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313" w14:textId="0B508445" w:rsidR="00820C7C" w:rsidRPr="008F5C2A" w:rsidRDefault="00820C7C" w:rsidP="005C44EE">
      <w:pPr>
        <w:pStyle w:val="En-tte"/>
        <w:tabs>
          <w:tab w:val="clear" w:pos="4536"/>
          <w:tab w:val="clear" w:pos="9072"/>
        </w:tabs>
        <w:rPr>
          <w:rFonts w:ascii="Arial" w:hAnsi="Arial" w:cs="Arial"/>
          <w:noProof/>
          <w:sz w:val="2"/>
        </w:rPr>
      </w:pPr>
    </w:p>
    <w:p w14:paraId="16FE3AB6" w14:textId="77777777" w:rsidR="006B7CAC" w:rsidRDefault="006B7CAC" w:rsidP="0021386C">
      <w:pPr>
        <w:autoSpaceDE w:val="0"/>
        <w:autoSpaceDN w:val="0"/>
        <w:adjustRightInd w:val="0"/>
        <w:jc w:val="both"/>
        <w:rPr>
          <w:rFonts w:ascii="Arial" w:hAnsi="Arial" w:cs="Arial"/>
          <w:b/>
          <w:sz w:val="24"/>
          <w:szCs w:val="24"/>
        </w:rPr>
      </w:pPr>
      <w:r w:rsidRPr="008F5C2A">
        <w:rPr>
          <w:rFonts w:ascii="Arial" w:hAnsi="Arial" w:cs="Arial"/>
          <w:noProof/>
        </w:rPr>
        <w:drawing>
          <wp:anchor distT="0" distB="0" distL="114300" distR="114300" simplePos="0" relativeHeight="251661312" behindDoc="0" locked="0" layoutInCell="1" allowOverlap="1" wp14:anchorId="22871399" wp14:editId="4A3FBC5D">
            <wp:simplePos x="0" y="0"/>
            <wp:positionH relativeFrom="leftMargin">
              <wp:posOffset>548640</wp:posOffset>
            </wp:positionH>
            <wp:positionV relativeFrom="page">
              <wp:posOffset>374650</wp:posOffset>
            </wp:positionV>
            <wp:extent cx="1054100" cy="945698"/>
            <wp:effectExtent l="0" t="0" r="0" b="6985"/>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945698"/>
                    </a:xfrm>
                    <a:prstGeom prst="rect">
                      <a:avLst/>
                    </a:prstGeom>
                    <a:noFill/>
                    <a:ln>
                      <a:noFill/>
                    </a:ln>
                  </pic:spPr>
                </pic:pic>
              </a:graphicData>
            </a:graphic>
            <wp14:sizeRelH relativeFrom="page">
              <wp14:pctWidth>0</wp14:pctWidth>
            </wp14:sizeRelH>
            <wp14:sizeRelV relativeFrom="page">
              <wp14:pctHeight>0</wp14:pctHeight>
            </wp14:sizeRelV>
          </wp:anchor>
        </w:drawing>
      </w:r>
      <w:r w:rsidR="0002207A" w:rsidRPr="008F5C2A">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BA1000B" wp14:editId="5C076234">
                <wp:simplePos x="0" y="0"/>
                <wp:positionH relativeFrom="margin">
                  <wp:posOffset>4671060</wp:posOffset>
                </wp:positionH>
                <wp:positionV relativeFrom="paragraph">
                  <wp:posOffset>7620</wp:posOffset>
                </wp:positionV>
                <wp:extent cx="1720850" cy="238125"/>
                <wp:effectExtent l="0" t="0" r="0"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38125"/>
                        </a:xfrm>
                        <a:prstGeom prst="rect">
                          <a:avLst/>
                        </a:prstGeom>
                        <a:solidFill>
                          <a:srgbClr val="FFFFFF"/>
                        </a:solidFill>
                        <a:ln w="9525">
                          <a:noFill/>
                          <a:miter lim="800000"/>
                          <a:headEnd/>
                          <a:tailEnd/>
                        </a:ln>
                      </wps:spPr>
                      <wps:txbx>
                        <w:txbxContent>
                          <w:p w14:paraId="3D8ADC67" w14:textId="6826E429" w:rsidR="00670A57" w:rsidRPr="00C77414" w:rsidRDefault="00670A57" w:rsidP="0003174F">
                            <w:pPr>
                              <w:jc w:val="right"/>
                              <w:rPr>
                                <w:rFonts w:ascii="Marianne" w:hAnsi="Marianne"/>
                                <w:i/>
                                <w:sz w:val="16"/>
                                <w:szCs w:val="16"/>
                              </w:rPr>
                            </w:pPr>
                            <w:r w:rsidRPr="00670A57">
                              <w:rPr>
                                <w:rFonts w:ascii="Marianne" w:hAnsi="Marianne"/>
                                <w:i/>
                                <w:sz w:val="16"/>
                                <w:szCs w:val="16"/>
                              </w:rPr>
                              <w:t>V1.5 validée 19/01/2022</w:t>
                            </w:r>
                          </w:p>
                          <w:p w14:paraId="4A8B944A" w14:textId="2EB70014" w:rsidR="00670A57" w:rsidRPr="00C77414" w:rsidRDefault="00670A57" w:rsidP="0002207A">
                            <w:pPr>
                              <w:rPr>
                                <w:rFonts w:ascii="Marianne" w:hAnsi="Marianne"/>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1000B" id="_x0000_t202" coordsize="21600,21600" o:spt="202" path="m,l,21600r21600,l21600,xe">
                <v:stroke joinstyle="miter"/>
                <v:path gradientshapeok="t" o:connecttype="rect"/>
              </v:shapetype>
              <v:shape id="Zone de texte 217" o:spid="_x0000_s1026" type="#_x0000_t202" style="position:absolute;left:0;text-align:left;margin-left:367.8pt;margin-top:.6pt;width:135.5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" stroked="f">
                <v:textbox>
                  <w:txbxContent>
                    <w:p w14:paraId="3D8ADC67" w14:textId="6826E429" w:rsidR="00670A57" w:rsidRPr="00C77414" w:rsidRDefault="00670A57" w:rsidP="0003174F">
                      <w:pPr>
                        <w:jc w:val="right"/>
                        <w:rPr>
                          <w:rFonts w:ascii="Marianne" w:hAnsi="Marianne"/>
                          <w:i/>
                          <w:sz w:val="16"/>
                          <w:szCs w:val="16"/>
                        </w:rPr>
                      </w:pPr>
                      <w:r w:rsidRPr="00670A57">
                        <w:rPr>
                          <w:rFonts w:ascii="Marianne" w:hAnsi="Marianne"/>
                          <w:i/>
                          <w:sz w:val="16"/>
                          <w:szCs w:val="16"/>
                        </w:rPr>
                        <w:t>V1.5 validée 19/01/2022</w:t>
                      </w:r>
                    </w:p>
                    <w:p w14:paraId="4A8B944A" w14:textId="2EB70014" w:rsidR="00670A57" w:rsidRPr="00C77414" w:rsidRDefault="00670A57" w:rsidP="0002207A">
                      <w:pPr>
                        <w:rPr>
                          <w:rFonts w:ascii="Marianne" w:hAnsi="Marianne"/>
                          <w:i/>
                          <w:sz w:val="16"/>
                          <w:szCs w:val="16"/>
                        </w:rPr>
                      </w:pPr>
                    </w:p>
                  </w:txbxContent>
                </v:textbox>
                <w10:wrap type="square" anchorx="margin"/>
              </v:shape>
            </w:pict>
          </mc:Fallback>
        </mc:AlternateContent>
      </w:r>
      <w:r w:rsidR="00D03ED7">
        <w:rPr>
          <w:rFonts w:ascii="Arial" w:hAnsi="Arial" w:cs="Arial"/>
          <w:b/>
          <w:sz w:val="24"/>
          <w:szCs w:val="24"/>
        </w:rPr>
        <w:tab/>
      </w:r>
      <w:r w:rsidR="00D03ED7">
        <w:rPr>
          <w:rFonts w:ascii="Arial" w:hAnsi="Arial" w:cs="Arial"/>
          <w:b/>
          <w:sz w:val="24"/>
          <w:szCs w:val="24"/>
        </w:rPr>
        <w:tab/>
      </w:r>
      <w:r w:rsidR="00D03ED7">
        <w:rPr>
          <w:rFonts w:ascii="Arial" w:hAnsi="Arial" w:cs="Arial"/>
          <w:b/>
          <w:sz w:val="24"/>
          <w:szCs w:val="24"/>
        </w:rPr>
        <w:tab/>
      </w:r>
      <w:r w:rsidR="00D03ED7">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2529020C" w14:textId="350EE1EE" w:rsidR="006B7CAC" w:rsidRDefault="006B7CAC" w:rsidP="0021386C">
      <w:pPr>
        <w:autoSpaceDE w:val="0"/>
        <w:autoSpaceDN w:val="0"/>
        <w:adjustRightInd w:val="0"/>
        <w:jc w:val="both"/>
        <w:rPr>
          <w:rFonts w:ascii="Arial" w:hAnsi="Arial" w:cs="Arial"/>
          <w:b/>
          <w:sz w:val="24"/>
          <w:szCs w:val="24"/>
        </w:rPr>
      </w:pPr>
      <w:r>
        <w:rPr>
          <w:rFonts w:ascii="Arial" w:hAnsi="Arial" w:cs="Arial"/>
          <w:b/>
          <w:sz w:val="24"/>
          <w:szCs w:val="24"/>
        </w:rPr>
        <w:tab/>
      </w:r>
    </w:p>
    <w:p w14:paraId="19597CF5" w14:textId="0E2E5890" w:rsidR="006B7CAC" w:rsidRDefault="006B7CAC" w:rsidP="0021386C">
      <w:pPr>
        <w:autoSpaceDE w:val="0"/>
        <w:autoSpaceDN w:val="0"/>
        <w:adjustRightInd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noProof/>
        </w:rPr>
        <w:drawing>
          <wp:inline distT="0" distB="0" distL="0" distR="0" wp14:anchorId="22F9D23F" wp14:editId="650379D3">
            <wp:extent cx="499018" cy="630759"/>
            <wp:effectExtent l="0" t="0" r="0" b="0"/>
            <wp:docPr id="99233066" name="picture" descr="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018" cy="630759"/>
                    </a:xfrm>
                    <a:prstGeom prst="rect">
                      <a:avLst/>
                    </a:prstGeom>
                  </pic:spPr>
                </pic:pic>
              </a:graphicData>
            </a:graphic>
          </wp:inline>
        </w:drawing>
      </w:r>
    </w:p>
    <w:p w14:paraId="53C92FF6" w14:textId="1B6B58DE" w:rsidR="001A43C1" w:rsidRDefault="006B7CAC" w:rsidP="0021386C">
      <w:pPr>
        <w:autoSpaceDE w:val="0"/>
        <w:autoSpaceDN w:val="0"/>
        <w:adjustRightInd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1386C">
        <w:rPr>
          <w:rFonts w:ascii="Arial" w:hAnsi="Arial" w:cs="Arial"/>
          <w:b/>
          <w:sz w:val="24"/>
          <w:szCs w:val="24"/>
        </w:rPr>
        <w:tab/>
      </w:r>
      <w:r>
        <w:rPr>
          <w:rFonts w:ascii="Arial" w:hAnsi="Arial" w:cs="Arial"/>
          <w:b/>
          <w:sz w:val="24"/>
          <w:szCs w:val="24"/>
        </w:rPr>
        <w:tab/>
      </w:r>
    </w:p>
    <w:tbl>
      <w:tblPr>
        <w:tblW w:w="10001" w:type="dxa"/>
        <w:jc w:val="center"/>
        <w:tblLook w:val="01E0" w:firstRow="1" w:lastRow="1" w:firstColumn="1" w:lastColumn="1" w:noHBand="0" w:noVBand="0"/>
      </w:tblPr>
      <w:tblGrid>
        <w:gridCol w:w="3783"/>
        <w:gridCol w:w="2249"/>
        <w:gridCol w:w="3969"/>
      </w:tblGrid>
      <w:tr w:rsidR="00236230" w:rsidRPr="008F5C2A" w14:paraId="4FF985C0" w14:textId="77777777" w:rsidTr="00486027">
        <w:trPr>
          <w:jc w:val="center"/>
        </w:trPr>
        <w:tc>
          <w:tcPr>
            <w:tcW w:w="3783" w:type="dxa"/>
            <w:vAlign w:val="center"/>
          </w:tcPr>
          <w:p w14:paraId="0E7FAA43" w14:textId="77777777" w:rsidR="00236230" w:rsidRPr="008F5C2A" w:rsidRDefault="00236230" w:rsidP="00486027">
            <w:pPr>
              <w:autoSpaceDE w:val="0"/>
              <w:autoSpaceDN w:val="0"/>
              <w:adjustRightInd w:val="0"/>
              <w:jc w:val="both"/>
              <w:rPr>
                <w:rFonts w:ascii="Arial" w:hAnsi="Arial" w:cs="Arial"/>
                <w:szCs w:val="24"/>
              </w:rPr>
            </w:pPr>
          </w:p>
        </w:tc>
        <w:tc>
          <w:tcPr>
            <w:tcW w:w="2249" w:type="dxa"/>
            <w:vAlign w:val="center"/>
            <w:hideMark/>
          </w:tcPr>
          <w:p w14:paraId="52B372B4" w14:textId="5F22D4B0" w:rsidR="00236230" w:rsidRPr="008F5C2A" w:rsidRDefault="00236230" w:rsidP="00486027">
            <w:pPr>
              <w:autoSpaceDE w:val="0"/>
              <w:autoSpaceDN w:val="0"/>
              <w:adjustRightInd w:val="0"/>
              <w:ind w:firstLine="201"/>
              <w:jc w:val="center"/>
              <w:rPr>
                <w:rFonts w:ascii="Arial" w:hAnsi="Arial" w:cs="Arial"/>
                <w:szCs w:val="24"/>
              </w:rPr>
            </w:pPr>
          </w:p>
        </w:tc>
        <w:tc>
          <w:tcPr>
            <w:tcW w:w="3969" w:type="dxa"/>
            <w:vAlign w:val="center"/>
          </w:tcPr>
          <w:p w14:paraId="13A22F33" w14:textId="77777777" w:rsidR="00236230" w:rsidRPr="008F5C2A" w:rsidRDefault="00236230" w:rsidP="00486027">
            <w:pPr>
              <w:autoSpaceDE w:val="0"/>
              <w:autoSpaceDN w:val="0"/>
              <w:adjustRightInd w:val="0"/>
              <w:jc w:val="both"/>
              <w:rPr>
                <w:rFonts w:ascii="Arial" w:hAnsi="Arial" w:cs="Arial"/>
                <w:szCs w:val="24"/>
              </w:rPr>
            </w:pPr>
          </w:p>
        </w:tc>
      </w:tr>
    </w:tbl>
    <w:tbl>
      <w:tblPr>
        <w:tblStyle w:val="Grilledutableau"/>
        <w:tblW w:w="10065" w:type="dxa"/>
        <w:tblInd w:w="-289" w:type="dxa"/>
        <w:tblLook w:val="04A0" w:firstRow="1" w:lastRow="0" w:firstColumn="1" w:lastColumn="0" w:noHBand="0" w:noVBand="1"/>
      </w:tblPr>
      <w:tblGrid>
        <w:gridCol w:w="5246"/>
        <w:gridCol w:w="4819"/>
      </w:tblGrid>
      <w:tr w:rsidR="003B0B85" w:rsidRPr="008F5C2A" w14:paraId="33D80FBA" w14:textId="77777777" w:rsidTr="0021386C">
        <w:trPr>
          <w:trHeight w:val="998"/>
        </w:trPr>
        <w:tc>
          <w:tcPr>
            <w:tcW w:w="5246" w:type="dxa"/>
            <w:vAlign w:val="center"/>
          </w:tcPr>
          <w:p w14:paraId="19361D74" w14:textId="4BFDC34B" w:rsidR="00E13A05" w:rsidRPr="008F5C2A" w:rsidRDefault="00E13A05" w:rsidP="00E13A05">
            <w:pPr>
              <w:autoSpaceDE w:val="0"/>
              <w:autoSpaceDN w:val="0"/>
              <w:adjustRightInd w:val="0"/>
              <w:rPr>
                <w:rFonts w:ascii="Arial" w:hAnsi="Arial" w:cs="Arial"/>
                <w:b/>
                <w:sz w:val="18"/>
                <w:szCs w:val="18"/>
                <w:u w:val="single"/>
              </w:rPr>
            </w:pPr>
            <w:r>
              <w:rPr>
                <w:rFonts w:ascii="Arial" w:hAnsi="Arial" w:cs="Arial"/>
                <w:b/>
                <w:sz w:val="18"/>
                <w:szCs w:val="18"/>
                <w:u w:val="single"/>
              </w:rPr>
              <w:t>Service a</w:t>
            </w:r>
            <w:r w:rsidRPr="008F5C2A">
              <w:rPr>
                <w:rFonts w:ascii="Arial" w:hAnsi="Arial" w:cs="Arial"/>
                <w:b/>
                <w:sz w:val="18"/>
                <w:szCs w:val="18"/>
                <w:u w:val="single"/>
              </w:rPr>
              <w:t>cheteur</w:t>
            </w:r>
            <w:r w:rsidRPr="008F5C2A">
              <w:rPr>
                <w:rFonts w:ascii="Arial" w:hAnsi="Arial" w:cs="Arial"/>
                <w:b/>
                <w:sz w:val="18"/>
                <w:szCs w:val="18"/>
              </w:rPr>
              <w:t> :</w:t>
            </w:r>
          </w:p>
          <w:p w14:paraId="733A2B5C" w14:textId="67D5F962" w:rsidR="003B0B85" w:rsidRPr="008F5C2A" w:rsidRDefault="003B0B85" w:rsidP="00D27241">
            <w:pPr>
              <w:pStyle w:val="Paragraphedeliste"/>
              <w:autoSpaceDE w:val="0"/>
              <w:autoSpaceDN w:val="0"/>
              <w:adjustRightInd w:val="0"/>
              <w:ind w:left="0"/>
              <w:rPr>
                <w:rFonts w:ascii="Arial" w:hAnsi="Arial" w:cs="Arial"/>
                <w:sz w:val="18"/>
                <w:szCs w:val="18"/>
              </w:rPr>
            </w:pPr>
            <w:r w:rsidRPr="008F5C2A">
              <w:rPr>
                <w:rFonts w:ascii="Arial" w:hAnsi="Arial" w:cs="Arial"/>
                <w:sz w:val="18"/>
                <w:szCs w:val="18"/>
              </w:rPr>
              <w:t>Plate-forme commissariat ouest (PFC</w:t>
            </w:r>
            <w:r w:rsidR="00411734" w:rsidRPr="008F5C2A">
              <w:rPr>
                <w:rFonts w:ascii="Arial" w:hAnsi="Arial" w:cs="Arial"/>
                <w:sz w:val="18"/>
                <w:szCs w:val="18"/>
              </w:rPr>
              <w:t xml:space="preserve"> </w:t>
            </w:r>
            <w:r w:rsidR="00FD49F0" w:rsidRPr="008F5C2A">
              <w:rPr>
                <w:rFonts w:ascii="Arial" w:hAnsi="Arial" w:cs="Arial"/>
                <w:sz w:val="18"/>
                <w:szCs w:val="18"/>
              </w:rPr>
              <w:t>O)</w:t>
            </w:r>
            <w:r w:rsidRPr="008F5C2A">
              <w:rPr>
                <w:rFonts w:ascii="Arial" w:hAnsi="Arial" w:cs="Arial"/>
                <w:sz w:val="18"/>
                <w:szCs w:val="18"/>
              </w:rPr>
              <w:t xml:space="preserve"> </w:t>
            </w:r>
          </w:p>
          <w:p w14:paraId="20E9897E" w14:textId="5D4ED620" w:rsidR="008F5C2A" w:rsidRDefault="003B0B85" w:rsidP="008F5C2A">
            <w:pPr>
              <w:pStyle w:val="Paragraphedeliste"/>
              <w:autoSpaceDE w:val="0"/>
              <w:autoSpaceDN w:val="0"/>
              <w:adjustRightInd w:val="0"/>
              <w:ind w:left="0"/>
              <w:rPr>
                <w:rFonts w:ascii="Arial" w:hAnsi="Arial" w:cs="Arial"/>
                <w:sz w:val="18"/>
                <w:szCs w:val="18"/>
              </w:rPr>
            </w:pPr>
            <w:r w:rsidRPr="008F5C2A">
              <w:rPr>
                <w:rFonts w:ascii="Arial" w:hAnsi="Arial" w:cs="Arial"/>
                <w:sz w:val="18"/>
                <w:szCs w:val="18"/>
              </w:rPr>
              <w:t xml:space="preserve">Division Achats Publics </w:t>
            </w:r>
          </w:p>
          <w:p w14:paraId="488BA0A2" w14:textId="25AB008B" w:rsidR="008F5C2A" w:rsidRPr="00B63A75" w:rsidRDefault="003B0B85" w:rsidP="008F5C2A">
            <w:pPr>
              <w:pStyle w:val="Paragraphedeliste"/>
              <w:autoSpaceDE w:val="0"/>
              <w:autoSpaceDN w:val="0"/>
              <w:adjustRightInd w:val="0"/>
              <w:ind w:left="0"/>
              <w:rPr>
                <w:rFonts w:ascii="Arial" w:hAnsi="Arial" w:cs="Arial"/>
                <w:sz w:val="18"/>
                <w:szCs w:val="18"/>
              </w:rPr>
            </w:pPr>
            <w:r w:rsidRPr="00B63A75">
              <w:rPr>
                <w:rFonts w:ascii="Arial" w:hAnsi="Arial" w:cs="Arial"/>
                <w:sz w:val="18"/>
                <w:szCs w:val="18"/>
              </w:rPr>
              <w:t xml:space="preserve">Bureau Achats </w:t>
            </w:r>
            <w:r w:rsidR="004F4AA0" w:rsidRPr="00B63A75">
              <w:rPr>
                <w:rFonts w:ascii="Arial" w:hAnsi="Arial" w:cs="Arial"/>
                <w:sz w:val="18"/>
                <w:szCs w:val="18"/>
              </w:rPr>
              <w:t>de</w:t>
            </w:r>
            <w:r w:rsidR="008F5C2A" w:rsidRPr="00B63A75">
              <w:rPr>
                <w:rFonts w:ascii="Arial" w:hAnsi="Arial" w:cs="Arial"/>
                <w:sz w:val="18"/>
                <w:szCs w:val="18"/>
              </w:rPr>
              <w:t xml:space="preserve"> </w:t>
            </w:r>
            <w:sdt>
              <w:sdtPr>
                <w:rPr>
                  <w:rFonts w:ascii="Arial" w:hAnsi="Arial" w:cs="Arial"/>
                  <w:sz w:val="18"/>
                  <w:szCs w:val="18"/>
                </w:rPr>
                <w:id w:val="517674492"/>
                <w:placeholder>
                  <w:docPart w:val="F2754C5BC57D4559B2CA574FF7DFB5E9"/>
                </w:placeholder>
                <w15:color w:val="FFFF00"/>
                <w:dropDownList>
                  <w:listItem w:displayText="formation" w:value="formation"/>
                  <w:listItem w:displayText="prestations de services" w:value="prestations de services"/>
                  <w:listItem w:displayText="fournitures-maintenance-multiservices" w:value="fournitures-maintenance-multiservices"/>
                </w:dropDownList>
              </w:sdtPr>
              <w:sdtEndPr/>
              <w:sdtContent>
                <w:r w:rsidR="005C44EE" w:rsidRPr="00B63A75">
                  <w:rPr>
                    <w:rFonts w:ascii="Arial" w:hAnsi="Arial" w:cs="Arial"/>
                    <w:sz w:val="18"/>
                    <w:szCs w:val="18"/>
                  </w:rPr>
                  <w:t>formation</w:t>
                </w:r>
              </w:sdtContent>
            </w:sdt>
          </w:p>
          <w:p w14:paraId="2F86167A" w14:textId="7554E9CD" w:rsidR="00450159" w:rsidRPr="008F5C2A" w:rsidRDefault="003B0B85" w:rsidP="005C44EE">
            <w:pPr>
              <w:pStyle w:val="Paragraphedeliste"/>
              <w:autoSpaceDE w:val="0"/>
              <w:autoSpaceDN w:val="0"/>
              <w:adjustRightInd w:val="0"/>
              <w:ind w:left="0"/>
              <w:rPr>
                <w:rFonts w:ascii="Arial" w:hAnsi="Arial" w:cs="Arial"/>
                <w:sz w:val="18"/>
                <w:szCs w:val="18"/>
              </w:rPr>
            </w:pPr>
            <w:r w:rsidRPr="008F5C2A">
              <w:rPr>
                <w:rFonts w:ascii="Arial" w:hAnsi="Arial" w:cs="Arial"/>
                <w:sz w:val="18"/>
                <w:szCs w:val="18"/>
              </w:rPr>
              <w:t>Quartier Foch - BP 22 - 35998 - Rennes cedex 9</w:t>
            </w:r>
          </w:p>
        </w:tc>
        <w:tc>
          <w:tcPr>
            <w:tcW w:w="4819" w:type="dxa"/>
            <w:vAlign w:val="center"/>
          </w:tcPr>
          <w:p w14:paraId="760302D8" w14:textId="70F1F374" w:rsidR="00610C17" w:rsidRPr="008F5C2A" w:rsidRDefault="003B0B85" w:rsidP="003B0B85">
            <w:pPr>
              <w:autoSpaceDE w:val="0"/>
              <w:autoSpaceDN w:val="0"/>
              <w:adjustRightInd w:val="0"/>
              <w:ind w:left="32"/>
              <w:rPr>
                <w:rFonts w:ascii="Arial" w:hAnsi="Arial" w:cs="Arial"/>
                <w:sz w:val="18"/>
                <w:szCs w:val="18"/>
              </w:rPr>
            </w:pPr>
            <w:r w:rsidRPr="008F5C2A">
              <w:rPr>
                <w:rFonts w:ascii="Arial" w:hAnsi="Arial" w:cs="Arial"/>
                <w:b/>
                <w:sz w:val="18"/>
                <w:szCs w:val="18"/>
                <w:u w:val="single"/>
              </w:rPr>
              <w:t xml:space="preserve">SIRET </w:t>
            </w:r>
            <w:r w:rsidR="001B7296" w:rsidRPr="008F5C2A">
              <w:rPr>
                <w:rFonts w:ascii="Arial" w:hAnsi="Arial" w:cs="Arial"/>
                <w:b/>
                <w:sz w:val="18"/>
                <w:szCs w:val="18"/>
                <w:u w:val="single"/>
              </w:rPr>
              <w:t>unique de l’</w:t>
            </w:r>
            <w:r w:rsidRPr="008F5C2A">
              <w:rPr>
                <w:rFonts w:ascii="Arial" w:hAnsi="Arial" w:cs="Arial"/>
                <w:b/>
                <w:sz w:val="18"/>
                <w:szCs w:val="18"/>
                <w:u w:val="single"/>
              </w:rPr>
              <w:t>Etat</w:t>
            </w:r>
            <w:r w:rsidRPr="008F5C2A">
              <w:rPr>
                <w:rFonts w:ascii="Arial" w:hAnsi="Arial" w:cs="Arial"/>
                <w:sz w:val="18"/>
                <w:szCs w:val="18"/>
              </w:rPr>
              <w:t xml:space="preserve"> : </w:t>
            </w:r>
            <w:r w:rsidRPr="008F5C2A">
              <w:rPr>
                <w:rFonts w:ascii="Arial" w:hAnsi="Arial" w:cs="Arial"/>
                <w:b/>
                <w:sz w:val="18"/>
                <w:szCs w:val="18"/>
              </w:rPr>
              <w:t>110 002 011 00044</w:t>
            </w:r>
            <w:r w:rsidR="004F4AA0" w:rsidRPr="008F5C2A">
              <w:rPr>
                <w:rFonts w:ascii="Arial" w:hAnsi="Arial" w:cs="Arial"/>
                <w:sz w:val="18"/>
                <w:szCs w:val="18"/>
              </w:rPr>
              <w:t xml:space="preserve"> </w:t>
            </w:r>
          </w:p>
          <w:p w14:paraId="2F088F1E" w14:textId="74FBAC04" w:rsidR="003B0B85" w:rsidRPr="008F5C2A" w:rsidRDefault="004F4AA0" w:rsidP="003B0B85">
            <w:pPr>
              <w:autoSpaceDE w:val="0"/>
              <w:autoSpaceDN w:val="0"/>
              <w:adjustRightInd w:val="0"/>
              <w:ind w:left="32"/>
              <w:rPr>
                <w:rFonts w:ascii="Arial" w:hAnsi="Arial" w:cs="Arial"/>
                <w:b/>
                <w:sz w:val="18"/>
                <w:szCs w:val="18"/>
              </w:rPr>
            </w:pPr>
            <w:r w:rsidRPr="008F5C2A">
              <w:rPr>
                <w:rFonts w:ascii="Arial" w:hAnsi="Arial" w:cs="Arial"/>
                <w:b/>
                <w:sz w:val="18"/>
                <w:szCs w:val="18"/>
              </w:rPr>
              <w:t>(</w:t>
            </w:r>
            <w:proofErr w:type="gramStart"/>
            <w:r w:rsidRPr="008F5C2A">
              <w:rPr>
                <w:rFonts w:ascii="Arial" w:hAnsi="Arial" w:cs="Arial"/>
                <w:b/>
                <w:sz w:val="18"/>
                <w:szCs w:val="18"/>
              </w:rPr>
              <w:t>à</w:t>
            </w:r>
            <w:proofErr w:type="gramEnd"/>
            <w:r w:rsidRPr="008F5C2A">
              <w:rPr>
                <w:rFonts w:ascii="Arial" w:hAnsi="Arial" w:cs="Arial"/>
                <w:b/>
                <w:sz w:val="18"/>
                <w:szCs w:val="18"/>
              </w:rPr>
              <w:t xml:space="preserve"> utiliser pour la facturation électronique)</w:t>
            </w:r>
          </w:p>
          <w:p w14:paraId="2A0B73C7" w14:textId="77777777" w:rsidR="004F4AA0" w:rsidRPr="008F5C2A" w:rsidRDefault="004F4AA0" w:rsidP="003B0B85">
            <w:pPr>
              <w:autoSpaceDE w:val="0"/>
              <w:autoSpaceDN w:val="0"/>
              <w:adjustRightInd w:val="0"/>
              <w:spacing w:before="60"/>
              <w:ind w:left="32"/>
              <w:rPr>
                <w:rFonts w:ascii="Arial" w:hAnsi="Arial" w:cs="Arial"/>
                <w:b/>
                <w:sz w:val="18"/>
                <w:szCs w:val="18"/>
                <w:u w:val="single"/>
              </w:rPr>
            </w:pPr>
          </w:p>
          <w:p w14:paraId="60C7E536" w14:textId="1D6A3C8B" w:rsidR="003B0B85" w:rsidRPr="008F5C2A" w:rsidRDefault="00411734" w:rsidP="00450159">
            <w:pPr>
              <w:autoSpaceDE w:val="0"/>
              <w:autoSpaceDN w:val="0"/>
              <w:adjustRightInd w:val="0"/>
              <w:spacing w:before="60"/>
              <w:ind w:left="32"/>
              <w:rPr>
                <w:rFonts w:ascii="Arial" w:hAnsi="Arial" w:cs="Arial"/>
                <w:i/>
                <w:sz w:val="18"/>
                <w:szCs w:val="18"/>
              </w:rPr>
            </w:pPr>
            <w:r w:rsidRPr="008F5C2A">
              <w:rPr>
                <w:rFonts w:ascii="Arial" w:hAnsi="Arial" w:cs="Arial"/>
                <w:i/>
                <w:sz w:val="18"/>
                <w:szCs w:val="18"/>
                <w:u w:val="single"/>
              </w:rPr>
              <w:t xml:space="preserve">SIRET PFC </w:t>
            </w:r>
            <w:r w:rsidR="003B0B85" w:rsidRPr="008F5C2A">
              <w:rPr>
                <w:rFonts w:ascii="Arial" w:hAnsi="Arial" w:cs="Arial"/>
                <w:i/>
                <w:sz w:val="18"/>
                <w:szCs w:val="18"/>
                <w:u w:val="single"/>
              </w:rPr>
              <w:t>O</w:t>
            </w:r>
            <w:r w:rsidR="003B0B85" w:rsidRPr="008F5C2A">
              <w:rPr>
                <w:rFonts w:ascii="Arial" w:hAnsi="Arial" w:cs="Arial"/>
                <w:i/>
                <w:sz w:val="18"/>
                <w:szCs w:val="18"/>
              </w:rPr>
              <w:t> : 130 015 407 00013</w:t>
            </w:r>
          </w:p>
          <w:p w14:paraId="46192481" w14:textId="24D606BA" w:rsidR="001B7296" w:rsidRPr="008F5C2A" w:rsidRDefault="001B7296" w:rsidP="00450159">
            <w:pPr>
              <w:autoSpaceDE w:val="0"/>
              <w:autoSpaceDN w:val="0"/>
              <w:adjustRightInd w:val="0"/>
              <w:spacing w:before="60"/>
              <w:ind w:left="32"/>
              <w:rPr>
                <w:rFonts w:ascii="Arial" w:hAnsi="Arial" w:cs="Arial"/>
                <w:i/>
                <w:sz w:val="18"/>
                <w:szCs w:val="18"/>
              </w:rPr>
            </w:pPr>
            <w:r w:rsidRPr="008F5C2A">
              <w:rPr>
                <w:rFonts w:ascii="Arial" w:hAnsi="Arial" w:cs="Arial"/>
                <w:i/>
                <w:sz w:val="18"/>
                <w:szCs w:val="18"/>
              </w:rPr>
              <w:t>(pour information)</w:t>
            </w:r>
          </w:p>
        </w:tc>
      </w:tr>
      <w:tr w:rsidR="003B0B85" w:rsidRPr="008F5C2A" w14:paraId="2D878728" w14:textId="77777777" w:rsidTr="0021386C">
        <w:trPr>
          <w:trHeight w:val="985"/>
        </w:trPr>
        <w:tc>
          <w:tcPr>
            <w:tcW w:w="5246" w:type="dxa"/>
            <w:vAlign w:val="center"/>
          </w:tcPr>
          <w:p w14:paraId="4683871B" w14:textId="3625614F" w:rsidR="003B0B85" w:rsidRPr="007E2A0D" w:rsidRDefault="003B0B85" w:rsidP="004D4DA5">
            <w:pPr>
              <w:autoSpaceDE w:val="0"/>
              <w:autoSpaceDN w:val="0"/>
              <w:adjustRightInd w:val="0"/>
              <w:rPr>
                <w:rFonts w:ascii="Arial" w:hAnsi="Arial" w:cs="Arial"/>
                <w:b/>
                <w:sz w:val="18"/>
                <w:szCs w:val="18"/>
              </w:rPr>
            </w:pPr>
            <w:r w:rsidRPr="007E2A0D">
              <w:rPr>
                <w:rFonts w:ascii="Arial" w:hAnsi="Arial" w:cs="Arial"/>
                <w:b/>
                <w:sz w:val="18"/>
                <w:szCs w:val="18"/>
                <w:u w:val="single"/>
              </w:rPr>
              <w:t>Service exécutant</w:t>
            </w:r>
            <w:r w:rsidR="003513F9" w:rsidRPr="007E2A0D">
              <w:rPr>
                <w:rFonts w:ascii="Arial" w:hAnsi="Arial" w:cs="Arial"/>
                <w:b/>
                <w:sz w:val="18"/>
                <w:szCs w:val="18"/>
              </w:rPr>
              <w:t> :</w:t>
            </w:r>
          </w:p>
          <w:p w14:paraId="1035B42E" w14:textId="77777777" w:rsidR="00E13A05" w:rsidRPr="007E2A0D" w:rsidRDefault="00E13A05" w:rsidP="00E13A05">
            <w:pPr>
              <w:pStyle w:val="Paragraphedeliste"/>
              <w:autoSpaceDE w:val="0"/>
              <w:autoSpaceDN w:val="0"/>
              <w:adjustRightInd w:val="0"/>
              <w:ind w:left="0"/>
              <w:rPr>
                <w:rFonts w:ascii="Arial" w:hAnsi="Arial" w:cs="Arial"/>
                <w:sz w:val="18"/>
                <w:szCs w:val="18"/>
              </w:rPr>
            </w:pPr>
            <w:r w:rsidRPr="007E2A0D">
              <w:rPr>
                <w:rFonts w:ascii="Arial" w:hAnsi="Arial" w:cs="Arial"/>
                <w:sz w:val="18"/>
                <w:szCs w:val="18"/>
              </w:rPr>
              <w:t xml:space="preserve">Plate-forme commissariat ouest (PFC O) </w:t>
            </w:r>
          </w:p>
          <w:p w14:paraId="3EE2F272" w14:textId="29647A9C" w:rsidR="003B0B85" w:rsidRPr="007E2A0D" w:rsidRDefault="003B0B85" w:rsidP="00D57954">
            <w:pPr>
              <w:pStyle w:val="Paragraphedeliste"/>
              <w:autoSpaceDE w:val="0"/>
              <w:autoSpaceDN w:val="0"/>
              <w:adjustRightInd w:val="0"/>
              <w:ind w:left="0"/>
              <w:rPr>
                <w:rFonts w:ascii="Arial" w:hAnsi="Arial" w:cs="Arial"/>
                <w:sz w:val="18"/>
                <w:szCs w:val="18"/>
              </w:rPr>
            </w:pPr>
            <w:r w:rsidRPr="007E2A0D">
              <w:rPr>
                <w:rFonts w:ascii="Arial" w:hAnsi="Arial" w:cs="Arial"/>
                <w:sz w:val="18"/>
                <w:szCs w:val="18"/>
              </w:rPr>
              <w:t xml:space="preserve">Division Finances - Bureau exécution - Section </w:t>
            </w:r>
            <w:r w:rsidR="00082010" w:rsidRPr="007E2A0D">
              <w:rPr>
                <w:rFonts w:ascii="Arial" w:hAnsi="Arial" w:cs="Arial"/>
                <w:sz w:val="18"/>
                <w:szCs w:val="18"/>
              </w:rPr>
              <w:t>formation</w:t>
            </w:r>
          </w:p>
          <w:p w14:paraId="237BDEE0" w14:textId="5FF6585D" w:rsidR="003B0B85" w:rsidRPr="007E2A0D" w:rsidRDefault="003B0B85" w:rsidP="00D57954">
            <w:pPr>
              <w:pStyle w:val="Paragraphedeliste"/>
              <w:autoSpaceDE w:val="0"/>
              <w:autoSpaceDN w:val="0"/>
              <w:adjustRightInd w:val="0"/>
              <w:ind w:left="0"/>
              <w:rPr>
                <w:rFonts w:ascii="Arial" w:hAnsi="Arial" w:cs="Arial"/>
                <w:sz w:val="18"/>
                <w:szCs w:val="18"/>
              </w:rPr>
            </w:pPr>
            <w:r w:rsidRPr="007E2A0D">
              <w:rPr>
                <w:rFonts w:ascii="Arial" w:hAnsi="Arial" w:cs="Arial"/>
                <w:sz w:val="18"/>
                <w:szCs w:val="18"/>
              </w:rPr>
              <w:t xml:space="preserve">Quartier Foch/BP 22 - 35998 Rennes cedex 9. </w:t>
            </w:r>
          </w:p>
          <w:p w14:paraId="08A8D51C" w14:textId="77777777" w:rsidR="00D57954" w:rsidRPr="007E2A0D" w:rsidRDefault="00D57954" w:rsidP="00D57954">
            <w:pPr>
              <w:pStyle w:val="Paragraphedeliste"/>
              <w:autoSpaceDE w:val="0"/>
              <w:autoSpaceDN w:val="0"/>
              <w:adjustRightInd w:val="0"/>
              <w:ind w:left="0"/>
              <w:rPr>
                <w:rFonts w:ascii="Arial" w:hAnsi="Arial" w:cs="Arial"/>
                <w:sz w:val="18"/>
                <w:szCs w:val="18"/>
              </w:rPr>
            </w:pPr>
          </w:p>
          <w:p w14:paraId="015AD125" w14:textId="77777777" w:rsidR="00610C17" w:rsidRPr="007E2A0D" w:rsidRDefault="003B0B85" w:rsidP="00610C17">
            <w:pPr>
              <w:autoSpaceDE w:val="0"/>
              <w:autoSpaceDN w:val="0"/>
              <w:adjustRightInd w:val="0"/>
              <w:rPr>
                <w:rFonts w:ascii="Arial" w:hAnsi="Arial" w:cs="Arial"/>
                <w:b/>
                <w:sz w:val="18"/>
                <w:szCs w:val="18"/>
              </w:rPr>
            </w:pPr>
            <w:r w:rsidRPr="007E2A0D">
              <w:rPr>
                <w:rFonts w:ascii="Arial" w:hAnsi="Arial" w:cs="Arial"/>
                <w:b/>
                <w:sz w:val="18"/>
                <w:szCs w:val="18"/>
              </w:rPr>
              <w:t xml:space="preserve">Code service exécutant (SE) : </w:t>
            </w:r>
          </w:p>
          <w:p w14:paraId="3F75F4D9" w14:textId="402A2988" w:rsidR="00450159" w:rsidRPr="007E2A0D" w:rsidRDefault="003B0B85" w:rsidP="005C44EE">
            <w:pPr>
              <w:autoSpaceDE w:val="0"/>
              <w:autoSpaceDN w:val="0"/>
              <w:adjustRightInd w:val="0"/>
              <w:rPr>
                <w:rFonts w:ascii="Arial" w:hAnsi="Arial" w:cs="Arial"/>
                <w:b/>
                <w:sz w:val="18"/>
                <w:szCs w:val="18"/>
                <w:u w:val="single"/>
              </w:rPr>
            </w:pPr>
            <w:r w:rsidRPr="007E2A0D">
              <w:rPr>
                <w:rFonts w:ascii="Arial" w:hAnsi="Arial" w:cs="Arial"/>
                <w:b/>
                <w:sz w:val="18"/>
                <w:szCs w:val="18"/>
              </w:rPr>
              <w:t>D0410U5035</w:t>
            </w:r>
            <w:r w:rsidR="009715F5" w:rsidRPr="007E2A0D">
              <w:rPr>
                <w:rFonts w:ascii="Arial" w:hAnsi="Arial" w:cs="Arial"/>
                <w:b/>
                <w:sz w:val="18"/>
                <w:szCs w:val="18"/>
              </w:rPr>
              <w:t xml:space="preserve"> (à utiliser pour la facturation électronique)</w:t>
            </w:r>
          </w:p>
        </w:tc>
        <w:tc>
          <w:tcPr>
            <w:tcW w:w="4819" w:type="dxa"/>
            <w:vAlign w:val="center"/>
          </w:tcPr>
          <w:p w14:paraId="24B8C0DC" w14:textId="55A8054D" w:rsidR="003B0B85" w:rsidRPr="008F5C2A" w:rsidRDefault="003B0B85" w:rsidP="003B0B85">
            <w:pPr>
              <w:autoSpaceDE w:val="0"/>
              <w:autoSpaceDN w:val="0"/>
              <w:adjustRightInd w:val="0"/>
              <w:ind w:left="32"/>
              <w:rPr>
                <w:rFonts w:ascii="Arial" w:hAnsi="Arial" w:cs="Arial"/>
                <w:sz w:val="18"/>
                <w:szCs w:val="18"/>
              </w:rPr>
            </w:pPr>
            <w:r w:rsidRPr="008F5C2A">
              <w:rPr>
                <w:rFonts w:ascii="Arial" w:hAnsi="Arial" w:cs="Arial"/>
                <w:b/>
                <w:sz w:val="18"/>
                <w:szCs w:val="18"/>
                <w:u w:val="single"/>
              </w:rPr>
              <w:t>Comptable assignataire</w:t>
            </w:r>
            <w:r w:rsidR="00FD49F0" w:rsidRPr="008F5C2A">
              <w:rPr>
                <w:rFonts w:ascii="Arial" w:hAnsi="Arial" w:cs="Arial"/>
                <w:sz w:val="18"/>
                <w:szCs w:val="18"/>
              </w:rPr>
              <w:t> :</w:t>
            </w:r>
          </w:p>
          <w:p w14:paraId="184A63C9" w14:textId="0E96DC59" w:rsidR="003B0B85" w:rsidRPr="008F5C2A" w:rsidRDefault="00C44298" w:rsidP="00E56662">
            <w:pPr>
              <w:autoSpaceDE w:val="0"/>
              <w:autoSpaceDN w:val="0"/>
              <w:adjustRightInd w:val="0"/>
              <w:spacing w:before="120"/>
              <w:ind w:left="32"/>
              <w:rPr>
                <w:rFonts w:ascii="Arial" w:hAnsi="Arial" w:cs="Arial"/>
                <w:sz w:val="18"/>
                <w:szCs w:val="18"/>
              </w:rPr>
            </w:pPr>
            <w:r w:rsidRPr="008F5C2A">
              <w:rPr>
                <w:rFonts w:ascii="Arial" w:hAnsi="Arial" w:cs="Arial"/>
                <w:sz w:val="18"/>
                <w:szCs w:val="18"/>
              </w:rPr>
              <w:t xml:space="preserve">Direction départementale des finances publiques du </w:t>
            </w:r>
            <w:r w:rsidR="003B0B85" w:rsidRPr="008F5C2A">
              <w:rPr>
                <w:rFonts w:ascii="Arial" w:hAnsi="Arial" w:cs="Arial"/>
                <w:sz w:val="18"/>
                <w:szCs w:val="18"/>
              </w:rPr>
              <w:t xml:space="preserve">Finistère </w:t>
            </w:r>
            <w:r w:rsidRPr="008F5C2A">
              <w:rPr>
                <w:rFonts w:ascii="Arial" w:hAnsi="Arial" w:cs="Arial"/>
                <w:sz w:val="18"/>
                <w:szCs w:val="18"/>
              </w:rPr>
              <w:t>(DDFIP 29)</w:t>
            </w:r>
            <w:r w:rsidR="003B0B85" w:rsidRPr="008F5C2A">
              <w:rPr>
                <w:rFonts w:ascii="Arial" w:hAnsi="Arial" w:cs="Arial"/>
                <w:sz w:val="18"/>
                <w:szCs w:val="18"/>
              </w:rPr>
              <w:t xml:space="preserve"> </w:t>
            </w:r>
          </w:p>
          <w:p w14:paraId="6F36904E" w14:textId="77777777" w:rsidR="003B0B85" w:rsidRPr="008F5C2A" w:rsidRDefault="003B0B85" w:rsidP="003B0B85">
            <w:pPr>
              <w:autoSpaceDE w:val="0"/>
              <w:autoSpaceDN w:val="0"/>
              <w:adjustRightInd w:val="0"/>
              <w:ind w:left="32"/>
              <w:rPr>
                <w:rFonts w:ascii="Arial" w:hAnsi="Arial" w:cs="Arial"/>
                <w:sz w:val="18"/>
                <w:szCs w:val="18"/>
              </w:rPr>
            </w:pPr>
            <w:r w:rsidRPr="008F5C2A">
              <w:rPr>
                <w:rFonts w:ascii="Arial" w:hAnsi="Arial" w:cs="Arial"/>
                <w:sz w:val="18"/>
                <w:szCs w:val="18"/>
              </w:rPr>
              <w:t>4 Square Marc Sangnier - CS 92839</w:t>
            </w:r>
          </w:p>
          <w:p w14:paraId="0FE18F2D" w14:textId="77777777" w:rsidR="003B0B85" w:rsidRPr="008F5C2A" w:rsidRDefault="003B0B85" w:rsidP="003B0B85">
            <w:pPr>
              <w:autoSpaceDE w:val="0"/>
              <w:autoSpaceDN w:val="0"/>
              <w:adjustRightInd w:val="0"/>
              <w:ind w:left="32"/>
              <w:rPr>
                <w:rFonts w:ascii="Arial" w:hAnsi="Arial" w:cs="Arial"/>
                <w:sz w:val="18"/>
                <w:szCs w:val="18"/>
              </w:rPr>
            </w:pPr>
            <w:r w:rsidRPr="008F5C2A">
              <w:rPr>
                <w:rFonts w:ascii="Arial" w:hAnsi="Arial" w:cs="Arial"/>
                <w:sz w:val="18"/>
                <w:szCs w:val="18"/>
              </w:rPr>
              <w:t>29 228 Brest Cedex 2</w:t>
            </w:r>
          </w:p>
          <w:p w14:paraId="2B3F0332" w14:textId="37339770" w:rsidR="001D1C04" w:rsidRPr="008F5C2A" w:rsidRDefault="007128A5" w:rsidP="003B0B85">
            <w:pPr>
              <w:autoSpaceDE w:val="0"/>
              <w:autoSpaceDN w:val="0"/>
              <w:adjustRightInd w:val="0"/>
              <w:ind w:left="32"/>
              <w:rPr>
                <w:rFonts w:ascii="Arial" w:hAnsi="Arial" w:cs="Arial"/>
                <w:b/>
                <w:sz w:val="18"/>
                <w:szCs w:val="18"/>
                <w:u w:val="single"/>
              </w:rPr>
            </w:pPr>
            <w:hyperlink r:id="rId13" w:history="1">
              <w:r w:rsidR="001D1C04" w:rsidRPr="008F5C2A">
                <w:rPr>
                  <w:rStyle w:val="Lienhypertexte"/>
                  <w:rFonts w:ascii="Arial" w:hAnsi="Arial" w:cs="Arial"/>
                  <w:sz w:val="18"/>
                  <w:szCs w:val="18"/>
                </w:rPr>
                <w:t>ddfip29@dgfip.finances.gouv.fr</w:t>
              </w:r>
            </w:hyperlink>
            <w:r w:rsidR="001D1C04" w:rsidRPr="008F5C2A">
              <w:rPr>
                <w:rFonts w:ascii="Arial" w:hAnsi="Arial" w:cs="Arial"/>
                <w:sz w:val="18"/>
                <w:szCs w:val="18"/>
              </w:rPr>
              <w:t xml:space="preserve"> – 02.98.80.55.55</w:t>
            </w:r>
          </w:p>
        </w:tc>
      </w:tr>
      <w:tr w:rsidR="003F26C5" w:rsidRPr="008F5C2A" w14:paraId="1AC04EA5" w14:textId="77777777" w:rsidTr="00D03ED7">
        <w:trPr>
          <w:trHeight w:val="370"/>
        </w:trPr>
        <w:tc>
          <w:tcPr>
            <w:tcW w:w="10065" w:type="dxa"/>
            <w:gridSpan w:val="2"/>
            <w:vAlign w:val="center"/>
          </w:tcPr>
          <w:p w14:paraId="3C740180" w14:textId="77777777" w:rsidR="007D6D21" w:rsidRPr="008F5C2A" w:rsidRDefault="007D6D21" w:rsidP="003F26C5">
            <w:pPr>
              <w:autoSpaceDE w:val="0"/>
              <w:autoSpaceDN w:val="0"/>
              <w:adjustRightInd w:val="0"/>
              <w:jc w:val="center"/>
              <w:rPr>
                <w:rFonts w:ascii="Arial" w:hAnsi="Arial" w:cs="Arial"/>
                <w:b/>
                <w:sz w:val="18"/>
                <w:szCs w:val="18"/>
                <w:u w:val="single"/>
              </w:rPr>
            </w:pPr>
          </w:p>
          <w:p w14:paraId="2DF6D8E6" w14:textId="4E7A1492" w:rsidR="003F26C5" w:rsidRPr="008F5C2A" w:rsidRDefault="003F26C5" w:rsidP="003F26C5">
            <w:pPr>
              <w:autoSpaceDE w:val="0"/>
              <w:autoSpaceDN w:val="0"/>
              <w:adjustRightInd w:val="0"/>
              <w:jc w:val="center"/>
              <w:rPr>
                <w:rFonts w:ascii="Arial" w:hAnsi="Arial" w:cs="Arial"/>
                <w:b/>
                <w:sz w:val="18"/>
                <w:szCs w:val="18"/>
                <w:u w:val="single"/>
              </w:rPr>
            </w:pPr>
            <w:r w:rsidRPr="008F5C2A">
              <w:rPr>
                <w:rFonts w:ascii="Arial" w:hAnsi="Arial" w:cs="Arial"/>
                <w:b/>
                <w:sz w:val="18"/>
                <w:szCs w:val="18"/>
                <w:u w:val="single"/>
              </w:rPr>
              <w:t>Points de contact</w:t>
            </w:r>
            <w:r w:rsidRPr="008F5C2A">
              <w:rPr>
                <w:rFonts w:ascii="Arial" w:hAnsi="Arial" w:cs="Arial"/>
                <w:b/>
                <w:sz w:val="18"/>
                <w:szCs w:val="18"/>
              </w:rPr>
              <w:t> :</w:t>
            </w:r>
          </w:p>
          <w:p w14:paraId="4BBD1881" w14:textId="5FFDB050" w:rsidR="00CD73B8" w:rsidRPr="008F5C2A" w:rsidRDefault="001D1C04" w:rsidP="002570E0">
            <w:pPr>
              <w:autoSpaceDE w:val="0"/>
              <w:autoSpaceDN w:val="0"/>
              <w:adjustRightInd w:val="0"/>
              <w:spacing w:before="60"/>
              <w:rPr>
                <w:rStyle w:val="Lienhypertexte"/>
                <w:rFonts w:ascii="Arial" w:hAnsi="Arial" w:cs="Arial"/>
                <w:sz w:val="18"/>
                <w:szCs w:val="18"/>
              </w:rPr>
            </w:pPr>
            <w:r w:rsidRPr="008F5C2A">
              <w:rPr>
                <w:rFonts w:ascii="Arial" w:hAnsi="Arial" w:cs="Arial"/>
                <w:sz w:val="18"/>
                <w:szCs w:val="18"/>
                <w:u w:val="single"/>
              </w:rPr>
              <w:t>P</w:t>
            </w:r>
            <w:r w:rsidR="00A67935" w:rsidRPr="008F5C2A">
              <w:rPr>
                <w:rFonts w:ascii="Arial" w:hAnsi="Arial" w:cs="Arial"/>
                <w:sz w:val="18"/>
                <w:szCs w:val="18"/>
                <w:u w:val="single"/>
              </w:rPr>
              <w:t>rocédure</w:t>
            </w:r>
            <w:r w:rsidRPr="008F5C2A">
              <w:rPr>
                <w:rFonts w:ascii="Arial" w:hAnsi="Arial" w:cs="Arial"/>
                <w:sz w:val="18"/>
                <w:szCs w:val="18"/>
                <w:u w:val="single"/>
              </w:rPr>
              <w:t xml:space="preserve"> – suivi d’</w:t>
            </w:r>
            <w:r w:rsidR="00A67935" w:rsidRPr="008F5C2A">
              <w:rPr>
                <w:rFonts w:ascii="Arial" w:hAnsi="Arial" w:cs="Arial"/>
                <w:sz w:val="18"/>
                <w:szCs w:val="18"/>
                <w:u w:val="single"/>
              </w:rPr>
              <w:t>exécution</w:t>
            </w:r>
            <w:r w:rsidR="00A67935" w:rsidRPr="008F5C2A">
              <w:rPr>
                <w:rFonts w:ascii="Arial" w:hAnsi="Arial" w:cs="Arial"/>
                <w:sz w:val="18"/>
                <w:szCs w:val="18"/>
              </w:rPr>
              <w:t xml:space="preserve"> </w:t>
            </w:r>
            <w:r w:rsidR="003F26C5" w:rsidRPr="008F5C2A">
              <w:rPr>
                <w:rFonts w:ascii="Arial" w:hAnsi="Arial" w:cs="Arial"/>
                <w:sz w:val="18"/>
                <w:szCs w:val="18"/>
              </w:rPr>
              <w:t>:</w:t>
            </w:r>
            <w:r w:rsidR="0017555B" w:rsidRPr="008F5C2A">
              <w:rPr>
                <w:rFonts w:ascii="Arial" w:hAnsi="Arial" w:cs="Arial"/>
                <w:sz w:val="18"/>
                <w:szCs w:val="18"/>
              </w:rPr>
              <w:t xml:space="preserve">         </w:t>
            </w:r>
            <w:hyperlink r:id="rId14" w:history="1">
              <w:r w:rsidR="0021386C" w:rsidRPr="004F331A">
                <w:rPr>
                  <w:rStyle w:val="Lienhypertexte"/>
                  <w:rFonts w:ascii="Arial" w:hAnsi="Arial" w:cs="Arial"/>
                  <w:sz w:val="18"/>
                  <w:szCs w:val="18"/>
                </w:rPr>
                <w:t>pfc-ouest-dap-bfo.charge-rel-entr.fct@intradef.gouv.fr</w:t>
              </w:r>
            </w:hyperlink>
          </w:p>
          <w:p w14:paraId="73513FDC" w14:textId="07676523" w:rsidR="003F26C5" w:rsidRPr="008F5C2A" w:rsidRDefault="00A67935" w:rsidP="002570E0">
            <w:pPr>
              <w:autoSpaceDE w:val="0"/>
              <w:autoSpaceDN w:val="0"/>
              <w:adjustRightInd w:val="0"/>
              <w:spacing w:before="60"/>
              <w:rPr>
                <w:rFonts w:ascii="Arial" w:hAnsi="Arial" w:cs="Arial"/>
                <w:sz w:val="18"/>
                <w:szCs w:val="18"/>
                <w:u w:val="single"/>
              </w:rPr>
            </w:pPr>
            <w:r w:rsidRPr="008F5C2A">
              <w:rPr>
                <w:rFonts w:ascii="Arial" w:hAnsi="Arial" w:cs="Arial"/>
                <w:sz w:val="18"/>
                <w:szCs w:val="18"/>
                <w:u w:val="single"/>
              </w:rPr>
              <w:t>Facturation – paiement</w:t>
            </w:r>
            <w:r w:rsidRPr="008F5C2A">
              <w:rPr>
                <w:rFonts w:ascii="Arial" w:hAnsi="Arial" w:cs="Arial"/>
                <w:sz w:val="18"/>
                <w:szCs w:val="18"/>
              </w:rPr>
              <w:t> :</w:t>
            </w:r>
            <w:r w:rsidR="0017555B" w:rsidRPr="008F5C2A">
              <w:rPr>
                <w:rFonts w:ascii="Arial" w:hAnsi="Arial" w:cs="Arial"/>
                <w:sz w:val="18"/>
                <w:szCs w:val="18"/>
              </w:rPr>
              <w:t xml:space="preserve">                   </w:t>
            </w:r>
            <w:hyperlink r:id="rId15" w:history="1">
              <w:r w:rsidR="0021386C" w:rsidRPr="004F331A">
                <w:rPr>
                  <w:rStyle w:val="Lienhypertexte"/>
                  <w:rFonts w:ascii="Arial" w:hAnsi="Arial" w:cs="Arial"/>
                  <w:sz w:val="18"/>
                  <w:szCs w:val="18"/>
                </w:rPr>
                <w:t>pfaf-co-bfin-fo.referent.fct@intradef.gouv.fr</w:t>
              </w:r>
            </w:hyperlink>
            <w:r w:rsidRPr="008F5C2A">
              <w:rPr>
                <w:rStyle w:val="Lienhypertexte"/>
                <w:rFonts w:ascii="Arial" w:hAnsi="Arial" w:cs="Arial"/>
                <w:sz w:val="18"/>
                <w:szCs w:val="18"/>
              </w:rPr>
              <w:t xml:space="preserve"> </w:t>
            </w:r>
          </w:p>
          <w:p w14:paraId="7EB70A8E" w14:textId="4ABA9704" w:rsidR="003F26C5" w:rsidRPr="005C44EE" w:rsidRDefault="00A67935" w:rsidP="002570E0">
            <w:pPr>
              <w:autoSpaceDE w:val="0"/>
              <w:autoSpaceDN w:val="0"/>
              <w:adjustRightInd w:val="0"/>
              <w:spacing w:before="60"/>
              <w:rPr>
                <w:rFonts w:ascii="Arial" w:hAnsi="Arial" w:cs="Arial"/>
                <w:sz w:val="18"/>
                <w:szCs w:val="18"/>
                <w:u w:val="single"/>
              </w:rPr>
            </w:pPr>
            <w:r w:rsidRPr="008F5C2A">
              <w:rPr>
                <w:rFonts w:ascii="Arial" w:hAnsi="Arial" w:cs="Arial"/>
                <w:sz w:val="18"/>
                <w:szCs w:val="18"/>
                <w:u w:val="single"/>
              </w:rPr>
              <w:t>T</w:t>
            </w:r>
            <w:r w:rsidR="003F26C5" w:rsidRPr="008F5C2A">
              <w:rPr>
                <w:rFonts w:ascii="Arial" w:hAnsi="Arial" w:cs="Arial"/>
                <w:sz w:val="18"/>
                <w:szCs w:val="18"/>
                <w:u w:val="single"/>
              </w:rPr>
              <w:t>echnique</w:t>
            </w:r>
            <w:r w:rsidR="003F26C5" w:rsidRPr="008F5C2A">
              <w:rPr>
                <w:rFonts w:ascii="Arial" w:hAnsi="Arial" w:cs="Arial"/>
                <w:sz w:val="18"/>
                <w:szCs w:val="18"/>
              </w:rPr>
              <w:t xml:space="preserve"> : </w:t>
            </w:r>
            <w:r w:rsidR="0017555B" w:rsidRPr="008F5C2A">
              <w:rPr>
                <w:rFonts w:ascii="Arial" w:hAnsi="Arial" w:cs="Arial"/>
                <w:sz w:val="18"/>
                <w:szCs w:val="18"/>
              </w:rPr>
              <w:t xml:space="preserve">                                      </w:t>
            </w:r>
            <w:hyperlink r:id="rId16" w:history="1">
              <w:r w:rsidR="00107DEA" w:rsidRPr="0090474F">
                <w:rPr>
                  <w:rStyle w:val="Lienhypertexte"/>
                  <w:rFonts w:ascii="Arial" w:hAnsi="Arial" w:cs="Arial"/>
                  <w:sz w:val="18"/>
                  <w:szCs w:val="18"/>
                </w:rPr>
                <w:t>loic.talarmin@intradef.gouv.fr</w:t>
              </w:r>
            </w:hyperlink>
            <w:r w:rsidR="00107DEA">
              <w:rPr>
                <w:rFonts w:ascii="Arial" w:hAnsi="Arial" w:cs="Arial"/>
                <w:sz w:val="18"/>
                <w:szCs w:val="18"/>
              </w:rPr>
              <w:t xml:space="preserve"> - 01.76.64.86.21</w:t>
            </w:r>
          </w:p>
          <w:p w14:paraId="72549CD8" w14:textId="09773A07" w:rsidR="003F26C5" w:rsidRPr="008F5C2A" w:rsidRDefault="003F26C5" w:rsidP="002570E0">
            <w:pPr>
              <w:autoSpaceDE w:val="0"/>
              <w:autoSpaceDN w:val="0"/>
              <w:adjustRightInd w:val="0"/>
              <w:spacing w:before="60"/>
              <w:rPr>
                <w:rFonts w:ascii="Arial" w:hAnsi="Arial" w:cs="Arial"/>
                <w:sz w:val="18"/>
                <w:szCs w:val="18"/>
                <w:u w:val="single"/>
              </w:rPr>
            </w:pPr>
            <w:r w:rsidRPr="008F5C2A">
              <w:rPr>
                <w:rFonts w:ascii="Arial" w:hAnsi="Arial" w:cs="Arial"/>
                <w:sz w:val="18"/>
                <w:szCs w:val="18"/>
                <w:u w:val="single"/>
              </w:rPr>
              <w:t>Médiation</w:t>
            </w:r>
            <w:r w:rsidR="001D1C04" w:rsidRPr="008F5C2A">
              <w:rPr>
                <w:rFonts w:ascii="Arial" w:hAnsi="Arial" w:cs="Arial"/>
                <w:sz w:val="18"/>
                <w:szCs w:val="18"/>
                <w:u w:val="single"/>
              </w:rPr>
              <w:t xml:space="preserve"> – c</w:t>
            </w:r>
            <w:r w:rsidRPr="008F5C2A">
              <w:rPr>
                <w:rFonts w:ascii="Arial" w:hAnsi="Arial" w:cs="Arial"/>
                <w:sz w:val="18"/>
                <w:szCs w:val="18"/>
                <w:u w:val="single"/>
              </w:rPr>
              <w:t>orrespondant PME</w:t>
            </w:r>
            <w:r w:rsidRPr="008F5C2A">
              <w:rPr>
                <w:rFonts w:ascii="Arial" w:hAnsi="Arial" w:cs="Arial"/>
                <w:sz w:val="18"/>
                <w:szCs w:val="18"/>
              </w:rPr>
              <w:t xml:space="preserve"> : </w:t>
            </w:r>
            <w:r w:rsidR="0017555B" w:rsidRPr="008F5C2A">
              <w:rPr>
                <w:rFonts w:ascii="Arial" w:hAnsi="Arial" w:cs="Arial"/>
                <w:sz w:val="18"/>
                <w:szCs w:val="18"/>
              </w:rPr>
              <w:t xml:space="preserve">   </w:t>
            </w:r>
            <w:hyperlink r:id="rId17" w:history="1">
              <w:r w:rsidRPr="008F5C2A">
                <w:rPr>
                  <w:rStyle w:val="Lienhypertexte"/>
                  <w:rFonts w:ascii="Arial" w:hAnsi="Arial" w:cs="Arial"/>
                  <w:sz w:val="18"/>
                  <w:szCs w:val="18"/>
                </w:rPr>
                <w:t>sophie.de-monti-de-reze@intradef.gouv.fr</w:t>
              </w:r>
            </w:hyperlink>
            <w:r w:rsidRPr="008F5C2A">
              <w:rPr>
                <w:rFonts w:ascii="Arial" w:hAnsi="Arial" w:cs="Arial"/>
                <w:sz w:val="18"/>
                <w:szCs w:val="18"/>
              </w:rPr>
              <w:t xml:space="preserve"> </w:t>
            </w:r>
          </w:p>
          <w:p w14:paraId="7CC7DEEE" w14:textId="77777777" w:rsidR="003F26C5" w:rsidRPr="008F5C2A" w:rsidRDefault="003F26C5" w:rsidP="003B0B85">
            <w:pPr>
              <w:autoSpaceDE w:val="0"/>
              <w:autoSpaceDN w:val="0"/>
              <w:adjustRightInd w:val="0"/>
              <w:ind w:left="32"/>
              <w:rPr>
                <w:rFonts w:ascii="Arial" w:hAnsi="Arial" w:cs="Arial"/>
                <w:b/>
                <w:sz w:val="18"/>
                <w:szCs w:val="18"/>
                <w:u w:val="single"/>
              </w:rPr>
            </w:pPr>
          </w:p>
        </w:tc>
      </w:tr>
    </w:tbl>
    <w:p w14:paraId="18781CA2" w14:textId="77777777" w:rsidR="0021386C" w:rsidRPr="0021386C" w:rsidRDefault="0021386C" w:rsidP="003F26C5">
      <w:pPr>
        <w:pBdr>
          <w:top w:val="single" w:sz="4" w:space="1" w:color="auto"/>
          <w:left w:val="single" w:sz="4" w:space="0" w:color="auto"/>
          <w:bottom w:val="single" w:sz="4" w:space="1" w:color="auto"/>
          <w:right w:val="single" w:sz="4" w:space="4" w:color="auto"/>
        </w:pBdr>
        <w:autoSpaceDE w:val="0"/>
        <w:autoSpaceDN w:val="0"/>
        <w:adjustRightInd w:val="0"/>
        <w:spacing w:before="240"/>
        <w:ind w:left="-284"/>
        <w:jc w:val="center"/>
        <w:rPr>
          <w:rFonts w:ascii="Arial" w:hAnsi="Arial" w:cs="Arial"/>
          <w:color w:val="000000"/>
          <w:sz w:val="2"/>
          <w:szCs w:val="28"/>
          <w:u w:val="single"/>
        </w:rPr>
      </w:pPr>
    </w:p>
    <w:p w14:paraId="76E05110" w14:textId="0009F13B" w:rsidR="00F7290C" w:rsidRPr="008F5C2A" w:rsidRDefault="004F4AA0" w:rsidP="003F26C5">
      <w:pPr>
        <w:pBdr>
          <w:top w:val="single" w:sz="4" w:space="1" w:color="auto"/>
          <w:left w:val="single" w:sz="4" w:space="0" w:color="auto"/>
          <w:bottom w:val="single" w:sz="4" w:space="1" w:color="auto"/>
          <w:right w:val="single" w:sz="4" w:space="4" w:color="auto"/>
        </w:pBdr>
        <w:autoSpaceDE w:val="0"/>
        <w:autoSpaceDN w:val="0"/>
        <w:adjustRightInd w:val="0"/>
        <w:spacing w:before="240"/>
        <w:ind w:left="-284"/>
        <w:jc w:val="center"/>
        <w:rPr>
          <w:rFonts w:ascii="Arial" w:hAnsi="Arial" w:cs="Arial"/>
          <w:color w:val="000000"/>
          <w:sz w:val="28"/>
          <w:szCs w:val="28"/>
          <w:u w:val="single"/>
        </w:rPr>
      </w:pPr>
      <w:r w:rsidRPr="008F5C2A">
        <w:rPr>
          <w:rFonts w:ascii="Arial" w:hAnsi="Arial" w:cs="Arial"/>
          <w:color w:val="000000"/>
          <w:sz w:val="28"/>
          <w:szCs w:val="28"/>
          <w:u w:val="single"/>
        </w:rPr>
        <w:t>MARCHÉ PUBLIC</w:t>
      </w:r>
    </w:p>
    <w:p w14:paraId="242272BE" w14:textId="30FF39A4" w:rsidR="004F4AA0" w:rsidRPr="005C44EE" w:rsidRDefault="00082010" w:rsidP="003F26C5">
      <w:pPr>
        <w:pBdr>
          <w:top w:val="single" w:sz="4" w:space="1" w:color="auto"/>
          <w:left w:val="single" w:sz="4" w:space="0" w:color="auto"/>
          <w:bottom w:val="single" w:sz="4" w:space="1" w:color="auto"/>
          <w:right w:val="single" w:sz="4" w:space="4" w:color="auto"/>
        </w:pBdr>
        <w:autoSpaceDE w:val="0"/>
        <w:autoSpaceDN w:val="0"/>
        <w:adjustRightInd w:val="0"/>
        <w:spacing w:before="120"/>
        <w:ind w:left="-284"/>
        <w:jc w:val="center"/>
        <w:rPr>
          <w:rFonts w:ascii="Arial" w:eastAsia="Calibri" w:hAnsi="Arial" w:cs="Arial"/>
          <w:b/>
          <w:sz w:val="24"/>
          <w:szCs w:val="24"/>
          <w:lang w:eastAsia="en-US"/>
        </w:rPr>
      </w:pPr>
      <w:r>
        <w:rPr>
          <w:rFonts w:ascii="Arial" w:eastAsia="Calibri" w:hAnsi="Arial" w:cs="Arial"/>
          <w:b/>
          <w:sz w:val="24"/>
          <w:szCs w:val="24"/>
          <w:lang w:eastAsia="en-US"/>
        </w:rPr>
        <w:t>Réalisation</w:t>
      </w:r>
      <w:r w:rsidR="005C44EE" w:rsidRPr="005C44EE">
        <w:rPr>
          <w:rFonts w:ascii="Arial" w:eastAsia="Calibri" w:hAnsi="Arial" w:cs="Arial"/>
          <w:b/>
          <w:sz w:val="24"/>
          <w:szCs w:val="24"/>
          <w:lang w:eastAsia="en-US"/>
        </w:rPr>
        <w:t xml:space="preserve"> </w:t>
      </w:r>
      <w:r>
        <w:rPr>
          <w:rFonts w:ascii="Arial" w:eastAsia="Calibri" w:hAnsi="Arial" w:cs="Arial"/>
          <w:b/>
          <w:sz w:val="24"/>
          <w:szCs w:val="24"/>
          <w:lang w:eastAsia="en-US"/>
        </w:rPr>
        <w:t xml:space="preserve">d’ateliers de maîtrise des techniques de </w:t>
      </w:r>
      <w:r w:rsidR="005C44EE" w:rsidRPr="005C44EE">
        <w:rPr>
          <w:rFonts w:ascii="Arial" w:eastAsia="Calibri" w:hAnsi="Arial" w:cs="Arial"/>
          <w:b/>
          <w:sz w:val="24"/>
          <w:szCs w:val="24"/>
          <w:lang w:eastAsia="en-US"/>
        </w:rPr>
        <w:t>recherche d'emploi au profit des officiers généraux en transition de carrière.</w:t>
      </w:r>
    </w:p>
    <w:p w14:paraId="11426CE1" w14:textId="77777777" w:rsidR="00082010" w:rsidRDefault="00082010" w:rsidP="003F26C5">
      <w:pPr>
        <w:pBdr>
          <w:top w:val="single" w:sz="4" w:space="1" w:color="auto"/>
          <w:left w:val="single" w:sz="4" w:space="0" w:color="auto"/>
          <w:bottom w:val="single" w:sz="4" w:space="1" w:color="auto"/>
          <w:right w:val="single" w:sz="4" w:space="4" w:color="auto"/>
        </w:pBdr>
        <w:autoSpaceDE w:val="0"/>
        <w:autoSpaceDN w:val="0"/>
        <w:adjustRightInd w:val="0"/>
        <w:ind w:left="-284"/>
        <w:jc w:val="center"/>
        <w:rPr>
          <w:rFonts w:ascii="Arial" w:hAnsi="Arial" w:cs="Arial"/>
        </w:rPr>
      </w:pPr>
    </w:p>
    <w:p w14:paraId="5331E1CE" w14:textId="0EAB194C" w:rsidR="004F4AA0" w:rsidRDefault="004F4AA0" w:rsidP="003F26C5">
      <w:pPr>
        <w:pBdr>
          <w:top w:val="single" w:sz="4" w:space="1" w:color="auto"/>
          <w:left w:val="single" w:sz="4" w:space="0" w:color="auto"/>
          <w:bottom w:val="single" w:sz="4" w:space="1" w:color="auto"/>
          <w:right w:val="single" w:sz="4" w:space="4" w:color="auto"/>
        </w:pBdr>
        <w:autoSpaceDE w:val="0"/>
        <w:autoSpaceDN w:val="0"/>
        <w:adjustRightInd w:val="0"/>
        <w:ind w:left="-284"/>
        <w:jc w:val="center"/>
        <w:rPr>
          <w:rFonts w:ascii="Arial" w:hAnsi="Arial" w:cs="Arial"/>
        </w:rPr>
      </w:pPr>
      <w:proofErr w:type="gramStart"/>
      <w:r w:rsidRPr="00082010">
        <w:rPr>
          <w:rFonts w:ascii="Arial" w:hAnsi="Arial" w:cs="Arial"/>
        </w:rPr>
        <w:t>code</w:t>
      </w:r>
      <w:proofErr w:type="gramEnd"/>
      <w:r w:rsidRPr="00082010">
        <w:rPr>
          <w:rFonts w:ascii="Arial" w:hAnsi="Arial" w:cs="Arial"/>
        </w:rPr>
        <w:t xml:space="preserve"> CPV : </w:t>
      </w:r>
      <w:r w:rsidR="009F343E" w:rsidRPr="00082010">
        <w:rPr>
          <w:rFonts w:ascii="Arial" w:hAnsi="Arial" w:cs="Arial"/>
        </w:rPr>
        <w:t>80</w:t>
      </w:r>
      <w:r w:rsidR="00822BF8" w:rsidRPr="00082010">
        <w:rPr>
          <w:rFonts w:ascii="Arial" w:hAnsi="Arial" w:cs="Arial"/>
        </w:rPr>
        <w:t>53</w:t>
      </w:r>
      <w:r w:rsidR="009F343E" w:rsidRPr="00082010">
        <w:rPr>
          <w:rFonts w:ascii="Arial" w:hAnsi="Arial" w:cs="Arial"/>
        </w:rPr>
        <w:t>0000-</w:t>
      </w:r>
      <w:r w:rsidR="00822BF8" w:rsidRPr="00082010">
        <w:rPr>
          <w:rFonts w:ascii="Arial" w:hAnsi="Arial" w:cs="Arial"/>
        </w:rPr>
        <w:t>8 : Service de formation professionnelle</w:t>
      </w:r>
    </w:p>
    <w:p w14:paraId="54F63633" w14:textId="77777777" w:rsidR="0021386C" w:rsidRDefault="0021386C" w:rsidP="003F26C5">
      <w:pPr>
        <w:pBdr>
          <w:top w:val="single" w:sz="4" w:space="1" w:color="auto"/>
          <w:left w:val="single" w:sz="4" w:space="0" w:color="auto"/>
          <w:bottom w:val="single" w:sz="4" w:space="1" w:color="auto"/>
          <w:right w:val="single" w:sz="4" w:space="4" w:color="auto"/>
        </w:pBdr>
        <w:autoSpaceDE w:val="0"/>
        <w:autoSpaceDN w:val="0"/>
        <w:adjustRightInd w:val="0"/>
        <w:ind w:left="-284"/>
        <w:jc w:val="center"/>
        <w:rPr>
          <w:rFonts w:ascii="Arial" w:hAnsi="Arial" w:cs="Arial"/>
        </w:rPr>
      </w:pPr>
    </w:p>
    <w:p w14:paraId="63C92513" w14:textId="1B0D0AAE" w:rsidR="00557B2C" w:rsidRPr="008F5C2A" w:rsidRDefault="00557B2C" w:rsidP="00770CA8">
      <w:pPr>
        <w:autoSpaceDE w:val="0"/>
        <w:autoSpaceDN w:val="0"/>
        <w:adjustRightInd w:val="0"/>
        <w:ind w:left="-284"/>
        <w:jc w:val="both"/>
        <w:rPr>
          <w:rFonts w:ascii="Arial" w:hAnsi="Arial" w:cs="Arial"/>
          <w:b/>
          <w:color w:val="000000"/>
          <w:sz w:val="18"/>
          <w:szCs w:val="18"/>
        </w:rPr>
      </w:pPr>
    </w:p>
    <w:p w14:paraId="58B8EE54" w14:textId="04359AD5" w:rsidR="00324585" w:rsidRPr="008F5C2A" w:rsidRDefault="00450159" w:rsidP="00450159">
      <w:pPr>
        <w:tabs>
          <w:tab w:val="left" w:pos="3969"/>
        </w:tabs>
        <w:autoSpaceDE w:val="0"/>
        <w:autoSpaceDN w:val="0"/>
        <w:adjustRightInd w:val="0"/>
        <w:ind w:left="2268"/>
        <w:rPr>
          <w:rFonts w:ascii="Arial" w:hAnsi="Arial" w:cs="Arial"/>
          <w:color w:val="000000"/>
        </w:rPr>
      </w:pPr>
      <w:r w:rsidRPr="008F5C2A">
        <w:rPr>
          <w:rFonts w:ascii="Arial" w:hAnsi="Arial" w:cs="Arial"/>
          <w:color w:val="000000"/>
        </w:rPr>
        <w:t>1</w:t>
      </w:r>
      <w:r w:rsidRPr="008F5C2A">
        <w:rPr>
          <w:rFonts w:ascii="Arial" w:hAnsi="Arial" w:cs="Arial"/>
          <w:color w:val="000000"/>
          <w:vertAlign w:val="superscript"/>
        </w:rPr>
        <w:t>ère</w:t>
      </w:r>
      <w:r w:rsidRPr="008F5C2A">
        <w:rPr>
          <w:rFonts w:ascii="Arial" w:hAnsi="Arial" w:cs="Arial"/>
          <w:color w:val="000000"/>
        </w:rPr>
        <w:t xml:space="preserve"> partie : </w:t>
      </w:r>
      <w:r w:rsidRPr="008F5C2A">
        <w:rPr>
          <w:rFonts w:ascii="Arial" w:hAnsi="Arial" w:cs="Arial"/>
          <w:color w:val="000000"/>
        </w:rPr>
        <w:tab/>
      </w:r>
      <w:r w:rsidR="00170DBB" w:rsidRPr="008F5C2A">
        <w:rPr>
          <w:rFonts w:ascii="Arial" w:hAnsi="Arial" w:cs="Arial"/>
          <w:color w:val="000000"/>
        </w:rPr>
        <w:t>Clauses techniques particulières</w:t>
      </w:r>
    </w:p>
    <w:p w14:paraId="23029868" w14:textId="4AF7875E" w:rsidR="00450159" w:rsidRPr="008F5C2A" w:rsidRDefault="00450159" w:rsidP="00450159">
      <w:pPr>
        <w:tabs>
          <w:tab w:val="left" w:pos="3969"/>
        </w:tabs>
        <w:autoSpaceDE w:val="0"/>
        <w:autoSpaceDN w:val="0"/>
        <w:adjustRightInd w:val="0"/>
        <w:ind w:left="2268"/>
        <w:rPr>
          <w:rFonts w:ascii="Arial" w:hAnsi="Arial" w:cs="Arial"/>
          <w:color w:val="000000"/>
        </w:rPr>
      </w:pPr>
      <w:r w:rsidRPr="008F5C2A">
        <w:rPr>
          <w:rFonts w:ascii="Arial" w:hAnsi="Arial" w:cs="Arial"/>
          <w:color w:val="000000"/>
        </w:rPr>
        <w:t>2</w:t>
      </w:r>
      <w:r w:rsidRPr="008F5C2A">
        <w:rPr>
          <w:rFonts w:ascii="Arial" w:hAnsi="Arial" w:cs="Arial"/>
          <w:color w:val="000000"/>
          <w:vertAlign w:val="superscript"/>
        </w:rPr>
        <w:t>ème</w:t>
      </w:r>
      <w:r w:rsidRPr="008F5C2A">
        <w:rPr>
          <w:rFonts w:ascii="Arial" w:hAnsi="Arial" w:cs="Arial"/>
          <w:color w:val="000000"/>
        </w:rPr>
        <w:t xml:space="preserve"> partie :</w:t>
      </w:r>
      <w:r w:rsidRPr="008F5C2A">
        <w:rPr>
          <w:rFonts w:ascii="Arial" w:hAnsi="Arial" w:cs="Arial"/>
          <w:color w:val="000000"/>
        </w:rPr>
        <w:tab/>
      </w:r>
      <w:r w:rsidR="008B3D87" w:rsidRPr="008F5C2A">
        <w:rPr>
          <w:rFonts w:ascii="Arial" w:hAnsi="Arial" w:cs="Arial"/>
          <w:color w:val="000000"/>
        </w:rPr>
        <w:t xml:space="preserve">Règlement de la consultation </w:t>
      </w:r>
    </w:p>
    <w:p w14:paraId="243172F2" w14:textId="5BFD9E88" w:rsidR="00450159" w:rsidRPr="008F5C2A" w:rsidRDefault="00450159" w:rsidP="00450159">
      <w:pPr>
        <w:autoSpaceDE w:val="0"/>
        <w:autoSpaceDN w:val="0"/>
        <w:adjustRightInd w:val="0"/>
        <w:ind w:left="2268"/>
        <w:rPr>
          <w:rFonts w:ascii="Arial" w:hAnsi="Arial" w:cs="Arial"/>
          <w:color w:val="000000"/>
        </w:rPr>
      </w:pPr>
      <w:r w:rsidRPr="008F5C2A">
        <w:rPr>
          <w:rFonts w:ascii="Arial" w:hAnsi="Arial" w:cs="Arial"/>
          <w:color w:val="000000"/>
        </w:rPr>
        <w:t>3</w:t>
      </w:r>
      <w:r w:rsidRPr="008F5C2A">
        <w:rPr>
          <w:rFonts w:ascii="Arial" w:hAnsi="Arial" w:cs="Arial"/>
          <w:color w:val="000000"/>
          <w:vertAlign w:val="superscript"/>
        </w:rPr>
        <w:t>ème</w:t>
      </w:r>
      <w:r w:rsidRPr="008F5C2A">
        <w:rPr>
          <w:rFonts w:ascii="Arial" w:hAnsi="Arial" w:cs="Arial"/>
          <w:color w:val="000000"/>
        </w:rPr>
        <w:t xml:space="preserve"> partie : </w:t>
      </w:r>
      <w:r w:rsidRPr="008F5C2A">
        <w:rPr>
          <w:rFonts w:ascii="Arial" w:hAnsi="Arial" w:cs="Arial"/>
          <w:color w:val="000000"/>
        </w:rPr>
        <w:tab/>
      </w:r>
      <w:r w:rsidR="008F5C2A">
        <w:rPr>
          <w:rFonts w:ascii="Arial" w:hAnsi="Arial" w:cs="Arial"/>
          <w:color w:val="000000"/>
        </w:rPr>
        <w:tab/>
      </w:r>
      <w:r w:rsidR="008B3D87" w:rsidRPr="008F5C2A">
        <w:rPr>
          <w:rFonts w:ascii="Arial" w:hAnsi="Arial" w:cs="Arial"/>
          <w:color w:val="000000"/>
        </w:rPr>
        <w:t>Clauses administratives particulières</w:t>
      </w:r>
    </w:p>
    <w:p w14:paraId="1C5F6441" w14:textId="3E7387E3" w:rsidR="00071493" w:rsidRPr="008F5C2A" w:rsidRDefault="00071493" w:rsidP="00071493">
      <w:pPr>
        <w:autoSpaceDE w:val="0"/>
        <w:autoSpaceDN w:val="0"/>
        <w:adjustRightInd w:val="0"/>
        <w:ind w:left="2268"/>
        <w:rPr>
          <w:rFonts w:ascii="Arial" w:hAnsi="Arial" w:cs="Arial"/>
          <w:color w:val="000000"/>
        </w:rPr>
      </w:pPr>
      <w:r w:rsidRPr="008F5C2A">
        <w:rPr>
          <w:rFonts w:ascii="Arial" w:hAnsi="Arial" w:cs="Arial"/>
          <w:color w:val="000000"/>
        </w:rPr>
        <w:t>4</w:t>
      </w:r>
      <w:r w:rsidRPr="008F5C2A">
        <w:rPr>
          <w:rFonts w:ascii="Arial" w:hAnsi="Arial" w:cs="Arial"/>
          <w:color w:val="000000"/>
          <w:vertAlign w:val="superscript"/>
        </w:rPr>
        <w:t>ème</w:t>
      </w:r>
      <w:r w:rsidRPr="008F5C2A">
        <w:rPr>
          <w:rFonts w:ascii="Arial" w:hAnsi="Arial" w:cs="Arial"/>
          <w:color w:val="000000"/>
        </w:rPr>
        <w:t xml:space="preserve"> partie : </w:t>
      </w:r>
      <w:r w:rsidRPr="008F5C2A">
        <w:rPr>
          <w:rFonts w:ascii="Arial" w:hAnsi="Arial" w:cs="Arial"/>
          <w:color w:val="000000"/>
        </w:rPr>
        <w:tab/>
      </w:r>
      <w:r w:rsidR="008F5C2A">
        <w:rPr>
          <w:rFonts w:ascii="Arial" w:hAnsi="Arial" w:cs="Arial"/>
          <w:color w:val="000000"/>
        </w:rPr>
        <w:tab/>
      </w:r>
      <w:r w:rsidR="008B3D87" w:rsidRPr="008F5C2A">
        <w:rPr>
          <w:rFonts w:ascii="Arial" w:hAnsi="Arial" w:cs="Arial"/>
          <w:color w:val="000000"/>
        </w:rPr>
        <w:t>Engagement des parties</w:t>
      </w:r>
    </w:p>
    <w:p w14:paraId="61FC47C8" w14:textId="65F729CD" w:rsidR="00450159" w:rsidRPr="00107DEA" w:rsidRDefault="00450159" w:rsidP="00450159">
      <w:pPr>
        <w:autoSpaceDE w:val="0"/>
        <w:autoSpaceDN w:val="0"/>
        <w:adjustRightInd w:val="0"/>
        <w:ind w:left="2268"/>
        <w:rPr>
          <w:rFonts w:ascii="Arial" w:hAnsi="Arial" w:cs="Arial"/>
        </w:rPr>
      </w:pPr>
      <w:r w:rsidRPr="00107DEA">
        <w:rPr>
          <w:rFonts w:ascii="Arial" w:hAnsi="Arial" w:cs="Arial"/>
        </w:rPr>
        <w:t>A</w:t>
      </w:r>
      <w:r w:rsidR="000B2EE9" w:rsidRPr="00107DEA">
        <w:rPr>
          <w:rFonts w:ascii="Arial" w:hAnsi="Arial" w:cs="Arial"/>
        </w:rPr>
        <w:t>nnexes</w:t>
      </w:r>
      <w:r w:rsidRPr="00107DEA">
        <w:rPr>
          <w:rFonts w:ascii="Arial" w:hAnsi="Arial" w:cs="Arial"/>
        </w:rPr>
        <w:t xml:space="preserve"> : </w:t>
      </w:r>
      <w:r w:rsidR="000B2EE9" w:rsidRPr="00107DEA">
        <w:rPr>
          <w:rFonts w:ascii="Arial" w:hAnsi="Arial" w:cs="Arial"/>
        </w:rPr>
        <w:tab/>
      </w:r>
      <w:r w:rsidRPr="00107DEA">
        <w:rPr>
          <w:rFonts w:ascii="Arial" w:hAnsi="Arial" w:cs="Arial"/>
        </w:rPr>
        <w:tab/>
        <w:t xml:space="preserve">- 1 : </w:t>
      </w:r>
      <w:r w:rsidR="00822BF8" w:rsidRPr="00107DEA">
        <w:rPr>
          <w:rFonts w:ascii="Arial" w:hAnsi="Arial" w:cs="Arial"/>
        </w:rPr>
        <w:t>annexe financière</w:t>
      </w:r>
      <w:r w:rsidR="00E86BB4" w:rsidRPr="00107DEA">
        <w:rPr>
          <w:rFonts w:ascii="Arial" w:hAnsi="Arial" w:cs="Arial"/>
        </w:rPr>
        <w:t xml:space="preserve"> à l’engagement</w:t>
      </w:r>
      <w:r w:rsidR="00107DEA">
        <w:rPr>
          <w:rFonts w:ascii="Arial" w:hAnsi="Arial" w:cs="Arial"/>
        </w:rPr>
        <w:t xml:space="preserve"> (bordereau de prix)</w:t>
      </w:r>
    </w:p>
    <w:p w14:paraId="64BB0CAA" w14:textId="65971704" w:rsidR="00450159" w:rsidRPr="00107DEA" w:rsidRDefault="00822BF8" w:rsidP="00A83AC6">
      <w:pPr>
        <w:pStyle w:val="Paragraphedeliste"/>
        <w:numPr>
          <w:ilvl w:val="0"/>
          <w:numId w:val="12"/>
        </w:numPr>
        <w:tabs>
          <w:tab w:val="left" w:pos="3969"/>
        </w:tabs>
        <w:autoSpaceDE w:val="0"/>
        <w:autoSpaceDN w:val="0"/>
        <w:adjustRightInd w:val="0"/>
        <w:ind w:left="4111" w:hanging="133"/>
        <w:rPr>
          <w:rFonts w:ascii="Arial" w:hAnsi="Arial" w:cs="Arial"/>
        </w:rPr>
      </w:pPr>
      <w:r w:rsidRPr="00107DEA">
        <w:rPr>
          <w:rFonts w:ascii="Arial" w:hAnsi="Arial" w:cs="Arial"/>
        </w:rPr>
        <w:t>2 : annexe technique</w:t>
      </w:r>
      <w:r w:rsidR="00E86BB4" w:rsidRPr="00107DEA">
        <w:rPr>
          <w:rFonts w:ascii="Arial" w:hAnsi="Arial" w:cs="Arial"/>
        </w:rPr>
        <w:t xml:space="preserve"> à l’engagement</w:t>
      </w:r>
      <w:r w:rsidR="00107DEA">
        <w:rPr>
          <w:rFonts w:ascii="Arial" w:hAnsi="Arial" w:cs="Arial"/>
        </w:rPr>
        <w:t xml:space="preserve"> (cadre de réponses)</w:t>
      </w:r>
    </w:p>
    <w:p w14:paraId="25D36103" w14:textId="6EB2F7D9" w:rsidR="00FE45C3" w:rsidRPr="00107DEA" w:rsidRDefault="00FE45C3" w:rsidP="00A83AC6">
      <w:pPr>
        <w:pStyle w:val="Paragraphedeliste"/>
        <w:numPr>
          <w:ilvl w:val="0"/>
          <w:numId w:val="12"/>
        </w:numPr>
        <w:tabs>
          <w:tab w:val="left" w:pos="3969"/>
        </w:tabs>
        <w:autoSpaceDE w:val="0"/>
        <w:autoSpaceDN w:val="0"/>
        <w:adjustRightInd w:val="0"/>
        <w:ind w:left="4111" w:hanging="133"/>
        <w:rPr>
          <w:rFonts w:ascii="Arial" w:hAnsi="Arial" w:cs="Arial"/>
        </w:rPr>
      </w:pPr>
      <w:r w:rsidRPr="00107DEA">
        <w:rPr>
          <w:rFonts w:ascii="Arial" w:hAnsi="Arial" w:cs="Arial"/>
        </w:rPr>
        <w:t xml:space="preserve">3 : fiche </w:t>
      </w:r>
      <w:r w:rsidR="00483B8F" w:rsidRPr="00107DEA">
        <w:rPr>
          <w:rFonts w:ascii="Arial" w:hAnsi="Arial" w:cs="Arial"/>
        </w:rPr>
        <w:t>d’</w:t>
      </w:r>
      <w:r w:rsidRPr="00107DEA">
        <w:rPr>
          <w:rFonts w:ascii="Arial" w:hAnsi="Arial" w:cs="Arial"/>
        </w:rPr>
        <w:t>évaluation</w:t>
      </w:r>
    </w:p>
    <w:p w14:paraId="50C2F93B" w14:textId="6C13F121" w:rsidR="00822BF8" w:rsidRPr="00107DEA" w:rsidRDefault="00FE45C3" w:rsidP="00A83AC6">
      <w:pPr>
        <w:pStyle w:val="Paragraphedeliste"/>
        <w:numPr>
          <w:ilvl w:val="0"/>
          <w:numId w:val="12"/>
        </w:numPr>
        <w:tabs>
          <w:tab w:val="left" w:pos="3969"/>
        </w:tabs>
        <w:autoSpaceDE w:val="0"/>
        <w:autoSpaceDN w:val="0"/>
        <w:adjustRightInd w:val="0"/>
        <w:ind w:left="4111" w:hanging="133"/>
        <w:rPr>
          <w:rFonts w:ascii="Arial" w:hAnsi="Arial" w:cs="Arial"/>
        </w:rPr>
      </w:pPr>
      <w:r w:rsidRPr="00107DEA">
        <w:rPr>
          <w:rFonts w:ascii="Arial" w:hAnsi="Arial" w:cs="Arial"/>
        </w:rPr>
        <w:t>4</w:t>
      </w:r>
      <w:r w:rsidR="00822BF8" w:rsidRPr="00107DEA">
        <w:rPr>
          <w:rFonts w:ascii="Arial" w:hAnsi="Arial" w:cs="Arial"/>
        </w:rPr>
        <w:t> : fiche incident</w:t>
      </w:r>
    </w:p>
    <w:p w14:paraId="61966D0D" w14:textId="05B0CD30" w:rsidR="00FD7896" w:rsidRPr="00107DEA" w:rsidRDefault="00FE45C3" w:rsidP="00A83AC6">
      <w:pPr>
        <w:pStyle w:val="Paragraphedeliste"/>
        <w:numPr>
          <w:ilvl w:val="0"/>
          <w:numId w:val="12"/>
        </w:numPr>
        <w:tabs>
          <w:tab w:val="left" w:pos="3969"/>
        </w:tabs>
        <w:autoSpaceDE w:val="0"/>
        <w:autoSpaceDN w:val="0"/>
        <w:adjustRightInd w:val="0"/>
        <w:ind w:left="4111" w:hanging="133"/>
        <w:rPr>
          <w:rFonts w:ascii="Arial" w:hAnsi="Arial" w:cs="Arial"/>
        </w:rPr>
      </w:pPr>
      <w:r w:rsidRPr="00107DEA">
        <w:rPr>
          <w:rFonts w:ascii="Arial" w:hAnsi="Arial" w:cs="Arial"/>
        </w:rPr>
        <w:t>5</w:t>
      </w:r>
      <w:r w:rsidR="00FD7896" w:rsidRPr="00107DEA">
        <w:rPr>
          <w:rFonts w:ascii="Arial" w:hAnsi="Arial" w:cs="Arial"/>
        </w:rPr>
        <w:t> : attestation de service fait</w:t>
      </w:r>
    </w:p>
    <w:p w14:paraId="54B0E641" w14:textId="4FC3A754" w:rsidR="00822BF8" w:rsidRPr="00107DEA" w:rsidRDefault="00FE45C3" w:rsidP="00A83AC6">
      <w:pPr>
        <w:pStyle w:val="Paragraphedeliste"/>
        <w:numPr>
          <w:ilvl w:val="0"/>
          <w:numId w:val="12"/>
        </w:numPr>
        <w:tabs>
          <w:tab w:val="left" w:pos="3969"/>
        </w:tabs>
        <w:autoSpaceDE w:val="0"/>
        <w:autoSpaceDN w:val="0"/>
        <w:adjustRightInd w:val="0"/>
        <w:ind w:left="4111" w:hanging="133"/>
        <w:rPr>
          <w:rFonts w:ascii="Arial" w:hAnsi="Arial" w:cs="Arial"/>
        </w:rPr>
      </w:pPr>
      <w:r w:rsidRPr="00107DEA">
        <w:rPr>
          <w:rFonts w:ascii="Arial" w:hAnsi="Arial" w:cs="Arial"/>
        </w:rPr>
        <w:t>6</w:t>
      </w:r>
      <w:r w:rsidR="00822BF8" w:rsidRPr="00107DEA">
        <w:rPr>
          <w:rFonts w:ascii="Arial" w:hAnsi="Arial" w:cs="Arial"/>
        </w:rPr>
        <w:t> : RGPD</w:t>
      </w:r>
    </w:p>
    <w:p w14:paraId="6BACE6E3" w14:textId="77777777" w:rsidR="0021386C" w:rsidRDefault="0021386C" w:rsidP="000B2EE9">
      <w:pPr>
        <w:autoSpaceDE w:val="0"/>
        <w:autoSpaceDN w:val="0"/>
        <w:adjustRightInd w:val="0"/>
        <w:ind w:left="-284"/>
        <w:rPr>
          <w:rFonts w:ascii="Arial" w:hAnsi="Arial" w:cs="Arial"/>
          <w:b/>
          <w:i/>
          <w:color w:val="000000"/>
        </w:rPr>
      </w:pPr>
    </w:p>
    <w:p w14:paraId="196E4CD2" w14:textId="32B38ED2" w:rsidR="00324585" w:rsidRDefault="00324585" w:rsidP="000B2EE9">
      <w:pPr>
        <w:autoSpaceDE w:val="0"/>
        <w:autoSpaceDN w:val="0"/>
        <w:adjustRightInd w:val="0"/>
        <w:ind w:left="-284"/>
        <w:rPr>
          <w:rFonts w:ascii="Arial" w:hAnsi="Arial" w:cs="Arial"/>
          <w:b/>
          <w:i/>
          <w:color w:val="000000"/>
        </w:rPr>
      </w:pPr>
      <w:r w:rsidRPr="008F5C2A">
        <w:rPr>
          <w:rFonts w:ascii="Arial" w:hAnsi="Arial" w:cs="Arial"/>
          <w:b/>
          <w:i/>
          <w:color w:val="000000"/>
        </w:rPr>
        <w:t>Références :</w:t>
      </w:r>
    </w:p>
    <w:p w14:paraId="2D7AD9F8" w14:textId="77777777" w:rsidR="0021386C" w:rsidRPr="008F5C2A" w:rsidRDefault="0021386C" w:rsidP="000B2EE9">
      <w:pPr>
        <w:autoSpaceDE w:val="0"/>
        <w:autoSpaceDN w:val="0"/>
        <w:adjustRightInd w:val="0"/>
        <w:ind w:left="-284"/>
        <w:rPr>
          <w:rFonts w:ascii="Arial" w:hAnsi="Arial" w:cs="Arial"/>
          <w:b/>
          <w:i/>
          <w:color w:val="000000"/>
        </w:rPr>
      </w:pPr>
    </w:p>
    <w:p w14:paraId="33D4BF29" w14:textId="7DDDCCC6" w:rsidR="004F4AA0" w:rsidRPr="008F5C2A" w:rsidRDefault="00324585" w:rsidP="00A83AC6">
      <w:pPr>
        <w:pStyle w:val="Paragraphedeliste"/>
        <w:numPr>
          <w:ilvl w:val="0"/>
          <w:numId w:val="7"/>
        </w:numPr>
        <w:autoSpaceDE w:val="0"/>
        <w:autoSpaceDN w:val="0"/>
        <w:adjustRightInd w:val="0"/>
        <w:ind w:left="-284" w:firstLine="0"/>
        <w:rPr>
          <w:rFonts w:ascii="Arial" w:hAnsi="Arial" w:cs="Arial"/>
          <w:color w:val="000000"/>
        </w:rPr>
      </w:pPr>
      <w:proofErr w:type="gramStart"/>
      <w:r w:rsidRPr="008F5C2A">
        <w:rPr>
          <w:rFonts w:ascii="Arial" w:hAnsi="Arial" w:cs="Arial"/>
          <w:color w:val="000000"/>
        </w:rPr>
        <w:t>procédure</w:t>
      </w:r>
      <w:proofErr w:type="gramEnd"/>
      <w:r w:rsidRPr="008F5C2A">
        <w:rPr>
          <w:rFonts w:ascii="Arial" w:hAnsi="Arial" w:cs="Arial"/>
          <w:color w:val="000000"/>
        </w:rPr>
        <w:t xml:space="preserve"> : </w:t>
      </w:r>
      <w:r w:rsidR="00386971" w:rsidRPr="008F5C2A">
        <w:rPr>
          <w:rFonts w:ascii="Arial" w:hAnsi="Arial" w:cs="Arial"/>
          <w:color w:val="000000"/>
        </w:rPr>
        <w:tab/>
      </w:r>
      <w:r w:rsidR="00386971" w:rsidRPr="008F5C2A">
        <w:rPr>
          <w:rFonts w:ascii="Arial" w:hAnsi="Arial" w:cs="Arial"/>
          <w:color w:val="000000"/>
        </w:rPr>
        <w:tab/>
      </w:r>
      <w:r w:rsidR="00386971" w:rsidRPr="008F5C2A">
        <w:rPr>
          <w:rFonts w:ascii="Arial" w:hAnsi="Arial" w:cs="Arial"/>
          <w:color w:val="000000"/>
        </w:rPr>
        <w:tab/>
      </w:r>
      <w:bookmarkStart w:id="0" w:name="NuméroDAF"/>
      <w:r w:rsidR="004F4AA0" w:rsidRPr="008F5C2A">
        <w:rPr>
          <w:rFonts w:ascii="Arial" w:hAnsi="Arial" w:cs="Arial"/>
          <w:b/>
          <w:color w:val="000000"/>
        </w:rPr>
        <w:t>DAF_202</w:t>
      </w:r>
      <w:r w:rsidR="005C44EE">
        <w:rPr>
          <w:rFonts w:ascii="Arial" w:hAnsi="Arial" w:cs="Arial"/>
          <w:b/>
          <w:color w:val="000000"/>
        </w:rPr>
        <w:t>4</w:t>
      </w:r>
      <w:r w:rsidR="004F4AA0" w:rsidRPr="008F5C2A">
        <w:rPr>
          <w:rFonts w:ascii="Arial" w:hAnsi="Arial" w:cs="Arial"/>
          <w:b/>
          <w:color w:val="000000"/>
        </w:rPr>
        <w:t>_00</w:t>
      </w:r>
      <w:bookmarkEnd w:id="0"/>
      <w:r w:rsidR="005C44EE">
        <w:rPr>
          <w:rFonts w:ascii="Arial" w:hAnsi="Arial" w:cs="Arial"/>
          <w:b/>
          <w:color w:val="000000"/>
        </w:rPr>
        <w:t>1106</w:t>
      </w:r>
    </w:p>
    <w:p w14:paraId="539A95C8" w14:textId="77777777" w:rsidR="005C44EE" w:rsidRPr="005C44EE" w:rsidRDefault="00071493" w:rsidP="00A83AC6">
      <w:pPr>
        <w:pStyle w:val="Paragraphedeliste"/>
        <w:numPr>
          <w:ilvl w:val="0"/>
          <w:numId w:val="7"/>
        </w:numPr>
        <w:autoSpaceDE w:val="0"/>
        <w:autoSpaceDN w:val="0"/>
        <w:adjustRightInd w:val="0"/>
        <w:spacing w:before="240"/>
        <w:ind w:left="-284" w:firstLine="0"/>
        <w:rPr>
          <w:rFonts w:ascii="Arial" w:hAnsi="Arial" w:cs="Arial"/>
        </w:rPr>
      </w:pPr>
      <w:r w:rsidRPr="008F5C2A">
        <w:rPr>
          <w:rFonts w:ascii="Arial" w:hAnsi="Arial" w:cs="Arial"/>
          <w:color w:val="000000"/>
        </w:rPr>
        <w:t>marché</w:t>
      </w:r>
      <w:r w:rsidR="005C44EE">
        <w:rPr>
          <w:rFonts w:ascii="Arial" w:hAnsi="Arial" w:cs="Arial"/>
          <w:color w:val="000000"/>
        </w:rPr>
        <w:t xml:space="preserve"> et engagement juridique</w:t>
      </w:r>
      <w:r w:rsidR="00386971" w:rsidRPr="008F5C2A">
        <w:rPr>
          <w:rStyle w:val="Appelnotedebasdep"/>
          <w:rFonts w:ascii="Arial" w:hAnsi="Arial" w:cs="Arial"/>
          <w:color w:val="000000"/>
        </w:rPr>
        <w:footnoteReference w:id="1"/>
      </w:r>
      <w:r w:rsidR="00324585" w:rsidRPr="008F5C2A">
        <w:rPr>
          <w:rFonts w:ascii="Arial" w:hAnsi="Arial" w:cs="Arial"/>
          <w:color w:val="000000"/>
        </w:rPr>
        <w:t> :</w:t>
      </w:r>
      <w:r w:rsidR="005C44EE">
        <w:rPr>
          <w:rFonts w:ascii="Arial" w:hAnsi="Arial" w:cs="Arial"/>
          <w:color w:val="000000"/>
        </w:rPr>
        <w:t xml:space="preserve"> </w:t>
      </w:r>
    </w:p>
    <w:p w14:paraId="463FF84E" w14:textId="7559FA67" w:rsidR="00324585" w:rsidRPr="007E2A0D" w:rsidRDefault="000B2EE9" w:rsidP="00A83AC6">
      <w:pPr>
        <w:pStyle w:val="Paragraphedeliste"/>
        <w:numPr>
          <w:ilvl w:val="0"/>
          <w:numId w:val="13"/>
        </w:numPr>
        <w:autoSpaceDE w:val="0"/>
        <w:autoSpaceDN w:val="0"/>
        <w:adjustRightInd w:val="0"/>
        <w:spacing w:before="240"/>
        <w:rPr>
          <w:rFonts w:ascii="Arial" w:hAnsi="Arial" w:cs="Arial"/>
        </w:rPr>
      </w:pPr>
      <w:r w:rsidRPr="005C44EE">
        <w:rPr>
          <w:rFonts w:ascii="Arial" w:hAnsi="Arial" w:cs="Arial"/>
        </w:rPr>
        <w:t xml:space="preserve">Lot 1 : </w:t>
      </w:r>
      <w:r w:rsidR="00450159" w:rsidRPr="005C44EE">
        <w:rPr>
          <w:rFonts w:ascii="Arial" w:hAnsi="Arial" w:cs="Arial"/>
          <w:b/>
        </w:rPr>
        <w:t>N°</w:t>
      </w:r>
      <w:r w:rsidR="00CB4C29" w:rsidRPr="005C44EE">
        <w:rPr>
          <w:rFonts w:ascii="Arial" w:hAnsi="Arial" w:cs="Arial"/>
          <w:b/>
        </w:rPr>
        <w:t>202</w:t>
      </w:r>
      <w:r w:rsidR="00E65684">
        <w:rPr>
          <w:rFonts w:ascii="Arial" w:hAnsi="Arial" w:cs="Arial"/>
          <w:b/>
        </w:rPr>
        <w:t>4</w:t>
      </w:r>
      <w:r w:rsidR="00CB4C29" w:rsidRPr="005C44EE">
        <w:rPr>
          <w:rFonts w:ascii="Arial" w:hAnsi="Arial" w:cs="Arial"/>
          <w:b/>
        </w:rPr>
        <w:t xml:space="preserve"> 006 202</w:t>
      </w:r>
      <w:r w:rsidR="00E65684">
        <w:rPr>
          <w:rFonts w:ascii="Arial" w:hAnsi="Arial" w:cs="Arial"/>
          <w:b/>
        </w:rPr>
        <w:t>5</w:t>
      </w:r>
      <w:r w:rsidR="00CB4C29" w:rsidRPr="005C44EE">
        <w:rPr>
          <w:rFonts w:ascii="Arial" w:hAnsi="Arial" w:cs="Arial"/>
          <w:b/>
        </w:rPr>
        <w:t xml:space="preserve"> </w:t>
      </w:r>
      <w:r w:rsidR="00F04E33" w:rsidRPr="007E2A0D">
        <w:rPr>
          <w:rFonts w:ascii="Arial" w:hAnsi="Arial" w:cs="Arial"/>
          <w:b/>
        </w:rPr>
        <w:t xml:space="preserve">XXX </w:t>
      </w:r>
      <w:r w:rsidR="004E387D" w:rsidRPr="007E2A0D">
        <w:rPr>
          <w:rFonts w:ascii="Arial" w:hAnsi="Arial" w:cs="Arial"/>
        </w:rPr>
        <w:t>notifié le…………………………</w:t>
      </w:r>
      <w:r w:rsidR="005C44EE" w:rsidRPr="007E2A0D">
        <w:rPr>
          <w:rFonts w:ascii="Arial" w:hAnsi="Arial" w:cs="Arial"/>
        </w:rPr>
        <w:t xml:space="preserve"> N°</w:t>
      </w:r>
      <w:r w:rsidR="005C44EE" w:rsidRPr="007E2A0D">
        <w:rPr>
          <w:rFonts w:ascii="Arial" w:hAnsi="Arial" w:cs="Arial"/>
          <w:b/>
        </w:rPr>
        <w:t>EJ</w:t>
      </w:r>
      <w:r w:rsidR="005C44EE" w:rsidRPr="007E2A0D">
        <w:rPr>
          <w:rFonts w:ascii="Arial" w:hAnsi="Arial" w:cs="Arial"/>
        </w:rPr>
        <w:t>:</w:t>
      </w:r>
      <w:r w:rsidR="005C44EE" w:rsidRPr="007E2A0D">
        <w:rPr>
          <w:rFonts w:ascii="Arial" w:hAnsi="Arial" w:cs="Arial"/>
          <w:color w:val="0070C0"/>
        </w:rPr>
        <w:t xml:space="preserve"> …………………………</w:t>
      </w:r>
    </w:p>
    <w:p w14:paraId="5B35DEE5" w14:textId="14D75B5F" w:rsidR="000B2EE9" w:rsidRPr="007E2A0D" w:rsidRDefault="000B2EE9" w:rsidP="00A83AC6">
      <w:pPr>
        <w:pStyle w:val="Paragraphedeliste"/>
        <w:numPr>
          <w:ilvl w:val="0"/>
          <w:numId w:val="13"/>
        </w:numPr>
        <w:tabs>
          <w:tab w:val="left" w:pos="2268"/>
          <w:tab w:val="left" w:pos="2835"/>
        </w:tabs>
        <w:autoSpaceDE w:val="0"/>
        <w:autoSpaceDN w:val="0"/>
        <w:adjustRightInd w:val="0"/>
        <w:spacing w:before="120"/>
        <w:jc w:val="both"/>
        <w:rPr>
          <w:rFonts w:ascii="Arial" w:hAnsi="Arial" w:cs="Arial"/>
        </w:rPr>
      </w:pPr>
      <w:r w:rsidRPr="007E2A0D">
        <w:rPr>
          <w:rFonts w:ascii="Arial" w:hAnsi="Arial" w:cs="Arial"/>
        </w:rPr>
        <w:t xml:space="preserve">Lot 2 : </w:t>
      </w:r>
      <w:r w:rsidRPr="007E2A0D">
        <w:rPr>
          <w:rFonts w:ascii="Arial" w:hAnsi="Arial" w:cs="Arial"/>
          <w:b/>
        </w:rPr>
        <w:t>N°</w:t>
      </w:r>
      <w:r w:rsidR="004E387D" w:rsidRPr="007E2A0D">
        <w:rPr>
          <w:rFonts w:ascii="Arial" w:hAnsi="Arial" w:cs="Arial"/>
          <w:b/>
        </w:rPr>
        <w:t>202</w:t>
      </w:r>
      <w:r w:rsidR="00F04E33" w:rsidRPr="007E2A0D">
        <w:rPr>
          <w:rFonts w:ascii="Arial" w:hAnsi="Arial" w:cs="Arial"/>
          <w:b/>
        </w:rPr>
        <w:t>4</w:t>
      </w:r>
      <w:r w:rsidR="008F5C2A" w:rsidRPr="007E2A0D">
        <w:rPr>
          <w:rFonts w:ascii="Arial" w:hAnsi="Arial" w:cs="Arial"/>
          <w:b/>
        </w:rPr>
        <w:t xml:space="preserve"> 006 202</w:t>
      </w:r>
      <w:r w:rsidR="00F04E33" w:rsidRPr="007E2A0D">
        <w:rPr>
          <w:rFonts w:ascii="Arial" w:hAnsi="Arial" w:cs="Arial"/>
          <w:b/>
        </w:rPr>
        <w:t>5</w:t>
      </w:r>
      <w:r w:rsidR="008F5C2A" w:rsidRPr="007E2A0D">
        <w:rPr>
          <w:rFonts w:ascii="Arial" w:hAnsi="Arial" w:cs="Arial"/>
          <w:b/>
        </w:rPr>
        <w:t xml:space="preserve"> </w:t>
      </w:r>
      <w:r w:rsidR="004E387D" w:rsidRPr="007E2A0D">
        <w:rPr>
          <w:rFonts w:ascii="Arial" w:hAnsi="Arial" w:cs="Arial"/>
          <w:b/>
        </w:rPr>
        <w:t xml:space="preserve">XXX </w:t>
      </w:r>
      <w:r w:rsidR="004E387D" w:rsidRPr="007E2A0D">
        <w:rPr>
          <w:rFonts w:ascii="Arial" w:hAnsi="Arial" w:cs="Arial"/>
        </w:rPr>
        <w:t>notifié le…………………………</w:t>
      </w:r>
      <w:r w:rsidR="009F343E" w:rsidRPr="007E2A0D">
        <w:rPr>
          <w:rFonts w:ascii="Arial" w:hAnsi="Arial" w:cs="Arial"/>
        </w:rPr>
        <w:t xml:space="preserve"> N°</w:t>
      </w:r>
      <w:r w:rsidR="009F343E" w:rsidRPr="007E2A0D">
        <w:rPr>
          <w:rFonts w:ascii="Arial" w:hAnsi="Arial" w:cs="Arial"/>
          <w:b/>
        </w:rPr>
        <w:t>EJ</w:t>
      </w:r>
      <w:r w:rsidR="009F343E" w:rsidRPr="007E2A0D">
        <w:rPr>
          <w:rFonts w:ascii="Arial" w:hAnsi="Arial" w:cs="Arial"/>
        </w:rPr>
        <w:t>:</w:t>
      </w:r>
      <w:r w:rsidR="009F343E" w:rsidRPr="007E2A0D">
        <w:rPr>
          <w:rFonts w:ascii="Arial" w:hAnsi="Arial" w:cs="Arial"/>
          <w:color w:val="0070C0"/>
        </w:rPr>
        <w:t xml:space="preserve"> …………………………</w:t>
      </w:r>
    </w:p>
    <w:p w14:paraId="39CB2F17" w14:textId="3A56AC78" w:rsidR="005C44EE" w:rsidRPr="007E2A0D" w:rsidRDefault="005C44EE" w:rsidP="00A83AC6">
      <w:pPr>
        <w:pStyle w:val="Paragraphedeliste"/>
        <w:numPr>
          <w:ilvl w:val="0"/>
          <w:numId w:val="13"/>
        </w:numPr>
        <w:tabs>
          <w:tab w:val="left" w:pos="2268"/>
          <w:tab w:val="left" w:pos="2835"/>
        </w:tabs>
        <w:autoSpaceDE w:val="0"/>
        <w:autoSpaceDN w:val="0"/>
        <w:adjustRightInd w:val="0"/>
        <w:spacing w:before="120"/>
        <w:jc w:val="both"/>
        <w:rPr>
          <w:rFonts w:ascii="Arial" w:hAnsi="Arial" w:cs="Arial"/>
        </w:rPr>
      </w:pPr>
      <w:r w:rsidRPr="007E2A0D">
        <w:rPr>
          <w:rFonts w:ascii="Arial" w:hAnsi="Arial" w:cs="Arial"/>
        </w:rPr>
        <w:t xml:space="preserve">Lot 3 : </w:t>
      </w:r>
      <w:r w:rsidRPr="007E2A0D">
        <w:rPr>
          <w:rFonts w:ascii="Arial" w:hAnsi="Arial" w:cs="Arial"/>
          <w:b/>
        </w:rPr>
        <w:t>N°202</w:t>
      </w:r>
      <w:r w:rsidR="00F04E33" w:rsidRPr="007E2A0D">
        <w:rPr>
          <w:rFonts w:ascii="Arial" w:hAnsi="Arial" w:cs="Arial"/>
          <w:b/>
        </w:rPr>
        <w:t>4</w:t>
      </w:r>
      <w:r w:rsidRPr="007E2A0D">
        <w:rPr>
          <w:rFonts w:ascii="Arial" w:hAnsi="Arial" w:cs="Arial"/>
          <w:b/>
        </w:rPr>
        <w:t xml:space="preserve"> 006 202</w:t>
      </w:r>
      <w:r w:rsidR="00F04E33" w:rsidRPr="007E2A0D">
        <w:rPr>
          <w:rFonts w:ascii="Arial" w:hAnsi="Arial" w:cs="Arial"/>
          <w:b/>
        </w:rPr>
        <w:t>5</w:t>
      </w:r>
      <w:r w:rsidRPr="007E2A0D">
        <w:rPr>
          <w:rFonts w:ascii="Arial" w:hAnsi="Arial" w:cs="Arial"/>
          <w:b/>
        </w:rPr>
        <w:t xml:space="preserve"> XXX </w:t>
      </w:r>
      <w:r w:rsidRPr="007E2A0D">
        <w:rPr>
          <w:rFonts w:ascii="Arial" w:hAnsi="Arial" w:cs="Arial"/>
        </w:rPr>
        <w:t>notifié le…………………………</w:t>
      </w:r>
      <w:r w:rsidR="009F343E" w:rsidRPr="007E2A0D">
        <w:rPr>
          <w:rFonts w:ascii="Arial" w:hAnsi="Arial" w:cs="Arial"/>
        </w:rPr>
        <w:t xml:space="preserve"> N°</w:t>
      </w:r>
      <w:r w:rsidR="009F343E" w:rsidRPr="007E2A0D">
        <w:rPr>
          <w:rFonts w:ascii="Arial" w:hAnsi="Arial" w:cs="Arial"/>
          <w:b/>
        </w:rPr>
        <w:t>EJ</w:t>
      </w:r>
      <w:r w:rsidR="009F343E" w:rsidRPr="007E2A0D">
        <w:rPr>
          <w:rFonts w:ascii="Arial" w:hAnsi="Arial" w:cs="Arial"/>
        </w:rPr>
        <w:t>:</w:t>
      </w:r>
      <w:r w:rsidR="009F343E" w:rsidRPr="007E2A0D">
        <w:rPr>
          <w:rFonts w:ascii="Arial" w:hAnsi="Arial" w:cs="Arial"/>
          <w:color w:val="0070C0"/>
        </w:rPr>
        <w:t xml:space="preserve"> …………………………</w:t>
      </w:r>
    </w:p>
    <w:p w14:paraId="3CFCD270" w14:textId="2888C07C" w:rsidR="005C44EE" w:rsidRPr="007E2A0D" w:rsidRDefault="005C44EE" w:rsidP="00A83AC6">
      <w:pPr>
        <w:pStyle w:val="Paragraphedeliste"/>
        <w:numPr>
          <w:ilvl w:val="0"/>
          <w:numId w:val="13"/>
        </w:numPr>
        <w:tabs>
          <w:tab w:val="left" w:pos="2268"/>
          <w:tab w:val="left" w:pos="2835"/>
        </w:tabs>
        <w:autoSpaceDE w:val="0"/>
        <w:autoSpaceDN w:val="0"/>
        <w:adjustRightInd w:val="0"/>
        <w:spacing w:before="120"/>
        <w:jc w:val="both"/>
        <w:rPr>
          <w:rFonts w:ascii="Arial" w:hAnsi="Arial" w:cs="Arial"/>
        </w:rPr>
      </w:pPr>
      <w:r w:rsidRPr="007E2A0D">
        <w:rPr>
          <w:rFonts w:ascii="Arial" w:hAnsi="Arial" w:cs="Arial"/>
        </w:rPr>
        <w:t xml:space="preserve">Lot 4 : </w:t>
      </w:r>
      <w:r w:rsidRPr="007E2A0D">
        <w:rPr>
          <w:rFonts w:ascii="Arial" w:hAnsi="Arial" w:cs="Arial"/>
          <w:b/>
        </w:rPr>
        <w:t>N°202</w:t>
      </w:r>
      <w:r w:rsidR="00F04E33" w:rsidRPr="007E2A0D">
        <w:rPr>
          <w:rFonts w:ascii="Arial" w:hAnsi="Arial" w:cs="Arial"/>
          <w:b/>
        </w:rPr>
        <w:t>4</w:t>
      </w:r>
      <w:r w:rsidRPr="007E2A0D">
        <w:rPr>
          <w:rFonts w:ascii="Arial" w:hAnsi="Arial" w:cs="Arial"/>
          <w:b/>
        </w:rPr>
        <w:t xml:space="preserve"> 006 202</w:t>
      </w:r>
      <w:r w:rsidR="00F04E33" w:rsidRPr="007E2A0D">
        <w:rPr>
          <w:rFonts w:ascii="Arial" w:hAnsi="Arial" w:cs="Arial"/>
          <w:b/>
        </w:rPr>
        <w:t>5</w:t>
      </w:r>
      <w:r w:rsidRPr="007E2A0D">
        <w:rPr>
          <w:rFonts w:ascii="Arial" w:hAnsi="Arial" w:cs="Arial"/>
          <w:b/>
        </w:rPr>
        <w:t xml:space="preserve"> XXX </w:t>
      </w:r>
      <w:r w:rsidRPr="007E2A0D">
        <w:rPr>
          <w:rFonts w:ascii="Arial" w:hAnsi="Arial" w:cs="Arial"/>
        </w:rPr>
        <w:t>notifié le…………………………</w:t>
      </w:r>
      <w:r w:rsidR="009F343E" w:rsidRPr="007E2A0D">
        <w:rPr>
          <w:rFonts w:ascii="Arial" w:hAnsi="Arial" w:cs="Arial"/>
        </w:rPr>
        <w:t xml:space="preserve"> N°</w:t>
      </w:r>
      <w:r w:rsidR="009F343E" w:rsidRPr="007E2A0D">
        <w:rPr>
          <w:rFonts w:ascii="Arial" w:hAnsi="Arial" w:cs="Arial"/>
          <w:b/>
        </w:rPr>
        <w:t>EJ</w:t>
      </w:r>
      <w:r w:rsidR="009F343E" w:rsidRPr="007E2A0D">
        <w:rPr>
          <w:rFonts w:ascii="Arial" w:hAnsi="Arial" w:cs="Arial"/>
        </w:rPr>
        <w:t>:</w:t>
      </w:r>
      <w:r w:rsidR="009F343E" w:rsidRPr="007E2A0D">
        <w:rPr>
          <w:rFonts w:ascii="Arial" w:hAnsi="Arial" w:cs="Arial"/>
          <w:color w:val="0070C0"/>
        </w:rPr>
        <w:t xml:space="preserve"> …………………………</w:t>
      </w:r>
    </w:p>
    <w:p w14:paraId="5948B672" w14:textId="3562E892" w:rsidR="005C44EE" w:rsidRPr="005C44EE" w:rsidRDefault="005C44EE" w:rsidP="00A83AC6">
      <w:pPr>
        <w:pStyle w:val="Paragraphedeliste"/>
        <w:numPr>
          <w:ilvl w:val="0"/>
          <w:numId w:val="13"/>
        </w:numPr>
        <w:tabs>
          <w:tab w:val="left" w:pos="2268"/>
          <w:tab w:val="left" w:pos="2835"/>
        </w:tabs>
        <w:autoSpaceDE w:val="0"/>
        <w:autoSpaceDN w:val="0"/>
        <w:adjustRightInd w:val="0"/>
        <w:spacing w:before="120"/>
        <w:jc w:val="both"/>
        <w:rPr>
          <w:rFonts w:ascii="Arial" w:hAnsi="Arial" w:cs="Arial"/>
        </w:rPr>
      </w:pPr>
      <w:r w:rsidRPr="007E2A0D">
        <w:rPr>
          <w:rFonts w:ascii="Arial" w:hAnsi="Arial" w:cs="Arial"/>
        </w:rPr>
        <w:t xml:space="preserve">Lot 5 : </w:t>
      </w:r>
      <w:r w:rsidRPr="007E2A0D">
        <w:rPr>
          <w:rFonts w:ascii="Arial" w:hAnsi="Arial" w:cs="Arial"/>
          <w:b/>
        </w:rPr>
        <w:t>N°202</w:t>
      </w:r>
      <w:r w:rsidR="00F04E33" w:rsidRPr="007E2A0D">
        <w:rPr>
          <w:rFonts w:ascii="Arial" w:hAnsi="Arial" w:cs="Arial"/>
          <w:b/>
        </w:rPr>
        <w:t>4</w:t>
      </w:r>
      <w:r w:rsidRPr="007E2A0D">
        <w:rPr>
          <w:rFonts w:ascii="Arial" w:hAnsi="Arial" w:cs="Arial"/>
          <w:b/>
        </w:rPr>
        <w:t xml:space="preserve"> 006 202</w:t>
      </w:r>
      <w:r w:rsidR="00F04E33" w:rsidRPr="007E2A0D">
        <w:rPr>
          <w:rFonts w:ascii="Arial" w:hAnsi="Arial" w:cs="Arial"/>
          <w:b/>
        </w:rPr>
        <w:t>5</w:t>
      </w:r>
      <w:r w:rsidRPr="007E2A0D">
        <w:rPr>
          <w:rFonts w:ascii="Arial" w:hAnsi="Arial" w:cs="Arial"/>
          <w:b/>
        </w:rPr>
        <w:t xml:space="preserve"> XXX</w:t>
      </w:r>
      <w:r w:rsidRPr="005C44EE">
        <w:rPr>
          <w:rFonts w:ascii="Arial" w:hAnsi="Arial" w:cs="Arial"/>
          <w:b/>
        </w:rPr>
        <w:t xml:space="preserve"> </w:t>
      </w:r>
      <w:r w:rsidRPr="005C44EE">
        <w:rPr>
          <w:rFonts w:ascii="Arial" w:hAnsi="Arial" w:cs="Arial"/>
        </w:rPr>
        <w:t>notifié le…………………………</w:t>
      </w:r>
      <w:r w:rsidR="009F343E" w:rsidRPr="009F343E">
        <w:rPr>
          <w:rFonts w:ascii="Arial" w:hAnsi="Arial" w:cs="Arial"/>
        </w:rPr>
        <w:t xml:space="preserve"> </w:t>
      </w:r>
      <w:r w:rsidR="009F343E">
        <w:rPr>
          <w:rFonts w:ascii="Arial" w:hAnsi="Arial" w:cs="Arial"/>
        </w:rPr>
        <w:t>N°</w:t>
      </w:r>
      <w:r w:rsidR="009F343E" w:rsidRPr="005C44EE">
        <w:rPr>
          <w:rFonts w:ascii="Arial" w:hAnsi="Arial" w:cs="Arial"/>
          <w:b/>
        </w:rPr>
        <w:t>EJ</w:t>
      </w:r>
      <w:r w:rsidR="009F343E">
        <w:rPr>
          <w:rFonts w:ascii="Arial" w:hAnsi="Arial" w:cs="Arial"/>
        </w:rPr>
        <w:t>:</w:t>
      </w:r>
      <w:r w:rsidR="009F343E" w:rsidRPr="005C44EE">
        <w:rPr>
          <w:rFonts w:ascii="Arial" w:hAnsi="Arial" w:cs="Arial"/>
          <w:color w:val="0070C0"/>
        </w:rPr>
        <w:t xml:space="preserve"> </w:t>
      </w:r>
      <w:r w:rsidR="009F343E" w:rsidRPr="008F5C2A">
        <w:rPr>
          <w:rFonts w:ascii="Arial" w:hAnsi="Arial" w:cs="Arial"/>
          <w:color w:val="0070C0"/>
        </w:rPr>
        <w:t>…………………………</w:t>
      </w:r>
    </w:p>
    <w:p w14:paraId="5906905B" w14:textId="1A0B2A30" w:rsidR="004D4DA5" w:rsidRPr="008F5C2A" w:rsidRDefault="001B7296" w:rsidP="0002207A">
      <w:pPr>
        <w:tabs>
          <w:tab w:val="left" w:pos="2268"/>
        </w:tabs>
        <w:autoSpaceDE w:val="0"/>
        <w:autoSpaceDN w:val="0"/>
        <w:adjustRightInd w:val="0"/>
        <w:spacing w:before="120"/>
        <w:ind w:left="-284"/>
        <w:jc w:val="both"/>
        <w:rPr>
          <w:rFonts w:ascii="Arial" w:hAnsi="Arial" w:cs="Arial"/>
          <w:b/>
          <w:color w:val="000000"/>
          <w:sz w:val="28"/>
          <w:szCs w:val="28"/>
          <w:u w:val="single"/>
        </w:rPr>
      </w:pPr>
      <w:r w:rsidRPr="008F5C2A">
        <w:rPr>
          <w:rFonts w:ascii="Arial" w:hAnsi="Arial" w:cs="Arial"/>
          <w:color w:val="0070C0"/>
        </w:rPr>
        <w:tab/>
      </w:r>
      <w:r w:rsidR="0002207A" w:rsidRPr="008F5C2A">
        <w:rPr>
          <w:rFonts w:ascii="Arial" w:hAnsi="Arial" w:cs="Arial"/>
          <w:color w:val="0070C0"/>
        </w:rPr>
        <w:tab/>
      </w:r>
      <w:r w:rsidR="004D4DA5" w:rsidRPr="008F5C2A">
        <w:rPr>
          <w:rFonts w:ascii="Arial" w:hAnsi="Arial" w:cs="Arial"/>
          <w:b/>
          <w:color w:val="000000"/>
          <w:sz w:val="28"/>
          <w:szCs w:val="28"/>
          <w:u w:val="single"/>
        </w:rPr>
        <w:br w:type="page"/>
      </w:r>
    </w:p>
    <w:p w14:paraId="1B2CC252" w14:textId="4DE486EB" w:rsidR="003C3170" w:rsidRPr="008F5C2A" w:rsidRDefault="00170DBB" w:rsidP="003728CE">
      <w:pPr>
        <w:pBdr>
          <w:top w:val="single" w:sz="4" w:space="1" w:color="auto"/>
          <w:left w:val="single" w:sz="4" w:space="4" w:color="auto"/>
          <w:bottom w:val="single" w:sz="4" w:space="1" w:color="auto"/>
          <w:right w:val="single" w:sz="4" w:space="4" w:color="auto"/>
        </w:pBdr>
        <w:autoSpaceDE w:val="0"/>
        <w:autoSpaceDN w:val="0"/>
        <w:adjustRightInd w:val="0"/>
        <w:spacing w:after="240"/>
        <w:ind w:left="-284"/>
        <w:jc w:val="center"/>
        <w:rPr>
          <w:rFonts w:ascii="Arial" w:hAnsi="Arial" w:cs="Arial"/>
          <w:b/>
          <w:color w:val="000000"/>
          <w:sz w:val="28"/>
          <w:szCs w:val="28"/>
        </w:rPr>
      </w:pPr>
      <w:bookmarkStart w:id="1" w:name="_Toc7687248"/>
      <w:r w:rsidRPr="008F5C2A">
        <w:rPr>
          <w:rFonts w:ascii="Arial" w:hAnsi="Arial" w:cs="Arial"/>
          <w:b/>
          <w:color w:val="000000"/>
          <w:sz w:val="28"/>
          <w:szCs w:val="28"/>
        </w:rPr>
        <w:lastRenderedPageBreak/>
        <w:t>1</w:t>
      </w:r>
      <w:r w:rsidRPr="008F5C2A">
        <w:rPr>
          <w:rFonts w:ascii="Arial" w:hAnsi="Arial" w:cs="Arial"/>
          <w:b/>
          <w:color w:val="000000"/>
          <w:sz w:val="28"/>
          <w:szCs w:val="28"/>
          <w:vertAlign w:val="superscript"/>
        </w:rPr>
        <w:t>ère</w:t>
      </w:r>
      <w:r w:rsidR="005E0611" w:rsidRPr="008F5C2A">
        <w:rPr>
          <w:rFonts w:ascii="Arial" w:hAnsi="Arial" w:cs="Arial"/>
          <w:b/>
          <w:color w:val="000000"/>
          <w:sz w:val="28"/>
          <w:szCs w:val="28"/>
        </w:rPr>
        <w:t xml:space="preserve"> partie - Clauses Techniques Particulières</w:t>
      </w:r>
      <w:bookmarkEnd w:id="1"/>
    </w:p>
    <w:p w14:paraId="4C0FD2A5" w14:textId="591F003F" w:rsidR="00E757C3" w:rsidRPr="008F5C2A" w:rsidRDefault="00603B43" w:rsidP="003728CE">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rPr>
          <w:rFonts w:ascii="Arial" w:hAnsi="Arial" w:cs="Arial"/>
          <w:b/>
        </w:rPr>
      </w:pPr>
      <w:r>
        <w:rPr>
          <w:rFonts w:ascii="Arial" w:hAnsi="Arial" w:cs="Arial"/>
          <w:b/>
        </w:rPr>
        <w:t>OBJET DES PRESTATIONS</w:t>
      </w:r>
    </w:p>
    <w:p w14:paraId="00C3E70C" w14:textId="557FBED7" w:rsidR="00603B43" w:rsidRPr="00C3517F" w:rsidRDefault="00603B43" w:rsidP="003728CE">
      <w:pPr>
        <w:widowControl w:val="0"/>
        <w:tabs>
          <w:tab w:val="left" w:pos="0"/>
        </w:tabs>
        <w:spacing w:after="120"/>
        <w:jc w:val="both"/>
        <w:outlineLvl w:val="0"/>
        <w:rPr>
          <w:rFonts w:ascii="Arial" w:hAnsi="Arial" w:cs="Arial"/>
          <w:bCs/>
          <w:iCs/>
        </w:rPr>
      </w:pPr>
      <w:r w:rsidRPr="00C3517F">
        <w:rPr>
          <w:rFonts w:ascii="Arial" w:hAnsi="Arial" w:cs="Arial"/>
          <w:bCs/>
          <w:iCs/>
        </w:rPr>
        <w:t>Le présent accord-cadre a pour objectif la réalisation d’ateliers de ma</w:t>
      </w:r>
      <w:r w:rsidR="005628D0" w:rsidRPr="00C3517F">
        <w:rPr>
          <w:rFonts w:ascii="Arial" w:hAnsi="Arial" w:cs="Arial"/>
          <w:bCs/>
          <w:iCs/>
        </w:rPr>
        <w:t>î</w:t>
      </w:r>
      <w:r w:rsidRPr="00C3517F">
        <w:rPr>
          <w:rFonts w:ascii="Arial" w:hAnsi="Arial" w:cs="Arial"/>
          <w:bCs/>
          <w:iCs/>
        </w:rPr>
        <w:t>trise des techniques de recherche d’emploi au profit des officiers généraux en transition de carrière.</w:t>
      </w:r>
    </w:p>
    <w:p w14:paraId="768360A4" w14:textId="02831D61" w:rsidR="00603B43" w:rsidRPr="00C3517F" w:rsidRDefault="00603B43" w:rsidP="003728CE">
      <w:pPr>
        <w:kinsoku w:val="0"/>
        <w:overflowPunct w:val="0"/>
        <w:spacing w:after="120"/>
        <w:ind w:right="157"/>
        <w:jc w:val="both"/>
        <w:rPr>
          <w:rFonts w:ascii="Arial" w:hAnsi="Arial" w:cs="Arial"/>
          <w:bCs/>
          <w:iCs/>
        </w:rPr>
      </w:pPr>
      <w:r w:rsidRPr="00C3517F">
        <w:rPr>
          <w:rFonts w:ascii="Arial" w:hAnsi="Arial" w:cs="Arial"/>
          <w:bCs/>
          <w:iCs/>
        </w:rPr>
        <w:t>Le présent accord-cadre est divisé e</w:t>
      </w:r>
      <w:r w:rsidR="00DB16DF">
        <w:rPr>
          <w:rFonts w:ascii="Arial" w:hAnsi="Arial" w:cs="Arial"/>
          <w:bCs/>
          <w:iCs/>
        </w:rPr>
        <w:t>n plusieurs lots, composés d’un</w:t>
      </w:r>
      <w:r w:rsidRPr="00C3517F">
        <w:rPr>
          <w:rFonts w:ascii="Arial" w:hAnsi="Arial" w:cs="Arial"/>
          <w:bCs/>
          <w:iCs/>
        </w:rPr>
        <w:t xml:space="preserve"> ou plusieurs ateliers :</w:t>
      </w:r>
    </w:p>
    <w:p w14:paraId="291F7701" w14:textId="611F54F1" w:rsidR="00603B43" w:rsidRPr="00C3517F" w:rsidRDefault="00603B43" w:rsidP="00A83AC6">
      <w:pPr>
        <w:widowControl w:val="0"/>
        <w:numPr>
          <w:ilvl w:val="0"/>
          <w:numId w:val="14"/>
        </w:numPr>
        <w:kinsoku w:val="0"/>
        <w:overflowPunct w:val="0"/>
        <w:autoSpaceDE w:val="0"/>
        <w:autoSpaceDN w:val="0"/>
        <w:adjustRightInd w:val="0"/>
        <w:ind w:left="482" w:right="159" w:hanging="357"/>
        <w:jc w:val="both"/>
        <w:rPr>
          <w:rFonts w:ascii="Arial" w:hAnsi="Arial" w:cs="Arial"/>
          <w:bCs/>
          <w:iCs/>
        </w:rPr>
      </w:pPr>
      <w:r w:rsidRPr="00C3517F">
        <w:rPr>
          <w:rFonts w:ascii="Arial" w:hAnsi="Arial" w:cs="Arial"/>
          <w:bCs/>
          <w:iCs/>
        </w:rPr>
        <w:t>Lot 1 : rédiger un cur</w:t>
      </w:r>
      <w:r w:rsidR="00C3517F" w:rsidRPr="00C3517F">
        <w:rPr>
          <w:rFonts w:ascii="Arial" w:hAnsi="Arial" w:cs="Arial"/>
          <w:bCs/>
          <w:iCs/>
        </w:rPr>
        <w:t>riculum vitae (CV) et une lettre</w:t>
      </w:r>
      <w:r w:rsidRPr="00C3517F">
        <w:rPr>
          <w:rFonts w:ascii="Arial" w:hAnsi="Arial" w:cs="Arial"/>
          <w:bCs/>
          <w:iCs/>
        </w:rPr>
        <w:t xml:space="preserve"> </w:t>
      </w:r>
      <w:r w:rsidR="009912B9">
        <w:rPr>
          <w:rFonts w:ascii="Arial" w:hAnsi="Arial" w:cs="Arial"/>
          <w:bCs/>
          <w:iCs/>
        </w:rPr>
        <w:t xml:space="preserve">ou </w:t>
      </w:r>
      <w:r w:rsidR="003D7868">
        <w:rPr>
          <w:rFonts w:ascii="Arial" w:hAnsi="Arial" w:cs="Arial"/>
          <w:bCs/>
          <w:iCs/>
        </w:rPr>
        <w:t>courriel</w:t>
      </w:r>
      <w:r w:rsidR="009912B9">
        <w:rPr>
          <w:rFonts w:ascii="Arial" w:hAnsi="Arial" w:cs="Arial"/>
          <w:bCs/>
          <w:iCs/>
        </w:rPr>
        <w:t xml:space="preserve"> </w:t>
      </w:r>
      <w:r w:rsidRPr="00C3517F">
        <w:rPr>
          <w:rFonts w:ascii="Arial" w:hAnsi="Arial" w:cs="Arial"/>
          <w:bCs/>
          <w:iCs/>
        </w:rPr>
        <w:t>de motivation ;</w:t>
      </w:r>
    </w:p>
    <w:p w14:paraId="3725374F" w14:textId="77777777" w:rsidR="00603B43" w:rsidRPr="00C3517F" w:rsidRDefault="00603B43" w:rsidP="00A83AC6">
      <w:pPr>
        <w:widowControl w:val="0"/>
        <w:numPr>
          <w:ilvl w:val="0"/>
          <w:numId w:val="14"/>
        </w:numPr>
        <w:kinsoku w:val="0"/>
        <w:overflowPunct w:val="0"/>
        <w:autoSpaceDE w:val="0"/>
        <w:autoSpaceDN w:val="0"/>
        <w:adjustRightInd w:val="0"/>
        <w:ind w:left="482" w:right="159" w:hanging="357"/>
        <w:jc w:val="both"/>
        <w:rPr>
          <w:rFonts w:ascii="Arial" w:hAnsi="Arial" w:cs="Arial"/>
          <w:bCs/>
          <w:iCs/>
        </w:rPr>
      </w:pPr>
      <w:r w:rsidRPr="00C3517F">
        <w:rPr>
          <w:rFonts w:ascii="Arial" w:hAnsi="Arial" w:cs="Arial"/>
          <w:bCs/>
          <w:iCs/>
        </w:rPr>
        <w:t>Lot 2 : réussir son pitch ;</w:t>
      </w:r>
    </w:p>
    <w:p w14:paraId="29C7924A" w14:textId="77777777" w:rsidR="00603B43" w:rsidRPr="00C3517F" w:rsidRDefault="00603B43" w:rsidP="00A83AC6">
      <w:pPr>
        <w:widowControl w:val="0"/>
        <w:numPr>
          <w:ilvl w:val="0"/>
          <w:numId w:val="14"/>
        </w:numPr>
        <w:kinsoku w:val="0"/>
        <w:overflowPunct w:val="0"/>
        <w:autoSpaceDE w:val="0"/>
        <w:autoSpaceDN w:val="0"/>
        <w:adjustRightInd w:val="0"/>
        <w:ind w:left="482" w:right="159" w:hanging="357"/>
        <w:jc w:val="both"/>
        <w:rPr>
          <w:rFonts w:ascii="Arial" w:hAnsi="Arial" w:cs="Arial"/>
          <w:bCs/>
          <w:iCs/>
        </w:rPr>
      </w:pPr>
      <w:r w:rsidRPr="00C3517F">
        <w:rPr>
          <w:rFonts w:ascii="Arial" w:hAnsi="Arial" w:cs="Arial"/>
          <w:bCs/>
          <w:iCs/>
        </w:rPr>
        <w:t>Lot 3 : utiliser les réseaux sociaux et les outils numériques ;</w:t>
      </w:r>
    </w:p>
    <w:p w14:paraId="6843EA63" w14:textId="77777777" w:rsidR="00603B43" w:rsidRPr="00C3517F" w:rsidRDefault="00603B43" w:rsidP="00A83AC6">
      <w:pPr>
        <w:widowControl w:val="0"/>
        <w:numPr>
          <w:ilvl w:val="0"/>
          <w:numId w:val="14"/>
        </w:numPr>
        <w:kinsoku w:val="0"/>
        <w:overflowPunct w:val="0"/>
        <w:autoSpaceDE w:val="0"/>
        <w:autoSpaceDN w:val="0"/>
        <w:adjustRightInd w:val="0"/>
        <w:ind w:left="482" w:right="159" w:hanging="357"/>
        <w:jc w:val="both"/>
        <w:rPr>
          <w:rFonts w:ascii="Arial" w:hAnsi="Arial" w:cs="Arial"/>
          <w:bCs/>
          <w:iCs/>
        </w:rPr>
      </w:pPr>
      <w:r w:rsidRPr="00C3517F">
        <w:rPr>
          <w:rFonts w:ascii="Arial" w:hAnsi="Arial" w:cs="Arial"/>
          <w:bCs/>
          <w:iCs/>
        </w:rPr>
        <w:t>Lot 4 : développer son réseau professionnel ;</w:t>
      </w:r>
    </w:p>
    <w:p w14:paraId="1083B913" w14:textId="1476E55C" w:rsidR="00603B43" w:rsidRPr="00C3517F" w:rsidRDefault="00603B43" w:rsidP="003728CE">
      <w:pPr>
        <w:widowControl w:val="0"/>
        <w:numPr>
          <w:ilvl w:val="0"/>
          <w:numId w:val="14"/>
        </w:numPr>
        <w:kinsoku w:val="0"/>
        <w:overflowPunct w:val="0"/>
        <w:autoSpaceDE w:val="0"/>
        <w:autoSpaceDN w:val="0"/>
        <w:adjustRightInd w:val="0"/>
        <w:spacing w:after="120"/>
        <w:ind w:left="482" w:right="159" w:hanging="357"/>
        <w:jc w:val="both"/>
        <w:rPr>
          <w:rFonts w:ascii="Arial" w:hAnsi="Arial" w:cs="Arial"/>
          <w:bCs/>
          <w:iCs/>
        </w:rPr>
      </w:pPr>
      <w:r w:rsidRPr="00C3517F">
        <w:rPr>
          <w:rFonts w:ascii="Arial" w:hAnsi="Arial" w:cs="Arial"/>
          <w:bCs/>
          <w:iCs/>
        </w:rPr>
        <w:t>Lot 5 : se préparer aux entretiens de recrutement.</w:t>
      </w:r>
    </w:p>
    <w:p w14:paraId="7EF937E4" w14:textId="3164E7DA" w:rsidR="00C3517F" w:rsidRPr="00C3517F" w:rsidRDefault="00C3517F" w:rsidP="003728CE">
      <w:pPr>
        <w:widowControl w:val="0"/>
        <w:tabs>
          <w:tab w:val="left" w:pos="0"/>
        </w:tabs>
        <w:spacing w:after="240"/>
        <w:jc w:val="both"/>
        <w:outlineLvl w:val="0"/>
        <w:rPr>
          <w:rFonts w:ascii="Arial" w:hAnsi="Arial" w:cs="Arial"/>
          <w:bCs/>
          <w:iCs/>
        </w:rPr>
      </w:pPr>
      <w:r>
        <w:rPr>
          <w:rFonts w:ascii="Arial" w:hAnsi="Arial" w:cs="Arial"/>
          <w:bCs/>
          <w:iCs/>
        </w:rPr>
        <w:t>Pour chaque lot, le volume estimé est de dix (10) ateliers par an. Chaque atelier sera composé au maximum de six (6) participants à l’exception du lot 3 (utiliser les réseaux sociaux et les outils numériques) dont la participation maximum peut être portée à douze (12).</w:t>
      </w:r>
    </w:p>
    <w:p w14:paraId="7D61A59D" w14:textId="467C885B" w:rsidR="00E757C3" w:rsidRPr="008F5C2A" w:rsidRDefault="00603B43" w:rsidP="003728CE">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rPr>
          <w:rFonts w:ascii="Arial" w:hAnsi="Arial" w:cs="Arial"/>
          <w:b/>
        </w:rPr>
      </w:pPr>
      <w:r>
        <w:rPr>
          <w:rFonts w:ascii="Arial" w:hAnsi="Arial" w:cs="Arial"/>
          <w:b/>
        </w:rPr>
        <w:t>POPULATION CONCERNEE</w:t>
      </w:r>
    </w:p>
    <w:p w14:paraId="59D333D2" w14:textId="3E3CC724" w:rsidR="007B6339" w:rsidRPr="007B6339" w:rsidRDefault="007B6339" w:rsidP="003728CE">
      <w:pPr>
        <w:pStyle w:val="Paragraphedeliste"/>
        <w:widowControl w:val="0"/>
        <w:numPr>
          <w:ilvl w:val="1"/>
          <w:numId w:val="5"/>
        </w:numPr>
        <w:tabs>
          <w:tab w:val="left" w:pos="0"/>
        </w:tabs>
        <w:spacing w:after="120"/>
        <w:ind w:left="357" w:hanging="357"/>
        <w:jc w:val="both"/>
        <w:outlineLvl w:val="0"/>
        <w:rPr>
          <w:rFonts w:ascii="Arial" w:hAnsi="Arial" w:cs="Arial"/>
          <w:b/>
          <w:bCs/>
          <w:iCs/>
        </w:rPr>
      </w:pPr>
      <w:r w:rsidRPr="007B6339">
        <w:rPr>
          <w:rFonts w:ascii="Arial" w:hAnsi="Arial" w:cs="Arial"/>
          <w:b/>
          <w:bCs/>
          <w:iCs/>
        </w:rPr>
        <w:t xml:space="preserve">Population à former </w:t>
      </w:r>
    </w:p>
    <w:p w14:paraId="3899166A" w14:textId="37A5419F" w:rsidR="00603B43" w:rsidRPr="007B6339" w:rsidRDefault="00603B43" w:rsidP="003728CE">
      <w:pPr>
        <w:widowControl w:val="0"/>
        <w:tabs>
          <w:tab w:val="left" w:pos="0"/>
        </w:tabs>
        <w:spacing w:after="240"/>
        <w:jc w:val="both"/>
        <w:outlineLvl w:val="0"/>
        <w:rPr>
          <w:rFonts w:ascii="Arial" w:hAnsi="Arial" w:cs="Arial"/>
          <w:bCs/>
          <w:iCs/>
        </w:rPr>
      </w:pPr>
      <w:r w:rsidRPr="007B6339">
        <w:rPr>
          <w:rFonts w:ascii="Arial" w:hAnsi="Arial" w:cs="Arial"/>
          <w:bCs/>
          <w:iCs/>
        </w:rPr>
        <w:t>La population à former est composée d’officiers généraux en transition professionnelle.</w:t>
      </w:r>
    </w:p>
    <w:p w14:paraId="2A9E7F0E" w14:textId="2C194C93" w:rsidR="007B6339" w:rsidRPr="007B6339" w:rsidRDefault="007B6339" w:rsidP="003728CE">
      <w:pPr>
        <w:widowControl w:val="0"/>
        <w:tabs>
          <w:tab w:val="left" w:pos="0"/>
        </w:tabs>
        <w:spacing w:after="120"/>
        <w:jc w:val="both"/>
        <w:outlineLvl w:val="0"/>
        <w:rPr>
          <w:rFonts w:ascii="Arial" w:hAnsi="Arial" w:cs="Arial"/>
          <w:b/>
          <w:bCs/>
          <w:iCs/>
        </w:rPr>
      </w:pPr>
      <w:bookmarkStart w:id="2" w:name="_Toc52436248"/>
      <w:r w:rsidRPr="007B6339">
        <w:rPr>
          <w:rFonts w:ascii="Arial" w:hAnsi="Arial" w:cs="Arial"/>
          <w:b/>
          <w:bCs/>
          <w:iCs/>
        </w:rPr>
        <w:t>2.2 Profils des intervenants</w:t>
      </w:r>
    </w:p>
    <w:bookmarkEnd w:id="2"/>
    <w:p w14:paraId="1288EACF" w14:textId="3ECDDA52" w:rsidR="007B6339" w:rsidRPr="00041112" w:rsidRDefault="007B6339" w:rsidP="003728CE">
      <w:pPr>
        <w:widowControl w:val="0"/>
        <w:tabs>
          <w:tab w:val="left" w:pos="0"/>
        </w:tabs>
        <w:spacing w:after="120"/>
        <w:jc w:val="both"/>
        <w:outlineLvl w:val="0"/>
        <w:rPr>
          <w:rFonts w:ascii="Arial" w:hAnsi="Arial" w:cs="Arial"/>
          <w:b/>
          <w:bCs/>
        </w:rPr>
      </w:pPr>
      <w:r w:rsidRPr="00041112">
        <w:rPr>
          <w:rFonts w:ascii="Arial" w:hAnsi="Arial" w:cs="Arial"/>
        </w:rPr>
        <w:t>Les intervenants disposent d</w:t>
      </w:r>
      <w:r>
        <w:rPr>
          <w:rFonts w:ascii="Arial" w:hAnsi="Arial" w:cs="Arial"/>
        </w:rPr>
        <w:t>’une expertise solide dans l’enseignement délivré, de qualités pédagogiques éprouvées auprès d’un public de niveau cadre dirigeant</w:t>
      </w:r>
      <w:r w:rsidRPr="00041112">
        <w:rPr>
          <w:rFonts w:ascii="Arial" w:hAnsi="Arial" w:cs="Arial"/>
        </w:rPr>
        <w:t xml:space="preserve"> et d’une expérience personnelle d’au moins dix</w:t>
      </w:r>
      <w:r w:rsidR="00DB16DF">
        <w:rPr>
          <w:rFonts w:ascii="Arial" w:hAnsi="Arial" w:cs="Arial"/>
        </w:rPr>
        <w:t xml:space="preserve"> (10)</w:t>
      </w:r>
      <w:r w:rsidRPr="00041112">
        <w:rPr>
          <w:rFonts w:ascii="Arial" w:hAnsi="Arial" w:cs="Arial"/>
        </w:rPr>
        <w:t xml:space="preserve"> années dans </w:t>
      </w:r>
      <w:r w:rsidRPr="00041112">
        <w:rPr>
          <w:rFonts w:ascii="Arial" w:hAnsi="Arial" w:cs="Arial"/>
          <w:bCs/>
          <w:color w:val="000000" w:themeColor="text1"/>
        </w:rPr>
        <w:t xml:space="preserve">leur domaine </w:t>
      </w:r>
      <w:r w:rsidRPr="00041112">
        <w:rPr>
          <w:rFonts w:ascii="Arial" w:hAnsi="Arial" w:cs="Arial"/>
          <w:bCs/>
        </w:rPr>
        <w:t>d’intervention.</w:t>
      </w:r>
      <w:r w:rsidRPr="00041112">
        <w:rPr>
          <w:rFonts w:ascii="Arial" w:hAnsi="Arial" w:cs="Arial"/>
          <w:b/>
          <w:bCs/>
        </w:rPr>
        <w:t xml:space="preserve"> </w:t>
      </w:r>
    </w:p>
    <w:p w14:paraId="29A4CCF6" w14:textId="77777777" w:rsidR="007B6339" w:rsidRDefault="007B6339" w:rsidP="003728CE">
      <w:pPr>
        <w:widowControl w:val="0"/>
        <w:tabs>
          <w:tab w:val="left" w:pos="0"/>
        </w:tabs>
        <w:spacing w:after="240"/>
        <w:jc w:val="both"/>
        <w:outlineLvl w:val="0"/>
        <w:rPr>
          <w:rFonts w:ascii="Arial" w:hAnsi="Arial" w:cs="Arial"/>
          <w:bCs/>
          <w:iCs/>
        </w:rPr>
      </w:pPr>
      <w:r w:rsidRPr="00041112">
        <w:rPr>
          <w:rFonts w:ascii="Arial" w:hAnsi="Arial" w:cs="Arial"/>
          <w:bCs/>
          <w:iCs/>
        </w:rPr>
        <w:t>En cas de changement d'intervenants en cours d’exécution de l’accord-cadre, ceux-ci devront justifier d'une expérience professionnelle et d'une expertise au moins équivalente à celles proposées dans l'offre du titulaire.</w:t>
      </w:r>
    </w:p>
    <w:p w14:paraId="5907810E" w14:textId="05E1EE7F" w:rsidR="00E757C3" w:rsidRPr="008F5C2A" w:rsidRDefault="007B6339" w:rsidP="003728CE">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rPr>
          <w:rFonts w:ascii="Arial" w:hAnsi="Arial" w:cs="Arial"/>
          <w:b/>
        </w:rPr>
      </w:pPr>
      <w:r>
        <w:rPr>
          <w:rFonts w:ascii="Arial" w:hAnsi="Arial" w:cs="Arial"/>
          <w:b/>
        </w:rPr>
        <w:t>LIEUX D’EXECUTION</w:t>
      </w:r>
    </w:p>
    <w:p w14:paraId="73CDAE1F" w14:textId="69F5150E" w:rsidR="007B6339" w:rsidRDefault="007B6339" w:rsidP="003728CE">
      <w:pPr>
        <w:widowControl w:val="0"/>
        <w:tabs>
          <w:tab w:val="left" w:pos="0"/>
        </w:tabs>
        <w:spacing w:after="120"/>
        <w:jc w:val="both"/>
        <w:outlineLvl w:val="0"/>
        <w:rPr>
          <w:rFonts w:ascii="Arial" w:hAnsi="Arial" w:cs="Arial"/>
          <w:bCs/>
          <w:iCs/>
        </w:rPr>
      </w:pPr>
      <w:r w:rsidRPr="00AC5759">
        <w:rPr>
          <w:rFonts w:ascii="Arial" w:hAnsi="Arial" w:cs="Arial"/>
          <w:bCs/>
          <w:iCs/>
        </w:rPr>
        <w:t>Les formations se déroulent</w:t>
      </w:r>
      <w:r>
        <w:rPr>
          <w:rFonts w:ascii="Arial" w:hAnsi="Arial" w:cs="Arial"/>
          <w:bCs/>
          <w:iCs/>
        </w:rPr>
        <w:t xml:space="preserve">, en priorité, </w:t>
      </w:r>
      <w:r w:rsidRPr="00AC5759">
        <w:rPr>
          <w:rFonts w:ascii="Arial" w:hAnsi="Arial" w:cs="Arial"/>
          <w:bCs/>
          <w:iCs/>
        </w:rPr>
        <w:t>dans les locaux de l</w:t>
      </w:r>
      <w:r>
        <w:rPr>
          <w:rFonts w:ascii="Arial" w:hAnsi="Arial" w:cs="Arial"/>
          <w:bCs/>
          <w:iCs/>
        </w:rPr>
        <w:t xml:space="preserve">a MIRVOG, à l’Ecole militaire, </w:t>
      </w:r>
      <w:r w:rsidRPr="00AC5759">
        <w:rPr>
          <w:rFonts w:ascii="Arial" w:hAnsi="Arial" w:cs="Arial"/>
          <w:bCs/>
          <w:iCs/>
        </w:rPr>
        <w:t xml:space="preserve">1, place Joffre 75007 Paris, dans </w:t>
      </w:r>
      <w:r>
        <w:rPr>
          <w:rFonts w:ascii="Arial" w:hAnsi="Arial" w:cs="Arial"/>
          <w:bCs/>
          <w:iCs/>
        </w:rPr>
        <w:t xml:space="preserve">la salle de formation </w:t>
      </w:r>
      <w:r w:rsidRPr="00AC5759">
        <w:rPr>
          <w:rFonts w:ascii="Arial" w:hAnsi="Arial" w:cs="Arial"/>
          <w:bCs/>
          <w:iCs/>
        </w:rPr>
        <w:t xml:space="preserve">de la </w:t>
      </w:r>
      <w:proofErr w:type="spellStart"/>
      <w:r w:rsidRPr="00AC5759">
        <w:rPr>
          <w:rFonts w:ascii="Arial" w:hAnsi="Arial" w:cs="Arial"/>
          <w:bCs/>
          <w:iCs/>
        </w:rPr>
        <w:t>Ml</w:t>
      </w:r>
      <w:r>
        <w:rPr>
          <w:rFonts w:ascii="Arial" w:hAnsi="Arial" w:cs="Arial"/>
          <w:bCs/>
          <w:iCs/>
        </w:rPr>
        <w:t>RVOG</w:t>
      </w:r>
      <w:proofErr w:type="spellEnd"/>
      <w:r>
        <w:rPr>
          <w:rFonts w:ascii="Arial" w:hAnsi="Arial" w:cs="Arial"/>
          <w:bCs/>
          <w:iCs/>
        </w:rPr>
        <w:t>, au 2</w:t>
      </w:r>
      <w:r w:rsidR="00DB16DF" w:rsidRPr="00DB16DF">
        <w:rPr>
          <w:rFonts w:ascii="Arial" w:hAnsi="Arial" w:cs="Arial"/>
          <w:bCs/>
          <w:iCs/>
          <w:vertAlign w:val="superscript"/>
        </w:rPr>
        <w:t>è</w:t>
      </w:r>
      <w:r w:rsidR="00DB16DF">
        <w:rPr>
          <w:rFonts w:ascii="Arial" w:hAnsi="Arial" w:cs="Arial"/>
          <w:bCs/>
          <w:iCs/>
        </w:rPr>
        <w:t xml:space="preserve"> </w:t>
      </w:r>
      <w:r>
        <w:rPr>
          <w:rFonts w:ascii="Arial" w:hAnsi="Arial" w:cs="Arial"/>
          <w:bCs/>
          <w:iCs/>
        </w:rPr>
        <w:t>étage du bâtiment 19</w:t>
      </w:r>
      <w:r w:rsidRPr="00AC5759">
        <w:rPr>
          <w:rFonts w:ascii="Arial" w:hAnsi="Arial" w:cs="Arial"/>
          <w:bCs/>
          <w:iCs/>
        </w:rPr>
        <w:t>.</w:t>
      </w:r>
    </w:p>
    <w:p w14:paraId="62123BA3" w14:textId="1F46336E" w:rsidR="007F4E23" w:rsidRDefault="007F4E23" w:rsidP="007F4E23">
      <w:pPr>
        <w:widowControl w:val="0"/>
        <w:tabs>
          <w:tab w:val="left" w:pos="0"/>
        </w:tabs>
        <w:jc w:val="both"/>
        <w:outlineLvl w:val="0"/>
        <w:rPr>
          <w:rFonts w:ascii="Arial" w:hAnsi="Arial" w:cs="Arial"/>
          <w:bCs/>
          <w:iCs/>
        </w:rPr>
      </w:pPr>
      <w:r>
        <w:rPr>
          <w:rFonts w:ascii="Arial" w:hAnsi="Arial" w:cs="Arial"/>
          <w:bCs/>
          <w:iCs/>
        </w:rPr>
        <w:t>A la convenance de la MIRVOG, l</w:t>
      </w:r>
      <w:r w:rsidR="007B6339">
        <w:rPr>
          <w:rFonts w:ascii="Arial" w:hAnsi="Arial" w:cs="Arial"/>
          <w:bCs/>
          <w:iCs/>
        </w:rPr>
        <w:t>es formations peuvent également se dérouler</w:t>
      </w:r>
      <w:r>
        <w:rPr>
          <w:rFonts w:ascii="Arial" w:hAnsi="Arial" w:cs="Arial"/>
          <w:bCs/>
          <w:iCs/>
        </w:rPr>
        <w:t xml:space="preserve"> : </w:t>
      </w:r>
    </w:p>
    <w:p w14:paraId="3C313565" w14:textId="6693C9B6" w:rsidR="007F4E23" w:rsidRDefault="007F4E23" w:rsidP="007F4E23">
      <w:pPr>
        <w:widowControl w:val="0"/>
        <w:tabs>
          <w:tab w:val="left" w:pos="0"/>
        </w:tabs>
        <w:jc w:val="both"/>
        <w:outlineLvl w:val="0"/>
        <w:rPr>
          <w:rFonts w:ascii="Arial" w:hAnsi="Arial" w:cs="Arial"/>
          <w:bCs/>
          <w:iCs/>
        </w:rPr>
      </w:pPr>
      <w:r>
        <w:rPr>
          <w:rFonts w:ascii="Arial" w:hAnsi="Arial" w:cs="Arial"/>
          <w:bCs/>
          <w:iCs/>
        </w:rPr>
        <w:t xml:space="preserve">- </w:t>
      </w:r>
      <w:r w:rsidR="007B6339">
        <w:rPr>
          <w:rFonts w:ascii="Arial" w:hAnsi="Arial" w:cs="Arial"/>
          <w:bCs/>
          <w:iCs/>
        </w:rPr>
        <w:t>dans les locaux du prestataire qui doivent impérativement se situer dans la ville de Paris intramuros</w:t>
      </w:r>
      <w:r>
        <w:rPr>
          <w:rFonts w:ascii="Arial" w:hAnsi="Arial" w:cs="Arial"/>
          <w:bCs/>
          <w:iCs/>
        </w:rPr>
        <w:t> ;</w:t>
      </w:r>
    </w:p>
    <w:p w14:paraId="32AB7EA7" w14:textId="602798AA" w:rsidR="002E6A29" w:rsidRPr="00AC5759" w:rsidRDefault="007F4E23" w:rsidP="003728CE">
      <w:pPr>
        <w:widowControl w:val="0"/>
        <w:tabs>
          <w:tab w:val="left" w:pos="0"/>
        </w:tabs>
        <w:spacing w:after="120"/>
        <w:jc w:val="both"/>
        <w:outlineLvl w:val="0"/>
        <w:rPr>
          <w:rFonts w:ascii="Arial" w:hAnsi="Arial" w:cs="Arial"/>
          <w:bCs/>
          <w:iCs/>
        </w:rPr>
      </w:pPr>
      <w:r>
        <w:rPr>
          <w:rFonts w:ascii="Arial" w:hAnsi="Arial" w:cs="Arial"/>
          <w:bCs/>
          <w:iCs/>
        </w:rPr>
        <w:t xml:space="preserve">- </w:t>
      </w:r>
      <w:r w:rsidR="007B6339" w:rsidRPr="003A3F53">
        <w:rPr>
          <w:rFonts w:ascii="Arial" w:hAnsi="Arial" w:cs="Arial"/>
          <w:bCs/>
          <w:iCs/>
        </w:rPr>
        <w:t xml:space="preserve">en </w:t>
      </w:r>
      <w:proofErr w:type="spellStart"/>
      <w:r w:rsidR="007B6339" w:rsidRPr="003A3F53">
        <w:rPr>
          <w:rFonts w:ascii="Arial" w:hAnsi="Arial" w:cs="Arial"/>
          <w:bCs/>
          <w:iCs/>
        </w:rPr>
        <w:t>distanciel</w:t>
      </w:r>
      <w:proofErr w:type="spellEnd"/>
      <w:r w:rsidR="007B6339" w:rsidRPr="003A3F53">
        <w:rPr>
          <w:rFonts w:ascii="Arial" w:hAnsi="Arial" w:cs="Arial"/>
          <w:bCs/>
          <w:iCs/>
        </w:rPr>
        <w:t xml:space="preserve"> </w:t>
      </w:r>
      <w:r w:rsidR="002E6A29" w:rsidRPr="003A3F53">
        <w:rPr>
          <w:rFonts w:ascii="Arial" w:hAnsi="Arial" w:cs="Arial"/>
          <w:bCs/>
          <w:iCs/>
        </w:rPr>
        <w:t>(</w:t>
      </w:r>
      <w:r w:rsidR="007B6339" w:rsidRPr="003A3F53">
        <w:rPr>
          <w:rFonts w:ascii="Arial" w:hAnsi="Arial" w:cs="Arial"/>
          <w:bCs/>
          <w:iCs/>
        </w:rPr>
        <w:t>visioconférence</w:t>
      </w:r>
      <w:r w:rsidR="002E6A29" w:rsidRPr="003A3F53">
        <w:rPr>
          <w:rFonts w:ascii="Arial" w:hAnsi="Arial" w:cs="Arial"/>
          <w:bCs/>
          <w:iCs/>
        </w:rPr>
        <w:t>)</w:t>
      </w:r>
      <w:r w:rsidRPr="003A3F53">
        <w:rPr>
          <w:rFonts w:ascii="Arial" w:hAnsi="Arial" w:cs="Arial"/>
          <w:bCs/>
          <w:iCs/>
        </w:rPr>
        <w:t>.</w:t>
      </w:r>
    </w:p>
    <w:p w14:paraId="26C85841" w14:textId="2EA0B9F5" w:rsidR="007B6339" w:rsidRPr="00AC5759" w:rsidRDefault="007B6339" w:rsidP="003728CE">
      <w:pPr>
        <w:widowControl w:val="0"/>
        <w:tabs>
          <w:tab w:val="left" w:pos="0"/>
        </w:tabs>
        <w:spacing w:after="240"/>
        <w:jc w:val="both"/>
        <w:outlineLvl w:val="0"/>
        <w:rPr>
          <w:rFonts w:ascii="Arial" w:hAnsi="Arial" w:cs="Arial"/>
          <w:bCs/>
          <w:iCs/>
        </w:rPr>
      </w:pPr>
      <w:r w:rsidRPr="00AC5759">
        <w:rPr>
          <w:rFonts w:ascii="Arial" w:hAnsi="Arial" w:cs="Arial"/>
          <w:bCs/>
          <w:iCs/>
        </w:rPr>
        <w:t xml:space="preserve">Le </w:t>
      </w:r>
      <w:r>
        <w:rPr>
          <w:rFonts w:ascii="Arial" w:hAnsi="Arial" w:cs="Arial"/>
          <w:bCs/>
          <w:iCs/>
        </w:rPr>
        <w:t>« </w:t>
      </w:r>
      <w:r w:rsidRPr="00AC5759">
        <w:rPr>
          <w:rFonts w:ascii="Arial" w:hAnsi="Arial" w:cs="Arial"/>
          <w:bCs/>
          <w:iCs/>
        </w:rPr>
        <w:t>lieu</w:t>
      </w:r>
      <w:r>
        <w:rPr>
          <w:rFonts w:ascii="Arial" w:hAnsi="Arial" w:cs="Arial"/>
          <w:bCs/>
          <w:iCs/>
        </w:rPr>
        <w:t> »</w:t>
      </w:r>
      <w:r w:rsidRPr="00AC5759">
        <w:rPr>
          <w:rFonts w:ascii="Arial" w:hAnsi="Arial" w:cs="Arial"/>
          <w:bCs/>
          <w:iCs/>
        </w:rPr>
        <w:t xml:space="preserve"> de formation exact est indiqué </w:t>
      </w:r>
      <w:r w:rsidR="00DB16DF">
        <w:rPr>
          <w:rFonts w:ascii="Arial" w:hAnsi="Arial" w:cs="Arial"/>
          <w:bCs/>
          <w:iCs/>
        </w:rPr>
        <w:t>sur</w:t>
      </w:r>
      <w:r w:rsidRPr="00AC5759">
        <w:rPr>
          <w:rFonts w:ascii="Arial" w:hAnsi="Arial" w:cs="Arial"/>
          <w:bCs/>
          <w:iCs/>
        </w:rPr>
        <w:t xml:space="preserve"> le bon de commande.</w:t>
      </w:r>
    </w:p>
    <w:p w14:paraId="40BEAF56" w14:textId="4C7B8648" w:rsidR="007B6339" w:rsidRPr="008F5C2A" w:rsidRDefault="007B6339" w:rsidP="003728CE">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rPr>
          <w:rFonts w:ascii="Arial" w:hAnsi="Arial" w:cs="Arial"/>
          <w:b/>
        </w:rPr>
      </w:pPr>
      <w:bookmarkStart w:id="3" w:name="_Toc52436251"/>
      <w:r>
        <w:rPr>
          <w:rFonts w:ascii="Arial" w:hAnsi="Arial" w:cs="Arial"/>
          <w:b/>
        </w:rPr>
        <w:t>ORGANISATION DES FORMATIONS</w:t>
      </w:r>
    </w:p>
    <w:bookmarkEnd w:id="3"/>
    <w:p w14:paraId="032EF5CA" w14:textId="3893FF30" w:rsidR="005628D0" w:rsidRPr="00553A6F" w:rsidRDefault="007B6339" w:rsidP="003728CE">
      <w:pPr>
        <w:kinsoku w:val="0"/>
        <w:overflowPunct w:val="0"/>
        <w:spacing w:after="120" w:line="252" w:lineRule="auto"/>
        <w:ind w:right="442"/>
        <w:jc w:val="both"/>
        <w:rPr>
          <w:rFonts w:ascii="Arial" w:hAnsi="Arial" w:cs="Arial"/>
          <w:b/>
          <w:w w:val="105"/>
        </w:rPr>
      </w:pPr>
      <w:r w:rsidRPr="00553A6F">
        <w:rPr>
          <w:rFonts w:ascii="Arial" w:hAnsi="Arial" w:cs="Arial"/>
          <w:b/>
          <w:w w:val="105"/>
        </w:rPr>
        <w:t xml:space="preserve">4.1 </w:t>
      </w:r>
      <w:r w:rsidR="005628D0" w:rsidRPr="00D20F2E">
        <w:rPr>
          <w:rFonts w:ascii="Arial" w:hAnsi="Arial" w:cs="Arial"/>
          <w:b/>
          <w:bCs/>
          <w:iCs/>
        </w:rPr>
        <w:t>Réunion de lancement</w:t>
      </w:r>
      <w:r w:rsidR="005628D0" w:rsidRPr="00553A6F">
        <w:rPr>
          <w:rFonts w:ascii="Arial" w:hAnsi="Arial" w:cs="Arial"/>
          <w:b/>
          <w:w w:val="105"/>
        </w:rPr>
        <w:t xml:space="preserve"> </w:t>
      </w:r>
    </w:p>
    <w:p w14:paraId="3B980506" w14:textId="2C22B793" w:rsidR="005628D0" w:rsidRPr="00AC5759" w:rsidRDefault="005628D0" w:rsidP="003728CE">
      <w:pPr>
        <w:kinsoku w:val="0"/>
        <w:overflowPunct w:val="0"/>
        <w:spacing w:after="120"/>
        <w:ind w:right="442"/>
        <w:jc w:val="both"/>
        <w:rPr>
          <w:rFonts w:ascii="Arial" w:hAnsi="Arial" w:cs="Arial"/>
          <w:bCs/>
          <w:iCs/>
        </w:rPr>
      </w:pPr>
      <w:r w:rsidRPr="00AC5759">
        <w:rPr>
          <w:rFonts w:ascii="Arial" w:hAnsi="Arial" w:cs="Arial"/>
          <w:bCs/>
          <w:iCs/>
        </w:rPr>
        <w:t xml:space="preserve">Une réunion de lancement se tiendra à la MIRVOG dans le mois qui suit la notification de l'accord-cadre. Le titulaire est tenu de contacter la MIRVOG dans la semaine qui suit la </w:t>
      </w:r>
      <w:r w:rsidR="005F357A">
        <w:rPr>
          <w:rFonts w:ascii="Arial" w:hAnsi="Arial" w:cs="Arial"/>
          <w:bCs/>
          <w:iCs/>
        </w:rPr>
        <w:t xml:space="preserve">date de </w:t>
      </w:r>
      <w:r w:rsidRPr="00AC5759">
        <w:rPr>
          <w:rFonts w:ascii="Arial" w:hAnsi="Arial" w:cs="Arial"/>
          <w:bCs/>
          <w:iCs/>
        </w:rPr>
        <w:t>notification pour convenir d’une date de réunion.</w:t>
      </w:r>
    </w:p>
    <w:p w14:paraId="52058B53" w14:textId="77777777" w:rsidR="005628D0" w:rsidRPr="00AC5759" w:rsidRDefault="005628D0" w:rsidP="007E2A0D">
      <w:pPr>
        <w:kinsoku w:val="0"/>
        <w:overflowPunct w:val="0"/>
        <w:ind w:right="442"/>
        <w:jc w:val="both"/>
        <w:rPr>
          <w:rFonts w:ascii="Arial" w:hAnsi="Arial" w:cs="Arial"/>
          <w:bCs/>
          <w:iCs/>
        </w:rPr>
      </w:pPr>
      <w:r w:rsidRPr="00AC5759">
        <w:rPr>
          <w:rFonts w:ascii="Arial" w:hAnsi="Arial" w:cs="Arial"/>
          <w:bCs/>
          <w:iCs/>
        </w:rPr>
        <w:t>Cette réunion aura pour objet :</w:t>
      </w:r>
    </w:p>
    <w:p w14:paraId="39BEDF52" w14:textId="77777777" w:rsidR="005628D0" w:rsidRPr="00AC5759" w:rsidRDefault="005628D0" w:rsidP="00A83AC6">
      <w:pPr>
        <w:widowControl w:val="0"/>
        <w:numPr>
          <w:ilvl w:val="0"/>
          <w:numId w:val="24"/>
        </w:numPr>
        <w:tabs>
          <w:tab w:val="left" w:pos="0"/>
        </w:tabs>
        <w:ind w:left="714" w:hanging="357"/>
        <w:jc w:val="both"/>
        <w:outlineLvl w:val="0"/>
        <w:rPr>
          <w:rFonts w:ascii="Arial" w:hAnsi="Arial" w:cs="Arial"/>
          <w:bCs/>
          <w:iCs/>
        </w:rPr>
      </w:pPr>
      <w:proofErr w:type="gramStart"/>
      <w:r w:rsidRPr="00AC5759">
        <w:rPr>
          <w:rFonts w:ascii="Arial" w:hAnsi="Arial" w:cs="Arial"/>
          <w:bCs/>
          <w:iCs/>
        </w:rPr>
        <w:t>de</w:t>
      </w:r>
      <w:proofErr w:type="gramEnd"/>
      <w:r w:rsidRPr="00AC5759">
        <w:rPr>
          <w:rFonts w:ascii="Arial" w:hAnsi="Arial" w:cs="Arial"/>
          <w:bCs/>
          <w:iCs/>
        </w:rPr>
        <w:t xml:space="preserve"> présenter le personnel, l’activité et les locaux de la MIRVOG ;</w:t>
      </w:r>
    </w:p>
    <w:p w14:paraId="6A8A2367" w14:textId="77777777" w:rsidR="005628D0" w:rsidRPr="00623484" w:rsidRDefault="005628D0" w:rsidP="00A83AC6">
      <w:pPr>
        <w:widowControl w:val="0"/>
        <w:numPr>
          <w:ilvl w:val="0"/>
          <w:numId w:val="24"/>
        </w:numPr>
        <w:tabs>
          <w:tab w:val="left" w:pos="0"/>
        </w:tabs>
        <w:ind w:left="714" w:hanging="357"/>
        <w:jc w:val="both"/>
        <w:outlineLvl w:val="0"/>
        <w:rPr>
          <w:rFonts w:ascii="Arial" w:hAnsi="Arial" w:cs="Arial"/>
          <w:bCs/>
          <w:iCs/>
        </w:rPr>
      </w:pPr>
      <w:proofErr w:type="gramStart"/>
      <w:r w:rsidRPr="00623484">
        <w:rPr>
          <w:rFonts w:ascii="Arial" w:hAnsi="Arial" w:cs="Arial"/>
          <w:bCs/>
          <w:iCs/>
        </w:rPr>
        <w:t>de</w:t>
      </w:r>
      <w:proofErr w:type="gramEnd"/>
      <w:r w:rsidRPr="00623484">
        <w:rPr>
          <w:rFonts w:ascii="Arial" w:hAnsi="Arial" w:cs="Arial"/>
          <w:bCs/>
          <w:iCs/>
        </w:rPr>
        <w:t xml:space="preserve"> présenter le titulaire ;</w:t>
      </w:r>
    </w:p>
    <w:p w14:paraId="507D25B8" w14:textId="77777777" w:rsidR="005628D0" w:rsidRPr="00623484" w:rsidRDefault="005628D0" w:rsidP="00A83AC6">
      <w:pPr>
        <w:widowControl w:val="0"/>
        <w:numPr>
          <w:ilvl w:val="0"/>
          <w:numId w:val="24"/>
        </w:numPr>
        <w:tabs>
          <w:tab w:val="left" w:pos="0"/>
        </w:tabs>
        <w:ind w:left="714" w:hanging="357"/>
        <w:jc w:val="both"/>
        <w:outlineLvl w:val="0"/>
        <w:rPr>
          <w:rFonts w:ascii="Arial" w:hAnsi="Arial" w:cs="Arial"/>
          <w:bCs/>
          <w:iCs/>
        </w:rPr>
      </w:pPr>
      <w:proofErr w:type="gramStart"/>
      <w:r w:rsidRPr="00623484">
        <w:rPr>
          <w:rFonts w:ascii="Arial" w:hAnsi="Arial" w:cs="Arial"/>
          <w:bCs/>
          <w:iCs/>
        </w:rPr>
        <w:t>de</w:t>
      </w:r>
      <w:proofErr w:type="gramEnd"/>
      <w:r w:rsidRPr="00623484">
        <w:rPr>
          <w:rFonts w:ascii="Arial" w:hAnsi="Arial" w:cs="Arial"/>
          <w:bCs/>
          <w:iCs/>
        </w:rPr>
        <w:t xml:space="preserve"> présenter la fiche d'évaluation individuelle de formation réalisée par la MIRVOG ;</w:t>
      </w:r>
    </w:p>
    <w:p w14:paraId="6C1CF4FC" w14:textId="77777777" w:rsidR="005628D0" w:rsidRPr="00AC5759" w:rsidRDefault="005628D0" w:rsidP="003728CE">
      <w:pPr>
        <w:widowControl w:val="0"/>
        <w:numPr>
          <w:ilvl w:val="0"/>
          <w:numId w:val="24"/>
        </w:numPr>
        <w:tabs>
          <w:tab w:val="left" w:pos="0"/>
        </w:tabs>
        <w:spacing w:after="120"/>
        <w:ind w:left="714" w:hanging="357"/>
        <w:jc w:val="both"/>
        <w:outlineLvl w:val="0"/>
        <w:rPr>
          <w:rFonts w:ascii="Arial" w:hAnsi="Arial" w:cs="Arial"/>
          <w:bCs/>
          <w:iCs/>
        </w:rPr>
      </w:pPr>
      <w:proofErr w:type="gramStart"/>
      <w:r w:rsidRPr="00AC5759">
        <w:rPr>
          <w:rFonts w:ascii="Arial" w:hAnsi="Arial" w:cs="Arial"/>
          <w:bCs/>
          <w:iCs/>
        </w:rPr>
        <w:t>de</w:t>
      </w:r>
      <w:proofErr w:type="gramEnd"/>
      <w:r w:rsidRPr="00AC5759">
        <w:rPr>
          <w:rFonts w:ascii="Arial" w:hAnsi="Arial" w:cs="Arial"/>
          <w:bCs/>
          <w:iCs/>
        </w:rPr>
        <w:t xml:space="preserve"> programmer les premiers ateliers</w:t>
      </w:r>
      <w:r>
        <w:rPr>
          <w:rFonts w:ascii="Arial" w:hAnsi="Arial" w:cs="Arial"/>
          <w:bCs/>
          <w:iCs/>
        </w:rPr>
        <w:t xml:space="preserve"> et leur localisation</w:t>
      </w:r>
      <w:r w:rsidRPr="00AC5759">
        <w:rPr>
          <w:rFonts w:ascii="Arial" w:hAnsi="Arial" w:cs="Arial"/>
          <w:bCs/>
          <w:iCs/>
        </w:rPr>
        <w:t>.</w:t>
      </w:r>
    </w:p>
    <w:p w14:paraId="2DEF4C07" w14:textId="24490A9B" w:rsidR="005628D0" w:rsidRDefault="005628D0" w:rsidP="003728CE">
      <w:pPr>
        <w:kinsoku w:val="0"/>
        <w:overflowPunct w:val="0"/>
        <w:spacing w:after="240"/>
        <w:ind w:right="442"/>
        <w:jc w:val="both"/>
        <w:rPr>
          <w:rFonts w:ascii="Arial" w:hAnsi="Arial" w:cs="Arial"/>
          <w:bCs/>
          <w:iCs/>
        </w:rPr>
      </w:pPr>
      <w:r w:rsidRPr="00AC5759">
        <w:rPr>
          <w:rFonts w:ascii="Arial" w:hAnsi="Arial" w:cs="Arial"/>
          <w:bCs/>
          <w:iCs/>
        </w:rPr>
        <w:t>La programmation des ateliers sera réalisée selon les modalités énoncées au paragraphe ci-</w:t>
      </w:r>
      <w:r w:rsidR="00DB16DF">
        <w:rPr>
          <w:rFonts w:ascii="Arial" w:hAnsi="Arial" w:cs="Arial"/>
          <w:bCs/>
          <w:iCs/>
        </w:rPr>
        <w:t>après</w:t>
      </w:r>
      <w:r w:rsidRPr="00AC5759">
        <w:rPr>
          <w:rFonts w:ascii="Arial" w:hAnsi="Arial" w:cs="Arial"/>
          <w:bCs/>
          <w:iCs/>
        </w:rPr>
        <w:t>.</w:t>
      </w:r>
    </w:p>
    <w:p w14:paraId="6CE396F2" w14:textId="04B5986B" w:rsidR="005628D0" w:rsidRPr="00695D42" w:rsidRDefault="00553A6F" w:rsidP="003728CE">
      <w:pPr>
        <w:spacing w:after="120"/>
        <w:rPr>
          <w:rFonts w:ascii="Arial" w:hAnsi="Arial" w:cs="Arial"/>
          <w:b/>
          <w:bCs/>
          <w:w w:val="110"/>
        </w:rPr>
      </w:pPr>
      <w:r w:rsidRPr="00695D42">
        <w:rPr>
          <w:rFonts w:ascii="Arial" w:hAnsi="Arial" w:cs="Arial"/>
          <w:b/>
          <w:bCs/>
          <w:w w:val="110"/>
        </w:rPr>
        <w:t xml:space="preserve">4.2 </w:t>
      </w:r>
      <w:r w:rsidR="005628D0" w:rsidRPr="00D20F2E">
        <w:rPr>
          <w:rFonts w:ascii="Arial" w:hAnsi="Arial" w:cs="Arial"/>
          <w:b/>
          <w:bCs/>
          <w:iCs/>
        </w:rPr>
        <w:t>Inscription des participants et programmation des ateliers</w:t>
      </w:r>
    </w:p>
    <w:p w14:paraId="7222C137" w14:textId="0F1AD729" w:rsidR="005628D0" w:rsidRPr="00695D42" w:rsidRDefault="005628D0" w:rsidP="00695D42">
      <w:pPr>
        <w:kinsoku w:val="0"/>
        <w:overflowPunct w:val="0"/>
        <w:spacing w:after="240"/>
        <w:ind w:right="445"/>
        <w:jc w:val="both"/>
        <w:rPr>
          <w:rFonts w:ascii="Arial" w:hAnsi="Arial" w:cs="Arial"/>
          <w:bCs/>
          <w:iCs/>
        </w:rPr>
      </w:pPr>
      <w:r w:rsidRPr="00695D42">
        <w:rPr>
          <w:rFonts w:ascii="Arial" w:hAnsi="Arial" w:cs="Arial"/>
          <w:bCs/>
          <w:iCs/>
        </w:rPr>
        <w:t>Les officiers généraux débutent leur parcours de reconversion tout au long de l’année. Il est donc nécessaire de programmer des ateliers de maîtrise des techniques de recherche d’emploi régulièrement afin de permettre aux officiers généraux de s’y inscrire en fonction de leur progression dans leur coaching.</w:t>
      </w:r>
    </w:p>
    <w:p w14:paraId="3A5B4C33" w14:textId="77777777" w:rsidR="005628D0" w:rsidRPr="00695D42" w:rsidRDefault="005628D0" w:rsidP="003728CE">
      <w:pPr>
        <w:kinsoku w:val="0"/>
        <w:overflowPunct w:val="0"/>
        <w:spacing w:after="120"/>
        <w:ind w:right="442"/>
        <w:jc w:val="both"/>
        <w:rPr>
          <w:rFonts w:ascii="Arial" w:hAnsi="Arial" w:cs="Arial"/>
          <w:bCs/>
          <w:iCs/>
        </w:rPr>
      </w:pPr>
      <w:r w:rsidRPr="00695D42">
        <w:rPr>
          <w:rFonts w:ascii="Arial" w:hAnsi="Arial" w:cs="Arial"/>
          <w:bCs/>
          <w:iCs/>
        </w:rPr>
        <w:lastRenderedPageBreak/>
        <w:t>Chaque année, au plus tard au mois de septembre / octobre, la MIRVOG transmet un état de ses besoins pour l'année à venir au titulaire (nombre et dates des ateliers souhaités) par tout moyen permettant de s'assurer de sa bonne réception (courrier, courriel).</w:t>
      </w:r>
    </w:p>
    <w:p w14:paraId="5733718B" w14:textId="15BD2CF8" w:rsidR="003D7868" w:rsidRDefault="005628D0" w:rsidP="003728CE">
      <w:pPr>
        <w:kinsoku w:val="0"/>
        <w:overflowPunct w:val="0"/>
        <w:spacing w:after="120"/>
        <w:ind w:right="442"/>
        <w:jc w:val="both"/>
        <w:rPr>
          <w:rFonts w:ascii="Arial" w:hAnsi="Arial" w:cs="Arial"/>
          <w:bCs/>
          <w:iCs/>
        </w:rPr>
      </w:pPr>
      <w:r w:rsidRPr="00695D42">
        <w:rPr>
          <w:rFonts w:ascii="Arial" w:hAnsi="Arial" w:cs="Arial"/>
          <w:bCs/>
          <w:iCs/>
        </w:rPr>
        <w:t xml:space="preserve">Quinze </w:t>
      </w:r>
      <w:r w:rsidR="00F10CB3">
        <w:rPr>
          <w:rFonts w:ascii="Arial" w:hAnsi="Arial" w:cs="Arial"/>
          <w:bCs/>
          <w:iCs/>
        </w:rPr>
        <w:t xml:space="preserve">(15) </w:t>
      </w:r>
      <w:r w:rsidRPr="00695D42">
        <w:rPr>
          <w:rFonts w:ascii="Arial" w:hAnsi="Arial" w:cs="Arial"/>
          <w:bCs/>
          <w:iCs/>
        </w:rPr>
        <w:t>jours, au plus tard après la date de réception de cet état, le titulaire confirme le calendrier à la MIRVOG. Cette proposition contient le calendrier des ateliers et l'identité de l'intervenant désigné.</w:t>
      </w:r>
    </w:p>
    <w:p w14:paraId="65F1FD83" w14:textId="53A500B7" w:rsidR="005628D0" w:rsidRPr="003D7868" w:rsidRDefault="003D7868" w:rsidP="003728CE">
      <w:pPr>
        <w:kinsoku w:val="0"/>
        <w:overflowPunct w:val="0"/>
        <w:spacing w:after="240"/>
        <w:ind w:right="442"/>
        <w:jc w:val="both"/>
        <w:rPr>
          <w:rFonts w:ascii="Arial" w:hAnsi="Arial" w:cs="Arial"/>
          <w:bCs/>
          <w:iCs/>
        </w:rPr>
      </w:pPr>
      <w:r>
        <w:rPr>
          <w:rFonts w:ascii="Arial" w:hAnsi="Arial" w:cs="Arial"/>
          <w:bCs/>
          <w:iCs/>
        </w:rPr>
        <w:t>Puis</w:t>
      </w:r>
      <w:r w:rsidR="005628D0" w:rsidRPr="00695D42">
        <w:rPr>
          <w:rFonts w:ascii="Arial" w:hAnsi="Arial" w:cs="Arial"/>
          <w:bCs/>
          <w:iCs/>
        </w:rPr>
        <w:t xml:space="preserve"> la MIRVOG </w:t>
      </w:r>
      <w:r>
        <w:rPr>
          <w:rFonts w:ascii="Arial" w:hAnsi="Arial" w:cs="Arial"/>
          <w:bCs/>
          <w:iCs/>
        </w:rPr>
        <w:t xml:space="preserve">validera le calendrier et </w:t>
      </w:r>
      <w:r w:rsidR="005628D0" w:rsidRPr="00695D42">
        <w:rPr>
          <w:rFonts w:ascii="Arial" w:hAnsi="Arial" w:cs="Arial"/>
          <w:bCs/>
          <w:iCs/>
        </w:rPr>
        <w:t>transmet</w:t>
      </w:r>
      <w:r>
        <w:rPr>
          <w:rFonts w:ascii="Arial" w:hAnsi="Arial" w:cs="Arial"/>
          <w:bCs/>
          <w:iCs/>
        </w:rPr>
        <w:t>tra</w:t>
      </w:r>
      <w:r w:rsidR="005628D0" w:rsidRPr="00695D42">
        <w:rPr>
          <w:rFonts w:ascii="Arial" w:hAnsi="Arial" w:cs="Arial"/>
          <w:bCs/>
          <w:iCs/>
        </w:rPr>
        <w:t xml:space="preserve"> au titulaire la liste des participants avec leur adresse électronique.</w:t>
      </w:r>
    </w:p>
    <w:p w14:paraId="4E0B797F" w14:textId="1F0107E4" w:rsidR="00553A6F" w:rsidRPr="008F5C2A" w:rsidRDefault="00553A6F" w:rsidP="003728CE">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rPr>
          <w:rFonts w:ascii="Arial" w:hAnsi="Arial" w:cs="Arial"/>
          <w:b/>
        </w:rPr>
      </w:pPr>
      <w:r>
        <w:rPr>
          <w:rFonts w:ascii="Arial" w:hAnsi="Arial" w:cs="Arial"/>
          <w:b/>
        </w:rPr>
        <w:t>CONTENU DES PRESTATIONS</w:t>
      </w:r>
    </w:p>
    <w:p w14:paraId="5A947599" w14:textId="40639CE3" w:rsidR="005628D0" w:rsidRPr="00553A6F" w:rsidRDefault="00553A6F" w:rsidP="003728CE">
      <w:pPr>
        <w:keepNext/>
        <w:tabs>
          <w:tab w:val="left" w:pos="567"/>
        </w:tabs>
        <w:spacing w:after="120"/>
        <w:ind w:left="567" w:right="567" w:hanging="567"/>
        <w:outlineLvl w:val="0"/>
        <w:rPr>
          <w:rFonts w:ascii="Arial" w:hAnsi="Arial" w:cs="Arial"/>
          <w:b/>
          <w:color w:val="000000"/>
          <w:sz w:val="22"/>
        </w:rPr>
      </w:pPr>
      <w:bookmarkStart w:id="4" w:name="_Toc52436253"/>
      <w:r w:rsidRPr="00553A6F">
        <w:rPr>
          <w:rFonts w:ascii="Arial" w:hAnsi="Arial"/>
          <w:b/>
        </w:rPr>
        <w:t xml:space="preserve">5.1 </w:t>
      </w:r>
      <w:r w:rsidR="005628D0" w:rsidRPr="00553A6F">
        <w:rPr>
          <w:rFonts w:ascii="Arial" w:hAnsi="Arial"/>
          <w:b/>
        </w:rPr>
        <w:t>Description</w:t>
      </w:r>
      <w:r w:rsidR="005628D0" w:rsidRPr="00553A6F">
        <w:rPr>
          <w:rFonts w:ascii="Arial" w:hAnsi="Arial"/>
          <w:b/>
          <w:sz w:val="18"/>
        </w:rPr>
        <w:t xml:space="preserve"> </w:t>
      </w:r>
      <w:r w:rsidR="005628D0" w:rsidRPr="00553A6F">
        <w:rPr>
          <w:rFonts w:ascii="Arial" w:hAnsi="Arial"/>
          <w:b/>
        </w:rPr>
        <w:t xml:space="preserve">des </w:t>
      </w:r>
      <w:bookmarkEnd w:id="4"/>
      <w:r>
        <w:rPr>
          <w:rFonts w:ascii="Arial" w:hAnsi="Arial"/>
          <w:b/>
        </w:rPr>
        <w:t>module</w:t>
      </w:r>
      <w:r w:rsidRPr="00553A6F">
        <w:rPr>
          <w:rFonts w:ascii="Arial" w:hAnsi="Arial"/>
          <w:b/>
        </w:rPr>
        <w:t>s</w:t>
      </w:r>
    </w:p>
    <w:p w14:paraId="49E7D0CB" w14:textId="1E7262C0" w:rsidR="005628D0" w:rsidRPr="00695D42" w:rsidRDefault="000015DC" w:rsidP="003728CE">
      <w:pPr>
        <w:widowControl w:val="0"/>
        <w:tabs>
          <w:tab w:val="left" w:pos="751"/>
        </w:tabs>
        <w:kinsoku w:val="0"/>
        <w:overflowPunct w:val="0"/>
        <w:autoSpaceDE w:val="0"/>
        <w:autoSpaceDN w:val="0"/>
        <w:adjustRightInd w:val="0"/>
        <w:spacing w:after="120"/>
        <w:ind w:left="737" w:hanging="737"/>
        <w:outlineLvl w:val="2"/>
        <w:rPr>
          <w:rFonts w:ascii="Arial" w:hAnsi="Arial"/>
          <w:b/>
          <w:bCs/>
          <w:w w:val="110"/>
        </w:rPr>
      </w:pPr>
      <w:bookmarkStart w:id="5" w:name="_Toc52436254"/>
      <w:r>
        <w:rPr>
          <w:rFonts w:ascii="Arial" w:hAnsi="Arial"/>
          <w:b/>
          <w:bCs/>
          <w:w w:val="110"/>
        </w:rPr>
        <w:t xml:space="preserve">5.1.1 </w:t>
      </w:r>
      <w:r w:rsidR="005628D0" w:rsidRPr="005A60FC">
        <w:rPr>
          <w:rFonts w:ascii="Arial" w:hAnsi="Arial" w:cs="Arial"/>
          <w:b/>
          <w:bCs/>
          <w:iCs/>
        </w:rPr>
        <w:t>Lot 1 : rédiger un curriculum vitae (CV) et un</w:t>
      </w:r>
      <w:r w:rsidR="00654FFE" w:rsidRPr="005A60FC">
        <w:rPr>
          <w:rFonts w:ascii="Arial" w:hAnsi="Arial" w:cs="Arial"/>
          <w:b/>
          <w:bCs/>
          <w:iCs/>
        </w:rPr>
        <w:t>e</w:t>
      </w:r>
      <w:r w:rsidR="005628D0" w:rsidRPr="005A60FC">
        <w:rPr>
          <w:rFonts w:ascii="Arial" w:hAnsi="Arial" w:cs="Arial"/>
          <w:b/>
          <w:bCs/>
          <w:iCs/>
        </w:rPr>
        <w:t xml:space="preserve"> lettre</w:t>
      </w:r>
      <w:r w:rsidR="00DB16DF" w:rsidRPr="005A60FC">
        <w:rPr>
          <w:rFonts w:ascii="Arial" w:hAnsi="Arial" w:cs="Arial"/>
          <w:b/>
          <w:bCs/>
          <w:iCs/>
        </w:rPr>
        <w:t xml:space="preserve"> </w:t>
      </w:r>
      <w:r w:rsidR="00654FFE" w:rsidRPr="005A60FC">
        <w:rPr>
          <w:rFonts w:ascii="Arial" w:hAnsi="Arial" w:cs="Arial"/>
          <w:b/>
          <w:bCs/>
          <w:iCs/>
        </w:rPr>
        <w:t xml:space="preserve">ou </w:t>
      </w:r>
      <w:r w:rsidR="003D7868" w:rsidRPr="005A60FC">
        <w:rPr>
          <w:rFonts w:ascii="Arial" w:hAnsi="Arial" w:cs="Arial"/>
          <w:b/>
          <w:bCs/>
          <w:iCs/>
        </w:rPr>
        <w:t>courriel</w:t>
      </w:r>
      <w:r w:rsidR="005628D0" w:rsidRPr="005A60FC">
        <w:rPr>
          <w:rFonts w:ascii="Arial" w:hAnsi="Arial" w:cs="Arial"/>
          <w:b/>
          <w:bCs/>
          <w:iCs/>
        </w:rPr>
        <w:t xml:space="preserve"> de motivation</w:t>
      </w:r>
      <w:bookmarkEnd w:id="5"/>
    </w:p>
    <w:p w14:paraId="5D41EA57" w14:textId="478ECFC7" w:rsidR="005628D0" w:rsidRPr="00095FA6" w:rsidRDefault="005628D0" w:rsidP="003728CE">
      <w:pPr>
        <w:spacing w:after="120"/>
        <w:jc w:val="both"/>
        <w:rPr>
          <w:rFonts w:ascii="Arial" w:hAnsi="Arial" w:cs="Arial"/>
        </w:rPr>
      </w:pPr>
      <w:r w:rsidRPr="00095FA6">
        <w:rPr>
          <w:rFonts w:ascii="Arial" w:hAnsi="Arial" w:cs="Arial"/>
          <w:u w:val="single"/>
        </w:rPr>
        <w:t>Objectif</w:t>
      </w:r>
    </w:p>
    <w:p w14:paraId="44C7E957" w14:textId="0F9E8E37" w:rsidR="005628D0" w:rsidRPr="00095FA6" w:rsidRDefault="005628D0" w:rsidP="003728CE">
      <w:pPr>
        <w:spacing w:after="120"/>
        <w:jc w:val="both"/>
        <w:rPr>
          <w:rFonts w:ascii="Arial" w:hAnsi="Arial" w:cs="Arial"/>
        </w:rPr>
      </w:pPr>
      <w:r w:rsidRPr="00095FA6">
        <w:rPr>
          <w:rFonts w:ascii="Arial" w:hAnsi="Arial" w:cs="Arial"/>
        </w:rPr>
        <w:t xml:space="preserve">L’objectif de cet atelier est d’accompagner les officiers généraux en transition professionnelle dans la rédaction et l’utilisation optimale de leur CV, en les familiarisant avec les outils adaptés à leur niveau de responsabilité. Le formateur présentera les spécificités de la candidature d’un cadre dirigeant, notamment en précisant quand il est plus pertinent d’envoyer un </w:t>
      </w:r>
      <w:r w:rsidR="003D7868">
        <w:rPr>
          <w:rFonts w:ascii="Arial" w:hAnsi="Arial" w:cs="Arial"/>
        </w:rPr>
        <w:t>courriel</w:t>
      </w:r>
      <w:r w:rsidRPr="00095FA6">
        <w:rPr>
          <w:rFonts w:ascii="Arial" w:hAnsi="Arial" w:cs="Arial"/>
        </w:rPr>
        <w:t xml:space="preserve"> de motivation plutôt qu'une lettre de motivation.</w:t>
      </w:r>
    </w:p>
    <w:p w14:paraId="444F915C" w14:textId="77777777" w:rsidR="005628D0" w:rsidRPr="00095FA6" w:rsidRDefault="005628D0" w:rsidP="003728CE">
      <w:pPr>
        <w:spacing w:after="240"/>
        <w:jc w:val="both"/>
        <w:rPr>
          <w:rFonts w:ascii="Arial" w:hAnsi="Arial" w:cs="Arial"/>
        </w:rPr>
      </w:pPr>
      <w:r w:rsidRPr="00095FA6">
        <w:rPr>
          <w:rFonts w:ascii="Arial" w:hAnsi="Arial" w:cs="Arial"/>
        </w:rPr>
        <w:t>En outre, l'atelier proposera une présentation des outils modernes, tels que l’Intelligence Artificielle générative, permettant de créer, d’optimiser et d’enrichir un CV avec des termes techniques et professionnels. Le formateur devra fournir des exemples concrets de prompts adaptés aux besoins des officiers généraux, tout en garantissant que ces démarches peuvent se faire sans compromettre la confidentialité des données personnelles.</w:t>
      </w:r>
    </w:p>
    <w:p w14:paraId="3B885FB2" w14:textId="4A7FFE05" w:rsidR="005628D0" w:rsidRPr="00095FA6" w:rsidRDefault="005628D0" w:rsidP="003728CE">
      <w:pPr>
        <w:spacing w:after="120"/>
        <w:jc w:val="both"/>
        <w:rPr>
          <w:rFonts w:ascii="Arial" w:hAnsi="Arial" w:cs="Arial"/>
        </w:rPr>
      </w:pPr>
      <w:r w:rsidRPr="00095FA6">
        <w:rPr>
          <w:rFonts w:ascii="Arial" w:hAnsi="Arial" w:cs="Arial"/>
          <w:u w:val="single"/>
        </w:rPr>
        <w:t>Attentes</w:t>
      </w:r>
    </w:p>
    <w:p w14:paraId="79CC115E" w14:textId="77777777" w:rsidR="005628D0" w:rsidRPr="00095FA6" w:rsidRDefault="005628D0" w:rsidP="003728CE">
      <w:pPr>
        <w:spacing w:after="120"/>
        <w:jc w:val="both"/>
        <w:rPr>
          <w:rFonts w:ascii="Arial" w:hAnsi="Arial" w:cs="Arial"/>
        </w:rPr>
      </w:pPr>
      <w:r w:rsidRPr="00095FA6">
        <w:rPr>
          <w:rFonts w:ascii="Arial" w:hAnsi="Arial" w:cs="Arial"/>
        </w:rPr>
        <w:t>À l’issue de cet atelier, l’officier général devra être capable de :</w:t>
      </w:r>
    </w:p>
    <w:p w14:paraId="24C33DF5" w14:textId="31707001" w:rsidR="005628D0" w:rsidRPr="003F67A3" w:rsidRDefault="003F67A3" w:rsidP="003F67A3">
      <w:pPr>
        <w:pStyle w:val="Paragraphedeliste"/>
        <w:numPr>
          <w:ilvl w:val="0"/>
          <w:numId w:val="48"/>
        </w:numPr>
        <w:spacing w:after="240"/>
        <w:contextualSpacing/>
        <w:jc w:val="both"/>
        <w:rPr>
          <w:rFonts w:ascii="Arial" w:hAnsi="Arial" w:cs="Arial"/>
        </w:rPr>
      </w:pPr>
      <w:r>
        <w:rPr>
          <w:rFonts w:ascii="Arial" w:hAnsi="Arial" w:cs="Arial"/>
        </w:rPr>
        <w:t>R</w:t>
      </w:r>
      <w:r w:rsidR="00F10CB3">
        <w:rPr>
          <w:rFonts w:ascii="Arial" w:hAnsi="Arial" w:cs="Arial"/>
        </w:rPr>
        <w:t xml:space="preserve">édiger un CV et </w:t>
      </w:r>
      <w:r w:rsidR="005628D0" w:rsidRPr="003F67A3">
        <w:rPr>
          <w:rFonts w:ascii="Arial" w:hAnsi="Arial" w:cs="Arial"/>
        </w:rPr>
        <w:t xml:space="preserve">une lettre </w:t>
      </w:r>
      <w:r w:rsidR="00F10CB3">
        <w:rPr>
          <w:rFonts w:ascii="Arial" w:hAnsi="Arial" w:cs="Arial"/>
        </w:rPr>
        <w:t xml:space="preserve">ou courriel </w:t>
      </w:r>
      <w:r w:rsidR="005628D0" w:rsidRPr="003F67A3">
        <w:rPr>
          <w:rFonts w:ascii="Arial" w:hAnsi="Arial" w:cs="Arial"/>
        </w:rPr>
        <w:t>de motivation conformes aux exigences de forme et de fond requises pour</w:t>
      </w:r>
      <w:r w:rsidRPr="003F67A3">
        <w:rPr>
          <w:rFonts w:ascii="Arial" w:hAnsi="Arial" w:cs="Arial"/>
        </w:rPr>
        <w:t xml:space="preserve"> des postes de niveau direction</w:t>
      </w:r>
      <w:r>
        <w:rPr>
          <w:rFonts w:ascii="Arial" w:hAnsi="Arial" w:cs="Arial"/>
        </w:rPr>
        <w:t>.</w:t>
      </w:r>
    </w:p>
    <w:p w14:paraId="712CAEC0" w14:textId="3EB0213B" w:rsidR="005628D0" w:rsidRPr="003F67A3" w:rsidRDefault="003F67A3" w:rsidP="003F67A3">
      <w:pPr>
        <w:pStyle w:val="Paragraphedeliste"/>
        <w:numPr>
          <w:ilvl w:val="0"/>
          <w:numId w:val="48"/>
        </w:numPr>
        <w:spacing w:after="240"/>
        <w:contextualSpacing/>
        <w:jc w:val="both"/>
        <w:rPr>
          <w:rFonts w:ascii="Arial" w:hAnsi="Arial" w:cs="Arial"/>
        </w:rPr>
      </w:pPr>
      <w:r>
        <w:rPr>
          <w:rFonts w:ascii="Arial" w:hAnsi="Arial" w:cs="Arial"/>
        </w:rPr>
        <w:t>S</w:t>
      </w:r>
      <w:r w:rsidR="005628D0" w:rsidRPr="003F67A3">
        <w:rPr>
          <w:rFonts w:ascii="Arial" w:hAnsi="Arial" w:cs="Arial"/>
        </w:rPr>
        <w:t>avoir adapter ces documents à différentes situations et comprendre comment et quand les utiliser dans le cadre de sa</w:t>
      </w:r>
      <w:r w:rsidRPr="003F67A3">
        <w:rPr>
          <w:rFonts w:ascii="Arial" w:hAnsi="Arial" w:cs="Arial"/>
        </w:rPr>
        <w:t xml:space="preserve"> campagne de recherche d’emploi</w:t>
      </w:r>
      <w:r>
        <w:rPr>
          <w:rFonts w:ascii="Arial" w:hAnsi="Arial" w:cs="Arial"/>
        </w:rPr>
        <w:t>.</w:t>
      </w:r>
    </w:p>
    <w:p w14:paraId="5A38F848" w14:textId="2779592E" w:rsidR="005628D0" w:rsidRPr="003F67A3" w:rsidRDefault="003F67A3" w:rsidP="003728CE">
      <w:pPr>
        <w:pStyle w:val="Paragraphedeliste"/>
        <w:numPr>
          <w:ilvl w:val="0"/>
          <w:numId w:val="48"/>
        </w:numPr>
        <w:spacing w:after="120"/>
        <w:ind w:left="714" w:hanging="357"/>
        <w:contextualSpacing/>
        <w:jc w:val="both"/>
        <w:rPr>
          <w:rFonts w:ascii="Arial" w:hAnsi="Arial" w:cs="Arial"/>
        </w:rPr>
      </w:pPr>
      <w:r>
        <w:rPr>
          <w:rFonts w:ascii="Arial" w:hAnsi="Arial" w:cs="Arial"/>
        </w:rPr>
        <w:t>U</w:t>
      </w:r>
      <w:r w:rsidR="005628D0" w:rsidRPr="003F67A3">
        <w:rPr>
          <w:rFonts w:ascii="Arial" w:hAnsi="Arial" w:cs="Arial"/>
        </w:rPr>
        <w:t>tiliser des outils technologiques, y compris l’IA, pour optimiser ses candidatures.</w:t>
      </w:r>
    </w:p>
    <w:p w14:paraId="5699B7CC" w14:textId="77777777" w:rsidR="005628D0" w:rsidRPr="00095FA6" w:rsidRDefault="005628D0" w:rsidP="003728CE">
      <w:pPr>
        <w:spacing w:after="240"/>
        <w:jc w:val="both"/>
        <w:rPr>
          <w:rFonts w:ascii="Arial" w:hAnsi="Arial" w:cs="Arial"/>
        </w:rPr>
      </w:pPr>
      <w:r w:rsidRPr="00095FA6">
        <w:rPr>
          <w:rFonts w:ascii="Arial" w:hAnsi="Arial" w:cs="Arial"/>
        </w:rPr>
        <w:t>Le formateur devra également partager des ressources et des plateformes de qualité (par exemple, des sites spécialisés pour cadres dirigeants). Une attention particulière sera portée à la méthodologie, avec des exemples pratiques et concrets montrant comment se démarquer sur le marché de l’emploi à ce niveau.</w:t>
      </w:r>
    </w:p>
    <w:p w14:paraId="622CFE8D" w14:textId="3D71258C" w:rsidR="005628D0" w:rsidRPr="00AC5759" w:rsidRDefault="005628D0" w:rsidP="003728CE">
      <w:pPr>
        <w:kinsoku w:val="0"/>
        <w:overflowPunct w:val="0"/>
        <w:spacing w:after="120"/>
        <w:ind w:right="113"/>
        <w:jc w:val="both"/>
        <w:rPr>
          <w:rFonts w:ascii="Arial" w:hAnsi="Arial" w:cs="Arial"/>
          <w:bCs/>
          <w:iCs/>
          <w:u w:val="single"/>
        </w:rPr>
      </w:pPr>
      <w:r w:rsidRPr="00AC5759">
        <w:rPr>
          <w:rFonts w:ascii="Arial" w:hAnsi="Arial" w:cs="Arial"/>
          <w:bCs/>
          <w:iCs/>
          <w:u w:val="single"/>
        </w:rPr>
        <w:t>Déroulement de l’atelier</w:t>
      </w:r>
    </w:p>
    <w:p w14:paraId="732E4135" w14:textId="0FB25B03" w:rsidR="005628D0" w:rsidRPr="00AC5759" w:rsidRDefault="005628D0" w:rsidP="003728CE">
      <w:pPr>
        <w:kinsoku w:val="0"/>
        <w:overflowPunct w:val="0"/>
        <w:spacing w:after="120"/>
        <w:ind w:right="113"/>
        <w:jc w:val="both"/>
        <w:rPr>
          <w:rFonts w:ascii="Arial" w:hAnsi="Arial" w:cs="Arial"/>
          <w:bCs/>
          <w:iCs/>
        </w:rPr>
      </w:pPr>
      <w:r w:rsidRPr="00AC5759">
        <w:rPr>
          <w:rFonts w:ascii="Arial" w:hAnsi="Arial" w:cs="Arial"/>
          <w:bCs/>
          <w:iCs/>
        </w:rPr>
        <w:t xml:space="preserve">Phase préliminaire : le formateur prend contact avec les </w:t>
      </w:r>
      <w:r w:rsidRPr="00F00954">
        <w:rPr>
          <w:rFonts w:ascii="Arial" w:hAnsi="Arial" w:cs="Arial"/>
          <w:bCs/>
          <w:iCs/>
        </w:rPr>
        <w:t xml:space="preserve">participants </w:t>
      </w:r>
      <w:r w:rsidR="003D7868">
        <w:rPr>
          <w:rFonts w:ascii="Arial" w:hAnsi="Arial" w:cs="Arial"/>
          <w:bCs/>
          <w:iCs/>
        </w:rPr>
        <w:t>sept (</w:t>
      </w:r>
      <w:r w:rsidR="005F357A" w:rsidRPr="003D7868">
        <w:rPr>
          <w:rFonts w:ascii="Arial" w:hAnsi="Arial" w:cs="Arial"/>
          <w:bCs/>
          <w:iCs/>
        </w:rPr>
        <w:t>7</w:t>
      </w:r>
      <w:r w:rsidR="003D7868">
        <w:rPr>
          <w:rFonts w:ascii="Arial" w:hAnsi="Arial" w:cs="Arial"/>
          <w:bCs/>
          <w:iCs/>
        </w:rPr>
        <w:t>)</w:t>
      </w:r>
      <w:r w:rsidR="005F357A" w:rsidRPr="003D7868">
        <w:rPr>
          <w:rFonts w:ascii="Arial" w:hAnsi="Arial" w:cs="Arial"/>
          <w:bCs/>
          <w:iCs/>
        </w:rPr>
        <w:t xml:space="preserve"> jours</w:t>
      </w:r>
      <w:r w:rsidRPr="00623484">
        <w:rPr>
          <w:rFonts w:ascii="Arial" w:hAnsi="Arial" w:cs="Arial"/>
          <w:bCs/>
          <w:i/>
          <w:iCs/>
        </w:rPr>
        <w:t xml:space="preserve"> </w:t>
      </w:r>
      <w:r w:rsidRPr="00623484">
        <w:rPr>
          <w:rFonts w:ascii="Arial" w:hAnsi="Arial" w:cs="Arial"/>
          <w:bCs/>
          <w:iCs/>
        </w:rPr>
        <w:t>avant l’atelier</w:t>
      </w:r>
      <w:r w:rsidRPr="00AC5759">
        <w:rPr>
          <w:rFonts w:ascii="Arial" w:hAnsi="Arial" w:cs="Arial"/>
          <w:bCs/>
          <w:iCs/>
        </w:rPr>
        <w:t xml:space="preserve"> </w:t>
      </w:r>
      <w:r>
        <w:rPr>
          <w:rFonts w:ascii="Arial" w:hAnsi="Arial" w:cs="Arial"/>
          <w:bCs/>
          <w:iCs/>
        </w:rPr>
        <w:t xml:space="preserve">afin de leur demander leur CV et le poste visé pour ceux ayant déjà un projet professionnel. Le formateur communiquera également aux stagiaires le contenu pédagogique de la formation dont un CV type et/ou un ou plusieurs sites </w:t>
      </w:r>
      <w:r w:rsidRPr="00AC5759">
        <w:rPr>
          <w:rFonts w:ascii="Arial" w:hAnsi="Arial" w:cs="Arial"/>
          <w:bCs/>
          <w:iCs/>
        </w:rPr>
        <w:t>internet en accès libre</w:t>
      </w:r>
      <w:r>
        <w:rPr>
          <w:rFonts w:ascii="Arial" w:hAnsi="Arial" w:cs="Arial"/>
          <w:bCs/>
          <w:iCs/>
        </w:rPr>
        <w:t xml:space="preserve"> leur permettant à l’issue de la formation de produire un CV de qualité</w:t>
      </w:r>
      <w:r w:rsidRPr="00AC5759">
        <w:rPr>
          <w:rFonts w:ascii="Arial" w:hAnsi="Arial" w:cs="Arial"/>
          <w:bCs/>
          <w:iCs/>
        </w:rPr>
        <w:t>.</w:t>
      </w:r>
    </w:p>
    <w:p w14:paraId="5088943A" w14:textId="77777777" w:rsidR="005628D0" w:rsidRPr="00AC5759" w:rsidRDefault="005628D0" w:rsidP="003728CE">
      <w:pPr>
        <w:kinsoku w:val="0"/>
        <w:overflowPunct w:val="0"/>
        <w:spacing w:after="120"/>
        <w:ind w:right="113"/>
        <w:jc w:val="both"/>
        <w:rPr>
          <w:rFonts w:ascii="Arial" w:hAnsi="Arial" w:cs="Arial"/>
          <w:bCs/>
          <w:iCs/>
        </w:rPr>
      </w:pPr>
      <w:r w:rsidRPr="00AC5759">
        <w:rPr>
          <w:rFonts w:ascii="Arial" w:hAnsi="Arial" w:cs="Arial"/>
          <w:bCs/>
          <w:iCs/>
        </w:rPr>
        <w:t xml:space="preserve">L’atelier </w:t>
      </w:r>
      <w:r>
        <w:rPr>
          <w:rFonts w:ascii="Arial" w:hAnsi="Arial" w:cs="Arial"/>
          <w:bCs/>
          <w:iCs/>
        </w:rPr>
        <w:t>se déroule sur une demi-journée</w:t>
      </w:r>
      <w:r w:rsidRPr="00AC5759">
        <w:rPr>
          <w:rFonts w:ascii="Arial" w:hAnsi="Arial" w:cs="Arial"/>
          <w:bCs/>
          <w:iCs/>
        </w:rPr>
        <w:t xml:space="preserve">, </w:t>
      </w:r>
      <w:r w:rsidRPr="00623484">
        <w:rPr>
          <w:rFonts w:ascii="Arial" w:hAnsi="Arial" w:cs="Arial"/>
          <w:bCs/>
          <w:iCs/>
        </w:rPr>
        <w:t>au cours d’une séance de 3h avec</w:t>
      </w:r>
      <w:r>
        <w:rPr>
          <w:rFonts w:ascii="Arial" w:hAnsi="Arial" w:cs="Arial"/>
          <w:bCs/>
          <w:iCs/>
        </w:rPr>
        <w:t xml:space="preserve"> une pause de 15 minutes, de 09h00 à 12h15 ou de 14h00 à 17h15.</w:t>
      </w:r>
    </w:p>
    <w:p w14:paraId="22AB4638" w14:textId="7D5F4483" w:rsidR="005628D0" w:rsidRPr="00AC5759" w:rsidRDefault="005628D0" w:rsidP="003728CE">
      <w:pPr>
        <w:kinsoku w:val="0"/>
        <w:overflowPunct w:val="0"/>
        <w:spacing w:after="120"/>
        <w:ind w:right="113"/>
        <w:jc w:val="both"/>
        <w:rPr>
          <w:rFonts w:ascii="Arial" w:hAnsi="Arial" w:cs="Arial"/>
          <w:bCs/>
          <w:iCs/>
        </w:rPr>
      </w:pPr>
      <w:r w:rsidRPr="00AC5759">
        <w:rPr>
          <w:rFonts w:ascii="Arial" w:hAnsi="Arial" w:cs="Arial"/>
          <w:bCs/>
          <w:iCs/>
        </w:rPr>
        <w:t>Le formateur présente</w:t>
      </w:r>
      <w:r>
        <w:rPr>
          <w:rFonts w:ascii="Arial" w:hAnsi="Arial" w:cs="Arial"/>
          <w:bCs/>
          <w:iCs/>
        </w:rPr>
        <w:t>ra</w:t>
      </w:r>
      <w:r w:rsidRPr="00AC5759">
        <w:rPr>
          <w:rFonts w:ascii="Arial" w:hAnsi="Arial" w:cs="Arial"/>
          <w:bCs/>
          <w:iCs/>
        </w:rPr>
        <w:t xml:space="preserve"> les différents styles de curriculum vitae et de lettres</w:t>
      </w:r>
      <w:r w:rsidR="00360D5C">
        <w:rPr>
          <w:rFonts w:ascii="Arial" w:hAnsi="Arial" w:cs="Arial"/>
          <w:bCs/>
          <w:iCs/>
        </w:rPr>
        <w:t>/courriels</w:t>
      </w:r>
      <w:r w:rsidRPr="00AC5759">
        <w:rPr>
          <w:rFonts w:ascii="Arial" w:hAnsi="Arial" w:cs="Arial"/>
          <w:bCs/>
          <w:iCs/>
        </w:rPr>
        <w:t xml:space="preserve"> de motivation pertinents pour des cadres dirigeants. Il s’appuiera sur des exemples concrets et anonymes pour présenter les bonnes pratiques et les écueils à éviter. </w:t>
      </w:r>
      <w:r>
        <w:rPr>
          <w:rFonts w:ascii="Arial" w:hAnsi="Arial" w:cs="Arial"/>
          <w:bCs/>
          <w:iCs/>
        </w:rPr>
        <w:t>Il intégrera les conséquences induites par l’intelligence artificielle générative.</w:t>
      </w:r>
    </w:p>
    <w:p w14:paraId="1FB1A152" w14:textId="77777777" w:rsidR="005628D0" w:rsidRPr="00AC5759" w:rsidRDefault="005628D0" w:rsidP="003728CE">
      <w:pPr>
        <w:kinsoku w:val="0"/>
        <w:overflowPunct w:val="0"/>
        <w:spacing w:after="120"/>
        <w:ind w:right="113"/>
        <w:jc w:val="both"/>
        <w:rPr>
          <w:rFonts w:ascii="Arial" w:hAnsi="Arial" w:cs="Arial"/>
          <w:bCs/>
          <w:iCs/>
        </w:rPr>
      </w:pPr>
      <w:r w:rsidRPr="00AC5759">
        <w:rPr>
          <w:rFonts w:ascii="Arial" w:hAnsi="Arial" w:cs="Arial"/>
          <w:bCs/>
          <w:iCs/>
        </w:rPr>
        <w:t>Il analyse</w:t>
      </w:r>
      <w:r>
        <w:rPr>
          <w:rFonts w:ascii="Arial" w:hAnsi="Arial" w:cs="Arial"/>
          <w:bCs/>
          <w:iCs/>
        </w:rPr>
        <w:t>ra</w:t>
      </w:r>
      <w:r w:rsidRPr="00AC5759">
        <w:rPr>
          <w:rFonts w:ascii="Arial" w:hAnsi="Arial" w:cs="Arial"/>
          <w:bCs/>
          <w:iCs/>
        </w:rPr>
        <w:t xml:space="preserve"> les CV et lettres de motivation élaborés par les participants, soit en groupe si les intéressés y consentent, soit individuellement dans le cas contraire.</w:t>
      </w:r>
    </w:p>
    <w:p w14:paraId="7C868B7F" w14:textId="77777777" w:rsidR="005628D0" w:rsidRPr="00AC5759" w:rsidRDefault="005628D0" w:rsidP="003728CE">
      <w:pPr>
        <w:kinsoku w:val="0"/>
        <w:overflowPunct w:val="0"/>
        <w:spacing w:after="240"/>
        <w:ind w:right="113"/>
        <w:jc w:val="both"/>
        <w:rPr>
          <w:rFonts w:ascii="Arial" w:hAnsi="Arial" w:cs="Arial"/>
          <w:bCs/>
          <w:iCs/>
        </w:rPr>
      </w:pPr>
      <w:r w:rsidRPr="00AC5759">
        <w:rPr>
          <w:rFonts w:ascii="Arial" w:hAnsi="Arial" w:cs="Arial"/>
          <w:bCs/>
          <w:iCs/>
        </w:rPr>
        <w:t>Enfin, le formateur donne aux participants les bonnes pratiques pour communiquer CV et lettre de motivation à un recruteur.</w:t>
      </w:r>
    </w:p>
    <w:p w14:paraId="50A276A1" w14:textId="77777777" w:rsidR="005628D0" w:rsidRPr="00AC5759" w:rsidRDefault="005628D0" w:rsidP="003728CE">
      <w:pPr>
        <w:kinsoku w:val="0"/>
        <w:overflowPunct w:val="0"/>
        <w:spacing w:after="120"/>
        <w:ind w:right="113"/>
        <w:jc w:val="both"/>
        <w:rPr>
          <w:rFonts w:ascii="Arial" w:hAnsi="Arial" w:cs="Arial"/>
          <w:bCs/>
          <w:iCs/>
          <w:u w:val="single"/>
        </w:rPr>
      </w:pPr>
      <w:r w:rsidRPr="00AC5759">
        <w:rPr>
          <w:rFonts w:ascii="Arial" w:hAnsi="Arial" w:cs="Arial"/>
          <w:bCs/>
          <w:iCs/>
          <w:u w:val="single"/>
        </w:rPr>
        <w:t>Animation de l’atelier</w:t>
      </w:r>
    </w:p>
    <w:p w14:paraId="03ADE31F" w14:textId="77777777" w:rsidR="005628D0" w:rsidRPr="00AC5759" w:rsidRDefault="005628D0" w:rsidP="003728CE">
      <w:pPr>
        <w:kinsoku w:val="0"/>
        <w:overflowPunct w:val="0"/>
        <w:spacing w:after="120"/>
        <w:ind w:right="113"/>
        <w:jc w:val="both"/>
        <w:rPr>
          <w:rFonts w:ascii="Arial" w:hAnsi="Arial" w:cs="Arial"/>
          <w:bCs/>
          <w:iCs/>
        </w:rPr>
      </w:pPr>
      <w:r w:rsidRPr="00AC5759">
        <w:rPr>
          <w:rFonts w:ascii="Arial" w:hAnsi="Arial" w:cs="Arial"/>
          <w:bCs/>
          <w:iCs/>
        </w:rPr>
        <w:t>L’animation est basée sur une pédagogie interactive, s’appuyant sur des exemples concrets</w:t>
      </w:r>
      <w:r>
        <w:rPr>
          <w:rFonts w:ascii="Arial" w:hAnsi="Arial" w:cs="Arial"/>
          <w:bCs/>
          <w:iCs/>
        </w:rPr>
        <w:t>.</w:t>
      </w:r>
    </w:p>
    <w:p w14:paraId="40EECD91" w14:textId="3BE48E13" w:rsidR="005628D0" w:rsidRDefault="005628D0" w:rsidP="003728CE">
      <w:pPr>
        <w:kinsoku w:val="0"/>
        <w:overflowPunct w:val="0"/>
        <w:spacing w:after="240"/>
        <w:ind w:right="113"/>
        <w:jc w:val="both"/>
        <w:rPr>
          <w:rFonts w:ascii="Arial" w:hAnsi="Arial" w:cs="Arial"/>
          <w:bCs/>
          <w:iCs/>
        </w:rPr>
      </w:pPr>
      <w:r w:rsidRPr="00AC5759">
        <w:rPr>
          <w:rFonts w:ascii="Arial" w:hAnsi="Arial" w:cs="Arial"/>
          <w:bCs/>
          <w:iCs/>
        </w:rPr>
        <w:t>Les objectifs sont présentés en début de séance, et les participants doivent pouvoir mesurer leur progression en fin de séance.</w:t>
      </w:r>
    </w:p>
    <w:p w14:paraId="4A2B4A8A" w14:textId="77777777" w:rsidR="00B9406C" w:rsidRDefault="00B9406C" w:rsidP="003728CE">
      <w:pPr>
        <w:kinsoku w:val="0"/>
        <w:overflowPunct w:val="0"/>
        <w:spacing w:after="240"/>
        <w:ind w:right="113"/>
        <w:jc w:val="both"/>
        <w:rPr>
          <w:rFonts w:ascii="Arial" w:hAnsi="Arial" w:cs="Arial"/>
          <w:bCs/>
          <w:iCs/>
        </w:rPr>
      </w:pPr>
    </w:p>
    <w:p w14:paraId="50671A42" w14:textId="57512611" w:rsidR="00F123A4" w:rsidRDefault="00F123A4" w:rsidP="003728CE">
      <w:pPr>
        <w:kinsoku w:val="0"/>
        <w:overflowPunct w:val="0"/>
        <w:spacing w:after="120"/>
        <w:ind w:right="113"/>
        <w:jc w:val="both"/>
        <w:rPr>
          <w:rFonts w:ascii="Arial" w:hAnsi="Arial" w:cs="Arial"/>
          <w:bCs/>
          <w:iCs/>
          <w:u w:val="single"/>
        </w:rPr>
      </w:pPr>
      <w:r>
        <w:rPr>
          <w:rFonts w:ascii="Arial" w:hAnsi="Arial" w:cs="Arial"/>
          <w:bCs/>
          <w:iCs/>
          <w:u w:val="single"/>
        </w:rPr>
        <w:lastRenderedPageBreak/>
        <w:t xml:space="preserve">Documents </w:t>
      </w:r>
      <w:r w:rsidR="001D0B7B">
        <w:rPr>
          <w:rFonts w:ascii="Arial" w:hAnsi="Arial" w:cs="Arial"/>
          <w:bCs/>
          <w:iCs/>
          <w:u w:val="single"/>
        </w:rPr>
        <w:t xml:space="preserve">à </w:t>
      </w:r>
      <w:r>
        <w:rPr>
          <w:rFonts w:ascii="Arial" w:hAnsi="Arial" w:cs="Arial"/>
          <w:bCs/>
          <w:iCs/>
          <w:u w:val="single"/>
        </w:rPr>
        <w:t>fourni</w:t>
      </w:r>
      <w:r w:rsidR="001D0B7B">
        <w:rPr>
          <w:rFonts w:ascii="Arial" w:hAnsi="Arial" w:cs="Arial"/>
          <w:bCs/>
          <w:iCs/>
          <w:u w:val="single"/>
        </w:rPr>
        <w:t>r</w:t>
      </w:r>
    </w:p>
    <w:p w14:paraId="74AB2AD8" w14:textId="30335366" w:rsidR="00F123A4" w:rsidRDefault="00F123A4" w:rsidP="003728CE">
      <w:pPr>
        <w:spacing w:after="240"/>
        <w:jc w:val="both"/>
        <w:rPr>
          <w:rFonts w:ascii="Arial" w:hAnsi="Arial" w:cs="Arial"/>
          <w:bCs/>
          <w:iCs/>
        </w:rPr>
      </w:pPr>
      <w:r>
        <w:rPr>
          <w:rFonts w:ascii="Arial" w:hAnsi="Arial" w:cs="Arial"/>
        </w:rPr>
        <w:t xml:space="preserve">Le </w:t>
      </w:r>
      <w:r w:rsidR="000C47C8">
        <w:rPr>
          <w:rFonts w:ascii="Arial" w:hAnsi="Arial" w:cs="Arial"/>
        </w:rPr>
        <w:t>formateur</w:t>
      </w:r>
      <w:r>
        <w:rPr>
          <w:rFonts w:ascii="Arial" w:hAnsi="Arial" w:cs="Arial"/>
        </w:rPr>
        <w:t xml:space="preserve"> devra fournir une fi</w:t>
      </w:r>
      <w:r w:rsidRPr="00F123A4">
        <w:rPr>
          <w:rFonts w:ascii="Arial" w:hAnsi="Arial" w:cs="Arial"/>
        </w:rPr>
        <w:t>c</w:t>
      </w:r>
      <w:r>
        <w:rPr>
          <w:rFonts w:ascii="Arial" w:hAnsi="Arial" w:cs="Arial"/>
        </w:rPr>
        <w:t>he guide présentation du CV et une fi</w:t>
      </w:r>
      <w:r w:rsidRPr="00C44A6A">
        <w:rPr>
          <w:rFonts w:ascii="Arial" w:hAnsi="Arial" w:cs="Arial"/>
        </w:rPr>
        <w:t xml:space="preserve">che guide présentation du </w:t>
      </w:r>
      <w:r>
        <w:rPr>
          <w:rFonts w:ascii="Arial" w:hAnsi="Arial" w:cs="Arial"/>
        </w:rPr>
        <w:t>courriel</w:t>
      </w:r>
      <w:r w:rsidRPr="00C44A6A">
        <w:rPr>
          <w:rFonts w:ascii="Arial" w:hAnsi="Arial" w:cs="Arial"/>
        </w:rPr>
        <w:t xml:space="preserve"> type </w:t>
      </w:r>
      <w:r>
        <w:rPr>
          <w:rFonts w:ascii="Arial" w:hAnsi="Arial" w:cs="Arial"/>
        </w:rPr>
        <w:t xml:space="preserve">/ </w:t>
      </w:r>
      <w:r w:rsidRPr="00C44A6A">
        <w:rPr>
          <w:rFonts w:ascii="Arial" w:hAnsi="Arial" w:cs="Arial"/>
        </w:rPr>
        <w:t>de la lettre de motivation</w:t>
      </w:r>
      <w:r w:rsidRPr="00C44A6A">
        <w:rPr>
          <w:rFonts w:ascii="Arial" w:hAnsi="Arial" w:cs="Arial"/>
          <w:color w:val="000000"/>
        </w:rPr>
        <w:t xml:space="preserve"> type.</w:t>
      </w:r>
    </w:p>
    <w:p w14:paraId="2450FB16" w14:textId="1A992ACC" w:rsidR="005628D0" w:rsidRPr="00D20F2E" w:rsidRDefault="000015DC" w:rsidP="003728CE">
      <w:pPr>
        <w:widowControl w:val="0"/>
        <w:tabs>
          <w:tab w:val="left" w:pos="751"/>
        </w:tabs>
        <w:kinsoku w:val="0"/>
        <w:overflowPunct w:val="0"/>
        <w:autoSpaceDE w:val="0"/>
        <w:autoSpaceDN w:val="0"/>
        <w:adjustRightInd w:val="0"/>
        <w:spacing w:after="120"/>
        <w:ind w:left="737" w:hanging="737"/>
        <w:outlineLvl w:val="2"/>
        <w:rPr>
          <w:rFonts w:ascii="Arial" w:hAnsi="Arial"/>
          <w:b/>
        </w:rPr>
      </w:pPr>
      <w:bookmarkStart w:id="6" w:name="_Toc52436255"/>
      <w:r w:rsidRPr="000015DC">
        <w:rPr>
          <w:rFonts w:ascii="Arial" w:hAnsi="Arial"/>
          <w:b/>
          <w:bCs/>
          <w:w w:val="110"/>
          <w:szCs w:val="24"/>
        </w:rPr>
        <w:t xml:space="preserve">5.1.2 </w:t>
      </w:r>
      <w:r w:rsidR="005628D0" w:rsidRPr="00D20F2E">
        <w:rPr>
          <w:rFonts w:ascii="Arial" w:hAnsi="Arial"/>
          <w:b/>
        </w:rPr>
        <w:t>Lot 2 : réussir son pitch</w:t>
      </w:r>
      <w:bookmarkEnd w:id="6"/>
    </w:p>
    <w:p w14:paraId="51BD3270" w14:textId="5D734508" w:rsidR="005628D0" w:rsidRPr="000015DC" w:rsidRDefault="000C47C8" w:rsidP="003728CE">
      <w:pPr>
        <w:pStyle w:val="Titre3"/>
      </w:pPr>
      <w:r>
        <w:rPr>
          <w:rStyle w:val="lev"/>
          <w:bCs/>
        </w:rPr>
        <w:t>Objectif</w:t>
      </w:r>
    </w:p>
    <w:p w14:paraId="6244DC69" w14:textId="77777777" w:rsidR="005628D0" w:rsidRPr="0022381D" w:rsidRDefault="005628D0" w:rsidP="003728CE">
      <w:pPr>
        <w:pStyle w:val="NormalWeb"/>
        <w:spacing w:before="0" w:beforeAutospacing="0" w:after="120" w:afterAutospacing="0"/>
        <w:jc w:val="both"/>
        <w:rPr>
          <w:rFonts w:ascii="Arial" w:hAnsi="Arial" w:cs="Arial"/>
          <w:color w:val="000000" w:themeColor="text1"/>
          <w:sz w:val="20"/>
          <w:szCs w:val="20"/>
        </w:rPr>
      </w:pPr>
      <w:r w:rsidRPr="0022381D">
        <w:rPr>
          <w:rFonts w:ascii="Arial" w:hAnsi="Arial" w:cs="Arial"/>
          <w:color w:val="000000" w:themeColor="text1"/>
          <w:sz w:val="20"/>
          <w:szCs w:val="20"/>
        </w:rPr>
        <w:t>Cet atelier a pour but de fournir aux officiers généraux en transition professionnelle les outils nécessaires pour concevoir et présenter un pitch efficace, adapté à leurs interlocuteurs et à leurs objectifs. Le formateur doit guider les officiers généraux dans la compréhension des différents types de pitch et leur permet de s’exercer afin de perfectionner leur présentation.</w:t>
      </w:r>
    </w:p>
    <w:p w14:paraId="06C88D4D" w14:textId="77777777" w:rsidR="005628D0" w:rsidRDefault="005628D0" w:rsidP="003728CE">
      <w:pPr>
        <w:spacing w:after="240"/>
        <w:jc w:val="both"/>
        <w:rPr>
          <w:rFonts w:ascii="Arial" w:hAnsi="Arial" w:cs="Arial"/>
        </w:rPr>
      </w:pPr>
      <w:r w:rsidRPr="0022381D">
        <w:rPr>
          <w:rFonts w:ascii="Arial" w:hAnsi="Arial" w:cs="Arial"/>
        </w:rPr>
        <w:t>En outre, l'atelier proposera une présentation des outils modernes, tels que l’Intelligence Artificielle générative, permettant de créer, d’optimiser et d’enrichir son pitch avec des termes techniques et professionnels. Le formateur devra fournir des exemples concrets de prompts adaptés aux besoins des officiers généraux, tout en garantissant que ces démarches peuvent se faire sans compromettre la confidentialité des données personnelles.</w:t>
      </w:r>
    </w:p>
    <w:p w14:paraId="56E17EB0" w14:textId="492FC385" w:rsidR="005628D0" w:rsidRPr="000015DC" w:rsidRDefault="000C47C8" w:rsidP="003728CE">
      <w:pPr>
        <w:pStyle w:val="Titre3"/>
      </w:pPr>
      <w:r>
        <w:rPr>
          <w:rStyle w:val="lev"/>
          <w:bCs/>
        </w:rPr>
        <w:t>Attentes</w:t>
      </w:r>
    </w:p>
    <w:p w14:paraId="23C61D3A" w14:textId="77777777" w:rsidR="005628D0" w:rsidRPr="0022381D" w:rsidRDefault="005628D0" w:rsidP="000015DC">
      <w:pPr>
        <w:pStyle w:val="NormalWeb"/>
        <w:spacing w:before="0" w:beforeAutospacing="0" w:after="240" w:afterAutospacing="0"/>
        <w:jc w:val="both"/>
        <w:rPr>
          <w:rFonts w:ascii="Arial" w:hAnsi="Arial" w:cs="Arial"/>
          <w:color w:val="000000" w:themeColor="text1"/>
          <w:sz w:val="20"/>
          <w:szCs w:val="20"/>
        </w:rPr>
      </w:pPr>
      <w:r w:rsidRPr="0022381D">
        <w:rPr>
          <w:rFonts w:ascii="Arial" w:hAnsi="Arial" w:cs="Arial"/>
          <w:color w:val="000000" w:themeColor="text1"/>
          <w:sz w:val="20"/>
          <w:szCs w:val="20"/>
        </w:rPr>
        <w:t>À la fin de cette journée, les officiers généraux devront être capables de :</w:t>
      </w:r>
    </w:p>
    <w:p w14:paraId="025BF425" w14:textId="4A6701D0" w:rsidR="005628D0" w:rsidRPr="0022381D" w:rsidRDefault="003F67A3" w:rsidP="003F67A3">
      <w:pPr>
        <w:numPr>
          <w:ilvl w:val="0"/>
          <w:numId w:val="49"/>
        </w:numPr>
        <w:jc w:val="both"/>
        <w:rPr>
          <w:rFonts w:ascii="Arial" w:hAnsi="Arial" w:cs="Arial"/>
          <w:color w:val="000000" w:themeColor="text1"/>
        </w:rPr>
      </w:pPr>
      <w:r>
        <w:rPr>
          <w:rFonts w:ascii="Arial" w:hAnsi="Arial" w:cs="Arial"/>
          <w:color w:val="000000" w:themeColor="text1"/>
        </w:rPr>
        <w:t>R</w:t>
      </w:r>
      <w:r w:rsidR="005628D0" w:rsidRPr="0022381D">
        <w:rPr>
          <w:rFonts w:ascii="Arial" w:hAnsi="Arial" w:cs="Arial"/>
          <w:color w:val="000000" w:themeColor="text1"/>
        </w:rPr>
        <w:t>édiger et présenter un pitch adapté à leur situation spécifique, en utilisant une structure claire et convaincante (</w:t>
      </w:r>
      <w:r w:rsidR="005628D0" w:rsidRPr="0022381D">
        <w:rPr>
          <w:rFonts w:ascii="Arial" w:hAnsi="Arial" w:cs="Arial"/>
          <w:bCs/>
          <w:iCs/>
        </w:rPr>
        <w:t>entretien de réseau, entretien de recrutement, entretien inopiné, entretien téléphonique, etc.)</w:t>
      </w:r>
      <w:r>
        <w:rPr>
          <w:rFonts w:ascii="Arial" w:hAnsi="Arial" w:cs="Arial"/>
          <w:bCs/>
          <w:iCs/>
        </w:rPr>
        <w:t>.</w:t>
      </w:r>
    </w:p>
    <w:p w14:paraId="1CB1DA27" w14:textId="0D807A52" w:rsidR="005628D0" w:rsidRPr="0022381D" w:rsidRDefault="003F67A3" w:rsidP="003F67A3">
      <w:pPr>
        <w:numPr>
          <w:ilvl w:val="0"/>
          <w:numId w:val="49"/>
        </w:numPr>
        <w:jc w:val="both"/>
        <w:rPr>
          <w:rFonts w:ascii="Arial" w:hAnsi="Arial" w:cs="Arial"/>
          <w:color w:val="000000" w:themeColor="text1"/>
        </w:rPr>
      </w:pPr>
      <w:r>
        <w:rPr>
          <w:rFonts w:ascii="Arial" w:hAnsi="Arial" w:cs="Arial"/>
          <w:color w:val="000000" w:themeColor="text1"/>
        </w:rPr>
        <w:t>A</w:t>
      </w:r>
      <w:r w:rsidR="005628D0" w:rsidRPr="0022381D">
        <w:rPr>
          <w:rFonts w:ascii="Arial" w:hAnsi="Arial" w:cs="Arial"/>
          <w:color w:val="000000" w:themeColor="text1"/>
        </w:rPr>
        <w:t>dapter leur discours en fonction de l’audience et du contexte (réseau, opportunités</w:t>
      </w:r>
      <w:r>
        <w:rPr>
          <w:rFonts w:ascii="Arial" w:hAnsi="Arial" w:cs="Arial"/>
          <w:color w:val="000000" w:themeColor="text1"/>
        </w:rPr>
        <w:t xml:space="preserve"> professionnelles, recrutement).</w:t>
      </w:r>
    </w:p>
    <w:p w14:paraId="6E0AD22D" w14:textId="41480FFE" w:rsidR="005628D0" w:rsidRPr="0022381D" w:rsidRDefault="003F67A3" w:rsidP="003728CE">
      <w:pPr>
        <w:numPr>
          <w:ilvl w:val="0"/>
          <w:numId w:val="49"/>
        </w:numPr>
        <w:spacing w:after="240"/>
        <w:ind w:left="714" w:hanging="357"/>
        <w:jc w:val="both"/>
        <w:rPr>
          <w:rFonts w:ascii="Arial" w:hAnsi="Arial" w:cs="Arial"/>
          <w:color w:val="000000" w:themeColor="text1"/>
        </w:rPr>
      </w:pPr>
      <w:r>
        <w:rPr>
          <w:rFonts w:ascii="Arial" w:hAnsi="Arial" w:cs="Arial"/>
          <w:color w:val="000000" w:themeColor="text1"/>
        </w:rPr>
        <w:t>G</w:t>
      </w:r>
      <w:r w:rsidR="005628D0" w:rsidRPr="0022381D">
        <w:rPr>
          <w:rFonts w:ascii="Arial" w:hAnsi="Arial" w:cs="Arial"/>
          <w:color w:val="000000" w:themeColor="text1"/>
        </w:rPr>
        <w:t>érer leur communication verbale et non verbale pour renforcer l’impact de leur pitch.</w:t>
      </w:r>
    </w:p>
    <w:p w14:paraId="6C3112D6" w14:textId="6FA47BB4" w:rsidR="005628D0" w:rsidRPr="000015DC" w:rsidRDefault="000C47C8" w:rsidP="003728CE">
      <w:pPr>
        <w:pStyle w:val="Titre3"/>
        <w:rPr>
          <w:rStyle w:val="lev"/>
          <w:bCs/>
        </w:rPr>
      </w:pPr>
      <w:r>
        <w:rPr>
          <w:rStyle w:val="lev"/>
          <w:bCs/>
        </w:rPr>
        <w:t>Déroulement de l’atelier</w:t>
      </w:r>
    </w:p>
    <w:p w14:paraId="31AC8BB0" w14:textId="77777777" w:rsidR="005628D0" w:rsidRPr="00725381" w:rsidRDefault="005628D0" w:rsidP="003728CE">
      <w:pPr>
        <w:spacing w:after="120"/>
        <w:jc w:val="both"/>
        <w:rPr>
          <w:rFonts w:ascii="Arial" w:hAnsi="Arial" w:cs="Arial"/>
          <w:color w:val="000000" w:themeColor="text1"/>
        </w:rPr>
      </w:pPr>
      <w:r w:rsidRPr="00725381">
        <w:rPr>
          <w:rFonts w:ascii="Arial" w:hAnsi="Arial" w:cs="Arial"/>
          <w:color w:val="000000" w:themeColor="text1"/>
        </w:rPr>
        <w:t>L’atelier se déroulera sur une journée complète, avec une pause déjeuner de 12h15 à 13h45 et une pause de 15 minutes par demi-journée.</w:t>
      </w:r>
    </w:p>
    <w:p w14:paraId="4377A0CD" w14:textId="77777777" w:rsidR="005628D0" w:rsidRPr="0022381D" w:rsidRDefault="005628D0" w:rsidP="00A83AC6">
      <w:pPr>
        <w:pStyle w:val="NormalWeb"/>
        <w:numPr>
          <w:ilvl w:val="0"/>
          <w:numId w:val="42"/>
        </w:numPr>
        <w:spacing w:before="0" w:beforeAutospacing="0" w:after="240" w:afterAutospacing="0"/>
        <w:jc w:val="both"/>
        <w:rPr>
          <w:rStyle w:val="lev"/>
          <w:rFonts w:ascii="Arial" w:eastAsiaTheme="majorEastAsia" w:hAnsi="Arial" w:cs="Arial"/>
          <w:color w:val="000000" w:themeColor="text1"/>
          <w:sz w:val="20"/>
          <w:szCs w:val="20"/>
        </w:rPr>
      </w:pPr>
      <w:r w:rsidRPr="0022381D">
        <w:rPr>
          <w:rStyle w:val="lev"/>
          <w:rFonts w:ascii="Arial" w:hAnsi="Arial" w:cs="Arial"/>
          <w:color w:val="000000" w:themeColor="text1"/>
          <w:sz w:val="20"/>
          <w:szCs w:val="20"/>
        </w:rPr>
        <w:t>Matinée – Partie théorique (09h00 - 12h15)</w:t>
      </w:r>
    </w:p>
    <w:p w14:paraId="5F60A559" w14:textId="77777777" w:rsidR="005628D0" w:rsidRPr="0022381D" w:rsidRDefault="005628D0" w:rsidP="003728CE">
      <w:pPr>
        <w:pStyle w:val="NormalWeb"/>
        <w:spacing w:before="0" w:beforeAutospacing="0" w:after="120" w:afterAutospacing="0"/>
        <w:jc w:val="both"/>
        <w:rPr>
          <w:rFonts w:ascii="Arial" w:hAnsi="Arial" w:cs="Arial"/>
          <w:color w:val="000000" w:themeColor="text1"/>
          <w:sz w:val="20"/>
          <w:szCs w:val="20"/>
        </w:rPr>
      </w:pPr>
      <w:r w:rsidRPr="0022381D">
        <w:rPr>
          <w:rFonts w:ascii="Arial" w:hAnsi="Arial" w:cs="Arial"/>
          <w:color w:val="000000" w:themeColor="text1"/>
          <w:sz w:val="20"/>
          <w:szCs w:val="20"/>
        </w:rPr>
        <w:t xml:space="preserve">La matinée sera consacrée à la théorie, avec des explications détaillées et des exemples concrets de </w:t>
      </w:r>
      <w:proofErr w:type="spellStart"/>
      <w:r w:rsidRPr="0022381D">
        <w:rPr>
          <w:rFonts w:ascii="Arial" w:hAnsi="Arial" w:cs="Arial"/>
          <w:color w:val="000000" w:themeColor="text1"/>
          <w:sz w:val="20"/>
          <w:szCs w:val="20"/>
        </w:rPr>
        <w:t>pitchs</w:t>
      </w:r>
      <w:proofErr w:type="spellEnd"/>
      <w:r w:rsidRPr="0022381D">
        <w:rPr>
          <w:rFonts w:ascii="Arial" w:hAnsi="Arial" w:cs="Arial"/>
          <w:color w:val="000000" w:themeColor="text1"/>
          <w:sz w:val="20"/>
          <w:szCs w:val="20"/>
        </w:rPr>
        <w:t xml:space="preserve"> adaptés à différentes situations.</w:t>
      </w:r>
    </w:p>
    <w:p w14:paraId="19B42F1C" w14:textId="77777777" w:rsidR="005628D0" w:rsidRPr="00CA5506" w:rsidRDefault="005628D0" w:rsidP="003728CE">
      <w:pPr>
        <w:pStyle w:val="NormalWeb"/>
        <w:numPr>
          <w:ilvl w:val="0"/>
          <w:numId w:val="26"/>
        </w:numPr>
        <w:spacing w:before="0" w:beforeAutospacing="0" w:after="120" w:afterAutospacing="0"/>
        <w:ind w:left="714" w:hanging="357"/>
        <w:jc w:val="both"/>
        <w:rPr>
          <w:rFonts w:ascii="Arial" w:hAnsi="Arial" w:cs="Arial"/>
          <w:color w:val="000000" w:themeColor="text1"/>
          <w:sz w:val="20"/>
          <w:szCs w:val="20"/>
        </w:rPr>
      </w:pPr>
      <w:r w:rsidRPr="0022381D">
        <w:rPr>
          <w:rStyle w:val="lev"/>
          <w:rFonts w:ascii="Arial" w:hAnsi="Arial" w:cs="Arial"/>
          <w:color w:val="000000" w:themeColor="text1"/>
          <w:sz w:val="20"/>
          <w:szCs w:val="20"/>
        </w:rPr>
        <w:t>Introduction à l'importance du pitch pour les cadres dirigeants</w:t>
      </w:r>
      <w:r w:rsidRPr="0022381D">
        <w:rPr>
          <w:rStyle w:val="lev"/>
          <w:rFonts w:ascii="Arial" w:eastAsiaTheme="majorEastAsia" w:hAnsi="Arial" w:cs="Arial"/>
          <w:color w:val="000000" w:themeColor="text1"/>
          <w:sz w:val="20"/>
          <w:szCs w:val="20"/>
        </w:rPr>
        <w:t xml:space="preserve"> du civil en faisant le lien avec la </w:t>
      </w:r>
      <w:r w:rsidRPr="00CA5506">
        <w:rPr>
          <w:rStyle w:val="lev"/>
          <w:rFonts w:ascii="Arial" w:eastAsiaTheme="majorEastAsia" w:hAnsi="Arial" w:cs="Arial"/>
          <w:color w:val="000000" w:themeColor="text1"/>
          <w:sz w:val="20"/>
          <w:szCs w:val="20"/>
        </w:rPr>
        <w:t>spécificité de l’officier général</w:t>
      </w:r>
    </w:p>
    <w:p w14:paraId="30800E9A" w14:textId="77777777" w:rsidR="005628D0" w:rsidRPr="00CA5506" w:rsidRDefault="005628D0" w:rsidP="00A83AC6">
      <w:pPr>
        <w:numPr>
          <w:ilvl w:val="1"/>
          <w:numId w:val="26"/>
        </w:numPr>
        <w:ind w:left="1434" w:hanging="357"/>
        <w:jc w:val="both"/>
        <w:rPr>
          <w:rFonts w:ascii="Arial" w:hAnsi="Arial" w:cs="Arial"/>
          <w:color w:val="000000" w:themeColor="text1"/>
        </w:rPr>
      </w:pPr>
      <w:r w:rsidRPr="00CA5506">
        <w:rPr>
          <w:rFonts w:ascii="Arial" w:hAnsi="Arial" w:cs="Arial"/>
          <w:color w:val="000000" w:themeColor="text1"/>
        </w:rPr>
        <w:t>Présentation des objectifs du pitch en transition professionnelle.</w:t>
      </w:r>
    </w:p>
    <w:p w14:paraId="3BBD0416" w14:textId="704ACDB1" w:rsidR="005628D0" w:rsidRDefault="005628D0" w:rsidP="003728CE">
      <w:pPr>
        <w:numPr>
          <w:ilvl w:val="1"/>
          <w:numId w:val="26"/>
        </w:numPr>
        <w:spacing w:after="240"/>
        <w:ind w:left="1434" w:hanging="357"/>
        <w:jc w:val="both"/>
        <w:rPr>
          <w:rFonts w:ascii="Arial" w:hAnsi="Arial" w:cs="Arial"/>
          <w:color w:val="000000" w:themeColor="text1"/>
        </w:rPr>
      </w:pPr>
      <w:r w:rsidRPr="00CA5506">
        <w:rPr>
          <w:rFonts w:ascii="Arial" w:hAnsi="Arial" w:cs="Arial"/>
          <w:color w:val="000000" w:themeColor="text1"/>
        </w:rPr>
        <w:t>Les enjeux spécifiques d'un pitch pour les officiers généraux dans cette phase de reconversion.</w:t>
      </w:r>
    </w:p>
    <w:p w14:paraId="5D52872C" w14:textId="77777777" w:rsidR="005628D0" w:rsidRPr="00CA5506" w:rsidRDefault="005628D0" w:rsidP="003728CE">
      <w:pPr>
        <w:pStyle w:val="NormalWeb"/>
        <w:numPr>
          <w:ilvl w:val="0"/>
          <w:numId w:val="26"/>
        </w:numPr>
        <w:spacing w:before="0" w:beforeAutospacing="0" w:after="120" w:afterAutospacing="0"/>
        <w:ind w:left="714" w:hanging="357"/>
        <w:jc w:val="both"/>
        <w:rPr>
          <w:rFonts w:ascii="Arial" w:hAnsi="Arial" w:cs="Arial"/>
          <w:color w:val="000000" w:themeColor="text1"/>
          <w:sz w:val="20"/>
          <w:szCs w:val="20"/>
        </w:rPr>
      </w:pPr>
      <w:r w:rsidRPr="00CA5506">
        <w:rPr>
          <w:rStyle w:val="lev"/>
          <w:rFonts w:ascii="Arial" w:hAnsi="Arial" w:cs="Arial"/>
          <w:color w:val="000000" w:themeColor="text1"/>
          <w:sz w:val="20"/>
          <w:szCs w:val="20"/>
        </w:rPr>
        <w:t>Décryptage des différents types de pitch</w:t>
      </w:r>
    </w:p>
    <w:p w14:paraId="42189241" w14:textId="77777777" w:rsidR="005628D0" w:rsidRPr="00CA5506" w:rsidRDefault="005628D0" w:rsidP="00A83AC6">
      <w:pPr>
        <w:numPr>
          <w:ilvl w:val="1"/>
          <w:numId w:val="26"/>
        </w:numPr>
        <w:ind w:left="1434" w:hanging="357"/>
        <w:jc w:val="both"/>
        <w:rPr>
          <w:rFonts w:ascii="Arial" w:hAnsi="Arial" w:cs="Arial"/>
          <w:color w:val="000000" w:themeColor="text1"/>
        </w:rPr>
      </w:pPr>
      <w:r w:rsidRPr="00CA5506">
        <w:rPr>
          <w:rStyle w:val="lev"/>
          <w:rFonts w:ascii="Arial" w:hAnsi="Arial" w:cs="Arial"/>
          <w:color w:val="000000" w:themeColor="text1"/>
        </w:rPr>
        <w:t>Pitch de réseau</w:t>
      </w:r>
      <w:r w:rsidRPr="00CA5506">
        <w:rPr>
          <w:rFonts w:ascii="Arial" w:hAnsi="Arial" w:cs="Arial"/>
          <w:color w:val="000000" w:themeColor="text1"/>
        </w:rPr>
        <w:t xml:space="preserve"> : Apprendre à se présenter efficacement lors d'événements réseau pour explorer des opportunités potentielles, surtout pour les officiers généraux qui n’ont pas encore défini leur prochain projet professionnel et qui sont toujours en poste.</w:t>
      </w:r>
    </w:p>
    <w:p w14:paraId="43AF9756" w14:textId="77777777" w:rsidR="005628D0" w:rsidRPr="00CA5506" w:rsidRDefault="005628D0" w:rsidP="00A83AC6">
      <w:pPr>
        <w:numPr>
          <w:ilvl w:val="1"/>
          <w:numId w:val="26"/>
        </w:numPr>
        <w:ind w:left="1434" w:hanging="357"/>
        <w:jc w:val="both"/>
        <w:rPr>
          <w:rFonts w:ascii="Arial" w:hAnsi="Arial" w:cs="Arial"/>
          <w:color w:val="000000" w:themeColor="text1"/>
        </w:rPr>
      </w:pPr>
      <w:r w:rsidRPr="00CA5506">
        <w:rPr>
          <w:rStyle w:val="lev"/>
          <w:rFonts w:ascii="Arial" w:hAnsi="Arial" w:cs="Arial"/>
          <w:color w:val="000000" w:themeColor="text1"/>
        </w:rPr>
        <w:t>Pitch positionné</w:t>
      </w:r>
      <w:r w:rsidRPr="00CA5506">
        <w:rPr>
          <w:rFonts w:ascii="Arial" w:hAnsi="Arial" w:cs="Arial"/>
          <w:color w:val="000000" w:themeColor="text1"/>
        </w:rPr>
        <w:t xml:space="preserve"> : Démontrer ses compétences et susciter l'intérêt sans explicitement exprimer une recherche d'emploi, pour ceux ayant déjà une idée précise de leur projet professionnel.</w:t>
      </w:r>
    </w:p>
    <w:p w14:paraId="424DA246" w14:textId="77777777" w:rsidR="005628D0" w:rsidRPr="00CA5506" w:rsidRDefault="005628D0" w:rsidP="003728CE">
      <w:pPr>
        <w:numPr>
          <w:ilvl w:val="1"/>
          <w:numId w:val="26"/>
        </w:numPr>
        <w:spacing w:after="240"/>
        <w:ind w:left="1434" w:hanging="357"/>
        <w:jc w:val="both"/>
        <w:rPr>
          <w:rFonts w:ascii="Arial" w:hAnsi="Arial" w:cs="Arial"/>
          <w:color w:val="000000" w:themeColor="text1"/>
        </w:rPr>
      </w:pPr>
      <w:r w:rsidRPr="00CA5506">
        <w:rPr>
          <w:rStyle w:val="lev"/>
          <w:rFonts w:ascii="Arial" w:hAnsi="Arial" w:cs="Arial"/>
          <w:color w:val="000000" w:themeColor="text1"/>
        </w:rPr>
        <w:t>Pitch en processus de recrutement</w:t>
      </w:r>
      <w:r w:rsidRPr="00CA5506">
        <w:rPr>
          <w:rFonts w:ascii="Arial" w:hAnsi="Arial" w:cs="Arial"/>
          <w:color w:val="000000" w:themeColor="text1"/>
        </w:rPr>
        <w:t xml:space="preserve"> : Préparer un pitch adapté à un entretien d’embauche, en mettant en avant les raisons pour lesquelles le candidat est la personne idéale pour le poste.</w:t>
      </w:r>
    </w:p>
    <w:p w14:paraId="37571DB7" w14:textId="77777777" w:rsidR="005628D0" w:rsidRPr="00CA5506" w:rsidRDefault="005628D0" w:rsidP="003728CE">
      <w:pPr>
        <w:pStyle w:val="NormalWeb"/>
        <w:numPr>
          <w:ilvl w:val="0"/>
          <w:numId w:val="26"/>
        </w:numPr>
        <w:spacing w:before="0" w:beforeAutospacing="0" w:after="120" w:afterAutospacing="0"/>
        <w:ind w:left="714" w:hanging="357"/>
        <w:jc w:val="both"/>
        <w:rPr>
          <w:rFonts w:ascii="Arial" w:hAnsi="Arial" w:cs="Arial"/>
          <w:color w:val="000000" w:themeColor="text1"/>
          <w:sz w:val="20"/>
          <w:szCs w:val="20"/>
        </w:rPr>
      </w:pPr>
      <w:r w:rsidRPr="00CA5506">
        <w:rPr>
          <w:rStyle w:val="lev"/>
          <w:rFonts w:ascii="Arial" w:hAnsi="Arial" w:cs="Arial"/>
          <w:color w:val="000000" w:themeColor="text1"/>
          <w:sz w:val="20"/>
          <w:szCs w:val="20"/>
        </w:rPr>
        <w:t>Techniques et bonnes pratiques pour structurer un pitch</w:t>
      </w:r>
    </w:p>
    <w:p w14:paraId="241BB77F" w14:textId="77777777" w:rsidR="005628D0" w:rsidRPr="00CA5506" w:rsidRDefault="005628D0" w:rsidP="00A83AC6">
      <w:pPr>
        <w:numPr>
          <w:ilvl w:val="1"/>
          <w:numId w:val="26"/>
        </w:numPr>
        <w:ind w:left="1434" w:hanging="357"/>
        <w:jc w:val="both"/>
        <w:rPr>
          <w:rFonts w:ascii="Arial" w:hAnsi="Arial" w:cs="Arial"/>
          <w:color w:val="000000" w:themeColor="text1"/>
        </w:rPr>
      </w:pPr>
      <w:r w:rsidRPr="00CA5506">
        <w:rPr>
          <w:rFonts w:ascii="Arial" w:hAnsi="Arial" w:cs="Arial"/>
          <w:color w:val="000000" w:themeColor="text1"/>
        </w:rPr>
        <w:t>Construction d’un pitch en fonction du contexte et de l'audience.</w:t>
      </w:r>
    </w:p>
    <w:p w14:paraId="565B3796" w14:textId="77777777" w:rsidR="005628D0" w:rsidRPr="00CA5506" w:rsidRDefault="005628D0" w:rsidP="00A83AC6">
      <w:pPr>
        <w:numPr>
          <w:ilvl w:val="1"/>
          <w:numId w:val="26"/>
        </w:numPr>
        <w:ind w:left="1434" w:hanging="357"/>
        <w:jc w:val="both"/>
        <w:rPr>
          <w:rFonts w:ascii="Arial" w:hAnsi="Arial" w:cs="Arial"/>
          <w:color w:val="000000" w:themeColor="text1"/>
        </w:rPr>
      </w:pPr>
      <w:r w:rsidRPr="00CA5506">
        <w:rPr>
          <w:rFonts w:ascii="Arial" w:hAnsi="Arial" w:cs="Arial"/>
          <w:color w:val="000000" w:themeColor="text1"/>
        </w:rPr>
        <w:t>Utilisation de techniques de communication pour captiver l’attention.</w:t>
      </w:r>
    </w:p>
    <w:p w14:paraId="04705508" w14:textId="645A893A" w:rsidR="005628D0" w:rsidRDefault="005628D0" w:rsidP="003728CE">
      <w:pPr>
        <w:numPr>
          <w:ilvl w:val="1"/>
          <w:numId w:val="26"/>
        </w:numPr>
        <w:spacing w:after="240"/>
        <w:ind w:left="1434" w:hanging="357"/>
        <w:jc w:val="both"/>
        <w:rPr>
          <w:rFonts w:ascii="Arial" w:hAnsi="Arial" w:cs="Arial"/>
          <w:color w:val="000000" w:themeColor="text1"/>
        </w:rPr>
      </w:pPr>
      <w:r w:rsidRPr="00CA5506">
        <w:rPr>
          <w:rFonts w:ascii="Arial" w:hAnsi="Arial" w:cs="Arial"/>
          <w:color w:val="000000" w:themeColor="text1"/>
        </w:rPr>
        <w:t>L'importance de la concision et de l’impact.</w:t>
      </w:r>
    </w:p>
    <w:p w14:paraId="004F656B" w14:textId="295646E2" w:rsidR="00B9406C" w:rsidRDefault="00B9406C" w:rsidP="00B9406C">
      <w:pPr>
        <w:spacing w:after="240"/>
        <w:jc w:val="both"/>
        <w:rPr>
          <w:rFonts w:ascii="Arial" w:hAnsi="Arial" w:cs="Arial"/>
          <w:color w:val="000000" w:themeColor="text1"/>
        </w:rPr>
      </w:pPr>
    </w:p>
    <w:p w14:paraId="6DEA1E5F" w14:textId="77777777" w:rsidR="00B9406C" w:rsidRPr="00CA5506" w:rsidRDefault="00B9406C" w:rsidP="00B9406C">
      <w:pPr>
        <w:spacing w:after="240"/>
        <w:jc w:val="both"/>
        <w:rPr>
          <w:rFonts w:ascii="Arial" w:hAnsi="Arial" w:cs="Arial"/>
          <w:color w:val="000000" w:themeColor="text1"/>
        </w:rPr>
      </w:pPr>
    </w:p>
    <w:p w14:paraId="647AB7B8" w14:textId="77777777" w:rsidR="005628D0" w:rsidRPr="00CA5506" w:rsidRDefault="005628D0" w:rsidP="003728CE">
      <w:pPr>
        <w:pStyle w:val="NormalWeb"/>
        <w:numPr>
          <w:ilvl w:val="0"/>
          <w:numId w:val="42"/>
        </w:numPr>
        <w:spacing w:before="0" w:beforeAutospacing="0" w:after="120" w:afterAutospacing="0"/>
        <w:ind w:left="714" w:hanging="357"/>
        <w:jc w:val="both"/>
        <w:rPr>
          <w:rStyle w:val="lev"/>
          <w:rFonts w:ascii="Arial" w:eastAsiaTheme="majorEastAsia" w:hAnsi="Arial" w:cs="Arial"/>
          <w:color w:val="000000" w:themeColor="text1"/>
          <w:sz w:val="20"/>
          <w:szCs w:val="20"/>
        </w:rPr>
      </w:pPr>
      <w:r w:rsidRPr="00CA5506">
        <w:rPr>
          <w:rStyle w:val="lev"/>
          <w:rFonts w:ascii="Arial" w:hAnsi="Arial" w:cs="Arial"/>
          <w:color w:val="000000" w:themeColor="text1"/>
          <w:sz w:val="20"/>
          <w:szCs w:val="20"/>
        </w:rPr>
        <w:lastRenderedPageBreak/>
        <w:t>Après-midi – Mise en pratique et exercices (13h45 - 17h00)</w:t>
      </w:r>
    </w:p>
    <w:p w14:paraId="52E7074D" w14:textId="77777777" w:rsidR="005628D0" w:rsidRPr="00CA5506" w:rsidRDefault="005628D0" w:rsidP="003728CE">
      <w:pPr>
        <w:pStyle w:val="NormalWeb"/>
        <w:spacing w:before="0" w:beforeAutospacing="0" w:after="120" w:afterAutospacing="0"/>
        <w:jc w:val="both"/>
        <w:rPr>
          <w:rFonts w:ascii="Arial" w:hAnsi="Arial" w:cs="Arial"/>
          <w:color w:val="000000" w:themeColor="text1"/>
          <w:sz w:val="20"/>
          <w:szCs w:val="20"/>
        </w:rPr>
      </w:pPr>
      <w:r w:rsidRPr="00CA5506">
        <w:rPr>
          <w:rFonts w:ascii="Arial" w:hAnsi="Arial" w:cs="Arial"/>
          <w:color w:val="000000" w:themeColor="text1"/>
          <w:sz w:val="20"/>
          <w:szCs w:val="20"/>
        </w:rPr>
        <w:t>L'après-midi sera dédiée à des exercices pratiques, avec des mises en situation et des retours constructifs du formateur.</w:t>
      </w:r>
    </w:p>
    <w:p w14:paraId="040FFFAD" w14:textId="77777777" w:rsidR="005628D0" w:rsidRPr="00CA5506" w:rsidRDefault="005628D0" w:rsidP="003728CE">
      <w:pPr>
        <w:pStyle w:val="NormalWeb"/>
        <w:numPr>
          <w:ilvl w:val="0"/>
          <w:numId w:val="27"/>
        </w:numPr>
        <w:spacing w:before="0" w:beforeAutospacing="0" w:after="120" w:afterAutospacing="0"/>
        <w:ind w:left="714" w:hanging="357"/>
        <w:jc w:val="both"/>
        <w:rPr>
          <w:rFonts w:ascii="Arial" w:hAnsi="Arial" w:cs="Arial"/>
          <w:color w:val="000000" w:themeColor="text1"/>
          <w:sz w:val="20"/>
          <w:szCs w:val="20"/>
        </w:rPr>
      </w:pPr>
      <w:r w:rsidRPr="00CA5506">
        <w:rPr>
          <w:rStyle w:val="lev"/>
          <w:rFonts w:ascii="Arial" w:hAnsi="Arial" w:cs="Arial"/>
          <w:color w:val="000000" w:themeColor="text1"/>
          <w:sz w:val="20"/>
          <w:szCs w:val="20"/>
        </w:rPr>
        <w:t>Exercices de rédaction et d’ajustement du pitch</w:t>
      </w:r>
    </w:p>
    <w:p w14:paraId="74D03622" w14:textId="77777777" w:rsidR="005628D0" w:rsidRPr="00CA5506" w:rsidRDefault="005628D0" w:rsidP="00A83AC6">
      <w:pPr>
        <w:numPr>
          <w:ilvl w:val="1"/>
          <w:numId w:val="27"/>
        </w:numPr>
        <w:ind w:left="1434" w:hanging="357"/>
        <w:jc w:val="both"/>
        <w:rPr>
          <w:rFonts w:ascii="Arial" w:hAnsi="Arial" w:cs="Arial"/>
          <w:color w:val="000000" w:themeColor="text1"/>
        </w:rPr>
      </w:pPr>
      <w:r w:rsidRPr="00CA5506">
        <w:rPr>
          <w:rFonts w:ascii="Arial" w:hAnsi="Arial" w:cs="Arial"/>
          <w:color w:val="000000" w:themeColor="text1"/>
        </w:rPr>
        <w:t>Chaque participant sera invité à rédiger un pitch correspondant à une situation précise (réseau, positionnement ou entretien).</w:t>
      </w:r>
    </w:p>
    <w:p w14:paraId="72B9AF95" w14:textId="77777777" w:rsidR="005628D0" w:rsidRPr="00CA5506" w:rsidRDefault="005628D0" w:rsidP="003728CE">
      <w:pPr>
        <w:numPr>
          <w:ilvl w:val="1"/>
          <w:numId w:val="27"/>
        </w:numPr>
        <w:spacing w:after="240"/>
        <w:ind w:left="1434" w:hanging="357"/>
        <w:jc w:val="both"/>
        <w:rPr>
          <w:rFonts w:ascii="Arial" w:hAnsi="Arial" w:cs="Arial"/>
          <w:color w:val="000000" w:themeColor="text1"/>
        </w:rPr>
      </w:pPr>
      <w:r w:rsidRPr="00CA5506">
        <w:rPr>
          <w:rFonts w:ascii="Arial" w:hAnsi="Arial" w:cs="Arial"/>
          <w:color w:val="000000" w:themeColor="text1"/>
        </w:rPr>
        <w:t>Le formateur fournira des conseils personnalisés pour ajuster et affiner le contenu.</w:t>
      </w:r>
    </w:p>
    <w:p w14:paraId="5891E36F" w14:textId="77777777" w:rsidR="005628D0" w:rsidRPr="00CA5506" w:rsidRDefault="005628D0" w:rsidP="003728CE">
      <w:pPr>
        <w:pStyle w:val="NormalWeb"/>
        <w:numPr>
          <w:ilvl w:val="0"/>
          <w:numId w:val="27"/>
        </w:numPr>
        <w:spacing w:before="0" w:beforeAutospacing="0" w:after="120" w:afterAutospacing="0"/>
        <w:ind w:left="714" w:hanging="357"/>
        <w:jc w:val="both"/>
        <w:rPr>
          <w:rFonts w:ascii="Arial" w:hAnsi="Arial" w:cs="Arial"/>
          <w:color w:val="000000" w:themeColor="text1"/>
          <w:sz w:val="20"/>
          <w:szCs w:val="20"/>
        </w:rPr>
      </w:pPr>
      <w:r w:rsidRPr="00CA5506">
        <w:rPr>
          <w:rStyle w:val="lev"/>
          <w:rFonts w:ascii="Arial" w:hAnsi="Arial" w:cs="Arial"/>
          <w:color w:val="000000" w:themeColor="text1"/>
          <w:sz w:val="20"/>
          <w:szCs w:val="20"/>
        </w:rPr>
        <w:t xml:space="preserve">Mise en situation : présentation des </w:t>
      </w:r>
      <w:proofErr w:type="spellStart"/>
      <w:r w:rsidRPr="00CA5506">
        <w:rPr>
          <w:rStyle w:val="lev"/>
          <w:rFonts w:ascii="Arial" w:hAnsi="Arial" w:cs="Arial"/>
          <w:color w:val="000000" w:themeColor="text1"/>
          <w:sz w:val="20"/>
          <w:szCs w:val="20"/>
        </w:rPr>
        <w:t>pitchs</w:t>
      </w:r>
      <w:proofErr w:type="spellEnd"/>
    </w:p>
    <w:p w14:paraId="6FCF0059" w14:textId="77777777" w:rsidR="005628D0" w:rsidRPr="00CA5506" w:rsidRDefault="005628D0" w:rsidP="00A83AC6">
      <w:pPr>
        <w:numPr>
          <w:ilvl w:val="1"/>
          <w:numId w:val="27"/>
        </w:numPr>
        <w:ind w:left="1434" w:hanging="357"/>
        <w:jc w:val="both"/>
        <w:rPr>
          <w:rFonts w:ascii="Arial" w:hAnsi="Arial" w:cs="Arial"/>
          <w:color w:val="000000" w:themeColor="text1"/>
        </w:rPr>
      </w:pPr>
      <w:r w:rsidRPr="00CA5506">
        <w:rPr>
          <w:rFonts w:ascii="Arial" w:hAnsi="Arial" w:cs="Arial"/>
          <w:color w:val="000000" w:themeColor="text1"/>
        </w:rPr>
        <w:t>Chaque participant présentera son pitch devant le groupe.</w:t>
      </w:r>
    </w:p>
    <w:p w14:paraId="734D4D2A" w14:textId="77777777" w:rsidR="005628D0" w:rsidRPr="00CA5506" w:rsidRDefault="005628D0" w:rsidP="00A83AC6">
      <w:pPr>
        <w:numPr>
          <w:ilvl w:val="1"/>
          <w:numId w:val="27"/>
        </w:numPr>
        <w:ind w:left="1434" w:hanging="357"/>
        <w:jc w:val="both"/>
        <w:rPr>
          <w:rFonts w:ascii="Arial" w:hAnsi="Arial" w:cs="Arial"/>
          <w:color w:val="000000" w:themeColor="text1"/>
        </w:rPr>
      </w:pPr>
      <w:r w:rsidRPr="00CA5506">
        <w:rPr>
          <w:rFonts w:ascii="Arial" w:hAnsi="Arial" w:cs="Arial"/>
          <w:color w:val="000000" w:themeColor="text1"/>
        </w:rPr>
        <w:t>Simulations de scénarios : réseautage, rencontre informelle, entretien de recrutement.</w:t>
      </w:r>
    </w:p>
    <w:p w14:paraId="779647C1" w14:textId="77777777" w:rsidR="005628D0" w:rsidRPr="00CA5506" w:rsidRDefault="005628D0" w:rsidP="00A83AC6">
      <w:pPr>
        <w:numPr>
          <w:ilvl w:val="1"/>
          <w:numId w:val="27"/>
        </w:numPr>
        <w:spacing w:after="240"/>
        <w:jc w:val="both"/>
        <w:rPr>
          <w:rFonts w:ascii="Arial" w:hAnsi="Arial" w:cs="Arial"/>
          <w:color w:val="000000" w:themeColor="text1"/>
        </w:rPr>
      </w:pPr>
      <w:r w:rsidRPr="00CA5506">
        <w:rPr>
          <w:rFonts w:ascii="Arial" w:hAnsi="Arial" w:cs="Arial"/>
          <w:color w:val="000000" w:themeColor="text1"/>
        </w:rPr>
        <w:t>Le formateur et les autres participants fourniront des retours immédiats, en soulignant les points forts et les pistes d’amélioration.</w:t>
      </w:r>
    </w:p>
    <w:p w14:paraId="5B4BAEEC" w14:textId="77777777" w:rsidR="005628D0" w:rsidRPr="00CA5506" w:rsidRDefault="005628D0" w:rsidP="003728CE">
      <w:pPr>
        <w:pStyle w:val="NormalWeb"/>
        <w:numPr>
          <w:ilvl w:val="0"/>
          <w:numId w:val="27"/>
        </w:numPr>
        <w:spacing w:before="0" w:beforeAutospacing="0" w:after="120" w:afterAutospacing="0"/>
        <w:ind w:left="714" w:hanging="357"/>
        <w:jc w:val="both"/>
        <w:rPr>
          <w:rFonts w:ascii="Arial" w:hAnsi="Arial" w:cs="Arial"/>
          <w:color w:val="000000" w:themeColor="text1"/>
          <w:sz w:val="20"/>
          <w:szCs w:val="20"/>
        </w:rPr>
      </w:pPr>
      <w:r w:rsidRPr="00CA5506">
        <w:rPr>
          <w:rStyle w:val="lev"/>
          <w:rFonts w:ascii="Arial" w:hAnsi="Arial" w:cs="Arial"/>
          <w:color w:val="000000" w:themeColor="text1"/>
          <w:sz w:val="20"/>
          <w:szCs w:val="20"/>
        </w:rPr>
        <w:t>Optimisation du pitch</w:t>
      </w:r>
    </w:p>
    <w:p w14:paraId="01827EA9" w14:textId="77777777" w:rsidR="005628D0" w:rsidRPr="00CA5506" w:rsidRDefault="005628D0" w:rsidP="00A83AC6">
      <w:pPr>
        <w:numPr>
          <w:ilvl w:val="1"/>
          <w:numId w:val="27"/>
        </w:numPr>
        <w:ind w:left="1434" w:hanging="357"/>
        <w:jc w:val="both"/>
        <w:rPr>
          <w:rFonts w:ascii="Arial" w:hAnsi="Arial" w:cs="Arial"/>
          <w:color w:val="000000" w:themeColor="text1"/>
        </w:rPr>
      </w:pPr>
      <w:r w:rsidRPr="00CA5506">
        <w:rPr>
          <w:rFonts w:ascii="Arial" w:hAnsi="Arial" w:cs="Arial"/>
          <w:color w:val="000000" w:themeColor="text1"/>
        </w:rPr>
        <w:t>Le formateur proposera des outils et des techniques pour améliorer le pitch : gestion du stress, maîtrise du langage corporel, adaptabilité en fonction du public.</w:t>
      </w:r>
    </w:p>
    <w:p w14:paraId="0641D497" w14:textId="77777777" w:rsidR="005628D0" w:rsidRPr="00CA5506" w:rsidRDefault="005628D0" w:rsidP="00A83AC6">
      <w:pPr>
        <w:numPr>
          <w:ilvl w:val="1"/>
          <w:numId w:val="27"/>
        </w:numPr>
        <w:spacing w:after="240"/>
        <w:jc w:val="both"/>
        <w:rPr>
          <w:rFonts w:ascii="Arial" w:hAnsi="Arial" w:cs="Arial"/>
          <w:color w:val="000000" w:themeColor="text1"/>
        </w:rPr>
      </w:pPr>
      <w:r w:rsidRPr="00CA5506">
        <w:rPr>
          <w:rFonts w:ascii="Arial" w:hAnsi="Arial" w:cs="Arial"/>
          <w:color w:val="000000" w:themeColor="text1"/>
        </w:rPr>
        <w:t>Exercices pour rendre le pitch plus percutant et attractif.</w:t>
      </w:r>
    </w:p>
    <w:p w14:paraId="6774B132" w14:textId="4B091C4E" w:rsidR="005628D0" w:rsidRPr="00CA5506" w:rsidRDefault="005628D0" w:rsidP="003728CE">
      <w:pPr>
        <w:spacing w:after="120"/>
        <w:jc w:val="both"/>
        <w:rPr>
          <w:rFonts w:ascii="Arial" w:hAnsi="Arial" w:cs="Arial"/>
          <w:color w:val="000000" w:themeColor="text1"/>
          <w:u w:val="single"/>
        </w:rPr>
      </w:pPr>
      <w:r w:rsidRPr="00CA5506">
        <w:rPr>
          <w:rFonts w:ascii="Arial" w:hAnsi="Arial" w:cs="Arial"/>
          <w:color w:val="000000" w:themeColor="text1"/>
          <w:u w:val="single"/>
        </w:rPr>
        <w:t>Animation de l’atelier</w:t>
      </w:r>
    </w:p>
    <w:p w14:paraId="02BEC6FD" w14:textId="736B7F84" w:rsidR="005628D0" w:rsidRDefault="005628D0" w:rsidP="003728CE">
      <w:pPr>
        <w:spacing w:after="240"/>
        <w:jc w:val="both"/>
        <w:rPr>
          <w:rFonts w:ascii="Arial" w:hAnsi="Arial" w:cs="Arial"/>
        </w:rPr>
      </w:pPr>
      <w:r w:rsidRPr="00CA5506">
        <w:rPr>
          <w:rFonts w:ascii="Arial" w:hAnsi="Arial" w:cs="Arial"/>
          <w:color w:val="000000" w:themeColor="text1"/>
        </w:rPr>
        <w:t xml:space="preserve">Le formateur délivrera des exemples concrets, des outils de mise en pratique ainsi que des retours constructifs tout au long de la journée ainsi qu’un dossier pédagogique permettant aux officiers généraux de pouvoir ajuster leur pitch au fur et à mesure de l’avancé de leur transition professionnelle. </w:t>
      </w:r>
      <w:r w:rsidRPr="00CA5506">
        <w:rPr>
          <w:rFonts w:ascii="Arial" w:hAnsi="Arial" w:cs="Arial"/>
        </w:rPr>
        <w:t>Le formateur devra également partager des ressources et des plateformes de qualité (par exemple, des sites spécialisés pour cadres dirigeants). Une attention particulière sera portée à la méthodologie, avec des exemples pratiques et concrets montrant comment se démarquer sur le marché de l’emploi à ce niveau.</w:t>
      </w:r>
    </w:p>
    <w:p w14:paraId="6A32519B" w14:textId="6FD84C59" w:rsidR="00F123A4" w:rsidRDefault="00F123A4" w:rsidP="003728CE">
      <w:pPr>
        <w:kinsoku w:val="0"/>
        <w:overflowPunct w:val="0"/>
        <w:spacing w:after="120"/>
        <w:ind w:right="113"/>
        <w:jc w:val="both"/>
        <w:rPr>
          <w:rFonts w:ascii="Arial" w:hAnsi="Arial" w:cs="Arial"/>
          <w:bCs/>
          <w:iCs/>
          <w:u w:val="single"/>
        </w:rPr>
      </w:pPr>
      <w:r>
        <w:rPr>
          <w:rFonts w:ascii="Arial" w:hAnsi="Arial" w:cs="Arial"/>
          <w:bCs/>
          <w:iCs/>
          <w:u w:val="single"/>
        </w:rPr>
        <w:t xml:space="preserve">Documents </w:t>
      </w:r>
      <w:r w:rsidR="001D0B7B">
        <w:rPr>
          <w:rFonts w:ascii="Arial" w:hAnsi="Arial" w:cs="Arial"/>
          <w:bCs/>
          <w:iCs/>
          <w:u w:val="single"/>
        </w:rPr>
        <w:t xml:space="preserve">à </w:t>
      </w:r>
      <w:r>
        <w:rPr>
          <w:rFonts w:ascii="Arial" w:hAnsi="Arial" w:cs="Arial"/>
          <w:bCs/>
          <w:iCs/>
          <w:u w:val="single"/>
        </w:rPr>
        <w:t>fourni</w:t>
      </w:r>
      <w:r w:rsidR="001D0B7B">
        <w:rPr>
          <w:rFonts w:ascii="Arial" w:hAnsi="Arial" w:cs="Arial"/>
          <w:bCs/>
          <w:iCs/>
          <w:u w:val="single"/>
        </w:rPr>
        <w:t>r</w:t>
      </w:r>
    </w:p>
    <w:p w14:paraId="1858B585" w14:textId="63210D2A" w:rsidR="00F123A4" w:rsidRPr="005B4F9C" w:rsidRDefault="00F123A4" w:rsidP="003728CE">
      <w:pPr>
        <w:spacing w:after="240"/>
        <w:jc w:val="both"/>
        <w:rPr>
          <w:rFonts w:ascii="Arial" w:hAnsi="Arial" w:cs="Arial"/>
        </w:rPr>
      </w:pPr>
      <w:r>
        <w:rPr>
          <w:rFonts w:ascii="Arial" w:hAnsi="Arial" w:cs="Arial"/>
        </w:rPr>
        <w:t xml:space="preserve">Le </w:t>
      </w:r>
      <w:r w:rsidR="000C47C8">
        <w:rPr>
          <w:rFonts w:ascii="Arial" w:hAnsi="Arial" w:cs="Arial"/>
        </w:rPr>
        <w:t>formateur</w:t>
      </w:r>
      <w:r>
        <w:rPr>
          <w:rFonts w:ascii="Arial" w:hAnsi="Arial" w:cs="Arial"/>
        </w:rPr>
        <w:t xml:space="preserve"> devra fournir une f</w:t>
      </w:r>
      <w:r w:rsidRPr="005B4F9C">
        <w:rPr>
          <w:rFonts w:ascii="Arial" w:hAnsi="Arial" w:cs="Arial"/>
        </w:rPr>
        <w:t>iche guide sur les princ</w:t>
      </w:r>
      <w:r>
        <w:rPr>
          <w:rFonts w:ascii="Arial" w:hAnsi="Arial" w:cs="Arial"/>
        </w:rPr>
        <w:t>ipes de la rédaction d’un pitch et une f</w:t>
      </w:r>
      <w:r w:rsidRPr="005B4F9C">
        <w:rPr>
          <w:rFonts w:ascii="Arial" w:hAnsi="Arial" w:cs="Arial"/>
        </w:rPr>
        <w:t>iche guide sur l’expression orale et la posture lors d’un pitch.</w:t>
      </w:r>
    </w:p>
    <w:p w14:paraId="37D2DD03" w14:textId="00D0799F" w:rsidR="005628D0" w:rsidRPr="00CA5506" w:rsidRDefault="000015DC" w:rsidP="003728CE">
      <w:pPr>
        <w:spacing w:after="120"/>
        <w:jc w:val="both"/>
        <w:rPr>
          <w:rFonts w:ascii="Arial" w:hAnsi="Arial"/>
          <w:b/>
          <w:bCs/>
          <w:w w:val="110"/>
          <w:szCs w:val="24"/>
        </w:rPr>
      </w:pPr>
      <w:bookmarkStart w:id="7" w:name="_Toc52436256"/>
      <w:r w:rsidRPr="00CA5506">
        <w:rPr>
          <w:rFonts w:ascii="Arial" w:hAnsi="Arial"/>
          <w:b/>
          <w:bCs/>
          <w:w w:val="110"/>
          <w:szCs w:val="24"/>
        </w:rPr>
        <w:t xml:space="preserve">5.1.3 </w:t>
      </w:r>
      <w:r w:rsidR="005628D0" w:rsidRPr="00D20F2E">
        <w:rPr>
          <w:rFonts w:ascii="Arial" w:hAnsi="Arial"/>
          <w:b/>
        </w:rPr>
        <w:t>Lot 3 : utiliser les réseaux sociaux et les outils numériques</w:t>
      </w:r>
      <w:bookmarkEnd w:id="7"/>
      <w:r w:rsidR="005628D0" w:rsidRPr="00CA5506">
        <w:rPr>
          <w:rFonts w:ascii="Arial" w:hAnsi="Arial"/>
          <w:b/>
          <w:bCs/>
          <w:w w:val="110"/>
          <w:szCs w:val="24"/>
        </w:rPr>
        <w:t xml:space="preserve"> </w:t>
      </w:r>
    </w:p>
    <w:p w14:paraId="2F759C86" w14:textId="7BA97F01" w:rsidR="005628D0" w:rsidRPr="00CA5506" w:rsidRDefault="005628D0" w:rsidP="003728CE">
      <w:pPr>
        <w:spacing w:after="120"/>
        <w:jc w:val="both"/>
        <w:rPr>
          <w:rFonts w:ascii="Arial" w:hAnsi="Arial" w:cs="Arial"/>
          <w:color w:val="000000" w:themeColor="text1"/>
        </w:rPr>
      </w:pPr>
      <w:r w:rsidRPr="00CA5506">
        <w:rPr>
          <w:rFonts w:ascii="Arial" w:hAnsi="Arial" w:cs="Arial"/>
          <w:color w:val="000000" w:themeColor="text1"/>
          <w:u w:val="single"/>
        </w:rPr>
        <w:t>Objectif</w:t>
      </w:r>
    </w:p>
    <w:p w14:paraId="4E0291C0" w14:textId="486E8CD7" w:rsidR="005628D0" w:rsidRDefault="005628D0" w:rsidP="003728CE">
      <w:pPr>
        <w:spacing w:after="240"/>
        <w:jc w:val="both"/>
        <w:rPr>
          <w:rFonts w:ascii="Arial" w:hAnsi="Arial" w:cs="Arial"/>
          <w:color w:val="000000" w:themeColor="text1"/>
        </w:rPr>
      </w:pPr>
      <w:r w:rsidRPr="00CA5506">
        <w:rPr>
          <w:rFonts w:ascii="Arial" w:hAnsi="Arial" w:cs="Arial"/>
          <w:color w:val="000000" w:themeColor="text1"/>
        </w:rPr>
        <w:t>Cet atelier a pour objectif de permettre aux officiers généraux en transition professionnelle d'utiliser efficacement les réseaux sociaux, notamment LinkedIn</w:t>
      </w:r>
      <w:r w:rsidR="005A60FC">
        <w:rPr>
          <w:rFonts w:ascii="Arial" w:hAnsi="Arial" w:cs="Arial"/>
          <w:color w:val="000000" w:themeColor="text1"/>
        </w:rPr>
        <w:t>,</w:t>
      </w:r>
      <w:r w:rsidRPr="00CA5506">
        <w:rPr>
          <w:rFonts w:ascii="Arial" w:hAnsi="Arial" w:cs="Arial"/>
          <w:color w:val="000000" w:themeColor="text1"/>
        </w:rPr>
        <w:t xml:space="preserve"> ainsi que les outils numériques pour développer leur réseau et optimiser leur recherche d'emploi. Il les guidera dans l'utilisation de ces plateformes pour accroître leur visibilité et identifier des opportunités professionnelles pertinentes.</w:t>
      </w:r>
    </w:p>
    <w:p w14:paraId="539E611E" w14:textId="3F8AEE48" w:rsidR="005628D0" w:rsidRPr="00CA5506" w:rsidRDefault="005628D0" w:rsidP="003728CE">
      <w:pPr>
        <w:spacing w:after="120"/>
        <w:jc w:val="both"/>
        <w:rPr>
          <w:rFonts w:ascii="Arial" w:hAnsi="Arial" w:cs="Arial"/>
          <w:color w:val="000000" w:themeColor="text1"/>
        </w:rPr>
      </w:pPr>
      <w:r w:rsidRPr="00CA5506">
        <w:rPr>
          <w:rFonts w:ascii="Arial" w:hAnsi="Arial" w:cs="Arial"/>
          <w:color w:val="000000" w:themeColor="text1"/>
          <w:u w:val="single"/>
        </w:rPr>
        <w:t>Attentes</w:t>
      </w:r>
    </w:p>
    <w:p w14:paraId="7E00AB17" w14:textId="77777777" w:rsidR="005628D0" w:rsidRPr="00CA5506" w:rsidRDefault="005628D0" w:rsidP="003728CE">
      <w:pPr>
        <w:spacing w:after="120"/>
        <w:jc w:val="both"/>
        <w:rPr>
          <w:rFonts w:ascii="Arial" w:hAnsi="Arial" w:cs="Arial"/>
          <w:color w:val="000000" w:themeColor="text1"/>
        </w:rPr>
      </w:pPr>
      <w:r w:rsidRPr="00CA5506">
        <w:rPr>
          <w:rFonts w:ascii="Arial" w:hAnsi="Arial" w:cs="Arial"/>
          <w:color w:val="000000" w:themeColor="text1"/>
        </w:rPr>
        <w:t>À la fin de cet atelier, les officiers généraux devront être capables de :</w:t>
      </w:r>
    </w:p>
    <w:p w14:paraId="7AB08079" w14:textId="7D9D20DE" w:rsidR="005628D0" w:rsidRPr="00CA5506" w:rsidRDefault="005628D0" w:rsidP="00A83AC6">
      <w:pPr>
        <w:pStyle w:val="Paragraphedeliste"/>
        <w:numPr>
          <w:ilvl w:val="0"/>
          <w:numId w:val="34"/>
        </w:numPr>
        <w:spacing w:after="240"/>
        <w:contextualSpacing/>
        <w:jc w:val="both"/>
        <w:rPr>
          <w:rFonts w:ascii="Arial" w:hAnsi="Arial" w:cs="Arial"/>
          <w:color w:val="000000" w:themeColor="text1"/>
        </w:rPr>
      </w:pPr>
      <w:r w:rsidRPr="00CA5506">
        <w:rPr>
          <w:rFonts w:ascii="Arial" w:hAnsi="Arial" w:cs="Arial"/>
          <w:color w:val="000000" w:themeColor="text1"/>
        </w:rPr>
        <w:t xml:space="preserve">Optimiser leur profil </w:t>
      </w:r>
      <w:r w:rsidR="001D0B7B">
        <w:rPr>
          <w:rFonts w:ascii="Arial" w:hAnsi="Arial" w:cs="Arial"/>
          <w:color w:val="000000" w:themeColor="text1"/>
        </w:rPr>
        <w:t xml:space="preserve">LinkedIn </w:t>
      </w:r>
      <w:r w:rsidRPr="00CA5506">
        <w:rPr>
          <w:rFonts w:ascii="Arial" w:hAnsi="Arial" w:cs="Arial"/>
          <w:color w:val="000000" w:themeColor="text1"/>
        </w:rPr>
        <w:t>en fonction de leur projet professionnel et d'accroître leur visibilité.</w:t>
      </w:r>
    </w:p>
    <w:p w14:paraId="603D8A2E" w14:textId="49262937" w:rsidR="005628D0" w:rsidRPr="00CA5506" w:rsidRDefault="005628D0" w:rsidP="00A83AC6">
      <w:pPr>
        <w:pStyle w:val="Paragraphedeliste"/>
        <w:numPr>
          <w:ilvl w:val="0"/>
          <w:numId w:val="34"/>
        </w:numPr>
        <w:spacing w:after="240"/>
        <w:contextualSpacing/>
        <w:jc w:val="both"/>
        <w:rPr>
          <w:rFonts w:ascii="Arial" w:hAnsi="Arial" w:cs="Arial"/>
          <w:color w:val="000000" w:themeColor="text1"/>
        </w:rPr>
      </w:pPr>
      <w:r w:rsidRPr="00CA5506">
        <w:rPr>
          <w:rFonts w:ascii="Arial" w:hAnsi="Arial" w:cs="Arial"/>
          <w:color w:val="000000" w:themeColor="text1"/>
        </w:rPr>
        <w:t>Utiliser LinkedIn</w:t>
      </w:r>
      <w:r w:rsidR="005F357A">
        <w:rPr>
          <w:rFonts w:ascii="Arial" w:hAnsi="Arial" w:cs="Arial"/>
          <w:color w:val="000000" w:themeColor="text1"/>
        </w:rPr>
        <w:t xml:space="preserve"> </w:t>
      </w:r>
      <w:r w:rsidRPr="00CA5506">
        <w:rPr>
          <w:rFonts w:ascii="Arial" w:hAnsi="Arial" w:cs="Arial"/>
          <w:color w:val="000000" w:themeColor="text1"/>
        </w:rPr>
        <w:t>pour développer un réseau de contacts pertinent et interagir avec des recruteurs potentiels.</w:t>
      </w:r>
    </w:p>
    <w:p w14:paraId="56EE5C1F" w14:textId="44438DF0" w:rsidR="00F10CB3" w:rsidRPr="000C47C8" w:rsidRDefault="005628D0" w:rsidP="00F10CB3">
      <w:pPr>
        <w:pStyle w:val="Paragraphedeliste"/>
        <w:numPr>
          <w:ilvl w:val="0"/>
          <w:numId w:val="34"/>
        </w:numPr>
        <w:spacing w:after="240"/>
        <w:contextualSpacing/>
        <w:jc w:val="both"/>
        <w:rPr>
          <w:rFonts w:ascii="Arial" w:hAnsi="Arial" w:cs="Arial"/>
          <w:color w:val="000000" w:themeColor="text1"/>
        </w:rPr>
      </w:pPr>
      <w:r w:rsidRPr="00CA5506">
        <w:rPr>
          <w:rFonts w:ascii="Arial" w:hAnsi="Arial" w:cs="Arial"/>
          <w:color w:val="000000" w:themeColor="text1"/>
        </w:rPr>
        <w:t>Identifier des offres d’emploi correspondant à leur projet professionnel, grâce à une utilisation stratégique des outils numériques.</w:t>
      </w:r>
    </w:p>
    <w:p w14:paraId="5886A6EC" w14:textId="186877C1"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u w:val="single"/>
        </w:rPr>
        <w:t>Déroulement de l’atelier</w:t>
      </w:r>
    </w:p>
    <w:p w14:paraId="6AC34B4B" w14:textId="1913AF70"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Phase préliminaire :</w:t>
      </w:r>
      <w:r w:rsidR="000015DC" w:rsidRPr="00CA5506">
        <w:rPr>
          <w:rFonts w:ascii="Arial" w:hAnsi="Arial" w:cs="Arial"/>
          <w:color w:val="000000" w:themeColor="text1"/>
        </w:rPr>
        <w:t xml:space="preserve"> </w:t>
      </w:r>
      <w:r w:rsidR="00ED177F">
        <w:rPr>
          <w:rFonts w:ascii="Arial" w:hAnsi="Arial" w:cs="Arial"/>
          <w:color w:val="000000" w:themeColor="text1"/>
        </w:rPr>
        <w:t>sept (</w:t>
      </w:r>
      <w:r w:rsidRPr="00CA5506">
        <w:rPr>
          <w:rFonts w:ascii="Arial" w:hAnsi="Arial" w:cs="Arial"/>
          <w:color w:val="000000" w:themeColor="text1"/>
        </w:rPr>
        <w:t>7</w:t>
      </w:r>
      <w:r w:rsidR="00ED177F">
        <w:rPr>
          <w:rFonts w:ascii="Arial" w:hAnsi="Arial" w:cs="Arial"/>
          <w:color w:val="000000" w:themeColor="text1"/>
        </w:rPr>
        <w:t>)</w:t>
      </w:r>
      <w:r w:rsidRPr="00CA5506">
        <w:rPr>
          <w:rFonts w:ascii="Arial" w:hAnsi="Arial" w:cs="Arial"/>
          <w:color w:val="000000" w:themeColor="text1"/>
        </w:rPr>
        <w:t xml:space="preserve"> jours avant l’atelier, le formateur prendra contact avec les participants et leur fournira des documents préparatoires (tutoriels, checklists, etc.) afin qu’ils puissent préparer, si besoin, une ébauche de leur profil LinkedIn et acquérir une connaissance de base des fonctionnalités du réseau. Cela garantira une base commune pour un travail plus approfondi le jour de la formation. Chaque officier général devra disposer, à minima, d’un profil déjà existant sur LinkedIn.</w:t>
      </w:r>
    </w:p>
    <w:p w14:paraId="7F5C3FBA" w14:textId="15308F3F" w:rsidR="005628D0" w:rsidRDefault="005628D0" w:rsidP="000015DC">
      <w:pPr>
        <w:spacing w:after="240"/>
        <w:jc w:val="both"/>
        <w:rPr>
          <w:rFonts w:ascii="Arial" w:hAnsi="Arial" w:cs="Arial"/>
          <w:color w:val="000000" w:themeColor="text1"/>
        </w:rPr>
      </w:pPr>
      <w:r w:rsidRPr="00CA5506">
        <w:rPr>
          <w:rFonts w:ascii="Arial" w:hAnsi="Arial" w:cs="Arial"/>
          <w:color w:val="000000" w:themeColor="text1"/>
        </w:rPr>
        <w:t xml:space="preserve">L’atelier se déroulera sur une journée complète, répartie </w:t>
      </w:r>
      <w:r w:rsidRPr="003A3F53">
        <w:rPr>
          <w:rFonts w:ascii="Arial" w:hAnsi="Arial" w:cs="Arial"/>
        </w:rPr>
        <w:t xml:space="preserve">en </w:t>
      </w:r>
      <w:r w:rsidR="00524ED5" w:rsidRPr="003A3F53">
        <w:rPr>
          <w:rFonts w:ascii="Arial" w:hAnsi="Arial" w:cs="Arial"/>
        </w:rPr>
        <w:t>deux</w:t>
      </w:r>
      <w:r w:rsidRPr="003A3F53">
        <w:rPr>
          <w:rFonts w:ascii="Arial" w:hAnsi="Arial" w:cs="Arial"/>
        </w:rPr>
        <w:t xml:space="preserve"> temps </w:t>
      </w:r>
      <w:r w:rsidRPr="00CA5506">
        <w:rPr>
          <w:rFonts w:ascii="Arial" w:hAnsi="Arial" w:cs="Arial"/>
          <w:color w:val="000000" w:themeColor="text1"/>
        </w:rPr>
        <w:t>distincts, avec une pause déjeuner de 12h15 à 13h45 et une pause de 15 minutes par demi-journée.</w:t>
      </w:r>
    </w:p>
    <w:p w14:paraId="02F418DD" w14:textId="337D6337" w:rsidR="00B9406C" w:rsidRDefault="00B9406C" w:rsidP="000015DC">
      <w:pPr>
        <w:spacing w:after="240"/>
        <w:jc w:val="both"/>
        <w:rPr>
          <w:rFonts w:ascii="Arial" w:hAnsi="Arial" w:cs="Arial"/>
          <w:color w:val="000000" w:themeColor="text1"/>
        </w:rPr>
      </w:pPr>
    </w:p>
    <w:p w14:paraId="6C53FC62" w14:textId="77777777" w:rsidR="00B9406C" w:rsidRPr="00CA5506" w:rsidRDefault="00B9406C" w:rsidP="000015DC">
      <w:pPr>
        <w:spacing w:after="240"/>
        <w:jc w:val="both"/>
        <w:rPr>
          <w:rFonts w:ascii="Arial" w:hAnsi="Arial" w:cs="Arial"/>
          <w:color w:val="000000" w:themeColor="text1"/>
        </w:rPr>
      </w:pPr>
    </w:p>
    <w:p w14:paraId="1105BA89" w14:textId="44922F07" w:rsidR="005628D0" w:rsidRPr="00CA5506" w:rsidRDefault="005628D0" w:rsidP="00D870D4">
      <w:pPr>
        <w:pStyle w:val="Paragraphedeliste"/>
        <w:numPr>
          <w:ilvl w:val="0"/>
          <w:numId w:val="29"/>
        </w:numPr>
        <w:spacing w:before="240" w:after="120"/>
        <w:ind w:left="714" w:hanging="357"/>
        <w:contextualSpacing/>
        <w:jc w:val="both"/>
        <w:rPr>
          <w:rFonts w:ascii="Arial" w:hAnsi="Arial" w:cs="Arial"/>
          <w:b/>
          <w:bCs/>
          <w:color w:val="000000" w:themeColor="text1"/>
        </w:rPr>
      </w:pPr>
      <w:r w:rsidRPr="00CA5506">
        <w:rPr>
          <w:rFonts w:ascii="Arial" w:hAnsi="Arial" w:cs="Arial"/>
          <w:b/>
          <w:bCs/>
          <w:color w:val="000000" w:themeColor="text1"/>
        </w:rPr>
        <w:lastRenderedPageBreak/>
        <w:t>Matinée – Optimisation du profil LinkedIn (09h00 - 12h15)</w:t>
      </w:r>
    </w:p>
    <w:p w14:paraId="23D1C5E8" w14:textId="4762E24E" w:rsidR="005628D0" w:rsidRPr="00CA5506" w:rsidRDefault="005628D0" w:rsidP="00D870D4">
      <w:pPr>
        <w:spacing w:before="120" w:after="120"/>
        <w:jc w:val="both"/>
        <w:rPr>
          <w:rFonts w:ascii="Arial" w:hAnsi="Arial" w:cs="Arial"/>
          <w:color w:val="000000" w:themeColor="text1"/>
        </w:rPr>
      </w:pPr>
      <w:r w:rsidRPr="00CA5506">
        <w:rPr>
          <w:rFonts w:ascii="Arial" w:hAnsi="Arial" w:cs="Arial"/>
          <w:color w:val="000000" w:themeColor="text1"/>
        </w:rPr>
        <w:t>La matinée sera consacrée à l'optimisation du profil LinkedIn afin qu’il corresponde aux attentes d’un profil de niveau cadre dirigeant.</w:t>
      </w:r>
    </w:p>
    <w:p w14:paraId="41A2083C" w14:textId="485783F1" w:rsidR="005628D0" w:rsidRPr="00CA5506" w:rsidRDefault="005628D0" w:rsidP="005628D0">
      <w:pPr>
        <w:jc w:val="both"/>
        <w:rPr>
          <w:rFonts w:ascii="Arial" w:hAnsi="Arial" w:cs="Arial"/>
          <w:color w:val="000000" w:themeColor="text1"/>
        </w:rPr>
      </w:pPr>
      <w:r w:rsidRPr="00CA5506">
        <w:rPr>
          <w:rFonts w:ascii="Arial" w:hAnsi="Arial" w:cs="Arial"/>
          <w:color w:val="000000" w:themeColor="text1"/>
        </w:rPr>
        <w:t>Introduction : L’importance de LinkedIn dans le monde professionnel</w:t>
      </w:r>
    </w:p>
    <w:p w14:paraId="0022AD0F" w14:textId="531FBA46" w:rsidR="005628D0" w:rsidRPr="00CA5506" w:rsidRDefault="005628D0" w:rsidP="00A83AC6">
      <w:pPr>
        <w:pStyle w:val="Paragraphedeliste"/>
        <w:numPr>
          <w:ilvl w:val="0"/>
          <w:numId w:val="30"/>
        </w:numPr>
        <w:contextualSpacing/>
        <w:jc w:val="both"/>
        <w:rPr>
          <w:rFonts w:ascii="Arial" w:hAnsi="Arial" w:cs="Arial"/>
          <w:color w:val="000000" w:themeColor="text1"/>
        </w:rPr>
      </w:pPr>
      <w:r w:rsidRPr="00CA5506">
        <w:rPr>
          <w:rFonts w:ascii="Arial" w:hAnsi="Arial" w:cs="Arial"/>
          <w:color w:val="000000" w:themeColor="text1"/>
        </w:rPr>
        <w:t>Présentation de l’utilisation de LinkedIn comme principal outil de mise en réseau professionnel pour les cadres dirigeants.</w:t>
      </w:r>
    </w:p>
    <w:p w14:paraId="4D55C1F6" w14:textId="77777777" w:rsidR="005628D0" w:rsidRPr="00CA5506" w:rsidRDefault="005628D0" w:rsidP="00D870D4">
      <w:pPr>
        <w:pStyle w:val="Paragraphedeliste"/>
        <w:numPr>
          <w:ilvl w:val="0"/>
          <w:numId w:val="30"/>
        </w:numPr>
        <w:spacing w:after="240"/>
        <w:ind w:left="714" w:hanging="357"/>
        <w:contextualSpacing/>
        <w:jc w:val="both"/>
        <w:rPr>
          <w:rFonts w:ascii="Arial" w:hAnsi="Arial" w:cs="Arial"/>
          <w:color w:val="000000" w:themeColor="text1"/>
        </w:rPr>
      </w:pPr>
      <w:r w:rsidRPr="00CA5506">
        <w:rPr>
          <w:rFonts w:ascii="Arial" w:hAnsi="Arial" w:cs="Arial"/>
          <w:color w:val="000000" w:themeColor="text1"/>
        </w:rPr>
        <w:t>Impact de la visibilité en ligne sur les opportunités professionnelles.</w:t>
      </w:r>
    </w:p>
    <w:p w14:paraId="61FDADE2" w14:textId="3C882C04" w:rsidR="005628D0" w:rsidRPr="00CA5506" w:rsidRDefault="005628D0" w:rsidP="005628D0">
      <w:pPr>
        <w:jc w:val="both"/>
        <w:rPr>
          <w:rFonts w:ascii="Arial" w:hAnsi="Arial" w:cs="Arial"/>
          <w:color w:val="000000" w:themeColor="text1"/>
        </w:rPr>
      </w:pPr>
      <w:r w:rsidRPr="00CA5506">
        <w:rPr>
          <w:rFonts w:ascii="Arial" w:hAnsi="Arial" w:cs="Arial"/>
          <w:color w:val="000000" w:themeColor="text1"/>
        </w:rPr>
        <w:t>Optimisation du profil LinkedIn</w:t>
      </w:r>
    </w:p>
    <w:p w14:paraId="5C049B6E" w14:textId="77777777" w:rsidR="005628D0" w:rsidRPr="00CA5506" w:rsidRDefault="005628D0" w:rsidP="00A83AC6">
      <w:pPr>
        <w:pStyle w:val="Paragraphedeliste"/>
        <w:numPr>
          <w:ilvl w:val="0"/>
          <w:numId w:val="31"/>
        </w:numPr>
        <w:contextualSpacing/>
        <w:jc w:val="both"/>
        <w:rPr>
          <w:rFonts w:ascii="Arial" w:hAnsi="Arial" w:cs="Arial"/>
          <w:color w:val="000000" w:themeColor="text1"/>
        </w:rPr>
      </w:pPr>
      <w:r w:rsidRPr="00CA5506">
        <w:rPr>
          <w:rFonts w:ascii="Arial" w:hAnsi="Arial" w:cs="Arial"/>
          <w:color w:val="000000" w:themeColor="text1"/>
        </w:rPr>
        <w:t>Mise à jour du profil en fonction de l’avancement du projet professionnel de l’officier général.</w:t>
      </w:r>
    </w:p>
    <w:p w14:paraId="37CBAD1E" w14:textId="77777777" w:rsidR="005628D0" w:rsidRPr="00CA5506" w:rsidRDefault="005628D0" w:rsidP="00A83AC6">
      <w:pPr>
        <w:pStyle w:val="Paragraphedeliste"/>
        <w:numPr>
          <w:ilvl w:val="0"/>
          <w:numId w:val="31"/>
        </w:numPr>
        <w:contextualSpacing/>
        <w:jc w:val="both"/>
        <w:rPr>
          <w:rFonts w:ascii="Arial" w:hAnsi="Arial" w:cs="Arial"/>
          <w:color w:val="000000" w:themeColor="text1"/>
        </w:rPr>
      </w:pPr>
      <w:r w:rsidRPr="00CA5506">
        <w:rPr>
          <w:rFonts w:ascii="Arial" w:hAnsi="Arial" w:cs="Arial"/>
          <w:color w:val="000000" w:themeColor="text1"/>
        </w:rPr>
        <w:t>Conseils sur la mise en valeur des compétences, des réalisations et du parcours professionnel en prenant en compte la spécificité des profils d’officiers généraux par rapport à ceux des dirigeants du civil.</w:t>
      </w:r>
    </w:p>
    <w:p w14:paraId="1BBD2FCB" w14:textId="77777777" w:rsidR="005628D0" w:rsidRPr="00CA5506" w:rsidRDefault="005628D0" w:rsidP="00A83AC6">
      <w:pPr>
        <w:pStyle w:val="Paragraphedeliste"/>
        <w:numPr>
          <w:ilvl w:val="0"/>
          <w:numId w:val="31"/>
        </w:numPr>
        <w:contextualSpacing/>
        <w:jc w:val="both"/>
        <w:rPr>
          <w:rFonts w:ascii="Arial" w:hAnsi="Arial" w:cs="Arial"/>
          <w:color w:val="000000" w:themeColor="text1"/>
        </w:rPr>
      </w:pPr>
      <w:r w:rsidRPr="00CA5506">
        <w:rPr>
          <w:rFonts w:ascii="Arial" w:hAnsi="Arial" w:cs="Arial"/>
          <w:color w:val="000000" w:themeColor="text1"/>
        </w:rPr>
        <w:t>Analyse en direct de certains profils des officiers généraux participants (avec leur consentement) pour illustrer les bonnes pratiques.</w:t>
      </w:r>
    </w:p>
    <w:p w14:paraId="43DF34B2" w14:textId="77777777" w:rsidR="005628D0" w:rsidRPr="00CA5506" w:rsidRDefault="005628D0" w:rsidP="00A83AC6">
      <w:pPr>
        <w:pStyle w:val="Paragraphedeliste"/>
        <w:numPr>
          <w:ilvl w:val="0"/>
          <w:numId w:val="31"/>
        </w:numPr>
        <w:contextualSpacing/>
        <w:jc w:val="both"/>
        <w:rPr>
          <w:rFonts w:ascii="Arial" w:hAnsi="Arial" w:cs="Arial"/>
          <w:color w:val="000000" w:themeColor="text1"/>
        </w:rPr>
      </w:pPr>
      <w:r w:rsidRPr="00CA5506">
        <w:rPr>
          <w:rFonts w:ascii="Arial" w:hAnsi="Arial" w:cs="Arial"/>
          <w:color w:val="000000" w:themeColor="text1"/>
        </w:rPr>
        <w:t>Utilisation des mots-clés pour améliorer la visibilité sur la plateforme.</w:t>
      </w:r>
    </w:p>
    <w:p w14:paraId="64F5621C" w14:textId="627C0F28" w:rsidR="005628D0" w:rsidRDefault="005628D0" w:rsidP="00D870D4">
      <w:pPr>
        <w:pStyle w:val="Paragraphedeliste"/>
        <w:numPr>
          <w:ilvl w:val="0"/>
          <w:numId w:val="31"/>
        </w:numPr>
        <w:spacing w:after="240"/>
        <w:ind w:left="714" w:hanging="357"/>
        <w:jc w:val="both"/>
        <w:rPr>
          <w:rFonts w:ascii="Arial" w:hAnsi="Arial" w:cs="Arial"/>
          <w:color w:val="000000" w:themeColor="text1"/>
        </w:rPr>
      </w:pPr>
      <w:r w:rsidRPr="00CA5506">
        <w:rPr>
          <w:rFonts w:ascii="Arial" w:hAnsi="Arial" w:cs="Arial"/>
          <w:color w:val="000000" w:themeColor="text1"/>
        </w:rPr>
        <w:t>Présentation d'outils numériques complémentaires pour optimiser le profil (ex. IA pour générer des suggestions de contenu).</w:t>
      </w:r>
    </w:p>
    <w:p w14:paraId="06971569" w14:textId="77777777" w:rsidR="005628D0" w:rsidRPr="00CA5506" w:rsidRDefault="005628D0" w:rsidP="00D870D4">
      <w:pPr>
        <w:pStyle w:val="Paragraphedeliste"/>
        <w:numPr>
          <w:ilvl w:val="0"/>
          <w:numId w:val="29"/>
        </w:numPr>
        <w:spacing w:after="120"/>
        <w:ind w:left="714" w:hanging="357"/>
        <w:contextualSpacing/>
        <w:jc w:val="both"/>
        <w:rPr>
          <w:rFonts w:ascii="Arial" w:hAnsi="Arial" w:cs="Arial"/>
          <w:b/>
          <w:color w:val="000000" w:themeColor="text1"/>
        </w:rPr>
      </w:pPr>
      <w:r w:rsidRPr="00CA5506">
        <w:rPr>
          <w:rFonts w:ascii="Arial" w:hAnsi="Arial" w:cs="Arial"/>
          <w:b/>
          <w:color w:val="000000" w:themeColor="text1"/>
        </w:rPr>
        <w:t>Après-midi – Stratégie de développement et utilisation du réseau (13h45 - 17h00)</w:t>
      </w:r>
    </w:p>
    <w:p w14:paraId="0CCBEFB1"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L’après-midi sera dédiée au développement du réseau et à la recherche active d’opportunités.</w:t>
      </w:r>
    </w:p>
    <w:p w14:paraId="06B704FD" w14:textId="7B891CB3" w:rsidR="005628D0" w:rsidRPr="00CA5506" w:rsidRDefault="005628D0" w:rsidP="005628D0">
      <w:pPr>
        <w:jc w:val="both"/>
        <w:rPr>
          <w:rFonts w:ascii="Arial" w:hAnsi="Arial" w:cs="Arial"/>
          <w:color w:val="000000" w:themeColor="text1"/>
        </w:rPr>
      </w:pPr>
      <w:r w:rsidRPr="00CA5506">
        <w:rPr>
          <w:rFonts w:ascii="Arial" w:hAnsi="Arial" w:cs="Arial"/>
          <w:color w:val="000000" w:themeColor="text1"/>
        </w:rPr>
        <w:t>Développement de son réseau :</w:t>
      </w:r>
    </w:p>
    <w:p w14:paraId="36470D6A" w14:textId="349CA24A" w:rsidR="005628D0" w:rsidRPr="00CA5506" w:rsidRDefault="005628D0" w:rsidP="00A83AC6">
      <w:pPr>
        <w:pStyle w:val="Paragraphedeliste"/>
        <w:numPr>
          <w:ilvl w:val="0"/>
          <w:numId w:val="32"/>
        </w:numPr>
        <w:contextualSpacing/>
        <w:jc w:val="both"/>
        <w:rPr>
          <w:rFonts w:ascii="Arial" w:hAnsi="Arial" w:cs="Arial"/>
          <w:color w:val="000000" w:themeColor="text1"/>
        </w:rPr>
      </w:pPr>
      <w:r w:rsidRPr="00CA5506">
        <w:rPr>
          <w:rFonts w:ascii="Arial" w:hAnsi="Arial" w:cs="Arial"/>
          <w:color w:val="000000" w:themeColor="text1"/>
        </w:rPr>
        <w:t>Stratégies pour accroître son réseau sur LinkedIn</w:t>
      </w:r>
      <w:r w:rsidR="005F357A">
        <w:rPr>
          <w:rFonts w:ascii="Arial" w:hAnsi="Arial" w:cs="Arial"/>
          <w:color w:val="000000" w:themeColor="text1"/>
        </w:rPr>
        <w:t xml:space="preserve"> </w:t>
      </w:r>
      <w:r w:rsidRPr="00CA5506">
        <w:rPr>
          <w:rFonts w:ascii="Arial" w:hAnsi="Arial" w:cs="Arial"/>
          <w:color w:val="000000" w:themeColor="text1"/>
        </w:rPr>
        <w:t>et sur d'autres réseaux sociaux professionnels.</w:t>
      </w:r>
    </w:p>
    <w:p w14:paraId="5EDA7B7D" w14:textId="77777777" w:rsidR="005628D0" w:rsidRPr="00CA5506" w:rsidRDefault="005628D0" w:rsidP="00A83AC6">
      <w:pPr>
        <w:pStyle w:val="Paragraphedeliste"/>
        <w:numPr>
          <w:ilvl w:val="0"/>
          <w:numId w:val="32"/>
        </w:numPr>
        <w:contextualSpacing/>
        <w:jc w:val="both"/>
        <w:rPr>
          <w:rFonts w:ascii="Arial" w:hAnsi="Arial" w:cs="Arial"/>
          <w:color w:val="000000" w:themeColor="text1"/>
        </w:rPr>
      </w:pPr>
      <w:r w:rsidRPr="00CA5506">
        <w:rPr>
          <w:rFonts w:ascii="Arial" w:hAnsi="Arial" w:cs="Arial"/>
          <w:color w:val="000000" w:themeColor="text1"/>
        </w:rPr>
        <w:t>Utilisation des outils numériques pour identifier et approcher les personnes clés dans son secteur d’activité.</w:t>
      </w:r>
    </w:p>
    <w:p w14:paraId="7EC05E65" w14:textId="77777777" w:rsidR="005628D0" w:rsidRPr="00CA5506" w:rsidRDefault="005628D0" w:rsidP="00A83AC6">
      <w:pPr>
        <w:pStyle w:val="Paragraphedeliste"/>
        <w:numPr>
          <w:ilvl w:val="0"/>
          <w:numId w:val="32"/>
        </w:numPr>
        <w:contextualSpacing/>
        <w:jc w:val="both"/>
        <w:rPr>
          <w:rFonts w:ascii="Arial" w:hAnsi="Arial" w:cs="Arial"/>
          <w:color w:val="000000" w:themeColor="text1"/>
        </w:rPr>
      </w:pPr>
      <w:r w:rsidRPr="00CA5506">
        <w:rPr>
          <w:rFonts w:ascii="Arial" w:hAnsi="Arial" w:cs="Arial"/>
          <w:color w:val="000000" w:themeColor="text1"/>
        </w:rPr>
        <w:t>Méthodes pour entretenir son réseau professionnel et interagir avec des recruteurs potentiels.</w:t>
      </w:r>
    </w:p>
    <w:p w14:paraId="34F24FCA" w14:textId="77777777" w:rsidR="005628D0" w:rsidRPr="00CA5506" w:rsidRDefault="005628D0" w:rsidP="00A83AC6">
      <w:pPr>
        <w:pStyle w:val="Paragraphedeliste"/>
        <w:numPr>
          <w:ilvl w:val="0"/>
          <w:numId w:val="32"/>
        </w:numPr>
        <w:contextualSpacing/>
        <w:jc w:val="both"/>
        <w:rPr>
          <w:rFonts w:ascii="Arial" w:hAnsi="Arial" w:cs="Arial"/>
          <w:color w:val="000000" w:themeColor="text1"/>
        </w:rPr>
      </w:pPr>
      <w:r w:rsidRPr="00CA5506">
        <w:rPr>
          <w:rFonts w:ascii="Arial" w:hAnsi="Arial" w:cs="Arial"/>
          <w:color w:val="000000" w:themeColor="text1"/>
        </w:rPr>
        <w:t>Méthodes pour se rendre lisible et crédible professionnellement sans perdre une énergie conséquente en rédaction de post, d’articles, etc.</w:t>
      </w:r>
    </w:p>
    <w:p w14:paraId="4EEBBF0A" w14:textId="77777777" w:rsidR="005628D0" w:rsidRPr="00CA5506" w:rsidRDefault="005628D0" w:rsidP="00D870D4">
      <w:pPr>
        <w:pStyle w:val="Paragraphedeliste"/>
        <w:numPr>
          <w:ilvl w:val="0"/>
          <w:numId w:val="32"/>
        </w:numPr>
        <w:spacing w:after="240"/>
        <w:ind w:left="714" w:hanging="357"/>
        <w:jc w:val="both"/>
        <w:rPr>
          <w:rFonts w:ascii="Arial" w:hAnsi="Arial" w:cs="Arial"/>
          <w:color w:val="000000" w:themeColor="text1"/>
        </w:rPr>
      </w:pPr>
      <w:r w:rsidRPr="00CA5506">
        <w:rPr>
          <w:rFonts w:ascii="Arial" w:hAnsi="Arial" w:cs="Arial"/>
          <w:color w:val="000000" w:themeColor="text1"/>
        </w:rPr>
        <w:t>Utilisation des publications et des groupes pour se positionner en tant qu’expert dans son domaine.</w:t>
      </w:r>
    </w:p>
    <w:p w14:paraId="164DCC9F" w14:textId="77777777" w:rsidR="005628D0" w:rsidRPr="00CA5506" w:rsidRDefault="005628D0" w:rsidP="005628D0">
      <w:pPr>
        <w:pStyle w:val="Paragraphedeliste"/>
        <w:spacing w:before="120"/>
        <w:ind w:left="0"/>
        <w:jc w:val="both"/>
        <w:rPr>
          <w:rFonts w:ascii="Arial" w:hAnsi="Arial" w:cs="Arial"/>
          <w:color w:val="000000" w:themeColor="text1"/>
        </w:rPr>
      </w:pPr>
      <w:r w:rsidRPr="00CA5506">
        <w:rPr>
          <w:rFonts w:ascii="Arial" w:hAnsi="Arial" w:cs="Arial"/>
          <w:color w:val="000000" w:themeColor="text1"/>
        </w:rPr>
        <w:t>Identifier des recruteurs/chasseurs de têtes/CEO et des opportunités :</w:t>
      </w:r>
    </w:p>
    <w:p w14:paraId="41AFAACE" w14:textId="19867325" w:rsidR="005628D0" w:rsidRPr="00CA5506" w:rsidRDefault="005628D0" w:rsidP="00A83AC6">
      <w:pPr>
        <w:pStyle w:val="Paragraphedeliste"/>
        <w:numPr>
          <w:ilvl w:val="0"/>
          <w:numId w:val="33"/>
        </w:numPr>
        <w:spacing w:before="120"/>
        <w:ind w:left="714" w:hanging="357"/>
        <w:contextualSpacing/>
        <w:jc w:val="both"/>
        <w:rPr>
          <w:rFonts w:ascii="Arial" w:hAnsi="Arial" w:cs="Arial"/>
          <w:color w:val="000000" w:themeColor="text1"/>
        </w:rPr>
      </w:pPr>
      <w:r w:rsidRPr="00CA5506">
        <w:rPr>
          <w:rFonts w:ascii="Arial" w:hAnsi="Arial" w:cs="Arial"/>
          <w:color w:val="000000" w:themeColor="text1"/>
        </w:rPr>
        <w:t>Techniques pour trouver des offres d’emploi correspondant à son projet professionnel sur LinkedIn et d’autres plateformes.</w:t>
      </w:r>
    </w:p>
    <w:p w14:paraId="0B387FC6" w14:textId="77777777" w:rsidR="005628D0" w:rsidRPr="00CA5506" w:rsidRDefault="005628D0" w:rsidP="00A83AC6">
      <w:pPr>
        <w:pStyle w:val="Paragraphedeliste"/>
        <w:numPr>
          <w:ilvl w:val="0"/>
          <w:numId w:val="33"/>
        </w:numPr>
        <w:contextualSpacing/>
        <w:jc w:val="both"/>
        <w:rPr>
          <w:rFonts w:ascii="Arial" w:hAnsi="Arial" w:cs="Arial"/>
          <w:color w:val="000000" w:themeColor="text1"/>
        </w:rPr>
      </w:pPr>
      <w:r w:rsidRPr="00CA5506">
        <w:rPr>
          <w:rFonts w:ascii="Arial" w:hAnsi="Arial" w:cs="Arial"/>
          <w:color w:val="000000" w:themeColor="text1"/>
        </w:rPr>
        <w:t>Recherche proactive de recruteurs/chasseurs de têtes/CEO et d’entreprises en fonction de ses aspirations professionnelles.</w:t>
      </w:r>
    </w:p>
    <w:p w14:paraId="118A87BA" w14:textId="77777777" w:rsidR="005628D0" w:rsidRPr="00CA5506" w:rsidRDefault="005628D0" w:rsidP="00A83AC6">
      <w:pPr>
        <w:pStyle w:val="Paragraphedeliste"/>
        <w:numPr>
          <w:ilvl w:val="0"/>
          <w:numId w:val="33"/>
        </w:numPr>
        <w:spacing w:after="240"/>
        <w:ind w:left="714" w:hanging="357"/>
        <w:contextualSpacing/>
        <w:jc w:val="both"/>
        <w:rPr>
          <w:rFonts w:ascii="Arial" w:hAnsi="Arial" w:cs="Arial"/>
          <w:color w:val="000000" w:themeColor="text1"/>
        </w:rPr>
      </w:pPr>
      <w:r w:rsidRPr="00CA5506">
        <w:rPr>
          <w:rFonts w:ascii="Arial" w:hAnsi="Arial" w:cs="Arial"/>
          <w:color w:val="000000" w:themeColor="text1"/>
        </w:rPr>
        <w:t>Présentation d'outils complémentaires pour la veille des opportunités d'emploi (ex. alertes automatisées).</w:t>
      </w:r>
    </w:p>
    <w:p w14:paraId="0A85B846" w14:textId="2D46791B" w:rsidR="005628D0" w:rsidRPr="00CA5506" w:rsidRDefault="005628D0" w:rsidP="000015DC">
      <w:pPr>
        <w:spacing w:after="240"/>
        <w:jc w:val="both"/>
        <w:rPr>
          <w:rFonts w:ascii="Arial" w:hAnsi="Arial" w:cs="Arial"/>
          <w:color w:val="000000" w:themeColor="text1"/>
        </w:rPr>
      </w:pPr>
      <w:r w:rsidRPr="00CA5506">
        <w:rPr>
          <w:rFonts w:ascii="Arial" w:hAnsi="Arial" w:cs="Arial"/>
          <w:color w:val="000000" w:themeColor="text1"/>
        </w:rPr>
        <w:t>Exemples concrets de candidatures via LinkedIn en utilisant des fonctionnalités ou en contactant directement les recruteurs.</w:t>
      </w:r>
    </w:p>
    <w:p w14:paraId="46FB16C4" w14:textId="78B2ED51"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u w:val="single"/>
        </w:rPr>
        <w:t>Animation de l’atelier</w:t>
      </w:r>
    </w:p>
    <w:p w14:paraId="29A54608" w14:textId="5118CA63"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L'atelier se déroulera sous forme d’une pédagogie interactive, appuyée sur des exemples concrets. Chaque officier général sera invité à venir avec son ordinateur pour pouvoir travailler directement sur son profil LinkedIn. Le formateur s’appuiera sur les profils des participants pour illustrer ses propos et proposer des ajustements en temps réel.</w:t>
      </w:r>
    </w:p>
    <w:p w14:paraId="447C58CE"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Les objectifs seront clairement définis en début de séance et, à la fin de l’atelier, les officiers généraux pourront mesurer leur progression, que ce soit en termes de mise à jour de leur profil, d’élargissement de leur réseau, ou d’identification d’opportunités professionnelles pertinentes.</w:t>
      </w:r>
    </w:p>
    <w:p w14:paraId="2F178F5F" w14:textId="06BCDAF7" w:rsidR="005628D0" w:rsidRDefault="005628D0" w:rsidP="000015DC">
      <w:pPr>
        <w:spacing w:after="240"/>
        <w:jc w:val="both"/>
        <w:rPr>
          <w:rFonts w:ascii="Arial" w:hAnsi="Arial" w:cs="Arial"/>
          <w:color w:val="000000" w:themeColor="text1"/>
        </w:rPr>
      </w:pPr>
      <w:r w:rsidRPr="00CA5506">
        <w:rPr>
          <w:rFonts w:ascii="Arial" w:hAnsi="Arial" w:cs="Arial"/>
          <w:color w:val="000000" w:themeColor="text1"/>
        </w:rPr>
        <w:t>Le formateur délivrera des outils concrets et des techniques éprouvées pour aider les officiers généraux à tirer le meilleur parti des réseaux sociaux dans leur recherche d’emploi sans perdre de temps et d’énergie puisqu’ils sont, durant leur transition professionnelle, toujours en activité.</w:t>
      </w:r>
    </w:p>
    <w:p w14:paraId="3E13BD90" w14:textId="585F3E0F" w:rsidR="00F123A4" w:rsidRDefault="00F123A4" w:rsidP="00D870D4">
      <w:pPr>
        <w:kinsoku w:val="0"/>
        <w:overflowPunct w:val="0"/>
        <w:spacing w:after="120"/>
        <w:ind w:right="113"/>
        <w:jc w:val="both"/>
        <w:rPr>
          <w:rFonts w:ascii="Arial" w:hAnsi="Arial" w:cs="Arial"/>
          <w:bCs/>
          <w:iCs/>
          <w:u w:val="single"/>
        </w:rPr>
      </w:pPr>
      <w:r>
        <w:rPr>
          <w:rFonts w:ascii="Arial" w:hAnsi="Arial" w:cs="Arial"/>
          <w:bCs/>
          <w:iCs/>
          <w:u w:val="single"/>
        </w:rPr>
        <w:t xml:space="preserve">Documents </w:t>
      </w:r>
      <w:r w:rsidR="00ED177F">
        <w:rPr>
          <w:rFonts w:ascii="Arial" w:hAnsi="Arial" w:cs="Arial"/>
          <w:bCs/>
          <w:iCs/>
          <w:u w:val="single"/>
        </w:rPr>
        <w:t xml:space="preserve">à </w:t>
      </w:r>
      <w:r>
        <w:rPr>
          <w:rFonts w:ascii="Arial" w:hAnsi="Arial" w:cs="Arial"/>
          <w:bCs/>
          <w:iCs/>
          <w:u w:val="single"/>
        </w:rPr>
        <w:t>fourni</w:t>
      </w:r>
      <w:r w:rsidR="00ED177F">
        <w:rPr>
          <w:rFonts w:ascii="Arial" w:hAnsi="Arial" w:cs="Arial"/>
          <w:bCs/>
          <w:iCs/>
          <w:u w:val="single"/>
        </w:rPr>
        <w:t>r</w:t>
      </w:r>
    </w:p>
    <w:p w14:paraId="1628EFE1" w14:textId="5B5ACE42" w:rsidR="00F123A4" w:rsidRDefault="00F123A4" w:rsidP="00D870D4">
      <w:pPr>
        <w:spacing w:after="240"/>
        <w:jc w:val="both"/>
        <w:rPr>
          <w:rFonts w:ascii="Arial" w:hAnsi="Arial" w:cs="Arial"/>
          <w:color w:val="000000"/>
        </w:rPr>
      </w:pPr>
      <w:r>
        <w:rPr>
          <w:rFonts w:ascii="Arial" w:hAnsi="Arial" w:cs="Arial"/>
        </w:rPr>
        <w:t>Le formateur devra fournir une</w:t>
      </w:r>
      <w:r w:rsidRPr="00F123A4">
        <w:rPr>
          <w:rFonts w:ascii="Arial" w:hAnsi="Arial" w:cs="Arial"/>
          <w:color w:val="000000"/>
        </w:rPr>
        <w:t xml:space="preserve"> </w:t>
      </w:r>
      <w:r>
        <w:rPr>
          <w:rFonts w:ascii="Arial" w:hAnsi="Arial" w:cs="Arial"/>
          <w:color w:val="000000"/>
        </w:rPr>
        <w:t>f</w:t>
      </w:r>
      <w:r w:rsidRPr="00863FAA">
        <w:rPr>
          <w:rFonts w:ascii="Arial" w:hAnsi="Arial" w:cs="Arial"/>
          <w:color w:val="000000"/>
        </w:rPr>
        <w:t>iche guide présentation des réseaux sociaux et des outils numériques au service du développement du réseau professionnel</w:t>
      </w:r>
      <w:r w:rsidR="00ED177F">
        <w:rPr>
          <w:rFonts w:ascii="Arial" w:hAnsi="Arial" w:cs="Arial"/>
          <w:color w:val="000000"/>
        </w:rPr>
        <w:t>.</w:t>
      </w:r>
    </w:p>
    <w:p w14:paraId="45A78EDF" w14:textId="1EC375F6" w:rsidR="00B9406C" w:rsidRDefault="00B9406C" w:rsidP="00D870D4">
      <w:pPr>
        <w:spacing w:after="240"/>
        <w:jc w:val="both"/>
        <w:rPr>
          <w:rFonts w:ascii="Arial" w:hAnsi="Arial" w:cs="Arial"/>
          <w:color w:val="000000"/>
        </w:rPr>
      </w:pPr>
    </w:p>
    <w:p w14:paraId="4B912938" w14:textId="77777777" w:rsidR="00B9406C" w:rsidRPr="00CA5506" w:rsidRDefault="00B9406C" w:rsidP="00D870D4">
      <w:pPr>
        <w:spacing w:after="240"/>
        <w:jc w:val="both"/>
        <w:rPr>
          <w:rFonts w:ascii="Arial" w:hAnsi="Arial" w:cs="Arial"/>
          <w:color w:val="000000" w:themeColor="text1"/>
        </w:rPr>
      </w:pPr>
    </w:p>
    <w:p w14:paraId="041A437B" w14:textId="76CE70C5" w:rsidR="005628D0" w:rsidRPr="00D20F2E" w:rsidRDefault="000015DC" w:rsidP="00D870D4">
      <w:pPr>
        <w:widowControl w:val="0"/>
        <w:tabs>
          <w:tab w:val="left" w:pos="751"/>
        </w:tabs>
        <w:kinsoku w:val="0"/>
        <w:overflowPunct w:val="0"/>
        <w:autoSpaceDE w:val="0"/>
        <w:autoSpaceDN w:val="0"/>
        <w:adjustRightInd w:val="0"/>
        <w:spacing w:after="120"/>
        <w:ind w:left="737" w:hanging="737"/>
        <w:outlineLvl w:val="2"/>
        <w:rPr>
          <w:rFonts w:ascii="Arial" w:hAnsi="Arial"/>
          <w:b/>
        </w:rPr>
      </w:pPr>
      <w:bookmarkStart w:id="8" w:name="_Toc52436257"/>
      <w:r w:rsidRPr="00CA5506">
        <w:rPr>
          <w:rFonts w:ascii="Arial" w:hAnsi="Arial"/>
          <w:b/>
          <w:bCs/>
          <w:w w:val="110"/>
          <w:szCs w:val="24"/>
        </w:rPr>
        <w:lastRenderedPageBreak/>
        <w:t xml:space="preserve">5.1.4 </w:t>
      </w:r>
      <w:r w:rsidR="005628D0" w:rsidRPr="00D20F2E">
        <w:rPr>
          <w:rFonts w:ascii="Arial" w:hAnsi="Arial"/>
          <w:b/>
        </w:rPr>
        <w:t>Lot 4 : développer son réseau professionnel</w:t>
      </w:r>
      <w:bookmarkEnd w:id="8"/>
    </w:p>
    <w:p w14:paraId="7E9B7735" w14:textId="6545F175" w:rsidR="005628D0" w:rsidRPr="00CA5506" w:rsidRDefault="005628D0" w:rsidP="00D870D4">
      <w:pPr>
        <w:spacing w:before="120" w:after="120"/>
        <w:jc w:val="both"/>
        <w:outlineLvl w:val="2"/>
        <w:rPr>
          <w:rFonts w:ascii="Arial" w:hAnsi="Arial" w:cs="Arial"/>
          <w:bCs/>
          <w:color w:val="000000" w:themeColor="text1"/>
        </w:rPr>
      </w:pPr>
      <w:r w:rsidRPr="00CA5506">
        <w:rPr>
          <w:rFonts w:ascii="Arial" w:hAnsi="Arial" w:cs="Arial"/>
          <w:bCs/>
          <w:color w:val="000000" w:themeColor="text1"/>
          <w:u w:val="single"/>
        </w:rPr>
        <w:t>Objectif</w:t>
      </w:r>
    </w:p>
    <w:p w14:paraId="2D392EEE" w14:textId="77777777" w:rsidR="005628D0" w:rsidRPr="00CA5506" w:rsidRDefault="005628D0" w:rsidP="00D870D4">
      <w:pPr>
        <w:spacing w:after="240"/>
        <w:jc w:val="both"/>
        <w:rPr>
          <w:rFonts w:ascii="Arial" w:hAnsi="Arial" w:cs="Arial"/>
          <w:color w:val="000000" w:themeColor="text1"/>
        </w:rPr>
      </w:pPr>
      <w:r w:rsidRPr="00CA5506">
        <w:rPr>
          <w:rFonts w:ascii="Arial" w:hAnsi="Arial" w:cs="Arial"/>
          <w:color w:val="000000" w:themeColor="text1"/>
        </w:rPr>
        <w:t>Cette formation a pour objectif d'accompagner les officiers généraux en transition professionnelle dans le développement d’un réseau structuré, adapté à leur projet de reconversion. Les participants apprendront à ajuster leur posture en entretien, à adapter et entretenir leur réseau, ainsi qu’à maîtriser les subtilités d’un entretien de réseau.</w:t>
      </w:r>
    </w:p>
    <w:p w14:paraId="05CA31E9" w14:textId="300D50BB" w:rsidR="005628D0" w:rsidRPr="00CA5506" w:rsidRDefault="005628D0" w:rsidP="00D870D4">
      <w:pPr>
        <w:spacing w:before="100" w:beforeAutospacing="1" w:after="120"/>
        <w:jc w:val="both"/>
        <w:rPr>
          <w:rFonts w:ascii="Arial" w:hAnsi="Arial" w:cs="Arial"/>
          <w:b/>
          <w:bCs/>
          <w:color w:val="000000" w:themeColor="text1"/>
        </w:rPr>
      </w:pPr>
      <w:r w:rsidRPr="00CA5506">
        <w:rPr>
          <w:rFonts w:ascii="Arial" w:hAnsi="Arial" w:cs="Arial"/>
          <w:bCs/>
          <w:color w:val="000000" w:themeColor="text1"/>
          <w:u w:val="single"/>
        </w:rPr>
        <w:t>Attentes</w:t>
      </w:r>
    </w:p>
    <w:p w14:paraId="38E97C21" w14:textId="6C30E68D" w:rsidR="005628D0" w:rsidRPr="00CA5506" w:rsidRDefault="00553A6F" w:rsidP="00352BD8">
      <w:pPr>
        <w:spacing w:after="120"/>
        <w:jc w:val="both"/>
        <w:rPr>
          <w:rFonts w:ascii="Arial" w:hAnsi="Arial" w:cs="Arial"/>
          <w:color w:val="000000" w:themeColor="text1"/>
        </w:rPr>
      </w:pPr>
      <w:r w:rsidRPr="00CA5506">
        <w:rPr>
          <w:rFonts w:ascii="Arial" w:hAnsi="Arial" w:cs="Arial"/>
          <w:color w:val="000000" w:themeColor="text1"/>
        </w:rPr>
        <w:t xml:space="preserve">À la fin de cette formation qui se décompose en trois </w:t>
      </w:r>
      <w:r w:rsidR="00060208">
        <w:rPr>
          <w:rFonts w:ascii="Arial" w:hAnsi="Arial" w:cs="Arial"/>
          <w:color w:val="000000" w:themeColor="text1"/>
        </w:rPr>
        <w:t xml:space="preserve">(3) </w:t>
      </w:r>
      <w:r w:rsidRPr="00CA5506">
        <w:rPr>
          <w:rFonts w:ascii="Arial" w:hAnsi="Arial" w:cs="Arial"/>
          <w:color w:val="000000" w:themeColor="text1"/>
        </w:rPr>
        <w:t>ateliers</w:t>
      </w:r>
      <w:r w:rsidR="005F357A">
        <w:rPr>
          <w:rFonts w:ascii="Arial" w:hAnsi="Arial" w:cs="Arial"/>
          <w:color w:val="000000" w:themeColor="text1"/>
        </w:rPr>
        <w:t xml:space="preserve"> successifs</w:t>
      </w:r>
      <w:r w:rsidR="005628D0" w:rsidRPr="00CA5506">
        <w:rPr>
          <w:rFonts w:ascii="Arial" w:hAnsi="Arial" w:cs="Arial"/>
          <w:color w:val="000000" w:themeColor="text1"/>
        </w:rPr>
        <w:t>, les officiers généraux devront être capables de</w:t>
      </w:r>
      <w:r w:rsidR="003F67A3">
        <w:rPr>
          <w:rFonts w:ascii="Arial" w:hAnsi="Arial" w:cs="Arial"/>
          <w:color w:val="000000" w:themeColor="text1"/>
        </w:rPr>
        <w:t xml:space="preserve"> </w:t>
      </w:r>
      <w:r w:rsidR="005628D0" w:rsidRPr="00CA5506">
        <w:rPr>
          <w:rFonts w:ascii="Arial" w:hAnsi="Arial" w:cs="Arial"/>
          <w:color w:val="000000" w:themeColor="text1"/>
        </w:rPr>
        <w:t>:</w:t>
      </w:r>
    </w:p>
    <w:p w14:paraId="704BD893" w14:textId="77777777" w:rsidR="005628D0" w:rsidRPr="00CA5506" w:rsidRDefault="005628D0" w:rsidP="00352BD8">
      <w:pPr>
        <w:numPr>
          <w:ilvl w:val="0"/>
          <w:numId w:val="50"/>
        </w:numPr>
        <w:ind w:left="714" w:hanging="357"/>
        <w:jc w:val="both"/>
        <w:rPr>
          <w:rFonts w:ascii="Arial" w:hAnsi="Arial" w:cs="Arial"/>
          <w:color w:val="000000" w:themeColor="text1"/>
        </w:rPr>
      </w:pPr>
      <w:r w:rsidRPr="00CA5506">
        <w:rPr>
          <w:rFonts w:ascii="Arial" w:hAnsi="Arial" w:cs="Arial"/>
          <w:color w:val="000000" w:themeColor="text1"/>
        </w:rPr>
        <w:t>Ajuster leur posture et leur communication en fonction des différents interlocuteurs rencontrés.</w:t>
      </w:r>
    </w:p>
    <w:p w14:paraId="28C07065" w14:textId="77777777" w:rsidR="005628D0" w:rsidRPr="00CA5506" w:rsidRDefault="005628D0" w:rsidP="00060208">
      <w:pPr>
        <w:numPr>
          <w:ilvl w:val="0"/>
          <w:numId w:val="5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Développer et entretenir un réseau professionnel conforme à leur projet de reconversion.</w:t>
      </w:r>
    </w:p>
    <w:p w14:paraId="79A4A93B" w14:textId="77777777" w:rsidR="005628D0" w:rsidRPr="00CA5506" w:rsidRDefault="005628D0" w:rsidP="00D870D4">
      <w:pPr>
        <w:numPr>
          <w:ilvl w:val="0"/>
          <w:numId w:val="50"/>
        </w:numPr>
        <w:spacing w:before="100" w:beforeAutospacing="1" w:after="120"/>
        <w:jc w:val="both"/>
        <w:rPr>
          <w:rFonts w:ascii="Arial" w:hAnsi="Arial" w:cs="Arial"/>
          <w:color w:val="000000" w:themeColor="text1"/>
        </w:rPr>
      </w:pPr>
      <w:r w:rsidRPr="00CA5506">
        <w:rPr>
          <w:rFonts w:ascii="Arial" w:hAnsi="Arial" w:cs="Arial"/>
          <w:color w:val="000000" w:themeColor="text1"/>
        </w:rPr>
        <w:t>Préparer et maîtriser les subtilités d’un entretien de réseau pour en tirer le meilleur parti.</w:t>
      </w:r>
    </w:p>
    <w:p w14:paraId="3CFD34C5" w14:textId="77777777" w:rsidR="005628D0" w:rsidRPr="00CA5506" w:rsidRDefault="005628D0" w:rsidP="00D870D4">
      <w:pPr>
        <w:spacing w:before="120" w:after="120"/>
        <w:jc w:val="both"/>
        <w:rPr>
          <w:rFonts w:ascii="Arial" w:hAnsi="Arial" w:cs="Arial"/>
          <w:color w:val="000000" w:themeColor="text1"/>
        </w:rPr>
      </w:pPr>
      <w:r w:rsidRPr="00CA5506">
        <w:rPr>
          <w:rFonts w:ascii="Arial" w:hAnsi="Arial" w:cs="Arial"/>
          <w:color w:val="000000" w:themeColor="text1"/>
        </w:rPr>
        <w:t>Le formateur délivrera des outils concrets et modernes (notamment l’IA générative) pour aider les officiers généraux à se positionner efficacement dans leur démarche de développement de réseau.</w:t>
      </w:r>
    </w:p>
    <w:p w14:paraId="58DE389D" w14:textId="77777777" w:rsidR="005628D0" w:rsidRPr="00CA5506" w:rsidRDefault="005628D0" w:rsidP="00D870D4">
      <w:pPr>
        <w:spacing w:after="240"/>
        <w:jc w:val="both"/>
        <w:rPr>
          <w:rFonts w:ascii="Arial" w:hAnsi="Arial" w:cs="Arial"/>
          <w:color w:val="000000" w:themeColor="text1"/>
        </w:rPr>
      </w:pPr>
      <w:r w:rsidRPr="00CA5506">
        <w:rPr>
          <w:rFonts w:ascii="Arial" w:hAnsi="Arial" w:cs="Arial"/>
          <w:color w:val="000000" w:themeColor="text1"/>
        </w:rPr>
        <w:t>Ces trois ateliers seront limités à 6 stagiaires afin de garantir la qualité des échanges et d’assurer un temps suffisant au bénéfice de chaque officier général accompagné.</w:t>
      </w:r>
    </w:p>
    <w:p w14:paraId="602ED113" w14:textId="3E7CE2FF" w:rsidR="005628D0" w:rsidRPr="00CA5506" w:rsidRDefault="005628D0" w:rsidP="00D870D4">
      <w:pPr>
        <w:spacing w:after="120"/>
        <w:jc w:val="both"/>
        <w:outlineLvl w:val="2"/>
        <w:rPr>
          <w:rFonts w:ascii="Arial" w:hAnsi="Arial" w:cs="Arial"/>
          <w:bCs/>
          <w:color w:val="000000" w:themeColor="text1"/>
        </w:rPr>
      </w:pPr>
      <w:r w:rsidRPr="00CA5506">
        <w:rPr>
          <w:rFonts w:ascii="Arial" w:hAnsi="Arial" w:cs="Arial"/>
          <w:bCs/>
          <w:color w:val="000000" w:themeColor="text1"/>
          <w:u w:val="single"/>
        </w:rPr>
        <w:t>Déroulement des ateliers</w:t>
      </w:r>
    </w:p>
    <w:p w14:paraId="7F17B145" w14:textId="6A8A1E36" w:rsidR="005628D0" w:rsidRPr="00CA5506" w:rsidRDefault="005628D0" w:rsidP="00D870D4">
      <w:pPr>
        <w:spacing w:before="120" w:after="240"/>
        <w:jc w:val="both"/>
        <w:rPr>
          <w:rFonts w:ascii="Arial" w:hAnsi="Arial" w:cs="Arial"/>
          <w:color w:val="000000" w:themeColor="text1"/>
        </w:rPr>
      </w:pPr>
      <w:r w:rsidRPr="00CA5506">
        <w:rPr>
          <w:rFonts w:ascii="Arial" w:hAnsi="Arial" w:cs="Arial"/>
          <w:color w:val="000000" w:themeColor="text1"/>
        </w:rPr>
        <w:t>La formation est normalement divisée en trois a</w:t>
      </w:r>
      <w:r w:rsidR="005F357A">
        <w:rPr>
          <w:rFonts w:ascii="Arial" w:hAnsi="Arial" w:cs="Arial"/>
          <w:color w:val="000000" w:themeColor="text1"/>
        </w:rPr>
        <w:t>teliers successif</w:t>
      </w:r>
      <w:r w:rsidRPr="00CA5506">
        <w:rPr>
          <w:rFonts w:ascii="Arial" w:hAnsi="Arial" w:cs="Arial"/>
          <w:color w:val="000000" w:themeColor="text1"/>
        </w:rPr>
        <w:t>s, d'une demi-journée chacun ponctuée d’une pause de 15 minutes. Une pause déjeuner de 12h15 à 13h45 a lieu la 1</w:t>
      </w:r>
      <w:r w:rsidRPr="00CA5506">
        <w:rPr>
          <w:rFonts w:ascii="Arial" w:hAnsi="Arial" w:cs="Arial"/>
          <w:color w:val="000000" w:themeColor="text1"/>
          <w:vertAlign w:val="superscript"/>
        </w:rPr>
        <w:t>ère</w:t>
      </w:r>
      <w:r w:rsidRPr="00CA5506">
        <w:rPr>
          <w:rFonts w:ascii="Arial" w:hAnsi="Arial" w:cs="Arial"/>
          <w:color w:val="000000" w:themeColor="text1"/>
        </w:rPr>
        <w:t xml:space="preserve"> journée.</w:t>
      </w:r>
    </w:p>
    <w:p w14:paraId="4AF8AF6F" w14:textId="77777777" w:rsidR="005628D0" w:rsidRPr="00CA5506" w:rsidRDefault="005628D0" w:rsidP="00D870D4">
      <w:pPr>
        <w:spacing w:after="120"/>
        <w:jc w:val="both"/>
        <w:rPr>
          <w:rFonts w:ascii="Arial" w:hAnsi="Arial" w:cs="Arial"/>
          <w:b/>
          <w:bCs/>
          <w:color w:val="000000" w:themeColor="text1"/>
        </w:rPr>
      </w:pPr>
      <w:r w:rsidRPr="00CA5506">
        <w:rPr>
          <w:rFonts w:ascii="Arial" w:hAnsi="Arial" w:cs="Arial"/>
          <w:b/>
          <w:bCs/>
          <w:color w:val="000000" w:themeColor="text1"/>
        </w:rPr>
        <w:t>Atelier A – Posture en entretien (jour 1, 09h00 - 12h15)</w:t>
      </w:r>
    </w:p>
    <w:p w14:paraId="416F0978" w14:textId="77777777" w:rsidR="005628D0" w:rsidRPr="00CA5506" w:rsidRDefault="005628D0" w:rsidP="005628D0">
      <w:pPr>
        <w:spacing w:before="120" w:after="120"/>
        <w:jc w:val="both"/>
        <w:rPr>
          <w:rFonts w:ascii="Arial" w:hAnsi="Arial" w:cs="Arial"/>
          <w:color w:val="000000" w:themeColor="text1"/>
        </w:rPr>
      </w:pPr>
      <w:r w:rsidRPr="00CA5506">
        <w:rPr>
          <w:rFonts w:ascii="Arial" w:hAnsi="Arial" w:cs="Arial"/>
          <w:color w:val="000000" w:themeColor="text1"/>
        </w:rPr>
        <w:t>Cet atelier se concentre sur la valorisation de soi, l’importance de la posture et de la communication verbale et non-verbale en entretien. Le formateur présentera les principes essentiels pour se présenter de manière professionnelle et convaincante.</w:t>
      </w:r>
    </w:p>
    <w:p w14:paraId="5BCB19C2" w14:textId="77777777" w:rsidR="005628D0" w:rsidRPr="00CA5506" w:rsidRDefault="005628D0" w:rsidP="00D870D4">
      <w:pPr>
        <w:numPr>
          <w:ilvl w:val="0"/>
          <w:numId w:val="35"/>
        </w:numPr>
        <w:spacing w:after="100" w:afterAutospacing="1"/>
        <w:ind w:left="714" w:hanging="357"/>
        <w:jc w:val="both"/>
        <w:rPr>
          <w:rFonts w:ascii="Arial" w:hAnsi="Arial" w:cs="Arial"/>
          <w:color w:val="000000" w:themeColor="text1"/>
        </w:rPr>
      </w:pPr>
      <w:r w:rsidRPr="00CA5506">
        <w:rPr>
          <w:rFonts w:ascii="Arial" w:hAnsi="Arial" w:cs="Arial"/>
          <w:b/>
          <w:bCs/>
          <w:color w:val="000000" w:themeColor="text1"/>
        </w:rPr>
        <w:t>Valorisation de l’image personnelle</w:t>
      </w:r>
    </w:p>
    <w:p w14:paraId="19A8072A" w14:textId="77777777" w:rsidR="005628D0" w:rsidRPr="00CA5506" w:rsidRDefault="005628D0" w:rsidP="00A83AC6">
      <w:pPr>
        <w:numPr>
          <w:ilvl w:val="1"/>
          <w:numId w:val="35"/>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Différence entre l’image perçue et l’image réelle.</w:t>
      </w:r>
    </w:p>
    <w:p w14:paraId="5E278802" w14:textId="77777777" w:rsidR="005628D0" w:rsidRPr="00CA5506" w:rsidRDefault="005628D0" w:rsidP="00A83AC6">
      <w:pPr>
        <w:numPr>
          <w:ilvl w:val="1"/>
          <w:numId w:val="35"/>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Adaptation du comportement et du code vestimentaire selon l’interlocuteur.</w:t>
      </w:r>
    </w:p>
    <w:p w14:paraId="2D99A5F2" w14:textId="77777777" w:rsidR="005628D0" w:rsidRPr="00CA5506" w:rsidRDefault="005628D0" w:rsidP="00A83AC6">
      <w:pPr>
        <w:numPr>
          <w:ilvl w:val="0"/>
          <w:numId w:val="35"/>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Maîtrise des outils de communication verbale et non verbale</w:t>
      </w:r>
    </w:p>
    <w:p w14:paraId="7A7FF9FF" w14:textId="77777777" w:rsidR="005628D0" w:rsidRPr="00CA5506" w:rsidRDefault="005628D0" w:rsidP="00A83AC6">
      <w:pPr>
        <w:numPr>
          <w:ilvl w:val="1"/>
          <w:numId w:val="35"/>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Techniques d’écoute active, gestion du temps de parole et des silences.</w:t>
      </w:r>
    </w:p>
    <w:p w14:paraId="1AA6979C" w14:textId="77777777" w:rsidR="005628D0" w:rsidRPr="00CA5506" w:rsidRDefault="005628D0" w:rsidP="00A83AC6">
      <w:pPr>
        <w:numPr>
          <w:ilvl w:val="1"/>
          <w:numId w:val="35"/>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Alternance entre postures haute, médiane et basse selon les besoins de l’entretien.</w:t>
      </w:r>
    </w:p>
    <w:p w14:paraId="04130BC6" w14:textId="77777777" w:rsidR="005628D0" w:rsidRPr="00CA5506" w:rsidRDefault="005628D0" w:rsidP="00A83AC6">
      <w:pPr>
        <w:numPr>
          <w:ilvl w:val="0"/>
          <w:numId w:val="35"/>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Exercices pratiques</w:t>
      </w:r>
    </w:p>
    <w:p w14:paraId="69B76512" w14:textId="3AB1029A" w:rsidR="005628D0" w:rsidRDefault="005628D0" w:rsidP="00D870D4">
      <w:pPr>
        <w:numPr>
          <w:ilvl w:val="1"/>
          <w:numId w:val="35"/>
        </w:numPr>
        <w:spacing w:before="100" w:beforeAutospacing="1" w:after="240"/>
        <w:ind w:left="1434" w:hanging="357"/>
        <w:jc w:val="both"/>
        <w:rPr>
          <w:rFonts w:ascii="Arial" w:hAnsi="Arial" w:cs="Arial"/>
          <w:color w:val="000000" w:themeColor="text1"/>
        </w:rPr>
      </w:pPr>
      <w:r w:rsidRPr="00CA5506">
        <w:rPr>
          <w:rFonts w:ascii="Arial" w:hAnsi="Arial" w:cs="Arial"/>
          <w:color w:val="000000" w:themeColor="text1"/>
        </w:rPr>
        <w:t>Simulations d’entretien avec retours en temps réel.</w:t>
      </w:r>
    </w:p>
    <w:p w14:paraId="3BAD61F2" w14:textId="77777777" w:rsidR="005628D0" w:rsidRPr="00CA5506" w:rsidRDefault="005628D0" w:rsidP="00D870D4">
      <w:pPr>
        <w:spacing w:after="120"/>
        <w:jc w:val="both"/>
        <w:rPr>
          <w:rFonts w:ascii="Arial" w:hAnsi="Arial" w:cs="Arial"/>
          <w:b/>
          <w:bCs/>
          <w:color w:val="000000" w:themeColor="text1"/>
        </w:rPr>
      </w:pPr>
      <w:r w:rsidRPr="00CA5506">
        <w:rPr>
          <w:rFonts w:ascii="Arial" w:hAnsi="Arial" w:cs="Arial"/>
          <w:b/>
          <w:bCs/>
          <w:color w:val="000000" w:themeColor="text1"/>
        </w:rPr>
        <w:t>Atelier B – Développement du réseau professionnel (jour 1, 13h45 - 17h00)</w:t>
      </w:r>
    </w:p>
    <w:p w14:paraId="059344CE" w14:textId="1E466B00" w:rsidR="005628D0" w:rsidRDefault="005628D0" w:rsidP="00D870D4">
      <w:pPr>
        <w:spacing w:after="120"/>
        <w:jc w:val="both"/>
        <w:rPr>
          <w:rFonts w:ascii="Arial" w:hAnsi="Arial" w:cs="Arial"/>
          <w:color w:val="000000" w:themeColor="text1"/>
        </w:rPr>
      </w:pPr>
      <w:r w:rsidRPr="00CA5506">
        <w:rPr>
          <w:rFonts w:ascii="Arial" w:hAnsi="Arial" w:cs="Arial"/>
          <w:color w:val="000000" w:themeColor="text1"/>
        </w:rPr>
        <w:t>Dans cet atelier, les participants apprendront à adapter et élargir leur réseau existant à un réseau conforme à leurs nouveaux objectifs professionnels.</w:t>
      </w:r>
    </w:p>
    <w:p w14:paraId="7DC335AD" w14:textId="77777777" w:rsidR="005628D0" w:rsidRPr="00CA5506" w:rsidRDefault="005628D0" w:rsidP="00D870D4">
      <w:pPr>
        <w:numPr>
          <w:ilvl w:val="0"/>
          <w:numId w:val="36"/>
        </w:numPr>
        <w:spacing w:after="100" w:afterAutospacing="1"/>
        <w:ind w:left="714" w:hanging="357"/>
        <w:jc w:val="both"/>
        <w:rPr>
          <w:rFonts w:ascii="Arial" w:hAnsi="Arial" w:cs="Arial"/>
          <w:color w:val="000000" w:themeColor="text1"/>
        </w:rPr>
      </w:pPr>
      <w:r w:rsidRPr="00CA5506">
        <w:rPr>
          <w:rFonts w:ascii="Arial" w:hAnsi="Arial" w:cs="Arial"/>
          <w:b/>
          <w:bCs/>
          <w:color w:val="000000" w:themeColor="text1"/>
        </w:rPr>
        <w:t>Adaptation du réseau à son projet professionnel</w:t>
      </w:r>
    </w:p>
    <w:p w14:paraId="44EF1972" w14:textId="77777777" w:rsidR="005628D0" w:rsidRPr="00CA5506" w:rsidRDefault="005628D0" w:rsidP="00A83AC6">
      <w:pPr>
        <w:numPr>
          <w:ilvl w:val="1"/>
          <w:numId w:val="36"/>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Techniques pour élargir son réseau, en lien avec la fonction et l’expertise du dirigeant.</w:t>
      </w:r>
    </w:p>
    <w:p w14:paraId="23AFFDF6" w14:textId="77777777" w:rsidR="005628D0" w:rsidRPr="00CA5506" w:rsidRDefault="005628D0" w:rsidP="00A83AC6">
      <w:pPr>
        <w:numPr>
          <w:ilvl w:val="1"/>
          <w:numId w:val="36"/>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Identification des contacts et secteurs stratégiques pour la transition professionnelle.</w:t>
      </w:r>
    </w:p>
    <w:p w14:paraId="31AE8E26" w14:textId="77777777" w:rsidR="005628D0" w:rsidRPr="00CA5506" w:rsidRDefault="005628D0" w:rsidP="00A83AC6">
      <w:pPr>
        <w:numPr>
          <w:ilvl w:val="0"/>
          <w:numId w:val="36"/>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Entretien et développement du réseau</w:t>
      </w:r>
    </w:p>
    <w:p w14:paraId="10902219" w14:textId="77777777" w:rsidR="005628D0" w:rsidRPr="00CA5506" w:rsidRDefault="005628D0" w:rsidP="00A83AC6">
      <w:pPr>
        <w:numPr>
          <w:ilvl w:val="1"/>
          <w:numId w:val="36"/>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Outils et méthodes pour entretenir et faire croître un réseau pertinent.</w:t>
      </w:r>
    </w:p>
    <w:p w14:paraId="0478C7D7" w14:textId="0708FD6E" w:rsidR="005628D0" w:rsidRDefault="005628D0" w:rsidP="00A83AC6">
      <w:pPr>
        <w:numPr>
          <w:ilvl w:val="1"/>
          <w:numId w:val="36"/>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Utilisation des outils numériques, y compris l’IA générative, pour suivre et développer les relations professionnelles.</w:t>
      </w:r>
    </w:p>
    <w:p w14:paraId="289743C5" w14:textId="77777777" w:rsidR="005628D0" w:rsidRPr="00CA5506" w:rsidRDefault="005628D0" w:rsidP="00A83AC6">
      <w:pPr>
        <w:numPr>
          <w:ilvl w:val="0"/>
          <w:numId w:val="36"/>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Outils pratiques</w:t>
      </w:r>
    </w:p>
    <w:p w14:paraId="4E0FAD0A" w14:textId="77777777" w:rsidR="005628D0" w:rsidRPr="00CA5506" w:rsidRDefault="005628D0" w:rsidP="00D870D4">
      <w:pPr>
        <w:numPr>
          <w:ilvl w:val="1"/>
          <w:numId w:val="36"/>
        </w:numPr>
        <w:spacing w:after="240"/>
        <w:ind w:left="1434" w:hanging="357"/>
        <w:jc w:val="both"/>
        <w:rPr>
          <w:rFonts w:ascii="Arial" w:hAnsi="Arial" w:cs="Arial"/>
          <w:color w:val="000000" w:themeColor="text1"/>
        </w:rPr>
      </w:pPr>
      <w:r w:rsidRPr="00CA5506">
        <w:rPr>
          <w:rFonts w:ascii="Arial" w:hAnsi="Arial" w:cs="Arial"/>
          <w:color w:val="000000" w:themeColor="text1"/>
        </w:rPr>
        <w:t>Distribution d’outils de suivi et gestion du réseau éprouvés (ex. CRM de réseau, automatisation via IA).</w:t>
      </w:r>
    </w:p>
    <w:p w14:paraId="4A6E359E" w14:textId="77777777" w:rsidR="005628D0" w:rsidRPr="00CA5506" w:rsidRDefault="005628D0" w:rsidP="00D870D4">
      <w:pPr>
        <w:spacing w:after="120"/>
        <w:jc w:val="both"/>
        <w:rPr>
          <w:rFonts w:ascii="Arial" w:hAnsi="Arial" w:cs="Arial"/>
          <w:b/>
          <w:bCs/>
          <w:color w:val="000000" w:themeColor="text1"/>
        </w:rPr>
      </w:pPr>
      <w:r w:rsidRPr="00CA5506">
        <w:rPr>
          <w:rFonts w:ascii="Arial" w:hAnsi="Arial" w:cs="Arial"/>
          <w:b/>
          <w:bCs/>
          <w:color w:val="000000" w:themeColor="text1"/>
        </w:rPr>
        <w:t>Atelier C – Entraînement à l’entretien de réseau (Jour 2, 09h00 - 12h15)</w:t>
      </w:r>
    </w:p>
    <w:p w14:paraId="010BD834"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Cet atelier est consacré à la préparation et à la pratique des entretiens de réseau. Le formateur guidera les officiers généraux sur la manière de structurer et de réussir un entretien de réseau.</w:t>
      </w:r>
    </w:p>
    <w:p w14:paraId="3E71E249" w14:textId="77777777" w:rsidR="005628D0" w:rsidRPr="00CA5506" w:rsidRDefault="005628D0" w:rsidP="00A83AC6">
      <w:pPr>
        <w:numPr>
          <w:ilvl w:val="0"/>
          <w:numId w:val="37"/>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Préparation de l’entretien de réseau</w:t>
      </w:r>
    </w:p>
    <w:p w14:paraId="3202E87B" w14:textId="77777777" w:rsidR="005628D0" w:rsidRPr="00CA5506" w:rsidRDefault="005628D0" w:rsidP="00A83AC6">
      <w:pPr>
        <w:numPr>
          <w:ilvl w:val="1"/>
          <w:numId w:val="37"/>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Comment se préparer efficacement à un entretien de réseau.</w:t>
      </w:r>
    </w:p>
    <w:p w14:paraId="349D9372" w14:textId="77777777" w:rsidR="005628D0" w:rsidRPr="00CA5506" w:rsidRDefault="005628D0" w:rsidP="00A83AC6">
      <w:pPr>
        <w:numPr>
          <w:ilvl w:val="1"/>
          <w:numId w:val="37"/>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Structuration de l'entretien : introduction, présentation, conclusion.</w:t>
      </w:r>
    </w:p>
    <w:p w14:paraId="1C2E514F" w14:textId="77777777" w:rsidR="005628D0" w:rsidRPr="00CA5506" w:rsidRDefault="005628D0" w:rsidP="00A83AC6">
      <w:pPr>
        <w:numPr>
          <w:ilvl w:val="0"/>
          <w:numId w:val="37"/>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Maitrise des subtilités d’un entretien de réseau</w:t>
      </w:r>
    </w:p>
    <w:p w14:paraId="37F215D2" w14:textId="77777777" w:rsidR="005628D0" w:rsidRPr="00CA5506" w:rsidRDefault="005628D0" w:rsidP="00A83AC6">
      <w:pPr>
        <w:numPr>
          <w:ilvl w:val="1"/>
          <w:numId w:val="37"/>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Techniques pour aborder les sujets pertinents, susciter l’intérêt, et suivre après l’entretien.</w:t>
      </w:r>
    </w:p>
    <w:p w14:paraId="5D3BF620" w14:textId="77777777" w:rsidR="005628D0" w:rsidRPr="00CA5506" w:rsidRDefault="005628D0" w:rsidP="00A83AC6">
      <w:pPr>
        <w:numPr>
          <w:ilvl w:val="0"/>
          <w:numId w:val="37"/>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lastRenderedPageBreak/>
        <w:t>Exercices pratiques</w:t>
      </w:r>
    </w:p>
    <w:p w14:paraId="605E057C" w14:textId="77777777" w:rsidR="005628D0" w:rsidRPr="00CA5506" w:rsidRDefault="005628D0" w:rsidP="00D870D4">
      <w:pPr>
        <w:numPr>
          <w:ilvl w:val="1"/>
          <w:numId w:val="37"/>
        </w:numPr>
        <w:spacing w:after="240"/>
        <w:ind w:left="1434" w:hanging="357"/>
        <w:jc w:val="both"/>
        <w:rPr>
          <w:rFonts w:ascii="Arial" w:hAnsi="Arial" w:cs="Arial"/>
          <w:color w:val="000000" w:themeColor="text1"/>
        </w:rPr>
      </w:pPr>
      <w:r w:rsidRPr="00CA5506">
        <w:rPr>
          <w:rFonts w:ascii="Arial" w:hAnsi="Arial" w:cs="Arial"/>
          <w:color w:val="000000" w:themeColor="text1"/>
        </w:rPr>
        <w:t>Simulations d’entretiens de réseau, avec retours personnalisés.</w:t>
      </w:r>
    </w:p>
    <w:p w14:paraId="12055A6A" w14:textId="5D84A79A" w:rsidR="005628D0" w:rsidRPr="00CA5506" w:rsidRDefault="005628D0" w:rsidP="00D870D4">
      <w:pPr>
        <w:spacing w:before="120" w:after="120"/>
        <w:jc w:val="both"/>
        <w:outlineLvl w:val="2"/>
        <w:rPr>
          <w:rFonts w:ascii="Arial" w:hAnsi="Arial" w:cs="Arial"/>
          <w:b/>
          <w:bCs/>
          <w:color w:val="000000" w:themeColor="text1"/>
        </w:rPr>
      </w:pPr>
      <w:r w:rsidRPr="00CA5506">
        <w:rPr>
          <w:rFonts w:ascii="Arial" w:hAnsi="Arial" w:cs="Arial"/>
          <w:bCs/>
          <w:color w:val="000000" w:themeColor="text1"/>
          <w:u w:val="single"/>
        </w:rPr>
        <w:t>Animation des ateliers</w:t>
      </w:r>
    </w:p>
    <w:p w14:paraId="726A4B5A" w14:textId="77777777" w:rsidR="005628D0" w:rsidRPr="00CA5506" w:rsidRDefault="005628D0" w:rsidP="005628D0">
      <w:pPr>
        <w:spacing w:before="120" w:after="120"/>
        <w:jc w:val="both"/>
        <w:rPr>
          <w:rFonts w:ascii="Arial" w:hAnsi="Arial" w:cs="Arial"/>
          <w:color w:val="000000" w:themeColor="text1"/>
        </w:rPr>
      </w:pPr>
      <w:r w:rsidRPr="00CA5506">
        <w:rPr>
          <w:rFonts w:ascii="Arial" w:hAnsi="Arial" w:cs="Arial"/>
          <w:color w:val="000000" w:themeColor="text1"/>
        </w:rPr>
        <w:t>Ces ateliers s’appuient sur une pédagogie interactive, avec des exemples concrets et des mises en pratique en séance. Chaque officier général pourra expérimenter les techniques apprises, avec des retours constructifs et des ajustements proposés en temps réel.</w:t>
      </w:r>
    </w:p>
    <w:p w14:paraId="72D9BA65" w14:textId="77777777" w:rsidR="005628D0" w:rsidRPr="00CA5506" w:rsidRDefault="005628D0" w:rsidP="005628D0">
      <w:pPr>
        <w:spacing w:before="120" w:after="120"/>
        <w:jc w:val="both"/>
        <w:rPr>
          <w:rFonts w:ascii="Arial" w:hAnsi="Arial" w:cs="Arial"/>
          <w:color w:val="000000" w:themeColor="text1"/>
        </w:rPr>
      </w:pPr>
      <w:r w:rsidRPr="00CA5506">
        <w:rPr>
          <w:rFonts w:ascii="Arial" w:hAnsi="Arial" w:cs="Arial"/>
          <w:color w:val="000000" w:themeColor="text1"/>
        </w:rPr>
        <w:t>Le formateur, ayant une expérience reconnue dans le recrutement de cadres dirigeants, veillera à inclure des outils modernes, comme l’Intelligence Artificielle générative, pour illustrer les méthodes innovantes de suivi et d’élargissement du réseau.</w:t>
      </w:r>
    </w:p>
    <w:p w14:paraId="25D0BAE4" w14:textId="1D94ED3B" w:rsidR="005628D0" w:rsidRDefault="005628D0" w:rsidP="00060208">
      <w:pPr>
        <w:spacing w:before="120" w:after="240"/>
        <w:jc w:val="both"/>
        <w:rPr>
          <w:rFonts w:ascii="Arial" w:hAnsi="Arial" w:cs="Arial"/>
          <w:color w:val="000000" w:themeColor="text1"/>
        </w:rPr>
      </w:pPr>
      <w:r w:rsidRPr="00CA5506">
        <w:rPr>
          <w:rFonts w:ascii="Arial" w:hAnsi="Arial" w:cs="Arial"/>
          <w:color w:val="000000" w:themeColor="text1"/>
        </w:rPr>
        <w:t>Les objectifs seront clairement définis en début de séance, et les officiers généraux pourront mesurer leur progression à la fin de chaque atelier.</w:t>
      </w:r>
    </w:p>
    <w:p w14:paraId="0C0AF827" w14:textId="55459031" w:rsidR="00F123A4" w:rsidRDefault="00F123A4" w:rsidP="00D870D4">
      <w:pPr>
        <w:kinsoku w:val="0"/>
        <w:overflowPunct w:val="0"/>
        <w:spacing w:after="120"/>
        <w:ind w:right="113"/>
        <w:jc w:val="both"/>
        <w:rPr>
          <w:rFonts w:ascii="Arial" w:hAnsi="Arial" w:cs="Arial"/>
          <w:bCs/>
          <w:iCs/>
          <w:u w:val="single"/>
        </w:rPr>
      </w:pPr>
      <w:r>
        <w:rPr>
          <w:rFonts w:ascii="Arial" w:hAnsi="Arial" w:cs="Arial"/>
          <w:bCs/>
          <w:iCs/>
          <w:u w:val="single"/>
        </w:rPr>
        <w:t>Documents</w:t>
      </w:r>
      <w:r w:rsidR="00ED177F">
        <w:rPr>
          <w:rFonts w:ascii="Arial" w:hAnsi="Arial" w:cs="Arial"/>
          <w:bCs/>
          <w:iCs/>
          <w:u w:val="single"/>
        </w:rPr>
        <w:t xml:space="preserve"> à fournir</w:t>
      </w:r>
    </w:p>
    <w:p w14:paraId="3D9CE374" w14:textId="343339E8" w:rsidR="00F123A4" w:rsidRPr="00A741BF" w:rsidRDefault="00F123A4" w:rsidP="00D870D4">
      <w:pPr>
        <w:spacing w:after="240"/>
        <w:jc w:val="both"/>
        <w:rPr>
          <w:rFonts w:ascii="Arial" w:hAnsi="Arial" w:cs="Arial"/>
          <w:color w:val="000000"/>
        </w:rPr>
      </w:pPr>
      <w:r>
        <w:rPr>
          <w:rFonts w:ascii="Arial" w:hAnsi="Arial" w:cs="Arial"/>
        </w:rPr>
        <w:t>Le formateur devra fournir une</w:t>
      </w:r>
      <w:r w:rsidRPr="00F123A4">
        <w:rPr>
          <w:rFonts w:ascii="Arial" w:hAnsi="Arial" w:cs="Arial"/>
          <w:color w:val="000000"/>
        </w:rPr>
        <w:t xml:space="preserve"> </w:t>
      </w:r>
      <w:r>
        <w:rPr>
          <w:rFonts w:ascii="Arial" w:hAnsi="Arial" w:cs="Arial"/>
          <w:color w:val="000000"/>
        </w:rPr>
        <w:t>f</w:t>
      </w:r>
      <w:r w:rsidRPr="00863FAA">
        <w:rPr>
          <w:rFonts w:ascii="Arial" w:hAnsi="Arial" w:cs="Arial"/>
          <w:color w:val="000000"/>
        </w:rPr>
        <w:t xml:space="preserve">iche </w:t>
      </w:r>
      <w:r w:rsidRPr="00A741BF">
        <w:rPr>
          <w:rFonts w:ascii="Arial" w:hAnsi="Arial" w:cs="Arial"/>
          <w:color w:val="000000"/>
        </w:rPr>
        <w:t xml:space="preserve">guide sur la valorisation de soi et sur le développement de son réseau professionnel. </w:t>
      </w:r>
    </w:p>
    <w:p w14:paraId="021E9CCD" w14:textId="6638AD46" w:rsidR="005628D0" w:rsidRPr="00CA5506" w:rsidRDefault="000015DC" w:rsidP="00D870D4">
      <w:pPr>
        <w:widowControl w:val="0"/>
        <w:tabs>
          <w:tab w:val="left" w:pos="751"/>
        </w:tabs>
        <w:kinsoku w:val="0"/>
        <w:overflowPunct w:val="0"/>
        <w:autoSpaceDE w:val="0"/>
        <w:autoSpaceDN w:val="0"/>
        <w:adjustRightInd w:val="0"/>
        <w:spacing w:after="240"/>
        <w:ind w:left="737" w:hanging="737"/>
        <w:outlineLvl w:val="2"/>
        <w:rPr>
          <w:rFonts w:ascii="Arial" w:hAnsi="Arial"/>
          <w:b/>
          <w:bCs/>
          <w:w w:val="110"/>
          <w:szCs w:val="24"/>
        </w:rPr>
      </w:pPr>
      <w:bookmarkStart w:id="9" w:name="_Toc52436258"/>
      <w:r w:rsidRPr="00CA5506">
        <w:rPr>
          <w:rFonts w:ascii="Arial" w:hAnsi="Arial"/>
          <w:b/>
          <w:bCs/>
          <w:w w:val="110"/>
          <w:szCs w:val="24"/>
        </w:rPr>
        <w:t xml:space="preserve">5.1.5 </w:t>
      </w:r>
      <w:r w:rsidR="005628D0" w:rsidRPr="00D20F2E">
        <w:rPr>
          <w:rFonts w:ascii="Arial" w:hAnsi="Arial"/>
          <w:b/>
        </w:rPr>
        <w:t>Lot 5 : se préparer aux entretiens de recrutement</w:t>
      </w:r>
      <w:bookmarkEnd w:id="9"/>
    </w:p>
    <w:p w14:paraId="6B72262F" w14:textId="034727A6" w:rsidR="005628D0" w:rsidRPr="00CA5506" w:rsidRDefault="005628D0" w:rsidP="00D870D4">
      <w:pPr>
        <w:spacing w:before="100" w:beforeAutospacing="1" w:after="120"/>
        <w:jc w:val="both"/>
        <w:outlineLvl w:val="2"/>
        <w:rPr>
          <w:rFonts w:ascii="Arial" w:hAnsi="Arial" w:cs="Arial"/>
          <w:b/>
          <w:bCs/>
          <w:color w:val="000000" w:themeColor="text1"/>
        </w:rPr>
      </w:pPr>
      <w:r w:rsidRPr="00CA5506">
        <w:rPr>
          <w:rFonts w:ascii="Arial" w:hAnsi="Arial" w:cs="Arial"/>
          <w:bCs/>
          <w:color w:val="000000" w:themeColor="text1"/>
          <w:u w:val="single"/>
        </w:rPr>
        <w:t>Objectif</w:t>
      </w:r>
    </w:p>
    <w:p w14:paraId="152FBE62" w14:textId="77777777" w:rsidR="005628D0" w:rsidRPr="00CA5506" w:rsidRDefault="005628D0" w:rsidP="00D870D4">
      <w:pPr>
        <w:spacing w:before="120" w:after="240"/>
        <w:jc w:val="both"/>
        <w:rPr>
          <w:rFonts w:ascii="Arial" w:hAnsi="Arial" w:cs="Arial"/>
          <w:color w:val="000000" w:themeColor="text1"/>
        </w:rPr>
      </w:pPr>
      <w:r w:rsidRPr="00CA5506">
        <w:rPr>
          <w:rFonts w:ascii="Arial" w:hAnsi="Arial" w:cs="Arial"/>
          <w:color w:val="000000" w:themeColor="text1"/>
        </w:rPr>
        <w:t>Cette formation vise à préparer les officiers généraux à réussir leurs entretiens de recrutement tout en leur fournissant des outils pour négocier efficacement leur rémunération. La formation couvrira à la fois la théorie et la pratique, à travers des simulations et des cas concrets.</w:t>
      </w:r>
    </w:p>
    <w:p w14:paraId="63A76FF8" w14:textId="59556718" w:rsidR="005628D0" w:rsidRPr="00CA5506" w:rsidRDefault="005628D0" w:rsidP="00D870D4">
      <w:pPr>
        <w:spacing w:after="120"/>
        <w:jc w:val="both"/>
        <w:rPr>
          <w:rFonts w:ascii="Arial" w:hAnsi="Arial" w:cs="Arial"/>
          <w:color w:val="000000" w:themeColor="text1"/>
        </w:rPr>
      </w:pPr>
      <w:r w:rsidRPr="00CA5506">
        <w:rPr>
          <w:rFonts w:ascii="Arial" w:hAnsi="Arial" w:cs="Arial"/>
          <w:bCs/>
          <w:color w:val="000000" w:themeColor="text1"/>
          <w:u w:val="single"/>
        </w:rPr>
        <w:t>Attentes</w:t>
      </w:r>
    </w:p>
    <w:p w14:paraId="297F6A0B" w14:textId="373A1161" w:rsidR="005628D0" w:rsidRPr="00CA5506" w:rsidRDefault="005628D0" w:rsidP="005628D0">
      <w:pPr>
        <w:spacing w:before="100" w:beforeAutospacing="1"/>
        <w:jc w:val="both"/>
        <w:rPr>
          <w:rFonts w:ascii="Arial" w:hAnsi="Arial" w:cs="Arial"/>
          <w:color w:val="000000" w:themeColor="text1"/>
        </w:rPr>
      </w:pPr>
      <w:r w:rsidRPr="00CA5506">
        <w:rPr>
          <w:rFonts w:ascii="Arial" w:hAnsi="Arial" w:cs="Arial"/>
          <w:color w:val="000000" w:themeColor="text1"/>
        </w:rPr>
        <w:t xml:space="preserve">À l'issue de cette formation qui se décomposent en deux </w:t>
      </w:r>
      <w:r w:rsidR="00060208">
        <w:rPr>
          <w:rFonts w:ascii="Arial" w:hAnsi="Arial" w:cs="Arial"/>
          <w:color w:val="000000" w:themeColor="text1"/>
        </w:rPr>
        <w:t xml:space="preserve">(2) </w:t>
      </w:r>
      <w:r w:rsidRPr="00CA5506">
        <w:rPr>
          <w:rFonts w:ascii="Arial" w:hAnsi="Arial" w:cs="Arial"/>
          <w:color w:val="000000" w:themeColor="text1"/>
        </w:rPr>
        <w:t>ateliers successifs et continus, les officier</w:t>
      </w:r>
      <w:r w:rsidR="00060208">
        <w:rPr>
          <w:rFonts w:ascii="Arial" w:hAnsi="Arial" w:cs="Arial"/>
          <w:color w:val="000000" w:themeColor="text1"/>
        </w:rPr>
        <w:t>s</w:t>
      </w:r>
      <w:r w:rsidRPr="00CA5506">
        <w:rPr>
          <w:rFonts w:ascii="Arial" w:hAnsi="Arial" w:cs="Arial"/>
          <w:color w:val="000000" w:themeColor="text1"/>
        </w:rPr>
        <w:t xml:space="preserve"> généraux devront être capables de :</w:t>
      </w:r>
    </w:p>
    <w:p w14:paraId="1813DF85" w14:textId="77777777" w:rsidR="005628D0" w:rsidRPr="00CA5506" w:rsidRDefault="005628D0" w:rsidP="00A83AC6">
      <w:pPr>
        <w:numPr>
          <w:ilvl w:val="0"/>
          <w:numId w:val="41"/>
        </w:numPr>
        <w:spacing w:before="120" w:after="100" w:afterAutospacing="1"/>
        <w:ind w:left="714" w:hanging="357"/>
        <w:jc w:val="both"/>
        <w:rPr>
          <w:rFonts w:ascii="Arial" w:hAnsi="Arial" w:cs="Arial"/>
          <w:color w:val="000000" w:themeColor="text1"/>
        </w:rPr>
      </w:pPr>
      <w:r w:rsidRPr="00CA5506">
        <w:rPr>
          <w:rFonts w:ascii="Arial" w:hAnsi="Arial" w:cs="Arial"/>
          <w:color w:val="000000" w:themeColor="text1"/>
        </w:rPr>
        <w:t>Mener une négociation salariale en maîtrisant les différents éléments de rémunération et les stratégies de négociation.</w:t>
      </w:r>
    </w:p>
    <w:p w14:paraId="4D72BBA5" w14:textId="77777777" w:rsidR="005628D0" w:rsidRPr="00CA5506" w:rsidRDefault="005628D0" w:rsidP="00A83AC6">
      <w:pPr>
        <w:numPr>
          <w:ilvl w:val="0"/>
          <w:numId w:val="41"/>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Se préparer et s’adapter aux différents types d’entretien de recrutement, en fonction de leur interlocuteur et du type d’entreprise.</w:t>
      </w:r>
    </w:p>
    <w:p w14:paraId="459589F9" w14:textId="77777777" w:rsidR="005628D0" w:rsidRPr="00CA5506" w:rsidRDefault="005628D0" w:rsidP="00D870D4">
      <w:pPr>
        <w:numPr>
          <w:ilvl w:val="0"/>
          <w:numId w:val="41"/>
        </w:numPr>
        <w:spacing w:after="240"/>
        <w:ind w:left="714" w:hanging="357"/>
        <w:jc w:val="both"/>
        <w:rPr>
          <w:rFonts w:ascii="Arial" w:hAnsi="Arial" w:cs="Arial"/>
          <w:color w:val="000000" w:themeColor="text1"/>
        </w:rPr>
      </w:pPr>
      <w:r w:rsidRPr="00CA5506">
        <w:rPr>
          <w:rFonts w:ascii="Arial" w:hAnsi="Arial" w:cs="Arial"/>
          <w:color w:val="000000" w:themeColor="text1"/>
        </w:rPr>
        <w:t>Gérer les situations de déstabilisation et valoriser efficacement leur parcours militaire dans le cadre d’un entretien de recrutement.</w:t>
      </w:r>
    </w:p>
    <w:p w14:paraId="14DAF7EA" w14:textId="16944C66" w:rsidR="005628D0" w:rsidRPr="00CA5506" w:rsidRDefault="005628D0" w:rsidP="00D870D4">
      <w:pPr>
        <w:spacing w:after="120"/>
        <w:jc w:val="both"/>
        <w:outlineLvl w:val="2"/>
        <w:rPr>
          <w:rFonts w:ascii="Arial" w:hAnsi="Arial" w:cs="Arial"/>
          <w:b/>
          <w:bCs/>
          <w:color w:val="000000" w:themeColor="text1"/>
        </w:rPr>
      </w:pPr>
      <w:r w:rsidRPr="00CA5506">
        <w:rPr>
          <w:rFonts w:ascii="Arial" w:hAnsi="Arial" w:cs="Arial"/>
          <w:bCs/>
          <w:color w:val="000000" w:themeColor="text1"/>
          <w:u w:val="single"/>
        </w:rPr>
        <w:t xml:space="preserve">Déroulement </w:t>
      </w:r>
      <w:r w:rsidR="00553A6F" w:rsidRPr="00CA5506">
        <w:rPr>
          <w:rFonts w:ascii="Arial" w:hAnsi="Arial" w:cs="Arial"/>
          <w:bCs/>
          <w:color w:val="000000" w:themeColor="text1"/>
          <w:u w:val="single"/>
        </w:rPr>
        <w:t xml:space="preserve">des </w:t>
      </w:r>
      <w:r w:rsidRPr="00CA5506">
        <w:rPr>
          <w:rFonts w:ascii="Arial" w:hAnsi="Arial" w:cs="Arial"/>
          <w:bCs/>
          <w:color w:val="000000" w:themeColor="text1"/>
          <w:u w:val="single"/>
        </w:rPr>
        <w:t>atelier</w:t>
      </w:r>
      <w:r w:rsidR="00553A6F" w:rsidRPr="00CA5506">
        <w:rPr>
          <w:rFonts w:ascii="Arial" w:hAnsi="Arial" w:cs="Arial"/>
          <w:bCs/>
          <w:color w:val="000000" w:themeColor="text1"/>
          <w:u w:val="single"/>
        </w:rPr>
        <w:t>s</w:t>
      </w:r>
    </w:p>
    <w:p w14:paraId="2F659969" w14:textId="77777777" w:rsidR="005628D0" w:rsidRPr="00CA5506" w:rsidRDefault="005628D0" w:rsidP="005628D0">
      <w:pPr>
        <w:spacing w:before="120" w:after="100" w:afterAutospacing="1"/>
        <w:jc w:val="both"/>
        <w:rPr>
          <w:rFonts w:ascii="Arial" w:hAnsi="Arial" w:cs="Arial"/>
          <w:color w:val="000000" w:themeColor="text1"/>
        </w:rPr>
      </w:pPr>
      <w:r w:rsidRPr="00CA5506">
        <w:rPr>
          <w:rFonts w:ascii="Arial" w:hAnsi="Arial" w:cs="Arial"/>
          <w:color w:val="000000" w:themeColor="text1"/>
        </w:rPr>
        <w:t>La formation est divisée en deux ateliers, d'une demi-journée chacun ponctuée d’une pause de 15 minutes, qui se dérouleront à la suite. Une pause déjeuner aura lieu entre 12h15 et 13h45.</w:t>
      </w:r>
    </w:p>
    <w:p w14:paraId="67BB1CF8" w14:textId="77777777" w:rsidR="005628D0" w:rsidRPr="00CA5506" w:rsidRDefault="005628D0" w:rsidP="00D870D4">
      <w:pPr>
        <w:spacing w:before="100" w:beforeAutospacing="1" w:after="120"/>
        <w:jc w:val="both"/>
        <w:rPr>
          <w:rFonts w:ascii="Arial" w:hAnsi="Arial" w:cs="Arial"/>
          <w:color w:val="000000" w:themeColor="text1"/>
        </w:rPr>
      </w:pPr>
      <w:r w:rsidRPr="00CA5506">
        <w:rPr>
          <w:rFonts w:ascii="Arial" w:hAnsi="Arial" w:cs="Arial"/>
          <w:b/>
          <w:bCs/>
          <w:color w:val="000000" w:themeColor="text1"/>
        </w:rPr>
        <w:t>Matinée – Atelier A : Négociation salariale (09h00 - 12h15)</w:t>
      </w:r>
    </w:p>
    <w:p w14:paraId="10534F68"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Cet atelier se concentrera sur les mécanismes de la négociation salariale, en fournissant aux participants un cadre théorique ainsi que des outils pratiques pour préparer et conduire une négociation de rémunération.</w:t>
      </w:r>
    </w:p>
    <w:p w14:paraId="6719FF2D" w14:textId="77777777" w:rsidR="005628D0" w:rsidRPr="00CA5506" w:rsidRDefault="005628D0" w:rsidP="00D870D4">
      <w:pPr>
        <w:numPr>
          <w:ilvl w:val="0"/>
          <w:numId w:val="39"/>
        </w:numPr>
        <w:ind w:left="714" w:hanging="357"/>
        <w:jc w:val="both"/>
        <w:rPr>
          <w:rFonts w:ascii="Arial" w:hAnsi="Arial" w:cs="Arial"/>
          <w:color w:val="000000" w:themeColor="text1"/>
        </w:rPr>
      </w:pPr>
      <w:r w:rsidRPr="00CA5506">
        <w:rPr>
          <w:rFonts w:ascii="Arial" w:hAnsi="Arial" w:cs="Arial"/>
          <w:b/>
          <w:bCs/>
          <w:color w:val="000000" w:themeColor="text1"/>
        </w:rPr>
        <w:t>Introduction à la négociation salariale</w:t>
      </w:r>
    </w:p>
    <w:p w14:paraId="6B5F5C9A" w14:textId="77777777" w:rsidR="005628D0" w:rsidRPr="00CA5506" w:rsidRDefault="005628D0" w:rsidP="00A83AC6">
      <w:pPr>
        <w:numPr>
          <w:ilvl w:val="1"/>
          <w:numId w:val="39"/>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Connaître les modes et niveaux de rémunération des salariés (fixe, variable, avantages divers).</w:t>
      </w:r>
    </w:p>
    <w:p w14:paraId="4470786E" w14:textId="77777777" w:rsidR="005628D0" w:rsidRPr="00CA5506" w:rsidRDefault="005628D0" w:rsidP="00A83AC6">
      <w:pPr>
        <w:numPr>
          <w:ilvl w:val="1"/>
          <w:numId w:val="39"/>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Présentation des principes généraux de la négociation et des spécificités de la négociation salariale en France.</w:t>
      </w:r>
    </w:p>
    <w:p w14:paraId="29C8F0CC" w14:textId="77777777" w:rsidR="005628D0" w:rsidRPr="00CA5506" w:rsidRDefault="005628D0" w:rsidP="00A83AC6">
      <w:pPr>
        <w:numPr>
          <w:ilvl w:val="1"/>
          <w:numId w:val="39"/>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Partage des fourchettes salariales de niveau cadres dirigeants par type de secteur et par type d’entreprises.</w:t>
      </w:r>
    </w:p>
    <w:p w14:paraId="1CCA9DF9" w14:textId="77777777" w:rsidR="005628D0" w:rsidRPr="00CA5506" w:rsidRDefault="005628D0" w:rsidP="00A83AC6">
      <w:pPr>
        <w:numPr>
          <w:ilvl w:val="0"/>
          <w:numId w:val="39"/>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Techniques et stratégies de négociation</w:t>
      </w:r>
    </w:p>
    <w:p w14:paraId="241B2776" w14:textId="77777777" w:rsidR="005628D0" w:rsidRPr="00CA5506" w:rsidRDefault="005628D0" w:rsidP="00A83AC6">
      <w:pPr>
        <w:numPr>
          <w:ilvl w:val="1"/>
          <w:numId w:val="39"/>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Comprendre les usages et les méthodes de négociation salariale en France.</w:t>
      </w:r>
    </w:p>
    <w:p w14:paraId="40C590B7" w14:textId="77777777" w:rsidR="005628D0" w:rsidRPr="00CA5506" w:rsidRDefault="005628D0" w:rsidP="00A83AC6">
      <w:pPr>
        <w:numPr>
          <w:ilvl w:val="1"/>
          <w:numId w:val="39"/>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Cadre de référence pour réagir efficacement à une proposition salariale lors d'un entretien de recrutement.</w:t>
      </w:r>
    </w:p>
    <w:p w14:paraId="19531C0D" w14:textId="77777777" w:rsidR="005628D0" w:rsidRPr="00CA5506" w:rsidRDefault="005628D0" w:rsidP="00A83AC6">
      <w:pPr>
        <w:numPr>
          <w:ilvl w:val="0"/>
          <w:numId w:val="39"/>
        </w:numPr>
        <w:spacing w:after="100" w:afterAutospacing="1"/>
        <w:ind w:left="714" w:hanging="357"/>
        <w:jc w:val="both"/>
        <w:rPr>
          <w:rFonts w:ascii="Arial" w:hAnsi="Arial" w:cs="Arial"/>
          <w:color w:val="000000" w:themeColor="text1"/>
        </w:rPr>
      </w:pPr>
      <w:r w:rsidRPr="00CA5506">
        <w:rPr>
          <w:rFonts w:ascii="Arial" w:hAnsi="Arial" w:cs="Arial"/>
          <w:b/>
          <w:bCs/>
          <w:color w:val="000000" w:themeColor="text1"/>
        </w:rPr>
        <w:t>Exercices pratiques</w:t>
      </w:r>
    </w:p>
    <w:p w14:paraId="2467D798" w14:textId="77777777" w:rsidR="005628D0" w:rsidRPr="00CA5506" w:rsidRDefault="005628D0" w:rsidP="00A83AC6">
      <w:pPr>
        <w:numPr>
          <w:ilvl w:val="1"/>
          <w:numId w:val="39"/>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Simulations de négociations salariales avec des cas concrets.</w:t>
      </w:r>
    </w:p>
    <w:p w14:paraId="3EC6B6E3" w14:textId="7D8410CE" w:rsidR="005628D0" w:rsidRDefault="005628D0" w:rsidP="00D870D4">
      <w:pPr>
        <w:numPr>
          <w:ilvl w:val="1"/>
          <w:numId w:val="39"/>
        </w:numPr>
        <w:spacing w:after="240"/>
        <w:ind w:left="1434" w:hanging="357"/>
        <w:jc w:val="both"/>
        <w:rPr>
          <w:rFonts w:ascii="Arial" w:hAnsi="Arial" w:cs="Arial"/>
          <w:color w:val="000000" w:themeColor="text1"/>
        </w:rPr>
      </w:pPr>
      <w:r w:rsidRPr="00CA5506">
        <w:rPr>
          <w:rFonts w:ascii="Arial" w:hAnsi="Arial" w:cs="Arial"/>
          <w:color w:val="000000" w:themeColor="text1"/>
        </w:rPr>
        <w:t>Mises en situation au travers de la simulation d’une négociation salariale avec un ou deux officiers généraux avec de pouvoir expliciter les difficultés d’une négociation salariale et comment les appréhender. Objectif : fournir des retours immédiats et ajustements.</w:t>
      </w:r>
    </w:p>
    <w:p w14:paraId="4E85B628" w14:textId="77777777" w:rsidR="00B9406C" w:rsidRPr="00CA5506" w:rsidRDefault="00B9406C" w:rsidP="00B9406C">
      <w:pPr>
        <w:spacing w:after="240"/>
        <w:ind w:left="1434"/>
        <w:jc w:val="both"/>
        <w:rPr>
          <w:rFonts w:ascii="Arial" w:hAnsi="Arial" w:cs="Arial"/>
          <w:color w:val="000000" w:themeColor="text1"/>
        </w:rPr>
      </w:pPr>
    </w:p>
    <w:p w14:paraId="317B825F" w14:textId="66A30966" w:rsidR="00F123A4" w:rsidRDefault="00F123A4" w:rsidP="00D870D4">
      <w:pPr>
        <w:kinsoku w:val="0"/>
        <w:overflowPunct w:val="0"/>
        <w:spacing w:after="120"/>
        <w:ind w:right="113"/>
        <w:jc w:val="both"/>
        <w:rPr>
          <w:rFonts w:ascii="Arial" w:hAnsi="Arial" w:cs="Arial"/>
          <w:bCs/>
          <w:iCs/>
          <w:u w:val="single"/>
        </w:rPr>
      </w:pPr>
      <w:r>
        <w:rPr>
          <w:rFonts w:ascii="Arial" w:hAnsi="Arial" w:cs="Arial"/>
          <w:bCs/>
          <w:iCs/>
          <w:u w:val="single"/>
        </w:rPr>
        <w:lastRenderedPageBreak/>
        <w:t xml:space="preserve">Documents </w:t>
      </w:r>
      <w:r w:rsidR="00ED177F">
        <w:rPr>
          <w:rFonts w:ascii="Arial" w:hAnsi="Arial" w:cs="Arial"/>
          <w:bCs/>
          <w:iCs/>
          <w:u w:val="single"/>
        </w:rPr>
        <w:t>à fournir</w:t>
      </w:r>
    </w:p>
    <w:p w14:paraId="39EBBD32" w14:textId="19970102" w:rsidR="005628D0" w:rsidRPr="00CA5506" w:rsidRDefault="00F123A4" w:rsidP="00D870D4">
      <w:pPr>
        <w:spacing w:before="120" w:after="120"/>
        <w:jc w:val="both"/>
        <w:rPr>
          <w:rFonts w:ascii="Arial" w:hAnsi="Arial" w:cs="Arial"/>
          <w:color w:val="000000" w:themeColor="text1"/>
        </w:rPr>
      </w:pPr>
      <w:r>
        <w:rPr>
          <w:rFonts w:ascii="Arial" w:hAnsi="Arial" w:cs="Arial"/>
        </w:rPr>
        <w:t xml:space="preserve">Le formateur devra </w:t>
      </w:r>
      <w:r w:rsidR="005628D0" w:rsidRPr="00CA5506">
        <w:rPr>
          <w:rFonts w:ascii="Arial" w:hAnsi="Arial" w:cs="Arial"/>
          <w:color w:val="000000" w:themeColor="text1"/>
        </w:rPr>
        <w:t>reme</w:t>
      </w:r>
      <w:r>
        <w:rPr>
          <w:rFonts w:ascii="Arial" w:hAnsi="Arial" w:cs="Arial"/>
          <w:color w:val="000000" w:themeColor="text1"/>
        </w:rPr>
        <w:t xml:space="preserve">ttra aux participants une fiche </w:t>
      </w:r>
      <w:r w:rsidR="005628D0" w:rsidRPr="00CA5506">
        <w:rPr>
          <w:rFonts w:ascii="Arial" w:hAnsi="Arial" w:cs="Arial"/>
          <w:color w:val="000000" w:themeColor="text1"/>
        </w:rPr>
        <w:t>guide sur les principes de la négociation, une fiche sur les éléments constitutifs d'une rémunération (salaire brut, salaire net, avantages, part fixe/variable) ainsi qu'une fiche sur le processus de négociation salariale.</w:t>
      </w:r>
    </w:p>
    <w:p w14:paraId="23C601E7" w14:textId="77777777" w:rsidR="005628D0" w:rsidRPr="00CA5506" w:rsidRDefault="005628D0" w:rsidP="00D870D4">
      <w:pPr>
        <w:spacing w:before="120" w:after="240"/>
        <w:jc w:val="both"/>
        <w:rPr>
          <w:rFonts w:ascii="Arial" w:hAnsi="Arial" w:cs="Arial"/>
          <w:color w:val="000000" w:themeColor="text1"/>
        </w:rPr>
      </w:pPr>
      <w:r w:rsidRPr="00CA5506">
        <w:rPr>
          <w:rFonts w:ascii="Arial" w:hAnsi="Arial" w:cs="Arial"/>
          <w:color w:val="000000" w:themeColor="text1"/>
        </w:rPr>
        <w:t>Il remettra également le guide des dernières tendances en rémunération qui est publié chaque année.</w:t>
      </w:r>
    </w:p>
    <w:p w14:paraId="7E43D37B"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b/>
          <w:bCs/>
          <w:color w:val="000000" w:themeColor="text1"/>
        </w:rPr>
        <w:t>Après-midi – Atelier B : Entraînement à l’entretien de recrutement (13h45 - 17h15)</w:t>
      </w:r>
    </w:p>
    <w:p w14:paraId="0B150A5A" w14:textId="77777777" w:rsidR="005628D0" w:rsidRPr="00CA5506" w:rsidRDefault="005628D0" w:rsidP="00D870D4">
      <w:pPr>
        <w:spacing w:after="100" w:afterAutospacing="1"/>
        <w:jc w:val="both"/>
        <w:rPr>
          <w:rFonts w:ascii="Arial" w:hAnsi="Arial" w:cs="Arial"/>
          <w:color w:val="000000" w:themeColor="text1"/>
        </w:rPr>
      </w:pPr>
      <w:r w:rsidRPr="00CA5506">
        <w:rPr>
          <w:rFonts w:ascii="Arial" w:hAnsi="Arial" w:cs="Arial"/>
          <w:color w:val="000000" w:themeColor="text1"/>
        </w:rPr>
        <w:t>Cet atelier se focalisera sur la préparation et la maîtrise des différentes phases d’un entretien de recrutement, en fonction des interlocuteurs (chasseurs de tête, DRH, directeur général) et des types d'entreprises (ETI, grands groupes).</w:t>
      </w:r>
    </w:p>
    <w:p w14:paraId="413ACB21" w14:textId="77777777" w:rsidR="005628D0" w:rsidRPr="00CA5506" w:rsidRDefault="005628D0" w:rsidP="00A83AC6">
      <w:pPr>
        <w:numPr>
          <w:ilvl w:val="0"/>
          <w:numId w:val="40"/>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Méthodes et processus de recrutement</w:t>
      </w:r>
    </w:p>
    <w:p w14:paraId="078F7FD1" w14:textId="77777777" w:rsidR="005628D0" w:rsidRPr="00CA5506" w:rsidRDefault="005628D0" w:rsidP="00A83AC6">
      <w:pPr>
        <w:numPr>
          <w:ilvl w:val="1"/>
          <w:numId w:val="4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Présentation des différentes méthodes de recrutement : chasseurs de têtes, annonces, réseau.</w:t>
      </w:r>
    </w:p>
    <w:p w14:paraId="27272BB3" w14:textId="5BFC6738" w:rsidR="005628D0" w:rsidRDefault="005628D0" w:rsidP="00A83AC6">
      <w:pPr>
        <w:numPr>
          <w:ilvl w:val="1"/>
          <w:numId w:val="4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Compréhension des processus de recrutement dans les grands groupes et les entreprises de taille intermédiaire (ETI).</w:t>
      </w:r>
    </w:p>
    <w:p w14:paraId="24C44367" w14:textId="77777777" w:rsidR="005628D0" w:rsidRPr="00CA5506" w:rsidRDefault="005628D0" w:rsidP="00A83AC6">
      <w:pPr>
        <w:numPr>
          <w:ilvl w:val="0"/>
          <w:numId w:val="40"/>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Comportement et posture en entretien</w:t>
      </w:r>
    </w:p>
    <w:p w14:paraId="185A83F0" w14:textId="77777777" w:rsidR="005628D0" w:rsidRPr="00CA5506" w:rsidRDefault="005628D0" w:rsidP="00A83AC6">
      <w:pPr>
        <w:numPr>
          <w:ilvl w:val="1"/>
          <w:numId w:val="4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Adapter son approche en fonction du type d’interlocuteur (DRH, DG, recruteur).</w:t>
      </w:r>
    </w:p>
    <w:p w14:paraId="63844688" w14:textId="77777777" w:rsidR="005628D0" w:rsidRPr="00CA5506" w:rsidRDefault="005628D0" w:rsidP="00A83AC6">
      <w:pPr>
        <w:numPr>
          <w:ilvl w:val="1"/>
          <w:numId w:val="4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Réagir face à des tentatives de déstabilisation et gérer la pression de l’entretien.</w:t>
      </w:r>
    </w:p>
    <w:p w14:paraId="6492C006" w14:textId="3109F090" w:rsidR="005628D0" w:rsidRDefault="005628D0" w:rsidP="00A83AC6">
      <w:pPr>
        <w:numPr>
          <w:ilvl w:val="1"/>
          <w:numId w:val="4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Utiliser le récit de ses réussites et expériences militaires pour valoriser son parcours.</w:t>
      </w:r>
    </w:p>
    <w:p w14:paraId="6CDD803E" w14:textId="77777777" w:rsidR="005628D0" w:rsidRPr="00CA5506" w:rsidRDefault="005628D0" w:rsidP="00A83AC6">
      <w:pPr>
        <w:numPr>
          <w:ilvl w:val="0"/>
          <w:numId w:val="40"/>
        </w:numPr>
        <w:spacing w:before="100" w:beforeAutospacing="1" w:after="100" w:afterAutospacing="1"/>
        <w:jc w:val="both"/>
        <w:rPr>
          <w:rFonts w:ascii="Arial" w:hAnsi="Arial" w:cs="Arial"/>
          <w:color w:val="000000" w:themeColor="text1"/>
        </w:rPr>
      </w:pPr>
      <w:r w:rsidRPr="00CA5506">
        <w:rPr>
          <w:rFonts w:ascii="Arial" w:hAnsi="Arial" w:cs="Arial"/>
          <w:b/>
          <w:bCs/>
          <w:color w:val="000000" w:themeColor="text1"/>
        </w:rPr>
        <w:t>Simulations d’entretiens</w:t>
      </w:r>
    </w:p>
    <w:p w14:paraId="088DB11B" w14:textId="77777777" w:rsidR="005628D0" w:rsidRPr="00CA5506" w:rsidRDefault="005628D0" w:rsidP="00A83AC6">
      <w:pPr>
        <w:numPr>
          <w:ilvl w:val="1"/>
          <w:numId w:val="40"/>
        </w:numPr>
        <w:spacing w:before="100" w:beforeAutospacing="1" w:after="100" w:afterAutospacing="1"/>
        <w:jc w:val="both"/>
        <w:rPr>
          <w:rFonts w:ascii="Arial" w:hAnsi="Arial" w:cs="Arial"/>
          <w:color w:val="000000" w:themeColor="text1"/>
        </w:rPr>
      </w:pPr>
      <w:r w:rsidRPr="00CA5506">
        <w:rPr>
          <w:rFonts w:ascii="Arial" w:hAnsi="Arial" w:cs="Arial"/>
          <w:color w:val="000000" w:themeColor="text1"/>
        </w:rPr>
        <w:t>Exercices pratiques de mise en situation basés sur des scénarios concrets.</w:t>
      </w:r>
    </w:p>
    <w:p w14:paraId="3ECFFF8C" w14:textId="77777777" w:rsidR="005628D0" w:rsidRPr="00CA5506" w:rsidRDefault="005628D0" w:rsidP="00D870D4">
      <w:pPr>
        <w:numPr>
          <w:ilvl w:val="1"/>
          <w:numId w:val="40"/>
        </w:numPr>
        <w:spacing w:after="240"/>
        <w:ind w:left="1434" w:hanging="357"/>
        <w:jc w:val="both"/>
        <w:rPr>
          <w:rFonts w:ascii="Arial" w:hAnsi="Arial" w:cs="Arial"/>
          <w:color w:val="000000" w:themeColor="text1"/>
        </w:rPr>
      </w:pPr>
      <w:r w:rsidRPr="00CA5506">
        <w:rPr>
          <w:rFonts w:ascii="Arial" w:hAnsi="Arial" w:cs="Arial"/>
          <w:color w:val="000000" w:themeColor="text1"/>
        </w:rPr>
        <w:t>Prise en compte de la gestuelle, de la relation interpersonnelle et de la création d’une interaction positive avec l'interlocuteur pour favoriser la poursuite du processus de recrutement.</w:t>
      </w:r>
    </w:p>
    <w:p w14:paraId="4C8B742D" w14:textId="7484ABC9" w:rsidR="005628D0" w:rsidRPr="00F123A4" w:rsidRDefault="005628D0" w:rsidP="00D870D4">
      <w:pPr>
        <w:spacing w:after="120"/>
        <w:jc w:val="both"/>
        <w:rPr>
          <w:rFonts w:ascii="Arial" w:hAnsi="Arial" w:cs="Arial"/>
          <w:b/>
          <w:bCs/>
          <w:color w:val="000000" w:themeColor="text1"/>
          <w:u w:val="single"/>
        </w:rPr>
      </w:pPr>
      <w:r w:rsidRPr="00F123A4">
        <w:rPr>
          <w:rFonts w:ascii="Arial" w:hAnsi="Arial" w:cs="Arial"/>
          <w:bCs/>
          <w:color w:val="000000" w:themeColor="text1"/>
          <w:u w:val="single"/>
        </w:rPr>
        <w:t xml:space="preserve">Documents </w:t>
      </w:r>
      <w:r w:rsidR="0084498C">
        <w:rPr>
          <w:rFonts w:ascii="Arial" w:hAnsi="Arial" w:cs="Arial"/>
          <w:bCs/>
          <w:color w:val="000000" w:themeColor="text1"/>
          <w:u w:val="single"/>
        </w:rPr>
        <w:t xml:space="preserve">à </w:t>
      </w:r>
      <w:r w:rsidRPr="00F123A4">
        <w:rPr>
          <w:rFonts w:ascii="Arial" w:hAnsi="Arial" w:cs="Arial"/>
          <w:bCs/>
          <w:color w:val="000000" w:themeColor="text1"/>
          <w:u w:val="single"/>
        </w:rPr>
        <w:t>fourni</w:t>
      </w:r>
      <w:r w:rsidR="0084498C">
        <w:rPr>
          <w:rFonts w:ascii="Arial" w:hAnsi="Arial" w:cs="Arial"/>
          <w:bCs/>
          <w:color w:val="000000" w:themeColor="text1"/>
          <w:u w:val="single"/>
        </w:rPr>
        <w:t>r</w:t>
      </w:r>
    </w:p>
    <w:p w14:paraId="1CF4C5C8" w14:textId="2E600823" w:rsidR="005628D0" w:rsidRDefault="005628D0" w:rsidP="00D870D4">
      <w:pPr>
        <w:spacing w:before="120" w:after="240"/>
        <w:jc w:val="both"/>
        <w:rPr>
          <w:rFonts w:ascii="Arial" w:hAnsi="Arial" w:cs="Arial"/>
          <w:color w:val="000000" w:themeColor="text1"/>
        </w:rPr>
      </w:pPr>
      <w:r w:rsidRPr="00CA5506">
        <w:rPr>
          <w:rFonts w:ascii="Arial" w:hAnsi="Arial" w:cs="Arial"/>
          <w:color w:val="000000" w:themeColor="text1"/>
        </w:rPr>
        <w:t xml:space="preserve">Le formateur fournira </w:t>
      </w:r>
      <w:r w:rsidR="00F123A4">
        <w:rPr>
          <w:rFonts w:ascii="Arial" w:hAnsi="Arial" w:cs="Arial"/>
          <w:color w:val="000000" w:themeColor="text1"/>
        </w:rPr>
        <w:t xml:space="preserve">une fiche </w:t>
      </w:r>
      <w:r w:rsidRPr="00CA5506">
        <w:rPr>
          <w:rFonts w:ascii="Arial" w:hAnsi="Arial" w:cs="Arial"/>
          <w:color w:val="000000" w:themeColor="text1"/>
        </w:rPr>
        <w:t>guide sur les différents types d'entretiens de recrutement, ainsi que des conseils sur la manière de les aborder efficacement.</w:t>
      </w:r>
    </w:p>
    <w:p w14:paraId="75543E8D" w14:textId="4654F6C7" w:rsidR="005628D0" w:rsidRPr="00CA5506" w:rsidRDefault="005628D0" w:rsidP="00D870D4">
      <w:pPr>
        <w:spacing w:after="120"/>
        <w:jc w:val="both"/>
        <w:outlineLvl w:val="2"/>
        <w:rPr>
          <w:rFonts w:ascii="Arial" w:hAnsi="Arial" w:cs="Arial"/>
          <w:b/>
          <w:bCs/>
          <w:color w:val="000000" w:themeColor="text1"/>
        </w:rPr>
      </w:pPr>
      <w:r w:rsidRPr="00CA5506">
        <w:rPr>
          <w:rFonts w:ascii="Arial" w:hAnsi="Arial" w:cs="Arial"/>
          <w:bCs/>
          <w:color w:val="000000" w:themeColor="text1"/>
          <w:u w:val="single"/>
        </w:rPr>
        <w:t>Animation de</w:t>
      </w:r>
      <w:r w:rsidR="00553A6F" w:rsidRPr="00CA5506">
        <w:rPr>
          <w:rFonts w:ascii="Arial" w:hAnsi="Arial" w:cs="Arial"/>
          <w:bCs/>
          <w:color w:val="000000" w:themeColor="text1"/>
          <w:u w:val="single"/>
        </w:rPr>
        <w:t xml:space="preserve">s </w:t>
      </w:r>
      <w:r w:rsidRPr="00CA5506">
        <w:rPr>
          <w:rFonts w:ascii="Arial" w:hAnsi="Arial" w:cs="Arial"/>
          <w:bCs/>
          <w:color w:val="000000" w:themeColor="text1"/>
          <w:u w:val="single"/>
        </w:rPr>
        <w:t>atelier</w:t>
      </w:r>
      <w:r w:rsidR="00553A6F" w:rsidRPr="00CA5506">
        <w:rPr>
          <w:rFonts w:ascii="Arial" w:hAnsi="Arial" w:cs="Arial"/>
          <w:bCs/>
          <w:color w:val="000000" w:themeColor="text1"/>
          <w:u w:val="single"/>
        </w:rPr>
        <w:t>s</w:t>
      </w:r>
    </w:p>
    <w:p w14:paraId="3BF0B091"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Les deux ateliers devront s’appuyer sur une pédagogie interactive, avec des exemples concrets et des mises en pratique en séance. Les participants seront invités à simuler des entretiens et des négociations salariales en fonction de scénarios réalistes, afin de maximiser leur préparation et leur confiance.</w:t>
      </w:r>
    </w:p>
    <w:p w14:paraId="1BB28292"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Le formateur devra disposer d'une expérience reconnue dans le domaine du recrutement de cadres supérieurs ou de dirigeants, ainsi que dans la négociation salariale. Il partagera également des outils innovants, comme l'Intelligence Artificielle générative, en présentant des exemples concrets d’utilisation de prompts pour la préparation aux entretiens et à la négociation.</w:t>
      </w:r>
    </w:p>
    <w:p w14:paraId="2A47D0FD" w14:textId="77777777" w:rsidR="005628D0" w:rsidRPr="00CA5506" w:rsidRDefault="005628D0" w:rsidP="00D870D4">
      <w:pPr>
        <w:spacing w:after="120"/>
        <w:jc w:val="both"/>
        <w:rPr>
          <w:rFonts w:ascii="Arial" w:hAnsi="Arial" w:cs="Arial"/>
          <w:color w:val="000000" w:themeColor="text1"/>
        </w:rPr>
      </w:pPr>
      <w:r w:rsidRPr="00CA5506">
        <w:rPr>
          <w:rFonts w:ascii="Arial" w:hAnsi="Arial" w:cs="Arial"/>
          <w:color w:val="000000" w:themeColor="text1"/>
        </w:rPr>
        <w:t>Les objectifs de la formation seront clairement définis en début de séance, et les participants pourront mesurer leur progression à la fin de chaque atelier.</w:t>
      </w:r>
    </w:p>
    <w:p w14:paraId="20294B5C" w14:textId="446EB8C5" w:rsidR="005628D0" w:rsidRDefault="005628D0" w:rsidP="00D870D4">
      <w:pPr>
        <w:spacing w:after="240"/>
        <w:jc w:val="both"/>
        <w:rPr>
          <w:rFonts w:ascii="Arial" w:hAnsi="Arial" w:cs="Arial"/>
          <w:color w:val="000000" w:themeColor="text1"/>
        </w:rPr>
      </w:pPr>
      <w:r w:rsidRPr="00CA5506">
        <w:rPr>
          <w:rFonts w:ascii="Arial" w:hAnsi="Arial" w:cs="Arial"/>
          <w:color w:val="000000" w:themeColor="text1"/>
        </w:rPr>
        <w:t>Le formateur est attendu pour fournir des exemples concrets et partager des outils modernes, y compris des solutions basées sur l’IA générative, afin d'aider les officiers généraux à préparer au mieux leurs entretiens et négociations.</w:t>
      </w:r>
    </w:p>
    <w:p w14:paraId="6B3CCCE7" w14:textId="7282AC04" w:rsidR="005628D0" w:rsidRPr="00CA5506" w:rsidRDefault="00695D42" w:rsidP="00D870D4">
      <w:pPr>
        <w:keepNext/>
        <w:spacing w:after="120"/>
        <w:ind w:left="567" w:hanging="567"/>
        <w:jc w:val="both"/>
        <w:outlineLvl w:val="1"/>
        <w:rPr>
          <w:rFonts w:ascii="Arial" w:hAnsi="Arial"/>
          <w:b/>
        </w:rPr>
      </w:pPr>
      <w:bookmarkStart w:id="10" w:name="_Toc52436259"/>
      <w:r w:rsidRPr="00CA5506">
        <w:rPr>
          <w:rFonts w:ascii="Arial" w:hAnsi="Arial"/>
          <w:b/>
        </w:rPr>
        <w:t xml:space="preserve">5.2 </w:t>
      </w:r>
      <w:r w:rsidR="005628D0" w:rsidRPr="00CA5506">
        <w:rPr>
          <w:rFonts w:ascii="Arial" w:hAnsi="Arial"/>
          <w:b/>
        </w:rPr>
        <w:t>Moyens techniques et pédagogiques</w:t>
      </w:r>
      <w:bookmarkEnd w:id="10"/>
    </w:p>
    <w:p w14:paraId="29D52E7F" w14:textId="0E731993" w:rsidR="00534D7D" w:rsidRDefault="00534D7D" w:rsidP="00D870D4">
      <w:pPr>
        <w:widowControl w:val="0"/>
        <w:kinsoku w:val="0"/>
        <w:overflowPunct w:val="0"/>
        <w:autoSpaceDE w:val="0"/>
        <w:autoSpaceDN w:val="0"/>
        <w:adjustRightInd w:val="0"/>
        <w:spacing w:after="120"/>
        <w:rPr>
          <w:w w:val="105"/>
          <w:u w:val="single"/>
        </w:rPr>
      </w:pPr>
      <w:r>
        <w:rPr>
          <w:w w:val="105"/>
          <w:u w:val="single"/>
        </w:rPr>
        <w:t>Pour les formations dans les locaux de l’administration</w:t>
      </w:r>
    </w:p>
    <w:p w14:paraId="5646C7B7" w14:textId="060285D7" w:rsidR="005628D0" w:rsidRDefault="005628D0" w:rsidP="00D870D4">
      <w:pPr>
        <w:widowControl w:val="0"/>
        <w:kinsoku w:val="0"/>
        <w:overflowPunct w:val="0"/>
        <w:autoSpaceDE w:val="0"/>
        <w:autoSpaceDN w:val="0"/>
        <w:adjustRightInd w:val="0"/>
        <w:spacing w:after="120"/>
        <w:jc w:val="both"/>
        <w:rPr>
          <w:rFonts w:ascii="Arial" w:hAnsi="Arial" w:cs="Arial"/>
          <w:bCs/>
          <w:iCs/>
        </w:rPr>
      </w:pPr>
      <w:r w:rsidRPr="00CA5506">
        <w:rPr>
          <w:rFonts w:ascii="Arial" w:hAnsi="Arial" w:cs="Arial"/>
          <w:bCs/>
          <w:iCs/>
        </w:rPr>
        <w:t>Lorsque la formation se déroule dans ses locaux, la MIRVOG met à la disposition du formateur et des participants une connexion Internet par WIFI, un vidéoprojecteur, un écran et un tableau blanc dans la salle de cours.</w:t>
      </w:r>
    </w:p>
    <w:p w14:paraId="70D83897" w14:textId="1480DDFF" w:rsidR="003A3F53" w:rsidRDefault="003A3F53" w:rsidP="00D870D4">
      <w:pPr>
        <w:kinsoku w:val="0"/>
        <w:overflowPunct w:val="0"/>
        <w:spacing w:after="240"/>
        <w:ind w:right="113"/>
        <w:jc w:val="both"/>
        <w:rPr>
          <w:rFonts w:ascii="Arial" w:hAnsi="Arial" w:cs="Arial"/>
          <w:bCs/>
          <w:iCs/>
        </w:rPr>
      </w:pPr>
      <w:r>
        <w:rPr>
          <w:rFonts w:ascii="Arial" w:hAnsi="Arial" w:cs="Arial"/>
          <w:bCs/>
          <w:iCs/>
        </w:rPr>
        <w:t xml:space="preserve">Le formateur devra être en possession de ses propres moyens informatiques (ordinateur, adaptateur, </w:t>
      </w:r>
      <w:proofErr w:type="spellStart"/>
      <w:r>
        <w:rPr>
          <w:rFonts w:ascii="Arial" w:hAnsi="Arial" w:cs="Arial"/>
          <w:bCs/>
          <w:iCs/>
        </w:rPr>
        <w:t>etc</w:t>
      </w:r>
      <w:proofErr w:type="spellEnd"/>
      <w:r>
        <w:rPr>
          <w:rFonts w:ascii="Arial" w:hAnsi="Arial" w:cs="Arial"/>
          <w:bCs/>
          <w:iCs/>
        </w:rPr>
        <w:t>).</w:t>
      </w:r>
    </w:p>
    <w:p w14:paraId="364CEA00" w14:textId="75F1F05F" w:rsidR="00534D7D" w:rsidRPr="00534D7D" w:rsidRDefault="00534D7D" w:rsidP="00D870D4">
      <w:pPr>
        <w:kinsoku w:val="0"/>
        <w:overflowPunct w:val="0"/>
        <w:spacing w:after="120"/>
        <w:ind w:right="113"/>
        <w:jc w:val="both"/>
        <w:rPr>
          <w:rFonts w:ascii="Arial" w:hAnsi="Arial" w:cs="Arial"/>
          <w:bCs/>
          <w:iCs/>
          <w:u w:val="single"/>
        </w:rPr>
      </w:pPr>
      <w:r w:rsidRPr="00534D7D">
        <w:rPr>
          <w:rFonts w:ascii="Arial" w:hAnsi="Arial" w:cs="Arial"/>
          <w:bCs/>
          <w:iCs/>
          <w:u w:val="single"/>
        </w:rPr>
        <w:t>Pour les formations dans les locaux du titulaire</w:t>
      </w:r>
    </w:p>
    <w:p w14:paraId="5D9F6AC4" w14:textId="1CCB629C" w:rsidR="00534D7D" w:rsidRDefault="00534D7D" w:rsidP="00D870D4">
      <w:pPr>
        <w:kinsoku w:val="0"/>
        <w:overflowPunct w:val="0"/>
        <w:spacing w:after="240"/>
        <w:ind w:right="113"/>
        <w:jc w:val="both"/>
        <w:rPr>
          <w:rFonts w:ascii="Arial" w:hAnsi="Arial" w:cs="Arial"/>
          <w:bCs/>
          <w:iCs/>
        </w:rPr>
      </w:pPr>
      <w:r>
        <w:rPr>
          <w:rFonts w:ascii="Arial" w:hAnsi="Arial" w:cs="Arial"/>
          <w:bCs/>
          <w:iCs/>
        </w:rPr>
        <w:t>Les moyens techniques et pédagogiques sont à la charge du titulaire.</w:t>
      </w:r>
    </w:p>
    <w:p w14:paraId="4F56D15A" w14:textId="6F374487" w:rsidR="00534D7D" w:rsidRPr="00534D7D" w:rsidRDefault="00534D7D" w:rsidP="00D870D4">
      <w:pPr>
        <w:kinsoku w:val="0"/>
        <w:overflowPunct w:val="0"/>
        <w:spacing w:after="120"/>
        <w:ind w:right="113"/>
        <w:jc w:val="both"/>
        <w:rPr>
          <w:rFonts w:ascii="Arial" w:hAnsi="Arial" w:cs="Arial"/>
          <w:bCs/>
          <w:iCs/>
          <w:u w:val="single"/>
        </w:rPr>
      </w:pPr>
      <w:r w:rsidRPr="00534D7D">
        <w:rPr>
          <w:rFonts w:ascii="Arial" w:hAnsi="Arial" w:cs="Arial"/>
          <w:bCs/>
          <w:iCs/>
          <w:u w:val="single"/>
        </w:rPr>
        <w:t xml:space="preserve">Pour les formations en </w:t>
      </w:r>
      <w:proofErr w:type="spellStart"/>
      <w:r w:rsidRPr="00534D7D">
        <w:rPr>
          <w:rFonts w:ascii="Arial" w:hAnsi="Arial" w:cs="Arial"/>
          <w:bCs/>
          <w:iCs/>
          <w:u w:val="single"/>
        </w:rPr>
        <w:t>distanciel</w:t>
      </w:r>
      <w:proofErr w:type="spellEnd"/>
    </w:p>
    <w:p w14:paraId="31FFEF65" w14:textId="0F04714C" w:rsidR="003A3F53" w:rsidRDefault="003A3F53" w:rsidP="00D870D4">
      <w:pPr>
        <w:kinsoku w:val="0"/>
        <w:overflowPunct w:val="0"/>
        <w:spacing w:after="240"/>
        <w:ind w:right="113"/>
        <w:jc w:val="both"/>
        <w:rPr>
          <w:rFonts w:ascii="Arial" w:hAnsi="Arial" w:cs="Arial"/>
          <w:bCs/>
          <w:iCs/>
        </w:rPr>
      </w:pPr>
      <w:r>
        <w:rPr>
          <w:rFonts w:ascii="Arial" w:hAnsi="Arial" w:cs="Arial"/>
          <w:bCs/>
          <w:iCs/>
        </w:rPr>
        <w:t>Lorsque la formation s’effectue en visioconférence, le formateur utilisera ses propres moyens informatiques et s’assurera qu’ils sont compatibles avec les moyens des participants.</w:t>
      </w:r>
    </w:p>
    <w:p w14:paraId="10D7A029" w14:textId="162E8EB8" w:rsidR="00D111B9" w:rsidRDefault="00D111B9" w:rsidP="00D870D4">
      <w:pPr>
        <w:kinsoku w:val="0"/>
        <w:overflowPunct w:val="0"/>
        <w:spacing w:before="240" w:after="120"/>
        <w:ind w:right="113"/>
        <w:jc w:val="both"/>
        <w:rPr>
          <w:rFonts w:ascii="Arial" w:hAnsi="Arial" w:cs="Arial"/>
          <w:b/>
          <w:color w:val="000000"/>
        </w:rPr>
      </w:pPr>
      <w:r w:rsidRPr="003A3F53">
        <w:rPr>
          <w:rFonts w:ascii="Arial" w:hAnsi="Arial" w:cs="Arial"/>
          <w:b/>
          <w:color w:val="000000"/>
        </w:rPr>
        <w:lastRenderedPageBreak/>
        <w:t>5.3 Livrables attendus</w:t>
      </w:r>
    </w:p>
    <w:p w14:paraId="638501D4" w14:textId="619C4C16" w:rsidR="00065FFE" w:rsidRDefault="008D4801" w:rsidP="00D870D4">
      <w:pPr>
        <w:kinsoku w:val="0"/>
        <w:overflowPunct w:val="0"/>
        <w:spacing w:after="120"/>
        <w:ind w:right="113"/>
        <w:jc w:val="both"/>
        <w:rPr>
          <w:rFonts w:ascii="Arial" w:hAnsi="Arial" w:cs="Arial"/>
          <w:color w:val="000000"/>
        </w:rPr>
      </w:pPr>
      <w:r>
        <w:rPr>
          <w:rFonts w:ascii="Arial" w:hAnsi="Arial" w:cs="Arial"/>
          <w:color w:val="000000"/>
        </w:rPr>
        <w:t xml:space="preserve">Dans le cadre de la bonne exécution des ateliers, le titulaire devra fournir tous les livrables demandés </w:t>
      </w:r>
      <w:r w:rsidR="000C47C8">
        <w:rPr>
          <w:rFonts w:ascii="Arial" w:hAnsi="Arial" w:cs="Arial"/>
          <w:color w:val="000000"/>
        </w:rPr>
        <w:t xml:space="preserve">à l’article 5.1 du présent document </w:t>
      </w:r>
      <w:r w:rsidR="003C1022">
        <w:rPr>
          <w:rFonts w:ascii="Arial" w:hAnsi="Arial" w:cs="Arial"/>
          <w:color w:val="000000"/>
        </w:rPr>
        <w:t>et</w:t>
      </w:r>
      <w:r w:rsidR="003D7868">
        <w:rPr>
          <w:rFonts w:ascii="Arial" w:hAnsi="Arial" w:cs="Arial"/>
          <w:color w:val="000000"/>
        </w:rPr>
        <w:t xml:space="preserve"> récapitulés dans le tableau ci-après :</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4252"/>
        <w:gridCol w:w="3250"/>
      </w:tblGrid>
      <w:tr w:rsidR="003D7868" w:rsidRPr="00352BD8" w14:paraId="4C171B69" w14:textId="77777777" w:rsidTr="00352BD8">
        <w:tc>
          <w:tcPr>
            <w:tcW w:w="2117" w:type="dxa"/>
            <w:shd w:val="clear" w:color="auto" w:fill="D9D9D9" w:themeFill="background1" w:themeFillShade="D9"/>
          </w:tcPr>
          <w:p w14:paraId="7659F1B8" w14:textId="38763A0D"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Article CCTP</w:t>
            </w:r>
          </w:p>
        </w:tc>
        <w:tc>
          <w:tcPr>
            <w:tcW w:w="4252" w:type="dxa"/>
            <w:shd w:val="clear" w:color="auto" w:fill="D9D9D9" w:themeFill="background1" w:themeFillShade="D9"/>
          </w:tcPr>
          <w:p w14:paraId="739B2344" w14:textId="511BD29F"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Documents attendus</w:t>
            </w:r>
          </w:p>
        </w:tc>
        <w:tc>
          <w:tcPr>
            <w:tcW w:w="3250" w:type="dxa"/>
            <w:shd w:val="clear" w:color="auto" w:fill="D9D9D9" w:themeFill="background1" w:themeFillShade="D9"/>
          </w:tcPr>
          <w:p w14:paraId="21A4D89F" w14:textId="7FFC2D67"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Délai</w:t>
            </w:r>
          </w:p>
        </w:tc>
      </w:tr>
      <w:tr w:rsidR="003D7868" w:rsidRPr="00352BD8" w14:paraId="7A288D3D" w14:textId="77777777" w:rsidTr="00352BD8">
        <w:trPr>
          <w:trHeight w:val="452"/>
        </w:trPr>
        <w:tc>
          <w:tcPr>
            <w:tcW w:w="2117" w:type="dxa"/>
          </w:tcPr>
          <w:p w14:paraId="2D836835" w14:textId="19E31B4E"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5.1.1</w:t>
            </w:r>
          </w:p>
        </w:tc>
        <w:tc>
          <w:tcPr>
            <w:tcW w:w="4252" w:type="dxa"/>
          </w:tcPr>
          <w:p w14:paraId="254183A9" w14:textId="3BFFDD05" w:rsidR="003D7868" w:rsidRPr="00352BD8" w:rsidRDefault="00360D5C"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Contenu pédagogique de la formation dont un CV type.</w:t>
            </w:r>
          </w:p>
        </w:tc>
        <w:tc>
          <w:tcPr>
            <w:tcW w:w="3250" w:type="dxa"/>
          </w:tcPr>
          <w:p w14:paraId="5D64AC08" w14:textId="47BABD40"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7 jours</w:t>
            </w:r>
            <w:r w:rsidR="00360D5C" w:rsidRPr="00352BD8">
              <w:rPr>
                <w:rFonts w:ascii="Arial" w:hAnsi="Arial" w:cs="Arial"/>
                <w:color w:val="000000"/>
                <w:sz w:val="20"/>
                <w:szCs w:val="20"/>
              </w:rPr>
              <w:t xml:space="preserve"> avant la formation</w:t>
            </w:r>
          </w:p>
        </w:tc>
      </w:tr>
      <w:tr w:rsidR="003D7868" w:rsidRPr="00352BD8" w14:paraId="3959D652" w14:textId="77777777" w:rsidTr="00352BD8">
        <w:tc>
          <w:tcPr>
            <w:tcW w:w="2117" w:type="dxa"/>
          </w:tcPr>
          <w:p w14:paraId="488BE3BD" w14:textId="7CB4E5F4"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5.1.1</w:t>
            </w:r>
          </w:p>
        </w:tc>
        <w:tc>
          <w:tcPr>
            <w:tcW w:w="4252" w:type="dxa"/>
          </w:tcPr>
          <w:p w14:paraId="0219307E" w14:textId="0A65F06F" w:rsidR="00081A2A" w:rsidRPr="00352BD8" w:rsidRDefault="00F10CB3"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Fiche</w:t>
            </w:r>
            <w:r w:rsidR="00081A2A" w:rsidRPr="00352BD8">
              <w:rPr>
                <w:rFonts w:ascii="Arial" w:hAnsi="Arial" w:cs="Arial"/>
                <w:color w:val="000000"/>
                <w:sz w:val="20"/>
                <w:szCs w:val="20"/>
              </w:rPr>
              <w:t>s</w:t>
            </w:r>
            <w:r w:rsidRPr="00352BD8">
              <w:rPr>
                <w:rFonts w:ascii="Arial" w:hAnsi="Arial" w:cs="Arial"/>
                <w:color w:val="000000"/>
                <w:sz w:val="20"/>
                <w:szCs w:val="20"/>
              </w:rPr>
              <w:t xml:space="preserve"> guide</w:t>
            </w:r>
            <w:r w:rsidR="00081A2A" w:rsidRPr="00352BD8">
              <w:rPr>
                <w:rFonts w:ascii="Arial" w:hAnsi="Arial" w:cs="Arial"/>
                <w:color w:val="000000"/>
                <w:sz w:val="20"/>
                <w:szCs w:val="20"/>
              </w:rPr>
              <w:t>s</w:t>
            </w:r>
          </w:p>
          <w:p w14:paraId="39AC9317" w14:textId="2F1089EE" w:rsidR="003D7868" w:rsidRPr="00352BD8" w:rsidRDefault="00F10CB3"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S</w:t>
            </w:r>
            <w:r w:rsidR="00360D5C" w:rsidRPr="00352BD8">
              <w:rPr>
                <w:rFonts w:ascii="Arial" w:hAnsi="Arial" w:cs="Arial"/>
                <w:color w:val="000000"/>
                <w:sz w:val="20"/>
                <w:szCs w:val="20"/>
              </w:rPr>
              <w:t>upport de cours</w:t>
            </w:r>
          </w:p>
        </w:tc>
        <w:tc>
          <w:tcPr>
            <w:tcW w:w="3250" w:type="dxa"/>
          </w:tcPr>
          <w:p w14:paraId="2C93B37F" w14:textId="30551B01"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Jour de la formation</w:t>
            </w:r>
          </w:p>
        </w:tc>
      </w:tr>
      <w:tr w:rsidR="003D7868" w:rsidRPr="00352BD8" w14:paraId="74102503" w14:textId="77777777" w:rsidTr="00352BD8">
        <w:tc>
          <w:tcPr>
            <w:tcW w:w="2117" w:type="dxa"/>
          </w:tcPr>
          <w:p w14:paraId="00BF514E" w14:textId="437E59F8"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5.1.2</w:t>
            </w:r>
          </w:p>
        </w:tc>
        <w:tc>
          <w:tcPr>
            <w:tcW w:w="4252" w:type="dxa"/>
          </w:tcPr>
          <w:p w14:paraId="0787A8E2" w14:textId="0D9358EE" w:rsidR="003C1022" w:rsidRPr="00352BD8" w:rsidRDefault="00360D5C" w:rsidP="003C1022">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Fiches</w:t>
            </w:r>
            <w:r w:rsidR="000C47C8" w:rsidRPr="00352BD8">
              <w:rPr>
                <w:rFonts w:ascii="Arial" w:hAnsi="Arial" w:cs="Arial"/>
                <w:color w:val="000000"/>
                <w:sz w:val="20"/>
                <w:szCs w:val="20"/>
              </w:rPr>
              <w:t xml:space="preserve"> guides</w:t>
            </w:r>
          </w:p>
          <w:p w14:paraId="469EBF6E" w14:textId="7CB0039D" w:rsidR="003D7868" w:rsidRPr="00352BD8" w:rsidRDefault="00F10CB3" w:rsidP="003C1022">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S</w:t>
            </w:r>
            <w:r w:rsidR="00360D5C" w:rsidRPr="00352BD8">
              <w:rPr>
                <w:rFonts w:ascii="Arial" w:hAnsi="Arial" w:cs="Arial"/>
                <w:color w:val="000000"/>
                <w:sz w:val="20"/>
                <w:szCs w:val="20"/>
              </w:rPr>
              <w:t>upport de cours</w:t>
            </w:r>
          </w:p>
        </w:tc>
        <w:tc>
          <w:tcPr>
            <w:tcW w:w="3250" w:type="dxa"/>
          </w:tcPr>
          <w:p w14:paraId="5322AB3D" w14:textId="5E2E16A0"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Jour de la formation</w:t>
            </w:r>
          </w:p>
        </w:tc>
      </w:tr>
      <w:tr w:rsidR="003D7868" w:rsidRPr="00352BD8" w14:paraId="30A76A13" w14:textId="77777777" w:rsidTr="00352BD8">
        <w:tc>
          <w:tcPr>
            <w:tcW w:w="2117" w:type="dxa"/>
          </w:tcPr>
          <w:p w14:paraId="2A68ECD6" w14:textId="502C4973"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5.1.3</w:t>
            </w:r>
          </w:p>
        </w:tc>
        <w:tc>
          <w:tcPr>
            <w:tcW w:w="4252" w:type="dxa"/>
          </w:tcPr>
          <w:p w14:paraId="16529441" w14:textId="05F8096D" w:rsidR="003D7868" w:rsidRPr="00352BD8" w:rsidRDefault="00360D5C" w:rsidP="0084498C">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Documents préparatoires (tutoriels, checklists, etc.)</w:t>
            </w:r>
          </w:p>
        </w:tc>
        <w:tc>
          <w:tcPr>
            <w:tcW w:w="3250" w:type="dxa"/>
          </w:tcPr>
          <w:p w14:paraId="790E322A" w14:textId="3256E164"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7 jours</w:t>
            </w:r>
            <w:r w:rsidR="00F10CB3" w:rsidRPr="00352BD8">
              <w:rPr>
                <w:rFonts w:ascii="Arial" w:hAnsi="Arial" w:cs="Arial"/>
                <w:color w:val="000000"/>
                <w:sz w:val="20"/>
                <w:szCs w:val="20"/>
              </w:rPr>
              <w:t xml:space="preserve"> avant la formation</w:t>
            </w:r>
          </w:p>
        </w:tc>
      </w:tr>
      <w:tr w:rsidR="003D7868" w:rsidRPr="00352BD8" w14:paraId="1F25E261" w14:textId="77777777" w:rsidTr="00352BD8">
        <w:tc>
          <w:tcPr>
            <w:tcW w:w="2117" w:type="dxa"/>
          </w:tcPr>
          <w:p w14:paraId="33F06EFD" w14:textId="6B142755"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5.1.3</w:t>
            </w:r>
          </w:p>
        </w:tc>
        <w:tc>
          <w:tcPr>
            <w:tcW w:w="4252" w:type="dxa"/>
          </w:tcPr>
          <w:p w14:paraId="15A35BDC" w14:textId="4E40A21C" w:rsidR="000C47C8" w:rsidRPr="00352BD8" w:rsidRDefault="003C1022" w:rsidP="000C47C8">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Fiche</w:t>
            </w:r>
            <w:r w:rsidR="000C47C8" w:rsidRPr="00352BD8">
              <w:rPr>
                <w:rFonts w:ascii="Arial" w:hAnsi="Arial" w:cs="Arial"/>
                <w:color w:val="000000"/>
                <w:sz w:val="20"/>
                <w:szCs w:val="20"/>
              </w:rPr>
              <w:t xml:space="preserve"> guide</w:t>
            </w:r>
          </w:p>
          <w:p w14:paraId="29DEA140" w14:textId="150C5847" w:rsidR="003D7868" w:rsidRPr="00352BD8" w:rsidRDefault="00F10CB3" w:rsidP="000C47C8">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S</w:t>
            </w:r>
            <w:r w:rsidR="00360D5C" w:rsidRPr="00352BD8">
              <w:rPr>
                <w:rFonts w:ascii="Arial" w:hAnsi="Arial" w:cs="Arial"/>
                <w:color w:val="000000"/>
                <w:sz w:val="20"/>
                <w:szCs w:val="20"/>
              </w:rPr>
              <w:t>upport de cours</w:t>
            </w:r>
          </w:p>
        </w:tc>
        <w:tc>
          <w:tcPr>
            <w:tcW w:w="3250" w:type="dxa"/>
          </w:tcPr>
          <w:p w14:paraId="5CDCD6B6" w14:textId="4A5D5FE6"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Jour de la formation</w:t>
            </w:r>
          </w:p>
        </w:tc>
      </w:tr>
      <w:tr w:rsidR="003D7868" w:rsidRPr="00352BD8" w14:paraId="46DA1E26" w14:textId="77777777" w:rsidTr="00352BD8">
        <w:tc>
          <w:tcPr>
            <w:tcW w:w="2117" w:type="dxa"/>
          </w:tcPr>
          <w:p w14:paraId="219D1546" w14:textId="00101241"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5.1.4</w:t>
            </w:r>
          </w:p>
        </w:tc>
        <w:tc>
          <w:tcPr>
            <w:tcW w:w="4252" w:type="dxa"/>
          </w:tcPr>
          <w:p w14:paraId="6A9FDD4B" w14:textId="17B196C8" w:rsidR="003C1022" w:rsidRPr="00352BD8" w:rsidRDefault="003C1022" w:rsidP="003C1022">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Fiche guide</w:t>
            </w:r>
          </w:p>
          <w:p w14:paraId="2245E504" w14:textId="7BD6CEF0" w:rsidR="003D7868" w:rsidRPr="00352BD8" w:rsidRDefault="00F10CB3"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S</w:t>
            </w:r>
            <w:r w:rsidR="00360D5C" w:rsidRPr="00352BD8">
              <w:rPr>
                <w:rFonts w:ascii="Arial" w:hAnsi="Arial" w:cs="Arial"/>
                <w:color w:val="000000"/>
                <w:sz w:val="20"/>
                <w:szCs w:val="20"/>
              </w:rPr>
              <w:t>upport de cours</w:t>
            </w:r>
          </w:p>
        </w:tc>
        <w:tc>
          <w:tcPr>
            <w:tcW w:w="3250" w:type="dxa"/>
          </w:tcPr>
          <w:p w14:paraId="6E6F81F9" w14:textId="52EC8F32"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Jour de la formation</w:t>
            </w:r>
          </w:p>
        </w:tc>
      </w:tr>
      <w:tr w:rsidR="003D7868" w:rsidRPr="00352BD8" w14:paraId="46646F4A" w14:textId="77777777" w:rsidTr="00352BD8">
        <w:tc>
          <w:tcPr>
            <w:tcW w:w="2117" w:type="dxa"/>
          </w:tcPr>
          <w:p w14:paraId="38C378D6" w14:textId="4FB91505" w:rsidR="003D7868" w:rsidRPr="00352BD8" w:rsidRDefault="003D7868" w:rsidP="00F10CB3">
            <w:pPr>
              <w:kinsoku w:val="0"/>
              <w:overflowPunct w:val="0"/>
              <w:ind w:right="113"/>
              <w:jc w:val="center"/>
              <w:rPr>
                <w:rFonts w:ascii="Arial" w:hAnsi="Arial" w:cs="Arial"/>
                <w:color w:val="000000"/>
                <w:sz w:val="20"/>
                <w:szCs w:val="20"/>
              </w:rPr>
            </w:pPr>
            <w:r w:rsidRPr="00352BD8">
              <w:rPr>
                <w:rFonts w:ascii="Arial" w:hAnsi="Arial" w:cs="Arial"/>
                <w:color w:val="000000"/>
                <w:sz w:val="20"/>
                <w:szCs w:val="20"/>
              </w:rPr>
              <w:t>5.1.5</w:t>
            </w:r>
          </w:p>
        </w:tc>
        <w:tc>
          <w:tcPr>
            <w:tcW w:w="4252" w:type="dxa"/>
          </w:tcPr>
          <w:p w14:paraId="414F0525" w14:textId="137C0DBB" w:rsidR="00F10CB3" w:rsidRPr="00352BD8" w:rsidRDefault="00F10CB3"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Fiches guides</w:t>
            </w:r>
          </w:p>
          <w:p w14:paraId="3DFF8C33" w14:textId="3394CF44" w:rsidR="003D7868" w:rsidRPr="00352BD8" w:rsidRDefault="00F10CB3"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S</w:t>
            </w:r>
            <w:r w:rsidR="00360D5C" w:rsidRPr="00352BD8">
              <w:rPr>
                <w:rFonts w:ascii="Arial" w:hAnsi="Arial" w:cs="Arial"/>
                <w:color w:val="000000"/>
                <w:sz w:val="20"/>
                <w:szCs w:val="20"/>
              </w:rPr>
              <w:t>upport de cours</w:t>
            </w:r>
          </w:p>
        </w:tc>
        <w:tc>
          <w:tcPr>
            <w:tcW w:w="3250" w:type="dxa"/>
          </w:tcPr>
          <w:p w14:paraId="0FB24DEE" w14:textId="2CCD2673" w:rsidR="003D7868" w:rsidRPr="00352BD8" w:rsidRDefault="003D7868" w:rsidP="00F10CB3">
            <w:pPr>
              <w:kinsoku w:val="0"/>
              <w:overflowPunct w:val="0"/>
              <w:ind w:right="113"/>
              <w:jc w:val="both"/>
              <w:rPr>
                <w:rFonts w:ascii="Arial" w:hAnsi="Arial" w:cs="Arial"/>
                <w:color w:val="000000"/>
                <w:sz w:val="20"/>
                <w:szCs w:val="20"/>
              </w:rPr>
            </w:pPr>
            <w:r w:rsidRPr="00352BD8">
              <w:rPr>
                <w:rFonts w:ascii="Arial" w:hAnsi="Arial" w:cs="Arial"/>
                <w:color w:val="000000"/>
                <w:sz w:val="20"/>
                <w:szCs w:val="20"/>
              </w:rPr>
              <w:t>Jour de la formation</w:t>
            </w:r>
          </w:p>
        </w:tc>
      </w:tr>
    </w:tbl>
    <w:p w14:paraId="7BC5E61E" w14:textId="77777777" w:rsidR="004D2F1E" w:rsidRPr="00352BD8" w:rsidRDefault="004D2F1E" w:rsidP="000015DC">
      <w:pPr>
        <w:kinsoku w:val="0"/>
        <w:overflowPunct w:val="0"/>
        <w:spacing w:after="240"/>
        <w:ind w:right="113"/>
        <w:jc w:val="both"/>
        <w:rPr>
          <w:rFonts w:ascii="Arial" w:hAnsi="Arial" w:cs="Arial"/>
          <w:color w:val="000000"/>
        </w:rPr>
      </w:pPr>
    </w:p>
    <w:p w14:paraId="57CAA6FB" w14:textId="4B46CFA1" w:rsidR="00695D42" w:rsidRPr="00CA5506" w:rsidRDefault="00695D42" w:rsidP="00D870D4">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bookmarkStart w:id="11" w:name="_Toc492022494"/>
      <w:bookmarkStart w:id="12" w:name="_Toc52436260"/>
      <w:r w:rsidRPr="00CA5506">
        <w:rPr>
          <w:rFonts w:ascii="Arial" w:hAnsi="Arial" w:cs="Arial"/>
          <w:b/>
        </w:rPr>
        <w:t>DEMARCHE QUALITE ET EVALUATION</w:t>
      </w:r>
    </w:p>
    <w:p w14:paraId="7F462CF8" w14:textId="10D749C4" w:rsidR="00B63A75" w:rsidRPr="00D20F2E" w:rsidRDefault="005628D0" w:rsidP="00D870D4">
      <w:pPr>
        <w:pStyle w:val="Paragraphedeliste"/>
        <w:widowControl w:val="0"/>
        <w:numPr>
          <w:ilvl w:val="1"/>
          <w:numId w:val="5"/>
        </w:numPr>
        <w:tabs>
          <w:tab w:val="left" w:pos="1025"/>
        </w:tabs>
        <w:kinsoku w:val="0"/>
        <w:overflowPunct w:val="0"/>
        <w:autoSpaceDE w:val="0"/>
        <w:autoSpaceDN w:val="0"/>
        <w:adjustRightInd w:val="0"/>
        <w:spacing w:after="120"/>
        <w:ind w:left="357" w:hanging="357"/>
        <w:jc w:val="both"/>
        <w:outlineLvl w:val="1"/>
        <w:rPr>
          <w:rFonts w:ascii="Arial" w:hAnsi="Arial" w:cs="Arial"/>
          <w:b/>
          <w:color w:val="000000"/>
        </w:rPr>
      </w:pPr>
      <w:bookmarkStart w:id="13" w:name="_Toc52436262"/>
      <w:bookmarkEnd w:id="11"/>
      <w:bookmarkEnd w:id="12"/>
      <w:r w:rsidRPr="00D20F2E">
        <w:rPr>
          <w:rFonts w:ascii="Arial" w:hAnsi="Arial" w:cs="Arial"/>
          <w:b/>
          <w:color w:val="000000"/>
        </w:rPr>
        <w:t>Evaluation à chaud</w:t>
      </w:r>
      <w:bookmarkEnd w:id="13"/>
    </w:p>
    <w:p w14:paraId="55019CD1" w14:textId="5F3F7605" w:rsidR="00B63A75" w:rsidRDefault="005628D0" w:rsidP="00D870D4">
      <w:pPr>
        <w:kinsoku w:val="0"/>
        <w:overflowPunct w:val="0"/>
        <w:spacing w:after="240"/>
        <w:ind w:right="113"/>
        <w:jc w:val="both"/>
        <w:rPr>
          <w:rFonts w:ascii="Arial" w:hAnsi="Arial" w:cs="Arial"/>
          <w:bCs/>
          <w:iCs/>
        </w:rPr>
      </w:pPr>
      <w:r w:rsidRPr="00CA5506">
        <w:rPr>
          <w:rFonts w:ascii="Arial" w:hAnsi="Arial" w:cs="Arial"/>
          <w:bCs/>
          <w:iCs/>
        </w:rPr>
        <w:t xml:space="preserve">Après chaque </w:t>
      </w:r>
      <w:r w:rsidR="00534D7D">
        <w:rPr>
          <w:rFonts w:ascii="Arial" w:hAnsi="Arial" w:cs="Arial"/>
          <w:bCs/>
          <w:iCs/>
        </w:rPr>
        <w:t>formation</w:t>
      </w:r>
      <w:r w:rsidRPr="00CA5506">
        <w:rPr>
          <w:rFonts w:ascii="Arial" w:hAnsi="Arial" w:cs="Arial"/>
          <w:bCs/>
          <w:iCs/>
        </w:rPr>
        <w:t xml:space="preserve">, les participants recevront un lien par </w:t>
      </w:r>
      <w:r w:rsidR="00534D7D">
        <w:rPr>
          <w:rFonts w:ascii="Arial" w:hAnsi="Arial" w:cs="Arial"/>
          <w:bCs/>
          <w:iCs/>
        </w:rPr>
        <w:t>courriel</w:t>
      </w:r>
      <w:r w:rsidRPr="00CA5506">
        <w:rPr>
          <w:rFonts w:ascii="Arial" w:hAnsi="Arial" w:cs="Arial"/>
          <w:bCs/>
          <w:iCs/>
        </w:rPr>
        <w:t xml:space="preserve"> pour remplir la fiche d'évalu</w:t>
      </w:r>
      <w:r w:rsidR="00FE45C3" w:rsidRPr="00CA5506">
        <w:rPr>
          <w:rFonts w:ascii="Arial" w:hAnsi="Arial" w:cs="Arial"/>
          <w:bCs/>
          <w:iCs/>
        </w:rPr>
        <w:t xml:space="preserve">ation individuelle de </w:t>
      </w:r>
      <w:r w:rsidR="00FE45C3" w:rsidRPr="0009346E">
        <w:rPr>
          <w:rFonts w:ascii="Arial" w:hAnsi="Arial" w:cs="Arial"/>
          <w:bCs/>
          <w:iCs/>
        </w:rPr>
        <w:t>formation (annexe 3 au présent</w:t>
      </w:r>
      <w:r w:rsidR="00FE45C3" w:rsidRPr="00CA5506">
        <w:rPr>
          <w:rFonts w:ascii="Arial" w:hAnsi="Arial" w:cs="Arial"/>
          <w:bCs/>
          <w:iCs/>
        </w:rPr>
        <w:t xml:space="preserve"> document) </w:t>
      </w:r>
      <w:r w:rsidRPr="00CA5506">
        <w:rPr>
          <w:rFonts w:ascii="Arial" w:hAnsi="Arial" w:cs="Arial"/>
          <w:bCs/>
          <w:iCs/>
        </w:rPr>
        <w:t>dans laquelle ils donnent une appréciation quantifiée de 1 (</w:t>
      </w:r>
      <w:r w:rsidR="00534D7D">
        <w:rPr>
          <w:rFonts w:ascii="Arial" w:hAnsi="Arial" w:cs="Arial"/>
          <w:bCs/>
          <w:iCs/>
        </w:rPr>
        <w:t>pas bien</w:t>
      </w:r>
      <w:r w:rsidRPr="00CA5506">
        <w:rPr>
          <w:rFonts w:ascii="Arial" w:hAnsi="Arial" w:cs="Arial"/>
          <w:bCs/>
          <w:iCs/>
        </w:rPr>
        <w:t>) à 5 (</w:t>
      </w:r>
      <w:r w:rsidR="00534D7D">
        <w:rPr>
          <w:rFonts w:ascii="Arial" w:hAnsi="Arial" w:cs="Arial"/>
          <w:bCs/>
          <w:iCs/>
        </w:rPr>
        <w:t>très bien</w:t>
      </w:r>
      <w:r w:rsidRPr="00CA5506">
        <w:rPr>
          <w:rFonts w:ascii="Arial" w:hAnsi="Arial" w:cs="Arial"/>
          <w:bCs/>
          <w:iCs/>
        </w:rPr>
        <w:t>) sur les différentes séquences de l</w:t>
      </w:r>
      <w:r w:rsidR="00534D7D">
        <w:rPr>
          <w:rFonts w:ascii="Arial" w:hAnsi="Arial" w:cs="Arial"/>
          <w:bCs/>
          <w:iCs/>
        </w:rPr>
        <w:t>a formation</w:t>
      </w:r>
      <w:r w:rsidRPr="00CA5506">
        <w:rPr>
          <w:rFonts w:ascii="Arial" w:hAnsi="Arial" w:cs="Arial"/>
          <w:bCs/>
          <w:iCs/>
        </w:rPr>
        <w:t xml:space="preserve">. L'appréciation porte notamment sur la réalisation des attendus. Les résultats de ce questionnaire </w:t>
      </w:r>
      <w:r w:rsidRPr="00B63A75">
        <w:rPr>
          <w:rFonts w:ascii="Arial" w:hAnsi="Arial" w:cs="Arial"/>
          <w:bCs/>
          <w:iCs/>
        </w:rPr>
        <w:t>sont</w:t>
      </w:r>
      <w:r w:rsidRPr="00CA5506">
        <w:rPr>
          <w:rFonts w:ascii="Arial" w:hAnsi="Arial" w:cs="Arial"/>
          <w:bCs/>
          <w:iCs/>
        </w:rPr>
        <w:t xml:space="preserve"> communiqués par la MIRVOG au titulaire chaque trimestre.</w:t>
      </w:r>
    </w:p>
    <w:p w14:paraId="46803BBC" w14:textId="77777777" w:rsidR="00FE45C3" w:rsidRPr="00D20F2E" w:rsidRDefault="00FE45C3" w:rsidP="00D870D4">
      <w:pPr>
        <w:widowControl w:val="0"/>
        <w:tabs>
          <w:tab w:val="left" w:pos="1004"/>
        </w:tabs>
        <w:kinsoku w:val="0"/>
        <w:overflowPunct w:val="0"/>
        <w:autoSpaceDE w:val="0"/>
        <w:autoSpaceDN w:val="0"/>
        <w:adjustRightInd w:val="0"/>
        <w:spacing w:after="120"/>
        <w:jc w:val="both"/>
        <w:outlineLvl w:val="1"/>
        <w:rPr>
          <w:rFonts w:ascii="Arial" w:hAnsi="Arial" w:cs="Arial"/>
          <w:b/>
          <w:color w:val="000000"/>
        </w:rPr>
      </w:pPr>
      <w:r w:rsidRPr="00CA5506">
        <w:rPr>
          <w:rFonts w:ascii="Arial" w:hAnsi="Arial"/>
          <w:b/>
          <w:w w:val="105"/>
          <w:szCs w:val="24"/>
        </w:rPr>
        <w:t xml:space="preserve">6.2 </w:t>
      </w:r>
      <w:r w:rsidRPr="00D20F2E">
        <w:rPr>
          <w:rFonts w:ascii="Arial" w:hAnsi="Arial" w:cs="Arial"/>
          <w:b/>
          <w:color w:val="000000"/>
        </w:rPr>
        <w:t>Bilan annuel</w:t>
      </w:r>
    </w:p>
    <w:p w14:paraId="5E5AB267" w14:textId="5CA797A8" w:rsidR="00B63A75" w:rsidRDefault="00FE45C3" w:rsidP="00D870D4">
      <w:pPr>
        <w:kinsoku w:val="0"/>
        <w:overflowPunct w:val="0"/>
        <w:spacing w:after="120"/>
        <w:ind w:right="113"/>
        <w:jc w:val="both"/>
        <w:rPr>
          <w:rFonts w:ascii="Arial" w:hAnsi="Arial" w:cs="Arial"/>
          <w:bCs/>
          <w:iCs/>
        </w:rPr>
      </w:pPr>
      <w:r w:rsidRPr="00CA5506">
        <w:rPr>
          <w:rFonts w:ascii="Arial" w:hAnsi="Arial" w:cs="Arial"/>
          <w:bCs/>
          <w:iCs/>
        </w:rPr>
        <w:t xml:space="preserve">Une fois par an et dans une démarche qualité, la MIRVOG et le titulaire tiennent une réunion de pilotage visant à tirer profit de l'expérience de l'année précédente pour améliorer la formation. Cette réunion est l'occasion de revoir plus précisément comment ces </w:t>
      </w:r>
      <w:r w:rsidR="00534D7D">
        <w:rPr>
          <w:rFonts w:ascii="Arial" w:hAnsi="Arial" w:cs="Arial"/>
          <w:bCs/>
          <w:iCs/>
        </w:rPr>
        <w:t>formation</w:t>
      </w:r>
      <w:r w:rsidRPr="00CA5506">
        <w:rPr>
          <w:rFonts w:ascii="Arial" w:hAnsi="Arial" w:cs="Arial"/>
          <w:bCs/>
          <w:iCs/>
        </w:rPr>
        <w:t>s s'insèrent dans le parcours MIRVOG, les interactions avec les autres sessions de formation et l'accompagnement individuel. Le cas échéant, des ajustements visant à mieux insérer la prestation dans le dispositif global seront adoptés.</w:t>
      </w:r>
    </w:p>
    <w:p w14:paraId="0155DB8E" w14:textId="1015AC11" w:rsidR="00534D7D" w:rsidRDefault="00FE45C3" w:rsidP="00D870D4">
      <w:pPr>
        <w:kinsoku w:val="0"/>
        <w:overflowPunct w:val="0"/>
        <w:spacing w:after="120"/>
        <w:ind w:right="113"/>
        <w:jc w:val="both"/>
        <w:rPr>
          <w:rFonts w:ascii="Arial" w:hAnsi="Arial" w:cs="Arial"/>
          <w:bCs/>
          <w:iCs/>
        </w:rPr>
      </w:pPr>
      <w:r w:rsidRPr="00CA5506">
        <w:rPr>
          <w:rFonts w:ascii="Arial" w:hAnsi="Arial" w:cs="Arial"/>
          <w:bCs/>
          <w:iCs/>
        </w:rPr>
        <w:t>Une réunion de même nature peut être organisée au besoin, sur demande de la MIRVOG ou du titulaire, dans le cadre de l'amélioration continue de la prestation.</w:t>
      </w:r>
      <w:bookmarkStart w:id="14" w:name="_Toc52436266"/>
    </w:p>
    <w:p w14:paraId="2A76C22C" w14:textId="77777777" w:rsidR="00534D7D" w:rsidRDefault="00534D7D">
      <w:pPr>
        <w:rPr>
          <w:rFonts w:ascii="Arial" w:hAnsi="Arial" w:cs="Arial"/>
          <w:bCs/>
          <w:iCs/>
        </w:rPr>
      </w:pPr>
      <w:r>
        <w:rPr>
          <w:rFonts w:ascii="Arial" w:hAnsi="Arial" w:cs="Arial"/>
          <w:bCs/>
          <w:iCs/>
        </w:rPr>
        <w:br w:type="page"/>
      </w:r>
    </w:p>
    <w:p w14:paraId="7B24A3A9" w14:textId="5D4CC2BB" w:rsidR="008B3D87" w:rsidRPr="008F5C2A" w:rsidRDefault="008B3D87" w:rsidP="0002207A">
      <w:pPr>
        <w:pBdr>
          <w:top w:val="single" w:sz="4" w:space="1" w:color="auto"/>
          <w:left w:val="single" w:sz="4" w:space="4" w:color="auto"/>
          <w:bottom w:val="single" w:sz="4" w:space="1" w:color="auto"/>
          <w:right w:val="single" w:sz="4" w:space="22" w:color="auto"/>
        </w:pBdr>
        <w:autoSpaceDE w:val="0"/>
        <w:autoSpaceDN w:val="0"/>
        <w:adjustRightInd w:val="0"/>
        <w:ind w:left="-284"/>
        <w:jc w:val="center"/>
        <w:rPr>
          <w:rFonts w:ascii="Arial" w:hAnsi="Arial" w:cs="Arial"/>
          <w:b/>
          <w:color w:val="000000"/>
          <w:sz w:val="28"/>
          <w:szCs w:val="28"/>
        </w:rPr>
      </w:pPr>
      <w:bookmarkStart w:id="15" w:name="_Toc3796286"/>
      <w:bookmarkStart w:id="16" w:name="_Toc3797553"/>
      <w:bookmarkStart w:id="17" w:name="_Toc3797620"/>
      <w:bookmarkStart w:id="18" w:name="_Toc3797686"/>
      <w:bookmarkStart w:id="19" w:name="_Toc3797752"/>
      <w:bookmarkStart w:id="20" w:name="_Toc3797859"/>
      <w:bookmarkStart w:id="21" w:name="_Toc3799540"/>
      <w:bookmarkEnd w:id="14"/>
      <w:bookmarkEnd w:id="15"/>
      <w:bookmarkEnd w:id="16"/>
      <w:bookmarkEnd w:id="17"/>
      <w:bookmarkEnd w:id="18"/>
      <w:bookmarkEnd w:id="19"/>
      <w:bookmarkEnd w:id="20"/>
      <w:bookmarkEnd w:id="21"/>
      <w:r w:rsidRPr="008F5C2A">
        <w:rPr>
          <w:rFonts w:ascii="Arial" w:hAnsi="Arial" w:cs="Arial"/>
          <w:b/>
          <w:color w:val="000000"/>
          <w:sz w:val="28"/>
          <w:szCs w:val="28"/>
        </w:rPr>
        <w:lastRenderedPageBreak/>
        <w:t>2</w:t>
      </w:r>
      <w:r w:rsidRPr="008F5C2A">
        <w:rPr>
          <w:rFonts w:ascii="Arial" w:hAnsi="Arial" w:cs="Arial"/>
          <w:b/>
          <w:color w:val="000000"/>
          <w:sz w:val="28"/>
          <w:szCs w:val="28"/>
          <w:vertAlign w:val="superscript"/>
        </w:rPr>
        <w:t>ème</w:t>
      </w:r>
      <w:r w:rsidRPr="008F5C2A">
        <w:rPr>
          <w:rFonts w:ascii="Arial" w:hAnsi="Arial" w:cs="Arial"/>
          <w:b/>
          <w:color w:val="000000"/>
          <w:sz w:val="28"/>
          <w:szCs w:val="28"/>
        </w:rPr>
        <w:t xml:space="preserve"> partie </w:t>
      </w:r>
      <w:r w:rsidR="001C196D">
        <w:rPr>
          <w:rFonts w:ascii="Arial" w:hAnsi="Arial" w:cs="Arial"/>
          <w:b/>
          <w:color w:val="000000"/>
          <w:sz w:val="28"/>
          <w:szCs w:val="28"/>
        </w:rPr>
        <w:t>-</w:t>
      </w:r>
      <w:r w:rsidRPr="008F5C2A">
        <w:rPr>
          <w:rFonts w:ascii="Arial" w:hAnsi="Arial" w:cs="Arial"/>
          <w:b/>
          <w:color w:val="000000"/>
          <w:sz w:val="28"/>
          <w:szCs w:val="28"/>
        </w:rPr>
        <w:t xml:space="preserve"> Règlement de la consultation</w:t>
      </w:r>
    </w:p>
    <w:p w14:paraId="47A780DB" w14:textId="77777777" w:rsidR="008B3D87" w:rsidRPr="008F5C2A" w:rsidRDefault="008B3D87" w:rsidP="008B3D87">
      <w:pPr>
        <w:autoSpaceDE w:val="0"/>
        <w:autoSpaceDN w:val="0"/>
        <w:adjustRightInd w:val="0"/>
        <w:ind w:left="-284"/>
        <w:rPr>
          <w:rFonts w:ascii="Arial" w:hAnsi="Arial" w:cs="Arial"/>
          <w:b/>
          <w:color w:val="000000"/>
          <w:sz w:val="16"/>
          <w:szCs w:val="16"/>
          <w:u w:val="single"/>
        </w:rPr>
      </w:pPr>
    </w:p>
    <w:p w14:paraId="00073225" w14:textId="31FBE07A" w:rsidR="008B3D87" w:rsidRPr="008F5C2A" w:rsidRDefault="008B3D87" w:rsidP="008B3D87">
      <w:pPr>
        <w:pBdr>
          <w:top w:val="single" w:sz="4" w:space="1" w:color="auto"/>
          <w:left w:val="single" w:sz="4" w:space="4" w:color="auto"/>
          <w:bottom w:val="single" w:sz="4" w:space="1" w:color="auto"/>
          <w:right w:val="single" w:sz="4" w:space="21" w:color="auto"/>
        </w:pBdr>
        <w:autoSpaceDE w:val="0"/>
        <w:autoSpaceDN w:val="0"/>
        <w:adjustRightInd w:val="0"/>
        <w:ind w:left="-284"/>
        <w:jc w:val="center"/>
        <w:rPr>
          <w:rFonts w:ascii="Arial" w:hAnsi="Arial" w:cs="Arial"/>
          <w:color w:val="000000"/>
          <w:sz w:val="28"/>
          <w:szCs w:val="28"/>
        </w:rPr>
      </w:pPr>
      <w:r w:rsidRPr="008F5C2A">
        <w:rPr>
          <w:rFonts w:ascii="Arial" w:hAnsi="Arial" w:cs="Arial"/>
          <w:color w:val="000000"/>
          <w:sz w:val="28"/>
          <w:szCs w:val="28"/>
        </w:rPr>
        <w:t>Marché passé selon une procédure adaptée</w:t>
      </w:r>
      <w:r w:rsidRPr="008F5C2A">
        <w:rPr>
          <w:rFonts w:ascii="Arial" w:hAnsi="Arial" w:cs="Arial"/>
          <w:color w:val="000000"/>
          <w:sz w:val="28"/>
          <w:szCs w:val="28"/>
        </w:rPr>
        <w:br/>
        <w:t>(article R.2123-</w:t>
      </w:r>
      <w:r w:rsidRPr="0021386C">
        <w:rPr>
          <w:rFonts w:ascii="Arial" w:hAnsi="Arial" w:cs="Arial"/>
          <w:sz w:val="28"/>
          <w:szCs w:val="28"/>
        </w:rPr>
        <w:t xml:space="preserve">1.3° du </w:t>
      </w:r>
      <w:r w:rsidRPr="008F5C2A">
        <w:rPr>
          <w:rFonts w:ascii="Arial" w:hAnsi="Arial" w:cs="Arial"/>
          <w:color w:val="000000"/>
          <w:sz w:val="28"/>
          <w:szCs w:val="28"/>
        </w:rPr>
        <w:t>code de la commande publique)</w:t>
      </w:r>
    </w:p>
    <w:p w14:paraId="2F1B6E17" w14:textId="77777777" w:rsidR="008B3D87" w:rsidRPr="008F5C2A" w:rsidRDefault="008B3D87" w:rsidP="008B3D87">
      <w:pPr>
        <w:pStyle w:val="Paragraphedeliste"/>
        <w:autoSpaceDE w:val="0"/>
        <w:autoSpaceDN w:val="0"/>
        <w:adjustRightInd w:val="0"/>
        <w:ind w:left="0"/>
        <w:jc w:val="both"/>
        <w:rPr>
          <w:rFonts w:ascii="Arial" w:hAnsi="Arial" w:cs="Arial"/>
          <w:sz w:val="16"/>
          <w:szCs w:val="16"/>
          <w:lang w:eastAsia="en-US"/>
        </w:rPr>
      </w:pPr>
    </w:p>
    <w:tbl>
      <w:tblPr>
        <w:tblStyle w:val="Grilledutableau"/>
        <w:tblW w:w="10637" w:type="dxa"/>
        <w:tblInd w:w="-436" w:type="dxa"/>
        <w:tblLook w:val="04A0" w:firstRow="1" w:lastRow="0" w:firstColumn="1" w:lastColumn="0" w:noHBand="0" w:noVBand="1"/>
      </w:tblPr>
      <w:tblGrid>
        <w:gridCol w:w="872"/>
        <w:gridCol w:w="2389"/>
        <w:gridCol w:w="7376"/>
      </w:tblGrid>
      <w:tr w:rsidR="008B3D87" w:rsidRPr="008F5C2A" w14:paraId="6734D81D" w14:textId="77777777" w:rsidTr="0002207A">
        <w:tc>
          <w:tcPr>
            <w:tcW w:w="872" w:type="dxa"/>
            <w:vAlign w:val="center"/>
          </w:tcPr>
          <w:p w14:paraId="4A5B281F" w14:textId="77777777" w:rsidR="008B3D87" w:rsidRPr="008F5C2A" w:rsidRDefault="008B3D87" w:rsidP="00120A1A">
            <w:pPr>
              <w:pStyle w:val="Paragraphedeliste"/>
              <w:tabs>
                <w:tab w:val="left" w:pos="0"/>
              </w:tabs>
              <w:autoSpaceDE w:val="0"/>
              <w:autoSpaceDN w:val="0"/>
              <w:adjustRightInd w:val="0"/>
              <w:ind w:left="0"/>
              <w:jc w:val="center"/>
              <w:rPr>
                <w:rFonts w:ascii="Arial" w:hAnsi="Arial" w:cs="Arial"/>
                <w:b/>
                <w:sz w:val="20"/>
                <w:szCs w:val="20"/>
              </w:rPr>
            </w:pPr>
            <w:r w:rsidRPr="008F5C2A">
              <w:rPr>
                <w:rFonts w:ascii="Arial" w:hAnsi="Arial" w:cs="Arial"/>
                <w:b/>
                <w:sz w:val="20"/>
                <w:szCs w:val="20"/>
              </w:rPr>
              <w:t>Etapes</w:t>
            </w:r>
          </w:p>
        </w:tc>
        <w:tc>
          <w:tcPr>
            <w:tcW w:w="2389" w:type="dxa"/>
            <w:vAlign w:val="center"/>
          </w:tcPr>
          <w:p w14:paraId="261F047B" w14:textId="77777777" w:rsidR="008B3D87" w:rsidRPr="008F5C2A" w:rsidRDefault="008B3D87" w:rsidP="00120A1A">
            <w:pPr>
              <w:pStyle w:val="Paragraphedeliste"/>
              <w:tabs>
                <w:tab w:val="left" w:pos="0"/>
              </w:tabs>
              <w:autoSpaceDE w:val="0"/>
              <w:autoSpaceDN w:val="0"/>
              <w:adjustRightInd w:val="0"/>
              <w:ind w:left="0"/>
              <w:jc w:val="center"/>
              <w:rPr>
                <w:rFonts w:ascii="Arial" w:hAnsi="Arial" w:cs="Arial"/>
                <w:b/>
                <w:sz w:val="20"/>
                <w:szCs w:val="20"/>
              </w:rPr>
            </w:pPr>
            <w:r w:rsidRPr="008F5C2A">
              <w:rPr>
                <w:rFonts w:ascii="Arial" w:hAnsi="Arial" w:cs="Arial"/>
                <w:b/>
                <w:sz w:val="20"/>
                <w:szCs w:val="20"/>
              </w:rPr>
              <w:t>Action</w:t>
            </w:r>
          </w:p>
        </w:tc>
        <w:tc>
          <w:tcPr>
            <w:tcW w:w="7376" w:type="dxa"/>
            <w:vAlign w:val="center"/>
          </w:tcPr>
          <w:p w14:paraId="0EFBA6A6" w14:textId="77777777" w:rsidR="008B3D87" w:rsidRPr="008F5C2A" w:rsidRDefault="008B3D87" w:rsidP="00120A1A">
            <w:pPr>
              <w:pStyle w:val="Paragraphedeliste"/>
              <w:tabs>
                <w:tab w:val="left" w:pos="0"/>
              </w:tabs>
              <w:autoSpaceDE w:val="0"/>
              <w:autoSpaceDN w:val="0"/>
              <w:adjustRightInd w:val="0"/>
              <w:ind w:left="0"/>
              <w:jc w:val="center"/>
              <w:rPr>
                <w:rFonts w:ascii="Arial" w:hAnsi="Arial" w:cs="Arial"/>
                <w:b/>
                <w:sz w:val="20"/>
                <w:szCs w:val="20"/>
              </w:rPr>
            </w:pPr>
            <w:r w:rsidRPr="008F5C2A">
              <w:rPr>
                <w:rFonts w:ascii="Arial" w:hAnsi="Arial" w:cs="Arial"/>
                <w:b/>
                <w:sz w:val="20"/>
                <w:szCs w:val="20"/>
              </w:rPr>
              <w:t>Description</w:t>
            </w:r>
          </w:p>
        </w:tc>
      </w:tr>
      <w:tr w:rsidR="008B3D87" w:rsidRPr="008F5C2A" w14:paraId="2F4B9461" w14:textId="77777777" w:rsidTr="0002207A">
        <w:tc>
          <w:tcPr>
            <w:tcW w:w="872" w:type="dxa"/>
            <w:vAlign w:val="center"/>
          </w:tcPr>
          <w:p w14:paraId="7153B802"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sz w:val="20"/>
                <w:szCs w:val="20"/>
              </w:rPr>
            </w:pPr>
            <w:r w:rsidRPr="008F5C2A">
              <w:rPr>
                <w:rFonts w:ascii="Arial" w:hAnsi="Arial" w:cs="Arial"/>
                <w:b/>
                <w:sz w:val="20"/>
                <w:szCs w:val="20"/>
              </w:rPr>
              <w:t>1</w:t>
            </w:r>
          </w:p>
        </w:tc>
        <w:tc>
          <w:tcPr>
            <w:tcW w:w="2389" w:type="dxa"/>
            <w:vAlign w:val="center"/>
          </w:tcPr>
          <w:p w14:paraId="33C71F03" w14:textId="77777777" w:rsidR="008B3D87" w:rsidRPr="008F5C2A" w:rsidRDefault="008B3D87" w:rsidP="00120A1A">
            <w:pPr>
              <w:pStyle w:val="Paragraphedeliste"/>
              <w:tabs>
                <w:tab w:val="left" w:pos="0"/>
              </w:tabs>
              <w:autoSpaceDE w:val="0"/>
              <w:autoSpaceDN w:val="0"/>
              <w:adjustRightInd w:val="0"/>
              <w:spacing w:before="60" w:after="60"/>
              <w:ind w:left="0"/>
              <w:rPr>
                <w:rFonts w:ascii="Arial" w:hAnsi="Arial" w:cs="Arial"/>
                <w:b/>
                <w:sz w:val="20"/>
                <w:szCs w:val="20"/>
                <w:u w:val="single"/>
              </w:rPr>
            </w:pPr>
            <w:r w:rsidRPr="008F5C2A">
              <w:rPr>
                <w:rFonts w:ascii="Arial" w:hAnsi="Arial" w:cs="Arial"/>
                <w:b/>
                <w:sz w:val="20"/>
                <w:szCs w:val="20"/>
                <w:u w:val="single"/>
              </w:rPr>
              <w:t>Accéder au dossier de consultation</w:t>
            </w:r>
          </w:p>
        </w:tc>
        <w:tc>
          <w:tcPr>
            <w:tcW w:w="7376" w:type="dxa"/>
          </w:tcPr>
          <w:p w14:paraId="78FD7A59" w14:textId="77777777" w:rsidR="008B3D87" w:rsidRPr="008F5C2A" w:rsidRDefault="008B3D87" w:rsidP="00120A1A">
            <w:pPr>
              <w:pStyle w:val="Paragraphedeliste"/>
              <w:tabs>
                <w:tab w:val="left" w:pos="0"/>
              </w:tabs>
              <w:autoSpaceDE w:val="0"/>
              <w:autoSpaceDN w:val="0"/>
              <w:adjustRightInd w:val="0"/>
              <w:spacing w:before="60" w:after="60"/>
              <w:ind w:left="0"/>
              <w:jc w:val="both"/>
              <w:rPr>
                <w:rFonts w:ascii="Arial" w:hAnsi="Arial" w:cs="Arial"/>
                <w:sz w:val="20"/>
                <w:szCs w:val="20"/>
              </w:rPr>
            </w:pPr>
            <w:r w:rsidRPr="008F5C2A">
              <w:rPr>
                <w:rFonts w:ascii="Arial" w:hAnsi="Arial" w:cs="Arial"/>
                <w:sz w:val="20"/>
                <w:szCs w:val="20"/>
              </w:rPr>
              <w:t xml:space="preserve">Les documents sont accessibles uniquement par voie électronique, </w:t>
            </w:r>
            <w:hyperlink r:id="rId18" w:history="1">
              <w:r w:rsidRPr="008F5C2A">
                <w:rPr>
                  <w:rStyle w:val="Lienhypertexte"/>
                  <w:rFonts w:ascii="Arial" w:hAnsi="Arial" w:cs="Arial"/>
                  <w:sz w:val="20"/>
                  <w:szCs w:val="20"/>
                  <w:u w:val="none"/>
                </w:rPr>
                <w:t>sur la plateforme des achats de l'Etat</w:t>
              </w:r>
            </w:hyperlink>
            <w:r w:rsidRPr="008F5C2A">
              <w:rPr>
                <w:rFonts w:ascii="Arial" w:hAnsi="Arial" w:cs="Arial"/>
                <w:sz w:val="20"/>
                <w:szCs w:val="20"/>
              </w:rPr>
              <w:t xml:space="preserve"> (PLACE). Pas d’envoi papier.</w:t>
            </w:r>
          </w:p>
        </w:tc>
      </w:tr>
      <w:tr w:rsidR="008B3D87" w:rsidRPr="008F5C2A" w14:paraId="07CEC4F6" w14:textId="77777777" w:rsidTr="0002207A">
        <w:tc>
          <w:tcPr>
            <w:tcW w:w="872" w:type="dxa"/>
            <w:vMerge w:val="restart"/>
            <w:vAlign w:val="center"/>
          </w:tcPr>
          <w:p w14:paraId="01882462"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sz w:val="20"/>
                <w:szCs w:val="20"/>
              </w:rPr>
            </w:pPr>
            <w:r w:rsidRPr="008F5C2A">
              <w:rPr>
                <w:rFonts w:ascii="Arial" w:hAnsi="Arial" w:cs="Arial"/>
                <w:b/>
                <w:sz w:val="20"/>
                <w:szCs w:val="20"/>
              </w:rPr>
              <w:t>2</w:t>
            </w:r>
          </w:p>
        </w:tc>
        <w:tc>
          <w:tcPr>
            <w:tcW w:w="2389" w:type="dxa"/>
            <w:vMerge w:val="restart"/>
            <w:vAlign w:val="center"/>
          </w:tcPr>
          <w:p w14:paraId="5EE88097" w14:textId="77777777" w:rsidR="008B3D87" w:rsidRPr="008F5C2A" w:rsidRDefault="008B3D87" w:rsidP="00120A1A">
            <w:pPr>
              <w:pStyle w:val="Paragraphedeliste"/>
              <w:tabs>
                <w:tab w:val="left" w:pos="0"/>
              </w:tabs>
              <w:autoSpaceDE w:val="0"/>
              <w:autoSpaceDN w:val="0"/>
              <w:adjustRightInd w:val="0"/>
              <w:spacing w:before="60" w:after="60"/>
              <w:ind w:left="0"/>
              <w:rPr>
                <w:rFonts w:ascii="Arial" w:hAnsi="Arial" w:cs="Arial"/>
                <w:sz w:val="20"/>
                <w:szCs w:val="20"/>
              </w:rPr>
            </w:pPr>
            <w:r w:rsidRPr="008F5C2A">
              <w:rPr>
                <w:rFonts w:ascii="Arial" w:hAnsi="Arial" w:cs="Arial"/>
                <w:b/>
                <w:sz w:val="20"/>
                <w:szCs w:val="20"/>
                <w:u w:val="single"/>
              </w:rPr>
              <w:t>Renseigner sa candidature</w:t>
            </w:r>
            <w:r w:rsidRPr="008F5C2A">
              <w:rPr>
                <w:rFonts w:ascii="Arial" w:hAnsi="Arial" w:cs="Arial"/>
                <w:sz w:val="20"/>
                <w:szCs w:val="20"/>
              </w:rPr>
              <w:t>, au choix</w:t>
            </w:r>
          </w:p>
        </w:tc>
        <w:tc>
          <w:tcPr>
            <w:tcW w:w="7376" w:type="dxa"/>
          </w:tcPr>
          <w:p w14:paraId="189A1B84" w14:textId="41BD407A" w:rsidR="008B3D87" w:rsidRPr="008F5C2A" w:rsidRDefault="008B3D87" w:rsidP="00120A1A">
            <w:pPr>
              <w:tabs>
                <w:tab w:val="left" w:pos="0"/>
              </w:tabs>
              <w:spacing w:before="60" w:after="60"/>
              <w:jc w:val="both"/>
              <w:rPr>
                <w:rStyle w:val="Lienhypertexte"/>
                <w:rFonts w:ascii="Arial" w:hAnsi="Arial" w:cs="Arial"/>
                <w:u w:val="none"/>
              </w:rPr>
            </w:pPr>
            <w:r w:rsidRPr="008F5C2A">
              <w:rPr>
                <w:rFonts w:ascii="Arial" w:hAnsi="Arial" w:cs="Arial"/>
                <w:sz w:val="20"/>
                <w:szCs w:val="20"/>
              </w:rPr>
              <w:t>Via le Document Unique de Marché Européen (DUME) généré automatiquement au format .</w:t>
            </w:r>
            <w:proofErr w:type="spellStart"/>
            <w:r w:rsidRPr="008F5C2A">
              <w:rPr>
                <w:rFonts w:ascii="Arial" w:hAnsi="Arial" w:cs="Arial"/>
                <w:sz w:val="20"/>
                <w:szCs w:val="20"/>
              </w:rPr>
              <w:t>xml</w:t>
            </w:r>
            <w:proofErr w:type="spellEnd"/>
            <w:r w:rsidRPr="008F5C2A">
              <w:rPr>
                <w:rFonts w:ascii="Arial" w:hAnsi="Arial" w:cs="Arial"/>
                <w:sz w:val="20"/>
                <w:szCs w:val="20"/>
              </w:rPr>
              <w:t xml:space="preserve">, à télécharger sur </w:t>
            </w:r>
            <w:hyperlink r:id="rId19" w:history="1">
              <w:r w:rsidRPr="008F5C2A">
                <w:rPr>
                  <w:rStyle w:val="Lienhypertexte"/>
                  <w:rFonts w:ascii="Arial" w:hAnsi="Arial" w:cs="Arial"/>
                  <w:sz w:val="20"/>
                  <w:szCs w:val="20"/>
                </w:rPr>
                <w:t>PLACE</w:t>
              </w:r>
            </w:hyperlink>
            <w:r w:rsidRPr="008F5C2A">
              <w:rPr>
                <w:rFonts w:ascii="Arial" w:hAnsi="Arial" w:cs="Arial"/>
                <w:sz w:val="20"/>
                <w:szCs w:val="20"/>
              </w:rPr>
              <w:t xml:space="preserve"> puis à renseigner à l’aide de </w:t>
            </w:r>
            <w:hyperlink r:id="rId20" w:anchor="/operateur-economique/repondre" w:history="1">
              <w:r w:rsidRPr="008F5C2A">
                <w:rPr>
                  <w:rStyle w:val="Lienhypertexte"/>
                  <w:rFonts w:ascii="Arial" w:hAnsi="Arial" w:cs="Arial"/>
                  <w:sz w:val="20"/>
                  <w:szCs w:val="20"/>
                  <w:u w:val="none"/>
                </w:rPr>
                <w:t>l’outil en ligne disponible ici</w:t>
              </w:r>
            </w:hyperlink>
            <w:r w:rsidRPr="008F5C2A">
              <w:rPr>
                <w:rStyle w:val="Lienhypertexte"/>
                <w:rFonts w:ascii="Arial" w:hAnsi="Arial" w:cs="Arial"/>
                <w:u w:val="none"/>
              </w:rPr>
              <w:t>.</w:t>
            </w:r>
          </w:p>
          <w:p w14:paraId="6B1E6327" w14:textId="237939D6" w:rsidR="008B3D87" w:rsidRPr="008F5C2A" w:rsidRDefault="008B3D87" w:rsidP="007128A5">
            <w:pPr>
              <w:tabs>
                <w:tab w:val="left" w:pos="0"/>
              </w:tabs>
              <w:spacing w:before="60" w:after="60"/>
              <w:jc w:val="both"/>
              <w:rPr>
                <w:rFonts w:ascii="Arial" w:hAnsi="Arial" w:cs="Arial"/>
                <w:sz w:val="20"/>
                <w:szCs w:val="20"/>
              </w:rPr>
            </w:pPr>
            <w:r w:rsidRPr="008F5C2A">
              <w:rPr>
                <w:rFonts w:ascii="Arial" w:hAnsi="Arial" w:cs="Arial"/>
                <w:sz w:val="20"/>
                <w:szCs w:val="20"/>
              </w:rPr>
              <w:t xml:space="preserve">En cas de groupement, chacun des membres doit fournir un DUME </w:t>
            </w:r>
            <w:bookmarkStart w:id="22" w:name="_GoBack"/>
            <w:bookmarkEnd w:id="22"/>
            <w:r w:rsidRPr="008F5C2A">
              <w:rPr>
                <w:rFonts w:ascii="Arial" w:hAnsi="Arial" w:cs="Arial"/>
                <w:sz w:val="20"/>
                <w:szCs w:val="20"/>
              </w:rPr>
              <w:t>distinct.</w:t>
            </w:r>
          </w:p>
        </w:tc>
      </w:tr>
      <w:tr w:rsidR="008B3D87" w:rsidRPr="008F5C2A" w14:paraId="1FA5E3F8" w14:textId="77777777" w:rsidTr="0002207A">
        <w:tc>
          <w:tcPr>
            <w:tcW w:w="872" w:type="dxa"/>
            <w:vMerge/>
            <w:vAlign w:val="center"/>
          </w:tcPr>
          <w:p w14:paraId="2266B329"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sz w:val="20"/>
                <w:szCs w:val="20"/>
              </w:rPr>
            </w:pPr>
          </w:p>
        </w:tc>
        <w:tc>
          <w:tcPr>
            <w:tcW w:w="2389" w:type="dxa"/>
            <w:vMerge/>
            <w:vAlign w:val="center"/>
          </w:tcPr>
          <w:p w14:paraId="58F402A9" w14:textId="77777777" w:rsidR="008B3D87" w:rsidRPr="008F5C2A" w:rsidRDefault="008B3D87" w:rsidP="00120A1A">
            <w:pPr>
              <w:pStyle w:val="Paragraphedeliste"/>
              <w:tabs>
                <w:tab w:val="left" w:pos="0"/>
              </w:tabs>
              <w:autoSpaceDE w:val="0"/>
              <w:autoSpaceDN w:val="0"/>
              <w:adjustRightInd w:val="0"/>
              <w:spacing w:before="60" w:after="60"/>
              <w:ind w:left="0"/>
              <w:rPr>
                <w:rFonts w:ascii="Arial" w:hAnsi="Arial" w:cs="Arial"/>
                <w:sz w:val="20"/>
                <w:szCs w:val="20"/>
              </w:rPr>
            </w:pPr>
          </w:p>
        </w:tc>
        <w:tc>
          <w:tcPr>
            <w:tcW w:w="7376" w:type="dxa"/>
          </w:tcPr>
          <w:p w14:paraId="2416F446" w14:textId="77777777" w:rsidR="008B3D87" w:rsidRPr="008F5C2A" w:rsidRDefault="008B3D87" w:rsidP="00120A1A">
            <w:pPr>
              <w:pStyle w:val="Paragraphedeliste"/>
              <w:tabs>
                <w:tab w:val="left" w:pos="0"/>
              </w:tabs>
              <w:autoSpaceDE w:val="0"/>
              <w:autoSpaceDN w:val="0"/>
              <w:adjustRightInd w:val="0"/>
              <w:spacing w:before="60" w:after="60"/>
              <w:ind w:left="0"/>
              <w:jc w:val="both"/>
              <w:rPr>
                <w:rFonts w:ascii="Arial" w:hAnsi="Arial" w:cs="Arial"/>
                <w:sz w:val="20"/>
                <w:szCs w:val="20"/>
              </w:rPr>
            </w:pPr>
            <w:r w:rsidRPr="008F5C2A">
              <w:rPr>
                <w:rFonts w:ascii="Arial" w:hAnsi="Arial" w:cs="Arial"/>
                <w:sz w:val="20"/>
                <w:szCs w:val="20"/>
              </w:rPr>
              <w:t xml:space="preserve">Ou via </w:t>
            </w:r>
            <w:hyperlink r:id="rId21" w:history="1">
              <w:r w:rsidRPr="008F5C2A">
                <w:rPr>
                  <w:rStyle w:val="Lienhypertexte"/>
                  <w:rFonts w:ascii="Arial" w:hAnsi="Arial" w:cs="Arial"/>
                  <w:sz w:val="20"/>
                  <w:szCs w:val="20"/>
                  <w:u w:val="none"/>
                </w:rPr>
                <w:t>les formulaires DC1 et DC2</w:t>
              </w:r>
            </w:hyperlink>
          </w:p>
        </w:tc>
      </w:tr>
      <w:tr w:rsidR="008B3D87" w:rsidRPr="008F5C2A" w14:paraId="673B4986" w14:textId="77777777" w:rsidTr="0002207A">
        <w:tc>
          <w:tcPr>
            <w:tcW w:w="872" w:type="dxa"/>
            <w:vMerge w:val="restart"/>
            <w:vAlign w:val="center"/>
          </w:tcPr>
          <w:p w14:paraId="3A275FF6"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sz w:val="20"/>
                <w:szCs w:val="20"/>
              </w:rPr>
            </w:pPr>
            <w:r w:rsidRPr="008F5C2A">
              <w:rPr>
                <w:rFonts w:ascii="Arial" w:hAnsi="Arial" w:cs="Arial"/>
                <w:b/>
                <w:sz w:val="20"/>
                <w:szCs w:val="20"/>
              </w:rPr>
              <w:t>3</w:t>
            </w:r>
          </w:p>
        </w:tc>
        <w:tc>
          <w:tcPr>
            <w:tcW w:w="2389" w:type="dxa"/>
            <w:vAlign w:val="center"/>
          </w:tcPr>
          <w:p w14:paraId="1399230E" w14:textId="77777777" w:rsidR="008B3D87" w:rsidRPr="008F5C2A" w:rsidRDefault="008B3D87" w:rsidP="00120A1A">
            <w:pPr>
              <w:pStyle w:val="Paragraphedeliste"/>
              <w:tabs>
                <w:tab w:val="left" w:pos="0"/>
              </w:tabs>
              <w:autoSpaceDE w:val="0"/>
              <w:autoSpaceDN w:val="0"/>
              <w:adjustRightInd w:val="0"/>
              <w:spacing w:before="60" w:after="60"/>
              <w:ind w:left="0"/>
              <w:rPr>
                <w:rFonts w:ascii="Arial" w:hAnsi="Arial" w:cs="Arial"/>
                <w:b/>
                <w:sz w:val="20"/>
                <w:szCs w:val="20"/>
                <w:u w:val="single"/>
              </w:rPr>
            </w:pPr>
            <w:r w:rsidRPr="008F5C2A">
              <w:rPr>
                <w:rFonts w:ascii="Arial" w:hAnsi="Arial" w:cs="Arial"/>
                <w:b/>
                <w:sz w:val="20"/>
                <w:szCs w:val="20"/>
                <w:u w:val="single"/>
              </w:rPr>
              <w:t>Renseigner son offre</w:t>
            </w:r>
          </w:p>
        </w:tc>
        <w:tc>
          <w:tcPr>
            <w:tcW w:w="7376" w:type="dxa"/>
          </w:tcPr>
          <w:p w14:paraId="74E29CE2" w14:textId="77777777" w:rsidR="008B3D87" w:rsidRPr="008F5C2A" w:rsidRDefault="008B3D87" w:rsidP="00120A1A">
            <w:pPr>
              <w:pStyle w:val="Paragraphedeliste"/>
              <w:tabs>
                <w:tab w:val="left" w:pos="0"/>
              </w:tabs>
              <w:autoSpaceDE w:val="0"/>
              <w:autoSpaceDN w:val="0"/>
              <w:adjustRightInd w:val="0"/>
              <w:spacing w:before="60" w:after="60"/>
              <w:ind w:left="-9"/>
              <w:jc w:val="both"/>
              <w:rPr>
                <w:rFonts w:ascii="Arial" w:hAnsi="Arial" w:cs="Arial"/>
                <w:sz w:val="20"/>
                <w:szCs w:val="20"/>
              </w:rPr>
            </w:pPr>
            <w:r w:rsidRPr="001C196D">
              <w:rPr>
                <w:rFonts w:ascii="Arial" w:hAnsi="Arial" w:cs="Arial"/>
                <w:sz w:val="20"/>
                <w:szCs w:val="20"/>
              </w:rPr>
              <w:t xml:space="preserve">Pour chaque lot, les </w:t>
            </w:r>
            <w:r w:rsidRPr="008F5C2A">
              <w:rPr>
                <w:rFonts w:ascii="Arial" w:hAnsi="Arial" w:cs="Arial"/>
                <w:sz w:val="20"/>
                <w:szCs w:val="20"/>
              </w:rPr>
              <w:t>documents à fournir au titre de l’offre sont :</w:t>
            </w:r>
          </w:p>
          <w:p w14:paraId="34A99146" w14:textId="4B8B71BF" w:rsidR="008B3D87" w:rsidRDefault="008B3D87" w:rsidP="00120A1A">
            <w:pPr>
              <w:pStyle w:val="Paragraphedeliste"/>
              <w:tabs>
                <w:tab w:val="left" w:pos="0"/>
              </w:tabs>
              <w:autoSpaceDE w:val="0"/>
              <w:autoSpaceDN w:val="0"/>
              <w:adjustRightInd w:val="0"/>
              <w:ind w:left="-9"/>
              <w:jc w:val="both"/>
              <w:rPr>
                <w:rFonts w:ascii="Arial" w:hAnsi="Arial" w:cs="Arial"/>
                <w:sz w:val="20"/>
                <w:szCs w:val="20"/>
              </w:rPr>
            </w:pPr>
            <w:r w:rsidRPr="008F5C2A">
              <w:rPr>
                <w:rFonts w:ascii="Arial" w:hAnsi="Arial" w:cs="Arial"/>
                <w:sz w:val="20"/>
                <w:szCs w:val="20"/>
              </w:rPr>
              <w:t>- le présent document renseigné en 4</w:t>
            </w:r>
            <w:r w:rsidRPr="008F5C2A">
              <w:rPr>
                <w:rFonts w:ascii="Arial" w:hAnsi="Arial" w:cs="Arial"/>
                <w:sz w:val="20"/>
                <w:szCs w:val="20"/>
                <w:vertAlign w:val="superscript"/>
              </w:rPr>
              <w:t>ème</w:t>
            </w:r>
            <w:r w:rsidRPr="008F5C2A">
              <w:rPr>
                <w:rFonts w:ascii="Arial" w:hAnsi="Arial" w:cs="Arial"/>
                <w:sz w:val="20"/>
                <w:szCs w:val="20"/>
              </w:rPr>
              <w:t xml:space="preserve"> partie ;</w:t>
            </w:r>
          </w:p>
          <w:p w14:paraId="3F977D3C" w14:textId="31894696" w:rsidR="00B40449" w:rsidRPr="00B40449" w:rsidRDefault="00B40449" w:rsidP="00120A1A">
            <w:pPr>
              <w:pStyle w:val="Paragraphedeliste"/>
              <w:tabs>
                <w:tab w:val="left" w:pos="0"/>
              </w:tabs>
              <w:autoSpaceDE w:val="0"/>
              <w:autoSpaceDN w:val="0"/>
              <w:adjustRightInd w:val="0"/>
              <w:ind w:left="-9"/>
              <w:jc w:val="both"/>
              <w:rPr>
                <w:rFonts w:ascii="Arial" w:hAnsi="Arial" w:cs="Arial"/>
                <w:sz w:val="20"/>
                <w:szCs w:val="20"/>
              </w:rPr>
            </w:pPr>
            <w:r>
              <w:rPr>
                <w:rFonts w:ascii="Arial" w:hAnsi="Arial" w:cs="Arial"/>
                <w:sz w:val="20"/>
                <w:szCs w:val="20"/>
              </w:rPr>
              <w:t xml:space="preserve">- </w:t>
            </w:r>
            <w:r w:rsidRPr="00B40449">
              <w:rPr>
                <w:rFonts w:ascii="Arial" w:hAnsi="Arial" w:cs="Arial"/>
                <w:sz w:val="20"/>
                <w:szCs w:val="20"/>
              </w:rPr>
              <w:t>le</w:t>
            </w:r>
            <w:r w:rsidR="009C76E0">
              <w:rPr>
                <w:rFonts w:ascii="Arial" w:hAnsi="Arial" w:cs="Arial"/>
                <w:sz w:val="20"/>
                <w:szCs w:val="20"/>
              </w:rPr>
              <w:t xml:space="preserve"> bordereau </w:t>
            </w:r>
            <w:r w:rsidRPr="00B40449">
              <w:rPr>
                <w:rFonts w:ascii="Arial" w:hAnsi="Arial" w:cs="Arial"/>
                <w:sz w:val="20"/>
                <w:szCs w:val="20"/>
              </w:rPr>
              <w:t xml:space="preserve">de prix unitaires (annexe </w:t>
            </w:r>
            <w:r w:rsidR="00060208">
              <w:rPr>
                <w:rFonts w:ascii="Arial" w:hAnsi="Arial" w:cs="Arial"/>
                <w:sz w:val="20"/>
                <w:szCs w:val="20"/>
              </w:rPr>
              <w:t xml:space="preserve">financière </w:t>
            </w:r>
            <w:r w:rsidRPr="00B40449">
              <w:rPr>
                <w:rFonts w:ascii="Arial" w:hAnsi="Arial" w:cs="Arial"/>
                <w:sz w:val="20"/>
                <w:szCs w:val="20"/>
              </w:rPr>
              <w:t>1</w:t>
            </w:r>
            <w:r w:rsidR="00060208">
              <w:rPr>
                <w:rFonts w:ascii="Arial" w:hAnsi="Arial" w:cs="Arial"/>
                <w:sz w:val="20"/>
                <w:szCs w:val="20"/>
              </w:rPr>
              <w:t xml:space="preserve"> à l’engagement</w:t>
            </w:r>
            <w:r w:rsidRPr="00B40449">
              <w:rPr>
                <w:rFonts w:ascii="Arial" w:hAnsi="Arial" w:cs="Arial"/>
                <w:sz w:val="20"/>
                <w:szCs w:val="20"/>
              </w:rPr>
              <w:t>)</w:t>
            </w:r>
            <w:r w:rsidR="00060208">
              <w:rPr>
                <w:rFonts w:ascii="Arial" w:hAnsi="Arial" w:cs="Arial"/>
                <w:sz w:val="20"/>
                <w:szCs w:val="20"/>
              </w:rPr>
              <w:t> ;</w:t>
            </w:r>
          </w:p>
          <w:p w14:paraId="6836F7FA" w14:textId="6F007275" w:rsidR="008B3D87" w:rsidRPr="0030370B" w:rsidRDefault="00060208" w:rsidP="0030370B">
            <w:pPr>
              <w:pStyle w:val="Paragraphedeliste"/>
              <w:tabs>
                <w:tab w:val="left" w:pos="0"/>
              </w:tabs>
              <w:autoSpaceDE w:val="0"/>
              <w:autoSpaceDN w:val="0"/>
              <w:adjustRightInd w:val="0"/>
              <w:ind w:left="-9"/>
              <w:jc w:val="both"/>
              <w:rPr>
                <w:rFonts w:ascii="Arial" w:hAnsi="Arial" w:cs="Arial"/>
                <w:sz w:val="20"/>
                <w:szCs w:val="20"/>
              </w:rPr>
            </w:pPr>
            <w:r>
              <w:rPr>
                <w:rFonts w:ascii="Arial" w:hAnsi="Arial" w:cs="Arial"/>
                <w:sz w:val="20"/>
                <w:szCs w:val="20"/>
              </w:rPr>
              <w:t xml:space="preserve">- </w:t>
            </w:r>
            <w:r w:rsidR="008B3D87" w:rsidRPr="00B40449">
              <w:rPr>
                <w:rFonts w:ascii="Arial" w:hAnsi="Arial" w:cs="Arial"/>
                <w:sz w:val="20"/>
                <w:szCs w:val="20"/>
              </w:rPr>
              <w:t>le cadre de réponse</w:t>
            </w:r>
            <w:r>
              <w:rPr>
                <w:rFonts w:ascii="Arial" w:hAnsi="Arial" w:cs="Arial"/>
                <w:sz w:val="20"/>
                <w:szCs w:val="20"/>
              </w:rPr>
              <w:t>s (</w:t>
            </w:r>
            <w:r w:rsidR="008B3D87" w:rsidRPr="00B40449">
              <w:rPr>
                <w:rFonts w:ascii="Arial" w:hAnsi="Arial" w:cs="Arial"/>
                <w:sz w:val="20"/>
                <w:szCs w:val="20"/>
              </w:rPr>
              <w:t>annexe</w:t>
            </w:r>
            <w:r w:rsidR="00B40449" w:rsidRPr="00B40449">
              <w:rPr>
                <w:rFonts w:ascii="Arial" w:hAnsi="Arial" w:cs="Arial"/>
                <w:sz w:val="20"/>
                <w:szCs w:val="20"/>
              </w:rPr>
              <w:t xml:space="preserve"> </w:t>
            </w:r>
            <w:r>
              <w:rPr>
                <w:rFonts w:ascii="Arial" w:hAnsi="Arial" w:cs="Arial"/>
                <w:sz w:val="20"/>
                <w:szCs w:val="20"/>
              </w:rPr>
              <w:t xml:space="preserve">technique </w:t>
            </w:r>
            <w:r w:rsidR="00B40449" w:rsidRPr="00B40449">
              <w:rPr>
                <w:rFonts w:ascii="Arial" w:hAnsi="Arial" w:cs="Arial"/>
                <w:sz w:val="20"/>
                <w:szCs w:val="20"/>
              </w:rPr>
              <w:t>2</w:t>
            </w:r>
            <w:r>
              <w:rPr>
                <w:rFonts w:ascii="Arial" w:hAnsi="Arial" w:cs="Arial"/>
                <w:sz w:val="20"/>
                <w:szCs w:val="20"/>
              </w:rPr>
              <w:t xml:space="preserve"> à l’engagement)</w:t>
            </w:r>
            <w:r w:rsidR="0030370B">
              <w:rPr>
                <w:rFonts w:ascii="Arial" w:hAnsi="Arial" w:cs="Arial"/>
                <w:sz w:val="20"/>
                <w:szCs w:val="20"/>
              </w:rPr>
              <w:t xml:space="preserve"> avec les échantillons de documents demandés</w:t>
            </w:r>
            <w:r w:rsidR="008B3D87" w:rsidRPr="00B40449">
              <w:rPr>
                <w:rFonts w:ascii="Arial" w:hAnsi="Arial" w:cs="Arial"/>
                <w:sz w:val="20"/>
                <w:szCs w:val="20"/>
              </w:rPr>
              <w:t> </w:t>
            </w:r>
            <w:r w:rsidR="008B3D87" w:rsidRPr="0030370B">
              <w:rPr>
                <w:rFonts w:ascii="Arial" w:hAnsi="Arial" w:cs="Arial"/>
              </w:rPr>
              <w:t>;</w:t>
            </w:r>
          </w:p>
          <w:p w14:paraId="2A8D01FC" w14:textId="2090BD91" w:rsidR="008B3D87" w:rsidRPr="00B40449" w:rsidRDefault="008B3D87" w:rsidP="00120A1A">
            <w:pPr>
              <w:pStyle w:val="Paragraphedeliste"/>
              <w:tabs>
                <w:tab w:val="left" w:pos="0"/>
              </w:tabs>
              <w:autoSpaceDE w:val="0"/>
              <w:autoSpaceDN w:val="0"/>
              <w:adjustRightInd w:val="0"/>
              <w:ind w:left="-9"/>
              <w:jc w:val="both"/>
              <w:rPr>
                <w:rFonts w:ascii="Arial" w:hAnsi="Arial" w:cs="Arial"/>
                <w:sz w:val="20"/>
                <w:szCs w:val="20"/>
              </w:rPr>
            </w:pPr>
            <w:r w:rsidRPr="00B40449">
              <w:rPr>
                <w:rFonts w:ascii="Arial" w:hAnsi="Arial" w:cs="Arial"/>
                <w:sz w:val="20"/>
                <w:szCs w:val="20"/>
              </w:rPr>
              <w:t>- l’attestation d’assurance ;</w:t>
            </w:r>
          </w:p>
          <w:p w14:paraId="3C0C9584" w14:textId="7802133A" w:rsidR="008B3D87" w:rsidRPr="00B40449" w:rsidRDefault="008B3D87" w:rsidP="00120A1A">
            <w:pPr>
              <w:pStyle w:val="Paragraphedeliste"/>
              <w:tabs>
                <w:tab w:val="left" w:pos="0"/>
              </w:tabs>
              <w:autoSpaceDE w:val="0"/>
              <w:autoSpaceDN w:val="0"/>
              <w:adjustRightInd w:val="0"/>
              <w:ind w:left="-9"/>
              <w:jc w:val="both"/>
              <w:rPr>
                <w:rFonts w:ascii="Arial" w:hAnsi="Arial" w:cs="Arial"/>
                <w:sz w:val="20"/>
                <w:szCs w:val="20"/>
              </w:rPr>
            </w:pPr>
            <w:r w:rsidRPr="00B40449">
              <w:rPr>
                <w:rFonts w:ascii="Arial" w:hAnsi="Arial" w:cs="Arial"/>
                <w:sz w:val="20"/>
                <w:szCs w:val="20"/>
              </w:rPr>
              <w:t>- un RIB.</w:t>
            </w:r>
          </w:p>
          <w:p w14:paraId="49D0B84D" w14:textId="77777777" w:rsidR="008B3D87" w:rsidRPr="008F5C2A" w:rsidRDefault="008B3D87" w:rsidP="00120A1A">
            <w:pPr>
              <w:pStyle w:val="Paragraphedeliste"/>
              <w:tabs>
                <w:tab w:val="left" w:pos="0"/>
              </w:tabs>
              <w:autoSpaceDE w:val="0"/>
              <w:autoSpaceDN w:val="0"/>
              <w:adjustRightInd w:val="0"/>
              <w:spacing w:before="60" w:after="60"/>
              <w:ind w:left="-9"/>
              <w:jc w:val="both"/>
              <w:rPr>
                <w:rFonts w:ascii="Arial" w:hAnsi="Arial" w:cs="Arial"/>
                <w:sz w:val="20"/>
                <w:szCs w:val="20"/>
              </w:rPr>
            </w:pPr>
            <w:r w:rsidRPr="00B40449">
              <w:rPr>
                <w:rFonts w:ascii="Arial" w:hAnsi="Arial" w:cs="Arial"/>
                <w:sz w:val="20"/>
                <w:szCs w:val="20"/>
              </w:rPr>
              <w:t xml:space="preserve">Les documents </w:t>
            </w:r>
            <w:r w:rsidRPr="008F5C2A">
              <w:rPr>
                <w:rFonts w:ascii="Arial" w:hAnsi="Arial" w:cs="Arial"/>
                <w:sz w:val="20"/>
                <w:szCs w:val="20"/>
              </w:rPr>
              <w:t>et informations doivent être rédigés en langue française</w:t>
            </w:r>
          </w:p>
        </w:tc>
      </w:tr>
      <w:tr w:rsidR="008B3D87" w:rsidRPr="008F5C2A" w14:paraId="06CE20BA" w14:textId="77777777" w:rsidTr="0002207A">
        <w:tc>
          <w:tcPr>
            <w:tcW w:w="872" w:type="dxa"/>
            <w:vMerge/>
            <w:vAlign w:val="center"/>
          </w:tcPr>
          <w:p w14:paraId="68807491"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rPr>
            </w:pPr>
          </w:p>
        </w:tc>
        <w:tc>
          <w:tcPr>
            <w:tcW w:w="9765" w:type="dxa"/>
            <w:gridSpan w:val="2"/>
            <w:vAlign w:val="center"/>
          </w:tcPr>
          <w:p w14:paraId="2304C52E" w14:textId="77777777" w:rsidR="008B3D87" w:rsidRPr="008F5C2A" w:rsidRDefault="008B3D87" w:rsidP="00120A1A">
            <w:pPr>
              <w:pStyle w:val="Paragraphedeliste"/>
              <w:tabs>
                <w:tab w:val="left" w:pos="0"/>
              </w:tabs>
              <w:autoSpaceDE w:val="0"/>
              <w:autoSpaceDN w:val="0"/>
              <w:adjustRightInd w:val="0"/>
              <w:spacing w:before="60" w:after="60"/>
              <w:ind w:left="0" w:firstLine="13"/>
              <w:jc w:val="both"/>
              <w:rPr>
                <w:rFonts w:ascii="Arial" w:hAnsi="Arial" w:cs="Arial"/>
                <w:i/>
                <w:sz w:val="18"/>
                <w:szCs w:val="18"/>
              </w:rPr>
            </w:pPr>
            <w:r w:rsidRPr="008F5C2A">
              <w:rPr>
                <w:rFonts w:ascii="Arial" w:hAnsi="Arial" w:cs="Arial"/>
                <w:i/>
                <w:sz w:val="18"/>
                <w:szCs w:val="18"/>
              </w:rPr>
              <w:t>Possibilité de présenter plusieurs offres en agissant à la fois :</w:t>
            </w:r>
          </w:p>
          <w:p w14:paraId="090D3BC6" w14:textId="77777777" w:rsidR="008B3D87" w:rsidRPr="008F5C2A" w:rsidRDefault="008B3D87" w:rsidP="00120A1A">
            <w:pPr>
              <w:tabs>
                <w:tab w:val="left" w:pos="154"/>
              </w:tabs>
              <w:ind w:left="13"/>
              <w:jc w:val="both"/>
              <w:rPr>
                <w:rFonts w:ascii="Arial" w:hAnsi="Arial" w:cs="Arial"/>
                <w:i/>
                <w:sz w:val="18"/>
                <w:szCs w:val="18"/>
              </w:rPr>
            </w:pPr>
            <w:r w:rsidRPr="008F5C2A">
              <w:rPr>
                <w:rFonts w:ascii="Arial" w:hAnsi="Arial" w:cs="Arial"/>
                <w:i/>
                <w:sz w:val="18"/>
                <w:szCs w:val="18"/>
              </w:rPr>
              <w:t>- en qualité de candidat individuel et de membre d'un ou plusieurs groupements d'opérateurs économiques ;</w:t>
            </w:r>
          </w:p>
          <w:p w14:paraId="5BBAC809" w14:textId="77777777" w:rsidR="008B3D87" w:rsidRPr="008F5C2A" w:rsidRDefault="008B3D87" w:rsidP="00120A1A">
            <w:pPr>
              <w:tabs>
                <w:tab w:val="left" w:pos="0"/>
              </w:tabs>
              <w:ind w:left="567" w:hanging="554"/>
              <w:jc w:val="both"/>
              <w:rPr>
                <w:rFonts w:ascii="Arial" w:hAnsi="Arial" w:cs="Arial"/>
                <w:i/>
                <w:sz w:val="18"/>
                <w:szCs w:val="18"/>
              </w:rPr>
            </w:pPr>
            <w:r w:rsidRPr="008F5C2A">
              <w:rPr>
                <w:rFonts w:ascii="Arial" w:hAnsi="Arial" w:cs="Arial"/>
                <w:i/>
                <w:sz w:val="18"/>
                <w:szCs w:val="18"/>
              </w:rPr>
              <w:t>- en qualité de membre de plusieurs groupements d'opérateurs économiques.</w:t>
            </w:r>
          </w:p>
          <w:p w14:paraId="2798E873" w14:textId="77777777" w:rsidR="008B3D87" w:rsidRPr="008F5C2A" w:rsidRDefault="008B3D87" w:rsidP="00120A1A">
            <w:pPr>
              <w:tabs>
                <w:tab w:val="left" w:pos="0"/>
              </w:tabs>
              <w:ind w:left="567" w:hanging="554"/>
              <w:jc w:val="both"/>
              <w:rPr>
                <w:rFonts w:ascii="Arial" w:hAnsi="Arial" w:cs="Arial"/>
                <w:i/>
                <w:sz w:val="10"/>
                <w:szCs w:val="10"/>
              </w:rPr>
            </w:pPr>
          </w:p>
          <w:p w14:paraId="301A3BD3" w14:textId="0ADC2A60" w:rsidR="008B3D87" w:rsidRPr="008F5C2A" w:rsidRDefault="008B3D87" w:rsidP="00120A1A">
            <w:pPr>
              <w:jc w:val="both"/>
              <w:rPr>
                <w:rFonts w:ascii="Arial" w:hAnsi="Arial" w:cs="Arial"/>
                <w:i/>
                <w:sz w:val="18"/>
                <w:szCs w:val="18"/>
              </w:rPr>
            </w:pPr>
            <w:r w:rsidRPr="008F5C2A">
              <w:rPr>
                <w:rFonts w:ascii="Arial" w:hAnsi="Arial" w:cs="Arial"/>
                <w:i/>
                <w:sz w:val="18"/>
                <w:szCs w:val="18"/>
              </w:rPr>
              <w:t xml:space="preserve">En cas de </w:t>
            </w:r>
            <w:r w:rsidRPr="008F5C2A">
              <w:rPr>
                <w:rFonts w:ascii="Arial" w:hAnsi="Arial" w:cs="Arial"/>
                <w:b/>
                <w:i/>
                <w:sz w:val="18"/>
                <w:szCs w:val="18"/>
                <w:u w:val="single"/>
              </w:rPr>
              <w:t>cotraitance (groupement)</w:t>
            </w:r>
            <w:r w:rsidRPr="008F5C2A">
              <w:rPr>
                <w:rFonts w:ascii="Arial" w:hAnsi="Arial" w:cs="Arial"/>
                <w:i/>
                <w:sz w:val="18"/>
                <w:szCs w:val="18"/>
              </w:rPr>
              <w:t>, la solidarité est exigée, pour l'exécution, soit du groupement, soit de son mandataire en cas de groupement conjoint, et ce à l'égard de chacun des membres du groupement.</w:t>
            </w:r>
            <w:r w:rsidR="0030370B">
              <w:rPr>
                <w:rFonts w:ascii="Arial" w:hAnsi="Arial" w:cs="Arial"/>
                <w:i/>
                <w:sz w:val="18"/>
                <w:szCs w:val="18"/>
              </w:rPr>
              <w:t xml:space="preserve"> </w:t>
            </w:r>
            <w:r w:rsidR="0030370B">
              <w:rPr>
                <w:rFonts w:ascii="Arial" w:hAnsi="Arial" w:cs="Arial"/>
                <w:i/>
                <w:color w:val="000000" w:themeColor="text1"/>
                <w:sz w:val="18"/>
                <w:szCs w:val="18"/>
              </w:rPr>
              <w:t xml:space="preserve">Chaque </w:t>
            </w:r>
            <w:proofErr w:type="spellStart"/>
            <w:r w:rsidR="0030370B">
              <w:rPr>
                <w:rFonts w:ascii="Arial" w:hAnsi="Arial" w:cs="Arial"/>
                <w:i/>
                <w:color w:val="000000" w:themeColor="text1"/>
                <w:sz w:val="18"/>
                <w:szCs w:val="18"/>
              </w:rPr>
              <w:t>co-traitant</w:t>
            </w:r>
            <w:proofErr w:type="spellEnd"/>
            <w:r w:rsidR="0030370B">
              <w:rPr>
                <w:rFonts w:ascii="Arial" w:hAnsi="Arial" w:cs="Arial"/>
                <w:i/>
                <w:color w:val="000000" w:themeColor="text1"/>
                <w:sz w:val="18"/>
                <w:szCs w:val="18"/>
              </w:rPr>
              <w:t xml:space="preserve"> présentera une attestation de mandat dûment signée.</w:t>
            </w:r>
          </w:p>
          <w:p w14:paraId="7975E265" w14:textId="77777777" w:rsidR="008B3D87" w:rsidRPr="008F5C2A" w:rsidRDefault="008B3D87" w:rsidP="00120A1A">
            <w:pPr>
              <w:jc w:val="both"/>
              <w:rPr>
                <w:rFonts w:ascii="Arial" w:hAnsi="Arial" w:cs="Arial"/>
                <w:i/>
                <w:sz w:val="10"/>
                <w:szCs w:val="10"/>
              </w:rPr>
            </w:pPr>
          </w:p>
          <w:p w14:paraId="3A7B273D" w14:textId="77777777" w:rsidR="008B3D87" w:rsidRPr="009F343E" w:rsidRDefault="008B3D87" w:rsidP="00120A1A">
            <w:pPr>
              <w:tabs>
                <w:tab w:val="left" w:pos="0"/>
              </w:tabs>
              <w:ind w:left="13"/>
              <w:jc w:val="both"/>
              <w:rPr>
                <w:rFonts w:ascii="Arial" w:hAnsi="Arial" w:cs="Arial"/>
                <w:i/>
                <w:sz w:val="18"/>
                <w:szCs w:val="18"/>
              </w:rPr>
            </w:pPr>
            <w:r w:rsidRPr="008F5C2A">
              <w:rPr>
                <w:rFonts w:ascii="Arial" w:hAnsi="Arial" w:cs="Arial"/>
                <w:i/>
                <w:sz w:val="18"/>
                <w:szCs w:val="18"/>
              </w:rPr>
              <w:t xml:space="preserve">La partie IV devra être signée par l'ensemble des entreprises groupées, ou par le mandataire s'il justifie des habilitations </w:t>
            </w:r>
            <w:r w:rsidRPr="009F343E">
              <w:rPr>
                <w:rFonts w:ascii="Arial" w:hAnsi="Arial" w:cs="Arial"/>
                <w:i/>
                <w:sz w:val="18"/>
                <w:szCs w:val="18"/>
              </w:rPr>
              <w:t>nécessaires pour représenter les autres entreprises du groupement.</w:t>
            </w:r>
          </w:p>
          <w:p w14:paraId="219D3464" w14:textId="77777777" w:rsidR="008B3D87" w:rsidRPr="009F343E" w:rsidRDefault="008B3D87" w:rsidP="00120A1A">
            <w:pPr>
              <w:tabs>
                <w:tab w:val="left" w:pos="0"/>
              </w:tabs>
              <w:ind w:left="13"/>
              <w:jc w:val="both"/>
              <w:rPr>
                <w:rFonts w:ascii="Arial" w:hAnsi="Arial" w:cs="Arial"/>
                <w:sz w:val="10"/>
                <w:szCs w:val="10"/>
              </w:rPr>
            </w:pPr>
          </w:p>
          <w:p w14:paraId="26EFA304" w14:textId="77777777" w:rsidR="008B3D87" w:rsidRPr="009F343E" w:rsidRDefault="008B3D87" w:rsidP="00120A1A">
            <w:pPr>
              <w:tabs>
                <w:tab w:val="left" w:pos="0"/>
              </w:tabs>
              <w:ind w:left="13"/>
              <w:jc w:val="both"/>
              <w:rPr>
                <w:rFonts w:ascii="Arial" w:hAnsi="Arial" w:cs="Arial"/>
                <w:i/>
                <w:sz w:val="18"/>
                <w:szCs w:val="18"/>
              </w:rPr>
            </w:pPr>
            <w:r w:rsidRPr="009F343E">
              <w:rPr>
                <w:rFonts w:ascii="Arial" w:hAnsi="Arial" w:cs="Arial"/>
                <w:i/>
                <w:sz w:val="18"/>
                <w:szCs w:val="18"/>
              </w:rPr>
              <w:t xml:space="preserve">En cas de </w:t>
            </w:r>
            <w:r w:rsidRPr="009F343E">
              <w:rPr>
                <w:rFonts w:ascii="Arial" w:hAnsi="Arial" w:cs="Arial"/>
                <w:b/>
                <w:i/>
                <w:sz w:val="18"/>
                <w:szCs w:val="18"/>
                <w:u w:val="single"/>
              </w:rPr>
              <w:t>sous-traitance,</w:t>
            </w:r>
            <w:r w:rsidRPr="009F343E">
              <w:rPr>
                <w:rFonts w:ascii="Arial" w:hAnsi="Arial" w:cs="Arial"/>
                <w:i/>
                <w:sz w:val="18"/>
                <w:szCs w:val="18"/>
              </w:rPr>
              <w:t xml:space="preserve"> présentation d'un sous-traitant à l'aide du </w:t>
            </w:r>
            <w:hyperlink r:id="rId22" w:history="1">
              <w:r w:rsidRPr="009F343E">
                <w:rPr>
                  <w:rFonts w:ascii="Arial" w:hAnsi="Arial" w:cs="Arial"/>
                  <w:i/>
                  <w:sz w:val="18"/>
                  <w:szCs w:val="18"/>
                </w:rPr>
                <w:t>formulaire DC4</w:t>
              </w:r>
            </w:hyperlink>
            <w:r w:rsidRPr="009F343E">
              <w:rPr>
                <w:rFonts w:ascii="Arial" w:hAnsi="Arial" w:cs="Arial"/>
                <w:i/>
                <w:sz w:val="18"/>
                <w:szCs w:val="18"/>
              </w:rPr>
              <w:t xml:space="preserve"> </w:t>
            </w:r>
            <w:hyperlink r:id="rId23" w:history="1"/>
            <w:r w:rsidRPr="009F343E">
              <w:rPr>
                <w:rFonts w:ascii="Arial" w:hAnsi="Arial" w:cs="Arial"/>
                <w:i/>
                <w:sz w:val="18"/>
                <w:szCs w:val="18"/>
              </w:rPr>
              <w:t>dûment rempli et signé.</w:t>
            </w:r>
          </w:p>
          <w:p w14:paraId="524D9D41" w14:textId="77777777" w:rsidR="008B3D87" w:rsidRPr="009F343E" w:rsidRDefault="008B3D87" w:rsidP="00120A1A">
            <w:pPr>
              <w:tabs>
                <w:tab w:val="left" w:pos="0"/>
              </w:tabs>
              <w:ind w:left="13"/>
              <w:jc w:val="both"/>
              <w:rPr>
                <w:rFonts w:ascii="Arial" w:hAnsi="Arial" w:cs="Arial"/>
                <w:i/>
                <w:sz w:val="10"/>
                <w:szCs w:val="10"/>
              </w:rPr>
            </w:pPr>
          </w:p>
          <w:p w14:paraId="0696A76D" w14:textId="43298E27" w:rsidR="008B3D87" w:rsidRPr="009F343E" w:rsidRDefault="0030370B" w:rsidP="00120A1A">
            <w:pPr>
              <w:tabs>
                <w:tab w:val="left" w:pos="0"/>
              </w:tabs>
              <w:ind w:left="13"/>
              <w:jc w:val="both"/>
              <w:rPr>
                <w:rFonts w:ascii="Arial" w:hAnsi="Arial" w:cs="Arial"/>
                <w:b/>
                <w:i/>
                <w:sz w:val="18"/>
                <w:szCs w:val="18"/>
              </w:rPr>
            </w:pPr>
            <w:r>
              <w:rPr>
                <w:rFonts w:ascii="Arial" w:hAnsi="Arial" w:cs="Arial"/>
                <w:b/>
                <w:i/>
                <w:sz w:val="18"/>
                <w:szCs w:val="18"/>
              </w:rPr>
              <w:t>V</w:t>
            </w:r>
            <w:r w:rsidR="008B3D87" w:rsidRPr="009F343E">
              <w:rPr>
                <w:rFonts w:ascii="Arial" w:hAnsi="Arial" w:cs="Arial"/>
                <w:b/>
                <w:i/>
                <w:sz w:val="18"/>
                <w:szCs w:val="18"/>
              </w:rPr>
              <w:t>ariantes interdites.</w:t>
            </w:r>
          </w:p>
          <w:p w14:paraId="5CA1A7C9" w14:textId="77777777" w:rsidR="008B3D87" w:rsidRPr="009F343E" w:rsidRDefault="008B3D87" w:rsidP="00120A1A">
            <w:pPr>
              <w:tabs>
                <w:tab w:val="left" w:pos="0"/>
              </w:tabs>
              <w:ind w:left="13"/>
              <w:jc w:val="both"/>
              <w:rPr>
                <w:rFonts w:ascii="Arial" w:hAnsi="Arial" w:cs="Arial"/>
                <w:b/>
                <w:i/>
                <w:sz w:val="10"/>
                <w:szCs w:val="10"/>
              </w:rPr>
            </w:pPr>
          </w:p>
          <w:p w14:paraId="40AEA3C9" w14:textId="2CADB063" w:rsidR="008B3D87" w:rsidRPr="008F5C2A" w:rsidRDefault="008B3D87" w:rsidP="00120A1A">
            <w:pPr>
              <w:tabs>
                <w:tab w:val="left" w:pos="0"/>
              </w:tabs>
              <w:ind w:left="13"/>
              <w:jc w:val="both"/>
              <w:rPr>
                <w:rFonts w:ascii="Arial" w:hAnsi="Arial" w:cs="Arial"/>
                <w:color w:val="0070C0"/>
              </w:rPr>
            </w:pPr>
            <w:r w:rsidRPr="009F343E">
              <w:rPr>
                <w:rFonts w:ascii="Arial" w:hAnsi="Arial" w:cs="Arial"/>
                <w:b/>
                <w:i/>
                <w:sz w:val="18"/>
                <w:szCs w:val="18"/>
              </w:rPr>
              <w:t>Offres valables 120 jours</w:t>
            </w:r>
            <w:r w:rsidRPr="009F343E">
              <w:rPr>
                <w:rFonts w:ascii="Arial" w:hAnsi="Arial" w:cs="Arial"/>
                <w:i/>
                <w:sz w:val="18"/>
                <w:szCs w:val="18"/>
              </w:rPr>
              <w:t xml:space="preserve"> à compter </w:t>
            </w:r>
            <w:r w:rsidRPr="008F5C2A">
              <w:rPr>
                <w:rFonts w:ascii="Arial" w:hAnsi="Arial" w:cs="Arial"/>
                <w:i/>
                <w:sz w:val="18"/>
                <w:szCs w:val="18"/>
              </w:rPr>
              <w:t>de la date limite de remise de la dernière offre</w:t>
            </w:r>
            <w:r w:rsidR="003A6EC4">
              <w:rPr>
                <w:rFonts w:ascii="Arial" w:hAnsi="Arial" w:cs="Arial"/>
                <w:i/>
                <w:sz w:val="18"/>
                <w:szCs w:val="18"/>
              </w:rPr>
              <w:t>.</w:t>
            </w:r>
          </w:p>
        </w:tc>
      </w:tr>
      <w:tr w:rsidR="008B3D87" w:rsidRPr="008F5C2A" w14:paraId="7280F4C4" w14:textId="77777777" w:rsidTr="0002207A">
        <w:tc>
          <w:tcPr>
            <w:tcW w:w="872" w:type="dxa"/>
            <w:vAlign w:val="center"/>
          </w:tcPr>
          <w:p w14:paraId="2CCA36B8"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sz w:val="20"/>
                <w:szCs w:val="20"/>
              </w:rPr>
            </w:pPr>
            <w:r w:rsidRPr="008F5C2A">
              <w:rPr>
                <w:rFonts w:ascii="Arial" w:hAnsi="Arial" w:cs="Arial"/>
                <w:b/>
                <w:sz w:val="20"/>
                <w:szCs w:val="20"/>
              </w:rPr>
              <w:t>4</w:t>
            </w:r>
          </w:p>
        </w:tc>
        <w:tc>
          <w:tcPr>
            <w:tcW w:w="2389" w:type="dxa"/>
            <w:vAlign w:val="center"/>
          </w:tcPr>
          <w:p w14:paraId="64A1FEB1" w14:textId="77777777" w:rsidR="008B3D87" w:rsidRPr="008F5C2A" w:rsidRDefault="008B3D87" w:rsidP="00120A1A">
            <w:pPr>
              <w:pStyle w:val="Paragraphedeliste"/>
              <w:tabs>
                <w:tab w:val="left" w:pos="0"/>
              </w:tabs>
              <w:autoSpaceDE w:val="0"/>
              <w:autoSpaceDN w:val="0"/>
              <w:adjustRightInd w:val="0"/>
              <w:spacing w:before="60" w:after="60"/>
              <w:ind w:left="0"/>
              <w:rPr>
                <w:rFonts w:ascii="Arial" w:hAnsi="Arial" w:cs="Arial"/>
                <w:b/>
                <w:sz w:val="20"/>
                <w:szCs w:val="20"/>
                <w:u w:val="single"/>
              </w:rPr>
            </w:pPr>
            <w:r w:rsidRPr="008F5C2A">
              <w:rPr>
                <w:rFonts w:ascii="Arial" w:hAnsi="Arial" w:cs="Arial"/>
                <w:b/>
                <w:sz w:val="20"/>
                <w:szCs w:val="20"/>
                <w:u w:val="single"/>
              </w:rPr>
              <w:t>Signature</w:t>
            </w:r>
          </w:p>
        </w:tc>
        <w:tc>
          <w:tcPr>
            <w:tcW w:w="7376" w:type="dxa"/>
          </w:tcPr>
          <w:p w14:paraId="35B4C1F0" w14:textId="77777777" w:rsidR="008B3D87" w:rsidRPr="008F5C2A" w:rsidRDefault="008B3D87" w:rsidP="00120A1A">
            <w:pPr>
              <w:pStyle w:val="Paragraphedeliste"/>
              <w:autoSpaceDE w:val="0"/>
              <w:autoSpaceDN w:val="0"/>
              <w:adjustRightInd w:val="0"/>
              <w:spacing w:before="60" w:after="60"/>
              <w:ind w:left="0"/>
              <w:jc w:val="both"/>
              <w:rPr>
                <w:rFonts w:ascii="Arial" w:hAnsi="Arial" w:cs="Arial"/>
                <w:sz w:val="20"/>
                <w:szCs w:val="20"/>
              </w:rPr>
            </w:pPr>
            <w:r w:rsidRPr="008F5C2A">
              <w:rPr>
                <w:rFonts w:ascii="Arial" w:hAnsi="Arial" w:cs="Arial"/>
                <w:sz w:val="20"/>
                <w:szCs w:val="20"/>
              </w:rPr>
              <w:t>Seul le soumissionnaire retenu est tenu de signer le marché (4</w:t>
            </w:r>
            <w:r w:rsidRPr="008F5C2A">
              <w:rPr>
                <w:rFonts w:ascii="Arial" w:hAnsi="Arial" w:cs="Arial"/>
                <w:sz w:val="20"/>
                <w:szCs w:val="20"/>
                <w:vertAlign w:val="superscript"/>
              </w:rPr>
              <w:t>ème</w:t>
            </w:r>
            <w:r w:rsidRPr="008F5C2A">
              <w:rPr>
                <w:rFonts w:ascii="Arial" w:hAnsi="Arial" w:cs="Arial"/>
                <w:sz w:val="20"/>
                <w:szCs w:val="20"/>
              </w:rPr>
              <w:t xml:space="preserve"> partie). Toutefois, afin d’optimiser les délais de procédure, tout soumissionnaire peut le signer dès le dépôt de l’offre.</w:t>
            </w:r>
          </w:p>
        </w:tc>
      </w:tr>
      <w:tr w:rsidR="008B3D87" w:rsidRPr="008F5C2A" w14:paraId="3C472AC6" w14:textId="77777777" w:rsidTr="0002207A">
        <w:tc>
          <w:tcPr>
            <w:tcW w:w="872" w:type="dxa"/>
            <w:tcBorders>
              <w:bottom w:val="single" w:sz="4" w:space="0" w:color="auto"/>
            </w:tcBorders>
            <w:vAlign w:val="center"/>
          </w:tcPr>
          <w:p w14:paraId="583B0893" w14:textId="77777777" w:rsidR="008B3D87" w:rsidRPr="008F5C2A" w:rsidRDefault="008B3D87" w:rsidP="00120A1A">
            <w:pPr>
              <w:pStyle w:val="Paragraphedeliste"/>
              <w:tabs>
                <w:tab w:val="left" w:pos="0"/>
              </w:tabs>
              <w:autoSpaceDE w:val="0"/>
              <w:autoSpaceDN w:val="0"/>
              <w:adjustRightInd w:val="0"/>
              <w:spacing w:before="60" w:after="60"/>
              <w:ind w:left="0"/>
              <w:jc w:val="center"/>
              <w:rPr>
                <w:rFonts w:ascii="Arial" w:hAnsi="Arial" w:cs="Arial"/>
                <w:b/>
                <w:sz w:val="20"/>
                <w:szCs w:val="20"/>
              </w:rPr>
            </w:pPr>
            <w:r w:rsidRPr="008F5C2A">
              <w:rPr>
                <w:rFonts w:ascii="Arial" w:hAnsi="Arial" w:cs="Arial"/>
                <w:b/>
                <w:sz w:val="20"/>
                <w:szCs w:val="20"/>
              </w:rPr>
              <w:t>5</w:t>
            </w:r>
          </w:p>
        </w:tc>
        <w:tc>
          <w:tcPr>
            <w:tcW w:w="2389" w:type="dxa"/>
            <w:tcBorders>
              <w:bottom w:val="single" w:sz="4" w:space="0" w:color="auto"/>
            </w:tcBorders>
            <w:vAlign w:val="center"/>
          </w:tcPr>
          <w:p w14:paraId="6BC4D587" w14:textId="77777777" w:rsidR="008B3D87" w:rsidRPr="008F5C2A" w:rsidRDefault="008B3D87" w:rsidP="00120A1A">
            <w:pPr>
              <w:pStyle w:val="Paragraphedeliste"/>
              <w:tabs>
                <w:tab w:val="left" w:pos="0"/>
              </w:tabs>
              <w:autoSpaceDE w:val="0"/>
              <w:autoSpaceDN w:val="0"/>
              <w:adjustRightInd w:val="0"/>
              <w:spacing w:before="60" w:after="60"/>
              <w:ind w:left="0"/>
              <w:rPr>
                <w:rFonts w:ascii="Arial" w:hAnsi="Arial" w:cs="Arial"/>
                <w:b/>
                <w:sz w:val="20"/>
                <w:szCs w:val="20"/>
                <w:u w:val="single"/>
              </w:rPr>
            </w:pPr>
            <w:r w:rsidRPr="008F5C2A">
              <w:rPr>
                <w:rFonts w:ascii="Arial" w:hAnsi="Arial" w:cs="Arial"/>
                <w:b/>
                <w:sz w:val="20"/>
                <w:szCs w:val="20"/>
                <w:u w:val="single"/>
              </w:rPr>
              <w:t>Dépôt sur la PLACE</w:t>
            </w:r>
          </w:p>
        </w:tc>
        <w:tc>
          <w:tcPr>
            <w:tcW w:w="7376" w:type="dxa"/>
            <w:tcBorders>
              <w:bottom w:val="single" w:sz="4" w:space="0" w:color="auto"/>
            </w:tcBorders>
          </w:tcPr>
          <w:p w14:paraId="79408BFC" w14:textId="77777777" w:rsidR="008B3D87" w:rsidRPr="008F5C2A" w:rsidRDefault="008B3D87" w:rsidP="00120A1A">
            <w:pPr>
              <w:pStyle w:val="Paragraphedeliste"/>
              <w:autoSpaceDE w:val="0"/>
              <w:autoSpaceDN w:val="0"/>
              <w:adjustRightInd w:val="0"/>
              <w:spacing w:before="60" w:after="60"/>
              <w:ind w:left="0"/>
              <w:jc w:val="both"/>
              <w:rPr>
                <w:rFonts w:ascii="Arial" w:hAnsi="Arial" w:cs="Arial"/>
                <w:sz w:val="20"/>
                <w:szCs w:val="20"/>
              </w:rPr>
            </w:pPr>
            <w:r w:rsidRPr="008F5C2A">
              <w:rPr>
                <w:rFonts w:ascii="Arial" w:hAnsi="Arial" w:cs="Arial"/>
                <w:sz w:val="20"/>
                <w:szCs w:val="20"/>
              </w:rPr>
              <w:t xml:space="preserve">L’ensemble des pièces doit être déposé sur la </w:t>
            </w:r>
            <w:hyperlink r:id="rId24" w:history="1">
              <w:r w:rsidRPr="008F5C2A">
                <w:rPr>
                  <w:rStyle w:val="Lienhypertexte"/>
                  <w:rFonts w:ascii="Arial" w:hAnsi="Arial" w:cs="Arial"/>
                  <w:sz w:val="20"/>
                  <w:szCs w:val="20"/>
                </w:rPr>
                <w:t>PLACE</w:t>
              </w:r>
            </w:hyperlink>
            <w:r w:rsidRPr="008F5C2A">
              <w:rPr>
                <w:rFonts w:ascii="Arial" w:hAnsi="Arial" w:cs="Arial"/>
                <w:sz w:val="20"/>
                <w:szCs w:val="20"/>
              </w:rPr>
              <w:t xml:space="preserve"> avant les date et heure indiquées sur la </w:t>
            </w:r>
            <w:hyperlink r:id="rId25" w:history="1">
              <w:r w:rsidRPr="008F5C2A">
                <w:rPr>
                  <w:rStyle w:val="Lienhypertexte"/>
                  <w:rFonts w:ascii="Arial" w:hAnsi="Arial" w:cs="Arial"/>
                  <w:sz w:val="20"/>
                  <w:szCs w:val="20"/>
                </w:rPr>
                <w:t>PLACE</w:t>
              </w:r>
            </w:hyperlink>
            <w:r w:rsidRPr="008F5C2A">
              <w:rPr>
                <w:rFonts w:ascii="Arial" w:hAnsi="Arial" w:cs="Arial"/>
                <w:sz w:val="20"/>
                <w:szCs w:val="20"/>
              </w:rPr>
              <w:t>.</w:t>
            </w:r>
          </w:p>
        </w:tc>
      </w:tr>
    </w:tbl>
    <w:p w14:paraId="1140BAE2" w14:textId="4C5248AB" w:rsidR="008B3D87" w:rsidRDefault="008B3D87" w:rsidP="008B3D87">
      <w:pPr>
        <w:pStyle w:val="Paragraphedeliste"/>
        <w:autoSpaceDE w:val="0"/>
        <w:autoSpaceDN w:val="0"/>
        <w:adjustRightInd w:val="0"/>
        <w:ind w:left="0"/>
        <w:jc w:val="both"/>
        <w:rPr>
          <w:rFonts w:ascii="Arial" w:hAnsi="Arial" w:cs="Arial"/>
          <w:sz w:val="16"/>
          <w:szCs w:val="16"/>
          <w:lang w:eastAsia="en-US"/>
        </w:rPr>
      </w:pPr>
    </w:p>
    <w:p w14:paraId="0BBAABB4" w14:textId="77777777" w:rsidR="0075032A" w:rsidRPr="008F5C2A" w:rsidRDefault="0075032A" w:rsidP="008B3D87">
      <w:pPr>
        <w:pStyle w:val="Paragraphedeliste"/>
        <w:autoSpaceDE w:val="0"/>
        <w:autoSpaceDN w:val="0"/>
        <w:adjustRightInd w:val="0"/>
        <w:ind w:left="0"/>
        <w:jc w:val="both"/>
        <w:rPr>
          <w:rFonts w:ascii="Arial" w:hAnsi="Arial" w:cs="Arial"/>
          <w:sz w:val="16"/>
          <w:szCs w:val="16"/>
          <w:lang w:eastAsia="en-US"/>
        </w:rPr>
      </w:pPr>
    </w:p>
    <w:tbl>
      <w:tblPr>
        <w:tblStyle w:val="Grilledutableau"/>
        <w:tblW w:w="10632" w:type="dxa"/>
        <w:tblInd w:w="-431" w:type="dxa"/>
        <w:tblLook w:val="04A0" w:firstRow="1" w:lastRow="0" w:firstColumn="1" w:lastColumn="0" w:noHBand="0" w:noVBand="1"/>
      </w:tblPr>
      <w:tblGrid>
        <w:gridCol w:w="2269"/>
        <w:gridCol w:w="3260"/>
        <w:gridCol w:w="3686"/>
        <w:gridCol w:w="1417"/>
      </w:tblGrid>
      <w:tr w:rsidR="008B3D87" w:rsidRPr="008F5C2A" w14:paraId="749C27A5" w14:textId="77777777" w:rsidTr="0002207A">
        <w:tc>
          <w:tcPr>
            <w:tcW w:w="10632" w:type="dxa"/>
            <w:gridSpan w:val="4"/>
          </w:tcPr>
          <w:p w14:paraId="7B4E387B" w14:textId="77777777" w:rsidR="008B3D87" w:rsidRPr="008F5C2A" w:rsidRDefault="008B3D87" w:rsidP="00120A1A">
            <w:pPr>
              <w:pStyle w:val="Paragraphedeliste"/>
              <w:autoSpaceDE w:val="0"/>
              <w:autoSpaceDN w:val="0"/>
              <w:adjustRightInd w:val="0"/>
              <w:ind w:left="0"/>
              <w:jc w:val="center"/>
              <w:rPr>
                <w:rFonts w:ascii="Arial" w:hAnsi="Arial" w:cs="Arial"/>
                <w:sz w:val="20"/>
                <w:szCs w:val="20"/>
              </w:rPr>
            </w:pPr>
            <w:r w:rsidRPr="008F5C2A">
              <w:rPr>
                <w:rFonts w:ascii="Arial" w:hAnsi="Arial" w:cs="Arial"/>
                <w:b/>
                <w:sz w:val="20"/>
                <w:szCs w:val="20"/>
                <w:u w:val="single"/>
              </w:rPr>
              <w:t>Analyse des offres</w:t>
            </w:r>
          </w:p>
          <w:p w14:paraId="02D9B25C" w14:textId="77777777" w:rsidR="008B3D87" w:rsidRPr="008F5C2A" w:rsidRDefault="008B3D87" w:rsidP="00120A1A">
            <w:pPr>
              <w:pStyle w:val="Paragraphedeliste"/>
              <w:autoSpaceDE w:val="0"/>
              <w:autoSpaceDN w:val="0"/>
              <w:adjustRightInd w:val="0"/>
              <w:ind w:left="0"/>
              <w:jc w:val="both"/>
              <w:rPr>
                <w:rFonts w:ascii="Arial" w:hAnsi="Arial" w:cs="Arial"/>
                <w:sz w:val="20"/>
                <w:szCs w:val="20"/>
              </w:rPr>
            </w:pPr>
            <w:r w:rsidRPr="00B40449">
              <w:rPr>
                <w:rFonts w:ascii="Arial" w:hAnsi="Arial" w:cs="Arial"/>
                <w:sz w:val="20"/>
                <w:szCs w:val="20"/>
              </w:rPr>
              <w:t xml:space="preserve">Pour chaque lot, le marché </w:t>
            </w:r>
            <w:r w:rsidRPr="008F5C2A">
              <w:rPr>
                <w:rFonts w:ascii="Arial" w:hAnsi="Arial" w:cs="Arial"/>
                <w:sz w:val="20"/>
                <w:szCs w:val="20"/>
              </w:rPr>
              <w:t xml:space="preserve">sera attribué au soumissionnaire ayant présenté l’offre économiquement la plus avantageuse, appréciée selon les critères pondérés suivants. </w:t>
            </w:r>
          </w:p>
        </w:tc>
      </w:tr>
      <w:tr w:rsidR="008B3D87" w:rsidRPr="008F5C2A" w14:paraId="110B27D6" w14:textId="77777777" w:rsidTr="003938DE">
        <w:tc>
          <w:tcPr>
            <w:tcW w:w="2269" w:type="dxa"/>
            <w:vMerge w:val="restart"/>
            <w:vAlign w:val="center"/>
          </w:tcPr>
          <w:p w14:paraId="25A9D5F0" w14:textId="77777777" w:rsidR="008B3D87" w:rsidRPr="008F5C2A" w:rsidRDefault="008B3D87" w:rsidP="00120A1A">
            <w:pPr>
              <w:pStyle w:val="Paragraphedeliste"/>
              <w:autoSpaceDE w:val="0"/>
              <w:autoSpaceDN w:val="0"/>
              <w:adjustRightInd w:val="0"/>
              <w:spacing w:before="120"/>
              <w:ind w:left="0"/>
              <w:rPr>
                <w:rFonts w:ascii="Arial" w:hAnsi="Arial" w:cs="Arial"/>
                <w:b/>
                <w:sz w:val="20"/>
                <w:szCs w:val="20"/>
              </w:rPr>
            </w:pPr>
            <w:r w:rsidRPr="008F5C2A">
              <w:rPr>
                <w:rFonts w:ascii="Arial" w:hAnsi="Arial" w:cs="Arial"/>
                <w:b/>
                <w:sz w:val="20"/>
                <w:szCs w:val="20"/>
              </w:rPr>
              <w:t>Critère technique</w:t>
            </w:r>
          </w:p>
          <w:p w14:paraId="2F415CBD" w14:textId="77777777" w:rsidR="008B3D87" w:rsidRDefault="008B3D87" w:rsidP="009F343E">
            <w:pPr>
              <w:pStyle w:val="Paragraphedeliste"/>
              <w:autoSpaceDE w:val="0"/>
              <w:autoSpaceDN w:val="0"/>
              <w:adjustRightInd w:val="0"/>
              <w:spacing w:before="120"/>
              <w:ind w:left="0"/>
              <w:rPr>
                <w:rFonts w:ascii="Arial" w:hAnsi="Arial" w:cs="Arial"/>
                <w:sz w:val="20"/>
                <w:szCs w:val="20"/>
              </w:rPr>
            </w:pPr>
            <w:r w:rsidRPr="008F5C2A">
              <w:rPr>
                <w:rFonts w:ascii="Arial" w:hAnsi="Arial" w:cs="Arial"/>
                <w:sz w:val="20"/>
                <w:szCs w:val="20"/>
              </w:rPr>
              <w:t xml:space="preserve">Noté sur </w:t>
            </w:r>
            <w:r w:rsidR="009F343E">
              <w:rPr>
                <w:rFonts w:ascii="Arial" w:hAnsi="Arial" w:cs="Arial"/>
                <w:sz w:val="20"/>
                <w:szCs w:val="20"/>
              </w:rPr>
              <w:t>60</w:t>
            </w:r>
            <w:r w:rsidRPr="008F5C2A">
              <w:rPr>
                <w:rFonts w:ascii="Arial" w:hAnsi="Arial" w:cs="Arial"/>
                <w:sz w:val="20"/>
                <w:szCs w:val="20"/>
              </w:rPr>
              <w:t xml:space="preserve"> points</w:t>
            </w:r>
          </w:p>
          <w:p w14:paraId="7F811F71" w14:textId="38199893" w:rsidR="003938DE" w:rsidRPr="008F5C2A" w:rsidRDefault="003938DE" w:rsidP="00F12D7C">
            <w:pPr>
              <w:pStyle w:val="Paragraphedeliste"/>
              <w:autoSpaceDE w:val="0"/>
              <w:autoSpaceDN w:val="0"/>
              <w:adjustRightInd w:val="0"/>
              <w:spacing w:before="120"/>
              <w:ind w:left="0"/>
              <w:rPr>
                <w:rFonts w:ascii="Arial" w:hAnsi="Arial" w:cs="Arial"/>
                <w:sz w:val="20"/>
                <w:szCs w:val="20"/>
              </w:rPr>
            </w:pPr>
            <w:r>
              <w:rPr>
                <w:rFonts w:ascii="Arial" w:hAnsi="Arial" w:cs="Arial"/>
                <w:sz w:val="20"/>
                <w:szCs w:val="20"/>
              </w:rPr>
              <w:t xml:space="preserve">L’étude sera réalisée sur la base </w:t>
            </w:r>
            <w:r w:rsidR="002F3D0A">
              <w:rPr>
                <w:rFonts w:ascii="Arial" w:hAnsi="Arial" w:cs="Arial"/>
                <w:sz w:val="20"/>
                <w:szCs w:val="20"/>
              </w:rPr>
              <w:t xml:space="preserve">des éléments mentionnés dans l’annexe technique </w:t>
            </w:r>
            <w:r w:rsidR="00F12D7C">
              <w:rPr>
                <w:rFonts w:ascii="Arial" w:hAnsi="Arial" w:cs="Arial"/>
                <w:sz w:val="20"/>
                <w:szCs w:val="20"/>
              </w:rPr>
              <w:t xml:space="preserve">2 </w:t>
            </w:r>
            <w:r w:rsidR="002F3D0A">
              <w:rPr>
                <w:rFonts w:ascii="Arial" w:hAnsi="Arial" w:cs="Arial"/>
                <w:sz w:val="20"/>
                <w:szCs w:val="20"/>
              </w:rPr>
              <w:t>à l’engagement (cadre</w:t>
            </w:r>
            <w:r w:rsidR="00F12D7C">
              <w:rPr>
                <w:rFonts w:ascii="Arial" w:hAnsi="Arial" w:cs="Arial"/>
                <w:sz w:val="20"/>
                <w:szCs w:val="20"/>
              </w:rPr>
              <w:t xml:space="preserve"> de </w:t>
            </w:r>
            <w:r w:rsidR="002F3D0A">
              <w:rPr>
                <w:rFonts w:ascii="Arial" w:hAnsi="Arial" w:cs="Arial"/>
                <w:sz w:val="20"/>
                <w:szCs w:val="20"/>
              </w:rPr>
              <w:t>réponses)</w:t>
            </w:r>
          </w:p>
        </w:tc>
        <w:tc>
          <w:tcPr>
            <w:tcW w:w="3260" w:type="dxa"/>
          </w:tcPr>
          <w:p w14:paraId="550D5B30" w14:textId="598F6213" w:rsidR="008B3D87" w:rsidRPr="003938DE" w:rsidRDefault="008B3D87" w:rsidP="002F3D0A">
            <w:pPr>
              <w:pStyle w:val="Paragraphedeliste"/>
              <w:autoSpaceDE w:val="0"/>
              <w:autoSpaceDN w:val="0"/>
              <w:adjustRightInd w:val="0"/>
              <w:ind w:left="0"/>
              <w:jc w:val="center"/>
              <w:rPr>
                <w:rFonts w:ascii="Arial" w:hAnsi="Arial" w:cs="Arial"/>
                <w:sz w:val="20"/>
                <w:szCs w:val="20"/>
              </w:rPr>
            </w:pPr>
            <w:r w:rsidRPr="003938DE">
              <w:rPr>
                <w:rFonts w:ascii="Arial" w:hAnsi="Arial" w:cs="Arial"/>
                <w:sz w:val="20"/>
                <w:szCs w:val="20"/>
              </w:rPr>
              <w:t>Sous-critère 1</w:t>
            </w:r>
            <w:r w:rsidR="00B40449" w:rsidRPr="003938DE">
              <w:rPr>
                <w:rFonts w:ascii="Arial" w:hAnsi="Arial" w:cs="Arial"/>
                <w:sz w:val="20"/>
                <w:szCs w:val="20"/>
              </w:rPr>
              <w:t> :</w:t>
            </w:r>
          </w:p>
          <w:p w14:paraId="17A0284A" w14:textId="7A74B092" w:rsidR="00B40449" w:rsidRPr="003938DE" w:rsidRDefault="00B40449" w:rsidP="002F3D0A">
            <w:pPr>
              <w:pStyle w:val="Paragraphedeliste"/>
              <w:autoSpaceDE w:val="0"/>
              <w:autoSpaceDN w:val="0"/>
              <w:adjustRightInd w:val="0"/>
              <w:ind w:left="0"/>
              <w:jc w:val="center"/>
              <w:rPr>
                <w:rFonts w:ascii="Arial" w:hAnsi="Arial" w:cs="Arial"/>
                <w:sz w:val="20"/>
                <w:szCs w:val="20"/>
              </w:rPr>
            </w:pPr>
            <w:r w:rsidRPr="003938DE">
              <w:rPr>
                <w:rFonts w:ascii="Arial" w:hAnsi="Arial" w:cs="Arial"/>
                <w:sz w:val="20"/>
                <w:szCs w:val="20"/>
              </w:rPr>
              <w:t>Qualifications et expériences des moyens humains mis en œuvre pour chaque formation</w:t>
            </w:r>
          </w:p>
        </w:tc>
        <w:tc>
          <w:tcPr>
            <w:tcW w:w="3686" w:type="dxa"/>
          </w:tcPr>
          <w:p w14:paraId="6968F4E8" w14:textId="481D9528" w:rsidR="003071DA" w:rsidRPr="003071DA" w:rsidRDefault="003071DA" w:rsidP="003071DA">
            <w:pPr>
              <w:autoSpaceDE w:val="0"/>
              <w:autoSpaceDN w:val="0"/>
              <w:adjustRightInd w:val="0"/>
              <w:rPr>
                <w:rFonts w:ascii="Arial" w:hAnsi="Arial" w:cs="Arial"/>
                <w:sz w:val="20"/>
                <w:szCs w:val="20"/>
              </w:rPr>
            </w:pPr>
            <w:r>
              <w:rPr>
                <w:rFonts w:ascii="Arial" w:hAnsi="Arial" w:cs="Arial"/>
                <w:sz w:val="20"/>
                <w:szCs w:val="20"/>
              </w:rPr>
              <w:t xml:space="preserve">Transmission des CV : </w:t>
            </w:r>
            <w:r w:rsidR="00B4712F">
              <w:rPr>
                <w:rFonts w:ascii="Arial" w:hAnsi="Arial" w:cs="Arial"/>
                <w:sz w:val="20"/>
                <w:szCs w:val="20"/>
              </w:rPr>
              <w:t>1 ou plusieurs</w:t>
            </w:r>
            <w:r w:rsidRPr="003071DA">
              <w:rPr>
                <w:rFonts w:ascii="Arial" w:hAnsi="Arial" w:cs="Arial"/>
                <w:sz w:val="20"/>
                <w:szCs w:val="20"/>
              </w:rPr>
              <w:t xml:space="preserve"> profils </w:t>
            </w:r>
            <w:r w:rsidR="00B4712F">
              <w:rPr>
                <w:rFonts w:ascii="Arial" w:hAnsi="Arial" w:cs="Arial"/>
                <w:sz w:val="20"/>
                <w:szCs w:val="20"/>
              </w:rPr>
              <w:t>peuv</w:t>
            </w:r>
            <w:r w:rsidRPr="003071DA">
              <w:rPr>
                <w:rFonts w:ascii="Arial" w:hAnsi="Arial" w:cs="Arial"/>
                <w:sz w:val="20"/>
                <w:szCs w:val="20"/>
              </w:rPr>
              <w:t>e</w:t>
            </w:r>
            <w:r w:rsidR="00B4712F">
              <w:rPr>
                <w:rFonts w:ascii="Arial" w:hAnsi="Arial" w:cs="Arial"/>
                <w:sz w:val="20"/>
                <w:szCs w:val="20"/>
              </w:rPr>
              <w:t>nt être présentés dans l’offre</w:t>
            </w:r>
            <w:r w:rsidRPr="003071DA">
              <w:rPr>
                <w:rFonts w:ascii="Arial" w:hAnsi="Arial" w:cs="Arial"/>
                <w:sz w:val="20"/>
                <w:szCs w:val="20"/>
              </w:rPr>
              <w:t>. Chaque profil sera évalué, à partir d’un CV détaillé, selon les éléments ci-dessous :</w:t>
            </w:r>
          </w:p>
          <w:p w14:paraId="7A885D17" w14:textId="77777777" w:rsidR="003071DA" w:rsidRPr="003071DA" w:rsidRDefault="003071DA" w:rsidP="003071DA">
            <w:pPr>
              <w:autoSpaceDE w:val="0"/>
              <w:autoSpaceDN w:val="0"/>
              <w:adjustRightInd w:val="0"/>
              <w:rPr>
                <w:rFonts w:ascii="Arial" w:hAnsi="Arial" w:cs="Arial"/>
                <w:sz w:val="20"/>
                <w:szCs w:val="20"/>
              </w:rPr>
            </w:pPr>
            <w:r w:rsidRPr="003071DA">
              <w:rPr>
                <w:rFonts w:ascii="Arial" w:hAnsi="Arial" w:cs="Arial"/>
                <w:sz w:val="20"/>
                <w:szCs w:val="20"/>
              </w:rPr>
              <w:t>- expériences professionnelles en rapport avec l’accord-cadre (8 points)</w:t>
            </w:r>
          </w:p>
          <w:p w14:paraId="5C684260" w14:textId="2823830D" w:rsidR="003071DA" w:rsidRPr="003071DA" w:rsidRDefault="003071DA" w:rsidP="003071DA">
            <w:pPr>
              <w:autoSpaceDE w:val="0"/>
              <w:autoSpaceDN w:val="0"/>
              <w:adjustRightInd w:val="0"/>
              <w:rPr>
                <w:rFonts w:ascii="Arial" w:hAnsi="Arial" w:cs="Arial"/>
                <w:sz w:val="20"/>
                <w:szCs w:val="20"/>
              </w:rPr>
            </w:pPr>
            <w:r w:rsidRPr="003071DA">
              <w:rPr>
                <w:rFonts w:ascii="Arial" w:hAnsi="Arial" w:cs="Arial"/>
                <w:sz w:val="20"/>
                <w:szCs w:val="20"/>
              </w:rPr>
              <w:t>- expériences pédagogiques en rapport avec l’accord-cadre (8 points)</w:t>
            </w:r>
          </w:p>
          <w:p w14:paraId="26C74301" w14:textId="6A3F7437" w:rsidR="003071DA" w:rsidRPr="003071DA" w:rsidRDefault="003071DA" w:rsidP="003071DA">
            <w:pPr>
              <w:autoSpaceDE w:val="0"/>
              <w:autoSpaceDN w:val="0"/>
              <w:adjustRightInd w:val="0"/>
              <w:rPr>
                <w:rFonts w:ascii="Arial" w:hAnsi="Arial" w:cs="Arial"/>
                <w:sz w:val="20"/>
                <w:szCs w:val="20"/>
              </w:rPr>
            </w:pPr>
            <w:r w:rsidRPr="003071DA">
              <w:rPr>
                <w:rFonts w:ascii="Arial" w:hAnsi="Arial" w:cs="Arial"/>
                <w:sz w:val="20"/>
                <w:szCs w:val="20"/>
              </w:rPr>
              <w:t>- connaissance du milieu militaire (4 points)</w:t>
            </w:r>
          </w:p>
          <w:p w14:paraId="76366AA2" w14:textId="4B57EF66" w:rsidR="003A3F53" w:rsidRPr="003938DE" w:rsidRDefault="00F10CB3" w:rsidP="00081A2A">
            <w:pPr>
              <w:pStyle w:val="Paragraphedeliste"/>
              <w:autoSpaceDE w:val="0"/>
              <w:autoSpaceDN w:val="0"/>
              <w:adjustRightInd w:val="0"/>
              <w:ind w:left="0"/>
              <w:rPr>
                <w:rFonts w:ascii="Arial" w:hAnsi="Arial" w:cs="Arial"/>
                <w:color w:val="0070C0"/>
                <w:sz w:val="20"/>
                <w:szCs w:val="20"/>
                <w:highlight w:val="cyan"/>
              </w:rPr>
            </w:pPr>
            <w:r>
              <w:rPr>
                <w:rFonts w:ascii="Arial" w:hAnsi="Arial" w:cs="Arial"/>
                <w:sz w:val="20"/>
                <w:szCs w:val="20"/>
              </w:rPr>
              <w:t>En</w:t>
            </w:r>
            <w:r w:rsidR="00B4712F">
              <w:rPr>
                <w:rFonts w:ascii="Arial" w:hAnsi="Arial" w:cs="Arial"/>
                <w:sz w:val="20"/>
                <w:szCs w:val="20"/>
              </w:rPr>
              <w:t xml:space="preserve"> cas de transmission de plusieurs CV, </w:t>
            </w:r>
            <w:r w:rsidR="00081A2A">
              <w:rPr>
                <w:rFonts w:ascii="Arial" w:hAnsi="Arial" w:cs="Arial"/>
                <w:sz w:val="20"/>
                <w:szCs w:val="20"/>
              </w:rPr>
              <w:t>une</w:t>
            </w:r>
            <w:r>
              <w:rPr>
                <w:rFonts w:ascii="Arial" w:hAnsi="Arial" w:cs="Arial"/>
                <w:sz w:val="20"/>
                <w:szCs w:val="20"/>
              </w:rPr>
              <w:t xml:space="preserve"> note </w:t>
            </w:r>
            <w:r w:rsidR="00081A2A">
              <w:rPr>
                <w:rFonts w:ascii="Arial" w:hAnsi="Arial" w:cs="Arial"/>
                <w:sz w:val="20"/>
                <w:szCs w:val="20"/>
              </w:rPr>
              <w:t xml:space="preserve">sur 20 </w:t>
            </w:r>
            <w:r>
              <w:rPr>
                <w:rFonts w:ascii="Arial" w:hAnsi="Arial" w:cs="Arial"/>
                <w:sz w:val="20"/>
                <w:szCs w:val="20"/>
              </w:rPr>
              <w:t>ser</w:t>
            </w:r>
            <w:r w:rsidR="00081A2A">
              <w:rPr>
                <w:rFonts w:ascii="Arial" w:hAnsi="Arial" w:cs="Arial"/>
                <w:sz w:val="20"/>
                <w:szCs w:val="20"/>
              </w:rPr>
              <w:t>a</w:t>
            </w:r>
            <w:r>
              <w:rPr>
                <w:rFonts w:ascii="Arial" w:hAnsi="Arial" w:cs="Arial"/>
                <w:sz w:val="20"/>
                <w:szCs w:val="20"/>
              </w:rPr>
              <w:t xml:space="preserve"> attribuée</w:t>
            </w:r>
            <w:r w:rsidR="00081A2A">
              <w:rPr>
                <w:rFonts w:ascii="Arial" w:hAnsi="Arial" w:cs="Arial"/>
                <w:sz w:val="20"/>
                <w:szCs w:val="20"/>
              </w:rPr>
              <w:t xml:space="preserve"> </w:t>
            </w:r>
            <w:r>
              <w:rPr>
                <w:rFonts w:ascii="Arial" w:hAnsi="Arial" w:cs="Arial"/>
                <w:sz w:val="20"/>
                <w:szCs w:val="20"/>
              </w:rPr>
              <w:t xml:space="preserve">pour chaque CV et </w:t>
            </w:r>
            <w:r w:rsidR="00B4712F">
              <w:rPr>
                <w:rFonts w:ascii="Arial" w:hAnsi="Arial" w:cs="Arial"/>
                <w:sz w:val="20"/>
                <w:szCs w:val="20"/>
              </w:rPr>
              <w:t xml:space="preserve">la moyenne sera </w:t>
            </w:r>
            <w:r w:rsidR="00081A2A">
              <w:rPr>
                <w:rFonts w:ascii="Arial" w:hAnsi="Arial" w:cs="Arial"/>
                <w:sz w:val="20"/>
                <w:szCs w:val="20"/>
              </w:rPr>
              <w:t xml:space="preserve">alors </w:t>
            </w:r>
            <w:r w:rsidR="00B4712F">
              <w:rPr>
                <w:rFonts w:ascii="Arial" w:hAnsi="Arial" w:cs="Arial"/>
                <w:sz w:val="20"/>
                <w:szCs w:val="20"/>
              </w:rPr>
              <w:t>établie</w:t>
            </w:r>
            <w:r>
              <w:rPr>
                <w:rFonts w:ascii="Arial" w:hAnsi="Arial" w:cs="Arial"/>
                <w:sz w:val="20"/>
                <w:szCs w:val="20"/>
              </w:rPr>
              <w:t xml:space="preserve"> pour obtenir la note </w:t>
            </w:r>
            <w:r w:rsidR="00081A2A">
              <w:rPr>
                <w:rFonts w:ascii="Arial" w:hAnsi="Arial" w:cs="Arial"/>
                <w:sz w:val="20"/>
                <w:szCs w:val="20"/>
              </w:rPr>
              <w:t xml:space="preserve">finale </w:t>
            </w:r>
            <w:r>
              <w:rPr>
                <w:rFonts w:ascii="Arial" w:hAnsi="Arial" w:cs="Arial"/>
                <w:sz w:val="20"/>
                <w:szCs w:val="20"/>
              </w:rPr>
              <w:t>de ce sous-critère.</w:t>
            </w:r>
          </w:p>
        </w:tc>
        <w:tc>
          <w:tcPr>
            <w:tcW w:w="1417" w:type="dxa"/>
          </w:tcPr>
          <w:p w14:paraId="20A5BB32" w14:textId="29F52936" w:rsidR="008B3D87" w:rsidRPr="008F5C2A" w:rsidRDefault="008B3D87" w:rsidP="00900E5B">
            <w:pPr>
              <w:pStyle w:val="Paragraphedeliste"/>
              <w:autoSpaceDE w:val="0"/>
              <w:autoSpaceDN w:val="0"/>
              <w:adjustRightInd w:val="0"/>
              <w:ind w:left="0"/>
              <w:jc w:val="center"/>
              <w:rPr>
                <w:rFonts w:ascii="Arial" w:hAnsi="Arial" w:cs="Arial"/>
                <w:sz w:val="20"/>
                <w:szCs w:val="20"/>
              </w:rPr>
            </w:pPr>
            <w:r w:rsidRPr="008F5C2A">
              <w:rPr>
                <w:rFonts w:ascii="Arial" w:hAnsi="Arial" w:cs="Arial"/>
                <w:sz w:val="20"/>
                <w:szCs w:val="20"/>
              </w:rPr>
              <w:t xml:space="preserve">Noté </w:t>
            </w:r>
            <w:r w:rsidR="00900E5B">
              <w:rPr>
                <w:rFonts w:ascii="Arial" w:hAnsi="Arial" w:cs="Arial"/>
                <w:sz w:val="20"/>
                <w:szCs w:val="20"/>
              </w:rPr>
              <w:t>sur</w:t>
            </w:r>
            <w:r w:rsidRPr="008F5C2A">
              <w:rPr>
                <w:rFonts w:ascii="Arial" w:hAnsi="Arial" w:cs="Arial"/>
                <w:sz w:val="20"/>
                <w:szCs w:val="20"/>
              </w:rPr>
              <w:t xml:space="preserve"> </w:t>
            </w:r>
            <w:r w:rsidR="00822BF8">
              <w:rPr>
                <w:rFonts w:ascii="Arial" w:hAnsi="Arial" w:cs="Arial"/>
                <w:sz w:val="20"/>
                <w:szCs w:val="20"/>
              </w:rPr>
              <w:t>20</w:t>
            </w:r>
          </w:p>
        </w:tc>
      </w:tr>
      <w:tr w:rsidR="008B3D87" w:rsidRPr="008F5C2A" w14:paraId="38B91DBE" w14:textId="77777777" w:rsidTr="003938DE">
        <w:tc>
          <w:tcPr>
            <w:tcW w:w="2269" w:type="dxa"/>
            <w:vMerge/>
          </w:tcPr>
          <w:p w14:paraId="7403F8D5" w14:textId="77777777" w:rsidR="008B3D87" w:rsidRPr="008F5C2A" w:rsidRDefault="008B3D87" w:rsidP="00120A1A">
            <w:pPr>
              <w:pStyle w:val="Paragraphedeliste"/>
              <w:autoSpaceDE w:val="0"/>
              <w:autoSpaceDN w:val="0"/>
              <w:adjustRightInd w:val="0"/>
              <w:spacing w:before="120"/>
              <w:ind w:left="0"/>
              <w:jc w:val="both"/>
              <w:rPr>
                <w:rFonts w:ascii="Arial" w:hAnsi="Arial" w:cs="Arial"/>
                <w:sz w:val="20"/>
                <w:szCs w:val="20"/>
              </w:rPr>
            </w:pPr>
          </w:p>
        </w:tc>
        <w:tc>
          <w:tcPr>
            <w:tcW w:w="3260" w:type="dxa"/>
          </w:tcPr>
          <w:p w14:paraId="17A9ED6D" w14:textId="61C83A5B" w:rsidR="008B3D87" w:rsidRPr="003938DE" w:rsidRDefault="008B3D87" w:rsidP="002F3D0A">
            <w:pPr>
              <w:pStyle w:val="Paragraphedeliste"/>
              <w:autoSpaceDE w:val="0"/>
              <w:autoSpaceDN w:val="0"/>
              <w:adjustRightInd w:val="0"/>
              <w:ind w:left="0"/>
              <w:jc w:val="center"/>
              <w:rPr>
                <w:rFonts w:ascii="Arial" w:hAnsi="Arial" w:cs="Arial"/>
                <w:sz w:val="20"/>
                <w:szCs w:val="20"/>
              </w:rPr>
            </w:pPr>
            <w:r w:rsidRPr="003938DE">
              <w:rPr>
                <w:rFonts w:ascii="Arial" w:hAnsi="Arial" w:cs="Arial"/>
                <w:sz w:val="20"/>
                <w:szCs w:val="20"/>
              </w:rPr>
              <w:t>Sous-critère 2</w:t>
            </w:r>
            <w:r w:rsidR="00B40449" w:rsidRPr="003938DE">
              <w:rPr>
                <w:rFonts w:ascii="Arial" w:hAnsi="Arial" w:cs="Arial"/>
                <w:sz w:val="20"/>
                <w:szCs w:val="20"/>
              </w:rPr>
              <w:t> :</w:t>
            </w:r>
          </w:p>
          <w:p w14:paraId="576DF724" w14:textId="349D27EA" w:rsidR="00B40449" w:rsidRPr="003938DE" w:rsidRDefault="00B40449" w:rsidP="002F3D0A">
            <w:pPr>
              <w:pStyle w:val="Paragraphedeliste"/>
              <w:autoSpaceDE w:val="0"/>
              <w:autoSpaceDN w:val="0"/>
              <w:adjustRightInd w:val="0"/>
              <w:ind w:left="0"/>
              <w:jc w:val="center"/>
              <w:rPr>
                <w:rFonts w:ascii="Arial" w:hAnsi="Arial" w:cs="Arial"/>
                <w:sz w:val="20"/>
                <w:szCs w:val="20"/>
              </w:rPr>
            </w:pPr>
            <w:r w:rsidRPr="003938DE">
              <w:rPr>
                <w:rFonts w:ascii="Arial" w:hAnsi="Arial" w:cs="Arial"/>
                <w:sz w:val="20"/>
                <w:szCs w:val="20"/>
              </w:rPr>
              <w:t>Qualité des méthodes pédagogiques</w:t>
            </w:r>
          </w:p>
        </w:tc>
        <w:tc>
          <w:tcPr>
            <w:tcW w:w="3686" w:type="dxa"/>
          </w:tcPr>
          <w:p w14:paraId="24C11B4E" w14:textId="27BCC9CE" w:rsidR="003938DE" w:rsidRPr="002F3D0A" w:rsidRDefault="003938DE" w:rsidP="003938DE">
            <w:pPr>
              <w:pStyle w:val="Paragraphedeliste"/>
              <w:autoSpaceDE w:val="0"/>
              <w:autoSpaceDN w:val="0"/>
              <w:adjustRightInd w:val="0"/>
              <w:ind w:left="0"/>
              <w:jc w:val="both"/>
              <w:rPr>
                <w:rFonts w:ascii="Arial" w:hAnsi="Arial" w:cs="Arial"/>
                <w:sz w:val="20"/>
                <w:szCs w:val="20"/>
                <w:highlight w:val="cyan"/>
              </w:rPr>
            </w:pPr>
            <w:r w:rsidRPr="002F3D0A">
              <w:rPr>
                <w:rFonts w:ascii="Arial" w:hAnsi="Arial" w:cs="Arial"/>
                <w:sz w:val="20"/>
                <w:szCs w:val="20"/>
              </w:rPr>
              <w:t xml:space="preserve">- Pertinence des éléments de formation vis-à-vis des objectifs de </w:t>
            </w:r>
            <w:r w:rsidR="002F3D0A" w:rsidRPr="002F3D0A">
              <w:rPr>
                <w:rFonts w:ascii="Arial" w:hAnsi="Arial" w:cs="Arial"/>
                <w:sz w:val="20"/>
                <w:szCs w:val="20"/>
              </w:rPr>
              <w:t>l’accord-cadre</w:t>
            </w:r>
            <w:r w:rsidRPr="002F3D0A">
              <w:rPr>
                <w:rFonts w:ascii="Arial" w:hAnsi="Arial" w:cs="Arial"/>
                <w:sz w:val="20"/>
                <w:szCs w:val="20"/>
              </w:rPr>
              <w:t xml:space="preserve"> </w:t>
            </w:r>
          </w:p>
          <w:p w14:paraId="30AF1258" w14:textId="33F7C870" w:rsidR="003938DE" w:rsidRPr="002F3D0A" w:rsidRDefault="003938DE" w:rsidP="003A3F53">
            <w:pPr>
              <w:autoSpaceDE w:val="0"/>
              <w:autoSpaceDN w:val="0"/>
              <w:adjustRightInd w:val="0"/>
              <w:jc w:val="both"/>
              <w:rPr>
                <w:rFonts w:ascii="Arial" w:hAnsi="Arial" w:cs="Arial"/>
                <w:sz w:val="20"/>
                <w:szCs w:val="20"/>
                <w:highlight w:val="cyan"/>
              </w:rPr>
            </w:pPr>
            <w:r w:rsidRPr="002F3D0A">
              <w:rPr>
                <w:rFonts w:ascii="Arial" w:hAnsi="Arial" w:cs="Arial"/>
                <w:sz w:val="20"/>
                <w:szCs w:val="20"/>
              </w:rPr>
              <w:t xml:space="preserve">- </w:t>
            </w:r>
            <w:r w:rsidR="003071DA" w:rsidRPr="003071DA">
              <w:rPr>
                <w:rFonts w:ascii="Arial" w:hAnsi="Arial" w:cs="Arial"/>
                <w:sz w:val="20"/>
                <w:szCs w:val="20"/>
              </w:rPr>
              <w:t>Animations proposées - présentation d'exemples concrets adaptés aux officiers généraux - exercices de mise en pratique</w:t>
            </w:r>
          </w:p>
        </w:tc>
        <w:tc>
          <w:tcPr>
            <w:tcW w:w="1417" w:type="dxa"/>
          </w:tcPr>
          <w:p w14:paraId="475F93E2" w14:textId="6A979A96" w:rsidR="008B3D87" w:rsidRPr="008F5C2A" w:rsidRDefault="008B3D87" w:rsidP="00900E5B">
            <w:pPr>
              <w:pStyle w:val="Paragraphedeliste"/>
              <w:autoSpaceDE w:val="0"/>
              <w:autoSpaceDN w:val="0"/>
              <w:adjustRightInd w:val="0"/>
              <w:ind w:left="0"/>
              <w:jc w:val="center"/>
              <w:rPr>
                <w:rFonts w:ascii="Arial" w:hAnsi="Arial" w:cs="Arial"/>
                <w:sz w:val="20"/>
                <w:szCs w:val="20"/>
              </w:rPr>
            </w:pPr>
            <w:r w:rsidRPr="008F5C2A">
              <w:rPr>
                <w:rFonts w:ascii="Arial" w:hAnsi="Arial" w:cs="Arial"/>
                <w:sz w:val="20"/>
                <w:szCs w:val="20"/>
              </w:rPr>
              <w:t xml:space="preserve">Noté </w:t>
            </w:r>
            <w:r w:rsidR="00900E5B">
              <w:rPr>
                <w:rFonts w:ascii="Arial" w:hAnsi="Arial" w:cs="Arial"/>
                <w:sz w:val="20"/>
                <w:szCs w:val="20"/>
              </w:rPr>
              <w:t xml:space="preserve">sur </w:t>
            </w:r>
            <w:r w:rsidR="00822BF8">
              <w:rPr>
                <w:rFonts w:ascii="Arial" w:hAnsi="Arial" w:cs="Arial"/>
                <w:sz w:val="20"/>
                <w:szCs w:val="20"/>
              </w:rPr>
              <w:t>20</w:t>
            </w:r>
          </w:p>
        </w:tc>
      </w:tr>
      <w:tr w:rsidR="008B3D87" w:rsidRPr="008F5C2A" w14:paraId="05E0679E" w14:textId="77777777" w:rsidTr="003938DE">
        <w:tc>
          <w:tcPr>
            <w:tcW w:w="2269" w:type="dxa"/>
            <w:vMerge/>
          </w:tcPr>
          <w:p w14:paraId="30B6D74B" w14:textId="77777777" w:rsidR="008B3D87" w:rsidRPr="008F5C2A" w:rsidRDefault="008B3D87" w:rsidP="00120A1A">
            <w:pPr>
              <w:pStyle w:val="Paragraphedeliste"/>
              <w:autoSpaceDE w:val="0"/>
              <w:autoSpaceDN w:val="0"/>
              <w:adjustRightInd w:val="0"/>
              <w:spacing w:before="120"/>
              <w:ind w:left="0"/>
              <w:jc w:val="both"/>
              <w:rPr>
                <w:rFonts w:ascii="Arial" w:hAnsi="Arial" w:cs="Arial"/>
                <w:sz w:val="20"/>
                <w:szCs w:val="20"/>
              </w:rPr>
            </w:pPr>
          </w:p>
        </w:tc>
        <w:tc>
          <w:tcPr>
            <w:tcW w:w="3260" w:type="dxa"/>
          </w:tcPr>
          <w:p w14:paraId="30FB3283" w14:textId="6F134D9B" w:rsidR="008B3D87" w:rsidRPr="003938DE" w:rsidRDefault="008B3D87" w:rsidP="002F3D0A">
            <w:pPr>
              <w:pStyle w:val="Paragraphedeliste"/>
              <w:autoSpaceDE w:val="0"/>
              <w:autoSpaceDN w:val="0"/>
              <w:adjustRightInd w:val="0"/>
              <w:ind w:left="0"/>
              <w:jc w:val="center"/>
              <w:rPr>
                <w:rFonts w:ascii="Arial" w:hAnsi="Arial" w:cs="Arial"/>
                <w:sz w:val="20"/>
                <w:szCs w:val="20"/>
              </w:rPr>
            </w:pPr>
            <w:r w:rsidRPr="003938DE">
              <w:rPr>
                <w:rFonts w:ascii="Arial" w:hAnsi="Arial" w:cs="Arial"/>
                <w:sz w:val="20"/>
                <w:szCs w:val="20"/>
              </w:rPr>
              <w:t>Sous-critère 3</w:t>
            </w:r>
            <w:r w:rsidR="00B40449" w:rsidRPr="003938DE">
              <w:rPr>
                <w:rFonts w:ascii="Arial" w:hAnsi="Arial" w:cs="Arial"/>
                <w:sz w:val="20"/>
                <w:szCs w:val="20"/>
              </w:rPr>
              <w:t> :</w:t>
            </w:r>
          </w:p>
          <w:p w14:paraId="716E26D8" w14:textId="7FC7D113" w:rsidR="00B40449" w:rsidRPr="003938DE" w:rsidRDefault="00B40449" w:rsidP="002F3D0A">
            <w:pPr>
              <w:pStyle w:val="Paragraphedeliste"/>
              <w:autoSpaceDE w:val="0"/>
              <w:autoSpaceDN w:val="0"/>
              <w:adjustRightInd w:val="0"/>
              <w:ind w:left="0"/>
              <w:jc w:val="center"/>
              <w:rPr>
                <w:rFonts w:ascii="Arial" w:hAnsi="Arial" w:cs="Arial"/>
                <w:sz w:val="20"/>
                <w:szCs w:val="20"/>
              </w:rPr>
            </w:pPr>
            <w:r w:rsidRPr="003938DE">
              <w:rPr>
                <w:rFonts w:ascii="Arial" w:hAnsi="Arial" w:cs="Arial"/>
                <w:sz w:val="20"/>
                <w:szCs w:val="20"/>
              </w:rPr>
              <w:t xml:space="preserve">Qualité des </w:t>
            </w:r>
            <w:r w:rsidR="003A3F53">
              <w:rPr>
                <w:rFonts w:ascii="Arial" w:hAnsi="Arial" w:cs="Arial"/>
                <w:sz w:val="20"/>
                <w:szCs w:val="20"/>
              </w:rPr>
              <w:t xml:space="preserve">moyens et </w:t>
            </w:r>
            <w:r w:rsidRPr="003938DE">
              <w:rPr>
                <w:rFonts w:ascii="Arial" w:hAnsi="Arial" w:cs="Arial"/>
                <w:sz w:val="20"/>
                <w:szCs w:val="20"/>
              </w:rPr>
              <w:t>supports pédagogiques proposés</w:t>
            </w:r>
          </w:p>
        </w:tc>
        <w:tc>
          <w:tcPr>
            <w:tcW w:w="3686" w:type="dxa"/>
          </w:tcPr>
          <w:p w14:paraId="2289A2B8" w14:textId="73A54D4F" w:rsidR="003071DA" w:rsidRPr="003071DA" w:rsidRDefault="003071DA" w:rsidP="003071DA">
            <w:pPr>
              <w:autoSpaceDE w:val="0"/>
              <w:autoSpaceDN w:val="0"/>
              <w:adjustRightInd w:val="0"/>
              <w:jc w:val="both"/>
              <w:rPr>
                <w:rFonts w:ascii="Arial" w:hAnsi="Arial" w:cs="Arial"/>
                <w:sz w:val="20"/>
                <w:szCs w:val="20"/>
              </w:rPr>
            </w:pPr>
            <w:r>
              <w:rPr>
                <w:rFonts w:ascii="Arial" w:hAnsi="Arial" w:cs="Arial"/>
                <w:sz w:val="20"/>
                <w:szCs w:val="20"/>
              </w:rPr>
              <w:t>- S</w:t>
            </w:r>
            <w:r w:rsidRPr="003071DA">
              <w:rPr>
                <w:rFonts w:ascii="Arial" w:hAnsi="Arial" w:cs="Arial"/>
                <w:sz w:val="20"/>
                <w:szCs w:val="20"/>
              </w:rPr>
              <w:t>ur la base d'échantillons de certains documents (modèles, fiches guides thématiques, fascicules, PPT, vidéo, bibliographie)</w:t>
            </w:r>
          </w:p>
          <w:p w14:paraId="29D51B11" w14:textId="1534311B" w:rsidR="002F3D0A" w:rsidRPr="002F3D0A" w:rsidRDefault="003071DA" w:rsidP="003071DA">
            <w:pPr>
              <w:autoSpaceDE w:val="0"/>
              <w:autoSpaceDN w:val="0"/>
              <w:adjustRightInd w:val="0"/>
              <w:jc w:val="both"/>
              <w:rPr>
                <w:rFonts w:ascii="Arial" w:hAnsi="Arial" w:cs="Arial"/>
                <w:sz w:val="20"/>
                <w:szCs w:val="20"/>
                <w:highlight w:val="cyan"/>
              </w:rPr>
            </w:pPr>
            <w:r w:rsidRPr="003071DA">
              <w:rPr>
                <w:rFonts w:ascii="Arial" w:hAnsi="Arial" w:cs="Arial"/>
                <w:sz w:val="20"/>
                <w:szCs w:val="20"/>
              </w:rPr>
              <w:t>- Accès à des outils concrets, modernes et opérationnels (dont l'IA), partage des ressources et des plateformes de qualité (par exemple, des sites spécialisés pour cadres dirigeants)</w:t>
            </w:r>
          </w:p>
        </w:tc>
        <w:tc>
          <w:tcPr>
            <w:tcW w:w="1417" w:type="dxa"/>
          </w:tcPr>
          <w:p w14:paraId="6F7C128C" w14:textId="6C7192D2" w:rsidR="008B3D87" w:rsidRPr="008F5C2A" w:rsidRDefault="008B3D87" w:rsidP="00900E5B">
            <w:pPr>
              <w:pStyle w:val="Paragraphedeliste"/>
              <w:autoSpaceDE w:val="0"/>
              <w:autoSpaceDN w:val="0"/>
              <w:adjustRightInd w:val="0"/>
              <w:ind w:left="0"/>
              <w:jc w:val="center"/>
              <w:rPr>
                <w:rFonts w:ascii="Arial" w:hAnsi="Arial" w:cs="Arial"/>
                <w:sz w:val="20"/>
                <w:szCs w:val="20"/>
              </w:rPr>
            </w:pPr>
            <w:r w:rsidRPr="008F5C2A">
              <w:rPr>
                <w:rFonts w:ascii="Arial" w:hAnsi="Arial" w:cs="Arial"/>
                <w:sz w:val="20"/>
                <w:szCs w:val="20"/>
              </w:rPr>
              <w:t xml:space="preserve">Noté </w:t>
            </w:r>
            <w:r w:rsidR="00900E5B">
              <w:rPr>
                <w:rFonts w:ascii="Arial" w:hAnsi="Arial" w:cs="Arial"/>
                <w:sz w:val="20"/>
                <w:szCs w:val="20"/>
              </w:rPr>
              <w:t>sur</w:t>
            </w:r>
            <w:r w:rsidRPr="008F5C2A">
              <w:rPr>
                <w:rFonts w:ascii="Arial" w:hAnsi="Arial" w:cs="Arial"/>
                <w:sz w:val="20"/>
                <w:szCs w:val="20"/>
              </w:rPr>
              <w:t xml:space="preserve"> </w:t>
            </w:r>
            <w:r w:rsidR="00822BF8">
              <w:rPr>
                <w:rFonts w:ascii="Arial" w:hAnsi="Arial" w:cs="Arial"/>
                <w:sz w:val="20"/>
                <w:szCs w:val="20"/>
              </w:rPr>
              <w:t>20</w:t>
            </w:r>
          </w:p>
        </w:tc>
      </w:tr>
      <w:tr w:rsidR="009F343E" w:rsidRPr="008F5C2A" w14:paraId="196B7826" w14:textId="77777777" w:rsidTr="00822BF8">
        <w:tc>
          <w:tcPr>
            <w:tcW w:w="10632" w:type="dxa"/>
            <w:gridSpan w:val="4"/>
          </w:tcPr>
          <w:p w14:paraId="0612C711" w14:textId="45E674E3" w:rsidR="009F343E" w:rsidRPr="003938DE" w:rsidRDefault="00603B43" w:rsidP="00603B43">
            <w:pPr>
              <w:pStyle w:val="Paragraphedeliste"/>
              <w:autoSpaceDE w:val="0"/>
              <w:autoSpaceDN w:val="0"/>
              <w:adjustRightInd w:val="0"/>
              <w:ind w:left="0"/>
              <w:jc w:val="both"/>
              <w:rPr>
                <w:rFonts w:ascii="Arial" w:hAnsi="Arial" w:cs="Arial"/>
                <w:sz w:val="20"/>
                <w:szCs w:val="20"/>
                <w:highlight w:val="yellow"/>
              </w:rPr>
            </w:pPr>
            <w:r w:rsidRPr="003938DE">
              <w:rPr>
                <w:rFonts w:ascii="Arial" w:hAnsi="Arial" w:cs="Arial"/>
                <w:sz w:val="20"/>
                <w:szCs w:val="20"/>
              </w:rPr>
              <w:t>Toute note technique inférieure à</w:t>
            </w:r>
            <w:r w:rsidRPr="003938DE">
              <w:rPr>
                <w:rFonts w:ascii="Arial" w:hAnsi="Arial" w:cs="Arial"/>
                <w:b/>
                <w:sz w:val="20"/>
                <w:szCs w:val="20"/>
              </w:rPr>
              <w:t xml:space="preserve"> 40/60</w:t>
            </w:r>
            <w:r w:rsidRPr="003938DE">
              <w:rPr>
                <w:rFonts w:ascii="Arial" w:hAnsi="Arial" w:cs="Arial"/>
                <w:sz w:val="20"/>
                <w:szCs w:val="20"/>
              </w:rPr>
              <w:t xml:space="preserve"> est éliminatoire</w:t>
            </w:r>
            <w:r w:rsidR="0030370B">
              <w:rPr>
                <w:rFonts w:ascii="Arial" w:hAnsi="Arial" w:cs="Arial"/>
                <w:sz w:val="20"/>
                <w:szCs w:val="20"/>
              </w:rPr>
              <w:t>.</w:t>
            </w:r>
          </w:p>
        </w:tc>
      </w:tr>
      <w:tr w:rsidR="008B3D87" w:rsidRPr="008F5C2A" w14:paraId="1F00CD10" w14:textId="77777777" w:rsidTr="00B40449">
        <w:tc>
          <w:tcPr>
            <w:tcW w:w="2269" w:type="dxa"/>
          </w:tcPr>
          <w:p w14:paraId="1800B22B" w14:textId="77777777" w:rsidR="008B3D87" w:rsidRPr="003938DE" w:rsidRDefault="008B3D87" w:rsidP="003938DE">
            <w:pPr>
              <w:pStyle w:val="Paragraphedeliste"/>
              <w:autoSpaceDE w:val="0"/>
              <w:autoSpaceDN w:val="0"/>
              <w:adjustRightInd w:val="0"/>
              <w:spacing w:before="120"/>
              <w:ind w:left="0"/>
              <w:jc w:val="center"/>
              <w:rPr>
                <w:rFonts w:ascii="Arial" w:hAnsi="Arial" w:cs="Arial"/>
                <w:b/>
                <w:sz w:val="20"/>
                <w:szCs w:val="20"/>
              </w:rPr>
            </w:pPr>
            <w:r w:rsidRPr="003938DE">
              <w:rPr>
                <w:rFonts w:ascii="Arial" w:hAnsi="Arial" w:cs="Arial"/>
                <w:b/>
                <w:sz w:val="20"/>
                <w:szCs w:val="20"/>
              </w:rPr>
              <w:t>Critère prix</w:t>
            </w:r>
          </w:p>
          <w:p w14:paraId="34761F19" w14:textId="3F10D083" w:rsidR="009F343E" w:rsidRPr="003938DE" w:rsidRDefault="008B3D87" w:rsidP="003938DE">
            <w:pPr>
              <w:pStyle w:val="Paragraphedeliste"/>
              <w:autoSpaceDE w:val="0"/>
              <w:autoSpaceDN w:val="0"/>
              <w:adjustRightInd w:val="0"/>
              <w:spacing w:before="120"/>
              <w:ind w:left="0"/>
              <w:jc w:val="center"/>
              <w:rPr>
                <w:rFonts w:ascii="Arial" w:hAnsi="Arial" w:cs="Arial"/>
                <w:b/>
                <w:sz w:val="20"/>
                <w:szCs w:val="20"/>
              </w:rPr>
            </w:pPr>
            <w:r w:rsidRPr="003938DE">
              <w:rPr>
                <w:rFonts w:ascii="Arial" w:hAnsi="Arial" w:cs="Arial"/>
                <w:b/>
                <w:sz w:val="20"/>
                <w:szCs w:val="20"/>
              </w:rPr>
              <w:t xml:space="preserve">Noté sur </w:t>
            </w:r>
            <w:r w:rsidR="009F343E" w:rsidRPr="003938DE">
              <w:rPr>
                <w:rFonts w:ascii="Arial" w:hAnsi="Arial" w:cs="Arial"/>
                <w:b/>
                <w:sz w:val="20"/>
                <w:szCs w:val="20"/>
              </w:rPr>
              <w:t>40</w:t>
            </w:r>
            <w:r w:rsidRPr="003938DE">
              <w:rPr>
                <w:rFonts w:ascii="Arial" w:hAnsi="Arial" w:cs="Arial"/>
                <w:b/>
                <w:sz w:val="20"/>
                <w:szCs w:val="20"/>
              </w:rPr>
              <w:t xml:space="preserve"> points</w:t>
            </w:r>
          </w:p>
          <w:p w14:paraId="2BAE368F" w14:textId="25DCC9C4" w:rsidR="003938DE" w:rsidRDefault="003938DE" w:rsidP="003938DE">
            <w:pPr>
              <w:pStyle w:val="Paragraphedeliste"/>
              <w:autoSpaceDE w:val="0"/>
              <w:autoSpaceDN w:val="0"/>
              <w:adjustRightInd w:val="0"/>
              <w:spacing w:before="120"/>
              <w:ind w:left="0"/>
              <w:rPr>
                <w:rFonts w:ascii="Arial" w:hAnsi="Arial" w:cs="Arial"/>
                <w:sz w:val="20"/>
                <w:szCs w:val="20"/>
              </w:rPr>
            </w:pPr>
            <w:r>
              <w:rPr>
                <w:rFonts w:ascii="Arial" w:hAnsi="Arial" w:cs="Arial"/>
                <w:sz w:val="20"/>
                <w:szCs w:val="20"/>
              </w:rPr>
              <w:t xml:space="preserve">L’étude sera réalisée sur la base d’une simulation de commande </w:t>
            </w:r>
            <w:r w:rsidR="00D9304B">
              <w:rPr>
                <w:rFonts w:ascii="Arial" w:hAnsi="Arial" w:cs="Arial"/>
                <w:sz w:val="20"/>
                <w:szCs w:val="20"/>
              </w:rPr>
              <w:t xml:space="preserve">annuelle </w:t>
            </w:r>
            <w:r>
              <w:rPr>
                <w:rFonts w:ascii="Arial" w:hAnsi="Arial" w:cs="Arial"/>
                <w:sz w:val="20"/>
                <w:szCs w:val="20"/>
              </w:rPr>
              <w:t>de 10 ateliers pour chaque lot</w:t>
            </w:r>
            <w:r w:rsidR="002F3D0A">
              <w:rPr>
                <w:rFonts w:ascii="Arial" w:hAnsi="Arial" w:cs="Arial"/>
                <w:sz w:val="20"/>
                <w:szCs w:val="20"/>
              </w:rPr>
              <w:t xml:space="preserve"> avec les prix unitaires mentionnés dans l’annexe financière </w:t>
            </w:r>
            <w:r w:rsidR="00855E46">
              <w:rPr>
                <w:rFonts w:ascii="Arial" w:hAnsi="Arial" w:cs="Arial"/>
                <w:sz w:val="20"/>
                <w:szCs w:val="20"/>
              </w:rPr>
              <w:t xml:space="preserve">1 </w:t>
            </w:r>
            <w:r w:rsidR="002F3D0A">
              <w:rPr>
                <w:rFonts w:ascii="Arial" w:hAnsi="Arial" w:cs="Arial"/>
                <w:sz w:val="20"/>
                <w:szCs w:val="20"/>
              </w:rPr>
              <w:t>à l’engagement (BPU)</w:t>
            </w:r>
          </w:p>
          <w:p w14:paraId="6DBFE01A" w14:textId="5E8B93B4" w:rsidR="00A83AC6" w:rsidRPr="008F5C2A" w:rsidRDefault="00A83AC6" w:rsidP="003938DE">
            <w:pPr>
              <w:pStyle w:val="Paragraphedeliste"/>
              <w:autoSpaceDE w:val="0"/>
              <w:autoSpaceDN w:val="0"/>
              <w:adjustRightInd w:val="0"/>
              <w:spacing w:before="120"/>
              <w:ind w:left="0"/>
              <w:rPr>
                <w:rFonts w:ascii="Arial" w:hAnsi="Arial" w:cs="Arial"/>
                <w:sz w:val="20"/>
                <w:szCs w:val="20"/>
              </w:rPr>
            </w:pPr>
          </w:p>
        </w:tc>
        <w:tc>
          <w:tcPr>
            <w:tcW w:w="6946" w:type="dxa"/>
            <w:gridSpan w:val="2"/>
          </w:tcPr>
          <w:p w14:paraId="70AF7FD0" w14:textId="4593E5A1" w:rsidR="00A83AC6" w:rsidRDefault="00A83AC6" w:rsidP="00603B43">
            <w:pPr>
              <w:jc w:val="center"/>
              <w:rPr>
                <w:rFonts w:ascii="Arial" w:hAnsi="Arial" w:cs="Arial"/>
                <w:sz w:val="20"/>
                <w:szCs w:val="20"/>
                <w:highlight w:val="cyan"/>
              </w:rPr>
            </w:pPr>
          </w:p>
          <w:p w14:paraId="32CD711F" w14:textId="573955C7" w:rsidR="00A83AC6" w:rsidRDefault="00A83AC6" w:rsidP="00A83AC6">
            <w:pPr>
              <w:jc w:val="center"/>
              <w:rPr>
                <w:rFonts w:ascii="Arial" w:hAnsi="Arial" w:cs="Arial"/>
                <w:sz w:val="20"/>
                <w:szCs w:val="20"/>
              </w:rPr>
            </w:pPr>
            <w:r w:rsidRPr="00A83AC6">
              <w:rPr>
                <w:rFonts w:ascii="Arial" w:hAnsi="Arial" w:cs="Arial"/>
                <w:sz w:val="20"/>
                <w:szCs w:val="20"/>
              </w:rPr>
              <w:t>L'étude financière sera effectuée sur la base d'une simulation de commande</w:t>
            </w:r>
            <w:r w:rsidR="00D9304B">
              <w:rPr>
                <w:rFonts w:ascii="Arial" w:hAnsi="Arial" w:cs="Arial"/>
                <w:sz w:val="20"/>
                <w:szCs w:val="20"/>
              </w:rPr>
              <w:t xml:space="preserve"> </w:t>
            </w:r>
            <w:r w:rsidRPr="00A83AC6">
              <w:rPr>
                <w:rFonts w:ascii="Arial" w:hAnsi="Arial" w:cs="Arial"/>
                <w:sz w:val="20"/>
                <w:szCs w:val="20"/>
              </w:rPr>
              <w:t>fictive avec un nombre estimatif de 10 ateliers par lot</w:t>
            </w:r>
            <w:r w:rsidRPr="00D9304B">
              <w:rPr>
                <w:rFonts w:ascii="Arial" w:hAnsi="Arial" w:cs="Arial"/>
                <w:b/>
                <w:sz w:val="20"/>
                <w:szCs w:val="20"/>
              </w:rPr>
              <w:t>*</w:t>
            </w:r>
            <w:r w:rsidRPr="00A83AC6">
              <w:rPr>
                <w:rFonts w:ascii="Arial" w:hAnsi="Arial" w:cs="Arial"/>
                <w:sz w:val="20"/>
                <w:szCs w:val="20"/>
              </w:rPr>
              <w:t>, 8 dans les</w:t>
            </w:r>
            <w:r>
              <w:rPr>
                <w:rFonts w:ascii="Arial" w:hAnsi="Arial" w:cs="Arial"/>
                <w:sz w:val="20"/>
                <w:szCs w:val="20"/>
              </w:rPr>
              <w:t xml:space="preserve"> locaux de l'administration, 1 dans les locaux du titulaire et 1 </w:t>
            </w:r>
            <w:r w:rsidR="0030370B">
              <w:rPr>
                <w:rFonts w:ascii="Arial" w:hAnsi="Arial" w:cs="Arial"/>
                <w:sz w:val="20"/>
                <w:szCs w:val="20"/>
              </w:rPr>
              <w:t xml:space="preserve">en </w:t>
            </w:r>
            <w:proofErr w:type="spellStart"/>
            <w:r w:rsidR="0030370B">
              <w:rPr>
                <w:rFonts w:ascii="Arial" w:hAnsi="Arial" w:cs="Arial"/>
                <w:sz w:val="20"/>
                <w:szCs w:val="20"/>
              </w:rPr>
              <w:t>distanciel</w:t>
            </w:r>
            <w:proofErr w:type="spellEnd"/>
            <w:r w:rsidR="0030370B">
              <w:rPr>
                <w:rFonts w:ascii="Arial" w:hAnsi="Arial" w:cs="Arial"/>
                <w:sz w:val="20"/>
                <w:szCs w:val="20"/>
              </w:rPr>
              <w:t xml:space="preserve"> (</w:t>
            </w:r>
            <w:proofErr w:type="spellStart"/>
            <w:r>
              <w:rPr>
                <w:rFonts w:ascii="Arial" w:hAnsi="Arial" w:cs="Arial"/>
                <w:sz w:val="20"/>
                <w:szCs w:val="20"/>
              </w:rPr>
              <w:t>visio</w:t>
            </w:r>
            <w:proofErr w:type="spellEnd"/>
            <w:r w:rsidR="0030370B">
              <w:rPr>
                <w:rFonts w:ascii="Arial" w:hAnsi="Arial" w:cs="Arial"/>
                <w:sz w:val="20"/>
                <w:szCs w:val="20"/>
              </w:rPr>
              <w:t>)</w:t>
            </w:r>
            <w:r>
              <w:rPr>
                <w:rFonts w:ascii="Arial" w:hAnsi="Arial" w:cs="Arial"/>
                <w:sz w:val="20"/>
                <w:szCs w:val="20"/>
              </w:rPr>
              <w:t>.</w:t>
            </w:r>
          </w:p>
          <w:p w14:paraId="7163F764" w14:textId="77777777" w:rsidR="00A83AC6" w:rsidRDefault="00A83AC6" w:rsidP="00A83AC6">
            <w:pPr>
              <w:jc w:val="center"/>
              <w:rPr>
                <w:rFonts w:ascii="Arial" w:hAnsi="Arial" w:cs="Arial"/>
                <w:sz w:val="20"/>
                <w:szCs w:val="20"/>
              </w:rPr>
            </w:pPr>
          </w:p>
          <w:p w14:paraId="11182916" w14:textId="6EA95663" w:rsidR="00A83AC6" w:rsidRPr="00A83AC6" w:rsidRDefault="00A83AC6" w:rsidP="00A83AC6">
            <w:pPr>
              <w:jc w:val="center"/>
              <w:rPr>
                <w:rFonts w:ascii="Arial" w:hAnsi="Arial" w:cs="Arial"/>
                <w:sz w:val="20"/>
                <w:szCs w:val="20"/>
              </w:rPr>
            </w:pPr>
            <w:r w:rsidRPr="00A83AC6">
              <w:rPr>
                <w:rFonts w:ascii="Arial" w:hAnsi="Arial" w:cs="Arial"/>
                <w:sz w:val="20"/>
                <w:szCs w:val="20"/>
              </w:rPr>
              <w:t xml:space="preserve">Le prix total de cette simulation de commande sera noté sur 40 points selon la formule suivante : </w:t>
            </w:r>
          </w:p>
          <w:p w14:paraId="55DD2781" w14:textId="66ECED9B" w:rsidR="00A83AC6" w:rsidRDefault="00A83AC6" w:rsidP="00A83AC6">
            <w:pPr>
              <w:jc w:val="center"/>
              <w:rPr>
                <w:rFonts w:ascii="Arial" w:hAnsi="Arial" w:cs="Arial"/>
                <w:sz w:val="20"/>
                <w:szCs w:val="20"/>
                <w:highlight w:val="cyan"/>
              </w:rPr>
            </w:pPr>
            <w:proofErr w:type="gramStart"/>
            <w:r w:rsidRPr="00A83AC6">
              <w:rPr>
                <w:rFonts w:ascii="Arial" w:hAnsi="Arial" w:cs="Arial"/>
                <w:sz w:val="20"/>
                <w:szCs w:val="20"/>
              </w:rPr>
              <w:t>offre</w:t>
            </w:r>
            <w:proofErr w:type="gramEnd"/>
            <w:r w:rsidRPr="00A83AC6">
              <w:rPr>
                <w:rFonts w:ascii="Arial" w:hAnsi="Arial" w:cs="Arial"/>
                <w:sz w:val="20"/>
                <w:szCs w:val="20"/>
              </w:rPr>
              <w:t xml:space="preserve"> la moins </w:t>
            </w:r>
            <w:proofErr w:type="spellStart"/>
            <w:r w:rsidRPr="00A83AC6">
              <w:rPr>
                <w:rFonts w:ascii="Arial" w:hAnsi="Arial" w:cs="Arial"/>
                <w:sz w:val="20"/>
                <w:szCs w:val="20"/>
              </w:rPr>
              <w:t>disante</w:t>
            </w:r>
            <w:proofErr w:type="spellEnd"/>
            <w:r w:rsidRPr="00A83AC6">
              <w:rPr>
                <w:rFonts w:ascii="Arial" w:hAnsi="Arial" w:cs="Arial"/>
                <w:sz w:val="20"/>
                <w:szCs w:val="20"/>
              </w:rPr>
              <w:t>/offre du candidat x 40</w:t>
            </w:r>
          </w:p>
          <w:p w14:paraId="6D898BDC" w14:textId="77777777" w:rsidR="00A83AC6" w:rsidRPr="00A83AC6" w:rsidRDefault="00A83AC6" w:rsidP="00A83AC6">
            <w:pPr>
              <w:rPr>
                <w:rFonts w:ascii="Arial" w:hAnsi="Arial" w:cs="Arial"/>
                <w:sz w:val="20"/>
                <w:szCs w:val="20"/>
              </w:rPr>
            </w:pPr>
          </w:p>
          <w:p w14:paraId="6EFB475A" w14:textId="5F749396" w:rsidR="00603B43" w:rsidRPr="00A83AC6" w:rsidRDefault="00A83AC6" w:rsidP="00A83AC6">
            <w:pPr>
              <w:rPr>
                <w:rFonts w:ascii="Arial" w:hAnsi="Arial" w:cs="Arial"/>
                <w:i/>
                <w:sz w:val="20"/>
                <w:szCs w:val="20"/>
              </w:rPr>
            </w:pPr>
            <w:r w:rsidRPr="00D9304B">
              <w:rPr>
                <w:rFonts w:ascii="Arial" w:hAnsi="Arial" w:cs="Arial"/>
                <w:b/>
                <w:sz w:val="20"/>
                <w:szCs w:val="20"/>
              </w:rPr>
              <w:t>*</w:t>
            </w:r>
            <w:r w:rsidR="00603B43" w:rsidRPr="00A83AC6">
              <w:rPr>
                <w:rFonts w:ascii="Arial" w:hAnsi="Arial" w:cs="Arial"/>
                <w:i/>
                <w:sz w:val="20"/>
                <w:szCs w:val="20"/>
              </w:rPr>
              <w:t>Pour les lots 1,2 et 3 : offre = prix uni</w:t>
            </w:r>
            <w:r w:rsidR="00D9304B">
              <w:rPr>
                <w:rFonts w:ascii="Arial" w:hAnsi="Arial" w:cs="Arial"/>
                <w:i/>
                <w:sz w:val="20"/>
                <w:szCs w:val="20"/>
              </w:rPr>
              <w:t>taire en € TTC pour un atelier.</w:t>
            </w:r>
          </w:p>
          <w:p w14:paraId="4E66564E" w14:textId="403449F0" w:rsidR="00603B43" w:rsidRPr="00A83AC6" w:rsidRDefault="00603B43" w:rsidP="00603B43">
            <w:pPr>
              <w:rPr>
                <w:rFonts w:ascii="Arial" w:hAnsi="Arial" w:cs="Arial"/>
                <w:i/>
                <w:sz w:val="20"/>
                <w:szCs w:val="20"/>
              </w:rPr>
            </w:pPr>
            <w:r w:rsidRPr="00A83AC6">
              <w:rPr>
                <w:rFonts w:ascii="Arial" w:hAnsi="Arial" w:cs="Arial"/>
                <w:i/>
                <w:sz w:val="20"/>
                <w:szCs w:val="20"/>
              </w:rPr>
              <w:t>Pour le lot 4 : offre</w:t>
            </w:r>
            <w:r w:rsidR="0030370B">
              <w:rPr>
                <w:rFonts w:ascii="Arial" w:hAnsi="Arial" w:cs="Arial"/>
                <w:i/>
                <w:sz w:val="20"/>
                <w:szCs w:val="20"/>
              </w:rPr>
              <w:t xml:space="preserve"> </w:t>
            </w:r>
            <w:r w:rsidRPr="00A83AC6">
              <w:rPr>
                <w:rFonts w:ascii="Arial" w:hAnsi="Arial" w:cs="Arial"/>
                <w:i/>
                <w:sz w:val="20"/>
                <w:szCs w:val="20"/>
              </w:rPr>
              <w:t xml:space="preserve">= </w:t>
            </w:r>
            <w:r w:rsidRPr="00F72160">
              <w:rPr>
                <w:rFonts w:ascii="Arial" w:hAnsi="Arial" w:cs="Arial"/>
                <w:b/>
                <w:i/>
                <w:sz w:val="20"/>
                <w:szCs w:val="20"/>
              </w:rPr>
              <w:t>somme</w:t>
            </w:r>
            <w:r w:rsidRPr="00A83AC6">
              <w:rPr>
                <w:rFonts w:ascii="Arial" w:hAnsi="Arial" w:cs="Arial"/>
                <w:i/>
                <w:sz w:val="20"/>
                <w:szCs w:val="20"/>
              </w:rPr>
              <w:t xml:space="preserve"> des prix unitaires en € TTC des </w:t>
            </w:r>
            <w:r w:rsidRPr="00D9304B">
              <w:rPr>
                <w:rFonts w:ascii="Arial" w:hAnsi="Arial" w:cs="Arial"/>
                <w:b/>
                <w:i/>
                <w:sz w:val="20"/>
                <w:szCs w:val="20"/>
              </w:rPr>
              <w:t>3 ateliers</w:t>
            </w:r>
            <w:r w:rsidR="003938DE" w:rsidRPr="00A83AC6">
              <w:rPr>
                <w:rFonts w:ascii="Arial" w:hAnsi="Arial" w:cs="Arial"/>
                <w:i/>
                <w:sz w:val="20"/>
                <w:szCs w:val="20"/>
              </w:rPr>
              <w:t xml:space="preserve"> composant le lot</w:t>
            </w:r>
            <w:r w:rsidR="00D9304B">
              <w:rPr>
                <w:rFonts w:ascii="Arial" w:hAnsi="Arial" w:cs="Arial"/>
                <w:i/>
                <w:sz w:val="20"/>
                <w:szCs w:val="20"/>
              </w:rPr>
              <w:t>.</w:t>
            </w:r>
          </w:p>
          <w:p w14:paraId="75054665" w14:textId="5063E5A0" w:rsidR="008B3D87" w:rsidRPr="003938DE" w:rsidRDefault="00603B43" w:rsidP="00603B43">
            <w:pPr>
              <w:rPr>
                <w:rFonts w:ascii="Arial" w:hAnsi="Arial" w:cs="Arial"/>
                <w:sz w:val="20"/>
                <w:szCs w:val="20"/>
                <w:highlight w:val="yellow"/>
              </w:rPr>
            </w:pPr>
            <w:r w:rsidRPr="00A83AC6">
              <w:rPr>
                <w:rFonts w:ascii="Arial" w:eastAsia="Times New Roman" w:hAnsi="Arial" w:cs="Arial"/>
                <w:i/>
                <w:sz w:val="20"/>
                <w:szCs w:val="20"/>
                <w:lang w:eastAsia="fr-FR"/>
              </w:rPr>
              <w:t>Pour le lot 5 : offre</w:t>
            </w:r>
            <w:r w:rsidR="0030370B">
              <w:rPr>
                <w:rFonts w:ascii="Arial" w:eastAsia="Times New Roman" w:hAnsi="Arial" w:cs="Arial"/>
                <w:i/>
                <w:sz w:val="20"/>
                <w:szCs w:val="20"/>
                <w:lang w:eastAsia="fr-FR"/>
              </w:rPr>
              <w:t xml:space="preserve"> </w:t>
            </w:r>
            <w:r w:rsidRPr="00A83AC6">
              <w:rPr>
                <w:rFonts w:ascii="Arial" w:eastAsia="Times New Roman" w:hAnsi="Arial" w:cs="Arial"/>
                <w:i/>
                <w:sz w:val="20"/>
                <w:szCs w:val="20"/>
                <w:lang w:eastAsia="fr-FR"/>
              </w:rPr>
              <w:t xml:space="preserve">= </w:t>
            </w:r>
            <w:r w:rsidRPr="00F72160">
              <w:rPr>
                <w:rFonts w:ascii="Arial" w:eastAsia="Times New Roman" w:hAnsi="Arial" w:cs="Arial"/>
                <w:b/>
                <w:i/>
                <w:sz w:val="20"/>
                <w:szCs w:val="20"/>
                <w:lang w:eastAsia="fr-FR"/>
              </w:rPr>
              <w:t>somme</w:t>
            </w:r>
            <w:r w:rsidRPr="00A83AC6">
              <w:rPr>
                <w:rFonts w:ascii="Arial" w:eastAsia="Times New Roman" w:hAnsi="Arial" w:cs="Arial"/>
                <w:i/>
                <w:sz w:val="20"/>
                <w:szCs w:val="20"/>
                <w:lang w:eastAsia="fr-FR"/>
              </w:rPr>
              <w:t xml:space="preserve"> des prix unitaires en € TTC des </w:t>
            </w:r>
            <w:r w:rsidRPr="00D9304B">
              <w:rPr>
                <w:rFonts w:ascii="Arial" w:eastAsia="Times New Roman" w:hAnsi="Arial" w:cs="Arial"/>
                <w:b/>
                <w:i/>
                <w:sz w:val="20"/>
                <w:szCs w:val="20"/>
                <w:lang w:eastAsia="fr-FR"/>
              </w:rPr>
              <w:t>2 ateliers</w:t>
            </w:r>
            <w:r w:rsidR="003938DE" w:rsidRPr="00A83AC6">
              <w:rPr>
                <w:rFonts w:ascii="Arial" w:eastAsia="Times New Roman" w:hAnsi="Arial" w:cs="Arial"/>
                <w:i/>
                <w:sz w:val="20"/>
                <w:szCs w:val="20"/>
                <w:lang w:eastAsia="fr-FR"/>
              </w:rPr>
              <w:t xml:space="preserve"> composant le lot.</w:t>
            </w:r>
          </w:p>
        </w:tc>
        <w:tc>
          <w:tcPr>
            <w:tcW w:w="1417" w:type="dxa"/>
          </w:tcPr>
          <w:p w14:paraId="666A81C2" w14:textId="1539A539" w:rsidR="008B3D87" w:rsidRPr="008F5C2A" w:rsidRDefault="008B3D87" w:rsidP="006B73D2">
            <w:pPr>
              <w:pStyle w:val="Paragraphedeliste"/>
              <w:autoSpaceDE w:val="0"/>
              <w:autoSpaceDN w:val="0"/>
              <w:adjustRightInd w:val="0"/>
              <w:spacing w:before="120"/>
              <w:ind w:left="0"/>
              <w:jc w:val="center"/>
              <w:rPr>
                <w:rFonts w:ascii="Arial" w:hAnsi="Arial" w:cs="Arial"/>
                <w:sz w:val="20"/>
                <w:szCs w:val="20"/>
              </w:rPr>
            </w:pPr>
            <w:r w:rsidRPr="008F5C2A">
              <w:rPr>
                <w:rFonts w:ascii="Arial" w:hAnsi="Arial" w:cs="Arial"/>
                <w:sz w:val="20"/>
                <w:szCs w:val="20"/>
              </w:rPr>
              <w:t xml:space="preserve">Noté </w:t>
            </w:r>
            <w:r w:rsidR="006B73D2">
              <w:rPr>
                <w:rFonts w:ascii="Arial" w:hAnsi="Arial" w:cs="Arial"/>
                <w:sz w:val="20"/>
                <w:szCs w:val="20"/>
              </w:rPr>
              <w:t>sur</w:t>
            </w:r>
            <w:r w:rsidRPr="008F5C2A">
              <w:rPr>
                <w:rFonts w:ascii="Arial" w:hAnsi="Arial" w:cs="Arial"/>
                <w:sz w:val="20"/>
                <w:szCs w:val="20"/>
              </w:rPr>
              <w:t xml:space="preserve"> </w:t>
            </w:r>
            <w:r w:rsidR="00822BF8">
              <w:rPr>
                <w:rFonts w:ascii="Arial" w:hAnsi="Arial" w:cs="Arial"/>
                <w:sz w:val="20"/>
                <w:szCs w:val="20"/>
              </w:rPr>
              <w:t>40</w:t>
            </w:r>
          </w:p>
        </w:tc>
      </w:tr>
    </w:tbl>
    <w:p w14:paraId="61457885" w14:textId="77777777" w:rsidR="0030370B" w:rsidRPr="008F5C2A" w:rsidRDefault="0030370B" w:rsidP="008B3D87">
      <w:pPr>
        <w:autoSpaceDE w:val="0"/>
        <w:autoSpaceDN w:val="0"/>
        <w:adjustRightInd w:val="0"/>
        <w:jc w:val="both"/>
        <w:rPr>
          <w:rFonts w:ascii="Arial" w:hAnsi="Arial" w:cs="Arial"/>
          <w:sz w:val="16"/>
          <w:szCs w:val="16"/>
          <w:lang w:eastAsia="en-US"/>
        </w:rPr>
      </w:pPr>
    </w:p>
    <w:tbl>
      <w:tblPr>
        <w:tblStyle w:val="Grilledutableau"/>
        <w:tblW w:w="10491" w:type="dxa"/>
        <w:tblInd w:w="-431" w:type="dxa"/>
        <w:tblLook w:val="04A0" w:firstRow="1" w:lastRow="0" w:firstColumn="1" w:lastColumn="0" w:noHBand="0" w:noVBand="1"/>
      </w:tblPr>
      <w:tblGrid>
        <w:gridCol w:w="10491"/>
      </w:tblGrid>
      <w:tr w:rsidR="008B3D87" w:rsidRPr="008F5C2A" w14:paraId="1D3B4C5C" w14:textId="77777777" w:rsidTr="00120A1A">
        <w:tc>
          <w:tcPr>
            <w:tcW w:w="10491" w:type="dxa"/>
          </w:tcPr>
          <w:p w14:paraId="14431902" w14:textId="77777777" w:rsidR="008B3D87" w:rsidRPr="008F5C2A" w:rsidRDefault="008B3D87" w:rsidP="00120A1A">
            <w:pPr>
              <w:pStyle w:val="Paragraphedeliste"/>
              <w:autoSpaceDE w:val="0"/>
              <w:autoSpaceDN w:val="0"/>
              <w:adjustRightInd w:val="0"/>
              <w:ind w:left="0"/>
              <w:jc w:val="center"/>
              <w:rPr>
                <w:rFonts w:ascii="Arial" w:hAnsi="Arial" w:cs="Arial"/>
                <w:b/>
                <w:sz w:val="20"/>
                <w:szCs w:val="20"/>
                <w:u w:val="single"/>
              </w:rPr>
            </w:pPr>
            <w:r w:rsidRPr="008F5C2A">
              <w:rPr>
                <w:rFonts w:ascii="Arial" w:hAnsi="Arial" w:cs="Arial"/>
                <w:b/>
                <w:sz w:val="20"/>
                <w:szCs w:val="20"/>
                <w:u w:val="single"/>
              </w:rPr>
              <w:t>Négociation</w:t>
            </w:r>
          </w:p>
          <w:p w14:paraId="6D231C65" w14:textId="5F98940A" w:rsidR="008B3D87" w:rsidRPr="008F5C2A" w:rsidRDefault="008B3D87" w:rsidP="00120A1A">
            <w:pPr>
              <w:pStyle w:val="Paragraphedeliste"/>
              <w:autoSpaceDE w:val="0"/>
              <w:autoSpaceDN w:val="0"/>
              <w:adjustRightInd w:val="0"/>
              <w:ind w:left="0"/>
              <w:jc w:val="both"/>
              <w:rPr>
                <w:rFonts w:ascii="Arial" w:hAnsi="Arial" w:cs="Arial"/>
                <w:sz w:val="20"/>
                <w:szCs w:val="20"/>
              </w:rPr>
            </w:pPr>
            <w:r w:rsidRPr="008F5C2A">
              <w:rPr>
                <w:rFonts w:ascii="Arial" w:hAnsi="Arial" w:cs="Arial"/>
                <w:sz w:val="20"/>
                <w:szCs w:val="20"/>
              </w:rPr>
              <w:t xml:space="preserve">L’acheteur </w:t>
            </w:r>
            <w:r w:rsidR="0048698A">
              <w:rPr>
                <w:rFonts w:ascii="Arial" w:hAnsi="Arial" w:cs="Arial"/>
                <w:sz w:val="20"/>
                <w:szCs w:val="20"/>
              </w:rPr>
              <w:t>pourra négocier</w:t>
            </w:r>
            <w:r w:rsidRPr="008F5C2A">
              <w:rPr>
                <w:rFonts w:ascii="Arial" w:hAnsi="Arial" w:cs="Arial"/>
                <w:sz w:val="20"/>
                <w:szCs w:val="20"/>
              </w:rPr>
              <w:t xml:space="preserve"> </w:t>
            </w:r>
            <w:r w:rsidR="00CF6B9B">
              <w:rPr>
                <w:rFonts w:ascii="Arial" w:hAnsi="Arial" w:cs="Arial"/>
                <w:sz w:val="20"/>
                <w:szCs w:val="20"/>
              </w:rPr>
              <w:t xml:space="preserve">avec </w:t>
            </w:r>
            <w:r w:rsidRPr="008F5C2A">
              <w:rPr>
                <w:rFonts w:ascii="Arial" w:hAnsi="Arial" w:cs="Arial"/>
                <w:sz w:val="20"/>
                <w:szCs w:val="20"/>
              </w:rPr>
              <w:t xml:space="preserve">les </w:t>
            </w:r>
            <w:r w:rsidR="00082010">
              <w:rPr>
                <w:rFonts w:ascii="Arial" w:hAnsi="Arial" w:cs="Arial"/>
                <w:sz w:val="20"/>
                <w:szCs w:val="20"/>
              </w:rPr>
              <w:t>trois (3)</w:t>
            </w:r>
            <w:r w:rsidRPr="008F5C2A">
              <w:rPr>
                <w:rFonts w:ascii="Arial" w:hAnsi="Arial" w:cs="Arial"/>
                <w:sz w:val="20"/>
                <w:szCs w:val="20"/>
              </w:rPr>
              <w:t xml:space="preserve"> meilleures offres. </w:t>
            </w:r>
            <w:r w:rsidR="00534D7D">
              <w:rPr>
                <w:rFonts w:ascii="Arial" w:hAnsi="Arial" w:cs="Arial"/>
                <w:sz w:val="20"/>
                <w:szCs w:val="20"/>
              </w:rPr>
              <w:t xml:space="preserve">Dans ce cas, les autres offres sont éliminées. </w:t>
            </w:r>
            <w:r w:rsidR="00CF6B9B" w:rsidRPr="00CF6B9B">
              <w:rPr>
                <w:rFonts w:ascii="Arial" w:hAnsi="Arial" w:cs="Arial"/>
                <w:sz w:val="20"/>
                <w:szCs w:val="20"/>
              </w:rPr>
              <w:t>Cette négociation pourra porter sur tous les éléments des offres des candidats et se déroulera par voie dématérialisée via le profil d’acheteur PLACE.</w:t>
            </w:r>
          </w:p>
          <w:p w14:paraId="77053125" w14:textId="77777777" w:rsidR="008B3D87" w:rsidRPr="008F5C2A" w:rsidRDefault="008B3D87" w:rsidP="00120A1A">
            <w:pPr>
              <w:pStyle w:val="Paragraphedeliste"/>
              <w:autoSpaceDE w:val="0"/>
              <w:autoSpaceDN w:val="0"/>
              <w:adjustRightInd w:val="0"/>
              <w:ind w:left="0"/>
              <w:jc w:val="both"/>
              <w:rPr>
                <w:rFonts w:ascii="Arial" w:hAnsi="Arial" w:cs="Arial"/>
                <w:b/>
                <w:sz w:val="20"/>
                <w:szCs w:val="20"/>
                <w:u w:val="single"/>
              </w:rPr>
            </w:pPr>
            <w:r w:rsidRPr="008F5C2A">
              <w:rPr>
                <w:rFonts w:ascii="Arial" w:hAnsi="Arial" w:cs="Arial"/>
                <w:sz w:val="20"/>
                <w:szCs w:val="20"/>
              </w:rPr>
              <w:t>Toutefois, l’acheteur se réserve le droit d’attribuer le marché sur la base des offres initiales, sans négociation</w:t>
            </w:r>
          </w:p>
        </w:tc>
      </w:tr>
    </w:tbl>
    <w:p w14:paraId="04A14B27" w14:textId="77777777" w:rsidR="00CC3ABC" w:rsidRDefault="00CC3ABC" w:rsidP="00CC3ABC">
      <w:pPr>
        <w:rPr>
          <w:rFonts w:ascii="Arial" w:hAnsi="Arial" w:cs="Arial"/>
        </w:rPr>
      </w:pPr>
    </w:p>
    <w:p w14:paraId="50E1013A" w14:textId="6832EC54" w:rsidR="008B3D87" w:rsidRDefault="008B3D87" w:rsidP="00B71C9D">
      <w:pPr>
        <w:spacing w:after="120"/>
        <w:rPr>
          <w:rFonts w:ascii="Arial" w:hAnsi="Arial" w:cs="Arial"/>
        </w:rPr>
      </w:pPr>
      <w:r w:rsidRPr="008F5C2A">
        <w:rPr>
          <w:rFonts w:ascii="Arial" w:hAnsi="Arial" w:cs="Arial"/>
        </w:rPr>
        <w:t>L’offre économiquement la plus avantageuse est celle qui obtient la meilleure note sur 100.</w:t>
      </w:r>
    </w:p>
    <w:p w14:paraId="01B7D19E" w14:textId="29AF54AA" w:rsidR="007F6321" w:rsidRDefault="007F6321" w:rsidP="00B71C9D">
      <w:pPr>
        <w:spacing w:after="120"/>
        <w:rPr>
          <w:rFonts w:ascii="Arial" w:hAnsi="Arial" w:cs="Arial"/>
        </w:rPr>
      </w:pPr>
    </w:p>
    <w:p w14:paraId="4A236D2A" w14:textId="77777777" w:rsidR="007F6321" w:rsidRPr="001A4126" w:rsidRDefault="007F6321" w:rsidP="00CC3ABC">
      <w:pPr>
        <w:spacing w:after="120"/>
        <w:rPr>
          <w:rFonts w:ascii="Arial" w:hAnsi="Arial" w:cs="Arial"/>
          <w:b/>
          <w:bCs/>
        </w:rPr>
      </w:pPr>
      <w:r w:rsidRPr="001A4126">
        <w:rPr>
          <w:rFonts w:ascii="Arial" w:hAnsi="Arial" w:cs="Arial"/>
          <w:b/>
          <w:bCs/>
        </w:rPr>
        <w:t>Engagement RSE du ministère</w:t>
      </w:r>
    </w:p>
    <w:p w14:paraId="4C1FBCD3" w14:textId="33092AAF" w:rsidR="007F6321" w:rsidRDefault="007F6321" w:rsidP="00B71C9D">
      <w:pPr>
        <w:spacing w:after="120"/>
        <w:jc w:val="both"/>
        <w:rPr>
          <w:rFonts w:ascii="Arial" w:hAnsi="Arial" w:cs="Arial"/>
        </w:rPr>
      </w:pPr>
      <w:r w:rsidRPr="001A4126">
        <w:rPr>
          <w:rFonts w:ascii="Arial" w:hAnsi="Arial" w:cs="Arial"/>
        </w:rPr>
        <w:t>Le ministre des Armées est engagé dans une démarche d’achats responsables avec l’obtention des labels « égalité professionnelle femmes hommes » et « Relations Fournisseurs et Achats Responsables (RFAR).</w:t>
      </w:r>
    </w:p>
    <w:p w14:paraId="789BB8F3" w14:textId="43B4D8D8" w:rsidR="007F6321" w:rsidRDefault="007F6321" w:rsidP="00B71C9D">
      <w:pPr>
        <w:spacing w:after="120"/>
        <w:jc w:val="both"/>
        <w:rPr>
          <w:rStyle w:val="Lienhypertexte"/>
          <w:rFonts w:ascii="Arial" w:hAnsi="Arial" w:cs="Arial"/>
        </w:rPr>
      </w:pPr>
      <w:r w:rsidRPr="001A4126">
        <w:rPr>
          <w:rFonts w:ascii="Arial" w:hAnsi="Arial" w:cs="Arial"/>
        </w:rPr>
        <w:t xml:space="preserve">Des informations complémentaires sur les engagements du ministère des Armées </w:t>
      </w:r>
      <w:r>
        <w:rPr>
          <w:rFonts w:ascii="Arial" w:hAnsi="Arial" w:cs="Arial"/>
        </w:rPr>
        <w:t xml:space="preserve">et des Anciens Combattants </w:t>
      </w:r>
      <w:r w:rsidRPr="001A4126">
        <w:rPr>
          <w:rFonts w:ascii="Arial" w:hAnsi="Arial" w:cs="Arial"/>
        </w:rPr>
        <w:t xml:space="preserve">et les démarches de labellisation sont disponibles sur le site </w:t>
      </w:r>
      <w:hyperlink r:id="rId26" w:history="1">
        <w:r w:rsidRPr="001A4126">
          <w:rPr>
            <w:rStyle w:val="Lienhypertexte"/>
            <w:rFonts w:ascii="Arial" w:hAnsi="Arial" w:cs="Arial"/>
          </w:rPr>
          <w:t>www.achats.defense.gouv.fr</w:t>
        </w:r>
      </w:hyperlink>
    </w:p>
    <w:p w14:paraId="464FCB4F" w14:textId="09133B5D" w:rsidR="007F6321" w:rsidRDefault="007F6321" w:rsidP="00B71C9D">
      <w:pPr>
        <w:spacing w:after="120"/>
        <w:jc w:val="both"/>
        <w:rPr>
          <w:rFonts w:ascii="Arial" w:hAnsi="Arial" w:cs="Arial"/>
        </w:rPr>
      </w:pPr>
      <w:r w:rsidRPr="001A4126">
        <w:rPr>
          <w:rFonts w:ascii="Arial" w:hAnsi="Arial" w:cs="Arial"/>
        </w:rPr>
        <w:t>En outre, ce site a pour objectifs d’accueillir, orienter et informer les entreprises intéressées par les achats émanant du Ministère des Armées. Le site publie une information actualisée sur les avis d’appels publics à la concurrence des services acheteurs du ministère par interface avec la plateforme des achats de l’Etat (PLACE), les prévisions d’achats du ministère et les demandes d’information 5DI/RFI) ainsi que les données essentielles</w:t>
      </w:r>
    </w:p>
    <w:p w14:paraId="62F8E775" w14:textId="2FBD5172" w:rsidR="000E5852" w:rsidRDefault="000E5852">
      <w:pPr>
        <w:rPr>
          <w:rFonts w:ascii="Arial" w:hAnsi="Arial" w:cs="Arial"/>
          <w:color w:val="000000"/>
          <w:u w:val="single"/>
        </w:rPr>
      </w:pPr>
      <w:r>
        <w:rPr>
          <w:rFonts w:ascii="Arial" w:hAnsi="Arial" w:cs="Arial"/>
          <w:color w:val="000000"/>
          <w:u w:val="single"/>
        </w:rPr>
        <w:br w:type="page"/>
      </w:r>
    </w:p>
    <w:p w14:paraId="0CEA5F2E" w14:textId="77777777" w:rsidR="008B3D87" w:rsidRPr="008F5C2A" w:rsidRDefault="008B3D87" w:rsidP="008B3D87">
      <w:pPr>
        <w:autoSpaceDE w:val="0"/>
        <w:autoSpaceDN w:val="0"/>
        <w:adjustRightInd w:val="0"/>
        <w:spacing w:after="120"/>
        <w:ind w:left="-284"/>
        <w:jc w:val="both"/>
        <w:rPr>
          <w:rFonts w:ascii="Arial" w:hAnsi="Arial" w:cs="Arial"/>
          <w:color w:val="000000"/>
          <w:u w:val="single"/>
        </w:rPr>
        <w:sectPr w:rsidR="008B3D87" w:rsidRPr="008F5C2A" w:rsidSect="00B4712F">
          <w:headerReference w:type="default" r:id="rId27"/>
          <w:footerReference w:type="default" r:id="rId28"/>
          <w:type w:val="continuous"/>
          <w:pgSz w:w="11907" w:h="16840" w:code="9"/>
          <w:pgMar w:top="284" w:right="1134" w:bottom="426" w:left="1134" w:header="454" w:footer="235" w:gutter="0"/>
          <w:cols w:space="720"/>
          <w:titlePg/>
          <w:docGrid w:linePitch="272"/>
        </w:sectPr>
      </w:pPr>
    </w:p>
    <w:p w14:paraId="200FC0C7" w14:textId="725BA680" w:rsidR="00485403" w:rsidRPr="008F5C2A" w:rsidRDefault="008B3D87" w:rsidP="00170DBB">
      <w:pPr>
        <w:pBdr>
          <w:top w:val="single" w:sz="4" w:space="1" w:color="auto"/>
          <w:left w:val="single" w:sz="4" w:space="4" w:color="auto"/>
          <w:bottom w:val="single" w:sz="4" w:space="1" w:color="auto"/>
          <w:right w:val="single" w:sz="4" w:space="4" w:color="auto"/>
        </w:pBdr>
        <w:autoSpaceDE w:val="0"/>
        <w:autoSpaceDN w:val="0"/>
        <w:adjustRightInd w:val="0"/>
        <w:spacing w:after="120"/>
        <w:ind w:left="-284"/>
        <w:jc w:val="center"/>
        <w:rPr>
          <w:rFonts w:ascii="Arial" w:hAnsi="Arial" w:cs="Arial"/>
          <w:b/>
          <w:color w:val="000000"/>
          <w:sz w:val="28"/>
          <w:szCs w:val="28"/>
        </w:rPr>
      </w:pPr>
      <w:r w:rsidRPr="008332CD">
        <w:rPr>
          <w:rFonts w:ascii="Arial" w:hAnsi="Arial" w:cs="Arial"/>
          <w:b/>
          <w:color w:val="000000"/>
          <w:sz w:val="28"/>
          <w:szCs w:val="28"/>
        </w:rPr>
        <w:lastRenderedPageBreak/>
        <w:t>3</w:t>
      </w:r>
      <w:r w:rsidR="00170DBB" w:rsidRPr="008332CD">
        <w:rPr>
          <w:rFonts w:ascii="Arial" w:hAnsi="Arial" w:cs="Arial"/>
          <w:b/>
          <w:color w:val="000000"/>
          <w:sz w:val="28"/>
          <w:szCs w:val="28"/>
          <w:vertAlign w:val="superscript"/>
        </w:rPr>
        <w:t>è</w:t>
      </w:r>
      <w:r w:rsidR="00170DBB" w:rsidRPr="008F5C2A">
        <w:rPr>
          <w:rFonts w:ascii="Arial" w:hAnsi="Arial" w:cs="Arial"/>
          <w:b/>
          <w:color w:val="000000"/>
          <w:sz w:val="28"/>
          <w:szCs w:val="28"/>
          <w:vertAlign w:val="superscript"/>
        </w:rPr>
        <w:t>me</w:t>
      </w:r>
      <w:r w:rsidR="00170DBB" w:rsidRPr="008F5C2A">
        <w:rPr>
          <w:rFonts w:ascii="Arial" w:hAnsi="Arial" w:cs="Arial"/>
          <w:b/>
          <w:color w:val="000000"/>
          <w:sz w:val="28"/>
          <w:szCs w:val="28"/>
        </w:rPr>
        <w:t xml:space="preserve"> </w:t>
      </w:r>
      <w:r w:rsidR="0081717B" w:rsidRPr="008F5C2A">
        <w:rPr>
          <w:rFonts w:ascii="Arial" w:hAnsi="Arial" w:cs="Arial"/>
          <w:b/>
          <w:color w:val="000000"/>
          <w:sz w:val="28"/>
          <w:szCs w:val="28"/>
        </w:rPr>
        <w:t>partie - Clauses Administratives Particulières</w:t>
      </w:r>
    </w:p>
    <w:p w14:paraId="6A85EFDE" w14:textId="77777777" w:rsidR="00485403" w:rsidRPr="008F5C2A" w:rsidRDefault="00485403" w:rsidP="00485403">
      <w:pPr>
        <w:autoSpaceDE w:val="0"/>
        <w:autoSpaceDN w:val="0"/>
        <w:adjustRightInd w:val="0"/>
        <w:spacing w:after="120"/>
        <w:ind w:left="-284"/>
        <w:jc w:val="center"/>
        <w:rPr>
          <w:rFonts w:ascii="Arial" w:hAnsi="Arial" w:cs="Arial"/>
          <w:b/>
          <w:color w:val="000000"/>
          <w:sz w:val="28"/>
          <w:szCs w:val="28"/>
          <w:u w:val="single"/>
        </w:rPr>
      </w:pPr>
    </w:p>
    <w:p w14:paraId="2E92A2BD" w14:textId="2FC42A0D" w:rsidR="00485403" w:rsidRPr="008F5C2A" w:rsidRDefault="00485403" w:rsidP="00A83AC6">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sidRPr="008F5C2A">
        <w:rPr>
          <w:rFonts w:ascii="Arial" w:hAnsi="Arial" w:cs="Arial"/>
          <w:b/>
        </w:rPr>
        <w:t>CARACT</w:t>
      </w:r>
      <w:r w:rsidR="00AB5358" w:rsidRPr="008F5C2A">
        <w:rPr>
          <w:rFonts w:ascii="Arial" w:hAnsi="Arial" w:cs="Arial"/>
          <w:b/>
        </w:rPr>
        <w:t>É</w:t>
      </w:r>
      <w:r w:rsidRPr="008F5C2A">
        <w:rPr>
          <w:rFonts w:ascii="Arial" w:hAnsi="Arial" w:cs="Arial"/>
          <w:b/>
        </w:rPr>
        <w:t>RISTIQUES G</w:t>
      </w:r>
      <w:r w:rsidR="007D0061" w:rsidRPr="008F5C2A">
        <w:rPr>
          <w:rFonts w:ascii="Arial" w:hAnsi="Arial" w:cs="Arial"/>
          <w:b/>
        </w:rPr>
        <w:t>É</w:t>
      </w:r>
      <w:r w:rsidRPr="008F5C2A">
        <w:rPr>
          <w:rFonts w:ascii="Arial" w:hAnsi="Arial" w:cs="Arial"/>
          <w:b/>
        </w:rPr>
        <w:t>N</w:t>
      </w:r>
      <w:r w:rsidR="007D0061" w:rsidRPr="008F5C2A">
        <w:rPr>
          <w:rFonts w:ascii="Arial" w:hAnsi="Arial" w:cs="Arial"/>
          <w:b/>
        </w:rPr>
        <w:t>É</w:t>
      </w:r>
      <w:r w:rsidRPr="008F5C2A">
        <w:rPr>
          <w:rFonts w:ascii="Arial" w:hAnsi="Arial" w:cs="Arial"/>
          <w:b/>
        </w:rPr>
        <w:t>RALES</w:t>
      </w:r>
      <w:r w:rsidR="00357832" w:rsidRPr="008F5C2A">
        <w:rPr>
          <w:rFonts w:ascii="Arial" w:hAnsi="Arial" w:cs="Arial"/>
          <w:b/>
        </w:rPr>
        <w:t xml:space="preserve"> DU MARCHÉ</w:t>
      </w:r>
    </w:p>
    <w:p w14:paraId="7539A543" w14:textId="464D85BE" w:rsidR="00FB10FF" w:rsidRPr="00D111B9" w:rsidRDefault="00065306" w:rsidP="00CC3ABC">
      <w:pPr>
        <w:autoSpaceDE w:val="0"/>
        <w:autoSpaceDN w:val="0"/>
        <w:adjustRightInd w:val="0"/>
        <w:spacing w:after="120"/>
        <w:jc w:val="both"/>
        <w:rPr>
          <w:rFonts w:ascii="Arial" w:hAnsi="Arial" w:cs="Arial"/>
          <w:i/>
        </w:rPr>
      </w:pPr>
      <w:r w:rsidRPr="00D111B9">
        <w:rPr>
          <w:rFonts w:ascii="Arial" w:hAnsi="Arial" w:cs="Arial"/>
          <w:b/>
        </w:rPr>
        <w:t xml:space="preserve">1.1 </w:t>
      </w:r>
      <w:r w:rsidR="00FF5DFB" w:rsidRPr="00D111B9">
        <w:rPr>
          <w:rFonts w:ascii="Arial" w:hAnsi="Arial" w:cs="Arial"/>
          <w:b/>
        </w:rPr>
        <w:t>Forme</w:t>
      </w:r>
      <w:r w:rsidR="00357832" w:rsidRPr="00D111B9">
        <w:rPr>
          <w:rFonts w:ascii="Arial" w:hAnsi="Arial" w:cs="Arial"/>
          <w:b/>
        </w:rPr>
        <w:t xml:space="preserve"> et étendue </w:t>
      </w:r>
      <w:r w:rsidR="00D111B9" w:rsidRPr="00D111B9">
        <w:rPr>
          <w:rFonts w:ascii="Arial" w:hAnsi="Arial" w:cs="Arial"/>
          <w:b/>
        </w:rPr>
        <w:t>du</w:t>
      </w:r>
      <w:r w:rsidR="00D111B9">
        <w:rPr>
          <w:rFonts w:ascii="Arial" w:hAnsi="Arial" w:cs="Arial"/>
          <w:b/>
        </w:rPr>
        <w:t xml:space="preserve"> marché</w:t>
      </w:r>
    </w:p>
    <w:p w14:paraId="1188E6A5" w14:textId="422B753C" w:rsidR="00357832" w:rsidRPr="000A25E2" w:rsidRDefault="00FB10FF" w:rsidP="00357832">
      <w:pPr>
        <w:autoSpaceDE w:val="0"/>
        <w:autoSpaceDN w:val="0"/>
        <w:adjustRightInd w:val="0"/>
        <w:spacing w:after="120"/>
        <w:jc w:val="both"/>
        <w:rPr>
          <w:rFonts w:ascii="Arial" w:hAnsi="Arial" w:cs="Arial"/>
          <w:i/>
          <w:color w:val="0070C0"/>
        </w:rPr>
      </w:pPr>
      <w:r w:rsidRPr="000A25E2">
        <w:rPr>
          <w:rFonts w:ascii="Arial" w:hAnsi="Arial" w:cs="Arial"/>
        </w:rPr>
        <w:t>Le marché est</w:t>
      </w:r>
      <w:r w:rsidR="0081717B" w:rsidRPr="000A25E2">
        <w:rPr>
          <w:rFonts w:ascii="Arial" w:hAnsi="Arial" w:cs="Arial"/>
        </w:rPr>
        <w:t xml:space="preserve"> </w:t>
      </w:r>
      <w:r w:rsidR="00D97E11" w:rsidRPr="000A25E2">
        <w:rPr>
          <w:rFonts w:ascii="Arial" w:hAnsi="Arial" w:cs="Arial"/>
        </w:rPr>
        <w:t xml:space="preserve">un accord-cadre à bons de </w:t>
      </w:r>
      <w:r w:rsidR="00D97E11" w:rsidRPr="0075032A">
        <w:rPr>
          <w:rFonts w:ascii="Arial" w:hAnsi="Arial" w:cs="Arial"/>
        </w:rPr>
        <w:t xml:space="preserve">commande </w:t>
      </w:r>
      <w:r w:rsidR="0081717B" w:rsidRPr="0075032A">
        <w:rPr>
          <w:rFonts w:ascii="Arial" w:hAnsi="Arial" w:cs="Arial"/>
        </w:rPr>
        <w:t xml:space="preserve">passé en vertu des articles </w:t>
      </w:r>
      <w:r w:rsidR="00B4317B" w:rsidRPr="0075032A">
        <w:rPr>
          <w:rFonts w:ascii="Arial" w:hAnsi="Arial" w:cs="Arial"/>
        </w:rPr>
        <w:t>L.2125-1</w:t>
      </w:r>
      <w:r w:rsidR="0011779F" w:rsidRPr="0075032A">
        <w:rPr>
          <w:rFonts w:ascii="Arial" w:hAnsi="Arial" w:cs="Arial"/>
        </w:rPr>
        <w:t>.1°</w:t>
      </w:r>
      <w:r w:rsidR="00B4317B" w:rsidRPr="0075032A">
        <w:rPr>
          <w:rFonts w:ascii="Arial" w:hAnsi="Arial" w:cs="Arial"/>
        </w:rPr>
        <w:t xml:space="preserve">, </w:t>
      </w:r>
      <w:r w:rsidR="00B72452" w:rsidRPr="0075032A">
        <w:rPr>
          <w:rFonts w:ascii="Arial" w:hAnsi="Arial" w:cs="Arial"/>
        </w:rPr>
        <w:t>R.2162-1, R.2162-2,</w:t>
      </w:r>
      <w:r w:rsidR="00EE5177" w:rsidRPr="0075032A">
        <w:rPr>
          <w:rFonts w:ascii="Arial" w:hAnsi="Arial" w:cs="Arial"/>
        </w:rPr>
        <w:t xml:space="preserve"> </w:t>
      </w:r>
      <w:r w:rsidR="00B72452" w:rsidRPr="0075032A">
        <w:rPr>
          <w:rFonts w:ascii="Arial" w:hAnsi="Arial" w:cs="Arial"/>
        </w:rPr>
        <w:t xml:space="preserve">R.2162-4 à </w:t>
      </w:r>
      <w:r w:rsidR="00EE5177" w:rsidRPr="0075032A">
        <w:rPr>
          <w:rFonts w:ascii="Arial" w:hAnsi="Arial" w:cs="Arial"/>
        </w:rPr>
        <w:t>R.2162-</w:t>
      </w:r>
      <w:r w:rsidR="00B4317B" w:rsidRPr="0075032A">
        <w:rPr>
          <w:rFonts w:ascii="Arial" w:hAnsi="Arial" w:cs="Arial"/>
        </w:rPr>
        <w:t>6</w:t>
      </w:r>
      <w:r w:rsidR="00EE5177" w:rsidRPr="0075032A">
        <w:rPr>
          <w:rFonts w:ascii="Arial" w:hAnsi="Arial" w:cs="Arial"/>
        </w:rPr>
        <w:t>, R.2162-13 et R.2162-14 du code</w:t>
      </w:r>
      <w:r w:rsidR="00EE5177" w:rsidRPr="000A25E2">
        <w:rPr>
          <w:rFonts w:ascii="Arial" w:hAnsi="Arial" w:cs="Arial"/>
        </w:rPr>
        <w:t xml:space="preserve"> de la commande publique</w:t>
      </w:r>
      <w:r w:rsidR="001C196D" w:rsidRPr="000A25E2">
        <w:rPr>
          <w:rFonts w:ascii="Arial" w:hAnsi="Arial" w:cs="Arial"/>
        </w:rPr>
        <w:t>.</w:t>
      </w:r>
    </w:p>
    <w:p w14:paraId="00F2F318" w14:textId="473DDA35" w:rsidR="00603B43" w:rsidRPr="000A25E2" w:rsidRDefault="00603B43" w:rsidP="00603B43">
      <w:pPr>
        <w:autoSpaceDE w:val="0"/>
        <w:autoSpaceDN w:val="0"/>
        <w:adjustRightInd w:val="0"/>
        <w:spacing w:after="120"/>
        <w:jc w:val="both"/>
        <w:rPr>
          <w:rFonts w:ascii="Arial" w:hAnsi="Arial" w:cs="Arial"/>
        </w:rPr>
      </w:pPr>
      <w:r w:rsidRPr="000A25E2">
        <w:rPr>
          <w:rFonts w:ascii="Arial" w:hAnsi="Arial" w:cs="Arial"/>
        </w:rPr>
        <w:t xml:space="preserve">Il </w:t>
      </w:r>
      <w:r w:rsidR="00FB10FF" w:rsidRPr="000A25E2">
        <w:rPr>
          <w:rFonts w:ascii="Arial" w:hAnsi="Arial" w:cs="Arial"/>
        </w:rPr>
        <w:t>est alloti comme suit :</w:t>
      </w:r>
    </w:p>
    <w:p w14:paraId="03649A9E" w14:textId="7E9B6022" w:rsidR="00603B43" w:rsidRPr="000A25E2" w:rsidRDefault="00603B43" w:rsidP="008332CD">
      <w:pPr>
        <w:autoSpaceDE w:val="0"/>
        <w:autoSpaceDN w:val="0"/>
        <w:adjustRightInd w:val="0"/>
        <w:jc w:val="both"/>
        <w:rPr>
          <w:rFonts w:ascii="Arial" w:hAnsi="Arial" w:cs="Arial"/>
        </w:rPr>
      </w:pPr>
      <w:r w:rsidRPr="000A25E2">
        <w:rPr>
          <w:rFonts w:ascii="Arial" w:hAnsi="Arial" w:cs="Arial"/>
        </w:rPr>
        <w:t>-</w:t>
      </w:r>
      <w:r w:rsidRPr="000A25E2">
        <w:rPr>
          <w:rFonts w:ascii="Arial" w:hAnsi="Arial" w:cs="Arial"/>
        </w:rPr>
        <w:tab/>
        <w:t xml:space="preserve">Lot </w:t>
      </w:r>
      <w:r w:rsidR="000A25E2" w:rsidRPr="000A25E2">
        <w:rPr>
          <w:rFonts w:ascii="Arial" w:hAnsi="Arial" w:cs="Arial"/>
        </w:rPr>
        <w:t>n°</w:t>
      </w:r>
      <w:r w:rsidRPr="000A25E2">
        <w:rPr>
          <w:rFonts w:ascii="Arial" w:hAnsi="Arial" w:cs="Arial"/>
        </w:rPr>
        <w:t xml:space="preserve">1 : rédiger un curriculum vitae (CV) et une lettre </w:t>
      </w:r>
      <w:r w:rsidR="00534D7D">
        <w:rPr>
          <w:rFonts w:ascii="Arial" w:hAnsi="Arial" w:cs="Arial"/>
        </w:rPr>
        <w:t xml:space="preserve">ou </w:t>
      </w:r>
      <w:r w:rsidR="00B4712F">
        <w:rPr>
          <w:rFonts w:ascii="Arial" w:hAnsi="Arial" w:cs="Arial"/>
        </w:rPr>
        <w:t>courrie</w:t>
      </w:r>
      <w:r w:rsidR="00534D7D">
        <w:rPr>
          <w:rFonts w:ascii="Arial" w:hAnsi="Arial" w:cs="Arial"/>
        </w:rPr>
        <w:t xml:space="preserve">l </w:t>
      </w:r>
      <w:r w:rsidRPr="000A25E2">
        <w:rPr>
          <w:rFonts w:ascii="Arial" w:hAnsi="Arial" w:cs="Arial"/>
        </w:rPr>
        <w:t>de motivation ;</w:t>
      </w:r>
    </w:p>
    <w:p w14:paraId="458C4A09" w14:textId="2AA7FF95" w:rsidR="00603B43" w:rsidRPr="000A25E2" w:rsidRDefault="00603B43" w:rsidP="008332CD">
      <w:pPr>
        <w:autoSpaceDE w:val="0"/>
        <w:autoSpaceDN w:val="0"/>
        <w:adjustRightInd w:val="0"/>
        <w:jc w:val="both"/>
        <w:rPr>
          <w:rFonts w:ascii="Arial" w:hAnsi="Arial" w:cs="Arial"/>
        </w:rPr>
      </w:pPr>
      <w:r w:rsidRPr="000A25E2">
        <w:rPr>
          <w:rFonts w:ascii="Arial" w:hAnsi="Arial" w:cs="Arial"/>
        </w:rPr>
        <w:t>-</w:t>
      </w:r>
      <w:r w:rsidRPr="000A25E2">
        <w:rPr>
          <w:rFonts w:ascii="Arial" w:hAnsi="Arial" w:cs="Arial"/>
        </w:rPr>
        <w:tab/>
        <w:t xml:space="preserve">Lot </w:t>
      </w:r>
      <w:r w:rsidR="000A25E2" w:rsidRPr="000A25E2">
        <w:rPr>
          <w:rFonts w:ascii="Arial" w:hAnsi="Arial" w:cs="Arial"/>
        </w:rPr>
        <w:t>n°</w:t>
      </w:r>
      <w:r w:rsidRPr="000A25E2">
        <w:rPr>
          <w:rFonts w:ascii="Arial" w:hAnsi="Arial" w:cs="Arial"/>
        </w:rPr>
        <w:t>2 : réussir son pitch ;</w:t>
      </w:r>
    </w:p>
    <w:p w14:paraId="320107CE" w14:textId="0979398B" w:rsidR="00603B43" w:rsidRPr="000A25E2" w:rsidRDefault="00603B43" w:rsidP="008332CD">
      <w:pPr>
        <w:autoSpaceDE w:val="0"/>
        <w:autoSpaceDN w:val="0"/>
        <w:adjustRightInd w:val="0"/>
        <w:jc w:val="both"/>
        <w:rPr>
          <w:rFonts w:ascii="Arial" w:hAnsi="Arial" w:cs="Arial"/>
        </w:rPr>
      </w:pPr>
      <w:r w:rsidRPr="000A25E2">
        <w:rPr>
          <w:rFonts w:ascii="Arial" w:hAnsi="Arial" w:cs="Arial"/>
        </w:rPr>
        <w:t>-</w:t>
      </w:r>
      <w:r w:rsidRPr="000A25E2">
        <w:rPr>
          <w:rFonts w:ascii="Arial" w:hAnsi="Arial" w:cs="Arial"/>
        </w:rPr>
        <w:tab/>
        <w:t xml:space="preserve">Lot </w:t>
      </w:r>
      <w:r w:rsidR="000A25E2" w:rsidRPr="000A25E2">
        <w:rPr>
          <w:rFonts w:ascii="Arial" w:hAnsi="Arial" w:cs="Arial"/>
        </w:rPr>
        <w:t>n°</w:t>
      </w:r>
      <w:r w:rsidRPr="000A25E2">
        <w:rPr>
          <w:rFonts w:ascii="Arial" w:hAnsi="Arial" w:cs="Arial"/>
        </w:rPr>
        <w:t>3 : utiliser les réseaux sociaux et les outils numériques ;</w:t>
      </w:r>
    </w:p>
    <w:p w14:paraId="6C953DD4" w14:textId="0B3F54F7" w:rsidR="00603B43" w:rsidRPr="000A25E2" w:rsidRDefault="00603B43" w:rsidP="008332CD">
      <w:pPr>
        <w:autoSpaceDE w:val="0"/>
        <w:autoSpaceDN w:val="0"/>
        <w:adjustRightInd w:val="0"/>
        <w:jc w:val="both"/>
        <w:rPr>
          <w:rFonts w:ascii="Arial" w:hAnsi="Arial" w:cs="Arial"/>
        </w:rPr>
      </w:pPr>
      <w:r w:rsidRPr="000A25E2">
        <w:rPr>
          <w:rFonts w:ascii="Arial" w:hAnsi="Arial" w:cs="Arial"/>
        </w:rPr>
        <w:t>-</w:t>
      </w:r>
      <w:r w:rsidRPr="000A25E2">
        <w:rPr>
          <w:rFonts w:ascii="Arial" w:hAnsi="Arial" w:cs="Arial"/>
        </w:rPr>
        <w:tab/>
        <w:t xml:space="preserve">Lot </w:t>
      </w:r>
      <w:r w:rsidR="000A25E2" w:rsidRPr="000A25E2">
        <w:rPr>
          <w:rFonts w:ascii="Arial" w:hAnsi="Arial" w:cs="Arial"/>
        </w:rPr>
        <w:t>n°</w:t>
      </w:r>
      <w:r w:rsidRPr="000A25E2">
        <w:rPr>
          <w:rFonts w:ascii="Arial" w:hAnsi="Arial" w:cs="Arial"/>
        </w:rPr>
        <w:t>4 : développer son réseau professionnel ;</w:t>
      </w:r>
    </w:p>
    <w:p w14:paraId="5E13A3AB" w14:textId="220FBBDB" w:rsidR="00FB10FF" w:rsidRPr="000A25E2" w:rsidRDefault="00603B43" w:rsidP="00603B43">
      <w:pPr>
        <w:autoSpaceDE w:val="0"/>
        <w:autoSpaceDN w:val="0"/>
        <w:adjustRightInd w:val="0"/>
        <w:spacing w:after="120"/>
        <w:jc w:val="both"/>
        <w:rPr>
          <w:rFonts w:ascii="Arial" w:hAnsi="Arial" w:cs="Arial"/>
        </w:rPr>
      </w:pPr>
      <w:r w:rsidRPr="000A25E2">
        <w:rPr>
          <w:rFonts w:ascii="Arial" w:hAnsi="Arial" w:cs="Arial"/>
        </w:rPr>
        <w:t>-</w:t>
      </w:r>
      <w:r w:rsidRPr="000A25E2">
        <w:rPr>
          <w:rFonts w:ascii="Arial" w:hAnsi="Arial" w:cs="Arial"/>
        </w:rPr>
        <w:tab/>
        <w:t xml:space="preserve">Lot </w:t>
      </w:r>
      <w:r w:rsidR="000A25E2" w:rsidRPr="000A25E2">
        <w:rPr>
          <w:rFonts w:ascii="Arial" w:hAnsi="Arial" w:cs="Arial"/>
        </w:rPr>
        <w:t>n°</w:t>
      </w:r>
      <w:r w:rsidRPr="000A25E2">
        <w:rPr>
          <w:rFonts w:ascii="Arial" w:hAnsi="Arial" w:cs="Arial"/>
        </w:rPr>
        <w:t>5 : se préparer aux entretiens de recrutement.</w:t>
      </w:r>
    </w:p>
    <w:p w14:paraId="2D486576" w14:textId="44D11BFA" w:rsidR="00603B43" w:rsidRPr="000A25E2" w:rsidRDefault="00603B43" w:rsidP="00603B43">
      <w:pPr>
        <w:autoSpaceDE w:val="0"/>
        <w:autoSpaceDN w:val="0"/>
        <w:adjustRightInd w:val="0"/>
        <w:spacing w:after="120"/>
        <w:jc w:val="both"/>
        <w:rPr>
          <w:rFonts w:ascii="Arial" w:hAnsi="Arial" w:cs="Arial"/>
          <w:color w:val="0070C0"/>
        </w:rPr>
      </w:pPr>
      <w:r w:rsidRPr="000A25E2">
        <w:rPr>
          <w:rFonts w:ascii="Arial" w:hAnsi="Arial" w:cs="Arial"/>
        </w:rPr>
        <w:t xml:space="preserve">Le marché est conclu sans minimum et avec </w:t>
      </w:r>
      <w:r w:rsidR="00082010" w:rsidRPr="000A25E2">
        <w:rPr>
          <w:rFonts w:ascii="Arial" w:hAnsi="Arial" w:cs="Arial"/>
        </w:rPr>
        <w:t xml:space="preserve">un </w:t>
      </w:r>
      <w:r w:rsidRPr="000A25E2">
        <w:rPr>
          <w:rFonts w:ascii="Arial" w:hAnsi="Arial" w:cs="Arial"/>
        </w:rPr>
        <w:t>maximum</w:t>
      </w:r>
      <w:r w:rsidR="00082010" w:rsidRPr="000A25E2">
        <w:rPr>
          <w:rFonts w:ascii="Arial" w:hAnsi="Arial" w:cs="Arial"/>
        </w:rPr>
        <w:t xml:space="preserve"> </w:t>
      </w:r>
      <w:r w:rsidR="0075032A">
        <w:rPr>
          <w:rFonts w:ascii="Arial" w:hAnsi="Arial" w:cs="Arial"/>
        </w:rPr>
        <w:t>annuel</w:t>
      </w:r>
      <w:r w:rsidR="00082010" w:rsidRPr="000A25E2">
        <w:rPr>
          <w:rFonts w:ascii="Arial" w:hAnsi="Arial" w:cs="Arial"/>
        </w:rPr>
        <w:t xml:space="preserve"> </w:t>
      </w:r>
      <w:r w:rsidR="0075032A">
        <w:rPr>
          <w:rFonts w:ascii="Arial" w:hAnsi="Arial" w:cs="Arial"/>
        </w:rPr>
        <w:t xml:space="preserve">hors taxe </w:t>
      </w:r>
      <w:r w:rsidR="00082010" w:rsidRPr="000A25E2">
        <w:rPr>
          <w:rFonts w:ascii="Arial" w:hAnsi="Arial" w:cs="Arial"/>
        </w:rPr>
        <w:t>suivant :</w:t>
      </w:r>
      <w:r w:rsidRPr="000A25E2">
        <w:rPr>
          <w:rFonts w:ascii="Arial" w:hAnsi="Arial" w:cs="Arial"/>
          <w:color w:val="0070C0"/>
        </w:rPr>
        <w:t xml:space="preserve"> </w:t>
      </w:r>
    </w:p>
    <w:tbl>
      <w:tblPr>
        <w:tblStyle w:val="Grilledutableau"/>
        <w:tblW w:w="0" w:type="auto"/>
        <w:tblLook w:val="04A0" w:firstRow="1" w:lastRow="0" w:firstColumn="1" w:lastColumn="0" w:noHBand="0" w:noVBand="1"/>
      </w:tblPr>
      <w:tblGrid>
        <w:gridCol w:w="6799"/>
        <w:gridCol w:w="3114"/>
      </w:tblGrid>
      <w:tr w:rsidR="00BD3AF5" w:rsidRPr="000A25E2" w14:paraId="42D26739" w14:textId="77777777" w:rsidTr="00B4712F">
        <w:tc>
          <w:tcPr>
            <w:tcW w:w="6799" w:type="dxa"/>
          </w:tcPr>
          <w:p w14:paraId="5E42632E" w14:textId="20450EF9" w:rsidR="00603B43" w:rsidRPr="000A25E2" w:rsidRDefault="000A25E2" w:rsidP="000A25E2">
            <w:pPr>
              <w:autoSpaceDE w:val="0"/>
              <w:autoSpaceDN w:val="0"/>
              <w:adjustRightInd w:val="0"/>
              <w:spacing w:before="120" w:after="120"/>
              <w:rPr>
                <w:rFonts w:ascii="Arial" w:hAnsi="Arial" w:cs="Arial"/>
                <w:sz w:val="20"/>
                <w:szCs w:val="20"/>
              </w:rPr>
            </w:pPr>
            <w:r w:rsidRPr="000A25E2">
              <w:rPr>
                <w:rFonts w:ascii="Arial" w:hAnsi="Arial" w:cs="Arial"/>
                <w:sz w:val="20"/>
                <w:szCs w:val="20"/>
              </w:rPr>
              <w:t>N</w:t>
            </w:r>
            <w:r w:rsidR="00BD3AF5" w:rsidRPr="000A25E2">
              <w:rPr>
                <w:rFonts w:ascii="Arial" w:hAnsi="Arial" w:cs="Arial"/>
                <w:sz w:val="20"/>
                <w:szCs w:val="20"/>
              </w:rPr>
              <w:t>°</w:t>
            </w:r>
            <w:r w:rsidRPr="000A25E2">
              <w:rPr>
                <w:rFonts w:ascii="Arial" w:hAnsi="Arial" w:cs="Arial"/>
                <w:sz w:val="20"/>
                <w:szCs w:val="20"/>
              </w:rPr>
              <w:t xml:space="preserve"> et intitulé du</w:t>
            </w:r>
            <w:r w:rsidR="00BD3AF5" w:rsidRPr="000A25E2">
              <w:rPr>
                <w:rFonts w:ascii="Arial" w:hAnsi="Arial" w:cs="Arial"/>
                <w:sz w:val="20"/>
                <w:szCs w:val="20"/>
              </w:rPr>
              <w:t xml:space="preserve"> lot</w:t>
            </w:r>
          </w:p>
        </w:tc>
        <w:tc>
          <w:tcPr>
            <w:tcW w:w="3114" w:type="dxa"/>
          </w:tcPr>
          <w:p w14:paraId="33E3BCE5" w14:textId="609F53D1" w:rsidR="00603B43" w:rsidRPr="000A25E2" w:rsidRDefault="00BD3AF5" w:rsidP="000A25E2">
            <w:pPr>
              <w:autoSpaceDE w:val="0"/>
              <w:autoSpaceDN w:val="0"/>
              <w:adjustRightInd w:val="0"/>
              <w:spacing w:before="120" w:after="120"/>
              <w:jc w:val="center"/>
              <w:rPr>
                <w:rFonts w:ascii="Arial" w:hAnsi="Arial" w:cs="Arial"/>
                <w:sz w:val="20"/>
                <w:szCs w:val="20"/>
              </w:rPr>
            </w:pPr>
            <w:r w:rsidRPr="000A25E2">
              <w:rPr>
                <w:rFonts w:ascii="Arial" w:hAnsi="Arial" w:cs="Arial"/>
                <w:sz w:val="20"/>
                <w:szCs w:val="20"/>
              </w:rPr>
              <w:t>Montant maximum annuel HT</w:t>
            </w:r>
          </w:p>
        </w:tc>
      </w:tr>
      <w:tr w:rsidR="00BD3AF5" w:rsidRPr="000A25E2" w14:paraId="54F9B3F9" w14:textId="77777777" w:rsidTr="00B4712F">
        <w:tc>
          <w:tcPr>
            <w:tcW w:w="6799" w:type="dxa"/>
          </w:tcPr>
          <w:p w14:paraId="1CCEBADE" w14:textId="0D6C3C58" w:rsidR="00603B43" w:rsidRPr="000A25E2" w:rsidRDefault="00BD3AF5" w:rsidP="00B4712F">
            <w:pPr>
              <w:autoSpaceDE w:val="0"/>
              <w:autoSpaceDN w:val="0"/>
              <w:adjustRightInd w:val="0"/>
              <w:spacing w:before="120" w:after="120"/>
              <w:rPr>
                <w:rFonts w:ascii="Arial" w:hAnsi="Arial" w:cs="Arial"/>
                <w:sz w:val="20"/>
                <w:szCs w:val="20"/>
              </w:rPr>
            </w:pPr>
            <w:r w:rsidRPr="000A25E2">
              <w:rPr>
                <w:rFonts w:ascii="Arial" w:hAnsi="Arial" w:cs="Arial"/>
                <w:sz w:val="20"/>
                <w:szCs w:val="20"/>
              </w:rPr>
              <w:t xml:space="preserve">1 - rédiger un curriculum vitae (CV) et une lettre </w:t>
            </w:r>
            <w:r w:rsidR="00BC33D6">
              <w:rPr>
                <w:rFonts w:ascii="Arial" w:hAnsi="Arial" w:cs="Arial"/>
                <w:sz w:val="20"/>
                <w:szCs w:val="20"/>
              </w:rPr>
              <w:t xml:space="preserve">ou </w:t>
            </w:r>
            <w:r w:rsidR="00B4712F">
              <w:rPr>
                <w:rFonts w:ascii="Arial" w:hAnsi="Arial" w:cs="Arial"/>
                <w:sz w:val="20"/>
                <w:szCs w:val="20"/>
              </w:rPr>
              <w:t>courrie</w:t>
            </w:r>
            <w:r w:rsidR="00BC33D6">
              <w:rPr>
                <w:rFonts w:ascii="Arial" w:hAnsi="Arial" w:cs="Arial"/>
                <w:sz w:val="20"/>
                <w:szCs w:val="20"/>
              </w:rPr>
              <w:t xml:space="preserve">l </w:t>
            </w:r>
            <w:r w:rsidRPr="000A25E2">
              <w:rPr>
                <w:rFonts w:ascii="Arial" w:hAnsi="Arial" w:cs="Arial"/>
                <w:sz w:val="20"/>
                <w:szCs w:val="20"/>
              </w:rPr>
              <w:t>de motivation</w:t>
            </w:r>
          </w:p>
        </w:tc>
        <w:tc>
          <w:tcPr>
            <w:tcW w:w="3114" w:type="dxa"/>
          </w:tcPr>
          <w:p w14:paraId="41E3A33A" w14:textId="426B043E" w:rsidR="00603B43" w:rsidRPr="000A25E2" w:rsidRDefault="00BD3AF5" w:rsidP="000A25E2">
            <w:pPr>
              <w:autoSpaceDE w:val="0"/>
              <w:autoSpaceDN w:val="0"/>
              <w:adjustRightInd w:val="0"/>
              <w:spacing w:before="120" w:after="120"/>
              <w:jc w:val="center"/>
              <w:rPr>
                <w:rFonts w:ascii="Arial" w:hAnsi="Arial" w:cs="Arial"/>
                <w:sz w:val="20"/>
                <w:szCs w:val="20"/>
              </w:rPr>
            </w:pPr>
            <w:r w:rsidRPr="000A25E2">
              <w:rPr>
                <w:rFonts w:ascii="Arial" w:hAnsi="Arial" w:cs="Arial"/>
                <w:sz w:val="20"/>
                <w:szCs w:val="20"/>
              </w:rPr>
              <w:t>19 000 €</w:t>
            </w:r>
          </w:p>
        </w:tc>
      </w:tr>
      <w:tr w:rsidR="00BD3AF5" w:rsidRPr="000A25E2" w14:paraId="7824C76F" w14:textId="77777777" w:rsidTr="00B4712F">
        <w:tc>
          <w:tcPr>
            <w:tcW w:w="6799" w:type="dxa"/>
          </w:tcPr>
          <w:p w14:paraId="0A7A3160" w14:textId="7C1F15C6" w:rsidR="00603B43" w:rsidRPr="000A25E2" w:rsidRDefault="00BD3AF5" w:rsidP="000A25E2">
            <w:pPr>
              <w:autoSpaceDE w:val="0"/>
              <w:autoSpaceDN w:val="0"/>
              <w:adjustRightInd w:val="0"/>
              <w:spacing w:before="120" w:after="120"/>
              <w:rPr>
                <w:rFonts w:ascii="Arial" w:hAnsi="Arial" w:cs="Arial"/>
                <w:sz w:val="20"/>
                <w:szCs w:val="20"/>
              </w:rPr>
            </w:pPr>
            <w:r w:rsidRPr="000A25E2">
              <w:rPr>
                <w:rFonts w:ascii="Arial" w:hAnsi="Arial" w:cs="Arial"/>
                <w:sz w:val="20"/>
                <w:szCs w:val="20"/>
              </w:rPr>
              <w:t>2 - réussir son pitch</w:t>
            </w:r>
          </w:p>
        </w:tc>
        <w:tc>
          <w:tcPr>
            <w:tcW w:w="3114" w:type="dxa"/>
          </w:tcPr>
          <w:p w14:paraId="0CC4E228" w14:textId="19699E32" w:rsidR="00603B43" w:rsidRPr="000A25E2" w:rsidRDefault="00BD3AF5" w:rsidP="000A25E2">
            <w:pPr>
              <w:autoSpaceDE w:val="0"/>
              <w:autoSpaceDN w:val="0"/>
              <w:adjustRightInd w:val="0"/>
              <w:spacing w:before="120" w:after="120"/>
              <w:jc w:val="center"/>
              <w:rPr>
                <w:rFonts w:ascii="Arial" w:hAnsi="Arial" w:cs="Arial"/>
                <w:sz w:val="20"/>
                <w:szCs w:val="20"/>
              </w:rPr>
            </w:pPr>
            <w:r w:rsidRPr="000A25E2">
              <w:rPr>
                <w:rFonts w:ascii="Arial" w:hAnsi="Arial" w:cs="Arial"/>
                <w:sz w:val="20"/>
                <w:szCs w:val="20"/>
              </w:rPr>
              <w:t>28 000 €</w:t>
            </w:r>
          </w:p>
        </w:tc>
      </w:tr>
      <w:tr w:rsidR="00BD3AF5" w:rsidRPr="000A25E2" w14:paraId="62C08B24" w14:textId="77777777" w:rsidTr="00B4712F">
        <w:tc>
          <w:tcPr>
            <w:tcW w:w="6799" w:type="dxa"/>
          </w:tcPr>
          <w:p w14:paraId="3603E24A" w14:textId="28272657" w:rsidR="00603B43" w:rsidRPr="000A25E2" w:rsidRDefault="00BD3AF5" w:rsidP="000A25E2">
            <w:pPr>
              <w:autoSpaceDE w:val="0"/>
              <w:autoSpaceDN w:val="0"/>
              <w:adjustRightInd w:val="0"/>
              <w:spacing w:before="120" w:after="120"/>
              <w:rPr>
                <w:rFonts w:ascii="Arial" w:hAnsi="Arial" w:cs="Arial"/>
                <w:sz w:val="20"/>
                <w:szCs w:val="20"/>
              </w:rPr>
            </w:pPr>
            <w:r w:rsidRPr="000A25E2">
              <w:rPr>
                <w:rFonts w:ascii="Arial" w:hAnsi="Arial" w:cs="Arial"/>
                <w:sz w:val="20"/>
                <w:szCs w:val="20"/>
              </w:rPr>
              <w:t>3 - utiliser les réseaux sociaux et les outils numériques</w:t>
            </w:r>
          </w:p>
        </w:tc>
        <w:tc>
          <w:tcPr>
            <w:tcW w:w="3114" w:type="dxa"/>
          </w:tcPr>
          <w:p w14:paraId="4E0CF930" w14:textId="12CC0391" w:rsidR="00603B43" w:rsidRPr="000A25E2" w:rsidRDefault="00BD3AF5" w:rsidP="000A25E2">
            <w:pPr>
              <w:autoSpaceDE w:val="0"/>
              <w:autoSpaceDN w:val="0"/>
              <w:adjustRightInd w:val="0"/>
              <w:spacing w:before="120" w:after="120"/>
              <w:jc w:val="center"/>
              <w:rPr>
                <w:rFonts w:ascii="Arial" w:hAnsi="Arial" w:cs="Arial"/>
                <w:sz w:val="20"/>
                <w:szCs w:val="20"/>
              </w:rPr>
            </w:pPr>
            <w:r w:rsidRPr="000A25E2">
              <w:rPr>
                <w:rFonts w:ascii="Arial" w:hAnsi="Arial" w:cs="Arial"/>
                <w:sz w:val="20"/>
                <w:szCs w:val="20"/>
              </w:rPr>
              <w:t>40 000 €</w:t>
            </w:r>
          </w:p>
        </w:tc>
      </w:tr>
      <w:tr w:rsidR="00BD3AF5" w:rsidRPr="000A25E2" w14:paraId="14E5A264" w14:textId="77777777" w:rsidTr="00B4712F">
        <w:tc>
          <w:tcPr>
            <w:tcW w:w="6799" w:type="dxa"/>
          </w:tcPr>
          <w:p w14:paraId="0FA6C2B7" w14:textId="27AF6053" w:rsidR="00603B43" w:rsidRPr="000A25E2" w:rsidRDefault="00BD3AF5" w:rsidP="000A25E2">
            <w:pPr>
              <w:autoSpaceDE w:val="0"/>
              <w:autoSpaceDN w:val="0"/>
              <w:adjustRightInd w:val="0"/>
              <w:spacing w:before="120" w:after="120"/>
              <w:rPr>
                <w:rFonts w:ascii="Arial" w:hAnsi="Arial" w:cs="Arial"/>
                <w:sz w:val="20"/>
                <w:szCs w:val="20"/>
              </w:rPr>
            </w:pPr>
            <w:r w:rsidRPr="000A25E2">
              <w:rPr>
                <w:rFonts w:ascii="Arial" w:hAnsi="Arial" w:cs="Arial"/>
                <w:sz w:val="20"/>
                <w:szCs w:val="20"/>
              </w:rPr>
              <w:t>4 - développer son réseau professionnel</w:t>
            </w:r>
          </w:p>
        </w:tc>
        <w:tc>
          <w:tcPr>
            <w:tcW w:w="3114" w:type="dxa"/>
          </w:tcPr>
          <w:p w14:paraId="0B88A9C5" w14:textId="51B0FC10" w:rsidR="00603B43" w:rsidRPr="000A25E2" w:rsidRDefault="00BD3AF5" w:rsidP="000A25E2">
            <w:pPr>
              <w:autoSpaceDE w:val="0"/>
              <w:autoSpaceDN w:val="0"/>
              <w:adjustRightInd w:val="0"/>
              <w:spacing w:before="120" w:after="120"/>
              <w:jc w:val="center"/>
              <w:rPr>
                <w:rFonts w:ascii="Arial" w:hAnsi="Arial" w:cs="Arial"/>
                <w:sz w:val="20"/>
                <w:szCs w:val="20"/>
              </w:rPr>
            </w:pPr>
            <w:r w:rsidRPr="000A25E2">
              <w:rPr>
                <w:rFonts w:ascii="Arial" w:hAnsi="Arial" w:cs="Arial"/>
                <w:sz w:val="20"/>
                <w:szCs w:val="20"/>
              </w:rPr>
              <w:t>51 000 €</w:t>
            </w:r>
          </w:p>
        </w:tc>
      </w:tr>
      <w:tr w:rsidR="00BD3AF5" w:rsidRPr="000A25E2" w14:paraId="287D1594" w14:textId="77777777" w:rsidTr="00B4712F">
        <w:tc>
          <w:tcPr>
            <w:tcW w:w="6799" w:type="dxa"/>
          </w:tcPr>
          <w:p w14:paraId="4893962B" w14:textId="6A1BD77A" w:rsidR="00603B43" w:rsidRPr="000A25E2" w:rsidRDefault="00BD3AF5" w:rsidP="000A25E2">
            <w:pPr>
              <w:autoSpaceDE w:val="0"/>
              <w:autoSpaceDN w:val="0"/>
              <w:adjustRightInd w:val="0"/>
              <w:spacing w:before="120" w:after="120"/>
              <w:rPr>
                <w:rFonts w:ascii="Arial" w:hAnsi="Arial" w:cs="Arial"/>
                <w:sz w:val="20"/>
                <w:szCs w:val="20"/>
              </w:rPr>
            </w:pPr>
            <w:r w:rsidRPr="000A25E2">
              <w:rPr>
                <w:rFonts w:ascii="Arial" w:hAnsi="Arial" w:cs="Arial"/>
                <w:sz w:val="20"/>
                <w:szCs w:val="20"/>
              </w:rPr>
              <w:t>5 - se préparer aux entretiens de recrutement</w:t>
            </w:r>
          </w:p>
        </w:tc>
        <w:tc>
          <w:tcPr>
            <w:tcW w:w="3114" w:type="dxa"/>
          </w:tcPr>
          <w:p w14:paraId="60F4C02B" w14:textId="69C457DF" w:rsidR="00603B43" w:rsidRPr="000A25E2" w:rsidRDefault="00BD3AF5" w:rsidP="000A25E2">
            <w:pPr>
              <w:autoSpaceDE w:val="0"/>
              <w:autoSpaceDN w:val="0"/>
              <w:adjustRightInd w:val="0"/>
              <w:spacing w:before="120" w:after="120"/>
              <w:jc w:val="center"/>
              <w:rPr>
                <w:rFonts w:ascii="Arial" w:hAnsi="Arial" w:cs="Arial"/>
                <w:sz w:val="20"/>
                <w:szCs w:val="20"/>
              </w:rPr>
            </w:pPr>
            <w:r w:rsidRPr="000A25E2">
              <w:rPr>
                <w:rFonts w:ascii="Arial" w:hAnsi="Arial" w:cs="Arial"/>
                <w:sz w:val="20"/>
                <w:szCs w:val="20"/>
              </w:rPr>
              <w:t>36 000 €</w:t>
            </w:r>
          </w:p>
        </w:tc>
      </w:tr>
    </w:tbl>
    <w:p w14:paraId="248ABB4B" w14:textId="6B49DC2F" w:rsidR="007B76BC" w:rsidRPr="000A25E2" w:rsidRDefault="007B76BC" w:rsidP="00CC3ABC">
      <w:pPr>
        <w:pStyle w:val="paragraphe"/>
        <w:spacing w:after="240"/>
        <w:ind w:left="0"/>
        <w:rPr>
          <w:color w:val="auto"/>
          <w:sz w:val="20"/>
          <w:szCs w:val="20"/>
        </w:rPr>
      </w:pPr>
      <w:bookmarkStart w:id="23" w:name="_Toc132422157"/>
      <w:bookmarkStart w:id="24" w:name="_Toc355704613"/>
      <w:r w:rsidRPr="000A25E2">
        <w:rPr>
          <w:b/>
          <w:color w:val="auto"/>
          <w:sz w:val="20"/>
          <w:szCs w:val="20"/>
          <w:u w:val="single"/>
        </w:rPr>
        <w:t xml:space="preserve">Prestations </w:t>
      </w:r>
      <w:r w:rsidR="000A25E2" w:rsidRPr="000A25E2">
        <w:rPr>
          <w:b/>
          <w:color w:val="auto"/>
          <w:sz w:val="20"/>
          <w:szCs w:val="20"/>
          <w:u w:val="single"/>
        </w:rPr>
        <w:t xml:space="preserve">similaires </w:t>
      </w:r>
      <w:r w:rsidRPr="000A25E2">
        <w:rPr>
          <w:b/>
          <w:color w:val="auto"/>
          <w:sz w:val="20"/>
          <w:szCs w:val="20"/>
        </w:rPr>
        <w:t>:</w:t>
      </w:r>
      <w:r w:rsidRPr="000A25E2">
        <w:rPr>
          <w:color w:val="auto"/>
          <w:sz w:val="20"/>
          <w:szCs w:val="20"/>
        </w:rPr>
        <w:t xml:space="preserve"> </w:t>
      </w:r>
      <w:r w:rsidR="005744B7" w:rsidRPr="000A25E2">
        <w:rPr>
          <w:color w:val="auto"/>
          <w:sz w:val="20"/>
          <w:szCs w:val="20"/>
        </w:rPr>
        <w:t>C</w:t>
      </w:r>
      <w:r w:rsidRPr="000A25E2">
        <w:rPr>
          <w:color w:val="auto"/>
          <w:sz w:val="20"/>
          <w:szCs w:val="20"/>
        </w:rPr>
        <w:t>onformément à l’article R.2122-17</w:t>
      </w:r>
      <w:r w:rsidR="0075032A">
        <w:rPr>
          <w:color w:val="auto"/>
          <w:sz w:val="20"/>
          <w:szCs w:val="20"/>
        </w:rPr>
        <w:t xml:space="preserve"> </w:t>
      </w:r>
      <w:r w:rsidRPr="000A25E2">
        <w:rPr>
          <w:color w:val="auto"/>
          <w:sz w:val="20"/>
          <w:szCs w:val="20"/>
        </w:rPr>
        <w:t>du code de la commande publique, l</w:t>
      </w:r>
      <w:r w:rsidR="00FE03C8" w:rsidRPr="000A25E2">
        <w:rPr>
          <w:color w:val="auto"/>
          <w:sz w:val="20"/>
          <w:szCs w:val="20"/>
        </w:rPr>
        <w:t>’acheteur</w:t>
      </w:r>
      <w:r w:rsidRPr="000A25E2">
        <w:rPr>
          <w:color w:val="auto"/>
          <w:sz w:val="20"/>
          <w:szCs w:val="20"/>
        </w:rPr>
        <w:t xml:space="preserve"> se réserve le droit de passer un marché sans publicité ni mise en concurrence portant sur des prestations similaires, dans les t</w:t>
      </w:r>
      <w:r w:rsidR="004D4DA5" w:rsidRPr="000A25E2">
        <w:rPr>
          <w:color w:val="auto"/>
          <w:sz w:val="20"/>
          <w:szCs w:val="20"/>
        </w:rPr>
        <w:t>r</w:t>
      </w:r>
      <w:r w:rsidRPr="000A25E2">
        <w:rPr>
          <w:color w:val="auto"/>
          <w:sz w:val="20"/>
          <w:szCs w:val="20"/>
        </w:rPr>
        <w:t xml:space="preserve">ois ans à compter de la notification du présent marché. </w:t>
      </w:r>
    </w:p>
    <w:p w14:paraId="195657CE" w14:textId="5D5B1CB1" w:rsidR="00D111B9" w:rsidRPr="00D111B9" w:rsidRDefault="00065306" w:rsidP="00D111B9">
      <w:pPr>
        <w:autoSpaceDE w:val="0"/>
        <w:autoSpaceDN w:val="0"/>
        <w:adjustRightInd w:val="0"/>
        <w:spacing w:after="120"/>
        <w:jc w:val="both"/>
        <w:rPr>
          <w:rFonts w:ascii="Arial" w:hAnsi="Arial" w:cs="Arial"/>
        </w:rPr>
      </w:pPr>
      <w:r w:rsidRPr="00D111B9">
        <w:rPr>
          <w:rFonts w:ascii="Arial" w:hAnsi="Arial" w:cs="Arial"/>
          <w:b/>
        </w:rPr>
        <w:t xml:space="preserve">1.2 </w:t>
      </w:r>
      <w:r w:rsidR="0014023C" w:rsidRPr="00D111B9">
        <w:rPr>
          <w:rFonts w:ascii="Arial" w:hAnsi="Arial" w:cs="Arial"/>
          <w:b/>
        </w:rPr>
        <w:t>Durée</w:t>
      </w:r>
      <w:r w:rsidR="00D111B9" w:rsidRPr="00D111B9">
        <w:rPr>
          <w:rFonts w:ascii="Arial" w:hAnsi="Arial" w:cs="Arial"/>
          <w:b/>
        </w:rPr>
        <w:t xml:space="preserve"> du marché</w:t>
      </w:r>
    </w:p>
    <w:p w14:paraId="4B2C4633" w14:textId="01945EED" w:rsidR="0014023C" w:rsidRPr="00D111B9" w:rsidRDefault="000719A8" w:rsidP="00CC3ABC">
      <w:pPr>
        <w:autoSpaceDE w:val="0"/>
        <w:autoSpaceDN w:val="0"/>
        <w:adjustRightInd w:val="0"/>
        <w:spacing w:after="240"/>
        <w:jc w:val="both"/>
        <w:rPr>
          <w:rFonts w:ascii="Arial" w:hAnsi="Arial" w:cs="Arial"/>
        </w:rPr>
      </w:pPr>
      <w:r w:rsidRPr="00D111B9">
        <w:rPr>
          <w:rFonts w:ascii="Arial" w:hAnsi="Arial" w:cs="Arial"/>
        </w:rPr>
        <w:t>Le marché</w:t>
      </w:r>
      <w:r w:rsidR="0014023C" w:rsidRPr="00D111B9">
        <w:rPr>
          <w:rFonts w:ascii="Arial" w:hAnsi="Arial" w:cs="Arial"/>
        </w:rPr>
        <w:t xml:space="preserve"> </w:t>
      </w:r>
      <w:r w:rsidR="00082010" w:rsidRPr="00D111B9">
        <w:rPr>
          <w:rFonts w:ascii="Arial" w:hAnsi="Arial" w:cs="Arial"/>
        </w:rPr>
        <w:t xml:space="preserve">est conclu à compter </w:t>
      </w:r>
      <w:r w:rsidR="00B4712F">
        <w:rPr>
          <w:rFonts w:ascii="Arial" w:hAnsi="Arial" w:cs="Arial"/>
        </w:rPr>
        <w:t>de sa date de notification</w:t>
      </w:r>
      <w:r w:rsidRPr="00D111B9">
        <w:rPr>
          <w:rFonts w:ascii="Arial" w:hAnsi="Arial" w:cs="Arial"/>
        </w:rPr>
        <w:t xml:space="preserve"> pour une durée d’un an</w:t>
      </w:r>
      <w:r w:rsidR="0014023C" w:rsidRPr="00D111B9">
        <w:rPr>
          <w:rFonts w:ascii="Arial" w:hAnsi="Arial" w:cs="Arial"/>
        </w:rPr>
        <w:t>. Il est reconduit tacitement</w:t>
      </w:r>
      <w:r w:rsidRPr="00D111B9">
        <w:rPr>
          <w:rFonts w:ascii="Arial" w:hAnsi="Arial" w:cs="Arial"/>
        </w:rPr>
        <w:t xml:space="preserve"> à chaque date anniversaire, sans que </w:t>
      </w:r>
      <w:r w:rsidR="0014023C" w:rsidRPr="00D111B9">
        <w:rPr>
          <w:rFonts w:ascii="Arial" w:hAnsi="Arial" w:cs="Arial"/>
        </w:rPr>
        <w:t>sa durée totale ne puisse excéder</w:t>
      </w:r>
      <w:r w:rsidR="00A00527" w:rsidRPr="00D111B9">
        <w:rPr>
          <w:rFonts w:ascii="Arial" w:hAnsi="Arial" w:cs="Arial"/>
        </w:rPr>
        <w:t xml:space="preserve"> quatre ans</w:t>
      </w:r>
      <w:r w:rsidR="0014023C" w:rsidRPr="00D111B9">
        <w:rPr>
          <w:rFonts w:ascii="Arial" w:hAnsi="Arial" w:cs="Arial"/>
        </w:rPr>
        <w:t xml:space="preserve">. Le titulaire ne peut refuser la reconduction. La décision de non-reconduction est notifiée au titulaire au plus tard deux mois avant </w:t>
      </w:r>
      <w:r w:rsidR="0075032A" w:rsidRPr="00D111B9">
        <w:rPr>
          <w:rFonts w:ascii="Arial" w:hAnsi="Arial" w:cs="Arial"/>
        </w:rPr>
        <w:t>la date anniversaire</w:t>
      </w:r>
    </w:p>
    <w:p w14:paraId="44951ECB" w14:textId="008349FF" w:rsidR="00425D82" w:rsidRPr="00D111B9" w:rsidRDefault="00065306" w:rsidP="00D111B9">
      <w:pPr>
        <w:pStyle w:val="paragraphe"/>
        <w:ind w:left="0"/>
        <w:rPr>
          <w:color w:val="auto"/>
          <w:sz w:val="20"/>
          <w:szCs w:val="20"/>
        </w:rPr>
      </w:pPr>
      <w:r w:rsidRPr="00D111B9">
        <w:rPr>
          <w:rFonts w:eastAsia="Times New Roman"/>
          <w:b/>
          <w:color w:val="auto"/>
          <w:sz w:val="20"/>
          <w:szCs w:val="20"/>
          <w:lang w:eastAsia="fr-FR"/>
        </w:rPr>
        <w:t xml:space="preserve">1.3 </w:t>
      </w:r>
      <w:r w:rsidR="00D111B9">
        <w:rPr>
          <w:rFonts w:eastAsia="Times New Roman"/>
          <w:b/>
          <w:color w:val="auto"/>
          <w:sz w:val="20"/>
          <w:szCs w:val="20"/>
          <w:lang w:eastAsia="fr-FR"/>
        </w:rPr>
        <w:t>Parties prenantes</w:t>
      </w:r>
    </w:p>
    <w:p w14:paraId="1D5545C3" w14:textId="2E80949C" w:rsidR="0075032A" w:rsidRDefault="00311C24" w:rsidP="00311C24">
      <w:pPr>
        <w:pStyle w:val="paragraphe"/>
        <w:tabs>
          <w:tab w:val="clear" w:pos="4962"/>
        </w:tabs>
        <w:rPr>
          <w:color w:val="auto"/>
          <w:sz w:val="20"/>
          <w:szCs w:val="20"/>
        </w:rPr>
      </w:pPr>
      <w:r w:rsidRPr="00311C24">
        <w:rPr>
          <w:rFonts w:eastAsia="Times New Roman"/>
          <w:b/>
          <w:color w:val="auto"/>
          <w:sz w:val="20"/>
          <w:szCs w:val="20"/>
          <w:lang w:eastAsia="fr-FR"/>
        </w:rPr>
        <w:tab/>
      </w:r>
      <w:r w:rsidRPr="00311C24">
        <w:rPr>
          <w:rFonts w:eastAsia="Times New Roman"/>
          <w:b/>
          <w:color w:val="auto"/>
          <w:sz w:val="20"/>
          <w:szCs w:val="20"/>
          <w:lang w:eastAsia="fr-FR"/>
        </w:rPr>
        <w:tab/>
      </w:r>
      <w:r w:rsidR="00FE03C8" w:rsidRPr="000A25E2">
        <w:rPr>
          <w:rFonts w:eastAsia="Times New Roman"/>
          <w:b/>
          <w:color w:val="auto"/>
          <w:sz w:val="20"/>
          <w:szCs w:val="20"/>
          <w:u w:val="single"/>
          <w:lang w:eastAsia="fr-FR"/>
        </w:rPr>
        <w:t>Acheteur</w:t>
      </w:r>
      <w:r w:rsidR="002B1C26" w:rsidRPr="000A25E2">
        <w:rPr>
          <w:rFonts w:eastAsia="Times New Roman"/>
          <w:b/>
          <w:color w:val="auto"/>
          <w:sz w:val="20"/>
          <w:szCs w:val="20"/>
          <w:u w:val="single"/>
          <w:lang w:eastAsia="fr-FR"/>
        </w:rPr>
        <w:t xml:space="preserve"> </w:t>
      </w:r>
      <w:r w:rsidR="00F51505" w:rsidRPr="000A25E2">
        <w:rPr>
          <w:rFonts w:eastAsia="Times New Roman"/>
          <w:color w:val="auto"/>
          <w:sz w:val="20"/>
          <w:szCs w:val="20"/>
          <w:lang w:eastAsia="fr-FR"/>
        </w:rPr>
        <w:t xml:space="preserve">: </w:t>
      </w:r>
      <w:r w:rsidR="00485403" w:rsidRPr="0009346E">
        <w:rPr>
          <w:rFonts w:eastAsia="Times New Roman"/>
          <w:color w:val="auto"/>
          <w:sz w:val="20"/>
          <w:szCs w:val="20"/>
          <w:lang w:eastAsia="fr-FR"/>
        </w:rPr>
        <w:t>L</w:t>
      </w:r>
      <w:r w:rsidR="00FE03C8" w:rsidRPr="0009346E">
        <w:rPr>
          <w:rFonts w:eastAsia="Times New Roman"/>
          <w:color w:val="auto"/>
          <w:sz w:val="20"/>
          <w:szCs w:val="20"/>
          <w:lang w:eastAsia="fr-FR"/>
        </w:rPr>
        <w:t xml:space="preserve">’acheteur </w:t>
      </w:r>
      <w:r w:rsidR="0075032A" w:rsidRPr="0009346E">
        <w:rPr>
          <w:rFonts w:eastAsia="Times New Roman"/>
          <w:color w:val="auto"/>
          <w:sz w:val="20"/>
          <w:szCs w:val="20"/>
          <w:lang w:eastAsia="fr-FR"/>
        </w:rPr>
        <w:t>(RPA - Directeur de la PFC O)</w:t>
      </w:r>
      <w:r w:rsidR="0075032A">
        <w:rPr>
          <w:rFonts w:eastAsia="Times New Roman"/>
          <w:color w:val="auto"/>
          <w:sz w:val="20"/>
          <w:szCs w:val="20"/>
          <w:lang w:eastAsia="fr-FR"/>
        </w:rPr>
        <w:t xml:space="preserve"> </w:t>
      </w:r>
      <w:r w:rsidR="00485403" w:rsidRPr="000A25E2">
        <w:rPr>
          <w:rFonts w:eastAsia="Times New Roman"/>
          <w:color w:val="auto"/>
          <w:sz w:val="20"/>
          <w:szCs w:val="20"/>
          <w:lang w:eastAsia="fr-FR"/>
        </w:rPr>
        <w:t>agit pour toutes les formalités de notification du marché, de</w:t>
      </w:r>
      <w:r w:rsidR="00485403" w:rsidRPr="000A25E2">
        <w:rPr>
          <w:color w:val="auto"/>
          <w:sz w:val="20"/>
          <w:szCs w:val="20"/>
        </w:rPr>
        <w:t xml:space="preserve"> non-reconduction, </w:t>
      </w:r>
      <w:r w:rsidR="004E1188" w:rsidRPr="000A25E2">
        <w:rPr>
          <w:color w:val="auto"/>
          <w:sz w:val="20"/>
          <w:szCs w:val="20"/>
        </w:rPr>
        <w:t>d</w:t>
      </w:r>
      <w:r w:rsidR="00485403" w:rsidRPr="000A25E2">
        <w:rPr>
          <w:color w:val="auto"/>
          <w:sz w:val="20"/>
          <w:szCs w:val="20"/>
        </w:rPr>
        <w:t>e modification du marché, de suivi administratif et financier, de règlement amiable des litiges, de résiliation, d’émission des bons de commande.</w:t>
      </w:r>
    </w:p>
    <w:p w14:paraId="66CA10F5" w14:textId="77777777" w:rsidR="0075032A" w:rsidRPr="00623665" w:rsidRDefault="0075032A" w:rsidP="0075032A">
      <w:pPr>
        <w:ind w:firstLine="360"/>
        <w:jc w:val="both"/>
        <w:rPr>
          <w:rFonts w:ascii="Arial" w:hAnsi="Arial" w:cs="Arial"/>
        </w:rPr>
      </w:pPr>
      <w:r w:rsidRPr="00623665">
        <w:rPr>
          <w:rFonts w:ascii="Arial" w:hAnsi="Arial" w:cs="Arial"/>
        </w:rPr>
        <w:t>Division Achats Publics - Bureau Achats Formation</w:t>
      </w:r>
    </w:p>
    <w:p w14:paraId="70F978F8" w14:textId="5A5A07AB" w:rsidR="0075032A" w:rsidRPr="00623665" w:rsidRDefault="0075032A" w:rsidP="0075032A">
      <w:pPr>
        <w:ind w:firstLine="360"/>
        <w:jc w:val="both"/>
        <w:rPr>
          <w:rFonts w:ascii="Arial" w:hAnsi="Arial" w:cs="Arial"/>
        </w:rPr>
      </w:pPr>
      <w:r w:rsidRPr="00623665">
        <w:rPr>
          <w:rFonts w:ascii="Arial" w:hAnsi="Arial" w:cs="Arial"/>
        </w:rPr>
        <w:t>Quartier Foch, BP 22</w:t>
      </w:r>
    </w:p>
    <w:p w14:paraId="53DA3F43" w14:textId="5C54C31E" w:rsidR="0075032A" w:rsidRPr="00623665" w:rsidRDefault="0075032A" w:rsidP="0075032A">
      <w:pPr>
        <w:ind w:firstLine="360"/>
        <w:jc w:val="both"/>
        <w:rPr>
          <w:rFonts w:ascii="Arial" w:hAnsi="Arial" w:cs="Arial"/>
        </w:rPr>
      </w:pPr>
      <w:r w:rsidRPr="00623665">
        <w:rPr>
          <w:rFonts w:ascii="Arial" w:hAnsi="Arial" w:cs="Arial"/>
        </w:rPr>
        <w:t>35998</w:t>
      </w:r>
      <w:r>
        <w:rPr>
          <w:rFonts w:ascii="Arial" w:hAnsi="Arial" w:cs="Arial"/>
        </w:rPr>
        <w:t xml:space="preserve"> </w:t>
      </w:r>
      <w:r w:rsidRPr="00623665">
        <w:rPr>
          <w:rFonts w:ascii="Arial" w:hAnsi="Arial" w:cs="Arial"/>
        </w:rPr>
        <w:t>RENNES Cedex 9</w:t>
      </w:r>
    </w:p>
    <w:p w14:paraId="4F322BDC" w14:textId="301A4558" w:rsidR="0075032A" w:rsidRPr="00623665" w:rsidRDefault="00561440" w:rsidP="0075032A">
      <w:pPr>
        <w:ind w:firstLine="360"/>
        <w:jc w:val="both"/>
        <w:rPr>
          <w:rFonts w:ascii="Arial" w:hAnsi="Arial" w:cs="Arial"/>
        </w:rPr>
      </w:pPr>
      <w:r>
        <w:rPr>
          <w:rFonts w:ascii="Arial" w:hAnsi="Arial" w:cs="Arial"/>
        </w:rPr>
        <w:t>Courriel</w:t>
      </w:r>
      <w:r w:rsidR="0075032A" w:rsidRPr="00623665">
        <w:rPr>
          <w:rFonts w:ascii="Arial" w:hAnsi="Arial" w:cs="Arial"/>
        </w:rPr>
        <w:t xml:space="preserve"> : pfc-ouest-dap-bfo.charge-rel-entr.fct@intradef.gouv.fr</w:t>
      </w:r>
    </w:p>
    <w:p w14:paraId="5EEC8638" w14:textId="11D48F65" w:rsidR="002B1C26" w:rsidRDefault="0075032A" w:rsidP="00311C24">
      <w:pPr>
        <w:pStyle w:val="paragraphe"/>
        <w:tabs>
          <w:tab w:val="clear" w:pos="4962"/>
        </w:tabs>
        <w:rPr>
          <w:color w:val="auto"/>
          <w:sz w:val="20"/>
          <w:szCs w:val="20"/>
        </w:rPr>
      </w:pPr>
      <w:r>
        <w:rPr>
          <w:color w:val="auto"/>
          <w:sz w:val="20"/>
          <w:szCs w:val="20"/>
        </w:rPr>
        <w:t>L’acheteur</w:t>
      </w:r>
      <w:r w:rsidR="002B1C26" w:rsidRPr="000A25E2">
        <w:rPr>
          <w:color w:val="auto"/>
          <w:sz w:val="20"/>
          <w:szCs w:val="20"/>
        </w:rPr>
        <w:t xml:space="preserve"> agit au profit </w:t>
      </w:r>
      <w:r w:rsidR="00BD3AF5" w:rsidRPr="000A25E2">
        <w:rPr>
          <w:color w:val="auto"/>
          <w:sz w:val="20"/>
          <w:szCs w:val="20"/>
        </w:rPr>
        <w:t>du</w:t>
      </w:r>
      <w:r w:rsidR="002B1C26" w:rsidRPr="000A25E2">
        <w:rPr>
          <w:color w:val="auto"/>
          <w:sz w:val="20"/>
          <w:szCs w:val="20"/>
        </w:rPr>
        <w:t xml:space="preserve"> bénéficiaire</w:t>
      </w:r>
      <w:r>
        <w:rPr>
          <w:color w:val="auto"/>
          <w:sz w:val="20"/>
          <w:szCs w:val="20"/>
        </w:rPr>
        <w:t xml:space="preserve"> mentionné</w:t>
      </w:r>
      <w:r w:rsidR="002B1C26" w:rsidRPr="000A25E2">
        <w:rPr>
          <w:color w:val="auto"/>
          <w:sz w:val="20"/>
          <w:szCs w:val="20"/>
        </w:rPr>
        <w:t xml:space="preserve"> </w:t>
      </w:r>
      <w:r>
        <w:rPr>
          <w:color w:val="auto"/>
          <w:sz w:val="20"/>
          <w:szCs w:val="20"/>
        </w:rPr>
        <w:t>ci-après</w:t>
      </w:r>
      <w:r w:rsidR="008332CD">
        <w:rPr>
          <w:color w:val="auto"/>
          <w:sz w:val="20"/>
          <w:szCs w:val="20"/>
        </w:rPr>
        <w:t>.</w:t>
      </w:r>
    </w:p>
    <w:p w14:paraId="146D1835" w14:textId="71649617" w:rsidR="0075032A" w:rsidRPr="000A25E2" w:rsidRDefault="0075032A" w:rsidP="00311C24">
      <w:pPr>
        <w:pStyle w:val="paragraphe"/>
        <w:tabs>
          <w:tab w:val="clear" w:pos="4962"/>
        </w:tabs>
        <w:rPr>
          <w:color w:val="auto"/>
          <w:sz w:val="20"/>
          <w:szCs w:val="20"/>
        </w:rPr>
      </w:pPr>
      <w:r w:rsidRPr="0075032A">
        <w:rPr>
          <w:rFonts w:eastAsia="Times New Roman"/>
          <w:b/>
          <w:color w:val="auto"/>
          <w:sz w:val="20"/>
          <w:szCs w:val="20"/>
          <w:lang w:eastAsia="fr-FR"/>
        </w:rPr>
        <w:tab/>
      </w:r>
      <w:r w:rsidRPr="0075032A">
        <w:rPr>
          <w:rFonts w:eastAsia="Times New Roman"/>
          <w:b/>
          <w:color w:val="auto"/>
          <w:sz w:val="20"/>
          <w:szCs w:val="20"/>
          <w:lang w:eastAsia="fr-FR"/>
        </w:rPr>
        <w:tab/>
      </w:r>
      <w:r>
        <w:rPr>
          <w:rFonts w:eastAsia="Times New Roman"/>
          <w:b/>
          <w:color w:val="auto"/>
          <w:sz w:val="20"/>
          <w:szCs w:val="20"/>
          <w:u w:val="single"/>
          <w:lang w:eastAsia="fr-FR"/>
        </w:rPr>
        <w:t>Bénéficiaire :</w:t>
      </w:r>
    </w:p>
    <w:p w14:paraId="07175C57" w14:textId="63C0B542" w:rsidR="000A25E2" w:rsidRPr="000A25E2" w:rsidRDefault="008332CD" w:rsidP="0075032A">
      <w:pPr>
        <w:pStyle w:val="paragraphe"/>
        <w:tabs>
          <w:tab w:val="left" w:pos="1134"/>
        </w:tabs>
        <w:spacing w:before="0" w:after="0"/>
        <w:ind w:left="357"/>
        <w:rPr>
          <w:color w:val="auto"/>
          <w:sz w:val="20"/>
          <w:szCs w:val="20"/>
        </w:rPr>
      </w:pPr>
      <w:r>
        <w:rPr>
          <w:color w:val="auto"/>
          <w:sz w:val="20"/>
          <w:szCs w:val="20"/>
        </w:rPr>
        <w:t xml:space="preserve">La </w:t>
      </w:r>
      <w:r w:rsidR="000A25E2" w:rsidRPr="000A25E2">
        <w:rPr>
          <w:color w:val="auto"/>
          <w:sz w:val="20"/>
          <w:szCs w:val="20"/>
        </w:rPr>
        <w:t>Mission de retour à la vie civile des officiers généraux (MIRVOG)</w:t>
      </w:r>
    </w:p>
    <w:p w14:paraId="3B52CF3B" w14:textId="77777777" w:rsidR="000A25E2" w:rsidRPr="000A25E2" w:rsidRDefault="000A25E2" w:rsidP="0075032A">
      <w:pPr>
        <w:pStyle w:val="paragraphe"/>
        <w:tabs>
          <w:tab w:val="left" w:pos="1134"/>
        </w:tabs>
        <w:spacing w:before="0" w:after="0"/>
        <w:ind w:left="357"/>
        <w:rPr>
          <w:color w:val="auto"/>
          <w:sz w:val="20"/>
          <w:szCs w:val="20"/>
        </w:rPr>
      </w:pPr>
      <w:r w:rsidRPr="000A25E2">
        <w:rPr>
          <w:color w:val="auto"/>
          <w:sz w:val="20"/>
          <w:szCs w:val="20"/>
        </w:rPr>
        <w:t xml:space="preserve">Ecole Militaire </w:t>
      </w:r>
    </w:p>
    <w:p w14:paraId="7CF36CD6" w14:textId="7A21DDC9" w:rsidR="000A25E2" w:rsidRPr="000A25E2" w:rsidRDefault="000A25E2" w:rsidP="0075032A">
      <w:pPr>
        <w:pStyle w:val="paragraphe"/>
        <w:tabs>
          <w:tab w:val="left" w:pos="1134"/>
        </w:tabs>
        <w:spacing w:before="0" w:after="0"/>
        <w:ind w:left="357"/>
        <w:rPr>
          <w:color w:val="auto"/>
          <w:sz w:val="20"/>
          <w:szCs w:val="20"/>
        </w:rPr>
      </w:pPr>
      <w:r w:rsidRPr="000A25E2">
        <w:rPr>
          <w:color w:val="auto"/>
          <w:sz w:val="20"/>
          <w:szCs w:val="20"/>
        </w:rPr>
        <w:t xml:space="preserve">1 place Joffre - Case 73 </w:t>
      </w:r>
    </w:p>
    <w:p w14:paraId="61B14EE3" w14:textId="7C1DA3BB" w:rsidR="002B1C26" w:rsidRPr="000A25E2" w:rsidRDefault="000A25E2" w:rsidP="0075032A">
      <w:pPr>
        <w:pStyle w:val="paragraphe"/>
        <w:tabs>
          <w:tab w:val="left" w:pos="1134"/>
        </w:tabs>
        <w:spacing w:before="0" w:after="0"/>
        <w:ind w:left="357"/>
        <w:rPr>
          <w:i/>
          <w:color w:val="auto"/>
          <w:sz w:val="20"/>
          <w:szCs w:val="20"/>
        </w:rPr>
      </w:pPr>
      <w:r w:rsidRPr="000A25E2">
        <w:rPr>
          <w:color w:val="auto"/>
          <w:sz w:val="20"/>
          <w:szCs w:val="20"/>
        </w:rPr>
        <w:t xml:space="preserve">75007 Paris </w:t>
      </w:r>
    </w:p>
    <w:p w14:paraId="5605182A" w14:textId="7EE22226" w:rsidR="002B1C26" w:rsidRPr="000A25E2" w:rsidRDefault="002B1C26" w:rsidP="004D4DA5">
      <w:pPr>
        <w:pStyle w:val="paragraphe"/>
        <w:rPr>
          <w:noProof/>
          <w:color w:val="auto"/>
          <w:sz w:val="20"/>
          <w:szCs w:val="20"/>
        </w:rPr>
      </w:pPr>
      <w:r w:rsidRPr="000A25E2">
        <w:rPr>
          <w:noProof/>
          <w:color w:val="auto"/>
          <w:sz w:val="20"/>
          <w:szCs w:val="20"/>
        </w:rPr>
        <w:t xml:space="preserve">Il est possible d’ajouter de nouveaux bénéficiaires par la formalisation d’un </w:t>
      </w:r>
      <w:r w:rsidR="0099000B" w:rsidRPr="000A25E2">
        <w:rPr>
          <w:noProof/>
          <w:color w:val="auto"/>
          <w:sz w:val="20"/>
          <w:szCs w:val="20"/>
        </w:rPr>
        <w:t>ordre de service</w:t>
      </w:r>
      <w:r w:rsidRPr="000A25E2">
        <w:rPr>
          <w:noProof/>
          <w:color w:val="auto"/>
          <w:sz w:val="20"/>
          <w:szCs w:val="20"/>
        </w:rPr>
        <w:t xml:space="preserve"> établ</w:t>
      </w:r>
      <w:r w:rsidR="00411734" w:rsidRPr="000A25E2">
        <w:rPr>
          <w:noProof/>
          <w:color w:val="auto"/>
          <w:sz w:val="20"/>
          <w:szCs w:val="20"/>
        </w:rPr>
        <w:t>i par la PFC</w:t>
      </w:r>
      <w:r w:rsidR="008332CD">
        <w:rPr>
          <w:noProof/>
          <w:color w:val="auto"/>
          <w:sz w:val="20"/>
          <w:szCs w:val="20"/>
        </w:rPr>
        <w:t> </w:t>
      </w:r>
      <w:r w:rsidRPr="000A25E2">
        <w:rPr>
          <w:noProof/>
          <w:color w:val="auto"/>
          <w:sz w:val="20"/>
          <w:szCs w:val="20"/>
        </w:rPr>
        <w:t>O.</w:t>
      </w:r>
    </w:p>
    <w:p w14:paraId="06664BA2" w14:textId="33C44DC1" w:rsidR="00082010" w:rsidRDefault="000A25E2" w:rsidP="000A25E2">
      <w:pPr>
        <w:pStyle w:val="paragraphe"/>
        <w:tabs>
          <w:tab w:val="clear" w:pos="4962"/>
          <w:tab w:val="left" w:pos="709"/>
        </w:tabs>
        <w:rPr>
          <w:color w:val="auto"/>
          <w:sz w:val="20"/>
          <w:szCs w:val="20"/>
        </w:rPr>
      </w:pPr>
      <w:r w:rsidRPr="000A25E2">
        <w:rPr>
          <w:rFonts w:eastAsia="Times New Roman"/>
          <w:b/>
          <w:color w:val="auto"/>
          <w:sz w:val="20"/>
          <w:szCs w:val="20"/>
          <w:lang w:eastAsia="fr-FR"/>
        </w:rPr>
        <w:t xml:space="preserve"> </w:t>
      </w:r>
      <w:r w:rsidR="00311C24">
        <w:rPr>
          <w:rFonts w:eastAsia="Times New Roman"/>
          <w:b/>
          <w:color w:val="auto"/>
          <w:sz w:val="20"/>
          <w:szCs w:val="20"/>
          <w:lang w:eastAsia="fr-FR"/>
        </w:rPr>
        <w:tab/>
      </w:r>
      <w:r w:rsidR="00311C24">
        <w:rPr>
          <w:rFonts w:eastAsia="Times New Roman"/>
          <w:b/>
          <w:color w:val="auto"/>
          <w:sz w:val="20"/>
          <w:szCs w:val="20"/>
          <w:lang w:eastAsia="fr-FR"/>
        </w:rPr>
        <w:tab/>
      </w:r>
      <w:r w:rsidR="00643300" w:rsidRPr="000A25E2">
        <w:rPr>
          <w:rFonts w:eastAsia="Times New Roman"/>
          <w:b/>
          <w:color w:val="auto"/>
          <w:sz w:val="20"/>
          <w:szCs w:val="20"/>
          <w:u w:val="single"/>
          <w:lang w:eastAsia="fr-FR"/>
        </w:rPr>
        <w:t>Titulaire </w:t>
      </w:r>
      <w:r w:rsidR="00643300" w:rsidRPr="000A25E2">
        <w:rPr>
          <w:color w:val="auto"/>
          <w:sz w:val="20"/>
          <w:szCs w:val="20"/>
        </w:rPr>
        <w:t>: Le titulaire est l’opérateur économique qui conclut le marché avec l</w:t>
      </w:r>
      <w:r w:rsidR="00FE03C8" w:rsidRPr="000A25E2">
        <w:rPr>
          <w:color w:val="auto"/>
          <w:sz w:val="20"/>
          <w:szCs w:val="20"/>
        </w:rPr>
        <w:t>’acheteur</w:t>
      </w:r>
      <w:r w:rsidR="00643300" w:rsidRPr="000A25E2">
        <w:rPr>
          <w:color w:val="auto"/>
          <w:sz w:val="20"/>
          <w:szCs w:val="20"/>
        </w:rPr>
        <w:t>. En cas de groupement des opérateurs économiques, le « titulaire » désigne le groupement, représenté, le c</w:t>
      </w:r>
      <w:r w:rsidR="008332CD">
        <w:rPr>
          <w:color w:val="auto"/>
          <w:sz w:val="20"/>
          <w:szCs w:val="20"/>
        </w:rPr>
        <w:t>as échéant, par son mandataire.</w:t>
      </w:r>
    </w:p>
    <w:p w14:paraId="11E80DF6" w14:textId="7FDD30A3" w:rsidR="00D111B9" w:rsidRPr="00D111B9" w:rsidRDefault="00065306" w:rsidP="00D111B9">
      <w:pPr>
        <w:pStyle w:val="paragraphe"/>
        <w:tabs>
          <w:tab w:val="clear" w:pos="4962"/>
          <w:tab w:val="left" w:pos="709"/>
        </w:tabs>
        <w:ind w:left="0"/>
        <w:rPr>
          <w:rFonts w:eastAsia="Times New Roman"/>
          <w:color w:val="auto"/>
          <w:sz w:val="20"/>
          <w:szCs w:val="20"/>
          <w:lang w:eastAsia="fr-FR"/>
        </w:rPr>
      </w:pPr>
      <w:r w:rsidRPr="00D111B9">
        <w:rPr>
          <w:rFonts w:eastAsia="Times New Roman"/>
          <w:b/>
          <w:color w:val="auto"/>
          <w:sz w:val="20"/>
          <w:szCs w:val="20"/>
          <w:lang w:eastAsia="fr-FR"/>
        </w:rPr>
        <w:lastRenderedPageBreak/>
        <w:t xml:space="preserve">1.4 </w:t>
      </w:r>
      <w:r w:rsidR="00291E34" w:rsidRPr="00D111B9">
        <w:rPr>
          <w:rFonts w:eastAsia="Times New Roman"/>
          <w:b/>
          <w:color w:val="auto"/>
          <w:sz w:val="20"/>
          <w:szCs w:val="20"/>
          <w:lang w:eastAsia="fr-FR"/>
        </w:rPr>
        <w:t>Langue</w:t>
      </w:r>
    </w:p>
    <w:p w14:paraId="5D82EF16" w14:textId="7CBA4B4F" w:rsidR="00291E34" w:rsidRPr="000A25E2" w:rsidRDefault="00291E34" w:rsidP="00CC3ABC">
      <w:pPr>
        <w:pStyle w:val="paragraphe"/>
        <w:tabs>
          <w:tab w:val="clear" w:pos="4962"/>
          <w:tab w:val="left" w:pos="709"/>
        </w:tabs>
        <w:spacing w:after="240"/>
        <w:ind w:left="0"/>
        <w:rPr>
          <w:rFonts w:eastAsia="Times New Roman"/>
          <w:color w:val="auto"/>
          <w:sz w:val="20"/>
          <w:szCs w:val="20"/>
          <w:lang w:eastAsia="fr-FR"/>
        </w:rPr>
      </w:pPr>
      <w:r w:rsidRPr="000A25E2">
        <w:rPr>
          <w:rFonts w:eastAsia="Times New Roman"/>
          <w:color w:val="auto"/>
          <w:sz w:val="20"/>
          <w:szCs w:val="20"/>
          <w:lang w:eastAsia="fr-FR"/>
        </w:rPr>
        <w:t>Toutes les réunions ou correspondances requièrent l’usage du français.</w:t>
      </w:r>
    </w:p>
    <w:p w14:paraId="2BE29612" w14:textId="518170C6" w:rsidR="00F51505" w:rsidRPr="000A25E2" w:rsidRDefault="00F51505" w:rsidP="00A83AC6">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sidRPr="000A25E2">
        <w:rPr>
          <w:rFonts w:ascii="Arial" w:hAnsi="Arial" w:cs="Arial"/>
          <w:b/>
        </w:rPr>
        <w:t>PI</w:t>
      </w:r>
      <w:r w:rsidR="008F1F27" w:rsidRPr="000A25E2">
        <w:rPr>
          <w:rFonts w:ascii="Arial" w:hAnsi="Arial" w:cs="Arial"/>
          <w:b/>
        </w:rPr>
        <w:t>È</w:t>
      </w:r>
      <w:r w:rsidRPr="000A25E2">
        <w:rPr>
          <w:rFonts w:ascii="Arial" w:hAnsi="Arial" w:cs="Arial"/>
          <w:b/>
        </w:rPr>
        <w:t>CES CONTRACTUELLES</w:t>
      </w:r>
    </w:p>
    <w:p w14:paraId="7CE67A92" w14:textId="3AB03812" w:rsidR="00485403" w:rsidRPr="000A25E2" w:rsidRDefault="00485403" w:rsidP="00CC3ABC">
      <w:pPr>
        <w:pStyle w:val="paragraphe"/>
        <w:ind w:left="0"/>
        <w:rPr>
          <w:color w:val="auto"/>
          <w:sz w:val="20"/>
          <w:szCs w:val="20"/>
        </w:rPr>
      </w:pPr>
      <w:r w:rsidRPr="000A25E2">
        <w:rPr>
          <w:color w:val="auto"/>
          <w:sz w:val="20"/>
          <w:szCs w:val="20"/>
        </w:rPr>
        <w:t xml:space="preserve">Par dérogation à l’article 4.1 du CCAG/FCS, </w:t>
      </w:r>
      <w:r w:rsidR="00324585" w:rsidRPr="000A25E2">
        <w:rPr>
          <w:color w:val="auto"/>
          <w:sz w:val="20"/>
          <w:szCs w:val="20"/>
        </w:rPr>
        <w:t>le marché</w:t>
      </w:r>
      <w:r w:rsidRPr="000A25E2">
        <w:rPr>
          <w:color w:val="auto"/>
          <w:sz w:val="20"/>
          <w:szCs w:val="20"/>
        </w:rPr>
        <w:t xml:space="preserve"> est constitué par les pièces contractuelles énumérées ci-dessous, par ordre de priorité décroissante : </w:t>
      </w:r>
    </w:p>
    <w:p w14:paraId="30F940A8" w14:textId="3E44CE20" w:rsidR="00485403" w:rsidRPr="000A25E2" w:rsidRDefault="00485403" w:rsidP="00CC3ABC">
      <w:pPr>
        <w:pStyle w:val="paragraphe"/>
        <w:numPr>
          <w:ilvl w:val="0"/>
          <w:numId w:val="1"/>
        </w:numPr>
        <w:spacing w:after="0"/>
        <w:ind w:left="714" w:hanging="357"/>
        <w:rPr>
          <w:color w:val="auto"/>
          <w:sz w:val="20"/>
          <w:szCs w:val="20"/>
        </w:rPr>
      </w:pPr>
      <w:proofErr w:type="gramStart"/>
      <w:r w:rsidRPr="000A25E2">
        <w:rPr>
          <w:color w:val="auto"/>
          <w:sz w:val="20"/>
          <w:szCs w:val="20"/>
        </w:rPr>
        <w:t>le</w:t>
      </w:r>
      <w:proofErr w:type="gramEnd"/>
      <w:r w:rsidRPr="000A25E2">
        <w:rPr>
          <w:color w:val="auto"/>
          <w:sz w:val="20"/>
          <w:szCs w:val="20"/>
        </w:rPr>
        <w:t xml:space="preserve"> présent </w:t>
      </w:r>
      <w:r w:rsidR="007D0061" w:rsidRPr="000A25E2">
        <w:rPr>
          <w:color w:val="auto"/>
          <w:sz w:val="20"/>
          <w:szCs w:val="20"/>
        </w:rPr>
        <w:t>marché</w:t>
      </w:r>
      <w:r w:rsidRPr="000A25E2">
        <w:rPr>
          <w:color w:val="auto"/>
          <w:sz w:val="20"/>
          <w:szCs w:val="20"/>
        </w:rPr>
        <w:t xml:space="preserve"> et ses </w:t>
      </w:r>
      <w:r w:rsidRPr="0009346E">
        <w:rPr>
          <w:color w:val="auto"/>
          <w:sz w:val="20"/>
          <w:szCs w:val="20"/>
        </w:rPr>
        <w:t>annexes </w:t>
      </w:r>
      <w:r w:rsidR="007344B2" w:rsidRPr="0009346E">
        <w:rPr>
          <w:color w:val="auto"/>
          <w:sz w:val="20"/>
          <w:szCs w:val="20"/>
        </w:rPr>
        <w:t>(</w:t>
      </w:r>
      <w:r w:rsidRPr="0009346E">
        <w:rPr>
          <w:color w:val="auto"/>
          <w:sz w:val="20"/>
          <w:szCs w:val="20"/>
        </w:rPr>
        <w:t>annexe financière</w:t>
      </w:r>
      <w:r w:rsidR="00BD3AF5" w:rsidRPr="0009346E">
        <w:rPr>
          <w:color w:val="auto"/>
          <w:sz w:val="20"/>
          <w:szCs w:val="20"/>
        </w:rPr>
        <w:t>, annexe technique</w:t>
      </w:r>
      <w:r w:rsidR="007344B2" w:rsidRPr="0009346E">
        <w:rPr>
          <w:color w:val="auto"/>
          <w:sz w:val="20"/>
          <w:szCs w:val="20"/>
        </w:rPr>
        <w:t>)</w:t>
      </w:r>
      <w:r w:rsidRPr="0009346E">
        <w:rPr>
          <w:color w:val="auto"/>
          <w:sz w:val="20"/>
          <w:szCs w:val="20"/>
        </w:rPr>
        <w:t>, dans</w:t>
      </w:r>
      <w:r w:rsidRPr="00754A5C">
        <w:rPr>
          <w:color w:val="auto"/>
          <w:sz w:val="20"/>
          <w:szCs w:val="20"/>
        </w:rPr>
        <w:t xml:space="preserve"> </w:t>
      </w:r>
      <w:r w:rsidRPr="000A25E2">
        <w:rPr>
          <w:color w:val="auto"/>
          <w:sz w:val="20"/>
          <w:szCs w:val="20"/>
        </w:rPr>
        <w:t>la version résultant des dernières modifications éventuelles, dont l’exemplaire original conservé dans les archives de l’administration fait seul foi ;</w:t>
      </w:r>
    </w:p>
    <w:p w14:paraId="65322C32" w14:textId="195894BD" w:rsidR="00485403" w:rsidRPr="000A25E2" w:rsidRDefault="00485403" w:rsidP="00CC3ABC">
      <w:pPr>
        <w:pStyle w:val="paragraphe"/>
        <w:numPr>
          <w:ilvl w:val="0"/>
          <w:numId w:val="1"/>
        </w:numPr>
        <w:spacing w:after="0"/>
        <w:ind w:left="714" w:hanging="357"/>
        <w:rPr>
          <w:sz w:val="20"/>
          <w:szCs w:val="20"/>
        </w:rPr>
      </w:pPr>
      <w:proofErr w:type="gramStart"/>
      <w:r w:rsidRPr="000A25E2">
        <w:rPr>
          <w:color w:val="auto"/>
          <w:sz w:val="20"/>
          <w:szCs w:val="20"/>
        </w:rPr>
        <w:t>le</w:t>
      </w:r>
      <w:proofErr w:type="gramEnd"/>
      <w:r w:rsidRPr="000A25E2">
        <w:rPr>
          <w:color w:val="auto"/>
          <w:sz w:val="20"/>
          <w:szCs w:val="20"/>
        </w:rPr>
        <w:t xml:space="preserve"> </w:t>
      </w:r>
      <w:r w:rsidR="00080CD6" w:rsidRPr="000A25E2">
        <w:rPr>
          <w:color w:val="auto"/>
          <w:sz w:val="20"/>
          <w:szCs w:val="20"/>
        </w:rPr>
        <w:t>cahier des c</w:t>
      </w:r>
      <w:r w:rsidRPr="000A25E2">
        <w:rPr>
          <w:color w:val="auto"/>
          <w:sz w:val="20"/>
          <w:szCs w:val="20"/>
        </w:rPr>
        <w:t xml:space="preserve">lauses </w:t>
      </w:r>
      <w:r w:rsidR="00080CD6" w:rsidRPr="000A25E2">
        <w:rPr>
          <w:color w:val="auto"/>
          <w:sz w:val="20"/>
          <w:szCs w:val="20"/>
        </w:rPr>
        <w:t>administratives g</w:t>
      </w:r>
      <w:r w:rsidRPr="000A25E2">
        <w:rPr>
          <w:color w:val="auto"/>
          <w:sz w:val="20"/>
          <w:szCs w:val="20"/>
        </w:rPr>
        <w:t>énérales applicable aux marchés publics de fou</w:t>
      </w:r>
      <w:r w:rsidR="00CB4C29" w:rsidRPr="000A25E2">
        <w:rPr>
          <w:color w:val="auto"/>
          <w:sz w:val="20"/>
          <w:szCs w:val="20"/>
        </w:rPr>
        <w:t xml:space="preserve">rnitures courantes et services </w:t>
      </w:r>
      <w:r w:rsidR="00080CD6" w:rsidRPr="000A25E2">
        <w:rPr>
          <w:color w:val="auto"/>
          <w:sz w:val="20"/>
          <w:szCs w:val="20"/>
        </w:rPr>
        <w:t xml:space="preserve">(CCAG/FCS) </w:t>
      </w:r>
      <w:r w:rsidR="00CB4C29" w:rsidRPr="000A25E2">
        <w:rPr>
          <w:color w:val="auto"/>
          <w:sz w:val="20"/>
          <w:szCs w:val="20"/>
        </w:rPr>
        <w:t xml:space="preserve">approuvé par </w:t>
      </w:r>
      <w:r w:rsidRPr="000A25E2">
        <w:rPr>
          <w:color w:val="auto"/>
          <w:sz w:val="20"/>
          <w:szCs w:val="20"/>
        </w:rPr>
        <w:t xml:space="preserve">arrêté du </w:t>
      </w:r>
      <w:r w:rsidR="00626A8C" w:rsidRPr="000A25E2">
        <w:rPr>
          <w:color w:val="auto"/>
          <w:sz w:val="20"/>
          <w:szCs w:val="20"/>
        </w:rPr>
        <w:t>30 mars 2021</w:t>
      </w:r>
      <w:r w:rsidRPr="000A25E2">
        <w:rPr>
          <w:color w:val="auto"/>
          <w:sz w:val="20"/>
          <w:szCs w:val="20"/>
        </w:rPr>
        <w:t xml:space="preserve">. Le CCAG/FCS </w:t>
      </w:r>
      <w:r w:rsidR="000F6BC1" w:rsidRPr="000A25E2">
        <w:rPr>
          <w:color w:val="auto"/>
          <w:sz w:val="20"/>
          <w:szCs w:val="20"/>
        </w:rPr>
        <w:t>est</w:t>
      </w:r>
      <w:r w:rsidRPr="000A25E2">
        <w:rPr>
          <w:color w:val="auto"/>
          <w:sz w:val="20"/>
          <w:szCs w:val="20"/>
        </w:rPr>
        <w:t xml:space="preserve"> disponible sur le site Internet </w:t>
      </w:r>
      <w:r w:rsidR="000F6BC1" w:rsidRPr="000A25E2">
        <w:rPr>
          <w:color w:val="auto"/>
          <w:sz w:val="20"/>
          <w:szCs w:val="20"/>
        </w:rPr>
        <w:t xml:space="preserve">Légifrance </w:t>
      </w:r>
      <w:r w:rsidRPr="000A25E2">
        <w:rPr>
          <w:color w:val="auto"/>
          <w:sz w:val="20"/>
          <w:szCs w:val="20"/>
        </w:rPr>
        <w:t xml:space="preserve">: </w:t>
      </w:r>
      <w:hyperlink r:id="rId29" w:history="1">
        <w:r w:rsidR="000F6BC1" w:rsidRPr="000A25E2">
          <w:rPr>
            <w:rStyle w:val="Lienhypertexte"/>
            <w:rFonts w:eastAsia="Times New Roman"/>
            <w:sz w:val="20"/>
            <w:szCs w:val="20"/>
            <w:lang w:eastAsia="fr-FR"/>
          </w:rPr>
          <w:t>https://www.legifrance.gouv.fr/jorf/id/JORFTEXT000043310341</w:t>
        </w:r>
      </w:hyperlink>
      <w:r w:rsidRPr="000A25E2">
        <w:rPr>
          <w:sz w:val="20"/>
          <w:szCs w:val="20"/>
        </w:rPr>
        <w:t xml:space="preserve"> ;</w:t>
      </w:r>
    </w:p>
    <w:p w14:paraId="50D658B9" w14:textId="3AF263EF" w:rsidR="00485403" w:rsidRPr="000A25E2" w:rsidRDefault="00485403" w:rsidP="00CC3ABC">
      <w:pPr>
        <w:pStyle w:val="paragraphe"/>
        <w:numPr>
          <w:ilvl w:val="0"/>
          <w:numId w:val="1"/>
        </w:numPr>
        <w:spacing w:after="0"/>
        <w:ind w:left="714" w:hanging="357"/>
        <w:rPr>
          <w:color w:val="auto"/>
          <w:sz w:val="20"/>
          <w:szCs w:val="20"/>
        </w:rPr>
      </w:pPr>
      <w:proofErr w:type="gramStart"/>
      <w:r w:rsidRPr="000A25E2">
        <w:rPr>
          <w:color w:val="auto"/>
          <w:sz w:val="20"/>
          <w:szCs w:val="20"/>
        </w:rPr>
        <w:t>les</w:t>
      </w:r>
      <w:proofErr w:type="gramEnd"/>
      <w:r w:rsidRPr="000A25E2">
        <w:rPr>
          <w:color w:val="auto"/>
          <w:sz w:val="20"/>
          <w:szCs w:val="20"/>
        </w:rPr>
        <w:t xml:space="preserve"> actes spéciaux de sous-traitance et les actes modificatifs</w:t>
      </w:r>
      <w:r w:rsidR="007344B2" w:rsidRPr="000A25E2">
        <w:rPr>
          <w:color w:val="auto"/>
          <w:sz w:val="20"/>
          <w:szCs w:val="20"/>
        </w:rPr>
        <w:t xml:space="preserve"> éventuels</w:t>
      </w:r>
      <w:r w:rsidRPr="000A25E2">
        <w:rPr>
          <w:color w:val="auto"/>
          <w:sz w:val="20"/>
          <w:szCs w:val="20"/>
        </w:rPr>
        <w:t xml:space="preserve">, postérieurs à la notification </w:t>
      </w:r>
      <w:r w:rsidR="00F51505" w:rsidRPr="000A25E2">
        <w:rPr>
          <w:color w:val="auto"/>
          <w:sz w:val="20"/>
          <w:szCs w:val="20"/>
        </w:rPr>
        <w:t>du marché</w:t>
      </w:r>
      <w:r w:rsidRPr="000A25E2">
        <w:rPr>
          <w:color w:val="auto"/>
          <w:sz w:val="20"/>
          <w:szCs w:val="20"/>
        </w:rPr>
        <w:t> ;</w:t>
      </w:r>
    </w:p>
    <w:p w14:paraId="0202192E" w14:textId="3A7798C4" w:rsidR="00485403" w:rsidRPr="000A25E2" w:rsidRDefault="00485403" w:rsidP="00751156">
      <w:pPr>
        <w:pStyle w:val="paragraphe"/>
        <w:numPr>
          <w:ilvl w:val="0"/>
          <w:numId w:val="1"/>
        </w:numPr>
        <w:rPr>
          <w:color w:val="auto"/>
          <w:sz w:val="20"/>
          <w:szCs w:val="20"/>
        </w:rPr>
      </w:pPr>
      <w:proofErr w:type="gramStart"/>
      <w:r w:rsidRPr="000A25E2">
        <w:rPr>
          <w:color w:val="auto"/>
          <w:sz w:val="20"/>
          <w:szCs w:val="20"/>
        </w:rPr>
        <w:t>les</w:t>
      </w:r>
      <w:proofErr w:type="gramEnd"/>
      <w:r w:rsidRPr="000A25E2">
        <w:rPr>
          <w:color w:val="auto"/>
          <w:sz w:val="20"/>
          <w:szCs w:val="20"/>
        </w:rPr>
        <w:t xml:space="preserve"> bons de commande.</w:t>
      </w:r>
    </w:p>
    <w:p w14:paraId="60E01298" w14:textId="77777777" w:rsidR="00082010" w:rsidRPr="000A25E2" w:rsidRDefault="000B5885" w:rsidP="00D111B9">
      <w:pPr>
        <w:pStyle w:val="paragraphe"/>
        <w:ind w:left="0"/>
        <w:rPr>
          <w:color w:val="auto"/>
          <w:sz w:val="20"/>
          <w:szCs w:val="20"/>
        </w:rPr>
      </w:pPr>
      <w:r w:rsidRPr="000A25E2">
        <w:rPr>
          <w:color w:val="auto"/>
          <w:sz w:val="20"/>
          <w:szCs w:val="20"/>
        </w:rPr>
        <w:t>Aucune condition générale ou spécifique figurant dans les documents du titulaire (notamment dans des documents commerciaux) ne peut s’intégrer au présent marché.</w:t>
      </w:r>
    </w:p>
    <w:p w14:paraId="16D45C9C" w14:textId="2BE08F24" w:rsidR="000F6BC1" w:rsidRPr="000A25E2" w:rsidRDefault="000F6BC1" w:rsidP="00CC3ABC">
      <w:pPr>
        <w:pStyle w:val="paragraphe"/>
        <w:spacing w:after="240"/>
        <w:ind w:left="0"/>
        <w:rPr>
          <w:sz w:val="20"/>
          <w:szCs w:val="20"/>
        </w:rPr>
      </w:pPr>
      <w:r w:rsidRPr="00855E46">
        <w:rPr>
          <w:color w:val="auto"/>
          <w:sz w:val="20"/>
          <w:szCs w:val="20"/>
        </w:rPr>
        <w:t>Le code de la commande publique est consultable sur le site Internet Légifrance </w:t>
      </w:r>
      <w:r w:rsidRPr="00855E46">
        <w:rPr>
          <w:b/>
          <w:color w:val="auto"/>
          <w:sz w:val="20"/>
          <w:szCs w:val="20"/>
        </w:rPr>
        <w:t xml:space="preserve">: </w:t>
      </w:r>
      <w:hyperlink r:id="rId30" w:history="1">
        <w:r w:rsidRPr="000A25E2">
          <w:rPr>
            <w:rStyle w:val="Lienhypertexte"/>
            <w:sz w:val="20"/>
            <w:szCs w:val="20"/>
          </w:rPr>
          <w:t>https://www.legifrance.gouv.fr/codes/id/LEGITEXT000037701019/</w:t>
        </w:r>
      </w:hyperlink>
    </w:p>
    <w:bookmarkEnd w:id="23"/>
    <w:bookmarkEnd w:id="24"/>
    <w:p w14:paraId="7CB9CAA1" w14:textId="77777777" w:rsidR="00CC3ABC" w:rsidRDefault="00D111B9" w:rsidP="00CC3ABC">
      <w:pPr>
        <w:tabs>
          <w:tab w:val="left" w:pos="8340"/>
        </w:tabs>
      </w:pPr>
      <w:r w:rsidRPr="00D111B9">
        <w:rPr>
          <w:rFonts w:ascii="Arial" w:eastAsia="Calibri" w:hAnsi="Arial" w:cs="Arial"/>
          <w:b/>
          <w:bCs/>
          <w:iCs/>
          <w:lang w:eastAsia="en-US"/>
        </w:rPr>
        <w:t xml:space="preserve">2.1 </w:t>
      </w:r>
      <w:r w:rsidR="00031E19" w:rsidRPr="00D111B9">
        <w:rPr>
          <w:b/>
        </w:rPr>
        <w:t xml:space="preserve">Bons </w:t>
      </w:r>
      <w:r w:rsidR="00031E19" w:rsidRPr="0080720C">
        <w:rPr>
          <w:b/>
        </w:rPr>
        <w:t>de commande</w:t>
      </w:r>
      <w:r w:rsidR="00031E19" w:rsidRPr="0080720C">
        <w:t xml:space="preserve"> : </w:t>
      </w:r>
    </w:p>
    <w:p w14:paraId="4C712BCD" w14:textId="36FF5702" w:rsidR="00031E19" w:rsidRPr="000A25E2" w:rsidRDefault="001224BE" w:rsidP="00CC3ABC">
      <w:pPr>
        <w:tabs>
          <w:tab w:val="left" w:pos="8340"/>
        </w:tabs>
        <w:spacing w:before="120"/>
      </w:pPr>
      <w:r w:rsidRPr="0080720C">
        <w:t xml:space="preserve">La </w:t>
      </w:r>
      <w:r w:rsidRPr="000A25E2">
        <w:t xml:space="preserve">réalisation de la prestation est subordonnée à la notification, par la </w:t>
      </w:r>
      <w:r w:rsidR="003D4E5C" w:rsidRPr="000A25E2">
        <w:t>PFC O</w:t>
      </w:r>
      <w:r w:rsidRPr="000A25E2">
        <w:t>, d’un ou plusieurs bons de commande</w:t>
      </w:r>
      <w:r w:rsidR="003D4E5C" w:rsidRPr="000A25E2">
        <w:t>, émis au fur et à mesure des besoins</w:t>
      </w:r>
      <w:r w:rsidRPr="000A25E2">
        <w:t>.</w:t>
      </w:r>
      <w:r w:rsidR="001C3F28" w:rsidRPr="000A25E2">
        <w:t xml:space="preserve"> </w:t>
      </w:r>
      <w:r w:rsidR="00A31E4E" w:rsidRPr="000A25E2">
        <w:t>Les bons de commande peuvent être émis</w:t>
      </w:r>
      <w:r w:rsidR="000142E3" w:rsidRPr="000A25E2">
        <w:t xml:space="preserve"> jusqu’au dernier jour de validité du marché et </w:t>
      </w:r>
      <w:r w:rsidR="00A31E4E" w:rsidRPr="000A25E2">
        <w:t>sont poursuivis jusqu’à leur complète exécution</w:t>
      </w:r>
      <w:r w:rsidR="001C3F28" w:rsidRPr="000A25E2">
        <w:t xml:space="preserve">, sans </w:t>
      </w:r>
      <w:r w:rsidR="00A31E4E" w:rsidRPr="000A25E2">
        <w:t xml:space="preserve">prolonger la durée d’exécution </w:t>
      </w:r>
      <w:r w:rsidR="006A2CD9" w:rsidRPr="000A25E2">
        <w:t>du marché</w:t>
      </w:r>
      <w:r w:rsidR="00A31E4E" w:rsidRPr="000A25E2">
        <w:t xml:space="preserve"> de plus de six mois</w:t>
      </w:r>
      <w:r w:rsidR="00A31E4E" w:rsidRPr="000A25E2">
        <w:rPr>
          <w:i/>
        </w:rPr>
        <w:t>.</w:t>
      </w:r>
    </w:p>
    <w:p w14:paraId="4B57275B" w14:textId="560F9827" w:rsidR="001224BE" w:rsidRPr="000A25E2" w:rsidRDefault="001C3F28" w:rsidP="009332D6">
      <w:pPr>
        <w:pStyle w:val="paragraphe"/>
        <w:ind w:left="0"/>
        <w:rPr>
          <w:color w:val="auto"/>
          <w:sz w:val="20"/>
          <w:szCs w:val="20"/>
        </w:rPr>
      </w:pPr>
      <w:r w:rsidRPr="000A25E2">
        <w:rPr>
          <w:color w:val="auto"/>
          <w:sz w:val="20"/>
          <w:szCs w:val="20"/>
        </w:rPr>
        <w:t xml:space="preserve">Chaque bon de commande est adressé au titulaire au </w:t>
      </w:r>
      <w:r w:rsidRPr="0080720C">
        <w:rPr>
          <w:color w:val="auto"/>
          <w:sz w:val="20"/>
          <w:szCs w:val="20"/>
        </w:rPr>
        <w:t xml:space="preserve">plus </w:t>
      </w:r>
      <w:r w:rsidRPr="0009346E">
        <w:rPr>
          <w:color w:val="auto"/>
          <w:sz w:val="20"/>
          <w:szCs w:val="20"/>
        </w:rPr>
        <w:t xml:space="preserve">tard </w:t>
      </w:r>
      <w:r w:rsidR="008332CD" w:rsidRPr="0009346E">
        <w:rPr>
          <w:color w:val="auto"/>
          <w:sz w:val="20"/>
          <w:szCs w:val="20"/>
        </w:rPr>
        <w:t xml:space="preserve">quinze (15) </w:t>
      </w:r>
      <w:r w:rsidRPr="0009346E">
        <w:rPr>
          <w:color w:val="auto"/>
          <w:sz w:val="20"/>
          <w:szCs w:val="20"/>
        </w:rPr>
        <w:t>jours avant</w:t>
      </w:r>
      <w:r w:rsidRPr="000A25E2">
        <w:rPr>
          <w:color w:val="auto"/>
          <w:sz w:val="20"/>
          <w:szCs w:val="20"/>
        </w:rPr>
        <w:t xml:space="preserve"> le début de la prestation, </w:t>
      </w:r>
      <w:r w:rsidR="001224BE" w:rsidRPr="000A25E2">
        <w:rPr>
          <w:color w:val="auto"/>
          <w:sz w:val="20"/>
          <w:szCs w:val="20"/>
        </w:rPr>
        <w:t>par tout moyen permettant de déterminer de façon certaine sa date de réception</w:t>
      </w:r>
      <w:r w:rsidR="007B566F" w:rsidRPr="000A25E2">
        <w:rPr>
          <w:color w:val="auto"/>
          <w:sz w:val="20"/>
          <w:szCs w:val="20"/>
        </w:rPr>
        <w:t>, et comport</w:t>
      </w:r>
      <w:r w:rsidR="001224BE" w:rsidRPr="000A25E2">
        <w:rPr>
          <w:color w:val="auto"/>
          <w:sz w:val="20"/>
          <w:szCs w:val="20"/>
        </w:rPr>
        <w:t>e notamment les indications suivantes :</w:t>
      </w:r>
    </w:p>
    <w:p w14:paraId="67D15EA5" w14:textId="77777777" w:rsidR="003F2777" w:rsidRPr="000A25E2" w:rsidRDefault="003F2777" w:rsidP="00751156">
      <w:pPr>
        <w:pStyle w:val="paragraphe"/>
        <w:numPr>
          <w:ilvl w:val="0"/>
          <w:numId w:val="2"/>
        </w:numPr>
        <w:rPr>
          <w:color w:val="auto"/>
          <w:sz w:val="20"/>
          <w:szCs w:val="20"/>
        </w:rPr>
        <w:sectPr w:rsidR="003F2777" w:rsidRPr="000A25E2" w:rsidSect="00B4712F">
          <w:headerReference w:type="default" r:id="rId31"/>
          <w:footerReference w:type="default" r:id="rId32"/>
          <w:headerReference w:type="first" r:id="rId33"/>
          <w:footerReference w:type="first" r:id="rId34"/>
          <w:footnotePr>
            <w:numRestart w:val="eachSect"/>
          </w:footnotePr>
          <w:type w:val="continuous"/>
          <w:pgSz w:w="11907" w:h="16840" w:code="9"/>
          <w:pgMar w:top="567" w:right="850" w:bottom="851" w:left="1134" w:header="454" w:footer="738" w:gutter="0"/>
          <w:cols w:space="720"/>
          <w:docGrid w:linePitch="272"/>
        </w:sectPr>
      </w:pPr>
    </w:p>
    <w:p w14:paraId="5C1DFB69" w14:textId="6F194206" w:rsidR="009B0514" w:rsidRPr="000A25E2" w:rsidRDefault="009B0514" w:rsidP="00744B02">
      <w:pPr>
        <w:pStyle w:val="paragraphe"/>
        <w:numPr>
          <w:ilvl w:val="0"/>
          <w:numId w:val="2"/>
        </w:numPr>
        <w:spacing w:before="0" w:after="0"/>
        <w:ind w:left="714" w:hanging="357"/>
        <w:rPr>
          <w:color w:val="auto"/>
          <w:sz w:val="20"/>
          <w:szCs w:val="20"/>
        </w:rPr>
      </w:pPr>
      <w:proofErr w:type="gramStart"/>
      <w:r w:rsidRPr="000A25E2">
        <w:rPr>
          <w:color w:val="auto"/>
          <w:sz w:val="20"/>
          <w:szCs w:val="20"/>
        </w:rPr>
        <w:t>la</w:t>
      </w:r>
      <w:proofErr w:type="gramEnd"/>
      <w:r w:rsidRPr="000A25E2">
        <w:rPr>
          <w:color w:val="auto"/>
          <w:sz w:val="20"/>
          <w:szCs w:val="20"/>
        </w:rPr>
        <w:t xml:space="preserve"> référence interne correspondant au n° EJ (engagement juridique) CHORUS figurant en page de garde </w:t>
      </w:r>
      <w:r w:rsidR="00BD6AE3" w:rsidRPr="000A25E2">
        <w:rPr>
          <w:color w:val="auto"/>
          <w:sz w:val="20"/>
          <w:szCs w:val="20"/>
        </w:rPr>
        <w:t xml:space="preserve">du marché </w:t>
      </w:r>
      <w:r w:rsidRPr="000A25E2">
        <w:rPr>
          <w:color w:val="auto"/>
          <w:sz w:val="20"/>
          <w:szCs w:val="20"/>
        </w:rPr>
        <w:t>;</w:t>
      </w:r>
    </w:p>
    <w:p w14:paraId="698DBDB3" w14:textId="562BB23C" w:rsidR="001224BE" w:rsidRPr="000A25E2" w:rsidRDefault="00573086" w:rsidP="00744B02">
      <w:pPr>
        <w:pStyle w:val="paragraphe"/>
        <w:numPr>
          <w:ilvl w:val="0"/>
          <w:numId w:val="2"/>
        </w:numPr>
        <w:spacing w:before="0" w:after="0"/>
        <w:ind w:left="714" w:hanging="357"/>
        <w:rPr>
          <w:color w:val="auto"/>
          <w:sz w:val="20"/>
          <w:szCs w:val="20"/>
        </w:rPr>
      </w:pPr>
      <w:proofErr w:type="gramStart"/>
      <w:r w:rsidRPr="000A25E2">
        <w:rPr>
          <w:color w:val="auto"/>
          <w:sz w:val="20"/>
          <w:szCs w:val="20"/>
        </w:rPr>
        <w:t>n</w:t>
      </w:r>
      <w:r w:rsidR="001224BE" w:rsidRPr="000A25E2">
        <w:rPr>
          <w:color w:val="auto"/>
          <w:sz w:val="20"/>
          <w:szCs w:val="20"/>
        </w:rPr>
        <w:t>uméro</w:t>
      </w:r>
      <w:proofErr w:type="gramEnd"/>
      <w:r w:rsidR="001224BE" w:rsidRPr="000A25E2">
        <w:rPr>
          <w:color w:val="auto"/>
          <w:sz w:val="20"/>
          <w:szCs w:val="20"/>
        </w:rPr>
        <w:t xml:space="preserve"> et date </w:t>
      </w:r>
      <w:r w:rsidR="002D3295" w:rsidRPr="000A25E2">
        <w:rPr>
          <w:color w:val="auto"/>
          <w:sz w:val="20"/>
          <w:szCs w:val="20"/>
        </w:rPr>
        <w:t>de commande</w:t>
      </w:r>
      <w:r w:rsidR="001224BE" w:rsidRPr="000A25E2">
        <w:rPr>
          <w:color w:val="auto"/>
          <w:sz w:val="20"/>
          <w:szCs w:val="20"/>
        </w:rPr>
        <w:t xml:space="preserve"> ;</w:t>
      </w:r>
    </w:p>
    <w:p w14:paraId="67A68CA4" w14:textId="1ED14627" w:rsidR="001224BE" w:rsidRPr="00B12108" w:rsidRDefault="00573086" w:rsidP="00744B02">
      <w:pPr>
        <w:pStyle w:val="paragraphe"/>
        <w:numPr>
          <w:ilvl w:val="0"/>
          <w:numId w:val="2"/>
        </w:numPr>
        <w:spacing w:before="0" w:after="0"/>
        <w:ind w:left="714" w:hanging="357"/>
        <w:rPr>
          <w:color w:val="auto"/>
          <w:sz w:val="20"/>
          <w:szCs w:val="20"/>
        </w:rPr>
      </w:pPr>
      <w:proofErr w:type="gramStart"/>
      <w:r w:rsidRPr="00B12108">
        <w:rPr>
          <w:color w:val="auto"/>
          <w:sz w:val="20"/>
          <w:szCs w:val="20"/>
        </w:rPr>
        <w:t>n</w:t>
      </w:r>
      <w:r w:rsidR="001224BE" w:rsidRPr="00B12108">
        <w:rPr>
          <w:color w:val="auto"/>
          <w:sz w:val="20"/>
          <w:szCs w:val="20"/>
        </w:rPr>
        <w:t>ature</w:t>
      </w:r>
      <w:proofErr w:type="gramEnd"/>
      <w:r w:rsidR="001224BE" w:rsidRPr="00B12108">
        <w:rPr>
          <w:color w:val="auto"/>
          <w:sz w:val="20"/>
          <w:szCs w:val="20"/>
        </w:rPr>
        <w:t xml:space="preserve"> de la prestation;</w:t>
      </w:r>
    </w:p>
    <w:p w14:paraId="541CBBD9" w14:textId="6899BFF6" w:rsidR="001224BE" w:rsidRPr="000A25E2" w:rsidRDefault="00573086" w:rsidP="00744B02">
      <w:pPr>
        <w:pStyle w:val="paragraphe"/>
        <w:numPr>
          <w:ilvl w:val="0"/>
          <w:numId w:val="2"/>
        </w:numPr>
        <w:spacing w:before="0" w:after="0"/>
        <w:ind w:left="714" w:hanging="357"/>
        <w:rPr>
          <w:color w:val="auto"/>
          <w:sz w:val="20"/>
          <w:szCs w:val="20"/>
        </w:rPr>
      </w:pPr>
      <w:proofErr w:type="gramStart"/>
      <w:r w:rsidRPr="000A25E2">
        <w:rPr>
          <w:color w:val="auto"/>
          <w:sz w:val="20"/>
          <w:szCs w:val="20"/>
        </w:rPr>
        <w:t>d</w:t>
      </w:r>
      <w:r w:rsidR="001224BE" w:rsidRPr="000A25E2">
        <w:rPr>
          <w:color w:val="auto"/>
          <w:sz w:val="20"/>
          <w:szCs w:val="20"/>
        </w:rPr>
        <w:t>ate</w:t>
      </w:r>
      <w:proofErr w:type="gramEnd"/>
      <w:r w:rsidR="002D3295" w:rsidRPr="000A25E2">
        <w:rPr>
          <w:color w:val="auto"/>
          <w:sz w:val="20"/>
          <w:szCs w:val="20"/>
        </w:rPr>
        <w:t>(</w:t>
      </w:r>
      <w:r w:rsidR="001224BE" w:rsidRPr="000A25E2">
        <w:rPr>
          <w:color w:val="auto"/>
          <w:sz w:val="20"/>
          <w:szCs w:val="20"/>
        </w:rPr>
        <w:t>s</w:t>
      </w:r>
      <w:r w:rsidR="002D3295" w:rsidRPr="000A25E2">
        <w:rPr>
          <w:color w:val="auto"/>
          <w:sz w:val="20"/>
          <w:szCs w:val="20"/>
        </w:rPr>
        <w:t>)</w:t>
      </w:r>
      <w:r w:rsidR="001224BE" w:rsidRPr="000A25E2">
        <w:rPr>
          <w:color w:val="auto"/>
          <w:sz w:val="20"/>
          <w:szCs w:val="20"/>
        </w:rPr>
        <w:t xml:space="preserve"> </w:t>
      </w:r>
      <w:r w:rsidR="002D3295" w:rsidRPr="00B12108">
        <w:rPr>
          <w:color w:val="auto"/>
          <w:sz w:val="20"/>
          <w:szCs w:val="20"/>
        </w:rPr>
        <w:t>d</w:t>
      </w:r>
      <w:r w:rsidR="00B12108" w:rsidRPr="00B12108">
        <w:rPr>
          <w:color w:val="auto"/>
          <w:sz w:val="20"/>
          <w:szCs w:val="20"/>
        </w:rPr>
        <w:t>’exécution de la prestation</w:t>
      </w:r>
      <w:r w:rsidR="002D3295" w:rsidRPr="00B12108">
        <w:rPr>
          <w:color w:val="auto"/>
          <w:sz w:val="20"/>
          <w:szCs w:val="20"/>
        </w:rPr>
        <w:t xml:space="preserve"> </w:t>
      </w:r>
      <w:r w:rsidR="001224BE" w:rsidRPr="000A25E2">
        <w:rPr>
          <w:color w:val="auto"/>
          <w:sz w:val="20"/>
          <w:szCs w:val="20"/>
        </w:rPr>
        <w:t>;</w:t>
      </w:r>
    </w:p>
    <w:p w14:paraId="1F341E80" w14:textId="05EF940B" w:rsidR="00191979" w:rsidRPr="000A25E2" w:rsidRDefault="00573086" w:rsidP="00744B02">
      <w:pPr>
        <w:pStyle w:val="paragraphe"/>
        <w:numPr>
          <w:ilvl w:val="0"/>
          <w:numId w:val="2"/>
        </w:numPr>
        <w:spacing w:before="0" w:after="0"/>
        <w:ind w:left="714" w:hanging="357"/>
        <w:rPr>
          <w:color w:val="auto"/>
          <w:sz w:val="20"/>
          <w:szCs w:val="20"/>
        </w:rPr>
      </w:pPr>
      <w:proofErr w:type="gramStart"/>
      <w:r w:rsidRPr="000A25E2">
        <w:rPr>
          <w:color w:val="auto"/>
          <w:sz w:val="20"/>
          <w:szCs w:val="20"/>
        </w:rPr>
        <w:t>li</w:t>
      </w:r>
      <w:r w:rsidR="00A825C6" w:rsidRPr="000A25E2">
        <w:rPr>
          <w:color w:val="auto"/>
          <w:sz w:val="20"/>
          <w:szCs w:val="20"/>
        </w:rPr>
        <w:t>eu</w:t>
      </w:r>
      <w:proofErr w:type="gramEnd"/>
      <w:r w:rsidR="00A825C6" w:rsidRPr="000A25E2">
        <w:rPr>
          <w:color w:val="auto"/>
          <w:sz w:val="20"/>
          <w:szCs w:val="20"/>
        </w:rPr>
        <w:t xml:space="preserve">(x) </w:t>
      </w:r>
      <w:r w:rsidR="00A825C6" w:rsidRPr="00B12108">
        <w:rPr>
          <w:color w:val="auto"/>
          <w:sz w:val="20"/>
          <w:szCs w:val="20"/>
        </w:rPr>
        <w:t>d</w:t>
      </w:r>
      <w:r w:rsidR="00B12108">
        <w:rPr>
          <w:color w:val="auto"/>
          <w:sz w:val="20"/>
          <w:szCs w:val="20"/>
        </w:rPr>
        <w:t>’exécution</w:t>
      </w:r>
      <w:r w:rsidR="002D3295" w:rsidRPr="00B12108">
        <w:rPr>
          <w:color w:val="auto"/>
          <w:sz w:val="20"/>
          <w:szCs w:val="20"/>
        </w:rPr>
        <w:t> </w:t>
      </w:r>
      <w:r w:rsidR="002D3295" w:rsidRPr="000A25E2">
        <w:rPr>
          <w:color w:val="auto"/>
          <w:sz w:val="20"/>
          <w:szCs w:val="20"/>
        </w:rPr>
        <w:t>;</w:t>
      </w:r>
    </w:p>
    <w:p w14:paraId="6D5F5ADB" w14:textId="2EC879AF" w:rsidR="001224BE" w:rsidRPr="000A25E2" w:rsidRDefault="00573086" w:rsidP="00744B02">
      <w:pPr>
        <w:pStyle w:val="paragraphe"/>
        <w:numPr>
          <w:ilvl w:val="0"/>
          <w:numId w:val="2"/>
        </w:numPr>
        <w:spacing w:before="0" w:after="0"/>
        <w:ind w:left="714" w:hanging="357"/>
        <w:rPr>
          <w:color w:val="auto"/>
          <w:sz w:val="20"/>
          <w:szCs w:val="20"/>
        </w:rPr>
      </w:pPr>
      <w:proofErr w:type="gramStart"/>
      <w:r w:rsidRPr="000A25E2">
        <w:rPr>
          <w:color w:val="auto"/>
          <w:sz w:val="20"/>
          <w:szCs w:val="20"/>
        </w:rPr>
        <w:t>p</w:t>
      </w:r>
      <w:r w:rsidR="001224BE" w:rsidRPr="000A25E2">
        <w:rPr>
          <w:color w:val="auto"/>
          <w:sz w:val="20"/>
          <w:szCs w:val="20"/>
        </w:rPr>
        <w:t>rix</w:t>
      </w:r>
      <w:proofErr w:type="gramEnd"/>
      <w:r w:rsidR="001224BE" w:rsidRPr="000A25E2">
        <w:rPr>
          <w:color w:val="auto"/>
          <w:sz w:val="20"/>
          <w:szCs w:val="20"/>
        </w:rPr>
        <w:t xml:space="preserve"> hors taxe ;</w:t>
      </w:r>
    </w:p>
    <w:p w14:paraId="7E2D7A64" w14:textId="3C2DDAD4" w:rsidR="001224BE" w:rsidRPr="000A25E2" w:rsidRDefault="00573086" w:rsidP="00744B02">
      <w:pPr>
        <w:pStyle w:val="paragraphe"/>
        <w:numPr>
          <w:ilvl w:val="0"/>
          <w:numId w:val="2"/>
        </w:numPr>
        <w:spacing w:before="0" w:after="0"/>
        <w:ind w:left="714" w:hanging="357"/>
        <w:rPr>
          <w:color w:val="auto"/>
          <w:sz w:val="20"/>
          <w:szCs w:val="20"/>
        </w:rPr>
      </w:pPr>
      <w:proofErr w:type="gramStart"/>
      <w:r w:rsidRPr="000A25E2">
        <w:rPr>
          <w:color w:val="auto"/>
          <w:sz w:val="20"/>
          <w:szCs w:val="20"/>
        </w:rPr>
        <w:t>m</w:t>
      </w:r>
      <w:r w:rsidR="001224BE" w:rsidRPr="000A25E2">
        <w:rPr>
          <w:color w:val="auto"/>
          <w:sz w:val="20"/>
          <w:szCs w:val="20"/>
        </w:rPr>
        <w:t>ontant</w:t>
      </w:r>
      <w:proofErr w:type="gramEnd"/>
      <w:r w:rsidR="001224BE" w:rsidRPr="000A25E2">
        <w:rPr>
          <w:color w:val="auto"/>
          <w:sz w:val="20"/>
          <w:szCs w:val="20"/>
        </w:rPr>
        <w:t xml:space="preserve"> de la TVA ;</w:t>
      </w:r>
    </w:p>
    <w:p w14:paraId="5A06B0B7" w14:textId="349576CE" w:rsidR="001224BE" w:rsidRPr="000A25E2" w:rsidRDefault="00573086" w:rsidP="00A337B5">
      <w:pPr>
        <w:pStyle w:val="paragraphe"/>
        <w:numPr>
          <w:ilvl w:val="0"/>
          <w:numId w:val="2"/>
        </w:numPr>
        <w:spacing w:before="0" w:after="0"/>
        <w:ind w:left="714" w:hanging="357"/>
        <w:rPr>
          <w:color w:val="auto"/>
          <w:sz w:val="20"/>
          <w:szCs w:val="20"/>
        </w:rPr>
      </w:pPr>
      <w:proofErr w:type="gramStart"/>
      <w:r w:rsidRPr="000A25E2">
        <w:rPr>
          <w:color w:val="auto"/>
          <w:sz w:val="20"/>
          <w:szCs w:val="20"/>
        </w:rPr>
        <w:t>p</w:t>
      </w:r>
      <w:r w:rsidR="00A337B5" w:rsidRPr="000A25E2">
        <w:rPr>
          <w:color w:val="auto"/>
          <w:sz w:val="20"/>
          <w:szCs w:val="20"/>
        </w:rPr>
        <w:t>rix</w:t>
      </w:r>
      <w:proofErr w:type="gramEnd"/>
      <w:r w:rsidR="00A337B5" w:rsidRPr="000A25E2">
        <w:rPr>
          <w:color w:val="auto"/>
          <w:sz w:val="20"/>
          <w:szCs w:val="20"/>
        </w:rPr>
        <w:t xml:space="preserve"> toutes taxes comprises</w:t>
      </w:r>
      <w:r w:rsidR="001224BE" w:rsidRPr="000A25E2">
        <w:rPr>
          <w:color w:val="auto"/>
          <w:sz w:val="20"/>
          <w:szCs w:val="20"/>
        </w:rPr>
        <w:t>.</w:t>
      </w:r>
    </w:p>
    <w:p w14:paraId="4779B0A4" w14:textId="77777777" w:rsidR="003F2777" w:rsidRPr="000A25E2" w:rsidRDefault="003F2777" w:rsidP="00744B02">
      <w:pPr>
        <w:pStyle w:val="paragraphe"/>
        <w:spacing w:before="0" w:after="0"/>
        <w:ind w:left="714" w:hanging="357"/>
        <w:rPr>
          <w:color w:val="auto"/>
          <w:sz w:val="20"/>
          <w:szCs w:val="20"/>
        </w:rPr>
        <w:sectPr w:rsidR="003F2777" w:rsidRPr="000A25E2" w:rsidSect="00B4712F">
          <w:type w:val="continuous"/>
          <w:pgSz w:w="11907" w:h="16840" w:code="9"/>
          <w:pgMar w:top="567" w:right="1134" w:bottom="851" w:left="1134" w:header="454" w:footer="680" w:gutter="0"/>
          <w:cols w:num="2" w:sep="1" w:space="720"/>
          <w:titlePg/>
          <w:docGrid w:linePitch="272"/>
        </w:sectPr>
      </w:pPr>
    </w:p>
    <w:p w14:paraId="3BB4780C" w14:textId="60EA5B18" w:rsidR="001C3F28" w:rsidRPr="000A25E2" w:rsidRDefault="00404D2D" w:rsidP="00CC3ABC">
      <w:pPr>
        <w:pStyle w:val="paragraphe"/>
        <w:spacing w:after="240"/>
        <w:ind w:left="0"/>
        <w:rPr>
          <w:color w:val="auto"/>
          <w:sz w:val="20"/>
          <w:szCs w:val="20"/>
        </w:rPr>
      </w:pPr>
      <w:r w:rsidRPr="000A25E2">
        <w:rPr>
          <w:color w:val="auto"/>
          <w:sz w:val="20"/>
          <w:szCs w:val="20"/>
        </w:rPr>
        <w:t>La</w:t>
      </w:r>
      <w:r w:rsidR="006C7A55" w:rsidRPr="000A25E2">
        <w:rPr>
          <w:color w:val="auto"/>
          <w:sz w:val="20"/>
          <w:szCs w:val="20"/>
        </w:rPr>
        <w:t xml:space="preserve"> signature des bons de commande, qu’elle soit électron</w:t>
      </w:r>
      <w:r w:rsidR="00077AEA" w:rsidRPr="000A25E2">
        <w:rPr>
          <w:color w:val="auto"/>
          <w:sz w:val="20"/>
          <w:szCs w:val="20"/>
        </w:rPr>
        <w:t>ique ou non, n’est pas requise</w:t>
      </w:r>
      <w:r w:rsidR="006C7A55" w:rsidRPr="000A25E2">
        <w:rPr>
          <w:color w:val="auto"/>
          <w:sz w:val="20"/>
          <w:szCs w:val="20"/>
        </w:rPr>
        <w:t>.</w:t>
      </w:r>
      <w:r w:rsidR="00BB5B4A" w:rsidRPr="000A25E2">
        <w:rPr>
          <w:color w:val="auto"/>
          <w:sz w:val="20"/>
          <w:szCs w:val="20"/>
        </w:rPr>
        <w:t xml:space="preserve"> </w:t>
      </w:r>
    </w:p>
    <w:p w14:paraId="7F30C598" w14:textId="2CA9C00B" w:rsidR="009332D6" w:rsidRDefault="00065306" w:rsidP="00D111B9">
      <w:pPr>
        <w:pStyle w:val="paragraphe"/>
        <w:ind w:left="0"/>
        <w:rPr>
          <w:color w:val="auto"/>
          <w:sz w:val="20"/>
          <w:szCs w:val="20"/>
        </w:rPr>
      </w:pPr>
      <w:r>
        <w:rPr>
          <w:b/>
          <w:color w:val="auto"/>
          <w:sz w:val="20"/>
          <w:szCs w:val="20"/>
        </w:rPr>
        <w:t xml:space="preserve">2.2 </w:t>
      </w:r>
      <w:r w:rsidR="007B566F" w:rsidRPr="000A25E2">
        <w:rPr>
          <w:b/>
          <w:color w:val="auto"/>
          <w:sz w:val="20"/>
          <w:szCs w:val="20"/>
        </w:rPr>
        <w:t xml:space="preserve">Annulation ou modification </w:t>
      </w:r>
      <w:r w:rsidR="00FD33FB" w:rsidRPr="000A25E2">
        <w:rPr>
          <w:b/>
          <w:color w:val="auto"/>
          <w:sz w:val="20"/>
          <w:szCs w:val="20"/>
        </w:rPr>
        <w:t xml:space="preserve">par </w:t>
      </w:r>
      <w:r w:rsidR="00FE03C8" w:rsidRPr="000A25E2">
        <w:rPr>
          <w:b/>
          <w:color w:val="auto"/>
          <w:sz w:val="20"/>
          <w:szCs w:val="20"/>
        </w:rPr>
        <w:t>l’acheteur</w:t>
      </w:r>
    </w:p>
    <w:p w14:paraId="15F87829" w14:textId="6C2D6B65" w:rsidR="0081717B" w:rsidRPr="0009346E" w:rsidRDefault="009332D6" w:rsidP="00CC3ABC">
      <w:pPr>
        <w:pStyle w:val="paragraphe"/>
        <w:spacing w:after="240"/>
        <w:ind w:left="0"/>
        <w:rPr>
          <w:color w:val="auto"/>
          <w:sz w:val="20"/>
          <w:szCs w:val="20"/>
        </w:rPr>
      </w:pPr>
      <w:r>
        <w:rPr>
          <w:color w:val="auto"/>
          <w:sz w:val="20"/>
          <w:szCs w:val="20"/>
        </w:rPr>
        <w:t>L</w:t>
      </w:r>
      <w:r w:rsidR="0080720C">
        <w:rPr>
          <w:color w:val="auto"/>
          <w:sz w:val="20"/>
          <w:szCs w:val="20"/>
        </w:rPr>
        <w:t>’</w:t>
      </w:r>
      <w:r w:rsidR="0080720C" w:rsidRPr="0080720C">
        <w:rPr>
          <w:color w:val="auto"/>
          <w:sz w:val="20"/>
          <w:szCs w:val="20"/>
        </w:rPr>
        <w:t xml:space="preserve">acheteur, sur demande du bénéficiaire, pourra modifier ou annuler une commande, sans indemnité, jusqu’à </w:t>
      </w:r>
      <w:r w:rsidR="0080720C" w:rsidRPr="0009346E">
        <w:rPr>
          <w:color w:val="auto"/>
          <w:sz w:val="20"/>
          <w:szCs w:val="20"/>
        </w:rPr>
        <w:t>quinze</w:t>
      </w:r>
      <w:r w:rsidR="0084498C">
        <w:rPr>
          <w:color w:val="auto"/>
          <w:sz w:val="20"/>
          <w:szCs w:val="20"/>
        </w:rPr>
        <w:t xml:space="preserve"> (15)</w:t>
      </w:r>
      <w:r w:rsidR="0080720C" w:rsidRPr="0009346E">
        <w:rPr>
          <w:color w:val="auto"/>
          <w:sz w:val="20"/>
          <w:szCs w:val="20"/>
        </w:rPr>
        <w:t xml:space="preserve"> jours avant le début de la prestation. Passé ce délai, une indemnité pourra être exigée par le titulaire au titre de dédommagement, </w:t>
      </w:r>
      <w:r w:rsidR="00BC33D6">
        <w:rPr>
          <w:color w:val="auto"/>
          <w:sz w:val="20"/>
          <w:szCs w:val="20"/>
        </w:rPr>
        <w:t>elle</w:t>
      </w:r>
      <w:r w:rsidR="0080720C" w:rsidRPr="0009346E">
        <w:rPr>
          <w:color w:val="auto"/>
          <w:sz w:val="20"/>
          <w:szCs w:val="20"/>
        </w:rPr>
        <w:t xml:space="preserve"> sera de 20% du montant HT de la commande.</w:t>
      </w:r>
    </w:p>
    <w:p w14:paraId="5435412F" w14:textId="1A6CB43B" w:rsidR="009332D6" w:rsidRPr="0009346E" w:rsidRDefault="009332D6" w:rsidP="00D111B9">
      <w:pPr>
        <w:pStyle w:val="paragraphe"/>
        <w:ind w:left="0"/>
        <w:rPr>
          <w:color w:val="auto"/>
          <w:sz w:val="20"/>
          <w:szCs w:val="20"/>
        </w:rPr>
      </w:pPr>
      <w:r w:rsidRPr="0009346E">
        <w:rPr>
          <w:b/>
          <w:color w:val="auto"/>
          <w:sz w:val="20"/>
          <w:szCs w:val="20"/>
        </w:rPr>
        <w:t xml:space="preserve">2.3 </w:t>
      </w:r>
      <w:r w:rsidR="00271CF4" w:rsidRPr="0009346E">
        <w:rPr>
          <w:b/>
          <w:color w:val="auto"/>
          <w:sz w:val="20"/>
          <w:szCs w:val="20"/>
        </w:rPr>
        <w:t>Annulation</w:t>
      </w:r>
      <w:r w:rsidR="00FF13A6" w:rsidRPr="0009346E">
        <w:rPr>
          <w:b/>
          <w:color w:val="auto"/>
          <w:sz w:val="20"/>
          <w:szCs w:val="20"/>
        </w:rPr>
        <w:t xml:space="preserve"> </w:t>
      </w:r>
      <w:r w:rsidR="00512073" w:rsidRPr="0009346E">
        <w:rPr>
          <w:b/>
          <w:color w:val="auto"/>
          <w:sz w:val="20"/>
          <w:szCs w:val="20"/>
        </w:rPr>
        <w:t xml:space="preserve">ou modification </w:t>
      </w:r>
      <w:r w:rsidR="00FF13A6" w:rsidRPr="0009346E">
        <w:rPr>
          <w:b/>
          <w:color w:val="auto"/>
          <w:sz w:val="20"/>
          <w:szCs w:val="20"/>
        </w:rPr>
        <w:t>par le titulaire</w:t>
      </w:r>
    </w:p>
    <w:p w14:paraId="363EF621" w14:textId="36348460" w:rsidR="00B12108" w:rsidRPr="00B4712F" w:rsidRDefault="00B12108" w:rsidP="00D111B9">
      <w:pPr>
        <w:pStyle w:val="paragraphe"/>
        <w:ind w:left="0"/>
        <w:rPr>
          <w:color w:val="auto"/>
          <w:sz w:val="20"/>
          <w:szCs w:val="20"/>
        </w:rPr>
      </w:pPr>
      <w:r w:rsidRPr="0009346E">
        <w:rPr>
          <w:color w:val="auto"/>
          <w:sz w:val="20"/>
          <w:szCs w:val="20"/>
        </w:rPr>
        <w:t xml:space="preserve">En cas d’annulation d’une prestation ayant fait l’objet d’un bon de commande, le titulaire informe le bénéficiaire dans les meilleurs délais et au plus </w:t>
      </w:r>
      <w:r w:rsidRPr="00B4712F">
        <w:rPr>
          <w:color w:val="auto"/>
          <w:sz w:val="20"/>
          <w:szCs w:val="20"/>
        </w:rPr>
        <w:t>tard quinze jours avant la date de début de prestation.</w:t>
      </w:r>
    </w:p>
    <w:p w14:paraId="28750E55" w14:textId="7D54AA1F" w:rsidR="00B12108" w:rsidRPr="00030B30" w:rsidRDefault="00B12108" w:rsidP="00D111B9">
      <w:pPr>
        <w:pStyle w:val="paragraphe"/>
        <w:ind w:left="0"/>
        <w:rPr>
          <w:color w:val="auto"/>
          <w:sz w:val="20"/>
          <w:szCs w:val="20"/>
        </w:rPr>
      </w:pPr>
      <w:r w:rsidRPr="00B4712F">
        <w:rPr>
          <w:color w:val="auto"/>
          <w:sz w:val="20"/>
          <w:szCs w:val="20"/>
        </w:rPr>
        <w:t>En cas d’annulation hors délais, il sera fait applica</w:t>
      </w:r>
      <w:r w:rsidR="008C229D" w:rsidRPr="00B4712F">
        <w:rPr>
          <w:color w:val="auto"/>
          <w:sz w:val="20"/>
          <w:szCs w:val="20"/>
        </w:rPr>
        <w:t>tion de pénalités (cf. article 7</w:t>
      </w:r>
      <w:r w:rsidR="009C76E0" w:rsidRPr="00B4712F">
        <w:rPr>
          <w:color w:val="auto"/>
          <w:sz w:val="20"/>
          <w:szCs w:val="20"/>
        </w:rPr>
        <w:t>. M</w:t>
      </w:r>
      <w:r w:rsidRPr="00B4712F">
        <w:rPr>
          <w:color w:val="auto"/>
          <w:sz w:val="20"/>
          <w:szCs w:val="20"/>
        </w:rPr>
        <w:t>odalité</w:t>
      </w:r>
      <w:r w:rsidR="009C76E0" w:rsidRPr="00B4712F">
        <w:rPr>
          <w:color w:val="auto"/>
          <w:sz w:val="20"/>
          <w:szCs w:val="20"/>
        </w:rPr>
        <w:t>s</w:t>
      </w:r>
      <w:r w:rsidRPr="00B4712F">
        <w:rPr>
          <w:color w:val="auto"/>
          <w:sz w:val="20"/>
          <w:szCs w:val="20"/>
        </w:rPr>
        <w:t xml:space="preserve"> de contrôle d’exécution </w:t>
      </w:r>
      <w:r w:rsidR="009F75C9" w:rsidRPr="00B4712F">
        <w:rPr>
          <w:color w:val="auto"/>
          <w:sz w:val="20"/>
          <w:szCs w:val="20"/>
        </w:rPr>
        <w:t>/</w:t>
      </w:r>
      <w:r w:rsidRPr="00B4712F">
        <w:rPr>
          <w:color w:val="auto"/>
          <w:sz w:val="20"/>
          <w:szCs w:val="20"/>
        </w:rPr>
        <w:t xml:space="preserve"> </w:t>
      </w:r>
      <w:r w:rsidR="00030B30" w:rsidRPr="00B4712F">
        <w:rPr>
          <w:color w:val="auto"/>
          <w:sz w:val="20"/>
          <w:szCs w:val="20"/>
        </w:rPr>
        <w:t>7</w:t>
      </w:r>
      <w:r w:rsidRPr="00B4712F">
        <w:rPr>
          <w:color w:val="auto"/>
          <w:sz w:val="20"/>
          <w:szCs w:val="20"/>
        </w:rPr>
        <w:t>.</w:t>
      </w:r>
      <w:r w:rsidR="00AF28EB" w:rsidRPr="00B4712F">
        <w:rPr>
          <w:color w:val="auto"/>
          <w:sz w:val="20"/>
          <w:szCs w:val="20"/>
        </w:rPr>
        <w:t>4</w:t>
      </w:r>
      <w:r w:rsidRPr="00B4712F">
        <w:rPr>
          <w:color w:val="auto"/>
          <w:sz w:val="20"/>
          <w:szCs w:val="20"/>
        </w:rPr>
        <w:t xml:space="preserve"> </w:t>
      </w:r>
      <w:r w:rsidR="009C76E0" w:rsidRPr="00B4712F">
        <w:rPr>
          <w:color w:val="auto"/>
          <w:sz w:val="20"/>
          <w:szCs w:val="20"/>
        </w:rPr>
        <w:t>P</w:t>
      </w:r>
      <w:r w:rsidRPr="00B4712F">
        <w:rPr>
          <w:color w:val="auto"/>
          <w:sz w:val="20"/>
          <w:szCs w:val="20"/>
        </w:rPr>
        <w:t>énalités).</w:t>
      </w:r>
      <w:r w:rsidRPr="00030B30">
        <w:rPr>
          <w:color w:val="auto"/>
          <w:sz w:val="20"/>
          <w:szCs w:val="20"/>
        </w:rPr>
        <w:t xml:space="preserve"> </w:t>
      </w:r>
    </w:p>
    <w:p w14:paraId="40DFD6D4" w14:textId="79847F53" w:rsidR="00B12108" w:rsidRPr="000A25E2" w:rsidRDefault="00B12108" w:rsidP="00CC3ABC">
      <w:pPr>
        <w:pStyle w:val="paragraphe"/>
        <w:spacing w:after="240"/>
        <w:ind w:left="0"/>
        <w:rPr>
          <w:color w:val="auto"/>
          <w:sz w:val="20"/>
          <w:szCs w:val="20"/>
        </w:rPr>
      </w:pPr>
      <w:r w:rsidRPr="00030B30">
        <w:rPr>
          <w:color w:val="auto"/>
          <w:sz w:val="20"/>
          <w:szCs w:val="20"/>
        </w:rPr>
        <w:t>En cas d’annulations récurrentes, qui ne relèvent pas de cas de force majeure de la part du prestataire, le marché pourra être résilié aux t</w:t>
      </w:r>
      <w:r w:rsidR="008C229D">
        <w:rPr>
          <w:color w:val="auto"/>
          <w:sz w:val="20"/>
          <w:szCs w:val="20"/>
        </w:rPr>
        <w:t>orts du titulaire (cf. article 9</w:t>
      </w:r>
      <w:r w:rsidR="009C76E0">
        <w:rPr>
          <w:color w:val="auto"/>
          <w:sz w:val="20"/>
          <w:szCs w:val="20"/>
        </w:rPr>
        <w:t>.</w:t>
      </w:r>
      <w:r w:rsidRPr="00030B30">
        <w:rPr>
          <w:color w:val="auto"/>
          <w:sz w:val="20"/>
          <w:szCs w:val="20"/>
        </w:rPr>
        <w:t xml:space="preserve"> </w:t>
      </w:r>
      <w:r w:rsidR="009C76E0">
        <w:rPr>
          <w:color w:val="auto"/>
          <w:sz w:val="20"/>
          <w:szCs w:val="20"/>
        </w:rPr>
        <w:t>L</w:t>
      </w:r>
      <w:r w:rsidRPr="00030B30">
        <w:rPr>
          <w:color w:val="auto"/>
          <w:sz w:val="20"/>
          <w:szCs w:val="20"/>
        </w:rPr>
        <w:t xml:space="preserve">itiges </w:t>
      </w:r>
      <w:r w:rsidR="009C76E0">
        <w:rPr>
          <w:color w:val="auto"/>
          <w:sz w:val="20"/>
          <w:szCs w:val="20"/>
        </w:rPr>
        <w:t xml:space="preserve">- différends - </w:t>
      </w:r>
      <w:r w:rsidR="00723CD2">
        <w:rPr>
          <w:color w:val="auto"/>
          <w:sz w:val="20"/>
          <w:szCs w:val="20"/>
        </w:rPr>
        <w:t>résiliation</w:t>
      </w:r>
      <w:r w:rsidR="009C76E0">
        <w:rPr>
          <w:color w:val="auto"/>
          <w:sz w:val="20"/>
          <w:szCs w:val="20"/>
        </w:rPr>
        <w:t xml:space="preserve"> </w:t>
      </w:r>
      <w:r w:rsidR="009F75C9">
        <w:rPr>
          <w:color w:val="auto"/>
          <w:sz w:val="20"/>
          <w:szCs w:val="20"/>
        </w:rPr>
        <w:t>/</w:t>
      </w:r>
      <w:r w:rsidRPr="00030B30">
        <w:rPr>
          <w:color w:val="auto"/>
          <w:sz w:val="20"/>
          <w:szCs w:val="20"/>
        </w:rPr>
        <w:t xml:space="preserve"> </w:t>
      </w:r>
      <w:r w:rsidR="00030B30" w:rsidRPr="00030B30">
        <w:rPr>
          <w:color w:val="auto"/>
          <w:sz w:val="20"/>
          <w:szCs w:val="20"/>
        </w:rPr>
        <w:t>9</w:t>
      </w:r>
      <w:r w:rsidRPr="00030B30">
        <w:rPr>
          <w:color w:val="auto"/>
          <w:sz w:val="20"/>
          <w:szCs w:val="20"/>
        </w:rPr>
        <w:t xml:space="preserve">.3 </w:t>
      </w:r>
      <w:r w:rsidR="00723CD2">
        <w:rPr>
          <w:color w:val="auto"/>
          <w:sz w:val="20"/>
          <w:szCs w:val="20"/>
        </w:rPr>
        <w:t>R</w:t>
      </w:r>
      <w:r w:rsidRPr="00030B30">
        <w:rPr>
          <w:color w:val="auto"/>
          <w:sz w:val="20"/>
          <w:szCs w:val="20"/>
        </w:rPr>
        <w:t>ésiliation).</w:t>
      </w:r>
    </w:p>
    <w:p w14:paraId="5CC4FB4B" w14:textId="3D0891C3" w:rsidR="00CD73B8" w:rsidRPr="009F343E" w:rsidRDefault="00FA4295" w:rsidP="00A83AC6">
      <w:pPr>
        <w:pStyle w:val="Paragraphedeliste"/>
        <w:numPr>
          <w:ilvl w:val="0"/>
          <w:numId w:val="11"/>
        </w:num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ind w:left="437"/>
      </w:pPr>
      <w:r w:rsidRPr="009F343E">
        <w:rPr>
          <w:rFonts w:ascii="Arial" w:hAnsi="Arial" w:cs="Arial"/>
          <w:b/>
        </w:rPr>
        <w:t>SOUS-TRAITANCE</w:t>
      </w:r>
      <w:r w:rsidR="00CD73B8" w:rsidRPr="009F343E">
        <w:rPr>
          <w:rFonts w:ascii="Arial" w:hAnsi="Arial" w:cs="Arial"/>
          <w:b/>
        </w:rPr>
        <w:t> </w:t>
      </w:r>
    </w:p>
    <w:p w14:paraId="688CAF9B" w14:textId="6865A0B2" w:rsidR="006B73D2" w:rsidRDefault="00CD73B8" w:rsidP="00CC3ABC">
      <w:pPr>
        <w:pStyle w:val="paragraphe"/>
        <w:ind w:left="0"/>
        <w:rPr>
          <w:color w:val="auto"/>
          <w:sz w:val="20"/>
          <w:szCs w:val="20"/>
        </w:rPr>
      </w:pPr>
      <w:r w:rsidRPr="0080720C">
        <w:rPr>
          <w:color w:val="auto"/>
          <w:sz w:val="20"/>
          <w:szCs w:val="20"/>
        </w:rPr>
        <w:t xml:space="preserve">La sous-traitance de la totalité du marché est interdite. Le titulaire peut sous-traiter l’exécution de certaines parties du marché sous réserve de l’acceptation du (ou des) sous-traitant(s) par </w:t>
      </w:r>
      <w:r w:rsidR="00FE03C8" w:rsidRPr="0080720C">
        <w:rPr>
          <w:color w:val="auto"/>
          <w:sz w:val="20"/>
          <w:szCs w:val="20"/>
        </w:rPr>
        <w:t>l’acheteur</w:t>
      </w:r>
      <w:r w:rsidRPr="0080720C">
        <w:rPr>
          <w:color w:val="auto"/>
          <w:sz w:val="20"/>
          <w:szCs w:val="20"/>
        </w:rPr>
        <w:t xml:space="preserve"> et l’agrément de ses (leurs) conditions de paiement.</w:t>
      </w:r>
    </w:p>
    <w:p w14:paraId="13A4D874" w14:textId="5EF7D295" w:rsidR="00CD73B8" w:rsidRPr="00B12108" w:rsidRDefault="00CD73B8" w:rsidP="00CC3ABC">
      <w:pPr>
        <w:pStyle w:val="paragraphe"/>
        <w:spacing w:after="240"/>
        <w:ind w:left="0"/>
        <w:rPr>
          <w:color w:val="auto"/>
          <w:sz w:val="20"/>
          <w:szCs w:val="20"/>
        </w:rPr>
      </w:pPr>
      <w:r w:rsidRPr="0080720C">
        <w:rPr>
          <w:color w:val="auto"/>
          <w:sz w:val="20"/>
          <w:szCs w:val="20"/>
        </w:rPr>
        <w:t xml:space="preserve">La validité de l’acte spécial de sous-traitance (DC4) correspond à la durée initiale du marché. En cas </w:t>
      </w:r>
      <w:r w:rsidRPr="00B12108">
        <w:rPr>
          <w:color w:val="auto"/>
          <w:sz w:val="20"/>
          <w:szCs w:val="20"/>
        </w:rPr>
        <w:t xml:space="preserve">de reconduction du marché, la déclaration de sous-traitance est réputée reconduite dans les mêmes conditions. </w:t>
      </w:r>
    </w:p>
    <w:p w14:paraId="19ED96F0" w14:textId="3D3C5439" w:rsidR="000B5885" w:rsidRPr="008F5C2A" w:rsidRDefault="00032520" w:rsidP="00050A67">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rPr>
          <w:rFonts w:ascii="Arial" w:hAnsi="Arial" w:cs="Arial"/>
          <w:b/>
        </w:rPr>
      </w:pPr>
      <w:r w:rsidRPr="008F5C2A">
        <w:rPr>
          <w:rFonts w:ascii="Arial" w:hAnsi="Arial" w:cs="Arial"/>
          <w:b/>
        </w:rPr>
        <w:lastRenderedPageBreak/>
        <w:t>RESPONSABILIT</w:t>
      </w:r>
      <w:r w:rsidR="00990614" w:rsidRPr="008F5C2A">
        <w:rPr>
          <w:rFonts w:ascii="Arial" w:hAnsi="Arial" w:cs="Arial"/>
          <w:b/>
        </w:rPr>
        <w:t>É</w:t>
      </w:r>
      <w:r w:rsidRPr="008F5C2A">
        <w:rPr>
          <w:rFonts w:ascii="Arial" w:hAnsi="Arial" w:cs="Arial"/>
          <w:b/>
        </w:rPr>
        <w:t xml:space="preserve"> - </w:t>
      </w:r>
      <w:r w:rsidR="000B5885" w:rsidRPr="008F5C2A">
        <w:rPr>
          <w:rFonts w:ascii="Arial" w:hAnsi="Arial" w:cs="Arial"/>
          <w:b/>
        </w:rPr>
        <w:t>S</w:t>
      </w:r>
      <w:r w:rsidR="00990614" w:rsidRPr="008F5C2A">
        <w:rPr>
          <w:rFonts w:ascii="Arial" w:hAnsi="Arial" w:cs="Arial"/>
          <w:b/>
        </w:rPr>
        <w:t>É</w:t>
      </w:r>
      <w:r w:rsidR="000B5885" w:rsidRPr="008F5C2A">
        <w:rPr>
          <w:rFonts w:ascii="Arial" w:hAnsi="Arial" w:cs="Arial"/>
          <w:b/>
        </w:rPr>
        <w:t>CURIT</w:t>
      </w:r>
      <w:r w:rsidR="00990614" w:rsidRPr="008F5C2A">
        <w:rPr>
          <w:rFonts w:ascii="Arial" w:hAnsi="Arial" w:cs="Arial"/>
          <w:b/>
        </w:rPr>
        <w:t>É</w:t>
      </w:r>
    </w:p>
    <w:p w14:paraId="3930F601" w14:textId="0F6085EE" w:rsidR="00D012A3" w:rsidRPr="009332D6" w:rsidRDefault="00065306" w:rsidP="009332D6">
      <w:pPr>
        <w:autoSpaceDE w:val="0"/>
        <w:autoSpaceDN w:val="0"/>
        <w:adjustRightInd w:val="0"/>
        <w:spacing w:after="120"/>
        <w:jc w:val="both"/>
        <w:rPr>
          <w:rFonts w:ascii="Arial" w:hAnsi="Arial" w:cs="Arial"/>
          <w:b/>
          <w:sz w:val="18"/>
          <w:szCs w:val="18"/>
        </w:rPr>
      </w:pPr>
      <w:r w:rsidRPr="009332D6">
        <w:rPr>
          <w:rFonts w:ascii="Arial" w:hAnsi="Arial" w:cs="Arial"/>
          <w:b/>
        </w:rPr>
        <w:t xml:space="preserve">4.1 </w:t>
      </w:r>
      <w:r w:rsidR="00D13715" w:rsidRPr="009332D6">
        <w:rPr>
          <w:rFonts w:ascii="Arial" w:hAnsi="Arial" w:cs="Arial"/>
          <w:b/>
        </w:rPr>
        <w:t>Accès aux enceintes militaires</w:t>
      </w:r>
    </w:p>
    <w:p w14:paraId="265A500B" w14:textId="2426F646" w:rsidR="00D012A3" w:rsidRPr="00D012A3" w:rsidRDefault="00D012A3" w:rsidP="00CC3ABC">
      <w:pPr>
        <w:pStyle w:val="Default"/>
        <w:spacing w:after="120"/>
        <w:jc w:val="both"/>
        <w:rPr>
          <w:rFonts w:ascii="Arial" w:hAnsi="Arial" w:cs="Arial"/>
          <w:color w:val="auto"/>
          <w:sz w:val="20"/>
          <w:szCs w:val="18"/>
        </w:rPr>
      </w:pPr>
      <w:r w:rsidRPr="00D012A3">
        <w:rPr>
          <w:rFonts w:ascii="Arial" w:hAnsi="Arial" w:cs="Arial"/>
          <w:b/>
          <w:color w:val="auto"/>
          <w:sz w:val="20"/>
          <w:szCs w:val="18"/>
        </w:rPr>
        <w:t xml:space="preserve">Pour les </w:t>
      </w:r>
      <w:r>
        <w:rPr>
          <w:rFonts w:ascii="Arial" w:hAnsi="Arial" w:cs="Arial"/>
          <w:b/>
          <w:color w:val="auto"/>
          <w:sz w:val="20"/>
          <w:szCs w:val="18"/>
        </w:rPr>
        <w:t>ateliers qui auront lieu</w:t>
      </w:r>
      <w:r w:rsidRPr="00D012A3">
        <w:rPr>
          <w:rFonts w:ascii="Arial" w:hAnsi="Arial" w:cs="Arial"/>
          <w:b/>
          <w:color w:val="auto"/>
          <w:sz w:val="20"/>
          <w:szCs w:val="18"/>
        </w:rPr>
        <w:t xml:space="preserve"> dans les locaux de l’administration</w:t>
      </w:r>
      <w:r>
        <w:rPr>
          <w:rFonts w:ascii="Arial" w:hAnsi="Arial" w:cs="Arial"/>
          <w:color w:val="auto"/>
          <w:sz w:val="20"/>
          <w:szCs w:val="18"/>
        </w:rPr>
        <w:t> : ces prestations</w:t>
      </w:r>
      <w:r w:rsidRPr="00D012A3">
        <w:rPr>
          <w:rFonts w:ascii="Arial" w:hAnsi="Arial" w:cs="Arial"/>
          <w:color w:val="auto"/>
          <w:sz w:val="20"/>
          <w:szCs w:val="18"/>
        </w:rPr>
        <w:t xml:space="preserve"> étant à exécuter dans des lieux où des mesures de sécurité s'appliquent en vertu des dispositions législatives ou réglementaires, le titulaire doit observer les dispositions particulières que le bénéficiaire lui a fait communiquer.</w:t>
      </w:r>
    </w:p>
    <w:p w14:paraId="71BD7B01" w14:textId="515DCFF7" w:rsidR="00D012A3" w:rsidRPr="00D012A3" w:rsidRDefault="00D012A3" w:rsidP="00CC3ABC">
      <w:pPr>
        <w:pStyle w:val="Default"/>
        <w:spacing w:after="120"/>
        <w:jc w:val="both"/>
        <w:rPr>
          <w:rFonts w:ascii="Arial" w:hAnsi="Arial" w:cs="Arial"/>
          <w:color w:val="auto"/>
          <w:sz w:val="20"/>
          <w:szCs w:val="18"/>
        </w:rPr>
      </w:pPr>
      <w:r w:rsidRPr="00D012A3">
        <w:rPr>
          <w:rFonts w:ascii="Arial" w:hAnsi="Arial" w:cs="Arial"/>
          <w:color w:val="auto"/>
          <w:sz w:val="20"/>
          <w:szCs w:val="18"/>
        </w:rPr>
        <w:t xml:space="preserve">Sur demande </w:t>
      </w:r>
      <w:r w:rsidR="00BC33D6">
        <w:rPr>
          <w:rFonts w:ascii="Arial" w:hAnsi="Arial" w:cs="Arial"/>
          <w:color w:val="auto"/>
          <w:sz w:val="20"/>
          <w:szCs w:val="18"/>
        </w:rPr>
        <w:t>du bénéficiaire</w:t>
      </w:r>
      <w:r w:rsidRPr="00D012A3">
        <w:rPr>
          <w:rFonts w:ascii="Arial" w:hAnsi="Arial" w:cs="Arial"/>
          <w:color w:val="auto"/>
          <w:sz w:val="20"/>
          <w:szCs w:val="18"/>
        </w:rPr>
        <w:t xml:space="preserve"> et préalablement à la notification de l’accord cadre, l</w:t>
      </w:r>
      <w:r w:rsidR="00BC33D6">
        <w:rPr>
          <w:rFonts w:ascii="Arial" w:hAnsi="Arial" w:cs="Arial"/>
          <w:color w:val="auto"/>
          <w:sz w:val="20"/>
          <w:szCs w:val="18"/>
        </w:rPr>
        <w:t>e titulaire</w:t>
      </w:r>
      <w:r w:rsidRPr="00D012A3">
        <w:rPr>
          <w:rFonts w:ascii="Arial" w:hAnsi="Arial" w:cs="Arial"/>
          <w:color w:val="auto"/>
          <w:sz w:val="20"/>
          <w:szCs w:val="18"/>
        </w:rPr>
        <w:t xml:space="preserve"> doit fournir</w:t>
      </w:r>
      <w:r w:rsidR="00BC33D6">
        <w:rPr>
          <w:rFonts w:ascii="Arial" w:hAnsi="Arial" w:cs="Arial"/>
          <w:color w:val="auto"/>
          <w:sz w:val="20"/>
          <w:szCs w:val="18"/>
        </w:rPr>
        <w:t xml:space="preserve"> au bénéficiaire</w:t>
      </w:r>
      <w:r w:rsidRPr="00D012A3">
        <w:rPr>
          <w:rFonts w:ascii="Arial" w:hAnsi="Arial" w:cs="Arial"/>
          <w:color w:val="auto"/>
          <w:sz w:val="20"/>
          <w:szCs w:val="18"/>
        </w:rPr>
        <w:t xml:space="preserve">, dans un délai de quinze </w:t>
      </w:r>
      <w:r w:rsidR="00050A67">
        <w:rPr>
          <w:rFonts w:ascii="Arial" w:hAnsi="Arial" w:cs="Arial"/>
          <w:color w:val="auto"/>
          <w:sz w:val="20"/>
          <w:szCs w:val="18"/>
        </w:rPr>
        <w:t xml:space="preserve">(15) </w:t>
      </w:r>
      <w:r w:rsidRPr="00D012A3">
        <w:rPr>
          <w:rFonts w:ascii="Arial" w:hAnsi="Arial" w:cs="Arial"/>
          <w:color w:val="auto"/>
          <w:sz w:val="20"/>
          <w:szCs w:val="18"/>
        </w:rPr>
        <w:t>jours la liste nominative des personnels susceptibles d’intervenir pour la réalisation des prestations (intervenants et remplaçants),</w:t>
      </w:r>
    </w:p>
    <w:p w14:paraId="0D24BA5F" w14:textId="77777777" w:rsidR="00D012A3" w:rsidRPr="00D012A3" w:rsidRDefault="00D012A3" w:rsidP="00CC3ABC">
      <w:pPr>
        <w:pStyle w:val="Default"/>
        <w:spacing w:after="120"/>
        <w:jc w:val="both"/>
        <w:rPr>
          <w:rFonts w:ascii="Arial" w:hAnsi="Arial" w:cs="Arial"/>
          <w:color w:val="auto"/>
          <w:sz w:val="20"/>
          <w:szCs w:val="18"/>
        </w:rPr>
      </w:pPr>
      <w:r w:rsidRPr="00D012A3">
        <w:rPr>
          <w:rFonts w:ascii="Arial" w:hAnsi="Arial" w:cs="Arial"/>
          <w:color w:val="auto"/>
          <w:sz w:val="20"/>
          <w:szCs w:val="18"/>
        </w:rPr>
        <w:t>Ces renseignements sont nécessaires pour la réalisation de l’enquête de sécurité les concernant.</w:t>
      </w:r>
    </w:p>
    <w:p w14:paraId="550E7C4B" w14:textId="7E83D773" w:rsidR="00D012A3" w:rsidRPr="00D012A3" w:rsidRDefault="00D012A3" w:rsidP="00CC3ABC">
      <w:pPr>
        <w:pStyle w:val="Default"/>
        <w:spacing w:after="120"/>
        <w:jc w:val="both"/>
        <w:rPr>
          <w:rFonts w:ascii="Arial" w:hAnsi="Arial" w:cs="Arial"/>
          <w:color w:val="auto"/>
          <w:sz w:val="20"/>
          <w:szCs w:val="18"/>
        </w:rPr>
      </w:pPr>
      <w:r w:rsidRPr="00D012A3">
        <w:rPr>
          <w:rFonts w:ascii="Arial" w:hAnsi="Arial" w:cs="Arial"/>
          <w:color w:val="auto"/>
          <w:sz w:val="20"/>
          <w:szCs w:val="18"/>
        </w:rPr>
        <w:t xml:space="preserve">Le titulaire sera tenu de remplacer les personnels faisant l’objet d’un avis autre que favorable, sur demande </w:t>
      </w:r>
      <w:r w:rsidR="00BC33D6">
        <w:rPr>
          <w:rFonts w:ascii="Arial" w:hAnsi="Arial" w:cs="Arial"/>
          <w:color w:val="auto"/>
          <w:sz w:val="20"/>
          <w:szCs w:val="18"/>
        </w:rPr>
        <w:t>du bénéficiaire</w:t>
      </w:r>
      <w:r w:rsidRPr="00D012A3">
        <w:rPr>
          <w:rFonts w:ascii="Arial" w:hAnsi="Arial" w:cs="Arial"/>
          <w:color w:val="auto"/>
          <w:sz w:val="20"/>
          <w:szCs w:val="18"/>
        </w:rPr>
        <w:t>.</w:t>
      </w:r>
    </w:p>
    <w:p w14:paraId="27C3226A" w14:textId="0A01BCDA" w:rsidR="00D012A3" w:rsidRPr="00D012A3" w:rsidRDefault="00D012A3" w:rsidP="00CC3ABC">
      <w:pPr>
        <w:pStyle w:val="Default"/>
        <w:spacing w:after="120"/>
        <w:jc w:val="both"/>
        <w:rPr>
          <w:rFonts w:ascii="Arial" w:hAnsi="Arial" w:cs="Arial"/>
          <w:color w:val="auto"/>
          <w:sz w:val="20"/>
          <w:szCs w:val="18"/>
        </w:rPr>
      </w:pPr>
      <w:r w:rsidRPr="00D012A3">
        <w:rPr>
          <w:rFonts w:ascii="Arial" w:hAnsi="Arial" w:cs="Arial"/>
          <w:color w:val="auto"/>
          <w:sz w:val="20"/>
          <w:szCs w:val="18"/>
        </w:rPr>
        <w:t xml:space="preserve">Les modifications pouvant intervenir dans la composition du personnel doivent être portées à la connaissance </w:t>
      </w:r>
      <w:r w:rsidR="00BC33D6">
        <w:rPr>
          <w:rFonts w:ascii="Arial" w:hAnsi="Arial" w:cs="Arial"/>
          <w:color w:val="auto"/>
          <w:sz w:val="20"/>
          <w:szCs w:val="18"/>
        </w:rPr>
        <w:t>du bénéficiaire</w:t>
      </w:r>
      <w:r w:rsidRPr="00D012A3">
        <w:rPr>
          <w:rFonts w:ascii="Arial" w:hAnsi="Arial" w:cs="Arial"/>
          <w:color w:val="auto"/>
          <w:sz w:val="20"/>
          <w:szCs w:val="18"/>
        </w:rPr>
        <w:t xml:space="preserve"> dès survenance.</w:t>
      </w:r>
    </w:p>
    <w:p w14:paraId="040BF5D5" w14:textId="4897296D" w:rsidR="00D012A3" w:rsidRPr="00D012A3" w:rsidRDefault="00D012A3" w:rsidP="00CC3ABC">
      <w:pPr>
        <w:pStyle w:val="Default"/>
        <w:spacing w:after="240"/>
        <w:jc w:val="both"/>
        <w:rPr>
          <w:rFonts w:ascii="Arial" w:hAnsi="Arial" w:cs="Arial"/>
          <w:color w:val="auto"/>
          <w:sz w:val="20"/>
          <w:szCs w:val="18"/>
        </w:rPr>
      </w:pPr>
      <w:r w:rsidRPr="00D012A3">
        <w:rPr>
          <w:rFonts w:ascii="Arial" w:hAnsi="Arial" w:cs="Arial"/>
          <w:color w:val="auto"/>
          <w:sz w:val="20"/>
          <w:szCs w:val="18"/>
        </w:rPr>
        <w:t xml:space="preserve">Les prestations du présent accord-cadre ne pourront en aucun cas débuter avant obtention de l’autorisation notifiée par </w:t>
      </w:r>
      <w:r w:rsidR="00BC33D6">
        <w:rPr>
          <w:rFonts w:ascii="Arial" w:hAnsi="Arial" w:cs="Arial"/>
          <w:color w:val="auto"/>
          <w:sz w:val="20"/>
          <w:szCs w:val="18"/>
        </w:rPr>
        <w:t>le bénéficiaire</w:t>
      </w:r>
      <w:r w:rsidRPr="00D012A3">
        <w:rPr>
          <w:rFonts w:ascii="Arial" w:hAnsi="Arial" w:cs="Arial"/>
          <w:color w:val="auto"/>
          <w:sz w:val="20"/>
          <w:szCs w:val="18"/>
        </w:rPr>
        <w:t>.</w:t>
      </w:r>
    </w:p>
    <w:p w14:paraId="47EBC1E0" w14:textId="77777777" w:rsidR="00D111B9" w:rsidRPr="009332D6" w:rsidRDefault="00065306" w:rsidP="009332D6">
      <w:pPr>
        <w:jc w:val="both"/>
        <w:rPr>
          <w:rFonts w:ascii="Arial" w:hAnsi="Arial" w:cs="Arial"/>
        </w:rPr>
      </w:pPr>
      <w:r w:rsidRPr="009332D6">
        <w:rPr>
          <w:rFonts w:ascii="Arial" w:eastAsia="Calibri" w:hAnsi="Arial" w:cs="Arial"/>
          <w:b/>
          <w:bCs/>
          <w:iCs/>
          <w:lang w:eastAsia="en-US"/>
        </w:rPr>
        <w:t xml:space="preserve">4.2 </w:t>
      </w:r>
      <w:r w:rsidR="009462A9" w:rsidRPr="00BC33D6">
        <w:rPr>
          <w:rFonts w:ascii="Arial" w:eastAsia="Calibri" w:hAnsi="Arial" w:cs="Arial"/>
          <w:b/>
          <w:bCs/>
          <w:iCs/>
          <w:lang w:eastAsia="en-US"/>
        </w:rPr>
        <w:t xml:space="preserve">Protection des données à caractère personnel </w:t>
      </w:r>
      <w:r w:rsidR="001C196D" w:rsidRPr="00BC33D6">
        <w:rPr>
          <w:rFonts w:ascii="Arial" w:eastAsia="Calibri" w:hAnsi="Arial" w:cs="Arial"/>
          <w:b/>
          <w:bCs/>
          <w:iCs/>
          <w:lang w:eastAsia="en-US"/>
        </w:rPr>
        <w:t>-</w:t>
      </w:r>
      <w:r w:rsidR="009462A9" w:rsidRPr="00BC33D6">
        <w:rPr>
          <w:rFonts w:ascii="Arial" w:eastAsia="Calibri" w:hAnsi="Arial" w:cs="Arial"/>
          <w:b/>
          <w:bCs/>
          <w:iCs/>
          <w:lang w:eastAsia="en-US"/>
        </w:rPr>
        <w:t xml:space="preserve"> particularités applicables aux militaires</w:t>
      </w:r>
    </w:p>
    <w:p w14:paraId="357E293C" w14:textId="77777777" w:rsidR="00BC33D6" w:rsidRPr="004351E3" w:rsidRDefault="00BC33D6" w:rsidP="00CC3ABC">
      <w:pPr>
        <w:spacing w:before="120" w:after="120"/>
        <w:jc w:val="both"/>
      </w:pPr>
      <w:r w:rsidRPr="004351E3">
        <w:t>Le titulaire est tenu au respect des règles relatives à la protection des données à caractère personnel, auxquelles il a accès pour les besoins de l’exécution du marché.</w:t>
      </w:r>
    </w:p>
    <w:p w14:paraId="4400C268" w14:textId="24A05164" w:rsidR="00BC33D6" w:rsidRDefault="00BC33D6" w:rsidP="00CC3ABC">
      <w:pPr>
        <w:spacing w:before="120" w:after="120"/>
        <w:jc w:val="both"/>
      </w:pPr>
      <w:r>
        <w:t>Dans le cadre de l’exécution du présent marché, les parties s’engagent à respecter le dispositif de l’article 117 de la loi du 3 juin 2016 applicable au traitement de données à caractère personnel de militaires (DCPM) et, en particulier, les articles L.4123-9-1 et R.4123-45 et suivants du code de la défense. Pour rappel, les DCPM sont l’association de données à caractère personnel relatives à la mention de la qualité de militaire à des données qui permettent l’identification de la personne, telles que le nom et le prénom.</w:t>
      </w:r>
    </w:p>
    <w:p w14:paraId="6C2EE0ED" w14:textId="5BAB8ACA" w:rsidR="00BC33D6" w:rsidRDefault="00BC33D6" w:rsidP="00CC3ABC">
      <w:pPr>
        <w:spacing w:after="120"/>
        <w:jc w:val="both"/>
      </w:pPr>
      <w:r>
        <w:t>Au titre de ce dispositif, il appartient au titulaire de communiquer à la Direction du Renseignement et de la Sécurité de la Défense (DRSD), le nom et les coordonnées de son responsable de traitement des données (RTD), autrement dit, la personne physique du titulaire du marché ayant un accès direct ou la possibilité d’un tel accès aux DCPM.</w:t>
      </w:r>
    </w:p>
    <w:p w14:paraId="5D77D96F" w14:textId="6DC1DCAA" w:rsidR="00BC33D6" w:rsidRDefault="00BC33D6" w:rsidP="00BC33D6">
      <w:pPr>
        <w:jc w:val="both"/>
      </w:pPr>
      <w:r>
        <w:t>En outre, le personnel du titulaire du marché peut faire l’objet d’une enquête administrative visée par le code de la défense, pendant toute l’exécution du présent marché.</w:t>
      </w:r>
    </w:p>
    <w:p w14:paraId="59DD628C" w14:textId="77777777" w:rsidR="00BC33D6" w:rsidRDefault="00BC33D6" w:rsidP="00DC549C">
      <w:pPr>
        <w:spacing w:before="120" w:after="120"/>
        <w:jc w:val="both"/>
      </w:pPr>
      <w:r>
        <w:t>Le RTD s’engage notamment à :</w:t>
      </w:r>
    </w:p>
    <w:p w14:paraId="1D1A6BEE" w14:textId="77777777" w:rsidR="00BC33D6" w:rsidRDefault="00BC33D6" w:rsidP="00BC33D6">
      <w:pPr>
        <w:jc w:val="both"/>
      </w:pPr>
      <w:r>
        <w:t>a)</w:t>
      </w:r>
      <w:r>
        <w:tab/>
        <w:t>Informer la DRSD de l’existence d’un traitement comportant des DCPM.</w:t>
      </w:r>
    </w:p>
    <w:p w14:paraId="19AB3F7D" w14:textId="77777777" w:rsidR="00BC33D6" w:rsidRDefault="00BC33D6" w:rsidP="00BC33D6">
      <w:pPr>
        <w:jc w:val="both"/>
      </w:pPr>
      <w:r>
        <w:t>b)</w:t>
      </w:r>
      <w:r>
        <w:tab/>
        <w:t>Informer les personnes accédant aux DCPM de la possibilité de faire l’objet d’une enquête administrative.</w:t>
      </w:r>
    </w:p>
    <w:p w14:paraId="59AF5076" w14:textId="77777777" w:rsidR="00BC33D6" w:rsidRDefault="00BC33D6" w:rsidP="00BC33D6">
      <w:pPr>
        <w:jc w:val="both"/>
      </w:pPr>
      <w:r>
        <w:t>c)</w:t>
      </w:r>
      <w:r>
        <w:tab/>
        <w:t>Refuser aux personnes, dans les plus brefs délais, l’accès aux données dans le cas où une enquête révèlerait une menace pour la sécurité dudit traitement.</w:t>
      </w:r>
    </w:p>
    <w:p w14:paraId="35AEA598" w14:textId="77777777" w:rsidR="00BC33D6" w:rsidRDefault="00BC33D6" w:rsidP="00DC549C">
      <w:pPr>
        <w:spacing w:after="120"/>
        <w:jc w:val="both"/>
      </w:pPr>
      <w:r>
        <w:t>d)</w:t>
      </w:r>
      <w:r>
        <w:tab/>
        <w:t>Notifier dans les plus brefs délais la DRSD (par tout moyen), en cas de divulgation ou d’accès non autorisé aux données.</w:t>
      </w:r>
    </w:p>
    <w:p w14:paraId="0813932F" w14:textId="580D15E0" w:rsidR="00BC33D6" w:rsidRDefault="00BC33D6" w:rsidP="00CC3ABC">
      <w:pPr>
        <w:spacing w:after="120"/>
        <w:jc w:val="both"/>
      </w:pPr>
      <w:r>
        <w:t xml:space="preserve">NB : l’information, par le titulaire du marché à la DRSD, de l’existence d’un traitement de données comportant des DCPM, s’opère en complétant un formulaire prévu à cet effet, disponible sur le site internet de la DRSD, et en l’envoyant à l’adresse </w:t>
      </w:r>
      <w:r w:rsidR="00561440">
        <w:t xml:space="preserve">courriel </w:t>
      </w:r>
      <w:r>
        <w:t>suivante : drsd-dcpm-declaration.accueil.fct@intradef.gouv.fr.</w:t>
      </w:r>
    </w:p>
    <w:p w14:paraId="7202392E" w14:textId="1221AC82" w:rsidR="00BC33D6" w:rsidRDefault="00BC33D6" w:rsidP="00CC3ABC">
      <w:pPr>
        <w:spacing w:after="240"/>
        <w:jc w:val="both"/>
      </w:pPr>
      <w:r>
        <w:t>Tout manquement à la présente clause peut entrainer la résiliation de plein droit du présent marché.</w:t>
      </w:r>
    </w:p>
    <w:p w14:paraId="41741CBF" w14:textId="1EC8181D" w:rsidR="009332D6" w:rsidRDefault="00065306" w:rsidP="009332D6">
      <w:pPr>
        <w:autoSpaceDE w:val="0"/>
        <w:autoSpaceDN w:val="0"/>
        <w:adjustRightInd w:val="0"/>
        <w:spacing w:after="120"/>
        <w:jc w:val="both"/>
        <w:rPr>
          <w:rFonts w:ascii="Arial" w:hAnsi="Arial" w:cs="Arial"/>
          <w:b/>
        </w:rPr>
      </w:pPr>
      <w:r w:rsidRPr="009332D6">
        <w:rPr>
          <w:rFonts w:ascii="Arial" w:hAnsi="Arial" w:cs="Arial"/>
          <w:b/>
        </w:rPr>
        <w:t xml:space="preserve">4.3 </w:t>
      </w:r>
      <w:r w:rsidR="00A07779" w:rsidRPr="009332D6">
        <w:rPr>
          <w:rFonts w:ascii="Arial" w:hAnsi="Arial" w:cs="Arial"/>
          <w:b/>
        </w:rPr>
        <w:t>Assurance</w:t>
      </w:r>
      <w:r w:rsidR="00AE6924" w:rsidRPr="009332D6">
        <w:rPr>
          <w:rFonts w:ascii="Arial" w:hAnsi="Arial" w:cs="Arial"/>
          <w:b/>
        </w:rPr>
        <w:t xml:space="preserve"> </w:t>
      </w:r>
    </w:p>
    <w:p w14:paraId="4159B2A2" w14:textId="0976AAC6" w:rsidR="00D13715" w:rsidRPr="009332D6" w:rsidRDefault="009332D6" w:rsidP="00CC3ABC">
      <w:pPr>
        <w:autoSpaceDE w:val="0"/>
        <w:autoSpaceDN w:val="0"/>
        <w:adjustRightInd w:val="0"/>
        <w:spacing w:after="240"/>
        <w:jc w:val="both"/>
        <w:rPr>
          <w:rFonts w:ascii="Arial" w:hAnsi="Arial" w:cs="Arial"/>
          <w:b/>
          <w:u w:val="single"/>
        </w:rPr>
      </w:pPr>
      <w:r>
        <w:rPr>
          <w:rFonts w:ascii="Arial" w:hAnsi="Arial" w:cs="Arial"/>
        </w:rPr>
        <w:t>L</w:t>
      </w:r>
      <w:r w:rsidR="00AE6924" w:rsidRPr="009332D6">
        <w:rPr>
          <w:rFonts w:ascii="Arial" w:hAnsi="Arial" w:cs="Arial"/>
        </w:rPr>
        <w:t>e titulaire doit pouvoir justifier, durant toute l’exécution du marché, qu’il est titulaire d’une assurance “responsabilité civile de chef d’entreprise” pour l’ensemble des prestations, couvrant les dommages de toute nature causés par ses employés dans le cadre du marché.</w:t>
      </w:r>
    </w:p>
    <w:p w14:paraId="0579081C" w14:textId="1587A89B" w:rsidR="009332D6" w:rsidRDefault="00065306" w:rsidP="009332D6">
      <w:pPr>
        <w:autoSpaceDE w:val="0"/>
        <w:autoSpaceDN w:val="0"/>
        <w:adjustRightInd w:val="0"/>
        <w:spacing w:after="120"/>
        <w:jc w:val="both"/>
        <w:rPr>
          <w:rFonts w:ascii="Arial" w:hAnsi="Arial" w:cs="Arial"/>
          <w:b/>
        </w:rPr>
      </w:pPr>
      <w:r w:rsidRPr="009332D6">
        <w:rPr>
          <w:rFonts w:ascii="Arial" w:hAnsi="Arial" w:cs="Arial"/>
          <w:b/>
        </w:rPr>
        <w:t xml:space="preserve">4.4 </w:t>
      </w:r>
      <w:r w:rsidR="00534E03" w:rsidRPr="009332D6">
        <w:rPr>
          <w:rFonts w:ascii="Arial" w:hAnsi="Arial" w:cs="Arial"/>
          <w:b/>
        </w:rPr>
        <w:t>Attestations fiscales et sociales</w:t>
      </w:r>
    </w:p>
    <w:p w14:paraId="149C48CD" w14:textId="13061CCC" w:rsidR="00DC549C" w:rsidRDefault="009332D6" w:rsidP="00DC549C">
      <w:pPr>
        <w:autoSpaceDE w:val="0"/>
        <w:autoSpaceDN w:val="0"/>
        <w:adjustRightInd w:val="0"/>
        <w:spacing w:after="120"/>
        <w:jc w:val="both"/>
        <w:rPr>
          <w:rFonts w:ascii="Arial" w:hAnsi="Arial" w:cs="Arial"/>
        </w:rPr>
      </w:pPr>
      <w:r>
        <w:rPr>
          <w:rFonts w:ascii="Arial" w:hAnsi="Arial" w:cs="Arial"/>
        </w:rPr>
        <w:t>L</w:t>
      </w:r>
      <w:r w:rsidR="00534E03" w:rsidRPr="009332D6">
        <w:rPr>
          <w:rFonts w:ascii="Arial" w:hAnsi="Arial" w:cs="Arial"/>
        </w:rPr>
        <w:t>e titulaire doit fournir ou mettre à disposition, tous les 6 mois à compter de la notification et jusqu’à la fin de son exécution, les documents inscrits aux articles D. 8222-5 et D. 8222-7 du code de travail en respectant les dispositions de l’article D 8222-8 de ce même code</w:t>
      </w:r>
      <w:r w:rsidR="00C057E1" w:rsidRPr="009332D6">
        <w:rPr>
          <w:rFonts w:ascii="Arial" w:hAnsi="Arial" w:cs="Arial"/>
        </w:rPr>
        <w:t>, ainsi qu’une attestation de régularité fiscale</w:t>
      </w:r>
      <w:r w:rsidR="0017397C" w:rsidRPr="009332D6">
        <w:rPr>
          <w:rFonts w:ascii="Arial" w:hAnsi="Arial" w:cs="Arial"/>
        </w:rPr>
        <w:t xml:space="preserve">. Le titulaire est dispensé de cette formalité </w:t>
      </w:r>
      <w:r w:rsidR="008A4519" w:rsidRPr="009332D6">
        <w:rPr>
          <w:rFonts w:ascii="Arial" w:hAnsi="Arial" w:cs="Arial"/>
        </w:rPr>
        <w:t xml:space="preserve">si </w:t>
      </w:r>
      <w:r w:rsidR="00FE03C8" w:rsidRPr="009332D6">
        <w:rPr>
          <w:rFonts w:ascii="Arial" w:hAnsi="Arial" w:cs="Arial"/>
        </w:rPr>
        <w:t>l’acheteur</w:t>
      </w:r>
      <w:r w:rsidR="00C057E1" w:rsidRPr="009332D6">
        <w:rPr>
          <w:rFonts w:ascii="Arial" w:hAnsi="Arial" w:cs="Arial"/>
        </w:rPr>
        <w:t xml:space="preserve"> peut accéder aux données gratuitement </w:t>
      </w:r>
      <w:r w:rsidR="0017397C" w:rsidRPr="009332D6">
        <w:rPr>
          <w:rFonts w:ascii="Arial" w:hAnsi="Arial" w:cs="Arial"/>
        </w:rPr>
        <w:t xml:space="preserve">via </w:t>
      </w:r>
      <w:r w:rsidR="00C057E1" w:rsidRPr="009332D6">
        <w:rPr>
          <w:rFonts w:ascii="Arial" w:hAnsi="Arial" w:cs="Arial"/>
        </w:rPr>
        <w:t>un espace numérique</w:t>
      </w:r>
      <w:r w:rsidR="0017397C" w:rsidRPr="009332D6">
        <w:rPr>
          <w:rFonts w:ascii="Arial" w:hAnsi="Arial" w:cs="Arial"/>
        </w:rPr>
        <w:t>.</w:t>
      </w:r>
    </w:p>
    <w:p w14:paraId="6C8B6691" w14:textId="0E6D43F8" w:rsidR="00DC549C" w:rsidRDefault="00DC549C" w:rsidP="00DC549C">
      <w:pPr>
        <w:autoSpaceDE w:val="0"/>
        <w:autoSpaceDN w:val="0"/>
        <w:adjustRightInd w:val="0"/>
        <w:spacing w:after="120"/>
        <w:jc w:val="both"/>
        <w:rPr>
          <w:rFonts w:ascii="Arial" w:hAnsi="Arial" w:cs="Arial"/>
        </w:rPr>
      </w:pPr>
    </w:p>
    <w:p w14:paraId="10D535B2" w14:textId="77777777" w:rsidR="00DC549C" w:rsidRDefault="00DC549C" w:rsidP="00DC549C">
      <w:pPr>
        <w:autoSpaceDE w:val="0"/>
        <w:autoSpaceDN w:val="0"/>
        <w:adjustRightInd w:val="0"/>
        <w:spacing w:after="120"/>
        <w:jc w:val="both"/>
        <w:rPr>
          <w:rFonts w:ascii="Arial" w:hAnsi="Arial" w:cs="Arial"/>
        </w:rPr>
      </w:pPr>
    </w:p>
    <w:p w14:paraId="42D3FFAF" w14:textId="0F323808" w:rsidR="00900BDD" w:rsidRPr="009332D6" w:rsidRDefault="00900BDD" w:rsidP="00DC549C">
      <w:pPr>
        <w:autoSpaceDE w:val="0"/>
        <w:autoSpaceDN w:val="0"/>
        <w:adjustRightInd w:val="0"/>
        <w:jc w:val="both"/>
        <w:rPr>
          <w:rFonts w:ascii="Arial" w:hAnsi="Arial" w:cs="Arial"/>
        </w:rPr>
      </w:pPr>
      <w:r w:rsidRPr="009332D6">
        <w:rPr>
          <w:rFonts w:ascii="Arial" w:hAnsi="Arial" w:cs="Arial"/>
        </w:rPr>
        <w:lastRenderedPageBreak/>
        <w:t>L’attestation de régularité fiscale peut être demandée :</w:t>
      </w:r>
    </w:p>
    <w:p w14:paraId="37FD5077" w14:textId="1B474031" w:rsidR="00534E03" w:rsidRPr="009332D6" w:rsidRDefault="00900BDD" w:rsidP="009332D6">
      <w:pPr>
        <w:autoSpaceDE w:val="0"/>
        <w:autoSpaceDN w:val="0"/>
        <w:adjustRightInd w:val="0"/>
        <w:jc w:val="both"/>
        <w:rPr>
          <w:rFonts w:ascii="Arial" w:hAnsi="Arial" w:cs="Arial"/>
        </w:rPr>
      </w:pPr>
      <w:r w:rsidRPr="009332D6">
        <w:rPr>
          <w:rFonts w:ascii="Arial" w:hAnsi="Arial" w:cs="Arial"/>
        </w:rPr>
        <w:t>- au service des impôts des entreprises (SIE) pour les entreprises soumises à l’impôt sur le revenu (en utilisant le formulaire n°3666) ;</w:t>
      </w:r>
    </w:p>
    <w:p w14:paraId="78ABC255" w14:textId="50998A2F" w:rsidR="00D012A3" w:rsidRDefault="00900BDD" w:rsidP="00CC3ABC">
      <w:pPr>
        <w:autoSpaceDE w:val="0"/>
        <w:autoSpaceDN w:val="0"/>
        <w:adjustRightInd w:val="0"/>
        <w:spacing w:after="240"/>
        <w:jc w:val="both"/>
        <w:rPr>
          <w:rFonts w:ascii="Arial" w:hAnsi="Arial" w:cs="Arial"/>
        </w:rPr>
      </w:pPr>
      <w:r w:rsidRPr="009332D6">
        <w:rPr>
          <w:rFonts w:ascii="Arial" w:hAnsi="Arial" w:cs="Arial"/>
        </w:rPr>
        <w:t>- en ligne sur impots.gouv.fr pour les entreprises soumises à l’impôt sur les sociétés (délivrance en temps réel).</w:t>
      </w:r>
    </w:p>
    <w:p w14:paraId="2DCA7147" w14:textId="2896BB9F" w:rsidR="005338AE" w:rsidRDefault="005338AE" w:rsidP="00CC3ABC">
      <w:pPr>
        <w:spacing w:after="120"/>
      </w:pPr>
      <w:r w:rsidRPr="009332D6">
        <w:rPr>
          <w:rFonts w:ascii="Arial" w:hAnsi="Arial" w:cs="Arial"/>
          <w:b/>
        </w:rPr>
        <w:t>4.</w:t>
      </w:r>
      <w:r>
        <w:rPr>
          <w:rFonts w:ascii="Arial" w:hAnsi="Arial" w:cs="Arial"/>
          <w:b/>
        </w:rPr>
        <w:t>5</w:t>
      </w:r>
      <w:r w:rsidRPr="009332D6">
        <w:rPr>
          <w:rFonts w:ascii="Arial" w:hAnsi="Arial" w:cs="Arial"/>
          <w:b/>
        </w:rPr>
        <w:t xml:space="preserve"> </w:t>
      </w:r>
      <w:r>
        <w:rPr>
          <w:rFonts w:ascii="Arial" w:hAnsi="Arial" w:cs="Arial"/>
          <w:b/>
        </w:rPr>
        <w:t>Informatique et libertés</w:t>
      </w:r>
    </w:p>
    <w:p w14:paraId="3AFC3A52" w14:textId="7EBCA01D" w:rsidR="005338AE" w:rsidRDefault="005338AE" w:rsidP="00CC3ABC">
      <w:pPr>
        <w:spacing w:after="120"/>
      </w:pPr>
      <w:r>
        <w:t>Dans le cas où le titulaire est amené à utiliser ou à créer des fichiers informatiques nominatifs, il s’engage à respecter toutes les dispositions de la loi n° 78-17 du 06 janvier 1978 relative à l’informatique, aux fichiers et aux libertés, modifiée.</w:t>
      </w:r>
    </w:p>
    <w:p w14:paraId="79562225" w14:textId="77777777" w:rsidR="005338AE" w:rsidRDefault="005338AE" w:rsidP="00CC3ABC">
      <w:pPr>
        <w:spacing w:after="240"/>
      </w:pPr>
      <w:r>
        <w:t>Le titulaire s’engage également à faire application de la règlementation relative aux traitements de données à caractère personnel, et notamment du Règlement (UE) 2016/679 du Parlement européen et du Conseil du 27 avril 2016 relatif à la protection des personnes physiques à l’égard du traitement des données à caractère personnel et à la libre circulation de ces données (dit « Règlement Général sur la Protection des Données » : RGPD). À ce titre, il prend notamment toutes les dispositions pour que lui-même, ses préposés et ses sous-traitants respectent ladite loi et ses textes d’application (annexe 6 au CCP).</w:t>
      </w:r>
    </w:p>
    <w:p w14:paraId="464AA5BF" w14:textId="7E4011D5" w:rsidR="00D012A3" w:rsidRPr="008F5C2A" w:rsidRDefault="00D012A3" w:rsidP="00D012A3">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Pr>
          <w:rFonts w:ascii="Arial" w:hAnsi="Arial" w:cs="Arial"/>
          <w:b/>
        </w:rPr>
        <w:t>Clause sociale</w:t>
      </w:r>
    </w:p>
    <w:p w14:paraId="666808D8" w14:textId="4C68799B" w:rsidR="00D111B9" w:rsidRPr="009332D6" w:rsidRDefault="009332D6" w:rsidP="00050A67">
      <w:pPr>
        <w:autoSpaceDE w:val="0"/>
        <w:autoSpaceDN w:val="0"/>
        <w:adjustRightInd w:val="0"/>
        <w:spacing w:before="120" w:after="120"/>
        <w:jc w:val="both"/>
        <w:rPr>
          <w:rFonts w:ascii="Arial" w:hAnsi="Arial" w:cs="Arial"/>
          <w:b/>
        </w:rPr>
      </w:pPr>
      <w:r>
        <w:rPr>
          <w:rFonts w:ascii="Arial" w:hAnsi="Arial" w:cs="Arial"/>
          <w:b/>
        </w:rPr>
        <w:t>5.1 D</w:t>
      </w:r>
      <w:r w:rsidR="00B12108" w:rsidRPr="009332D6">
        <w:rPr>
          <w:rFonts w:ascii="Arial" w:hAnsi="Arial" w:cs="Arial"/>
          <w:b/>
        </w:rPr>
        <w:t>ispositif social du militaire blessé</w:t>
      </w:r>
    </w:p>
    <w:p w14:paraId="443970F6" w14:textId="3E2740A8" w:rsidR="00B12108" w:rsidRPr="00D111B9" w:rsidRDefault="00B12108" w:rsidP="00CC3ABC">
      <w:pPr>
        <w:autoSpaceDE w:val="0"/>
        <w:autoSpaceDN w:val="0"/>
        <w:adjustRightInd w:val="0"/>
        <w:spacing w:after="120"/>
        <w:jc w:val="both"/>
        <w:rPr>
          <w:rFonts w:ascii="Arial" w:hAnsi="Arial" w:cs="Arial"/>
        </w:rPr>
      </w:pPr>
      <w:r w:rsidRPr="00D111B9">
        <w:rPr>
          <w:rFonts w:ascii="Arial" w:hAnsi="Arial" w:cs="Arial"/>
        </w:rPr>
        <w:t>Un dispositif social est prévu dans le cadre de l’exécution du présent marché, il s’agit du dispositif du militaire blessé.</w:t>
      </w:r>
    </w:p>
    <w:p w14:paraId="6AAF7750" w14:textId="77777777" w:rsidR="00B12108" w:rsidRPr="009332D6" w:rsidRDefault="00B12108" w:rsidP="00CC3ABC">
      <w:pPr>
        <w:autoSpaceDE w:val="0"/>
        <w:autoSpaceDN w:val="0"/>
        <w:adjustRightInd w:val="0"/>
        <w:spacing w:after="120"/>
        <w:jc w:val="both"/>
        <w:rPr>
          <w:rFonts w:ascii="Arial" w:hAnsi="Arial" w:cs="Arial"/>
        </w:rPr>
      </w:pPr>
      <w:r w:rsidRPr="009332D6">
        <w:rPr>
          <w:rFonts w:ascii="Arial" w:hAnsi="Arial" w:cs="Arial"/>
        </w:rPr>
        <w:t>Ce dispositif permet à un militaire blessé, suivi par Défense mobilité, de découvrir un métier, un secteur d’activité, le monde de l’entreprise, confirmer ou infirmer un projet professionnel, en réalisant un stage dans l’entreprise titulaire du marché.</w:t>
      </w:r>
    </w:p>
    <w:p w14:paraId="6881321E" w14:textId="6618C074" w:rsidR="00B12108" w:rsidRPr="009332D6" w:rsidRDefault="00B12108" w:rsidP="00CC3ABC">
      <w:pPr>
        <w:autoSpaceDE w:val="0"/>
        <w:autoSpaceDN w:val="0"/>
        <w:adjustRightInd w:val="0"/>
        <w:spacing w:after="120"/>
        <w:jc w:val="both"/>
        <w:rPr>
          <w:rFonts w:ascii="Arial" w:hAnsi="Arial" w:cs="Arial"/>
        </w:rPr>
      </w:pPr>
      <w:r w:rsidRPr="009332D6">
        <w:rPr>
          <w:rFonts w:ascii="Arial" w:hAnsi="Arial" w:cs="Arial"/>
        </w:rPr>
        <w:t>Le titulaire met en œuvre les mesures nécessaires afin d’assurer l’accueil en stage non rémunéré d’un ou plusieurs militaires blessés, identifiés par Défense mobilité, pour une durée allant de plusieurs jours à trois mois. Ce stage ne peut se dérouler que pendant la durée d’exécution du marché.</w:t>
      </w:r>
    </w:p>
    <w:p w14:paraId="3F6CA4FB" w14:textId="75CBB6CE" w:rsidR="00B12108" w:rsidRPr="009332D6" w:rsidRDefault="00B12108" w:rsidP="00CC3ABC">
      <w:pPr>
        <w:autoSpaceDE w:val="0"/>
        <w:autoSpaceDN w:val="0"/>
        <w:adjustRightInd w:val="0"/>
        <w:spacing w:after="240"/>
        <w:jc w:val="both"/>
        <w:rPr>
          <w:rFonts w:ascii="Arial" w:hAnsi="Arial" w:cs="Arial"/>
        </w:rPr>
      </w:pPr>
      <w:r w:rsidRPr="009332D6">
        <w:rPr>
          <w:rFonts w:ascii="Arial" w:hAnsi="Arial" w:cs="Arial"/>
        </w:rPr>
        <w:t>Il n’y a pas d’obligation pour le titulaire de former ou de recruter le stagiaire. Néanmoins, à la fin du stage, le titulaire peut proposer une formation ou un recrutement au militaire qu’il a accompagné.</w:t>
      </w:r>
    </w:p>
    <w:p w14:paraId="4602033B" w14:textId="3AD59947" w:rsidR="00B12108" w:rsidRPr="009332D6" w:rsidRDefault="00B12108" w:rsidP="00CC3ABC">
      <w:pPr>
        <w:autoSpaceDE w:val="0"/>
        <w:autoSpaceDN w:val="0"/>
        <w:adjustRightInd w:val="0"/>
        <w:spacing w:after="120"/>
        <w:jc w:val="both"/>
        <w:rPr>
          <w:rFonts w:ascii="Arial" w:hAnsi="Arial" w:cs="Arial"/>
          <w:u w:val="single"/>
        </w:rPr>
      </w:pPr>
      <w:r w:rsidRPr="009332D6">
        <w:rPr>
          <w:rFonts w:ascii="Arial" w:hAnsi="Arial" w:cs="Arial"/>
          <w:u w:val="single"/>
        </w:rPr>
        <w:t>Publics éligibles</w:t>
      </w:r>
    </w:p>
    <w:p w14:paraId="5642C44D" w14:textId="7B983BEE" w:rsidR="00B12108" w:rsidRPr="009332D6" w:rsidRDefault="00B12108" w:rsidP="00CC3ABC">
      <w:pPr>
        <w:autoSpaceDE w:val="0"/>
        <w:autoSpaceDN w:val="0"/>
        <w:adjustRightInd w:val="0"/>
        <w:spacing w:after="240"/>
        <w:jc w:val="both"/>
        <w:rPr>
          <w:rFonts w:ascii="Arial" w:hAnsi="Arial" w:cs="Arial"/>
        </w:rPr>
      </w:pPr>
      <w:r w:rsidRPr="009332D6">
        <w:rPr>
          <w:rFonts w:ascii="Arial" w:hAnsi="Arial" w:cs="Arial"/>
        </w:rPr>
        <w:t>Ce dispositif concerne les militaires accompagnés par Défense mobilité touchés par une blessure physique ou psychique.</w:t>
      </w:r>
    </w:p>
    <w:p w14:paraId="5A719DF4" w14:textId="6322F203" w:rsidR="00B12108" w:rsidRPr="009332D6" w:rsidRDefault="00B55302" w:rsidP="009332D6">
      <w:pPr>
        <w:autoSpaceDE w:val="0"/>
        <w:autoSpaceDN w:val="0"/>
        <w:adjustRightInd w:val="0"/>
        <w:jc w:val="both"/>
        <w:rPr>
          <w:rFonts w:ascii="Arial" w:hAnsi="Arial" w:cs="Arial"/>
          <w:b/>
        </w:rPr>
      </w:pPr>
      <w:r w:rsidRPr="009332D6">
        <w:rPr>
          <w:rFonts w:ascii="Arial" w:hAnsi="Arial" w:cs="Arial"/>
          <w:b/>
        </w:rPr>
        <w:t xml:space="preserve">5.2 </w:t>
      </w:r>
      <w:r w:rsidR="00B12108" w:rsidRPr="009332D6">
        <w:rPr>
          <w:rFonts w:ascii="Arial" w:hAnsi="Arial" w:cs="Arial"/>
          <w:b/>
        </w:rPr>
        <w:t>Modalités de mise en œuvre du dispositif social</w:t>
      </w:r>
    </w:p>
    <w:p w14:paraId="64E7F45A" w14:textId="77777777" w:rsidR="00D111B9" w:rsidRDefault="00D111B9" w:rsidP="009332D6">
      <w:pPr>
        <w:spacing w:before="120"/>
        <w:jc w:val="both"/>
      </w:pPr>
      <w:r>
        <w:t>A la demande de Défense mobilité, lorsqu’un militaire blessé est intéressé par un des domaines d’activité proposés par le titulaire, le dispositif est mis en œuvre par le titulaire selon l’une ou plusieurs des modalités suivantes :</w:t>
      </w:r>
    </w:p>
    <w:p w14:paraId="31960B2B" w14:textId="77777777" w:rsidR="00D111B9" w:rsidRDefault="00D111B9" w:rsidP="00D111B9">
      <w:pPr>
        <w:pStyle w:val="Paragraphedeliste"/>
        <w:numPr>
          <w:ilvl w:val="0"/>
          <w:numId w:val="43"/>
        </w:numPr>
        <w:spacing w:after="160" w:line="256" w:lineRule="auto"/>
        <w:contextualSpacing/>
        <w:jc w:val="both"/>
      </w:pPr>
      <w:proofErr w:type="gramStart"/>
      <w:r>
        <w:t>une</w:t>
      </w:r>
      <w:proofErr w:type="gramEnd"/>
      <w:r>
        <w:t xml:space="preserve"> proposition de stage directement par l’entreprise titulaire ;</w:t>
      </w:r>
    </w:p>
    <w:p w14:paraId="64374EBB" w14:textId="77777777" w:rsidR="00D111B9" w:rsidRDefault="00D111B9" w:rsidP="00D111B9">
      <w:pPr>
        <w:pStyle w:val="Paragraphedeliste"/>
        <w:numPr>
          <w:ilvl w:val="0"/>
          <w:numId w:val="43"/>
        </w:numPr>
        <w:spacing w:after="160" w:line="256" w:lineRule="auto"/>
        <w:contextualSpacing/>
        <w:jc w:val="both"/>
      </w:pPr>
      <w:proofErr w:type="gramStart"/>
      <w:r>
        <w:t>une</w:t>
      </w:r>
      <w:proofErr w:type="gramEnd"/>
      <w:r>
        <w:t xml:space="preserve"> proposition de stage de l’un des membres du groupement en cas de groupement d’opérateurs économiques ;</w:t>
      </w:r>
    </w:p>
    <w:p w14:paraId="38D43B2B" w14:textId="77777777" w:rsidR="00D111B9" w:rsidRDefault="00D111B9" w:rsidP="00D111B9">
      <w:pPr>
        <w:pStyle w:val="Paragraphedeliste"/>
        <w:numPr>
          <w:ilvl w:val="0"/>
          <w:numId w:val="43"/>
        </w:numPr>
        <w:spacing w:after="160" w:line="256" w:lineRule="auto"/>
        <w:contextualSpacing/>
        <w:jc w:val="both"/>
      </w:pPr>
      <w:proofErr w:type="gramStart"/>
      <w:r>
        <w:t>une</w:t>
      </w:r>
      <w:proofErr w:type="gramEnd"/>
      <w:r>
        <w:t xml:space="preserve"> proposition de stage d’un sous-traitant en cas de recours à la sous-traitance dans le cadre de l’exécution du marché.</w:t>
      </w:r>
    </w:p>
    <w:p w14:paraId="40EEB54A" w14:textId="77777777" w:rsidR="00D111B9" w:rsidRDefault="00D111B9" w:rsidP="009332D6">
      <w:pPr>
        <w:spacing w:before="120"/>
        <w:jc w:val="both"/>
      </w:pPr>
      <w:r>
        <w:t xml:space="preserve">En cas de groupement d’opérateurs économiques, le mandataire du groupement est l’interlocuteur unique de l’acheteur pour le suivi d’exécution du dispositif. </w:t>
      </w:r>
    </w:p>
    <w:p w14:paraId="20ADBB77" w14:textId="77777777" w:rsidR="00D111B9" w:rsidRDefault="00D111B9" w:rsidP="009332D6">
      <w:pPr>
        <w:spacing w:before="120"/>
        <w:jc w:val="both"/>
      </w:pPr>
      <w:r>
        <w:t>En cas de sous-traitance, le titulaire est l’interlocuteur unique de l’acheteur pour le suivi d’exécution du dispositif.</w:t>
      </w:r>
    </w:p>
    <w:p w14:paraId="43FD8711" w14:textId="77777777" w:rsidR="00D111B9" w:rsidRDefault="00D111B9" w:rsidP="009332D6">
      <w:pPr>
        <w:spacing w:before="120"/>
        <w:jc w:val="both"/>
      </w:pPr>
      <w:r>
        <w:t>Dès notification, l’acheteur transmet les éléments suivants à Défense mobilité :</w:t>
      </w:r>
    </w:p>
    <w:p w14:paraId="703371E9" w14:textId="77777777" w:rsidR="00D111B9" w:rsidRDefault="00D111B9" w:rsidP="00D111B9">
      <w:pPr>
        <w:pStyle w:val="Paragraphedeliste"/>
        <w:numPr>
          <w:ilvl w:val="0"/>
          <w:numId w:val="43"/>
        </w:numPr>
        <w:spacing w:before="120" w:after="160" w:line="252" w:lineRule="auto"/>
        <w:contextualSpacing/>
        <w:jc w:val="both"/>
      </w:pPr>
      <w:r>
        <w:t>Numéro du marché ;</w:t>
      </w:r>
    </w:p>
    <w:p w14:paraId="00A5F694" w14:textId="77777777" w:rsidR="00D111B9" w:rsidRDefault="00D111B9" w:rsidP="00D111B9">
      <w:pPr>
        <w:pStyle w:val="Paragraphedeliste"/>
        <w:numPr>
          <w:ilvl w:val="0"/>
          <w:numId w:val="43"/>
        </w:numPr>
        <w:spacing w:before="120" w:after="160" w:line="252" w:lineRule="auto"/>
        <w:contextualSpacing/>
        <w:jc w:val="both"/>
      </w:pPr>
      <w:r>
        <w:t>Date de notification ;</w:t>
      </w:r>
    </w:p>
    <w:p w14:paraId="79F133D9" w14:textId="77777777" w:rsidR="00D111B9" w:rsidRDefault="00D111B9" w:rsidP="00D111B9">
      <w:pPr>
        <w:pStyle w:val="Paragraphedeliste"/>
        <w:numPr>
          <w:ilvl w:val="0"/>
          <w:numId w:val="43"/>
        </w:numPr>
        <w:spacing w:before="120" w:after="160" w:line="252" w:lineRule="auto"/>
        <w:contextualSpacing/>
        <w:jc w:val="both"/>
      </w:pPr>
      <w:r>
        <w:t>Durée et date d’échéance ;</w:t>
      </w:r>
    </w:p>
    <w:p w14:paraId="355F12DB" w14:textId="1A6FD3EE" w:rsidR="00D111B9" w:rsidRDefault="00D111B9" w:rsidP="00D111B9">
      <w:pPr>
        <w:pStyle w:val="Paragraphedeliste"/>
        <w:numPr>
          <w:ilvl w:val="0"/>
          <w:numId w:val="43"/>
        </w:numPr>
        <w:spacing w:before="120" w:after="160" w:line="252" w:lineRule="auto"/>
        <w:contextualSpacing/>
        <w:jc w:val="both"/>
      </w:pPr>
      <w:r>
        <w:t>Coordonnées du titulaire</w:t>
      </w:r>
      <w:r w:rsidR="00050A67">
        <w:t>.</w:t>
      </w:r>
    </w:p>
    <w:p w14:paraId="1B6326B7" w14:textId="77777777" w:rsidR="00D111B9" w:rsidRDefault="00D111B9" w:rsidP="009332D6">
      <w:pPr>
        <w:spacing w:before="120"/>
        <w:jc w:val="both"/>
      </w:pPr>
      <w:r>
        <w:t>Le titulaire s’engage à communiquer à Défense Mobilité dans les trente (30) jours suivant la notification, et tout au long du marché en cas d’évolution, les éléments suivants :</w:t>
      </w:r>
    </w:p>
    <w:p w14:paraId="45D0F513" w14:textId="77777777" w:rsidR="00D111B9" w:rsidRDefault="00D111B9" w:rsidP="00D111B9">
      <w:pPr>
        <w:pStyle w:val="Paragraphedeliste"/>
        <w:numPr>
          <w:ilvl w:val="0"/>
          <w:numId w:val="43"/>
        </w:numPr>
        <w:spacing w:before="120" w:after="160" w:line="252" w:lineRule="auto"/>
        <w:contextualSpacing/>
        <w:jc w:val="both"/>
        <w:rPr>
          <w:sz w:val="24"/>
          <w:szCs w:val="24"/>
        </w:rPr>
      </w:pPr>
      <w:proofErr w:type="gramStart"/>
      <w:r>
        <w:t>les</w:t>
      </w:r>
      <w:proofErr w:type="gramEnd"/>
      <w:r>
        <w:t xml:space="preserve"> domaines d’activités qu’il propose pour la réalisation d’un stage ;</w:t>
      </w:r>
    </w:p>
    <w:p w14:paraId="7C56B563" w14:textId="77777777" w:rsidR="00D111B9" w:rsidRDefault="00D111B9" w:rsidP="00D111B9">
      <w:pPr>
        <w:pStyle w:val="Paragraphedeliste"/>
        <w:numPr>
          <w:ilvl w:val="0"/>
          <w:numId w:val="43"/>
        </w:numPr>
        <w:spacing w:before="120" w:after="160" w:line="252" w:lineRule="auto"/>
        <w:contextualSpacing/>
        <w:jc w:val="both"/>
        <w:rPr>
          <w:sz w:val="22"/>
          <w:szCs w:val="22"/>
        </w:rPr>
      </w:pPr>
      <w:proofErr w:type="gramStart"/>
      <w:r>
        <w:t>la</w:t>
      </w:r>
      <w:proofErr w:type="gramEnd"/>
      <w:r>
        <w:t xml:space="preserve"> localisation des sites concernés par l’exécution du marché (département et commune en France) ;</w:t>
      </w:r>
    </w:p>
    <w:p w14:paraId="25798EDA" w14:textId="77777777" w:rsidR="00D111B9" w:rsidRDefault="00D111B9" w:rsidP="00D111B9">
      <w:pPr>
        <w:pStyle w:val="Paragraphedeliste"/>
        <w:numPr>
          <w:ilvl w:val="0"/>
          <w:numId w:val="43"/>
        </w:numPr>
        <w:spacing w:before="120" w:after="160" w:line="252" w:lineRule="auto"/>
        <w:contextualSpacing/>
        <w:jc w:val="both"/>
      </w:pPr>
      <w:proofErr w:type="gramStart"/>
      <w:r>
        <w:lastRenderedPageBreak/>
        <w:t>leur</w:t>
      </w:r>
      <w:proofErr w:type="gramEnd"/>
      <w:r>
        <w:t xml:space="preserve"> accessibilité en transport en commun (oui / non) ;</w:t>
      </w:r>
    </w:p>
    <w:p w14:paraId="436A0CA6" w14:textId="77777777" w:rsidR="00D111B9" w:rsidRDefault="00D111B9" w:rsidP="00D111B9">
      <w:pPr>
        <w:pStyle w:val="Paragraphedeliste"/>
        <w:numPr>
          <w:ilvl w:val="0"/>
          <w:numId w:val="43"/>
        </w:numPr>
        <w:spacing w:before="120" w:after="160" w:line="252" w:lineRule="auto"/>
        <w:contextualSpacing/>
        <w:jc w:val="both"/>
      </w:pPr>
      <w:proofErr w:type="gramStart"/>
      <w:r>
        <w:t>les</w:t>
      </w:r>
      <w:proofErr w:type="gramEnd"/>
      <w:r>
        <w:t xml:space="preserve"> coordonnées du référent entreprise qui est l’interlocuteur de l’Administration (acheteur et Défense mobilité) et qui sera chargé du suivi du dispositif.</w:t>
      </w:r>
    </w:p>
    <w:p w14:paraId="567412C5" w14:textId="77777777" w:rsidR="00D111B9" w:rsidRDefault="00D111B9" w:rsidP="009332D6">
      <w:pPr>
        <w:spacing w:before="120"/>
        <w:jc w:val="both"/>
      </w:pPr>
      <w:r>
        <w:t>Lorsqu’un militaire blessé est intéressé par l’un des domaines d’activités proposé par le titulaire, Défense mobilité prend contact avec le correspondant du titulaire. Commence alors un dialogue entre le titulaire, Défense mobilité et le militaire blessé afin de convenir des modalités de réalisation du stage.</w:t>
      </w:r>
    </w:p>
    <w:p w14:paraId="3E0100EF" w14:textId="77777777" w:rsidR="00D111B9" w:rsidRDefault="00D111B9" w:rsidP="009332D6">
      <w:pPr>
        <w:spacing w:before="120"/>
        <w:jc w:val="both"/>
      </w:pPr>
      <w:r>
        <w:t xml:space="preserve">Une fois la fiche de stage validée, une convention de stage est renseignée et signée par l’ensemble des parties prenantes (le militaire blessé, le titulaire et Défense mobilité). </w:t>
      </w:r>
    </w:p>
    <w:p w14:paraId="478DA3D8" w14:textId="77777777" w:rsidR="00D111B9" w:rsidRDefault="00D111B9" w:rsidP="009332D6">
      <w:pPr>
        <w:spacing w:before="120"/>
        <w:jc w:val="both"/>
      </w:pPr>
      <w:r>
        <w:t xml:space="preserve">Conformément aux termes de cette convention, le référent entreprise accueille le stagiaire en immersion complète dans ses locaux ou sur le lieu d’exécution des prestations définies au marché. Il accompagne le stagiaire dans le cadre des missions qui lui sont confiées, s’assure du bon déroulement du stage et en assure le suivi auprès de Défense mobilité. </w:t>
      </w:r>
    </w:p>
    <w:p w14:paraId="1FD37933" w14:textId="77777777" w:rsidR="00D111B9" w:rsidRDefault="00D111B9" w:rsidP="00CC3ABC">
      <w:pPr>
        <w:spacing w:before="120" w:after="240"/>
        <w:jc w:val="both"/>
      </w:pPr>
      <w:r>
        <w:t>Le stagiaire n’est pas gratifié par l’entreprise. Néanmoins, cette dernière peut mettre à disposition du stagiaire des tickets restaurant voire lui attribuer des aides aux transports.</w:t>
      </w:r>
    </w:p>
    <w:p w14:paraId="5F43DE78" w14:textId="77777777" w:rsidR="00D111B9" w:rsidRDefault="00D111B9" w:rsidP="009332D6">
      <w:pPr>
        <w:jc w:val="both"/>
        <w:rPr>
          <w:u w:val="single"/>
        </w:rPr>
      </w:pPr>
      <w:r>
        <w:rPr>
          <w:u w:val="single"/>
        </w:rPr>
        <w:t>Intervention de Défense mobilité</w:t>
      </w:r>
    </w:p>
    <w:p w14:paraId="49BA7AE8" w14:textId="77777777" w:rsidR="00D111B9" w:rsidRDefault="00D111B9" w:rsidP="009332D6">
      <w:pPr>
        <w:spacing w:before="120"/>
        <w:jc w:val="both"/>
        <w:rPr>
          <w:rFonts w:cstheme="minorHAnsi"/>
        </w:rPr>
      </w:pPr>
      <w:r>
        <w:rPr>
          <w:rFonts w:cstheme="minorHAnsi"/>
        </w:rPr>
        <w:t xml:space="preserve">Défense mobilité est un service du ministère des Armées en charge de la reconversion. A ce titre, il accompagne chaque année vers l'emploi plus de 14 000 militaires et civils des armées en transition professionnelle ainsi que les conjoints des ressortissants des armées et de la gendarmerie nationale. Dans ce cadre, il accompagne également les militaires blessés qui souhaitent élaborer un nouveau projet professionnel. </w:t>
      </w:r>
    </w:p>
    <w:p w14:paraId="120A03E8" w14:textId="77777777" w:rsidR="00D111B9" w:rsidRDefault="00D111B9" w:rsidP="009332D6">
      <w:pPr>
        <w:spacing w:before="120"/>
        <w:jc w:val="both"/>
        <w:rPr>
          <w:rFonts w:cstheme="minorBidi"/>
        </w:rPr>
      </w:pPr>
      <w:r>
        <w:t>Dans le cadre de l’exécution du présent marché, Défense mobilité a notamment pour missions :</w:t>
      </w:r>
    </w:p>
    <w:p w14:paraId="254484CB" w14:textId="77777777" w:rsidR="00D111B9" w:rsidRDefault="00D111B9" w:rsidP="00D111B9">
      <w:pPr>
        <w:pStyle w:val="Paragraphedeliste"/>
        <w:numPr>
          <w:ilvl w:val="0"/>
          <w:numId w:val="43"/>
        </w:numPr>
        <w:spacing w:before="120" w:after="160" w:line="256" w:lineRule="auto"/>
        <w:contextualSpacing/>
        <w:jc w:val="both"/>
      </w:pPr>
      <w:proofErr w:type="gramStart"/>
      <w:r>
        <w:t>d’accompagner</w:t>
      </w:r>
      <w:proofErr w:type="gramEnd"/>
      <w:r>
        <w:t xml:space="preserve"> le titulaire :</w:t>
      </w:r>
    </w:p>
    <w:p w14:paraId="50A72B59" w14:textId="77777777" w:rsidR="00D111B9" w:rsidRDefault="00D111B9" w:rsidP="00D111B9">
      <w:pPr>
        <w:pStyle w:val="Paragraphedeliste"/>
        <w:numPr>
          <w:ilvl w:val="0"/>
          <w:numId w:val="44"/>
        </w:numPr>
        <w:tabs>
          <w:tab w:val="left" w:pos="1065"/>
        </w:tabs>
        <w:spacing w:before="120" w:after="160" w:line="256" w:lineRule="auto"/>
        <w:ind w:firstLine="22"/>
        <w:contextualSpacing/>
        <w:jc w:val="both"/>
      </w:pPr>
      <w:proofErr w:type="gramStart"/>
      <w:r>
        <w:t>dans</w:t>
      </w:r>
      <w:proofErr w:type="gramEnd"/>
      <w:r>
        <w:t xml:space="preserve"> l’expression des offres de stage au regard des caractéristiques de l’entreprise ;</w:t>
      </w:r>
    </w:p>
    <w:p w14:paraId="3836D9BD" w14:textId="5C1CE1F3" w:rsidR="00D111B9" w:rsidRDefault="00D111B9" w:rsidP="00D111B9">
      <w:pPr>
        <w:pStyle w:val="Paragraphedeliste"/>
        <w:numPr>
          <w:ilvl w:val="0"/>
          <w:numId w:val="44"/>
        </w:numPr>
        <w:tabs>
          <w:tab w:val="left" w:pos="1065"/>
        </w:tabs>
        <w:spacing w:before="120" w:after="160" w:line="256" w:lineRule="auto"/>
        <w:ind w:firstLine="22"/>
        <w:contextualSpacing/>
        <w:jc w:val="both"/>
      </w:pPr>
      <w:proofErr w:type="gramStart"/>
      <w:r>
        <w:t>de</w:t>
      </w:r>
      <w:proofErr w:type="gramEnd"/>
      <w:r>
        <w:t xml:space="preserve"> lui proposer les modalités les plus appropriées de mise en œuvre de cette disposition sociale;</w:t>
      </w:r>
    </w:p>
    <w:p w14:paraId="2B4BEA6C" w14:textId="77777777" w:rsidR="00D111B9" w:rsidRDefault="00D111B9" w:rsidP="00D111B9">
      <w:pPr>
        <w:pStyle w:val="Paragraphedeliste"/>
        <w:numPr>
          <w:ilvl w:val="0"/>
          <w:numId w:val="44"/>
        </w:numPr>
        <w:tabs>
          <w:tab w:val="left" w:pos="1065"/>
        </w:tabs>
        <w:spacing w:before="120" w:after="160" w:line="256" w:lineRule="auto"/>
        <w:ind w:firstLine="22"/>
        <w:contextualSpacing/>
        <w:jc w:val="both"/>
      </w:pPr>
      <w:proofErr w:type="gramStart"/>
      <w:r>
        <w:t>d’identifier</w:t>
      </w:r>
      <w:proofErr w:type="gramEnd"/>
      <w:r>
        <w:t xml:space="preserve"> et de lui proposer les profils du ou des militaires intéressés par les domaines d’activités proposés par le titulaire ;</w:t>
      </w:r>
    </w:p>
    <w:p w14:paraId="1A6D0502" w14:textId="29ED9B6B" w:rsidR="00D111B9" w:rsidRDefault="00D111B9" w:rsidP="00D111B9">
      <w:pPr>
        <w:pStyle w:val="Paragraphedeliste"/>
        <w:numPr>
          <w:ilvl w:val="0"/>
          <w:numId w:val="44"/>
        </w:numPr>
        <w:tabs>
          <w:tab w:val="left" w:pos="1065"/>
        </w:tabs>
        <w:spacing w:before="120" w:after="160" w:line="256" w:lineRule="auto"/>
        <w:ind w:firstLine="22"/>
        <w:contextualSpacing/>
        <w:jc w:val="both"/>
      </w:pPr>
      <w:proofErr w:type="gramStart"/>
      <w:r>
        <w:t>de</w:t>
      </w:r>
      <w:proofErr w:type="gramEnd"/>
      <w:r>
        <w:t xml:space="preserve"> s’assurer de la bonne exécution du stage conformément à la convention signée ;</w:t>
      </w:r>
    </w:p>
    <w:p w14:paraId="47E885AE" w14:textId="77777777" w:rsidR="009032D9" w:rsidRDefault="009032D9" w:rsidP="009032D9">
      <w:pPr>
        <w:pStyle w:val="Paragraphedeliste"/>
        <w:spacing w:before="240" w:after="160"/>
        <w:ind w:left="714"/>
        <w:contextualSpacing/>
        <w:jc w:val="both"/>
      </w:pPr>
    </w:p>
    <w:p w14:paraId="6365D40C" w14:textId="3963E22C" w:rsidR="00D111B9" w:rsidRDefault="00D111B9" w:rsidP="009032D9">
      <w:pPr>
        <w:pStyle w:val="Paragraphedeliste"/>
        <w:numPr>
          <w:ilvl w:val="0"/>
          <w:numId w:val="43"/>
        </w:numPr>
        <w:spacing w:before="240" w:after="160"/>
        <w:ind w:left="714" w:hanging="357"/>
        <w:contextualSpacing/>
        <w:jc w:val="both"/>
      </w:pPr>
      <w:proofErr w:type="gramStart"/>
      <w:r>
        <w:t>d’informer</w:t>
      </w:r>
      <w:proofErr w:type="gramEnd"/>
      <w:r>
        <w:t xml:space="preserve"> l’acheteur :</w:t>
      </w:r>
    </w:p>
    <w:p w14:paraId="5484C4A6" w14:textId="77777777" w:rsidR="00D111B9" w:rsidRDefault="00D111B9" w:rsidP="00D111B9">
      <w:pPr>
        <w:pStyle w:val="Paragraphedeliste"/>
        <w:numPr>
          <w:ilvl w:val="0"/>
          <w:numId w:val="45"/>
        </w:numPr>
        <w:tabs>
          <w:tab w:val="left" w:pos="1026"/>
        </w:tabs>
        <w:spacing w:before="120" w:after="160" w:line="256" w:lineRule="auto"/>
        <w:ind w:firstLine="22"/>
        <w:contextualSpacing/>
        <w:jc w:val="both"/>
      </w:pPr>
      <w:proofErr w:type="gramStart"/>
      <w:r>
        <w:t>lors</w:t>
      </w:r>
      <w:proofErr w:type="gramEnd"/>
      <w:r>
        <w:t xml:space="preserve"> de la signature d’une convention de stage ;</w:t>
      </w:r>
    </w:p>
    <w:p w14:paraId="0478EA8D" w14:textId="77777777" w:rsidR="00D111B9" w:rsidRDefault="00D111B9" w:rsidP="009032D9">
      <w:pPr>
        <w:pStyle w:val="Paragraphedeliste"/>
        <w:numPr>
          <w:ilvl w:val="0"/>
          <w:numId w:val="45"/>
        </w:numPr>
        <w:tabs>
          <w:tab w:val="left" w:pos="1026"/>
        </w:tabs>
        <w:spacing w:before="120" w:line="257" w:lineRule="auto"/>
        <w:ind w:firstLine="23"/>
        <w:contextualSpacing/>
        <w:jc w:val="both"/>
      </w:pPr>
      <w:proofErr w:type="gramStart"/>
      <w:r>
        <w:t>de</w:t>
      </w:r>
      <w:proofErr w:type="gramEnd"/>
      <w:r>
        <w:t xml:space="preserve"> lui rendre compte de toute difficulté rencontrée ;</w:t>
      </w:r>
    </w:p>
    <w:p w14:paraId="2DCAD953" w14:textId="77777777" w:rsidR="00D111B9" w:rsidRDefault="00D111B9" w:rsidP="00CC3ABC">
      <w:pPr>
        <w:numPr>
          <w:ilvl w:val="0"/>
          <w:numId w:val="45"/>
        </w:numPr>
        <w:tabs>
          <w:tab w:val="left" w:pos="1026"/>
        </w:tabs>
        <w:spacing w:after="240"/>
        <w:ind w:firstLine="23"/>
        <w:jc w:val="both"/>
      </w:pPr>
      <w:proofErr w:type="gramStart"/>
      <w:r>
        <w:t>de</w:t>
      </w:r>
      <w:proofErr w:type="gramEnd"/>
      <w:r>
        <w:t xml:space="preserve"> lui adresser un bilan annuel qualitatif de ces stages. Ce bilan est également transmis au titulaire.</w:t>
      </w:r>
    </w:p>
    <w:p w14:paraId="78107438" w14:textId="6E69FF61" w:rsidR="00B12108" w:rsidRPr="009332D6" w:rsidRDefault="00B55302" w:rsidP="009332D6">
      <w:pPr>
        <w:autoSpaceDE w:val="0"/>
        <w:autoSpaceDN w:val="0"/>
        <w:adjustRightInd w:val="0"/>
        <w:jc w:val="both"/>
        <w:rPr>
          <w:rFonts w:ascii="Arial" w:hAnsi="Arial" w:cs="Arial"/>
          <w:b/>
        </w:rPr>
      </w:pPr>
      <w:r w:rsidRPr="009332D6">
        <w:rPr>
          <w:rFonts w:ascii="Arial" w:hAnsi="Arial" w:cs="Arial"/>
          <w:b/>
        </w:rPr>
        <w:t xml:space="preserve">5.3 </w:t>
      </w:r>
      <w:r w:rsidR="00B12108" w:rsidRPr="009332D6">
        <w:rPr>
          <w:rFonts w:ascii="Arial" w:hAnsi="Arial" w:cs="Arial"/>
          <w:b/>
        </w:rPr>
        <w:t>Difficultés dans l’exécution du dispositif du militaire blessé</w:t>
      </w:r>
    </w:p>
    <w:p w14:paraId="31990A88" w14:textId="77777777" w:rsidR="00D111B9" w:rsidRDefault="00D111B9" w:rsidP="009332D6">
      <w:pPr>
        <w:spacing w:before="120"/>
        <w:jc w:val="both"/>
      </w:pPr>
      <w:r>
        <w:t xml:space="preserve">Le titulaire notifie à l’acheteur toute difficulté pour assurer l’accueil d’un militaire blessé en apportant les éléments justificatifs. </w:t>
      </w:r>
    </w:p>
    <w:p w14:paraId="5735BF33" w14:textId="77777777" w:rsidR="00D111B9" w:rsidRDefault="00D111B9" w:rsidP="009332D6">
      <w:pPr>
        <w:spacing w:before="120"/>
        <w:jc w:val="both"/>
      </w:pPr>
      <w:r>
        <w:t xml:space="preserve">En cas de difficultés pour accueillir un militaire blessé, il en informe l’acheteur et Défense mobilité. </w:t>
      </w:r>
    </w:p>
    <w:p w14:paraId="43F4DF6B" w14:textId="77777777" w:rsidR="00D111B9" w:rsidRDefault="00D111B9" w:rsidP="009332D6">
      <w:pPr>
        <w:spacing w:before="120"/>
        <w:jc w:val="both"/>
      </w:pPr>
      <w:r>
        <w:t>En cas de difficultés lors de la réalisation du stage, le titulaire informe son correspondant Défense mobilité dans les plus brefs délais afin qu’ils étudient ensemble les moyens à mettre en œuvre pour atteindre les objectifs fixés dans la convention de stage.</w:t>
      </w:r>
    </w:p>
    <w:p w14:paraId="242BE82F" w14:textId="77777777" w:rsidR="00D111B9" w:rsidRDefault="00D111B9" w:rsidP="00CC3ABC">
      <w:pPr>
        <w:spacing w:before="120" w:after="240"/>
        <w:jc w:val="both"/>
      </w:pPr>
      <w:r>
        <w:t>Si à l’échéance du marché, Défense mobilité n’a pas pris contact avec le titulaire, ce dernier est libéré de son engagement.</w:t>
      </w:r>
    </w:p>
    <w:p w14:paraId="3375BA84" w14:textId="50C8A400" w:rsidR="00C04E01" w:rsidRPr="008F5C2A" w:rsidRDefault="00C04E01" w:rsidP="00C04E01">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Pr>
          <w:rFonts w:ascii="Arial" w:hAnsi="Arial" w:cs="Arial"/>
          <w:b/>
        </w:rPr>
        <w:t>Clauses environnementales</w:t>
      </w:r>
    </w:p>
    <w:p w14:paraId="5C01381F" w14:textId="78190412" w:rsidR="00B55302" w:rsidRDefault="009332D6" w:rsidP="00050A67">
      <w:pPr>
        <w:pStyle w:val="paragraphe"/>
        <w:ind w:left="0"/>
        <w:rPr>
          <w:b/>
          <w:color w:val="auto"/>
          <w:sz w:val="20"/>
          <w:szCs w:val="20"/>
        </w:rPr>
      </w:pPr>
      <w:r>
        <w:rPr>
          <w:b/>
          <w:color w:val="auto"/>
          <w:sz w:val="20"/>
          <w:szCs w:val="20"/>
        </w:rPr>
        <w:t xml:space="preserve">6.1 </w:t>
      </w:r>
      <w:r w:rsidR="00B55302" w:rsidRPr="00C04E01">
        <w:rPr>
          <w:b/>
          <w:color w:val="auto"/>
          <w:sz w:val="20"/>
          <w:szCs w:val="20"/>
        </w:rPr>
        <w:t>Papiers recyclés</w:t>
      </w:r>
    </w:p>
    <w:p w14:paraId="36D811A2" w14:textId="25E49655" w:rsidR="00C04E01" w:rsidRDefault="00C04E01" w:rsidP="00CC3ABC">
      <w:pPr>
        <w:pStyle w:val="paragraphe"/>
        <w:spacing w:after="240"/>
        <w:ind w:left="0"/>
        <w:outlineLvl w:val="9"/>
        <w:rPr>
          <w:color w:val="auto"/>
          <w:sz w:val="20"/>
          <w:szCs w:val="20"/>
        </w:rPr>
      </w:pPr>
      <w:r w:rsidRPr="00C04E01">
        <w:rPr>
          <w:color w:val="auto"/>
          <w:sz w:val="20"/>
          <w:szCs w:val="20"/>
        </w:rPr>
        <w:t>Le titulaire s’engage, pour tout support papier produit au titre du marché, à utiliser du papier recyclé, éco-labellisé ou provenant de forêts gérées de manière responsable.</w:t>
      </w:r>
    </w:p>
    <w:p w14:paraId="4A123535" w14:textId="6BE19D23" w:rsidR="00B55302" w:rsidRPr="00EC456D" w:rsidRDefault="00B55302" w:rsidP="009332D6">
      <w:pPr>
        <w:pStyle w:val="paragraphe"/>
        <w:ind w:left="0"/>
        <w:rPr>
          <w:color w:val="auto"/>
          <w:sz w:val="20"/>
          <w:szCs w:val="20"/>
        </w:rPr>
      </w:pPr>
      <w:r w:rsidRPr="00EC49AE">
        <w:rPr>
          <w:b/>
          <w:color w:val="auto"/>
          <w:sz w:val="20"/>
          <w:szCs w:val="20"/>
        </w:rPr>
        <w:t>6</w:t>
      </w:r>
      <w:r w:rsidRPr="00EC49AE">
        <w:rPr>
          <w:color w:val="auto"/>
          <w:sz w:val="20"/>
          <w:szCs w:val="20"/>
        </w:rPr>
        <w:t>.</w:t>
      </w:r>
      <w:r w:rsidRPr="00EC49AE">
        <w:rPr>
          <w:b/>
          <w:color w:val="auto"/>
          <w:sz w:val="20"/>
          <w:szCs w:val="20"/>
        </w:rPr>
        <w:t xml:space="preserve">2 Déplacements des intervenants / </w:t>
      </w:r>
      <w:r w:rsidRPr="00EC456D">
        <w:rPr>
          <w:b/>
          <w:color w:val="auto"/>
          <w:sz w:val="20"/>
          <w:szCs w:val="20"/>
        </w:rPr>
        <w:t>des stagiair</w:t>
      </w:r>
      <w:r w:rsidR="00C04E01" w:rsidRPr="00EC456D">
        <w:rPr>
          <w:b/>
          <w:color w:val="auto"/>
          <w:sz w:val="20"/>
          <w:szCs w:val="20"/>
        </w:rPr>
        <w:t>es</w:t>
      </w:r>
    </w:p>
    <w:p w14:paraId="6590AD7F" w14:textId="3AD73761" w:rsidR="00EC49AE" w:rsidRDefault="00EC49AE" w:rsidP="00CC3ABC">
      <w:pPr>
        <w:spacing w:after="240"/>
        <w:jc w:val="both"/>
        <w:rPr>
          <w:rFonts w:ascii="Arial" w:hAnsi="Arial" w:cs="Arial"/>
        </w:rPr>
      </w:pPr>
      <w:r w:rsidRPr="00EC456D">
        <w:rPr>
          <w:rFonts w:ascii="Arial" w:hAnsi="Arial" w:cs="Arial"/>
        </w:rPr>
        <w:t xml:space="preserve">Le titulaire veille à limiter l'impact environnemental pour le déplacement des intervenants lorsque les formations ont lieu à la MIRVOG et </w:t>
      </w:r>
      <w:r w:rsidR="00017C9E" w:rsidRPr="00EC456D">
        <w:rPr>
          <w:rFonts w:ascii="Arial" w:hAnsi="Arial" w:cs="Arial"/>
        </w:rPr>
        <w:t>pour le déplacement des stagiaires lorsque</w:t>
      </w:r>
      <w:r w:rsidRPr="00EC456D">
        <w:rPr>
          <w:rFonts w:ascii="Arial" w:hAnsi="Arial" w:cs="Arial"/>
        </w:rPr>
        <w:t xml:space="preserve"> les formations ont lieu dans </w:t>
      </w:r>
      <w:r w:rsidR="00017C9E" w:rsidRPr="00EC456D">
        <w:rPr>
          <w:rFonts w:ascii="Arial" w:hAnsi="Arial" w:cs="Arial"/>
        </w:rPr>
        <w:t>le</w:t>
      </w:r>
      <w:r w:rsidRPr="00EC456D">
        <w:rPr>
          <w:rFonts w:ascii="Arial" w:hAnsi="Arial" w:cs="Arial"/>
        </w:rPr>
        <w:t xml:space="preserve">s locaux </w:t>
      </w:r>
      <w:r w:rsidR="00017C9E" w:rsidRPr="00EC456D">
        <w:rPr>
          <w:rFonts w:ascii="Arial" w:hAnsi="Arial" w:cs="Arial"/>
        </w:rPr>
        <w:t xml:space="preserve">du titulaire </w:t>
      </w:r>
      <w:r w:rsidRPr="00EC456D">
        <w:rPr>
          <w:rFonts w:ascii="Arial" w:hAnsi="Arial" w:cs="Arial"/>
        </w:rPr>
        <w:t>situés impérativement à Paris intra-muros.</w:t>
      </w:r>
      <w:r w:rsidRPr="00EC49AE">
        <w:rPr>
          <w:rFonts w:ascii="Arial" w:hAnsi="Arial" w:cs="Arial"/>
        </w:rPr>
        <w:t xml:space="preserve"> Le titulaire favorise</w:t>
      </w:r>
      <w:r>
        <w:rPr>
          <w:rFonts w:ascii="Arial" w:hAnsi="Arial" w:cs="Arial"/>
        </w:rPr>
        <w:t xml:space="preserve"> ainsi</w:t>
      </w:r>
      <w:r w:rsidRPr="00EC49AE">
        <w:rPr>
          <w:rFonts w:ascii="Arial" w:hAnsi="Arial" w:cs="Arial"/>
        </w:rPr>
        <w:t xml:space="preserve"> les modes de transports les plus respectueux de l'environnement, notamment les véhicules à faibles émissions, les modes de transports doux ou alternatifs à la route.</w:t>
      </w:r>
    </w:p>
    <w:p w14:paraId="5F6A575B" w14:textId="2F47A28B" w:rsidR="00485403" w:rsidRPr="008F5C2A" w:rsidRDefault="00485403" w:rsidP="00A83AC6">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sidRPr="008F5C2A">
        <w:rPr>
          <w:rFonts w:ascii="Arial" w:hAnsi="Arial" w:cs="Arial"/>
          <w:b/>
        </w:rPr>
        <w:lastRenderedPageBreak/>
        <w:t>MODALIT</w:t>
      </w:r>
      <w:r w:rsidR="008F1F27" w:rsidRPr="008F5C2A">
        <w:rPr>
          <w:rFonts w:ascii="Arial" w:hAnsi="Arial" w:cs="Arial"/>
          <w:b/>
        </w:rPr>
        <w:t>É</w:t>
      </w:r>
      <w:r w:rsidRPr="008F5C2A">
        <w:rPr>
          <w:rFonts w:ascii="Arial" w:hAnsi="Arial" w:cs="Arial"/>
          <w:b/>
        </w:rPr>
        <w:t>S DE CONTR</w:t>
      </w:r>
      <w:r w:rsidR="008F1F27" w:rsidRPr="008F5C2A">
        <w:rPr>
          <w:rFonts w:ascii="Arial" w:hAnsi="Arial" w:cs="Arial"/>
          <w:b/>
        </w:rPr>
        <w:t>Ô</w:t>
      </w:r>
      <w:r w:rsidRPr="008F5C2A">
        <w:rPr>
          <w:rFonts w:ascii="Arial" w:hAnsi="Arial" w:cs="Arial"/>
          <w:b/>
        </w:rPr>
        <w:t>LE D’EX</w:t>
      </w:r>
      <w:r w:rsidR="008F1F27" w:rsidRPr="008F5C2A">
        <w:rPr>
          <w:rFonts w:ascii="Arial" w:hAnsi="Arial" w:cs="Arial"/>
          <w:b/>
        </w:rPr>
        <w:t>É</w:t>
      </w:r>
      <w:r w:rsidRPr="008F5C2A">
        <w:rPr>
          <w:rFonts w:ascii="Arial" w:hAnsi="Arial" w:cs="Arial"/>
          <w:b/>
        </w:rPr>
        <w:t>CUTION</w:t>
      </w:r>
    </w:p>
    <w:p w14:paraId="15153E10" w14:textId="77777777" w:rsidR="009332D6" w:rsidRDefault="00C04E01" w:rsidP="00CC3ABC">
      <w:pPr>
        <w:pStyle w:val="paragraphe"/>
        <w:tabs>
          <w:tab w:val="clear" w:pos="4962"/>
        </w:tabs>
        <w:ind w:left="0"/>
        <w:rPr>
          <w:b/>
          <w:color w:val="auto"/>
          <w:sz w:val="20"/>
          <w:szCs w:val="20"/>
        </w:rPr>
      </w:pPr>
      <w:r>
        <w:rPr>
          <w:b/>
          <w:color w:val="auto"/>
          <w:sz w:val="20"/>
          <w:szCs w:val="20"/>
        </w:rPr>
        <w:t>7</w:t>
      </w:r>
      <w:r w:rsidR="00065306">
        <w:rPr>
          <w:b/>
          <w:color w:val="auto"/>
          <w:sz w:val="20"/>
          <w:szCs w:val="20"/>
        </w:rPr>
        <w:t xml:space="preserve">.1 </w:t>
      </w:r>
      <w:r w:rsidR="00FF01EC" w:rsidRPr="0080720C">
        <w:rPr>
          <w:b/>
          <w:color w:val="auto"/>
          <w:sz w:val="20"/>
          <w:szCs w:val="20"/>
        </w:rPr>
        <w:t>Constatation de l’exécution des prestations</w:t>
      </w:r>
    </w:p>
    <w:p w14:paraId="3675AF43" w14:textId="7F2A4E92" w:rsidR="00D9284F" w:rsidRPr="00065306" w:rsidRDefault="001224BE" w:rsidP="00CC3ABC">
      <w:pPr>
        <w:pStyle w:val="paragraphe"/>
        <w:tabs>
          <w:tab w:val="clear" w:pos="4962"/>
        </w:tabs>
        <w:spacing w:before="0" w:after="240"/>
        <w:ind w:left="0"/>
        <w:rPr>
          <w:color w:val="auto"/>
          <w:sz w:val="20"/>
          <w:szCs w:val="20"/>
        </w:rPr>
      </w:pPr>
      <w:r w:rsidRPr="0080720C">
        <w:rPr>
          <w:color w:val="auto"/>
          <w:sz w:val="20"/>
          <w:szCs w:val="20"/>
        </w:rPr>
        <w:t xml:space="preserve">Par dérogation aux articles </w:t>
      </w:r>
      <w:r w:rsidR="00943A06" w:rsidRPr="0080720C">
        <w:rPr>
          <w:color w:val="auto"/>
          <w:sz w:val="20"/>
          <w:szCs w:val="20"/>
        </w:rPr>
        <w:t xml:space="preserve">28 </w:t>
      </w:r>
      <w:r w:rsidR="00607CBA" w:rsidRPr="0080720C">
        <w:rPr>
          <w:color w:val="auto"/>
          <w:sz w:val="20"/>
          <w:szCs w:val="20"/>
        </w:rPr>
        <w:t>à 30</w:t>
      </w:r>
      <w:r w:rsidR="00972301" w:rsidRPr="0080720C">
        <w:rPr>
          <w:color w:val="auto"/>
          <w:sz w:val="20"/>
          <w:szCs w:val="20"/>
        </w:rPr>
        <w:t xml:space="preserve"> du CCAG/FCS, les </w:t>
      </w:r>
      <w:r w:rsidR="00B570DA" w:rsidRPr="0080720C">
        <w:rPr>
          <w:color w:val="auto"/>
          <w:sz w:val="20"/>
          <w:szCs w:val="20"/>
        </w:rPr>
        <w:t xml:space="preserve">opérations de </w:t>
      </w:r>
      <w:r w:rsidRPr="0080720C">
        <w:rPr>
          <w:color w:val="auto"/>
          <w:sz w:val="20"/>
          <w:szCs w:val="20"/>
        </w:rPr>
        <w:t>vérific</w:t>
      </w:r>
      <w:r w:rsidR="00B570DA" w:rsidRPr="0080720C">
        <w:rPr>
          <w:color w:val="auto"/>
          <w:sz w:val="20"/>
          <w:szCs w:val="20"/>
        </w:rPr>
        <w:t>ations destinées à constater que les prestations</w:t>
      </w:r>
      <w:r w:rsidRPr="0080720C">
        <w:rPr>
          <w:color w:val="auto"/>
          <w:sz w:val="20"/>
          <w:szCs w:val="20"/>
        </w:rPr>
        <w:t xml:space="preserve"> répondent aux </w:t>
      </w:r>
      <w:r w:rsidR="00447ECA" w:rsidRPr="0080720C">
        <w:rPr>
          <w:color w:val="auto"/>
          <w:sz w:val="20"/>
          <w:szCs w:val="20"/>
        </w:rPr>
        <w:t xml:space="preserve">exigences </w:t>
      </w:r>
      <w:r w:rsidR="008257F8" w:rsidRPr="0080720C">
        <w:rPr>
          <w:color w:val="auto"/>
          <w:sz w:val="20"/>
          <w:szCs w:val="20"/>
        </w:rPr>
        <w:t>du marché</w:t>
      </w:r>
      <w:r w:rsidR="00FF01EC" w:rsidRPr="0080720C">
        <w:rPr>
          <w:color w:val="auto"/>
          <w:sz w:val="20"/>
          <w:szCs w:val="20"/>
        </w:rPr>
        <w:t xml:space="preserve"> sont réalisées par l</w:t>
      </w:r>
      <w:r w:rsidRPr="0080720C">
        <w:rPr>
          <w:color w:val="auto"/>
          <w:sz w:val="20"/>
          <w:szCs w:val="20"/>
        </w:rPr>
        <w:t>e</w:t>
      </w:r>
      <w:r w:rsidR="00972301" w:rsidRPr="0080720C">
        <w:rPr>
          <w:color w:val="auto"/>
          <w:sz w:val="20"/>
          <w:szCs w:val="20"/>
        </w:rPr>
        <w:t xml:space="preserve"> bénéficiaire</w:t>
      </w:r>
      <w:r w:rsidRPr="00065306">
        <w:rPr>
          <w:color w:val="auto"/>
          <w:sz w:val="20"/>
          <w:szCs w:val="20"/>
        </w:rPr>
        <w:t xml:space="preserve">. </w:t>
      </w:r>
    </w:p>
    <w:p w14:paraId="010BF0EA" w14:textId="77777777" w:rsidR="009332D6" w:rsidRDefault="00C04E01" w:rsidP="009332D6">
      <w:pPr>
        <w:pStyle w:val="paragraphe"/>
        <w:tabs>
          <w:tab w:val="clear" w:pos="4962"/>
        </w:tabs>
        <w:spacing w:before="60"/>
        <w:ind w:left="0"/>
        <w:rPr>
          <w:b/>
          <w:color w:val="auto"/>
          <w:sz w:val="20"/>
          <w:szCs w:val="20"/>
        </w:rPr>
      </w:pPr>
      <w:r>
        <w:rPr>
          <w:b/>
          <w:color w:val="auto"/>
          <w:sz w:val="20"/>
          <w:szCs w:val="20"/>
        </w:rPr>
        <w:t>7</w:t>
      </w:r>
      <w:r w:rsidR="00065306">
        <w:rPr>
          <w:b/>
          <w:color w:val="auto"/>
          <w:sz w:val="20"/>
          <w:szCs w:val="20"/>
        </w:rPr>
        <w:t xml:space="preserve">.2 </w:t>
      </w:r>
      <w:r w:rsidR="00CC06BD" w:rsidRPr="0080720C">
        <w:rPr>
          <w:b/>
          <w:color w:val="auto"/>
          <w:sz w:val="20"/>
          <w:szCs w:val="20"/>
        </w:rPr>
        <w:t>Service fait</w:t>
      </w:r>
    </w:p>
    <w:p w14:paraId="69004882" w14:textId="77777777" w:rsidR="006B73D2" w:rsidRDefault="000264C6" w:rsidP="009332D6">
      <w:pPr>
        <w:pStyle w:val="paragraphe"/>
        <w:tabs>
          <w:tab w:val="clear" w:pos="4962"/>
        </w:tabs>
        <w:spacing w:before="60"/>
        <w:ind w:left="0"/>
        <w:rPr>
          <w:color w:val="auto"/>
          <w:sz w:val="20"/>
          <w:szCs w:val="20"/>
        </w:rPr>
      </w:pPr>
      <w:r w:rsidRPr="0080720C">
        <w:rPr>
          <w:noProof/>
          <w:color w:val="auto"/>
          <w:sz w:val="20"/>
          <w:szCs w:val="20"/>
        </w:rPr>
        <w:t>La PFC Ouest</w:t>
      </w:r>
      <w:r w:rsidR="00D9284F" w:rsidRPr="0080720C">
        <w:rPr>
          <w:color w:val="auto"/>
          <w:sz w:val="20"/>
          <w:szCs w:val="20"/>
        </w:rPr>
        <w:t xml:space="preserve"> </w:t>
      </w:r>
      <w:r w:rsidRPr="0080720C">
        <w:rPr>
          <w:color w:val="auto"/>
          <w:sz w:val="20"/>
          <w:szCs w:val="20"/>
        </w:rPr>
        <w:t xml:space="preserve">peut décider de mettre </w:t>
      </w:r>
      <w:r w:rsidR="00D9284F" w:rsidRPr="0080720C">
        <w:rPr>
          <w:color w:val="auto"/>
          <w:sz w:val="20"/>
          <w:szCs w:val="20"/>
        </w:rPr>
        <w:t>en œuvre la procédure de service fait présumé. Cette procédure permet</w:t>
      </w:r>
      <w:r w:rsidR="00D60681" w:rsidRPr="0080720C">
        <w:rPr>
          <w:color w:val="auto"/>
          <w:sz w:val="20"/>
          <w:szCs w:val="20"/>
        </w:rPr>
        <w:t>,</w:t>
      </w:r>
      <w:r w:rsidR="00D9284F" w:rsidRPr="0080720C">
        <w:rPr>
          <w:color w:val="auto"/>
          <w:sz w:val="20"/>
          <w:szCs w:val="20"/>
        </w:rPr>
        <w:t xml:space="preserve"> lors de la liquidation de la facture</w:t>
      </w:r>
      <w:r w:rsidR="00D60681" w:rsidRPr="0080720C">
        <w:rPr>
          <w:color w:val="auto"/>
          <w:sz w:val="20"/>
          <w:szCs w:val="20"/>
        </w:rPr>
        <w:t>,</w:t>
      </w:r>
      <w:r w:rsidR="00D9284F" w:rsidRPr="0080720C">
        <w:rPr>
          <w:color w:val="auto"/>
          <w:sz w:val="20"/>
          <w:szCs w:val="20"/>
        </w:rPr>
        <w:t xml:space="preserve"> de présumer la conformité qualitative et quantitative de la livraison ou de la pres</w:t>
      </w:r>
      <w:r w:rsidR="00D60681" w:rsidRPr="0080720C">
        <w:rPr>
          <w:color w:val="auto"/>
          <w:sz w:val="20"/>
          <w:szCs w:val="20"/>
        </w:rPr>
        <w:t xml:space="preserve">tation à l’engagement juridique, </w:t>
      </w:r>
      <w:r w:rsidR="00D60681" w:rsidRPr="0080720C">
        <w:rPr>
          <w:rFonts w:eastAsia="Times New Roman"/>
          <w:iCs w:val="0"/>
          <w:color w:val="auto"/>
          <w:sz w:val="20"/>
          <w:szCs w:val="20"/>
          <w:lang w:eastAsia="fr-FR"/>
        </w:rPr>
        <w:t xml:space="preserve">sans préjudice des </w:t>
      </w:r>
      <w:r w:rsidR="00D9284F" w:rsidRPr="0080720C">
        <w:rPr>
          <w:color w:val="auto"/>
          <w:sz w:val="20"/>
          <w:szCs w:val="20"/>
        </w:rPr>
        <w:t xml:space="preserve">stipulations </w:t>
      </w:r>
      <w:proofErr w:type="gramStart"/>
      <w:r w:rsidR="00EC2B6F" w:rsidRPr="0080720C">
        <w:rPr>
          <w:color w:val="auto"/>
          <w:sz w:val="20"/>
          <w:szCs w:val="20"/>
        </w:rPr>
        <w:t xml:space="preserve">du marché </w:t>
      </w:r>
      <w:r w:rsidR="00D9284F" w:rsidRPr="0080720C">
        <w:rPr>
          <w:color w:val="auto"/>
          <w:sz w:val="20"/>
          <w:szCs w:val="20"/>
        </w:rPr>
        <w:t>relatives</w:t>
      </w:r>
      <w:proofErr w:type="gramEnd"/>
      <w:r w:rsidR="00D9284F" w:rsidRPr="0080720C">
        <w:rPr>
          <w:color w:val="auto"/>
          <w:sz w:val="20"/>
          <w:szCs w:val="20"/>
        </w:rPr>
        <w:t xml:space="preserve"> à l’admission des prestations. Si</w:t>
      </w:r>
      <w:r w:rsidR="00607CBA" w:rsidRPr="0080720C">
        <w:rPr>
          <w:color w:val="auto"/>
          <w:sz w:val="20"/>
          <w:szCs w:val="20"/>
        </w:rPr>
        <w:t>,</w:t>
      </w:r>
      <w:r w:rsidR="00D9284F" w:rsidRPr="0080720C">
        <w:rPr>
          <w:color w:val="auto"/>
          <w:sz w:val="20"/>
          <w:szCs w:val="20"/>
        </w:rPr>
        <w:t xml:space="preserve"> postérieurement au paiement</w:t>
      </w:r>
      <w:r w:rsidR="00607CBA" w:rsidRPr="0080720C">
        <w:rPr>
          <w:color w:val="auto"/>
          <w:sz w:val="20"/>
          <w:szCs w:val="20"/>
        </w:rPr>
        <w:t>,</w:t>
      </w:r>
      <w:r w:rsidR="00D9284F" w:rsidRPr="0080720C">
        <w:rPr>
          <w:color w:val="auto"/>
          <w:sz w:val="20"/>
          <w:szCs w:val="20"/>
        </w:rPr>
        <w:t xml:space="preserve"> il est constaté que des sommes ont été payées indûment, le titulaire doit, après demande écrite</w:t>
      </w:r>
      <w:r w:rsidR="00607CBA" w:rsidRPr="0080720C">
        <w:rPr>
          <w:color w:val="auto"/>
          <w:sz w:val="20"/>
          <w:szCs w:val="20"/>
        </w:rPr>
        <w:t xml:space="preserve"> (courrier ou courriel)</w:t>
      </w:r>
      <w:r w:rsidR="00D9284F" w:rsidRPr="0080720C">
        <w:rPr>
          <w:color w:val="auto"/>
          <w:sz w:val="20"/>
          <w:szCs w:val="20"/>
        </w:rPr>
        <w:t xml:space="preserve"> de</w:t>
      </w:r>
      <w:r w:rsidRPr="0080720C">
        <w:rPr>
          <w:color w:val="auto"/>
          <w:sz w:val="20"/>
          <w:szCs w:val="20"/>
        </w:rPr>
        <w:t xml:space="preserve"> la PFC Ouest, </w:t>
      </w:r>
      <w:r w:rsidR="00D9284F" w:rsidRPr="0080720C">
        <w:rPr>
          <w:color w:val="auto"/>
          <w:sz w:val="20"/>
          <w:szCs w:val="20"/>
        </w:rPr>
        <w:t xml:space="preserve">procéder sans délai au remboursement des sommes concernées par précompte sur les factures </w:t>
      </w:r>
      <w:r w:rsidR="000B5EF0" w:rsidRPr="0080720C">
        <w:rPr>
          <w:color w:val="auto"/>
          <w:sz w:val="20"/>
          <w:szCs w:val="20"/>
        </w:rPr>
        <w:t>suivantes</w:t>
      </w:r>
      <w:r w:rsidR="00D9284F" w:rsidRPr="0080720C">
        <w:rPr>
          <w:color w:val="auto"/>
          <w:sz w:val="20"/>
          <w:szCs w:val="20"/>
        </w:rPr>
        <w:t xml:space="preserve">. </w:t>
      </w:r>
    </w:p>
    <w:p w14:paraId="773141C4" w14:textId="6D1F68B1" w:rsidR="00D9284F" w:rsidRPr="0080720C" w:rsidRDefault="00D9284F" w:rsidP="009332D6">
      <w:pPr>
        <w:pStyle w:val="paragraphe"/>
        <w:tabs>
          <w:tab w:val="clear" w:pos="4962"/>
        </w:tabs>
        <w:spacing w:before="60"/>
        <w:ind w:left="0"/>
        <w:rPr>
          <w:color w:val="auto"/>
          <w:sz w:val="20"/>
          <w:szCs w:val="20"/>
        </w:rPr>
      </w:pPr>
      <w:r w:rsidRPr="0080720C">
        <w:rPr>
          <w:color w:val="auto"/>
          <w:sz w:val="20"/>
          <w:szCs w:val="20"/>
        </w:rPr>
        <w:t xml:space="preserve">Les montants concernés figurent expressément dans le détail de facturation. </w:t>
      </w:r>
    </w:p>
    <w:p w14:paraId="48789443" w14:textId="7E112E97" w:rsidR="00751AF7" w:rsidRPr="0080720C" w:rsidRDefault="00D9284F" w:rsidP="00CC3ABC">
      <w:pPr>
        <w:spacing w:after="120"/>
        <w:jc w:val="both"/>
        <w:rPr>
          <w:rFonts w:ascii="Arial" w:hAnsi="Arial" w:cs="Arial"/>
          <w:bCs/>
        </w:rPr>
      </w:pPr>
      <w:r w:rsidRPr="0080720C">
        <w:rPr>
          <w:rFonts w:ascii="Arial" w:hAnsi="Arial" w:cs="Arial"/>
          <w:bCs/>
        </w:rPr>
        <w:t>Par exception, en cas d’impossibilité pour le titulaire de procéder au remboursement dans les conditions évoquées ci-dessus, une facture d’avoir correspondant au montant perçu indûment est transmise à la personne publique. Lorsque la procédure de remboursement prévue ne peut être mise en œuvre, la personne publique émet un ordre de recouvre</w:t>
      </w:r>
      <w:r w:rsidR="00751AF7" w:rsidRPr="0080720C">
        <w:rPr>
          <w:rFonts w:ascii="Arial" w:hAnsi="Arial" w:cs="Arial"/>
          <w:bCs/>
        </w:rPr>
        <w:t xml:space="preserve">ment </w:t>
      </w:r>
      <w:r w:rsidR="006B5D63" w:rsidRPr="0080720C">
        <w:rPr>
          <w:rFonts w:ascii="Arial" w:hAnsi="Arial" w:cs="Arial"/>
          <w:bCs/>
        </w:rPr>
        <w:t xml:space="preserve">(titre de perception) </w:t>
      </w:r>
      <w:r w:rsidR="00751AF7" w:rsidRPr="0080720C">
        <w:rPr>
          <w:rFonts w:ascii="Arial" w:hAnsi="Arial" w:cs="Arial"/>
          <w:bCs/>
        </w:rPr>
        <w:t>à l’encontre du titulaire</w:t>
      </w:r>
      <w:r w:rsidRPr="0080720C">
        <w:rPr>
          <w:rFonts w:ascii="Arial" w:hAnsi="Arial" w:cs="Arial"/>
          <w:bCs/>
        </w:rPr>
        <w:t xml:space="preserve">. </w:t>
      </w:r>
    </w:p>
    <w:p w14:paraId="7D75F218" w14:textId="52C96E4B" w:rsidR="00D9284F" w:rsidRDefault="005925FA" w:rsidP="00CC3ABC">
      <w:pPr>
        <w:spacing w:after="240"/>
        <w:jc w:val="both"/>
        <w:rPr>
          <w:rFonts w:ascii="Arial" w:hAnsi="Arial" w:cs="Arial"/>
          <w:bCs/>
        </w:rPr>
      </w:pPr>
      <w:r w:rsidRPr="0080720C">
        <w:rPr>
          <w:rFonts w:ascii="Arial" w:hAnsi="Arial" w:cs="Arial"/>
          <w:bCs/>
        </w:rPr>
        <w:t xml:space="preserve">Le recours à la procédure de service </w:t>
      </w:r>
      <w:r w:rsidR="000264C6" w:rsidRPr="0080720C">
        <w:rPr>
          <w:rFonts w:ascii="Arial" w:hAnsi="Arial" w:cs="Arial"/>
          <w:bCs/>
        </w:rPr>
        <w:t>fait présumé demeure réversible. La PFC Ouest peut, à tout moment</w:t>
      </w:r>
      <w:r w:rsidRPr="0080720C">
        <w:rPr>
          <w:rFonts w:ascii="Arial" w:hAnsi="Arial" w:cs="Arial"/>
          <w:bCs/>
        </w:rPr>
        <w:t xml:space="preserve">, </w:t>
      </w:r>
      <w:r w:rsidR="000264C6" w:rsidRPr="0080720C">
        <w:rPr>
          <w:rFonts w:ascii="Arial" w:hAnsi="Arial" w:cs="Arial"/>
          <w:bCs/>
        </w:rPr>
        <w:t xml:space="preserve">en </w:t>
      </w:r>
      <w:r w:rsidR="00420EA5" w:rsidRPr="0080720C">
        <w:rPr>
          <w:rFonts w:ascii="Arial" w:hAnsi="Arial" w:cs="Arial"/>
          <w:bCs/>
        </w:rPr>
        <w:t>décider</w:t>
      </w:r>
      <w:r w:rsidR="000264C6" w:rsidRPr="0080720C">
        <w:rPr>
          <w:rFonts w:ascii="Arial" w:hAnsi="Arial" w:cs="Arial"/>
          <w:bCs/>
        </w:rPr>
        <w:t xml:space="preserve"> la suspension, notamment en cas de difficultés d’</w:t>
      </w:r>
      <w:r w:rsidR="00420EA5" w:rsidRPr="0080720C">
        <w:rPr>
          <w:rFonts w:ascii="Arial" w:hAnsi="Arial" w:cs="Arial"/>
          <w:bCs/>
        </w:rPr>
        <w:t xml:space="preserve">exécution graves et/ou répétées, </w:t>
      </w:r>
      <w:r w:rsidRPr="0080720C">
        <w:rPr>
          <w:rFonts w:ascii="Arial" w:hAnsi="Arial" w:cs="Arial"/>
          <w:bCs/>
        </w:rPr>
        <w:t>et conditionner les paiements à la constatation effective du service fait</w:t>
      </w:r>
      <w:r w:rsidR="00420EA5" w:rsidRPr="0080720C">
        <w:rPr>
          <w:rFonts w:ascii="Arial" w:hAnsi="Arial" w:cs="Arial"/>
          <w:bCs/>
        </w:rPr>
        <w:t xml:space="preserve"> par le bénéficiaire</w:t>
      </w:r>
      <w:r w:rsidRPr="0080720C">
        <w:rPr>
          <w:rFonts w:ascii="Arial" w:hAnsi="Arial" w:cs="Arial"/>
          <w:bCs/>
        </w:rPr>
        <w:t>.</w:t>
      </w:r>
    </w:p>
    <w:p w14:paraId="1E9E3B8E" w14:textId="77777777" w:rsidR="009332D6" w:rsidRDefault="00C04E01" w:rsidP="009332D6">
      <w:pPr>
        <w:pStyle w:val="paragraphe"/>
        <w:tabs>
          <w:tab w:val="clear" w:pos="4962"/>
        </w:tabs>
        <w:spacing w:before="60"/>
        <w:ind w:left="0"/>
        <w:rPr>
          <w:color w:val="auto"/>
          <w:sz w:val="20"/>
          <w:szCs w:val="20"/>
        </w:rPr>
      </w:pPr>
      <w:r>
        <w:rPr>
          <w:b/>
          <w:color w:val="auto"/>
          <w:sz w:val="20"/>
          <w:szCs w:val="20"/>
        </w:rPr>
        <w:t>7</w:t>
      </w:r>
      <w:r w:rsidR="00AF28EB">
        <w:rPr>
          <w:b/>
          <w:color w:val="auto"/>
          <w:sz w:val="20"/>
          <w:szCs w:val="20"/>
        </w:rPr>
        <w:t xml:space="preserve">.3 </w:t>
      </w:r>
      <w:r w:rsidR="00D9284F" w:rsidRPr="0080720C">
        <w:rPr>
          <w:b/>
          <w:color w:val="auto"/>
          <w:sz w:val="20"/>
          <w:szCs w:val="20"/>
        </w:rPr>
        <w:t>Incidents</w:t>
      </w:r>
    </w:p>
    <w:p w14:paraId="18041F0E" w14:textId="114F9F66" w:rsidR="009332D6" w:rsidRDefault="00D9284F" w:rsidP="00CC3ABC">
      <w:pPr>
        <w:pStyle w:val="paragraphe"/>
        <w:tabs>
          <w:tab w:val="clear" w:pos="4962"/>
        </w:tabs>
        <w:spacing w:before="0" w:after="240"/>
        <w:ind w:left="0"/>
        <w:rPr>
          <w:color w:val="auto"/>
          <w:sz w:val="20"/>
          <w:szCs w:val="20"/>
          <w:u w:val="single"/>
        </w:rPr>
      </w:pPr>
      <w:r w:rsidRPr="0080720C">
        <w:rPr>
          <w:color w:val="auto"/>
          <w:sz w:val="20"/>
          <w:szCs w:val="20"/>
        </w:rPr>
        <w:t xml:space="preserve">Les incidents </w:t>
      </w:r>
      <w:r w:rsidR="00420EA5" w:rsidRPr="0080720C">
        <w:rPr>
          <w:color w:val="auto"/>
          <w:sz w:val="20"/>
          <w:szCs w:val="20"/>
        </w:rPr>
        <w:t>constatés</w:t>
      </w:r>
      <w:r w:rsidRPr="0080720C">
        <w:rPr>
          <w:color w:val="auto"/>
          <w:sz w:val="20"/>
          <w:szCs w:val="20"/>
        </w:rPr>
        <w:t xml:space="preserve"> dans l’exécution du marché seront mentionnés sur la </w:t>
      </w:r>
      <w:r w:rsidRPr="00AF28EB">
        <w:rPr>
          <w:color w:val="auto"/>
          <w:sz w:val="20"/>
          <w:szCs w:val="20"/>
        </w:rPr>
        <w:t xml:space="preserve">fiche incident visée de manière contradictoire entre </w:t>
      </w:r>
      <w:r w:rsidR="00082010" w:rsidRPr="00AF28EB">
        <w:rPr>
          <w:color w:val="auto"/>
          <w:sz w:val="20"/>
          <w:szCs w:val="20"/>
        </w:rPr>
        <w:t xml:space="preserve">le bénéficiaire et le titulaire </w:t>
      </w:r>
      <w:r w:rsidRPr="0009346E">
        <w:rPr>
          <w:color w:val="auto"/>
          <w:sz w:val="20"/>
          <w:szCs w:val="20"/>
        </w:rPr>
        <w:t xml:space="preserve">(annexe </w:t>
      </w:r>
      <w:r w:rsidR="002F3D0A" w:rsidRPr="0009346E">
        <w:rPr>
          <w:color w:val="auto"/>
          <w:sz w:val="20"/>
          <w:szCs w:val="20"/>
        </w:rPr>
        <w:t>4</w:t>
      </w:r>
      <w:r w:rsidR="00082010" w:rsidRPr="0009346E">
        <w:rPr>
          <w:color w:val="auto"/>
          <w:sz w:val="20"/>
          <w:szCs w:val="20"/>
        </w:rPr>
        <w:t xml:space="preserve"> </w:t>
      </w:r>
      <w:r w:rsidRPr="0009346E">
        <w:rPr>
          <w:color w:val="auto"/>
          <w:sz w:val="20"/>
          <w:szCs w:val="20"/>
        </w:rPr>
        <w:t xml:space="preserve">au présent </w:t>
      </w:r>
      <w:r w:rsidR="002F3D0A" w:rsidRPr="0009346E">
        <w:rPr>
          <w:color w:val="auto"/>
          <w:sz w:val="20"/>
          <w:szCs w:val="20"/>
        </w:rPr>
        <w:t xml:space="preserve">document </w:t>
      </w:r>
      <w:r w:rsidRPr="0009346E">
        <w:rPr>
          <w:color w:val="auto"/>
          <w:sz w:val="20"/>
          <w:szCs w:val="20"/>
        </w:rPr>
        <w:t>et transmise à l’acheteur (</w:t>
      </w:r>
      <w:hyperlink r:id="rId35" w:history="1">
        <w:r w:rsidR="00AF28EB" w:rsidRPr="0009346E">
          <w:rPr>
            <w:rStyle w:val="Lienhypertexte"/>
            <w:sz w:val="20"/>
            <w:szCs w:val="20"/>
            <w:lang w:eastAsia="fr-FR"/>
          </w:rPr>
          <w:t>pfc-ouest-dap-bma-cem.charge-soutien.fct@intradef.gouv.fr</w:t>
        </w:r>
      </w:hyperlink>
      <w:r w:rsidRPr="0009346E">
        <w:rPr>
          <w:color w:val="auto"/>
          <w:sz w:val="20"/>
          <w:szCs w:val="20"/>
        </w:rPr>
        <w:t>) afin</w:t>
      </w:r>
      <w:r w:rsidRPr="0080720C">
        <w:rPr>
          <w:color w:val="auto"/>
          <w:sz w:val="20"/>
          <w:szCs w:val="20"/>
        </w:rPr>
        <w:t xml:space="preserve"> d’effectuer les éventuels calculs de réfaction ou de pénalité.</w:t>
      </w:r>
    </w:p>
    <w:p w14:paraId="181E8BEE" w14:textId="77777777" w:rsidR="009332D6" w:rsidRDefault="00C04E01" w:rsidP="009332D6">
      <w:pPr>
        <w:pStyle w:val="paragraphe"/>
        <w:tabs>
          <w:tab w:val="clear" w:pos="4962"/>
        </w:tabs>
        <w:spacing w:before="60"/>
        <w:ind w:left="0"/>
        <w:rPr>
          <w:color w:val="000000" w:themeColor="text1"/>
          <w:sz w:val="20"/>
          <w:szCs w:val="20"/>
        </w:rPr>
      </w:pPr>
      <w:r>
        <w:rPr>
          <w:b/>
          <w:color w:val="000000" w:themeColor="text1"/>
          <w:sz w:val="20"/>
          <w:szCs w:val="20"/>
        </w:rPr>
        <w:t>7</w:t>
      </w:r>
      <w:r w:rsidR="00AF28EB">
        <w:rPr>
          <w:b/>
          <w:color w:val="000000" w:themeColor="text1"/>
          <w:sz w:val="20"/>
          <w:szCs w:val="20"/>
        </w:rPr>
        <w:t xml:space="preserve">.4 </w:t>
      </w:r>
      <w:r w:rsidR="00977B46" w:rsidRPr="0080720C">
        <w:rPr>
          <w:b/>
          <w:color w:val="000000" w:themeColor="text1"/>
          <w:sz w:val="20"/>
          <w:szCs w:val="20"/>
        </w:rPr>
        <w:t>Pénalités</w:t>
      </w:r>
    </w:p>
    <w:p w14:paraId="73DDDB24" w14:textId="56577EEF" w:rsidR="00977B46" w:rsidRPr="009332D6" w:rsidRDefault="00977B46" w:rsidP="009332D6">
      <w:pPr>
        <w:pStyle w:val="paragraphe"/>
        <w:tabs>
          <w:tab w:val="clear" w:pos="4962"/>
        </w:tabs>
        <w:spacing w:before="60"/>
        <w:ind w:left="0"/>
        <w:rPr>
          <w:color w:val="auto"/>
          <w:sz w:val="20"/>
          <w:szCs w:val="20"/>
          <w:u w:val="single"/>
        </w:rPr>
      </w:pPr>
      <w:r w:rsidRPr="0080720C">
        <w:rPr>
          <w:color w:val="000000" w:themeColor="text1"/>
          <w:sz w:val="20"/>
          <w:szCs w:val="20"/>
        </w:rPr>
        <w:t>Par dérogation aux dispositions prévues à l’article 14.1 du CCAG/FCS, si le titulaire n’exécute pas la prestation dans le délai contractuel</w:t>
      </w:r>
      <w:r w:rsidR="00AF28EB">
        <w:rPr>
          <w:color w:val="000000" w:themeColor="text1"/>
          <w:sz w:val="20"/>
          <w:szCs w:val="20"/>
        </w:rPr>
        <w:t xml:space="preserve"> </w:t>
      </w:r>
      <w:r w:rsidR="00AF28EB" w:rsidRPr="00AF28EB">
        <w:rPr>
          <w:color w:val="000000" w:themeColor="text1"/>
          <w:sz w:val="20"/>
          <w:szCs w:val="20"/>
        </w:rPr>
        <w:t>(ou à la date fixée dans le bon de commande)</w:t>
      </w:r>
      <w:r w:rsidRPr="0080720C">
        <w:rPr>
          <w:color w:val="000000" w:themeColor="text1"/>
          <w:sz w:val="20"/>
          <w:szCs w:val="20"/>
        </w:rPr>
        <w:t xml:space="preserve">, il encourt </w:t>
      </w:r>
      <w:r w:rsidRPr="0080720C">
        <w:rPr>
          <w:color w:val="auto"/>
          <w:sz w:val="20"/>
          <w:szCs w:val="20"/>
        </w:rPr>
        <w:t>des pénalités fixées comme suit :</w:t>
      </w:r>
    </w:p>
    <w:tbl>
      <w:tblPr>
        <w:tblStyle w:val="Grilledutableau"/>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2"/>
        <w:gridCol w:w="4667"/>
      </w:tblGrid>
      <w:tr w:rsidR="00977B46" w:rsidRPr="0080720C" w14:paraId="0AD846F3" w14:textId="77777777" w:rsidTr="00B4712F">
        <w:tc>
          <w:tcPr>
            <w:tcW w:w="4597" w:type="dxa"/>
            <w:shd w:val="clear" w:color="auto" w:fill="D9D9D9" w:themeFill="background1" w:themeFillShade="D9"/>
          </w:tcPr>
          <w:p w14:paraId="212CF9E7" w14:textId="77777777" w:rsidR="00977B46" w:rsidRPr="0080720C" w:rsidRDefault="00977B46" w:rsidP="00082010">
            <w:pPr>
              <w:pStyle w:val="paragraphe"/>
              <w:tabs>
                <w:tab w:val="clear" w:pos="4962"/>
              </w:tabs>
              <w:ind w:left="0"/>
              <w:jc w:val="center"/>
              <w:rPr>
                <w:b/>
                <w:color w:val="auto"/>
                <w:sz w:val="20"/>
                <w:szCs w:val="20"/>
              </w:rPr>
            </w:pPr>
            <w:r w:rsidRPr="0080720C">
              <w:rPr>
                <w:b/>
                <w:color w:val="auto"/>
                <w:sz w:val="20"/>
                <w:szCs w:val="20"/>
              </w:rPr>
              <w:t>Faits générateurs</w:t>
            </w:r>
          </w:p>
        </w:tc>
        <w:tc>
          <w:tcPr>
            <w:tcW w:w="4672" w:type="dxa"/>
            <w:shd w:val="clear" w:color="auto" w:fill="D9D9D9" w:themeFill="background1" w:themeFillShade="D9"/>
          </w:tcPr>
          <w:p w14:paraId="557BD647" w14:textId="77777777" w:rsidR="00977B46" w:rsidRPr="0080720C" w:rsidRDefault="00977B46" w:rsidP="00082010">
            <w:pPr>
              <w:pStyle w:val="paragraphe"/>
              <w:tabs>
                <w:tab w:val="clear" w:pos="4962"/>
              </w:tabs>
              <w:ind w:left="0"/>
              <w:jc w:val="center"/>
              <w:rPr>
                <w:b/>
                <w:color w:val="auto"/>
                <w:sz w:val="20"/>
                <w:szCs w:val="20"/>
              </w:rPr>
            </w:pPr>
            <w:r w:rsidRPr="0080720C">
              <w:rPr>
                <w:b/>
                <w:color w:val="auto"/>
                <w:sz w:val="20"/>
                <w:szCs w:val="20"/>
              </w:rPr>
              <w:t>Pénalités encourues</w:t>
            </w:r>
          </w:p>
        </w:tc>
      </w:tr>
      <w:tr w:rsidR="00977B46" w:rsidRPr="004911BB" w14:paraId="2B864462" w14:textId="77777777" w:rsidTr="00B4712F">
        <w:tc>
          <w:tcPr>
            <w:tcW w:w="4597" w:type="dxa"/>
          </w:tcPr>
          <w:p w14:paraId="262693FF" w14:textId="27E109B2" w:rsidR="00977B46" w:rsidRPr="004911BB" w:rsidRDefault="00977B46" w:rsidP="00B4712F">
            <w:pPr>
              <w:pStyle w:val="paragraphe"/>
              <w:tabs>
                <w:tab w:val="clear" w:pos="4962"/>
              </w:tabs>
              <w:ind w:left="0"/>
              <w:rPr>
                <w:color w:val="auto"/>
                <w:sz w:val="20"/>
                <w:szCs w:val="20"/>
              </w:rPr>
            </w:pPr>
            <w:r w:rsidRPr="004911BB">
              <w:rPr>
                <w:color w:val="auto"/>
                <w:sz w:val="20"/>
                <w:szCs w:val="20"/>
              </w:rPr>
              <w:t xml:space="preserve">Annulation d’une session entre </w:t>
            </w:r>
            <w:r w:rsidR="00B4712F">
              <w:rPr>
                <w:color w:val="auto"/>
                <w:sz w:val="20"/>
                <w:szCs w:val="20"/>
              </w:rPr>
              <w:t>quinze jours</w:t>
            </w:r>
            <w:r w:rsidRPr="005338AE">
              <w:rPr>
                <w:color w:val="auto"/>
                <w:sz w:val="20"/>
                <w:szCs w:val="20"/>
              </w:rPr>
              <w:t xml:space="preserve"> </w:t>
            </w:r>
            <w:r w:rsidRPr="004911BB">
              <w:rPr>
                <w:color w:val="auto"/>
                <w:sz w:val="20"/>
                <w:szCs w:val="20"/>
              </w:rPr>
              <w:t>et deux jours avant la date planifiée</w:t>
            </w:r>
          </w:p>
        </w:tc>
        <w:tc>
          <w:tcPr>
            <w:tcW w:w="4672" w:type="dxa"/>
          </w:tcPr>
          <w:p w14:paraId="31086E8F" w14:textId="77777777" w:rsidR="00977B46" w:rsidRPr="004911BB" w:rsidRDefault="00977B46" w:rsidP="00082010">
            <w:pPr>
              <w:pStyle w:val="paragraphe"/>
              <w:tabs>
                <w:tab w:val="clear" w:pos="4962"/>
              </w:tabs>
              <w:ind w:left="0"/>
              <w:rPr>
                <w:color w:val="auto"/>
                <w:sz w:val="20"/>
                <w:szCs w:val="20"/>
              </w:rPr>
            </w:pPr>
            <w:r w:rsidRPr="004911BB">
              <w:rPr>
                <w:color w:val="auto"/>
                <w:sz w:val="20"/>
                <w:szCs w:val="20"/>
              </w:rPr>
              <w:t>10 % du prix HT de la prestation considérée</w:t>
            </w:r>
          </w:p>
        </w:tc>
      </w:tr>
      <w:tr w:rsidR="00977B46" w:rsidRPr="004911BB" w14:paraId="17CBD264" w14:textId="77777777" w:rsidTr="00B4712F">
        <w:tc>
          <w:tcPr>
            <w:tcW w:w="4597" w:type="dxa"/>
          </w:tcPr>
          <w:p w14:paraId="58FA34AC" w14:textId="26BD2209" w:rsidR="00977B46" w:rsidRPr="004911BB" w:rsidRDefault="00977B46" w:rsidP="00B4712F">
            <w:pPr>
              <w:pStyle w:val="paragraphe"/>
              <w:tabs>
                <w:tab w:val="clear" w:pos="4962"/>
              </w:tabs>
              <w:ind w:left="0"/>
              <w:rPr>
                <w:color w:val="auto"/>
                <w:sz w:val="20"/>
                <w:szCs w:val="20"/>
              </w:rPr>
            </w:pPr>
            <w:r w:rsidRPr="004911BB">
              <w:rPr>
                <w:color w:val="auto"/>
                <w:sz w:val="20"/>
                <w:szCs w:val="20"/>
              </w:rPr>
              <w:t xml:space="preserve">Annulation </w:t>
            </w:r>
            <w:r w:rsidR="00CF6B9B">
              <w:rPr>
                <w:color w:val="auto"/>
                <w:sz w:val="20"/>
                <w:szCs w:val="20"/>
              </w:rPr>
              <w:t xml:space="preserve">d’une session </w:t>
            </w:r>
            <w:r w:rsidRPr="004911BB">
              <w:rPr>
                <w:color w:val="auto"/>
                <w:sz w:val="20"/>
                <w:szCs w:val="20"/>
              </w:rPr>
              <w:t>moins de deux jours avant la date planifiée</w:t>
            </w:r>
          </w:p>
        </w:tc>
        <w:tc>
          <w:tcPr>
            <w:tcW w:w="4672" w:type="dxa"/>
          </w:tcPr>
          <w:p w14:paraId="11C398DB" w14:textId="77777777" w:rsidR="00977B46" w:rsidRPr="004911BB" w:rsidRDefault="00977B46" w:rsidP="00082010">
            <w:pPr>
              <w:pStyle w:val="paragraphe"/>
              <w:tabs>
                <w:tab w:val="clear" w:pos="4962"/>
              </w:tabs>
              <w:ind w:left="0"/>
              <w:rPr>
                <w:color w:val="auto"/>
                <w:sz w:val="20"/>
                <w:szCs w:val="20"/>
              </w:rPr>
            </w:pPr>
            <w:r w:rsidRPr="004911BB">
              <w:rPr>
                <w:color w:val="auto"/>
                <w:sz w:val="20"/>
                <w:szCs w:val="20"/>
              </w:rPr>
              <w:t>30 % du prix HT de la prestation considérée.</w:t>
            </w:r>
          </w:p>
        </w:tc>
      </w:tr>
      <w:tr w:rsidR="00977B46" w:rsidRPr="004911BB" w14:paraId="5F373E90" w14:textId="77777777" w:rsidTr="00B4712F">
        <w:tc>
          <w:tcPr>
            <w:tcW w:w="4597" w:type="dxa"/>
          </w:tcPr>
          <w:p w14:paraId="01530F16" w14:textId="44DC9224" w:rsidR="00977B46" w:rsidRPr="004911BB" w:rsidRDefault="00977B46" w:rsidP="00082010">
            <w:pPr>
              <w:pStyle w:val="paragraphe"/>
              <w:tabs>
                <w:tab w:val="clear" w:pos="4962"/>
              </w:tabs>
              <w:ind w:left="0"/>
              <w:rPr>
                <w:color w:val="auto"/>
                <w:sz w:val="20"/>
                <w:szCs w:val="20"/>
              </w:rPr>
            </w:pPr>
            <w:r w:rsidRPr="004911BB">
              <w:rPr>
                <w:color w:val="auto"/>
                <w:sz w:val="20"/>
                <w:szCs w:val="20"/>
              </w:rPr>
              <w:t>Retards répétés en début de séances (à partir du 3</w:t>
            </w:r>
            <w:r w:rsidRPr="004911BB">
              <w:rPr>
                <w:color w:val="auto"/>
                <w:sz w:val="20"/>
                <w:szCs w:val="20"/>
                <w:vertAlign w:val="superscript"/>
              </w:rPr>
              <w:t>ème</w:t>
            </w:r>
            <w:r w:rsidRPr="004911BB">
              <w:rPr>
                <w:color w:val="auto"/>
                <w:sz w:val="20"/>
                <w:szCs w:val="20"/>
              </w:rPr>
              <w:t xml:space="preserve"> retard constaté) ou retard supérieur à 1 h</w:t>
            </w:r>
            <w:r w:rsidR="00CF6B9B">
              <w:rPr>
                <w:color w:val="auto"/>
                <w:sz w:val="20"/>
                <w:szCs w:val="20"/>
              </w:rPr>
              <w:t>eure</w:t>
            </w:r>
          </w:p>
        </w:tc>
        <w:tc>
          <w:tcPr>
            <w:tcW w:w="4672" w:type="dxa"/>
          </w:tcPr>
          <w:p w14:paraId="6A7680C7" w14:textId="70D1213C" w:rsidR="00977B46" w:rsidRPr="004911BB" w:rsidRDefault="00977B46" w:rsidP="00B4712F">
            <w:pPr>
              <w:pStyle w:val="paragraphe"/>
              <w:tabs>
                <w:tab w:val="clear" w:pos="4962"/>
              </w:tabs>
              <w:ind w:left="0"/>
              <w:rPr>
                <w:color w:val="auto"/>
                <w:sz w:val="20"/>
                <w:szCs w:val="20"/>
              </w:rPr>
            </w:pPr>
            <w:r w:rsidRPr="004911BB">
              <w:rPr>
                <w:color w:val="auto"/>
                <w:sz w:val="20"/>
                <w:szCs w:val="20"/>
              </w:rPr>
              <w:t xml:space="preserve">15 % du </w:t>
            </w:r>
            <w:r w:rsidRPr="00B4712F">
              <w:rPr>
                <w:color w:val="auto"/>
                <w:sz w:val="20"/>
                <w:szCs w:val="20"/>
              </w:rPr>
              <w:t xml:space="preserve">montant total HT de la prestation </w:t>
            </w:r>
            <w:r w:rsidR="00B4712F" w:rsidRPr="00B4712F">
              <w:rPr>
                <w:color w:val="auto"/>
                <w:sz w:val="20"/>
                <w:szCs w:val="20"/>
              </w:rPr>
              <w:t>considérée.</w:t>
            </w:r>
          </w:p>
        </w:tc>
      </w:tr>
      <w:tr w:rsidR="00977B46" w:rsidRPr="004911BB" w14:paraId="5CCA9A3F" w14:textId="77777777" w:rsidTr="00B4712F">
        <w:tc>
          <w:tcPr>
            <w:tcW w:w="4597" w:type="dxa"/>
          </w:tcPr>
          <w:p w14:paraId="2B8BE841" w14:textId="107D2676" w:rsidR="00977B46" w:rsidRPr="004911BB" w:rsidRDefault="00B4712F" w:rsidP="00B4712F">
            <w:pPr>
              <w:pStyle w:val="paragraphe"/>
              <w:tabs>
                <w:tab w:val="clear" w:pos="4962"/>
              </w:tabs>
              <w:ind w:left="0"/>
              <w:rPr>
                <w:color w:val="auto"/>
                <w:sz w:val="20"/>
                <w:szCs w:val="20"/>
              </w:rPr>
            </w:pPr>
            <w:r>
              <w:rPr>
                <w:color w:val="auto"/>
                <w:sz w:val="20"/>
                <w:szCs w:val="20"/>
              </w:rPr>
              <w:t>Retard dans la confirmation du calendrier et/ou la transmission du nom de l’intervenant cf. article 4.2 du CCTP</w:t>
            </w:r>
          </w:p>
        </w:tc>
        <w:tc>
          <w:tcPr>
            <w:tcW w:w="4672" w:type="dxa"/>
          </w:tcPr>
          <w:p w14:paraId="3159CAEC" w14:textId="3FB20EEF" w:rsidR="00977B46" w:rsidRPr="004911BB" w:rsidRDefault="00977B46" w:rsidP="00082010">
            <w:pPr>
              <w:pStyle w:val="paragraphe"/>
              <w:tabs>
                <w:tab w:val="clear" w:pos="4962"/>
              </w:tabs>
              <w:ind w:left="0"/>
              <w:rPr>
                <w:color w:val="auto"/>
                <w:sz w:val="20"/>
                <w:szCs w:val="20"/>
              </w:rPr>
            </w:pPr>
            <w:r w:rsidRPr="004911BB">
              <w:rPr>
                <w:color w:val="auto"/>
                <w:sz w:val="20"/>
                <w:szCs w:val="20"/>
              </w:rPr>
              <w:t>50 € par jour de retard</w:t>
            </w:r>
            <w:r w:rsidR="00B4712F">
              <w:rPr>
                <w:color w:val="auto"/>
                <w:sz w:val="20"/>
                <w:szCs w:val="20"/>
              </w:rPr>
              <w:t>.</w:t>
            </w:r>
          </w:p>
        </w:tc>
      </w:tr>
      <w:tr w:rsidR="00B4712F" w:rsidRPr="004911BB" w14:paraId="4BA4BEB9" w14:textId="77777777" w:rsidTr="00B4712F">
        <w:tc>
          <w:tcPr>
            <w:tcW w:w="4597" w:type="dxa"/>
          </w:tcPr>
          <w:p w14:paraId="3AE4754E" w14:textId="0947D197" w:rsidR="00B4712F" w:rsidRPr="005338AE" w:rsidRDefault="00B4712F" w:rsidP="002F3D0A">
            <w:pPr>
              <w:pStyle w:val="paragraphe"/>
              <w:tabs>
                <w:tab w:val="clear" w:pos="4962"/>
              </w:tabs>
              <w:ind w:left="0"/>
              <w:rPr>
                <w:color w:val="auto"/>
                <w:sz w:val="20"/>
                <w:szCs w:val="20"/>
                <w:highlight w:val="yellow"/>
              </w:rPr>
            </w:pPr>
            <w:r w:rsidRPr="00B4712F">
              <w:rPr>
                <w:color w:val="auto"/>
                <w:sz w:val="20"/>
                <w:szCs w:val="20"/>
              </w:rPr>
              <w:t>Retard dans la livraison des livrables listés à l’article 5.3 du CCTP</w:t>
            </w:r>
          </w:p>
        </w:tc>
        <w:tc>
          <w:tcPr>
            <w:tcW w:w="4672" w:type="dxa"/>
          </w:tcPr>
          <w:p w14:paraId="6975149D" w14:textId="4C7F52B0" w:rsidR="00B4712F" w:rsidRPr="004911BB" w:rsidRDefault="00B4712F" w:rsidP="00082010">
            <w:pPr>
              <w:pStyle w:val="paragraphe"/>
              <w:tabs>
                <w:tab w:val="clear" w:pos="4962"/>
              </w:tabs>
              <w:ind w:left="0"/>
              <w:rPr>
                <w:color w:val="auto"/>
                <w:sz w:val="20"/>
                <w:szCs w:val="20"/>
              </w:rPr>
            </w:pPr>
            <w:r w:rsidRPr="004911BB">
              <w:rPr>
                <w:color w:val="auto"/>
                <w:sz w:val="20"/>
                <w:szCs w:val="20"/>
              </w:rPr>
              <w:t>50 € par jour de retard</w:t>
            </w:r>
            <w:r>
              <w:rPr>
                <w:color w:val="auto"/>
                <w:sz w:val="20"/>
                <w:szCs w:val="20"/>
              </w:rPr>
              <w:t>.</w:t>
            </w:r>
          </w:p>
        </w:tc>
      </w:tr>
    </w:tbl>
    <w:p w14:paraId="638C4CE9" w14:textId="77777777" w:rsidR="00977B46" w:rsidRPr="0080720C" w:rsidRDefault="00977B46" w:rsidP="00CC3ABC">
      <w:pPr>
        <w:pStyle w:val="paragraphe"/>
        <w:tabs>
          <w:tab w:val="clear" w:pos="4962"/>
        </w:tabs>
        <w:spacing w:after="240"/>
        <w:ind w:left="0"/>
        <w:rPr>
          <w:color w:val="auto"/>
          <w:sz w:val="20"/>
          <w:szCs w:val="20"/>
        </w:rPr>
      </w:pPr>
      <w:r w:rsidRPr="004911BB">
        <w:rPr>
          <w:color w:val="auto"/>
          <w:sz w:val="20"/>
          <w:szCs w:val="20"/>
        </w:rPr>
        <w:t>La pénalité sera appliquée sur une facture</w:t>
      </w:r>
      <w:r w:rsidRPr="0080720C">
        <w:rPr>
          <w:color w:val="auto"/>
          <w:sz w:val="20"/>
          <w:szCs w:val="20"/>
        </w:rPr>
        <w:t xml:space="preserve"> suivant le fait générateur ou fera l’objet d’un titre de perception.</w:t>
      </w:r>
    </w:p>
    <w:p w14:paraId="0B17351A" w14:textId="7E421897" w:rsidR="009332D6" w:rsidRDefault="00C04E01" w:rsidP="009332D6">
      <w:pPr>
        <w:pStyle w:val="paragraphe"/>
        <w:tabs>
          <w:tab w:val="clear" w:pos="426"/>
          <w:tab w:val="clear" w:pos="4962"/>
        </w:tabs>
        <w:ind w:left="0"/>
        <w:rPr>
          <w:color w:val="auto"/>
          <w:sz w:val="20"/>
          <w:szCs w:val="20"/>
        </w:rPr>
      </w:pPr>
      <w:r>
        <w:rPr>
          <w:b/>
          <w:color w:val="auto"/>
          <w:sz w:val="20"/>
          <w:szCs w:val="20"/>
        </w:rPr>
        <w:t>7</w:t>
      </w:r>
      <w:r w:rsidR="00AF28EB">
        <w:rPr>
          <w:b/>
          <w:color w:val="auto"/>
          <w:sz w:val="20"/>
          <w:szCs w:val="20"/>
        </w:rPr>
        <w:t xml:space="preserve">.5 </w:t>
      </w:r>
      <w:r w:rsidR="00D07F0F" w:rsidRPr="0080720C">
        <w:rPr>
          <w:b/>
          <w:color w:val="auto"/>
          <w:sz w:val="20"/>
          <w:szCs w:val="20"/>
        </w:rPr>
        <w:t>Réfactions</w:t>
      </w:r>
    </w:p>
    <w:p w14:paraId="3112C2C4" w14:textId="139B7B90" w:rsidR="00CC3ABC" w:rsidRDefault="00273998" w:rsidP="009332D6">
      <w:pPr>
        <w:pStyle w:val="paragraphe"/>
        <w:tabs>
          <w:tab w:val="clear" w:pos="426"/>
          <w:tab w:val="clear" w:pos="4962"/>
        </w:tabs>
        <w:ind w:left="0"/>
        <w:rPr>
          <w:color w:val="auto"/>
          <w:sz w:val="20"/>
          <w:szCs w:val="20"/>
        </w:rPr>
      </w:pPr>
      <w:r w:rsidRPr="0080720C">
        <w:rPr>
          <w:color w:val="auto"/>
          <w:sz w:val="20"/>
          <w:szCs w:val="20"/>
        </w:rPr>
        <w:t>L</w:t>
      </w:r>
      <w:r w:rsidR="00E65472" w:rsidRPr="0080720C">
        <w:rPr>
          <w:color w:val="auto"/>
          <w:sz w:val="20"/>
          <w:szCs w:val="20"/>
        </w:rPr>
        <w:t xml:space="preserve">orsque </w:t>
      </w:r>
      <w:r w:rsidR="00FE03C8" w:rsidRPr="0080720C">
        <w:rPr>
          <w:color w:val="auto"/>
          <w:sz w:val="20"/>
          <w:szCs w:val="20"/>
        </w:rPr>
        <w:t>l’acheteur</w:t>
      </w:r>
      <w:r w:rsidR="00E65472" w:rsidRPr="0080720C">
        <w:rPr>
          <w:color w:val="auto"/>
          <w:sz w:val="20"/>
          <w:szCs w:val="20"/>
        </w:rPr>
        <w:t xml:space="preserve"> estime que les prestations, sans être entièrement conformes, peuvent néanmoins être admises, </w:t>
      </w:r>
      <w:r w:rsidR="006565FC" w:rsidRPr="0080720C">
        <w:rPr>
          <w:color w:val="auto"/>
          <w:sz w:val="20"/>
          <w:szCs w:val="20"/>
        </w:rPr>
        <w:t xml:space="preserve">une </w:t>
      </w:r>
      <w:r w:rsidR="00E65472" w:rsidRPr="0080720C">
        <w:rPr>
          <w:color w:val="auto"/>
          <w:sz w:val="20"/>
          <w:szCs w:val="20"/>
        </w:rPr>
        <w:t>réfaction de prix proportionnelle à l’importance des imperfections constatées</w:t>
      </w:r>
      <w:r w:rsidR="006565FC" w:rsidRPr="0080720C">
        <w:rPr>
          <w:color w:val="auto"/>
          <w:sz w:val="20"/>
          <w:szCs w:val="20"/>
        </w:rPr>
        <w:t xml:space="preserve"> peut être appliquée</w:t>
      </w:r>
      <w:r w:rsidR="00E65472" w:rsidRPr="0080720C">
        <w:rPr>
          <w:color w:val="auto"/>
          <w:sz w:val="20"/>
          <w:szCs w:val="20"/>
        </w:rPr>
        <w:t xml:space="preserve">. </w:t>
      </w:r>
      <w:r w:rsidR="0009055E" w:rsidRPr="0009055E">
        <w:rPr>
          <w:color w:val="auto"/>
          <w:sz w:val="20"/>
          <w:szCs w:val="20"/>
        </w:rPr>
        <w:t xml:space="preserve">Elle ne peut être notifiée au titulaire qu’après qu’il a été mis à même de présenter ses observations. Il peut être décidé qu’une prestation n’ayant pas donnée satisfaction soit exécutée une nouvelle fois. Seule une de ces formations sera réglée. </w:t>
      </w:r>
    </w:p>
    <w:p w14:paraId="4EE002ED" w14:textId="77777777" w:rsidR="00CC3ABC" w:rsidRDefault="00CC3ABC" w:rsidP="009332D6">
      <w:pPr>
        <w:pStyle w:val="paragraphe"/>
        <w:tabs>
          <w:tab w:val="clear" w:pos="426"/>
          <w:tab w:val="clear" w:pos="4962"/>
        </w:tabs>
        <w:ind w:left="0"/>
        <w:rPr>
          <w:color w:val="auto"/>
          <w:sz w:val="20"/>
          <w:szCs w:val="20"/>
        </w:rPr>
      </w:pPr>
    </w:p>
    <w:p w14:paraId="35A0C264" w14:textId="5C2275EC" w:rsidR="003F3F8D" w:rsidRPr="0080720C" w:rsidRDefault="0009055E" w:rsidP="00CC3ABC">
      <w:pPr>
        <w:pStyle w:val="paragraphe"/>
        <w:tabs>
          <w:tab w:val="clear" w:pos="426"/>
          <w:tab w:val="clear" w:pos="4962"/>
        </w:tabs>
        <w:spacing w:after="240"/>
        <w:ind w:left="0"/>
        <w:rPr>
          <w:color w:val="auto"/>
          <w:sz w:val="20"/>
          <w:szCs w:val="20"/>
        </w:rPr>
      </w:pPr>
      <w:r w:rsidRPr="0009055E">
        <w:rPr>
          <w:color w:val="auto"/>
          <w:sz w:val="20"/>
          <w:szCs w:val="20"/>
        </w:rPr>
        <w:lastRenderedPageBreak/>
        <w:t xml:space="preserve">Une fiche </w:t>
      </w:r>
      <w:r w:rsidRPr="0009346E">
        <w:rPr>
          <w:color w:val="auto"/>
          <w:sz w:val="20"/>
          <w:szCs w:val="20"/>
        </w:rPr>
        <w:t>in</w:t>
      </w:r>
      <w:r w:rsidR="00836C7B">
        <w:rPr>
          <w:color w:val="auto"/>
          <w:sz w:val="20"/>
          <w:szCs w:val="20"/>
        </w:rPr>
        <w:t>cid</w:t>
      </w:r>
      <w:r w:rsidRPr="0009346E">
        <w:rPr>
          <w:color w:val="auto"/>
          <w:sz w:val="20"/>
          <w:szCs w:val="20"/>
        </w:rPr>
        <w:t xml:space="preserve">ent annexe </w:t>
      </w:r>
      <w:r w:rsidR="008A6FE7" w:rsidRPr="0009346E">
        <w:rPr>
          <w:color w:val="auto"/>
          <w:sz w:val="20"/>
          <w:szCs w:val="20"/>
        </w:rPr>
        <w:t>4</w:t>
      </w:r>
      <w:r w:rsidRPr="0009346E">
        <w:rPr>
          <w:color w:val="auto"/>
          <w:sz w:val="20"/>
          <w:szCs w:val="20"/>
        </w:rPr>
        <w:t xml:space="preserve"> sera établie</w:t>
      </w:r>
      <w:r w:rsidRPr="0009055E">
        <w:rPr>
          <w:color w:val="auto"/>
          <w:sz w:val="20"/>
          <w:szCs w:val="20"/>
        </w:rPr>
        <w:t xml:space="preserve"> en apportant les éléments indispensables à la mise en place de cette réfaction. L’acheteur adresse un décompte de réfaction au titulaire qui en accuse réception. Celui-ci dispose d’un délai de quinze jours pour faire connaître ses remarques par </w:t>
      </w:r>
      <w:r w:rsidR="00F10CB3">
        <w:rPr>
          <w:color w:val="auto"/>
          <w:sz w:val="20"/>
          <w:szCs w:val="20"/>
        </w:rPr>
        <w:t>courriel</w:t>
      </w:r>
      <w:r w:rsidRPr="0009055E">
        <w:rPr>
          <w:color w:val="auto"/>
          <w:sz w:val="20"/>
          <w:szCs w:val="20"/>
        </w:rPr>
        <w:t>. En cas de silence du titulaire dans le délai imparti, une décision de réfaction sera adressée au titulaire. La réfaction sera appliquée sur une facture suivant le fait générateur ou fera l’objet d’un titre de perception</w:t>
      </w:r>
      <w:r>
        <w:rPr>
          <w:color w:val="auto"/>
          <w:sz w:val="20"/>
          <w:szCs w:val="20"/>
        </w:rPr>
        <w:t xml:space="preserve"> </w:t>
      </w:r>
    </w:p>
    <w:p w14:paraId="70DC982B" w14:textId="251CE66A" w:rsidR="009332D6" w:rsidRDefault="00C04E01" w:rsidP="009332D6">
      <w:pPr>
        <w:pStyle w:val="paragraphe"/>
        <w:tabs>
          <w:tab w:val="clear" w:pos="426"/>
          <w:tab w:val="clear" w:pos="4962"/>
        </w:tabs>
        <w:ind w:left="0"/>
        <w:rPr>
          <w:color w:val="auto"/>
          <w:sz w:val="20"/>
          <w:szCs w:val="20"/>
        </w:rPr>
      </w:pPr>
      <w:r>
        <w:rPr>
          <w:b/>
          <w:color w:val="auto"/>
          <w:sz w:val="20"/>
          <w:szCs w:val="20"/>
        </w:rPr>
        <w:t>7</w:t>
      </w:r>
      <w:r w:rsidR="00AF28EB">
        <w:rPr>
          <w:b/>
          <w:color w:val="auto"/>
          <w:sz w:val="20"/>
          <w:szCs w:val="20"/>
        </w:rPr>
        <w:t xml:space="preserve">.6 </w:t>
      </w:r>
      <w:r w:rsidR="00273998" w:rsidRPr="0080720C">
        <w:rPr>
          <w:b/>
          <w:color w:val="auto"/>
          <w:sz w:val="20"/>
          <w:szCs w:val="20"/>
        </w:rPr>
        <w:t>Défaillance du titulaire</w:t>
      </w:r>
      <w:r w:rsidR="00273998" w:rsidRPr="0080720C">
        <w:rPr>
          <w:color w:val="auto"/>
          <w:sz w:val="20"/>
          <w:szCs w:val="20"/>
        </w:rPr>
        <w:t xml:space="preserve"> </w:t>
      </w:r>
    </w:p>
    <w:p w14:paraId="18B66863" w14:textId="073E01ED" w:rsidR="00331CEB" w:rsidRPr="0080720C" w:rsidRDefault="00331CEB" w:rsidP="00CC3ABC">
      <w:pPr>
        <w:pStyle w:val="paragraphe"/>
        <w:tabs>
          <w:tab w:val="clear" w:pos="426"/>
          <w:tab w:val="clear" w:pos="4962"/>
        </w:tabs>
        <w:spacing w:after="240"/>
        <w:ind w:left="0"/>
        <w:rPr>
          <w:color w:val="auto"/>
          <w:sz w:val="20"/>
          <w:szCs w:val="20"/>
        </w:rPr>
      </w:pPr>
      <w:r w:rsidRPr="00AF28EB">
        <w:rPr>
          <w:color w:val="auto"/>
          <w:sz w:val="20"/>
          <w:szCs w:val="20"/>
        </w:rPr>
        <w:t>Le titulaire est considéré comme défaillant s’il n’est pas en mesure d’exécuter totalement la prestation.</w:t>
      </w:r>
      <w:r w:rsidR="00273998" w:rsidRPr="00AF28EB">
        <w:rPr>
          <w:color w:val="auto"/>
          <w:sz w:val="20"/>
          <w:szCs w:val="20"/>
        </w:rPr>
        <w:t xml:space="preserve"> </w:t>
      </w:r>
      <w:r w:rsidRPr="00AF28EB">
        <w:rPr>
          <w:color w:val="auto"/>
          <w:sz w:val="20"/>
          <w:szCs w:val="20"/>
        </w:rPr>
        <w:t xml:space="preserve">En cas de défaillance, le titulaire est mis en demeure, par </w:t>
      </w:r>
      <w:r w:rsidR="006565FC" w:rsidRPr="00AF28EB">
        <w:rPr>
          <w:color w:val="auto"/>
          <w:sz w:val="20"/>
          <w:szCs w:val="20"/>
        </w:rPr>
        <w:t xml:space="preserve">tout moyen permettant de déterminer de façon </w:t>
      </w:r>
      <w:r w:rsidR="006565FC" w:rsidRPr="0080720C">
        <w:rPr>
          <w:color w:val="auto"/>
          <w:sz w:val="20"/>
          <w:szCs w:val="20"/>
        </w:rPr>
        <w:t>certaine sa date de réception</w:t>
      </w:r>
      <w:r w:rsidRPr="0080720C">
        <w:rPr>
          <w:color w:val="auto"/>
          <w:sz w:val="20"/>
          <w:szCs w:val="20"/>
        </w:rPr>
        <w:t xml:space="preserve">, d’honorer ses engagements dans un délai de </w:t>
      </w:r>
      <w:r w:rsidR="00E550EE" w:rsidRPr="0080720C">
        <w:rPr>
          <w:color w:val="auto"/>
          <w:sz w:val="20"/>
          <w:szCs w:val="20"/>
        </w:rPr>
        <w:t>8 jours. Passé ce délai</w:t>
      </w:r>
      <w:r w:rsidRPr="0080720C">
        <w:rPr>
          <w:color w:val="auto"/>
          <w:sz w:val="20"/>
          <w:szCs w:val="20"/>
        </w:rPr>
        <w:t xml:space="preserve">, il </w:t>
      </w:r>
      <w:r w:rsidR="004E1188" w:rsidRPr="0080720C">
        <w:rPr>
          <w:color w:val="auto"/>
          <w:sz w:val="20"/>
          <w:szCs w:val="20"/>
        </w:rPr>
        <w:t xml:space="preserve">peut être </w:t>
      </w:r>
      <w:r w:rsidRPr="0080720C">
        <w:rPr>
          <w:color w:val="auto"/>
          <w:sz w:val="20"/>
          <w:szCs w:val="20"/>
        </w:rPr>
        <w:t xml:space="preserve">fait application par </w:t>
      </w:r>
      <w:r w:rsidR="00FE03C8" w:rsidRPr="0080720C">
        <w:rPr>
          <w:color w:val="auto"/>
          <w:sz w:val="20"/>
          <w:szCs w:val="20"/>
        </w:rPr>
        <w:t>l’acheteur</w:t>
      </w:r>
      <w:r w:rsidRPr="0080720C">
        <w:rPr>
          <w:color w:val="auto"/>
          <w:sz w:val="20"/>
          <w:szCs w:val="20"/>
        </w:rPr>
        <w:t xml:space="preserve"> de l’article </w:t>
      </w:r>
      <w:r w:rsidR="00346979" w:rsidRPr="0080720C">
        <w:rPr>
          <w:color w:val="auto"/>
          <w:sz w:val="20"/>
          <w:szCs w:val="20"/>
        </w:rPr>
        <w:t>4</w:t>
      </w:r>
      <w:r w:rsidR="00D077B8" w:rsidRPr="0080720C">
        <w:rPr>
          <w:color w:val="auto"/>
          <w:sz w:val="20"/>
          <w:szCs w:val="20"/>
        </w:rPr>
        <w:t>5</w:t>
      </w:r>
      <w:r w:rsidRPr="0080720C">
        <w:rPr>
          <w:color w:val="auto"/>
          <w:sz w:val="20"/>
          <w:szCs w:val="20"/>
        </w:rPr>
        <w:t xml:space="preserve"> du CCAG/FCS</w:t>
      </w:r>
      <w:r w:rsidR="00D077B8" w:rsidRPr="0080720C">
        <w:rPr>
          <w:color w:val="auto"/>
          <w:sz w:val="20"/>
          <w:szCs w:val="20"/>
        </w:rPr>
        <w:t xml:space="preserve"> (exécution aux frais et risques du titulaire)</w:t>
      </w:r>
      <w:r w:rsidRPr="0080720C">
        <w:rPr>
          <w:color w:val="auto"/>
          <w:sz w:val="20"/>
          <w:szCs w:val="20"/>
        </w:rPr>
        <w:t>.</w:t>
      </w:r>
    </w:p>
    <w:p w14:paraId="6A554247" w14:textId="2BBD6DA2" w:rsidR="00266483" w:rsidRPr="0080720C" w:rsidRDefault="00990614" w:rsidP="00A83AC6">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sidRPr="0080720C">
        <w:rPr>
          <w:rFonts w:ascii="Arial" w:hAnsi="Arial" w:cs="Arial"/>
          <w:b/>
        </w:rPr>
        <w:t>MODALITÉS FINANCIÈRES</w:t>
      </w:r>
    </w:p>
    <w:p w14:paraId="6C420F33" w14:textId="77777777" w:rsidR="009332D6" w:rsidRDefault="00C04E01" w:rsidP="009332D6">
      <w:pPr>
        <w:pStyle w:val="paragraphe"/>
        <w:tabs>
          <w:tab w:val="clear" w:pos="4962"/>
        </w:tabs>
        <w:ind w:left="0"/>
        <w:rPr>
          <w:color w:val="auto"/>
          <w:sz w:val="20"/>
          <w:szCs w:val="20"/>
        </w:rPr>
      </w:pPr>
      <w:r>
        <w:rPr>
          <w:b/>
          <w:color w:val="auto"/>
          <w:sz w:val="20"/>
          <w:szCs w:val="20"/>
        </w:rPr>
        <w:t>8</w:t>
      </w:r>
      <w:r w:rsidR="0009055E">
        <w:rPr>
          <w:b/>
          <w:color w:val="auto"/>
          <w:sz w:val="20"/>
          <w:szCs w:val="20"/>
        </w:rPr>
        <w:t xml:space="preserve">.1 </w:t>
      </w:r>
      <w:r w:rsidR="00B82BC7" w:rsidRPr="0080720C">
        <w:rPr>
          <w:b/>
          <w:color w:val="auto"/>
          <w:sz w:val="20"/>
          <w:szCs w:val="20"/>
        </w:rPr>
        <w:t>Contenu et forme des prix</w:t>
      </w:r>
      <w:r w:rsidR="009332D6">
        <w:rPr>
          <w:color w:val="auto"/>
          <w:sz w:val="20"/>
          <w:szCs w:val="20"/>
        </w:rPr>
        <w:t xml:space="preserve"> : </w:t>
      </w:r>
    </w:p>
    <w:p w14:paraId="4FB3A461" w14:textId="2E08DE8B" w:rsidR="00F053A1" w:rsidRPr="0080720C" w:rsidRDefault="009332D6" w:rsidP="009332D6">
      <w:pPr>
        <w:pStyle w:val="paragraphe"/>
        <w:tabs>
          <w:tab w:val="clear" w:pos="4962"/>
        </w:tabs>
        <w:ind w:left="0"/>
        <w:rPr>
          <w:color w:val="auto"/>
          <w:sz w:val="20"/>
          <w:szCs w:val="20"/>
        </w:rPr>
      </w:pPr>
      <w:r>
        <w:rPr>
          <w:color w:val="auto"/>
          <w:sz w:val="20"/>
          <w:szCs w:val="20"/>
        </w:rPr>
        <w:t>L</w:t>
      </w:r>
      <w:r w:rsidR="001D0D60" w:rsidRPr="0080720C">
        <w:rPr>
          <w:color w:val="auto"/>
          <w:sz w:val="20"/>
          <w:szCs w:val="20"/>
        </w:rPr>
        <w:t>e</w:t>
      </w:r>
      <w:r w:rsidR="0071653F" w:rsidRPr="0080720C">
        <w:rPr>
          <w:color w:val="auto"/>
          <w:sz w:val="20"/>
          <w:szCs w:val="20"/>
        </w:rPr>
        <w:t xml:space="preserve"> marché est conclu à prix unitaires. </w:t>
      </w:r>
      <w:r w:rsidR="001873CC" w:rsidRPr="0080720C">
        <w:rPr>
          <w:color w:val="auto"/>
          <w:sz w:val="20"/>
          <w:szCs w:val="20"/>
        </w:rPr>
        <w:t>I</w:t>
      </w:r>
      <w:r w:rsidR="00204D0D" w:rsidRPr="0080720C">
        <w:rPr>
          <w:color w:val="auto"/>
          <w:sz w:val="20"/>
          <w:szCs w:val="20"/>
        </w:rPr>
        <w:t>ls comprennent :</w:t>
      </w:r>
    </w:p>
    <w:p w14:paraId="1E5BD1AE" w14:textId="77777777" w:rsidR="00C476C9" w:rsidRPr="0080720C" w:rsidRDefault="00C476C9" w:rsidP="004245C9">
      <w:pPr>
        <w:pStyle w:val="paragraphe"/>
        <w:numPr>
          <w:ilvl w:val="0"/>
          <w:numId w:val="3"/>
        </w:numPr>
        <w:ind w:left="426" w:firstLine="142"/>
        <w:rPr>
          <w:color w:val="auto"/>
          <w:sz w:val="20"/>
          <w:szCs w:val="20"/>
        </w:rPr>
        <w:sectPr w:rsidR="00C476C9" w:rsidRPr="0080720C" w:rsidSect="00B4712F">
          <w:type w:val="continuous"/>
          <w:pgSz w:w="11907" w:h="16840" w:code="9"/>
          <w:pgMar w:top="567" w:right="1134" w:bottom="851" w:left="1134" w:header="454" w:footer="680" w:gutter="0"/>
          <w:cols w:space="720"/>
          <w:titlePg/>
          <w:docGrid w:linePitch="272"/>
        </w:sectPr>
      </w:pPr>
    </w:p>
    <w:p w14:paraId="492D2371" w14:textId="2A551D70" w:rsidR="00C476C9" w:rsidRPr="0009055E" w:rsidRDefault="00C476C9" w:rsidP="006F73C4">
      <w:pPr>
        <w:pStyle w:val="paragraphe"/>
        <w:numPr>
          <w:ilvl w:val="0"/>
          <w:numId w:val="3"/>
        </w:numPr>
        <w:tabs>
          <w:tab w:val="clear" w:pos="426"/>
          <w:tab w:val="left" w:pos="284"/>
        </w:tabs>
        <w:spacing w:before="0" w:after="0"/>
        <w:ind w:left="426" w:hanging="142"/>
        <w:rPr>
          <w:color w:val="auto"/>
          <w:sz w:val="20"/>
          <w:szCs w:val="20"/>
        </w:rPr>
      </w:pPr>
      <w:proofErr w:type="gramStart"/>
      <w:r w:rsidRPr="0080720C">
        <w:rPr>
          <w:color w:val="auto"/>
          <w:sz w:val="20"/>
          <w:szCs w:val="20"/>
        </w:rPr>
        <w:t>la</w:t>
      </w:r>
      <w:proofErr w:type="gramEnd"/>
      <w:r w:rsidRPr="0080720C">
        <w:rPr>
          <w:color w:val="auto"/>
          <w:sz w:val="20"/>
          <w:szCs w:val="20"/>
        </w:rPr>
        <w:t xml:space="preserve"> documentation </w:t>
      </w:r>
      <w:r w:rsidR="0009055E">
        <w:rPr>
          <w:color w:val="auto"/>
          <w:sz w:val="20"/>
          <w:szCs w:val="20"/>
        </w:rPr>
        <w:t xml:space="preserve">pédagogique, les éventuels </w:t>
      </w:r>
      <w:r w:rsidR="0009055E" w:rsidRPr="0009055E">
        <w:rPr>
          <w:color w:val="auto"/>
          <w:sz w:val="20"/>
          <w:szCs w:val="20"/>
        </w:rPr>
        <w:t>supports papiers, la production et l’envoi des support</w:t>
      </w:r>
      <w:r w:rsidR="004911BB">
        <w:rPr>
          <w:color w:val="auto"/>
          <w:sz w:val="20"/>
          <w:szCs w:val="20"/>
        </w:rPr>
        <w:t>s</w:t>
      </w:r>
      <w:r w:rsidR="0009055E" w:rsidRPr="0009055E">
        <w:rPr>
          <w:color w:val="auto"/>
          <w:sz w:val="20"/>
          <w:szCs w:val="20"/>
        </w:rPr>
        <w:t xml:space="preserve"> de cours au format papier ou </w:t>
      </w:r>
      <w:r w:rsidR="004911BB">
        <w:rPr>
          <w:color w:val="auto"/>
          <w:sz w:val="20"/>
          <w:szCs w:val="20"/>
        </w:rPr>
        <w:t xml:space="preserve">au </w:t>
      </w:r>
      <w:r w:rsidR="0009055E" w:rsidRPr="0009055E">
        <w:rPr>
          <w:color w:val="auto"/>
          <w:sz w:val="20"/>
          <w:szCs w:val="20"/>
        </w:rPr>
        <w:t>format dématérialisé</w:t>
      </w:r>
      <w:r w:rsidRPr="0009055E">
        <w:rPr>
          <w:color w:val="auto"/>
          <w:sz w:val="20"/>
          <w:szCs w:val="20"/>
        </w:rPr>
        <w:t xml:space="preserve">; </w:t>
      </w:r>
    </w:p>
    <w:p w14:paraId="63B57EEA" w14:textId="6494C918" w:rsidR="00C476C9" w:rsidRPr="0080720C" w:rsidRDefault="00C476C9" w:rsidP="004245C9">
      <w:pPr>
        <w:pStyle w:val="paragraphe"/>
        <w:numPr>
          <w:ilvl w:val="0"/>
          <w:numId w:val="3"/>
        </w:numPr>
        <w:tabs>
          <w:tab w:val="clear" w:pos="426"/>
          <w:tab w:val="left" w:pos="567"/>
        </w:tabs>
        <w:spacing w:before="0" w:after="0"/>
        <w:ind w:left="426" w:hanging="141"/>
        <w:rPr>
          <w:color w:val="auto"/>
          <w:sz w:val="20"/>
          <w:szCs w:val="20"/>
        </w:rPr>
      </w:pPr>
      <w:proofErr w:type="gramStart"/>
      <w:r w:rsidRPr="0080720C">
        <w:rPr>
          <w:color w:val="auto"/>
          <w:sz w:val="20"/>
          <w:szCs w:val="20"/>
        </w:rPr>
        <w:t>les</w:t>
      </w:r>
      <w:proofErr w:type="gramEnd"/>
      <w:r w:rsidRPr="0080720C">
        <w:rPr>
          <w:color w:val="auto"/>
          <w:sz w:val="20"/>
          <w:szCs w:val="20"/>
        </w:rPr>
        <w:t xml:space="preserve"> frais </w:t>
      </w:r>
      <w:r w:rsidRPr="0009055E">
        <w:rPr>
          <w:color w:val="auto"/>
          <w:sz w:val="20"/>
          <w:szCs w:val="20"/>
        </w:rPr>
        <w:t xml:space="preserve">de </w:t>
      </w:r>
      <w:r w:rsidR="0009055E" w:rsidRPr="0009055E">
        <w:rPr>
          <w:color w:val="auto"/>
          <w:sz w:val="20"/>
          <w:szCs w:val="20"/>
        </w:rPr>
        <w:t>déplacement</w:t>
      </w:r>
      <w:r w:rsidRPr="0009055E">
        <w:rPr>
          <w:color w:val="auto"/>
          <w:sz w:val="20"/>
          <w:szCs w:val="20"/>
        </w:rPr>
        <w:t> ;</w:t>
      </w:r>
    </w:p>
    <w:p w14:paraId="6449EA4F" w14:textId="77777777" w:rsidR="00C476C9" w:rsidRPr="0080720C" w:rsidRDefault="00C476C9" w:rsidP="004245C9">
      <w:pPr>
        <w:pStyle w:val="paragraphe"/>
        <w:numPr>
          <w:ilvl w:val="0"/>
          <w:numId w:val="3"/>
        </w:numPr>
        <w:tabs>
          <w:tab w:val="clear" w:pos="426"/>
          <w:tab w:val="left" w:pos="567"/>
        </w:tabs>
        <w:spacing w:before="0" w:after="0"/>
        <w:ind w:left="426" w:hanging="141"/>
        <w:rPr>
          <w:color w:val="auto"/>
          <w:sz w:val="20"/>
          <w:szCs w:val="20"/>
        </w:rPr>
      </w:pPr>
      <w:proofErr w:type="gramStart"/>
      <w:r w:rsidRPr="0080720C">
        <w:rPr>
          <w:color w:val="auto"/>
          <w:sz w:val="20"/>
          <w:szCs w:val="20"/>
        </w:rPr>
        <w:t>tous</w:t>
      </w:r>
      <w:proofErr w:type="gramEnd"/>
      <w:r w:rsidRPr="0080720C">
        <w:rPr>
          <w:color w:val="auto"/>
          <w:sz w:val="20"/>
          <w:szCs w:val="20"/>
        </w:rPr>
        <w:t xml:space="preserve"> les frais généraux, charges sociales ;</w:t>
      </w:r>
    </w:p>
    <w:p w14:paraId="02AEC86C" w14:textId="77777777" w:rsidR="00C476C9" w:rsidRPr="0080720C" w:rsidRDefault="00C476C9" w:rsidP="004245C9">
      <w:pPr>
        <w:pStyle w:val="paragraphe"/>
        <w:numPr>
          <w:ilvl w:val="0"/>
          <w:numId w:val="3"/>
        </w:numPr>
        <w:tabs>
          <w:tab w:val="clear" w:pos="426"/>
          <w:tab w:val="left" w:pos="567"/>
        </w:tabs>
        <w:spacing w:before="0" w:after="0"/>
        <w:ind w:left="426" w:hanging="141"/>
        <w:rPr>
          <w:color w:val="auto"/>
          <w:sz w:val="20"/>
          <w:szCs w:val="20"/>
        </w:rPr>
      </w:pPr>
      <w:proofErr w:type="gramStart"/>
      <w:r w:rsidRPr="0080720C">
        <w:rPr>
          <w:color w:val="auto"/>
          <w:sz w:val="20"/>
          <w:szCs w:val="20"/>
        </w:rPr>
        <w:t>les</w:t>
      </w:r>
      <w:proofErr w:type="gramEnd"/>
      <w:r w:rsidRPr="0080720C">
        <w:rPr>
          <w:color w:val="auto"/>
          <w:sz w:val="20"/>
          <w:szCs w:val="20"/>
        </w:rPr>
        <w:t xml:space="preserve"> frais </w:t>
      </w:r>
      <w:r w:rsidRPr="0009055E">
        <w:rPr>
          <w:color w:val="auto"/>
          <w:sz w:val="20"/>
          <w:szCs w:val="20"/>
        </w:rPr>
        <w:t>d'assurance et de garanties </w:t>
      </w:r>
      <w:r w:rsidRPr="0080720C">
        <w:rPr>
          <w:color w:val="auto"/>
          <w:sz w:val="20"/>
          <w:szCs w:val="20"/>
        </w:rPr>
        <w:t>;</w:t>
      </w:r>
    </w:p>
    <w:p w14:paraId="579D8C96" w14:textId="0F41B9B3" w:rsidR="00982BC1" w:rsidRDefault="00C476C9" w:rsidP="004245C9">
      <w:pPr>
        <w:pStyle w:val="paragraphe"/>
        <w:numPr>
          <w:ilvl w:val="0"/>
          <w:numId w:val="3"/>
        </w:numPr>
        <w:tabs>
          <w:tab w:val="clear" w:pos="426"/>
          <w:tab w:val="left" w:pos="567"/>
        </w:tabs>
        <w:spacing w:before="0" w:after="0"/>
        <w:ind w:left="426" w:hanging="141"/>
        <w:rPr>
          <w:color w:val="auto"/>
          <w:sz w:val="20"/>
          <w:szCs w:val="20"/>
        </w:rPr>
      </w:pPr>
      <w:proofErr w:type="gramStart"/>
      <w:r w:rsidRPr="0080720C">
        <w:rPr>
          <w:color w:val="auto"/>
          <w:sz w:val="20"/>
          <w:szCs w:val="20"/>
        </w:rPr>
        <w:t>les</w:t>
      </w:r>
      <w:proofErr w:type="gramEnd"/>
      <w:r w:rsidRPr="0080720C">
        <w:rPr>
          <w:color w:val="auto"/>
          <w:sz w:val="20"/>
          <w:szCs w:val="20"/>
        </w:rPr>
        <w:t xml:space="preserve"> impôts, taxes fiscales et parafiscales en vigueur ;</w:t>
      </w:r>
    </w:p>
    <w:p w14:paraId="7AB0D572" w14:textId="445EA1B8" w:rsidR="0009055E" w:rsidRPr="0009055E" w:rsidRDefault="0009055E" w:rsidP="0009055E">
      <w:pPr>
        <w:pStyle w:val="paragraphe"/>
        <w:numPr>
          <w:ilvl w:val="0"/>
          <w:numId w:val="3"/>
        </w:numPr>
        <w:tabs>
          <w:tab w:val="clear" w:pos="426"/>
          <w:tab w:val="left" w:pos="567"/>
        </w:tabs>
        <w:spacing w:before="0" w:after="0"/>
        <w:ind w:left="426" w:hanging="141"/>
        <w:rPr>
          <w:color w:val="auto"/>
          <w:sz w:val="20"/>
          <w:szCs w:val="20"/>
        </w:rPr>
      </w:pPr>
      <w:proofErr w:type="gramStart"/>
      <w:r w:rsidRPr="0009055E">
        <w:rPr>
          <w:color w:val="auto"/>
          <w:sz w:val="20"/>
          <w:szCs w:val="20"/>
        </w:rPr>
        <w:t>la</w:t>
      </w:r>
      <w:proofErr w:type="gramEnd"/>
      <w:r w:rsidRPr="0009055E">
        <w:rPr>
          <w:color w:val="auto"/>
          <w:sz w:val="20"/>
          <w:szCs w:val="20"/>
        </w:rPr>
        <w:t xml:space="preserve"> prestation d’animation de la formation</w:t>
      </w:r>
      <w:r>
        <w:rPr>
          <w:color w:val="auto"/>
          <w:sz w:val="20"/>
          <w:szCs w:val="20"/>
        </w:rPr>
        <w:t>.</w:t>
      </w:r>
    </w:p>
    <w:p w14:paraId="565FD206" w14:textId="7B75ABAF" w:rsidR="0081717B" w:rsidRPr="004911BB" w:rsidRDefault="00E65472" w:rsidP="00CC3ABC">
      <w:pPr>
        <w:pStyle w:val="paragraphe"/>
        <w:spacing w:after="240"/>
        <w:ind w:left="0"/>
        <w:rPr>
          <w:color w:val="auto"/>
          <w:sz w:val="20"/>
          <w:szCs w:val="20"/>
        </w:rPr>
      </w:pPr>
      <w:r w:rsidRPr="0080720C">
        <w:rPr>
          <w:color w:val="auto"/>
          <w:sz w:val="20"/>
          <w:szCs w:val="20"/>
        </w:rPr>
        <w:t xml:space="preserve">Dans tous les cas, les prix sont réputés comprendre toutes les dépenses résultant de l’exécution des prestations et assurer au titulaire une marge pour risques et bénéfices. Les prix, établis en euros à l’unité réglementaire </w:t>
      </w:r>
      <w:r w:rsidR="001D0D60" w:rsidRPr="0080720C">
        <w:rPr>
          <w:color w:val="auto"/>
          <w:sz w:val="20"/>
          <w:szCs w:val="20"/>
        </w:rPr>
        <w:t>(deux décimales) toutes taxes comprises</w:t>
      </w:r>
      <w:r w:rsidRPr="0080720C">
        <w:rPr>
          <w:color w:val="auto"/>
          <w:sz w:val="20"/>
          <w:szCs w:val="20"/>
        </w:rPr>
        <w:t xml:space="preserve">, </w:t>
      </w:r>
      <w:r w:rsidR="001D0D60" w:rsidRPr="0080720C">
        <w:rPr>
          <w:color w:val="auto"/>
          <w:sz w:val="20"/>
          <w:szCs w:val="20"/>
        </w:rPr>
        <w:t xml:space="preserve">figurent </w:t>
      </w:r>
      <w:r w:rsidR="001D0D60" w:rsidRPr="004911BB">
        <w:rPr>
          <w:color w:val="auto"/>
          <w:sz w:val="20"/>
          <w:szCs w:val="20"/>
        </w:rPr>
        <w:t>au</w:t>
      </w:r>
      <w:r w:rsidR="002F3D0A" w:rsidRPr="004911BB">
        <w:rPr>
          <w:color w:val="auto"/>
          <w:sz w:val="20"/>
          <w:szCs w:val="20"/>
        </w:rPr>
        <w:t>(x)</w:t>
      </w:r>
      <w:r w:rsidR="004911BB" w:rsidRPr="004911BB">
        <w:rPr>
          <w:color w:val="auto"/>
          <w:sz w:val="20"/>
          <w:szCs w:val="20"/>
        </w:rPr>
        <w:t xml:space="preserve"> </w:t>
      </w:r>
      <w:r w:rsidR="001D0D60" w:rsidRPr="004911BB">
        <w:rPr>
          <w:color w:val="auto"/>
          <w:sz w:val="20"/>
          <w:szCs w:val="20"/>
        </w:rPr>
        <w:t>bordereau</w:t>
      </w:r>
      <w:r w:rsidR="002F3D0A" w:rsidRPr="004911BB">
        <w:rPr>
          <w:color w:val="auto"/>
          <w:sz w:val="20"/>
          <w:szCs w:val="20"/>
        </w:rPr>
        <w:t>(x)</w:t>
      </w:r>
      <w:r w:rsidR="001D0D60" w:rsidRPr="004911BB">
        <w:rPr>
          <w:color w:val="auto"/>
          <w:sz w:val="20"/>
          <w:szCs w:val="20"/>
        </w:rPr>
        <w:t xml:space="preserve"> de prix </w:t>
      </w:r>
      <w:r w:rsidR="006A02D2" w:rsidRPr="004911BB">
        <w:rPr>
          <w:color w:val="auto"/>
          <w:sz w:val="20"/>
          <w:szCs w:val="20"/>
        </w:rPr>
        <w:t>(</w:t>
      </w:r>
      <w:r w:rsidR="0009055E" w:rsidRPr="004911BB">
        <w:rPr>
          <w:color w:val="auto"/>
          <w:sz w:val="20"/>
          <w:szCs w:val="20"/>
        </w:rPr>
        <w:t xml:space="preserve">annexe </w:t>
      </w:r>
      <w:r w:rsidR="002F3D0A" w:rsidRPr="004911BB">
        <w:rPr>
          <w:color w:val="auto"/>
          <w:sz w:val="20"/>
          <w:szCs w:val="20"/>
        </w:rPr>
        <w:t>financière</w:t>
      </w:r>
      <w:r w:rsidR="004911BB">
        <w:rPr>
          <w:color w:val="auto"/>
          <w:sz w:val="20"/>
          <w:szCs w:val="20"/>
        </w:rPr>
        <w:t xml:space="preserve"> 1</w:t>
      </w:r>
      <w:r w:rsidR="002F3D0A" w:rsidRPr="004911BB">
        <w:rPr>
          <w:color w:val="auto"/>
          <w:sz w:val="20"/>
          <w:szCs w:val="20"/>
        </w:rPr>
        <w:t xml:space="preserve"> à l’engagement</w:t>
      </w:r>
      <w:r w:rsidR="006A02D2" w:rsidRPr="004911BB">
        <w:rPr>
          <w:color w:val="auto"/>
          <w:sz w:val="20"/>
          <w:szCs w:val="20"/>
        </w:rPr>
        <w:t>)</w:t>
      </w:r>
      <w:r w:rsidRPr="004911BB">
        <w:rPr>
          <w:color w:val="auto"/>
          <w:sz w:val="20"/>
          <w:szCs w:val="20"/>
        </w:rPr>
        <w:t>.</w:t>
      </w:r>
    </w:p>
    <w:p w14:paraId="06960123" w14:textId="4F73BC16" w:rsidR="009332D6" w:rsidRDefault="00C04E01" w:rsidP="009332D6">
      <w:pPr>
        <w:pStyle w:val="paragraphe"/>
        <w:ind w:left="0" w:right="141"/>
        <w:rPr>
          <w:color w:val="auto"/>
          <w:sz w:val="20"/>
          <w:szCs w:val="20"/>
        </w:rPr>
      </w:pPr>
      <w:r>
        <w:rPr>
          <w:b/>
          <w:color w:val="auto"/>
          <w:sz w:val="20"/>
          <w:szCs w:val="20"/>
        </w:rPr>
        <w:t>8</w:t>
      </w:r>
      <w:r w:rsidR="0009055E">
        <w:rPr>
          <w:b/>
          <w:color w:val="auto"/>
          <w:sz w:val="20"/>
          <w:szCs w:val="20"/>
        </w:rPr>
        <w:t xml:space="preserve">.2 </w:t>
      </w:r>
      <w:r w:rsidR="00A03A59" w:rsidRPr="004911BB">
        <w:rPr>
          <w:b/>
          <w:color w:val="auto"/>
          <w:sz w:val="20"/>
          <w:szCs w:val="20"/>
        </w:rPr>
        <w:t>Avance</w:t>
      </w:r>
    </w:p>
    <w:p w14:paraId="194B8857" w14:textId="0A703D21" w:rsidR="00072EC8" w:rsidRPr="0009055E" w:rsidRDefault="00A03A59" w:rsidP="00CC3ABC">
      <w:pPr>
        <w:pStyle w:val="paragraphe"/>
        <w:spacing w:after="240"/>
        <w:ind w:left="0" w:right="142"/>
        <w:rPr>
          <w:color w:val="auto"/>
          <w:sz w:val="20"/>
          <w:szCs w:val="20"/>
        </w:rPr>
      </w:pPr>
      <w:r w:rsidRPr="0080720C">
        <w:rPr>
          <w:color w:val="auto"/>
          <w:sz w:val="20"/>
          <w:szCs w:val="20"/>
        </w:rPr>
        <w:t>Sauf ref</w:t>
      </w:r>
      <w:r w:rsidR="008A4519" w:rsidRPr="0080720C">
        <w:rPr>
          <w:color w:val="auto"/>
          <w:sz w:val="20"/>
          <w:szCs w:val="20"/>
        </w:rPr>
        <w:t xml:space="preserve">us du titulaire exprimé en </w:t>
      </w:r>
      <w:r w:rsidR="00991D10" w:rsidRPr="0080720C">
        <w:rPr>
          <w:color w:val="auto"/>
          <w:sz w:val="20"/>
          <w:szCs w:val="20"/>
        </w:rPr>
        <w:t>4</w:t>
      </w:r>
      <w:r w:rsidR="008A4519" w:rsidRPr="0080720C">
        <w:rPr>
          <w:color w:val="auto"/>
          <w:sz w:val="20"/>
          <w:szCs w:val="20"/>
          <w:vertAlign w:val="superscript"/>
        </w:rPr>
        <w:t>ème</w:t>
      </w:r>
      <w:r w:rsidR="00991D10" w:rsidRPr="0080720C">
        <w:rPr>
          <w:color w:val="auto"/>
          <w:sz w:val="20"/>
          <w:szCs w:val="20"/>
        </w:rPr>
        <w:t xml:space="preserve"> </w:t>
      </w:r>
      <w:r w:rsidR="008A4519" w:rsidRPr="0080720C">
        <w:rPr>
          <w:color w:val="auto"/>
          <w:sz w:val="20"/>
          <w:szCs w:val="20"/>
        </w:rPr>
        <w:t xml:space="preserve">partie du marché (engagement des parties), </w:t>
      </w:r>
      <w:r w:rsidRPr="0080720C">
        <w:rPr>
          <w:color w:val="auto"/>
          <w:sz w:val="20"/>
          <w:szCs w:val="20"/>
        </w:rPr>
        <w:t xml:space="preserve">une avance égale à 5% du montant toutes taxes </w:t>
      </w:r>
      <w:r w:rsidRPr="004911BB">
        <w:rPr>
          <w:color w:val="auto"/>
          <w:sz w:val="20"/>
          <w:szCs w:val="20"/>
        </w:rPr>
        <w:t xml:space="preserve">comprises </w:t>
      </w:r>
      <w:r w:rsidR="00625415" w:rsidRPr="004911BB">
        <w:rPr>
          <w:color w:val="auto"/>
          <w:sz w:val="20"/>
          <w:szCs w:val="20"/>
        </w:rPr>
        <w:t xml:space="preserve">du </w:t>
      </w:r>
      <w:r w:rsidRPr="004911BB">
        <w:rPr>
          <w:color w:val="auto"/>
          <w:sz w:val="20"/>
          <w:szCs w:val="20"/>
        </w:rPr>
        <w:t xml:space="preserve">bon de commande considéré (ou </w:t>
      </w:r>
      <w:r w:rsidR="0009055E" w:rsidRPr="004911BB">
        <w:rPr>
          <w:color w:val="auto"/>
          <w:sz w:val="20"/>
          <w:szCs w:val="20"/>
        </w:rPr>
        <w:t>3</w:t>
      </w:r>
      <w:r w:rsidRPr="004911BB">
        <w:rPr>
          <w:color w:val="auto"/>
          <w:sz w:val="20"/>
          <w:szCs w:val="20"/>
        </w:rPr>
        <w:t>0% pour une PME) est accordée au titulaire dans les conditions fixées par les articles L.2191-3</w:t>
      </w:r>
      <w:r w:rsidR="00625415" w:rsidRPr="004911BB">
        <w:rPr>
          <w:color w:val="auto"/>
          <w:sz w:val="20"/>
          <w:szCs w:val="20"/>
        </w:rPr>
        <w:t>,</w:t>
      </w:r>
      <w:r w:rsidRPr="004911BB">
        <w:rPr>
          <w:color w:val="auto"/>
          <w:sz w:val="20"/>
          <w:szCs w:val="20"/>
        </w:rPr>
        <w:t xml:space="preserve"> R.2191</w:t>
      </w:r>
      <w:r w:rsidRPr="0009055E">
        <w:rPr>
          <w:color w:val="auto"/>
          <w:sz w:val="20"/>
          <w:szCs w:val="20"/>
        </w:rPr>
        <w:t xml:space="preserve">-3 </w:t>
      </w:r>
      <w:r w:rsidR="00625415" w:rsidRPr="0009055E">
        <w:rPr>
          <w:color w:val="auto"/>
          <w:sz w:val="20"/>
          <w:szCs w:val="20"/>
        </w:rPr>
        <w:t>et suivants</w:t>
      </w:r>
      <w:r w:rsidRPr="0009055E">
        <w:rPr>
          <w:color w:val="auto"/>
          <w:sz w:val="20"/>
          <w:szCs w:val="20"/>
        </w:rPr>
        <w:t xml:space="preserve"> du code de la commande publique</w:t>
      </w:r>
      <w:r w:rsidR="007E7262" w:rsidRPr="0009055E">
        <w:rPr>
          <w:color w:val="auto"/>
          <w:sz w:val="20"/>
          <w:szCs w:val="20"/>
        </w:rPr>
        <w:t xml:space="preserve"> (et correspondant à l’option A du CCAG FCS)</w:t>
      </w:r>
      <w:r w:rsidRPr="0009055E">
        <w:rPr>
          <w:color w:val="auto"/>
          <w:sz w:val="20"/>
          <w:szCs w:val="20"/>
        </w:rPr>
        <w:t xml:space="preserve">. Le délai global de paiement de l’avance court à partir de la date de notification </w:t>
      </w:r>
      <w:r w:rsidR="006A02D2" w:rsidRPr="0009055E">
        <w:rPr>
          <w:color w:val="auto"/>
          <w:sz w:val="20"/>
          <w:szCs w:val="20"/>
        </w:rPr>
        <w:t>du</w:t>
      </w:r>
      <w:r w:rsidRPr="0009055E">
        <w:rPr>
          <w:color w:val="auto"/>
          <w:sz w:val="20"/>
          <w:szCs w:val="20"/>
        </w:rPr>
        <w:t xml:space="preserve"> bon de commande.</w:t>
      </w:r>
    </w:p>
    <w:p w14:paraId="5E616218" w14:textId="3485264B" w:rsidR="009332D6" w:rsidRDefault="00C04E01" w:rsidP="009332D6">
      <w:pPr>
        <w:pStyle w:val="paragraphe"/>
        <w:ind w:left="0" w:right="141"/>
        <w:rPr>
          <w:color w:val="auto"/>
          <w:sz w:val="20"/>
          <w:szCs w:val="20"/>
        </w:rPr>
      </w:pPr>
      <w:r>
        <w:rPr>
          <w:b/>
          <w:color w:val="auto"/>
          <w:sz w:val="20"/>
          <w:szCs w:val="20"/>
        </w:rPr>
        <w:t>8</w:t>
      </w:r>
      <w:r w:rsidR="006075A9">
        <w:rPr>
          <w:b/>
          <w:color w:val="auto"/>
          <w:sz w:val="20"/>
          <w:szCs w:val="20"/>
        </w:rPr>
        <w:t>.3</w:t>
      </w:r>
      <w:r w:rsidR="0009055E">
        <w:rPr>
          <w:b/>
          <w:color w:val="auto"/>
          <w:sz w:val="20"/>
          <w:szCs w:val="20"/>
        </w:rPr>
        <w:t xml:space="preserve"> </w:t>
      </w:r>
      <w:r w:rsidR="0071653F" w:rsidRPr="0080720C">
        <w:rPr>
          <w:b/>
          <w:color w:val="auto"/>
          <w:sz w:val="20"/>
          <w:szCs w:val="20"/>
        </w:rPr>
        <w:t>Révision des prix</w:t>
      </w:r>
    </w:p>
    <w:p w14:paraId="33576B6A" w14:textId="4B56FD42" w:rsidR="00154313" w:rsidRPr="0080720C" w:rsidRDefault="009332D6" w:rsidP="009332D6">
      <w:pPr>
        <w:pStyle w:val="paragraphe"/>
        <w:ind w:left="0" w:right="141"/>
        <w:rPr>
          <w:sz w:val="20"/>
          <w:szCs w:val="20"/>
        </w:rPr>
      </w:pPr>
      <w:r>
        <w:rPr>
          <w:color w:val="auto"/>
          <w:sz w:val="20"/>
          <w:szCs w:val="20"/>
        </w:rPr>
        <w:t>L</w:t>
      </w:r>
      <w:r w:rsidR="0071653F" w:rsidRPr="0080720C">
        <w:rPr>
          <w:color w:val="auto"/>
          <w:sz w:val="20"/>
          <w:szCs w:val="20"/>
        </w:rPr>
        <w:t xml:space="preserve">es prix sont réputés établis </w:t>
      </w:r>
      <w:r w:rsidR="009E55E2" w:rsidRPr="0080720C">
        <w:rPr>
          <w:color w:val="auto"/>
          <w:sz w:val="20"/>
          <w:szCs w:val="20"/>
        </w:rPr>
        <w:t>selon les</w:t>
      </w:r>
      <w:r w:rsidR="0071653F" w:rsidRPr="0080720C">
        <w:rPr>
          <w:color w:val="auto"/>
          <w:sz w:val="20"/>
          <w:szCs w:val="20"/>
        </w:rPr>
        <w:t xml:space="preserve"> conditions économiques </w:t>
      </w:r>
      <w:r w:rsidR="009E55E2" w:rsidRPr="0080720C">
        <w:rPr>
          <w:color w:val="auto"/>
          <w:sz w:val="20"/>
          <w:szCs w:val="20"/>
        </w:rPr>
        <w:t>à</w:t>
      </w:r>
      <w:r w:rsidR="0071653F" w:rsidRPr="0080720C">
        <w:rPr>
          <w:color w:val="auto"/>
          <w:sz w:val="20"/>
          <w:szCs w:val="20"/>
        </w:rPr>
        <w:t xml:space="preserve"> la date </w:t>
      </w:r>
      <w:r w:rsidR="00DF7418" w:rsidRPr="0080720C">
        <w:rPr>
          <w:color w:val="auto"/>
          <w:sz w:val="20"/>
          <w:szCs w:val="20"/>
        </w:rPr>
        <w:t>limite de dépôts des offres finales</w:t>
      </w:r>
      <w:r w:rsidR="0071653F" w:rsidRPr="0080720C">
        <w:rPr>
          <w:color w:val="auto"/>
          <w:sz w:val="20"/>
          <w:szCs w:val="20"/>
        </w:rPr>
        <w:t xml:space="preserve">. </w:t>
      </w:r>
      <w:r w:rsidR="00F40C4B" w:rsidRPr="0080720C">
        <w:rPr>
          <w:color w:val="auto"/>
          <w:sz w:val="20"/>
          <w:szCs w:val="20"/>
        </w:rPr>
        <w:t>I</w:t>
      </w:r>
      <w:r w:rsidR="00154313" w:rsidRPr="0080720C">
        <w:rPr>
          <w:color w:val="auto"/>
          <w:sz w:val="20"/>
          <w:szCs w:val="20"/>
        </w:rPr>
        <w:t>ls sont révis</w:t>
      </w:r>
      <w:r w:rsidR="0009055E">
        <w:rPr>
          <w:color w:val="auto"/>
          <w:sz w:val="20"/>
          <w:szCs w:val="20"/>
        </w:rPr>
        <w:t xml:space="preserve">ables à </w:t>
      </w:r>
      <w:r w:rsidR="0009055E" w:rsidRPr="00B4712F">
        <w:rPr>
          <w:color w:val="auto"/>
          <w:sz w:val="20"/>
          <w:szCs w:val="20"/>
        </w:rPr>
        <w:t>la date anniversaire</w:t>
      </w:r>
      <w:r w:rsidR="00B4712F">
        <w:rPr>
          <w:color w:val="auto"/>
          <w:sz w:val="20"/>
          <w:szCs w:val="20"/>
        </w:rPr>
        <w:t xml:space="preserve"> de notification</w:t>
      </w:r>
      <w:r w:rsidR="0009055E">
        <w:rPr>
          <w:color w:val="auto"/>
          <w:sz w:val="20"/>
          <w:szCs w:val="20"/>
        </w:rPr>
        <w:t xml:space="preserve"> </w:t>
      </w:r>
      <w:r w:rsidR="00154313" w:rsidRPr="0080720C">
        <w:rPr>
          <w:color w:val="auto"/>
          <w:sz w:val="20"/>
          <w:szCs w:val="20"/>
        </w:rPr>
        <w:t>de l’accord-cadre par référence à l’indice « Salaires, revenus et charges sociales – Coût du travail - Indices du coût horaire du travail révisé – Tous salariés - Indices mensuels « ICHT-</w:t>
      </w:r>
      <w:proofErr w:type="spellStart"/>
      <w:r w:rsidR="00154313" w:rsidRPr="0080720C">
        <w:rPr>
          <w:color w:val="auto"/>
          <w:sz w:val="20"/>
          <w:szCs w:val="20"/>
        </w:rPr>
        <w:t>rev</w:t>
      </w:r>
      <w:proofErr w:type="spellEnd"/>
      <w:r w:rsidR="00154313" w:rsidRPr="0080720C">
        <w:rPr>
          <w:color w:val="auto"/>
          <w:sz w:val="20"/>
          <w:szCs w:val="20"/>
        </w:rPr>
        <w:t xml:space="preserve">-TS » édité par l’INSEE (www.insee.fr ; identifiant 001565196). Le prix révisé (P) est obtenu par application de la formule suivante : </w:t>
      </w:r>
    </w:p>
    <w:p w14:paraId="3BC0846B" w14:textId="77777777" w:rsidR="00154313" w:rsidRPr="0080720C" w:rsidRDefault="00154313" w:rsidP="009332D6">
      <w:pPr>
        <w:pStyle w:val="paragraphe"/>
        <w:ind w:left="0" w:right="141"/>
        <w:rPr>
          <w:color w:val="auto"/>
          <w:sz w:val="20"/>
          <w:szCs w:val="20"/>
        </w:rPr>
      </w:pPr>
      <w:r w:rsidRPr="0080720C">
        <w:rPr>
          <w:color w:val="auto"/>
          <w:sz w:val="20"/>
          <w:szCs w:val="20"/>
        </w:rPr>
        <w:t>P = P0 (ICHTrev-TS1 / (ICHTrev-TS0)</w:t>
      </w:r>
    </w:p>
    <w:p w14:paraId="63A4DE93" w14:textId="77777777" w:rsidR="00154313" w:rsidRPr="0080720C" w:rsidRDefault="00154313" w:rsidP="009332D6">
      <w:pPr>
        <w:pStyle w:val="paragraphe"/>
        <w:ind w:left="0" w:right="141"/>
        <w:rPr>
          <w:color w:val="auto"/>
          <w:sz w:val="20"/>
          <w:szCs w:val="20"/>
        </w:rPr>
      </w:pPr>
      <w:r w:rsidRPr="0080720C">
        <w:rPr>
          <w:color w:val="auto"/>
          <w:sz w:val="20"/>
          <w:szCs w:val="20"/>
        </w:rPr>
        <w:t>Dans laquelle :</w:t>
      </w:r>
    </w:p>
    <w:p w14:paraId="46FBA836" w14:textId="28F90759" w:rsidR="00154313" w:rsidRPr="0080720C" w:rsidRDefault="00154313" w:rsidP="00154313">
      <w:pPr>
        <w:pStyle w:val="paragraphe"/>
        <w:ind w:right="141"/>
        <w:rPr>
          <w:color w:val="auto"/>
          <w:sz w:val="20"/>
          <w:szCs w:val="20"/>
        </w:rPr>
      </w:pPr>
      <w:r w:rsidRPr="0080720C">
        <w:rPr>
          <w:color w:val="auto"/>
          <w:sz w:val="20"/>
          <w:szCs w:val="20"/>
        </w:rPr>
        <w:t xml:space="preserve">- </w:t>
      </w:r>
      <w:proofErr w:type="gramStart"/>
      <w:r w:rsidRPr="0080720C">
        <w:rPr>
          <w:color w:val="auto"/>
          <w:sz w:val="20"/>
          <w:szCs w:val="20"/>
        </w:rPr>
        <w:t>P  =</w:t>
      </w:r>
      <w:proofErr w:type="gramEnd"/>
      <w:r w:rsidRPr="0080720C">
        <w:rPr>
          <w:color w:val="auto"/>
          <w:sz w:val="20"/>
          <w:szCs w:val="20"/>
        </w:rPr>
        <w:t xml:space="preserve"> Prix révisé H.T.V.A.</w:t>
      </w:r>
    </w:p>
    <w:p w14:paraId="3F70EE4B" w14:textId="77777777" w:rsidR="00154313" w:rsidRPr="0080720C" w:rsidRDefault="00154313" w:rsidP="00154313">
      <w:pPr>
        <w:pStyle w:val="paragraphe"/>
        <w:ind w:right="141"/>
        <w:rPr>
          <w:color w:val="auto"/>
          <w:sz w:val="20"/>
          <w:szCs w:val="20"/>
        </w:rPr>
      </w:pPr>
      <w:r w:rsidRPr="0080720C">
        <w:rPr>
          <w:color w:val="auto"/>
          <w:sz w:val="20"/>
          <w:szCs w:val="20"/>
        </w:rPr>
        <w:t>- P0 = Prix de l’offre H.T.V.A.</w:t>
      </w:r>
    </w:p>
    <w:p w14:paraId="6A728271" w14:textId="79C100F1" w:rsidR="00154313" w:rsidRPr="0080720C" w:rsidRDefault="00154313" w:rsidP="00154313">
      <w:pPr>
        <w:pStyle w:val="paragraphe"/>
        <w:ind w:right="141"/>
        <w:rPr>
          <w:color w:val="auto"/>
          <w:sz w:val="20"/>
          <w:szCs w:val="20"/>
        </w:rPr>
      </w:pPr>
      <w:r w:rsidRPr="0080720C">
        <w:rPr>
          <w:color w:val="auto"/>
          <w:sz w:val="20"/>
          <w:szCs w:val="20"/>
        </w:rPr>
        <w:t xml:space="preserve">- ICHTrev-TS1 = Valeur du dernier indice définitif connu et lu à la date anniversaire de l’accord-cadre. </w:t>
      </w:r>
    </w:p>
    <w:p w14:paraId="46032907" w14:textId="77777777" w:rsidR="00154313" w:rsidRPr="0080720C" w:rsidRDefault="00154313" w:rsidP="00154313">
      <w:pPr>
        <w:pStyle w:val="paragraphe"/>
        <w:ind w:right="141"/>
        <w:rPr>
          <w:color w:val="auto"/>
          <w:sz w:val="20"/>
          <w:szCs w:val="20"/>
        </w:rPr>
      </w:pPr>
      <w:r w:rsidRPr="0080720C">
        <w:rPr>
          <w:color w:val="auto"/>
          <w:sz w:val="20"/>
          <w:szCs w:val="20"/>
        </w:rPr>
        <w:t xml:space="preserve">- </w:t>
      </w:r>
      <w:proofErr w:type="spellStart"/>
      <w:r w:rsidRPr="0080720C">
        <w:rPr>
          <w:color w:val="auto"/>
          <w:sz w:val="20"/>
          <w:szCs w:val="20"/>
        </w:rPr>
        <w:t>ICHTrev-TSo</w:t>
      </w:r>
      <w:proofErr w:type="spellEnd"/>
      <w:r w:rsidRPr="0080720C">
        <w:rPr>
          <w:color w:val="auto"/>
          <w:sz w:val="20"/>
          <w:szCs w:val="20"/>
        </w:rPr>
        <w:t xml:space="preserve"> = Valeur de ce même indice diffusé au titre du mois dans lequel est incluse la date limite de dépôt de la dernière offre.</w:t>
      </w:r>
    </w:p>
    <w:p w14:paraId="0AAEF85F" w14:textId="73647E06" w:rsidR="001B3A84" w:rsidRPr="00E65684" w:rsidRDefault="00154313" w:rsidP="009332D6">
      <w:pPr>
        <w:pStyle w:val="paragraphe"/>
        <w:ind w:left="0" w:right="141"/>
        <w:rPr>
          <w:color w:val="auto"/>
          <w:sz w:val="20"/>
          <w:szCs w:val="20"/>
        </w:rPr>
      </w:pPr>
      <w:r w:rsidRPr="00E65684">
        <w:rPr>
          <w:color w:val="auto"/>
          <w:sz w:val="20"/>
          <w:szCs w:val="20"/>
        </w:rPr>
        <w:t>Il rev</w:t>
      </w:r>
      <w:r w:rsidR="004911BB">
        <w:rPr>
          <w:color w:val="auto"/>
          <w:sz w:val="20"/>
          <w:szCs w:val="20"/>
        </w:rPr>
        <w:t>ient au titulaire de soumettre à l’acheteur (</w:t>
      </w:r>
      <w:r w:rsidRPr="00E65684">
        <w:rPr>
          <w:color w:val="auto"/>
          <w:sz w:val="20"/>
          <w:szCs w:val="20"/>
        </w:rPr>
        <w:t>RPA</w:t>
      </w:r>
      <w:r w:rsidR="004911BB">
        <w:rPr>
          <w:color w:val="auto"/>
          <w:sz w:val="20"/>
          <w:szCs w:val="20"/>
        </w:rPr>
        <w:t>)</w:t>
      </w:r>
      <w:r w:rsidRPr="00E65684">
        <w:rPr>
          <w:color w:val="auto"/>
          <w:sz w:val="20"/>
          <w:szCs w:val="20"/>
        </w:rPr>
        <w:t xml:space="preserve"> le</w:t>
      </w:r>
      <w:r w:rsidR="00483B8F">
        <w:rPr>
          <w:color w:val="auto"/>
          <w:sz w:val="20"/>
          <w:szCs w:val="20"/>
        </w:rPr>
        <w:t>s</w:t>
      </w:r>
      <w:r w:rsidRPr="00E65684">
        <w:rPr>
          <w:color w:val="auto"/>
          <w:sz w:val="20"/>
          <w:szCs w:val="20"/>
        </w:rPr>
        <w:t xml:space="preserve"> nouveau</w:t>
      </w:r>
      <w:r w:rsidR="00483B8F">
        <w:rPr>
          <w:color w:val="auto"/>
          <w:sz w:val="20"/>
          <w:szCs w:val="20"/>
        </w:rPr>
        <w:t>x</w:t>
      </w:r>
      <w:r w:rsidRPr="00E65684">
        <w:rPr>
          <w:color w:val="auto"/>
          <w:sz w:val="20"/>
          <w:szCs w:val="20"/>
        </w:rPr>
        <w:t xml:space="preserve"> prix révisé</w:t>
      </w:r>
      <w:r w:rsidR="00483B8F">
        <w:rPr>
          <w:color w:val="auto"/>
          <w:sz w:val="20"/>
          <w:szCs w:val="20"/>
        </w:rPr>
        <w:t>s</w:t>
      </w:r>
      <w:r w:rsidRPr="00E65684">
        <w:rPr>
          <w:color w:val="auto"/>
          <w:sz w:val="20"/>
          <w:szCs w:val="20"/>
        </w:rPr>
        <w:t xml:space="preserve"> ainsi que le détail du calcul de ce</w:t>
      </w:r>
      <w:r w:rsidR="00483B8F">
        <w:rPr>
          <w:color w:val="auto"/>
          <w:sz w:val="20"/>
          <w:szCs w:val="20"/>
        </w:rPr>
        <w:t>ux</w:t>
      </w:r>
      <w:r w:rsidRPr="00E65684">
        <w:rPr>
          <w:color w:val="auto"/>
          <w:sz w:val="20"/>
          <w:szCs w:val="20"/>
        </w:rPr>
        <w:t xml:space="preserve">-ci, conformément à la formule ci-dessus, dans un </w:t>
      </w:r>
      <w:r w:rsidRPr="009A63D5">
        <w:rPr>
          <w:color w:val="auto"/>
          <w:sz w:val="20"/>
          <w:szCs w:val="20"/>
        </w:rPr>
        <w:t>délai d'un mois à compter de chaque date anniversaire d</w:t>
      </w:r>
      <w:r w:rsidR="009A63D5" w:rsidRPr="009A63D5">
        <w:rPr>
          <w:color w:val="auto"/>
          <w:sz w:val="20"/>
          <w:szCs w:val="20"/>
        </w:rPr>
        <w:t>e notification de</w:t>
      </w:r>
      <w:r w:rsidRPr="009A63D5">
        <w:rPr>
          <w:color w:val="auto"/>
          <w:sz w:val="20"/>
          <w:szCs w:val="20"/>
        </w:rPr>
        <w:t xml:space="preserve"> l’accord-cadre. </w:t>
      </w:r>
      <w:r w:rsidR="001B3A84" w:rsidRPr="009A63D5">
        <w:rPr>
          <w:color w:val="auto"/>
          <w:sz w:val="20"/>
          <w:szCs w:val="20"/>
        </w:rPr>
        <w:t>La révision de prix est</w:t>
      </w:r>
      <w:r w:rsidR="001B3A84" w:rsidRPr="00E65684">
        <w:rPr>
          <w:color w:val="auto"/>
          <w:sz w:val="20"/>
          <w:szCs w:val="20"/>
        </w:rPr>
        <w:t xml:space="preserve"> effective après accord écrit de l’acheteur et s’applique aux bons de commande émis au titre des prestations réalisées à compter de la date d’application de la révision de prix</w:t>
      </w:r>
      <w:r w:rsidR="001B3A84" w:rsidRPr="00E65684">
        <w:t>.</w:t>
      </w:r>
    </w:p>
    <w:p w14:paraId="0B254297" w14:textId="50EE5034" w:rsidR="00510E7E" w:rsidRDefault="00154313" w:rsidP="00CC3ABC">
      <w:pPr>
        <w:pStyle w:val="paragraphe"/>
        <w:spacing w:after="240"/>
        <w:ind w:left="0" w:right="142"/>
        <w:rPr>
          <w:color w:val="auto"/>
          <w:sz w:val="20"/>
          <w:szCs w:val="20"/>
        </w:rPr>
      </w:pPr>
      <w:r w:rsidRPr="00E65684">
        <w:rPr>
          <w:color w:val="auto"/>
          <w:sz w:val="20"/>
          <w:szCs w:val="20"/>
        </w:rPr>
        <w:t xml:space="preserve">En l'absence de demande de révision du titulaire dans un délai d'un mois suivant la date anniversaire de </w:t>
      </w:r>
      <w:r w:rsidRPr="009A63D5">
        <w:rPr>
          <w:color w:val="auto"/>
          <w:sz w:val="20"/>
          <w:szCs w:val="20"/>
        </w:rPr>
        <w:t>notification</w:t>
      </w:r>
      <w:r w:rsidR="005338AE">
        <w:rPr>
          <w:color w:val="auto"/>
          <w:sz w:val="20"/>
          <w:szCs w:val="20"/>
        </w:rPr>
        <w:t xml:space="preserve"> de l’accord-cadre</w:t>
      </w:r>
      <w:r w:rsidRPr="00E65684">
        <w:rPr>
          <w:color w:val="auto"/>
          <w:sz w:val="20"/>
          <w:szCs w:val="20"/>
        </w:rPr>
        <w:t xml:space="preserve">, les prix </w:t>
      </w:r>
      <w:bookmarkStart w:id="25" w:name="_Toc364753612"/>
      <w:bookmarkStart w:id="26" w:name="_Toc355704638"/>
      <w:r w:rsidR="00510E7E" w:rsidRPr="00E65684">
        <w:rPr>
          <w:color w:val="auto"/>
          <w:sz w:val="20"/>
          <w:szCs w:val="20"/>
        </w:rPr>
        <w:t>ne seront pas révisés pour l’année à venir et aucune compensation ne sera accordée par la personne publique.</w:t>
      </w:r>
    </w:p>
    <w:p w14:paraId="6187B122" w14:textId="77777777" w:rsidR="00CC3ABC" w:rsidRDefault="00CC3ABC" w:rsidP="00CC3ABC">
      <w:pPr>
        <w:pStyle w:val="paragraphe"/>
        <w:spacing w:after="240"/>
        <w:ind w:left="0" w:right="142"/>
        <w:rPr>
          <w:color w:val="auto"/>
          <w:sz w:val="20"/>
          <w:szCs w:val="20"/>
        </w:rPr>
      </w:pPr>
    </w:p>
    <w:p w14:paraId="21E97A56" w14:textId="4A133E7C" w:rsidR="009332D6" w:rsidRDefault="00C04E01" w:rsidP="009332D6">
      <w:pPr>
        <w:pStyle w:val="paragraphe"/>
        <w:ind w:left="0"/>
        <w:rPr>
          <w:color w:val="auto"/>
          <w:sz w:val="20"/>
          <w:szCs w:val="20"/>
        </w:rPr>
      </w:pPr>
      <w:r>
        <w:rPr>
          <w:b/>
          <w:color w:val="auto"/>
          <w:sz w:val="20"/>
          <w:szCs w:val="20"/>
        </w:rPr>
        <w:lastRenderedPageBreak/>
        <w:t>8</w:t>
      </w:r>
      <w:r w:rsidR="001B3A84">
        <w:rPr>
          <w:b/>
          <w:color w:val="auto"/>
          <w:sz w:val="20"/>
          <w:szCs w:val="20"/>
        </w:rPr>
        <w:t xml:space="preserve">.4 </w:t>
      </w:r>
      <w:r w:rsidR="00FC6423" w:rsidRPr="0080720C">
        <w:rPr>
          <w:b/>
          <w:color w:val="auto"/>
          <w:sz w:val="20"/>
          <w:szCs w:val="20"/>
        </w:rPr>
        <w:t>Dématérialisation des factures</w:t>
      </w:r>
    </w:p>
    <w:p w14:paraId="0CD493B6" w14:textId="7021B99B" w:rsidR="008F1113" w:rsidRPr="0080720C" w:rsidRDefault="009332D6" w:rsidP="00CC3ABC">
      <w:pPr>
        <w:pStyle w:val="paragraphe"/>
        <w:spacing w:after="240"/>
        <w:ind w:left="0"/>
        <w:rPr>
          <w:color w:val="auto"/>
          <w:sz w:val="20"/>
          <w:szCs w:val="20"/>
        </w:rPr>
      </w:pPr>
      <w:r>
        <w:rPr>
          <w:color w:val="auto"/>
          <w:sz w:val="20"/>
          <w:szCs w:val="20"/>
        </w:rPr>
        <w:t>L</w:t>
      </w:r>
      <w:r w:rsidR="00DA3B9F" w:rsidRPr="0080720C">
        <w:rPr>
          <w:color w:val="auto"/>
          <w:sz w:val="20"/>
          <w:szCs w:val="20"/>
        </w:rPr>
        <w:t xml:space="preserve">e titulaire </w:t>
      </w:r>
      <w:r w:rsidR="00C637E1" w:rsidRPr="0080720C">
        <w:rPr>
          <w:color w:val="auto"/>
          <w:sz w:val="20"/>
          <w:szCs w:val="20"/>
        </w:rPr>
        <w:t>effectue</w:t>
      </w:r>
      <w:r w:rsidR="00DA3B9F" w:rsidRPr="0080720C">
        <w:rPr>
          <w:color w:val="auto"/>
          <w:sz w:val="20"/>
          <w:szCs w:val="20"/>
        </w:rPr>
        <w:t xml:space="preserve"> l’envoi de ses factures en version dématérialisée via le portail Chorus Pro (</w:t>
      </w:r>
      <w:hyperlink r:id="rId36" w:history="1">
        <w:r w:rsidR="00DA3B9F" w:rsidRPr="0080720C">
          <w:rPr>
            <w:color w:val="0000FF"/>
            <w:sz w:val="20"/>
            <w:szCs w:val="20"/>
            <w:u w:val="single"/>
          </w:rPr>
          <w:t>https://chorus-pro.gouv.fr</w:t>
        </w:r>
      </w:hyperlink>
      <w:r w:rsidR="00DA3B9F" w:rsidRPr="0080720C">
        <w:rPr>
          <w:color w:val="auto"/>
          <w:sz w:val="20"/>
          <w:szCs w:val="20"/>
        </w:rPr>
        <w:t xml:space="preserve">), sur lequel un kit de communication et de raccordement technique est disponible. </w:t>
      </w:r>
      <w:r w:rsidR="00BF6938" w:rsidRPr="0080720C">
        <w:rPr>
          <w:color w:val="auto"/>
          <w:sz w:val="20"/>
          <w:szCs w:val="20"/>
        </w:rPr>
        <w:t xml:space="preserve"> </w:t>
      </w:r>
    </w:p>
    <w:p w14:paraId="2EC35104" w14:textId="2417ACBC" w:rsidR="009332D6" w:rsidRDefault="00C04E01" w:rsidP="00CC3ABC">
      <w:pPr>
        <w:pStyle w:val="paragraphe"/>
        <w:spacing w:before="0"/>
        <w:ind w:left="0"/>
        <w:rPr>
          <w:color w:val="auto"/>
          <w:sz w:val="20"/>
          <w:szCs w:val="20"/>
        </w:rPr>
      </w:pPr>
      <w:r>
        <w:rPr>
          <w:b/>
          <w:color w:val="auto"/>
          <w:sz w:val="20"/>
          <w:szCs w:val="20"/>
        </w:rPr>
        <w:t>8</w:t>
      </w:r>
      <w:r w:rsidR="001B3A84">
        <w:rPr>
          <w:b/>
          <w:color w:val="auto"/>
          <w:sz w:val="20"/>
          <w:szCs w:val="20"/>
        </w:rPr>
        <w:t xml:space="preserve">.5 </w:t>
      </w:r>
      <w:r w:rsidR="00FC6423" w:rsidRPr="0080720C">
        <w:rPr>
          <w:b/>
          <w:color w:val="auto"/>
          <w:sz w:val="20"/>
          <w:szCs w:val="20"/>
        </w:rPr>
        <w:t>Contenu des factures</w:t>
      </w:r>
    </w:p>
    <w:p w14:paraId="52A562BF" w14:textId="4904F90E" w:rsidR="00DA3B9F" w:rsidRDefault="00DA3B9F" w:rsidP="009332D6">
      <w:pPr>
        <w:pStyle w:val="paragraphe"/>
        <w:spacing w:before="0" w:after="0"/>
        <w:ind w:left="0"/>
        <w:rPr>
          <w:color w:val="auto"/>
          <w:sz w:val="20"/>
          <w:szCs w:val="20"/>
        </w:rPr>
      </w:pPr>
      <w:r w:rsidRPr="0080720C">
        <w:rPr>
          <w:color w:val="auto"/>
          <w:sz w:val="20"/>
          <w:szCs w:val="20"/>
        </w:rPr>
        <w:t>Outre les mentions légales, les factures comportent les indications suivantes</w:t>
      </w:r>
      <w:r w:rsidR="009B5147" w:rsidRPr="0080720C">
        <w:rPr>
          <w:color w:val="auto"/>
          <w:sz w:val="20"/>
          <w:szCs w:val="20"/>
        </w:rPr>
        <w:t xml:space="preserve"> (en l’absence des mentions demandées, la facture est rejetée)</w:t>
      </w:r>
      <w:r w:rsidRPr="0080720C">
        <w:rPr>
          <w:color w:val="auto"/>
          <w:sz w:val="20"/>
          <w:szCs w:val="20"/>
        </w:rPr>
        <w:t xml:space="preserve"> : </w:t>
      </w:r>
    </w:p>
    <w:p w14:paraId="470ADC6A" w14:textId="142FD6C6"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color w:val="auto"/>
          <w:sz w:val="20"/>
          <w:szCs w:val="20"/>
        </w:rPr>
        <w:t>la</w:t>
      </w:r>
      <w:proofErr w:type="gramEnd"/>
      <w:r w:rsidRPr="0080720C">
        <w:rPr>
          <w:color w:val="auto"/>
          <w:sz w:val="20"/>
          <w:szCs w:val="20"/>
        </w:rPr>
        <w:t xml:space="preserve"> classification de l’entreprise PME/PMI/TPE, le cas échéant ;</w:t>
      </w:r>
    </w:p>
    <w:p w14:paraId="06B6B5C3" w14:textId="58ADC5B0"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b/>
          <w:color w:val="auto"/>
          <w:sz w:val="20"/>
          <w:szCs w:val="20"/>
        </w:rPr>
        <w:t>le</w:t>
      </w:r>
      <w:proofErr w:type="gramEnd"/>
      <w:r w:rsidRPr="0080720C">
        <w:rPr>
          <w:b/>
          <w:color w:val="auto"/>
          <w:sz w:val="20"/>
          <w:szCs w:val="20"/>
        </w:rPr>
        <w:t xml:space="preserve"> numéro de service exécutant</w:t>
      </w:r>
      <w:r w:rsidR="001B7296" w:rsidRPr="0080720C">
        <w:rPr>
          <w:b/>
          <w:color w:val="auto"/>
          <w:sz w:val="20"/>
          <w:szCs w:val="20"/>
        </w:rPr>
        <w:t xml:space="preserve"> </w:t>
      </w:r>
      <w:r w:rsidR="00A70898" w:rsidRPr="0080720C">
        <w:rPr>
          <w:b/>
          <w:color w:val="auto"/>
          <w:sz w:val="20"/>
          <w:szCs w:val="20"/>
        </w:rPr>
        <w:t xml:space="preserve">: </w:t>
      </w:r>
      <w:r w:rsidR="00A70898" w:rsidRPr="0009346E">
        <w:rPr>
          <w:b/>
          <w:color w:val="auto"/>
          <w:sz w:val="20"/>
          <w:szCs w:val="20"/>
        </w:rPr>
        <w:t>« D0410U5035</w:t>
      </w:r>
      <w:r w:rsidR="00A70898" w:rsidRPr="0080720C">
        <w:rPr>
          <w:b/>
          <w:color w:val="auto"/>
          <w:sz w:val="20"/>
          <w:szCs w:val="20"/>
        </w:rPr>
        <w:t xml:space="preserve"> » </w:t>
      </w:r>
      <w:r w:rsidRPr="0080720C">
        <w:rPr>
          <w:color w:val="auto"/>
          <w:sz w:val="20"/>
          <w:szCs w:val="20"/>
        </w:rPr>
        <w:t>;</w:t>
      </w:r>
    </w:p>
    <w:p w14:paraId="2A67B8DB" w14:textId="6C8C67A0"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color w:val="auto"/>
          <w:sz w:val="20"/>
          <w:szCs w:val="20"/>
        </w:rPr>
        <w:t>la</w:t>
      </w:r>
      <w:proofErr w:type="gramEnd"/>
      <w:r w:rsidRPr="0080720C">
        <w:rPr>
          <w:color w:val="auto"/>
          <w:sz w:val="20"/>
          <w:szCs w:val="20"/>
        </w:rPr>
        <w:t xml:space="preserve"> domiciliation des paiements telle qu’elle figure à l’engagement </w:t>
      </w:r>
      <w:r w:rsidR="006A02D2" w:rsidRPr="0080720C">
        <w:rPr>
          <w:color w:val="auto"/>
          <w:sz w:val="20"/>
          <w:szCs w:val="20"/>
        </w:rPr>
        <w:t xml:space="preserve">des parties </w:t>
      </w:r>
      <w:r w:rsidRPr="0080720C">
        <w:rPr>
          <w:color w:val="auto"/>
          <w:sz w:val="20"/>
          <w:szCs w:val="20"/>
        </w:rPr>
        <w:t>;</w:t>
      </w:r>
    </w:p>
    <w:p w14:paraId="682B7A2E" w14:textId="1E7B3F96"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color w:val="auto"/>
          <w:sz w:val="20"/>
          <w:szCs w:val="20"/>
        </w:rPr>
        <w:t>le</w:t>
      </w:r>
      <w:proofErr w:type="gramEnd"/>
      <w:r w:rsidRPr="0080720C">
        <w:rPr>
          <w:color w:val="auto"/>
          <w:sz w:val="20"/>
          <w:szCs w:val="20"/>
        </w:rPr>
        <w:t xml:space="preserve"> service bénéficiaire et l’adresse complète du lieu d’exécution ;</w:t>
      </w:r>
    </w:p>
    <w:p w14:paraId="66FB21A2" w14:textId="38196543"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color w:val="auto"/>
          <w:sz w:val="20"/>
          <w:szCs w:val="20"/>
        </w:rPr>
        <w:t>la</w:t>
      </w:r>
      <w:proofErr w:type="gramEnd"/>
      <w:r w:rsidRPr="0080720C">
        <w:rPr>
          <w:color w:val="auto"/>
          <w:sz w:val="20"/>
          <w:szCs w:val="20"/>
        </w:rPr>
        <w:t xml:space="preserve"> référence interne correspondant au </w:t>
      </w:r>
      <w:proofErr w:type="spellStart"/>
      <w:r w:rsidRPr="0080720C">
        <w:rPr>
          <w:b/>
          <w:color w:val="auto"/>
          <w:sz w:val="20"/>
          <w:szCs w:val="20"/>
        </w:rPr>
        <w:t>n°EJ</w:t>
      </w:r>
      <w:proofErr w:type="spellEnd"/>
      <w:r w:rsidRPr="0080720C">
        <w:rPr>
          <w:b/>
          <w:color w:val="auto"/>
          <w:sz w:val="20"/>
          <w:szCs w:val="20"/>
        </w:rPr>
        <w:t xml:space="preserve"> (engagement juridique) figurant sur </w:t>
      </w:r>
      <w:r w:rsidR="0013077E" w:rsidRPr="0080720C">
        <w:rPr>
          <w:b/>
          <w:color w:val="auto"/>
          <w:sz w:val="20"/>
          <w:szCs w:val="20"/>
        </w:rPr>
        <w:t>la page de garde</w:t>
      </w:r>
      <w:r w:rsidR="00005096" w:rsidRPr="0080720C">
        <w:rPr>
          <w:b/>
          <w:color w:val="auto"/>
          <w:sz w:val="20"/>
          <w:szCs w:val="20"/>
        </w:rPr>
        <w:t xml:space="preserve"> du marché</w:t>
      </w:r>
      <w:r w:rsidRPr="0080720C">
        <w:rPr>
          <w:color w:val="auto"/>
          <w:sz w:val="20"/>
          <w:szCs w:val="20"/>
        </w:rPr>
        <w:t> ;</w:t>
      </w:r>
    </w:p>
    <w:p w14:paraId="4B462568" w14:textId="6FD42196"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b/>
          <w:color w:val="auto"/>
          <w:sz w:val="20"/>
          <w:szCs w:val="20"/>
        </w:rPr>
        <w:t>le</w:t>
      </w:r>
      <w:proofErr w:type="gramEnd"/>
      <w:r w:rsidRPr="0080720C">
        <w:rPr>
          <w:b/>
          <w:color w:val="auto"/>
          <w:sz w:val="20"/>
          <w:szCs w:val="20"/>
        </w:rPr>
        <w:t xml:space="preserve"> numéro </w:t>
      </w:r>
      <w:r w:rsidR="00005096" w:rsidRPr="0080720C">
        <w:rPr>
          <w:b/>
          <w:color w:val="auto"/>
          <w:sz w:val="20"/>
          <w:szCs w:val="20"/>
        </w:rPr>
        <w:t xml:space="preserve">d’engagement </w:t>
      </w:r>
      <w:r w:rsidRPr="0080720C">
        <w:rPr>
          <w:b/>
          <w:color w:val="auto"/>
          <w:sz w:val="20"/>
          <w:szCs w:val="20"/>
        </w:rPr>
        <w:t>du bon de commande</w:t>
      </w:r>
      <w:r w:rsidRPr="0080720C">
        <w:rPr>
          <w:color w:val="auto"/>
          <w:sz w:val="20"/>
          <w:szCs w:val="20"/>
        </w:rPr>
        <w:t>, le cas échéant ;</w:t>
      </w:r>
    </w:p>
    <w:p w14:paraId="2E312496" w14:textId="77777777"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color w:val="auto"/>
          <w:sz w:val="20"/>
          <w:szCs w:val="20"/>
        </w:rPr>
        <w:t>le</w:t>
      </w:r>
      <w:proofErr w:type="gramEnd"/>
      <w:r w:rsidRPr="0080720C">
        <w:rPr>
          <w:color w:val="auto"/>
          <w:sz w:val="20"/>
          <w:szCs w:val="20"/>
        </w:rPr>
        <w:t xml:space="preserve"> montant total hors taxes (HT) ;</w:t>
      </w:r>
    </w:p>
    <w:p w14:paraId="1BDB6A36" w14:textId="76838FD4" w:rsidR="00DA3B9F" w:rsidRPr="0080720C" w:rsidRDefault="00DA3B9F" w:rsidP="004913B2">
      <w:pPr>
        <w:pStyle w:val="paragraphe"/>
        <w:numPr>
          <w:ilvl w:val="0"/>
          <w:numId w:val="4"/>
        </w:numPr>
        <w:tabs>
          <w:tab w:val="clear" w:pos="426"/>
        </w:tabs>
        <w:spacing w:before="0" w:after="0"/>
        <w:ind w:left="284" w:hanging="142"/>
        <w:rPr>
          <w:color w:val="auto"/>
          <w:sz w:val="20"/>
          <w:szCs w:val="20"/>
        </w:rPr>
      </w:pPr>
      <w:proofErr w:type="gramStart"/>
      <w:r w:rsidRPr="0080720C">
        <w:rPr>
          <w:color w:val="auto"/>
          <w:sz w:val="20"/>
          <w:szCs w:val="20"/>
        </w:rPr>
        <w:t>le</w:t>
      </w:r>
      <w:proofErr w:type="gramEnd"/>
      <w:r w:rsidRPr="0080720C">
        <w:rPr>
          <w:color w:val="auto"/>
          <w:sz w:val="20"/>
          <w:szCs w:val="20"/>
        </w:rPr>
        <w:t xml:space="preserve"> montant total toutes taxes comprises (TTC) ;</w:t>
      </w:r>
    </w:p>
    <w:p w14:paraId="1A4F8B68" w14:textId="42858B64" w:rsidR="001A5293" w:rsidRDefault="00DA3B9F" w:rsidP="00CC3ABC">
      <w:pPr>
        <w:pStyle w:val="paragraphe"/>
        <w:numPr>
          <w:ilvl w:val="0"/>
          <w:numId w:val="4"/>
        </w:numPr>
        <w:tabs>
          <w:tab w:val="clear" w:pos="426"/>
        </w:tabs>
        <w:spacing w:before="0" w:after="240"/>
        <w:ind w:left="284" w:hanging="142"/>
        <w:rPr>
          <w:b/>
          <w:color w:val="auto"/>
          <w:sz w:val="20"/>
          <w:szCs w:val="20"/>
        </w:rPr>
      </w:pPr>
      <w:proofErr w:type="gramStart"/>
      <w:r w:rsidRPr="0080720C">
        <w:rPr>
          <w:b/>
          <w:color w:val="auto"/>
          <w:sz w:val="20"/>
          <w:szCs w:val="20"/>
        </w:rPr>
        <w:t>le</w:t>
      </w:r>
      <w:proofErr w:type="gramEnd"/>
      <w:r w:rsidRPr="0080720C">
        <w:rPr>
          <w:b/>
          <w:color w:val="auto"/>
          <w:sz w:val="20"/>
          <w:szCs w:val="20"/>
        </w:rPr>
        <w:t xml:space="preserve"> numéro SIRET </w:t>
      </w:r>
      <w:r w:rsidR="001B7296" w:rsidRPr="0080720C">
        <w:rPr>
          <w:b/>
          <w:color w:val="auto"/>
          <w:sz w:val="20"/>
          <w:szCs w:val="20"/>
        </w:rPr>
        <w:t>unique de</w:t>
      </w:r>
      <w:r w:rsidRPr="0080720C">
        <w:rPr>
          <w:b/>
          <w:color w:val="auto"/>
          <w:sz w:val="20"/>
          <w:szCs w:val="20"/>
        </w:rPr>
        <w:t xml:space="preserve"> l’Etat : 110 002 011 00044.</w:t>
      </w:r>
      <w:bookmarkEnd w:id="25"/>
    </w:p>
    <w:p w14:paraId="32C0D360" w14:textId="79230F52" w:rsidR="009332D6" w:rsidRDefault="00C04E01" w:rsidP="009332D6">
      <w:pPr>
        <w:pStyle w:val="paragraphe"/>
        <w:spacing w:before="0"/>
        <w:ind w:left="0"/>
        <w:rPr>
          <w:color w:val="auto"/>
          <w:sz w:val="20"/>
          <w:szCs w:val="20"/>
        </w:rPr>
      </w:pPr>
      <w:r>
        <w:rPr>
          <w:b/>
          <w:color w:val="auto"/>
          <w:sz w:val="20"/>
          <w:szCs w:val="20"/>
        </w:rPr>
        <w:t>8</w:t>
      </w:r>
      <w:r w:rsidR="001B3A84">
        <w:rPr>
          <w:b/>
          <w:color w:val="auto"/>
          <w:sz w:val="20"/>
          <w:szCs w:val="20"/>
        </w:rPr>
        <w:t xml:space="preserve">.6 </w:t>
      </w:r>
      <w:r w:rsidR="009332D6">
        <w:rPr>
          <w:b/>
          <w:color w:val="auto"/>
          <w:sz w:val="20"/>
          <w:szCs w:val="20"/>
        </w:rPr>
        <w:t>Règlement du marché</w:t>
      </w:r>
    </w:p>
    <w:p w14:paraId="6BDB7342" w14:textId="13D71821" w:rsidR="00A730D3" w:rsidRPr="001B3A84" w:rsidRDefault="009332D6" w:rsidP="00CC3ABC">
      <w:pPr>
        <w:pStyle w:val="paragraphe"/>
        <w:spacing w:before="0" w:after="240"/>
        <w:ind w:left="0"/>
        <w:rPr>
          <w:i/>
          <w:color w:val="auto"/>
          <w:sz w:val="20"/>
          <w:szCs w:val="20"/>
          <w:highlight w:val="yellow"/>
        </w:rPr>
      </w:pPr>
      <w:r>
        <w:rPr>
          <w:color w:val="auto"/>
          <w:sz w:val="20"/>
          <w:szCs w:val="20"/>
        </w:rPr>
        <w:t>L</w:t>
      </w:r>
      <w:r w:rsidR="00EE572E" w:rsidRPr="0080720C">
        <w:rPr>
          <w:color w:val="auto"/>
          <w:sz w:val="20"/>
          <w:szCs w:val="20"/>
        </w:rPr>
        <w:t xml:space="preserve">e mode de règlement est le mandat administratif par virement sur le compte bancaire ou postal indiqué </w:t>
      </w:r>
      <w:r w:rsidR="008A4519" w:rsidRPr="001B3A84">
        <w:rPr>
          <w:color w:val="auto"/>
          <w:sz w:val="20"/>
          <w:szCs w:val="20"/>
        </w:rPr>
        <w:t xml:space="preserve">en </w:t>
      </w:r>
      <w:r w:rsidR="00991D10" w:rsidRPr="001B3A84">
        <w:rPr>
          <w:color w:val="auto"/>
          <w:sz w:val="20"/>
          <w:szCs w:val="20"/>
        </w:rPr>
        <w:t>4</w:t>
      </w:r>
      <w:r w:rsidR="00991D10" w:rsidRPr="001B3A84">
        <w:rPr>
          <w:color w:val="auto"/>
          <w:sz w:val="20"/>
          <w:szCs w:val="20"/>
          <w:vertAlign w:val="superscript"/>
        </w:rPr>
        <w:t>ème</w:t>
      </w:r>
      <w:r w:rsidR="00991D10" w:rsidRPr="001B3A84">
        <w:rPr>
          <w:color w:val="auto"/>
          <w:sz w:val="20"/>
          <w:szCs w:val="20"/>
        </w:rPr>
        <w:t xml:space="preserve"> </w:t>
      </w:r>
      <w:r w:rsidR="008C7EEE" w:rsidRPr="001B3A84">
        <w:rPr>
          <w:color w:val="auto"/>
          <w:sz w:val="20"/>
          <w:szCs w:val="20"/>
        </w:rPr>
        <w:t>partie du marché (</w:t>
      </w:r>
      <w:r w:rsidR="00EE572E" w:rsidRPr="001B3A84">
        <w:rPr>
          <w:color w:val="auto"/>
          <w:sz w:val="20"/>
          <w:szCs w:val="20"/>
        </w:rPr>
        <w:t>engagement</w:t>
      </w:r>
      <w:r w:rsidR="006A02D2" w:rsidRPr="001B3A84">
        <w:rPr>
          <w:color w:val="auto"/>
          <w:sz w:val="20"/>
          <w:szCs w:val="20"/>
        </w:rPr>
        <w:t xml:space="preserve"> des parties</w:t>
      </w:r>
      <w:r w:rsidR="008C7EEE" w:rsidRPr="001B3A84">
        <w:rPr>
          <w:color w:val="auto"/>
          <w:sz w:val="20"/>
          <w:szCs w:val="20"/>
        </w:rPr>
        <w:t>)</w:t>
      </w:r>
      <w:r w:rsidR="00EE572E" w:rsidRPr="001B3A84">
        <w:rPr>
          <w:color w:val="auto"/>
          <w:sz w:val="20"/>
          <w:szCs w:val="20"/>
        </w:rPr>
        <w:t xml:space="preserve">. </w:t>
      </w:r>
      <w:r w:rsidR="00724D76" w:rsidRPr="001B3A84">
        <w:rPr>
          <w:color w:val="auto"/>
          <w:sz w:val="20"/>
          <w:szCs w:val="20"/>
        </w:rPr>
        <w:t>Les sous-traitants directs du titulaire</w:t>
      </w:r>
      <w:r w:rsidR="004913B2" w:rsidRPr="001B3A84">
        <w:rPr>
          <w:color w:val="auto"/>
          <w:sz w:val="20"/>
          <w:szCs w:val="20"/>
        </w:rPr>
        <w:t xml:space="preserve">, qui ont été acceptés et dont les conditions de paiement ont été agréées par </w:t>
      </w:r>
      <w:r w:rsidR="006E7452" w:rsidRPr="001B3A84">
        <w:rPr>
          <w:color w:val="auto"/>
          <w:sz w:val="20"/>
          <w:szCs w:val="20"/>
        </w:rPr>
        <w:t>l’acheteur</w:t>
      </w:r>
      <w:r w:rsidR="004913B2" w:rsidRPr="001B3A84">
        <w:rPr>
          <w:color w:val="auto"/>
          <w:sz w:val="20"/>
          <w:szCs w:val="20"/>
        </w:rPr>
        <w:t>,</w:t>
      </w:r>
      <w:r w:rsidR="00724D76" w:rsidRPr="001B3A84">
        <w:rPr>
          <w:color w:val="auto"/>
          <w:sz w:val="20"/>
          <w:szCs w:val="20"/>
        </w:rPr>
        <w:t xml:space="preserve"> sont payés </w:t>
      </w:r>
      <w:r w:rsidR="004913B2" w:rsidRPr="001B3A84">
        <w:rPr>
          <w:color w:val="auto"/>
          <w:sz w:val="20"/>
          <w:szCs w:val="20"/>
        </w:rPr>
        <w:t>directement pour</w:t>
      </w:r>
      <w:r w:rsidR="00724D76" w:rsidRPr="001B3A84">
        <w:rPr>
          <w:color w:val="auto"/>
          <w:sz w:val="20"/>
          <w:szCs w:val="20"/>
        </w:rPr>
        <w:t xml:space="preserve"> la partie du marché dont ils assurent l’exécution, lorsque que le montant de leurs contrats de sous-traitance est égal ou </w:t>
      </w:r>
      <w:r w:rsidR="00724D76" w:rsidRPr="00483B8F">
        <w:rPr>
          <w:color w:val="auto"/>
          <w:sz w:val="20"/>
          <w:szCs w:val="20"/>
        </w:rPr>
        <w:t xml:space="preserve">supérieur </w:t>
      </w:r>
      <w:r w:rsidR="004913B2" w:rsidRPr="00483B8F">
        <w:rPr>
          <w:color w:val="auto"/>
          <w:sz w:val="20"/>
          <w:szCs w:val="20"/>
        </w:rPr>
        <w:t xml:space="preserve">à </w:t>
      </w:r>
      <w:r w:rsidR="001B3A84" w:rsidRPr="00483B8F">
        <w:rPr>
          <w:color w:val="auto"/>
          <w:sz w:val="20"/>
          <w:szCs w:val="20"/>
        </w:rPr>
        <w:t>600 € TTC</w:t>
      </w:r>
      <w:r w:rsidR="004913B2" w:rsidRPr="00483B8F">
        <w:rPr>
          <w:color w:val="auto"/>
          <w:sz w:val="20"/>
          <w:szCs w:val="20"/>
        </w:rPr>
        <w:t xml:space="preserve">. </w:t>
      </w:r>
      <w:r w:rsidR="00EE572E" w:rsidRPr="00483B8F">
        <w:rPr>
          <w:color w:val="auto"/>
          <w:sz w:val="20"/>
          <w:szCs w:val="20"/>
        </w:rPr>
        <w:t>Le règlement</w:t>
      </w:r>
      <w:r w:rsidR="00EE572E" w:rsidRPr="001B3A84">
        <w:rPr>
          <w:color w:val="auto"/>
          <w:sz w:val="20"/>
          <w:szCs w:val="20"/>
        </w:rPr>
        <w:t xml:space="preserve"> des sommes dues s’effectue après exécution complète des prestations </w:t>
      </w:r>
      <w:r w:rsidR="00DD13B3" w:rsidRPr="001B3A84">
        <w:rPr>
          <w:color w:val="auto"/>
          <w:sz w:val="20"/>
          <w:szCs w:val="20"/>
        </w:rPr>
        <w:t>indépendamment de la constatation du service fait, ce dernier étant présumé</w:t>
      </w:r>
      <w:r w:rsidR="001B3A84" w:rsidRPr="001B3A84">
        <w:rPr>
          <w:color w:val="auto"/>
          <w:sz w:val="20"/>
          <w:szCs w:val="20"/>
        </w:rPr>
        <w:t>.</w:t>
      </w:r>
    </w:p>
    <w:p w14:paraId="58FE7C1E" w14:textId="3EBF888B" w:rsidR="009332D6" w:rsidRDefault="00C04E01" w:rsidP="009332D6">
      <w:pPr>
        <w:pStyle w:val="paragraphe"/>
        <w:ind w:left="0"/>
        <w:rPr>
          <w:color w:val="auto"/>
          <w:sz w:val="20"/>
          <w:szCs w:val="20"/>
        </w:rPr>
      </w:pPr>
      <w:r>
        <w:rPr>
          <w:b/>
          <w:color w:val="auto"/>
          <w:sz w:val="20"/>
          <w:szCs w:val="20"/>
        </w:rPr>
        <w:t xml:space="preserve">8.7 </w:t>
      </w:r>
      <w:r w:rsidR="00FE3C74" w:rsidRPr="0080720C">
        <w:rPr>
          <w:b/>
          <w:color w:val="auto"/>
          <w:sz w:val="20"/>
          <w:szCs w:val="20"/>
        </w:rPr>
        <w:t>Délai global de paiement</w:t>
      </w:r>
    </w:p>
    <w:p w14:paraId="640A9EE4" w14:textId="39CDD40A" w:rsidR="00A730D3" w:rsidRPr="001B3A84" w:rsidRDefault="009332D6" w:rsidP="00CC3ABC">
      <w:pPr>
        <w:pStyle w:val="paragraphe"/>
        <w:spacing w:after="240"/>
        <w:ind w:left="0"/>
        <w:rPr>
          <w:color w:val="auto"/>
          <w:sz w:val="20"/>
          <w:szCs w:val="20"/>
          <w:highlight w:val="yellow"/>
        </w:rPr>
      </w:pPr>
      <w:r>
        <w:rPr>
          <w:color w:val="auto"/>
          <w:sz w:val="20"/>
          <w:szCs w:val="20"/>
        </w:rPr>
        <w:t>L</w:t>
      </w:r>
      <w:r w:rsidR="00E65472" w:rsidRPr="0080720C">
        <w:rPr>
          <w:color w:val="auto"/>
          <w:sz w:val="20"/>
          <w:szCs w:val="20"/>
        </w:rPr>
        <w:t xml:space="preserve">es sommes dues en exécution du </w:t>
      </w:r>
      <w:r w:rsidR="008257F8" w:rsidRPr="0080720C">
        <w:rPr>
          <w:color w:val="auto"/>
          <w:sz w:val="20"/>
          <w:szCs w:val="20"/>
        </w:rPr>
        <w:t>marché</w:t>
      </w:r>
      <w:r w:rsidR="00E65472" w:rsidRPr="0080720C">
        <w:rPr>
          <w:color w:val="auto"/>
          <w:sz w:val="20"/>
          <w:szCs w:val="20"/>
        </w:rPr>
        <w:t xml:space="preserve"> sont payées dans un délai de</w:t>
      </w:r>
      <w:r w:rsidR="00641BA0" w:rsidRPr="0080720C">
        <w:rPr>
          <w:color w:val="auto"/>
          <w:sz w:val="20"/>
          <w:szCs w:val="20"/>
        </w:rPr>
        <w:t xml:space="preserve"> trente</w:t>
      </w:r>
      <w:r w:rsidR="00E65472" w:rsidRPr="0080720C">
        <w:rPr>
          <w:color w:val="auto"/>
          <w:sz w:val="20"/>
          <w:szCs w:val="20"/>
        </w:rPr>
        <w:t xml:space="preserve"> jours suivant la date de réception de la demande de paiement par le service exécutant</w:t>
      </w:r>
      <w:r w:rsidR="00E65684">
        <w:rPr>
          <w:color w:val="auto"/>
          <w:sz w:val="20"/>
          <w:szCs w:val="20"/>
        </w:rPr>
        <w:t>.</w:t>
      </w:r>
    </w:p>
    <w:p w14:paraId="10CD4DB7" w14:textId="52D731F0" w:rsidR="009332D6" w:rsidRDefault="009332D6" w:rsidP="009332D6">
      <w:pPr>
        <w:pStyle w:val="paragraphe"/>
        <w:ind w:left="0"/>
        <w:rPr>
          <w:color w:val="auto"/>
          <w:sz w:val="20"/>
          <w:szCs w:val="20"/>
        </w:rPr>
      </w:pPr>
      <w:r>
        <w:rPr>
          <w:b/>
          <w:color w:val="auto"/>
          <w:sz w:val="20"/>
          <w:szCs w:val="20"/>
        </w:rPr>
        <w:t>8</w:t>
      </w:r>
      <w:r w:rsidR="00C04E01">
        <w:rPr>
          <w:b/>
          <w:color w:val="auto"/>
          <w:sz w:val="20"/>
          <w:szCs w:val="20"/>
        </w:rPr>
        <w:t xml:space="preserve">.8 </w:t>
      </w:r>
      <w:r w:rsidR="00FE3C74" w:rsidRPr="001B3A84">
        <w:rPr>
          <w:b/>
          <w:color w:val="auto"/>
          <w:sz w:val="20"/>
          <w:szCs w:val="20"/>
        </w:rPr>
        <w:t>Intérêts moratoires</w:t>
      </w:r>
    </w:p>
    <w:p w14:paraId="41CB9B1E" w14:textId="0C2BBEE2" w:rsidR="00025093" w:rsidRPr="0080720C" w:rsidRDefault="009332D6" w:rsidP="00CC3ABC">
      <w:pPr>
        <w:pStyle w:val="paragraphe"/>
        <w:spacing w:after="240"/>
        <w:ind w:left="0"/>
        <w:rPr>
          <w:sz w:val="20"/>
          <w:szCs w:val="20"/>
        </w:rPr>
      </w:pPr>
      <w:r>
        <w:rPr>
          <w:color w:val="auto"/>
          <w:sz w:val="20"/>
          <w:szCs w:val="20"/>
        </w:rPr>
        <w:t>L</w:t>
      </w:r>
      <w:r w:rsidR="00E65472" w:rsidRPr="001B3A84">
        <w:rPr>
          <w:color w:val="auto"/>
          <w:sz w:val="20"/>
          <w:szCs w:val="20"/>
        </w:rPr>
        <w:t xml:space="preserve">e défaut de paiement dans le délai </w:t>
      </w:r>
      <w:r w:rsidR="00EE572E" w:rsidRPr="001B3A84">
        <w:rPr>
          <w:color w:val="auto"/>
          <w:sz w:val="20"/>
          <w:szCs w:val="20"/>
        </w:rPr>
        <w:t xml:space="preserve">réglementaire </w:t>
      </w:r>
      <w:r w:rsidR="00E65472" w:rsidRPr="001B3A84">
        <w:rPr>
          <w:color w:val="auto"/>
          <w:sz w:val="20"/>
          <w:szCs w:val="20"/>
        </w:rPr>
        <w:t>fait courir de plein droit, et sans autre formalité des intérêts moratoires au bénéfice du titulaire et des sous-traitants payés directement</w:t>
      </w:r>
      <w:r w:rsidR="00641BA0" w:rsidRPr="001B3A84">
        <w:rPr>
          <w:color w:val="auto"/>
          <w:sz w:val="20"/>
          <w:szCs w:val="20"/>
        </w:rPr>
        <w:t xml:space="preserve">, ainsi </w:t>
      </w:r>
      <w:r w:rsidR="00641BA0" w:rsidRPr="0080720C">
        <w:rPr>
          <w:color w:val="auto"/>
          <w:sz w:val="20"/>
          <w:szCs w:val="20"/>
        </w:rPr>
        <w:t>qu’une indemnité forfaitaire de recouvrement de 40 €</w:t>
      </w:r>
      <w:r w:rsidR="00E65472" w:rsidRPr="0080720C">
        <w:rPr>
          <w:color w:val="auto"/>
          <w:sz w:val="20"/>
          <w:szCs w:val="20"/>
        </w:rPr>
        <w:t>.</w:t>
      </w:r>
    </w:p>
    <w:p w14:paraId="2D51A1D8" w14:textId="03E1F1FC" w:rsidR="009332D6" w:rsidRDefault="00C04E01" w:rsidP="009332D6">
      <w:pPr>
        <w:pStyle w:val="paragraphe"/>
        <w:spacing w:after="0"/>
        <w:ind w:left="0"/>
        <w:rPr>
          <w:color w:val="auto"/>
          <w:sz w:val="20"/>
          <w:szCs w:val="20"/>
        </w:rPr>
      </w:pPr>
      <w:r>
        <w:rPr>
          <w:b/>
          <w:color w:val="auto"/>
          <w:sz w:val="20"/>
          <w:szCs w:val="20"/>
        </w:rPr>
        <w:t>8.9</w:t>
      </w:r>
      <w:r w:rsidR="001B3A84">
        <w:rPr>
          <w:b/>
          <w:color w:val="auto"/>
          <w:sz w:val="20"/>
          <w:szCs w:val="20"/>
        </w:rPr>
        <w:t xml:space="preserve"> </w:t>
      </w:r>
      <w:r w:rsidR="00F40C4B" w:rsidRPr="0080720C">
        <w:rPr>
          <w:b/>
          <w:color w:val="auto"/>
          <w:sz w:val="20"/>
          <w:szCs w:val="20"/>
        </w:rPr>
        <w:t>Clause de réexamen</w:t>
      </w:r>
    </w:p>
    <w:p w14:paraId="79446E88" w14:textId="727BBAC6" w:rsidR="00CC442F" w:rsidRPr="00CC442F" w:rsidRDefault="009332D6" w:rsidP="009332D6">
      <w:pPr>
        <w:pStyle w:val="paragraphe"/>
        <w:spacing w:after="0"/>
        <w:ind w:left="0"/>
        <w:rPr>
          <w:color w:val="auto"/>
          <w:sz w:val="20"/>
          <w:szCs w:val="20"/>
        </w:rPr>
      </w:pPr>
      <w:r>
        <w:rPr>
          <w:color w:val="auto"/>
          <w:sz w:val="20"/>
          <w:szCs w:val="20"/>
        </w:rPr>
        <w:t>L</w:t>
      </w:r>
      <w:r w:rsidR="00025093" w:rsidRPr="0080720C">
        <w:rPr>
          <w:color w:val="auto"/>
          <w:sz w:val="20"/>
          <w:szCs w:val="20"/>
        </w:rPr>
        <w:t>e présent marché peut faire l’objet, conformément à l’article R. 2194-1 du code de la commande publique, de modifications formalisée</w:t>
      </w:r>
      <w:r w:rsidR="009A63D5">
        <w:rPr>
          <w:color w:val="auto"/>
          <w:sz w:val="20"/>
          <w:szCs w:val="20"/>
        </w:rPr>
        <w:t>s</w:t>
      </w:r>
      <w:r w:rsidR="00025093" w:rsidRPr="0080720C">
        <w:rPr>
          <w:color w:val="auto"/>
          <w:sz w:val="20"/>
          <w:szCs w:val="20"/>
        </w:rPr>
        <w:t xml:space="preserve"> par un ordre de service</w:t>
      </w:r>
      <w:r w:rsidR="009A63D5">
        <w:rPr>
          <w:color w:val="auto"/>
          <w:sz w:val="20"/>
          <w:szCs w:val="20"/>
        </w:rPr>
        <w:t xml:space="preserve"> ou un avenant</w:t>
      </w:r>
      <w:r w:rsidR="00025093" w:rsidRPr="0080720C">
        <w:rPr>
          <w:color w:val="auto"/>
          <w:sz w:val="20"/>
          <w:szCs w:val="20"/>
        </w:rPr>
        <w:t>, dans les conditions et selon les modalités définies ci-après </w:t>
      </w:r>
      <w:r w:rsidR="00025093" w:rsidRPr="0080720C">
        <w:rPr>
          <w:i/>
          <w:sz w:val="20"/>
          <w:szCs w:val="20"/>
        </w:rPr>
        <w:t>:</w:t>
      </w:r>
    </w:p>
    <w:p w14:paraId="3D48D9B4" w14:textId="77777777" w:rsidR="00CC442F" w:rsidRPr="00036D81" w:rsidRDefault="00CC442F" w:rsidP="00A83AC6">
      <w:pPr>
        <w:pStyle w:val="Paragraphedeliste"/>
        <w:numPr>
          <w:ilvl w:val="0"/>
          <w:numId w:val="23"/>
        </w:numPr>
        <w:jc w:val="both"/>
        <w:rPr>
          <w:rFonts w:cs="Arial"/>
        </w:rPr>
      </w:pPr>
      <w:proofErr w:type="gramStart"/>
      <w:r w:rsidRPr="00036D81">
        <w:rPr>
          <w:rFonts w:cs="Arial"/>
        </w:rPr>
        <w:t>de</w:t>
      </w:r>
      <w:proofErr w:type="gramEnd"/>
      <w:r w:rsidRPr="00036D81">
        <w:rPr>
          <w:rFonts w:cs="Arial"/>
        </w:rPr>
        <w:t xml:space="preserve"> changement de personne ayant le pouvoir d’engager le titulaire ;</w:t>
      </w:r>
    </w:p>
    <w:p w14:paraId="2ED4926D" w14:textId="77777777" w:rsidR="00CC442F" w:rsidRPr="00036D81" w:rsidRDefault="00CC442F" w:rsidP="00A83AC6">
      <w:pPr>
        <w:pStyle w:val="Paragraphedeliste"/>
        <w:numPr>
          <w:ilvl w:val="0"/>
          <w:numId w:val="23"/>
        </w:numPr>
        <w:jc w:val="both"/>
        <w:rPr>
          <w:rFonts w:cs="Arial"/>
        </w:rPr>
      </w:pPr>
      <w:proofErr w:type="gramStart"/>
      <w:r w:rsidRPr="00036D81">
        <w:rPr>
          <w:rFonts w:cs="Arial"/>
        </w:rPr>
        <w:t>de</w:t>
      </w:r>
      <w:proofErr w:type="gramEnd"/>
      <w:r w:rsidRPr="00036D81">
        <w:rPr>
          <w:rFonts w:cs="Arial"/>
        </w:rPr>
        <w:t xml:space="preserve"> changement de raison sociale, dénomination ou forme juridique sous laquelle le titulaire exerce ;</w:t>
      </w:r>
    </w:p>
    <w:p w14:paraId="2C0236BE" w14:textId="77777777" w:rsidR="00CC442F" w:rsidRPr="00036D81" w:rsidRDefault="00CC442F" w:rsidP="00A83AC6">
      <w:pPr>
        <w:pStyle w:val="Paragraphedeliste"/>
        <w:numPr>
          <w:ilvl w:val="0"/>
          <w:numId w:val="23"/>
        </w:numPr>
        <w:jc w:val="both"/>
        <w:rPr>
          <w:rFonts w:cs="Arial"/>
        </w:rPr>
      </w:pPr>
      <w:proofErr w:type="gramStart"/>
      <w:r w:rsidRPr="00036D81">
        <w:rPr>
          <w:rFonts w:cs="Arial"/>
        </w:rPr>
        <w:t>de</w:t>
      </w:r>
      <w:proofErr w:type="gramEnd"/>
      <w:r w:rsidRPr="00036D81">
        <w:rPr>
          <w:rFonts w:cs="Arial"/>
        </w:rPr>
        <w:t xml:space="preserve"> changement de ses coordonnées postales ou bancaires ;</w:t>
      </w:r>
    </w:p>
    <w:p w14:paraId="6BFAD403" w14:textId="77777777" w:rsidR="00CC442F" w:rsidRPr="00036D81" w:rsidRDefault="00CC442F" w:rsidP="00A83AC6">
      <w:pPr>
        <w:pStyle w:val="Paragraphedeliste"/>
        <w:numPr>
          <w:ilvl w:val="0"/>
          <w:numId w:val="23"/>
        </w:numPr>
        <w:jc w:val="both"/>
        <w:rPr>
          <w:rFonts w:cs="Arial"/>
        </w:rPr>
      </w:pPr>
      <w:proofErr w:type="gramStart"/>
      <w:r w:rsidRPr="00036D81">
        <w:rPr>
          <w:rFonts w:cs="Arial"/>
        </w:rPr>
        <w:t>de</w:t>
      </w:r>
      <w:proofErr w:type="gramEnd"/>
      <w:r w:rsidRPr="00036D81">
        <w:rPr>
          <w:rFonts w:cs="Arial"/>
        </w:rPr>
        <w:t xml:space="preserve"> façon générale, pour apporter toutes les modifications importantes de fonctionnement du titulaire pouvant influer sur le déroulement de l’accord-cadre ;</w:t>
      </w:r>
    </w:p>
    <w:p w14:paraId="10A471C0" w14:textId="148F04F8" w:rsidR="00CC442F" w:rsidRPr="009A63D5" w:rsidRDefault="00CC442F" w:rsidP="00A83AC6">
      <w:pPr>
        <w:pStyle w:val="Paragraphedeliste"/>
        <w:numPr>
          <w:ilvl w:val="0"/>
          <w:numId w:val="23"/>
        </w:numPr>
        <w:jc w:val="both"/>
        <w:rPr>
          <w:rFonts w:cs="Arial"/>
        </w:rPr>
      </w:pPr>
      <w:proofErr w:type="gramStart"/>
      <w:r w:rsidRPr="009A63D5">
        <w:rPr>
          <w:rFonts w:cs="Arial"/>
        </w:rPr>
        <w:t>d’évolution</w:t>
      </w:r>
      <w:proofErr w:type="gramEnd"/>
      <w:r w:rsidRPr="009A63D5">
        <w:rPr>
          <w:rFonts w:cs="Arial"/>
        </w:rPr>
        <w:t xml:space="preserve"> d’une ou plusieurs formations du présent accord-cadre, que ce soit sur le contenu ou sur la durée</w:t>
      </w:r>
      <w:r w:rsidR="009A63D5">
        <w:rPr>
          <w:rFonts w:cs="Arial"/>
        </w:rPr>
        <w:t xml:space="preserve"> dans la limite de 2 jours maximum</w:t>
      </w:r>
      <w:r w:rsidRPr="009A63D5">
        <w:rPr>
          <w:rFonts w:cs="Arial"/>
        </w:rPr>
        <w:t>.</w:t>
      </w:r>
    </w:p>
    <w:p w14:paraId="3A347A62" w14:textId="35CEE01B" w:rsidR="00025093" w:rsidRPr="00CC442F" w:rsidRDefault="00025093" w:rsidP="00483B8F">
      <w:pPr>
        <w:pStyle w:val="paragraphe"/>
        <w:spacing w:after="0"/>
        <w:ind w:left="0"/>
        <w:rPr>
          <w:color w:val="auto"/>
          <w:sz w:val="20"/>
          <w:szCs w:val="20"/>
        </w:rPr>
      </w:pPr>
      <w:r w:rsidRPr="00CC442F">
        <w:rPr>
          <w:color w:val="auto"/>
          <w:sz w:val="20"/>
          <w:szCs w:val="20"/>
        </w:rPr>
        <w:t>Outre les variations de prix précitées, le titulaire ne peut prétendre à aucune indemnisation.</w:t>
      </w:r>
    </w:p>
    <w:p w14:paraId="29BCB190" w14:textId="13D84FD8" w:rsidR="00F40C4B" w:rsidRDefault="00025093" w:rsidP="00CC3ABC">
      <w:pPr>
        <w:pStyle w:val="paragraphe"/>
        <w:spacing w:after="240"/>
        <w:ind w:left="0"/>
        <w:rPr>
          <w:color w:val="auto"/>
          <w:sz w:val="20"/>
          <w:szCs w:val="20"/>
        </w:rPr>
      </w:pPr>
      <w:r w:rsidRPr="0080720C">
        <w:rPr>
          <w:color w:val="auto"/>
          <w:sz w:val="20"/>
          <w:szCs w:val="20"/>
        </w:rPr>
        <w:t>En cas de circonstances imprévisibles modifiant de manière significative les conditions d’exécution du marché, les parties pourront convenir des évolutions contractuelles par avenant, dans le cadre de l’article R</w:t>
      </w:r>
      <w:r w:rsidR="004C5727" w:rsidRPr="0080720C">
        <w:rPr>
          <w:color w:val="auto"/>
          <w:sz w:val="20"/>
          <w:szCs w:val="20"/>
        </w:rPr>
        <w:t>2194-5</w:t>
      </w:r>
      <w:r w:rsidRPr="0080720C">
        <w:rPr>
          <w:color w:val="auto"/>
          <w:sz w:val="20"/>
          <w:szCs w:val="20"/>
        </w:rPr>
        <w:t xml:space="preserve"> du code de la commande publique et selon les modalités précisées à l’article </w:t>
      </w:r>
      <w:r w:rsidR="001579AB" w:rsidRPr="0080720C">
        <w:rPr>
          <w:color w:val="auto"/>
          <w:sz w:val="20"/>
          <w:szCs w:val="20"/>
        </w:rPr>
        <w:t>25 du CCAG</w:t>
      </w:r>
      <w:r w:rsidR="00607CBA" w:rsidRPr="0080720C">
        <w:rPr>
          <w:color w:val="auto"/>
          <w:sz w:val="20"/>
          <w:szCs w:val="20"/>
        </w:rPr>
        <w:t>/</w:t>
      </w:r>
      <w:r w:rsidRPr="0080720C">
        <w:rPr>
          <w:color w:val="auto"/>
          <w:sz w:val="20"/>
          <w:szCs w:val="20"/>
        </w:rPr>
        <w:t>FCS</w:t>
      </w:r>
      <w:r w:rsidR="001579AB" w:rsidRPr="0080720C">
        <w:rPr>
          <w:color w:val="auto"/>
          <w:sz w:val="20"/>
          <w:szCs w:val="20"/>
        </w:rPr>
        <w:t>.</w:t>
      </w:r>
    </w:p>
    <w:p w14:paraId="578F7770" w14:textId="1607D79A" w:rsidR="009332D6" w:rsidRDefault="00C04E01" w:rsidP="00CC3ABC">
      <w:pPr>
        <w:pStyle w:val="paragraphe"/>
        <w:spacing w:before="0"/>
        <w:ind w:left="0"/>
        <w:rPr>
          <w:color w:val="auto"/>
          <w:sz w:val="20"/>
          <w:szCs w:val="20"/>
        </w:rPr>
      </w:pPr>
      <w:r>
        <w:rPr>
          <w:b/>
          <w:color w:val="auto"/>
          <w:sz w:val="20"/>
          <w:szCs w:val="20"/>
        </w:rPr>
        <w:t>8.10</w:t>
      </w:r>
      <w:r w:rsidR="00CC442F">
        <w:rPr>
          <w:b/>
          <w:color w:val="auto"/>
          <w:sz w:val="20"/>
          <w:szCs w:val="20"/>
        </w:rPr>
        <w:t xml:space="preserve"> Nantissement -</w:t>
      </w:r>
      <w:r w:rsidR="00684CBD" w:rsidRPr="0080720C">
        <w:rPr>
          <w:b/>
          <w:color w:val="auto"/>
          <w:sz w:val="20"/>
          <w:szCs w:val="20"/>
        </w:rPr>
        <w:t xml:space="preserve"> cession de créance</w:t>
      </w:r>
    </w:p>
    <w:p w14:paraId="1E699AFC" w14:textId="398BCA6A" w:rsidR="00684CBD" w:rsidRDefault="009332D6" w:rsidP="00CC3ABC">
      <w:pPr>
        <w:pStyle w:val="paragraphe"/>
        <w:spacing w:after="240"/>
        <w:ind w:left="0"/>
        <w:rPr>
          <w:color w:val="auto"/>
          <w:sz w:val="20"/>
          <w:szCs w:val="20"/>
        </w:rPr>
      </w:pPr>
      <w:r>
        <w:rPr>
          <w:color w:val="auto"/>
          <w:sz w:val="20"/>
          <w:szCs w:val="20"/>
        </w:rPr>
        <w:t>L</w:t>
      </w:r>
      <w:r w:rsidR="006E7452" w:rsidRPr="0080720C">
        <w:rPr>
          <w:color w:val="auto"/>
          <w:sz w:val="20"/>
          <w:szCs w:val="20"/>
        </w:rPr>
        <w:t>’acheteur</w:t>
      </w:r>
      <w:r w:rsidR="004913B2" w:rsidRPr="0080720C">
        <w:rPr>
          <w:color w:val="auto"/>
          <w:sz w:val="20"/>
          <w:szCs w:val="20"/>
        </w:rPr>
        <w:t xml:space="preserve"> délivre sur demande du titulaire et sans frais les pièces nécessaires pour une remise du marché en nantissement. Toute cession de créance sera directement notifiée par l’établissement cessionnaire au comptable assignataire.</w:t>
      </w:r>
    </w:p>
    <w:p w14:paraId="42E10AB7" w14:textId="3240A866" w:rsidR="00DC549C" w:rsidRDefault="00DC549C" w:rsidP="00CC3ABC">
      <w:pPr>
        <w:pStyle w:val="paragraphe"/>
        <w:spacing w:after="240"/>
        <w:ind w:left="0"/>
        <w:rPr>
          <w:color w:val="auto"/>
          <w:sz w:val="20"/>
          <w:szCs w:val="20"/>
        </w:rPr>
      </w:pPr>
    </w:p>
    <w:p w14:paraId="7589153D" w14:textId="77777777" w:rsidR="00DC549C" w:rsidRPr="0080720C" w:rsidRDefault="00DC549C" w:rsidP="00CC3ABC">
      <w:pPr>
        <w:pStyle w:val="paragraphe"/>
        <w:spacing w:after="240"/>
        <w:ind w:left="0"/>
        <w:rPr>
          <w:i/>
          <w:color w:val="auto"/>
          <w:sz w:val="20"/>
          <w:szCs w:val="20"/>
        </w:rPr>
      </w:pPr>
    </w:p>
    <w:bookmarkEnd w:id="26"/>
    <w:p w14:paraId="7032D379" w14:textId="34916293" w:rsidR="00D13715" w:rsidRPr="0080720C" w:rsidRDefault="00D13715" w:rsidP="00A83AC6">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sidRPr="0080720C">
        <w:rPr>
          <w:rFonts w:ascii="Arial" w:hAnsi="Arial" w:cs="Arial"/>
          <w:b/>
        </w:rPr>
        <w:lastRenderedPageBreak/>
        <w:t>LITIGES</w:t>
      </w:r>
      <w:r w:rsidR="00A6075A" w:rsidRPr="0080720C">
        <w:rPr>
          <w:rFonts w:ascii="Arial" w:hAnsi="Arial" w:cs="Arial"/>
          <w:b/>
        </w:rPr>
        <w:t xml:space="preserve"> </w:t>
      </w:r>
      <w:r w:rsidR="00CC442F">
        <w:rPr>
          <w:rFonts w:ascii="Arial" w:hAnsi="Arial" w:cs="Arial"/>
          <w:b/>
        </w:rPr>
        <w:t>-</w:t>
      </w:r>
      <w:r w:rsidR="00A6075A" w:rsidRPr="0080720C">
        <w:rPr>
          <w:rFonts w:ascii="Arial" w:hAnsi="Arial" w:cs="Arial"/>
          <w:b/>
        </w:rPr>
        <w:t xml:space="preserve"> DIFFÉRENDS</w:t>
      </w:r>
      <w:r w:rsidR="00CC442F">
        <w:rPr>
          <w:rFonts w:ascii="Arial" w:hAnsi="Arial" w:cs="Arial"/>
          <w:b/>
        </w:rPr>
        <w:t xml:space="preserve"> - RESILIATION</w:t>
      </w:r>
    </w:p>
    <w:p w14:paraId="041F4297" w14:textId="77777777" w:rsidR="009332D6" w:rsidRDefault="00C04E01" w:rsidP="009332D6">
      <w:pPr>
        <w:pStyle w:val="paragraphe"/>
        <w:ind w:left="0"/>
        <w:rPr>
          <w:color w:val="auto"/>
          <w:sz w:val="20"/>
          <w:szCs w:val="20"/>
        </w:rPr>
      </w:pPr>
      <w:r>
        <w:rPr>
          <w:b/>
          <w:color w:val="auto"/>
          <w:sz w:val="20"/>
          <w:szCs w:val="20"/>
        </w:rPr>
        <w:t>9</w:t>
      </w:r>
      <w:r w:rsidR="00CC442F">
        <w:rPr>
          <w:b/>
          <w:color w:val="auto"/>
          <w:sz w:val="20"/>
          <w:szCs w:val="20"/>
        </w:rPr>
        <w:t xml:space="preserve">.1 </w:t>
      </w:r>
      <w:r w:rsidR="70F8AAB6" w:rsidRPr="0080720C">
        <w:rPr>
          <w:b/>
          <w:color w:val="auto"/>
          <w:sz w:val="20"/>
          <w:szCs w:val="20"/>
        </w:rPr>
        <w:t>Règlement amiable des différends</w:t>
      </w:r>
      <w:r w:rsidR="70F8AAB6" w:rsidRPr="0080720C">
        <w:rPr>
          <w:color w:val="auto"/>
          <w:sz w:val="20"/>
          <w:szCs w:val="20"/>
        </w:rPr>
        <w:t xml:space="preserve"> : </w:t>
      </w:r>
    </w:p>
    <w:p w14:paraId="229F7836" w14:textId="402FC82D" w:rsidR="00A21F03" w:rsidRPr="0080720C" w:rsidRDefault="70F8AAB6" w:rsidP="00CC3ABC">
      <w:pPr>
        <w:pStyle w:val="paragraphe"/>
        <w:spacing w:after="240"/>
        <w:ind w:left="0"/>
        <w:rPr>
          <w:color w:val="auto"/>
          <w:sz w:val="20"/>
          <w:szCs w:val="20"/>
        </w:rPr>
      </w:pPr>
      <w:r w:rsidRPr="0080720C">
        <w:rPr>
          <w:color w:val="auto"/>
          <w:sz w:val="20"/>
          <w:szCs w:val="20"/>
        </w:rPr>
        <w:t xml:space="preserve">Tout différend survenant à l'occasion de l'exécution du marché doit faire l’objet, de la part du titulaire, d’un mémoire en réclamation adressé au service acheteur conformément à l’article 46 du CCAG/FCS (point de contact : </w:t>
      </w:r>
      <w:hyperlink r:id="rId37">
        <w:r w:rsidRPr="0080720C">
          <w:rPr>
            <w:rStyle w:val="Lienhypertexte"/>
            <w:sz w:val="20"/>
            <w:szCs w:val="20"/>
          </w:rPr>
          <w:t>sophie.de-monti-de-reze@intradef.gouv.fr</w:t>
        </w:r>
      </w:hyperlink>
      <w:r w:rsidRPr="0080720C">
        <w:rPr>
          <w:rStyle w:val="Lienhypertexte"/>
          <w:color w:val="auto"/>
          <w:sz w:val="20"/>
          <w:szCs w:val="20"/>
        </w:rPr>
        <w:t>)</w:t>
      </w:r>
      <w:r w:rsidRPr="0080720C">
        <w:rPr>
          <w:sz w:val="20"/>
          <w:szCs w:val="20"/>
        </w:rPr>
        <w:t xml:space="preserve">. </w:t>
      </w:r>
      <w:r w:rsidRPr="0080720C">
        <w:rPr>
          <w:color w:val="auto"/>
          <w:sz w:val="20"/>
          <w:szCs w:val="20"/>
        </w:rPr>
        <w:t xml:space="preserve">Si le différend persiste, l’acheteur et le titulaire privilégient le recours à un comité consultatif de règlement amiable, à la conciliation, à la médiation ou à l’arbitrage. Le titulaire peut notamment saisir le médiateur des entreprises du ministère des armées. Point de contact : </w:t>
      </w:r>
      <w:hyperlink r:id="rId38">
        <w:r w:rsidRPr="0080720C">
          <w:rPr>
            <w:rStyle w:val="Lienhypertexte"/>
            <w:sz w:val="20"/>
            <w:szCs w:val="20"/>
          </w:rPr>
          <w:t>minarm.mediateur-entreprises.fct@intradef.gouv.fr</w:t>
        </w:r>
      </w:hyperlink>
      <w:r w:rsidRPr="0080720C">
        <w:rPr>
          <w:color w:val="000000" w:themeColor="text1"/>
          <w:sz w:val="20"/>
          <w:szCs w:val="20"/>
        </w:rPr>
        <w:t xml:space="preserve"> (</w:t>
      </w:r>
      <w:r w:rsidRPr="0080720C">
        <w:rPr>
          <w:color w:val="auto"/>
          <w:sz w:val="20"/>
          <w:szCs w:val="20"/>
        </w:rPr>
        <w:t>09 88 68 19 25 ou 0 800 02 71 27).</w:t>
      </w:r>
    </w:p>
    <w:p w14:paraId="7BDF521B" w14:textId="620C4C7C" w:rsidR="009332D6" w:rsidRDefault="00C04E01" w:rsidP="009332D6">
      <w:pPr>
        <w:pStyle w:val="paragraphe"/>
        <w:ind w:left="0"/>
        <w:rPr>
          <w:color w:val="auto"/>
          <w:sz w:val="20"/>
          <w:szCs w:val="20"/>
        </w:rPr>
      </w:pPr>
      <w:r>
        <w:rPr>
          <w:b/>
          <w:color w:val="auto"/>
          <w:sz w:val="20"/>
          <w:szCs w:val="20"/>
        </w:rPr>
        <w:t>9</w:t>
      </w:r>
      <w:r w:rsidR="00CC442F">
        <w:rPr>
          <w:b/>
          <w:color w:val="auto"/>
          <w:sz w:val="20"/>
          <w:szCs w:val="20"/>
        </w:rPr>
        <w:t xml:space="preserve">.2 </w:t>
      </w:r>
      <w:r w:rsidR="00EB5394" w:rsidRPr="0080720C">
        <w:rPr>
          <w:b/>
          <w:color w:val="auto"/>
          <w:sz w:val="20"/>
          <w:szCs w:val="20"/>
        </w:rPr>
        <w:t>Contentieux</w:t>
      </w:r>
    </w:p>
    <w:p w14:paraId="506495FC" w14:textId="0072B185" w:rsidR="004245C9" w:rsidRDefault="009332D6" w:rsidP="00CC3ABC">
      <w:pPr>
        <w:pStyle w:val="paragraphe"/>
        <w:spacing w:after="240"/>
        <w:ind w:left="0"/>
        <w:rPr>
          <w:color w:val="auto"/>
          <w:sz w:val="20"/>
          <w:szCs w:val="20"/>
        </w:rPr>
      </w:pPr>
      <w:r>
        <w:rPr>
          <w:color w:val="auto"/>
          <w:sz w:val="20"/>
          <w:szCs w:val="20"/>
        </w:rPr>
        <w:t>E</w:t>
      </w:r>
      <w:r w:rsidR="004245C9" w:rsidRPr="0080720C">
        <w:rPr>
          <w:color w:val="auto"/>
          <w:sz w:val="20"/>
          <w:szCs w:val="20"/>
        </w:rPr>
        <w:t xml:space="preserve">n cas de </w:t>
      </w:r>
      <w:r w:rsidR="00EB5394" w:rsidRPr="0080720C">
        <w:rPr>
          <w:color w:val="auto"/>
          <w:sz w:val="20"/>
          <w:szCs w:val="20"/>
        </w:rPr>
        <w:t>contentieux</w:t>
      </w:r>
      <w:r w:rsidR="004245C9" w:rsidRPr="0080720C">
        <w:rPr>
          <w:color w:val="auto"/>
          <w:sz w:val="20"/>
          <w:szCs w:val="20"/>
        </w:rPr>
        <w:t xml:space="preserve">, le droit français est seul applicable. </w:t>
      </w:r>
      <w:r w:rsidR="00EB5394" w:rsidRPr="0080720C">
        <w:rPr>
          <w:color w:val="auto"/>
          <w:sz w:val="20"/>
          <w:szCs w:val="20"/>
        </w:rPr>
        <w:t>En cas d’échec des tentatives de règlement amiable, l</w:t>
      </w:r>
      <w:r w:rsidR="004245C9" w:rsidRPr="0080720C">
        <w:rPr>
          <w:color w:val="auto"/>
          <w:sz w:val="20"/>
          <w:szCs w:val="20"/>
        </w:rPr>
        <w:t xml:space="preserve">e tribunal administratif de Rennes est seul compétent pour régler les recours et litiges qui pourraient opposer </w:t>
      </w:r>
      <w:r w:rsidR="00EB5394" w:rsidRPr="0080720C">
        <w:rPr>
          <w:color w:val="auto"/>
          <w:sz w:val="20"/>
          <w:szCs w:val="20"/>
        </w:rPr>
        <w:t>l’acheteur et le titulaire</w:t>
      </w:r>
      <w:r w:rsidR="004245C9" w:rsidRPr="0080720C">
        <w:rPr>
          <w:color w:val="auto"/>
          <w:sz w:val="20"/>
          <w:szCs w:val="20"/>
        </w:rPr>
        <w:t>, même</w:t>
      </w:r>
      <w:r w:rsidR="00EB5394" w:rsidRPr="0080720C">
        <w:rPr>
          <w:color w:val="auto"/>
          <w:sz w:val="20"/>
          <w:szCs w:val="20"/>
        </w:rPr>
        <w:t xml:space="preserve"> si ce dernier est étranger.</w:t>
      </w:r>
    </w:p>
    <w:p w14:paraId="6C647CA9" w14:textId="4419E638" w:rsidR="009332D6" w:rsidRDefault="00C04E01" w:rsidP="009332D6">
      <w:pPr>
        <w:pStyle w:val="paragraphe"/>
        <w:ind w:left="0"/>
        <w:rPr>
          <w:color w:val="auto"/>
          <w:sz w:val="20"/>
          <w:szCs w:val="20"/>
        </w:rPr>
      </w:pPr>
      <w:r>
        <w:rPr>
          <w:b/>
          <w:color w:val="auto"/>
          <w:sz w:val="20"/>
          <w:szCs w:val="20"/>
        </w:rPr>
        <w:t>9</w:t>
      </w:r>
      <w:r w:rsidR="00CC442F">
        <w:rPr>
          <w:b/>
          <w:color w:val="auto"/>
          <w:sz w:val="20"/>
          <w:szCs w:val="20"/>
        </w:rPr>
        <w:t xml:space="preserve">.3 </w:t>
      </w:r>
      <w:r w:rsidR="007536EF" w:rsidRPr="0080720C">
        <w:rPr>
          <w:b/>
          <w:color w:val="auto"/>
          <w:sz w:val="20"/>
          <w:szCs w:val="20"/>
        </w:rPr>
        <w:t>Résiliation</w:t>
      </w:r>
    </w:p>
    <w:p w14:paraId="264278CB" w14:textId="107577A2" w:rsidR="007536EF" w:rsidRPr="0080720C" w:rsidRDefault="009332D6" w:rsidP="00CC3ABC">
      <w:pPr>
        <w:pStyle w:val="paragraphe"/>
        <w:spacing w:after="240"/>
        <w:ind w:left="0"/>
        <w:rPr>
          <w:color w:val="auto"/>
          <w:sz w:val="20"/>
          <w:szCs w:val="20"/>
        </w:rPr>
      </w:pPr>
      <w:r>
        <w:rPr>
          <w:color w:val="auto"/>
          <w:sz w:val="20"/>
          <w:szCs w:val="20"/>
        </w:rPr>
        <w:t>P</w:t>
      </w:r>
      <w:r w:rsidR="007536EF" w:rsidRPr="0080720C">
        <w:rPr>
          <w:color w:val="auto"/>
          <w:sz w:val="20"/>
          <w:szCs w:val="20"/>
        </w:rPr>
        <w:t>ar dé</w:t>
      </w:r>
      <w:r w:rsidR="00D077B8" w:rsidRPr="0080720C">
        <w:rPr>
          <w:color w:val="auto"/>
          <w:sz w:val="20"/>
          <w:szCs w:val="20"/>
        </w:rPr>
        <w:t xml:space="preserve">rogation </w:t>
      </w:r>
      <w:r w:rsidR="00E450F8" w:rsidRPr="0080720C">
        <w:rPr>
          <w:color w:val="auto"/>
          <w:sz w:val="20"/>
          <w:szCs w:val="20"/>
        </w:rPr>
        <w:t>à l’</w:t>
      </w:r>
      <w:r w:rsidR="00D077B8" w:rsidRPr="0080720C">
        <w:rPr>
          <w:color w:val="auto"/>
          <w:sz w:val="20"/>
          <w:szCs w:val="20"/>
        </w:rPr>
        <w:t>article</w:t>
      </w:r>
      <w:r w:rsidR="00E450F8" w:rsidRPr="0080720C">
        <w:rPr>
          <w:color w:val="auto"/>
          <w:sz w:val="20"/>
          <w:szCs w:val="20"/>
        </w:rPr>
        <w:t xml:space="preserve"> 42</w:t>
      </w:r>
      <w:r w:rsidR="007536EF" w:rsidRPr="0080720C">
        <w:rPr>
          <w:color w:val="auto"/>
          <w:sz w:val="20"/>
          <w:szCs w:val="20"/>
        </w:rPr>
        <w:t xml:space="preserve"> du CCAG/FCS, en cas de décision ministérielle, de dissolution ou de restructuration ayant une incidence sur le déroulement du marché</w:t>
      </w:r>
      <w:bookmarkStart w:id="27" w:name="_Toc132422191"/>
      <w:bookmarkStart w:id="28" w:name="_Toc355704645"/>
      <w:bookmarkStart w:id="29" w:name="_Toc7687240"/>
      <w:r w:rsidR="00E450F8" w:rsidRPr="0080720C">
        <w:rPr>
          <w:color w:val="auto"/>
          <w:sz w:val="20"/>
          <w:szCs w:val="20"/>
        </w:rPr>
        <w:t>, l’acheteur est fondé à résilier le marché pour motif d’intérêt général, sans que le titulaire puisse prétendre à une quelconque indemnisation.</w:t>
      </w:r>
      <w:bookmarkEnd w:id="27"/>
      <w:bookmarkEnd w:id="28"/>
      <w:bookmarkEnd w:id="29"/>
    </w:p>
    <w:p w14:paraId="280A67D3" w14:textId="04095D12" w:rsidR="00D80209" w:rsidRPr="0080720C" w:rsidRDefault="00FF0193" w:rsidP="00A83AC6">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rPr>
          <w:rFonts w:ascii="Arial" w:hAnsi="Arial" w:cs="Arial"/>
          <w:b/>
        </w:rPr>
      </w:pPr>
      <w:r w:rsidRPr="0080720C">
        <w:rPr>
          <w:rFonts w:ascii="Arial" w:hAnsi="Arial" w:cs="Arial"/>
          <w:b/>
        </w:rPr>
        <w:t>D</w:t>
      </w:r>
      <w:r w:rsidR="007536EF" w:rsidRPr="0080720C">
        <w:rPr>
          <w:rFonts w:ascii="Arial" w:hAnsi="Arial" w:cs="Arial"/>
          <w:b/>
        </w:rPr>
        <w:t>É</w:t>
      </w:r>
      <w:r w:rsidR="00D80209" w:rsidRPr="0080720C">
        <w:rPr>
          <w:rFonts w:ascii="Arial" w:hAnsi="Arial" w:cs="Arial"/>
          <w:b/>
        </w:rPr>
        <w:t>ROGATIONS AU</w:t>
      </w:r>
      <w:r w:rsidR="00FB10FF" w:rsidRPr="0080720C">
        <w:rPr>
          <w:rFonts w:ascii="Arial" w:hAnsi="Arial" w:cs="Arial"/>
          <w:b/>
        </w:rPr>
        <w:t xml:space="preserve"> CCAG/FCS</w:t>
      </w:r>
    </w:p>
    <w:p w14:paraId="6DFE07F8" w14:textId="2697D29A" w:rsidR="00CC442F" w:rsidRPr="00CC442F" w:rsidRDefault="00CC442F" w:rsidP="009332D6">
      <w:pPr>
        <w:autoSpaceDE w:val="0"/>
        <w:autoSpaceDN w:val="0"/>
        <w:adjustRightInd w:val="0"/>
        <w:spacing w:after="120"/>
        <w:rPr>
          <w:rFonts w:ascii="Arial" w:hAnsi="Arial" w:cs="Arial"/>
        </w:rPr>
      </w:pPr>
      <w:r w:rsidRPr="00CC442F">
        <w:rPr>
          <w:rFonts w:ascii="Arial" w:hAnsi="Arial" w:cs="Arial"/>
        </w:rPr>
        <w:t>Les articles du présent</w:t>
      </w:r>
      <w:r>
        <w:rPr>
          <w:rFonts w:ascii="Arial" w:hAnsi="Arial" w:cs="Arial"/>
        </w:rPr>
        <w:t xml:space="preserve"> document</w:t>
      </w:r>
      <w:r w:rsidRPr="00CC442F">
        <w:rPr>
          <w:rFonts w:ascii="Arial" w:hAnsi="Arial" w:cs="Arial"/>
        </w:rPr>
        <w:t xml:space="preserve"> </w:t>
      </w:r>
      <w:r w:rsidR="009F75C9">
        <w:rPr>
          <w:rFonts w:ascii="Arial" w:hAnsi="Arial" w:cs="Arial"/>
        </w:rPr>
        <w:t xml:space="preserve">listés ci-dessous </w:t>
      </w:r>
      <w:r w:rsidRPr="00CC442F">
        <w:rPr>
          <w:rFonts w:ascii="Arial" w:hAnsi="Arial" w:cs="Arial"/>
        </w:rPr>
        <w:t>dérogent au CCAG</w:t>
      </w:r>
      <w:r w:rsidR="009F75C9">
        <w:rPr>
          <w:rFonts w:ascii="Arial" w:hAnsi="Arial" w:cs="Arial"/>
        </w:rPr>
        <w:t>/FCS.</w:t>
      </w:r>
    </w:p>
    <w:p w14:paraId="6E9FED86" w14:textId="421785FA" w:rsidR="0081717B" w:rsidRPr="00CC442F" w:rsidRDefault="00425D82" w:rsidP="009332D6">
      <w:pPr>
        <w:autoSpaceDE w:val="0"/>
        <w:autoSpaceDN w:val="0"/>
        <w:adjustRightInd w:val="0"/>
        <w:spacing w:after="120"/>
        <w:rPr>
          <w:rFonts w:ascii="Arial" w:hAnsi="Arial" w:cs="Arial"/>
        </w:rPr>
      </w:pPr>
      <w:r w:rsidRPr="00CC442F">
        <w:rPr>
          <w:rFonts w:ascii="Arial" w:hAnsi="Arial" w:cs="Arial"/>
        </w:rPr>
        <w:t xml:space="preserve">L’article </w:t>
      </w:r>
      <w:r w:rsidR="00CC442F">
        <w:rPr>
          <w:rFonts w:ascii="Arial" w:hAnsi="Arial" w:cs="Arial"/>
        </w:rPr>
        <w:t xml:space="preserve">2. </w:t>
      </w:r>
      <w:r w:rsidR="00FB10FF" w:rsidRPr="00CC442F">
        <w:rPr>
          <w:rFonts w:ascii="Arial" w:hAnsi="Arial" w:cs="Arial"/>
        </w:rPr>
        <w:t xml:space="preserve">Pièces contractuelles </w:t>
      </w:r>
      <w:r w:rsidR="0081717B" w:rsidRPr="00CC442F">
        <w:rPr>
          <w:rFonts w:ascii="Arial" w:hAnsi="Arial" w:cs="Arial"/>
        </w:rPr>
        <w:t>déroge à l’article 4</w:t>
      </w:r>
      <w:r w:rsidR="003D49A2" w:rsidRPr="00CC442F">
        <w:rPr>
          <w:rFonts w:ascii="Arial" w:hAnsi="Arial" w:cs="Arial"/>
        </w:rPr>
        <w:t>.1</w:t>
      </w:r>
      <w:r w:rsidR="00265AC4" w:rsidRPr="00CC442F">
        <w:rPr>
          <w:rFonts w:ascii="Arial" w:hAnsi="Arial" w:cs="Arial"/>
        </w:rPr>
        <w:t xml:space="preserve"> du CCAG/FCS.</w:t>
      </w:r>
    </w:p>
    <w:p w14:paraId="26718A75" w14:textId="71CE0B8A" w:rsidR="002B734B" w:rsidRPr="00CC442F" w:rsidRDefault="00CC442F" w:rsidP="009332D6">
      <w:pPr>
        <w:pStyle w:val="paragraphe"/>
        <w:spacing w:before="60" w:after="60"/>
        <w:ind w:left="0"/>
        <w:rPr>
          <w:color w:val="auto"/>
          <w:sz w:val="20"/>
          <w:szCs w:val="20"/>
        </w:rPr>
      </w:pPr>
      <w:r>
        <w:rPr>
          <w:color w:val="auto"/>
          <w:sz w:val="20"/>
          <w:szCs w:val="20"/>
        </w:rPr>
        <w:t xml:space="preserve">L’article </w:t>
      </w:r>
      <w:r w:rsidR="009F75C9">
        <w:rPr>
          <w:color w:val="auto"/>
          <w:sz w:val="20"/>
          <w:szCs w:val="20"/>
        </w:rPr>
        <w:t>7</w:t>
      </w:r>
      <w:r w:rsidR="002B734B" w:rsidRPr="00CC442F">
        <w:rPr>
          <w:color w:val="auto"/>
          <w:sz w:val="20"/>
          <w:szCs w:val="20"/>
        </w:rPr>
        <w:t xml:space="preserve"> Modalités de contrôle d’exécution </w:t>
      </w:r>
      <w:r w:rsidR="009F75C9">
        <w:rPr>
          <w:color w:val="auto"/>
          <w:sz w:val="20"/>
          <w:szCs w:val="20"/>
        </w:rPr>
        <w:t>/</w:t>
      </w:r>
      <w:r w:rsidR="002B734B" w:rsidRPr="00CC442F">
        <w:rPr>
          <w:color w:val="auto"/>
          <w:sz w:val="20"/>
          <w:szCs w:val="20"/>
        </w:rPr>
        <w:t xml:space="preserve"> </w:t>
      </w:r>
      <w:r w:rsidR="009F75C9">
        <w:rPr>
          <w:color w:val="auto"/>
          <w:sz w:val="20"/>
          <w:szCs w:val="20"/>
        </w:rPr>
        <w:t>7.1 C</w:t>
      </w:r>
      <w:r w:rsidR="002B734B" w:rsidRPr="00CC442F">
        <w:rPr>
          <w:color w:val="auto"/>
          <w:sz w:val="20"/>
          <w:szCs w:val="20"/>
        </w:rPr>
        <w:t>onstatation de l’exécution des prestations déroge aux articles 2</w:t>
      </w:r>
      <w:r w:rsidR="00943A06" w:rsidRPr="00CC442F">
        <w:rPr>
          <w:color w:val="auto"/>
          <w:sz w:val="20"/>
          <w:szCs w:val="20"/>
        </w:rPr>
        <w:t xml:space="preserve">8 </w:t>
      </w:r>
      <w:r w:rsidR="00607CBA" w:rsidRPr="00CC442F">
        <w:rPr>
          <w:color w:val="auto"/>
          <w:sz w:val="20"/>
          <w:szCs w:val="20"/>
        </w:rPr>
        <w:t>à 30</w:t>
      </w:r>
      <w:r w:rsidR="002B734B" w:rsidRPr="00CC442F">
        <w:rPr>
          <w:color w:val="auto"/>
          <w:sz w:val="20"/>
          <w:szCs w:val="20"/>
        </w:rPr>
        <w:t xml:space="preserve"> du CCAG/FCS.</w:t>
      </w:r>
    </w:p>
    <w:p w14:paraId="3E0F6508" w14:textId="22342526" w:rsidR="002B734B" w:rsidRPr="00CC442F" w:rsidRDefault="00CC442F" w:rsidP="009332D6">
      <w:pPr>
        <w:pStyle w:val="paragraphe"/>
        <w:spacing w:before="60" w:after="60"/>
        <w:ind w:left="0"/>
        <w:rPr>
          <w:color w:val="auto"/>
          <w:sz w:val="20"/>
          <w:szCs w:val="20"/>
        </w:rPr>
      </w:pPr>
      <w:r>
        <w:rPr>
          <w:color w:val="auto"/>
          <w:sz w:val="20"/>
          <w:szCs w:val="20"/>
        </w:rPr>
        <w:t xml:space="preserve">L’article </w:t>
      </w:r>
      <w:r w:rsidR="009F75C9">
        <w:rPr>
          <w:color w:val="auto"/>
          <w:sz w:val="20"/>
          <w:szCs w:val="20"/>
        </w:rPr>
        <w:t>7</w:t>
      </w:r>
      <w:r w:rsidR="000C46C7">
        <w:rPr>
          <w:color w:val="auto"/>
          <w:sz w:val="20"/>
          <w:szCs w:val="20"/>
        </w:rPr>
        <w:t>.</w:t>
      </w:r>
      <w:r w:rsidR="002B734B" w:rsidRPr="00CC442F">
        <w:rPr>
          <w:color w:val="auto"/>
          <w:sz w:val="20"/>
          <w:szCs w:val="20"/>
        </w:rPr>
        <w:t xml:space="preserve"> Modalités de contrôle d’exécution </w:t>
      </w:r>
      <w:r w:rsidR="009F75C9">
        <w:rPr>
          <w:color w:val="auto"/>
          <w:sz w:val="20"/>
          <w:szCs w:val="20"/>
        </w:rPr>
        <w:t>/ 7.4 P</w:t>
      </w:r>
      <w:r w:rsidR="002B734B" w:rsidRPr="00CC442F">
        <w:rPr>
          <w:color w:val="auto"/>
          <w:sz w:val="20"/>
          <w:szCs w:val="20"/>
        </w:rPr>
        <w:t>énalités</w:t>
      </w:r>
      <w:r w:rsidR="003C07C4" w:rsidRPr="00CC442F">
        <w:rPr>
          <w:color w:val="auto"/>
          <w:sz w:val="20"/>
          <w:szCs w:val="20"/>
        </w:rPr>
        <w:t xml:space="preserve"> </w:t>
      </w:r>
      <w:r w:rsidR="002B734B" w:rsidRPr="00CC442F">
        <w:rPr>
          <w:color w:val="auto"/>
          <w:sz w:val="20"/>
          <w:szCs w:val="20"/>
        </w:rPr>
        <w:t>déroge à l’article 14</w:t>
      </w:r>
      <w:r w:rsidR="003C07C4" w:rsidRPr="00CC442F">
        <w:rPr>
          <w:color w:val="auto"/>
          <w:sz w:val="20"/>
          <w:szCs w:val="20"/>
        </w:rPr>
        <w:t>.1</w:t>
      </w:r>
      <w:r w:rsidR="002B734B" w:rsidRPr="00CC442F">
        <w:rPr>
          <w:color w:val="auto"/>
          <w:sz w:val="20"/>
          <w:szCs w:val="20"/>
        </w:rPr>
        <w:t xml:space="preserve"> du CCAG/FCS.</w:t>
      </w:r>
    </w:p>
    <w:p w14:paraId="79FB482C" w14:textId="0BEE6614" w:rsidR="0081717B" w:rsidRPr="00CC442F" w:rsidRDefault="0081717B" w:rsidP="009332D6">
      <w:pPr>
        <w:pStyle w:val="paragraphe"/>
        <w:spacing w:before="60" w:after="60"/>
        <w:ind w:left="0"/>
        <w:rPr>
          <w:color w:val="auto"/>
          <w:sz w:val="20"/>
          <w:szCs w:val="20"/>
        </w:rPr>
      </w:pPr>
      <w:r w:rsidRPr="00CC442F">
        <w:rPr>
          <w:color w:val="auto"/>
          <w:sz w:val="20"/>
          <w:szCs w:val="20"/>
        </w:rPr>
        <w:t xml:space="preserve">L’article </w:t>
      </w:r>
      <w:r w:rsidR="009F75C9">
        <w:rPr>
          <w:color w:val="auto"/>
          <w:sz w:val="20"/>
          <w:szCs w:val="20"/>
        </w:rPr>
        <w:t>9</w:t>
      </w:r>
      <w:r w:rsidR="000C46C7">
        <w:rPr>
          <w:color w:val="auto"/>
          <w:sz w:val="20"/>
          <w:szCs w:val="20"/>
        </w:rPr>
        <w:t>.</w:t>
      </w:r>
      <w:r w:rsidR="004913B2" w:rsidRPr="00CC442F">
        <w:rPr>
          <w:color w:val="auto"/>
          <w:sz w:val="20"/>
          <w:szCs w:val="20"/>
        </w:rPr>
        <w:t xml:space="preserve"> </w:t>
      </w:r>
      <w:r w:rsidR="007536EF" w:rsidRPr="00CC442F">
        <w:rPr>
          <w:color w:val="auto"/>
          <w:sz w:val="20"/>
          <w:szCs w:val="20"/>
        </w:rPr>
        <w:t>Litiges</w:t>
      </w:r>
      <w:r w:rsidR="00CC442F">
        <w:rPr>
          <w:color w:val="auto"/>
          <w:sz w:val="20"/>
          <w:szCs w:val="20"/>
        </w:rPr>
        <w:t xml:space="preserve"> </w:t>
      </w:r>
      <w:r w:rsidR="00C2563D" w:rsidRPr="00CC442F">
        <w:rPr>
          <w:color w:val="auto"/>
          <w:sz w:val="20"/>
          <w:szCs w:val="20"/>
        </w:rPr>
        <w:t>-</w:t>
      </w:r>
      <w:r w:rsidR="00CC442F">
        <w:rPr>
          <w:color w:val="auto"/>
          <w:sz w:val="20"/>
          <w:szCs w:val="20"/>
        </w:rPr>
        <w:t xml:space="preserve"> </w:t>
      </w:r>
      <w:r w:rsidR="00C2563D" w:rsidRPr="00CC442F">
        <w:rPr>
          <w:color w:val="auto"/>
          <w:sz w:val="20"/>
          <w:szCs w:val="20"/>
        </w:rPr>
        <w:t>différends</w:t>
      </w:r>
      <w:r w:rsidR="00CC442F">
        <w:rPr>
          <w:color w:val="auto"/>
          <w:sz w:val="20"/>
          <w:szCs w:val="20"/>
        </w:rPr>
        <w:t xml:space="preserve"> -</w:t>
      </w:r>
      <w:r w:rsidR="00483B8F">
        <w:rPr>
          <w:color w:val="auto"/>
          <w:sz w:val="20"/>
          <w:szCs w:val="20"/>
        </w:rPr>
        <w:t xml:space="preserve"> </w:t>
      </w:r>
      <w:r w:rsidRPr="00CC442F">
        <w:rPr>
          <w:color w:val="auto"/>
          <w:sz w:val="20"/>
          <w:szCs w:val="20"/>
        </w:rPr>
        <w:t>r</w:t>
      </w:r>
      <w:r w:rsidR="00D077B8" w:rsidRPr="00CC442F">
        <w:rPr>
          <w:color w:val="auto"/>
          <w:sz w:val="20"/>
          <w:szCs w:val="20"/>
        </w:rPr>
        <w:t xml:space="preserve">ésiliation </w:t>
      </w:r>
      <w:r w:rsidR="009F75C9">
        <w:rPr>
          <w:color w:val="auto"/>
          <w:sz w:val="20"/>
          <w:szCs w:val="20"/>
        </w:rPr>
        <w:t xml:space="preserve">/ 9.3 Résiliation </w:t>
      </w:r>
      <w:r w:rsidR="00D077B8" w:rsidRPr="00CC442F">
        <w:rPr>
          <w:color w:val="auto"/>
          <w:sz w:val="20"/>
          <w:szCs w:val="20"/>
        </w:rPr>
        <w:t xml:space="preserve">déroge </w:t>
      </w:r>
      <w:r w:rsidR="00E450F8" w:rsidRPr="00CC442F">
        <w:rPr>
          <w:color w:val="auto"/>
          <w:sz w:val="20"/>
          <w:szCs w:val="20"/>
        </w:rPr>
        <w:t>à l’article 42</w:t>
      </w:r>
      <w:r w:rsidRPr="00CC442F">
        <w:rPr>
          <w:color w:val="auto"/>
          <w:sz w:val="20"/>
          <w:szCs w:val="20"/>
        </w:rPr>
        <w:t xml:space="preserve"> du CCAG/FCS.</w:t>
      </w:r>
    </w:p>
    <w:p w14:paraId="457C0292" w14:textId="77777777" w:rsidR="00287E40" w:rsidRPr="0080720C" w:rsidRDefault="00287E40" w:rsidP="00A83944">
      <w:pPr>
        <w:autoSpaceDE w:val="0"/>
        <w:autoSpaceDN w:val="0"/>
        <w:adjustRightInd w:val="0"/>
        <w:spacing w:after="120"/>
        <w:ind w:left="-284"/>
        <w:jc w:val="both"/>
        <w:rPr>
          <w:rFonts w:ascii="Arial" w:hAnsi="Arial" w:cs="Arial"/>
          <w:color w:val="000000"/>
          <w:u w:val="single"/>
        </w:rPr>
      </w:pPr>
    </w:p>
    <w:p w14:paraId="2A2D69F9" w14:textId="16C8636F" w:rsidR="00682551" w:rsidRPr="008F5C2A" w:rsidRDefault="00682551" w:rsidP="008A4519">
      <w:pPr>
        <w:pBdr>
          <w:top w:val="single" w:sz="4" w:space="1" w:color="auto"/>
          <w:left w:val="single" w:sz="4" w:space="4" w:color="auto"/>
          <w:bottom w:val="single" w:sz="4" w:space="1" w:color="auto"/>
          <w:right w:val="single" w:sz="4" w:space="4" w:color="auto"/>
        </w:pBdr>
        <w:autoSpaceDE w:val="0"/>
        <w:autoSpaceDN w:val="0"/>
        <w:adjustRightInd w:val="0"/>
        <w:spacing w:after="120"/>
        <w:ind w:left="-284"/>
        <w:jc w:val="center"/>
        <w:rPr>
          <w:rFonts w:ascii="Arial" w:hAnsi="Arial" w:cs="Arial"/>
          <w:color w:val="000000"/>
          <w:u w:val="single"/>
        </w:rPr>
        <w:sectPr w:rsidR="00682551" w:rsidRPr="008F5C2A" w:rsidSect="00B4712F">
          <w:type w:val="continuous"/>
          <w:pgSz w:w="11907" w:h="16840" w:code="9"/>
          <w:pgMar w:top="567" w:right="1134" w:bottom="851" w:left="1134" w:header="454" w:footer="680" w:gutter="0"/>
          <w:cols w:space="720"/>
          <w:titlePg/>
          <w:docGrid w:linePitch="272"/>
        </w:sectPr>
      </w:pPr>
      <w:r w:rsidRPr="008F5C2A">
        <w:rPr>
          <w:rFonts w:ascii="Arial" w:hAnsi="Arial" w:cs="Arial"/>
          <w:color w:val="000000"/>
          <w:u w:val="single"/>
        </w:rPr>
        <w:br w:type="page"/>
      </w:r>
    </w:p>
    <w:p w14:paraId="577E7A30" w14:textId="661BFD61" w:rsidR="00B335F1" w:rsidRPr="008F5C2A" w:rsidRDefault="008B3D87" w:rsidP="00170DBB">
      <w:pPr>
        <w:pBdr>
          <w:top w:val="single" w:sz="4" w:space="1" w:color="auto"/>
          <w:left w:val="single" w:sz="4" w:space="4" w:color="auto"/>
          <w:bottom w:val="single" w:sz="4" w:space="1" w:color="auto"/>
          <w:right w:val="single" w:sz="4" w:space="4" w:color="auto"/>
        </w:pBdr>
        <w:autoSpaceDE w:val="0"/>
        <w:autoSpaceDN w:val="0"/>
        <w:adjustRightInd w:val="0"/>
        <w:spacing w:after="120"/>
        <w:ind w:left="-284"/>
        <w:jc w:val="center"/>
        <w:rPr>
          <w:rFonts w:ascii="Arial" w:hAnsi="Arial" w:cs="Arial"/>
          <w:b/>
          <w:color w:val="000000"/>
          <w:sz w:val="28"/>
          <w:szCs w:val="28"/>
        </w:rPr>
      </w:pPr>
      <w:r w:rsidRPr="008F5C2A">
        <w:rPr>
          <w:rFonts w:ascii="Arial" w:hAnsi="Arial" w:cs="Arial"/>
          <w:b/>
          <w:color w:val="000000"/>
          <w:sz w:val="28"/>
          <w:szCs w:val="28"/>
        </w:rPr>
        <w:lastRenderedPageBreak/>
        <w:t>4</w:t>
      </w:r>
      <w:r w:rsidR="00A83944" w:rsidRPr="008F5C2A">
        <w:rPr>
          <w:rFonts w:ascii="Arial" w:hAnsi="Arial" w:cs="Arial"/>
          <w:b/>
          <w:color w:val="000000"/>
          <w:sz w:val="28"/>
          <w:szCs w:val="28"/>
          <w:vertAlign w:val="superscript"/>
        </w:rPr>
        <w:t>ème</w:t>
      </w:r>
      <w:r w:rsidR="00A83944" w:rsidRPr="008F5C2A">
        <w:rPr>
          <w:rFonts w:ascii="Arial" w:hAnsi="Arial" w:cs="Arial"/>
          <w:b/>
          <w:color w:val="000000"/>
          <w:sz w:val="28"/>
          <w:szCs w:val="28"/>
        </w:rPr>
        <w:t xml:space="preserve"> partie </w:t>
      </w:r>
      <w:r w:rsidR="001C196D">
        <w:rPr>
          <w:rFonts w:ascii="Arial" w:hAnsi="Arial" w:cs="Arial"/>
          <w:b/>
          <w:color w:val="000000"/>
          <w:sz w:val="28"/>
          <w:szCs w:val="28"/>
        </w:rPr>
        <w:t>-</w:t>
      </w:r>
      <w:r w:rsidR="00A83944" w:rsidRPr="008F5C2A">
        <w:rPr>
          <w:rFonts w:ascii="Arial" w:hAnsi="Arial" w:cs="Arial"/>
          <w:b/>
          <w:color w:val="000000"/>
          <w:sz w:val="28"/>
          <w:szCs w:val="28"/>
        </w:rPr>
        <w:t xml:space="preserve"> </w:t>
      </w:r>
      <w:r w:rsidR="00FF3D32" w:rsidRPr="008F5C2A">
        <w:rPr>
          <w:rFonts w:ascii="Arial" w:hAnsi="Arial" w:cs="Arial"/>
          <w:b/>
          <w:color w:val="000000"/>
          <w:sz w:val="28"/>
          <w:szCs w:val="28"/>
        </w:rPr>
        <w:t>Engagement des parties</w:t>
      </w:r>
    </w:p>
    <w:tbl>
      <w:tblPr>
        <w:tblW w:w="9781" w:type="dxa"/>
        <w:tblLayout w:type="fixed"/>
        <w:tblCellMar>
          <w:left w:w="71" w:type="dxa"/>
          <w:right w:w="71" w:type="dxa"/>
        </w:tblCellMar>
        <w:tblLook w:val="0000" w:firstRow="0" w:lastRow="0" w:firstColumn="0" w:lastColumn="0" w:noHBand="0" w:noVBand="0"/>
      </w:tblPr>
      <w:tblGrid>
        <w:gridCol w:w="9781"/>
      </w:tblGrid>
      <w:tr w:rsidR="00B335F1" w:rsidRPr="008F5C2A" w14:paraId="031F2171" w14:textId="77777777" w:rsidTr="003C6A43">
        <w:tc>
          <w:tcPr>
            <w:tcW w:w="9781" w:type="dxa"/>
            <w:shd w:val="clear" w:color="auto" w:fill="auto"/>
          </w:tcPr>
          <w:p w14:paraId="2A225B8E" w14:textId="7B32C98E" w:rsidR="00B335F1" w:rsidRPr="008F5C2A" w:rsidRDefault="00B335F1" w:rsidP="00011DFF">
            <w:pPr>
              <w:shd w:val="clear" w:color="auto" w:fill="D9D9D9" w:themeFill="background1" w:themeFillShade="D9"/>
              <w:autoSpaceDE w:val="0"/>
              <w:autoSpaceDN w:val="0"/>
              <w:adjustRightInd w:val="0"/>
              <w:spacing w:after="120" w:line="360" w:lineRule="auto"/>
              <w:rPr>
                <w:rFonts w:ascii="Arial" w:hAnsi="Arial" w:cs="Arial"/>
                <w:b/>
                <w:sz w:val="22"/>
                <w:szCs w:val="22"/>
              </w:rPr>
            </w:pPr>
            <w:r w:rsidRPr="008F5C2A">
              <w:rPr>
                <w:rFonts w:ascii="Arial" w:hAnsi="Arial" w:cs="Arial"/>
                <w:b/>
                <w:sz w:val="22"/>
                <w:szCs w:val="22"/>
              </w:rPr>
              <w:t xml:space="preserve">I. </w:t>
            </w:r>
            <w:r w:rsidR="00336D77" w:rsidRPr="008F5C2A">
              <w:rPr>
                <w:rFonts w:ascii="Arial" w:hAnsi="Arial" w:cs="Arial"/>
                <w:b/>
                <w:sz w:val="22"/>
                <w:szCs w:val="22"/>
              </w:rPr>
              <w:t>ENGAGEMENT DU TITULAIRE</w:t>
            </w:r>
          </w:p>
        </w:tc>
      </w:tr>
    </w:tbl>
    <w:p w14:paraId="5C52B122" w14:textId="77777777" w:rsidR="00B335F1" w:rsidRPr="008F5C2A" w:rsidRDefault="00B335F1" w:rsidP="00B335F1">
      <w:pPr>
        <w:tabs>
          <w:tab w:val="left" w:pos="851"/>
        </w:tabs>
        <w:rPr>
          <w:rFonts w:ascii="Arial" w:hAnsi="Arial" w:cs="Arial"/>
          <w:sz w:val="16"/>
          <w:szCs w:val="16"/>
        </w:rPr>
      </w:pPr>
    </w:p>
    <w:p w14:paraId="6B625153" w14:textId="01D4F6A2" w:rsidR="00B335F1" w:rsidRPr="008F5C2A" w:rsidRDefault="00B335F1" w:rsidP="00DF284E">
      <w:pPr>
        <w:pStyle w:val="Titre2"/>
        <w:rPr>
          <w:i/>
          <w:iCs/>
        </w:rPr>
      </w:pPr>
      <w:r w:rsidRPr="008F5C2A">
        <w:t>I.</w:t>
      </w:r>
      <w:r w:rsidR="005478CB" w:rsidRPr="008F5C2A">
        <w:t xml:space="preserve">1. </w:t>
      </w:r>
      <w:r w:rsidRPr="008F5C2A">
        <w:t xml:space="preserve">Identification et engagement du titulaire </w:t>
      </w:r>
    </w:p>
    <w:p w14:paraId="0B30E943" w14:textId="77777777" w:rsidR="00B335F1" w:rsidRPr="008F5C2A" w:rsidRDefault="00B335F1" w:rsidP="00B335F1">
      <w:pPr>
        <w:tabs>
          <w:tab w:val="left" w:pos="851"/>
        </w:tabs>
        <w:rPr>
          <w:rFonts w:ascii="Arial" w:hAnsi="Arial" w:cs="Arial"/>
        </w:rPr>
      </w:pPr>
    </w:p>
    <w:p w14:paraId="0C7530BB" w14:textId="21BB5FA5" w:rsidR="00B335F1" w:rsidRPr="008F5C2A" w:rsidRDefault="0002207A" w:rsidP="00A050CF">
      <w:pPr>
        <w:tabs>
          <w:tab w:val="left" w:pos="851"/>
        </w:tabs>
        <w:ind w:left="-426"/>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336D77" w:rsidRPr="008F5C2A">
        <w:rPr>
          <w:rFonts w:ascii="Arial" w:eastAsia="Arial" w:hAnsi="Arial" w:cs="Arial"/>
          <w:spacing w:val="-10"/>
        </w:rPr>
        <w:t xml:space="preserve"> </w:t>
      </w:r>
      <w:r w:rsidR="00A050CF" w:rsidRPr="008F5C2A">
        <w:rPr>
          <w:rFonts w:ascii="Arial" w:eastAsia="Arial" w:hAnsi="Arial" w:cs="Arial"/>
          <w:spacing w:val="-10"/>
        </w:rPr>
        <w:t xml:space="preserve"> </w:t>
      </w:r>
      <w:r w:rsidR="00B335F1" w:rsidRPr="008F5C2A">
        <w:rPr>
          <w:rFonts w:ascii="Arial" w:hAnsi="Arial" w:cs="Arial"/>
        </w:rPr>
        <w:t>Après avoir pris connaissance des pièces constitutives du marché public e</w:t>
      </w:r>
      <w:r w:rsidR="00A050CF" w:rsidRPr="008F5C2A">
        <w:rPr>
          <w:rFonts w:ascii="Arial" w:hAnsi="Arial" w:cs="Arial"/>
        </w:rPr>
        <w:t>t conformément à leurs clauses, le signataire</w:t>
      </w:r>
    </w:p>
    <w:p w14:paraId="7160536A" w14:textId="77777777" w:rsidR="00A050CF" w:rsidRPr="008F5C2A" w:rsidRDefault="00A050CF" w:rsidP="00A050CF">
      <w:pPr>
        <w:tabs>
          <w:tab w:val="left" w:pos="851"/>
        </w:tabs>
        <w:ind w:left="-426"/>
        <w:rPr>
          <w:rFonts w:ascii="Arial" w:hAnsi="Arial" w:cs="Arial"/>
        </w:rPr>
      </w:pPr>
    </w:p>
    <w:p w14:paraId="7A9CE4ED" w14:textId="40C98CC4" w:rsidR="005D6034"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r w:rsidRPr="008F5C2A">
        <w:rPr>
          <w:rFonts w:ascii="Arial" w:hAnsi="Arial" w:cs="Arial"/>
          <w:i/>
        </w:rPr>
        <w:t>N</w:t>
      </w:r>
      <w:r w:rsidR="005D6034" w:rsidRPr="008F5C2A">
        <w:rPr>
          <w:rFonts w:ascii="Arial" w:hAnsi="Arial" w:cs="Arial"/>
          <w:i/>
        </w:rPr>
        <w:t>om commercial :</w:t>
      </w:r>
      <w:r w:rsidR="00A050CF" w:rsidRPr="008F5C2A">
        <w:rPr>
          <w:rFonts w:ascii="Arial" w:hAnsi="Arial" w:cs="Arial"/>
          <w:i/>
        </w:rPr>
        <w:t xml:space="preserve"> </w:t>
      </w:r>
    </w:p>
    <w:p w14:paraId="5D84B702" w14:textId="77777777" w:rsidR="00011DFF"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p>
    <w:p w14:paraId="70074A10" w14:textId="72BE2732" w:rsidR="005D6034"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r w:rsidRPr="008F5C2A">
        <w:rPr>
          <w:rFonts w:ascii="Arial" w:hAnsi="Arial" w:cs="Arial"/>
          <w:i/>
        </w:rPr>
        <w:t>D</w:t>
      </w:r>
      <w:r w:rsidR="005D6034" w:rsidRPr="008F5C2A">
        <w:rPr>
          <w:rFonts w:ascii="Arial" w:hAnsi="Arial" w:cs="Arial"/>
          <w:i/>
        </w:rPr>
        <w:t>énomination sociale :</w:t>
      </w:r>
    </w:p>
    <w:p w14:paraId="284E31DD" w14:textId="77777777" w:rsidR="00011DFF"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p>
    <w:p w14:paraId="62B12C4A" w14:textId="3980DE26" w:rsidR="005D6034"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r w:rsidRPr="008F5C2A">
        <w:rPr>
          <w:rFonts w:ascii="Arial" w:hAnsi="Arial" w:cs="Arial"/>
          <w:i/>
        </w:rPr>
        <w:t>Adresse</w:t>
      </w:r>
      <w:r w:rsidR="005D6034" w:rsidRPr="008F5C2A">
        <w:rPr>
          <w:rFonts w:ascii="Arial" w:hAnsi="Arial" w:cs="Arial"/>
          <w:i/>
        </w:rPr>
        <w:t xml:space="preserve"> établissement et </w:t>
      </w:r>
      <w:r w:rsidRPr="008F5C2A">
        <w:rPr>
          <w:rFonts w:ascii="Arial" w:hAnsi="Arial" w:cs="Arial"/>
          <w:i/>
        </w:rPr>
        <w:t xml:space="preserve">adresse </w:t>
      </w:r>
      <w:r w:rsidR="005D6034" w:rsidRPr="008F5C2A">
        <w:rPr>
          <w:rFonts w:ascii="Arial" w:hAnsi="Arial" w:cs="Arial"/>
          <w:i/>
        </w:rPr>
        <w:t>s</w:t>
      </w:r>
      <w:r w:rsidRPr="008F5C2A">
        <w:rPr>
          <w:rFonts w:ascii="Arial" w:hAnsi="Arial" w:cs="Arial"/>
          <w:i/>
        </w:rPr>
        <w:t>iège social (si différente) :</w:t>
      </w:r>
    </w:p>
    <w:p w14:paraId="4CF8F496" w14:textId="4334F851" w:rsidR="00E20CCB" w:rsidRPr="008F5C2A" w:rsidRDefault="00E20CCB"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p>
    <w:p w14:paraId="622700CF" w14:textId="1F446C3E" w:rsidR="00A050CF" w:rsidRPr="008F5C2A" w:rsidRDefault="00A050C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p>
    <w:p w14:paraId="1EF9459E" w14:textId="77777777" w:rsidR="00011DFF"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p>
    <w:p w14:paraId="41FD030D" w14:textId="52CF05E4" w:rsidR="005D6034"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r w:rsidRPr="008F5C2A">
        <w:rPr>
          <w:rFonts w:ascii="Arial" w:hAnsi="Arial" w:cs="Arial"/>
          <w:i/>
        </w:rPr>
        <w:t>A</w:t>
      </w:r>
      <w:r w:rsidR="005D6034" w:rsidRPr="008F5C2A">
        <w:rPr>
          <w:rFonts w:ascii="Arial" w:hAnsi="Arial" w:cs="Arial"/>
          <w:i/>
        </w:rPr>
        <w:t>dresse électronique :</w:t>
      </w:r>
    </w:p>
    <w:p w14:paraId="15FCAC58" w14:textId="16732FDE" w:rsidR="005D6034"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i/>
        </w:rPr>
      </w:pPr>
      <w:r w:rsidRPr="008F5C2A">
        <w:rPr>
          <w:rFonts w:ascii="Arial" w:hAnsi="Arial" w:cs="Arial"/>
          <w:i/>
        </w:rPr>
        <w:t>Nu</w:t>
      </w:r>
      <w:r w:rsidR="00E20CCB" w:rsidRPr="008F5C2A">
        <w:rPr>
          <w:rFonts w:ascii="Arial" w:hAnsi="Arial" w:cs="Arial"/>
          <w:i/>
        </w:rPr>
        <w:t>méro</w:t>
      </w:r>
      <w:r w:rsidR="005D6034" w:rsidRPr="008F5C2A">
        <w:rPr>
          <w:rFonts w:ascii="Arial" w:hAnsi="Arial" w:cs="Arial"/>
          <w:i/>
        </w:rPr>
        <w:t xml:space="preserve"> de téléphone :</w:t>
      </w:r>
    </w:p>
    <w:p w14:paraId="6E18B9D4" w14:textId="65D048DD" w:rsidR="00011DFF" w:rsidRPr="008F5C2A" w:rsidRDefault="00011DFF" w:rsidP="00011DFF">
      <w:pPr>
        <w:pStyle w:val="En-tte"/>
        <w:pBdr>
          <w:top w:val="single" w:sz="4" w:space="1" w:color="auto"/>
          <w:left w:val="single" w:sz="4" w:space="17" w:color="auto"/>
          <w:bottom w:val="single" w:sz="4" w:space="1" w:color="auto"/>
          <w:right w:val="single" w:sz="4" w:space="4" w:color="auto"/>
        </w:pBdr>
        <w:tabs>
          <w:tab w:val="clear" w:pos="4536"/>
          <w:tab w:val="clear" w:pos="9072"/>
          <w:tab w:val="left" w:pos="851"/>
        </w:tabs>
        <w:spacing w:before="120"/>
        <w:jc w:val="both"/>
        <w:rPr>
          <w:rFonts w:ascii="Arial" w:hAnsi="Arial" w:cs="Arial"/>
        </w:rPr>
      </w:pPr>
      <w:r w:rsidRPr="008F5C2A">
        <w:rPr>
          <w:rFonts w:ascii="Arial" w:hAnsi="Arial" w:cs="Arial"/>
          <w:i/>
        </w:rPr>
        <w:t>N</w:t>
      </w:r>
      <w:r w:rsidR="005D6034" w:rsidRPr="008F5C2A">
        <w:rPr>
          <w:rFonts w:ascii="Arial" w:hAnsi="Arial" w:cs="Arial"/>
          <w:i/>
        </w:rPr>
        <w:t>uméro SIRET :</w:t>
      </w:r>
    </w:p>
    <w:p w14:paraId="5526C909" w14:textId="77777777" w:rsidR="00011DFF" w:rsidRPr="008F5C2A" w:rsidRDefault="00011DFF" w:rsidP="00B335F1">
      <w:pPr>
        <w:tabs>
          <w:tab w:val="left" w:pos="851"/>
        </w:tabs>
        <w:jc w:val="both"/>
        <w:rPr>
          <w:rFonts w:ascii="Arial" w:hAnsi="Arial" w:cs="Arial"/>
        </w:rPr>
      </w:pPr>
    </w:p>
    <w:p w14:paraId="217A0B30" w14:textId="7A73BD2B" w:rsidR="00B335F1" w:rsidRPr="008F5C2A" w:rsidRDefault="0002207A" w:rsidP="00E20CCB">
      <w:pPr>
        <w:tabs>
          <w:tab w:val="left" w:pos="851"/>
        </w:tabs>
        <w:spacing w:before="120"/>
        <w:ind w:left="-426"/>
        <w:jc w:val="both"/>
        <w:rPr>
          <w:rFonts w:ascii="Arial" w:hAnsi="Arial" w:cs="Arial"/>
          <w:i/>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336D77" w:rsidRPr="008F5C2A">
        <w:rPr>
          <w:rFonts w:ascii="Arial" w:eastAsia="Arial" w:hAnsi="Arial" w:cs="Arial"/>
          <w:spacing w:val="-10"/>
        </w:rPr>
        <w:t xml:space="preserve"> </w:t>
      </w:r>
      <w:r w:rsidR="00B335F1" w:rsidRPr="008F5C2A">
        <w:rPr>
          <w:rFonts w:ascii="Arial" w:hAnsi="Arial" w:cs="Arial"/>
        </w:rPr>
        <w:t>s’engage,</w:t>
      </w:r>
      <w:r w:rsidR="00DF284E" w:rsidRPr="008F5C2A">
        <w:rPr>
          <w:rFonts w:ascii="Arial" w:hAnsi="Arial" w:cs="Arial"/>
        </w:rPr>
        <w:tab/>
      </w:r>
      <w:r w:rsidR="00DF284E" w:rsidRPr="008F5C2A">
        <w:rPr>
          <w:rFonts w:ascii="Arial" w:hAnsi="Arial" w:cs="Arial"/>
        </w:rPr>
        <w:fldChar w:fldCharType="begin">
          <w:ffData>
            <w:name w:val=""/>
            <w:enabled/>
            <w:calcOnExit w:val="0"/>
            <w:checkBox>
              <w:size w:val="20"/>
              <w:default w:val="0"/>
            </w:checkBox>
          </w:ffData>
        </w:fldChar>
      </w:r>
      <w:r w:rsidR="00DF284E" w:rsidRPr="008F5C2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00DF284E" w:rsidRPr="008F5C2A">
        <w:rPr>
          <w:rFonts w:ascii="Arial" w:hAnsi="Arial" w:cs="Arial"/>
        </w:rPr>
        <w:fldChar w:fldCharType="end"/>
      </w:r>
      <w:r w:rsidR="00DF284E" w:rsidRPr="008F5C2A">
        <w:rPr>
          <w:rFonts w:ascii="Arial" w:hAnsi="Arial" w:cs="Arial"/>
        </w:rPr>
        <w:t xml:space="preserve"> </w:t>
      </w:r>
      <w:r w:rsidR="00B335F1" w:rsidRPr="008F5C2A">
        <w:rPr>
          <w:rFonts w:ascii="Arial" w:hAnsi="Arial" w:cs="Arial"/>
        </w:rPr>
        <w:t>sur la base de son offre et pour son propre compte ;</w:t>
      </w:r>
    </w:p>
    <w:p w14:paraId="3EAE0ECB" w14:textId="72C7FE3D" w:rsidR="00DF284E" w:rsidRPr="008F5C2A" w:rsidRDefault="00DF284E" w:rsidP="00B41988">
      <w:pPr>
        <w:tabs>
          <w:tab w:val="left" w:pos="851"/>
        </w:tabs>
        <w:ind w:hanging="426"/>
        <w:jc w:val="both"/>
        <w:rPr>
          <w:rFonts w:ascii="Arial" w:hAnsi="Arial" w:cs="Arial"/>
        </w:rPr>
      </w:pPr>
      <w:r w:rsidRPr="008F5C2A">
        <w:rPr>
          <w:rFonts w:ascii="Arial" w:hAnsi="Arial" w:cs="Arial"/>
        </w:rPr>
        <w:tab/>
      </w:r>
      <w:r w:rsidRPr="008F5C2A">
        <w:rPr>
          <w:rFonts w:ascii="Arial" w:hAnsi="Arial" w:cs="Arial"/>
        </w:rPr>
        <w:tab/>
      </w:r>
      <w:r w:rsidRPr="008F5C2A">
        <w:rPr>
          <w:rFonts w:ascii="Arial" w:hAnsi="Arial" w:cs="Arial"/>
        </w:rPr>
        <w:fldChar w:fldCharType="begin">
          <w:ffData>
            <w:name w:val=""/>
            <w:enabled/>
            <w:calcOnExit w:val="0"/>
            <w:checkBox>
              <w:size w:val="20"/>
              <w:default w:val="0"/>
            </w:checkBox>
          </w:ffData>
        </w:fldChar>
      </w:r>
      <w:r w:rsidRPr="008F5C2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8F5C2A">
        <w:rPr>
          <w:rFonts w:ascii="Arial" w:hAnsi="Arial" w:cs="Arial"/>
        </w:rPr>
        <w:fldChar w:fldCharType="end"/>
      </w:r>
      <w:r w:rsidRPr="008F5C2A">
        <w:rPr>
          <w:rFonts w:ascii="Arial" w:hAnsi="Arial" w:cs="Arial"/>
        </w:rPr>
        <w:t xml:space="preserve"> </w:t>
      </w:r>
      <w:proofErr w:type="gramStart"/>
      <w:r w:rsidR="00966C37" w:rsidRPr="008F5C2A">
        <w:rPr>
          <w:rFonts w:ascii="Arial" w:hAnsi="Arial" w:cs="Arial"/>
        </w:rPr>
        <w:t>pour</w:t>
      </w:r>
      <w:proofErr w:type="gramEnd"/>
      <w:r w:rsidR="00966C37" w:rsidRPr="008F5C2A">
        <w:rPr>
          <w:rFonts w:ascii="Arial" w:hAnsi="Arial" w:cs="Arial"/>
        </w:rPr>
        <w:t xml:space="preserve"> le compte </w:t>
      </w:r>
      <w:r w:rsidR="005D6034" w:rsidRPr="008F5C2A">
        <w:rPr>
          <w:rFonts w:ascii="Arial" w:hAnsi="Arial" w:cs="Arial"/>
        </w:rPr>
        <w:t>du groupement identifié au I.</w:t>
      </w:r>
      <w:r w:rsidR="00966C37" w:rsidRPr="008F5C2A">
        <w:rPr>
          <w:rFonts w:ascii="Arial" w:hAnsi="Arial" w:cs="Arial"/>
        </w:rPr>
        <w:t>2. ;</w:t>
      </w:r>
    </w:p>
    <w:p w14:paraId="05D9AB54" w14:textId="77777777" w:rsidR="00011DFF" w:rsidRPr="008F5C2A" w:rsidRDefault="00011DFF" w:rsidP="00B41988">
      <w:pPr>
        <w:tabs>
          <w:tab w:val="left" w:pos="851"/>
        </w:tabs>
        <w:ind w:hanging="426"/>
        <w:jc w:val="both"/>
        <w:rPr>
          <w:rFonts w:ascii="Arial" w:hAnsi="Arial" w:cs="Arial"/>
        </w:rPr>
      </w:pPr>
    </w:p>
    <w:p w14:paraId="0BDD7933" w14:textId="2FB98449" w:rsidR="00B335F1" w:rsidRPr="008F5C2A" w:rsidRDefault="0002207A" w:rsidP="00DF284E">
      <w:pPr>
        <w:tabs>
          <w:tab w:val="left" w:pos="851"/>
        </w:tabs>
        <w:spacing w:line="360" w:lineRule="auto"/>
        <w:ind w:hanging="426"/>
        <w:jc w:val="both"/>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336D77" w:rsidRPr="008F5C2A">
        <w:rPr>
          <w:rFonts w:ascii="Arial" w:eastAsia="Arial" w:hAnsi="Arial" w:cs="Arial"/>
          <w:spacing w:val="-10"/>
        </w:rPr>
        <w:t xml:space="preserve">  </w:t>
      </w:r>
      <w:r w:rsidR="00B335F1" w:rsidRPr="008F5C2A">
        <w:rPr>
          <w:rFonts w:ascii="Arial" w:hAnsi="Arial" w:cs="Arial"/>
        </w:rPr>
        <w:t>à exécuter les prestations demandées :</w:t>
      </w:r>
    </w:p>
    <w:p w14:paraId="635D1304" w14:textId="77777777" w:rsidR="00011DFF" w:rsidRPr="008F5C2A" w:rsidRDefault="00011DFF" w:rsidP="00DF284E">
      <w:pPr>
        <w:tabs>
          <w:tab w:val="left" w:pos="851"/>
        </w:tabs>
        <w:spacing w:line="360" w:lineRule="auto"/>
        <w:ind w:hanging="426"/>
        <w:jc w:val="both"/>
        <w:rPr>
          <w:rFonts w:ascii="Arial" w:hAnsi="Arial" w:cs="Arial"/>
        </w:rPr>
      </w:pPr>
    </w:p>
    <w:p w14:paraId="77617E1C" w14:textId="0D1C83C1" w:rsidR="00DF284E" w:rsidRPr="00CB6AFA" w:rsidRDefault="00B335F1" w:rsidP="00DF284E">
      <w:pPr>
        <w:tabs>
          <w:tab w:val="left" w:pos="851"/>
        </w:tabs>
        <w:ind w:hanging="426"/>
        <w:jc w:val="both"/>
        <w:rPr>
          <w:rFonts w:ascii="Arial" w:hAnsi="Arial" w:cs="Arial"/>
          <w:b/>
        </w:rPr>
      </w:pPr>
      <w:r w:rsidRPr="00CB6AFA">
        <w:rPr>
          <w:rFonts w:ascii="Arial" w:hAnsi="Arial" w:cs="Arial"/>
        </w:rPr>
        <w:fldChar w:fldCharType="begin">
          <w:ffData>
            <w:name w:val=""/>
            <w:enabled/>
            <w:calcOnExit w:val="0"/>
            <w:checkBox>
              <w:size w:val="20"/>
              <w:default w:val="0"/>
            </w:checkBox>
          </w:ffData>
        </w:fldChar>
      </w:r>
      <w:r w:rsidRPr="00CB6AF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CB6AFA">
        <w:rPr>
          <w:rFonts w:ascii="Arial" w:hAnsi="Arial" w:cs="Arial"/>
        </w:rPr>
        <w:fldChar w:fldCharType="end"/>
      </w:r>
      <w:r w:rsidRPr="00CB6AFA">
        <w:rPr>
          <w:rFonts w:ascii="Arial" w:hAnsi="Arial" w:cs="Arial"/>
        </w:rPr>
        <w:t xml:space="preserve">  </w:t>
      </w:r>
      <w:r w:rsidRPr="00CB6AFA">
        <w:rPr>
          <w:rFonts w:ascii="Arial" w:hAnsi="Arial" w:cs="Arial"/>
          <w:b/>
        </w:rPr>
        <w:t xml:space="preserve">Lot 1 : </w:t>
      </w:r>
      <w:r w:rsidR="00CB6AFA" w:rsidRPr="00CB6AFA">
        <w:rPr>
          <w:rFonts w:ascii="Arial" w:hAnsi="Arial" w:cs="Arial"/>
          <w:b/>
        </w:rPr>
        <w:t>rédiger un curriculum vitae et une lettre</w:t>
      </w:r>
      <w:r w:rsidR="005338AE">
        <w:rPr>
          <w:rFonts w:ascii="Arial" w:hAnsi="Arial" w:cs="Arial"/>
          <w:b/>
        </w:rPr>
        <w:t xml:space="preserve"> ou </w:t>
      </w:r>
      <w:r w:rsidR="009A63D5">
        <w:rPr>
          <w:rFonts w:ascii="Arial" w:hAnsi="Arial" w:cs="Arial"/>
          <w:b/>
        </w:rPr>
        <w:t>courriel</w:t>
      </w:r>
      <w:r w:rsidR="00CB6AFA" w:rsidRPr="00CB6AFA">
        <w:rPr>
          <w:rFonts w:ascii="Arial" w:hAnsi="Arial" w:cs="Arial"/>
          <w:b/>
        </w:rPr>
        <w:t xml:space="preserve"> de motivation </w:t>
      </w:r>
    </w:p>
    <w:p w14:paraId="7F2A7810" w14:textId="77777777" w:rsidR="00DF284E" w:rsidRPr="008F5C2A" w:rsidRDefault="00DF284E" w:rsidP="00DF284E">
      <w:pPr>
        <w:tabs>
          <w:tab w:val="left" w:pos="851"/>
        </w:tabs>
        <w:ind w:hanging="426"/>
        <w:jc w:val="both"/>
        <w:rPr>
          <w:rFonts w:ascii="Arial" w:hAnsi="Arial" w:cs="Arial"/>
          <w:b/>
          <w:color w:val="0070C0"/>
          <w:sz w:val="16"/>
          <w:szCs w:val="16"/>
        </w:rPr>
      </w:pPr>
    </w:p>
    <w:p w14:paraId="4302DCF6" w14:textId="3D5A6F29" w:rsidR="00B41988" w:rsidRPr="008F5C2A" w:rsidRDefault="00B335F1" w:rsidP="00B41988">
      <w:pPr>
        <w:tabs>
          <w:tab w:val="left" w:pos="851"/>
        </w:tabs>
        <w:spacing w:line="360" w:lineRule="auto"/>
        <w:ind w:hanging="425"/>
        <w:jc w:val="both"/>
        <w:rPr>
          <w:rFonts w:ascii="Arial" w:hAnsi="Arial" w:cs="Arial"/>
        </w:rPr>
      </w:pPr>
      <w:proofErr w:type="gramStart"/>
      <w:r w:rsidRPr="008F5C2A">
        <w:rPr>
          <w:rFonts w:ascii="Arial" w:hAnsi="Arial" w:cs="Arial"/>
        </w:rPr>
        <w:t>aux</w:t>
      </w:r>
      <w:proofErr w:type="gramEnd"/>
      <w:r w:rsidRPr="008F5C2A">
        <w:rPr>
          <w:rFonts w:ascii="Arial" w:hAnsi="Arial" w:cs="Arial"/>
        </w:rPr>
        <w:t xml:space="preserve"> prix indiqués dans l’annexe financière n°</w:t>
      </w:r>
      <w:r w:rsidR="00353489" w:rsidRPr="008F5C2A">
        <w:rPr>
          <w:rFonts w:ascii="Arial" w:hAnsi="Arial" w:cs="Arial"/>
        </w:rPr>
        <w:t xml:space="preserve">1 </w:t>
      </w:r>
      <w:r w:rsidRPr="008F5C2A">
        <w:rPr>
          <w:rFonts w:ascii="Arial" w:hAnsi="Arial" w:cs="Arial"/>
        </w:rPr>
        <w:t>jointe au présent document.</w:t>
      </w:r>
    </w:p>
    <w:p w14:paraId="0D589028" w14:textId="77777777" w:rsidR="00B335F1" w:rsidRPr="008F5C2A" w:rsidRDefault="00B335F1" w:rsidP="00B335F1">
      <w:pPr>
        <w:pStyle w:val="fcasegauche"/>
        <w:tabs>
          <w:tab w:val="left" w:pos="851"/>
        </w:tabs>
        <w:ind w:left="0" w:firstLine="0"/>
        <w:rPr>
          <w:rFonts w:ascii="Arial" w:hAnsi="Arial" w:cs="Arial"/>
        </w:rPr>
      </w:pPr>
    </w:p>
    <w:p w14:paraId="3F7801FA" w14:textId="203364DB" w:rsidR="00DF284E" w:rsidRPr="00CB6AFA" w:rsidRDefault="00B335F1" w:rsidP="00DF284E">
      <w:pPr>
        <w:tabs>
          <w:tab w:val="left" w:pos="851"/>
        </w:tabs>
        <w:ind w:hanging="426"/>
        <w:jc w:val="both"/>
        <w:rPr>
          <w:rFonts w:ascii="Arial" w:hAnsi="Arial" w:cs="Arial"/>
          <w:b/>
        </w:rPr>
      </w:pPr>
      <w:r w:rsidRPr="00CB6AFA">
        <w:rPr>
          <w:rFonts w:ascii="Arial" w:hAnsi="Arial" w:cs="Arial"/>
        </w:rPr>
        <w:fldChar w:fldCharType="begin">
          <w:ffData>
            <w:name w:val=""/>
            <w:enabled/>
            <w:calcOnExit w:val="0"/>
            <w:checkBox>
              <w:size w:val="20"/>
              <w:default w:val="0"/>
            </w:checkBox>
          </w:ffData>
        </w:fldChar>
      </w:r>
      <w:r w:rsidRPr="00CB6AF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CB6AFA">
        <w:rPr>
          <w:rFonts w:ascii="Arial" w:hAnsi="Arial" w:cs="Arial"/>
        </w:rPr>
        <w:fldChar w:fldCharType="end"/>
      </w:r>
      <w:r w:rsidRPr="00CB6AFA">
        <w:rPr>
          <w:rFonts w:ascii="Arial" w:hAnsi="Arial" w:cs="Arial"/>
        </w:rPr>
        <w:t xml:space="preserve">  </w:t>
      </w:r>
      <w:r w:rsidRPr="00CB6AFA">
        <w:rPr>
          <w:rFonts w:ascii="Arial" w:hAnsi="Arial" w:cs="Arial"/>
          <w:b/>
        </w:rPr>
        <w:t xml:space="preserve">Lot 2 : </w:t>
      </w:r>
      <w:r w:rsidR="00CB6AFA" w:rsidRPr="00CB6AFA">
        <w:rPr>
          <w:rFonts w:ascii="Arial" w:hAnsi="Arial" w:cs="Arial"/>
          <w:b/>
        </w:rPr>
        <w:t>réussir son pitch</w:t>
      </w:r>
    </w:p>
    <w:p w14:paraId="768CFF6F" w14:textId="38607C93" w:rsidR="00B41988" w:rsidRPr="008F5C2A" w:rsidRDefault="00B41988" w:rsidP="00B41988">
      <w:pPr>
        <w:tabs>
          <w:tab w:val="left" w:pos="851"/>
        </w:tabs>
        <w:spacing w:line="360" w:lineRule="auto"/>
        <w:ind w:hanging="425"/>
        <w:jc w:val="both"/>
        <w:rPr>
          <w:rFonts w:ascii="Arial" w:hAnsi="Arial" w:cs="Arial"/>
        </w:rPr>
      </w:pPr>
      <w:proofErr w:type="gramStart"/>
      <w:r w:rsidRPr="008F5C2A">
        <w:rPr>
          <w:rFonts w:ascii="Arial" w:hAnsi="Arial" w:cs="Arial"/>
        </w:rPr>
        <w:t>aux</w:t>
      </w:r>
      <w:proofErr w:type="gramEnd"/>
      <w:r w:rsidRPr="008F5C2A">
        <w:rPr>
          <w:rFonts w:ascii="Arial" w:hAnsi="Arial" w:cs="Arial"/>
        </w:rPr>
        <w:t xml:space="preserve"> prix indiqués dans l’annexe financière n°</w:t>
      </w:r>
      <w:r w:rsidR="00E65684">
        <w:rPr>
          <w:rFonts w:ascii="Arial" w:hAnsi="Arial" w:cs="Arial"/>
        </w:rPr>
        <w:t>1</w:t>
      </w:r>
      <w:r w:rsidRPr="008F5C2A">
        <w:rPr>
          <w:rFonts w:ascii="Arial" w:hAnsi="Arial" w:cs="Arial"/>
        </w:rPr>
        <w:t xml:space="preserve"> jointe au présent document.</w:t>
      </w:r>
    </w:p>
    <w:p w14:paraId="0BE96ABB" w14:textId="77777777" w:rsidR="00822BF8" w:rsidRPr="00CB6AFA" w:rsidRDefault="00822BF8" w:rsidP="00822BF8">
      <w:pPr>
        <w:tabs>
          <w:tab w:val="left" w:pos="851"/>
        </w:tabs>
        <w:spacing w:line="360" w:lineRule="auto"/>
        <w:ind w:hanging="426"/>
        <w:jc w:val="both"/>
        <w:rPr>
          <w:rFonts w:ascii="Arial" w:hAnsi="Arial" w:cs="Arial"/>
        </w:rPr>
      </w:pPr>
    </w:p>
    <w:p w14:paraId="14B05005" w14:textId="6620DCE8" w:rsidR="00822BF8" w:rsidRPr="00CB6AFA" w:rsidRDefault="00822BF8" w:rsidP="00822BF8">
      <w:pPr>
        <w:tabs>
          <w:tab w:val="left" w:pos="851"/>
        </w:tabs>
        <w:ind w:hanging="426"/>
        <w:jc w:val="both"/>
        <w:rPr>
          <w:rFonts w:ascii="Arial" w:hAnsi="Arial" w:cs="Arial"/>
          <w:b/>
        </w:rPr>
      </w:pPr>
      <w:r w:rsidRPr="00CB6AFA">
        <w:rPr>
          <w:rFonts w:ascii="Arial" w:hAnsi="Arial" w:cs="Arial"/>
        </w:rPr>
        <w:fldChar w:fldCharType="begin">
          <w:ffData>
            <w:name w:val=""/>
            <w:enabled/>
            <w:calcOnExit w:val="0"/>
            <w:checkBox>
              <w:size w:val="20"/>
              <w:default w:val="0"/>
            </w:checkBox>
          </w:ffData>
        </w:fldChar>
      </w:r>
      <w:r w:rsidRPr="00CB6AF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CB6AFA">
        <w:rPr>
          <w:rFonts w:ascii="Arial" w:hAnsi="Arial" w:cs="Arial"/>
        </w:rPr>
        <w:fldChar w:fldCharType="end"/>
      </w:r>
      <w:r w:rsidRPr="00CB6AFA">
        <w:rPr>
          <w:rFonts w:ascii="Arial" w:hAnsi="Arial" w:cs="Arial"/>
        </w:rPr>
        <w:t xml:space="preserve">  </w:t>
      </w:r>
      <w:r w:rsidRPr="00CB6AFA">
        <w:rPr>
          <w:rFonts w:ascii="Arial" w:hAnsi="Arial" w:cs="Arial"/>
          <w:b/>
        </w:rPr>
        <w:t>Lot 3 :</w:t>
      </w:r>
      <w:r w:rsidR="00CB6AFA" w:rsidRPr="00CB6AFA">
        <w:t xml:space="preserve"> </w:t>
      </w:r>
      <w:r w:rsidR="00CB6AFA" w:rsidRPr="00CB6AFA">
        <w:rPr>
          <w:rFonts w:ascii="Arial" w:hAnsi="Arial" w:cs="Arial"/>
          <w:b/>
        </w:rPr>
        <w:t>utiliser les réseaux sociaux et les outils numérique</w:t>
      </w:r>
      <w:r w:rsidR="005338AE">
        <w:rPr>
          <w:rFonts w:ascii="Arial" w:hAnsi="Arial" w:cs="Arial"/>
          <w:b/>
        </w:rPr>
        <w:t>s</w:t>
      </w:r>
    </w:p>
    <w:p w14:paraId="4AFA7940" w14:textId="77777777" w:rsidR="00822BF8" w:rsidRPr="008F5C2A" w:rsidRDefault="00822BF8" w:rsidP="00822BF8">
      <w:pPr>
        <w:tabs>
          <w:tab w:val="left" w:pos="851"/>
        </w:tabs>
        <w:ind w:hanging="426"/>
        <w:jc w:val="both"/>
        <w:rPr>
          <w:rFonts w:ascii="Arial" w:hAnsi="Arial" w:cs="Arial"/>
          <w:b/>
          <w:color w:val="0070C0"/>
          <w:sz w:val="16"/>
          <w:szCs w:val="16"/>
        </w:rPr>
      </w:pPr>
    </w:p>
    <w:p w14:paraId="060A7740" w14:textId="16600DE6" w:rsidR="00822BF8" w:rsidRPr="008F5C2A" w:rsidRDefault="00822BF8" w:rsidP="00822BF8">
      <w:pPr>
        <w:tabs>
          <w:tab w:val="left" w:pos="851"/>
        </w:tabs>
        <w:spacing w:line="360" w:lineRule="auto"/>
        <w:ind w:hanging="425"/>
        <w:jc w:val="both"/>
        <w:rPr>
          <w:rFonts w:ascii="Arial" w:hAnsi="Arial" w:cs="Arial"/>
        </w:rPr>
      </w:pPr>
      <w:proofErr w:type="gramStart"/>
      <w:r w:rsidRPr="008F5C2A">
        <w:rPr>
          <w:rFonts w:ascii="Arial" w:hAnsi="Arial" w:cs="Arial"/>
        </w:rPr>
        <w:t>aux</w:t>
      </w:r>
      <w:proofErr w:type="gramEnd"/>
      <w:r w:rsidRPr="008F5C2A">
        <w:rPr>
          <w:rFonts w:ascii="Arial" w:hAnsi="Arial" w:cs="Arial"/>
        </w:rPr>
        <w:t xml:space="preserve"> prix indiqués dans l’annexe financière n°1 jointe au présent document.</w:t>
      </w:r>
    </w:p>
    <w:p w14:paraId="048368E6" w14:textId="77777777" w:rsidR="00822BF8" w:rsidRPr="008F5C2A" w:rsidRDefault="00822BF8" w:rsidP="00822BF8">
      <w:pPr>
        <w:pStyle w:val="fcasegauche"/>
        <w:tabs>
          <w:tab w:val="left" w:pos="851"/>
        </w:tabs>
        <w:ind w:left="0" w:firstLine="0"/>
        <w:rPr>
          <w:rFonts w:ascii="Arial" w:hAnsi="Arial" w:cs="Arial"/>
        </w:rPr>
      </w:pPr>
    </w:p>
    <w:p w14:paraId="405BF07C" w14:textId="56228A58" w:rsidR="00822BF8" w:rsidRPr="00CB6AFA" w:rsidRDefault="00822BF8" w:rsidP="00822BF8">
      <w:pPr>
        <w:tabs>
          <w:tab w:val="left" w:pos="851"/>
        </w:tabs>
        <w:ind w:hanging="426"/>
        <w:jc w:val="both"/>
        <w:rPr>
          <w:rFonts w:ascii="Arial" w:hAnsi="Arial" w:cs="Arial"/>
          <w:b/>
        </w:rPr>
      </w:pPr>
      <w:r w:rsidRPr="00CB6AFA">
        <w:rPr>
          <w:rFonts w:ascii="Arial" w:hAnsi="Arial" w:cs="Arial"/>
        </w:rPr>
        <w:fldChar w:fldCharType="begin">
          <w:ffData>
            <w:name w:val=""/>
            <w:enabled/>
            <w:calcOnExit w:val="0"/>
            <w:checkBox>
              <w:size w:val="20"/>
              <w:default w:val="0"/>
            </w:checkBox>
          </w:ffData>
        </w:fldChar>
      </w:r>
      <w:r w:rsidRPr="00CB6AF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CB6AFA">
        <w:rPr>
          <w:rFonts w:ascii="Arial" w:hAnsi="Arial" w:cs="Arial"/>
        </w:rPr>
        <w:fldChar w:fldCharType="end"/>
      </w:r>
      <w:r w:rsidRPr="00CB6AFA">
        <w:rPr>
          <w:rFonts w:ascii="Arial" w:hAnsi="Arial" w:cs="Arial"/>
        </w:rPr>
        <w:t xml:space="preserve">  </w:t>
      </w:r>
      <w:r w:rsidRPr="00CB6AFA">
        <w:rPr>
          <w:rFonts w:ascii="Arial" w:hAnsi="Arial" w:cs="Arial"/>
          <w:b/>
        </w:rPr>
        <w:t xml:space="preserve">Lot 4 : </w:t>
      </w:r>
      <w:r w:rsidR="00CB6AFA" w:rsidRPr="00CB6AFA">
        <w:rPr>
          <w:rFonts w:ascii="Arial" w:hAnsi="Arial" w:cs="Arial"/>
          <w:b/>
        </w:rPr>
        <w:t>développer son réseau professionnel</w:t>
      </w:r>
    </w:p>
    <w:p w14:paraId="22258FFA" w14:textId="77777777" w:rsidR="00822BF8" w:rsidRPr="008F5C2A" w:rsidRDefault="00822BF8" w:rsidP="00822BF8">
      <w:pPr>
        <w:tabs>
          <w:tab w:val="left" w:pos="851"/>
        </w:tabs>
        <w:ind w:hanging="426"/>
        <w:jc w:val="both"/>
        <w:rPr>
          <w:rFonts w:ascii="Arial" w:hAnsi="Arial" w:cs="Arial"/>
          <w:b/>
          <w:color w:val="0070C0"/>
        </w:rPr>
      </w:pPr>
    </w:p>
    <w:p w14:paraId="161135E0" w14:textId="2C31DD28" w:rsidR="00822BF8" w:rsidRPr="008F5C2A" w:rsidRDefault="00822BF8" w:rsidP="00822BF8">
      <w:pPr>
        <w:tabs>
          <w:tab w:val="left" w:pos="851"/>
        </w:tabs>
        <w:spacing w:line="360" w:lineRule="auto"/>
        <w:ind w:hanging="425"/>
        <w:jc w:val="both"/>
        <w:rPr>
          <w:rFonts w:ascii="Arial" w:hAnsi="Arial" w:cs="Arial"/>
        </w:rPr>
      </w:pPr>
      <w:proofErr w:type="gramStart"/>
      <w:r w:rsidRPr="008F5C2A">
        <w:rPr>
          <w:rFonts w:ascii="Arial" w:hAnsi="Arial" w:cs="Arial"/>
        </w:rPr>
        <w:t>aux</w:t>
      </w:r>
      <w:proofErr w:type="gramEnd"/>
      <w:r w:rsidRPr="008F5C2A">
        <w:rPr>
          <w:rFonts w:ascii="Arial" w:hAnsi="Arial" w:cs="Arial"/>
        </w:rPr>
        <w:t xml:space="preserve"> prix indiqués dans l’annexe financière n°</w:t>
      </w:r>
      <w:r w:rsidR="00E65684">
        <w:rPr>
          <w:rFonts w:ascii="Arial" w:hAnsi="Arial" w:cs="Arial"/>
        </w:rPr>
        <w:t>1</w:t>
      </w:r>
      <w:r w:rsidRPr="008F5C2A">
        <w:rPr>
          <w:rFonts w:ascii="Arial" w:hAnsi="Arial" w:cs="Arial"/>
        </w:rPr>
        <w:t xml:space="preserve"> jointe au présent document.</w:t>
      </w:r>
    </w:p>
    <w:p w14:paraId="1897A5E1" w14:textId="77777777" w:rsidR="00822BF8" w:rsidRPr="00CB6AFA" w:rsidRDefault="00822BF8" w:rsidP="00822BF8">
      <w:pPr>
        <w:tabs>
          <w:tab w:val="left" w:pos="851"/>
        </w:tabs>
        <w:spacing w:line="360" w:lineRule="auto"/>
        <w:ind w:hanging="426"/>
        <w:jc w:val="both"/>
        <w:rPr>
          <w:rFonts w:ascii="Arial" w:hAnsi="Arial" w:cs="Arial"/>
        </w:rPr>
      </w:pPr>
    </w:p>
    <w:p w14:paraId="0CC376F8" w14:textId="79DA71A1" w:rsidR="00822BF8" w:rsidRPr="00CB6AFA" w:rsidRDefault="00822BF8" w:rsidP="00822BF8">
      <w:pPr>
        <w:tabs>
          <w:tab w:val="left" w:pos="851"/>
        </w:tabs>
        <w:ind w:hanging="426"/>
        <w:jc w:val="both"/>
        <w:rPr>
          <w:rFonts w:ascii="Arial" w:hAnsi="Arial" w:cs="Arial"/>
          <w:b/>
        </w:rPr>
      </w:pPr>
      <w:r w:rsidRPr="00CB6AFA">
        <w:rPr>
          <w:rFonts w:ascii="Arial" w:hAnsi="Arial" w:cs="Arial"/>
        </w:rPr>
        <w:fldChar w:fldCharType="begin">
          <w:ffData>
            <w:name w:val=""/>
            <w:enabled/>
            <w:calcOnExit w:val="0"/>
            <w:checkBox>
              <w:size w:val="20"/>
              <w:default w:val="0"/>
            </w:checkBox>
          </w:ffData>
        </w:fldChar>
      </w:r>
      <w:r w:rsidRPr="00CB6AF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CB6AFA">
        <w:rPr>
          <w:rFonts w:ascii="Arial" w:hAnsi="Arial" w:cs="Arial"/>
        </w:rPr>
        <w:fldChar w:fldCharType="end"/>
      </w:r>
      <w:r w:rsidRPr="00CB6AFA">
        <w:rPr>
          <w:rFonts w:ascii="Arial" w:hAnsi="Arial" w:cs="Arial"/>
        </w:rPr>
        <w:t xml:space="preserve">  </w:t>
      </w:r>
      <w:r w:rsidRPr="00CB6AFA">
        <w:rPr>
          <w:rFonts w:ascii="Arial" w:hAnsi="Arial" w:cs="Arial"/>
          <w:b/>
        </w:rPr>
        <w:t>Lot 5</w:t>
      </w:r>
      <w:r w:rsidR="00CB6AFA" w:rsidRPr="00CB6AFA">
        <w:rPr>
          <w:rFonts w:ascii="Arial" w:hAnsi="Arial" w:cs="Arial"/>
          <w:b/>
        </w:rPr>
        <w:t> : se préparer aux entretiens de recrutement</w:t>
      </w:r>
    </w:p>
    <w:p w14:paraId="41B7AD7C" w14:textId="77777777" w:rsidR="00822BF8" w:rsidRPr="008F5C2A" w:rsidRDefault="00822BF8" w:rsidP="00822BF8">
      <w:pPr>
        <w:tabs>
          <w:tab w:val="left" w:pos="851"/>
        </w:tabs>
        <w:ind w:hanging="426"/>
        <w:jc w:val="both"/>
        <w:rPr>
          <w:rFonts w:ascii="Arial" w:hAnsi="Arial" w:cs="Arial"/>
          <w:b/>
          <w:color w:val="0070C0"/>
          <w:sz w:val="16"/>
          <w:szCs w:val="16"/>
        </w:rPr>
      </w:pPr>
    </w:p>
    <w:p w14:paraId="3E873A06" w14:textId="7687E3E5" w:rsidR="00822BF8" w:rsidRPr="008F5C2A" w:rsidRDefault="00822BF8" w:rsidP="00822BF8">
      <w:pPr>
        <w:tabs>
          <w:tab w:val="left" w:pos="851"/>
        </w:tabs>
        <w:spacing w:line="360" w:lineRule="auto"/>
        <w:ind w:hanging="425"/>
        <w:jc w:val="both"/>
        <w:rPr>
          <w:rFonts w:ascii="Arial" w:hAnsi="Arial" w:cs="Arial"/>
        </w:rPr>
      </w:pPr>
      <w:proofErr w:type="gramStart"/>
      <w:r w:rsidRPr="008F5C2A">
        <w:rPr>
          <w:rFonts w:ascii="Arial" w:hAnsi="Arial" w:cs="Arial"/>
        </w:rPr>
        <w:t>aux</w:t>
      </w:r>
      <w:proofErr w:type="gramEnd"/>
      <w:r w:rsidRPr="008F5C2A">
        <w:rPr>
          <w:rFonts w:ascii="Arial" w:hAnsi="Arial" w:cs="Arial"/>
        </w:rPr>
        <w:t xml:space="preserve"> prix indiqués dans l’annexe financière n°</w:t>
      </w:r>
      <w:r w:rsidR="00E65684">
        <w:rPr>
          <w:rFonts w:ascii="Arial" w:hAnsi="Arial" w:cs="Arial"/>
        </w:rPr>
        <w:t>1</w:t>
      </w:r>
      <w:r w:rsidRPr="008F5C2A">
        <w:rPr>
          <w:rFonts w:ascii="Arial" w:hAnsi="Arial" w:cs="Arial"/>
        </w:rPr>
        <w:t xml:space="preserve"> jointe au présent document.</w:t>
      </w:r>
    </w:p>
    <w:p w14:paraId="2E990F55" w14:textId="77777777" w:rsidR="00822BF8" w:rsidRPr="008F5C2A" w:rsidRDefault="00822BF8" w:rsidP="00822BF8">
      <w:pPr>
        <w:pStyle w:val="fcasegauche"/>
        <w:tabs>
          <w:tab w:val="left" w:pos="851"/>
        </w:tabs>
        <w:ind w:left="0" w:firstLine="0"/>
        <w:rPr>
          <w:rFonts w:ascii="Arial" w:hAnsi="Arial" w:cs="Arial"/>
        </w:rPr>
      </w:pPr>
    </w:p>
    <w:p w14:paraId="33DCE434" w14:textId="3417194E" w:rsidR="00B335F1" w:rsidRPr="008F5C2A" w:rsidRDefault="00EF0FF5" w:rsidP="00DF284E">
      <w:pPr>
        <w:tabs>
          <w:tab w:val="left" w:pos="851"/>
          <w:tab w:val="left" w:pos="6237"/>
        </w:tabs>
        <w:rPr>
          <w:rFonts w:ascii="Arial" w:hAnsi="Arial" w:cs="Arial"/>
          <w:i/>
          <w:iCs/>
          <w:sz w:val="16"/>
          <w:szCs w:val="16"/>
        </w:rPr>
      </w:pPr>
      <w:r w:rsidRPr="008F5C2A">
        <w:rPr>
          <w:rFonts w:ascii="Arial" w:hAnsi="Arial" w:cs="Arial"/>
          <w:b/>
        </w:rPr>
        <w:t>I.</w:t>
      </w:r>
      <w:r w:rsidR="00B335F1" w:rsidRPr="008F5C2A">
        <w:rPr>
          <w:rFonts w:ascii="Arial" w:hAnsi="Arial" w:cs="Arial"/>
          <w:b/>
        </w:rPr>
        <w:t>2</w:t>
      </w:r>
      <w:r w:rsidRPr="008F5C2A">
        <w:rPr>
          <w:rFonts w:ascii="Arial" w:hAnsi="Arial" w:cs="Arial"/>
          <w:b/>
        </w:rPr>
        <w:t>.</w:t>
      </w:r>
      <w:r w:rsidR="00B335F1" w:rsidRPr="008F5C2A">
        <w:rPr>
          <w:rFonts w:ascii="Arial" w:hAnsi="Arial" w:cs="Arial"/>
          <w:b/>
        </w:rPr>
        <w:t xml:space="preserve"> </w:t>
      </w:r>
      <w:r w:rsidRPr="008F5C2A">
        <w:rPr>
          <w:rFonts w:ascii="Arial" w:hAnsi="Arial" w:cs="Arial"/>
          <w:b/>
        </w:rPr>
        <w:t>Identification du</w:t>
      </w:r>
      <w:r w:rsidR="00B335F1" w:rsidRPr="008F5C2A">
        <w:rPr>
          <w:rFonts w:ascii="Arial" w:hAnsi="Arial" w:cs="Arial"/>
          <w:b/>
        </w:rPr>
        <w:t xml:space="preserve"> groupement</w:t>
      </w:r>
      <w:r w:rsidR="00B335F1" w:rsidRPr="008F5C2A">
        <w:rPr>
          <w:rFonts w:ascii="Arial" w:hAnsi="Arial" w:cs="Arial"/>
          <w:b/>
          <w:sz w:val="22"/>
          <w:szCs w:val="22"/>
        </w:rPr>
        <w:t xml:space="preserve"> </w:t>
      </w:r>
      <w:r w:rsidR="00B335F1" w:rsidRPr="008F5C2A">
        <w:rPr>
          <w:rFonts w:ascii="Arial" w:hAnsi="Arial" w:cs="Arial"/>
          <w:i/>
          <w:iCs/>
          <w:sz w:val="16"/>
          <w:szCs w:val="16"/>
        </w:rPr>
        <w:t>(</w:t>
      </w:r>
      <w:r w:rsidR="00781FD5" w:rsidRPr="008F5C2A">
        <w:rPr>
          <w:rFonts w:ascii="Arial" w:hAnsi="Arial" w:cs="Arial"/>
          <w:i/>
          <w:iCs/>
          <w:sz w:val="16"/>
          <w:szCs w:val="16"/>
        </w:rPr>
        <w:t>Uniquement e</w:t>
      </w:r>
      <w:r w:rsidR="00B335F1" w:rsidRPr="008F5C2A">
        <w:rPr>
          <w:rFonts w:ascii="Arial" w:hAnsi="Arial" w:cs="Arial"/>
          <w:i/>
          <w:iCs/>
          <w:sz w:val="16"/>
          <w:szCs w:val="16"/>
        </w:rPr>
        <w:t>n cas de groupement d’opérateurs économiques.)</w:t>
      </w:r>
    </w:p>
    <w:p w14:paraId="7532A04C" w14:textId="77777777" w:rsidR="00E20CCB" w:rsidRPr="008F5C2A" w:rsidRDefault="00E20CCB" w:rsidP="00DF284E">
      <w:pPr>
        <w:tabs>
          <w:tab w:val="left" w:pos="851"/>
          <w:tab w:val="left" w:pos="6237"/>
        </w:tabs>
        <w:rPr>
          <w:rFonts w:ascii="Arial" w:hAnsi="Arial" w:cs="Arial"/>
          <w:sz w:val="16"/>
          <w:szCs w:val="16"/>
        </w:rPr>
      </w:pPr>
    </w:p>
    <w:p w14:paraId="3C2B7D9A" w14:textId="77777777" w:rsidR="00B335F1" w:rsidRPr="008F5C2A" w:rsidRDefault="00B335F1" w:rsidP="00B335F1">
      <w:pPr>
        <w:tabs>
          <w:tab w:val="left" w:pos="851"/>
          <w:tab w:val="left" w:pos="6237"/>
        </w:tabs>
        <w:rPr>
          <w:rFonts w:ascii="Arial" w:hAnsi="Arial" w:cs="Arial"/>
          <w:i/>
          <w:iCs/>
          <w:sz w:val="18"/>
          <w:szCs w:val="18"/>
        </w:rPr>
      </w:pPr>
    </w:p>
    <w:p w14:paraId="322C61E9" w14:textId="3B852055" w:rsidR="00BC53D5" w:rsidRPr="008F5C2A" w:rsidRDefault="00BC53D5" w:rsidP="0035211A">
      <w:pPr>
        <w:tabs>
          <w:tab w:val="left" w:pos="851"/>
          <w:tab w:val="left" w:pos="6237"/>
        </w:tabs>
        <w:ind w:firstLine="567"/>
        <w:rPr>
          <w:rFonts w:ascii="Arial" w:hAnsi="Arial" w:cs="Arial"/>
          <w:b/>
          <w:iCs/>
        </w:rPr>
      </w:pPr>
      <w:r w:rsidRPr="008F5C2A">
        <w:rPr>
          <w:rFonts w:ascii="Arial" w:hAnsi="Arial" w:cs="Arial"/>
          <w:b/>
        </w:rPr>
        <w:t>I.2.1 Identification des membres du groupement et mandat</w:t>
      </w:r>
    </w:p>
    <w:p w14:paraId="5F6E024C" w14:textId="77777777" w:rsidR="00BC53D5" w:rsidRPr="008F5C2A" w:rsidRDefault="00BC53D5" w:rsidP="00DF284E">
      <w:pPr>
        <w:pStyle w:val="fcase1ertab"/>
        <w:tabs>
          <w:tab w:val="left" w:pos="851"/>
        </w:tabs>
        <w:ind w:left="-426" w:firstLine="0"/>
        <w:rPr>
          <w:rFonts w:ascii="Arial" w:hAnsi="Arial" w:cs="Arial"/>
        </w:rPr>
      </w:pPr>
    </w:p>
    <w:p w14:paraId="15DA0C96" w14:textId="67562E3B" w:rsidR="00B335F1" w:rsidRPr="008F5C2A" w:rsidRDefault="00B335F1" w:rsidP="00DF284E">
      <w:pPr>
        <w:pStyle w:val="fcase1ertab"/>
        <w:tabs>
          <w:tab w:val="left" w:pos="851"/>
        </w:tabs>
        <w:ind w:left="-426" w:firstLine="0"/>
        <w:rPr>
          <w:rFonts w:ascii="Arial" w:hAnsi="Arial" w:cs="Arial"/>
          <w:sz w:val="18"/>
          <w:szCs w:val="18"/>
        </w:rPr>
      </w:pPr>
      <w:r w:rsidRPr="008F5C2A">
        <w:rPr>
          <w:rFonts w:ascii="Arial" w:hAnsi="Arial" w:cs="Arial"/>
        </w:rPr>
        <w:t>Pour l’exécution du marché public, le groupement d’opérateurs économiques est</w:t>
      </w:r>
      <w:r w:rsidRPr="008F5C2A">
        <w:rPr>
          <w:rFonts w:ascii="Arial" w:hAnsi="Arial" w:cs="Arial"/>
          <w:sz w:val="18"/>
          <w:szCs w:val="18"/>
        </w:rPr>
        <w:t> :</w:t>
      </w:r>
      <w:r w:rsidR="006722EE" w:rsidRPr="008F5C2A">
        <w:rPr>
          <w:rFonts w:ascii="Arial" w:hAnsi="Arial" w:cs="Arial"/>
          <w:sz w:val="18"/>
          <w:szCs w:val="18"/>
        </w:rPr>
        <w:tab/>
      </w:r>
      <w:r w:rsidRPr="008F5C2A">
        <w:rPr>
          <w:rFonts w:ascii="Arial" w:hAnsi="Arial" w:cs="Arial"/>
        </w:rPr>
        <w:fldChar w:fldCharType="begin">
          <w:ffData>
            <w:name w:val=""/>
            <w:enabled/>
            <w:calcOnExit w:val="0"/>
            <w:checkBox>
              <w:size w:val="20"/>
              <w:default w:val="0"/>
            </w:checkBox>
          </w:ffData>
        </w:fldChar>
      </w:r>
      <w:r w:rsidRPr="008F5C2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8F5C2A">
        <w:rPr>
          <w:rFonts w:ascii="Arial" w:hAnsi="Arial" w:cs="Arial"/>
        </w:rPr>
        <w:fldChar w:fldCharType="end"/>
      </w:r>
      <w:r w:rsidRPr="008F5C2A">
        <w:rPr>
          <w:rFonts w:ascii="Arial" w:hAnsi="Arial" w:cs="Arial"/>
        </w:rPr>
        <w:t xml:space="preserve"> conjoint</w:t>
      </w:r>
      <w:r w:rsidR="00ED0439" w:rsidRPr="008F5C2A">
        <w:rPr>
          <w:rFonts w:ascii="Arial" w:hAnsi="Arial" w:cs="Arial"/>
        </w:rPr>
        <w:t xml:space="preserve"> </w:t>
      </w:r>
      <w:r w:rsidR="006722EE" w:rsidRPr="008F5C2A">
        <w:rPr>
          <w:rFonts w:ascii="Arial" w:hAnsi="Arial" w:cs="Arial"/>
        </w:rPr>
        <w:t xml:space="preserve">  </w:t>
      </w:r>
      <w:r w:rsidR="006722EE" w:rsidRPr="008F5C2A">
        <w:rPr>
          <w:rFonts w:ascii="Arial" w:hAnsi="Arial" w:cs="Arial"/>
          <w:sz w:val="18"/>
          <w:szCs w:val="18"/>
        </w:rPr>
        <w:t xml:space="preserve">  </w:t>
      </w:r>
      <w:r w:rsidR="00011DFF" w:rsidRPr="008F5C2A">
        <w:rPr>
          <w:rFonts w:ascii="Arial" w:hAnsi="Arial" w:cs="Arial"/>
          <w:sz w:val="18"/>
          <w:szCs w:val="18"/>
        </w:rPr>
        <w:t xml:space="preserve">ou </w:t>
      </w:r>
      <w:r w:rsidR="00ED0439" w:rsidRPr="008F5C2A">
        <w:rPr>
          <w:rFonts w:ascii="Arial" w:hAnsi="Arial" w:cs="Arial"/>
          <w:sz w:val="18"/>
          <w:szCs w:val="18"/>
        </w:rPr>
        <w:t xml:space="preserve">  </w:t>
      </w:r>
      <w:r w:rsidRPr="008F5C2A">
        <w:rPr>
          <w:rFonts w:ascii="Arial" w:hAnsi="Arial" w:cs="Arial"/>
          <w:sz w:val="18"/>
          <w:szCs w:val="18"/>
        </w:rPr>
        <w:fldChar w:fldCharType="begin">
          <w:ffData>
            <w:name w:val=""/>
            <w:enabled/>
            <w:calcOnExit w:val="0"/>
            <w:checkBox>
              <w:size w:val="20"/>
              <w:default w:val="0"/>
            </w:checkBox>
          </w:ffData>
        </w:fldChar>
      </w:r>
      <w:r w:rsidRPr="008F5C2A">
        <w:rPr>
          <w:rFonts w:ascii="Arial" w:hAnsi="Arial" w:cs="Arial"/>
          <w:sz w:val="18"/>
          <w:szCs w:val="18"/>
        </w:rPr>
        <w:instrText xml:space="preserve"> FORMCHECKBOX </w:instrText>
      </w:r>
      <w:r w:rsidR="007128A5">
        <w:rPr>
          <w:rFonts w:ascii="Arial" w:hAnsi="Arial" w:cs="Arial"/>
          <w:sz w:val="18"/>
          <w:szCs w:val="18"/>
        </w:rPr>
      </w:r>
      <w:r w:rsidR="007128A5">
        <w:rPr>
          <w:rFonts w:ascii="Arial" w:hAnsi="Arial" w:cs="Arial"/>
          <w:sz w:val="18"/>
          <w:szCs w:val="18"/>
        </w:rPr>
        <w:fldChar w:fldCharType="separate"/>
      </w:r>
      <w:r w:rsidRPr="008F5C2A">
        <w:rPr>
          <w:rFonts w:ascii="Arial" w:hAnsi="Arial" w:cs="Arial"/>
          <w:sz w:val="18"/>
          <w:szCs w:val="18"/>
        </w:rPr>
        <w:fldChar w:fldCharType="end"/>
      </w:r>
      <w:r w:rsidRPr="008F5C2A">
        <w:rPr>
          <w:rFonts w:ascii="Arial" w:hAnsi="Arial" w:cs="Arial"/>
          <w:iCs/>
          <w:sz w:val="18"/>
          <w:szCs w:val="18"/>
        </w:rPr>
        <w:t xml:space="preserve"> </w:t>
      </w:r>
      <w:r w:rsidRPr="008F5C2A">
        <w:rPr>
          <w:rFonts w:ascii="Arial" w:hAnsi="Arial" w:cs="Arial"/>
        </w:rPr>
        <w:t>solidaire</w:t>
      </w:r>
    </w:p>
    <w:p w14:paraId="20CBCE71" w14:textId="446DE771" w:rsidR="00E72DFF" w:rsidRPr="008F5C2A" w:rsidRDefault="00E72DFF" w:rsidP="00DF284E">
      <w:pPr>
        <w:pStyle w:val="fcase1ertab"/>
        <w:tabs>
          <w:tab w:val="left" w:pos="851"/>
        </w:tabs>
        <w:ind w:left="-426" w:firstLine="0"/>
        <w:rPr>
          <w:rFonts w:ascii="Arial" w:hAnsi="Arial" w:cs="Arial"/>
          <w:sz w:val="18"/>
          <w:szCs w:val="18"/>
        </w:rPr>
      </w:pPr>
      <w:r w:rsidRPr="008F5C2A">
        <w:rPr>
          <w:rFonts w:ascii="Arial" w:hAnsi="Arial" w:cs="Arial"/>
        </w:rPr>
        <w:t>En cas de groupement conjoint, le mandataire du groupement est :</w:t>
      </w:r>
      <w:r w:rsidRPr="008F5C2A">
        <w:rPr>
          <w:rFonts w:ascii="Arial" w:hAnsi="Arial" w:cs="Arial"/>
          <w:sz w:val="18"/>
          <w:szCs w:val="18"/>
        </w:rPr>
        <w:t xml:space="preserve"> </w:t>
      </w:r>
      <w:r w:rsidR="006722EE" w:rsidRPr="008F5C2A">
        <w:rPr>
          <w:rFonts w:ascii="Arial" w:hAnsi="Arial" w:cs="Arial"/>
          <w:sz w:val="18"/>
          <w:szCs w:val="18"/>
        </w:rPr>
        <w:tab/>
      </w:r>
      <w:r w:rsidR="006722EE" w:rsidRPr="008F5C2A">
        <w:rPr>
          <w:rFonts w:ascii="Arial" w:hAnsi="Arial" w:cs="Arial"/>
          <w:sz w:val="18"/>
          <w:szCs w:val="18"/>
        </w:rPr>
        <w:tab/>
      </w:r>
      <w:r w:rsidR="006722EE" w:rsidRPr="008F5C2A">
        <w:rPr>
          <w:rFonts w:ascii="Arial" w:hAnsi="Arial" w:cs="Arial"/>
          <w:sz w:val="18"/>
          <w:szCs w:val="18"/>
        </w:rPr>
        <w:tab/>
      </w:r>
      <w:r w:rsidRPr="008F5C2A">
        <w:rPr>
          <w:rFonts w:ascii="Arial" w:hAnsi="Arial" w:cs="Arial"/>
        </w:rPr>
        <w:fldChar w:fldCharType="begin">
          <w:ffData>
            <w:name w:val=""/>
            <w:enabled/>
            <w:calcOnExit w:val="0"/>
            <w:checkBox>
              <w:size w:val="20"/>
              <w:default w:val="0"/>
            </w:checkBox>
          </w:ffData>
        </w:fldChar>
      </w:r>
      <w:r w:rsidRPr="008F5C2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Pr="008F5C2A">
        <w:rPr>
          <w:rFonts w:ascii="Arial" w:hAnsi="Arial" w:cs="Arial"/>
        </w:rPr>
        <w:fldChar w:fldCharType="end"/>
      </w:r>
      <w:r w:rsidRPr="008F5C2A">
        <w:rPr>
          <w:rFonts w:ascii="Arial" w:hAnsi="Arial" w:cs="Arial"/>
        </w:rPr>
        <w:t xml:space="preserve"> conjoint</w:t>
      </w:r>
      <w:r w:rsidR="006722EE" w:rsidRPr="008F5C2A">
        <w:rPr>
          <w:rFonts w:ascii="Arial" w:hAnsi="Arial" w:cs="Arial"/>
          <w:sz w:val="18"/>
          <w:szCs w:val="18"/>
        </w:rPr>
        <w:t xml:space="preserve">     </w:t>
      </w:r>
      <w:r w:rsidR="00011DFF" w:rsidRPr="008F5C2A">
        <w:rPr>
          <w:rFonts w:ascii="Arial" w:hAnsi="Arial" w:cs="Arial"/>
          <w:sz w:val="18"/>
          <w:szCs w:val="18"/>
        </w:rPr>
        <w:t xml:space="preserve">ou </w:t>
      </w:r>
      <w:r w:rsidR="006722EE" w:rsidRPr="008F5C2A">
        <w:rPr>
          <w:rFonts w:ascii="Arial" w:hAnsi="Arial" w:cs="Arial"/>
          <w:sz w:val="18"/>
          <w:szCs w:val="18"/>
        </w:rPr>
        <w:t xml:space="preserve">  </w:t>
      </w:r>
      <w:r w:rsidRPr="008F5C2A">
        <w:rPr>
          <w:rFonts w:ascii="Arial" w:hAnsi="Arial" w:cs="Arial"/>
          <w:sz w:val="18"/>
          <w:szCs w:val="18"/>
        </w:rPr>
        <w:fldChar w:fldCharType="begin">
          <w:ffData>
            <w:name w:val=""/>
            <w:enabled/>
            <w:calcOnExit w:val="0"/>
            <w:checkBox>
              <w:size w:val="20"/>
              <w:default w:val="0"/>
            </w:checkBox>
          </w:ffData>
        </w:fldChar>
      </w:r>
      <w:r w:rsidRPr="008F5C2A">
        <w:rPr>
          <w:rFonts w:ascii="Arial" w:hAnsi="Arial" w:cs="Arial"/>
          <w:sz w:val="18"/>
          <w:szCs w:val="18"/>
        </w:rPr>
        <w:instrText xml:space="preserve"> FORMCHECKBOX </w:instrText>
      </w:r>
      <w:r w:rsidR="007128A5">
        <w:rPr>
          <w:rFonts w:ascii="Arial" w:hAnsi="Arial" w:cs="Arial"/>
          <w:sz w:val="18"/>
          <w:szCs w:val="18"/>
        </w:rPr>
      </w:r>
      <w:r w:rsidR="007128A5">
        <w:rPr>
          <w:rFonts w:ascii="Arial" w:hAnsi="Arial" w:cs="Arial"/>
          <w:sz w:val="18"/>
          <w:szCs w:val="18"/>
        </w:rPr>
        <w:fldChar w:fldCharType="separate"/>
      </w:r>
      <w:r w:rsidRPr="008F5C2A">
        <w:rPr>
          <w:rFonts w:ascii="Arial" w:hAnsi="Arial" w:cs="Arial"/>
          <w:sz w:val="18"/>
          <w:szCs w:val="18"/>
        </w:rPr>
        <w:fldChar w:fldCharType="end"/>
      </w:r>
      <w:r w:rsidRPr="008F5C2A">
        <w:rPr>
          <w:rFonts w:ascii="Arial" w:hAnsi="Arial" w:cs="Arial"/>
        </w:rPr>
        <w:t xml:space="preserve"> solidaire</w:t>
      </w:r>
    </w:p>
    <w:p w14:paraId="45BB839E" w14:textId="77777777" w:rsidR="00E72DFF" w:rsidRPr="008F5C2A" w:rsidRDefault="00E72DFF" w:rsidP="00E72DFF">
      <w:pPr>
        <w:tabs>
          <w:tab w:val="left" w:pos="851"/>
        </w:tabs>
        <w:rPr>
          <w:rFonts w:ascii="Arial" w:hAnsi="Arial" w:cs="Arial"/>
        </w:rPr>
      </w:pPr>
    </w:p>
    <w:p w14:paraId="307D885D" w14:textId="7734B7AF" w:rsidR="00336D77" w:rsidRPr="008F5C2A" w:rsidRDefault="00BC53D5" w:rsidP="00336D77">
      <w:pPr>
        <w:tabs>
          <w:tab w:val="left" w:pos="851"/>
        </w:tabs>
        <w:ind w:left="-426"/>
        <w:jc w:val="both"/>
        <w:rPr>
          <w:rFonts w:ascii="Arial" w:hAnsi="Arial" w:cs="Arial"/>
        </w:rPr>
      </w:pPr>
      <w:r w:rsidRPr="008F5C2A">
        <w:rPr>
          <w:rFonts w:ascii="Arial" w:hAnsi="Arial" w:cs="Arial"/>
          <w:b/>
          <w:u w:val="single"/>
        </w:rPr>
        <w:lastRenderedPageBreak/>
        <w:t>Par leur signature ci-après, l</w:t>
      </w:r>
      <w:r w:rsidR="00E72DFF" w:rsidRPr="008F5C2A">
        <w:rPr>
          <w:rFonts w:ascii="Arial" w:hAnsi="Arial" w:cs="Arial"/>
          <w:b/>
          <w:u w:val="single"/>
        </w:rPr>
        <w:t>es membres du groupement, donnent mandat au mandataire</w:t>
      </w:r>
      <w:r w:rsidR="0035211A" w:rsidRPr="008F5C2A">
        <w:rPr>
          <w:rFonts w:ascii="Arial" w:hAnsi="Arial" w:cs="Arial"/>
          <w:b/>
          <w:u w:val="single"/>
        </w:rPr>
        <w:t xml:space="preserve"> identifié au I.1</w:t>
      </w:r>
      <w:r w:rsidR="00E72DFF" w:rsidRPr="008F5C2A">
        <w:rPr>
          <w:rFonts w:ascii="Arial" w:hAnsi="Arial" w:cs="Arial"/>
          <w:b/>
          <w:u w:val="single"/>
        </w:rPr>
        <w:t xml:space="preserve">, qui </w:t>
      </w:r>
      <w:r w:rsidR="006722EE" w:rsidRPr="008F5C2A">
        <w:rPr>
          <w:rFonts w:ascii="Arial" w:hAnsi="Arial" w:cs="Arial"/>
          <w:b/>
          <w:u w:val="single"/>
        </w:rPr>
        <w:t>l</w:t>
      </w:r>
      <w:r w:rsidR="00E72DFF" w:rsidRPr="008F5C2A">
        <w:rPr>
          <w:rFonts w:ascii="Arial" w:hAnsi="Arial" w:cs="Arial"/>
          <w:b/>
          <w:u w:val="single"/>
        </w:rPr>
        <w:t>’accepte</w:t>
      </w:r>
      <w:r w:rsidR="00E72DFF" w:rsidRPr="008F5C2A">
        <w:rPr>
          <w:rFonts w:ascii="Arial" w:hAnsi="Arial" w:cs="Arial"/>
        </w:rPr>
        <w:t> :</w:t>
      </w:r>
    </w:p>
    <w:p w14:paraId="62C378FB" w14:textId="77777777" w:rsidR="003C6A43" w:rsidRPr="008F5C2A" w:rsidRDefault="003C6A43" w:rsidP="00336D77">
      <w:pPr>
        <w:tabs>
          <w:tab w:val="left" w:pos="851"/>
        </w:tabs>
        <w:ind w:left="-426"/>
        <w:jc w:val="both"/>
        <w:rPr>
          <w:rFonts w:ascii="Arial" w:hAnsi="Arial" w:cs="Arial"/>
        </w:rPr>
      </w:pPr>
    </w:p>
    <w:p w14:paraId="76A509FE" w14:textId="77777777" w:rsidR="00336D77" w:rsidRPr="008F5C2A" w:rsidRDefault="00E72DFF" w:rsidP="00336D77">
      <w:pPr>
        <w:tabs>
          <w:tab w:val="left" w:pos="851"/>
        </w:tabs>
        <w:ind w:left="-426"/>
        <w:jc w:val="both"/>
        <w:rPr>
          <w:rFonts w:ascii="Arial" w:hAnsi="Arial" w:cs="Arial"/>
        </w:rPr>
      </w:pPr>
      <w:r w:rsidRPr="008F5C2A">
        <w:rPr>
          <w:rFonts w:ascii="Arial" w:hAnsi="Arial" w:cs="Arial"/>
        </w:rPr>
        <w:t>- pour les représenter vis-à-vis de l’acheteur et pour coordonner l’ensemble des prestations ;</w:t>
      </w:r>
    </w:p>
    <w:p w14:paraId="264E5C24" w14:textId="40D4037E" w:rsidR="00E72DFF" w:rsidRPr="008F5C2A" w:rsidRDefault="00E72DFF" w:rsidP="00336D77">
      <w:pPr>
        <w:tabs>
          <w:tab w:val="left" w:pos="851"/>
        </w:tabs>
        <w:ind w:left="-426"/>
        <w:jc w:val="both"/>
        <w:rPr>
          <w:rFonts w:ascii="Arial" w:hAnsi="Arial" w:cs="Arial"/>
        </w:rPr>
      </w:pPr>
      <w:r w:rsidRPr="008F5C2A">
        <w:rPr>
          <w:rFonts w:ascii="Arial" w:hAnsi="Arial" w:cs="Arial"/>
        </w:rPr>
        <w:t>- pour signer, en leur nom et pour leur compte, les modifications ultérieures du marché public.</w:t>
      </w:r>
    </w:p>
    <w:p w14:paraId="2096DF47" w14:textId="77777777" w:rsidR="00A050CF" w:rsidRPr="008F5C2A" w:rsidRDefault="00A050CF" w:rsidP="00336D77">
      <w:pPr>
        <w:tabs>
          <w:tab w:val="left" w:pos="851"/>
        </w:tabs>
        <w:ind w:left="-426"/>
        <w:jc w:val="both"/>
        <w:rPr>
          <w:rFonts w:ascii="Arial" w:hAnsi="Arial" w:cs="Arial"/>
        </w:rPr>
      </w:pPr>
    </w:p>
    <w:tbl>
      <w:tblPr>
        <w:tblW w:w="10394" w:type="dxa"/>
        <w:tblInd w:w="-431" w:type="dxa"/>
        <w:tblLayout w:type="fixed"/>
        <w:tblLook w:val="0000" w:firstRow="0" w:lastRow="0" w:firstColumn="0" w:lastColumn="0" w:noHBand="0" w:noVBand="0"/>
      </w:tblPr>
      <w:tblGrid>
        <w:gridCol w:w="4644"/>
        <w:gridCol w:w="2694"/>
        <w:gridCol w:w="3056"/>
      </w:tblGrid>
      <w:tr w:rsidR="00E72DFF" w:rsidRPr="008F5C2A" w14:paraId="6C49BA99" w14:textId="77777777" w:rsidTr="008744D6">
        <w:tc>
          <w:tcPr>
            <w:tcW w:w="4644" w:type="dxa"/>
            <w:tcBorders>
              <w:top w:val="single" w:sz="4" w:space="0" w:color="000000"/>
              <w:left w:val="single" w:sz="4" w:space="0" w:color="000000"/>
              <w:bottom w:val="single" w:sz="4" w:space="0" w:color="000000"/>
            </w:tcBorders>
            <w:shd w:val="clear" w:color="auto" w:fill="auto"/>
            <w:vAlign w:val="center"/>
          </w:tcPr>
          <w:p w14:paraId="6CB31190" w14:textId="51BB0138" w:rsidR="00E72DFF" w:rsidRPr="008F5C2A" w:rsidRDefault="00BC53D5" w:rsidP="00E72DFF">
            <w:pPr>
              <w:tabs>
                <w:tab w:val="left" w:pos="851"/>
              </w:tabs>
              <w:jc w:val="center"/>
              <w:rPr>
                <w:rFonts w:ascii="Arial" w:hAnsi="Arial" w:cs="Arial"/>
                <w:b/>
              </w:rPr>
            </w:pPr>
            <w:r w:rsidRPr="008F5C2A">
              <w:rPr>
                <w:rFonts w:ascii="Arial" w:hAnsi="Arial" w:cs="Arial"/>
                <w:iCs/>
              </w:rPr>
              <w:br w:type="page"/>
            </w:r>
            <w:r w:rsidR="00E72DFF" w:rsidRPr="008F5C2A">
              <w:rPr>
                <w:rFonts w:ascii="Arial" w:hAnsi="Arial" w:cs="Arial"/>
                <w:b/>
              </w:rPr>
              <w:t>Désignation des membres du groupement</w:t>
            </w:r>
          </w:p>
          <w:p w14:paraId="70360708" w14:textId="77777777" w:rsidR="00B41988" w:rsidRPr="008F5C2A" w:rsidRDefault="00B41988" w:rsidP="00E72DFF">
            <w:pPr>
              <w:pStyle w:val="En-tte"/>
              <w:tabs>
                <w:tab w:val="clear" w:pos="4536"/>
                <w:tab w:val="clear" w:pos="9072"/>
                <w:tab w:val="left" w:pos="851"/>
              </w:tabs>
              <w:jc w:val="both"/>
              <w:rPr>
                <w:rFonts w:ascii="Arial" w:hAnsi="Arial" w:cs="Arial"/>
                <w:i/>
                <w:sz w:val="18"/>
                <w:szCs w:val="18"/>
              </w:rPr>
            </w:pPr>
          </w:p>
          <w:p w14:paraId="2CB5AD6F" w14:textId="2E2C2FE4" w:rsidR="00E72DFF" w:rsidRPr="008F5C2A" w:rsidRDefault="00E72DFF" w:rsidP="00E72DFF">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nom</w:t>
            </w:r>
            <w:proofErr w:type="gramEnd"/>
            <w:r w:rsidRPr="008F5C2A">
              <w:rPr>
                <w:rFonts w:ascii="Arial" w:hAnsi="Arial" w:cs="Arial"/>
                <w:i/>
                <w:sz w:val="18"/>
                <w:szCs w:val="18"/>
              </w:rPr>
              <w:t xml:space="preserve"> commercial</w:t>
            </w:r>
          </w:p>
          <w:p w14:paraId="50CB595C" w14:textId="77777777" w:rsidR="00E72DFF" w:rsidRPr="008F5C2A" w:rsidRDefault="00E72DFF" w:rsidP="00E72DFF">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dénomination</w:t>
            </w:r>
            <w:proofErr w:type="gramEnd"/>
            <w:r w:rsidRPr="008F5C2A">
              <w:rPr>
                <w:rFonts w:ascii="Arial" w:hAnsi="Arial" w:cs="Arial"/>
                <w:i/>
                <w:sz w:val="18"/>
                <w:szCs w:val="18"/>
              </w:rPr>
              <w:t xml:space="preserve"> sociale</w:t>
            </w:r>
          </w:p>
          <w:p w14:paraId="242FF6B0" w14:textId="77777777" w:rsidR="00E72DFF" w:rsidRPr="008F5C2A" w:rsidRDefault="00E72DFF" w:rsidP="00E72DFF">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adresses</w:t>
            </w:r>
            <w:proofErr w:type="gramEnd"/>
            <w:r w:rsidRPr="008F5C2A">
              <w:rPr>
                <w:rFonts w:ascii="Arial" w:hAnsi="Arial" w:cs="Arial"/>
                <w:i/>
                <w:sz w:val="18"/>
                <w:szCs w:val="18"/>
              </w:rPr>
              <w:t xml:space="preserve"> établissement et siège social (si différente de celle de l’établissement), </w:t>
            </w:r>
          </w:p>
          <w:p w14:paraId="5F1796BA" w14:textId="77777777" w:rsidR="00E72DFF" w:rsidRPr="008F5C2A" w:rsidRDefault="00E72DFF" w:rsidP="00E72DFF">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adresse</w:t>
            </w:r>
            <w:proofErr w:type="gramEnd"/>
            <w:r w:rsidRPr="008F5C2A">
              <w:rPr>
                <w:rFonts w:ascii="Arial" w:hAnsi="Arial" w:cs="Arial"/>
                <w:i/>
                <w:sz w:val="18"/>
                <w:szCs w:val="18"/>
              </w:rPr>
              <w:t xml:space="preserve"> électronique </w:t>
            </w:r>
          </w:p>
          <w:p w14:paraId="5E6689FE" w14:textId="77777777" w:rsidR="00E72DFF" w:rsidRPr="008F5C2A" w:rsidRDefault="00E72DFF" w:rsidP="00B41988">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numéros</w:t>
            </w:r>
            <w:proofErr w:type="gramEnd"/>
            <w:r w:rsidRPr="008F5C2A">
              <w:rPr>
                <w:rFonts w:ascii="Arial" w:hAnsi="Arial" w:cs="Arial"/>
                <w:i/>
                <w:sz w:val="18"/>
                <w:szCs w:val="18"/>
              </w:rPr>
              <w:t xml:space="preserve"> de téléphone numéro SIRET</w:t>
            </w:r>
          </w:p>
          <w:p w14:paraId="6F3ABBC8" w14:textId="26607B4A" w:rsidR="00795969" w:rsidRPr="008F5C2A" w:rsidRDefault="00795969" w:rsidP="00B41988">
            <w:pPr>
              <w:pStyle w:val="En-tte"/>
              <w:tabs>
                <w:tab w:val="clear" w:pos="4536"/>
                <w:tab w:val="clear" w:pos="9072"/>
                <w:tab w:val="left" w:pos="851"/>
              </w:tabs>
              <w:jc w:val="both"/>
              <w:rPr>
                <w:rFonts w:ascii="Arial" w:hAnsi="Arial" w:cs="Arial"/>
                <w:b/>
                <w:bCs/>
              </w:rPr>
            </w:pPr>
          </w:p>
        </w:tc>
        <w:tc>
          <w:tcPr>
            <w:tcW w:w="2694" w:type="dxa"/>
            <w:tcBorders>
              <w:top w:val="single" w:sz="4" w:space="0" w:color="000000"/>
              <w:left w:val="single" w:sz="4" w:space="0" w:color="000000"/>
              <w:bottom w:val="single" w:sz="4" w:space="0" w:color="000000"/>
            </w:tcBorders>
            <w:shd w:val="clear" w:color="auto" w:fill="auto"/>
            <w:vAlign w:val="center"/>
          </w:tcPr>
          <w:p w14:paraId="6A9D6D00" w14:textId="77777777" w:rsidR="00E72DFF" w:rsidRPr="008F5C2A" w:rsidRDefault="00E72DFF" w:rsidP="00B41988">
            <w:pPr>
              <w:tabs>
                <w:tab w:val="left" w:pos="851"/>
              </w:tabs>
              <w:rPr>
                <w:rFonts w:ascii="Arial" w:hAnsi="Arial" w:cs="Arial"/>
                <w:b/>
                <w:bCs/>
              </w:rPr>
            </w:pPr>
            <w:r w:rsidRPr="008F5C2A">
              <w:rPr>
                <w:rFonts w:ascii="Arial" w:hAnsi="Arial" w:cs="Arial"/>
                <w:b/>
                <w:bCs/>
              </w:rPr>
              <w:t>Nom, prénom et qualité</w:t>
            </w:r>
          </w:p>
          <w:p w14:paraId="3B42E3AA" w14:textId="096E9EA6" w:rsidR="00E72DFF" w:rsidRPr="008F5C2A" w:rsidRDefault="00E72DFF" w:rsidP="00B41988">
            <w:pPr>
              <w:tabs>
                <w:tab w:val="left" w:pos="851"/>
              </w:tabs>
              <w:jc w:val="center"/>
              <w:rPr>
                <w:rFonts w:ascii="Arial" w:hAnsi="Arial" w:cs="Arial"/>
                <w:b/>
                <w:bCs/>
              </w:rPr>
            </w:pPr>
            <w:r w:rsidRPr="008F5C2A">
              <w:rPr>
                <w:rFonts w:ascii="Arial" w:hAnsi="Arial" w:cs="Arial"/>
                <w:b/>
                <w:bCs/>
              </w:rPr>
              <w:t xml:space="preserve">du signataire </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DCB1" w14:textId="7EB27E72" w:rsidR="00E72DFF" w:rsidRPr="008F5C2A" w:rsidRDefault="00E72DFF" w:rsidP="00BC53D5">
            <w:pPr>
              <w:tabs>
                <w:tab w:val="left" w:pos="851"/>
              </w:tabs>
              <w:jc w:val="center"/>
              <w:rPr>
                <w:rFonts w:ascii="Arial" w:hAnsi="Arial" w:cs="Arial"/>
                <w:b/>
                <w:bCs/>
              </w:rPr>
            </w:pPr>
            <w:r w:rsidRPr="008F5C2A">
              <w:rPr>
                <w:rFonts w:ascii="Arial" w:hAnsi="Arial" w:cs="Arial"/>
                <w:b/>
                <w:bCs/>
              </w:rPr>
              <w:t>Lieu et date de signature</w:t>
            </w:r>
            <w:r w:rsidR="00B41988" w:rsidRPr="008F5C2A">
              <w:rPr>
                <w:rFonts w:ascii="Arial" w:hAnsi="Arial" w:cs="Arial"/>
                <w:b/>
                <w:bCs/>
              </w:rPr>
              <w:t xml:space="preserve"> </w:t>
            </w:r>
            <w:r w:rsidRPr="008F5C2A">
              <w:rPr>
                <w:rFonts w:ascii="Arial" w:hAnsi="Arial" w:cs="Arial"/>
                <w:b/>
                <w:bCs/>
              </w:rPr>
              <w:t>+</w:t>
            </w:r>
          </w:p>
          <w:p w14:paraId="1024BBEA" w14:textId="77777777" w:rsidR="00E72DFF" w:rsidRPr="008F5C2A" w:rsidRDefault="00E72DFF" w:rsidP="00BC53D5">
            <w:pPr>
              <w:tabs>
                <w:tab w:val="left" w:pos="851"/>
              </w:tabs>
              <w:jc w:val="center"/>
              <w:rPr>
                <w:rFonts w:ascii="Arial" w:hAnsi="Arial" w:cs="Arial"/>
                <w:b/>
                <w:bCs/>
              </w:rPr>
            </w:pPr>
            <w:r w:rsidRPr="008F5C2A">
              <w:rPr>
                <w:rFonts w:ascii="Arial" w:hAnsi="Arial" w:cs="Arial"/>
                <w:b/>
                <w:bCs/>
              </w:rPr>
              <w:t>Signature</w:t>
            </w:r>
          </w:p>
        </w:tc>
      </w:tr>
      <w:tr w:rsidR="00E72DFF" w:rsidRPr="008F5C2A" w14:paraId="612D10E0" w14:textId="77777777" w:rsidTr="008B0248">
        <w:trPr>
          <w:trHeight w:val="680"/>
        </w:trPr>
        <w:tc>
          <w:tcPr>
            <w:tcW w:w="4644" w:type="dxa"/>
            <w:tcBorders>
              <w:top w:val="single" w:sz="4" w:space="0" w:color="000000"/>
              <w:left w:val="single" w:sz="4" w:space="0" w:color="000000"/>
            </w:tcBorders>
            <w:shd w:val="clear" w:color="auto" w:fill="CCFFFF"/>
          </w:tcPr>
          <w:p w14:paraId="6388816E" w14:textId="77777777" w:rsidR="00E72DFF" w:rsidRPr="008F5C2A" w:rsidRDefault="00E72DFF" w:rsidP="00BC53D5">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14:paraId="06DA50ED" w14:textId="77777777" w:rsidR="00E72DFF" w:rsidRPr="008F5C2A" w:rsidRDefault="00E72DFF" w:rsidP="00BC53D5">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14:paraId="005F4029" w14:textId="77777777" w:rsidR="00E72DFF" w:rsidRPr="008F5C2A" w:rsidRDefault="00E72DFF" w:rsidP="00BC53D5">
            <w:pPr>
              <w:tabs>
                <w:tab w:val="left" w:pos="851"/>
              </w:tabs>
              <w:snapToGrid w:val="0"/>
              <w:jc w:val="both"/>
              <w:rPr>
                <w:rFonts w:ascii="Arial" w:hAnsi="Arial" w:cs="Arial"/>
                <w:b/>
                <w:bCs/>
              </w:rPr>
            </w:pPr>
          </w:p>
        </w:tc>
      </w:tr>
      <w:tr w:rsidR="00E72DFF" w:rsidRPr="008F5C2A" w14:paraId="5C4EB75D" w14:textId="77777777" w:rsidTr="008B0248">
        <w:trPr>
          <w:trHeight w:val="680"/>
        </w:trPr>
        <w:tc>
          <w:tcPr>
            <w:tcW w:w="4644" w:type="dxa"/>
            <w:tcBorders>
              <w:left w:val="single" w:sz="4" w:space="0" w:color="000000"/>
            </w:tcBorders>
            <w:shd w:val="clear" w:color="auto" w:fill="auto"/>
          </w:tcPr>
          <w:p w14:paraId="18ED531F" w14:textId="77777777" w:rsidR="00E72DFF" w:rsidRPr="008F5C2A" w:rsidRDefault="00E72DFF" w:rsidP="00BC53D5">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14:paraId="639A83C8" w14:textId="77777777" w:rsidR="00E72DFF" w:rsidRPr="008F5C2A" w:rsidRDefault="00E72DFF" w:rsidP="00BC53D5">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14:paraId="39BE8059" w14:textId="77777777" w:rsidR="00E72DFF" w:rsidRPr="008F5C2A" w:rsidRDefault="00E72DFF" w:rsidP="00BC53D5">
            <w:pPr>
              <w:tabs>
                <w:tab w:val="left" w:pos="851"/>
              </w:tabs>
              <w:snapToGrid w:val="0"/>
              <w:jc w:val="both"/>
              <w:rPr>
                <w:rFonts w:ascii="Arial" w:hAnsi="Arial" w:cs="Arial"/>
                <w:b/>
                <w:bCs/>
              </w:rPr>
            </w:pPr>
          </w:p>
        </w:tc>
      </w:tr>
      <w:tr w:rsidR="00E72DFF" w:rsidRPr="008F5C2A" w14:paraId="5D449A0B" w14:textId="77777777" w:rsidTr="008B0248">
        <w:trPr>
          <w:trHeight w:val="680"/>
        </w:trPr>
        <w:tc>
          <w:tcPr>
            <w:tcW w:w="4644" w:type="dxa"/>
            <w:tcBorders>
              <w:left w:val="single" w:sz="4" w:space="0" w:color="000000"/>
              <w:bottom w:val="single" w:sz="4" w:space="0" w:color="auto"/>
            </w:tcBorders>
            <w:shd w:val="clear" w:color="auto" w:fill="CCFFFF"/>
          </w:tcPr>
          <w:p w14:paraId="52DD4D3D" w14:textId="77777777" w:rsidR="00E72DFF" w:rsidRPr="008F5C2A" w:rsidRDefault="00E72DFF" w:rsidP="00BC53D5">
            <w:pPr>
              <w:tabs>
                <w:tab w:val="left" w:pos="851"/>
              </w:tabs>
              <w:snapToGrid w:val="0"/>
              <w:jc w:val="both"/>
              <w:rPr>
                <w:rFonts w:ascii="Arial" w:hAnsi="Arial" w:cs="Arial"/>
                <w:b/>
                <w:bCs/>
              </w:rPr>
            </w:pPr>
          </w:p>
        </w:tc>
        <w:tc>
          <w:tcPr>
            <w:tcW w:w="2694" w:type="dxa"/>
            <w:tcBorders>
              <w:left w:val="single" w:sz="4" w:space="0" w:color="000000"/>
              <w:bottom w:val="single" w:sz="4" w:space="0" w:color="auto"/>
            </w:tcBorders>
            <w:shd w:val="clear" w:color="auto" w:fill="CCFFFF"/>
          </w:tcPr>
          <w:p w14:paraId="0EE910ED" w14:textId="77777777" w:rsidR="00E72DFF" w:rsidRPr="008F5C2A" w:rsidRDefault="00E72DFF" w:rsidP="00BC53D5">
            <w:pPr>
              <w:tabs>
                <w:tab w:val="left" w:pos="851"/>
              </w:tabs>
              <w:snapToGrid w:val="0"/>
              <w:jc w:val="both"/>
              <w:rPr>
                <w:rFonts w:ascii="Arial" w:hAnsi="Arial" w:cs="Arial"/>
                <w:b/>
                <w:bCs/>
              </w:rPr>
            </w:pPr>
          </w:p>
        </w:tc>
        <w:tc>
          <w:tcPr>
            <w:tcW w:w="3056" w:type="dxa"/>
            <w:tcBorders>
              <w:left w:val="single" w:sz="4" w:space="0" w:color="000000"/>
              <w:bottom w:val="single" w:sz="4" w:space="0" w:color="auto"/>
              <w:right w:val="single" w:sz="4" w:space="0" w:color="000000"/>
            </w:tcBorders>
            <w:shd w:val="clear" w:color="auto" w:fill="CCFFFF"/>
          </w:tcPr>
          <w:p w14:paraId="1E3B1FED" w14:textId="77777777" w:rsidR="00E72DFF" w:rsidRPr="008F5C2A" w:rsidRDefault="00E72DFF" w:rsidP="00BC53D5">
            <w:pPr>
              <w:tabs>
                <w:tab w:val="left" w:pos="851"/>
              </w:tabs>
              <w:snapToGrid w:val="0"/>
              <w:jc w:val="both"/>
              <w:rPr>
                <w:rFonts w:ascii="Arial" w:hAnsi="Arial" w:cs="Arial"/>
                <w:b/>
                <w:bCs/>
              </w:rPr>
            </w:pPr>
          </w:p>
        </w:tc>
      </w:tr>
    </w:tbl>
    <w:p w14:paraId="05B4ACDB" w14:textId="77777777" w:rsidR="00E72DFF" w:rsidRPr="008F5C2A" w:rsidRDefault="00E72DFF" w:rsidP="00E72DFF">
      <w:pPr>
        <w:tabs>
          <w:tab w:val="left" w:pos="851"/>
        </w:tabs>
        <w:rPr>
          <w:rFonts w:ascii="Arial" w:hAnsi="Arial" w:cs="Arial"/>
          <w:iCs/>
        </w:rPr>
      </w:pPr>
    </w:p>
    <w:p w14:paraId="13C62CB6" w14:textId="77777777" w:rsidR="006722EE" w:rsidRPr="008F5C2A" w:rsidRDefault="00E72DFF" w:rsidP="0035211A">
      <w:pPr>
        <w:tabs>
          <w:tab w:val="left" w:pos="851"/>
          <w:tab w:val="left" w:pos="6237"/>
        </w:tabs>
        <w:ind w:firstLine="567"/>
        <w:rPr>
          <w:rFonts w:ascii="Arial" w:hAnsi="Arial" w:cs="Arial"/>
          <w:b/>
          <w:sz w:val="22"/>
          <w:szCs w:val="22"/>
        </w:rPr>
      </w:pPr>
      <w:r w:rsidRPr="008F5C2A">
        <w:rPr>
          <w:rFonts w:ascii="Arial" w:hAnsi="Arial" w:cs="Arial"/>
          <w:b/>
          <w:sz w:val="22"/>
          <w:szCs w:val="22"/>
        </w:rPr>
        <w:t xml:space="preserve"> </w:t>
      </w:r>
    </w:p>
    <w:p w14:paraId="2E26C272" w14:textId="4D997910" w:rsidR="00BC53D5" w:rsidRPr="008F5C2A" w:rsidRDefault="00BC53D5" w:rsidP="0035211A">
      <w:pPr>
        <w:tabs>
          <w:tab w:val="left" w:pos="851"/>
          <w:tab w:val="left" w:pos="6237"/>
        </w:tabs>
        <w:ind w:firstLine="567"/>
        <w:rPr>
          <w:rFonts w:ascii="Arial" w:hAnsi="Arial" w:cs="Arial"/>
          <w:b/>
        </w:rPr>
      </w:pPr>
      <w:r w:rsidRPr="008F5C2A">
        <w:rPr>
          <w:rFonts w:ascii="Arial" w:hAnsi="Arial" w:cs="Arial"/>
          <w:b/>
        </w:rPr>
        <w:t>I.2.2. En cas de groupement conjoint,</w:t>
      </w:r>
      <w:r w:rsidRPr="008F5C2A" w:rsidDel="0021797C">
        <w:rPr>
          <w:rFonts w:ascii="Arial" w:hAnsi="Arial" w:cs="Arial"/>
          <w:b/>
        </w:rPr>
        <w:t xml:space="preserve"> </w:t>
      </w:r>
      <w:r w:rsidRPr="008F5C2A">
        <w:rPr>
          <w:rFonts w:ascii="Arial" w:hAnsi="Arial" w:cs="Arial"/>
          <w:b/>
        </w:rPr>
        <w:t>répartition des prestations</w:t>
      </w:r>
    </w:p>
    <w:p w14:paraId="69218B17" w14:textId="5F251F18" w:rsidR="00B335F1" w:rsidRPr="008F5C2A" w:rsidRDefault="00B335F1" w:rsidP="00B335F1">
      <w:pPr>
        <w:tabs>
          <w:tab w:val="left" w:pos="851"/>
        </w:tabs>
        <w:spacing w:before="120"/>
        <w:jc w:val="both"/>
        <w:rPr>
          <w:rFonts w:ascii="Arial" w:hAnsi="Arial" w:cs="Arial"/>
          <w:b/>
          <w:bCs/>
        </w:rPr>
      </w:pPr>
    </w:p>
    <w:tbl>
      <w:tblPr>
        <w:tblW w:w="10349" w:type="dxa"/>
        <w:tblInd w:w="-431" w:type="dxa"/>
        <w:tblLayout w:type="fixed"/>
        <w:tblLook w:val="0000" w:firstRow="0" w:lastRow="0" w:firstColumn="0" w:lastColumn="0" w:noHBand="0" w:noVBand="0"/>
      </w:tblPr>
      <w:tblGrid>
        <w:gridCol w:w="3828"/>
        <w:gridCol w:w="4253"/>
        <w:gridCol w:w="2268"/>
      </w:tblGrid>
      <w:tr w:rsidR="008B0248" w:rsidRPr="008F5C2A" w14:paraId="4F48BB32" w14:textId="77777777" w:rsidTr="006722EE">
        <w:trPr>
          <w:trHeight w:val="567"/>
        </w:trPr>
        <w:tc>
          <w:tcPr>
            <w:tcW w:w="3828" w:type="dxa"/>
            <w:vMerge w:val="restart"/>
            <w:tcBorders>
              <w:top w:val="single" w:sz="4" w:space="0" w:color="000000"/>
              <w:left w:val="single" w:sz="4" w:space="0" w:color="000000"/>
              <w:bottom w:val="single" w:sz="4" w:space="0" w:color="000000"/>
            </w:tcBorders>
            <w:shd w:val="clear" w:color="auto" w:fill="auto"/>
            <w:vAlign w:val="center"/>
          </w:tcPr>
          <w:p w14:paraId="7BD3EE5A" w14:textId="77777777" w:rsidR="008B0248" w:rsidRPr="008F5C2A" w:rsidRDefault="008B0248" w:rsidP="00BC53D5">
            <w:pPr>
              <w:pStyle w:val="En-tte"/>
              <w:tabs>
                <w:tab w:val="clear" w:pos="4536"/>
                <w:tab w:val="clear" w:pos="9072"/>
                <w:tab w:val="left" w:pos="851"/>
              </w:tabs>
              <w:jc w:val="center"/>
              <w:rPr>
                <w:rFonts w:ascii="Arial" w:hAnsi="Arial" w:cs="Arial"/>
                <w:b/>
              </w:rPr>
            </w:pPr>
            <w:r w:rsidRPr="008F5C2A">
              <w:rPr>
                <w:rFonts w:ascii="Arial" w:hAnsi="Arial" w:cs="Arial"/>
                <w:b/>
              </w:rPr>
              <w:t>Membre du groupement</w:t>
            </w:r>
          </w:p>
          <w:p w14:paraId="1FCFAC35" w14:textId="77777777" w:rsidR="008B0248" w:rsidRPr="008F5C2A" w:rsidRDefault="008B0248" w:rsidP="00BC53D5">
            <w:pPr>
              <w:pStyle w:val="En-tte"/>
              <w:tabs>
                <w:tab w:val="clear" w:pos="4536"/>
                <w:tab w:val="clear" w:pos="9072"/>
                <w:tab w:val="left" w:pos="851"/>
              </w:tabs>
              <w:jc w:val="both"/>
              <w:rPr>
                <w:rFonts w:ascii="Arial" w:hAnsi="Arial" w:cs="Arial"/>
                <w:i/>
                <w:sz w:val="18"/>
                <w:szCs w:val="18"/>
              </w:rPr>
            </w:pPr>
          </w:p>
          <w:p w14:paraId="0C6BF5F9" w14:textId="5D7D0257" w:rsidR="008B0248" w:rsidRPr="008F5C2A" w:rsidRDefault="008B0248" w:rsidP="00BC53D5">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nom</w:t>
            </w:r>
            <w:proofErr w:type="gramEnd"/>
            <w:r w:rsidRPr="008F5C2A">
              <w:rPr>
                <w:rFonts w:ascii="Arial" w:hAnsi="Arial" w:cs="Arial"/>
                <w:i/>
                <w:sz w:val="18"/>
                <w:szCs w:val="18"/>
              </w:rPr>
              <w:t xml:space="preserve"> commercial</w:t>
            </w:r>
          </w:p>
          <w:p w14:paraId="24C80DED" w14:textId="77777777" w:rsidR="008B0248" w:rsidRPr="008F5C2A" w:rsidRDefault="008B0248" w:rsidP="00BC53D5">
            <w:pPr>
              <w:pStyle w:val="En-tte"/>
              <w:tabs>
                <w:tab w:val="clear" w:pos="4536"/>
                <w:tab w:val="clear" w:pos="9072"/>
                <w:tab w:val="left" w:pos="851"/>
              </w:tabs>
              <w:jc w:val="both"/>
              <w:rPr>
                <w:rFonts w:ascii="Arial" w:hAnsi="Arial" w:cs="Arial"/>
                <w:i/>
                <w:sz w:val="18"/>
                <w:szCs w:val="18"/>
              </w:rPr>
            </w:pPr>
            <w:proofErr w:type="gramStart"/>
            <w:r w:rsidRPr="008F5C2A">
              <w:rPr>
                <w:rFonts w:ascii="Arial" w:hAnsi="Arial" w:cs="Arial"/>
                <w:i/>
                <w:sz w:val="18"/>
                <w:szCs w:val="18"/>
              </w:rPr>
              <w:t>dénomination</w:t>
            </w:r>
            <w:proofErr w:type="gramEnd"/>
            <w:r w:rsidRPr="008F5C2A">
              <w:rPr>
                <w:rFonts w:ascii="Arial" w:hAnsi="Arial" w:cs="Arial"/>
                <w:i/>
                <w:sz w:val="18"/>
                <w:szCs w:val="18"/>
              </w:rPr>
              <w:t xml:space="preserve"> sociale</w:t>
            </w:r>
          </w:p>
          <w:p w14:paraId="622E2CF3" w14:textId="376E0D1C" w:rsidR="008B0248" w:rsidRPr="008F5C2A" w:rsidRDefault="008B0248" w:rsidP="00E72DFF">
            <w:pPr>
              <w:pStyle w:val="En-tte"/>
              <w:tabs>
                <w:tab w:val="clear" w:pos="4536"/>
                <w:tab w:val="clear" w:pos="9072"/>
                <w:tab w:val="left" w:pos="851"/>
              </w:tabs>
              <w:jc w:val="both"/>
              <w:rPr>
                <w:rFonts w:ascii="Arial" w:hAnsi="Arial" w:cs="Arial"/>
                <w: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46609" w14:textId="7625FB9E" w:rsidR="008B0248" w:rsidRPr="008F5C2A" w:rsidRDefault="008B0248" w:rsidP="008B0248">
            <w:pPr>
              <w:pStyle w:val="Titre5"/>
              <w:numPr>
                <w:ilvl w:val="4"/>
                <w:numId w:val="0"/>
              </w:numPr>
              <w:tabs>
                <w:tab w:val="num" w:pos="0"/>
                <w:tab w:val="left" w:pos="851"/>
              </w:tabs>
              <w:suppressAutoHyphens/>
              <w:spacing w:before="0" w:after="0"/>
              <w:ind w:left="1008" w:hanging="1008"/>
              <w:jc w:val="center"/>
              <w:rPr>
                <w:rFonts w:cs="Arial"/>
                <w:i w:val="0"/>
                <w:sz w:val="20"/>
              </w:rPr>
            </w:pPr>
            <w:r w:rsidRPr="008F5C2A">
              <w:rPr>
                <w:rFonts w:cs="Arial"/>
                <w:i w:val="0"/>
                <w:sz w:val="20"/>
              </w:rPr>
              <w:t>Prestations exécutées</w:t>
            </w:r>
          </w:p>
          <w:p w14:paraId="207F607D" w14:textId="05A86D31" w:rsidR="008B0248" w:rsidRPr="008F5C2A" w:rsidRDefault="008B0248" w:rsidP="008B0248">
            <w:pPr>
              <w:pStyle w:val="Titre5"/>
              <w:numPr>
                <w:ilvl w:val="4"/>
                <w:numId w:val="0"/>
              </w:numPr>
              <w:tabs>
                <w:tab w:val="num" w:pos="0"/>
                <w:tab w:val="left" w:pos="851"/>
              </w:tabs>
              <w:suppressAutoHyphens/>
              <w:spacing w:before="0" w:after="0"/>
              <w:ind w:left="1008" w:hanging="1008"/>
              <w:jc w:val="center"/>
              <w:rPr>
                <w:rFonts w:cs="Arial"/>
                <w:i w:val="0"/>
                <w:sz w:val="20"/>
              </w:rPr>
            </w:pPr>
            <w:r w:rsidRPr="008F5C2A">
              <w:rPr>
                <w:rFonts w:cs="Arial"/>
                <w:i w:val="0"/>
                <w:sz w:val="20"/>
              </w:rPr>
              <w:t xml:space="preserve">         </w:t>
            </w:r>
            <w:proofErr w:type="gramStart"/>
            <w:r w:rsidRPr="008F5C2A">
              <w:rPr>
                <w:rFonts w:cs="Arial"/>
                <w:i w:val="0"/>
                <w:sz w:val="20"/>
              </w:rPr>
              <w:t>par</w:t>
            </w:r>
            <w:proofErr w:type="gramEnd"/>
            <w:r w:rsidRPr="008F5C2A">
              <w:rPr>
                <w:rFonts w:cs="Arial"/>
                <w:i w:val="0"/>
                <w:sz w:val="20"/>
              </w:rPr>
              <w:t xml:space="preserve"> les membres du groupement conjoint</w:t>
            </w:r>
          </w:p>
          <w:p w14:paraId="51A558B3" w14:textId="2AB2A00A" w:rsidR="008B0248" w:rsidRPr="008F5C2A" w:rsidRDefault="008B0248" w:rsidP="008B0248">
            <w:pPr>
              <w:pStyle w:val="Titre5"/>
              <w:numPr>
                <w:ilvl w:val="4"/>
                <w:numId w:val="0"/>
              </w:numPr>
              <w:tabs>
                <w:tab w:val="num" w:pos="0"/>
                <w:tab w:val="left" w:pos="851"/>
              </w:tabs>
              <w:suppressAutoHyphens/>
              <w:spacing w:before="0" w:after="0"/>
              <w:jc w:val="center"/>
              <w:rPr>
                <w:rFonts w:cs="Arial"/>
                <w:b w:val="0"/>
              </w:rPr>
            </w:pPr>
          </w:p>
        </w:tc>
      </w:tr>
      <w:tr w:rsidR="00B335F1" w:rsidRPr="008F5C2A" w14:paraId="50A34063" w14:textId="77777777" w:rsidTr="006722EE">
        <w:trPr>
          <w:trHeight w:val="567"/>
        </w:trPr>
        <w:tc>
          <w:tcPr>
            <w:tcW w:w="3828" w:type="dxa"/>
            <w:vMerge/>
            <w:tcBorders>
              <w:top w:val="single" w:sz="4" w:space="0" w:color="000000"/>
              <w:left w:val="single" w:sz="4" w:space="0" w:color="000000"/>
              <w:bottom w:val="single" w:sz="4" w:space="0" w:color="000000"/>
            </w:tcBorders>
            <w:shd w:val="clear" w:color="auto" w:fill="FFFFFF"/>
            <w:vAlign w:val="center"/>
          </w:tcPr>
          <w:p w14:paraId="344243C8" w14:textId="77777777" w:rsidR="00B335F1" w:rsidRPr="008F5C2A" w:rsidRDefault="00B335F1" w:rsidP="00BC53D5">
            <w:pPr>
              <w:tabs>
                <w:tab w:val="left" w:pos="851"/>
              </w:tabs>
              <w:snapToGrid w:val="0"/>
              <w:jc w:val="center"/>
              <w:rPr>
                <w:rFonts w:ascii="Arial" w:hAnsi="Arial" w:cs="Arial"/>
                <w:b/>
              </w:rPr>
            </w:pPr>
          </w:p>
        </w:tc>
        <w:tc>
          <w:tcPr>
            <w:tcW w:w="4253" w:type="dxa"/>
            <w:tcBorders>
              <w:top w:val="single" w:sz="4" w:space="0" w:color="000000"/>
              <w:left w:val="single" w:sz="4" w:space="0" w:color="000000"/>
              <w:bottom w:val="single" w:sz="4" w:space="0" w:color="000000"/>
            </w:tcBorders>
            <w:shd w:val="clear" w:color="auto" w:fill="FFFFFF"/>
            <w:vAlign w:val="center"/>
          </w:tcPr>
          <w:p w14:paraId="6D2F2898" w14:textId="77777777" w:rsidR="00B335F1" w:rsidRPr="008F5C2A" w:rsidRDefault="00B335F1" w:rsidP="00BC53D5">
            <w:pPr>
              <w:tabs>
                <w:tab w:val="left" w:pos="851"/>
              </w:tabs>
              <w:jc w:val="center"/>
              <w:rPr>
                <w:rFonts w:ascii="Arial" w:hAnsi="Arial" w:cs="Arial"/>
                <w:b/>
              </w:rPr>
            </w:pPr>
            <w:r w:rsidRPr="008F5C2A">
              <w:rPr>
                <w:rFonts w:ascii="Arial" w:hAnsi="Arial" w:cs="Arial"/>
                <w:b/>
              </w:rPr>
              <w:t>Nature de la prestation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5405C" w14:textId="68A8EA14" w:rsidR="00B335F1" w:rsidRPr="008F5C2A" w:rsidRDefault="00B335F1" w:rsidP="00BC53D5">
            <w:pPr>
              <w:tabs>
                <w:tab w:val="left" w:pos="851"/>
              </w:tabs>
              <w:jc w:val="center"/>
              <w:rPr>
                <w:rFonts w:ascii="Arial" w:hAnsi="Arial" w:cs="Arial"/>
                <w:b/>
              </w:rPr>
            </w:pPr>
            <w:r w:rsidRPr="008F5C2A">
              <w:rPr>
                <w:rFonts w:ascii="Arial" w:hAnsi="Arial" w:cs="Arial"/>
                <w:b/>
              </w:rPr>
              <w:t xml:space="preserve">Montant </w:t>
            </w:r>
            <w:r w:rsidR="006722EE" w:rsidRPr="008F5C2A">
              <w:rPr>
                <w:rFonts w:ascii="Arial" w:hAnsi="Arial" w:cs="Arial"/>
                <w:b/>
              </w:rPr>
              <w:t xml:space="preserve">€ </w:t>
            </w:r>
            <w:r w:rsidRPr="008F5C2A">
              <w:rPr>
                <w:rFonts w:ascii="Arial" w:hAnsi="Arial" w:cs="Arial"/>
                <w:b/>
              </w:rPr>
              <w:t xml:space="preserve">HT </w:t>
            </w:r>
          </w:p>
          <w:p w14:paraId="26F2EE0D" w14:textId="77777777" w:rsidR="00B335F1" w:rsidRPr="008F5C2A" w:rsidRDefault="00B335F1" w:rsidP="00BC53D5">
            <w:pPr>
              <w:tabs>
                <w:tab w:val="left" w:pos="851"/>
              </w:tabs>
              <w:jc w:val="center"/>
              <w:rPr>
                <w:rFonts w:ascii="Arial" w:hAnsi="Arial" w:cs="Arial"/>
              </w:rPr>
            </w:pPr>
            <w:r w:rsidRPr="008F5C2A">
              <w:rPr>
                <w:rFonts w:ascii="Arial" w:hAnsi="Arial" w:cs="Arial"/>
                <w:b/>
              </w:rPr>
              <w:t>de la prestation</w:t>
            </w:r>
          </w:p>
        </w:tc>
      </w:tr>
      <w:tr w:rsidR="00B335F1" w:rsidRPr="008F5C2A" w14:paraId="7F2D308E" w14:textId="77777777" w:rsidTr="008B0248">
        <w:trPr>
          <w:trHeight w:val="680"/>
        </w:trPr>
        <w:tc>
          <w:tcPr>
            <w:tcW w:w="3828" w:type="dxa"/>
            <w:tcBorders>
              <w:top w:val="single" w:sz="4" w:space="0" w:color="000000"/>
              <w:left w:val="single" w:sz="4" w:space="0" w:color="000000"/>
            </w:tcBorders>
            <w:shd w:val="clear" w:color="auto" w:fill="CCFFFF"/>
          </w:tcPr>
          <w:p w14:paraId="21EA03BD" w14:textId="77777777" w:rsidR="00B335F1" w:rsidRPr="008F5C2A" w:rsidRDefault="00B335F1" w:rsidP="00BC53D5">
            <w:pPr>
              <w:tabs>
                <w:tab w:val="left" w:pos="851"/>
              </w:tabs>
              <w:snapToGrid w:val="0"/>
              <w:jc w:val="both"/>
              <w:rPr>
                <w:rFonts w:ascii="Arial" w:hAnsi="Arial" w:cs="Arial"/>
              </w:rPr>
            </w:pPr>
          </w:p>
        </w:tc>
        <w:tc>
          <w:tcPr>
            <w:tcW w:w="4253" w:type="dxa"/>
            <w:tcBorders>
              <w:top w:val="single" w:sz="4" w:space="0" w:color="000000"/>
              <w:left w:val="single" w:sz="4" w:space="0" w:color="000000"/>
            </w:tcBorders>
            <w:shd w:val="clear" w:color="auto" w:fill="CCFFFF"/>
          </w:tcPr>
          <w:p w14:paraId="299E211C" w14:textId="77777777" w:rsidR="00B335F1" w:rsidRPr="008F5C2A" w:rsidRDefault="00B335F1" w:rsidP="00BC53D5">
            <w:pPr>
              <w:tabs>
                <w:tab w:val="left" w:pos="851"/>
              </w:tabs>
              <w:snapToGrid w:val="0"/>
              <w:jc w:val="both"/>
              <w:rPr>
                <w:rFonts w:ascii="Arial" w:hAnsi="Arial" w:cs="Arial"/>
              </w:rPr>
            </w:pPr>
          </w:p>
        </w:tc>
        <w:tc>
          <w:tcPr>
            <w:tcW w:w="2268" w:type="dxa"/>
            <w:tcBorders>
              <w:top w:val="single" w:sz="4" w:space="0" w:color="000000"/>
              <w:left w:val="single" w:sz="4" w:space="0" w:color="000000"/>
              <w:right w:val="single" w:sz="4" w:space="0" w:color="000000"/>
            </w:tcBorders>
            <w:shd w:val="clear" w:color="auto" w:fill="CCFFFF"/>
          </w:tcPr>
          <w:p w14:paraId="3268F289" w14:textId="77777777" w:rsidR="00B335F1" w:rsidRPr="008F5C2A" w:rsidRDefault="00B335F1" w:rsidP="00BC53D5">
            <w:pPr>
              <w:tabs>
                <w:tab w:val="left" w:pos="851"/>
              </w:tabs>
              <w:snapToGrid w:val="0"/>
              <w:jc w:val="both"/>
              <w:rPr>
                <w:rFonts w:ascii="Arial" w:hAnsi="Arial" w:cs="Arial"/>
              </w:rPr>
            </w:pPr>
          </w:p>
        </w:tc>
      </w:tr>
      <w:tr w:rsidR="00B335F1" w:rsidRPr="008F5C2A" w14:paraId="24B182BE" w14:textId="77777777" w:rsidTr="008B0248">
        <w:trPr>
          <w:trHeight w:val="680"/>
        </w:trPr>
        <w:tc>
          <w:tcPr>
            <w:tcW w:w="3828" w:type="dxa"/>
            <w:tcBorders>
              <w:left w:val="single" w:sz="4" w:space="0" w:color="000000"/>
            </w:tcBorders>
            <w:shd w:val="clear" w:color="auto" w:fill="auto"/>
          </w:tcPr>
          <w:p w14:paraId="03ACC009" w14:textId="77777777" w:rsidR="00B335F1" w:rsidRPr="008F5C2A" w:rsidRDefault="00B335F1" w:rsidP="00BC53D5">
            <w:pPr>
              <w:tabs>
                <w:tab w:val="left" w:pos="851"/>
              </w:tabs>
              <w:snapToGrid w:val="0"/>
              <w:jc w:val="both"/>
              <w:rPr>
                <w:rFonts w:ascii="Arial" w:hAnsi="Arial" w:cs="Arial"/>
              </w:rPr>
            </w:pPr>
          </w:p>
        </w:tc>
        <w:tc>
          <w:tcPr>
            <w:tcW w:w="4253" w:type="dxa"/>
            <w:tcBorders>
              <w:left w:val="single" w:sz="4" w:space="0" w:color="000000"/>
            </w:tcBorders>
            <w:shd w:val="clear" w:color="auto" w:fill="auto"/>
          </w:tcPr>
          <w:p w14:paraId="154FC3E8" w14:textId="77777777" w:rsidR="00B335F1" w:rsidRPr="008F5C2A" w:rsidRDefault="00B335F1" w:rsidP="00BC53D5">
            <w:pPr>
              <w:tabs>
                <w:tab w:val="left" w:pos="851"/>
              </w:tabs>
              <w:snapToGrid w:val="0"/>
              <w:jc w:val="both"/>
              <w:rPr>
                <w:rFonts w:ascii="Arial" w:hAnsi="Arial" w:cs="Arial"/>
              </w:rPr>
            </w:pPr>
          </w:p>
        </w:tc>
        <w:tc>
          <w:tcPr>
            <w:tcW w:w="2268" w:type="dxa"/>
            <w:tcBorders>
              <w:left w:val="single" w:sz="4" w:space="0" w:color="000000"/>
              <w:right w:val="single" w:sz="4" w:space="0" w:color="000000"/>
            </w:tcBorders>
            <w:shd w:val="clear" w:color="auto" w:fill="auto"/>
          </w:tcPr>
          <w:p w14:paraId="301B5C52" w14:textId="77777777" w:rsidR="00B335F1" w:rsidRPr="008F5C2A" w:rsidRDefault="00B335F1" w:rsidP="00BC53D5">
            <w:pPr>
              <w:tabs>
                <w:tab w:val="left" w:pos="851"/>
              </w:tabs>
              <w:snapToGrid w:val="0"/>
              <w:jc w:val="both"/>
              <w:rPr>
                <w:rFonts w:ascii="Arial" w:hAnsi="Arial" w:cs="Arial"/>
              </w:rPr>
            </w:pPr>
          </w:p>
        </w:tc>
      </w:tr>
      <w:tr w:rsidR="00B335F1" w:rsidRPr="008F5C2A" w14:paraId="6EA3A4AB" w14:textId="77777777" w:rsidTr="008B0248">
        <w:trPr>
          <w:trHeight w:val="680"/>
        </w:trPr>
        <w:tc>
          <w:tcPr>
            <w:tcW w:w="3828" w:type="dxa"/>
            <w:tcBorders>
              <w:left w:val="single" w:sz="4" w:space="0" w:color="000000"/>
              <w:bottom w:val="single" w:sz="4" w:space="0" w:color="000000"/>
            </w:tcBorders>
            <w:shd w:val="clear" w:color="auto" w:fill="CCFFFF"/>
          </w:tcPr>
          <w:p w14:paraId="48F17B67" w14:textId="77777777" w:rsidR="00B335F1" w:rsidRPr="008F5C2A" w:rsidRDefault="00B335F1" w:rsidP="00BC53D5">
            <w:pPr>
              <w:tabs>
                <w:tab w:val="left" w:pos="851"/>
              </w:tabs>
              <w:snapToGrid w:val="0"/>
              <w:jc w:val="both"/>
              <w:rPr>
                <w:rFonts w:ascii="Arial" w:hAnsi="Arial" w:cs="Arial"/>
              </w:rPr>
            </w:pPr>
          </w:p>
        </w:tc>
        <w:tc>
          <w:tcPr>
            <w:tcW w:w="4253" w:type="dxa"/>
            <w:tcBorders>
              <w:left w:val="single" w:sz="4" w:space="0" w:color="000000"/>
              <w:bottom w:val="single" w:sz="4" w:space="0" w:color="000000"/>
            </w:tcBorders>
            <w:shd w:val="clear" w:color="auto" w:fill="CCFFFF"/>
          </w:tcPr>
          <w:p w14:paraId="73180A16" w14:textId="77777777" w:rsidR="00B335F1" w:rsidRPr="008F5C2A" w:rsidRDefault="00B335F1" w:rsidP="00BC53D5">
            <w:pPr>
              <w:tabs>
                <w:tab w:val="left" w:pos="851"/>
              </w:tabs>
              <w:snapToGrid w:val="0"/>
              <w:jc w:val="both"/>
              <w:rPr>
                <w:rFonts w:ascii="Arial" w:hAnsi="Arial" w:cs="Arial"/>
              </w:rPr>
            </w:pPr>
          </w:p>
        </w:tc>
        <w:tc>
          <w:tcPr>
            <w:tcW w:w="2268" w:type="dxa"/>
            <w:tcBorders>
              <w:left w:val="single" w:sz="4" w:space="0" w:color="000000"/>
              <w:bottom w:val="single" w:sz="4" w:space="0" w:color="000000"/>
              <w:right w:val="single" w:sz="4" w:space="0" w:color="000000"/>
            </w:tcBorders>
            <w:shd w:val="clear" w:color="auto" w:fill="CCFFFF"/>
          </w:tcPr>
          <w:p w14:paraId="7C47EEDE" w14:textId="77777777" w:rsidR="00B335F1" w:rsidRPr="008F5C2A" w:rsidRDefault="00B335F1" w:rsidP="00BC53D5">
            <w:pPr>
              <w:tabs>
                <w:tab w:val="left" w:pos="851"/>
              </w:tabs>
              <w:snapToGrid w:val="0"/>
              <w:jc w:val="both"/>
              <w:rPr>
                <w:rFonts w:ascii="Arial" w:hAnsi="Arial" w:cs="Arial"/>
              </w:rPr>
            </w:pPr>
          </w:p>
        </w:tc>
      </w:tr>
    </w:tbl>
    <w:p w14:paraId="16F1353A" w14:textId="77777777" w:rsidR="00B335F1" w:rsidRPr="008F5C2A" w:rsidRDefault="00B335F1" w:rsidP="00B335F1">
      <w:pPr>
        <w:tabs>
          <w:tab w:val="left" w:pos="851"/>
          <w:tab w:val="left" w:pos="6237"/>
        </w:tabs>
        <w:rPr>
          <w:rFonts w:ascii="Arial" w:hAnsi="Arial" w:cs="Arial"/>
        </w:rPr>
      </w:pPr>
    </w:p>
    <w:p w14:paraId="69175279" w14:textId="0BF7E778" w:rsidR="00966C37" w:rsidRPr="008F5C2A" w:rsidRDefault="00BC53D5" w:rsidP="00BC53D5">
      <w:pPr>
        <w:pStyle w:val="fcase1ertab"/>
        <w:tabs>
          <w:tab w:val="left" w:pos="851"/>
        </w:tabs>
        <w:ind w:left="0" w:firstLine="0"/>
        <w:rPr>
          <w:rFonts w:ascii="Arial" w:hAnsi="Arial" w:cs="Arial"/>
          <w:b/>
        </w:rPr>
      </w:pPr>
      <w:r w:rsidRPr="008F5C2A">
        <w:rPr>
          <w:rFonts w:ascii="Arial" w:hAnsi="Arial" w:cs="Arial"/>
          <w:b/>
        </w:rPr>
        <w:t>I.3.</w:t>
      </w:r>
      <w:r w:rsidR="00966C37" w:rsidRPr="008F5C2A">
        <w:rPr>
          <w:rFonts w:ascii="Arial" w:hAnsi="Arial" w:cs="Arial"/>
          <w:b/>
        </w:rPr>
        <w:t xml:space="preserve"> Compte (s) à créditer</w:t>
      </w:r>
      <w:r w:rsidRPr="008F5C2A">
        <w:rPr>
          <w:rFonts w:ascii="Arial" w:hAnsi="Arial" w:cs="Arial"/>
          <w:b/>
          <w:sz w:val="22"/>
          <w:szCs w:val="22"/>
        </w:rPr>
        <w:t xml:space="preserve"> </w:t>
      </w:r>
      <w:r w:rsidR="00966C37" w:rsidRPr="008F5C2A">
        <w:rPr>
          <w:rFonts w:ascii="Arial" w:hAnsi="Arial" w:cs="Arial"/>
          <w:i/>
          <w:sz w:val="18"/>
          <w:szCs w:val="18"/>
        </w:rPr>
        <w:t>(Joindre un ou des relevé(s) d’identité bancaire ou postal.)</w:t>
      </w:r>
    </w:p>
    <w:p w14:paraId="3EC3CCB1" w14:textId="77777777" w:rsidR="00966C37" w:rsidRPr="008F5C2A" w:rsidRDefault="00966C37" w:rsidP="00966C37">
      <w:pPr>
        <w:pStyle w:val="fcasegauche"/>
        <w:tabs>
          <w:tab w:val="left" w:pos="426"/>
          <w:tab w:val="left" w:pos="851"/>
        </w:tabs>
        <w:ind w:left="0" w:firstLine="0"/>
        <w:jc w:val="left"/>
        <w:rPr>
          <w:rFonts w:ascii="Arial" w:hAnsi="Arial" w:cs="Arial"/>
          <w:b/>
        </w:rPr>
      </w:pPr>
    </w:p>
    <w:p w14:paraId="789068E1" w14:textId="0F57D4C9" w:rsidR="00966C37" w:rsidRPr="008F5C2A" w:rsidRDefault="0002207A" w:rsidP="00966C37">
      <w:pPr>
        <w:pStyle w:val="fcasegauche"/>
        <w:tabs>
          <w:tab w:val="left" w:pos="426"/>
          <w:tab w:val="left" w:pos="851"/>
        </w:tabs>
        <w:ind w:left="0" w:firstLine="0"/>
        <w:jc w:val="left"/>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336D77" w:rsidRPr="008F5C2A">
        <w:rPr>
          <w:rFonts w:ascii="Arial" w:eastAsia="Arial" w:hAnsi="Arial" w:cs="Arial"/>
          <w:spacing w:val="-10"/>
        </w:rPr>
        <w:t xml:space="preserve">  </w:t>
      </w:r>
      <w:r w:rsidR="00966C37" w:rsidRPr="008F5C2A">
        <w:rPr>
          <w:rFonts w:ascii="Arial" w:hAnsi="Arial" w:cs="Arial"/>
        </w:rPr>
        <w:t>Nom de l’établissement bancaire :</w:t>
      </w:r>
    </w:p>
    <w:p w14:paraId="571483FC" w14:textId="77777777" w:rsidR="00966C37" w:rsidRPr="008F5C2A" w:rsidRDefault="00966C37" w:rsidP="00966C37">
      <w:pPr>
        <w:pStyle w:val="fcasegauche"/>
        <w:tabs>
          <w:tab w:val="left" w:pos="426"/>
          <w:tab w:val="left" w:pos="851"/>
        </w:tabs>
        <w:ind w:left="0" w:firstLine="0"/>
        <w:jc w:val="left"/>
        <w:rPr>
          <w:rFonts w:ascii="Arial" w:hAnsi="Arial" w:cs="Arial"/>
        </w:rPr>
      </w:pPr>
    </w:p>
    <w:p w14:paraId="49184B50" w14:textId="43BB843A" w:rsidR="00966C37" w:rsidRPr="008F5C2A" w:rsidRDefault="0002207A" w:rsidP="00966C37">
      <w:pPr>
        <w:pStyle w:val="fcasegauche"/>
        <w:tabs>
          <w:tab w:val="left" w:pos="426"/>
          <w:tab w:val="left" w:pos="851"/>
        </w:tabs>
        <w:ind w:left="0" w:firstLine="0"/>
        <w:jc w:val="left"/>
        <w:rPr>
          <w:rFonts w:ascii="Arial" w:hAnsi="Arial" w:cs="Arial"/>
          <w:b/>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336D77" w:rsidRPr="008F5C2A">
        <w:rPr>
          <w:rFonts w:ascii="Arial" w:eastAsia="Arial" w:hAnsi="Arial" w:cs="Arial"/>
          <w:spacing w:val="-10"/>
        </w:rPr>
        <w:t xml:space="preserve">  </w:t>
      </w:r>
      <w:r w:rsidR="00966C37" w:rsidRPr="008F5C2A">
        <w:rPr>
          <w:rFonts w:ascii="Arial" w:hAnsi="Arial" w:cs="Arial"/>
        </w:rPr>
        <w:t>Numéro de compte :</w:t>
      </w:r>
    </w:p>
    <w:p w14:paraId="440E2410" w14:textId="77777777" w:rsidR="00966C37" w:rsidRPr="008F5C2A" w:rsidRDefault="00966C37" w:rsidP="00966C37">
      <w:pPr>
        <w:pStyle w:val="fcasegauche"/>
        <w:tabs>
          <w:tab w:val="left" w:pos="426"/>
          <w:tab w:val="left" w:pos="851"/>
        </w:tabs>
        <w:ind w:left="0" w:firstLine="0"/>
        <w:jc w:val="left"/>
        <w:rPr>
          <w:rFonts w:ascii="Arial" w:hAnsi="Arial" w:cs="Arial"/>
          <w:b/>
        </w:rPr>
      </w:pPr>
    </w:p>
    <w:p w14:paraId="7C4C5795" w14:textId="77777777" w:rsidR="00966C37" w:rsidRPr="008F5C2A" w:rsidRDefault="00966C37" w:rsidP="00966C37">
      <w:pPr>
        <w:pStyle w:val="fcasegauche"/>
        <w:tabs>
          <w:tab w:val="left" w:pos="426"/>
          <w:tab w:val="left" w:pos="851"/>
        </w:tabs>
        <w:ind w:left="0" w:firstLine="0"/>
        <w:jc w:val="left"/>
        <w:rPr>
          <w:rFonts w:ascii="Arial" w:hAnsi="Arial" w:cs="Arial"/>
          <w:b/>
        </w:rPr>
      </w:pPr>
    </w:p>
    <w:p w14:paraId="17C8E1D9" w14:textId="1430C959" w:rsidR="00966C37" w:rsidRPr="008F5C2A" w:rsidRDefault="00BC53D5" w:rsidP="00966C37">
      <w:pPr>
        <w:pStyle w:val="fcasegauche"/>
        <w:tabs>
          <w:tab w:val="left" w:pos="426"/>
          <w:tab w:val="left" w:pos="851"/>
        </w:tabs>
        <w:ind w:left="0" w:firstLine="0"/>
        <w:jc w:val="left"/>
        <w:rPr>
          <w:rFonts w:ascii="Arial" w:hAnsi="Arial" w:cs="Arial"/>
          <w:b/>
        </w:rPr>
      </w:pPr>
      <w:r w:rsidRPr="008F5C2A">
        <w:rPr>
          <w:rFonts w:ascii="Arial" w:hAnsi="Arial" w:cs="Arial"/>
          <w:b/>
        </w:rPr>
        <w:t>I.</w:t>
      </w:r>
      <w:r w:rsidR="00966C37" w:rsidRPr="008F5C2A">
        <w:rPr>
          <w:rFonts w:ascii="Arial" w:hAnsi="Arial" w:cs="Arial"/>
          <w:b/>
        </w:rPr>
        <w:t>4</w:t>
      </w:r>
      <w:r w:rsidRPr="008F5C2A">
        <w:rPr>
          <w:rFonts w:ascii="Arial" w:hAnsi="Arial" w:cs="Arial"/>
          <w:b/>
        </w:rPr>
        <w:t xml:space="preserve">. </w:t>
      </w:r>
      <w:r w:rsidR="00966C37" w:rsidRPr="008F5C2A">
        <w:rPr>
          <w:rFonts w:ascii="Arial" w:hAnsi="Arial" w:cs="Arial"/>
          <w:b/>
        </w:rPr>
        <w:t>Avance </w:t>
      </w:r>
      <w:r w:rsidR="00966C37" w:rsidRPr="008F5C2A">
        <w:rPr>
          <w:rFonts w:ascii="Arial" w:hAnsi="Arial" w:cs="Arial"/>
          <w:i/>
          <w:sz w:val="18"/>
          <w:szCs w:val="18"/>
        </w:rPr>
        <w:t>(</w:t>
      </w:r>
      <w:hyperlink r:id="rId39" w:history="1">
        <w:r w:rsidR="00966C37" w:rsidRPr="008F5C2A">
          <w:rPr>
            <w:rStyle w:val="Lienhypertexte"/>
            <w:rFonts w:ascii="Arial" w:hAnsi="Arial" w:cs="Arial"/>
            <w:i/>
            <w:sz w:val="18"/>
            <w:szCs w:val="18"/>
          </w:rPr>
          <w:t>article R. 2191-3</w:t>
        </w:r>
      </w:hyperlink>
      <w:r w:rsidR="00966C37" w:rsidRPr="008F5C2A">
        <w:rPr>
          <w:rFonts w:ascii="Arial" w:hAnsi="Arial" w:cs="Arial"/>
          <w:i/>
          <w:sz w:val="18"/>
          <w:szCs w:val="18"/>
        </w:rPr>
        <w:t xml:space="preserve"> du code de la commande publique)</w:t>
      </w:r>
    </w:p>
    <w:p w14:paraId="108CF8E8" w14:textId="77777777" w:rsidR="00966C37" w:rsidRPr="008F5C2A" w:rsidRDefault="00966C37" w:rsidP="00966C37">
      <w:pPr>
        <w:tabs>
          <w:tab w:val="left" w:pos="426"/>
          <w:tab w:val="left" w:pos="851"/>
        </w:tabs>
        <w:rPr>
          <w:rFonts w:ascii="Arial" w:hAnsi="Arial" w:cs="Arial"/>
          <w:b/>
        </w:rPr>
      </w:pPr>
    </w:p>
    <w:p w14:paraId="6560B917" w14:textId="6CE53DC2" w:rsidR="00B335F1" w:rsidRPr="008F5C2A" w:rsidRDefault="0002207A" w:rsidP="00BC53D5">
      <w:pPr>
        <w:tabs>
          <w:tab w:val="left" w:pos="426"/>
          <w:tab w:val="left" w:pos="851"/>
        </w:tabs>
        <w:jc w:val="both"/>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6722EE" w:rsidRPr="008F5C2A">
        <w:rPr>
          <w:rFonts w:ascii="Arial" w:eastAsia="Arial" w:hAnsi="Arial" w:cs="Arial"/>
          <w:spacing w:val="-10"/>
        </w:rPr>
        <w:t xml:space="preserve"> </w:t>
      </w:r>
      <w:r w:rsidR="00336D77" w:rsidRPr="008F5C2A">
        <w:rPr>
          <w:rFonts w:ascii="Arial" w:eastAsia="Arial" w:hAnsi="Arial" w:cs="Arial"/>
          <w:spacing w:val="-10"/>
        </w:rPr>
        <w:t xml:space="preserve"> </w:t>
      </w:r>
      <w:r w:rsidR="00966C37" w:rsidRPr="008F5C2A">
        <w:rPr>
          <w:rFonts w:ascii="Arial" w:hAnsi="Arial" w:cs="Arial"/>
        </w:rPr>
        <w:t>Je renonce au bénéfice de l'avance :</w:t>
      </w:r>
      <w:r w:rsidR="00E20CCB" w:rsidRPr="008F5C2A">
        <w:rPr>
          <w:rFonts w:ascii="Arial" w:hAnsi="Arial" w:cs="Arial"/>
        </w:rPr>
        <w:t xml:space="preserve"> </w:t>
      </w:r>
      <w:r w:rsidR="00966C37" w:rsidRPr="008F5C2A">
        <w:rPr>
          <w:rFonts w:ascii="Arial" w:hAnsi="Arial" w:cs="Arial"/>
        </w:rPr>
        <w:fldChar w:fldCharType="begin">
          <w:ffData>
            <w:name w:val=""/>
            <w:enabled/>
            <w:calcOnExit w:val="0"/>
            <w:checkBox>
              <w:size w:val="20"/>
              <w:default w:val="0"/>
            </w:checkBox>
          </w:ffData>
        </w:fldChar>
      </w:r>
      <w:r w:rsidR="00966C37" w:rsidRPr="008F5C2A">
        <w:rPr>
          <w:rFonts w:ascii="Arial" w:hAnsi="Arial" w:cs="Arial"/>
        </w:rPr>
        <w:instrText xml:space="preserve"> FORMCHECKBOX </w:instrText>
      </w:r>
      <w:r w:rsidR="007128A5">
        <w:rPr>
          <w:rFonts w:ascii="Arial" w:hAnsi="Arial" w:cs="Arial"/>
        </w:rPr>
      </w:r>
      <w:r w:rsidR="007128A5">
        <w:rPr>
          <w:rFonts w:ascii="Arial" w:hAnsi="Arial" w:cs="Arial"/>
        </w:rPr>
        <w:fldChar w:fldCharType="separate"/>
      </w:r>
      <w:r w:rsidR="00966C37" w:rsidRPr="008F5C2A">
        <w:rPr>
          <w:rFonts w:ascii="Arial" w:hAnsi="Arial" w:cs="Arial"/>
        </w:rPr>
        <w:fldChar w:fldCharType="end"/>
      </w:r>
      <w:r w:rsidR="006722EE" w:rsidRPr="008F5C2A">
        <w:rPr>
          <w:rFonts w:ascii="Arial" w:hAnsi="Arial" w:cs="Arial"/>
        </w:rPr>
        <w:t xml:space="preserve"> </w:t>
      </w:r>
      <w:r w:rsidR="006722EE" w:rsidRPr="008F5C2A">
        <w:rPr>
          <w:rFonts w:ascii="Arial" w:hAnsi="Arial" w:cs="Arial"/>
          <w:i/>
          <w:sz w:val="16"/>
          <w:szCs w:val="16"/>
        </w:rPr>
        <w:t>(cocher si renonciation)</w:t>
      </w:r>
    </w:p>
    <w:p w14:paraId="64D0E132" w14:textId="77777777" w:rsidR="00B335F1" w:rsidRPr="008F5C2A" w:rsidRDefault="00B335F1" w:rsidP="00B335F1">
      <w:pPr>
        <w:tabs>
          <w:tab w:val="left" w:pos="851"/>
        </w:tabs>
        <w:jc w:val="both"/>
        <w:rPr>
          <w:rFonts w:ascii="Arial" w:hAnsi="Arial" w:cs="Arial"/>
        </w:rPr>
      </w:pPr>
    </w:p>
    <w:p w14:paraId="1A9BAD25" w14:textId="638AACC9" w:rsidR="001C196D" w:rsidRDefault="001C196D" w:rsidP="00B335F1">
      <w:pPr>
        <w:pStyle w:val="fcase1ertab"/>
        <w:tabs>
          <w:tab w:val="left" w:pos="851"/>
        </w:tabs>
        <w:ind w:left="0" w:firstLine="0"/>
        <w:rPr>
          <w:rFonts w:ascii="Arial" w:hAnsi="Arial" w:cs="Arial"/>
          <w:b/>
          <w:sz w:val="22"/>
          <w:szCs w:val="22"/>
        </w:rPr>
      </w:pPr>
    </w:p>
    <w:p w14:paraId="3C5C214B" w14:textId="323CB42A" w:rsidR="00B335F1" w:rsidRPr="008F5C2A" w:rsidRDefault="00B335F1" w:rsidP="006722EE">
      <w:pPr>
        <w:pStyle w:val="fcase1ertab"/>
        <w:pBdr>
          <w:top w:val="single" w:sz="4" w:space="1" w:color="auto"/>
          <w:left w:val="single" w:sz="4" w:space="4" w:color="auto"/>
          <w:bottom w:val="single" w:sz="4" w:space="1" w:color="auto"/>
          <w:right w:val="single" w:sz="4" w:space="4" w:color="auto"/>
        </w:pBdr>
        <w:tabs>
          <w:tab w:val="left" w:pos="851"/>
        </w:tabs>
        <w:ind w:left="0" w:firstLine="0"/>
        <w:jc w:val="center"/>
        <w:rPr>
          <w:rFonts w:ascii="Arial" w:hAnsi="Arial" w:cs="Arial"/>
          <w:i/>
          <w:sz w:val="18"/>
          <w:szCs w:val="18"/>
        </w:rPr>
      </w:pPr>
      <w:r w:rsidRPr="008F5C2A">
        <w:rPr>
          <w:rFonts w:ascii="Arial" w:hAnsi="Arial" w:cs="Arial"/>
          <w:b/>
          <w:i/>
          <w:sz w:val="22"/>
          <w:szCs w:val="22"/>
        </w:rPr>
        <w:t>Signature du marché public par le titulaire individuel </w:t>
      </w:r>
      <w:r w:rsidR="00E72DFF" w:rsidRPr="008F5C2A">
        <w:rPr>
          <w:rFonts w:ascii="Arial" w:hAnsi="Arial" w:cs="Arial"/>
          <w:b/>
          <w:i/>
          <w:sz w:val="22"/>
          <w:szCs w:val="22"/>
        </w:rPr>
        <w:t xml:space="preserve">ou le mandataire du groupement </w:t>
      </w:r>
      <w:r w:rsidRPr="008F5C2A">
        <w:rPr>
          <w:rFonts w:ascii="Arial" w:hAnsi="Arial" w:cs="Arial"/>
          <w:b/>
          <w:i/>
          <w:sz w:val="22"/>
          <w:szCs w:val="22"/>
        </w:rPr>
        <w:t>:</w:t>
      </w:r>
    </w:p>
    <w:p w14:paraId="7655E699" w14:textId="3C27A08D" w:rsidR="00BC53D5" w:rsidRPr="008F5C2A" w:rsidRDefault="00344AB7"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r w:rsidRPr="008F5C2A">
        <w:rPr>
          <w:rFonts w:ascii="Arial" w:hAnsi="Arial" w:cs="Arial"/>
          <w:i/>
          <w:sz w:val="18"/>
          <w:szCs w:val="18"/>
        </w:rPr>
        <w:t>(</w:t>
      </w:r>
      <w:r w:rsidR="00BC53D5" w:rsidRPr="008F5C2A">
        <w:rPr>
          <w:rFonts w:ascii="Arial" w:hAnsi="Arial" w:cs="Arial"/>
          <w:i/>
          <w:sz w:val="18"/>
          <w:szCs w:val="18"/>
        </w:rPr>
        <w:t>Le signataire doit avoir le pouvoir d’engager la personne qu’il représente</w:t>
      </w:r>
      <w:r w:rsidRPr="008F5C2A">
        <w:rPr>
          <w:rFonts w:ascii="Arial" w:hAnsi="Arial" w:cs="Arial"/>
          <w:i/>
          <w:sz w:val="18"/>
          <w:szCs w:val="18"/>
        </w:rPr>
        <w:t>)</w:t>
      </w:r>
    </w:p>
    <w:p w14:paraId="574724F3" w14:textId="5145E83A" w:rsidR="006722EE" w:rsidRPr="008F5C2A" w:rsidRDefault="006722EE"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p>
    <w:p w14:paraId="01EAD77C" w14:textId="010DB29B" w:rsidR="006722EE" w:rsidRPr="008F5C2A" w:rsidRDefault="006722EE"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p>
    <w:p w14:paraId="05898E92" w14:textId="38424114" w:rsidR="006722EE" w:rsidRPr="008F5C2A" w:rsidRDefault="006722EE"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p>
    <w:p w14:paraId="60C76F82" w14:textId="77777777" w:rsidR="00B41988" w:rsidRPr="008F5C2A" w:rsidRDefault="00B41988"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p>
    <w:p w14:paraId="4DDDAEE9" w14:textId="3BB30CE0" w:rsidR="006722EE" w:rsidRPr="008F5C2A" w:rsidRDefault="006722EE"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p>
    <w:p w14:paraId="1A3E2BBF" w14:textId="2374E600" w:rsidR="006722EE" w:rsidRPr="008F5C2A" w:rsidRDefault="006722EE"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sz w:val="18"/>
          <w:szCs w:val="18"/>
        </w:rPr>
      </w:pPr>
    </w:p>
    <w:p w14:paraId="41E873A7" w14:textId="394613CE" w:rsidR="006722EE" w:rsidRPr="008F5C2A" w:rsidRDefault="006722EE" w:rsidP="006722EE">
      <w:pPr>
        <w:pBdr>
          <w:top w:val="single" w:sz="4" w:space="1" w:color="auto"/>
          <w:left w:val="single" w:sz="4" w:space="4" w:color="auto"/>
          <w:bottom w:val="single" w:sz="4" w:space="1" w:color="auto"/>
          <w:right w:val="single" w:sz="4" w:space="4" w:color="auto"/>
        </w:pBdr>
        <w:tabs>
          <w:tab w:val="left" w:pos="851"/>
        </w:tabs>
        <w:jc w:val="center"/>
        <w:rPr>
          <w:rFonts w:ascii="Arial" w:hAnsi="Arial" w:cs="Arial"/>
          <w:i/>
        </w:rPr>
      </w:pPr>
    </w:p>
    <w:p w14:paraId="7B95FD60" w14:textId="77777777" w:rsidR="00B335F1" w:rsidRPr="008F5C2A" w:rsidRDefault="00B335F1" w:rsidP="00B335F1">
      <w:pPr>
        <w:tabs>
          <w:tab w:val="left" w:pos="851"/>
        </w:tabs>
        <w:jc w:val="both"/>
        <w:rPr>
          <w:rFonts w:ascii="Arial" w:hAnsi="Arial" w:cs="Arial"/>
        </w:rPr>
      </w:pPr>
    </w:p>
    <w:tbl>
      <w:tblPr>
        <w:tblW w:w="9781" w:type="dxa"/>
        <w:tblLayout w:type="fixed"/>
        <w:tblCellMar>
          <w:left w:w="71" w:type="dxa"/>
          <w:right w:w="71" w:type="dxa"/>
        </w:tblCellMar>
        <w:tblLook w:val="0000" w:firstRow="0" w:lastRow="0" w:firstColumn="0" w:lastColumn="0" w:noHBand="0" w:noVBand="0"/>
      </w:tblPr>
      <w:tblGrid>
        <w:gridCol w:w="9781"/>
      </w:tblGrid>
      <w:tr w:rsidR="00B335F1" w:rsidRPr="008F5C2A" w14:paraId="416E2B10" w14:textId="77777777" w:rsidTr="003C6A43">
        <w:tc>
          <w:tcPr>
            <w:tcW w:w="9781" w:type="dxa"/>
            <w:shd w:val="clear" w:color="auto" w:fill="auto"/>
          </w:tcPr>
          <w:p w14:paraId="01695853" w14:textId="53A1863B" w:rsidR="00B335F1" w:rsidRPr="008F5C2A" w:rsidRDefault="005478CB" w:rsidP="005478CB">
            <w:pPr>
              <w:shd w:val="clear" w:color="auto" w:fill="D9D9D9" w:themeFill="background1" w:themeFillShade="D9"/>
              <w:autoSpaceDE w:val="0"/>
              <w:autoSpaceDN w:val="0"/>
              <w:adjustRightInd w:val="0"/>
              <w:spacing w:after="120"/>
              <w:rPr>
                <w:rFonts w:ascii="Arial" w:hAnsi="Arial" w:cs="Arial"/>
                <w:b/>
                <w:sz w:val="22"/>
                <w:szCs w:val="22"/>
              </w:rPr>
            </w:pPr>
            <w:r w:rsidRPr="008F5C2A">
              <w:rPr>
                <w:rFonts w:ascii="Arial" w:hAnsi="Arial" w:cs="Arial"/>
                <w:b/>
                <w:sz w:val="22"/>
                <w:szCs w:val="22"/>
              </w:rPr>
              <w:lastRenderedPageBreak/>
              <w:t>II. ATTRIBUTION</w:t>
            </w:r>
          </w:p>
        </w:tc>
      </w:tr>
    </w:tbl>
    <w:p w14:paraId="3A76E685" w14:textId="77777777" w:rsidR="00B335F1" w:rsidRPr="008F5C2A" w:rsidRDefault="00B335F1" w:rsidP="00B335F1">
      <w:pPr>
        <w:tabs>
          <w:tab w:val="left" w:pos="851"/>
        </w:tabs>
        <w:rPr>
          <w:rFonts w:ascii="Arial" w:hAnsi="Arial" w:cs="Arial"/>
        </w:rPr>
      </w:pPr>
    </w:p>
    <w:p w14:paraId="7C3BDED8" w14:textId="0E5CB7C9" w:rsidR="003C6A43" w:rsidRPr="008F5C2A" w:rsidRDefault="70F8AAB6" w:rsidP="70F8AAB6">
      <w:pPr>
        <w:pStyle w:val="fcase2metab"/>
        <w:ind w:left="0" w:firstLine="0"/>
        <w:rPr>
          <w:rFonts w:ascii="Arial" w:hAnsi="Arial" w:cs="Arial"/>
        </w:rPr>
      </w:pPr>
      <w:r w:rsidRPr="70F8AAB6">
        <w:rPr>
          <w:rFonts w:ascii="Arial" w:hAnsi="Arial" w:cs="Arial"/>
        </w:rPr>
        <w:t xml:space="preserve">Le commissaire </w:t>
      </w:r>
      <w:r w:rsidR="00822BF8">
        <w:rPr>
          <w:rFonts w:ascii="Arial" w:hAnsi="Arial" w:cs="Arial"/>
        </w:rPr>
        <w:t>général de 2</w:t>
      </w:r>
      <w:r w:rsidRPr="70F8AAB6">
        <w:rPr>
          <w:rFonts w:ascii="Arial" w:hAnsi="Arial" w:cs="Arial"/>
          <w:vertAlign w:val="superscript"/>
        </w:rPr>
        <w:t>ère</w:t>
      </w:r>
      <w:r w:rsidRPr="70F8AAB6">
        <w:rPr>
          <w:rFonts w:ascii="Arial" w:hAnsi="Arial" w:cs="Arial"/>
        </w:rPr>
        <w:t xml:space="preserve"> classe Marc LEMOINE, </w:t>
      </w:r>
    </w:p>
    <w:p w14:paraId="00D53E08" w14:textId="38D72BC0" w:rsidR="008B0248" w:rsidRPr="008F5C2A" w:rsidRDefault="005478CB" w:rsidP="001059B9">
      <w:pPr>
        <w:pStyle w:val="fcase2metab"/>
        <w:ind w:left="0" w:firstLine="0"/>
        <w:rPr>
          <w:rFonts w:ascii="Arial" w:hAnsi="Arial" w:cs="Arial"/>
        </w:rPr>
      </w:pPr>
      <w:proofErr w:type="gramStart"/>
      <w:r w:rsidRPr="008F5C2A">
        <w:rPr>
          <w:rFonts w:ascii="Arial" w:hAnsi="Arial" w:cs="Arial"/>
        </w:rPr>
        <w:t>directeur</w:t>
      </w:r>
      <w:proofErr w:type="gramEnd"/>
      <w:r w:rsidRPr="008F5C2A">
        <w:rPr>
          <w:rFonts w:ascii="Arial" w:hAnsi="Arial" w:cs="Arial"/>
        </w:rPr>
        <w:t xml:space="preserve"> de la plate-forme</w:t>
      </w:r>
      <w:r w:rsidR="00822BF8">
        <w:rPr>
          <w:rFonts w:ascii="Arial" w:hAnsi="Arial" w:cs="Arial"/>
        </w:rPr>
        <w:t xml:space="preserve"> co</w:t>
      </w:r>
      <w:r w:rsidRPr="008F5C2A">
        <w:rPr>
          <w:rFonts w:ascii="Arial" w:hAnsi="Arial" w:cs="Arial"/>
        </w:rPr>
        <w:t>mmissariat Ouest de Rennes</w:t>
      </w:r>
      <w:r w:rsidR="00E459E5" w:rsidRPr="008F5C2A">
        <w:rPr>
          <w:rFonts w:ascii="Arial" w:hAnsi="Arial" w:cs="Arial"/>
        </w:rPr>
        <w:t>,</w:t>
      </w:r>
      <w:r w:rsidRPr="008F5C2A">
        <w:rPr>
          <w:rFonts w:ascii="Arial" w:hAnsi="Arial" w:cs="Arial"/>
        </w:rPr>
        <w:t xml:space="preserve"> </w:t>
      </w:r>
    </w:p>
    <w:p w14:paraId="1EB32C76" w14:textId="77777777" w:rsidR="00170DBB" w:rsidRPr="008F5C2A" w:rsidRDefault="005478CB" w:rsidP="001059B9">
      <w:pPr>
        <w:pStyle w:val="fcase2metab"/>
        <w:ind w:left="0" w:firstLine="0"/>
        <w:rPr>
          <w:rFonts w:ascii="Arial" w:hAnsi="Arial" w:cs="Arial"/>
        </w:rPr>
      </w:pPr>
      <w:proofErr w:type="gramStart"/>
      <w:r w:rsidRPr="008F5C2A">
        <w:rPr>
          <w:rFonts w:ascii="Arial" w:hAnsi="Arial" w:cs="Arial"/>
        </w:rPr>
        <w:t>attribue</w:t>
      </w:r>
      <w:proofErr w:type="gramEnd"/>
      <w:r w:rsidR="00170DBB" w:rsidRPr="008F5C2A">
        <w:rPr>
          <w:rFonts w:ascii="Arial" w:hAnsi="Arial" w:cs="Arial"/>
        </w:rPr>
        <w:t> :</w:t>
      </w:r>
    </w:p>
    <w:p w14:paraId="2686979D" w14:textId="77777777" w:rsidR="00170DBB" w:rsidRPr="008F5C2A" w:rsidRDefault="00170DBB" w:rsidP="001059B9">
      <w:pPr>
        <w:pStyle w:val="fcase2metab"/>
        <w:ind w:left="0" w:firstLine="0"/>
        <w:rPr>
          <w:rFonts w:ascii="Arial" w:hAnsi="Arial" w:cs="Arial"/>
        </w:rPr>
      </w:pPr>
    </w:p>
    <w:p w14:paraId="5556E888" w14:textId="7267996F" w:rsidR="00CB6AFA" w:rsidRPr="00CB6AFA" w:rsidRDefault="0002207A" w:rsidP="00CB6AFA">
      <w:pPr>
        <w:pStyle w:val="fcase2metab"/>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006F73C4" w:rsidRPr="008F5C2A">
        <w:rPr>
          <w:rFonts w:ascii="Arial" w:eastAsia="Arial" w:hAnsi="Arial" w:cs="Arial"/>
          <w:spacing w:val="-10"/>
        </w:rPr>
        <w:t xml:space="preserve">  </w:t>
      </w:r>
      <w:r w:rsidR="00822BF8" w:rsidRPr="00822BF8">
        <w:rPr>
          <w:rFonts w:ascii="Arial" w:eastAsia="Arial" w:hAnsi="Arial" w:cs="Arial"/>
          <w:spacing w:val="-10"/>
        </w:rPr>
        <w:t>l</w:t>
      </w:r>
      <w:r w:rsidR="001059B9" w:rsidRPr="00822BF8">
        <w:rPr>
          <w:rFonts w:ascii="Arial" w:hAnsi="Arial" w:cs="Arial"/>
        </w:rPr>
        <w:t>e</w:t>
      </w:r>
      <w:r w:rsidR="00625774" w:rsidRPr="00822BF8">
        <w:rPr>
          <w:rFonts w:ascii="Arial" w:hAnsi="Arial" w:cs="Arial"/>
        </w:rPr>
        <w:t xml:space="preserve"> lot </w:t>
      </w:r>
      <w:r w:rsidR="001059B9" w:rsidRPr="00822BF8">
        <w:rPr>
          <w:rFonts w:ascii="Arial" w:hAnsi="Arial" w:cs="Arial"/>
        </w:rPr>
        <w:t>N°</w:t>
      </w:r>
      <w:r w:rsidR="003C6A43" w:rsidRPr="00822BF8">
        <w:rPr>
          <w:rFonts w:ascii="Arial" w:hAnsi="Arial" w:cs="Arial"/>
        </w:rPr>
        <w:t>1</w:t>
      </w:r>
      <w:r w:rsidR="00CB6AFA" w:rsidRPr="00CB6AFA">
        <w:rPr>
          <w:rFonts w:ascii="Arial" w:hAnsi="Arial" w:cs="Arial"/>
        </w:rPr>
        <w:t xml:space="preserve"> : rédiger un curriculum vitae et une lettre </w:t>
      </w:r>
      <w:r w:rsidR="005338AE">
        <w:rPr>
          <w:rFonts w:ascii="Arial" w:hAnsi="Arial" w:cs="Arial"/>
        </w:rPr>
        <w:t xml:space="preserve">ou </w:t>
      </w:r>
      <w:r w:rsidR="009A63D5">
        <w:rPr>
          <w:rFonts w:ascii="Arial" w:hAnsi="Arial" w:cs="Arial"/>
        </w:rPr>
        <w:t>courriel</w:t>
      </w:r>
      <w:r w:rsidR="005338AE">
        <w:rPr>
          <w:rFonts w:ascii="Arial" w:hAnsi="Arial" w:cs="Arial"/>
        </w:rPr>
        <w:t xml:space="preserve"> </w:t>
      </w:r>
      <w:r w:rsidR="00CB6AFA" w:rsidRPr="00CB6AFA">
        <w:rPr>
          <w:rFonts w:ascii="Arial" w:hAnsi="Arial" w:cs="Arial"/>
        </w:rPr>
        <w:t>de motivation</w:t>
      </w:r>
    </w:p>
    <w:p w14:paraId="6EB2FC63" w14:textId="172B460B" w:rsidR="00CB6AFA" w:rsidRPr="00CB6AFA" w:rsidRDefault="00822BF8" w:rsidP="00CB6AFA">
      <w:pPr>
        <w:pStyle w:val="fcase2metab"/>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Pr="00822BF8">
        <w:rPr>
          <w:rFonts w:ascii="Arial" w:eastAsia="Arial" w:hAnsi="Arial" w:cs="Arial"/>
          <w:spacing w:val="-10"/>
        </w:rPr>
        <w:t>l</w:t>
      </w:r>
      <w:r w:rsidRPr="00822BF8">
        <w:rPr>
          <w:rFonts w:ascii="Arial" w:hAnsi="Arial" w:cs="Arial"/>
        </w:rPr>
        <w:t>e lot N°2</w:t>
      </w:r>
      <w:r w:rsidR="00CB6AFA">
        <w:rPr>
          <w:rFonts w:ascii="Arial" w:hAnsi="Arial" w:cs="Arial"/>
        </w:rPr>
        <w:t xml:space="preserve"> : </w:t>
      </w:r>
      <w:r w:rsidR="00CB6AFA" w:rsidRPr="00CB6AFA">
        <w:rPr>
          <w:rFonts w:ascii="Arial" w:hAnsi="Arial" w:cs="Arial"/>
        </w:rPr>
        <w:t>réussir son pitch</w:t>
      </w:r>
    </w:p>
    <w:p w14:paraId="769A551B" w14:textId="1A974137" w:rsidR="00822BF8" w:rsidRPr="00CB6AFA" w:rsidRDefault="00822BF8" w:rsidP="00822BF8">
      <w:pPr>
        <w:pStyle w:val="fcase2metab"/>
        <w:ind w:left="0" w:firstLine="0"/>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Pr="00822BF8">
        <w:rPr>
          <w:rFonts w:ascii="Arial" w:eastAsia="Arial" w:hAnsi="Arial" w:cs="Arial"/>
          <w:spacing w:val="-10"/>
        </w:rPr>
        <w:t>l</w:t>
      </w:r>
      <w:r w:rsidRPr="00822BF8">
        <w:rPr>
          <w:rFonts w:ascii="Arial" w:hAnsi="Arial" w:cs="Arial"/>
        </w:rPr>
        <w:t>e lot N°3</w:t>
      </w:r>
      <w:r w:rsidR="00CB6AFA">
        <w:rPr>
          <w:rFonts w:ascii="Arial" w:hAnsi="Arial" w:cs="Arial"/>
        </w:rPr>
        <w:t xml:space="preserve"> : </w:t>
      </w:r>
      <w:r w:rsidR="00CB6AFA" w:rsidRPr="00CB6AFA">
        <w:rPr>
          <w:rFonts w:ascii="Arial" w:hAnsi="Arial" w:cs="Arial"/>
        </w:rPr>
        <w:t>utiliser les réseaux sociaux et les outils numériques</w:t>
      </w:r>
    </w:p>
    <w:p w14:paraId="712687DD" w14:textId="4830B664" w:rsidR="00822BF8" w:rsidRPr="00CB6AFA" w:rsidRDefault="00822BF8" w:rsidP="00822BF8">
      <w:pPr>
        <w:pStyle w:val="fcase2metab"/>
        <w:ind w:left="0" w:firstLine="0"/>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Pr="00822BF8">
        <w:rPr>
          <w:rFonts w:ascii="Arial" w:eastAsia="Arial" w:hAnsi="Arial" w:cs="Arial"/>
          <w:spacing w:val="-10"/>
        </w:rPr>
        <w:t>l</w:t>
      </w:r>
      <w:r w:rsidRPr="00822BF8">
        <w:rPr>
          <w:rFonts w:ascii="Arial" w:hAnsi="Arial" w:cs="Arial"/>
        </w:rPr>
        <w:t>e lot N°4</w:t>
      </w:r>
      <w:r w:rsidR="00CB6AFA">
        <w:rPr>
          <w:rFonts w:ascii="Arial" w:hAnsi="Arial" w:cs="Arial"/>
        </w:rPr>
        <w:t xml:space="preserve"> : </w:t>
      </w:r>
      <w:r w:rsidR="00CB6AFA" w:rsidRPr="00CB6AFA">
        <w:rPr>
          <w:rFonts w:ascii="Arial" w:hAnsi="Arial" w:cs="Arial"/>
        </w:rPr>
        <w:t>développer son réseau professionnel</w:t>
      </w:r>
    </w:p>
    <w:p w14:paraId="5B17E48C" w14:textId="0BA03E96" w:rsidR="00822BF8" w:rsidRPr="00822BF8" w:rsidRDefault="00822BF8" w:rsidP="00822BF8">
      <w:pPr>
        <w:pStyle w:val="fcase2metab"/>
        <w:ind w:left="0" w:firstLine="0"/>
        <w:rPr>
          <w:rFonts w:ascii="Arial" w:hAnsi="Arial" w:cs="Arial"/>
        </w:rPr>
      </w:pPr>
      <w:r w:rsidRPr="008F5C2A">
        <w:rPr>
          <w:rFonts w:ascii="Arial" w:eastAsia="Wingdings" w:hAnsi="Arial" w:cs="Arial"/>
          <w:b/>
          <w:color w:val="66CCFF"/>
          <w:spacing w:val="-10"/>
        </w:rPr>
        <w:t></w:t>
      </w:r>
      <w:r w:rsidRPr="008F5C2A">
        <w:rPr>
          <w:rFonts w:ascii="Arial" w:eastAsia="Arial" w:hAnsi="Arial" w:cs="Arial"/>
          <w:spacing w:val="-10"/>
        </w:rPr>
        <w:t xml:space="preserve">   </w:t>
      </w:r>
      <w:r w:rsidRPr="00822BF8">
        <w:rPr>
          <w:rFonts w:ascii="Arial" w:eastAsia="Arial" w:hAnsi="Arial" w:cs="Arial"/>
          <w:spacing w:val="-10"/>
        </w:rPr>
        <w:t>l</w:t>
      </w:r>
      <w:r w:rsidRPr="00822BF8">
        <w:rPr>
          <w:rFonts w:ascii="Arial" w:hAnsi="Arial" w:cs="Arial"/>
        </w:rPr>
        <w:t>e lot N°5</w:t>
      </w:r>
      <w:r w:rsidR="00CB6AFA">
        <w:rPr>
          <w:rFonts w:ascii="Arial" w:hAnsi="Arial" w:cs="Arial"/>
        </w:rPr>
        <w:t xml:space="preserve"> : </w:t>
      </w:r>
      <w:r w:rsidR="00CB6AFA" w:rsidRPr="00CB6AFA">
        <w:rPr>
          <w:rFonts w:ascii="Arial" w:hAnsi="Arial" w:cs="Arial"/>
        </w:rPr>
        <w:t>se préparer aux entretiens de recrutement</w:t>
      </w:r>
    </w:p>
    <w:p w14:paraId="3F37CD91" w14:textId="77777777" w:rsidR="00822BF8" w:rsidRDefault="00822BF8" w:rsidP="001059B9">
      <w:pPr>
        <w:pStyle w:val="fcase2metab"/>
        <w:ind w:left="0" w:firstLine="0"/>
        <w:rPr>
          <w:rFonts w:ascii="Arial" w:hAnsi="Arial" w:cs="Arial"/>
          <w:color w:val="0070C0"/>
        </w:rPr>
      </w:pPr>
    </w:p>
    <w:p w14:paraId="005750E6" w14:textId="77F40074" w:rsidR="00B335F1" w:rsidRPr="008F5C2A" w:rsidRDefault="0002207A" w:rsidP="005478CB">
      <w:pPr>
        <w:pStyle w:val="fcase2metab"/>
        <w:ind w:left="0" w:firstLine="0"/>
        <w:rPr>
          <w:rFonts w:ascii="Arial" w:hAnsi="Arial" w:cs="Arial"/>
        </w:rPr>
      </w:pPr>
      <w:proofErr w:type="gramStart"/>
      <w:r w:rsidRPr="008F5C2A">
        <w:rPr>
          <w:rFonts w:ascii="Arial" w:eastAsia="Wingdings" w:hAnsi="Arial" w:cs="Arial"/>
          <w:b/>
          <w:color w:val="66CCFF"/>
          <w:spacing w:val="-10"/>
        </w:rPr>
        <w:t></w:t>
      </w:r>
      <w:r w:rsidRPr="008F5C2A">
        <w:rPr>
          <w:rFonts w:ascii="Arial" w:eastAsia="Arial" w:hAnsi="Arial" w:cs="Arial"/>
          <w:spacing w:val="-10"/>
        </w:rPr>
        <w:t xml:space="preserve"> </w:t>
      </w:r>
      <w:r w:rsidR="006F73C4" w:rsidRPr="008F5C2A">
        <w:rPr>
          <w:rFonts w:ascii="Arial" w:eastAsia="Arial" w:hAnsi="Arial" w:cs="Arial"/>
          <w:spacing w:val="-10"/>
        </w:rPr>
        <w:t xml:space="preserve"> </w:t>
      </w:r>
      <w:r w:rsidR="005478CB" w:rsidRPr="008F5C2A">
        <w:rPr>
          <w:rFonts w:ascii="Arial" w:hAnsi="Arial" w:cs="Arial"/>
        </w:rPr>
        <w:t>à</w:t>
      </w:r>
      <w:proofErr w:type="gramEnd"/>
      <w:r w:rsidR="005478CB" w:rsidRPr="008F5C2A">
        <w:rPr>
          <w:rFonts w:ascii="Arial" w:hAnsi="Arial" w:cs="Arial"/>
        </w:rPr>
        <w:t xml:space="preserve"> l’opérat</w:t>
      </w:r>
      <w:r w:rsidR="003C6A43" w:rsidRPr="008F5C2A">
        <w:rPr>
          <w:rFonts w:ascii="Arial" w:hAnsi="Arial" w:cs="Arial"/>
        </w:rPr>
        <w:t>eur économique identifié au I.1</w:t>
      </w:r>
    </w:p>
    <w:p w14:paraId="30C745BF" w14:textId="77777777" w:rsidR="00B335F1" w:rsidRPr="008F5C2A" w:rsidRDefault="00B335F1" w:rsidP="00B335F1">
      <w:pPr>
        <w:pStyle w:val="fcase2metab"/>
        <w:rPr>
          <w:rFonts w:ascii="Arial" w:hAnsi="Arial" w:cs="Arial"/>
        </w:rPr>
      </w:pPr>
    </w:p>
    <w:p w14:paraId="67CB8115" w14:textId="77777777" w:rsidR="00B335F1" w:rsidRPr="008F5C2A" w:rsidRDefault="00B335F1" w:rsidP="00B335F1">
      <w:pPr>
        <w:pStyle w:val="fcase2metab"/>
        <w:ind w:left="0" w:firstLine="0"/>
        <w:rPr>
          <w:rFonts w:ascii="Arial" w:hAnsi="Arial" w:cs="Arial"/>
        </w:rPr>
      </w:pPr>
    </w:p>
    <w:p w14:paraId="41EF4C3C" w14:textId="77777777" w:rsidR="00371938" w:rsidRPr="008F5C2A" w:rsidRDefault="00371938" w:rsidP="00E459E5">
      <w:pPr>
        <w:tabs>
          <w:tab w:val="left" w:pos="851"/>
          <w:tab w:val="left" w:pos="5245"/>
          <w:tab w:val="left" w:pos="6237"/>
          <w:tab w:val="left" w:pos="7655"/>
        </w:tabs>
        <w:jc w:val="center"/>
        <w:rPr>
          <w:rFonts w:ascii="Arial" w:hAnsi="Arial" w:cs="Arial"/>
        </w:rPr>
      </w:pPr>
    </w:p>
    <w:p w14:paraId="3A5B41A5" w14:textId="2D26BB61" w:rsidR="00B335F1" w:rsidRPr="008F5C2A" w:rsidRDefault="00E459E5" w:rsidP="00E459E5">
      <w:pPr>
        <w:tabs>
          <w:tab w:val="left" w:pos="851"/>
          <w:tab w:val="left" w:pos="5245"/>
          <w:tab w:val="left" w:pos="6237"/>
          <w:tab w:val="left" w:pos="7655"/>
        </w:tabs>
        <w:jc w:val="center"/>
        <w:rPr>
          <w:rFonts w:ascii="Arial" w:hAnsi="Arial" w:cs="Arial"/>
        </w:rPr>
      </w:pPr>
      <w:r w:rsidRPr="008F5C2A">
        <w:rPr>
          <w:rFonts w:ascii="Arial" w:hAnsi="Arial" w:cs="Arial"/>
        </w:rPr>
        <w:tab/>
      </w:r>
      <w:r w:rsidRPr="008F5C2A">
        <w:rPr>
          <w:rFonts w:ascii="Arial" w:hAnsi="Arial" w:cs="Arial"/>
        </w:rPr>
        <w:tab/>
      </w:r>
      <w:r w:rsidR="005478CB" w:rsidRPr="008F5C2A">
        <w:rPr>
          <w:rFonts w:ascii="Arial" w:hAnsi="Arial" w:cs="Arial"/>
        </w:rPr>
        <w:t xml:space="preserve">A Rennes, </w:t>
      </w:r>
      <w:r w:rsidR="00B335F1" w:rsidRPr="008F5C2A">
        <w:rPr>
          <w:rFonts w:ascii="Arial" w:hAnsi="Arial" w:cs="Arial"/>
        </w:rPr>
        <w:t>le ……………</w:t>
      </w:r>
      <w:r w:rsidR="00344AB7" w:rsidRPr="008F5C2A">
        <w:rPr>
          <w:rFonts w:ascii="Arial" w:hAnsi="Arial" w:cs="Arial"/>
        </w:rPr>
        <w:t>…</w:t>
      </w:r>
      <w:r w:rsidR="00B335F1" w:rsidRPr="008F5C2A">
        <w:rPr>
          <w:rFonts w:ascii="Arial" w:hAnsi="Arial" w:cs="Arial"/>
        </w:rPr>
        <w:t>……</w:t>
      </w:r>
    </w:p>
    <w:p w14:paraId="59F23A72" w14:textId="77777777" w:rsidR="00B335F1" w:rsidRPr="008F5C2A" w:rsidRDefault="00B335F1" w:rsidP="00B335F1">
      <w:pPr>
        <w:tabs>
          <w:tab w:val="left" w:pos="851"/>
        </w:tabs>
        <w:rPr>
          <w:rFonts w:ascii="Arial" w:hAnsi="Arial" w:cs="Arial"/>
        </w:rPr>
      </w:pPr>
    </w:p>
    <w:p w14:paraId="3CB909A5" w14:textId="77777777" w:rsidR="00B335F1" w:rsidRPr="008F5C2A" w:rsidRDefault="00B335F1" w:rsidP="00B335F1">
      <w:pPr>
        <w:tabs>
          <w:tab w:val="left" w:pos="851"/>
        </w:tabs>
        <w:rPr>
          <w:rFonts w:ascii="Arial" w:hAnsi="Arial" w:cs="Arial"/>
        </w:rPr>
      </w:pPr>
    </w:p>
    <w:p w14:paraId="21B3DDCE" w14:textId="77777777" w:rsidR="00B335F1" w:rsidRPr="008F5C2A" w:rsidRDefault="00B335F1" w:rsidP="00B335F1">
      <w:pPr>
        <w:tabs>
          <w:tab w:val="left" w:pos="851"/>
        </w:tabs>
        <w:rPr>
          <w:rFonts w:ascii="Arial" w:hAnsi="Arial" w:cs="Arial"/>
        </w:rPr>
      </w:pPr>
    </w:p>
    <w:p w14:paraId="0C50D9AB" w14:textId="77777777" w:rsidR="00B335F1" w:rsidRPr="008F5C2A" w:rsidRDefault="00B335F1" w:rsidP="00B335F1">
      <w:pPr>
        <w:tabs>
          <w:tab w:val="left" w:pos="851"/>
        </w:tabs>
        <w:rPr>
          <w:rFonts w:ascii="Arial" w:hAnsi="Arial" w:cs="Arial"/>
        </w:rPr>
      </w:pPr>
    </w:p>
    <w:p w14:paraId="14BB2095" w14:textId="77777777" w:rsidR="00B335F1" w:rsidRPr="008F5C2A" w:rsidRDefault="00B335F1" w:rsidP="00B335F1">
      <w:pPr>
        <w:tabs>
          <w:tab w:val="left" w:pos="851"/>
        </w:tabs>
        <w:ind w:left="6804"/>
        <w:jc w:val="both"/>
        <w:rPr>
          <w:rFonts w:ascii="Arial" w:hAnsi="Arial" w:cs="Arial"/>
          <w:i/>
          <w:sz w:val="18"/>
          <w:szCs w:val="18"/>
        </w:rPr>
      </w:pPr>
      <w:r w:rsidRPr="008F5C2A">
        <w:rPr>
          <w:rFonts w:ascii="Arial" w:hAnsi="Arial" w:cs="Arial"/>
        </w:rPr>
        <w:t>Signature</w:t>
      </w:r>
    </w:p>
    <w:p w14:paraId="2FAD2DFA" w14:textId="77777777" w:rsidR="008F7BD5" w:rsidRPr="008F5C2A" w:rsidRDefault="008F7BD5" w:rsidP="004D4DA5">
      <w:pPr>
        <w:pStyle w:val="paragraphe"/>
        <w:rPr>
          <w:color w:val="auto"/>
        </w:rPr>
      </w:pPr>
    </w:p>
    <w:p w14:paraId="796E9632" w14:textId="77777777" w:rsidR="00E757C3" w:rsidRPr="008F5C2A" w:rsidRDefault="00E757C3" w:rsidP="00E757C3">
      <w:pPr>
        <w:rPr>
          <w:rFonts w:ascii="Arial" w:hAnsi="Arial" w:cs="Arial"/>
          <w:sz w:val="18"/>
          <w:szCs w:val="18"/>
        </w:rPr>
      </w:pPr>
    </w:p>
    <w:p w14:paraId="62AD15A6" w14:textId="77777777" w:rsidR="00E757C3" w:rsidRPr="008F5C2A" w:rsidRDefault="00E757C3" w:rsidP="00E757C3">
      <w:pPr>
        <w:rPr>
          <w:rFonts w:ascii="Arial" w:hAnsi="Arial" w:cs="Arial"/>
          <w:sz w:val="18"/>
          <w:szCs w:val="18"/>
        </w:rPr>
      </w:pPr>
    </w:p>
    <w:p w14:paraId="03165A96" w14:textId="412D3A05" w:rsidR="00E757C3" w:rsidRPr="008F5C2A" w:rsidRDefault="00E757C3" w:rsidP="00E757C3">
      <w:pPr>
        <w:tabs>
          <w:tab w:val="left" w:pos="8760"/>
        </w:tabs>
        <w:rPr>
          <w:rFonts w:ascii="Arial" w:hAnsi="Arial" w:cs="Arial"/>
          <w:sz w:val="18"/>
          <w:szCs w:val="18"/>
        </w:rPr>
      </w:pPr>
      <w:r w:rsidRPr="008F5C2A">
        <w:rPr>
          <w:rFonts w:ascii="Arial" w:hAnsi="Arial" w:cs="Arial"/>
          <w:sz w:val="18"/>
          <w:szCs w:val="18"/>
        </w:rPr>
        <w:tab/>
      </w:r>
    </w:p>
    <w:p w14:paraId="75BD5BAB" w14:textId="77777777" w:rsidR="00E72DFF" w:rsidRPr="008F5C2A" w:rsidRDefault="00E72DFF" w:rsidP="00E72DFF">
      <w:pPr>
        <w:pStyle w:val="Titre"/>
        <w:rPr>
          <w:rFonts w:cs="Arial"/>
        </w:rPr>
      </w:pPr>
    </w:p>
    <w:p w14:paraId="7C72B76A" w14:textId="77777777" w:rsidR="00E72DFF" w:rsidRPr="008F5C2A" w:rsidRDefault="00E72DFF" w:rsidP="00E72DFF">
      <w:pPr>
        <w:pStyle w:val="Titre"/>
        <w:rPr>
          <w:rFonts w:cs="Arial"/>
        </w:rPr>
      </w:pPr>
    </w:p>
    <w:p w14:paraId="57F346EE" w14:textId="47C64329" w:rsidR="008A4519" w:rsidRPr="008F5C2A" w:rsidRDefault="008A4519">
      <w:pPr>
        <w:rPr>
          <w:rFonts w:ascii="Arial" w:eastAsiaTheme="majorEastAsia" w:hAnsi="Arial" w:cs="Arial"/>
          <w:b/>
          <w:spacing w:val="-10"/>
          <w:kern w:val="28"/>
          <w:sz w:val="32"/>
          <w:szCs w:val="56"/>
        </w:rPr>
      </w:pPr>
      <w:r w:rsidRPr="008F5C2A">
        <w:rPr>
          <w:rFonts w:ascii="Arial" w:hAnsi="Arial" w:cs="Arial"/>
        </w:rPr>
        <w:br w:type="page"/>
      </w:r>
    </w:p>
    <w:p w14:paraId="24C35C6C" w14:textId="6C3CADD1" w:rsidR="00E72DFF" w:rsidRPr="008F5C2A" w:rsidRDefault="00E72DFF" w:rsidP="00E72DFF">
      <w:pPr>
        <w:pStyle w:val="Titre"/>
        <w:rPr>
          <w:rFonts w:cs="Arial"/>
        </w:rPr>
      </w:pPr>
      <w:r w:rsidRPr="008F5C2A">
        <w:rPr>
          <w:rFonts w:cs="Arial"/>
        </w:rPr>
        <w:lastRenderedPageBreak/>
        <w:t>ANNEXE</w:t>
      </w:r>
      <w:r w:rsidR="00FD7896">
        <w:rPr>
          <w:rFonts w:cs="Arial"/>
        </w:rPr>
        <w:t xml:space="preserve"> 1 - ANNEXE</w:t>
      </w:r>
      <w:r w:rsidRPr="008F5C2A">
        <w:rPr>
          <w:rFonts w:cs="Arial"/>
        </w:rPr>
        <w:t xml:space="preserve"> FINANCIERE </w:t>
      </w:r>
      <w:r w:rsidR="001274F9" w:rsidRPr="008F5C2A">
        <w:rPr>
          <w:rFonts w:cs="Arial"/>
        </w:rPr>
        <w:t>A L’ENGAGEMENT</w:t>
      </w:r>
    </w:p>
    <w:p w14:paraId="2DCAF5A9" w14:textId="02D3ACC5" w:rsidR="00801374" w:rsidRDefault="00801374" w:rsidP="00801374"/>
    <w:p w14:paraId="3F85E82F" w14:textId="110A2A04" w:rsidR="002258EF" w:rsidRPr="007F0F94" w:rsidRDefault="002258EF" w:rsidP="002258EF">
      <w:pPr>
        <w:jc w:val="center"/>
        <w:rPr>
          <w:rFonts w:ascii="Arial" w:hAnsi="Arial" w:cs="Arial"/>
          <w:b/>
        </w:rPr>
      </w:pPr>
      <w:r w:rsidRPr="007F0F94">
        <w:rPr>
          <w:rFonts w:ascii="Arial" w:hAnsi="Arial" w:cs="Arial"/>
          <w:b/>
        </w:rPr>
        <w:t>Réalisation d’ateliers de ma</w:t>
      </w:r>
      <w:r w:rsidR="009951B6">
        <w:rPr>
          <w:rFonts w:ascii="Arial" w:hAnsi="Arial" w:cs="Arial"/>
          <w:b/>
        </w:rPr>
        <w:t>î</w:t>
      </w:r>
      <w:r w:rsidRPr="007F0F94">
        <w:rPr>
          <w:rFonts w:ascii="Arial" w:hAnsi="Arial" w:cs="Arial"/>
          <w:b/>
        </w:rPr>
        <w:t>trise des techniques de recherche d’emploi au profit des officiers généraux en transition de carrière.</w:t>
      </w:r>
    </w:p>
    <w:p w14:paraId="0D97A683" w14:textId="77777777" w:rsidR="00801374" w:rsidRPr="00801374" w:rsidRDefault="00801374" w:rsidP="00801374"/>
    <w:p w14:paraId="0AF1DC55" w14:textId="036882EC" w:rsidR="00801374" w:rsidRDefault="00801374" w:rsidP="00801374"/>
    <w:p w14:paraId="5B734344" w14:textId="1FB491CA" w:rsidR="002258EF" w:rsidRPr="00800909" w:rsidRDefault="002258EF" w:rsidP="002258EF">
      <w:pPr>
        <w:jc w:val="both"/>
        <w:rPr>
          <w:rFonts w:ascii="Arial" w:hAnsi="Arial" w:cs="Arial"/>
        </w:rPr>
      </w:pPr>
      <w:r w:rsidRPr="00800909">
        <w:rPr>
          <w:rFonts w:ascii="Arial" w:hAnsi="Arial" w:cs="Arial"/>
        </w:rPr>
        <w:t xml:space="preserve">L’annexe financière </w:t>
      </w:r>
      <w:r w:rsidR="007C1E7D">
        <w:rPr>
          <w:rFonts w:ascii="Arial" w:hAnsi="Arial" w:cs="Arial"/>
        </w:rPr>
        <w:t xml:space="preserve">à l’engagement </w:t>
      </w:r>
      <w:r w:rsidRPr="00800909">
        <w:rPr>
          <w:rFonts w:ascii="Arial" w:hAnsi="Arial" w:cs="Arial"/>
        </w:rPr>
        <w:t xml:space="preserve">est à compléter </w:t>
      </w:r>
      <w:r w:rsidR="007C1E7D">
        <w:rPr>
          <w:rFonts w:ascii="Arial" w:hAnsi="Arial" w:cs="Arial"/>
        </w:rPr>
        <w:t xml:space="preserve">impérativement </w:t>
      </w:r>
      <w:r w:rsidRPr="00800909">
        <w:rPr>
          <w:rFonts w:ascii="Arial" w:hAnsi="Arial" w:cs="Arial"/>
        </w:rPr>
        <w:t>dans le fichier Excel nommé</w:t>
      </w:r>
      <w:r w:rsidR="009951B6" w:rsidRPr="00800909">
        <w:rPr>
          <w:rFonts w:ascii="Arial" w:hAnsi="Arial" w:cs="Arial"/>
        </w:rPr>
        <w:t xml:space="preserve"> </w:t>
      </w:r>
      <w:r w:rsidR="009951B6" w:rsidRPr="007C1E7D">
        <w:rPr>
          <w:rFonts w:ascii="Arial" w:hAnsi="Arial" w:cs="Arial"/>
          <w:b/>
        </w:rPr>
        <w:t>« annexe financière 1 :</w:t>
      </w:r>
      <w:r w:rsidRPr="007C1E7D">
        <w:rPr>
          <w:rFonts w:ascii="Arial" w:hAnsi="Arial" w:cs="Arial"/>
          <w:b/>
        </w:rPr>
        <w:t> bordereau</w:t>
      </w:r>
      <w:r w:rsidR="009951B6" w:rsidRPr="007C1E7D">
        <w:rPr>
          <w:rFonts w:ascii="Arial" w:hAnsi="Arial" w:cs="Arial"/>
          <w:b/>
        </w:rPr>
        <w:t>x</w:t>
      </w:r>
      <w:r w:rsidRPr="007C1E7D">
        <w:rPr>
          <w:rFonts w:ascii="Arial" w:hAnsi="Arial" w:cs="Arial"/>
          <w:b/>
        </w:rPr>
        <w:t xml:space="preserve"> de prix »</w:t>
      </w:r>
      <w:r w:rsidRPr="00800909">
        <w:rPr>
          <w:rFonts w:ascii="Arial" w:hAnsi="Arial" w:cs="Arial"/>
        </w:rPr>
        <w:t xml:space="preserve"> comportant cinq (5) onglets : un (1) par lot.</w:t>
      </w:r>
    </w:p>
    <w:p w14:paraId="7A6ED078" w14:textId="38028281" w:rsidR="002258EF" w:rsidRDefault="002258EF" w:rsidP="00801374"/>
    <w:p w14:paraId="5355573E" w14:textId="66800236" w:rsidR="002258EF" w:rsidRDefault="002258EF" w:rsidP="00801374"/>
    <w:p w14:paraId="57E1BEA3" w14:textId="5DF79195" w:rsidR="002258EF" w:rsidRDefault="002258EF" w:rsidP="00801374"/>
    <w:p w14:paraId="7D98E4B5" w14:textId="0662EAF1" w:rsidR="002258EF" w:rsidRDefault="002258EF" w:rsidP="00801374"/>
    <w:p w14:paraId="1BDBC458" w14:textId="046D2E17" w:rsidR="002258EF" w:rsidRDefault="002258EF" w:rsidP="00801374"/>
    <w:p w14:paraId="6B8DE45F" w14:textId="3363EB25" w:rsidR="002258EF" w:rsidRDefault="002258EF" w:rsidP="00801374"/>
    <w:p w14:paraId="1B40C15C" w14:textId="37C8210E" w:rsidR="002258EF" w:rsidRDefault="002258EF" w:rsidP="00801374"/>
    <w:p w14:paraId="13A8EC1B" w14:textId="56DDD499" w:rsidR="002258EF" w:rsidRDefault="002258EF" w:rsidP="00801374"/>
    <w:p w14:paraId="1731E340" w14:textId="50CF69C9" w:rsidR="002258EF" w:rsidRDefault="002258EF" w:rsidP="00801374"/>
    <w:p w14:paraId="401A3131" w14:textId="4E42F2CE" w:rsidR="002258EF" w:rsidRDefault="002258EF" w:rsidP="00801374"/>
    <w:p w14:paraId="7969ACB6" w14:textId="21F54A9C" w:rsidR="002258EF" w:rsidRDefault="002258EF" w:rsidP="00801374"/>
    <w:p w14:paraId="5A3C0EA6" w14:textId="5C0CFE78" w:rsidR="002258EF" w:rsidRDefault="002258EF" w:rsidP="00801374"/>
    <w:p w14:paraId="798B2180" w14:textId="64719D6D" w:rsidR="002258EF" w:rsidRDefault="002258EF" w:rsidP="00801374"/>
    <w:p w14:paraId="75B15AD3" w14:textId="4A8B3970" w:rsidR="002258EF" w:rsidRDefault="002258EF" w:rsidP="00801374"/>
    <w:p w14:paraId="5A275594" w14:textId="75891D92" w:rsidR="002258EF" w:rsidRDefault="002258EF" w:rsidP="00801374"/>
    <w:p w14:paraId="28405929" w14:textId="2DB52A0A" w:rsidR="002258EF" w:rsidRDefault="002258EF" w:rsidP="00801374"/>
    <w:p w14:paraId="1A1A8BF4" w14:textId="6DB1AD2E" w:rsidR="002258EF" w:rsidRDefault="002258EF" w:rsidP="00801374"/>
    <w:p w14:paraId="544DA410" w14:textId="63C84416" w:rsidR="002258EF" w:rsidRDefault="002258EF" w:rsidP="00801374"/>
    <w:p w14:paraId="14E8FB7A" w14:textId="48538559" w:rsidR="002258EF" w:rsidRDefault="002258EF" w:rsidP="00801374"/>
    <w:p w14:paraId="472F7B8D" w14:textId="501A8E3B" w:rsidR="002258EF" w:rsidRDefault="002258EF" w:rsidP="00801374"/>
    <w:p w14:paraId="25CF513D" w14:textId="3414186A" w:rsidR="002258EF" w:rsidRDefault="002258EF" w:rsidP="00801374"/>
    <w:p w14:paraId="01F97CD1" w14:textId="4FBC1A4C" w:rsidR="002258EF" w:rsidRDefault="002258EF" w:rsidP="00801374"/>
    <w:p w14:paraId="7E49BC2F" w14:textId="4C946809" w:rsidR="002258EF" w:rsidRDefault="002258EF" w:rsidP="00801374"/>
    <w:p w14:paraId="7467F856" w14:textId="37614478" w:rsidR="002258EF" w:rsidRDefault="002258EF" w:rsidP="00801374"/>
    <w:p w14:paraId="298C8384" w14:textId="02A3A056" w:rsidR="002258EF" w:rsidRDefault="002258EF" w:rsidP="00801374"/>
    <w:p w14:paraId="5A4AB18C" w14:textId="0AE1F884" w:rsidR="002258EF" w:rsidRDefault="002258EF" w:rsidP="00801374"/>
    <w:p w14:paraId="1A079228" w14:textId="3259D570" w:rsidR="002258EF" w:rsidRDefault="002258EF" w:rsidP="00801374"/>
    <w:p w14:paraId="3B5DE88E" w14:textId="0A8B8417" w:rsidR="002258EF" w:rsidRDefault="002258EF" w:rsidP="00801374"/>
    <w:p w14:paraId="25570A9F" w14:textId="29746F02" w:rsidR="002258EF" w:rsidRDefault="002258EF" w:rsidP="00801374"/>
    <w:p w14:paraId="72D3622F" w14:textId="2F3E2664" w:rsidR="002258EF" w:rsidRDefault="002258EF" w:rsidP="00801374"/>
    <w:p w14:paraId="7E53A5BD" w14:textId="61FC85B7" w:rsidR="002258EF" w:rsidRDefault="002258EF" w:rsidP="00801374"/>
    <w:p w14:paraId="2FA2A9AE" w14:textId="689EE67D" w:rsidR="002258EF" w:rsidRDefault="002258EF" w:rsidP="00801374"/>
    <w:p w14:paraId="32FD48A4" w14:textId="3EC1D17F" w:rsidR="002258EF" w:rsidRDefault="002258EF" w:rsidP="00801374"/>
    <w:p w14:paraId="2C8EC683" w14:textId="0DBD70E8" w:rsidR="002258EF" w:rsidRDefault="002258EF" w:rsidP="00801374"/>
    <w:p w14:paraId="37A12715" w14:textId="06D98098" w:rsidR="002258EF" w:rsidRDefault="002258EF" w:rsidP="00801374"/>
    <w:p w14:paraId="6126F958" w14:textId="1CD14A9E" w:rsidR="002258EF" w:rsidRDefault="002258EF" w:rsidP="00801374"/>
    <w:p w14:paraId="2428639F" w14:textId="25474F2B" w:rsidR="002258EF" w:rsidRDefault="002258EF" w:rsidP="00801374"/>
    <w:p w14:paraId="3BB4ED4D" w14:textId="796F3469" w:rsidR="002258EF" w:rsidRDefault="002258EF" w:rsidP="00801374"/>
    <w:p w14:paraId="3A3A8B38" w14:textId="0EC9356E" w:rsidR="002258EF" w:rsidRDefault="002258EF" w:rsidP="00801374"/>
    <w:p w14:paraId="581371B6" w14:textId="4753664C" w:rsidR="002258EF" w:rsidRDefault="002258EF" w:rsidP="00801374"/>
    <w:p w14:paraId="6588551D" w14:textId="6151B5DD" w:rsidR="002258EF" w:rsidRDefault="002258EF" w:rsidP="00801374"/>
    <w:p w14:paraId="16BAD3F4" w14:textId="4396BA25" w:rsidR="002258EF" w:rsidRDefault="002258EF" w:rsidP="00801374"/>
    <w:p w14:paraId="086FF2F0" w14:textId="56874265" w:rsidR="002258EF" w:rsidRDefault="002258EF" w:rsidP="00801374"/>
    <w:p w14:paraId="1E0AFFAD" w14:textId="091ACB64" w:rsidR="002258EF" w:rsidRDefault="002258EF" w:rsidP="00801374"/>
    <w:p w14:paraId="63F96BF4" w14:textId="66CD17A1" w:rsidR="002258EF" w:rsidRDefault="002258EF" w:rsidP="00801374"/>
    <w:p w14:paraId="65107984" w14:textId="4882F3F1" w:rsidR="002258EF" w:rsidRDefault="002258EF" w:rsidP="00801374"/>
    <w:p w14:paraId="62D5497A" w14:textId="35EF319D" w:rsidR="002258EF" w:rsidRDefault="002258EF" w:rsidP="00801374"/>
    <w:p w14:paraId="344F33F2" w14:textId="548EEC41" w:rsidR="002258EF" w:rsidRDefault="002258EF" w:rsidP="00801374"/>
    <w:p w14:paraId="0A0A679D" w14:textId="59DD2248" w:rsidR="002258EF" w:rsidRDefault="002258EF" w:rsidP="00801374"/>
    <w:p w14:paraId="1379093D" w14:textId="7BC874DD" w:rsidR="002258EF" w:rsidRDefault="002258EF" w:rsidP="00801374"/>
    <w:p w14:paraId="543847F5" w14:textId="5AE27E93" w:rsidR="002258EF" w:rsidRDefault="002258EF" w:rsidP="00801374"/>
    <w:p w14:paraId="3E1EBD0C" w14:textId="15AF5D82" w:rsidR="002258EF" w:rsidRDefault="002258EF" w:rsidP="00801374"/>
    <w:p w14:paraId="03A313E1" w14:textId="0C9F3A26" w:rsidR="002258EF" w:rsidRDefault="002258EF" w:rsidP="00801374"/>
    <w:p w14:paraId="53868D02" w14:textId="77777777" w:rsidR="002258EF" w:rsidRDefault="002258EF" w:rsidP="00801374"/>
    <w:p w14:paraId="3C7BC462" w14:textId="430EC37B" w:rsidR="00801374" w:rsidRDefault="00801374" w:rsidP="00801374"/>
    <w:p w14:paraId="286E230C" w14:textId="77777777" w:rsidR="00801374" w:rsidRPr="00801374" w:rsidRDefault="00801374" w:rsidP="00801374"/>
    <w:p w14:paraId="412ED6EF" w14:textId="2EC52BB0" w:rsidR="001274F9" w:rsidRPr="008F5C2A" w:rsidRDefault="001274F9" w:rsidP="005F47DA">
      <w:pPr>
        <w:pStyle w:val="Titre"/>
        <w:rPr>
          <w:rFonts w:cs="Arial"/>
        </w:rPr>
      </w:pPr>
      <w:r w:rsidRPr="008F5C2A">
        <w:rPr>
          <w:rFonts w:cs="Arial"/>
        </w:rPr>
        <w:lastRenderedPageBreak/>
        <w:t>ANNEXE</w:t>
      </w:r>
      <w:r w:rsidR="00FD7896">
        <w:rPr>
          <w:rFonts w:cs="Arial"/>
        </w:rPr>
        <w:t xml:space="preserve"> 2 - ANNEXE</w:t>
      </w:r>
      <w:r w:rsidRPr="008F5C2A">
        <w:rPr>
          <w:rFonts w:cs="Arial"/>
        </w:rPr>
        <w:t xml:space="preserve"> TECHNIQUE A L’ENGAGEMENT</w:t>
      </w:r>
    </w:p>
    <w:p w14:paraId="189E52C5" w14:textId="2119DB91" w:rsidR="001274F9" w:rsidRDefault="001274F9" w:rsidP="001274F9">
      <w:pPr>
        <w:rPr>
          <w:rFonts w:ascii="Arial" w:hAnsi="Arial" w:cs="Arial"/>
        </w:rPr>
      </w:pPr>
    </w:p>
    <w:p w14:paraId="033A9E40" w14:textId="77777777" w:rsidR="009951B6" w:rsidRPr="007F0F94" w:rsidRDefault="009951B6" w:rsidP="009951B6">
      <w:pPr>
        <w:jc w:val="center"/>
        <w:rPr>
          <w:rFonts w:ascii="Arial" w:hAnsi="Arial" w:cs="Arial"/>
          <w:b/>
        </w:rPr>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7313BEF5" w14:textId="4186B386" w:rsidR="007F0F94" w:rsidRDefault="007F0F94" w:rsidP="009951B6">
      <w:pPr>
        <w:jc w:val="both"/>
        <w:rPr>
          <w:rFonts w:ascii="Arial" w:hAnsi="Arial" w:cs="Arial"/>
          <w:b/>
        </w:rPr>
      </w:pPr>
    </w:p>
    <w:p w14:paraId="67A1F18C" w14:textId="5D091A41" w:rsidR="002258EF" w:rsidRDefault="002258EF" w:rsidP="009951B6">
      <w:pPr>
        <w:jc w:val="both"/>
        <w:rPr>
          <w:rFonts w:ascii="Arial" w:hAnsi="Arial" w:cs="Arial"/>
          <w:b/>
        </w:rPr>
      </w:pPr>
    </w:p>
    <w:p w14:paraId="6FEB23C5" w14:textId="2870C106" w:rsidR="009951B6" w:rsidRPr="002258EF" w:rsidRDefault="009951B6" w:rsidP="009951B6">
      <w:pPr>
        <w:jc w:val="both"/>
        <w:rPr>
          <w:rFonts w:ascii="Arial" w:hAnsi="Arial" w:cs="Arial"/>
        </w:rPr>
      </w:pPr>
      <w:r w:rsidRPr="002258EF">
        <w:rPr>
          <w:rFonts w:ascii="Arial" w:hAnsi="Arial" w:cs="Arial"/>
        </w:rPr>
        <w:t xml:space="preserve">L’annexe </w:t>
      </w:r>
      <w:r>
        <w:rPr>
          <w:rFonts w:ascii="Arial" w:hAnsi="Arial" w:cs="Arial"/>
        </w:rPr>
        <w:t>technique</w:t>
      </w:r>
      <w:r w:rsidRPr="002258EF">
        <w:rPr>
          <w:rFonts w:ascii="Arial" w:hAnsi="Arial" w:cs="Arial"/>
        </w:rPr>
        <w:t xml:space="preserve"> </w:t>
      </w:r>
      <w:r w:rsidR="007C1E7D">
        <w:rPr>
          <w:rFonts w:ascii="Arial" w:hAnsi="Arial" w:cs="Arial"/>
        </w:rPr>
        <w:t xml:space="preserve">à l’engagement </w:t>
      </w:r>
      <w:r w:rsidRPr="002258EF">
        <w:rPr>
          <w:rFonts w:ascii="Arial" w:hAnsi="Arial" w:cs="Arial"/>
        </w:rPr>
        <w:t xml:space="preserve">est à compléter </w:t>
      </w:r>
      <w:r w:rsidR="007C1E7D">
        <w:rPr>
          <w:rFonts w:ascii="Arial" w:hAnsi="Arial" w:cs="Arial"/>
        </w:rPr>
        <w:t xml:space="preserve">impérativement </w:t>
      </w:r>
      <w:r w:rsidRPr="002258EF">
        <w:rPr>
          <w:rFonts w:ascii="Arial" w:hAnsi="Arial" w:cs="Arial"/>
        </w:rPr>
        <w:t xml:space="preserve">dans </w:t>
      </w:r>
      <w:r>
        <w:rPr>
          <w:rFonts w:ascii="Arial" w:hAnsi="Arial" w:cs="Arial"/>
        </w:rPr>
        <w:t xml:space="preserve">chaque </w:t>
      </w:r>
      <w:r w:rsidRPr="002258EF">
        <w:rPr>
          <w:rFonts w:ascii="Arial" w:hAnsi="Arial" w:cs="Arial"/>
        </w:rPr>
        <w:t xml:space="preserve">fichier </w:t>
      </w:r>
      <w:r>
        <w:rPr>
          <w:rFonts w:ascii="Arial" w:hAnsi="Arial" w:cs="Arial"/>
        </w:rPr>
        <w:t xml:space="preserve">Word nommé </w:t>
      </w:r>
      <w:r w:rsidR="007C1E7D">
        <w:rPr>
          <w:rFonts w:ascii="Arial" w:hAnsi="Arial" w:cs="Arial"/>
          <w:b/>
        </w:rPr>
        <w:t>« </w:t>
      </w:r>
      <w:r w:rsidRPr="007C1E7D">
        <w:rPr>
          <w:rFonts w:ascii="Arial" w:hAnsi="Arial" w:cs="Arial"/>
          <w:b/>
        </w:rPr>
        <w:t>annexe technique 2 : cadre de réponses »</w:t>
      </w:r>
      <w:r w:rsidRPr="002258EF">
        <w:rPr>
          <w:rFonts w:ascii="Arial" w:hAnsi="Arial" w:cs="Arial"/>
        </w:rPr>
        <w:t xml:space="preserve"> :</w:t>
      </w:r>
      <w:r>
        <w:rPr>
          <w:rFonts w:ascii="Arial" w:hAnsi="Arial" w:cs="Arial"/>
        </w:rPr>
        <w:t xml:space="preserve"> un (1)</w:t>
      </w:r>
      <w:r w:rsidRPr="002258EF">
        <w:rPr>
          <w:rFonts w:ascii="Arial" w:hAnsi="Arial" w:cs="Arial"/>
        </w:rPr>
        <w:t xml:space="preserve"> </w:t>
      </w:r>
      <w:r>
        <w:rPr>
          <w:rFonts w:ascii="Arial" w:hAnsi="Arial" w:cs="Arial"/>
        </w:rPr>
        <w:t xml:space="preserve">fichier </w:t>
      </w:r>
      <w:r w:rsidR="007C1E7D">
        <w:rPr>
          <w:rFonts w:ascii="Arial" w:hAnsi="Arial" w:cs="Arial"/>
        </w:rPr>
        <w:t xml:space="preserve">de trois (3) pages </w:t>
      </w:r>
      <w:r w:rsidRPr="002258EF">
        <w:rPr>
          <w:rFonts w:ascii="Arial" w:hAnsi="Arial" w:cs="Arial"/>
        </w:rPr>
        <w:t>par lot.</w:t>
      </w:r>
    </w:p>
    <w:p w14:paraId="41411524" w14:textId="6ABE80A3" w:rsidR="002258EF" w:rsidRDefault="002258EF" w:rsidP="009951B6">
      <w:pPr>
        <w:jc w:val="both"/>
        <w:rPr>
          <w:rFonts w:ascii="Arial" w:hAnsi="Arial" w:cs="Arial"/>
          <w:b/>
        </w:rPr>
      </w:pPr>
    </w:p>
    <w:p w14:paraId="2959EB2C" w14:textId="3E0A57DB" w:rsidR="002258EF" w:rsidRDefault="002258EF" w:rsidP="009951B6">
      <w:pPr>
        <w:jc w:val="both"/>
        <w:rPr>
          <w:rFonts w:ascii="Arial" w:hAnsi="Arial" w:cs="Arial"/>
          <w:b/>
        </w:rPr>
      </w:pPr>
    </w:p>
    <w:p w14:paraId="2DD94AE5" w14:textId="2C0ACA62" w:rsidR="002258EF" w:rsidRDefault="002258EF" w:rsidP="009951B6">
      <w:pPr>
        <w:jc w:val="both"/>
        <w:rPr>
          <w:rFonts w:ascii="Arial" w:hAnsi="Arial" w:cs="Arial"/>
          <w:b/>
        </w:rPr>
      </w:pPr>
    </w:p>
    <w:p w14:paraId="3502E91E" w14:textId="37E4243A" w:rsidR="002258EF" w:rsidRDefault="002258EF" w:rsidP="009951B6">
      <w:pPr>
        <w:jc w:val="both"/>
        <w:rPr>
          <w:rFonts w:ascii="Arial" w:hAnsi="Arial" w:cs="Arial"/>
          <w:b/>
        </w:rPr>
      </w:pPr>
    </w:p>
    <w:p w14:paraId="464E8D73" w14:textId="2EC656A1" w:rsidR="002258EF" w:rsidRDefault="002258EF" w:rsidP="009951B6">
      <w:pPr>
        <w:jc w:val="both"/>
        <w:rPr>
          <w:rFonts w:ascii="Arial" w:hAnsi="Arial" w:cs="Arial"/>
          <w:b/>
        </w:rPr>
      </w:pPr>
    </w:p>
    <w:p w14:paraId="09F6358F" w14:textId="7D3EB5FE" w:rsidR="002258EF" w:rsidRDefault="002258EF" w:rsidP="009951B6">
      <w:pPr>
        <w:jc w:val="both"/>
        <w:rPr>
          <w:rFonts w:ascii="Arial" w:hAnsi="Arial" w:cs="Arial"/>
          <w:b/>
        </w:rPr>
      </w:pPr>
    </w:p>
    <w:p w14:paraId="69D8C2CA" w14:textId="5380CA30" w:rsidR="002258EF" w:rsidRDefault="002258EF" w:rsidP="009951B6">
      <w:pPr>
        <w:jc w:val="both"/>
        <w:rPr>
          <w:rFonts w:ascii="Arial" w:hAnsi="Arial" w:cs="Arial"/>
          <w:b/>
        </w:rPr>
      </w:pPr>
    </w:p>
    <w:p w14:paraId="0ED97213" w14:textId="29C3DF24" w:rsidR="002258EF" w:rsidRDefault="002258EF" w:rsidP="009951B6">
      <w:pPr>
        <w:jc w:val="both"/>
        <w:rPr>
          <w:rFonts w:ascii="Arial" w:hAnsi="Arial" w:cs="Arial"/>
          <w:b/>
        </w:rPr>
      </w:pPr>
    </w:p>
    <w:p w14:paraId="5A5438B3" w14:textId="72E9DD7B" w:rsidR="002258EF" w:rsidRDefault="002258EF" w:rsidP="009951B6">
      <w:pPr>
        <w:jc w:val="both"/>
        <w:rPr>
          <w:rFonts w:ascii="Arial" w:hAnsi="Arial" w:cs="Arial"/>
          <w:b/>
        </w:rPr>
      </w:pPr>
    </w:p>
    <w:p w14:paraId="10E2A6CE" w14:textId="3C6F79F8" w:rsidR="002258EF" w:rsidRDefault="002258EF" w:rsidP="009951B6">
      <w:pPr>
        <w:jc w:val="both"/>
        <w:rPr>
          <w:rFonts w:ascii="Arial" w:hAnsi="Arial" w:cs="Arial"/>
          <w:b/>
        </w:rPr>
      </w:pPr>
    </w:p>
    <w:p w14:paraId="1BA6F7E3" w14:textId="375D028D" w:rsidR="002258EF" w:rsidRDefault="002258EF" w:rsidP="009951B6">
      <w:pPr>
        <w:jc w:val="both"/>
        <w:rPr>
          <w:rFonts w:ascii="Arial" w:hAnsi="Arial" w:cs="Arial"/>
          <w:b/>
        </w:rPr>
      </w:pPr>
    </w:p>
    <w:p w14:paraId="0637A2B5" w14:textId="2F8328DB" w:rsidR="002258EF" w:rsidRDefault="002258EF" w:rsidP="009951B6">
      <w:pPr>
        <w:jc w:val="both"/>
        <w:rPr>
          <w:rFonts w:ascii="Arial" w:hAnsi="Arial" w:cs="Arial"/>
          <w:b/>
        </w:rPr>
      </w:pPr>
    </w:p>
    <w:p w14:paraId="55C31C52" w14:textId="62D8DB9F" w:rsidR="002258EF" w:rsidRDefault="002258EF" w:rsidP="009951B6">
      <w:pPr>
        <w:jc w:val="both"/>
        <w:rPr>
          <w:rFonts w:ascii="Arial" w:hAnsi="Arial" w:cs="Arial"/>
          <w:b/>
        </w:rPr>
      </w:pPr>
    </w:p>
    <w:p w14:paraId="346E5AA6" w14:textId="60FDDD6B" w:rsidR="002258EF" w:rsidRDefault="002258EF" w:rsidP="009951B6">
      <w:pPr>
        <w:jc w:val="both"/>
        <w:rPr>
          <w:rFonts w:ascii="Arial" w:hAnsi="Arial" w:cs="Arial"/>
          <w:b/>
        </w:rPr>
      </w:pPr>
    </w:p>
    <w:p w14:paraId="06243B42" w14:textId="52E7C3EB" w:rsidR="002258EF" w:rsidRDefault="002258EF" w:rsidP="009951B6">
      <w:pPr>
        <w:jc w:val="both"/>
        <w:rPr>
          <w:rFonts w:ascii="Arial" w:hAnsi="Arial" w:cs="Arial"/>
          <w:b/>
        </w:rPr>
      </w:pPr>
    </w:p>
    <w:p w14:paraId="2054013E" w14:textId="3411B649" w:rsidR="002258EF" w:rsidRDefault="002258EF" w:rsidP="009951B6">
      <w:pPr>
        <w:jc w:val="both"/>
        <w:rPr>
          <w:rFonts w:ascii="Arial" w:hAnsi="Arial" w:cs="Arial"/>
          <w:b/>
        </w:rPr>
      </w:pPr>
    </w:p>
    <w:p w14:paraId="268AD5EE" w14:textId="53D69790" w:rsidR="002258EF" w:rsidRDefault="002258EF" w:rsidP="009951B6">
      <w:pPr>
        <w:jc w:val="both"/>
        <w:rPr>
          <w:rFonts w:ascii="Arial" w:hAnsi="Arial" w:cs="Arial"/>
          <w:b/>
        </w:rPr>
      </w:pPr>
    </w:p>
    <w:p w14:paraId="6A815117" w14:textId="7FF6C086" w:rsidR="002258EF" w:rsidRDefault="002258EF" w:rsidP="009951B6">
      <w:pPr>
        <w:jc w:val="both"/>
        <w:rPr>
          <w:rFonts w:ascii="Arial" w:hAnsi="Arial" w:cs="Arial"/>
          <w:b/>
        </w:rPr>
      </w:pPr>
    </w:p>
    <w:p w14:paraId="3844E392" w14:textId="54541D89" w:rsidR="002258EF" w:rsidRDefault="002258EF" w:rsidP="009951B6">
      <w:pPr>
        <w:jc w:val="both"/>
        <w:rPr>
          <w:rFonts w:ascii="Arial" w:hAnsi="Arial" w:cs="Arial"/>
          <w:b/>
        </w:rPr>
      </w:pPr>
    </w:p>
    <w:p w14:paraId="39FDFB8B" w14:textId="1B53031F" w:rsidR="002258EF" w:rsidRDefault="002258EF" w:rsidP="009951B6">
      <w:pPr>
        <w:jc w:val="both"/>
        <w:rPr>
          <w:rFonts w:ascii="Arial" w:hAnsi="Arial" w:cs="Arial"/>
          <w:b/>
        </w:rPr>
      </w:pPr>
    </w:p>
    <w:p w14:paraId="5AAB888A" w14:textId="79B9D3FD" w:rsidR="002258EF" w:rsidRDefault="002258EF" w:rsidP="009951B6">
      <w:pPr>
        <w:jc w:val="both"/>
        <w:rPr>
          <w:rFonts w:ascii="Arial" w:hAnsi="Arial" w:cs="Arial"/>
          <w:b/>
        </w:rPr>
      </w:pPr>
    </w:p>
    <w:p w14:paraId="69068293" w14:textId="4D6197BE" w:rsidR="002258EF" w:rsidRDefault="002258EF" w:rsidP="009951B6">
      <w:pPr>
        <w:jc w:val="both"/>
        <w:rPr>
          <w:rFonts w:ascii="Arial" w:hAnsi="Arial" w:cs="Arial"/>
          <w:b/>
        </w:rPr>
      </w:pPr>
    </w:p>
    <w:p w14:paraId="340726F8" w14:textId="7F6DFAB9" w:rsidR="002258EF" w:rsidRDefault="002258EF" w:rsidP="009951B6">
      <w:pPr>
        <w:jc w:val="both"/>
        <w:rPr>
          <w:rFonts w:ascii="Arial" w:hAnsi="Arial" w:cs="Arial"/>
          <w:b/>
        </w:rPr>
      </w:pPr>
    </w:p>
    <w:p w14:paraId="39388FE8" w14:textId="3AB40108" w:rsidR="002258EF" w:rsidRDefault="002258EF" w:rsidP="009951B6">
      <w:pPr>
        <w:jc w:val="both"/>
        <w:rPr>
          <w:rFonts w:ascii="Arial" w:hAnsi="Arial" w:cs="Arial"/>
          <w:b/>
        </w:rPr>
      </w:pPr>
    </w:p>
    <w:p w14:paraId="26985FDB" w14:textId="57308D1B" w:rsidR="002258EF" w:rsidRDefault="002258EF" w:rsidP="009951B6">
      <w:pPr>
        <w:jc w:val="both"/>
        <w:rPr>
          <w:rFonts w:ascii="Arial" w:hAnsi="Arial" w:cs="Arial"/>
          <w:b/>
        </w:rPr>
      </w:pPr>
    </w:p>
    <w:p w14:paraId="7CA226A9" w14:textId="3B9FD075" w:rsidR="002258EF" w:rsidRDefault="002258EF" w:rsidP="009951B6">
      <w:pPr>
        <w:jc w:val="both"/>
        <w:rPr>
          <w:rFonts w:ascii="Arial" w:hAnsi="Arial" w:cs="Arial"/>
          <w:b/>
        </w:rPr>
      </w:pPr>
    </w:p>
    <w:p w14:paraId="7D0CE7A0" w14:textId="5BFE6C23" w:rsidR="002258EF" w:rsidRDefault="002258EF" w:rsidP="009951B6">
      <w:pPr>
        <w:jc w:val="both"/>
        <w:rPr>
          <w:rFonts w:ascii="Arial" w:hAnsi="Arial" w:cs="Arial"/>
          <w:b/>
        </w:rPr>
      </w:pPr>
    </w:p>
    <w:p w14:paraId="4A876975" w14:textId="2A4A55DA" w:rsidR="002258EF" w:rsidRDefault="002258EF" w:rsidP="009951B6">
      <w:pPr>
        <w:jc w:val="both"/>
        <w:rPr>
          <w:rFonts w:ascii="Arial" w:hAnsi="Arial" w:cs="Arial"/>
          <w:b/>
        </w:rPr>
      </w:pPr>
    </w:p>
    <w:p w14:paraId="00CC6510" w14:textId="11B8D864" w:rsidR="002258EF" w:rsidRDefault="002258EF" w:rsidP="009951B6">
      <w:pPr>
        <w:jc w:val="both"/>
        <w:rPr>
          <w:rFonts w:ascii="Arial" w:hAnsi="Arial" w:cs="Arial"/>
          <w:b/>
        </w:rPr>
      </w:pPr>
    </w:p>
    <w:p w14:paraId="7B5231B1" w14:textId="2F1E75D1" w:rsidR="002258EF" w:rsidRDefault="002258EF" w:rsidP="009951B6">
      <w:pPr>
        <w:jc w:val="both"/>
        <w:rPr>
          <w:rFonts w:ascii="Arial" w:hAnsi="Arial" w:cs="Arial"/>
          <w:b/>
        </w:rPr>
      </w:pPr>
    </w:p>
    <w:p w14:paraId="3E9A9430" w14:textId="372236CE" w:rsidR="002258EF" w:rsidRDefault="002258EF" w:rsidP="009951B6">
      <w:pPr>
        <w:jc w:val="both"/>
        <w:rPr>
          <w:rFonts w:ascii="Arial" w:hAnsi="Arial" w:cs="Arial"/>
          <w:b/>
        </w:rPr>
      </w:pPr>
    </w:p>
    <w:p w14:paraId="369D497D" w14:textId="50393A4E" w:rsidR="002258EF" w:rsidRDefault="002258EF" w:rsidP="009951B6">
      <w:pPr>
        <w:jc w:val="both"/>
        <w:rPr>
          <w:rFonts w:ascii="Arial" w:hAnsi="Arial" w:cs="Arial"/>
          <w:b/>
        </w:rPr>
      </w:pPr>
    </w:p>
    <w:p w14:paraId="3E7EACA9" w14:textId="1F3324F5" w:rsidR="002258EF" w:rsidRDefault="002258EF" w:rsidP="009951B6">
      <w:pPr>
        <w:jc w:val="both"/>
        <w:rPr>
          <w:rFonts w:ascii="Arial" w:hAnsi="Arial" w:cs="Arial"/>
          <w:b/>
        </w:rPr>
      </w:pPr>
    </w:p>
    <w:p w14:paraId="081D800F" w14:textId="5885B5B2" w:rsidR="002258EF" w:rsidRDefault="002258EF" w:rsidP="009951B6">
      <w:pPr>
        <w:jc w:val="both"/>
        <w:rPr>
          <w:rFonts w:ascii="Arial" w:hAnsi="Arial" w:cs="Arial"/>
          <w:b/>
        </w:rPr>
      </w:pPr>
    </w:p>
    <w:p w14:paraId="1C985A3D" w14:textId="014E86D3" w:rsidR="002258EF" w:rsidRDefault="002258EF" w:rsidP="009951B6">
      <w:pPr>
        <w:jc w:val="both"/>
        <w:rPr>
          <w:rFonts w:ascii="Arial" w:hAnsi="Arial" w:cs="Arial"/>
          <w:b/>
        </w:rPr>
      </w:pPr>
    </w:p>
    <w:p w14:paraId="3C96F304" w14:textId="7CC22015" w:rsidR="002258EF" w:rsidRDefault="002258EF" w:rsidP="009951B6">
      <w:pPr>
        <w:jc w:val="both"/>
        <w:rPr>
          <w:rFonts w:ascii="Arial" w:hAnsi="Arial" w:cs="Arial"/>
          <w:b/>
        </w:rPr>
      </w:pPr>
    </w:p>
    <w:p w14:paraId="3E55D079" w14:textId="4D87670C" w:rsidR="002258EF" w:rsidRDefault="002258EF" w:rsidP="009951B6">
      <w:pPr>
        <w:jc w:val="both"/>
        <w:rPr>
          <w:rFonts w:ascii="Arial" w:hAnsi="Arial" w:cs="Arial"/>
          <w:b/>
        </w:rPr>
      </w:pPr>
    </w:p>
    <w:p w14:paraId="5E89104C" w14:textId="3DE9CDE9" w:rsidR="002258EF" w:rsidRDefault="002258EF" w:rsidP="009951B6">
      <w:pPr>
        <w:jc w:val="both"/>
        <w:rPr>
          <w:rFonts w:ascii="Arial" w:hAnsi="Arial" w:cs="Arial"/>
          <w:b/>
        </w:rPr>
      </w:pPr>
    </w:p>
    <w:p w14:paraId="4D8D4952" w14:textId="5F29F822" w:rsidR="002258EF" w:rsidRDefault="002258EF" w:rsidP="009951B6">
      <w:pPr>
        <w:jc w:val="both"/>
        <w:rPr>
          <w:rFonts w:ascii="Arial" w:hAnsi="Arial" w:cs="Arial"/>
          <w:b/>
        </w:rPr>
      </w:pPr>
    </w:p>
    <w:p w14:paraId="68211594" w14:textId="0D798145" w:rsidR="002258EF" w:rsidRDefault="002258EF" w:rsidP="009951B6">
      <w:pPr>
        <w:jc w:val="both"/>
        <w:rPr>
          <w:rFonts w:ascii="Arial" w:hAnsi="Arial" w:cs="Arial"/>
          <w:b/>
        </w:rPr>
      </w:pPr>
    </w:p>
    <w:p w14:paraId="0960DD5B" w14:textId="46D05417" w:rsidR="002258EF" w:rsidRDefault="002258EF" w:rsidP="009951B6">
      <w:pPr>
        <w:jc w:val="both"/>
        <w:rPr>
          <w:rFonts w:ascii="Arial" w:hAnsi="Arial" w:cs="Arial"/>
          <w:b/>
        </w:rPr>
      </w:pPr>
    </w:p>
    <w:p w14:paraId="4136CA5A" w14:textId="25F5B325" w:rsidR="002258EF" w:rsidRDefault="002258EF" w:rsidP="009951B6">
      <w:pPr>
        <w:jc w:val="both"/>
        <w:rPr>
          <w:rFonts w:ascii="Arial" w:hAnsi="Arial" w:cs="Arial"/>
          <w:b/>
        </w:rPr>
      </w:pPr>
    </w:p>
    <w:p w14:paraId="5DE65BA5" w14:textId="63E19B85" w:rsidR="002258EF" w:rsidRDefault="002258EF" w:rsidP="009951B6">
      <w:pPr>
        <w:jc w:val="both"/>
        <w:rPr>
          <w:rFonts w:ascii="Arial" w:hAnsi="Arial" w:cs="Arial"/>
          <w:b/>
        </w:rPr>
      </w:pPr>
    </w:p>
    <w:p w14:paraId="611835CD" w14:textId="57A639C8" w:rsidR="002258EF" w:rsidRDefault="002258EF" w:rsidP="009951B6">
      <w:pPr>
        <w:jc w:val="both"/>
        <w:rPr>
          <w:rFonts w:ascii="Arial" w:hAnsi="Arial" w:cs="Arial"/>
          <w:b/>
        </w:rPr>
      </w:pPr>
    </w:p>
    <w:p w14:paraId="1F0395F5" w14:textId="796C1E05" w:rsidR="002258EF" w:rsidRDefault="002258EF" w:rsidP="009951B6">
      <w:pPr>
        <w:jc w:val="both"/>
        <w:rPr>
          <w:rFonts w:ascii="Arial" w:hAnsi="Arial" w:cs="Arial"/>
          <w:b/>
        </w:rPr>
      </w:pPr>
    </w:p>
    <w:p w14:paraId="43C88D25" w14:textId="6F890D03" w:rsidR="002258EF" w:rsidRDefault="002258EF" w:rsidP="009951B6">
      <w:pPr>
        <w:jc w:val="both"/>
        <w:rPr>
          <w:rFonts w:ascii="Arial" w:hAnsi="Arial" w:cs="Arial"/>
          <w:b/>
        </w:rPr>
      </w:pPr>
    </w:p>
    <w:p w14:paraId="77C51EF4" w14:textId="647B40A3" w:rsidR="002258EF" w:rsidRDefault="002258EF" w:rsidP="009951B6">
      <w:pPr>
        <w:jc w:val="both"/>
        <w:rPr>
          <w:rFonts w:ascii="Arial" w:hAnsi="Arial" w:cs="Arial"/>
          <w:b/>
        </w:rPr>
      </w:pPr>
    </w:p>
    <w:p w14:paraId="676B9151" w14:textId="75F5BDB3" w:rsidR="002258EF" w:rsidRDefault="002258EF" w:rsidP="009951B6">
      <w:pPr>
        <w:jc w:val="both"/>
        <w:rPr>
          <w:rFonts w:ascii="Arial" w:hAnsi="Arial" w:cs="Arial"/>
          <w:b/>
        </w:rPr>
      </w:pPr>
    </w:p>
    <w:p w14:paraId="6F7B7928" w14:textId="3C9CC566" w:rsidR="002258EF" w:rsidRDefault="002258EF" w:rsidP="009951B6">
      <w:pPr>
        <w:jc w:val="both"/>
        <w:rPr>
          <w:rFonts w:ascii="Arial" w:hAnsi="Arial" w:cs="Arial"/>
          <w:b/>
        </w:rPr>
      </w:pPr>
    </w:p>
    <w:p w14:paraId="654DA68E" w14:textId="39A54DC9" w:rsidR="002258EF" w:rsidRDefault="002258EF" w:rsidP="009951B6">
      <w:pPr>
        <w:jc w:val="both"/>
        <w:rPr>
          <w:rFonts w:ascii="Arial" w:hAnsi="Arial" w:cs="Arial"/>
          <w:b/>
        </w:rPr>
      </w:pPr>
    </w:p>
    <w:p w14:paraId="15A5F65B" w14:textId="2CCD7BA2" w:rsidR="002258EF" w:rsidRDefault="002258EF" w:rsidP="009951B6">
      <w:pPr>
        <w:jc w:val="both"/>
        <w:rPr>
          <w:rFonts w:ascii="Arial" w:hAnsi="Arial" w:cs="Arial"/>
          <w:b/>
        </w:rPr>
      </w:pPr>
    </w:p>
    <w:p w14:paraId="620CCF64" w14:textId="6B877BF6" w:rsidR="002258EF" w:rsidRDefault="002258EF" w:rsidP="009951B6">
      <w:pPr>
        <w:jc w:val="both"/>
        <w:rPr>
          <w:rFonts w:ascii="Arial" w:hAnsi="Arial" w:cs="Arial"/>
          <w:b/>
        </w:rPr>
      </w:pPr>
    </w:p>
    <w:p w14:paraId="47AB781D" w14:textId="060DC4DC" w:rsidR="002258EF" w:rsidRDefault="002258EF" w:rsidP="009951B6">
      <w:pPr>
        <w:jc w:val="both"/>
        <w:rPr>
          <w:rFonts w:ascii="Arial" w:hAnsi="Arial" w:cs="Arial"/>
          <w:b/>
        </w:rPr>
      </w:pPr>
    </w:p>
    <w:p w14:paraId="5945EAB6" w14:textId="7443E7F9" w:rsidR="002258EF" w:rsidRDefault="002258EF" w:rsidP="009951B6">
      <w:pPr>
        <w:jc w:val="both"/>
        <w:rPr>
          <w:rFonts w:ascii="Arial" w:hAnsi="Arial" w:cs="Arial"/>
          <w:b/>
        </w:rPr>
      </w:pPr>
    </w:p>
    <w:p w14:paraId="6C273FB4" w14:textId="77777777" w:rsidR="002258EF" w:rsidRDefault="002258EF" w:rsidP="009951B6">
      <w:pPr>
        <w:jc w:val="both"/>
        <w:rPr>
          <w:rFonts w:ascii="Arial" w:hAnsi="Arial" w:cs="Arial"/>
          <w:b/>
        </w:rPr>
      </w:pPr>
    </w:p>
    <w:p w14:paraId="36B52669" w14:textId="4D88343A" w:rsidR="002258EF" w:rsidRDefault="002258EF" w:rsidP="009951B6">
      <w:pPr>
        <w:jc w:val="both"/>
        <w:rPr>
          <w:rFonts w:ascii="Arial" w:hAnsi="Arial" w:cs="Arial"/>
          <w:b/>
        </w:rPr>
      </w:pPr>
    </w:p>
    <w:p w14:paraId="438A5203" w14:textId="28E27714" w:rsidR="00FE45C3" w:rsidRDefault="00FE45C3" w:rsidP="009951B6">
      <w:pPr>
        <w:kinsoku w:val="0"/>
        <w:overflowPunct w:val="0"/>
        <w:spacing w:before="120" w:after="240" w:line="252" w:lineRule="auto"/>
        <w:ind w:right="442"/>
        <w:jc w:val="center"/>
        <w:rPr>
          <w:rFonts w:ascii="Arial" w:hAnsi="Arial" w:cs="Arial"/>
          <w:b/>
          <w:bCs/>
          <w:iCs/>
          <w:sz w:val="32"/>
        </w:rPr>
      </w:pPr>
      <w:r w:rsidRPr="00FE45C3">
        <w:rPr>
          <w:rFonts w:ascii="Arial" w:hAnsi="Arial" w:cs="Arial"/>
          <w:b/>
          <w:bCs/>
          <w:iCs/>
          <w:sz w:val="32"/>
        </w:rPr>
        <w:lastRenderedPageBreak/>
        <w:t xml:space="preserve">ANNEXE 3 </w:t>
      </w:r>
      <w:r>
        <w:rPr>
          <w:rFonts w:ascii="Arial" w:hAnsi="Arial" w:cs="Arial"/>
          <w:b/>
          <w:bCs/>
          <w:iCs/>
          <w:sz w:val="32"/>
        </w:rPr>
        <w:t xml:space="preserve">- </w:t>
      </w:r>
      <w:r w:rsidRPr="00FE45C3">
        <w:rPr>
          <w:rFonts w:ascii="Arial" w:hAnsi="Arial" w:cs="Arial"/>
          <w:b/>
          <w:bCs/>
          <w:iCs/>
          <w:sz w:val="32"/>
        </w:rPr>
        <w:t xml:space="preserve">FICHE </w:t>
      </w:r>
      <w:r w:rsidR="00483B8F">
        <w:rPr>
          <w:rFonts w:ascii="Arial" w:hAnsi="Arial" w:cs="Arial"/>
          <w:b/>
          <w:bCs/>
          <w:iCs/>
          <w:sz w:val="32"/>
        </w:rPr>
        <w:t>D’</w:t>
      </w:r>
      <w:r w:rsidRPr="00FE45C3">
        <w:rPr>
          <w:rFonts w:ascii="Arial" w:hAnsi="Arial" w:cs="Arial"/>
          <w:b/>
          <w:bCs/>
          <w:iCs/>
          <w:sz w:val="32"/>
        </w:rPr>
        <w:t>EVALUATION</w:t>
      </w:r>
    </w:p>
    <w:p w14:paraId="42F2C552" w14:textId="77777777" w:rsidR="009951B6" w:rsidRDefault="009951B6" w:rsidP="009951B6">
      <w:pPr>
        <w:jc w:val="center"/>
        <w:rPr>
          <w:rFonts w:ascii="Arial" w:hAnsi="Arial" w:cs="Arial"/>
          <w:b/>
        </w:rPr>
      </w:pPr>
    </w:p>
    <w:p w14:paraId="72373330" w14:textId="04C98B54" w:rsidR="009951B6" w:rsidRPr="007F0F94" w:rsidRDefault="009951B6" w:rsidP="009951B6">
      <w:pPr>
        <w:jc w:val="center"/>
        <w:rPr>
          <w:rFonts w:ascii="Arial" w:hAnsi="Arial" w:cs="Arial"/>
          <w:b/>
        </w:rPr>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2C79283D" w14:textId="77777777" w:rsidR="00FE45C3" w:rsidRDefault="00FE45C3" w:rsidP="00FE45C3">
      <w:pPr>
        <w:kinsoku w:val="0"/>
        <w:overflowPunct w:val="0"/>
        <w:spacing w:before="180" w:line="252" w:lineRule="auto"/>
        <w:ind w:left="166" w:right="445" w:firstLine="20"/>
        <w:jc w:val="center"/>
        <w:rPr>
          <w:rFonts w:ascii="Arial" w:hAnsi="Arial" w:cs="Arial"/>
          <w:bCs/>
          <w:iCs/>
        </w:rPr>
      </w:pPr>
      <w:r>
        <w:rPr>
          <w:rFonts w:ascii="Arial" w:hAnsi="Arial" w:cs="Arial"/>
          <w:bCs/>
          <w:iCs/>
          <w:noProof/>
        </w:rPr>
        <w:drawing>
          <wp:inline distT="0" distB="0" distL="0" distR="0" wp14:anchorId="581C5B67" wp14:editId="0B461903">
            <wp:extent cx="5955999" cy="76771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Collé-1.png"/>
                    <pic:cNvPicPr/>
                  </pic:nvPicPr>
                  <pic:blipFill rotWithShape="1">
                    <a:blip r:embed="rId40">
                      <a:extLst>
                        <a:ext uri="{28A0092B-C50C-407E-A947-70E740481C1C}">
                          <a14:useLocalDpi xmlns:a14="http://schemas.microsoft.com/office/drawing/2010/main" val="0"/>
                        </a:ext>
                      </a:extLst>
                    </a:blip>
                    <a:srcRect l="13324" t="26064" r="11291" b="1385"/>
                    <a:stretch/>
                  </pic:blipFill>
                  <pic:spPr bwMode="auto">
                    <a:xfrm>
                      <a:off x="0" y="0"/>
                      <a:ext cx="5970287" cy="7695567"/>
                    </a:xfrm>
                    <a:prstGeom prst="rect">
                      <a:avLst/>
                    </a:prstGeom>
                    <a:ln>
                      <a:noFill/>
                    </a:ln>
                    <a:extLst>
                      <a:ext uri="{53640926-AAD7-44D8-BBD7-CCE9431645EC}">
                        <a14:shadowObscured xmlns:a14="http://schemas.microsoft.com/office/drawing/2010/main"/>
                      </a:ext>
                    </a:extLst>
                  </pic:spPr>
                </pic:pic>
              </a:graphicData>
            </a:graphic>
          </wp:inline>
        </w:drawing>
      </w:r>
    </w:p>
    <w:p w14:paraId="3F097C42" w14:textId="77777777" w:rsidR="00FE45C3" w:rsidRDefault="00FE45C3" w:rsidP="00FE45C3">
      <w:pPr>
        <w:kinsoku w:val="0"/>
        <w:overflowPunct w:val="0"/>
        <w:spacing w:before="180" w:line="252" w:lineRule="auto"/>
        <w:ind w:left="166" w:right="445" w:firstLine="20"/>
        <w:jc w:val="both"/>
        <w:rPr>
          <w:rFonts w:ascii="Arial" w:hAnsi="Arial" w:cs="Arial"/>
          <w:bCs/>
          <w:iCs/>
        </w:rPr>
      </w:pPr>
    </w:p>
    <w:p w14:paraId="69F0D07B" w14:textId="77777777" w:rsidR="00FE45C3" w:rsidRDefault="00FE45C3" w:rsidP="00FE45C3">
      <w:pPr>
        <w:kinsoku w:val="0"/>
        <w:overflowPunct w:val="0"/>
        <w:spacing w:before="180" w:line="252" w:lineRule="auto"/>
        <w:ind w:left="166" w:right="445" w:firstLine="20"/>
        <w:jc w:val="center"/>
        <w:rPr>
          <w:rFonts w:ascii="Arial" w:hAnsi="Arial" w:cs="Arial"/>
          <w:bCs/>
          <w:iCs/>
        </w:rPr>
      </w:pPr>
      <w:r>
        <w:rPr>
          <w:rFonts w:ascii="Arial" w:hAnsi="Arial" w:cs="Arial"/>
          <w:bCs/>
          <w:iCs/>
          <w:noProof/>
        </w:rPr>
        <w:lastRenderedPageBreak/>
        <w:drawing>
          <wp:inline distT="0" distB="0" distL="0" distR="0" wp14:anchorId="29B6ECE0" wp14:editId="69AA0E09">
            <wp:extent cx="5915077" cy="718566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Collé-2.png"/>
                    <pic:cNvPicPr/>
                  </pic:nvPicPr>
                  <pic:blipFill rotWithShape="1">
                    <a:blip r:embed="rId41">
                      <a:extLst>
                        <a:ext uri="{28A0092B-C50C-407E-A947-70E740481C1C}">
                          <a14:useLocalDpi xmlns:a14="http://schemas.microsoft.com/office/drawing/2010/main" val="0"/>
                        </a:ext>
                      </a:extLst>
                    </a:blip>
                    <a:srcRect l="11684" t="32314" r="12368" b="1231"/>
                    <a:stretch/>
                  </pic:blipFill>
                  <pic:spPr bwMode="auto">
                    <a:xfrm>
                      <a:off x="0" y="0"/>
                      <a:ext cx="5934958" cy="7209812"/>
                    </a:xfrm>
                    <a:prstGeom prst="rect">
                      <a:avLst/>
                    </a:prstGeom>
                    <a:ln>
                      <a:noFill/>
                    </a:ln>
                    <a:extLst>
                      <a:ext uri="{53640926-AAD7-44D8-BBD7-CCE9431645EC}">
                        <a14:shadowObscured xmlns:a14="http://schemas.microsoft.com/office/drawing/2010/main"/>
                      </a:ext>
                    </a:extLst>
                  </pic:spPr>
                </pic:pic>
              </a:graphicData>
            </a:graphic>
          </wp:inline>
        </w:drawing>
      </w:r>
    </w:p>
    <w:p w14:paraId="567AFD16" w14:textId="77777777" w:rsidR="00FE45C3" w:rsidRDefault="00FE45C3" w:rsidP="00FE45C3">
      <w:pPr>
        <w:kinsoku w:val="0"/>
        <w:overflowPunct w:val="0"/>
        <w:spacing w:before="180" w:line="252" w:lineRule="auto"/>
        <w:ind w:left="166" w:right="445" w:firstLine="20"/>
        <w:jc w:val="both"/>
        <w:rPr>
          <w:rFonts w:ascii="Arial" w:hAnsi="Arial" w:cs="Arial"/>
          <w:bCs/>
          <w:iCs/>
        </w:rPr>
      </w:pPr>
    </w:p>
    <w:p w14:paraId="474C1F3E" w14:textId="77777777" w:rsidR="00FE45C3" w:rsidRPr="00AC5759" w:rsidRDefault="00FE45C3" w:rsidP="00FE45C3">
      <w:pPr>
        <w:kinsoku w:val="0"/>
        <w:overflowPunct w:val="0"/>
        <w:spacing w:before="180" w:line="252" w:lineRule="auto"/>
        <w:ind w:left="166" w:right="445" w:firstLine="20"/>
        <w:jc w:val="both"/>
        <w:rPr>
          <w:rFonts w:ascii="Arial" w:hAnsi="Arial" w:cs="Arial"/>
          <w:bCs/>
          <w:iCs/>
        </w:rPr>
      </w:pPr>
    </w:p>
    <w:p w14:paraId="4E5756BA" w14:textId="77777777" w:rsidR="00FE45C3" w:rsidRDefault="00FE45C3" w:rsidP="00FE45C3">
      <w:pPr>
        <w:widowControl w:val="0"/>
        <w:tabs>
          <w:tab w:val="left" w:pos="1004"/>
        </w:tabs>
        <w:kinsoku w:val="0"/>
        <w:overflowPunct w:val="0"/>
        <w:autoSpaceDE w:val="0"/>
        <w:autoSpaceDN w:val="0"/>
        <w:adjustRightInd w:val="0"/>
        <w:jc w:val="both"/>
        <w:outlineLvl w:val="1"/>
        <w:rPr>
          <w:rFonts w:ascii="Arial" w:hAnsi="Arial" w:cs="Arial"/>
          <w:iCs/>
          <w:sz w:val="24"/>
        </w:rPr>
      </w:pPr>
      <w:r>
        <w:rPr>
          <w:rFonts w:ascii="Arial" w:hAnsi="Arial" w:cs="Arial"/>
          <w:iCs/>
          <w:noProof/>
          <w:sz w:val="24"/>
        </w:rPr>
        <w:lastRenderedPageBreak/>
        <w:drawing>
          <wp:inline distT="0" distB="0" distL="0" distR="0" wp14:anchorId="3BE9661B" wp14:editId="03FEF6CC">
            <wp:extent cx="6249703" cy="57226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Collé-3.png"/>
                    <pic:cNvPicPr/>
                  </pic:nvPicPr>
                  <pic:blipFill rotWithShape="1">
                    <a:blip r:embed="rId42">
                      <a:extLst>
                        <a:ext uri="{28A0092B-C50C-407E-A947-70E740481C1C}">
                          <a14:useLocalDpi xmlns:a14="http://schemas.microsoft.com/office/drawing/2010/main" val="0"/>
                        </a:ext>
                      </a:extLst>
                    </a:blip>
                    <a:srcRect l="13337" t="39235" r="13470" b="2009"/>
                    <a:stretch/>
                  </pic:blipFill>
                  <pic:spPr bwMode="auto">
                    <a:xfrm>
                      <a:off x="0" y="0"/>
                      <a:ext cx="6259735" cy="573180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iCs/>
          <w:noProof/>
          <w:sz w:val="24"/>
        </w:rPr>
        <w:lastRenderedPageBreak/>
        <w:drawing>
          <wp:inline distT="0" distB="0" distL="0" distR="0" wp14:anchorId="674EB38B" wp14:editId="514AC79E">
            <wp:extent cx="6123447" cy="66827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Collé-4.png"/>
                    <pic:cNvPicPr/>
                  </pic:nvPicPr>
                  <pic:blipFill rotWithShape="1">
                    <a:blip r:embed="rId43">
                      <a:extLst>
                        <a:ext uri="{28A0092B-C50C-407E-A947-70E740481C1C}">
                          <a14:useLocalDpi xmlns:a14="http://schemas.microsoft.com/office/drawing/2010/main" val="0"/>
                        </a:ext>
                      </a:extLst>
                    </a:blip>
                    <a:srcRect l="12016" t="34606" r="12918" b="610"/>
                    <a:stretch/>
                  </pic:blipFill>
                  <pic:spPr bwMode="auto">
                    <a:xfrm>
                      <a:off x="0" y="0"/>
                      <a:ext cx="6125511" cy="6684992"/>
                    </a:xfrm>
                    <a:prstGeom prst="rect">
                      <a:avLst/>
                    </a:prstGeom>
                    <a:ln>
                      <a:noFill/>
                    </a:ln>
                    <a:extLst>
                      <a:ext uri="{53640926-AAD7-44D8-BBD7-CCE9431645EC}">
                        <a14:shadowObscured xmlns:a14="http://schemas.microsoft.com/office/drawing/2010/main"/>
                      </a:ext>
                    </a:extLst>
                  </pic:spPr>
                </pic:pic>
              </a:graphicData>
            </a:graphic>
          </wp:inline>
        </w:drawing>
      </w:r>
    </w:p>
    <w:p w14:paraId="07A7092C" w14:textId="77777777" w:rsidR="00FE45C3" w:rsidRDefault="00FE45C3" w:rsidP="00FE45C3">
      <w:pPr>
        <w:widowControl w:val="0"/>
        <w:tabs>
          <w:tab w:val="left" w:pos="1004"/>
        </w:tabs>
        <w:kinsoku w:val="0"/>
        <w:overflowPunct w:val="0"/>
        <w:autoSpaceDE w:val="0"/>
        <w:autoSpaceDN w:val="0"/>
        <w:adjustRightInd w:val="0"/>
        <w:jc w:val="both"/>
        <w:outlineLvl w:val="1"/>
        <w:rPr>
          <w:rFonts w:ascii="Arial" w:hAnsi="Arial" w:cs="Arial"/>
          <w:iCs/>
          <w:sz w:val="24"/>
        </w:rPr>
      </w:pPr>
      <w:r>
        <w:rPr>
          <w:rFonts w:ascii="Arial" w:hAnsi="Arial" w:cs="Arial"/>
          <w:iCs/>
          <w:noProof/>
          <w:sz w:val="24"/>
        </w:rPr>
        <w:lastRenderedPageBreak/>
        <w:drawing>
          <wp:inline distT="0" distB="0" distL="0" distR="0" wp14:anchorId="3CD8D65C" wp14:editId="65A458B8">
            <wp:extent cx="5986883" cy="62026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Collé-9.png"/>
                    <pic:cNvPicPr/>
                  </pic:nvPicPr>
                  <pic:blipFill rotWithShape="1">
                    <a:blip r:embed="rId44">
                      <a:extLst>
                        <a:ext uri="{28A0092B-C50C-407E-A947-70E740481C1C}">
                          <a14:useLocalDpi xmlns:a14="http://schemas.microsoft.com/office/drawing/2010/main" val="0"/>
                        </a:ext>
                      </a:extLst>
                    </a:blip>
                    <a:srcRect l="11905" t="34842" r="9502"/>
                    <a:stretch/>
                  </pic:blipFill>
                  <pic:spPr bwMode="auto">
                    <a:xfrm>
                      <a:off x="0" y="0"/>
                      <a:ext cx="5991669" cy="6207639"/>
                    </a:xfrm>
                    <a:prstGeom prst="rect">
                      <a:avLst/>
                    </a:prstGeom>
                    <a:ln>
                      <a:noFill/>
                    </a:ln>
                    <a:extLst>
                      <a:ext uri="{53640926-AAD7-44D8-BBD7-CCE9431645EC}">
                        <a14:shadowObscured xmlns:a14="http://schemas.microsoft.com/office/drawing/2010/main"/>
                      </a:ext>
                    </a:extLst>
                  </pic:spPr>
                </pic:pic>
              </a:graphicData>
            </a:graphic>
          </wp:inline>
        </w:drawing>
      </w:r>
    </w:p>
    <w:p w14:paraId="2E178A2B" w14:textId="77777777" w:rsidR="00FE45C3" w:rsidRDefault="00FE45C3" w:rsidP="00FE45C3">
      <w:pPr>
        <w:widowControl w:val="0"/>
        <w:tabs>
          <w:tab w:val="left" w:pos="1004"/>
        </w:tabs>
        <w:kinsoku w:val="0"/>
        <w:overflowPunct w:val="0"/>
        <w:autoSpaceDE w:val="0"/>
        <w:autoSpaceDN w:val="0"/>
        <w:adjustRightInd w:val="0"/>
        <w:jc w:val="both"/>
        <w:outlineLvl w:val="1"/>
        <w:rPr>
          <w:rFonts w:ascii="Arial" w:hAnsi="Arial" w:cs="Arial"/>
          <w:iCs/>
          <w:sz w:val="24"/>
        </w:rPr>
      </w:pPr>
    </w:p>
    <w:p w14:paraId="67B59DFE" w14:textId="7899B3A9" w:rsidR="00FE45C3" w:rsidRDefault="00FE45C3" w:rsidP="001274F9">
      <w:pPr>
        <w:rPr>
          <w:rFonts w:ascii="Arial" w:hAnsi="Arial" w:cs="Arial"/>
        </w:rPr>
      </w:pPr>
    </w:p>
    <w:p w14:paraId="3B8E5F2B" w14:textId="29AB8885" w:rsidR="00FE45C3" w:rsidRDefault="00FE45C3" w:rsidP="001274F9">
      <w:pPr>
        <w:rPr>
          <w:rFonts w:ascii="Arial" w:hAnsi="Arial" w:cs="Arial"/>
        </w:rPr>
      </w:pPr>
    </w:p>
    <w:p w14:paraId="34A123F2" w14:textId="46E8A9D8" w:rsidR="00FE45C3" w:rsidRDefault="00FE45C3" w:rsidP="001274F9">
      <w:pPr>
        <w:rPr>
          <w:rFonts w:ascii="Arial" w:hAnsi="Arial" w:cs="Arial"/>
        </w:rPr>
      </w:pPr>
    </w:p>
    <w:p w14:paraId="66C8ABB1" w14:textId="41E22D23" w:rsidR="00FE45C3" w:rsidRDefault="00FE45C3" w:rsidP="001274F9">
      <w:pPr>
        <w:rPr>
          <w:rFonts w:ascii="Arial" w:hAnsi="Arial" w:cs="Arial"/>
        </w:rPr>
      </w:pPr>
    </w:p>
    <w:p w14:paraId="1CEA7454" w14:textId="647C2A70" w:rsidR="00FE45C3" w:rsidRDefault="00FE45C3" w:rsidP="001274F9">
      <w:pPr>
        <w:rPr>
          <w:rFonts w:ascii="Arial" w:hAnsi="Arial" w:cs="Arial"/>
        </w:rPr>
      </w:pPr>
    </w:p>
    <w:p w14:paraId="0A75020D" w14:textId="62F807F5" w:rsidR="00FE45C3" w:rsidRDefault="00FE45C3" w:rsidP="001274F9">
      <w:pPr>
        <w:rPr>
          <w:rFonts w:ascii="Arial" w:hAnsi="Arial" w:cs="Arial"/>
        </w:rPr>
      </w:pPr>
    </w:p>
    <w:p w14:paraId="6056328B" w14:textId="754CD76D" w:rsidR="00FE45C3" w:rsidRDefault="00FE45C3" w:rsidP="001274F9">
      <w:pPr>
        <w:rPr>
          <w:rFonts w:ascii="Arial" w:hAnsi="Arial" w:cs="Arial"/>
        </w:rPr>
      </w:pPr>
    </w:p>
    <w:p w14:paraId="1FF15E12" w14:textId="3A2E50C6" w:rsidR="00FE45C3" w:rsidRDefault="00FE45C3" w:rsidP="001274F9">
      <w:pPr>
        <w:rPr>
          <w:rFonts w:ascii="Arial" w:hAnsi="Arial" w:cs="Arial"/>
        </w:rPr>
      </w:pPr>
    </w:p>
    <w:p w14:paraId="1DDD8729" w14:textId="02C82007" w:rsidR="00FE45C3" w:rsidRDefault="00FE45C3" w:rsidP="001274F9">
      <w:pPr>
        <w:rPr>
          <w:rFonts w:ascii="Arial" w:hAnsi="Arial" w:cs="Arial"/>
        </w:rPr>
      </w:pPr>
    </w:p>
    <w:p w14:paraId="52815FA5" w14:textId="721D3891" w:rsidR="00FE45C3" w:rsidRDefault="00FE45C3" w:rsidP="001274F9">
      <w:pPr>
        <w:rPr>
          <w:rFonts w:ascii="Arial" w:hAnsi="Arial" w:cs="Arial"/>
        </w:rPr>
      </w:pPr>
    </w:p>
    <w:p w14:paraId="660FF834" w14:textId="2A17144E" w:rsidR="00FE45C3" w:rsidRDefault="00FE45C3" w:rsidP="001274F9">
      <w:pPr>
        <w:rPr>
          <w:rFonts w:ascii="Arial" w:hAnsi="Arial" w:cs="Arial"/>
        </w:rPr>
      </w:pPr>
    </w:p>
    <w:p w14:paraId="5272B752" w14:textId="7BABB705" w:rsidR="00FE45C3" w:rsidRDefault="00FE45C3" w:rsidP="001274F9">
      <w:pPr>
        <w:rPr>
          <w:rFonts w:ascii="Arial" w:hAnsi="Arial" w:cs="Arial"/>
        </w:rPr>
      </w:pPr>
    </w:p>
    <w:p w14:paraId="059933E8" w14:textId="4AD56296" w:rsidR="00FE45C3" w:rsidRDefault="00FE45C3" w:rsidP="001274F9">
      <w:pPr>
        <w:rPr>
          <w:rFonts w:ascii="Arial" w:hAnsi="Arial" w:cs="Arial"/>
        </w:rPr>
      </w:pPr>
    </w:p>
    <w:p w14:paraId="7733FF69" w14:textId="59E173B9" w:rsidR="00FE45C3" w:rsidRDefault="00FE45C3" w:rsidP="001274F9">
      <w:pPr>
        <w:rPr>
          <w:rFonts w:ascii="Arial" w:hAnsi="Arial" w:cs="Arial"/>
        </w:rPr>
      </w:pPr>
    </w:p>
    <w:p w14:paraId="39215FF8" w14:textId="09112DDF" w:rsidR="00FE45C3" w:rsidRDefault="00FE45C3" w:rsidP="001274F9">
      <w:pPr>
        <w:rPr>
          <w:rFonts w:ascii="Arial" w:hAnsi="Arial" w:cs="Arial"/>
        </w:rPr>
      </w:pPr>
    </w:p>
    <w:p w14:paraId="731973E3" w14:textId="0B71CFD2" w:rsidR="00FE45C3" w:rsidRDefault="00FE45C3" w:rsidP="001274F9">
      <w:pPr>
        <w:rPr>
          <w:rFonts w:ascii="Arial" w:hAnsi="Arial" w:cs="Arial"/>
        </w:rPr>
      </w:pPr>
    </w:p>
    <w:p w14:paraId="283E57B9" w14:textId="3E169650" w:rsidR="00FE45C3" w:rsidRDefault="00FE45C3" w:rsidP="001274F9">
      <w:pPr>
        <w:rPr>
          <w:rFonts w:ascii="Arial" w:hAnsi="Arial" w:cs="Arial"/>
        </w:rPr>
      </w:pPr>
    </w:p>
    <w:p w14:paraId="03914BC4" w14:textId="77777777" w:rsidR="00FE45C3" w:rsidRDefault="00FE45C3" w:rsidP="001274F9">
      <w:pPr>
        <w:rPr>
          <w:rFonts w:ascii="Arial" w:hAnsi="Arial" w:cs="Arial"/>
        </w:rPr>
      </w:pPr>
    </w:p>
    <w:p w14:paraId="0BCE53E4" w14:textId="77777777" w:rsidR="00FE45C3" w:rsidRDefault="00FE45C3" w:rsidP="001274F9">
      <w:pPr>
        <w:rPr>
          <w:rFonts w:ascii="Arial" w:hAnsi="Arial" w:cs="Arial"/>
        </w:rPr>
      </w:pPr>
    </w:p>
    <w:p w14:paraId="492D4EE1" w14:textId="07460575" w:rsidR="00FD7896" w:rsidRDefault="00FD7896" w:rsidP="001274F9">
      <w:pPr>
        <w:rPr>
          <w:rFonts w:ascii="Arial" w:hAnsi="Arial" w:cs="Arial"/>
        </w:rPr>
      </w:pPr>
    </w:p>
    <w:p w14:paraId="77E6A739" w14:textId="0DB8D86A" w:rsidR="009E0B7F" w:rsidRPr="008F5C2A" w:rsidRDefault="009E0B7F" w:rsidP="001274F9">
      <w:pPr>
        <w:rPr>
          <w:rFonts w:ascii="Arial" w:hAnsi="Arial" w:cs="Arial"/>
        </w:rPr>
      </w:pPr>
      <w:r w:rsidRPr="008F5C2A">
        <w:rPr>
          <w:rFonts w:ascii="Arial" w:hAnsi="Arial" w:cs="Arial"/>
        </w:rPr>
        <w:t>……………..</w:t>
      </w:r>
    </w:p>
    <w:p w14:paraId="1CD2D191" w14:textId="34D093FB" w:rsidR="005A3F82" w:rsidRDefault="005F47DA" w:rsidP="005F47DA">
      <w:pPr>
        <w:pStyle w:val="Titre"/>
        <w:rPr>
          <w:rFonts w:cs="Arial"/>
        </w:rPr>
      </w:pPr>
      <w:r w:rsidRPr="008F5C2A">
        <w:rPr>
          <w:rFonts w:cs="Arial"/>
        </w:rPr>
        <w:lastRenderedPageBreak/>
        <w:t>ANNEXE</w:t>
      </w:r>
      <w:r w:rsidR="00E72DFF" w:rsidRPr="008F5C2A">
        <w:rPr>
          <w:rFonts w:cs="Arial"/>
        </w:rPr>
        <w:t xml:space="preserve"> </w:t>
      </w:r>
      <w:r w:rsidR="00FE45C3">
        <w:rPr>
          <w:rFonts w:cs="Arial"/>
        </w:rPr>
        <w:t>4</w:t>
      </w:r>
      <w:r w:rsidR="00FD7896">
        <w:rPr>
          <w:rFonts w:cs="Arial"/>
        </w:rPr>
        <w:t xml:space="preserve"> - FICHE INCIDENT</w:t>
      </w:r>
    </w:p>
    <w:p w14:paraId="6F25C191" w14:textId="77777777" w:rsidR="009951B6" w:rsidRDefault="009951B6" w:rsidP="009951B6">
      <w:pPr>
        <w:jc w:val="center"/>
        <w:rPr>
          <w:rFonts w:ascii="Arial" w:hAnsi="Arial" w:cs="Arial"/>
          <w:b/>
        </w:rPr>
      </w:pPr>
    </w:p>
    <w:p w14:paraId="0F19E007" w14:textId="6E633644" w:rsidR="009951B6" w:rsidRPr="007F0F94" w:rsidRDefault="009951B6" w:rsidP="009951B6">
      <w:pPr>
        <w:jc w:val="center"/>
        <w:rPr>
          <w:rFonts w:ascii="Arial" w:hAnsi="Arial" w:cs="Arial"/>
          <w:b/>
        </w:rPr>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4400E87B" w14:textId="77777777" w:rsidR="00836C7B" w:rsidRPr="009B34E8" w:rsidRDefault="00836C7B" w:rsidP="00977B46">
      <w:pPr>
        <w:rPr>
          <w:rFonts w:ascii="Arial" w:hAnsi="Arial" w:cs="Arial"/>
        </w:rPr>
      </w:pPr>
    </w:p>
    <w:tbl>
      <w:tblPr>
        <w:tblW w:w="9639" w:type="dxa"/>
        <w:tblLayout w:type="fixed"/>
        <w:tblCellMar>
          <w:left w:w="70" w:type="dxa"/>
          <w:right w:w="70" w:type="dxa"/>
        </w:tblCellMar>
        <w:tblLook w:val="0000" w:firstRow="0" w:lastRow="0" w:firstColumn="0" w:lastColumn="0" w:noHBand="0" w:noVBand="0"/>
      </w:tblPr>
      <w:tblGrid>
        <w:gridCol w:w="2338"/>
        <w:gridCol w:w="2482"/>
        <w:gridCol w:w="2905"/>
        <w:gridCol w:w="1914"/>
      </w:tblGrid>
      <w:tr w:rsidR="00977B46" w:rsidRPr="009B34E8" w14:paraId="221516A1" w14:textId="77777777" w:rsidTr="00836C7B">
        <w:trPr>
          <w:trHeight w:val="567"/>
        </w:trPr>
        <w:tc>
          <w:tcPr>
            <w:tcW w:w="2338" w:type="dxa"/>
            <w:vAlign w:val="center"/>
          </w:tcPr>
          <w:p w14:paraId="3867601B" w14:textId="77777777" w:rsidR="00977B46" w:rsidRPr="009B34E8" w:rsidRDefault="00977B46" w:rsidP="00082010">
            <w:pPr>
              <w:jc w:val="right"/>
              <w:rPr>
                <w:b/>
              </w:rPr>
            </w:pPr>
            <w:r w:rsidRPr="009B34E8">
              <w:rPr>
                <w:b/>
              </w:rPr>
              <w:t>Nom de l’organisme :</w:t>
            </w:r>
          </w:p>
        </w:tc>
        <w:tc>
          <w:tcPr>
            <w:tcW w:w="2482" w:type="dxa"/>
            <w:tcBorders>
              <w:left w:val="single" w:sz="6" w:space="0" w:color="auto"/>
              <w:bottom w:val="single" w:sz="6" w:space="0" w:color="auto"/>
              <w:right w:val="single" w:sz="6" w:space="0" w:color="auto"/>
            </w:tcBorders>
            <w:vAlign w:val="center"/>
          </w:tcPr>
          <w:p w14:paraId="70DEAD98" w14:textId="757D879C" w:rsidR="00977B46" w:rsidRPr="009B34E8" w:rsidRDefault="007E2A0D" w:rsidP="00082010">
            <w:pPr>
              <w:rPr>
                <w:b/>
              </w:rPr>
            </w:pPr>
            <w:r>
              <w:rPr>
                <w:b/>
              </w:rPr>
              <w:t>MIRVOG</w:t>
            </w:r>
          </w:p>
        </w:tc>
        <w:tc>
          <w:tcPr>
            <w:tcW w:w="2905" w:type="dxa"/>
            <w:tcBorders>
              <w:left w:val="nil"/>
            </w:tcBorders>
            <w:vAlign w:val="center"/>
          </w:tcPr>
          <w:p w14:paraId="29B68C7E" w14:textId="77777777" w:rsidR="00977B46" w:rsidRPr="009B34E8" w:rsidRDefault="00977B46" w:rsidP="00082010">
            <w:pPr>
              <w:jc w:val="right"/>
              <w:rPr>
                <w:b/>
              </w:rPr>
            </w:pPr>
            <w:r w:rsidRPr="009B34E8">
              <w:rPr>
                <w:b/>
              </w:rPr>
              <w:t>Nom du titulaire :</w:t>
            </w:r>
          </w:p>
        </w:tc>
        <w:tc>
          <w:tcPr>
            <w:tcW w:w="1914" w:type="dxa"/>
            <w:tcBorders>
              <w:left w:val="single" w:sz="6" w:space="0" w:color="auto"/>
              <w:bottom w:val="single" w:sz="6" w:space="0" w:color="auto"/>
              <w:right w:val="single" w:sz="6" w:space="0" w:color="auto"/>
            </w:tcBorders>
            <w:vAlign w:val="center"/>
          </w:tcPr>
          <w:p w14:paraId="5B388361" w14:textId="77777777" w:rsidR="00977B46" w:rsidRPr="009B34E8" w:rsidRDefault="00977B46" w:rsidP="00082010">
            <w:pPr>
              <w:rPr>
                <w:rFonts w:ascii="Times New Roman" w:hAnsi="Times New Roman"/>
              </w:rPr>
            </w:pPr>
          </w:p>
        </w:tc>
      </w:tr>
    </w:tbl>
    <w:p w14:paraId="1E11D1AB" w14:textId="77777777" w:rsidR="00977B46" w:rsidRPr="009B34E8" w:rsidRDefault="00977B46" w:rsidP="00977B46"/>
    <w:tbl>
      <w:tblPr>
        <w:tblW w:w="9640" w:type="dxa"/>
        <w:tblInd w:w="-1" w:type="dxa"/>
        <w:tblLayout w:type="fixed"/>
        <w:tblCellMar>
          <w:left w:w="70" w:type="dxa"/>
          <w:right w:w="70" w:type="dxa"/>
        </w:tblCellMar>
        <w:tblLook w:val="0000" w:firstRow="0" w:lastRow="0" w:firstColumn="0" w:lastColumn="0" w:noHBand="0" w:noVBand="0"/>
      </w:tblPr>
      <w:tblGrid>
        <w:gridCol w:w="2339"/>
        <w:gridCol w:w="2482"/>
        <w:gridCol w:w="2905"/>
        <w:gridCol w:w="1914"/>
      </w:tblGrid>
      <w:tr w:rsidR="00977B46" w:rsidRPr="009B34E8" w14:paraId="1555AF20" w14:textId="77777777" w:rsidTr="00082010">
        <w:trPr>
          <w:trHeight w:val="567"/>
        </w:trPr>
        <w:tc>
          <w:tcPr>
            <w:tcW w:w="2339" w:type="dxa"/>
            <w:vAlign w:val="center"/>
          </w:tcPr>
          <w:p w14:paraId="2CA542EC" w14:textId="77777777" w:rsidR="00977B46" w:rsidRPr="009B34E8" w:rsidRDefault="00977B46" w:rsidP="00082010">
            <w:pPr>
              <w:jc w:val="right"/>
              <w:rPr>
                <w:b/>
              </w:rPr>
            </w:pPr>
            <w:r w:rsidRPr="009B34E8">
              <w:rPr>
                <w:b/>
              </w:rPr>
              <w:t>N° de marché :</w:t>
            </w:r>
          </w:p>
        </w:tc>
        <w:tc>
          <w:tcPr>
            <w:tcW w:w="2482" w:type="dxa"/>
            <w:tcBorders>
              <w:left w:val="single" w:sz="6" w:space="0" w:color="auto"/>
              <w:bottom w:val="single" w:sz="6" w:space="0" w:color="auto"/>
              <w:right w:val="single" w:sz="6" w:space="0" w:color="auto"/>
            </w:tcBorders>
            <w:vAlign w:val="center"/>
          </w:tcPr>
          <w:p w14:paraId="5B051B3E" w14:textId="77777777" w:rsidR="00977B46" w:rsidRPr="009B34E8" w:rsidRDefault="00977B46" w:rsidP="00082010"/>
        </w:tc>
        <w:tc>
          <w:tcPr>
            <w:tcW w:w="2905" w:type="dxa"/>
            <w:tcBorders>
              <w:left w:val="nil"/>
            </w:tcBorders>
            <w:vAlign w:val="center"/>
          </w:tcPr>
          <w:p w14:paraId="6DF30C9C" w14:textId="77777777" w:rsidR="00977B46" w:rsidRPr="009B34E8" w:rsidRDefault="00977B46" w:rsidP="00082010">
            <w:pPr>
              <w:jc w:val="right"/>
              <w:rPr>
                <w:b/>
              </w:rPr>
            </w:pPr>
            <w:r w:rsidRPr="009B34E8">
              <w:rPr>
                <w:b/>
              </w:rPr>
              <w:t>Date du marché :</w:t>
            </w:r>
          </w:p>
        </w:tc>
        <w:tc>
          <w:tcPr>
            <w:tcW w:w="1914" w:type="dxa"/>
            <w:tcBorders>
              <w:left w:val="single" w:sz="6" w:space="0" w:color="auto"/>
              <w:bottom w:val="single" w:sz="6" w:space="0" w:color="auto"/>
              <w:right w:val="single" w:sz="6" w:space="0" w:color="auto"/>
            </w:tcBorders>
            <w:shd w:val="clear" w:color="auto" w:fill="auto"/>
            <w:vAlign w:val="center"/>
          </w:tcPr>
          <w:p w14:paraId="2037BCE0" w14:textId="77777777" w:rsidR="00977B46" w:rsidRPr="009B34E8" w:rsidRDefault="00977B46" w:rsidP="00082010">
            <w:pPr>
              <w:ind w:right="-211"/>
            </w:pPr>
          </w:p>
        </w:tc>
      </w:tr>
    </w:tbl>
    <w:p w14:paraId="132C189F" w14:textId="77777777" w:rsidR="00977B46" w:rsidRPr="009B34E8" w:rsidRDefault="00977B46" w:rsidP="00977B46">
      <w:pPr>
        <w:tabs>
          <w:tab w:val="left" w:pos="567"/>
          <w:tab w:val="left" w:pos="3826"/>
          <w:tab w:val="left" w:pos="5527"/>
        </w:tabs>
        <w:rPr>
          <w:b/>
          <w:sz w:val="24"/>
          <w:szCs w:val="24"/>
        </w:rPr>
      </w:pPr>
    </w:p>
    <w:tbl>
      <w:tblPr>
        <w:tblW w:w="10191" w:type="dxa"/>
        <w:jc w:val="center"/>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567"/>
        <w:gridCol w:w="3259"/>
        <w:gridCol w:w="1701"/>
        <w:gridCol w:w="4664"/>
      </w:tblGrid>
      <w:tr w:rsidR="00977B46" w:rsidRPr="009B34E8" w14:paraId="7CE08BEF" w14:textId="77777777" w:rsidTr="00082010">
        <w:trPr>
          <w:jc w:val="center"/>
        </w:trPr>
        <w:tc>
          <w:tcPr>
            <w:tcW w:w="567" w:type="dxa"/>
            <w:tcBorders>
              <w:top w:val="single" w:sz="12" w:space="0" w:color="auto"/>
              <w:bottom w:val="single" w:sz="12" w:space="0" w:color="auto"/>
              <w:right w:val="single" w:sz="12" w:space="0" w:color="auto"/>
            </w:tcBorders>
            <w:shd w:val="clear" w:color="auto" w:fill="FFFFFF"/>
            <w:vAlign w:val="center"/>
          </w:tcPr>
          <w:p w14:paraId="1DB955DE" w14:textId="77777777" w:rsidR="00977B46" w:rsidRPr="009B34E8" w:rsidRDefault="00977B46" w:rsidP="00082010">
            <w:pPr>
              <w:jc w:val="center"/>
              <w:rPr>
                <w:b/>
              </w:rPr>
            </w:pPr>
            <w:r w:rsidRPr="009B34E8">
              <w:rPr>
                <w:b/>
              </w:rPr>
              <w:t>1</w:t>
            </w:r>
          </w:p>
        </w:tc>
        <w:tc>
          <w:tcPr>
            <w:tcW w:w="3259" w:type="dxa"/>
            <w:tcBorders>
              <w:top w:val="single" w:sz="12" w:space="0" w:color="auto"/>
              <w:left w:val="nil"/>
              <w:bottom w:val="single" w:sz="12" w:space="0" w:color="auto"/>
              <w:right w:val="nil"/>
            </w:tcBorders>
            <w:shd w:val="clear" w:color="auto" w:fill="FFFFFF"/>
            <w:vAlign w:val="center"/>
          </w:tcPr>
          <w:p w14:paraId="6A1FF1C6" w14:textId="77777777" w:rsidR="00977B46" w:rsidRPr="009B34E8" w:rsidRDefault="00977B46" w:rsidP="00082010">
            <w:pPr>
              <w:jc w:val="center"/>
              <w:rPr>
                <w:b/>
              </w:rPr>
            </w:pPr>
            <w:r w:rsidRPr="009B34E8">
              <w:rPr>
                <w:b/>
              </w:rPr>
              <w:t>Actions menées par la formation</w:t>
            </w:r>
          </w:p>
        </w:tc>
        <w:tc>
          <w:tcPr>
            <w:tcW w:w="1701" w:type="dxa"/>
            <w:tcBorders>
              <w:top w:val="single" w:sz="12" w:space="0" w:color="auto"/>
              <w:left w:val="single" w:sz="6" w:space="0" w:color="auto"/>
              <w:bottom w:val="single" w:sz="12" w:space="0" w:color="auto"/>
              <w:right w:val="single" w:sz="6" w:space="0" w:color="auto"/>
            </w:tcBorders>
            <w:shd w:val="clear" w:color="auto" w:fill="FFFFFF"/>
            <w:vAlign w:val="center"/>
          </w:tcPr>
          <w:p w14:paraId="668B27BF" w14:textId="77777777" w:rsidR="00977B46" w:rsidRPr="009B34E8" w:rsidRDefault="00977B46" w:rsidP="00082010">
            <w:pPr>
              <w:jc w:val="center"/>
              <w:rPr>
                <w:b/>
              </w:rPr>
            </w:pPr>
            <w:r w:rsidRPr="009B34E8">
              <w:rPr>
                <w:b/>
              </w:rPr>
              <w:t>Cocher la case correspondante</w:t>
            </w:r>
          </w:p>
        </w:tc>
        <w:tc>
          <w:tcPr>
            <w:tcW w:w="4664" w:type="dxa"/>
            <w:tcBorders>
              <w:top w:val="single" w:sz="12" w:space="0" w:color="auto"/>
              <w:left w:val="nil"/>
              <w:bottom w:val="single" w:sz="12" w:space="0" w:color="auto"/>
            </w:tcBorders>
            <w:shd w:val="clear" w:color="auto" w:fill="FFFFFF"/>
            <w:vAlign w:val="center"/>
          </w:tcPr>
          <w:p w14:paraId="0380BD08" w14:textId="77777777" w:rsidR="00977B46" w:rsidRPr="009B34E8" w:rsidRDefault="00977B46" w:rsidP="00082010">
            <w:pPr>
              <w:jc w:val="center"/>
              <w:rPr>
                <w:b/>
              </w:rPr>
            </w:pPr>
            <w:r w:rsidRPr="009B34E8">
              <w:rPr>
                <w:b/>
              </w:rPr>
              <w:t>Observations éventuelles</w:t>
            </w:r>
          </w:p>
        </w:tc>
      </w:tr>
      <w:tr w:rsidR="00977B46" w:rsidRPr="009B34E8" w14:paraId="09B318BC" w14:textId="77777777" w:rsidTr="00082010">
        <w:trPr>
          <w:trHeight w:val="1134"/>
          <w:jc w:val="center"/>
        </w:trPr>
        <w:tc>
          <w:tcPr>
            <w:tcW w:w="3826" w:type="dxa"/>
            <w:gridSpan w:val="2"/>
            <w:tcBorders>
              <w:top w:val="single" w:sz="12" w:space="0" w:color="auto"/>
              <w:bottom w:val="single" w:sz="4" w:space="0" w:color="auto"/>
              <w:right w:val="single" w:sz="4" w:space="0" w:color="auto"/>
            </w:tcBorders>
            <w:vAlign w:val="center"/>
          </w:tcPr>
          <w:p w14:paraId="4D653A39" w14:textId="77777777" w:rsidR="00977B46" w:rsidRPr="009B34E8" w:rsidRDefault="00977B46" w:rsidP="00082010">
            <w:pPr>
              <w:spacing w:before="120" w:after="120"/>
              <w:ind w:left="211" w:hanging="211"/>
              <w:rPr>
                <w:b/>
              </w:rPr>
            </w:pPr>
            <w:r w:rsidRPr="009B34E8">
              <w:rPr>
                <w:b/>
              </w:rPr>
              <w:t>Remarque verbale au fournisseur</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7773D9" w14:textId="77777777" w:rsidR="00977B46" w:rsidRPr="009B34E8" w:rsidRDefault="00977B46" w:rsidP="00082010">
            <w:pPr>
              <w:spacing w:before="120" w:after="120"/>
              <w:jc w:val="center"/>
              <w:rPr>
                <w:b/>
                <w:sz w:val="32"/>
                <w:szCs w:val="32"/>
              </w:rPr>
            </w:pPr>
            <w:r w:rsidRPr="009B34E8">
              <w:rPr>
                <w:b/>
                <w:sz w:val="32"/>
                <w:szCs w:val="32"/>
              </w:rPr>
              <w:fldChar w:fldCharType="begin">
                <w:ffData>
                  <w:name w:val="CaseACocher1"/>
                  <w:enabled/>
                  <w:calcOnExit w:val="0"/>
                  <w:checkBox>
                    <w:sizeAuto/>
                    <w:default w:val="0"/>
                  </w:checkBox>
                </w:ffData>
              </w:fldChar>
            </w:r>
            <w:bookmarkStart w:id="30" w:name="CaseACocher1"/>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0"/>
          </w:p>
        </w:tc>
        <w:tc>
          <w:tcPr>
            <w:tcW w:w="4664" w:type="dxa"/>
            <w:tcBorders>
              <w:top w:val="single" w:sz="4" w:space="0" w:color="auto"/>
              <w:left w:val="single" w:sz="4" w:space="0" w:color="auto"/>
              <w:bottom w:val="single" w:sz="4" w:space="0" w:color="auto"/>
            </w:tcBorders>
            <w:vAlign w:val="center"/>
          </w:tcPr>
          <w:p w14:paraId="64A42F2F" w14:textId="77777777" w:rsidR="00977B46" w:rsidRPr="009B34E8" w:rsidRDefault="00977B46" w:rsidP="00082010">
            <w:pPr>
              <w:spacing w:before="120" w:after="120"/>
              <w:jc w:val="center"/>
              <w:rPr>
                <w:b/>
              </w:rPr>
            </w:pPr>
          </w:p>
        </w:tc>
      </w:tr>
      <w:tr w:rsidR="00977B46" w:rsidRPr="009B34E8" w14:paraId="101DC9A9" w14:textId="77777777" w:rsidTr="00082010">
        <w:trPr>
          <w:trHeight w:val="1134"/>
          <w:jc w:val="center"/>
        </w:trPr>
        <w:tc>
          <w:tcPr>
            <w:tcW w:w="3826" w:type="dxa"/>
            <w:gridSpan w:val="2"/>
            <w:tcBorders>
              <w:top w:val="single" w:sz="4" w:space="0" w:color="auto"/>
              <w:bottom w:val="single" w:sz="12" w:space="0" w:color="auto"/>
              <w:right w:val="nil"/>
            </w:tcBorders>
            <w:vAlign w:val="center"/>
          </w:tcPr>
          <w:p w14:paraId="36C8A509" w14:textId="77777777" w:rsidR="00977B46" w:rsidRPr="009B34E8" w:rsidRDefault="00977B46" w:rsidP="00082010">
            <w:pPr>
              <w:spacing w:before="120" w:after="120"/>
              <w:ind w:left="211" w:hanging="211"/>
              <w:rPr>
                <w:b/>
              </w:rPr>
            </w:pPr>
            <w:r w:rsidRPr="009B34E8">
              <w:rPr>
                <w:b/>
              </w:rPr>
              <w:t>Remarque écrite au fournisseur</w:t>
            </w:r>
          </w:p>
          <w:p w14:paraId="4A7021B6" w14:textId="62D32D57" w:rsidR="00977B46" w:rsidRPr="009B34E8" w:rsidRDefault="00977B46" w:rsidP="00082010">
            <w:pPr>
              <w:spacing w:before="120" w:after="120"/>
              <w:rPr>
                <w:b/>
              </w:rPr>
            </w:pPr>
            <w:r w:rsidRPr="009B34E8">
              <w:t>(document à joindre à la fiche d’incident</w:t>
            </w:r>
            <w:r w:rsidR="00292A46">
              <w:t>s</w:t>
            </w:r>
            <w:r w:rsidRPr="009B34E8">
              <w:t>)</w:t>
            </w:r>
          </w:p>
        </w:tc>
        <w:tc>
          <w:tcPr>
            <w:tcW w:w="1701" w:type="dxa"/>
            <w:tcBorders>
              <w:top w:val="single" w:sz="4" w:space="0" w:color="auto"/>
              <w:left w:val="single" w:sz="6" w:space="0" w:color="auto"/>
              <w:bottom w:val="single" w:sz="12" w:space="0" w:color="auto"/>
              <w:right w:val="single" w:sz="6" w:space="0" w:color="auto"/>
            </w:tcBorders>
            <w:vAlign w:val="center"/>
          </w:tcPr>
          <w:p w14:paraId="4ACA1BFB" w14:textId="77777777" w:rsidR="00977B46" w:rsidRPr="009B34E8" w:rsidRDefault="00977B46" w:rsidP="00082010">
            <w:pPr>
              <w:spacing w:before="120" w:after="120"/>
              <w:jc w:val="center"/>
              <w:rPr>
                <w:b/>
                <w:sz w:val="32"/>
                <w:szCs w:val="32"/>
              </w:rPr>
            </w:pPr>
            <w:r w:rsidRPr="009B34E8">
              <w:rPr>
                <w:b/>
                <w:sz w:val="32"/>
                <w:szCs w:val="32"/>
              </w:rPr>
              <w:fldChar w:fldCharType="begin">
                <w:ffData>
                  <w:name w:val="CaseACocher2"/>
                  <w:enabled/>
                  <w:calcOnExit w:val="0"/>
                  <w:checkBox>
                    <w:sizeAuto/>
                    <w:default w:val="0"/>
                  </w:checkBox>
                </w:ffData>
              </w:fldChar>
            </w:r>
            <w:bookmarkStart w:id="31" w:name="CaseACocher2"/>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1"/>
          </w:p>
        </w:tc>
        <w:tc>
          <w:tcPr>
            <w:tcW w:w="4664" w:type="dxa"/>
            <w:tcBorders>
              <w:top w:val="single" w:sz="4" w:space="0" w:color="auto"/>
              <w:left w:val="nil"/>
              <w:bottom w:val="single" w:sz="12" w:space="0" w:color="auto"/>
            </w:tcBorders>
            <w:vAlign w:val="center"/>
          </w:tcPr>
          <w:p w14:paraId="46A0565B" w14:textId="77777777" w:rsidR="00977B46" w:rsidRPr="009B34E8" w:rsidRDefault="00977B46" w:rsidP="00082010">
            <w:pPr>
              <w:spacing w:before="120" w:after="120"/>
              <w:jc w:val="center"/>
              <w:rPr>
                <w:b/>
              </w:rPr>
            </w:pPr>
          </w:p>
        </w:tc>
      </w:tr>
    </w:tbl>
    <w:p w14:paraId="61CE21BF" w14:textId="77777777" w:rsidR="00977B46" w:rsidRPr="009B34E8" w:rsidRDefault="00977B46" w:rsidP="00977B46">
      <w:pPr>
        <w:spacing w:before="120" w:after="120"/>
        <w:rPr>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55"/>
        <w:gridCol w:w="3261"/>
        <w:gridCol w:w="851"/>
        <w:gridCol w:w="851"/>
        <w:gridCol w:w="2835"/>
        <w:gridCol w:w="1838"/>
      </w:tblGrid>
      <w:tr w:rsidR="00977B46" w:rsidRPr="009B34E8" w14:paraId="7F0B0722" w14:textId="77777777" w:rsidTr="00082010">
        <w:trPr>
          <w:jc w:val="center"/>
        </w:trPr>
        <w:tc>
          <w:tcPr>
            <w:tcW w:w="555" w:type="dxa"/>
            <w:shd w:val="clear" w:color="auto" w:fill="FFFFFF"/>
          </w:tcPr>
          <w:p w14:paraId="3BF195EC" w14:textId="77777777" w:rsidR="00977B46" w:rsidRPr="009B34E8" w:rsidRDefault="00977B46" w:rsidP="00082010">
            <w:pPr>
              <w:spacing w:before="120"/>
              <w:jc w:val="center"/>
              <w:rPr>
                <w:b/>
              </w:rPr>
            </w:pPr>
            <w:r w:rsidRPr="009B34E8">
              <w:rPr>
                <w:b/>
              </w:rPr>
              <w:t>2</w:t>
            </w:r>
          </w:p>
        </w:tc>
        <w:tc>
          <w:tcPr>
            <w:tcW w:w="3261" w:type="dxa"/>
            <w:shd w:val="clear" w:color="auto" w:fill="FFFFFF"/>
          </w:tcPr>
          <w:p w14:paraId="3E114A0A" w14:textId="77777777" w:rsidR="00977B46" w:rsidRPr="009B34E8" w:rsidRDefault="00977B46" w:rsidP="00082010">
            <w:pPr>
              <w:jc w:val="center"/>
              <w:rPr>
                <w:b/>
              </w:rPr>
            </w:pPr>
            <w:r w:rsidRPr="009B34E8">
              <w:rPr>
                <w:b/>
              </w:rPr>
              <w:t>Nature de l’incident</w:t>
            </w:r>
            <w:r w:rsidRPr="009B34E8">
              <w:rPr>
                <w:b/>
              </w:rPr>
              <w:br/>
              <w:t>(ou des incidents)</w:t>
            </w:r>
          </w:p>
        </w:tc>
        <w:tc>
          <w:tcPr>
            <w:tcW w:w="1702" w:type="dxa"/>
            <w:gridSpan w:val="2"/>
            <w:shd w:val="clear" w:color="auto" w:fill="FFFFFF"/>
            <w:vAlign w:val="center"/>
          </w:tcPr>
          <w:p w14:paraId="38522A2A" w14:textId="77777777" w:rsidR="00977B46" w:rsidRPr="009B34E8" w:rsidRDefault="00977B46" w:rsidP="00082010">
            <w:pPr>
              <w:jc w:val="center"/>
              <w:rPr>
                <w:b/>
              </w:rPr>
            </w:pPr>
            <w:r w:rsidRPr="009B34E8">
              <w:rPr>
                <w:b/>
              </w:rPr>
              <w:t>Cocher la case correspondante</w:t>
            </w:r>
          </w:p>
        </w:tc>
        <w:tc>
          <w:tcPr>
            <w:tcW w:w="4673" w:type="dxa"/>
            <w:gridSpan w:val="2"/>
            <w:vMerge w:val="restart"/>
            <w:shd w:val="clear" w:color="auto" w:fill="FFFFFF"/>
            <w:vAlign w:val="center"/>
          </w:tcPr>
          <w:p w14:paraId="43286081" w14:textId="77777777" w:rsidR="00977B46" w:rsidRPr="009B34E8" w:rsidRDefault="00977B46" w:rsidP="00082010">
            <w:pPr>
              <w:jc w:val="center"/>
              <w:rPr>
                <w:b/>
              </w:rPr>
            </w:pPr>
            <w:r w:rsidRPr="009B34E8">
              <w:rPr>
                <w:b/>
              </w:rPr>
              <w:t>Zone et type de prestation</w:t>
            </w:r>
          </w:p>
        </w:tc>
      </w:tr>
      <w:tr w:rsidR="00977B46" w:rsidRPr="009B34E8" w14:paraId="2C972D46" w14:textId="77777777" w:rsidTr="00082010">
        <w:trPr>
          <w:trHeight w:val="487"/>
          <w:jc w:val="center"/>
        </w:trPr>
        <w:tc>
          <w:tcPr>
            <w:tcW w:w="3816" w:type="dxa"/>
            <w:gridSpan w:val="2"/>
            <w:vMerge w:val="restart"/>
            <w:shd w:val="clear" w:color="auto" w:fill="FFFFFF"/>
            <w:vAlign w:val="center"/>
          </w:tcPr>
          <w:p w14:paraId="651D8E1F" w14:textId="77777777" w:rsidR="00977B46" w:rsidRPr="009B34E8" w:rsidRDefault="00977B46" w:rsidP="00082010">
            <w:pPr>
              <w:ind w:left="255" w:hanging="255"/>
              <w:rPr>
                <w:b/>
              </w:rPr>
            </w:pPr>
            <w:r w:rsidRPr="009B34E8">
              <w:rPr>
                <w:b/>
              </w:rPr>
              <w:t xml:space="preserve">A – Prestations défectueuses, non-respect du calendrier d’exécution des prestations </w:t>
            </w:r>
          </w:p>
        </w:tc>
        <w:tc>
          <w:tcPr>
            <w:tcW w:w="1702" w:type="dxa"/>
            <w:gridSpan w:val="2"/>
            <w:shd w:val="clear" w:color="auto" w:fill="FFFFFF"/>
            <w:vAlign w:val="center"/>
          </w:tcPr>
          <w:p w14:paraId="39E23552" w14:textId="77777777" w:rsidR="00977B46" w:rsidRPr="009B34E8" w:rsidRDefault="00977B46" w:rsidP="00082010">
            <w:pPr>
              <w:jc w:val="center"/>
            </w:pPr>
            <w:r w:rsidRPr="009B34E8">
              <w:rPr>
                <w:b/>
              </w:rPr>
              <w:t>Application de réfaction</w:t>
            </w:r>
          </w:p>
        </w:tc>
        <w:tc>
          <w:tcPr>
            <w:tcW w:w="4673" w:type="dxa"/>
            <w:gridSpan w:val="2"/>
            <w:vMerge/>
            <w:shd w:val="clear" w:color="auto" w:fill="FFFFFF"/>
            <w:vAlign w:val="center"/>
          </w:tcPr>
          <w:p w14:paraId="36246082" w14:textId="77777777" w:rsidR="00977B46" w:rsidRPr="009B34E8" w:rsidRDefault="00977B46" w:rsidP="00082010">
            <w:pPr>
              <w:jc w:val="center"/>
              <w:rPr>
                <w:b/>
              </w:rPr>
            </w:pPr>
          </w:p>
        </w:tc>
      </w:tr>
      <w:tr w:rsidR="00977B46" w:rsidRPr="009B34E8" w14:paraId="2953637A" w14:textId="77777777" w:rsidTr="00082010">
        <w:trPr>
          <w:trHeight w:val="423"/>
          <w:jc w:val="center"/>
        </w:trPr>
        <w:tc>
          <w:tcPr>
            <w:tcW w:w="3816" w:type="dxa"/>
            <w:gridSpan w:val="2"/>
            <w:vMerge/>
            <w:shd w:val="clear" w:color="auto" w:fill="FFFFFF"/>
            <w:vAlign w:val="center"/>
          </w:tcPr>
          <w:p w14:paraId="3EB0AC4C" w14:textId="77777777" w:rsidR="00977B46" w:rsidRPr="009B34E8" w:rsidRDefault="00977B46" w:rsidP="00082010">
            <w:pPr>
              <w:rPr>
                <w:b/>
              </w:rPr>
            </w:pPr>
          </w:p>
        </w:tc>
        <w:tc>
          <w:tcPr>
            <w:tcW w:w="851" w:type="dxa"/>
            <w:shd w:val="clear" w:color="auto" w:fill="FFFFFF"/>
            <w:vAlign w:val="center"/>
          </w:tcPr>
          <w:p w14:paraId="1ACEBF98" w14:textId="77777777" w:rsidR="00977B46" w:rsidRPr="009B34E8" w:rsidRDefault="00977B46" w:rsidP="00082010">
            <w:pPr>
              <w:jc w:val="center"/>
              <w:rPr>
                <w:b/>
              </w:rPr>
            </w:pPr>
            <w:r w:rsidRPr="009B34E8">
              <w:rPr>
                <w:b/>
              </w:rPr>
              <w:t>OUI</w:t>
            </w:r>
          </w:p>
        </w:tc>
        <w:tc>
          <w:tcPr>
            <w:tcW w:w="851" w:type="dxa"/>
            <w:shd w:val="clear" w:color="auto" w:fill="FFFFFF"/>
            <w:vAlign w:val="center"/>
          </w:tcPr>
          <w:p w14:paraId="0898F7D9" w14:textId="77777777" w:rsidR="00977B46" w:rsidRPr="009B34E8" w:rsidRDefault="00977B46" w:rsidP="00082010">
            <w:pPr>
              <w:jc w:val="center"/>
              <w:rPr>
                <w:b/>
              </w:rPr>
            </w:pPr>
            <w:r w:rsidRPr="009B34E8">
              <w:rPr>
                <w:b/>
              </w:rPr>
              <w:t>NON</w:t>
            </w:r>
          </w:p>
        </w:tc>
        <w:tc>
          <w:tcPr>
            <w:tcW w:w="4673" w:type="dxa"/>
            <w:gridSpan w:val="2"/>
            <w:vMerge/>
            <w:shd w:val="clear" w:color="auto" w:fill="FFFFFF"/>
            <w:vAlign w:val="center"/>
          </w:tcPr>
          <w:p w14:paraId="6F68FA33" w14:textId="77777777" w:rsidR="00977B46" w:rsidRPr="009B34E8" w:rsidRDefault="00977B46" w:rsidP="00082010">
            <w:pPr>
              <w:jc w:val="center"/>
              <w:rPr>
                <w:b/>
              </w:rPr>
            </w:pPr>
          </w:p>
        </w:tc>
      </w:tr>
      <w:tr w:rsidR="00977B46" w:rsidRPr="009B34E8" w14:paraId="54146B8F" w14:textId="77777777" w:rsidTr="00082010">
        <w:trPr>
          <w:trHeight w:val="1134"/>
          <w:jc w:val="center"/>
        </w:trPr>
        <w:tc>
          <w:tcPr>
            <w:tcW w:w="3816" w:type="dxa"/>
            <w:gridSpan w:val="2"/>
            <w:vAlign w:val="center"/>
          </w:tcPr>
          <w:p w14:paraId="7F1BF6FD" w14:textId="77777777" w:rsidR="00977B46" w:rsidRPr="009B34E8" w:rsidRDefault="00977B46" w:rsidP="00082010">
            <w:pPr>
              <w:spacing w:before="160"/>
              <w:ind w:left="59"/>
              <w:rPr>
                <w:b/>
              </w:rPr>
            </w:pPr>
            <w:r w:rsidRPr="009B34E8">
              <w:rPr>
                <w:b/>
              </w:rPr>
              <w:t>Dégâts dus aux prestations</w:t>
            </w:r>
          </w:p>
        </w:tc>
        <w:tc>
          <w:tcPr>
            <w:tcW w:w="851" w:type="dxa"/>
            <w:shd w:val="clear" w:color="auto" w:fill="auto"/>
            <w:vAlign w:val="center"/>
          </w:tcPr>
          <w:p w14:paraId="6EDF4689" w14:textId="77777777" w:rsidR="00977B46" w:rsidRPr="009B34E8" w:rsidRDefault="00977B46" w:rsidP="00082010">
            <w:pPr>
              <w:jc w:val="center"/>
              <w:rPr>
                <w:b/>
                <w:sz w:val="32"/>
                <w:szCs w:val="32"/>
              </w:rPr>
            </w:pPr>
            <w:r w:rsidRPr="009B34E8">
              <w:rPr>
                <w:b/>
                <w:sz w:val="32"/>
                <w:szCs w:val="32"/>
              </w:rPr>
              <w:fldChar w:fldCharType="begin">
                <w:ffData>
                  <w:name w:val="CaseACocher3"/>
                  <w:enabled/>
                  <w:calcOnExit w:val="0"/>
                  <w:checkBox>
                    <w:sizeAuto/>
                    <w:default w:val="0"/>
                  </w:checkBox>
                </w:ffData>
              </w:fldChar>
            </w:r>
            <w:bookmarkStart w:id="32" w:name="CaseACocher3"/>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2"/>
          </w:p>
        </w:tc>
        <w:tc>
          <w:tcPr>
            <w:tcW w:w="851" w:type="dxa"/>
            <w:shd w:val="clear" w:color="auto" w:fill="auto"/>
            <w:vAlign w:val="center"/>
          </w:tcPr>
          <w:p w14:paraId="06A1F514" w14:textId="77777777" w:rsidR="00977B46" w:rsidRPr="009B34E8" w:rsidRDefault="00977B46" w:rsidP="00082010">
            <w:pPr>
              <w:jc w:val="center"/>
              <w:rPr>
                <w:b/>
                <w:sz w:val="32"/>
                <w:szCs w:val="32"/>
              </w:rPr>
            </w:pPr>
            <w:r w:rsidRPr="009B34E8">
              <w:rPr>
                <w:b/>
                <w:sz w:val="32"/>
                <w:szCs w:val="32"/>
              </w:rPr>
              <w:fldChar w:fldCharType="begin">
                <w:ffData>
                  <w:name w:val="CaseACocher10"/>
                  <w:enabled/>
                  <w:calcOnExit w:val="0"/>
                  <w:checkBox>
                    <w:sizeAuto/>
                    <w:default w:val="0"/>
                  </w:checkBox>
                </w:ffData>
              </w:fldChar>
            </w:r>
            <w:bookmarkStart w:id="33" w:name="CaseACocher10"/>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3"/>
          </w:p>
        </w:tc>
        <w:tc>
          <w:tcPr>
            <w:tcW w:w="4673" w:type="dxa"/>
            <w:gridSpan w:val="2"/>
            <w:vAlign w:val="center"/>
          </w:tcPr>
          <w:p w14:paraId="0E43A4C2" w14:textId="77777777" w:rsidR="00977B46" w:rsidRPr="009B34E8" w:rsidRDefault="00977B46" w:rsidP="00082010">
            <w:pPr>
              <w:jc w:val="center"/>
              <w:rPr>
                <w:b/>
              </w:rPr>
            </w:pPr>
          </w:p>
        </w:tc>
      </w:tr>
      <w:tr w:rsidR="00977B46" w:rsidRPr="009B34E8" w14:paraId="00FFBF23" w14:textId="77777777" w:rsidTr="00082010">
        <w:trPr>
          <w:trHeight w:val="1134"/>
          <w:jc w:val="center"/>
        </w:trPr>
        <w:tc>
          <w:tcPr>
            <w:tcW w:w="3816" w:type="dxa"/>
            <w:gridSpan w:val="2"/>
            <w:vAlign w:val="center"/>
          </w:tcPr>
          <w:p w14:paraId="2E6F38EC" w14:textId="77777777" w:rsidR="00977B46" w:rsidRPr="009B34E8" w:rsidRDefault="00977B46" w:rsidP="00082010">
            <w:pPr>
              <w:spacing w:before="160"/>
              <w:ind w:left="59"/>
              <w:rPr>
                <w:b/>
              </w:rPr>
            </w:pPr>
            <w:r w:rsidRPr="009B34E8">
              <w:rPr>
                <w:b/>
              </w:rPr>
              <w:t>Retard délai d’intervention</w:t>
            </w:r>
          </w:p>
        </w:tc>
        <w:tc>
          <w:tcPr>
            <w:tcW w:w="851" w:type="dxa"/>
            <w:shd w:val="clear" w:color="auto" w:fill="auto"/>
            <w:vAlign w:val="center"/>
          </w:tcPr>
          <w:p w14:paraId="7BE785C1" w14:textId="77777777" w:rsidR="00977B46" w:rsidRPr="009B34E8" w:rsidRDefault="00977B46" w:rsidP="00082010">
            <w:pPr>
              <w:jc w:val="center"/>
              <w:rPr>
                <w:b/>
                <w:sz w:val="32"/>
                <w:szCs w:val="32"/>
              </w:rPr>
            </w:pPr>
            <w:r w:rsidRPr="009B34E8">
              <w:rPr>
                <w:b/>
                <w:sz w:val="32"/>
                <w:szCs w:val="32"/>
              </w:rPr>
              <w:fldChar w:fldCharType="begin">
                <w:ffData>
                  <w:name w:val="CaseACocher4"/>
                  <w:enabled/>
                  <w:calcOnExit w:val="0"/>
                  <w:checkBox>
                    <w:sizeAuto/>
                    <w:default w:val="0"/>
                  </w:checkBox>
                </w:ffData>
              </w:fldChar>
            </w:r>
            <w:bookmarkStart w:id="34" w:name="CaseACocher4"/>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4"/>
          </w:p>
        </w:tc>
        <w:tc>
          <w:tcPr>
            <w:tcW w:w="851" w:type="dxa"/>
            <w:shd w:val="clear" w:color="auto" w:fill="auto"/>
            <w:vAlign w:val="center"/>
          </w:tcPr>
          <w:p w14:paraId="7C033D03" w14:textId="77777777" w:rsidR="00977B46" w:rsidRPr="009B34E8" w:rsidRDefault="00977B46" w:rsidP="00082010">
            <w:pPr>
              <w:jc w:val="center"/>
              <w:rPr>
                <w:b/>
                <w:sz w:val="32"/>
                <w:szCs w:val="32"/>
              </w:rPr>
            </w:pPr>
            <w:r w:rsidRPr="009B34E8">
              <w:rPr>
                <w:b/>
                <w:sz w:val="32"/>
                <w:szCs w:val="32"/>
              </w:rPr>
              <w:fldChar w:fldCharType="begin">
                <w:ffData>
                  <w:name w:val="CaseACocher9"/>
                  <w:enabled/>
                  <w:calcOnExit w:val="0"/>
                  <w:checkBox>
                    <w:sizeAuto/>
                    <w:default w:val="0"/>
                  </w:checkBox>
                </w:ffData>
              </w:fldChar>
            </w:r>
            <w:bookmarkStart w:id="35" w:name="CaseACocher9"/>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5"/>
          </w:p>
        </w:tc>
        <w:tc>
          <w:tcPr>
            <w:tcW w:w="2835" w:type="dxa"/>
            <w:vAlign w:val="center"/>
          </w:tcPr>
          <w:p w14:paraId="23489EB1" w14:textId="77777777" w:rsidR="00977B46" w:rsidRPr="009B34E8" w:rsidRDefault="00977B46" w:rsidP="00082010">
            <w:pPr>
              <w:rPr>
                <w:b/>
              </w:rPr>
            </w:pPr>
            <w:r w:rsidRPr="009B34E8">
              <w:rPr>
                <w:b/>
              </w:rPr>
              <w:t>Nombre de jours de retard :</w:t>
            </w:r>
          </w:p>
        </w:tc>
        <w:tc>
          <w:tcPr>
            <w:tcW w:w="1838" w:type="dxa"/>
            <w:vAlign w:val="center"/>
          </w:tcPr>
          <w:p w14:paraId="33FCB6DB" w14:textId="77777777" w:rsidR="00977B46" w:rsidRPr="009B34E8" w:rsidRDefault="00977B46" w:rsidP="00082010">
            <w:pPr>
              <w:jc w:val="center"/>
              <w:rPr>
                <w:b/>
              </w:rPr>
            </w:pPr>
          </w:p>
        </w:tc>
      </w:tr>
    </w:tbl>
    <w:p w14:paraId="6E545171" w14:textId="77777777" w:rsidR="00977B46" w:rsidRPr="009B34E8" w:rsidRDefault="00977B46" w:rsidP="00977B46">
      <w:pPr>
        <w:spacing w:before="120" w:after="120"/>
        <w:rPr>
          <w:b/>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16"/>
        <w:gridCol w:w="851"/>
        <w:gridCol w:w="851"/>
        <w:gridCol w:w="4673"/>
      </w:tblGrid>
      <w:tr w:rsidR="00977B46" w:rsidRPr="009B34E8" w14:paraId="0306356B" w14:textId="77777777" w:rsidTr="00082010">
        <w:trPr>
          <w:trHeight w:val="487"/>
          <w:jc w:val="center"/>
        </w:trPr>
        <w:tc>
          <w:tcPr>
            <w:tcW w:w="3816" w:type="dxa"/>
            <w:vMerge w:val="restart"/>
            <w:shd w:val="clear" w:color="auto" w:fill="FFFFFF"/>
            <w:vAlign w:val="center"/>
          </w:tcPr>
          <w:p w14:paraId="33C550F1" w14:textId="77777777" w:rsidR="00977B46" w:rsidRPr="009B34E8" w:rsidRDefault="00977B46" w:rsidP="00082010">
            <w:pPr>
              <w:ind w:left="255" w:hanging="255"/>
              <w:rPr>
                <w:b/>
              </w:rPr>
            </w:pPr>
            <w:r w:rsidRPr="009B34E8">
              <w:rPr>
                <w:b/>
              </w:rPr>
              <w:t xml:space="preserve">A – Prestations défectueuses, non-respect du calendrier d’exécution des prestations </w:t>
            </w:r>
          </w:p>
        </w:tc>
        <w:tc>
          <w:tcPr>
            <w:tcW w:w="1702" w:type="dxa"/>
            <w:gridSpan w:val="2"/>
            <w:shd w:val="clear" w:color="auto" w:fill="FFFFFF"/>
            <w:vAlign w:val="center"/>
          </w:tcPr>
          <w:p w14:paraId="33BEFA5A" w14:textId="77777777" w:rsidR="00977B46" w:rsidRPr="009B34E8" w:rsidRDefault="00977B46" w:rsidP="00082010">
            <w:pPr>
              <w:jc w:val="center"/>
            </w:pPr>
            <w:r w:rsidRPr="009B34E8">
              <w:rPr>
                <w:b/>
              </w:rPr>
              <w:t>Application de réfaction</w:t>
            </w:r>
          </w:p>
        </w:tc>
        <w:tc>
          <w:tcPr>
            <w:tcW w:w="4673" w:type="dxa"/>
            <w:vMerge w:val="restart"/>
            <w:shd w:val="clear" w:color="auto" w:fill="FFFFFF"/>
            <w:vAlign w:val="center"/>
          </w:tcPr>
          <w:p w14:paraId="40972F81" w14:textId="77777777" w:rsidR="00977B46" w:rsidRPr="009B34E8" w:rsidRDefault="00977B46" w:rsidP="00082010">
            <w:pPr>
              <w:jc w:val="center"/>
              <w:rPr>
                <w:b/>
              </w:rPr>
            </w:pPr>
            <w:r w:rsidRPr="009B34E8">
              <w:rPr>
                <w:b/>
              </w:rPr>
              <w:t>Zone et type de prestation</w:t>
            </w:r>
          </w:p>
        </w:tc>
      </w:tr>
      <w:tr w:rsidR="00977B46" w:rsidRPr="009B34E8" w14:paraId="7BAD186B" w14:textId="77777777" w:rsidTr="00082010">
        <w:trPr>
          <w:trHeight w:val="423"/>
          <w:jc w:val="center"/>
        </w:trPr>
        <w:tc>
          <w:tcPr>
            <w:tcW w:w="3816" w:type="dxa"/>
            <w:vMerge/>
            <w:shd w:val="clear" w:color="auto" w:fill="FFFFFF"/>
            <w:vAlign w:val="center"/>
          </w:tcPr>
          <w:p w14:paraId="203BFD46" w14:textId="77777777" w:rsidR="00977B46" w:rsidRPr="009B34E8" w:rsidRDefault="00977B46" w:rsidP="00082010">
            <w:pPr>
              <w:rPr>
                <w:b/>
              </w:rPr>
            </w:pPr>
          </w:p>
        </w:tc>
        <w:tc>
          <w:tcPr>
            <w:tcW w:w="851" w:type="dxa"/>
            <w:shd w:val="clear" w:color="auto" w:fill="FFFFFF"/>
            <w:vAlign w:val="center"/>
          </w:tcPr>
          <w:p w14:paraId="38703123" w14:textId="77777777" w:rsidR="00977B46" w:rsidRPr="009B34E8" w:rsidRDefault="00977B46" w:rsidP="00082010">
            <w:pPr>
              <w:jc w:val="center"/>
              <w:rPr>
                <w:b/>
              </w:rPr>
            </w:pPr>
            <w:r w:rsidRPr="009B34E8">
              <w:rPr>
                <w:b/>
              </w:rPr>
              <w:t>OUI</w:t>
            </w:r>
          </w:p>
        </w:tc>
        <w:tc>
          <w:tcPr>
            <w:tcW w:w="851" w:type="dxa"/>
            <w:shd w:val="clear" w:color="auto" w:fill="FFFFFF"/>
            <w:vAlign w:val="center"/>
          </w:tcPr>
          <w:p w14:paraId="4319D9DD" w14:textId="77777777" w:rsidR="00977B46" w:rsidRPr="009B34E8" w:rsidRDefault="00977B46" w:rsidP="00082010">
            <w:pPr>
              <w:jc w:val="center"/>
              <w:rPr>
                <w:b/>
              </w:rPr>
            </w:pPr>
            <w:r w:rsidRPr="009B34E8">
              <w:rPr>
                <w:b/>
              </w:rPr>
              <w:t>NON</w:t>
            </w:r>
          </w:p>
        </w:tc>
        <w:tc>
          <w:tcPr>
            <w:tcW w:w="4673" w:type="dxa"/>
            <w:vMerge/>
            <w:shd w:val="clear" w:color="auto" w:fill="FFFFFF"/>
            <w:vAlign w:val="center"/>
          </w:tcPr>
          <w:p w14:paraId="51C7DE6F" w14:textId="77777777" w:rsidR="00977B46" w:rsidRPr="009B34E8" w:rsidRDefault="00977B46" w:rsidP="00082010">
            <w:pPr>
              <w:jc w:val="center"/>
              <w:rPr>
                <w:b/>
              </w:rPr>
            </w:pPr>
          </w:p>
        </w:tc>
      </w:tr>
      <w:tr w:rsidR="00977B46" w:rsidRPr="009B34E8" w14:paraId="20597421" w14:textId="77777777" w:rsidTr="00082010">
        <w:trPr>
          <w:trHeight w:val="1134"/>
          <w:jc w:val="center"/>
        </w:trPr>
        <w:tc>
          <w:tcPr>
            <w:tcW w:w="3816" w:type="dxa"/>
            <w:vAlign w:val="center"/>
          </w:tcPr>
          <w:p w14:paraId="3A8EC7BE" w14:textId="77777777" w:rsidR="00977B46" w:rsidRPr="009B34E8" w:rsidRDefault="00977B46" w:rsidP="00082010">
            <w:pPr>
              <w:spacing w:before="160"/>
              <w:ind w:left="59"/>
              <w:rPr>
                <w:b/>
              </w:rPr>
            </w:pPr>
            <w:r w:rsidRPr="009B34E8">
              <w:rPr>
                <w:b/>
              </w:rPr>
              <w:t>Délai d’intervention trop long</w:t>
            </w:r>
          </w:p>
        </w:tc>
        <w:tc>
          <w:tcPr>
            <w:tcW w:w="851" w:type="dxa"/>
            <w:shd w:val="clear" w:color="auto" w:fill="auto"/>
            <w:vAlign w:val="center"/>
          </w:tcPr>
          <w:p w14:paraId="12919C11" w14:textId="77777777" w:rsidR="00977B46" w:rsidRPr="009B34E8" w:rsidRDefault="00977B46" w:rsidP="00082010">
            <w:pPr>
              <w:jc w:val="center"/>
              <w:rPr>
                <w:b/>
                <w:sz w:val="32"/>
                <w:szCs w:val="32"/>
              </w:rPr>
            </w:pPr>
            <w:r w:rsidRPr="009B34E8">
              <w:rPr>
                <w:b/>
                <w:sz w:val="32"/>
                <w:szCs w:val="32"/>
              </w:rPr>
              <w:fldChar w:fldCharType="begin">
                <w:ffData>
                  <w:name w:val="CaseACocher5"/>
                  <w:enabled/>
                  <w:calcOnExit w:val="0"/>
                  <w:checkBox>
                    <w:sizeAuto/>
                    <w:default w:val="0"/>
                  </w:checkBox>
                </w:ffData>
              </w:fldChar>
            </w:r>
            <w:bookmarkStart w:id="36" w:name="CaseACocher5"/>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6"/>
          </w:p>
        </w:tc>
        <w:tc>
          <w:tcPr>
            <w:tcW w:w="851" w:type="dxa"/>
            <w:shd w:val="clear" w:color="auto" w:fill="auto"/>
            <w:vAlign w:val="center"/>
          </w:tcPr>
          <w:p w14:paraId="771CFC0F" w14:textId="77777777" w:rsidR="00977B46" w:rsidRPr="009B34E8" w:rsidRDefault="00977B46" w:rsidP="00082010">
            <w:pPr>
              <w:jc w:val="center"/>
              <w:rPr>
                <w:b/>
                <w:sz w:val="32"/>
                <w:szCs w:val="32"/>
              </w:rPr>
            </w:pPr>
            <w:r w:rsidRPr="009B34E8">
              <w:rPr>
                <w:b/>
                <w:sz w:val="32"/>
                <w:szCs w:val="32"/>
              </w:rPr>
              <w:fldChar w:fldCharType="begin">
                <w:ffData>
                  <w:name w:val="CaseACocher8"/>
                  <w:enabled/>
                  <w:calcOnExit w:val="0"/>
                  <w:checkBox>
                    <w:sizeAuto/>
                    <w:default w:val="0"/>
                  </w:checkBox>
                </w:ffData>
              </w:fldChar>
            </w:r>
            <w:bookmarkStart w:id="37" w:name="CaseACocher8"/>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7"/>
          </w:p>
        </w:tc>
        <w:tc>
          <w:tcPr>
            <w:tcW w:w="4673" w:type="dxa"/>
            <w:vAlign w:val="center"/>
          </w:tcPr>
          <w:p w14:paraId="2DFEBB05" w14:textId="77777777" w:rsidR="00977B46" w:rsidRPr="009B34E8" w:rsidRDefault="00977B46" w:rsidP="00082010">
            <w:pPr>
              <w:jc w:val="center"/>
              <w:rPr>
                <w:b/>
              </w:rPr>
            </w:pPr>
          </w:p>
        </w:tc>
      </w:tr>
    </w:tbl>
    <w:p w14:paraId="22C8CA24" w14:textId="45DA54E3" w:rsidR="00977B46" w:rsidRDefault="00977B46" w:rsidP="00977B46">
      <w:r w:rsidRPr="009B34E8">
        <w:br w:type="page"/>
      </w:r>
    </w:p>
    <w:p w14:paraId="5F3E10B3" w14:textId="1B60F10F" w:rsidR="00836C7B" w:rsidRPr="00836C7B" w:rsidRDefault="00836C7B" w:rsidP="00836C7B">
      <w:pPr>
        <w:pStyle w:val="Titre"/>
        <w:rPr>
          <w:rFonts w:cs="Arial"/>
          <w:i/>
        </w:rPr>
      </w:pPr>
      <w:r>
        <w:rPr>
          <w:rFonts w:cs="Arial"/>
        </w:rPr>
        <w:lastRenderedPageBreak/>
        <w:t xml:space="preserve">FICHE INCIDENT </w:t>
      </w:r>
      <w:r w:rsidRPr="00836C7B">
        <w:rPr>
          <w:rFonts w:cs="Arial"/>
          <w:i/>
        </w:rPr>
        <w:t>(suite)</w:t>
      </w:r>
    </w:p>
    <w:p w14:paraId="6B1397C3" w14:textId="77777777" w:rsidR="00836C7B" w:rsidRDefault="00836C7B" w:rsidP="00836C7B">
      <w:pPr>
        <w:jc w:val="center"/>
        <w:rPr>
          <w:rFonts w:ascii="Arial" w:hAnsi="Arial" w:cs="Arial"/>
          <w:b/>
        </w:rPr>
      </w:pPr>
    </w:p>
    <w:p w14:paraId="69B213E4" w14:textId="084D70E3" w:rsidR="00836C7B" w:rsidRDefault="00836C7B" w:rsidP="00836C7B">
      <w:pPr>
        <w:jc w:val="center"/>
        <w:rPr>
          <w:rFonts w:ascii="Arial" w:hAnsi="Arial" w:cs="Arial"/>
          <w:b/>
        </w:rPr>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6B83B8E8" w14:textId="77777777" w:rsidR="00836C7B" w:rsidRPr="007F0F94" w:rsidRDefault="00836C7B" w:rsidP="00836C7B">
      <w:pPr>
        <w:jc w:val="center"/>
        <w:rPr>
          <w:rFonts w:ascii="Arial" w:hAnsi="Arial" w:cs="Arial"/>
          <w:b/>
        </w:rPr>
      </w:pP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16"/>
        <w:gridCol w:w="851"/>
        <w:gridCol w:w="851"/>
        <w:gridCol w:w="4673"/>
      </w:tblGrid>
      <w:tr w:rsidR="00977B46" w:rsidRPr="009B34E8" w14:paraId="2B98EA58" w14:textId="77777777" w:rsidTr="00836C7B">
        <w:trPr>
          <w:trHeight w:val="1134"/>
          <w:jc w:val="center"/>
        </w:trPr>
        <w:tc>
          <w:tcPr>
            <w:tcW w:w="3816" w:type="dxa"/>
            <w:vAlign w:val="center"/>
          </w:tcPr>
          <w:p w14:paraId="64DE8C0F" w14:textId="77777777" w:rsidR="00977B46" w:rsidRPr="009B34E8" w:rsidRDefault="00977B46" w:rsidP="00082010">
            <w:pPr>
              <w:spacing w:before="160"/>
              <w:ind w:left="59"/>
              <w:rPr>
                <w:b/>
              </w:rPr>
            </w:pPr>
            <w:r w:rsidRPr="009B34E8">
              <w:rPr>
                <w:b/>
              </w:rPr>
              <w:t>Prestations non conformes au cahier des charges</w:t>
            </w:r>
          </w:p>
        </w:tc>
        <w:tc>
          <w:tcPr>
            <w:tcW w:w="851" w:type="dxa"/>
            <w:shd w:val="clear" w:color="auto" w:fill="auto"/>
            <w:vAlign w:val="center"/>
          </w:tcPr>
          <w:p w14:paraId="48B002B3" w14:textId="77777777" w:rsidR="00977B46" w:rsidRPr="009B34E8" w:rsidRDefault="00977B46" w:rsidP="00082010">
            <w:pPr>
              <w:jc w:val="center"/>
              <w:rPr>
                <w:b/>
                <w:sz w:val="32"/>
                <w:szCs w:val="32"/>
              </w:rPr>
            </w:pPr>
            <w:r w:rsidRPr="009B34E8">
              <w:rPr>
                <w:b/>
                <w:sz w:val="32"/>
                <w:szCs w:val="32"/>
              </w:rPr>
              <w:fldChar w:fldCharType="begin">
                <w:ffData>
                  <w:name w:val="CaseACocher6"/>
                  <w:enabled/>
                  <w:calcOnExit w:val="0"/>
                  <w:checkBox>
                    <w:sizeAuto/>
                    <w:default w:val="0"/>
                  </w:checkBox>
                </w:ffData>
              </w:fldChar>
            </w:r>
            <w:bookmarkStart w:id="38" w:name="CaseACocher6"/>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8"/>
          </w:p>
        </w:tc>
        <w:tc>
          <w:tcPr>
            <w:tcW w:w="851" w:type="dxa"/>
            <w:shd w:val="clear" w:color="auto" w:fill="auto"/>
            <w:vAlign w:val="center"/>
          </w:tcPr>
          <w:p w14:paraId="23647268" w14:textId="77777777" w:rsidR="00977B46" w:rsidRPr="009B34E8" w:rsidRDefault="00977B46" w:rsidP="00082010">
            <w:pPr>
              <w:jc w:val="center"/>
              <w:rPr>
                <w:b/>
                <w:sz w:val="32"/>
                <w:szCs w:val="32"/>
              </w:rPr>
            </w:pPr>
            <w:r w:rsidRPr="009B34E8">
              <w:rPr>
                <w:b/>
                <w:sz w:val="32"/>
                <w:szCs w:val="32"/>
              </w:rPr>
              <w:fldChar w:fldCharType="begin">
                <w:ffData>
                  <w:name w:val="CaseACocher7"/>
                  <w:enabled/>
                  <w:calcOnExit w:val="0"/>
                  <w:checkBox>
                    <w:sizeAuto/>
                    <w:default w:val="0"/>
                  </w:checkBox>
                </w:ffData>
              </w:fldChar>
            </w:r>
            <w:bookmarkStart w:id="39" w:name="CaseACocher7"/>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39"/>
          </w:p>
        </w:tc>
        <w:tc>
          <w:tcPr>
            <w:tcW w:w="4673" w:type="dxa"/>
            <w:vAlign w:val="center"/>
          </w:tcPr>
          <w:p w14:paraId="5F85D067" w14:textId="77777777" w:rsidR="00977B46" w:rsidRPr="009B34E8" w:rsidRDefault="00977B46" w:rsidP="00082010"/>
        </w:tc>
      </w:tr>
      <w:tr w:rsidR="00977B46" w:rsidRPr="009B34E8" w14:paraId="02312AC5" w14:textId="77777777" w:rsidTr="00836C7B">
        <w:trPr>
          <w:trHeight w:val="851"/>
          <w:jc w:val="center"/>
        </w:trPr>
        <w:tc>
          <w:tcPr>
            <w:tcW w:w="10191" w:type="dxa"/>
            <w:gridSpan w:val="4"/>
            <w:vAlign w:val="center"/>
          </w:tcPr>
          <w:p w14:paraId="2462ED2A" w14:textId="77777777" w:rsidR="00977B46" w:rsidRPr="009B34E8" w:rsidRDefault="00977B46" w:rsidP="00082010">
            <w:pPr>
              <w:jc w:val="center"/>
              <w:rPr>
                <w:b/>
              </w:rPr>
            </w:pPr>
            <w:r w:rsidRPr="009B34E8">
              <w:rPr>
                <w:b/>
                <w:i/>
              </w:rPr>
              <w:t>Dans l’affirmative, le calcul des réfactions est effectué par le RPA et transmis au titulaire</w:t>
            </w:r>
          </w:p>
        </w:tc>
      </w:tr>
    </w:tbl>
    <w:p w14:paraId="3342781F" w14:textId="77777777" w:rsidR="00977B46" w:rsidRPr="009B34E8" w:rsidRDefault="00977B46" w:rsidP="00977B46">
      <w:pPr>
        <w:spacing w:before="120" w:after="120"/>
        <w:jc w:val="center"/>
        <w:rPr>
          <w:b/>
          <w:i/>
        </w:rPr>
      </w:pPr>
    </w:p>
    <w:tbl>
      <w:tblPr>
        <w:tblW w:w="10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13"/>
        <w:gridCol w:w="1026"/>
        <w:gridCol w:w="675"/>
        <w:gridCol w:w="4708"/>
      </w:tblGrid>
      <w:tr w:rsidR="00977B46" w:rsidRPr="009B34E8" w14:paraId="63EC5CB8" w14:textId="77777777" w:rsidTr="00082010">
        <w:trPr>
          <w:trHeight w:val="450"/>
          <w:jc w:val="center"/>
        </w:trPr>
        <w:tc>
          <w:tcPr>
            <w:tcW w:w="3813" w:type="dxa"/>
            <w:vMerge w:val="restart"/>
            <w:shd w:val="clear" w:color="auto" w:fill="FFFFFF"/>
            <w:vAlign w:val="center"/>
          </w:tcPr>
          <w:p w14:paraId="18070BB7" w14:textId="77777777" w:rsidR="00977B46" w:rsidRPr="009B34E8" w:rsidRDefault="00977B46" w:rsidP="00082010">
            <w:pPr>
              <w:rPr>
                <w:b/>
              </w:rPr>
            </w:pPr>
            <w:r w:rsidRPr="009B34E8">
              <w:rPr>
                <w:b/>
              </w:rPr>
              <w:t>B – Prestations non exécutées </w:t>
            </w:r>
          </w:p>
        </w:tc>
        <w:tc>
          <w:tcPr>
            <w:tcW w:w="1701" w:type="dxa"/>
            <w:gridSpan w:val="2"/>
            <w:shd w:val="clear" w:color="auto" w:fill="FFFFFF"/>
            <w:vAlign w:val="center"/>
          </w:tcPr>
          <w:p w14:paraId="61593CC7" w14:textId="77777777" w:rsidR="00977B46" w:rsidRPr="009B34E8" w:rsidRDefault="00977B46" w:rsidP="00082010">
            <w:pPr>
              <w:jc w:val="center"/>
            </w:pPr>
            <w:r w:rsidRPr="009B34E8">
              <w:rPr>
                <w:b/>
              </w:rPr>
              <w:t>Application de pénalités</w:t>
            </w:r>
          </w:p>
        </w:tc>
        <w:tc>
          <w:tcPr>
            <w:tcW w:w="4708" w:type="dxa"/>
            <w:vMerge w:val="restart"/>
            <w:shd w:val="clear" w:color="auto" w:fill="FFFFFF"/>
            <w:vAlign w:val="center"/>
          </w:tcPr>
          <w:p w14:paraId="377D7B34" w14:textId="77777777" w:rsidR="00977B46" w:rsidRPr="009B34E8" w:rsidRDefault="00977B46" w:rsidP="00082010">
            <w:pPr>
              <w:jc w:val="center"/>
              <w:rPr>
                <w:b/>
              </w:rPr>
            </w:pPr>
            <w:r w:rsidRPr="009B34E8">
              <w:rPr>
                <w:b/>
              </w:rPr>
              <w:t>Zone et type de prestation</w:t>
            </w:r>
          </w:p>
        </w:tc>
      </w:tr>
      <w:tr w:rsidR="00977B46" w:rsidRPr="009B34E8" w14:paraId="2EF293CA" w14:textId="77777777" w:rsidTr="00082010">
        <w:trPr>
          <w:trHeight w:val="450"/>
          <w:jc w:val="center"/>
        </w:trPr>
        <w:tc>
          <w:tcPr>
            <w:tcW w:w="3813" w:type="dxa"/>
            <w:vMerge/>
            <w:shd w:val="clear" w:color="auto" w:fill="FFFFFF"/>
            <w:vAlign w:val="center"/>
          </w:tcPr>
          <w:p w14:paraId="7DADEF15" w14:textId="77777777" w:rsidR="00977B46" w:rsidRPr="009B34E8" w:rsidRDefault="00977B46" w:rsidP="00082010">
            <w:pPr>
              <w:rPr>
                <w:b/>
              </w:rPr>
            </w:pPr>
          </w:p>
        </w:tc>
        <w:tc>
          <w:tcPr>
            <w:tcW w:w="1026" w:type="dxa"/>
            <w:shd w:val="clear" w:color="auto" w:fill="FFFFFF"/>
            <w:vAlign w:val="center"/>
          </w:tcPr>
          <w:p w14:paraId="14B9FC95" w14:textId="77777777" w:rsidR="00977B46" w:rsidRPr="009B34E8" w:rsidRDefault="00977B46" w:rsidP="00082010">
            <w:pPr>
              <w:jc w:val="center"/>
              <w:rPr>
                <w:b/>
              </w:rPr>
            </w:pPr>
            <w:r w:rsidRPr="009B34E8">
              <w:rPr>
                <w:b/>
              </w:rPr>
              <w:t>OUI</w:t>
            </w:r>
          </w:p>
        </w:tc>
        <w:tc>
          <w:tcPr>
            <w:tcW w:w="675" w:type="dxa"/>
            <w:shd w:val="clear" w:color="auto" w:fill="FFFFFF"/>
            <w:vAlign w:val="center"/>
          </w:tcPr>
          <w:p w14:paraId="3E1B8EA9" w14:textId="77777777" w:rsidR="00977B46" w:rsidRPr="009B34E8" w:rsidRDefault="00977B46" w:rsidP="00082010">
            <w:pPr>
              <w:jc w:val="center"/>
              <w:rPr>
                <w:b/>
              </w:rPr>
            </w:pPr>
            <w:r w:rsidRPr="009B34E8">
              <w:rPr>
                <w:b/>
              </w:rPr>
              <w:t>NON</w:t>
            </w:r>
          </w:p>
        </w:tc>
        <w:tc>
          <w:tcPr>
            <w:tcW w:w="4708" w:type="dxa"/>
            <w:vMerge/>
            <w:shd w:val="clear" w:color="auto" w:fill="FFFFFF"/>
            <w:vAlign w:val="center"/>
          </w:tcPr>
          <w:p w14:paraId="423CBB84" w14:textId="77777777" w:rsidR="00977B46" w:rsidRPr="009B34E8" w:rsidRDefault="00977B46" w:rsidP="00082010">
            <w:pPr>
              <w:jc w:val="center"/>
              <w:rPr>
                <w:b/>
              </w:rPr>
            </w:pPr>
          </w:p>
        </w:tc>
      </w:tr>
      <w:tr w:rsidR="00977B46" w:rsidRPr="009B34E8" w14:paraId="3B3594B3" w14:textId="77777777" w:rsidTr="00082010">
        <w:trPr>
          <w:trHeight w:val="1134"/>
          <w:jc w:val="center"/>
        </w:trPr>
        <w:tc>
          <w:tcPr>
            <w:tcW w:w="3813" w:type="dxa"/>
            <w:vAlign w:val="center"/>
          </w:tcPr>
          <w:p w14:paraId="2B1C883F" w14:textId="77777777" w:rsidR="00977B46" w:rsidRPr="009B34E8" w:rsidRDefault="00977B46" w:rsidP="00082010">
            <w:pPr>
              <w:spacing w:before="120" w:after="120"/>
              <w:rPr>
                <w:b/>
              </w:rPr>
            </w:pPr>
            <w:r w:rsidRPr="009B34E8">
              <w:rPr>
                <w:b/>
              </w:rPr>
              <w:t>Prestations non effectuées</w:t>
            </w:r>
          </w:p>
        </w:tc>
        <w:tc>
          <w:tcPr>
            <w:tcW w:w="1026" w:type="dxa"/>
            <w:shd w:val="clear" w:color="auto" w:fill="auto"/>
            <w:vAlign w:val="center"/>
          </w:tcPr>
          <w:p w14:paraId="00A3A6E4" w14:textId="77777777" w:rsidR="00977B46" w:rsidRPr="009B34E8" w:rsidRDefault="00977B46" w:rsidP="00082010">
            <w:pPr>
              <w:jc w:val="center"/>
              <w:rPr>
                <w:b/>
                <w:sz w:val="32"/>
                <w:szCs w:val="32"/>
              </w:rPr>
            </w:pPr>
            <w:r w:rsidRPr="009B34E8">
              <w:rPr>
                <w:b/>
                <w:sz w:val="32"/>
                <w:szCs w:val="32"/>
              </w:rPr>
              <w:fldChar w:fldCharType="begin">
                <w:ffData>
                  <w:name w:val="CaseACocher14"/>
                  <w:enabled/>
                  <w:calcOnExit w:val="0"/>
                  <w:checkBox>
                    <w:sizeAuto/>
                    <w:default w:val="0"/>
                  </w:checkBox>
                </w:ffData>
              </w:fldChar>
            </w:r>
            <w:bookmarkStart w:id="40" w:name="CaseACocher14"/>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40"/>
          </w:p>
        </w:tc>
        <w:tc>
          <w:tcPr>
            <w:tcW w:w="675" w:type="dxa"/>
            <w:shd w:val="clear" w:color="auto" w:fill="auto"/>
            <w:vAlign w:val="center"/>
          </w:tcPr>
          <w:p w14:paraId="21462FAE" w14:textId="77777777" w:rsidR="00977B46" w:rsidRPr="009B34E8" w:rsidRDefault="00977B46" w:rsidP="00082010">
            <w:pPr>
              <w:jc w:val="center"/>
              <w:rPr>
                <w:b/>
                <w:sz w:val="32"/>
                <w:szCs w:val="32"/>
              </w:rPr>
            </w:pPr>
            <w:r w:rsidRPr="009B34E8">
              <w:rPr>
                <w:b/>
                <w:sz w:val="32"/>
                <w:szCs w:val="32"/>
              </w:rPr>
              <w:fldChar w:fldCharType="begin">
                <w:ffData>
                  <w:name w:val="CaseACocher11"/>
                  <w:enabled/>
                  <w:calcOnExit w:val="0"/>
                  <w:checkBox>
                    <w:sizeAuto/>
                    <w:default w:val="0"/>
                  </w:checkBox>
                </w:ffData>
              </w:fldChar>
            </w:r>
            <w:bookmarkStart w:id="41" w:name="CaseACocher11"/>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41"/>
          </w:p>
        </w:tc>
        <w:tc>
          <w:tcPr>
            <w:tcW w:w="4708" w:type="dxa"/>
            <w:vAlign w:val="center"/>
          </w:tcPr>
          <w:p w14:paraId="1C9FD831" w14:textId="77777777" w:rsidR="00977B46" w:rsidRPr="009B34E8" w:rsidRDefault="00977B46" w:rsidP="00082010">
            <w:pPr>
              <w:jc w:val="center"/>
              <w:rPr>
                <w:b/>
              </w:rPr>
            </w:pPr>
          </w:p>
        </w:tc>
      </w:tr>
      <w:tr w:rsidR="00977B46" w:rsidRPr="009B34E8" w14:paraId="3E168D96" w14:textId="77777777" w:rsidTr="00082010">
        <w:trPr>
          <w:trHeight w:val="1134"/>
          <w:jc w:val="center"/>
        </w:trPr>
        <w:tc>
          <w:tcPr>
            <w:tcW w:w="3813" w:type="dxa"/>
            <w:shd w:val="clear" w:color="auto" w:fill="auto"/>
            <w:vAlign w:val="center"/>
          </w:tcPr>
          <w:p w14:paraId="11965E66" w14:textId="77777777" w:rsidR="00977B46" w:rsidRPr="009B34E8" w:rsidRDefault="00977B46" w:rsidP="00082010">
            <w:pPr>
              <w:spacing w:before="60"/>
              <w:rPr>
                <w:b/>
              </w:rPr>
            </w:pPr>
            <w:r w:rsidRPr="009B34E8">
              <w:rPr>
                <w:b/>
                <w:u w:val="single"/>
              </w:rPr>
              <w:t>AUTRES MOTIFS</w:t>
            </w:r>
            <w:r w:rsidRPr="009B34E8">
              <w:rPr>
                <w:b/>
              </w:rPr>
              <w:t> :</w:t>
            </w:r>
          </w:p>
        </w:tc>
        <w:tc>
          <w:tcPr>
            <w:tcW w:w="1026" w:type="dxa"/>
            <w:shd w:val="clear" w:color="auto" w:fill="auto"/>
            <w:vAlign w:val="center"/>
          </w:tcPr>
          <w:p w14:paraId="50B0363C" w14:textId="77777777" w:rsidR="00977B46" w:rsidRPr="009B34E8" w:rsidRDefault="00977B46" w:rsidP="00082010">
            <w:pPr>
              <w:jc w:val="center"/>
              <w:rPr>
                <w:b/>
                <w:sz w:val="32"/>
                <w:szCs w:val="32"/>
              </w:rPr>
            </w:pPr>
            <w:r w:rsidRPr="009B34E8">
              <w:rPr>
                <w:b/>
                <w:sz w:val="32"/>
                <w:szCs w:val="32"/>
              </w:rPr>
              <w:fldChar w:fldCharType="begin">
                <w:ffData>
                  <w:name w:val="CaseACocher13"/>
                  <w:enabled/>
                  <w:calcOnExit w:val="0"/>
                  <w:checkBox>
                    <w:sizeAuto/>
                    <w:default w:val="0"/>
                  </w:checkBox>
                </w:ffData>
              </w:fldChar>
            </w:r>
            <w:bookmarkStart w:id="42" w:name="CaseACocher13"/>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42"/>
          </w:p>
        </w:tc>
        <w:tc>
          <w:tcPr>
            <w:tcW w:w="675" w:type="dxa"/>
            <w:shd w:val="clear" w:color="auto" w:fill="auto"/>
            <w:vAlign w:val="center"/>
          </w:tcPr>
          <w:p w14:paraId="131D8B12" w14:textId="77777777" w:rsidR="00977B46" w:rsidRPr="009B34E8" w:rsidRDefault="00977B46" w:rsidP="00082010">
            <w:pPr>
              <w:jc w:val="center"/>
              <w:rPr>
                <w:b/>
                <w:sz w:val="32"/>
                <w:szCs w:val="32"/>
              </w:rPr>
            </w:pPr>
            <w:r w:rsidRPr="009B34E8">
              <w:rPr>
                <w:b/>
                <w:sz w:val="32"/>
                <w:szCs w:val="32"/>
              </w:rPr>
              <w:fldChar w:fldCharType="begin">
                <w:ffData>
                  <w:name w:val="CaseACocher12"/>
                  <w:enabled/>
                  <w:calcOnExit w:val="0"/>
                  <w:checkBox>
                    <w:sizeAuto/>
                    <w:default w:val="0"/>
                  </w:checkBox>
                </w:ffData>
              </w:fldChar>
            </w:r>
            <w:bookmarkStart w:id="43" w:name="CaseACocher12"/>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bookmarkEnd w:id="43"/>
          </w:p>
        </w:tc>
        <w:tc>
          <w:tcPr>
            <w:tcW w:w="4708" w:type="dxa"/>
            <w:vAlign w:val="center"/>
          </w:tcPr>
          <w:p w14:paraId="6F6CDAE6" w14:textId="77777777" w:rsidR="00977B46" w:rsidRPr="009B34E8" w:rsidRDefault="00977B46" w:rsidP="00082010">
            <w:pPr>
              <w:spacing w:before="60"/>
              <w:jc w:val="center"/>
              <w:rPr>
                <w:b/>
              </w:rPr>
            </w:pPr>
          </w:p>
        </w:tc>
      </w:tr>
      <w:tr w:rsidR="00977B46" w:rsidRPr="009B34E8" w14:paraId="4B49692D" w14:textId="77777777" w:rsidTr="00082010">
        <w:trPr>
          <w:trHeight w:val="1134"/>
          <w:jc w:val="center"/>
        </w:trPr>
        <w:tc>
          <w:tcPr>
            <w:tcW w:w="10222" w:type="dxa"/>
            <w:gridSpan w:val="4"/>
            <w:vAlign w:val="center"/>
          </w:tcPr>
          <w:p w14:paraId="024279DB" w14:textId="77777777" w:rsidR="00977B46" w:rsidRPr="009B34E8" w:rsidRDefault="00977B46" w:rsidP="00082010">
            <w:pPr>
              <w:spacing w:before="120" w:after="120"/>
              <w:jc w:val="center"/>
              <w:rPr>
                <w:b/>
                <w:i/>
              </w:rPr>
            </w:pPr>
            <w:r w:rsidRPr="009B34E8">
              <w:rPr>
                <w:b/>
                <w:i/>
              </w:rPr>
              <w:t>Dans l’affirmative, le calcul des pénalités est effectué par le PA et transmis au titulaire</w:t>
            </w:r>
          </w:p>
        </w:tc>
      </w:tr>
    </w:tbl>
    <w:p w14:paraId="5A54BA0A" w14:textId="77777777" w:rsidR="00977B46" w:rsidRPr="009B34E8" w:rsidRDefault="00977B46" w:rsidP="00977B46">
      <w:pPr>
        <w:spacing w:before="120" w:after="120"/>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13"/>
        <w:gridCol w:w="688"/>
        <w:gridCol w:w="1013"/>
        <w:gridCol w:w="4692"/>
      </w:tblGrid>
      <w:tr w:rsidR="00977B46" w:rsidRPr="009B34E8" w14:paraId="13C7AB62" w14:textId="77777777" w:rsidTr="00082010">
        <w:trPr>
          <w:trHeight w:val="450"/>
          <w:jc w:val="center"/>
        </w:trPr>
        <w:tc>
          <w:tcPr>
            <w:tcW w:w="3813" w:type="dxa"/>
            <w:vMerge w:val="restart"/>
            <w:shd w:val="clear" w:color="auto" w:fill="FFFFFF"/>
            <w:vAlign w:val="center"/>
          </w:tcPr>
          <w:p w14:paraId="7F72088A" w14:textId="77777777" w:rsidR="00977B46" w:rsidRPr="009B34E8" w:rsidRDefault="00977B46" w:rsidP="00082010">
            <w:pPr>
              <w:rPr>
                <w:b/>
                <w:lang w:val="en-GB"/>
              </w:rPr>
            </w:pPr>
            <w:r w:rsidRPr="009B34E8">
              <w:rPr>
                <w:b/>
                <w:lang w:val="en-GB"/>
              </w:rPr>
              <w:t xml:space="preserve">C – </w:t>
            </w:r>
            <w:proofErr w:type="spellStart"/>
            <w:r w:rsidRPr="009B34E8">
              <w:rPr>
                <w:b/>
                <w:lang w:val="en-GB"/>
              </w:rPr>
              <w:t>Autre</w:t>
            </w:r>
            <w:proofErr w:type="spellEnd"/>
            <w:r w:rsidRPr="009B34E8">
              <w:rPr>
                <w:b/>
                <w:lang w:val="en-GB"/>
              </w:rPr>
              <w:t xml:space="preserve">(s) nature(s) </w:t>
            </w:r>
            <w:proofErr w:type="spellStart"/>
            <w:r w:rsidRPr="009B34E8">
              <w:rPr>
                <w:b/>
                <w:lang w:val="en-GB"/>
              </w:rPr>
              <w:t>d’incident</w:t>
            </w:r>
            <w:proofErr w:type="spellEnd"/>
            <w:r w:rsidRPr="009B34E8">
              <w:rPr>
                <w:b/>
                <w:lang w:val="en-GB"/>
              </w:rPr>
              <w:t>(s) </w:t>
            </w:r>
          </w:p>
        </w:tc>
        <w:tc>
          <w:tcPr>
            <w:tcW w:w="1701" w:type="dxa"/>
            <w:gridSpan w:val="2"/>
            <w:shd w:val="clear" w:color="auto" w:fill="FFFFFF"/>
            <w:vAlign w:val="center"/>
          </w:tcPr>
          <w:p w14:paraId="54BEA073" w14:textId="77777777" w:rsidR="00977B46" w:rsidRPr="009B34E8" w:rsidRDefault="00977B46" w:rsidP="00082010">
            <w:pPr>
              <w:jc w:val="center"/>
            </w:pPr>
            <w:r w:rsidRPr="009B34E8">
              <w:rPr>
                <w:b/>
              </w:rPr>
              <w:t>Cocher la case correspondante</w:t>
            </w:r>
          </w:p>
        </w:tc>
        <w:tc>
          <w:tcPr>
            <w:tcW w:w="4692" w:type="dxa"/>
            <w:vMerge w:val="restart"/>
            <w:shd w:val="clear" w:color="auto" w:fill="FFFFFF"/>
            <w:vAlign w:val="center"/>
          </w:tcPr>
          <w:p w14:paraId="301E419B" w14:textId="77777777" w:rsidR="00977B46" w:rsidRPr="009B34E8" w:rsidRDefault="00977B46" w:rsidP="00082010">
            <w:pPr>
              <w:jc w:val="center"/>
              <w:rPr>
                <w:b/>
              </w:rPr>
            </w:pPr>
            <w:r w:rsidRPr="009B34E8">
              <w:rPr>
                <w:b/>
              </w:rPr>
              <w:t>Observations éventuelles</w:t>
            </w:r>
          </w:p>
        </w:tc>
      </w:tr>
      <w:tr w:rsidR="00977B46" w:rsidRPr="009B34E8" w14:paraId="1A64BD64" w14:textId="77777777" w:rsidTr="00082010">
        <w:trPr>
          <w:trHeight w:val="450"/>
          <w:jc w:val="center"/>
        </w:trPr>
        <w:tc>
          <w:tcPr>
            <w:tcW w:w="3813" w:type="dxa"/>
            <w:vMerge/>
            <w:shd w:val="clear" w:color="auto" w:fill="E6E6E6"/>
            <w:vAlign w:val="center"/>
          </w:tcPr>
          <w:p w14:paraId="6E067A6F" w14:textId="77777777" w:rsidR="00977B46" w:rsidRPr="009B34E8" w:rsidRDefault="00977B46" w:rsidP="00082010">
            <w:pPr>
              <w:rPr>
                <w:b/>
              </w:rPr>
            </w:pPr>
          </w:p>
        </w:tc>
        <w:tc>
          <w:tcPr>
            <w:tcW w:w="688" w:type="dxa"/>
            <w:shd w:val="clear" w:color="auto" w:fill="FFFFFF"/>
            <w:vAlign w:val="center"/>
          </w:tcPr>
          <w:p w14:paraId="0993D822" w14:textId="77777777" w:rsidR="00977B46" w:rsidRPr="009B34E8" w:rsidRDefault="00977B46" w:rsidP="00082010">
            <w:pPr>
              <w:jc w:val="center"/>
              <w:rPr>
                <w:b/>
              </w:rPr>
            </w:pPr>
            <w:r w:rsidRPr="009B34E8">
              <w:rPr>
                <w:b/>
              </w:rPr>
              <w:t>OUI</w:t>
            </w:r>
          </w:p>
        </w:tc>
        <w:tc>
          <w:tcPr>
            <w:tcW w:w="1013" w:type="dxa"/>
            <w:shd w:val="clear" w:color="auto" w:fill="FFFFFF"/>
            <w:vAlign w:val="center"/>
          </w:tcPr>
          <w:p w14:paraId="07D741BC" w14:textId="77777777" w:rsidR="00977B46" w:rsidRPr="009B34E8" w:rsidRDefault="00977B46" w:rsidP="00082010">
            <w:pPr>
              <w:jc w:val="center"/>
              <w:rPr>
                <w:b/>
              </w:rPr>
            </w:pPr>
            <w:r w:rsidRPr="009B34E8">
              <w:rPr>
                <w:b/>
              </w:rPr>
              <w:t>NON</w:t>
            </w:r>
          </w:p>
        </w:tc>
        <w:tc>
          <w:tcPr>
            <w:tcW w:w="4692" w:type="dxa"/>
            <w:vMerge/>
            <w:shd w:val="clear" w:color="auto" w:fill="E6E6E6"/>
            <w:vAlign w:val="center"/>
          </w:tcPr>
          <w:p w14:paraId="6801714E" w14:textId="77777777" w:rsidR="00977B46" w:rsidRPr="009B34E8" w:rsidRDefault="00977B46" w:rsidP="00082010">
            <w:pPr>
              <w:jc w:val="center"/>
              <w:rPr>
                <w:b/>
              </w:rPr>
            </w:pPr>
          </w:p>
        </w:tc>
      </w:tr>
      <w:tr w:rsidR="00977B46" w:rsidRPr="009B34E8" w14:paraId="14D03FF4" w14:textId="77777777" w:rsidTr="00082010">
        <w:trPr>
          <w:trHeight w:val="1134"/>
          <w:jc w:val="center"/>
        </w:trPr>
        <w:tc>
          <w:tcPr>
            <w:tcW w:w="3813" w:type="dxa"/>
            <w:vAlign w:val="center"/>
          </w:tcPr>
          <w:p w14:paraId="7A99AB37" w14:textId="77777777" w:rsidR="00141B22" w:rsidRDefault="00977B46" w:rsidP="00082010">
            <w:pPr>
              <w:spacing w:before="120" w:after="120"/>
              <w:rPr>
                <w:b/>
              </w:rPr>
            </w:pPr>
            <w:r w:rsidRPr="009B34E8">
              <w:rPr>
                <w:b/>
              </w:rPr>
              <w:t>Tenue vestimentaire non appropriée des agents de l’entreprise</w:t>
            </w:r>
          </w:p>
          <w:p w14:paraId="25C26911" w14:textId="26F257E3" w:rsidR="00977B46" w:rsidRPr="009B34E8" w:rsidRDefault="007C1E7D" w:rsidP="00082010">
            <w:pPr>
              <w:spacing w:before="120" w:after="120"/>
              <w:rPr>
                <w:b/>
              </w:rPr>
            </w:pPr>
            <w:r>
              <w:rPr>
                <w:b/>
              </w:rPr>
              <w:t>(le cas échéant)</w:t>
            </w:r>
          </w:p>
        </w:tc>
        <w:tc>
          <w:tcPr>
            <w:tcW w:w="688" w:type="dxa"/>
            <w:shd w:val="clear" w:color="auto" w:fill="auto"/>
            <w:vAlign w:val="center"/>
          </w:tcPr>
          <w:p w14:paraId="2E456C72" w14:textId="77777777" w:rsidR="00977B46" w:rsidRPr="009B34E8" w:rsidRDefault="00977B46" w:rsidP="00082010">
            <w:pPr>
              <w:jc w:val="center"/>
              <w:rPr>
                <w:b/>
                <w:sz w:val="32"/>
                <w:szCs w:val="32"/>
              </w:rPr>
            </w:pPr>
            <w:r w:rsidRPr="009B34E8">
              <w:rPr>
                <w:b/>
                <w:sz w:val="32"/>
                <w:szCs w:val="32"/>
              </w:rPr>
              <w:fldChar w:fldCharType="begin">
                <w:ffData>
                  <w:name w:val="CaseACocher3"/>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1013" w:type="dxa"/>
            <w:shd w:val="clear" w:color="auto" w:fill="auto"/>
            <w:vAlign w:val="center"/>
          </w:tcPr>
          <w:p w14:paraId="385E1EE4" w14:textId="77777777" w:rsidR="00977B46" w:rsidRPr="009B34E8" w:rsidRDefault="00977B46" w:rsidP="00082010">
            <w:pPr>
              <w:jc w:val="center"/>
              <w:rPr>
                <w:b/>
                <w:sz w:val="32"/>
                <w:szCs w:val="32"/>
              </w:rPr>
            </w:pPr>
            <w:r w:rsidRPr="009B34E8">
              <w:rPr>
                <w:b/>
                <w:sz w:val="32"/>
                <w:szCs w:val="32"/>
              </w:rPr>
              <w:fldChar w:fldCharType="begin">
                <w:ffData>
                  <w:name w:val="CaseACocher10"/>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692" w:type="dxa"/>
            <w:vAlign w:val="center"/>
          </w:tcPr>
          <w:p w14:paraId="0DD3E3A1" w14:textId="77777777" w:rsidR="00977B46" w:rsidRPr="009B34E8" w:rsidRDefault="00977B46" w:rsidP="00082010">
            <w:pPr>
              <w:jc w:val="center"/>
              <w:rPr>
                <w:b/>
              </w:rPr>
            </w:pPr>
          </w:p>
        </w:tc>
      </w:tr>
      <w:tr w:rsidR="00977B46" w:rsidRPr="009B34E8" w14:paraId="3168546D" w14:textId="77777777" w:rsidTr="00082010">
        <w:trPr>
          <w:trHeight w:val="1134"/>
          <w:jc w:val="center"/>
        </w:trPr>
        <w:tc>
          <w:tcPr>
            <w:tcW w:w="3813" w:type="dxa"/>
            <w:shd w:val="clear" w:color="auto" w:fill="auto"/>
            <w:vAlign w:val="center"/>
          </w:tcPr>
          <w:p w14:paraId="14322A6B" w14:textId="77777777" w:rsidR="00977B46" w:rsidRPr="009B34E8" w:rsidRDefault="00977B46" w:rsidP="00082010">
            <w:pPr>
              <w:spacing w:before="60"/>
              <w:rPr>
                <w:b/>
              </w:rPr>
            </w:pPr>
            <w:r w:rsidRPr="009B34E8">
              <w:rPr>
                <w:b/>
              </w:rPr>
              <w:t>Facture non conforme</w:t>
            </w:r>
          </w:p>
        </w:tc>
        <w:tc>
          <w:tcPr>
            <w:tcW w:w="688" w:type="dxa"/>
            <w:shd w:val="clear" w:color="auto" w:fill="auto"/>
            <w:vAlign w:val="center"/>
          </w:tcPr>
          <w:p w14:paraId="6391F5E1" w14:textId="77777777" w:rsidR="00977B46" w:rsidRPr="009B34E8" w:rsidRDefault="00977B46" w:rsidP="00082010">
            <w:pPr>
              <w:jc w:val="center"/>
              <w:rPr>
                <w:b/>
                <w:sz w:val="32"/>
                <w:szCs w:val="32"/>
              </w:rPr>
            </w:pPr>
            <w:r w:rsidRPr="009B34E8">
              <w:rPr>
                <w:b/>
                <w:sz w:val="32"/>
                <w:szCs w:val="32"/>
              </w:rPr>
              <w:fldChar w:fldCharType="begin">
                <w:ffData>
                  <w:name w:val="CaseACocher4"/>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1013" w:type="dxa"/>
            <w:shd w:val="clear" w:color="auto" w:fill="auto"/>
            <w:vAlign w:val="center"/>
          </w:tcPr>
          <w:p w14:paraId="71929C9D" w14:textId="77777777" w:rsidR="00977B46" w:rsidRPr="009B34E8" w:rsidRDefault="00977B46" w:rsidP="00082010">
            <w:pPr>
              <w:jc w:val="center"/>
              <w:rPr>
                <w:b/>
                <w:sz w:val="32"/>
                <w:szCs w:val="32"/>
              </w:rPr>
            </w:pPr>
            <w:r w:rsidRPr="009B34E8">
              <w:rPr>
                <w:b/>
                <w:sz w:val="32"/>
                <w:szCs w:val="32"/>
              </w:rPr>
              <w:fldChar w:fldCharType="begin">
                <w:ffData>
                  <w:name w:val="CaseACocher9"/>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692" w:type="dxa"/>
            <w:vAlign w:val="center"/>
          </w:tcPr>
          <w:p w14:paraId="208F381C" w14:textId="77777777" w:rsidR="00977B46" w:rsidRPr="009B34E8" w:rsidRDefault="00977B46" w:rsidP="00082010">
            <w:pPr>
              <w:spacing w:before="60"/>
              <w:jc w:val="center"/>
              <w:rPr>
                <w:b/>
              </w:rPr>
            </w:pPr>
          </w:p>
        </w:tc>
      </w:tr>
      <w:tr w:rsidR="00977B46" w:rsidRPr="009B34E8" w14:paraId="2E66633E" w14:textId="77777777" w:rsidTr="00082010">
        <w:trPr>
          <w:trHeight w:val="1134"/>
          <w:jc w:val="center"/>
        </w:trPr>
        <w:tc>
          <w:tcPr>
            <w:tcW w:w="3813" w:type="dxa"/>
            <w:shd w:val="clear" w:color="auto" w:fill="auto"/>
            <w:vAlign w:val="center"/>
          </w:tcPr>
          <w:p w14:paraId="0A7BB3AA" w14:textId="77777777" w:rsidR="00977B46" w:rsidRPr="009B34E8" w:rsidRDefault="00977B46" w:rsidP="00082010">
            <w:pPr>
              <w:spacing w:before="60"/>
              <w:rPr>
                <w:b/>
              </w:rPr>
            </w:pPr>
            <w:r w:rsidRPr="009B34E8">
              <w:rPr>
                <w:b/>
                <w:u w:val="single"/>
              </w:rPr>
              <w:t>AUTRES MOTIFS</w:t>
            </w:r>
            <w:r w:rsidRPr="009B34E8">
              <w:rPr>
                <w:b/>
              </w:rPr>
              <w:t> :</w:t>
            </w:r>
          </w:p>
        </w:tc>
        <w:tc>
          <w:tcPr>
            <w:tcW w:w="688" w:type="dxa"/>
            <w:shd w:val="clear" w:color="auto" w:fill="auto"/>
            <w:vAlign w:val="center"/>
          </w:tcPr>
          <w:p w14:paraId="46A840F9" w14:textId="77777777" w:rsidR="00977B46" w:rsidRPr="009B34E8" w:rsidRDefault="00977B46" w:rsidP="00082010">
            <w:pPr>
              <w:jc w:val="center"/>
              <w:rPr>
                <w:b/>
                <w:sz w:val="32"/>
                <w:szCs w:val="32"/>
              </w:rPr>
            </w:pPr>
            <w:r w:rsidRPr="009B34E8">
              <w:rPr>
                <w:b/>
                <w:sz w:val="32"/>
                <w:szCs w:val="32"/>
              </w:rPr>
              <w:fldChar w:fldCharType="begin">
                <w:ffData>
                  <w:name w:val="CaseACocher5"/>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1013" w:type="dxa"/>
            <w:shd w:val="clear" w:color="auto" w:fill="auto"/>
            <w:vAlign w:val="center"/>
          </w:tcPr>
          <w:p w14:paraId="3FD15D7C" w14:textId="77777777" w:rsidR="00977B46" w:rsidRPr="009B34E8" w:rsidRDefault="00977B46" w:rsidP="00082010">
            <w:pPr>
              <w:jc w:val="center"/>
              <w:rPr>
                <w:b/>
                <w:sz w:val="32"/>
                <w:szCs w:val="32"/>
              </w:rPr>
            </w:pPr>
            <w:r w:rsidRPr="009B34E8">
              <w:rPr>
                <w:b/>
                <w:sz w:val="32"/>
                <w:szCs w:val="32"/>
              </w:rPr>
              <w:fldChar w:fldCharType="begin">
                <w:ffData>
                  <w:name w:val="CaseACocher8"/>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692" w:type="dxa"/>
            <w:vAlign w:val="center"/>
          </w:tcPr>
          <w:p w14:paraId="5DFC2D65" w14:textId="77777777" w:rsidR="00977B46" w:rsidRPr="009B34E8" w:rsidRDefault="00977B46" w:rsidP="00082010">
            <w:pPr>
              <w:spacing w:before="60"/>
              <w:jc w:val="center"/>
              <w:rPr>
                <w:b/>
              </w:rPr>
            </w:pPr>
          </w:p>
        </w:tc>
      </w:tr>
    </w:tbl>
    <w:p w14:paraId="28FA1C6A" w14:textId="7E2080A5" w:rsidR="00977B46" w:rsidRDefault="00977B46" w:rsidP="00977B46">
      <w:pPr>
        <w:spacing w:before="120" w:after="120"/>
      </w:pPr>
      <w:r w:rsidRPr="009B34E8">
        <w:br w:type="page"/>
      </w:r>
    </w:p>
    <w:p w14:paraId="5A4208F8" w14:textId="3D0FE7C1" w:rsidR="00836C7B" w:rsidRPr="00836C7B" w:rsidRDefault="00836C7B" w:rsidP="00836C7B">
      <w:pPr>
        <w:pStyle w:val="Titre"/>
        <w:rPr>
          <w:rFonts w:cs="Arial"/>
          <w:i/>
        </w:rPr>
      </w:pPr>
      <w:r>
        <w:rPr>
          <w:rFonts w:cs="Arial"/>
        </w:rPr>
        <w:lastRenderedPageBreak/>
        <w:t xml:space="preserve">FICHE INCIDENT </w:t>
      </w:r>
      <w:r w:rsidRPr="00836C7B">
        <w:rPr>
          <w:rFonts w:cs="Arial"/>
          <w:i/>
        </w:rPr>
        <w:t>(suite</w:t>
      </w:r>
      <w:r>
        <w:rPr>
          <w:rFonts w:cs="Arial"/>
          <w:i/>
        </w:rPr>
        <w:t xml:space="preserve"> et fin</w:t>
      </w:r>
      <w:r w:rsidRPr="00836C7B">
        <w:rPr>
          <w:rFonts w:cs="Arial"/>
          <w:i/>
        </w:rPr>
        <w:t>)</w:t>
      </w:r>
    </w:p>
    <w:p w14:paraId="325EEA6F" w14:textId="77777777" w:rsidR="00836C7B" w:rsidRDefault="00836C7B" w:rsidP="00836C7B">
      <w:pPr>
        <w:jc w:val="center"/>
        <w:rPr>
          <w:rFonts w:ascii="Arial" w:hAnsi="Arial" w:cs="Arial"/>
          <w:b/>
        </w:rPr>
      </w:pPr>
    </w:p>
    <w:p w14:paraId="3FF43B91" w14:textId="7E548414" w:rsidR="00836C7B" w:rsidRDefault="00836C7B" w:rsidP="00836C7B">
      <w:pPr>
        <w:spacing w:before="120" w:after="120"/>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3E303A0A" w14:textId="4B63BB92" w:rsidR="00836C7B" w:rsidRDefault="00836C7B" w:rsidP="00977B46">
      <w:pPr>
        <w:spacing w:before="120" w:after="120"/>
      </w:pPr>
    </w:p>
    <w:tbl>
      <w:tblPr>
        <w:tblW w:w="10913" w:type="dxa"/>
        <w:jc w:val="center"/>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312"/>
        <w:gridCol w:w="524"/>
        <w:gridCol w:w="3402"/>
        <w:gridCol w:w="930"/>
        <w:gridCol w:w="771"/>
        <w:gridCol w:w="4592"/>
        <w:gridCol w:w="382"/>
      </w:tblGrid>
      <w:tr w:rsidR="00977B46" w:rsidRPr="009B34E8" w14:paraId="76E7D4E3" w14:textId="77777777" w:rsidTr="00836C7B">
        <w:trPr>
          <w:gridBefore w:val="1"/>
          <w:gridAfter w:val="1"/>
          <w:wBefore w:w="312" w:type="dxa"/>
          <w:wAfter w:w="382" w:type="dxa"/>
          <w:jc w:val="center"/>
        </w:trPr>
        <w:tc>
          <w:tcPr>
            <w:tcW w:w="524" w:type="dxa"/>
            <w:tcBorders>
              <w:top w:val="single" w:sz="12" w:space="0" w:color="auto"/>
              <w:bottom w:val="single" w:sz="6" w:space="0" w:color="auto"/>
              <w:right w:val="single" w:sz="12" w:space="0" w:color="auto"/>
            </w:tcBorders>
            <w:shd w:val="clear" w:color="auto" w:fill="FFFFFF"/>
            <w:vAlign w:val="center"/>
          </w:tcPr>
          <w:p w14:paraId="1F0D9D8F" w14:textId="77777777" w:rsidR="00977B46" w:rsidRPr="009B34E8" w:rsidRDefault="00977B46" w:rsidP="00082010">
            <w:pPr>
              <w:jc w:val="center"/>
              <w:rPr>
                <w:b/>
              </w:rPr>
            </w:pPr>
            <w:r w:rsidRPr="009B34E8">
              <w:rPr>
                <w:b/>
              </w:rPr>
              <w:t>3</w:t>
            </w:r>
          </w:p>
        </w:tc>
        <w:tc>
          <w:tcPr>
            <w:tcW w:w="3402" w:type="dxa"/>
            <w:tcBorders>
              <w:top w:val="single" w:sz="12" w:space="0" w:color="auto"/>
              <w:left w:val="nil"/>
              <w:bottom w:val="single" w:sz="6" w:space="0" w:color="auto"/>
              <w:right w:val="nil"/>
            </w:tcBorders>
            <w:shd w:val="clear" w:color="auto" w:fill="FFFFFF"/>
            <w:vAlign w:val="center"/>
          </w:tcPr>
          <w:p w14:paraId="68622960" w14:textId="77777777" w:rsidR="00977B46" w:rsidRPr="009B34E8" w:rsidRDefault="00977B46" w:rsidP="00082010">
            <w:pPr>
              <w:jc w:val="center"/>
              <w:rPr>
                <w:b/>
              </w:rPr>
            </w:pPr>
            <w:r w:rsidRPr="009B34E8">
              <w:rPr>
                <w:b/>
              </w:rPr>
              <w:t>Traitement du ou des incidents</w:t>
            </w:r>
            <w:r w:rsidRPr="009B34E8">
              <w:rPr>
                <w:b/>
              </w:rPr>
              <w:br/>
              <w:t>par le fournisseur</w:t>
            </w:r>
          </w:p>
        </w:tc>
        <w:tc>
          <w:tcPr>
            <w:tcW w:w="1701"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18DA2B15" w14:textId="77777777" w:rsidR="00977B46" w:rsidRPr="009B34E8" w:rsidRDefault="00977B46" w:rsidP="00082010">
            <w:pPr>
              <w:jc w:val="center"/>
              <w:rPr>
                <w:b/>
              </w:rPr>
            </w:pPr>
            <w:r w:rsidRPr="009B34E8">
              <w:rPr>
                <w:b/>
              </w:rPr>
              <w:t>Cocher la case correspondante</w:t>
            </w:r>
          </w:p>
        </w:tc>
        <w:tc>
          <w:tcPr>
            <w:tcW w:w="4592" w:type="dxa"/>
            <w:tcBorders>
              <w:top w:val="single" w:sz="12" w:space="0" w:color="auto"/>
              <w:left w:val="nil"/>
              <w:bottom w:val="single" w:sz="6" w:space="0" w:color="auto"/>
            </w:tcBorders>
            <w:shd w:val="clear" w:color="auto" w:fill="FFFFFF"/>
            <w:vAlign w:val="center"/>
          </w:tcPr>
          <w:p w14:paraId="04B38AFE" w14:textId="77777777" w:rsidR="00977B46" w:rsidRPr="009B34E8" w:rsidRDefault="00977B46" w:rsidP="00082010">
            <w:pPr>
              <w:jc w:val="center"/>
              <w:rPr>
                <w:b/>
              </w:rPr>
            </w:pPr>
            <w:r w:rsidRPr="009B34E8">
              <w:rPr>
                <w:b/>
              </w:rPr>
              <w:t>Observations éventuelles</w:t>
            </w:r>
          </w:p>
        </w:tc>
      </w:tr>
      <w:tr w:rsidR="00977B46" w:rsidRPr="009B34E8" w14:paraId="34004051" w14:textId="77777777" w:rsidTr="00836C7B">
        <w:trPr>
          <w:gridBefore w:val="1"/>
          <w:gridAfter w:val="1"/>
          <w:wBefore w:w="312" w:type="dxa"/>
          <w:wAfter w:w="382" w:type="dxa"/>
          <w:trHeight w:val="543"/>
          <w:jc w:val="center"/>
        </w:trPr>
        <w:tc>
          <w:tcPr>
            <w:tcW w:w="3926" w:type="dxa"/>
            <w:gridSpan w:val="2"/>
            <w:tcBorders>
              <w:top w:val="single" w:sz="12" w:space="0" w:color="auto"/>
              <w:bottom w:val="nil"/>
              <w:right w:val="single" w:sz="6" w:space="0" w:color="auto"/>
            </w:tcBorders>
          </w:tcPr>
          <w:p w14:paraId="36DF0585" w14:textId="77777777" w:rsidR="00977B46" w:rsidRPr="009B34E8" w:rsidRDefault="00977B46" w:rsidP="00082010">
            <w:pPr>
              <w:spacing w:before="60"/>
              <w:rPr>
                <w:b/>
              </w:rPr>
            </w:pPr>
            <w:r w:rsidRPr="009B34E8">
              <w:rPr>
                <w:b/>
              </w:rPr>
              <w:t xml:space="preserve">- </w:t>
            </w:r>
            <w:r w:rsidRPr="009B34E8">
              <w:rPr>
                <w:b/>
                <w:u w:val="single"/>
              </w:rPr>
              <w:t>incident(s) traité(s) rapidement</w:t>
            </w:r>
          </w:p>
        </w:tc>
        <w:tc>
          <w:tcPr>
            <w:tcW w:w="1701" w:type="dxa"/>
            <w:gridSpan w:val="2"/>
            <w:tcBorders>
              <w:top w:val="single" w:sz="12" w:space="0" w:color="auto"/>
              <w:bottom w:val="nil"/>
              <w:right w:val="single" w:sz="6" w:space="0" w:color="auto"/>
            </w:tcBorders>
          </w:tcPr>
          <w:p w14:paraId="24E39F4D" w14:textId="77777777" w:rsidR="00977B46" w:rsidRPr="009B34E8" w:rsidRDefault="00977B46" w:rsidP="00082010">
            <w:pPr>
              <w:rPr>
                <w:b/>
              </w:rPr>
            </w:pPr>
          </w:p>
        </w:tc>
        <w:tc>
          <w:tcPr>
            <w:tcW w:w="4592" w:type="dxa"/>
            <w:tcBorders>
              <w:top w:val="single" w:sz="12" w:space="0" w:color="auto"/>
              <w:left w:val="nil"/>
              <w:bottom w:val="nil"/>
            </w:tcBorders>
          </w:tcPr>
          <w:p w14:paraId="4B631A99" w14:textId="77777777" w:rsidR="00977B46" w:rsidRPr="009B34E8" w:rsidRDefault="00977B46" w:rsidP="00082010">
            <w:pPr>
              <w:jc w:val="center"/>
              <w:rPr>
                <w:b/>
              </w:rPr>
            </w:pPr>
          </w:p>
        </w:tc>
      </w:tr>
      <w:tr w:rsidR="00977B46" w:rsidRPr="009B34E8" w14:paraId="10EB09D2" w14:textId="77777777" w:rsidTr="00836C7B">
        <w:trPr>
          <w:gridBefore w:val="1"/>
          <w:gridAfter w:val="1"/>
          <w:wBefore w:w="312" w:type="dxa"/>
          <w:wAfter w:w="382" w:type="dxa"/>
          <w:trHeight w:val="1134"/>
          <w:jc w:val="center"/>
        </w:trPr>
        <w:tc>
          <w:tcPr>
            <w:tcW w:w="3926" w:type="dxa"/>
            <w:gridSpan w:val="2"/>
            <w:tcBorders>
              <w:top w:val="nil"/>
              <w:bottom w:val="nil"/>
              <w:right w:val="nil"/>
            </w:tcBorders>
            <w:vAlign w:val="center"/>
          </w:tcPr>
          <w:p w14:paraId="08B02A03" w14:textId="77777777" w:rsidR="00977B46" w:rsidRPr="009B34E8" w:rsidRDefault="00977B46" w:rsidP="00082010">
            <w:pPr>
              <w:tabs>
                <w:tab w:val="left" w:pos="253"/>
              </w:tabs>
              <w:spacing w:before="60"/>
            </w:pPr>
            <w:r w:rsidRPr="009B34E8">
              <w:sym w:font="Wingdings" w:char="F077"/>
            </w:r>
            <w:r w:rsidRPr="009B34E8">
              <w:tab/>
              <w:t>et qui ne s’est (ne se sont) pas renouvelé(s)</w:t>
            </w:r>
          </w:p>
        </w:tc>
        <w:tc>
          <w:tcPr>
            <w:tcW w:w="1701" w:type="dxa"/>
            <w:gridSpan w:val="2"/>
            <w:tcBorders>
              <w:top w:val="nil"/>
              <w:left w:val="single" w:sz="6" w:space="0" w:color="auto"/>
              <w:bottom w:val="nil"/>
              <w:right w:val="single" w:sz="6" w:space="0" w:color="auto"/>
            </w:tcBorders>
            <w:vAlign w:val="center"/>
          </w:tcPr>
          <w:p w14:paraId="69486C9C" w14:textId="77777777" w:rsidR="00977B46" w:rsidRPr="009B34E8" w:rsidRDefault="00977B46" w:rsidP="00082010">
            <w:pPr>
              <w:jc w:val="center"/>
              <w:rPr>
                <w:b/>
                <w:sz w:val="32"/>
                <w:szCs w:val="32"/>
              </w:rPr>
            </w:pPr>
            <w:r w:rsidRPr="009B34E8">
              <w:rPr>
                <w:b/>
                <w:sz w:val="32"/>
                <w:szCs w:val="32"/>
              </w:rPr>
              <w:fldChar w:fldCharType="begin">
                <w:ffData>
                  <w:name w:val="CaseACocher3"/>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592" w:type="dxa"/>
            <w:tcBorders>
              <w:top w:val="nil"/>
              <w:left w:val="nil"/>
              <w:bottom w:val="nil"/>
            </w:tcBorders>
            <w:vAlign w:val="center"/>
          </w:tcPr>
          <w:p w14:paraId="1A7B8D5E" w14:textId="77777777" w:rsidR="00977B46" w:rsidRPr="009B34E8" w:rsidRDefault="00977B46" w:rsidP="00082010">
            <w:pPr>
              <w:jc w:val="center"/>
              <w:rPr>
                <w:b/>
              </w:rPr>
            </w:pPr>
          </w:p>
        </w:tc>
      </w:tr>
      <w:tr w:rsidR="00977B46" w:rsidRPr="009B34E8" w14:paraId="1E9096C0" w14:textId="77777777" w:rsidTr="00836C7B">
        <w:trPr>
          <w:gridBefore w:val="1"/>
          <w:gridAfter w:val="1"/>
          <w:wBefore w:w="312" w:type="dxa"/>
          <w:wAfter w:w="382" w:type="dxa"/>
          <w:trHeight w:val="1134"/>
          <w:jc w:val="center"/>
        </w:trPr>
        <w:tc>
          <w:tcPr>
            <w:tcW w:w="3926" w:type="dxa"/>
            <w:gridSpan w:val="2"/>
            <w:tcBorders>
              <w:top w:val="nil"/>
              <w:bottom w:val="single" w:sz="6" w:space="0" w:color="auto"/>
              <w:right w:val="nil"/>
            </w:tcBorders>
            <w:vAlign w:val="center"/>
          </w:tcPr>
          <w:p w14:paraId="23E47962" w14:textId="77777777" w:rsidR="00977B46" w:rsidRPr="009B34E8" w:rsidRDefault="00977B46" w:rsidP="00082010">
            <w:pPr>
              <w:tabs>
                <w:tab w:val="left" w:pos="253"/>
              </w:tabs>
              <w:spacing w:before="60"/>
              <w:ind w:left="255" w:hanging="255"/>
            </w:pPr>
            <w:r w:rsidRPr="009B34E8">
              <w:sym w:font="Wingdings" w:char="F077"/>
            </w:r>
            <w:r w:rsidRPr="009B34E8">
              <w:tab/>
              <w:t>mais qui s’est (se sont) renouvelé(s)</w:t>
            </w:r>
          </w:p>
        </w:tc>
        <w:tc>
          <w:tcPr>
            <w:tcW w:w="1701" w:type="dxa"/>
            <w:gridSpan w:val="2"/>
            <w:tcBorders>
              <w:top w:val="nil"/>
              <w:left w:val="single" w:sz="6" w:space="0" w:color="auto"/>
              <w:bottom w:val="single" w:sz="6" w:space="0" w:color="auto"/>
              <w:right w:val="single" w:sz="6" w:space="0" w:color="auto"/>
            </w:tcBorders>
            <w:vAlign w:val="center"/>
          </w:tcPr>
          <w:p w14:paraId="0F117201" w14:textId="77777777" w:rsidR="00977B46" w:rsidRPr="009B34E8" w:rsidRDefault="00977B46" w:rsidP="00082010">
            <w:pPr>
              <w:jc w:val="center"/>
              <w:rPr>
                <w:b/>
                <w:sz w:val="32"/>
                <w:szCs w:val="32"/>
              </w:rPr>
            </w:pPr>
            <w:r w:rsidRPr="009B34E8">
              <w:rPr>
                <w:b/>
                <w:sz w:val="32"/>
                <w:szCs w:val="32"/>
              </w:rPr>
              <w:fldChar w:fldCharType="begin">
                <w:ffData>
                  <w:name w:val="CaseACocher4"/>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592" w:type="dxa"/>
            <w:tcBorders>
              <w:top w:val="nil"/>
              <w:left w:val="nil"/>
              <w:bottom w:val="single" w:sz="6" w:space="0" w:color="auto"/>
            </w:tcBorders>
            <w:vAlign w:val="center"/>
          </w:tcPr>
          <w:p w14:paraId="2B4F5C31" w14:textId="77777777" w:rsidR="00977B46" w:rsidRPr="009B34E8" w:rsidRDefault="00977B46" w:rsidP="00082010">
            <w:pPr>
              <w:jc w:val="center"/>
              <w:rPr>
                <w:b/>
              </w:rPr>
            </w:pPr>
          </w:p>
        </w:tc>
      </w:tr>
      <w:tr w:rsidR="00977B46" w:rsidRPr="009B34E8" w14:paraId="488497A4" w14:textId="77777777" w:rsidTr="00836C7B">
        <w:trPr>
          <w:gridBefore w:val="1"/>
          <w:gridAfter w:val="1"/>
          <w:wBefore w:w="312" w:type="dxa"/>
          <w:wAfter w:w="382" w:type="dxa"/>
          <w:trHeight w:val="1134"/>
          <w:jc w:val="center"/>
        </w:trPr>
        <w:tc>
          <w:tcPr>
            <w:tcW w:w="3926" w:type="dxa"/>
            <w:gridSpan w:val="2"/>
            <w:tcBorders>
              <w:top w:val="nil"/>
              <w:bottom w:val="nil"/>
              <w:right w:val="nil"/>
            </w:tcBorders>
            <w:vAlign w:val="center"/>
          </w:tcPr>
          <w:p w14:paraId="2BF3FA26" w14:textId="77777777" w:rsidR="00977B46" w:rsidRPr="009B34E8" w:rsidRDefault="00977B46" w:rsidP="00082010">
            <w:pPr>
              <w:tabs>
                <w:tab w:val="left" w:pos="253"/>
              </w:tabs>
              <w:spacing w:before="240" w:after="240"/>
            </w:pPr>
            <w:r w:rsidRPr="009B34E8">
              <w:t>- incident(s) en cours de règlement</w:t>
            </w:r>
          </w:p>
        </w:tc>
        <w:tc>
          <w:tcPr>
            <w:tcW w:w="1701" w:type="dxa"/>
            <w:gridSpan w:val="2"/>
            <w:tcBorders>
              <w:top w:val="nil"/>
              <w:left w:val="single" w:sz="6" w:space="0" w:color="auto"/>
              <w:bottom w:val="nil"/>
              <w:right w:val="single" w:sz="6" w:space="0" w:color="auto"/>
            </w:tcBorders>
            <w:vAlign w:val="center"/>
          </w:tcPr>
          <w:p w14:paraId="49D058B3" w14:textId="77777777" w:rsidR="00977B46" w:rsidRPr="009B34E8" w:rsidRDefault="00977B46" w:rsidP="00082010">
            <w:pPr>
              <w:jc w:val="center"/>
              <w:rPr>
                <w:b/>
                <w:sz w:val="32"/>
                <w:szCs w:val="32"/>
              </w:rPr>
            </w:pPr>
            <w:r w:rsidRPr="009B34E8">
              <w:rPr>
                <w:b/>
                <w:sz w:val="32"/>
                <w:szCs w:val="32"/>
              </w:rPr>
              <w:fldChar w:fldCharType="begin">
                <w:ffData>
                  <w:name w:val="CaseACocher5"/>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592" w:type="dxa"/>
            <w:tcBorders>
              <w:top w:val="nil"/>
              <w:left w:val="nil"/>
              <w:bottom w:val="nil"/>
            </w:tcBorders>
            <w:vAlign w:val="center"/>
          </w:tcPr>
          <w:p w14:paraId="58E79D26" w14:textId="77777777" w:rsidR="00977B46" w:rsidRPr="009B34E8" w:rsidRDefault="00977B46" w:rsidP="00082010">
            <w:pPr>
              <w:jc w:val="center"/>
              <w:rPr>
                <w:b/>
              </w:rPr>
            </w:pPr>
          </w:p>
        </w:tc>
      </w:tr>
      <w:tr w:rsidR="00977B46" w:rsidRPr="009B34E8" w14:paraId="14A1B32C" w14:textId="77777777" w:rsidTr="00836C7B">
        <w:trPr>
          <w:gridBefore w:val="1"/>
          <w:gridAfter w:val="1"/>
          <w:wBefore w:w="312" w:type="dxa"/>
          <w:wAfter w:w="382" w:type="dxa"/>
          <w:trHeight w:val="1134"/>
          <w:jc w:val="center"/>
        </w:trPr>
        <w:tc>
          <w:tcPr>
            <w:tcW w:w="3926" w:type="dxa"/>
            <w:gridSpan w:val="2"/>
            <w:tcBorders>
              <w:top w:val="single" w:sz="6" w:space="0" w:color="auto"/>
              <w:bottom w:val="single" w:sz="6" w:space="0" w:color="auto"/>
              <w:right w:val="nil"/>
            </w:tcBorders>
            <w:vAlign w:val="center"/>
          </w:tcPr>
          <w:p w14:paraId="21BA4A71" w14:textId="77777777" w:rsidR="00977B46" w:rsidRPr="009B34E8" w:rsidRDefault="00977B46" w:rsidP="00082010">
            <w:pPr>
              <w:tabs>
                <w:tab w:val="left" w:pos="253"/>
              </w:tabs>
              <w:spacing w:before="240" w:after="240"/>
            </w:pPr>
            <w:r w:rsidRPr="009B34E8">
              <w:t>- incident(s) non réglé(s) à ce jour</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02C69F0E" w14:textId="77777777" w:rsidR="00977B46" w:rsidRPr="009B34E8" w:rsidRDefault="00977B46" w:rsidP="00082010">
            <w:pPr>
              <w:jc w:val="center"/>
              <w:rPr>
                <w:b/>
                <w:sz w:val="32"/>
                <w:szCs w:val="32"/>
              </w:rPr>
            </w:pPr>
            <w:r w:rsidRPr="009B34E8">
              <w:rPr>
                <w:b/>
                <w:sz w:val="32"/>
                <w:szCs w:val="32"/>
              </w:rPr>
              <w:fldChar w:fldCharType="begin">
                <w:ffData>
                  <w:name w:val="CaseACocher6"/>
                  <w:enabled/>
                  <w:calcOnExit w:val="0"/>
                  <w:checkBox>
                    <w:sizeAuto/>
                    <w:default w:val="0"/>
                  </w:checkBox>
                </w:ffData>
              </w:fldChar>
            </w:r>
            <w:r w:rsidRPr="009B34E8">
              <w:rPr>
                <w:b/>
                <w:sz w:val="32"/>
                <w:szCs w:val="32"/>
              </w:rPr>
              <w:instrText xml:space="preserve"> FORMCHECKBOX </w:instrText>
            </w:r>
            <w:r w:rsidR="007128A5">
              <w:rPr>
                <w:b/>
                <w:sz w:val="32"/>
                <w:szCs w:val="32"/>
              </w:rPr>
            </w:r>
            <w:r w:rsidR="007128A5">
              <w:rPr>
                <w:b/>
                <w:sz w:val="32"/>
                <w:szCs w:val="32"/>
              </w:rPr>
              <w:fldChar w:fldCharType="separate"/>
            </w:r>
            <w:r w:rsidRPr="009B34E8">
              <w:rPr>
                <w:b/>
                <w:sz w:val="32"/>
                <w:szCs w:val="32"/>
              </w:rPr>
              <w:fldChar w:fldCharType="end"/>
            </w:r>
          </w:p>
        </w:tc>
        <w:tc>
          <w:tcPr>
            <w:tcW w:w="4592" w:type="dxa"/>
            <w:tcBorders>
              <w:top w:val="single" w:sz="6" w:space="0" w:color="auto"/>
              <w:left w:val="nil"/>
              <w:bottom w:val="single" w:sz="6" w:space="0" w:color="auto"/>
            </w:tcBorders>
            <w:vAlign w:val="center"/>
          </w:tcPr>
          <w:p w14:paraId="18D092F0" w14:textId="77777777" w:rsidR="00977B46" w:rsidRPr="009B34E8" w:rsidRDefault="00977B46" w:rsidP="00082010">
            <w:pPr>
              <w:jc w:val="center"/>
              <w:rPr>
                <w:b/>
              </w:rPr>
            </w:pPr>
          </w:p>
        </w:tc>
      </w:tr>
      <w:tr w:rsidR="00977B46" w:rsidRPr="009B34E8" w14:paraId="6DF51AD5" w14:textId="77777777" w:rsidTr="00836C7B">
        <w:trPr>
          <w:gridBefore w:val="1"/>
          <w:gridAfter w:val="1"/>
          <w:wBefore w:w="312" w:type="dxa"/>
          <w:wAfter w:w="382" w:type="dxa"/>
          <w:trHeight w:val="538"/>
          <w:jc w:val="center"/>
        </w:trPr>
        <w:tc>
          <w:tcPr>
            <w:tcW w:w="10219" w:type="dxa"/>
            <w:gridSpan w:val="5"/>
            <w:tcBorders>
              <w:top w:val="single" w:sz="6" w:space="0" w:color="auto"/>
              <w:bottom w:val="single" w:sz="12" w:space="0" w:color="auto"/>
            </w:tcBorders>
            <w:vAlign w:val="center"/>
          </w:tcPr>
          <w:p w14:paraId="1A634906" w14:textId="77777777" w:rsidR="00977B46" w:rsidRPr="009B34E8" w:rsidRDefault="00977B46" w:rsidP="00082010">
            <w:pPr>
              <w:spacing w:before="120" w:after="120"/>
              <w:jc w:val="center"/>
              <w:rPr>
                <w:b/>
              </w:rPr>
            </w:pPr>
            <w:r w:rsidRPr="009B34E8">
              <w:rPr>
                <w:b/>
              </w:rPr>
              <w:t>UTILISER IMPERATIVEMENT CETTE FICHE POUR TOUT INCIDENT</w:t>
            </w:r>
          </w:p>
        </w:tc>
      </w:tr>
      <w:tr w:rsidR="00977B46" w:rsidRPr="009B34E8" w14:paraId="75352A1D" w14:textId="77777777" w:rsidTr="00836C7B">
        <w:tblPrEx>
          <w:jc w:val="left"/>
          <w:tblBorders>
            <w:top w:val="none" w:sz="0" w:space="0" w:color="auto"/>
            <w:left w:val="none" w:sz="0" w:space="0" w:color="auto"/>
            <w:bottom w:val="none" w:sz="0" w:space="0" w:color="auto"/>
            <w:right w:val="none" w:sz="0" w:space="0" w:color="auto"/>
          </w:tblBorders>
          <w:tblCellMar>
            <w:left w:w="70" w:type="dxa"/>
            <w:right w:w="70" w:type="dxa"/>
          </w:tblCellMar>
        </w:tblPrEx>
        <w:tc>
          <w:tcPr>
            <w:tcW w:w="5168" w:type="dxa"/>
            <w:gridSpan w:val="4"/>
          </w:tcPr>
          <w:p w14:paraId="1FB04BAF" w14:textId="77777777" w:rsidR="00800909" w:rsidRDefault="00800909" w:rsidP="00082010">
            <w:pPr>
              <w:spacing w:before="120" w:after="120"/>
              <w:rPr>
                <w:b/>
                <w:u w:val="single"/>
              </w:rPr>
            </w:pPr>
          </w:p>
          <w:p w14:paraId="523C8E6E" w14:textId="77777777" w:rsidR="00977B46" w:rsidRPr="009B34E8" w:rsidRDefault="00977B46" w:rsidP="00082010">
            <w:pPr>
              <w:ind w:left="194"/>
            </w:pPr>
            <w:r w:rsidRPr="009B34E8">
              <w:rPr>
                <w:b/>
                <w:u w:val="single"/>
              </w:rPr>
              <w:t>DESTINATAIRES</w:t>
            </w:r>
            <w:r w:rsidRPr="009B34E8">
              <w:rPr>
                <w:b/>
              </w:rPr>
              <w:t xml:space="preserve"> :</w:t>
            </w:r>
          </w:p>
          <w:p w14:paraId="0EE728CA" w14:textId="77777777" w:rsidR="00292A46" w:rsidRDefault="00292A46" w:rsidP="00292A46">
            <w:pPr>
              <w:pStyle w:val="Paragraphedeliste"/>
              <w:numPr>
                <w:ilvl w:val="0"/>
                <w:numId w:val="23"/>
              </w:numPr>
              <w:tabs>
                <w:tab w:val="left" w:pos="284"/>
              </w:tabs>
              <w:spacing w:before="60"/>
            </w:pPr>
            <w:r>
              <w:t>PFC O</w:t>
            </w:r>
          </w:p>
          <w:p w14:paraId="7830FA7C" w14:textId="5A126630" w:rsidR="00977B46" w:rsidRPr="009B34E8" w:rsidRDefault="00977B46" w:rsidP="00292A46">
            <w:pPr>
              <w:tabs>
                <w:tab w:val="left" w:pos="284"/>
              </w:tabs>
              <w:spacing w:before="60"/>
              <w:ind w:left="360"/>
            </w:pPr>
            <w:r w:rsidRPr="009B34E8">
              <w:t>Division Achats publics</w:t>
            </w:r>
          </w:p>
          <w:p w14:paraId="0A064FCD" w14:textId="1DCA96E5" w:rsidR="00977B46" w:rsidRDefault="00977B46" w:rsidP="00082010">
            <w:pPr>
              <w:tabs>
                <w:tab w:val="left" w:pos="194"/>
              </w:tabs>
              <w:ind w:left="194" w:hanging="142"/>
            </w:pPr>
            <w:r w:rsidRPr="009B34E8">
              <w:t xml:space="preserve">  </w:t>
            </w:r>
            <w:r w:rsidR="00292A46">
              <w:t xml:space="preserve">   </w:t>
            </w:r>
            <w:r w:rsidR="00800909">
              <w:t>Bureau Management de l’Achat</w:t>
            </w:r>
          </w:p>
          <w:p w14:paraId="000B9960" w14:textId="013F3EB6" w:rsidR="00800909" w:rsidRPr="009B34E8" w:rsidRDefault="00800909" w:rsidP="00082010">
            <w:pPr>
              <w:tabs>
                <w:tab w:val="left" w:pos="194"/>
              </w:tabs>
              <w:ind w:left="194" w:hanging="142"/>
            </w:pPr>
            <w:r>
              <w:t xml:space="preserve">     Cellule exécution des marchés</w:t>
            </w:r>
          </w:p>
          <w:p w14:paraId="2F301C8D" w14:textId="3742BF11" w:rsidR="00977B46" w:rsidRPr="009B34E8" w:rsidRDefault="00977B46" w:rsidP="00082010">
            <w:pPr>
              <w:tabs>
                <w:tab w:val="left" w:pos="284"/>
              </w:tabs>
              <w:ind w:left="194" w:hanging="336"/>
            </w:pPr>
            <w:r w:rsidRPr="009B34E8">
              <w:tab/>
            </w:r>
            <w:r w:rsidR="00292A46">
              <w:t xml:space="preserve">  </w:t>
            </w:r>
            <w:r w:rsidRPr="009B34E8">
              <w:t>Quartier Foch – BP n°22</w:t>
            </w:r>
            <w:r w:rsidRPr="009B34E8">
              <w:br/>
            </w:r>
            <w:r w:rsidR="00292A46">
              <w:t xml:space="preserve">  3</w:t>
            </w:r>
            <w:r w:rsidRPr="009B34E8">
              <w:t>5998 RENNES cedex 9</w:t>
            </w:r>
            <w:r w:rsidRPr="009B34E8">
              <w:tab/>
            </w:r>
          </w:p>
          <w:p w14:paraId="76F6042A" w14:textId="39E4F276" w:rsidR="00977B46" w:rsidRPr="009B34E8" w:rsidRDefault="00977B46" w:rsidP="00292A46">
            <w:pPr>
              <w:tabs>
                <w:tab w:val="left" w:pos="284"/>
                <w:tab w:val="left" w:pos="1418"/>
              </w:tabs>
              <w:ind w:left="194" w:hanging="142"/>
            </w:pPr>
            <w:r w:rsidRPr="009B34E8">
              <w:t xml:space="preserve">   </w:t>
            </w:r>
            <w:r w:rsidR="00292A46">
              <w:t xml:space="preserve">  </w:t>
            </w:r>
            <w:r w:rsidR="00561440">
              <w:t>Courriel</w:t>
            </w:r>
            <w:r w:rsidRPr="009B34E8">
              <w:t> :</w:t>
            </w:r>
            <w:r w:rsidR="00292A46">
              <w:t xml:space="preserve"> </w:t>
            </w:r>
            <w:hyperlink r:id="rId45" w:history="1">
              <w:r w:rsidR="00292A46" w:rsidRPr="00C761C1">
                <w:rPr>
                  <w:rStyle w:val="Lienhypertexte"/>
                </w:rPr>
                <w:t>pfc-ouest-dap-bma-cem.charge-soutien.fct@intradef.gouv.fr</w:t>
              </w:r>
            </w:hyperlink>
          </w:p>
          <w:p w14:paraId="67A7FC1E" w14:textId="18BE81EA" w:rsidR="00800909" w:rsidRDefault="00800909" w:rsidP="00800909">
            <w:pPr>
              <w:tabs>
                <w:tab w:val="left" w:pos="284"/>
                <w:tab w:val="left" w:pos="1418"/>
              </w:tabs>
            </w:pPr>
          </w:p>
          <w:p w14:paraId="5F8AAAFF" w14:textId="7C5B6DB4" w:rsidR="00800909" w:rsidRDefault="00800909" w:rsidP="00800909">
            <w:pPr>
              <w:tabs>
                <w:tab w:val="left" w:pos="284"/>
                <w:tab w:val="left" w:pos="1418"/>
              </w:tabs>
            </w:pPr>
          </w:p>
          <w:p w14:paraId="5A8C7FC9" w14:textId="07362372" w:rsidR="00141B22" w:rsidRDefault="00141B22" w:rsidP="00800909">
            <w:pPr>
              <w:tabs>
                <w:tab w:val="left" w:pos="284"/>
                <w:tab w:val="left" w:pos="1418"/>
              </w:tabs>
            </w:pPr>
          </w:p>
          <w:p w14:paraId="42FA84C3" w14:textId="77777777" w:rsidR="00141B22" w:rsidRDefault="00141B22" w:rsidP="00800909">
            <w:pPr>
              <w:tabs>
                <w:tab w:val="left" w:pos="284"/>
                <w:tab w:val="left" w:pos="1418"/>
              </w:tabs>
            </w:pPr>
          </w:p>
          <w:p w14:paraId="1304B2F7" w14:textId="1C69AC87" w:rsidR="00977B46" w:rsidRPr="009B34E8" w:rsidRDefault="00977B46" w:rsidP="00800909">
            <w:pPr>
              <w:pStyle w:val="Paragraphedeliste"/>
              <w:numPr>
                <w:ilvl w:val="0"/>
                <w:numId w:val="23"/>
              </w:numPr>
              <w:tabs>
                <w:tab w:val="left" w:pos="284"/>
                <w:tab w:val="left" w:pos="1418"/>
              </w:tabs>
            </w:pPr>
            <w:r w:rsidRPr="009B34E8">
              <w:t>Monsieur le Directeur de la Société</w:t>
            </w:r>
          </w:p>
        </w:tc>
        <w:tc>
          <w:tcPr>
            <w:tcW w:w="5745" w:type="dxa"/>
            <w:gridSpan w:val="3"/>
          </w:tcPr>
          <w:p w14:paraId="36527909" w14:textId="0E0D69E4" w:rsidR="00977B46" w:rsidRPr="00800909" w:rsidRDefault="00977B46" w:rsidP="00082010">
            <w:pPr>
              <w:tabs>
                <w:tab w:val="left" w:pos="2624"/>
              </w:tabs>
              <w:rPr>
                <w:rFonts w:ascii="Arial" w:hAnsi="Arial" w:cs="Arial"/>
              </w:rPr>
            </w:pPr>
          </w:p>
          <w:p w14:paraId="33A412AA" w14:textId="77777777" w:rsidR="00800909" w:rsidRPr="00800909" w:rsidRDefault="00800909" w:rsidP="00082010">
            <w:pPr>
              <w:tabs>
                <w:tab w:val="left" w:pos="2624"/>
              </w:tabs>
              <w:rPr>
                <w:rFonts w:ascii="Arial" w:hAnsi="Arial" w:cs="Arial"/>
              </w:rPr>
            </w:pPr>
          </w:p>
          <w:p w14:paraId="14FA16CE" w14:textId="77777777" w:rsidR="00977B46" w:rsidRPr="00800909" w:rsidRDefault="00977B46" w:rsidP="00082010">
            <w:pPr>
              <w:tabs>
                <w:tab w:val="left" w:pos="2624"/>
              </w:tabs>
              <w:rPr>
                <w:rFonts w:ascii="Arial" w:hAnsi="Arial" w:cs="Arial"/>
                <w:b/>
                <w:i/>
              </w:rPr>
            </w:pPr>
            <w:r w:rsidRPr="00800909">
              <w:rPr>
                <w:rFonts w:ascii="Arial" w:hAnsi="Arial" w:cs="Arial"/>
              </w:rPr>
              <w:t>A</w:t>
            </w:r>
            <w:r w:rsidRPr="00800909">
              <w:rPr>
                <w:rFonts w:ascii="Arial" w:hAnsi="Arial" w:cs="Arial"/>
              </w:rPr>
              <w:tab/>
              <w:t>, le</w:t>
            </w:r>
            <w:r w:rsidRPr="00800909">
              <w:rPr>
                <w:rFonts w:ascii="Arial" w:hAnsi="Arial" w:cs="Arial"/>
                <w:b/>
                <w:i/>
              </w:rPr>
              <w:br/>
            </w:r>
          </w:p>
          <w:p w14:paraId="4FEA4A0B" w14:textId="77777777" w:rsidR="00510179" w:rsidRDefault="00800909" w:rsidP="00082010">
            <w:pPr>
              <w:tabs>
                <w:tab w:val="left" w:pos="2624"/>
              </w:tabs>
              <w:rPr>
                <w:rFonts w:ascii="Arial" w:hAnsi="Arial" w:cs="Arial"/>
                <w:b/>
                <w:i/>
              </w:rPr>
            </w:pPr>
            <w:r w:rsidRPr="00800909">
              <w:rPr>
                <w:rFonts w:ascii="Arial" w:hAnsi="Arial" w:cs="Arial"/>
                <w:b/>
                <w:i/>
              </w:rPr>
              <w:t xml:space="preserve">Nom et signature de la personne </w:t>
            </w:r>
          </w:p>
          <w:p w14:paraId="7B07608C" w14:textId="2BF0CCB7" w:rsidR="00977B46" w:rsidRPr="00800909" w:rsidRDefault="00800909" w:rsidP="00082010">
            <w:pPr>
              <w:tabs>
                <w:tab w:val="left" w:pos="2624"/>
              </w:tabs>
              <w:rPr>
                <w:rFonts w:ascii="Arial" w:hAnsi="Arial" w:cs="Arial"/>
                <w:b/>
                <w:i/>
              </w:rPr>
            </w:pPr>
            <w:proofErr w:type="gramStart"/>
            <w:r w:rsidRPr="00800909">
              <w:rPr>
                <w:rFonts w:ascii="Arial" w:hAnsi="Arial" w:cs="Arial"/>
                <w:b/>
                <w:i/>
              </w:rPr>
              <w:t>représentant</w:t>
            </w:r>
            <w:proofErr w:type="gramEnd"/>
            <w:r w:rsidRPr="00800909">
              <w:rPr>
                <w:rFonts w:ascii="Arial" w:hAnsi="Arial" w:cs="Arial"/>
                <w:b/>
                <w:i/>
              </w:rPr>
              <w:t xml:space="preserve"> le bénéficiaire</w:t>
            </w:r>
          </w:p>
          <w:p w14:paraId="026F6C7C" w14:textId="77777777" w:rsidR="009951B6" w:rsidRPr="00800909" w:rsidRDefault="009951B6" w:rsidP="00082010">
            <w:pPr>
              <w:tabs>
                <w:tab w:val="left" w:pos="2624"/>
              </w:tabs>
              <w:rPr>
                <w:rFonts w:ascii="Arial" w:hAnsi="Arial" w:cs="Arial"/>
                <w:b/>
                <w:i/>
              </w:rPr>
            </w:pPr>
          </w:p>
          <w:p w14:paraId="45E890FE" w14:textId="77777777" w:rsidR="009951B6" w:rsidRPr="00800909" w:rsidRDefault="009951B6" w:rsidP="009951B6">
            <w:pPr>
              <w:tabs>
                <w:tab w:val="left" w:pos="2624"/>
              </w:tabs>
              <w:rPr>
                <w:rFonts w:ascii="Arial" w:hAnsi="Arial" w:cs="Arial"/>
                <w:b/>
                <w:i/>
              </w:rPr>
            </w:pPr>
          </w:p>
          <w:p w14:paraId="0D10BD09" w14:textId="77777777" w:rsidR="00800909" w:rsidRPr="00800909" w:rsidRDefault="00800909" w:rsidP="009951B6">
            <w:pPr>
              <w:tabs>
                <w:tab w:val="left" w:pos="2624"/>
              </w:tabs>
              <w:rPr>
                <w:rFonts w:ascii="Arial" w:hAnsi="Arial" w:cs="Arial"/>
                <w:b/>
                <w:i/>
              </w:rPr>
            </w:pPr>
          </w:p>
          <w:p w14:paraId="66E23326" w14:textId="77777777" w:rsidR="00800909" w:rsidRPr="00800909" w:rsidRDefault="00800909" w:rsidP="009951B6">
            <w:pPr>
              <w:tabs>
                <w:tab w:val="left" w:pos="2624"/>
              </w:tabs>
              <w:rPr>
                <w:rFonts w:ascii="Arial" w:hAnsi="Arial" w:cs="Arial"/>
                <w:b/>
                <w:i/>
              </w:rPr>
            </w:pPr>
          </w:p>
          <w:p w14:paraId="1F0D08A5" w14:textId="77777777" w:rsidR="00800909" w:rsidRPr="00800909" w:rsidRDefault="00800909" w:rsidP="009951B6">
            <w:pPr>
              <w:tabs>
                <w:tab w:val="left" w:pos="2624"/>
              </w:tabs>
              <w:rPr>
                <w:rFonts w:ascii="Arial" w:hAnsi="Arial" w:cs="Arial"/>
                <w:b/>
                <w:i/>
              </w:rPr>
            </w:pPr>
          </w:p>
          <w:p w14:paraId="35035477" w14:textId="77777777" w:rsidR="00800909" w:rsidRPr="00800909" w:rsidRDefault="00800909" w:rsidP="009951B6">
            <w:pPr>
              <w:tabs>
                <w:tab w:val="left" w:pos="2624"/>
              </w:tabs>
              <w:rPr>
                <w:rFonts w:ascii="Arial" w:hAnsi="Arial" w:cs="Arial"/>
                <w:b/>
                <w:i/>
              </w:rPr>
            </w:pPr>
          </w:p>
          <w:p w14:paraId="3000EA23" w14:textId="11FC8013" w:rsidR="00800909" w:rsidRDefault="00800909" w:rsidP="009951B6">
            <w:pPr>
              <w:tabs>
                <w:tab w:val="left" w:pos="2624"/>
              </w:tabs>
              <w:rPr>
                <w:rFonts w:ascii="Arial" w:hAnsi="Arial" w:cs="Arial"/>
                <w:b/>
                <w:i/>
              </w:rPr>
            </w:pPr>
          </w:p>
          <w:p w14:paraId="1ECA0B68" w14:textId="120A736D" w:rsidR="00141B22" w:rsidRDefault="00141B22" w:rsidP="009951B6">
            <w:pPr>
              <w:tabs>
                <w:tab w:val="left" w:pos="2624"/>
              </w:tabs>
              <w:rPr>
                <w:rFonts w:ascii="Arial" w:hAnsi="Arial" w:cs="Arial"/>
                <w:b/>
                <w:i/>
              </w:rPr>
            </w:pPr>
          </w:p>
          <w:p w14:paraId="35FAD997" w14:textId="77777777" w:rsidR="00141B22" w:rsidRPr="00800909" w:rsidRDefault="00141B22" w:rsidP="009951B6">
            <w:pPr>
              <w:tabs>
                <w:tab w:val="left" w:pos="2624"/>
              </w:tabs>
              <w:rPr>
                <w:rFonts w:ascii="Arial" w:hAnsi="Arial" w:cs="Arial"/>
                <w:b/>
                <w:i/>
              </w:rPr>
            </w:pPr>
          </w:p>
          <w:p w14:paraId="17C06CD9" w14:textId="77777777" w:rsidR="00800909" w:rsidRPr="00141B22" w:rsidRDefault="00800909" w:rsidP="00800909">
            <w:pPr>
              <w:tabs>
                <w:tab w:val="left" w:pos="2624"/>
              </w:tabs>
              <w:rPr>
                <w:rFonts w:ascii="Arial" w:hAnsi="Arial" w:cs="Arial"/>
                <w:sz w:val="12"/>
              </w:rPr>
            </w:pPr>
          </w:p>
          <w:p w14:paraId="61D491B4" w14:textId="7DF4146C" w:rsidR="00800909" w:rsidRPr="00800909" w:rsidRDefault="00800909" w:rsidP="00800909">
            <w:pPr>
              <w:tabs>
                <w:tab w:val="left" w:pos="2624"/>
              </w:tabs>
              <w:rPr>
                <w:rFonts w:ascii="Arial" w:hAnsi="Arial" w:cs="Arial"/>
                <w:b/>
                <w:i/>
              </w:rPr>
            </w:pPr>
            <w:r w:rsidRPr="00800909">
              <w:rPr>
                <w:rFonts w:ascii="Arial" w:hAnsi="Arial" w:cs="Arial"/>
              </w:rPr>
              <w:t>A</w:t>
            </w:r>
            <w:r w:rsidRPr="00800909">
              <w:rPr>
                <w:rFonts w:ascii="Arial" w:hAnsi="Arial" w:cs="Arial"/>
              </w:rPr>
              <w:tab/>
              <w:t>, le</w:t>
            </w:r>
            <w:r w:rsidRPr="00800909">
              <w:rPr>
                <w:rFonts w:ascii="Arial" w:hAnsi="Arial" w:cs="Arial"/>
                <w:b/>
                <w:i/>
              </w:rPr>
              <w:br/>
            </w:r>
          </w:p>
          <w:p w14:paraId="60FB5A0B" w14:textId="77777777" w:rsidR="00510179" w:rsidRDefault="00800909" w:rsidP="00800909">
            <w:pPr>
              <w:tabs>
                <w:tab w:val="left" w:pos="2624"/>
              </w:tabs>
              <w:rPr>
                <w:rFonts w:ascii="Arial" w:hAnsi="Arial" w:cs="Arial"/>
                <w:b/>
                <w:i/>
              </w:rPr>
            </w:pPr>
            <w:r w:rsidRPr="00800909">
              <w:rPr>
                <w:rFonts w:ascii="Arial" w:hAnsi="Arial" w:cs="Arial"/>
                <w:b/>
                <w:i/>
              </w:rPr>
              <w:t>Nom et signature de la personne</w:t>
            </w:r>
          </w:p>
          <w:p w14:paraId="50F19C2C" w14:textId="1432BFF6" w:rsidR="00800909" w:rsidRPr="00800909" w:rsidRDefault="00800909" w:rsidP="00800909">
            <w:pPr>
              <w:tabs>
                <w:tab w:val="left" w:pos="2624"/>
              </w:tabs>
              <w:rPr>
                <w:rFonts w:ascii="Arial" w:hAnsi="Arial" w:cs="Arial"/>
                <w:b/>
                <w:i/>
              </w:rPr>
            </w:pPr>
            <w:proofErr w:type="gramStart"/>
            <w:r w:rsidRPr="00800909">
              <w:rPr>
                <w:rFonts w:ascii="Arial" w:hAnsi="Arial" w:cs="Arial"/>
                <w:b/>
                <w:i/>
              </w:rPr>
              <w:t>représentant</w:t>
            </w:r>
            <w:proofErr w:type="gramEnd"/>
            <w:r w:rsidRPr="00800909">
              <w:rPr>
                <w:rFonts w:ascii="Arial" w:hAnsi="Arial" w:cs="Arial"/>
                <w:b/>
                <w:i/>
              </w:rPr>
              <w:t xml:space="preserve"> le titulaire</w:t>
            </w:r>
          </w:p>
          <w:p w14:paraId="594989B7" w14:textId="69AEDE02" w:rsidR="00800909" w:rsidRPr="00800909" w:rsidRDefault="00800909" w:rsidP="009951B6">
            <w:pPr>
              <w:tabs>
                <w:tab w:val="left" w:pos="2624"/>
              </w:tabs>
              <w:rPr>
                <w:rFonts w:ascii="Arial" w:hAnsi="Arial" w:cs="Arial"/>
                <w:b/>
                <w:i/>
              </w:rPr>
            </w:pPr>
          </w:p>
        </w:tc>
      </w:tr>
    </w:tbl>
    <w:p w14:paraId="139D8550" w14:textId="77777777" w:rsidR="00977B46" w:rsidRDefault="00977B46" w:rsidP="00977B46"/>
    <w:p w14:paraId="1D0FFB66" w14:textId="77777777" w:rsidR="00977B46" w:rsidRDefault="00977B46" w:rsidP="00977B46">
      <w:pPr>
        <w:rPr>
          <w:rFonts w:ascii="Arial" w:hAnsi="Arial" w:cs="Arial"/>
        </w:rPr>
      </w:pPr>
    </w:p>
    <w:p w14:paraId="074D2084" w14:textId="1EF7E63F" w:rsidR="00977B46" w:rsidRDefault="00977B46" w:rsidP="00977B46">
      <w:pPr>
        <w:rPr>
          <w:rFonts w:ascii="Arial" w:hAnsi="Arial" w:cs="Arial"/>
        </w:rPr>
      </w:pPr>
    </w:p>
    <w:p w14:paraId="2748CAB7" w14:textId="2DFF8988" w:rsidR="00800909" w:rsidRDefault="00800909" w:rsidP="00977B46">
      <w:pPr>
        <w:rPr>
          <w:rFonts w:ascii="Arial" w:hAnsi="Arial" w:cs="Arial"/>
        </w:rPr>
      </w:pPr>
    </w:p>
    <w:p w14:paraId="4AF6EAC1" w14:textId="44A26DC3" w:rsidR="00800909" w:rsidRDefault="00800909" w:rsidP="00977B46">
      <w:pPr>
        <w:rPr>
          <w:rFonts w:ascii="Arial" w:hAnsi="Arial" w:cs="Arial"/>
        </w:rPr>
      </w:pPr>
    </w:p>
    <w:p w14:paraId="2659B7E5" w14:textId="77777777" w:rsidR="00800909" w:rsidRDefault="00800909" w:rsidP="00977B46">
      <w:pPr>
        <w:rPr>
          <w:rFonts w:ascii="Arial" w:hAnsi="Arial" w:cs="Arial"/>
        </w:rPr>
      </w:pPr>
    </w:p>
    <w:p w14:paraId="54F275C7" w14:textId="77777777" w:rsidR="00977B46" w:rsidRDefault="00977B46" w:rsidP="00977B46">
      <w:pPr>
        <w:rPr>
          <w:rFonts w:ascii="Arial" w:hAnsi="Arial" w:cs="Arial"/>
        </w:rPr>
      </w:pPr>
    </w:p>
    <w:p w14:paraId="749D3871" w14:textId="77777777" w:rsidR="00977B46" w:rsidRDefault="00977B46" w:rsidP="00977B46">
      <w:pPr>
        <w:rPr>
          <w:rFonts w:ascii="Arial" w:hAnsi="Arial" w:cs="Arial"/>
        </w:rPr>
      </w:pPr>
    </w:p>
    <w:p w14:paraId="3846DA75" w14:textId="0FCC1433" w:rsidR="00FD7896" w:rsidRDefault="00FD7896" w:rsidP="00FD7896">
      <w:pPr>
        <w:rPr>
          <w:rFonts w:ascii="Arial" w:hAnsi="Arial" w:cs="Arial"/>
        </w:rPr>
      </w:pPr>
    </w:p>
    <w:p w14:paraId="78E1A0E2" w14:textId="4E70EE97" w:rsidR="00FD7896" w:rsidRDefault="00FD7896" w:rsidP="00FD7896">
      <w:pPr>
        <w:pStyle w:val="Titre"/>
        <w:rPr>
          <w:rFonts w:cs="Arial"/>
        </w:rPr>
      </w:pPr>
      <w:r w:rsidRPr="008F5C2A">
        <w:rPr>
          <w:rFonts w:cs="Arial"/>
        </w:rPr>
        <w:lastRenderedPageBreak/>
        <w:t xml:space="preserve">ANNEXE </w:t>
      </w:r>
      <w:r w:rsidR="00CA5506">
        <w:rPr>
          <w:rFonts w:cs="Arial"/>
        </w:rPr>
        <w:t>5</w:t>
      </w:r>
      <w:r>
        <w:rPr>
          <w:rFonts w:cs="Arial"/>
        </w:rPr>
        <w:t xml:space="preserve"> </w:t>
      </w:r>
      <w:r w:rsidR="00CA5506">
        <w:rPr>
          <w:rFonts w:cs="Arial"/>
        </w:rPr>
        <w:t>-</w:t>
      </w:r>
      <w:r>
        <w:rPr>
          <w:rFonts w:cs="Arial"/>
        </w:rPr>
        <w:t xml:space="preserve"> ATTESTATION DE SERVICE FAIT</w:t>
      </w:r>
    </w:p>
    <w:p w14:paraId="78B975B3" w14:textId="77777777" w:rsidR="00820F9E" w:rsidRDefault="00820F9E" w:rsidP="00820F9E">
      <w:pPr>
        <w:jc w:val="center"/>
        <w:rPr>
          <w:rFonts w:ascii="Arial" w:hAnsi="Arial" w:cs="Arial"/>
          <w:b/>
        </w:rPr>
      </w:pPr>
    </w:p>
    <w:p w14:paraId="4ED7DCB2" w14:textId="31710BB8" w:rsidR="00820F9E" w:rsidRDefault="00820F9E" w:rsidP="00820F9E">
      <w:pPr>
        <w:jc w:val="center"/>
        <w:rPr>
          <w:rFonts w:ascii="Arial" w:hAnsi="Arial" w:cs="Arial"/>
          <w:b/>
        </w:rPr>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58DB6A1C" w14:textId="77777777" w:rsidR="00820F9E" w:rsidRDefault="00820F9E" w:rsidP="00820F9E">
      <w:pPr>
        <w:jc w:val="center"/>
        <w:rPr>
          <w:rFonts w:ascii="Arial" w:hAnsi="Arial" w:cs="Arial"/>
          <w:b/>
        </w:rPr>
      </w:pPr>
    </w:p>
    <w:p w14:paraId="006E7BE8" w14:textId="6D965297" w:rsidR="004F0BB0" w:rsidRPr="00820F9E" w:rsidRDefault="004F0BB0" w:rsidP="004F0BB0">
      <w:pPr>
        <w:ind w:left="-540"/>
        <w:jc w:val="both"/>
        <w:rPr>
          <w:rFonts w:ascii="Arial" w:hAnsi="Arial" w:cs="Arial"/>
        </w:rPr>
      </w:pPr>
      <w:r w:rsidRPr="00820F9E">
        <w:rPr>
          <w:rFonts w:ascii="Arial" w:hAnsi="Arial" w:cs="Arial"/>
        </w:rPr>
        <w:t xml:space="preserve">Cette constatation est à compléter par le correspondant unique </w:t>
      </w:r>
      <w:r w:rsidR="00820F9E" w:rsidRPr="00820F9E">
        <w:rPr>
          <w:rFonts w:ascii="Arial" w:hAnsi="Arial" w:cs="Arial"/>
        </w:rPr>
        <w:t>chargé du suivi des prestations.</w:t>
      </w:r>
    </w:p>
    <w:p w14:paraId="3AEB4F69" w14:textId="77777777" w:rsidR="00820F9E" w:rsidRPr="00820F9E" w:rsidRDefault="00820F9E" w:rsidP="004F0BB0">
      <w:pPr>
        <w:ind w:left="-540"/>
        <w:jc w:val="both"/>
        <w:rPr>
          <w:rFonts w:ascii="Arial" w:hAnsi="Arial" w:cs="Arial"/>
        </w:rPr>
      </w:pPr>
    </w:p>
    <w:p w14:paraId="608C7575" w14:textId="3A5E986E" w:rsidR="004F0BB0" w:rsidRPr="00820F9E" w:rsidRDefault="004F0BB0" w:rsidP="004F0BB0">
      <w:pPr>
        <w:pStyle w:val="Sansinterligne"/>
        <w:jc w:val="center"/>
        <w:rPr>
          <w:rFonts w:ascii="Arial" w:hAnsi="Arial" w:cs="Arial"/>
          <w:b/>
        </w:rPr>
      </w:pPr>
    </w:p>
    <w:tbl>
      <w:tblPr>
        <w:tblpPr w:leftFromText="141" w:rightFromText="141" w:vertAnchor="page" w:horzAnchor="page" w:tblpX="581" w:tblpY="263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220"/>
      </w:tblGrid>
      <w:tr w:rsidR="004F0BB0" w:rsidRPr="00820F9E" w14:paraId="643D15B3" w14:textId="77777777" w:rsidTr="00820F9E">
        <w:tc>
          <w:tcPr>
            <w:tcW w:w="5400" w:type="dxa"/>
            <w:shd w:val="clear" w:color="auto" w:fill="auto"/>
          </w:tcPr>
          <w:p w14:paraId="0782F88D" w14:textId="10995BBC" w:rsidR="004F0BB0" w:rsidRPr="00820F9E" w:rsidRDefault="004F0BB0" w:rsidP="00820F9E">
            <w:pPr>
              <w:spacing w:before="360" w:after="120"/>
              <w:rPr>
                <w:rFonts w:ascii="Arial" w:hAnsi="Arial" w:cs="Arial"/>
                <w:bCs/>
              </w:rPr>
            </w:pPr>
            <w:r w:rsidRPr="00820F9E">
              <w:rPr>
                <w:rFonts w:ascii="Arial" w:hAnsi="Arial" w:cs="Arial"/>
                <w:bCs/>
              </w:rPr>
              <w:t>Site : MIRVOG</w:t>
            </w:r>
          </w:p>
        </w:tc>
        <w:tc>
          <w:tcPr>
            <w:tcW w:w="5220" w:type="dxa"/>
            <w:shd w:val="clear" w:color="auto" w:fill="auto"/>
          </w:tcPr>
          <w:p w14:paraId="4685F40B" w14:textId="77777777" w:rsidR="004F0BB0" w:rsidRPr="00820F9E" w:rsidRDefault="004F0BB0" w:rsidP="00820F9E">
            <w:pPr>
              <w:spacing w:before="120" w:after="120"/>
              <w:jc w:val="center"/>
              <w:rPr>
                <w:rFonts w:ascii="Arial" w:hAnsi="Arial" w:cs="Arial"/>
                <w:bCs/>
              </w:rPr>
            </w:pPr>
            <w:r w:rsidRPr="00820F9E">
              <w:rPr>
                <w:rFonts w:ascii="Arial" w:hAnsi="Arial" w:cs="Arial"/>
                <w:bCs/>
              </w:rPr>
              <w:t>TITULAIRE DU MARCHE</w:t>
            </w:r>
          </w:p>
          <w:p w14:paraId="1BF01407" w14:textId="77777777" w:rsidR="004F0BB0" w:rsidRPr="00820F9E" w:rsidRDefault="004F0BB0" w:rsidP="00820F9E">
            <w:pPr>
              <w:spacing w:before="120" w:after="120"/>
              <w:rPr>
                <w:rFonts w:ascii="Arial" w:hAnsi="Arial" w:cs="Arial"/>
                <w:bCs/>
              </w:rPr>
            </w:pPr>
            <w:r w:rsidRPr="00820F9E">
              <w:rPr>
                <w:rFonts w:ascii="Arial" w:hAnsi="Arial" w:cs="Arial"/>
                <w:bCs/>
              </w:rPr>
              <w:t xml:space="preserve">Société </w:t>
            </w:r>
            <w:r w:rsidRPr="00820F9E">
              <w:rPr>
                <w:rFonts w:ascii="Arial" w:hAnsi="Arial" w:cs="Arial"/>
              </w:rPr>
              <w:t>………………</w:t>
            </w:r>
          </w:p>
        </w:tc>
      </w:tr>
      <w:tr w:rsidR="004F0BB0" w:rsidRPr="00820F9E" w14:paraId="3778078E" w14:textId="77777777" w:rsidTr="00820F9E">
        <w:tc>
          <w:tcPr>
            <w:tcW w:w="5400" w:type="dxa"/>
            <w:shd w:val="clear" w:color="auto" w:fill="auto"/>
          </w:tcPr>
          <w:p w14:paraId="167666F8" w14:textId="77777777" w:rsidR="004F0BB0" w:rsidRPr="00820F9E" w:rsidRDefault="004F0BB0" w:rsidP="00820F9E">
            <w:pPr>
              <w:spacing w:before="120" w:after="120"/>
              <w:rPr>
                <w:rFonts w:ascii="Arial" w:hAnsi="Arial" w:cs="Arial"/>
                <w:bCs/>
              </w:rPr>
            </w:pPr>
            <w:r w:rsidRPr="00820F9E">
              <w:rPr>
                <w:rFonts w:ascii="Arial" w:hAnsi="Arial" w:cs="Arial"/>
                <w:bCs/>
              </w:rPr>
              <w:t>Représenté par :</w:t>
            </w:r>
          </w:p>
          <w:p w14:paraId="575903FF" w14:textId="77777777" w:rsidR="004F0BB0" w:rsidRPr="00820F9E" w:rsidRDefault="004F0BB0" w:rsidP="00820F9E">
            <w:pPr>
              <w:spacing w:after="120"/>
              <w:rPr>
                <w:rFonts w:ascii="Arial" w:hAnsi="Arial" w:cs="Arial"/>
                <w:bCs/>
              </w:rPr>
            </w:pPr>
            <w:r w:rsidRPr="00820F9E">
              <w:rPr>
                <w:rFonts w:ascii="Arial" w:hAnsi="Arial" w:cs="Arial"/>
                <w:bCs/>
              </w:rPr>
              <w:t xml:space="preserve">Qualité : </w:t>
            </w:r>
          </w:p>
        </w:tc>
        <w:tc>
          <w:tcPr>
            <w:tcW w:w="5220" w:type="dxa"/>
            <w:shd w:val="clear" w:color="auto" w:fill="auto"/>
          </w:tcPr>
          <w:p w14:paraId="0CFB278E" w14:textId="77777777" w:rsidR="004F0BB0" w:rsidRPr="00820F9E" w:rsidRDefault="004F0BB0" w:rsidP="00820F9E">
            <w:pPr>
              <w:spacing w:before="120" w:after="120"/>
              <w:rPr>
                <w:rFonts w:ascii="Arial" w:hAnsi="Arial" w:cs="Arial"/>
                <w:bCs/>
              </w:rPr>
            </w:pPr>
            <w:r w:rsidRPr="00820F9E">
              <w:rPr>
                <w:rFonts w:ascii="Arial" w:hAnsi="Arial" w:cs="Arial"/>
                <w:bCs/>
              </w:rPr>
              <w:t>Représenté par :</w:t>
            </w:r>
          </w:p>
          <w:p w14:paraId="1A2924DE" w14:textId="77777777" w:rsidR="004F0BB0" w:rsidRPr="00820F9E" w:rsidRDefault="004F0BB0" w:rsidP="00820F9E">
            <w:pPr>
              <w:spacing w:after="120"/>
              <w:rPr>
                <w:rFonts w:ascii="Arial" w:hAnsi="Arial" w:cs="Arial"/>
                <w:bCs/>
              </w:rPr>
            </w:pPr>
            <w:r w:rsidRPr="00820F9E">
              <w:rPr>
                <w:rFonts w:ascii="Arial" w:hAnsi="Arial" w:cs="Arial"/>
                <w:bCs/>
              </w:rPr>
              <w:t>Qualité :</w:t>
            </w:r>
          </w:p>
        </w:tc>
      </w:tr>
      <w:tr w:rsidR="004F0BB0" w:rsidRPr="00820F9E" w14:paraId="6A2F5BDB" w14:textId="77777777" w:rsidTr="00820F9E">
        <w:tc>
          <w:tcPr>
            <w:tcW w:w="10620" w:type="dxa"/>
            <w:gridSpan w:val="2"/>
            <w:shd w:val="clear" w:color="auto" w:fill="auto"/>
          </w:tcPr>
          <w:p w14:paraId="12C6A130" w14:textId="77777777" w:rsidR="004F0BB0" w:rsidRPr="00820F9E" w:rsidRDefault="004F0BB0" w:rsidP="00820F9E">
            <w:pPr>
              <w:spacing w:before="120"/>
              <w:rPr>
                <w:rFonts w:ascii="Arial" w:hAnsi="Arial" w:cs="Arial"/>
                <w:bCs/>
              </w:rPr>
            </w:pPr>
            <w:r w:rsidRPr="00820F9E">
              <w:rPr>
                <w:rFonts w:ascii="Arial" w:hAnsi="Arial" w:cs="Arial"/>
                <w:bCs/>
              </w:rPr>
              <w:t>Référence du marché :</w:t>
            </w:r>
            <w:r w:rsidRPr="00820F9E">
              <w:rPr>
                <w:rFonts w:ascii="Arial" w:hAnsi="Arial" w:cs="Arial"/>
                <w:bCs/>
              </w:rPr>
              <w:tab/>
            </w:r>
            <w:r w:rsidRPr="00820F9E">
              <w:rPr>
                <w:rFonts w:ascii="Arial" w:hAnsi="Arial" w:cs="Arial"/>
                <w:bCs/>
              </w:rPr>
              <w:tab/>
            </w:r>
            <w:r w:rsidRPr="00820F9E">
              <w:rPr>
                <w:rFonts w:ascii="Arial" w:hAnsi="Arial" w:cs="Arial"/>
                <w:bCs/>
              </w:rPr>
              <w:tab/>
            </w:r>
            <w:r w:rsidRPr="00820F9E">
              <w:rPr>
                <w:rFonts w:ascii="Arial" w:hAnsi="Arial" w:cs="Arial"/>
                <w:bCs/>
              </w:rPr>
              <w:tab/>
            </w:r>
            <w:r w:rsidRPr="00820F9E">
              <w:rPr>
                <w:rFonts w:ascii="Arial" w:hAnsi="Arial" w:cs="Arial"/>
                <w:bCs/>
              </w:rPr>
              <w:tab/>
            </w:r>
            <w:r w:rsidRPr="00820F9E">
              <w:rPr>
                <w:rFonts w:ascii="Arial" w:hAnsi="Arial" w:cs="Arial"/>
                <w:bCs/>
              </w:rPr>
              <w:tab/>
              <w:t>N°EJ Marché :</w:t>
            </w:r>
          </w:p>
          <w:p w14:paraId="2A274B1E" w14:textId="77777777" w:rsidR="00820F9E" w:rsidRDefault="004F0BB0" w:rsidP="00820F9E">
            <w:pPr>
              <w:spacing w:before="120"/>
              <w:rPr>
                <w:rFonts w:ascii="Arial" w:hAnsi="Arial" w:cs="Arial"/>
                <w:bCs/>
              </w:rPr>
            </w:pPr>
            <w:r w:rsidRPr="00820F9E">
              <w:rPr>
                <w:rFonts w:ascii="Arial" w:hAnsi="Arial" w:cs="Arial"/>
                <w:bCs/>
              </w:rPr>
              <w:t>Date de notification :</w:t>
            </w:r>
          </w:p>
          <w:p w14:paraId="692276AB" w14:textId="21BEA75C" w:rsidR="00820F9E" w:rsidRPr="00820F9E" w:rsidRDefault="00820F9E" w:rsidP="00820F9E">
            <w:pPr>
              <w:spacing w:before="120"/>
              <w:rPr>
                <w:rFonts w:ascii="Arial" w:hAnsi="Arial" w:cs="Arial"/>
                <w:bCs/>
              </w:rPr>
            </w:pPr>
          </w:p>
        </w:tc>
      </w:tr>
      <w:tr w:rsidR="004F0BB0" w:rsidRPr="00820F9E" w14:paraId="63C2A2E1" w14:textId="77777777" w:rsidTr="00820F9E">
        <w:tc>
          <w:tcPr>
            <w:tcW w:w="10620" w:type="dxa"/>
            <w:gridSpan w:val="2"/>
            <w:shd w:val="clear" w:color="auto" w:fill="auto"/>
          </w:tcPr>
          <w:p w14:paraId="35E3C351" w14:textId="77777777" w:rsidR="004F0BB0" w:rsidRPr="00820F9E" w:rsidRDefault="004F0BB0" w:rsidP="00820F9E">
            <w:pPr>
              <w:spacing w:before="60"/>
              <w:rPr>
                <w:rFonts w:ascii="Arial" w:hAnsi="Arial" w:cs="Arial"/>
                <w:u w:val="single"/>
              </w:rPr>
            </w:pPr>
            <w:r w:rsidRPr="00820F9E">
              <w:rPr>
                <w:rFonts w:ascii="Arial" w:hAnsi="Arial" w:cs="Arial"/>
                <w:u w:val="single"/>
              </w:rPr>
              <w:t>Objet du marché :</w:t>
            </w:r>
          </w:p>
          <w:p w14:paraId="26779242" w14:textId="77777777" w:rsidR="00820F9E" w:rsidRDefault="004F0BB0" w:rsidP="00820F9E">
            <w:pPr>
              <w:spacing w:before="60"/>
              <w:rPr>
                <w:rFonts w:ascii="Arial" w:hAnsi="Arial" w:cs="Arial"/>
              </w:rPr>
            </w:pPr>
            <w:r w:rsidRPr="00820F9E">
              <w:rPr>
                <w:rFonts w:ascii="Arial" w:hAnsi="Arial" w:cs="Arial"/>
              </w:rPr>
              <w:t>Réalisation d’ateliers de ma</w:t>
            </w:r>
            <w:r w:rsidR="00820F9E">
              <w:rPr>
                <w:rFonts w:ascii="Arial" w:hAnsi="Arial" w:cs="Arial"/>
              </w:rPr>
              <w:t>î</w:t>
            </w:r>
            <w:r w:rsidRPr="00820F9E">
              <w:rPr>
                <w:rFonts w:ascii="Arial" w:hAnsi="Arial" w:cs="Arial"/>
              </w:rPr>
              <w:t>trise des techniques de recherche d’emploi au profit des officiers gén</w:t>
            </w:r>
            <w:r w:rsidR="00820F9E">
              <w:rPr>
                <w:rFonts w:ascii="Arial" w:hAnsi="Arial" w:cs="Arial"/>
              </w:rPr>
              <w:t>éraux en transition de carrière</w:t>
            </w:r>
          </w:p>
          <w:p w14:paraId="19146DF4" w14:textId="17CA6B5C" w:rsidR="004F0BB0" w:rsidRDefault="00820F9E" w:rsidP="00820F9E">
            <w:pPr>
              <w:spacing w:before="60"/>
              <w:rPr>
                <w:rFonts w:ascii="Arial" w:hAnsi="Arial" w:cs="Arial"/>
                <w:u w:val="single"/>
              </w:rPr>
            </w:pPr>
            <w:r>
              <w:rPr>
                <w:rFonts w:ascii="Arial" w:hAnsi="Arial" w:cs="Arial"/>
                <w:u w:val="single"/>
              </w:rPr>
              <w:t xml:space="preserve">Numéro du lot et intitulé : </w:t>
            </w:r>
          </w:p>
          <w:p w14:paraId="3FCAD7B9" w14:textId="77777777" w:rsidR="004F0BB0" w:rsidRPr="00820F9E" w:rsidRDefault="004F0BB0" w:rsidP="00820F9E">
            <w:pPr>
              <w:spacing w:before="60"/>
              <w:rPr>
                <w:rFonts w:ascii="Arial" w:hAnsi="Arial" w:cs="Arial"/>
              </w:rPr>
            </w:pPr>
          </w:p>
        </w:tc>
      </w:tr>
      <w:tr w:rsidR="004F0BB0" w:rsidRPr="00820F9E" w14:paraId="722DE083" w14:textId="77777777" w:rsidTr="00820F9E">
        <w:tc>
          <w:tcPr>
            <w:tcW w:w="10620" w:type="dxa"/>
            <w:gridSpan w:val="2"/>
            <w:shd w:val="clear" w:color="auto" w:fill="auto"/>
          </w:tcPr>
          <w:p w14:paraId="3CEF874D" w14:textId="77777777" w:rsidR="004F0BB0" w:rsidRPr="00820F9E" w:rsidRDefault="004F0BB0" w:rsidP="00820F9E">
            <w:pPr>
              <w:spacing w:before="120" w:after="120"/>
              <w:rPr>
                <w:rFonts w:ascii="Arial" w:hAnsi="Arial" w:cs="Arial"/>
              </w:rPr>
            </w:pPr>
            <w:r w:rsidRPr="00820F9E">
              <w:rPr>
                <w:rFonts w:ascii="Arial" w:hAnsi="Arial" w:cs="Arial"/>
              </w:rPr>
              <w:t xml:space="preserve">Nature de la prestation : </w:t>
            </w:r>
          </w:p>
          <w:p w14:paraId="4C266E96" w14:textId="77777777" w:rsidR="004F0BB0" w:rsidRPr="00820F9E" w:rsidRDefault="004F0BB0" w:rsidP="00820F9E">
            <w:pPr>
              <w:spacing w:before="120" w:after="120"/>
              <w:rPr>
                <w:rFonts w:ascii="Arial" w:hAnsi="Arial" w:cs="Arial"/>
              </w:rPr>
            </w:pPr>
            <w:r w:rsidRPr="00820F9E">
              <w:rPr>
                <w:rFonts w:ascii="Arial" w:hAnsi="Arial" w:cs="Arial"/>
              </w:rPr>
              <w:t>Réalisée le :</w:t>
            </w:r>
          </w:p>
          <w:p w14:paraId="796D539E" w14:textId="77777777" w:rsidR="004F0BB0" w:rsidRPr="00820F9E" w:rsidRDefault="004F0BB0" w:rsidP="00820F9E">
            <w:pPr>
              <w:spacing w:before="120" w:after="120"/>
              <w:rPr>
                <w:rFonts w:ascii="Arial" w:hAnsi="Arial" w:cs="Arial"/>
              </w:rPr>
            </w:pPr>
          </w:p>
        </w:tc>
      </w:tr>
      <w:tr w:rsidR="004F0BB0" w:rsidRPr="00820F9E" w14:paraId="2B4DA48B" w14:textId="77777777" w:rsidTr="00820F9E">
        <w:trPr>
          <w:trHeight w:val="4081"/>
        </w:trPr>
        <w:tc>
          <w:tcPr>
            <w:tcW w:w="10620" w:type="dxa"/>
            <w:gridSpan w:val="2"/>
            <w:shd w:val="clear" w:color="auto" w:fill="auto"/>
          </w:tcPr>
          <w:p w14:paraId="650AF534" w14:textId="72C25294" w:rsidR="004F0BB0" w:rsidRPr="00820F9E" w:rsidRDefault="004F0BB0" w:rsidP="00820F9E">
            <w:pPr>
              <w:pStyle w:val="Paragraphedeliste"/>
              <w:numPr>
                <w:ilvl w:val="0"/>
                <w:numId w:val="46"/>
              </w:numPr>
              <w:spacing w:before="120" w:after="120"/>
              <w:rPr>
                <w:rFonts w:ascii="Arial" w:hAnsi="Arial" w:cs="Arial"/>
                <w:bCs/>
              </w:rPr>
            </w:pPr>
            <w:proofErr w:type="gramStart"/>
            <w:r w:rsidRPr="00820F9E">
              <w:rPr>
                <w:rFonts w:ascii="Arial" w:hAnsi="Arial" w:cs="Arial"/>
                <w:bCs/>
              </w:rPr>
              <w:t>sans</w:t>
            </w:r>
            <w:proofErr w:type="gramEnd"/>
            <w:r w:rsidRPr="00820F9E">
              <w:rPr>
                <w:rFonts w:ascii="Arial" w:hAnsi="Arial" w:cs="Arial"/>
                <w:bCs/>
              </w:rPr>
              <w:t xml:space="preserve"> réserve</w:t>
            </w:r>
          </w:p>
          <w:p w14:paraId="706DB038" w14:textId="23BB3437" w:rsidR="004F0BB0" w:rsidRPr="00820F9E" w:rsidRDefault="004F0BB0" w:rsidP="00820F9E">
            <w:pPr>
              <w:pStyle w:val="Paragraphedeliste"/>
              <w:numPr>
                <w:ilvl w:val="0"/>
                <w:numId w:val="46"/>
              </w:numPr>
              <w:spacing w:before="120" w:after="120"/>
              <w:rPr>
                <w:rFonts w:ascii="Arial" w:hAnsi="Arial" w:cs="Arial"/>
                <w:bCs/>
              </w:rPr>
            </w:pPr>
            <w:proofErr w:type="gramStart"/>
            <w:r w:rsidRPr="00820F9E">
              <w:rPr>
                <w:rFonts w:ascii="Arial" w:hAnsi="Arial" w:cs="Arial"/>
                <w:bCs/>
              </w:rPr>
              <w:t>avec</w:t>
            </w:r>
            <w:proofErr w:type="gramEnd"/>
            <w:r w:rsidRPr="00820F9E">
              <w:rPr>
                <w:rFonts w:ascii="Arial" w:hAnsi="Arial" w:cs="Arial"/>
                <w:bCs/>
              </w:rPr>
              <w:t xml:space="preserve"> les réserves suivantes</w:t>
            </w:r>
          </w:p>
          <w:p w14:paraId="3B0E3680" w14:textId="77777777" w:rsidR="004F0BB0" w:rsidRPr="00820F9E" w:rsidRDefault="004F0BB0" w:rsidP="00820F9E">
            <w:pPr>
              <w:rPr>
                <w:rFonts w:ascii="Arial" w:hAnsi="Arial" w:cs="Arial"/>
                <w:bCs/>
              </w:rPr>
            </w:pPr>
          </w:p>
        </w:tc>
      </w:tr>
      <w:tr w:rsidR="004F0BB0" w:rsidRPr="00820F9E" w14:paraId="20E974CF" w14:textId="77777777" w:rsidTr="00820F9E">
        <w:trPr>
          <w:trHeight w:val="482"/>
        </w:trPr>
        <w:tc>
          <w:tcPr>
            <w:tcW w:w="10620" w:type="dxa"/>
            <w:gridSpan w:val="2"/>
            <w:shd w:val="clear" w:color="auto" w:fill="auto"/>
          </w:tcPr>
          <w:p w14:paraId="5CAE2C61" w14:textId="77777777" w:rsidR="004F0BB0" w:rsidRPr="00820F9E" w:rsidRDefault="004F0BB0" w:rsidP="00820F9E">
            <w:pPr>
              <w:spacing w:before="120" w:after="120"/>
              <w:rPr>
                <w:rFonts w:ascii="Arial" w:hAnsi="Arial" w:cs="Arial"/>
                <w:bCs/>
              </w:rPr>
            </w:pPr>
            <w:r w:rsidRPr="00820F9E">
              <w:rPr>
                <w:rFonts w:ascii="Arial" w:hAnsi="Arial" w:cs="Arial"/>
                <w:bCs/>
              </w:rPr>
              <w:t>Fait à :                                                                                        Le :</w:t>
            </w:r>
          </w:p>
        </w:tc>
      </w:tr>
      <w:tr w:rsidR="004F0BB0" w:rsidRPr="00820F9E" w14:paraId="323A8A74" w14:textId="77777777" w:rsidTr="00820F9E">
        <w:trPr>
          <w:trHeight w:val="1752"/>
        </w:trPr>
        <w:tc>
          <w:tcPr>
            <w:tcW w:w="5400" w:type="dxa"/>
            <w:shd w:val="clear" w:color="auto" w:fill="auto"/>
          </w:tcPr>
          <w:p w14:paraId="3732EE6F" w14:textId="77777777" w:rsidR="004F0BB0" w:rsidRPr="00820F9E" w:rsidRDefault="004F0BB0" w:rsidP="00820F9E">
            <w:pPr>
              <w:rPr>
                <w:rFonts w:ascii="Arial" w:hAnsi="Arial" w:cs="Arial"/>
                <w:bCs/>
              </w:rPr>
            </w:pPr>
            <w:r w:rsidRPr="00820F9E">
              <w:rPr>
                <w:rFonts w:ascii="Arial" w:hAnsi="Arial" w:cs="Arial"/>
                <w:bCs/>
              </w:rPr>
              <w:t xml:space="preserve">Pour le </w:t>
            </w:r>
          </w:p>
          <w:p w14:paraId="37F1EBDF" w14:textId="77777777" w:rsidR="004F0BB0" w:rsidRPr="00820F9E" w:rsidRDefault="004F0BB0" w:rsidP="00820F9E">
            <w:pPr>
              <w:rPr>
                <w:rFonts w:ascii="Arial" w:hAnsi="Arial" w:cs="Arial"/>
                <w:bCs/>
              </w:rPr>
            </w:pPr>
            <w:r w:rsidRPr="00820F9E">
              <w:rPr>
                <w:rFonts w:ascii="Arial" w:hAnsi="Arial" w:cs="Arial"/>
                <w:bCs/>
              </w:rPr>
              <w:t>Nom Prénom :</w:t>
            </w:r>
          </w:p>
          <w:p w14:paraId="56F291CB" w14:textId="77777777" w:rsidR="004F0BB0" w:rsidRPr="00820F9E" w:rsidRDefault="004F0BB0" w:rsidP="00820F9E">
            <w:pPr>
              <w:rPr>
                <w:rFonts w:ascii="Arial" w:hAnsi="Arial" w:cs="Arial"/>
                <w:bCs/>
              </w:rPr>
            </w:pPr>
            <w:r w:rsidRPr="00820F9E">
              <w:rPr>
                <w:rFonts w:ascii="Arial" w:hAnsi="Arial" w:cs="Arial"/>
                <w:bCs/>
              </w:rPr>
              <w:t>Qualité :</w:t>
            </w:r>
          </w:p>
          <w:p w14:paraId="32CFF309" w14:textId="77777777" w:rsidR="004F0BB0" w:rsidRPr="00820F9E" w:rsidRDefault="004F0BB0" w:rsidP="00820F9E">
            <w:pPr>
              <w:rPr>
                <w:rFonts w:ascii="Arial" w:hAnsi="Arial" w:cs="Arial"/>
                <w:bCs/>
              </w:rPr>
            </w:pPr>
            <w:r w:rsidRPr="00820F9E">
              <w:rPr>
                <w:rFonts w:ascii="Arial" w:hAnsi="Arial" w:cs="Arial"/>
                <w:bCs/>
              </w:rPr>
              <w:t>Signature :</w:t>
            </w:r>
          </w:p>
          <w:p w14:paraId="6EAB7563" w14:textId="77777777" w:rsidR="004F0BB0" w:rsidRPr="00820F9E" w:rsidRDefault="004F0BB0" w:rsidP="00820F9E">
            <w:pPr>
              <w:rPr>
                <w:rFonts w:ascii="Arial" w:hAnsi="Arial" w:cs="Arial"/>
                <w:bCs/>
              </w:rPr>
            </w:pPr>
          </w:p>
          <w:p w14:paraId="42C33DFE" w14:textId="77777777" w:rsidR="004F0BB0" w:rsidRPr="00820F9E" w:rsidRDefault="004F0BB0" w:rsidP="00820F9E">
            <w:pPr>
              <w:rPr>
                <w:rFonts w:ascii="Arial" w:hAnsi="Arial" w:cs="Arial"/>
                <w:bCs/>
              </w:rPr>
            </w:pPr>
          </w:p>
        </w:tc>
        <w:tc>
          <w:tcPr>
            <w:tcW w:w="5220" w:type="dxa"/>
            <w:shd w:val="clear" w:color="auto" w:fill="auto"/>
          </w:tcPr>
          <w:p w14:paraId="572E09D2" w14:textId="77777777" w:rsidR="004F0BB0" w:rsidRPr="00820F9E" w:rsidRDefault="004F0BB0" w:rsidP="00820F9E">
            <w:pPr>
              <w:rPr>
                <w:rFonts w:ascii="Arial" w:hAnsi="Arial" w:cs="Arial"/>
                <w:bCs/>
              </w:rPr>
            </w:pPr>
            <w:r w:rsidRPr="00820F9E">
              <w:rPr>
                <w:rFonts w:ascii="Arial" w:hAnsi="Arial" w:cs="Arial"/>
                <w:bCs/>
              </w:rPr>
              <w:t xml:space="preserve">Pour la société </w:t>
            </w:r>
          </w:p>
          <w:p w14:paraId="1C3BA13F" w14:textId="77777777" w:rsidR="004F0BB0" w:rsidRPr="00820F9E" w:rsidRDefault="004F0BB0" w:rsidP="00820F9E">
            <w:pPr>
              <w:rPr>
                <w:rFonts w:ascii="Arial" w:hAnsi="Arial" w:cs="Arial"/>
                <w:bCs/>
              </w:rPr>
            </w:pPr>
            <w:r w:rsidRPr="00820F9E">
              <w:rPr>
                <w:rFonts w:ascii="Arial" w:hAnsi="Arial" w:cs="Arial"/>
                <w:bCs/>
              </w:rPr>
              <w:t>Nom Prénom :</w:t>
            </w:r>
          </w:p>
          <w:p w14:paraId="36A5AD34" w14:textId="77777777" w:rsidR="004F0BB0" w:rsidRPr="00820F9E" w:rsidRDefault="004F0BB0" w:rsidP="00820F9E">
            <w:pPr>
              <w:rPr>
                <w:rFonts w:ascii="Arial" w:hAnsi="Arial" w:cs="Arial"/>
                <w:bCs/>
              </w:rPr>
            </w:pPr>
            <w:r w:rsidRPr="00820F9E">
              <w:rPr>
                <w:rFonts w:ascii="Arial" w:hAnsi="Arial" w:cs="Arial"/>
                <w:bCs/>
              </w:rPr>
              <w:t>Qualité :</w:t>
            </w:r>
          </w:p>
          <w:p w14:paraId="0CF26A07" w14:textId="77777777" w:rsidR="004F0BB0" w:rsidRPr="00820F9E" w:rsidRDefault="004F0BB0" w:rsidP="00820F9E">
            <w:pPr>
              <w:rPr>
                <w:rFonts w:ascii="Arial" w:hAnsi="Arial" w:cs="Arial"/>
                <w:bCs/>
              </w:rPr>
            </w:pPr>
            <w:r w:rsidRPr="00820F9E">
              <w:rPr>
                <w:rFonts w:ascii="Arial" w:hAnsi="Arial" w:cs="Arial"/>
                <w:bCs/>
              </w:rPr>
              <w:t>Signature :</w:t>
            </w:r>
          </w:p>
          <w:p w14:paraId="4ADA429E" w14:textId="77777777" w:rsidR="004F0BB0" w:rsidRPr="00820F9E" w:rsidRDefault="004F0BB0" w:rsidP="00820F9E">
            <w:pPr>
              <w:rPr>
                <w:rFonts w:ascii="Arial" w:hAnsi="Arial" w:cs="Arial"/>
                <w:bCs/>
              </w:rPr>
            </w:pPr>
          </w:p>
        </w:tc>
      </w:tr>
    </w:tbl>
    <w:p w14:paraId="0ADE62EE" w14:textId="77777777" w:rsidR="004F0BB0" w:rsidRPr="00820F9E" w:rsidRDefault="004F0BB0" w:rsidP="004F0BB0">
      <w:pPr>
        <w:tabs>
          <w:tab w:val="left" w:pos="7025"/>
        </w:tabs>
        <w:rPr>
          <w:rFonts w:ascii="Arial" w:hAnsi="Arial" w:cs="Arial"/>
        </w:rPr>
      </w:pPr>
      <w:r w:rsidRPr="00820F9E">
        <w:rPr>
          <w:rFonts w:ascii="Arial" w:hAnsi="Arial" w:cs="Arial"/>
        </w:rPr>
        <w:tab/>
      </w:r>
    </w:p>
    <w:p w14:paraId="07EE48C3" w14:textId="6DD24264" w:rsidR="00FD7896" w:rsidRDefault="00FD7896" w:rsidP="00FD7896">
      <w:pPr>
        <w:rPr>
          <w:rFonts w:ascii="Arial" w:hAnsi="Arial" w:cs="Arial"/>
        </w:rPr>
      </w:pPr>
    </w:p>
    <w:p w14:paraId="3649E60C" w14:textId="18903B3E" w:rsidR="00820F9E" w:rsidRDefault="00820F9E" w:rsidP="00FD7896">
      <w:pPr>
        <w:rPr>
          <w:rFonts w:ascii="Arial" w:hAnsi="Arial" w:cs="Arial"/>
        </w:rPr>
      </w:pPr>
    </w:p>
    <w:p w14:paraId="703D6E0C" w14:textId="77777777" w:rsidR="00820F9E" w:rsidRDefault="00820F9E" w:rsidP="00FD7896">
      <w:pPr>
        <w:rPr>
          <w:rFonts w:ascii="Arial" w:hAnsi="Arial" w:cs="Arial"/>
        </w:rPr>
      </w:pPr>
    </w:p>
    <w:p w14:paraId="0DCA4EAA" w14:textId="32835655" w:rsidR="00FD7896" w:rsidRDefault="00FD7896" w:rsidP="00FD7896">
      <w:pPr>
        <w:rPr>
          <w:rFonts w:ascii="Arial" w:hAnsi="Arial" w:cs="Arial"/>
        </w:rPr>
      </w:pPr>
    </w:p>
    <w:p w14:paraId="23B30A0C" w14:textId="22B76481" w:rsidR="00FD7896" w:rsidRDefault="00FD7896" w:rsidP="00FD7896">
      <w:pPr>
        <w:pStyle w:val="Titre"/>
        <w:rPr>
          <w:rFonts w:cs="Arial"/>
        </w:rPr>
      </w:pPr>
      <w:r w:rsidRPr="00CA5506">
        <w:rPr>
          <w:rFonts w:cs="Arial"/>
        </w:rPr>
        <w:lastRenderedPageBreak/>
        <w:t xml:space="preserve">ANNEXE </w:t>
      </w:r>
      <w:r w:rsidR="00CA5506" w:rsidRPr="00CA5506">
        <w:rPr>
          <w:rFonts w:cs="Arial"/>
        </w:rPr>
        <w:t>6</w:t>
      </w:r>
      <w:r w:rsidR="00CA5506">
        <w:rPr>
          <w:rFonts w:cs="Arial"/>
        </w:rPr>
        <w:t xml:space="preserve"> </w:t>
      </w:r>
      <w:r w:rsidR="00820F9E">
        <w:rPr>
          <w:rFonts w:cs="Arial"/>
        </w:rPr>
        <w:t>-</w:t>
      </w:r>
      <w:r w:rsidRPr="00CA5506">
        <w:rPr>
          <w:rFonts w:cs="Arial"/>
        </w:rPr>
        <w:t xml:space="preserve"> </w:t>
      </w:r>
      <w:r>
        <w:rPr>
          <w:rFonts w:cs="Arial"/>
        </w:rPr>
        <w:t>RGPD</w:t>
      </w:r>
    </w:p>
    <w:p w14:paraId="3315E961" w14:textId="77777777" w:rsidR="00820F9E" w:rsidRPr="007F0F94" w:rsidRDefault="00820F9E" w:rsidP="00820F9E">
      <w:pPr>
        <w:jc w:val="center"/>
        <w:rPr>
          <w:rFonts w:ascii="Arial" w:hAnsi="Arial" w:cs="Arial"/>
          <w:b/>
        </w:rPr>
      </w:pPr>
      <w:r w:rsidRPr="007F0F94">
        <w:rPr>
          <w:rFonts w:ascii="Arial" w:hAnsi="Arial" w:cs="Arial"/>
          <w:b/>
        </w:rPr>
        <w:t>Réalisation d’ateliers de ma</w:t>
      </w:r>
      <w:r>
        <w:rPr>
          <w:rFonts w:ascii="Arial" w:hAnsi="Arial" w:cs="Arial"/>
          <w:b/>
        </w:rPr>
        <w:t>î</w:t>
      </w:r>
      <w:r w:rsidRPr="007F0F94">
        <w:rPr>
          <w:rFonts w:ascii="Arial" w:hAnsi="Arial" w:cs="Arial"/>
          <w:b/>
        </w:rPr>
        <w:t>trise des techniques de recherche d’emploi au profit des officiers généraux en transition de carrière.</w:t>
      </w:r>
    </w:p>
    <w:p w14:paraId="36C05BD5" w14:textId="77777777" w:rsidR="009D187B" w:rsidRDefault="009D187B" w:rsidP="009D187B">
      <w:pPr>
        <w:rPr>
          <w:rFonts w:ascii="Arial" w:hAnsi="Arial" w:cs="Arial"/>
        </w:rPr>
      </w:pPr>
    </w:p>
    <w:p w14:paraId="0C8FB93F" w14:textId="397E28D0" w:rsidR="009D187B" w:rsidRPr="00A16179" w:rsidRDefault="009D187B" w:rsidP="009D187B">
      <w:pPr>
        <w:shd w:val="pct10" w:color="auto" w:fill="auto"/>
        <w:spacing w:line="276" w:lineRule="auto"/>
        <w:jc w:val="center"/>
        <w:rPr>
          <w:rFonts w:ascii="Arial" w:eastAsiaTheme="minorHAnsi" w:hAnsi="Arial" w:cs="Arial"/>
          <w:b/>
          <w:lang w:eastAsia="en-US"/>
        </w:rPr>
      </w:pPr>
      <w:r w:rsidRPr="00A16179">
        <w:rPr>
          <w:rFonts w:ascii="Arial" w:eastAsiaTheme="minorHAnsi" w:hAnsi="Arial" w:cs="Arial"/>
          <w:b/>
          <w:lang w:eastAsia="en-US"/>
        </w:rPr>
        <w:t>Protection de</w:t>
      </w:r>
      <w:r w:rsidR="00820F9E">
        <w:rPr>
          <w:rFonts w:ascii="Arial" w:eastAsiaTheme="minorHAnsi" w:hAnsi="Arial" w:cs="Arial"/>
          <w:b/>
          <w:lang w:eastAsia="en-US"/>
        </w:rPr>
        <w:t>s données à caractère personnel</w:t>
      </w:r>
    </w:p>
    <w:p w14:paraId="00C26894" w14:textId="77777777" w:rsidR="009D187B" w:rsidRPr="00A16179" w:rsidRDefault="009D187B" w:rsidP="009D187B">
      <w:pPr>
        <w:shd w:val="pct10" w:color="auto" w:fill="auto"/>
        <w:spacing w:line="276" w:lineRule="auto"/>
        <w:jc w:val="center"/>
        <w:rPr>
          <w:rFonts w:ascii="Arial" w:eastAsiaTheme="minorHAnsi" w:hAnsi="Arial" w:cs="Arial"/>
          <w:b/>
          <w:lang w:eastAsia="en-US"/>
        </w:rPr>
      </w:pPr>
      <w:r w:rsidRPr="00A16179">
        <w:rPr>
          <w:rFonts w:ascii="Arial" w:eastAsiaTheme="minorHAnsi" w:hAnsi="Arial" w:cs="Arial"/>
          <w:b/>
          <w:lang w:eastAsia="en-US"/>
        </w:rPr>
        <w:t>-</w:t>
      </w:r>
    </w:p>
    <w:p w14:paraId="3D329C34" w14:textId="77777777" w:rsidR="009D187B" w:rsidRPr="00A16179" w:rsidRDefault="009D187B" w:rsidP="009D187B">
      <w:pPr>
        <w:shd w:val="pct10" w:color="auto" w:fill="auto"/>
        <w:spacing w:line="276" w:lineRule="auto"/>
        <w:jc w:val="center"/>
        <w:rPr>
          <w:rFonts w:ascii="Arial" w:eastAsiaTheme="minorHAnsi" w:hAnsi="Arial" w:cs="Arial"/>
          <w:b/>
          <w:lang w:eastAsia="en-US"/>
        </w:rPr>
      </w:pPr>
      <w:r w:rsidRPr="00A16179">
        <w:rPr>
          <w:rFonts w:ascii="Arial" w:eastAsiaTheme="minorHAnsi" w:hAnsi="Arial" w:cs="Arial"/>
          <w:b/>
          <w:lang w:eastAsia="en-US"/>
        </w:rPr>
        <w:t>Mise en conformité avec la loi « informatique et libertés » du 6 janvier 1978 modifiée et le règlement (UE) 2016/679 du Parlement et du Conseil du 27 avril 2016</w:t>
      </w:r>
    </w:p>
    <w:p w14:paraId="764B5361" w14:textId="77777777" w:rsidR="009D187B" w:rsidRPr="00A16179" w:rsidRDefault="009D187B" w:rsidP="009D187B">
      <w:pPr>
        <w:spacing w:line="276" w:lineRule="auto"/>
        <w:jc w:val="center"/>
        <w:rPr>
          <w:rFonts w:ascii="Arial" w:eastAsiaTheme="minorHAnsi" w:hAnsi="Arial" w:cs="Arial"/>
          <w:b/>
          <w:lang w:eastAsia="en-US"/>
        </w:rPr>
      </w:pPr>
    </w:p>
    <w:p w14:paraId="42CAA0B5" w14:textId="77777777" w:rsidR="009D187B" w:rsidRPr="00B87036" w:rsidRDefault="009D187B" w:rsidP="009D187B">
      <w:pPr>
        <w:autoSpaceDE w:val="0"/>
        <w:autoSpaceDN w:val="0"/>
        <w:adjustRightInd w:val="0"/>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Pour l’application des présentes, au sens du règlement (UE) 2016/679 du Parlement européen et du Conseil du 27 avril 2016 relatif à la protection des personnes physiques à l’égard du traitement des données à caractère personnel et à la libre circulation de ces données, et abrogeant la directive 95/46/CE (ci-après, «  </w:t>
      </w:r>
      <w:r w:rsidRPr="00B87036">
        <w:rPr>
          <w:rFonts w:ascii="Arial" w:eastAsiaTheme="minorHAnsi" w:hAnsi="Arial" w:cs="Arial"/>
          <w:b/>
          <w:bCs/>
          <w:i/>
          <w:iCs/>
          <w:sz w:val="18"/>
          <w:szCs w:val="18"/>
          <w:lang w:eastAsia="en-US"/>
        </w:rPr>
        <w:t xml:space="preserve">règlement général sur la protection des données </w:t>
      </w:r>
      <w:r w:rsidRPr="00B87036">
        <w:rPr>
          <w:rFonts w:ascii="Arial" w:eastAsiaTheme="minorHAnsi" w:hAnsi="Arial" w:cs="Arial"/>
          <w:sz w:val="18"/>
          <w:szCs w:val="18"/>
          <w:lang w:eastAsia="en-US"/>
        </w:rPr>
        <w:t xml:space="preserve">», RGPD), </w:t>
      </w:r>
      <w:r w:rsidRPr="00B87036">
        <w:rPr>
          <w:rFonts w:ascii="Arial" w:eastAsiaTheme="minorHAnsi" w:hAnsi="Arial" w:cs="Arial"/>
          <w:b/>
          <w:sz w:val="18"/>
          <w:szCs w:val="18"/>
          <w:lang w:eastAsia="en-US"/>
        </w:rPr>
        <w:t>le responsable de traitement</w:t>
      </w:r>
      <w:r w:rsidRPr="00B87036">
        <w:rPr>
          <w:rFonts w:ascii="Arial" w:eastAsiaTheme="minorHAnsi" w:hAnsi="Arial" w:cs="Arial"/>
          <w:sz w:val="18"/>
          <w:szCs w:val="18"/>
          <w:lang w:eastAsia="en-US"/>
        </w:rPr>
        <w:t xml:space="preserve"> </w:t>
      </w:r>
      <w:r w:rsidRPr="00B87036">
        <w:rPr>
          <w:rFonts w:ascii="Arial" w:eastAsiaTheme="minorHAnsi" w:hAnsi="Arial" w:cs="Arial"/>
          <w:b/>
          <w:sz w:val="18"/>
          <w:szCs w:val="18"/>
          <w:lang w:eastAsia="en-US"/>
        </w:rPr>
        <w:t>est le bénéficiaire de l’accord-cadre, et le sous-traitant est le titulaire de l’accord-cadre</w:t>
      </w:r>
      <w:r w:rsidRPr="00B87036">
        <w:rPr>
          <w:rFonts w:ascii="Arial" w:eastAsiaTheme="minorHAnsi" w:hAnsi="Arial" w:cs="Arial"/>
          <w:sz w:val="18"/>
          <w:szCs w:val="18"/>
          <w:lang w:eastAsia="en-US"/>
        </w:rPr>
        <w:t>.</w:t>
      </w:r>
    </w:p>
    <w:p w14:paraId="72840BF4"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4ECB856D" w14:textId="77777777" w:rsidR="009D187B" w:rsidRPr="00B87036" w:rsidRDefault="009D187B" w:rsidP="00A83AC6">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left="426" w:hanging="426"/>
        <w:contextualSpacing/>
        <w:jc w:val="both"/>
        <w:rPr>
          <w:rFonts w:ascii="Arial" w:eastAsiaTheme="minorHAnsi" w:hAnsi="Arial" w:cs="Arial"/>
          <w:b/>
          <w:bCs/>
          <w:sz w:val="18"/>
          <w:szCs w:val="18"/>
          <w:lang w:eastAsia="en-US"/>
        </w:rPr>
      </w:pPr>
      <w:r w:rsidRPr="00B87036">
        <w:rPr>
          <w:rFonts w:ascii="Arial" w:eastAsiaTheme="minorHAnsi" w:hAnsi="Arial" w:cs="Arial"/>
          <w:b/>
          <w:bCs/>
          <w:sz w:val="18"/>
          <w:szCs w:val="18"/>
          <w:lang w:eastAsia="en-US"/>
        </w:rPr>
        <w:t>Objet</w:t>
      </w:r>
    </w:p>
    <w:p w14:paraId="70CA951D"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26C776AB"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Les présentes clauses ont pour objet de définir les conditions dans lesquelles le titulaire s’engage à effectuer pour le compte du bénéficiaire, les opérations de traitement de données à caractère personnel dans les conditions définies ci-après.</w:t>
      </w:r>
    </w:p>
    <w:p w14:paraId="6915757E" w14:textId="69375F50" w:rsidR="009D187B" w:rsidRDefault="009D187B" w:rsidP="009D187B">
      <w:pPr>
        <w:autoSpaceDE w:val="0"/>
        <w:autoSpaceDN w:val="0"/>
        <w:adjustRightInd w:val="0"/>
        <w:jc w:val="both"/>
        <w:rPr>
          <w:rFonts w:ascii="Arial" w:eastAsiaTheme="minorHAnsi" w:hAnsi="Arial" w:cs="Arial"/>
          <w:sz w:val="18"/>
          <w:szCs w:val="18"/>
          <w:lang w:eastAsia="en-US"/>
        </w:rPr>
      </w:pPr>
    </w:p>
    <w:p w14:paraId="0C5072EE" w14:textId="77777777" w:rsidR="00820F9E" w:rsidRPr="00B87036" w:rsidRDefault="00820F9E" w:rsidP="009D187B">
      <w:pPr>
        <w:autoSpaceDE w:val="0"/>
        <w:autoSpaceDN w:val="0"/>
        <w:adjustRightInd w:val="0"/>
        <w:jc w:val="both"/>
        <w:rPr>
          <w:rFonts w:ascii="Arial" w:eastAsiaTheme="minorHAnsi" w:hAnsi="Arial" w:cs="Arial"/>
          <w:sz w:val="18"/>
          <w:szCs w:val="18"/>
          <w:lang w:eastAsia="en-US"/>
        </w:rPr>
      </w:pPr>
    </w:p>
    <w:p w14:paraId="77493FC2" w14:textId="77777777" w:rsidR="009D187B" w:rsidRPr="00B87036" w:rsidRDefault="009D187B" w:rsidP="00A83AC6">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left="426" w:hanging="426"/>
        <w:contextualSpacing/>
        <w:jc w:val="both"/>
        <w:rPr>
          <w:rFonts w:ascii="Arial" w:eastAsiaTheme="minorHAnsi" w:hAnsi="Arial" w:cs="Arial"/>
          <w:b/>
          <w:bCs/>
          <w:sz w:val="18"/>
          <w:szCs w:val="18"/>
          <w:lang w:eastAsia="en-US"/>
        </w:rPr>
      </w:pPr>
      <w:r w:rsidRPr="00B87036">
        <w:rPr>
          <w:rFonts w:ascii="Arial" w:eastAsiaTheme="minorHAnsi" w:hAnsi="Arial" w:cs="Arial"/>
          <w:b/>
          <w:bCs/>
          <w:sz w:val="18"/>
          <w:szCs w:val="18"/>
          <w:lang w:eastAsia="en-US"/>
        </w:rPr>
        <w:t>Description du traitement des données à caractère personnel nécessaires à l’exécution de l’accord-cadre</w:t>
      </w:r>
    </w:p>
    <w:p w14:paraId="501FDF4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71C56C8C"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B87036">
        <w:rPr>
          <w:rFonts w:ascii="Arial" w:eastAsiaTheme="minorHAnsi" w:hAnsi="Arial" w:cs="Arial"/>
          <w:b/>
          <w:bCs/>
          <w:i/>
          <w:iCs/>
          <w:sz w:val="18"/>
          <w:szCs w:val="18"/>
          <w:lang w:eastAsia="en-US"/>
        </w:rPr>
        <w:t xml:space="preserve">le règlement européen sur la protection des données </w:t>
      </w:r>
      <w:r w:rsidRPr="00B87036">
        <w:rPr>
          <w:rFonts w:ascii="Arial" w:eastAsiaTheme="minorHAnsi" w:hAnsi="Arial" w:cs="Arial"/>
          <w:sz w:val="18"/>
          <w:szCs w:val="18"/>
          <w:lang w:eastAsia="en-US"/>
        </w:rPr>
        <w:t>»).</w:t>
      </w:r>
    </w:p>
    <w:p w14:paraId="3DE23B2F" w14:textId="77777777" w:rsidR="009D187B" w:rsidRPr="00B87036" w:rsidRDefault="009D187B" w:rsidP="009D187B">
      <w:pPr>
        <w:autoSpaceDE w:val="0"/>
        <w:autoSpaceDN w:val="0"/>
        <w:adjustRightInd w:val="0"/>
        <w:jc w:val="both"/>
        <w:rPr>
          <w:rFonts w:ascii="Arial" w:eastAsiaTheme="minorHAnsi" w:hAnsi="Arial" w:cs="Arial"/>
          <w:b/>
          <w:bCs/>
          <w:sz w:val="18"/>
          <w:szCs w:val="18"/>
          <w:lang w:eastAsia="en-US"/>
        </w:rPr>
      </w:pPr>
    </w:p>
    <w:p w14:paraId="2B054B86" w14:textId="77777777" w:rsidR="009D187B" w:rsidRPr="00B87036" w:rsidRDefault="009D187B" w:rsidP="009D187B">
      <w:pPr>
        <w:autoSpaceDE w:val="0"/>
        <w:autoSpaceDN w:val="0"/>
        <w:adjustRightInd w:val="0"/>
        <w:jc w:val="both"/>
        <w:rPr>
          <w:rFonts w:ascii="Arial" w:eastAsiaTheme="minorHAnsi" w:hAnsi="Arial" w:cs="Arial"/>
          <w:i/>
          <w:color w:val="31849B" w:themeColor="accent5" w:themeShade="BF"/>
          <w:sz w:val="18"/>
          <w:szCs w:val="18"/>
          <w:lang w:eastAsia="en-US"/>
        </w:rPr>
      </w:pPr>
      <w:r w:rsidRPr="00B87036">
        <w:rPr>
          <w:rFonts w:ascii="Arial" w:eastAsiaTheme="minorHAnsi" w:hAnsi="Arial" w:cs="Arial"/>
          <w:sz w:val="18"/>
          <w:szCs w:val="18"/>
          <w:lang w:eastAsia="en-US"/>
        </w:rPr>
        <w:t xml:space="preserve">Le titulaire est autorisé à traiter pour le compte du bénéficiaire responsable de traitement des données à caractère personnel nécessaires pour fournir le ou les service(s) suivant(s) : </w:t>
      </w:r>
    </w:p>
    <w:p w14:paraId="052F182B" w14:textId="77777777" w:rsidR="009D187B" w:rsidRPr="00B87036" w:rsidRDefault="009D187B" w:rsidP="00A83AC6">
      <w:pPr>
        <w:numPr>
          <w:ilvl w:val="0"/>
          <w:numId w:val="20"/>
        </w:numPr>
        <w:autoSpaceDE w:val="0"/>
        <w:autoSpaceDN w:val="0"/>
        <w:adjustRightInd w:val="0"/>
        <w:spacing w:after="200" w:line="276" w:lineRule="auto"/>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Les données à caractère personnel traitées sont les noms et prénoms des stagiaires.</w:t>
      </w:r>
    </w:p>
    <w:p w14:paraId="7ABEDDD8"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07519877"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Pour l’exécution des prestations objets des présentes, le bénéficiaire met à la disposition du titulaire les informations nécessaires suivantes : noms et prénoms des stagiaires.</w:t>
      </w:r>
    </w:p>
    <w:p w14:paraId="6139371D" w14:textId="75AFC456" w:rsidR="009D187B" w:rsidRDefault="009D187B" w:rsidP="009D187B">
      <w:pPr>
        <w:autoSpaceDE w:val="0"/>
        <w:autoSpaceDN w:val="0"/>
        <w:adjustRightInd w:val="0"/>
        <w:jc w:val="both"/>
        <w:rPr>
          <w:rFonts w:ascii="Arial" w:eastAsiaTheme="minorHAnsi" w:hAnsi="Arial" w:cs="Arial"/>
          <w:sz w:val="18"/>
          <w:szCs w:val="18"/>
          <w:lang w:eastAsia="en-US"/>
        </w:rPr>
      </w:pPr>
    </w:p>
    <w:p w14:paraId="730C1D96" w14:textId="77777777" w:rsidR="00820F9E" w:rsidRPr="00B87036" w:rsidRDefault="00820F9E" w:rsidP="009D187B">
      <w:pPr>
        <w:autoSpaceDE w:val="0"/>
        <w:autoSpaceDN w:val="0"/>
        <w:adjustRightInd w:val="0"/>
        <w:jc w:val="both"/>
        <w:rPr>
          <w:rFonts w:ascii="Arial" w:eastAsiaTheme="minorHAnsi" w:hAnsi="Arial" w:cs="Arial"/>
          <w:sz w:val="18"/>
          <w:szCs w:val="18"/>
          <w:lang w:eastAsia="en-US"/>
        </w:rPr>
      </w:pPr>
    </w:p>
    <w:p w14:paraId="6B0448CC" w14:textId="77777777" w:rsidR="009D187B" w:rsidRPr="00B87036" w:rsidRDefault="009D187B" w:rsidP="00A83AC6">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left="426" w:hanging="426"/>
        <w:contextualSpacing/>
        <w:jc w:val="both"/>
        <w:rPr>
          <w:rFonts w:ascii="Arial" w:eastAsiaTheme="minorHAnsi" w:hAnsi="Arial" w:cs="Arial"/>
          <w:b/>
          <w:bCs/>
          <w:sz w:val="18"/>
          <w:szCs w:val="18"/>
          <w:lang w:eastAsia="en-US"/>
        </w:rPr>
      </w:pPr>
      <w:r w:rsidRPr="00B87036">
        <w:rPr>
          <w:rFonts w:ascii="Arial" w:eastAsiaTheme="minorHAnsi" w:hAnsi="Arial" w:cs="Arial"/>
          <w:b/>
          <w:bCs/>
          <w:sz w:val="18"/>
          <w:szCs w:val="18"/>
          <w:lang w:eastAsia="en-US"/>
        </w:rPr>
        <w:t xml:space="preserve">Durée de l’engagement des parties </w:t>
      </w:r>
    </w:p>
    <w:p w14:paraId="1E699E37"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54E7713B"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Les présentes clauses entrent en vigueur à compter de la notification de l’accord-cadre par l’acheteur au titulaire pour toute la durée d’exécution de l’accord-cadre. </w:t>
      </w:r>
    </w:p>
    <w:p w14:paraId="02F2E321" w14:textId="18F347CB" w:rsidR="009D187B" w:rsidRDefault="009D187B" w:rsidP="009D187B">
      <w:pPr>
        <w:autoSpaceDE w:val="0"/>
        <w:autoSpaceDN w:val="0"/>
        <w:adjustRightInd w:val="0"/>
        <w:jc w:val="both"/>
        <w:rPr>
          <w:rFonts w:ascii="Arial" w:eastAsiaTheme="minorHAnsi" w:hAnsi="Arial" w:cs="Arial"/>
          <w:b/>
          <w:bCs/>
          <w:sz w:val="18"/>
          <w:szCs w:val="18"/>
          <w:lang w:eastAsia="en-US"/>
        </w:rPr>
      </w:pPr>
    </w:p>
    <w:p w14:paraId="4815F024" w14:textId="77777777" w:rsidR="00820F9E" w:rsidRPr="00B87036" w:rsidRDefault="00820F9E" w:rsidP="009D187B">
      <w:pPr>
        <w:autoSpaceDE w:val="0"/>
        <w:autoSpaceDN w:val="0"/>
        <w:adjustRightInd w:val="0"/>
        <w:jc w:val="both"/>
        <w:rPr>
          <w:rFonts w:ascii="Arial" w:eastAsiaTheme="minorHAnsi" w:hAnsi="Arial" w:cs="Arial"/>
          <w:b/>
          <w:bCs/>
          <w:sz w:val="18"/>
          <w:szCs w:val="18"/>
          <w:lang w:eastAsia="en-US"/>
        </w:rPr>
      </w:pPr>
    </w:p>
    <w:p w14:paraId="3B001EA3" w14:textId="77777777" w:rsidR="009D187B" w:rsidRPr="00B87036" w:rsidRDefault="009D187B" w:rsidP="00A83AC6">
      <w:pPr>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ind w:left="426" w:hanging="426"/>
        <w:contextualSpacing/>
        <w:jc w:val="both"/>
        <w:rPr>
          <w:rFonts w:ascii="Arial" w:eastAsiaTheme="minorHAnsi" w:hAnsi="Arial" w:cs="Arial"/>
          <w:b/>
          <w:bCs/>
          <w:sz w:val="18"/>
          <w:szCs w:val="18"/>
          <w:lang w:eastAsia="en-US"/>
        </w:rPr>
      </w:pPr>
      <w:r w:rsidRPr="00B87036">
        <w:rPr>
          <w:rFonts w:ascii="Arial" w:eastAsiaTheme="minorHAnsi" w:hAnsi="Arial" w:cs="Arial"/>
          <w:b/>
          <w:bCs/>
          <w:sz w:val="18"/>
          <w:szCs w:val="18"/>
          <w:lang w:eastAsia="en-US"/>
        </w:rPr>
        <w:t xml:space="preserve">Obligations du titulaire vis-à-vis du bénéficiaire </w:t>
      </w:r>
    </w:p>
    <w:p w14:paraId="0EA42F28" w14:textId="77777777" w:rsidR="009D187B" w:rsidRPr="00B87036" w:rsidRDefault="009D187B" w:rsidP="009D187B">
      <w:pPr>
        <w:autoSpaceDE w:val="0"/>
        <w:autoSpaceDN w:val="0"/>
        <w:adjustRightInd w:val="0"/>
        <w:jc w:val="both"/>
        <w:rPr>
          <w:rFonts w:ascii="Arial" w:eastAsiaTheme="minorHAnsi" w:hAnsi="Arial" w:cs="Arial"/>
          <w:b/>
          <w:bCs/>
          <w:sz w:val="18"/>
          <w:szCs w:val="18"/>
          <w:lang w:eastAsia="en-US"/>
        </w:rPr>
      </w:pPr>
    </w:p>
    <w:p w14:paraId="4BB1D724"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Confidentialité des données</w:t>
      </w:r>
    </w:p>
    <w:p w14:paraId="0097501B" w14:textId="77777777" w:rsidR="009D187B" w:rsidRPr="00B87036" w:rsidRDefault="009D187B" w:rsidP="009D187B">
      <w:pPr>
        <w:autoSpaceDE w:val="0"/>
        <w:autoSpaceDN w:val="0"/>
        <w:adjustRightInd w:val="0"/>
        <w:ind w:left="720"/>
        <w:contextualSpacing/>
        <w:jc w:val="both"/>
        <w:rPr>
          <w:rFonts w:ascii="Arial" w:eastAsiaTheme="minorHAnsi" w:hAnsi="Arial" w:cs="Arial"/>
          <w:b/>
          <w:bCs/>
          <w:sz w:val="18"/>
          <w:szCs w:val="18"/>
          <w:u w:val="single"/>
          <w:lang w:eastAsia="en-US"/>
        </w:rPr>
      </w:pPr>
    </w:p>
    <w:p w14:paraId="47E8CEFC"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 titulaire s'engage à traiter les données </w:t>
      </w:r>
      <w:r w:rsidRPr="00B87036">
        <w:rPr>
          <w:rFonts w:ascii="Arial" w:eastAsiaTheme="minorHAnsi" w:hAnsi="Arial" w:cs="Arial"/>
          <w:b/>
          <w:bCs/>
          <w:sz w:val="18"/>
          <w:szCs w:val="18"/>
          <w:lang w:eastAsia="en-US"/>
        </w:rPr>
        <w:t xml:space="preserve">uniquement pour la ou les seule(s) finalité(s) </w:t>
      </w:r>
      <w:r w:rsidRPr="00B87036">
        <w:rPr>
          <w:rFonts w:ascii="Arial" w:eastAsiaTheme="minorHAnsi" w:hAnsi="Arial" w:cs="Arial"/>
          <w:sz w:val="18"/>
          <w:szCs w:val="18"/>
          <w:lang w:eastAsia="en-US"/>
        </w:rPr>
        <w:t>qui fait/font l’objet du présent accord-cadre.</w:t>
      </w:r>
    </w:p>
    <w:p w14:paraId="495975B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08059618"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En outre, si le titulaire est tenu de procéder à un transfert de données vers un pays tiers ou à une organisation internationale, en vertu du droit de l’Union ou du droit de l’État membre auquel il est soumis, il doit informer immédiatement le bénéficiaire de cette obligation juridique avant le traitement, sauf si le droit concerné interdit une telle information pour des motifs importants d'intérêt public. Il ne doit pas procéder au transfert des données sans avoir obtenu l’autorisation préalable du bénéficiaire.</w:t>
      </w:r>
    </w:p>
    <w:p w14:paraId="595BDB6D"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33FDD418" w14:textId="77777777" w:rsidR="009D187B" w:rsidRPr="00B87036" w:rsidRDefault="009D187B" w:rsidP="00A83AC6">
      <w:pPr>
        <w:numPr>
          <w:ilvl w:val="0"/>
          <w:numId w:val="17"/>
        </w:numPr>
        <w:tabs>
          <w:tab w:val="left" w:pos="426"/>
        </w:tabs>
        <w:autoSpaceDE w:val="0"/>
        <w:autoSpaceDN w:val="0"/>
        <w:adjustRightInd w:val="0"/>
        <w:spacing w:after="200" w:line="276" w:lineRule="auto"/>
        <w:ind w:left="360"/>
        <w:contextualSpacing/>
        <w:jc w:val="both"/>
        <w:rPr>
          <w:rFonts w:ascii="Arial" w:eastAsiaTheme="minorHAnsi" w:hAnsi="Arial" w:cs="Arial"/>
          <w:sz w:val="18"/>
          <w:szCs w:val="18"/>
          <w:lang w:eastAsia="en-US"/>
        </w:rPr>
      </w:pPr>
      <w:r w:rsidRPr="00B87036">
        <w:rPr>
          <w:rFonts w:ascii="Arial" w:eastAsiaTheme="minorHAnsi" w:hAnsi="Arial" w:cs="Arial"/>
          <w:b/>
          <w:bCs/>
          <w:sz w:val="18"/>
          <w:szCs w:val="18"/>
          <w:lang w:eastAsia="en-US"/>
        </w:rPr>
        <w:t xml:space="preserve">Garantir la confidentialité </w:t>
      </w:r>
      <w:r w:rsidRPr="00B87036">
        <w:rPr>
          <w:rFonts w:ascii="Arial" w:eastAsiaTheme="minorHAnsi" w:hAnsi="Arial" w:cs="Arial"/>
          <w:sz w:val="18"/>
          <w:szCs w:val="18"/>
          <w:lang w:eastAsia="en-US"/>
        </w:rPr>
        <w:t>des données à caractère personnel traitées dans le cadre des présentes clauses.</w:t>
      </w:r>
    </w:p>
    <w:p w14:paraId="2BBE5AFC"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40B54D37" w14:textId="77777777" w:rsidR="009D187B" w:rsidRPr="00B87036" w:rsidRDefault="009D187B" w:rsidP="00A83AC6">
      <w:pPr>
        <w:numPr>
          <w:ilvl w:val="0"/>
          <w:numId w:val="17"/>
        </w:numPr>
        <w:autoSpaceDE w:val="0"/>
        <w:autoSpaceDN w:val="0"/>
        <w:adjustRightInd w:val="0"/>
        <w:spacing w:after="200" w:line="276" w:lineRule="auto"/>
        <w:ind w:left="360"/>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Veiller à ce que les </w:t>
      </w:r>
      <w:r w:rsidRPr="00B87036">
        <w:rPr>
          <w:rFonts w:ascii="Arial" w:eastAsiaTheme="minorHAnsi" w:hAnsi="Arial" w:cs="Arial"/>
          <w:b/>
          <w:bCs/>
          <w:sz w:val="18"/>
          <w:szCs w:val="18"/>
          <w:lang w:eastAsia="en-US"/>
        </w:rPr>
        <w:t xml:space="preserve">personnes autorisées à traiter les données à caractère personnel </w:t>
      </w:r>
      <w:r w:rsidRPr="00B87036">
        <w:rPr>
          <w:rFonts w:ascii="Arial" w:eastAsiaTheme="minorHAnsi" w:hAnsi="Arial" w:cs="Arial"/>
          <w:sz w:val="18"/>
          <w:szCs w:val="18"/>
          <w:lang w:eastAsia="en-US"/>
        </w:rPr>
        <w:t>en vertu des présentes clauses :</w:t>
      </w:r>
    </w:p>
    <w:p w14:paraId="065FFE64" w14:textId="77777777" w:rsidR="009D187B" w:rsidRPr="00B87036" w:rsidRDefault="009D187B" w:rsidP="00A83AC6">
      <w:pPr>
        <w:numPr>
          <w:ilvl w:val="0"/>
          <w:numId w:val="18"/>
        </w:numPr>
        <w:autoSpaceDE w:val="0"/>
        <w:autoSpaceDN w:val="0"/>
        <w:adjustRightInd w:val="0"/>
        <w:spacing w:after="200" w:line="276" w:lineRule="auto"/>
        <w:ind w:left="66" w:hanging="284"/>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S’engagent à respecter la confidentialité ou soient soumises à une obligation légale appropriée de confidentialité ;</w:t>
      </w:r>
    </w:p>
    <w:p w14:paraId="2BAEF9C7" w14:textId="77777777" w:rsidR="009D187B" w:rsidRPr="00B87036" w:rsidRDefault="009D187B" w:rsidP="00A83AC6">
      <w:pPr>
        <w:numPr>
          <w:ilvl w:val="0"/>
          <w:numId w:val="18"/>
        </w:numPr>
        <w:autoSpaceDE w:val="0"/>
        <w:autoSpaceDN w:val="0"/>
        <w:adjustRightInd w:val="0"/>
        <w:spacing w:after="200" w:line="276" w:lineRule="auto"/>
        <w:ind w:left="66" w:hanging="284"/>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Reçoivent la formation nécessaire en matière de protection des données à caractère personnel.</w:t>
      </w:r>
    </w:p>
    <w:p w14:paraId="72B10AA7"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0CF28DD3" w14:textId="1E53D400" w:rsidR="009D187B" w:rsidRDefault="009D187B" w:rsidP="00A83AC6">
      <w:pPr>
        <w:numPr>
          <w:ilvl w:val="0"/>
          <w:numId w:val="17"/>
        </w:numPr>
        <w:autoSpaceDE w:val="0"/>
        <w:autoSpaceDN w:val="0"/>
        <w:adjustRightInd w:val="0"/>
        <w:spacing w:after="200" w:line="276" w:lineRule="auto"/>
        <w:ind w:left="360"/>
        <w:contextualSpacing/>
        <w:jc w:val="both"/>
        <w:rPr>
          <w:rFonts w:ascii="Arial" w:eastAsiaTheme="minorHAnsi" w:hAnsi="Arial" w:cs="Arial"/>
          <w:bCs/>
          <w:sz w:val="18"/>
          <w:szCs w:val="18"/>
          <w:lang w:eastAsia="en-US"/>
        </w:rPr>
      </w:pPr>
      <w:r w:rsidRPr="00B87036">
        <w:rPr>
          <w:rFonts w:ascii="Arial" w:eastAsiaTheme="minorHAnsi" w:hAnsi="Arial" w:cs="Arial"/>
          <w:b/>
          <w:sz w:val="18"/>
          <w:szCs w:val="18"/>
          <w:lang w:eastAsia="en-US"/>
        </w:rPr>
        <w:t>Prendre en compte</w:t>
      </w:r>
      <w:r w:rsidRPr="00B87036">
        <w:rPr>
          <w:rFonts w:ascii="Arial" w:eastAsiaTheme="minorHAnsi" w:hAnsi="Arial" w:cs="Arial"/>
          <w:sz w:val="18"/>
          <w:szCs w:val="18"/>
          <w:lang w:eastAsia="en-US"/>
        </w:rPr>
        <w:t xml:space="preserve">, s’agissant de ses outils, produits, applications ou services, les principes de </w:t>
      </w:r>
      <w:r w:rsidRPr="00B87036">
        <w:rPr>
          <w:rFonts w:ascii="Arial" w:eastAsiaTheme="minorHAnsi" w:hAnsi="Arial" w:cs="Arial"/>
          <w:b/>
          <w:bCs/>
          <w:sz w:val="18"/>
          <w:szCs w:val="18"/>
          <w:lang w:eastAsia="en-US"/>
        </w:rPr>
        <w:t xml:space="preserve">protection des données dès la conception </w:t>
      </w:r>
      <w:r w:rsidRPr="00B87036">
        <w:rPr>
          <w:rFonts w:ascii="Arial" w:eastAsiaTheme="minorHAnsi" w:hAnsi="Arial" w:cs="Arial"/>
          <w:b/>
          <w:sz w:val="18"/>
          <w:szCs w:val="18"/>
          <w:lang w:eastAsia="en-US"/>
        </w:rPr>
        <w:t xml:space="preserve">et de </w:t>
      </w:r>
      <w:r w:rsidRPr="00B87036">
        <w:rPr>
          <w:rFonts w:ascii="Arial" w:eastAsiaTheme="minorHAnsi" w:hAnsi="Arial" w:cs="Arial"/>
          <w:b/>
          <w:bCs/>
          <w:sz w:val="18"/>
          <w:szCs w:val="18"/>
          <w:lang w:eastAsia="en-US"/>
        </w:rPr>
        <w:t>protection des données par défaut</w:t>
      </w:r>
      <w:r w:rsidRPr="00B87036">
        <w:rPr>
          <w:rFonts w:ascii="Arial" w:eastAsiaTheme="minorHAnsi" w:hAnsi="Arial" w:cs="Arial"/>
          <w:bCs/>
          <w:sz w:val="18"/>
          <w:szCs w:val="18"/>
          <w:lang w:eastAsia="en-US"/>
        </w:rPr>
        <w:t>.</w:t>
      </w:r>
    </w:p>
    <w:p w14:paraId="10F8C185" w14:textId="3E348834" w:rsidR="00820F9E" w:rsidRDefault="00820F9E" w:rsidP="00820F9E">
      <w:pPr>
        <w:autoSpaceDE w:val="0"/>
        <w:autoSpaceDN w:val="0"/>
        <w:adjustRightInd w:val="0"/>
        <w:spacing w:after="200" w:line="276" w:lineRule="auto"/>
        <w:contextualSpacing/>
        <w:jc w:val="both"/>
        <w:rPr>
          <w:rFonts w:ascii="Arial" w:eastAsiaTheme="minorHAnsi" w:hAnsi="Arial" w:cs="Arial"/>
          <w:bCs/>
          <w:sz w:val="18"/>
          <w:szCs w:val="18"/>
          <w:lang w:eastAsia="en-US"/>
        </w:rPr>
      </w:pPr>
    </w:p>
    <w:p w14:paraId="50379385" w14:textId="77777777" w:rsidR="009D187B" w:rsidRPr="00B87036" w:rsidRDefault="009D187B" w:rsidP="00A83AC6">
      <w:pPr>
        <w:numPr>
          <w:ilvl w:val="0"/>
          <w:numId w:val="19"/>
        </w:numPr>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lastRenderedPageBreak/>
        <w:t>Sous-traitance de niveau 2 ou sous-traitance ultérieure des activités de traitement</w:t>
      </w:r>
    </w:p>
    <w:p w14:paraId="7F23342C" w14:textId="77777777" w:rsidR="009D187B" w:rsidRPr="00B87036" w:rsidRDefault="009D187B" w:rsidP="009D187B">
      <w:pPr>
        <w:spacing w:line="276" w:lineRule="auto"/>
        <w:jc w:val="both"/>
        <w:rPr>
          <w:rFonts w:ascii="Arial" w:eastAsiaTheme="minorHAnsi" w:hAnsi="Arial" w:cs="Arial"/>
          <w:b/>
          <w:bCs/>
          <w:i/>
          <w:sz w:val="18"/>
          <w:szCs w:val="18"/>
          <w:lang w:eastAsia="en-US"/>
        </w:rPr>
      </w:pPr>
      <w:r w:rsidRPr="00B87036">
        <w:rPr>
          <w:rFonts w:ascii="Arial" w:eastAsiaTheme="minorHAnsi" w:hAnsi="Arial" w:cs="Arial"/>
          <w:b/>
          <w:bCs/>
          <w:i/>
          <w:sz w:val="18"/>
          <w:szCs w:val="18"/>
          <w:lang w:eastAsia="en-US"/>
        </w:rPr>
        <w:t>Option A (autorisation générale)</w:t>
      </w:r>
    </w:p>
    <w:p w14:paraId="04957A8B" w14:textId="77777777" w:rsidR="009D187B" w:rsidRPr="00B87036" w:rsidRDefault="009D187B" w:rsidP="009D187B">
      <w:pPr>
        <w:autoSpaceDE w:val="0"/>
        <w:autoSpaceDN w:val="0"/>
        <w:adjustRightInd w:val="0"/>
        <w:spacing w:before="12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 titulaire de l’accord-cadre peut faire appel à un sous-traitant (ci-après, « le sous-traitant </w:t>
      </w:r>
      <w:r w:rsidRPr="00B87036">
        <w:rPr>
          <w:rFonts w:ascii="Arial" w:eastAsiaTheme="minorHAnsi" w:hAnsi="Arial" w:cs="Arial"/>
          <w:sz w:val="18"/>
          <w:szCs w:val="18"/>
          <w:lang w:eastAsia="en-US"/>
        </w:rPr>
        <w:br/>
        <w:t>ultérieur ») pour mener des activités de traitement clairement identifiées. Dans ce cas, il informe préalablement et par écrit l’acheteur et le bénéficiaire de tout changement envisagé concernant l’ajout ou le remplacement d’autres sous-traitants. Cette information doit indiquer clairement les activités de traitement sous-traitées, l’identité et les coordonnées du sous-traitant, les dates de notification de l’accord-cadre et les dates du contrat de sous-traitance. L’acheteur doit recueillir l’avis du bénéficiaire, et dispose d’un délai minium de 15 jours calendaires</w:t>
      </w:r>
      <w:r w:rsidRPr="00B87036">
        <w:rPr>
          <w:rFonts w:ascii="Arial" w:eastAsiaTheme="minorHAnsi" w:hAnsi="Arial" w:cs="Arial"/>
          <w:color w:val="31849B" w:themeColor="accent5" w:themeShade="BF"/>
          <w:sz w:val="18"/>
          <w:szCs w:val="18"/>
          <w:lang w:eastAsia="en-US"/>
        </w:rPr>
        <w:t xml:space="preserve"> </w:t>
      </w:r>
      <w:r w:rsidRPr="00B87036">
        <w:rPr>
          <w:rFonts w:ascii="Arial" w:eastAsiaTheme="minorHAnsi" w:hAnsi="Arial" w:cs="Arial"/>
          <w:sz w:val="18"/>
          <w:szCs w:val="18"/>
          <w:lang w:eastAsia="en-US"/>
        </w:rPr>
        <w:t>à compter de la date de réception de cette information pour présenter ses objections. Cette sous-traitance ne peut être effectuée que si l’acheteur n'a pas émis d'objection pendant le délai convenu.</w:t>
      </w:r>
    </w:p>
    <w:p w14:paraId="758AD207"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69A844D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b/>
          <w:i/>
          <w:sz w:val="18"/>
          <w:szCs w:val="18"/>
          <w:lang w:eastAsia="en-US"/>
        </w:rPr>
        <w:t>Quelle que soit l’option retenue</w:t>
      </w:r>
      <w:r w:rsidRPr="00B87036">
        <w:rPr>
          <w:rFonts w:ascii="Arial" w:eastAsiaTheme="minorHAnsi" w:hAnsi="Arial" w:cs="Arial"/>
          <w:sz w:val="18"/>
          <w:szCs w:val="18"/>
          <w:lang w:eastAsia="en-US"/>
        </w:rPr>
        <w:t xml:space="preserve"> (autorisation générale ou spécifique)</w:t>
      </w:r>
    </w:p>
    <w:p w14:paraId="7765ADF7"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12CFCFF9"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Afin d'obtenir l'acceptation et l'agrément de l'acheteur, le titulaire doit présenter son sous-traitant (tant aussi bien au sens du RGPD, que du sens de la loi n°75-1334 du 31 décembre 1975 relative à la sous-traitance) par le biais de l'acte spécial de sous-traitance, dont les formalités sont comprises dans le formulaire DC4 ou tout autre document équivalent (téléchargeable sur http://www.economie.gouv.fr/daj/formulaires-declaration-candidat).</w:t>
      </w:r>
    </w:p>
    <w:p w14:paraId="496A4505"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0CE6A830"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 sous-traitant ultérieur est tenu de respecter les obligations du présent contrat pour le compte du bénéficiaire. Il appartient au titulaire de l’accord-cadre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le titulaire de l’accord-cadre demeure pleinement responsable devant le bénéficiaire et l’acheteur de l’exécution par l’autre sous-traitant de ses obligations.</w:t>
      </w:r>
    </w:p>
    <w:p w14:paraId="07CEE4F9" w14:textId="77777777" w:rsidR="009D187B" w:rsidRPr="00B87036" w:rsidRDefault="009D187B" w:rsidP="009D187B">
      <w:pPr>
        <w:autoSpaceDE w:val="0"/>
        <w:autoSpaceDN w:val="0"/>
        <w:adjustRightInd w:val="0"/>
        <w:jc w:val="both"/>
        <w:rPr>
          <w:rFonts w:ascii="Arial" w:eastAsiaTheme="minorHAnsi" w:hAnsi="Arial" w:cs="Arial"/>
          <w:b/>
          <w:bCs/>
          <w:sz w:val="18"/>
          <w:szCs w:val="18"/>
          <w:lang w:eastAsia="en-US"/>
        </w:rPr>
      </w:pPr>
    </w:p>
    <w:p w14:paraId="2732EC64" w14:textId="77777777" w:rsidR="009D187B" w:rsidRPr="00B87036" w:rsidRDefault="009D187B" w:rsidP="00A83AC6">
      <w:pPr>
        <w:numPr>
          <w:ilvl w:val="0"/>
          <w:numId w:val="19"/>
        </w:numPr>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Droit d’information des personnes concernées</w:t>
      </w:r>
    </w:p>
    <w:p w14:paraId="67A37A30" w14:textId="77777777" w:rsidR="009D187B" w:rsidRPr="00B87036" w:rsidRDefault="009D187B" w:rsidP="009D187B">
      <w:pPr>
        <w:spacing w:line="276" w:lineRule="auto"/>
        <w:ind w:left="1080"/>
        <w:contextualSpacing/>
        <w:jc w:val="both"/>
        <w:rPr>
          <w:rFonts w:ascii="Arial" w:eastAsiaTheme="minorHAnsi" w:hAnsi="Arial" w:cs="Arial"/>
          <w:b/>
          <w:bCs/>
          <w:sz w:val="18"/>
          <w:szCs w:val="18"/>
          <w:u w:val="single"/>
          <w:lang w:eastAsia="en-US"/>
        </w:rPr>
      </w:pPr>
    </w:p>
    <w:p w14:paraId="059376AE"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Il appartient au bénéficiaire de fournir l’information aux personnes concernées par les opérations de traitement au moment de la collecte des données.</w:t>
      </w:r>
    </w:p>
    <w:p w14:paraId="053CB2A1" w14:textId="77777777" w:rsidR="009D187B" w:rsidRPr="00B87036" w:rsidRDefault="009D187B" w:rsidP="009D187B">
      <w:pPr>
        <w:autoSpaceDE w:val="0"/>
        <w:autoSpaceDN w:val="0"/>
        <w:adjustRightInd w:val="0"/>
        <w:jc w:val="both"/>
        <w:rPr>
          <w:rFonts w:ascii="Arial" w:eastAsiaTheme="minorHAnsi" w:hAnsi="Arial" w:cs="Arial"/>
          <w:b/>
          <w:bCs/>
          <w:sz w:val="18"/>
          <w:szCs w:val="18"/>
          <w:lang w:eastAsia="en-US"/>
        </w:rPr>
      </w:pPr>
    </w:p>
    <w:p w14:paraId="049D6D8F"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Exercice des droits des personnes</w:t>
      </w:r>
    </w:p>
    <w:p w14:paraId="2680BABA" w14:textId="77777777" w:rsidR="009D187B" w:rsidRPr="00B87036" w:rsidRDefault="009D187B" w:rsidP="009D187B">
      <w:pPr>
        <w:autoSpaceDE w:val="0"/>
        <w:autoSpaceDN w:val="0"/>
        <w:adjustRightInd w:val="0"/>
        <w:ind w:left="1080"/>
        <w:contextualSpacing/>
        <w:jc w:val="both"/>
        <w:rPr>
          <w:rFonts w:ascii="Arial" w:eastAsiaTheme="minorHAnsi" w:hAnsi="Arial" w:cs="Arial"/>
          <w:b/>
          <w:bCs/>
          <w:sz w:val="18"/>
          <w:szCs w:val="18"/>
          <w:u w:val="single"/>
          <w:lang w:eastAsia="en-US"/>
        </w:rPr>
      </w:pPr>
    </w:p>
    <w:p w14:paraId="338838C1"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 titulaire doit aider le bénéficiaire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0BF60D0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La formulation et le format de l’information doivent être convenus avec le bénéficiaire avant la collecte des données.</w:t>
      </w:r>
    </w:p>
    <w:p w14:paraId="795E4889" w14:textId="77777777" w:rsidR="009D187B" w:rsidRPr="00B87036" w:rsidRDefault="009D187B" w:rsidP="009D187B">
      <w:pPr>
        <w:autoSpaceDE w:val="0"/>
        <w:autoSpaceDN w:val="0"/>
        <w:adjustRightInd w:val="0"/>
        <w:jc w:val="both"/>
        <w:rPr>
          <w:rFonts w:ascii="Arial" w:eastAsiaTheme="minorHAnsi" w:hAnsi="Arial" w:cs="Arial"/>
          <w:b/>
          <w:bCs/>
          <w:sz w:val="18"/>
          <w:szCs w:val="18"/>
          <w:lang w:eastAsia="en-US"/>
        </w:rPr>
      </w:pPr>
    </w:p>
    <w:p w14:paraId="3111BA2A"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color w:val="1F497D" w:themeColor="text2"/>
          <w:sz w:val="18"/>
          <w:szCs w:val="18"/>
          <w:u w:val="single"/>
          <w:lang w:eastAsia="en-US"/>
        </w:rPr>
      </w:pPr>
      <w:r w:rsidRPr="00B87036">
        <w:rPr>
          <w:rFonts w:ascii="Arial" w:eastAsiaTheme="minorHAnsi" w:hAnsi="Arial" w:cs="Arial"/>
          <w:b/>
          <w:sz w:val="18"/>
          <w:szCs w:val="18"/>
          <w:u w:val="single"/>
          <w:lang w:eastAsia="en-US"/>
        </w:rPr>
        <w:t>Notification des violations des données à caractère personnel</w:t>
      </w:r>
    </w:p>
    <w:p w14:paraId="101FA39E" w14:textId="77777777" w:rsidR="009D187B" w:rsidRPr="00B87036" w:rsidRDefault="009D187B" w:rsidP="009D187B">
      <w:pPr>
        <w:autoSpaceDE w:val="0"/>
        <w:autoSpaceDN w:val="0"/>
        <w:adjustRightInd w:val="0"/>
        <w:ind w:left="1080"/>
        <w:contextualSpacing/>
        <w:jc w:val="both"/>
        <w:rPr>
          <w:rFonts w:ascii="Arial" w:eastAsiaTheme="minorHAnsi" w:hAnsi="Arial" w:cs="Arial"/>
          <w:b/>
          <w:color w:val="1F497D" w:themeColor="text2"/>
          <w:sz w:val="18"/>
          <w:szCs w:val="18"/>
          <w:u w:val="single"/>
          <w:lang w:eastAsia="en-US"/>
        </w:rPr>
      </w:pPr>
    </w:p>
    <w:p w14:paraId="28D4AD61"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 titulaire notifie au bénéficiaire toute violation de données à caractère personnel dès qu’il en a connaissance et dans un délai maximum de 72 heures, par messagerie électronique. Cette notification est accompagnée de toute documentation utile afin de permettre au bénéficiaire, si nécessaire, de notifier cette violation au délégué à la protection des données du ministère des armées</w:t>
      </w:r>
      <w:r>
        <w:rPr>
          <w:rFonts w:ascii="Arial" w:eastAsiaTheme="minorHAnsi" w:hAnsi="Arial" w:cs="Arial"/>
          <w:sz w:val="18"/>
          <w:szCs w:val="18"/>
          <w:lang w:eastAsia="en-US"/>
        </w:rPr>
        <w:t xml:space="preserve"> et des anciens combattants</w:t>
      </w:r>
      <w:r w:rsidRPr="00B87036">
        <w:rPr>
          <w:rFonts w:ascii="Arial" w:eastAsiaTheme="minorHAnsi" w:hAnsi="Arial" w:cs="Arial"/>
          <w:sz w:val="18"/>
          <w:szCs w:val="18"/>
          <w:lang w:eastAsia="en-US"/>
        </w:rPr>
        <w:t>. Le titulaire est tenu de communiquer au bénéficiaire toute information complémentaire qui lui serait nécessaire à la notification qu’il doit adresser au délégué à la protection des données du ministère des armées</w:t>
      </w:r>
      <w:r w:rsidRPr="00443945">
        <w:rPr>
          <w:rFonts w:ascii="Arial" w:eastAsiaTheme="minorHAnsi" w:hAnsi="Arial" w:cs="Arial"/>
          <w:sz w:val="18"/>
          <w:szCs w:val="18"/>
          <w:lang w:eastAsia="en-US"/>
        </w:rPr>
        <w:t xml:space="preserve"> </w:t>
      </w:r>
      <w:r>
        <w:rPr>
          <w:rFonts w:ascii="Arial" w:eastAsiaTheme="minorHAnsi" w:hAnsi="Arial" w:cs="Arial"/>
          <w:sz w:val="18"/>
          <w:szCs w:val="18"/>
          <w:lang w:eastAsia="en-US"/>
        </w:rPr>
        <w:t>et des anciens combattants</w:t>
      </w:r>
      <w:r w:rsidRPr="00B87036">
        <w:rPr>
          <w:rFonts w:ascii="Arial" w:eastAsiaTheme="minorHAnsi" w:hAnsi="Arial" w:cs="Arial"/>
          <w:sz w:val="18"/>
          <w:szCs w:val="18"/>
          <w:lang w:eastAsia="en-US"/>
        </w:rPr>
        <w:t xml:space="preserve">. </w:t>
      </w:r>
    </w:p>
    <w:p w14:paraId="020C38EF"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29F0E25F"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Les notifications contiennent au moins : </w:t>
      </w:r>
    </w:p>
    <w:p w14:paraId="19291D2D"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sym w:font="Symbol" w:char="F0A7"/>
      </w:r>
      <w:r w:rsidRPr="00B87036">
        <w:rPr>
          <w:rFonts w:ascii="Arial" w:eastAsiaTheme="minorHAnsi" w:hAnsi="Arial" w:cs="Arial"/>
          <w:sz w:val="18"/>
          <w:szCs w:val="18"/>
          <w:lang w:eastAsia="en-US"/>
        </w:rPr>
        <w:t xml:space="preserve"> </w:t>
      </w:r>
      <w:proofErr w:type="gramStart"/>
      <w:r w:rsidRPr="00B87036">
        <w:rPr>
          <w:rFonts w:ascii="Arial" w:eastAsiaTheme="minorHAnsi" w:hAnsi="Arial" w:cs="Arial"/>
          <w:sz w:val="18"/>
          <w:szCs w:val="18"/>
          <w:lang w:eastAsia="en-US"/>
        </w:rPr>
        <w:t>la</w:t>
      </w:r>
      <w:proofErr w:type="gramEnd"/>
      <w:r w:rsidRPr="00B87036">
        <w:rPr>
          <w:rFonts w:ascii="Arial" w:eastAsiaTheme="minorHAnsi" w:hAnsi="Arial" w:cs="Arial"/>
          <w:sz w:val="18"/>
          <w:szCs w:val="18"/>
          <w:lang w:eastAsia="en-US"/>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5950F67A"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sym w:font="Symbol" w:char="F0A7"/>
      </w:r>
      <w:r w:rsidRPr="00B87036">
        <w:rPr>
          <w:rFonts w:ascii="Arial" w:eastAsiaTheme="minorHAnsi" w:hAnsi="Arial" w:cs="Arial"/>
          <w:sz w:val="18"/>
          <w:szCs w:val="18"/>
          <w:lang w:eastAsia="en-US"/>
        </w:rPr>
        <w:t xml:space="preserve"> </w:t>
      </w:r>
      <w:proofErr w:type="gramStart"/>
      <w:r w:rsidRPr="00B87036">
        <w:rPr>
          <w:rFonts w:ascii="Arial" w:eastAsiaTheme="minorHAnsi" w:hAnsi="Arial" w:cs="Arial"/>
          <w:sz w:val="18"/>
          <w:szCs w:val="18"/>
          <w:lang w:eastAsia="en-US"/>
        </w:rPr>
        <w:t>la</w:t>
      </w:r>
      <w:proofErr w:type="gramEnd"/>
      <w:r w:rsidRPr="00B87036">
        <w:rPr>
          <w:rFonts w:ascii="Arial" w:eastAsiaTheme="minorHAnsi" w:hAnsi="Arial" w:cs="Arial"/>
          <w:sz w:val="18"/>
          <w:szCs w:val="18"/>
          <w:lang w:eastAsia="en-US"/>
        </w:rPr>
        <w:t xml:space="preserve"> description des conséquences probables de la violation de données à caractère personnel ;</w:t>
      </w:r>
    </w:p>
    <w:p w14:paraId="120C89D4"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sym w:font="Symbol" w:char="F0A7"/>
      </w:r>
      <w:r w:rsidRPr="00B87036">
        <w:rPr>
          <w:rFonts w:ascii="Arial" w:eastAsiaTheme="minorHAnsi" w:hAnsi="Arial" w:cs="Arial"/>
          <w:sz w:val="18"/>
          <w:szCs w:val="18"/>
          <w:lang w:eastAsia="en-US"/>
        </w:rPr>
        <w:t xml:space="preserve"> </w:t>
      </w:r>
      <w:proofErr w:type="gramStart"/>
      <w:r w:rsidRPr="00B87036">
        <w:rPr>
          <w:rFonts w:ascii="Arial" w:eastAsiaTheme="minorHAnsi" w:hAnsi="Arial" w:cs="Arial"/>
          <w:sz w:val="18"/>
          <w:szCs w:val="18"/>
          <w:lang w:eastAsia="en-US"/>
        </w:rPr>
        <w:t>la</w:t>
      </w:r>
      <w:proofErr w:type="gramEnd"/>
      <w:r w:rsidRPr="00B87036">
        <w:rPr>
          <w:rFonts w:ascii="Arial" w:eastAsiaTheme="minorHAnsi" w:hAnsi="Arial" w:cs="Arial"/>
          <w:sz w:val="18"/>
          <w:szCs w:val="18"/>
          <w:lang w:eastAsia="en-US"/>
        </w:rPr>
        <w:t xml:space="preserve"> description des mesures prises ou que le titulaire ou le bénéficiaire propose de prendre pour remédier à la violation de données à caractère personnel, y compris, le cas échéant, les mesures pour en atténuer les éventuelles conséquences négatives.</w:t>
      </w:r>
    </w:p>
    <w:p w14:paraId="061045E3"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3955CDF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Si, et dans la mesure où il n’est pas possible de fournir toutes ces informations en même temps, les informations peuvent être communiquées de manière échelonnée sans retard indu.</w:t>
      </w:r>
    </w:p>
    <w:p w14:paraId="2BCB2E8F"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La notification des violations est transmise à la CNIL par le délégué à la protection des données du ministère des armées</w:t>
      </w:r>
      <w:r w:rsidRPr="00443945">
        <w:rPr>
          <w:rFonts w:ascii="Arial" w:eastAsiaTheme="minorHAnsi" w:hAnsi="Arial" w:cs="Arial"/>
          <w:sz w:val="18"/>
          <w:szCs w:val="18"/>
          <w:lang w:eastAsia="en-US"/>
        </w:rPr>
        <w:t xml:space="preserve"> </w:t>
      </w:r>
      <w:r>
        <w:rPr>
          <w:rFonts w:ascii="Arial" w:eastAsiaTheme="minorHAnsi" w:hAnsi="Arial" w:cs="Arial"/>
          <w:sz w:val="18"/>
          <w:szCs w:val="18"/>
          <w:lang w:eastAsia="en-US"/>
        </w:rPr>
        <w:t>et des anciens combattants</w:t>
      </w:r>
      <w:r w:rsidRPr="00B87036">
        <w:rPr>
          <w:rFonts w:ascii="Arial" w:eastAsiaTheme="minorHAnsi" w:hAnsi="Arial" w:cs="Arial"/>
          <w:sz w:val="18"/>
          <w:szCs w:val="18"/>
          <w:lang w:eastAsia="en-US"/>
        </w:rPr>
        <w:t>.</w:t>
      </w:r>
    </w:p>
    <w:p w14:paraId="2CC5F5C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41726DE5"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Lorsque cette violation est susceptible d'engendrer un risque élevé pour les droits et libertés d'une personne physique, la notification de ladite violation est communiquée à la personne concernée par le bénéficiaire, responsable de traitement.</w:t>
      </w:r>
    </w:p>
    <w:p w14:paraId="5DEEB02C"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28E97ADA"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Analyse d’impact</w:t>
      </w:r>
    </w:p>
    <w:p w14:paraId="201AC222"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3D964A06"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 titulaire aide le bénéficiaire pour la réalisation d’analyses d’impact relative à la protection des données.</w:t>
      </w:r>
    </w:p>
    <w:p w14:paraId="49A2A072"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7EF20E33"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Le titulaire conseille le bénéficiaire en cas de consultation de la CNIL sur l’analyse d’impact réalisée. Cependant, celle-ci est présentée à la CNIL par le délégué à la protection des données du ministère des armées</w:t>
      </w:r>
      <w:r w:rsidRPr="00443945">
        <w:rPr>
          <w:rFonts w:ascii="Arial" w:eastAsiaTheme="minorHAnsi" w:hAnsi="Arial" w:cs="Arial"/>
          <w:sz w:val="18"/>
          <w:szCs w:val="18"/>
          <w:lang w:eastAsia="en-US"/>
        </w:rPr>
        <w:t xml:space="preserve"> </w:t>
      </w:r>
      <w:r>
        <w:rPr>
          <w:rFonts w:ascii="Arial" w:eastAsiaTheme="minorHAnsi" w:hAnsi="Arial" w:cs="Arial"/>
          <w:sz w:val="18"/>
          <w:szCs w:val="18"/>
          <w:lang w:eastAsia="en-US"/>
        </w:rPr>
        <w:t>et des anciens combattants</w:t>
      </w:r>
      <w:r w:rsidRPr="00B87036">
        <w:rPr>
          <w:rFonts w:ascii="Arial" w:eastAsiaTheme="minorHAnsi" w:hAnsi="Arial" w:cs="Arial"/>
          <w:sz w:val="18"/>
          <w:szCs w:val="18"/>
          <w:lang w:eastAsia="en-US"/>
        </w:rPr>
        <w:t>.</w:t>
      </w:r>
    </w:p>
    <w:p w14:paraId="2717C419" w14:textId="704B43CB" w:rsidR="009D187B" w:rsidRDefault="009D187B" w:rsidP="009D187B">
      <w:pPr>
        <w:spacing w:line="276" w:lineRule="auto"/>
        <w:jc w:val="both"/>
        <w:rPr>
          <w:rFonts w:ascii="Arial" w:eastAsiaTheme="minorHAnsi" w:hAnsi="Arial" w:cs="Arial"/>
          <w:sz w:val="18"/>
          <w:szCs w:val="18"/>
          <w:lang w:eastAsia="en-US"/>
        </w:rPr>
      </w:pPr>
    </w:p>
    <w:p w14:paraId="55CAB970" w14:textId="77777777" w:rsidR="009D187B" w:rsidRPr="00B87036" w:rsidRDefault="009D187B" w:rsidP="00A83AC6">
      <w:pPr>
        <w:numPr>
          <w:ilvl w:val="0"/>
          <w:numId w:val="19"/>
        </w:numPr>
        <w:spacing w:after="200" w:line="276" w:lineRule="auto"/>
        <w:contextualSpacing/>
        <w:jc w:val="both"/>
        <w:rPr>
          <w:rFonts w:ascii="Arial" w:eastAsiaTheme="minorHAnsi" w:hAnsi="Arial" w:cs="Arial"/>
          <w:b/>
          <w:sz w:val="18"/>
          <w:szCs w:val="18"/>
          <w:u w:val="single"/>
          <w:lang w:eastAsia="en-US"/>
        </w:rPr>
      </w:pPr>
      <w:r w:rsidRPr="00B87036">
        <w:rPr>
          <w:rFonts w:ascii="Arial" w:eastAsiaTheme="minorHAnsi" w:hAnsi="Arial" w:cs="Arial"/>
          <w:b/>
          <w:sz w:val="18"/>
          <w:szCs w:val="18"/>
          <w:u w:val="single"/>
          <w:lang w:eastAsia="en-US"/>
        </w:rPr>
        <w:lastRenderedPageBreak/>
        <w:t>Mesures de sécurité des données</w:t>
      </w:r>
    </w:p>
    <w:p w14:paraId="5D38ED08" w14:textId="77777777" w:rsidR="009D187B" w:rsidRPr="00B87036" w:rsidRDefault="009D187B" w:rsidP="009D187B">
      <w:pPr>
        <w:spacing w:line="276" w:lineRule="auto"/>
        <w:jc w:val="both"/>
        <w:rPr>
          <w:rFonts w:ascii="Arial" w:eastAsiaTheme="minorHAnsi" w:hAnsi="Arial" w:cs="Arial"/>
          <w:sz w:val="18"/>
          <w:szCs w:val="18"/>
          <w:lang w:eastAsia="en-US"/>
        </w:rPr>
      </w:pPr>
    </w:p>
    <w:p w14:paraId="6BEA2299" w14:textId="77777777" w:rsidR="009D187B" w:rsidRPr="00B87036" w:rsidRDefault="009D187B" w:rsidP="009D187B">
      <w:pPr>
        <w:spacing w:line="276" w:lineRule="auto"/>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 titulaire met en œuvre les mesures de sécurisation des données nécessaires. </w:t>
      </w:r>
    </w:p>
    <w:p w14:paraId="103E277E" w14:textId="77777777" w:rsidR="009D187B" w:rsidRPr="00B87036" w:rsidRDefault="009D187B" w:rsidP="00A83AC6">
      <w:pPr>
        <w:numPr>
          <w:ilvl w:val="0"/>
          <w:numId w:val="16"/>
        </w:numPr>
        <w:spacing w:after="200" w:line="276" w:lineRule="auto"/>
        <w:contextualSpacing/>
        <w:jc w:val="both"/>
        <w:rPr>
          <w:rFonts w:ascii="Arial" w:eastAsiaTheme="minorHAnsi" w:hAnsi="Arial" w:cs="Arial"/>
          <w:i/>
          <w:sz w:val="18"/>
          <w:szCs w:val="18"/>
          <w:lang w:eastAsia="en-US"/>
        </w:rPr>
      </w:pPr>
      <w:proofErr w:type="gramStart"/>
      <w:r w:rsidRPr="00B87036">
        <w:rPr>
          <w:rFonts w:ascii="Arial" w:eastAsiaTheme="minorHAnsi" w:hAnsi="Arial" w:cs="Arial"/>
          <w:i/>
          <w:sz w:val="18"/>
          <w:szCs w:val="18"/>
          <w:lang w:eastAsia="en-US"/>
        </w:rPr>
        <w:t>les</w:t>
      </w:r>
      <w:proofErr w:type="gramEnd"/>
      <w:r w:rsidRPr="00B87036">
        <w:rPr>
          <w:rFonts w:ascii="Arial" w:eastAsiaTheme="minorHAnsi" w:hAnsi="Arial" w:cs="Arial"/>
          <w:i/>
          <w:sz w:val="18"/>
          <w:szCs w:val="18"/>
          <w:lang w:eastAsia="en-US"/>
        </w:rPr>
        <w:t xml:space="preserve"> droits d’accès aux données sont limités ;</w:t>
      </w:r>
    </w:p>
    <w:p w14:paraId="3B7DD36E" w14:textId="77777777" w:rsidR="009D187B" w:rsidRPr="00B87036" w:rsidRDefault="009D187B" w:rsidP="00A83AC6">
      <w:pPr>
        <w:numPr>
          <w:ilvl w:val="0"/>
          <w:numId w:val="16"/>
        </w:numPr>
        <w:spacing w:after="200" w:line="276" w:lineRule="auto"/>
        <w:contextualSpacing/>
        <w:jc w:val="both"/>
        <w:rPr>
          <w:rFonts w:ascii="Arial" w:eastAsiaTheme="minorHAnsi" w:hAnsi="Arial" w:cs="Arial"/>
          <w:i/>
          <w:sz w:val="18"/>
          <w:szCs w:val="18"/>
          <w:lang w:eastAsia="en-US"/>
        </w:rPr>
      </w:pPr>
      <w:proofErr w:type="gramStart"/>
      <w:r w:rsidRPr="00B87036">
        <w:rPr>
          <w:rFonts w:ascii="Arial" w:eastAsiaTheme="minorHAnsi" w:hAnsi="Arial" w:cs="Arial"/>
          <w:i/>
          <w:sz w:val="18"/>
          <w:szCs w:val="18"/>
          <w:lang w:eastAsia="en-US"/>
        </w:rPr>
        <w:t>les</w:t>
      </w:r>
      <w:proofErr w:type="gramEnd"/>
      <w:r w:rsidRPr="00B87036">
        <w:rPr>
          <w:rFonts w:ascii="Arial" w:eastAsiaTheme="minorHAnsi" w:hAnsi="Arial" w:cs="Arial"/>
          <w:i/>
          <w:sz w:val="18"/>
          <w:szCs w:val="18"/>
          <w:lang w:eastAsia="en-US"/>
        </w:rPr>
        <w:t xml:space="preserve"> moyens permettant de garantir la confidentialité, l'intégrité, la disponibilité et la  résilience constantes des systèmes et des services de traitement ;</w:t>
      </w:r>
    </w:p>
    <w:p w14:paraId="652507D0" w14:textId="77777777" w:rsidR="009D187B" w:rsidRPr="00B87036" w:rsidRDefault="009D187B" w:rsidP="009D187B">
      <w:pPr>
        <w:autoSpaceDE w:val="0"/>
        <w:autoSpaceDN w:val="0"/>
        <w:adjustRightInd w:val="0"/>
        <w:jc w:val="both"/>
        <w:rPr>
          <w:rFonts w:ascii="Arial" w:eastAsiaTheme="minorHAnsi" w:hAnsi="Arial" w:cs="Arial"/>
          <w:b/>
          <w:bCs/>
          <w:sz w:val="18"/>
          <w:szCs w:val="18"/>
          <w:u w:val="single"/>
          <w:lang w:eastAsia="en-US"/>
        </w:rPr>
      </w:pPr>
    </w:p>
    <w:p w14:paraId="58A9A322"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 xml:space="preserve">Devenir des données au terme de l’exécution de l’accord-cadre </w:t>
      </w:r>
    </w:p>
    <w:p w14:paraId="7EE430C1"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132F616A"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Au terme de l’exécution du présent accord-cadre, le titulaire s’engage à détruire toutes les données à caractère personnel. </w:t>
      </w:r>
    </w:p>
    <w:p w14:paraId="1BB8D862"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Une fois détruites, le titulaire doit justifier par écrit de la destruction.</w:t>
      </w:r>
    </w:p>
    <w:p w14:paraId="1D51D5E9" w14:textId="77777777" w:rsidR="009D187B" w:rsidRPr="00B87036" w:rsidRDefault="009D187B" w:rsidP="009D187B">
      <w:pPr>
        <w:autoSpaceDE w:val="0"/>
        <w:autoSpaceDN w:val="0"/>
        <w:adjustRightInd w:val="0"/>
        <w:jc w:val="both"/>
        <w:rPr>
          <w:rFonts w:ascii="Arial" w:eastAsiaTheme="minorHAnsi" w:hAnsi="Arial" w:cs="Arial"/>
          <w:b/>
          <w:bCs/>
          <w:sz w:val="18"/>
          <w:szCs w:val="18"/>
          <w:u w:val="single"/>
          <w:lang w:eastAsia="en-US"/>
        </w:rPr>
      </w:pPr>
    </w:p>
    <w:p w14:paraId="678808DC"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Délégué à la protection des données</w:t>
      </w:r>
    </w:p>
    <w:p w14:paraId="68C8C91E"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79D884FF"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 titulaire communique au bénéficiaire </w:t>
      </w:r>
      <w:r w:rsidRPr="00B87036">
        <w:rPr>
          <w:rFonts w:ascii="Arial" w:eastAsiaTheme="minorHAnsi" w:hAnsi="Arial" w:cs="Arial"/>
          <w:b/>
          <w:bCs/>
          <w:sz w:val="18"/>
          <w:szCs w:val="18"/>
          <w:lang w:eastAsia="en-US"/>
        </w:rPr>
        <w:t xml:space="preserve">le nom et les coordonnées de son délégué à la protection des données, </w:t>
      </w:r>
      <w:r w:rsidRPr="00B87036">
        <w:rPr>
          <w:rFonts w:ascii="Arial" w:eastAsiaTheme="minorHAnsi" w:hAnsi="Arial" w:cs="Arial"/>
          <w:sz w:val="18"/>
          <w:szCs w:val="18"/>
          <w:lang w:eastAsia="en-US"/>
        </w:rPr>
        <w:t>s’il en a désigné un conformément à l’article 37 du</w:t>
      </w:r>
      <w:r w:rsidRPr="00B87036">
        <w:rPr>
          <w:rFonts w:ascii="Arial" w:eastAsiaTheme="minorHAnsi" w:hAnsi="Arial" w:cs="Arial"/>
          <w:b/>
          <w:bCs/>
          <w:sz w:val="18"/>
          <w:szCs w:val="18"/>
          <w:lang w:eastAsia="en-US"/>
        </w:rPr>
        <w:t xml:space="preserve"> </w:t>
      </w:r>
      <w:r w:rsidRPr="00B87036">
        <w:rPr>
          <w:rFonts w:ascii="Arial" w:eastAsiaTheme="minorHAnsi" w:hAnsi="Arial" w:cs="Arial"/>
          <w:sz w:val="18"/>
          <w:szCs w:val="18"/>
          <w:lang w:eastAsia="en-US"/>
        </w:rPr>
        <w:t>règlement européen sur la protection des données ou, à défaut, l’identité et les coordonnées d’un point de contact dédié à ces questions.</w:t>
      </w:r>
    </w:p>
    <w:p w14:paraId="02732992" w14:textId="77777777" w:rsidR="009D187B" w:rsidRPr="00B87036" w:rsidRDefault="009D187B" w:rsidP="009D187B">
      <w:pPr>
        <w:spacing w:line="276" w:lineRule="auto"/>
        <w:jc w:val="both"/>
        <w:rPr>
          <w:rFonts w:ascii="Arial" w:eastAsiaTheme="minorHAnsi" w:hAnsi="Arial" w:cs="Arial"/>
          <w:b/>
          <w:bCs/>
          <w:color w:val="1F497D" w:themeColor="text2"/>
          <w:sz w:val="18"/>
          <w:szCs w:val="18"/>
          <w:lang w:eastAsia="en-US"/>
        </w:rPr>
      </w:pPr>
    </w:p>
    <w:p w14:paraId="170E6E21" w14:textId="77777777" w:rsidR="009D187B" w:rsidRPr="00B87036" w:rsidRDefault="009D187B" w:rsidP="00A83AC6">
      <w:pPr>
        <w:numPr>
          <w:ilvl w:val="0"/>
          <w:numId w:val="19"/>
        </w:numPr>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Registre des activités de traitement</w:t>
      </w:r>
    </w:p>
    <w:p w14:paraId="1FA3A24A"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6395A123"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 titulaire déclare </w:t>
      </w:r>
      <w:r w:rsidRPr="00B87036">
        <w:rPr>
          <w:rFonts w:ascii="Arial" w:eastAsiaTheme="minorHAnsi" w:hAnsi="Arial" w:cs="Arial"/>
          <w:b/>
          <w:bCs/>
          <w:sz w:val="18"/>
          <w:szCs w:val="18"/>
          <w:lang w:eastAsia="en-US"/>
        </w:rPr>
        <w:t xml:space="preserve">tenir par écrit un registre </w:t>
      </w:r>
      <w:r w:rsidRPr="00B87036">
        <w:rPr>
          <w:rFonts w:ascii="Arial" w:eastAsiaTheme="minorHAnsi" w:hAnsi="Arial" w:cs="Arial"/>
          <w:sz w:val="18"/>
          <w:szCs w:val="18"/>
          <w:lang w:eastAsia="en-US"/>
        </w:rPr>
        <w:t>de toutes les catégories d’activités de traitement effectuées pour le compte du bénéficiaire comprenant :</w:t>
      </w:r>
    </w:p>
    <w:p w14:paraId="7E5394A7"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677ABBCF"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 Le </w:t>
      </w:r>
      <w:r w:rsidRPr="00B87036">
        <w:rPr>
          <w:rFonts w:ascii="Arial" w:eastAsiaTheme="minorHAnsi" w:hAnsi="Arial" w:cs="Arial"/>
          <w:sz w:val="18"/>
          <w:szCs w:val="18"/>
          <w:u w:val="single"/>
          <w:lang w:eastAsia="en-US"/>
        </w:rPr>
        <w:t xml:space="preserve">nom et les coordonnées </w:t>
      </w:r>
      <w:r w:rsidRPr="00B87036">
        <w:rPr>
          <w:rFonts w:ascii="Arial" w:eastAsiaTheme="minorHAnsi" w:hAnsi="Arial" w:cs="Arial"/>
          <w:sz w:val="18"/>
          <w:szCs w:val="18"/>
          <w:lang w:eastAsia="en-US"/>
        </w:rPr>
        <w:t>du bénéficiaire pour le compte duquel il agit, des éventuels sous-traitants et, le cas échéant, du délégué à la protection des données ;</w:t>
      </w:r>
    </w:p>
    <w:p w14:paraId="6A83D8D3"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5F2214AE"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 Les </w:t>
      </w:r>
      <w:r w:rsidRPr="00B87036">
        <w:rPr>
          <w:rFonts w:ascii="Arial" w:eastAsiaTheme="minorHAnsi" w:hAnsi="Arial" w:cs="Arial"/>
          <w:sz w:val="18"/>
          <w:szCs w:val="18"/>
          <w:u w:val="single"/>
          <w:lang w:eastAsia="en-US"/>
        </w:rPr>
        <w:t>catégories de traitements</w:t>
      </w:r>
      <w:r w:rsidRPr="00B87036">
        <w:rPr>
          <w:rFonts w:ascii="Arial" w:eastAsiaTheme="minorHAnsi" w:hAnsi="Arial" w:cs="Arial"/>
          <w:sz w:val="18"/>
          <w:szCs w:val="18"/>
          <w:lang w:eastAsia="en-US"/>
        </w:rPr>
        <w:t xml:space="preserve"> effectués pour le compte du bénéficiaire ;</w:t>
      </w:r>
    </w:p>
    <w:p w14:paraId="398044FB"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08E32EFF"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 Une description générale des </w:t>
      </w:r>
      <w:r w:rsidRPr="00B87036">
        <w:rPr>
          <w:rFonts w:ascii="Arial" w:eastAsiaTheme="minorHAnsi" w:hAnsi="Arial" w:cs="Arial"/>
          <w:sz w:val="18"/>
          <w:szCs w:val="18"/>
          <w:u w:val="single"/>
          <w:lang w:eastAsia="en-US"/>
        </w:rPr>
        <w:t>mesures de sécurité</w:t>
      </w:r>
      <w:r w:rsidRPr="00B87036">
        <w:rPr>
          <w:rFonts w:ascii="Arial" w:eastAsiaTheme="minorHAnsi" w:hAnsi="Arial" w:cs="Arial"/>
          <w:sz w:val="18"/>
          <w:szCs w:val="18"/>
          <w:lang w:eastAsia="en-US"/>
        </w:rPr>
        <w:t xml:space="preserve"> techniques et organisationnelles, y compris entre autres, selon les besoins :</w:t>
      </w:r>
    </w:p>
    <w:p w14:paraId="0E8EB000" w14:textId="77777777" w:rsidR="009D187B" w:rsidRPr="00B87036" w:rsidRDefault="009D187B" w:rsidP="00A83AC6">
      <w:pPr>
        <w:numPr>
          <w:ilvl w:val="0"/>
          <w:numId w:val="21"/>
        </w:numPr>
        <w:autoSpaceDE w:val="0"/>
        <w:autoSpaceDN w:val="0"/>
        <w:adjustRightInd w:val="0"/>
        <w:spacing w:after="200" w:line="276" w:lineRule="auto"/>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La </w:t>
      </w:r>
      <w:proofErr w:type="spellStart"/>
      <w:r w:rsidRPr="00B87036">
        <w:rPr>
          <w:rFonts w:ascii="Arial" w:eastAsiaTheme="minorHAnsi" w:hAnsi="Arial" w:cs="Arial"/>
          <w:sz w:val="18"/>
          <w:szCs w:val="18"/>
          <w:lang w:eastAsia="en-US"/>
        </w:rPr>
        <w:t>pseudonymisation</w:t>
      </w:r>
      <w:proofErr w:type="spellEnd"/>
      <w:r w:rsidRPr="00B87036">
        <w:rPr>
          <w:rFonts w:ascii="Arial" w:eastAsiaTheme="minorHAnsi" w:hAnsi="Arial" w:cs="Arial"/>
          <w:sz w:val="18"/>
          <w:szCs w:val="18"/>
          <w:lang w:eastAsia="en-US"/>
        </w:rPr>
        <w:t xml:space="preserve"> et le chiffrement des données à caractère personnel ;</w:t>
      </w:r>
    </w:p>
    <w:p w14:paraId="1302AECB" w14:textId="77777777" w:rsidR="009D187B" w:rsidRPr="00B87036" w:rsidRDefault="009D187B" w:rsidP="00A83AC6">
      <w:pPr>
        <w:numPr>
          <w:ilvl w:val="0"/>
          <w:numId w:val="21"/>
        </w:numPr>
        <w:autoSpaceDE w:val="0"/>
        <w:autoSpaceDN w:val="0"/>
        <w:adjustRightInd w:val="0"/>
        <w:spacing w:after="200" w:line="276" w:lineRule="auto"/>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Des moyens permettant de garantir la confidentialité, l'intégrité, la disponibilité et la résilience constantes des systèmes et des services de traitement ;</w:t>
      </w:r>
    </w:p>
    <w:p w14:paraId="68F85D76" w14:textId="77777777" w:rsidR="009D187B" w:rsidRPr="00B87036" w:rsidRDefault="009D187B" w:rsidP="00A83AC6">
      <w:pPr>
        <w:numPr>
          <w:ilvl w:val="0"/>
          <w:numId w:val="21"/>
        </w:numPr>
        <w:autoSpaceDE w:val="0"/>
        <w:autoSpaceDN w:val="0"/>
        <w:adjustRightInd w:val="0"/>
        <w:spacing w:after="200" w:line="276" w:lineRule="auto"/>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Des moyens permettant de rétablir la disponibilité des données à caractère personnel et l'accès à celles-ci dans des délais appropriés en cas d'incident physique ou technique ;</w:t>
      </w:r>
    </w:p>
    <w:p w14:paraId="1B266F28" w14:textId="77777777" w:rsidR="009D187B" w:rsidRPr="00B87036" w:rsidRDefault="009D187B" w:rsidP="00A83AC6">
      <w:pPr>
        <w:numPr>
          <w:ilvl w:val="0"/>
          <w:numId w:val="21"/>
        </w:numPr>
        <w:autoSpaceDE w:val="0"/>
        <w:autoSpaceDN w:val="0"/>
        <w:adjustRightInd w:val="0"/>
        <w:spacing w:after="200" w:line="276" w:lineRule="auto"/>
        <w:contextualSpacing/>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Une procédure visant à tester, à analyser et à évaluer régulièrement l'efficacité des mesures techniques et organisationnelles pour assurer la sécurité du traitement.</w:t>
      </w:r>
    </w:p>
    <w:p w14:paraId="2C830B9A"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3A60E405"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 Le cas échéant, </w:t>
      </w:r>
      <w:r w:rsidRPr="00B87036">
        <w:rPr>
          <w:rFonts w:ascii="Arial" w:eastAsiaTheme="minorHAnsi" w:hAnsi="Arial" w:cs="Arial"/>
          <w:sz w:val="18"/>
          <w:szCs w:val="18"/>
          <w:u w:val="single"/>
          <w:lang w:eastAsia="en-US"/>
        </w:rPr>
        <w:t>les transferts de données à caractère personnel</w:t>
      </w:r>
      <w:r w:rsidRPr="00B87036">
        <w:rPr>
          <w:rFonts w:ascii="Arial" w:eastAsiaTheme="minorHAnsi" w:hAnsi="Arial" w:cs="Arial"/>
          <w:sz w:val="18"/>
          <w:szCs w:val="18"/>
          <w:lang w:eastAsia="en-US"/>
        </w:rPr>
        <w:t xml:space="preserve">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appropriées.</w:t>
      </w:r>
    </w:p>
    <w:p w14:paraId="32185BD3" w14:textId="77777777" w:rsidR="009D187B" w:rsidRPr="00B87036" w:rsidRDefault="009D187B" w:rsidP="009D187B">
      <w:pPr>
        <w:autoSpaceDE w:val="0"/>
        <w:autoSpaceDN w:val="0"/>
        <w:adjustRightInd w:val="0"/>
        <w:jc w:val="both"/>
        <w:rPr>
          <w:rFonts w:ascii="Arial" w:eastAsiaTheme="minorHAnsi" w:hAnsi="Arial" w:cs="Arial"/>
          <w:b/>
          <w:bCs/>
          <w:sz w:val="18"/>
          <w:szCs w:val="18"/>
          <w:u w:val="single"/>
          <w:lang w:eastAsia="en-US"/>
        </w:rPr>
      </w:pPr>
    </w:p>
    <w:p w14:paraId="6B87767B" w14:textId="77777777" w:rsidR="009D187B" w:rsidRPr="00B87036" w:rsidRDefault="009D187B" w:rsidP="00A83AC6">
      <w:pPr>
        <w:numPr>
          <w:ilvl w:val="0"/>
          <w:numId w:val="19"/>
        </w:numPr>
        <w:autoSpaceDE w:val="0"/>
        <w:autoSpaceDN w:val="0"/>
        <w:adjustRightInd w:val="0"/>
        <w:spacing w:after="200" w:line="276" w:lineRule="auto"/>
        <w:contextualSpacing/>
        <w:jc w:val="both"/>
        <w:rPr>
          <w:rFonts w:ascii="Arial" w:eastAsiaTheme="minorHAnsi" w:hAnsi="Arial" w:cs="Arial"/>
          <w:b/>
          <w:bCs/>
          <w:sz w:val="18"/>
          <w:szCs w:val="18"/>
          <w:u w:val="single"/>
          <w:lang w:eastAsia="en-US"/>
        </w:rPr>
      </w:pPr>
      <w:r w:rsidRPr="00B87036">
        <w:rPr>
          <w:rFonts w:ascii="Arial" w:eastAsiaTheme="minorHAnsi" w:hAnsi="Arial" w:cs="Arial"/>
          <w:b/>
          <w:bCs/>
          <w:sz w:val="18"/>
          <w:szCs w:val="18"/>
          <w:u w:val="single"/>
          <w:lang w:eastAsia="en-US"/>
        </w:rPr>
        <w:t>Documentation</w:t>
      </w:r>
    </w:p>
    <w:p w14:paraId="46D93BCD"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p>
    <w:p w14:paraId="16D80FB3" w14:textId="77777777" w:rsidR="009D187B" w:rsidRPr="00B87036" w:rsidRDefault="009D187B" w:rsidP="009D187B">
      <w:pPr>
        <w:autoSpaceDE w:val="0"/>
        <w:autoSpaceDN w:val="0"/>
        <w:adjustRightInd w:val="0"/>
        <w:jc w:val="both"/>
        <w:rPr>
          <w:rFonts w:ascii="Arial" w:eastAsiaTheme="minorHAnsi" w:hAnsi="Arial" w:cs="Arial"/>
          <w:sz w:val="18"/>
          <w:szCs w:val="18"/>
          <w:lang w:eastAsia="en-US"/>
        </w:rPr>
      </w:pPr>
      <w:r w:rsidRPr="00B87036">
        <w:rPr>
          <w:rFonts w:ascii="Arial" w:eastAsiaTheme="minorHAnsi" w:hAnsi="Arial" w:cs="Arial"/>
          <w:sz w:val="18"/>
          <w:szCs w:val="18"/>
          <w:lang w:eastAsia="en-US"/>
        </w:rPr>
        <w:t xml:space="preserve">Le titulaire met à la disposition du bénéficiaire </w:t>
      </w:r>
      <w:r w:rsidRPr="00B87036">
        <w:rPr>
          <w:rFonts w:ascii="Arial" w:eastAsiaTheme="minorHAnsi" w:hAnsi="Arial" w:cs="Arial"/>
          <w:b/>
          <w:bCs/>
          <w:sz w:val="18"/>
          <w:szCs w:val="18"/>
          <w:lang w:eastAsia="en-US"/>
        </w:rPr>
        <w:t xml:space="preserve">la documentation nécessaire pour démontrer le respect de toutes ses obligations </w:t>
      </w:r>
      <w:r w:rsidRPr="00B87036">
        <w:rPr>
          <w:rFonts w:ascii="Arial" w:eastAsiaTheme="minorHAnsi" w:hAnsi="Arial" w:cs="Arial"/>
          <w:sz w:val="18"/>
          <w:szCs w:val="18"/>
          <w:lang w:eastAsia="en-US"/>
        </w:rPr>
        <w:t>et pour permettre la réalisation d'audits, y compris des inspections, par le bénéficiaire ou un autre auditeur qu'il a mandaté, et</w:t>
      </w:r>
      <w:r w:rsidRPr="00B87036">
        <w:rPr>
          <w:rFonts w:ascii="Arial" w:eastAsiaTheme="minorHAnsi" w:hAnsi="Arial" w:cs="Arial"/>
          <w:b/>
          <w:bCs/>
          <w:sz w:val="18"/>
          <w:szCs w:val="18"/>
          <w:lang w:eastAsia="en-US"/>
        </w:rPr>
        <w:t xml:space="preserve"> </w:t>
      </w:r>
      <w:r w:rsidRPr="00B87036">
        <w:rPr>
          <w:rFonts w:ascii="Arial" w:eastAsiaTheme="minorHAnsi" w:hAnsi="Arial" w:cs="Arial"/>
          <w:sz w:val="18"/>
          <w:szCs w:val="18"/>
          <w:lang w:eastAsia="en-US"/>
        </w:rPr>
        <w:t>contribuer à ces audits.</w:t>
      </w:r>
    </w:p>
    <w:p w14:paraId="79DF12E7" w14:textId="77777777" w:rsidR="009D187B" w:rsidRPr="00B87036" w:rsidRDefault="009D187B" w:rsidP="009D187B">
      <w:pPr>
        <w:spacing w:after="200" w:line="276" w:lineRule="auto"/>
        <w:rPr>
          <w:rFonts w:ascii="Arial" w:hAnsi="Arial" w:cs="Arial"/>
          <w:color w:val="000000"/>
          <w:sz w:val="18"/>
          <w:szCs w:val="18"/>
        </w:rPr>
      </w:pPr>
    </w:p>
    <w:sectPr w:rsidR="009D187B" w:rsidRPr="00B87036" w:rsidSect="00B4712F">
      <w:pgSz w:w="11907" w:h="16840" w:code="9"/>
      <w:pgMar w:top="567" w:right="1134" w:bottom="851" w:left="1134" w:header="454"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DB5D" w14:textId="77777777" w:rsidR="00670A57" w:rsidRDefault="00670A57">
      <w:r>
        <w:separator/>
      </w:r>
    </w:p>
  </w:endnote>
  <w:endnote w:type="continuationSeparator" w:id="0">
    <w:p w14:paraId="5ACB91E9" w14:textId="77777777" w:rsidR="00670A57" w:rsidRDefault="0067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07fadunutqgrvdl">
    <w:altName w:val="Yu Gothic UI"/>
    <w:panose1 w:val="00000000000000000000"/>
    <w:charset w:val="00"/>
    <w:family w:val="auto"/>
    <w:notTrueType/>
    <w:pitch w:val="default"/>
    <w:sig w:usb0="00000003" w:usb1="08070000" w:usb2="00000010" w:usb3="00000000" w:csb0="00020001" w:csb1="00000000"/>
  </w:font>
  <w:font w:name="Simplified Arabic Fixed">
    <w:altName w:val="Courier New"/>
    <w:charset w:val="00"/>
    <w:family w:val="modern"/>
    <w:pitch w:val="fixed"/>
    <w:sig w:usb0="00002003" w:usb1="00000000" w:usb2="00000000" w:usb3="00000000" w:csb0="00000041" w:csb1="00000000"/>
  </w:font>
  <w:font w:name="Univers (WN)">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C3CC" w14:textId="52D60F9E" w:rsidR="00670A57" w:rsidRPr="00B04B27" w:rsidRDefault="00670A57" w:rsidP="00B04B27">
    <w:pPr>
      <w:pStyle w:val="Pieddepage"/>
      <w:jc w:val="right"/>
      <w:rPr>
        <w:rFonts w:ascii="Marianne" w:hAnsi="Marianne"/>
      </w:rPr>
    </w:pPr>
    <w:r w:rsidRPr="00B04B27">
      <w:rPr>
        <w:rFonts w:ascii="Marianne" w:hAnsi="Marianne" w:cs="Arial"/>
        <w:b/>
        <w:color w:val="000000"/>
        <w:sz w:val="16"/>
        <w:szCs w:val="16"/>
      </w:rPr>
      <w:t>DAF_202</w:t>
    </w:r>
    <w:r>
      <w:rPr>
        <w:rFonts w:ascii="Marianne" w:hAnsi="Marianne" w:cs="Arial"/>
        <w:b/>
        <w:color w:val="000000"/>
        <w:sz w:val="16"/>
        <w:szCs w:val="16"/>
      </w:rPr>
      <w:t>4</w:t>
    </w:r>
    <w:r w:rsidRPr="00B04B27">
      <w:rPr>
        <w:rFonts w:ascii="Marianne" w:hAnsi="Marianne" w:cs="Arial"/>
        <w:b/>
        <w:color w:val="000000"/>
        <w:sz w:val="16"/>
        <w:szCs w:val="16"/>
      </w:rPr>
      <w:t>_00</w:t>
    </w:r>
    <w:r>
      <w:rPr>
        <w:rFonts w:ascii="Marianne" w:hAnsi="Marianne" w:cs="Arial"/>
        <w:b/>
        <w:color w:val="000000"/>
        <w:sz w:val="16"/>
        <w:szCs w:val="16"/>
      </w:rPr>
      <w:t>1106</w:t>
    </w:r>
    <w:r>
      <w:rPr>
        <w:rFonts w:ascii="Arial" w:hAnsi="Arial" w:cs="Arial"/>
        <w:color w:val="A6A6A6"/>
        <w:sz w:val="18"/>
        <w:szCs w:val="18"/>
      </w:rPr>
      <w:t xml:space="preserve"> </w:t>
    </w:r>
    <w:r>
      <w:rPr>
        <w:rFonts w:ascii="Arial" w:hAnsi="Arial" w:cs="Arial"/>
        <w:color w:val="A6A6A6"/>
        <w:sz w:val="18"/>
        <w:szCs w:val="18"/>
      </w:rPr>
      <w:fldChar w:fldCharType="begin"/>
    </w:r>
    <w:r>
      <w:rPr>
        <w:rFonts w:ascii="Arial" w:hAnsi="Arial" w:cs="Arial"/>
        <w:color w:val="A6A6A6"/>
        <w:sz w:val="18"/>
        <w:szCs w:val="18"/>
      </w:rPr>
      <w:instrText xml:space="preserve"> GOTOBUTTON  NuméroDAF </w:instrText>
    </w:r>
    <w:r>
      <w:rPr>
        <w:rFonts w:ascii="Arial" w:hAnsi="Arial" w:cs="Arial"/>
        <w:color w:val="A6A6A6"/>
        <w:sz w:val="18"/>
        <w:szCs w:val="18"/>
      </w:rPr>
      <w:fldChar w:fldCharType="end"/>
    </w:r>
    <w:r w:rsidRPr="00B04B27">
      <w:rPr>
        <w:rFonts w:ascii="Marianne" w:hAnsi="Marianne" w:cs="Arial"/>
        <w:color w:val="A6A6A6"/>
        <w:sz w:val="18"/>
        <w:szCs w:val="18"/>
      </w:rPr>
      <w:t xml:space="preserve">Page </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PAGE  \* Arabic  \* MERGEFORMAT</w:instrText>
    </w:r>
    <w:r w:rsidRPr="00B04B27">
      <w:rPr>
        <w:rFonts w:ascii="Marianne" w:hAnsi="Marianne" w:cs="Arial"/>
        <w:b/>
        <w:bCs/>
        <w:color w:val="A6A6A6"/>
        <w:sz w:val="18"/>
        <w:szCs w:val="18"/>
      </w:rPr>
      <w:fldChar w:fldCharType="separate"/>
    </w:r>
    <w:r w:rsidR="007128A5">
      <w:rPr>
        <w:rFonts w:ascii="Marianne" w:hAnsi="Marianne" w:cs="Arial"/>
        <w:b/>
        <w:bCs/>
        <w:noProof/>
        <w:color w:val="A6A6A6"/>
        <w:sz w:val="18"/>
        <w:szCs w:val="18"/>
      </w:rPr>
      <w:t>12</w:t>
    </w:r>
    <w:r w:rsidRPr="00B04B27">
      <w:rPr>
        <w:rFonts w:ascii="Marianne" w:hAnsi="Marianne" w:cs="Arial"/>
        <w:b/>
        <w:bCs/>
        <w:color w:val="A6A6A6"/>
        <w:sz w:val="18"/>
        <w:szCs w:val="18"/>
      </w:rPr>
      <w:fldChar w:fldCharType="end"/>
    </w:r>
    <w:r w:rsidRPr="00B04B27">
      <w:rPr>
        <w:rFonts w:ascii="Marianne" w:hAnsi="Marianne" w:cs="Arial"/>
        <w:b/>
        <w:bCs/>
        <w:color w:val="A6A6A6"/>
        <w:sz w:val="18"/>
        <w:szCs w:val="18"/>
      </w:rPr>
      <w:t>/</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NUMPAGES  \* Arabic  \* MERGEFORMAT</w:instrText>
    </w:r>
    <w:r w:rsidRPr="00B04B27">
      <w:rPr>
        <w:rFonts w:ascii="Marianne" w:hAnsi="Marianne" w:cs="Arial"/>
        <w:b/>
        <w:bCs/>
        <w:color w:val="A6A6A6"/>
        <w:sz w:val="18"/>
        <w:szCs w:val="18"/>
      </w:rPr>
      <w:fldChar w:fldCharType="separate"/>
    </w:r>
    <w:r w:rsidR="007128A5">
      <w:rPr>
        <w:rFonts w:ascii="Marianne" w:hAnsi="Marianne" w:cs="Arial"/>
        <w:b/>
        <w:bCs/>
        <w:noProof/>
        <w:color w:val="A6A6A6"/>
        <w:sz w:val="18"/>
        <w:szCs w:val="18"/>
      </w:rPr>
      <w:t>38</w:t>
    </w:r>
    <w:r w:rsidRPr="00B04B27">
      <w:rPr>
        <w:rFonts w:ascii="Marianne" w:hAnsi="Marianne" w:cs="Arial"/>
        <w:b/>
        <w:bCs/>
        <w:color w:val="A6A6A6"/>
        <w:sz w:val="18"/>
        <w:szCs w:val="18"/>
      </w:rPr>
      <w:fldChar w:fldCharType="end"/>
    </w:r>
  </w:p>
  <w:p w14:paraId="4C6162BE" w14:textId="77777777" w:rsidR="00670A57" w:rsidRDefault="00670A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BFCE" w14:textId="2E64B882" w:rsidR="00670A57" w:rsidRPr="00B04B27" w:rsidRDefault="00670A57" w:rsidP="00C70076">
    <w:pPr>
      <w:pStyle w:val="Pieddepage"/>
      <w:jc w:val="right"/>
      <w:rPr>
        <w:rFonts w:ascii="Marianne" w:hAnsi="Marianne"/>
      </w:rPr>
    </w:pPr>
    <w:r>
      <w:rPr>
        <w:rFonts w:ascii="Arial" w:hAnsi="Arial" w:cs="Arial"/>
        <w:color w:val="A6A6A6"/>
        <w:sz w:val="18"/>
        <w:szCs w:val="18"/>
      </w:rPr>
      <w:fldChar w:fldCharType="begin"/>
    </w:r>
    <w:r>
      <w:rPr>
        <w:rFonts w:ascii="Arial" w:hAnsi="Arial" w:cs="Arial"/>
        <w:color w:val="A6A6A6"/>
        <w:sz w:val="18"/>
        <w:szCs w:val="18"/>
      </w:rPr>
      <w:instrText xml:space="preserve"> GOTOBUTTON  NuméroDAF </w:instrText>
    </w:r>
    <w:r>
      <w:rPr>
        <w:rFonts w:ascii="Arial" w:hAnsi="Arial" w:cs="Arial"/>
        <w:color w:val="A6A6A6"/>
        <w:sz w:val="18"/>
        <w:szCs w:val="18"/>
      </w:rPr>
      <w:fldChar w:fldCharType="end"/>
    </w:r>
    <w:r w:rsidRPr="00B04B27">
      <w:rPr>
        <w:rFonts w:ascii="Marianne" w:hAnsi="Marianne" w:cs="Arial"/>
        <w:b/>
        <w:color w:val="000000"/>
        <w:sz w:val="16"/>
        <w:szCs w:val="16"/>
      </w:rPr>
      <w:t>DAF_202</w:t>
    </w:r>
    <w:r>
      <w:rPr>
        <w:rFonts w:ascii="Marianne" w:hAnsi="Marianne" w:cs="Arial"/>
        <w:b/>
        <w:color w:val="000000"/>
        <w:sz w:val="16"/>
        <w:szCs w:val="16"/>
      </w:rPr>
      <w:t>4</w:t>
    </w:r>
    <w:r w:rsidRPr="00B04B27">
      <w:rPr>
        <w:rFonts w:ascii="Marianne" w:hAnsi="Marianne" w:cs="Arial"/>
        <w:b/>
        <w:color w:val="000000"/>
        <w:sz w:val="16"/>
        <w:szCs w:val="16"/>
      </w:rPr>
      <w:t>_0</w:t>
    </w:r>
    <w:r>
      <w:rPr>
        <w:rFonts w:ascii="Marianne" w:hAnsi="Marianne" w:cs="Arial"/>
        <w:b/>
        <w:color w:val="000000"/>
        <w:sz w:val="16"/>
        <w:szCs w:val="16"/>
      </w:rPr>
      <w:t>01106</w:t>
    </w:r>
    <w:r>
      <w:rPr>
        <w:rFonts w:ascii="Arial" w:hAnsi="Arial" w:cs="Arial"/>
        <w:color w:val="A6A6A6"/>
        <w:sz w:val="18"/>
        <w:szCs w:val="18"/>
      </w:rPr>
      <w:t xml:space="preserve"> </w:t>
    </w:r>
    <w:r>
      <w:rPr>
        <w:rFonts w:ascii="Arial" w:hAnsi="Arial" w:cs="Arial"/>
        <w:color w:val="A6A6A6"/>
        <w:sz w:val="18"/>
        <w:szCs w:val="18"/>
      </w:rPr>
      <w:fldChar w:fldCharType="begin"/>
    </w:r>
    <w:r>
      <w:rPr>
        <w:rFonts w:ascii="Arial" w:hAnsi="Arial" w:cs="Arial"/>
        <w:color w:val="A6A6A6"/>
        <w:sz w:val="18"/>
        <w:szCs w:val="18"/>
      </w:rPr>
      <w:instrText xml:space="preserve"> GOTOBUTTON  NuméroDAF </w:instrText>
    </w:r>
    <w:r>
      <w:rPr>
        <w:rFonts w:ascii="Arial" w:hAnsi="Arial" w:cs="Arial"/>
        <w:color w:val="A6A6A6"/>
        <w:sz w:val="18"/>
        <w:szCs w:val="18"/>
      </w:rPr>
      <w:fldChar w:fldCharType="end"/>
    </w:r>
    <w:r w:rsidRPr="00B04B27">
      <w:rPr>
        <w:rFonts w:ascii="Marianne" w:hAnsi="Marianne" w:cs="Arial"/>
        <w:color w:val="A6A6A6"/>
        <w:sz w:val="18"/>
        <w:szCs w:val="18"/>
      </w:rPr>
      <w:t xml:space="preserve">Page </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PAGE  \* Arabic  \* MERGEFORMAT</w:instrText>
    </w:r>
    <w:r w:rsidRPr="00B04B27">
      <w:rPr>
        <w:rFonts w:ascii="Marianne" w:hAnsi="Marianne" w:cs="Arial"/>
        <w:b/>
        <w:bCs/>
        <w:color w:val="A6A6A6"/>
        <w:sz w:val="18"/>
        <w:szCs w:val="18"/>
      </w:rPr>
      <w:fldChar w:fldCharType="separate"/>
    </w:r>
    <w:r w:rsidR="007128A5">
      <w:rPr>
        <w:rFonts w:ascii="Marianne" w:hAnsi="Marianne" w:cs="Arial"/>
        <w:b/>
        <w:bCs/>
        <w:noProof/>
        <w:color w:val="A6A6A6"/>
        <w:sz w:val="18"/>
        <w:szCs w:val="18"/>
      </w:rPr>
      <w:t>20</w:t>
    </w:r>
    <w:r w:rsidRPr="00B04B27">
      <w:rPr>
        <w:rFonts w:ascii="Marianne" w:hAnsi="Marianne" w:cs="Arial"/>
        <w:b/>
        <w:bCs/>
        <w:color w:val="A6A6A6"/>
        <w:sz w:val="18"/>
        <w:szCs w:val="18"/>
      </w:rPr>
      <w:fldChar w:fldCharType="end"/>
    </w:r>
    <w:r w:rsidRPr="00B04B27">
      <w:rPr>
        <w:rFonts w:ascii="Marianne" w:hAnsi="Marianne" w:cs="Arial"/>
        <w:b/>
        <w:bCs/>
        <w:color w:val="A6A6A6"/>
        <w:sz w:val="18"/>
        <w:szCs w:val="18"/>
      </w:rPr>
      <w:t>/</w:t>
    </w:r>
    <w:r w:rsidRPr="00B04B27">
      <w:rPr>
        <w:rFonts w:ascii="Marianne" w:hAnsi="Marianne" w:cs="Arial"/>
        <w:b/>
        <w:bCs/>
        <w:color w:val="A6A6A6"/>
        <w:sz w:val="18"/>
        <w:szCs w:val="18"/>
      </w:rPr>
      <w:fldChar w:fldCharType="begin"/>
    </w:r>
    <w:r w:rsidRPr="00B04B27">
      <w:rPr>
        <w:rFonts w:ascii="Marianne" w:hAnsi="Marianne" w:cs="Arial"/>
        <w:b/>
        <w:bCs/>
        <w:color w:val="A6A6A6"/>
        <w:sz w:val="18"/>
        <w:szCs w:val="18"/>
      </w:rPr>
      <w:instrText>NUMPAGES  \* Arabic  \* MERGEFORMAT</w:instrText>
    </w:r>
    <w:r w:rsidRPr="00B04B27">
      <w:rPr>
        <w:rFonts w:ascii="Marianne" w:hAnsi="Marianne" w:cs="Arial"/>
        <w:b/>
        <w:bCs/>
        <w:color w:val="A6A6A6"/>
        <w:sz w:val="18"/>
        <w:szCs w:val="18"/>
      </w:rPr>
      <w:fldChar w:fldCharType="separate"/>
    </w:r>
    <w:r w:rsidR="007128A5">
      <w:rPr>
        <w:rFonts w:ascii="Marianne" w:hAnsi="Marianne" w:cs="Arial"/>
        <w:b/>
        <w:bCs/>
        <w:noProof/>
        <w:color w:val="A6A6A6"/>
        <w:sz w:val="18"/>
        <w:szCs w:val="18"/>
      </w:rPr>
      <w:t>38</w:t>
    </w:r>
    <w:r w:rsidRPr="00B04B27">
      <w:rPr>
        <w:rFonts w:ascii="Marianne" w:hAnsi="Marianne" w:cs="Arial"/>
        <w:b/>
        <w:bCs/>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FC3E" w14:textId="6AACE3D5" w:rsidR="00670A57" w:rsidRDefault="00670A57" w:rsidP="00E757C3">
    <w:pPr>
      <w:pStyle w:val="Pieddepage"/>
      <w:jc w:val="right"/>
    </w:pPr>
    <w:r>
      <w:rPr>
        <w:rFonts w:ascii="Arial" w:hAnsi="Arial" w:cs="Arial"/>
        <w:color w:val="A6A6A6"/>
        <w:sz w:val="18"/>
        <w:szCs w:val="18"/>
      </w:rPr>
      <w:tab/>
    </w:r>
    <w:r>
      <w:rPr>
        <w:rFonts w:ascii="Arial" w:hAnsi="Arial" w:cs="Arial"/>
        <w:color w:val="A6A6A6"/>
        <w:sz w:val="18"/>
        <w:szCs w:val="18"/>
      </w:rPr>
      <w:tab/>
    </w:r>
    <w:r w:rsidRPr="00BF19C0">
      <w:rPr>
        <w:rFonts w:ascii="Arial" w:hAnsi="Arial" w:cs="Arial"/>
        <w:color w:val="A6A6A6"/>
        <w:sz w:val="18"/>
        <w:szCs w:val="18"/>
      </w:rPr>
      <w:t xml:space="preserve">Page </w:t>
    </w:r>
    <w:r w:rsidRPr="00BF19C0">
      <w:rPr>
        <w:rFonts w:ascii="Arial" w:hAnsi="Arial" w:cs="Arial"/>
        <w:b/>
        <w:bCs/>
        <w:color w:val="A6A6A6"/>
        <w:sz w:val="18"/>
        <w:szCs w:val="18"/>
      </w:rPr>
      <w:fldChar w:fldCharType="begin"/>
    </w:r>
    <w:r w:rsidRPr="00BF19C0">
      <w:rPr>
        <w:rFonts w:ascii="Arial" w:hAnsi="Arial" w:cs="Arial"/>
        <w:b/>
        <w:bCs/>
        <w:color w:val="A6A6A6"/>
        <w:sz w:val="18"/>
        <w:szCs w:val="18"/>
      </w:rPr>
      <w:instrText>PAGE  \* Arabic  \* MERGEFORMAT</w:instrText>
    </w:r>
    <w:r w:rsidRPr="00BF19C0">
      <w:rPr>
        <w:rFonts w:ascii="Arial" w:hAnsi="Arial" w:cs="Arial"/>
        <w:b/>
        <w:bCs/>
        <w:color w:val="A6A6A6"/>
        <w:sz w:val="18"/>
        <w:szCs w:val="18"/>
      </w:rPr>
      <w:fldChar w:fldCharType="separate"/>
    </w:r>
    <w:r w:rsidR="007128A5">
      <w:rPr>
        <w:rFonts w:ascii="Arial" w:hAnsi="Arial" w:cs="Arial"/>
        <w:b/>
        <w:bCs/>
        <w:noProof/>
        <w:color w:val="A6A6A6"/>
        <w:sz w:val="18"/>
        <w:szCs w:val="18"/>
      </w:rPr>
      <w:t>22</w:t>
    </w:r>
    <w:r w:rsidRPr="00BF19C0">
      <w:rPr>
        <w:rFonts w:ascii="Arial" w:hAnsi="Arial" w:cs="Arial"/>
        <w:b/>
        <w:bCs/>
        <w:color w:val="A6A6A6"/>
        <w:sz w:val="18"/>
        <w:szCs w:val="18"/>
      </w:rPr>
      <w:fldChar w:fldCharType="end"/>
    </w:r>
    <w:r>
      <w:rPr>
        <w:rFonts w:ascii="Arial" w:hAnsi="Arial" w:cs="Arial"/>
        <w:b/>
        <w:bCs/>
        <w:color w:val="A6A6A6"/>
        <w:sz w:val="18"/>
        <w:szCs w:val="18"/>
      </w:rPr>
      <w:t>/</w:t>
    </w:r>
    <w:r w:rsidRPr="00BF19C0">
      <w:rPr>
        <w:rFonts w:ascii="Arial" w:hAnsi="Arial" w:cs="Arial"/>
        <w:b/>
        <w:bCs/>
        <w:color w:val="A6A6A6"/>
        <w:sz w:val="18"/>
        <w:szCs w:val="18"/>
      </w:rPr>
      <w:fldChar w:fldCharType="begin"/>
    </w:r>
    <w:r w:rsidRPr="00BF19C0">
      <w:rPr>
        <w:rFonts w:ascii="Arial" w:hAnsi="Arial" w:cs="Arial"/>
        <w:b/>
        <w:bCs/>
        <w:color w:val="A6A6A6"/>
        <w:sz w:val="18"/>
        <w:szCs w:val="18"/>
      </w:rPr>
      <w:instrText>NUMPAGES  \* Arabic  \* MERGEFORMAT</w:instrText>
    </w:r>
    <w:r w:rsidRPr="00BF19C0">
      <w:rPr>
        <w:rFonts w:ascii="Arial" w:hAnsi="Arial" w:cs="Arial"/>
        <w:b/>
        <w:bCs/>
        <w:color w:val="A6A6A6"/>
        <w:sz w:val="18"/>
        <w:szCs w:val="18"/>
      </w:rPr>
      <w:fldChar w:fldCharType="separate"/>
    </w:r>
    <w:r w:rsidR="007128A5">
      <w:rPr>
        <w:rFonts w:ascii="Arial" w:hAnsi="Arial" w:cs="Arial"/>
        <w:b/>
        <w:bCs/>
        <w:noProof/>
        <w:color w:val="A6A6A6"/>
        <w:sz w:val="18"/>
        <w:szCs w:val="18"/>
      </w:rPr>
      <w:t>22</w:t>
    </w:r>
    <w:r w:rsidRPr="00BF19C0">
      <w:rPr>
        <w:rFonts w:ascii="Arial" w:hAnsi="Arial" w:cs="Arial"/>
        <w:b/>
        <w:bCs/>
        <w:color w:val="A6A6A6"/>
        <w:sz w:val="18"/>
        <w:szCs w:val="18"/>
      </w:rPr>
      <w:fldChar w:fldCharType="end"/>
    </w:r>
  </w:p>
  <w:p w14:paraId="318774CE" w14:textId="459EE0E8" w:rsidR="00670A57" w:rsidRDefault="00670A57" w:rsidP="00E757C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9F223" w14:textId="77777777" w:rsidR="00670A57" w:rsidRDefault="00670A57">
      <w:r>
        <w:separator/>
      </w:r>
    </w:p>
  </w:footnote>
  <w:footnote w:type="continuationSeparator" w:id="0">
    <w:p w14:paraId="5C7638B4" w14:textId="77777777" w:rsidR="00670A57" w:rsidRDefault="00670A57">
      <w:r>
        <w:continuationSeparator/>
      </w:r>
    </w:p>
  </w:footnote>
  <w:footnote w:id="1">
    <w:p w14:paraId="512997F1" w14:textId="62B60DA8" w:rsidR="00670A57" w:rsidRPr="008F5C2A" w:rsidRDefault="00670A57">
      <w:pPr>
        <w:pStyle w:val="Notedebasdepage"/>
        <w:rPr>
          <w:rFonts w:ascii="Arial" w:hAnsi="Arial" w:cs="Arial"/>
        </w:rPr>
      </w:pPr>
      <w:r w:rsidRPr="008F5C2A">
        <w:rPr>
          <w:rStyle w:val="Appelnotedebasdep"/>
          <w:rFonts w:ascii="Arial" w:hAnsi="Arial" w:cs="Arial"/>
        </w:rPr>
        <w:footnoteRef/>
      </w:r>
      <w:r w:rsidRPr="008F5C2A">
        <w:rPr>
          <w:rFonts w:ascii="Arial" w:hAnsi="Arial" w:cs="Arial"/>
        </w:rPr>
        <w:t xml:space="preserve"> </w:t>
      </w:r>
      <w:r w:rsidRPr="008F5C2A">
        <w:rPr>
          <w:rFonts w:ascii="Arial" w:hAnsi="Arial" w:cs="Arial"/>
          <w:i/>
          <w:sz w:val="16"/>
          <w:szCs w:val="16"/>
        </w:rPr>
        <w:t>Références complétées par le service acheteur après notification</w:t>
      </w:r>
      <w:r>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D053" w14:textId="77777777" w:rsidR="00670A57" w:rsidRPr="00C77414" w:rsidRDefault="00670A57" w:rsidP="00327EBB">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4E53E301" w14:textId="2FFB7503" w:rsidR="00670A57" w:rsidRPr="00327EBB" w:rsidRDefault="00670A57" w:rsidP="00327E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43B7" w14:textId="77777777" w:rsidR="00670A57" w:rsidRPr="00C77414" w:rsidRDefault="00670A57" w:rsidP="00327EBB">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7BA7A685" w14:textId="3A24CD82" w:rsidR="00670A57" w:rsidRPr="00C77414" w:rsidRDefault="00670A57" w:rsidP="00C77414">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707FA" w14:textId="77777777" w:rsidR="00670A57" w:rsidRPr="00C77414" w:rsidRDefault="00670A57" w:rsidP="00327EBB">
    <w:pPr>
      <w:jc w:val="right"/>
      <w:rPr>
        <w:rFonts w:ascii="Marianne" w:hAnsi="Marianne"/>
        <w:i/>
        <w:sz w:val="16"/>
        <w:szCs w:val="16"/>
      </w:rPr>
    </w:pPr>
    <w:r w:rsidRPr="00ED3A66">
      <w:rPr>
        <w:rFonts w:ascii="Marianne" w:hAnsi="Marianne"/>
        <w:i/>
        <w:sz w:val="16"/>
        <w:szCs w:val="16"/>
      </w:rPr>
      <w:t>V1.</w:t>
    </w:r>
    <w:r>
      <w:rPr>
        <w:rFonts w:ascii="Marianne" w:hAnsi="Marianne"/>
        <w:i/>
        <w:sz w:val="16"/>
        <w:szCs w:val="16"/>
      </w:rPr>
      <w:t>5 validée 19/01/2022</w:t>
    </w:r>
  </w:p>
  <w:p w14:paraId="36DC891C" w14:textId="62680571" w:rsidR="00670A57" w:rsidRPr="000B2EE9" w:rsidRDefault="00670A57" w:rsidP="000B2E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207"/>
        </w:tabs>
        <w:ind w:left="207" w:hanging="360"/>
      </w:pPr>
      <w:rPr>
        <w:rFonts w:ascii="Wingdings" w:hAnsi="Wingdings" w:cs="Wingdings"/>
      </w:rPr>
    </w:lvl>
  </w:abstractNum>
  <w:abstractNum w:abstractNumId="1" w15:restartNumberingAfterBreak="0">
    <w:nsid w:val="00BE217F"/>
    <w:multiLevelType w:val="hybridMultilevel"/>
    <w:tmpl w:val="7C2AF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9130C"/>
    <w:multiLevelType w:val="hybridMultilevel"/>
    <w:tmpl w:val="FC4C82C4"/>
    <w:lvl w:ilvl="0" w:tplc="FAF2D62C">
      <w:numFmt w:val="bullet"/>
      <w:lvlText w:val="-"/>
      <w:lvlJc w:val="left"/>
      <w:pPr>
        <w:ind w:left="4338" w:hanging="360"/>
      </w:pPr>
      <w:rPr>
        <w:rFonts w:ascii="Arial" w:eastAsia="Times New Roman" w:hAnsi="Arial" w:cs="Arial" w:hint="default"/>
      </w:rPr>
    </w:lvl>
    <w:lvl w:ilvl="1" w:tplc="040C0003" w:tentative="1">
      <w:start w:val="1"/>
      <w:numFmt w:val="bullet"/>
      <w:lvlText w:val="o"/>
      <w:lvlJc w:val="left"/>
      <w:pPr>
        <w:ind w:left="5058" w:hanging="360"/>
      </w:pPr>
      <w:rPr>
        <w:rFonts w:ascii="Courier New" w:hAnsi="Courier New" w:cs="Courier New" w:hint="default"/>
      </w:rPr>
    </w:lvl>
    <w:lvl w:ilvl="2" w:tplc="040C0005" w:tentative="1">
      <w:start w:val="1"/>
      <w:numFmt w:val="bullet"/>
      <w:lvlText w:val=""/>
      <w:lvlJc w:val="left"/>
      <w:pPr>
        <w:ind w:left="5778" w:hanging="360"/>
      </w:pPr>
      <w:rPr>
        <w:rFonts w:ascii="Wingdings" w:hAnsi="Wingdings" w:hint="default"/>
      </w:rPr>
    </w:lvl>
    <w:lvl w:ilvl="3" w:tplc="040C0001" w:tentative="1">
      <w:start w:val="1"/>
      <w:numFmt w:val="bullet"/>
      <w:lvlText w:val=""/>
      <w:lvlJc w:val="left"/>
      <w:pPr>
        <w:ind w:left="6498" w:hanging="360"/>
      </w:pPr>
      <w:rPr>
        <w:rFonts w:ascii="Symbol" w:hAnsi="Symbol" w:hint="default"/>
      </w:rPr>
    </w:lvl>
    <w:lvl w:ilvl="4" w:tplc="040C0003" w:tentative="1">
      <w:start w:val="1"/>
      <w:numFmt w:val="bullet"/>
      <w:lvlText w:val="o"/>
      <w:lvlJc w:val="left"/>
      <w:pPr>
        <w:ind w:left="7218" w:hanging="360"/>
      </w:pPr>
      <w:rPr>
        <w:rFonts w:ascii="Courier New" w:hAnsi="Courier New" w:cs="Courier New" w:hint="default"/>
      </w:rPr>
    </w:lvl>
    <w:lvl w:ilvl="5" w:tplc="040C0005" w:tentative="1">
      <w:start w:val="1"/>
      <w:numFmt w:val="bullet"/>
      <w:lvlText w:val=""/>
      <w:lvlJc w:val="left"/>
      <w:pPr>
        <w:ind w:left="7938" w:hanging="360"/>
      </w:pPr>
      <w:rPr>
        <w:rFonts w:ascii="Wingdings" w:hAnsi="Wingdings" w:hint="default"/>
      </w:rPr>
    </w:lvl>
    <w:lvl w:ilvl="6" w:tplc="040C0001" w:tentative="1">
      <w:start w:val="1"/>
      <w:numFmt w:val="bullet"/>
      <w:lvlText w:val=""/>
      <w:lvlJc w:val="left"/>
      <w:pPr>
        <w:ind w:left="8658" w:hanging="360"/>
      </w:pPr>
      <w:rPr>
        <w:rFonts w:ascii="Symbol" w:hAnsi="Symbol" w:hint="default"/>
      </w:rPr>
    </w:lvl>
    <w:lvl w:ilvl="7" w:tplc="040C0003" w:tentative="1">
      <w:start w:val="1"/>
      <w:numFmt w:val="bullet"/>
      <w:lvlText w:val="o"/>
      <w:lvlJc w:val="left"/>
      <w:pPr>
        <w:ind w:left="9378" w:hanging="360"/>
      </w:pPr>
      <w:rPr>
        <w:rFonts w:ascii="Courier New" w:hAnsi="Courier New" w:cs="Courier New" w:hint="default"/>
      </w:rPr>
    </w:lvl>
    <w:lvl w:ilvl="8" w:tplc="040C0005" w:tentative="1">
      <w:start w:val="1"/>
      <w:numFmt w:val="bullet"/>
      <w:lvlText w:val=""/>
      <w:lvlJc w:val="left"/>
      <w:pPr>
        <w:ind w:left="10098" w:hanging="360"/>
      </w:pPr>
      <w:rPr>
        <w:rFonts w:ascii="Wingdings" w:hAnsi="Wingdings" w:hint="default"/>
      </w:rPr>
    </w:lvl>
  </w:abstractNum>
  <w:abstractNum w:abstractNumId="3" w15:restartNumberingAfterBreak="0">
    <w:nsid w:val="05DF60CE"/>
    <w:multiLevelType w:val="hybridMultilevel"/>
    <w:tmpl w:val="08702FBE"/>
    <w:lvl w:ilvl="0" w:tplc="92F8A816">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5F1181"/>
    <w:multiLevelType w:val="hybridMultilevel"/>
    <w:tmpl w:val="5C92CD0E"/>
    <w:lvl w:ilvl="0" w:tplc="92F8A816">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64416B"/>
    <w:multiLevelType w:val="hybridMultilevel"/>
    <w:tmpl w:val="ED12875E"/>
    <w:lvl w:ilvl="0" w:tplc="9490D14E">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E34A90"/>
    <w:multiLevelType w:val="multilevel"/>
    <w:tmpl w:val="6D1C2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D419E"/>
    <w:multiLevelType w:val="multilevel"/>
    <w:tmpl w:val="0B788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255C2"/>
    <w:multiLevelType w:val="multilevel"/>
    <w:tmpl w:val="80F8164A"/>
    <w:lvl w:ilvl="0">
      <w:start w:val="101"/>
      <w:numFmt w:val="bullet"/>
      <w:lvlText w:val="-"/>
      <w:lvlJc w:val="left"/>
      <w:pPr>
        <w:tabs>
          <w:tab w:val="num" w:pos="720"/>
        </w:tabs>
        <w:ind w:left="720" w:hanging="360"/>
      </w:pPr>
      <w:rPr>
        <w:rFonts w:ascii="Times New Roman" w:eastAsia="Times New Roman" w:hAnsi="Times New Roman" w:cs="Times New Roman" w:hint="default"/>
        <w:sz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42195"/>
    <w:multiLevelType w:val="hybridMultilevel"/>
    <w:tmpl w:val="3744ACD0"/>
    <w:lvl w:ilvl="0" w:tplc="92F8A816">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B457F3"/>
    <w:multiLevelType w:val="hybridMultilevel"/>
    <w:tmpl w:val="9418D0D6"/>
    <w:lvl w:ilvl="0" w:tplc="F7565820">
      <w:start w:val="101"/>
      <w:numFmt w:val="bullet"/>
      <w:lvlText w:val="-"/>
      <w:lvlJc w:val="left"/>
      <w:pPr>
        <w:ind w:left="720"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D60206"/>
    <w:multiLevelType w:val="hybridMultilevel"/>
    <w:tmpl w:val="DC72A500"/>
    <w:lvl w:ilvl="0" w:tplc="6954403E">
      <w:start w:val="1"/>
      <w:numFmt w:val="bullet"/>
      <w:lvlText w:val=""/>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2CE11DD"/>
    <w:multiLevelType w:val="hybridMultilevel"/>
    <w:tmpl w:val="058046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FF4C05"/>
    <w:multiLevelType w:val="hybridMultilevel"/>
    <w:tmpl w:val="4232E822"/>
    <w:lvl w:ilvl="0" w:tplc="92F8A816">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8A2859"/>
    <w:multiLevelType w:val="hybridMultilevel"/>
    <w:tmpl w:val="F50C4F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A003053"/>
    <w:multiLevelType w:val="hybridMultilevel"/>
    <w:tmpl w:val="3AE842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A8468E5"/>
    <w:multiLevelType w:val="hybridMultilevel"/>
    <w:tmpl w:val="08E6B64A"/>
    <w:lvl w:ilvl="0" w:tplc="92F8A816">
      <w:numFmt w:val="bullet"/>
      <w:lvlText w:val="-"/>
      <w:lvlJc w:val="left"/>
      <w:pPr>
        <w:ind w:left="485" w:hanging="360"/>
      </w:pPr>
      <w:rPr>
        <w:rFonts w:ascii="Times New Roman" w:eastAsiaTheme="minorEastAsia" w:hAnsi="Times New Roman" w:hint="default"/>
      </w:rPr>
    </w:lvl>
    <w:lvl w:ilvl="1" w:tplc="040C0003">
      <w:start w:val="1"/>
      <w:numFmt w:val="bullet"/>
      <w:lvlText w:val="o"/>
      <w:lvlJc w:val="left"/>
      <w:pPr>
        <w:ind w:left="1205" w:hanging="360"/>
      </w:pPr>
      <w:rPr>
        <w:rFonts w:ascii="Courier New" w:hAnsi="Courier New" w:hint="default"/>
      </w:rPr>
    </w:lvl>
    <w:lvl w:ilvl="2" w:tplc="040C0005" w:tentative="1">
      <w:start w:val="1"/>
      <w:numFmt w:val="bullet"/>
      <w:lvlText w:val=""/>
      <w:lvlJc w:val="left"/>
      <w:pPr>
        <w:ind w:left="1925" w:hanging="360"/>
      </w:pPr>
      <w:rPr>
        <w:rFonts w:ascii="Wingdings" w:hAnsi="Wingdings" w:hint="default"/>
      </w:rPr>
    </w:lvl>
    <w:lvl w:ilvl="3" w:tplc="040C0001" w:tentative="1">
      <w:start w:val="1"/>
      <w:numFmt w:val="bullet"/>
      <w:lvlText w:val=""/>
      <w:lvlJc w:val="left"/>
      <w:pPr>
        <w:ind w:left="2645" w:hanging="360"/>
      </w:pPr>
      <w:rPr>
        <w:rFonts w:ascii="Symbol" w:hAnsi="Symbol" w:hint="default"/>
      </w:rPr>
    </w:lvl>
    <w:lvl w:ilvl="4" w:tplc="040C0003" w:tentative="1">
      <w:start w:val="1"/>
      <w:numFmt w:val="bullet"/>
      <w:lvlText w:val="o"/>
      <w:lvlJc w:val="left"/>
      <w:pPr>
        <w:ind w:left="3365" w:hanging="360"/>
      </w:pPr>
      <w:rPr>
        <w:rFonts w:ascii="Courier New" w:hAnsi="Courier New" w:hint="default"/>
      </w:rPr>
    </w:lvl>
    <w:lvl w:ilvl="5" w:tplc="040C0005" w:tentative="1">
      <w:start w:val="1"/>
      <w:numFmt w:val="bullet"/>
      <w:lvlText w:val=""/>
      <w:lvlJc w:val="left"/>
      <w:pPr>
        <w:ind w:left="4085" w:hanging="360"/>
      </w:pPr>
      <w:rPr>
        <w:rFonts w:ascii="Wingdings" w:hAnsi="Wingdings" w:hint="default"/>
      </w:rPr>
    </w:lvl>
    <w:lvl w:ilvl="6" w:tplc="040C0001" w:tentative="1">
      <w:start w:val="1"/>
      <w:numFmt w:val="bullet"/>
      <w:lvlText w:val=""/>
      <w:lvlJc w:val="left"/>
      <w:pPr>
        <w:ind w:left="4805" w:hanging="360"/>
      </w:pPr>
      <w:rPr>
        <w:rFonts w:ascii="Symbol" w:hAnsi="Symbol" w:hint="default"/>
      </w:rPr>
    </w:lvl>
    <w:lvl w:ilvl="7" w:tplc="040C0003" w:tentative="1">
      <w:start w:val="1"/>
      <w:numFmt w:val="bullet"/>
      <w:lvlText w:val="o"/>
      <w:lvlJc w:val="left"/>
      <w:pPr>
        <w:ind w:left="5525" w:hanging="360"/>
      </w:pPr>
      <w:rPr>
        <w:rFonts w:ascii="Courier New" w:hAnsi="Courier New" w:hint="default"/>
      </w:rPr>
    </w:lvl>
    <w:lvl w:ilvl="8" w:tplc="040C0005" w:tentative="1">
      <w:start w:val="1"/>
      <w:numFmt w:val="bullet"/>
      <w:lvlText w:val=""/>
      <w:lvlJc w:val="left"/>
      <w:pPr>
        <w:ind w:left="6245" w:hanging="360"/>
      </w:pPr>
      <w:rPr>
        <w:rFonts w:ascii="Wingdings" w:hAnsi="Wingdings" w:hint="default"/>
      </w:rPr>
    </w:lvl>
  </w:abstractNum>
  <w:abstractNum w:abstractNumId="17" w15:restartNumberingAfterBreak="0">
    <w:nsid w:val="1AA32793"/>
    <w:multiLevelType w:val="multilevel"/>
    <w:tmpl w:val="F13AD23E"/>
    <w:lvl w:ilvl="0">
      <w:start w:val="101"/>
      <w:numFmt w:val="bullet"/>
      <w:lvlText w:val="-"/>
      <w:lvlJc w:val="left"/>
      <w:pPr>
        <w:tabs>
          <w:tab w:val="num" w:pos="720"/>
        </w:tabs>
        <w:ind w:left="720" w:hanging="360"/>
      </w:pPr>
      <w:rPr>
        <w:rFonts w:ascii="Times New Roman" w:eastAsia="Times New Roman" w:hAnsi="Times New Roman" w:cs="Times New Roman" w:hint="default"/>
        <w:sz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F2D4B"/>
    <w:multiLevelType w:val="hybridMultilevel"/>
    <w:tmpl w:val="9538FDC2"/>
    <w:lvl w:ilvl="0" w:tplc="92F8A816">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BF6979"/>
    <w:multiLevelType w:val="hybridMultilevel"/>
    <w:tmpl w:val="F328C75C"/>
    <w:lvl w:ilvl="0" w:tplc="6ACA420A">
      <w:start w:val="11"/>
      <w:numFmt w:val="bullet"/>
      <w:lvlText w:val="-"/>
      <w:lvlJc w:val="left"/>
      <w:pPr>
        <w:ind w:left="720" w:hanging="360"/>
      </w:pPr>
      <w:rPr>
        <w:rFonts w:ascii="Calibri" w:eastAsiaTheme="minorHAnsi" w:hAnsi="Calibri" w:cs="07fadunutqgrvd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F1A7328"/>
    <w:multiLevelType w:val="hybridMultilevel"/>
    <w:tmpl w:val="279ABD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1E6D17"/>
    <w:multiLevelType w:val="hybridMultilevel"/>
    <w:tmpl w:val="E10E9102"/>
    <w:lvl w:ilvl="0" w:tplc="36F82A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789684F"/>
    <w:multiLevelType w:val="hybridMultilevel"/>
    <w:tmpl w:val="D5A4A208"/>
    <w:lvl w:ilvl="0" w:tplc="F7565820">
      <w:start w:val="101"/>
      <w:numFmt w:val="bullet"/>
      <w:lvlText w:val="-"/>
      <w:lvlJc w:val="left"/>
      <w:pPr>
        <w:ind w:left="720"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D420D0"/>
    <w:multiLevelType w:val="hybridMultilevel"/>
    <w:tmpl w:val="5980E738"/>
    <w:lvl w:ilvl="0" w:tplc="927C0E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854305"/>
    <w:multiLevelType w:val="hybridMultilevel"/>
    <w:tmpl w:val="A3963824"/>
    <w:lvl w:ilvl="0" w:tplc="F7565820">
      <w:start w:val="101"/>
      <w:numFmt w:val="bullet"/>
      <w:lvlText w:val="-"/>
      <w:lvlJc w:val="left"/>
      <w:pPr>
        <w:ind w:left="436" w:hanging="360"/>
      </w:pPr>
      <w:rPr>
        <w:rFonts w:ascii="Times New Roman" w:eastAsia="Times New Roman" w:hAnsi="Times New Roman" w:cs="Times New Roman" w:hint="default"/>
        <w:sz w:val="21"/>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15:restartNumberingAfterBreak="0">
    <w:nsid w:val="290C604F"/>
    <w:multiLevelType w:val="multilevel"/>
    <w:tmpl w:val="8F24EA7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A24256"/>
    <w:multiLevelType w:val="hybridMultilevel"/>
    <w:tmpl w:val="B29203BC"/>
    <w:lvl w:ilvl="0" w:tplc="7CF8B11C">
      <w:start w:val="1"/>
      <w:numFmt w:val="lowerLetter"/>
      <w:lvlText w:val="%1)"/>
      <w:lvlJc w:val="left"/>
      <w:pPr>
        <w:ind w:left="720"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4B2D02"/>
    <w:multiLevelType w:val="multilevel"/>
    <w:tmpl w:val="B620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44AD1"/>
    <w:multiLevelType w:val="multilevel"/>
    <w:tmpl w:val="CBD09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BD748B"/>
    <w:multiLevelType w:val="hybridMultilevel"/>
    <w:tmpl w:val="B64643D0"/>
    <w:lvl w:ilvl="0" w:tplc="E0969B7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76A7E4C"/>
    <w:multiLevelType w:val="hybridMultilevel"/>
    <w:tmpl w:val="E7AA1F08"/>
    <w:lvl w:ilvl="0" w:tplc="F7565820">
      <w:start w:val="101"/>
      <w:numFmt w:val="bullet"/>
      <w:lvlText w:val="-"/>
      <w:lvlJc w:val="left"/>
      <w:pPr>
        <w:ind w:left="720"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9E6BC1"/>
    <w:multiLevelType w:val="hybridMultilevel"/>
    <w:tmpl w:val="3FAAD5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4E927D88"/>
    <w:multiLevelType w:val="hybridMultilevel"/>
    <w:tmpl w:val="1CF8D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AC6F86"/>
    <w:multiLevelType w:val="hybridMultilevel"/>
    <w:tmpl w:val="7B609A72"/>
    <w:lvl w:ilvl="0" w:tplc="F7565820">
      <w:start w:val="101"/>
      <w:numFmt w:val="bullet"/>
      <w:lvlText w:val="-"/>
      <w:lvlJc w:val="left"/>
      <w:pPr>
        <w:ind w:left="502"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CF468B"/>
    <w:multiLevelType w:val="multilevel"/>
    <w:tmpl w:val="F7C2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AD336C"/>
    <w:multiLevelType w:val="hybridMultilevel"/>
    <w:tmpl w:val="1652B5F2"/>
    <w:lvl w:ilvl="0" w:tplc="927C0E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DA058C"/>
    <w:multiLevelType w:val="hybridMultilevel"/>
    <w:tmpl w:val="F3B4CD50"/>
    <w:lvl w:ilvl="0" w:tplc="040C000F">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DC3FE2"/>
    <w:multiLevelType w:val="multilevel"/>
    <w:tmpl w:val="047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8C6522"/>
    <w:multiLevelType w:val="hybridMultilevel"/>
    <w:tmpl w:val="0FF2FC74"/>
    <w:lvl w:ilvl="0" w:tplc="92F8A816">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8E1EF8"/>
    <w:multiLevelType w:val="multilevel"/>
    <w:tmpl w:val="A3C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24ACA"/>
    <w:multiLevelType w:val="multilevel"/>
    <w:tmpl w:val="EFECC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455AE"/>
    <w:multiLevelType w:val="multilevel"/>
    <w:tmpl w:val="95C09154"/>
    <w:lvl w:ilvl="0">
      <w:start w:val="1"/>
      <w:numFmt w:val="decimal"/>
      <w:lvlText w:val="%1."/>
      <w:lvlJc w:val="left"/>
      <w:pPr>
        <w:ind w:left="720" w:hanging="72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2" w15:restartNumberingAfterBreak="0">
    <w:nsid w:val="682E0312"/>
    <w:multiLevelType w:val="hybridMultilevel"/>
    <w:tmpl w:val="05F00E56"/>
    <w:lvl w:ilvl="0" w:tplc="F7565820">
      <w:start w:val="101"/>
      <w:numFmt w:val="bullet"/>
      <w:lvlText w:val="-"/>
      <w:lvlJc w:val="left"/>
      <w:pPr>
        <w:ind w:left="720"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392678"/>
    <w:multiLevelType w:val="hybridMultilevel"/>
    <w:tmpl w:val="FF22714E"/>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F04DE6"/>
    <w:multiLevelType w:val="hybridMultilevel"/>
    <w:tmpl w:val="54E41288"/>
    <w:lvl w:ilvl="0" w:tplc="F7565820">
      <w:start w:val="101"/>
      <w:numFmt w:val="bullet"/>
      <w:lvlText w:val="-"/>
      <w:lvlJc w:val="left"/>
      <w:pPr>
        <w:ind w:left="720" w:hanging="360"/>
      </w:pPr>
      <w:rPr>
        <w:rFonts w:ascii="Times New Roman" w:eastAsia="Times New Roman" w:hAnsi="Times New Roman" w:cs="Times New Roman"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1B27CD"/>
    <w:multiLevelType w:val="hybridMultilevel"/>
    <w:tmpl w:val="530C892A"/>
    <w:lvl w:ilvl="0" w:tplc="712042E4">
      <w:start w:val="1"/>
      <w:numFmt w:val="bullet"/>
      <w:lvlText w:val="-"/>
      <w:lvlJc w:val="left"/>
      <w:pPr>
        <w:ind w:left="720" w:hanging="360"/>
      </w:pPr>
      <w:rPr>
        <w:rFonts w:ascii="Simplified Arabic Fixed" w:hAnsi="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215B50"/>
    <w:multiLevelType w:val="hybridMultilevel"/>
    <w:tmpl w:val="8FB453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39D1AC6"/>
    <w:multiLevelType w:val="multilevel"/>
    <w:tmpl w:val="CA82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E252F1"/>
    <w:multiLevelType w:val="hybridMultilevel"/>
    <w:tmpl w:val="336CFE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9B314C4"/>
    <w:multiLevelType w:val="hybridMultilevel"/>
    <w:tmpl w:val="53AC3D2C"/>
    <w:lvl w:ilvl="0" w:tplc="3CB416E0">
      <w:start w:val="1"/>
      <w:numFmt w:val="bullet"/>
      <w:lvlText w:val=""/>
      <w:lvlJc w:val="left"/>
      <w:pPr>
        <w:ind w:left="76" w:hanging="360"/>
      </w:pPr>
      <w:rPr>
        <w:rFonts w:ascii="Wingdings" w:hAnsi="Wingdings" w:hint="default"/>
        <w:b w:val="0"/>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0" w15:restartNumberingAfterBreak="0">
    <w:nsid w:val="7F1F22CB"/>
    <w:multiLevelType w:val="multilevel"/>
    <w:tmpl w:val="DDBC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2"/>
  </w:num>
  <w:num w:numId="3">
    <w:abstractNumId w:val="22"/>
  </w:num>
  <w:num w:numId="4">
    <w:abstractNumId w:val="33"/>
  </w:num>
  <w:num w:numId="5">
    <w:abstractNumId w:val="25"/>
  </w:num>
  <w:num w:numId="6">
    <w:abstractNumId w:val="14"/>
  </w:num>
  <w:num w:numId="7">
    <w:abstractNumId w:val="49"/>
  </w:num>
  <w:num w:numId="8">
    <w:abstractNumId w:val="11"/>
  </w:num>
  <w:num w:numId="9">
    <w:abstractNumId w:val="43"/>
  </w:num>
  <w:num w:numId="10">
    <w:abstractNumId w:val="46"/>
  </w:num>
  <w:num w:numId="11">
    <w:abstractNumId w:val="41"/>
  </w:num>
  <w:num w:numId="12">
    <w:abstractNumId w:val="2"/>
  </w:num>
  <w:num w:numId="13">
    <w:abstractNumId w:val="24"/>
  </w:num>
  <w:num w:numId="14">
    <w:abstractNumId w:val="16"/>
  </w:num>
  <w:num w:numId="15">
    <w:abstractNumId w:val="35"/>
  </w:num>
  <w:num w:numId="16">
    <w:abstractNumId w:val="19"/>
  </w:num>
  <w:num w:numId="17">
    <w:abstractNumId w:val="26"/>
  </w:num>
  <w:num w:numId="18">
    <w:abstractNumId w:val="1"/>
  </w:num>
  <w:num w:numId="19">
    <w:abstractNumId w:val="5"/>
  </w:num>
  <w:num w:numId="20">
    <w:abstractNumId w:val="12"/>
  </w:num>
  <w:num w:numId="21">
    <w:abstractNumId w:val="45"/>
  </w:num>
  <w:num w:numId="22">
    <w:abstractNumId w:val="20"/>
  </w:num>
  <w:num w:numId="23">
    <w:abstractNumId w:val="21"/>
  </w:num>
  <w:num w:numId="24">
    <w:abstractNumId w:val="10"/>
  </w:num>
  <w:num w:numId="25">
    <w:abstractNumId w:val="38"/>
  </w:num>
  <w:num w:numId="26">
    <w:abstractNumId w:val="7"/>
  </w:num>
  <w:num w:numId="27">
    <w:abstractNumId w:val="47"/>
  </w:num>
  <w:num w:numId="28">
    <w:abstractNumId w:val="39"/>
  </w:num>
  <w:num w:numId="29">
    <w:abstractNumId w:val="48"/>
  </w:num>
  <w:num w:numId="30">
    <w:abstractNumId w:val="9"/>
  </w:num>
  <w:num w:numId="31">
    <w:abstractNumId w:val="18"/>
  </w:num>
  <w:num w:numId="32">
    <w:abstractNumId w:val="4"/>
  </w:num>
  <w:num w:numId="33">
    <w:abstractNumId w:val="13"/>
  </w:num>
  <w:num w:numId="34">
    <w:abstractNumId w:val="3"/>
  </w:num>
  <w:num w:numId="35">
    <w:abstractNumId w:val="40"/>
  </w:num>
  <w:num w:numId="36">
    <w:abstractNumId w:val="27"/>
  </w:num>
  <w:num w:numId="37">
    <w:abstractNumId w:val="6"/>
  </w:num>
  <w:num w:numId="38">
    <w:abstractNumId w:val="37"/>
  </w:num>
  <w:num w:numId="39">
    <w:abstractNumId w:val="34"/>
  </w:num>
  <w:num w:numId="40">
    <w:abstractNumId w:val="28"/>
  </w:num>
  <w:num w:numId="41">
    <w:abstractNumId w:val="50"/>
  </w:num>
  <w:num w:numId="42">
    <w:abstractNumId w:val="36"/>
  </w:num>
  <w:num w:numId="43">
    <w:abstractNumId w:val="29"/>
  </w:num>
  <w:num w:numId="44">
    <w:abstractNumId w:val="15"/>
  </w:num>
  <w:num w:numId="45">
    <w:abstractNumId w:val="31"/>
  </w:num>
  <w:num w:numId="46">
    <w:abstractNumId w:val="23"/>
  </w:num>
  <w:num w:numId="47">
    <w:abstractNumId w:val="32"/>
  </w:num>
  <w:num w:numId="48">
    <w:abstractNumId w:val="30"/>
  </w:num>
  <w:num w:numId="49">
    <w:abstractNumId w:val="8"/>
  </w:num>
  <w:num w:numId="50">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CA"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41">
      <o:colormru v:ext="edit" colors="#ddd,#3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3B"/>
    <w:rsid w:val="000015DC"/>
    <w:rsid w:val="00001AD7"/>
    <w:rsid w:val="00002D7E"/>
    <w:rsid w:val="000030E0"/>
    <w:rsid w:val="00005096"/>
    <w:rsid w:val="000058A8"/>
    <w:rsid w:val="00006299"/>
    <w:rsid w:val="00007697"/>
    <w:rsid w:val="00011601"/>
    <w:rsid w:val="00011DFF"/>
    <w:rsid w:val="00012411"/>
    <w:rsid w:val="000142E3"/>
    <w:rsid w:val="00015390"/>
    <w:rsid w:val="00016714"/>
    <w:rsid w:val="00017C9E"/>
    <w:rsid w:val="0002207A"/>
    <w:rsid w:val="000242CB"/>
    <w:rsid w:val="00024653"/>
    <w:rsid w:val="00025093"/>
    <w:rsid w:val="000259C9"/>
    <w:rsid w:val="00025A17"/>
    <w:rsid w:val="0002632A"/>
    <w:rsid w:val="000264C6"/>
    <w:rsid w:val="0002672E"/>
    <w:rsid w:val="00026968"/>
    <w:rsid w:val="00027E70"/>
    <w:rsid w:val="0003030E"/>
    <w:rsid w:val="00030780"/>
    <w:rsid w:val="00030B30"/>
    <w:rsid w:val="00031418"/>
    <w:rsid w:val="0003174F"/>
    <w:rsid w:val="00031E19"/>
    <w:rsid w:val="00032161"/>
    <w:rsid w:val="00032228"/>
    <w:rsid w:val="00032520"/>
    <w:rsid w:val="00032B4A"/>
    <w:rsid w:val="00033051"/>
    <w:rsid w:val="00033863"/>
    <w:rsid w:val="000359F1"/>
    <w:rsid w:val="00036816"/>
    <w:rsid w:val="00041C8E"/>
    <w:rsid w:val="00043185"/>
    <w:rsid w:val="000438B3"/>
    <w:rsid w:val="000441D7"/>
    <w:rsid w:val="00044C62"/>
    <w:rsid w:val="00050A67"/>
    <w:rsid w:val="000526A8"/>
    <w:rsid w:val="00053CE9"/>
    <w:rsid w:val="00060208"/>
    <w:rsid w:val="00061CF0"/>
    <w:rsid w:val="00061D95"/>
    <w:rsid w:val="00064841"/>
    <w:rsid w:val="00065306"/>
    <w:rsid w:val="00065FFE"/>
    <w:rsid w:val="0006663E"/>
    <w:rsid w:val="00070776"/>
    <w:rsid w:val="00071493"/>
    <w:rsid w:val="000719A8"/>
    <w:rsid w:val="00072EC8"/>
    <w:rsid w:val="00072F91"/>
    <w:rsid w:val="00072FE6"/>
    <w:rsid w:val="00073BC1"/>
    <w:rsid w:val="000756DC"/>
    <w:rsid w:val="00076124"/>
    <w:rsid w:val="000763BF"/>
    <w:rsid w:val="00076C80"/>
    <w:rsid w:val="00077AE9"/>
    <w:rsid w:val="00077AEA"/>
    <w:rsid w:val="00080CD6"/>
    <w:rsid w:val="00081A2A"/>
    <w:rsid w:val="00081FF8"/>
    <w:rsid w:val="00082010"/>
    <w:rsid w:val="00082998"/>
    <w:rsid w:val="000829A9"/>
    <w:rsid w:val="00082BE5"/>
    <w:rsid w:val="000849C0"/>
    <w:rsid w:val="00085518"/>
    <w:rsid w:val="00087274"/>
    <w:rsid w:val="0008778D"/>
    <w:rsid w:val="000902ED"/>
    <w:rsid w:val="0009055E"/>
    <w:rsid w:val="00090E36"/>
    <w:rsid w:val="0009346E"/>
    <w:rsid w:val="0009349E"/>
    <w:rsid w:val="000934EE"/>
    <w:rsid w:val="00093C2B"/>
    <w:rsid w:val="000A0C05"/>
    <w:rsid w:val="000A1427"/>
    <w:rsid w:val="000A25E2"/>
    <w:rsid w:val="000A3310"/>
    <w:rsid w:val="000A3874"/>
    <w:rsid w:val="000A4A2D"/>
    <w:rsid w:val="000A528F"/>
    <w:rsid w:val="000A7519"/>
    <w:rsid w:val="000B161E"/>
    <w:rsid w:val="000B1837"/>
    <w:rsid w:val="000B2A01"/>
    <w:rsid w:val="000B2EE9"/>
    <w:rsid w:val="000B380A"/>
    <w:rsid w:val="000B4373"/>
    <w:rsid w:val="000B4FF2"/>
    <w:rsid w:val="000B5885"/>
    <w:rsid w:val="000B5EF0"/>
    <w:rsid w:val="000C003D"/>
    <w:rsid w:val="000C0A9C"/>
    <w:rsid w:val="000C10C3"/>
    <w:rsid w:val="000C316A"/>
    <w:rsid w:val="000C46C7"/>
    <w:rsid w:val="000C47C8"/>
    <w:rsid w:val="000C581C"/>
    <w:rsid w:val="000C6535"/>
    <w:rsid w:val="000D0248"/>
    <w:rsid w:val="000D28E6"/>
    <w:rsid w:val="000D4BF5"/>
    <w:rsid w:val="000D6EFB"/>
    <w:rsid w:val="000D719E"/>
    <w:rsid w:val="000D74DE"/>
    <w:rsid w:val="000E097F"/>
    <w:rsid w:val="000E1F5A"/>
    <w:rsid w:val="000E33F3"/>
    <w:rsid w:val="000E3F70"/>
    <w:rsid w:val="000E426D"/>
    <w:rsid w:val="000E4A5F"/>
    <w:rsid w:val="000E5167"/>
    <w:rsid w:val="000E5852"/>
    <w:rsid w:val="000F02AF"/>
    <w:rsid w:val="000F0469"/>
    <w:rsid w:val="000F1BC9"/>
    <w:rsid w:val="000F6BC1"/>
    <w:rsid w:val="00104478"/>
    <w:rsid w:val="001059B9"/>
    <w:rsid w:val="0010607F"/>
    <w:rsid w:val="00107DEA"/>
    <w:rsid w:val="00110CD9"/>
    <w:rsid w:val="001124F3"/>
    <w:rsid w:val="001138E8"/>
    <w:rsid w:val="00114B02"/>
    <w:rsid w:val="00116992"/>
    <w:rsid w:val="00117130"/>
    <w:rsid w:val="0011779F"/>
    <w:rsid w:val="001201C9"/>
    <w:rsid w:val="00120A1A"/>
    <w:rsid w:val="00121A31"/>
    <w:rsid w:val="001224BE"/>
    <w:rsid w:val="001243D4"/>
    <w:rsid w:val="00124623"/>
    <w:rsid w:val="001258C7"/>
    <w:rsid w:val="00126384"/>
    <w:rsid w:val="0012667F"/>
    <w:rsid w:val="001274AB"/>
    <w:rsid w:val="001274F9"/>
    <w:rsid w:val="001279BE"/>
    <w:rsid w:val="0013077E"/>
    <w:rsid w:val="00130DBA"/>
    <w:rsid w:val="00131E32"/>
    <w:rsid w:val="00132F38"/>
    <w:rsid w:val="0013308A"/>
    <w:rsid w:val="0013579C"/>
    <w:rsid w:val="00136078"/>
    <w:rsid w:val="0014023C"/>
    <w:rsid w:val="00141684"/>
    <w:rsid w:val="00141B22"/>
    <w:rsid w:val="0014211C"/>
    <w:rsid w:val="0014338C"/>
    <w:rsid w:val="0014383C"/>
    <w:rsid w:val="00150037"/>
    <w:rsid w:val="00150380"/>
    <w:rsid w:val="001507D6"/>
    <w:rsid w:val="0015090F"/>
    <w:rsid w:val="001517EE"/>
    <w:rsid w:val="001522EA"/>
    <w:rsid w:val="00152328"/>
    <w:rsid w:val="001526D8"/>
    <w:rsid w:val="00153DA5"/>
    <w:rsid w:val="00154313"/>
    <w:rsid w:val="0015764C"/>
    <w:rsid w:val="001579AB"/>
    <w:rsid w:val="001615ED"/>
    <w:rsid w:val="00161624"/>
    <w:rsid w:val="00163E28"/>
    <w:rsid w:val="001705BF"/>
    <w:rsid w:val="00170DBB"/>
    <w:rsid w:val="0017397C"/>
    <w:rsid w:val="0017555B"/>
    <w:rsid w:val="0017774E"/>
    <w:rsid w:val="00180112"/>
    <w:rsid w:val="00182828"/>
    <w:rsid w:val="001873CC"/>
    <w:rsid w:val="00191979"/>
    <w:rsid w:val="0019439B"/>
    <w:rsid w:val="00195525"/>
    <w:rsid w:val="00197227"/>
    <w:rsid w:val="001A121C"/>
    <w:rsid w:val="001A1E11"/>
    <w:rsid w:val="001A43C1"/>
    <w:rsid w:val="001A5293"/>
    <w:rsid w:val="001B086A"/>
    <w:rsid w:val="001B08C8"/>
    <w:rsid w:val="001B12BA"/>
    <w:rsid w:val="001B3772"/>
    <w:rsid w:val="001B3A84"/>
    <w:rsid w:val="001B3F2B"/>
    <w:rsid w:val="001B6092"/>
    <w:rsid w:val="001B67B8"/>
    <w:rsid w:val="001B7296"/>
    <w:rsid w:val="001B7DEE"/>
    <w:rsid w:val="001C12D1"/>
    <w:rsid w:val="001C196D"/>
    <w:rsid w:val="001C26F8"/>
    <w:rsid w:val="001C320A"/>
    <w:rsid w:val="001C3E4C"/>
    <w:rsid w:val="001C3F28"/>
    <w:rsid w:val="001D0B7B"/>
    <w:rsid w:val="001D0BCF"/>
    <w:rsid w:val="001D0D60"/>
    <w:rsid w:val="001D1C04"/>
    <w:rsid w:val="001D230C"/>
    <w:rsid w:val="001D3128"/>
    <w:rsid w:val="001D71C5"/>
    <w:rsid w:val="001E1FAF"/>
    <w:rsid w:val="001E322D"/>
    <w:rsid w:val="001E4699"/>
    <w:rsid w:val="001E5EBF"/>
    <w:rsid w:val="001E684C"/>
    <w:rsid w:val="001F0814"/>
    <w:rsid w:val="001F3026"/>
    <w:rsid w:val="001F3D68"/>
    <w:rsid w:val="001F432D"/>
    <w:rsid w:val="001F678F"/>
    <w:rsid w:val="001F7857"/>
    <w:rsid w:val="00200F1D"/>
    <w:rsid w:val="0020192E"/>
    <w:rsid w:val="002039CC"/>
    <w:rsid w:val="00204D0D"/>
    <w:rsid w:val="0020554F"/>
    <w:rsid w:val="0021067A"/>
    <w:rsid w:val="00211DE5"/>
    <w:rsid w:val="00212192"/>
    <w:rsid w:val="0021386C"/>
    <w:rsid w:val="00213C9C"/>
    <w:rsid w:val="00215D23"/>
    <w:rsid w:val="00216BD6"/>
    <w:rsid w:val="00216DA1"/>
    <w:rsid w:val="00217F41"/>
    <w:rsid w:val="00220606"/>
    <w:rsid w:val="00220BAA"/>
    <w:rsid w:val="002219BF"/>
    <w:rsid w:val="002231F5"/>
    <w:rsid w:val="00223D37"/>
    <w:rsid w:val="00223D5E"/>
    <w:rsid w:val="00224722"/>
    <w:rsid w:val="002253D4"/>
    <w:rsid w:val="002258EF"/>
    <w:rsid w:val="00225F9A"/>
    <w:rsid w:val="00230C45"/>
    <w:rsid w:val="00231319"/>
    <w:rsid w:val="00231CBE"/>
    <w:rsid w:val="00236230"/>
    <w:rsid w:val="00242966"/>
    <w:rsid w:val="00242DFC"/>
    <w:rsid w:val="00243CA6"/>
    <w:rsid w:val="00245895"/>
    <w:rsid w:val="002458B8"/>
    <w:rsid w:val="002467F7"/>
    <w:rsid w:val="00246DEC"/>
    <w:rsid w:val="00250967"/>
    <w:rsid w:val="00252EBD"/>
    <w:rsid w:val="00252F86"/>
    <w:rsid w:val="00253A0C"/>
    <w:rsid w:val="00253FB6"/>
    <w:rsid w:val="002563A0"/>
    <w:rsid w:val="00256B10"/>
    <w:rsid w:val="002570E0"/>
    <w:rsid w:val="00262027"/>
    <w:rsid w:val="00262A45"/>
    <w:rsid w:val="00265AC4"/>
    <w:rsid w:val="00266483"/>
    <w:rsid w:val="00266A5B"/>
    <w:rsid w:val="00270370"/>
    <w:rsid w:val="002716D2"/>
    <w:rsid w:val="00271CF4"/>
    <w:rsid w:val="00273998"/>
    <w:rsid w:val="00275D3C"/>
    <w:rsid w:val="00276DCB"/>
    <w:rsid w:val="00280A05"/>
    <w:rsid w:val="00280A43"/>
    <w:rsid w:val="00282835"/>
    <w:rsid w:val="00282876"/>
    <w:rsid w:val="00282B71"/>
    <w:rsid w:val="00283E0A"/>
    <w:rsid w:val="00287CC0"/>
    <w:rsid w:val="00287E40"/>
    <w:rsid w:val="0029096B"/>
    <w:rsid w:val="00291E34"/>
    <w:rsid w:val="00291E54"/>
    <w:rsid w:val="00292683"/>
    <w:rsid w:val="00292A46"/>
    <w:rsid w:val="00294EDD"/>
    <w:rsid w:val="0029783A"/>
    <w:rsid w:val="00297FCF"/>
    <w:rsid w:val="002A00D1"/>
    <w:rsid w:val="002A0A86"/>
    <w:rsid w:val="002A0B87"/>
    <w:rsid w:val="002A0E06"/>
    <w:rsid w:val="002A0EDA"/>
    <w:rsid w:val="002A3957"/>
    <w:rsid w:val="002A66EA"/>
    <w:rsid w:val="002A7F86"/>
    <w:rsid w:val="002B0E81"/>
    <w:rsid w:val="002B1998"/>
    <w:rsid w:val="002B1C26"/>
    <w:rsid w:val="002B2116"/>
    <w:rsid w:val="002B4F38"/>
    <w:rsid w:val="002B5B90"/>
    <w:rsid w:val="002B6772"/>
    <w:rsid w:val="002B734B"/>
    <w:rsid w:val="002C11F1"/>
    <w:rsid w:val="002C2BD0"/>
    <w:rsid w:val="002C4C42"/>
    <w:rsid w:val="002C720C"/>
    <w:rsid w:val="002D0090"/>
    <w:rsid w:val="002D3295"/>
    <w:rsid w:val="002D5167"/>
    <w:rsid w:val="002D624F"/>
    <w:rsid w:val="002D6CDB"/>
    <w:rsid w:val="002D7BAD"/>
    <w:rsid w:val="002E3257"/>
    <w:rsid w:val="002E5062"/>
    <w:rsid w:val="002E6A29"/>
    <w:rsid w:val="002F2971"/>
    <w:rsid w:val="002F3D0A"/>
    <w:rsid w:val="003007C1"/>
    <w:rsid w:val="00300E90"/>
    <w:rsid w:val="00300F60"/>
    <w:rsid w:val="00301223"/>
    <w:rsid w:val="00301ABC"/>
    <w:rsid w:val="003020A6"/>
    <w:rsid w:val="0030370B"/>
    <w:rsid w:val="00306DDD"/>
    <w:rsid w:val="003071DA"/>
    <w:rsid w:val="00307CC4"/>
    <w:rsid w:val="00311C24"/>
    <w:rsid w:val="00311C59"/>
    <w:rsid w:val="00312B13"/>
    <w:rsid w:val="003170BD"/>
    <w:rsid w:val="00320E6F"/>
    <w:rsid w:val="00324585"/>
    <w:rsid w:val="003255AD"/>
    <w:rsid w:val="0032602B"/>
    <w:rsid w:val="00327EBB"/>
    <w:rsid w:val="00331804"/>
    <w:rsid w:val="00331CEB"/>
    <w:rsid w:val="00333425"/>
    <w:rsid w:val="0033346D"/>
    <w:rsid w:val="00334110"/>
    <w:rsid w:val="00334AB9"/>
    <w:rsid w:val="00334DD3"/>
    <w:rsid w:val="0033502E"/>
    <w:rsid w:val="0033506D"/>
    <w:rsid w:val="00335226"/>
    <w:rsid w:val="0033523F"/>
    <w:rsid w:val="00336B64"/>
    <w:rsid w:val="00336D77"/>
    <w:rsid w:val="00337571"/>
    <w:rsid w:val="00337E8B"/>
    <w:rsid w:val="00343C47"/>
    <w:rsid w:val="00344AB7"/>
    <w:rsid w:val="00345224"/>
    <w:rsid w:val="003452E8"/>
    <w:rsid w:val="00346979"/>
    <w:rsid w:val="00346CE2"/>
    <w:rsid w:val="003501AE"/>
    <w:rsid w:val="0035032A"/>
    <w:rsid w:val="00350CBB"/>
    <w:rsid w:val="003513F9"/>
    <w:rsid w:val="0035211A"/>
    <w:rsid w:val="00352BD8"/>
    <w:rsid w:val="00352F57"/>
    <w:rsid w:val="00353489"/>
    <w:rsid w:val="0035361A"/>
    <w:rsid w:val="0035440F"/>
    <w:rsid w:val="003544CE"/>
    <w:rsid w:val="00354BD4"/>
    <w:rsid w:val="00355D20"/>
    <w:rsid w:val="00355E5B"/>
    <w:rsid w:val="003561D1"/>
    <w:rsid w:val="00357079"/>
    <w:rsid w:val="00357832"/>
    <w:rsid w:val="00357EF1"/>
    <w:rsid w:val="00360D5C"/>
    <w:rsid w:val="003635A6"/>
    <w:rsid w:val="003654D1"/>
    <w:rsid w:val="003659A3"/>
    <w:rsid w:val="00365BA6"/>
    <w:rsid w:val="0036732C"/>
    <w:rsid w:val="00371938"/>
    <w:rsid w:val="003728CE"/>
    <w:rsid w:val="00373F0A"/>
    <w:rsid w:val="00374E3C"/>
    <w:rsid w:val="003767A2"/>
    <w:rsid w:val="00376A7F"/>
    <w:rsid w:val="00377792"/>
    <w:rsid w:val="00377CF9"/>
    <w:rsid w:val="00380821"/>
    <w:rsid w:val="003816EF"/>
    <w:rsid w:val="00381943"/>
    <w:rsid w:val="00383B8B"/>
    <w:rsid w:val="00386971"/>
    <w:rsid w:val="00387C98"/>
    <w:rsid w:val="00393407"/>
    <w:rsid w:val="003938DE"/>
    <w:rsid w:val="003A2FFC"/>
    <w:rsid w:val="003A3F53"/>
    <w:rsid w:val="003A5739"/>
    <w:rsid w:val="003A57C1"/>
    <w:rsid w:val="003A5E4D"/>
    <w:rsid w:val="003A6EC4"/>
    <w:rsid w:val="003A6F20"/>
    <w:rsid w:val="003A704F"/>
    <w:rsid w:val="003A7AC6"/>
    <w:rsid w:val="003B0B85"/>
    <w:rsid w:val="003B236B"/>
    <w:rsid w:val="003B4233"/>
    <w:rsid w:val="003B7567"/>
    <w:rsid w:val="003C025F"/>
    <w:rsid w:val="003C07C4"/>
    <w:rsid w:val="003C1022"/>
    <w:rsid w:val="003C3170"/>
    <w:rsid w:val="003C3FE1"/>
    <w:rsid w:val="003C6A43"/>
    <w:rsid w:val="003C7848"/>
    <w:rsid w:val="003D0A60"/>
    <w:rsid w:val="003D0B17"/>
    <w:rsid w:val="003D1061"/>
    <w:rsid w:val="003D3532"/>
    <w:rsid w:val="003D49A2"/>
    <w:rsid w:val="003D4ABB"/>
    <w:rsid w:val="003D4B4C"/>
    <w:rsid w:val="003D4CF4"/>
    <w:rsid w:val="003D4E5C"/>
    <w:rsid w:val="003D7868"/>
    <w:rsid w:val="003E0028"/>
    <w:rsid w:val="003E070C"/>
    <w:rsid w:val="003E08F5"/>
    <w:rsid w:val="003E0EBB"/>
    <w:rsid w:val="003E1D9F"/>
    <w:rsid w:val="003E261E"/>
    <w:rsid w:val="003E3B61"/>
    <w:rsid w:val="003E43C9"/>
    <w:rsid w:val="003E4426"/>
    <w:rsid w:val="003E5181"/>
    <w:rsid w:val="003E5C0D"/>
    <w:rsid w:val="003F0458"/>
    <w:rsid w:val="003F2041"/>
    <w:rsid w:val="003F26C5"/>
    <w:rsid w:val="003F2777"/>
    <w:rsid w:val="003F2B81"/>
    <w:rsid w:val="003F3F8D"/>
    <w:rsid w:val="003F57C1"/>
    <w:rsid w:val="003F5B65"/>
    <w:rsid w:val="003F67A3"/>
    <w:rsid w:val="003F6D61"/>
    <w:rsid w:val="003F7FC2"/>
    <w:rsid w:val="0040037D"/>
    <w:rsid w:val="0040141D"/>
    <w:rsid w:val="00401532"/>
    <w:rsid w:val="00402564"/>
    <w:rsid w:val="00404353"/>
    <w:rsid w:val="00404D2D"/>
    <w:rsid w:val="00405271"/>
    <w:rsid w:val="0040750F"/>
    <w:rsid w:val="00411734"/>
    <w:rsid w:val="004125B1"/>
    <w:rsid w:val="00412618"/>
    <w:rsid w:val="00420972"/>
    <w:rsid w:val="00420EA5"/>
    <w:rsid w:val="004221D3"/>
    <w:rsid w:val="004227CB"/>
    <w:rsid w:val="004239FA"/>
    <w:rsid w:val="00423DFA"/>
    <w:rsid w:val="004245C9"/>
    <w:rsid w:val="00425CF7"/>
    <w:rsid w:val="00425D82"/>
    <w:rsid w:val="00426B25"/>
    <w:rsid w:val="00427B8F"/>
    <w:rsid w:val="00430067"/>
    <w:rsid w:val="00431C31"/>
    <w:rsid w:val="00431DCA"/>
    <w:rsid w:val="00437EBF"/>
    <w:rsid w:val="004404A9"/>
    <w:rsid w:val="004420DC"/>
    <w:rsid w:val="00442541"/>
    <w:rsid w:val="0044274B"/>
    <w:rsid w:val="0044280C"/>
    <w:rsid w:val="00442DC3"/>
    <w:rsid w:val="00442DE2"/>
    <w:rsid w:val="00442E0C"/>
    <w:rsid w:val="0044413C"/>
    <w:rsid w:val="00445116"/>
    <w:rsid w:val="004471A1"/>
    <w:rsid w:val="00447ECA"/>
    <w:rsid w:val="00450159"/>
    <w:rsid w:val="0045031A"/>
    <w:rsid w:val="00451633"/>
    <w:rsid w:val="00452FF6"/>
    <w:rsid w:val="00456AA9"/>
    <w:rsid w:val="00457104"/>
    <w:rsid w:val="00457779"/>
    <w:rsid w:val="004578D2"/>
    <w:rsid w:val="0046008B"/>
    <w:rsid w:val="0046106E"/>
    <w:rsid w:val="004610B2"/>
    <w:rsid w:val="004611FE"/>
    <w:rsid w:val="004614EF"/>
    <w:rsid w:val="00463B9F"/>
    <w:rsid w:val="004672E1"/>
    <w:rsid w:val="00470AFE"/>
    <w:rsid w:val="00473EBE"/>
    <w:rsid w:val="004758EF"/>
    <w:rsid w:val="00477105"/>
    <w:rsid w:val="0047761B"/>
    <w:rsid w:val="0048185E"/>
    <w:rsid w:val="00481887"/>
    <w:rsid w:val="00483B8F"/>
    <w:rsid w:val="004840F6"/>
    <w:rsid w:val="00485403"/>
    <w:rsid w:val="00486027"/>
    <w:rsid w:val="0048698A"/>
    <w:rsid w:val="004911BB"/>
    <w:rsid w:val="004913B2"/>
    <w:rsid w:val="00492E3F"/>
    <w:rsid w:val="004957C7"/>
    <w:rsid w:val="004960F6"/>
    <w:rsid w:val="004965A1"/>
    <w:rsid w:val="00496AAB"/>
    <w:rsid w:val="00496D94"/>
    <w:rsid w:val="00497A64"/>
    <w:rsid w:val="004A071C"/>
    <w:rsid w:val="004A0731"/>
    <w:rsid w:val="004A07BD"/>
    <w:rsid w:val="004A1932"/>
    <w:rsid w:val="004A1E71"/>
    <w:rsid w:val="004A2224"/>
    <w:rsid w:val="004A28DF"/>
    <w:rsid w:val="004A4C12"/>
    <w:rsid w:val="004A530D"/>
    <w:rsid w:val="004A6263"/>
    <w:rsid w:val="004A729C"/>
    <w:rsid w:val="004B1588"/>
    <w:rsid w:val="004B1AA9"/>
    <w:rsid w:val="004B1F1A"/>
    <w:rsid w:val="004B4581"/>
    <w:rsid w:val="004B4C5D"/>
    <w:rsid w:val="004B57BA"/>
    <w:rsid w:val="004C18A8"/>
    <w:rsid w:val="004C5727"/>
    <w:rsid w:val="004C67CF"/>
    <w:rsid w:val="004D175D"/>
    <w:rsid w:val="004D2423"/>
    <w:rsid w:val="004D2897"/>
    <w:rsid w:val="004D2F1E"/>
    <w:rsid w:val="004D4DA5"/>
    <w:rsid w:val="004D54C0"/>
    <w:rsid w:val="004E00FB"/>
    <w:rsid w:val="004E0B79"/>
    <w:rsid w:val="004E1188"/>
    <w:rsid w:val="004E387D"/>
    <w:rsid w:val="004E451A"/>
    <w:rsid w:val="004E4D13"/>
    <w:rsid w:val="004E5654"/>
    <w:rsid w:val="004E59D6"/>
    <w:rsid w:val="004E70C3"/>
    <w:rsid w:val="004E7D16"/>
    <w:rsid w:val="004F07B0"/>
    <w:rsid w:val="004F0B76"/>
    <w:rsid w:val="004F0BB0"/>
    <w:rsid w:val="004F12A7"/>
    <w:rsid w:val="004F2547"/>
    <w:rsid w:val="004F4AA0"/>
    <w:rsid w:val="004F52F9"/>
    <w:rsid w:val="005012D0"/>
    <w:rsid w:val="00502DD4"/>
    <w:rsid w:val="005034EC"/>
    <w:rsid w:val="00503D57"/>
    <w:rsid w:val="00504957"/>
    <w:rsid w:val="00504E6E"/>
    <w:rsid w:val="0050659C"/>
    <w:rsid w:val="00507BD2"/>
    <w:rsid w:val="00510179"/>
    <w:rsid w:val="00510745"/>
    <w:rsid w:val="00510E7E"/>
    <w:rsid w:val="00511F1E"/>
    <w:rsid w:val="00512073"/>
    <w:rsid w:val="00513908"/>
    <w:rsid w:val="00513B74"/>
    <w:rsid w:val="005141F8"/>
    <w:rsid w:val="0051538A"/>
    <w:rsid w:val="00515EEC"/>
    <w:rsid w:val="00516E70"/>
    <w:rsid w:val="005215CC"/>
    <w:rsid w:val="00524ED5"/>
    <w:rsid w:val="005279E1"/>
    <w:rsid w:val="00532CA7"/>
    <w:rsid w:val="005338AE"/>
    <w:rsid w:val="00533B2C"/>
    <w:rsid w:val="005343F3"/>
    <w:rsid w:val="00534603"/>
    <w:rsid w:val="00534781"/>
    <w:rsid w:val="00534D7D"/>
    <w:rsid w:val="00534E03"/>
    <w:rsid w:val="005357BC"/>
    <w:rsid w:val="005368BF"/>
    <w:rsid w:val="00536F2C"/>
    <w:rsid w:val="0054252E"/>
    <w:rsid w:val="005430F7"/>
    <w:rsid w:val="00544A12"/>
    <w:rsid w:val="00545618"/>
    <w:rsid w:val="005478CB"/>
    <w:rsid w:val="005509AC"/>
    <w:rsid w:val="00551E23"/>
    <w:rsid w:val="0055232D"/>
    <w:rsid w:val="0055256C"/>
    <w:rsid w:val="00553A6F"/>
    <w:rsid w:val="00553BA1"/>
    <w:rsid w:val="005555D6"/>
    <w:rsid w:val="00556230"/>
    <w:rsid w:val="00557B2C"/>
    <w:rsid w:val="00560D81"/>
    <w:rsid w:val="00561440"/>
    <w:rsid w:val="0056166E"/>
    <w:rsid w:val="005628D0"/>
    <w:rsid w:val="00562F65"/>
    <w:rsid w:val="00564E2D"/>
    <w:rsid w:val="005664A3"/>
    <w:rsid w:val="00566E44"/>
    <w:rsid w:val="00567749"/>
    <w:rsid w:val="00570136"/>
    <w:rsid w:val="00573086"/>
    <w:rsid w:val="005731CB"/>
    <w:rsid w:val="00573FE1"/>
    <w:rsid w:val="005741DE"/>
    <w:rsid w:val="005744B7"/>
    <w:rsid w:val="00575284"/>
    <w:rsid w:val="005802B8"/>
    <w:rsid w:val="00581634"/>
    <w:rsid w:val="00581738"/>
    <w:rsid w:val="00583D9D"/>
    <w:rsid w:val="0058442B"/>
    <w:rsid w:val="00584C51"/>
    <w:rsid w:val="00586EAC"/>
    <w:rsid w:val="00587356"/>
    <w:rsid w:val="00590635"/>
    <w:rsid w:val="005925FA"/>
    <w:rsid w:val="0059679D"/>
    <w:rsid w:val="00596B65"/>
    <w:rsid w:val="00596C97"/>
    <w:rsid w:val="005A01AC"/>
    <w:rsid w:val="005A036E"/>
    <w:rsid w:val="005A323D"/>
    <w:rsid w:val="005A39FC"/>
    <w:rsid w:val="005A3F82"/>
    <w:rsid w:val="005A60FC"/>
    <w:rsid w:val="005A6B47"/>
    <w:rsid w:val="005A7678"/>
    <w:rsid w:val="005A77B4"/>
    <w:rsid w:val="005A7C5A"/>
    <w:rsid w:val="005B277B"/>
    <w:rsid w:val="005B36F2"/>
    <w:rsid w:val="005B43C9"/>
    <w:rsid w:val="005B557E"/>
    <w:rsid w:val="005C0C92"/>
    <w:rsid w:val="005C442E"/>
    <w:rsid w:val="005C448B"/>
    <w:rsid w:val="005C44EE"/>
    <w:rsid w:val="005C6F1B"/>
    <w:rsid w:val="005C7062"/>
    <w:rsid w:val="005D59AE"/>
    <w:rsid w:val="005D6034"/>
    <w:rsid w:val="005D64F8"/>
    <w:rsid w:val="005E0611"/>
    <w:rsid w:val="005E0F7A"/>
    <w:rsid w:val="005E1C62"/>
    <w:rsid w:val="005E2272"/>
    <w:rsid w:val="005E3F14"/>
    <w:rsid w:val="005E5649"/>
    <w:rsid w:val="005E565E"/>
    <w:rsid w:val="005E6448"/>
    <w:rsid w:val="005E6FEA"/>
    <w:rsid w:val="005E771F"/>
    <w:rsid w:val="005E7F72"/>
    <w:rsid w:val="005F114B"/>
    <w:rsid w:val="005F2B3E"/>
    <w:rsid w:val="005F2D3D"/>
    <w:rsid w:val="005F357A"/>
    <w:rsid w:val="005F4561"/>
    <w:rsid w:val="005F47DA"/>
    <w:rsid w:val="005F4F2F"/>
    <w:rsid w:val="005F5227"/>
    <w:rsid w:val="005F5888"/>
    <w:rsid w:val="005F60F4"/>
    <w:rsid w:val="005F74C0"/>
    <w:rsid w:val="005F75EB"/>
    <w:rsid w:val="006001F2"/>
    <w:rsid w:val="00603B43"/>
    <w:rsid w:val="00607039"/>
    <w:rsid w:val="006075A9"/>
    <w:rsid w:val="00607CBA"/>
    <w:rsid w:val="00610C17"/>
    <w:rsid w:val="00616F95"/>
    <w:rsid w:val="006172C6"/>
    <w:rsid w:val="00621031"/>
    <w:rsid w:val="00621576"/>
    <w:rsid w:val="00621D37"/>
    <w:rsid w:val="00621FA1"/>
    <w:rsid w:val="00623B02"/>
    <w:rsid w:val="00624AA4"/>
    <w:rsid w:val="00624C4D"/>
    <w:rsid w:val="00625415"/>
    <w:rsid w:val="00625774"/>
    <w:rsid w:val="00625F6E"/>
    <w:rsid w:val="00626A14"/>
    <w:rsid w:val="00626A8C"/>
    <w:rsid w:val="00627579"/>
    <w:rsid w:val="00630494"/>
    <w:rsid w:val="0063061F"/>
    <w:rsid w:val="0063184C"/>
    <w:rsid w:val="00632A93"/>
    <w:rsid w:val="0063390E"/>
    <w:rsid w:val="0063401F"/>
    <w:rsid w:val="00634D5D"/>
    <w:rsid w:val="006354B9"/>
    <w:rsid w:val="006371A6"/>
    <w:rsid w:val="00641BA0"/>
    <w:rsid w:val="00643300"/>
    <w:rsid w:val="00643C41"/>
    <w:rsid w:val="00644157"/>
    <w:rsid w:val="006442A6"/>
    <w:rsid w:val="0064527C"/>
    <w:rsid w:val="006461F2"/>
    <w:rsid w:val="006507EA"/>
    <w:rsid w:val="00651084"/>
    <w:rsid w:val="006546A8"/>
    <w:rsid w:val="00654FFE"/>
    <w:rsid w:val="0065541C"/>
    <w:rsid w:val="006556F6"/>
    <w:rsid w:val="00655DC1"/>
    <w:rsid w:val="00656429"/>
    <w:rsid w:val="006565FC"/>
    <w:rsid w:val="00656815"/>
    <w:rsid w:val="00657F76"/>
    <w:rsid w:val="0066091F"/>
    <w:rsid w:val="00661D9E"/>
    <w:rsid w:val="00661F2B"/>
    <w:rsid w:val="00666B52"/>
    <w:rsid w:val="00667CCB"/>
    <w:rsid w:val="006706E3"/>
    <w:rsid w:val="00670A57"/>
    <w:rsid w:val="006722EE"/>
    <w:rsid w:val="006727CD"/>
    <w:rsid w:val="006728AB"/>
    <w:rsid w:val="00673273"/>
    <w:rsid w:val="006754CC"/>
    <w:rsid w:val="00675D66"/>
    <w:rsid w:val="0067658D"/>
    <w:rsid w:val="00677F6F"/>
    <w:rsid w:val="00682551"/>
    <w:rsid w:val="006849C5"/>
    <w:rsid w:val="00684CBD"/>
    <w:rsid w:val="00685E53"/>
    <w:rsid w:val="006874F9"/>
    <w:rsid w:val="00690E51"/>
    <w:rsid w:val="00690FBC"/>
    <w:rsid w:val="0069263D"/>
    <w:rsid w:val="0069349C"/>
    <w:rsid w:val="00694AC5"/>
    <w:rsid w:val="0069586F"/>
    <w:rsid w:val="0069591E"/>
    <w:rsid w:val="00695D42"/>
    <w:rsid w:val="00695E6E"/>
    <w:rsid w:val="006A02D2"/>
    <w:rsid w:val="006A2CD9"/>
    <w:rsid w:val="006A5842"/>
    <w:rsid w:val="006A6947"/>
    <w:rsid w:val="006A78A1"/>
    <w:rsid w:val="006B3D6B"/>
    <w:rsid w:val="006B55C2"/>
    <w:rsid w:val="006B5AF9"/>
    <w:rsid w:val="006B5D63"/>
    <w:rsid w:val="006B73D2"/>
    <w:rsid w:val="006B75D6"/>
    <w:rsid w:val="006B7642"/>
    <w:rsid w:val="006B7CAC"/>
    <w:rsid w:val="006C0FBA"/>
    <w:rsid w:val="006C2743"/>
    <w:rsid w:val="006C33F6"/>
    <w:rsid w:val="006C369E"/>
    <w:rsid w:val="006C747A"/>
    <w:rsid w:val="006C7A55"/>
    <w:rsid w:val="006D4563"/>
    <w:rsid w:val="006D48ED"/>
    <w:rsid w:val="006E217B"/>
    <w:rsid w:val="006E2F9C"/>
    <w:rsid w:val="006E605D"/>
    <w:rsid w:val="006E7452"/>
    <w:rsid w:val="006F0B1D"/>
    <w:rsid w:val="006F0C3A"/>
    <w:rsid w:val="006F1AF9"/>
    <w:rsid w:val="006F2E16"/>
    <w:rsid w:val="006F363E"/>
    <w:rsid w:val="006F60BF"/>
    <w:rsid w:val="006F73C4"/>
    <w:rsid w:val="00700A95"/>
    <w:rsid w:val="00700E4E"/>
    <w:rsid w:val="00701006"/>
    <w:rsid w:val="007015C6"/>
    <w:rsid w:val="007016EE"/>
    <w:rsid w:val="0070187B"/>
    <w:rsid w:val="00702777"/>
    <w:rsid w:val="00705AA3"/>
    <w:rsid w:val="00705E74"/>
    <w:rsid w:val="00710075"/>
    <w:rsid w:val="007128A5"/>
    <w:rsid w:val="0071429B"/>
    <w:rsid w:val="0071653F"/>
    <w:rsid w:val="007235BE"/>
    <w:rsid w:val="00723CD2"/>
    <w:rsid w:val="0072477F"/>
    <w:rsid w:val="00724D76"/>
    <w:rsid w:val="007264D4"/>
    <w:rsid w:val="00727EE3"/>
    <w:rsid w:val="0073003B"/>
    <w:rsid w:val="00730597"/>
    <w:rsid w:val="00730945"/>
    <w:rsid w:val="00731D5B"/>
    <w:rsid w:val="007332DE"/>
    <w:rsid w:val="007344B2"/>
    <w:rsid w:val="00736539"/>
    <w:rsid w:val="0074048C"/>
    <w:rsid w:val="007404E1"/>
    <w:rsid w:val="0074315C"/>
    <w:rsid w:val="00744B02"/>
    <w:rsid w:val="00747B86"/>
    <w:rsid w:val="00747EB6"/>
    <w:rsid w:val="0075032A"/>
    <w:rsid w:val="00750B90"/>
    <w:rsid w:val="00751156"/>
    <w:rsid w:val="00751AF7"/>
    <w:rsid w:val="00751B36"/>
    <w:rsid w:val="00752395"/>
    <w:rsid w:val="007536EF"/>
    <w:rsid w:val="0075378C"/>
    <w:rsid w:val="007543E9"/>
    <w:rsid w:val="00754A5C"/>
    <w:rsid w:val="00755607"/>
    <w:rsid w:val="00756BF5"/>
    <w:rsid w:val="00757549"/>
    <w:rsid w:val="00757F5F"/>
    <w:rsid w:val="0076328F"/>
    <w:rsid w:val="00764C25"/>
    <w:rsid w:val="00770CA8"/>
    <w:rsid w:val="00772427"/>
    <w:rsid w:val="0077288D"/>
    <w:rsid w:val="00777352"/>
    <w:rsid w:val="00777897"/>
    <w:rsid w:val="00777C47"/>
    <w:rsid w:val="00781FD5"/>
    <w:rsid w:val="00784704"/>
    <w:rsid w:val="007869D1"/>
    <w:rsid w:val="007905C1"/>
    <w:rsid w:val="0079063C"/>
    <w:rsid w:val="00790C3A"/>
    <w:rsid w:val="00792EB6"/>
    <w:rsid w:val="00792F2B"/>
    <w:rsid w:val="007935F6"/>
    <w:rsid w:val="00795969"/>
    <w:rsid w:val="00796BA2"/>
    <w:rsid w:val="00796C27"/>
    <w:rsid w:val="007A16FB"/>
    <w:rsid w:val="007A3509"/>
    <w:rsid w:val="007A5396"/>
    <w:rsid w:val="007A6E79"/>
    <w:rsid w:val="007A726F"/>
    <w:rsid w:val="007B104E"/>
    <w:rsid w:val="007B1755"/>
    <w:rsid w:val="007B21C7"/>
    <w:rsid w:val="007B2BA2"/>
    <w:rsid w:val="007B5177"/>
    <w:rsid w:val="007B53AA"/>
    <w:rsid w:val="007B566F"/>
    <w:rsid w:val="007B57E3"/>
    <w:rsid w:val="007B5CCE"/>
    <w:rsid w:val="007B5DF1"/>
    <w:rsid w:val="007B6339"/>
    <w:rsid w:val="007B6B92"/>
    <w:rsid w:val="007B6C7C"/>
    <w:rsid w:val="007B76BC"/>
    <w:rsid w:val="007C1E7D"/>
    <w:rsid w:val="007C38AF"/>
    <w:rsid w:val="007C3E13"/>
    <w:rsid w:val="007C6C41"/>
    <w:rsid w:val="007C7F30"/>
    <w:rsid w:val="007D0061"/>
    <w:rsid w:val="007D3FAF"/>
    <w:rsid w:val="007D53A4"/>
    <w:rsid w:val="007D5656"/>
    <w:rsid w:val="007D6063"/>
    <w:rsid w:val="007D6359"/>
    <w:rsid w:val="007D6D21"/>
    <w:rsid w:val="007D784E"/>
    <w:rsid w:val="007E01D4"/>
    <w:rsid w:val="007E27F2"/>
    <w:rsid w:val="007E2A0D"/>
    <w:rsid w:val="007E5243"/>
    <w:rsid w:val="007E7262"/>
    <w:rsid w:val="007F0F94"/>
    <w:rsid w:val="007F3CDF"/>
    <w:rsid w:val="007F4AE3"/>
    <w:rsid w:val="007F4E23"/>
    <w:rsid w:val="007F6321"/>
    <w:rsid w:val="00800372"/>
    <w:rsid w:val="00800909"/>
    <w:rsid w:val="0080104D"/>
    <w:rsid w:val="00801374"/>
    <w:rsid w:val="00801D54"/>
    <w:rsid w:val="00801DC0"/>
    <w:rsid w:val="008021F1"/>
    <w:rsid w:val="00802E48"/>
    <w:rsid w:val="008035BF"/>
    <w:rsid w:val="00803B8C"/>
    <w:rsid w:val="008065F3"/>
    <w:rsid w:val="0080720C"/>
    <w:rsid w:val="0080744A"/>
    <w:rsid w:val="008108D8"/>
    <w:rsid w:val="00810D04"/>
    <w:rsid w:val="00811E32"/>
    <w:rsid w:val="00812804"/>
    <w:rsid w:val="008134BD"/>
    <w:rsid w:val="008142AC"/>
    <w:rsid w:val="008142C0"/>
    <w:rsid w:val="0081717B"/>
    <w:rsid w:val="00820C7C"/>
    <w:rsid w:val="00820F9E"/>
    <w:rsid w:val="00820FC3"/>
    <w:rsid w:val="0082128F"/>
    <w:rsid w:val="00821DE5"/>
    <w:rsid w:val="008229DC"/>
    <w:rsid w:val="00822BF8"/>
    <w:rsid w:val="008257F8"/>
    <w:rsid w:val="008263F1"/>
    <w:rsid w:val="00826810"/>
    <w:rsid w:val="00826E11"/>
    <w:rsid w:val="00833050"/>
    <w:rsid w:val="008332CD"/>
    <w:rsid w:val="00833F5C"/>
    <w:rsid w:val="008368DE"/>
    <w:rsid w:val="00836C7B"/>
    <w:rsid w:val="0083745D"/>
    <w:rsid w:val="00842401"/>
    <w:rsid w:val="00842E06"/>
    <w:rsid w:val="0084498C"/>
    <w:rsid w:val="008458C8"/>
    <w:rsid w:val="00846165"/>
    <w:rsid w:val="008464CB"/>
    <w:rsid w:val="00847BBA"/>
    <w:rsid w:val="00847F67"/>
    <w:rsid w:val="00850E33"/>
    <w:rsid w:val="008547ED"/>
    <w:rsid w:val="00855E46"/>
    <w:rsid w:val="00857504"/>
    <w:rsid w:val="00863842"/>
    <w:rsid w:val="00863AB3"/>
    <w:rsid w:val="00864352"/>
    <w:rsid w:val="008663DC"/>
    <w:rsid w:val="00867E8F"/>
    <w:rsid w:val="00870AC0"/>
    <w:rsid w:val="00872512"/>
    <w:rsid w:val="0087334E"/>
    <w:rsid w:val="008734A3"/>
    <w:rsid w:val="008744D6"/>
    <w:rsid w:val="008749E3"/>
    <w:rsid w:val="00874D39"/>
    <w:rsid w:val="0088363D"/>
    <w:rsid w:val="00883917"/>
    <w:rsid w:val="00886068"/>
    <w:rsid w:val="00890178"/>
    <w:rsid w:val="00891B48"/>
    <w:rsid w:val="008922A0"/>
    <w:rsid w:val="00892585"/>
    <w:rsid w:val="008A0E78"/>
    <w:rsid w:val="008A0EB9"/>
    <w:rsid w:val="008A18CC"/>
    <w:rsid w:val="008A4519"/>
    <w:rsid w:val="008A6FE7"/>
    <w:rsid w:val="008B0248"/>
    <w:rsid w:val="008B04E9"/>
    <w:rsid w:val="008B07D2"/>
    <w:rsid w:val="008B13DC"/>
    <w:rsid w:val="008B16A6"/>
    <w:rsid w:val="008B1807"/>
    <w:rsid w:val="008B3D87"/>
    <w:rsid w:val="008B7AA2"/>
    <w:rsid w:val="008C1857"/>
    <w:rsid w:val="008C229D"/>
    <w:rsid w:val="008C404F"/>
    <w:rsid w:val="008C683F"/>
    <w:rsid w:val="008C7EEE"/>
    <w:rsid w:val="008D3D5B"/>
    <w:rsid w:val="008D3E6A"/>
    <w:rsid w:val="008D4801"/>
    <w:rsid w:val="008D538B"/>
    <w:rsid w:val="008D6302"/>
    <w:rsid w:val="008D6B42"/>
    <w:rsid w:val="008E0F4C"/>
    <w:rsid w:val="008E126E"/>
    <w:rsid w:val="008E2F0C"/>
    <w:rsid w:val="008E4FC8"/>
    <w:rsid w:val="008E5184"/>
    <w:rsid w:val="008F01CC"/>
    <w:rsid w:val="008F1113"/>
    <w:rsid w:val="008F1F27"/>
    <w:rsid w:val="008F2C84"/>
    <w:rsid w:val="008F53C2"/>
    <w:rsid w:val="008F5C2A"/>
    <w:rsid w:val="008F7BD5"/>
    <w:rsid w:val="00900944"/>
    <w:rsid w:val="00900A6F"/>
    <w:rsid w:val="00900BDD"/>
    <w:rsid w:val="00900E5B"/>
    <w:rsid w:val="00901C1A"/>
    <w:rsid w:val="00902ACC"/>
    <w:rsid w:val="009032D9"/>
    <w:rsid w:val="0090617E"/>
    <w:rsid w:val="00913260"/>
    <w:rsid w:val="00913F60"/>
    <w:rsid w:val="00916D3D"/>
    <w:rsid w:val="00920047"/>
    <w:rsid w:val="00921925"/>
    <w:rsid w:val="00923C9A"/>
    <w:rsid w:val="009258AE"/>
    <w:rsid w:val="0092658F"/>
    <w:rsid w:val="009318F3"/>
    <w:rsid w:val="009332D6"/>
    <w:rsid w:val="00934982"/>
    <w:rsid w:val="00935085"/>
    <w:rsid w:val="009373A7"/>
    <w:rsid w:val="0094038D"/>
    <w:rsid w:val="0094104E"/>
    <w:rsid w:val="0094120C"/>
    <w:rsid w:val="00943A06"/>
    <w:rsid w:val="0094517D"/>
    <w:rsid w:val="00946207"/>
    <w:rsid w:val="009462A9"/>
    <w:rsid w:val="00951F01"/>
    <w:rsid w:val="009528DE"/>
    <w:rsid w:val="00954E7C"/>
    <w:rsid w:val="00955EB8"/>
    <w:rsid w:val="00956D0B"/>
    <w:rsid w:val="009605BC"/>
    <w:rsid w:val="009608F2"/>
    <w:rsid w:val="0096256D"/>
    <w:rsid w:val="00964641"/>
    <w:rsid w:val="009664CA"/>
    <w:rsid w:val="00966AF5"/>
    <w:rsid w:val="00966BBF"/>
    <w:rsid w:val="00966C37"/>
    <w:rsid w:val="00970213"/>
    <w:rsid w:val="009702E7"/>
    <w:rsid w:val="009715F5"/>
    <w:rsid w:val="00972201"/>
    <w:rsid w:val="00972301"/>
    <w:rsid w:val="00972F8E"/>
    <w:rsid w:val="00974460"/>
    <w:rsid w:val="00975A01"/>
    <w:rsid w:val="00976744"/>
    <w:rsid w:val="00976D08"/>
    <w:rsid w:val="00977B46"/>
    <w:rsid w:val="009800A7"/>
    <w:rsid w:val="00981104"/>
    <w:rsid w:val="00982BC1"/>
    <w:rsid w:val="009867FD"/>
    <w:rsid w:val="00987ABE"/>
    <w:rsid w:val="0099000B"/>
    <w:rsid w:val="00990614"/>
    <w:rsid w:val="00991152"/>
    <w:rsid w:val="009912B9"/>
    <w:rsid w:val="00991D10"/>
    <w:rsid w:val="009929B3"/>
    <w:rsid w:val="0099348A"/>
    <w:rsid w:val="00993A43"/>
    <w:rsid w:val="009951B6"/>
    <w:rsid w:val="00996BC9"/>
    <w:rsid w:val="009A0DC1"/>
    <w:rsid w:val="009A2987"/>
    <w:rsid w:val="009A2C60"/>
    <w:rsid w:val="009A4C9B"/>
    <w:rsid w:val="009A4D9B"/>
    <w:rsid w:val="009A4F2D"/>
    <w:rsid w:val="009A63D5"/>
    <w:rsid w:val="009A66ED"/>
    <w:rsid w:val="009A7887"/>
    <w:rsid w:val="009B014A"/>
    <w:rsid w:val="009B0514"/>
    <w:rsid w:val="009B5147"/>
    <w:rsid w:val="009B732D"/>
    <w:rsid w:val="009C0755"/>
    <w:rsid w:val="009C2199"/>
    <w:rsid w:val="009C28EE"/>
    <w:rsid w:val="009C506C"/>
    <w:rsid w:val="009C58B4"/>
    <w:rsid w:val="009C5C8B"/>
    <w:rsid w:val="009C63BD"/>
    <w:rsid w:val="009C76E0"/>
    <w:rsid w:val="009C7894"/>
    <w:rsid w:val="009D0918"/>
    <w:rsid w:val="009D187B"/>
    <w:rsid w:val="009D2CD8"/>
    <w:rsid w:val="009D3C22"/>
    <w:rsid w:val="009D6FD3"/>
    <w:rsid w:val="009D7189"/>
    <w:rsid w:val="009D7C3F"/>
    <w:rsid w:val="009E0B7F"/>
    <w:rsid w:val="009E1853"/>
    <w:rsid w:val="009E3686"/>
    <w:rsid w:val="009E55E2"/>
    <w:rsid w:val="009F074D"/>
    <w:rsid w:val="009F1E9F"/>
    <w:rsid w:val="009F343E"/>
    <w:rsid w:val="009F37A9"/>
    <w:rsid w:val="009F6AB3"/>
    <w:rsid w:val="009F6EED"/>
    <w:rsid w:val="009F75C9"/>
    <w:rsid w:val="00A00527"/>
    <w:rsid w:val="00A02739"/>
    <w:rsid w:val="00A03A59"/>
    <w:rsid w:val="00A04AC3"/>
    <w:rsid w:val="00A050A6"/>
    <w:rsid w:val="00A050CF"/>
    <w:rsid w:val="00A05B51"/>
    <w:rsid w:val="00A075D4"/>
    <w:rsid w:val="00A07779"/>
    <w:rsid w:val="00A107AF"/>
    <w:rsid w:val="00A10936"/>
    <w:rsid w:val="00A10B78"/>
    <w:rsid w:val="00A10E3C"/>
    <w:rsid w:val="00A11792"/>
    <w:rsid w:val="00A117E7"/>
    <w:rsid w:val="00A13E5C"/>
    <w:rsid w:val="00A146D5"/>
    <w:rsid w:val="00A17CF7"/>
    <w:rsid w:val="00A17E81"/>
    <w:rsid w:val="00A20617"/>
    <w:rsid w:val="00A21F03"/>
    <w:rsid w:val="00A21F08"/>
    <w:rsid w:val="00A22233"/>
    <w:rsid w:val="00A2475B"/>
    <w:rsid w:val="00A27C7E"/>
    <w:rsid w:val="00A31E4E"/>
    <w:rsid w:val="00A3300F"/>
    <w:rsid w:val="00A3359B"/>
    <w:rsid w:val="00A337B5"/>
    <w:rsid w:val="00A358A2"/>
    <w:rsid w:val="00A36328"/>
    <w:rsid w:val="00A36749"/>
    <w:rsid w:val="00A37FDD"/>
    <w:rsid w:val="00A4040B"/>
    <w:rsid w:val="00A407AB"/>
    <w:rsid w:val="00A4137C"/>
    <w:rsid w:val="00A41ECD"/>
    <w:rsid w:val="00A42C30"/>
    <w:rsid w:val="00A42FBD"/>
    <w:rsid w:val="00A4366C"/>
    <w:rsid w:val="00A4376F"/>
    <w:rsid w:val="00A43EC3"/>
    <w:rsid w:val="00A4545F"/>
    <w:rsid w:val="00A46B37"/>
    <w:rsid w:val="00A47ED8"/>
    <w:rsid w:val="00A53AD9"/>
    <w:rsid w:val="00A569F1"/>
    <w:rsid w:val="00A57930"/>
    <w:rsid w:val="00A6075A"/>
    <w:rsid w:val="00A60DF9"/>
    <w:rsid w:val="00A64D22"/>
    <w:rsid w:val="00A67935"/>
    <w:rsid w:val="00A70898"/>
    <w:rsid w:val="00A71AB8"/>
    <w:rsid w:val="00A730D3"/>
    <w:rsid w:val="00A73754"/>
    <w:rsid w:val="00A73AA0"/>
    <w:rsid w:val="00A75374"/>
    <w:rsid w:val="00A75BF9"/>
    <w:rsid w:val="00A80EB5"/>
    <w:rsid w:val="00A81B2F"/>
    <w:rsid w:val="00A81E5A"/>
    <w:rsid w:val="00A81E9C"/>
    <w:rsid w:val="00A81FFA"/>
    <w:rsid w:val="00A825C6"/>
    <w:rsid w:val="00A83944"/>
    <w:rsid w:val="00A83AC6"/>
    <w:rsid w:val="00A83E4D"/>
    <w:rsid w:val="00A84F74"/>
    <w:rsid w:val="00A85B28"/>
    <w:rsid w:val="00A85DAB"/>
    <w:rsid w:val="00A9205F"/>
    <w:rsid w:val="00A92B8C"/>
    <w:rsid w:val="00A97AAE"/>
    <w:rsid w:val="00AA04D9"/>
    <w:rsid w:val="00AA0A21"/>
    <w:rsid w:val="00AA11AC"/>
    <w:rsid w:val="00AA1B3B"/>
    <w:rsid w:val="00AA2B68"/>
    <w:rsid w:val="00AA55F1"/>
    <w:rsid w:val="00AA5F1F"/>
    <w:rsid w:val="00AA7559"/>
    <w:rsid w:val="00AA7AD2"/>
    <w:rsid w:val="00AB001E"/>
    <w:rsid w:val="00AB0C7A"/>
    <w:rsid w:val="00AB1002"/>
    <w:rsid w:val="00AB10B3"/>
    <w:rsid w:val="00AB19AC"/>
    <w:rsid w:val="00AB4722"/>
    <w:rsid w:val="00AB5358"/>
    <w:rsid w:val="00AB5621"/>
    <w:rsid w:val="00AB6B0F"/>
    <w:rsid w:val="00AB7EE9"/>
    <w:rsid w:val="00AC0778"/>
    <w:rsid w:val="00AC11AE"/>
    <w:rsid w:val="00AC18F7"/>
    <w:rsid w:val="00AC3A58"/>
    <w:rsid w:val="00AC42BA"/>
    <w:rsid w:val="00AC58A8"/>
    <w:rsid w:val="00AC73BF"/>
    <w:rsid w:val="00AC7601"/>
    <w:rsid w:val="00AD158C"/>
    <w:rsid w:val="00AD336D"/>
    <w:rsid w:val="00AD388E"/>
    <w:rsid w:val="00AD4A4D"/>
    <w:rsid w:val="00AD5EAD"/>
    <w:rsid w:val="00AE14BA"/>
    <w:rsid w:val="00AE2C81"/>
    <w:rsid w:val="00AE36E1"/>
    <w:rsid w:val="00AE4225"/>
    <w:rsid w:val="00AE44A6"/>
    <w:rsid w:val="00AE4E20"/>
    <w:rsid w:val="00AE6924"/>
    <w:rsid w:val="00AE7532"/>
    <w:rsid w:val="00AF195E"/>
    <w:rsid w:val="00AF28EB"/>
    <w:rsid w:val="00AF541D"/>
    <w:rsid w:val="00AF5B00"/>
    <w:rsid w:val="00AF5EF2"/>
    <w:rsid w:val="00AF7496"/>
    <w:rsid w:val="00B008F9"/>
    <w:rsid w:val="00B01ECC"/>
    <w:rsid w:val="00B026F2"/>
    <w:rsid w:val="00B037C1"/>
    <w:rsid w:val="00B04488"/>
    <w:rsid w:val="00B0478B"/>
    <w:rsid w:val="00B04B27"/>
    <w:rsid w:val="00B05CA7"/>
    <w:rsid w:val="00B1120D"/>
    <w:rsid w:val="00B12108"/>
    <w:rsid w:val="00B13975"/>
    <w:rsid w:val="00B13FC4"/>
    <w:rsid w:val="00B1703F"/>
    <w:rsid w:val="00B203AA"/>
    <w:rsid w:val="00B2101D"/>
    <w:rsid w:val="00B21342"/>
    <w:rsid w:val="00B2241E"/>
    <w:rsid w:val="00B22AB3"/>
    <w:rsid w:val="00B237DA"/>
    <w:rsid w:val="00B2469B"/>
    <w:rsid w:val="00B26B21"/>
    <w:rsid w:val="00B3157F"/>
    <w:rsid w:val="00B31DA6"/>
    <w:rsid w:val="00B335F1"/>
    <w:rsid w:val="00B33977"/>
    <w:rsid w:val="00B349BE"/>
    <w:rsid w:val="00B36653"/>
    <w:rsid w:val="00B403F2"/>
    <w:rsid w:val="00B40449"/>
    <w:rsid w:val="00B41070"/>
    <w:rsid w:val="00B41988"/>
    <w:rsid w:val="00B42C59"/>
    <w:rsid w:val="00B4317B"/>
    <w:rsid w:val="00B446A1"/>
    <w:rsid w:val="00B44CDC"/>
    <w:rsid w:val="00B45111"/>
    <w:rsid w:val="00B462CB"/>
    <w:rsid w:val="00B4712F"/>
    <w:rsid w:val="00B50890"/>
    <w:rsid w:val="00B50EDE"/>
    <w:rsid w:val="00B51B56"/>
    <w:rsid w:val="00B53C9C"/>
    <w:rsid w:val="00B551EA"/>
    <w:rsid w:val="00B55302"/>
    <w:rsid w:val="00B570DA"/>
    <w:rsid w:val="00B57F78"/>
    <w:rsid w:val="00B629EF"/>
    <w:rsid w:val="00B63A75"/>
    <w:rsid w:val="00B65582"/>
    <w:rsid w:val="00B70EA8"/>
    <w:rsid w:val="00B71C9D"/>
    <w:rsid w:val="00B7230C"/>
    <w:rsid w:val="00B72358"/>
    <w:rsid w:val="00B72452"/>
    <w:rsid w:val="00B72D5E"/>
    <w:rsid w:val="00B74ABD"/>
    <w:rsid w:val="00B76DA1"/>
    <w:rsid w:val="00B804F8"/>
    <w:rsid w:val="00B82555"/>
    <w:rsid w:val="00B82BC7"/>
    <w:rsid w:val="00B83046"/>
    <w:rsid w:val="00B84CF5"/>
    <w:rsid w:val="00B91476"/>
    <w:rsid w:val="00B9406C"/>
    <w:rsid w:val="00B94381"/>
    <w:rsid w:val="00B9640C"/>
    <w:rsid w:val="00B96CF6"/>
    <w:rsid w:val="00B972B1"/>
    <w:rsid w:val="00BA1C89"/>
    <w:rsid w:val="00BA1D61"/>
    <w:rsid w:val="00BA2715"/>
    <w:rsid w:val="00BA2FBE"/>
    <w:rsid w:val="00BA37B9"/>
    <w:rsid w:val="00BA559C"/>
    <w:rsid w:val="00BB16DD"/>
    <w:rsid w:val="00BB1B5B"/>
    <w:rsid w:val="00BB272D"/>
    <w:rsid w:val="00BB2B33"/>
    <w:rsid w:val="00BB3115"/>
    <w:rsid w:val="00BB3186"/>
    <w:rsid w:val="00BB368D"/>
    <w:rsid w:val="00BB5B4A"/>
    <w:rsid w:val="00BB72CD"/>
    <w:rsid w:val="00BB7C50"/>
    <w:rsid w:val="00BC2337"/>
    <w:rsid w:val="00BC23AE"/>
    <w:rsid w:val="00BC316B"/>
    <w:rsid w:val="00BC3283"/>
    <w:rsid w:val="00BC33D6"/>
    <w:rsid w:val="00BC53D5"/>
    <w:rsid w:val="00BC5E05"/>
    <w:rsid w:val="00BC6119"/>
    <w:rsid w:val="00BC7033"/>
    <w:rsid w:val="00BD049B"/>
    <w:rsid w:val="00BD0562"/>
    <w:rsid w:val="00BD0704"/>
    <w:rsid w:val="00BD1B53"/>
    <w:rsid w:val="00BD3AF5"/>
    <w:rsid w:val="00BD67DE"/>
    <w:rsid w:val="00BD6AE3"/>
    <w:rsid w:val="00BD712B"/>
    <w:rsid w:val="00BD73B6"/>
    <w:rsid w:val="00BD7921"/>
    <w:rsid w:val="00BE00D7"/>
    <w:rsid w:val="00BE1DB6"/>
    <w:rsid w:val="00BE2353"/>
    <w:rsid w:val="00BE2AFD"/>
    <w:rsid w:val="00BE40EB"/>
    <w:rsid w:val="00BE4538"/>
    <w:rsid w:val="00BE4D78"/>
    <w:rsid w:val="00BE5767"/>
    <w:rsid w:val="00BE5AF8"/>
    <w:rsid w:val="00BE652B"/>
    <w:rsid w:val="00BF0B29"/>
    <w:rsid w:val="00BF19C0"/>
    <w:rsid w:val="00BF1CC5"/>
    <w:rsid w:val="00BF3DCA"/>
    <w:rsid w:val="00BF6938"/>
    <w:rsid w:val="00C00FFD"/>
    <w:rsid w:val="00C01490"/>
    <w:rsid w:val="00C04E01"/>
    <w:rsid w:val="00C057E1"/>
    <w:rsid w:val="00C0653A"/>
    <w:rsid w:val="00C074ED"/>
    <w:rsid w:val="00C07E74"/>
    <w:rsid w:val="00C111CE"/>
    <w:rsid w:val="00C13AA0"/>
    <w:rsid w:val="00C153E3"/>
    <w:rsid w:val="00C16309"/>
    <w:rsid w:val="00C16699"/>
    <w:rsid w:val="00C20061"/>
    <w:rsid w:val="00C20555"/>
    <w:rsid w:val="00C2194E"/>
    <w:rsid w:val="00C25291"/>
    <w:rsid w:val="00C2563D"/>
    <w:rsid w:val="00C30763"/>
    <w:rsid w:val="00C31701"/>
    <w:rsid w:val="00C3250B"/>
    <w:rsid w:val="00C343AC"/>
    <w:rsid w:val="00C3517F"/>
    <w:rsid w:val="00C364CC"/>
    <w:rsid w:val="00C379CF"/>
    <w:rsid w:val="00C41AF3"/>
    <w:rsid w:val="00C425F2"/>
    <w:rsid w:val="00C44298"/>
    <w:rsid w:val="00C476C9"/>
    <w:rsid w:val="00C47B2E"/>
    <w:rsid w:val="00C47DDD"/>
    <w:rsid w:val="00C5375F"/>
    <w:rsid w:val="00C54F34"/>
    <w:rsid w:val="00C55A5D"/>
    <w:rsid w:val="00C562BA"/>
    <w:rsid w:val="00C5694C"/>
    <w:rsid w:val="00C56DE8"/>
    <w:rsid w:val="00C5746E"/>
    <w:rsid w:val="00C60A84"/>
    <w:rsid w:val="00C637E1"/>
    <w:rsid w:val="00C64A6B"/>
    <w:rsid w:val="00C65677"/>
    <w:rsid w:val="00C66373"/>
    <w:rsid w:val="00C66E74"/>
    <w:rsid w:val="00C6723E"/>
    <w:rsid w:val="00C6785F"/>
    <w:rsid w:val="00C679C3"/>
    <w:rsid w:val="00C70076"/>
    <w:rsid w:val="00C70304"/>
    <w:rsid w:val="00C72981"/>
    <w:rsid w:val="00C74296"/>
    <w:rsid w:val="00C74962"/>
    <w:rsid w:val="00C74D55"/>
    <w:rsid w:val="00C75FD4"/>
    <w:rsid w:val="00C7638B"/>
    <w:rsid w:val="00C77055"/>
    <w:rsid w:val="00C77414"/>
    <w:rsid w:val="00C81B4E"/>
    <w:rsid w:val="00C83FAA"/>
    <w:rsid w:val="00C85065"/>
    <w:rsid w:val="00C877CE"/>
    <w:rsid w:val="00C87E8D"/>
    <w:rsid w:val="00C90D8C"/>
    <w:rsid w:val="00C914E8"/>
    <w:rsid w:val="00C91BE1"/>
    <w:rsid w:val="00C93014"/>
    <w:rsid w:val="00C930AA"/>
    <w:rsid w:val="00CA1B4B"/>
    <w:rsid w:val="00CA3124"/>
    <w:rsid w:val="00CA4B1D"/>
    <w:rsid w:val="00CA5506"/>
    <w:rsid w:val="00CA56DC"/>
    <w:rsid w:val="00CA5A40"/>
    <w:rsid w:val="00CA6859"/>
    <w:rsid w:val="00CB4C29"/>
    <w:rsid w:val="00CB5254"/>
    <w:rsid w:val="00CB5532"/>
    <w:rsid w:val="00CB5536"/>
    <w:rsid w:val="00CB6AFA"/>
    <w:rsid w:val="00CC05BE"/>
    <w:rsid w:val="00CC06BD"/>
    <w:rsid w:val="00CC1AC2"/>
    <w:rsid w:val="00CC3ABC"/>
    <w:rsid w:val="00CC442F"/>
    <w:rsid w:val="00CC4C5E"/>
    <w:rsid w:val="00CC560E"/>
    <w:rsid w:val="00CC5C6B"/>
    <w:rsid w:val="00CC7AAB"/>
    <w:rsid w:val="00CD02AF"/>
    <w:rsid w:val="00CD3FEE"/>
    <w:rsid w:val="00CD43D5"/>
    <w:rsid w:val="00CD4499"/>
    <w:rsid w:val="00CD507F"/>
    <w:rsid w:val="00CD73B8"/>
    <w:rsid w:val="00CD7986"/>
    <w:rsid w:val="00CE243E"/>
    <w:rsid w:val="00CE2633"/>
    <w:rsid w:val="00CE5C81"/>
    <w:rsid w:val="00CE63B6"/>
    <w:rsid w:val="00CF083D"/>
    <w:rsid w:val="00CF15E0"/>
    <w:rsid w:val="00CF4B84"/>
    <w:rsid w:val="00CF4BC5"/>
    <w:rsid w:val="00CF595F"/>
    <w:rsid w:val="00CF5D71"/>
    <w:rsid w:val="00CF6B9B"/>
    <w:rsid w:val="00D00D5E"/>
    <w:rsid w:val="00D00FF5"/>
    <w:rsid w:val="00D012A3"/>
    <w:rsid w:val="00D02CC5"/>
    <w:rsid w:val="00D03A15"/>
    <w:rsid w:val="00D03ED7"/>
    <w:rsid w:val="00D04A67"/>
    <w:rsid w:val="00D05CED"/>
    <w:rsid w:val="00D06676"/>
    <w:rsid w:val="00D06AB3"/>
    <w:rsid w:val="00D077B8"/>
    <w:rsid w:val="00D07F0F"/>
    <w:rsid w:val="00D111B9"/>
    <w:rsid w:val="00D12402"/>
    <w:rsid w:val="00D13715"/>
    <w:rsid w:val="00D158CD"/>
    <w:rsid w:val="00D1599F"/>
    <w:rsid w:val="00D15A94"/>
    <w:rsid w:val="00D17861"/>
    <w:rsid w:val="00D20F2E"/>
    <w:rsid w:val="00D21255"/>
    <w:rsid w:val="00D2155D"/>
    <w:rsid w:val="00D21E4D"/>
    <w:rsid w:val="00D25C00"/>
    <w:rsid w:val="00D27241"/>
    <w:rsid w:val="00D37715"/>
    <w:rsid w:val="00D378DD"/>
    <w:rsid w:val="00D408CD"/>
    <w:rsid w:val="00D40953"/>
    <w:rsid w:val="00D425D1"/>
    <w:rsid w:val="00D4334D"/>
    <w:rsid w:val="00D44131"/>
    <w:rsid w:val="00D46552"/>
    <w:rsid w:val="00D476A3"/>
    <w:rsid w:val="00D477FB"/>
    <w:rsid w:val="00D47B3A"/>
    <w:rsid w:val="00D47BD1"/>
    <w:rsid w:val="00D50781"/>
    <w:rsid w:val="00D51D30"/>
    <w:rsid w:val="00D5485E"/>
    <w:rsid w:val="00D54F81"/>
    <w:rsid w:val="00D57954"/>
    <w:rsid w:val="00D60681"/>
    <w:rsid w:val="00D609E1"/>
    <w:rsid w:val="00D6193C"/>
    <w:rsid w:val="00D62639"/>
    <w:rsid w:val="00D646C9"/>
    <w:rsid w:val="00D65918"/>
    <w:rsid w:val="00D6669C"/>
    <w:rsid w:val="00D66E8C"/>
    <w:rsid w:val="00D67A6C"/>
    <w:rsid w:val="00D67DA9"/>
    <w:rsid w:val="00D70D67"/>
    <w:rsid w:val="00D71D26"/>
    <w:rsid w:val="00D72B91"/>
    <w:rsid w:val="00D739DB"/>
    <w:rsid w:val="00D73D3A"/>
    <w:rsid w:val="00D80209"/>
    <w:rsid w:val="00D8023E"/>
    <w:rsid w:val="00D80463"/>
    <w:rsid w:val="00D80F53"/>
    <w:rsid w:val="00D82CDC"/>
    <w:rsid w:val="00D84476"/>
    <w:rsid w:val="00D85384"/>
    <w:rsid w:val="00D854CF"/>
    <w:rsid w:val="00D86772"/>
    <w:rsid w:val="00D870D4"/>
    <w:rsid w:val="00D914BB"/>
    <w:rsid w:val="00D914FA"/>
    <w:rsid w:val="00D91A78"/>
    <w:rsid w:val="00D92105"/>
    <w:rsid w:val="00D9284F"/>
    <w:rsid w:val="00D9304B"/>
    <w:rsid w:val="00D93591"/>
    <w:rsid w:val="00D94AFC"/>
    <w:rsid w:val="00D94EDE"/>
    <w:rsid w:val="00D97E11"/>
    <w:rsid w:val="00DA1C02"/>
    <w:rsid w:val="00DA3B9F"/>
    <w:rsid w:val="00DA590A"/>
    <w:rsid w:val="00DA5F9F"/>
    <w:rsid w:val="00DA7A36"/>
    <w:rsid w:val="00DB0636"/>
    <w:rsid w:val="00DB0854"/>
    <w:rsid w:val="00DB16DF"/>
    <w:rsid w:val="00DB2C03"/>
    <w:rsid w:val="00DB2EEF"/>
    <w:rsid w:val="00DB3273"/>
    <w:rsid w:val="00DB422D"/>
    <w:rsid w:val="00DB43F8"/>
    <w:rsid w:val="00DB609A"/>
    <w:rsid w:val="00DB7C1E"/>
    <w:rsid w:val="00DC3511"/>
    <w:rsid w:val="00DC429E"/>
    <w:rsid w:val="00DC549C"/>
    <w:rsid w:val="00DC57D9"/>
    <w:rsid w:val="00DC5C0A"/>
    <w:rsid w:val="00DC628F"/>
    <w:rsid w:val="00DC6AEA"/>
    <w:rsid w:val="00DC7B1D"/>
    <w:rsid w:val="00DD020A"/>
    <w:rsid w:val="00DD02C3"/>
    <w:rsid w:val="00DD1129"/>
    <w:rsid w:val="00DD13B3"/>
    <w:rsid w:val="00DD3EEF"/>
    <w:rsid w:val="00DD4F79"/>
    <w:rsid w:val="00DD501C"/>
    <w:rsid w:val="00DD51CC"/>
    <w:rsid w:val="00DE2F1E"/>
    <w:rsid w:val="00DE35E1"/>
    <w:rsid w:val="00DE3985"/>
    <w:rsid w:val="00DE488E"/>
    <w:rsid w:val="00DE571F"/>
    <w:rsid w:val="00DE70F0"/>
    <w:rsid w:val="00DE7A07"/>
    <w:rsid w:val="00DF284E"/>
    <w:rsid w:val="00DF35DA"/>
    <w:rsid w:val="00DF3D67"/>
    <w:rsid w:val="00DF5130"/>
    <w:rsid w:val="00DF69EA"/>
    <w:rsid w:val="00DF7418"/>
    <w:rsid w:val="00E00C0E"/>
    <w:rsid w:val="00E0169D"/>
    <w:rsid w:val="00E01E20"/>
    <w:rsid w:val="00E033BC"/>
    <w:rsid w:val="00E06914"/>
    <w:rsid w:val="00E12D51"/>
    <w:rsid w:val="00E136CF"/>
    <w:rsid w:val="00E13A05"/>
    <w:rsid w:val="00E14685"/>
    <w:rsid w:val="00E14B09"/>
    <w:rsid w:val="00E15F4A"/>
    <w:rsid w:val="00E17703"/>
    <w:rsid w:val="00E20CCB"/>
    <w:rsid w:val="00E21006"/>
    <w:rsid w:val="00E223B9"/>
    <w:rsid w:val="00E22692"/>
    <w:rsid w:val="00E2274D"/>
    <w:rsid w:val="00E22A6E"/>
    <w:rsid w:val="00E22C66"/>
    <w:rsid w:val="00E238FA"/>
    <w:rsid w:val="00E2476F"/>
    <w:rsid w:val="00E248B6"/>
    <w:rsid w:val="00E24E95"/>
    <w:rsid w:val="00E2518F"/>
    <w:rsid w:val="00E25F9F"/>
    <w:rsid w:val="00E260CF"/>
    <w:rsid w:val="00E30DC6"/>
    <w:rsid w:val="00E332C1"/>
    <w:rsid w:val="00E371D2"/>
    <w:rsid w:val="00E37A61"/>
    <w:rsid w:val="00E4163D"/>
    <w:rsid w:val="00E44E39"/>
    <w:rsid w:val="00E44E4C"/>
    <w:rsid w:val="00E450F8"/>
    <w:rsid w:val="00E459E5"/>
    <w:rsid w:val="00E46F9B"/>
    <w:rsid w:val="00E519D7"/>
    <w:rsid w:val="00E550EE"/>
    <w:rsid w:val="00E56662"/>
    <w:rsid w:val="00E567C7"/>
    <w:rsid w:val="00E57939"/>
    <w:rsid w:val="00E6077D"/>
    <w:rsid w:val="00E61F83"/>
    <w:rsid w:val="00E62029"/>
    <w:rsid w:val="00E636E4"/>
    <w:rsid w:val="00E65472"/>
    <w:rsid w:val="00E65684"/>
    <w:rsid w:val="00E672CD"/>
    <w:rsid w:val="00E7188C"/>
    <w:rsid w:val="00E71CF7"/>
    <w:rsid w:val="00E7214D"/>
    <w:rsid w:val="00E72DF0"/>
    <w:rsid w:val="00E72DFF"/>
    <w:rsid w:val="00E732A4"/>
    <w:rsid w:val="00E75370"/>
    <w:rsid w:val="00E757C3"/>
    <w:rsid w:val="00E802FF"/>
    <w:rsid w:val="00E82AFF"/>
    <w:rsid w:val="00E82DA5"/>
    <w:rsid w:val="00E8410A"/>
    <w:rsid w:val="00E862B4"/>
    <w:rsid w:val="00E86BB4"/>
    <w:rsid w:val="00E86CE7"/>
    <w:rsid w:val="00E91722"/>
    <w:rsid w:val="00E91FD1"/>
    <w:rsid w:val="00E9437E"/>
    <w:rsid w:val="00E96F35"/>
    <w:rsid w:val="00E97300"/>
    <w:rsid w:val="00E978CF"/>
    <w:rsid w:val="00EA0C3F"/>
    <w:rsid w:val="00EA0DBA"/>
    <w:rsid w:val="00EA1294"/>
    <w:rsid w:val="00EA28F8"/>
    <w:rsid w:val="00EA36D4"/>
    <w:rsid w:val="00EA5C9E"/>
    <w:rsid w:val="00EA5E65"/>
    <w:rsid w:val="00EA679E"/>
    <w:rsid w:val="00EA6E32"/>
    <w:rsid w:val="00EA6EE0"/>
    <w:rsid w:val="00EB2252"/>
    <w:rsid w:val="00EB43F7"/>
    <w:rsid w:val="00EB4FDC"/>
    <w:rsid w:val="00EB5392"/>
    <w:rsid w:val="00EB5394"/>
    <w:rsid w:val="00EB5B23"/>
    <w:rsid w:val="00EC0551"/>
    <w:rsid w:val="00EC05AB"/>
    <w:rsid w:val="00EC2B6F"/>
    <w:rsid w:val="00EC456D"/>
    <w:rsid w:val="00EC46BA"/>
    <w:rsid w:val="00EC4807"/>
    <w:rsid w:val="00EC49AE"/>
    <w:rsid w:val="00EC4C4A"/>
    <w:rsid w:val="00EC6E3C"/>
    <w:rsid w:val="00EC7047"/>
    <w:rsid w:val="00EC750D"/>
    <w:rsid w:val="00EC7877"/>
    <w:rsid w:val="00ED0439"/>
    <w:rsid w:val="00ED0F0B"/>
    <w:rsid w:val="00ED177F"/>
    <w:rsid w:val="00ED2E89"/>
    <w:rsid w:val="00ED311C"/>
    <w:rsid w:val="00ED3A66"/>
    <w:rsid w:val="00ED3FE6"/>
    <w:rsid w:val="00ED44D8"/>
    <w:rsid w:val="00ED5C84"/>
    <w:rsid w:val="00ED641E"/>
    <w:rsid w:val="00ED6BEA"/>
    <w:rsid w:val="00ED7AAA"/>
    <w:rsid w:val="00EE4161"/>
    <w:rsid w:val="00EE4542"/>
    <w:rsid w:val="00EE4D5C"/>
    <w:rsid w:val="00EE5177"/>
    <w:rsid w:val="00EE572E"/>
    <w:rsid w:val="00EE5BEE"/>
    <w:rsid w:val="00EE68BA"/>
    <w:rsid w:val="00EF0012"/>
    <w:rsid w:val="00EF0FF5"/>
    <w:rsid w:val="00EF19AF"/>
    <w:rsid w:val="00EF451F"/>
    <w:rsid w:val="00EF5F45"/>
    <w:rsid w:val="00EF7D55"/>
    <w:rsid w:val="00F00E22"/>
    <w:rsid w:val="00F01156"/>
    <w:rsid w:val="00F02E75"/>
    <w:rsid w:val="00F04E33"/>
    <w:rsid w:val="00F053A1"/>
    <w:rsid w:val="00F0611A"/>
    <w:rsid w:val="00F06B82"/>
    <w:rsid w:val="00F0734C"/>
    <w:rsid w:val="00F07CF8"/>
    <w:rsid w:val="00F101C5"/>
    <w:rsid w:val="00F10CB3"/>
    <w:rsid w:val="00F11780"/>
    <w:rsid w:val="00F1224D"/>
    <w:rsid w:val="00F123A4"/>
    <w:rsid w:val="00F12D7C"/>
    <w:rsid w:val="00F1377D"/>
    <w:rsid w:val="00F13B70"/>
    <w:rsid w:val="00F153FD"/>
    <w:rsid w:val="00F158AE"/>
    <w:rsid w:val="00F15CC3"/>
    <w:rsid w:val="00F17ED5"/>
    <w:rsid w:val="00F217C5"/>
    <w:rsid w:val="00F21EF4"/>
    <w:rsid w:val="00F23A38"/>
    <w:rsid w:val="00F24312"/>
    <w:rsid w:val="00F249B3"/>
    <w:rsid w:val="00F26864"/>
    <w:rsid w:val="00F325C6"/>
    <w:rsid w:val="00F353D0"/>
    <w:rsid w:val="00F37CCD"/>
    <w:rsid w:val="00F40C4B"/>
    <w:rsid w:val="00F44B13"/>
    <w:rsid w:val="00F5149D"/>
    <w:rsid w:val="00F51505"/>
    <w:rsid w:val="00F52036"/>
    <w:rsid w:val="00F521BE"/>
    <w:rsid w:val="00F52D1E"/>
    <w:rsid w:val="00F551F9"/>
    <w:rsid w:val="00F552B3"/>
    <w:rsid w:val="00F60DB4"/>
    <w:rsid w:val="00F625E9"/>
    <w:rsid w:val="00F63346"/>
    <w:rsid w:val="00F655F3"/>
    <w:rsid w:val="00F66A76"/>
    <w:rsid w:val="00F67B64"/>
    <w:rsid w:val="00F70B18"/>
    <w:rsid w:val="00F71F00"/>
    <w:rsid w:val="00F72160"/>
    <w:rsid w:val="00F7290C"/>
    <w:rsid w:val="00F74ECB"/>
    <w:rsid w:val="00F74F95"/>
    <w:rsid w:val="00F753AD"/>
    <w:rsid w:val="00F756C2"/>
    <w:rsid w:val="00F80407"/>
    <w:rsid w:val="00F80D6E"/>
    <w:rsid w:val="00F82F75"/>
    <w:rsid w:val="00F83D00"/>
    <w:rsid w:val="00F8519B"/>
    <w:rsid w:val="00F919BD"/>
    <w:rsid w:val="00F9266F"/>
    <w:rsid w:val="00F926FA"/>
    <w:rsid w:val="00F92C37"/>
    <w:rsid w:val="00F9418D"/>
    <w:rsid w:val="00F954B9"/>
    <w:rsid w:val="00F97A21"/>
    <w:rsid w:val="00FA4295"/>
    <w:rsid w:val="00FA4D2B"/>
    <w:rsid w:val="00FA76E6"/>
    <w:rsid w:val="00FA7FE1"/>
    <w:rsid w:val="00FB10FF"/>
    <w:rsid w:val="00FB26A9"/>
    <w:rsid w:val="00FB468A"/>
    <w:rsid w:val="00FB4900"/>
    <w:rsid w:val="00FB6FAB"/>
    <w:rsid w:val="00FB73EC"/>
    <w:rsid w:val="00FB7726"/>
    <w:rsid w:val="00FC1F60"/>
    <w:rsid w:val="00FC4692"/>
    <w:rsid w:val="00FC56E6"/>
    <w:rsid w:val="00FC6423"/>
    <w:rsid w:val="00FC705C"/>
    <w:rsid w:val="00FC7325"/>
    <w:rsid w:val="00FD3050"/>
    <w:rsid w:val="00FD33FB"/>
    <w:rsid w:val="00FD49F0"/>
    <w:rsid w:val="00FD5A61"/>
    <w:rsid w:val="00FD6430"/>
    <w:rsid w:val="00FD7896"/>
    <w:rsid w:val="00FE03C8"/>
    <w:rsid w:val="00FE04A5"/>
    <w:rsid w:val="00FE3C74"/>
    <w:rsid w:val="00FE44AB"/>
    <w:rsid w:val="00FE45C3"/>
    <w:rsid w:val="00FE45EE"/>
    <w:rsid w:val="00FE6B38"/>
    <w:rsid w:val="00FF0193"/>
    <w:rsid w:val="00FF01EC"/>
    <w:rsid w:val="00FF13A6"/>
    <w:rsid w:val="00FF20BC"/>
    <w:rsid w:val="00FF3768"/>
    <w:rsid w:val="00FF38EC"/>
    <w:rsid w:val="00FF3D32"/>
    <w:rsid w:val="00FF4AD7"/>
    <w:rsid w:val="00FF571E"/>
    <w:rsid w:val="00FF5DFB"/>
    <w:rsid w:val="00FF6D6E"/>
    <w:rsid w:val="00FF750A"/>
    <w:rsid w:val="00FF7A43"/>
    <w:rsid w:val="70F8A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ddd,#3cf"/>
    </o:shapedefaults>
    <o:shapelayout v:ext="edit">
      <o:idmap v:ext="edit" data="1"/>
    </o:shapelayout>
  </w:shapeDefaults>
  <w:decimalSymbol w:val=","/>
  <w:listSeparator w:val=";"/>
  <w14:docId w14:val="37BE1BE2"/>
  <w15:docId w15:val="{E8561D6E-C669-4B3A-B5E5-329A3152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BE"/>
    <w:rPr>
      <w:rFonts w:ascii="Univers (WN)" w:hAnsi="Univers (WN)"/>
    </w:rPr>
  </w:style>
  <w:style w:type="paragraph" w:styleId="Titre1">
    <w:name w:val="heading 1"/>
    <w:basedOn w:val="Normal"/>
    <w:next w:val="Normal"/>
    <w:link w:val="Titre1Car"/>
    <w:autoRedefine/>
    <w:uiPriority w:val="9"/>
    <w:qFormat/>
    <w:rsid w:val="004404A9"/>
    <w:pPr>
      <w:keepNext/>
      <w:tabs>
        <w:tab w:val="left" w:pos="567"/>
      </w:tabs>
      <w:spacing w:before="360" w:after="120"/>
      <w:ind w:left="567" w:right="567" w:hanging="567"/>
      <w:outlineLvl w:val="0"/>
    </w:pPr>
    <w:rPr>
      <w:rFonts w:ascii="Arial" w:hAnsi="Arial" w:cs="Arial"/>
      <w:b/>
      <w:color w:val="000000"/>
      <w:sz w:val="28"/>
      <w:szCs w:val="22"/>
    </w:rPr>
  </w:style>
  <w:style w:type="paragraph" w:styleId="Titre2">
    <w:name w:val="heading 2"/>
    <w:basedOn w:val="Normal"/>
    <w:next w:val="Normal"/>
    <w:link w:val="Titre2Car"/>
    <w:autoRedefine/>
    <w:uiPriority w:val="9"/>
    <w:qFormat/>
    <w:rsid w:val="00DF284E"/>
    <w:pPr>
      <w:keepNext/>
      <w:numPr>
        <w:ilvl w:val="1"/>
      </w:numPr>
      <w:tabs>
        <w:tab w:val="num" w:pos="0"/>
        <w:tab w:val="left" w:pos="851"/>
        <w:tab w:val="left" w:pos="2268"/>
      </w:tabs>
      <w:suppressAutoHyphens/>
      <w:ind w:left="576" w:hanging="576"/>
      <w:outlineLvl w:val="1"/>
    </w:pPr>
    <w:rPr>
      <w:rFonts w:ascii="Arial" w:hAnsi="Arial" w:cs="Arial"/>
      <w:b/>
    </w:rPr>
  </w:style>
  <w:style w:type="paragraph" w:styleId="Titre3">
    <w:name w:val="heading 3"/>
    <w:basedOn w:val="Normal"/>
    <w:next w:val="Normal"/>
    <w:link w:val="Titre3Car"/>
    <w:autoRedefine/>
    <w:uiPriority w:val="9"/>
    <w:qFormat/>
    <w:rsid w:val="003728CE"/>
    <w:pPr>
      <w:keepNext/>
      <w:spacing w:after="120"/>
      <w:jc w:val="both"/>
      <w:outlineLvl w:val="2"/>
    </w:pPr>
    <w:rPr>
      <w:rFonts w:ascii="Arial" w:hAnsi="Arial" w:cs="Arial"/>
      <w:b/>
      <w:bCs/>
      <w:color w:val="000000" w:themeColor="text1"/>
      <w:u w:val="single"/>
    </w:rPr>
  </w:style>
  <w:style w:type="paragraph" w:styleId="Titre4">
    <w:name w:val="heading 4"/>
    <w:basedOn w:val="Normal"/>
    <w:next w:val="Normal"/>
    <w:qFormat/>
    <w:pPr>
      <w:keepNext/>
      <w:spacing w:before="120" w:after="120"/>
      <w:outlineLvl w:val="3"/>
    </w:pPr>
    <w:rPr>
      <w:rFonts w:ascii="Arial" w:hAnsi="Arial"/>
      <w:b/>
    </w:rPr>
  </w:style>
  <w:style w:type="paragraph" w:styleId="Titre5">
    <w:name w:val="heading 5"/>
    <w:basedOn w:val="Normal"/>
    <w:next w:val="Normal"/>
    <w:qFormat/>
    <w:pPr>
      <w:keepNext/>
      <w:spacing w:before="120" w:after="120"/>
      <w:outlineLvl w:val="4"/>
    </w:pPr>
    <w:rPr>
      <w:rFonts w:ascii="Arial" w:hAnsi="Arial"/>
      <w:b/>
      <w:i/>
      <w:iCs/>
      <w:sz w:val="16"/>
    </w:rPr>
  </w:style>
  <w:style w:type="paragraph" w:styleId="Titre6">
    <w:name w:val="heading 6"/>
    <w:basedOn w:val="Normal"/>
    <w:next w:val="Normal"/>
    <w:qFormat/>
    <w:pPr>
      <w:keepNext/>
      <w:tabs>
        <w:tab w:val="left" w:pos="3969"/>
      </w:tabs>
      <w:jc w:val="center"/>
      <w:outlineLvl w:val="5"/>
    </w:pPr>
    <w:rPr>
      <w:rFonts w:ascii="Univers" w:hAnsi="Univers"/>
      <w:b/>
      <w:i/>
      <w:sz w:val="22"/>
    </w:rPr>
  </w:style>
  <w:style w:type="paragraph" w:styleId="Titre7">
    <w:name w:val="heading 7"/>
    <w:basedOn w:val="Normal"/>
    <w:next w:val="Normal"/>
    <w:qFormat/>
    <w:pPr>
      <w:keepNext/>
      <w:tabs>
        <w:tab w:val="left" w:pos="3969"/>
      </w:tabs>
      <w:jc w:val="center"/>
      <w:outlineLvl w:val="6"/>
    </w:pPr>
    <w:rPr>
      <w:rFonts w:ascii="Univers" w:hAnsi="Univers"/>
      <w:b/>
      <w:u w:val="single"/>
    </w:rPr>
  </w:style>
  <w:style w:type="paragraph" w:styleId="Titre8">
    <w:name w:val="heading 8"/>
    <w:basedOn w:val="Normal"/>
    <w:next w:val="Normal"/>
    <w:qFormat/>
    <w:pPr>
      <w:keepNext/>
      <w:ind w:left="2410"/>
      <w:jc w:val="center"/>
      <w:outlineLvl w:val="7"/>
    </w:pPr>
    <w:rPr>
      <w:b/>
    </w:rPr>
  </w:style>
  <w:style w:type="paragraph" w:styleId="Titre9">
    <w:name w:val="heading 9"/>
    <w:basedOn w:val="Normal"/>
    <w:next w:val="Normal"/>
    <w:qFormat/>
    <w:pPr>
      <w:keepNext/>
      <w:ind w:left="1701" w:hanging="1701"/>
      <w:jc w:val="center"/>
      <w:outlineLvl w:val="8"/>
    </w:pPr>
    <w:rPr>
      <w:rFonts w:ascii="Arial" w:hAnsi="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uiPriority w:val="99"/>
    <w:semiHidden/>
    <w:rPr>
      <w:vertAlign w:val="superscript"/>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styleId="Notedebasdepage">
    <w:name w:val="footnote text"/>
    <w:basedOn w:val="Normal"/>
    <w:link w:val="NotedebasdepageCar"/>
    <w:uiPriority w:val="99"/>
  </w:style>
  <w:style w:type="paragraph" w:customStyle="1" w:styleId="ftiret">
    <w:name w:val="f_tiret"/>
    <w:basedOn w:val="Normal"/>
    <w:pPr>
      <w:tabs>
        <w:tab w:val="left" w:pos="426"/>
      </w:tabs>
      <w:spacing w:before="60"/>
      <w:ind w:left="142" w:hanging="142"/>
      <w:jc w:val="both"/>
    </w:pPr>
  </w:style>
  <w:style w:type="character" w:styleId="Marquedecommentaire">
    <w:name w:val="annotation reference"/>
    <w:uiPriority w:val="99"/>
    <w:semiHidden/>
    <w:rPr>
      <w:sz w:val="16"/>
    </w:rPr>
  </w:style>
  <w:style w:type="paragraph" w:styleId="Commentaire">
    <w:name w:val="annotation text"/>
    <w:basedOn w:val="Normal"/>
    <w:link w:val="CommentaireCar"/>
    <w:uiPriority w:val="99"/>
    <w:semiHidden/>
  </w:style>
  <w:style w:type="paragraph" w:styleId="Corpsdetexte">
    <w:name w:val="Body Text"/>
    <w:basedOn w:val="Normal"/>
    <w:link w:val="CorpsdetexteCar"/>
    <w:pPr>
      <w:jc w:val="both"/>
    </w:pPr>
    <w:rPr>
      <w:rFonts w:ascii="Arial" w:hAnsi="Arial"/>
      <w:b/>
      <w:bCs/>
    </w:rPr>
  </w:style>
  <w:style w:type="paragraph" w:styleId="Corpsdetexte2">
    <w:name w:val="Body Text 2"/>
    <w:basedOn w:val="Normal"/>
    <w:link w:val="Corpsdetexte2Car"/>
    <w:uiPriority w:val="99"/>
    <w:pPr>
      <w:spacing w:before="120" w:after="120"/>
    </w:pPr>
    <w:rPr>
      <w:rFonts w:ascii="Arial" w:hAnsi="Arial"/>
      <w:i/>
      <w:sz w:val="16"/>
    </w:rPr>
  </w:style>
  <w:style w:type="paragraph" w:styleId="Corpsdetexte3">
    <w:name w:val="Body Text 3"/>
    <w:basedOn w:val="Normal"/>
    <w:link w:val="Corpsdetexte3Car"/>
    <w:uiPriority w:val="99"/>
    <w:pPr>
      <w:jc w:val="center"/>
    </w:pPr>
  </w:style>
  <w:style w:type="paragraph" w:styleId="Retraitcorpsdetexte">
    <w:name w:val="Body Text Indent"/>
    <w:basedOn w:val="Normal"/>
    <w:link w:val="RetraitcorpsdetexteCar"/>
    <w:uiPriority w:val="99"/>
    <w:pPr>
      <w:ind w:left="426"/>
      <w:jc w:val="both"/>
    </w:pPr>
    <w:rPr>
      <w:rFonts w:ascii="Arial" w:hAnsi="Arial"/>
      <w:bCs/>
      <w:iCs/>
    </w:rPr>
  </w:style>
  <w:style w:type="paragraph" w:styleId="Retraitcorpsdetexte2">
    <w:name w:val="Body Text Indent 2"/>
    <w:basedOn w:val="Normal"/>
    <w:link w:val="Retraitcorpsdetexte2Car"/>
    <w:uiPriority w:val="99"/>
    <w:pPr>
      <w:ind w:left="993"/>
    </w:pPr>
    <w:rPr>
      <w:rFonts w:ascii="Arial" w:hAnsi="Arial"/>
      <w:bCs/>
      <w:iCs/>
    </w:rPr>
  </w:style>
  <w:style w:type="paragraph" w:styleId="Normalcentr">
    <w:name w:val="Block Text"/>
    <w:basedOn w:val="Normal"/>
    <w:pPr>
      <w:tabs>
        <w:tab w:val="left" w:pos="284"/>
      </w:tabs>
      <w:ind w:left="284" w:right="142"/>
      <w:jc w:val="both"/>
      <w:outlineLvl w:val="0"/>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3">
    <w:name w:val="Body Text Indent 3"/>
    <w:basedOn w:val="Normal"/>
    <w:link w:val="Retraitcorpsdetexte3Car"/>
    <w:uiPriority w:val="99"/>
    <w:pPr>
      <w:ind w:left="993"/>
      <w:jc w:val="both"/>
    </w:pPr>
    <w:rPr>
      <w:rFonts w:ascii="Arial" w:hAnsi="Arial"/>
      <w:bCs/>
      <w:iCs/>
    </w:rPr>
  </w:style>
  <w:style w:type="paragraph" w:styleId="Textedebulles">
    <w:name w:val="Balloon Text"/>
    <w:basedOn w:val="Normal"/>
    <w:link w:val="TextedebullesCar"/>
    <w:uiPriority w:val="99"/>
    <w:semiHidden/>
    <w:rsid w:val="00820C7C"/>
    <w:rPr>
      <w:rFonts w:ascii="Tahoma" w:hAnsi="Tahoma" w:cs="Tahoma"/>
      <w:sz w:val="16"/>
      <w:szCs w:val="16"/>
    </w:rPr>
  </w:style>
  <w:style w:type="paragraph" w:styleId="Paragraphedeliste">
    <w:name w:val="List Paragraph"/>
    <w:basedOn w:val="Normal"/>
    <w:link w:val="ParagraphedelisteCar"/>
    <w:uiPriority w:val="34"/>
    <w:qFormat/>
    <w:rsid w:val="004E00FB"/>
    <w:pPr>
      <w:ind w:left="708"/>
    </w:pPr>
  </w:style>
  <w:style w:type="table" w:styleId="Grilledutableau">
    <w:name w:val="Table Grid"/>
    <w:basedOn w:val="TableauNormal"/>
    <w:uiPriority w:val="39"/>
    <w:rsid w:val="001360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E21006"/>
    <w:rPr>
      <w:rFonts w:ascii="Univers (WN)" w:hAnsi="Univers (WN)"/>
    </w:rPr>
  </w:style>
  <w:style w:type="character" w:customStyle="1" w:styleId="NotedebasdepageCar">
    <w:name w:val="Note de bas de page Car"/>
    <w:link w:val="Notedebasdepage"/>
    <w:uiPriority w:val="99"/>
    <w:rsid w:val="0081717B"/>
    <w:rPr>
      <w:rFonts w:ascii="Univers (WN)" w:hAnsi="Univers (WN)"/>
    </w:rPr>
  </w:style>
  <w:style w:type="character" w:customStyle="1" w:styleId="PieddepageCar">
    <w:name w:val="Pied de page Car"/>
    <w:link w:val="Pieddepage"/>
    <w:uiPriority w:val="99"/>
    <w:rsid w:val="0081717B"/>
    <w:rPr>
      <w:rFonts w:ascii="Univers (WN)" w:hAnsi="Univers (WN)"/>
    </w:rPr>
  </w:style>
  <w:style w:type="character" w:customStyle="1" w:styleId="TextedebullesCar">
    <w:name w:val="Texte de bulles Car"/>
    <w:link w:val="Textedebulles"/>
    <w:uiPriority w:val="99"/>
    <w:semiHidden/>
    <w:rsid w:val="0081717B"/>
    <w:rPr>
      <w:rFonts w:ascii="Tahoma" w:hAnsi="Tahoma" w:cs="Tahoma"/>
      <w:sz w:val="16"/>
      <w:szCs w:val="16"/>
    </w:rPr>
  </w:style>
  <w:style w:type="paragraph" w:styleId="Sansinterligne">
    <w:name w:val="No Spacing"/>
    <w:link w:val="SansinterligneCar"/>
    <w:uiPriority w:val="1"/>
    <w:qFormat/>
    <w:rsid w:val="0081717B"/>
    <w:rPr>
      <w:rFonts w:ascii="Calibri" w:hAnsi="Calibri"/>
      <w:sz w:val="22"/>
      <w:szCs w:val="22"/>
    </w:rPr>
  </w:style>
  <w:style w:type="character" w:customStyle="1" w:styleId="SansinterligneCar">
    <w:name w:val="Sans interligne Car"/>
    <w:link w:val="Sansinterligne"/>
    <w:uiPriority w:val="1"/>
    <w:rsid w:val="0081717B"/>
    <w:rPr>
      <w:rFonts w:ascii="Calibri" w:hAnsi="Calibri"/>
      <w:sz w:val="22"/>
      <w:szCs w:val="22"/>
    </w:rPr>
  </w:style>
  <w:style w:type="character" w:customStyle="1" w:styleId="Titre1Car">
    <w:name w:val="Titre 1 Car"/>
    <w:link w:val="Titre1"/>
    <w:uiPriority w:val="9"/>
    <w:rsid w:val="004404A9"/>
    <w:rPr>
      <w:rFonts w:ascii="Arial" w:hAnsi="Arial" w:cs="Arial"/>
      <w:b/>
      <w:color w:val="000000"/>
      <w:sz w:val="28"/>
      <w:szCs w:val="22"/>
    </w:rPr>
  </w:style>
  <w:style w:type="paragraph" w:styleId="En-ttedetabledesmatires">
    <w:name w:val="TOC Heading"/>
    <w:basedOn w:val="Titre1"/>
    <w:next w:val="Normal"/>
    <w:uiPriority w:val="39"/>
    <w:unhideWhenUsed/>
    <w:qFormat/>
    <w:rsid w:val="0081717B"/>
    <w:pPr>
      <w:keepLines/>
      <w:spacing w:before="480" w:after="0" w:line="276" w:lineRule="auto"/>
      <w:outlineLvl w:val="9"/>
    </w:pPr>
    <w:rPr>
      <w:rFonts w:ascii="Cambria" w:hAnsi="Cambria"/>
      <w:b w:val="0"/>
      <w:bCs/>
      <w:color w:val="365F91"/>
      <w:szCs w:val="28"/>
    </w:rPr>
  </w:style>
  <w:style w:type="paragraph" w:styleId="TM1">
    <w:name w:val="toc 1"/>
    <w:basedOn w:val="Normal"/>
    <w:next w:val="Normal"/>
    <w:autoRedefine/>
    <w:uiPriority w:val="39"/>
    <w:unhideWhenUsed/>
    <w:rsid w:val="00DD51CC"/>
    <w:pPr>
      <w:tabs>
        <w:tab w:val="left" w:pos="567"/>
        <w:tab w:val="left" w:pos="9214"/>
      </w:tabs>
      <w:jc w:val="both"/>
    </w:pPr>
    <w:rPr>
      <w:rFonts w:ascii="Arial" w:eastAsia="Calibri" w:hAnsi="Arial" w:cs="Arial"/>
      <w:b/>
      <w:noProof/>
      <w:color w:val="003399"/>
      <w:sz w:val="21"/>
      <w:szCs w:val="21"/>
    </w:rPr>
  </w:style>
  <w:style w:type="character" w:customStyle="1" w:styleId="Titre2Car">
    <w:name w:val="Titre 2 Car"/>
    <w:link w:val="Titre2"/>
    <w:uiPriority w:val="9"/>
    <w:rsid w:val="00DF284E"/>
    <w:rPr>
      <w:rFonts w:ascii="Arial" w:hAnsi="Arial" w:cs="Arial"/>
      <w:b/>
    </w:rPr>
  </w:style>
  <w:style w:type="paragraph" w:styleId="TM2">
    <w:name w:val="toc 2"/>
    <w:basedOn w:val="Normal"/>
    <w:next w:val="Normal"/>
    <w:autoRedefine/>
    <w:uiPriority w:val="39"/>
    <w:unhideWhenUsed/>
    <w:rsid w:val="00B74ABD"/>
    <w:pPr>
      <w:tabs>
        <w:tab w:val="left" w:pos="567"/>
        <w:tab w:val="left" w:pos="9214"/>
      </w:tabs>
      <w:spacing w:before="40" w:after="40" w:line="276" w:lineRule="auto"/>
    </w:pPr>
    <w:rPr>
      <w:rFonts w:ascii="Arial" w:eastAsia="Calibri" w:hAnsi="Arial" w:cs="Arial"/>
      <w:noProof/>
      <w:color w:val="000000"/>
      <w:sz w:val="21"/>
      <w:szCs w:val="21"/>
    </w:rPr>
  </w:style>
  <w:style w:type="character" w:customStyle="1" w:styleId="Titre3Car">
    <w:name w:val="Titre 3 Car"/>
    <w:link w:val="Titre3"/>
    <w:uiPriority w:val="9"/>
    <w:rsid w:val="003728CE"/>
    <w:rPr>
      <w:rFonts w:ascii="Arial" w:hAnsi="Arial" w:cs="Arial"/>
      <w:b/>
      <w:bCs/>
      <w:color w:val="000000" w:themeColor="text1"/>
      <w:u w:val="single"/>
    </w:rPr>
  </w:style>
  <w:style w:type="paragraph" w:styleId="TM3">
    <w:name w:val="toc 3"/>
    <w:basedOn w:val="Normal"/>
    <w:next w:val="Normal"/>
    <w:autoRedefine/>
    <w:uiPriority w:val="39"/>
    <w:unhideWhenUsed/>
    <w:rsid w:val="00B74ABD"/>
    <w:pPr>
      <w:tabs>
        <w:tab w:val="left" w:pos="567"/>
        <w:tab w:val="left" w:pos="9214"/>
      </w:tabs>
      <w:spacing w:before="40" w:after="40" w:line="276" w:lineRule="auto"/>
      <w:ind w:left="709" w:hanging="709"/>
    </w:pPr>
    <w:rPr>
      <w:rFonts w:ascii="Arial" w:eastAsia="Calibri" w:hAnsi="Arial" w:cs="Arial"/>
      <w:sz w:val="22"/>
      <w:szCs w:val="22"/>
      <w:lang w:eastAsia="en-US"/>
    </w:rPr>
  </w:style>
  <w:style w:type="paragraph" w:customStyle="1" w:styleId="Default">
    <w:name w:val="Default"/>
    <w:rsid w:val="0081717B"/>
    <w:pPr>
      <w:autoSpaceDE w:val="0"/>
      <w:autoSpaceDN w:val="0"/>
      <w:adjustRightInd w:val="0"/>
    </w:pPr>
    <w:rPr>
      <w:rFonts w:ascii="Garamond" w:hAnsi="Garamond" w:cs="Garamond"/>
      <w:color w:val="000000"/>
      <w:sz w:val="24"/>
      <w:szCs w:val="24"/>
    </w:rPr>
  </w:style>
  <w:style w:type="character" w:customStyle="1" w:styleId="CorpsdetexteCar">
    <w:name w:val="Corps de texte Car"/>
    <w:link w:val="Corpsdetexte"/>
    <w:rsid w:val="0081717B"/>
    <w:rPr>
      <w:rFonts w:ascii="Arial" w:hAnsi="Arial"/>
      <w:b/>
      <w:bCs/>
    </w:rPr>
  </w:style>
  <w:style w:type="character" w:customStyle="1" w:styleId="Corpsdetexte3Car">
    <w:name w:val="Corps de texte 3 Car"/>
    <w:link w:val="Corpsdetexte3"/>
    <w:uiPriority w:val="99"/>
    <w:rsid w:val="0081717B"/>
    <w:rPr>
      <w:rFonts w:ascii="Univers (WN)" w:hAnsi="Univers (WN)"/>
    </w:rPr>
  </w:style>
  <w:style w:type="character" w:customStyle="1" w:styleId="Corpsdetexte2Car">
    <w:name w:val="Corps de texte 2 Car"/>
    <w:link w:val="Corpsdetexte2"/>
    <w:uiPriority w:val="99"/>
    <w:rsid w:val="0081717B"/>
    <w:rPr>
      <w:rFonts w:ascii="Arial" w:hAnsi="Arial"/>
      <w:i/>
      <w:sz w:val="16"/>
    </w:rPr>
  </w:style>
  <w:style w:type="character" w:customStyle="1" w:styleId="RetraitcorpsdetexteCar">
    <w:name w:val="Retrait corps de texte Car"/>
    <w:link w:val="Retraitcorpsdetexte"/>
    <w:uiPriority w:val="99"/>
    <w:rsid w:val="0081717B"/>
    <w:rPr>
      <w:rFonts w:ascii="Arial" w:hAnsi="Arial"/>
      <w:bCs/>
      <w:iCs/>
    </w:rPr>
  </w:style>
  <w:style w:type="character" w:customStyle="1" w:styleId="Retraitcorpsdetexte2Car">
    <w:name w:val="Retrait corps de texte 2 Car"/>
    <w:link w:val="Retraitcorpsdetexte2"/>
    <w:uiPriority w:val="99"/>
    <w:rsid w:val="0081717B"/>
    <w:rPr>
      <w:rFonts w:ascii="Arial" w:hAnsi="Arial"/>
      <w:bCs/>
      <w:iCs/>
    </w:rPr>
  </w:style>
  <w:style w:type="character" w:customStyle="1" w:styleId="Retraitcorpsdetexte3Car">
    <w:name w:val="Retrait corps de texte 3 Car"/>
    <w:link w:val="Retraitcorpsdetexte3"/>
    <w:uiPriority w:val="99"/>
    <w:rsid w:val="0081717B"/>
    <w:rPr>
      <w:rFonts w:ascii="Arial" w:hAnsi="Arial"/>
      <w:bCs/>
      <w:iCs/>
    </w:rPr>
  </w:style>
  <w:style w:type="paragraph" w:customStyle="1" w:styleId="CarCarCarCarCarCarCarCarCarCarCarCarCarCarCarCarCarCarCarCarCarCarCarCarCar">
    <w:name w:val="Car Car Car Car Car Car Car Car Car Car Car Car Car Car Car Car Car Car Car Car Car Car Car Car Car"/>
    <w:basedOn w:val="Normal"/>
    <w:semiHidden/>
    <w:rsid w:val="0081717B"/>
    <w:pPr>
      <w:spacing w:after="160" w:line="240" w:lineRule="exact"/>
      <w:ind w:left="539" w:firstLine="578"/>
    </w:pPr>
    <w:rPr>
      <w:rFonts w:ascii="Verdana" w:hAnsi="Verdana"/>
      <w:sz w:val="24"/>
      <w:szCs w:val="24"/>
      <w:lang w:val="en-US" w:eastAsia="en-US"/>
    </w:rPr>
  </w:style>
  <w:style w:type="paragraph" w:styleId="TM4">
    <w:name w:val="toc 4"/>
    <w:basedOn w:val="Normal"/>
    <w:next w:val="Normal"/>
    <w:autoRedefine/>
    <w:uiPriority w:val="39"/>
    <w:unhideWhenUsed/>
    <w:rsid w:val="00D65918"/>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D65918"/>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D65918"/>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D65918"/>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D65918"/>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D65918"/>
    <w:pPr>
      <w:spacing w:after="100" w:line="259" w:lineRule="auto"/>
      <w:ind w:left="1760"/>
    </w:pPr>
    <w:rPr>
      <w:rFonts w:asciiTheme="minorHAnsi" w:eastAsiaTheme="minorEastAsia" w:hAnsiTheme="minorHAnsi" w:cstheme="minorBidi"/>
      <w:sz w:val="22"/>
      <w:szCs w:val="22"/>
    </w:rPr>
  </w:style>
  <w:style w:type="paragraph" w:styleId="Objetducommentaire">
    <w:name w:val="annotation subject"/>
    <w:basedOn w:val="Commentaire"/>
    <w:next w:val="Commentaire"/>
    <w:link w:val="ObjetducommentaireCar"/>
    <w:semiHidden/>
    <w:unhideWhenUsed/>
    <w:rsid w:val="00C65677"/>
    <w:rPr>
      <w:b/>
      <w:bCs/>
    </w:rPr>
  </w:style>
  <w:style w:type="character" w:customStyle="1" w:styleId="CommentaireCar">
    <w:name w:val="Commentaire Car"/>
    <w:basedOn w:val="Policepardfaut"/>
    <w:link w:val="Commentaire"/>
    <w:uiPriority w:val="99"/>
    <w:semiHidden/>
    <w:rsid w:val="00C65677"/>
    <w:rPr>
      <w:rFonts w:ascii="Univers (WN)" w:hAnsi="Univers (WN)"/>
    </w:rPr>
  </w:style>
  <w:style w:type="character" w:customStyle="1" w:styleId="ObjetducommentaireCar">
    <w:name w:val="Objet du commentaire Car"/>
    <w:basedOn w:val="CommentaireCar"/>
    <w:link w:val="Objetducommentaire"/>
    <w:semiHidden/>
    <w:rsid w:val="00C65677"/>
    <w:rPr>
      <w:rFonts w:ascii="Univers (WN)" w:hAnsi="Univers (WN)"/>
      <w:b/>
      <w:bCs/>
    </w:rPr>
  </w:style>
  <w:style w:type="paragraph" w:styleId="Rvision">
    <w:name w:val="Revision"/>
    <w:hidden/>
    <w:uiPriority w:val="99"/>
    <w:semiHidden/>
    <w:rsid w:val="002458B8"/>
    <w:rPr>
      <w:rFonts w:ascii="Univers (WN)" w:hAnsi="Univers (WN)"/>
    </w:rPr>
  </w:style>
  <w:style w:type="paragraph" w:customStyle="1" w:styleId="paragraphe">
    <w:name w:val="paragraphe"/>
    <w:basedOn w:val="Normal"/>
    <w:link w:val="paragrapheCar"/>
    <w:autoRedefine/>
    <w:qFormat/>
    <w:rsid w:val="004D4DA5"/>
    <w:pPr>
      <w:widowControl w:val="0"/>
      <w:tabs>
        <w:tab w:val="left" w:pos="426"/>
        <w:tab w:val="left" w:pos="4962"/>
      </w:tabs>
      <w:autoSpaceDE w:val="0"/>
      <w:autoSpaceDN w:val="0"/>
      <w:adjustRightInd w:val="0"/>
      <w:spacing w:before="120" w:after="120"/>
      <w:ind w:left="360"/>
      <w:jc w:val="both"/>
      <w:outlineLvl w:val="0"/>
    </w:pPr>
    <w:rPr>
      <w:rFonts w:ascii="Arial" w:eastAsia="Calibri" w:hAnsi="Arial" w:cs="Arial"/>
      <w:bCs/>
      <w:iCs/>
      <w:color w:val="0070C0"/>
      <w:sz w:val="18"/>
      <w:szCs w:val="18"/>
      <w:lang w:eastAsia="en-US"/>
    </w:rPr>
  </w:style>
  <w:style w:type="character" w:customStyle="1" w:styleId="paragrapheCar">
    <w:name w:val="paragraphe Car"/>
    <w:link w:val="paragraphe"/>
    <w:rsid w:val="004D4DA5"/>
    <w:rPr>
      <w:rFonts w:ascii="Arial" w:eastAsia="Calibri" w:hAnsi="Arial" w:cs="Arial"/>
      <w:bCs/>
      <w:iCs/>
      <w:color w:val="0070C0"/>
      <w:sz w:val="18"/>
      <w:szCs w:val="18"/>
      <w:lang w:eastAsia="en-US"/>
    </w:rPr>
  </w:style>
  <w:style w:type="paragraph" w:styleId="Titre">
    <w:name w:val="Title"/>
    <w:basedOn w:val="Normal"/>
    <w:next w:val="Normal"/>
    <w:link w:val="TitreCar"/>
    <w:autoRedefine/>
    <w:qFormat/>
    <w:rsid w:val="005F47DA"/>
    <w:pPr>
      <w:spacing w:before="120" w:after="240"/>
      <w:contextualSpacing/>
      <w:jc w:val="center"/>
    </w:pPr>
    <w:rPr>
      <w:rFonts w:ascii="Arial" w:eastAsiaTheme="majorEastAsia" w:hAnsi="Arial" w:cstheme="majorBidi"/>
      <w:b/>
      <w:spacing w:val="-10"/>
      <w:kern w:val="28"/>
      <w:sz w:val="32"/>
      <w:szCs w:val="56"/>
    </w:rPr>
  </w:style>
  <w:style w:type="character" w:customStyle="1" w:styleId="TitreCar">
    <w:name w:val="Titre Car"/>
    <w:basedOn w:val="Policepardfaut"/>
    <w:link w:val="Titre"/>
    <w:rsid w:val="005F47DA"/>
    <w:rPr>
      <w:rFonts w:ascii="Arial" w:eastAsiaTheme="majorEastAsia" w:hAnsi="Arial" w:cstheme="majorBidi"/>
      <w:b/>
      <w:spacing w:val="-10"/>
      <w:kern w:val="28"/>
      <w:sz w:val="32"/>
      <w:szCs w:val="56"/>
    </w:rPr>
  </w:style>
  <w:style w:type="character" w:customStyle="1" w:styleId="Caractresdenotedebasdepage">
    <w:name w:val="Caractères de note de bas de page"/>
    <w:rsid w:val="00072FE6"/>
    <w:rPr>
      <w:rFonts w:cs="Times New Roman"/>
      <w:vertAlign w:val="superscript"/>
    </w:rPr>
  </w:style>
  <w:style w:type="character" w:customStyle="1" w:styleId="Lienhypertexte1">
    <w:name w:val="Lien hypertexte1"/>
    <w:rsid w:val="005A036E"/>
    <w:rPr>
      <w:color w:val="0000FF"/>
      <w:u w:val="single"/>
    </w:rPr>
  </w:style>
  <w:style w:type="character" w:styleId="Textedelespacerserv">
    <w:name w:val="Placeholder Text"/>
    <w:basedOn w:val="Policepardfaut"/>
    <w:uiPriority w:val="99"/>
    <w:semiHidden/>
    <w:rsid w:val="008F5C2A"/>
    <w:rPr>
      <w:color w:val="808080"/>
    </w:rPr>
  </w:style>
  <w:style w:type="paragraph" w:customStyle="1" w:styleId="Style1">
    <w:name w:val="Style1"/>
    <w:basedOn w:val="Normal"/>
    <w:link w:val="Style1Car"/>
    <w:qFormat/>
    <w:rsid w:val="00510E7E"/>
    <w:pPr>
      <w:tabs>
        <w:tab w:val="center" w:pos="4819"/>
        <w:tab w:val="right" w:pos="9071"/>
      </w:tabs>
      <w:spacing w:before="120"/>
      <w:ind w:right="284"/>
      <w:jc w:val="both"/>
    </w:pPr>
    <w:rPr>
      <w:rFonts w:ascii="Arial" w:hAnsi="Arial" w:cs="Arial"/>
    </w:rPr>
  </w:style>
  <w:style w:type="character" w:customStyle="1" w:styleId="Style1Car">
    <w:name w:val="Style1 Car"/>
    <w:link w:val="Style1"/>
    <w:rsid w:val="00510E7E"/>
    <w:rPr>
      <w:rFonts w:ascii="Arial" w:hAnsi="Arial" w:cs="Arial"/>
    </w:rPr>
  </w:style>
  <w:style w:type="paragraph" w:styleId="Textedemacro">
    <w:name w:val="macro"/>
    <w:link w:val="TextedemacroCar"/>
    <w:unhideWhenUsed/>
    <w:rsid w:val="004F0BB0"/>
    <w:pPr>
      <w:tabs>
        <w:tab w:val="left" w:pos="480"/>
        <w:tab w:val="left" w:pos="960"/>
        <w:tab w:val="left" w:pos="1440"/>
        <w:tab w:val="left" w:pos="1920"/>
        <w:tab w:val="left" w:pos="2400"/>
        <w:tab w:val="left" w:pos="2880"/>
        <w:tab w:val="left" w:pos="3360"/>
        <w:tab w:val="left" w:pos="3840"/>
        <w:tab w:val="left" w:pos="4320"/>
      </w:tabs>
    </w:pPr>
    <w:rPr>
      <w:rFonts w:ascii="Bookman" w:hAnsi="Bookman"/>
    </w:rPr>
  </w:style>
  <w:style w:type="character" w:customStyle="1" w:styleId="TextedemacroCar">
    <w:name w:val="Texte de macro Car"/>
    <w:basedOn w:val="Policepardfaut"/>
    <w:link w:val="Textedemacro"/>
    <w:rsid w:val="004F0BB0"/>
    <w:rPr>
      <w:rFonts w:ascii="Bookman" w:hAnsi="Bookman"/>
    </w:rPr>
  </w:style>
  <w:style w:type="character" w:customStyle="1" w:styleId="ParagraphedelisteCar">
    <w:name w:val="Paragraphe de liste Car"/>
    <w:link w:val="Paragraphedeliste"/>
    <w:uiPriority w:val="34"/>
    <w:locked/>
    <w:rsid w:val="009D187B"/>
    <w:rPr>
      <w:rFonts w:ascii="Univers (WN)" w:hAnsi="Univers (WN)"/>
    </w:rPr>
  </w:style>
  <w:style w:type="character" w:styleId="lev">
    <w:name w:val="Strong"/>
    <w:basedOn w:val="Policepardfaut"/>
    <w:uiPriority w:val="22"/>
    <w:qFormat/>
    <w:rsid w:val="005628D0"/>
    <w:rPr>
      <w:b/>
      <w:bCs/>
    </w:rPr>
  </w:style>
  <w:style w:type="paragraph" w:styleId="NormalWeb">
    <w:name w:val="Normal (Web)"/>
    <w:basedOn w:val="Normal"/>
    <w:uiPriority w:val="99"/>
    <w:semiHidden/>
    <w:unhideWhenUsed/>
    <w:rsid w:val="005628D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6475">
      <w:bodyDiv w:val="1"/>
      <w:marLeft w:val="0"/>
      <w:marRight w:val="0"/>
      <w:marTop w:val="0"/>
      <w:marBottom w:val="0"/>
      <w:divBdr>
        <w:top w:val="none" w:sz="0" w:space="0" w:color="auto"/>
        <w:left w:val="none" w:sz="0" w:space="0" w:color="auto"/>
        <w:bottom w:val="none" w:sz="0" w:space="0" w:color="auto"/>
        <w:right w:val="none" w:sz="0" w:space="0" w:color="auto"/>
      </w:divBdr>
    </w:div>
    <w:div w:id="309679065">
      <w:bodyDiv w:val="1"/>
      <w:marLeft w:val="0"/>
      <w:marRight w:val="0"/>
      <w:marTop w:val="0"/>
      <w:marBottom w:val="0"/>
      <w:divBdr>
        <w:top w:val="none" w:sz="0" w:space="0" w:color="auto"/>
        <w:left w:val="none" w:sz="0" w:space="0" w:color="auto"/>
        <w:bottom w:val="none" w:sz="0" w:space="0" w:color="auto"/>
        <w:right w:val="none" w:sz="0" w:space="0" w:color="auto"/>
      </w:divBdr>
    </w:div>
    <w:div w:id="469909152">
      <w:bodyDiv w:val="1"/>
      <w:marLeft w:val="0"/>
      <w:marRight w:val="0"/>
      <w:marTop w:val="0"/>
      <w:marBottom w:val="0"/>
      <w:divBdr>
        <w:top w:val="none" w:sz="0" w:space="0" w:color="auto"/>
        <w:left w:val="none" w:sz="0" w:space="0" w:color="auto"/>
        <w:bottom w:val="none" w:sz="0" w:space="0" w:color="auto"/>
        <w:right w:val="none" w:sz="0" w:space="0" w:color="auto"/>
      </w:divBdr>
    </w:div>
    <w:div w:id="534851613">
      <w:bodyDiv w:val="1"/>
      <w:marLeft w:val="0"/>
      <w:marRight w:val="0"/>
      <w:marTop w:val="0"/>
      <w:marBottom w:val="0"/>
      <w:divBdr>
        <w:top w:val="none" w:sz="0" w:space="0" w:color="auto"/>
        <w:left w:val="none" w:sz="0" w:space="0" w:color="auto"/>
        <w:bottom w:val="none" w:sz="0" w:space="0" w:color="auto"/>
        <w:right w:val="none" w:sz="0" w:space="0" w:color="auto"/>
      </w:divBdr>
    </w:div>
    <w:div w:id="630673151">
      <w:bodyDiv w:val="1"/>
      <w:marLeft w:val="0"/>
      <w:marRight w:val="0"/>
      <w:marTop w:val="0"/>
      <w:marBottom w:val="0"/>
      <w:divBdr>
        <w:top w:val="none" w:sz="0" w:space="0" w:color="auto"/>
        <w:left w:val="none" w:sz="0" w:space="0" w:color="auto"/>
        <w:bottom w:val="none" w:sz="0" w:space="0" w:color="auto"/>
        <w:right w:val="none" w:sz="0" w:space="0" w:color="auto"/>
      </w:divBdr>
    </w:div>
    <w:div w:id="733892236">
      <w:bodyDiv w:val="1"/>
      <w:marLeft w:val="0"/>
      <w:marRight w:val="0"/>
      <w:marTop w:val="0"/>
      <w:marBottom w:val="0"/>
      <w:divBdr>
        <w:top w:val="none" w:sz="0" w:space="0" w:color="auto"/>
        <w:left w:val="none" w:sz="0" w:space="0" w:color="auto"/>
        <w:bottom w:val="none" w:sz="0" w:space="0" w:color="auto"/>
        <w:right w:val="none" w:sz="0" w:space="0" w:color="auto"/>
      </w:divBdr>
    </w:div>
    <w:div w:id="1070269788">
      <w:bodyDiv w:val="1"/>
      <w:marLeft w:val="0"/>
      <w:marRight w:val="0"/>
      <w:marTop w:val="0"/>
      <w:marBottom w:val="0"/>
      <w:divBdr>
        <w:top w:val="none" w:sz="0" w:space="0" w:color="auto"/>
        <w:left w:val="none" w:sz="0" w:space="0" w:color="auto"/>
        <w:bottom w:val="none" w:sz="0" w:space="0" w:color="auto"/>
        <w:right w:val="none" w:sz="0" w:space="0" w:color="auto"/>
      </w:divBdr>
    </w:div>
    <w:div w:id="1229027359">
      <w:bodyDiv w:val="1"/>
      <w:marLeft w:val="0"/>
      <w:marRight w:val="0"/>
      <w:marTop w:val="0"/>
      <w:marBottom w:val="0"/>
      <w:divBdr>
        <w:top w:val="none" w:sz="0" w:space="0" w:color="auto"/>
        <w:left w:val="none" w:sz="0" w:space="0" w:color="auto"/>
        <w:bottom w:val="none" w:sz="0" w:space="0" w:color="auto"/>
        <w:right w:val="none" w:sz="0" w:space="0" w:color="auto"/>
      </w:divBdr>
    </w:div>
    <w:div w:id="1317613664">
      <w:bodyDiv w:val="1"/>
      <w:marLeft w:val="0"/>
      <w:marRight w:val="0"/>
      <w:marTop w:val="0"/>
      <w:marBottom w:val="0"/>
      <w:divBdr>
        <w:top w:val="none" w:sz="0" w:space="0" w:color="auto"/>
        <w:left w:val="none" w:sz="0" w:space="0" w:color="auto"/>
        <w:bottom w:val="none" w:sz="0" w:space="0" w:color="auto"/>
        <w:right w:val="none" w:sz="0" w:space="0" w:color="auto"/>
      </w:divBdr>
    </w:div>
    <w:div w:id="1674720693">
      <w:bodyDiv w:val="1"/>
      <w:marLeft w:val="0"/>
      <w:marRight w:val="0"/>
      <w:marTop w:val="0"/>
      <w:marBottom w:val="0"/>
      <w:divBdr>
        <w:top w:val="none" w:sz="0" w:space="0" w:color="auto"/>
        <w:left w:val="none" w:sz="0" w:space="0" w:color="auto"/>
        <w:bottom w:val="none" w:sz="0" w:space="0" w:color="auto"/>
        <w:right w:val="none" w:sz="0" w:space="0" w:color="auto"/>
      </w:divBdr>
    </w:div>
    <w:div w:id="2081365637">
      <w:bodyDiv w:val="1"/>
      <w:marLeft w:val="0"/>
      <w:marRight w:val="0"/>
      <w:marTop w:val="0"/>
      <w:marBottom w:val="0"/>
      <w:divBdr>
        <w:top w:val="none" w:sz="0" w:space="0" w:color="auto"/>
        <w:left w:val="none" w:sz="0" w:space="0" w:color="auto"/>
        <w:bottom w:val="none" w:sz="0" w:space="0" w:color="auto"/>
        <w:right w:val="none" w:sz="0" w:space="0" w:color="auto"/>
      </w:divBdr>
    </w:div>
    <w:div w:id="21210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fip29@dgfip.finances.gouv.fr" TargetMode="External"/><Relationship Id="rId18" Type="http://schemas.openxmlformats.org/officeDocument/2006/relationships/hyperlink" Target="https://www.marches-publics.gouv.fr/?page=entreprise.AccueilEntreprise" TargetMode="External"/><Relationship Id="rId26" Type="http://schemas.openxmlformats.org/officeDocument/2006/relationships/hyperlink" Target="http://www.achats.defense.gouv.fr" TargetMode="External"/><Relationship Id="rId39"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3" Type="http://schemas.openxmlformats.org/officeDocument/2006/relationships/customXml" Target="../customXml/item3.xml"/><Relationship Id="rId21" Type="http://schemas.openxmlformats.org/officeDocument/2006/relationships/hyperlink" Target="https://www.economie.gouv.fr/daj/formulaires-declaration-du-candidat" TargetMode="External"/><Relationship Id="rId34" Type="http://schemas.openxmlformats.org/officeDocument/2006/relationships/footer" Target="footer3.xml"/><Relationship Id="rId42" Type="http://schemas.openxmlformats.org/officeDocument/2006/relationships/image" Target="media/image5.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ophie.de-monti-de-reze@intradef.gouv.fr" TargetMode="External"/><Relationship Id="rId25" Type="http://schemas.openxmlformats.org/officeDocument/2006/relationships/hyperlink" Target="https://www.marches-publics.gouv.fr/?page=entreprise.AccueilEntreprise" TargetMode="External"/><Relationship Id="rId33" Type="http://schemas.openxmlformats.org/officeDocument/2006/relationships/header" Target="header3.xml"/><Relationship Id="rId38" Type="http://schemas.openxmlformats.org/officeDocument/2006/relationships/hyperlink" Target="mailto:minarm.mediateur-entreprises.fct@intradef.gouv.fr"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oic.talarmin@intradef.gouv.fr" TargetMode="External"/><Relationship Id="rId20" Type="http://schemas.openxmlformats.org/officeDocument/2006/relationships/hyperlink" Target="https://dume.chorus-pro.gouv.fr/" TargetMode="External"/><Relationship Id="rId29" Type="http://schemas.openxmlformats.org/officeDocument/2006/relationships/hyperlink" Target="https://www.legifrance.gouv.fr/jorf/id/JORFTEXT000043310341"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rches-publics.gouv.fr/?page=entreprise.AccueilEntreprise" TargetMode="External"/><Relationship Id="rId32" Type="http://schemas.openxmlformats.org/officeDocument/2006/relationships/footer" Target="footer2.xml"/><Relationship Id="rId37" Type="http://schemas.openxmlformats.org/officeDocument/2006/relationships/hyperlink" Target="mailto:sophie.de-monti-de-reze@intradef.gouv.fr" TargetMode="External"/><Relationship Id="rId40" Type="http://schemas.openxmlformats.org/officeDocument/2006/relationships/image" Target="media/image3.png"/><Relationship Id="rId45" Type="http://schemas.openxmlformats.org/officeDocument/2006/relationships/hyperlink" Target="mailto:pfc-ouest-dap-bma-cem.charge-soutien.fct@intradef.gouv.fr" TargetMode="External"/><Relationship Id="rId5" Type="http://schemas.openxmlformats.org/officeDocument/2006/relationships/numbering" Target="numbering.xml"/><Relationship Id="rId15" Type="http://schemas.openxmlformats.org/officeDocument/2006/relationships/hyperlink" Target="mailto:pfaf-co-bfin-fo.referent.fct@intradef.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footer" Target="footer1.xml"/><Relationship Id="rId36" Type="http://schemas.openxmlformats.org/officeDocument/2006/relationships/hyperlink" Target="https://chorus-pro.gouv.fr" TargetMode="External"/><Relationship Id="rId10" Type="http://schemas.openxmlformats.org/officeDocument/2006/relationships/endnotes" Target="endnotes.xml"/><Relationship Id="rId19" Type="http://schemas.openxmlformats.org/officeDocument/2006/relationships/hyperlink" Target="https://www.marches-publics.gouv.fr/?page=entreprise.AccueilEntreprise" TargetMode="External"/><Relationship Id="rId31" Type="http://schemas.openxmlformats.org/officeDocument/2006/relationships/header" Target="header2.xm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fc-ouest-dap-bfo.charge-rel-entr.fct@intradef.gouv.fr" TargetMode="External"/><Relationship Id="rId22" Type="http://schemas.openxmlformats.org/officeDocument/2006/relationships/hyperlink" Target="https://www.economie.gouv.fr/daj/formulaires-declaration-du-candidat" TargetMode="External"/><Relationship Id="rId27" Type="http://schemas.openxmlformats.org/officeDocument/2006/relationships/header" Target="header1.xml"/><Relationship Id="rId30" Type="http://schemas.openxmlformats.org/officeDocument/2006/relationships/hyperlink" Target="https://www.legifrance.gouv.fr/codes/id/LEGITEXT000037701019/" TargetMode="External"/><Relationship Id="rId35" Type="http://schemas.openxmlformats.org/officeDocument/2006/relationships/hyperlink" Target="mailto:pfc-ouest-dap-bma-cem.charge-soutien.fct@intradef.gouv.fr" TargetMode="External"/><Relationship Id="rId43" Type="http://schemas.openxmlformats.org/officeDocument/2006/relationships/image" Target="media/image6.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tilisateurs\e.bellec\Documents\2%20-%20DCE%20au%20format%20WORD\Mod&#232;les\RC_V18-05_non%20&#233;ligible%20Carte%20Ach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54C5BC57D4559B2CA574FF7DFB5E9"/>
        <w:category>
          <w:name w:val="Général"/>
          <w:gallery w:val="placeholder"/>
        </w:category>
        <w:types>
          <w:type w:val="bbPlcHdr"/>
        </w:types>
        <w:behaviors>
          <w:behavior w:val="content"/>
        </w:behaviors>
        <w:guid w:val="{C10F5BF4-DD8A-4263-9409-2031C5E61701}"/>
      </w:docPartPr>
      <w:docPartBody>
        <w:p w:rsidR="00F5332E" w:rsidRDefault="003E19BE" w:rsidP="003E19BE">
          <w:pPr>
            <w:pStyle w:val="F2754C5BC57D4559B2CA574FF7DFB5E9"/>
          </w:pPr>
          <w:r w:rsidRPr="005D3E0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07fadunutqgrvdl">
    <w:altName w:val="Yu Gothic UI"/>
    <w:panose1 w:val="00000000000000000000"/>
    <w:charset w:val="00"/>
    <w:family w:val="auto"/>
    <w:notTrueType/>
    <w:pitch w:val="default"/>
    <w:sig w:usb0="00000003" w:usb1="08070000" w:usb2="00000010" w:usb3="00000000" w:csb0="00020001" w:csb1="00000000"/>
  </w:font>
  <w:font w:name="Simplified Arabic Fixed">
    <w:altName w:val="Courier New"/>
    <w:charset w:val="00"/>
    <w:family w:val="modern"/>
    <w:pitch w:val="fixed"/>
    <w:sig w:usb0="00002003" w:usb1="00000000" w:usb2="00000000" w:usb3="00000000" w:csb0="00000041" w:csb1="00000000"/>
  </w:font>
  <w:font w:name="Univers (WN)">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BE"/>
    <w:rsid w:val="000C1B16"/>
    <w:rsid w:val="001562D5"/>
    <w:rsid w:val="00184D54"/>
    <w:rsid w:val="0030753B"/>
    <w:rsid w:val="0032083D"/>
    <w:rsid w:val="003942B2"/>
    <w:rsid w:val="003A67C0"/>
    <w:rsid w:val="003E19BE"/>
    <w:rsid w:val="00406B5E"/>
    <w:rsid w:val="004E1F52"/>
    <w:rsid w:val="004E69A3"/>
    <w:rsid w:val="00545329"/>
    <w:rsid w:val="00705DB0"/>
    <w:rsid w:val="007125D6"/>
    <w:rsid w:val="007274CF"/>
    <w:rsid w:val="0085426A"/>
    <w:rsid w:val="00866318"/>
    <w:rsid w:val="008B59F6"/>
    <w:rsid w:val="009B131C"/>
    <w:rsid w:val="00A16F99"/>
    <w:rsid w:val="00A74F28"/>
    <w:rsid w:val="00AA1FA3"/>
    <w:rsid w:val="00AF1D66"/>
    <w:rsid w:val="00AF45D5"/>
    <w:rsid w:val="00BA47DF"/>
    <w:rsid w:val="00C73A4E"/>
    <w:rsid w:val="00CF39D2"/>
    <w:rsid w:val="00D041C8"/>
    <w:rsid w:val="00D06719"/>
    <w:rsid w:val="00D84023"/>
    <w:rsid w:val="00DD72C7"/>
    <w:rsid w:val="00DF28B7"/>
    <w:rsid w:val="00E97886"/>
    <w:rsid w:val="00EC14A1"/>
    <w:rsid w:val="00F26DB3"/>
    <w:rsid w:val="00F5332E"/>
    <w:rsid w:val="00F575D1"/>
    <w:rsid w:val="00F963E8"/>
    <w:rsid w:val="00FC6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19BE"/>
    <w:rPr>
      <w:color w:val="808080"/>
    </w:rPr>
  </w:style>
  <w:style w:type="paragraph" w:customStyle="1" w:styleId="4BBA794D120F4A34974C2A5160224680">
    <w:name w:val="4BBA794D120F4A34974C2A5160224680"/>
    <w:rsid w:val="003E19BE"/>
  </w:style>
  <w:style w:type="paragraph" w:customStyle="1" w:styleId="CAB8F6AB07C946D98D710D0383E310EA">
    <w:name w:val="CAB8F6AB07C946D98D710D0383E310EA"/>
    <w:rsid w:val="003E19BE"/>
  </w:style>
  <w:style w:type="paragraph" w:customStyle="1" w:styleId="CAB8F6AB07C946D98D710D0383E310EA1">
    <w:name w:val="CAB8F6AB07C946D98D710D0383E310EA1"/>
    <w:rsid w:val="003E19BE"/>
    <w:pPr>
      <w:spacing w:after="0" w:line="240" w:lineRule="auto"/>
      <w:ind w:left="708"/>
    </w:pPr>
    <w:rPr>
      <w:rFonts w:ascii="Univers (WN)" w:eastAsia="Times New Roman" w:hAnsi="Univers (WN)" w:cs="Times New Roman"/>
      <w:sz w:val="20"/>
      <w:szCs w:val="20"/>
    </w:rPr>
  </w:style>
  <w:style w:type="paragraph" w:customStyle="1" w:styleId="F2754C5BC57D4559B2CA574FF7DFB5E9">
    <w:name w:val="F2754C5BC57D4559B2CA574FF7DFB5E9"/>
    <w:rsid w:val="003E19BE"/>
  </w:style>
  <w:style w:type="paragraph" w:customStyle="1" w:styleId="488B0AD5C0FA4344863DE231174BCC63">
    <w:name w:val="488B0AD5C0FA4344863DE231174BCC63"/>
    <w:rsid w:val="003E1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AIRES xmlns="8bd4be65-3fd5-4d55-8bf6-5b84c736d17c">Modèle de DCE simplifié format WORD</COMMENTAIRES>
    <ETAPE xmlns="8bd4be65-3fd5-4d55-8bf6-5b84c736d17c">2/ REDACTION</ETA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947005826AB44838E3CF7BFC8DED0" ma:contentTypeVersion="3" ma:contentTypeDescription="Crée un document." ma:contentTypeScope="" ma:versionID="a15d1f42832a88f95a21e20d796a11ad">
  <xsd:schema xmlns:xsd="http://www.w3.org/2001/XMLSchema" xmlns:xs="http://www.w3.org/2001/XMLSchema" xmlns:p="http://schemas.microsoft.com/office/2006/metadata/properties" xmlns:ns2="8bd4be65-3fd5-4d55-8bf6-5b84c736d17c" xmlns:ns3="ad057606-731d-4e73-844a-119e3122cb5c" targetNamespace="http://schemas.microsoft.com/office/2006/metadata/properties" ma:root="true" ma:fieldsID="81bc77971d5ee8b5db1b141715638ed5" ns2:_="" ns3:_="">
    <xsd:import namespace="8bd4be65-3fd5-4d55-8bf6-5b84c736d17c"/>
    <xsd:import namespace="ad057606-731d-4e73-844a-119e3122cb5c"/>
    <xsd:element name="properties">
      <xsd:complexType>
        <xsd:sequence>
          <xsd:element name="documentManagement">
            <xsd:complexType>
              <xsd:all>
                <xsd:element ref="ns2:ETAPE"/>
                <xsd:element ref="ns2:COMMENTAIR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4be65-3fd5-4d55-8bf6-5b84c736d17c" elementFormDefault="qualified">
    <xsd:import namespace="http://schemas.microsoft.com/office/2006/documentManagement/types"/>
    <xsd:import namespace="http://schemas.microsoft.com/office/infopath/2007/PartnerControls"/>
    <xsd:element name="ETAPE" ma:index="8" ma:displayName="ETAPE" ma:format="Dropdown" ma:indexed="true" ma:internalName="ETAPE">
      <xsd:simpleType>
        <xsd:restriction base="dms:Choice">
          <xsd:enumeration value="1/ PREPARATION"/>
          <xsd:enumeration value="2/ REDACTION"/>
          <xsd:enumeration value="3/ PUBLICATION"/>
          <xsd:enumeration value="4/ ANALYSE AT"/>
          <xsd:enumeration value="5/ ATTRIBUTION"/>
          <xsd:enumeration value="6/ NOTIFICATION"/>
          <xsd:enumeration value="7/ EXECUTION"/>
        </xsd:restriction>
      </xsd:simpleType>
    </xsd:element>
    <xsd:element name="COMMENTAIRES" ma:index="9" nillable="true" ma:displayName="COMMENTAIRES"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57606-731d-4e73-844a-119e3122cb5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309F-EE00-4E83-866A-61FCA3894F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d057606-731d-4e73-844a-119e3122cb5c"/>
    <ds:schemaRef ds:uri="8bd4be65-3fd5-4d55-8bf6-5b84c736d17c"/>
    <ds:schemaRef ds:uri="http://www.w3.org/XML/1998/namespace"/>
  </ds:schemaRefs>
</ds:datastoreItem>
</file>

<file path=customXml/itemProps2.xml><?xml version="1.0" encoding="utf-8"?>
<ds:datastoreItem xmlns:ds="http://schemas.openxmlformats.org/officeDocument/2006/customXml" ds:itemID="{E94167C9-E2B1-437A-8434-9E6896E8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4be65-3fd5-4d55-8bf6-5b84c736d17c"/>
    <ds:schemaRef ds:uri="ad057606-731d-4e73-844a-119e3122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E4757-52F4-41C3-93C5-0B814EBC011B}">
  <ds:schemaRefs>
    <ds:schemaRef ds:uri="http://schemas.microsoft.com/sharepoint/v3/contenttype/forms"/>
  </ds:schemaRefs>
</ds:datastoreItem>
</file>

<file path=customXml/itemProps4.xml><?xml version="1.0" encoding="utf-8"?>
<ds:datastoreItem xmlns:ds="http://schemas.openxmlformats.org/officeDocument/2006/customXml" ds:itemID="{6D38B2CD-A9A2-4576-8870-530ECBC1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RC_V18-05_non éligible Carte Achat.dotm</Template>
  <TotalTime>108</TotalTime>
  <Pages>38</Pages>
  <Words>13457</Words>
  <Characters>77415</Characters>
  <Application>Microsoft Office Word</Application>
  <DocSecurity>0</DocSecurity>
  <Lines>645</Lines>
  <Paragraphs>181</Paragraphs>
  <ScaleCrop>false</ScaleCrop>
  <HeadingPairs>
    <vt:vector size="2" baseType="variant">
      <vt:variant>
        <vt:lpstr>Titre</vt:lpstr>
      </vt:variant>
      <vt:variant>
        <vt:i4>1</vt:i4>
      </vt:variant>
    </vt:vector>
  </HeadingPairs>
  <TitlesOfParts>
    <vt:vector size="1" baseType="lpstr">
      <vt:lpstr>DCE simplifié</vt:lpstr>
    </vt:vector>
  </TitlesOfParts>
  <Company>Ministère de l'Economie</Company>
  <LinksUpToDate>false</LinksUpToDate>
  <CharactersWithSpaces>90691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DCE simplifié</dc:title>
  <dc:creator>RABAUD Alexis SA CL EXCEPTI DEF</dc:creator>
  <cp:lastModifiedBy>DERVAULT Maryline SA CE MINDEF</cp:lastModifiedBy>
  <cp:revision>11</cp:revision>
  <cp:lastPrinted>2025-01-21T10:17:00Z</cp:lastPrinted>
  <dcterms:created xsi:type="dcterms:W3CDTF">2025-01-21T07:33:00Z</dcterms:created>
  <dcterms:modified xsi:type="dcterms:W3CDTF">2025-01-27T08:34:00Z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0x010100C1C947005826AB44838E3CF7BFC8DED0</vt:lpwstr>
  </property>
</Properties>
</file>