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0AC91C01" w:rsidR="000278B7" w:rsidRDefault="000278B7" w:rsidP="00F019B7">
      <w:pPr>
        <w:jc w:val="center"/>
        <w:rPr>
          <w:rFonts w:ascii="Fira Sans" w:hAnsi="Fira Sans"/>
          <w:b/>
          <w:bCs/>
          <w:sz w:val="28"/>
          <w:szCs w:val="28"/>
        </w:rPr>
      </w:pPr>
      <w:r>
        <w:rPr>
          <w:noProof/>
        </w:rPr>
        <w:drawing>
          <wp:anchor distT="0" distB="0" distL="114300" distR="114300" simplePos="0" relativeHeight="251661312" behindDoc="1" locked="0" layoutInCell="1" allowOverlap="1" wp14:anchorId="11E5ECA2" wp14:editId="60440EFB">
            <wp:simplePos x="0" y="0"/>
            <wp:positionH relativeFrom="page">
              <wp:align>right</wp:align>
            </wp:positionH>
            <wp:positionV relativeFrom="page">
              <wp:posOffset>-85725</wp:posOffset>
            </wp:positionV>
            <wp:extent cx="7953375" cy="10847391"/>
            <wp:effectExtent l="0" t="0" r="0"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11"/>
                    <a:stretch>
                      <a:fillRect/>
                    </a:stretch>
                  </pic:blipFill>
                  <pic:spPr>
                    <a:xfrm>
                      <a:off x="0" y="0"/>
                      <a:ext cx="7953375" cy="10847391"/>
                    </a:xfrm>
                    <a:prstGeom prst="rect">
                      <a:avLst/>
                    </a:prstGeom>
                  </pic:spPr>
                </pic:pic>
              </a:graphicData>
            </a:graphic>
            <wp14:sizeRelH relativeFrom="page">
              <wp14:pctWidth>0</wp14:pctWidth>
            </wp14:sizeRelH>
            <wp14:sizeRelV relativeFrom="page">
              <wp14:pctHeight>0</wp14:pctHeight>
            </wp14:sizeRelV>
          </wp:anchor>
        </w:drawing>
      </w:r>
      <w:r w:rsidRPr="004F461E">
        <w:rPr>
          <w:rFonts w:ascii="Fira Sans" w:hAnsi="Fira Sans"/>
          <w:b/>
          <w:bCs/>
          <w:noProof/>
          <w:sz w:val="32"/>
          <w:szCs w:val="32"/>
        </w:rPr>
        <w:drawing>
          <wp:anchor distT="0" distB="0" distL="114300" distR="114300" simplePos="0" relativeHeight="251666432" behindDoc="1" locked="0" layoutInCell="1" allowOverlap="1" wp14:anchorId="5732717F" wp14:editId="297346D2">
            <wp:simplePos x="0" y="0"/>
            <wp:positionH relativeFrom="column">
              <wp:posOffset>-33020</wp:posOffset>
            </wp:positionH>
            <wp:positionV relativeFrom="page">
              <wp:posOffset>542925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2"/>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57E184A" w:rsidR="000278B7" w:rsidRDefault="0091447A" w:rsidP="00595B10">
      <w:pPr>
        <w:rPr>
          <w:rFonts w:ascii="Fira Sans" w:hAnsi="Fira Sans"/>
          <w:b/>
          <w:bCs/>
        </w:rPr>
      </w:pPr>
      <w:r>
        <w:rPr>
          <w:noProof/>
        </w:rPr>
        <mc:AlternateContent>
          <mc:Choice Requires="wps">
            <w:drawing>
              <wp:anchor distT="0" distB="0" distL="114300" distR="114300" simplePos="0" relativeHeight="251663360" behindDoc="0" locked="0" layoutInCell="1" allowOverlap="1" wp14:anchorId="0AA341CE" wp14:editId="778BC2C4">
                <wp:simplePos x="0" y="0"/>
                <wp:positionH relativeFrom="column">
                  <wp:posOffset>-174329</wp:posOffset>
                </wp:positionH>
                <wp:positionV relativeFrom="paragraph">
                  <wp:posOffset>133985</wp:posOffset>
                </wp:positionV>
                <wp:extent cx="4165600" cy="1263015"/>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1263015"/>
                        </a:xfrm>
                        <a:prstGeom prst="rect">
                          <a:avLst/>
                        </a:prstGeom>
                        <a:noFill/>
                        <a:ln w="6350">
                          <a:noFill/>
                        </a:ln>
                      </wps:spPr>
                      <wps:txb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341CE" id="_x0000_t202" coordsize="21600,21600" o:spt="202" path="m,l,21600r21600,l21600,xe">
                <v:stroke joinstyle="miter"/>
                <v:path gradientshapeok="t" o:connecttype="rect"/>
              </v:shapetype>
              <v:shape id="Zone de texte 1" o:spid="_x0000_s1026" type="#_x0000_t202" style="position:absolute;margin-left:-13.75pt;margin-top:10.55pt;width:328pt;height:9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" filled="f" stroked="f" strokeweight=".5pt">
                <v:textbo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v:shape>
            </w:pict>
          </mc:Fallback>
        </mc:AlternateContent>
      </w: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77777777" w:rsidR="000278B7" w:rsidRDefault="000278B7"/>
    <w:p w14:paraId="74699780" w14:textId="6B2649D8" w:rsidR="000278B7" w:rsidRDefault="00113209">
      <w:r>
        <w:rPr>
          <w:noProof/>
        </w:rPr>
        <mc:AlternateContent>
          <mc:Choice Requires="wps">
            <w:drawing>
              <wp:anchor distT="0" distB="0" distL="114300" distR="114300" simplePos="0" relativeHeight="251664384" behindDoc="0" locked="0" layoutInCell="1" allowOverlap="1" wp14:anchorId="330F8BAF" wp14:editId="41083185">
                <wp:simplePos x="0" y="0"/>
                <wp:positionH relativeFrom="column">
                  <wp:posOffset>-149860</wp:posOffset>
                </wp:positionH>
                <wp:positionV relativeFrom="paragraph">
                  <wp:posOffset>71120</wp:posOffset>
                </wp:positionV>
                <wp:extent cx="4000500" cy="3267075"/>
                <wp:effectExtent l="0" t="0" r="0" b="0"/>
                <wp:wrapNone/>
                <wp:docPr id="1985375365" name="Zone de texte 1"/>
                <wp:cNvGraphicFramePr/>
                <a:graphic xmlns:a="http://schemas.openxmlformats.org/drawingml/2006/main">
                  <a:graphicData uri="http://schemas.microsoft.com/office/word/2010/wordprocessingShape">
                    <wps:wsp>
                      <wps:cNvSpPr txBox="1"/>
                      <wps:spPr>
                        <a:xfrm>
                          <a:off x="0" y="0"/>
                          <a:ext cx="4000500" cy="3267075"/>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880161F" w14:textId="1CB87384"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AE4DCE">
                              <w:rPr>
                                <w:rFonts w:ascii="Fira Sans" w:hAnsi="Fira Sans"/>
                                <w:b/>
                                <w:bCs/>
                                <w:color w:val="FFFFFF" w:themeColor="background1"/>
                                <w:sz w:val="28"/>
                                <w:szCs w:val="28"/>
                              </w:rPr>
                              <w:t>2</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dangereux </w:t>
                            </w:r>
                            <w:r w:rsidR="00AE4DCE">
                              <w:rPr>
                                <w:rFonts w:ascii="Fira Sans" w:hAnsi="Fira Sans"/>
                                <w:b/>
                                <w:bCs/>
                                <w:color w:val="FFFFFF" w:themeColor="background1"/>
                                <w:sz w:val="28"/>
                                <w:szCs w:val="28"/>
                              </w:rPr>
                              <w:t>solides</w:t>
                            </w:r>
                            <w:r w:rsidRPr="00530C18">
                              <w:rPr>
                                <w:rFonts w:ascii="Fira Sans" w:hAnsi="Fira Sans"/>
                                <w:b/>
                                <w:bCs/>
                                <w:color w:val="FFFFFF" w:themeColor="background1"/>
                                <w:sz w:val="28"/>
                                <w:szCs w:val="28"/>
                              </w:rPr>
                              <w:t xml:space="preserve"> de la CCINCA et ses filiales</w:t>
                            </w:r>
                          </w:p>
                          <w:p w14:paraId="15548F04" w14:textId="77777777" w:rsidR="00113209" w:rsidRPr="00F42785" w:rsidRDefault="00113209" w:rsidP="00F019B7">
                            <w:pPr>
                              <w:rPr>
                                <w:rFonts w:ascii="Fira Sans" w:hAnsi="Fira Sans"/>
                                <w:b/>
                                <w:bCs/>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0F8BAF" id="_x0000_t202" coordsize="21600,21600" o:spt="202" path="m,l,21600r21600,l21600,xe">
                <v:stroke joinstyle="miter"/>
                <v:path gradientshapeok="t" o:connecttype="rect"/>
              </v:shapetype>
              <v:shape id="_x0000_s1027" type="#_x0000_t202" style="position:absolute;margin-left:-11.8pt;margin-top:5.6pt;width:315pt;height:2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" filled="f" stroked="f" strokeweight=".5pt">
                <v:stroke dashstyle="dash"/>
                <v:textbo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880161F" w14:textId="1CB87384"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AE4DCE">
                        <w:rPr>
                          <w:rFonts w:ascii="Fira Sans" w:hAnsi="Fira Sans"/>
                          <w:b/>
                          <w:bCs/>
                          <w:color w:val="FFFFFF" w:themeColor="background1"/>
                          <w:sz w:val="28"/>
                          <w:szCs w:val="28"/>
                        </w:rPr>
                        <w:t>2</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dangereux </w:t>
                      </w:r>
                      <w:r w:rsidR="00AE4DCE">
                        <w:rPr>
                          <w:rFonts w:ascii="Fira Sans" w:hAnsi="Fira Sans"/>
                          <w:b/>
                          <w:bCs/>
                          <w:color w:val="FFFFFF" w:themeColor="background1"/>
                          <w:sz w:val="28"/>
                          <w:szCs w:val="28"/>
                        </w:rPr>
                        <w:t>solides</w:t>
                      </w:r>
                      <w:r w:rsidRPr="00530C18">
                        <w:rPr>
                          <w:rFonts w:ascii="Fira Sans" w:hAnsi="Fira Sans"/>
                          <w:b/>
                          <w:bCs/>
                          <w:color w:val="FFFFFF" w:themeColor="background1"/>
                          <w:sz w:val="28"/>
                          <w:szCs w:val="28"/>
                        </w:rPr>
                        <w:t xml:space="preserve"> de la CCINCA et ses filiales</w:t>
                      </w:r>
                    </w:p>
                    <w:p w14:paraId="15548F04" w14:textId="77777777" w:rsidR="00113209" w:rsidRPr="00F42785" w:rsidRDefault="00113209" w:rsidP="00F019B7">
                      <w:pPr>
                        <w:rPr>
                          <w:rFonts w:ascii="Fira Sans" w:hAnsi="Fira Sans"/>
                          <w:b/>
                          <w:bCs/>
                          <w:color w:val="FFFFFF" w:themeColor="background1"/>
                          <w:sz w:val="28"/>
                          <w:szCs w:val="28"/>
                        </w:rPr>
                      </w:pPr>
                    </w:p>
                  </w:txbxContent>
                </v:textbox>
              </v:shape>
            </w:pict>
          </mc:Fallback>
        </mc:AlternateContent>
      </w:r>
      <w:r w:rsidR="000278B7">
        <w:rPr>
          <w:noProof/>
        </w:rPr>
        <mc:AlternateContent>
          <mc:Choice Requires="wps">
            <w:drawing>
              <wp:anchor distT="0" distB="0" distL="114300" distR="114300" simplePos="0" relativeHeight="251662336" behindDoc="0" locked="0" layoutInCell="1" allowOverlap="1" wp14:anchorId="3EB4A82A" wp14:editId="050C3C36">
                <wp:simplePos x="0" y="0"/>
                <wp:positionH relativeFrom="column">
                  <wp:posOffset>4488180</wp:posOffset>
                </wp:positionH>
                <wp:positionV relativeFrom="paragraph">
                  <wp:posOffset>154305</wp:posOffset>
                </wp:positionV>
                <wp:extent cx="2235200"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235200" cy="1828800"/>
                        </a:xfrm>
                        <a:prstGeom prst="rect">
                          <a:avLst/>
                        </a:prstGeom>
                        <a:noFill/>
                        <a:ln w="6350">
                          <a:noFill/>
                        </a:ln>
                      </wps:spPr>
                      <wps:txbx>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Pr="00096ABB"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B4A82A" id="_x0000_s1028" type="#_x0000_t202" style="position:absolute;margin-left:353.4pt;margin-top:12.15pt;width:176pt;height:2in;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" filled="f" stroked="f" strokeweight=".5pt">
                <v:textbox style="mso-fit-shape-to-text:t">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Pr="00096ABB"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v:textbox>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77777777"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77777777" w:rsidR="000278B7" w:rsidRDefault="000278B7" w:rsidP="00370B3F">
      <w:pPr>
        <w:jc w:val="center"/>
        <w:rPr>
          <w:rFonts w:ascii="Fira Sans" w:hAnsi="Fira Sans"/>
          <w:b/>
          <w:bCs/>
          <w:noProof/>
          <w:sz w:val="28"/>
          <w:szCs w:val="28"/>
        </w:rPr>
      </w:pP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pPr>
        <w:pStyle w:val="En-ttedetabledesmatires"/>
      </w:pPr>
      <w:r>
        <w:lastRenderedPageBreak/>
        <w:t>Table des matières</w:t>
      </w:r>
    </w:p>
    <w:p w14:paraId="02E760BB" w14:textId="4E93E85B" w:rsidR="00445B04" w:rsidRDefault="00C46675">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r w:rsidRPr="00150B0E">
        <w:rPr>
          <w:rStyle w:val="Lienhypertexte"/>
          <w:sz w:val="22"/>
          <w:szCs w:val="22"/>
        </w:rPr>
        <w:fldChar w:fldCharType="begin"/>
      </w:r>
      <w:r w:rsidRPr="00150B0E">
        <w:rPr>
          <w:rStyle w:val="Lienhypertexte"/>
        </w:rPr>
        <w:instrText xml:space="preserve"> TOC \o "1-3" \h \z \u </w:instrText>
      </w:r>
      <w:r w:rsidRPr="00150B0E">
        <w:rPr>
          <w:rStyle w:val="Lienhypertexte"/>
          <w:sz w:val="22"/>
          <w:szCs w:val="22"/>
        </w:rPr>
        <w:fldChar w:fldCharType="separate"/>
      </w:r>
      <w:hyperlink w:anchor="_Toc171502250" w:history="1">
        <w:r w:rsidR="00445B04" w:rsidRPr="00E32055">
          <w:rPr>
            <w:rStyle w:val="Lienhypertexte"/>
          </w:rPr>
          <w:t>Article 1.</w:t>
        </w:r>
        <w:r w:rsidR="00445B04">
          <w:rPr>
            <w:rFonts w:asciiTheme="minorHAnsi" w:eastAsiaTheme="minorEastAsia" w:hAnsiTheme="minorHAnsi" w:cstheme="minorBidi"/>
            <w:b w:val="0"/>
            <w:bCs w:val="0"/>
            <w:i w:val="0"/>
            <w:iCs w:val="0"/>
            <w:kern w:val="2"/>
            <w:sz w:val="24"/>
            <w:szCs w:val="24"/>
            <w14:ligatures w14:val="standardContextual"/>
          </w:rPr>
          <w:tab/>
        </w:r>
        <w:r w:rsidR="00445B04" w:rsidRPr="00E32055">
          <w:rPr>
            <w:rStyle w:val="Lienhypertexte"/>
          </w:rPr>
          <w:t>OBJET DE L’ACTE D’ENGAGEMENT</w:t>
        </w:r>
        <w:r w:rsidR="00445B04">
          <w:rPr>
            <w:webHidden/>
          </w:rPr>
          <w:tab/>
        </w:r>
        <w:r w:rsidR="00445B04">
          <w:rPr>
            <w:webHidden/>
          </w:rPr>
          <w:fldChar w:fldCharType="begin"/>
        </w:r>
        <w:r w:rsidR="00445B04">
          <w:rPr>
            <w:webHidden/>
          </w:rPr>
          <w:instrText xml:space="preserve"> PAGEREF _Toc171502250 \h </w:instrText>
        </w:r>
        <w:r w:rsidR="00445B04">
          <w:rPr>
            <w:webHidden/>
          </w:rPr>
        </w:r>
        <w:r w:rsidR="00445B04">
          <w:rPr>
            <w:webHidden/>
          </w:rPr>
          <w:fldChar w:fldCharType="separate"/>
        </w:r>
        <w:r w:rsidR="00445B04">
          <w:rPr>
            <w:webHidden/>
          </w:rPr>
          <w:t>3</w:t>
        </w:r>
        <w:r w:rsidR="00445B04">
          <w:rPr>
            <w:webHidden/>
          </w:rPr>
          <w:fldChar w:fldCharType="end"/>
        </w:r>
      </w:hyperlink>
    </w:p>
    <w:p w14:paraId="01769059" w14:textId="2EF1498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1" w:history="1">
        <w:r w:rsidRPr="00E32055">
          <w:rPr>
            <w:rStyle w:val="Lienhypertexte"/>
          </w:rPr>
          <w:t>Article 2.</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ENGAGEMENT DU TITULAIRE OU DU GROUPEMENT TITULAIRE</w:t>
        </w:r>
        <w:r>
          <w:rPr>
            <w:webHidden/>
          </w:rPr>
          <w:tab/>
        </w:r>
        <w:r>
          <w:rPr>
            <w:webHidden/>
          </w:rPr>
          <w:fldChar w:fldCharType="begin"/>
        </w:r>
        <w:r>
          <w:rPr>
            <w:webHidden/>
          </w:rPr>
          <w:instrText xml:space="preserve"> PAGEREF _Toc171502251 \h </w:instrText>
        </w:r>
        <w:r>
          <w:rPr>
            <w:webHidden/>
          </w:rPr>
        </w:r>
        <w:r>
          <w:rPr>
            <w:webHidden/>
          </w:rPr>
          <w:fldChar w:fldCharType="separate"/>
        </w:r>
        <w:r>
          <w:rPr>
            <w:webHidden/>
          </w:rPr>
          <w:t>3</w:t>
        </w:r>
        <w:r>
          <w:rPr>
            <w:webHidden/>
          </w:rPr>
          <w:fldChar w:fldCharType="end"/>
        </w:r>
      </w:hyperlink>
    </w:p>
    <w:p w14:paraId="3C8C5278" w14:textId="1153C26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2" w:history="1">
        <w:r w:rsidRPr="00E32055">
          <w:rPr>
            <w:rStyle w:val="Lienhypertexte"/>
          </w:rPr>
          <w:t>Article 3.</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PRIX</w:t>
        </w:r>
        <w:r>
          <w:rPr>
            <w:webHidden/>
          </w:rPr>
          <w:tab/>
        </w:r>
        <w:r>
          <w:rPr>
            <w:webHidden/>
          </w:rPr>
          <w:fldChar w:fldCharType="begin"/>
        </w:r>
        <w:r>
          <w:rPr>
            <w:webHidden/>
          </w:rPr>
          <w:instrText xml:space="preserve"> PAGEREF _Toc171502252 \h </w:instrText>
        </w:r>
        <w:r>
          <w:rPr>
            <w:webHidden/>
          </w:rPr>
        </w:r>
        <w:r>
          <w:rPr>
            <w:webHidden/>
          </w:rPr>
          <w:fldChar w:fldCharType="separate"/>
        </w:r>
        <w:r>
          <w:rPr>
            <w:webHidden/>
          </w:rPr>
          <w:t>5</w:t>
        </w:r>
        <w:r>
          <w:rPr>
            <w:webHidden/>
          </w:rPr>
          <w:fldChar w:fldCharType="end"/>
        </w:r>
      </w:hyperlink>
    </w:p>
    <w:p w14:paraId="6E448F8A" w14:textId="57BDEDE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3" w:history="1">
        <w:r w:rsidRPr="00E32055">
          <w:rPr>
            <w:rStyle w:val="Lienhypertexte"/>
          </w:rPr>
          <w:t>Article 4.</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AVANCE (Art. R.2191-3 et R.2191-16 du CCP)</w:t>
        </w:r>
        <w:r>
          <w:rPr>
            <w:webHidden/>
          </w:rPr>
          <w:tab/>
        </w:r>
        <w:r>
          <w:rPr>
            <w:webHidden/>
          </w:rPr>
          <w:fldChar w:fldCharType="begin"/>
        </w:r>
        <w:r>
          <w:rPr>
            <w:webHidden/>
          </w:rPr>
          <w:instrText xml:space="preserve"> PAGEREF _Toc171502253 \h </w:instrText>
        </w:r>
        <w:r>
          <w:rPr>
            <w:webHidden/>
          </w:rPr>
        </w:r>
        <w:r>
          <w:rPr>
            <w:webHidden/>
          </w:rPr>
          <w:fldChar w:fldCharType="separate"/>
        </w:r>
        <w:r>
          <w:rPr>
            <w:webHidden/>
          </w:rPr>
          <w:t>5</w:t>
        </w:r>
        <w:r>
          <w:rPr>
            <w:webHidden/>
          </w:rPr>
          <w:fldChar w:fldCharType="end"/>
        </w:r>
      </w:hyperlink>
    </w:p>
    <w:p w14:paraId="574398F1" w14:textId="2E0543AE"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4" w:history="1">
        <w:r w:rsidRPr="00E32055">
          <w:rPr>
            <w:rStyle w:val="Lienhypertexte"/>
          </w:rPr>
          <w:t>Article 5.</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PIECES CONSTITUTIVES DU MARCHE</w:t>
        </w:r>
        <w:r>
          <w:rPr>
            <w:webHidden/>
          </w:rPr>
          <w:tab/>
        </w:r>
        <w:r>
          <w:rPr>
            <w:webHidden/>
          </w:rPr>
          <w:fldChar w:fldCharType="begin"/>
        </w:r>
        <w:r>
          <w:rPr>
            <w:webHidden/>
          </w:rPr>
          <w:instrText xml:space="preserve"> PAGEREF _Toc171502254 \h </w:instrText>
        </w:r>
        <w:r>
          <w:rPr>
            <w:webHidden/>
          </w:rPr>
        </w:r>
        <w:r>
          <w:rPr>
            <w:webHidden/>
          </w:rPr>
          <w:fldChar w:fldCharType="separate"/>
        </w:r>
        <w:r>
          <w:rPr>
            <w:webHidden/>
          </w:rPr>
          <w:t>6</w:t>
        </w:r>
        <w:r>
          <w:rPr>
            <w:webHidden/>
          </w:rPr>
          <w:fldChar w:fldCharType="end"/>
        </w:r>
      </w:hyperlink>
    </w:p>
    <w:p w14:paraId="574F4079" w14:textId="49917E00"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5" w:history="1">
        <w:r w:rsidRPr="00E32055">
          <w:rPr>
            <w:rStyle w:val="Lienhypertexte"/>
          </w:rPr>
          <w:t>Article 6.</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DUREE DU MARCHE - RECONDUCTIONS</w:t>
        </w:r>
        <w:r>
          <w:rPr>
            <w:webHidden/>
          </w:rPr>
          <w:tab/>
        </w:r>
        <w:r>
          <w:rPr>
            <w:webHidden/>
          </w:rPr>
          <w:fldChar w:fldCharType="begin"/>
        </w:r>
        <w:r>
          <w:rPr>
            <w:webHidden/>
          </w:rPr>
          <w:instrText xml:space="preserve"> PAGEREF _Toc171502255 \h </w:instrText>
        </w:r>
        <w:r>
          <w:rPr>
            <w:webHidden/>
          </w:rPr>
        </w:r>
        <w:r>
          <w:rPr>
            <w:webHidden/>
          </w:rPr>
          <w:fldChar w:fldCharType="separate"/>
        </w:r>
        <w:r>
          <w:rPr>
            <w:webHidden/>
          </w:rPr>
          <w:t>6</w:t>
        </w:r>
        <w:r>
          <w:rPr>
            <w:webHidden/>
          </w:rPr>
          <w:fldChar w:fldCharType="end"/>
        </w:r>
      </w:hyperlink>
    </w:p>
    <w:p w14:paraId="16694384" w14:textId="42BA046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6" w:history="1">
        <w:r w:rsidRPr="00E32055">
          <w:rPr>
            <w:rStyle w:val="Lienhypertexte"/>
          </w:rPr>
          <w:t>Article 7.</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COMPTES A CREDITER</w:t>
        </w:r>
        <w:r>
          <w:rPr>
            <w:webHidden/>
          </w:rPr>
          <w:tab/>
        </w:r>
        <w:r>
          <w:rPr>
            <w:webHidden/>
          </w:rPr>
          <w:fldChar w:fldCharType="begin"/>
        </w:r>
        <w:r>
          <w:rPr>
            <w:webHidden/>
          </w:rPr>
          <w:instrText xml:space="preserve"> PAGEREF _Toc171502256 \h </w:instrText>
        </w:r>
        <w:r>
          <w:rPr>
            <w:webHidden/>
          </w:rPr>
        </w:r>
        <w:r>
          <w:rPr>
            <w:webHidden/>
          </w:rPr>
          <w:fldChar w:fldCharType="separate"/>
        </w:r>
        <w:r>
          <w:rPr>
            <w:webHidden/>
          </w:rPr>
          <w:t>6</w:t>
        </w:r>
        <w:r>
          <w:rPr>
            <w:webHidden/>
          </w:rPr>
          <w:fldChar w:fldCharType="end"/>
        </w:r>
      </w:hyperlink>
    </w:p>
    <w:p w14:paraId="5F4FE576" w14:textId="3672511E" w:rsidR="00445B04" w:rsidRDefault="00445B04">
      <w:pPr>
        <w:pStyle w:val="TM2"/>
        <w:rPr>
          <w:rFonts w:asciiTheme="minorHAnsi" w:eastAsiaTheme="minorEastAsia" w:hAnsiTheme="minorHAnsi" w:cstheme="minorBidi"/>
          <w:bCs w:val="0"/>
          <w:i w:val="0"/>
          <w:kern w:val="2"/>
          <w:sz w:val="24"/>
          <w:szCs w:val="24"/>
          <w14:ligatures w14:val="standardContextual"/>
        </w:rPr>
      </w:pPr>
      <w:hyperlink w:anchor="_Toc171502257" w:history="1">
        <w:r w:rsidRPr="00E32055">
          <w:rPr>
            <w:rStyle w:val="Lienhypertexte"/>
            <w:b/>
          </w:rPr>
          <w:t>7.1.</w:t>
        </w:r>
        <w:r>
          <w:rPr>
            <w:rFonts w:asciiTheme="minorHAnsi" w:eastAsiaTheme="minorEastAsia" w:hAnsiTheme="minorHAnsi" w:cstheme="minorBidi"/>
            <w:bCs w:val="0"/>
            <w:i w:val="0"/>
            <w:kern w:val="2"/>
            <w:sz w:val="24"/>
            <w:szCs w:val="24"/>
            <w14:ligatures w14:val="standardContextual"/>
          </w:rPr>
          <w:tab/>
        </w:r>
        <w:r w:rsidRPr="00E32055">
          <w:rPr>
            <w:rStyle w:val="Lienhypertexte"/>
            <w:b/>
          </w:rPr>
          <w:t>Paiement des titulaires</w:t>
        </w:r>
        <w:r>
          <w:rPr>
            <w:webHidden/>
          </w:rPr>
          <w:tab/>
        </w:r>
        <w:r>
          <w:rPr>
            <w:webHidden/>
          </w:rPr>
          <w:fldChar w:fldCharType="begin"/>
        </w:r>
        <w:r>
          <w:rPr>
            <w:webHidden/>
          </w:rPr>
          <w:instrText xml:space="preserve"> PAGEREF _Toc171502257 \h </w:instrText>
        </w:r>
        <w:r>
          <w:rPr>
            <w:webHidden/>
          </w:rPr>
        </w:r>
        <w:r>
          <w:rPr>
            <w:webHidden/>
          </w:rPr>
          <w:fldChar w:fldCharType="separate"/>
        </w:r>
        <w:r>
          <w:rPr>
            <w:webHidden/>
          </w:rPr>
          <w:t>6</w:t>
        </w:r>
        <w:r>
          <w:rPr>
            <w:webHidden/>
          </w:rPr>
          <w:fldChar w:fldCharType="end"/>
        </w:r>
      </w:hyperlink>
    </w:p>
    <w:p w14:paraId="1722B6C9" w14:textId="5BC3C128"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8" w:history="1">
        <w:r w:rsidRPr="00E32055">
          <w:rPr>
            <w:rStyle w:val="Lienhypertexte"/>
          </w:rPr>
          <w:t>Article 8.</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SIGNATURE DU MARCHE PUBLIC PAR LE TITULAIRE INDIVIDUEL OU, EN CAS DE GROUPEMENT, LE MANDATAIRE DÛMENT HABILITE OU CHAQUE MEMBRE DU GROUPEMENT</w:t>
        </w:r>
        <w:r>
          <w:rPr>
            <w:webHidden/>
          </w:rPr>
          <w:tab/>
        </w:r>
        <w:r>
          <w:rPr>
            <w:webHidden/>
          </w:rPr>
          <w:fldChar w:fldCharType="begin"/>
        </w:r>
        <w:r>
          <w:rPr>
            <w:webHidden/>
          </w:rPr>
          <w:instrText xml:space="preserve"> PAGEREF _Toc171502258 \h </w:instrText>
        </w:r>
        <w:r>
          <w:rPr>
            <w:webHidden/>
          </w:rPr>
        </w:r>
        <w:r>
          <w:rPr>
            <w:webHidden/>
          </w:rPr>
          <w:fldChar w:fldCharType="separate"/>
        </w:r>
        <w:r>
          <w:rPr>
            <w:webHidden/>
          </w:rPr>
          <w:t>9</w:t>
        </w:r>
        <w:r>
          <w:rPr>
            <w:webHidden/>
          </w:rPr>
          <w:fldChar w:fldCharType="end"/>
        </w:r>
      </w:hyperlink>
    </w:p>
    <w:p w14:paraId="29CB0B79" w14:textId="076C13E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9" w:history="1">
        <w:r w:rsidRPr="00E32055">
          <w:rPr>
            <w:rStyle w:val="Lienhypertexte"/>
          </w:rPr>
          <w:t>Article 9.</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IDENTIFICATION DE L’ACHETEUR</w:t>
        </w:r>
        <w:r>
          <w:rPr>
            <w:webHidden/>
          </w:rPr>
          <w:tab/>
        </w:r>
        <w:r>
          <w:rPr>
            <w:webHidden/>
          </w:rPr>
          <w:fldChar w:fldCharType="begin"/>
        </w:r>
        <w:r>
          <w:rPr>
            <w:webHidden/>
          </w:rPr>
          <w:instrText xml:space="preserve"> PAGEREF _Toc171502259 \h </w:instrText>
        </w:r>
        <w:r>
          <w:rPr>
            <w:webHidden/>
          </w:rPr>
        </w:r>
        <w:r>
          <w:rPr>
            <w:webHidden/>
          </w:rPr>
          <w:fldChar w:fldCharType="separate"/>
        </w:r>
        <w:r>
          <w:rPr>
            <w:webHidden/>
          </w:rPr>
          <w:t>11</w:t>
        </w:r>
        <w:r>
          <w:rPr>
            <w:webHidden/>
          </w:rPr>
          <w:fldChar w:fldCharType="end"/>
        </w:r>
      </w:hyperlink>
    </w:p>
    <w:p w14:paraId="001DADCD" w14:textId="767F0C39" w:rsidR="00150B0E" w:rsidRPr="00150B0E" w:rsidRDefault="00C46675" w:rsidP="00150B0E">
      <w:pPr>
        <w:widowControl w:val="0"/>
        <w:jc w:val="center"/>
        <w:rPr>
          <w:rFonts w:asciiTheme="minorHAnsi" w:hAnsiTheme="minorHAnsi" w:cstheme="minorHAnsi"/>
          <w:b/>
          <w:color w:val="1F3864" w:themeColor="accent1" w:themeShade="80"/>
          <w:sz w:val="18"/>
          <w:szCs w:val="18"/>
        </w:rPr>
      </w:pPr>
      <w:r w:rsidRPr="00150B0E">
        <w:rPr>
          <w:rStyle w:val="Lienhypertexte"/>
          <w:rFonts w:ascii="Calibri" w:hAnsi="Calibri" w:cs="Calibri"/>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0" w:name="_Toc109554918"/>
      <w:bookmarkStart w:id="1" w:name="_Toc109555261"/>
      <w:bookmarkStart w:id="2"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2636B">
      <w:pPr>
        <w:pStyle w:val="Titre1"/>
      </w:pPr>
      <w:bookmarkStart w:id="3" w:name="_Toc171502250"/>
      <w:bookmarkEnd w:id="0"/>
      <w:bookmarkEnd w:id="1"/>
      <w:bookmarkEnd w:id="2"/>
      <w:r w:rsidRPr="002D7913">
        <w:t>OBJET DE L’ACTE D’ENGAGEMENT</w:t>
      </w:r>
      <w:bookmarkEnd w:id="3"/>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4" w:name="_Toc109554919"/>
      <w:bookmarkStart w:id="5" w:name="_Toc109555262"/>
      <w:bookmarkStart w:id="6" w:name="_Toc109556170"/>
      <w:bookmarkStart w:id="7" w:name="_Toc524435713"/>
    </w:p>
    <w:p w14:paraId="42516AD0" w14:textId="080F0B89" w:rsidR="00113209" w:rsidRPr="00D67DEF" w:rsidRDefault="00113209" w:rsidP="00113209">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Pr>
          <w:rFonts w:asciiTheme="minorHAnsi" w:hAnsiTheme="minorHAnsi" w:cstheme="minorHAnsi"/>
          <w:szCs w:val="24"/>
        </w:rPr>
        <w:t xml:space="preserve">la collecte, le transport et le traitement des déchets dangereux </w:t>
      </w:r>
      <w:r w:rsidR="00AE4DCE">
        <w:rPr>
          <w:rFonts w:asciiTheme="minorHAnsi" w:hAnsiTheme="minorHAnsi" w:cstheme="minorHAnsi"/>
          <w:szCs w:val="24"/>
        </w:rPr>
        <w:t>solides</w:t>
      </w:r>
      <w:r>
        <w:rPr>
          <w:rFonts w:asciiTheme="minorHAnsi" w:hAnsiTheme="minorHAnsi" w:cstheme="minorHAnsi"/>
          <w:szCs w:val="24"/>
        </w:rPr>
        <w:t xml:space="preserve"> de la SAS VAUBAN 21 – Lot </w:t>
      </w:r>
      <w:r w:rsidR="00AE4DCE">
        <w:rPr>
          <w:rFonts w:asciiTheme="minorHAnsi" w:hAnsiTheme="minorHAnsi" w:cstheme="minorHAnsi"/>
          <w:szCs w:val="24"/>
        </w:rPr>
        <w:t>2</w:t>
      </w:r>
      <w:r>
        <w:rPr>
          <w:rFonts w:asciiTheme="minorHAnsi" w:hAnsiTheme="minorHAnsi" w:cstheme="minorHAnsi"/>
          <w:szCs w:val="24"/>
        </w:rPr>
        <w:t>.</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2636B">
      <w:pPr>
        <w:pStyle w:val="Titre1"/>
      </w:pPr>
      <w:bookmarkStart w:id="8" w:name="_Toc171502251"/>
      <w:r w:rsidRPr="002D7913">
        <w:t>ENGAGEMENT DU TITULAIRE OU DU GROUPEMENT TITULAIRE</w:t>
      </w:r>
      <w:bookmarkEnd w:id="8"/>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9"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9"/>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0"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0"/>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1"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1"/>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2"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2"/>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lastRenderedPageBreak/>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shd w:val="clear" w:color="auto" w:fill="auto"/>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shd w:val="clear" w:color="auto" w:fill="auto"/>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shd w:val="clear" w:color="auto" w:fill="auto"/>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shd w:val="clear" w:color="auto" w:fill="auto"/>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lastRenderedPageBreak/>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2636B">
      <w:pPr>
        <w:pStyle w:val="Titre1"/>
      </w:pPr>
      <w:bookmarkStart w:id="13" w:name="_Toc171502252"/>
      <w:r w:rsidRPr="002D7913">
        <w:t>PRIX</w:t>
      </w:r>
      <w:bookmarkEnd w:id="13"/>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373358EB" w14:textId="33CA3603"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 présent marché s’exécute au fur et à mesure</w:t>
      </w:r>
      <w:r w:rsidR="002A50BA">
        <w:rPr>
          <w:rFonts w:asciiTheme="minorHAnsi" w:eastAsia="Calibri" w:hAnsiTheme="minorHAnsi" w:cstheme="minorHAnsi"/>
          <w:szCs w:val="24"/>
        </w:rPr>
        <w:t xml:space="preserve"> des besoins</w:t>
      </w:r>
      <w:r w:rsidRPr="003D4825">
        <w:rPr>
          <w:rFonts w:asciiTheme="minorHAnsi" w:eastAsia="Calibri" w:hAnsiTheme="minorHAnsi" w:cstheme="minorHAnsi"/>
          <w:szCs w:val="24"/>
        </w:rPr>
        <w:t xml:space="preserve"> par l’émission de bons de commande.</w:t>
      </w:r>
    </w:p>
    <w:p w14:paraId="47E6F8CD" w14:textId="77777777" w:rsidR="003D4825" w:rsidRPr="003D4825" w:rsidRDefault="003D4825" w:rsidP="003D4825">
      <w:pPr>
        <w:jc w:val="both"/>
        <w:rPr>
          <w:rFonts w:asciiTheme="minorHAnsi" w:eastAsia="Calibri" w:hAnsiTheme="minorHAnsi" w:cstheme="minorHAnsi"/>
          <w:szCs w:val="24"/>
        </w:rPr>
      </w:pPr>
    </w:p>
    <w:p w14:paraId="02E3AA9E" w14:textId="77777777"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Les prestations seront rémunérées par application aux quantités réellement exécutées des prix unitaires fixés dans le bordereau des prix unitaires (BPU).</w:t>
      </w:r>
    </w:p>
    <w:p w14:paraId="73151037" w14:textId="77777777" w:rsidR="003D4825" w:rsidRPr="003D4825" w:rsidRDefault="003D4825" w:rsidP="003D4825">
      <w:pPr>
        <w:jc w:val="both"/>
        <w:rPr>
          <w:rFonts w:asciiTheme="minorHAnsi" w:eastAsia="Calibri" w:hAnsiTheme="minorHAnsi" w:cstheme="minorHAnsi"/>
          <w:szCs w:val="24"/>
        </w:rPr>
      </w:pPr>
    </w:p>
    <w:p w14:paraId="0A1BFD41" w14:textId="09C509F5" w:rsid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 xml:space="preserve">Le présent marché ne comporte pas de montant minimum mais comporte un montant maximum </w:t>
      </w:r>
      <w:r>
        <w:rPr>
          <w:rFonts w:asciiTheme="minorHAnsi" w:eastAsia="Calibri" w:hAnsiTheme="minorHAnsi" w:cstheme="minorHAnsi"/>
          <w:szCs w:val="24"/>
        </w:rPr>
        <w:t xml:space="preserve">annuel </w:t>
      </w:r>
      <w:r w:rsidRPr="003D4825">
        <w:rPr>
          <w:rFonts w:asciiTheme="minorHAnsi" w:eastAsia="Calibri" w:hAnsiTheme="minorHAnsi" w:cstheme="minorHAnsi"/>
          <w:szCs w:val="24"/>
        </w:rPr>
        <w:t xml:space="preserve">de </w:t>
      </w:r>
      <w:r w:rsidR="00AE4DCE">
        <w:rPr>
          <w:rFonts w:asciiTheme="minorHAnsi" w:eastAsia="Calibri" w:hAnsiTheme="minorHAnsi" w:cstheme="minorHAnsi"/>
          <w:szCs w:val="24"/>
        </w:rPr>
        <w:t>2</w:t>
      </w:r>
      <w:r w:rsidR="000D068D">
        <w:rPr>
          <w:rFonts w:asciiTheme="minorHAnsi" w:eastAsia="Calibri" w:hAnsiTheme="minorHAnsi" w:cstheme="minorHAnsi"/>
          <w:szCs w:val="24"/>
        </w:rPr>
        <w:t xml:space="preserve"> 000,00 </w:t>
      </w:r>
      <w:r w:rsidRPr="003D4825">
        <w:rPr>
          <w:rFonts w:asciiTheme="minorHAnsi" w:eastAsia="Calibri" w:hAnsiTheme="minorHAnsi" w:cstheme="minorHAnsi"/>
          <w:szCs w:val="24"/>
        </w:rPr>
        <w:t>€ HT.</w:t>
      </w:r>
    </w:p>
    <w:p w14:paraId="45F69A54" w14:textId="77777777" w:rsidR="006E1097" w:rsidRDefault="006E1097" w:rsidP="003D4825">
      <w:pPr>
        <w:jc w:val="both"/>
        <w:rPr>
          <w:rFonts w:asciiTheme="minorHAnsi" w:eastAsia="Calibri" w:hAnsiTheme="minorHAnsi" w:cstheme="minorHAnsi"/>
          <w:szCs w:val="24"/>
        </w:rPr>
      </w:pPr>
    </w:p>
    <w:p w14:paraId="3AEB87FA" w14:textId="77777777" w:rsidR="006E1097" w:rsidRDefault="006E1097" w:rsidP="006E1097">
      <w:pPr>
        <w:ind w:right="-285"/>
        <w:jc w:val="both"/>
        <w:rPr>
          <w:rFonts w:asciiTheme="minorHAnsi" w:hAnsiTheme="minorHAnsi" w:cs="Calibri"/>
          <w:szCs w:val="24"/>
        </w:rPr>
      </w:pPr>
      <w:r>
        <w:rPr>
          <w:rFonts w:asciiTheme="minorHAnsi" w:hAnsiTheme="minorHAnsi" w:cs="Calibri"/>
          <w:szCs w:val="24"/>
        </w:rPr>
        <w:t>Le lot 2, toutes entités confondues, n’a pas de montant minimum mais un montant maximum annuel de</w:t>
      </w:r>
    </w:p>
    <w:p w14:paraId="78CC4434" w14:textId="77777777" w:rsidR="006E1097" w:rsidRDefault="006E1097" w:rsidP="006E1097">
      <w:pPr>
        <w:ind w:right="-285"/>
        <w:jc w:val="both"/>
        <w:rPr>
          <w:rFonts w:ascii="Arial" w:eastAsia="SimSun" w:hAnsi="Arial" w:cs="Arial"/>
          <w:kern w:val="1"/>
          <w:sz w:val="22"/>
          <w:szCs w:val="24"/>
          <w:lang w:eastAsia="hi-IN" w:bidi="hi-IN"/>
        </w:rPr>
      </w:pPr>
      <w:r>
        <w:rPr>
          <w:rFonts w:asciiTheme="minorHAnsi" w:hAnsiTheme="minorHAnsi" w:cs="Calibri"/>
          <w:szCs w:val="24"/>
        </w:rPr>
        <w:t xml:space="preserve"> 4 500,00€ HT.</w:t>
      </w:r>
    </w:p>
    <w:p w14:paraId="1CC7E010" w14:textId="77777777" w:rsidR="006E1097" w:rsidRPr="003D4825" w:rsidRDefault="006E1097" w:rsidP="003D4825">
      <w:pPr>
        <w:jc w:val="both"/>
        <w:rPr>
          <w:rFonts w:asciiTheme="minorHAnsi" w:eastAsia="Calibri" w:hAnsiTheme="minorHAnsi" w:cstheme="minorHAnsi"/>
          <w:szCs w:val="24"/>
        </w:rPr>
      </w:pPr>
    </w:p>
    <w:p w14:paraId="5C372483" w14:textId="16A12DCA" w:rsidR="007D6154" w:rsidRDefault="007D6154" w:rsidP="00BB1ACC">
      <w:pPr>
        <w:jc w:val="both"/>
        <w:rPr>
          <w:rFonts w:asciiTheme="minorHAnsi" w:eastAsia="Calibri" w:hAnsiTheme="minorHAnsi" w:cstheme="minorHAnsi"/>
          <w:szCs w:val="24"/>
        </w:rPr>
      </w:pPr>
    </w:p>
    <w:p w14:paraId="0B11637B" w14:textId="4FC9CA84" w:rsidR="005D35D7" w:rsidRPr="00883CE3" w:rsidRDefault="005D35D7" w:rsidP="00883CE3">
      <w:pPr>
        <w:pStyle w:val="Titre1"/>
      </w:pPr>
      <w:bookmarkStart w:id="14" w:name="_Toc118811663"/>
      <w:bookmarkStart w:id="15" w:name="_Toc171502253"/>
      <w:r w:rsidRPr="002D7913">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14"/>
      <w:bookmarkEnd w:id="15"/>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16"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16"/>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2636B">
      <w:pPr>
        <w:pStyle w:val="Titre1"/>
      </w:pPr>
      <w:bookmarkStart w:id="17" w:name="_Toc171502254"/>
      <w:r>
        <w:t xml:space="preserve">PIECES CONSTITUTIVES </w:t>
      </w:r>
      <w:r w:rsidR="00EA2767">
        <w:t>DU MARCHE</w:t>
      </w:r>
      <w:bookmarkEnd w:id="17"/>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2636B">
      <w:pPr>
        <w:pStyle w:val="Titre1"/>
      </w:pPr>
      <w:bookmarkStart w:id="18" w:name="_Toc171502255"/>
      <w:r w:rsidRPr="002D7913">
        <w:t>D</w:t>
      </w:r>
      <w:r w:rsidR="007D6154">
        <w:t>UREE</w:t>
      </w:r>
      <w:r w:rsidR="00EA2767">
        <w:t xml:space="preserve"> DU MARCHE</w:t>
      </w:r>
      <w:r w:rsidR="00787C1D">
        <w:t xml:space="preserve"> - RECONDUCTIONS</w:t>
      </w:r>
      <w:bookmarkEnd w:id="18"/>
    </w:p>
    <w:p w14:paraId="502E2752" w14:textId="77777777" w:rsidR="00CE0AAD" w:rsidRPr="00CE0AAD" w:rsidRDefault="00CE0AAD" w:rsidP="00CE0AAD">
      <w:bookmarkStart w:id="19" w:name="_Hlk1748910"/>
    </w:p>
    <w:bookmarkEnd w:id="19"/>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2636B">
      <w:pPr>
        <w:pStyle w:val="Titre1"/>
        <w:tabs>
          <w:tab w:val="clear" w:pos="720"/>
          <w:tab w:val="num" w:pos="284"/>
        </w:tabs>
      </w:pPr>
      <w:bookmarkStart w:id="20" w:name="_Toc171502256"/>
      <w:r w:rsidRPr="002D7913">
        <w:t>COMPTES A CREDITER</w:t>
      </w:r>
      <w:bookmarkEnd w:id="20"/>
    </w:p>
    <w:p w14:paraId="5EA35F40" w14:textId="77777777" w:rsidR="00710088" w:rsidRPr="005F6442" w:rsidRDefault="00710088" w:rsidP="00710088">
      <w:pPr>
        <w:pStyle w:val="Titre2"/>
        <w:numPr>
          <w:ilvl w:val="1"/>
          <w:numId w:val="5"/>
        </w:numPr>
        <w:suppressAutoHyphens/>
        <w:rPr>
          <w:rFonts w:ascii="Calibri" w:hAnsi="Calibri" w:cs="Calibri"/>
          <w:b/>
          <w:sz w:val="28"/>
          <w:szCs w:val="28"/>
        </w:rPr>
      </w:pPr>
      <w:bookmarkStart w:id="21" w:name="_Toc171502257"/>
      <w:r w:rsidRPr="005F6442">
        <w:rPr>
          <w:rFonts w:ascii="Calibri" w:hAnsi="Calibri" w:cs="Calibri"/>
          <w:b/>
          <w:sz w:val="28"/>
          <w:szCs w:val="28"/>
        </w:rPr>
        <w:t>Paiement des titulaires</w:t>
      </w:r>
      <w:bookmarkEnd w:id="21"/>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shd w:val="clear" w:color="auto" w:fill="auto"/>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shd w:val="clear" w:color="auto" w:fill="auto"/>
          </w:tcPr>
          <w:p w14:paraId="0112F53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shd w:val="clear" w:color="auto" w:fill="auto"/>
          </w:tcPr>
          <w:p w14:paraId="4AD81BB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FAB081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shd w:val="clear" w:color="auto" w:fill="auto"/>
          </w:tcPr>
          <w:p w14:paraId="7436F7D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shd w:val="clear" w:color="auto" w:fill="auto"/>
          </w:tcPr>
          <w:p w14:paraId="657D4FA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365CFF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shd w:val="clear" w:color="auto" w:fill="auto"/>
          </w:tcPr>
          <w:p w14:paraId="1AE1F4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shd w:val="clear" w:color="auto" w:fill="auto"/>
          </w:tcPr>
          <w:p w14:paraId="6A441EF5"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26484D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shd w:val="clear" w:color="auto" w:fill="auto"/>
          </w:tcPr>
          <w:p w14:paraId="2EA78F0C"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shd w:val="clear" w:color="auto" w:fill="auto"/>
          </w:tcPr>
          <w:p w14:paraId="6FEEC50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609263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shd w:val="clear" w:color="auto" w:fill="auto"/>
          </w:tcPr>
          <w:p w14:paraId="4FE81715"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shd w:val="clear" w:color="auto" w:fill="auto"/>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shd w:val="clear" w:color="auto" w:fill="auto"/>
          </w:tcPr>
          <w:p w14:paraId="08D2C82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shd w:val="clear" w:color="auto" w:fill="auto"/>
          </w:tcPr>
          <w:p w14:paraId="13855197"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C97BD9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shd w:val="clear" w:color="auto" w:fill="auto"/>
          </w:tcPr>
          <w:p w14:paraId="68B847A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shd w:val="clear" w:color="auto" w:fill="auto"/>
          </w:tcPr>
          <w:p w14:paraId="5B330F9F"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0EB2CA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shd w:val="clear" w:color="auto" w:fill="auto"/>
          </w:tcPr>
          <w:p w14:paraId="45CF54D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shd w:val="clear" w:color="auto" w:fill="auto"/>
          </w:tcPr>
          <w:p w14:paraId="7DA24869"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5C0D1F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shd w:val="clear" w:color="auto" w:fill="auto"/>
          </w:tcPr>
          <w:p w14:paraId="7CF90D5B"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shd w:val="clear" w:color="auto" w:fill="auto"/>
          </w:tcPr>
          <w:p w14:paraId="0F6C349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52AB93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shd w:val="clear" w:color="auto" w:fill="auto"/>
          </w:tcPr>
          <w:p w14:paraId="4A3D81C4"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shd w:val="clear" w:color="auto" w:fill="auto"/>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shd w:val="clear" w:color="auto" w:fill="auto"/>
          </w:tcPr>
          <w:p w14:paraId="78122EC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shd w:val="clear" w:color="auto" w:fill="auto"/>
          </w:tcPr>
          <w:p w14:paraId="2D6317A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D8E8F1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shd w:val="clear" w:color="auto" w:fill="auto"/>
          </w:tcPr>
          <w:p w14:paraId="60C565C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shd w:val="clear" w:color="auto" w:fill="auto"/>
          </w:tcPr>
          <w:p w14:paraId="6BDCB13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C881608"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shd w:val="clear" w:color="auto" w:fill="auto"/>
          </w:tcPr>
          <w:p w14:paraId="3B643E4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shd w:val="clear" w:color="auto" w:fill="auto"/>
          </w:tcPr>
          <w:p w14:paraId="79F1B94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95E40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shd w:val="clear" w:color="auto" w:fill="auto"/>
          </w:tcPr>
          <w:p w14:paraId="3FA88D1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shd w:val="clear" w:color="auto" w:fill="auto"/>
          </w:tcPr>
          <w:p w14:paraId="581F009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867600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shd w:val="clear" w:color="auto" w:fill="auto"/>
          </w:tcPr>
          <w:p w14:paraId="07D1044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shd w:val="clear" w:color="auto" w:fill="auto"/>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shd w:val="clear" w:color="auto" w:fill="auto"/>
          </w:tcPr>
          <w:p w14:paraId="2EFD1806"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shd w:val="clear" w:color="auto" w:fill="auto"/>
          </w:tcPr>
          <w:p w14:paraId="3663DA6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FBDCD6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shd w:val="clear" w:color="auto" w:fill="auto"/>
          </w:tcPr>
          <w:p w14:paraId="660EB582"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shd w:val="clear" w:color="auto" w:fill="auto"/>
          </w:tcPr>
          <w:p w14:paraId="0EB8A4F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C9CEC1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shd w:val="clear" w:color="auto" w:fill="auto"/>
          </w:tcPr>
          <w:p w14:paraId="23D570B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shd w:val="clear" w:color="auto" w:fill="auto"/>
          </w:tcPr>
          <w:p w14:paraId="7B0DEE6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07FFD8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shd w:val="clear" w:color="auto" w:fill="auto"/>
          </w:tcPr>
          <w:p w14:paraId="1286BDA0"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shd w:val="clear" w:color="auto" w:fill="auto"/>
          </w:tcPr>
          <w:p w14:paraId="5251FE6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E9A77E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shd w:val="clear" w:color="auto" w:fill="auto"/>
          </w:tcPr>
          <w:p w14:paraId="126FC22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shd w:val="clear" w:color="auto" w:fill="auto"/>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shd w:val="clear" w:color="auto" w:fill="auto"/>
          </w:tcPr>
          <w:p w14:paraId="1F93E37F"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shd w:val="clear" w:color="auto" w:fill="auto"/>
          </w:tcPr>
          <w:p w14:paraId="419DEDC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2B71B6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shd w:val="clear" w:color="auto" w:fill="auto"/>
          </w:tcPr>
          <w:p w14:paraId="68DB6AA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shd w:val="clear" w:color="auto" w:fill="auto"/>
          </w:tcPr>
          <w:p w14:paraId="1F27A57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F03ECD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shd w:val="clear" w:color="auto" w:fill="auto"/>
          </w:tcPr>
          <w:p w14:paraId="5CEF8C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shd w:val="clear" w:color="auto" w:fill="auto"/>
          </w:tcPr>
          <w:p w14:paraId="49CEB48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9F107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shd w:val="clear" w:color="auto" w:fill="auto"/>
          </w:tcPr>
          <w:p w14:paraId="38EFF09E"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shd w:val="clear" w:color="auto" w:fill="auto"/>
          </w:tcPr>
          <w:p w14:paraId="4D312E4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2C83253"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shd w:val="clear" w:color="auto" w:fill="auto"/>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shd w:val="clear" w:color="auto" w:fill="auto"/>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shd w:val="clear" w:color="auto" w:fill="auto"/>
          </w:tcPr>
          <w:p w14:paraId="1B822A9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shd w:val="clear" w:color="auto" w:fill="auto"/>
          </w:tcPr>
          <w:p w14:paraId="11449841"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F91B21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shd w:val="clear" w:color="auto" w:fill="auto"/>
          </w:tcPr>
          <w:p w14:paraId="630C8FC1"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shd w:val="clear" w:color="auto" w:fill="auto"/>
          </w:tcPr>
          <w:p w14:paraId="2B161142"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8A0D610"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shd w:val="clear" w:color="auto" w:fill="auto"/>
          </w:tcPr>
          <w:p w14:paraId="18C5111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shd w:val="clear" w:color="auto" w:fill="auto"/>
          </w:tcPr>
          <w:p w14:paraId="6D4583C6"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EDD34A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shd w:val="clear" w:color="auto" w:fill="auto"/>
          </w:tcPr>
          <w:p w14:paraId="05910DA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shd w:val="clear" w:color="auto" w:fill="auto"/>
          </w:tcPr>
          <w:p w14:paraId="4142E4C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E501B16"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shd w:val="clear" w:color="auto" w:fill="auto"/>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2636B">
      <w:pPr>
        <w:pStyle w:val="Titre1"/>
        <w:tabs>
          <w:tab w:val="clear" w:pos="720"/>
          <w:tab w:val="num" w:pos="284"/>
        </w:tabs>
      </w:pPr>
      <w:bookmarkStart w:id="22" w:name="_Toc171502258"/>
      <w:r w:rsidRPr="002D7913">
        <w:t>SIGNATURE DU MARCHE PUBLIC PAR LE TITULAIRE INDIVIDUEL OU, EN CAS DE GROUPEMENT, LE MANDATAIRE DÛMENT HABILITE OU CHAQUE MEMBRE DU GROUPEMENT</w:t>
      </w:r>
      <w:bookmarkEnd w:id="22"/>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23" w:name="_Hlk40082415"/>
      <w:r w:rsidRPr="005F6442">
        <w:rPr>
          <w:rFonts w:ascii="Calibri" w:hAnsi="Calibri" w:cs="Calibri"/>
          <w:b/>
          <w:bCs/>
          <w:szCs w:val="24"/>
        </w:rPr>
        <w:t>–</w:t>
      </w:r>
      <w:bookmarkEnd w:id="23"/>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3"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4"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lastRenderedPageBreak/>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7640997">
      <w:pPr>
        <w:pStyle w:val="Titre1"/>
      </w:pPr>
      <w:bookmarkStart w:id="24" w:name="_Toc171502259"/>
      <w:r>
        <w:lastRenderedPageBreak/>
        <w:t>IDENTIFICATION DE L’ACHETEUR</w:t>
      </w:r>
      <w:bookmarkEnd w:id="24"/>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25"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25"/>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26" w:name="_Hlk13836898"/>
      <w:r>
        <w:rPr>
          <w:rFonts w:ascii="Calibri" w:hAnsi="Calibri" w:cs="Calibri"/>
          <w:sz w:val="24"/>
          <w:szCs w:val="24"/>
        </w:rPr>
        <w:t>Monsieur Jean Pierre SAVARINO, Le Président de la SAS Vauban 21</w:t>
      </w:r>
      <w:bookmarkEnd w:id="26"/>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5"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6"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27" w:name="_Hlk15567202"/>
      <w:r>
        <w:rPr>
          <w:rFonts w:asciiTheme="minorHAnsi" w:hAnsiTheme="minorHAnsi" w:cstheme="minorHAnsi"/>
          <w:sz w:val="24"/>
          <w:szCs w:val="24"/>
        </w:rPr>
        <w:t>Avenue du Verdun – 06600 ANTIBES, France</w:t>
      </w:r>
      <w:bookmarkEnd w:id="27"/>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7"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28" w:name="_Toc109554929"/>
      <w:bookmarkStart w:id="29" w:name="_Toc109555272"/>
      <w:bookmarkStart w:id="30" w:name="_Toc524435717"/>
      <w:bookmarkEnd w:id="4"/>
      <w:bookmarkEnd w:id="5"/>
      <w:bookmarkEnd w:id="6"/>
      <w:bookmarkEnd w:id="7"/>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1C4499CC" w14:textId="4F586E0C" w:rsidR="002D7913" w:rsidRPr="005F6442" w:rsidRDefault="002D7913" w:rsidP="0042661E">
      <w:pPr>
        <w:spacing w:line="240" w:lineRule="exact"/>
        <w:ind w:left="4253"/>
        <w:jc w:val="both"/>
        <w:rPr>
          <w:rFonts w:ascii="Calibri" w:hAnsi="Calibri" w:cs="Calibri"/>
          <w:b/>
          <w:sz w:val="28"/>
        </w:rPr>
      </w:pPr>
      <w:r w:rsidRPr="00AC7AFF">
        <w:rPr>
          <w:rFonts w:ascii="Calibri" w:hAnsi="Calibri" w:cs="Calibri"/>
          <w:sz w:val="22"/>
          <w:szCs w:val="22"/>
        </w:rPr>
        <w:t>Jean Pierre SAVARINO</w:t>
      </w: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2F791D57" w14:textId="1AD0836E" w:rsidR="00812430" w:rsidRPr="00715BA2" w:rsidRDefault="00812430" w:rsidP="00812430">
      <w:pPr>
        <w:pStyle w:val="Titre"/>
        <w:pBdr>
          <w:top w:val="single" w:sz="8" w:space="1" w:color="002060"/>
          <w:left w:val="single" w:sz="8" w:space="4" w:color="002060"/>
          <w:bottom w:val="single" w:sz="8" w:space="1" w:color="002060"/>
          <w:right w:val="single" w:sz="8" w:space="4" w:color="002060"/>
        </w:pBdr>
        <w:rPr>
          <w:rFonts w:asciiTheme="majorHAnsi" w:eastAsiaTheme="majorEastAsia" w:hAnsiTheme="majorHAnsi" w:cstheme="majorBidi"/>
          <w:i/>
          <w:iCs/>
          <w:color w:val="4472C4" w:themeColor="accent1"/>
          <w:kern w:val="28"/>
          <w:highlight w:val="cyan"/>
        </w:rPr>
      </w:pPr>
      <w:r w:rsidRPr="00B942D1">
        <w:rPr>
          <w:rFonts w:asciiTheme="majorHAnsi" w:eastAsiaTheme="majorEastAsia" w:hAnsiTheme="majorHAnsi" w:cstheme="majorBidi"/>
          <w:i/>
          <w:iCs/>
          <w:color w:val="4472C4" w:themeColor="accent1"/>
          <w:kern w:val="28"/>
        </w:rPr>
        <w:lastRenderedPageBreak/>
        <w:t>ANNEXE 1 AE</w:t>
      </w:r>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4527AE86" w14:textId="40867C27" w:rsidR="0042661E" w:rsidRPr="005834D8" w:rsidRDefault="005834D8" w:rsidP="0042661E">
      <w:pPr>
        <w:overflowPunct w:val="0"/>
        <w:autoSpaceDE w:val="0"/>
        <w:autoSpaceDN w:val="0"/>
        <w:adjustRightInd w:val="0"/>
        <w:jc w:val="both"/>
        <w:textAlignment w:val="baseline"/>
        <w:rPr>
          <w:rFonts w:asciiTheme="minorHAnsi" w:hAnsiTheme="minorHAnsi" w:cstheme="minorHAnsi"/>
          <w:sz w:val="22"/>
          <w:szCs w:val="22"/>
        </w:rPr>
      </w:pPr>
      <w:r w:rsidRPr="00073AB0">
        <w:rPr>
          <w:rFonts w:asciiTheme="minorHAnsi" w:hAnsiTheme="minorHAnsi" w:cstheme="minorHAnsi"/>
          <w:sz w:val="22"/>
          <w:szCs w:val="22"/>
        </w:rPr>
        <w:t>Marché</w:t>
      </w:r>
      <w:bookmarkStart w:id="31" w:name="_Hlk126846614"/>
      <w:r w:rsidR="0042661E">
        <w:rPr>
          <w:rFonts w:asciiTheme="minorHAnsi" w:hAnsiTheme="minorHAnsi" w:cstheme="minorHAnsi"/>
          <w:sz w:val="22"/>
          <w:szCs w:val="22"/>
        </w:rPr>
        <w:t xml:space="preserve"> 2025/99/SC/06/001 LOT </w:t>
      </w:r>
      <w:r w:rsidR="000461A8">
        <w:rPr>
          <w:rFonts w:asciiTheme="minorHAnsi" w:hAnsiTheme="minorHAnsi" w:cstheme="minorHAnsi"/>
          <w:sz w:val="22"/>
          <w:szCs w:val="22"/>
        </w:rPr>
        <w:t>2</w:t>
      </w:r>
      <w:r w:rsidR="0042661E">
        <w:rPr>
          <w:rFonts w:asciiTheme="minorHAnsi" w:hAnsiTheme="minorHAnsi" w:cstheme="minorHAnsi"/>
          <w:sz w:val="22"/>
          <w:szCs w:val="22"/>
        </w:rPr>
        <w:t xml:space="preserve"> </w:t>
      </w:r>
      <w:r w:rsidR="0042661E" w:rsidRPr="001600E4">
        <w:rPr>
          <w:rFonts w:asciiTheme="minorHAnsi" w:hAnsiTheme="minorHAnsi" w:cstheme="minorHAnsi"/>
          <w:sz w:val="22"/>
          <w:szCs w:val="22"/>
        </w:rPr>
        <w:t xml:space="preserve">collecte, le transport et le traitement des déchets dangereux </w:t>
      </w:r>
      <w:r w:rsidR="000461A8">
        <w:rPr>
          <w:rFonts w:asciiTheme="minorHAnsi" w:hAnsiTheme="minorHAnsi" w:cstheme="minorHAnsi"/>
          <w:sz w:val="22"/>
          <w:szCs w:val="22"/>
        </w:rPr>
        <w:t>solides</w:t>
      </w:r>
      <w:r w:rsidR="0042661E" w:rsidRPr="001600E4">
        <w:rPr>
          <w:rFonts w:asciiTheme="minorHAnsi" w:hAnsiTheme="minorHAnsi" w:cstheme="minorHAnsi"/>
          <w:sz w:val="22"/>
          <w:szCs w:val="22"/>
        </w:rPr>
        <w:t xml:space="preserve"> de la </w:t>
      </w:r>
      <w:r w:rsidR="0042661E">
        <w:rPr>
          <w:rFonts w:asciiTheme="minorHAnsi" w:hAnsiTheme="minorHAnsi" w:cstheme="minorHAnsi"/>
          <w:sz w:val="22"/>
          <w:szCs w:val="22"/>
        </w:rPr>
        <w:t>SAS VAUBAN 21</w:t>
      </w:r>
    </w:p>
    <w:p w14:paraId="7E9CA9E0" w14:textId="1E5F2FAF" w:rsidR="005834D8" w:rsidRPr="005834D8" w:rsidRDefault="005834D8" w:rsidP="00B37EA3">
      <w:pPr>
        <w:overflowPunct w:val="0"/>
        <w:autoSpaceDE w:val="0"/>
        <w:autoSpaceDN w:val="0"/>
        <w:adjustRightInd w:val="0"/>
        <w:jc w:val="both"/>
        <w:textAlignment w:val="baseline"/>
        <w:rPr>
          <w:rFonts w:asciiTheme="minorHAnsi" w:hAnsiTheme="minorHAnsi" w:cstheme="minorHAnsi"/>
          <w:sz w:val="22"/>
          <w:szCs w:val="22"/>
        </w:rPr>
      </w:pPr>
    </w:p>
    <w:bookmarkEnd w:id="31"/>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Ne pas être en situation de conflit d’intérêt prohibée par l’article 134.1 du règlement intérieur de la CCI qui dispose que : « Les membres de la Chambre doivent s’abstenir de contracter avec la Chambre dans les domaines où ils sont titulaires d’attributions ou de compétences au sein de la CCINCA, qu’il s’agisse, d’une part, d’un pouvoir propre ou issu d’une délégation, détenu de manière exclusive ou partagé avec d’autres, d’autre part, d’un pouvoir de préparation ou de proposition de décisions prises par d’autres […] » ;</w:t>
      </w:r>
    </w:p>
    <w:p w14:paraId="096A87A9"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avoir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70B3F">
          <w:headerReference w:type="default" r:id="rId18"/>
          <w:footerReference w:type="default" r:id="rId19"/>
          <w:pgSz w:w="11906" w:h="16838" w:code="9"/>
          <w:pgMar w:top="1418" w:right="851" w:bottom="1418" w:left="851" w:header="57" w:footer="363" w:gutter="0"/>
          <w:cols w:space="720"/>
          <w:docGrid w:linePitch="360"/>
        </w:sectPr>
      </w:pPr>
    </w:p>
    <w:p w14:paraId="21328F39" w14:textId="77F62F41" w:rsidR="008D0060" w:rsidRPr="005F6442" w:rsidRDefault="009C768F" w:rsidP="008D0060">
      <w:pPr>
        <w:pStyle w:val="StyleAnnexesNonsoulign"/>
        <w:rPr>
          <w:rFonts w:ascii="Calibri" w:hAnsi="Calibri" w:cs="Calibri"/>
          <w:i/>
          <w:sz w:val="16"/>
        </w:rPr>
      </w:pPr>
      <w:bookmarkStart w:id="32" w:name="_Toc109291016"/>
      <w:bookmarkStart w:id="33" w:name="_Toc109316591"/>
      <w:bookmarkStart w:id="34" w:name="_Toc111643471"/>
      <w:bookmarkStart w:id="35" w:name="_Toc111802090"/>
      <w:bookmarkStart w:id="36" w:name="_Toc124780304"/>
      <w:bookmarkStart w:id="37" w:name="_Toc156484735"/>
      <w:bookmarkStart w:id="38" w:name="_Toc171502260"/>
      <w:r w:rsidRPr="005F6442">
        <w:rPr>
          <w:rFonts w:ascii="Calibri" w:hAnsi="Calibri" w:cs="Calibri"/>
        </w:rPr>
        <w:lastRenderedPageBreak/>
        <w:t>AN</w:t>
      </w:r>
      <w:r w:rsidR="008D0060" w:rsidRPr="005F6442">
        <w:rPr>
          <w:rFonts w:ascii="Calibri" w:hAnsi="Calibri" w:cs="Calibri"/>
        </w:rPr>
        <w:t xml:space="preserve">NEXE N° </w:t>
      </w:r>
      <w:r w:rsidR="0048789F">
        <w:rPr>
          <w:rFonts w:ascii="Calibri" w:hAnsi="Calibri" w:cs="Calibri"/>
        </w:rPr>
        <w:t>2</w:t>
      </w:r>
      <w:r w:rsidR="008D0060" w:rsidRPr="005F6442">
        <w:rPr>
          <w:rFonts w:ascii="Calibri" w:hAnsi="Calibri" w:cs="Calibri"/>
        </w:rPr>
        <w:t> : DESIGNATION DES CO-TRAITANTS ET REPARTITION DES PRESTATIONS</w:t>
      </w:r>
      <w:bookmarkEnd w:id="32"/>
      <w:bookmarkEnd w:id="33"/>
      <w:bookmarkEnd w:id="34"/>
      <w:bookmarkEnd w:id="35"/>
      <w:bookmarkEnd w:id="36"/>
      <w:bookmarkEnd w:id="37"/>
      <w:bookmarkEnd w:id="38"/>
    </w:p>
    <w:p w14:paraId="2BAD4D95" w14:textId="77777777" w:rsidR="008D0060" w:rsidRPr="005F6442" w:rsidRDefault="008D0060" w:rsidP="008D0060">
      <w:pPr>
        <w:keepNext/>
        <w:rPr>
          <w:rFonts w:ascii="Calibri" w:hAnsi="Calibri" w:cs="Calibri"/>
          <w:b/>
          <w:i/>
          <w:sz w:val="16"/>
        </w:rPr>
      </w:pPr>
    </w:p>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shd w:val="clear" w:color="auto" w:fill="auto"/>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shd w:val="clear" w:color="auto" w:fill="auto"/>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shd w:val="clear" w:color="auto" w:fill="auto"/>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D905A09" w14:textId="77777777" w:rsidR="008D0060" w:rsidRPr="005F6442" w:rsidRDefault="008D0060" w:rsidP="007E0E30">
            <w:pPr>
              <w:snapToGrid w:val="0"/>
              <w:rPr>
                <w:rFonts w:ascii="Calibri" w:hAnsi="Calibri" w:cs="Calibri"/>
                <w:sz w:val="16"/>
              </w:rPr>
            </w:pPr>
          </w:p>
        </w:tc>
      </w:tr>
      <w:bookmarkEnd w:id="28"/>
      <w:bookmarkEnd w:id="29"/>
      <w:bookmarkEnd w:id="30"/>
    </w:tbl>
    <w:p w14:paraId="53174DE6" w14:textId="77777777" w:rsidR="00793E5C" w:rsidRDefault="00793E5C" w:rsidP="000836EA">
      <w:pPr>
        <w:jc w:val="both"/>
        <w:rPr>
          <w:rFonts w:ascii="Calibri" w:hAnsi="Calibri" w:cs="Calibri"/>
        </w:rPr>
      </w:pPr>
    </w:p>
    <w:p w14:paraId="62C457EE" w14:textId="77777777" w:rsidR="00CA2BF4" w:rsidRDefault="00CA2BF4" w:rsidP="00CA2BF4">
      <w:pPr>
        <w:widowControl w:val="0"/>
        <w:jc w:val="center"/>
        <w:rPr>
          <w:rFonts w:ascii="Palatino Linotype" w:hAnsi="Palatino Linotype" w:cstheme="minorHAnsi"/>
          <w:b/>
          <w:sz w:val="18"/>
        </w:rPr>
      </w:pPr>
    </w:p>
    <w:p w14:paraId="216E43B8" w14:textId="77777777" w:rsidR="00CA2BF4" w:rsidRPr="00941A22" w:rsidRDefault="00CA2BF4" w:rsidP="00CA2BF4">
      <w:pPr>
        <w:widowControl w:val="0"/>
        <w:jc w:val="cente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left:0;text-align:left;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ClUU+M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E289FCB" w14:textId="35604AA5" w:rsidR="00CA2BF4" w:rsidRDefault="00A2764C" w:rsidP="00CA2BF4">
      <w:pPr>
        <w:widowControl w:val="0"/>
        <w:jc w:val="both"/>
        <w:rPr>
          <w:rFonts w:ascii="Palatino Linotype" w:hAnsi="Palatino Linotype" w:cstheme="minorHAnsi"/>
          <w:b/>
          <w:i/>
          <w:sz w:val="18"/>
        </w:rPr>
      </w:pPr>
      <w:r>
        <w:rPr>
          <w:rFonts w:ascii="Palatino Linotype" w:hAnsi="Palatino Linotype" w:cstheme="minorHAnsi"/>
          <w:b/>
          <w:i/>
          <w:sz w:val="18"/>
        </w:rPr>
        <w:t>ANNEXE 3</w: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13AAF7B7" w14:textId="03DED196" w:rsidR="0042661E" w:rsidRPr="003529FE" w:rsidRDefault="00CA2BF4" w:rsidP="0042661E">
      <w:pPr>
        <w:overflowPunct w:val="0"/>
        <w:autoSpaceDE w:val="0"/>
        <w:autoSpaceDN w:val="0"/>
        <w:adjustRightInd w:val="0"/>
        <w:jc w:val="both"/>
        <w:textAlignment w:val="baseline"/>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prestation </w:t>
      </w:r>
      <w:r w:rsidR="0042661E">
        <w:rPr>
          <w:rFonts w:ascii="Palatino Linotype" w:hAnsi="Palatino Linotype" w:cstheme="minorHAnsi"/>
          <w:b/>
          <w:i/>
          <w:sz w:val="18"/>
        </w:rPr>
        <w:t xml:space="preserve">du </w:t>
      </w:r>
      <w:r w:rsidR="0042661E" w:rsidRPr="001600E4">
        <w:rPr>
          <w:rFonts w:ascii="Palatino Linotype" w:hAnsi="Palatino Linotype" w:cstheme="minorHAnsi"/>
          <w:b/>
          <w:i/>
          <w:sz w:val="18"/>
        </w:rPr>
        <w:t xml:space="preserve">LOT </w:t>
      </w:r>
      <w:r w:rsidR="000461A8">
        <w:rPr>
          <w:rFonts w:ascii="Palatino Linotype" w:hAnsi="Palatino Linotype" w:cstheme="minorHAnsi"/>
          <w:b/>
          <w:i/>
          <w:sz w:val="18"/>
        </w:rPr>
        <w:t>2</w:t>
      </w:r>
      <w:r w:rsidR="0042661E" w:rsidRPr="001600E4">
        <w:rPr>
          <w:rFonts w:ascii="Palatino Linotype" w:hAnsi="Palatino Linotype" w:cstheme="minorHAnsi"/>
          <w:b/>
          <w:i/>
          <w:sz w:val="18"/>
        </w:rPr>
        <w:t xml:space="preserve"> collecte, le transport et le traitement des déchets dangereux </w:t>
      </w:r>
      <w:r w:rsidR="000461A8">
        <w:rPr>
          <w:rFonts w:ascii="Palatino Linotype" w:hAnsi="Palatino Linotype" w:cstheme="minorHAnsi"/>
          <w:b/>
          <w:i/>
          <w:sz w:val="18"/>
        </w:rPr>
        <w:t>solides</w:t>
      </w:r>
      <w:r w:rsidR="0042661E" w:rsidRPr="001600E4">
        <w:rPr>
          <w:rFonts w:ascii="Palatino Linotype" w:hAnsi="Palatino Linotype" w:cstheme="minorHAnsi"/>
          <w:b/>
          <w:i/>
          <w:sz w:val="18"/>
        </w:rPr>
        <w:t xml:space="preserve"> de la </w:t>
      </w:r>
      <w:r w:rsidR="0042661E">
        <w:rPr>
          <w:rFonts w:ascii="Palatino Linotype" w:hAnsi="Palatino Linotype" w:cstheme="minorHAnsi"/>
          <w:b/>
          <w:i/>
          <w:sz w:val="18"/>
        </w:rPr>
        <w:t>SAS VAUBAN 21.</w:t>
      </w:r>
    </w:p>
    <w:p w14:paraId="53D98D77" w14:textId="20EDEDD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39" w:name="_Hlk525023796"/>
      <w:r w:rsidRPr="003529FE">
        <w:rPr>
          <w:rFonts w:ascii="Palatino Linotype" w:hAnsi="Palatino Linotype" w:cstheme="minorHAnsi"/>
          <w:sz w:val="18"/>
        </w:rPr>
        <w:t>…………………………………………………………………………………………………………</w:t>
      </w:r>
      <w:bookmarkEnd w:id="39"/>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lastRenderedPageBreak/>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0" w:name="_Hlk523834563"/>
      <w:r w:rsidRPr="003529FE">
        <w:rPr>
          <w:rFonts w:ascii="Palatino Linotype" w:hAnsi="Palatino Linotype" w:cstheme="minorHAnsi"/>
          <w:sz w:val="18"/>
        </w:rPr>
        <w:t>garantissant un niveau de sécurité adapté au risque</w:t>
      </w:r>
      <w:bookmarkEnd w:id="40"/>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à un ou plusieurs sous-traitant(s) pour mener des activités de traitement de données à caractère personnel, en transmettant par courrier recommandé les Kbis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p w14:paraId="29B97202" w14:textId="77777777" w:rsidR="00CA2BF4" w:rsidRDefault="00CA2BF4" w:rsidP="00CA2BF4">
      <w:pPr>
        <w:jc w:val="both"/>
        <w:rPr>
          <w:rFonts w:ascii="Calibri" w:hAnsi="Calibri" w:cs="Calibri"/>
        </w:rPr>
      </w:pPr>
    </w:p>
    <w:p w14:paraId="4A577750" w14:textId="77777777" w:rsidR="00CA2BF4" w:rsidRDefault="00CA2BF4" w:rsidP="00CA2BF4">
      <w:pPr>
        <w:jc w:val="both"/>
        <w:rPr>
          <w:rFonts w:ascii="Calibri" w:hAnsi="Calibri" w:cs="Calibri"/>
        </w:rPr>
      </w:pPr>
    </w:p>
    <w:p w14:paraId="188927EF" w14:textId="77777777" w:rsidR="00CA2BF4" w:rsidRDefault="00CA2BF4" w:rsidP="00CA2BF4">
      <w:pPr>
        <w:jc w:val="both"/>
        <w:rPr>
          <w:rFonts w:ascii="Calibri" w:hAnsi="Calibri" w:cs="Calibri"/>
        </w:rPr>
      </w:pPr>
    </w:p>
    <w:p w14:paraId="60CDB691" w14:textId="77777777" w:rsidR="00CA2BF4" w:rsidRDefault="00CA2BF4" w:rsidP="00CA2BF4">
      <w:pPr>
        <w:jc w:val="both"/>
        <w:rPr>
          <w:rFonts w:ascii="Calibri" w:hAnsi="Calibri" w:cs="Calibri"/>
        </w:rPr>
      </w:pPr>
    </w:p>
    <w:p w14:paraId="4EE1C219" w14:textId="77777777" w:rsidR="00CA2BF4" w:rsidRDefault="00CA2BF4" w:rsidP="00CA2BF4">
      <w:pPr>
        <w:jc w:val="both"/>
        <w:rPr>
          <w:rFonts w:ascii="Calibri" w:hAnsi="Calibri" w:cs="Calibri"/>
        </w:rPr>
      </w:pPr>
    </w:p>
    <w:p w14:paraId="45E028BA" w14:textId="77777777" w:rsidR="00CA2BF4" w:rsidRDefault="00CA2BF4" w:rsidP="00CA2BF4">
      <w:pPr>
        <w:jc w:val="both"/>
        <w:rPr>
          <w:rFonts w:ascii="Calibri" w:hAnsi="Calibri" w:cs="Calibri"/>
        </w:rPr>
      </w:pPr>
    </w:p>
    <w:p w14:paraId="438733C6" w14:textId="77777777" w:rsidR="00CA2BF4" w:rsidRDefault="00CA2BF4" w:rsidP="00CA2BF4">
      <w:pPr>
        <w:jc w:val="both"/>
        <w:rPr>
          <w:rFonts w:ascii="Calibri" w:hAnsi="Calibri" w:cs="Calibri"/>
        </w:rPr>
      </w:pPr>
    </w:p>
    <w:p w14:paraId="34DA025B" w14:textId="77777777" w:rsidR="00CA2BF4" w:rsidRDefault="00CA2BF4" w:rsidP="00CA2BF4">
      <w:pPr>
        <w:jc w:val="both"/>
        <w:rPr>
          <w:rFonts w:ascii="Calibri" w:hAnsi="Calibri" w:cs="Calibri"/>
        </w:rPr>
      </w:pPr>
    </w:p>
    <w:p w14:paraId="2A992537" w14:textId="77777777" w:rsidR="00CA2BF4" w:rsidRDefault="00CA2BF4" w:rsidP="00CA2BF4">
      <w:pPr>
        <w:jc w:val="both"/>
        <w:rPr>
          <w:rFonts w:ascii="Calibri" w:hAnsi="Calibri" w:cs="Calibri"/>
        </w:rPr>
      </w:pPr>
    </w:p>
    <w:p w14:paraId="579F2CB3" w14:textId="00200EEA" w:rsidR="00CA2BF4" w:rsidRPr="005F6442" w:rsidRDefault="00CA2BF4" w:rsidP="000836EA">
      <w:pPr>
        <w:jc w:val="both"/>
        <w:rPr>
          <w:rFonts w:ascii="Calibri" w:hAnsi="Calibri" w:cs="Calibri"/>
        </w:rPr>
      </w:pPr>
    </w:p>
    <w:sectPr w:rsidR="00CA2BF4" w:rsidRPr="005F6442" w:rsidSect="007D6154">
      <w:headerReference w:type="default" r:id="rId20"/>
      <w:footerReference w:type="even" r:id="rId21"/>
      <w:footerReference w:type="default" r:id="rId22"/>
      <w:pgSz w:w="16838" w:h="11906" w:orient="landscape" w:code="9"/>
      <w:pgMar w:top="851" w:right="1418" w:bottom="851" w:left="1418"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5B7E6" w14:textId="0D4BC25E" w:rsidR="00366B54" w:rsidRPr="00366B54" w:rsidRDefault="002F6AD2" w:rsidP="00366B54">
    <w:pPr>
      <w:pBdr>
        <w:top w:val="single" w:sz="4" w:space="0" w:color="000000"/>
      </w:pBdr>
      <w:tabs>
        <w:tab w:val="decimal" w:pos="5670"/>
        <w:tab w:val="right" w:pos="9071"/>
      </w:tabs>
      <w:rPr>
        <w:b/>
        <w:bCs/>
        <w:sz w:val="20"/>
      </w:rPr>
    </w:pPr>
    <w:r w:rsidRPr="00A3332E">
      <w:rPr>
        <w:smallCaps/>
        <w:sz w:val="20"/>
      </w:rPr>
      <w:t>AE</w:t>
    </w:r>
    <w:r w:rsidR="00A3332E" w:rsidRPr="00A3332E">
      <w:rPr>
        <w:b/>
        <w:bCs/>
        <w:sz w:val="20"/>
      </w:rPr>
      <w:t xml:space="preserve"> </w:t>
    </w:r>
    <w:r w:rsidR="00411AB9">
      <w:rPr>
        <w:b/>
        <w:bCs/>
        <w:sz w:val="20"/>
      </w:rPr>
      <w:t xml:space="preserve">– </w:t>
    </w:r>
    <w:r w:rsidR="0042661E">
      <w:rPr>
        <w:b/>
        <w:bCs/>
        <w:sz w:val="20"/>
      </w:rPr>
      <w:t xml:space="preserve">DECHETS LOT </w:t>
    </w:r>
    <w:r w:rsidR="00AE4DCE">
      <w:rPr>
        <w:b/>
        <w:bCs/>
        <w:sz w:val="20"/>
      </w:rPr>
      <w:t>2</w:t>
    </w:r>
    <w:r w:rsidR="0042661E">
      <w:rPr>
        <w:b/>
        <w:bCs/>
        <w:sz w:val="20"/>
      </w:rPr>
      <w:t xml:space="preserve"> SAS VAUBAN 21</w:t>
    </w:r>
  </w:p>
  <w:p w14:paraId="538045AB" w14:textId="3F2CD709" w:rsidR="002F6AD2" w:rsidRPr="00051D98" w:rsidRDefault="002C6D8D" w:rsidP="007E0E30">
    <w:pPr>
      <w:pBdr>
        <w:top w:val="single" w:sz="4" w:space="0" w:color="000000"/>
      </w:pBdr>
      <w:tabs>
        <w:tab w:val="decimal" w:pos="5670"/>
        <w:tab w:val="right" w:pos="9071"/>
      </w:tabs>
      <w:rPr>
        <w:sz w:val="20"/>
      </w:rPr>
    </w:pPr>
    <w:r>
      <w:rPr>
        <w:b/>
        <w:bCs/>
        <w:sz w:val="20"/>
      </w:rPr>
      <w:tab/>
    </w:r>
    <w:r w:rsidR="00A3332E">
      <w:rPr>
        <w:sz w:val="20"/>
      </w:rPr>
      <w:tab/>
    </w:r>
    <w:r w:rsidR="002F6AD2" w:rsidRPr="0070111D">
      <w:rPr>
        <w:sz w:val="20"/>
      </w:rPr>
      <w:t xml:space="preserve"> </w:t>
    </w:r>
    <w:r w:rsidR="002F6AD2" w:rsidRPr="0070111D">
      <w:rPr>
        <w:sz w:val="20"/>
      </w:rPr>
      <w:fldChar w:fldCharType="begin"/>
    </w:r>
    <w:r w:rsidR="002F6AD2" w:rsidRPr="0070111D">
      <w:rPr>
        <w:sz w:val="20"/>
      </w:rPr>
      <w:instrText xml:space="preserve"> PAGE </w:instrText>
    </w:r>
    <w:r w:rsidR="002F6AD2" w:rsidRPr="0070111D">
      <w:rPr>
        <w:sz w:val="20"/>
      </w:rPr>
      <w:fldChar w:fldCharType="separate"/>
    </w:r>
    <w:r w:rsidR="002F6AD2">
      <w:rPr>
        <w:noProof/>
        <w:sz w:val="20"/>
      </w:rPr>
      <w:t>5</w:t>
    </w:r>
    <w:r w:rsidR="002F6AD2" w:rsidRPr="0070111D">
      <w:rPr>
        <w:sz w:val="20"/>
      </w:rPr>
      <w:fldChar w:fldCharType="end"/>
    </w:r>
    <w:r w:rsidR="002F6AD2" w:rsidRPr="0070111D">
      <w:rPr>
        <w:sz w:val="20"/>
      </w:rPr>
      <w:t xml:space="preserve"> / </w:t>
    </w:r>
    <w:r w:rsidR="002F6AD2" w:rsidRPr="0070111D">
      <w:rPr>
        <w:sz w:val="20"/>
      </w:rPr>
      <w:fldChar w:fldCharType="begin"/>
    </w:r>
    <w:r w:rsidR="002F6AD2" w:rsidRPr="0070111D">
      <w:rPr>
        <w:sz w:val="20"/>
      </w:rPr>
      <w:instrText xml:space="preserve"> NUMPAGES </w:instrText>
    </w:r>
    <w:r w:rsidR="002F6AD2" w:rsidRPr="0070111D">
      <w:rPr>
        <w:sz w:val="20"/>
      </w:rPr>
      <w:fldChar w:fldCharType="separate"/>
    </w:r>
    <w:r w:rsidR="002F6AD2">
      <w:rPr>
        <w:noProof/>
        <w:sz w:val="20"/>
      </w:rPr>
      <w:t>26</w:t>
    </w:r>
    <w:r w:rsidR="002F6AD2" w:rsidRPr="0070111D">
      <w:rPr>
        <w:sz w:val="20"/>
      </w:rPr>
      <w:fldChar w:fldCharType="end"/>
    </w:r>
  </w:p>
  <w:p w14:paraId="7AFD98BE" w14:textId="77777777" w:rsidR="002F6AD2" w:rsidRPr="00B4036C" w:rsidRDefault="002F6AD2" w:rsidP="007E0E3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B2396" w14:textId="0AD85DE3" w:rsidR="0042661E" w:rsidRPr="00366B54" w:rsidRDefault="0042661E" w:rsidP="0042661E">
    <w:pPr>
      <w:pBdr>
        <w:top w:val="single" w:sz="4" w:space="0" w:color="000000"/>
      </w:pBdr>
      <w:tabs>
        <w:tab w:val="decimal" w:pos="5670"/>
        <w:tab w:val="right" w:pos="9071"/>
      </w:tabs>
      <w:rPr>
        <w:b/>
        <w:bCs/>
        <w:sz w:val="20"/>
      </w:rPr>
    </w:pPr>
    <w:r w:rsidRPr="00A3332E">
      <w:rPr>
        <w:smallCaps/>
        <w:sz w:val="20"/>
      </w:rPr>
      <w:t>AE</w:t>
    </w:r>
    <w:r w:rsidRPr="00A3332E">
      <w:rPr>
        <w:b/>
        <w:bCs/>
        <w:sz w:val="20"/>
      </w:rPr>
      <w:t xml:space="preserve"> </w:t>
    </w:r>
    <w:r>
      <w:rPr>
        <w:b/>
        <w:bCs/>
        <w:sz w:val="20"/>
      </w:rPr>
      <w:t xml:space="preserve">– DECHETS LOT </w:t>
    </w:r>
    <w:r w:rsidR="00AE4DCE">
      <w:rPr>
        <w:b/>
        <w:bCs/>
        <w:sz w:val="20"/>
      </w:rPr>
      <w:t>2</w:t>
    </w:r>
    <w:r>
      <w:rPr>
        <w:b/>
        <w:bCs/>
        <w:sz w:val="20"/>
      </w:rPr>
      <w:t xml:space="preserve"> SAS VAUBAN 21</w:t>
    </w:r>
  </w:p>
  <w:p w14:paraId="53B563D4" w14:textId="50882C5F" w:rsidR="002F6AD2" w:rsidRPr="005443CF" w:rsidRDefault="00903A50">
    <w:pPr>
      <w:pStyle w:val="Pieddepage"/>
      <w:ind w:right="360"/>
      <w:rPr>
        <w:rStyle w:val="Numrodepage"/>
        <w:sz w:val="18"/>
        <w:szCs w:val="18"/>
        <w:lang w:val="en-GB"/>
      </w:rPr>
    </w:pPr>
    <w:r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1DF23" w14:textId="111183F0" w:rsidR="00F36E8F" w:rsidRDefault="00F36E8F" w:rsidP="00F36E8F">
    <w:pPr>
      <w:pStyle w:val="En-tte"/>
      <w:rPr>
        <w:rFonts w:eastAsia="Lucida Sans Unicode" w:hAnsi="Lucida Sans Unicode" w:cs="Lucida Sans Unicode"/>
        <w:noProof/>
      </w:rPr>
    </w:pPr>
    <w:r>
      <w:rPr>
        <w:rFonts w:eastAsia="Lucida Sans Unicode" w:hAnsi="Lucida Sans Unicode" w:cs="Lucida Sans Unicode"/>
        <w:noProof/>
      </w:rPr>
      <w:tab/>
    </w:r>
    <w:r>
      <w:rPr>
        <w:rFonts w:eastAsia="Lucida Sans Unicode" w:hAnsi="Lucida Sans Unicode" w:cs="Lucida Sans Unicode"/>
        <w:noProof/>
      </w:rPr>
      <w:tab/>
    </w:r>
  </w:p>
  <w:p w14:paraId="5F7A29CA" w14:textId="53864021" w:rsidR="00F36E8F" w:rsidRDefault="00F36E8F" w:rsidP="00F36E8F">
    <w:pPr>
      <w:pStyle w:val="En-tte"/>
      <w:rPr>
        <w:rFonts w:eastAsiaTheme="minorEastAsia" w:hAnsiTheme="minorHAnsi"/>
      </w:rPr>
    </w:pPr>
  </w:p>
  <w:p w14:paraId="1AD90C98" w14:textId="0632945C" w:rsidR="005834D8" w:rsidRPr="00F36E8F" w:rsidRDefault="005834D8" w:rsidP="00F36E8F">
    <w:pPr>
      <w:pStyle w:val="En-tte"/>
      <w:tabs>
        <w:tab w:val="clear" w:pos="4536"/>
        <w:tab w:val="clear" w:pos="9072"/>
        <w:tab w:val="left" w:pos="6315"/>
      </w:tab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0AA341C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64" type="#_x0000_t75" style="width:1070.15pt;height:567.1pt" o:bullet="t">
        <v:imagedata r:id="rId1" o:title="fleches-1"/>
      </v:shape>
    </w:pict>
  </w:numPicBullet>
  <w:numPicBullet w:numPicBulletId="1">
    <w:pict>
      <v:shape id="_x0000_i1265"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2736C6EA"/>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4"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7"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8"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4"/>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8"/>
  </w:num>
  <w:num w:numId="7" w16cid:durableId="1356224636">
    <w:abstractNumId w:val="30"/>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3"/>
  </w:num>
  <w:num w:numId="20" w16cid:durableId="1230077151">
    <w:abstractNumId w:val="26"/>
  </w:num>
  <w:num w:numId="21" w16cid:durableId="1239441042">
    <w:abstractNumId w:val="1"/>
  </w:num>
  <w:num w:numId="22" w16cid:durableId="355087175">
    <w:abstractNumId w:val="29"/>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7"/>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5"/>
  </w:num>
  <w:num w:numId="37" w16cid:durableId="1683820757">
    <w:abstractNumId w:val="16"/>
  </w:num>
  <w:num w:numId="38" w16cid:durableId="1782721427">
    <w:abstractNumId w:val="9"/>
  </w:num>
  <w:num w:numId="39" w16cid:durableId="372779560">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1A8"/>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068D"/>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3209"/>
    <w:rsid w:val="001162FB"/>
    <w:rsid w:val="001171AC"/>
    <w:rsid w:val="00121766"/>
    <w:rsid w:val="00121AE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25CB"/>
    <w:rsid w:val="003F5A61"/>
    <w:rsid w:val="0040135A"/>
    <w:rsid w:val="00403C96"/>
    <w:rsid w:val="004058EA"/>
    <w:rsid w:val="00406D68"/>
    <w:rsid w:val="004070A0"/>
    <w:rsid w:val="00411AB9"/>
    <w:rsid w:val="00412CFB"/>
    <w:rsid w:val="00413836"/>
    <w:rsid w:val="00413D35"/>
    <w:rsid w:val="00417BE1"/>
    <w:rsid w:val="00417CE3"/>
    <w:rsid w:val="00423240"/>
    <w:rsid w:val="00424EFC"/>
    <w:rsid w:val="004259E6"/>
    <w:rsid w:val="0042614E"/>
    <w:rsid w:val="0042661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2735"/>
    <w:rsid w:val="0068356A"/>
    <w:rsid w:val="006836F7"/>
    <w:rsid w:val="00683746"/>
    <w:rsid w:val="00684D7C"/>
    <w:rsid w:val="006874FA"/>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2B01"/>
    <w:rsid w:val="006D44F5"/>
    <w:rsid w:val="006D4CE5"/>
    <w:rsid w:val="006D5600"/>
    <w:rsid w:val="006D7E27"/>
    <w:rsid w:val="006E106C"/>
    <w:rsid w:val="006E1097"/>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30BA"/>
    <w:rsid w:val="008A3DAF"/>
    <w:rsid w:val="008A6787"/>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469D"/>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E4DCE"/>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2F76"/>
    <w:rsid w:val="00DE4929"/>
    <w:rsid w:val="00DE6943"/>
    <w:rsid w:val="00DE7831"/>
    <w:rsid w:val="00DE7FD4"/>
    <w:rsid w:val="00DF171D"/>
    <w:rsid w:val="00DF3C3A"/>
    <w:rsid w:val="00DF3EB1"/>
    <w:rsid w:val="00DF6E35"/>
    <w:rsid w:val="00DF6EEB"/>
    <w:rsid w:val="00DF7651"/>
    <w:rsid w:val="00E00ECB"/>
    <w:rsid w:val="00E013D3"/>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61A"/>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2FFB"/>
    <w:rsid w:val="00EF4DFE"/>
    <w:rsid w:val="00EF7F7E"/>
    <w:rsid w:val="00F01532"/>
    <w:rsid w:val="00F02472"/>
    <w:rsid w:val="00F03AC3"/>
    <w:rsid w:val="00F14DD6"/>
    <w:rsid w:val="00F1585E"/>
    <w:rsid w:val="00F1716D"/>
    <w:rsid w:val="00F222F0"/>
    <w:rsid w:val="00F22712"/>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qFormat/>
    <w:rsid w:val="0032636B"/>
    <w:pPr>
      <w:keepNext/>
      <w:numPr>
        <w:numId w:val="4"/>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tabs>
        <w:tab w:val="right" w:leader="dot" w:pos="9622"/>
      </w:tabs>
      <w:spacing w:before="40"/>
    </w:pPr>
    <w:rPr>
      <w:rFonts w:ascii="Arial" w:hAnsi="Arial" w:cs="Arial"/>
      <w:b/>
      <w:bCs/>
      <w:i/>
      <w:iCs/>
      <w:noProof/>
      <w:sz w:val="20"/>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tabs>
        <w:tab w:val="left" w:pos="709"/>
        <w:tab w:val="left" w:pos="1200"/>
        <w:tab w:val="right" w:leader="dot" w:pos="9622"/>
      </w:tabs>
      <w:spacing w:before="100" w:beforeAutospacing="1" w:after="120"/>
      <w:ind w:left="851" w:hanging="193"/>
    </w:pPr>
    <w:rPr>
      <w:rFonts w:ascii="Calibri" w:hAnsi="Calibri" w:cs="Calibri"/>
      <w:bCs/>
      <w:i/>
      <w:noProof/>
      <w:sz w:val="22"/>
      <w:szCs w:val="22"/>
    </w:rPr>
  </w:style>
  <w:style w:type="paragraph" w:styleId="TM3">
    <w:name w:val="toc 3"/>
    <w:basedOn w:val="Normal"/>
    <w:next w:val="Normal"/>
    <w:autoRedefine/>
    <w:uiPriority w:val="39"/>
    <w:pPr>
      <w:ind w:left="240"/>
    </w:pPr>
    <w:rPr>
      <w:rFonts w:ascii="Times New Roman" w:hAnsi="Times New Roman"/>
      <w:sz w:val="20"/>
    </w:rPr>
  </w:style>
  <w:style w:type="paragraph" w:styleId="TM4">
    <w:name w:val="toc 4"/>
    <w:basedOn w:val="Normal"/>
    <w:next w:val="Normal"/>
    <w:autoRedefine/>
    <w:uiPriority w:val="39"/>
    <w:pPr>
      <w:ind w:left="480"/>
    </w:pPr>
    <w:rPr>
      <w:rFonts w:ascii="Times New Roman" w:hAnsi="Times New Roman"/>
      <w:sz w:val="20"/>
    </w:rPr>
  </w:style>
  <w:style w:type="paragraph" w:styleId="TM5">
    <w:name w:val="toc 5"/>
    <w:basedOn w:val="Normal"/>
    <w:next w:val="Normal"/>
    <w:autoRedefine/>
    <w:uiPriority w:val="39"/>
    <w:pPr>
      <w:ind w:left="720"/>
    </w:pPr>
    <w:rPr>
      <w:rFonts w:ascii="Times New Roman" w:hAnsi="Times New Roman"/>
      <w:sz w:val="20"/>
    </w:rPr>
  </w:style>
  <w:style w:type="paragraph" w:styleId="TM6">
    <w:name w:val="toc 6"/>
    <w:basedOn w:val="Normal"/>
    <w:next w:val="Normal"/>
    <w:autoRedefine/>
    <w:uiPriority w:val="39"/>
    <w:pPr>
      <w:ind w:left="960"/>
    </w:pPr>
    <w:rPr>
      <w:rFonts w:ascii="Times New Roman" w:hAnsi="Times New Roman"/>
      <w:sz w:val="20"/>
    </w:rPr>
  </w:style>
  <w:style w:type="paragraph" w:styleId="TM7">
    <w:name w:val="toc 7"/>
    <w:basedOn w:val="Normal"/>
    <w:next w:val="Normal"/>
    <w:autoRedefine/>
    <w:uiPriority w:val="39"/>
    <w:pPr>
      <w:ind w:left="1200"/>
    </w:pPr>
    <w:rPr>
      <w:rFonts w:ascii="Times New Roman" w:hAnsi="Times New Roman"/>
      <w:sz w:val="20"/>
    </w:rPr>
  </w:style>
  <w:style w:type="paragraph" w:styleId="TM8">
    <w:name w:val="toc 8"/>
    <w:basedOn w:val="Normal"/>
    <w:next w:val="Normal"/>
    <w:autoRedefine/>
    <w:uiPriority w:val="39"/>
    <w:pPr>
      <w:ind w:left="1440"/>
    </w:pPr>
    <w:rPr>
      <w:rFonts w:ascii="Times New Roman" w:hAnsi="Times New Roman"/>
      <w:sz w:val="20"/>
    </w:rPr>
  </w:style>
  <w:style w:type="paragraph" w:styleId="TM9">
    <w:name w:val="toc 9"/>
    <w:basedOn w:val="Normal"/>
    <w:next w:val="Normal"/>
    <w:autoRedefine/>
    <w:uiPriority w:val="39"/>
    <w:pPr>
      <w:ind w:left="1680"/>
    </w:pPr>
    <w:rPr>
      <w:rFonts w:ascii="Times New Roman" w:hAnsi="Times New Roman"/>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compta@vauban21.com" TargetMode="External"/><Relationship Id="rId2" Type="http://schemas.openxmlformats.org/officeDocument/2006/relationships/customXml" Target="../customXml/item2.xml"/><Relationship Id="rId16"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4AB19E9-0567-4595-8F27-085C8D143896}">
  <ds:schemaRefs>
    <ds:schemaRef ds:uri="http://schemas.microsoft.com/sharepoint/v3/contenttype/forms"/>
  </ds:schemaRefs>
</ds:datastoreItem>
</file>

<file path=customXml/itemProps2.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customXml/itemProps4.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3307</Words>
  <Characters>25729</Characters>
  <Application>Microsoft Office Word</Application>
  <DocSecurity>0</DocSecurity>
  <Lines>214</Lines>
  <Paragraphs>57</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28979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LATKOVIC Catherine</cp:lastModifiedBy>
  <cp:revision>3</cp:revision>
  <cp:lastPrinted>2021-03-15T11:00:00Z</cp:lastPrinted>
  <dcterms:created xsi:type="dcterms:W3CDTF">2025-01-08T13:16:00Z</dcterms:created>
  <dcterms:modified xsi:type="dcterms:W3CDTF">2025-01-24T15:45:00Z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