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lledutableau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C25B5F" w:rsidRPr="006830A6" w:rsidTr="006830A6">
        <w:tc>
          <w:tcPr>
            <w:tcW w:w="9061" w:type="dxa"/>
            <w:shd w:val="clear" w:color="auto" w:fill="002060"/>
          </w:tcPr>
          <w:p w:rsidR="00BC6876" w:rsidRDefault="00C25B5F" w:rsidP="008433D6">
            <w:pPr>
              <w:jc w:val="center"/>
              <w:rPr>
                <w:rFonts w:cs="Arial"/>
                <w:b/>
                <w:color w:val="FFFFFF" w:themeColor="background1"/>
                <w:sz w:val="52"/>
                <w:szCs w:val="50"/>
                <w:u w:val="single"/>
              </w:rPr>
            </w:pPr>
            <w:r w:rsidRPr="006830A6">
              <w:rPr>
                <w:rFonts w:cs="Arial"/>
                <w:b/>
                <w:color w:val="FFFFFF" w:themeColor="background1"/>
                <w:sz w:val="52"/>
                <w:szCs w:val="50"/>
                <w:u w:val="single"/>
              </w:rPr>
              <w:t xml:space="preserve">CENTRE HOSPITALIER </w:t>
            </w:r>
          </w:p>
          <w:p w:rsidR="00C25B5F" w:rsidRPr="006830A6" w:rsidRDefault="00C25B5F" w:rsidP="008433D6">
            <w:pPr>
              <w:jc w:val="center"/>
              <w:rPr>
                <w:rFonts w:cs="Arial"/>
                <w:b/>
                <w:color w:val="1F3864"/>
                <w:sz w:val="40"/>
                <w:szCs w:val="50"/>
                <w:u w:val="single"/>
              </w:rPr>
            </w:pPr>
            <w:r w:rsidRPr="006830A6">
              <w:rPr>
                <w:rFonts w:cs="Arial"/>
                <w:b/>
                <w:color w:val="FFFFFF" w:themeColor="background1"/>
                <w:sz w:val="52"/>
                <w:szCs w:val="50"/>
                <w:u w:val="single"/>
              </w:rPr>
              <w:t>PAUL ARDIER</w:t>
            </w:r>
          </w:p>
        </w:tc>
      </w:tr>
      <w:tr w:rsidR="00C25B5F" w:rsidRPr="006830A6" w:rsidTr="006830A6">
        <w:tc>
          <w:tcPr>
            <w:tcW w:w="9061" w:type="dxa"/>
          </w:tcPr>
          <w:p w:rsidR="00C25B5F" w:rsidRPr="006830A6" w:rsidRDefault="00C25B5F" w:rsidP="008433D6">
            <w:pPr>
              <w:jc w:val="center"/>
              <w:rPr>
                <w:rFonts w:cs="Arial"/>
                <w:b/>
                <w:i/>
                <w:color w:val="1F3864"/>
                <w:sz w:val="40"/>
                <w:szCs w:val="50"/>
              </w:rPr>
            </w:pPr>
          </w:p>
          <w:tbl>
            <w:tblPr>
              <w:tblW w:w="0" w:type="auto"/>
              <w:tblLook w:val="04A0" w:firstRow="1" w:lastRow="0" w:firstColumn="1" w:lastColumn="0" w:noHBand="0" w:noVBand="1"/>
            </w:tblPr>
            <w:tblGrid>
              <w:gridCol w:w="5103"/>
              <w:gridCol w:w="3742"/>
            </w:tblGrid>
            <w:tr w:rsidR="00C25B5F" w:rsidRPr="006830A6" w:rsidTr="006830A6">
              <w:tc>
                <w:tcPr>
                  <w:tcW w:w="5353" w:type="dxa"/>
                  <w:shd w:val="clear" w:color="auto" w:fill="auto"/>
                </w:tcPr>
                <w:p w:rsidR="00C25B5F" w:rsidRPr="006830A6" w:rsidRDefault="00C25B5F" w:rsidP="008433D6">
                  <w:pPr>
                    <w:jc w:val="center"/>
                    <w:rPr>
                      <w:rFonts w:cs="Arial"/>
                      <w:b/>
                      <w:color w:val="1F3864"/>
                      <w:sz w:val="50"/>
                      <w:szCs w:val="50"/>
                    </w:rPr>
                  </w:pPr>
                  <w:r w:rsidRPr="006830A6">
                    <w:rPr>
                      <w:rFonts w:cs="Arial"/>
                      <w:b/>
                      <w:noProof/>
                      <w:color w:val="1F3864"/>
                      <w:sz w:val="50"/>
                      <w:szCs w:val="50"/>
                    </w:rPr>
                    <w:drawing>
                      <wp:inline distT="0" distB="0" distL="0" distR="0" wp14:anchorId="2AC554B7" wp14:editId="6F4FC1A0">
                        <wp:extent cx="1828800" cy="128016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O CENTRE HOSPITALIER ISSOIRE PAUL ARDIE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46948" cy="1292864"/>
                                </a:xfrm>
                                <a:prstGeom prst="rect">
                                  <a:avLst/>
                                </a:prstGeom>
                              </pic:spPr>
                            </pic:pic>
                          </a:graphicData>
                        </a:graphic>
                      </wp:inline>
                    </w:drawing>
                  </w:r>
                </w:p>
              </w:tc>
              <w:tc>
                <w:tcPr>
                  <w:tcW w:w="3934" w:type="dxa"/>
                  <w:shd w:val="clear" w:color="auto" w:fill="auto"/>
                </w:tcPr>
                <w:p w:rsidR="00C25B5F" w:rsidRPr="006830A6" w:rsidRDefault="00C25B5F" w:rsidP="008433D6">
                  <w:pPr>
                    <w:rPr>
                      <w:rFonts w:cs="Arial"/>
                      <w:color w:val="1F3864"/>
                      <w:sz w:val="50"/>
                      <w:szCs w:val="50"/>
                    </w:rPr>
                  </w:pPr>
                  <w:r w:rsidRPr="006830A6">
                    <w:rPr>
                      <w:rFonts w:cs="Arial"/>
                      <w:noProof/>
                      <w:color w:val="4472C4"/>
                      <w:sz w:val="50"/>
                      <w:szCs w:val="50"/>
                    </w:rPr>
                    <w:drawing>
                      <wp:inline distT="0" distB="0" distL="0" distR="0" wp14:anchorId="61C40C76" wp14:editId="391EF617">
                        <wp:extent cx="1258318" cy="1242120"/>
                        <wp:effectExtent l="0" t="0" r="0" b="0"/>
                        <wp:docPr id="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66566" cy="1250261"/>
                                </a:xfrm>
                                <a:prstGeom prst="rect">
                                  <a:avLst/>
                                </a:prstGeom>
                                <a:noFill/>
                                <a:ln>
                                  <a:noFill/>
                                </a:ln>
                              </pic:spPr>
                            </pic:pic>
                          </a:graphicData>
                        </a:graphic>
                      </wp:inline>
                    </w:drawing>
                  </w:r>
                </w:p>
              </w:tc>
            </w:tr>
          </w:tbl>
          <w:p w:rsidR="00C25B5F" w:rsidRPr="006830A6" w:rsidRDefault="00C25B5F" w:rsidP="008433D6">
            <w:pPr>
              <w:jc w:val="center"/>
              <w:rPr>
                <w:rFonts w:cs="Arial"/>
                <w:b/>
                <w:i/>
                <w:color w:val="1F3864"/>
                <w:sz w:val="40"/>
                <w:szCs w:val="50"/>
                <w:u w:val="single"/>
              </w:rPr>
            </w:pPr>
          </w:p>
          <w:p w:rsidR="00C25B5F" w:rsidRPr="006830A6" w:rsidRDefault="00C25B5F" w:rsidP="008433D6">
            <w:pPr>
              <w:jc w:val="center"/>
              <w:rPr>
                <w:rFonts w:cs="Arial"/>
                <w:b/>
                <w:i/>
                <w:color w:val="002060"/>
                <w:sz w:val="32"/>
                <w:szCs w:val="50"/>
              </w:rPr>
            </w:pPr>
            <w:r w:rsidRPr="006830A6">
              <w:rPr>
                <w:rFonts w:cs="Arial"/>
                <w:b/>
                <w:i/>
                <w:color w:val="002060"/>
                <w:sz w:val="32"/>
                <w:szCs w:val="50"/>
                <w:u w:val="single"/>
              </w:rPr>
              <w:t xml:space="preserve">Phase 2 du schéma directeur immobilier : </w:t>
            </w:r>
          </w:p>
          <w:p w:rsidR="00C25B5F" w:rsidRPr="006830A6" w:rsidRDefault="00C25B5F" w:rsidP="008433D6">
            <w:pPr>
              <w:jc w:val="center"/>
              <w:rPr>
                <w:rFonts w:cs="Arial"/>
                <w:b/>
                <w:i/>
                <w:color w:val="002060"/>
                <w:sz w:val="32"/>
                <w:szCs w:val="50"/>
              </w:rPr>
            </w:pPr>
            <w:r w:rsidRPr="006830A6">
              <w:rPr>
                <w:rFonts w:cs="Arial"/>
                <w:b/>
                <w:i/>
                <w:color w:val="002060"/>
                <w:sz w:val="32"/>
                <w:szCs w:val="50"/>
              </w:rPr>
              <w:t xml:space="preserve">Opérations préalables avant restructuration intégrale </w:t>
            </w:r>
          </w:p>
          <w:p w:rsidR="00C25B5F" w:rsidRPr="006830A6" w:rsidRDefault="00C25B5F" w:rsidP="008433D6">
            <w:pPr>
              <w:jc w:val="center"/>
              <w:rPr>
                <w:rFonts w:cs="Arial"/>
                <w:b/>
                <w:i/>
                <w:color w:val="002060"/>
                <w:sz w:val="24"/>
                <w:szCs w:val="50"/>
              </w:rPr>
            </w:pPr>
          </w:p>
          <w:p w:rsidR="00C25B5F" w:rsidRPr="006830A6" w:rsidRDefault="008E20B2" w:rsidP="008433D6">
            <w:pPr>
              <w:pBdr>
                <w:top w:val="single" w:sz="18" w:space="1" w:color="002060"/>
                <w:left w:val="single" w:sz="18" w:space="4" w:color="002060"/>
                <w:bottom w:val="single" w:sz="18" w:space="1" w:color="002060"/>
                <w:right w:val="single" w:sz="18" w:space="4" w:color="002060"/>
              </w:pBdr>
              <w:jc w:val="center"/>
              <w:rPr>
                <w:rFonts w:cs="Arial"/>
                <w:b/>
                <w:i/>
                <w:color w:val="1F3864"/>
                <w:sz w:val="36"/>
                <w:szCs w:val="40"/>
              </w:rPr>
            </w:pPr>
            <w:r w:rsidRPr="006830A6">
              <w:rPr>
                <w:rFonts w:cs="Arial"/>
                <w:b/>
                <w:i/>
                <w:color w:val="1F3864"/>
                <w:sz w:val="36"/>
                <w:szCs w:val="40"/>
              </w:rPr>
              <w:t xml:space="preserve">Installation </w:t>
            </w:r>
            <w:r w:rsidR="00E21E4B">
              <w:rPr>
                <w:rFonts w:cs="Arial"/>
                <w:b/>
                <w:i/>
                <w:color w:val="1F3864"/>
                <w:sz w:val="36"/>
                <w:szCs w:val="40"/>
              </w:rPr>
              <w:t xml:space="preserve">provisoires </w:t>
            </w:r>
            <w:r w:rsidRPr="006830A6">
              <w:rPr>
                <w:rFonts w:cs="Arial"/>
                <w:b/>
                <w:i/>
                <w:color w:val="1F3864"/>
                <w:sz w:val="36"/>
                <w:szCs w:val="40"/>
              </w:rPr>
              <w:t xml:space="preserve">de </w:t>
            </w:r>
            <w:r w:rsidR="00E21E4B">
              <w:rPr>
                <w:rFonts w:cs="Arial"/>
                <w:b/>
                <w:i/>
                <w:color w:val="1F3864"/>
                <w:sz w:val="36"/>
                <w:szCs w:val="40"/>
              </w:rPr>
              <w:t xml:space="preserve">bâtiments </w:t>
            </w:r>
            <w:r w:rsidRPr="006830A6">
              <w:rPr>
                <w:rFonts w:cs="Arial"/>
                <w:b/>
                <w:i/>
                <w:color w:val="1F3864"/>
                <w:sz w:val="36"/>
                <w:szCs w:val="40"/>
              </w:rPr>
              <w:t xml:space="preserve">modulaires </w:t>
            </w:r>
            <w:r w:rsidR="00E21E4B">
              <w:rPr>
                <w:rFonts w:cs="Arial"/>
                <w:b/>
                <w:i/>
                <w:color w:val="1F3864"/>
                <w:sz w:val="36"/>
                <w:szCs w:val="40"/>
              </w:rPr>
              <w:t xml:space="preserve">pour usage de </w:t>
            </w:r>
            <w:r w:rsidRPr="006830A6">
              <w:rPr>
                <w:rFonts w:cs="Arial"/>
                <w:b/>
                <w:i/>
                <w:color w:val="1F3864"/>
                <w:sz w:val="36"/>
                <w:szCs w:val="40"/>
              </w:rPr>
              <w:t>bureaux</w:t>
            </w:r>
          </w:p>
          <w:p w:rsidR="00C25B5F" w:rsidRPr="006830A6" w:rsidRDefault="00C25B5F" w:rsidP="008433D6">
            <w:pPr>
              <w:jc w:val="center"/>
              <w:rPr>
                <w:rFonts w:cs="Arial"/>
                <w:b/>
                <w:color w:val="1F3864"/>
                <w:sz w:val="32"/>
                <w:szCs w:val="50"/>
                <w:u w:val="single"/>
              </w:rPr>
            </w:pPr>
          </w:p>
        </w:tc>
      </w:tr>
      <w:tr w:rsidR="00C25B5F" w:rsidRPr="006830A6" w:rsidTr="006830A6">
        <w:tc>
          <w:tcPr>
            <w:tcW w:w="9061" w:type="dxa"/>
            <w:shd w:val="clear" w:color="auto" w:fill="002060"/>
          </w:tcPr>
          <w:p w:rsidR="00C25B5F" w:rsidRPr="00105721" w:rsidRDefault="00C25B5F" w:rsidP="008433D6">
            <w:pPr>
              <w:jc w:val="center"/>
              <w:rPr>
                <w:rFonts w:cs="Arial"/>
                <w:b/>
                <w:color w:val="FFFFFF" w:themeColor="background1"/>
                <w:sz w:val="40"/>
                <w:szCs w:val="40"/>
                <w:u w:val="single"/>
              </w:rPr>
            </w:pPr>
            <w:r w:rsidRPr="00105721">
              <w:rPr>
                <w:rFonts w:cs="Arial"/>
                <w:b/>
                <w:color w:val="FFFFFF" w:themeColor="background1"/>
                <w:sz w:val="40"/>
                <w:szCs w:val="40"/>
                <w:u w:val="single"/>
              </w:rPr>
              <w:t>Cahier des Clauses Techniques Particulières</w:t>
            </w:r>
          </w:p>
          <w:p w:rsidR="00C25B5F" w:rsidRPr="00BC6876" w:rsidRDefault="00C25B5F" w:rsidP="00BC6876">
            <w:pPr>
              <w:jc w:val="center"/>
              <w:rPr>
                <w:rFonts w:cs="Arial"/>
                <w:b/>
                <w:color w:val="FFFFFF" w:themeColor="background1"/>
                <w:sz w:val="40"/>
                <w:szCs w:val="40"/>
              </w:rPr>
            </w:pPr>
            <w:r w:rsidRPr="00105721">
              <w:rPr>
                <w:rFonts w:cs="Arial"/>
                <w:b/>
                <w:color w:val="FFFFFF" w:themeColor="background1"/>
                <w:sz w:val="40"/>
                <w:szCs w:val="40"/>
              </w:rPr>
              <w:t xml:space="preserve">LOT </w:t>
            </w:r>
            <w:r w:rsidR="008E20B2" w:rsidRPr="00105721">
              <w:rPr>
                <w:rFonts w:cs="Arial"/>
                <w:b/>
                <w:color w:val="FFFFFF" w:themeColor="background1"/>
                <w:sz w:val="40"/>
                <w:szCs w:val="40"/>
              </w:rPr>
              <w:t>0</w:t>
            </w:r>
            <w:r w:rsidR="00BF30E0" w:rsidRPr="00105721">
              <w:rPr>
                <w:rFonts w:cs="Arial"/>
                <w:b/>
                <w:color w:val="FFFFFF" w:themeColor="background1"/>
                <w:sz w:val="40"/>
                <w:szCs w:val="40"/>
              </w:rPr>
              <w:t>1</w:t>
            </w:r>
            <w:r w:rsidRPr="00105721">
              <w:rPr>
                <w:rFonts w:cs="Arial"/>
                <w:b/>
                <w:color w:val="FFFFFF" w:themeColor="background1"/>
                <w:sz w:val="40"/>
                <w:szCs w:val="40"/>
              </w:rPr>
              <w:t xml:space="preserve"> : </w:t>
            </w:r>
            <w:r w:rsidR="008E20B2" w:rsidRPr="00105721">
              <w:rPr>
                <w:rFonts w:cs="Arial"/>
                <w:b/>
                <w:color w:val="FFFFFF" w:themeColor="background1"/>
                <w:sz w:val="40"/>
                <w:szCs w:val="40"/>
              </w:rPr>
              <w:t>BATIMENT</w:t>
            </w:r>
            <w:r w:rsidR="00BF30E0" w:rsidRPr="00105721">
              <w:rPr>
                <w:rFonts w:cs="Arial"/>
                <w:b/>
                <w:color w:val="FFFFFF" w:themeColor="background1"/>
                <w:sz w:val="40"/>
                <w:szCs w:val="40"/>
              </w:rPr>
              <w:t>S</w:t>
            </w:r>
            <w:r w:rsidR="008E20B2" w:rsidRPr="00105721">
              <w:rPr>
                <w:rFonts w:cs="Arial"/>
                <w:b/>
                <w:color w:val="FFFFFF" w:themeColor="background1"/>
                <w:sz w:val="40"/>
                <w:szCs w:val="40"/>
              </w:rPr>
              <w:t xml:space="preserve"> MODULAIRES</w:t>
            </w:r>
            <w:r w:rsidR="00105721" w:rsidRPr="00105721">
              <w:rPr>
                <w:rFonts w:cs="Arial"/>
                <w:b/>
                <w:color w:val="FFFFFF" w:themeColor="background1"/>
                <w:sz w:val="40"/>
                <w:szCs w:val="40"/>
              </w:rPr>
              <w:t xml:space="preserve"> </w:t>
            </w:r>
          </w:p>
        </w:tc>
      </w:tr>
      <w:tr w:rsidR="00C25B5F" w:rsidRPr="006830A6" w:rsidTr="006830A6">
        <w:tc>
          <w:tcPr>
            <w:tcW w:w="9061" w:type="dxa"/>
          </w:tcPr>
          <w:p w:rsidR="00C25B5F" w:rsidRPr="006830A6" w:rsidRDefault="00C25B5F" w:rsidP="008433D6">
            <w:pPr>
              <w:rPr>
                <w:rFonts w:cs="Arial"/>
                <w:b/>
                <w:i/>
                <w:color w:val="1F3864"/>
                <w:sz w:val="32"/>
                <w:szCs w:val="40"/>
              </w:rPr>
            </w:pPr>
          </w:p>
        </w:tc>
      </w:tr>
    </w:tbl>
    <w:p w:rsidR="008E20B2" w:rsidRPr="006830A6" w:rsidRDefault="00171BD6" w:rsidP="008433D6">
      <w:pPr>
        <w:jc w:val="center"/>
        <w:rPr>
          <w:rFonts w:cs="Arial"/>
          <w:b/>
          <w:color w:val="1F3864"/>
          <w:sz w:val="18"/>
        </w:rPr>
      </w:pPr>
      <w:r>
        <w:rPr>
          <w:rFonts w:cs="Arial"/>
          <w:b/>
          <w:color w:val="1F3864"/>
          <w:sz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6pt;height:165.6pt">
            <v:imagedata r:id="rId10" o:title="IMG_20230914_144348"/>
          </v:shape>
        </w:pict>
      </w:r>
    </w:p>
    <w:p w:rsidR="00C25B5F" w:rsidRPr="006830A6" w:rsidRDefault="00C25B5F" w:rsidP="008433D6">
      <w:pPr>
        <w:jc w:val="center"/>
        <w:rPr>
          <w:rFonts w:cs="Arial"/>
          <w:b/>
          <w:color w:val="1F3864"/>
          <w:sz w:val="18"/>
        </w:rPr>
      </w:pPr>
      <w:r w:rsidRPr="006830A6">
        <w:rPr>
          <w:rFonts w:cs="Arial"/>
          <w:b/>
          <w:color w:val="1F3864"/>
          <w:sz w:val="18"/>
        </w:rPr>
        <w:t xml:space="preserve">Direction ETOT (Equipe Territoriale Opérations Travaux) </w:t>
      </w:r>
      <w:r w:rsidRPr="006830A6">
        <w:rPr>
          <w:rFonts w:cs="Arial"/>
          <w:b/>
          <w:color w:val="1F3864"/>
          <w:sz w:val="18"/>
        </w:rPr>
        <w:br/>
        <w:t>CHU DE CLERMONT FERRAND</w:t>
      </w:r>
    </w:p>
    <w:p w:rsidR="00C25B5F" w:rsidRPr="006830A6" w:rsidRDefault="00C25B5F" w:rsidP="008433D6">
      <w:pPr>
        <w:jc w:val="center"/>
        <w:rPr>
          <w:rFonts w:cs="Arial"/>
          <w:b/>
          <w:color w:val="1F3864"/>
          <w:sz w:val="18"/>
        </w:rPr>
      </w:pPr>
      <w:r w:rsidRPr="006830A6">
        <w:rPr>
          <w:rFonts w:cs="Arial"/>
          <w:b/>
          <w:color w:val="1F3864"/>
          <w:sz w:val="18"/>
        </w:rPr>
        <w:t>58 rue Montalembert – 63003 CLERMONT FERRAND</w:t>
      </w:r>
    </w:p>
    <w:p w:rsidR="00C25B5F" w:rsidRPr="006830A6" w:rsidRDefault="00C25B5F" w:rsidP="008433D6">
      <w:pPr>
        <w:jc w:val="center"/>
        <w:rPr>
          <w:rFonts w:cs="Arial"/>
          <w:b/>
          <w:color w:val="1F3864"/>
          <w:sz w:val="18"/>
        </w:rPr>
      </w:pPr>
    </w:p>
    <w:p w:rsidR="00C25B5F" w:rsidRPr="006830A6" w:rsidRDefault="00C25B5F" w:rsidP="008433D6">
      <w:pPr>
        <w:jc w:val="center"/>
        <w:rPr>
          <w:rFonts w:cs="Arial"/>
          <w:b/>
          <w:color w:val="1F3864"/>
          <w:sz w:val="18"/>
        </w:rPr>
      </w:pPr>
    </w:p>
    <w:p w:rsidR="0055425F" w:rsidRPr="006830A6" w:rsidRDefault="0055425F" w:rsidP="008433D6">
      <w:pPr>
        <w:rPr>
          <w:rFonts w:cs="Arial"/>
        </w:rPr>
      </w:pPr>
    </w:p>
    <w:p w:rsidR="0055425F" w:rsidRPr="006830A6" w:rsidRDefault="0055425F" w:rsidP="008433D6">
      <w:pPr>
        <w:rPr>
          <w:rFonts w:cs="Arial"/>
        </w:rPr>
      </w:pPr>
    </w:p>
    <w:p w:rsidR="008E20B2" w:rsidRPr="006830A6" w:rsidRDefault="008E20B2" w:rsidP="008433D6">
      <w:pPr>
        <w:rPr>
          <w:rFonts w:cs="Arial"/>
        </w:rPr>
      </w:pPr>
    </w:p>
    <w:p w:rsidR="008E20B2" w:rsidRPr="006830A6" w:rsidRDefault="008E20B2" w:rsidP="008433D6">
      <w:pPr>
        <w:rPr>
          <w:rFonts w:cs="Arial"/>
        </w:rPr>
      </w:pPr>
    </w:p>
    <w:p w:rsidR="008E20B2" w:rsidRPr="006830A6" w:rsidRDefault="008E20B2" w:rsidP="008433D6">
      <w:pPr>
        <w:rPr>
          <w:rFonts w:cs="Arial"/>
        </w:rPr>
      </w:pPr>
    </w:p>
    <w:p w:rsidR="00C175BD" w:rsidRPr="006830A6" w:rsidRDefault="00C175BD" w:rsidP="008433D6">
      <w:pPr>
        <w:jc w:val="center"/>
        <w:rPr>
          <w:rFonts w:cs="Arial"/>
          <w:sz w:val="28"/>
          <w:szCs w:val="28"/>
          <w:u w:val="single"/>
        </w:rPr>
      </w:pPr>
      <w:r w:rsidRPr="006830A6">
        <w:rPr>
          <w:rFonts w:cs="Arial"/>
          <w:sz w:val="28"/>
          <w:szCs w:val="28"/>
          <w:u w:val="single"/>
        </w:rPr>
        <w:t>Table des matières</w:t>
      </w:r>
    </w:p>
    <w:p w:rsidR="0055425F" w:rsidRPr="006830A6" w:rsidRDefault="0055425F" w:rsidP="008433D6">
      <w:pPr>
        <w:jc w:val="left"/>
        <w:rPr>
          <w:rFonts w:cs="Arial"/>
          <w:sz w:val="28"/>
          <w:szCs w:val="28"/>
        </w:rPr>
      </w:pPr>
    </w:p>
    <w:p w:rsidR="00615497" w:rsidRDefault="0051518C">
      <w:pPr>
        <w:pStyle w:val="TM1"/>
        <w:rPr>
          <w:rFonts w:asciiTheme="minorHAnsi" w:eastAsiaTheme="minorEastAsia" w:hAnsiTheme="minorHAnsi" w:cstheme="minorBidi"/>
          <w:b w:val="0"/>
          <w:bCs w:val="0"/>
          <w:caps w:val="0"/>
          <w:noProof/>
          <w:u w:val="none"/>
        </w:rPr>
      </w:pPr>
      <w:r w:rsidRPr="006830A6">
        <w:rPr>
          <w:rFonts w:ascii="Arial" w:hAnsi="Arial" w:cs="Arial"/>
          <w:sz w:val="20"/>
        </w:rPr>
        <w:fldChar w:fldCharType="begin"/>
      </w:r>
      <w:r w:rsidRPr="006830A6">
        <w:rPr>
          <w:rFonts w:ascii="Arial" w:hAnsi="Arial" w:cs="Arial"/>
          <w:sz w:val="20"/>
        </w:rPr>
        <w:instrText xml:space="preserve"> TOC \o "1-4" \h \z \u </w:instrText>
      </w:r>
      <w:r w:rsidRPr="006830A6">
        <w:rPr>
          <w:rFonts w:ascii="Arial" w:hAnsi="Arial" w:cs="Arial"/>
          <w:sz w:val="20"/>
        </w:rPr>
        <w:fldChar w:fldCharType="separate"/>
      </w:r>
      <w:hyperlink w:anchor="_Toc182902370" w:history="1">
        <w:r w:rsidR="00615497" w:rsidRPr="002F7EA5">
          <w:rPr>
            <w:rStyle w:val="Lienhypertexte"/>
            <w:rFonts w:cs="Arial"/>
            <w:noProof/>
          </w:rPr>
          <w:t>1.</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GENERALITES</w:t>
        </w:r>
        <w:r w:rsidR="00615497">
          <w:rPr>
            <w:noProof/>
            <w:webHidden/>
          </w:rPr>
          <w:tab/>
        </w:r>
        <w:r w:rsidR="00615497">
          <w:rPr>
            <w:noProof/>
            <w:webHidden/>
          </w:rPr>
          <w:fldChar w:fldCharType="begin"/>
        </w:r>
        <w:r w:rsidR="00615497">
          <w:rPr>
            <w:noProof/>
            <w:webHidden/>
          </w:rPr>
          <w:instrText xml:space="preserve"> PAGEREF _Toc182902370 \h </w:instrText>
        </w:r>
        <w:r w:rsidR="00615497">
          <w:rPr>
            <w:noProof/>
            <w:webHidden/>
          </w:rPr>
        </w:r>
        <w:r w:rsidR="00615497">
          <w:rPr>
            <w:noProof/>
            <w:webHidden/>
          </w:rPr>
          <w:fldChar w:fldCharType="separate"/>
        </w:r>
        <w:r w:rsidR="00615497">
          <w:rPr>
            <w:noProof/>
            <w:webHidden/>
          </w:rPr>
          <w:t>3</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71" w:history="1">
        <w:r w:rsidR="00615497" w:rsidRPr="002F7EA5">
          <w:rPr>
            <w:rStyle w:val="Lienhypertexte"/>
            <w:rFonts w:cs="Arial"/>
            <w:noProof/>
          </w:rPr>
          <w:t>1.1.</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PRESENTATION DU SITE</w:t>
        </w:r>
        <w:r w:rsidR="00615497">
          <w:rPr>
            <w:noProof/>
            <w:webHidden/>
          </w:rPr>
          <w:tab/>
        </w:r>
        <w:r w:rsidR="00615497">
          <w:rPr>
            <w:noProof/>
            <w:webHidden/>
          </w:rPr>
          <w:fldChar w:fldCharType="begin"/>
        </w:r>
        <w:r w:rsidR="00615497">
          <w:rPr>
            <w:noProof/>
            <w:webHidden/>
          </w:rPr>
          <w:instrText xml:space="preserve"> PAGEREF _Toc182902371 \h </w:instrText>
        </w:r>
        <w:r w:rsidR="00615497">
          <w:rPr>
            <w:noProof/>
            <w:webHidden/>
          </w:rPr>
        </w:r>
        <w:r w:rsidR="00615497">
          <w:rPr>
            <w:noProof/>
            <w:webHidden/>
          </w:rPr>
          <w:fldChar w:fldCharType="separate"/>
        </w:r>
        <w:r w:rsidR="00615497">
          <w:rPr>
            <w:noProof/>
            <w:webHidden/>
          </w:rPr>
          <w:t>3</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72" w:history="1">
        <w:r w:rsidR="00615497" w:rsidRPr="002F7EA5">
          <w:rPr>
            <w:rStyle w:val="Lienhypertexte"/>
            <w:rFonts w:cs="Arial"/>
            <w:noProof/>
          </w:rPr>
          <w:t>1.1.</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OBJET DES TRAVAUX</w:t>
        </w:r>
        <w:r w:rsidR="00615497">
          <w:rPr>
            <w:noProof/>
            <w:webHidden/>
          </w:rPr>
          <w:tab/>
        </w:r>
        <w:r w:rsidR="00615497">
          <w:rPr>
            <w:noProof/>
            <w:webHidden/>
          </w:rPr>
          <w:fldChar w:fldCharType="begin"/>
        </w:r>
        <w:r w:rsidR="00615497">
          <w:rPr>
            <w:noProof/>
            <w:webHidden/>
          </w:rPr>
          <w:instrText xml:space="preserve"> PAGEREF _Toc182902372 \h </w:instrText>
        </w:r>
        <w:r w:rsidR="00615497">
          <w:rPr>
            <w:noProof/>
            <w:webHidden/>
          </w:rPr>
        </w:r>
        <w:r w:rsidR="00615497">
          <w:rPr>
            <w:noProof/>
            <w:webHidden/>
          </w:rPr>
          <w:fldChar w:fldCharType="separate"/>
        </w:r>
        <w:r w:rsidR="00615497">
          <w:rPr>
            <w:noProof/>
            <w:webHidden/>
          </w:rPr>
          <w:t>3</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73" w:history="1">
        <w:r w:rsidR="00615497" w:rsidRPr="002F7EA5">
          <w:rPr>
            <w:rStyle w:val="Lienhypertexte"/>
            <w:rFonts w:cs="Arial"/>
            <w:noProof/>
          </w:rPr>
          <w:t>1.2.</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REGLEMENTATION</w:t>
        </w:r>
        <w:r w:rsidR="00615497">
          <w:rPr>
            <w:noProof/>
            <w:webHidden/>
          </w:rPr>
          <w:tab/>
        </w:r>
        <w:r w:rsidR="00615497">
          <w:rPr>
            <w:noProof/>
            <w:webHidden/>
          </w:rPr>
          <w:fldChar w:fldCharType="begin"/>
        </w:r>
        <w:r w:rsidR="00615497">
          <w:rPr>
            <w:noProof/>
            <w:webHidden/>
          </w:rPr>
          <w:instrText xml:space="preserve"> PAGEREF _Toc182902373 \h </w:instrText>
        </w:r>
        <w:r w:rsidR="00615497">
          <w:rPr>
            <w:noProof/>
            <w:webHidden/>
          </w:rPr>
        </w:r>
        <w:r w:rsidR="00615497">
          <w:rPr>
            <w:noProof/>
            <w:webHidden/>
          </w:rPr>
          <w:fldChar w:fldCharType="separate"/>
        </w:r>
        <w:r w:rsidR="00615497">
          <w:rPr>
            <w:noProof/>
            <w:webHidden/>
          </w:rPr>
          <w:t>5</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74" w:history="1">
        <w:r w:rsidR="00615497" w:rsidRPr="002F7EA5">
          <w:rPr>
            <w:rStyle w:val="Lienhypertexte"/>
            <w:rFonts w:cs="Arial"/>
            <w:noProof/>
          </w:rPr>
          <w:t>1.3.</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FOURNITURE DE DOCUMENTS</w:t>
        </w:r>
        <w:r w:rsidR="00615497">
          <w:rPr>
            <w:noProof/>
            <w:webHidden/>
          </w:rPr>
          <w:tab/>
        </w:r>
        <w:r w:rsidR="00615497">
          <w:rPr>
            <w:noProof/>
            <w:webHidden/>
          </w:rPr>
          <w:fldChar w:fldCharType="begin"/>
        </w:r>
        <w:r w:rsidR="00615497">
          <w:rPr>
            <w:noProof/>
            <w:webHidden/>
          </w:rPr>
          <w:instrText xml:space="preserve"> PAGEREF _Toc182902374 \h </w:instrText>
        </w:r>
        <w:r w:rsidR="00615497">
          <w:rPr>
            <w:noProof/>
            <w:webHidden/>
          </w:rPr>
        </w:r>
        <w:r w:rsidR="00615497">
          <w:rPr>
            <w:noProof/>
            <w:webHidden/>
          </w:rPr>
          <w:fldChar w:fldCharType="separate"/>
        </w:r>
        <w:r w:rsidR="00615497">
          <w:rPr>
            <w:noProof/>
            <w:webHidden/>
          </w:rPr>
          <w:t>5</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75" w:history="1">
        <w:r w:rsidR="00615497" w:rsidRPr="002F7EA5">
          <w:rPr>
            <w:rStyle w:val="Lienhypertexte"/>
            <w:rFonts w:cs="Arial"/>
            <w:noProof/>
          </w:rPr>
          <w:t>1.4.</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PLANS D’EXECUTION</w:t>
        </w:r>
        <w:r w:rsidR="00615497">
          <w:rPr>
            <w:noProof/>
            <w:webHidden/>
          </w:rPr>
          <w:tab/>
        </w:r>
        <w:r w:rsidR="00615497">
          <w:rPr>
            <w:noProof/>
            <w:webHidden/>
          </w:rPr>
          <w:fldChar w:fldCharType="begin"/>
        </w:r>
        <w:r w:rsidR="00615497">
          <w:rPr>
            <w:noProof/>
            <w:webHidden/>
          </w:rPr>
          <w:instrText xml:space="preserve"> PAGEREF _Toc182902375 \h </w:instrText>
        </w:r>
        <w:r w:rsidR="00615497">
          <w:rPr>
            <w:noProof/>
            <w:webHidden/>
          </w:rPr>
        </w:r>
        <w:r w:rsidR="00615497">
          <w:rPr>
            <w:noProof/>
            <w:webHidden/>
          </w:rPr>
          <w:fldChar w:fldCharType="separate"/>
        </w:r>
        <w:r w:rsidR="00615497">
          <w:rPr>
            <w:noProof/>
            <w:webHidden/>
          </w:rPr>
          <w:t>5</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76" w:history="1">
        <w:r w:rsidR="00615497" w:rsidRPr="002F7EA5">
          <w:rPr>
            <w:rStyle w:val="Lienhypertexte"/>
            <w:rFonts w:cs="Arial"/>
            <w:noProof/>
          </w:rPr>
          <w:t>1.5.</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SECURITE - PERMIS DE FEU</w:t>
        </w:r>
        <w:r w:rsidR="00615497">
          <w:rPr>
            <w:noProof/>
            <w:webHidden/>
          </w:rPr>
          <w:tab/>
        </w:r>
        <w:r w:rsidR="00615497">
          <w:rPr>
            <w:noProof/>
            <w:webHidden/>
          </w:rPr>
          <w:fldChar w:fldCharType="begin"/>
        </w:r>
        <w:r w:rsidR="00615497">
          <w:rPr>
            <w:noProof/>
            <w:webHidden/>
          </w:rPr>
          <w:instrText xml:space="preserve"> PAGEREF _Toc182902376 \h </w:instrText>
        </w:r>
        <w:r w:rsidR="00615497">
          <w:rPr>
            <w:noProof/>
            <w:webHidden/>
          </w:rPr>
        </w:r>
        <w:r w:rsidR="00615497">
          <w:rPr>
            <w:noProof/>
            <w:webHidden/>
          </w:rPr>
          <w:fldChar w:fldCharType="separate"/>
        </w:r>
        <w:r w:rsidR="00615497">
          <w:rPr>
            <w:noProof/>
            <w:webHidden/>
          </w:rPr>
          <w:t>5</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77" w:history="1">
        <w:r w:rsidR="00615497" w:rsidRPr="002F7EA5">
          <w:rPr>
            <w:rStyle w:val="Lienhypertexte"/>
            <w:rFonts w:cs="Arial"/>
            <w:noProof/>
          </w:rPr>
          <w:t>1.6.</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NETTOYAGE</w:t>
        </w:r>
        <w:r w:rsidR="00615497">
          <w:rPr>
            <w:noProof/>
            <w:webHidden/>
          </w:rPr>
          <w:tab/>
        </w:r>
        <w:r w:rsidR="00615497">
          <w:rPr>
            <w:noProof/>
            <w:webHidden/>
          </w:rPr>
          <w:fldChar w:fldCharType="begin"/>
        </w:r>
        <w:r w:rsidR="00615497">
          <w:rPr>
            <w:noProof/>
            <w:webHidden/>
          </w:rPr>
          <w:instrText xml:space="preserve"> PAGEREF _Toc182902377 \h </w:instrText>
        </w:r>
        <w:r w:rsidR="00615497">
          <w:rPr>
            <w:noProof/>
            <w:webHidden/>
          </w:rPr>
        </w:r>
        <w:r w:rsidR="00615497">
          <w:rPr>
            <w:noProof/>
            <w:webHidden/>
          </w:rPr>
          <w:fldChar w:fldCharType="separate"/>
        </w:r>
        <w:r w:rsidR="00615497">
          <w:rPr>
            <w:noProof/>
            <w:webHidden/>
          </w:rPr>
          <w:t>6</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78" w:history="1">
        <w:r w:rsidR="00615497" w:rsidRPr="002F7EA5">
          <w:rPr>
            <w:rStyle w:val="Lienhypertexte"/>
            <w:rFonts w:cs="Arial"/>
            <w:noProof/>
          </w:rPr>
          <w:t>1.7.</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RECEPTION DES SUPPORTS</w:t>
        </w:r>
        <w:r w:rsidR="00615497">
          <w:rPr>
            <w:noProof/>
            <w:webHidden/>
          </w:rPr>
          <w:tab/>
        </w:r>
        <w:r w:rsidR="00615497">
          <w:rPr>
            <w:noProof/>
            <w:webHidden/>
          </w:rPr>
          <w:fldChar w:fldCharType="begin"/>
        </w:r>
        <w:r w:rsidR="00615497">
          <w:rPr>
            <w:noProof/>
            <w:webHidden/>
          </w:rPr>
          <w:instrText xml:space="preserve"> PAGEREF _Toc182902378 \h </w:instrText>
        </w:r>
        <w:r w:rsidR="00615497">
          <w:rPr>
            <w:noProof/>
            <w:webHidden/>
          </w:rPr>
        </w:r>
        <w:r w:rsidR="00615497">
          <w:rPr>
            <w:noProof/>
            <w:webHidden/>
          </w:rPr>
          <w:fldChar w:fldCharType="separate"/>
        </w:r>
        <w:r w:rsidR="00615497">
          <w:rPr>
            <w:noProof/>
            <w:webHidden/>
          </w:rPr>
          <w:t>6</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79" w:history="1">
        <w:r w:rsidR="00615497" w:rsidRPr="002F7EA5">
          <w:rPr>
            <w:rStyle w:val="Lienhypertexte"/>
            <w:noProof/>
          </w:rPr>
          <w:t>1.8.</w:t>
        </w:r>
        <w:r w:rsidR="00615497">
          <w:rPr>
            <w:rFonts w:asciiTheme="minorHAnsi" w:eastAsiaTheme="minorEastAsia" w:hAnsiTheme="minorHAnsi" w:cstheme="minorBidi"/>
            <w:b w:val="0"/>
            <w:bCs w:val="0"/>
            <w:caps w:val="0"/>
            <w:noProof/>
            <w:u w:val="none"/>
          </w:rPr>
          <w:tab/>
        </w:r>
        <w:r w:rsidR="00615497" w:rsidRPr="002F7EA5">
          <w:rPr>
            <w:rStyle w:val="Lienhypertexte"/>
            <w:noProof/>
          </w:rPr>
          <w:t>VISITE DE SITE</w:t>
        </w:r>
        <w:r w:rsidR="00615497">
          <w:rPr>
            <w:noProof/>
            <w:webHidden/>
          </w:rPr>
          <w:tab/>
        </w:r>
        <w:r w:rsidR="00615497">
          <w:rPr>
            <w:noProof/>
            <w:webHidden/>
          </w:rPr>
          <w:fldChar w:fldCharType="begin"/>
        </w:r>
        <w:r w:rsidR="00615497">
          <w:rPr>
            <w:noProof/>
            <w:webHidden/>
          </w:rPr>
          <w:instrText xml:space="preserve"> PAGEREF _Toc182902379 \h </w:instrText>
        </w:r>
        <w:r w:rsidR="00615497">
          <w:rPr>
            <w:noProof/>
            <w:webHidden/>
          </w:rPr>
        </w:r>
        <w:r w:rsidR="00615497">
          <w:rPr>
            <w:noProof/>
            <w:webHidden/>
          </w:rPr>
          <w:fldChar w:fldCharType="separate"/>
        </w:r>
        <w:r w:rsidR="00615497">
          <w:rPr>
            <w:noProof/>
            <w:webHidden/>
          </w:rPr>
          <w:t>6</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80" w:history="1">
        <w:r w:rsidR="00615497" w:rsidRPr="002F7EA5">
          <w:rPr>
            <w:rStyle w:val="Lienhypertexte"/>
            <w:rFonts w:cs="Arial"/>
            <w:noProof/>
          </w:rPr>
          <w:t>2.</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GESTION DU CHANTIER</w:t>
        </w:r>
        <w:r w:rsidR="00615497">
          <w:rPr>
            <w:noProof/>
            <w:webHidden/>
          </w:rPr>
          <w:tab/>
        </w:r>
        <w:r w:rsidR="00615497">
          <w:rPr>
            <w:noProof/>
            <w:webHidden/>
          </w:rPr>
          <w:fldChar w:fldCharType="begin"/>
        </w:r>
        <w:r w:rsidR="00615497">
          <w:rPr>
            <w:noProof/>
            <w:webHidden/>
          </w:rPr>
          <w:instrText xml:space="preserve"> PAGEREF _Toc182902380 \h </w:instrText>
        </w:r>
        <w:r w:rsidR="00615497">
          <w:rPr>
            <w:noProof/>
            <w:webHidden/>
          </w:rPr>
        </w:r>
        <w:r w:rsidR="00615497">
          <w:rPr>
            <w:noProof/>
            <w:webHidden/>
          </w:rPr>
          <w:fldChar w:fldCharType="separate"/>
        </w:r>
        <w:r w:rsidR="00615497">
          <w:rPr>
            <w:noProof/>
            <w:webHidden/>
          </w:rPr>
          <w:t>6</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81" w:history="1">
        <w:r w:rsidR="00615497" w:rsidRPr="002F7EA5">
          <w:rPr>
            <w:rStyle w:val="Lienhypertexte"/>
            <w:rFonts w:cs="Arial"/>
            <w:noProof/>
          </w:rPr>
          <w:t>3.</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DESCRIPTION DES OUVRAGES</w:t>
        </w:r>
        <w:r w:rsidR="00615497">
          <w:rPr>
            <w:noProof/>
            <w:webHidden/>
          </w:rPr>
          <w:tab/>
        </w:r>
        <w:r w:rsidR="00615497">
          <w:rPr>
            <w:noProof/>
            <w:webHidden/>
          </w:rPr>
          <w:fldChar w:fldCharType="begin"/>
        </w:r>
        <w:r w:rsidR="00615497">
          <w:rPr>
            <w:noProof/>
            <w:webHidden/>
          </w:rPr>
          <w:instrText xml:space="preserve"> PAGEREF _Toc182902381 \h </w:instrText>
        </w:r>
        <w:r w:rsidR="00615497">
          <w:rPr>
            <w:noProof/>
            <w:webHidden/>
          </w:rPr>
        </w:r>
        <w:r w:rsidR="00615497">
          <w:rPr>
            <w:noProof/>
            <w:webHidden/>
          </w:rPr>
          <w:fldChar w:fldCharType="separate"/>
        </w:r>
        <w:r w:rsidR="00615497">
          <w:rPr>
            <w:noProof/>
            <w:webHidden/>
          </w:rPr>
          <w:t>9</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82" w:history="1">
        <w:r w:rsidR="00615497" w:rsidRPr="002F7EA5">
          <w:rPr>
            <w:rStyle w:val="Lienhypertexte"/>
            <w:rFonts w:cs="Arial"/>
            <w:noProof/>
          </w:rPr>
          <w:t>3.1.</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FRAIS DE CHANTIER ET D’ETUDES</w:t>
        </w:r>
        <w:r w:rsidR="00615497">
          <w:rPr>
            <w:noProof/>
            <w:webHidden/>
          </w:rPr>
          <w:tab/>
        </w:r>
        <w:r w:rsidR="00615497">
          <w:rPr>
            <w:noProof/>
            <w:webHidden/>
          </w:rPr>
          <w:fldChar w:fldCharType="begin"/>
        </w:r>
        <w:r w:rsidR="00615497">
          <w:rPr>
            <w:noProof/>
            <w:webHidden/>
          </w:rPr>
          <w:instrText xml:space="preserve"> PAGEREF _Toc182902382 \h </w:instrText>
        </w:r>
        <w:r w:rsidR="00615497">
          <w:rPr>
            <w:noProof/>
            <w:webHidden/>
          </w:rPr>
        </w:r>
        <w:r w:rsidR="00615497">
          <w:rPr>
            <w:noProof/>
            <w:webHidden/>
          </w:rPr>
          <w:fldChar w:fldCharType="separate"/>
        </w:r>
        <w:r w:rsidR="00615497">
          <w:rPr>
            <w:noProof/>
            <w:webHidden/>
          </w:rPr>
          <w:t>9</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83" w:history="1">
        <w:r w:rsidR="00615497" w:rsidRPr="002F7EA5">
          <w:rPr>
            <w:rStyle w:val="Lienhypertexte"/>
            <w:rFonts w:cs="Arial"/>
            <w:noProof/>
          </w:rPr>
          <w:t>3.2.</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FOURNITURE, GRUTAGE ET POSE DE MODULAIRES EN LOCATION</w:t>
        </w:r>
        <w:r w:rsidR="00615497">
          <w:rPr>
            <w:noProof/>
            <w:webHidden/>
          </w:rPr>
          <w:tab/>
        </w:r>
        <w:r w:rsidR="00615497">
          <w:rPr>
            <w:noProof/>
            <w:webHidden/>
          </w:rPr>
          <w:fldChar w:fldCharType="begin"/>
        </w:r>
        <w:r w:rsidR="00615497">
          <w:rPr>
            <w:noProof/>
            <w:webHidden/>
          </w:rPr>
          <w:instrText xml:space="preserve"> PAGEREF _Toc182902383 \h </w:instrText>
        </w:r>
        <w:r w:rsidR="00615497">
          <w:rPr>
            <w:noProof/>
            <w:webHidden/>
          </w:rPr>
        </w:r>
        <w:r w:rsidR="00615497">
          <w:rPr>
            <w:noProof/>
            <w:webHidden/>
          </w:rPr>
          <w:fldChar w:fldCharType="separate"/>
        </w:r>
        <w:r w:rsidR="00615497">
          <w:rPr>
            <w:noProof/>
            <w:webHidden/>
          </w:rPr>
          <w:t>9</w:t>
        </w:r>
        <w:r w:rsidR="00615497">
          <w:rPr>
            <w:noProof/>
            <w:webHidden/>
          </w:rPr>
          <w:fldChar w:fldCharType="end"/>
        </w:r>
      </w:hyperlink>
    </w:p>
    <w:p w:rsidR="00615497" w:rsidRDefault="00171BD6">
      <w:pPr>
        <w:pStyle w:val="TM1"/>
        <w:rPr>
          <w:rFonts w:asciiTheme="minorHAnsi" w:eastAsiaTheme="minorEastAsia" w:hAnsiTheme="minorHAnsi" w:cstheme="minorBidi"/>
          <w:b w:val="0"/>
          <w:bCs w:val="0"/>
          <w:caps w:val="0"/>
          <w:noProof/>
          <w:u w:val="none"/>
        </w:rPr>
      </w:pPr>
      <w:hyperlink w:anchor="_Toc182902384" w:history="1">
        <w:r w:rsidR="00615497" w:rsidRPr="002F7EA5">
          <w:rPr>
            <w:rStyle w:val="Lienhypertexte"/>
            <w:rFonts w:cs="Arial"/>
            <w:noProof/>
          </w:rPr>
          <w:t>3.3.</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PRESTATIONS EN ELECTRICITE</w:t>
        </w:r>
        <w:r w:rsidR="00615497">
          <w:rPr>
            <w:noProof/>
            <w:webHidden/>
          </w:rPr>
          <w:tab/>
        </w:r>
        <w:r w:rsidR="00615497">
          <w:rPr>
            <w:noProof/>
            <w:webHidden/>
          </w:rPr>
          <w:fldChar w:fldCharType="begin"/>
        </w:r>
        <w:r w:rsidR="00615497">
          <w:rPr>
            <w:noProof/>
            <w:webHidden/>
          </w:rPr>
          <w:instrText xml:space="preserve"> PAGEREF _Toc182902384 \h </w:instrText>
        </w:r>
        <w:r w:rsidR="00615497">
          <w:rPr>
            <w:noProof/>
            <w:webHidden/>
          </w:rPr>
        </w:r>
        <w:r w:rsidR="00615497">
          <w:rPr>
            <w:noProof/>
            <w:webHidden/>
          </w:rPr>
          <w:fldChar w:fldCharType="separate"/>
        </w:r>
        <w:r w:rsidR="00615497">
          <w:rPr>
            <w:noProof/>
            <w:webHidden/>
          </w:rPr>
          <w:t>10</w:t>
        </w:r>
        <w:r w:rsidR="00615497">
          <w:rPr>
            <w:noProof/>
            <w:webHidden/>
          </w:rPr>
          <w:fldChar w:fldCharType="end"/>
        </w:r>
      </w:hyperlink>
    </w:p>
    <w:p w:rsidR="00615497" w:rsidRDefault="00171BD6">
      <w:pPr>
        <w:pStyle w:val="TM1"/>
        <w:tabs>
          <w:tab w:val="left" w:pos="731"/>
        </w:tabs>
        <w:rPr>
          <w:rFonts w:asciiTheme="minorHAnsi" w:eastAsiaTheme="minorEastAsia" w:hAnsiTheme="minorHAnsi" w:cstheme="minorBidi"/>
          <w:b w:val="0"/>
          <w:bCs w:val="0"/>
          <w:caps w:val="0"/>
          <w:noProof/>
          <w:u w:val="none"/>
        </w:rPr>
      </w:pPr>
      <w:hyperlink w:anchor="_Toc182902385" w:history="1">
        <w:r w:rsidR="00615497" w:rsidRPr="002F7EA5">
          <w:rPr>
            <w:rStyle w:val="Lienhypertexte"/>
            <w:rFonts w:cs="Arial"/>
            <w:noProof/>
          </w:rPr>
          <w:t>3.3.1.</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Origine des alimentations CFO / CFA</w:t>
        </w:r>
        <w:r w:rsidR="00615497">
          <w:rPr>
            <w:noProof/>
            <w:webHidden/>
          </w:rPr>
          <w:tab/>
        </w:r>
        <w:r w:rsidR="00615497">
          <w:rPr>
            <w:noProof/>
            <w:webHidden/>
          </w:rPr>
          <w:fldChar w:fldCharType="begin"/>
        </w:r>
        <w:r w:rsidR="00615497">
          <w:rPr>
            <w:noProof/>
            <w:webHidden/>
          </w:rPr>
          <w:instrText xml:space="preserve"> PAGEREF _Toc182902385 \h </w:instrText>
        </w:r>
        <w:r w:rsidR="00615497">
          <w:rPr>
            <w:noProof/>
            <w:webHidden/>
          </w:rPr>
        </w:r>
        <w:r w:rsidR="00615497">
          <w:rPr>
            <w:noProof/>
            <w:webHidden/>
          </w:rPr>
          <w:fldChar w:fldCharType="separate"/>
        </w:r>
        <w:r w:rsidR="00615497">
          <w:rPr>
            <w:noProof/>
            <w:webHidden/>
          </w:rPr>
          <w:t>10</w:t>
        </w:r>
        <w:r w:rsidR="00615497">
          <w:rPr>
            <w:noProof/>
            <w:webHidden/>
          </w:rPr>
          <w:fldChar w:fldCharType="end"/>
        </w:r>
      </w:hyperlink>
    </w:p>
    <w:p w:rsidR="00615497" w:rsidRDefault="00171BD6">
      <w:pPr>
        <w:pStyle w:val="TM1"/>
        <w:tabs>
          <w:tab w:val="left" w:pos="901"/>
        </w:tabs>
        <w:rPr>
          <w:rFonts w:asciiTheme="minorHAnsi" w:eastAsiaTheme="minorEastAsia" w:hAnsiTheme="minorHAnsi" w:cstheme="minorBidi"/>
          <w:b w:val="0"/>
          <w:bCs w:val="0"/>
          <w:caps w:val="0"/>
          <w:noProof/>
          <w:u w:val="none"/>
        </w:rPr>
      </w:pPr>
      <w:hyperlink w:anchor="_Toc182902386" w:history="1">
        <w:r w:rsidR="00615497" w:rsidRPr="002F7EA5">
          <w:rPr>
            <w:rStyle w:val="Lienhypertexte"/>
            <w:rFonts w:cs="Arial"/>
            <w:noProof/>
          </w:rPr>
          <w:t>3.3.1.1.</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Raccordement CFO</w:t>
        </w:r>
        <w:r w:rsidR="00615497">
          <w:rPr>
            <w:noProof/>
            <w:webHidden/>
          </w:rPr>
          <w:tab/>
        </w:r>
        <w:r w:rsidR="00615497">
          <w:rPr>
            <w:noProof/>
            <w:webHidden/>
          </w:rPr>
          <w:fldChar w:fldCharType="begin"/>
        </w:r>
        <w:r w:rsidR="00615497">
          <w:rPr>
            <w:noProof/>
            <w:webHidden/>
          </w:rPr>
          <w:instrText xml:space="preserve"> PAGEREF _Toc182902386 \h </w:instrText>
        </w:r>
        <w:r w:rsidR="00615497">
          <w:rPr>
            <w:noProof/>
            <w:webHidden/>
          </w:rPr>
        </w:r>
        <w:r w:rsidR="00615497">
          <w:rPr>
            <w:noProof/>
            <w:webHidden/>
          </w:rPr>
          <w:fldChar w:fldCharType="separate"/>
        </w:r>
        <w:r w:rsidR="00615497">
          <w:rPr>
            <w:noProof/>
            <w:webHidden/>
          </w:rPr>
          <w:t>10</w:t>
        </w:r>
        <w:r w:rsidR="00615497">
          <w:rPr>
            <w:noProof/>
            <w:webHidden/>
          </w:rPr>
          <w:fldChar w:fldCharType="end"/>
        </w:r>
      </w:hyperlink>
    </w:p>
    <w:p w:rsidR="00615497" w:rsidRDefault="00171BD6">
      <w:pPr>
        <w:pStyle w:val="TM1"/>
        <w:tabs>
          <w:tab w:val="left" w:pos="901"/>
        </w:tabs>
        <w:rPr>
          <w:rFonts w:asciiTheme="minorHAnsi" w:eastAsiaTheme="minorEastAsia" w:hAnsiTheme="minorHAnsi" w:cstheme="minorBidi"/>
          <w:b w:val="0"/>
          <w:bCs w:val="0"/>
          <w:caps w:val="0"/>
          <w:noProof/>
          <w:u w:val="none"/>
        </w:rPr>
      </w:pPr>
      <w:hyperlink w:anchor="_Toc182902387" w:history="1">
        <w:r w:rsidR="00615497" w:rsidRPr="002F7EA5">
          <w:rPr>
            <w:rStyle w:val="Lienhypertexte"/>
            <w:rFonts w:cs="Arial"/>
            <w:noProof/>
          </w:rPr>
          <w:t>3.3.1.2.</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Raccordement CFA</w:t>
        </w:r>
        <w:r w:rsidR="00615497">
          <w:rPr>
            <w:noProof/>
            <w:webHidden/>
          </w:rPr>
          <w:tab/>
        </w:r>
        <w:r w:rsidR="00615497">
          <w:rPr>
            <w:noProof/>
            <w:webHidden/>
          </w:rPr>
          <w:fldChar w:fldCharType="begin"/>
        </w:r>
        <w:r w:rsidR="00615497">
          <w:rPr>
            <w:noProof/>
            <w:webHidden/>
          </w:rPr>
          <w:instrText xml:space="preserve"> PAGEREF _Toc182902387 \h </w:instrText>
        </w:r>
        <w:r w:rsidR="00615497">
          <w:rPr>
            <w:noProof/>
            <w:webHidden/>
          </w:rPr>
        </w:r>
        <w:r w:rsidR="00615497">
          <w:rPr>
            <w:noProof/>
            <w:webHidden/>
          </w:rPr>
          <w:fldChar w:fldCharType="separate"/>
        </w:r>
        <w:r w:rsidR="00615497">
          <w:rPr>
            <w:noProof/>
            <w:webHidden/>
          </w:rPr>
          <w:t>10</w:t>
        </w:r>
        <w:r w:rsidR="00615497">
          <w:rPr>
            <w:noProof/>
            <w:webHidden/>
          </w:rPr>
          <w:fldChar w:fldCharType="end"/>
        </w:r>
      </w:hyperlink>
    </w:p>
    <w:p w:rsidR="00615497" w:rsidRDefault="00171BD6">
      <w:pPr>
        <w:pStyle w:val="TM1"/>
        <w:tabs>
          <w:tab w:val="left" w:pos="731"/>
        </w:tabs>
        <w:rPr>
          <w:rFonts w:asciiTheme="minorHAnsi" w:eastAsiaTheme="minorEastAsia" w:hAnsiTheme="minorHAnsi" w:cstheme="minorBidi"/>
          <w:b w:val="0"/>
          <w:bCs w:val="0"/>
          <w:caps w:val="0"/>
          <w:noProof/>
          <w:u w:val="none"/>
        </w:rPr>
      </w:pPr>
      <w:hyperlink w:anchor="_Toc182902388" w:history="1">
        <w:r w:rsidR="00615497" w:rsidRPr="002F7EA5">
          <w:rPr>
            <w:rStyle w:val="Lienhypertexte"/>
            <w:rFonts w:cs="Arial"/>
            <w:noProof/>
          </w:rPr>
          <w:t>3.3.2.</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Tableaux électriques CFO / CFA</w:t>
        </w:r>
        <w:r w:rsidR="00615497">
          <w:rPr>
            <w:noProof/>
            <w:webHidden/>
          </w:rPr>
          <w:tab/>
        </w:r>
        <w:r w:rsidR="00615497">
          <w:rPr>
            <w:noProof/>
            <w:webHidden/>
          </w:rPr>
          <w:fldChar w:fldCharType="begin"/>
        </w:r>
        <w:r w:rsidR="00615497">
          <w:rPr>
            <w:noProof/>
            <w:webHidden/>
          </w:rPr>
          <w:instrText xml:space="preserve"> PAGEREF _Toc182902388 \h </w:instrText>
        </w:r>
        <w:r w:rsidR="00615497">
          <w:rPr>
            <w:noProof/>
            <w:webHidden/>
          </w:rPr>
        </w:r>
        <w:r w:rsidR="00615497">
          <w:rPr>
            <w:noProof/>
            <w:webHidden/>
          </w:rPr>
          <w:fldChar w:fldCharType="separate"/>
        </w:r>
        <w:r w:rsidR="00615497">
          <w:rPr>
            <w:noProof/>
            <w:webHidden/>
          </w:rPr>
          <w:t>11</w:t>
        </w:r>
        <w:r w:rsidR="00615497">
          <w:rPr>
            <w:noProof/>
            <w:webHidden/>
          </w:rPr>
          <w:fldChar w:fldCharType="end"/>
        </w:r>
      </w:hyperlink>
    </w:p>
    <w:p w:rsidR="00615497" w:rsidRDefault="00171BD6">
      <w:pPr>
        <w:pStyle w:val="TM1"/>
        <w:tabs>
          <w:tab w:val="left" w:pos="901"/>
        </w:tabs>
        <w:rPr>
          <w:rFonts w:asciiTheme="minorHAnsi" w:eastAsiaTheme="minorEastAsia" w:hAnsiTheme="minorHAnsi" w:cstheme="minorBidi"/>
          <w:b w:val="0"/>
          <w:bCs w:val="0"/>
          <w:caps w:val="0"/>
          <w:noProof/>
          <w:u w:val="none"/>
        </w:rPr>
      </w:pPr>
      <w:hyperlink w:anchor="_Toc182902389" w:history="1">
        <w:r w:rsidR="00615497" w:rsidRPr="002F7EA5">
          <w:rPr>
            <w:rStyle w:val="Lienhypertexte"/>
            <w:rFonts w:cs="Arial"/>
            <w:noProof/>
          </w:rPr>
          <w:t>3.3.2.1.</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Tableau CFO</w:t>
        </w:r>
        <w:r w:rsidR="00615497">
          <w:rPr>
            <w:noProof/>
            <w:webHidden/>
          </w:rPr>
          <w:tab/>
        </w:r>
        <w:r w:rsidR="00615497">
          <w:rPr>
            <w:noProof/>
            <w:webHidden/>
          </w:rPr>
          <w:fldChar w:fldCharType="begin"/>
        </w:r>
        <w:r w:rsidR="00615497">
          <w:rPr>
            <w:noProof/>
            <w:webHidden/>
          </w:rPr>
          <w:instrText xml:space="preserve"> PAGEREF _Toc182902389 \h </w:instrText>
        </w:r>
        <w:r w:rsidR="00615497">
          <w:rPr>
            <w:noProof/>
            <w:webHidden/>
          </w:rPr>
        </w:r>
        <w:r w:rsidR="00615497">
          <w:rPr>
            <w:noProof/>
            <w:webHidden/>
          </w:rPr>
          <w:fldChar w:fldCharType="separate"/>
        </w:r>
        <w:r w:rsidR="00615497">
          <w:rPr>
            <w:noProof/>
            <w:webHidden/>
          </w:rPr>
          <w:t>11</w:t>
        </w:r>
        <w:r w:rsidR="00615497">
          <w:rPr>
            <w:noProof/>
            <w:webHidden/>
          </w:rPr>
          <w:fldChar w:fldCharType="end"/>
        </w:r>
      </w:hyperlink>
    </w:p>
    <w:p w:rsidR="00615497" w:rsidRDefault="00171BD6">
      <w:pPr>
        <w:pStyle w:val="TM1"/>
        <w:tabs>
          <w:tab w:val="left" w:pos="901"/>
        </w:tabs>
        <w:rPr>
          <w:rFonts w:asciiTheme="minorHAnsi" w:eastAsiaTheme="minorEastAsia" w:hAnsiTheme="minorHAnsi" w:cstheme="minorBidi"/>
          <w:b w:val="0"/>
          <w:bCs w:val="0"/>
          <w:caps w:val="0"/>
          <w:noProof/>
          <w:u w:val="none"/>
        </w:rPr>
      </w:pPr>
      <w:hyperlink w:anchor="_Toc182902390" w:history="1">
        <w:r w:rsidR="00615497" w:rsidRPr="002F7EA5">
          <w:rPr>
            <w:rStyle w:val="Lienhypertexte"/>
            <w:rFonts w:cs="Arial"/>
            <w:noProof/>
          </w:rPr>
          <w:t>3.3.2.2.</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Tableau Courant ondulé</w:t>
        </w:r>
        <w:r w:rsidR="00615497">
          <w:rPr>
            <w:noProof/>
            <w:webHidden/>
          </w:rPr>
          <w:tab/>
        </w:r>
        <w:r w:rsidR="00615497">
          <w:rPr>
            <w:noProof/>
            <w:webHidden/>
          </w:rPr>
          <w:fldChar w:fldCharType="begin"/>
        </w:r>
        <w:r w:rsidR="00615497">
          <w:rPr>
            <w:noProof/>
            <w:webHidden/>
          </w:rPr>
          <w:instrText xml:space="preserve"> PAGEREF _Toc182902390 \h </w:instrText>
        </w:r>
        <w:r w:rsidR="00615497">
          <w:rPr>
            <w:noProof/>
            <w:webHidden/>
          </w:rPr>
        </w:r>
        <w:r w:rsidR="00615497">
          <w:rPr>
            <w:noProof/>
            <w:webHidden/>
          </w:rPr>
          <w:fldChar w:fldCharType="separate"/>
        </w:r>
        <w:r w:rsidR="00615497">
          <w:rPr>
            <w:noProof/>
            <w:webHidden/>
          </w:rPr>
          <w:t>11</w:t>
        </w:r>
        <w:r w:rsidR="00615497">
          <w:rPr>
            <w:noProof/>
            <w:webHidden/>
          </w:rPr>
          <w:fldChar w:fldCharType="end"/>
        </w:r>
      </w:hyperlink>
    </w:p>
    <w:p w:rsidR="00615497" w:rsidRDefault="00171BD6">
      <w:pPr>
        <w:pStyle w:val="TM1"/>
        <w:tabs>
          <w:tab w:val="left" w:pos="901"/>
        </w:tabs>
        <w:rPr>
          <w:rFonts w:asciiTheme="minorHAnsi" w:eastAsiaTheme="minorEastAsia" w:hAnsiTheme="minorHAnsi" w:cstheme="minorBidi"/>
          <w:b w:val="0"/>
          <w:bCs w:val="0"/>
          <w:caps w:val="0"/>
          <w:noProof/>
          <w:u w:val="none"/>
        </w:rPr>
      </w:pPr>
      <w:hyperlink w:anchor="_Toc182902391" w:history="1">
        <w:r w:rsidR="00615497" w:rsidRPr="002F7EA5">
          <w:rPr>
            <w:rStyle w:val="Lienhypertexte"/>
            <w:rFonts w:cs="Arial"/>
            <w:noProof/>
          </w:rPr>
          <w:t>3.3.2.3.</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Tableau Fibre</w:t>
        </w:r>
        <w:r w:rsidR="00615497">
          <w:rPr>
            <w:noProof/>
            <w:webHidden/>
          </w:rPr>
          <w:tab/>
        </w:r>
        <w:r w:rsidR="00615497">
          <w:rPr>
            <w:noProof/>
            <w:webHidden/>
          </w:rPr>
          <w:fldChar w:fldCharType="begin"/>
        </w:r>
        <w:r w:rsidR="00615497">
          <w:rPr>
            <w:noProof/>
            <w:webHidden/>
          </w:rPr>
          <w:instrText xml:space="preserve"> PAGEREF _Toc182902391 \h </w:instrText>
        </w:r>
        <w:r w:rsidR="00615497">
          <w:rPr>
            <w:noProof/>
            <w:webHidden/>
          </w:rPr>
        </w:r>
        <w:r w:rsidR="00615497">
          <w:rPr>
            <w:noProof/>
            <w:webHidden/>
          </w:rPr>
          <w:fldChar w:fldCharType="separate"/>
        </w:r>
        <w:r w:rsidR="00615497">
          <w:rPr>
            <w:noProof/>
            <w:webHidden/>
          </w:rPr>
          <w:t>11</w:t>
        </w:r>
        <w:r w:rsidR="00615497">
          <w:rPr>
            <w:noProof/>
            <w:webHidden/>
          </w:rPr>
          <w:fldChar w:fldCharType="end"/>
        </w:r>
      </w:hyperlink>
    </w:p>
    <w:p w:rsidR="00615497" w:rsidRDefault="00171BD6">
      <w:pPr>
        <w:pStyle w:val="TM1"/>
        <w:tabs>
          <w:tab w:val="left" w:pos="731"/>
        </w:tabs>
        <w:rPr>
          <w:rFonts w:asciiTheme="minorHAnsi" w:eastAsiaTheme="minorEastAsia" w:hAnsiTheme="minorHAnsi" w:cstheme="minorBidi"/>
          <w:b w:val="0"/>
          <w:bCs w:val="0"/>
          <w:caps w:val="0"/>
          <w:noProof/>
          <w:u w:val="none"/>
        </w:rPr>
      </w:pPr>
      <w:hyperlink w:anchor="_Toc182902392" w:history="1">
        <w:r w:rsidR="00615497" w:rsidRPr="002F7EA5">
          <w:rPr>
            <w:rStyle w:val="Lienhypertexte"/>
            <w:rFonts w:cs="Arial"/>
            <w:noProof/>
          </w:rPr>
          <w:t>3.3.3.</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Distribution CFO / CFA</w:t>
        </w:r>
        <w:r w:rsidR="00615497">
          <w:rPr>
            <w:noProof/>
            <w:webHidden/>
          </w:rPr>
          <w:tab/>
        </w:r>
        <w:r w:rsidR="00615497">
          <w:rPr>
            <w:noProof/>
            <w:webHidden/>
          </w:rPr>
          <w:fldChar w:fldCharType="begin"/>
        </w:r>
        <w:r w:rsidR="00615497">
          <w:rPr>
            <w:noProof/>
            <w:webHidden/>
          </w:rPr>
          <w:instrText xml:space="preserve"> PAGEREF _Toc182902392 \h </w:instrText>
        </w:r>
        <w:r w:rsidR="00615497">
          <w:rPr>
            <w:noProof/>
            <w:webHidden/>
          </w:rPr>
        </w:r>
        <w:r w:rsidR="00615497">
          <w:rPr>
            <w:noProof/>
            <w:webHidden/>
          </w:rPr>
          <w:fldChar w:fldCharType="separate"/>
        </w:r>
        <w:r w:rsidR="00615497">
          <w:rPr>
            <w:noProof/>
            <w:webHidden/>
          </w:rPr>
          <w:t>11</w:t>
        </w:r>
        <w:r w:rsidR="00615497">
          <w:rPr>
            <w:noProof/>
            <w:webHidden/>
          </w:rPr>
          <w:fldChar w:fldCharType="end"/>
        </w:r>
      </w:hyperlink>
    </w:p>
    <w:p w:rsidR="00615497" w:rsidRDefault="00171BD6">
      <w:pPr>
        <w:pStyle w:val="TM1"/>
        <w:tabs>
          <w:tab w:val="left" w:pos="901"/>
        </w:tabs>
        <w:rPr>
          <w:rFonts w:asciiTheme="minorHAnsi" w:eastAsiaTheme="minorEastAsia" w:hAnsiTheme="minorHAnsi" w:cstheme="minorBidi"/>
          <w:b w:val="0"/>
          <w:bCs w:val="0"/>
          <w:caps w:val="0"/>
          <w:noProof/>
          <w:u w:val="none"/>
        </w:rPr>
      </w:pPr>
      <w:hyperlink w:anchor="_Toc182902393" w:history="1">
        <w:r w:rsidR="00615497" w:rsidRPr="002F7EA5">
          <w:rPr>
            <w:rStyle w:val="Lienhypertexte"/>
            <w:rFonts w:cs="Arial"/>
            <w:noProof/>
          </w:rPr>
          <w:t>3.3.3.1.</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Courant fort et ondulé</w:t>
        </w:r>
        <w:r w:rsidR="00615497">
          <w:rPr>
            <w:noProof/>
            <w:webHidden/>
          </w:rPr>
          <w:tab/>
        </w:r>
        <w:r w:rsidR="00615497">
          <w:rPr>
            <w:noProof/>
            <w:webHidden/>
          </w:rPr>
          <w:fldChar w:fldCharType="begin"/>
        </w:r>
        <w:r w:rsidR="00615497">
          <w:rPr>
            <w:noProof/>
            <w:webHidden/>
          </w:rPr>
          <w:instrText xml:space="preserve"> PAGEREF _Toc182902393 \h </w:instrText>
        </w:r>
        <w:r w:rsidR="00615497">
          <w:rPr>
            <w:noProof/>
            <w:webHidden/>
          </w:rPr>
        </w:r>
        <w:r w:rsidR="00615497">
          <w:rPr>
            <w:noProof/>
            <w:webHidden/>
          </w:rPr>
          <w:fldChar w:fldCharType="separate"/>
        </w:r>
        <w:r w:rsidR="00615497">
          <w:rPr>
            <w:noProof/>
            <w:webHidden/>
          </w:rPr>
          <w:t>11</w:t>
        </w:r>
        <w:r w:rsidR="00615497">
          <w:rPr>
            <w:noProof/>
            <w:webHidden/>
          </w:rPr>
          <w:fldChar w:fldCharType="end"/>
        </w:r>
      </w:hyperlink>
    </w:p>
    <w:p w:rsidR="00615497" w:rsidRDefault="00171BD6">
      <w:pPr>
        <w:pStyle w:val="TM1"/>
        <w:tabs>
          <w:tab w:val="left" w:pos="901"/>
        </w:tabs>
        <w:rPr>
          <w:rFonts w:asciiTheme="minorHAnsi" w:eastAsiaTheme="minorEastAsia" w:hAnsiTheme="minorHAnsi" w:cstheme="minorBidi"/>
          <w:b w:val="0"/>
          <w:bCs w:val="0"/>
          <w:caps w:val="0"/>
          <w:noProof/>
          <w:u w:val="none"/>
        </w:rPr>
      </w:pPr>
      <w:hyperlink w:anchor="_Toc182902394" w:history="1">
        <w:r w:rsidR="00615497" w:rsidRPr="002F7EA5">
          <w:rPr>
            <w:rStyle w:val="Lienhypertexte"/>
            <w:rFonts w:cs="Arial"/>
            <w:noProof/>
          </w:rPr>
          <w:t>3.3.3.2.</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Courant faible</w:t>
        </w:r>
        <w:r w:rsidR="00615497">
          <w:rPr>
            <w:noProof/>
            <w:webHidden/>
          </w:rPr>
          <w:tab/>
        </w:r>
        <w:r w:rsidR="00615497">
          <w:rPr>
            <w:noProof/>
            <w:webHidden/>
          </w:rPr>
          <w:fldChar w:fldCharType="begin"/>
        </w:r>
        <w:r w:rsidR="00615497">
          <w:rPr>
            <w:noProof/>
            <w:webHidden/>
          </w:rPr>
          <w:instrText xml:space="preserve"> PAGEREF _Toc182902394 \h </w:instrText>
        </w:r>
        <w:r w:rsidR="00615497">
          <w:rPr>
            <w:noProof/>
            <w:webHidden/>
          </w:rPr>
        </w:r>
        <w:r w:rsidR="00615497">
          <w:rPr>
            <w:noProof/>
            <w:webHidden/>
          </w:rPr>
          <w:fldChar w:fldCharType="separate"/>
        </w:r>
        <w:r w:rsidR="00615497">
          <w:rPr>
            <w:noProof/>
            <w:webHidden/>
          </w:rPr>
          <w:t>11</w:t>
        </w:r>
        <w:r w:rsidR="00615497">
          <w:rPr>
            <w:noProof/>
            <w:webHidden/>
          </w:rPr>
          <w:fldChar w:fldCharType="end"/>
        </w:r>
      </w:hyperlink>
    </w:p>
    <w:p w:rsidR="00615497" w:rsidRDefault="00171BD6">
      <w:pPr>
        <w:pStyle w:val="TM1"/>
        <w:tabs>
          <w:tab w:val="left" w:pos="731"/>
        </w:tabs>
        <w:rPr>
          <w:rFonts w:asciiTheme="minorHAnsi" w:eastAsiaTheme="minorEastAsia" w:hAnsiTheme="minorHAnsi" w:cstheme="minorBidi"/>
          <w:b w:val="0"/>
          <w:bCs w:val="0"/>
          <w:caps w:val="0"/>
          <w:noProof/>
          <w:u w:val="none"/>
        </w:rPr>
      </w:pPr>
      <w:hyperlink w:anchor="_Toc182902395" w:history="1">
        <w:r w:rsidR="00615497" w:rsidRPr="002F7EA5">
          <w:rPr>
            <w:rStyle w:val="Lienhypertexte"/>
            <w:rFonts w:cs="Arial"/>
            <w:noProof/>
          </w:rPr>
          <w:t>3.3.4.</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Appareillages intérieurs CFO / CFA</w:t>
        </w:r>
        <w:r w:rsidR="00615497">
          <w:rPr>
            <w:noProof/>
            <w:webHidden/>
          </w:rPr>
          <w:tab/>
        </w:r>
        <w:r w:rsidR="00615497">
          <w:rPr>
            <w:noProof/>
            <w:webHidden/>
          </w:rPr>
          <w:fldChar w:fldCharType="begin"/>
        </w:r>
        <w:r w:rsidR="00615497">
          <w:rPr>
            <w:noProof/>
            <w:webHidden/>
          </w:rPr>
          <w:instrText xml:space="preserve"> PAGEREF _Toc182902395 \h </w:instrText>
        </w:r>
        <w:r w:rsidR="00615497">
          <w:rPr>
            <w:noProof/>
            <w:webHidden/>
          </w:rPr>
        </w:r>
        <w:r w:rsidR="00615497">
          <w:rPr>
            <w:noProof/>
            <w:webHidden/>
          </w:rPr>
          <w:fldChar w:fldCharType="separate"/>
        </w:r>
        <w:r w:rsidR="00615497">
          <w:rPr>
            <w:noProof/>
            <w:webHidden/>
          </w:rPr>
          <w:t>12</w:t>
        </w:r>
        <w:r w:rsidR="00615497">
          <w:rPr>
            <w:noProof/>
            <w:webHidden/>
          </w:rPr>
          <w:fldChar w:fldCharType="end"/>
        </w:r>
      </w:hyperlink>
    </w:p>
    <w:p w:rsidR="00615497" w:rsidRDefault="00171BD6">
      <w:pPr>
        <w:pStyle w:val="TM1"/>
        <w:tabs>
          <w:tab w:val="left" w:pos="901"/>
        </w:tabs>
        <w:rPr>
          <w:rFonts w:asciiTheme="minorHAnsi" w:eastAsiaTheme="minorEastAsia" w:hAnsiTheme="minorHAnsi" w:cstheme="minorBidi"/>
          <w:b w:val="0"/>
          <w:bCs w:val="0"/>
          <w:caps w:val="0"/>
          <w:noProof/>
          <w:u w:val="none"/>
        </w:rPr>
      </w:pPr>
      <w:hyperlink w:anchor="_Toc182902396" w:history="1">
        <w:r w:rsidR="00615497" w:rsidRPr="002F7EA5">
          <w:rPr>
            <w:rStyle w:val="Lienhypertexte"/>
            <w:rFonts w:cs="Arial"/>
            <w:noProof/>
          </w:rPr>
          <w:t>3.3.4.1.</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Eclairage</w:t>
        </w:r>
        <w:r w:rsidR="00615497">
          <w:rPr>
            <w:noProof/>
            <w:webHidden/>
          </w:rPr>
          <w:tab/>
        </w:r>
        <w:r w:rsidR="00615497">
          <w:rPr>
            <w:noProof/>
            <w:webHidden/>
          </w:rPr>
          <w:fldChar w:fldCharType="begin"/>
        </w:r>
        <w:r w:rsidR="00615497">
          <w:rPr>
            <w:noProof/>
            <w:webHidden/>
          </w:rPr>
          <w:instrText xml:space="preserve"> PAGEREF _Toc182902396 \h </w:instrText>
        </w:r>
        <w:r w:rsidR="00615497">
          <w:rPr>
            <w:noProof/>
            <w:webHidden/>
          </w:rPr>
        </w:r>
        <w:r w:rsidR="00615497">
          <w:rPr>
            <w:noProof/>
            <w:webHidden/>
          </w:rPr>
          <w:fldChar w:fldCharType="separate"/>
        </w:r>
        <w:r w:rsidR="00615497">
          <w:rPr>
            <w:noProof/>
            <w:webHidden/>
          </w:rPr>
          <w:t>12</w:t>
        </w:r>
        <w:r w:rsidR="00615497">
          <w:rPr>
            <w:noProof/>
            <w:webHidden/>
          </w:rPr>
          <w:fldChar w:fldCharType="end"/>
        </w:r>
      </w:hyperlink>
    </w:p>
    <w:p w:rsidR="00615497" w:rsidRDefault="00171BD6">
      <w:pPr>
        <w:pStyle w:val="TM1"/>
        <w:tabs>
          <w:tab w:val="left" w:pos="901"/>
        </w:tabs>
        <w:rPr>
          <w:rFonts w:asciiTheme="minorHAnsi" w:eastAsiaTheme="minorEastAsia" w:hAnsiTheme="minorHAnsi" w:cstheme="minorBidi"/>
          <w:b w:val="0"/>
          <w:bCs w:val="0"/>
          <w:caps w:val="0"/>
          <w:noProof/>
          <w:u w:val="none"/>
        </w:rPr>
      </w:pPr>
      <w:hyperlink w:anchor="_Toc182902397" w:history="1">
        <w:r w:rsidR="00615497" w:rsidRPr="002F7EA5">
          <w:rPr>
            <w:rStyle w:val="Lienhypertexte"/>
            <w:rFonts w:cs="Arial"/>
            <w:noProof/>
          </w:rPr>
          <w:t>3.3.4.2.</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Prises</w:t>
        </w:r>
        <w:r w:rsidR="00615497">
          <w:rPr>
            <w:noProof/>
            <w:webHidden/>
          </w:rPr>
          <w:tab/>
        </w:r>
        <w:r w:rsidR="00615497">
          <w:rPr>
            <w:noProof/>
            <w:webHidden/>
          </w:rPr>
          <w:fldChar w:fldCharType="begin"/>
        </w:r>
        <w:r w:rsidR="00615497">
          <w:rPr>
            <w:noProof/>
            <w:webHidden/>
          </w:rPr>
          <w:instrText xml:space="preserve"> PAGEREF _Toc182902397 \h </w:instrText>
        </w:r>
        <w:r w:rsidR="00615497">
          <w:rPr>
            <w:noProof/>
            <w:webHidden/>
          </w:rPr>
        </w:r>
        <w:r w:rsidR="00615497">
          <w:rPr>
            <w:noProof/>
            <w:webHidden/>
          </w:rPr>
          <w:fldChar w:fldCharType="separate"/>
        </w:r>
        <w:r w:rsidR="00615497">
          <w:rPr>
            <w:noProof/>
            <w:webHidden/>
          </w:rPr>
          <w:t>12</w:t>
        </w:r>
        <w:r w:rsidR="00615497">
          <w:rPr>
            <w:noProof/>
            <w:webHidden/>
          </w:rPr>
          <w:fldChar w:fldCharType="end"/>
        </w:r>
      </w:hyperlink>
    </w:p>
    <w:p w:rsidR="00615497" w:rsidRDefault="00171BD6">
      <w:pPr>
        <w:pStyle w:val="TM1"/>
        <w:tabs>
          <w:tab w:val="left" w:pos="901"/>
        </w:tabs>
        <w:rPr>
          <w:rFonts w:asciiTheme="minorHAnsi" w:eastAsiaTheme="minorEastAsia" w:hAnsiTheme="minorHAnsi" w:cstheme="minorBidi"/>
          <w:b w:val="0"/>
          <w:bCs w:val="0"/>
          <w:caps w:val="0"/>
          <w:noProof/>
          <w:u w:val="none"/>
        </w:rPr>
      </w:pPr>
      <w:hyperlink w:anchor="_Toc182902398" w:history="1">
        <w:r w:rsidR="00615497" w:rsidRPr="002F7EA5">
          <w:rPr>
            <w:rStyle w:val="Lienhypertexte"/>
            <w:rFonts w:cs="Arial"/>
            <w:noProof/>
          </w:rPr>
          <w:t>3.3.4.3.</w:t>
        </w:r>
        <w:r w:rsidR="00615497">
          <w:rPr>
            <w:rFonts w:asciiTheme="minorHAnsi" w:eastAsiaTheme="minorEastAsia" w:hAnsiTheme="minorHAnsi" w:cstheme="minorBidi"/>
            <w:b w:val="0"/>
            <w:bCs w:val="0"/>
            <w:caps w:val="0"/>
            <w:noProof/>
            <w:u w:val="none"/>
          </w:rPr>
          <w:tab/>
        </w:r>
        <w:r w:rsidR="00615497" w:rsidRPr="002F7EA5">
          <w:rPr>
            <w:rStyle w:val="Lienhypertexte"/>
            <w:rFonts w:cs="Arial"/>
            <w:noProof/>
          </w:rPr>
          <w:t>Chauffage / climatisation</w:t>
        </w:r>
        <w:r w:rsidR="00615497">
          <w:rPr>
            <w:noProof/>
            <w:webHidden/>
          </w:rPr>
          <w:tab/>
        </w:r>
        <w:r w:rsidR="00615497">
          <w:rPr>
            <w:noProof/>
            <w:webHidden/>
          </w:rPr>
          <w:fldChar w:fldCharType="begin"/>
        </w:r>
        <w:r w:rsidR="00615497">
          <w:rPr>
            <w:noProof/>
            <w:webHidden/>
          </w:rPr>
          <w:instrText xml:space="preserve"> PAGEREF _Toc182902398 \h </w:instrText>
        </w:r>
        <w:r w:rsidR="00615497">
          <w:rPr>
            <w:noProof/>
            <w:webHidden/>
          </w:rPr>
        </w:r>
        <w:r w:rsidR="00615497">
          <w:rPr>
            <w:noProof/>
            <w:webHidden/>
          </w:rPr>
          <w:fldChar w:fldCharType="separate"/>
        </w:r>
        <w:r w:rsidR="00615497">
          <w:rPr>
            <w:noProof/>
            <w:webHidden/>
          </w:rPr>
          <w:t>12</w:t>
        </w:r>
        <w:r w:rsidR="00615497">
          <w:rPr>
            <w:noProof/>
            <w:webHidden/>
          </w:rPr>
          <w:fldChar w:fldCharType="end"/>
        </w:r>
      </w:hyperlink>
    </w:p>
    <w:p w:rsidR="00F44616" w:rsidRPr="006830A6" w:rsidRDefault="0051518C" w:rsidP="008433D6">
      <w:pPr>
        <w:pStyle w:val="TM1"/>
        <w:rPr>
          <w:rFonts w:ascii="Arial" w:hAnsi="Arial" w:cs="Arial"/>
        </w:rPr>
      </w:pPr>
      <w:r w:rsidRPr="006830A6">
        <w:rPr>
          <w:rFonts w:ascii="Arial" w:hAnsi="Arial" w:cs="Arial"/>
          <w:caps w:val="0"/>
        </w:rPr>
        <w:fldChar w:fldCharType="end"/>
      </w:r>
      <w:bookmarkStart w:id="0" w:name="_Toc531600132"/>
      <w:bookmarkStart w:id="1" w:name="_Toc531679196"/>
      <w:bookmarkStart w:id="2" w:name="_Toc531679238"/>
      <w:bookmarkStart w:id="3" w:name="_Toc531679282"/>
      <w:bookmarkStart w:id="4" w:name="_Toc528304986"/>
      <w:r w:rsidR="00756591" w:rsidRPr="006830A6">
        <w:rPr>
          <w:rFonts w:ascii="Arial" w:hAnsi="Arial" w:cs="Arial"/>
        </w:rPr>
        <w:br w:type="page"/>
      </w:r>
      <w:bookmarkEnd w:id="0"/>
      <w:bookmarkEnd w:id="1"/>
      <w:bookmarkEnd w:id="2"/>
      <w:bookmarkEnd w:id="3"/>
    </w:p>
    <w:p w:rsidR="00783F0D" w:rsidRPr="006830A6" w:rsidRDefault="006607A6" w:rsidP="008433D6">
      <w:pPr>
        <w:pStyle w:val="Titre1"/>
        <w:numPr>
          <w:ilvl w:val="0"/>
          <w:numId w:val="9"/>
        </w:numPr>
        <w:rPr>
          <w:rFonts w:cs="Arial"/>
        </w:rPr>
      </w:pPr>
      <w:bookmarkStart w:id="5" w:name="_Toc182902370"/>
      <w:bookmarkEnd w:id="4"/>
      <w:r w:rsidRPr="006830A6">
        <w:rPr>
          <w:rFonts w:cs="Arial"/>
        </w:rPr>
        <w:lastRenderedPageBreak/>
        <w:t>GENERALITE</w:t>
      </w:r>
      <w:r w:rsidR="00BA082E" w:rsidRPr="006830A6">
        <w:rPr>
          <w:rFonts w:cs="Arial"/>
        </w:rPr>
        <w:t>S</w:t>
      </w:r>
      <w:bookmarkEnd w:id="5"/>
    </w:p>
    <w:p w:rsidR="009A40AC" w:rsidRPr="006830A6" w:rsidRDefault="002E1E9A" w:rsidP="008433D6">
      <w:pPr>
        <w:pStyle w:val="TITRE2-Style9"/>
        <w:rPr>
          <w:rFonts w:cs="Arial"/>
        </w:rPr>
      </w:pPr>
      <w:bookmarkStart w:id="6" w:name="_Toc182902371"/>
      <w:r w:rsidRPr="006830A6">
        <w:rPr>
          <w:rFonts w:cs="Arial"/>
        </w:rPr>
        <w:t>PRESENTATION DU SITE</w:t>
      </w:r>
      <w:bookmarkEnd w:id="6"/>
      <w:r w:rsidRPr="006830A6">
        <w:rPr>
          <w:rFonts w:cs="Arial"/>
        </w:rPr>
        <w:t xml:space="preserve"> </w:t>
      </w:r>
    </w:p>
    <w:p w:rsidR="00BF59AC" w:rsidRPr="006830A6" w:rsidRDefault="00BF59AC" w:rsidP="008433D6">
      <w:pPr>
        <w:jc w:val="center"/>
        <w:rPr>
          <w:rFonts w:cs="Arial"/>
          <w:b/>
          <w:u w:val="single"/>
        </w:rPr>
      </w:pPr>
    </w:p>
    <w:p w:rsidR="004252B2" w:rsidRPr="006830A6" w:rsidRDefault="004252B2" w:rsidP="008433D6">
      <w:pPr>
        <w:rPr>
          <w:rFonts w:cs="Arial"/>
        </w:rPr>
      </w:pPr>
      <w:r w:rsidRPr="006830A6">
        <w:rPr>
          <w:rFonts w:cs="Arial"/>
        </w:rPr>
        <w:t>Le Centre hospitalier Paul Ardier, situé 3 avenue du Docteur SAUVAT à ISSOIRE comprend plusieurs entités sur un même site  :</w:t>
      </w:r>
    </w:p>
    <w:p w:rsidR="004252B2" w:rsidRPr="006830A6" w:rsidRDefault="004252B2" w:rsidP="008433D6">
      <w:pPr>
        <w:rPr>
          <w:rFonts w:cs="Arial"/>
        </w:rPr>
      </w:pPr>
    </w:p>
    <w:p w:rsidR="004252B2" w:rsidRPr="006830A6" w:rsidRDefault="004252B2" w:rsidP="008433D6">
      <w:pPr>
        <w:numPr>
          <w:ilvl w:val="0"/>
          <w:numId w:val="11"/>
        </w:numPr>
        <w:rPr>
          <w:rFonts w:eastAsia="Calibri" w:cs="Arial"/>
          <w:color w:val="000000" w:themeColor="text1"/>
          <w:lang w:eastAsia="en-US"/>
        </w:rPr>
      </w:pPr>
      <w:r w:rsidRPr="006830A6">
        <w:rPr>
          <w:rFonts w:eastAsia="Calibri" w:cs="Arial"/>
          <w:b/>
          <w:color w:val="000000" w:themeColor="text1"/>
          <w:lang w:eastAsia="en-US"/>
        </w:rPr>
        <w:t>Un établissement sanitaire</w:t>
      </w:r>
      <w:r w:rsidRPr="006830A6">
        <w:rPr>
          <w:rFonts w:eastAsia="Calibri" w:cs="Arial"/>
          <w:color w:val="000000" w:themeColor="text1"/>
          <w:lang w:eastAsia="en-US"/>
        </w:rPr>
        <w:t xml:space="preserve"> de 3</w:t>
      </w:r>
      <w:r w:rsidRPr="006830A6">
        <w:rPr>
          <w:rFonts w:eastAsia="Calibri" w:cs="Arial"/>
          <w:color w:val="000000" w:themeColor="text1"/>
          <w:vertAlign w:val="superscript"/>
          <w:lang w:eastAsia="en-US"/>
        </w:rPr>
        <w:t>ème</w:t>
      </w:r>
      <w:r w:rsidRPr="006830A6">
        <w:rPr>
          <w:rFonts w:eastAsia="Calibri" w:cs="Arial"/>
          <w:color w:val="000000" w:themeColor="text1"/>
          <w:lang w:eastAsia="en-US"/>
        </w:rPr>
        <w:t xml:space="preserve"> catégorie qui intègre :</w:t>
      </w:r>
    </w:p>
    <w:p w:rsidR="004252B2" w:rsidRPr="006830A6" w:rsidRDefault="004252B2" w:rsidP="008433D6">
      <w:pPr>
        <w:numPr>
          <w:ilvl w:val="0"/>
          <w:numId w:val="12"/>
        </w:numPr>
        <w:ind w:left="1276"/>
        <w:rPr>
          <w:rFonts w:eastAsia="Calibri" w:cs="Arial"/>
          <w:color w:val="000000" w:themeColor="text1"/>
          <w:lang w:eastAsia="en-US"/>
        </w:rPr>
      </w:pPr>
      <w:r w:rsidRPr="006830A6">
        <w:rPr>
          <w:rFonts w:eastAsia="Calibri" w:cs="Arial"/>
          <w:color w:val="000000" w:themeColor="text1"/>
          <w:lang w:eastAsia="en-US"/>
        </w:rPr>
        <w:t>Le bâtiment principal, en R+2</w:t>
      </w:r>
    </w:p>
    <w:p w:rsidR="004252B2" w:rsidRPr="006830A6" w:rsidRDefault="004252B2" w:rsidP="008433D6">
      <w:pPr>
        <w:numPr>
          <w:ilvl w:val="0"/>
          <w:numId w:val="12"/>
        </w:numPr>
        <w:ind w:left="1276"/>
        <w:rPr>
          <w:rFonts w:eastAsia="Calibri" w:cs="Arial"/>
          <w:color w:val="000000" w:themeColor="text1"/>
          <w:lang w:eastAsia="en-US"/>
        </w:rPr>
      </w:pPr>
      <w:r w:rsidRPr="006830A6">
        <w:rPr>
          <w:rFonts w:eastAsia="Calibri" w:cs="Arial"/>
          <w:color w:val="000000" w:themeColor="text1"/>
          <w:lang w:eastAsia="en-US"/>
        </w:rPr>
        <w:t xml:space="preserve">Le bâtiment USN, en R+2 </w:t>
      </w:r>
    </w:p>
    <w:p w:rsidR="004252B2" w:rsidRPr="006830A6" w:rsidRDefault="004252B2" w:rsidP="008433D6">
      <w:pPr>
        <w:numPr>
          <w:ilvl w:val="0"/>
          <w:numId w:val="12"/>
        </w:numPr>
        <w:ind w:left="1276"/>
        <w:rPr>
          <w:rFonts w:eastAsia="Calibri" w:cs="Arial"/>
          <w:color w:val="000000" w:themeColor="text1"/>
          <w:lang w:eastAsia="en-US"/>
        </w:rPr>
      </w:pPr>
      <w:r w:rsidRPr="006830A6">
        <w:rPr>
          <w:rFonts w:eastAsia="Calibri" w:cs="Arial"/>
          <w:color w:val="000000" w:themeColor="text1"/>
          <w:lang w:eastAsia="en-US"/>
        </w:rPr>
        <w:t>Le bâtiment historique, en R+1</w:t>
      </w:r>
    </w:p>
    <w:p w:rsidR="004252B2" w:rsidRPr="006830A6" w:rsidRDefault="004252B2" w:rsidP="008433D6">
      <w:pPr>
        <w:numPr>
          <w:ilvl w:val="0"/>
          <w:numId w:val="11"/>
        </w:numPr>
        <w:rPr>
          <w:rFonts w:eastAsia="Calibri" w:cs="Arial"/>
          <w:color w:val="000000" w:themeColor="text1"/>
          <w:lang w:eastAsia="en-US"/>
        </w:rPr>
      </w:pPr>
      <w:r w:rsidRPr="006830A6">
        <w:rPr>
          <w:rFonts w:eastAsia="Calibri" w:cs="Arial"/>
          <w:b/>
          <w:color w:val="000000" w:themeColor="text1"/>
          <w:lang w:eastAsia="en-US"/>
        </w:rPr>
        <w:t>Un EHPAD</w:t>
      </w:r>
      <w:r w:rsidRPr="006830A6">
        <w:rPr>
          <w:rFonts w:eastAsia="Calibri" w:cs="Arial"/>
          <w:color w:val="000000" w:themeColor="text1"/>
          <w:lang w:eastAsia="en-US"/>
        </w:rPr>
        <w:t xml:space="preserve"> de 4</w:t>
      </w:r>
      <w:r w:rsidRPr="006830A6">
        <w:rPr>
          <w:rFonts w:eastAsia="Calibri" w:cs="Arial"/>
          <w:color w:val="000000" w:themeColor="text1"/>
          <w:vertAlign w:val="superscript"/>
          <w:lang w:eastAsia="en-US"/>
        </w:rPr>
        <w:t>ème</w:t>
      </w:r>
      <w:r w:rsidRPr="006830A6">
        <w:rPr>
          <w:rFonts w:eastAsia="Calibri" w:cs="Arial"/>
          <w:color w:val="000000" w:themeColor="text1"/>
          <w:lang w:eastAsia="en-US"/>
        </w:rPr>
        <w:t xml:space="preserve"> catégorie, datant de1980, en R+4 </w:t>
      </w:r>
    </w:p>
    <w:p w:rsidR="004252B2" w:rsidRPr="006830A6" w:rsidRDefault="004252B2" w:rsidP="008433D6">
      <w:pPr>
        <w:numPr>
          <w:ilvl w:val="0"/>
          <w:numId w:val="11"/>
        </w:numPr>
        <w:rPr>
          <w:rFonts w:eastAsia="Calibri" w:cs="Arial"/>
          <w:color w:val="000000" w:themeColor="text1"/>
          <w:lang w:eastAsia="en-US"/>
        </w:rPr>
      </w:pPr>
      <w:r w:rsidRPr="006830A6">
        <w:rPr>
          <w:rFonts w:eastAsia="Calibri" w:cs="Arial"/>
          <w:b/>
          <w:color w:val="000000" w:themeColor="text1"/>
          <w:lang w:eastAsia="en-US"/>
        </w:rPr>
        <w:t>Un bâtiment administratif</w:t>
      </w:r>
      <w:r w:rsidRPr="006830A6">
        <w:rPr>
          <w:rFonts w:eastAsia="Calibri" w:cs="Arial"/>
          <w:color w:val="000000" w:themeColor="text1"/>
          <w:lang w:eastAsia="en-US"/>
        </w:rPr>
        <w:t xml:space="preserve"> isolé du reste (D&gt; 8m)</w:t>
      </w:r>
    </w:p>
    <w:p w:rsidR="004252B2" w:rsidRPr="006830A6" w:rsidRDefault="004252B2" w:rsidP="008433D6">
      <w:pPr>
        <w:numPr>
          <w:ilvl w:val="0"/>
          <w:numId w:val="11"/>
        </w:numPr>
        <w:rPr>
          <w:rFonts w:eastAsia="Calibri" w:cs="Arial"/>
          <w:color w:val="000000" w:themeColor="text1"/>
          <w:lang w:eastAsia="en-US"/>
        </w:rPr>
      </w:pPr>
      <w:r w:rsidRPr="006830A6">
        <w:rPr>
          <w:rFonts w:eastAsia="Calibri" w:cs="Arial"/>
          <w:b/>
          <w:color w:val="000000" w:themeColor="text1"/>
          <w:lang w:eastAsia="en-US"/>
        </w:rPr>
        <w:t>Un ensemble adjacent au bâtiment historique</w:t>
      </w:r>
      <w:r w:rsidRPr="006830A6">
        <w:rPr>
          <w:rFonts w:eastAsia="Calibri" w:cs="Arial"/>
          <w:color w:val="000000" w:themeColor="text1"/>
          <w:lang w:eastAsia="en-US"/>
        </w:rPr>
        <w:t xml:space="preserve"> composé d’une chapelle désacralisée et non utilisée, un logement de fonction et un ancien internat désaffecté.</w:t>
      </w:r>
    </w:p>
    <w:p w:rsidR="004252B2" w:rsidRPr="006830A6" w:rsidRDefault="004252B2" w:rsidP="008433D6">
      <w:pPr>
        <w:ind w:left="720"/>
        <w:rPr>
          <w:rFonts w:eastAsia="Calibri" w:cs="Arial"/>
          <w:color w:val="000000" w:themeColor="text1"/>
          <w:lang w:eastAsia="en-US"/>
        </w:rPr>
      </w:pPr>
    </w:p>
    <w:p w:rsidR="004252B2" w:rsidRPr="006830A6" w:rsidRDefault="004252B2" w:rsidP="008433D6">
      <w:pPr>
        <w:spacing w:before="120"/>
        <w:jc w:val="center"/>
        <w:rPr>
          <w:rFonts w:cs="Arial"/>
        </w:rPr>
      </w:pPr>
      <w:r w:rsidRPr="006830A6">
        <w:rPr>
          <w:rFonts w:cs="Arial"/>
          <w:noProof/>
        </w:rPr>
        <w:drawing>
          <wp:inline distT="0" distB="0" distL="0" distR="0" wp14:anchorId="4A2DB230" wp14:editId="5619BE91">
            <wp:extent cx="5760085" cy="295518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2955180"/>
                    </a:xfrm>
                    <a:prstGeom prst="rect">
                      <a:avLst/>
                    </a:prstGeom>
                    <a:noFill/>
                    <a:ln>
                      <a:noFill/>
                    </a:ln>
                  </pic:spPr>
                </pic:pic>
              </a:graphicData>
            </a:graphic>
          </wp:inline>
        </w:drawing>
      </w:r>
    </w:p>
    <w:p w:rsidR="004252B2" w:rsidRPr="006830A6" w:rsidRDefault="004252B2" w:rsidP="008433D6">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shd w:val="clear" w:color="auto" w:fill="FFFFFF" w:themeFill="background1"/>
        <w:outlineLvl w:val="0"/>
        <w:rPr>
          <w:rFonts w:cs="Arial"/>
          <w:b/>
          <w:color w:val="2F5496" w:themeColor="accent5" w:themeShade="BF"/>
        </w:rPr>
      </w:pPr>
    </w:p>
    <w:p w:rsidR="00C70FF8" w:rsidRPr="006830A6" w:rsidRDefault="00C70FF8" w:rsidP="008433D6">
      <w:pPr>
        <w:rPr>
          <w:rFonts w:cs="Arial"/>
        </w:rPr>
      </w:pPr>
      <w:r w:rsidRPr="006830A6">
        <w:rPr>
          <w:rFonts w:cs="Arial"/>
        </w:rPr>
        <w:t xml:space="preserve">Les travaux, objets de ce marché, portent sur </w:t>
      </w:r>
      <w:r w:rsidRPr="006830A6">
        <w:rPr>
          <w:rFonts w:cs="Arial"/>
          <w:b/>
          <w:u w:val="single"/>
        </w:rPr>
        <w:t>une des opérations préalables à la restructuration globale du centre hospitalier.</w:t>
      </w:r>
      <w:r w:rsidRPr="006830A6">
        <w:rPr>
          <w:rFonts w:cs="Arial"/>
        </w:rPr>
        <w:t xml:space="preserve"> Ces travaux permettront d’assurer le maintien de l’activité en relogeant les différents services préalablement aux travaux de restructuration intégrale du centre hospitalier (phase 3-4 – hors marché).</w:t>
      </w:r>
    </w:p>
    <w:p w:rsidR="00C70FF8" w:rsidRPr="006830A6" w:rsidRDefault="00C70FF8" w:rsidP="008433D6">
      <w:pPr>
        <w:rPr>
          <w:rFonts w:cs="Arial"/>
        </w:rPr>
      </w:pPr>
    </w:p>
    <w:p w:rsidR="00C70FF8" w:rsidRPr="006830A6" w:rsidRDefault="00C70FF8" w:rsidP="008433D6">
      <w:pPr>
        <w:numPr>
          <w:ilvl w:val="1"/>
          <w:numId w:val="13"/>
        </w:num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shd w:val="clear" w:color="auto" w:fill="FFFFFF" w:themeFill="background1"/>
        <w:outlineLvl w:val="0"/>
        <w:rPr>
          <w:rFonts w:cs="Arial"/>
          <w:b/>
          <w:color w:val="2F5496" w:themeColor="accent5" w:themeShade="BF"/>
          <w:sz w:val="22"/>
          <w:szCs w:val="22"/>
        </w:rPr>
      </w:pPr>
      <w:bookmarkStart w:id="7" w:name="_Toc178682942"/>
      <w:bookmarkStart w:id="8" w:name="_Toc178683501"/>
      <w:bookmarkStart w:id="9" w:name="_Toc178683757"/>
      <w:bookmarkStart w:id="10" w:name="_Toc182902372"/>
      <w:r w:rsidRPr="006830A6">
        <w:rPr>
          <w:rFonts w:cs="Arial"/>
          <w:b/>
          <w:color w:val="2F5496" w:themeColor="accent5" w:themeShade="BF"/>
          <w:sz w:val="22"/>
          <w:szCs w:val="22"/>
        </w:rPr>
        <w:t>OBJET D</w:t>
      </w:r>
      <w:bookmarkEnd w:id="7"/>
      <w:bookmarkEnd w:id="8"/>
      <w:bookmarkEnd w:id="9"/>
      <w:bookmarkEnd w:id="10"/>
      <w:r w:rsidR="00E971EF">
        <w:rPr>
          <w:rFonts w:cs="Arial"/>
          <w:b/>
          <w:color w:val="2F5496" w:themeColor="accent5" w:themeShade="BF"/>
          <w:sz w:val="22"/>
          <w:szCs w:val="22"/>
        </w:rPr>
        <w:t>U MARCHE</w:t>
      </w:r>
    </w:p>
    <w:p w:rsidR="00C70FF8" w:rsidRPr="00CE16B2" w:rsidRDefault="00C70FF8" w:rsidP="008433D6">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shd w:val="clear" w:color="auto" w:fill="FFFFFF" w:themeFill="background1"/>
        <w:ind w:left="792" w:hanging="432"/>
        <w:outlineLvl w:val="0"/>
        <w:rPr>
          <w:rFonts w:cs="Arial"/>
          <w:color w:val="C00000"/>
          <w:sz w:val="22"/>
          <w:szCs w:val="22"/>
        </w:rPr>
      </w:pPr>
    </w:p>
    <w:p w:rsidR="005643DC" w:rsidRPr="007F4FB9" w:rsidRDefault="00C70FF8" w:rsidP="007F4FB9">
      <w:pPr>
        <w:pBdr>
          <w:top w:val="single" w:sz="4" w:space="1" w:color="auto"/>
          <w:left w:val="single" w:sz="4" w:space="4" w:color="auto"/>
          <w:bottom w:val="single" w:sz="4" w:space="1" w:color="auto"/>
          <w:right w:val="single" w:sz="4" w:space="4" w:color="auto"/>
        </w:pBdr>
        <w:rPr>
          <w:rFonts w:cs="Arial"/>
          <w:b/>
        </w:rPr>
      </w:pPr>
      <w:r w:rsidRPr="007F4FB9">
        <w:rPr>
          <w:rFonts w:cs="Arial"/>
          <w:b/>
        </w:rPr>
        <w:t>L</w:t>
      </w:r>
      <w:r w:rsidR="00E971EF">
        <w:rPr>
          <w:rFonts w:cs="Arial"/>
          <w:b/>
        </w:rPr>
        <w:t xml:space="preserve">’objet </w:t>
      </w:r>
      <w:r w:rsidRPr="007F4FB9">
        <w:rPr>
          <w:rFonts w:cs="Arial"/>
          <w:b/>
        </w:rPr>
        <w:t xml:space="preserve">de ce présent marché porte </w:t>
      </w:r>
      <w:r w:rsidR="006F44EB" w:rsidRPr="007F4FB9">
        <w:rPr>
          <w:rFonts w:cs="Arial"/>
          <w:b/>
        </w:rPr>
        <w:t xml:space="preserve">sur la </w:t>
      </w:r>
      <w:r w:rsidR="00E971EF">
        <w:rPr>
          <w:rFonts w:cs="Arial"/>
          <w:b/>
        </w:rPr>
        <w:t>location</w:t>
      </w:r>
      <w:r w:rsidR="005643DC" w:rsidRPr="007F4FB9">
        <w:rPr>
          <w:rFonts w:cs="Arial"/>
          <w:b/>
        </w:rPr>
        <w:t xml:space="preserve"> et la pose</w:t>
      </w:r>
      <w:r w:rsidR="006F44EB" w:rsidRPr="007F4FB9">
        <w:rPr>
          <w:rFonts w:cs="Arial"/>
          <w:b/>
        </w:rPr>
        <w:t xml:space="preserve"> </w:t>
      </w:r>
      <w:r w:rsidR="005643DC" w:rsidRPr="007F4FB9">
        <w:rPr>
          <w:rFonts w:cs="Arial"/>
          <w:b/>
        </w:rPr>
        <w:t xml:space="preserve">de 7 bâtiments modulaires ainsi que tous les raccordements d’éléments de construction « clés en main » </w:t>
      </w:r>
      <w:r w:rsidR="006F44EB" w:rsidRPr="007F4FB9">
        <w:rPr>
          <w:rFonts w:cs="Arial"/>
          <w:b/>
        </w:rPr>
        <w:t xml:space="preserve">dans le jardin </w:t>
      </w:r>
      <w:r w:rsidR="001C58D2" w:rsidRPr="007F4FB9">
        <w:rPr>
          <w:rFonts w:cs="Arial"/>
          <w:b/>
        </w:rPr>
        <w:t xml:space="preserve">à l’arrière </w:t>
      </w:r>
      <w:r w:rsidR="006F44EB" w:rsidRPr="007F4FB9">
        <w:rPr>
          <w:rFonts w:cs="Arial"/>
          <w:b/>
        </w:rPr>
        <w:t>de la Chapelle</w:t>
      </w:r>
      <w:r w:rsidR="005643DC" w:rsidRPr="007F4FB9">
        <w:rPr>
          <w:rFonts w:cs="Arial"/>
          <w:b/>
        </w:rPr>
        <w:t>.</w:t>
      </w:r>
    </w:p>
    <w:p w:rsidR="005643DC" w:rsidRPr="00CE16B2" w:rsidRDefault="005643DC" w:rsidP="008433D6">
      <w:pPr>
        <w:rPr>
          <w:rFonts w:cs="Arial"/>
          <w:b/>
        </w:rPr>
      </w:pPr>
    </w:p>
    <w:p w:rsidR="005138FE" w:rsidRPr="00CE16B2" w:rsidRDefault="005138FE" w:rsidP="008433D6">
      <w:pPr>
        <w:rPr>
          <w:rFonts w:cs="Arial"/>
        </w:rPr>
      </w:pPr>
      <w:r w:rsidRPr="00CE16B2">
        <w:rPr>
          <w:rFonts w:cs="Arial"/>
        </w:rPr>
        <w:t>Ces modulaires seront loués par le centre hospitalier durant les travaux de reconstruction / réhabilitation du bâtiment MCO, pour une durée de 3 ans.</w:t>
      </w:r>
    </w:p>
    <w:p w:rsidR="007F4FB9" w:rsidRDefault="005643DC" w:rsidP="008433D6">
      <w:pPr>
        <w:rPr>
          <w:rFonts w:cs="Arial"/>
        </w:rPr>
      </w:pPr>
      <w:r w:rsidRPr="005643DC">
        <w:rPr>
          <w:rFonts w:cs="Arial"/>
        </w:rPr>
        <w:lastRenderedPageBreak/>
        <w:t>Ces modulaires permettront l’aménagement de</w:t>
      </w:r>
      <w:r w:rsidR="001C58D2">
        <w:rPr>
          <w:rFonts w:cs="Arial"/>
        </w:rPr>
        <w:t xml:space="preserve"> </w:t>
      </w:r>
      <w:r w:rsidR="006E52A9" w:rsidRPr="005643DC">
        <w:rPr>
          <w:rFonts w:cs="Arial"/>
        </w:rPr>
        <w:t xml:space="preserve">14 bureaux (2 </w:t>
      </w:r>
      <w:r w:rsidRPr="005643DC">
        <w:rPr>
          <w:rFonts w:cs="Arial"/>
        </w:rPr>
        <w:t xml:space="preserve">bureaux </w:t>
      </w:r>
      <w:r w:rsidR="006E52A9" w:rsidRPr="005643DC">
        <w:rPr>
          <w:rFonts w:cs="Arial"/>
        </w:rPr>
        <w:t>par modulaire)</w:t>
      </w:r>
      <w:r w:rsidR="006F44EB" w:rsidRPr="005643DC">
        <w:rPr>
          <w:rFonts w:cs="Arial"/>
        </w:rPr>
        <w:t xml:space="preserve">. </w:t>
      </w:r>
    </w:p>
    <w:p w:rsidR="007F4FB9" w:rsidRDefault="007F4FB9" w:rsidP="008433D6">
      <w:pPr>
        <w:rPr>
          <w:rFonts w:cs="Arial"/>
        </w:rPr>
      </w:pPr>
    </w:p>
    <w:p w:rsidR="00C70FF8" w:rsidRDefault="007F4FB9" w:rsidP="008433D6">
      <w:pPr>
        <w:rPr>
          <w:rFonts w:cs="Arial"/>
        </w:rPr>
      </w:pPr>
      <w:r>
        <w:rPr>
          <w:rFonts w:cs="Arial"/>
        </w:rPr>
        <w:t xml:space="preserve">Ils </w:t>
      </w:r>
      <w:r w:rsidR="00C70FF8" w:rsidRPr="005643DC">
        <w:rPr>
          <w:rFonts w:cs="Arial"/>
        </w:rPr>
        <w:t xml:space="preserve">ne recevront pas de public et seront classés en code du travail. Ils ne seront occupés qu’en semaine du lundi au vendredi, de 8h00 à 18h00. </w:t>
      </w:r>
    </w:p>
    <w:p w:rsidR="005138FE" w:rsidRDefault="005138FE" w:rsidP="008433D6">
      <w:pPr>
        <w:rPr>
          <w:rFonts w:cs="Arial"/>
        </w:rPr>
      </w:pPr>
    </w:p>
    <w:p w:rsidR="008D3C7C" w:rsidRPr="008D3C7C" w:rsidRDefault="008D3C7C" w:rsidP="008D3C7C">
      <w:pPr>
        <w:jc w:val="center"/>
        <w:rPr>
          <w:rFonts w:cs="Arial"/>
          <w:b/>
          <w:sz w:val="22"/>
          <w:u w:val="single"/>
        </w:rPr>
      </w:pPr>
      <w:r w:rsidRPr="008D3C7C">
        <w:rPr>
          <w:rFonts w:cs="Arial"/>
          <w:b/>
          <w:sz w:val="22"/>
          <w:u w:val="single"/>
        </w:rPr>
        <w:t>Plan d’implantation et reportage photographique de l’existant</w:t>
      </w:r>
    </w:p>
    <w:p w:rsidR="00236A82" w:rsidRPr="005643DC" w:rsidRDefault="00236A82" w:rsidP="008433D6">
      <w:pPr>
        <w:rPr>
          <w:rFonts w:cs="Arial"/>
        </w:rPr>
      </w:pPr>
      <w:r w:rsidRPr="00236A82">
        <w:rPr>
          <w:rFonts w:cs="Arial"/>
        </w:rPr>
        <w:t xml:space="preserve"> </w:t>
      </w:r>
      <w:r w:rsidR="008D3C7C" w:rsidRPr="008D3C7C">
        <w:rPr>
          <w:noProof/>
        </w:rPr>
        <w:drawing>
          <wp:inline distT="0" distB="0" distL="0" distR="0">
            <wp:extent cx="5760085" cy="2294851"/>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2294851"/>
                    </a:xfrm>
                    <a:prstGeom prst="rect">
                      <a:avLst/>
                    </a:prstGeom>
                    <a:noFill/>
                    <a:ln>
                      <a:noFill/>
                    </a:ln>
                  </pic:spPr>
                </pic:pic>
              </a:graphicData>
            </a:graphic>
          </wp:inline>
        </w:drawing>
      </w:r>
    </w:p>
    <w:p w:rsidR="008D3C7C" w:rsidRDefault="008D3C7C" w:rsidP="008433D6">
      <w:pPr>
        <w:rPr>
          <w:rFonts w:cs="Arial"/>
          <w:b/>
          <w:u w:val="single"/>
        </w:rPr>
      </w:pPr>
    </w:p>
    <w:p w:rsidR="008D3C7C" w:rsidRDefault="008D3C7C" w:rsidP="008D3C7C">
      <w:pPr>
        <w:keepNext/>
      </w:pPr>
      <w:r w:rsidRPr="008D3C7C">
        <w:rPr>
          <w:noProof/>
        </w:rPr>
        <w:drawing>
          <wp:inline distT="0" distB="0" distL="0" distR="0">
            <wp:extent cx="5760085" cy="4026533"/>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085" cy="4026533"/>
                    </a:xfrm>
                    <a:prstGeom prst="rect">
                      <a:avLst/>
                    </a:prstGeom>
                    <a:noFill/>
                    <a:ln>
                      <a:noFill/>
                    </a:ln>
                  </pic:spPr>
                </pic:pic>
              </a:graphicData>
            </a:graphic>
          </wp:inline>
        </w:drawing>
      </w:r>
    </w:p>
    <w:p w:rsidR="005643DC" w:rsidRPr="008D3C7C" w:rsidRDefault="005643DC" w:rsidP="008433D6">
      <w:pPr>
        <w:rPr>
          <w:rFonts w:cs="Arial"/>
        </w:rPr>
      </w:pPr>
      <w:r w:rsidRPr="008D3C7C">
        <w:rPr>
          <w:rFonts w:cs="Arial"/>
        </w:rPr>
        <w:t>Les modulaires devront obligatoirement s’implanter dans l’emprise du jardin</w:t>
      </w:r>
      <w:r w:rsidR="005138FE" w:rsidRPr="008D3C7C">
        <w:rPr>
          <w:rFonts w:cs="Arial"/>
        </w:rPr>
        <w:t>, sans compromettre les accès à l’ancien internat</w:t>
      </w:r>
      <w:r w:rsidRPr="008D3C7C">
        <w:rPr>
          <w:rFonts w:cs="Arial"/>
        </w:rPr>
        <w:t>.</w:t>
      </w:r>
    </w:p>
    <w:p w:rsidR="008433D6" w:rsidRDefault="008433D6" w:rsidP="008433D6">
      <w:pPr>
        <w:rPr>
          <w:rFonts w:cs="Arial"/>
          <w:b/>
          <w:u w:val="single"/>
        </w:rPr>
      </w:pPr>
    </w:p>
    <w:p w:rsidR="00CE16B2" w:rsidRDefault="00CE16B2" w:rsidP="008433D6">
      <w:pPr>
        <w:rPr>
          <w:rFonts w:cs="Arial"/>
          <w:b/>
          <w:u w:val="single"/>
        </w:rPr>
      </w:pPr>
    </w:p>
    <w:p w:rsidR="00BF59AC" w:rsidRPr="006830A6" w:rsidRDefault="002E1E9A" w:rsidP="008433D6">
      <w:pPr>
        <w:pStyle w:val="TITRE2-Style9"/>
        <w:rPr>
          <w:rFonts w:cs="Arial"/>
        </w:rPr>
      </w:pPr>
      <w:bookmarkStart w:id="11" w:name="_Toc182902373"/>
      <w:r w:rsidRPr="006830A6">
        <w:rPr>
          <w:rFonts w:cs="Arial"/>
        </w:rPr>
        <w:lastRenderedPageBreak/>
        <w:t>REGLEMENTATION</w:t>
      </w:r>
      <w:bookmarkEnd w:id="11"/>
    </w:p>
    <w:p w:rsidR="002E1E9A" w:rsidRPr="006830A6" w:rsidRDefault="002E1E9A" w:rsidP="008433D6">
      <w:pPr>
        <w:autoSpaceDE w:val="0"/>
        <w:autoSpaceDN w:val="0"/>
        <w:adjustRightInd w:val="0"/>
        <w:jc w:val="left"/>
        <w:rPr>
          <w:rFonts w:cs="Arial"/>
        </w:rPr>
      </w:pPr>
    </w:p>
    <w:p w:rsidR="00BF59AC" w:rsidRDefault="00BF59AC" w:rsidP="008433D6">
      <w:pPr>
        <w:autoSpaceDE w:val="0"/>
        <w:autoSpaceDN w:val="0"/>
        <w:adjustRightInd w:val="0"/>
        <w:jc w:val="left"/>
        <w:rPr>
          <w:rFonts w:cs="Arial"/>
        </w:rPr>
      </w:pPr>
      <w:r w:rsidRPr="006830A6">
        <w:rPr>
          <w:rFonts w:cs="Arial"/>
        </w:rPr>
        <w:t>Les travaux du présent lot devront être conformes avec les normes en vigueur, à savoir, les D.T.U., les Normes NF, les avis techniques de mise en œuvre des différents matériaux employés.</w:t>
      </w:r>
    </w:p>
    <w:p w:rsidR="00F23970" w:rsidRPr="006830A6" w:rsidRDefault="00F23970" w:rsidP="008433D6">
      <w:pPr>
        <w:autoSpaceDE w:val="0"/>
        <w:autoSpaceDN w:val="0"/>
        <w:adjustRightInd w:val="0"/>
        <w:jc w:val="left"/>
        <w:rPr>
          <w:rFonts w:cs="Arial"/>
        </w:rPr>
      </w:pPr>
    </w:p>
    <w:p w:rsidR="00BF59AC" w:rsidRPr="006830A6" w:rsidRDefault="002E1E9A" w:rsidP="008433D6">
      <w:pPr>
        <w:pStyle w:val="TITRE2-Style9"/>
        <w:rPr>
          <w:rFonts w:cs="Arial"/>
        </w:rPr>
      </w:pPr>
      <w:bookmarkStart w:id="12" w:name="_Toc182902374"/>
      <w:r w:rsidRPr="006830A6">
        <w:rPr>
          <w:rFonts w:cs="Arial"/>
        </w:rPr>
        <w:t>FOURNITURE DE DOCUMENTS</w:t>
      </w:r>
      <w:bookmarkEnd w:id="12"/>
    </w:p>
    <w:p w:rsidR="002E1E9A" w:rsidRPr="006830A6" w:rsidRDefault="002E1E9A" w:rsidP="008433D6">
      <w:pPr>
        <w:autoSpaceDE w:val="0"/>
        <w:autoSpaceDN w:val="0"/>
        <w:adjustRightInd w:val="0"/>
        <w:jc w:val="left"/>
        <w:rPr>
          <w:rFonts w:cs="Arial"/>
        </w:rPr>
      </w:pPr>
    </w:p>
    <w:p w:rsidR="00BF59AC" w:rsidRPr="006830A6" w:rsidRDefault="00BF59AC" w:rsidP="008433D6">
      <w:pPr>
        <w:autoSpaceDE w:val="0"/>
        <w:autoSpaceDN w:val="0"/>
        <w:adjustRightInd w:val="0"/>
        <w:rPr>
          <w:rFonts w:cs="Arial"/>
        </w:rPr>
      </w:pPr>
      <w:r w:rsidRPr="006830A6">
        <w:rPr>
          <w:rFonts w:cs="Arial"/>
        </w:rPr>
        <w:t>L'entrepreneur devra fournir tous les documents demandés pour l'approbation des travaux, à</w:t>
      </w:r>
    </w:p>
    <w:p w:rsidR="00BF59AC" w:rsidRPr="006830A6" w:rsidRDefault="00BF59AC" w:rsidP="008433D6">
      <w:pPr>
        <w:autoSpaceDE w:val="0"/>
        <w:autoSpaceDN w:val="0"/>
        <w:adjustRightInd w:val="0"/>
        <w:rPr>
          <w:rFonts w:cs="Arial"/>
        </w:rPr>
      </w:pPr>
      <w:r w:rsidRPr="006830A6">
        <w:rPr>
          <w:rFonts w:cs="Arial"/>
        </w:rPr>
        <w:t>savoir :</w:t>
      </w:r>
    </w:p>
    <w:p w:rsidR="00BF59AC" w:rsidRPr="006830A6" w:rsidRDefault="00BF59AC" w:rsidP="008433D6">
      <w:pPr>
        <w:pStyle w:val="Paragraphedeliste"/>
        <w:numPr>
          <w:ilvl w:val="0"/>
          <w:numId w:val="7"/>
        </w:numPr>
        <w:autoSpaceDE w:val="0"/>
        <w:autoSpaceDN w:val="0"/>
        <w:adjustRightInd w:val="0"/>
        <w:rPr>
          <w:rFonts w:ascii="Arial" w:hAnsi="Arial" w:cs="Arial"/>
          <w:sz w:val="20"/>
          <w:szCs w:val="20"/>
        </w:rPr>
      </w:pPr>
      <w:r w:rsidRPr="006830A6">
        <w:rPr>
          <w:rFonts w:ascii="Arial" w:hAnsi="Arial" w:cs="Arial"/>
          <w:sz w:val="20"/>
          <w:szCs w:val="20"/>
        </w:rPr>
        <w:t>Procès-verbaux de matériaux employés,</w:t>
      </w:r>
    </w:p>
    <w:p w:rsidR="00BF59AC" w:rsidRPr="006830A6" w:rsidRDefault="00BF59AC" w:rsidP="008433D6">
      <w:pPr>
        <w:pStyle w:val="Paragraphedeliste"/>
        <w:numPr>
          <w:ilvl w:val="0"/>
          <w:numId w:val="7"/>
        </w:numPr>
        <w:autoSpaceDE w:val="0"/>
        <w:autoSpaceDN w:val="0"/>
        <w:adjustRightInd w:val="0"/>
        <w:rPr>
          <w:rFonts w:ascii="Arial" w:hAnsi="Arial" w:cs="Arial"/>
          <w:sz w:val="20"/>
          <w:szCs w:val="20"/>
        </w:rPr>
      </w:pPr>
      <w:r w:rsidRPr="006830A6">
        <w:rPr>
          <w:rFonts w:ascii="Arial" w:hAnsi="Arial" w:cs="Arial"/>
          <w:sz w:val="20"/>
          <w:szCs w:val="20"/>
        </w:rPr>
        <w:t>Les certificats de qualités de matières employées,</w:t>
      </w:r>
    </w:p>
    <w:p w:rsidR="00BF59AC" w:rsidRPr="006830A6" w:rsidRDefault="00BF59AC" w:rsidP="008433D6">
      <w:pPr>
        <w:pStyle w:val="Paragraphedeliste"/>
        <w:numPr>
          <w:ilvl w:val="0"/>
          <w:numId w:val="7"/>
        </w:numPr>
        <w:autoSpaceDE w:val="0"/>
        <w:autoSpaceDN w:val="0"/>
        <w:adjustRightInd w:val="0"/>
        <w:rPr>
          <w:rFonts w:ascii="Arial" w:hAnsi="Arial" w:cs="Arial"/>
          <w:sz w:val="20"/>
          <w:szCs w:val="20"/>
        </w:rPr>
      </w:pPr>
      <w:r w:rsidRPr="006830A6">
        <w:rPr>
          <w:rFonts w:ascii="Arial" w:hAnsi="Arial" w:cs="Arial"/>
          <w:sz w:val="20"/>
          <w:szCs w:val="20"/>
        </w:rPr>
        <w:t>Le procès-verbal de réception des supports,</w:t>
      </w:r>
    </w:p>
    <w:p w:rsidR="00BF59AC" w:rsidRDefault="00BF59AC" w:rsidP="008433D6">
      <w:pPr>
        <w:pStyle w:val="Paragraphedeliste"/>
        <w:numPr>
          <w:ilvl w:val="0"/>
          <w:numId w:val="7"/>
        </w:numPr>
        <w:rPr>
          <w:rFonts w:ascii="Arial" w:hAnsi="Arial" w:cs="Arial"/>
          <w:sz w:val="20"/>
          <w:szCs w:val="20"/>
        </w:rPr>
      </w:pPr>
      <w:r w:rsidRPr="006830A6">
        <w:rPr>
          <w:rFonts w:ascii="Arial" w:hAnsi="Arial" w:cs="Arial"/>
          <w:sz w:val="20"/>
          <w:szCs w:val="20"/>
        </w:rPr>
        <w:t>Les plans d'atelier et de chantier, de détails et de réservations suivant l'article ci-après.</w:t>
      </w:r>
    </w:p>
    <w:p w:rsidR="00236A82" w:rsidRPr="006830A6" w:rsidRDefault="00236A82" w:rsidP="008433D6">
      <w:pPr>
        <w:pStyle w:val="Paragraphedeliste"/>
        <w:rPr>
          <w:rFonts w:ascii="Arial" w:hAnsi="Arial" w:cs="Arial"/>
          <w:sz w:val="20"/>
          <w:szCs w:val="20"/>
        </w:rPr>
      </w:pPr>
    </w:p>
    <w:p w:rsidR="00BF59AC" w:rsidRPr="006830A6" w:rsidRDefault="002E1E9A" w:rsidP="008433D6">
      <w:pPr>
        <w:pStyle w:val="TITRE2-Style9"/>
        <w:rPr>
          <w:rFonts w:cs="Arial"/>
        </w:rPr>
      </w:pPr>
      <w:bookmarkStart w:id="13" w:name="_Toc182902375"/>
      <w:r w:rsidRPr="006830A6">
        <w:rPr>
          <w:rFonts w:cs="Arial"/>
        </w:rPr>
        <w:t>PLANS D’EXECUTION</w:t>
      </w:r>
      <w:bookmarkEnd w:id="13"/>
    </w:p>
    <w:p w:rsidR="002E1E9A" w:rsidRPr="006830A6" w:rsidRDefault="002E1E9A" w:rsidP="008433D6">
      <w:pPr>
        <w:rPr>
          <w:rFonts w:cs="Arial"/>
        </w:rPr>
      </w:pPr>
    </w:p>
    <w:p w:rsidR="00BF59AC" w:rsidRPr="006830A6" w:rsidRDefault="00BF59AC" w:rsidP="008433D6">
      <w:pPr>
        <w:rPr>
          <w:rFonts w:cs="Arial"/>
        </w:rPr>
      </w:pPr>
      <w:r w:rsidRPr="006830A6">
        <w:rPr>
          <w:rFonts w:cs="Arial"/>
        </w:rPr>
        <w:t>L'Entrepreneur devra la fourniture des plans d’exécution et de chantier.</w:t>
      </w:r>
    </w:p>
    <w:p w:rsidR="00BF59AC" w:rsidRPr="006830A6" w:rsidRDefault="00BF59AC" w:rsidP="008433D6">
      <w:pPr>
        <w:rPr>
          <w:rFonts w:cs="Arial"/>
        </w:rPr>
      </w:pPr>
    </w:p>
    <w:p w:rsidR="00BF59AC" w:rsidRPr="006830A6" w:rsidRDefault="00BF59AC" w:rsidP="008433D6">
      <w:pPr>
        <w:rPr>
          <w:rFonts w:cs="Arial"/>
        </w:rPr>
      </w:pPr>
      <w:r w:rsidRPr="006830A6">
        <w:rPr>
          <w:rFonts w:cs="Arial"/>
        </w:rPr>
        <w:t xml:space="preserve">Ces plans seront établis en fonction des plans PRO et porteront sur les plans et repérage </w:t>
      </w:r>
      <w:r w:rsidR="00BA082E" w:rsidRPr="006830A6">
        <w:rPr>
          <w:rFonts w:cs="Arial"/>
        </w:rPr>
        <w:t xml:space="preserve">d'ensembles, avec des détails de </w:t>
      </w:r>
      <w:r w:rsidRPr="006830A6">
        <w:rPr>
          <w:rFonts w:cs="Arial"/>
        </w:rPr>
        <w:t xml:space="preserve">mise en </w:t>
      </w:r>
      <w:r w:rsidR="002E1E9A" w:rsidRPr="006830A6">
        <w:rPr>
          <w:rFonts w:cs="Arial"/>
        </w:rPr>
        <w:t>œuvre</w:t>
      </w:r>
      <w:r w:rsidRPr="006830A6">
        <w:rPr>
          <w:rFonts w:cs="Arial"/>
        </w:rPr>
        <w:t xml:space="preserve"> des cloisons, isolants, revêtements, etc..., pour </w:t>
      </w:r>
      <w:r w:rsidR="00BA082E" w:rsidRPr="006830A6">
        <w:rPr>
          <w:rFonts w:cs="Arial"/>
        </w:rPr>
        <w:t xml:space="preserve"> </w:t>
      </w:r>
      <w:r w:rsidRPr="006830A6">
        <w:rPr>
          <w:rFonts w:cs="Arial"/>
        </w:rPr>
        <w:t xml:space="preserve">renseigner les différents corps d'état sur la nature et la mise en </w:t>
      </w:r>
      <w:r w:rsidR="002E1E9A" w:rsidRPr="006830A6">
        <w:rPr>
          <w:rFonts w:cs="Arial"/>
        </w:rPr>
        <w:t>œuvre</w:t>
      </w:r>
      <w:r w:rsidRPr="006830A6">
        <w:rPr>
          <w:rFonts w:cs="Arial"/>
        </w:rPr>
        <w:t xml:space="preserve"> des matériaux employés.</w:t>
      </w:r>
    </w:p>
    <w:p w:rsidR="00BF59AC" w:rsidRPr="006830A6" w:rsidRDefault="00BF59AC" w:rsidP="008433D6">
      <w:pPr>
        <w:rPr>
          <w:rFonts w:cs="Arial"/>
        </w:rPr>
      </w:pPr>
    </w:p>
    <w:p w:rsidR="00BF59AC" w:rsidRPr="006830A6" w:rsidRDefault="00BA082E" w:rsidP="008433D6">
      <w:pPr>
        <w:rPr>
          <w:rFonts w:cs="Arial"/>
        </w:rPr>
      </w:pPr>
      <w:r w:rsidRPr="006830A6">
        <w:rPr>
          <w:rFonts w:cs="Arial"/>
        </w:rPr>
        <w:t>L</w:t>
      </w:r>
      <w:r w:rsidR="00BF59AC" w:rsidRPr="006830A6">
        <w:rPr>
          <w:rFonts w:cs="Arial"/>
        </w:rPr>
        <w:t>’entrepreneur devra la fourniture de ces documents à la demande du Maître d’ouvrage.</w:t>
      </w:r>
    </w:p>
    <w:p w:rsidR="00375D8E" w:rsidRPr="006830A6" w:rsidRDefault="00375D8E" w:rsidP="008433D6">
      <w:pPr>
        <w:rPr>
          <w:rFonts w:cs="Arial"/>
        </w:rPr>
      </w:pPr>
    </w:p>
    <w:p w:rsidR="00016911" w:rsidRPr="006830A6" w:rsidRDefault="00016911" w:rsidP="008433D6">
      <w:pPr>
        <w:pStyle w:val="TITRE2-Style9"/>
        <w:rPr>
          <w:rFonts w:cs="Arial"/>
        </w:rPr>
      </w:pPr>
      <w:bookmarkStart w:id="14" w:name="_Toc172018991"/>
      <w:bookmarkStart w:id="15" w:name="_Toc182902376"/>
      <w:r w:rsidRPr="006830A6">
        <w:rPr>
          <w:rFonts w:cs="Arial"/>
        </w:rPr>
        <w:t>SECURITE - PERMIS DE FEU</w:t>
      </w:r>
      <w:bookmarkEnd w:id="14"/>
      <w:bookmarkEnd w:id="15"/>
    </w:p>
    <w:p w:rsidR="00016911" w:rsidRPr="006830A6" w:rsidRDefault="00016911" w:rsidP="008433D6">
      <w:pPr>
        <w:keepNext/>
        <w:rPr>
          <w:rFonts w:cs="Arial"/>
          <w:sz w:val="18"/>
          <w:szCs w:val="18"/>
        </w:rPr>
      </w:pPr>
    </w:p>
    <w:p w:rsidR="00016911" w:rsidRPr="006830A6" w:rsidRDefault="00016911" w:rsidP="008433D6">
      <w:pPr>
        <w:rPr>
          <w:rFonts w:cs="Arial"/>
        </w:rPr>
      </w:pPr>
      <w:r w:rsidRPr="006830A6">
        <w:rPr>
          <w:rFonts w:cs="Arial"/>
        </w:rPr>
        <w:t>Les entreprises sont tenues à l'application du décret 92</w:t>
      </w:r>
      <w:r w:rsidRPr="006830A6">
        <w:rPr>
          <w:rFonts w:cs="Arial"/>
        </w:rPr>
        <w:noBreakHyphen/>
        <w:t>158 du 20 Février 1992 relatif aux travaux effectués dans un établissement par une entreprise extérieure, ainsi qu'aux décrets en fixant les modalités d'application. Les coûts induits par ses mesures sont intégralement à la charge de l'entrepreneur et inclus dans les prix unitaires figurant dans son offre.</w:t>
      </w:r>
    </w:p>
    <w:p w:rsidR="00016911" w:rsidRPr="006830A6" w:rsidRDefault="00016911" w:rsidP="008433D6">
      <w:pPr>
        <w:rPr>
          <w:rFonts w:cs="Arial"/>
        </w:rPr>
      </w:pPr>
    </w:p>
    <w:p w:rsidR="00016911" w:rsidRPr="006830A6" w:rsidRDefault="00016911" w:rsidP="008433D6">
      <w:pPr>
        <w:rPr>
          <w:rFonts w:cs="Arial"/>
        </w:rPr>
      </w:pPr>
      <w:r w:rsidRPr="006830A6">
        <w:rPr>
          <w:rFonts w:cs="Arial"/>
        </w:rPr>
        <w:t>Avant d’entreprendre toute intervention sur site, le responsable de l’entreprise devra s’assurer que toutes les dispositions prévues dans le plan de prévention seront bien respectées par son personnel.</w:t>
      </w:r>
    </w:p>
    <w:p w:rsidR="00016911" w:rsidRPr="006830A6" w:rsidRDefault="00016911" w:rsidP="008433D6">
      <w:pPr>
        <w:rPr>
          <w:rFonts w:cs="Arial"/>
        </w:rPr>
      </w:pPr>
    </w:p>
    <w:p w:rsidR="00016911" w:rsidRPr="006830A6" w:rsidRDefault="00016911" w:rsidP="008433D6">
      <w:pPr>
        <w:rPr>
          <w:rFonts w:cs="Arial"/>
        </w:rPr>
      </w:pPr>
      <w:r w:rsidRPr="006830A6">
        <w:rPr>
          <w:rFonts w:cs="Arial"/>
        </w:rPr>
        <w:t>Aucun dépôt de matériel ou matériaux ne sera admis dans les circulations.</w:t>
      </w:r>
    </w:p>
    <w:p w:rsidR="00016911" w:rsidRPr="006830A6" w:rsidRDefault="00016911" w:rsidP="008433D6">
      <w:pPr>
        <w:rPr>
          <w:rFonts w:cs="Arial"/>
        </w:rPr>
      </w:pPr>
    </w:p>
    <w:p w:rsidR="00016911" w:rsidRPr="006830A6" w:rsidRDefault="00016911" w:rsidP="008433D6">
      <w:pPr>
        <w:rPr>
          <w:rFonts w:cs="Arial"/>
        </w:rPr>
      </w:pPr>
      <w:r w:rsidRPr="006830A6">
        <w:rPr>
          <w:rFonts w:cs="Arial"/>
        </w:rPr>
        <w:t>Tout stockage de produits inflammables est formellement interdit. L'entrepreneur se limitera à laisser en dépôt sur le chantier uniquement la quantité de produits nécessaire au travail de la journée. S'il le juge utile, il devra prévoir un stockage extérieur aux bâtiments à un emplacement désigné par les Services Techniques du C.H. En fin de journée, seules de petites quantités de produits inflammables pourront rester sur le chantier, à condition d'être regroupées dans un réceptacle de 1m x 1m avec dispositif d'extinction automatique. Celui</w:t>
      </w:r>
      <w:r w:rsidRPr="006830A6">
        <w:rPr>
          <w:rFonts w:cs="Arial"/>
        </w:rPr>
        <w:noBreakHyphen/>
        <w:t>ci sera mis gracieusement à disposition de l'entrepreneur par les Services Techniques du C.H. dans les limites de sa disponibilité.</w:t>
      </w:r>
    </w:p>
    <w:p w:rsidR="00016911" w:rsidRPr="006830A6" w:rsidRDefault="00016911" w:rsidP="008433D6">
      <w:pPr>
        <w:rPr>
          <w:rFonts w:cs="Arial"/>
        </w:rPr>
      </w:pPr>
    </w:p>
    <w:p w:rsidR="00016911" w:rsidRPr="006830A6" w:rsidRDefault="00016911" w:rsidP="008433D6">
      <w:pPr>
        <w:rPr>
          <w:rFonts w:cs="Arial"/>
        </w:rPr>
      </w:pPr>
      <w:r w:rsidRPr="006830A6">
        <w:rPr>
          <w:rFonts w:cs="Arial"/>
        </w:rPr>
        <w:t>L'entrepreneur devra répondre sans délais à toutes injonctions de sécurité que pourraient lui adresser les Services Techniques du C.H ou le maitre d’œuvre.</w:t>
      </w:r>
    </w:p>
    <w:p w:rsidR="00016911" w:rsidRPr="006830A6" w:rsidRDefault="00016911" w:rsidP="008433D6">
      <w:pPr>
        <w:rPr>
          <w:rFonts w:cs="Arial"/>
        </w:rPr>
      </w:pPr>
    </w:p>
    <w:p w:rsidR="00016911" w:rsidRDefault="00016911" w:rsidP="008433D6">
      <w:pPr>
        <w:rPr>
          <w:rFonts w:cs="Arial"/>
        </w:rPr>
      </w:pPr>
      <w:r w:rsidRPr="006830A6">
        <w:rPr>
          <w:rFonts w:cs="Arial"/>
        </w:rPr>
        <w:t xml:space="preserve">Avant tous travaux nécessitant l'emploi de "points chauds" (chalumeaux, arc électriques, pistolets à air chaud, etc.), l'entrepreneur devra obligatoirement solliciter et obtenir un permis de feu auprès des </w:t>
      </w:r>
      <w:r w:rsidRPr="006830A6">
        <w:rPr>
          <w:rFonts w:cs="Arial"/>
        </w:rPr>
        <w:lastRenderedPageBreak/>
        <w:t>Services Techniques et se conformer à toute instruction particulière. En cours de chantier, il sera responsable de la stricte application, par ses employés ou ses sous-traitants éventuels, des consignes de sécurité.</w:t>
      </w:r>
    </w:p>
    <w:p w:rsidR="00F23970" w:rsidRPr="006830A6" w:rsidRDefault="00F23970" w:rsidP="008433D6">
      <w:pPr>
        <w:rPr>
          <w:rFonts w:cs="Arial"/>
        </w:rPr>
      </w:pPr>
    </w:p>
    <w:p w:rsidR="00BA082E" w:rsidRPr="006830A6" w:rsidRDefault="002E1E9A" w:rsidP="008433D6">
      <w:pPr>
        <w:pStyle w:val="TITRE2-Style9"/>
        <w:pBdr>
          <w:top w:val="single" w:sz="4" w:space="2" w:color="FFFFFF" w:themeColor="background1"/>
        </w:pBdr>
        <w:ind w:left="788" w:hanging="431"/>
        <w:rPr>
          <w:rFonts w:cs="Arial"/>
        </w:rPr>
      </w:pPr>
      <w:bookmarkStart w:id="16" w:name="_Toc182902377"/>
      <w:r w:rsidRPr="006830A6">
        <w:rPr>
          <w:rFonts w:cs="Arial"/>
        </w:rPr>
        <w:t>NETTOYAGE</w:t>
      </w:r>
      <w:bookmarkEnd w:id="16"/>
    </w:p>
    <w:p w:rsidR="002E1E9A" w:rsidRPr="006830A6" w:rsidRDefault="002E1E9A" w:rsidP="008433D6">
      <w:pPr>
        <w:autoSpaceDE w:val="0"/>
        <w:autoSpaceDN w:val="0"/>
        <w:adjustRightInd w:val="0"/>
        <w:rPr>
          <w:rFonts w:cs="Arial"/>
        </w:rPr>
      </w:pPr>
    </w:p>
    <w:p w:rsidR="00BA082E" w:rsidRPr="006830A6" w:rsidRDefault="00BA082E" w:rsidP="008433D6">
      <w:pPr>
        <w:autoSpaceDE w:val="0"/>
        <w:autoSpaceDN w:val="0"/>
        <w:adjustRightInd w:val="0"/>
        <w:rPr>
          <w:rFonts w:cs="Arial"/>
        </w:rPr>
      </w:pPr>
      <w:r w:rsidRPr="006830A6">
        <w:rPr>
          <w:rFonts w:cs="Arial"/>
        </w:rPr>
        <w:t>Pendant la durée des travaux, les abords, notamment les parties publiques, seront maintenus</w:t>
      </w:r>
      <w:r w:rsidR="002E1E9A" w:rsidRPr="006830A6">
        <w:rPr>
          <w:rFonts w:cs="Arial"/>
        </w:rPr>
        <w:t xml:space="preserve"> en </w:t>
      </w:r>
      <w:r w:rsidRPr="006830A6">
        <w:rPr>
          <w:rFonts w:cs="Arial"/>
        </w:rPr>
        <w:t>parfait état de propreté permanente (nettoyage journalier obligatoire).</w:t>
      </w:r>
    </w:p>
    <w:p w:rsidR="00BA082E" w:rsidRPr="006830A6" w:rsidRDefault="00BA082E" w:rsidP="008433D6">
      <w:pPr>
        <w:autoSpaceDE w:val="0"/>
        <w:autoSpaceDN w:val="0"/>
        <w:adjustRightInd w:val="0"/>
        <w:rPr>
          <w:rFonts w:cs="Arial"/>
        </w:rPr>
      </w:pPr>
    </w:p>
    <w:p w:rsidR="00BF59AC" w:rsidRPr="006830A6" w:rsidRDefault="00BA082E" w:rsidP="008433D6">
      <w:pPr>
        <w:autoSpaceDE w:val="0"/>
        <w:autoSpaceDN w:val="0"/>
        <w:adjustRightInd w:val="0"/>
        <w:rPr>
          <w:rFonts w:cs="Arial"/>
        </w:rPr>
      </w:pPr>
      <w:r w:rsidRPr="006830A6">
        <w:rPr>
          <w:rFonts w:cs="Arial"/>
        </w:rPr>
        <w:t>De même, un nettoyage journalier du chantier sera demandé pour améliorer la qualité du travail</w:t>
      </w:r>
      <w:r w:rsidR="002E1E9A" w:rsidRPr="006830A6">
        <w:rPr>
          <w:rFonts w:cs="Arial"/>
        </w:rPr>
        <w:t xml:space="preserve"> </w:t>
      </w:r>
      <w:r w:rsidRPr="006830A6">
        <w:rPr>
          <w:rFonts w:cs="Arial"/>
        </w:rPr>
        <w:t>et la sécurité du personnel.</w:t>
      </w:r>
    </w:p>
    <w:p w:rsidR="00BF59AC" w:rsidRPr="006830A6" w:rsidRDefault="00BF59AC" w:rsidP="008433D6">
      <w:pPr>
        <w:rPr>
          <w:rFonts w:cs="Arial"/>
        </w:rPr>
      </w:pPr>
    </w:p>
    <w:p w:rsidR="00BA082E" w:rsidRPr="006830A6" w:rsidRDefault="002E1E9A" w:rsidP="008433D6">
      <w:pPr>
        <w:pStyle w:val="TITRE2-Style9"/>
        <w:rPr>
          <w:rFonts w:cs="Arial"/>
        </w:rPr>
      </w:pPr>
      <w:bookmarkStart w:id="17" w:name="_Toc182902378"/>
      <w:r w:rsidRPr="006830A6">
        <w:rPr>
          <w:rFonts w:cs="Arial"/>
        </w:rPr>
        <w:t>RECEPTION DES SUPPORTS</w:t>
      </w:r>
      <w:bookmarkEnd w:id="17"/>
    </w:p>
    <w:p w:rsidR="00BA082E" w:rsidRPr="006830A6" w:rsidRDefault="00BA082E" w:rsidP="008433D6">
      <w:pPr>
        <w:autoSpaceDE w:val="0"/>
        <w:autoSpaceDN w:val="0"/>
        <w:adjustRightInd w:val="0"/>
        <w:jc w:val="left"/>
        <w:rPr>
          <w:rFonts w:cs="Arial"/>
        </w:rPr>
      </w:pPr>
    </w:p>
    <w:p w:rsidR="00BA082E" w:rsidRPr="006830A6" w:rsidRDefault="00BA082E" w:rsidP="008433D6">
      <w:pPr>
        <w:autoSpaceDE w:val="0"/>
        <w:autoSpaceDN w:val="0"/>
        <w:adjustRightInd w:val="0"/>
        <w:rPr>
          <w:rFonts w:cs="Arial"/>
        </w:rPr>
      </w:pPr>
      <w:r w:rsidRPr="006830A6">
        <w:rPr>
          <w:rFonts w:cs="Arial"/>
        </w:rPr>
        <w:t>Avant toute exécution de travaux sur le chantier, l'entrepreneur devra réceptionner les supports</w:t>
      </w:r>
      <w:r w:rsidR="002E1E9A" w:rsidRPr="006830A6">
        <w:rPr>
          <w:rFonts w:cs="Arial"/>
        </w:rPr>
        <w:t xml:space="preserve"> </w:t>
      </w:r>
      <w:r w:rsidRPr="006830A6">
        <w:rPr>
          <w:rFonts w:cs="Arial"/>
        </w:rPr>
        <w:t>sur lesquels il doit réaliser ces ouvrages, suffisamment tôt.</w:t>
      </w:r>
    </w:p>
    <w:p w:rsidR="00BA082E" w:rsidRPr="006830A6" w:rsidRDefault="00BA082E" w:rsidP="008433D6">
      <w:pPr>
        <w:autoSpaceDE w:val="0"/>
        <w:autoSpaceDN w:val="0"/>
        <w:adjustRightInd w:val="0"/>
        <w:rPr>
          <w:rFonts w:cs="Arial"/>
        </w:rPr>
      </w:pPr>
    </w:p>
    <w:p w:rsidR="00BF59AC" w:rsidRPr="006830A6" w:rsidRDefault="00BA082E" w:rsidP="008433D6">
      <w:pPr>
        <w:autoSpaceDE w:val="0"/>
        <w:autoSpaceDN w:val="0"/>
        <w:adjustRightInd w:val="0"/>
        <w:rPr>
          <w:rFonts w:cs="Arial"/>
        </w:rPr>
      </w:pPr>
      <w:r w:rsidRPr="006830A6">
        <w:rPr>
          <w:rFonts w:cs="Arial"/>
        </w:rPr>
        <w:t>Toute anomalie ou défaut non constaté contractuellement fera l'objet de reprises à la charge et</w:t>
      </w:r>
      <w:r w:rsidR="002E1E9A" w:rsidRPr="006830A6">
        <w:rPr>
          <w:rFonts w:cs="Arial"/>
        </w:rPr>
        <w:t xml:space="preserve"> </w:t>
      </w:r>
      <w:r w:rsidRPr="006830A6">
        <w:rPr>
          <w:rFonts w:cs="Arial"/>
        </w:rPr>
        <w:t>sous la responsabilité de l'entrepreneur du présent lot.</w:t>
      </w:r>
    </w:p>
    <w:p w:rsidR="00016911" w:rsidRDefault="00016911" w:rsidP="008433D6">
      <w:pPr>
        <w:autoSpaceDE w:val="0"/>
        <w:autoSpaceDN w:val="0"/>
        <w:adjustRightInd w:val="0"/>
        <w:rPr>
          <w:rFonts w:cs="Arial"/>
        </w:rPr>
      </w:pPr>
    </w:p>
    <w:p w:rsidR="001C58D2" w:rsidRPr="001C58D2" w:rsidRDefault="001C58D2" w:rsidP="008433D6">
      <w:pPr>
        <w:pStyle w:val="TITRE2-Style9"/>
      </w:pPr>
      <w:bookmarkStart w:id="18" w:name="_Toc182902379"/>
      <w:r>
        <w:t>VISITE DE SITE</w:t>
      </w:r>
      <w:bookmarkEnd w:id="18"/>
    </w:p>
    <w:p w:rsidR="001C58D2" w:rsidRPr="006830A6" w:rsidRDefault="001C58D2" w:rsidP="008433D6">
      <w:pPr>
        <w:autoSpaceDE w:val="0"/>
        <w:autoSpaceDN w:val="0"/>
        <w:adjustRightInd w:val="0"/>
        <w:jc w:val="left"/>
        <w:rPr>
          <w:rFonts w:cs="Arial"/>
        </w:rPr>
      </w:pPr>
    </w:p>
    <w:p w:rsidR="00E24152" w:rsidRDefault="001C58D2" w:rsidP="008433D6">
      <w:pPr>
        <w:autoSpaceDE w:val="0"/>
        <w:autoSpaceDN w:val="0"/>
        <w:adjustRightInd w:val="0"/>
        <w:rPr>
          <w:rFonts w:cs="Arial"/>
        </w:rPr>
      </w:pPr>
      <w:r>
        <w:rPr>
          <w:rFonts w:cs="Arial"/>
        </w:rPr>
        <w:t>La visite de site est obligatoire</w:t>
      </w:r>
      <w:r w:rsidR="00E24152">
        <w:rPr>
          <w:rFonts w:cs="Arial"/>
        </w:rPr>
        <w:t>. Cela</w:t>
      </w:r>
      <w:r w:rsidR="00E24152" w:rsidRPr="00E24152">
        <w:rPr>
          <w:rFonts w:cs="Arial"/>
        </w:rPr>
        <w:t xml:space="preserve"> suppose que l'ent</w:t>
      </w:r>
      <w:r w:rsidR="00E24152">
        <w:rPr>
          <w:rFonts w:cs="Arial"/>
        </w:rPr>
        <w:t>reprise</w:t>
      </w:r>
      <w:r w:rsidR="00E24152" w:rsidRPr="00E24152">
        <w:rPr>
          <w:rFonts w:cs="Arial"/>
        </w:rPr>
        <w:t xml:space="preserve"> a obtenu tous les renseignements nécessaires à la parfaite réalisation de ses travaux, qu'il a visité les lieux, </w:t>
      </w:r>
      <w:r w:rsidR="00E24152">
        <w:rPr>
          <w:rFonts w:cs="Arial"/>
        </w:rPr>
        <w:t xml:space="preserve">vérifier tous les accès </w:t>
      </w:r>
      <w:r w:rsidR="00E24152" w:rsidRPr="00E24152">
        <w:rPr>
          <w:rFonts w:cs="Arial"/>
        </w:rPr>
        <w:t>et qu'il s'engage à exécuter ces ouvrages dans les règles de l'Art, et ce, sans jamais pouvoir prétendre à aucun supplément sur les prix convenus, qui ne seraient et ne pourraient d'ailleurs être financés.</w:t>
      </w:r>
    </w:p>
    <w:p w:rsidR="00E24152" w:rsidRDefault="00E24152" w:rsidP="008433D6">
      <w:pPr>
        <w:autoSpaceDE w:val="0"/>
        <w:autoSpaceDN w:val="0"/>
        <w:adjustRightInd w:val="0"/>
        <w:rPr>
          <w:rFonts w:cs="Arial"/>
        </w:rPr>
      </w:pPr>
    </w:p>
    <w:p w:rsidR="001C58D2" w:rsidRDefault="00E24152" w:rsidP="008433D6">
      <w:pPr>
        <w:autoSpaceDE w:val="0"/>
        <w:autoSpaceDN w:val="0"/>
        <w:adjustRightInd w:val="0"/>
        <w:rPr>
          <w:rFonts w:cs="Arial"/>
        </w:rPr>
      </w:pPr>
      <w:r w:rsidRPr="00E24152">
        <w:rPr>
          <w:rFonts w:cs="Arial"/>
        </w:rPr>
        <w:t>Il ne saurait se prévaloir ultérieurement à la conclusion du marché, d'une connaissance insuffisante des sites, lieux et terrains d'implantation, nature du sol, moyens d'accès, conditions climatiques en relation avec l'exécution de ses travaux.</w:t>
      </w:r>
    </w:p>
    <w:p w:rsidR="001C58D2" w:rsidRDefault="001C58D2" w:rsidP="008433D6">
      <w:pPr>
        <w:autoSpaceDE w:val="0"/>
        <w:autoSpaceDN w:val="0"/>
        <w:adjustRightInd w:val="0"/>
        <w:rPr>
          <w:rFonts w:cs="Arial"/>
        </w:rPr>
      </w:pPr>
    </w:p>
    <w:p w:rsidR="00C70FF8" w:rsidRPr="006830A6" w:rsidRDefault="00C70FF8" w:rsidP="008433D6">
      <w:pPr>
        <w:pStyle w:val="Titre1"/>
        <w:numPr>
          <w:ilvl w:val="0"/>
          <w:numId w:val="9"/>
        </w:numPr>
        <w:rPr>
          <w:rFonts w:cs="Arial"/>
        </w:rPr>
      </w:pPr>
      <w:bookmarkStart w:id="19" w:name="_Toc182902380"/>
      <w:r w:rsidRPr="006830A6">
        <w:rPr>
          <w:rFonts w:cs="Arial"/>
        </w:rPr>
        <w:t>GESTION DU CHANTIER</w:t>
      </w:r>
      <w:bookmarkEnd w:id="19"/>
      <w:r w:rsidRPr="006830A6">
        <w:rPr>
          <w:rFonts w:cs="Arial"/>
        </w:rPr>
        <w:t xml:space="preserve"> </w:t>
      </w:r>
    </w:p>
    <w:p w:rsidR="00E24152" w:rsidRPr="00E24152" w:rsidRDefault="00E24152" w:rsidP="008433D6">
      <w:pPr>
        <w:autoSpaceDE w:val="0"/>
        <w:autoSpaceDN w:val="0"/>
        <w:adjustRightInd w:val="0"/>
        <w:rPr>
          <w:rFonts w:cs="Arial"/>
        </w:rPr>
      </w:pPr>
      <w:r w:rsidRPr="00E24152">
        <w:rPr>
          <w:rFonts w:cs="Arial"/>
        </w:rPr>
        <w:t>Le chantier se déroule en site occupé (bureaux en activité dans la zone ANCIEN INTERNAT), et les accès se feront dans des zones déjà occupées par d’autres interventions actuellement en cours (travaux du bâtiment historique).</w:t>
      </w:r>
    </w:p>
    <w:p w:rsidR="00E24152" w:rsidRDefault="00E24152" w:rsidP="008433D6">
      <w:pPr>
        <w:autoSpaceDE w:val="0"/>
        <w:autoSpaceDN w:val="0"/>
        <w:adjustRightInd w:val="0"/>
        <w:rPr>
          <w:rFonts w:cs="Arial"/>
        </w:rPr>
      </w:pPr>
    </w:p>
    <w:p w:rsidR="00C70FF8" w:rsidRPr="006830A6" w:rsidRDefault="00C70FF8" w:rsidP="008433D6">
      <w:pPr>
        <w:autoSpaceDE w:val="0"/>
        <w:autoSpaceDN w:val="0"/>
        <w:adjustRightInd w:val="0"/>
        <w:rPr>
          <w:rFonts w:cs="Arial"/>
        </w:rPr>
      </w:pPr>
      <w:r w:rsidRPr="006830A6">
        <w:rPr>
          <w:rFonts w:cs="Arial"/>
        </w:rPr>
        <w:t>Les entreprises doivent avoir en permanence à l’esprit, la nécessité d’éviter le bruit, les vibrations éventuelles suivant les zones de travail et la dispersion des poussières. En outre, les consignes générales concernant les précautions à prendre seront affichées en permanence dans la base vie ainsi que sur le chantier.</w:t>
      </w:r>
    </w:p>
    <w:p w:rsidR="00C70FF8" w:rsidRPr="006830A6" w:rsidRDefault="00C70FF8" w:rsidP="008433D6">
      <w:pPr>
        <w:autoSpaceDE w:val="0"/>
        <w:autoSpaceDN w:val="0"/>
        <w:adjustRightInd w:val="0"/>
        <w:rPr>
          <w:rFonts w:cs="Arial"/>
        </w:rPr>
      </w:pPr>
    </w:p>
    <w:p w:rsidR="00C70FF8" w:rsidRPr="006830A6" w:rsidRDefault="00C70FF8" w:rsidP="008433D6">
      <w:pPr>
        <w:autoSpaceDE w:val="0"/>
        <w:autoSpaceDN w:val="0"/>
        <w:adjustRightInd w:val="0"/>
        <w:rPr>
          <w:rFonts w:cs="Arial"/>
        </w:rPr>
      </w:pPr>
      <w:r w:rsidRPr="006830A6">
        <w:rPr>
          <w:rFonts w:cs="Arial"/>
          <w:b/>
          <w:u w:val="single"/>
        </w:rPr>
        <w:t>GESTION DES APPROVISIONNEMENT, CIRCULATION ET DES EVACUATIONS</w:t>
      </w:r>
    </w:p>
    <w:p w:rsidR="00C70FF8" w:rsidRPr="006830A6" w:rsidRDefault="00C70FF8" w:rsidP="008433D6">
      <w:pPr>
        <w:pStyle w:val="Paragraphedeliste"/>
        <w:numPr>
          <w:ilvl w:val="0"/>
          <w:numId w:val="8"/>
        </w:numPr>
        <w:autoSpaceDE w:val="0"/>
        <w:autoSpaceDN w:val="0"/>
        <w:adjustRightInd w:val="0"/>
        <w:rPr>
          <w:rFonts w:ascii="Arial" w:hAnsi="Arial" w:cs="Arial"/>
          <w:sz w:val="20"/>
          <w:szCs w:val="20"/>
        </w:rPr>
      </w:pPr>
      <w:r w:rsidRPr="006830A6">
        <w:rPr>
          <w:rFonts w:ascii="Arial" w:hAnsi="Arial" w:cs="Arial"/>
          <w:sz w:val="20"/>
          <w:szCs w:val="20"/>
        </w:rPr>
        <w:t>L’accès au chantier (personnel et matériaux) se fera par les circuits précis, selon des séquences horaires à définir de manière à effectuer ces opérations hors de la présence du public.</w:t>
      </w:r>
    </w:p>
    <w:p w:rsidR="00C70FF8" w:rsidRPr="006830A6" w:rsidRDefault="00C70FF8" w:rsidP="008433D6">
      <w:pPr>
        <w:pStyle w:val="Paragraphedeliste"/>
        <w:numPr>
          <w:ilvl w:val="0"/>
          <w:numId w:val="8"/>
        </w:numPr>
        <w:autoSpaceDE w:val="0"/>
        <w:autoSpaceDN w:val="0"/>
        <w:adjustRightInd w:val="0"/>
        <w:rPr>
          <w:rFonts w:ascii="Arial" w:hAnsi="Arial" w:cs="Arial"/>
          <w:sz w:val="20"/>
          <w:szCs w:val="20"/>
        </w:rPr>
      </w:pPr>
      <w:r w:rsidRPr="006830A6">
        <w:rPr>
          <w:rFonts w:ascii="Arial" w:hAnsi="Arial" w:cs="Arial"/>
          <w:sz w:val="20"/>
          <w:szCs w:val="20"/>
        </w:rPr>
        <w:t>Aucun personnel en tenue de travail ne devra circuler dans les locaux de l’établissement sans accord préalable et accompagnement de la maitrise d’ouvrage.</w:t>
      </w:r>
    </w:p>
    <w:p w:rsidR="00C70FF8" w:rsidRPr="006830A6" w:rsidRDefault="00C70FF8" w:rsidP="008433D6">
      <w:pPr>
        <w:pStyle w:val="Paragraphedeliste"/>
        <w:numPr>
          <w:ilvl w:val="0"/>
          <w:numId w:val="8"/>
        </w:numPr>
        <w:autoSpaceDE w:val="0"/>
        <w:autoSpaceDN w:val="0"/>
        <w:adjustRightInd w:val="0"/>
        <w:rPr>
          <w:rFonts w:ascii="Arial" w:hAnsi="Arial" w:cs="Arial"/>
          <w:sz w:val="20"/>
          <w:szCs w:val="20"/>
        </w:rPr>
      </w:pPr>
      <w:r w:rsidRPr="006830A6">
        <w:rPr>
          <w:rFonts w:ascii="Arial" w:hAnsi="Arial" w:cs="Arial"/>
          <w:sz w:val="20"/>
          <w:szCs w:val="20"/>
        </w:rPr>
        <w:t>Les approvisionnements en matériaux et matériels se feront uniquement par l'extérieur.</w:t>
      </w:r>
    </w:p>
    <w:p w:rsidR="00C70FF8" w:rsidRPr="006830A6" w:rsidRDefault="00C70FF8" w:rsidP="008433D6">
      <w:pPr>
        <w:pStyle w:val="Paragraphedeliste"/>
        <w:numPr>
          <w:ilvl w:val="0"/>
          <w:numId w:val="8"/>
        </w:numPr>
        <w:autoSpaceDE w:val="0"/>
        <w:autoSpaceDN w:val="0"/>
        <w:adjustRightInd w:val="0"/>
        <w:rPr>
          <w:rFonts w:ascii="Arial" w:hAnsi="Arial" w:cs="Arial"/>
          <w:sz w:val="20"/>
          <w:szCs w:val="20"/>
        </w:rPr>
      </w:pPr>
      <w:r w:rsidRPr="006830A6">
        <w:rPr>
          <w:rFonts w:ascii="Arial" w:hAnsi="Arial" w:cs="Arial"/>
          <w:sz w:val="20"/>
          <w:szCs w:val="20"/>
        </w:rPr>
        <w:lastRenderedPageBreak/>
        <w:t>L'approvisionnement se fera avant l'arrivée des personnels (8h00 à confirmer), à définir, ainsi que la zone tampon de stockage avec le Maître d'Œuvre en début de chantier.</w:t>
      </w:r>
    </w:p>
    <w:p w:rsidR="00C70FF8" w:rsidRPr="006830A6" w:rsidRDefault="00C70FF8" w:rsidP="008433D6">
      <w:pPr>
        <w:pStyle w:val="Paragraphedeliste"/>
        <w:numPr>
          <w:ilvl w:val="0"/>
          <w:numId w:val="8"/>
        </w:numPr>
        <w:autoSpaceDE w:val="0"/>
        <w:autoSpaceDN w:val="0"/>
        <w:adjustRightInd w:val="0"/>
        <w:rPr>
          <w:rFonts w:ascii="Arial" w:hAnsi="Arial" w:cs="Arial"/>
          <w:sz w:val="20"/>
          <w:szCs w:val="20"/>
        </w:rPr>
      </w:pPr>
      <w:r w:rsidRPr="006830A6">
        <w:rPr>
          <w:rFonts w:ascii="Arial" w:hAnsi="Arial" w:cs="Arial"/>
          <w:sz w:val="20"/>
          <w:szCs w:val="20"/>
        </w:rPr>
        <w:t>Les gravats seront évacués dans un double emballage dans des conteneurs fermés et étanches</w:t>
      </w:r>
    </w:p>
    <w:p w:rsidR="00C70FF8" w:rsidRPr="006830A6" w:rsidRDefault="00C70FF8" w:rsidP="008433D6">
      <w:pPr>
        <w:pStyle w:val="Paragraphedeliste"/>
        <w:numPr>
          <w:ilvl w:val="0"/>
          <w:numId w:val="8"/>
        </w:numPr>
        <w:autoSpaceDE w:val="0"/>
        <w:autoSpaceDN w:val="0"/>
        <w:adjustRightInd w:val="0"/>
        <w:rPr>
          <w:rFonts w:ascii="Arial" w:hAnsi="Arial" w:cs="Arial"/>
          <w:sz w:val="20"/>
          <w:szCs w:val="20"/>
        </w:rPr>
      </w:pPr>
      <w:r w:rsidRPr="006830A6">
        <w:rPr>
          <w:rFonts w:ascii="Arial" w:hAnsi="Arial" w:cs="Arial"/>
          <w:sz w:val="20"/>
          <w:szCs w:val="20"/>
        </w:rPr>
        <w:t>Les bennes extérieures seront couvertes par des capots métalliques (filets et bâches proscrits) et humidifiées.</w:t>
      </w:r>
    </w:p>
    <w:p w:rsidR="00C70FF8" w:rsidRPr="006830A6" w:rsidRDefault="00C70FF8" w:rsidP="008433D6">
      <w:pPr>
        <w:pStyle w:val="Paragraphedeliste"/>
        <w:numPr>
          <w:ilvl w:val="0"/>
          <w:numId w:val="8"/>
        </w:numPr>
        <w:autoSpaceDE w:val="0"/>
        <w:autoSpaceDN w:val="0"/>
        <w:adjustRightInd w:val="0"/>
        <w:rPr>
          <w:rFonts w:ascii="Arial" w:hAnsi="Arial" w:cs="Arial"/>
          <w:sz w:val="20"/>
          <w:szCs w:val="20"/>
        </w:rPr>
      </w:pPr>
      <w:r w:rsidRPr="006830A6">
        <w:rPr>
          <w:rFonts w:ascii="Arial" w:hAnsi="Arial" w:cs="Arial"/>
          <w:sz w:val="20"/>
          <w:szCs w:val="20"/>
        </w:rPr>
        <w:t xml:space="preserve">Si des accès provisoires sont créés sur des zones utilisées par le public ou sur des zones déjà livrées, l’accès à ces zones se fera avec </w:t>
      </w:r>
      <w:r w:rsidRPr="006830A6">
        <w:rPr>
          <w:rFonts w:ascii="Arial" w:hAnsi="Arial" w:cs="Arial"/>
          <w:sz w:val="20"/>
          <w:szCs w:val="20"/>
          <w:u w:val="single"/>
        </w:rPr>
        <w:t>chaussures et vêtements propres</w:t>
      </w:r>
      <w:r w:rsidRPr="006830A6">
        <w:rPr>
          <w:rFonts w:ascii="Arial" w:hAnsi="Arial" w:cs="Arial"/>
          <w:sz w:val="20"/>
          <w:szCs w:val="20"/>
        </w:rPr>
        <w:t xml:space="preserve">. La sortie depuis le chantier sur ces zones se fera après dépoussiérage des tenues et pour les chaussures dépoussiérage et passage sur serpillère maintenue humide au sol. </w:t>
      </w:r>
    </w:p>
    <w:p w:rsidR="00AD7468" w:rsidRPr="006830A6" w:rsidRDefault="00AD7468" w:rsidP="008433D6">
      <w:pPr>
        <w:pStyle w:val="Paragraphedeliste"/>
        <w:autoSpaceDE w:val="0"/>
        <w:autoSpaceDN w:val="0"/>
        <w:adjustRightInd w:val="0"/>
        <w:rPr>
          <w:rFonts w:ascii="Arial" w:hAnsi="Arial" w:cs="Arial"/>
          <w:sz w:val="20"/>
          <w:szCs w:val="20"/>
        </w:rPr>
      </w:pPr>
    </w:p>
    <w:p w:rsidR="00C70FF8" w:rsidRPr="006830A6" w:rsidRDefault="00C70FF8" w:rsidP="008433D6">
      <w:pPr>
        <w:autoSpaceDE w:val="0"/>
        <w:autoSpaceDN w:val="0"/>
        <w:adjustRightInd w:val="0"/>
        <w:rPr>
          <w:rFonts w:cs="Arial"/>
        </w:rPr>
      </w:pPr>
    </w:p>
    <w:p w:rsidR="00C70FF8" w:rsidRPr="006830A6" w:rsidRDefault="00C70FF8" w:rsidP="008433D6">
      <w:pPr>
        <w:autoSpaceDE w:val="0"/>
        <w:autoSpaceDN w:val="0"/>
        <w:adjustRightInd w:val="0"/>
        <w:rPr>
          <w:rFonts w:cs="Arial"/>
          <w:b/>
          <w:u w:val="single"/>
        </w:rPr>
      </w:pPr>
      <w:r w:rsidRPr="006830A6">
        <w:rPr>
          <w:rFonts w:cs="Arial"/>
          <w:b/>
          <w:u w:val="single"/>
        </w:rPr>
        <w:t xml:space="preserve">DEROULEMENT DU CHANTIER </w:t>
      </w:r>
    </w:p>
    <w:p w:rsidR="00C70FF8" w:rsidRPr="006830A6" w:rsidRDefault="00C70FF8" w:rsidP="008433D6">
      <w:pPr>
        <w:pStyle w:val="Paragraphedeliste"/>
        <w:numPr>
          <w:ilvl w:val="0"/>
          <w:numId w:val="8"/>
        </w:numPr>
        <w:autoSpaceDE w:val="0"/>
        <w:autoSpaceDN w:val="0"/>
        <w:adjustRightInd w:val="0"/>
        <w:rPr>
          <w:rFonts w:ascii="Arial" w:hAnsi="Arial" w:cs="Arial"/>
          <w:sz w:val="20"/>
          <w:szCs w:val="20"/>
        </w:rPr>
      </w:pPr>
      <w:r w:rsidRPr="006830A6">
        <w:rPr>
          <w:rFonts w:ascii="Arial" w:hAnsi="Arial" w:cs="Arial"/>
          <w:sz w:val="20"/>
          <w:szCs w:val="20"/>
        </w:rPr>
        <w:t>Les horaires de travail pourront être de 8h à 17h. Toutefois pour les travaux bruyants il faudra</w:t>
      </w:r>
    </w:p>
    <w:p w:rsidR="00C70FF8" w:rsidRPr="006830A6" w:rsidRDefault="00C70FF8" w:rsidP="008433D6">
      <w:pPr>
        <w:pStyle w:val="Paragraphedeliste"/>
        <w:autoSpaceDE w:val="0"/>
        <w:autoSpaceDN w:val="0"/>
        <w:adjustRightInd w:val="0"/>
        <w:rPr>
          <w:rFonts w:ascii="Arial" w:hAnsi="Arial" w:cs="Arial"/>
          <w:sz w:val="20"/>
          <w:szCs w:val="20"/>
        </w:rPr>
      </w:pPr>
      <w:r w:rsidRPr="006830A6">
        <w:rPr>
          <w:rFonts w:ascii="Arial" w:hAnsi="Arial" w:cs="Arial"/>
          <w:sz w:val="20"/>
          <w:szCs w:val="20"/>
        </w:rPr>
        <w:t>Envisager de des plages horaires (par exemple le matin de 10h à 12h et l’après-midi de 14 à 16h).</w:t>
      </w:r>
    </w:p>
    <w:p w:rsidR="00C70FF8" w:rsidRPr="006830A6" w:rsidRDefault="00C70FF8" w:rsidP="008433D6">
      <w:pPr>
        <w:pStyle w:val="Paragraphedeliste"/>
        <w:numPr>
          <w:ilvl w:val="0"/>
          <w:numId w:val="8"/>
        </w:numPr>
        <w:autoSpaceDE w:val="0"/>
        <w:autoSpaceDN w:val="0"/>
        <w:adjustRightInd w:val="0"/>
        <w:rPr>
          <w:rFonts w:ascii="Arial" w:hAnsi="Arial" w:cs="Arial"/>
          <w:sz w:val="20"/>
          <w:szCs w:val="20"/>
        </w:rPr>
      </w:pPr>
      <w:r w:rsidRPr="006830A6">
        <w:rPr>
          <w:rFonts w:ascii="Arial" w:hAnsi="Arial" w:cs="Arial"/>
          <w:sz w:val="20"/>
          <w:szCs w:val="20"/>
        </w:rPr>
        <w:t>Le chantier et les zone le jouxtant devront être nettoyés régulièrement avec un aspirateur à particules (balayage ou autres interdits) autant que de besoins, sous contrôle du Maître d’œuvre et du Maître d’Ouvrage</w:t>
      </w:r>
    </w:p>
    <w:p w:rsidR="00C70FF8" w:rsidRPr="006830A6" w:rsidRDefault="00C70FF8" w:rsidP="008433D6">
      <w:pPr>
        <w:pStyle w:val="Paragraphedeliste"/>
        <w:numPr>
          <w:ilvl w:val="0"/>
          <w:numId w:val="8"/>
        </w:numPr>
        <w:autoSpaceDE w:val="0"/>
        <w:autoSpaceDN w:val="0"/>
        <w:adjustRightInd w:val="0"/>
        <w:rPr>
          <w:rFonts w:ascii="Arial" w:hAnsi="Arial" w:cs="Arial"/>
          <w:sz w:val="20"/>
          <w:szCs w:val="20"/>
        </w:rPr>
      </w:pPr>
      <w:r w:rsidRPr="006830A6">
        <w:rPr>
          <w:rFonts w:ascii="Arial" w:hAnsi="Arial" w:cs="Arial"/>
          <w:sz w:val="20"/>
          <w:szCs w:val="20"/>
        </w:rPr>
        <w:t>Les opérations des percements, découpes, démolitions devront être programmées au moins 24 heures avant, avec l’établissement. Tous les permis de feu nécessaires devront être demandés et obtenus au moins 24 h à l'avance. Les interventions sur les réseaux nécessitant des coupures d’électricité, eau, collecte EU, etc. devront être programmées avec l’établissement qui pourra imposer des horaires de travail de nuit.</w:t>
      </w:r>
    </w:p>
    <w:p w:rsidR="00C70FF8" w:rsidRPr="006830A6" w:rsidRDefault="00C70FF8" w:rsidP="008433D6">
      <w:pPr>
        <w:pStyle w:val="Paragraphedeliste"/>
        <w:numPr>
          <w:ilvl w:val="0"/>
          <w:numId w:val="8"/>
        </w:numPr>
        <w:autoSpaceDE w:val="0"/>
        <w:autoSpaceDN w:val="0"/>
        <w:adjustRightInd w:val="0"/>
        <w:rPr>
          <w:rFonts w:ascii="Arial" w:hAnsi="Arial" w:cs="Arial"/>
          <w:sz w:val="20"/>
          <w:szCs w:val="20"/>
        </w:rPr>
      </w:pPr>
      <w:r w:rsidRPr="006830A6">
        <w:rPr>
          <w:rFonts w:ascii="Arial" w:hAnsi="Arial" w:cs="Arial"/>
          <w:sz w:val="20"/>
          <w:szCs w:val="20"/>
        </w:rPr>
        <w:t>Les entreprises doivent garder à l’esprit que les travaux pourront être interrompus, aux frais et</w:t>
      </w:r>
    </w:p>
    <w:p w:rsidR="00E24152" w:rsidRDefault="00C70FF8" w:rsidP="008433D6">
      <w:pPr>
        <w:pStyle w:val="Paragraphedeliste"/>
        <w:autoSpaceDE w:val="0"/>
        <w:autoSpaceDN w:val="0"/>
        <w:adjustRightInd w:val="0"/>
        <w:rPr>
          <w:rFonts w:ascii="Arial" w:hAnsi="Arial" w:cs="Arial"/>
          <w:sz w:val="20"/>
          <w:szCs w:val="20"/>
        </w:rPr>
      </w:pPr>
      <w:r w:rsidRPr="006830A6">
        <w:rPr>
          <w:rFonts w:ascii="Arial" w:hAnsi="Arial" w:cs="Arial"/>
          <w:sz w:val="20"/>
          <w:szCs w:val="20"/>
        </w:rPr>
        <w:t>risques de l'entreprise, sur demande du Maître d’Ouvrage dans le cas de perturbations sur l’activité du site. Les conséquences financières sont intégrées dans le prix forfaitaire des entreprises.</w:t>
      </w:r>
    </w:p>
    <w:p w:rsidR="00E24152" w:rsidRDefault="00E24152" w:rsidP="008433D6">
      <w:pPr>
        <w:autoSpaceDE w:val="0"/>
        <w:autoSpaceDN w:val="0"/>
        <w:adjustRightInd w:val="0"/>
        <w:rPr>
          <w:rFonts w:cs="Arial"/>
        </w:rPr>
      </w:pPr>
    </w:p>
    <w:p w:rsidR="00E24152" w:rsidRDefault="00E24152" w:rsidP="008433D6">
      <w:pPr>
        <w:autoSpaceDE w:val="0"/>
        <w:autoSpaceDN w:val="0"/>
        <w:adjustRightInd w:val="0"/>
        <w:rPr>
          <w:rFonts w:cs="Arial"/>
        </w:rPr>
      </w:pPr>
    </w:p>
    <w:p w:rsidR="00E24152" w:rsidRDefault="00E24152" w:rsidP="008433D6">
      <w:pPr>
        <w:autoSpaceDE w:val="0"/>
        <w:autoSpaceDN w:val="0"/>
        <w:adjustRightInd w:val="0"/>
        <w:rPr>
          <w:rFonts w:cs="Arial"/>
        </w:rPr>
      </w:pPr>
    </w:p>
    <w:p w:rsidR="00E24152" w:rsidRDefault="00E24152" w:rsidP="008433D6">
      <w:pPr>
        <w:autoSpaceDE w:val="0"/>
        <w:autoSpaceDN w:val="0"/>
        <w:adjustRightInd w:val="0"/>
        <w:rPr>
          <w:rFonts w:cs="Arial"/>
        </w:rPr>
        <w:sectPr w:rsidR="00E24152" w:rsidSect="00996B65">
          <w:headerReference w:type="default" r:id="rId14"/>
          <w:footerReference w:type="default" r:id="rId15"/>
          <w:footnotePr>
            <w:numRestart w:val="eachSect"/>
          </w:footnotePr>
          <w:pgSz w:w="11907" w:h="16840" w:code="9"/>
          <w:pgMar w:top="1418" w:right="1418" w:bottom="1418" w:left="1418" w:header="720" w:footer="720" w:gutter="0"/>
          <w:cols w:space="720"/>
          <w:titlePg/>
          <w:docGrid w:linePitch="272"/>
        </w:sectPr>
      </w:pPr>
    </w:p>
    <w:p w:rsidR="00E24152" w:rsidRDefault="00E24152" w:rsidP="008433D6">
      <w:pPr>
        <w:autoSpaceDE w:val="0"/>
        <w:autoSpaceDN w:val="0"/>
        <w:adjustRightInd w:val="0"/>
        <w:rPr>
          <w:rFonts w:cs="Arial"/>
        </w:rPr>
      </w:pPr>
    </w:p>
    <w:p w:rsidR="008D3C7C" w:rsidRDefault="00FB5055" w:rsidP="00924DE6">
      <w:pPr>
        <w:autoSpaceDE w:val="0"/>
        <w:autoSpaceDN w:val="0"/>
        <w:adjustRightInd w:val="0"/>
        <w:jc w:val="center"/>
        <w:rPr>
          <w:rFonts w:cs="Arial"/>
        </w:rPr>
        <w:sectPr w:rsidR="008D3C7C" w:rsidSect="00E24152">
          <w:footnotePr>
            <w:numRestart w:val="eachSect"/>
          </w:footnotePr>
          <w:pgSz w:w="16840" w:h="11907" w:orient="landscape" w:code="9"/>
          <w:pgMar w:top="1418" w:right="1418" w:bottom="1418" w:left="1418" w:header="720" w:footer="720" w:gutter="0"/>
          <w:cols w:space="720"/>
          <w:docGrid w:linePitch="272"/>
        </w:sectPr>
      </w:pPr>
      <w:r w:rsidRPr="00FB5055">
        <w:rPr>
          <w:noProof/>
        </w:rPr>
        <w:drawing>
          <wp:inline distT="0" distB="0" distL="0" distR="0">
            <wp:extent cx="8229600" cy="5076758"/>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232325" cy="5078439"/>
                    </a:xfrm>
                    <a:prstGeom prst="rect">
                      <a:avLst/>
                    </a:prstGeom>
                    <a:noFill/>
                    <a:ln>
                      <a:noFill/>
                    </a:ln>
                  </pic:spPr>
                </pic:pic>
              </a:graphicData>
            </a:graphic>
          </wp:inline>
        </w:drawing>
      </w:r>
    </w:p>
    <w:p w:rsidR="003B4A67" w:rsidRPr="006830A6" w:rsidRDefault="003B4A67" w:rsidP="008433D6">
      <w:pPr>
        <w:pStyle w:val="Titre1"/>
        <w:numPr>
          <w:ilvl w:val="0"/>
          <w:numId w:val="9"/>
        </w:numPr>
        <w:rPr>
          <w:rFonts w:cs="Arial"/>
        </w:rPr>
      </w:pPr>
      <w:bookmarkStart w:id="20" w:name="_Toc182902381"/>
      <w:r w:rsidRPr="006830A6">
        <w:rPr>
          <w:rFonts w:cs="Arial"/>
        </w:rPr>
        <w:lastRenderedPageBreak/>
        <w:t>DESCRIPTION DES OUVRAGES</w:t>
      </w:r>
      <w:bookmarkEnd w:id="20"/>
    </w:p>
    <w:p w:rsidR="003B4A67" w:rsidRPr="006830A6" w:rsidRDefault="003B4A67" w:rsidP="008433D6">
      <w:pPr>
        <w:pStyle w:val="TITRE2-Style9"/>
        <w:rPr>
          <w:rFonts w:cs="Arial"/>
        </w:rPr>
      </w:pPr>
      <w:bookmarkStart w:id="21" w:name="_Toc182902382"/>
      <w:r w:rsidRPr="006830A6">
        <w:rPr>
          <w:rFonts w:cs="Arial"/>
        </w:rPr>
        <w:t>FRAIS DE CHANTIER ET D’ETUDES</w:t>
      </w:r>
      <w:bookmarkEnd w:id="21"/>
      <w:r w:rsidRPr="006830A6">
        <w:rPr>
          <w:rFonts w:cs="Arial"/>
        </w:rPr>
        <w:t xml:space="preserve"> </w:t>
      </w:r>
    </w:p>
    <w:p w:rsidR="003B4A67" w:rsidRPr="006830A6" w:rsidRDefault="003B4A67" w:rsidP="008433D6">
      <w:pPr>
        <w:autoSpaceDE w:val="0"/>
        <w:autoSpaceDN w:val="0"/>
        <w:adjustRightInd w:val="0"/>
        <w:rPr>
          <w:rFonts w:cs="Arial"/>
        </w:rPr>
      </w:pPr>
    </w:p>
    <w:p w:rsidR="003B4A67" w:rsidRPr="006830A6" w:rsidRDefault="003B4A67" w:rsidP="008433D6">
      <w:pPr>
        <w:autoSpaceDE w:val="0"/>
        <w:autoSpaceDN w:val="0"/>
        <w:adjustRightInd w:val="0"/>
        <w:rPr>
          <w:rFonts w:cs="Arial"/>
        </w:rPr>
      </w:pPr>
      <w:r w:rsidRPr="006830A6">
        <w:rPr>
          <w:rFonts w:cs="Arial"/>
        </w:rPr>
        <w:t>Le poste comprend (voir 1 – Généralités) :</w:t>
      </w:r>
    </w:p>
    <w:p w:rsidR="003B4A67" w:rsidRPr="006830A6" w:rsidRDefault="003B4A67" w:rsidP="008433D6">
      <w:pPr>
        <w:pStyle w:val="Paragraphedeliste"/>
        <w:numPr>
          <w:ilvl w:val="0"/>
          <w:numId w:val="10"/>
        </w:numPr>
        <w:autoSpaceDE w:val="0"/>
        <w:autoSpaceDN w:val="0"/>
        <w:adjustRightInd w:val="0"/>
        <w:rPr>
          <w:rFonts w:ascii="Arial" w:hAnsi="Arial" w:cs="Arial"/>
          <w:sz w:val="20"/>
          <w:szCs w:val="20"/>
        </w:rPr>
      </w:pPr>
      <w:r w:rsidRPr="006830A6">
        <w:rPr>
          <w:rFonts w:ascii="Arial" w:hAnsi="Arial" w:cs="Arial"/>
          <w:sz w:val="20"/>
          <w:szCs w:val="20"/>
        </w:rPr>
        <w:t xml:space="preserve">Les installations de chantier générales et spécifiques, ainsi que les protections des ouvrages </w:t>
      </w:r>
      <w:r w:rsidR="001C58D2">
        <w:rPr>
          <w:rFonts w:ascii="Arial" w:hAnsi="Arial" w:cs="Arial"/>
          <w:sz w:val="20"/>
          <w:szCs w:val="20"/>
        </w:rPr>
        <w:t xml:space="preserve">nécessaires aux travaux d’installation des modulaires </w:t>
      </w:r>
    </w:p>
    <w:p w:rsidR="003B4A67" w:rsidRPr="006830A6" w:rsidRDefault="003B4A67" w:rsidP="008433D6">
      <w:pPr>
        <w:pStyle w:val="Paragraphedeliste"/>
        <w:numPr>
          <w:ilvl w:val="0"/>
          <w:numId w:val="10"/>
        </w:numPr>
        <w:autoSpaceDE w:val="0"/>
        <w:autoSpaceDN w:val="0"/>
        <w:adjustRightInd w:val="0"/>
        <w:rPr>
          <w:rFonts w:ascii="Arial" w:hAnsi="Arial" w:cs="Arial"/>
          <w:sz w:val="20"/>
          <w:szCs w:val="20"/>
        </w:rPr>
      </w:pPr>
      <w:r w:rsidRPr="006830A6">
        <w:rPr>
          <w:rFonts w:ascii="Arial" w:hAnsi="Arial" w:cs="Arial"/>
          <w:sz w:val="20"/>
          <w:szCs w:val="20"/>
        </w:rPr>
        <w:t>Les nettoyages et balayages quotidiens et après exécution finale des travaux, chaque entrepreneur étant responsable de l’enlèvement de ses gravats et de leur mise en décharge.</w:t>
      </w:r>
    </w:p>
    <w:p w:rsidR="003B4A67" w:rsidRPr="006830A6" w:rsidRDefault="003B4A67" w:rsidP="008433D6">
      <w:pPr>
        <w:pStyle w:val="Paragraphedeliste"/>
        <w:numPr>
          <w:ilvl w:val="0"/>
          <w:numId w:val="10"/>
        </w:numPr>
        <w:autoSpaceDE w:val="0"/>
        <w:autoSpaceDN w:val="0"/>
        <w:adjustRightInd w:val="0"/>
        <w:rPr>
          <w:rFonts w:ascii="Arial" w:hAnsi="Arial" w:cs="Arial"/>
          <w:sz w:val="20"/>
          <w:szCs w:val="20"/>
        </w:rPr>
      </w:pPr>
      <w:r w:rsidRPr="006830A6">
        <w:rPr>
          <w:rFonts w:ascii="Arial" w:hAnsi="Arial" w:cs="Arial"/>
          <w:sz w:val="20"/>
          <w:szCs w:val="20"/>
        </w:rPr>
        <w:t>Les documents d’études et les dossiers d’ouvrage exécutés (DOE).</w:t>
      </w:r>
    </w:p>
    <w:p w:rsidR="000728DC" w:rsidRPr="006830A6" w:rsidRDefault="000728DC" w:rsidP="008433D6">
      <w:pPr>
        <w:autoSpaceDE w:val="0"/>
        <w:autoSpaceDN w:val="0"/>
        <w:adjustRightInd w:val="0"/>
        <w:rPr>
          <w:rFonts w:cs="Arial"/>
        </w:rPr>
      </w:pPr>
    </w:p>
    <w:p w:rsidR="000728DC" w:rsidRPr="006830A6" w:rsidRDefault="00E21E4B" w:rsidP="008433D6">
      <w:pPr>
        <w:pStyle w:val="TITRE2-Style9"/>
        <w:pBdr>
          <w:bottom w:val="single" w:sz="4" w:space="2" w:color="FFFFFF" w:themeColor="background1"/>
        </w:pBdr>
        <w:rPr>
          <w:rFonts w:cs="Arial"/>
        </w:rPr>
      </w:pPr>
      <w:bookmarkStart w:id="22" w:name="_Toc182902383"/>
      <w:bookmarkStart w:id="23" w:name="_Toc174109705"/>
      <w:bookmarkStart w:id="24" w:name="_Toc178683515"/>
      <w:r>
        <w:rPr>
          <w:rFonts w:cs="Arial"/>
        </w:rPr>
        <w:t>FOURNITURE</w:t>
      </w:r>
      <w:r w:rsidR="00397016">
        <w:rPr>
          <w:rFonts w:cs="Arial"/>
        </w:rPr>
        <w:t>, GRUTAGE</w:t>
      </w:r>
      <w:r>
        <w:rPr>
          <w:rFonts w:cs="Arial"/>
        </w:rPr>
        <w:t xml:space="preserve"> ET POSE DE MODULAIRE</w:t>
      </w:r>
      <w:r w:rsidR="005138FE">
        <w:rPr>
          <w:rFonts w:cs="Arial"/>
        </w:rPr>
        <w:t>S EN LOCATION</w:t>
      </w:r>
      <w:bookmarkEnd w:id="22"/>
    </w:p>
    <w:p w:rsidR="000728DC" w:rsidRPr="00C730E7" w:rsidRDefault="000728DC" w:rsidP="008433D6">
      <w:pPr>
        <w:pStyle w:val="TITRE2-Style9"/>
        <w:numPr>
          <w:ilvl w:val="0"/>
          <w:numId w:val="0"/>
        </w:numPr>
        <w:pBdr>
          <w:bottom w:val="single" w:sz="4" w:space="2" w:color="FFFFFF" w:themeColor="background1"/>
        </w:pBdr>
        <w:ind w:left="792"/>
        <w:rPr>
          <w:rFonts w:cs="Arial"/>
          <w:sz w:val="20"/>
          <w:szCs w:val="20"/>
        </w:rPr>
      </w:pPr>
    </w:p>
    <w:bookmarkEnd w:id="23"/>
    <w:bookmarkEnd w:id="24"/>
    <w:p w:rsidR="005643DC" w:rsidRPr="00C730E7" w:rsidRDefault="009A3282" w:rsidP="008433D6">
      <w:pPr>
        <w:rPr>
          <w:rFonts w:eastAsiaTheme="minorHAnsi" w:cs="Arial"/>
          <w:lang w:eastAsia="en-US"/>
        </w:rPr>
      </w:pPr>
      <w:r w:rsidRPr="00C730E7">
        <w:rPr>
          <w:rFonts w:eastAsiaTheme="minorHAnsi" w:cs="Arial"/>
          <w:lang w:eastAsia="en-US"/>
        </w:rPr>
        <w:t xml:space="preserve">Le titulaire du lot prévoira </w:t>
      </w:r>
      <w:r w:rsidR="005643DC" w:rsidRPr="00C730E7">
        <w:rPr>
          <w:rFonts w:cs="Arial"/>
        </w:rPr>
        <w:t>la mise en place des sept modules RT</w:t>
      </w:r>
      <w:r w:rsidR="007F4FB9" w:rsidRPr="00C730E7">
        <w:rPr>
          <w:rFonts w:cs="Arial"/>
        </w:rPr>
        <w:t xml:space="preserve"> </w:t>
      </w:r>
      <w:r w:rsidR="005643DC" w:rsidRPr="00C730E7">
        <w:rPr>
          <w:rFonts w:cs="Arial"/>
        </w:rPr>
        <w:t>2012 neufs</w:t>
      </w:r>
      <w:r w:rsidR="00983AC2" w:rsidRPr="00C730E7">
        <w:rPr>
          <w:rFonts w:cs="Arial"/>
        </w:rPr>
        <w:t xml:space="preserve"> ou reconditionnés</w:t>
      </w:r>
      <w:r w:rsidR="005643DC" w:rsidRPr="00C730E7">
        <w:rPr>
          <w:rFonts w:cs="Arial"/>
        </w:rPr>
        <w:t>.</w:t>
      </w:r>
    </w:p>
    <w:p w:rsidR="005643DC" w:rsidRPr="00C730E7" w:rsidRDefault="005643DC" w:rsidP="008433D6">
      <w:pPr>
        <w:rPr>
          <w:rFonts w:eastAsiaTheme="minorHAnsi" w:cs="Arial"/>
          <w:lang w:eastAsia="en-US"/>
        </w:rPr>
      </w:pPr>
    </w:p>
    <w:p w:rsidR="00691441" w:rsidRDefault="005E5D31" w:rsidP="008433D6">
      <w:pPr>
        <w:autoSpaceDE w:val="0"/>
        <w:autoSpaceDN w:val="0"/>
        <w:adjustRightInd w:val="0"/>
        <w:rPr>
          <w:rFonts w:eastAsiaTheme="minorHAnsi" w:cs="Arial"/>
          <w:color w:val="000000"/>
          <w:lang w:eastAsia="en-US"/>
        </w:rPr>
      </w:pPr>
      <w:r w:rsidRPr="00C730E7">
        <w:rPr>
          <w:rFonts w:eastAsiaTheme="minorHAnsi" w:cs="Arial"/>
          <w:color w:val="000000"/>
          <w:lang w:eastAsia="en-US"/>
        </w:rPr>
        <w:t xml:space="preserve">Ces modulaires étant en location pour une durée déterminée (3 ans maximum), il n’est pas prévu de fondations lourdes et durables </w:t>
      </w:r>
      <w:r w:rsidR="001C58D2" w:rsidRPr="00C730E7">
        <w:rPr>
          <w:rFonts w:eastAsiaTheme="minorHAnsi" w:cs="Arial"/>
          <w:color w:val="000000"/>
          <w:lang w:eastAsia="en-US"/>
        </w:rPr>
        <w:t>en génie civil (type dalle béton)</w:t>
      </w:r>
      <w:r w:rsidR="00924DE6" w:rsidRPr="00C730E7">
        <w:rPr>
          <w:rFonts w:eastAsiaTheme="minorHAnsi" w:cs="Arial"/>
          <w:color w:val="000000"/>
          <w:lang w:eastAsia="en-US"/>
        </w:rPr>
        <w:t xml:space="preserve">. </w:t>
      </w:r>
    </w:p>
    <w:p w:rsidR="00691441" w:rsidRDefault="00691441" w:rsidP="008433D6">
      <w:pPr>
        <w:autoSpaceDE w:val="0"/>
        <w:autoSpaceDN w:val="0"/>
        <w:adjustRightInd w:val="0"/>
        <w:rPr>
          <w:rFonts w:eastAsiaTheme="minorHAnsi" w:cs="Arial"/>
          <w:color w:val="000000"/>
          <w:lang w:eastAsia="en-US"/>
        </w:rPr>
      </w:pPr>
    </w:p>
    <w:p w:rsidR="00983AC2" w:rsidRPr="00C730E7" w:rsidRDefault="005E5D31" w:rsidP="008433D6">
      <w:pPr>
        <w:autoSpaceDE w:val="0"/>
        <w:autoSpaceDN w:val="0"/>
        <w:adjustRightInd w:val="0"/>
        <w:rPr>
          <w:rFonts w:eastAsiaTheme="minorHAnsi" w:cs="Arial"/>
          <w:color w:val="000000"/>
          <w:lang w:eastAsia="en-US"/>
        </w:rPr>
      </w:pPr>
      <w:r w:rsidRPr="00C730E7">
        <w:rPr>
          <w:rFonts w:eastAsiaTheme="minorHAnsi" w:cs="Arial"/>
          <w:color w:val="000000"/>
          <w:lang w:eastAsia="en-US"/>
        </w:rPr>
        <w:t>Les modulaire</w:t>
      </w:r>
      <w:r w:rsidR="001C58D2" w:rsidRPr="00C730E7">
        <w:rPr>
          <w:rFonts w:eastAsiaTheme="minorHAnsi" w:cs="Arial"/>
          <w:color w:val="000000"/>
          <w:lang w:eastAsia="en-US"/>
        </w:rPr>
        <w:t>s</w:t>
      </w:r>
      <w:r w:rsidRPr="00C730E7">
        <w:rPr>
          <w:rFonts w:eastAsiaTheme="minorHAnsi" w:cs="Arial"/>
          <w:color w:val="000000"/>
          <w:lang w:eastAsia="en-US"/>
        </w:rPr>
        <w:t xml:space="preserve"> </w:t>
      </w:r>
      <w:r w:rsidR="00983AC2" w:rsidRPr="00C730E7">
        <w:rPr>
          <w:rFonts w:eastAsiaTheme="minorHAnsi" w:cs="Arial"/>
          <w:color w:val="000000"/>
          <w:lang w:eastAsia="en-US"/>
        </w:rPr>
        <w:t>pourront être posé :</w:t>
      </w:r>
    </w:p>
    <w:p w:rsidR="00983AC2" w:rsidRPr="00C730E7" w:rsidRDefault="00983AC2" w:rsidP="00983AC2">
      <w:pPr>
        <w:pStyle w:val="Paragraphedeliste"/>
        <w:numPr>
          <w:ilvl w:val="0"/>
          <w:numId w:val="10"/>
        </w:numPr>
        <w:autoSpaceDE w:val="0"/>
        <w:autoSpaceDN w:val="0"/>
        <w:adjustRightInd w:val="0"/>
        <w:rPr>
          <w:rFonts w:ascii="Arial" w:eastAsiaTheme="minorHAnsi" w:hAnsi="Arial" w:cs="Arial"/>
          <w:color w:val="000000"/>
          <w:sz w:val="20"/>
          <w:szCs w:val="20"/>
        </w:rPr>
      </w:pPr>
      <w:r w:rsidRPr="00C730E7">
        <w:rPr>
          <w:rFonts w:ascii="Arial" w:eastAsiaTheme="minorHAnsi" w:hAnsi="Arial" w:cs="Arial"/>
          <w:color w:val="000000"/>
          <w:sz w:val="20"/>
          <w:szCs w:val="20"/>
        </w:rPr>
        <w:t>Soit sur</w:t>
      </w:r>
      <w:r w:rsidR="005E5D31" w:rsidRPr="00C730E7">
        <w:rPr>
          <w:rFonts w:ascii="Arial" w:eastAsiaTheme="minorHAnsi" w:hAnsi="Arial" w:cs="Arial"/>
          <w:color w:val="000000"/>
          <w:sz w:val="20"/>
          <w:szCs w:val="20"/>
        </w:rPr>
        <w:t xml:space="preserve"> des plots ou piliers placés à intervalles réguliers</w:t>
      </w:r>
      <w:r w:rsidR="001C58D2" w:rsidRPr="00C730E7">
        <w:rPr>
          <w:rFonts w:ascii="Arial" w:eastAsiaTheme="minorHAnsi" w:hAnsi="Arial" w:cs="Arial"/>
          <w:color w:val="000000"/>
          <w:sz w:val="20"/>
          <w:szCs w:val="20"/>
        </w:rPr>
        <w:t xml:space="preserve"> afin d’assurer leur stabilité</w:t>
      </w:r>
      <w:r w:rsidR="005E5D31" w:rsidRPr="00C730E7">
        <w:rPr>
          <w:rFonts w:ascii="Arial" w:eastAsiaTheme="minorHAnsi" w:hAnsi="Arial" w:cs="Arial"/>
          <w:color w:val="000000"/>
          <w:sz w:val="20"/>
          <w:szCs w:val="20"/>
        </w:rPr>
        <w:t>.</w:t>
      </w:r>
    </w:p>
    <w:p w:rsidR="00C730E7" w:rsidRPr="00C730E7" w:rsidRDefault="00983AC2" w:rsidP="00983AC2">
      <w:pPr>
        <w:pStyle w:val="Paragraphedeliste"/>
        <w:numPr>
          <w:ilvl w:val="0"/>
          <w:numId w:val="10"/>
        </w:numPr>
        <w:autoSpaceDE w:val="0"/>
        <w:autoSpaceDN w:val="0"/>
        <w:adjustRightInd w:val="0"/>
        <w:rPr>
          <w:rFonts w:ascii="Arial" w:eastAsiaTheme="minorHAnsi" w:hAnsi="Arial" w:cs="Arial"/>
          <w:color w:val="000000"/>
          <w:sz w:val="20"/>
          <w:szCs w:val="20"/>
        </w:rPr>
      </w:pPr>
      <w:r w:rsidRPr="00C730E7">
        <w:rPr>
          <w:rFonts w:ascii="Arial" w:eastAsiaTheme="minorHAnsi" w:hAnsi="Arial" w:cs="Arial"/>
          <w:color w:val="000000"/>
          <w:sz w:val="20"/>
          <w:szCs w:val="20"/>
        </w:rPr>
        <w:t>Soit sur des IPN</w:t>
      </w:r>
      <w:r w:rsidR="00C730E7" w:rsidRPr="00C730E7">
        <w:rPr>
          <w:rFonts w:ascii="Arial" w:eastAsiaTheme="minorHAnsi" w:hAnsi="Arial" w:cs="Arial"/>
          <w:color w:val="000000"/>
          <w:sz w:val="20"/>
          <w:szCs w:val="20"/>
        </w:rPr>
        <w:t xml:space="preserve"> calés au sol.</w:t>
      </w:r>
    </w:p>
    <w:p w:rsidR="00C730E7" w:rsidRPr="00C730E7" w:rsidRDefault="00C730E7" w:rsidP="00C730E7">
      <w:pPr>
        <w:autoSpaceDE w:val="0"/>
        <w:autoSpaceDN w:val="0"/>
        <w:adjustRightInd w:val="0"/>
        <w:rPr>
          <w:rFonts w:eastAsiaTheme="minorHAnsi" w:cs="Arial"/>
          <w:color w:val="000000"/>
        </w:rPr>
      </w:pPr>
    </w:p>
    <w:p w:rsidR="001C58D2" w:rsidRPr="00C730E7" w:rsidRDefault="005E5D31" w:rsidP="00C730E7">
      <w:pPr>
        <w:autoSpaceDE w:val="0"/>
        <w:autoSpaceDN w:val="0"/>
        <w:adjustRightInd w:val="0"/>
        <w:rPr>
          <w:rFonts w:eastAsiaTheme="minorHAnsi" w:cs="Arial"/>
          <w:color w:val="000000"/>
        </w:rPr>
      </w:pPr>
      <w:r w:rsidRPr="00C730E7">
        <w:rPr>
          <w:rFonts w:eastAsiaTheme="minorHAnsi" w:cs="Arial"/>
          <w:color w:val="000000"/>
        </w:rPr>
        <w:t>Cette implantation sera réalisée sous la responsabilité de l'entreprise du présent lot qui devra notamment s'assurer, avant toute exécution, que l'implantation des ouvrages est conforme aux plans du projet et à la sécurité des usagers</w:t>
      </w:r>
      <w:r w:rsidR="001C58D2" w:rsidRPr="00C730E7">
        <w:rPr>
          <w:rFonts w:eastAsiaTheme="minorHAnsi" w:cs="Arial"/>
          <w:color w:val="000000"/>
        </w:rPr>
        <w:t xml:space="preserve"> (accès sans dénivelé).</w:t>
      </w:r>
    </w:p>
    <w:p w:rsidR="001C58D2" w:rsidRDefault="001C58D2" w:rsidP="008433D6">
      <w:pPr>
        <w:autoSpaceDE w:val="0"/>
        <w:autoSpaceDN w:val="0"/>
        <w:adjustRightInd w:val="0"/>
        <w:rPr>
          <w:rFonts w:eastAsiaTheme="minorHAnsi" w:cs="Arial"/>
          <w:color w:val="000000"/>
          <w:lang w:eastAsia="en-US"/>
        </w:rPr>
      </w:pPr>
    </w:p>
    <w:p w:rsidR="001C58D2" w:rsidRDefault="001C58D2" w:rsidP="008433D6">
      <w:pPr>
        <w:autoSpaceDE w:val="0"/>
        <w:autoSpaceDN w:val="0"/>
        <w:adjustRightInd w:val="0"/>
        <w:rPr>
          <w:rFonts w:eastAsiaTheme="minorHAnsi" w:cs="Arial"/>
          <w:color w:val="000000"/>
          <w:lang w:eastAsia="en-US"/>
        </w:rPr>
      </w:pPr>
      <w:r>
        <w:rPr>
          <w:rFonts w:eastAsiaTheme="minorHAnsi" w:cs="Arial"/>
          <w:color w:val="000000"/>
          <w:lang w:eastAsia="en-US"/>
        </w:rPr>
        <w:t xml:space="preserve">Les modulaires souhaités auront les caractéristiques suivantes : </w:t>
      </w:r>
    </w:p>
    <w:p w:rsidR="005E5D31" w:rsidRDefault="005E5D31" w:rsidP="008433D6">
      <w:pPr>
        <w:autoSpaceDE w:val="0"/>
        <w:autoSpaceDN w:val="0"/>
        <w:adjustRightInd w:val="0"/>
        <w:jc w:val="left"/>
        <w:rPr>
          <w:rFonts w:eastAsiaTheme="minorHAnsi" w:cs="Arial"/>
          <w:color w:val="000000"/>
          <w:u w:val="single"/>
          <w:lang w:eastAsia="en-US"/>
        </w:rPr>
      </w:pPr>
    </w:p>
    <w:p w:rsidR="00585A9D" w:rsidRPr="006830A6" w:rsidRDefault="00EC678E" w:rsidP="008433D6">
      <w:pPr>
        <w:autoSpaceDE w:val="0"/>
        <w:autoSpaceDN w:val="0"/>
        <w:adjustRightInd w:val="0"/>
        <w:jc w:val="left"/>
        <w:rPr>
          <w:rFonts w:eastAsiaTheme="minorHAnsi" w:cs="Arial"/>
          <w:color w:val="000000"/>
          <w:u w:val="single"/>
          <w:lang w:eastAsia="en-US"/>
        </w:rPr>
      </w:pPr>
      <w:r w:rsidRPr="006830A6">
        <w:rPr>
          <w:rFonts w:eastAsiaTheme="minorHAnsi" w:cs="Arial"/>
          <w:color w:val="000000"/>
          <w:u w:val="single"/>
          <w:lang w:eastAsia="en-US"/>
        </w:rPr>
        <w:t>Dimension</w:t>
      </w:r>
      <w:r w:rsidR="001C58D2">
        <w:rPr>
          <w:rFonts w:eastAsiaTheme="minorHAnsi" w:cs="Arial"/>
          <w:color w:val="000000"/>
          <w:u w:val="single"/>
          <w:lang w:eastAsia="en-US"/>
        </w:rPr>
        <w:t> :</w:t>
      </w:r>
    </w:p>
    <w:p w:rsidR="00EC678E" w:rsidRPr="006830A6" w:rsidRDefault="00EC678E" w:rsidP="008433D6">
      <w:pPr>
        <w:pStyle w:val="Paragraphedeliste"/>
        <w:numPr>
          <w:ilvl w:val="0"/>
          <w:numId w:val="15"/>
        </w:numPr>
        <w:autoSpaceDE w:val="0"/>
        <w:autoSpaceDN w:val="0"/>
        <w:adjustRightInd w:val="0"/>
        <w:jc w:val="left"/>
        <w:rPr>
          <w:rFonts w:ascii="Arial" w:eastAsiaTheme="minorHAnsi" w:hAnsi="Arial" w:cs="Arial"/>
          <w:color w:val="000000"/>
          <w:sz w:val="20"/>
          <w:szCs w:val="20"/>
        </w:rPr>
      </w:pPr>
      <w:proofErr w:type="gramStart"/>
      <w:r w:rsidRPr="006830A6">
        <w:rPr>
          <w:rFonts w:ascii="Arial" w:eastAsiaTheme="minorHAnsi" w:hAnsi="Arial" w:cs="Arial"/>
          <w:color w:val="000000"/>
          <w:sz w:val="20"/>
          <w:szCs w:val="20"/>
        </w:rPr>
        <w:t xml:space="preserve">Longueur  </w:t>
      </w:r>
      <w:r w:rsidR="00FB5055">
        <w:rPr>
          <w:rFonts w:ascii="Arial" w:eastAsiaTheme="minorHAnsi" w:hAnsi="Arial" w:cs="Arial"/>
          <w:color w:val="000000"/>
          <w:sz w:val="20"/>
          <w:szCs w:val="20"/>
        </w:rPr>
        <w:t>≈</w:t>
      </w:r>
      <w:proofErr w:type="gramEnd"/>
      <w:r w:rsidRPr="006830A6">
        <w:rPr>
          <w:rFonts w:ascii="Arial" w:eastAsiaTheme="minorHAnsi" w:hAnsi="Arial" w:cs="Arial"/>
          <w:color w:val="000000"/>
          <w:sz w:val="20"/>
          <w:szCs w:val="20"/>
        </w:rPr>
        <w:t xml:space="preserve"> 2.4 m</w:t>
      </w:r>
    </w:p>
    <w:p w:rsidR="00EC678E" w:rsidRPr="006830A6" w:rsidRDefault="00675833" w:rsidP="008433D6">
      <w:pPr>
        <w:pStyle w:val="Paragraphedeliste"/>
        <w:numPr>
          <w:ilvl w:val="0"/>
          <w:numId w:val="15"/>
        </w:numPr>
        <w:autoSpaceDE w:val="0"/>
        <w:autoSpaceDN w:val="0"/>
        <w:adjustRightInd w:val="0"/>
        <w:jc w:val="left"/>
        <w:rPr>
          <w:rFonts w:ascii="Arial" w:eastAsiaTheme="minorHAnsi" w:hAnsi="Arial" w:cs="Arial"/>
          <w:color w:val="000000"/>
          <w:sz w:val="20"/>
          <w:szCs w:val="20"/>
        </w:rPr>
      </w:pPr>
      <w:proofErr w:type="gramStart"/>
      <w:r>
        <w:rPr>
          <w:rFonts w:ascii="Arial" w:eastAsiaTheme="minorHAnsi" w:hAnsi="Arial" w:cs="Arial"/>
          <w:color w:val="000000"/>
          <w:sz w:val="20"/>
          <w:szCs w:val="20"/>
        </w:rPr>
        <w:t xml:space="preserve">Largeur  </w:t>
      </w:r>
      <w:r w:rsidR="00FB5055">
        <w:rPr>
          <w:rFonts w:ascii="Arial" w:eastAsiaTheme="minorHAnsi" w:hAnsi="Arial" w:cs="Arial"/>
          <w:color w:val="000000"/>
          <w:sz w:val="20"/>
          <w:szCs w:val="20"/>
        </w:rPr>
        <w:t>≈</w:t>
      </w:r>
      <w:proofErr w:type="gramEnd"/>
      <w:r>
        <w:rPr>
          <w:rFonts w:ascii="Arial" w:eastAsiaTheme="minorHAnsi" w:hAnsi="Arial" w:cs="Arial"/>
          <w:color w:val="000000"/>
          <w:sz w:val="20"/>
          <w:szCs w:val="20"/>
        </w:rPr>
        <w:t xml:space="preserve"> 6 m</w:t>
      </w:r>
    </w:p>
    <w:p w:rsidR="00EC678E" w:rsidRPr="006830A6" w:rsidRDefault="00675833" w:rsidP="008433D6">
      <w:pPr>
        <w:pStyle w:val="Paragraphedeliste"/>
        <w:numPr>
          <w:ilvl w:val="0"/>
          <w:numId w:val="15"/>
        </w:numPr>
        <w:autoSpaceDE w:val="0"/>
        <w:autoSpaceDN w:val="0"/>
        <w:adjustRightInd w:val="0"/>
        <w:jc w:val="left"/>
        <w:rPr>
          <w:rFonts w:ascii="Arial" w:eastAsiaTheme="minorHAnsi" w:hAnsi="Arial" w:cs="Arial"/>
          <w:color w:val="000000"/>
          <w:sz w:val="20"/>
          <w:szCs w:val="20"/>
        </w:rPr>
      </w:pPr>
      <w:r>
        <w:rPr>
          <w:rFonts w:ascii="Arial" w:eastAsiaTheme="minorHAnsi" w:hAnsi="Arial" w:cs="Arial"/>
          <w:color w:val="000000"/>
          <w:sz w:val="20"/>
          <w:szCs w:val="20"/>
        </w:rPr>
        <w:t xml:space="preserve">Surface de </w:t>
      </w:r>
      <w:r w:rsidR="00EC678E" w:rsidRPr="006830A6">
        <w:rPr>
          <w:rFonts w:ascii="Arial" w:eastAsiaTheme="minorHAnsi" w:hAnsi="Arial" w:cs="Arial"/>
          <w:color w:val="000000"/>
          <w:sz w:val="20"/>
          <w:szCs w:val="20"/>
        </w:rPr>
        <w:t>13 m² minimum</w:t>
      </w:r>
    </w:p>
    <w:p w:rsidR="0010573F" w:rsidRPr="006830A6" w:rsidRDefault="0010573F" w:rsidP="008433D6">
      <w:pPr>
        <w:autoSpaceDE w:val="0"/>
        <w:autoSpaceDN w:val="0"/>
        <w:adjustRightInd w:val="0"/>
        <w:jc w:val="left"/>
        <w:rPr>
          <w:rFonts w:eastAsiaTheme="minorHAnsi" w:cs="Arial"/>
          <w:color w:val="000000"/>
          <w:lang w:eastAsia="en-US"/>
        </w:rPr>
      </w:pPr>
    </w:p>
    <w:p w:rsidR="00221F25" w:rsidRPr="006830A6" w:rsidRDefault="001C58D2" w:rsidP="008433D6">
      <w:pPr>
        <w:autoSpaceDE w:val="0"/>
        <w:autoSpaceDN w:val="0"/>
        <w:adjustRightInd w:val="0"/>
        <w:jc w:val="left"/>
        <w:rPr>
          <w:rFonts w:eastAsiaTheme="minorHAnsi" w:cs="Arial"/>
          <w:color w:val="000000"/>
          <w:u w:val="single"/>
          <w:lang w:eastAsia="en-US"/>
        </w:rPr>
      </w:pPr>
      <w:r>
        <w:rPr>
          <w:rFonts w:eastAsiaTheme="minorHAnsi" w:cs="Arial"/>
          <w:color w:val="000000"/>
          <w:u w:val="single"/>
          <w:lang w:eastAsia="en-US"/>
        </w:rPr>
        <w:t xml:space="preserve">Finitions intérieures et extérieures </w:t>
      </w:r>
      <w:r w:rsidR="00221F25" w:rsidRPr="006830A6">
        <w:rPr>
          <w:rFonts w:eastAsiaTheme="minorHAnsi" w:cs="Arial"/>
          <w:color w:val="000000"/>
          <w:u w:val="single"/>
          <w:lang w:eastAsia="en-US"/>
        </w:rPr>
        <w:t>:</w:t>
      </w:r>
    </w:p>
    <w:p w:rsidR="009A3282" w:rsidRPr="006830A6" w:rsidRDefault="0010573F" w:rsidP="008433D6">
      <w:pPr>
        <w:pStyle w:val="Paragraphedeliste"/>
        <w:numPr>
          <w:ilvl w:val="0"/>
          <w:numId w:val="14"/>
        </w:numPr>
        <w:autoSpaceDE w:val="0"/>
        <w:autoSpaceDN w:val="0"/>
        <w:adjustRightInd w:val="0"/>
        <w:jc w:val="left"/>
        <w:rPr>
          <w:rFonts w:ascii="Arial" w:eastAsiaTheme="minorHAnsi" w:hAnsi="Arial" w:cs="Arial"/>
          <w:color w:val="000000"/>
          <w:sz w:val="20"/>
          <w:szCs w:val="20"/>
        </w:rPr>
      </w:pPr>
      <w:r w:rsidRPr="006830A6">
        <w:rPr>
          <w:rFonts w:ascii="Arial" w:eastAsiaTheme="minorHAnsi" w:hAnsi="Arial" w:cs="Arial"/>
          <w:color w:val="000000"/>
          <w:sz w:val="20"/>
          <w:szCs w:val="20"/>
        </w:rPr>
        <w:t>Structure acier, protection anti-rouille, finition par couche de laque</w:t>
      </w:r>
    </w:p>
    <w:p w:rsidR="005643DC" w:rsidRDefault="0010573F" w:rsidP="008433D6">
      <w:pPr>
        <w:pStyle w:val="Paragraphedeliste"/>
        <w:numPr>
          <w:ilvl w:val="0"/>
          <w:numId w:val="14"/>
        </w:numPr>
        <w:autoSpaceDE w:val="0"/>
        <w:autoSpaceDN w:val="0"/>
        <w:adjustRightInd w:val="0"/>
        <w:jc w:val="left"/>
        <w:rPr>
          <w:rFonts w:ascii="Arial" w:eastAsiaTheme="minorHAnsi" w:hAnsi="Arial" w:cs="Arial"/>
          <w:color w:val="000000"/>
          <w:sz w:val="20"/>
          <w:szCs w:val="20"/>
        </w:rPr>
      </w:pPr>
      <w:r w:rsidRPr="006830A6">
        <w:rPr>
          <w:rFonts w:ascii="Arial" w:eastAsiaTheme="minorHAnsi" w:hAnsi="Arial" w:cs="Arial"/>
          <w:color w:val="000000"/>
          <w:sz w:val="20"/>
          <w:szCs w:val="20"/>
        </w:rPr>
        <w:t xml:space="preserve">Toiture bac acier </w:t>
      </w:r>
      <w:r w:rsidR="005643DC">
        <w:rPr>
          <w:rFonts w:ascii="Arial" w:eastAsiaTheme="minorHAnsi" w:hAnsi="Arial" w:cs="Arial"/>
          <w:color w:val="000000"/>
          <w:sz w:val="20"/>
          <w:szCs w:val="20"/>
        </w:rPr>
        <w:t>isolée</w:t>
      </w:r>
      <w:r w:rsidR="00BF30E0">
        <w:rPr>
          <w:rFonts w:ascii="Arial" w:eastAsiaTheme="minorHAnsi" w:hAnsi="Arial" w:cs="Arial"/>
          <w:color w:val="000000"/>
          <w:sz w:val="20"/>
          <w:szCs w:val="20"/>
        </w:rPr>
        <w:t xml:space="preserve"> avec évacuation des eaux pluviales </w:t>
      </w:r>
    </w:p>
    <w:p w:rsidR="0010573F" w:rsidRPr="006830A6" w:rsidRDefault="005643DC" w:rsidP="008433D6">
      <w:pPr>
        <w:pStyle w:val="Paragraphedeliste"/>
        <w:numPr>
          <w:ilvl w:val="0"/>
          <w:numId w:val="14"/>
        </w:numPr>
        <w:autoSpaceDE w:val="0"/>
        <w:autoSpaceDN w:val="0"/>
        <w:adjustRightInd w:val="0"/>
        <w:jc w:val="left"/>
        <w:rPr>
          <w:rFonts w:ascii="Arial" w:eastAsiaTheme="minorHAnsi" w:hAnsi="Arial" w:cs="Arial"/>
          <w:color w:val="000000"/>
          <w:sz w:val="20"/>
          <w:szCs w:val="20"/>
        </w:rPr>
      </w:pPr>
      <w:r>
        <w:rPr>
          <w:rFonts w:ascii="Arial" w:eastAsiaTheme="minorHAnsi" w:hAnsi="Arial" w:cs="Arial"/>
          <w:color w:val="000000"/>
          <w:sz w:val="20"/>
          <w:szCs w:val="20"/>
        </w:rPr>
        <w:t>Fa</w:t>
      </w:r>
      <w:r w:rsidR="009A3282" w:rsidRPr="006830A6">
        <w:rPr>
          <w:rFonts w:ascii="Arial" w:eastAsiaTheme="minorHAnsi" w:hAnsi="Arial" w:cs="Arial"/>
          <w:color w:val="000000"/>
          <w:sz w:val="20"/>
          <w:szCs w:val="20"/>
        </w:rPr>
        <w:t>çade</w:t>
      </w:r>
      <w:r>
        <w:rPr>
          <w:rFonts w:ascii="Arial" w:eastAsiaTheme="minorHAnsi" w:hAnsi="Arial" w:cs="Arial"/>
          <w:color w:val="000000"/>
          <w:sz w:val="20"/>
          <w:szCs w:val="20"/>
        </w:rPr>
        <w:t>s</w:t>
      </w:r>
      <w:r w:rsidR="009A3282" w:rsidRPr="006830A6">
        <w:rPr>
          <w:rFonts w:ascii="Arial" w:eastAsiaTheme="minorHAnsi" w:hAnsi="Arial" w:cs="Arial"/>
          <w:color w:val="000000"/>
          <w:sz w:val="20"/>
          <w:szCs w:val="20"/>
        </w:rPr>
        <w:t xml:space="preserve"> </w:t>
      </w:r>
      <w:r w:rsidR="0010573F" w:rsidRPr="006830A6">
        <w:rPr>
          <w:rFonts w:ascii="Arial" w:eastAsiaTheme="minorHAnsi" w:hAnsi="Arial" w:cs="Arial"/>
          <w:color w:val="000000"/>
          <w:sz w:val="20"/>
          <w:szCs w:val="20"/>
        </w:rPr>
        <w:t>isolée</w:t>
      </w:r>
      <w:r w:rsidR="009A3282" w:rsidRPr="006830A6">
        <w:rPr>
          <w:rFonts w:ascii="Arial" w:eastAsiaTheme="minorHAnsi" w:hAnsi="Arial" w:cs="Arial"/>
          <w:color w:val="000000"/>
          <w:sz w:val="20"/>
          <w:szCs w:val="20"/>
        </w:rPr>
        <w:t>s</w:t>
      </w:r>
    </w:p>
    <w:p w:rsidR="001C58D2" w:rsidRPr="006830A6" w:rsidRDefault="001C58D2" w:rsidP="008433D6">
      <w:pPr>
        <w:pStyle w:val="Paragraphedeliste"/>
        <w:numPr>
          <w:ilvl w:val="0"/>
          <w:numId w:val="14"/>
        </w:numPr>
        <w:autoSpaceDE w:val="0"/>
        <w:autoSpaceDN w:val="0"/>
        <w:adjustRightInd w:val="0"/>
        <w:jc w:val="left"/>
        <w:rPr>
          <w:rFonts w:ascii="Arial" w:eastAsiaTheme="minorHAnsi" w:hAnsi="Arial" w:cs="Arial"/>
          <w:color w:val="000000"/>
          <w:sz w:val="20"/>
          <w:szCs w:val="20"/>
        </w:rPr>
      </w:pPr>
      <w:r w:rsidRPr="006830A6">
        <w:rPr>
          <w:rFonts w:ascii="Arial" w:eastAsiaTheme="minorHAnsi" w:hAnsi="Arial" w:cs="Arial"/>
          <w:color w:val="000000"/>
          <w:sz w:val="20"/>
          <w:szCs w:val="20"/>
        </w:rPr>
        <w:t>Menuiserie double vitr</w:t>
      </w:r>
      <w:r>
        <w:rPr>
          <w:rFonts w:ascii="Arial" w:eastAsiaTheme="minorHAnsi" w:hAnsi="Arial" w:cs="Arial"/>
          <w:color w:val="000000"/>
          <w:sz w:val="20"/>
          <w:szCs w:val="20"/>
        </w:rPr>
        <w:t>age de type anti</w:t>
      </w:r>
      <w:r w:rsidR="00691441">
        <w:rPr>
          <w:rFonts w:ascii="Arial" w:eastAsiaTheme="minorHAnsi" w:hAnsi="Arial" w:cs="Arial"/>
          <w:color w:val="000000"/>
          <w:sz w:val="20"/>
          <w:szCs w:val="20"/>
        </w:rPr>
        <w:t>-</w:t>
      </w:r>
      <w:r>
        <w:rPr>
          <w:rFonts w:ascii="Arial" w:eastAsiaTheme="minorHAnsi" w:hAnsi="Arial" w:cs="Arial"/>
          <w:color w:val="000000"/>
          <w:sz w:val="20"/>
          <w:szCs w:val="20"/>
        </w:rPr>
        <w:t>effraction, PVC ou aluminium à rupture de ponts thermiques (minimum 1 châssis par modulaire), protection solaire par volet roulant</w:t>
      </w:r>
    </w:p>
    <w:p w:rsidR="001C58D2" w:rsidRDefault="001C58D2" w:rsidP="008433D6">
      <w:pPr>
        <w:pStyle w:val="Paragraphedeliste"/>
        <w:numPr>
          <w:ilvl w:val="0"/>
          <w:numId w:val="14"/>
        </w:numPr>
        <w:autoSpaceDE w:val="0"/>
        <w:autoSpaceDN w:val="0"/>
        <w:adjustRightInd w:val="0"/>
        <w:jc w:val="left"/>
        <w:rPr>
          <w:rFonts w:ascii="Arial" w:eastAsiaTheme="minorHAnsi" w:hAnsi="Arial" w:cs="Arial"/>
          <w:color w:val="000000"/>
          <w:sz w:val="20"/>
          <w:szCs w:val="20"/>
        </w:rPr>
      </w:pPr>
      <w:r w:rsidRPr="006830A6">
        <w:rPr>
          <w:rFonts w:ascii="Arial" w:eastAsiaTheme="minorHAnsi" w:hAnsi="Arial" w:cs="Arial"/>
          <w:color w:val="000000"/>
          <w:sz w:val="20"/>
          <w:szCs w:val="20"/>
        </w:rPr>
        <w:t>Bloc porte aluminium</w:t>
      </w:r>
      <w:r>
        <w:rPr>
          <w:rFonts w:ascii="Arial" w:eastAsiaTheme="minorHAnsi" w:hAnsi="Arial" w:cs="Arial"/>
          <w:color w:val="000000"/>
          <w:sz w:val="20"/>
          <w:szCs w:val="20"/>
        </w:rPr>
        <w:t>, largeur de passage : 0.93 m minimum.</w:t>
      </w:r>
    </w:p>
    <w:p w:rsidR="009A3282" w:rsidRPr="006830A6" w:rsidRDefault="009A3282" w:rsidP="008433D6">
      <w:pPr>
        <w:pStyle w:val="Paragraphedeliste"/>
        <w:numPr>
          <w:ilvl w:val="0"/>
          <w:numId w:val="14"/>
        </w:numPr>
        <w:autoSpaceDE w:val="0"/>
        <w:autoSpaceDN w:val="0"/>
        <w:adjustRightInd w:val="0"/>
        <w:jc w:val="left"/>
        <w:rPr>
          <w:rFonts w:ascii="Arial" w:eastAsiaTheme="minorHAnsi" w:hAnsi="Arial" w:cs="Arial"/>
          <w:color w:val="000000"/>
          <w:sz w:val="20"/>
          <w:szCs w:val="20"/>
        </w:rPr>
      </w:pPr>
      <w:r w:rsidRPr="006830A6">
        <w:rPr>
          <w:rFonts w:ascii="Arial" w:eastAsiaTheme="minorHAnsi" w:hAnsi="Arial" w:cs="Arial"/>
          <w:color w:val="000000"/>
          <w:sz w:val="20"/>
          <w:szCs w:val="20"/>
        </w:rPr>
        <w:t>Revêtement de sol U3P3</w:t>
      </w:r>
      <w:r w:rsidR="001C58D2">
        <w:rPr>
          <w:rFonts w:ascii="Arial" w:eastAsiaTheme="minorHAnsi" w:hAnsi="Arial" w:cs="Arial"/>
          <w:color w:val="000000"/>
          <w:sz w:val="20"/>
          <w:szCs w:val="20"/>
        </w:rPr>
        <w:t xml:space="preserve"> à minima</w:t>
      </w:r>
    </w:p>
    <w:p w:rsidR="009A3282" w:rsidRDefault="009A3282" w:rsidP="008433D6">
      <w:pPr>
        <w:pStyle w:val="Paragraphedeliste"/>
        <w:numPr>
          <w:ilvl w:val="0"/>
          <w:numId w:val="14"/>
        </w:numPr>
        <w:autoSpaceDE w:val="0"/>
        <w:autoSpaceDN w:val="0"/>
        <w:adjustRightInd w:val="0"/>
        <w:jc w:val="left"/>
        <w:rPr>
          <w:rFonts w:ascii="Arial" w:eastAsiaTheme="minorHAnsi" w:hAnsi="Arial" w:cs="Arial"/>
          <w:color w:val="000000"/>
          <w:sz w:val="20"/>
          <w:szCs w:val="20"/>
        </w:rPr>
      </w:pPr>
      <w:r w:rsidRPr="006830A6">
        <w:rPr>
          <w:rFonts w:ascii="Arial" w:eastAsiaTheme="minorHAnsi" w:hAnsi="Arial" w:cs="Arial"/>
          <w:color w:val="000000"/>
          <w:sz w:val="20"/>
          <w:szCs w:val="20"/>
        </w:rPr>
        <w:t xml:space="preserve">Faux-plafond </w:t>
      </w:r>
    </w:p>
    <w:p w:rsidR="00BC6876" w:rsidRDefault="00BC6876" w:rsidP="00BC6876">
      <w:pPr>
        <w:autoSpaceDE w:val="0"/>
        <w:autoSpaceDN w:val="0"/>
        <w:adjustRightInd w:val="0"/>
        <w:jc w:val="left"/>
        <w:rPr>
          <w:rFonts w:eastAsiaTheme="minorHAnsi" w:cs="Arial"/>
          <w:color w:val="000000"/>
        </w:rPr>
      </w:pPr>
    </w:p>
    <w:p w:rsidR="00675833" w:rsidRDefault="00FB5055" w:rsidP="00675833">
      <w:pPr>
        <w:autoSpaceDE w:val="0"/>
        <w:autoSpaceDN w:val="0"/>
        <w:adjustRightInd w:val="0"/>
        <w:jc w:val="center"/>
        <w:rPr>
          <w:rFonts w:eastAsiaTheme="minorHAnsi" w:cs="Arial"/>
          <w:color w:val="000000"/>
        </w:rPr>
      </w:pPr>
      <w:r w:rsidRPr="00FB5055">
        <w:rPr>
          <w:rFonts w:eastAsiaTheme="minorHAnsi"/>
          <w:noProof/>
        </w:rPr>
        <w:lastRenderedPageBreak/>
        <w:drawing>
          <wp:inline distT="0" distB="0" distL="0" distR="0">
            <wp:extent cx="4073979" cy="3317894"/>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81427" cy="3323960"/>
                    </a:xfrm>
                    <a:prstGeom prst="rect">
                      <a:avLst/>
                    </a:prstGeom>
                    <a:noFill/>
                    <a:ln>
                      <a:noFill/>
                    </a:ln>
                  </pic:spPr>
                </pic:pic>
              </a:graphicData>
            </a:graphic>
          </wp:inline>
        </w:drawing>
      </w:r>
    </w:p>
    <w:p w:rsidR="00675833" w:rsidRDefault="00675833" w:rsidP="00BC6876">
      <w:pPr>
        <w:autoSpaceDE w:val="0"/>
        <w:autoSpaceDN w:val="0"/>
        <w:adjustRightInd w:val="0"/>
        <w:jc w:val="left"/>
        <w:rPr>
          <w:rFonts w:eastAsiaTheme="minorHAnsi" w:cs="Arial"/>
          <w:color w:val="000000"/>
          <w:u w:val="single"/>
        </w:rPr>
      </w:pPr>
    </w:p>
    <w:p w:rsidR="00BC6876" w:rsidRDefault="00BC6876" w:rsidP="00FB5055">
      <w:pPr>
        <w:autoSpaceDE w:val="0"/>
        <w:autoSpaceDN w:val="0"/>
        <w:adjustRightInd w:val="0"/>
        <w:rPr>
          <w:rFonts w:eastAsiaTheme="minorHAnsi" w:cs="Arial"/>
          <w:color w:val="000000"/>
        </w:rPr>
      </w:pPr>
      <w:r w:rsidRPr="00BC6876">
        <w:rPr>
          <w:rFonts w:eastAsiaTheme="minorHAnsi" w:cs="Arial"/>
          <w:color w:val="000000"/>
          <w:u w:val="single"/>
        </w:rPr>
        <w:t>Installations techniques</w:t>
      </w:r>
      <w:r>
        <w:rPr>
          <w:rFonts w:eastAsiaTheme="minorHAnsi" w:cs="Arial"/>
          <w:color w:val="000000"/>
        </w:rPr>
        <w:t xml:space="preserve"> : </w:t>
      </w:r>
    </w:p>
    <w:p w:rsidR="00BC6876" w:rsidRDefault="00BC6876" w:rsidP="00FB5055">
      <w:pPr>
        <w:autoSpaceDE w:val="0"/>
        <w:autoSpaceDN w:val="0"/>
        <w:adjustRightInd w:val="0"/>
        <w:rPr>
          <w:rFonts w:eastAsiaTheme="minorHAnsi" w:cs="Arial"/>
          <w:color w:val="000000"/>
        </w:rPr>
      </w:pPr>
      <w:r>
        <w:rPr>
          <w:rFonts w:eastAsiaTheme="minorHAnsi" w:cs="Arial"/>
          <w:color w:val="000000"/>
        </w:rPr>
        <w:t>Voir 3.3 - Ces modulaires intégreront uniquement des installations électriques</w:t>
      </w:r>
      <w:r w:rsidR="00675833">
        <w:rPr>
          <w:rFonts w:eastAsiaTheme="minorHAnsi" w:cs="Arial"/>
          <w:color w:val="000000"/>
        </w:rPr>
        <w:t xml:space="preserve"> pour les deux</w:t>
      </w:r>
      <w:r w:rsidR="00FB5055">
        <w:rPr>
          <w:rFonts w:eastAsiaTheme="minorHAnsi" w:cs="Arial"/>
          <w:color w:val="000000"/>
        </w:rPr>
        <w:t xml:space="preserve"> (2)</w:t>
      </w:r>
      <w:r w:rsidR="00675833">
        <w:rPr>
          <w:rFonts w:eastAsiaTheme="minorHAnsi" w:cs="Arial"/>
          <w:color w:val="000000"/>
        </w:rPr>
        <w:t xml:space="preserve"> bureaux</w:t>
      </w:r>
      <w:r>
        <w:rPr>
          <w:rFonts w:eastAsiaTheme="minorHAnsi" w:cs="Arial"/>
          <w:color w:val="000000"/>
        </w:rPr>
        <w:t>, il n’est pas prévu de point d’eau.</w:t>
      </w:r>
    </w:p>
    <w:p w:rsidR="00BC6876" w:rsidRDefault="00BC6876" w:rsidP="00BC6876">
      <w:pPr>
        <w:autoSpaceDE w:val="0"/>
        <w:autoSpaceDN w:val="0"/>
        <w:adjustRightInd w:val="0"/>
        <w:jc w:val="left"/>
        <w:rPr>
          <w:rFonts w:eastAsiaTheme="minorHAnsi" w:cs="Arial"/>
          <w:color w:val="000000"/>
        </w:rPr>
      </w:pPr>
    </w:p>
    <w:p w:rsidR="002421B1" w:rsidRDefault="005138FE" w:rsidP="008433D6">
      <w:pPr>
        <w:pStyle w:val="TITRE2-Style9"/>
        <w:rPr>
          <w:rFonts w:cs="Arial"/>
        </w:rPr>
      </w:pPr>
      <w:bookmarkStart w:id="25" w:name="_Toc182902384"/>
      <w:r>
        <w:rPr>
          <w:rFonts w:cs="Arial"/>
        </w:rPr>
        <w:t xml:space="preserve">PRESTATIONS EN </w:t>
      </w:r>
      <w:r w:rsidR="00124F47" w:rsidRPr="006830A6">
        <w:rPr>
          <w:rFonts w:cs="Arial"/>
        </w:rPr>
        <w:t>ELECTRICITE</w:t>
      </w:r>
      <w:bookmarkEnd w:id="25"/>
    </w:p>
    <w:p w:rsidR="001C58D2" w:rsidRDefault="001C58D2" w:rsidP="008433D6">
      <w:pPr>
        <w:pStyle w:val="TITRE2-Style9"/>
        <w:numPr>
          <w:ilvl w:val="0"/>
          <w:numId w:val="0"/>
        </w:numPr>
        <w:rPr>
          <w:rFonts w:cs="Arial"/>
        </w:rPr>
      </w:pPr>
    </w:p>
    <w:p w:rsidR="001C58D2" w:rsidRDefault="002421B1" w:rsidP="008433D6">
      <w:pPr>
        <w:rPr>
          <w:rFonts w:eastAsiaTheme="minorHAnsi"/>
          <w:lang w:eastAsia="en-US"/>
        </w:rPr>
      </w:pPr>
      <w:r w:rsidRPr="002421B1">
        <w:rPr>
          <w:rFonts w:eastAsiaTheme="minorHAnsi"/>
          <w:lang w:eastAsia="en-US"/>
        </w:rPr>
        <w:t xml:space="preserve">Les installations </w:t>
      </w:r>
      <w:r w:rsidR="001C58D2">
        <w:rPr>
          <w:rFonts w:eastAsiaTheme="minorHAnsi"/>
          <w:lang w:eastAsia="en-US"/>
        </w:rPr>
        <w:t xml:space="preserve">à prévoir </w:t>
      </w:r>
      <w:r w:rsidRPr="002421B1">
        <w:rPr>
          <w:rFonts w:eastAsiaTheme="minorHAnsi"/>
          <w:lang w:eastAsia="en-US"/>
        </w:rPr>
        <w:t xml:space="preserve">seront conformes à la normes N.F C15.100. </w:t>
      </w:r>
    </w:p>
    <w:p w:rsidR="001C58D2" w:rsidRDefault="001C58D2" w:rsidP="008433D6">
      <w:pPr>
        <w:rPr>
          <w:rFonts w:eastAsiaTheme="minorHAnsi"/>
          <w:lang w:eastAsia="en-US"/>
        </w:rPr>
      </w:pPr>
    </w:p>
    <w:p w:rsidR="002421B1" w:rsidRPr="002421B1" w:rsidRDefault="002421B1" w:rsidP="008433D6">
      <w:pPr>
        <w:rPr>
          <w:rFonts w:eastAsiaTheme="minorHAnsi"/>
          <w:lang w:eastAsia="en-US"/>
        </w:rPr>
      </w:pPr>
      <w:r w:rsidRPr="002421B1">
        <w:rPr>
          <w:rFonts w:eastAsiaTheme="minorHAnsi"/>
          <w:lang w:eastAsia="en-US"/>
        </w:rPr>
        <w:t>Le matériel sera choisi dans une gamme d'un niveau de qualité au moins égal au MOSAIC de LEGRAND ou similaire et disposant d’un éventail de fonctions équivalent.</w:t>
      </w:r>
    </w:p>
    <w:p w:rsidR="001C58D2" w:rsidRDefault="001C58D2" w:rsidP="008433D6">
      <w:pPr>
        <w:pStyle w:val="TITRE2-Style9"/>
        <w:numPr>
          <w:ilvl w:val="0"/>
          <w:numId w:val="0"/>
        </w:numPr>
        <w:ind w:left="792" w:hanging="432"/>
        <w:rPr>
          <w:rFonts w:cs="Arial"/>
        </w:rPr>
      </w:pPr>
    </w:p>
    <w:p w:rsidR="00124F47" w:rsidRPr="006830A6" w:rsidRDefault="00124F47" w:rsidP="008433D6">
      <w:pPr>
        <w:pStyle w:val="TITRE2-Style9"/>
        <w:numPr>
          <w:ilvl w:val="2"/>
          <w:numId w:val="9"/>
        </w:numPr>
        <w:rPr>
          <w:rFonts w:cs="Arial"/>
        </w:rPr>
      </w:pPr>
      <w:bookmarkStart w:id="26" w:name="_Toc182902385"/>
      <w:r w:rsidRPr="006830A6">
        <w:rPr>
          <w:rFonts w:cs="Arial"/>
        </w:rPr>
        <w:t xml:space="preserve">Origine </w:t>
      </w:r>
      <w:r w:rsidR="00B03B5B" w:rsidRPr="006830A6">
        <w:rPr>
          <w:rFonts w:cs="Arial"/>
        </w:rPr>
        <w:t>des alimentations CFO / CFA</w:t>
      </w:r>
      <w:bookmarkEnd w:id="26"/>
    </w:p>
    <w:p w:rsidR="00124F47" w:rsidRPr="006830A6" w:rsidRDefault="00124F47" w:rsidP="008433D6">
      <w:pPr>
        <w:autoSpaceDE w:val="0"/>
        <w:autoSpaceDN w:val="0"/>
        <w:adjustRightInd w:val="0"/>
        <w:jc w:val="left"/>
        <w:rPr>
          <w:rFonts w:eastAsiaTheme="minorHAnsi" w:cs="Arial"/>
          <w:color w:val="000000"/>
          <w:lang w:eastAsia="en-US"/>
        </w:rPr>
      </w:pPr>
    </w:p>
    <w:p w:rsidR="00124F47" w:rsidRPr="00BC6876" w:rsidRDefault="00BC6876" w:rsidP="00BC6876">
      <w:pPr>
        <w:pStyle w:val="TITRE2-Style9"/>
        <w:numPr>
          <w:ilvl w:val="3"/>
          <w:numId w:val="9"/>
        </w:numPr>
        <w:rPr>
          <w:rFonts w:cs="Arial"/>
        </w:rPr>
      </w:pPr>
      <w:bookmarkStart w:id="27" w:name="_Toc182902386"/>
      <w:r>
        <w:rPr>
          <w:rFonts w:cs="Arial"/>
        </w:rPr>
        <w:t>Raccordement CFO</w:t>
      </w:r>
      <w:bookmarkEnd w:id="27"/>
      <w:r>
        <w:rPr>
          <w:rFonts w:cs="Arial"/>
        </w:rPr>
        <w:t> </w:t>
      </w:r>
    </w:p>
    <w:p w:rsidR="00124F47" w:rsidRPr="006830A6" w:rsidRDefault="00124F47" w:rsidP="008433D6">
      <w:pPr>
        <w:autoSpaceDE w:val="0"/>
        <w:autoSpaceDN w:val="0"/>
        <w:adjustRightInd w:val="0"/>
        <w:rPr>
          <w:rFonts w:eastAsiaTheme="minorHAnsi" w:cs="Arial"/>
          <w:color w:val="000000"/>
          <w:lang w:eastAsia="en-US"/>
        </w:rPr>
      </w:pPr>
    </w:p>
    <w:p w:rsidR="00124F47" w:rsidRPr="006830A6" w:rsidRDefault="00124F47" w:rsidP="008433D6">
      <w:pPr>
        <w:autoSpaceDE w:val="0"/>
        <w:autoSpaceDN w:val="0"/>
        <w:adjustRightInd w:val="0"/>
        <w:rPr>
          <w:rFonts w:eastAsiaTheme="minorHAnsi" w:cs="Arial"/>
          <w:color w:val="000000"/>
          <w:u w:val="single"/>
          <w:lang w:eastAsia="en-US"/>
        </w:rPr>
      </w:pPr>
      <w:r w:rsidRPr="006830A6">
        <w:rPr>
          <w:rFonts w:eastAsiaTheme="minorHAnsi" w:cs="Arial"/>
          <w:color w:val="000000"/>
          <w:lang w:eastAsia="en-US"/>
        </w:rPr>
        <w:t>Les modulaires seront raccordés depuis le coffret existant</w:t>
      </w:r>
      <w:r w:rsidR="00853161">
        <w:rPr>
          <w:rFonts w:eastAsiaTheme="minorHAnsi" w:cs="Arial"/>
          <w:color w:val="000000"/>
          <w:lang w:eastAsia="en-US"/>
        </w:rPr>
        <w:t xml:space="preserve"> extérieur localisé</w:t>
      </w:r>
      <w:r w:rsidRPr="006830A6">
        <w:rPr>
          <w:rFonts w:eastAsiaTheme="minorHAnsi" w:cs="Arial"/>
          <w:color w:val="000000"/>
          <w:lang w:eastAsia="en-US"/>
        </w:rPr>
        <w:t xml:space="preserve"> en façade de l’ancien internat. Un départ est prévu pour chaque modulaire et </w:t>
      </w:r>
      <w:r w:rsidR="00CE16B2">
        <w:rPr>
          <w:rFonts w:eastAsiaTheme="minorHAnsi" w:cs="Arial"/>
          <w:color w:val="000000"/>
          <w:lang w:eastAsia="en-US"/>
        </w:rPr>
        <w:t>les câbles d’alimentation</w:t>
      </w:r>
      <w:r w:rsidRPr="006830A6">
        <w:rPr>
          <w:rFonts w:eastAsiaTheme="minorHAnsi" w:cs="Arial"/>
          <w:color w:val="000000"/>
          <w:lang w:eastAsia="en-US"/>
        </w:rPr>
        <w:t xml:space="preserve"> chemineront dans des fourreaux </w:t>
      </w:r>
      <w:r w:rsidR="00B03B5B" w:rsidRPr="006830A6">
        <w:rPr>
          <w:rFonts w:eastAsiaTheme="minorHAnsi" w:cs="Arial"/>
          <w:color w:val="000000"/>
          <w:lang w:eastAsia="en-US"/>
        </w:rPr>
        <w:t>enterr</w:t>
      </w:r>
      <w:r w:rsidRPr="006830A6">
        <w:rPr>
          <w:rFonts w:eastAsiaTheme="minorHAnsi" w:cs="Arial"/>
          <w:color w:val="000000"/>
          <w:lang w:eastAsia="en-US"/>
        </w:rPr>
        <w:t xml:space="preserve">és jusqu’à </w:t>
      </w:r>
      <w:r w:rsidRPr="006830A6">
        <w:rPr>
          <w:rFonts w:eastAsiaTheme="minorHAnsi" w:cs="Arial"/>
          <w:color w:val="000000"/>
          <w:u w:val="single"/>
          <w:lang w:eastAsia="en-US"/>
        </w:rPr>
        <w:t xml:space="preserve">l’armoire </w:t>
      </w:r>
      <w:r w:rsidR="00B03B5B" w:rsidRPr="006830A6">
        <w:rPr>
          <w:rFonts w:eastAsiaTheme="minorHAnsi" w:cs="Arial"/>
          <w:color w:val="000000"/>
          <w:u w:val="single"/>
          <w:lang w:eastAsia="en-US"/>
        </w:rPr>
        <w:t xml:space="preserve">CFO </w:t>
      </w:r>
      <w:r w:rsidRPr="006830A6">
        <w:rPr>
          <w:rFonts w:eastAsiaTheme="minorHAnsi" w:cs="Arial"/>
          <w:color w:val="000000"/>
          <w:u w:val="single"/>
          <w:lang w:eastAsia="en-US"/>
        </w:rPr>
        <w:t xml:space="preserve">de chaque modulaire. </w:t>
      </w:r>
    </w:p>
    <w:p w:rsidR="00221F25" w:rsidRPr="006830A6" w:rsidRDefault="00221F25" w:rsidP="008433D6">
      <w:pPr>
        <w:autoSpaceDE w:val="0"/>
        <w:autoSpaceDN w:val="0"/>
        <w:adjustRightInd w:val="0"/>
        <w:rPr>
          <w:rFonts w:eastAsiaTheme="minorHAnsi" w:cs="Arial"/>
          <w:color w:val="000000"/>
          <w:lang w:eastAsia="en-US"/>
        </w:rPr>
      </w:pPr>
    </w:p>
    <w:p w:rsidR="00AD034F" w:rsidRPr="006830A6" w:rsidRDefault="00221F25" w:rsidP="008433D6">
      <w:pPr>
        <w:autoSpaceDE w:val="0"/>
        <w:autoSpaceDN w:val="0"/>
        <w:adjustRightInd w:val="0"/>
        <w:rPr>
          <w:rFonts w:cs="Arial"/>
        </w:rPr>
      </w:pPr>
      <w:r w:rsidRPr="006830A6">
        <w:rPr>
          <w:rFonts w:eastAsiaTheme="minorHAnsi" w:cs="Arial"/>
          <w:color w:val="000000"/>
          <w:lang w:eastAsia="en-US"/>
        </w:rPr>
        <w:t xml:space="preserve">Fourreaux et raccordement en câble </w:t>
      </w:r>
      <w:r w:rsidRPr="006830A6">
        <w:rPr>
          <w:rFonts w:cs="Arial"/>
        </w:rPr>
        <w:t>U 1000 R2V à âme en cuivre jusqu’à chaque modula</w:t>
      </w:r>
      <w:r w:rsidR="00AD034F">
        <w:rPr>
          <w:rFonts w:cs="Arial"/>
        </w:rPr>
        <w:t>ire à la charge de l’entreprise, compris accessoires et protections diverses.</w:t>
      </w:r>
    </w:p>
    <w:p w:rsidR="00221F25" w:rsidRPr="006830A6" w:rsidRDefault="00221F25" w:rsidP="00BC6876">
      <w:pPr>
        <w:pStyle w:val="TITRE2-Style9"/>
        <w:numPr>
          <w:ilvl w:val="0"/>
          <w:numId w:val="0"/>
        </w:numPr>
        <w:ind w:left="1728"/>
        <w:rPr>
          <w:rFonts w:cs="Arial"/>
        </w:rPr>
      </w:pPr>
    </w:p>
    <w:p w:rsidR="00124F47" w:rsidRPr="00BC6876" w:rsidRDefault="00BC6876" w:rsidP="00BC6876">
      <w:pPr>
        <w:pStyle w:val="TITRE2-Style9"/>
        <w:numPr>
          <w:ilvl w:val="3"/>
          <w:numId w:val="9"/>
        </w:numPr>
        <w:rPr>
          <w:rFonts w:cs="Arial"/>
        </w:rPr>
      </w:pPr>
      <w:bookmarkStart w:id="28" w:name="_Toc182902387"/>
      <w:r>
        <w:rPr>
          <w:rFonts w:cs="Arial"/>
        </w:rPr>
        <w:t>Raccordement CFA</w:t>
      </w:r>
      <w:bookmarkEnd w:id="28"/>
      <w:r>
        <w:rPr>
          <w:rFonts w:cs="Arial"/>
        </w:rPr>
        <w:t xml:space="preserve"> </w:t>
      </w:r>
    </w:p>
    <w:p w:rsidR="00124F47" w:rsidRPr="006830A6" w:rsidRDefault="00124F47" w:rsidP="008433D6">
      <w:pPr>
        <w:autoSpaceDE w:val="0"/>
        <w:autoSpaceDN w:val="0"/>
        <w:adjustRightInd w:val="0"/>
        <w:rPr>
          <w:rFonts w:eastAsiaTheme="minorHAnsi" w:cs="Arial"/>
          <w:color w:val="000000"/>
          <w:lang w:eastAsia="en-US"/>
        </w:rPr>
      </w:pPr>
    </w:p>
    <w:p w:rsidR="00124F47" w:rsidRPr="006830A6" w:rsidRDefault="00124F47" w:rsidP="008433D6">
      <w:pPr>
        <w:autoSpaceDE w:val="0"/>
        <w:autoSpaceDN w:val="0"/>
        <w:adjustRightInd w:val="0"/>
        <w:rPr>
          <w:rFonts w:eastAsiaTheme="minorHAnsi" w:cs="Arial"/>
          <w:color w:val="000000"/>
          <w:lang w:eastAsia="en-US"/>
        </w:rPr>
      </w:pPr>
      <w:r w:rsidRPr="006830A6">
        <w:rPr>
          <w:rFonts w:eastAsiaTheme="minorHAnsi" w:cs="Arial"/>
          <w:color w:val="000000"/>
          <w:lang w:eastAsia="en-US"/>
        </w:rPr>
        <w:t xml:space="preserve">Les modulaires seront raccordés à la fibre depuis le coffret existant </w:t>
      </w:r>
      <w:r w:rsidR="00853161">
        <w:rPr>
          <w:rFonts w:eastAsiaTheme="minorHAnsi" w:cs="Arial"/>
          <w:color w:val="000000"/>
          <w:lang w:eastAsia="en-US"/>
        </w:rPr>
        <w:t xml:space="preserve">extérieur localisé </w:t>
      </w:r>
      <w:r w:rsidRPr="006830A6">
        <w:rPr>
          <w:rFonts w:eastAsiaTheme="minorHAnsi" w:cs="Arial"/>
          <w:color w:val="000000"/>
          <w:lang w:eastAsia="en-US"/>
        </w:rPr>
        <w:t xml:space="preserve">en façade de l’ancien internat. Un départ est prévu pour chaque modulaire et ces derniers chemineront dans des fourreaux </w:t>
      </w:r>
      <w:r w:rsidR="00B03B5B" w:rsidRPr="006830A6">
        <w:rPr>
          <w:rFonts w:eastAsiaTheme="minorHAnsi" w:cs="Arial"/>
          <w:color w:val="000000"/>
          <w:lang w:eastAsia="en-US"/>
        </w:rPr>
        <w:t>enterrés</w:t>
      </w:r>
      <w:r w:rsidRPr="006830A6">
        <w:rPr>
          <w:rFonts w:eastAsiaTheme="minorHAnsi" w:cs="Arial"/>
          <w:color w:val="000000"/>
          <w:lang w:eastAsia="en-US"/>
        </w:rPr>
        <w:t xml:space="preserve"> jusqu’à </w:t>
      </w:r>
      <w:r w:rsidRPr="006830A6">
        <w:rPr>
          <w:rFonts w:eastAsiaTheme="minorHAnsi" w:cs="Arial"/>
          <w:color w:val="000000"/>
          <w:u w:val="single"/>
          <w:lang w:eastAsia="en-US"/>
        </w:rPr>
        <w:t xml:space="preserve">l’armoire </w:t>
      </w:r>
      <w:r w:rsidR="00B03B5B" w:rsidRPr="006830A6">
        <w:rPr>
          <w:rFonts w:eastAsiaTheme="minorHAnsi" w:cs="Arial"/>
          <w:color w:val="000000"/>
          <w:u w:val="single"/>
          <w:lang w:eastAsia="en-US"/>
        </w:rPr>
        <w:t xml:space="preserve">CFA </w:t>
      </w:r>
      <w:r w:rsidRPr="006830A6">
        <w:rPr>
          <w:rFonts w:eastAsiaTheme="minorHAnsi" w:cs="Arial"/>
          <w:color w:val="000000"/>
          <w:u w:val="single"/>
          <w:lang w:eastAsia="en-US"/>
        </w:rPr>
        <w:t>de chaque modulaire.</w:t>
      </w:r>
      <w:r w:rsidRPr="006830A6">
        <w:rPr>
          <w:rFonts w:eastAsiaTheme="minorHAnsi" w:cs="Arial"/>
          <w:color w:val="000000"/>
          <w:lang w:eastAsia="en-US"/>
        </w:rPr>
        <w:t xml:space="preserve"> </w:t>
      </w:r>
    </w:p>
    <w:p w:rsidR="00B03B5B" w:rsidRPr="006830A6" w:rsidRDefault="00B03B5B" w:rsidP="008433D6">
      <w:pPr>
        <w:autoSpaceDE w:val="0"/>
        <w:autoSpaceDN w:val="0"/>
        <w:adjustRightInd w:val="0"/>
        <w:jc w:val="left"/>
        <w:rPr>
          <w:rFonts w:eastAsiaTheme="minorHAnsi" w:cs="Arial"/>
          <w:color w:val="000000"/>
          <w:lang w:eastAsia="en-US"/>
        </w:rPr>
      </w:pPr>
    </w:p>
    <w:p w:rsidR="00221F25" w:rsidRPr="006830A6" w:rsidRDefault="00221F25" w:rsidP="008433D6">
      <w:pPr>
        <w:autoSpaceDE w:val="0"/>
        <w:autoSpaceDN w:val="0"/>
        <w:adjustRightInd w:val="0"/>
        <w:rPr>
          <w:rFonts w:cs="Arial"/>
        </w:rPr>
      </w:pPr>
      <w:r w:rsidRPr="006830A6">
        <w:rPr>
          <w:rFonts w:eastAsiaTheme="minorHAnsi" w:cs="Arial"/>
          <w:color w:val="000000"/>
          <w:lang w:eastAsia="en-US"/>
        </w:rPr>
        <w:t>Fourreaux et liaison fibre</w:t>
      </w:r>
      <w:r w:rsidR="00061BE0">
        <w:rPr>
          <w:rFonts w:eastAsiaTheme="minorHAnsi" w:cs="Arial"/>
          <w:color w:val="000000"/>
          <w:lang w:eastAsia="en-US"/>
        </w:rPr>
        <w:t xml:space="preserve"> optique</w:t>
      </w:r>
      <w:r w:rsidRPr="006830A6">
        <w:rPr>
          <w:rFonts w:eastAsiaTheme="minorHAnsi" w:cs="Arial"/>
          <w:color w:val="000000"/>
          <w:lang w:eastAsia="en-US"/>
        </w:rPr>
        <w:t xml:space="preserve"> </w:t>
      </w:r>
      <w:r w:rsidRPr="006830A6">
        <w:rPr>
          <w:rFonts w:cs="Arial"/>
        </w:rPr>
        <w:t>jusqu’à chaque modulaire à la</w:t>
      </w:r>
      <w:r w:rsidR="00AD034F">
        <w:rPr>
          <w:rFonts w:cs="Arial"/>
        </w:rPr>
        <w:t xml:space="preserve"> charge de l’entreprise, compris accessoires et protections diverses.</w:t>
      </w:r>
    </w:p>
    <w:p w:rsidR="00221F25" w:rsidRDefault="00221F25" w:rsidP="008433D6">
      <w:pPr>
        <w:autoSpaceDE w:val="0"/>
        <w:autoSpaceDN w:val="0"/>
        <w:adjustRightInd w:val="0"/>
        <w:rPr>
          <w:rFonts w:eastAsiaTheme="minorHAnsi" w:cs="Arial"/>
          <w:color w:val="000000"/>
          <w:lang w:eastAsia="en-US"/>
        </w:rPr>
      </w:pPr>
    </w:p>
    <w:p w:rsidR="00675833" w:rsidRPr="006830A6" w:rsidRDefault="00675833" w:rsidP="008433D6">
      <w:pPr>
        <w:autoSpaceDE w:val="0"/>
        <w:autoSpaceDN w:val="0"/>
        <w:adjustRightInd w:val="0"/>
        <w:rPr>
          <w:rFonts w:eastAsiaTheme="minorHAnsi" w:cs="Arial"/>
          <w:color w:val="000000"/>
          <w:lang w:eastAsia="en-US"/>
        </w:rPr>
      </w:pPr>
    </w:p>
    <w:p w:rsidR="00B03B5B" w:rsidRPr="006830A6" w:rsidRDefault="00B03B5B" w:rsidP="008433D6">
      <w:pPr>
        <w:pStyle w:val="TITRE2-Style9"/>
        <w:numPr>
          <w:ilvl w:val="2"/>
          <w:numId w:val="9"/>
        </w:numPr>
        <w:rPr>
          <w:rFonts w:cs="Arial"/>
        </w:rPr>
      </w:pPr>
      <w:bookmarkStart w:id="29" w:name="_Toc182902388"/>
      <w:r w:rsidRPr="006830A6">
        <w:rPr>
          <w:rFonts w:cs="Arial"/>
        </w:rPr>
        <w:t xml:space="preserve">Tableaux électriques </w:t>
      </w:r>
      <w:r w:rsidR="005E5D31">
        <w:rPr>
          <w:rFonts w:cs="Arial"/>
        </w:rPr>
        <w:t>CFO / CFA</w:t>
      </w:r>
      <w:bookmarkEnd w:id="29"/>
    </w:p>
    <w:p w:rsidR="00B03B5B" w:rsidRPr="006830A6" w:rsidRDefault="00B03B5B" w:rsidP="008433D6">
      <w:pPr>
        <w:autoSpaceDE w:val="0"/>
        <w:autoSpaceDN w:val="0"/>
        <w:adjustRightInd w:val="0"/>
        <w:rPr>
          <w:rFonts w:eastAsiaTheme="minorHAnsi" w:cs="Arial"/>
          <w:color w:val="000000"/>
          <w:lang w:eastAsia="en-US"/>
        </w:rPr>
      </w:pPr>
    </w:p>
    <w:p w:rsidR="00B03B5B" w:rsidRPr="006830A6" w:rsidRDefault="00B03B5B" w:rsidP="008433D6">
      <w:pPr>
        <w:autoSpaceDE w:val="0"/>
        <w:autoSpaceDN w:val="0"/>
        <w:adjustRightInd w:val="0"/>
        <w:rPr>
          <w:rFonts w:eastAsiaTheme="minorHAnsi" w:cs="Arial"/>
          <w:color w:val="000000"/>
          <w:lang w:eastAsia="en-US"/>
        </w:rPr>
      </w:pPr>
      <w:r w:rsidRPr="006830A6">
        <w:rPr>
          <w:rFonts w:eastAsiaTheme="minorHAnsi" w:cs="Arial"/>
          <w:color w:val="000000"/>
          <w:lang w:eastAsia="en-US"/>
        </w:rPr>
        <w:t>Chaque modulaire disposera de ses propres tableaux </w:t>
      </w:r>
      <w:r w:rsidR="00221F25" w:rsidRPr="006830A6">
        <w:rPr>
          <w:rFonts w:eastAsiaTheme="minorHAnsi" w:cs="Arial"/>
          <w:color w:val="000000"/>
          <w:lang w:eastAsia="en-US"/>
        </w:rPr>
        <w:t>électriques</w:t>
      </w:r>
      <w:r w:rsidR="00853161">
        <w:rPr>
          <w:rFonts w:eastAsiaTheme="minorHAnsi" w:cs="Arial"/>
          <w:color w:val="000000"/>
          <w:lang w:eastAsia="en-US"/>
        </w:rPr>
        <w:t xml:space="preserve"> intérieurs</w:t>
      </w:r>
      <w:r w:rsidR="009A3282" w:rsidRPr="006830A6">
        <w:rPr>
          <w:rFonts w:eastAsiaTheme="minorHAnsi" w:cs="Arial"/>
          <w:color w:val="000000"/>
          <w:lang w:eastAsia="en-US"/>
        </w:rPr>
        <w:t xml:space="preserve">, selon la norme NFC </w:t>
      </w:r>
      <w:r w:rsidR="00BC6876">
        <w:rPr>
          <w:rFonts w:eastAsiaTheme="minorHAnsi" w:cs="Arial"/>
          <w:color w:val="000000"/>
          <w:lang w:eastAsia="en-US"/>
        </w:rPr>
        <w:t>15 100 avec protection et terre.</w:t>
      </w:r>
    </w:p>
    <w:p w:rsidR="00221F25" w:rsidRPr="006830A6" w:rsidRDefault="00221F25" w:rsidP="008433D6">
      <w:pPr>
        <w:autoSpaceDE w:val="0"/>
        <w:autoSpaceDN w:val="0"/>
        <w:adjustRightInd w:val="0"/>
        <w:jc w:val="left"/>
        <w:rPr>
          <w:rFonts w:eastAsiaTheme="minorHAnsi" w:cs="Arial"/>
          <w:color w:val="000000"/>
          <w:lang w:eastAsia="en-US"/>
        </w:rPr>
      </w:pPr>
    </w:p>
    <w:p w:rsidR="00221F25" w:rsidRPr="00BC6876" w:rsidRDefault="00B03B5B" w:rsidP="00BC6876">
      <w:pPr>
        <w:pStyle w:val="TITRE2-Style9"/>
        <w:numPr>
          <w:ilvl w:val="3"/>
          <w:numId w:val="9"/>
        </w:numPr>
        <w:rPr>
          <w:rFonts w:cs="Arial"/>
        </w:rPr>
      </w:pPr>
      <w:bookmarkStart w:id="30" w:name="_Toc182902389"/>
      <w:r w:rsidRPr="00BC6876">
        <w:rPr>
          <w:rFonts w:cs="Arial"/>
        </w:rPr>
        <w:t>Tableau CFO</w:t>
      </w:r>
      <w:bookmarkEnd w:id="30"/>
    </w:p>
    <w:p w:rsidR="006830A6" w:rsidRPr="006830A6" w:rsidRDefault="006830A6" w:rsidP="008433D6">
      <w:pPr>
        <w:pStyle w:val="Paragraphedeliste"/>
        <w:autoSpaceDE w:val="0"/>
        <w:autoSpaceDN w:val="0"/>
        <w:adjustRightInd w:val="0"/>
        <w:jc w:val="left"/>
        <w:rPr>
          <w:rFonts w:ascii="Arial" w:eastAsiaTheme="minorHAnsi" w:hAnsi="Arial" w:cs="Arial"/>
          <w:color w:val="000000"/>
          <w:sz w:val="20"/>
          <w:szCs w:val="20"/>
        </w:rPr>
      </w:pPr>
    </w:p>
    <w:p w:rsidR="006830A6" w:rsidRPr="006830A6" w:rsidRDefault="00221F25" w:rsidP="008433D6">
      <w:pPr>
        <w:autoSpaceDE w:val="0"/>
        <w:autoSpaceDN w:val="0"/>
        <w:adjustRightInd w:val="0"/>
        <w:rPr>
          <w:rFonts w:eastAsiaTheme="minorHAnsi" w:cs="Arial"/>
          <w:color w:val="000000"/>
        </w:rPr>
      </w:pPr>
      <w:r w:rsidRPr="006830A6">
        <w:rPr>
          <w:rFonts w:cs="Arial"/>
        </w:rPr>
        <w:t>Ces armoires permettront l’alimentation directement des circuits terminaux</w:t>
      </w:r>
      <w:r w:rsidR="006830A6" w:rsidRPr="006830A6">
        <w:rPr>
          <w:rFonts w:cs="Arial"/>
        </w:rPr>
        <w:t> : é</w:t>
      </w:r>
      <w:r w:rsidR="006830A6" w:rsidRPr="006830A6">
        <w:rPr>
          <w:rFonts w:eastAsiaTheme="minorHAnsi" w:cs="Arial"/>
          <w:color w:val="000000"/>
        </w:rPr>
        <w:t>clairage, prises, PAC</w:t>
      </w:r>
      <w:r w:rsidR="00236A82">
        <w:rPr>
          <w:rFonts w:eastAsiaTheme="minorHAnsi" w:cs="Arial"/>
          <w:color w:val="000000"/>
        </w:rPr>
        <w:t>, radiateurs électriques</w:t>
      </w:r>
      <w:r w:rsidR="006830A6" w:rsidRPr="006830A6">
        <w:rPr>
          <w:rFonts w:eastAsiaTheme="minorHAnsi" w:cs="Arial"/>
          <w:color w:val="000000"/>
        </w:rPr>
        <w:t xml:space="preserve">. </w:t>
      </w:r>
    </w:p>
    <w:p w:rsidR="006830A6" w:rsidRPr="006830A6" w:rsidRDefault="006830A6" w:rsidP="008433D6">
      <w:pPr>
        <w:autoSpaceDE w:val="0"/>
        <w:autoSpaceDN w:val="0"/>
        <w:adjustRightInd w:val="0"/>
        <w:rPr>
          <w:rFonts w:cs="Arial"/>
        </w:rPr>
      </w:pPr>
    </w:p>
    <w:p w:rsidR="00221F25" w:rsidRPr="006830A6" w:rsidRDefault="00221F25" w:rsidP="008433D6">
      <w:pPr>
        <w:autoSpaceDE w:val="0"/>
        <w:autoSpaceDN w:val="0"/>
        <w:adjustRightInd w:val="0"/>
        <w:rPr>
          <w:rFonts w:eastAsiaTheme="minorHAnsi" w:cs="Arial"/>
          <w:color w:val="000000"/>
        </w:rPr>
      </w:pPr>
      <w:r w:rsidRPr="006830A6">
        <w:rPr>
          <w:rFonts w:eastAsiaTheme="minorHAnsi" w:cs="Arial"/>
          <w:color w:val="000000"/>
        </w:rPr>
        <w:t>Elles seront localisées en entrée</w:t>
      </w:r>
      <w:r w:rsidR="007F4FB9">
        <w:rPr>
          <w:rFonts w:eastAsiaTheme="minorHAnsi" w:cs="Arial"/>
          <w:color w:val="000000"/>
        </w:rPr>
        <w:t xml:space="preserve"> de chaque modulaire</w:t>
      </w:r>
      <w:r w:rsidRPr="006830A6">
        <w:rPr>
          <w:rFonts w:eastAsiaTheme="minorHAnsi" w:cs="Arial"/>
          <w:color w:val="000000"/>
        </w:rPr>
        <w:t>.</w:t>
      </w:r>
      <w:r w:rsidRPr="006830A6">
        <w:rPr>
          <w:rFonts w:cs="Arial"/>
        </w:rPr>
        <w:t xml:space="preserve"> En tête de chaque armoire un interrupteur sectionneur devra être installé afin de permettre la coupure individuelle de celle-ci. Ces armoires permettront l’alimentation directement des circuits terminaux. Des protections différentielles seront systématiquement installées pour chaque circuit terminal éclairage et prises, assurée par des relais instantanés 300 ou 30 mA.</w:t>
      </w:r>
    </w:p>
    <w:p w:rsidR="00221F25" w:rsidRDefault="00221F25" w:rsidP="008433D6">
      <w:pPr>
        <w:pStyle w:val="Paragraphedeliste"/>
        <w:autoSpaceDE w:val="0"/>
        <w:autoSpaceDN w:val="0"/>
        <w:adjustRightInd w:val="0"/>
        <w:jc w:val="left"/>
        <w:rPr>
          <w:rFonts w:ascii="Arial" w:eastAsiaTheme="minorHAnsi" w:hAnsi="Arial" w:cs="Arial"/>
          <w:color w:val="000000"/>
          <w:sz w:val="20"/>
          <w:szCs w:val="20"/>
        </w:rPr>
      </w:pPr>
    </w:p>
    <w:p w:rsidR="006830A6" w:rsidRPr="00BC6876" w:rsidRDefault="00B03B5B" w:rsidP="00BC6876">
      <w:pPr>
        <w:pStyle w:val="TITRE2-Style9"/>
        <w:numPr>
          <w:ilvl w:val="3"/>
          <w:numId w:val="9"/>
        </w:numPr>
        <w:rPr>
          <w:rFonts w:cs="Arial"/>
        </w:rPr>
      </w:pPr>
      <w:bookmarkStart w:id="31" w:name="_Toc182902390"/>
      <w:r w:rsidRPr="00BC6876">
        <w:rPr>
          <w:rFonts w:cs="Arial"/>
        </w:rPr>
        <w:t>Tableau Courant ondulé</w:t>
      </w:r>
      <w:bookmarkEnd w:id="31"/>
      <w:r w:rsidR="00221F25" w:rsidRPr="00BC6876">
        <w:rPr>
          <w:rFonts w:cs="Arial"/>
        </w:rPr>
        <w:t xml:space="preserve"> </w:t>
      </w:r>
    </w:p>
    <w:p w:rsidR="006830A6" w:rsidRPr="006830A6" w:rsidRDefault="006830A6" w:rsidP="008433D6">
      <w:pPr>
        <w:autoSpaceDE w:val="0"/>
        <w:autoSpaceDN w:val="0"/>
        <w:adjustRightInd w:val="0"/>
        <w:jc w:val="left"/>
        <w:rPr>
          <w:rFonts w:eastAsiaTheme="minorHAnsi" w:cs="Arial"/>
          <w:b/>
          <w:color w:val="000000"/>
        </w:rPr>
      </w:pPr>
    </w:p>
    <w:p w:rsidR="006830A6" w:rsidRDefault="006830A6" w:rsidP="008433D6">
      <w:pPr>
        <w:autoSpaceDE w:val="0"/>
        <w:autoSpaceDN w:val="0"/>
        <w:adjustRightInd w:val="0"/>
        <w:rPr>
          <w:rFonts w:eastAsiaTheme="minorHAnsi" w:cs="Arial"/>
          <w:color w:val="000000"/>
        </w:rPr>
      </w:pPr>
      <w:r w:rsidRPr="006830A6">
        <w:rPr>
          <w:rFonts w:cs="Arial"/>
        </w:rPr>
        <w:t xml:space="preserve">Ces armoires </w:t>
      </w:r>
      <w:r w:rsidR="005138FE">
        <w:rPr>
          <w:rFonts w:cs="Arial"/>
        </w:rPr>
        <w:t>ondulé</w:t>
      </w:r>
      <w:r w:rsidR="00061BE0">
        <w:rPr>
          <w:rFonts w:cs="Arial"/>
        </w:rPr>
        <w:t>e</w:t>
      </w:r>
      <w:r w:rsidR="005138FE">
        <w:rPr>
          <w:rFonts w:cs="Arial"/>
        </w:rPr>
        <w:t xml:space="preserve">s (onduleur de </w:t>
      </w:r>
      <w:r w:rsidR="001C58D2">
        <w:rPr>
          <w:rFonts w:cs="Arial"/>
        </w:rPr>
        <w:t xml:space="preserve">moins de </w:t>
      </w:r>
      <w:r w:rsidR="005138FE">
        <w:rPr>
          <w:rFonts w:cs="Arial"/>
        </w:rPr>
        <w:t xml:space="preserve">3 kW) </w:t>
      </w:r>
      <w:r w:rsidRPr="006830A6">
        <w:rPr>
          <w:rFonts w:cs="Arial"/>
        </w:rPr>
        <w:t xml:space="preserve">permettront l’alimentation </w:t>
      </w:r>
      <w:r w:rsidR="002421B1">
        <w:rPr>
          <w:rFonts w:cs="Arial"/>
        </w:rPr>
        <w:t xml:space="preserve">des </w:t>
      </w:r>
      <w:r w:rsidRPr="006830A6">
        <w:rPr>
          <w:rFonts w:cs="Arial"/>
        </w:rPr>
        <w:t>prises ondulé</w:t>
      </w:r>
      <w:r w:rsidR="005138FE">
        <w:rPr>
          <w:rFonts w:cs="Arial"/>
        </w:rPr>
        <w:t>e</w:t>
      </w:r>
      <w:r w:rsidRPr="006830A6">
        <w:rPr>
          <w:rFonts w:cs="Arial"/>
        </w:rPr>
        <w:t xml:space="preserve">s (4 </w:t>
      </w:r>
      <w:r w:rsidR="001C58D2">
        <w:rPr>
          <w:rFonts w:cs="Arial"/>
        </w:rPr>
        <w:t xml:space="preserve">prises </w:t>
      </w:r>
      <w:r w:rsidRPr="006830A6">
        <w:rPr>
          <w:rFonts w:cs="Arial"/>
        </w:rPr>
        <w:t>par modulaires).</w:t>
      </w:r>
      <w:r w:rsidRPr="006830A6">
        <w:rPr>
          <w:rFonts w:eastAsiaTheme="minorHAnsi" w:cs="Arial"/>
          <w:color w:val="000000"/>
        </w:rPr>
        <w:t xml:space="preserve"> </w:t>
      </w:r>
    </w:p>
    <w:p w:rsidR="005138FE" w:rsidRDefault="005138FE" w:rsidP="008433D6">
      <w:pPr>
        <w:autoSpaceDE w:val="0"/>
        <w:autoSpaceDN w:val="0"/>
        <w:adjustRightInd w:val="0"/>
        <w:rPr>
          <w:rFonts w:eastAsiaTheme="minorHAnsi" w:cs="Arial"/>
          <w:color w:val="000000"/>
        </w:rPr>
      </w:pPr>
    </w:p>
    <w:p w:rsidR="005138FE" w:rsidRDefault="005138FE" w:rsidP="008433D6">
      <w:pPr>
        <w:autoSpaceDE w:val="0"/>
        <w:autoSpaceDN w:val="0"/>
        <w:adjustRightInd w:val="0"/>
        <w:rPr>
          <w:rFonts w:cs="Arial"/>
        </w:rPr>
      </w:pPr>
      <w:r w:rsidRPr="006830A6">
        <w:rPr>
          <w:rFonts w:eastAsiaTheme="minorHAnsi" w:cs="Arial"/>
          <w:color w:val="000000"/>
        </w:rPr>
        <w:t>Elles seront localisées en entrée.</w:t>
      </w:r>
      <w:r w:rsidRPr="006830A6">
        <w:rPr>
          <w:rFonts w:cs="Arial"/>
        </w:rPr>
        <w:t xml:space="preserve"> En tête de chaque armoire un interrupteur sectionneur devra être installé afin de permettre la coupure individuelle de celle-ci. </w:t>
      </w:r>
    </w:p>
    <w:p w:rsidR="005138FE" w:rsidRDefault="005138FE" w:rsidP="008433D6">
      <w:pPr>
        <w:autoSpaceDE w:val="0"/>
        <w:autoSpaceDN w:val="0"/>
        <w:adjustRightInd w:val="0"/>
        <w:rPr>
          <w:rFonts w:cs="Arial"/>
        </w:rPr>
      </w:pPr>
    </w:p>
    <w:p w:rsidR="006830A6" w:rsidRPr="00BC6876" w:rsidRDefault="006830A6" w:rsidP="00BC6876">
      <w:pPr>
        <w:pStyle w:val="TITRE2-Style9"/>
        <w:numPr>
          <w:ilvl w:val="3"/>
          <w:numId w:val="9"/>
        </w:numPr>
        <w:rPr>
          <w:rFonts w:cs="Arial"/>
        </w:rPr>
      </w:pPr>
      <w:bookmarkStart w:id="32" w:name="_Toc182902391"/>
      <w:r w:rsidRPr="00BC6876">
        <w:rPr>
          <w:rFonts w:cs="Arial"/>
        </w:rPr>
        <w:t>Tableau Fibre</w:t>
      </w:r>
      <w:bookmarkEnd w:id="32"/>
    </w:p>
    <w:p w:rsidR="00221F25" w:rsidRPr="006830A6" w:rsidRDefault="00221F25" w:rsidP="008433D6">
      <w:pPr>
        <w:pStyle w:val="Paragraphedeliste"/>
        <w:autoSpaceDE w:val="0"/>
        <w:autoSpaceDN w:val="0"/>
        <w:adjustRightInd w:val="0"/>
        <w:jc w:val="left"/>
        <w:rPr>
          <w:rFonts w:ascii="Arial" w:eastAsiaTheme="minorHAnsi" w:hAnsi="Arial" w:cs="Arial"/>
          <w:color w:val="000000"/>
          <w:sz w:val="20"/>
          <w:szCs w:val="20"/>
        </w:rPr>
      </w:pPr>
    </w:p>
    <w:p w:rsidR="006830A6" w:rsidRPr="006830A6" w:rsidRDefault="006830A6" w:rsidP="008433D6">
      <w:pPr>
        <w:autoSpaceDE w:val="0"/>
        <w:autoSpaceDN w:val="0"/>
        <w:adjustRightInd w:val="0"/>
        <w:rPr>
          <w:rFonts w:eastAsiaTheme="minorHAnsi" w:cs="Arial"/>
          <w:color w:val="000000"/>
        </w:rPr>
      </w:pPr>
      <w:r w:rsidRPr="006830A6">
        <w:rPr>
          <w:rFonts w:cs="Arial"/>
        </w:rPr>
        <w:t xml:space="preserve">Ces armoires </w:t>
      </w:r>
      <w:r w:rsidR="005138FE">
        <w:rPr>
          <w:rFonts w:cs="Arial"/>
        </w:rPr>
        <w:t xml:space="preserve">de connexion fibre </w:t>
      </w:r>
      <w:r w:rsidRPr="006830A6">
        <w:rPr>
          <w:rFonts w:cs="Arial"/>
        </w:rPr>
        <w:t xml:space="preserve">permettront l’alimentation des RJ 45 (6 </w:t>
      </w:r>
      <w:r w:rsidR="001C58D2">
        <w:rPr>
          <w:rFonts w:cs="Arial"/>
        </w:rPr>
        <w:t xml:space="preserve">prises </w:t>
      </w:r>
      <w:r w:rsidRPr="006830A6">
        <w:rPr>
          <w:rFonts w:cs="Arial"/>
        </w:rPr>
        <w:t>par modulaires).</w:t>
      </w:r>
      <w:r w:rsidRPr="006830A6">
        <w:rPr>
          <w:rFonts w:eastAsiaTheme="minorHAnsi" w:cs="Arial"/>
          <w:color w:val="000000"/>
        </w:rPr>
        <w:t xml:space="preserve"> </w:t>
      </w:r>
    </w:p>
    <w:p w:rsidR="00924DE6" w:rsidRDefault="00924DE6" w:rsidP="008433D6">
      <w:pPr>
        <w:pStyle w:val="Paragraphedeliste"/>
        <w:rPr>
          <w:rFonts w:ascii="Arial" w:eastAsiaTheme="minorHAnsi" w:hAnsi="Arial" w:cs="Arial"/>
          <w:color w:val="000000"/>
        </w:rPr>
      </w:pPr>
    </w:p>
    <w:p w:rsidR="00AD034F" w:rsidRDefault="00AD034F" w:rsidP="008433D6">
      <w:pPr>
        <w:pStyle w:val="TITRE2-Style9"/>
        <w:numPr>
          <w:ilvl w:val="2"/>
          <w:numId w:val="9"/>
        </w:numPr>
        <w:pBdr>
          <w:bottom w:val="single" w:sz="4" w:space="0" w:color="FFFFFF" w:themeColor="background1"/>
        </w:pBdr>
        <w:rPr>
          <w:rFonts w:cs="Arial"/>
        </w:rPr>
      </w:pPr>
      <w:bookmarkStart w:id="33" w:name="_Toc182902392"/>
      <w:r>
        <w:rPr>
          <w:rFonts w:cs="Arial"/>
        </w:rPr>
        <w:t>Distribution</w:t>
      </w:r>
      <w:r w:rsidR="005E5D31">
        <w:rPr>
          <w:rFonts w:cs="Arial"/>
        </w:rPr>
        <w:t xml:space="preserve"> CFO / CFA</w:t>
      </w:r>
      <w:bookmarkEnd w:id="33"/>
    </w:p>
    <w:p w:rsidR="005E5D31" w:rsidRDefault="005E5D31" w:rsidP="008433D6">
      <w:pPr>
        <w:pStyle w:val="TITRE2-Style9"/>
        <w:numPr>
          <w:ilvl w:val="0"/>
          <w:numId w:val="0"/>
        </w:numPr>
        <w:pBdr>
          <w:bottom w:val="single" w:sz="4" w:space="0" w:color="FFFFFF" w:themeColor="background1"/>
        </w:pBdr>
      </w:pPr>
    </w:p>
    <w:p w:rsidR="005E5D31" w:rsidRDefault="005E5D31" w:rsidP="00BC6876">
      <w:pPr>
        <w:pStyle w:val="TITRE2-Style9"/>
        <w:numPr>
          <w:ilvl w:val="3"/>
          <w:numId w:val="9"/>
        </w:numPr>
        <w:rPr>
          <w:rFonts w:cs="Arial"/>
        </w:rPr>
      </w:pPr>
      <w:bookmarkStart w:id="34" w:name="_Toc182902393"/>
      <w:r w:rsidRPr="00BC6876">
        <w:rPr>
          <w:rFonts w:cs="Arial"/>
        </w:rPr>
        <w:t>Courant fort </w:t>
      </w:r>
      <w:r w:rsidR="00924DE6" w:rsidRPr="00BC6876">
        <w:rPr>
          <w:rFonts w:cs="Arial"/>
        </w:rPr>
        <w:t>et ondulé</w:t>
      </w:r>
      <w:bookmarkEnd w:id="34"/>
      <w:r w:rsidR="00924DE6" w:rsidRPr="00BC6876">
        <w:rPr>
          <w:rFonts w:cs="Arial"/>
        </w:rPr>
        <w:t xml:space="preserve"> </w:t>
      </w:r>
    </w:p>
    <w:p w:rsidR="00BC6876" w:rsidRPr="00BC6876" w:rsidRDefault="00BC6876" w:rsidP="00BC6876">
      <w:pPr>
        <w:pStyle w:val="TITRE2-Style9"/>
        <w:numPr>
          <w:ilvl w:val="0"/>
          <w:numId w:val="0"/>
        </w:numPr>
        <w:ind w:left="1728"/>
        <w:rPr>
          <w:rFonts w:cs="Arial"/>
        </w:rPr>
      </w:pPr>
    </w:p>
    <w:p w:rsidR="00AD034F" w:rsidRDefault="00AD034F" w:rsidP="008433D6">
      <w:pPr>
        <w:autoSpaceDE w:val="0"/>
        <w:autoSpaceDN w:val="0"/>
        <w:adjustRightInd w:val="0"/>
        <w:rPr>
          <w:rFonts w:cs="Arial"/>
        </w:rPr>
      </w:pPr>
      <w:r w:rsidRPr="00391064">
        <w:rPr>
          <w:rFonts w:cs="Arial"/>
        </w:rPr>
        <w:t>Les câbles issus d</w:t>
      </w:r>
      <w:r>
        <w:rPr>
          <w:rFonts w:cs="Arial"/>
        </w:rPr>
        <w:t>es</w:t>
      </w:r>
      <w:r w:rsidRPr="00391064">
        <w:rPr>
          <w:rFonts w:cs="Arial"/>
        </w:rPr>
        <w:t xml:space="preserve"> tableau</w:t>
      </w:r>
      <w:r>
        <w:rPr>
          <w:rFonts w:cs="Arial"/>
        </w:rPr>
        <w:t>x</w:t>
      </w:r>
      <w:r w:rsidRPr="00391064">
        <w:rPr>
          <w:rFonts w:cs="Arial"/>
        </w:rPr>
        <w:t xml:space="preserve"> </w:t>
      </w:r>
      <w:r w:rsidR="005E5D31">
        <w:rPr>
          <w:rFonts w:cs="Arial"/>
        </w:rPr>
        <w:t xml:space="preserve">CFO et onduleurs </w:t>
      </w:r>
      <w:r w:rsidRPr="00391064">
        <w:rPr>
          <w:rFonts w:cs="Arial"/>
        </w:rPr>
        <w:t>seront du type U 1000 R2V à âme en cuivre</w:t>
      </w:r>
      <w:r w:rsidR="00924DE6">
        <w:rPr>
          <w:rFonts w:cs="Arial"/>
        </w:rPr>
        <w:t xml:space="preserve">. </w:t>
      </w:r>
      <w:r w:rsidR="00061BE0">
        <w:rPr>
          <w:rFonts w:cs="Arial"/>
        </w:rPr>
        <w:t>La</w:t>
      </w:r>
      <w:r w:rsidRPr="00391064">
        <w:rPr>
          <w:rFonts w:cs="Arial"/>
        </w:rPr>
        <w:t xml:space="preserve"> distribution se fera</w:t>
      </w:r>
      <w:r w:rsidR="00061BE0">
        <w:rPr>
          <w:rFonts w:cs="Arial"/>
        </w:rPr>
        <w:t> </w:t>
      </w:r>
      <w:r w:rsidRPr="00F44E40">
        <w:rPr>
          <w:rFonts w:cs="Arial"/>
        </w:rPr>
        <w:t>sur les chemins de câbles au-dessus des</w:t>
      </w:r>
      <w:r w:rsidR="00061BE0">
        <w:rPr>
          <w:rFonts w:cs="Arial"/>
        </w:rPr>
        <w:t xml:space="preserve"> faux plafonds ou conduits ICTA, ou en</w:t>
      </w:r>
      <w:r w:rsidRPr="00FB5FDF">
        <w:rPr>
          <w:rFonts w:cs="Arial"/>
        </w:rPr>
        <w:t xml:space="preserve"> </w:t>
      </w:r>
      <w:r w:rsidR="003A0E94">
        <w:rPr>
          <w:rFonts w:cs="Arial"/>
        </w:rPr>
        <w:t>encastré ou goulottes</w:t>
      </w:r>
      <w:r w:rsidRPr="00FB5FDF">
        <w:rPr>
          <w:rFonts w:cs="Arial"/>
        </w:rPr>
        <w:t xml:space="preserve"> </w:t>
      </w:r>
      <w:r w:rsidR="00061BE0">
        <w:rPr>
          <w:rFonts w:cs="Arial"/>
        </w:rPr>
        <w:t xml:space="preserve">directement sur les </w:t>
      </w:r>
      <w:r w:rsidR="003A0E94">
        <w:rPr>
          <w:rFonts w:cs="Arial"/>
        </w:rPr>
        <w:t>cloisons</w:t>
      </w:r>
      <w:r w:rsidR="00061BE0">
        <w:rPr>
          <w:rFonts w:cs="Arial"/>
        </w:rPr>
        <w:t>.</w:t>
      </w:r>
      <w:r w:rsidRPr="00FB5FDF">
        <w:rPr>
          <w:rFonts w:cs="Arial"/>
        </w:rPr>
        <w:t xml:space="preserve"> </w:t>
      </w:r>
    </w:p>
    <w:p w:rsidR="005E5D31" w:rsidRDefault="005E5D31" w:rsidP="008433D6">
      <w:pPr>
        <w:autoSpaceDE w:val="0"/>
        <w:autoSpaceDN w:val="0"/>
        <w:adjustRightInd w:val="0"/>
        <w:rPr>
          <w:rFonts w:cs="Arial"/>
          <w:color w:val="000000"/>
          <w:sz w:val="22"/>
          <w:szCs w:val="22"/>
        </w:rPr>
      </w:pPr>
    </w:p>
    <w:p w:rsidR="005E5D31" w:rsidRPr="00BC6876" w:rsidRDefault="005E5D31" w:rsidP="00BC6876">
      <w:pPr>
        <w:pStyle w:val="TITRE2-Style9"/>
        <w:numPr>
          <w:ilvl w:val="3"/>
          <w:numId w:val="9"/>
        </w:numPr>
        <w:rPr>
          <w:rFonts w:cs="Arial"/>
        </w:rPr>
      </w:pPr>
      <w:bookmarkStart w:id="35" w:name="_Toc182902394"/>
      <w:r w:rsidRPr="00BC6876">
        <w:rPr>
          <w:rFonts w:cs="Arial"/>
        </w:rPr>
        <w:t>Courant faible</w:t>
      </w:r>
      <w:bookmarkEnd w:id="35"/>
      <w:r w:rsidR="00BC6876">
        <w:rPr>
          <w:rFonts w:cs="Arial"/>
        </w:rPr>
        <w:t> </w:t>
      </w:r>
    </w:p>
    <w:p w:rsidR="005E5D31" w:rsidRDefault="005E5D31" w:rsidP="008433D6">
      <w:pPr>
        <w:autoSpaceDE w:val="0"/>
        <w:autoSpaceDN w:val="0"/>
        <w:adjustRightInd w:val="0"/>
        <w:rPr>
          <w:rFonts w:cs="Arial"/>
          <w:color w:val="000000"/>
          <w:sz w:val="22"/>
          <w:szCs w:val="22"/>
        </w:rPr>
      </w:pPr>
    </w:p>
    <w:p w:rsidR="00061BE0" w:rsidRPr="00061BE0" w:rsidRDefault="005E5D31" w:rsidP="008433D6">
      <w:pPr>
        <w:autoSpaceDE w:val="0"/>
        <w:autoSpaceDN w:val="0"/>
        <w:adjustRightInd w:val="0"/>
        <w:rPr>
          <w:rFonts w:cs="Arial"/>
        </w:rPr>
      </w:pPr>
      <w:r w:rsidRPr="005E5D31">
        <w:rPr>
          <w:rFonts w:cs="Arial"/>
        </w:rPr>
        <w:t xml:space="preserve">Le câblage des prises RJ45 </w:t>
      </w:r>
      <w:r w:rsidR="001C58D2">
        <w:rPr>
          <w:rFonts w:cs="Arial"/>
        </w:rPr>
        <w:t xml:space="preserve">depuis le tableau fibre </w:t>
      </w:r>
      <w:r w:rsidRPr="005E5D31">
        <w:rPr>
          <w:rFonts w:cs="Arial"/>
        </w:rPr>
        <w:t xml:space="preserve">sera réalisé au moyen de câble 4 paires F/UTP Cat.6a de type Schneider Infra+ ou équivalent. </w:t>
      </w:r>
      <w:r w:rsidR="00061BE0" w:rsidRPr="00061BE0">
        <w:rPr>
          <w:rFonts w:cs="Arial"/>
        </w:rPr>
        <w:t>Le passage des câbles se fera en chemin de câble dédié VDI dans les faux plafonds ou sous tube IRO ou en apparent dans une goulotte plastique blanche lorsque cela est nécessaire.</w:t>
      </w:r>
    </w:p>
    <w:p w:rsidR="00061BE0" w:rsidRDefault="00061BE0" w:rsidP="008433D6">
      <w:pPr>
        <w:autoSpaceDE w:val="0"/>
        <w:autoSpaceDN w:val="0"/>
        <w:adjustRightInd w:val="0"/>
        <w:jc w:val="left"/>
        <w:rPr>
          <w:rFonts w:eastAsiaTheme="minorHAnsi" w:cs="Arial"/>
          <w:color w:val="000000"/>
          <w:lang w:eastAsia="en-US"/>
        </w:rPr>
      </w:pPr>
    </w:p>
    <w:p w:rsidR="00EC678E" w:rsidRPr="006830A6" w:rsidRDefault="003A0E94" w:rsidP="008433D6">
      <w:pPr>
        <w:pStyle w:val="TITRE2-Style9"/>
        <w:numPr>
          <w:ilvl w:val="2"/>
          <w:numId w:val="9"/>
        </w:numPr>
        <w:rPr>
          <w:rFonts w:cs="Arial"/>
        </w:rPr>
      </w:pPr>
      <w:bookmarkStart w:id="36" w:name="_Toc182902395"/>
      <w:bookmarkStart w:id="37" w:name="_GoBack"/>
      <w:bookmarkEnd w:id="37"/>
      <w:r>
        <w:rPr>
          <w:rFonts w:cs="Arial"/>
        </w:rPr>
        <w:t>Appareillages</w:t>
      </w:r>
      <w:r w:rsidR="00221F25" w:rsidRPr="006830A6">
        <w:rPr>
          <w:rFonts w:cs="Arial"/>
        </w:rPr>
        <w:t xml:space="preserve"> intérieurs</w:t>
      </w:r>
      <w:r w:rsidR="0010573F" w:rsidRPr="006830A6">
        <w:rPr>
          <w:rFonts w:cs="Arial"/>
        </w:rPr>
        <w:t xml:space="preserve"> </w:t>
      </w:r>
      <w:r w:rsidR="005E5D31">
        <w:rPr>
          <w:rFonts w:cs="Arial"/>
        </w:rPr>
        <w:t>CFO / CFA</w:t>
      </w:r>
      <w:bookmarkEnd w:id="36"/>
    </w:p>
    <w:p w:rsidR="003A0E94" w:rsidRPr="006830A6" w:rsidRDefault="003A0E94" w:rsidP="008433D6">
      <w:pPr>
        <w:pStyle w:val="TITRE2-Style9"/>
        <w:numPr>
          <w:ilvl w:val="0"/>
          <w:numId w:val="0"/>
        </w:numPr>
        <w:rPr>
          <w:rFonts w:cs="Arial"/>
        </w:rPr>
      </w:pPr>
    </w:p>
    <w:p w:rsidR="00221F25" w:rsidRPr="006830A6" w:rsidRDefault="003A0E94" w:rsidP="008433D6">
      <w:pPr>
        <w:pStyle w:val="TITRE2-Style9"/>
        <w:numPr>
          <w:ilvl w:val="3"/>
          <w:numId w:val="9"/>
        </w:numPr>
        <w:rPr>
          <w:rFonts w:cs="Arial"/>
        </w:rPr>
      </w:pPr>
      <w:bookmarkStart w:id="38" w:name="_Toc182902396"/>
      <w:r>
        <w:rPr>
          <w:rFonts w:cs="Arial"/>
        </w:rPr>
        <w:t>Eclairage</w:t>
      </w:r>
      <w:bookmarkEnd w:id="38"/>
    </w:p>
    <w:p w:rsidR="00221F25" w:rsidRPr="006830A6" w:rsidRDefault="00221F25" w:rsidP="008433D6">
      <w:pPr>
        <w:rPr>
          <w:rFonts w:cs="Arial"/>
          <w:sz w:val="22"/>
          <w:szCs w:val="22"/>
        </w:rPr>
      </w:pPr>
    </w:p>
    <w:p w:rsidR="00EC678E" w:rsidRPr="001C58D2" w:rsidRDefault="00221F25" w:rsidP="008433D6">
      <w:pPr>
        <w:rPr>
          <w:rFonts w:cs="Arial"/>
        </w:rPr>
      </w:pPr>
      <w:r w:rsidRPr="001C58D2">
        <w:rPr>
          <w:rFonts w:cs="Arial"/>
        </w:rPr>
        <w:t>Les niveaux d'éclairement seront adaptés à la nature des locaux et aux préconisations réglementaires.</w:t>
      </w:r>
    </w:p>
    <w:p w:rsidR="00221F25" w:rsidRPr="001C58D2" w:rsidRDefault="00221F25" w:rsidP="008433D6">
      <w:pPr>
        <w:rPr>
          <w:rFonts w:cs="Arial"/>
          <w:u w:val="single"/>
        </w:rPr>
      </w:pPr>
    </w:p>
    <w:p w:rsidR="00EC678E" w:rsidRPr="001C58D2" w:rsidRDefault="00EC678E" w:rsidP="008433D6">
      <w:pPr>
        <w:rPr>
          <w:rFonts w:cs="Arial"/>
          <w:u w:val="single"/>
        </w:rPr>
      </w:pPr>
      <w:r w:rsidRPr="001C58D2">
        <w:rPr>
          <w:rFonts w:cs="Arial"/>
          <w:u w:val="single"/>
        </w:rPr>
        <w:t>Au niveau de chaque poste de travail</w:t>
      </w:r>
      <w:r w:rsidR="007F4FB9">
        <w:rPr>
          <w:rFonts w:cs="Arial"/>
          <w:u w:val="single"/>
        </w:rPr>
        <w:t xml:space="preserve"> – au plafond</w:t>
      </w:r>
      <w:r w:rsidRPr="001C58D2">
        <w:rPr>
          <w:rFonts w:cs="Arial"/>
          <w:u w:val="single"/>
        </w:rPr>
        <w:t> :</w:t>
      </w:r>
    </w:p>
    <w:p w:rsidR="00EC678E" w:rsidRPr="001C58D2" w:rsidRDefault="00EC678E" w:rsidP="008433D6">
      <w:pPr>
        <w:rPr>
          <w:rFonts w:cs="Arial"/>
        </w:rPr>
      </w:pPr>
      <w:r w:rsidRPr="001C58D2">
        <w:rPr>
          <w:rFonts w:cs="Arial"/>
        </w:rPr>
        <w:t>Luminaire de type LED</w:t>
      </w:r>
      <w:r w:rsidR="00924DE6">
        <w:rPr>
          <w:rFonts w:cs="Arial"/>
        </w:rPr>
        <w:t>.</w:t>
      </w:r>
    </w:p>
    <w:p w:rsidR="00EC678E" w:rsidRPr="001C58D2" w:rsidRDefault="0010573F" w:rsidP="008433D6">
      <w:pPr>
        <w:rPr>
          <w:rFonts w:cs="Arial"/>
        </w:rPr>
      </w:pPr>
      <w:r w:rsidRPr="001C58D2">
        <w:rPr>
          <w:rFonts w:cs="Arial"/>
        </w:rPr>
        <w:t>Interrupteur simple action ou va-et-vient type MOSAIC ou similaire.</w:t>
      </w:r>
    </w:p>
    <w:p w:rsidR="0010573F" w:rsidRPr="006830A6" w:rsidRDefault="0010573F" w:rsidP="008433D6">
      <w:pPr>
        <w:rPr>
          <w:rFonts w:cs="Arial"/>
        </w:rPr>
      </w:pPr>
    </w:p>
    <w:p w:rsidR="00EC678E" w:rsidRPr="006830A6" w:rsidRDefault="00EC678E" w:rsidP="008433D6">
      <w:pPr>
        <w:pStyle w:val="TITRE2-Style9"/>
        <w:numPr>
          <w:ilvl w:val="3"/>
          <w:numId w:val="9"/>
        </w:numPr>
        <w:rPr>
          <w:rFonts w:cs="Arial"/>
        </w:rPr>
      </w:pPr>
      <w:bookmarkStart w:id="39" w:name="_Toc182902397"/>
      <w:r w:rsidRPr="006830A6">
        <w:rPr>
          <w:rFonts w:cs="Arial"/>
        </w:rPr>
        <w:t>Prises</w:t>
      </w:r>
      <w:bookmarkEnd w:id="39"/>
      <w:r w:rsidRPr="006830A6">
        <w:rPr>
          <w:rFonts w:cs="Arial"/>
        </w:rPr>
        <w:t xml:space="preserve"> </w:t>
      </w:r>
    </w:p>
    <w:p w:rsidR="00EC678E" w:rsidRPr="006830A6" w:rsidRDefault="00EC678E" w:rsidP="008433D6">
      <w:pPr>
        <w:rPr>
          <w:rFonts w:cs="Arial"/>
        </w:rPr>
      </w:pPr>
    </w:p>
    <w:p w:rsidR="00EC678E" w:rsidRPr="006830A6" w:rsidRDefault="00EC678E" w:rsidP="008433D6">
      <w:pPr>
        <w:rPr>
          <w:rFonts w:cs="Arial"/>
          <w:u w:val="single"/>
        </w:rPr>
      </w:pPr>
      <w:r w:rsidRPr="006830A6">
        <w:rPr>
          <w:rFonts w:cs="Arial"/>
          <w:u w:val="single"/>
        </w:rPr>
        <w:t>Au niveau de chaque poste de travail – hauteur 1.10 m</w:t>
      </w:r>
    </w:p>
    <w:p w:rsidR="00EC678E" w:rsidRPr="006830A6" w:rsidRDefault="00EC678E" w:rsidP="008433D6">
      <w:pPr>
        <w:rPr>
          <w:rFonts w:cs="Arial"/>
          <w:color w:val="000000"/>
        </w:rPr>
      </w:pPr>
      <w:r w:rsidRPr="006830A6">
        <w:rPr>
          <w:rFonts w:cs="Arial"/>
          <w:color w:val="000000"/>
        </w:rPr>
        <w:t xml:space="preserve">- 2 prises de courant 10/16 A+T type bloc de prise LEGRAND mosaic ou équivalent </w:t>
      </w:r>
    </w:p>
    <w:p w:rsidR="00EC678E" w:rsidRPr="006830A6" w:rsidRDefault="00675833" w:rsidP="008433D6">
      <w:pPr>
        <w:rPr>
          <w:rFonts w:cs="Arial"/>
          <w:color w:val="000000"/>
        </w:rPr>
      </w:pPr>
      <w:r>
        <w:rPr>
          <w:rFonts w:cs="Arial"/>
          <w:color w:val="000000"/>
        </w:rPr>
        <w:t>- 2 prises de courant ondulées</w:t>
      </w:r>
      <w:r w:rsidR="00EC678E" w:rsidRPr="006830A6">
        <w:rPr>
          <w:rFonts w:cs="Arial"/>
          <w:color w:val="000000"/>
        </w:rPr>
        <w:t xml:space="preserve"> type bloc de prise LEGRAND mosaic ou équivalent </w:t>
      </w:r>
    </w:p>
    <w:p w:rsidR="00EC678E" w:rsidRPr="006830A6" w:rsidRDefault="00EC678E" w:rsidP="008433D6">
      <w:pPr>
        <w:rPr>
          <w:rFonts w:cs="Arial"/>
          <w:color w:val="000000"/>
        </w:rPr>
      </w:pPr>
      <w:r w:rsidRPr="006830A6">
        <w:rPr>
          <w:rFonts w:cs="Arial"/>
          <w:color w:val="000000"/>
        </w:rPr>
        <w:t xml:space="preserve">- 3 Prises RJ45 type bloc de prise LEGRAND mosaic ou équivalent </w:t>
      </w:r>
    </w:p>
    <w:p w:rsidR="00EC678E" w:rsidRPr="006830A6" w:rsidRDefault="00EC678E" w:rsidP="008433D6">
      <w:pPr>
        <w:rPr>
          <w:rFonts w:cs="Arial"/>
          <w:color w:val="000000"/>
          <w:u w:val="single"/>
        </w:rPr>
      </w:pPr>
    </w:p>
    <w:p w:rsidR="00EC678E" w:rsidRPr="006830A6" w:rsidRDefault="00EC678E" w:rsidP="008433D6">
      <w:pPr>
        <w:rPr>
          <w:rFonts w:cs="Arial"/>
          <w:color w:val="000000"/>
          <w:u w:val="single"/>
        </w:rPr>
      </w:pPr>
      <w:r w:rsidRPr="006830A6">
        <w:rPr>
          <w:rFonts w:cs="Arial"/>
          <w:color w:val="000000"/>
          <w:u w:val="single"/>
        </w:rPr>
        <w:t>Dans la pièces – hauteur 20 cm</w:t>
      </w:r>
    </w:p>
    <w:p w:rsidR="00EC678E" w:rsidRPr="006830A6" w:rsidRDefault="00EC678E" w:rsidP="008433D6">
      <w:pPr>
        <w:rPr>
          <w:rFonts w:cs="Arial"/>
          <w:color w:val="000000"/>
        </w:rPr>
      </w:pPr>
      <w:r w:rsidRPr="006830A6">
        <w:rPr>
          <w:rFonts w:cs="Arial"/>
          <w:color w:val="000000"/>
        </w:rPr>
        <w:t xml:space="preserve">- 2 autres prises de courant 10/16 A+T type bloc de prise LEGRAND mosaic ou équivalent </w:t>
      </w:r>
    </w:p>
    <w:p w:rsidR="00EC678E" w:rsidRPr="006830A6" w:rsidRDefault="00EC678E" w:rsidP="008433D6">
      <w:pPr>
        <w:rPr>
          <w:rFonts w:cs="Arial"/>
        </w:rPr>
      </w:pPr>
    </w:p>
    <w:p w:rsidR="00EC678E" w:rsidRPr="006830A6" w:rsidRDefault="00EC678E" w:rsidP="008433D6">
      <w:pPr>
        <w:pStyle w:val="TITRE2-Style9"/>
        <w:numPr>
          <w:ilvl w:val="3"/>
          <w:numId w:val="9"/>
        </w:numPr>
        <w:rPr>
          <w:rFonts w:cs="Arial"/>
        </w:rPr>
      </w:pPr>
      <w:bookmarkStart w:id="40" w:name="_Toc182902398"/>
      <w:r w:rsidRPr="006830A6">
        <w:rPr>
          <w:rFonts w:cs="Arial"/>
        </w:rPr>
        <w:t>Chauffage / climatisation</w:t>
      </w:r>
      <w:bookmarkEnd w:id="40"/>
    </w:p>
    <w:p w:rsidR="0010573F" w:rsidRPr="006830A6" w:rsidRDefault="0010573F" w:rsidP="008433D6">
      <w:pPr>
        <w:rPr>
          <w:rFonts w:cs="Arial"/>
        </w:rPr>
      </w:pPr>
    </w:p>
    <w:p w:rsidR="00124F47" w:rsidRPr="006830A6" w:rsidRDefault="00124F47" w:rsidP="008433D6">
      <w:pPr>
        <w:autoSpaceDE w:val="0"/>
        <w:autoSpaceDN w:val="0"/>
        <w:adjustRightInd w:val="0"/>
        <w:rPr>
          <w:rFonts w:cs="Arial"/>
        </w:rPr>
      </w:pPr>
      <w:r w:rsidRPr="00124F47">
        <w:rPr>
          <w:rFonts w:cs="Arial"/>
        </w:rPr>
        <w:t xml:space="preserve">La production de chaleur et de froid sera assurée par des climatiseurs </w:t>
      </w:r>
      <w:r w:rsidRPr="006830A6">
        <w:rPr>
          <w:rFonts w:cs="Arial"/>
        </w:rPr>
        <w:t xml:space="preserve">réversibles avec unité </w:t>
      </w:r>
      <w:r w:rsidR="00236A82">
        <w:rPr>
          <w:rFonts w:cs="Arial"/>
        </w:rPr>
        <w:t>extérieure dédiée et des radiateurs électriques.</w:t>
      </w:r>
    </w:p>
    <w:p w:rsidR="00124F47" w:rsidRPr="00124F47" w:rsidRDefault="00124F47" w:rsidP="008433D6">
      <w:pPr>
        <w:autoSpaceDE w:val="0"/>
        <w:autoSpaceDN w:val="0"/>
        <w:adjustRightInd w:val="0"/>
        <w:rPr>
          <w:rFonts w:cs="Arial"/>
        </w:rPr>
      </w:pPr>
    </w:p>
    <w:p w:rsidR="00124F47" w:rsidRPr="006830A6" w:rsidRDefault="00124F47" w:rsidP="00924DE6">
      <w:pPr>
        <w:autoSpaceDE w:val="0"/>
        <w:autoSpaceDN w:val="0"/>
        <w:adjustRightInd w:val="0"/>
        <w:rPr>
          <w:rFonts w:cs="Arial"/>
        </w:rPr>
      </w:pPr>
      <w:r w:rsidRPr="00124F47">
        <w:rPr>
          <w:rFonts w:cs="Arial"/>
        </w:rPr>
        <w:t>Les tracés devront être les plus simples possibles. Des vannes judicieusement positionnées sur les réseaux permettront d’isoler chaque unité pour faciliter les opérations de maintenance/entretien ultérieures.</w:t>
      </w:r>
      <w:r w:rsidR="00924DE6">
        <w:rPr>
          <w:rFonts w:cs="Arial"/>
        </w:rPr>
        <w:t xml:space="preserve"> </w:t>
      </w:r>
      <w:r w:rsidRPr="006830A6">
        <w:rPr>
          <w:rFonts w:cs="Arial"/>
        </w:rPr>
        <w:t>Tous les réseaux devront recevoir un calorifuge adapté aux fluides frigorifiques.</w:t>
      </w:r>
    </w:p>
    <w:p w:rsidR="00124F47" w:rsidRPr="006830A6" w:rsidRDefault="00124F47" w:rsidP="008433D6">
      <w:pPr>
        <w:rPr>
          <w:rFonts w:cs="Arial"/>
        </w:rPr>
      </w:pPr>
    </w:p>
    <w:sectPr w:rsidR="00124F47" w:rsidRPr="006830A6" w:rsidSect="00E24152">
      <w:footnotePr>
        <w:numRestart w:val="eachSect"/>
      </w:footnotePr>
      <w:pgSz w:w="11907" w:h="16840" w:code="9"/>
      <w:pgMar w:top="1418" w:right="1418" w:bottom="1418" w:left="1418"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C6876" w:rsidRDefault="00BC6876" w:rsidP="00137A54">
      <w:r>
        <w:separator/>
      </w:r>
    </w:p>
  </w:endnote>
  <w:endnote w:type="continuationSeparator" w:id="0">
    <w:p w:rsidR="00BC6876" w:rsidRDefault="00BC6876" w:rsidP="00137A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Roman">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MT">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Swiss">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6876" w:rsidRPr="009F66F9" w:rsidRDefault="00BC6876" w:rsidP="0055425F">
    <w:pPr>
      <w:pStyle w:val="Pieddepage"/>
      <w:pBdr>
        <w:top w:val="single" w:sz="4" w:space="1" w:color="auto"/>
      </w:pBdr>
      <w:rPr>
        <w:rFonts w:cs="Arial"/>
        <w:i/>
        <w:sz w:val="16"/>
        <w:szCs w:val="16"/>
      </w:rPr>
    </w:pPr>
    <w:r w:rsidRPr="009F66F9">
      <w:rPr>
        <w:rFonts w:cs="Arial"/>
        <w:i/>
        <w:sz w:val="16"/>
        <w:szCs w:val="16"/>
      </w:rPr>
      <w:t xml:space="preserve">Direction des </w:t>
    </w:r>
    <w:r>
      <w:rPr>
        <w:rFonts w:cs="Arial"/>
        <w:i/>
        <w:sz w:val="16"/>
        <w:szCs w:val="16"/>
      </w:rPr>
      <w:t>Services Techniques / Service ETOT</w:t>
    </w:r>
    <w:r w:rsidRPr="009F66F9">
      <w:rPr>
        <w:rFonts w:cs="Arial"/>
        <w:i/>
        <w:sz w:val="16"/>
        <w:szCs w:val="16"/>
      </w:rPr>
      <w:tab/>
    </w:r>
    <w:r w:rsidRPr="009F66F9">
      <w:rPr>
        <w:rFonts w:cs="Arial"/>
        <w:i/>
        <w:sz w:val="16"/>
        <w:szCs w:val="16"/>
      </w:rPr>
      <w:tab/>
    </w:r>
  </w:p>
  <w:p w:rsidR="00BC6876" w:rsidRPr="009F66F9" w:rsidRDefault="00BC6876" w:rsidP="0055425F">
    <w:pPr>
      <w:pStyle w:val="Pieddepage"/>
      <w:pBdr>
        <w:top w:val="single" w:sz="4" w:space="1" w:color="auto"/>
      </w:pBdr>
      <w:rPr>
        <w:rFonts w:cs="Arial"/>
        <w:i/>
        <w:sz w:val="16"/>
        <w:szCs w:val="16"/>
      </w:rPr>
    </w:pPr>
    <w:r>
      <w:rPr>
        <w:rFonts w:cs="Arial"/>
        <w:i/>
        <w:sz w:val="16"/>
        <w:szCs w:val="16"/>
      </w:rPr>
      <w:tab/>
    </w:r>
    <w:r w:rsidRPr="009F66F9">
      <w:rPr>
        <w:rFonts w:cs="Arial"/>
        <w:i/>
        <w:sz w:val="16"/>
        <w:szCs w:val="16"/>
      </w:rPr>
      <w:tab/>
      <w:t xml:space="preserve">Page </w:t>
    </w:r>
    <w:r w:rsidRPr="009F66F9">
      <w:rPr>
        <w:rFonts w:cs="Arial"/>
        <w:i/>
        <w:sz w:val="16"/>
        <w:szCs w:val="16"/>
      </w:rPr>
      <w:fldChar w:fldCharType="begin"/>
    </w:r>
    <w:r w:rsidRPr="009F66F9">
      <w:rPr>
        <w:rFonts w:cs="Arial"/>
        <w:i/>
        <w:sz w:val="16"/>
        <w:szCs w:val="16"/>
      </w:rPr>
      <w:instrText xml:space="preserve"> PAGE </w:instrText>
    </w:r>
    <w:r w:rsidRPr="009F66F9">
      <w:rPr>
        <w:rFonts w:cs="Arial"/>
        <w:i/>
        <w:sz w:val="16"/>
        <w:szCs w:val="16"/>
      </w:rPr>
      <w:fldChar w:fldCharType="separate"/>
    </w:r>
    <w:r w:rsidR="00171BD6">
      <w:rPr>
        <w:rFonts w:cs="Arial"/>
        <w:i/>
        <w:noProof/>
        <w:sz w:val="16"/>
        <w:szCs w:val="16"/>
      </w:rPr>
      <w:t>10</w:t>
    </w:r>
    <w:r w:rsidRPr="009F66F9">
      <w:rPr>
        <w:rFonts w:cs="Arial"/>
        <w:i/>
        <w:sz w:val="16"/>
        <w:szCs w:val="16"/>
      </w:rPr>
      <w:fldChar w:fldCharType="end"/>
    </w:r>
    <w:r w:rsidRPr="009F66F9">
      <w:rPr>
        <w:rFonts w:cs="Arial"/>
        <w:i/>
        <w:sz w:val="16"/>
        <w:szCs w:val="16"/>
      </w:rPr>
      <w:t>/</w:t>
    </w:r>
    <w:r w:rsidRPr="009F66F9">
      <w:rPr>
        <w:rFonts w:cs="Arial"/>
        <w:i/>
        <w:sz w:val="16"/>
        <w:szCs w:val="16"/>
      </w:rPr>
      <w:fldChar w:fldCharType="begin"/>
    </w:r>
    <w:r w:rsidRPr="009F66F9">
      <w:rPr>
        <w:rFonts w:cs="Arial"/>
        <w:i/>
        <w:sz w:val="16"/>
        <w:szCs w:val="16"/>
      </w:rPr>
      <w:instrText xml:space="preserve"> NUMPAGES </w:instrText>
    </w:r>
    <w:r w:rsidRPr="009F66F9">
      <w:rPr>
        <w:rFonts w:cs="Arial"/>
        <w:i/>
        <w:sz w:val="16"/>
        <w:szCs w:val="16"/>
      </w:rPr>
      <w:fldChar w:fldCharType="separate"/>
    </w:r>
    <w:r w:rsidR="00171BD6">
      <w:rPr>
        <w:rFonts w:cs="Arial"/>
        <w:i/>
        <w:noProof/>
        <w:sz w:val="16"/>
        <w:szCs w:val="16"/>
      </w:rPr>
      <w:t>12</w:t>
    </w:r>
    <w:r w:rsidRPr="009F66F9">
      <w:rPr>
        <w:rFonts w:cs="Arial"/>
        <w:i/>
        <w:sz w:val="16"/>
        <w:szCs w:val="16"/>
      </w:rPr>
      <w:fldChar w:fldCharType="end"/>
    </w:r>
  </w:p>
  <w:p w:rsidR="00BC6876" w:rsidRDefault="00BC6876" w:rsidP="0055425F">
    <w:pPr>
      <w:pStyle w:val="Pieddepage"/>
    </w:pPr>
  </w:p>
  <w:p w:rsidR="00BC6876" w:rsidRDefault="00BC6876" w:rsidP="00137A54">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C6876" w:rsidRDefault="00BC6876" w:rsidP="00137A54">
      <w:r>
        <w:separator/>
      </w:r>
    </w:p>
  </w:footnote>
  <w:footnote w:type="continuationSeparator" w:id="0">
    <w:p w:rsidR="00BC6876" w:rsidRDefault="00BC6876" w:rsidP="00137A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5"/>
      <w:gridCol w:w="2266"/>
    </w:tblGrid>
    <w:tr w:rsidR="00BC6876" w:rsidRPr="00A10C7A" w:rsidTr="00BF59AC">
      <w:tc>
        <w:tcPr>
          <w:tcW w:w="6796" w:type="dxa"/>
          <w:vMerge w:val="restart"/>
          <w:tcBorders>
            <w:right w:val="single" w:sz="4" w:space="0" w:color="auto"/>
          </w:tcBorders>
          <w:shd w:val="clear" w:color="auto" w:fill="auto"/>
        </w:tcPr>
        <w:p w:rsidR="00BC6876" w:rsidRDefault="00BC6876" w:rsidP="00A10C7A">
          <w:pPr>
            <w:tabs>
              <w:tab w:val="center" w:pos="4536"/>
              <w:tab w:val="right" w:pos="9072"/>
            </w:tabs>
            <w:spacing w:line="240" w:lineRule="auto"/>
            <w:jc w:val="center"/>
            <w:rPr>
              <w:rFonts w:ascii="Calibri" w:eastAsia="Calibri" w:hAnsi="Calibri" w:cs="Calibri"/>
              <w:b/>
              <w:sz w:val="24"/>
              <w:szCs w:val="22"/>
              <w:lang w:eastAsia="en-US"/>
            </w:rPr>
          </w:pPr>
          <w:r w:rsidRPr="00BF59AC">
            <w:rPr>
              <w:rFonts w:ascii="Calibri" w:eastAsia="Calibri" w:hAnsi="Calibri" w:cs="Calibri"/>
              <w:b/>
              <w:sz w:val="24"/>
              <w:szCs w:val="22"/>
              <w:lang w:eastAsia="en-US"/>
            </w:rPr>
            <w:t>CENTRE HOSPITALIER PAUL ARDIER - 63500 ISSOIRE</w:t>
          </w:r>
        </w:p>
        <w:p w:rsidR="00BC6876" w:rsidRPr="004252B2" w:rsidRDefault="00BC6876" w:rsidP="004252B2">
          <w:pPr>
            <w:tabs>
              <w:tab w:val="center" w:pos="4536"/>
              <w:tab w:val="right" w:pos="9072"/>
            </w:tabs>
            <w:spacing w:line="240" w:lineRule="auto"/>
            <w:jc w:val="center"/>
            <w:rPr>
              <w:rFonts w:ascii="Calibri" w:eastAsia="Calibri" w:hAnsi="Calibri" w:cs="Calibri"/>
              <w:i/>
              <w:sz w:val="24"/>
              <w:szCs w:val="22"/>
              <w:lang w:eastAsia="en-US"/>
            </w:rPr>
          </w:pPr>
          <w:r w:rsidRPr="004252B2">
            <w:rPr>
              <w:rFonts w:ascii="Calibri" w:eastAsia="Calibri" w:hAnsi="Calibri" w:cs="Calibri"/>
              <w:i/>
              <w:sz w:val="24"/>
              <w:szCs w:val="22"/>
              <w:lang w:eastAsia="en-US"/>
            </w:rPr>
            <w:t xml:space="preserve">Phase 2 - Opérations préalables à la restructuration du site </w:t>
          </w:r>
        </w:p>
        <w:p w:rsidR="00BC6876" w:rsidRPr="00A10C7A" w:rsidRDefault="00BC6876" w:rsidP="00A10C7A">
          <w:pPr>
            <w:tabs>
              <w:tab w:val="center" w:pos="4536"/>
              <w:tab w:val="right" w:pos="9072"/>
            </w:tabs>
            <w:spacing w:line="240" w:lineRule="auto"/>
            <w:jc w:val="center"/>
            <w:rPr>
              <w:rFonts w:ascii="Calibri" w:eastAsia="Calibri" w:hAnsi="Calibri" w:cs="Calibri"/>
              <w:b/>
              <w:sz w:val="22"/>
              <w:szCs w:val="22"/>
              <w:lang w:eastAsia="en-US"/>
            </w:rPr>
          </w:pPr>
          <w:r>
            <w:rPr>
              <w:rFonts w:ascii="Calibri" w:eastAsia="Calibri" w:hAnsi="Calibri" w:cs="Calibri"/>
              <w:b/>
              <w:sz w:val="22"/>
              <w:szCs w:val="22"/>
              <w:lang w:eastAsia="en-US"/>
            </w:rPr>
            <w:t>CAHIER DES CLAUSES TECHNIQUES PARTICULIERES</w:t>
          </w:r>
        </w:p>
      </w:tc>
      <w:tc>
        <w:tcPr>
          <w:tcW w:w="2266" w:type="dxa"/>
          <w:tcBorders>
            <w:top w:val="single" w:sz="4" w:space="0" w:color="auto"/>
            <w:left w:val="single" w:sz="4" w:space="0" w:color="auto"/>
            <w:bottom w:val="nil"/>
            <w:right w:val="single" w:sz="4" w:space="0" w:color="auto"/>
          </w:tcBorders>
          <w:shd w:val="clear" w:color="auto" w:fill="auto"/>
        </w:tcPr>
        <w:p w:rsidR="00BC6876" w:rsidRPr="00A10C7A" w:rsidRDefault="00BC6876" w:rsidP="004252B2">
          <w:pPr>
            <w:tabs>
              <w:tab w:val="center" w:pos="4536"/>
              <w:tab w:val="right" w:pos="9072"/>
            </w:tabs>
            <w:spacing w:line="240" w:lineRule="auto"/>
            <w:jc w:val="center"/>
            <w:rPr>
              <w:rFonts w:ascii="Calibri" w:eastAsia="Calibri" w:hAnsi="Calibri"/>
              <w:sz w:val="22"/>
              <w:szCs w:val="22"/>
              <w:lang w:eastAsia="en-US"/>
            </w:rPr>
          </w:pPr>
          <w:r>
            <w:rPr>
              <w:rFonts w:ascii="Calibri" w:eastAsia="Calibri" w:hAnsi="Calibri"/>
              <w:sz w:val="22"/>
              <w:szCs w:val="22"/>
              <w:lang w:eastAsia="en-US"/>
            </w:rPr>
            <w:t>Octobre 2024</w:t>
          </w:r>
        </w:p>
      </w:tc>
    </w:tr>
    <w:tr w:rsidR="00BC6876" w:rsidRPr="00A10C7A" w:rsidTr="00BF59AC">
      <w:tc>
        <w:tcPr>
          <w:tcW w:w="6796" w:type="dxa"/>
          <w:vMerge/>
          <w:tcBorders>
            <w:right w:val="single" w:sz="4" w:space="0" w:color="auto"/>
          </w:tcBorders>
          <w:shd w:val="clear" w:color="auto" w:fill="auto"/>
        </w:tcPr>
        <w:p w:rsidR="00BC6876" w:rsidRPr="00A10C7A" w:rsidRDefault="00BC6876" w:rsidP="00A10C7A">
          <w:pPr>
            <w:tabs>
              <w:tab w:val="center" w:pos="4536"/>
              <w:tab w:val="right" w:pos="9072"/>
            </w:tabs>
            <w:spacing w:line="240" w:lineRule="auto"/>
            <w:jc w:val="left"/>
            <w:rPr>
              <w:rFonts w:ascii="Calibri" w:eastAsia="Calibri" w:hAnsi="Calibri"/>
              <w:sz w:val="22"/>
              <w:szCs w:val="22"/>
              <w:lang w:eastAsia="en-US"/>
            </w:rPr>
          </w:pPr>
        </w:p>
      </w:tc>
      <w:tc>
        <w:tcPr>
          <w:tcW w:w="2266" w:type="dxa"/>
          <w:tcBorders>
            <w:top w:val="nil"/>
            <w:left w:val="single" w:sz="4" w:space="0" w:color="auto"/>
            <w:bottom w:val="nil"/>
            <w:right w:val="single" w:sz="4" w:space="0" w:color="auto"/>
          </w:tcBorders>
          <w:shd w:val="clear" w:color="auto" w:fill="auto"/>
        </w:tcPr>
        <w:p w:rsidR="00BC6876" w:rsidRPr="00A10C7A" w:rsidRDefault="00BC6876" w:rsidP="00A10C7A">
          <w:pPr>
            <w:tabs>
              <w:tab w:val="center" w:pos="4536"/>
              <w:tab w:val="right" w:pos="9072"/>
            </w:tabs>
            <w:spacing w:line="240" w:lineRule="auto"/>
            <w:jc w:val="center"/>
            <w:rPr>
              <w:rFonts w:ascii="Calibri" w:eastAsia="Calibri" w:hAnsi="Calibri"/>
              <w:sz w:val="22"/>
              <w:szCs w:val="22"/>
              <w:lang w:eastAsia="en-US"/>
            </w:rPr>
          </w:pPr>
          <w:r>
            <w:rPr>
              <w:rFonts w:ascii="Calibri" w:eastAsia="Calibri" w:hAnsi="Calibri"/>
              <w:sz w:val="22"/>
              <w:szCs w:val="22"/>
              <w:lang w:eastAsia="en-US"/>
            </w:rPr>
            <w:t>Indice 3</w:t>
          </w:r>
        </w:p>
      </w:tc>
    </w:tr>
    <w:tr w:rsidR="00BC6876" w:rsidRPr="00A10C7A" w:rsidTr="00BF59AC">
      <w:tc>
        <w:tcPr>
          <w:tcW w:w="6796" w:type="dxa"/>
          <w:vMerge/>
          <w:tcBorders>
            <w:right w:val="single" w:sz="4" w:space="0" w:color="auto"/>
          </w:tcBorders>
          <w:shd w:val="clear" w:color="auto" w:fill="auto"/>
        </w:tcPr>
        <w:p w:rsidR="00BC6876" w:rsidRPr="00A10C7A" w:rsidRDefault="00BC6876" w:rsidP="00A10C7A">
          <w:pPr>
            <w:tabs>
              <w:tab w:val="center" w:pos="4536"/>
              <w:tab w:val="right" w:pos="9072"/>
            </w:tabs>
            <w:spacing w:line="240" w:lineRule="auto"/>
            <w:jc w:val="left"/>
            <w:rPr>
              <w:rFonts w:ascii="Calibri" w:eastAsia="Calibri" w:hAnsi="Calibri"/>
              <w:sz w:val="22"/>
              <w:szCs w:val="22"/>
              <w:lang w:eastAsia="en-US"/>
            </w:rPr>
          </w:pPr>
        </w:p>
      </w:tc>
      <w:tc>
        <w:tcPr>
          <w:tcW w:w="2266" w:type="dxa"/>
          <w:tcBorders>
            <w:top w:val="nil"/>
            <w:left w:val="single" w:sz="4" w:space="0" w:color="auto"/>
            <w:bottom w:val="single" w:sz="4" w:space="0" w:color="auto"/>
            <w:right w:val="single" w:sz="4" w:space="0" w:color="auto"/>
          </w:tcBorders>
          <w:shd w:val="clear" w:color="auto" w:fill="auto"/>
        </w:tcPr>
        <w:p w:rsidR="00BC6876" w:rsidRPr="00A10C7A" w:rsidRDefault="00BC6876" w:rsidP="00A10C7A">
          <w:pPr>
            <w:tabs>
              <w:tab w:val="center" w:pos="4536"/>
              <w:tab w:val="right" w:pos="9072"/>
            </w:tabs>
            <w:spacing w:line="240" w:lineRule="auto"/>
            <w:jc w:val="center"/>
            <w:rPr>
              <w:rFonts w:ascii="Calibri" w:eastAsia="Calibri" w:hAnsi="Calibri"/>
              <w:sz w:val="22"/>
              <w:szCs w:val="22"/>
              <w:lang w:eastAsia="en-US"/>
            </w:rPr>
          </w:pPr>
          <w:r>
            <w:rPr>
              <w:rFonts w:ascii="Calibri" w:eastAsia="Calibri" w:hAnsi="Calibri"/>
              <w:sz w:val="22"/>
              <w:szCs w:val="22"/>
              <w:lang w:eastAsia="en-US"/>
            </w:rPr>
            <w:t>ETOT</w:t>
          </w:r>
        </w:p>
      </w:tc>
    </w:tr>
  </w:tbl>
  <w:p w:rsidR="00BC6876" w:rsidRPr="00EF1147" w:rsidRDefault="00BC6876" w:rsidP="00137A54">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86865F96"/>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6CE333C"/>
    <w:multiLevelType w:val="hybridMultilevel"/>
    <w:tmpl w:val="8392D9D4"/>
    <w:lvl w:ilvl="0" w:tplc="040C0003">
      <w:start w:val="1"/>
      <w:numFmt w:val="bullet"/>
      <w:lvlText w:val="o"/>
      <w:lvlJc w:val="left"/>
      <w:pPr>
        <w:ind w:left="2138" w:hanging="360"/>
      </w:pPr>
      <w:rPr>
        <w:rFonts w:ascii="Courier New" w:hAnsi="Courier New" w:cs="Courier New" w:hint="default"/>
      </w:rPr>
    </w:lvl>
    <w:lvl w:ilvl="1" w:tplc="040C0003" w:tentative="1">
      <w:start w:val="1"/>
      <w:numFmt w:val="bullet"/>
      <w:lvlText w:val="o"/>
      <w:lvlJc w:val="left"/>
      <w:pPr>
        <w:ind w:left="2858" w:hanging="360"/>
      </w:pPr>
      <w:rPr>
        <w:rFonts w:ascii="Courier New" w:hAnsi="Courier New" w:cs="Courier New" w:hint="default"/>
      </w:rPr>
    </w:lvl>
    <w:lvl w:ilvl="2" w:tplc="040C0005" w:tentative="1">
      <w:start w:val="1"/>
      <w:numFmt w:val="bullet"/>
      <w:lvlText w:val=""/>
      <w:lvlJc w:val="left"/>
      <w:pPr>
        <w:ind w:left="3578" w:hanging="360"/>
      </w:pPr>
      <w:rPr>
        <w:rFonts w:ascii="Wingdings" w:hAnsi="Wingdings" w:hint="default"/>
      </w:rPr>
    </w:lvl>
    <w:lvl w:ilvl="3" w:tplc="040C0001" w:tentative="1">
      <w:start w:val="1"/>
      <w:numFmt w:val="bullet"/>
      <w:lvlText w:val=""/>
      <w:lvlJc w:val="left"/>
      <w:pPr>
        <w:ind w:left="4298" w:hanging="360"/>
      </w:pPr>
      <w:rPr>
        <w:rFonts w:ascii="Symbol" w:hAnsi="Symbol" w:hint="default"/>
      </w:rPr>
    </w:lvl>
    <w:lvl w:ilvl="4" w:tplc="040C0003" w:tentative="1">
      <w:start w:val="1"/>
      <w:numFmt w:val="bullet"/>
      <w:lvlText w:val="o"/>
      <w:lvlJc w:val="left"/>
      <w:pPr>
        <w:ind w:left="5018" w:hanging="360"/>
      </w:pPr>
      <w:rPr>
        <w:rFonts w:ascii="Courier New" w:hAnsi="Courier New" w:cs="Courier New" w:hint="default"/>
      </w:rPr>
    </w:lvl>
    <w:lvl w:ilvl="5" w:tplc="040C0005" w:tentative="1">
      <w:start w:val="1"/>
      <w:numFmt w:val="bullet"/>
      <w:lvlText w:val=""/>
      <w:lvlJc w:val="left"/>
      <w:pPr>
        <w:ind w:left="5738" w:hanging="360"/>
      </w:pPr>
      <w:rPr>
        <w:rFonts w:ascii="Wingdings" w:hAnsi="Wingdings" w:hint="default"/>
      </w:rPr>
    </w:lvl>
    <w:lvl w:ilvl="6" w:tplc="040C0001" w:tentative="1">
      <w:start w:val="1"/>
      <w:numFmt w:val="bullet"/>
      <w:lvlText w:val=""/>
      <w:lvlJc w:val="left"/>
      <w:pPr>
        <w:ind w:left="6458" w:hanging="360"/>
      </w:pPr>
      <w:rPr>
        <w:rFonts w:ascii="Symbol" w:hAnsi="Symbol" w:hint="default"/>
      </w:rPr>
    </w:lvl>
    <w:lvl w:ilvl="7" w:tplc="040C0003" w:tentative="1">
      <w:start w:val="1"/>
      <w:numFmt w:val="bullet"/>
      <w:lvlText w:val="o"/>
      <w:lvlJc w:val="left"/>
      <w:pPr>
        <w:ind w:left="7178" w:hanging="360"/>
      </w:pPr>
      <w:rPr>
        <w:rFonts w:ascii="Courier New" w:hAnsi="Courier New" w:cs="Courier New" w:hint="default"/>
      </w:rPr>
    </w:lvl>
    <w:lvl w:ilvl="8" w:tplc="040C0005" w:tentative="1">
      <w:start w:val="1"/>
      <w:numFmt w:val="bullet"/>
      <w:lvlText w:val=""/>
      <w:lvlJc w:val="left"/>
      <w:pPr>
        <w:ind w:left="7898" w:hanging="360"/>
      </w:pPr>
      <w:rPr>
        <w:rFonts w:ascii="Wingdings" w:hAnsi="Wingdings" w:hint="default"/>
      </w:rPr>
    </w:lvl>
  </w:abstractNum>
  <w:abstractNum w:abstractNumId="2" w15:restartNumberingAfterBreak="0">
    <w:nsid w:val="0C490DAE"/>
    <w:multiLevelType w:val="singleLevel"/>
    <w:tmpl w:val="2DC4253C"/>
    <w:lvl w:ilvl="0">
      <w:start w:val="1"/>
      <w:numFmt w:val="bullet"/>
      <w:pStyle w:val="Enumcorpsdetexte"/>
      <w:lvlText w:val="·"/>
      <w:lvlJc w:val="left"/>
      <w:pPr>
        <w:tabs>
          <w:tab w:val="num" w:pos="0"/>
        </w:tabs>
        <w:ind w:left="1135" w:hanging="283"/>
      </w:pPr>
      <w:rPr>
        <w:rFonts w:ascii="Courier New" w:hAnsi="Courier New" w:cs="Times New Roman" w:hint="default"/>
        <w:sz w:val="20"/>
      </w:rPr>
    </w:lvl>
  </w:abstractNum>
  <w:abstractNum w:abstractNumId="3" w15:restartNumberingAfterBreak="0">
    <w:nsid w:val="14A110D1"/>
    <w:multiLevelType w:val="multilevel"/>
    <w:tmpl w:val="DBE8FAF2"/>
    <w:lvl w:ilvl="0">
      <w:start w:val="1"/>
      <w:numFmt w:val="decimal"/>
      <w:lvlText w:val="%1."/>
      <w:lvlJc w:val="left"/>
      <w:pPr>
        <w:ind w:left="360" w:hanging="360"/>
      </w:pPr>
    </w:lvl>
    <w:lvl w:ilvl="1">
      <w:start w:val="1"/>
      <w:numFmt w:val="decimal"/>
      <w:pStyle w:val="TITRE2-Style9"/>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52566F7"/>
    <w:multiLevelType w:val="hybridMultilevel"/>
    <w:tmpl w:val="851AC75E"/>
    <w:lvl w:ilvl="0" w:tplc="E6980664">
      <w:numFmt w:val="bullet"/>
      <w:lvlText w:val="-"/>
      <w:lvlJc w:val="left"/>
      <w:pPr>
        <w:ind w:left="720" w:hanging="360"/>
      </w:pPr>
      <w:rPr>
        <w:rFonts w:ascii="Times-Roman" w:eastAsiaTheme="minorHAnsi" w:hAnsi="Times-Roman" w:cs="Times-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58249CC"/>
    <w:multiLevelType w:val="hybridMultilevel"/>
    <w:tmpl w:val="E03AC4BA"/>
    <w:lvl w:ilvl="0" w:tplc="B43CDAA0">
      <w:numFmt w:val="bullet"/>
      <w:pStyle w:val="ENUMERATION"/>
      <w:lvlText w:val="-"/>
      <w:lvlJc w:val="left"/>
      <w:pPr>
        <w:ind w:left="1494" w:hanging="360"/>
      </w:pPr>
      <w:rPr>
        <w:rFonts w:ascii="Arial" w:eastAsia="Times New Roman" w:hAnsi="Arial" w:cs="Arial" w:hint="default"/>
      </w:rPr>
    </w:lvl>
    <w:lvl w:ilvl="1" w:tplc="040C0003">
      <w:start w:val="1"/>
      <w:numFmt w:val="bullet"/>
      <w:lvlText w:val="o"/>
      <w:lvlJc w:val="left"/>
      <w:pPr>
        <w:ind w:left="2214" w:hanging="360"/>
      </w:pPr>
      <w:rPr>
        <w:rFonts w:ascii="Courier New" w:hAnsi="Courier New" w:cs="Courier New" w:hint="default"/>
      </w:rPr>
    </w:lvl>
    <w:lvl w:ilvl="2" w:tplc="040C0005">
      <w:start w:val="1"/>
      <w:numFmt w:val="bullet"/>
      <w:lvlText w:val=""/>
      <w:lvlJc w:val="left"/>
      <w:pPr>
        <w:ind w:left="2934" w:hanging="360"/>
      </w:pPr>
      <w:rPr>
        <w:rFonts w:ascii="Wingdings" w:hAnsi="Wingdings" w:hint="default"/>
      </w:rPr>
    </w:lvl>
    <w:lvl w:ilvl="3" w:tplc="040C0001" w:tentative="1">
      <w:start w:val="1"/>
      <w:numFmt w:val="bullet"/>
      <w:lvlText w:val=""/>
      <w:lvlJc w:val="left"/>
      <w:pPr>
        <w:ind w:left="3654" w:hanging="360"/>
      </w:pPr>
      <w:rPr>
        <w:rFonts w:ascii="Symbol" w:hAnsi="Symbol" w:hint="default"/>
      </w:rPr>
    </w:lvl>
    <w:lvl w:ilvl="4" w:tplc="040C0003" w:tentative="1">
      <w:start w:val="1"/>
      <w:numFmt w:val="bullet"/>
      <w:lvlText w:val="o"/>
      <w:lvlJc w:val="left"/>
      <w:pPr>
        <w:ind w:left="4374" w:hanging="360"/>
      </w:pPr>
      <w:rPr>
        <w:rFonts w:ascii="Courier New" w:hAnsi="Courier New" w:cs="Courier New" w:hint="default"/>
      </w:rPr>
    </w:lvl>
    <w:lvl w:ilvl="5" w:tplc="040C0005" w:tentative="1">
      <w:start w:val="1"/>
      <w:numFmt w:val="bullet"/>
      <w:lvlText w:val=""/>
      <w:lvlJc w:val="left"/>
      <w:pPr>
        <w:ind w:left="5094" w:hanging="360"/>
      </w:pPr>
      <w:rPr>
        <w:rFonts w:ascii="Wingdings" w:hAnsi="Wingdings" w:hint="default"/>
      </w:rPr>
    </w:lvl>
    <w:lvl w:ilvl="6" w:tplc="040C0001" w:tentative="1">
      <w:start w:val="1"/>
      <w:numFmt w:val="bullet"/>
      <w:lvlText w:val=""/>
      <w:lvlJc w:val="left"/>
      <w:pPr>
        <w:ind w:left="5814" w:hanging="360"/>
      </w:pPr>
      <w:rPr>
        <w:rFonts w:ascii="Symbol" w:hAnsi="Symbol" w:hint="default"/>
      </w:rPr>
    </w:lvl>
    <w:lvl w:ilvl="7" w:tplc="040C0003" w:tentative="1">
      <w:start w:val="1"/>
      <w:numFmt w:val="bullet"/>
      <w:lvlText w:val="o"/>
      <w:lvlJc w:val="left"/>
      <w:pPr>
        <w:ind w:left="6534" w:hanging="360"/>
      </w:pPr>
      <w:rPr>
        <w:rFonts w:ascii="Courier New" w:hAnsi="Courier New" w:cs="Courier New" w:hint="default"/>
      </w:rPr>
    </w:lvl>
    <w:lvl w:ilvl="8" w:tplc="040C0005" w:tentative="1">
      <w:start w:val="1"/>
      <w:numFmt w:val="bullet"/>
      <w:lvlText w:val=""/>
      <w:lvlJc w:val="left"/>
      <w:pPr>
        <w:ind w:left="7254" w:hanging="360"/>
      </w:pPr>
      <w:rPr>
        <w:rFonts w:ascii="Wingdings" w:hAnsi="Wingdings" w:hint="default"/>
      </w:rPr>
    </w:lvl>
  </w:abstractNum>
  <w:abstractNum w:abstractNumId="6" w15:restartNumberingAfterBreak="0">
    <w:nsid w:val="1E462270"/>
    <w:multiLevelType w:val="hybridMultilevel"/>
    <w:tmpl w:val="C3D08B08"/>
    <w:lvl w:ilvl="0" w:tplc="24B48ABC">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BAE7A5E"/>
    <w:multiLevelType w:val="hybridMultilevel"/>
    <w:tmpl w:val="5B4CF936"/>
    <w:lvl w:ilvl="0" w:tplc="5104939A">
      <w:numFmt w:val="bullet"/>
      <w:lvlText w:val="-"/>
      <w:lvlJc w:val="left"/>
      <w:pPr>
        <w:ind w:left="720" w:hanging="360"/>
      </w:pPr>
      <w:rPr>
        <w:rFonts w:ascii="Arial" w:eastAsiaTheme="minorHAnsi" w:hAnsi="Arial" w:cs="Arial" w:hint="default"/>
      </w:rPr>
    </w:lvl>
    <w:lvl w:ilvl="1" w:tplc="215C4F3A">
      <w:numFmt w:val="bullet"/>
      <w:lvlText w:val=""/>
      <w:lvlJc w:val="left"/>
      <w:pPr>
        <w:ind w:left="1440" w:hanging="360"/>
      </w:pPr>
      <w:rPr>
        <w:rFonts w:ascii="Symbol" w:eastAsia="Times New Roman" w:hAnsi="Symbol" w:cs="ArialMT"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2A065C2"/>
    <w:multiLevelType w:val="hybridMultilevel"/>
    <w:tmpl w:val="1DE8BF16"/>
    <w:lvl w:ilvl="0" w:tplc="5104939A">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D853CCB"/>
    <w:multiLevelType w:val="multilevel"/>
    <w:tmpl w:val="EC563B98"/>
    <w:lvl w:ilvl="0">
      <w:start w:val="1"/>
      <w:numFmt w:val="decimal"/>
      <w:pStyle w:val="Titre1"/>
      <w:lvlText w:val="%1."/>
      <w:lvlJc w:val="left"/>
      <w:pPr>
        <w:ind w:left="360" w:hanging="360"/>
      </w:pPr>
      <w:rPr>
        <w:rFonts w:hint="default"/>
      </w:rPr>
    </w:lvl>
    <w:lvl w:ilvl="1">
      <w:numFmt w:val="none"/>
      <w:pStyle w:val="Titre2"/>
      <w:lvlText w:val=""/>
      <w:lvlJc w:val="left"/>
      <w:pPr>
        <w:tabs>
          <w:tab w:val="num" w:pos="360"/>
        </w:tabs>
      </w:pPr>
    </w:lvl>
    <w:lvl w:ilvl="2">
      <w:numFmt w:val="decimal"/>
      <w:pStyle w:val="Titre3"/>
      <w:lvlText w:val=""/>
      <w:lvlJc w:val="left"/>
    </w:lvl>
    <w:lvl w:ilvl="3">
      <w:numFmt w:val="decimal"/>
      <w:pStyle w:val="Titre4"/>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67E9264A"/>
    <w:multiLevelType w:val="hybridMultilevel"/>
    <w:tmpl w:val="5EE022C8"/>
    <w:lvl w:ilvl="0" w:tplc="24B48ABC">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6CA1265D"/>
    <w:multiLevelType w:val="singleLevel"/>
    <w:tmpl w:val="866C6238"/>
    <w:lvl w:ilvl="0">
      <w:start w:val="1"/>
      <w:numFmt w:val="bullet"/>
      <w:pStyle w:val="JD"/>
      <w:lvlText w:val="-"/>
      <w:lvlJc w:val="left"/>
      <w:pPr>
        <w:tabs>
          <w:tab w:val="num" w:pos="360"/>
        </w:tabs>
        <w:ind w:left="340" w:hanging="340"/>
      </w:pPr>
      <w:rPr>
        <w:rFonts w:ascii="Times New Roman" w:hAnsi="Times New Roman" w:hint="default"/>
      </w:rPr>
    </w:lvl>
  </w:abstractNum>
  <w:abstractNum w:abstractNumId="12" w15:restartNumberingAfterBreak="0">
    <w:nsid w:val="712D112C"/>
    <w:multiLevelType w:val="hybridMultilevel"/>
    <w:tmpl w:val="682A9DC4"/>
    <w:lvl w:ilvl="0" w:tplc="48403400">
      <w:start w:val="58"/>
      <w:numFmt w:val="bullet"/>
      <w:lvlText w:val="-"/>
      <w:lvlJc w:val="left"/>
      <w:pPr>
        <w:ind w:left="720" w:hanging="360"/>
      </w:pPr>
      <w:rPr>
        <w:rFonts w:ascii="Arial" w:eastAsia="Times New Roman" w:hAnsi="Arial" w:cs="Arial"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41A6135"/>
    <w:multiLevelType w:val="multilevel"/>
    <w:tmpl w:val="88D82972"/>
    <w:lvl w:ilvl="0">
      <w:numFmt w:val="decimal"/>
      <w:pStyle w:val="localisationcctp"/>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9"/>
  </w:num>
  <w:num w:numId="2">
    <w:abstractNumId w:val="0"/>
  </w:num>
  <w:num w:numId="3">
    <w:abstractNumId w:val="2"/>
  </w:num>
  <w:num w:numId="4">
    <w:abstractNumId w:val="5"/>
  </w:num>
  <w:num w:numId="5">
    <w:abstractNumId w:val="13"/>
  </w:num>
  <w:num w:numId="6">
    <w:abstractNumId w:val="11"/>
  </w:num>
  <w:num w:numId="7">
    <w:abstractNumId w:val="7"/>
  </w:num>
  <w:num w:numId="8">
    <w:abstractNumId w:val="8"/>
  </w:num>
  <w:num w:numId="9">
    <w:abstractNumId w:val="3"/>
  </w:num>
  <w:num w:numId="10">
    <w:abstractNumId w:val="8"/>
  </w:num>
  <w:num w:numId="11">
    <w:abstractNumId w:val="12"/>
  </w:num>
  <w:num w:numId="12">
    <w:abstractNumId w:val="1"/>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num>
  <w:num w:numId="15">
    <w:abstractNumId w:val="6"/>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 w:numId="20">
    <w:abstractNumId w:val="3"/>
  </w:num>
  <w:num w:numId="21">
    <w:abstractNumId w:val="3"/>
  </w:num>
  <w:num w:numId="22">
    <w:abstractNumId w:val="3"/>
  </w:num>
  <w:num w:numId="23">
    <w:abstractNumId w:val="3"/>
  </w:num>
  <w:num w:numId="24">
    <w:abstractNumId w:val="3"/>
  </w:num>
  <w:num w:numId="25">
    <w:abstractNumId w:val="3"/>
  </w:num>
  <w:num w:numId="26">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3"/>
  <w:printFractionalCharacterWidth/>
  <w:hideGrammaticalErrors/>
  <w:activeWritingStyle w:appName="MSWord" w:lang="fr-FR" w:vendorID="64" w:dllVersion="131078" w:nlCheck="1" w:checkStyle="0"/>
  <w:proofState w:spelling="clean" w:grammar="clean"/>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072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541B"/>
    <w:rsid w:val="00001758"/>
    <w:rsid w:val="00001913"/>
    <w:rsid w:val="00001DD1"/>
    <w:rsid w:val="0000364C"/>
    <w:rsid w:val="00003BE1"/>
    <w:rsid w:val="00004B6D"/>
    <w:rsid w:val="00005ED8"/>
    <w:rsid w:val="00007DEC"/>
    <w:rsid w:val="00010561"/>
    <w:rsid w:val="00010933"/>
    <w:rsid w:val="0001157B"/>
    <w:rsid w:val="00012F32"/>
    <w:rsid w:val="00016911"/>
    <w:rsid w:val="00020626"/>
    <w:rsid w:val="00020975"/>
    <w:rsid w:val="00020C2C"/>
    <w:rsid w:val="00021110"/>
    <w:rsid w:val="000215A7"/>
    <w:rsid w:val="00021BCD"/>
    <w:rsid w:val="000245B3"/>
    <w:rsid w:val="00024FF8"/>
    <w:rsid w:val="000272EA"/>
    <w:rsid w:val="00027AB1"/>
    <w:rsid w:val="00027E1E"/>
    <w:rsid w:val="00027F25"/>
    <w:rsid w:val="00030772"/>
    <w:rsid w:val="000318D0"/>
    <w:rsid w:val="0003331F"/>
    <w:rsid w:val="00033515"/>
    <w:rsid w:val="00033C6A"/>
    <w:rsid w:val="0003411B"/>
    <w:rsid w:val="00034814"/>
    <w:rsid w:val="000358E8"/>
    <w:rsid w:val="00035FAA"/>
    <w:rsid w:val="000362B0"/>
    <w:rsid w:val="00040D46"/>
    <w:rsid w:val="00040F09"/>
    <w:rsid w:val="00041A47"/>
    <w:rsid w:val="00041CF4"/>
    <w:rsid w:val="00042A53"/>
    <w:rsid w:val="000431D4"/>
    <w:rsid w:val="00043AAB"/>
    <w:rsid w:val="000440EC"/>
    <w:rsid w:val="0004428A"/>
    <w:rsid w:val="00046C62"/>
    <w:rsid w:val="00050261"/>
    <w:rsid w:val="00051F7C"/>
    <w:rsid w:val="000524F4"/>
    <w:rsid w:val="000526C5"/>
    <w:rsid w:val="00053AFA"/>
    <w:rsid w:val="00053B03"/>
    <w:rsid w:val="000543B0"/>
    <w:rsid w:val="00055388"/>
    <w:rsid w:val="0005547C"/>
    <w:rsid w:val="000557D8"/>
    <w:rsid w:val="00055D3A"/>
    <w:rsid w:val="00055E59"/>
    <w:rsid w:val="00056ED4"/>
    <w:rsid w:val="00060705"/>
    <w:rsid w:val="00061119"/>
    <w:rsid w:val="00061BE0"/>
    <w:rsid w:val="00062C1F"/>
    <w:rsid w:val="00063009"/>
    <w:rsid w:val="0006302E"/>
    <w:rsid w:val="00064142"/>
    <w:rsid w:val="0006421F"/>
    <w:rsid w:val="0006428F"/>
    <w:rsid w:val="00064F2B"/>
    <w:rsid w:val="000660CC"/>
    <w:rsid w:val="00067D71"/>
    <w:rsid w:val="00071086"/>
    <w:rsid w:val="00071F42"/>
    <w:rsid w:val="000728DC"/>
    <w:rsid w:val="00074223"/>
    <w:rsid w:val="00074758"/>
    <w:rsid w:val="0007539F"/>
    <w:rsid w:val="0007638F"/>
    <w:rsid w:val="00076DE9"/>
    <w:rsid w:val="00077B4C"/>
    <w:rsid w:val="00081131"/>
    <w:rsid w:val="00081AD0"/>
    <w:rsid w:val="00081B30"/>
    <w:rsid w:val="000822FA"/>
    <w:rsid w:val="000846C8"/>
    <w:rsid w:val="0008481B"/>
    <w:rsid w:val="0008505A"/>
    <w:rsid w:val="00090053"/>
    <w:rsid w:val="00090372"/>
    <w:rsid w:val="000905F4"/>
    <w:rsid w:val="00090F7B"/>
    <w:rsid w:val="0009182D"/>
    <w:rsid w:val="000928FF"/>
    <w:rsid w:val="00092A35"/>
    <w:rsid w:val="000932D5"/>
    <w:rsid w:val="000959ED"/>
    <w:rsid w:val="00095A11"/>
    <w:rsid w:val="00095A32"/>
    <w:rsid w:val="00095E62"/>
    <w:rsid w:val="0009673F"/>
    <w:rsid w:val="000975C5"/>
    <w:rsid w:val="000A0534"/>
    <w:rsid w:val="000A131C"/>
    <w:rsid w:val="000A1790"/>
    <w:rsid w:val="000A19FB"/>
    <w:rsid w:val="000A1B5D"/>
    <w:rsid w:val="000A2862"/>
    <w:rsid w:val="000A3519"/>
    <w:rsid w:val="000A3E86"/>
    <w:rsid w:val="000A3EF0"/>
    <w:rsid w:val="000A5B65"/>
    <w:rsid w:val="000A5EF5"/>
    <w:rsid w:val="000A7D8B"/>
    <w:rsid w:val="000B1417"/>
    <w:rsid w:val="000B2A97"/>
    <w:rsid w:val="000B2D74"/>
    <w:rsid w:val="000B2D82"/>
    <w:rsid w:val="000B36C5"/>
    <w:rsid w:val="000B56F2"/>
    <w:rsid w:val="000B5D8E"/>
    <w:rsid w:val="000B5D9C"/>
    <w:rsid w:val="000B6188"/>
    <w:rsid w:val="000B6250"/>
    <w:rsid w:val="000B719A"/>
    <w:rsid w:val="000C051C"/>
    <w:rsid w:val="000C1EB4"/>
    <w:rsid w:val="000C218F"/>
    <w:rsid w:val="000C348C"/>
    <w:rsid w:val="000C4700"/>
    <w:rsid w:val="000C4F7E"/>
    <w:rsid w:val="000C680B"/>
    <w:rsid w:val="000C7D68"/>
    <w:rsid w:val="000D00E0"/>
    <w:rsid w:val="000D0258"/>
    <w:rsid w:val="000D06BA"/>
    <w:rsid w:val="000D1DBD"/>
    <w:rsid w:val="000D3015"/>
    <w:rsid w:val="000D4BC6"/>
    <w:rsid w:val="000D64A8"/>
    <w:rsid w:val="000D703E"/>
    <w:rsid w:val="000E01D9"/>
    <w:rsid w:val="000E1018"/>
    <w:rsid w:val="000E1303"/>
    <w:rsid w:val="000E194D"/>
    <w:rsid w:val="000E30C5"/>
    <w:rsid w:val="000E3B95"/>
    <w:rsid w:val="000E3F0B"/>
    <w:rsid w:val="000E40B1"/>
    <w:rsid w:val="000E41DE"/>
    <w:rsid w:val="000E585D"/>
    <w:rsid w:val="000E64DD"/>
    <w:rsid w:val="000E6BDD"/>
    <w:rsid w:val="000E7482"/>
    <w:rsid w:val="000E78B6"/>
    <w:rsid w:val="000F00C0"/>
    <w:rsid w:val="000F0DCE"/>
    <w:rsid w:val="000F0ED6"/>
    <w:rsid w:val="000F1B68"/>
    <w:rsid w:val="000F2112"/>
    <w:rsid w:val="000F30AC"/>
    <w:rsid w:val="000F3E22"/>
    <w:rsid w:val="000F4918"/>
    <w:rsid w:val="000F6CE2"/>
    <w:rsid w:val="001019AE"/>
    <w:rsid w:val="001021A8"/>
    <w:rsid w:val="00102313"/>
    <w:rsid w:val="0010233E"/>
    <w:rsid w:val="0010267B"/>
    <w:rsid w:val="00103290"/>
    <w:rsid w:val="00103D31"/>
    <w:rsid w:val="00104336"/>
    <w:rsid w:val="00104563"/>
    <w:rsid w:val="00104A48"/>
    <w:rsid w:val="00104BE6"/>
    <w:rsid w:val="001053E1"/>
    <w:rsid w:val="00105721"/>
    <w:rsid w:val="0010573F"/>
    <w:rsid w:val="00106C60"/>
    <w:rsid w:val="001073DC"/>
    <w:rsid w:val="00107C09"/>
    <w:rsid w:val="0011036A"/>
    <w:rsid w:val="0011083A"/>
    <w:rsid w:val="001118E9"/>
    <w:rsid w:val="001120F5"/>
    <w:rsid w:val="00112B1C"/>
    <w:rsid w:val="00113625"/>
    <w:rsid w:val="00114C4F"/>
    <w:rsid w:val="00115128"/>
    <w:rsid w:val="00115581"/>
    <w:rsid w:val="00116E43"/>
    <w:rsid w:val="00120FEE"/>
    <w:rsid w:val="0012127C"/>
    <w:rsid w:val="00121534"/>
    <w:rsid w:val="0012177E"/>
    <w:rsid w:val="0012280B"/>
    <w:rsid w:val="00122FD8"/>
    <w:rsid w:val="001235FE"/>
    <w:rsid w:val="00124F47"/>
    <w:rsid w:val="0012613D"/>
    <w:rsid w:val="00126980"/>
    <w:rsid w:val="0012720A"/>
    <w:rsid w:val="00132259"/>
    <w:rsid w:val="001343B2"/>
    <w:rsid w:val="00135010"/>
    <w:rsid w:val="001354B0"/>
    <w:rsid w:val="001371E1"/>
    <w:rsid w:val="00137273"/>
    <w:rsid w:val="00137A54"/>
    <w:rsid w:val="00140009"/>
    <w:rsid w:val="00141ABE"/>
    <w:rsid w:val="001432F5"/>
    <w:rsid w:val="001433E4"/>
    <w:rsid w:val="00143411"/>
    <w:rsid w:val="001444CD"/>
    <w:rsid w:val="001460A9"/>
    <w:rsid w:val="00146AB2"/>
    <w:rsid w:val="00146FB4"/>
    <w:rsid w:val="00150578"/>
    <w:rsid w:val="001509CD"/>
    <w:rsid w:val="00150AB2"/>
    <w:rsid w:val="00150AFD"/>
    <w:rsid w:val="00152758"/>
    <w:rsid w:val="00153C99"/>
    <w:rsid w:val="00154521"/>
    <w:rsid w:val="00155E6F"/>
    <w:rsid w:val="00157B83"/>
    <w:rsid w:val="0016018A"/>
    <w:rsid w:val="00160F34"/>
    <w:rsid w:val="00161B01"/>
    <w:rsid w:val="00161C5D"/>
    <w:rsid w:val="00161E29"/>
    <w:rsid w:val="00162495"/>
    <w:rsid w:val="001638A2"/>
    <w:rsid w:val="00164681"/>
    <w:rsid w:val="00164920"/>
    <w:rsid w:val="00165134"/>
    <w:rsid w:val="00165BDD"/>
    <w:rsid w:val="00171674"/>
    <w:rsid w:val="00171BD6"/>
    <w:rsid w:val="001720EF"/>
    <w:rsid w:val="001727AD"/>
    <w:rsid w:val="001735EC"/>
    <w:rsid w:val="00173F79"/>
    <w:rsid w:val="001764BB"/>
    <w:rsid w:val="00176A5D"/>
    <w:rsid w:val="001772B6"/>
    <w:rsid w:val="00184FA4"/>
    <w:rsid w:val="00184FAD"/>
    <w:rsid w:val="00185279"/>
    <w:rsid w:val="00190193"/>
    <w:rsid w:val="0019165A"/>
    <w:rsid w:val="00193D19"/>
    <w:rsid w:val="00194CF1"/>
    <w:rsid w:val="00195D68"/>
    <w:rsid w:val="00196857"/>
    <w:rsid w:val="00196D12"/>
    <w:rsid w:val="001A1AED"/>
    <w:rsid w:val="001A3F1E"/>
    <w:rsid w:val="001A4203"/>
    <w:rsid w:val="001A4B39"/>
    <w:rsid w:val="001A4F76"/>
    <w:rsid w:val="001A587C"/>
    <w:rsid w:val="001B09EB"/>
    <w:rsid w:val="001B1880"/>
    <w:rsid w:val="001B2287"/>
    <w:rsid w:val="001B2585"/>
    <w:rsid w:val="001B271A"/>
    <w:rsid w:val="001B447A"/>
    <w:rsid w:val="001B519B"/>
    <w:rsid w:val="001B524E"/>
    <w:rsid w:val="001B549C"/>
    <w:rsid w:val="001B78A5"/>
    <w:rsid w:val="001C0284"/>
    <w:rsid w:val="001C0611"/>
    <w:rsid w:val="001C110D"/>
    <w:rsid w:val="001C1C2E"/>
    <w:rsid w:val="001C1CF1"/>
    <w:rsid w:val="001C3781"/>
    <w:rsid w:val="001C3DDF"/>
    <w:rsid w:val="001C4E61"/>
    <w:rsid w:val="001C53A4"/>
    <w:rsid w:val="001C58D2"/>
    <w:rsid w:val="001C7499"/>
    <w:rsid w:val="001C79F4"/>
    <w:rsid w:val="001C7AB0"/>
    <w:rsid w:val="001D0A0A"/>
    <w:rsid w:val="001D0AAA"/>
    <w:rsid w:val="001D0E88"/>
    <w:rsid w:val="001D22B2"/>
    <w:rsid w:val="001D4774"/>
    <w:rsid w:val="001D5DB6"/>
    <w:rsid w:val="001D5DDE"/>
    <w:rsid w:val="001D5E01"/>
    <w:rsid w:val="001D6522"/>
    <w:rsid w:val="001D7727"/>
    <w:rsid w:val="001E0DAA"/>
    <w:rsid w:val="001E1423"/>
    <w:rsid w:val="001E1654"/>
    <w:rsid w:val="001E1F2B"/>
    <w:rsid w:val="001E3AF5"/>
    <w:rsid w:val="001E452E"/>
    <w:rsid w:val="001E4ED5"/>
    <w:rsid w:val="001E627A"/>
    <w:rsid w:val="001E62AF"/>
    <w:rsid w:val="001E6F81"/>
    <w:rsid w:val="001E71CF"/>
    <w:rsid w:val="001F05D5"/>
    <w:rsid w:val="001F0872"/>
    <w:rsid w:val="001F1115"/>
    <w:rsid w:val="001F2FCF"/>
    <w:rsid w:val="001F365B"/>
    <w:rsid w:val="001F3E2A"/>
    <w:rsid w:val="001F579F"/>
    <w:rsid w:val="001F6D20"/>
    <w:rsid w:val="001F6F1C"/>
    <w:rsid w:val="002023BB"/>
    <w:rsid w:val="0020431F"/>
    <w:rsid w:val="00204E2D"/>
    <w:rsid w:val="00205F7A"/>
    <w:rsid w:val="002064A5"/>
    <w:rsid w:val="0020699A"/>
    <w:rsid w:val="00206E0F"/>
    <w:rsid w:val="00210460"/>
    <w:rsid w:val="00211A5A"/>
    <w:rsid w:val="0021247E"/>
    <w:rsid w:val="002124B9"/>
    <w:rsid w:val="00212614"/>
    <w:rsid w:val="00212E05"/>
    <w:rsid w:val="0021323A"/>
    <w:rsid w:val="00214A4A"/>
    <w:rsid w:val="00214E4F"/>
    <w:rsid w:val="00216C81"/>
    <w:rsid w:val="00221248"/>
    <w:rsid w:val="00221C4D"/>
    <w:rsid w:val="00221F25"/>
    <w:rsid w:val="002245CD"/>
    <w:rsid w:val="0022582F"/>
    <w:rsid w:val="00225BAF"/>
    <w:rsid w:val="00225D91"/>
    <w:rsid w:val="00225E42"/>
    <w:rsid w:val="00226467"/>
    <w:rsid w:val="00231458"/>
    <w:rsid w:val="00232413"/>
    <w:rsid w:val="002336CB"/>
    <w:rsid w:val="00233D4B"/>
    <w:rsid w:val="00233D6C"/>
    <w:rsid w:val="00234EB0"/>
    <w:rsid w:val="0023536B"/>
    <w:rsid w:val="00235A9C"/>
    <w:rsid w:val="002361CA"/>
    <w:rsid w:val="00236A82"/>
    <w:rsid w:val="0023702E"/>
    <w:rsid w:val="00237388"/>
    <w:rsid w:val="00237E5B"/>
    <w:rsid w:val="00241185"/>
    <w:rsid w:val="00241D4F"/>
    <w:rsid w:val="002421B1"/>
    <w:rsid w:val="00242526"/>
    <w:rsid w:val="00243675"/>
    <w:rsid w:val="0024407C"/>
    <w:rsid w:val="00245E1D"/>
    <w:rsid w:val="002467CA"/>
    <w:rsid w:val="00247C48"/>
    <w:rsid w:val="00250679"/>
    <w:rsid w:val="00250C36"/>
    <w:rsid w:val="00250E3A"/>
    <w:rsid w:val="0025182C"/>
    <w:rsid w:val="0025200C"/>
    <w:rsid w:val="00252D3D"/>
    <w:rsid w:val="00255721"/>
    <w:rsid w:val="00255B34"/>
    <w:rsid w:val="00255F55"/>
    <w:rsid w:val="00255F88"/>
    <w:rsid w:val="00256FA6"/>
    <w:rsid w:val="0025725A"/>
    <w:rsid w:val="00257652"/>
    <w:rsid w:val="00260F27"/>
    <w:rsid w:val="00261E7E"/>
    <w:rsid w:val="002623F9"/>
    <w:rsid w:val="00262488"/>
    <w:rsid w:val="00262CF8"/>
    <w:rsid w:val="002656BE"/>
    <w:rsid w:val="00266A59"/>
    <w:rsid w:val="0026747D"/>
    <w:rsid w:val="0027091D"/>
    <w:rsid w:val="00270F9F"/>
    <w:rsid w:val="0027123F"/>
    <w:rsid w:val="00272D7E"/>
    <w:rsid w:val="00274578"/>
    <w:rsid w:val="00275012"/>
    <w:rsid w:val="00275348"/>
    <w:rsid w:val="0027596C"/>
    <w:rsid w:val="00276A9B"/>
    <w:rsid w:val="00277B30"/>
    <w:rsid w:val="002813C9"/>
    <w:rsid w:val="00281FA8"/>
    <w:rsid w:val="00282407"/>
    <w:rsid w:val="002831B4"/>
    <w:rsid w:val="00284785"/>
    <w:rsid w:val="002852F6"/>
    <w:rsid w:val="0028547C"/>
    <w:rsid w:val="00285588"/>
    <w:rsid w:val="00285A11"/>
    <w:rsid w:val="0028674B"/>
    <w:rsid w:val="00286982"/>
    <w:rsid w:val="00287FB1"/>
    <w:rsid w:val="00290B49"/>
    <w:rsid w:val="002912D0"/>
    <w:rsid w:val="0029269E"/>
    <w:rsid w:val="002929C4"/>
    <w:rsid w:val="00292A1D"/>
    <w:rsid w:val="00292DE9"/>
    <w:rsid w:val="00292E2C"/>
    <w:rsid w:val="00293339"/>
    <w:rsid w:val="00293933"/>
    <w:rsid w:val="00293EBC"/>
    <w:rsid w:val="002940C5"/>
    <w:rsid w:val="00295209"/>
    <w:rsid w:val="0029570B"/>
    <w:rsid w:val="00296879"/>
    <w:rsid w:val="00296DF2"/>
    <w:rsid w:val="00296EC2"/>
    <w:rsid w:val="00297FD0"/>
    <w:rsid w:val="002A3DBD"/>
    <w:rsid w:val="002A4736"/>
    <w:rsid w:val="002B0003"/>
    <w:rsid w:val="002B251D"/>
    <w:rsid w:val="002B3340"/>
    <w:rsid w:val="002B3812"/>
    <w:rsid w:val="002B63E8"/>
    <w:rsid w:val="002B747F"/>
    <w:rsid w:val="002C0AD2"/>
    <w:rsid w:val="002C11CA"/>
    <w:rsid w:val="002C1A55"/>
    <w:rsid w:val="002C2DA2"/>
    <w:rsid w:val="002C37A8"/>
    <w:rsid w:val="002C3AF9"/>
    <w:rsid w:val="002C45C4"/>
    <w:rsid w:val="002C4890"/>
    <w:rsid w:val="002C5FEB"/>
    <w:rsid w:val="002D00B1"/>
    <w:rsid w:val="002D034A"/>
    <w:rsid w:val="002D11DE"/>
    <w:rsid w:val="002D17EC"/>
    <w:rsid w:val="002D3227"/>
    <w:rsid w:val="002D4507"/>
    <w:rsid w:val="002D45F5"/>
    <w:rsid w:val="002D4C22"/>
    <w:rsid w:val="002D4F7F"/>
    <w:rsid w:val="002D5777"/>
    <w:rsid w:val="002D6C07"/>
    <w:rsid w:val="002D6C54"/>
    <w:rsid w:val="002D7D6C"/>
    <w:rsid w:val="002E0DA5"/>
    <w:rsid w:val="002E1477"/>
    <w:rsid w:val="002E1E9A"/>
    <w:rsid w:val="002E1EB2"/>
    <w:rsid w:val="002E3FD4"/>
    <w:rsid w:val="002E695B"/>
    <w:rsid w:val="002E6F08"/>
    <w:rsid w:val="002F191B"/>
    <w:rsid w:val="002F1AC6"/>
    <w:rsid w:val="002F4242"/>
    <w:rsid w:val="002F578F"/>
    <w:rsid w:val="002F6334"/>
    <w:rsid w:val="002F6CB5"/>
    <w:rsid w:val="002F6E9D"/>
    <w:rsid w:val="003005CB"/>
    <w:rsid w:val="00300C21"/>
    <w:rsid w:val="00302F49"/>
    <w:rsid w:val="00303177"/>
    <w:rsid w:val="00303480"/>
    <w:rsid w:val="00303D24"/>
    <w:rsid w:val="003066F0"/>
    <w:rsid w:val="00307609"/>
    <w:rsid w:val="003077D0"/>
    <w:rsid w:val="00311BBD"/>
    <w:rsid w:val="003127AF"/>
    <w:rsid w:val="00312806"/>
    <w:rsid w:val="003134B5"/>
    <w:rsid w:val="003138A9"/>
    <w:rsid w:val="00313E3A"/>
    <w:rsid w:val="003152EC"/>
    <w:rsid w:val="003165F2"/>
    <w:rsid w:val="00316C79"/>
    <w:rsid w:val="003177A5"/>
    <w:rsid w:val="00320D38"/>
    <w:rsid w:val="00320F43"/>
    <w:rsid w:val="0032156E"/>
    <w:rsid w:val="00321DBF"/>
    <w:rsid w:val="003229AC"/>
    <w:rsid w:val="0032330B"/>
    <w:rsid w:val="00323FE7"/>
    <w:rsid w:val="00327101"/>
    <w:rsid w:val="00327283"/>
    <w:rsid w:val="00330BC5"/>
    <w:rsid w:val="00330C2A"/>
    <w:rsid w:val="003315AE"/>
    <w:rsid w:val="00333E3C"/>
    <w:rsid w:val="003347B2"/>
    <w:rsid w:val="00334F8F"/>
    <w:rsid w:val="0033502F"/>
    <w:rsid w:val="0033574D"/>
    <w:rsid w:val="0034201E"/>
    <w:rsid w:val="00343789"/>
    <w:rsid w:val="00343B17"/>
    <w:rsid w:val="003448F4"/>
    <w:rsid w:val="0034607F"/>
    <w:rsid w:val="003465D0"/>
    <w:rsid w:val="00347675"/>
    <w:rsid w:val="0034784F"/>
    <w:rsid w:val="003515ED"/>
    <w:rsid w:val="00352112"/>
    <w:rsid w:val="00352D5C"/>
    <w:rsid w:val="003564AE"/>
    <w:rsid w:val="0035692E"/>
    <w:rsid w:val="00357213"/>
    <w:rsid w:val="003574DC"/>
    <w:rsid w:val="00357989"/>
    <w:rsid w:val="00360342"/>
    <w:rsid w:val="00360853"/>
    <w:rsid w:val="003611C2"/>
    <w:rsid w:val="00362093"/>
    <w:rsid w:val="003621D0"/>
    <w:rsid w:val="00362B99"/>
    <w:rsid w:val="00362BD3"/>
    <w:rsid w:val="00363155"/>
    <w:rsid w:val="00363338"/>
    <w:rsid w:val="003660BD"/>
    <w:rsid w:val="0036635F"/>
    <w:rsid w:val="003666D8"/>
    <w:rsid w:val="00366BF7"/>
    <w:rsid w:val="003701D9"/>
    <w:rsid w:val="003725E4"/>
    <w:rsid w:val="003729BE"/>
    <w:rsid w:val="0037462B"/>
    <w:rsid w:val="00374F63"/>
    <w:rsid w:val="00375726"/>
    <w:rsid w:val="00375D8E"/>
    <w:rsid w:val="0037616A"/>
    <w:rsid w:val="00380531"/>
    <w:rsid w:val="00381E66"/>
    <w:rsid w:val="00383CF0"/>
    <w:rsid w:val="00383E69"/>
    <w:rsid w:val="00387691"/>
    <w:rsid w:val="00387CDD"/>
    <w:rsid w:val="00387DE1"/>
    <w:rsid w:val="00387E01"/>
    <w:rsid w:val="00390239"/>
    <w:rsid w:val="00391577"/>
    <w:rsid w:val="00392D3F"/>
    <w:rsid w:val="00393CBE"/>
    <w:rsid w:val="00394ABE"/>
    <w:rsid w:val="00397016"/>
    <w:rsid w:val="003979DE"/>
    <w:rsid w:val="00397F5D"/>
    <w:rsid w:val="003A0E94"/>
    <w:rsid w:val="003A2CE0"/>
    <w:rsid w:val="003A3376"/>
    <w:rsid w:val="003A3C06"/>
    <w:rsid w:val="003A3ED6"/>
    <w:rsid w:val="003A4527"/>
    <w:rsid w:val="003A630B"/>
    <w:rsid w:val="003B12E7"/>
    <w:rsid w:val="003B1B3E"/>
    <w:rsid w:val="003B20D6"/>
    <w:rsid w:val="003B3D55"/>
    <w:rsid w:val="003B4365"/>
    <w:rsid w:val="003B4678"/>
    <w:rsid w:val="003B4A67"/>
    <w:rsid w:val="003B5376"/>
    <w:rsid w:val="003B5D55"/>
    <w:rsid w:val="003B6168"/>
    <w:rsid w:val="003B7548"/>
    <w:rsid w:val="003B779C"/>
    <w:rsid w:val="003C0E14"/>
    <w:rsid w:val="003C1027"/>
    <w:rsid w:val="003C15CF"/>
    <w:rsid w:val="003C17E2"/>
    <w:rsid w:val="003C1AB3"/>
    <w:rsid w:val="003C3D55"/>
    <w:rsid w:val="003C4C4F"/>
    <w:rsid w:val="003C4E1F"/>
    <w:rsid w:val="003C691B"/>
    <w:rsid w:val="003C6DD9"/>
    <w:rsid w:val="003D1E31"/>
    <w:rsid w:val="003D3829"/>
    <w:rsid w:val="003D3A54"/>
    <w:rsid w:val="003D3DAB"/>
    <w:rsid w:val="003D5D17"/>
    <w:rsid w:val="003D6967"/>
    <w:rsid w:val="003D6FD5"/>
    <w:rsid w:val="003D71AF"/>
    <w:rsid w:val="003D7314"/>
    <w:rsid w:val="003D76CC"/>
    <w:rsid w:val="003D77FD"/>
    <w:rsid w:val="003E2CB6"/>
    <w:rsid w:val="003E4C39"/>
    <w:rsid w:val="003E5B60"/>
    <w:rsid w:val="003E5C58"/>
    <w:rsid w:val="003E6D79"/>
    <w:rsid w:val="003E6F02"/>
    <w:rsid w:val="003E74B1"/>
    <w:rsid w:val="003E7A87"/>
    <w:rsid w:val="003F123B"/>
    <w:rsid w:val="003F1599"/>
    <w:rsid w:val="003F1D51"/>
    <w:rsid w:val="003F29C1"/>
    <w:rsid w:val="003F2B99"/>
    <w:rsid w:val="003F51BF"/>
    <w:rsid w:val="003F5E3F"/>
    <w:rsid w:val="003F6ABB"/>
    <w:rsid w:val="003F72C1"/>
    <w:rsid w:val="003F7513"/>
    <w:rsid w:val="0040025B"/>
    <w:rsid w:val="004002BC"/>
    <w:rsid w:val="00401863"/>
    <w:rsid w:val="00402247"/>
    <w:rsid w:val="00402B93"/>
    <w:rsid w:val="00403115"/>
    <w:rsid w:val="00404A9E"/>
    <w:rsid w:val="004068CC"/>
    <w:rsid w:val="00406B3F"/>
    <w:rsid w:val="00406FBA"/>
    <w:rsid w:val="00407E9D"/>
    <w:rsid w:val="00407F5D"/>
    <w:rsid w:val="0041067B"/>
    <w:rsid w:val="0041069C"/>
    <w:rsid w:val="00410D8E"/>
    <w:rsid w:val="0041278A"/>
    <w:rsid w:val="004132E5"/>
    <w:rsid w:val="00414391"/>
    <w:rsid w:val="004143F1"/>
    <w:rsid w:val="00414994"/>
    <w:rsid w:val="00414AE0"/>
    <w:rsid w:val="00414D46"/>
    <w:rsid w:val="00415D74"/>
    <w:rsid w:val="00416989"/>
    <w:rsid w:val="00416C2B"/>
    <w:rsid w:val="00416CF8"/>
    <w:rsid w:val="00417501"/>
    <w:rsid w:val="00420188"/>
    <w:rsid w:val="00420B2F"/>
    <w:rsid w:val="00422C46"/>
    <w:rsid w:val="00424934"/>
    <w:rsid w:val="00424F2E"/>
    <w:rsid w:val="004252B2"/>
    <w:rsid w:val="00427EBD"/>
    <w:rsid w:val="00430176"/>
    <w:rsid w:val="00430A35"/>
    <w:rsid w:val="0043225A"/>
    <w:rsid w:val="00432337"/>
    <w:rsid w:val="00432BF0"/>
    <w:rsid w:val="00433ADA"/>
    <w:rsid w:val="00433DA3"/>
    <w:rsid w:val="004345CB"/>
    <w:rsid w:val="00435A04"/>
    <w:rsid w:val="00435F08"/>
    <w:rsid w:val="00436294"/>
    <w:rsid w:val="00436EB2"/>
    <w:rsid w:val="00440D75"/>
    <w:rsid w:val="0044287E"/>
    <w:rsid w:val="00443E36"/>
    <w:rsid w:val="004455B4"/>
    <w:rsid w:val="00445F56"/>
    <w:rsid w:val="00446AF9"/>
    <w:rsid w:val="00450B05"/>
    <w:rsid w:val="00450EF8"/>
    <w:rsid w:val="00451BBE"/>
    <w:rsid w:val="00453128"/>
    <w:rsid w:val="00453743"/>
    <w:rsid w:val="00454668"/>
    <w:rsid w:val="004551FA"/>
    <w:rsid w:val="00455515"/>
    <w:rsid w:val="00455FBF"/>
    <w:rsid w:val="00456B24"/>
    <w:rsid w:val="00456FE2"/>
    <w:rsid w:val="00457249"/>
    <w:rsid w:val="00460300"/>
    <w:rsid w:val="00460798"/>
    <w:rsid w:val="00461339"/>
    <w:rsid w:val="0046205A"/>
    <w:rsid w:val="004630F3"/>
    <w:rsid w:val="004645B1"/>
    <w:rsid w:val="00464833"/>
    <w:rsid w:val="00465508"/>
    <w:rsid w:val="004659B1"/>
    <w:rsid w:val="0046614B"/>
    <w:rsid w:val="004700BD"/>
    <w:rsid w:val="00470D85"/>
    <w:rsid w:val="00472F83"/>
    <w:rsid w:val="004731F2"/>
    <w:rsid w:val="004735DE"/>
    <w:rsid w:val="00474E6D"/>
    <w:rsid w:val="00475012"/>
    <w:rsid w:val="004764DE"/>
    <w:rsid w:val="004766C4"/>
    <w:rsid w:val="00477EF6"/>
    <w:rsid w:val="00480864"/>
    <w:rsid w:val="0048133E"/>
    <w:rsid w:val="00481C4B"/>
    <w:rsid w:val="004827DA"/>
    <w:rsid w:val="00482AEE"/>
    <w:rsid w:val="00482BCF"/>
    <w:rsid w:val="00483196"/>
    <w:rsid w:val="004844F9"/>
    <w:rsid w:val="00486446"/>
    <w:rsid w:val="00486F58"/>
    <w:rsid w:val="00487987"/>
    <w:rsid w:val="00487A7C"/>
    <w:rsid w:val="00487F24"/>
    <w:rsid w:val="0049077B"/>
    <w:rsid w:val="00491F07"/>
    <w:rsid w:val="00492203"/>
    <w:rsid w:val="004926DE"/>
    <w:rsid w:val="0049286A"/>
    <w:rsid w:val="004929D0"/>
    <w:rsid w:val="00495387"/>
    <w:rsid w:val="00496BC7"/>
    <w:rsid w:val="00496DF1"/>
    <w:rsid w:val="00496EF5"/>
    <w:rsid w:val="00496FDD"/>
    <w:rsid w:val="004975CC"/>
    <w:rsid w:val="004A0CF9"/>
    <w:rsid w:val="004A1567"/>
    <w:rsid w:val="004A2748"/>
    <w:rsid w:val="004A2DED"/>
    <w:rsid w:val="004A336D"/>
    <w:rsid w:val="004A3C02"/>
    <w:rsid w:val="004A7B03"/>
    <w:rsid w:val="004B107B"/>
    <w:rsid w:val="004B20D5"/>
    <w:rsid w:val="004B374E"/>
    <w:rsid w:val="004B4262"/>
    <w:rsid w:val="004B527B"/>
    <w:rsid w:val="004B6D19"/>
    <w:rsid w:val="004C06EA"/>
    <w:rsid w:val="004C0FA5"/>
    <w:rsid w:val="004C16C0"/>
    <w:rsid w:val="004C2F95"/>
    <w:rsid w:val="004C3EEA"/>
    <w:rsid w:val="004C50D0"/>
    <w:rsid w:val="004C5712"/>
    <w:rsid w:val="004C59E3"/>
    <w:rsid w:val="004C5DBA"/>
    <w:rsid w:val="004C75F4"/>
    <w:rsid w:val="004D05C4"/>
    <w:rsid w:val="004D1F2F"/>
    <w:rsid w:val="004D3AD1"/>
    <w:rsid w:val="004D45A6"/>
    <w:rsid w:val="004D4DB3"/>
    <w:rsid w:val="004D4F26"/>
    <w:rsid w:val="004D51DB"/>
    <w:rsid w:val="004D7552"/>
    <w:rsid w:val="004E05BD"/>
    <w:rsid w:val="004E13A2"/>
    <w:rsid w:val="004E1C8E"/>
    <w:rsid w:val="004E3AD5"/>
    <w:rsid w:val="004E4F77"/>
    <w:rsid w:val="004E57B1"/>
    <w:rsid w:val="004E724F"/>
    <w:rsid w:val="004F2F14"/>
    <w:rsid w:val="004F30D9"/>
    <w:rsid w:val="004F3626"/>
    <w:rsid w:val="004F3911"/>
    <w:rsid w:val="004F52A7"/>
    <w:rsid w:val="004F5661"/>
    <w:rsid w:val="004F5970"/>
    <w:rsid w:val="004F5CCC"/>
    <w:rsid w:val="004F63E1"/>
    <w:rsid w:val="004F7527"/>
    <w:rsid w:val="004F776A"/>
    <w:rsid w:val="004F7E2D"/>
    <w:rsid w:val="004F7E7F"/>
    <w:rsid w:val="004F7F3D"/>
    <w:rsid w:val="00500C0B"/>
    <w:rsid w:val="0050315C"/>
    <w:rsid w:val="00503890"/>
    <w:rsid w:val="005047E4"/>
    <w:rsid w:val="00505719"/>
    <w:rsid w:val="00510F5C"/>
    <w:rsid w:val="00512F74"/>
    <w:rsid w:val="005138FE"/>
    <w:rsid w:val="00513C7B"/>
    <w:rsid w:val="005145BD"/>
    <w:rsid w:val="00514B44"/>
    <w:rsid w:val="0051518C"/>
    <w:rsid w:val="00515443"/>
    <w:rsid w:val="00515C27"/>
    <w:rsid w:val="005168B4"/>
    <w:rsid w:val="00516A6C"/>
    <w:rsid w:val="005234B5"/>
    <w:rsid w:val="00524B07"/>
    <w:rsid w:val="00524DF6"/>
    <w:rsid w:val="0052583C"/>
    <w:rsid w:val="0053014D"/>
    <w:rsid w:val="00532292"/>
    <w:rsid w:val="00532AC9"/>
    <w:rsid w:val="0053359F"/>
    <w:rsid w:val="0053548C"/>
    <w:rsid w:val="00535E82"/>
    <w:rsid w:val="005373AC"/>
    <w:rsid w:val="005379FA"/>
    <w:rsid w:val="0054085C"/>
    <w:rsid w:val="005417A1"/>
    <w:rsid w:val="00541A23"/>
    <w:rsid w:val="005431B3"/>
    <w:rsid w:val="005459DA"/>
    <w:rsid w:val="00546790"/>
    <w:rsid w:val="005504DF"/>
    <w:rsid w:val="00551924"/>
    <w:rsid w:val="00551AAC"/>
    <w:rsid w:val="00552075"/>
    <w:rsid w:val="005537C8"/>
    <w:rsid w:val="00553C5B"/>
    <w:rsid w:val="0055425F"/>
    <w:rsid w:val="00556419"/>
    <w:rsid w:val="00557D67"/>
    <w:rsid w:val="00560A4A"/>
    <w:rsid w:val="00560D32"/>
    <w:rsid w:val="005614A0"/>
    <w:rsid w:val="00561653"/>
    <w:rsid w:val="00562EDE"/>
    <w:rsid w:val="00563BF2"/>
    <w:rsid w:val="005643DC"/>
    <w:rsid w:val="00565545"/>
    <w:rsid w:val="00565D8A"/>
    <w:rsid w:val="005666EE"/>
    <w:rsid w:val="00566D90"/>
    <w:rsid w:val="00570256"/>
    <w:rsid w:val="0057044E"/>
    <w:rsid w:val="00570B2E"/>
    <w:rsid w:val="00571A95"/>
    <w:rsid w:val="00571AA3"/>
    <w:rsid w:val="00571CC8"/>
    <w:rsid w:val="0057293A"/>
    <w:rsid w:val="00572BB9"/>
    <w:rsid w:val="00573804"/>
    <w:rsid w:val="0057487D"/>
    <w:rsid w:val="0057521B"/>
    <w:rsid w:val="005759BD"/>
    <w:rsid w:val="00576C42"/>
    <w:rsid w:val="00577B65"/>
    <w:rsid w:val="00577B7B"/>
    <w:rsid w:val="00577E8E"/>
    <w:rsid w:val="005810F9"/>
    <w:rsid w:val="00581F66"/>
    <w:rsid w:val="00584C37"/>
    <w:rsid w:val="00585A9D"/>
    <w:rsid w:val="005867C6"/>
    <w:rsid w:val="00590D18"/>
    <w:rsid w:val="00593821"/>
    <w:rsid w:val="005938A2"/>
    <w:rsid w:val="00594133"/>
    <w:rsid w:val="005942DD"/>
    <w:rsid w:val="005954A8"/>
    <w:rsid w:val="0059575E"/>
    <w:rsid w:val="0059696F"/>
    <w:rsid w:val="00597056"/>
    <w:rsid w:val="00597B8B"/>
    <w:rsid w:val="005A102B"/>
    <w:rsid w:val="005A11F3"/>
    <w:rsid w:val="005A236A"/>
    <w:rsid w:val="005A3D8C"/>
    <w:rsid w:val="005A4F5E"/>
    <w:rsid w:val="005A624A"/>
    <w:rsid w:val="005A670B"/>
    <w:rsid w:val="005A6B3C"/>
    <w:rsid w:val="005A7800"/>
    <w:rsid w:val="005A7EA0"/>
    <w:rsid w:val="005B22D4"/>
    <w:rsid w:val="005B28FA"/>
    <w:rsid w:val="005B3A3F"/>
    <w:rsid w:val="005B40BE"/>
    <w:rsid w:val="005B43FE"/>
    <w:rsid w:val="005B6474"/>
    <w:rsid w:val="005B7BBD"/>
    <w:rsid w:val="005C0E60"/>
    <w:rsid w:val="005C0FC5"/>
    <w:rsid w:val="005C150B"/>
    <w:rsid w:val="005C1C7E"/>
    <w:rsid w:val="005C22EA"/>
    <w:rsid w:val="005C2743"/>
    <w:rsid w:val="005C356F"/>
    <w:rsid w:val="005C37BF"/>
    <w:rsid w:val="005C5985"/>
    <w:rsid w:val="005C6CD7"/>
    <w:rsid w:val="005D056D"/>
    <w:rsid w:val="005D07E0"/>
    <w:rsid w:val="005D0C7C"/>
    <w:rsid w:val="005D36A0"/>
    <w:rsid w:val="005D4393"/>
    <w:rsid w:val="005D692D"/>
    <w:rsid w:val="005D69E1"/>
    <w:rsid w:val="005D7AAB"/>
    <w:rsid w:val="005E07E8"/>
    <w:rsid w:val="005E26A4"/>
    <w:rsid w:val="005E303B"/>
    <w:rsid w:val="005E3B5A"/>
    <w:rsid w:val="005E3D2E"/>
    <w:rsid w:val="005E4814"/>
    <w:rsid w:val="005E5D31"/>
    <w:rsid w:val="005E613A"/>
    <w:rsid w:val="005E680A"/>
    <w:rsid w:val="005E721E"/>
    <w:rsid w:val="005E7C22"/>
    <w:rsid w:val="005F0E9C"/>
    <w:rsid w:val="005F1B6F"/>
    <w:rsid w:val="005F4C97"/>
    <w:rsid w:val="005F4E65"/>
    <w:rsid w:val="005F6D2A"/>
    <w:rsid w:val="005F7181"/>
    <w:rsid w:val="00600C48"/>
    <w:rsid w:val="00603598"/>
    <w:rsid w:val="00605C86"/>
    <w:rsid w:val="00607C99"/>
    <w:rsid w:val="006101BB"/>
    <w:rsid w:val="006106C4"/>
    <w:rsid w:val="00610DFD"/>
    <w:rsid w:val="00611414"/>
    <w:rsid w:val="00615497"/>
    <w:rsid w:val="00616295"/>
    <w:rsid w:val="00616A9A"/>
    <w:rsid w:val="00616BC9"/>
    <w:rsid w:val="00617626"/>
    <w:rsid w:val="00617D05"/>
    <w:rsid w:val="00620B0E"/>
    <w:rsid w:val="00621F83"/>
    <w:rsid w:val="0062343D"/>
    <w:rsid w:val="00623984"/>
    <w:rsid w:val="00624D25"/>
    <w:rsid w:val="00625441"/>
    <w:rsid w:val="0062744B"/>
    <w:rsid w:val="00632C6A"/>
    <w:rsid w:val="00633E84"/>
    <w:rsid w:val="00634B7C"/>
    <w:rsid w:val="00636350"/>
    <w:rsid w:val="0063671E"/>
    <w:rsid w:val="00641CAC"/>
    <w:rsid w:val="0064389A"/>
    <w:rsid w:val="00643AF7"/>
    <w:rsid w:val="00645194"/>
    <w:rsid w:val="00647BE4"/>
    <w:rsid w:val="00650741"/>
    <w:rsid w:val="00651855"/>
    <w:rsid w:val="0065698E"/>
    <w:rsid w:val="00656EF1"/>
    <w:rsid w:val="006607A6"/>
    <w:rsid w:val="00661B21"/>
    <w:rsid w:val="0066339E"/>
    <w:rsid w:val="0066383D"/>
    <w:rsid w:val="006644A1"/>
    <w:rsid w:val="00666B5E"/>
    <w:rsid w:val="00666C4E"/>
    <w:rsid w:val="0066709B"/>
    <w:rsid w:val="00667365"/>
    <w:rsid w:val="00671CA6"/>
    <w:rsid w:val="00671EBA"/>
    <w:rsid w:val="00672B50"/>
    <w:rsid w:val="00672FBB"/>
    <w:rsid w:val="00673087"/>
    <w:rsid w:val="00674537"/>
    <w:rsid w:val="00675833"/>
    <w:rsid w:val="006760E3"/>
    <w:rsid w:val="006800E4"/>
    <w:rsid w:val="00680311"/>
    <w:rsid w:val="0068067B"/>
    <w:rsid w:val="006830A6"/>
    <w:rsid w:val="00683329"/>
    <w:rsid w:val="006835F1"/>
    <w:rsid w:val="006844C6"/>
    <w:rsid w:val="006850D6"/>
    <w:rsid w:val="00685637"/>
    <w:rsid w:val="00685F09"/>
    <w:rsid w:val="0068697C"/>
    <w:rsid w:val="00686C5A"/>
    <w:rsid w:val="00691330"/>
    <w:rsid w:val="00691441"/>
    <w:rsid w:val="0069183E"/>
    <w:rsid w:val="00691AA0"/>
    <w:rsid w:val="00691C56"/>
    <w:rsid w:val="00691DA5"/>
    <w:rsid w:val="00695BD0"/>
    <w:rsid w:val="00695BDE"/>
    <w:rsid w:val="00696C31"/>
    <w:rsid w:val="006A15D3"/>
    <w:rsid w:val="006A2301"/>
    <w:rsid w:val="006A239A"/>
    <w:rsid w:val="006A266F"/>
    <w:rsid w:val="006A2AA0"/>
    <w:rsid w:val="006A4966"/>
    <w:rsid w:val="006A64FF"/>
    <w:rsid w:val="006A6AD9"/>
    <w:rsid w:val="006A6D4E"/>
    <w:rsid w:val="006A7AE3"/>
    <w:rsid w:val="006A7BE6"/>
    <w:rsid w:val="006B0E0D"/>
    <w:rsid w:val="006B1CDA"/>
    <w:rsid w:val="006B222E"/>
    <w:rsid w:val="006B4188"/>
    <w:rsid w:val="006B55CE"/>
    <w:rsid w:val="006C3484"/>
    <w:rsid w:val="006C3570"/>
    <w:rsid w:val="006C4ED5"/>
    <w:rsid w:val="006C6110"/>
    <w:rsid w:val="006C6365"/>
    <w:rsid w:val="006C7836"/>
    <w:rsid w:val="006D0F7D"/>
    <w:rsid w:val="006D0FA3"/>
    <w:rsid w:val="006D1BBC"/>
    <w:rsid w:val="006D2F17"/>
    <w:rsid w:val="006D6059"/>
    <w:rsid w:val="006D633B"/>
    <w:rsid w:val="006D678D"/>
    <w:rsid w:val="006E00D3"/>
    <w:rsid w:val="006E029D"/>
    <w:rsid w:val="006E0CE7"/>
    <w:rsid w:val="006E0D9D"/>
    <w:rsid w:val="006E1EB0"/>
    <w:rsid w:val="006E2760"/>
    <w:rsid w:val="006E52A9"/>
    <w:rsid w:val="006E5972"/>
    <w:rsid w:val="006E6FF2"/>
    <w:rsid w:val="006E71DD"/>
    <w:rsid w:val="006F009E"/>
    <w:rsid w:val="006F0F5D"/>
    <w:rsid w:val="006F16A3"/>
    <w:rsid w:val="006F1D6F"/>
    <w:rsid w:val="006F2226"/>
    <w:rsid w:val="006F350E"/>
    <w:rsid w:val="006F3608"/>
    <w:rsid w:val="006F37FF"/>
    <w:rsid w:val="006F40C4"/>
    <w:rsid w:val="006F44EB"/>
    <w:rsid w:val="006F6D2C"/>
    <w:rsid w:val="006F6FCC"/>
    <w:rsid w:val="006F7E8C"/>
    <w:rsid w:val="0070017D"/>
    <w:rsid w:val="00700194"/>
    <w:rsid w:val="0070072E"/>
    <w:rsid w:val="00702CF7"/>
    <w:rsid w:val="007039CE"/>
    <w:rsid w:val="00704877"/>
    <w:rsid w:val="00705AAF"/>
    <w:rsid w:val="00705BA3"/>
    <w:rsid w:val="00712160"/>
    <w:rsid w:val="00712DE2"/>
    <w:rsid w:val="00713769"/>
    <w:rsid w:val="00714012"/>
    <w:rsid w:val="00715235"/>
    <w:rsid w:val="00715DFE"/>
    <w:rsid w:val="007161BA"/>
    <w:rsid w:val="00717FAF"/>
    <w:rsid w:val="00720459"/>
    <w:rsid w:val="00720C1F"/>
    <w:rsid w:val="00722211"/>
    <w:rsid w:val="007226BF"/>
    <w:rsid w:val="007248EE"/>
    <w:rsid w:val="00725081"/>
    <w:rsid w:val="00725151"/>
    <w:rsid w:val="0072553C"/>
    <w:rsid w:val="00725803"/>
    <w:rsid w:val="00725FAB"/>
    <w:rsid w:val="00726214"/>
    <w:rsid w:val="00726BFD"/>
    <w:rsid w:val="00726D0E"/>
    <w:rsid w:val="007270D1"/>
    <w:rsid w:val="00727427"/>
    <w:rsid w:val="0072767D"/>
    <w:rsid w:val="00730634"/>
    <w:rsid w:val="00730E5D"/>
    <w:rsid w:val="007329E5"/>
    <w:rsid w:val="00732D50"/>
    <w:rsid w:val="0073641C"/>
    <w:rsid w:val="007400CA"/>
    <w:rsid w:val="0074097B"/>
    <w:rsid w:val="00740EF6"/>
    <w:rsid w:val="00740EFE"/>
    <w:rsid w:val="00741837"/>
    <w:rsid w:val="00743D7C"/>
    <w:rsid w:val="00744DF1"/>
    <w:rsid w:val="0074535A"/>
    <w:rsid w:val="007453CB"/>
    <w:rsid w:val="007468EF"/>
    <w:rsid w:val="00746F33"/>
    <w:rsid w:val="007502B8"/>
    <w:rsid w:val="007505CD"/>
    <w:rsid w:val="007509BB"/>
    <w:rsid w:val="00750A6F"/>
    <w:rsid w:val="00751AA2"/>
    <w:rsid w:val="007534A7"/>
    <w:rsid w:val="0075469C"/>
    <w:rsid w:val="00754BB2"/>
    <w:rsid w:val="00755E81"/>
    <w:rsid w:val="00756591"/>
    <w:rsid w:val="00760718"/>
    <w:rsid w:val="00760A90"/>
    <w:rsid w:val="00760C2F"/>
    <w:rsid w:val="00760D4D"/>
    <w:rsid w:val="00761487"/>
    <w:rsid w:val="0076172C"/>
    <w:rsid w:val="00761BB9"/>
    <w:rsid w:val="00761C1B"/>
    <w:rsid w:val="007633E0"/>
    <w:rsid w:val="007657A0"/>
    <w:rsid w:val="007661C0"/>
    <w:rsid w:val="00766917"/>
    <w:rsid w:val="00766C57"/>
    <w:rsid w:val="007704AD"/>
    <w:rsid w:val="0077086A"/>
    <w:rsid w:val="00770CD3"/>
    <w:rsid w:val="007719D4"/>
    <w:rsid w:val="00773681"/>
    <w:rsid w:val="00773C78"/>
    <w:rsid w:val="00773F16"/>
    <w:rsid w:val="00774B09"/>
    <w:rsid w:val="00774FF8"/>
    <w:rsid w:val="0077553E"/>
    <w:rsid w:val="00776BE5"/>
    <w:rsid w:val="00776D46"/>
    <w:rsid w:val="00776F63"/>
    <w:rsid w:val="0077701C"/>
    <w:rsid w:val="007779C2"/>
    <w:rsid w:val="00782013"/>
    <w:rsid w:val="0078279E"/>
    <w:rsid w:val="0078292D"/>
    <w:rsid w:val="00783BB0"/>
    <w:rsid w:val="00783F0D"/>
    <w:rsid w:val="00784EC7"/>
    <w:rsid w:val="00785515"/>
    <w:rsid w:val="00785700"/>
    <w:rsid w:val="0078779A"/>
    <w:rsid w:val="00787EC1"/>
    <w:rsid w:val="007900A5"/>
    <w:rsid w:val="007912C7"/>
    <w:rsid w:val="00791952"/>
    <w:rsid w:val="00792298"/>
    <w:rsid w:val="00792E40"/>
    <w:rsid w:val="007941C8"/>
    <w:rsid w:val="00794BB6"/>
    <w:rsid w:val="00795B9B"/>
    <w:rsid w:val="00795C40"/>
    <w:rsid w:val="007964F1"/>
    <w:rsid w:val="00796AF1"/>
    <w:rsid w:val="00797015"/>
    <w:rsid w:val="007971C9"/>
    <w:rsid w:val="00797D1A"/>
    <w:rsid w:val="007A0498"/>
    <w:rsid w:val="007A05A6"/>
    <w:rsid w:val="007A1031"/>
    <w:rsid w:val="007A11E5"/>
    <w:rsid w:val="007A1E12"/>
    <w:rsid w:val="007A2C41"/>
    <w:rsid w:val="007A4320"/>
    <w:rsid w:val="007A4E0D"/>
    <w:rsid w:val="007A509C"/>
    <w:rsid w:val="007A5C0B"/>
    <w:rsid w:val="007A5DB9"/>
    <w:rsid w:val="007A7D47"/>
    <w:rsid w:val="007B1120"/>
    <w:rsid w:val="007B3D88"/>
    <w:rsid w:val="007B439C"/>
    <w:rsid w:val="007B47DE"/>
    <w:rsid w:val="007B5350"/>
    <w:rsid w:val="007B69C7"/>
    <w:rsid w:val="007C00BF"/>
    <w:rsid w:val="007C025F"/>
    <w:rsid w:val="007C0A18"/>
    <w:rsid w:val="007C1D8D"/>
    <w:rsid w:val="007C2160"/>
    <w:rsid w:val="007C2569"/>
    <w:rsid w:val="007C4720"/>
    <w:rsid w:val="007C4AB9"/>
    <w:rsid w:val="007C6545"/>
    <w:rsid w:val="007C690F"/>
    <w:rsid w:val="007C6D07"/>
    <w:rsid w:val="007C7028"/>
    <w:rsid w:val="007C7904"/>
    <w:rsid w:val="007D166E"/>
    <w:rsid w:val="007D1B69"/>
    <w:rsid w:val="007D3253"/>
    <w:rsid w:val="007D442D"/>
    <w:rsid w:val="007D4E8C"/>
    <w:rsid w:val="007D4FF5"/>
    <w:rsid w:val="007D61C2"/>
    <w:rsid w:val="007D7287"/>
    <w:rsid w:val="007D7296"/>
    <w:rsid w:val="007D7833"/>
    <w:rsid w:val="007E187E"/>
    <w:rsid w:val="007E2D92"/>
    <w:rsid w:val="007E574E"/>
    <w:rsid w:val="007E5A36"/>
    <w:rsid w:val="007E611E"/>
    <w:rsid w:val="007E6DB9"/>
    <w:rsid w:val="007E7260"/>
    <w:rsid w:val="007E7374"/>
    <w:rsid w:val="007F0B95"/>
    <w:rsid w:val="007F0C5B"/>
    <w:rsid w:val="007F18D4"/>
    <w:rsid w:val="007F1F27"/>
    <w:rsid w:val="007F247D"/>
    <w:rsid w:val="007F3549"/>
    <w:rsid w:val="007F3A1B"/>
    <w:rsid w:val="007F4FB9"/>
    <w:rsid w:val="007F6DCE"/>
    <w:rsid w:val="007F71C6"/>
    <w:rsid w:val="007F7844"/>
    <w:rsid w:val="0080148A"/>
    <w:rsid w:val="00801947"/>
    <w:rsid w:val="00801C65"/>
    <w:rsid w:val="008021F9"/>
    <w:rsid w:val="00803740"/>
    <w:rsid w:val="008038D8"/>
    <w:rsid w:val="00804976"/>
    <w:rsid w:val="00804CCF"/>
    <w:rsid w:val="008050C6"/>
    <w:rsid w:val="0080598A"/>
    <w:rsid w:val="0080672A"/>
    <w:rsid w:val="008104C7"/>
    <w:rsid w:val="00810745"/>
    <w:rsid w:val="00811324"/>
    <w:rsid w:val="00811D3C"/>
    <w:rsid w:val="00812179"/>
    <w:rsid w:val="00812A83"/>
    <w:rsid w:val="00814B4A"/>
    <w:rsid w:val="008169D0"/>
    <w:rsid w:val="008170C3"/>
    <w:rsid w:val="00817FA3"/>
    <w:rsid w:val="0082224F"/>
    <w:rsid w:val="0082266D"/>
    <w:rsid w:val="008235F4"/>
    <w:rsid w:val="00824739"/>
    <w:rsid w:val="008247BF"/>
    <w:rsid w:val="00825E49"/>
    <w:rsid w:val="00826AC4"/>
    <w:rsid w:val="008278FA"/>
    <w:rsid w:val="008306E0"/>
    <w:rsid w:val="008309D5"/>
    <w:rsid w:val="00833489"/>
    <w:rsid w:val="008354C2"/>
    <w:rsid w:val="008376A1"/>
    <w:rsid w:val="00837906"/>
    <w:rsid w:val="00842E7C"/>
    <w:rsid w:val="008433D6"/>
    <w:rsid w:val="008444C9"/>
    <w:rsid w:val="00844DAA"/>
    <w:rsid w:val="00845139"/>
    <w:rsid w:val="00847230"/>
    <w:rsid w:val="008509E1"/>
    <w:rsid w:val="00850B0A"/>
    <w:rsid w:val="00851502"/>
    <w:rsid w:val="00851739"/>
    <w:rsid w:val="0085283C"/>
    <w:rsid w:val="00852FAB"/>
    <w:rsid w:val="00853161"/>
    <w:rsid w:val="0085538D"/>
    <w:rsid w:val="00856563"/>
    <w:rsid w:val="00857FF0"/>
    <w:rsid w:val="0086134C"/>
    <w:rsid w:val="00862026"/>
    <w:rsid w:val="008623CE"/>
    <w:rsid w:val="008627AA"/>
    <w:rsid w:val="008631F2"/>
    <w:rsid w:val="00863F10"/>
    <w:rsid w:val="0086453C"/>
    <w:rsid w:val="008662CA"/>
    <w:rsid w:val="00866E09"/>
    <w:rsid w:val="00867996"/>
    <w:rsid w:val="00870114"/>
    <w:rsid w:val="00871505"/>
    <w:rsid w:val="008727BE"/>
    <w:rsid w:val="00872B9A"/>
    <w:rsid w:val="00873180"/>
    <w:rsid w:val="00873409"/>
    <w:rsid w:val="00873603"/>
    <w:rsid w:val="0087418F"/>
    <w:rsid w:val="00874D95"/>
    <w:rsid w:val="00874FDB"/>
    <w:rsid w:val="00876E4D"/>
    <w:rsid w:val="00880B21"/>
    <w:rsid w:val="008811DC"/>
    <w:rsid w:val="00881233"/>
    <w:rsid w:val="008835A9"/>
    <w:rsid w:val="008841C3"/>
    <w:rsid w:val="008846F4"/>
    <w:rsid w:val="0088624E"/>
    <w:rsid w:val="0089007C"/>
    <w:rsid w:val="00893224"/>
    <w:rsid w:val="008944BA"/>
    <w:rsid w:val="008947A2"/>
    <w:rsid w:val="0089517C"/>
    <w:rsid w:val="008955A6"/>
    <w:rsid w:val="00895B81"/>
    <w:rsid w:val="00896836"/>
    <w:rsid w:val="008A19B3"/>
    <w:rsid w:val="008A1A33"/>
    <w:rsid w:val="008A1BB7"/>
    <w:rsid w:val="008A1FE4"/>
    <w:rsid w:val="008A2651"/>
    <w:rsid w:val="008A3185"/>
    <w:rsid w:val="008A31E1"/>
    <w:rsid w:val="008A4493"/>
    <w:rsid w:val="008A4B02"/>
    <w:rsid w:val="008A5CBA"/>
    <w:rsid w:val="008A71AD"/>
    <w:rsid w:val="008B0432"/>
    <w:rsid w:val="008B04D5"/>
    <w:rsid w:val="008B08A7"/>
    <w:rsid w:val="008B1257"/>
    <w:rsid w:val="008B12CB"/>
    <w:rsid w:val="008B3253"/>
    <w:rsid w:val="008C02D5"/>
    <w:rsid w:val="008C0811"/>
    <w:rsid w:val="008C1026"/>
    <w:rsid w:val="008C18BB"/>
    <w:rsid w:val="008C2AB5"/>
    <w:rsid w:val="008C3023"/>
    <w:rsid w:val="008C34C0"/>
    <w:rsid w:val="008C385E"/>
    <w:rsid w:val="008C4350"/>
    <w:rsid w:val="008C49FF"/>
    <w:rsid w:val="008C586C"/>
    <w:rsid w:val="008C5D10"/>
    <w:rsid w:val="008C695C"/>
    <w:rsid w:val="008C6B86"/>
    <w:rsid w:val="008C748E"/>
    <w:rsid w:val="008D0F6B"/>
    <w:rsid w:val="008D22F0"/>
    <w:rsid w:val="008D2F2F"/>
    <w:rsid w:val="008D3C7C"/>
    <w:rsid w:val="008D4296"/>
    <w:rsid w:val="008D67B8"/>
    <w:rsid w:val="008D69E0"/>
    <w:rsid w:val="008D6E38"/>
    <w:rsid w:val="008E05E7"/>
    <w:rsid w:val="008E0E94"/>
    <w:rsid w:val="008E20B2"/>
    <w:rsid w:val="008E253B"/>
    <w:rsid w:val="008E2B22"/>
    <w:rsid w:val="008E3ADE"/>
    <w:rsid w:val="008E4D37"/>
    <w:rsid w:val="008E569A"/>
    <w:rsid w:val="008E56D1"/>
    <w:rsid w:val="008E5D6D"/>
    <w:rsid w:val="008E7042"/>
    <w:rsid w:val="008F0A36"/>
    <w:rsid w:val="008F0E3D"/>
    <w:rsid w:val="008F1412"/>
    <w:rsid w:val="008F1444"/>
    <w:rsid w:val="008F1642"/>
    <w:rsid w:val="008F2316"/>
    <w:rsid w:val="008F3D77"/>
    <w:rsid w:val="008F40DD"/>
    <w:rsid w:val="008F527F"/>
    <w:rsid w:val="008F604F"/>
    <w:rsid w:val="008F6C52"/>
    <w:rsid w:val="00900385"/>
    <w:rsid w:val="00901968"/>
    <w:rsid w:val="00902F34"/>
    <w:rsid w:val="00903420"/>
    <w:rsid w:val="0090446E"/>
    <w:rsid w:val="00910E22"/>
    <w:rsid w:val="009120AC"/>
    <w:rsid w:val="009143BC"/>
    <w:rsid w:val="00915046"/>
    <w:rsid w:val="00916863"/>
    <w:rsid w:val="009211F9"/>
    <w:rsid w:val="00921369"/>
    <w:rsid w:val="0092219E"/>
    <w:rsid w:val="00922289"/>
    <w:rsid w:val="00922DFF"/>
    <w:rsid w:val="00924305"/>
    <w:rsid w:val="00924D9F"/>
    <w:rsid w:val="00924DE6"/>
    <w:rsid w:val="0092677F"/>
    <w:rsid w:val="009275FB"/>
    <w:rsid w:val="00931427"/>
    <w:rsid w:val="00935C70"/>
    <w:rsid w:val="00935FFD"/>
    <w:rsid w:val="00936402"/>
    <w:rsid w:val="00937174"/>
    <w:rsid w:val="009404F3"/>
    <w:rsid w:val="0094085B"/>
    <w:rsid w:val="009415C0"/>
    <w:rsid w:val="009427E4"/>
    <w:rsid w:val="00942AAA"/>
    <w:rsid w:val="00943AD8"/>
    <w:rsid w:val="0094471E"/>
    <w:rsid w:val="00945396"/>
    <w:rsid w:val="009461AE"/>
    <w:rsid w:val="009467F1"/>
    <w:rsid w:val="00946AAD"/>
    <w:rsid w:val="00950B20"/>
    <w:rsid w:val="00951675"/>
    <w:rsid w:val="009522DC"/>
    <w:rsid w:val="0095269B"/>
    <w:rsid w:val="00952870"/>
    <w:rsid w:val="00952A19"/>
    <w:rsid w:val="00953195"/>
    <w:rsid w:val="00954C54"/>
    <w:rsid w:val="00957AA6"/>
    <w:rsid w:val="00957C7E"/>
    <w:rsid w:val="00957DE0"/>
    <w:rsid w:val="009614B1"/>
    <w:rsid w:val="00961A2F"/>
    <w:rsid w:val="00962ED5"/>
    <w:rsid w:val="009635BA"/>
    <w:rsid w:val="00963D1B"/>
    <w:rsid w:val="0096480A"/>
    <w:rsid w:val="00965539"/>
    <w:rsid w:val="00965AC6"/>
    <w:rsid w:val="0097354B"/>
    <w:rsid w:val="00976C98"/>
    <w:rsid w:val="00977737"/>
    <w:rsid w:val="00977B5C"/>
    <w:rsid w:val="00980BFE"/>
    <w:rsid w:val="009813B4"/>
    <w:rsid w:val="00981B67"/>
    <w:rsid w:val="00981E11"/>
    <w:rsid w:val="00982B70"/>
    <w:rsid w:val="00983266"/>
    <w:rsid w:val="00983AC2"/>
    <w:rsid w:val="00983F30"/>
    <w:rsid w:val="00984076"/>
    <w:rsid w:val="0098478F"/>
    <w:rsid w:val="00984841"/>
    <w:rsid w:val="00985121"/>
    <w:rsid w:val="009852CF"/>
    <w:rsid w:val="00985E44"/>
    <w:rsid w:val="00986FBC"/>
    <w:rsid w:val="009900F7"/>
    <w:rsid w:val="0099169E"/>
    <w:rsid w:val="00993DF3"/>
    <w:rsid w:val="0099433E"/>
    <w:rsid w:val="00994EEC"/>
    <w:rsid w:val="00995437"/>
    <w:rsid w:val="00996B65"/>
    <w:rsid w:val="009976E6"/>
    <w:rsid w:val="009A01E2"/>
    <w:rsid w:val="009A04A6"/>
    <w:rsid w:val="009A2F1C"/>
    <w:rsid w:val="009A3282"/>
    <w:rsid w:val="009A40AC"/>
    <w:rsid w:val="009A4141"/>
    <w:rsid w:val="009A4CEA"/>
    <w:rsid w:val="009A5046"/>
    <w:rsid w:val="009A5D0D"/>
    <w:rsid w:val="009A6864"/>
    <w:rsid w:val="009A75C9"/>
    <w:rsid w:val="009A7647"/>
    <w:rsid w:val="009A7917"/>
    <w:rsid w:val="009B0033"/>
    <w:rsid w:val="009B1FFD"/>
    <w:rsid w:val="009B2EDA"/>
    <w:rsid w:val="009B3506"/>
    <w:rsid w:val="009B4141"/>
    <w:rsid w:val="009B4572"/>
    <w:rsid w:val="009B476E"/>
    <w:rsid w:val="009B533C"/>
    <w:rsid w:val="009B5DA6"/>
    <w:rsid w:val="009B6172"/>
    <w:rsid w:val="009B75DD"/>
    <w:rsid w:val="009B79DC"/>
    <w:rsid w:val="009C009D"/>
    <w:rsid w:val="009C0B15"/>
    <w:rsid w:val="009C1234"/>
    <w:rsid w:val="009C2529"/>
    <w:rsid w:val="009C3024"/>
    <w:rsid w:val="009C3244"/>
    <w:rsid w:val="009C383E"/>
    <w:rsid w:val="009C4E6C"/>
    <w:rsid w:val="009C56B3"/>
    <w:rsid w:val="009C686E"/>
    <w:rsid w:val="009C6B12"/>
    <w:rsid w:val="009C7712"/>
    <w:rsid w:val="009D1159"/>
    <w:rsid w:val="009D1EF6"/>
    <w:rsid w:val="009D3033"/>
    <w:rsid w:val="009D4712"/>
    <w:rsid w:val="009D48FF"/>
    <w:rsid w:val="009D509D"/>
    <w:rsid w:val="009D62FF"/>
    <w:rsid w:val="009D7089"/>
    <w:rsid w:val="009D76EE"/>
    <w:rsid w:val="009D7A78"/>
    <w:rsid w:val="009D7D1B"/>
    <w:rsid w:val="009E0B2C"/>
    <w:rsid w:val="009E17C0"/>
    <w:rsid w:val="009E3823"/>
    <w:rsid w:val="009E4737"/>
    <w:rsid w:val="009E4B50"/>
    <w:rsid w:val="009E4FB5"/>
    <w:rsid w:val="009E56C7"/>
    <w:rsid w:val="009E78BA"/>
    <w:rsid w:val="009F2BF6"/>
    <w:rsid w:val="009F3271"/>
    <w:rsid w:val="009F3563"/>
    <w:rsid w:val="009F459D"/>
    <w:rsid w:val="009F5C99"/>
    <w:rsid w:val="009F5D04"/>
    <w:rsid w:val="009F727A"/>
    <w:rsid w:val="009F733C"/>
    <w:rsid w:val="00A0271E"/>
    <w:rsid w:val="00A02721"/>
    <w:rsid w:val="00A03CE0"/>
    <w:rsid w:val="00A07829"/>
    <w:rsid w:val="00A07F65"/>
    <w:rsid w:val="00A10030"/>
    <w:rsid w:val="00A10A43"/>
    <w:rsid w:val="00A10C7A"/>
    <w:rsid w:val="00A12A39"/>
    <w:rsid w:val="00A14473"/>
    <w:rsid w:val="00A14A6E"/>
    <w:rsid w:val="00A15140"/>
    <w:rsid w:val="00A16047"/>
    <w:rsid w:val="00A16CDD"/>
    <w:rsid w:val="00A21229"/>
    <w:rsid w:val="00A229A7"/>
    <w:rsid w:val="00A22CC2"/>
    <w:rsid w:val="00A23037"/>
    <w:rsid w:val="00A23CB8"/>
    <w:rsid w:val="00A249F3"/>
    <w:rsid w:val="00A2621D"/>
    <w:rsid w:val="00A30D0B"/>
    <w:rsid w:val="00A313EC"/>
    <w:rsid w:val="00A32C67"/>
    <w:rsid w:val="00A33129"/>
    <w:rsid w:val="00A33326"/>
    <w:rsid w:val="00A33811"/>
    <w:rsid w:val="00A33D7E"/>
    <w:rsid w:val="00A33EF9"/>
    <w:rsid w:val="00A3450F"/>
    <w:rsid w:val="00A34CA9"/>
    <w:rsid w:val="00A35119"/>
    <w:rsid w:val="00A35EC1"/>
    <w:rsid w:val="00A3681E"/>
    <w:rsid w:val="00A37B9B"/>
    <w:rsid w:val="00A40670"/>
    <w:rsid w:val="00A406A6"/>
    <w:rsid w:val="00A40D17"/>
    <w:rsid w:val="00A413EB"/>
    <w:rsid w:val="00A41551"/>
    <w:rsid w:val="00A41CFB"/>
    <w:rsid w:val="00A42AAE"/>
    <w:rsid w:val="00A43027"/>
    <w:rsid w:val="00A43ED3"/>
    <w:rsid w:val="00A45FA2"/>
    <w:rsid w:val="00A478EB"/>
    <w:rsid w:val="00A47C68"/>
    <w:rsid w:val="00A50CD1"/>
    <w:rsid w:val="00A51C77"/>
    <w:rsid w:val="00A54979"/>
    <w:rsid w:val="00A54A96"/>
    <w:rsid w:val="00A550E7"/>
    <w:rsid w:val="00A5541B"/>
    <w:rsid w:val="00A559E5"/>
    <w:rsid w:val="00A5601E"/>
    <w:rsid w:val="00A5669B"/>
    <w:rsid w:val="00A60765"/>
    <w:rsid w:val="00A60C68"/>
    <w:rsid w:val="00A6359C"/>
    <w:rsid w:val="00A64686"/>
    <w:rsid w:val="00A65015"/>
    <w:rsid w:val="00A65C17"/>
    <w:rsid w:val="00A700C8"/>
    <w:rsid w:val="00A70A95"/>
    <w:rsid w:val="00A70F32"/>
    <w:rsid w:val="00A71DB6"/>
    <w:rsid w:val="00A73B0A"/>
    <w:rsid w:val="00A743FD"/>
    <w:rsid w:val="00A7529D"/>
    <w:rsid w:val="00A755E3"/>
    <w:rsid w:val="00A75AF3"/>
    <w:rsid w:val="00A76F7A"/>
    <w:rsid w:val="00A7715F"/>
    <w:rsid w:val="00A83BF1"/>
    <w:rsid w:val="00A8547B"/>
    <w:rsid w:val="00A86321"/>
    <w:rsid w:val="00A863E4"/>
    <w:rsid w:val="00A90987"/>
    <w:rsid w:val="00A90F81"/>
    <w:rsid w:val="00A925B3"/>
    <w:rsid w:val="00A944B2"/>
    <w:rsid w:val="00A94FBD"/>
    <w:rsid w:val="00AA0A8D"/>
    <w:rsid w:val="00AA0AFE"/>
    <w:rsid w:val="00AA0D37"/>
    <w:rsid w:val="00AA1616"/>
    <w:rsid w:val="00AA1EB9"/>
    <w:rsid w:val="00AA2C32"/>
    <w:rsid w:val="00AA3AE2"/>
    <w:rsid w:val="00AA4784"/>
    <w:rsid w:val="00AA55DE"/>
    <w:rsid w:val="00AA561B"/>
    <w:rsid w:val="00AA63A4"/>
    <w:rsid w:val="00AA700C"/>
    <w:rsid w:val="00AA7F79"/>
    <w:rsid w:val="00AB0C25"/>
    <w:rsid w:val="00AB1931"/>
    <w:rsid w:val="00AB2A66"/>
    <w:rsid w:val="00AB316B"/>
    <w:rsid w:val="00AB397D"/>
    <w:rsid w:val="00AB3B80"/>
    <w:rsid w:val="00AB47B3"/>
    <w:rsid w:val="00AC005F"/>
    <w:rsid w:val="00AC0873"/>
    <w:rsid w:val="00AC0BF2"/>
    <w:rsid w:val="00AC0F46"/>
    <w:rsid w:val="00AC13E8"/>
    <w:rsid w:val="00AC2646"/>
    <w:rsid w:val="00AC3556"/>
    <w:rsid w:val="00AC3B7F"/>
    <w:rsid w:val="00AC4398"/>
    <w:rsid w:val="00AC51A0"/>
    <w:rsid w:val="00AC526F"/>
    <w:rsid w:val="00AC567E"/>
    <w:rsid w:val="00AC59DB"/>
    <w:rsid w:val="00AC6716"/>
    <w:rsid w:val="00AC78F6"/>
    <w:rsid w:val="00AD034F"/>
    <w:rsid w:val="00AD0485"/>
    <w:rsid w:val="00AD1C7C"/>
    <w:rsid w:val="00AD2EF2"/>
    <w:rsid w:val="00AD3B20"/>
    <w:rsid w:val="00AD4369"/>
    <w:rsid w:val="00AD441A"/>
    <w:rsid w:val="00AD53EB"/>
    <w:rsid w:val="00AD7468"/>
    <w:rsid w:val="00AE01D9"/>
    <w:rsid w:val="00AE1FC2"/>
    <w:rsid w:val="00AE2803"/>
    <w:rsid w:val="00AE3676"/>
    <w:rsid w:val="00AE4855"/>
    <w:rsid w:val="00AE5AD1"/>
    <w:rsid w:val="00AE5AFB"/>
    <w:rsid w:val="00AE63D6"/>
    <w:rsid w:val="00AE7647"/>
    <w:rsid w:val="00AE7C01"/>
    <w:rsid w:val="00AE7C33"/>
    <w:rsid w:val="00AF2656"/>
    <w:rsid w:val="00AF3F47"/>
    <w:rsid w:val="00AF4C68"/>
    <w:rsid w:val="00AF540C"/>
    <w:rsid w:val="00AF5A06"/>
    <w:rsid w:val="00B0199F"/>
    <w:rsid w:val="00B03952"/>
    <w:rsid w:val="00B03B5B"/>
    <w:rsid w:val="00B03CB7"/>
    <w:rsid w:val="00B04231"/>
    <w:rsid w:val="00B04E3C"/>
    <w:rsid w:val="00B054CF"/>
    <w:rsid w:val="00B05F84"/>
    <w:rsid w:val="00B07098"/>
    <w:rsid w:val="00B07954"/>
    <w:rsid w:val="00B07C34"/>
    <w:rsid w:val="00B07E87"/>
    <w:rsid w:val="00B103AD"/>
    <w:rsid w:val="00B1105D"/>
    <w:rsid w:val="00B12090"/>
    <w:rsid w:val="00B124ED"/>
    <w:rsid w:val="00B12DE9"/>
    <w:rsid w:val="00B1410B"/>
    <w:rsid w:val="00B1458A"/>
    <w:rsid w:val="00B14A8D"/>
    <w:rsid w:val="00B153EA"/>
    <w:rsid w:val="00B153FE"/>
    <w:rsid w:val="00B16364"/>
    <w:rsid w:val="00B1684C"/>
    <w:rsid w:val="00B1699D"/>
    <w:rsid w:val="00B2041C"/>
    <w:rsid w:val="00B205E9"/>
    <w:rsid w:val="00B20DBC"/>
    <w:rsid w:val="00B213DD"/>
    <w:rsid w:val="00B2171E"/>
    <w:rsid w:val="00B219EE"/>
    <w:rsid w:val="00B22479"/>
    <w:rsid w:val="00B242F3"/>
    <w:rsid w:val="00B24E06"/>
    <w:rsid w:val="00B26A2D"/>
    <w:rsid w:val="00B27589"/>
    <w:rsid w:val="00B30106"/>
    <w:rsid w:val="00B30B94"/>
    <w:rsid w:val="00B30F93"/>
    <w:rsid w:val="00B32693"/>
    <w:rsid w:val="00B32C12"/>
    <w:rsid w:val="00B33454"/>
    <w:rsid w:val="00B33A0B"/>
    <w:rsid w:val="00B33EBA"/>
    <w:rsid w:val="00B35D4B"/>
    <w:rsid w:val="00B40376"/>
    <w:rsid w:val="00B40737"/>
    <w:rsid w:val="00B41C7F"/>
    <w:rsid w:val="00B42476"/>
    <w:rsid w:val="00B424A7"/>
    <w:rsid w:val="00B446FD"/>
    <w:rsid w:val="00B4693B"/>
    <w:rsid w:val="00B46B5E"/>
    <w:rsid w:val="00B477F9"/>
    <w:rsid w:val="00B50695"/>
    <w:rsid w:val="00B50F1E"/>
    <w:rsid w:val="00B544C1"/>
    <w:rsid w:val="00B55726"/>
    <w:rsid w:val="00B557DF"/>
    <w:rsid w:val="00B55BF1"/>
    <w:rsid w:val="00B56A1B"/>
    <w:rsid w:val="00B57387"/>
    <w:rsid w:val="00B632F9"/>
    <w:rsid w:val="00B64DE3"/>
    <w:rsid w:val="00B657C4"/>
    <w:rsid w:val="00B65C0F"/>
    <w:rsid w:val="00B66AB3"/>
    <w:rsid w:val="00B6774B"/>
    <w:rsid w:val="00B70F80"/>
    <w:rsid w:val="00B71347"/>
    <w:rsid w:val="00B72163"/>
    <w:rsid w:val="00B72275"/>
    <w:rsid w:val="00B72D3D"/>
    <w:rsid w:val="00B73406"/>
    <w:rsid w:val="00B73A7B"/>
    <w:rsid w:val="00B73D91"/>
    <w:rsid w:val="00B75FA7"/>
    <w:rsid w:val="00B76584"/>
    <w:rsid w:val="00B7670C"/>
    <w:rsid w:val="00B76AEA"/>
    <w:rsid w:val="00B77BDE"/>
    <w:rsid w:val="00B822D0"/>
    <w:rsid w:val="00B83366"/>
    <w:rsid w:val="00B83C20"/>
    <w:rsid w:val="00B858B3"/>
    <w:rsid w:val="00B86C38"/>
    <w:rsid w:val="00B91333"/>
    <w:rsid w:val="00B91DD0"/>
    <w:rsid w:val="00B9272A"/>
    <w:rsid w:val="00B937B1"/>
    <w:rsid w:val="00B954CC"/>
    <w:rsid w:val="00B95DB8"/>
    <w:rsid w:val="00B9637A"/>
    <w:rsid w:val="00B967F3"/>
    <w:rsid w:val="00BA082E"/>
    <w:rsid w:val="00BA1644"/>
    <w:rsid w:val="00BA1857"/>
    <w:rsid w:val="00BA19AC"/>
    <w:rsid w:val="00BA1DCC"/>
    <w:rsid w:val="00BA2070"/>
    <w:rsid w:val="00BA2281"/>
    <w:rsid w:val="00BA2E63"/>
    <w:rsid w:val="00BA30DB"/>
    <w:rsid w:val="00BA39E3"/>
    <w:rsid w:val="00BA52D5"/>
    <w:rsid w:val="00BB1849"/>
    <w:rsid w:val="00BB1AEA"/>
    <w:rsid w:val="00BB2677"/>
    <w:rsid w:val="00BB2AC3"/>
    <w:rsid w:val="00BB3134"/>
    <w:rsid w:val="00BB5351"/>
    <w:rsid w:val="00BB6862"/>
    <w:rsid w:val="00BB7516"/>
    <w:rsid w:val="00BC0457"/>
    <w:rsid w:val="00BC0946"/>
    <w:rsid w:val="00BC6178"/>
    <w:rsid w:val="00BC61CA"/>
    <w:rsid w:val="00BC6876"/>
    <w:rsid w:val="00BC6E72"/>
    <w:rsid w:val="00BC727F"/>
    <w:rsid w:val="00BC7635"/>
    <w:rsid w:val="00BD055E"/>
    <w:rsid w:val="00BD07D7"/>
    <w:rsid w:val="00BD0C97"/>
    <w:rsid w:val="00BD47BA"/>
    <w:rsid w:val="00BD6344"/>
    <w:rsid w:val="00BD697B"/>
    <w:rsid w:val="00BD6F3B"/>
    <w:rsid w:val="00BD711F"/>
    <w:rsid w:val="00BD7794"/>
    <w:rsid w:val="00BE0075"/>
    <w:rsid w:val="00BE0715"/>
    <w:rsid w:val="00BE0B06"/>
    <w:rsid w:val="00BE1501"/>
    <w:rsid w:val="00BE2BD5"/>
    <w:rsid w:val="00BE30DE"/>
    <w:rsid w:val="00BE563C"/>
    <w:rsid w:val="00BE5AAC"/>
    <w:rsid w:val="00BE5ABF"/>
    <w:rsid w:val="00BE728C"/>
    <w:rsid w:val="00BE72C7"/>
    <w:rsid w:val="00BE7E31"/>
    <w:rsid w:val="00BF2C96"/>
    <w:rsid w:val="00BF30E0"/>
    <w:rsid w:val="00BF4C56"/>
    <w:rsid w:val="00BF59AC"/>
    <w:rsid w:val="00BF6489"/>
    <w:rsid w:val="00BF69E1"/>
    <w:rsid w:val="00C02282"/>
    <w:rsid w:val="00C03D85"/>
    <w:rsid w:val="00C03F3E"/>
    <w:rsid w:val="00C04979"/>
    <w:rsid w:val="00C05BDF"/>
    <w:rsid w:val="00C06F9A"/>
    <w:rsid w:val="00C1007F"/>
    <w:rsid w:val="00C10EDB"/>
    <w:rsid w:val="00C1136C"/>
    <w:rsid w:val="00C13298"/>
    <w:rsid w:val="00C13BE7"/>
    <w:rsid w:val="00C1486E"/>
    <w:rsid w:val="00C15E72"/>
    <w:rsid w:val="00C15EE7"/>
    <w:rsid w:val="00C16CDF"/>
    <w:rsid w:val="00C175BD"/>
    <w:rsid w:val="00C20232"/>
    <w:rsid w:val="00C20AE5"/>
    <w:rsid w:val="00C20CA0"/>
    <w:rsid w:val="00C22C0D"/>
    <w:rsid w:val="00C22DC6"/>
    <w:rsid w:val="00C2470B"/>
    <w:rsid w:val="00C25440"/>
    <w:rsid w:val="00C25B5F"/>
    <w:rsid w:val="00C27C5A"/>
    <w:rsid w:val="00C314CE"/>
    <w:rsid w:val="00C32087"/>
    <w:rsid w:val="00C33773"/>
    <w:rsid w:val="00C33B47"/>
    <w:rsid w:val="00C34D11"/>
    <w:rsid w:val="00C3616F"/>
    <w:rsid w:val="00C3618C"/>
    <w:rsid w:val="00C4002D"/>
    <w:rsid w:val="00C40120"/>
    <w:rsid w:val="00C401FD"/>
    <w:rsid w:val="00C40382"/>
    <w:rsid w:val="00C405F7"/>
    <w:rsid w:val="00C41117"/>
    <w:rsid w:val="00C41585"/>
    <w:rsid w:val="00C41A29"/>
    <w:rsid w:val="00C41CFE"/>
    <w:rsid w:val="00C42183"/>
    <w:rsid w:val="00C43171"/>
    <w:rsid w:val="00C46652"/>
    <w:rsid w:val="00C507A9"/>
    <w:rsid w:val="00C512A4"/>
    <w:rsid w:val="00C51F4B"/>
    <w:rsid w:val="00C53A7D"/>
    <w:rsid w:val="00C54632"/>
    <w:rsid w:val="00C54B88"/>
    <w:rsid w:val="00C5549F"/>
    <w:rsid w:val="00C567FD"/>
    <w:rsid w:val="00C604FF"/>
    <w:rsid w:val="00C662C0"/>
    <w:rsid w:val="00C66667"/>
    <w:rsid w:val="00C703BA"/>
    <w:rsid w:val="00C70FF8"/>
    <w:rsid w:val="00C71992"/>
    <w:rsid w:val="00C71D2A"/>
    <w:rsid w:val="00C72AC7"/>
    <w:rsid w:val="00C730E7"/>
    <w:rsid w:val="00C74966"/>
    <w:rsid w:val="00C74AE8"/>
    <w:rsid w:val="00C74D7C"/>
    <w:rsid w:val="00C75571"/>
    <w:rsid w:val="00C76FE5"/>
    <w:rsid w:val="00C80C9A"/>
    <w:rsid w:val="00C80EB0"/>
    <w:rsid w:val="00C817EC"/>
    <w:rsid w:val="00C82A1D"/>
    <w:rsid w:val="00C82CDC"/>
    <w:rsid w:val="00C835E2"/>
    <w:rsid w:val="00C8368B"/>
    <w:rsid w:val="00C836B9"/>
    <w:rsid w:val="00C86181"/>
    <w:rsid w:val="00C87819"/>
    <w:rsid w:val="00C906DF"/>
    <w:rsid w:val="00C92614"/>
    <w:rsid w:val="00C93A51"/>
    <w:rsid w:val="00C94986"/>
    <w:rsid w:val="00C949AB"/>
    <w:rsid w:val="00C94D5F"/>
    <w:rsid w:val="00C951AE"/>
    <w:rsid w:val="00C95C7E"/>
    <w:rsid w:val="00C9624C"/>
    <w:rsid w:val="00C96355"/>
    <w:rsid w:val="00C97BBF"/>
    <w:rsid w:val="00C97BC5"/>
    <w:rsid w:val="00C97C0F"/>
    <w:rsid w:val="00CA0031"/>
    <w:rsid w:val="00CA0351"/>
    <w:rsid w:val="00CA0551"/>
    <w:rsid w:val="00CA1861"/>
    <w:rsid w:val="00CA2158"/>
    <w:rsid w:val="00CA2C2C"/>
    <w:rsid w:val="00CA3094"/>
    <w:rsid w:val="00CA3D50"/>
    <w:rsid w:val="00CA4121"/>
    <w:rsid w:val="00CA461D"/>
    <w:rsid w:val="00CA5961"/>
    <w:rsid w:val="00CA5B2E"/>
    <w:rsid w:val="00CA668F"/>
    <w:rsid w:val="00CA6DFF"/>
    <w:rsid w:val="00CA767D"/>
    <w:rsid w:val="00CB0607"/>
    <w:rsid w:val="00CB17F5"/>
    <w:rsid w:val="00CB2B51"/>
    <w:rsid w:val="00CB39B0"/>
    <w:rsid w:val="00CB3B0D"/>
    <w:rsid w:val="00CB4E1D"/>
    <w:rsid w:val="00CB63AC"/>
    <w:rsid w:val="00CB6A9E"/>
    <w:rsid w:val="00CC04CA"/>
    <w:rsid w:val="00CC12B6"/>
    <w:rsid w:val="00CC33EE"/>
    <w:rsid w:val="00CC378D"/>
    <w:rsid w:val="00CC4315"/>
    <w:rsid w:val="00CC4A92"/>
    <w:rsid w:val="00CC4B52"/>
    <w:rsid w:val="00CC70AC"/>
    <w:rsid w:val="00CD1D46"/>
    <w:rsid w:val="00CD21B7"/>
    <w:rsid w:val="00CD2D84"/>
    <w:rsid w:val="00CD4F93"/>
    <w:rsid w:val="00CD56D4"/>
    <w:rsid w:val="00CD5FF6"/>
    <w:rsid w:val="00CD7316"/>
    <w:rsid w:val="00CD7A15"/>
    <w:rsid w:val="00CE0B72"/>
    <w:rsid w:val="00CE16B2"/>
    <w:rsid w:val="00CE20AE"/>
    <w:rsid w:val="00CE2D75"/>
    <w:rsid w:val="00CE3109"/>
    <w:rsid w:val="00CE3506"/>
    <w:rsid w:val="00CE42BD"/>
    <w:rsid w:val="00CE5B4E"/>
    <w:rsid w:val="00CE721F"/>
    <w:rsid w:val="00CE758F"/>
    <w:rsid w:val="00CE7788"/>
    <w:rsid w:val="00CE7FAA"/>
    <w:rsid w:val="00CF03CC"/>
    <w:rsid w:val="00CF074E"/>
    <w:rsid w:val="00CF16D9"/>
    <w:rsid w:val="00CF2D89"/>
    <w:rsid w:val="00CF2F08"/>
    <w:rsid w:val="00CF3A05"/>
    <w:rsid w:val="00CF780F"/>
    <w:rsid w:val="00D0068D"/>
    <w:rsid w:val="00D01293"/>
    <w:rsid w:val="00D01704"/>
    <w:rsid w:val="00D032A9"/>
    <w:rsid w:val="00D03F3C"/>
    <w:rsid w:val="00D04107"/>
    <w:rsid w:val="00D04E24"/>
    <w:rsid w:val="00D0654F"/>
    <w:rsid w:val="00D0671B"/>
    <w:rsid w:val="00D077B8"/>
    <w:rsid w:val="00D0791C"/>
    <w:rsid w:val="00D109CB"/>
    <w:rsid w:val="00D110E8"/>
    <w:rsid w:val="00D12479"/>
    <w:rsid w:val="00D12DBE"/>
    <w:rsid w:val="00D13080"/>
    <w:rsid w:val="00D13210"/>
    <w:rsid w:val="00D138E5"/>
    <w:rsid w:val="00D14003"/>
    <w:rsid w:val="00D176B3"/>
    <w:rsid w:val="00D17C31"/>
    <w:rsid w:val="00D21465"/>
    <w:rsid w:val="00D22195"/>
    <w:rsid w:val="00D238E4"/>
    <w:rsid w:val="00D24B5B"/>
    <w:rsid w:val="00D30146"/>
    <w:rsid w:val="00D30DD3"/>
    <w:rsid w:val="00D3151D"/>
    <w:rsid w:val="00D32175"/>
    <w:rsid w:val="00D353D2"/>
    <w:rsid w:val="00D354E1"/>
    <w:rsid w:val="00D36D9F"/>
    <w:rsid w:val="00D37369"/>
    <w:rsid w:val="00D37A3E"/>
    <w:rsid w:val="00D40990"/>
    <w:rsid w:val="00D4120D"/>
    <w:rsid w:val="00D417E7"/>
    <w:rsid w:val="00D41D6F"/>
    <w:rsid w:val="00D41FDA"/>
    <w:rsid w:val="00D421ED"/>
    <w:rsid w:val="00D42203"/>
    <w:rsid w:val="00D42266"/>
    <w:rsid w:val="00D43469"/>
    <w:rsid w:val="00D44BEE"/>
    <w:rsid w:val="00D46167"/>
    <w:rsid w:val="00D46239"/>
    <w:rsid w:val="00D47824"/>
    <w:rsid w:val="00D50F24"/>
    <w:rsid w:val="00D53BB9"/>
    <w:rsid w:val="00D549ED"/>
    <w:rsid w:val="00D553C0"/>
    <w:rsid w:val="00D55A5C"/>
    <w:rsid w:val="00D55BAD"/>
    <w:rsid w:val="00D55D01"/>
    <w:rsid w:val="00D57E0F"/>
    <w:rsid w:val="00D60D88"/>
    <w:rsid w:val="00D612E4"/>
    <w:rsid w:val="00D61342"/>
    <w:rsid w:val="00D6213D"/>
    <w:rsid w:val="00D633F7"/>
    <w:rsid w:val="00D63ABF"/>
    <w:rsid w:val="00D64389"/>
    <w:rsid w:val="00D652FD"/>
    <w:rsid w:val="00D65448"/>
    <w:rsid w:val="00D6557A"/>
    <w:rsid w:val="00D658DE"/>
    <w:rsid w:val="00D67F57"/>
    <w:rsid w:val="00D713FB"/>
    <w:rsid w:val="00D71668"/>
    <w:rsid w:val="00D7576D"/>
    <w:rsid w:val="00D760A6"/>
    <w:rsid w:val="00D763B6"/>
    <w:rsid w:val="00D77335"/>
    <w:rsid w:val="00D77B10"/>
    <w:rsid w:val="00D82FEC"/>
    <w:rsid w:val="00D83543"/>
    <w:rsid w:val="00D84FEF"/>
    <w:rsid w:val="00D85451"/>
    <w:rsid w:val="00D85454"/>
    <w:rsid w:val="00D85D45"/>
    <w:rsid w:val="00D8708A"/>
    <w:rsid w:val="00D871A3"/>
    <w:rsid w:val="00D87414"/>
    <w:rsid w:val="00D9180D"/>
    <w:rsid w:val="00D91DC7"/>
    <w:rsid w:val="00D925BC"/>
    <w:rsid w:val="00D9300C"/>
    <w:rsid w:val="00D93C0A"/>
    <w:rsid w:val="00D95E98"/>
    <w:rsid w:val="00D96BA7"/>
    <w:rsid w:val="00D97027"/>
    <w:rsid w:val="00D97187"/>
    <w:rsid w:val="00DA1472"/>
    <w:rsid w:val="00DA2056"/>
    <w:rsid w:val="00DA227D"/>
    <w:rsid w:val="00DA2B1D"/>
    <w:rsid w:val="00DA2BD7"/>
    <w:rsid w:val="00DA2E9B"/>
    <w:rsid w:val="00DA321C"/>
    <w:rsid w:val="00DA32C9"/>
    <w:rsid w:val="00DA49A2"/>
    <w:rsid w:val="00DA600A"/>
    <w:rsid w:val="00DA7A71"/>
    <w:rsid w:val="00DB063B"/>
    <w:rsid w:val="00DB14EC"/>
    <w:rsid w:val="00DB284B"/>
    <w:rsid w:val="00DB347A"/>
    <w:rsid w:val="00DB3CF7"/>
    <w:rsid w:val="00DB45D7"/>
    <w:rsid w:val="00DB52DF"/>
    <w:rsid w:val="00DB5D8F"/>
    <w:rsid w:val="00DB5DC4"/>
    <w:rsid w:val="00DB6C7F"/>
    <w:rsid w:val="00DB7DDB"/>
    <w:rsid w:val="00DC0132"/>
    <w:rsid w:val="00DC03AB"/>
    <w:rsid w:val="00DC147B"/>
    <w:rsid w:val="00DC231B"/>
    <w:rsid w:val="00DC23A2"/>
    <w:rsid w:val="00DC31BE"/>
    <w:rsid w:val="00DC4EC0"/>
    <w:rsid w:val="00DC541E"/>
    <w:rsid w:val="00DC64B9"/>
    <w:rsid w:val="00DC65D9"/>
    <w:rsid w:val="00DC6788"/>
    <w:rsid w:val="00DC7167"/>
    <w:rsid w:val="00DC7902"/>
    <w:rsid w:val="00DC7954"/>
    <w:rsid w:val="00DD1637"/>
    <w:rsid w:val="00DD2EFF"/>
    <w:rsid w:val="00DD554F"/>
    <w:rsid w:val="00DD5EB2"/>
    <w:rsid w:val="00DD61D7"/>
    <w:rsid w:val="00DD6554"/>
    <w:rsid w:val="00DD6556"/>
    <w:rsid w:val="00DE0893"/>
    <w:rsid w:val="00DE175A"/>
    <w:rsid w:val="00DE2899"/>
    <w:rsid w:val="00DE2F5D"/>
    <w:rsid w:val="00DE3AEB"/>
    <w:rsid w:val="00DE4EEF"/>
    <w:rsid w:val="00DE6A87"/>
    <w:rsid w:val="00DF07F1"/>
    <w:rsid w:val="00DF0B33"/>
    <w:rsid w:val="00DF1964"/>
    <w:rsid w:val="00DF2F0B"/>
    <w:rsid w:val="00DF7BAE"/>
    <w:rsid w:val="00DF7CA6"/>
    <w:rsid w:val="00E01894"/>
    <w:rsid w:val="00E01EDD"/>
    <w:rsid w:val="00E023C1"/>
    <w:rsid w:val="00E028CE"/>
    <w:rsid w:val="00E02DF8"/>
    <w:rsid w:val="00E06D88"/>
    <w:rsid w:val="00E07929"/>
    <w:rsid w:val="00E114EB"/>
    <w:rsid w:val="00E14099"/>
    <w:rsid w:val="00E1482C"/>
    <w:rsid w:val="00E15117"/>
    <w:rsid w:val="00E1559A"/>
    <w:rsid w:val="00E15E8A"/>
    <w:rsid w:val="00E162CA"/>
    <w:rsid w:val="00E16E23"/>
    <w:rsid w:val="00E175DC"/>
    <w:rsid w:val="00E205C5"/>
    <w:rsid w:val="00E2079A"/>
    <w:rsid w:val="00E21E4B"/>
    <w:rsid w:val="00E22564"/>
    <w:rsid w:val="00E22BA8"/>
    <w:rsid w:val="00E23794"/>
    <w:rsid w:val="00E24152"/>
    <w:rsid w:val="00E24D3C"/>
    <w:rsid w:val="00E24FDB"/>
    <w:rsid w:val="00E2583C"/>
    <w:rsid w:val="00E26AC1"/>
    <w:rsid w:val="00E26FD3"/>
    <w:rsid w:val="00E31261"/>
    <w:rsid w:val="00E31EAF"/>
    <w:rsid w:val="00E32116"/>
    <w:rsid w:val="00E3315E"/>
    <w:rsid w:val="00E33FDC"/>
    <w:rsid w:val="00E34999"/>
    <w:rsid w:val="00E35F18"/>
    <w:rsid w:val="00E36F0A"/>
    <w:rsid w:val="00E370EE"/>
    <w:rsid w:val="00E4008F"/>
    <w:rsid w:val="00E40A8B"/>
    <w:rsid w:val="00E40C22"/>
    <w:rsid w:val="00E40FC6"/>
    <w:rsid w:val="00E41822"/>
    <w:rsid w:val="00E41C93"/>
    <w:rsid w:val="00E43020"/>
    <w:rsid w:val="00E4437B"/>
    <w:rsid w:val="00E4587B"/>
    <w:rsid w:val="00E45BCD"/>
    <w:rsid w:val="00E47FDA"/>
    <w:rsid w:val="00E5070A"/>
    <w:rsid w:val="00E5184E"/>
    <w:rsid w:val="00E52CE7"/>
    <w:rsid w:val="00E52D0B"/>
    <w:rsid w:val="00E53898"/>
    <w:rsid w:val="00E55ACB"/>
    <w:rsid w:val="00E560CD"/>
    <w:rsid w:val="00E573B1"/>
    <w:rsid w:val="00E61FBF"/>
    <w:rsid w:val="00E62096"/>
    <w:rsid w:val="00E621F6"/>
    <w:rsid w:val="00E62CDF"/>
    <w:rsid w:val="00E65068"/>
    <w:rsid w:val="00E66017"/>
    <w:rsid w:val="00E66D81"/>
    <w:rsid w:val="00E6761A"/>
    <w:rsid w:val="00E7068F"/>
    <w:rsid w:val="00E711CF"/>
    <w:rsid w:val="00E712F6"/>
    <w:rsid w:val="00E71B40"/>
    <w:rsid w:val="00E720A9"/>
    <w:rsid w:val="00E7231C"/>
    <w:rsid w:val="00E7287A"/>
    <w:rsid w:val="00E736FA"/>
    <w:rsid w:val="00E740E4"/>
    <w:rsid w:val="00E76F3A"/>
    <w:rsid w:val="00E7769D"/>
    <w:rsid w:val="00E77893"/>
    <w:rsid w:val="00E80939"/>
    <w:rsid w:val="00E83AA9"/>
    <w:rsid w:val="00E84BBB"/>
    <w:rsid w:val="00E8555C"/>
    <w:rsid w:val="00E86F90"/>
    <w:rsid w:val="00E8717E"/>
    <w:rsid w:val="00E915D5"/>
    <w:rsid w:val="00E92959"/>
    <w:rsid w:val="00E93524"/>
    <w:rsid w:val="00E96803"/>
    <w:rsid w:val="00E970FF"/>
    <w:rsid w:val="00E971EF"/>
    <w:rsid w:val="00EA31D2"/>
    <w:rsid w:val="00EA7519"/>
    <w:rsid w:val="00EA7900"/>
    <w:rsid w:val="00EB0789"/>
    <w:rsid w:val="00EB08E4"/>
    <w:rsid w:val="00EB155A"/>
    <w:rsid w:val="00EB19D2"/>
    <w:rsid w:val="00EB1BD2"/>
    <w:rsid w:val="00EB361B"/>
    <w:rsid w:val="00EB435A"/>
    <w:rsid w:val="00EB4FD8"/>
    <w:rsid w:val="00EB5DB4"/>
    <w:rsid w:val="00EB75EC"/>
    <w:rsid w:val="00EC0A88"/>
    <w:rsid w:val="00EC0CF0"/>
    <w:rsid w:val="00EC1502"/>
    <w:rsid w:val="00EC1A74"/>
    <w:rsid w:val="00EC232C"/>
    <w:rsid w:val="00EC3453"/>
    <w:rsid w:val="00EC5E99"/>
    <w:rsid w:val="00EC678E"/>
    <w:rsid w:val="00EC7023"/>
    <w:rsid w:val="00EC7044"/>
    <w:rsid w:val="00EC704E"/>
    <w:rsid w:val="00EC7EDA"/>
    <w:rsid w:val="00ED1763"/>
    <w:rsid w:val="00ED1B7A"/>
    <w:rsid w:val="00ED2691"/>
    <w:rsid w:val="00ED2774"/>
    <w:rsid w:val="00ED2BF1"/>
    <w:rsid w:val="00ED3511"/>
    <w:rsid w:val="00ED3735"/>
    <w:rsid w:val="00ED3897"/>
    <w:rsid w:val="00ED4A30"/>
    <w:rsid w:val="00ED51FE"/>
    <w:rsid w:val="00ED547E"/>
    <w:rsid w:val="00ED6296"/>
    <w:rsid w:val="00ED64C0"/>
    <w:rsid w:val="00ED6FDA"/>
    <w:rsid w:val="00ED7133"/>
    <w:rsid w:val="00ED7886"/>
    <w:rsid w:val="00ED7DC2"/>
    <w:rsid w:val="00EE0CC6"/>
    <w:rsid w:val="00EE1248"/>
    <w:rsid w:val="00EE19AA"/>
    <w:rsid w:val="00EE19C2"/>
    <w:rsid w:val="00EE3943"/>
    <w:rsid w:val="00EE3E1A"/>
    <w:rsid w:val="00EE4504"/>
    <w:rsid w:val="00EE57D7"/>
    <w:rsid w:val="00EE5CEA"/>
    <w:rsid w:val="00EE6034"/>
    <w:rsid w:val="00EE619B"/>
    <w:rsid w:val="00EE6ADD"/>
    <w:rsid w:val="00EE7A02"/>
    <w:rsid w:val="00EF04B5"/>
    <w:rsid w:val="00EF0B9B"/>
    <w:rsid w:val="00EF1147"/>
    <w:rsid w:val="00EF1CB6"/>
    <w:rsid w:val="00EF30AA"/>
    <w:rsid w:val="00EF311B"/>
    <w:rsid w:val="00EF3354"/>
    <w:rsid w:val="00EF3644"/>
    <w:rsid w:val="00EF4E3C"/>
    <w:rsid w:val="00EF51F0"/>
    <w:rsid w:val="00F002DB"/>
    <w:rsid w:val="00F00AC0"/>
    <w:rsid w:val="00F0132A"/>
    <w:rsid w:val="00F03667"/>
    <w:rsid w:val="00F04B3B"/>
    <w:rsid w:val="00F0512B"/>
    <w:rsid w:val="00F06716"/>
    <w:rsid w:val="00F10173"/>
    <w:rsid w:val="00F1213D"/>
    <w:rsid w:val="00F14D25"/>
    <w:rsid w:val="00F162CE"/>
    <w:rsid w:val="00F16752"/>
    <w:rsid w:val="00F16ED5"/>
    <w:rsid w:val="00F17A8A"/>
    <w:rsid w:val="00F20F05"/>
    <w:rsid w:val="00F20F4E"/>
    <w:rsid w:val="00F20F86"/>
    <w:rsid w:val="00F225F5"/>
    <w:rsid w:val="00F22AE5"/>
    <w:rsid w:val="00F2393A"/>
    <w:rsid w:val="00F23970"/>
    <w:rsid w:val="00F23EEA"/>
    <w:rsid w:val="00F24994"/>
    <w:rsid w:val="00F2499E"/>
    <w:rsid w:val="00F24FD6"/>
    <w:rsid w:val="00F26316"/>
    <w:rsid w:val="00F2777A"/>
    <w:rsid w:val="00F313ED"/>
    <w:rsid w:val="00F31DA0"/>
    <w:rsid w:val="00F323D4"/>
    <w:rsid w:val="00F3534E"/>
    <w:rsid w:val="00F35B5F"/>
    <w:rsid w:val="00F35CA1"/>
    <w:rsid w:val="00F362C3"/>
    <w:rsid w:val="00F3663B"/>
    <w:rsid w:val="00F374E8"/>
    <w:rsid w:val="00F429B1"/>
    <w:rsid w:val="00F429C6"/>
    <w:rsid w:val="00F43A2C"/>
    <w:rsid w:val="00F43FF9"/>
    <w:rsid w:val="00F44616"/>
    <w:rsid w:val="00F45060"/>
    <w:rsid w:val="00F451AF"/>
    <w:rsid w:val="00F4616A"/>
    <w:rsid w:val="00F4659A"/>
    <w:rsid w:val="00F46F75"/>
    <w:rsid w:val="00F5142E"/>
    <w:rsid w:val="00F5223F"/>
    <w:rsid w:val="00F52E14"/>
    <w:rsid w:val="00F53DFC"/>
    <w:rsid w:val="00F544ED"/>
    <w:rsid w:val="00F54B02"/>
    <w:rsid w:val="00F55208"/>
    <w:rsid w:val="00F56D2F"/>
    <w:rsid w:val="00F577A7"/>
    <w:rsid w:val="00F60B71"/>
    <w:rsid w:val="00F60DEF"/>
    <w:rsid w:val="00F61071"/>
    <w:rsid w:val="00F62788"/>
    <w:rsid w:val="00F63016"/>
    <w:rsid w:val="00F64BCB"/>
    <w:rsid w:val="00F70397"/>
    <w:rsid w:val="00F706B9"/>
    <w:rsid w:val="00F72A10"/>
    <w:rsid w:val="00F73115"/>
    <w:rsid w:val="00F731D3"/>
    <w:rsid w:val="00F73981"/>
    <w:rsid w:val="00F73D1F"/>
    <w:rsid w:val="00F74FE2"/>
    <w:rsid w:val="00F753B6"/>
    <w:rsid w:val="00F7746D"/>
    <w:rsid w:val="00F774AC"/>
    <w:rsid w:val="00F818F2"/>
    <w:rsid w:val="00F81DDE"/>
    <w:rsid w:val="00F82631"/>
    <w:rsid w:val="00F84519"/>
    <w:rsid w:val="00F870CB"/>
    <w:rsid w:val="00F91C26"/>
    <w:rsid w:val="00F92D69"/>
    <w:rsid w:val="00F92EFD"/>
    <w:rsid w:val="00F935C6"/>
    <w:rsid w:val="00F939BB"/>
    <w:rsid w:val="00F93C57"/>
    <w:rsid w:val="00F95B3F"/>
    <w:rsid w:val="00F96030"/>
    <w:rsid w:val="00F96695"/>
    <w:rsid w:val="00F9714C"/>
    <w:rsid w:val="00FA0236"/>
    <w:rsid w:val="00FA0C4A"/>
    <w:rsid w:val="00FA0F52"/>
    <w:rsid w:val="00FA1B52"/>
    <w:rsid w:val="00FA1E48"/>
    <w:rsid w:val="00FA2242"/>
    <w:rsid w:val="00FA427E"/>
    <w:rsid w:val="00FA4E4E"/>
    <w:rsid w:val="00FA524B"/>
    <w:rsid w:val="00FA6857"/>
    <w:rsid w:val="00FA702B"/>
    <w:rsid w:val="00FA7088"/>
    <w:rsid w:val="00FA7316"/>
    <w:rsid w:val="00FB0051"/>
    <w:rsid w:val="00FB1B6D"/>
    <w:rsid w:val="00FB1C19"/>
    <w:rsid w:val="00FB1F38"/>
    <w:rsid w:val="00FB5055"/>
    <w:rsid w:val="00FC0FEE"/>
    <w:rsid w:val="00FC1693"/>
    <w:rsid w:val="00FC1AD2"/>
    <w:rsid w:val="00FC1C91"/>
    <w:rsid w:val="00FC26F8"/>
    <w:rsid w:val="00FC49EB"/>
    <w:rsid w:val="00FC5F42"/>
    <w:rsid w:val="00FC7B0F"/>
    <w:rsid w:val="00FC7F1E"/>
    <w:rsid w:val="00FD17FA"/>
    <w:rsid w:val="00FD1803"/>
    <w:rsid w:val="00FD1DCC"/>
    <w:rsid w:val="00FD3D45"/>
    <w:rsid w:val="00FD454E"/>
    <w:rsid w:val="00FD457A"/>
    <w:rsid w:val="00FD460D"/>
    <w:rsid w:val="00FD5892"/>
    <w:rsid w:val="00FD5EFF"/>
    <w:rsid w:val="00FD7A9C"/>
    <w:rsid w:val="00FD7E66"/>
    <w:rsid w:val="00FE12E2"/>
    <w:rsid w:val="00FE38C1"/>
    <w:rsid w:val="00FE4DCF"/>
    <w:rsid w:val="00FE5358"/>
    <w:rsid w:val="00FE58D5"/>
    <w:rsid w:val="00FE6630"/>
    <w:rsid w:val="00FE7996"/>
    <w:rsid w:val="00FF007F"/>
    <w:rsid w:val="00FF0545"/>
    <w:rsid w:val="00FF0E9C"/>
    <w:rsid w:val="00FF2A8D"/>
    <w:rsid w:val="00FF3BFD"/>
    <w:rsid w:val="00FF46DE"/>
    <w:rsid w:val="00FF4D52"/>
    <w:rsid w:val="00FF5412"/>
    <w:rsid w:val="00FF76D3"/>
    <w:rsid w:val="00FF7FC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5:chartTrackingRefBased/>
  <w15:docId w15:val="{A4DF9A2F-4027-4E96-AFB3-690A0E024B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New Roman"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3675"/>
    <w:pPr>
      <w:spacing w:line="276" w:lineRule="auto"/>
      <w:jc w:val="both"/>
    </w:pPr>
    <w:rPr>
      <w:rFonts w:ascii="Arial" w:hAnsi="Arial"/>
    </w:rPr>
  </w:style>
  <w:style w:type="paragraph" w:styleId="Titre1">
    <w:name w:val="heading 1"/>
    <w:aliases w:val="TITRE 1 - STYLE 1,Titre 24.1,CHAP1,Titre 2 chiffres,CHAPITRE,ARTICLE,M-Titre 1,Titre 1 -,Titre 1 Rugby,TITRE 1,T1,alta,§1.,1,chapitre,TITRE1,Chapitre1,Chapitre2,Chapitre3,Chapitre4,Chapitre5,Chapitre6,Chapitre7,1 STYLE,I.,A"/>
    <w:basedOn w:val="Normal"/>
    <w:next w:val="Paragraphe"/>
    <w:qFormat/>
    <w:rsid w:val="009A40AC"/>
    <w:pPr>
      <w:numPr>
        <w:numId w:val="1"/>
      </w:num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shd w:val="clear" w:color="auto" w:fill="FFFFFF" w:themeFill="background1"/>
      <w:spacing w:after="240"/>
      <w:outlineLvl w:val="0"/>
    </w:pPr>
    <w:rPr>
      <w:b/>
      <w:color w:val="002060"/>
      <w:sz w:val="22"/>
      <w:szCs w:val="22"/>
    </w:rPr>
  </w:style>
  <w:style w:type="paragraph" w:styleId="Titre2">
    <w:name w:val="heading 2"/>
    <w:aliases w:val="CHAP2, Car1 Car,Titre 2 Car Car,Titre 2 Car1, Car1 Car Car, Car1 Car1,Corps de texte 1 du titre 1.,M-Titre 2,Titre 2 - ECOUIS,Titre 2 ST JEAN DE LUZ,Titre 2 Rugby,Car1 Car,Car1 Car Car,Car1 Car1,T2, Car,Car,poste,Titre2,alt,B,altb,§1.1.,§1.1"/>
    <w:basedOn w:val="Titre3"/>
    <w:next w:val="Paragraphe"/>
    <w:uiPriority w:val="99"/>
    <w:qFormat/>
    <w:rsid w:val="00F44616"/>
    <w:pPr>
      <w:numPr>
        <w:ilvl w:val="1"/>
      </w:numPr>
      <w:outlineLvl w:val="1"/>
    </w:pPr>
  </w:style>
  <w:style w:type="paragraph" w:styleId="Titre3">
    <w:name w:val="heading 3"/>
    <w:aliases w:val="CHAP3,Titre a,Titre 3 Car1,Titre 3 Car Car,altm,T3,§1.1.1.,§1.1.1,Titre 3 LOT,T3 Car,M-Titre 3,Article,Titre3,CH-01-01,CH-01-011,CH-01-012,CH-01-013,CH-01-014,CH-01-015,1.1.1 Titre 3,1.1.1,C,I.1.1."/>
    <w:basedOn w:val="Normal"/>
    <w:next w:val="Normal"/>
    <w:link w:val="Titre3Car"/>
    <w:uiPriority w:val="99"/>
    <w:qFormat/>
    <w:rsid w:val="001371E1"/>
    <w:pPr>
      <w:numPr>
        <w:ilvl w:val="2"/>
        <w:numId w:val="1"/>
      </w:numPr>
      <w:pBdr>
        <w:top w:val="single" w:sz="4" w:space="1" w:color="auto"/>
        <w:left w:val="single" w:sz="4" w:space="4" w:color="auto"/>
        <w:bottom w:val="single" w:sz="4" w:space="1" w:color="auto"/>
        <w:right w:val="single" w:sz="4" w:space="4" w:color="auto"/>
      </w:pBdr>
      <w:outlineLvl w:val="2"/>
    </w:pPr>
    <w:rPr>
      <w:b/>
    </w:rPr>
  </w:style>
  <w:style w:type="paragraph" w:styleId="Titre4">
    <w:name w:val="heading 4"/>
    <w:aliases w:val="CHAP4,T4,altv,M-Titre 4,I.1.1.1.,Lib sous article,Lib sous article Car,Lib sous article Car Car,Titre 4 Car1,Titre 4 Car Car,Lib sous article Car1 Car,Lib sous article Car Car Car Car,Travaux (ce prix...),t4,Sous-Section Cha"/>
    <w:basedOn w:val="Titre3"/>
    <w:next w:val="Normal"/>
    <w:link w:val="Titre4Car"/>
    <w:qFormat/>
    <w:rsid w:val="00A43ED3"/>
    <w:pPr>
      <w:numPr>
        <w:ilvl w:val="3"/>
      </w:numPr>
      <w:pBdr>
        <w:top w:val="none" w:sz="0" w:space="0" w:color="auto"/>
        <w:left w:val="none" w:sz="0" w:space="0" w:color="auto"/>
        <w:bottom w:val="none" w:sz="0" w:space="0" w:color="auto"/>
        <w:right w:val="none" w:sz="0" w:space="0" w:color="auto"/>
      </w:pBdr>
      <w:outlineLvl w:val="3"/>
    </w:pPr>
    <w:rPr>
      <w:u w:val="single"/>
    </w:rPr>
  </w:style>
  <w:style w:type="paragraph" w:styleId="Titre5">
    <w:name w:val="heading 5"/>
    <w:aliases w:val="altN,M-Titre 5,I.1.1.1.1."/>
    <w:basedOn w:val="Normal"/>
    <w:next w:val="Normal"/>
    <w:link w:val="Titre5Car"/>
    <w:qFormat/>
    <w:rsid w:val="003725E4"/>
    <w:pPr>
      <w:keepNext/>
      <w:spacing w:line="240" w:lineRule="exact"/>
      <w:outlineLvl w:val="4"/>
    </w:pPr>
    <w:rPr>
      <w:u w:val="single"/>
    </w:rPr>
  </w:style>
  <w:style w:type="paragraph" w:styleId="Titre6">
    <w:name w:val="heading 6"/>
    <w:aliases w:val="Titre de chapitre,Tit 6"/>
    <w:basedOn w:val="Normal"/>
    <w:next w:val="Normal"/>
    <w:qFormat/>
    <w:pPr>
      <w:spacing w:before="240" w:after="60"/>
      <w:outlineLvl w:val="5"/>
    </w:pPr>
    <w:rPr>
      <w:i/>
      <w:sz w:val="22"/>
    </w:rPr>
  </w:style>
  <w:style w:type="paragraph" w:styleId="Titre7">
    <w:name w:val="heading 7"/>
    <w:basedOn w:val="TITRE2-Style9"/>
    <w:next w:val="Normal"/>
    <w:qFormat/>
    <w:rsid w:val="00C51F4B"/>
    <w:pPr>
      <w:outlineLvl w:val="6"/>
    </w:pPr>
    <w:rPr>
      <w:color w:val="4472C4" w:themeColor="accent5"/>
    </w:rPr>
  </w:style>
  <w:style w:type="paragraph" w:styleId="Titre8">
    <w:name w:val="heading 8"/>
    <w:basedOn w:val="Normal"/>
    <w:next w:val="Normal"/>
    <w:qFormat/>
    <w:pPr>
      <w:keepNext/>
      <w:outlineLvl w:val="7"/>
    </w:pPr>
    <w:rPr>
      <w:sz w:val="18"/>
      <w:u w:val="single"/>
    </w:rPr>
  </w:style>
  <w:style w:type="paragraph" w:styleId="Titre9">
    <w:name w:val="heading 9"/>
    <w:aliases w:val="local"/>
    <w:basedOn w:val="Normal"/>
    <w:next w:val="Normal"/>
    <w:qFormat/>
    <w:pPr>
      <w:spacing w:before="240" w:after="60"/>
      <w:outlineLvl w:val="8"/>
    </w:pPr>
    <w:rPr>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Paragraphe">
    <w:name w:val="Paragraphe"/>
    <w:basedOn w:val="Normal"/>
    <w:pPr>
      <w:spacing w:line="320" w:lineRule="atLeast"/>
      <w:ind w:left="1418"/>
    </w:pPr>
    <w:rPr>
      <w:sz w:val="18"/>
    </w:rPr>
  </w:style>
  <w:style w:type="paragraph" w:styleId="Pieddepage">
    <w:name w:val="footer"/>
    <w:basedOn w:val="Normal"/>
    <w:link w:val="PieddepageCar"/>
    <w:uiPriority w:val="99"/>
    <w:pPr>
      <w:tabs>
        <w:tab w:val="center" w:pos="4819"/>
        <w:tab w:val="right" w:pos="9071"/>
      </w:tabs>
    </w:pPr>
  </w:style>
  <w:style w:type="paragraph" w:styleId="En-tte">
    <w:name w:val="header"/>
    <w:basedOn w:val="Normal"/>
    <w:link w:val="En-tteCar"/>
    <w:uiPriority w:val="99"/>
    <w:pPr>
      <w:tabs>
        <w:tab w:val="center" w:pos="4819"/>
        <w:tab w:val="right" w:pos="9071"/>
      </w:tabs>
    </w:pPr>
  </w:style>
  <w:style w:type="paragraph" w:styleId="Retraitcorpsdetexte">
    <w:name w:val="Body Text Indent"/>
    <w:basedOn w:val="Normal"/>
    <w:semiHidden/>
    <w:pPr>
      <w:ind w:left="2127"/>
    </w:pPr>
    <w:rPr>
      <w:sz w:val="18"/>
    </w:rPr>
  </w:style>
  <w:style w:type="paragraph" w:customStyle="1" w:styleId="Paragraphe2">
    <w:name w:val="Paragraphe 2"/>
    <w:pPr>
      <w:tabs>
        <w:tab w:val="left" w:pos="576"/>
        <w:tab w:val="left" w:pos="1152"/>
        <w:tab w:val="left" w:pos="1728"/>
        <w:tab w:val="left" w:pos="4896"/>
      </w:tabs>
      <w:spacing w:line="240" w:lineRule="exact"/>
    </w:pPr>
    <w:rPr>
      <w:rFonts w:ascii="Swiss" w:hAnsi="Swiss"/>
      <w:b/>
      <w:sz w:val="18"/>
    </w:rPr>
  </w:style>
  <w:style w:type="paragraph" w:styleId="TM5">
    <w:name w:val="toc 5"/>
    <w:basedOn w:val="Normal"/>
    <w:next w:val="Normal"/>
    <w:autoRedefine/>
    <w:semiHidden/>
    <w:pPr>
      <w:jc w:val="left"/>
    </w:pPr>
    <w:rPr>
      <w:rFonts w:ascii="Calibri" w:hAnsi="Calibri"/>
      <w:sz w:val="22"/>
      <w:szCs w:val="22"/>
    </w:rPr>
  </w:style>
  <w:style w:type="paragraph" w:styleId="Retraitcorpsdetexte2">
    <w:name w:val="Body Text Indent 2"/>
    <w:basedOn w:val="Normal"/>
    <w:semiHidden/>
    <w:pPr>
      <w:spacing w:line="240" w:lineRule="exact"/>
      <w:ind w:left="2127"/>
    </w:pPr>
    <w:rPr>
      <w:sz w:val="18"/>
    </w:rPr>
  </w:style>
  <w:style w:type="character" w:styleId="Numrodepage">
    <w:name w:val="page number"/>
    <w:basedOn w:val="Policepardfaut"/>
    <w:semiHidden/>
  </w:style>
  <w:style w:type="paragraph" w:styleId="Retraitcorpsdetexte3">
    <w:name w:val="Body Text Indent 3"/>
    <w:basedOn w:val="Normal"/>
    <w:pPr>
      <w:ind w:left="2124"/>
    </w:pPr>
    <w:rPr>
      <w:sz w:val="18"/>
    </w:rPr>
  </w:style>
  <w:style w:type="paragraph" w:styleId="Titre">
    <w:name w:val="Title"/>
    <w:basedOn w:val="Normal"/>
    <w:qFormat/>
    <w:pPr>
      <w:ind w:firstLine="708"/>
      <w:jc w:val="center"/>
    </w:pPr>
    <w:rPr>
      <w:b/>
    </w:rPr>
  </w:style>
  <w:style w:type="paragraph" w:styleId="Explorateurdedocuments">
    <w:name w:val="Document Map"/>
    <w:basedOn w:val="Normal"/>
    <w:semiHidden/>
    <w:pPr>
      <w:shd w:val="clear" w:color="auto" w:fill="000080"/>
    </w:pPr>
    <w:rPr>
      <w:rFonts w:ascii="Tahoma" w:hAnsi="Tahoma"/>
    </w:rPr>
  </w:style>
  <w:style w:type="character" w:styleId="Marquedecommentaire">
    <w:name w:val="annotation reference"/>
    <w:semiHidden/>
    <w:rPr>
      <w:sz w:val="16"/>
    </w:rPr>
  </w:style>
  <w:style w:type="paragraph" w:styleId="Commentaire">
    <w:name w:val="annotation text"/>
    <w:basedOn w:val="Normal"/>
    <w:link w:val="CommentaireCar"/>
    <w:semiHidden/>
  </w:style>
  <w:style w:type="paragraph" w:customStyle="1" w:styleId="Corpsdetexte21">
    <w:name w:val="Corps de texte 21"/>
    <w:basedOn w:val="Normal"/>
    <w:pPr>
      <w:keepNext/>
      <w:spacing w:line="240" w:lineRule="exact"/>
      <w:ind w:left="2127"/>
    </w:pPr>
    <w:rPr>
      <w:sz w:val="18"/>
    </w:rPr>
  </w:style>
  <w:style w:type="paragraph" w:customStyle="1" w:styleId="Retraitcorpsdetexte21">
    <w:name w:val="Retrait corps de texte 21"/>
    <w:basedOn w:val="Normal"/>
    <w:pPr>
      <w:spacing w:line="240" w:lineRule="exact"/>
      <w:ind w:left="1418" w:hanging="1418"/>
    </w:pPr>
    <w:rPr>
      <w:b/>
      <w:sz w:val="18"/>
    </w:rPr>
  </w:style>
  <w:style w:type="paragraph" w:styleId="Corpsdetexte">
    <w:name w:val="Body Text"/>
    <w:basedOn w:val="Normal"/>
    <w:semiHidden/>
    <w:pPr>
      <w:keepNext/>
      <w:keepLines/>
      <w:spacing w:line="240" w:lineRule="exact"/>
    </w:pPr>
    <w:rPr>
      <w:sz w:val="18"/>
    </w:rPr>
  </w:style>
  <w:style w:type="paragraph" w:styleId="Corpsdetexte2">
    <w:name w:val="Body Text 2"/>
    <w:basedOn w:val="Normal"/>
    <w:semiHidden/>
    <w:pPr>
      <w:keepNext/>
      <w:spacing w:line="240" w:lineRule="exact"/>
    </w:pPr>
    <w:rPr>
      <w:b/>
      <w:sz w:val="18"/>
    </w:rPr>
  </w:style>
  <w:style w:type="paragraph" w:styleId="Corpsdetexte3">
    <w:name w:val="Body Text 3"/>
    <w:basedOn w:val="Normal"/>
    <w:semiHidden/>
    <w:rPr>
      <w:sz w:val="18"/>
    </w:rPr>
  </w:style>
  <w:style w:type="paragraph" w:styleId="Textedebulles">
    <w:name w:val="Balloon Text"/>
    <w:basedOn w:val="Normal"/>
    <w:link w:val="TextedebullesCar"/>
    <w:uiPriority w:val="99"/>
    <w:semiHidden/>
    <w:unhideWhenUsed/>
    <w:rsid w:val="00A5541B"/>
    <w:rPr>
      <w:rFonts w:ascii="Tahoma" w:hAnsi="Tahoma" w:cs="Tahoma"/>
      <w:sz w:val="16"/>
      <w:szCs w:val="16"/>
    </w:rPr>
  </w:style>
  <w:style w:type="character" w:customStyle="1" w:styleId="TextedebullesCar">
    <w:name w:val="Texte de bulles Car"/>
    <w:link w:val="Textedebulles"/>
    <w:uiPriority w:val="99"/>
    <w:semiHidden/>
    <w:rsid w:val="00A5541B"/>
    <w:rPr>
      <w:rFonts w:ascii="Tahoma" w:hAnsi="Tahoma" w:cs="Tahoma"/>
      <w:sz w:val="16"/>
      <w:szCs w:val="16"/>
    </w:rPr>
  </w:style>
  <w:style w:type="character" w:customStyle="1" w:styleId="En-tteCar">
    <w:name w:val="En-tête Car"/>
    <w:link w:val="En-tte"/>
    <w:uiPriority w:val="99"/>
    <w:rsid w:val="005A102B"/>
    <w:rPr>
      <w:rFonts w:ascii="Times New Roman" w:hAnsi="Times New Roman"/>
    </w:rPr>
  </w:style>
  <w:style w:type="paragraph" w:styleId="Paragraphedeliste">
    <w:name w:val="List Paragraph"/>
    <w:aliases w:val="CCTP_Liste"/>
    <w:basedOn w:val="Normal"/>
    <w:uiPriority w:val="34"/>
    <w:qFormat/>
    <w:rsid w:val="00570256"/>
    <w:pPr>
      <w:ind w:left="720"/>
    </w:pPr>
    <w:rPr>
      <w:rFonts w:ascii="Calibri" w:eastAsia="Calibri" w:hAnsi="Calibri" w:cs="Calibri"/>
      <w:sz w:val="22"/>
      <w:szCs w:val="22"/>
      <w:lang w:eastAsia="en-US"/>
    </w:rPr>
  </w:style>
  <w:style w:type="paragraph" w:customStyle="1" w:styleId="Default">
    <w:name w:val="Default"/>
    <w:rsid w:val="00067D71"/>
    <w:pPr>
      <w:autoSpaceDE w:val="0"/>
      <w:autoSpaceDN w:val="0"/>
      <w:adjustRightInd w:val="0"/>
    </w:pPr>
    <w:rPr>
      <w:rFonts w:ascii="Arial" w:hAnsi="Arial" w:cs="Arial"/>
      <w:color w:val="000000"/>
      <w:sz w:val="24"/>
      <w:szCs w:val="24"/>
    </w:rPr>
  </w:style>
  <w:style w:type="paragraph" w:customStyle="1" w:styleId="Pa2">
    <w:name w:val="Pa2"/>
    <w:basedOn w:val="Default"/>
    <w:next w:val="Default"/>
    <w:uiPriority w:val="99"/>
    <w:rsid w:val="00067D71"/>
    <w:pPr>
      <w:spacing w:line="241" w:lineRule="atLeast"/>
    </w:pPr>
    <w:rPr>
      <w:color w:val="auto"/>
    </w:rPr>
  </w:style>
  <w:style w:type="character" w:customStyle="1" w:styleId="A6">
    <w:name w:val="A6"/>
    <w:uiPriority w:val="99"/>
    <w:rsid w:val="00067D71"/>
    <w:rPr>
      <w:color w:val="000000"/>
      <w:sz w:val="90"/>
      <w:szCs w:val="90"/>
    </w:rPr>
  </w:style>
  <w:style w:type="character" w:customStyle="1" w:styleId="A3">
    <w:name w:val="A3"/>
    <w:uiPriority w:val="99"/>
    <w:rsid w:val="00067D71"/>
    <w:rPr>
      <w:color w:val="000000"/>
      <w:sz w:val="18"/>
      <w:szCs w:val="18"/>
    </w:rPr>
  </w:style>
  <w:style w:type="paragraph" w:customStyle="1" w:styleId="Pa3">
    <w:name w:val="Pa3"/>
    <w:basedOn w:val="Default"/>
    <w:next w:val="Default"/>
    <w:uiPriority w:val="99"/>
    <w:rsid w:val="00067D71"/>
    <w:pPr>
      <w:spacing w:line="211" w:lineRule="atLeast"/>
    </w:pPr>
    <w:rPr>
      <w:color w:val="auto"/>
    </w:rPr>
  </w:style>
  <w:style w:type="character" w:customStyle="1" w:styleId="A1">
    <w:name w:val="A1"/>
    <w:uiPriority w:val="99"/>
    <w:rsid w:val="00067D71"/>
    <w:rPr>
      <w:b/>
      <w:bCs/>
      <w:i/>
      <w:iCs/>
      <w:color w:val="000000"/>
      <w:sz w:val="22"/>
      <w:szCs w:val="22"/>
    </w:rPr>
  </w:style>
  <w:style w:type="paragraph" w:customStyle="1" w:styleId="Pa7">
    <w:name w:val="Pa7"/>
    <w:basedOn w:val="Default"/>
    <w:next w:val="Default"/>
    <w:uiPriority w:val="99"/>
    <w:rsid w:val="00067D71"/>
    <w:pPr>
      <w:spacing w:line="211" w:lineRule="atLeast"/>
    </w:pPr>
    <w:rPr>
      <w:color w:val="auto"/>
    </w:rPr>
  </w:style>
  <w:style w:type="character" w:customStyle="1" w:styleId="A9">
    <w:name w:val="A9"/>
    <w:uiPriority w:val="99"/>
    <w:rsid w:val="00067D71"/>
    <w:rPr>
      <w:color w:val="000000"/>
      <w:sz w:val="18"/>
      <w:szCs w:val="18"/>
    </w:rPr>
  </w:style>
  <w:style w:type="paragraph" w:customStyle="1" w:styleId="bodytext2">
    <w:name w:val="bodytext2"/>
    <w:basedOn w:val="Normal"/>
    <w:rsid w:val="00CD56D4"/>
    <w:pPr>
      <w:keepNext/>
      <w:spacing w:line="240" w:lineRule="atLeast"/>
      <w:ind w:left="2127"/>
    </w:pPr>
    <w:rPr>
      <w:rFonts w:cs="Arial"/>
      <w:sz w:val="18"/>
      <w:szCs w:val="18"/>
    </w:rPr>
  </w:style>
  <w:style w:type="character" w:customStyle="1" w:styleId="PieddepageCar">
    <w:name w:val="Pied de page Car"/>
    <w:link w:val="Pieddepage"/>
    <w:uiPriority w:val="99"/>
    <w:rsid w:val="00524B07"/>
    <w:rPr>
      <w:rFonts w:ascii="Times New Roman" w:hAnsi="Times New Roman"/>
    </w:rPr>
  </w:style>
  <w:style w:type="paragraph" w:customStyle="1" w:styleId="Corpsdetexte210">
    <w:name w:val="Corps de texte 21"/>
    <w:basedOn w:val="Normal"/>
    <w:rsid w:val="00E370EE"/>
    <w:pPr>
      <w:keepNext/>
      <w:spacing w:line="240" w:lineRule="exact"/>
      <w:ind w:left="2127"/>
    </w:pPr>
    <w:rPr>
      <w:sz w:val="18"/>
    </w:rPr>
  </w:style>
  <w:style w:type="character" w:styleId="lev">
    <w:name w:val="Strong"/>
    <w:uiPriority w:val="22"/>
    <w:qFormat/>
    <w:rsid w:val="0006302E"/>
    <w:rPr>
      <w:b/>
      <w:bCs/>
    </w:rPr>
  </w:style>
  <w:style w:type="paragraph" w:styleId="En-ttedetabledesmatires">
    <w:name w:val="TOC Heading"/>
    <w:basedOn w:val="Titre1"/>
    <w:next w:val="Normal"/>
    <w:uiPriority w:val="39"/>
    <w:unhideWhenUsed/>
    <w:qFormat/>
    <w:rsid w:val="005759BD"/>
    <w:pPr>
      <w:keepNext/>
      <w:keepLines/>
      <w:numPr>
        <w:numId w:val="0"/>
      </w:numPr>
      <w:spacing w:before="240" w:after="0" w:line="259" w:lineRule="auto"/>
      <w:jc w:val="left"/>
      <w:outlineLvl w:val="9"/>
    </w:pPr>
    <w:rPr>
      <w:rFonts w:ascii="Calibri Light" w:hAnsi="Calibri Light"/>
      <w:b w:val="0"/>
      <w:caps/>
      <w:color w:val="2E74B5"/>
      <w:sz w:val="32"/>
      <w:szCs w:val="32"/>
    </w:rPr>
  </w:style>
  <w:style w:type="paragraph" w:styleId="TM1">
    <w:name w:val="toc 1"/>
    <w:basedOn w:val="Normal"/>
    <w:next w:val="Normal"/>
    <w:autoRedefine/>
    <w:uiPriority w:val="39"/>
    <w:unhideWhenUsed/>
    <w:rsid w:val="00040F09"/>
    <w:pPr>
      <w:tabs>
        <w:tab w:val="left" w:pos="393"/>
        <w:tab w:val="right" w:leader="dot" w:pos="9061"/>
      </w:tabs>
      <w:jc w:val="left"/>
    </w:pPr>
    <w:rPr>
      <w:rFonts w:ascii="Calibri" w:hAnsi="Calibri"/>
      <w:b/>
      <w:bCs/>
      <w:caps/>
      <w:sz w:val="22"/>
      <w:szCs w:val="22"/>
      <w:u w:val="single"/>
    </w:rPr>
  </w:style>
  <w:style w:type="character" w:styleId="Lienhypertexte">
    <w:name w:val="Hyperlink"/>
    <w:uiPriority w:val="99"/>
    <w:unhideWhenUsed/>
    <w:rsid w:val="005759BD"/>
    <w:rPr>
      <w:color w:val="0563C1"/>
      <w:u w:val="single"/>
    </w:rPr>
  </w:style>
  <w:style w:type="paragraph" w:styleId="Notedebasdepage">
    <w:name w:val="footnote text"/>
    <w:basedOn w:val="Normal"/>
    <w:link w:val="NotedebasdepageCar"/>
    <w:uiPriority w:val="99"/>
    <w:semiHidden/>
    <w:unhideWhenUsed/>
    <w:rsid w:val="00034814"/>
  </w:style>
  <w:style w:type="character" w:customStyle="1" w:styleId="NotedebasdepageCar">
    <w:name w:val="Note de bas de page Car"/>
    <w:link w:val="Notedebasdepage"/>
    <w:uiPriority w:val="99"/>
    <w:semiHidden/>
    <w:rsid w:val="00034814"/>
    <w:rPr>
      <w:rFonts w:ascii="Times New Roman" w:hAnsi="Times New Roman"/>
    </w:rPr>
  </w:style>
  <w:style w:type="character" w:styleId="Appelnotedebasdep">
    <w:name w:val="footnote reference"/>
    <w:uiPriority w:val="99"/>
    <w:semiHidden/>
    <w:unhideWhenUsed/>
    <w:rsid w:val="00034814"/>
    <w:rPr>
      <w:vertAlign w:val="superscript"/>
    </w:rPr>
  </w:style>
  <w:style w:type="paragraph" w:styleId="TM2">
    <w:name w:val="toc 2"/>
    <w:basedOn w:val="Normal"/>
    <w:next w:val="Normal"/>
    <w:autoRedefine/>
    <w:uiPriority w:val="39"/>
    <w:unhideWhenUsed/>
    <w:rsid w:val="00FE4DCF"/>
    <w:pPr>
      <w:jc w:val="left"/>
    </w:pPr>
    <w:rPr>
      <w:rFonts w:ascii="Calibri" w:hAnsi="Calibri"/>
      <w:b/>
      <w:bCs/>
      <w:smallCaps/>
      <w:sz w:val="22"/>
      <w:szCs w:val="22"/>
    </w:rPr>
  </w:style>
  <w:style w:type="paragraph" w:styleId="TM3">
    <w:name w:val="toc 3"/>
    <w:basedOn w:val="Normal"/>
    <w:next w:val="Normal"/>
    <w:autoRedefine/>
    <w:uiPriority w:val="39"/>
    <w:unhideWhenUsed/>
    <w:rsid w:val="001B271A"/>
    <w:pPr>
      <w:jc w:val="left"/>
    </w:pPr>
    <w:rPr>
      <w:rFonts w:ascii="Calibri" w:hAnsi="Calibri"/>
      <w:smallCaps/>
      <w:sz w:val="22"/>
      <w:szCs w:val="22"/>
    </w:rPr>
  </w:style>
  <w:style w:type="paragraph" w:styleId="Objetducommentaire">
    <w:name w:val="annotation subject"/>
    <w:basedOn w:val="Commentaire"/>
    <w:next w:val="Commentaire"/>
    <w:link w:val="ObjetducommentaireCar"/>
    <w:uiPriority w:val="99"/>
    <w:semiHidden/>
    <w:unhideWhenUsed/>
    <w:rsid w:val="008C748E"/>
    <w:rPr>
      <w:b/>
      <w:bCs/>
    </w:rPr>
  </w:style>
  <w:style w:type="character" w:customStyle="1" w:styleId="CommentaireCar">
    <w:name w:val="Commentaire Car"/>
    <w:link w:val="Commentaire"/>
    <w:semiHidden/>
    <w:rsid w:val="008C748E"/>
    <w:rPr>
      <w:rFonts w:ascii="Arial" w:hAnsi="Arial"/>
      <w:color w:val="1F497D"/>
    </w:rPr>
  </w:style>
  <w:style w:type="character" w:customStyle="1" w:styleId="ObjetducommentaireCar">
    <w:name w:val="Objet du commentaire Car"/>
    <w:link w:val="Objetducommentaire"/>
    <w:uiPriority w:val="99"/>
    <w:semiHidden/>
    <w:rsid w:val="008C748E"/>
    <w:rPr>
      <w:rFonts w:ascii="Arial" w:hAnsi="Arial"/>
      <w:b/>
      <w:bCs/>
      <w:color w:val="1F497D"/>
    </w:rPr>
  </w:style>
  <w:style w:type="character" w:customStyle="1" w:styleId="navigationpage">
    <w:name w:val="navigation_page"/>
    <w:rsid w:val="00984076"/>
  </w:style>
  <w:style w:type="paragraph" w:styleId="TM4">
    <w:name w:val="toc 4"/>
    <w:basedOn w:val="Normal"/>
    <w:next w:val="Normal"/>
    <w:autoRedefine/>
    <w:uiPriority w:val="39"/>
    <w:unhideWhenUsed/>
    <w:rsid w:val="00A86321"/>
    <w:pPr>
      <w:jc w:val="left"/>
    </w:pPr>
    <w:rPr>
      <w:rFonts w:ascii="Calibri" w:hAnsi="Calibri"/>
      <w:sz w:val="22"/>
      <w:szCs w:val="22"/>
    </w:rPr>
  </w:style>
  <w:style w:type="paragraph" w:styleId="TM6">
    <w:name w:val="toc 6"/>
    <w:basedOn w:val="Normal"/>
    <w:next w:val="Normal"/>
    <w:autoRedefine/>
    <w:uiPriority w:val="39"/>
    <w:unhideWhenUsed/>
    <w:rsid w:val="00577B65"/>
    <w:pPr>
      <w:jc w:val="left"/>
    </w:pPr>
    <w:rPr>
      <w:rFonts w:ascii="Calibri" w:hAnsi="Calibri"/>
      <w:sz w:val="22"/>
      <w:szCs w:val="22"/>
    </w:rPr>
  </w:style>
  <w:style w:type="paragraph" w:styleId="TM7">
    <w:name w:val="toc 7"/>
    <w:basedOn w:val="Normal"/>
    <w:next w:val="Normal"/>
    <w:autoRedefine/>
    <w:uiPriority w:val="39"/>
    <w:unhideWhenUsed/>
    <w:rsid w:val="00577B65"/>
    <w:pPr>
      <w:jc w:val="left"/>
    </w:pPr>
    <w:rPr>
      <w:rFonts w:ascii="Calibri" w:hAnsi="Calibri"/>
      <w:sz w:val="22"/>
      <w:szCs w:val="22"/>
    </w:rPr>
  </w:style>
  <w:style w:type="paragraph" w:styleId="TM8">
    <w:name w:val="toc 8"/>
    <w:basedOn w:val="Normal"/>
    <w:next w:val="Normal"/>
    <w:autoRedefine/>
    <w:uiPriority w:val="39"/>
    <w:unhideWhenUsed/>
    <w:rsid w:val="00577B65"/>
    <w:pPr>
      <w:jc w:val="left"/>
    </w:pPr>
    <w:rPr>
      <w:rFonts w:ascii="Calibri" w:hAnsi="Calibri"/>
      <w:sz w:val="22"/>
      <w:szCs w:val="22"/>
    </w:rPr>
  </w:style>
  <w:style w:type="paragraph" w:styleId="TM9">
    <w:name w:val="toc 9"/>
    <w:basedOn w:val="Normal"/>
    <w:next w:val="Normal"/>
    <w:autoRedefine/>
    <w:uiPriority w:val="39"/>
    <w:unhideWhenUsed/>
    <w:rsid w:val="00577B65"/>
    <w:pPr>
      <w:jc w:val="left"/>
    </w:pPr>
    <w:rPr>
      <w:rFonts w:ascii="Calibri" w:hAnsi="Calibri"/>
      <w:sz w:val="22"/>
      <w:szCs w:val="22"/>
    </w:rPr>
  </w:style>
  <w:style w:type="paragraph" w:styleId="Listepuces">
    <w:name w:val="List Bullet"/>
    <w:aliases w:val="Liste à puces Car Car Car Car,Liste à puces Car Car Car Car Car Car"/>
    <w:basedOn w:val="Normal"/>
    <w:rsid w:val="007A05A6"/>
    <w:pPr>
      <w:numPr>
        <w:numId w:val="2"/>
      </w:numPr>
      <w:spacing w:line="240" w:lineRule="exact"/>
    </w:pPr>
  </w:style>
  <w:style w:type="paragraph" w:styleId="NormalWeb">
    <w:name w:val="Normal (Web)"/>
    <w:basedOn w:val="Normal"/>
    <w:uiPriority w:val="99"/>
    <w:semiHidden/>
    <w:unhideWhenUsed/>
    <w:rsid w:val="004B4262"/>
    <w:pPr>
      <w:spacing w:line="240" w:lineRule="auto"/>
      <w:jc w:val="left"/>
    </w:pPr>
    <w:rPr>
      <w:rFonts w:ascii="Times New Roman" w:hAnsi="Times New Roman"/>
      <w:sz w:val="24"/>
      <w:szCs w:val="24"/>
    </w:rPr>
  </w:style>
  <w:style w:type="paragraph" w:styleId="z-Hautduformulaire">
    <w:name w:val="HTML Top of Form"/>
    <w:basedOn w:val="Normal"/>
    <w:next w:val="Normal"/>
    <w:link w:val="z-HautduformulaireCar"/>
    <w:hidden/>
    <w:uiPriority w:val="99"/>
    <w:semiHidden/>
    <w:unhideWhenUsed/>
    <w:rsid w:val="004B4262"/>
    <w:pPr>
      <w:pBdr>
        <w:bottom w:val="single" w:sz="6" w:space="1" w:color="auto"/>
      </w:pBdr>
      <w:spacing w:line="240" w:lineRule="auto"/>
      <w:jc w:val="center"/>
    </w:pPr>
    <w:rPr>
      <w:rFonts w:cs="Arial"/>
      <w:vanish/>
      <w:sz w:val="16"/>
      <w:szCs w:val="16"/>
    </w:rPr>
  </w:style>
  <w:style w:type="character" w:customStyle="1" w:styleId="z-HautduformulaireCar">
    <w:name w:val="z-Haut du formulaire Car"/>
    <w:link w:val="z-Hautduformulaire"/>
    <w:uiPriority w:val="99"/>
    <w:semiHidden/>
    <w:rsid w:val="004B4262"/>
    <w:rPr>
      <w:rFonts w:ascii="Arial" w:hAnsi="Arial" w:cs="Arial"/>
      <w:vanish/>
      <w:sz w:val="16"/>
      <w:szCs w:val="16"/>
    </w:rPr>
  </w:style>
  <w:style w:type="paragraph" w:styleId="z-Basduformulaire">
    <w:name w:val="HTML Bottom of Form"/>
    <w:basedOn w:val="Normal"/>
    <w:next w:val="Normal"/>
    <w:link w:val="z-BasduformulaireCar"/>
    <w:hidden/>
    <w:uiPriority w:val="99"/>
    <w:semiHidden/>
    <w:unhideWhenUsed/>
    <w:rsid w:val="004B4262"/>
    <w:pPr>
      <w:pBdr>
        <w:top w:val="single" w:sz="6" w:space="1" w:color="auto"/>
      </w:pBdr>
      <w:spacing w:line="240" w:lineRule="auto"/>
      <w:jc w:val="center"/>
    </w:pPr>
    <w:rPr>
      <w:rFonts w:cs="Arial"/>
      <w:vanish/>
      <w:sz w:val="16"/>
      <w:szCs w:val="16"/>
    </w:rPr>
  </w:style>
  <w:style w:type="character" w:customStyle="1" w:styleId="z-BasduformulaireCar">
    <w:name w:val="z-Bas du formulaire Car"/>
    <w:link w:val="z-Basduformulaire"/>
    <w:uiPriority w:val="99"/>
    <w:semiHidden/>
    <w:rsid w:val="004B4262"/>
    <w:rPr>
      <w:rFonts w:ascii="Arial" w:hAnsi="Arial" w:cs="Arial"/>
      <w:vanish/>
      <w:sz w:val="16"/>
      <w:szCs w:val="16"/>
    </w:rPr>
  </w:style>
  <w:style w:type="character" w:customStyle="1" w:styleId="CorpsdetextecctpCar">
    <w:name w:val="Corps de texte cctp Car"/>
    <w:link w:val="Corpsdetextecctp"/>
    <w:locked/>
    <w:rsid w:val="00D0671B"/>
    <w:rPr>
      <w:rFonts w:cs="Calibri"/>
    </w:rPr>
  </w:style>
  <w:style w:type="paragraph" w:customStyle="1" w:styleId="Corpsdetextecctp">
    <w:name w:val="Corps de texte cctp"/>
    <w:basedOn w:val="Normal"/>
    <w:link w:val="CorpsdetextecctpCar"/>
    <w:qFormat/>
    <w:rsid w:val="00D0671B"/>
    <w:pPr>
      <w:spacing w:before="120" w:line="240" w:lineRule="auto"/>
      <w:ind w:left="426"/>
    </w:pPr>
    <w:rPr>
      <w:rFonts w:ascii="Times" w:hAnsi="Times" w:cs="Calibri"/>
    </w:rPr>
  </w:style>
  <w:style w:type="character" w:customStyle="1" w:styleId="ENUMERATIONCar">
    <w:name w:val="ENUMERATION Car"/>
    <w:link w:val="ENUMERATION"/>
    <w:locked/>
    <w:rsid w:val="00D0671B"/>
    <w:rPr>
      <w:rFonts w:cs="Calibri"/>
    </w:rPr>
  </w:style>
  <w:style w:type="paragraph" w:customStyle="1" w:styleId="ENUMERATION">
    <w:name w:val="ENUMERATION"/>
    <w:basedOn w:val="Listepuces2"/>
    <w:link w:val="ENUMERATIONCar"/>
    <w:autoRedefine/>
    <w:qFormat/>
    <w:rsid w:val="00D0671B"/>
    <w:pPr>
      <w:numPr>
        <w:numId w:val="4"/>
      </w:numPr>
      <w:spacing w:before="120" w:line="240" w:lineRule="auto"/>
      <w:ind w:left="2142" w:hanging="280"/>
      <w:contextualSpacing w:val="0"/>
    </w:pPr>
    <w:rPr>
      <w:rFonts w:ascii="Times" w:hAnsi="Times" w:cs="Calibri"/>
    </w:rPr>
  </w:style>
  <w:style w:type="character" w:customStyle="1" w:styleId="EnumcorpsdetexteCar">
    <w:name w:val="Enum corps de texte Car"/>
    <w:link w:val="Enumcorpsdetexte"/>
    <w:locked/>
    <w:rsid w:val="00D0671B"/>
    <w:rPr>
      <w:rFonts w:cs="Arial"/>
    </w:rPr>
  </w:style>
  <w:style w:type="paragraph" w:customStyle="1" w:styleId="Enumcorpsdetexte">
    <w:name w:val="Enum corps de texte"/>
    <w:basedOn w:val="Listepuces"/>
    <w:link w:val="EnumcorpsdetexteCar"/>
    <w:qFormat/>
    <w:rsid w:val="00D0671B"/>
    <w:pPr>
      <w:numPr>
        <w:numId w:val="3"/>
      </w:numPr>
      <w:spacing w:before="120" w:line="240" w:lineRule="auto"/>
    </w:pPr>
    <w:rPr>
      <w:rFonts w:ascii="Times" w:hAnsi="Times" w:cs="Arial"/>
    </w:rPr>
  </w:style>
  <w:style w:type="character" w:customStyle="1" w:styleId="localisationcctpCar">
    <w:name w:val="localisation cctp Car"/>
    <w:link w:val="localisationcctp"/>
    <w:locked/>
    <w:rsid w:val="00D0671B"/>
    <w:rPr>
      <w:rFonts w:cs="Calibri"/>
      <w:b/>
    </w:rPr>
  </w:style>
  <w:style w:type="paragraph" w:customStyle="1" w:styleId="localisationcctp">
    <w:name w:val="localisation cctp"/>
    <w:basedOn w:val="Normal"/>
    <w:link w:val="localisationcctpCar"/>
    <w:qFormat/>
    <w:rsid w:val="00D0671B"/>
    <w:pPr>
      <w:keepLines/>
      <w:numPr>
        <w:numId w:val="5"/>
      </w:numPr>
      <w:tabs>
        <w:tab w:val="left" w:pos="3022"/>
      </w:tabs>
      <w:spacing w:before="120" w:after="120" w:line="240" w:lineRule="atLeast"/>
    </w:pPr>
    <w:rPr>
      <w:rFonts w:ascii="Times" w:hAnsi="Times" w:cs="Calibri"/>
      <w:b/>
    </w:rPr>
  </w:style>
  <w:style w:type="character" w:customStyle="1" w:styleId="TITRE2-Style9Car">
    <w:name w:val="TITRE 2 - Style9 Car"/>
    <w:link w:val="TITRE2-Style9"/>
    <w:locked/>
    <w:rsid w:val="009A40AC"/>
    <w:rPr>
      <w:rFonts w:ascii="Arial" w:hAnsi="Arial"/>
      <w:b/>
      <w:color w:val="2F5496" w:themeColor="accent5" w:themeShade="BF"/>
      <w:sz w:val="22"/>
      <w:szCs w:val="22"/>
      <w:shd w:val="clear" w:color="auto" w:fill="FFFFFF" w:themeFill="background1"/>
    </w:rPr>
  </w:style>
  <w:style w:type="paragraph" w:customStyle="1" w:styleId="TITRE2-Style9">
    <w:name w:val="TITRE 2 - Style9"/>
    <w:basedOn w:val="Titre1"/>
    <w:link w:val="TITRE2-Style9Car"/>
    <w:qFormat/>
    <w:rsid w:val="009A40AC"/>
    <w:pPr>
      <w:numPr>
        <w:ilvl w:val="1"/>
        <w:numId w:val="9"/>
      </w:numPr>
      <w:spacing w:after="0"/>
    </w:pPr>
    <w:rPr>
      <w:color w:val="2F5496" w:themeColor="accent5" w:themeShade="BF"/>
    </w:rPr>
  </w:style>
  <w:style w:type="paragraph" w:styleId="Listepuces2">
    <w:name w:val="List Bullet 2"/>
    <w:basedOn w:val="Normal"/>
    <w:uiPriority w:val="99"/>
    <w:semiHidden/>
    <w:unhideWhenUsed/>
    <w:rsid w:val="00D0671B"/>
    <w:pPr>
      <w:tabs>
        <w:tab w:val="num" w:pos="0"/>
      </w:tabs>
      <w:ind w:left="1135" w:hanging="283"/>
      <w:contextualSpacing/>
    </w:pPr>
  </w:style>
  <w:style w:type="character" w:customStyle="1" w:styleId="Titre3Car">
    <w:name w:val="Titre 3 Car"/>
    <w:aliases w:val="CHAP3 Car,Titre a Car,Titre 3 Car1 Car,Titre 3 Car Car Car,altm Car,T3 Car1,§1.1.1. Car,§1.1.1 Car,Titre 3 LOT Car,T3 Car Car,M-Titre 3 Car,Article Car,Titre3 Car,CH-01-01 Car,CH-01-011 Car,CH-01-012 Car,CH-01-013 Car,CH-01-014 Car,1.1.1 Car"/>
    <w:link w:val="Titre3"/>
    <w:uiPriority w:val="99"/>
    <w:rsid w:val="009B79DC"/>
    <w:rPr>
      <w:rFonts w:ascii="Arial" w:hAnsi="Arial"/>
      <w:b/>
    </w:rPr>
  </w:style>
  <w:style w:type="character" w:customStyle="1" w:styleId="Titre4Car">
    <w:name w:val="Titre 4 Car"/>
    <w:aliases w:val="CHAP4 Car,T4 Car,altv Car,M-Titre 4 Car,I.1.1.1. Car,Lib sous article Car1,Lib sous article Car Car1,Lib sous article Car Car Car,Titre 4 Car1 Car,Titre 4 Car Car Car,Lib sous article Car1 Car Car,Lib sous article Car Car Car Car Car,t4 Car"/>
    <w:link w:val="Titre4"/>
    <w:rsid w:val="009B79DC"/>
    <w:rPr>
      <w:rFonts w:ascii="Arial" w:hAnsi="Arial"/>
      <w:b/>
      <w:u w:val="single"/>
    </w:rPr>
  </w:style>
  <w:style w:type="table" w:styleId="Grilledutableau">
    <w:name w:val="Table Grid"/>
    <w:basedOn w:val="TableauNormal"/>
    <w:rsid w:val="00A345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rzxr">
    <w:name w:val="lrzxr"/>
    <w:rsid w:val="00ED4A30"/>
  </w:style>
  <w:style w:type="character" w:customStyle="1" w:styleId="markedcontent">
    <w:name w:val="markedcontent"/>
    <w:rsid w:val="000B2D74"/>
  </w:style>
  <w:style w:type="table" w:customStyle="1" w:styleId="Grilledutableau1">
    <w:name w:val="Grille du tableau1"/>
    <w:basedOn w:val="TableauNormal"/>
    <w:next w:val="Grilledutableau"/>
    <w:rsid w:val="00C421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D">
    <w:name w:val="JD"/>
    <w:basedOn w:val="Normal"/>
    <w:rsid w:val="00705BA3"/>
    <w:pPr>
      <w:numPr>
        <w:numId w:val="6"/>
      </w:numPr>
      <w:tabs>
        <w:tab w:val="clear" w:pos="360"/>
        <w:tab w:val="num" w:pos="284"/>
      </w:tabs>
      <w:spacing w:before="120" w:line="240" w:lineRule="auto"/>
      <w:ind w:left="284" w:hanging="284"/>
    </w:pPr>
    <w:rPr>
      <w:rFonts w:ascii="Times New Roman" w:hAnsi="Times New Roman"/>
      <w:sz w:val="24"/>
      <w:szCs w:val="24"/>
    </w:rPr>
  </w:style>
  <w:style w:type="paragraph" w:styleId="Lgende">
    <w:name w:val="caption"/>
    <w:basedOn w:val="Normal"/>
    <w:next w:val="Normal"/>
    <w:uiPriority w:val="35"/>
    <w:unhideWhenUsed/>
    <w:qFormat/>
    <w:rsid w:val="009A4141"/>
    <w:pPr>
      <w:spacing w:after="200" w:line="240" w:lineRule="auto"/>
    </w:pPr>
    <w:rPr>
      <w:i/>
      <w:iCs/>
      <w:color w:val="44546A" w:themeColor="text2"/>
      <w:sz w:val="18"/>
      <w:szCs w:val="18"/>
    </w:rPr>
  </w:style>
  <w:style w:type="table" w:customStyle="1" w:styleId="Grilledutableau2">
    <w:name w:val="Grille du tableau2"/>
    <w:basedOn w:val="TableauNormal"/>
    <w:next w:val="Grilledutableau"/>
    <w:rsid w:val="004252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5Car">
    <w:name w:val="Titre 5 Car"/>
    <w:aliases w:val="altN Car,M-Titre 5 Car,I.1.1.1.1. Car"/>
    <w:basedOn w:val="Policepardfaut"/>
    <w:link w:val="Titre5"/>
    <w:rsid w:val="003B4A67"/>
    <w:rPr>
      <w:rFonts w:ascii="Arial" w:hAnsi="Arial"/>
      <w:u w:val="single"/>
    </w:rPr>
  </w:style>
  <w:style w:type="paragraph" w:customStyle="1" w:styleId="LOC">
    <w:name w:val="LOC"/>
    <w:basedOn w:val="Normal"/>
    <w:next w:val="Normal"/>
    <w:rsid w:val="00B477F9"/>
    <w:pPr>
      <w:keepLines/>
      <w:tabs>
        <w:tab w:val="left" w:pos="3022"/>
      </w:tabs>
      <w:spacing w:before="120" w:after="120" w:line="240" w:lineRule="atLeast"/>
      <w:ind w:left="2268" w:hanging="1417"/>
    </w:pPr>
    <w:rPr>
      <w:b/>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87179">
      <w:bodyDiv w:val="1"/>
      <w:marLeft w:val="0"/>
      <w:marRight w:val="0"/>
      <w:marTop w:val="0"/>
      <w:marBottom w:val="0"/>
      <w:divBdr>
        <w:top w:val="none" w:sz="0" w:space="0" w:color="auto"/>
        <w:left w:val="none" w:sz="0" w:space="0" w:color="auto"/>
        <w:bottom w:val="none" w:sz="0" w:space="0" w:color="auto"/>
        <w:right w:val="none" w:sz="0" w:space="0" w:color="auto"/>
      </w:divBdr>
    </w:div>
    <w:div w:id="25640157">
      <w:bodyDiv w:val="1"/>
      <w:marLeft w:val="0"/>
      <w:marRight w:val="0"/>
      <w:marTop w:val="0"/>
      <w:marBottom w:val="0"/>
      <w:divBdr>
        <w:top w:val="none" w:sz="0" w:space="0" w:color="auto"/>
        <w:left w:val="none" w:sz="0" w:space="0" w:color="auto"/>
        <w:bottom w:val="none" w:sz="0" w:space="0" w:color="auto"/>
        <w:right w:val="none" w:sz="0" w:space="0" w:color="auto"/>
      </w:divBdr>
    </w:div>
    <w:div w:id="61488823">
      <w:bodyDiv w:val="1"/>
      <w:marLeft w:val="0"/>
      <w:marRight w:val="0"/>
      <w:marTop w:val="0"/>
      <w:marBottom w:val="0"/>
      <w:divBdr>
        <w:top w:val="none" w:sz="0" w:space="0" w:color="auto"/>
        <w:left w:val="none" w:sz="0" w:space="0" w:color="auto"/>
        <w:bottom w:val="none" w:sz="0" w:space="0" w:color="auto"/>
        <w:right w:val="none" w:sz="0" w:space="0" w:color="auto"/>
      </w:divBdr>
    </w:div>
    <w:div w:id="73626878">
      <w:bodyDiv w:val="1"/>
      <w:marLeft w:val="0"/>
      <w:marRight w:val="0"/>
      <w:marTop w:val="0"/>
      <w:marBottom w:val="0"/>
      <w:divBdr>
        <w:top w:val="none" w:sz="0" w:space="0" w:color="auto"/>
        <w:left w:val="none" w:sz="0" w:space="0" w:color="auto"/>
        <w:bottom w:val="none" w:sz="0" w:space="0" w:color="auto"/>
        <w:right w:val="none" w:sz="0" w:space="0" w:color="auto"/>
      </w:divBdr>
    </w:div>
    <w:div w:id="77946389">
      <w:bodyDiv w:val="1"/>
      <w:marLeft w:val="0"/>
      <w:marRight w:val="0"/>
      <w:marTop w:val="0"/>
      <w:marBottom w:val="0"/>
      <w:divBdr>
        <w:top w:val="none" w:sz="0" w:space="0" w:color="auto"/>
        <w:left w:val="none" w:sz="0" w:space="0" w:color="auto"/>
        <w:bottom w:val="none" w:sz="0" w:space="0" w:color="auto"/>
        <w:right w:val="none" w:sz="0" w:space="0" w:color="auto"/>
      </w:divBdr>
    </w:div>
    <w:div w:id="110319846">
      <w:bodyDiv w:val="1"/>
      <w:marLeft w:val="0"/>
      <w:marRight w:val="0"/>
      <w:marTop w:val="0"/>
      <w:marBottom w:val="0"/>
      <w:divBdr>
        <w:top w:val="none" w:sz="0" w:space="0" w:color="auto"/>
        <w:left w:val="none" w:sz="0" w:space="0" w:color="auto"/>
        <w:bottom w:val="none" w:sz="0" w:space="0" w:color="auto"/>
        <w:right w:val="none" w:sz="0" w:space="0" w:color="auto"/>
      </w:divBdr>
    </w:div>
    <w:div w:id="152064229">
      <w:bodyDiv w:val="1"/>
      <w:marLeft w:val="0"/>
      <w:marRight w:val="0"/>
      <w:marTop w:val="0"/>
      <w:marBottom w:val="0"/>
      <w:divBdr>
        <w:top w:val="none" w:sz="0" w:space="0" w:color="auto"/>
        <w:left w:val="none" w:sz="0" w:space="0" w:color="auto"/>
        <w:bottom w:val="none" w:sz="0" w:space="0" w:color="auto"/>
        <w:right w:val="none" w:sz="0" w:space="0" w:color="auto"/>
      </w:divBdr>
    </w:div>
    <w:div w:id="153881152">
      <w:bodyDiv w:val="1"/>
      <w:marLeft w:val="0"/>
      <w:marRight w:val="0"/>
      <w:marTop w:val="0"/>
      <w:marBottom w:val="0"/>
      <w:divBdr>
        <w:top w:val="none" w:sz="0" w:space="0" w:color="auto"/>
        <w:left w:val="none" w:sz="0" w:space="0" w:color="auto"/>
        <w:bottom w:val="none" w:sz="0" w:space="0" w:color="auto"/>
        <w:right w:val="none" w:sz="0" w:space="0" w:color="auto"/>
      </w:divBdr>
    </w:div>
    <w:div w:id="161355081">
      <w:bodyDiv w:val="1"/>
      <w:marLeft w:val="0"/>
      <w:marRight w:val="0"/>
      <w:marTop w:val="0"/>
      <w:marBottom w:val="0"/>
      <w:divBdr>
        <w:top w:val="none" w:sz="0" w:space="0" w:color="auto"/>
        <w:left w:val="none" w:sz="0" w:space="0" w:color="auto"/>
        <w:bottom w:val="none" w:sz="0" w:space="0" w:color="auto"/>
        <w:right w:val="none" w:sz="0" w:space="0" w:color="auto"/>
      </w:divBdr>
    </w:div>
    <w:div w:id="209389183">
      <w:bodyDiv w:val="1"/>
      <w:marLeft w:val="0"/>
      <w:marRight w:val="0"/>
      <w:marTop w:val="0"/>
      <w:marBottom w:val="0"/>
      <w:divBdr>
        <w:top w:val="none" w:sz="0" w:space="0" w:color="auto"/>
        <w:left w:val="none" w:sz="0" w:space="0" w:color="auto"/>
        <w:bottom w:val="none" w:sz="0" w:space="0" w:color="auto"/>
        <w:right w:val="none" w:sz="0" w:space="0" w:color="auto"/>
      </w:divBdr>
    </w:div>
    <w:div w:id="217742011">
      <w:bodyDiv w:val="1"/>
      <w:marLeft w:val="0"/>
      <w:marRight w:val="0"/>
      <w:marTop w:val="0"/>
      <w:marBottom w:val="0"/>
      <w:divBdr>
        <w:top w:val="none" w:sz="0" w:space="0" w:color="auto"/>
        <w:left w:val="none" w:sz="0" w:space="0" w:color="auto"/>
        <w:bottom w:val="none" w:sz="0" w:space="0" w:color="auto"/>
        <w:right w:val="none" w:sz="0" w:space="0" w:color="auto"/>
      </w:divBdr>
    </w:div>
    <w:div w:id="235165855">
      <w:bodyDiv w:val="1"/>
      <w:marLeft w:val="0"/>
      <w:marRight w:val="0"/>
      <w:marTop w:val="0"/>
      <w:marBottom w:val="0"/>
      <w:divBdr>
        <w:top w:val="none" w:sz="0" w:space="0" w:color="auto"/>
        <w:left w:val="none" w:sz="0" w:space="0" w:color="auto"/>
        <w:bottom w:val="none" w:sz="0" w:space="0" w:color="auto"/>
        <w:right w:val="none" w:sz="0" w:space="0" w:color="auto"/>
      </w:divBdr>
    </w:div>
    <w:div w:id="278998700">
      <w:bodyDiv w:val="1"/>
      <w:marLeft w:val="0"/>
      <w:marRight w:val="0"/>
      <w:marTop w:val="0"/>
      <w:marBottom w:val="0"/>
      <w:divBdr>
        <w:top w:val="none" w:sz="0" w:space="0" w:color="auto"/>
        <w:left w:val="none" w:sz="0" w:space="0" w:color="auto"/>
        <w:bottom w:val="none" w:sz="0" w:space="0" w:color="auto"/>
        <w:right w:val="none" w:sz="0" w:space="0" w:color="auto"/>
      </w:divBdr>
    </w:div>
    <w:div w:id="289866609">
      <w:bodyDiv w:val="1"/>
      <w:marLeft w:val="0"/>
      <w:marRight w:val="0"/>
      <w:marTop w:val="0"/>
      <w:marBottom w:val="0"/>
      <w:divBdr>
        <w:top w:val="none" w:sz="0" w:space="0" w:color="auto"/>
        <w:left w:val="none" w:sz="0" w:space="0" w:color="auto"/>
        <w:bottom w:val="none" w:sz="0" w:space="0" w:color="auto"/>
        <w:right w:val="none" w:sz="0" w:space="0" w:color="auto"/>
      </w:divBdr>
    </w:div>
    <w:div w:id="319819796">
      <w:bodyDiv w:val="1"/>
      <w:marLeft w:val="0"/>
      <w:marRight w:val="0"/>
      <w:marTop w:val="0"/>
      <w:marBottom w:val="0"/>
      <w:divBdr>
        <w:top w:val="none" w:sz="0" w:space="0" w:color="auto"/>
        <w:left w:val="none" w:sz="0" w:space="0" w:color="auto"/>
        <w:bottom w:val="none" w:sz="0" w:space="0" w:color="auto"/>
        <w:right w:val="none" w:sz="0" w:space="0" w:color="auto"/>
      </w:divBdr>
    </w:div>
    <w:div w:id="331492334">
      <w:bodyDiv w:val="1"/>
      <w:marLeft w:val="0"/>
      <w:marRight w:val="0"/>
      <w:marTop w:val="0"/>
      <w:marBottom w:val="0"/>
      <w:divBdr>
        <w:top w:val="none" w:sz="0" w:space="0" w:color="auto"/>
        <w:left w:val="none" w:sz="0" w:space="0" w:color="auto"/>
        <w:bottom w:val="none" w:sz="0" w:space="0" w:color="auto"/>
        <w:right w:val="none" w:sz="0" w:space="0" w:color="auto"/>
      </w:divBdr>
    </w:div>
    <w:div w:id="357120472">
      <w:bodyDiv w:val="1"/>
      <w:marLeft w:val="0"/>
      <w:marRight w:val="0"/>
      <w:marTop w:val="0"/>
      <w:marBottom w:val="0"/>
      <w:divBdr>
        <w:top w:val="none" w:sz="0" w:space="0" w:color="auto"/>
        <w:left w:val="none" w:sz="0" w:space="0" w:color="auto"/>
        <w:bottom w:val="none" w:sz="0" w:space="0" w:color="auto"/>
        <w:right w:val="none" w:sz="0" w:space="0" w:color="auto"/>
      </w:divBdr>
    </w:div>
    <w:div w:id="362177369">
      <w:bodyDiv w:val="1"/>
      <w:marLeft w:val="0"/>
      <w:marRight w:val="0"/>
      <w:marTop w:val="0"/>
      <w:marBottom w:val="0"/>
      <w:divBdr>
        <w:top w:val="none" w:sz="0" w:space="0" w:color="auto"/>
        <w:left w:val="none" w:sz="0" w:space="0" w:color="auto"/>
        <w:bottom w:val="none" w:sz="0" w:space="0" w:color="auto"/>
        <w:right w:val="none" w:sz="0" w:space="0" w:color="auto"/>
      </w:divBdr>
    </w:div>
    <w:div w:id="370687923">
      <w:bodyDiv w:val="1"/>
      <w:marLeft w:val="0"/>
      <w:marRight w:val="0"/>
      <w:marTop w:val="0"/>
      <w:marBottom w:val="0"/>
      <w:divBdr>
        <w:top w:val="none" w:sz="0" w:space="0" w:color="auto"/>
        <w:left w:val="none" w:sz="0" w:space="0" w:color="auto"/>
        <w:bottom w:val="none" w:sz="0" w:space="0" w:color="auto"/>
        <w:right w:val="none" w:sz="0" w:space="0" w:color="auto"/>
      </w:divBdr>
    </w:div>
    <w:div w:id="371078808">
      <w:bodyDiv w:val="1"/>
      <w:marLeft w:val="0"/>
      <w:marRight w:val="0"/>
      <w:marTop w:val="0"/>
      <w:marBottom w:val="0"/>
      <w:divBdr>
        <w:top w:val="none" w:sz="0" w:space="0" w:color="auto"/>
        <w:left w:val="none" w:sz="0" w:space="0" w:color="auto"/>
        <w:bottom w:val="none" w:sz="0" w:space="0" w:color="auto"/>
        <w:right w:val="none" w:sz="0" w:space="0" w:color="auto"/>
      </w:divBdr>
    </w:div>
    <w:div w:id="382599615">
      <w:bodyDiv w:val="1"/>
      <w:marLeft w:val="0"/>
      <w:marRight w:val="0"/>
      <w:marTop w:val="0"/>
      <w:marBottom w:val="0"/>
      <w:divBdr>
        <w:top w:val="none" w:sz="0" w:space="0" w:color="auto"/>
        <w:left w:val="none" w:sz="0" w:space="0" w:color="auto"/>
        <w:bottom w:val="none" w:sz="0" w:space="0" w:color="auto"/>
        <w:right w:val="none" w:sz="0" w:space="0" w:color="auto"/>
      </w:divBdr>
    </w:div>
    <w:div w:id="400913463">
      <w:bodyDiv w:val="1"/>
      <w:marLeft w:val="0"/>
      <w:marRight w:val="0"/>
      <w:marTop w:val="0"/>
      <w:marBottom w:val="0"/>
      <w:divBdr>
        <w:top w:val="none" w:sz="0" w:space="0" w:color="auto"/>
        <w:left w:val="none" w:sz="0" w:space="0" w:color="auto"/>
        <w:bottom w:val="none" w:sz="0" w:space="0" w:color="auto"/>
        <w:right w:val="none" w:sz="0" w:space="0" w:color="auto"/>
      </w:divBdr>
    </w:div>
    <w:div w:id="416950471">
      <w:bodyDiv w:val="1"/>
      <w:marLeft w:val="0"/>
      <w:marRight w:val="0"/>
      <w:marTop w:val="0"/>
      <w:marBottom w:val="0"/>
      <w:divBdr>
        <w:top w:val="none" w:sz="0" w:space="0" w:color="auto"/>
        <w:left w:val="none" w:sz="0" w:space="0" w:color="auto"/>
        <w:bottom w:val="none" w:sz="0" w:space="0" w:color="auto"/>
        <w:right w:val="none" w:sz="0" w:space="0" w:color="auto"/>
      </w:divBdr>
    </w:div>
    <w:div w:id="479729758">
      <w:bodyDiv w:val="1"/>
      <w:marLeft w:val="0"/>
      <w:marRight w:val="0"/>
      <w:marTop w:val="0"/>
      <w:marBottom w:val="0"/>
      <w:divBdr>
        <w:top w:val="none" w:sz="0" w:space="0" w:color="auto"/>
        <w:left w:val="none" w:sz="0" w:space="0" w:color="auto"/>
        <w:bottom w:val="none" w:sz="0" w:space="0" w:color="auto"/>
        <w:right w:val="none" w:sz="0" w:space="0" w:color="auto"/>
      </w:divBdr>
    </w:div>
    <w:div w:id="561211749">
      <w:bodyDiv w:val="1"/>
      <w:marLeft w:val="0"/>
      <w:marRight w:val="0"/>
      <w:marTop w:val="0"/>
      <w:marBottom w:val="0"/>
      <w:divBdr>
        <w:top w:val="none" w:sz="0" w:space="0" w:color="auto"/>
        <w:left w:val="none" w:sz="0" w:space="0" w:color="auto"/>
        <w:bottom w:val="none" w:sz="0" w:space="0" w:color="auto"/>
        <w:right w:val="none" w:sz="0" w:space="0" w:color="auto"/>
      </w:divBdr>
    </w:div>
    <w:div w:id="602154263">
      <w:bodyDiv w:val="1"/>
      <w:marLeft w:val="0"/>
      <w:marRight w:val="0"/>
      <w:marTop w:val="0"/>
      <w:marBottom w:val="0"/>
      <w:divBdr>
        <w:top w:val="none" w:sz="0" w:space="0" w:color="auto"/>
        <w:left w:val="none" w:sz="0" w:space="0" w:color="auto"/>
        <w:bottom w:val="none" w:sz="0" w:space="0" w:color="auto"/>
        <w:right w:val="none" w:sz="0" w:space="0" w:color="auto"/>
      </w:divBdr>
    </w:div>
    <w:div w:id="615990894">
      <w:bodyDiv w:val="1"/>
      <w:marLeft w:val="0"/>
      <w:marRight w:val="0"/>
      <w:marTop w:val="0"/>
      <w:marBottom w:val="0"/>
      <w:divBdr>
        <w:top w:val="none" w:sz="0" w:space="0" w:color="auto"/>
        <w:left w:val="none" w:sz="0" w:space="0" w:color="auto"/>
        <w:bottom w:val="none" w:sz="0" w:space="0" w:color="auto"/>
        <w:right w:val="none" w:sz="0" w:space="0" w:color="auto"/>
      </w:divBdr>
    </w:div>
    <w:div w:id="618146495">
      <w:bodyDiv w:val="1"/>
      <w:marLeft w:val="0"/>
      <w:marRight w:val="0"/>
      <w:marTop w:val="0"/>
      <w:marBottom w:val="0"/>
      <w:divBdr>
        <w:top w:val="none" w:sz="0" w:space="0" w:color="auto"/>
        <w:left w:val="none" w:sz="0" w:space="0" w:color="auto"/>
        <w:bottom w:val="none" w:sz="0" w:space="0" w:color="auto"/>
        <w:right w:val="none" w:sz="0" w:space="0" w:color="auto"/>
      </w:divBdr>
    </w:div>
    <w:div w:id="672146247">
      <w:bodyDiv w:val="1"/>
      <w:marLeft w:val="0"/>
      <w:marRight w:val="0"/>
      <w:marTop w:val="0"/>
      <w:marBottom w:val="0"/>
      <w:divBdr>
        <w:top w:val="none" w:sz="0" w:space="0" w:color="auto"/>
        <w:left w:val="none" w:sz="0" w:space="0" w:color="auto"/>
        <w:bottom w:val="none" w:sz="0" w:space="0" w:color="auto"/>
        <w:right w:val="none" w:sz="0" w:space="0" w:color="auto"/>
      </w:divBdr>
    </w:div>
    <w:div w:id="702898614">
      <w:bodyDiv w:val="1"/>
      <w:marLeft w:val="0"/>
      <w:marRight w:val="0"/>
      <w:marTop w:val="0"/>
      <w:marBottom w:val="0"/>
      <w:divBdr>
        <w:top w:val="none" w:sz="0" w:space="0" w:color="auto"/>
        <w:left w:val="none" w:sz="0" w:space="0" w:color="auto"/>
        <w:bottom w:val="none" w:sz="0" w:space="0" w:color="auto"/>
        <w:right w:val="none" w:sz="0" w:space="0" w:color="auto"/>
      </w:divBdr>
    </w:div>
    <w:div w:id="765808699">
      <w:bodyDiv w:val="1"/>
      <w:marLeft w:val="0"/>
      <w:marRight w:val="0"/>
      <w:marTop w:val="0"/>
      <w:marBottom w:val="0"/>
      <w:divBdr>
        <w:top w:val="none" w:sz="0" w:space="0" w:color="auto"/>
        <w:left w:val="none" w:sz="0" w:space="0" w:color="auto"/>
        <w:bottom w:val="none" w:sz="0" w:space="0" w:color="auto"/>
        <w:right w:val="none" w:sz="0" w:space="0" w:color="auto"/>
      </w:divBdr>
    </w:div>
    <w:div w:id="773404955">
      <w:bodyDiv w:val="1"/>
      <w:marLeft w:val="0"/>
      <w:marRight w:val="0"/>
      <w:marTop w:val="0"/>
      <w:marBottom w:val="0"/>
      <w:divBdr>
        <w:top w:val="none" w:sz="0" w:space="0" w:color="auto"/>
        <w:left w:val="none" w:sz="0" w:space="0" w:color="auto"/>
        <w:bottom w:val="none" w:sz="0" w:space="0" w:color="auto"/>
        <w:right w:val="none" w:sz="0" w:space="0" w:color="auto"/>
      </w:divBdr>
    </w:div>
    <w:div w:id="809976836">
      <w:bodyDiv w:val="1"/>
      <w:marLeft w:val="0"/>
      <w:marRight w:val="0"/>
      <w:marTop w:val="0"/>
      <w:marBottom w:val="0"/>
      <w:divBdr>
        <w:top w:val="none" w:sz="0" w:space="0" w:color="auto"/>
        <w:left w:val="none" w:sz="0" w:space="0" w:color="auto"/>
        <w:bottom w:val="none" w:sz="0" w:space="0" w:color="auto"/>
        <w:right w:val="none" w:sz="0" w:space="0" w:color="auto"/>
      </w:divBdr>
    </w:div>
    <w:div w:id="858929298">
      <w:bodyDiv w:val="1"/>
      <w:marLeft w:val="0"/>
      <w:marRight w:val="0"/>
      <w:marTop w:val="0"/>
      <w:marBottom w:val="0"/>
      <w:divBdr>
        <w:top w:val="none" w:sz="0" w:space="0" w:color="auto"/>
        <w:left w:val="none" w:sz="0" w:space="0" w:color="auto"/>
        <w:bottom w:val="none" w:sz="0" w:space="0" w:color="auto"/>
        <w:right w:val="none" w:sz="0" w:space="0" w:color="auto"/>
      </w:divBdr>
    </w:div>
    <w:div w:id="861942631">
      <w:bodyDiv w:val="1"/>
      <w:marLeft w:val="0"/>
      <w:marRight w:val="0"/>
      <w:marTop w:val="0"/>
      <w:marBottom w:val="0"/>
      <w:divBdr>
        <w:top w:val="none" w:sz="0" w:space="0" w:color="auto"/>
        <w:left w:val="none" w:sz="0" w:space="0" w:color="auto"/>
        <w:bottom w:val="none" w:sz="0" w:space="0" w:color="auto"/>
        <w:right w:val="none" w:sz="0" w:space="0" w:color="auto"/>
      </w:divBdr>
    </w:div>
    <w:div w:id="904070320">
      <w:bodyDiv w:val="1"/>
      <w:marLeft w:val="0"/>
      <w:marRight w:val="0"/>
      <w:marTop w:val="0"/>
      <w:marBottom w:val="0"/>
      <w:divBdr>
        <w:top w:val="none" w:sz="0" w:space="0" w:color="auto"/>
        <w:left w:val="none" w:sz="0" w:space="0" w:color="auto"/>
        <w:bottom w:val="none" w:sz="0" w:space="0" w:color="auto"/>
        <w:right w:val="none" w:sz="0" w:space="0" w:color="auto"/>
      </w:divBdr>
    </w:div>
    <w:div w:id="910237108">
      <w:bodyDiv w:val="1"/>
      <w:marLeft w:val="0"/>
      <w:marRight w:val="0"/>
      <w:marTop w:val="0"/>
      <w:marBottom w:val="0"/>
      <w:divBdr>
        <w:top w:val="none" w:sz="0" w:space="0" w:color="auto"/>
        <w:left w:val="none" w:sz="0" w:space="0" w:color="auto"/>
        <w:bottom w:val="none" w:sz="0" w:space="0" w:color="auto"/>
        <w:right w:val="none" w:sz="0" w:space="0" w:color="auto"/>
      </w:divBdr>
      <w:divsChild>
        <w:div w:id="377902534">
          <w:marLeft w:val="0"/>
          <w:marRight w:val="0"/>
          <w:marTop w:val="0"/>
          <w:marBottom w:val="0"/>
          <w:divBdr>
            <w:top w:val="none" w:sz="0" w:space="0" w:color="auto"/>
            <w:left w:val="none" w:sz="0" w:space="0" w:color="auto"/>
            <w:bottom w:val="none" w:sz="0" w:space="0" w:color="auto"/>
            <w:right w:val="none" w:sz="0" w:space="0" w:color="auto"/>
          </w:divBdr>
        </w:div>
        <w:div w:id="835850428">
          <w:marLeft w:val="0"/>
          <w:marRight w:val="0"/>
          <w:marTop w:val="0"/>
          <w:marBottom w:val="0"/>
          <w:divBdr>
            <w:top w:val="none" w:sz="0" w:space="0" w:color="auto"/>
            <w:left w:val="none" w:sz="0" w:space="0" w:color="auto"/>
            <w:bottom w:val="none" w:sz="0" w:space="0" w:color="auto"/>
            <w:right w:val="none" w:sz="0" w:space="0" w:color="auto"/>
          </w:divBdr>
        </w:div>
        <w:div w:id="909659914">
          <w:marLeft w:val="0"/>
          <w:marRight w:val="0"/>
          <w:marTop w:val="0"/>
          <w:marBottom w:val="0"/>
          <w:divBdr>
            <w:top w:val="none" w:sz="0" w:space="0" w:color="auto"/>
            <w:left w:val="none" w:sz="0" w:space="0" w:color="auto"/>
            <w:bottom w:val="none" w:sz="0" w:space="0" w:color="auto"/>
            <w:right w:val="none" w:sz="0" w:space="0" w:color="auto"/>
          </w:divBdr>
        </w:div>
        <w:div w:id="1030299910">
          <w:marLeft w:val="0"/>
          <w:marRight w:val="0"/>
          <w:marTop w:val="0"/>
          <w:marBottom w:val="0"/>
          <w:divBdr>
            <w:top w:val="none" w:sz="0" w:space="0" w:color="auto"/>
            <w:left w:val="none" w:sz="0" w:space="0" w:color="auto"/>
            <w:bottom w:val="none" w:sz="0" w:space="0" w:color="auto"/>
            <w:right w:val="none" w:sz="0" w:space="0" w:color="auto"/>
          </w:divBdr>
        </w:div>
        <w:div w:id="1672289617">
          <w:marLeft w:val="0"/>
          <w:marRight w:val="0"/>
          <w:marTop w:val="0"/>
          <w:marBottom w:val="0"/>
          <w:divBdr>
            <w:top w:val="none" w:sz="0" w:space="0" w:color="auto"/>
            <w:left w:val="none" w:sz="0" w:space="0" w:color="auto"/>
            <w:bottom w:val="none" w:sz="0" w:space="0" w:color="auto"/>
            <w:right w:val="none" w:sz="0" w:space="0" w:color="auto"/>
          </w:divBdr>
        </w:div>
      </w:divsChild>
    </w:div>
    <w:div w:id="934481473">
      <w:bodyDiv w:val="1"/>
      <w:marLeft w:val="0"/>
      <w:marRight w:val="0"/>
      <w:marTop w:val="0"/>
      <w:marBottom w:val="0"/>
      <w:divBdr>
        <w:top w:val="none" w:sz="0" w:space="0" w:color="auto"/>
        <w:left w:val="none" w:sz="0" w:space="0" w:color="auto"/>
        <w:bottom w:val="none" w:sz="0" w:space="0" w:color="auto"/>
        <w:right w:val="none" w:sz="0" w:space="0" w:color="auto"/>
      </w:divBdr>
    </w:div>
    <w:div w:id="972441974">
      <w:bodyDiv w:val="1"/>
      <w:marLeft w:val="0"/>
      <w:marRight w:val="0"/>
      <w:marTop w:val="0"/>
      <w:marBottom w:val="0"/>
      <w:divBdr>
        <w:top w:val="none" w:sz="0" w:space="0" w:color="auto"/>
        <w:left w:val="none" w:sz="0" w:space="0" w:color="auto"/>
        <w:bottom w:val="none" w:sz="0" w:space="0" w:color="auto"/>
        <w:right w:val="none" w:sz="0" w:space="0" w:color="auto"/>
      </w:divBdr>
    </w:div>
    <w:div w:id="1002977507">
      <w:bodyDiv w:val="1"/>
      <w:marLeft w:val="0"/>
      <w:marRight w:val="0"/>
      <w:marTop w:val="0"/>
      <w:marBottom w:val="0"/>
      <w:divBdr>
        <w:top w:val="none" w:sz="0" w:space="0" w:color="auto"/>
        <w:left w:val="none" w:sz="0" w:space="0" w:color="auto"/>
        <w:bottom w:val="none" w:sz="0" w:space="0" w:color="auto"/>
        <w:right w:val="none" w:sz="0" w:space="0" w:color="auto"/>
      </w:divBdr>
    </w:div>
    <w:div w:id="1004015705">
      <w:bodyDiv w:val="1"/>
      <w:marLeft w:val="0"/>
      <w:marRight w:val="0"/>
      <w:marTop w:val="0"/>
      <w:marBottom w:val="0"/>
      <w:divBdr>
        <w:top w:val="none" w:sz="0" w:space="0" w:color="auto"/>
        <w:left w:val="none" w:sz="0" w:space="0" w:color="auto"/>
        <w:bottom w:val="none" w:sz="0" w:space="0" w:color="auto"/>
        <w:right w:val="none" w:sz="0" w:space="0" w:color="auto"/>
      </w:divBdr>
    </w:div>
    <w:div w:id="1023173257">
      <w:marLeft w:val="0"/>
      <w:marRight w:val="0"/>
      <w:marTop w:val="0"/>
      <w:marBottom w:val="0"/>
      <w:divBdr>
        <w:top w:val="none" w:sz="0" w:space="0" w:color="auto"/>
        <w:left w:val="none" w:sz="0" w:space="0" w:color="auto"/>
        <w:bottom w:val="none" w:sz="0" w:space="0" w:color="auto"/>
        <w:right w:val="none" w:sz="0" w:space="0" w:color="auto"/>
      </w:divBdr>
      <w:divsChild>
        <w:div w:id="1123772421">
          <w:marLeft w:val="0"/>
          <w:marRight w:val="0"/>
          <w:marTop w:val="0"/>
          <w:marBottom w:val="0"/>
          <w:divBdr>
            <w:top w:val="none" w:sz="0" w:space="0" w:color="auto"/>
            <w:left w:val="none" w:sz="0" w:space="0" w:color="auto"/>
            <w:bottom w:val="none" w:sz="0" w:space="0" w:color="auto"/>
            <w:right w:val="none" w:sz="0" w:space="0" w:color="auto"/>
          </w:divBdr>
          <w:divsChild>
            <w:div w:id="43722780">
              <w:marLeft w:val="0"/>
              <w:marRight w:val="0"/>
              <w:marTop w:val="0"/>
              <w:marBottom w:val="0"/>
              <w:divBdr>
                <w:top w:val="none" w:sz="0" w:space="0" w:color="auto"/>
                <w:left w:val="none" w:sz="0" w:space="0" w:color="auto"/>
                <w:bottom w:val="none" w:sz="0" w:space="0" w:color="auto"/>
                <w:right w:val="none" w:sz="0" w:space="0" w:color="auto"/>
              </w:divBdr>
              <w:divsChild>
                <w:div w:id="604463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825770">
      <w:bodyDiv w:val="1"/>
      <w:marLeft w:val="0"/>
      <w:marRight w:val="0"/>
      <w:marTop w:val="0"/>
      <w:marBottom w:val="0"/>
      <w:divBdr>
        <w:top w:val="none" w:sz="0" w:space="0" w:color="auto"/>
        <w:left w:val="none" w:sz="0" w:space="0" w:color="auto"/>
        <w:bottom w:val="none" w:sz="0" w:space="0" w:color="auto"/>
        <w:right w:val="none" w:sz="0" w:space="0" w:color="auto"/>
      </w:divBdr>
    </w:div>
    <w:div w:id="1149637654">
      <w:bodyDiv w:val="1"/>
      <w:marLeft w:val="0"/>
      <w:marRight w:val="0"/>
      <w:marTop w:val="0"/>
      <w:marBottom w:val="0"/>
      <w:divBdr>
        <w:top w:val="none" w:sz="0" w:space="0" w:color="auto"/>
        <w:left w:val="none" w:sz="0" w:space="0" w:color="auto"/>
        <w:bottom w:val="none" w:sz="0" w:space="0" w:color="auto"/>
        <w:right w:val="none" w:sz="0" w:space="0" w:color="auto"/>
      </w:divBdr>
    </w:div>
    <w:div w:id="1172570748">
      <w:bodyDiv w:val="1"/>
      <w:marLeft w:val="0"/>
      <w:marRight w:val="0"/>
      <w:marTop w:val="0"/>
      <w:marBottom w:val="0"/>
      <w:divBdr>
        <w:top w:val="none" w:sz="0" w:space="0" w:color="auto"/>
        <w:left w:val="none" w:sz="0" w:space="0" w:color="auto"/>
        <w:bottom w:val="none" w:sz="0" w:space="0" w:color="auto"/>
        <w:right w:val="none" w:sz="0" w:space="0" w:color="auto"/>
      </w:divBdr>
    </w:div>
    <w:div w:id="1225797844">
      <w:bodyDiv w:val="1"/>
      <w:marLeft w:val="0"/>
      <w:marRight w:val="0"/>
      <w:marTop w:val="0"/>
      <w:marBottom w:val="0"/>
      <w:divBdr>
        <w:top w:val="none" w:sz="0" w:space="0" w:color="auto"/>
        <w:left w:val="none" w:sz="0" w:space="0" w:color="auto"/>
        <w:bottom w:val="none" w:sz="0" w:space="0" w:color="auto"/>
        <w:right w:val="none" w:sz="0" w:space="0" w:color="auto"/>
      </w:divBdr>
    </w:div>
    <w:div w:id="1244685433">
      <w:bodyDiv w:val="1"/>
      <w:marLeft w:val="0"/>
      <w:marRight w:val="0"/>
      <w:marTop w:val="0"/>
      <w:marBottom w:val="0"/>
      <w:divBdr>
        <w:top w:val="none" w:sz="0" w:space="0" w:color="auto"/>
        <w:left w:val="none" w:sz="0" w:space="0" w:color="auto"/>
        <w:bottom w:val="none" w:sz="0" w:space="0" w:color="auto"/>
        <w:right w:val="none" w:sz="0" w:space="0" w:color="auto"/>
      </w:divBdr>
    </w:div>
    <w:div w:id="1337925582">
      <w:bodyDiv w:val="1"/>
      <w:marLeft w:val="0"/>
      <w:marRight w:val="0"/>
      <w:marTop w:val="0"/>
      <w:marBottom w:val="0"/>
      <w:divBdr>
        <w:top w:val="none" w:sz="0" w:space="0" w:color="auto"/>
        <w:left w:val="none" w:sz="0" w:space="0" w:color="auto"/>
        <w:bottom w:val="none" w:sz="0" w:space="0" w:color="auto"/>
        <w:right w:val="none" w:sz="0" w:space="0" w:color="auto"/>
      </w:divBdr>
    </w:div>
    <w:div w:id="1365980277">
      <w:bodyDiv w:val="1"/>
      <w:marLeft w:val="0"/>
      <w:marRight w:val="0"/>
      <w:marTop w:val="0"/>
      <w:marBottom w:val="0"/>
      <w:divBdr>
        <w:top w:val="none" w:sz="0" w:space="0" w:color="auto"/>
        <w:left w:val="none" w:sz="0" w:space="0" w:color="auto"/>
        <w:bottom w:val="none" w:sz="0" w:space="0" w:color="auto"/>
        <w:right w:val="none" w:sz="0" w:space="0" w:color="auto"/>
      </w:divBdr>
    </w:div>
    <w:div w:id="1393237639">
      <w:bodyDiv w:val="1"/>
      <w:marLeft w:val="0"/>
      <w:marRight w:val="0"/>
      <w:marTop w:val="0"/>
      <w:marBottom w:val="0"/>
      <w:divBdr>
        <w:top w:val="none" w:sz="0" w:space="0" w:color="auto"/>
        <w:left w:val="none" w:sz="0" w:space="0" w:color="auto"/>
        <w:bottom w:val="none" w:sz="0" w:space="0" w:color="auto"/>
        <w:right w:val="none" w:sz="0" w:space="0" w:color="auto"/>
      </w:divBdr>
    </w:div>
    <w:div w:id="1394886274">
      <w:bodyDiv w:val="1"/>
      <w:marLeft w:val="0"/>
      <w:marRight w:val="0"/>
      <w:marTop w:val="0"/>
      <w:marBottom w:val="0"/>
      <w:divBdr>
        <w:top w:val="none" w:sz="0" w:space="0" w:color="auto"/>
        <w:left w:val="none" w:sz="0" w:space="0" w:color="auto"/>
        <w:bottom w:val="none" w:sz="0" w:space="0" w:color="auto"/>
        <w:right w:val="none" w:sz="0" w:space="0" w:color="auto"/>
      </w:divBdr>
    </w:div>
    <w:div w:id="1410613345">
      <w:bodyDiv w:val="1"/>
      <w:marLeft w:val="0"/>
      <w:marRight w:val="0"/>
      <w:marTop w:val="0"/>
      <w:marBottom w:val="0"/>
      <w:divBdr>
        <w:top w:val="none" w:sz="0" w:space="0" w:color="auto"/>
        <w:left w:val="none" w:sz="0" w:space="0" w:color="auto"/>
        <w:bottom w:val="none" w:sz="0" w:space="0" w:color="auto"/>
        <w:right w:val="none" w:sz="0" w:space="0" w:color="auto"/>
      </w:divBdr>
    </w:div>
    <w:div w:id="1412699090">
      <w:bodyDiv w:val="1"/>
      <w:marLeft w:val="0"/>
      <w:marRight w:val="0"/>
      <w:marTop w:val="0"/>
      <w:marBottom w:val="0"/>
      <w:divBdr>
        <w:top w:val="none" w:sz="0" w:space="0" w:color="auto"/>
        <w:left w:val="none" w:sz="0" w:space="0" w:color="auto"/>
        <w:bottom w:val="none" w:sz="0" w:space="0" w:color="auto"/>
        <w:right w:val="none" w:sz="0" w:space="0" w:color="auto"/>
      </w:divBdr>
    </w:div>
    <w:div w:id="1434205146">
      <w:bodyDiv w:val="1"/>
      <w:marLeft w:val="0"/>
      <w:marRight w:val="0"/>
      <w:marTop w:val="0"/>
      <w:marBottom w:val="0"/>
      <w:divBdr>
        <w:top w:val="none" w:sz="0" w:space="0" w:color="auto"/>
        <w:left w:val="none" w:sz="0" w:space="0" w:color="auto"/>
        <w:bottom w:val="none" w:sz="0" w:space="0" w:color="auto"/>
        <w:right w:val="none" w:sz="0" w:space="0" w:color="auto"/>
      </w:divBdr>
    </w:div>
    <w:div w:id="1492283911">
      <w:bodyDiv w:val="1"/>
      <w:marLeft w:val="0"/>
      <w:marRight w:val="0"/>
      <w:marTop w:val="0"/>
      <w:marBottom w:val="0"/>
      <w:divBdr>
        <w:top w:val="none" w:sz="0" w:space="0" w:color="auto"/>
        <w:left w:val="none" w:sz="0" w:space="0" w:color="auto"/>
        <w:bottom w:val="none" w:sz="0" w:space="0" w:color="auto"/>
        <w:right w:val="none" w:sz="0" w:space="0" w:color="auto"/>
      </w:divBdr>
    </w:div>
    <w:div w:id="1497723200">
      <w:bodyDiv w:val="1"/>
      <w:marLeft w:val="0"/>
      <w:marRight w:val="0"/>
      <w:marTop w:val="0"/>
      <w:marBottom w:val="0"/>
      <w:divBdr>
        <w:top w:val="none" w:sz="0" w:space="0" w:color="auto"/>
        <w:left w:val="none" w:sz="0" w:space="0" w:color="auto"/>
        <w:bottom w:val="none" w:sz="0" w:space="0" w:color="auto"/>
        <w:right w:val="none" w:sz="0" w:space="0" w:color="auto"/>
      </w:divBdr>
    </w:div>
    <w:div w:id="1517037595">
      <w:bodyDiv w:val="1"/>
      <w:marLeft w:val="0"/>
      <w:marRight w:val="0"/>
      <w:marTop w:val="0"/>
      <w:marBottom w:val="0"/>
      <w:divBdr>
        <w:top w:val="none" w:sz="0" w:space="0" w:color="auto"/>
        <w:left w:val="none" w:sz="0" w:space="0" w:color="auto"/>
        <w:bottom w:val="none" w:sz="0" w:space="0" w:color="auto"/>
        <w:right w:val="none" w:sz="0" w:space="0" w:color="auto"/>
      </w:divBdr>
    </w:div>
    <w:div w:id="1556576095">
      <w:bodyDiv w:val="1"/>
      <w:marLeft w:val="0"/>
      <w:marRight w:val="0"/>
      <w:marTop w:val="0"/>
      <w:marBottom w:val="0"/>
      <w:divBdr>
        <w:top w:val="none" w:sz="0" w:space="0" w:color="auto"/>
        <w:left w:val="none" w:sz="0" w:space="0" w:color="auto"/>
        <w:bottom w:val="none" w:sz="0" w:space="0" w:color="auto"/>
        <w:right w:val="none" w:sz="0" w:space="0" w:color="auto"/>
      </w:divBdr>
    </w:div>
    <w:div w:id="1570773120">
      <w:bodyDiv w:val="1"/>
      <w:marLeft w:val="0"/>
      <w:marRight w:val="0"/>
      <w:marTop w:val="0"/>
      <w:marBottom w:val="0"/>
      <w:divBdr>
        <w:top w:val="none" w:sz="0" w:space="0" w:color="auto"/>
        <w:left w:val="none" w:sz="0" w:space="0" w:color="auto"/>
        <w:bottom w:val="none" w:sz="0" w:space="0" w:color="auto"/>
        <w:right w:val="none" w:sz="0" w:space="0" w:color="auto"/>
      </w:divBdr>
    </w:div>
    <w:div w:id="1627350558">
      <w:bodyDiv w:val="1"/>
      <w:marLeft w:val="0"/>
      <w:marRight w:val="0"/>
      <w:marTop w:val="0"/>
      <w:marBottom w:val="0"/>
      <w:divBdr>
        <w:top w:val="none" w:sz="0" w:space="0" w:color="auto"/>
        <w:left w:val="none" w:sz="0" w:space="0" w:color="auto"/>
        <w:bottom w:val="none" w:sz="0" w:space="0" w:color="auto"/>
        <w:right w:val="none" w:sz="0" w:space="0" w:color="auto"/>
      </w:divBdr>
    </w:div>
    <w:div w:id="1642734359">
      <w:bodyDiv w:val="1"/>
      <w:marLeft w:val="0"/>
      <w:marRight w:val="0"/>
      <w:marTop w:val="0"/>
      <w:marBottom w:val="0"/>
      <w:divBdr>
        <w:top w:val="none" w:sz="0" w:space="0" w:color="auto"/>
        <w:left w:val="none" w:sz="0" w:space="0" w:color="auto"/>
        <w:bottom w:val="none" w:sz="0" w:space="0" w:color="auto"/>
        <w:right w:val="none" w:sz="0" w:space="0" w:color="auto"/>
      </w:divBdr>
    </w:div>
    <w:div w:id="1649166453">
      <w:bodyDiv w:val="1"/>
      <w:marLeft w:val="0"/>
      <w:marRight w:val="0"/>
      <w:marTop w:val="0"/>
      <w:marBottom w:val="0"/>
      <w:divBdr>
        <w:top w:val="none" w:sz="0" w:space="0" w:color="auto"/>
        <w:left w:val="none" w:sz="0" w:space="0" w:color="auto"/>
        <w:bottom w:val="none" w:sz="0" w:space="0" w:color="auto"/>
        <w:right w:val="none" w:sz="0" w:space="0" w:color="auto"/>
      </w:divBdr>
    </w:div>
    <w:div w:id="1657222170">
      <w:bodyDiv w:val="1"/>
      <w:marLeft w:val="0"/>
      <w:marRight w:val="0"/>
      <w:marTop w:val="0"/>
      <w:marBottom w:val="0"/>
      <w:divBdr>
        <w:top w:val="none" w:sz="0" w:space="0" w:color="auto"/>
        <w:left w:val="none" w:sz="0" w:space="0" w:color="auto"/>
        <w:bottom w:val="none" w:sz="0" w:space="0" w:color="auto"/>
        <w:right w:val="none" w:sz="0" w:space="0" w:color="auto"/>
      </w:divBdr>
    </w:div>
    <w:div w:id="1662001824">
      <w:bodyDiv w:val="1"/>
      <w:marLeft w:val="0"/>
      <w:marRight w:val="0"/>
      <w:marTop w:val="0"/>
      <w:marBottom w:val="0"/>
      <w:divBdr>
        <w:top w:val="none" w:sz="0" w:space="0" w:color="auto"/>
        <w:left w:val="none" w:sz="0" w:space="0" w:color="auto"/>
        <w:bottom w:val="none" w:sz="0" w:space="0" w:color="auto"/>
        <w:right w:val="none" w:sz="0" w:space="0" w:color="auto"/>
      </w:divBdr>
    </w:div>
    <w:div w:id="1677342563">
      <w:bodyDiv w:val="1"/>
      <w:marLeft w:val="0"/>
      <w:marRight w:val="0"/>
      <w:marTop w:val="0"/>
      <w:marBottom w:val="0"/>
      <w:divBdr>
        <w:top w:val="none" w:sz="0" w:space="0" w:color="auto"/>
        <w:left w:val="none" w:sz="0" w:space="0" w:color="auto"/>
        <w:bottom w:val="none" w:sz="0" w:space="0" w:color="auto"/>
        <w:right w:val="none" w:sz="0" w:space="0" w:color="auto"/>
      </w:divBdr>
    </w:div>
    <w:div w:id="1683892346">
      <w:bodyDiv w:val="1"/>
      <w:marLeft w:val="0"/>
      <w:marRight w:val="0"/>
      <w:marTop w:val="0"/>
      <w:marBottom w:val="0"/>
      <w:divBdr>
        <w:top w:val="none" w:sz="0" w:space="0" w:color="auto"/>
        <w:left w:val="none" w:sz="0" w:space="0" w:color="auto"/>
        <w:bottom w:val="none" w:sz="0" w:space="0" w:color="auto"/>
        <w:right w:val="none" w:sz="0" w:space="0" w:color="auto"/>
      </w:divBdr>
    </w:div>
    <w:div w:id="1697268325">
      <w:bodyDiv w:val="1"/>
      <w:marLeft w:val="0"/>
      <w:marRight w:val="0"/>
      <w:marTop w:val="0"/>
      <w:marBottom w:val="0"/>
      <w:divBdr>
        <w:top w:val="none" w:sz="0" w:space="0" w:color="auto"/>
        <w:left w:val="none" w:sz="0" w:space="0" w:color="auto"/>
        <w:bottom w:val="none" w:sz="0" w:space="0" w:color="auto"/>
        <w:right w:val="none" w:sz="0" w:space="0" w:color="auto"/>
      </w:divBdr>
    </w:div>
    <w:div w:id="1723408095">
      <w:bodyDiv w:val="1"/>
      <w:marLeft w:val="0"/>
      <w:marRight w:val="0"/>
      <w:marTop w:val="0"/>
      <w:marBottom w:val="0"/>
      <w:divBdr>
        <w:top w:val="none" w:sz="0" w:space="0" w:color="auto"/>
        <w:left w:val="none" w:sz="0" w:space="0" w:color="auto"/>
        <w:bottom w:val="none" w:sz="0" w:space="0" w:color="auto"/>
        <w:right w:val="none" w:sz="0" w:space="0" w:color="auto"/>
      </w:divBdr>
    </w:div>
    <w:div w:id="1731223587">
      <w:bodyDiv w:val="1"/>
      <w:marLeft w:val="0"/>
      <w:marRight w:val="0"/>
      <w:marTop w:val="0"/>
      <w:marBottom w:val="0"/>
      <w:divBdr>
        <w:top w:val="none" w:sz="0" w:space="0" w:color="auto"/>
        <w:left w:val="none" w:sz="0" w:space="0" w:color="auto"/>
        <w:bottom w:val="none" w:sz="0" w:space="0" w:color="auto"/>
        <w:right w:val="none" w:sz="0" w:space="0" w:color="auto"/>
      </w:divBdr>
    </w:div>
    <w:div w:id="1774977803">
      <w:bodyDiv w:val="1"/>
      <w:marLeft w:val="0"/>
      <w:marRight w:val="0"/>
      <w:marTop w:val="0"/>
      <w:marBottom w:val="0"/>
      <w:divBdr>
        <w:top w:val="none" w:sz="0" w:space="0" w:color="auto"/>
        <w:left w:val="none" w:sz="0" w:space="0" w:color="auto"/>
        <w:bottom w:val="none" w:sz="0" w:space="0" w:color="auto"/>
        <w:right w:val="none" w:sz="0" w:space="0" w:color="auto"/>
      </w:divBdr>
    </w:div>
    <w:div w:id="1775905828">
      <w:bodyDiv w:val="1"/>
      <w:marLeft w:val="0"/>
      <w:marRight w:val="0"/>
      <w:marTop w:val="0"/>
      <w:marBottom w:val="0"/>
      <w:divBdr>
        <w:top w:val="none" w:sz="0" w:space="0" w:color="auto"/>
        <w:left w:val="none" w:sz="0" w:space="0" w:color="auto"/>
        <w:bottom w:val="none" w:sz="0" w:space="0" w:color="auto"/>
        <w:right w:val="none" w:sz="0" w:space="0" w:color="auto"/>
      </w:divBdr>
    </w:div>
    <w:div w:id="1790124429">
      <w:bodyDiv w:val="1"/>
      <w:marLeft w:val="0"/>
      <w:marRight w:val="0"/>
      <w:marTop w:val="0"/>
      <w:marBottom w:val="0"/>
      <w:divBdr>
        <w:top w:val="none" w:sz="0" w:space="0" w:color="auto"/>
        <w:left w:val="none" w:sz="0" w:space="0" w:color="auto"/>
        <w:bottom w:val="none" w:sz="0" w:space="0" w:color="auto"/>
        <w:right w:val="none" w:sz="0" w:space="0" w:color="auto"/>
      </w:divBdr>
    </w:div>
    <w:div w:id="1814981501">
      <w:bodyDiv w:val="1"/>
      <w:marLeft w:val="0"/>
      <w:marRight w:val="0"/>
      <w:marTop w:val="0"/>
      <w:marBottom w:val="0"/>
      <w:divBdr>
        <w:top w:val="none" w:sz="0" w:space="0" w:color="auto"/>
        <w:left w:val="none" w:sz="0" w:space="0" w:color="auto"/>
        <w:bottom w:val="none" w:sz="0" w:space="0" w:color="auto"/>
        <w:right w:val="none" w:sz="0" w:space="0" w:color="auto"/>
      </w:divBdr>
    </w:div>
    <w:div w:id="1816098549">
      <w:bodyDiv w:val="1"/>
      <w:marLeft w:val="0"/>
      <w:marRight w:val="0"/>
      <w:marTop w:val="0"/>
      <w:marBottom w:val="0"/>
      <w:divBdr>
        <w:top w:val="none" w:sz="0" w:space="0" w:color="auto"/>
        <w:left w:val="none" w:sz="0" w:space="0" w:color="auto"/>
        <w:bottom w:val="none" w:sz="0" w:space="0" w:color="auto"/>
        <w:right w:val="none" w:sz="0" w:space="0" w:color="auto"/>
      </w:divBdr>
    </w:div>
    <w:div w:id="1824734467">
      <w:bodyDiv w:val="1"/>
      <w:marLeft w:val="0"/>
      <w:marRight w:val="0"/>
      <w:marTop w:val="0"/>
      <w:marBottom w:val="0"/>
      <w:divBdr>
        <w:top w:val="none" w:sz="0" w:space="0" w:color="auto"/>
        <w:left w:val="none" w:sz="0" w:space="0" w:color="auto"/>
        <w:bottom w:val="none" w:sz="0" w:space="0" w:color="auto"/>
        <w:right w:val="none" w:sz="0" w:space="0" w:color="auto"/>
      </w:divBdr>
    </w:div>
    <w:div w:id="1838180893">
      <w:bodyDiv w:val="1"/>
      <w:marLeft w:val="0"/>
      <w:marRight w:val="0"/>
      <w:marTop w:val="0"/>
      <w:marBottom w:val="0"/>
      <w:divBdr>
        <w:top w:val="none" w:sz="0" w:space="0" w:color="auto"/>
        <w:left w:val="none" w:sz="0" w:space="0" w:color="auto"/>
        <w:bottom w:val="none" w:sz="0" w:space="0" w:color="auto"/>
        <w:right w:val="none" w:sz="0" w:space="0" w:color="auto"/>
      </w:divBdr>
    </w:div>
    <w:div w:id="1866753036">
      <w:bodyDiv w:val="1"/>
      <w:marLeft w:val="0"/>
      <w:marRight w:val="0"/>
      <w:marTop w:val="0"/>
      <w:marBottom w:val="0"/>
      <w:divBdr>
        <w:top w:val="none" w:sz="0" w:space="0" w:color="auto"/>
        <w:left w:val="none" w:sz="0" w:space="0" w:color="auto"/>
        <w:bottom w:val="none" w:sz="0" w:space="0" w:color="auto"/>
        <w:right w:val="none" w:sz="0" w:space="0" w:color="auto"/>
      </w:divBdr>
    </w:div>
    <w:div w:id="1872954415">
      <w:bodyDiv w:val="1"/>
      <w:marLeft w:val="0"/>
      <w:marRight w:val="0"/>
      <w:marTop w:val="0"/>
      <w:marBottom w:val="0"/>
      <w:divBdr>
        <w:top w:val="none" w:sz="0" w:space="0" w:color="auto"/>
        <w:left w:val="none" w:sz="0" w:space="0" w:color="auto"/>
        <w:bottom w:val="none" w:sz="0" w:space="0" w:color="auto"/>
        <w:right w:val="none" w:sz="0" w:space="0" w:color="auto"/>
      </w:divBdr>
    </w:div>
    <w:div w:id="1878083690">
      <w:bodyDiv w:val="1"/>
      <w:marLeft w:val="0"/>
      <w:marRight w:val="0"/>
      <w:marTop w:val="0"/>
      <w:marBottom w:val="0"/>
      <w:divBdr>
        <w:top w:val="none" w:sz="0" w:space="0" w:color="auto"/>
        <w:left w:val="none" w:sz="0" w:space="0" w:color="auto"/>
        <w:bottom w:val="none" w:sz="0" w:space="0" w:color="auto"/>
        <w:right w:val="none" w:sz="0" w:space="0" w:color="auto"/>
      </w:divBdr>
    </w:div>
    <w:div w:id="1880507413">
      <w:bodyDiv w:val="1"/>
      <w:marLeft w:val="0"/>
      <w:marRight w:val="0"/>
      <w:marTop w:val="0"/>
      <w:marBottom w:val="0"/>
      <w:divBdr>
        <w:top w:val="none" w:sz="0" w:space="0" w:color="auto"/>
        <w:left w:val="none" w:sz="0" w:space="0" w:color="auto"/>
        <w:bottom w:val="none" w:sz="0" w:space="0" w:color="auto"/>
        <w:right w:val="none" w:sz="0" w:space="0" w:color="auto"/>
      </w:divBdr>
    </w:div>
    <w:div w:id="1896310963">
      <w:bodyDiv w:val="1"/>
      <w:marLeft w:val="0"/>
      <w:marRight w:val="0"/>
      <w:marTop w:val="0"/>
      <w:marBottom w:val="0"/>
      <w:divBdr>
        <w:top w:val="none" w:sz="0" w:space="0" w:color="auto"/>
        <w:left w:val="none" w:sz="0" w:space="0" w:color="auto"/>
        <w:bottom w:val="none" w:sz="0" w:space="0" w:color="auto"/>
        <w:right w:val="none" w:sz="0" w:space="0" w:color="auto"/>
      </w:divBdr>
    </w:div>
    <w:div w:id="1899315840">
      <w:bodyDiv w:val="1"/>
      <w:marLeft w:val="0"/>
      <w:marRight w:val="0"/>
      <w:marTop w:val="0"/>
      <w:marBottom w:val="0"/>
      <w:divBdr>
        <w:top w:val="none" w:sz="0" w:space="0" w:color="auto"/>
        <w:left w:val="none" w:sz="0" w:space="0" w:color="auto"/>
        <w:bottom w:val="none" w:sz="0" w:space="0" w:color="auto"/>
        <w:right w:val="none" w:sz="0" w:space="0" w:color="auto"/>
      </w:divBdr>
    </w:div>
    <w:div w:id="1900676897">
      <w:bodyDiv w:val="1"/>
      <w:marLeft w:val="0"/>
      <w:marRight w:val="0"/>
      <w:marTop w:val="0"/>
      <w:marBottom w:val="0"/>
      <w:divBdr>
        <w:top w:val="none" w:sz="0" w:space="0" w:color="auto"/>
        <w:left w:val="none" w:sz="0" w:space="0" w:color="auto"/>
        <w:bottom w:val="none" w:sz="0" w:space="0" w:color="auto"/>
        <w:right w:val="none" w:sz="0" w:space="0" w:color="auto"/>
      </w:divBdr>
    </w:div>
    <w:div w:id="1928076499">
      <w:bodyDiv w:val="1"/>
      <w:marLeft w:val="0"/>
      <w:marRight w:val="0"/>
      <w:marTop w:val="0"/>
      <w:marBottom w:val="0"/>
      <w:divBdr>
        <w:top w:val="none" w:sz="0" w:space="0" w:color="auto"/>
        <w:left w:val="none" w:sz="0" w:space="0" w:color="auto"/>
        <w:bottom w:val="none" w:sz="0" w:space="0" w:color="auto"/>
        <w:right w:val="none" w:sz="0" w:space="0" w:color="auto"/>
      </w:divBdr>
    </w:div>
    <w:div w:id="1937789744">
      <w:bodyDiv w:val="1"/>
      <w:marLeft w:val="0"/>
      <w:marRight w:val="0"/>
      <w:marTop w:val="0"/>
      <w:marBottom w:val="0"/>
      <w:divBdr>
        <w:top w:val="none" w:sz="0" w:space="0" w:color="auto"/>
        <w:left w:val="none" w:sz="0" w:space="0" w:color="auto"/>
        <w:bottom w:val="none" w:sz="0" w:space="0" w:color="auto"/>
        <w:right w:val="none" w:sz="0" w:space="0" w:color="auto"/>
      </w:divBdr>
    </w:div>
    <w:div w:id="1972468490">
      <w:bodyDiv w:val="1"/>
      <w:marLeft w:val="0"/>
      <w:marRight w:val="0"/>
      <w:marTop w:val="0"/>
      <w:marBottom w:val="0"/>
      <w:divBdr>
        <w:top w:val="none" w:sz="0" w:space="0" w:color="auto"/>
        <w:left w:val="none" w:sz="0" w:space="0" w:color="auto"/>
        <w:bottom w:val="none" w:sz="0" w:space="0" w:color="auto"/>
        <w:right w:val="none" w:sz="0" w:space="0" w:color="auto"/>
      </w:divBdr>
    </w:div>
    <w:div w:id="1977903694">
      <w:bodyDiv w:val="1"/>
      <w:marLeft w:val="0"/>
      <w:marRight w:val="0"/>
      <w:marTop w:val="0"/>
      <w:marBottom w:val="0"/>
      <w:divBdr>
        <w:top w:val="none" w:sz="0" w:space="0" w:color="auto"/>
        <w:left w:val="none" w:sz="0" w:space="0" w:color="auto"/>
        <w:bottom w:val="none" w:sz="0" w:space="0" w:color="auto"/>
        <w:right w:val="none" w:sz="0" w:space="0" w:color="auto"/>
      </w:divBdr>
    </w:div>
    <w:div w:id="2038919905">
      <w:bodyDiv w:val="1"/>
      <w:marLeft w:val="0"/>
      <w:marRight w:val="0"/>
      <w:marTop w:val="0"/>
      <w:marBottom w:val="0"/>
      <w:divBdr>
        <w:top w:val="none" w:sz="0" w:space="0" w:color="auto"/>
        <w:left w:val="none" w:sz="0" w:space="0" w:color="auto"/>
        <w:bottom w:val="none" w:sz="0" w:space="0" w:color="auto"/>
        <w:right w:val="none" w:sz="0" w:space="0" w:color="auto"/>
      </w:divBdr>
    </w:div>
    <w:div w:id="2139834832">
      <w:bodyDiv w:val="1"/>
      <w:marLeft w:val="0"/>
      <w:marRight w:val="0"/>
      <w:marTop w:val="0"/>
      <w:marBottom w:val="0"/>
      <w:divBdr>
        <w:top w:val="none" w:sz="0" w:space="0" w:color="auto"/>
        <w:left w:val="none" w:sz="0" w:space="0" w:color="auto"/>
        <w:bottom w:val="none" w:sz="0" w:space="0" w:color="auto"/>
        <w:right w:val="none" w:sz="0" w:space="0" w:color="auto"/>
      </w:divBdr>
    </w:div>
    <w:div w:id="2142187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CDB2E0-5D97-461A-AF08-95685776FE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342</TotalTime>
  <Pages>12</Pages>
  <Words>2516</Words>
  <Characters>15690</Characters>
  <Application>Microsoft Office Word</Application>
  <DocSecurity>0</DocSecurity>
  <Lines>130</Lines>
  <Paragraphs>36</Paragraphs>
  <ScaleCrop>false</ScaleCrop>
  <HeadingPairs>
    <vt:vector size="2" baseType="variant">
      <vt:variant>
        <vt:lpstr>Titre</vt:lpstr>
      </vt:variant>
      <vt:variant>
        <vt:i4>1</vt:i4>
      </vt:variant>
    </vt:vector>
  </HeadingPairs>
  <TitlesOfParts>
    <vt:vector size="1" baseType="lpstr">
      <vt:lpstr>CENTRE HOSPITALIER UNIVERSITAIRE</vt:lpstr>
    </vt:vector>
  </TitlesOfParts>
  <Company>CHU Clermont-Ferrand</Company>
  <LinksUpToDate>false</LinksUpToDate>
  <CharactersWithSpaces>18170</CharactersWithSpaces>
  <SharedDoc>false</SharedDoc>
  <HLinks>
    <vt:vector size="36" baseType="variant">
      <vt:variant>
        <vt:i4>1835056</vt:i4>
      </vt:variant>
      <vt:variant>
        <vt:i4>32</vt:i4>
      </vt:variant>
      <vt:variant>
        <vt:i4>0</vt:i4>
      </vt:variant>
      <vt:variant>
        <vt:i4>5</vt:i4>
      </vt:variant>
      <vt:variant>
        <vt:lpwstr/>
      </vt:variant>
      <vt:variant>
        <vt:lpwstr>_Toc141349453</vt:lpwstr>
      </vt:variant>
      <vt:variant>
        <vt:i4>1835056</vt:i4>
      </vt:variant>
      <vt:variant>
        <vt:i4>26</vt:i4>
      </vt:variant>
      <vt:variant>
        <vt:i4>0</vt:i4>
      </vt:variant>
      <vt:variant>
        <vt:i4>5</vt:i4>
      </vt:variant>
      <vt:variant>
        <vt:lpwstr/>
      </vt:variant>
      <vt:variant>
        <vt:lpwstr>_Toc141349452</vt:lpwstr>
      </vt:variant>
      <vt:variant>
        <vt:i4>1835056</vt:i4>
      </vt:variant>
      <vt:variant>
        <vt:i4>20</vt:i4>
      </vt:variant>
      <vt:variant>
        <vt:i4>0</vt:i4>
      </vt:variant>
      <vt:variant>
        <vt:i4>5</vt:i4>
      </vt:variant>
      <vt:variant>
        <vt:lpwstr/>
      </vt:variant>
      <vt:variant>
        <vt:lpwstr>_Toc141349451</vt:lpwstr>
      </vt:variant>
      <vt:variant>
        <vt:i4>1835056</vt:i4>
      </vt:variant>
      <vt:variant>
        <vt:i4>14</vt:i4>
      </vt:variant>
      <vt:variant>
        <vt:i4>0</vt:i4>
      </vt:variant>
      <vt:variant>
        <vt:i4>5</vt:i4>
      </vt:variant>
      <vt:variant>
        <vt:lpwstr/>
      </vt:variant>
      <vt:variant>
        <vt:lpwstr>_Toc141349450</vt:lpwstr>
      </vt:variant>
      <vt:variant>
        <vt:i4>1900592</vt:i4>
      </vt:variant>
      <vt:variant>
        <vt:i4>8</vt:i4>
      </vt:variant>
      <vt:variant>
        <vt:i4>0</vt:i4>
      </vt:variant>
      <vt:variant>
        <vt:i4>5</vt:i4>
      </vt:variant>
      <vt:variant>
        <vt:lpwstr/>
      </vt:variant>
      <vt:variant>
        <vt:lpwstr>_Toc141349449</vt:lpwstr>
      </vt:variant>
      <vt:variant>
        <vt:i4>1900592</vt:i4>
      </vt:variant>
      <vt:variant>
        <vt:i4>2</vt:i4>
      </vt:variant>
      <vt:variant>
        <vt:i4>0</vt:i4>
      </vt:variant>
      <vt:variant>
        <vt:i4>5</vt:i4>
      </vt:variant>
      <vt:variant>
        <vt:lpwstr/>
      </vt:variant>
      <vt:variant>
        <vt:lpwstr>_Toc141349448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CENTRE HOSPITALIER UNIVERSITAIRE</dc:title>
  <dc:subject/>
  <dc:creator>Huet Helene</dc:creator>
  <cp:keywords/>
  <cp:lastModifiedBy>Huet Helene</cp:lastModifiedBy>
  <cp:revision>19</cp:revision>
  <cp:lastPrinted>2024-10-16T13:44:00Z</cp:lastPrinted>
  <dcterms:created xsi:type="dcterms:W3CDTF">2024-10-30T13:40:00Z</dcterms:created>
  <dcterms:modified xsi:type="dcterms:W3CDTF">2025-01-21T10:57:00Z</dcterms:modified>
</cp:coreProperties>
</file>