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2757F415" w14:textId="3DBC81C7" w:rsidR="00A02B17" w:rsidRPr="00AF5FA6" w:rsidRDefault="00A02B17" w:rsidP="00AF5FA6">
      <w:pPr>
        <w:jc w:val="center"/>
        <w:rPr>
          <w:rFonts w:ascii="Arial Narrow" w:hAnsi="Arial Narrow"/>
          <w:sz w:val="28"/>
          <w:szCs w:val="28"/>
        </w:rPr>
      </w:pPr>
    </w:p>
    <w:p w14:paraId="743B8B6A" w14:textId="7EFFCA08" w:rsidR="00A02B17" w:rsidRPr="009E4F1B" w:rsidRDefault="00FD118A" w:rsidP="00834D09">
      <w:pPr>
        <w:jc w:val="center"/>
        <w:rPr>
          <w:rFonts w:ascii="Arial Narrow" w:hAnsi="Arial Narrow"/>
        </w:rPr>
      </w:pPr>
      <w:r>
        <w:rPr>
          <w:rFonts w:ascii="Arial Narrow" w:hAnsi="Arial Narrow"/>
          <w:sz w:val="28"/>
          <w:szCs w:val="28"/>
        </w:rPr>
        <w:t xml:space="preserve">Marché de prestations intellectuelles de </w:t>
      </w:r>
      <w:r w:rsidR="00834D09">
        <w:rPr>
          <w:rFonts w:ascii="Arial Narrow" w:hAnsi="Arial Narrow"/>
          <w:sz w:val="28"/>
          <w:szCs w:val="28"/>
        </w:rPr>
        <w:t>suivi, conseil et assistance en gestion de projet sites web et intranet</w:t>
      </w:r>
      <w:r w:rsidR="00834D09" w:rsidRPr="00955BCB">
        <w:rPr>
          <w:rFonts w:ascii="Arial Narrow" w:hAnsi="Arial Narrow"/>
          <w:sz w:val="28"/>
          <w:szCs w:val="28"/>
        </w:rPr>
        <w:t xml:space="preserve"> </w:t>
      </w:r>
      <w:r w:rsidR="00834D09">
        <w:rPr>
          <w:rFonts w:ascii="Arial Narrow" w:hAnsi="Arial Narrow"/>
          <w:sz w:val="28"/>
          <w:szCs w:val="28"/>
        </w:rPr>
        <w:t>pour</w:t>
      </w:r>
      <w:r w:rsidR="00834D09" w:rsidRPr="00955BCB">
        <w:rPr>
          <w:rFonts w:ascii="Arial Narrow" w:hAnsi="Arial Narrow"/>
          <w:sz w:val="28"/>
          <w:szCs w:val="28"/>
        </w:rPr>
        <w:t xml:space="preserve"> l’EPMO</w:t>
      </w:r>
    </w:p>
    <w:p w14:paraId="2B604DC8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894B744" w14:textId="77777777" w:rsidR="00E42FF3" w:rsidRPr="009E4F1B" w:rsidRDefault="00E42FF3" w:rsidP="00E42FF3">
      <w:pPr>
        <w:rPr>
          <w:rFonts w:ascii="Arial Narrow" w:hAnsi="Arial Narrow"/>
        </w:rPr>
      </w:pPr>
    </w:p>
    <w:p w14:paraId="6C477BB9" w14:textId="77777777" w:rsidR="00E42FF3" w:rsidRPr="009E4F1B" w:rsidRDefault="00E42FF3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0D62681D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52E5616A" w:rsidR="00C74EFE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44D709C2" w14:textId="77777777" w:rsidR="00F860EB" w:rsidRPr="009E4F1B" w:rsidRDefault="00F860EB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5245446E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51712D">
              <w:rPr>
                <w:rFonts w:ascii="Arial Narrow" w:hAnsi="Arial Narrow"/>
                <w:sz w:val="22"/>
                <w:szCs w:val="22"/>
              </w:rPr>
              <w:t>202</w:t>
            </w:r>
            <w:r w:rsidR="005339E4">
              <w:rPr>
                <w:rFonts w:ascii="Arial Narrow" w:hAnsi="Arial Narrow"/>
                <w:sz w:val="22"/>
                <w:szCs w:val="22"/>
              </w:rPr>
              <w:t>5-011</w:t>
            </w:r>
          </w:p>
          <w:p w14:paraId="2816BE26" w14:textId="783100D2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AF5FA6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30A35D39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AF5FA6">
                  <w:rPr>
                    <w:rFonts w:ascii="Arial Narrow" w:hAnsi="Arial Narrow"/>
                  </w:rPr>
                  <w:t>- Procédure d’appel d’offres ouvert en application des dispositions de l’article L.</w:t>
                </w:r>
                <w:r w:rsidR="00622BC5">
                  <w:rPr>
                    <w:rFonts w:ascii="Arial Narrow" w:hAnsi="Arial Narrow"/>
                  </w:rPr>
                  <w:t> </w:t>
                </w:r>
                <w:r w:rsidR="00AF5FA6">
                  <w:rPr>
                    <w:rFonts w:ascii="Arial Narrow" w:hAnsi="Arial Narrow"/>
                  </w:rPr>
                  <w:t>2124-2, du 1° de l’article R. 2124-2 et des articles R. 2161-2 à R. 2161-5 du code de la commande publique</w:t>
                </w:r>
              </w:sdtContent>
            </w:sdt>
          </w:p>
          <w:p w14:paraId="35E4CCCA" w14:textId="30AF7D3E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AF5FA6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782315A" w14:textId="46EAABD5" w:rsidR="00E42FF3" w:rsidRPr="009E4F1B" w:rsidRDefault="0024335F" w:rsidP="00622BC5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C74EFE"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746C268B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M. </w:t>
      </w:r>
      <w:r w:rsidR="006B0D2E">
        <w:rPr>
          <w:rFonts w:ascii="Arial Narrow" w:hAnsi="Arial Narrow"/>
        </w:rPr>
        <w:t xml:space="preserve">Sylvain </w:t>
      </w:r>
      <w:proofErr w:type="spellStart"/>
      <w:r w:rsidR="006B0D2E">
        <w:rPr>
          <w:rFonts w:ascii="Arial Narrow" w:hAnsi="Arial Narrow"/>
        </w:rPr>
        <w:t>Amic</w:t>
      </w:r>
      <w:proofErr w:type="spellEnd"/>
      <w:r w:rsidRPr="009E4F1B">
        <w:rPr>
          <w:rFonts w:ascii="Arial Narrow" w:hAnsi="Arial Narrow"/>
        </w:rPr>
        <w:t xml:space="preserve">, nommé par décret du </w:t>
      </w:r>
      <w:r w:rsidR="006B0D2E">
        <w:rPr>
          <w:rFonts w:ascii="Arial Narrow" w:hAnsi="Arial Narrow"/>
        </w:rPr>
        <w:t>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222B2">
        <w:rPr>
          <w:rFonts w:ascii="Arial Narrow" w:hAnsi="Arial Narrow" w:cs="Calibri Light"/>
        </w:rPr>
      </w:r>
      <w:r w:rsidR="00D222B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222B2">
        <w:rPr>
          <w:rFonts w:ascii="Arial Narrow" w:hAnsi="Arial Narrow" w:cs="Calibri Light"/>
        </w:rPr>
      </w:r>
      <w:r w:rsidR="00D222B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222B2">
        <w:rPr>
          <w:rFonts w:ascii="Arial Narrow" w:hAnsi="Arial Narrow" w:cs="Calibri Light"/>
        </w:rPr>
      </w:r>
      <w:r w:rsidR="00D222B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222B2">
        <w:rPr>
          <w:rFonts w:ascii="Arial Narrow" w:hAnsi="Arial Narrow" w:cs="Calibri Light"/>
        </w:rPr>
      </w:r>
      <w:r w:rsidR="00D222B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222B2">
        <w:rPr>
          <w:rFonts w:ascii="Arial Narrow" w:hAnsi="Arial Narrow" w:cs="Calibri Light"/>
        </w:rPr>
      </w:r>
      <w:r w:rsidR="00D222B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222B2">
        <w:rPr>
          <w:rFonts w:ascii="Arial Narrow" w:hAnsi="Arial Narrow" w:cs="Calibri Light"/>
        </w:rPr>
      </w:r>
      <w:r w:rsidR="00D222B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62F89D82" w14:textId="3C689A87" w:rsidR="004261EE" w:rsidRPr="009E4F1B" w:rsidRDefault="00D26817" w:rsidP="006B0B65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7B6BD3DC" w14:textId="577F624B" w:rsidR="00D26817" w:rsidRPr="009E4F1B" w:rsidRDefault="00D26817" w:rsidP="006B0B65">
      <w:pPr>
        <w:tabs>
          <w:tab w:val="right" w:leader="dot" w:pos="9639"/>
        </w:tabs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</w:t>
      </w: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222B2">
        <w:rPr>
          <w:rFonts w:ascii="Arial Narrow" w:hAnsi="Arial Narrow" w:cs="Calibri Light"/>
        </w:rPr>
      </w:r>
      <w:r w:rsidR="00D222B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222B2">
        <w:rPr>
          <w:rFonts w:ascii="Arial Narrow" w:hAnsi="Arial Narrow" w:cs="Calibri Light"/>
        </w:rPr>
      </w:r>
      <w:r w:rsidR="00D222B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222B2">
        <w:rPr>
          <w:rFonts w:ascii="Arial Narrow" w:hAnsi="Arial Narrow"/>
        </w:rPr>
      </w:r>
      <w:r w:rsidR="00D222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222B2">
        <w:rPr>
          <w:rFonts w:ascii="Arial Narrow" w:hAnsi="Arial Narrow"/>
        </w:rPr>
      </w:r>
      <w:r w:rsidR="00D222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A3E01AE" w14:textId="306624AC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4240CD">
        <w:rPr>
          <w:rFonts w:ascii="Arial Narrow" w:hAnsi="Arial Narrow"/>
        </w:rPr>
        <w:t>1</w:t>
      </w:r>
      <w:r w:rsidRPr="009E4F1B">
        <w:rPr>
          <w:rFonts w:ascii="Arial Narrow" w:hAnsi="Arial Narrow"/>
        </w:rPr>
        <w:t> : le bordereau des prix unitaires (BPU)</w:t>
      </w:r>
      <w:r w:rsidR="00334A76" w:rsidRPr="009E4F1B">
        <w:rPr>
          <w:rFonts w:ascii="Arial Narrow" w:hAnsi="Arial Narrow"/>
        </w:rPr>
        <w:t> </w:t>
      </w:r>
    </w:p>
    <w:p w14:paraId="39C7E7AE" w14:textId="61C650F3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4240CD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C159F7">
        <w:rPr>
          <w:rFonts w:ascii="Arial Narrow" w:hAnsi="Arial Narrow"/>
        </w:rPr>
        <w:t>l</w:t>
      </w:r>
      <w:r w:rsidR="00847D6C" w:rsidRPr="00622BC5">
        <w:rPr>
          <w:rFonts w:ascii="Arial Narrow" w:hAnsi="Arial Narrow"/>
        </w:rPr>
        <w:t>e RIB du titulaire</w:t>
      </w:r>
      <w:r w:rsidR="00847D6C" w:rsidRPr="00847D6C">
        <w:rPr>
          <w:rFonts w:ascii="Arial Narrow" w:hAnsi="Arial Narrow"/>
          <w:u w:val="single"/>
        </w:rPr>
        <w:t xml:space="preserve"> </w:t>
      </w:r>
    </w:p>
    <w:p w14:paraId="019E5173" w14:textId="5719ECD2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4240CD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77CC11B2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4240CD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523F71DA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</w:t>
      </w:r>
      <w:r w:rsidR="00AF5EB3">
        <w:rPr>
          <w:rFonts w:ascii="Arial Narrow" w:hAnsi="Arial Narrow"/>
        </w:rPr>
        <w:t xml:space="preserve"> et ses annexes</w:t>
      </w:r>
      <w:r w:rsidRPr="009E4F1B">
        <w:rPr>
          <w:rFonts w:ascii="Arial Narrow" w:hAnsi="Arial Narrow"/>
        </w:rPr>
        <w:t> ;</w:t>
      </w:r>
    </w:p>
    <w:p w14:paraId="6A9EA224" w14:textId="5FCF4144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3F4A10">
        <w:rPr>
          <w:rFonts w:ascii="Arial Narrow" w:hAnsi="Arial Narrow"/>
        </w:rPr>
        <w:t>prestations intellectuelles</w:t>
      </w:r>
      <w:r w:rsidR="00E0014E">
        <w:rPr>
          <w:rFonts w:ascii="Arial Narrow" w:hAnsi="Arial Narrow"/>
        </w:rPr>
        <w:t xml:space="preserve"> </w:t>
      </w:r>
      <w:r w:rsidR="004261EE" w:rsidRPr="009E4F1B">
        <w:rPr>
          <w:rFonts w:ascii="Arial Narrow" w:hAnsi="Arial Narrow"/>
        </w:rPr>
        <w:t>(CCAG</w:t>
      </w:r>
      <w:r w:rsidR="00AF5FA6">
        <w:rPr>
          <w:rFonts w:ascii="Arial Narrow" w:hAnsi="Arial Narrow"/>
        </w:rPr>
        <w:t xml:space="preserve"> </w:t>
      </w:r>
      <w:r w:rsidR="004261EE" w:rsidRPr="009E4F1B">
        <w:rPr>
          <w:rFonts w:ascii="Arial Narrow" w:hAnsi="Arial Narrow"/>
        </w:rPr>
        <w:t>-</w:t>
      </w:r>
      <w:r w:rsidR="003F4A10">
        <w:rPr>
          <w:rFonts w:ascii="Arial Narrow" w:hAnsi="Arial Narrow"/>
        </w:rPr>
        <w:t>PI</w:t>
      </w:r>
      <w:r w:rsidR="004261EE" w:rsidRPr="009E4F1B">
        <w:rPr>
          <w:rFonts w:ascii="Arial Narrow" w:hAnsi="Arial Narrow"/>
        </w:rPr>
        <w:t>) ;</w:t>
      </w:r>
    </w:p>
    <w:p w14:paraId="0B19554C" w14:textId="39BCA752" w:rsidR="004261EE" w:rsidRPr="006B0D2E" w:rsidRDefault="00334A76" w:rsidP="006B0D2E">
      <w:pPr>
        <w:pStyle w:val="Paragraphedeliste"/>
        <w:numPr>
          <w:ilvl w:val="0"/>
          <w:numId w:val="34"/>
        </w:num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  <w:r w:rsidRPr="006B0D2E">
        <w:rPr>
          <w:rFonts w:ascii="Arial Narrow" w:hAnsi="Arial Narrow"/>
        </w:rPr>
        <w:t>L</w:t>
      </w:r>
      <w:r w:rsidR="001C1DBD" w:rsidRPr="006B0D2E">
        <w:rPr>
          <w:rFonts w:ascii="Arial Narrow" w:hAnsi="Arial Narrow"/>
        </w:rPr>
        <w:t xml:space="preserve">’offre </w:t>
      </w:r>
      <w:r w:rsidR="004261EE" w:rsidRPr="006B0D2E">
        <w:rPr>
          <w:rFonts w:ascii="Arial Narrow" w:hAnsi="Arial Narrow"/>
        </w:rPr>
        <w:t>remise dans le cadre de la consultation.</w:t>
      </w:r>
    </w:p>
    <w:p w14:paraId="156BD60D" w14:textId="0F3B22CC" w:rsidR="006B0D2E" w:rsidRDefault="006B0D2E" w:rsidP="006B0D2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AB2B709" w14:textId="7EAC926B" w:rsidR="006B0D2E" w:rsidRDefault="006B0D2E" w:rsidP="006B0D2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3D7A21FC" w14:textId="77777777" w:rsidR="006B0D2E" w:rsidRPr="006B0D2E" w:rsidRDefault="006B0D2E" w:rsidP="006B0D2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6CB41880" w14:textId="36C608DC" w:rsidR="00C74A5F" w:rsidRDefault="00334A76" w:rsidP="0005071D">
      <w:pPr>
        <w:pStyle w:val="Corpsdetexte"/>
        <w:rPr>
          <w:rFonts w:ascii="Arial Narrow" w:hAnsi="Arial Narrow"/>
        </w:rPr>
      </w:pPr>
      <w:r w:rsidRPr="00FB07CA">
        <w:rPr>
          <w:rFonts w:ascii="Arial Narrow" w:hAnsi="Arial Narrow"/>
        </w:rPr>
        <w:t xml:space="preserve">La durée du marché </w:t>
      </w:r>
      <w:r w:rsidR="00AF5FA6" w:rsidRPr="00FB07CA">
        <w:rPr>
          <w:rFonts w:ascii="Arial Narrow" w:hAnsi="Arial Narrow"/>
        </w:rPr>
        <w:t>commence à courir</w:t>
      </w:r>
      <w:r w:rsidRPr="00FB07CA">
        <w:rPr>
          <w:rFonts w:ascii="Arial Narrow" w:hAnsi="Arial Narrow"/>
        </w:rPr>
        <w:t xml:space="preserve"> à compter de sa date de notification</w:t>
      </w:r>
      <w:r w:rsidR="00AF5FA6" w:rsidRPr="00FB07CA">
        <w:rPr>
          <w:rFonts w:ascii="Arial Narrow" w:hAnsi="Arial Narrow"/>
        </w:rPr>
        <w:t xml:space="preserve"> </w:t>
      </w:r>
      <w:r w:rsidR="0051712D" w:rsidRPr="004240CD">
        <w:rPr>
          <w:rFonts w:ascii="Arial Narrow" w:hAnsi="Arial Narrow"/>
        </w:rPr>
        <w:t>pour une durée d’un an.</w:t>
      </w:r>
    </w:p>
    <w:p w14:paraId="205EB4E5" w14:textId="77777777" w:rsidR="004240CD" w:rsidRPr="009E4F1B" w:rsidRDefault="004240CD" w:rsidP="004240CD">
      <w:pPr>
        <w:pStyle w:val="Corpsdetexte"/>
        <w:spacing w:after="240"/>
        <w:rPr>
          <w:rFonts w:ascii="Arial Narrow" w:hAnsi="Arial Narrow"/>
        </w:rPr>
      </w:pPr>
      <w:r w:rsidRPr="00E84572">
        <w:rPr>
          <w:rFonts w:ascii="Arial Narrow" w:hAnsi="Arial Narrow"/>
        </w:rPr>
        <w:t>Il</w:t>
      </w:r>
      <w:r w:rsidRPr="00E814B4">
        <w:rPr>
          <w:rFonts w:ascii="Arial Narrow" w:hAnsi="Arial Narrow"/>
        </w:rPr>
        <w:t xml:space="preserve"> pourra être renouvelé tacitement trois (3) fois un (1) an sans que sa durée totale, reconduction comprise, ne puisse excéder quatre</w:t>
      </w:r>
      <w:r w:rsidRPr="009E4F1B">
        <w:rPr>
          <w:rFonts w:ascii="Arial Narrow" w:hAnsi="Arial Narrow"/>
        </w:rPr>
        <w:t xml:space="preserve"> (4) ans. Le titulaire ne peut refuser la reconduction.</w:t>
      </w:r>
    </w:p>
    <w:p w14:paraId="18C102FE" w14:textId="77777777" w:rsidR="00D222B2" w:rsidRPr="009E4F1B" w:rsidRDefault="00D222B2" w:rsidP="00D222B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L’EPMO se réserve le droit de ne pas renouveler l’accord-cadre par décision expresse notifiée au titulaire au moins quatre (4) mois avant la date d’échéance annuelle.</w:t>
      </w:r>
    </w:p>
    <w:p w14:paraId="664EACA5" w14:textId="77777777" w:rsidR="004240CD" w:rsidRPr="0005071D" w:rsidRDefault="004240CD" w:rsidP="0005071D">
      <w:pPr>
        <w:pStyle w:val="Corpsdetexte"/>
      </w:pPr>
      <w:bookmarkStart w:id="0" w:name="_GoBack"/>
      <w:bookmarkEnd w:id="0"/>
    </w:p>
    <w:p w14:paraId="1EE1C372" w14:textId="1218541A" w:rsidR="00AF5FA6" w:rsidRDefault="00AF5FA6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37602582" w14:textId="074779F5" w:rsidR="00E161BA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148059DA" w14:textId="77777777" w:rsidR="00E161BA" w:rsidRPr="009E4F1B" w:rsidRDefault="00E161BA" w:rsidP="00E161BA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Pr="009E4F1B">
        <w:rPr>
          <w:rFonts w:ascii="Arial Narrow" w:hAnsi="Arial Narrow"/>
        </w:rPr>
        <w:t>’accord-cadre comprendra sur sa durée totale :</w:t>
      </w:r>
    </w:p>
    <w:p w14:paraId="1B03CF06" w14:textId="77777777" w:rsidR="00E161BA" w:rsidRPr="009E4F1B" w:rsidRDefault="00E161BA" w:rsidP="00E161BA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08636EEB" w14:textId="5E4B23AF" w:rsidR="00E161BA" w:rsidRPr="008110F5" w:rsidRDefault="00E161BA" w:rsidP="00F92E77">
      <w:pPr>
        <w:pStyle w:val="Corpsdetexte"/>
        <w:rPr>
          <w:rFonts w:ascii="Arial Narrow" w:hAnsi="Arial Narrow"/>
          <w:b/>
        </w:rPr>
      </w:pPr>
      <w:r w:rsidRPr="009E4F1B">
        <w:rPr>
          <w:rFonts w:ascii="Arial Narrow" w:hAnsi="Arial Narrow"/>
        </w:rPr>
        <w:tab/>
      </w:r>
      <w:r w:rsidRPr="00AF5EB3">
        <w:rPr>
          <w:rFonts w:ascii="Arial Narrow" w:hAnsi="Arial Narrow"/>
        </w:rPr>
        <w:t xml:space="preserve">- Un montant maximum sur la durée totale de l’accord-cadre fixé à </w:t>
      </w:r>
      <w:r w:rsidR="00AF5EB3" w:rsidRPr="00AF5EB3">
        <w:rPr>
          <w:rFonts w:ascii="Arial Narrow" w:hAnsi="Arial Narrow"/>
          <w:b/>
        </w:rPr>
        <w:t>300</w:t>
      </w:r>
      <w:r w:rsidRPr="00AF5EB3">
        <w:rPr>
          <w:rFonts w:ascii="Arial Narrow" w:hAnsi="Arial Narrow"/>
          <w:b/>
        </w:rPr>
        <w:t> 000 € HT</w:t>
      </w:r>
    </w:p>
    <w:p w14:paraId="3963B948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5611BBC" w14:textId="45596BB4" w:rsidR="00E161BA" w:rsidRPr="008110F5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222B2">
        <w:rPr>
          <w:rFonts w:ascii="Arial Narrow" w:hAnsi="Arial Narrow"/>
        </w:rPr>
      </w:r>
      <w:r w:rsidR="00D222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222B2">
        <w:rPr>
          <w:rFonts w:ascii="Arial Narrow" w:hAnsi="Arial Narrow"/>
        </w:rPr>
      </w:r>
      <w:r w:rsidR="00D222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80FDF3" w14:textId="77777777" w:rsidR="00E161BA" w:rsidRPr="009E4F1B" w:rsidRDefault="00E161BA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30A6DA90" w14:textId="4A82E174" w:rsidR="00314B89" w:rsidRDefault="00F92E77" w:rsidP="005235B2">
      <w:pPr>
        <w:pStyle w:val="Corpsdetexte"/>
        <w:numPr>
          <w:ilvl w:val="1"/>
          <w:numId w:val="36"/>
        </w:numPr>
        <w:ind w:left="426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72A9DD3A" w14:textId="0A1DAF5E" w:rsidR="00314B89" w:rsidRPr="002A07AB" w:rsidRDefault="00314B89" w:rsidP="002A07AB">
      <w:pPr>
        <w:pStyle w:val="Corpsdetexte"/>
        <w:numPr>
          <w:ilvl w:val="2"/>
          <w:numId w:val="38"/>
        </w:numPr>
        <w:ind w:left="1418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>
        <w:rPr>
          <w:rFonts w:ascii="Arial Narrow" w:hAnsi="Arial Narrow"/>
          <w:u w:val="single"/>
        </w:rPr>
        <w:t>de la part à commandes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222B2">
        <w:rPr>
          <w:rFonts w:ascii="Arial Narrow" w:hAnsi="Arial Narrow"/>
        </w:rPr>
      </w:r>
      <w:r w:rsidR="00D222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222B2">
        <w:rPr>
          <w:rFonts w:ascii="Arial Narrow" w:hAnsi="Arial Narrow"/>
        </w:rPr>
      </w:r>
      <w:r w:rsidR="00D222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7C0607FB" w:rsidR="00F92E7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222B2">
        <w:rPr>
          <w:rFonts w:ascii="Arial Narrow" w:hAnsi="Arial Narrow"/>
        </w:rPr>
      </w:r>
      <w:r w:rsidR="00D222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222B2">
        <w:rPr>
          <w:rFonts w:ascii="Arial Narrow" w:hAnsi="Arial Narrow"/>
        </w:rPr>
      </w:r>
      <w:r w:rsidR="00D222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0E6D2E9C" w14:textId="77777777" w:rsidR="00314B89" w:rsidRPr="009E4F1B" w:rsidRDefault="00314B89" w:rsidP="00F92E77">
      <w:pPr>
        <w:pStyle w:val="Corpsdetexte"/>
        <w:rPr>
          <w:rFonts w:ascii="Arial Narrow" w:hAnsi="Arial Narrow"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222B2">
        <w:rPr>
          <w:rFonts w:ascii="Arial Narrow" w:hAnsi="Arial Narrow"/>
        </w:rPr>
      </w:r>
      <w:r w:rsidR="00D222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222B2">
        <w:rPr>
          <w:rFonts w:ascii="Arial Narrow" w:hAnsi="Arial Narrow"/>
        </w:rPr>
      </w:r>
      <w:r w:rsidR="00D222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D222B2">
        <w:rPr>
          <w:rFonts w:ascii="Arial Narrow" w:hAnsi="Arial Narrow"/>
          <w:b/>
          <w:bCs/>
        </w:rPr>
      </w:r>
      <w:r w:rsidR="00D222B2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0FD2D4CD" w14:textId="578C9B74" w:rsidR="00E161BA" w:rsidRDefault="00F92E77" w:rsidP="00F92E77">
      <w:pPr>
        <w:pStyle w:val="Corpsdetexte"/>
        <w:rPr>
          <w:rFonts w:ascii="Arial Narrow" w:hAnsi="Arial Narrow"/>
          <w:i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222B2">
        <w:rPr>
          <w:rFonts w:ascii="Arial Narrow" w:hAnsi="Arial Narrow"/>
        </w:rPr>
      </w:r>
      <w:r w:rsidR="00D222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C50F215" w14:textId="77777777" w:rsidR="00E161BA" w:rsidRPr="009E4F1B" w:rsidRDefault="00E161BA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222B2">
              <w:rPr>
                <w:rFonts w:ascii="Arial Narrow" w:eastAsia="Times New Roman" w:hAnsi="Arial Narrow" w:cs="Calibri Light"/>
                <w:lang w:eastAsia="fr-FR"/>
              </w:rPr>
            </w:r>
            <w:r w:rsidR="00D222B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222B2">
              <w:rPr>
                <w:rFonts w:ascii="Arial Narrow" w:eastAsia="Times New Roman" w:hAnsi="Arial Narrow" w:cs="Calibri Light"/>
                <w:lang w:eastAsia="fr-FR"/>
              </w:rPr>
            </w:r>
            <w:r w:rsidR="00D222B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222B2">
              <w:rPr>
                <w:rFonts w:ascii="Arial Narrow" w:eastAsia="Times New Roman" w:hAnsi="Arial Narrow" w:cs="Calibri Light"/>
                <w:lang w:eastAsia="fr-FR"/>
              </w:rPr>
            </w:r>
            <w:r w:rsidR="00D222B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222B2">
              <w:rPr>
                <w:rFonts w:ascii="Arial Narrow" w:eastAsia="Times New Roman" w:hAnsi="Arial Narrow" w:cs="Calibri Light"/>
                <w:lang w:eastAsia="fr-FR"/>
              </w:rPr>
            </w:r>
            <w:r w:rsidR="00D222B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E2373D" w:rsidRPr="009E4F1B" w14:paraId="19833756" w14:textId="77777777" w:rsidTr="00DB6E75">
        <w:trPr>
          <w:trHeight w:val="1979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F1DAD" w14:textId="77777777" w:rsidR="0023642B" w:rsidRDefault="0023642B" w:rsidP="00E42FF3">
      <w:pPr>
        <w:spacing w:after="0" w:line="240" w:lineRule="auto"/>
      </w:pPr>
      <w:r>
        <w:separator/>
      </w:r>
    </w:p>
  </w:endnote>
  <w:endnote w:type="continuationSeparator" w:id="0">
    <w:p w14:paraId="266C716E" w14:textId="77777777" w:rsidR="0023642B" w:rsidRDefault="0023642B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0FF9B8EE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2B2">
          <w:rPr>
            <w:noProof/>
          </w:rPr>
          <w:t>6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67693" w14:textId="77777777" w:rsidR="0023642B" w:rsidRDefault="0023642B" w:rsidP="00E42FF3">
      <w:pPr>
        <w:spacing w:after="0" w:line="240" w:lineRule="auto"/>
      </w:pPr>
      <w:r>
        <w:separator/>
      </w:r>
    </w:p>
  </w:footnote>
  <w:footnote w:type="continuationSeparator" w:id="0">
    <w:p w14:paraId="4575D723" w14:textId="77777777" w:rsidR="0023642B" w:rsidRDefault="0023642B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7C7B12"/>
    <w:multiLevelType w:val="hybridMultilevel"/>
    <w:tmpl w:val="2B362348"/>
    <w:lvl w:ilvl="0" w:tplc="F764785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9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0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5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5B3F1F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6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2"/>
  </w:num>
  <w:num w:numId="3">
    <w:abstractNumId w:val="30"/>
  </w:num>
  <w:num w:numId="4">
    <w:abstractNumId w:val="21"/>
  </w:num>
  <w:num w:numId="5">
    <w:abstractNumId w:val="0"/>
  </w:num>
  <w:num w:numId="6">
    <w:abstractNumId w:val="38"/>
  </w:num>
  <w:num w:numId="7">
    <w:abstractNumId w:val="27"/>
  </w:num>
  <w:num w:numId="8">
    <w:abstractNumId w:val="2"/>
  </w:num>
  <w:num w:numId="9">
    <w:abstractNumId w:val="33"/>
  </w:num>
  <w:num w:numId="10">
    <w:abstractNumId w:val="29"/>
  </w:num>
  <w:num w:numId="11">
    <w:abstractNumId w:val="22"/>
  </w:num>
  <w:num w:numId="12">
    <w:abstractNumId w:val="37"/>
  </w:num>
  <w:num w:numId="13">
    <w:abstractNumId w:val="28"/>
  </w:num>
  <w:num w:numId="14">
    <w:abstractNumId w:val="39"/>
  </w:num>
  <w:num w:numId="15">
    <w:abstractNumId w:val="26"/>
  </w:num>
  <w:num w:numId="16">
    <w:abstractNumId w:val="6"/>
  </w:num>
  <w:num w:numId="17">
    <w:abstractNumId w:val="11"/>
  </w:num>
  <w:num w:numId="18">
    <w:abstractNumId w:val="23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1"/>
  </w:num>
  <w:num w:numId="24">
    <w:abstractNumId w:val="7"/>
  </w:num>
  <w:num w:numId="25">
    <w:abstractNumId w:val="20"/>
  </w:num>
  <w:num w:numId="26">
    <w:abstractNumId w:val="34"/>
  </w:num>
  <w:num w:numId="27">
    <w:abstractNumId w:val="3"/>
  </w:num>
  <w:num w:numId="28">
    <w:abstractNumId w:val="35"/>
  </w:num>
  <w:num w:numId="29">
    <w:abstractNumId w:val="1"/>
  </w:num>
  <w:num w:numId="30">
    <w:abstractNumId w:val="18"/>
  </w:num>
  <w:num w:numId="31">
    <w:abstractNumId w:val="16"/>
  </w:num>
  <w:num w:numId="32">
    <w:abstractNumId w:val="9"/>
  </w:num>
  <w:num w:numId="33">
    <w:abstractNumId w:val="19"/>
  </w:num>
  <w:num w:numId="34">
    <w:abstractNumId w:val="17"/>
  </w:num>
  <w:num w:numId="35">
    <w:abstractNumId w:val="25"/>
  </w:num>
  <w:num w:numId="36">
    <w:abstractNumId w:val="24"/>
  </w:num>
  <w:num w:numId="37">
    <w:abstractNumId w:val="5"/>
  </w:num>
  <w:num w:numId="38">
    <w:abstractNumId w:val="10"/>
  </w:num>
  <w:num w:numId="39">
    <w:abstractNumId w:val="15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071D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C68CB"/>
    <w:rsid w:val="001F6E69"/>
    <w:rsid w:val="00206B19"/>
    <w:rsid w:val="0023642B"/>
    <w:rsid w:val="0024335F"/>
    <w:rsid w:val="0025246C"/>
    <w:rsid w:val="00257918"/>
    <w:rsid w:val="00260E0F"/>
    <w:rsid w:val="00262AEB"/>
    <w:rsid w:val="00264E15"/>
    <w:rsid w:val="00290D34"/>
    <w:rsid w:val="002A07AB"/>
    <w:rsid w:val="002C5191"/>
    <w:rsid w:val="00314B89"/>
    <w:rsid w:val="00334A76"/>
    <w:rsid w:val="003440AE"/>
    <w:rsid w:val="003765CC"/>
    <w:rsid w:val="003A3C44"/>
    <w:rsid w:val="003A7A68"/>
    <w:rsid w:val="003F3420"/>
    <w:rsid w:val="003F4A10"/>
    <w:rsid w:val="00406D4A"/>
    <w:rsid w:val="004240CD"/>
    <w:rsid w:val="004261EE"/>
    <w:rsid w:val="004302A7"/>
    <w:rsid w:val="004C777F"/>
    <w:rsid w:val="004F429E"/>
    <w:rsid w:val="005140A3"/>
    <w:rsid w:val="0051712D"/>
    <w:rsid w:val="005235B2"/>
    <w:rsid w:val="005339E4"/>
    <w:rsid w:val="00544CF8"/>
    <w:rsid w:val="005508F9"/>
    <w:rsid w:val="005706E9"/>
    <w:rsid w:val="00593CA0"/>
    <w:rsid w:val="005F1D51"/>
    <w:rsid w:val="00622BC5"/>
    <w:rsid w:val="00666DD5"/>
    <w:rsid w:val="006A5427"/>
    <w:rsid w:val="006B0B65"/>
    <w:rsid w:val="006B0D2E"/>
    <w:rsid w:val="006F0B57"/>
    <w:rsid w:val="007221BF"/>
    <w:rsid w:val="007258AA"/>
    <w:rsid w:val="007663CD"/>
    <w:rsid w:val="007C259F"/>
    <w:rsid w:val="007D0A2F"/>
    <w:rsid w:val="008110F5"/>
    <w:rsid w:val="00834D09"/>
    <w:rsid w:val="00836C55"/>
    <w:rsid w:val="00847D6C"/>
    <w:rsid w:val="00863927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83998"/>
    <w:rsid w:val="00990731"/>
    <w:rsid w:val="009C6E5C"/>
    <w:rsid w:val="009E4F1B"/>
    <w:rsid w:val="00A02B17"/>
    <w:rsid w:val="00A118F1"/>
    <w:rsid w:val="00A15E81"/>
    <w:rsid w:val="00A53DA0"/>
    <w:rsid w:val="00A54A8E"/>
    <w:rsid w:val="00A572A6"/>
    <w:rsid w:val="00A7568E"/>
    <w:rsid w:val="00AA3E07"/>
    <w:rsid w:val="00AF5EB3"/>
    <w:rsid w:val="00AF5FA6"/>
    <w:rsid w:val="00B17100"/>
    <w:rsid w:val="00B260CD"/>
    <w:rsid w:val="00B8081E"/>
    <w:rsid w:val="00BD520F"/>
    <w:rsid w:val="00BD6430"/>
    <w:rsid w:val="00C159F7"/>
    <w:rsid w:val="00C37C04"/>
    <w:rsid w:val="00C74A5F"/>
    <w:rsid w:val="00C74EFE"/>
    <w:rsid w:val="00CB69DD"/>
    <w:rsid w:val="00CC33BB"/>
    <w:rsid w:val="00CE4A76"/>
    <w:rsid w:val="00D17E86"/>
    <w:rsid w:val="00D222B2"/>
    <w:rsid w:val="00D26817"/>
    <w:rsid w:val="00D32F62"/>
    <w:rsid w:val="00D349F1"/>
    <w:rsid w:val="00D466A0"/>
    <w:rsid w:val="00D524F5"/>
    <w:rsid w:val="00D537A7"/>
    <w:rsid w:val="00D637C9"/>
    <w:rsid w:val="00D72F32"/>
    <w:rsid w:val="00DB4DE8"/>
    <w:rsid w:val="00DB6E75"/>
    <w:rsid w:val="00DB7CFA"/>
    <w:rsid w:val="00E0014E"/>
    <w:rsid w:val="00E161BA"/>
    <w:rsid w:val="00E2373D"/>
    <w:rsid w:val="00E42FF3"/>
    <w:rsid w:val="00EC6141"/>
    <w:rsid w:val="00ED09EA"/>
    <w:rsid w:val="00F03BF9"/>
    <w:rsid w:val="00F05FEC"/>
    <w:rsid w:val="00F065F4"/>
    <w:rsid w:val="00F6061D"/>
    <w:rsid w:val="00F70CB2"/>
    <w:rsid w:val="00F74527"/>
    <w:rsid w:val="00F860EB"/>
    <w:rsid w:val="00F92E77"/>
    <w:rsid w:val="00FB07CA"/>
    <w:rsid w:val="00FB6BD4"/>
    <w:rsid w:val="00FD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link w:val="Paragraphedeliste"/>
    <w:uiPriority w:val="34"/>
    <w:rsid w:val="00C74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  <w:rsid w:val="00D7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DFC10-9930-4FA7-A552-9FD7BD8F8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1075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PAQUI Loane</cp:lastModifiedBy>
  <cp:revision>8</cp:revision>
  <dcterms:created xsi:type="dcterms:W3CDTF">2025-01-07T15:59:00Z</dcterms:created>
  <dcterms:modified xsi:type="dcterms:W3CDTF">2025-01-15T10:23:00Z</dcterms:modified>
</cp:coreProperties>
</file>