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397E4" w14:textId="3BCB4848" w:rsidR="0091675E" w:rsidRDefault="0036057F" w:rsidP="0036057F">
      <w:pPr>
        <w:jc w:val="both"/>
      </w:pPr>
      <w:r>
        <w:t>M</w:t>
      </w:r>
      <w:r w:rsidR="00F815E2">
        <w:t>arché traduction</w:t>
      </w:r>
    </w:p>
    <w:p w14:paraId="4F10E982" w14:textId="77777777" w:rsidR="0036057F" w:rsidRDefault="0036057F" w:rsidP="0036057F">
      <w:pPr>
        <w:jc w:val="both"/>
      </w:pPr>
    </w:p>
    <w:p w14:paraId="27988BAC" w14:textId="3087F871" w:rsidR="0036057F" w:rsidRPr="0036057F" w:rsidRDefault="0036057F" w:rsidP="0036057F">
      <w:pPr>
        <w:jc w:val="center"/>
        <w:rPr>
          <w:b/>
          <w:bCs/>
          <w:sz w:val="48"/>
          <w:szCs w:val="48"/>
        </w:rPr>
      </w:pPr>
      <w:r w:rsidRPr="0036057F">
        <w:rPr>
          <w:b/>
          <w:bCs/>
          <w:sz w:val="48"/>
          <w:szCs w:val="48"/>
          <w:bdr w:val="single" w:sz="4" w:space="0" w:color="auto"/>
        </w:rPr>
        <w:t>CAS PRATIQUE</w:t>
      </w:r>
    </w:p>
    <w:p w14:paraId="6B52DBB8" w14:textId="77777777" w:rsidR="0036057F" w:rsidRDefault="0036057F" w:rsidP="0036057F">
      <w:pPr>
        <w:jc w:val="center"/>
      </w:pPr>
    </w:p>
    <w:p w14:paraId="6D12FD9C" w14:textId="3B7E7CC1" w:rsidR="0036057F" w:rsidRDefault="0036057F" w:rsidP="0036057F">
      <w:pPr>
        <w:spacing w:after="0" w:line="240" w:lineRule="auto"/>
        <w:jc w:val="both"/>
      </w:pPr>
      <w:r>
        <w:t xml:space="preserve">Vous trouverez ci-dessous le </w:t>
      </w:r>
      <w:r w:rsidR="005427FA">
        <w:t>texte</w:t>
      </w:r>
      <w:r>
        <w:t xml:space="preserve"> à traduire</w:t>
      </w:r>
      <w:r w:rsidR="00E57AAF">
        <w:t>, selon les spécifications du CCTP,</w:t>
      </w:r>
      <w:r>
        <w:t xml:space="preserve"> dans le cadre du cas pratique</w:t>
      </w:r>
      <w:r w:rsidR="00E57AAF">
        <w:t xml:space="preserve">, dans les langues suivantes : </w:t>
      </w:r>
    </w:p>
    <w:p w14:paraId="0A2A8039" w14:textId="0CEB58B2" w:rsidR="0036057F" w:rsidRDefault="0036057F" w:rsidP="0036057F">
      <w:pPr>
        <w:pStyle w:val="Paragraphedeliste"/>
        <w:numPr>
          <w:ilvl w:val="0"/>
          <w:numId w:val="5"/>
        </w:numPr>
        <w:spacing w:after="0" w:line="240" w:lineRule="auto"/>
        <w:jc w:val="both"/>
      </w:pPr>
      <w:r>
        <w:t>Espagnol ;</w:t>
      </w:r>
    </w:p>
    <w:p w14:paraId="3BB663D4" w14:textId="6B543781" w:rsidR="0036057F" w:rsidRDefault="0036057F" w:rsidP="0036057F">
      <w:pPr>
        <w:pStyle w:val="Paragraphedeliste"/>
        <w:numPr>
          <w:ilvl w:val="0"/>
          <w:numId w:val="5"/>
        </w:numPr>
        <w:spacing w:after="0" w:line="240" w:lineRule="auto"/>
        <w:jc w:val="both"/>
      </w:pPr>
      <w:r>
        <w:t>Italien ;</w:t>
      </w:r>
    </w:p>
    <w:p w14:paraId="18E24A00" w14:textId="56D7FA1A" w:rsidR="0036057F" w:rsidRDefault="0036057F" w:rsidP="0036057F">
      <w:pPr>
        <w:pStyle w:val="Paragraphedeliste"/>
        <w:numPr>
          <w:ilvl w:val="0"/>
          <w:numId w:val="5"/>
        </w:numPr>
        <w:spacing w:after="0" w:line="240" w:lineRule="auto"/>
        <w:jc w:val="both"/>
      </w:pPr>
      <w:r>
        <w:t>Allemand ;</w:t>
      </w:r>
    </w:p>
    <w:p w14:paraId="36A2A7B0" w14:textId="51B1CC31" w:rsidR="0036057F" w:rsidRDefault="0036057F" w:rsidP="0036057F">
      <w:pPr>
        <w:pStyle w:val="Paragraphedeliste"/>
        <w:numPr>
          <w:ilvl w:val="0"/>
          <w:numId w:val="5"/>
        </w:numPr>
        <w:spacing w:after="0" w:line="240" w:lineRule="auto"/>
        <w:jc w:val="both"/>
      </w:pPr>
      <w:r>
        <w:t>Anglais ;</w:t>
      </w:r>
    </w:p>
    <w:p w14:paraId="2CF349D2" w14:textId="41455477" w:rsidR="0036057F" w:rsidRDefault="0036057F" w:rsidP="0036057F">
      <w:pPr>
        <w:pStyle w:val="Paragraphedeliste"/>
        <w:numPr>
          <w:ilvl w:val="0"/>
          <w:numId w:val="5"/>
        </w:numPr>
        <w:spacing w:after="0" w:line="240" w:lineRule="auto"/>
        <w:jc w:val="both"/>
      </w:pPr>
      <w:r>
        <w:t>Néerlandais ;</w:t>
      </w:r>
    </w:p>
    <w:p w14:paraId="1BC641C2" w14:textId="4F5EF2C1" w:rsidR="0036057F" w:rsidRDefault="0036057F" w:rsidP="0036057F">
      <w:pPr>
        <w:pStyle w:val="Paragraphedeliste"/>
        <w:numPr>
          <w:ilvl w:val="0"/>
          <w:numId w:val="5"/>
        </w:numPr>
        <w:spacing w:after="0" w:line="240" w:lineRule="auto"/>
        <w:jc w:val="both"/>
      </w:pPr>
      <w:r>
        <w:t xml:space="preserve">Français. </w:t>
      </w:r>
    </w:p>
    <w:p w14:paraId="19AA54B7" w14:textId="3680B6FD" w:rsidR="0036057F" w:rsidRDefault="0036057F" w:rsidP="0036057F">
      <w:pPr>
        <w:jc w:val="both"/>
      </w:pPr>
    </w:p>
    <w:p w14:paraId="02F8DED5" w14:textId="77777777" w:rsidR="0036057F" w:rsidRDefault="0036057F" w:rsidP="0036057F">
      <w:pPr>
        <w:jc w:val="both"/>
      </w:pPr>
    </w:p>
    <w:p w14:paraId="0DB7E2C9" w14:textId="548CEA9C" w:rsidR="00F815E2" w:rsidRPr="00F815E2" w:rsidRDefault="00F815E2" w:rsidP="0036057F">
      <w:pPr>
        <w:jc w:val="both"/>
        <w:rPr>
          <w:rFonts w:cstheme="minorHAnsi"/>
          <w:lang w:eastAsia="fr-FR"/>
        </w:rPr>
      </w:pPr>
      <w:r w:rsidRPr="00F815E2">
        <w:rPr>
          <w:rFonts w:cstheme="minorHAnsi"/>
          <w:b/>
          <w:bCs/>
        </w:rPr>
        <w:t>Connaissances Propres :</w:t>
      </w:r>
      <w:r w:rsidRPr="00F815E2">
        <w:rPr>
          <w:rFonts w:cstheme="minorHAnsi"/>
        </w:rPr>
        <w:t xml:space="preserve"> toutes les informations et connaissances techniques et/ou scientifiques - notamment les Savoir-Faire, les méthodologies, les secrets commerciaux, les Données, les logiciels (sous leur version code source et code objet), les dossiers, les plans, les schémas, les dessins, les formules - et/ou tout autre type d’informations, sous quelque forme qu’elles soient, brevetables ou non et/ou brevetées ou non. </w:t>
      </w:r>
    </w:p>
    <w:p w14:paraId="78A835D7" w14:textId="77777777" w:rsidR="00F815E2" w:rsidRPr="00F815E2" w:rsidRDefault="00F815E2" w:rsidP="0036057F">
      <w:pPr>
        <w:pStyle w:val="Corpsdetexte"/>
        <w:rPr>
          <w:rFonts w:asciiTheme="minorHAnsi" w:hAnsiTheme="minorHAnsi" w:cstheme="minorHAnsi"/>
          <w:i w:val="0"/>
          <w:iCs w:val="0"/>
          <w:sz w:val="22"/>
          <w:szCs w:val="22"/>
        </w:rPr>
      </w:pPr>
    </w:p>
    <w:p w14:paraId="5B83A96D" w14:textId="77777777" w:rsidR="0036057F" w:rsidRDefault="00F815E2" w:rsidP="0036057F">
      <w:pPr>
        <w:pStyle w:val="Corpsdetexte"/>
        <w:rPr>
          <w:rFonts w:asciiTheme="minorHAnsi" w:hAnsiTheme="minorHAnsi" w:cstheme="minorHAnsi"/>
          <w:i w:val="0"/>
          <w:iCs w:val="0"/>
          <w:sz w:val="22"/>
          <w:szCs w:val="22"/>
        </w:rPr>
      </w:pPr>
      <w:r w:rsidRPr="00F815E2">
        <w:rPr>
          <w:rFonts w:asciiTheme="minorHAnsi" w:hAnsiTheme="minorHAnsi" w:cstheme="minorHAnsi"/>
          <w:i w:val="0"/>
          <w:iCs w:val="0"/>
          <w:sz w:val="22"/>
          <w:szCs w:val="22"/>
        </w:rPr>
        <w:t xml:space="preserve">Les Résultats issus de l’Etude seront la copropriété des Parties Copropriétaires. </w:t>
      </w:r>
    </w:p>
    <w:p w14:paraId="68266C31" w14:textId="046616C1" w:rsidR="00F815E2" w:rsidRPr="00F815E2" w:rsidRDefault="00F815E2" w:rsidP="0036057F">
      <w:pPr>
        <w:pStyle w:val="Corpsdetexte"/>
        <w:rPr>
          <w:rFonts w:asciiTheme="minorHAnsi" w:hAnsiTheme="minorHAnsi" w:cstheme="minorHAnsi"/>
          <w:i w:val="0"/>
          <w:iCs w:val="0"/>
          <w:sz w:val="22"/>
          <w:szCs w:val="22"/>
        </w:rPr>
      </w:pPr>
      <w:r w:rsidRPr="00F815E2">
        <w:rPr>
          <w:rFonts w:asciiTheme="minorHAnsi" w:hAnsiTheme="minorHAnsi" w:cstheme="minorHAnsi"/>
          <w:i w:val="0"/>
          <w:iCs w:val="0"/>
          <w:sz w:val="22"/>
          <w:szCs w:val="22"/>
        </w:rPr>
        <w:t>Les quotes-parts de propriété seront définies au cas par cas en fonction des contributions intellectuelles, humaines, matérielles et financières respectives de chaque Partie.</w:t>
      </w:r>
    </w:p>
    <w:p w14:paraId="25119401" w14:textId="77777777" w:rsidR="00F815E2" w:rsidRPr="00F815E2" w:rsidRDefault="00F815E2" w:rsidP="0036057F">
      <w:pPr>
        <w:pStyle w:val="Corpsdetexte"/>
        <w:rPr>
          <w:rFonts w:asciiTheme="minorHAnsi" w:hAnsiTheme="minorHAnsi" w:cstheme="minorHAnsi"/>
          <w:i w:val="0"/>
          <w:iCs w:val="0"/>
          <w:sz w:val="22"/>
          <w:szCs w:val="22"/>
        </w:rPr>
      </w:pPr>
    </w:p>
    <w:p w14:paraId="53F8E79E" w14:textId="77777777" w:rsidR="00F815E2" w:rsidRPr="00F815E2" w:rsidRDefault="00F815E2" w:rsidP="0036057F">
      <w:pPr>
        <w:pStyle w:val="Corpsdetexte"/>
        <w:rPr>
          <w:rFonts w:asciiTheme="minorHAnsi" w:hAnsiTheme="minorHAnsi" w:cstheme="minorHAnsi"/>
          <w:i w:val="0"/>
          <w:iCs w:val="0"/>
          <w:sz w:val="22"/>
          <w:szCs w:val="22"/>
        </w:rPr>
      </w:pPr>
      <w:r w:rsidRPr="00F815E2">
        <w:rPr>
          <w:rFonts w:asciiTheme="minorHAnsi" w:hAnsiTheme="minorHAnsi" w:cstheme="minorHAnsi"/>
          <w:i w:val="0"/>
          <w:iCs w:val="0"/>
          <w:sz w:val="22"/>
          <w:szCs w:val="22"/>
        </w:rPr>
        <w:t xml:space="preserve">Les Parties Copropriétaires des Résultats décideront si ces derniers doivent faire l’objet de demande de brevets déposées à leurs noms conjoints, et désigneront celle d’entre elles qui sera chargée d’effectuer les formalités de dépôt et de maintien en vigueur. </w:t>
      </w:r>
    </w:p>
    <w:p w14:paraId="0EDA8A84" w14:textId="77777777" w:rsidR="00F815E2" w:rsidRPr="00F815E2" w:rsidRDefault="00F815E2" w:rsidP="0036057F">
      <w:pPr>
        <w:pStyle w:val="Corpsdetexte"/>
        <w:rPr>
          <w:rFonts w:asciiTheme="minorHAnsi" w:hAnsiTheme="minorHAnsi" w:cstheme="minorHAnsi"/>
          <w:i w:val="0"/>
          <w:iCs w:val="0"/>
          <w:sz w:val="22"/>
          <w:szCs w:val="22"/>
        </w:rPr>
      </w:pPr>
    </w:p>
    <w:p w14:paraId="25DD1BF3" w14:textId="18F3BAB3" w:rsidR="00F815E2" w:rsidRPr="00F815E2" w:rsidRDefault="00F815E2" w:rsidP="0036057F">
      <w:pPr>
        <w:spacing w:after="0" w:line="240" w:lineRule="auto"/>
        <w:jc w:val="both"/>
        <w:rPr>
          <w:rFonts w:eastAsia="Times New Roman" w:cstheme="minorHAnsi"/>
          <w:color w:val="000000"/>
          <w:lang w:eastAsia="fr-FR"/>
        </w:rPr>
      </w:pPr>
      <w:r w:rsidRPr="00F815E2">
        <w:rPr>
          <w:rFonts w:eastAsia="Times New Roman" w:cstheme="minorHAnsi"/>
          <w:color w:val="000000"/>
          <w:lang w:eastAsia="fr-FR"/>
        </w:rPr>
        <w:t xml:space="preserve">Le traitement initial de la </w:t>
      </w:r>
      <w:r w:rsidR="00876719" w:rsidRPr="00F815E2">
        <w:rPr>
          <w:rFonts w:eastAsia="Times New Roman" w:cstheme="minorHAnsi"/>
          <w:color w:val="000000"/>
          <w:lang w:eastAsia="fr-FR"/>
        </w:rPr>
        <w:t xml:space="preserve">fibrillation auriculaire (FA) </w:t>
      </w:r>
      <w:r w:rsidRPr="00F815E2">
        <w:rPr>
          <w:rFonts w:eastAsia="Times New Roman" w:cstheme="minorHAnsi"/>
          <w:color w:val="000000"/>
          <w:lang w:eastAsia="fr-FR"/>
        </w:rPr>
        <w:t xml:space="preserve">paroxystique vise généralement à contrôler la fréquence ou le rythme cardiaque à l'aide de traitements médicamenteux et de cardioversion électrique. </w:t>
      </w:r>
      <w:r w:rsidR="00B81FE5">
        <w:rPr>
          <w:rFonts w:eastAsia="Times New Roman" w:cstheme="minorHAnsi"/>
          <w:color w:val="000000"/>
          <w:lang w:eastAsia="fr-FR"/>
        </w:rPr>
        <w:t>…</w:t>
      </w:r>
    </w:p>
    <w:p w14:paraId="201E9652" w14:textId="01001F13" w:rsidR="00F815E2" w:rsidRPr="00F815E2" w:rsidRDefault="00F815E2" w:rsidP="0036057F">
      <w:pPr>
        <w:spacing w:after="0" w:line="240" w:lineRule="auto"/>
        <w:jc w:val="both"/>
        <w:rPr>
          <w:rFonts w:eastAsia="Times New Roman" w:cstheme="minorHAnsi"/>
          <w:sz w:val="24"/>
          <w:szCs w:val="24"/>
          <w:lang w:eastAsia="fr-FR"/>
        </w:rPr>
      </w:pPr>
      <w:r w:rsidRPr="00F815E2">
        <w:rPr>
          <w:rFonts w:eastAsia="Times New Roman" w:cstheme="minorHAnsi"/>
          <w:color w:val="000000"/>
          <w:lang w:eastAsia="fr-FR"/>
        </w:rPr>
        <w:t xml:space="preserve">Les paradigmes du traitement par ablation ont évolué au fil du temps et les stratégies actuelles mettent l'accent sur l'isolation des veines pulmonaires (IVP) comme pierre angulaire de l'ablation par cathéter de la FA. Les sources d'énergie pour la création de lésions endocardiques - principalement thermiques - comprennent la radiofréquence, la cryogénie, le laser, les ultrasons et les micro-ondes. </w:t>
      </w:r>
    </w:p>
    <w:p w14:paraId="570A5ADB" w14:textId="7D62F838" w:rsidR="00F815E2" w:rsidRDefault="00F815E2" w:rsidP="0036057F">
      <w:pPr>
        <w:pStyle w:val="Corpsdetexte"/>
        <w:rPr>
          <w:rFonts w:asciiTheme="minorHAnsi" w:hAnsiTheme="minorHAnsi" w:cstheme="minorHAnsi"/>
          <w:i w:val="0"/>
          <w:iCs w:val="0"/>
          <w:sz w:val="22"/>
          <w:szCs w:val="22"/>
        </w:rPr>
      </w:pPr>
    </w:p>
    <w:p w14:paraId="4249F153" w14:textId="7CB4D645" w:rsidR="004E2AB0" w:rsidRPr="00C9727E" w:rsidRDefault="004E2AB0" w:rsidP="0036057F">
      <w:pPr>
        <w:pStyle w:val="prototypeticcorpsdutexte"/>
        <w:numPr>
          <w:ilvl w:val="0"/>
          <w:numId w:val="0"/>
        </w:numPr>
        <w:spacing w:before="120"/>
        <w:rPr>
          <w:rFonts w:asciiTheme="minorHAnsi" w:hAnsiTheme="minorHAnsi" w:cstheme="minorHAnsi"/>
        </w:rPr>
      </w:pPr>
      <w:r w:rsidRPr="00C9727E">
        <w:rPr>
          <w:rFonts w:asciiTheme="minorHAnsi" w:hAnsiTheme="minorHAnsi" w:cstheme="minorHAnsi"/>
        </w:rPr>
        <w:t xml:space="preserve">L’investigateur et le </w:t>
      </w:r>
      <w:r w:rsidRPr="00596F92">
        <w:rPr>
          <w:rFonts w:asciiTheme="minorHAnsi" w:hAnsiTheme="minorHAnsi" w:cstheme="minorHAnsi"/>
        </w:rPr>
        <w:t xml:space="preserve">promoteur doivent évaluer, indépendamment l’un de l’autre, le lien de causalité (ou imputabilité) entre l’évènement indésirable grave, le médicament expérimental, les traitements auxiliaires ou associés et la recherche. </w:t>
      </w:r>
    </w:p>
    <w:p w14:paraId="58D96E89" w14:textId="287250B8" w:rsidR="004E2AB0" w:rsidRDefault="004E2AB0" w:rsidP="0036057F">
      <w:pPr>
        <w:pStyle w:val="Corpsdetexte"/>
        <w:rPr>
          <w:rFonts w:asciiTheme="minorHAnsi" w:hAnsiTheme="minorHAnsi" w:cstheme="minorHAnsi"/>
          <w:i w:val="0"/>
          <w:iCs w:val="0"/>
          <w:sz w:val="22"/>
          <w:szCs w:val="22"/>
        </w:rPr>
      </w:pPr>
    </w:p>
    <w:p w14:paraId="53B7AB67" w14:textId="2F1361E0" w:rsidR="004E2AB0" w:rsidRPr="00591F17" w:rsidRDefault="004E2AB0" w:rsidP="0036057F">
      <w:pPr>
        <w:pStyle w:val="TM4"/>
      </w:pPr>
      <w:r w:rsidRPr="00591F17">
        <w:t>Toute situation spéciale (abus, mésusage, surdosage, erreur médicamenteuse, prise de médicament non prévue par le protocole) doit être recueillie.</w:t>
      </w:r>
    </w:p>
    <w:p w14:paraId="5911D8AC" w14:textId="77777777" w:rsidR="004E2AB0" w:rsidRDefault="004E2AB0" w:rsidP="0036057F">
      <w:pPr>
        <w:pStyle w:val="Corpsdetexte"/>
        <w:rPr>
          <w:rFonts w:asciiTheme="minorHAnsi" w:hAnsiTheme="minorHAnsi" w:cstheme="minorHAnsi"/>
          <w:i w:val="0"/>
          <w:iCs w:val="0"/>
          <w:sz w:val="22"/>
          <w:szCs w:val="22"/>
        </w:rPr>
      </w:pPr>
    </w:p>
    <w:p w14:paraId="205A8F4F" w14:textId="74FC6DA1" w:rsidR="009F003E" w:rsidRDefault="009F003E" w:rsidP="0036057F">
      <w:pPr>
        <w:pStyle w:val="prototypecorpsdetexte"/>
        <w:spacing w:before="0"/>
        <w:ind w:firstLine="0"/>
        <w:rPr>
          <w:rFonts w:asciiTheme="minorHAnsi" w:hAnsiTheme="minorHAnsi" w:cstheme="minorHAnsi"/>
        </w:rPr>
      </w:pPr>
      <w:r w:rsidRPr="000D28B9">
        <w:rPr>
          <w:rFonts w:asciiTheme="minorHAnsi" w:hAnsiTheme="minorHAnsi" w:cstheme="minorHAnsi"/>
        </w:rPr>
        <w:t>L’investigateur doit notifier</w:t>
      </w:r>
      <w:r w:rsidRPr="00CE6496">
        <w:rPr>
          <w:rFonts w:ascii="Calibri" w:hAnsi="Calibri" w:cs="Calibri"/>
        </w:rPr>
        <w:t xml:space="preserve"> </w:t>
      </w:r>
      <w:r w:rsidRPr="003D2BC3">
        <w:rPr>
          <w:rFonts w:ascii="Calibri" w:hAnsi="Calibri" w:cs="Calibri"/>
        </w:rPr>
        <w:t xml:space="preserve">à l’unité de sécurité et de </w:t>
      </w:r>
      <w:r w:rsidRPr="00596F92">
        <w:rPr>
          <w:rFonts w:ascii="Calibri" w:hAnsi="Calibri" w:cs="Calibri"/>
        </w:rPr>
        <w:t>vigilance via l’eCRF</w:t>
      </w:r>
      <w:r w:rsidRPr="00596F92">
        <w:rPr>
          <w:rFonts w:asciiTheme="minorHAnsi" w:hAnsiTheme="minorHAnsi" w:cstheme="minorHAnsi"/>
        </w:rPr>
        <w:t xml:space="preserve">, </w:t>
      </w:r>
      <w:r w:rsidRPr="00596F92">
        <w:rPr>
          <w:rFonts w:asciiTheme="minorHAnsi" w:hAnsiTheme="minorHAnsi" w:cstheme="minorHAnsi"/>
          <w:b/>
        </w:rPr>
        <w:t>immédiatement et au maximum dans un délai de 3 jours calendaires</w:t>
      </w:r>
      <w:r w:rsidRPr="00596F92">
        <w:rPr>
          <w:rFonts w:asciiTheme="minorHAnsi" w:hAnsiTheme="minorHAnsi" w:cstheme="minorHAnsi"/>
        </w:rPr>
        <w:t>, à compter du jour où il</w:t>
      </w:r>
      <w:r w:rsidRPr="000D28B9">
        <w:rPr>
          <w:rFonts w:asciiTheme="minorHAnsi" w:hAnsiTheme="minorHAnsi" w:cstheme="minorHAnsi"/>
        </w:rPr>
        <w:t xml:space="preserve"> en a connaissance</w:t>
      </w:r>
      <w:r>
        <w:rPr>
          <w:rFonts w:asciiTheme="minorHAnsi" w:hAnsiTheme="minorHAnsi" w:cstheme="minorHAnsi"/>
        </w:rPr>
        <w:t> :</w:t>
      </w:r>
    </w:p>
    <w:p w14:paraId="4D3882F2" w14:textId="77777777" w:rsidR="009F003E" w:rsidRDefault="009F003E" w:rsidP="0036057F">
      <w:pPr>
        <w:pStyle w:val="prototypecorpsdetexte"/>
        <w:spacing w:before="0"/>
        <w:ind w:firstLine="0"/>
        <w:rPr>
          <w:rFonts w:asciiTheme="minorHAnsi" w:hAnsiTheme="minorHAnsi" w:cstheme="minorHAnsi"/>
        </w:rPr>
      </w:pPr>
    </w:p>
    <w:p w14:paraId="0C044F11" w14:textId="167BA578" w:rsidR="009F003E" w:rsidRPr="000D28B9" w:rsidRDefault="0036057F" w:rsidP="0036057F">
      <w:pPr>
        <w:pStyle w:val="prototypecorpsdetexte"/>
        <w:spacing w:before="0"/>
        <w:ind w:firstLine="0"/>
        <w:rPr>
          <w:rFonts w:asciiTheme="minorHAnsi" w:hAnsiTheme="minorHAnsi" w:cstheme="minorHAnsi"/>
          <w:i/>
        </w:rPr>
      </w:pPr>
      <w:r>
        <w:rPr>
          <w:rFonts w:asciiTheme="minorHAnsi" w:hAnsiTheme="minorHAnsi" w:cstheme="minorHAnsi"/>
        </w:rPr>
        <w:t>a) T</w:t>
      </w:r>
      <w:r w:rsidR="009F003E" w:rsidRPr="00F753DA">
        <w:rPr>
          <w:rFonts w:asciiTheme="minorHAnsi" w:hAnsiTheme="minorHAnsi" w:cstheme="minorHAnsi"/>
        </w:rPr>
        <w:t xml:space="preserve">out </w:t>
      </w:r>
      <w:r w:rsidR="009F003E">
        <w:rPr>
          <w:rFonts w:asciiTheme="minorHAnsi" w:hAnsiTheme="minorHAnsi" w:cstheme="minorHAnsi"/>
        </w:rPr>
        <w:t>Evènement Indésirable</w:t>
      </w:r>
      <w:r w:rsidR="009F003E" w:rsidRPr="00F753DA">
        <w:rPr>
          <w:rFonts w:asciiTheme="minorHAnsi" w:hAnsiTheme="minorHAnsi" w:cstheme="minorHAnsi"/>
        </w:rPr>
        <w:t xml:space="preserve"> défini dans le protocole comme déterminant pour l’évaluation des résultats de l’investigation clinique</w:t>
      </w:r>
      <w:r w:rsidR="009F003E">
        <w:rPr>
          <w:rFonts w:asciiTheme="minorHAnsi" w:hAnsiTheme="minorHAnsi" w:cstheme="minorHAnsi"/>
        </w:rPr>
        <w:t> </w:t>
      </w:r>
      <w:r w:rsidR="009F003E">
        <w:rPr>
          <w:rFonts w:asciiTheme="minorHAnsi" w:hAnsiTheme="minorHAnsi" w:cstheme="minorHAnsi"/>
          <w:i/>
        </w:rPr>
        <w:t>;</w:t>
      </w:r>
    </w:p>
    <w:p w14:paraId="2AA7FC39" w14:textId="77777777" w:rsidR="00064949" w:rsidRDefault="00064949" w:rsidP="0036057F">
      <w:pPr>
        <w:pStyle w:val="prototypecorpsdetexte"/>
        <w:spacing w:before="0"/>
        <w:ind w:firstLine="0"/>
        <w:rPr>
          <w:rFonts w:asciiTheme="minorHAnsi" w:hAnsiTheme="minorHAnsi" w:cstheme="minorHAnsi"/>
        </w:rPr>
      </w:pPr>
    </w:p>
    <w:p w14:paraId="401DF518" w14:textId="4F4DAA55" w:rsidR="009F003E" w:rsidRPr="003D2BC3" w:rsidRDefault="0036057F" w:rsidP="0036057F">
      <w:pPr>
        <w:pStyle w:val="prototypecorpsdetexte"/>
        <w:spacing w:before="0"/>
        <w:ind w:firstLine="0"/>
        <w:rPr>
          <w:rFonts w:asciiTheme="minorHAnsi" w:hAnsiTheme="minorHAnsi" w:cstheme="minorHAnsi"/>
        </w:rPr>
      </w:pPr>
      <w:r>
        <w:rPr>
          <w:rFonts w:asciiTheme="minorHAnsi" w:hAnsiTheme="minorHAnsi" w:cstheme="minorHAnsi"/>
        </w:rPr>
        <w:t>b) T</w:t>
      </w:r>
      <w:r w:rsidR="009F003E" w:rsidRPr="003D2BC3">
        <w:rPr>
          <w:rFonts w:asciiTheme="minorHAnsi" w:hAnsiTheme="minorHAnsi" w:cstheme="minorHAnsi"/>
        </w:rPr>
        <w:t xml:space="preserve">oute </w:t>
      </w:r>
      <w:r w:rsidR="009F003E" w:rsidRPr="009F003E">
        <w:rPr>
          <w:rFonts w:asciiTheme="minorHAnsi" w:hAnsiTheme="minorHAnsi" w:cstheme="minorHAnsi"/>
        </w:rPr>
        <w:t>Défectuosité du D</w:t>
      </w:r>
      <w:r w:rsidR="009F003E">
        <w:rPr>
          <w:rFonts w:asciiTheme="minorHAnsi" w:hAnsiTheme="minorHAnsi" w:cstheme="minorHAnsi"/>
        </w:rPr>
        <w:t xml:space="preserve">ispositif </w:t>
      </w:r>
      <w:r w:rsidR="009F003E" w:rsidRPr="009F003E">
        <w:rPr>
          <w:rFonts w:asciiTheme="minorHAnsi" w:hAnsiTheme="minorHAnsi" w:cstheme="minorHAnsi"/>
        </w:rPr>
        <w:t>M</w:t>
      </w:r>
      <w:r w:rsidR="009F003E">
        <w:rPr>
          <w:rFonts w:asciiTheme="minorHAnsi" w:hAnsiTheme="minorHAnsi" w:cstheme="minorHAnsi"/>
        </w:rPr>
        <w:t>édical</w:t>
      </w:r>
      <w:r w:rsidR="009F003E" w:rsidRPr="009F003E">
        <w:rPr>
          <w:rFonts w:asciiTheme="minorHAnsi" w:hAnsiTheme="minorHAnsi" w:cstheme="minorHAnsi"/>
        </w:rPr>
        <w:t xml:space="preserve"> </w:t>
      </w:r>
      <w:r w:rsidR="009F003E" w:rsidRPr="003D2BC3">
        <w:rPr>
          <w:rFonts w:asciiTheme="minorHAnsi" w:hAnsiTheme="minorHAnsi" w:cstheme="minorHAnsi"/>
        </w:rPr>
        <w:t xml:space="preserve">qui aurait pu déboucher sur un </w:t>
      </w:r>
      <w:r w:rsidR="009F003E">
        <w:rPr>
          <w:rFonts w:asciiTheme="minorHAnsi" w:hAnsiTheme="minorHAnsi" w:cstheme="minorHAnsi"/>
        </w:rPr>
        <w:t>EIG</w:t>
      </w:r>
      <w:r w:rsidR="009F003E" w:rsidRPr="003D2BC3">
        <w:rPr>
          <w:rFonts w:asciiTheme="minorHAnsi" w:hAnsiTheme="minorHAnsi" w:cstheme="minorHAnsi"/>
        </w:rPr>
        <w:t xml:space="preserve"> en l'absence de mesures appropriées ou d'une intervention, ou si les circonstances avaient été moins favorables</w:t>
      </w:r>
      <w:r w:rsidR="007C6567">
        <w:rPr>
          <w:rFonts w:asciiTheme="minorHAnsi" w:hAnsiTheme="minorHAnsi" w:cstheme="minorHAnsi"/>
        </w:rPr>
        <w:t>.</w:t>
      </w:r>
    </w:p>
    <w:sectPr w:rsidR="009F003E" w:rsidRPr="003D2BC3" w:rsidSect="00596F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altName w:val="Tw Cen MT"/>
    <w:charset w:val="00"/>
    <w:family w:val="swiss"/>
    <w:pitch w:val="variable"/>
    <w:sig w:usb0="00000003"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0090"/>
    <w:multiLevelType w:val="hybridMultilevel"/>
    <w:tmpl w:val="6EEE23E4"/>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55E69DE"/>
    <w:multiLevelType w:val="multilevel"/>
    <w:tmpl w:val="FAB815AA"/>
    <w:lvl w:ilvl="0">
      <w:start w:val="1"/>
      <w:numFmt w:val="decimal"/>
      <w:pStyle w:val="Titre1"/>
      <w:suff w:val="space"/>
      <w:lvlText w:val="Article %1."/>
      <w:lvlJc w:val="left"/>
      <w:pPr>
        <w:ind w:left="0" w:firstLine="0"/>
      </w:pPr>
      <w:rPr>
        <w:rFonts w:ascii="Arial Narrow" w:hAnsi="Arial Narrow" w:hint="default"/>
        <w:b/>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134" w:firstLine="0"/>
      </w:pPr>
      <w:rPr>
        <w:rFonts w:ascii="Arial Narrow" w:hAnsi="Arial Narrow" w:hint="default"/>
        <w:b/>
        <w:i w:val="0"/>
        <w:color w:val="auto"/>
        <w:sz w:val="20"/>
      </w:rPr>
    </w:lvl>
    <w:lvl w:ilvl="2">
      <w:start w:val="1"/>
      <w:numFmt w:val="lowerRoman"/>
      <w:lvlText w:val="%3."/>
      <w:lvlJc w:val="right"/>
      <w:pPr>
        <w:tabs>
          <w:tab w:val="num" w:pos="1026"/>
        </w:tabs>
        <w:ind w:left="3186" w:hanging="180"/>
      </w:pPr>
    </w:lvl>
    <w:lvl w:ilvl="3">
      <w:start w:val="1"/>
      <w:numFmt w:val="decimal"/>
      <w:lvlText w:val="%4."/>
      <w:lvlJc w:val="left"/>
      <w:pPr>
        <w:tabs>
          <w:tab w:val="num" w:pos="1026"/>
        </w:tabs>
        <w:ind w:left="3906" w:hanging="360"/>
      </w:pPr>
    </w:lvl>
    <w:lvl w:ilvl="4">
      <w:start w:val="1"/>
      <w:numFmt w:val="lowerLetter"/>
      <w:lvlText w:val="%5."/>
      <w:lvlJc w:val="left"/>
      <w:pPr>
        <w:tabs>
          <w:tab w:val="num" w:pos="1026"/>
        </w:tabs>
        <w:ind w:left="4626" w:hanging="360"/>
      </w:pPr>
    </w:lvl>
    <w:lvl w:ilvl="5">
      <w:start w:val="1"/>
      <w:numFmt w:val="lowerRoman"/>
      <w:lvlText w:val="%6."/>
      <w:lvlJc w:val="right"/>
      <w:pPr>
        <w:tabs>
          <w:tab w:val="num" w:pos="1026"/>
        </w:tabs>
        <w:ind w:left="5346" w:hanging="180"/>
      </w:pPr>
    </w:lvl>
    <w:lvl w:ilvl="6">
      <w:start w:val="1"/>
      <w:numFmt w:val="decimal"/>
      <w:lvlText w:val="%7."/>
      <w:lvlJc w:val="left"/>
      <w:pPr>
        <w:tabs>
          <w:tab w:val="num" w:pos="1026"/>
        </w:tabs>
        <w:ind w:left="6066" w:hanging="360"/>
      </w:pPr>
    </w:lvl>
    <w:lvl w:ilvl="7">
      <w:start w:val="1"/>
      <w:numFmt w:val="lowerLetter"/>
      <w:lvlText w:val="%8."/>
      <w:lvlJc w:val="left"/>
      <w:pPr>
        <w:tabs>
          <w:tab w:val="num" w:pos="1026"/>
        </w:tabs>
        <w:ind w:left="6786" w:hanging="360"/>
      </w:pPr>
    </w:lvl>
    <w:lvl w:ilvl="8">
      <w:start w:val="1"/>
      <w:numFmt w:val="lowerRoman"/>
      <w:lvlText w:val="%9."/>
      <w:lvlJc w:val="right"/>
      <w:pPr>
        <w:tabs>
          <w:tab w:val="num" w:pos="1026"/>
        </w:tabs>
        <w:ind w:left="7506" w:hanging="180"/>
      </w:pPr>
    </w:lvl>
  </w:abstractNum>
  <w:abstractNum w:abstractNumId="2" w15:restartNumberingAfterBreak="0">
    <w:nsid w:val="1ADD3FA3"/>
    <w:multiLevelType w:val="hybridMultilevel"/>
    <w:tmpl w:val="A6EA00F8"/>
    <w:lvl w:ilvl="0" w:tplc="1F8C93D8">
      <w:start w:val="1"/>
      <w:numFmt w:val="bullet"/>
      <w:pStyle w:val="prototypeticcorpsdutexte"/>
      <w:lvlText w:val="-"/>
      <w:lvlJc w:val="left"/>
      <w:pPr>
        <w:tabs>
          <w:tab w:val="num" w:pos="568"/>
        </w:tabs>
        <w:ind w:left="738" w:hanging="170"/>
      </w:pPr>
      <w:rPr>
        <w:rFonts w:ascii="Courier New" w:hAnsi="Courier New" w:hint="default"/>
        <w:b/>
      </w:rPr>
    </w:lvl>
    <w:lvl w:ilvl="1" w:tplc="040C0003" w:tentative="1">
      <w:start w:val="1"/>
      <w:numFmt w:val="bullet"/>
      <w:lvlText w:val="o"/>
      <w:lvlJc w:val="left"/>
      <w:pPr>
        <w:tabs>
          <w:tab w:val="num" w:pos="2007"/>
        </w:tabs>
        <w:ind w:left="2007" w:hanging="360"/>
      </w:pPr>
      <w:rPr>
        <w:rFonts w:ascii="Courier New" w:hAnsi="Courier New" w:cs="Wingdings 2" w:hint="default"/>
      </w:rPr>
    </w:lvl>
    <w:lvl w:ilvl="2" w:tplc="040C0005">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Wingdings 2"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Wingdings 2"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4E4B6745"/>
    <w:multiLevelType w:val="hybridMultilevel"/>
    <w:tmpl w:val="D65C0278"/>
    <w:lvl w:ilvl="0" w:tplc="040C0009">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C711528"/>
    <w:multiLevelType w:val="hybridMultilevel"/>
    <w:tmpl w:val="E098E158"/>
    <w:lvl w:ilvl="0" w:tplc="6822442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46F44BF"/>
    <w:multiLevelType w:val="hybridMultilevel"/>
    <w:tmpl w:val="E3AE3560"/>
    <w:lvl w:ilvl="0" w:tplc="040C0017">
      <w:start w:val="1"/>
      <w:numFmt w:val="lowerLetter"/>
      <w:lvlText w:val="%1)"/>
      <w:lvlJc w:val="left"/>
      <w:pPr>
        <w:ind w:left="5464" w:hanging="360"/>
      </w:pPr>
      <w:rPr>
        <w:rFonts w:hint="default"/>
      </w:rPr>
    </w:lvl>
    <w:lvl w:ilvl="1" w:tplc="040C0019" w:tentative="1">
      <w:start w:val="1"/>
      <w:numFmt w:val="lowerLetter"/>
      <w:lvlText w:val="%2."/>
      <w:lvlJc w:val="left"/>
      <w:pPr>
        <w:ind w:left="6184" w:hanging="360"/>
      </w:pPr>
    </w:lvl>
    <w:lvl w:ilvl="2" w:tplc="040C001B" w:tentative="1">
      <w:start w:val="1"/>
      <w:numFmt w:val="lowerRoman"/>
      <w:lvlText w:val="%3."/>
      <w:lvlJc w:val="right"/>
      <w:pPr>
        <w:ind w:left="6904" w:hanging="180"/>
      </w:pPr>
    </w:lvl>
    <w:lvl w:ilvl="3" w:tplc="040C000F" w:tentative="1">
      <w:start w:val="1"/>
      <w:numFmt w:val="decimal"/>
      <w:lvlText w:val="%4."/>
      <w:lvlJc w:val="left"/>
      <w:pPr>
        <w:ind w:left="7624" w:hanging="360"/>
      </w:pPr>
    </w:lvl>
    <w:lvl w:ilvl="4" w:tplc="040C0019" w:tentative="1">
      <w:start w:val="1"/>
      <w:numFmt w:val="lowerLetter"/>
      <w:lvlText w:val="%5."/>
      <w:lvlJc w:val="left"/>
      <w:pPr>
        <w:ind w:left="8344" w:hanging="360"/>
      </w:pPr>
    </w:lvl>
    <w:lvl w:ilvl="5" w:tplc="040C001B" w:tentative="1">
      <w:start w:val="1"/>
      <w:numFmt w:val="lowerRoman"/>
      <w:lvlText w:val="%6."/>
      <w:lvlJc w:val="right"/>
      <w:pPr>
        <w:ind w:left="9064" w:hanging="180"/>
      </w:pPr>
    </w:lvl>
    <w:lvl w:ilvl="6" w:tplc="040C000F" w:tentative="1">
      <w:start w:val="1"/>
      <w:numFmt w:val="decimal"/>
      <w:lvlText w:val="%7."/>
      <w:lvlJc w:val="left"/>
      <w:pPr>
        <w:ind w:left="9784" w:hanging="360"/>
      </w:pPr>
    </w:lvl>
    <w:lvl w:ilvl="7" w:tplc="040C0019" w:tentative="1">
      <w:start w:val="1"/>
      <w:numFmt w:val="lowerLetter"/>
      <w:lvlText w:val="%8."/>
      <w:lvlJc w:val="left"/>
      <w:pPr>
        <w:ind w:left="10504" w:hanging="360"/>
      </w:pPr>
    </w:lvl>
    <w:lvl w:ilvl="8" w:tplc="040C001B" w:tentative="1">
      <w:start w:val="1"/>
      <w:numFmt w:val="lowerRoman"/>
      <w:lvlText w:val="%9."/>
      <w:lvlJc w:val="right"/>
      <w:pPr>
        <w:ind w:left="11224" w:hanging="180"/>
      </w:pPr>
    </w:lvl>
  </w:abstractNum>
  <w:abstractNum w:abstractNumId="6" w15:restartNumberingAfterBreak="0">
    <w:nsid w:val="67777A88"/>
    <w:multiLevelType w:val="hybridMultilevel"/>
    <w:tmpl w:val="9D08DD4C"/>
    <w:lvl w:ilvl="0" w:tplc="2996A300">
      <w:numFmt w:val="bullet"/>
      <w:lvlText w:val="-"/>
      <w:lvlJc w:val="left"/>
      <w:pPr>
        <w:ind w:left="720" w:hanging="360"/>
      </w:pPr>
      <w:rPr>
        <w:rFonts w:ascii="Tw Cen MT" w:eastAsia="Times New Roman" w:hAnsi="Tw Cen M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5E2"/>
    <w:rsid w:val="00064949"/>
    <w:rsid w:val="00170003"/>
    <w:rsid w:val="001D4525"/>
    <w:rsid w:val="002C0DBB"/>
    <w:rsid w:val="0036057F"/>
    <w:rsid w:val="00373225"/>
    <w:rsid w:val="004E2AB0"/>
    <w:rsid w:val="005427FA"/>
    <w:rsid w:val="00596F92"/>
    <w:rsid w:val="007108E3"/>
    <w:rsid w:val="007C6567"/>
    <w:rsid w:val="008251A0"/>
    <w:rsid w:val="00876719"/>
    <w:rsid w:val="00896815"/>
    <w:rsid w:val="009275A0"/>
    <w:rsid w:val="00963F9E"/>
    <w:rsid w:val="009A4E4C"/>
    <w:rsid w:val="009B070D"/>
    <w:rsid w:val="009F003E"/>
    <w:rsid w:val="00B81FE5"/>
    <w:rsid w:val="00C14B46"/>
    <w:rsid w:val="00CC5CFB"/>
    <w:rsid w:val="00D1764A"/>
    <w:rsid w:val="00D31C2A"/>
    <w:rsid w:val="00E57AAF"/>
    <w:rsid w:val="00F815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674A"/>
  <w15:chartTrackingRefBased/>
  <w15:docId w15:val="{0B2C395C-2EAF-4FEC-BF99-E90174DA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F815E2"/>
    <w:pPr>
      <w:keepNext/>
      <w:numPr>
        <w:numId w:val="1"/>
      </w:numPr>
      <w:spacing w:after="0" w:line="360" w:lineRule="auto"/>
      <w:jc w:val="both"/>
      <w:outlineLvl w:val="0"/>
    </w:pPr>
    <w:rPr>
      <w:rFonts w:ascii="Candara" w:hAnsi="Candara" w:cs="Calibri"/>
      <w:b/>
      <w:bCs/>
      <w:caps/>
      <w:kern w:val="36"/>
      <w:sz w:val="20"/>
      <w:szCs w:val="20"/>
      <w:lang w:eastAsia="fr-FR"/>
    </w:rPr>
  </w:style>
  <w:style w:type="paragraph" w:styleId="Titre2">
    <w:name w:val="heading 2"/>
    <w:basedOn w:val="Normal"/>
    <w:link w:val="Titre2Car"/>
    <w:uiPriority w:val="9"/>
    <w:semiHidden/>
    <w:unhideWhenUsed/>
    <w:qFormat/>
    <w:rsid w:val="00F815E2"/>
    <w:pPr>
      <w:keepNext/>
      <w:numPr>
        <w:ilvl w:val="1"/>
        <w:numId w:val="1"/>
      </w:numPr>
      <w:spacing w:after="0" w:line="360" w:lineRule="auto"/>
      <w:jc w:val="both"/>
      <w:outlineLvl w:val="1"/>
    </w:pPr>
    <w:rPr>
      <w:rFonts w:ascii="Candara" w:hAnsi="Candara" w:cs="Calibri"/>
      <w:b/>
      <w:bCs/>
      <w:sz w:val="20"/>
      <w:szCs w:val="20"/>
      <w:lang w:eastAsia="fr-FR"/>
    </w:rPr>
  </w:style>
  <w:style w:type="paragraph" w:styleId="Titre3">
    <w:name w:val="heading 3"/>
    <w:basedOn w:val="Normal"/>
    <w:next w:val="Normal"/>
    <w:link w:val="Titre3Car"/>
    <w:uiPriority w:val="9"/>
    <w:semiHidden/>
    <w:unhideWhenUsed/>
    <w:qFormat/>
    <w:rsid w:val="00F815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815E2"/>
    <w:rPr>
      <w:rFonts w:ascii="Candara" w:hAnsi="Candara" w:cs="Calibri"/>
      <w:b/>
      <w:bCs/>
      <w:caps/>
      <w:kern w:val="36"/>
      <w:sz w:val="20"/>
      <w:szCs w:val="20"/>
      <w:lang w:eastAsia="fr-FR"/>
    </w:rPr>
  </w:style>
  <w:style w:type="character" w:customStyle="1" w:styleId="Titre2Car">
    <w:name w:val="Titre 2 Car"/>
    <w:basedOn w:val="Policepardfaut"/>
    <w:link w:val="Titre2"/>
    <w:uiPriority w:val="9"/>
    <w:semiHidden/>
    <w:rsid w:val="00F815E2"/>
    <w:rPr>
      <w:rFonts w:ascii="Candara" w:hAnsi="Candara" w:cs="Calibri"/>
      <w:b/>
      <w:bCs/>
      <w:sz w:val="20"/>
      <w:szCs w:val="20"/>
      <w:lang w:eastAsia="fr-FR"/>
    </w:rPr>
  </w:style>
  <w:style w:type="paragraph" w:styleId="Corpsdetexte">
    <w:name w:val="Body Text"/>
    <w:basedOn w:val="Normal"/>
    <w:link w:val="CorpsdetexteCar"/>
    <w:uiPriority w:val="99"/>
    <w:semiHidden/>
    <w:unhideWhenUsed/>
    <w:rsid w:val="00F815E2"/>
    <w:pPr>
      <w:spacing w:after="0" w:line="240" w:lineRule="auto"/>
      <w:jc w:val="both"/>
    </w:pPr>
    <w:rPr>
      <w:rFonts w:ascii="Candara" w:hAnsi="Candara" w:cs="Calibri"/>
      <w:i/>
      <w:iCs/>
      <w:sz w:val="20"/>
      <w:szCs w:val="20"/>
      <w:lang w:eastAsia="fr-FR"/>
    </w:rPr>
  </w:style>
  <w:style w:type="character" w:customStyle="1" w:styleId="CorpsdetexteCar">
    <w:name w:val="Corps de texte Car"/>
    <w:basedOn w:val="Policepardfaut"/>
    <w:link w:val="Corpsdetexte"/>
    <w:uiPriority w:val="99"/>
    <w:semiHidden/>
    <w:rsid w:val="00F815E2"/>
    <w:rPr>
      <w:rFonts w:ascii="Candara" w:hAnsi="Candara" w:cs="Calibri"/>
      <w:i/>
      <w:iCs/>
      <w:sz w:val="20"/>
      <w:szCs w:val="20"/>
      <w:lang w:eastAsia="fr-FR"/>
    </w:rPr>
  </w:style>
  <w:style w:type="character" w:customStyle="1" w:styleId="fontstyle01">
    <w:name w:val="fontstyle01"/>
    <w:basedOn w:val="Policepardfaut"/>
    <w:rsid w:val="00F815E2"/>
    <w:rPr>
      <w:rFonts w:ascii="TimesNewRomanPSMT" w:hAnsi="TimesNewRomanPSMT" w:hint="default"/>
      <w:b w:val="0"/>
      <w:bCs w:val="0"/>
      <w:i w:val="0"/>
      <w:iCs w:val="0"/>
      <w:color w:val="000000"/>
      <w:sz w:val="22"/>
      <w:szCs w:val="22"/>
    </w:rPr>
  </w:style>
  <w:style w:type="character" w:customStyle="1" w:styleId="Titre3Car">
    <w:name w:val="Titre 3 Car"/>
    <w:basedOn w:val="Policepardfaut"/>
    <w:link w:val="Titre3"/>
    <w:rsid w:val="00F815E2"/>
    <w:rPr>
      <w:rFonts w:asciiTheme="majorHAnsi" w:eastAsiaTheme="majorEastAsia" w:hAnsiTheme="majorHAnsi" w:cstheme="majorBidi"/>
      <w:color w:val="1F3763" w:themeColor="accent1" w:themeShade="7F"/>
      <w:sz w:val="24"/>
      <w:szCs w:val="24"/>
    </w:rPr>
  </w:style>
  <w:style w:type="paragraph" w:customStyle="1" w:styleId="prototypeticcorpsdutexte">
    <w:name w:val="proto type tic corps du texte"/>
    <w:basedOn w:val="Normal"/>
    <w:link w:val="prototypeticcorpsdutexteCar"/>
    <w:rsid w:val="004E2AB0"/>
    <w:pPr>
      <w:numPr>
        <w:numId w:val="3"/>
      </w:numPr>
      <w:spacing w:before="60" w:after="0" w:line="240" w:lineRule="auto"/>
      <w:jc w:val="both"/>
    </w:pPr>
    <w:rPr>
      <w:rFonts w:ascii="Times New Roman" w:eastAsia="Times New Roman" w:hAnsi="Times New Roman" w:cs="Times New Roman"/>
      <w:lang w:eastAsia="fr-FR"/>
    </w:rPr>
  </w:style>
  <w:style w:type="character" w:customStyle="1" w:styleId="prototypeticcorpsdutexteCar">
    <w:name w:val="proto type tic corps du texte Car"/>
    <w:link w:val="prototypeticcorpsdutexte"/>
    <w:locked/>
    <w:rsid w:val="004E2AB0"/>
    <w:rPr>
      <w:rFonts w:ascii="Times New Roman" w:eastAsia="Times New Roman" w:hAnsi="Times New Roman" w:cs="Times New Roman"/>
      <w:lang w:eastAsia="fr-FR"/>
    </w:rPr>
  </w:style>
  <w:style w:type="paragraph" w:styleId="TM4">
    <w:name w:val="toc 4"/>
    <w:basedOn w:val="Normal"/>
    <w:next w:val="Normal"/>
    <w:autoRedefine/>
    <w:uiPriority w:val="39"/>
    <w:rsid w:val="004E2AB0"/>
    <w:pPr>
      <w:spacing w:before="120" w:after="0" w:line="240" w:lineRule="auto"/>
      <w:jc w:val="both"/>
    </w:pPr>
    <w:rPr>
      <w:rFonts w:eastAsia="Times New Roman" w:cstheme="minorHAnsi"/>
      <w:szCs w:val="24"/>
      <w:lang w:eastAsia="fr-FR"/>
    </w:rPr>
  </w:style>
  <w:style w:type="paragraph" w:customStyle="1" w:styleId="prototypecorpsdetexte">
    <w:name w:val="proto type corps de texte"/>
    <w:basedOn w:val="Normal"/>
    <w:link w:val="prototypecorpsdetexteCar"/>
    <w:rsid w:val="009F003E"/>
    <w:pPr>
      <w:spacing w:before="60" w:after="0" w:line="240" w:lineRule="auto"/>
      <w:ind w:firstLine="567"/>
      <w:jc w:val="both"/>
    </w:pPr>
    <w:rPr>
      <w:rFonts w:ascii="Times" w:eastAsia="Times New Roman" w:hAnsi="Times" w:cs="Times New Roman"/>
      <w:lang w:eastAsia="fr-FR"/>
    </w:rPr>
  </w:style>
  <w:style w:type="character" w:customStyle="1" w:styleId="prototypecorpsdetexteCar">
    <w:name w:val="proto type corps de texte Car"/>
    <w:link w:val="prototypecorpsdetexte"/>
    <w:rsid w:val="009F003E"/>
    <w:rPr>
      <w:rFonts w:ascii="Times" w:eastAsia="Times New Roman" w:hAnsi="Times" w:cs="Times New Roman"/>
      <w:lang w:eastAsia="fr-FR"/>
    </w:rPr>
  </w:style>
  <w:style w:type="paragraph" w:styleId="Paragraphedeliste">
    <w:name w:val="List Paragraph"/>
    <w:basedOn w:val="Normal"/>
    <w:uiPriority w:val="34"/>
    <w:qFormat/>
    <w:rsid w:val="00360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64340">
      <w:bodyDiv w:val="1"/>
      <w:marLeft w:val="0"/>
      <w:marRight w:val="0"/>
      <w:marTop w:val="0"/>
      <w:marBottom w:val="0"/>
      <w:divBdr>
        <w:top w:val="none" w:sz="0" w:space="0" w:color="auto"/>
        <w:left w:val="none" w:sz="0" w:space="0" w:color="auto"/>
        <w:bottom w:val="none" w:sz="0" w:space="0" w:color="auto"/>
        <w:right w:val="none" w:sz="0" w:space="0" w:color="auto"/>
      </w:divBdr>
    </w:div>
    <w:div w:id="195652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418</Words>
  <Characters>2301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MARCHI Sebastien</dc:creator>
  <cp:keywords/>
  <dc:description/>
  <cp:lastModifiedBy>VABRE Sylvie</cp:lastModifiedBy>
  <cp:revision>3</cp:revision>
  <dcterms:created xsi:type="dcterms:W3CDTF">2025-01-08T09:04:00Z</dcterms:created>
  <dcterms:modified xsi:type="dcterms:W3CDTF">2025-01-17T14:23:00Z</dcterms:modified>
</cp:coreProperties>
</file>