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05C12" w14:textId="77777777" w:rsidR="004E012F" w:rsidRPr="00C70F2C" w:rsidRDefault="004E012F" w:rsidP="004E012F">
      <w:pPr>
        <w:rPr>
          <w:rFonts w:ascii="Century Gothic" w:hAnsi="Century Gothic"/>
        </w:rPr>
      </w:pPr>
      <w:r w:rsidRPr="00C70F2C">
        <w:rPr>
          <w:rFonts w:ascii="Century Gothic" w:hAnsi="Century Gothic" w:cs="Arial"/>
          <w:b/>
          <w:noProof/>
          <w:snapToGrid w:val="0"/>
          <w:sz w:val="28"/>
          <w:szCs w:val="28"/>
          <w:lang w:eastAsia="fr-FR"/>
        </w:rPr>
        <w:drawing>
          <wp:anchor distT="0" distB="0" distL="114300" distR="114300" simplePos="0" relativeHeight="251659264" behindDoc="0" locked="0" layoutInCell="1" allowOverlap="1" wp14:anchorId="03127182" wp14:editId="75994D4F">
            <wp:simplePos x="0" y="0"/>
            <wp:positionH relativeFrom="margin">
              <wp:align>center</wp:align>
            </wp:positionH>
            <wp:positionV relativeFrom="paragraph">
              <wp:posOffset>-415925</wp:posOffset>
            </wp:positionV>
            <wp:extent cx="2095500" cy="893553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893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08FE38" w14:textId="77777777" w:rsidR="004E012F" w:rsidRPr="00C70F2C" w:rsidRDefault="004E012F" w:rsidP="004E012F">
      <w:pPr>
        <w:rPr>
          <w:rFonts w:ascii="Century Gothic" w:hAnsi="Century Gothic"/>
        </w:rPr>
      </w:pPr>
    </w:p>
    <w:p w14:paraId="0C0DA8D4" w14:textId="3BFB3DE6" w:rsidR="004E012F" w:rsidRPr="00C70F2C" w:rsidRDefault="004E012F" w:rsidP="004E012F">
      <w:pPr>
        <w:jc w:val="center"/>
        <w:rPr>
          <w:rFonts w:ascii="Century Gothic" w:hAnsi="Century Gothic"/>
          <w:b/>
          <w:bCs/>
          <w:sz w:val="40"/>
          <w:szCs w:val="40"/>
        </w:rPr>
      </w:pPr>
      <w:r w:rsidRPr="00C70F2C">
        <w:rPr>
          <w:rFonts w:ascii="Century Gothic" w:hAnsi="Century Gothic"/>
          <w:b/>
          <w:bCs/>
          <w:sz w:val="40"/>
          <w:szCs w:val="40"/>
        </w:rPr>
        <w:t>DCE_RCanx4_Cadre-réponse_SAD_2024_</w:t>
      </w:r>
      <w:r w:rsidR="00417C8E">
        <w:rPr>
          <w:rFonts w:ascii="Century Gothic" w:hAnsi="Century Gothic"/>
          <w:b/>
          <w:bCs/>
          <w:sz w:val="40"/>
          <w:szCs w:val="40"/>
        </w:rPr>
        <w:t>124</w:t>
      </w:r>
    </w:p>
    <w:p w14:paraId="1E9632D3" w14:textId="24B8E0CD" w:rsidR="0041042C" w:rsidRPr="00C70F2C" w:rsidRDefault="004E012F" w:rsidP="000A0178">
      <w:pPr>
        <w:jc w:val="both"/>
        <w:rPr>
          <w:rFonts w:ascii="Century Gothic" w:hAnsi="Century Gothic"/>
          <w:i/>
          <w:iCs/>
        </w:rPr>
      </w:pPr>
      <w:r w:rsidRPr="00C70F2C">
        <w:rPr>
          <w:rFonts w:ascii="Century Gothic" w:hAnsi="Century Gothic"/>
          <w:i/>
          <w:iCs/>
        </w:rPr>
        <w:t>Cadre de réponse au stade de la candidature (</w:t>
      </w:r>
      <w:r w:rsidRPr="00C70F2C">
        <w:rPr>
          <w:rFonts w:ascii="Century Gothic" w:hAnsi="Century Gothic"/>
          <w:b/>
          <w:bCs/>
          <w:i/>
          <w:iCs/>
        </w:rPr>
        <w:t>10 pages maximum</w:t>
      </w:r>
      <w:r w:rsidRPr="00C70F2C">
        <w:rPr>
          <w:rFonts w:ascii="Century Gothic" w:hAnsi="Century Gothic"/>
          <w:i/>
          <w:iCs/>
        </w:rPr>
        <w:t xml:space="preserve">). </w:t>
      </w:r>
      <w:r w:rsidRPr="00C70F2C">
        <w:rPr>
          <w:rFonts w:ascii="Century Gothic" w:hAnsi="Century Gothic"/>
          <w:i/>
          <w:iCs/>
          <w:color w:val="FF0000"/>
        </w:rPr>
        <w:t>Le candidat a la possibilité d’apporter ses éléments de réponse sous un autre support/format, néanmoins il indiquera impérativement dans le présent document les renvois (nom du document ciblé et page).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235B" w:rsidRPr="00C70F2C" w14:paraId="2A07D547" w14:textId="77777777" w:rsidTr="006D6CFF">
        <w:tc>
          <w:tcPr>
            <w:tcW w:w="9062" w:type="dxa"/>
          </w:tcPr>
          <w:p w14:paraId="0309CCF0" w14:textId="38257184" w:rsidR="003F235B" w:rsidRPr="00C70F2C" w:rsidRDefault="003F235B" w:rsidP="00640305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</w:t>
            </w:r>
            <w:r w:rsidR="00640305">
              <w:rPr>
                <w:rFonts w:ascii="Century Gothic" w:hAnsi="Century Gothic"/>
                <w:b/>
                <w:bCs/>
                <w:sz w:val="28"/>
                <w:szCs w:val="28"/>
              </w:rPr>
              <w:t>É</w:t>
            </w:r>
            <w:bookmarkStart w:id="0" w:name="_GoBack"/>
            <w:bookmarkEnd w:id="0"/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NOMINATION SOCIALE DU CANDIDAT</w:t>
            </w:r>
          </w:p>
        </w:tc>
      </w:tr>
      <w:tr w:rsidR="003F235B" w:rsidRPr="00C70F2C" w14:paraId="3C18EA8F" w14:textId="77777777" w:rsidTr="006D6CFF">
        <w:tc>
          <w:tcPr>
            <w:tcW w:w="9062" w:type="dxa"/>
          </w:tcPr>
          <w:p w14:paraId="098DC038" w14:textId="77777777" w:rsidR="003F235B" w:rsidRDefault="003F235B" w:rsidP="006D6CFF">
            <w:pPr>
              <w:ind w:left="312"/>
              <w:rPr>
                <w:rFonts w:ascii="Century Gothic" w:hAnsi="Century Gothic"/>
              </w:rPr>
            </w:pPr>
          </w:p>
          <w:p w14:paraId="648F99EA" w14:textId="77777777" w:rsidR="003F235B" w:rsidRDefault="003F235B" w:rsidP="006D6CFF">
            <w:pPr>
              <w:ind w:hanging="158"/>
              <w:rPr>
                <w:rFonts w:ascii="Century Gothic" w:hAnsi="Century Gothic"/>
              </w:rPr>
            </w:pPr>
          </w:p>
          <w:p w14:paraId="74109B0B" w14:textId="77777777" w:rsidR="003F235B" w:rsidRPr="00C70F2C" w:rsidRDefault="003F235B" w:rsidP="006D6CFF">
            <w:pPr>
              <w:ind w:hanging="158"/>
              <w:rPr>
                <w:rFonts w:ascii="Century Gothic" w:hAnsi="Century Gothic"/>
              </w:rPr>
            </w:pPr>
          </w:p>
        </w:tc>
      </w:tr>
      <w:tr w:rsidR="003F235B" w:rsidRPr="00C70F2C" w14:paraId="3774DC50" w14:textId="77777777" w:rsidTr="003F235B">
        <w:tc>
          <w:tcPr>
            <w:tcW w:w="9062" w:type="dxa"/>
          </w:tcPr>
          <w:p w14:paraId="22EB49A4" w14:textId="0F0EC14B" w:rsidR="003F235B" w:rsidRPr="00C70F2C" w:rsidRDefault="000A0178" w:rsidP="00640305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DEMANDE D’ADMISSION AU SEIN DE LA CAT</w:t>
            </w:r>
            <w:r w:rsidR="00640305">
              <w:rPr>
                <w:rFonts w:ascii="Century Gothic" w:hAnsi="Century Gothic"/>
                <w:b/>
                <w:bCs/>
                <w:sz w:val="28"/>
                <w:szCs w:val="28"/>
              </w:rPr>
              <w:t>É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GORIE :</w:t>
            </w:r>
          </w:p>
        </w:tc>
      </w:tr>
      <w:tr w:rsidR="003F235B" w:rsidRPr="00C70F2C" w14:paraId="762F7CD9" w14:textId="77777777" w:rsidTr="003F235B">
        <w:tc>
          <w:tcPr>
            <w:tcW w:w="9062" w:type="dxa"/>
          </w:tcPr>
          <w:p w14:paraId="1934CAB2" w14:textId="77777777" w:rsidR="003F235B" w:rsidRDefault="003F235B" w:rsidP="006D6CFF">
            <w:pPr>
              <w:ind w:left="312"/>
              <w:rPr>
                <w:rFonts w:ascii="Century Gothic" w:hAnsi="Century Gothic"/>
              </w:rPr>
            </w:pPr>
          </w:p>
          <w:p w14:paraId="11A873FA" w14:textId="77777777" w:rsidR="003F235B" w:rsidRDefault="003F235B" w:rsidP="006D6CFF">
            <w:pPr>
              <w:ind w:hanging="158"/>
              <w:rPr>
                <w:rFonts w:ascii="Century Gothic" w:hAnsi="Century Gothic"/>
              </w:rPr>
            </w:pPr>
          </w:p>
          <w:p w14:paraId="0675F472" w14:textId="77777777" w:rsidR="003F235B" w:rsidRPr="00C70F2C" w:rsidRDefault="003F235B" w:rsidP="006D6CFF">
            <w:pPr>
              <w:ind w:hanging="158"/>
              <w:rPr>
                <w:rFonts w:ascii="Century Gothic" w:hAnsi="Century Gothic"/>
              </w:rPr>
            </w:pPr>
          </w:p>
        </w:tc>
      </w:tr>
    </w:tbl>
    <w:p w14:paraId="14D679C2" w14:textId="77777777" w:rsidR="003F235B" w:rsidRPr="00C70F2C" w:rsidRDefault="003F235B">
      <w:pPr>
        <w:rPr>
          <w:rFonts w:ascii="Century Gothic" w:hAnsi="Century Gothic"/>
          <w:i/>
          <w:i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3380" w:rsidRPr="00C70F2C" w14:paraId="02B118F0" w14:textId="77777777" w:rsidTr="001B3380">
        <w:tc>
          <w:tcPr>
            <w:tcW w:w="9062" w:type="dxa"/>
          </w:tcPr>
          <w:p w14:paraId="4663EE13" w14:textId="191161C5" w:rsidR="001B3380" w:rsidRPr="00C70F2C" w:rsidRDefault="001B3380" w:rsidP="00B6646A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C70F2C">
              <w:rPr>
                <w:rFonts w:ascii="Century Gothic" w:hAnsi="Century Gothic"/>
                <w:b/>
                <w:bCs/>
                <w:sz w:val="28"/>
                <w:szCs w:val="28"/>
              </w:rPr>
              <w:t>CAPACITÉ ÉCONOMI</w:t>
            </w:r>
            <w:r w:rsidR="00401720" w:rsidRPr="00C70F2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QUE </w:t>
            </w:r>
            <w:r w:rsidR="00B6646A">
              <w:rPr>
                <w:rFonts w:ascii="Century Gothic" w:hAnsi="Century Gothic"/>
                <w:b/>
                <w:bCs/>
                <w:sz w:val="28"/>
                <w:szCs w:val="28"/>
              </w:rPr>
              <w:t>ET</w:t>
            </w:r>
            <w:r w:rsidR="00401720" w:rsidRPr="00C70F2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FINANCIÈRE</w:t>
            </w:r>
          </w:p>
        </w:tc>
      </w:tr>
      <w:tr w:rsidR="001B3380" w:rsidRPr="00C70F2C" w14:paraId="75BA891F" w14:textId="77777777" w:rsidTr="001B3380">
        <w:tc>
          <w:tcPr>
            <w:tcW w:w="9062" w:type="dxa"/>
          </w:tcPr>
          <w:p w14:paraId="468A4082" w14:textId="77777777" w:rsidR="003F235B" w:rsidRDefault="003F235B" w:rsidP="003F235B">
            <w:pPr>
              <w:ind w:left="312"/>
              <w:rPr>
                <w:rFonts w:ascii="Century Gothic" w:hAnsi="Century Gothic"/>
              </w:rPr>
            </w:pPr>
          </w:p>
          <w:p w14:paraId="029ADCCE" w14:textId="7090D865" w:rsidR="001B3380" w:rsidRDefault="00A1597D" w:rsidP="003F235B">
            <w:pPr>
              <w:ind w:left="312"/>
              <w:rPr>
                <w:rFonts w:ascii="Century Gothic" w:hAnsi="Century Gothic"/>
              </w:rPr>
            </w:pPr>
            <w:r w:rsidRPr="003F235B">
              <w:rPr>
                <w:rFonts w:ascii="Century Gothic" w:hAnsi="Century Gothic"/>
              </w:rPr>
              <w:t xml:space="preserve">Présentation </w:t>
            </w:r>
            <w:r w:rsidR="00B6646A" w:rsidRPr="003F235B">
              <w:rPr>
                <w:rFonts w:ascii="Century Gothic" w:hAnsi="Century Gothic"/>
              </w:rPr>
              <w:t>succincte</w:t>
            </w:r>
            <w:r w:rsidR="00340547" w:rsidRPr="003F235B">
              <w:rPr>
                <w:rFonts w:ascii="Century Gothic" w:hAnsi="Century Gothic"/>
              </w:rPr>
              <w:t xml:space="preserve"> de</w:t>
            </w:r>
            <w:r w:rsidR="00480F2B" w:rsidRPr="003F235B">
              <w:rPr>
                <w:rFonts w:ascii="Century Gothic" w:hAnsi="Century Gothic"/>
              </w:rPr>
              <w:t xml:space="preserve"> la société</w:t>
            </w:r>
            <w:r w:rsidR="00B6646A" w:rsidRPr="003F235B">
              <w:rPr>
                <w:rFonts w:ascii="Century Gothic" w:hAnsi="Century Gothic"/>
              </w:rPr>
              <w:t xml:space="preserve"> (</w:t>
            </w:r>
            <w:r w:rsidR="003F235B">
              <w:rPr>
                <w:rFonts w:ascii="Century Gothic" w:hAnsi="Century Gothic"/>
              </w:rPr>
              <w:t>notamment</w:t>
            </w:r>
            <w:r w:rsidR="00B6646A" w:rsidRPr="003F235B">
              <w:rPr>
                <w:rFonts w:ascii="Century Gothic" w:hAnsi="Century Gothic"/>
              </w:rPr>
              <w:t xml:space="preserve"> structuration, maillage territorial)</w:t>
            </w:r>
            <w:r w:rsidR="00480F2B" w:rsidRPr="003F235B">
              <w:rPr>
                <w:rFonts w:ascii="Century Gothic" w:hAnsi="Century Gothic"/>
              </w:rPr>
              <w:t> :</w:t>
            </w:r>
          </w:p>
          <w:p w14:paraId="0906B65B" w14:textId="74E3A4D2" w:rsidR="00AB0ACA" w:rsidRDefault="00AB0ACA" w:rsidP="003F235B">
            <w:pPr>
              <w:ind w:left="-158"/>
              <w:rPr>
                <w:rFonts w:ascii="Century Gothic" w:hAnsi="Century Gothic"/>
              </w:rPr>
            </w:pPr>
          </w:p>
          <w:p w14:paraId="5C37012D" w14:textId="453502F9" w:rsidR="00417C8E" w:rsidRDefault="00417C8E" w:rsidP="003F235B">
            <w:pPr>
              <w:ind w:left="-158"/>
              <w:rPr>
                <w:rFonts w:ascii="Century Gothic" w:hAnsi="Century Gothic"/>
              </w:rPr>
            </w:pPr>
          </w:p>
          <w:p w14:paraId="1DBFEC51" w14:textId="77777777" w:rsidR="00417C8E" w:rsidRDefault="00417C8E" w:rsidP="003F235B">
            <w:pPr>
              <w:ind w:left="-158"/>
              <w:rPr>
                <w:rFonts w:ascii="Century Gothic" w:hAnsi="Century Gothic"/>
              </w:rPr>
            </w:pPr>
          </w:p>
          <w:p w14:paraId="0043CCF9" w14:textId="193245B3" w:rsidR="00480F2B" w:rsidRDefault="0019587B" w:rsidP="003F235B">
            <w:pPr>
              <w:ind w:left="312"/>
              <w:rPr>
                <w:rFonts w:ascii="Century Gothic" w:hAnsi="Century Gothic"/>
              </w:rPr>
            </w:pPr>
            <w:r w:rsidRPr="003F235B">
              <w:rPr>
                <w:rFonts w:ascii="Century Gothic" w:hAnsi="Century Gothic"/>
              </w:rPr>
              <w:t xml:space="preserve">Chiffre </w:t>
            </w:r>
            <w:r w:rsidR="002D31D2" w:rsidRPr="003F235B">
              <w:rPr>
                <w:rFonts w:ascii="Century Gothic" w:hAnsi="Century Gothic"/>
              </w:rPr>
              <w:t>d’affaires</w:t>
            </w:r>
            <w:r w:rsidRPr="003F235B">
              <w:rPr>
                <w:rFonts w:ascii="Century Gothic" w:hAnsi="Century Gothic"/>
              </w:rPr>
              <w:t xml:space="preserve"> </w:t>
            </w:r>
            <w:r w:rsidR="002D31D2" w:rsidRPr="003F235B">
              <w:rPr>
                <w:rFonts w:ascii="Century Gothic" w:hAnsi="Century Gothic"/>
              </w:rPr>
              <w:t xml:space="preserve">H.T. </w:t>
            </w:r>
            <w:r w:rsidRPr="003F235B">
              <w:rPr>
                <w:rFonts w:ascii="Century Gothic" w:hAnsi="Century Gothic"/>
              </w:rPr>
              <w:t>global des 3 dernières années :</w:t>
            </w:r>
          </w:p>
          <w:p w14:paraId="74B87EF3" w14:textId="66D99B71" w:rsidR="00401720" w:rsidRDefault="00401720" w:rsidP="003F235B">
            <w:pPr>
              <w:ind w:left="-158"/>
              <w:rPr>
                <w:rFonts w:ascii="Century Gothic" w:hAnsi="Century Gothic"/>
              </w:rPr>
            </w:pPr>
          </w:p>
          <w:p w14:paraId="452D2AD9" w14:textId="77777777" w:rsidR="00417C8E" w:rsidRPr="00C70F2C" w:rsidRDefault="00417C8E" w:rsidP="003F235B">
            <w:pPr>
              <w:ind w:left="-158"/>
              <w:rPr>
                <w:rFonts w:ascii="Century Gothic" w:hAnsi="Century Gothic"/>
              </w:rPr>
            </w:pPr>
          </w:p>
          <w:p w14:paraId="2E1C8F81" w14:textId="77777777" w:rsidR="00401720" w:rsidRPr="00C70F2C" w:rsidRDefault="00401720" w:rsidP="003F235B">
            <w:pPr>
              <w:ind w:left="-158"/>
              <w:rPr>
                <w:rFonts w:ascii="Century Gothic" w:hAnsi="Century Gothic"/>
              </w:rPr>
            </w:pPr>
          </w:p>
          <w:p w14:paraId="745B1D97" w14:textId="0FDF4A91" w:rsidR="00401720" w:rsidRDefault="0019587B" w:rsidP="003F235B">
            <w:pPr>
              <w:ind w:left="312"/>
              <w:rPr>
                <w:rFonts w:ascii="Century Gothic" w:hAnsi="Century Gothic"/>
              </w:rPr>
            </w:pPr>
            <w:r w:rsidRPr="003F235B">
              <w:rPr>
                <w:rFonts w:ascii="Century Gothic" w:hAnsi="Century Gothic"/>
              </w:rPr>
              <w:t xml:space="preserve">Part de chiffre </w:t>
            </w:r>
            <w:r w:rsidR="002D31D2" w:rsidRPr="003F235B">
              <w:rPr>
                <w:rFonts w:ascii="Century Gothic" w:hAnsi="Century Gothic"/>
              </w:rPr>
              <w:t>d’affaires H.T. dans la catégorie concernée :</w:t>
            </w:r>
          </w:p>
          <w:p w14:paraId="04382EDB" w14:textId="77777777" w:rsidR="00401720" w:rsidRPr="00C70F2C" w:rsidRDefault="00401720" w:rsidP="00340547">
            <w:pPr>
              <w:ind w:hanging="158"/>
              <w:rPr>
                <w:rFonts w:ascii="Century Gothic" w:hAnsi="Century Gothic"/>
              </w:rPr>
            </w:pPr>
          </w:p>
          <w:p w14:paraId="3392493A" w14:textId="77777777" w:rsidR="00401720" w:rsidRDefault="00401720" w:rsidP="00340547">
            <w:pPr>
              <w:ind w:hanging="158"/>
              <w:rPr>
                <w:rFonts w:ascii="Century Gothic" w:hAnsi="Century Gothic"/>
              </w:rPr>
            </w:pPr>
          </w:p>
          <w:p w14:paraId="5F164DFB" w14:textId="70D196C7" w:rsidR="00417C8E" w:rsidRPr="00C70F2C" w:rsidRDefault="00417C8E" w:rsidP="00340547">
            <w:pPr>
              <w:ind w:hanging="158"/>
              <w:rPr>
                <w:rFonts w:ascii="Century Gothic" w:hAnsi="Century Gothic"/>
              </w:rPr>
            </w:pPr>
          </w:p>
        </w:tc>
      </w:tr>
    </w:tbl>
    <w:p w14:paraId="7E3C3E0A" w14:textId="77777777" w:rsidR="004E012F" w:rsidRDefault="004E012F">
      <w:pPr>
        <w:rPr>
          <w:rFonts w:ascii="Century Gothic" w:hAnsi="Century Gothic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31D2" w:rsidRPr="00C70F2C" w14:paraId="7ED68568" w14:textId="77777777" w:rsidTr="00340547">
        <w:trPr>
          <w:trHeight w:val="462"/>
        </w:trPr>
        <w:tc>
          <w:tcPr>
            <w:tcW w:w="9062" w:type="dxa"/>
          </w:tcPr>
          <w:p w14:paraId="50F269ED" w14:textId="4C4C473A" w:rsidR="002D31D2" w:rsidRPr="00C70F2C" w:rsidRDefault="002D31D2" w:rsidP="00E656AB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C70F2C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CAPACITÉ </w:t>
            </w:r>
            <w:r w:rsidR="00B6646A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TECHNIQUE ET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PROFESSIONNELLE</w:t>
            </w:r>
          </w:p>
        </w:tc>
      </w:tr>
      <w:tr w:rsidR="002D31D2" w:rsidRPr="00C70F2C" w14:paraId="3DCA712E" w14:textId="77777777" w:rsidTr="00E656AB">
        <w:tc>
          <w:tcPr>
            <w:tcW w:w="9062" w:type="dxa"/>
          </w:tcPr>
          <w:p w14:paraId="1A3C23F0" w14:textId="77777777" w:rsidR="00417C8E" w:rsidRPr="00A1597D" w:rsidRDefault="00417C8E" w:rsidP="00340547">
            <w:pPr>
              <w:pStyle w:val="Paragraphedeliste"/>
              <w:ind w:hanging="408"/>
              <w:rPr>
                <w:rFonts w:ascii="Century Gothic" w:hAnsi="Century Gothic"/>
              </w:rPr>
            </w:pPr>
          </w:p>
          <w:p w14:paraId="45C4A9F2" w14:textId="08579859" w:rsidR="00AB0ACA" w:rsidRDefault="003F235B" w:rsidP="003F235B">
            <w:pPr>
              <w:ind w:left="312"/>
              <w:rPr>
                <w:rFonts w:ascii="Century Gothic" w:hAnsi="Century Gothic"/>
              </w:rPr>
            </w:pPr>
            <w:r w:rsidRPr="003F235B">
              <w:rPr>
                <w:rFonts w:ascii="Century Gothic" w:hAnsi="Century Gothic"/>
                <w:b/>
              </w:rPr>
              <w:t>Moyens humains et techniques pour exécuter le marché : fourniture de véhicules conformes aux normes environnementales dans le respect de la loi d'orientation mobilité (Loi LOM), mai</w:t>
            </w:r>
            <w:r w:rsidRPr="003F235B">
              <w:rPr>
                <w:rFonts w:ascii="Century Gothic" w:hAnsi="Century Gothic"/>
                <w:b/>
              </w:rPr>
              <w:t>ntenance et service après-vente</w:t>
            </w:r>
            <w:r>
              <w:rPr>
                <w:rFonts w:ascii="Century Gothic" w:hAnsi="Century Gothic"/>
              </w:rPr>
              <w:t xml:space="preserve">, notamment </w:t>
            </w:r>
          </w:p>
          <w:p w14:paraId="4F470ED8" w14:textId="574BDD86" w:rsidR="00B6646A" w:rsidRPr="00640305" w:rsidRDefault="00B6646A" w:rsidP="00640305">
            <w:pPr>
              <w:pStyle w:val="Paragraphedeliste"/>
              <w:numPr>
                <w:ilvl w:val="0"/>
                <w:numId w:val="15"/>
              </w:numPr>
              <w:ind w:left="738"/>
              <w:rPr>
                <w:rFonts w:ascii="Century Gothic" w:hAnsi="Century Gothic"/>
              </w:rPr>
            </w:pPr>
            <w:r w:rsidRPr="00640305">
              <w:rPr>
                <w:rFonts w:ascii="Century Gothic" w:hAnsi="Century Gothic"/>
              </w:rPr>
              <w:t>Effectif global moyen annuel de l’entreprise (sur les 3 dernières années)</w:t>
            </w:r>
          </w:p>
          <w:p w14:paraId="5C2262D9" w14:textId="07C5CA49" w:rsidR="00B6646A" w:rsidRPr="00640305" w:rsidRDefault="00B6646A" w:rsidP="00640305">
            <w:pPr>
              <w:pStyle w:val="Paragraphedeliste"/>
              <w:numPr>
                <w:ilvl w:val="0"/>
                <w:numId w:val="15"/>
              </w:numPr>
              <w:ind w:left="738"/>
              <w:rPr>
                <w:rFonts w:ascii="Century Gothic" w:hAnsi="Century Gothic"/>
              </w:rPr>
            </w:pPr>
            <w:r w:rsidRPr="00640305">
              <w:rPr>
                <w:rFonts w:ascii="Century Gothic" w:hAnsi="Century Gothic"/>
              </w:rPr>
              <w:t>Effectif moyen annuel dédié à l’activité concernée (catégorie SAD)</w:t>
            </w:r>
          </w:p>
          <w:p w14:paraId="0339D6FA" w14:textId="4BCEFB2D" w:rsidR="003F235B" w:rsidRPr="00640305" w:rsidRDefault="003F235B" w:rsidP="00640305">
            <w:pPr>
              <w:pStyle w:val="Paragraphedeliste"/>
              <w:numPr>
                <w:ilvl w:val="0"/>
                <w:numId w:val="15"/>
              </w:numPr>
              <w:ind w:left="738"/>
              <w:rPr>
                <w:rFonts w:ascii="Century Gothic" w:hAnsi="Century Gothic"/>
              </w:rPr>
            </w:pPr>
            <w:r w:rsidRPr="00640305">
              <w:rPr>
                <w:rFonts w:ascii="Century Gothic" w:hAnsi="Century Gothic"/>
              </w:rPr>
              <w:t>Présentation des moyens matériels à disposition (en lien avec la catégorie</w:t>
            </w:r>
            <w:r w:rsidRPr="00640305">
              <w:rPr>
                <w:rFonts w:ascii="Century Gothic" w:hAnsi="Century Gothic"/>
              </w:rPr>
              <w:t>)</w:t>
            </w:r>
          </w:p>
          <w:p w14:paraId="696EB195" w14:textId="569F8981" w:rsidR="003F235B" w:rsidRDefault="003F235B" w:rsidP="003F235B">
            <w:pPr>
              <w:ind w:left="360"/>
              <w:rPr>
                <w:rFonts w:ascii="Century Gothic" w:hAnsi="Century Gothic"/>
              </w:rPr>
            </w:pPr>
          </w:p>
          <w:p w14:paraId="416AF4AD" w14:textId="77777777" w:rsidR="003F235B" w:rsidRPr="007D4EC9" w:rsidRDefault="003F235B" w:rsidP="003F235B">
            <w:pPr>
              <w:ind w:left="360"/>
              <w:rPr>
                <w:rFonts w:ascii="Century Gothic" w:hAnsi="Century Gothic"/>
              </w:rPr>
            </w:pPr>
          </w:p>
          <w:p w14:paraId="541B67B1" w14:textId="293E5F7C" w:rsidR="00AB0ACA" w:rsidRPr="00A1597D" w:rsidRDefault="00AB0ACA" w:rsidP="00340547">
            <w:pPr>
              <w:pStyle w:val="Paragraphedeliste"/>
              <w:ind w:hanging="408"/>
              <w:rPr>
                <w:rFonts w:ascii="Century Gothic" w:hAnsi="Century Gothic"/>
              </w:rPr>
            </w:pPr>
          </w:p>
          <w:p w14:paraId="69384D0C" w14:textId="77777777" w:rsidR="002D31D2" w:rsidRPr="00C70F2C" w:rsidRDefault="002D31D2" w:rsidP="00340547">
            <w:pPr>
              <w:ind w:hanging="408"/>
              <w:rPr>
                <w:rFonts w:ascii="Century Gothic" w:hAnsi="Century Gothic"/>
              </w:rPr>
            </w:pPr>
          </w:p>
          <w:p w14:paraId="2FF0A3D8" w14:textId="77777777" w:rsidR="002D31D2" w:rsidRPr="00C70F2C" w:rsidRDefault="002D31D2" w:rsidP="00E656AB">
            <w:pPr>
              <w:rPr>
                <w:rFonts w:ascii="Century Gothic" w:hAnsi="Century Gothic"/>
              </w:rPr>
            </w:pPr>
          </w:p>
        </w:tc>
      </w:tr>
    </w:tbl>
    <w:p w14:paraId="5A404D0A" w14:textId="7DE1286D" w:rsidR="00BE4D90" w:rsidRPr="00C70F2C" w:rsidRDefault="00BE4D90" w:rsidP="000A0178">
      <w:pPr>
        <w:rPr>
          <w:rFonts w:ascii="Century Gothic" w:hAnsi="Century Gothic"/>
        </w:rPr>
      </w:pPr>
    </w:p>
    <w:sectPr w:rsidR="00BE4D90" w:rsidRPr="00C70F2C" w:rsidSect="000A0178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A363C"/>
    <w:multiLevelType w:val="hybridMultilevel"/>
    <w:tmpl w:val="A4642E36"/>
    <w:lvl w:ilvl="0" w:tplc="1B1C816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429C4"/>
    <w:multiLevelType w:val="hybridMultilevel"/>
    <w:tmpl w:val="69CE5FC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4692"/>
    <w:multiLevelType w:val="hybridMultilevel"/>
    <w:tmpl w:val="08F625F6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15265"/>
    <w:multiLevelType w:val="hybridMultilevel"/>
    <w:tmpl w:val="78C486E2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9EC710F"/>
    <w:multiLevelType w:val="hybridMultilevel"/>
    <w:tmpl w:val="540A8AFC"/>
    <w:lvl w:ilvl="0" w:tplc="473A007C">
      <w:start w:val="1"/>
      <w:numFmt w:val="upperRoman"/>
      <w:lvlText w:val="%1."/>
      <w:lvlJc w:val="left"/>
      <w:pPr>
        <w:ind w:left="1190" w:hanging="360"/>
      </w:pPr>
      <w:rPr>
        <w:rFonts w:hint="default"/>
        <w:sz w:val="20"/>
      </w:rPr>
    </w:lvl>
    <w:lvl w:ilvl="1" w:tplc="040C0019">
      <w:start w:val="1"/>
      <w:numFmt w:val="lowerLetter"/>
      <w:lvlText w:val="%2."/>
      <w:lvlJc w:val="left"/>
      <w:pPr>
        <w:ind w:left="1910" w:hanging="360"/>
      </w:pPr>
    </w:lvl>
    <w:lvl w:ilvl="2" w:tplc="040C001B" w:tentative="1">
      <w:start w:val="1"/>
      <w:numFmt w:val="lowerRoman"/>
      <w:lvlText w:val="%3."/>
      <w:lvlJc w:val="right"/>
      <w:pPr>
        <w:ind w:left="2630" w:hanging="180"/>
      </w:pPr>
    </w:lvl>
    <w:lvl w:ilvl="3" w:tplc="040C000F" w:tentative="1">
      <w:start w:val="1"/>
      <w:numFmt w:val="decimal"/>
      <w:lvlText w:val="%4."/>
      <w:lvlJc w:val="left"/>
      <w:pPr>
        <w:ind w:left="3350" w:hanging="360"/>
      </w:pPr>
    </w:lvl>
    <w:lvl w:ilvl="4" w:tplc="040C0019" w:tentative="1">
      <w:start w:val="1"/>
      <w:numFmt w:val="lowerLetter"/>
      <w:lvlText w:val="%5."/>
      <w:lvlJc w:val="left"/>
      <w:pPr>
        <w:ind w:left="4070" w:hanging="360"/>
      </w:pPr>
    </w:lvl>
    <w:lvl w:ilvl="5" w:tplc="040C001B" w:tentative="1">
      <w:start w:val="1"/>
      <w:numFmt w:val="lowerRoman"/>
      <w:lvlText w:val="%6."/>
      <w:lvlJc w:val="right"/>
      <w:pPr>
        <w:ind w:left="4790" w:hanging="180"/>
      </w:pPr>
    </w:lvl>
    <w:lvl w:ilvl="6" w:tplc="040C000F" w:tentative="1">
      <w:start w:val="1"/>
      <w:numFmt w:val="decimal"/>
      <w:lvlText w:val="%7."/>
      <w:lvlJc w:val="left"/>
      <w:pPr>
        <w:ind w:left="5510" w:hanging="360"/>
      </w:pPr>
    </w:lvl>
    <w:lvl w:ilvl="7" w:tplc="040C0019" w:tentative="1">
      <w:start w:val="1"/>
      <w:numFmt w:val="lowerLetter"/>
      <w:lvlText w:val="%8."/>
      <w:lvlJc w:val="left"/>
      <w:pPr>
        <w:ind w:left="6230" w:hanging="360"/>
      </w:pPr>
    </w:lvl>
    <w:lvl w:ilvl="8" w:tplc="040C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5" w15:restartNumberingAfterBreak="0">
    <w:nsid w:val="31BE79D5"/>
    <w:multiLevelType w:val="hybridMultilevel"/>
    <w:tmpl w:val="715EB908"/>
    <w:lvl w:ilvl="0" w:tplc="473A007C">
      <w:start w:val="1"/>
      <w:numFmt w:val="upperRoman"/>
      <w:lvlText w:val="%1.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C17D2"/>
    <w:multiLevelType w:val="hybridMultilevel"/>
    <w:tmpl w:val="308E19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533F3"/>
    <w:multiLevelType w:val="hybridMultilevel"/>
    <w:tmpl w:val="69CE5FC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2752B"/>
    <w:multiLevelType w:val="hybridMultilevel"/>
    <w:tmpl w:val="69CE5FC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F06C4F"/>
    <w:multiLevelType w:val="hybridMultilevel"/>
    <w:tmpl w:val="D3F6307A"/>
    <w:lvl w:ilvl="0" w:tplc="473A007C">
      <w:start w:val="1"/>
      <w:numFmt w:val="upperRoman"/>
      <w:lvlText w:val="%1.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171619"/>
    <w:multiLevelType w:val="hybridMultilevel"/>
    <w:tmpl w:val="69CE5FC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71169E"/>
    <w:multiLevelType w:val="hybridMultilevel"/>
    <w:tmpl w:val="69CE5FC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F28DA"/>
    <w:multiLevelType w:val="hybridMultilevel"/>
    <w:tmpl w:val="C5F61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F7E2C"/>
    <w:multiLevelType w:val="hybridMultilevel"/>
    <w:tmpl w:val="61101EA6"/>
    <w:lvl w:ilvl="0" w:tplc="473A007C">
      <w:start w:val="1"/>
      <w:numFmt w:val="upperRoman"/>
      <w:lvlText w:val="%1."/>
      <w:lvlJc w:val="left"/>
      <w:pPr>
        <w:ind w:left="720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A34D8"/>
    <w:multiLevelType w:val="hybridMultilevel"/>
    <w:tmpl w:val="F8A2E862"/>
    <w:lvl w:ilvl="0" w:tplc="473A007C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8"/>
  </w:num>
  <w:num w:numId="5">
    <w:abstractNumId w:val="12"/>
  </w:num>
  <w:num w:numId="6">
    <w:abstractNumId w:val="14"/>
  </w:num>
  <w:num w:numId="7">
    <w:abstractNumId w:val="9"/>
  </w:num>
  <w:num w:numId="8">
    <w:abstractNumId w:val="4"/>
  </w:num>
  <w:num w:numId="9">
    <w:abstractNumId w:val="5"/>
  </w:num>
  <w:num w:numId="10">
    <w:abstractNumId w:val="13"/>
  </w:num>
  <w:num w:numId="11">
    <w:abstractNumId w:val="2"/>
  </w:num>
  <w:num w:numId="12">
    <w:abstractNumId w:val="11"/>
  </w:num>
  <w:num w:numId="13">
    <w:abstractNumId w:val="6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12F"/>
    <w:rsid w:val="000A0178"/>
    <w:rsid w:val="00133F42"/>
    <w:rsid w:val="0019587B"/>
    <w:rsid w:val="001B3380"/>
    <w:rsid w:val="002D31D2"/>
    <w:rsid w:val="00340547"/>
    <w:rsid w:val="003F235B"/>
    <w:rsid w:val="00401720"/>
    <w:rsid w:val="0041042C"/>
    <w:rsid w:val="00417C8E"/>
    <w:rsid w:val="00480F2B"/>
    <w:rsid w:val="004E012F"/>
    <w:rsid w:val="0056517D"/>
    <w:rsid w:val="00640305"/>
    <w:rsid w:val="007D4EC9"/>
    <w:rsid w:val="0083383E"/>
    <w:rsid w:val="008E215A"/>
    <w:rsid w:val="0094759E"/>
    <w:rsid w:val="00A1597D"/>
    <w:rsid w:val="00A45DAE"/>
    <w:rsid w:val="00AB0ACA"/>
    <w:rsid w:val="00B6646A"/>
    <w:rsid w:val="00BC1145"/>
    <w:rsid w:val="00BE4D90"/>
    <w:rsid w:val="00C70F2C"/>
    <w:rsid w:val="00C87B49"/>
    <w:rsid w:val="00DE4AF8"/>
    <w:rsid w:val="00F76D2F"/>
    <w:rsid w:val="09CE6B48"/>
    <w:rsid w:val="12D6B2E5"/>
    <w:rsid w:val="28515DB0"/>
    <w:rsid w:val="2C5EF510"/>
    <w:rsid w:val="37C591A7"/>
    <w:rsid w:val="39FF3101"/>
    <w:rsid w:val="7D69A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76A38"/>
  <w15:chartTrackingRefBased/>
  <w15:docId w15:val="{DD76E1A8-ECE0-4DA5-B577-04019728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1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B3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D31D2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A159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A1597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ce249c-64c7-4bb3-a6f8-125fd820baf9">
      <Terms xmlns="http://schemas.microsoft.com/office/infopath/2007/PartnerControls"/>
    </lcf76f155ced4ddcb4097134ff3c332f>
    <TaxCatchAll xmlns="2f537911-5b2e-48bb-a137-a0b547adb33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601B4AA1C1894F9065A3F02A85EE43" ma:contentTypeVersion="17" ma:contentTypeDescription="Crée un document." ma:contentTypeScope="" ma:versionID="1f38a459c32a5b4493afec96190773be">
  <xsd:schema xmlns:xsd="http://www.w3.org/2001/XMLSchema" xmlns:xs="http://www.w3.org/2001/XMLSchema" xmlns:p="http://schemas.microsoft.com/office/2006/metadata/properties" xmlns:ns2="f3ce249c-64c7-4bb3-a6f8-125fd820baf9" xmlns:ns3="2f537911-5b2e-48bb-a137-a0b547adb338" targetNamespace="http://schemas.microsoft.com/office/2006/metadata/properties" ma:root="true" ma:fieldsID="73b3acd006a13e510438fd6185c5562a" ns2:_="" ns3:_="">
    <xsd:import namespace="f3ce249c-64c7-4bb3-a6f8-125fd820baf9"/>
    <xsd:import namespace="2f537911-5b2e-48bb-a137-a0b547adb3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e249c-64c7-4bb3-a6f8-125fd820ba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c7af5a12-e1b1-49e8-a675-d5fd20a917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37911-5b2e-48bb-a137-a0b547adb33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18d5413-76b5-462f-af88-b38409b14d99}" ma:internalName="TaxCatchAll" ma:showField="CatchAllData" ma:web="2f537911-5b2e-48bb-a137-a0b547adb3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59C426-8681-4FBC-A706-C4A8923B72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4BA62-96C1-4F41-BF09-3BAAB8CF2BE5}">
  <ds:schemaRefs>
    <ds:schemaRef ds:uri="http://schemas.microsoft.com/office/2006/metadata/properties"/>
    <ds:schemaRef ds:uri="http://schemas.microsoft.com/office/infopath/2007/PartnerControls"/>
    <ds:schemaRef ds:uri="f3ce249c-64c7-4bb3-a6f8-125fd820baf9"/>
    <ds:schemaRef ds:uri="2f537911-5b2e-48bb-a137-a0b547adb338"/>
  </ds:schemaRefs>
</ds:datastoreItem>
</file>

<file path=customXml/itemProps3.xml><?xml version="1.0" encoding="utf-8"?>
<ds:datastoreItem xmlns:ds="http://schemas.openxmlformats.org/officeDocument/2006/customXml" ds:itemID="{9CE951E5-10CF-455F-A1ED-D73011EF3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ce249c-64c7-4bb3-a6f8-125fd820baf9"/>
    <ds:schemaRef ds:uri="2f537911-5b2e-48bb-a137-a0b547adb3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BERNOT Ewen</dc:creator>
  <cp:keywords/>
  <dc:description/>
  <cp:lastModifiedBy>LANGBOUR Isabelle</cp:lastModifiedBy>
  <cp:revision>9</cp:revision>
  <dcterms:created xsi:type="dcterms:W3CDTF">2024-10-14T15:03:00Z</dcterms:created>
  <dcterms:modified xsi:type="dcterms:W3CDTF">2025-01-28T17:33:00Z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0x0101009E601B4AA1C1894F9065A3F02A85EE43</vt:lpwstr>
  </property>
  <property fmtid="{D5CDD505-2E9C-101B-9397-08002B2CF9AE}" pid="3" name="MediaServiceImageTags">
    <vt:lpwstr/>
  </property>
</Properties>
</file>