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3465A" w14:textId="49A2DC1A" w:rsidR="009E1FA4" w:rsidRPr="00DF30BA" w:rsidRDefault="006F5B3E" w:rsidP="009E1FA4">
      <w:pPr>
        <w:pStyle w:val="ZEmetteur"/>
        <w:jc w:val="left"/>
        <w:rPr>
          <w:rFonts w:ascii="Arial" w:hAnsi="Arial"/>
          <w:sz w:val="20"/>
          <w:szCs w:val="20"/>
        </w:rPr>
      </w:pPr>
      <w:ins w:id="0" w:author="TOUPIN Sophie SA CL NORMALE DEF" w:date="2025-01-07T16:30:00Z">
        <w:r w:rsidRPr="00A0494F">
          <w:rPr>
            <w:rFonts w:ascii="Arial" w:hAnsi="Arial"/>
            <w:sz w:val="22"/>
            <w:szCs w:val="22"/>
          </w:rPr>
          <w:drawing>
            <wp:anchor distT="0" distB="0" distL="114300" distR="114300" simplePos="0" relativeHeight="251659264" behindDoc="0" locked="0" layoutInCell="1" allowOverlap="1" wp14:anchorId="17BEE3B0" wp14:editId="11319E33">
              <wp:simplePos x="0" y="0"/>
              <wp:positionH relativeFrom="page">
                <wp:posOffset>720090</wp:posOffset>
              </wp:positionH>
              <wp:positionV relativeFrom="page">
                <wp:posOffset>629920</wp:posOffset>
              </wp:positionV>
              <wp:extent cx="1363980" cy="1137898"/>
              <wp:effectExtent l="0" t="0" r="7620" b="5715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MIN_Armees_CMJN.jpg"/>
                      <pic:cNvPicPr/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3980" cy="11378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14:paraId="7DBEA79C" w14:textId="77777777" w:rsidR="009E1FA4" w:rsidRPr="00DF30BA" w:rsidRDefault="009E1FA4" w:rsidP="009E1FA4">
      <w:pPr>
        <w:pStyle w:val="ZEmetteur"/>
        <w:rPr>
          <w:rFonts w:ascii="Arial" w:hAnsi="Arial"/>
          <w:sz w:val="20"/>
          <w:szCs w:val="20"/>
        </w:rPr>
      </w:pPr>
      <w:r w:rsidRPr="00DF30BA">
        <w:rPr>
          <w:rFonts w:ascii="Arial" w:hAnsi="Arial"/>
          <w:sz w:val="20"/>
          <w:szCs w:val="20"/>
        </w:rPr>
        <w:t>Service de santé des armées</w:t>
      </w:r>
    </w:p>
    <w:p w14:paraId="1630FF5D" w14:textId="77777777" w:rsidR="009E1FA4" w:rsidRPr="00DF30BA" w:rsidRDefault="009E1FA4" w:rsidP="009E1FA4">
      <w:pPr>
        <w:pStyle w:val="ZEmetteur"/>
        <w:rPr>
          <w:rFonts w:ascii="Arial" w:hAnsi="Arial"/>
          <w:sz w:val="20"/>
          <w:szCs w:val="20"/>
        </w:rPr>
      </w:pPr>
      <w:r w:rsidRPr="00DF30BA">
        <w:rPr>
          <w:rFonts w:ascii="Arial" w:hAnsi="Arial"/>
          <w:sz w:val="20"/>
          <w:szCs w:val="20"/>
        </w:rPr>
        <w:t>Direction des approvisionnements en produits de santé des armées</w:t>
      </w:r>
    </w:p>
    <w:p w14:paraId="70C157A4" w14:textId="77777777" w:rsidR="009E1FA4" w:rsidRPr="00DF30BA" w:rsidRDefault="009E1FA4" w:rsidP="009E1FA4">
      <w:pPr>
        <w:pStyle w:val="ZEmetteur"/>
        <w:rPr>
          <w:rFonts w:ascii="Arial" w:hAnsi="Arial"/>
          <w:sz w:val="20"/>
          <w:szCs w:val="20"/>
        </w:rPr>
      </w:pPr>
      <w:r w:rsidRPr="00DF30BA">
        <w:rPr>
          <w:rFonts w:ascii="Arial" w:hAnsi="Arial"/>
          <w:sz w:val="20"/>
          <w:szCs w:val="20"/>
        </w:rPr>
        <w:t>Plateforme achats finances santé</w:t>
      </w:r>
    </w:p>
    <w:p w14:paraId="444C2C02" w14:textId="6E655553" w:rsidR="009E1FA4" w:rsidRDefault="009E1FA4" w:rsidP="009E1FA4">
      <w:pPr>
        <w:pStyle w:val="ZEmetteur"/>
        <w:rPr>
          <w:ins w:id="1" w:author="TOUPIN Sophie SA CL NORMALE DEF" w:date="2025-01-07T16:30:00Z"/>
          <w:rFonts w:ascii="Arial" w:hAnsi="Arial"/>
          <w:sz w:val="20"/>
          <w:szCs w:val="20"/>
        </w:rPr>
      </w:pPr>
    </w:p>
    <w:p w14:paraId="4087522E" w14:textId="7D441BEA" w:rsidR="006F5B3E" w:rsidRDefault="006F5B3E" w:rsidP="009E1FA4">
      <w:pPr>
        <w:pStyle w:val="ZEmetteur"/>
        <w:rPr>
          <w:ins w:id="2" w:author="TOUPIN Sophie SA CL NORMALE DEF" w:date="2025-01-07T16:30:00Z"/>
          <w:rFonts w:ascii="Arial" w:hAnsi="Arial"/>
          <w:sz w:val="20"/>
          <w:szCs w:val="20"/>
        </w:rPr>
      </w:pPr>
    </w:p>
    <w:p w14:paraId="38EFD07A" w14:textId="77777777" w:rsidR="006F5B3E" w:rsidRPr="00DF30BA" w:rsidRDefault="006F5B3E" w:rsidP="009E1FA4">
      <w:pPr>
        <w:pStyle w:val="ZEmetteur"/>
        <w:rPr>
          <w:rFonts w:ascii="Arial" w:hAnsi="Arial"/>
          <w:sz w:val="20"/>
          <w:szCs w:val="20"/>
        </w:rPr>
      </w:pPr>
    </w:p>
    <w:p w14:paraId="39412544" w14:textId="77777777" w:rsidR="009E1FA4" w:rsidRPr="00DF30BA" w:rsidRDefault="009E1FA4" w:rsidP="009E1FA4">
      <w:pPr>
        <w:jc w:val="left"/>
        <w:rPr>
          <w:rFonts w:cs="Arial"/>
          <w:bCs/>
          <w:i/>
          <w:iCs/>
          <w:smallCaps/>
        </w:rPr>
      </w:pPr>
    </w:p>
    <w:p w14:paraId="133F61B2" w14:textId="77777777" w:rsidR="009E1FA4" w:rsidRPr="00DF30BA" w:rsidRDefault="009E1FA4" w:rsidP="009E1FA4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</w:rPr>
      </w:pPr>
      <w:r w:rsidRPr="00DF30BA">
        <w:rPr>
          <w:rFonts w:cs="Arial"/>
          <w:bCs/>
          <w:i/>
          <w:iCs/>
          <w:smallCaps/>
        </w:rPr>
        <w:t>Division Achats</w:t>
      </w:r>
    </w:p>
    <w:p w14:paraId="0193A1CA" w14:textId="77777777" w:rsidR="009E1FA4" w:rsidRPr="00DF30BA" w:rsidRDefault="009E1FA4" w:rsidP="009E1FA4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</w:rPr>
      </w:pPr>
      <w:r w:rsidRPr="00DF30BA">
        <w:rPr>
          <w:rFonts w:cs="Arial"/>
          <w:bCs/>
          <w:i/>
          <w:iCs/>
          <w:smallCaps/>
        </w:rPr>
        <w:t xml:space="preserve">Section </w:t>
      </w:r>
      <w:permStart w:id="2048481492" w:edGrp="everyone"/>
      <w:sdt>
        <w:sdtPr>
          <w:rPr>
            <w:rFonts w:cs="Arial"/>
            <w:bCs/>
            <w:i/>
            <w:iCs/>
            <w:smallCaps/>
          </w:rPr>
          <w:id w:val="-190463486"/>
          <w:placeholder>
            <w:docPart w:val="E2D6D5E51FBC4C3998A2CAAE1A9B8365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DF30BA" w:rsidDel="008416C3">
            <w:rPr>
              <w:rFonts w:cs="Arial"/>
              <w:bCs/>
              <w:i/>
              <w:iCs/>
              <w:smallCaps/>
            </w:rPr>
            <w:t>Services et Maintenance des Structures Médicales</w:t>
          </w:r>
          <w:r>
            <w:rPr>
              <w:rFonts w:cs="Arial"/>
              <w:bCs/>
              <w:i/>
              <w:iCs/>
              <w:smallCaps/>
            </w:rPr>
            <w:t xml:space="preserve"> </w:t>
          </w:r>
          <w:permEnd w:id="2048481492"/>
        </w:sdtContent>
      </w:sdt>
    </w:p>
    <w:p w14:paraId="17B277BC" w14:textId="77777777" w:rsidR="009E1FA4" w:rsidRPr="00DF30BA" w:rsidRDefault="009E1FA4" w:rsidP="009E1FA4">
      <w:pPr>
        <w:rPr>
          <w:rStyle w:val="Style3"/>
          <w:rFonts w:cs="Arial"/>
        </w:rPr>
      </w:pPr>
    </w:p>
    <w:p w14:paraId="34A8275D" w14:textId="77777777" w:rsidR="009E1FA4" w:rsidRPr="00DF30BA" w:rsidRDefault="009E1FA4" w:rsidP="009E1FA4">
      <w:pPr>
        <w:rPr>
          <w:rStyle w:val="Style3"/>
          <w:rFonts w:cs="Arial"/>
        </w:rPr>
      </w:pPr>
    </w:p>
    <w:p w14:paraId="31FAE561" w14:textId="77777777" w:rsidR="009E1FA4" w:rsidRPr="00DF30BA" w:rsidRDefault="009E1FA4" w:rsidP="009E1FA4">
      <w:pPr>
        <w:rPr>
          <w:rStyle w:val="Style3"/>
          <w:rFonts w:cs="Arial"/>
        </w:rPr>
      </w:pPr>
    </w:p>
    <w:p w14:paraId="013E7A1E" w14:textId="77777777" w:rsidR="009E1FA4" w:rsidRPr="00DF30BA" w:rsidRDefault="009E1FA4" w:rsidP="009E1FA4">
      <w:pPr>
        <w:rPr>
          <w:rStyle w:val="Style3"/>
          <w:rFonts w:cs="Arial"/>
        </w:rPr>
      </w:pPr>
    </w:p>
    <w:p w14:paraId="54DF91BF" w14:textId="77777777" w:rsidR="009E1FA4" w:rsidRPr="00DF30BA" w:rsidRDefault="009E1FA4" w:rsidP="009E1FA4">
      <w:pPr>
        <w:rPr>
          <w:rStyle w:val="Style3"/>
          <w:rFonts w:cs="Arial"/>
        </w:rPr>
      </w:pPr>
    </w:p>
    <w:p w14:paraId="1FE74177" w14:textId="77777777" w:rsidR="009E1FA4" w:rsidRPr="00DF30BA" w:rsidRDefault="009E1FA4" w:rsidP="009E1FA4">
      <w:pPr>
        <w:rPr>
          <w:rStyle w:val="Style3"/>
          <w:rFonts w:cs="Arial"/>
        </w:rPr>
      </w:pPr>
    </w:p>
    <w:p w14:paraId="05C73D3D" w14:textId="77777777" w:rsidR="009E1FA4" w:rsidRPr="00DF30BA" w:rsidRDefault="009E1FA4" w:rsidP="009E1FA4">
      <w:pPr>
        <w:rPr>
          <w:rStyle w:val="Style3"/>
          <w:rFonts w:cs="Arial"/>
        </w:rPr>
      </w:pPr>
    </w:p>
    <w:p w14:paraId="4784F9D1" w14:textId="77777777" w:rsidR="009E1FA4" w:rsidRPr="00DF30BA" w:rsidRDefault="009E1FA4" w:rsidP="009E1FA4">
      <w:pPr>
        <w:rPr>
          <w:rStyle w:val="Style3"/>
          <w:rFonts w:cs="Arial"/>
        </w:rPr>
      </w:pPr>
    </w:p>
    <w:p w14:paraId="5370AAA8" w14:textId="77777777" w:rsidR="009E1FA4" w:rsidRPr="00DF30BA" w:rsidRDefault="009E1FA4" w:rsidP="009E1FA4">
      <w:pPr>
        <w:rPr>
          <w:rFonts w:cs="Arial"/>
        </w:rPr>
      </w:pPr>
    </w:p>
    <w:p w14:paraId="244FBFCE" w14:textId="77777777" w:rsidR="009E1FA4" w:rsidRPr="00DF30BA" w:rsidRDefault="009E1FA4" w:rsidP="009E1FA4">
      <w:pPr>
        <w:jc w:val="center"/>
        <w:rPr>
          <w:rFonts w:cs="Arial"/>
          <w:b/>
          <w:bCs/>
        </w:rPr>
      </w:pPr>
      <w:r w:rsidRPr="00DF30BA">
        <w:rPr>
          <w:rFonts w:cs="Arial"/>
          <w:b/>
          <w:bCs/>
        </w:rPr>
        <w:t>MARCHE PUBLIC DE PRESTATIONS INTELLECTUELLES</w:t>
      </w:r>
    </w:p>
    <w:p w14:paraId="227E1456" w14:textId="77777777" w:rsidR="009E1FA4" w:rsidRPr="00DF30BA" w:rsidRDefault="009E1FA4" w:rsidP="009E1FA4">
      <w:pPr>
        <w:jc w:val="center"/>
        <w:rPr>
          <w:rFonts w:cs="Arial"/>
          <w:b/>
          <w:bCs/>
        </w:rPr>
      </w:pPr>
    </w:p>
    <w:permStart w:id="735271792" w:edGrp="everyone" w:displacedByCustomXml="next"/>
    <w:sdt>
      <w:sdtPr>
        <w:rPr>
          <w:rFonts w:cs="Arial"/>
          <w:bCs/>
        </w:rPr>
        <w:id w:val="-1068574673"/>
        <w:placeholder>
          <w:docPart w:val="A58752AB15F5454B8C2855064DAB6158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code de la commande publique)" w:value="APPEL D'OFFRES OUVERT (Art. R. 2161-2 à R. 2161-5 du code de la commande publique)"/>
          <w:listItem w:displayText="MARCHE PUBLIC NEGOCIE SANS PUBLICITE NI MISE EN CONCURRENCE PREALABLES (Art. R.2122-3.2° du code de la commande publique)" w:value="MARCHE PUBLIC NEGOCIE SANS PUBLICITE NI MISE EN CONCURRENCE PREALABLES (Art. R.2122-3.2° du code de la commande publique)"/>
          <w:listItem w:displayText="MARCHE PUBLIC NEGOCIE SANS PUBLICITE NI MISE EN CONCURRENCE PREALABLES (Art. R.2122-3.3° du code de la commande publique)" w:value="MARCHE PUBLIC NEGOCIE SANS PUBLICITE NI MISE EN CONCURRENCE PREALABLES (Art. R.2122-3.3° du code de la commande publique)"/>
          <w:listItem w:displayText="MARCHE PUBLIC NEGOCIE SANS PUBLICITE NI MISE EN CONCURRENCE PREALABLES (Art. R.2122-3.4° du code de la commande publique)" w:value="MARCHE PUBLIC NEGOCIE SANS PUBLICITE NI MISE EN CONCURRENCE PREALABLES (Art. R.2122-3.4° du code de la commande publique)"/>
          <w:listItem w:displayText="MARCHE PUBLIC NEGOCIE SANS PUBLICITE NI MISE EN CONCURRENCE PREALABLES (Art. R.2122-3.7° du code de la commande publique)" w:value="MARCHE PUBLIC NEGOCIE SANS PUBLICITE NI MISE EN CONCURRENCE PREALABLES (Art. R.2122-3.7° du code de la commande publique)"/>
          <w:listItem w:displayText="DIALOGUE COMPETITIF (Art. R.2161-24 à R.2161-31 du code de la commande publique)" w:value="DIALOGUE COMPETITIF (Art. R.2161-24 à R.2161-31 du code de la commande publique)"/>
          <w:listItem w:displayText="PROCEDURE AVEC NEGOCIATION (Art. R.2161-12 à R.2161-20 du code de la commande publique)" w:value="PROCEDURE AVEC NEGOCIATION (Art. R.2161-12 à R.2161-20 du code de la commande publique)"/>
        </w:comboBox>
      </w:sdtPr>
      <w:sdtEndPr/>
      <w:sdtContent>
        <w:p w14:paraId="59DEDA31" w14:textId="77777777" w:rsidR="009E1FA4" w:rsidRPr="00DF30BA" w:rsidRDefault="009E1FA4" w:rsidP="009E1FA4">
          <w:pPr>
            <w:jc w:val="center"/>
            <w:rPr>
              <w:rFonts w:cs="Arial"/>
              <w:bCs/>
            </w:rPr>
          </w:pPr>
          <w:r w:rsidRPr="00DF30BA" w:rsidDel="008416C3">
            <w:rPr>
              <w:rFonts w:cs="Arial"/>
              <w:bCs/>
            </w:rPr>
            <w:t>APPEL D'OFFRES OUVERT (Art. R. 2161-2 à R. 2161-5 du code de la commande publique)</w:t>
          </w:r>
        </w:p>
      </w:sdtContent>
    </w:sdt>
    <w:permEnd w:id="735271792"/>
    <w:p w14:paraId="5565776B" w14:textId="77777777" w:rsidR="009E1FA4" w:rsidRPr="00DF30BA" w:rsidRDefault="009E1FA4" w:rsidP="009E1FA4">
      <w:pPr>
        <w:rPr>
          <w:rFonts w:cs="Arial"/>
        </w:rPr>
      </w:pPr>
    </w:p>
    <w:p w14:paraId="30A33A1C" w14:textId="32E0C0B3" w:rsidR="009E1FA4" w:rsidRPr="00DF30BA" w:rsidRDefault="00F34D81" w:rsidP="009E1FA4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CCAG-PI</w:t>
      </w:r>
    </w:p>
    <w:p w14:paraId="7F528BCB" w14:textId="77777777" w:rsidR="006B2794" w:rsidRPr="00F31633" w:rsidRDefault="006B2794" w:rsidP="006B2794"/>
    <w:p w14:paraId="39FEA394" w14:textId="57A1CD34" w:rsidR="003F63FE" w:rsidRDefault="00B601CD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</w:t>
      </w:r>
      <w:r w:rsidR="003F63FE">
        <w:rPr>
          <w:rFonts w:cs="Arial"/>
          <w:b/>
          <w:sz w:val="28"/>
          <w:szCs w:val="28"/>
        </w:rPr>
        <w:t>NNEXE AU REGLEMENT DE CONSULTATION</w:t>
      </w:r>
      <w:r w:rsidR="009E1FA4">
        <w:rPr>
          <w:rFonts w:cs="Arial"/>
          <w:b/>
          <w:sz w:val="28"/>
          <w:szCs w:val="28"/>
        </w:rPr>
        <w:t xml:space="preserve"> : </w:t>
      </w:r>
    </w:p>
    <w:p w14:paraId="1CC9ED93" w14:textId="4A9F9FCE" w:rsidR="006B2794" w:rsidRPr="00DF71A0" w:rsidRDefault="003F63FE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CADRE DE REPONSE</w:t>
      </w:r>
      <w:r w:rsidR="009E1FA4">
        <w:rPr>
          <w:rFonts w:cs="Arial"/>
          <w:b/>
          <w:sz w:val="28"/>
          <w:szCs w:val="28"/>
        </w:rPr>
        <w:t xml:space="preserve"> TECHNIQUE</w:t>
      </w:r>
    </w:p>
    <w:p w14:paraId="09ABD994" w14:textId="77777777" w:rsidR="006B2794" w:rsidRPr="00F31633" w:rsidRDefault="006B2794" w:rsidP="006B2794"/>
    <w:p w14:paraId="77269A96" w14:textId="5BA99315" w:rsidR="009E1FA4" w:rsidRPr="00DF30BA" w:rsidRDefault="009E1FA4" w:rsidP="009E1FA4">
      <w:pPr>
        <w:jc w:val="center"/>
        <w:rPr>
          <w:rFonts w:cs="Arial"/>
          <w:b/>
          <w:bCs/>
        </w:rPr>
      </w:pPr>
      <w:r w:rsidRPr="00DF30BA">
        <w:rPr>
          <w:rFonts w:cs="Arial"/>
          <w:b/>
          <w:bCs/>
        </w:rPr>
        <w:t>N° DAF_2022_</w:t>
      </w:r>
      <w:r w:rsidR="006F5B3E">
        <w:rPr>
          <w:rFonts w:cs="Arial"/>
          <w:b/>
          <w:bCs/>
        </w:rPr>
        <w:t>002102</w:t>
      </w:r>
      <w:r w:rsidRPr="00DF30BA">
        <w:rPr>
          <w:rFonts w:cs="Arial"/>
          <w:b/>
          <w:bCs/>
        </w:rPr>
        <w:t>/PFAF-S/ACHATS/</w:t>
      </w:r>
      <w:sdt>
        <w:sdtPr>
          <w:rPr>
            <w:rFonts w:cs="Arial"/>
            <w:b/>
            <w:bCs/>
          </w:rPr>
          <w:id w:val="868883237"/>
          <w:placeholder>
            <w:docPart w:val="FA47308E66B64AF087A1F42B1C7DAB2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DF30BA" w:rsidDel="008416C3">
            <w:rPr>
              <w:rFonts w:cs="Arial"/>
              <w:b/>
              <w:bCs/>
            </w:rPr>
            <w:t>SMSM</w:t>
          </w:r>
        </w:sdtContent>
      </w:sdt>
      <w:r w:rsidRPr="00DF30BA">
        <w:rPr>
          <w:rFonts w:cs="Arial"/>
          <w:b/>
          <w:bCs/>
        </w:rPr>
        <w:t xml:space="preserve">/ST du </w:t>
      </w:r>
      <w:sdt>
        <w:sdtPr>
          <w:rPr>
            <w:rFonts w:cs="Arial"/>
            <w:b/>
            <w:bCs/>
          </w:rPr>
          <w:id w:val="516665621"/>
          <w:placeholder>
            <w:docPart w:val="006F390FB11B468CBD1E1483F4662774"/>
          </w:placeholder>
          <w:date w:fullDate="2024-10-17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Pr="00DF30BA" w:rsidDel="008416C3">
            <w:rPr>
              <w:rFonts w:cs="Arial"/>
              <w:b/>
              <w:bCs/>
            </w:rPr>
            <w:t>17 octobre 2024</w:t>
          </w:r>
        </w:sdtContent>
      </w:sdt>
    </w:p>
    <w:p w14:paraId="1F056DE5" w14:textId="77777777" w:rsidR="009E1FA4" w:rsidRPr="00DF30BA" w:rsidRDefault="009E1FA4" w:rsidP="009E1FA4">
      <w:pPr>
        <w:rPr>
          <w:rFonts w:cs="Arial"/>
        </w:rPr>
      </w:pPr>
    </w:p>
    <w:p w14:paraId="2E55B858" w14:textId="77777777" w:rsidR="009E1FA4" w:rsidRPr="00DF30BA" w:rsidRDefault="009E1FA4" w:rsidP="009E1FA4">
      <w:pPr>
        <w:rPr>
          <w:rFonts w:cs="Arial"/>
        </w:rPr>
      </w:pPr>
    </w:p>
    <w:p w14:paraId="298DCCC1" w14:textId="77777777" w:rsidR="009E1FA4" w:rsidRPr="00DF30BA" w:rsidRDefault="009E1FA4" w:rsidP="009E1FA4">
      <w:pPr>
        <w:jc w:val="center"/>
        <w:rPr>
          <w:rFonts w:cs="Arial"/>
          <w:bCs/>
        </w:rPr>
      </w:pPr>
      <w:r w:rsidRPr="00DF30BA">
        <w:rPr>
          <w:rFonts w:cs="Arial"/>
          <w:bCs/>
        </w:rPr>
        <w:t>Relatif à</w:t>
      </w:r>
    </w:p>
    <w:p w14:paraId="3FF4D836" w14:textId="77777777" w:rsidR="009E1FA4" w:rsidRPr="00DF30BA" w:rsidRDefault="009E1FA4" w:rsidP="009E1FA4">
      <w:pPr>
        <w:jc w:val="center"/>
        <w:rPr>
          <w:rFonts w:cs="Arial"/>
          <w:bCs/>
        </w:rPr>
      </w:pPr>
    </w:p>
    <w:p w14:paraId="2F177020" w14:textId="553D6A71" w:rsidR="009E1FA4" w:rsidRPr="00DF30BA" w:rsidRDefault="009E1FA4" w:rsidP="009E1FA4">
      <w:pPr>
        <w:jc w:val="center"/>
        <w:rPr>
          <w:rFonts w:cs="Arial"/>
          <w:bCs/>
        </w:rPr>
      </w:pPr>
      <w:r w:rsidRPr="00DF30BA">
        <w:rPr>
          <w:rFonts w:cs="Arial"/>
          <w:bCs/>
        </w:rPr>
        <w:t xml:space="preserve">« Prestations </w:t>
      </w:r>
      <w:r>
        <w:rPr>
          <w:rFonts w:cs="Arial"/>
          <w:bCs/>
        </w:rPr>
        <w:t xml:space="preserve">de </w:t>
      </w:r>
      <w:r w:rsidR="00851409">
        <w:rPr>
          <w:rFonts w:cs="Arial"/>
          <w:bCs/>
        </w:rPr>
        <w:t>re-q</w:t>
      </w:r>
      <w:r>
        <w:rPr>
          <w:rFonts w:cs="Arial"/>
          <w:bCs/>
        </w:rPr>
        <w:t>u</w:t>
      </w:r>
      <w:r w:rsidRPr="00DF30BA">
        <w:rPr>
          <w:rFonts w:cs="Arial"/>
          <w:bCs/>
        </w:rPr>
        <w:t xml:space="preserve">alification </w:t>
      </w:r>
      <w:r>
        <w:rPr>
          <w:rFonts w:cs="Arial"/>
          <w:bCs/>
        </w:rPr>
        <w:t xml:space="preserve">des équipements </w:t>
      </w:r>
      <w:r w:rsidRPr="00DF30BA">
        <w:rPr>
          <w:rFonts w:cs="Arial"/>
          <w:bCs/>
        </w:rPr>
        <w:t>au profit de la Pharmacie Centrale des Armées</w:t>
      </w:r>
      <w:r>
        <w:rPr>
          <w:rFonts w:cs="Arial"/>
          <w:bCs/>
        </w:rPr>
        <w:t xml:space="preserve"> (PCA)</w:t>
      </w:r>
      <w:r w:rsidRPr="00DF30BA">
        <w:rPr>
          <w:rFonts w:cs="Arial"/>
          <w:bCs/>
        </w:rPr>
        <w:t> »</w:t>
      </w:r>
    </w:p>
    <w:p w14:paraId="313553AB" w14:textId="77777777" w:rsidR="009E1FA4" w:rsidRPr="00DF30BA" w:rsidRDefault="009E1FA4" w:rsidP="009E1FA4">
      <w:pPr>
        <w:jc w:val="center"/>
        <w:rPr>
          <w:rFonts w:cs="Arial"/>
        </w:rPr>
      </w:pPr>
    </w:p>
    <w:p w14:paraId="7E78747E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6E19FA22" w14:textId="77777777" w:rsidR="00F63E43" w:rsidRDefault="00F63E43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  <w:sz w:val="36"/>
          <w:szCs w:val="36"/>
        </w:rPr>
      </w:pPr>
      <w:r>
        <w:rPr>
          <w:rFonts w:cs="Arial"/>
          <w:b/>
          <w:color w:val="FF0000"/>
          <w:sz w:val="36"/>
          <w:szCs w:val="36"/>
        </w:rPr>
        <w:t>REPONSE OBLIGATOIRE EN UTILISANT CE DOCUMENT</w:t>
      </w:r>
    </w:p>
    <w:p w14:paraId="759DEDFF" w14:textId="77777777" w:rsidR="004258E5" w:rsidRPr="004258E5" w:rsidRDefault="004258E5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</w:rPr>
      </w:pPr>
      <w:r w:rsidRPr="004258E5">
        <w:rPr>
          <w:rFonts w:cs="Arial"/>
          <w:b/>
          <w:color w:val="FF0000"/>
        </w:rPr>
        <w:t>(si un mémoire technique est joint à ce cadre de réponse, merci de préciser exactement à quelle page se référer)</w:t>
      </w:r>
    </w:p>
    <w:p w14:paraId="46C05562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5B987348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028B7377" w14:textId="77777777" w:rsidR="00B601CD" w:rsidRDefault="006B2794" w:rsidP="006C3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b/>
          <w:bCs/>
        </w:rPr>
        <w:br w:type="page"/>
      </w:r>
      <w:bookmarkStart w:id="3" w:name="_Toc192490332"/>
      <w:bookmarkStart w:id="4" w:name="_Toc244919893"/>
      <w:r w:rsidR="00B601CD" w:rsidRPr="003072B4">
        <w:lastRenderedPageBreak/>
        <w:t>SOMMAIRE</w:t>
      </w:r>
      <w:bookmarkEnd w:id="3"/>
    </w:p>
    <w:p w14:paraId="3AD95BB2" w14:textId="77777777" w:rsidR="00B601CD" w:rsidRDefault="00B601CD" w:rsidP="00A709DE">
      <w:pPr>
        <w:pStyle w:val="TM1"/>
      </w:pPr>
    </w:p>
    <w:bookmarkStart w:id="5" w:name="_Toc381630349"/>
    <w:p w14:paraId="256EDD95" w14:textId="65E9CB47" w:rsidR="009D10E8" w:rsidRDefault="00257F6D" w:rsidP="009D10E8">
      <w:pPr>
        <w:pStyle w:val="TM1"/>
        <w:ind w:right="425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2904648" w:history="1">
        <w:r w:rsidR="009D10E8" w:rsidRPr="00146579">
          <w:rPr>
            <w:rStyle w:val="Lienhypertexte"/>
            <w:caps/>
            <w:noProof/>
          </w:rPr>
          <w:t>ANNEXE 1 –</w:t>
        </w:r>
        <w:r w:rsidR="009D10E8" w:rsidRPr="00146579">
          <w:rPr>
            <w:rStyle w:val="Lienhypertexte"/>
            <w:noProof/>
          </w:rPr>
          <w:t xml:space="preserve"> MOYENS ORGANISATIONNELS HUMAINS MIS A DISPOSITION</w:t>
        </w:r>
        <w:r w:rsidR="009D10E8">
          <w:rPr>
            <w:noProof/>
            <w:webHidden/>
          </w:rPr>
          <w:tab/>
        </w:r>
        <w:r w:rsidR="009D10E8">
          <w:rPr>
            <w:noProof/>
            <w:webHidden/>
          </w:rPr>
          <w:fldChar w:fldCharType="begin"/>
        </w:r>
        <w:r w:rsidR="009D10E8">
          <w:rPr>
            <w:noProof/>
            <w:webHidden/>
          </w:rPr>
          <w:instrText xml:space="preserve"> PAGEREF _Toc182904648 \h </w:instrText>
        </w:r>
        <w:r w:rsidR="009D10E8">
          <w:rPr>
            <w:noProof/>
            <w:webHidden/>
          </w:rPr>
        </w:r>
        <w:r w:rsidR="009D10E8">
          <w:rPr>
            <w:noProof/>
            <w:webHidden/>
          </w:rPr>
          <w:fldChar w:fldCharType="separate"/>
        </w:r>
        <w:r w:rsidR="009D10E8">
          <w:rPr>
            <w:noProof/>
            <w:webHidden/>
          </w:rPr>
          <w:t>4</w:t>
        </w:r>
        <w:r w:rsidR="009D10E8">
          <w:rPr>
            <w:noProof/>
            <w:webHidden/>
          </w:rPr>
          <w:fldChar w:fldCharType="end"/>
        </w:r>
      </w:hyperlink>
    </w:p>
    <w:p w14:paraId="29377386" w14:textId="74F4A3B6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49" w:history="1">
        <w:r w:rsidR="009D10E8" w:rsidRPr="00146579">
          <w:rPr>
            <w:rStyle w:val="Lienhypertexte"/>
          </w:rPr>
          <w:t>1.1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>Organisation et gestion des ressources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_Toc182904649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4</w:t>
        </w:r>
        <w:r w:rsidR="009D10E8">
          <w:rPr>
            <w:webHidden/>
          </w:rPr>
          <w:fldChar w:fldCharType="end"/>
        </w:r>
      </w:hyperlink>
    </w:p>
    <w:p w14:paraId="4F579FB7" w14:textId="6E2ABEA9" w:rsidR="009D10E8" w:rsidRDefault="00924BA7" w:rsidP="009D10E8">
      <w:pPr>
        <w:pStyle w:val="TM3"/>
        <w:ind w:right="425"/>
        <w:rPr>
          <w:rFonts w:asciiTheme="minorHAnsi" w:eastAsiaTheme="minorEastAsia" w:hAnsiTheme="minorHAnsi" w:cstheme="minorBidi"/>
          <w:noProof/>
          <w:szCs w:val="22"/>
        </w:rPr>
      </w:pPr>
      <w:hyperlink w:anchor="_Toc182904650" w:history="1">
        <w:r w:rsidR="009D10E8" w:rsidRPr="00146579">
          <w:rPr>
            <w:rStyle w:val="Lienhypertexte"/>
            <w:noProof/>
          </w:rPr>
          <w:t>1.1.1</w:t>
        </w:r>
        <w:r w:rsidR="009D10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D10E8" w:rsidRPr="00146579">
          <w:rPr>
            <w:rStyle w:val="Lienhypertexte"/>
            <w:noProof/>
          </w:rPr>
          <w:t>Exécution technique</w:t>
        </w:r>
        <w:r w:rsidR="009D10E8">
          <w:rPr>
            <w:noProof/>
            <w:webHidden/>
          </w:rPr>
          <w:tab/>
        </w:r>
        <w:r w:rsidR="009D10E8">
          <w:rPr>
            <w:noProof/>
            <w:webHidden/>
          </w:rPr>
          <w:fldChar w:fldCharType="begin"/>
        </w:r>
        <w:r w:rsidR="009D10E8">
          <w:rPr>
            <w:noProof/>
            <w:webHidden/>
          </w:rPr>
          <w:instrText xml:space="preserve"> PAGEREF _Toc182904650 \h </w:instrText>
        </w:r>
        <w:r w:rsidR="009D10E8">
          <w:rPr>
            <w:noProof/>
            <w:webHidden/>
          </w:rPr>
        </w:r>
        <w:r w:rsidR="009D10E8">
          <w:rPr>
            <w:noProof/>
            <w:webHidden/>
          </w:rPr>
          <w:fldChar w:fldCharType="separate"/>
        </w:r>
        <w:r w:rsidR="009D10E8">
          <w:rPr>
            <w:noProof/>
            <w:webHidden/>
          </w:rPr>
          <w:t>4</w:t>
        </w:r>
        <w:r w:rsidR="009D10E8">
          <w:rPr>
            <w:noProof/>
            <w:webHidden/>
          </w:rPr>
          <w:fldChar w:fldCharType="end"/>
        </w:r>
      </w:hyperlink>
    </w:p>
    <w:p w14:paraId="6F97069F" w14:textId="4B946150" w:rsidR="009D10E8" w:rsidRDefault="00924BA7" w:rsidP="009D10E8">
      <w:pPr>
        <w:pStyle w:val="TM3"/>
        <w:ind w:right="425"/>
        <w:rPr>
          <w:rFonts w:asciiTheme="minorHAnsi" w:eastAsiaTheme="minorEastAsia" w:hAnsiTheme="minorHAnsi" w:cstheme="minorBidi"/>
          <w:noProof/>
          <w:szCs w:val="22"/>
        </w:rPr>
      </w:pPr>
      <w:hyperlink w:anchor="_Toc182904651" w:history="1">
        <w:r w:rsidR="009D10E8" w:rsidRPr="00146579">
          <w:rPr>
            <w:rStyle w:val="Lienhypertexte"/>
            <w:noProof/>
          </w:rPr>
          <w:t>1.1.2</w:t>
        </w:r>
        <w:r w:rsidR="009D10E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9D10E8" w:rsidRPr="00146579">
          <w:rPr>
            <w:rStyle w:val="Lienhypertexte"/>
            <w:noProof/>
          </w:rPr>
          <w:t>Exécution administrative</w:t>
        </w:r>
        <w:r w:rsidR="009D10E8">
          <w:rPr>
            <w:noProof/>
            <w:webHidden/>
          </w:rPr>
          <w:tab/>
        </w:r>
        <w:r w:rsidR="009D10E8">
          <w:rPr>
            <w:noProof/>
            <w:webHidden/>
          </w:rPr>
          <w:fldChar w:fldCharType="begin"/>
        </w:r>
        <w:r w:rsidR="009D10E8">
          <w:rPr>
            <w:noProof/>
            <w:webHidden/>
          </w:rPr>
          <w:instrText xml:space="preserve"> PAGEREF _Toc182904651 \h </w:instrText>
        </w:r>
        <w:r w:rsidR="009D10E8">
          <w:rPr>
            <w:noProof/>
            <w:webHidden/>
          </w:rPr>
        </w:r>
        <w:r w:rsidR="009D10E8">
          <w:rPr>
            <w:noProof/>
            <w:webHidden/>
          </w:rPr>
          <w:fldChar w:fldCharType="separate"/>
        </w:r>
        <w:r w:rsidR="009D10E8">
          <w:rPr>
            <w:noProof/>
            <w:webHidden/>
          </w:rPr>
          <w:t>4</w:t>
        </w:r>
        <w:r w:rsidR="009D10E8">
          <w:rPr>
            <w:noProof/>
            <w:webHidden/>
          </w:rPr>
          <w:fldChar w:fldCharType="end"/>
        </w:r>
      </w:hyperlink>
    </w:p>
    <w:p w14:paraId="0FE5E51F" w14:textId="1640784D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52" w:history="1">
        <w:r w:rsidR="009D10E8" w:rsidRPr="00146579">
          <w:rPr>
            <w:rStyle w:val="Lienhypertexte"/>
          </w:rPr>
          <w:t>1.2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>Capacité de gestion de projet et de réactivité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_Toc182904652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5</w:t>
        </w:r>
        <w:r w:rsidR="009D10E8">
          <w:rPr>
            <w:webHidden/>
          </w:rPr>
          <w:fldChar w:fldCharType="end"/>
        </w:r>
      </w:hyperlink>
    </w:p>
    <w:p w14:paraId="01938459" w14:textId="1692ADB6" w:rsidR="009D10E8" w:rsidRDefault="00924BA7" w:rsidP="009D10E8">
      <w:pPr>
        <w:pStyle w:val="TM1"/>
        <w:ind w:right="425"/>
        <w:rPr>
          <w:rFonts w:asciiTheme="minorHAnsi" w:eastAsiaTheme="minorEastAsia" w:hAnsiTheme="minorHAnsi" w:cstheme="minorBidi"/>
          <w:noProof/>
          <w:szCs w:val="22"/>
        </w:rPr>
      </w:pPr>
      <w:hyperlink w:anchor="_Toc182904653" w:history="1">
        <w:r w:rsidR="009D10E8" w:rsidRPr="00146579">
          <w:rPr>
            <w:rStyle w:val="Lienhypertexte"/>
            <w:caps/>
            <w:noProof/>
          </w:rPr>
          <w:t>ANNEXE 2 –</w:t>
        </w:r>
        <w:r w:rsidR="009D10E8" w:rsidRPr="00146579">
          <w:rPr>
            <w:rStyle w:val="Lienhypertexte"/>
            <w:noProof/>
          </w:rPr>
          <w:t xml:space="preserve"> MOYENS ORGANISATIONNELS TECHNIQUES MIS A DISPOSITION</w:t>
        </w:r>
        <w:r w:rsidR="009D10E8">
          <w:rPr>
            <w:noProof/>
            <w:webHidden/>
          </w:rPr>
          <w:tab/>
        </w:r>
        <w:r w:rsidR="009D10E8">
          <w:rPr>
            <w:noProof/>
            <w:webHidden/>
          </w:rPr>
          <w:fldChar w:fldCharType="begin"/>
        </w:r>
        <w:r w:rsidR="009D10E8">
          <w:rPr>
            <w:noProof/>
            <w:webHidden/>
          </w:rPr>
          <w:instrText xml:space="preserve"> PAGEREF _Toc182904653 \h </w:instrText>
        </w:r>
        <w:r w:rsidR="009D10E8">
          <w:rPr>
            <w:noProof/>
            <w:webHidden/>
          </w:rPr>
        </w:r>
        <w:r w:rsidR="009D10E8">
          <w:rPr>
            <w:noProof/>
            <w:webHidden/>
          </w:rPr>
          <w:fldChar w:fldCharType="separate"/>
        </w:r>
        <w:r w:rsidR="009D10E8">
          <w:rPr>
            <w:noProof/>
            <w:webHidden/>
          </w:rPr>
          <w:t>6</w:t>
        </w:r>
        <w:r w:rsidR="009D10E8">
          <w:rPr>
            <w:noProof/>
            <w:webHidden/>
          </w:rPr>
          <w:fldChar w:fldCharType="end"/>
        </w:r>
      </w:hyperlink>
    </w:p>
    <w:p w14:paraId="1348F2A6" w14:textId="2DC5D467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54" w:history="1">
        <w:r w:rsidR="009D10E8" w:rsidRPr="00146579">
          <w:rPr>
            <w:rStyle w:val="Lienhypertexte"/>
          </w:rPr>
          <w:t>2.1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 xml:space="preserve">Méthodologie de </w:t>
        </w:r>
        <w:r w:rsidR="00851409">
          <w:rPr>
            <w:rStyle w:val="Lienhypertexte"/>
          </w:rPr>
          <w:t>Re-q</w:t>
        </w:r>
        <w:r w:rsidR="009D10E8" w:rsidRPr="00146579">
          <w:rPr>
            <w:rStyle w:val="Lienhypertexte"/>
          </w:rPr>
          <w:t>ualification et adaptabilité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_Toc182904654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6</w:t>
        </w:r>
        <w:r w:rsidR="009D10E8">
          <w:rPr>
            <w:webHidden/>
          </w:rPr>
          <w:fldChar w:fldCharType="end"/>
        </w:r>
      </w:hyperlink>
    </w:p>
    <w:p w14:paraId="70917324" w14:textId="43492677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55" w:history="1">
        <w:r w:rsidR="009D10E8" w:rsidRPr="00146579">
          <w:rPr>
            <w:rStyle w:val="Lienhypertexte"/>
          </w:rPr>
          <w:t>2.2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>Proposition de solutions innovantes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_Toc182904655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6</w:t>
        </w:r>
        <w:r w:rsidR="009D10E8">
          <w:rPr>
            <w:webHidden/>
          </w:rPr>
          <w:fldChar w:fldCharType="end"/>
        </w:r>
      </w:hyperlink>
    </w:p>
    <w:p w14:paraId="16FB1132" w14:textId="163416A5" w:rsidR="009D10E8" w:rsidRDefault="00924BA7" w:rsidP="009D10E8">
      <w:pPr>
        <w:pStyle w:val="TM1"/>
        <w:ind w:right="425"/>
        <w:rPr>
          <w:rFonts w:asciiTheme="minorHAnsi" w:eastAsiaTheme="minorEastAsia" w:hAnsiTheme="minorHAnsi" w:cstheme="minorBidi"/>
          <w:noProof/>
          <w:szCs w:val="22"/>
        </w:rPr>
      </w:pPr>
      <w:hyperlink w:anchor="_Toc182904656" w:history="1">
        <w:r w:rsidR="009D10E8" w:rsidRPr="00146579">
          <w:rPr>
            <w:rStyle w:val="Lienhypertexte"/>
            <w:caps/>
            <w:noProof/>
          </w:rPr>
          <w:t>ANNEXE 3 –</w:t>
        </w:r>
        <w:r w:rsidR="009D10E8" w:rsidRPr="00146579">
          <w:rPr>
            <w:rStyle w:val="Lienhypertexte"/>
            <w:noProof/>
          </w:rPr>
          <w:t xml:space="preserve"> RESPONSABILITE SOCIETALE DES ENTREPRISES, DEVELOPPEMENT DURABLE, HYGIENE SECURITE ENVIRONNEMENT, QUALITE</w:t>
        </w:r>
        <w:r w:rsidR="009D10E8">
          <w:rPr>
            <w:noProof/>
            <w:webHidden/>
          </w:rPr>
          <w:tab/>
        </w:r>
        <w:r w:rsidR="009D10E8">
          <w:rPr>
            <w:noProof/>
            <w:webHidden/>
          </w:rPr>
          <w:fldChar w:fldCharType="begin"/>
        </w:r>
        <w:r w:rsidR="009D10E8">
          <w:rPr>
            <w:noProof/>
            <w:webHidden/>
          </w:rPr>
          <w:instrText xml:space="preserve"> PAGEREF _Toc182904656 \h </w:instrText>
        </w:r>
        <w:r w:rsidR="009D10E8">
          <w:rPr>
            <w:noProof/>
            <w:webHidden/>
          </w:rPr>
        </w:r>
        <w:r w:rsidR="009D10E8">
          <w:rPr>
            <w:noProof/>
            <w:webHidden/>
          </w:rPr>
          <w:fldChar w:fldCharType="separate"/>
        </w:r>
        <w:r w:rsidR="009D10E8">
          <w:rPr>
            <w:noProof/>
            <w:webHidden/>
          </w:rPr>
          <w:t>7</w:t>
        </w:r>
        <w:r w:rsidR="009D10E8">
          <w:rPr>
            <w:noProof/>
            <w:webHidden/>
          </w:rPr>
          <w:fldChar w:fldCharType="end"/>
        </w:r>
      </w:hyperlink>
    </w:p>
    <w:p w14:paraId="38CF769E" w14:textId="3D3FCCFF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57" w:history="1">
        <w:r w:rsidR="009D10E8" w:rsidRPr="00146579">
          <w:rPr>
            <w:rStyle w:val="Lienhypertexte"/>
          </w:rPr>
          <w:t>3.1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>Exigences environnementales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_Toc182904657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7</w:t>
        </w:r>
        <w:r w:rsidR="009D10E8">
          <w:rPr>
            <w:webHidden/>
          </w:rPr>
          <w:fldChar w:fldCharType="end"/>
        </w:r>
      </w:hyperlink>
    </w:p>
    <w:p w14:paraId="0A0661DF" w14:textId="51056690" w:rsidR="009D10E8" w:rsidRDefault="00924BA7" w:rsidP="009D10E8">
      <w:pPr>
        <w:pStyle w:val="TM2"/>
        <w:ind w:right="425"/>
        <w:rPr>
          <w:rFonts w:asciiTheme="minorHAnsi" w:eastAsiaTheme="minorEastAsia" w:hAnsiTheme="minorHAnsi" w:cstheme="minorBidi"/>
          <w:szCs w:val="22"/>
        </w:rPr>
      </w:pPr>
      <w:hyperlink w:anchor="_Toc182904658" w:history="1">
        <w:r w:rsidR="009D10E8" w:rsidRPr="00146579">
          <w:rPr>
            <w:rStyle w:val="Lienhypertexte"/>
          </w:rPr>
          <w:t>3.2</w:t>
        </w:r>
        <w:r w:rsidR="009D10E8">
          <w:rPr>
            <w:rFonts w:asciiTheme="minorHAnsi" w:eastAsiaTheme="minorEastAsia" w:hAnsiTheme="minorHAnsi" w:cstheme="minorBidi"/>
            <w:szCs w:val="22"/>
          </w:rPr>
          <w:tab/>
        </w:r>
        <w:r w:rsidR="009D10E8" w:rsidRPr="00146579">
          <w:rPr>
            <w:rStyle w:val="Lienhypertexte"/>
          </w:rPr>
          <w:t>Exigences sociales</w:t>
        </w:r>
        <w:r w:rsidR="009D10E8">
          <w:rPr>
            <w:webHidden/>
          </w:rPr>
          <w:tab/>
        </w:r>
        <w:r w:rsidR="009D10E8">
          <w:rPr>
            <w:webHidden/>
          </w:rPr>
          <w:fldChar w:fldCharType="begin"/>
        </w:r>
        <w:r w:rsidR="009D10E8">
          <w:rPr>
            <w:webHidden/>
          </w:rPr>
          <w:instrText xml:space="preserve"> PAGEREF _Toc182904658 \h </w:instrText>
        </w:r>
        <w:r w:rsidR="009D10E8">
          <w:rPr>
            <w:webHidden/>
          </w:rPr>
        </w:r>
        <w:r w:rsidR="009D10E8">
          <w:rPr>
            <w:webHidden/>
          </w:rPr>
          <w:fldChar w:fldCharType="separate"/>
        </w:r>
        <w:r w:rsidR="009D10E8">
          <w:rPr>
            <w:webHidden/>
          </w:rPr>
          <w:t>7</w:t>
        </w:r>
        <w:r w:rsidR="009D10E8">
          <w:rPr>
            <w:webHidden/>
          </w:rPr>
          <w:fldChar w:fldCharType="end"/>
        </w:r>
      </w:hyperlink>
    </w:p>
    <w:p w14:paraId="4DDEBF20" w14:textId="1858E5A6" w:rsidR="00FE370C" w:rsidRDefault="00257F6D" w:rsidP="009D10E8">
      <w:pPr>
        <w:pStyle w:val="Titre9"/>
        <w:ind w:right="425"/>
      </w:pPr>
      <w:r>
        <w:rPr>
          <w:rFonts w:cs="Times New Roman"/>
          <w:szCs w:val="24"/>
        </w:rPr>
        <w:fldChar w:fldCharType="end"/>
      </w:r>
    </w:p>
    <w:p w14:paraId="7557125A" w14:textId="77777777" w:rsidR="00FE370C" w:rsidRPr="00E56EA8" w:rsidRDefault="00FE370C" w:rsidP="008D74CA">
      <w:pPr>
        <w:rPr>
          <w:sz w:val="22"/>
          <w:szCs w:val="22"/>
        </w:rPr>
      </w:pPr>
    </w:p>
    <w:p w14:paraId="2867FDD5" w14:textId="0421A88D" w:rsidR="00DA15BD" w:rsidRDefault="00DA15BD" w:rsidP="009757C8">
      <w:pPr>
        <w:pStyle w:val="Titre1"/>
        <w:rPr>
          <w:color w:val="auto"/>
          <w:sz w:val="22"/>
          <w:szCs w:val="22"/>
        </w:rPr>
        <w:sectPr w:rsidR="00DA15BD" w:rsidSect="00DA15BD">
          <w:footerReference w:type="even" r:id="rId9"/>
          <w:footerReference w:type="default" r:id="rId10"/>
          <w:footerReference w:type="first" r:id="rId11"/>
          <w:type w:val="continuous"/>
          <w:pgSz w:w="11907" w:h="16840" w:code="9"/>
          <w:pgMar w:top="992" w:right="1134" w:bottom="1134" w:left="1134" w:header="720" w:footer="851" w:gutter="0"/>
          <w:cols w:space="720"/>
          <w:titlePg/>
        </w:sectPr>
      </w:pPr>
    </w:p>
    <w:p w14:paraId="02EF2C9A" w14:textId="2B43B1C5" w:rsidR="009F11B1" w:rsidRPr="009E1FA4" w:rsidRDefault="009F11B1" w:rsidP="009E1FA4">
      <w:pPr>
        <w:pStyle w:val="Titre1"/>
        <w:ind w:left="0" w:firstLine="0"/>
        <w:rPr>
          <w:color w:val="auto"/>
          <w:sz w:val="22"/>
          <w:szCs w:val="22"/>
        </w:rPr>
      </w:pPr>
      <w:bookmarkStart w:id="6" w:name="_Toc13748990"/>
      <w:bookmarkStart w:id="7" w:name="_Toc182904648"/>
      <w:bookmarkEnd w:id="5"/>
      <w:r w:rsidRPr="009E1FA4">
        <w:rPr>
          <w:color w:val="auto"/>
          <w:sz w:val="22"/>
          <w:szCs w:val="22"/>
        </w:rPr>
        <w:lastRenderedPageBreak/>
        <w:t xml:space="preserve">MOYENS </w:t>
      </w:r>
      <w:r w:rsidR="009E1FA4">
        <w:rPr>
          <w:color w:val="auto"/>
          <w:sz w:val="22"/>
          <w:szCs w:val="22"/>
        </w:rPr>
        <w:t xml:space="preserve">ORGANISATIONNELS </w:t>
      </w:r>
      <w:r w:rsidRPr="009E1FA4">
        <w:rPr>
          <w:color w:val="auto"/>
          <w:sz w:val="22"/>
          <w:szCs w:val="22"/>
        </w:rPr>
        <w:t xml:space="preserve">HUMAINS </w:t>
      </w:r>
      <w:bookmarkEnd w:id="6"/>
      <w:r w:rsidR="009E1FA4">
        <w:rPr>
          <w:color w:val="auto"/>
          <w:sz w:val="22"/>
          <w:szCs w:val="22"/>
        </w:rPr>
        <w:t>MIS A DISPOSITION</w:t>
      </w:r>
      <w:bookmarkEnd w:id="7"/>
    </w:p>
    <w:p w14:paraId="2C8EBB2E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7AAFA622" w14:textId="2C718535" w:rsidR="009A77BB" w:rsidRPr="004D5BFC" w:rsidRDefault="009A77BB" w:rsidP="009A77BB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4D5BFC">
        <w:rPr>
          <w:rFonts w:ascii="Arial" w:hAnsi="Arial" w:cs="Arial"/>
          <w:sz w:val="22"/>
          <w:szCs w:val="22"/>
        </w:rPr>
        <w:t xml:space="preserve">Le candidat doit proposer une organisation pour assurer la prestation </w:t>
      </w:r>
      <w:r w:rsidR="009E1FA4">
        <w:rPr>
          <w:rFonts w:ascii="Arial" w:hAnsi="Arial" w:cs="Arial"/>
          <w:sz w:val="22"/>
          <w:szCs w:val="22"/>
        </w:rPr>
        <w:t>objet de la consultation</w:t>
      </w:r>
      <w:r w:rsidRPr="004D5BFC">
        <w:rPr>
          <w:rFonts w:ascii="Arial" w:hAnsi="Arial" w:cs="Arial"/>
          <w:sz w:val="22"/>
          <w:szCs w:val="22"/>
        </w:rPr>
        <w:t xml:space="preserve">. A cet effet, il décrit les moyens </w:t>
      </w:r>
      <w:r w:rsidR="009E1FA4">
        <w:rPr>
          <w:rFonts w:ascii="Arial" w:hAnsi="Arial" w:cs="Arial"/>
          <w:sz w:val="22"/>
          <w:szCs w:val="22"/>
        </w:rPr>
        <w:t xml:space="preserve">organisationnels </w:t>
      </w:r>
      <w:r w:rsidRPr="004D5BFC">
        <w:rPr>
          <w:rFonts w:ascii="Arial" w:hAnsi="Arial" w:cs="Arial"/>
          <w:sz w:val="22"/>
          <w:szCs w:val="22"/>
        </w:rPr>
        <w:t xml:space="preserve">humains pour pouvoir assurer </w:t>
      </w:r>
      <w:r w:rsidR="009E1FA4">
        <w:rPr>
          <w:rFonts w:ascii="Arial" w:hAnsi="Arial" w:cs="Arial"/>
          <w:sz w:val="22"/>
          <w:szCs w:val="22"/>
        </w:rPr>
        <w:t>la prestation</w:t>
      </w:r>
      <w:r w:rsidRPr="004D5BFC">
        <w:rPr>
          <w:rFonts w:ascii="Arial" w:hAnsi="Arial" w:cs="Arial"/>
          <w:sz w:val="22"/>
          <w:szCs w:val="22"/>
        </w:rPr>
        <w:t>.</w:t>
      </w:r>
    </w:p>
    <w:p w14:paraId="3F854FB3" w14:textId="77777777" w:rsidR="009A77BB" w:rsidRPr="004D5BFC" w:rsidRDefault="009A77BB" w:rsidP="009F11B1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784F6ED9" w14:textId="77777777" w:rsidR="009F11B1" w:rsidRPr="004D5BFC" w:rsidRDefault="009F11B1" w:rsidP="009F11B1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4D5BFC">
        <w:rPr>
          <w:rFonts w:ascii="Arial" w:hAnsi="Arial" w:cs="Arial"/>
          <w:sz w:val="22"/>
          <w:szCs w:val="22"/>
        </w:rPr>
        <w:t>Les personnes désignées par le titulaire sont seules autorisées pour la prestation objet du marché.</w:t>
      </w:r>
    </w:p>
    <w:p w14:paraId="1A5C7F75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69927275" w14:textId="32C67233" w:rsidR="009F11B1" w:rsidRPr="004D5BFC" w:rsidRDefault="009E1FA4" w:rsidP="009F11B1">
      <w:pPr>
        <w:pStyle w:val="Titre2"/>
        <w:numPr>
          <w:ilvl w:val="1"/>
          <w:numId w:val="3"/>
        </w:numPr>
        <w:rPr>
          <w:b w:val="0"/>
          <w:bCs w:val="0"/>
          <w:szCs w:val="22"/>
        </w:rPr>
      </w:pPr>
      <w:bookmarkStart w:id="8" w:name="_Toc482175188"/>
      <w:bookmarkStart w:id="9" w:name="_Toc487722500"/>
      <w:bookmarkStart w:id="10" w:name="_Toc13748991"/>
      <w:bookmarkStart w:id="11" w:name="_Toc182904649"/>
      <w:r>
        <w:rPr>
          <w:szCs w:val="22"/>
        </w:rPr>
        <w:t>Organisation et gestion des ressources</w:t>
      </w:r>
      <w:bookmarkEnd w:id="8"/>
      <w:bookmarkEnd w:id="9"/>
      <w:bookmarkEnd w:id="10"/>
      <w:bookmarkEnd w:id="11"/>
    </w:p>
    <w:p w14:paraId="323DF33B" w14:textId="4F18C015" w:rsidR="009F11B1" w:rsidRDefault="009F11B1" w:rsidP="009F11B1">
      <w:pPr>
        <w:rPr>
          <w:rFonts w:cs="Arial"/>
          <w:sz w:val="22"/>
          <w:szCs w:val="22"/>
        </w:rPr>
      </w:pPr>
    </w:p>
    <w:p w14:paraId="458AA60D" w14:textId="77777777" w:rsidR="000343DB" w:rsidRDefault="000343DB" w:rsidP="000343DB">
      <w:pPr>
        <w:pStyle w:val="Titre3"/>
      </w:pPr>
      <w:bookmarkStart w:id="12" w:name="_Toc182904650"/>
      <w:r>
        <w:t>Exécution technique</w:t>
      </w:r>
      <w:bookmarkEnd w:id="12"/>
    </w:p>
    <w:p w14:paraId="038DD50D" w14:textId="6DCBFBE0" w:rsidR="000343DB" w:rsidRPr="004D5BFC" w:rsidRDefault="000343DB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136ED148" w14:textId="30A9AFEC" w:rsidR="009E1FA4" w:rsidRPr="009E1FA4" w:rsidRDefault="009E1FA4" w:rsidP="009E1FA4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9E1FA4">
        <w:rPr>
          <w:rFonts w:ascii="Arial" w:hAnsi="Arial" w:cs="Arial"/>
          <w:sz w:val="22"/>
          <w:szCs w:val="22"/>
        </w:rPr>
        <w:t>Le candidat doit démontrer sa capacité à mobiliser des ressources compétentes et qualifiées en nombre suffisant pour réaliser la prestation dans les délais impartis.</w:t>
      </w:r>
    </w:p>
    <w:p w14:paraId="1AAD0D01" w14:textId="32329471" w:rsidR="009F11B1" w:rsidRPr="004D5BFC" w:rsidRDefault="009F11B1" w:rsidP="009F11B1">
      <w:pPr>
        <w:rPr>
          <w:rFonts w:cs="Arial"/>
          <w:sz w:val="22"/>
          <w:szCs w:val="22"/>
        </w:rPr>
      </w:pPr>
    </w:p>
    <w:p w14:paraId="7BD8ABB6" w14:textId="0D3E3301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Le candidat d</w:t>
      </w:r>
      <w:r w:rsidR="009E1FA4">
        <w:rPr>
          <w:rFonts w:cs="Arial"/>
          <w:sz w:val="22"/>
          <w:szCs w:val="22"/>
        </w:rPr>
        <w:t>oit</w:t>
      </w:r>
      <w:r w:rsidRPr="004D5BFC">
        <w:rPr>
          <w:rFonts w:cs="Arial"/>
          <w:sz w:val="22"/>
          <w:szCs w:val="22"/>
        </w:rPr>
        <w:t xml:space="preserve"> </w:t>
      </w:r>
      <w:r w:rsidR="000343DB" w:rsidRPr="000343DB">
        <w:rPr>
          <w:rFonts w:cs="Arial"/>
          <w:sz w:val="22"/>
          <w:szCs w:val="22"/>
          <w:u w:val="single"/>
        </w:rPr>
        <w:t>obligatoirement</w:t>
      </w:r>
      <w:r w:rsidR="000343DB">
        <w:rPr>
          <w:rFonts w:cs="Arial"/>
          <w:sz w:val="22"/>
          <w:szCs w:val="22"/>
        </w:rPr>
        <w:t xml:space="preserve"> </w:t>
      </w:r>
      <w:r w:rsidRPr="004D5BFC">
        <w:rPr>
          <w:rFonts w:cs="Arial"/>
          <w:sz w:val="22"/>
          <w:szCs w:val="22"/>
        </w:rPr>
        <w:t>fournir toute documentation utile pour appuyer son offre (CV, attestation de formation</w:t>
      </w:r>
      <w:r w:rsidR="009E1FA4">
        <w:rPr>
          <w:rFonts w:cs="Arial"/>
          <w:sz w:val="22"/>
          <w:szCs w:val="22"/>
        </w:rPr>
        <w:t>, attestation de mise à niveau</w:t>
      </w:r>
      <w:r w:rsidRPr="004D5BFC">
        <w:rPr>
          <w:rFonts w:cs="Arial"/>
          <w:sz w:val="22"/>
          <w:szCs w:val="22"/>
        </w:rPr>
        <w:t>, expériences</w:t>
      </w:r>
      <w:r w:rsidR="00F95C57" w:rsidRPr="004D5BFC">
        <w:rPr>
          <w:rFonts w:cs="Arial"/>
          <w:sz w:val="22"/>
          <w:szCs w:val="22"/>
        </w:rPr>
        <w:t xml:space="preserve">, </w:t>
      </w:r>
      <w:r w:rsidRPr="004D5BFC">
        <w:rPr>
          <w:rFonts w:cs="Arial"/>
          <w:sz w:val="22"/>
          <w:szCs w:val="22"/>
        </w:rPr>
        <w:t>etc.).</w:t>
      </w:r>
    </w:p>
    <w:p w14:paraId="424068D7" w14:textId="77777777" w:rsidR="004D5BFC" w:rsidRDefault="004D5BFC" w:rsidP="004D5BFC">
      <w:pPr>
        <w:rPr>
          <w:rFonts w:cs="Arial"/>
          <w:sz w:val="22"/>
          <w:szCs w:val="22"/>
        </w:rPr>
      </w:pPr>
    </w:p>
    <w:p w14:paraId="3C02E688" w14:textId="77777777" w:rsidR="004D5BFC" w:rsidRDefault="004D5BFC" w:rsidP="004D5BFC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Le candidat doit indiquer</w:t>
      </w:r>
      <w:r>
        <w:rPr>
          <w:rFonts w:cs="Arial"/>
          <w:sz w:val="22"/>
          <w:szCs w:val="22"/>
        </w:rPr>
        <w:t xml:space="preserve"> : </w:t>
      </w:r>
    </w:p>
    <w:p w14:paraId="5652D4DC" w14:textId="77777777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4D5BFC">
        <w:rPr>
          <w:rFonts w:ascii="Arial" w:hAnsi="Arial" w:cs="Arial"/>
          <w:sz w:val="22"/>
          <w:szCs w:val="22"/>
        </w:rPr>
        <w:t>les coordonnées du référent Hygiène Sécurité Environnement</w:t>
      </w:r>
      <w:r>
        <w:rPr>
          <w:rFonts w:ascii="Arial" w:hAnsi="Arial" w:cs="Arial"/>
          <w:sz w:val="22"/>
          <w:szCs w:val="22"/>
        </w:rPr>
        <w:t> ;</w:t>
      </w:r>
    </w:p>
    <w:p w14:paraId="42BCD383" w14:textId="6666A686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c</w:t>
      </w:r>
      <w:r w:rsidR="000343DB">
        <w:rPr>
          <w:rFonts w:ascii="Arial" w:hAnsi="Arial" w:cs="Arial"/>
          <w:sz w:val="22"/>
          <w:szCs w:val="22"/>
        </w:rPr>
        <w:t>oordonnées du référent qualité ;</w:t>
      </w:r>
    </w:p>
    <w:p w14:paraId="0B0F5181" w14:textId="0A9DBDFA" w:rsidR="000343DB" w:rsidRDefault="000343DB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coordonnées et profils des intervenants (internes et externes)</w:t>
      </w:r>
    </w:p>
    <w:p w14:paraId="24CE5FA1" w14:textId="77777777" w:rsidR="00047762" w:rsidRDefault="00047762" w:rsidP="00047762">
      <w:pPr>
        <w:rPr>
          <w:rFonts w:cs="Arial"/>
          <w:sz w:val="22"/>
          <w:szCs w:val="22"/>
        </w:rPr>
      </w:pPr>
    </w:p>
    <w:p w14:paraId="5F2830C0" w14:textId="5F679BBC" w:rsidR="00047762" w:rsidRPr="00047762" w:rsidRDefault="00047762" w:rsidP="00047762">
      <w:pPr>
        <w:rPr>
          <w:rFonts w:cs="Arial"/>
          <w:sz w:val="22"/>
          <w:szCs w:val="22"/>
        </w:rPr>
      </w:pPr>
      <w:r w:rsidRPr="00047762">
        <w:rPr>
          <w:rFonts w:cs="Arial"/>
          <w:sz w:val="22"/>
          <w:szCs w:val="22"/>
        </w:rPr>
        <w:t xml:space="preserve">Le candidat </w:t>
      </w:r>
      <w:r w:rsidRPr="00047762">
        <w:rPr>
          <w:rFonts w:cs="Arial"/>
          <w:sz w:val="22"/>
          <w:szCs w:val="22"/>
        </w:rPr>
        <w:t xml:space="preserve">doit prouver </w:t>
      </w:r>
      <w:r>
        <w:rPr>
          <w:rFonts w:cs="Arial"/>
          <w:sz w:val="22"/>
          <w:szCs w:val="22"/>
        </w:rPr>
        <w:t>la</w:t>
      </w:r>
      <w:r w:rsidRPr="00047762">
        <w:rPr>
          <w:rFonts w:cs="Arial"/>
          <w:sz w:val="22"/>
          <w:szCs w:val="22"/>
        </w:rPr>
        <w:t xml:space="preserve"> capacité </w:t>
      </w:r>
      <w:r>
        <w:rPr>
          <w:rFonts w:cs="Arial"/>
          <w:sz w:val="22"/>
          <w:szCs w:val="22"/>
        </w:rPr>
        <w:t xml:space="preserve">de son personnel </w:t>
      </w:r>
      <w:r w:rsidRPr="00047762">
        <w:rPr>
          <w:rFonts w:cs="Arial"/>
          <w:sz w:val="22"/>
          <w:szCs w:val="22"/>
        </w:rPr>
        <w:t>et son expérience sur tous les différents équipements (Fabrication, conditionnement, injectable, pâteux, liquide, comprimés, ampoules, flacons, poches…)</w:t>
      </w:r>
      <w:r>
        <w:rPr>
          <w:rFonts w:cs="Arial"/>
          <w:sz w:val="22"/>
          <w:szCs w:val="22"/>
        </w:rPr>
        <w:t>.</w:t>
      </w:r>
    </w:p>
    <w:p w14:paraId="31870AD4" w14:textId="3F4AE90B" w:rsidR="009A77BB" w:rsidRDefault="009A77BB" w:rsidP="009F11B1">
      <w:pPr>
        <w:rPr>
          <w:rFonts w:cs="Arial"/>
          <w:sz w:val="22"/>
          <w:szCs w:val="22"/>
        </w:rPr>
      </w:pPr>
    </w:p>
    <w:p w14:paraId="24B73757" w14:textId="77777777" w:rsidR="00A806ED" w:rsidRDefault="00A806ED" w:rsidP="009F11B1">
      <w:pPr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1"/>
        <w:gridCol w:w="3624"/>
        <w:gridCol w:w="3624"/>
      </w:tblGrid>
      <w:tr w:rsidR="00A806ED" w:rsidRPr="004D5BFC" w14:paraId="4CE5FA04" w14:textId="77777777" w:rsidTr="00A806ED">
        <w:trPr>
          <w:trHeight w:val="379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D2D3A8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Catégorie</w:t>
            </w:r>
          </w:p>
          <w:p w14:paraId="6A0E9FB5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Emploi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1CE20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Identité</w:t>
            </w:r>
          </w:p>
          <w:p w14:paraId="1C1D86A1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D5BF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>rénom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2A2A2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Coordonnées</w:t>
            </w:r>
          </w:p>
        </w:tc>
      </w:tr>
      <w:tr w:rsidR="00A806ED" w:rsidRPr="004D5BFC" w14:paraId="7AEB9DE1" w14:textId="77777777" w:rsidTr="00A806ED">
        <w:trPr>
          <w:trHeight w:val="231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4B23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Référent hygiène Sécurité Environnement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55D5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973B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806ED" w:rsidRPr="004D5BFC" w14:paraId="7FBE1B73" w14:textId="77777777" w:rsidTr="00A806ED">
        <w:trPr>
          <w:trHeight w:val="23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ACB6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Référent Qualité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9238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287D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B30036A" w14:textId="77777777" w:rsidR="004D5BFC" w:rsidRDefault="004D5BFC" w:rsidP="009F11B1">
      <w:pPr>
        <w:rPr>
          <w:rFonts w:cs="Arial"/>
          <w:sz w:val="22"/>
          <w:szCs w:val="22"/>
        </w:rPr>
      </w:pPr>
    </w:p>
    <w:p w14:paraId="6ADE5DCF" w14:textId="77777777" w:rsidR="009F11B1" w:rsidRPr="004D5BFC" w:rsidRDefault="009F11B1" w:rsidP="009F11B1">
      <w:pPr>
        <w:pStyle w:val="En-tte"/>
        <w:tabs>
          <w:tab w:val="left" w:pos="2268"/>
        </w:tabs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5"/>
        <w:gridCol w:w="1550"/>
        <w:gridCol w:w="2157"/>
        <w:gridCol w:w="1895"/>
        <w:gridCol w:w="1321"/>
        <w:gridCol w:w="1321"/>
      </w:tblGrid>
      <w:tr w:rsidR="009F11B1" w:rsidRPr="004D5BFC" w14:paraId="0CE0D3E7" w14:textId="77777777" w:rsidTr="00A806ED">
        <w:trPr>
          <w:trHeight w:val="786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C1BF9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Identité</w:t>
            </w:r>
          </w:p>
          <w:p w14:paraId="76DEF0C5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</w:p>
          <w:p w14:paraId="61C7A056" w14:textId="77777777" w:rsidR="009F11B1" w:rsidRPr="004D5BFC" w:rsidRDefault="009F11B1" w:rsidP="004D5BFC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PRENOM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2848B1" w14:textId="05A363E1" w:rsidR="009F11B1" w:rsidRPr="004D5BFC" w:rsidRDefault="000343DB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Profil</w:t>
            </w:r>
            <w:r w:rsidR="00924BA7">
              <w:rPr>
                <w:rFonts w:ascii="Arial" w:hAnsi="Arial" w:cs="Arial"/>
                <w:bCs/>
                <w:sz w:val="22"/>
                <w:szCs w:val="22"/>
              </w:rPr>
              <w:t xml:space="preserve"> (*)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9805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Diplômes détenus et formations professionnelles continues - années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3DAC3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Expérience professionnelle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04008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Ancienneté dans la spécialité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946F4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7E5196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Ancienneté dans l’entreprise</w:t>
            </w:r>
          </w:p>
          <w:p w14:paraId="7C0CA9F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1B1" w:rsidRPr="004D5BFC" w14:paraId="7BAE8244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0BE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6ABE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B0C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724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781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0A2F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7F481E63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58B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976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1AC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50B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E97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DB8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36E70933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B354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5EA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A6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26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4576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D3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58855BD0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CD0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8E2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B39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E69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270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1F5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20257D" w14:textId="459F139C" w:rsidR="009F11B1" w:rsidRPr="00924BA7" w:rsidRDefault="009F11B1" w:rsidP="009F11B1">
      <w:pPr>
        <w:rPr>
          <w:rFonts w:cs="Arial"/>
          <w:bCs/>
          <w:i/>
          <w:sz w:val="18"/>
          <w:szCs w:val="18"/>
        </w:rPr>
      </w:pPr>
      <w:r w:rsidRPr="00924BA7">
        <w:rPr>
          <w:rFonts w:cs="Arial"/>
          <w:bCs/>
          <w:i/>
          <w:sz w:val="18"/>
          <w:szCs w:val="18"/>
        </w:rPr>
        <w:t>Ajouter le nombre de lignes nécessaires.</w:t>
      </w:r>
    </w:p>
    <w:p w14:paraId="02C0141B" w14:textId="596559E6" w:rsidR="000343DB" w:rsidRPr="00924BA7" w:rsidRDefault="00924BA7" w:rsidP="009F11B1">
      <w:pPr>
        <w:rPr>
          <w:rFonts w:cs="Arial"/>
          <w:bCs/>
          <w:i/>
          <w:sz w:val="18"/>
          <w:szCs w:val="18"/>
        </w:rPr>
      </w:pPr>
      <w:r w:rsidRPr="00924BA7">
        <w:rPr>
          <w:rFonts w:cs="Arial"/>
          <w:bCs/>
          <w:i/>
          <w:sz w:val="18"/>
          <w:szCs w:val="18"/>
        </w:rPr>
        <w:t>(*) Chaque profil indiqué doit correspondre à ceux mentionnés dans l’article 2.1 des clauses techniques du CCP)</w:t>
      </w:r>
    </w:p>
    <w:p w14:paraId="054A1120" w14:textId="77777777" w:rsidR="00924BA7" w:rsidRPr="004D5BFC" w:rsidRDefault="00924BA7" w:rsidP="009F11B1">
      <w:pPr>
        <w:rPr>
          <w:rFonts w:cs="Arial"/>
          <w:bCs/>
          <w:i/>
          <w:sz w:val="22"/>
          <w:szCs w:val="22"/>
        </w:rPr>
      </w:pPr>
    </w:p>
    <w:p w14:paraId="5F4AE79A" w14:textId="77777777" w:rsidR="009F11B1" w:rsidRPr="000343DB" w:rsidRDefault="009F11B1" w:rsidP="000343DB">
      <w:pPr>
        <w:pStyle w:val="Titre3"/>
      </w:pPr>
      <w:bookmarkStart w:id="13" w:name="_Toc482175189"/>
      <w:bookmarkStart w:id="14" w:name="_Toc487722501"/>
      <w:bookmarkStart w:id="15" w:name="_Toc13748992"/>
      <w:bookmarkStart w:id="16" w:name="_Toc182904651"/>
      <w:r w:rsidRPr="000343DB">
        <w:t>Exécution administrative</w:t>
      </w:r>
      <w:bookmarkEnd w:id="13"/>
      <w:bookmarkEnd w:id="14"/>
      <w:bookmarkEnd w:id="15"/>
      <w:bookmarkEnd w:id="16"/>
    </w:p>
    <w:p w14:paraId="57A3EBD1" w14:textId="77777777" w:rsidR="009F11B1" w:rsidRPr="004D5BFC" w:rsidRDefault="009F11B1" w:rsidP="009F11B1">
      <w:pPr>
        <w:rPr>
          <w:rFonts w:cs="Arial"/>
          <w:b/>
          <w:bCs/>
          <w:sz w:val="22"/>
          <w:szCs w:val="22"/>
        </w:rPr>
      </w:pPr>
    </w:p>
    <w:p w14:paraId="469A87D8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devra fournir la liste des personnels administrativement responsables de la prestation : </w:t>
      </w:r>
    </w:p>
    <w:p w14:paraId="315A37EB" w14:textId="77777777" w:rsidR="009F11B1" w:rsidRPr="004D5BFC" w:rsidRDefault="009F11B1" w:rsidP="009F11B1">
      <w:pPr>
        <w:rPr>
          <w:rFonts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2931"/>
        <w:gridCol w:w="3977"/>
      </w:tblGrid>
      <w:tr w:rsidR="009F11B1" w:rsidRPr="004D5BFC" w14:paraId="35965A31" w14:textId="77777777" w:rsidTr="00924BA7">
        <w:trPr>
          <w:trHeight w:val="501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1307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Identité</w:t>
            </w:r>
          </w:p>
          <w:p w14:paraId="0A53A567" w14:textId="6C0E3FE0" w:rsidR="009F11B1" w:rsidRPr="004D5BFC" w:rsidRDefault="009F11B1" w:rsidP="00924BA7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  <w:r w:rsidR="00924BA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4D5BFC">
              <w:rPr>
                <w:rFonts w:ascii="Arial" w:hAnsi="Arial" w:cs="Arial"/>
                <w:bCs/>
                <w:sz w:val="22"/>
                <w:szCs w:val="22"/>
              </w:rPr>
              <w:t>PRENOM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0AF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Catégorie</w:t>
            </w:r>
          </w:p>
          <w:p w14:paraId="179B104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Emploi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1FF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Coordonnées administratives</w:t>
            </w:r>
          </w:p>
        </w:tc>
      </w:tr>
      <w:tr w:rsidR="009F11B1" w:rsidRPr="004D5BFC" w14:paraId="3B6696A7" w14:textId="77777777" w:rsidTr="009A77BB">
        <w:trPr>
          <w:trHeight w:val="231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CF4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FF6E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DA6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7CC0BAC5" w14:textId="77777777" w:rsidTr="009A77BB">
        <w:trPr>
          <w:trHeight w:val="234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4F3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0D4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594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530A9A7" w14:textId="3C299C5B" w:rsidR="00DC2FBE" w:rsidRPr="00924BA7" w:rsidRDefault="009F11B1" w:rsidP="00924BA7">
      <w:pPr>
        <w:rPr>
          <w:rFonts w:cs="Arial"/>
          <w:bCs/>
          <w:i/>
          <w:sz w:val="18"/>
          <w:szCs w:val="18"/>
        </w:rPr>
      </w:pPr>
      <w:r w:rsidRPr="00924BA7">
        <w:rPr>
          <w:rFonts w:cs="Arial"/>
          <w:bCs/>
          <w:i/>
          <w:sz w:val="18"/>
          <w:szCs w:val="18"/>
        </w:rPr>
        <w:t>Ajouter le nombre de lignes nécessaires.</w:t>
      </w:r>
      <w:bookmarkStart w:id="17" w:name="_GoBack"/>
      <w:bookmarkEnd w:id="17"/>
      <w:r w:rsidRPr="004D5BFC">
        <w:rPr>
          <w:rFonts w:cs="Arial"/>
          <w:sz w:val="22"/>
          <w:szCs w:val="22"/>
        </w:rPr>
        <w:br w:type="page"/>
      </w:r>
    </w:p>
    <w:p w14:paraId="1195B041" w14:textId="1AA056DD" w:rsidR="009F11B1" w:rsidRDefault="00DC2FBE" w:rsidP="00DC2FBE">
      <w:pPr>
        <w:pStyle w:val="Titre2"/>
        <w:numPr>
          <w:ilvl w:val="1"/>
          <w:numId w:val="3"/>
        </w:numPr>
        <w:rPr>
          <w:szCs w:val="22"/>
        </w:rPr>
      </w:pPr>
      <w:bookmarkStart w:id="18" w:name="_Toc182904652"/>
      <w:r>
        <w:rPr>
          <w:szCs w:val="22"/>
        </w:rPr>
        <w:lastRenderedPageBreak/>
        <w:t xml:space="preserve">Capacité de </w:t>
      </w:r>
      <w:r w:rsidR="00D454E8">
        <w:rPr>
          <w:szCs w:val="22"/>
        </w:rPr>
        <w:t>g</w:t>
      </w:r>
      <w:r>
        <w:rPr>
          <w:szCs w:val="22"/>
        </w:rPr>
        <w:t xml:space="preserve">estion de </w:t>
      </w:r>
      <w:r w:rsidR="00D454E8">
        <w:rPr>
          <w:szCs w:val="22"/>
        </w:rPr>
        <w:t>p</w:t>
      </w:r>
      <w:r>
        <w:rPr>
          <w:szCs w:val="22"/>
        </w:rPr>
        <w:t xml:space="preserve">rojet et de </w:t>
      </w:r>
      <w:r w:rsidR="00D454E8">
        <w:rPr>
          <w:szCs w:val="22"/>
        </w:rPr>
        <w:t>r</w:t>
      </w:r>
      <w:r>
        <w:rPr>
          <w:szCs w:val="22"/>
        </w:rPr>
        <w:t>éactivité</w:t>
      </w:r>
      <w:bookmarkEnd w:id="18"/>
    </w:p>
    <w:p w14:paraId="7B3BB9A8" w14:textId="032A6E54" w:rsidR="00DC2FBE" w:rsidRDefault="00DC2FBE" w:rsidP="009F11B1">
      <w:pPr>
        <w:rPr>
          <w:rFonts w:cs="Arial"/>
          <w:sz w:val="22"/>
          <w:szCs w:val="22"/>
        </w:rPr>
      </w:pPr>
    </w:p>
    <w:p w14:paraId="4D919DAC" w14:textId="1CB3B691" w:rsidR="00DC2FBE" w:rsidRDefault="00DC2FBE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doit </w:t>
      </w:r>
      <w:r>
        <w:rPr>
          <w:rFonts w:cs="Arial"/>
          <w:sz w:val="22"/>
          <w:szCs w:val="22"/>
        </w:rPr>
        <w:t>détailler ses c</w:t>
      </w:r>
      <w:r w:rsidRPr="00DC2FBE">
        <w:rPr>
          <w:rFonts w:cs="Arial"/>
          <w:sz w:val="22"/>
          <w:szCs w:val="22"/>
        </w:rPr>
        <w:t>ompétences en gestion de projet, incluant l’organisation, la réactivité, la gestion des délais et le suivi</w:t>
      </w:r>
      <w:r>
        <w:rPr>
          <w:rFonts w:cs="Arial"/>
          <w:sz w:val="22"/>
          <w:szCs w:val="22"/>
        </w:rPr>
        <w:t>.</w:t>
      </w:r>
    </w:p>
    <w:p w14:paraId="356FAA46" w14:textId="1B657D5F" w:rsidR="00DC2FBE" w:rsidRDefault="00DC2FBE" w:rsidP="009F11B1">
      <w:pPr>
        <w:rPr>
          <w:rFonts w:cs="Arial"/>
          <w:sz w:val="22"/>
          <w:szCs w:val="22"/>
        </w:rPr>
      </w:pPr>
    </w:p>
    <w:p w14:paraId="28B2C997" w14:textId="77777777" w:rsidR="00DC2FBE" w:rsidRPr="004D5BFC" w:rsidRDefault="00DC2FBE" w:rsidP="00DC2FBE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A cet égard, son offre </w:t>
      </w:r>
      <w:r>
        <w:rPr>
          <w:rFonts w:cs="Arial"/>
          <w:sz w:val="22"/>
          <w:szCs w:val="22"/>
        </w:rPr>
        <w:t>doit</w:t>
      </w:r>
      <w:r w:rsidRPr="004D5BFC">
        <w:rPr>
          <w:rFonts w:cs="Arial"/>
          <w:sz w:val="22"/>
          <w:szCs w:val="22"/>
        </w:rPr>
        <w:t xml:space="preserve"> obligatoirement faire apparaitre les points suivants : </w:t>
      </w:r>
    </w:p>
    <w:p w14:paraId="1F87626E" w14:textId="6C06790D" w:rsidR="00DC2FBE" w:rsidRPr="00D454E8" w:rsidRDefault="00C025F7" w:rsidP="00D454E8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Présentation</w:t>
      </w:r>
      <w:r w:rsidR="00DC2FBE" w:rsidRPr="00D454E8">
        <w:rPr>
          <w:rFonts w:ascii="Arial" w:hAnsi="Arial" w:cs="Arial"/>
          <w:sz w:val="22"/>
          <w:szCs w:val="22"/>
        </w:rPr>
        <w:t xml:space="preserve"> détaillée des outils de gestion de projet</w:t>
      </w:r>
      <w:r w:rsidR="00D454E8">
        <w:rPr>
          <w:rFonts w:ascii="Arial" w:hAnsi="Arial" w:cs="Arial"/>
          <w:sz w:val="22"/>
          <w:szCs w:val="22"/>
        </w:rPr>
        <w:t> ;</w:t>
      </w:r>
    </w:p>
    <w:p w14:paraId="404E1F8A" w14:textId="663EA375" w:rsidR="00DC2FBE" w:rsidRPr="00D454E8" w:rsidRDefault="00C025F7" w:rsidP="00D454E8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Présentation</w:t>
      </w:r>
      <w:r w:rsidR="00DC2FBE" w:rsidRPr="00D454E8">
        <w:rPr>
          <w:rFonts w:ascii="Arial" w:hAnsi="Arial" w:cs="Arial"/>
          <w:sz w:val="22"/>
          <w:szCs w:val="22"/>
        </w:rPr>
        <w:t xml:space="preserve"> des indicateurs de suivi</w:t>
      </w:r>
      <w:r>
        <w:rPr>
          <w:rFonts w:ascii="Arial" w:hAnsi="Arial" w:cs="Arial"/>
          <w:sz w:val="22"/>
          <w:szCs w:val="22"/>
        </w:rPr>
        <w:t xml:space="preserve"> d’avancement et de conformité du projet</w:t>
      </w:r>
      <w:r w:rsidR="00D454E8">
        <w:rPr>
          <w:rFonts w:ascii="Arial" w:hAnsi="Arial" w:cs="Arial"/>
          <w:sz w:val="22"/>
          <w:szCs w:val="22"/>
        </w:rPr>
        <w:t> ;</w:t>
      </w:r>
    </w:p>
    <w:p w14:paraId="178C8FC2" w14:textId="61AA9695" w:rsidR="00C4541B" w:rsidRDefault="00C4541B" w:rsidP="00D454E8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</w:t>
      </w:r>
    </w:p>
    <w:p w14:paraId="51B5BA00" w14:textId="001251F9" w:rsidR="00D454E8" w:rsidRDefault="00D454E8" w:rsidP="00D454E8">
      <w:pPr>
        <w:rPr>
          <w:rFonts w:cs="Arial"/>
          <w:sz w:val="22"/>
          <w:szCs w:val="22"/>
        </w:rPr>
      </w:pPr>
    </w:p>
    <w:p w14:paraId="3FD8D433" w14:textId="1752A1F5" w:rsidR="00D454E8" w:rsidRPr="004D5BFC" w:rsidRDefault="00D454E8" w:rsidP="00D454E8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</w:t>
      </w:r>
      <w:r w:rsidR="009D10E8">
        <w:rPr>
          <w:rFonts w:cs="Arial"/>
          <w:sz w:val="22"/>
          <w:szCs w:val="22"/>
        </w:rPr>
        <w:t>peut</w:t>
      </w:r>
      <w:r w:rsidRPr="004D5BFC">
        <w:rPr>
          <w:rFonts w:cs="Arial"/>
          <w:sz w:val="22"/>
          <w:szCs w:val="22"/>
        </w:rPr>
        <w:t xml:space="preserve"> également fournir toute documentation utile pour appuyer son offre</w:t>
      </w:r>
      <w:r w:rsidR="00C4541B">
        <w:rPr>
          <w:rFonts w:cs="Arial"/>
          <w:sz w:val="22"/>
          <w:szCs w:val="22"/>
        </w:rPr>
        <w:t xml:space="preserve"> avec des exemples concrets</w:t>
      </w:r>
      <w:r w:rsidRPr="004D5BFC">
        <w:rPr>
          <w:rFonts w:cs="Arial"/>
          <w:sz w:val="22"/>
          <w:szCs w:val="22"/>
        </w:rPr>
        <w:t>.</w:t>
      </w:r>
    </w:p>
    <w:p w14:paraId="0DD750C7" w14:textId="768478FE" w:rsidR="00DC2FBE" w:rsidRDefault="00DC2FBE" w:rsidP="00DC2FB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6E915A1" w14:textId="7B64FDB1" w:rsidR="009F11B1" w:rsidRPr="004D5BFC" w:rsidRDefault="009F11B1" w:rsidP="009F11B1">
      <w:pPr>
        <w:pStyle w:val="Titre1"/>
        <w:ind w:left="0" w:firstLine="0"/>
        <w:rPr>
          <w:color w:val="auto"/>
          <w:sz w:val="22"/>
          <w:szCs w:val="22"/>
        </w:rPr>
      </w:pPr>
      <w:bookmarkStart w:id="19" w:name="_Toc13748993"/>
      <w:bookmarkStart w:id="20" w:name="_Toc182904653"/>
      <w:r w:rsidRPr="004D5BFC">
        <w:rPr>
          <w:color w:val="auto"/>
          <w:sz w:val="22"/>
          <w:szCs w:val="22"/>
        </w:rPr>
        <w:lastRenderedPageBreak/>
        <w:t xml:space="preserve">MOYENS </w:t>
      </w:r>
      <w:r w:rsidR="00032757">
        <w:rPr>
          <w:color w:val="auto"/>
          <w:sz w:val="22"/>
          <w:szCs w:val="22"/>
        </w:rPr>
        <w:t xml:space="preserve">ORGANISATIONNELS </w:t>
      </w:r>
      <w:r w:rsidR="00D454E8">
        <w:rPr>
          <w:color w:val="auto"/>
          <w:sz w:val="22"/>
          <w:szCs w:val="22"/>
        </w:rPr>
        <w:t>TECHNIQUES MIS A DISPOSITION</w:t>
      </w:r>
      <w:bookmarkEnd w:id="19"/>
      <w:bookmarkEnd w:id="20"/>
    </w:p>
    <w:p w14:paraId="26EF908A" w14:textId="77777777" w:rsidR="00F8172C" w:rsidRDefault="00F8172C" w:rsidP="009F11B1">
      <w:pPr>
        <w:rPr>
          <w:rFonts w:cs="Arial"/>
          <w:sz w:val="22"/>
          <w:szCs w:val="22"/>
        </w:rPr>
      </w:pPr>
    </w:p>
    <w:p w14:paraId="4F88C9CF" w14:textId="374B6FEE" w:rsidR="009F11B1" w:rsidRPr="004D5BFC" w:rsidRDefault="00D454E8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</w:t>
      </w:r>
      <w:r w:rsidR="009F11B1" w:rsidRPr="004D5BFC">
        <w:rPr>
          <w:rFonts w:cs="Arial"/>
          <w:sz w:val="22"/>
          <w:szCs w:val="22"/>
        </w:rPr>
        <w:t xml:space="preserve">e candidat </w:t>
      </w:r>
      <w:r w:rsidR="003F4FB4">
        <w:rPr>
          <w:rFonts w:cs="Arial"/>
          <w:sz w:val="22"/>
          <w:szCs w:val="22"/>
        </w:rPr>
        <w:t>détaille</w:t>
      </w:r>
      <w:r w:rsidR="009F11B1" w:rsidRPr="004D5BFC">
        <w:rPr>
          <w:rFonts w:cs="Arial"/>
          <w:sz w:val="22"/>
          <w:szCs w:val="22"/>
        </w:rPr>
        <w:t xml:space="preserve"> l’organisation technique mise en place dans sa structure pour assurer la réalisation de la prestation dans le respect des exigences fixées par le CC</w:t>
      </w:r>
      <w:r>
        <w:rPr>
          <w:rFonts w:cs="Arial"/>
          <w:sz w:val="22"/>
          <w:szCs w:val="22"/>
        </w:rPr>
        <w:t>P.</w:t>
      </w:r>
    </w:p>
    <w:p w14:paraId="7E398063" w14:textId="391CAFCA" w:rsidR="00D454E8" w:rsidRDefault="00D454E8" w:rsidP="009F11B1">
      <w:pPr>
        <w:rPr>
          <w:rFonts w:cs="Arial"/>
          <w:sz w:val="22"/>
          <w:szCs w:val="22"/>
        </w:rPr>
      </w:pPr>
    </w:p>
    <w:p w14:paraId="152EB344" w14:textId="508E0268" w:rsidR="00D454E8" w:rsidRPr="004D5BFC" w:rsidRDefault="00D454E8" w:rsidP="00D454E8">
      <w:pPr>
        <w:pStyle w:val="Titre2"/>
        <w:numPr>
          <w:ilvl w:val="1"/>
          <w:numId w:val="3"/>
        </w:numPr>
        <w:rPr>
          <w:szCs w:val="22"/>
        </w:rPr>
      </w:pPr>
      <w:bookmarkStart w:id="21" w:name="_Toc182904654"/>
      <w:r>
        <w:rPr>
          <w:szCs w:val="22"/>
        </w:rPr>
        <w:t xml:space="preserve">Méthodologie de </w:t>
      </w:r>
      <w:r w:rsidR="005850D2">
        <w:rPr>
          <w:szCs w:val="22"/>
        </w:rPr>
        <w:t>re-qual</w:t>
      </w:r>
      <w:r w:rsidR="00C025F7">
        <w:rPr>
          <w:szCs w:val="22"/>
        </w:rPr>
        <w:t>lification</w:t>
      </w:r>
      <w:r>
        <w:rPr>
          <w:szCs w:val="22"/>
        </w:rPr>
        <w:t xml:space="preserve"> et adaptabilité</w:t>
      </w:r>
      <w:bookmarkEnd w:id="21"/>
    </w:p>
    <w:p w14:paraId="0B77C525" w14:textId="4E09583E" w:rsidR="009F11B1" w:rsidRDefault="009F11B1" w:rsidP="009F11B1">
      <w:pPr>
        <w:rPr>
          <w:rFonts w:cs="Arial"/>
          <w:sz w:val="22"/>
          <w:szCs w:val="22"/>
        </w:rPr>
      </w:pPr>
    </w:p>
    <w:p w14:paraId="578B12D8" w14:textId="6E59DF9E" w:rsidR="00D454E8" w:rsidRDefault="00D454E8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 candidat doit mettre en avant la q</w:t>
      </w:r>
      <w:r w:rsidRPr="00D454E8">
        <w:rPr>
          <w:rFonts w:cs="Arial"/>
          <w:sz w:val="22"/>
          <w:szCs w:val="22"/>
        </w:rPr>
        <w:t xml:space="preserve">ualité de la méthodologie proposée pour la </w:t>
      </w:r>
      <w:r w:rsidR="005850D2">
        <w:rPr>
          <w:rFonts w:cs="Arial"/>
          <w:sz w:val="22"/>
          <w:szCs w:val="22"/>
        </w:rPr>
        <w:t>re-qual</w:t>
      </w:r>
      <w:r w:rsidR="00C025F7" w:rsidRPr="00D454E8">
        <w:rPr>
          <w:rFonts w:cs="Arial"/>
          <w:sz w:val="22"/>
          <w:szCs w:val="22"/>
        </w:rPr>
        <w:t>lification</w:t>
      </w:r>
      <w:r w:rsidRPr="00D454E8">
        <w:rPr>
          <w:rFonts w:cs="Arial"/>
          <w:sz w:val="22"/>
          <w:szCs w:val="22"/>
        </w:rPr>
        <w:t xml:space="preserve"> périodique des équipements, incluant l’approche de test, les étapes de vérification, et la flexibilité pour s’adapter aux spécificités des équipements</w:t>
      </w:r>
      <w:r>
        <w:rPr>
          <w:rFonts w:cs="Arial"/>
          <w:sz w:val="22"/>
          <w:szCs w:val="22"/>
        </w:rPr>
        <w:t>.</w:t>
      </w:r>
    </w:p>
    <w:p w14:paraId="77E12820" w14:textId="3938B52B" w:rsidR="00D454E8" w:rsidRDefault="00D454E8" w:rsidP="009F11B1">
      <w:pPr>
        <w:rPr>
          <w:rFonts w:cs="Arial"/>
          <w:sz w:val="22"/>
          <w:szCs w:val="22"/>
        </w:rPr>
      </w:pPr>
    </w:p>
    <w:p w14:paraId="276C9D8C" w14:textId="77777777" w:rsidR="00D454E8" w:rsidRDefault="00D454E8" w:rsidP="00D454E8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A cet égard, son offre </w:t>
      </w:r>
      <w:r>
        <w:rPr>
          <w:rFonts w:cs="Arial"/>
          <w:sz w:val="22"/>
          <w:szCs w:val="22"/>
        </w:rPr>
        <w:t>doit</w:t>
      </w:r>
      <w:r w:rsidRPr="004D5BFC">
        <w:rPr>
          <w:rFonts w:cs="Arial"/>
          <w:sz w:val="22"/>
          <w:szCs w:val="22"/>
        </w:rPr>
        <w:t xml:space="preserve"> obligatoirement faire apparaitre les points suivants : </w:t>
      </w:r>
    </w:p>
    <w:p w14:paraId="7EA701C1" w14:textId="5FCE13DD" w:rsidR="00C4541B" w:rsidRPr="00C4541B" w:rsidRDefault="00C025F7" w:rsidP="00DC6BC3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C4541B">
        <w:rPr>
          <w:rFonts w:ascii="Arial" w:hAnsi="Arial" w:cs="Arial"/>
          <w:sz w:val="22"/>
          <w:szCs w:val="22"/>
        </w:rPr>
        <w:t>Détail</w:t>
      </w:r>
      <w:r w:rsidR="00C4541B" w:rsidRPr="00C4541B">
        <w:rPr>
          <w:rFonts w:ascii="Arial" w:hAnsi="Arial" w:cs="Arial"/>
          <w:sz w:val="22"/>
          <w:szCs w:val="22"/>
        </w:rPr>
        <w:t xml:space="preserve"> de la méthodologie </w:t>
      </w:r>
      <w:r>
        <w:rPr>
          <w:rFonts w:ascii="Arial" w:hAnsi="Arial" w:cs="Arial"/>
          <w:sz w:val="22"/>
          <w:szCs w:val="22"/>
        </w:rPr>
        <w:t xml:space="preserve">pour les deux cas de </w:t>
      </w:r>
      <w:r w:rsidR="005850D2">
        <w:rPr>
          <w:rFonts w:ascii="Arial" w:hAnsi="Arial" w:cs="Arial"/>
          <w:sz w:val="22"/>
          <w:szCs w:val="22"/>
        </w:rPr>
        <w:t>re-qual</w:t>
      </w:r>
      <w:r>
        <w:rPr>
          <w:rFonts w:ascii="Arial" w:hAnsi="Arial" w:cs="Arial"/>
          <w:sz w:val="22"/>
          <w:szCs w:val="22"/>
        </w:rPr>
        <w:t xml:space="preserve">lification </w:t>
      </w:r>
      <w:r w:rsidR="00C4541B" w:rsidRPr="00C4541B">
        <w:rPr>
          <w:rFonts w:ascii="Arial" w:hAnsi="Arial" w:cs="Arial"/>
          <w:sz w:val="22"/>
          <w:szCs w:val="22"/>
        </w:rPr>
        <w:t>;</w:t>
      </w:r>
    </w:p>
    <w:p w14:paraId="250C4540" w14:textId="2663021A" w:rsidR="00C4541B" w:rsidRDefault="00C025F7" w:rsidP="00DC6BC3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C4541B">
        <w:rPr>
          <w:rFonts w:ascii="Arial" w:hAnsi="Arial" w:cs="Arial"/>
          <w:sz w:val="22"/>
          <w:szCs w:val="22"/>
        </w:rPr>
        <w:t>Présentation</w:t>
      </w:r>
      <w:r w:rsidR="00C4541B" w:rsidRPr="00C4541B">
        <w:rPr>
          <w:rFonts w:ascii="Arial" w:hAnsi="Arial" w:cs="Arial"/>
          <w:sz w:val="22"/>
          <w:szCs w:val="22"/>
        </w:rPr>
        <w:t xml:space="preserve"> d’une stratégie de </w:t>
      </w:r>
      <w:r w:rsidR="005850D2">
        <w:rPr>
          <w:rFonts w:ascii="Arial" w:hAnsi="Arial" w:cs="Arial"/>
          <w:sz w:val="22"/>
          <w:szCs w:val="22"/>
        </w:rPr>
        <w:t>re-qual</w:t>
      </w:r>
      <w:r w:rsidRPr="00C4541B">
        <w:rPr>
          <w:rFonts w:ascii="Arial" w:hAnsi="Arial" w:cs="Arial"/>
          <w:sz w:val="22"/>
          <w:szCs w:val="22"/>
        </w:rPr>
        <w:t>lification</w:t>
      </w:r>
      <w:r w:rsidR="00C4541B">
        <w:rPr>
          <w:rFonts w:ascii="Arial" w:hAnsi="Arial" w:cs="Arial"/>
          <w:sz w:val="22"/>
          <w:szCs w:val="22"/>
        </w:rPr>
        <w:t> ;</w:t>
      </w:r>
    </w:p>
    <w:p w14:paraId="5B5605C6" w14:textId="0E2AC5B1" w:rsidR="00C4541B" w:rsidRDefault="00C4541B" w:rsidP="00DC6BC3">
      <w:pPr>
        <w:pStyle w:val="Paragraphedeliste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</w:t>
      </w:r>
    </w:p>
    <w:p w14:paraId="0EA1A3F8" w14:textId="77777777" w:rsidR="00C4541B" w:rsidRDefault="00C4541B" w:rsidP="00C4541B">
      <w:pPr>
        <w:rPr>
          <w:rFonts w:cs="Arial"/>
          <w:sz w:val="22"/>
          <w:szCs w:val="22"/>
        </w:rPr>
      </w:pPr>
    </w:p>
    <w:p w14:paraId="6A1C2AD2" w14:textId="783B0CC1" w:rsidR="00C4541B" w:rsidRPr="004D5BFC" w:rsidRDefault="00C4541B" w:rsidP="00C4541B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</w:t>
      </w:r>
      <w:r w:rsidR="009D10E8">
        <w:rPr>
          <w:rFonts w:cs="Arial"/>
          <w:sz w:val="22"/>
          <w:szCs w:val="22"/>
        </w:rPr>
        <w:t>peut</w:t>
      </w:r>
      <w:r w:rsidRPr="004D5BFC">
        <w:rPr>
          <w:rFonts w:cs="Arial"/>
          <w:sz w:val="22"/>
          <w:szCs w:val="22"/>
        </w:rPr>
        <w:t xml:space="preserve"> également fournir toute documentation utile pour appuyer son offre</w:t>
      </w:r>
      <w:r>
        <w:rPr>
          <w:rFonts w:cs="Arial"/>
          <w:sz w:val="22"/>
          <w:szCs w:val="22"/>
        </w:rPr>
        <w:t xml:space="preserve"> avec des exemples concrets</w:t>
      </w:r>
      <w:r w:rsidRPr="004D5BFC">
        <w:rPr>
          <w:rFonts w:cs="Arial"/>
          <w:sz w:val="22"/>
          <w:szCs w:val="22"/>
        </w:rPr>
        <w:t>.</w:t>
      </w:r>
    </w:p>
    <w:p w14:paraId="1D643782" w14:textId="6DEF37CB" w:rsidR="00C4541B" w:rsidRDefault="00C4541B" w:rsidP="00C4541B">
      <w:pPr>
        <w:rPr>
          <w:rFonts w:cs="Arial"/>
          <w:sz w:val="22"/>
          <w:szCs w:val="22"/>
        </w:rPr>
      </w:pPr>
    </w:p>
    <w:p w14:paraId="0D3C629B" w14:textId="3CF32170" w:rsidR="00C4541B" w:rsidRDefault="00C4541B" w:rsidP="00C4541B">
      <w:pPr>
        <w:pStyle w:val="Titre2"/>
        <w:numPr>
          <w:ilvl w:val="1"/>
          <w:numId w:val="3"/>
        </w:numPr>
        <w:rPr>
          <w:szCs w:val="22"/>
        </w:rPr>
      </w:pPr>
      <w:bookmarkStart w:id="22" w:name="_Toc182904655"/>
      <w:r>
        <w:rPr>
          <w:szCs w:val="22"/>
        </w:rPr>
        <w:t>Proposition de solutions innovantes</w:t>
      </w:r>
      <w:bookmarkEnd w:id="22"/>
    </w:p>
    <w:p w14:paraId="66F850B3" w14:textId="77777777" w:rsidR="00C4541B" w:rsidRPr="00C4541B" w:rsidRDefault="00C4541B" w:rsidP="00C4541B">
      <w:pPr>
        <w:rPr>
          <w:rFonts w:cs="Arial"/>
          <w:sz w:val="22"/>
          <w:szCs w:val="22"/>
        </w:rPr>
      </w:pPr>
    </w:p>
    <w:p w14:paraId="56AF5849" w14:textId="1B91BA8D" w:rsidR="009D10E8" w:rsidRDefault="00C4541B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Grâce à son retour d’expérience, le candidat doit être en mesure de proposer des solutions innovantes </w:t>
      </w:r>
      <w:r w:rsidR="009D10E8">
        <w:rPr>
          <w:rFonts w:cs="Arial"/>
          <w:sz w:val="22"/>
          <w:szCs w:val="22"/>
        </w:rPr>
        <w:t xml:space="preserve">afin d’améliorer le processus de </w:t>
      </w:r>
      <w:r w:rsidR="005850D2">
        <w:rPr>
          <w:rFonts w:cs="Arial"/>
          <w:sz w:val="22"/>
          <w:szCs w:val="22"/>
        </w:rPr>
        <w:t>re-qual</w:t>
      </w:r>
      <w:r w:rsidR="00C025F7">
        <w:rPr>
          <w:rFonts w:cs="Arial"/>
          <w:sz w:val="22"/>
          <w:szCs w:val="22"/>
        </w:rPr>
        <w:t>lification</w:t>
      </w:r>
      <w:r w:rsidR="009D10E8">
        <w:rPr>
          <w:rFonts w:cs="Arial"/>
          <w:sz w:val="22"/>
          <w:szCs w:val="22"/>
        </w:rPr>
        <w:t>, voire l’éventuelle intégration de nouvelles technologies, comme les outils de gestion de données.</w:t>
      </w:r>
    </w:p>
    <w:p w14:paraId="35A4DE43" w14:textId="000E14A7" w:rsidR="00C4541B" w:rsidRDefault="00C4541B" w:rsidP="009F11B1">
      <w:pPr>
        <w:rPr>
          <w:rFonts w:cs="Arial"/>
          <w:sz w:val="22"/>
          <w:szCs w:val="22"/>
        </w:rPr>
      </w:pPr>
    </w:p>
    <w:p w14:paraId="373AF800" w14:textId="27AB8E55" w:rsidR="00C4541B" w:rsidRDefault="009D10E8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</w:t>
      </w:r>
      <w:r>
        <w:rPr>
          <w:rFonts w:cs="Arial"/>
          <w:sz w:val="22"/>
          <w:szCs w:val="22"/>
        </w:rPr>
        <w:t>présente des cas concrets d’innovation en fournissant</w:t>
      </w:r>
      <w:r w:rsidRPr="004D5BFC">
        <w:rPr>
          <w:rFonts w:cs="Arial"/>
          <w:sz w:val="22"/>
          <w:szCs w:val="22"/>
        </w:rPr>
        <w:t xml:space="preserve"> toute documentation utile pour appuyer son </w:t>
      </w:r>
      <w:r>
        <w:rPr>
          <w:rFonts w:cs="Arial"/>
          <w:sz w:val="22"/>
          <w:szCs w:val="22"/>
        </w:rPr>
        <w:t>offre</w:t>
      </w:r>
      <w:r w:rsidRPr="004D5BFC">
        <w:rPr>
          <w:rFonts w:cs="Arial"/>
          <w:sz w:val="22"/>
          <w:szCs w:val="22"/>
        </w:rPr>
        <w:t>.</w:t>
      </w:r>
    </w:p>
    <w:p w14:paraId="0EBC96A5" w14:textId="77777777" w:rsidR="00B85797" w:rsidRDefault="009F11B1">
      <w:pPr>
        <w:jc w:val="left"/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br w:type="page"/>
      </w:r>
    </w:p>
    <w:p w14:paraId="444DBA33" w14:textId="71C13002" w:rsidR="009F11B1" w:rsidRDefault="004258E5" w:rsidP="00D32188">
      <w:pPr>
        <w:pStyle w:val="Titre1"/>
        <w:ind w:left="0" w:firstLine="0"/>
        <w:rPr>
          <w:bCs w:val="0"/>
          <w:color w:val="auto"/>
          <w:sz w:val="22"/>
          <w:szCs w:val="22"/>
        </w:rPr>
      </w:pPr>
      <w:bookmarkStart w:id="23" w:name="_Toc182904656"/>
      <w:r w:rsidRPr="009D10E8">
        <w:rPr>
          <w:bCs w:val="0"/>
          <w:color w:val="auto"/>
          <w:sz w:val="22"/>
          <w:szCs w:val="22"/>
        </w:rPr>
        <w:lastRenderedPageBreak/>
        <w:t>RESPONSABILITE SOCIETALE DES ENTREPRISES, DEVELOPPEMENT DURABLE, HYGIENE SECURITE ENVIRONNEMENT, QUALITE</w:t>
      </w:r>
      <w:bookmarkEnd w:id="23"/>
    </w:p>
    <w:p w14:paraId="355808C9" w14:textId="77777777" w:rsidR="009D10E8" w:rsidRPr="009D10E8" w:rsidRDefault="009D10E8" w:rsidP="009D10E8"/>
    <w:p w14:paraId="74ED1AC7" w14:textId="77777777" w:rsidR="004258E5" w:rsidRDefault="004258E5" w:rsidP="004258E5">
      <w:pPr>
        <w:pStyle w:val="Titre2"/>
        <w:numPr>
          <w:ilvl w:val="1"/>
          <w:numId w:val="3"/>
        </w:numPr>
        <w:rPr>
          <w:szCs w:val="22"/>
        </w:rPr>
      </w:pPr>
      <w:bookmarkStart w:id="24" w:name="_Toc182904657"/>
      <w:r>
        <w:rPr>
          <w:szCs w:val="22"/>
        </w:rPr>
        <w:t>Exigences environnementales</w:t>
      </w:r>
      <w:bookmarkEnd w:id="24"/>
    </w:p>
    <w:p w14:paraId="5AA19972" w14:textId="77777777" w:rsidR="009D10E8" w:rsidRDefault="009D10E8" w:rsidP="009F11B1">
      <w:pPr>
        <w:rPr>
          <w:rFonts w:cs="Arial"/>
          <w:sz w:val="22"/>
          <w:szCs w:val="22"/>
        </w:rPr>
      </w:pPr>
    </w:p>
    <w:p w14:paraId="15694B8F" w14:textId="24805119" w:rsidR="00393BD2" w:rsidRDefault="009D10E8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</w:t>
      </w:r>
      <w:r w:rsidR="00393BD2" w:rsidRPr="004D5BFC">
        <w:rPr>
          <w:rFonts w:cs="Arial"/>
          <w:sz w:val="22"/>
          <w:szCs w:val="22"/>
        </w:rPr>
        <w:t xml:space="preserve"> candidat </w:t>
      </w:r>
      <w:r>
        <w:rPr>
          <w:rFonts w:cs="Arial"/>
          <w:sz w:val="22"/>
          <w:szCs w:val="22"/>
        </w:rPr>
        <w:t>doit présenter</w:t>
      </w:r>
      <w:r w:rsidR="00393BD2">
        <w:rPr>
          <w:rFonts w:cs="Arial"/>
          <w:sz w:val="22"/>
          <w:szCs w:val="22"/>
        </w:rPr>
        <w:t xml:space="preserve"> les éléments suivants : </w:t>
      </w:r>
    </w:p>
    <w:p w14:paraId="0384697F" w14:textId="10372918" w:rsidR="00393BD2" w:rsidRPr="00393BD2" w:rsidRDefault="009D10E8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la p</w:t>
      </w:r>
      <w:r w:rsidR="00393BD2" w:rsidRPr="004258E5">
        <w:rPr>
          <w:rFonts w:ascii="Arial" w:hAnsi="Arial" w:cs="Arial"/>
          <w:color w:val="000000"/>
          <w:sz w:val="22"/>
          <w:szCs w:val="22"/>
        </w:rPr>
        <w:t>olitique et gestion environnementale (stratégie, formalisation, engagements, actions…)</w:t>
      </w:r>
      <w:r w:rsidR="00393BD2" w:rsidRPr="00393BD2">
        <w:rPr>
          <w:rFonts w:ascii="Arial" w:hAnsi="Arial" w:cs="Arial"/>
          <w:color w:val="000000"/>
          <w:sz w:val="22"/>
          <w:szCs w:val="22"/>
        </w:rPr>
        <w:t> ;</w:t>
      </w:r>
    </w:p>
    <w:p w14:paraId="058FC83B" w14:textId="4091ABE6" w:rsidR="00393BD2" w:rsidRPr="00393BD2" w:rsidRDefault="009D10E8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la p</w:t>
      </w:r>
      <w:r w:rsidR="00393BD2" w:rsidRPr="004258E5">
        <w:rPr>
          <w:rFonts w:ascii="Arial" w:hAnsi="Arial" w:cs="Arial"/>
          <w:color w:val="000000"/>
          <w:sz w:val="22"/>
          <w:szCs w:val="22"/>
        </w:rPr>
        <w:t>olitique qualité (+ certifications qualité)</w:t>
      </w:r>
      <w:r w:rsidR="00393BD2">
        <w:rPr>
          <w:rFonts w:ascii="Arial" w:hAnsi="Arial" w:cs="Arial"/>
          <w:color w:val="000000"/>
          <w:sz w:val="22"/>
          <w:szCs w:val="22"/>
        </w:rPr>
        <w:t>.</w:t>
      </w:r>
    </w:p>
    <w:p w14:paraId="78012E43" w14:textId="77777777" w:rsidR="004258E5" w:rsidRDefault="004258E5" w:rsidP="009F11B1">
      <w:pPr>
        <w:rPr>
          <w:rFonts w:cs="Arial"/>
          <w:sz w:val="22"/>
          <w:szCs w:val="22"/>
        </w:rPr>
      </w:pPr>
    </w:p>
    <w:p w14:paraId="6058AE55" w14:textId="14DE2E64" w:rsidR="00393BD2" w:rsidRPr="00337A38" w:rsidRDefault="00393BD2" w:rsidP="00393BD2">
      <w:pPr>
        <w:rPr>
          <w:rFonts w:cs="Arial"/>
          <w:sz w:val="22"/>
          <w:szCs w:val="22"/>
        </w:rPr>
      </w:pPr>
      <w:r w:rsidRPr="00337A38">
        <w:rPr>
          <w:rFonts w:cs="Arial"/>
          <w:sz w:val="22"/>
          <w:szCs w:val="22"/>
        </w:rPr>
        <w:t xml:space="preserve">Le candidat </w:t>
      </w:r>
      <w:r w:rsidR="009D10E8">
        <w:rPr>
          <w:rFonts w:cs="Arial"/>
          <w:sz w:val="22"/>
          <w:szCs w:val="22"/>
        </w:rPr>
        <w:t>peut</w:t>
      </w:r>
      <w:r w:rsidRPr="00337A38">
        <w:rPr>
          <w:rFonts w:cs="Arial"/>
          <w:sz w:val="22"/>
          <w:szCs w:val="22"/>
        </w:rPr>
        <w:t xml:space="preserve"> également fournir toute documentati</w:t>
      </w:r>
      <w:r w:rsidR="009D10E8">
        <w:rPr>
          <w:rFonts w:cs="Arial"/>
          <w:sz w:val="22"/>
          <w:szCs w:val="22"/>
        </w:rPr>
        <w:t>on utile pour appuyer son offre avec des exemples concrets.</w:t>
      </w:r>
    </w:p>
    <w:p w14:paraId="3388D595" w14:textId="77777777" w:rsidR="004258E5" w:rsidRDefault="004258E5" w:rsidP="009F11B1">
      <w:pPr>
        <w:rPr>
          <w:rFonts w:cs="Arial"/>
          <w:sz w:val="22"/>
          <w:szCs w:val="22"/>
        </w:rPr>
      </w:pPr>
    </w:p>
    <w:p w14:paraId="2376750B" w14:textId="77777777" w:rsidR="004258E5" w:rsidRDefault="00FC0A04" w:rsidP="00FC0A04">
      <w:pPr>
        <w:pStyle w:val="Titre2"/>
        <w:numPr>
          <w:ilvl w:val="1"/>
          <w:numId w:val="3"/>
        </w:numPr>
        <w:rPr>
          <w:szCs w:val="22"/>
        </w:rPr>
      </w:pPr>
      <w:bookmarkStart w:id="25" w:name="_Toc182904658"/>
      <w:r>
        <w:rPr>
          <w:szCs w:val="22"/>
        </w:rPr>
        <w:t>Exigences sociales</w:t>
      </w:r>
      <w:bookmarkEnd w:id="25"/>
    </w:p>
    <w:p w14:paraId="1274FE84" w14:textId="77777777" w:rsidR="004258E5" w:rsidRDefault="004258E5" w:rsidP="009F11B1">
      <w:pPr>
        <w:rPr>
          <w:rFonts w:cs="Arial"/>
          <w:sz w:val="22"/>
          <w:szCs w:val="22"/>
        </w:rPr>
      </w:pPr>
    </w:p>
    <w:p w14:paraId="2D54C76D" w14:textId="58ED4F8D" w:rsidR="00393BD2" w:rsidRDefault="009D10E8" w:rsidP="00393BD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</w:t>
      </w:r>
      <w:r w:rsidR="00393BD2" w:rsidRPr="004D5BFC">
        <w:rPr>
          <w:rFonts w:cs="Arial"/>
          <w:sz w:val="22"/>
          <w:szCs w:val="22"/>
        </w:rPr>
        <w:t xml:space="preserve"> candidat </w:t>
      </w:r>
      <w:r w:rsidR="00393BD2">
        <w:rPr>
          <w:rFonts w:cs="Arial"/>
          <w:sz w:val="22"/>
          <w:szCs w:val="22"/>
        </w:rPr>
        <w:t xml:space="preserve">indique les éléments suivants : </w:t>
      </w:r>
    </w:p>
    <w:p w14:paraId="2873604A" w14:textId="310A94B0" w:rsidR="00393BD2" w:rsidRPr="00393BD2" w:rsidRDefault="009D10E8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l’i</w:t>
      </w:r>
      <w:r w:rsidR="00393BD2" w:rsidRPr="00FC0A04">
        <w:rPr>
          <w:rFonts w:ascii="Arial" w:hAnsi="Arial" w:cs="Arial"/>
          <w:color w:val="000000"/>
          <w:sz w:val="22"/>
          <w:szCs w:val="22"/>
        </w:rPr>
        <w:t>nsertion des personnes éloignées de l'emploi</w:t>
      </w:r>
      <w:r w:rsidR="00393BD2" w:rsidRPr="00393BD2">
        <w:rPr>
          <w:rFonts w:ascii="Arial" w:hAnsi="Arial" w:cs="Arial"/>
          <w:color w:val="000000"/>
          <w:sz w:val="22"/>
          <w:szCs w:val="22"/>
        </w:rPr>
        <w:t> ;</w:t>
      </w:r>
    </w:p>
    <w:p w14:paraId="6D41B97E" w14:textId="350ADFED" w:rsidR="00393BD2" w:rsidRPr="00393BD2" w:rsidRDefault="009D10E8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la l</w:t>
      </w:r>
      <w:r w:rsidR="00393BD2" w:rsidRPr="00FC0A04">
        <w:rPr>
          <w:rFonts w:ascii="Arial" w:hAnsi="Arial" w:cs="Arial"/>
          <w:color w:val="000000"/>
          <w:sz w:val="22"/>
          <w:szCs w:val="22"/>
        </w:rPr>
        <w:t>utte contre les discriminations</w:t>
      </w:r>
      <w:r w:rsidR="00393BD2" w:rsidRPr="00393BD2">
        <w:rPr>
          <w:rFonts w:ascii="Arial" w:hAnsi="Arial" w:cs="Arial"/>
          <w:color w:val="000000"/>
          <w:sz w:val="22"/>
          <w:szCs w:val="22"/>
        </w:rPr>
        <w:t xml:space="preserve"> ;</w:t>
      </w:r>
    </w:p>
    <w:p w14:paraId="0D7602F9" w14:textId="7F1D8804" w:rsidR="00393BD2" w:rsidRPr="00393BD2" w:rsidRDefault="009D10E8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la p</w:t>
      </w:r>
      <w:r w:rsidR="00393BD2" w:rsidRPr="00FC0A04">
        <w:rPr>
          <w:rFonts w:ascii="Arial" w:hAnsi="Arial" w:cs="Arial"/>
          <w:color w:val="000000"/>
          <w:sz w:val="22"/>
          <w:szCs w:val="22"/>
        </w:rPr>
        <w:t>olitique de gestion des risques, de l’hygiène et de la sécurité (système de management du risque professionnel, plan de gestion des risques individuels et collectifs, politique de prévention…)</w:t>
      </w:r>
      <w:r w:rsidR="00393BD2">
        <w:rPr>
          <w:rFonts w:ascii="Arial" w:hAnsi="Arial" w:cs="Arial"/>
          <w:color w:val="000000"/>
          <w:sz w:val="22"/>
          <w:szCs w:val="22"/>
        </w:rPr>
        <w:t>.</w:t>
      </w:r>
    </w:p>
    <w:p w14:paraId="035CC907" w14:textId="77777777" w:rsidR="00393BD2" w:rsidRDefault="00393BD2" w:rsidP="00393BD2">
      <w:pPr>
        <w:rPr>
          <w:rFonts w:cs="Arial"/>
          <w:sz w:val="22"/>
          <w:szCs w:val="22"/>
        </w:rPr>
      </w:pPr>
    </w:p>
    <w:bookmarkEnd w:id="4"/>
    <w:p w14:paraId="6FA48B3B" w14:textId="77777777" w:rsidR="009D10E8" w:rsidRPr="00337A38" w:rsidRDefault="009D10E8" w:rsidP="009D10E8">
      <w:pPr>
        <w:rPr>
          <w:rFonts w:cs="Arial"/>
          <w:sz w:val="22"/>
          <w:szCs w:val="22"/>
        </w:rPr>
      </w:pPr>
      <w:r w:rsidRPr="00337A38">
        <w:rPr>
          <w:rFonts w:cs="Arial"/>
          <w:sz w:val="22"/>
          <w:szCs w:val="22"/>
        </w:rPr>
        <w:t xml:space="preserve">Le candidat </w:t>
      </w:r>
      <w:r>
        <w:rPr>
          <w:rFonts w:cs="Arial"/>
          <w:sz w:val="22"/>
          <w:szCs w:val="22"/>
        </w:rPr>
        <w:t>peut</w:t>
      </w:r>
      <w:r w:rsidRPr="00337A38">
        <w:rPr>
          <w:rFonts w:cs="Arial"/>
          <w:sz w:val="22"/>
          <w:szCs w:val="22"/>
        </w:rPr>
        <w:t xml:space="preserve"> également fournir toute documentati</w:t>
      </w:r>
      <w:r>
        <w:rPr>
          <w:rFonts w:cs="Arial"/>
          <w:sz w:val="22"/>
          <w:szCs w:val="22"/>
        </w:rPr>
        <w:t>on utile pour appuyer son offre avec des exemples concrets.</w:t>
      </w:r>
    </w:p>
    <w:p w14:paraId="12E55859" w14:textId="77777777" w:rsidR="006501F8" w:rsidRPr="006501F8" w:rsidRDefault="006501F8" w:rsidP="00CC1413">
      <w:pPr>
        <w:tabs>
          <w:tab w:val="left" w:pos="6315"/>
        </w:tabs>
        <w:rPr>
          <w:sz w:val="22"/>
          <w:szCs w:val="22"/>
        </w:rPr>
      </w:pPr>
    </w:p>
    <w:sectPr w:rsidR="006501F8" w:rsidRPr="006501F8" w:rsidSect="008D74CA"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EFA6E" w14:textId="77777777" w:rsidR="00094845" w:rsidRDefault="00094845">
      <w:r>
        <w:separator/>
      </w:r>
    </w:p>
  </w:endnote>
  <w:endnote w:type="continuationSeparator" w:id="0">
    <w:p w14:paraId="72FF0D32" w14:textId="77777777" w:rsidR="00094845" w:rsidRDefault="00094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A491" w14:textId="77777777" w:rsidR="00310D78" w:rsidRDefault="00310D78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F341016" w14:textId="77777777" w:rsidR="00310D78" w:rsidRDefault="00310D78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0"/>
      <w:gridCol w:w="7982"/>
      <w:gridCol w:w="747"/>
    </w:tblGrid>
    <w:tr w:rsidR="00CC1698" w:rsidRPr="00CC1698" w14:paraId="79E533B4" w14:textId="77777777" w:rsidTr="00CC1698">
      <w:tc>
        <w:tcPr>
          <w:tcW w:w="467" w:type="pct"/>
          <w:shd w:val="clear" w:color="auto" w:fill="auto"/>
          <w:vAlign w:val="center"/>
        </w:tcPr>
        <w:p w14:paraId="0882F829" w14:textId="77777777" w:rsidR="00CC1698" w:rsidRPr="00CC1698" w:rsidRDefault="00CC1698" w:rsidP="00CC1698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t>Cadre de réponse</w:t>
          </w:r>
        </w:p>
      </w:tc>
      <w:sdt>
        <w:sdtPr>
          <w:rPr>
            <w:rStyle w:val="Style5"/>
            <w:rFonts w:cs="Arial"/>
            <w:szCs w:val="16"/>
          </w:rPr>
          <w:id w:val="191035295"/>
        </w:sdtPr>
        <w:sdtEndPr>
          <w:rPr>
            <w:rStyle w:val="Policepardfaut"/>
            <w:rFonts w:ascii="Arial" w:hAnsi="Arial"/>
            <w:i w:val="0"/>
            <w:sz w:val="24"/>
          </w:rPr>
        </w:sdtEndPr>
        <w:sdtContent>
          <w:tc>
            <w:tcPr>
              <w:tcW w:w="4145" w:type="pct"/>
              <w:shd w:val="clear" w:color="auto" w:fill="auto"/>
              <w:vAlign w:val="center"/>
            </w:tcPr>
            <w:p w14:paraId="644D76F9" w14:textId="3C25B9F9" w:rsidR="009E1FA4" w:rsidRPr="00D517C1" w:rsidRDefault="009E1FA4" w:rsidP="009E1FA4">
              <w:pPr>
                <w:jc w:val="center"/>
                <w:rPr>
                  <w:rFonts w:cs="Arial"/>
                  <w:bCs/>
                  <w:sz w:val="16"/>
                  <w:szCs w:val="16"/>
                </w:rPr>
              </w:pPr>
              <w:r w:rsidRPr="00D517C1">
                <w:rPr>
                  <w:rFonts w:cs="Arial"/>
                  <w:bCs/>
                  <w:sz w:val="16"/>
                  <w:szCs w:val="16"/>
                </w:rPr>
                <w:t xml:space="preserve">Prestations de </w:t>
              </w:r>
              <w:r w:rsidR="005850D2">
                <w:rPr>
                  <w:rFonts w:cs="Arial"/>
                  <w:bCs/>
                  <w:sz w:val="16"/>
                  <w:szCs w:val="16"/>
                </w:rPr>
                <w:t>re-qual</w:t>
              </w:r>
              <w:r w:rsidR="00C025F7" w:rsidRPr="00D517C1">
                <w:rPr>
                  <w:rFonts w:cs="Arial"/>
                  <w:bCs/>
                  <w:sz w:val="16"/>
                  <w:szCs w:val="16"/>
                </w:rPr>
                <w:t>lification</w:t>
              </w:r>
              <w:r w:rsidRPr="00D517C1">
                <w:rPr>
                  <w:rFonts w:cs="Arial"/>
                  <w:bCs/>
                  <w:sz w:val="16"/>
                  <w:szCs w:val="16"/>
                </w:rPr>
                <w:t xml:space="preserve"> des équipements au profit de la Pharmacie Centrale des Armées (PCA)</w:t>
              </w:r>
            </w:p>
            <w:p w14:paraId="23770414" w14:textId="0ADA2A2B" w:rsidR="00CC1698" w:rsidRPr="00CC1698" w:rsidRDefault="009E1FA4" w:rsidP="009E1FA4">
              <w:pPr>
                <w:pStyle w:val="Pieddepag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D517C1">
                <w:rPr>
                  <w:rFonts w:ascii="Arial" w:hAnsi="Arial" w:cs="Arial"/>
                  <w:sz w:val="16"/>
                  <w:szCs w:val="16"/>
                </w:rPr>
                <w:t>- Sophie TOUPIN</w:t>
              </w:r>
            </w:p>
          </w:tc>
        </w:sdtContent>
      </w:sdt>
      <w:tc>
        <w:tcPr>
          <w:tcW w:w="388" w:type="pct"/>
          <w:shd w:val="clear" w:color="auto" w:fill="auto"/>
          <w:vAlign w:val="center"/>
        </w:tcPr>
        <w:p w14:paraId="27E43C2C" w14:textId="213F078C" w:rsidR="00CC1698" w:rsidRPr="00CC1698" w:rsidRDefault="00CC1698" w:rsidP="00CC1698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924BA7">
            <w:rPr>
              <w:rFonts w:ascii="Arial" w:hAnsi="Arial" w:cs="Arial"/>
              <w:noProof/>
              <w:sz w:val="16"/>
              <w:szCs w:val="16"/>
            </w:rPr>
            <w:t>4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924BA7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8FD8AC8" w14:textId="77777777" w:rsidR="00310D78" w:rsidRPr="00CC1698" w:rsidRDefault="00310D78" w:rsidP="00CC16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0"/>
      <w:gridCol w:w="7982"/>
      <w:gridCol w:w="747"/>
    </w:tblGrid>
    <w:tr w:rsidR="00310D78" w:rsidRPr="00CC1698" w14:paraId="36C2E43D" w14:textId="77777777" w:rsidTr="00CC1698">
      <w:tc>
        <w:tcPr>
          <w:tcW w:w="467" w:type="pct"/>
          <w:shd w:val="clear" w:color="auto" w:fill="auto"/>
          <w:vAlign w:val="center"/>
        </w:tcPr>
        <w:p w14:paraId="6BA1DD37" w14:textId="77777777" w:rsidR="00310D78" w:rsidRPr="00CC1698" w:rsidRDefault="00CC1698" w:rsidP="00F46C0D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t>Cadre de réponse</w:t>
          </w:r>
        </w:p>
      </w:tc>
      <w:permStart w:id="1010247029" w:edGrp="everyone"/>
      <w:tc>
        <w:tcPr>
          <w:tcW w:w="4145" w:type="pct"/>
          <w:shd w:val="clear" w:color="auto" w:fill="auto"/>
          <w:vAlign w:val="center"/>
        </w:tcPr>
        <w:p w14:paraId="3BB08409" w14:textId="16A24C75" w:rsidR="00310D78" w:rsidRPr="00CC1698" w:rsidRDefault="00924BA7" w:rsidP="006F5B3E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sdt>
            <w:sdtPr>
              <w:rPr>
                <w:rFonts w:ascii="Arial" w:hAnsi="Arial" w:cs="Arial"/>
                <w:sz w:val="16"/>
                <w:szCs w:val="16"/>
              </w:rPr>
              <w:id w:val="1395470553"/>
              <w:placeholder>
                <w:docPart w:val="CD033F59B3084EC988611FE3349F594E"/>
              </w:placeholder>
            </w:sdtPr>
            <w:sdtEndPr/>
            <w:sdtContent>
              <w:r w:rsidR="00F92B42" w:rsidRPr="00057F4F">
                <w:rPr>
                  <w:rFonts w:ascii="Arial" w:hAnsi="Arial" w:cs="Arial"/>
                  <w:b/>
                  <w:bCs/>
                  <w:sz w:val="16"/>
                  <w:szCs w:val="16"/>
                </w:rPr>
                <w:t>Prestations de</w:t>
              </w:r>
              <w:r w:rsidR="00F92B42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 </w:t>
              </w:r>
              <w:r w:rsidR="005850D2">
                <w:rPr>
                  <w:rFonts w:ascii="Arial" w:hAnsi="Arial" w:cs="Arial"/>
                  <w:b/>
                  <w:bCs/>
                  <w:sz w:val="16"/>
                  <w:szCs w:val="16"/>
                </w:rPr>
                <w:t>re-qual</w:t>
              </w:r>
              <w:r w:rsidR="00B63958" w:rsidRPr="00057F4F">
                <w:rPr>
                  <w:rFonts w:ascii="Arial" w:hAnsi="Arial" w:cs="Arial"/>
                  <w:b/>
                  <w:bCs/>
                  <w:sz w:val="16"/>
                  <w:szCs w:val="16"/>
                </w:rPr>
                <w:t>lification</w:t>
              </w:r>
              <w:r w:rsidR="00F92B42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 des équipements</w:t>
              </w:r>
              <w:r w:rsidR="00F92B42" w:rsidRPr="00057F4F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 </w:t>
              </w:r>
              <w:r w:rsidR="00F92B42">
                <w:rPr>
                  <w:rFonts w:ascii="Arial" w:hAnsi="Arial" w:cs="Arial"/>
                  <w:b/>
                  <w:bCs/>
                  <w:sz w:val="16"/>
                  <w:szCs w:val="16"/>
                </w:rPr>
                <w:t>au profit de</w:t>
              </w:r>
              <w:r w:rsidR="00F92B42" w:rsidRPr="00057F4F">
                <w:rPr>
                  <w:rFonts w:ascii="Arial" w:hAnsi="Arial" w:cs="Arial"/>
                  <w:b/>
                  <w:bCs/>
                  <w:sz w:val="16"/>
                  <w:szCs w:val="16"/>
                </w:rPr>
                <w:t xml:space="preserve"> la Pharmacie Centrale des Armées</w:t>
              </w:r>
              <w:permEnd w:id="1010247029"/>
            </w:sdtContent>
          </w:sdt>
        </w:p>
      </w:tc>
      <w:tc>
        <w:tcPr>
          <w:tcW w:w="388" w:type="pct"/>
          <w:shd w:val="clear" w:color="auto" w:fill="auto"/>
          <w:vAlign w:val="center"/>
        </w:tcPr>
        <w:p w14:paraId="7DC62D40" w14:textId="404A0EA8" w:rsidR="00310D78" w:rsidRPr="00CC1698" w:rsidRDefault="00310D78" w:rsidP="00F46C0D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924BA7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924BA7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DBAD8E4" w14:textId="77777777" w:rsidR="00310D78" w:rsidRPr="00F42F20" w:rsidRDefault="00310D78" w:rsidP="00F42F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18822" w14:textId="77777777" w:rsidR="00094845" w:rsidRDefault="00094845">
      <w:r>
        <w:separator/>
      </w:r>
    </w:p>
  </w:footnote>
  <w:footnote w:type="continuationSeparator" w:id="0">
    <w:p w14:paraId="354A8ECD" w14:textId="77777777" w:rsidR="00094845" w:rsidRDefault="00094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41621"/>
    <w:multiLevelType w:val="hybridMultilevel"/>
    <w:tmpl w:val="4E84B7E6"/>
    <w:lvl w:ilvl="0" w:tplc="E52088B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BB1289D"/>
    <w:multiLevelType w:val="hybridMultilevel"/>
    <w:tmpl w:val="52EC78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4657FF"/>
    <w:multiLevelType w:val="hybridMultilevel"/>
    <w:tmpl w:val="4BAC5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C3C34"/>
    <w:multiLevelType w:val="hybridMultilevel"/>
    <w:tmpl w:val="8D6E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14BC5"/>
    <w:multiLevelType w:val="multilevel"/>
    <w:tmpl w:val="11D6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46388"/>
    <w:multiLevelType w:val="multilevel"/>
    <w:tmpl w:val="3AAE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FA1365"/>
    <w:multiLevelType w:val="multilevel"/>
    <w:tmpl w:val="A79EFAC8"/>
    <w:lvl w:ilvl="0">
      <w:start w:val="1"/>
      <w:numFmt w:val="decimal"/>
      <w:pStyle w:val="Titre1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8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F6FB6"/>
    <w:multiLevelType w:val="multilevel"/>
    <w:tmpl w:val="D7F2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1023B"/>
    <w:multiLevelType w:val="hybridMultilevel"/>
    <w:tmpl w:val="A0D8F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F0223"/>
    <w:multiLevelType w:val="hybridMultilevel"/>
    <w:tmpl w:val="8722A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70AE6"/>
    <w:multiLevelType w:val="hybridMultilevel"/>
    <w:tmpl w:val="8506A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E7967"/>
    <w:multiLevelType w:val="multilevel"/>
    <w:tmpl w:val="617A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5C6BCB"/>
    <w:multiLevelType w:val="hybridMultilevel"/>
    <w:tmpl w:val="54D2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2670C"/>
    <w:multiLevelType w:val="hybridMultilevel"/>
    <w:tmpl w:val="FD20565A"/>
    <w:lvl w:ilvl="0" w:tplc="E52088B0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FC1F12"/>
    <w:multiLevelType w:val="multilevel"/>
    <w:tmpl w:val="536E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36C7698"/>
    <w:multiLevelType w:val="hybridMultilevel"/>
    <w:tmpl w:val="0F4AE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70B5B"/>
    <w:multiLevelType w:val="hybridMultilevel"/>
    <w:tmpl w:val="BCFCA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B482D"/>
    <w:multiLevelType w:val="multilevel"/>
    <w:tmpl w:val="2ED0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7B75B3"/>
    <w:multiLevelType w:val="hybridMultilevel"/>
    <w:tmpl w:val="6BB0C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30D73"/>
    <w:multiLevelType w:val="hybridMultilevel"/>
    <w:tmpl w:val="56B24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224BD4"/>
    <w:multiLevelType w:val="hybridMultilevel"/>
    <w:tmpl w:val="52982906"/>
    <w:lvl w:ilvl="0" w:tplc="201894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E105C"/>
    <w:multiLevelType w:val="hybridMultilevel"/>
    <w:tmpl w:val="E54C5AC0"/>
    <w:lvl w:ilvl="0" w:tplc="283875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24"/>
  </w:num>
  <w:num w:numId="7">
    <w:abstractNumId w:val="23"/>
  </w:num>
  <w:num w:numId="8">
    <w:abstractNumId w:val="19"/>
  </w:num>
  <w:num w:numId="9">
    <w:abstractNumId w:val="10"/>
  </w:num>
  <w:num w:numId="10">
    <w:abstractNumId w:val="22"/>
  </w:num>
  <w:num w:numId="11">
    <w:abstractNumId w:val="20"/>
  </w:num>
  <w:num w:numId="12">
    <w:abstractNumId w:val="16"/>
  </w:num>
  <w:num w:numId="13">
    <w:abstractNumId w:val="18"/>
  </w:num>
  <w:num w:numId="14">
    <w:abstractNumId w:val="7"/>
  </w:num>
  <w:num w:numId="15">
    <w:abstractNumId w:val="7"/>
  </w:num>
  <w:num w:numId="16">
    <w:abstractNumId w:val="6"/>
  </w:num>
  <w:num w:numId="17">
    <w:abstractNumId w:val="13"/>
  </w:num>
  <w:num w:numId="18">
    <w:abstractNumId w:val="9"/>
  </w:num>
  <w:num w:numId="19">
    <w:abstractNumId w:val="12"/>
  </w:num>
  <w:num w:numId="20">
    <w:abstractNumId w:val="7"/>
  </w:num>
  <w:num w:numId="21">
    <w:abstractNumId w:val="5"/>
  </w:num>
  <w:num w:numId="22">
    <w:abstractNumId w:val="7"/>
  </w:num>
  <w:num w:numId="23">
    <w:abstractNumId w:val="14"/>
  </w:num>
  <w:num w:numId="24">
    <w:abstractNumId w:val="21"/>
  </w:num>
  <w:num w:numId="25">
    <w:abstractNumId w:val="2"/>
  </w:num>
  <w:num w:numId="26">
    <w:abstractNumId w:val="7"/>
  </w:num>
  <w:num w:numId="27">
    <w:abstractNumId w:val="3"/>
  </w:num>
  <w:num w:numId="28">
    <w:abstractNumId w:val="7"/>
  </w:num>
  <w:num w:numId="29">
    <w:abstractNumId w:val="11"/>
  </w:num>
  <w:num w:numId="30">
    <w:abstractNumId w:val="7"/>
  </w:num>
  <w:num w:numId="31">
    <w:abstractNumId w:val="1"/>
  </w:num>
  <w:num w:numId="32">
    <w:abstractNumId w:val="1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UPIN Sophie SA CL NORMALE DEF">
    <w15:presenceInfo w15:providerId="None" w15:userId="TOUPIN Sophie SA CL NORMALE 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EFC"/>
    <w:rsid w:val="00005AAD"/>
    <w:rsid w:val="00010327"/>
    <w:rsid w:val="000140D0"/>
    <w:rsid w:val="00014899"/>
    <w:rsid w:val="00017B8A"/>
    <w:rsid w:val="00024F95"/>
    <w:rsid w:val="000252AF"/>
    <w:rsid w:val="00032757"/>
    <w:rsid w:val="00033E3B"/>
    <w:rsid w:val="000343DB"/>
    <w:rsid w:val="000400F2"/>
    <w:rsid w:val="0004158F"/>
    <w:rsid w:val="00047762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665E9"/>
    <w:rsid w:val="00070A7D"/>
    <w:rsid w:val="00072C80"/>
    <w:rsid w:val="00072D61"/>
    <w:rsid w:val="00075DAB"/>
    <w:rsid w:val="00081B16"/>
    <w:rsid w:val="00082570"/>
    <w:rsid w:val="00091490"/>
    <w:rsid w:val="00092428"/>
    <w:rsid w:val="00094845"/>
    <w:rsid w:val="00096CF7"/>
    <w:rsid w:val="00097767"/>
    <w:rsid w:val="000A30C7"/>
    <w:rsid w:val="000A51DC"/>
    <w:rsid w:val="000B18B9"/>
    <w:rsid w:val="000B1B81"/>
    <w:rsid w:val="000B1CD1"/>
    <w:rsid w:val="000B4CF0"/>
    <w:rsid w:val="000B5BC0"/>
    <w:rsid w:val="000C0519"/>
    <w:rsid w:val="000C1526"/>
    <w:rsid w:val="000C51D3"/>
    <w:rsid w:val="000D019A"/>
    <w:rsid w:val="000D442A"/>
    <w:rsid w:val="000D5238"/>
    <w:rsid w:val="000D5781"/>
    <w:rsid w:val="000E0AE0"/>
    <w:rsid w:val="000E0B60"/>
    <w:rsid w:val="000E0D69"/>
    <w:rsid w:val="000E5913"/>
    <w:rsid w:val="000E611E"/>
    <w:rsid w:val="000E6AC9"/>
    <w:rsid w:val="000F0402"/>
    <w:rsid w:val="000F6477"/>
    <w:rsid w:val="001012C0"/>
    <w:rsid w:val="00103717"/>
    <w:rsid w:val="00103EDA"/>
    <w:rsid w:val="00107FF1"/>
    <w:rsid w:val="00111680"/>
    <w:rsid w:val="00114328"/>
    <w:rsid w:val="001146DB"/>
    <w:rsid w:val="001147B5"/>
    <w:rsid w:val="00122613"/>
    <w:rsid w:val="00126593"/>
    <w:rsid w:val="00127340"/>
    <w:rsid w:val="00127E97"/>
    <w:rsid w:val="00133DE9"/>
    <w:rsid w:val="00134450"/>
    <w:rsid w:val="00137B67"/>
    <w:rsid w:val="00146C11"/>
    <w:rsid w:val="0014704D"/>
    <w:rsid w:val="00147B45"/>
    <w:rsid w:val="00156472"/>
    <w:rsid w:val="001570A1"/>
    <w:rsid w:val="001630DC"/>
    <w:rsid w:val="00165BCA"/>
    <w:rsid w:val="00167CA5"/>
    <w:rsid w:val="00177D9D"/>
    <w:rsid w:val="00181119"/>
    <w:rsid w:val="001838B9"/>
    <w:rsid w:val="00184DA2"/>
    <w:rsid w:val="00187986"/>
    <w:rsid w:val="00190133"/>
    <w:rsid w:val="00192FB3"/>
    <w:rsid w:val="00196380"/>
    <w:rsid w:val="0019691F"/>
    <w:rsid w:val="00196CD9"/>
    <w:rsid w:val="00196E56"/>
    <w:rsid w:val="001979F7"/>
    <w:rsid w:val="001B0826"/>
    <w:rsid w:val="001B3EB7"/>
    <w:rsid w:val="001B5103"/>
    <w:rsid w:val="001B52AA"/>
    <w:rsid w:val="001C1CBA"/>
    <w:rsid w:val="001D02C9"/>
    <w:rsid w:val="001D20D0"/>
    <w:rsid w:val="001D40D6"/>
    <w:rsid w:val="001D6C72"/>
    <w:rsid w:val="001D6E64"/>
    <w:rsid w:val="001E056A"/>
    <w:rsid w:val="001E14A0"/>
    <w:rsid w:val="001E2CC1"/>
    <w:rsid w:val="001E522D"/>
    <w:rsid w:val="001E6D7D"/>
    <w:rsid w:val="001F0EE5"/>
    <w:rsid w:val="001F19DB"/>
    <w:rsid w:val="001F4D46"/>
    <w:rsid w:val="001F5921"/>
    <w:rsid w:val="001F783B"/>
    <w:rsid w:val="0020008E"/>
    <w:rsid w:val="00204516"/>
    <w:rsid w:val="0020495A"/>
    <w:rsid w:val="00210DB0"/>
    <w:rsid w:val="00213289"/>
    <w:rsid w:val="002146CD"/>
    <w:rsid w:val="002161D5"/>
    <w:rsid w:val="00216356"/>
    <w:rsid w:val="0021735F"/>
    <w:rsid w:val="00221433"/>
    <w:rsid w:val="00221702"/>
    <w:rsid w:val="002217D4"/>
    <w:rsid w:val="002243E5"/>
    <w:rsid w:val="00224A70"/>
    <w:rsid w:val="00231039"/>
    <w:rsid w:val="00233A27"/>
    <w:rsid w:val="00234702"/>
    <w:rsid w:val="00237323"/>
    <w:rsid w:val="00241736"/>
    <w:rsid w:val="00243703"/>
    <w:rsid w:val="002473AC"/>
    <w:rsid w:val="00253BD2"/>
    <w:rsid w:val="00256F71"/>
    <w:rsid w:val="002570A9"/>
    <w:rsid w:val="00257246"/>
    <w:rsid w:val="00257F6D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B1E02"/>
    <w:rsid w:val="002B598B"/>
    <w:rsid w:val="002B73BC"/>
    <w:rsid w:val="002B7B36"/>
    <w:rsid w:val="002C0BC3"/>
    <w:rsid w:val="002C3893"/>
    <w:rsid w:val="002C4C3C"/>
    <w:rsid w:val="002D1A19"/>
    <w:rsid w:val="002E5098"/>
    <w:rsid w:val="002E56C4"/>
    <w:rsid w:val="002F060B"/>
    <w:rsid w:val="002F1205"/>
    <w:rsid w:val="002F18A8"/>
    <w:rsid w:val="002F2D42"/>
    <w:rsid w:val="002F4461"/>
    <w:rsid w:val="00304331"/>
    <w:rsid w:val="00307008"/>
    <w:rsid w:val="00310966"/>
    <w:rsid w:val="00310D78"/>
    <w:rsid w:val="003111F7"/>
    <w:rsid w:val="00314DC5"/>
    <w:rsid w:val="00335267"/>
    <w:rsid w:val="003357EA"/>
    <w:rsid w:val="00336B99"/>
    <w:rsid w:val="00336C50"/>
    <w:rsid w:val="003371FD"/>
    <w:rsid w:val="00337A38"/>
    <w:rsid w:val="00340184"/>
    <w:rsid w:val="003436C8"/>
    <w:rsid w:val="00352902"/>
    <w:rsid w:val="00353406"/>
    <w:rsid w:val="0036056A"/>
    <w:rsid w:val="00361711"/>
    <w:rsid w:val="003653CA"/>
    <w:rsid w:val="00375F18"/>
    <w:rsid w:val="00381B51"/>
    <w:rsid w:val="003879AB"/>
    <w:rsid w:val="00387E24"/>
    <w:rsid w:val="00390013"/>
    <w:rsid w:val="00390528"/>
    <w:rsid w:val="00393BD2"/>
    <w:rsid w:val="00394077"/>
    <w:rsid w:val="00396CC5"/>
    <w:rsid w:val="003A3E04"/>
    <w:rsid w:val="003B1021"/>
    <w:rsid w:val="003B1551"/>
    <w:rsid w:val="003B2923"/>
    <w:rsid w:val="003B7398"/>
    <w:rsid w:val="003C1752"/>
    <w:rsid w:val="003C2928"/>
    <w:rsid w:val="003C66BD"/>
    <w:rsid w:val="003D3429"/>
    <w:rsid w:val="003D5391"/>
    <w:rsid w:val="003E0EBD"/>
    <w:rsid w:val="003F4FB4"/>
    <w:rsid w:val="003F63FE"/>
    <w:rsid w:val="003F763C"/>
    <w:rsid w:val="00406539"/>
    <w:rsid w:val="00417131"/>
    <w:rsid w:val="004228D0"/>
    <w:rsid w:val="00422AD1"/>
    <w:rsid w:val="0042580B"/>
    <w:rsid w:val="004258E5"/>
    <w:rsid w:val="00426234"/>
    <w:rsid w:val="00426615"/>
    <w:rsid w:val="00427E11"/>
    <w:rsid w:val="004324B4"/>
    <w:rsid w:val="004329ED"/>
    <w:rsid w:val="004369F6"/>
    <w:rsid w:val="00436EF8"/>
    <w:rsid w:val="00443B6A"/>
    <w:rsid w:val="00461562"/>
    <w:rsid w:val="004615BC"/>
    <w:rsid w:val="00461914"/>
    <w:rsid w:val="0046303F"/>
    <w:rsid w:val="00470652"/>
    <w:rsid w:val="00472230"/>
    <w:rsid w:val="0047266C"/>
    <w:rsid w:val="00482350"/>
    <w:rsid w:val="004921BD"/>
    <w:rsid w:val="004922E0"/>
    <w:rsid w:val="00492C85"/>
    <w:rsid w:val="00495D42"/>
    <w:rsid w:val="004964B3"/>
    <w:rsid w:val="004A0819"/>
    <w:rsid w:val="004A2646"/>
    <w:rsid w:val="004A2A4C"/>
    <w:rsid w:val="004A4909"/>
    <w:rsid w:val="004B4546"/>
    <w:rsid w:val="004C3E3C"/>
    <w:rsid w:val="004C6629"/>
    <w:rsid w:val="004D5BFC"/>
    <w:rsid w:val="004D74A6"/>
    <w:rsid w:val="004E0AEE"/>
    <w:rsid w:val="004E197F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10044"/>
    <w:rsid w:val="00514407"/>
    <w:rsid w:val="00514BA4"/>
    <w:rsid w:val="005178C6"/>
    <w:rsid w:val="00523A75"/>
    <w:rsid w:val="00526621"/>
    <w:rsid w:val="0053094A"/>
    <w:rsid w:val="00531995"/>
    <w:rsid w:val="00545770"/>
    <w:rsid w:val="00546CA2"/>
    <w:rsid w:val="00547A4F"/>
    <w:rsid w:val="00552EB5"/>
    <w:rsid w:val="00554023"/>
    <w:rsid w:val="005648C1"/>
    <w:rsid w:val="00566F0B"/>
    <w:rsid w:val="00570F1A"/>
    <w:rsid w:val="005774D6"/>
    <w:rsid w:val="005850D2"/>
    <w:rsid w:val="00585F19"/>
    <w:rsid w:val="00586D88"/>
    <w:rsid w:val="00590606"/>
    <w:rsid w:val="00590CFD"/>
    <w:rsid w:val="005A05F9"/>
    <w:rsid w:val="005B1B0A"/>
    <w:rsid w:val="005C056B"/>
    <w:rsid w:val="005C5670"/>
    <w:rsid w:val="005D272D"/>
    <w:rsid w:val="005D2AC4"/>
    <w:rsid w:val="005E207A"/>
    <w:rsid w:val="005E34CC"/>
    <w:rsid w:val="005F2C44"/>
    <w:rsid w:val="005F4161"/>
    <w:rsid w:val="005F79D8"/>
    <w:rsid w:val="00602636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11C3"/>
    <w:rsid w:val="00653316"/>
    <w:rsid w:val="00653494"/>
    <w:rsid w:val="0065449E"/>
    <w:rsid w:val="00660286"/>
    <w:rsid w:val="00660C24"/>
    <w:rsid w:val="00660CAF"/>
    <w:rsid w:val="006627B1"/>
    <w:rsid w:val="00664B59"/>
    <w:rsid w:val="0066585E"/>
    <w:rsid w:val="00670CA6"/>
    <w:rsid w:val="006804F2"/>
    <w:rsid w:val="00682783"/>
    <w:rsid w:val="00684595"/>
    <w:rsid w:val="00691949"/>
    <w:rsid w:val="0069634F"/>
    <w:rsid w:val="006A07A7"/>
    <w:rsid w:val="006A43F6"/>
    <w:rsid w:val="006A5469"/>
    <w:rsid w:val="006A5E91"/>
    <w:rsid w:val="006B1569"/>
    <w:rsid w:val="006B2425"/>
    <w:rsid w:val="006B2794"/>
    <w:rsid w:val="006B4135"/>
    <w:rsid w:val="006B7B46"/>
    <w:rsid w:val="006C198A"/>
    <w:rsid w:val="006C32E8"/>
    <w:rsid w:val="006C3452"/>
    <w:rsid w:val="006D11F4"/>
    <w:rsid w:val="006D1A9B"/>
    <w:rsid w:val="006D717C"/>
    <w:rsid w:val="006E2298"/>
    <w:rsid w:val="006E2E97"/>
    <w:rsid w:val="006F2910"/>
    <w:rsid w:val="006F5B3E"/>
    <w:rsid w:val="00722464"/>
    <w:rsid w:val="007226AC"/>
    <w:rsid w:val="0072766B"/>
    <w:rsid w:val="007318E0"/>
    <w:rsid w:val="007328E0"/>
    <w:rsid w:val="007336B5"/>
    <w:rsid w:val="0074132A"/>
    <w:rsid w:val="00745DAC"/>
    <w:rsid w:val="0075020B"/>
    <w:rsid w:val="00751F30"/>
    <w:rsid w:val="00755115"/>
    <w:rsid w:val="00761741"/>
    <w:rsid w:val="00773CAE"/>
    <w:rsid w:val="0077479B"/>
    <w:rsid w:val="00775718"/>
    <w:rsid w:val="007838BF"/>
    <w:rsid w:val="00786419"/>
    <w:rsid w:val="00796B51"/>
    <w:rsid w:val="007A2458"/>
    <w:rsid w:val="007A3186"/>
    <w:rsid w:val="007A4CEC"/>
    <w:rsid w:val="007A5BAC"/>
    <w:rsid w:val="007A5DE2"/>
    <w:rsid w:val="007B40E7"/>
    <w:rsid w:val="007B4D95"/>
    <w:rsid w:val="007B665B"/>
    <w:rsid w:val="007B6A37"/>
    <w:rsid w:val="007C2BE5"/>
    <w:rsid w:val="007D014B"/>
    <w:rsid w:val="007D34D6"/>
    <w:rsid w:val="007E0D49"/>
    <w:rsid w:val="007E3ACB"/>
    <w:rsid w:val="007E5115"/>
    <w:rsid w:val="007F4275"/>
    <w:rsid w:val="007F45F5"/>
    <w:rsid w:val="007F4C35"/>
    <w:rsid w:val="00805104"/>
    <w:rsid w:val="008069FB"/>
    <w:rsid w:val="00807412"/>
    <w:rsid w:val="00811FB8"/>
    <w:rsid w:val="00816A8F"/>
    <w:rsid w:val="008201A5"/>
    <w:rsid w:val="0082198C"/>
    <w:rsid w:val="00821A3F"/>
    <w:rsid w:val="00822F0A"/>
    <w:rsid w:val="008251C6"/>
    <w:rsid w:val="00836CCB"/>
    <w:rsid w:val="0084020A"/>
    <w:rsid w:val="008476B7"/>
    <w:rsid w:val="00847A40"/>
    <w:rsid w:val="00851409"/>
    <w:rsid w:val="00853B59"/>
    <w:rsid w:val="008624F2"/>
    <w:rsid w:val="0086410E"/>
    <w:rsid w:val="00864119"/>
    <w:rsid w:val="00865489"/>
    <w:rsid w:val="00866843"/>
    <w:rsid w:val="0087448F"/>
    <w:rsid w:val="00874B31"/>
    <w:rsid w:val="00875414"/>
    <w:rsid w:val="008757C7"/>
    <w:rsid w:val="00880F18"/>
    <w:rsid w:val="00884FCE"/>
    <w:rsid w:val="008934A1"/>
    <w:rsid w:val="00895259"/>
    <w:rsid w:val="00896D68"/>
    <w:rsid w:val="008A1224"/>
    <w:rsid w:val="008B0B36"/>
    <w:rsid w:val="008B3E05"/>
    <w:rsid w:val="008C23BA"/>
    <w:rsid w:val="008C3D09"/>
    <w:rsid w:val="008C69C1"/>
    <w:rsid w:val="008C7AE4"/>
    <w:rsid w:val="008D5E6D"/>
    <w:rsid w:val="008D65FA"/>
    <w:rsid w:val="008D74CA"/>
    <w:rsid w:val="008E0A66"/>
    <w:rsid w:val="008E623A"/>
    <w:rsid w:val="008F18DB"/>
    <w:rsid w:val="008F3322"/>
    <w:rsid w:val="008F343F"/>
    <w:rsid w:val="008F3A54"/>
    <w:rsid w:val="008F3ECF"/>
    <w:rsid w:val="008F4158"/>
    <w:rsid w:val="008F7E5D"/>
    <w:rsid w:val="00901D80"/>
    <w:rsid w:val="00902670"/>
    <w:rsid w:val="009045FD"/>
    <w:rsid w:val="00906010"/>
    <w:rsid w:val="009079AE"/>
    <w:rsid w:val="009163F5"/>
    <w:rsid w:val="00922376"/>
    <w:rsid w:val="00924BA7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6041F"/>
    <w:rsid w:val="00961F19"/>
    <w:rsid w:val="00963B9E"/>
    <w:rsid w:val="00971A86"/>
    <w:rsid w:val="009757C8"/>
    <w:rsid w:val="00980BD7"/>
    <w:rsid w:val="00983F41"/>
    <w:rsid w:val="00985B55"/>
    <w:rsid w:val="0099017E"/>
    <w:rsid w:val="00994B4F"/>
    <w:rsid w:val="00995833"/>
    <w:rsid w:val="009A0AEA"/>
    <w:rsid w:val="009A1ADA"/>
    <w:rsid w:val="009A5863"/>
    <w:rsid w:val="009A6CCE"/>
    <w:rsid w:val="009A7725"/>
    <w:rsid w:val="009A77BB"/>
    <w:rsid w:val="009B0239"/>
    <w:rsid w:val="009B0DDD"/>
    <w:rsid w:val="009B186B"/>
    <w:rsid w:val="009B3D46"/>
    <w:rsid w:val="009C1DFA"/>
    <w:rsid w:val="009C75D7"/>
    <w:rsid w:val="009C768F"/>
    <w:rsid w:val="009D10E8"/>
    <w:rsid w:val="009D5ACC"/>
    <w:rsid w:val="009E1FA4"/>
    <w:rsid w:val="009E46CC"/>
    <w:rsid w:val="009F08C2"/>
    <w:rsid w:val="009F11B1"/>
    <w:rsid w:val="009F410B"/>
    <w:rsid w:val="00A00690"/>
    <w:rsid w:val="00A04026"/>
    <w:rsid w:val="00A04B88"/>
    <w:rsid w:val="00A069BD"/>
    <w:rsid w:val="00A13EA3"/>
    <w:rsid w:val="00A15A49"/>
    <w:rsid w:val="00A173D4"/>
    <w:rsid w:val="00A17BAA"/>
    <w:rsid w:val="00A21DE7"/>
    <w:rsid w:val="00A3418C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1A8C"/>
    <w:rsid w:val="00A74F34"/>
    <w:rsid w:val="00A75067"/>
    <w:rsid w:val="00A771A5"/>
    <w:rsid w:val="00A8021A"/>
    <w:rsid w:val="00A806ED"/>
    <w:rsid w:val="00A8218B"/>
    <w:rsid w:val="00A82BDE"/>
    <w:rsid w:val="00A85CF2"/>
    <w:rsid w:val="00A90845"/>
    <w:rsid w:val="00A911A9"/>
    <w:rsid w:val="00A933E0"/>
    <w:rsid w:val="00AA1F2F"/>
    <w:rsid w:val="00AA2730"/>
    <w:rsid w:val="00AA513A"/>
    <w:rsid w:val="00AA7F8A"/>
    <w:rsid w:val="00AC1641"/>
    <w:rsid w:val="00AC4649"/>
    <w:rsid w:val="00AC705A"/>
    <w:rsid w:val="00AC7BD5"/>
    <w:rsid w:val="00AD231E"/>
    <w:rsid w:val="00AD37E3"/>
    <w:rsid w:val="00AD6518"/>
    <w:rsid w:val="00AE18E6"/>
    <w:rsid w:val="00AE21E8"/>
    <w:rsid w:val="00AE5D50"/>
    <w:rsid w:val="00AE648A"/>
    <w:rsid w:val="00AE70F9"/>
    <w:rsid w:val="00AF069A"/>
    <w:rsid w:val="00AF5A5D"/>
    <w:rsid w:val="00AF7B17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E7"/>
    <w:rsid w:val="00B219BC"/>
    <w:rsid w:val="00B23B24"/>
    <w:rsid w:val="00B34109"/>
    <w:rsid w:val="00B4775A"/>
    <w:rsid w:val="00B47D79"/>
    <w:rsid w:val="00B5321E"/>
    <w:rsid w:val="00B60012"/>
    <w:rsid w:val="00B601CD"/>
    <w:rsid w:val="00B6143A"/>
    <w:rsid w:val="00B63680"/>
    <w:rsid w:val="00B63958"/>
    <w:rsid w:val="00B63FB4"/>
    <w:rsid w:val="00B641E8"/>
    <w:rsid w:val="00B657D7"/>
    <w:rsid w:val="00B74686"/>
    <w:rsid w:val="00B77C5F"/>
    <w:rsid w:val="00B804B3"/>
    <w:rsid w:val="00B80E8C"/>
    <w:rsid w:val="00B812D5"/>
    <w:rsid w:val="00B824EA"/>
    <w:rsid w:val="00B8396F"/>
    <w:rsid w:val="00B847B8"/>
    <w:rsid w:val="00B84FAC"/>
    <w:rsid w:val="00B85797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7B08"/>
    <w:rsid w:val="00BD12F7"/>
    <w:rsid w:val="00BD3553"/>
    <w:rsid w:val="00BD54CA"/>
    <w:rsid w:val="00BF1EA7"/>
    <w:rsid w:val="00BF2044"/>
    <w:rsid w:val="00BF30D2"/>
    <w:rsid w:val="00BF3D1E"/>
    <w:rsid w:val="00BF598A"/>
    <w:rsid w:val="00BF62B1"/>
    <w:rsid w:val="00BF6315"/>
    <w:rsid w:val="00BF65DC"/>
    <w:rsid w:val="00BF6C66"/>
    <w:rsid w:val="00BF7B3A"/>
    <w:rsid w:val="00C025F7"/>
    <w:rsid w:val="00C05D0A"/>
    <w:rsid w:val="00C116C2"/>
    <w:rsid w:val="00C119C2"/>
    <w:rsid w:val="00C11C5D"/>
    <w:rsid w:val="00C12A42"/>
    <w:rsid w:val="00C12CEF"/>
    <w:rsid w:val="00C149ED"/>
    <w:rsid w:val="00C17733"/>
    <w:rsid w:val="00C236D4"/>
    <w:rsid w:val="00C27695"/>
    <w:rsid w:val="00C34CF6"/>
    <w:rsid w:val="00C3724B"/>
    <w:rsid w:val="00C44C0E"/>
    <w:rsid w:val="00C4541B"/>
    <w:rsid w:val="00C4716A"/>
    <w:rsid w:val="00C47C34"/>
    <w:rsid w:val="00C50A31"/>
    <w:rsid w:val="00C51BBD"/>
    <w:rsid w:val="00C57E95"/>
    <w:rsid w:val="00C65226"/>
    <w:rsid w:val="00C6590F"/>
    <w:rsid w:val="00C77D43"/>
    <w:rsid w:val="00C81EB1"/>
    <w:rsid w:val="00C877D4"/>
    <w:rsid w:val="00C9525F"/>
    <w:rsid w:val="00C95959"/>
    <w:rsid w:val="00CA14A5"/>
    <w:rsid w:val="00CA177A"/>
    <w:rsid w:val="00CA4DA9"/>
    <w:rsid w:val="00CA50F5"/>
    <w:rsid w:val="00CB1B37"/>
    <w:rsid w:val="00CB2129"/>
    <w:rsid w:val="00CB5FCA"/>
    <w:rsid w:val="00CB6054"/>
    <w:rsid w:val="00CB6B8A"/>
    <w:rsid w:val="00CC044E"/>
    <w:rsid w:val="00CC1413"/>
    <w:rsid w:val="00CC1698"/>
    <w:rsid w:val="00CC2AF1"/>
    <w:rsid w:val="00CD5BD7"/>
    <w:rsid w:val="00CE05E0"/>
    <w:rsid w:val="00CE0B96"/>
    <w:rsid w:val="00CE279A"/>
    <w:rsid w:val="00CF012B"/>
    <w:rsid w:val="00CF0E46"/>
    <w:rsid w:val="00D01F14"/>
    <w:rsid w:val="00D12F2F"/>
    <w:rsid w:val="00D14107"/>
    <w:rsid w:val="00D228CA"/>
    <w:rsid w:val="00D26B26"/>
    <w:rsid w:val="00D26FF9"/>
    <w:rsid w:val="00D322F9"/>
    <w:rsid w:val="00D37578"/>
    <w:rsid w:val="00D41ED8"/>
    <w:rsid w:val="00D43C3A"/>
    <w:rsid w:val="00D454E8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63BF"/>
    <w:rsid w:val="00DB6788"/>
    <w:rsid w:val="00DC2FBD"/>
    <w:rsid w:val="00DC2FBE"/>
    <w:rsid w:val="00DC32E9"/>
    <w:rsid w:val="00DC73FC"/>
    <w:rsid w:val="00DD48FB"/>
    <w:rsid w:val="00DD4980"/>
    <w:rsid w:val="00DE236E"/>
    <w:rsid w:val="00DE6C62"/>
    <w:rsid w:val="00DF10E3"/>
    <w:rsid w:val="00DF11EA"/>
    <w:rsid w:val="00DF156E"/>
    <w:rsid w:val="00DF3B55"/>
    <w:rsid w:val="00E00486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207A6"/>
    <w:rsid w:val="00E21D92"/>
    <w:rsid w:val="00E23EA2"/>
    <w:rsid w:val="00E24744"/>
    <w:rsid w:val="00E250E8"/>
    <w:rsid w:val="00E30C2F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4829"/>
    <w:rsid w:val="00E70733"/>
    <w:rsid w:val="00E73535"/>
    <w:rsid w:val="00E73752"/>
    <w:rsid w:val="00E7515E"/>
    <w:rsid w:val="00E77F27"/>
    <w:rsid w:val="00E807A8"/>
    <w:rsid w:val="00E819FB"/>
    <w:rsid w:val="00E901D2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B7CCB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08B4"/>
    <w:rsid w:val="00F13A5E"/>
    <w:rsid w:val="00F1791F"/>
    <w:rsid w:val="00F34D81"/>
    <w:rsid w:val="00F371A5"/>
    <w:rsid w:val="00F42F20"/>
    <w:rsid w:val="00F46C0D"/>
    <w:rsid w:val="00F5294A"/>
    <w:rsid w:val="00F5356B"/>
    <w:rsid w:val="00F60867"/>
    <w:rsid w:val="00F62292"/>
    <w:rsid w:val="00F63E43"/>
    <w:rsid w:val="00F66FCF"/>
    <w:rsid w:val="00F7559A"/>
    <w:rsid w:val="00F8172C"/>
    <w:rsid w:val="00F83062"/>
    <w:rsid w:val="00F833C2"/>
    <w:rsid w:val="00F8531F"/>
    <w:rsid w:val="00F8713C"/>
    <w:rsid w:val="00F91811"/>
    <w:rsid w:val="00F92B42"/>
    <w:rsid w:val="00F95C57"/>
    <w:rsid w:val="00F979A1"/>
    <w:rsid w:val="00FA2464"/>
    <w:rsid w:val="00FB201D"/>
    <w:rsid w:val="00FB2304"/>
    <w:rsid w:val="00FB3A2C"/>
    <w:rsid w:val="00FB4D88"/>
    <w:rsid w:val="00FC0A04"/>
    <w:rsid w:val="00FC0D98"/>
    <w:rsid w:val="00FC1D18"/>
    <w:rsid w:val="00FC613B"/>
    <w:rsid w:val="00FC7F05"/>
    <w:rsid w:val="00FD2E90"/>
    <w:rsid w:val="00FD3256"/>
    <w:rsid w:val="00FD4A1B"/>
    <w:rsid w:val="00FD4D16"/>
    <w:rsid w:val="00FD5D3E"/>
    <w:rsid w:val="00FD7B48"/>
    <w:rsid w:val="00FE173D"/>
    <w:rsid w:val="00FE183A"/>
    <w:rsid w:val="00FE1A00"/>
    <w:rsid w:val="00FE370C"/>
    <w:rsid w:val="00FE5AC3"/>
    <w:rsid w:val="00FF11DE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CE10ACD"/>
  <w15:chartTrackingRefBased/>
  <w15:docId w15:val="{33CF4370-F5DA-463C-9784-4AB2752F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257F6D"/>
    <w:pPr>
      <w:tabs>
        <w:tab w:val="right" w:leader="dot" w:pos="9720"/>
      </w:tabs>
      <w:ind w:right="502"/>
    </w:pPr>
    <w:rPr>
      <w:sz w:val="22"/>
    </w:rPr>
  </w:style>
  <w:style w:type="paragraph" w:styleId="TM2">
    <w:name w:val="toc 2"/>
    <w:basedOn w:val="Normal"/>
    <w:next w:val="Normal"/>
    <w:autoRedefine/>
    <w:uiPriority w:val="39"/>
    <w:rsid w:val="00257F6D"/>
    <w:pPr>
      <w:tabs>
        <w:tab w:val="left" w:pos="960"/>
        <w:tab w:val="right" w:leader="dot" w:pos="9720"/>
      </w:tabs>
      <w:ind w:left="200" w:right="502"/>
    </w:pPr>
    <w:rPr>
      <w:noProof/>
      <w:sz w:val="22"/>
    </w:rPr>
  </w:style>
  <w:style w:type="paragraph" w:styleId="TM3">
    <w:name w:val="toc 3"/>
    <w:basedOn w:val="Normal"/>
    <w:next w:val="Normal"/>
    <w:autoRedefine/>
    <w:uiPriority w:val="39"/>
    <w:rsid w:val="009D10E8"/>
    <w:pPr>
      <w:tabs>
        <w:tab w:val="left" w:pos="1200"/>
        <w:tab w:val="right" w:leader="dot" w:pos="9214"/>
      </w:tabs>
      <w:ind w:left="400"/>
    </w:pPr>
    <w:rPr>
      <w:sz w:val="22"/>
    </w:r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uiPriority w:val="99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link w:val="RetraitcorpsdetexteCar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uiPriority w:val="10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uiPriority w:val="10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paragraph" w:customStyle="1" w:styleId="ZEmetteur">
    <w:name w:val="*ZEmetteur"/>
    <w:basedOn w:val="Normal"/>
    <w:qFormat/>
    <w:rsid w:val="006C32E8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uiPriority w:val="59"/>
    <w:rsid w:val="00F42F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42F20"/>
    <w:rPr>
      <w:rFonts w:ascii="Arial Narrow" w:hAnsi="Arial Narrow"/>
      <w:sz w:val="24"/>
    </w:rPr>
  </w:style>
  <w:style w:type="paragraph" w:customStyle="1" w:styleId="par">
    <w:name w:val="par"/>
    <w:basedOn w:val="Normal"/>
    <w:rsid w:val="00A71A8C"/>
    <w:pPr>
      <w:spacing w:before="120"/>
      <w:ind w:firstLine="567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4921BD"/>
    <w:pPr>
      <w:ind w:left="708"/>
    </w:pPr>
    <w:rPr>
      <w:rFonts w:ascii="Times New Roman" w:hAnsi="Times New Roman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rsid w:val="004921BD"/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locked/>
    <w:rsid w:val="004921BD"/>
    <w:rPr>
      <w:lang w:eastAsia="en-US"/>
    </w:rPr>
  </w:style>
  <w:style w:type="character" w:customStyle="1" w:styleId="Style3">
    <w:name w:val="Style3"/>
    <w:uiPriority w:val="1"/>
    <w:rsid w:val="006A5469"/>
    <w:rPr>
      <w:rFonts w:ascii="Times New Roman" w:hAnsi="Times New Roman"/>
      <w:i/>
      <w:sz w:val="20"/>
    </w:rPr>
  </w:style>
  <w:style w:type="character" w:styleId="Textedelespacerserv">
    <w:name w:val="Placeholder Text"/>
    <w:uiPriority w:val="99"/>
    <w:semiHidden/>
    <w:rsid w:val="006A5469"/>
    <w:rPr>
      <w:color w:val="808080"/>
    </w:rPr>
  </w:style>
  <w:style w:type="paragraph" w:styleId="NormalWeb">
    <w:name w:val="Normal (Web)"/>
    <w:basedOn w:val="Normal"/>
    <w:uiPriority w:val="99"/>
    <w:unhideWhenUsed/>
    <w:rsid w:val="00AE21E8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ev">
    <w:name w:val="Strong"/>
    <w:uiPriority w:val="22"/>
    <w:qFormat/>
    <w:rsid w:val="00AE21E8"/>
    <w:rPr>
      <w:b/>
      <w:bCs/>
    </w:rPr>
  </w:style>
  <w:style w:type="character" w:styleId="Lienhypertextesuivivisit">
    <w:name w:val="FollowedHyperlink"/>
    <w:rsid w:val="00472230"/>
    <w:rPr>
      <w:color w:val="954F72"/>
      <w:u w:val="single"/>
    </w:rPr>
  </w:style>
  <w:style w:type="character" w:customStyle="1" w:styleId="RetraitcorpsdetexteCar">
    <w:name w:val="Retrait corps de texte Car"/>
    <w:basedOn w:val="Policepardfaut"/>
    <w:link w:val="Retraitcorpsdetexte"/>
    <w:rsid w:val="009E1FA4"/>
    <w:rPr>
      <w:rFonts w:ascii="Arial" w:hAnsi="Arial"/>
      <w:sz w:val="24"/>
      <w:szCs w:val="24"/>
    </w:rPr>
  </w:style>
  <w:style w:type="character" w:customStyle="1" w:styleId="Style5">
    <w:name w:val="Style5"/>
    <w:basedOn w:val="Policepardfaut"/>
    <w:uiPriority w:val="1"/>
    <w:rsid w:val="009E1FA4"/>
    <w:rPr>
      <w:rFonts w:ascii="Times New Roman" w:hAnsi="Times New Roman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1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47308E66B64AF087A1F42B1C7DAB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C0C0D1-8F54-428A-A895-B920F8D36B58}"/>
      </w:docPartPr>
      <w:docPartBody>
        <w:p w:rsidR="00744213" w:rsidRDefault="005A47A9" w:rsidP="005A47A9">
          <w:pPr>
            <w:pStyle w:val="FA47308E66B64AF087A1F42B1C7DAB2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006F390FB11B468CBD1E1483F46627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98E0F0-93B4-461A-ABA7-7E478F1F90DF}"/>
      </w:docPartPr>
      <w:docPartBody>
        <w:p w:rsidR="00744213" w:rsidRDefault="005A47A9" w:rsidP="005A47A9">
          <w:pPr>
            <w:pStyle w:val="006F390FB11B468CBD1E1483F4662774"/>
          </w:pPr>
          <w:r w:rsidRPr="00A1367B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E2D6D5E51FBC4C3998A2CAAE1A9B83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B78DDB-33F2-4CF8-8881-E1E2F68C053E}"/>
      </w:docPartPr>
      <w:docPartBody>
        <w:p w:rsidR="00744213" w:rsidRDefault="005A47A9" w:rsidP="005A47A9">
          <w:pPr>
            <w:pStyle w:val="E2D6D5E51FBC4C3998A2CAAE1A9B836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A58752AB15F5454B8C2855064DAB6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6AF3B3-BF19-41B8-A5AD-54431146F1D4}"/>
      </w:docPartPr>
      <w:docPartBody>
        <w:p w:rsidR="00744213" w:rsidRDefault="005A47A9" w:rsidP="005A47A9">
          <w:pPr>
            <w:pStyle w:val="A58752AB15F5454B8C2855064DAB6158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CD033F59B3084EC988611FE3349F59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7306AE-58E6-424E-804B-C64D8A8522FB}"/>
      </w:docPartPr>
      <w:docPartBody>
        <w:p w:rsidR="00C0250A" w:rsidRDefault="00497E36" w:rsidP="00497E36">
          <w:pPr>
            <w:pStyle w:val="CD033F59B3084EC988611FE3349F594E"/>
          </w:pPr>
          <w:r w:rsidRPr="002052AB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7A9"/>
    <w:rsid w:val="001C3D2C"/>
    <w:rsid w:val="00497E36"/>
    <w:rsid w:val="0056221C"/>
    <w:rsid w:val="005A47A9"/>
    <w:rsid w:val="00744213"/>
    <w:rsid w:val="00A945EC"/>
    <w:rsid w:val="00C0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97E36"/>
    <w:rPr>
      <w:color w:val="808080"/>
    </w:rPr>
  </w:style>
  <w:style w:type="paragraph" w:customStyle="1" w:styleId="FA47308E66B64AF087A1F42B1C7DAB26">
    <w:name w:val="FA47308E66B64AF087A1F42B1C7DAB26"/>
    <w:rsid w:val="005A47A9"/>
  </w:style>
  <w:style w:type="paragraph" w:customStyle="1" w:styleId="006F390FB11B468CBD1E1483F4662774">
    <w:name w:val="006F390FB11B468CBD1E1483F4662774"/>
    <w:rsid w:val="005A47A9"/>
  </w:style>
  <w:style w:type="paragraph" w:customStyle="1" w:styleId="E2D6D5E51FBC4C3998A2CAAE1A9B8365">
    <w:name w:val="E2D6D5E51FBC4C3998A2CAAE1A9B8365"/>
    <w:rsid w:val="005A47A9"/>
  </w:style>
  <w:style w:type="paragraph" w:customStyle="1" w:styleId="A58752AB15F5454B8C2855064DAB6158">
    <w:name w:val="A58752AB15F5454B8C2855064DAB6158"/>
    <w:rsid w:val="005A47A9"/>
  </w:style>
  <w:style w:type="paragraph" w:customStyle="1" w:styleId="CD033F59B3084EC988611FE3349F594E">
    <w:name w:val="CD033F59B3084EC988611FE3349F594E"/>
    <w:rsid w:val="00497E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F10B-55A1-4E9B-AB8C-84982847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823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6626</CharactersWithSpaces>
  <SharedDoc>false</SharedDoc>
  <HLinks>
    <vt:vector size="36" baseType="variant">
      <vt:variant>
        <vt:i4>4522074</vt:i4>
      </vt:variant>
      <vt:variant>
        <vt:i4>33</vt:i4>
      </vt:variant>
      <vt:variant>
        <vt:i4>0</vt:i4>
      </vt:variant>
      <vt:variant>
        <vt:i4>5</vt:i4>
      </vt:variant>
      <vt:variant>
        <vt:lpwstr>https://www.ameli.fr/loiret/content/transports-sanitaires-cahier-des-charge-annexe-2-tpmr</vt:lpwstr>
      </vt:variant>
      <vt:variant>
        <vt:lpwstr/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_Toc88813239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_Toc88813238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_Toc88813237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_Toc88813236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_Toc88813235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TOUPIN Sophie SA CL NORMALE DEF</cp:lastModifiedBy>
  <cp:revision>9</cp:revision>
  <cp:lastPrinted>2017-02-22T08:08:00Z</cp:lastPrinted>
  <dcterms:created xsi:type="dcterms:W3CDTF">2024-12-05T08:42:00Z</dcterms:created>
  <dcterms:modified xsi:type="dcterms:W3CDTF">2025-01-14T15:35:00Z</dcterms:modified>
</cp:coreProperties>
</file>