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334D" w14:textId="77777777" w:rsidR="00996936" w:rsidRDefault="0032504E" w:rsidP="0032504E">
      <w:pPr>
        <w:spacing w:before="0" w:beforeAutospacing="0" w:after="0" w:afterAutospacing="0"/>
        <w:contextualSpacing w:val="0"/>
        <w:jc w:val="center"/>
        <w:rPr>
          <w:rFonts w:asciiTheme="minorHAnsi" w:hAnsiTheme="minorHAnsi" w:cs="Arial"/>
          <w:b/>
          <w:color w:val="00B0F0"/>
          <w:sz w:val="36"/>
          <w:szCs w:val="36"/>
        </w:rPr>
      </w:pPr>
      <w:bookmarkStart w:id="0" w:name="_Toc203375806"/>
      <w:r w:rsidRPr="0032504E">
        <w:rPr>
          <w:rFonts w:asciiTheme="minorHAnsi" w:hAnsiTheme="minorHAnsi" w:cs="Arial"/>
          <w:b/>
          <w:color w:val="00B0F0"/>
          <w:sz w:val="36"/>
          <w:szCs w:val="36"/>
        </w:rPr>
        <w:t xml:space="preserve">FOURNITURE DE PRODUITS </w:t>
      </w:r>
      <w:r w:rsidR="00404BA8">
        <w:rPr>
          <w:rFonts w:asciiTheme="minorHAnsi" w:hAnsiTheme="minorHAnsi" w:cs="Arial"/>
          <w:b/>
          <w:color w:val="00B0F0"/>
          <w:sz w:val="36"/>
          <w:szCs w:val="36"/>
        </w:rPr>
        <w:t xml:space="preserve">POUR L’ACTIVITE </w:t>
      </w:r>
      <w:r w:rsidRPr="0032504E">
        <w:rPr>
          <w:rFonts w:asciiTheme="minorHAnsi" w:hAnsiTheme="minorHAnsi" w:cs="Arial"/>
          <w:b/>
          <w:color w:val="00B0F0"/>
          <w:sz w:val="36"/>
          <w:szCs w:val="36"/>
        </w:rPr>
        <w:t>D’H</w:t>
      </w:r>
      <w:r w:rsidR="005673B2">
        <w:rPr>
          <w:rFonts w:asciiTheme="minorHAnsi" w:hAnsiTheme="minorHAnsi" w:cs="Arial"/>
          <w:b/>
          <w:color w:val="00B0F0"/>
          <w:sz w:val="36"/>
          <w:szCs w:val="36"/>
        </w:rPr>
        <w:t>ISTOCOMPATIBILITE</w:t>
      </w:r>
      <w:r w:rsidRPr="0032504E">
        <w:rPr>
          <w:rFonts w:asciiTheme="minorHAnsi" w:hAnsiTheme="minorHAnsi" w:cs="Arial"/>
          <w:b/>
          <w:color w:val="00B0F0"/>
          <w:sz w:val="36"/>
          <w:szCs w:val="36"/>
        </w:rPr>
        <w:t xml:space="preserve"> AVEC </w:t>
      </w:r>
      <w:r w:rsidR="00974C50">
        <w:rPr>
          <w:rFonts w:asciiTheme="minorHAnsi" w:hAnsiTheme="minorHAnsi" w:cs="Arial"/>
          <w:b/>
          <w:color w:val="00B0F0"/>
          <w:sz w:val="36"/>
          <w:szCs w:val="36"/>
        </w:rPr>
        <w:t xml:space="preserve">OU SANS </w:t>
      </w:r>
      <w:r w:rsidR="005673B2">
        <w:rPr>
          <w:rFonts w:asciiTheme="minorHAnsi" w:hAnsiTheme="minorHAnsi" w:cs="Arial"/>
          <w:b/>
          <w:color w:val="00B0F0"/>
          <w:sz w:val="36"/>
          <w:szCs w:val="36"/>
        </w:rPr>
        <w:t xml:space="preserve">MISE </w:t>
      </w:r>
      <w:r w:rsidR="00A1767B">
        <w:rPr>
          <w:rFonts w:asciiTheme="minorHAnsi" w:hAnsiTheme="minorHAnsi" w:cs="Arial"/>
          <w:b/>
          <w:color w:val="00B0F0"/>
          <w:sz w:val="36"/>
          <w:szCs w:val="36"/>
        </w:rPr>
        <w:t xml:space="preserve">A </w:t>
      </w:r>
      <w:r w:rsidR="005673B2">
        <w:rPr>
          <w:rFonts w:asciiTheme="minorHAnsi" w:hAnsiTheme="minorHAnsi" w:cs="Arial"/>
          <w:b/>
          <w:color w:val="00B0F0"/>
          <w:sz w:val="36"/>
          <w:szCs w:val="36"/>
        </w:rPr>
        <w:t>DISPOSITION D’</w:t>
      </w:r>
      <w:r w:rsidR="00A1767B">
        <w:rPr>
          <w:rFonts w:asciiTheme="minorHAnsi" w:hAnsiTheme="minorHAnsi" w:cs="Arial"/>
          <w:b/>
          <w:color w:val="00B0F0"/>
          <w:sz w:val="36"/>
          <w:szCs w:val="36"/>
        </w:rPr>
        <w:t>UN ANALYSEUR</w:t>
      </w:r>
    </w:p>
    <w:p w14:paraId="6AD1D6F4" w14:textId="77777777" w:rsidR="0032504E" w:rsidRPr="00996936" w:rsidRDefault="0032504E" w:rsidP="0032504E">
      <w:pPr>
        <w:spacing w:before="0" w:beforeAutospacing="0" w:after="0" w:afterAutospacing="0"/>
        <w:contextualSpacing w:val="0"/>
        <w:jc w:val="center"/>
        <w:rPr>
          <w:rFonts w:asciiTheme="minorHAnsi" w:hAnsiTheme="minorHAnsi" w:cs="Arial"/>
          <w:b/>
          <w:color w:val="00B0F0"/>
          <w:sz w:val="36"/>
          <w:szCs w:val="36"/>
        </w:rPr>
      </w:pPr>
      <w:bookmarkStart w:id="1" w:name="_GoBack"/>
      <w:bookmarkEnd w:id="1"/>
    </w:p>
    <w:p w14:paraId="0F304182" w14:textId="77777777" w:rsidR="00996936" w:rsidRPr="00996936" w:rsidRDefault="00996936" w:rsidP="00996936">
      <w:pPr>
        <w:spacing w:before="0" w:beforeAutospacing="0" w:after="0" w:afterAutospacing="0"/>
        <w:contextualSpacing w:val="0"/>
        <w:rPr>
          <w:szCs w:val="24"/>
        </w:rPr>
      </w:pPr>
    </w:p>
    <w:p w14:paraId="494DDD3C" w14:textId="77777777" w:rsidR="00996936" w:rsidRPr="00996936" w:rsidRDefault="00996936" w:rsidP="00996936">
      <w:pPr>
        <w:shd w:val="clear" w:color="auto" w:fill="BFBFBF" w:themeFill="background1" w:themeFillShade="BF"/>
        <w:spacing w:before="0" w:beforeAutospacing="0" w:after="0" w:afterAutospacing="0"/>
        <w:contextualSpacing w:val="0"/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996936">
        <w:rPr>
          <w:rFonts w:asciiTheme="minorHAnsi" w:hAnsiTheme="minorHAnsi"/>
          <w:b/>
          <w:sz w:val="32"/>
          <w:szCs w:val="32"/>
        </w:rPr>
        <w:t>ANNEXE</w:t>
      </w:r>
      <w:r w:rsidR="005673B2">
        <w:rPr>
          <w:rFonts w:asciiTheme="minorHAnsi" w:hAnsiTheme="minorHAnsi"/>
          <w:b/>
          <w:sz w:val="32"/>
          <w:szCs w:val="32"/>
        </w:rPr>
        <w:t xml:space="preserve"> </w:t>
      </w:r>
      <w:r w:rsidR="0032504E">
        <w:rPr>
          <w:rFonts w:asciiTheme="minorHAnsi" w:hAnsiTheme="minorHAnsi"/>
          <w:b/>
          <w:sz w:val="32"/>
          <w:szCs w:val="32"/>
        </w:rPr>
        <w:t xml:space="preserve"> </w:t>
      </w:r>
      <w:r w:rsidRPr="00996936">
        <w:rPr>
          <w:rFonts w:asciiTheme="minorHAnsi" w:hAnsiTheme="minorHAnsi"/>
          <w:b/>
          <w:sz w:val="32"/>
          <w:szCs w:val="32"/>
        </w:rPr>
        <w:t>–</w:t>
      </w:r>
      <w:proofErr w:type="gramEnd"/>
      <w:r w:rsidRPr="00996936">
        <w:rPr>
          <w:rFonts w:asciiTheme="minorHAnsi" w:hAnsiTheme="minorHAnsi"/>
          <w:b/>
          <w:sz w:val="32"/>
          <w:szCs w:val="32"/>
        </w:rPr>
        <w:t xml:space="preserve"> QUESTIONNAIRE TECHNIQUE</w:t>
      </w:r>
      <w:bookmarkEnd w:id="0"/>
    </w:p>
    <w:p w14:paraId="4B2D2BCD" w14:textId="77777777" w:rsidR="00996936" w:rsidRDefault="00996936" w:rsidP="00996936">
      <w:pPr>
        <w:spacing w:before="0" w:beforeAutospacing="0" w:after="0" w:afterAutospacing="0"/>
        <w:contextualSpacing w:val="0"/>
        <w:rPr>
          <w:szCs w:val="24"/>
          <w:u w:val="single"/>
        </w:rPr>
      </w:pPr>
    </w:p>
    <w:p w14:paraId="1EF62B9F" w14:textId="77777777" w:rsidR="0032504E" w:rsidRPr="0032640B" w:rsidRDefault="0032640B" w:rsidP="00996936">
      <w:pPr>
        <w:spacing w:before="0" w:beforeAutospacing="0" w:after="0" w:afterAutospacing="0"/>
        <w:contextualSpacing w:val="0"/>
        <w:rPr>
          <w:b/>
          <w:sz w:val="24"/>
          <w:szCs w:val="24"/>
          <w:u w:val="single"/>
        </w:rPr>
      </w:pPr>
      <w:r w:rsidRPr="00974C50">
        <w:rPr>
          <w:b/>
          <w:sz w:val="24"/>
          <w:szCs w:val="24"/>
          <w:u w:val="single"/>
        </w:rPr>
        <w:t xml:space="preserve">Questionnaire à remplir pour </w:t>
      </w:r>
      <w:r>
        <w:rPr>
          <w:b/>
          <w:sz w:val="24"/>
          <w:szCs w:val="24"/>
          <w:u w:val="single"/>
        </w:rPr>
        <w:t>tous les lots</w:t>
      </w:r>
    </w:p>
    <w:p w14:paraId="64F42590" w14:textId="77777777" w:rsidR="0032640B" w:rsidRPr="00996936" w:rsidRDefault="0032640B" w:rsidP="00996936">
      <w:pPr>
        <w:spacing w:before="0" w:beforeAutospacing="0" w:after="0" w:afterAutospacing="0"/>
        <w:contextualSpacing w:val="0"/>
        <w:rPr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7"/>
        <w:gridCol w:w="7392"/>
      </w:tblGrid>
      <w:tr w:rsidR="00996936" w:rsidRPr="00996936" w14:paraId="4F69D0F7" w14:textId="77777777" w:rsidTr="0032504E">
        <w:trPr>
          <w:trHeight w:val="396"/>
        </w:trPr>
        <w:tc>
          <w:tcPr>
            <w:tcW w:w="2237" w:type="dxa"/>
          </w:tcPr>
          <w:p w14:paraId="0551E500" w14:textId="77777777" w:rsidR="00996936" w:rsidRPr="0032504E" w:rsidRDefault="00996936" w:rsidP="00996936">
            <w:pPr>
              <w:spacing w:before="0" w:beforeAutospacing="0" w:after="0" w:afterAutospacing="0"/>
              <w:contextualSpacing w:val="0"/>
              <w:rPr>
                <w:rFonts w:asciiTheme="minorHAnsi" w:hAnsiTheme="minorHAnsi" w:cstheme="minorHAnsi"/>
                <w:b/>
                <w:szCs w:val="24"/>
              </w:rPr>
            </w:pPr>
            <w:r w:rsidRPr="0032504E">
              <w:rPr>
                <w:rFonts w:asciiTheme="minorHAnsi" w:hAnsiTheme="minorHAnsi" w:cstheme="minorHAnsi"/>
                <w:b/>
                <w:szCs w:val="24"/>
              </w:rPr>
              <w:t>Soumissionnaire :</w:t>
            </w:r>
          </w:p>
        </w:tc>
        <w:tc>
          <w:tcPr>
            <w:tcW w:w="7392" w:type="dxa"/>
          </w:tcPr>
          <w:p w14:paraId="31CAE2C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  <w:u w:val="single"/>
              </w:rPr>
            </w:pPr>
          </w:p>
        </w:tc>
      </w:tr>
      <w:tr w:rsidR="00996936" w:rsidRPr="00996936" w14:paraId="0CB292D1" w14:textId="77777777" w:rsidTr="0032504E">
        <w:trPr>
          <w:trHeight w:val="396"/>
        </w:trPr>
        <w:tc>
          <w:tcPr>
            <w:tcW w:w="2237" w:type="dxa"/>
          </w:tcPr>
          <w:p w14:paraId="29827F2E" w14:textId="77777777" w:rsidR="00996936" w:rsidRPr="0032504E" w:rsidRDefault="00996936" w:rsidP="00996936">
            <w:pPr>
              <w:spacing w:before="0" w:beforeAutospacing="0" w:after="0" w:afterAutospacing="0"/>
              <w:contextualSpacing w:val="0"/>
              <w:rPr>
                <w:rFonts w:asciiTheme="minorHAnsi" w:hAnsiTheme="minorHAnsi" w:cstheme="minorHAnsi"/>
                <w:b/>
                <w:szCs w:val="24"/>
              </w:rPr>
            </w:pPr>
            <w:proofErr w:type="gramStart"/>
            <w:r w:rsidRPr="0032504E">
              <w:rPr>
                <w:rFonts w:asciiTheme="minorHAnsi" w:hAnsiTheme="minorHAnsi" w:cstheme="minorHAnsi"/>
                <w:b/>
                <w:szCs w:val="24"/>
              </w:rPr>
              <w:t>LOT  N</w:t>
            </w:r>
            <w:proofErr w:type="gramEnd"/>
            <w:r w:rsidRPr="0032504E">
              <w:rPr>
                <w:rFonts w:asciiTheme="minorHAnsi" w:hAnsiTheme="minorHAnsi" w:cstheme="minorHAnsi"/>
                <w:b/>
                <w:szCs w:val="24"/>
              </w:rPr>
              <w:t>°</w:t>
            </w:r>
          </w:p>
        </w:tc>
        <w:tc>
          <w:tcPr>
            <w:tcW w:w="7392" w:type="dxa"/>
          </w:tcPr>
          <w:p w14:paraId="0E55CD5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  <w:u w:val="single"/>
              </w:rPr>
            </w:pPr>
          </w:p>
        </w:tc>
      </w:tr>
    </w:tbl>
    <w:p w14:paraId="39B70F1A" w14:textId="77777777" w:rsidR="00924754" w:rsidRDefault="00924754" w:rsidP="00185E99">
      <w:pPr>
        <w:ind w:left="-131" w:right="-853" w:hanging="436"/>
        <w:rPr>
          <w:b/>
        </w:rPr>
      </w:pPr>
    </w:p>
    <w:p w14:paraId="3ECB349C" w14:textId="77777777" w:rsidR="0032504E" w:rsidRPr="00454368" w:rsidRDefault="0032504E" w:rsidP="0032640B">
      <w:pPr>
        <w:ind w:right="-853"/>
        <w:rPr>
          <w:b/>
        </w:rPr>
      </w:pPr>
    </w:p>
    <w:p w14:paraId="14AE082F" w14:textId="77777777" w:rsidR="0032504E" w:rsidRDefault="0032504E" w:rsidP="00924754">
      <w:pPr>
        <w:rPr>
          <w:rFonts w:asciiTheme="minorHAnsi" w:hAnsiTheme="minorHAnsi" w:cstheme="minorHAnsi"/>
          <w:szCs w:val="22"/>
        </w:rPr>
      </w:pPr>
      <w:bookmarkStart w:id="2" w:name="_Toc355690568"/>
      <w:bookmarkStart w:id="3" w:name="_Toc355690676"/>
      <w:bookmarkStart w:id="4" w:name="_Toc355691605"/>
      <w:bookmarkStart w:id="5" w:name="_Toc355691707"/>
      <w:bookmarkStart w:id="6" w:name="_Toc356042304"/>
      <w:bookmarkStart w:id="7" w:name="_Toc356042371"/>
      <w:bookmarkStart w:id="8" w:name="_Toc356042405"/>
      <w:bookmarkStart w:id="9" w:name="_Toc356128085"/>
      <w:bookmarkStart w:id="10" w:name="_Toc392040510"/>
    </w:p>
    <w:p w14:paraId="737CBFCC" w14:textId="77777777" w:rsidR="0032504E" w:rsidRPr="0032504E" w:rsidRDefault="0032504E" w:rsidP="0032504E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bookmarkStart w:id="11" w:name="_Toc222275970"/>
      <w:bookmarkStart w:id="12" w:name="_Toc222277519"/>
      <w:r w:rsidRPr="0032504E">
        <w:rPr>
          <w:rFonts w:asciiTheme="minorHAnsi" w:hAnsiTheme="minorHAnsi"/>
          <w:b/>
          <w:bCs/>
          <w:smallCaps/>
          <w:sz w:val="32"/>
          <w:szCs w:val="32"/>
        </w:rPr>
        <w:t>INFORMATION TECHNIQUE</w:t>
      </w:r>
      <w:bookmarkEnd w:id="11"/>
      <w:bookmarkEnd w:id="12"/>
    </w:p>
    <w:p w14:paraId="13D6F551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r w:rsidRPr="0032504E">
        <w:rPr>
          <w:rFonts w:asciiTheme="minorHAnsi" w:hAnsiTheme="minorHAnsi"/>
          <w:b/>
          <w:bCs/>
          <w:smallCaps/>
          <w:sz w:val="20"/>
          <w:u w:val="single"/>
        </w:rPr>
        <w:t>Généralités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:rsidRPr="00EF5940" w14:paraId="083CF00F" w14:textId="77777777" w:rsidTr="00FC344E">
        <w:tc>
          <w:tcPr>
            <w:tcW w:w="3614" w:type="dxa"/>
          </w:tcPr>
          <w:p w14:paraId="388DCFCF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3" w:name="_Ref506195276"/>
            <w:bookmarkStart w:id="14" w:name="_Ref506195283"/>
            <w:bookmarkStart w:id="15" w:name="_Ref506195286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Type ou désignation commerciale des équipements proposés</w:t>
            </w:r>
          </w:p>
        </w:tc>
        <w:tc>
          <w:tcPr>
            <w:tcW w:w="5598" w:type="dxa"/>
          </w:tcPr>
          <w:p w14:paraId="336A188F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3E183FF7" w14:textId="77777777" w:rsidTr="00FC344E">
        <w:tc>
          <w:tcPr>
            <w:tcW w:w="3614" w:type="dxa"/>
          </w:tcPr>
          <w:p w14:paraId="24D21537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 du constructeur</w:t>
            </w:r>
          </w:p>
        </w:tc>
        <w:tc>
          <w:tcPr>
            <w:tcW w:w="5598" w:type="dxa"/>
          </w:tcPr>
          <w:p w14:paraId="2A84A770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6E888289" w14:textId="77777777" w:rsidTr="00FC344E">
        <w:tc>
          <w:tcPr>
            <w:tcW w:w="3614" w:type="dxa"/>
          </w:tcPr>
          <w:p w14:paraId="435ABD1F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 et adresse du fournisseur</w:t>
            </w:r>
          </w:p>
        </w:tc>
        <w:tc>
          <w:tcPr>
            <w:tcW w:w="5598" w:type="dxa"/>
          </w:tcPr>
          <w:p w14:paraId="0B1638AA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50AD2E37" w14:textId="77777777" w:rsidTr="00FC344E">
        <w:tc>
          <w:tcPr>
            <w:tcW w:w="3614" w:type="dxa"/>
          </w:tcPr>
          <w:p w14:paraId="0604A521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Lieu de fabrication</w:t>
            </w:r>
          </w:p>
        </w:tc>
        <w:tc>
          <w:tcPr>
            <w:tcW w:w="5598" w:type="dxa"/>
          </w:tcPr>
          <w:p w14:paraId="7B3F9111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14:paraId="06784811" w14:textId="77777777" w:rsidTr="00FC344E">
        <w:tc>
          <w:tcPr>
            <w:tcW w:w="3614" w:type="dxa"/>
          </w:tcPr>
          <w:p w14:paraId="1ED2C355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Délai d’installation</w:t>
            </w:r>
          </w:p>
        </w:tc>
        <w:tc>
          <w:tcPr>
            <w:tcW w:w="5598" w:type="dxa"/>
          </w:tcPr>
          <w:p w14:paraId="169C5512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  <w:tr w:rsidR="00924754" w14:paraId="547A2184" w14:textId="77777777" w:rsidTr="00FC344E">
        <w:tc>
          <w:tcPr>
            <w:tcW w:w="3614" w:type="dxa"/>
          </w:tcPr>
          <w:p w14:paraId="4F717450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Date de 1ère mise en service</w:t>
            </w:r>
          </w:p>
        </w:tc>
        <w:tc>
          <w:tcPr>
            <w:tcW w:w="5598" w:type="dxa"/>
          </w:tcPr>
          <w:p w14:paraId="4E880D7C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  <w:tr w:rsidR="00924754" w14:paraId="577BB9CC" w14:textId="77777777" w:rsidTr="00FC344E">
        <w:tc>
          <w:tcPr>
            <w:tcW w:w="3614" w:type="dxa"/>
          </w:tcPr>
          <w:p w14:paraId="6C64AC21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Nombre d’appareils identique vendu en France/Europe</w:t>
            </w:r>
          </w:p>
        </w:tc>
        <w:tc>
          <w:tcPr>
            <w:tcW w:w="5598" w:type="dxa"/>
          </w:tcPr>
          <w:p w14:paraId="6D2C4C65" w14:textId="77777777" w:rsidR="00924754" w:rsidRDefault="00924754" w:rsidP="00FC344E">
            <w:pPr>
              <w:pStyle w:val="Tableau"/>
              <w:spacing w:before="80" w:line="360" w:lineRule="auto"/>
              <w:rPr>
                <w:rFonts w:cs="Arial"/>
              </w:rPr>
            </w:pPr>
          </w:p>
        </w:tc>
      </w:tr>
    </w:tbl>
    <w:p w14:paraId="4093B1BC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bookmarkStart w:id="16" w:name="_Toc355690570"/>
      <w:bookmarkStart w:id="17" w:name="_Toc355690678"/>
      <w:bookmarkStart w:id="18" w:name="_Toc355691607"/>
      <w:bookmarkStart w:id="19" w:name="_Toc355691709"/>
      <w:bookmarkStart w:id="20" w:name="_Toc356042306"/>
      <w:bookmarkStart w:id="21" w:name="_Toc356042373"/>
      <w:bookmarkStart w:id="22" w:name="_Toc356042407"/>
      <w:bookmarkStart w:id="23" w:name="_Toc356128087"/>
      <w:bookmarkStart w:id="24" w:name="_Toc492960556"/>
      <w:bookmarkStart w:id="25" w:name="_Toc8461579"/>
      <w:r w:rsidRPr="0032504E">
        <w:rPr>
          <w:rFonts w:asciiTheme="minorHAnsi" w:hAnsiTheme="minorHAnsi"/>
          <w:b/>
          <w:bCs/>
          <w:smallCaps/>
          <w:sz w:val="20"/>
          <w:u w:val="single"/>
        </w:rPr>
        <w:t>Contraintes d'implantation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14:paraId="5DDC65D7" w14:textId="77777777" w:rsidTr="00FC344E">
        <w:tc>
          <w:tcPr>
            <w:tcW w:w="3614" w:type="dxa"/>
          </w:tcPr>
          <w:p w14:paraId="7D163EFA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Dimension des équipements</w:t>
            </w:r>
            <w:r w:rsidR="00A02E25">
              <w:rPr>
                <w:rFonts w:asciiTheme="minorHAnsi" w:hAnsiTheme="minorHAnsi" w:cstheme="minorHAnsi"/>
                <w:sz w:val="22"/>
                <w:szCs w:val="22"/>
              </w:rPr>
              <w:t xml:space="preserve"> (L x °P X H en cm)</w:t>
            </w:r>
          </w:p>
        </w:tc>
        <w:tc>
          <w:tcPr>
            <w:tcW w:w="5598" w:type="dxa"/>
          </w:tcPr>
          <w:p w14:paraId="597AFA2D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4B6A2DA" w14:textId="77777777" w:rsidTr="00FC344E">
        <w:tc>
          <w:tcPr>
            <w:tcW w:w="3614" w:type="dxa"/>
          </w:tcPr>
          <w:p w14:paraId="6B3BCC9C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Poids</w:t>
            </w:r>
          </w:p>
        </w:tc>
        <w:tc>
          <w:tcPr>
            <w:tcW w:w="5598" w:type="dxa"/>
          </w:tcPr>
          <w:p w14:paraId="70255EE6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66F9811" w14:textId="77777777" w:rsidTr="00FC344E">
        <w:tc>
          <w:tcPr>
            <w:tcW w:w="3614" w:type="dxa"/>
          </w:tcPr>
          <w:p w14:paraId="4D92646E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Dégagement calorique (indiquer les conditions de température et d’hygrométrie de la pièce)</w:t>
            </w:r>
          </w:p>
        </w:tc>
        <w:tc>
          <w:tcPr>
            <w:tcW w:w="5598" w:type="dxa"/>
          </w:tcPr>
          <w:p w14:paraId="0423A4A2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69895D99" w14:textId="77777777" w:rsidTr="00FC344E">
        <w:tc>
          <w:tcPr>
            <w:tcW w:w="3614" w:type="dxa"/>
          </w:tcPr>
          <w:p w14:paraId="6229AD60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Niveau sonore de chaque </w:t>
            </w:r>
            <w:proofErr w:type="gram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sous</w:t>
            </w:r>
            <w:proofErr w:type="gramEnd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 ensemble et notamment du compresseur, du générateur d’azote ainsi que de la pompe primaire et secondaire.</w:t>
            </w:r>
          </w:p>
        </w:tc>
        <w:tc>
          <w:tcPr>
            <w:tcW w:w="5598" w:type="dxa"/>
          </w:tcPr>
          <w:p w14:paraId="73ED169C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0F169650" w14:textId="77777777" w:rsidTr="00FC344E">
        <w:tc>
          <w:tcPr>
            <w:tcW w:w="3614" w:type="dxa"/>
          </w:tcPr>
          <w:p w14:paraId="55D8AB65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Nombre et nature des prises électriques nécessaires (mono, tri, 16A, 32 A </w:t>
            </w:r>
            <w:proofErr w:type="spell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proofErr w:type="gram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 ..</w:t>
            </w:r>
            <w:proofErr w:type="gramEnd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598" w:type="dxa"/>
          </w:tcPr>
          <w:p w14:paraId="74342259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34657933" w14:textId="77777777" w:rsidTr="00FC344E">
        <w:tc>
          <w:tcPr>
            <w:tcW w:w="3614" w:type="dxa"/>
          </w:tcPr>
          <w:p w14:paraId="709136C7" w14:textId="77777777" w:rsidR="00924754" w:rsidRPr="0032504E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 xml:space="preserve">Nombre et nature des prises de courants faibles (RJ45, téléphone RTC ou RNIS etc.) </w:t>
            </w:r>
          </w:p>
        </w:tc>
        <w:tc>
          <w:tcPr>
            <w:tcW w:w="5598" w:type="dxa"/>
          </w:tcPr>
          <w:p w14:paraId="0DEF6795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tr w:rsidR="00924754" w14:paraId="79AE2278" w14:textId="77777777" w:rsidTr="00FC344E">
        <w:tc>
          <w:tcPr>
            <w:tcW w:w="3614" w:type="dxa"/>
          </w:tcPr>
          <w:p w14:paraId="33E76A9A" w14:textId="77777777" w:rsidR="00924754" w:rsidRPr="0032504E" w:rsidRDefault="00924754" w:rsidP="009349BD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Autres contraintes d’installation (eau ? nature</w:t>
            </w:r>
            <w:proofErr w:type="gramStart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 ? ..</w:t>
            </w:r>
            <w:proofErr w:type="gramEnd"/>
            <w:r w:rsidRPr="0032504E">
              <w:rPr>
                <w:rFonts w:asciiTheme="minorHAnsi" w:hAnsiTheme="minorHAnsi" w:cstheme="minorHAnsi"/>
                <w:sz w:val="22"/>
                <w:szCs w:val="22"/>
              </w:rPr>
              <w:t>) :</w:t>
            </w:r>
          </w:p>
        </w:tc>
        <w:tc>
          <w:tcPr>
            <w:tcW w:w="5598" w:type="dxa"/>
          </w:tcPr>
          <w:p w14:paraId="4FF15DF3" w14:textId="77777777" w:rsidR="00924754" w:rsidRPr="00454368" w:rsidRDefault="00924754" w:rsidP="00FC344E">
            <w:pPr>
              <w:pStyle w:val="Tableau"/>
              <w:spacing w:before="80" w:line="360" w:lineRule="auto"/>
              <w:rPr>
                <w:rFonts w:asciiTheme="minorHAnsi" w:hAnsiTheme="minorHAnsi" w:cstheme="minorHAnsi"/>
              </w:rPr>
            </w:pPr>
          </w:p>
        </w:tc>
      </w:t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tbl>
    <w:p w14:paraId="286D44B7" w14:textId="77777777" w:rsidR="00924754" w:rsidRPr="00454368" w:rsidRDefault="00924754" w:rsidP="00924754">
      <w:pPr>
        <w:ind w:firstLine="142"/>
        <w:jc w:val="left"/>
        <w:rPr>
          <w:rFonts w:asciiTheme="minorHAnsi" w:hAnsiTheme="minorHAnsi" w:cstheme="minorHAnsi"/>
          <w:b/>
        </w:rPr>
      </w:pPr>
    </w:p>
    <w:p w14:paraId="02F1E259" w14:textId="77777777" w:rsidR="008A6AEA" w:rsidRDefault="008A6AEA" w:rsidP="00924754">
      <w:pPr>
        <w:ind w:firstLine="142"/>
        <w:jc w:val="left"/>
        <w:rPr>
          <w:rFonts w:asciiTheme="minorHAnsi" w:hAnsiTheme="minorHAnsi" w:cstheme="minorHAnsi"/>
          <w:b/>
        </w:rPr>
      </w:pPr>
    </w:p>
    <w:p w14:paraId="148516D9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32504E">
        <w:rPr>
          <w:b/>
          <w:bCs/>
          <w:smallCaps/>
          <w:sz w:val="20"/>
          <w:u w:val="single"/>
        </w:rPr>
        <w:t>Caractéristiques techniques</w:t>
      </w:r>
    </w:p>
    <w:tbl>
      <w:tblPr>
        <w:tblW w:w="100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21"/>
        <w:gridCol w:w="5545"/>
      </w:tblGrid>
      <w:tr w:rsidR="0032504E" w:rsidRPr="0032504E" w14:paraId="413DEBDD" w14:textId="77777777" w:rsidTr="00CF6660">
        <w:tc>
          <w:tcPr>
            <w:tcW w:w="4521" w:type="dxa"/>
          </w:tcPr>
          <w:p w14:paraId="50CA443F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Puissance maximum délivrée (W) </w:t>
            </w:r>
          </w:p>
        </w:tc>
        <w:tc>
          <w:tcPr>
            <w:tcW w:w="5545" w:type="dxa"/>
          </w:tcPr>
          <w:p w14:paraId="7AA90551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0ADFF6F5" w14:textId="77777777" w:rsidTr="00CF6660">
        <w:tc>
          <w:tcPr>
            <w:tcW w:w="4521" w:type="dxa"/>
          </w:tcPr>
          <w:p w14:paraId="7F8E4570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Energie délivrée par impulsion (J/Pulse)</w:t>
            </w:r>
          </w:p>
        </w:tc>
        <w:tc>
          <w:tcPr>
            <w:tcW w:w="5545" w:type="dxa"/>
          </w:tcPr>
          <w:p w14:paraId="100AD6D2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1C31101E" w14:textId="77777777" w:rsidTr="00CF6660">
        <w:tc>
          <w:tcPr>
            <w:tcW w:w="4521" w:type="dxa"/>
          </w:tcPr>
          <w:p w14:paraId="4D11BF1D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Fréquence de répétition (Hz)</w:t>
            </w:r>
          </w:p>
        </w:tc>
        <w:tc>
          <w:tcPr>
            <w:tcW w:w="5545" w:type="dxa"/>
          </w:tcPr>
          <w:p w14:paraId="3CDD9886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6AB83791" w14:textId="77777777" w:rsidTr="00CF6660">
        <w:tc>
          <w:tcPr>
            <w:tcW w:w="4521" w:type="dxa"/>
          </w:tcPr>
          <w:p w14:paraId="214414A9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Puissance crêt maximale (W)</w:t>
            </w:r>
          </w:p>
        </w:tc>
        <w:tc>
          <w:tcPr>
            <w:tcW w:w="5545" w:type="dxa"/>
          </w:tcPr>
          <w:p w14:paraId="4BD94EFE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19C86D0E" w14:textId="77777777" w:rsidTr="00CF6660">
        <w:tc>
          <w:tcPr>
            <w:tcW w:w="4521" w:type="dxa"/>
          </w:tcPr>
          <w:p w14:paraId="3838B8F3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Durée de l’impulsion (µs)</w:t>
            </w:r>
          </w:p>
        </w:tc>
        <w:tc>
          <w:tcPr>
            <w:tcW w:w="5545" w:type="dxa"/>
          </w:tcPr>
          <w:p w14:paraId="731C251B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44491D40" w14:textId="77777777" w:rsidTr="00CF6660">
        <w:tc>
          <w:tcPr>
            <w:tcW w:w="4521" w:type="dxa"/>
          </w:tcPr>
          <w:p w14:paraId="390C6975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rFonts w:cs="Arial"/>
                <w:szCs w:val="22"/>
              </w:rPr>
              <w:t>Technique de refroidissement</w:t>
            </w:r>
          </w:p>
        </w:tc>
        <w:tc>
          <w:tcPr>
            <w:tcW w:w="5545" w:type="dxa"/>
          </w:tcPr>
          <w:p w14:paraId="2C369043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  <w:tr w:rsidR="0032504E" w:rsidRPr="0032504E" w14:paraId="15115274" w14:textId="77777777" w:rsidTr="004B3889">
        <w:trPr>
          <w:trHeight w:val="983"/>
        </w:trPr>
        <w:tc>
          <w:tcPr>
            <w:tcW w:w="4521" w:type="dxa"/>
          </w:tcPr>
          <w:p w14:paraId="43F401F5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Cs w:val="22"/>
              </w:rPr>
            </w:pPr>
            <w:r w:rsidRPr="00CF6660">
              <w:rPr>
                <w:bCs/>
                <w:szCs w:val="22"/>
              </w:rPr>
              <w:t>Caractéristiques principales de la solution/ fonctionnalités innovantes / point forts</w:t>
            </w:r>
          </w:p>
        </w:tc>
        <w:tc>
          <w:tcPr>
            <w:tcW w:w="5545" w:type="dxa"/>
          </w:tcPr>
          <w:p w14:paraId="02FBE874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cs="Arial"/>
                <w:sz w:val="20"/>
              </w:rPr>
            </w:pPr>
          </w:p>
        </w:tc>
      </w:tr>
    </w:tbl>
    <w:p w14:paraId="5494FB57" w14:textId="77777777" w:rsidR="0032504E" w:rsidRDefault="0032504E" w:rsidP="0032504E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727B2938" w14:textId="77777777" w:rsidR="0032504E" w:rsidRPr="0032504E" w:rsidRDefault="0032504E" w:rsidP="0032504E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r w:rsidRPr="0032504E">
        <w:rPr>
          <w:rFonts w:asciiTheme="minorHAnsi" w:hAnsiTheme="minorHAnsi"/>
          <w:b/>
          <w:bCs/>
          <w:smallCaps/>
          <w:sz w:val="32"/>
          <w:szCs w:val="32"/>
        </w:rPr>
        <w:t>MAINTENANCE</w:t>
      </w:r>
      <w:r w:rsidR="00FE187E">
        <w:rPr>
          <w:rFonts w:asciiTheme="minorHAnsi" w:hAnsiTheme="minorHAnsi"/>
          <w:b/>
          <w:bCs/>
          <w:smallCaps/>
          <w:sz w:val="32"/>
          <w:szCs w:val="32"/>
        </w:rPr>
        <w:t xml:space="preserve"> – DELAI D’INTERVENTION</w:t>
      </w:r>
    </w:p>
    <w:p w14:paraId="79E949C5" w14:textId="77777777" w:rsidR="0032504E" w:rsidRPr="0032504E" w:rsidRDefault="0032504E" w:rsidP="0032504E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rFonts w:asciiTheme="minorHAnsi" w:hAnsiTheme="minorHAnsi"/>
          <w:b/>
          <w:bCs/>
          <w:smallCaps/>
          <w:sz w:val="20"/>
          <w:u w:val="single"/>
        </w:rPr>
      </w:pPr>
      <w:r w:rsidRPr="0032504E">
        <w:rPr>
          <w:rFonts w:asciiTheme="minorHAnsi" w:hAnsiTheme="minorHAnsi"/>
          <w:b/>
          <w:bCs/>
          <w:smallCaps/>
          <w:sz w:val="20"/>
          <w:u w:val="single"/>
        </w:rPr>
        <w:t xml:space="preserve">Service </w:t>
      </w:r>
      <w:r w:rsidR="00DD0462">
        <w:rPr>
          <w:rFonts w:asciiTheme="minorHAnsi" w:hAnsiTheme="minorHAnsi"/>
          <w:b/>
          <w:bCs/>
          <w:smallCaps/>
          <w:sz w:val="20"/>
          <w:u w:val="single"/>
        </w:rPr>
        <w:t xml:space="preserve">de maintenance dans le cadre de la </w:t>
      </w:r>
      <w:proofErr w:type="spellStart"/>
      <w:r w:rsidR="00DD0462">
        <w:rPr>
          <w:rFonts w:asciiTheme="minorHAnsi" w:hAnsiTheme="minorHAnsi"/>
          <w:b/>
          <w:bCs/>
          <w:smallCaps/>
          <w:sz w:val="20"/>
          <w:u w:val="single"/>
        </w:rPr>
        <w:t>mad</w:t>
      </w:r>
      <w:proofErr w:type="spellEnd"/>
    </w:p>
    <w:p w14:paraId="05BFF14C" w14:textId="77777777" w:rsidR="0032504E" w:rsidRPr="0032504E" w:rsidRDefault="0032504E" w:rsidP="0032504E">
      <w:pPr>
        <w:spacing w:before="0" w:beforeAutospacing="0" w:after="0" w:afterAutospacing="0"/>
        <w:contextualSpacing w:val="0"/>
        <w:rPr>
          <w:rFonts w:asciiTheme="minorHAnsi" w:hAnsiTheme="minorHAnsi"/>
          <w:szCs w:val="24"/>
        </w:rPr>
      </w:pPr>
      <w:r w:rsidRPr="0032504E">
        <w:rPr>
          <w:rFonts w:asciiTheme="minorHAnsi" w:hAnsiTheme="minorHAnsi"/>
          <w:szCs w:val="24"/>
        </w:rPr>
        <w:t xml:space="preserve">Décrire les conditions et l’organisation du service </w:t>
      </w:r>
      <w:r w:rsidR="00FE187E">
        <w:rPr>
          <w:rFonts w:asciiTheme="minorHAnsi" w:hAnsiTheme="minorHAnsi"/>
          <w:szCs w:val="24"/>
        </w:rPr>
        <w:t>« </w:t>
      </w:r>
      <w:r w:rsidRPr="0032504E">
        <w:rPr>
          <w:rFonts w:asciiTheme="minorHAnsi" w:hAnsiTheme="minorHAnsi"/>
          <w:szCs w:val="24"/>
        </w:rPr>
        <w:t>après-vente</w:t>
      </w:r>
      <w:r w:rsidR="00FE187E">
        <w:rPr>
          <w:rFonts w:asciiTheme="minorHAnsi" w:hAnsiTheme="minorHAnsi"/>
          <w:szCs w:val="24"/>
        </w:rPr>
        <w:t> »</w:t>
      </w:r>
      <w:r w:rsidRPr="0032504E">
        <w:rPr>
          <w:rFonts w:asciiTheme="minorHAnsi" w:hAnsiTheme="minorHAnsi"/>
          <w:szCs w:val="24"/>
        </w:rPr>
        <w:t> :</w:t>
      </w:r>
    </w:p>
    <w:p w14:paraId="2F98A549" w14:textId="77777777" w:rsidR="0032504E" w:rsidRPr="0032504E" w:rsidRDefault="0032504E" w:rsidP="0032504E">
      <w:pPr>
        <w:spacing w:before="0" w:beforeAutospacing="0" w:after="0" w:afterAutospacing="0"/>
        <w:contextualSpacing w:val="0"/>
        <w:rPr>
          <w:rFonts w:asciiTheme="minorHAnsi" w:hAnsiTheme="minorHAnsi"/>
          <w:szCs w:val="24"/>
        </w:rPr>
      </w:pPr>
      <w:r w:rsidRPr="0032504E">
        <w:rPr>
          <w:rFonts w:asciiTheme="minorHAnsi" w:hAnsiTheme="minorHAnsi"/>
          <w:szCs w:val="24"/>
        </w:rPr>
        <w:t xml:space="preserve"> </w:t>
      </w:r>
    </w:p>
    <w:tbl>
      <w:tblPr>
        <w:tblW w:w="99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1"/>
        <w:gridCol w:w="3062"/>
      </w:tblGrid>
      <w:tr w:rsidR="0032504E" w:rsidRPr="0032504E" w14:paraId="6DC4948F" w14:textId="77777777" w:rsidTr="00FE187E">
        <w:tc>
          <w:tcPr>
            <w:tcW w:w="6931" w:type="dxa"/>
          </w:tcPr>
          <w:p w14:paraId="0E09AF99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Cs w:val="22"/>
              </w:rPr>
            </w:pPr>
            <w:r w:rsidRPr="00CF6660">
              <w:rPr>
                <w:rFonts w:asciiTheme="minorHAnsi" w:hAnsiTheme="minorHAnsi"/>
                <w:szCs w:val="22"/>
              </w:rPr>
              <w:t>Adresse et coordonnées du S.A.V.</w:t>
            </w:r>
          </w:p>
          <w:p w14:paraId="24A23E66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Cs w:val="22"/>
              </w:rPr>
            </w:pPr>
            <w:r w:rsidRPr="00CF6660">
              <w:rPr>
                <w:rFonts w:asciiTheme="minorHAnsi" w:hAnsiTheme="minorHAnsi"/>
                <w:szCs w:val="22"/>
              </w:rPr>
              <w:t>Nom du responsable technique</w:t>
            </w:r>
          </w:p>
        </w:tc>
        <w:tc>
          <w:tcPr>
            <w:tcW w:w="3062" w:type="dxa"/>
          </w:tcPr>
          <w:p w14:paraId="7F40A345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0C5C85BF" w14:textId="77777777" w:rsidTr="00FE187E">
        <w:trPr>
          <w:trHeight w:val="940"/>
        </w:trPr>
        <w:tc>
          <w:tcPr>
            <w:tcW w:w="6931" w:type="dxa"/>
          </w:tcPr>
          <w:p w14:paraId="298433F4" w14:textId="77777777" w:rsidR="0032504E" w:rsidRPr="00CF6660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lastRenderedPageBreak/>
              <w:t>Nombre de personnes affectées à ce service au niveau national au niveau régional</w:t>
            </w:r>
          </w:p>
        </w:tc>
        <w:tc>
          <w:tcPr>
            <w:tcW w:w="3062" w:type="dxa"/>
          </w:tcPr>
          <w:p w14:paraId="4FC9D0CF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2F4C243C" w14:textId="77777777" w:rsidTr="00FE187E">
        <w:trPr>
          <w:trHeight w:val="496"/>
        </w:trPr>
        <w:tc>
          <w:tcPr>
            <w:tcW w:w="6931" w:type="dxa"/>
          </w:tcPr>
          <w:p w14:paraId="54839D1E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Jours et Horaires d’intervention (en cas de panne non bloquante)</w:t>
            </w:r>
          </w:p>
        </w:tc>
        <w:tc>
          <w:tcPr>
            <w:tcW w:w="3062" w:type="dxa"/>
          </w:tcPr>
          <w:p w14:paraId="582F7298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0D36F06" w14:textId="77777777" w:rsidTr="00FE187E">
        <w:tc>
          <w:tcPr>
            <w:tcW w:w="6931" w:type="dxa"/>
          </w:tcPr>
          <w:p w14:paraId="1716E4AC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Délai d’intervention maximum (en cas d’urgence) suite à un appel</w:t>
            </w:r>
            <w:r w:rsidR="009769BF">
              <w:rPr>
                <w:szCs w:val="22"/>
              </w:rPr>
              <w:t xml:space="preserve"> (- de 4h)</w:t>
            </w:r>
          </w:p>
        </w:tc>
        <w:tc>
          <w:tcPr>
            <w:tcW w:w="3062" w:type="dxa"/>
          </w:tcPr>
          <w:p w14:paraId="644F49E9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143809B" w14:textId="77777777" w:rsidTr="00FE187E">
        <w:tc>
          <w:tcPr>
            <w:tcW w:w="6931" w:type="dxa"/>
          </w:tcPr>
          <w:p w14:paraId="5A570AED" w14:textId="77777777" w:rsidR="0032504E" w:rsidRPr="00CF6660" w:rsidRDefault="00FE187E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Délai de remise en fonctionnement</w:t>
            </w:r>
          </w:p>
        </w:tc>
        <w:tc>
          <w:tcPr>
            <w:tcW w:w="3062" w:type="dxa"/>
          </w:tcPr>
          <w:p w14:paraId="584B0674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A02E25" w:rsidRPr="0032504E" w14:paraId="193202BE" w14:textId="77777777" w:rsidTr="00FE187E">
        <w:tc>
          <w:tcPr>
            <w:tcW w:w="6931" w:type="dxa"/>
          </w:tcPr>
          <w:p w14:paraId="25A9ACCD" w14:textId="77777777" w:rsidR="00A02E25" w:rsidRPr="00CF6660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Décrire les pannes les plus fréquemment observé</w:t>
            </w:r>
            <w:r w:rsidR="00CA59CE">
              <w:rPr>
                <w:szCs w:val="22"/>
              </w:rPr>
              <w:t>es</w:t>
            </w:r>
          </w:p>
        </w:tc>
        <w:tc>
          <w:tcPr>
            <w:tcW w:w="3062" w:type="dxa"/>
          </w:tcPr>
          <w:p w14:paraId="7956FCED" w14:textId="77777777" w:rsidR="00A02E25" w:rsidRPr="0032504E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A02E25" w:rsidRPr="0032504E" w14:paraId="03F2D430" w14:textId="77777777" w:rsidTr="00FE187E">
        <w:tc>
          <w:tcPr>
            <w:tcW w:w="6931" w:type="dxa"/>
          </w:tcPr>
          <w:p w14:paraId="2E9FE334" w14:textId="77777777" w:rsidR="00A02E25" w:rsidRPr="00CF6660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Temps moyen de résolution des pannes les plus fréquentes</w:t>
            </w:r>
          </w:p>
        </w:tc>
        <w:tc>
          <w:tcPr>
            <w:tcW w:w="3062" w:type="dxa"/>
          </w:tcPr>
          <w:p w14:paraId="46DC13DD" w14:textId="77777777" w:rsidR="00A02E25" w:rsidRPr="0032504E" w:rsidRDefault="00A02E25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2E16D99F" w14:textId="77777777" w:rsidTr="00FE187E">
        <w:tc>
          <w:tcPr>
            <w:tcW w:w="6931" w:type="dxa"/>
          </w:tcPr>
          <w:p w14:paraId="15C2F32E" w14:textId="77777777" w:rsidR="00CA59C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 w:rsidRPr="00CF6660">
              <w:rPr>
                <w:szCs w:val="22"/>
              </w:rPr>
              <w:t>En cas de panne bloquante, solution possible</w:t>
            </w:r>
            <w:r>
              <w:rPr>
                <w:szCs w:val="22"/>
              </w:rPr>
              <w:t>, prêt matériel</w:t>
            </w:r>
            <w:r w:rsidRPr="00CF6660">
              <w:rPr>
                <w:szCs w:val="22"/>
              </w:rPr>
              <w:t> ?</w:t>
            </w:r>
          </w:p>
        </w:tc>
        <w:tc>
          <w:tcPr>
            <w:tcW w:w="3062" w:type="dxa"/>
          </w:tcPr>
          <w:p w14:paraId="72F7F8F6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7A2C0F99" w14:textId="77777777" w:rsidTr="00FE187E">
        <w:tc>
          <w:tcPr>
            <w:tcW w:w="6931" w:type="dxa"/>
          </w:tcPr>
          <w:p w14:paraId="3DA7841A" w14:textId="77777777" w:rsidR="00CA59CE" w:rsidRPr="00CF6660" w:rsidRDefault="00CA59CE" w:rsidP="00CA59C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 xml:space="preserve">Durée de la garantie </w:t>
            </w:r>
          </w:p>
        </w:tc>
        <w:tc>
          <w:tcPr>
            <w:tcW w:w="3062" w:type="dxa"/>
          </w:tcPr>
          <w:p w14:paraId="5E839D07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CA59CE" w:rsidRPr="0032504E" w14:paraId="7C022FB3" w14:textId="77777777" w:rsidTr="00FE187E">
        <w:tc>
          <w:tcPr>
            <w:tcW w:w="6931" w:type="dxa"/>
          </w:tcPr>
          <w:p w14:paraId="075F5CAB" w14:textId="77777777" w:rsidR="00CA59C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Prestations exclues de la garantie</w:t>
            </w:r>
          </w:p>
        </w:tc>
        <w:tc>
          <w:tcPr>
            <w:tcW w:w="3062" w:type="dxa"/>
          </w:tcPr>
          <w:p w14:paraId="7072B7CD" w14:textId="77777777" w:rsidR="00CA59CE" w:rsidRPr="0032504E" w:rsidRDefault="00CA59C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  <w:tr w:rsidR="0032504E" w:rsidRPr="0032504E" w14:paraId="5BF17EF5" w14:textId="77777777" w:rsidTr="00FE187E">
        <w:tc>
          <w:tcPr>
            <w:tcW w:w="6931" w:type="dxa"/>
          </w:tcPr>
          <w:p w14:paraId="7AECEC85" w14:textId="77777777" w:rsidR="0032504E" w:rsidRPr="00CF6660" w:rsidRDefault="00CA59CE" w:rsidP="00FE187E">
            <w:pPr>
              <w:keepLines/>
              <w:overflowPunct w:val="0"/>
              <w:autoSpaceDE w:val="0"/>
              <w:autoSpaceDN w:val="0"/>
              <w:adjustRightInd w:val="0"/>
              <w:spacing w:before="240" w:beforeAutospacing="0" w:after="0" w:afterAutospacing="0" w:line="480" w:lineRule="auto"/>
              <w:contextualSpacing w:val="0"/>
              <w:textAlignment w:val="baseline"/>
              <w:rPr>
                <w:szCs w:val="22"/>
              </w:rPr>
            </w:pPr>
            <w:r>
              <w:rPr>
                <w:szCs w:val="22"/>
              </w:rPr>
              <w:t>Pièces exclues de la garantie</w:t>
            </w:r>
          </w:p>
        </w:tc>
        <w:tc>
          <w:tcPr>
            <w:tcW w:w="3062" w:type="dxa"/>
          </w:tcPr>
          <w:p w14:paraId="6E3AAC51" w14:textId="77777777" w:rsidR="0032504E" w:rsidRPr="0032504E" w:rsidRDefault="0032504E" w:rsidP="0032504E">
            <w:pPr>
              <w:keepLines/>
              <w:overflowPunct w:val="0"/>
              <w:autoSpaceDE w:val="0"/>
              <w:autoSpaceDN w:val="0"/>
              <w:adjustRightInd w:val="0"/>
              <w:spacing w:before="80" w:beforeAutospacing="0" w:after="0" w:afterAutospacing="0" w:line="360" w:lineRule="auto"/>
              <w:contextualSpacing w:val="0"/>
              <w:textAlignment w:val="baseline"/>
              <w:rPr>
                <w:rFonts w:asciiTheme="minorHAnsi" w:hAnsiTheme="minorHAnsi"/>
                <w:sz w:val="20"/>
              </w:rPr>
            </w:pPr>
          </w:p>
        </w:tc>
      </w:tr>
    </w:tbl>
    <w:p w14:paraId="5AA06D9F" w14:textId="77777777" w:rsidR="00A02E25" w:rsidRDefault="00A02E25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  <w:bookmarkStart w:id="26" w:name="_Toc411135166"/>
      <w:bookmarkStart w:id="27" w:name="_Toc411333751"/>
      <w:bookmarkStart w:id="28" w:name="_Toc487445757"/>
    </w:p>
    <w:p w14:paraId="579A46D3" w14:textId="77777777" w:rsidR="00A02E25" w:rsidRDefault="00A02E25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549BF33A" w14:textId="77777777" w:rsidR="00A02E25" w:rsidRDefault="00A02E25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7DCEEB75" w14:textId="77777777" w:rsidR="00CF6660" w:rsidRDefault="00CF6660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p w14:paraId="062BDD38" w14:textId="77777777" w:rsidR="00924754" w:rsidRDefault="00DD0462" w:rsidP="00CF6660">
      <w:pPr>
        <w:spacing w:before="0" w:beforeAutospacing="0" w:after="0" w:afterAutospacing="0"/>
        <w:ind w:firstLine="709"/>
        <w:contextualSpacing w:val="0"/>
        <w:jc w:val="left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entretien courant de l’équipement (entretien utilisateur)</w:t>
      </w:r>
      <w:bookmarkEnd w:id="26"/>
      <w:bookmarkEnd w:id="27"/>
      <w:bookmarkEnd w:id="28"/>
    </w:p>
    <w:p w14:paraId="5BD26E9B" w14:textId="77777777" w:rsidR="00CF6660" w:rsidRPr="00CF6660" w:rsidRDefault="00CF6660" w:rsidP="00CF6660">
      <w:pPr>
        <w:spacing w:before="0" w:beforeAutospacing="0" w:after="0" w:afterAutospacing="0"/>
        <w:contextualSpacing w:val="0"/>
        <w:jc w:val="left"/>
        <w:rPr>
          <w:rFonts w:asciiTheme="minorHAnsi" w:hAnsiTheme="minorHAnsi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:rsidRPr="00EF5940" w14:paraId="00DCD504" w14:textId="77777777" w:rsidTr="00FC344E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EA122B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Différents types d’entretien, opérations préconisées, durée, pièces à changer (à signaler dans la liste des consommables et accessoires)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8C7B7A3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54" w:rsidRPr="00EF5940" w14:paraId="761759D9" w14:textId="77777777" w:rsidTr="00FC344E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E4A40A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 xml:space="preserve">Nature et durée des entretiens 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75E635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Quotidien :</w:t>
            </w:r>
          </w:p>
          <w:p w14:paraId="2E0D44AD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Hebdomadaire :</w:t>
            </w:r>
          </w:p>
          <w:p w14:paraId="4E1072A2" w14:textId="77777777" w:rsidR="00924754" w:rsidRPr="00CF6660" w:rsidRDefault="00924754" w:rsidP="00FC344E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Mensuel :</w:t>
            </w:r>
          </w:p>
          <w:p w14:paraId="680A8182" w14:textId="77777777" w:rsidR="00924754" w:rsidRPr="00CF6660" w:rsidRDefault="00924754" w:rsidP="00187B54">
            <w:pPr>
              <w:pStyle w:val="Tableau"/>
              <w:rPr>
                <w:rFonts w:asciiTheme="minorHAnsi" w:hAnsiTheme="minorHAnsi" w:cstheme="minorHAnsi"/>
                <w:sz w:val="22"/>
                <w:szCs w:val="22"/>
              </w:rPr>
            </w:pPr>
            <w:r w:rsidRPr="00CF6660">
              <w:rPr>
                <w:rFonts w:asciiTheme="minorHAnsi" w:hAnsiTheme="minorHAnsi" w:cstheme="minorHAnsi"/>
                <w:sz w:val="22"/>
                <w:szCs w:val="22"/>
              </w:rPr>
              <w:t>Autres périodicités</w:t>
            </w:r>
            <w:proofErr w:type="gramStart"/>
            <w:r w:rsidRPr="00CF6660">
              <w:rPr>
                <w:rFonts w:asciiTheme="minorHAnsi" w:hAnsiTheme="minorHAnsi" w:cstheme="minorHAnsi"/>
                <w:sz w:val="22"/>
                <w:szCs w:val="22"/>
              </w:rPr>
              <w:t xml:space="preserve"> ..</w:t>
            </w:r>
            <w:proofErr w:type="gramEnd"/>
          </w:p>
        </w:tc>
      </w:tr>
    </w:tbl>
    <w:p w14:paraId="78DEE32C" w14:textId="77777777" w:rsidR="008A6AEA" w:rsidRDefault="008A6AEA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19BE0D3E" w14:textId="77777777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2B0EB98C" w14:textId="77777777" w:rsidR="004B3889" w:rsidRPr="00DD0462" w:rsidRDefault="004B3889" w:rsidP="004B3889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système optique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4B3889" w:rsidRPr="00EF5940" w14:paraId="71917591" w14:textId="77777777" w:rsidTr="008660F5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F10846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Source lumineuse (type, longueur d’onde)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FD74C28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B3889" w:rsidRPr="00EF5940" w14:paraId="44067C84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58301D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Nombre de canaux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3AACDC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B3889" w:rsidRPr="00EF5940" w14:paraId="4B1000D3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7E3B2E3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Détecteur (technologie et type)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5528DA1" w14:textId="77777777" w:rsidR="004B3889" w:rsidRPr="00454368" w:rsidRDefault="004B3889" w:rsidP="008660F5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FFC865A" w14:textId="77777777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5BB1385" w14:textId="77777777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04E8B395" w14:textId="77777777" w:rsidR="009349BD" w:rsidRPr="00DD0462" w:rsidRDefault="009349BD" w:rsidP="009349BD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interface utilisateur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349BD" w:rsidRPr="00EF5940" w14:paraId="00D60921" w14:textId="77777777" w:rsidTr="008660F5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E3DFB92" w14:textId="77777777" w:rsidR="00867B68" w:rsidRDefault="00867B68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Equipement informatique (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PC..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4D001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à décrire</w:t>
            </w:r>
          </w:p>
          <w:p w14:paraId="5AE902D4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Ecran :</w:t>
            </w: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Type</w:t>
            </w: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Dimensions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1E6358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349BD" w:rsidRPr="00EF5940" w14:paraId="57B0C9A7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E28E884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Clavier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6CEC43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E25" w:rsidRPr="00EF5940" w14:paraId="3E975391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34DEEA" w14:textId="77777777" w:rsidR="00A02E25" w:rsidRPr="00454368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Système d’exploitation du PC de pilotage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B588947" w14:textId="77777777" w:rsidR="00A02E25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E25" w:rsidRPr="00EF5940" w14:paraId="165B507C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6DB55F" w14:textId="77777777" w:rsidR="00A02E25" w:rsidRPr="00454368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Capacité du disque dur 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D3D33A" w14:textId="77777777" w:rsidR="00A02E25" w:rsidRDefault="00A02E25" w:rsidP="00A02E25">
            <w:pPr>
              <w:pStyle w:val="Tableau"/>
              <w:spacing w:before="120" w:line="360" w:lineRule="auto"/>
              <w:ind w:left="709" w:hanging="709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349BD" w:rsidRPr="00EF5940" w14:paraId="559E0FE1" w14:textId="77777777" w:rsidTr="00867B68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82B548D" w14:textId="77777777" w:rsidR="009349BD" w:rsidRPr="004543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Accès sécurisé </w:t>
            </w:r>
            <w:r w:rsidR="009349BD"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pour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les différents utilisateurs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1578535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67B68" w:rsidRPr="00EF5940" w14:paraId="3A4DC526" w14:textId="77777777" w:rsidTr="008660F5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BD40B79" w14:textId="77777777" w:rsidR="00867B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867B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ogiciel de pilotage </w:t>
            </w:r>
          </w:p>
          <w:p w14:paraId="00C8E78B" w14:textId="77777777" w:rsidR="00867B68" w:rsidRPr="00454368" w:rsidRDefault="00867B68" w:rsidP="00867B68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Mise à jour, </w:t>
            </w:r>
            <w:r w:rsidRPr="00867B68">
              <w:rPr>
                <w:rFonts w:ascii="Calibri" w:hAnsi="Calibri" w:cs="Calibri"/>
                <w:color w:val="000000"/>
                <w:sz w:val="22"/>
                <w:szCs w:val="22"/>
              </w:rPr>
              <w:t>traçabilité utilisateur - réactifs ?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6677705" w14:textId="77777777" w:rsidR="00867B68" w:rsidRPr="00454368" w:rsidRDefault="00867B68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49108F0" w14:textId="77777777" w:rsidR="00CF6660" w:rsidRDefault="00CF6660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5B10B9A0" w14:textId="77777777" w:rsidR="009349BD" w:rsidRDefault="009349BD" w:rsidP="009349BD"/>
    <w:p w14:paraId="2BAE122F" w14:textId="77777777" w:rsidR="009349BD" w:rsidRPr="00DD0462" w:rsidRDefault="009349BD" w:rsidP="009349BD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>gestion des déchets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349BD" w:rsidRPr="00EF5940" w14:paraId="3413CB2A" w14:textId="77777777" w:rsidTr="008660F5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FFC4D7F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54368">
              <w:rPr>
                <w:rFonts w:ascii="Calibri" w:hAnsi="Calibri" w:cs="Calibri"/>
                <w:color w:val="000000"/>
                <w:sz w:val="22"/>
                <w:szCs w:val="22"/>
              </w:rPr>
              <w:t>Mode d’évacuation préconisé des flacons</w:t>
            </w:r>
            <w:r w:rsidRPr="00454368">
              <w:rPr>
                <w:rFonts w:ascii="Calibri" w:hAnsi="Calibri" w:cs="Calibri"/>
                <w:sz w:val="22"/>
                <w:szCs w:val="22"/>
              </w:rPr>
              <w:t>, des cuves réaction et des déchets liquides.</w:t>
            </w:r>
          </w:p>
          <w:p w14:paraId="1D35D25D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54368">
              <w:rPr>
                <w:rFonts w:ascii="Calibri" w:hAnsi="Calibri" w:cs="Calibri"/>
                <w:sz w:val="22"/>
                <w:szCs w:val="22"/>
              </w:rPr>
              <w:t xml:space="preserve">Volume des déchets liquides </w:t>
            </w:r>
          </w:p>
          <w:p w14:paraId="34D3E95E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4368">
              <w:rPr>
                <w:rFonts w:ascii="Calibri" w:hAnsi="Calibri" w:cs="Calibri"/>
                <w:sz w:val="22"/>
                <w:szCs w:val="22"/>
              </w:rPr>
              <w:t>Volume de déchet attendu par jour pour l’activité décrite par le CHU de CAEN :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0AC7BBD" w14:textId="77777777" w:rsidR="009349BD" w:rsidRPr="00454368" w:rsidRDefault="009349BD" w:rsidP="008660F5">
            <w:pPr>
              <w:pStyle w:val="Tableau"/>
              <w:spacing w:before="12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665EB5D" w14:textId="77777777" w:rsidR="009349BD" w:rsidRPr="00454368" w:rsidRDefault="009349BD" w:rsidP="009349BD">
      <w:pPr>
        <w:spacing w:before="120" w:line="360" w:lineRule="auto"/>
        <w:ind w:left="709" w:firstLine="142"/>
        <w:jc w:val="left"/>
        <w:rPr>
          <w:rFonts w:cs="Calibri"/>
          <w:b/>
          <w:szCs w:val="22"/>
        </w:rPr>
      </w:pPr>
      <w:bookmarkStart w:id="29" w:name="_Toc411135191"/>
    </w:p>
    <w:bookmarkEnd w:id="29"/>
    <w:p w14:paraId="3F033836" w14:textId="77777777" w:rsidR="00974C50" w:rsidRPr="00996936" w:rsidRDefault="00974C50" w:rsidP="00974C50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r w:rsidRPr="00996936">
        <w:rPr>
          <w:rFonts w:asciiTheme="minorHAnsi" w:hAnsiTheme="minorHAnsi"/>
          <w:b/>
          <w:bCs/>
          <w:smallCaps/>
          <w:sz w:val="32"/>
          <w:szCs w:val="32"/>
        </w:rPr>
        <w:t>FORMATION</w:t>
      </w:r>
    </w:p>
    <w:p w14:paraId="799038F8" w14:textId="77777777" w:rsidR="00974C50" w:rsidRDefault="00974C50" w:rsidP="00974C50">
      <w:pPr>
        <w:rPr>
          <w:rFonts w:asciiTheme="minorHAnsi" w:hAnsiTheme="minorHAnsi" w:cstheme="minorHAnsi"/>
          <w:szCs w:val="22"/>
        </w:rPr>
      </w:pPr>
      <w:r w:rsidRPr="00454368">
        <w:rPr>
          <w:rFonts w:asciiTheme="minorHAnsi" w:hAnsiTheme="minorHAnsi" w:cstheme="minorHAnsi"/>
          <w:szCs w:val="22"/>
        </w:rPr>
        <w:t xml:space="preserve">La formation du personnel </w:t>
      </w:r>
      <w:r w:rsidRPr="00974C50">
        <w:rPr>
          <w:rFonts w:asciiTheme="minorHAnsi" w:hAnsiTheme="minorHAnsi" w:cstheme="minorHAnsi"/>
          <w:szCs w:val="22"/>
        </w:rPr>
        <w:t>utilisateur (5 techniciens + 1 ingénieur)</w:t>
      </w:r>
      <w:r w:rsidRPr="00454368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est à la charge du fournisseur.</w:t>
      </w:r>
    </w:p>
    <w:p w14:paraId="2CE67BA1" w14:textId="77777777" w:rsidR="00974C50" w:rsidRPr="00454368" w:rsidRDefault="00974C50" w:rsidP="00974C50">
      <w:pPr>
        <w:rPr>
          <w:rFonts w:asciiTheme="minorHAnsi" w:hAnsiTheme="minorHAnsi" w:cstheme="minorHAnsi"/>
          <w:szCs w:val="22"/>
        </w:rPr>
      </w:pPr>
      <w:r w:rsidRPr="00454368">
        <w:rPr>
          <w:rFonts w:asciiTheme="minorHAnsi" w:hAnsiTheme="minorHAnsi" w:cstheme="minorHAnsi"/>
          <w:szCs w:val="22"/>
        </w:rPr>
        <w:t>Préciser :</w:t>
      </w:r>
    </w:p>
    <w:tbl>
      <w:tblPr>
        <w:tblW w:w="9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74C50" w:rsidRPr="00EF5940" w14:paraId="782218D1" w14:textId="77777777" w:rsidTr="007C3B82">
        <w:tc>
          <w:tcPr>
            <w:tcW w:w="3614" w:type="dxa"/>
          </w:tcPr>
          <w:p w14:paraId="21219AF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8" w:type="dxa"/>
          </w:tcPr>
          <w:p w14:paraId="2141E605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Prise en charge du fournisseur :</w:t>
            </w:r>
          </w:p>
        </w:tc>
      </w:tr>
      <w:tr w:rsidR="00974C50" w:rsidRPr="00EF5940" w14:paraId="4C299CDA" w14:textId="77777777" w:rsidTr="007C3B82">
        <w:tc>
          <w:tcPr>
            <w:tcW w:w="3614" w:type="dxa"/>
          </w:tcPr>
          <w:p w14:paraId="4F1F034F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 xml:space="preserve">Session n° 1 : A l’installation </w:t>
            </w:r>
          </w:p>
          <w:p w14:paraId="73CED16D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Nature et durée de la formation :</w:t>
            </w:r>
          </w:p>
          <w:p w14:paraId="604539BB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54368">
              <w:rPr>
                <w:rFonts w:asciiTheme="minorHAnsi" w:hAnsiTheme="minorHAnsi" w:cstheme="minorHAnsi"/>
                <w:sz w:val="22"/>
                <w:szCs w:val="22"/>
              </w:rPr>
              <w:t>Lieu de formation : Sur Site</w:t>
            </w:r>
          </w:p>
          <w:p w14:paraId="5AC4B3F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8" w:type="dxa"/>
          </w:tcPr>
          <w:p w14:paraId="47380BCD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C50" w:rsidRPr="00EF5940" w14:paraId="4D5BD177" w14:textId="77777777" w:rsidTr="007C3B82">
        <w:tc>
          <w:tcPr>
            <w:tcW w:w="3614" w:type="dxa"/>
          </w:tcPr>
          <w:p w14:paraId="737327D1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Autre formation à distance ?</w:t>
            </w:r>
          </w:p>
        </w:tc>
        <w:tc>
          <w:tcPr>
            <w:tcW w:w="5598" w:type="dxa"/>
          </w:tcPr>
          <w:p w14:paraId="23CB67DA" w14:textId="77777777" w:rsidR="00974C50" w:rsidRPr="00454368" w:rsidRDefault="00974C50" w:rsidP="007C3B82">
            <w:pPr>
              <w:pStyle w:val="Tableau"/>
              <w:spacing w:before="8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7F8FB5" w14:textId="77777777" w:rsidR="00974C50" w:rsidRDefault="00974C50" w:rsidP="00974C50">
      <w:pPr>
        <w:rPr>
          <w:rFonts w:asciiTheme="minorHAnsi" w:hAnsiTheme="minorHAnsi" w:cstheme="minorHAnsi"/>
          <w:szCs w:val="22"/>
        </w:rPr>
      </w:pPr>
    </w:p>
    <w:p w14:paraId="76B8E58C" w14:textId="77777777" w:rsidR="00DD0462" w:rsidRDefault="00DD0462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2E4B210C" w14:textId="77777777" w:rsidR="009349BD" w:rsidRDefault="009349BD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133FA680" w14:textId="77777777" w:rsidR="009349BD" w:rsidRDefault="009349BD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0BE32783" w14:textId="77777777" w:rsidR="009349BD" w:rsidRDefault="009349BD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246F8A1C" w14:textId="77777777" w:rsidR="009349BD" w:rsidRDefault="009349BD" w:rsidP="008A6AEA">
      <w:pPr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66120C84" w14:textId="77777777" w:rsidR="00DD0462" w:rsidRPr="0032504E" w:rsidRDefault="00DD0462" w:rsidP="00DD0462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rFonts w:asciiTheme="minorHAnsi" w:hAnsiTheme="minorHAnsi"/>
          <w:b/>
          <w:bCs/>
          <w:smallCaps/>
          <w:sz w:val="32"/>
          <w:szCs w:val="32"/>
        </w:rPr>
      </w:pPr>
      <w:r>
        <w:rPr>
          <w:rFonts w:asciiTheme="minorHAnsi" w:hAnsiTheme="minorHAnsi"/>
          <w:b/>
          <w:bCs/>
          <w:smallCaps/>
          <w:sz w:val="32"/>
          <w:szCs w:val="32"/>
        </w:rPr>
        <w:t>QUESTIONNAIRE - ANALYSES</w:t>
      </w:r>
    </w:p>
    <w:p w14:paraId="5D771492" w14:textId="77777777" w:rsidR="00DD0462" w:rsidRPr="008A6AEA" w:rsidRDefault="00DD0462" w:rsidP="008A6AEA"/>
    <w:p w14:paraId="3C5CFF1A" w14:textId="77777777" w:rsidR="00924754" w:rsidRPr="00DD0462" w:rsidRDefault="00DD0462" w:rsidP="00DD0462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1416" w:hanging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lastRenderedPageBreak/>
        <w:t>tests réalisés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98"/>
      </w:tblGrid>
      <w:tr w:rsidR="00924754" w:rsidRPr="00EF5940" w14:paraId="5475EE9A" w14:textId="77777777">
        <w:tc>
          <w:tcPr>
            <w:tcW w:w="36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6B36F05" w14:textId="77777777" w:rsidR="00924754" w:rsidRPr="009769BF" w:rsidRDefault="005673B2" w:rsidP="00C47B90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Dépistage</w:t>
            </w:r>
            <w:r w:rsid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</w:t>
            </w:r>
            <w:proofErr w:type="spellEnd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anti-HLA</w:t>
            </w:r>
            <w:proofErr w:type="spellEnd"/>
            <w:r w:rsid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 cl1 ou cl2</w:t>
            </w:r>
          </w:p>
        </w:tc>
        <w:tc>
          <w:tcPr>
            <w:tcW w:w="55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CB70635" w14:textId="77777777" w:rsidR="00924754" w:rsidRPr="00454368" w:rsidRDefault="00924754" w:rsidP="00FC344E">
            <w:pPr>
              <w:pStyle w:val="Tableau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24754" w:rsidRPr="00EF5940" w14:paraId="4821FCAE" w14:textId="77777777" w:rsidTr="00FC344E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B4F717F" w14:textId="77777777" w:rsidR="00924754" w:rsidRPr="009769BF" w:rsidRDefault="005673B2" w:rsidP="00FC344E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Identification</w:t>
            </w:r>
            <w:r w:rsidR="00C47B90">
              <w:t xml:space="preserve"> </w:t>
            </w:r>
            <w:proofErr w:type="spellStart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</w:t>
            </w:r>
            <w:proofErr w:type="spellEnd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47B90" w:rsidRP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anti-HLA</w:t>
            </w:r>
            <w:proofErr w:type="spellEnd"/>
            <w:r w:rsidR="00C47B9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de cl1 ou cl2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1C1F006" w14:textId="77777777" w:rsidR="00924754" w:rsidRPr="00454368" w:rsidRDefault="00924754" w:rsidP="00FC344E">
            <w:pPr>
              <w:pStyle w:val="Tableau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24754" w:rsidRPr="00EF5940" w14:paraId="7FDAC5F6" w14:textId="77777777">
        <w:tc>
          <w:tcPr>
            <w:tcW w:w="361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5AE78BA1" w14:textId="77777777" w:rsidR="00924754" w:rsidRPr="009769BF" w:rsidRDefault="00C47B90" w:rsidP="00FC344E">
            <w:pPr>
              <w:pStyle w:val="Tableau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Typage HLA </w:t>
            </w:r>
            <w:r w:rsidR="005673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PCR SSO</w:t>
            </w:r>
          </w:p>
        </w:tc>
        <w:tc>
          <w:tcPr>
            <w:tcW w:w="55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FE49951" w14:textId="77777777" w:rsidR="00924754" w:rsidRPr="00454368" w:rsidRDefault="00924754" w:rsidP="00FC344E">
            <w:pPr>
              <w:pStyle w:val="Tableau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6E97338" w14:textId="77777777" w:rsidR="00924754" w:rsidRPr="00454368" w:rsidRDefault="00924754" w:rsidP="00924754">
      <w:pPr>
        <w:rPr>
          <w:rFonts w:asciiTheme="minorHAnsi" w:hAnsiTheme="minorHAnsi" w:cstheme="minorHAnsi"/>
        </w:rPr>
      </w:pPr>
    </w:p>
    <w:p w14:paraId="44F5E0C5" w14:textId="77777777" w:rsidR="00BC4FED" w:rsidRDefault="00BC4FED">
      <w:pPr>
        <w:spacing w:before="0" w:beforeAutospacing="0" w:after="0" w:afterAutospacing="0"/>
        <w:contextualSpacing w:val="0"/>
        <w:jc w:val="left"/>
        <w:rPr>
          <w:rFonts w:cs="Calibri"/>
          <w:b/>
          <w:smallCaps/>
          <w:szCs w:val="22"/>
        </w:rPr>
      </w:pPr>
      <w:r>
        <w:rPr>
          <w:rFonts w:cs="Calibri"/>
          <w:szCs w:val="22"/>
        </w:rPr>
        <w:br w:type="page"/>
      </w:r>
    </w:p>
    <w:p w14:paraId="27BCAC9A" w14:textId="77777777" w:rsidR="00924754" w:rsidRPr="00454368" w:rsidRDefault="00924754" w:rsidP="00924754">
      <w:pPr>
        <w:pStyle w:val="Titre2"/>
        <w:keepNext w:val="0"/>
        <w:widowControl w:val="0"/>
        <w:numPr>
          <w:ilvl w:val="0"/>
          <w:numId w:val="0"/>
        </w:numPr>
        <w:pBdr>
          <w:bottom w:val="none" w:sz="0" w:space="0" w:color="auto"/>
        </w:pBdr>
        <w:rPr>
          <w:rFonts w:cs="Calibri"/>
          <w:sz w:val="22"/>
          <w:szCs w:val="22"/>
        </w:rPr>
      </w:pPr>
    </w:p>
    <w:p w14:paraId="0C364AEB" w14:textId="77777777" w:rsidR="00185E99" w:rsidRDefault="00185E99">
      <w:pPr>
        <w:spacing w:before="0" w:beforeAutospacing="0" w:after="0" w:afterAutospacing="0"/>
        <w:contextualSpacing w:val="0"/>
        <w:jc w:val="left"/>
        <w:rPr>
          <w:rFonts w:ascii="Arial" w:hAnsi="Arial" w:cs="Arial"/>
        </w:rPr>
      </w:pPr>
    </w:p>
    <w:tbl>
      <w:tblPr>
        <w:tblStyle w:val="Grilledutableau"/>
        <w:tblW w:w="9629" w:type="dxa"/>
        <w:tblLook w:val="04A0" w:firstRow="1" w:lastRow="0" w:firstColumn="1" w:lastColumn="0" w:noHBand="0" w:noVBand="1"/>
      </w:tblPr>
      <w:tblGrid>
        <w:gridCol w:w="3894"/>
        <w:gridCol w:w="3355"/>
        <w:gridCol w:w="2380"/>
      </w:tblGrid>
      <w:tr w:rsidR="009349BD" w:rsidRPr="00DC42E5" w14:paraId="794B95BC" w14:textId="77777777" w:rsidTr="00BC4FED">
        <w:trPr>
          <w:trHeight w:val="698"/>
        </w:trPr>
        <w:tc>
          <w:tcPr>
            <w:tcW w:w="9629" w:type="dxa"/>
            <w:gridSpan w:val="3"/>
            <w:hideMark/>
          </w:tcPr>
          <w:p w14:paraId="19E4CAFA" w14:textId="77777777" w:rsidR="009349BD" w:rsidRPr="00DC42E5" w:rsidRDefault="009349BD" w:rsidP="008660F5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t xml:space="preserve">LOT 1 - Dépistage et identification des anticorps </w:t>
            </w:r>
            <w:proofErr w:type="spellStart"/>
            <w:r w:rsidRPr="00DC42E5">
              <w:rPr>
                <w:b/>
                <w:bCs/>
              </w:rPr>
              <w:t>anti-HLA</w:t>
            </w:r>
            <w:proofErr w:type="spellEnd"/>
            <w:r w:rsidRPr="00DC42E5">
              <w:rPr>
                <w:b/>
                <w:bCs/>
              </w:rPr>
              <w:t xml:space="preserve"> de classes I et II par </w:t>
            </w:r>
            <w:proofErr w:type="spellStart"/>
            <w:r w:rsidRPr="00DC42E5">
              <w:rPr>
                <w:b/>
                <w:bCs/>
              </w:rPr>
              <w:t>fluorimétrie</w:t>
            </w:r>
            <w:proofErr w:type="spellEnd"/>
            <w:r w:rsidRPr="00DC42E5">
              <w:rPr>
                <w:b/>
                <w:bCs/>
              </w:rPr>
              <w:t xml:space="preserve"> à flux continu</w:t>
            </w:r>
          </w:p>
        </w:tc>
      </w:tr>
      <w:tr w:rsidR="00010BDD" w:rsidRPr="00DC42E5" w14:paraId="1F1E6D3E" w14:textId="77777777" w:rsidTr="00BC4FED">
        <w:trPr>
          <w:trHeight w:val="420"/>
        </w:trPr>
        <w:tc>
          <w:tcPr>
            <w:tcW w:w="3894" w:type="dxa"/>
            <w:hideMark/>
          </w:tcPr>
          <w:p w14:paraId="63BC40FC" w14:textId="77777777" w:rsidR="00010BDD" w:rsidRPr="00914BE3" w:rsidRDefault="00010BDD" w:rsidP="00010BDD">
            <w:r w:rsidRPr="00914BE3">
              <w:t>Les réactifs sont-ils marqués CE-IVD ?</w:t>
            </w:r>
          </w:p>
        </w:tc>
        <w:tc>
          <w:tcPr>
            <w:tcW w:w="3355" w:type="dxa"/>
            <w:hideMark/>
          </w:tcPr>
          <w:p w14:paraId="4815EEC5" w14:textId="77777777" w:rsidR="00010BDD" w:rsidRPr="00914BE3" w:rsidRDefault="00010BDD" w:rsidP="00010BDD">
            <w:r w:rsidRPr="00914BE3">
              <w:t>Préciser</w:t>
            </w:r>
          </w:p>
        </w:tc>
        <w:tc>
          <w:tcPr>
            <w:tcW w:w="2380" w:type="dxa"/>
            <w:hideMark/>
          </w:tcPr>
          <w:p w14:paraId="0C75D2A3" w14:textId="77777777" w:rsidR="00010BDD" w:rsidRPr="00914BE3" w:rsidRDefault="00010BDD" w:rsidP="00010BDD">
            <w:r w:rsidRPr="00914BE3">
              <w:t>?</w:t>
            </w:r>
          </w:p>
        </w:tc>
      </w:tr>
      <w:tr w:rsidR="009349BD" w:rsidRPr="00DC42E5" w14:paraId="040AE374" w14:textId="77777777" w:rsidTr="00BC4FED">
        <w:trPr>
          <w:trHeight w:val="510"/>
        </w:trPr>
        <w:tc>
          <w:tcPr>
            <w:tcW w:w="3894" w:type="dxa"/>
            <w:hideMark/>
          </w:tcPr>
          <w:p w14:paraId="6D519593" w14:textId="77777777" w:rsidR="009349BD" w:rsidRDefault="009349BD" w:rsidP="008660F5">
            <w:r w:rsidRPr="00DC42E5">
              <w:t>Les kits proposés contiennent-ils</w:t>
            </w:r>
            <w:r>
              <w:t xml:space="preserve"> l’ensemble d</w:t>
            </w:r>
            <w:r w:rsidRPr="00DC42E5">
              <w:t xml:space="preserve">es réactifs et consommables pour </w:t>
            </w:r>
            <w:r w:rsidRPr="006049BA">
              <w:t xml:space="preserve">dépistage et identification d'anticorps </w:t>
            </w:r>
            <w:proofErr w:type="spellStart"/>
            <w:r w:rsidRPr="006049BA">
              <w:t>anti-HLA</w:t>
            </w:r>
            <w:proofErr w:type="spellEnd"/>
            <w:r w:rsidRPr="006049BA">
              <w:t xml:space="preserve"> de classe I et de classe II ?</w:t>
            </w:r>
          </w:p>
          <w:p w14:paraId="6DE40F20" w14:textId="77777777" w:rsidR="009349BD" w:rsidRPr="00DC42E5" w:rsidRDefault="009349BD" w:rsidP="008660F5">
            <w:r>
              <w:t>Indiquer les réactifs/consommables annexes nécessaires</w:t>
            </w:r>
          </w:p>
        </w:tc>
        <w:tc>
          <w:tcPr>
            <w:tcW w:w="3355" w:type="dxa"/>
            <w:hideMark/>
          </w:tcPr>
          <w:p w14:paraId="61254006" w14:textId="77777777" w:rsidR="009349BD" w:rsidRPr="00DC42E5" w:rsidRDefault="009349BD" w:rsidP="008660F5">
            <w:proofErr w:type="gramStart"/>
            <w:r w:rsidRPr="00DC42E5">
              <w:t>oui</w:t>
            </w:r>
            <w:proofErr w:type="gramEnd"/>
            <w:r w:rsidRPr="00DC42E5">
              <w:t>/non</w:t>
            </w:r>
            <w:r>
              <w:t>/décrire</w:t>
            </w:r>
          </w:p>
        </w:tc>
        <w:tc>
          <w:tcPr>
            <w:tcW w:w="2380" w:type="dxa"/>
            <w:hideMark/>
          </w:tcPr>
          <w:p w14:paraId="6D161AB1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7FF150CE" w14:textId="77777777" w:rsidTr="00BC4FED">
        <w:trPr>
          <w:trHeight w:val="360"/>
        </w:trPr>
        <w:tc>
          <w:tcPr>
            <w:tcW w:w="3894" w:type="dxa"/>
            <w:hideMark/>
          </w:tcPr>
          <w:p w14:paraId="30C48307" w14:textId="77777777" w:rsidR="009349BD" w:rsidRPr="00DC42E5" w:rsidRDefault="009349BD" w:rsidP="008660F5">
            <w:r>
              <w:t xml:space="preserve">Type de </w:t>
            </w:r>
            <w:r w:rsidRPr="00DC42E5">
              <w:t xml:space="preserve">conditionnements </w:t>
            </w:r>
            <w:r>
              <w:t>de chaque kit</w:t>
            </w:r>
          </w:p>
        </w:tc>
        <w:tc>
          <w:tcPr>
            <w:tcW w:w="3355" w:type="dxa"/>
            <w:hideMark/>
          </w:tcPr>
          <w:p w14:paraId="7DE36B9F" w14:textId="77777777" w:rsidR="009349BD" w:rsidRPr="00DC42E5" w:rsidRDefault="009349BD" w:rsidP="008660F5">
            <w:r w:rsidRPr="00DC42E5">
              <w:t xml:space="preserve">Préciser </w:t>
            </w:r>
          </w:p>
        </w:tc>
        <w:tc>
          <w:tcPr>
            <w:tcW w:w="2380" w:type="dxa"/>
            <w:hideMark/>
          </w:tcPr>
          <w:p w14:paraId="18A4A8ED" w14:textId="77777777" w:rsidR="009349BD" w:rsidRPr="00DC42E5" w:rsidRDefault="009349BD" w:rsidP="008660F5">
            <w:r w:rsidRPr="00DC42E5">
              <w:t> </w:t>
            </w:r>
          </w:p>
        </w:tc>
      </w:tr>
      <w:tr w:rsidR="0089163B" w:rsidRPr="00DC42E5" w14:paraId="1D3ED995" w14:textId="77777777" w:rsidTr="00BC4FED">
        <w:trPr>
          <w:trHeight w:val="360"/>
        </w:trPr>
        <w:tc>
          <w:tcPr>
            <w:tcW w:w="3894" w:type="dxa"/>
          </w:tcPr>
          <w:p w14:paraId="67B5DE54" w14:textId="77777777" w:rsidR="0089163B" w:rsidRDefault="0089163B" w:rsidP="008660F5">
            <w:r w:rsidRPr="0089163B">
              <w:t>Volume/Quantité d'échantillon, Matrice utilisée</w:t>
            </w:r>
            <w:r>
              <w:t xml:space="preserve"> et validée (</w:t>
            </w:r>
            <w:proofErr w:type="gramStart"/>
            <w:r>
              <w:t>sérum ,</w:t>
            </w:r>
            <w:proofErr w:type="gramEnd"/>
            <w:r>
              <w:t xml:space="preserve"> plasma)</w:t>
            </w:r>
          </w:p>
        </w:tc>
        <w:tc>
          <w:tcPr>
            <w:tcW w:w="3355" w:type="dxa"/>
          </w:tcPr>
          <w:p w14:paraId="471F2125" w14:textId="77777777" w:rsidR="0089163B" w:rsidRPr="00DC42E5" w:rsidRDefault="0089163B" w:rsidP="008660F5">
            <w:r>
              <w:t>Préciser</w:t>
            </w:r>
          </w:p>
        </w:tc>
        <w:tc>
          <w:tcPr>
            <w:tcW w:w="2380" w:type="dxa"/>
          </w:tcPr>
          <w:p w14:paraId="1047601C" w14:textId="77777777" w:rsidR="0089163B" w:rsidRPr="00DC42E5" w:rsidRDefault="0089163B" w:rsidP="008660F5"/>
        </w:tc>
      </w:tr>
      <w:tr w:rsidR="002914C4" w:rsidRPr="00DC42E5" w14:paraId="3CF93D86" w14:textId="77777777" w:rsidTr="00BC4FED">
        <w:trPr>
          <w:trHeight w:val="480"/>
        </w:trPr>
        <w:tc>
          <w:tcPr>
            <w:tcW w:w="3894" w:type="dxa"/>
          </w:tcPr>
          <w:p w14:paraId="0F2DE094" w14:textId="77777777" w:rsidR="002914C4" w:rsidRPr="00DC42E5" w:rsidRDefault="002914C4" w:rsidP="002914C4">
            <w:r>
              <w:t>Stabilité des réactifs après ouverture</w:t>
            </w:r>
          </w:p>
        </w:tc>
        <w:tc>
          <w:tcPr>
            <w:tcW w:w="3355" w:type="dxa"/>
          </w:tcPr>
          <w:p w14:paraId="6E0D5120" w14:textId="77777777" w:rsidR="002914C4" w:rsidRPr="00DC42E5" w:rsidRDefault="002914C4" w:rsidP="002914C4">
            <w:r w:rsidRPr="00DC42E5">
              <w:t xml:space="preserve">Préciser </w:t>
            </w:r>
          </w:p>
        </w:tc>
        <w:tc>
          <w:tcPr>
            <w:tcW w:w="2380" w:type="dxa"/>
          </w:tcPr>
          <w:p w14:paraId="0FEE1DC8" w14:textId="77777777" w:rsidR="002914C4" w:rsidRPr="00DC42E5" w:rsidRDefault="002914C4" w:rsidP="002914C4"/>
        </w:tc>
      </w:tr>
      <w:tr w:rsidR="002914C4" w:rsidRPr="00DC42E5" w14:paraId="77C796C8" w14:textId="77777777" w:rsidTr="00BC4FED">
        <w:trPr>
          <w:trHeight w:val="480"/>
        </w:trPr>
        <w:tc>
          <w:tcPr>
            <w:tcW w:w="3894" w:type="dxa"/>
          </w:tcPr>
          <w:p w14:paraId="40BA1C8A" w14:textId="77777777" w:rsidR="002914C4" w:rsidRPr="00DC42E5" w:rsidRDefault="002914C4" w:rsidP="002914C4">
            <w:r>
              <w:t xml:space="preserve">Décomposition des étapes techniques avec leur durée </w:t>
            </w:r>
          </w:p>
        </w:tc>
        <w:tc>
          <w:tcPr>
            <w:tcW w:w="3355" w:type="dxa"/>
          </w:tcPr>
          <w:p w14:paraId="3EE5B253" w14:textId="77777777" w:rsidR="002914C4" w:rsidRPr="00DC42E5" w:rsidRDefault="002914C4" w:rsidP="002914C4">
            <w:r>
              <w:t xml:space="preserve">Préciser </w:t>
            </w:r>
          </w:p>
        </w:tc>
        <w:tc>
          <w:tcPr>
            <w:tcW w:w="2380" w:type="dxa"/>
          </w:tcPr>
          <w:p w14:paraId="0CF6EBFA" w14:textId="77777777" w:rsidR="002914C4" w:rsidRPr="00DC42E5" w:rsidRDefault="002914C4" w:rsidP="002914C4"/>
        </w:tc>
      </w:tr>
      <w:tr w:rsidR="002914C4" w:rsidRPr="00DC42E5" w14:paraId="279D3BF2" w14:textId="77777777" w:rsidTr="00BC4FED">
        <w:trPr>
          <w:trHeight w:val="480"/>
        </w:trPr>
        <w:tc>
          <w:tcPr>
            <w:tcW w:w="3894" w:type="dxa"/>
            <w:hideMark/>
          </w:tcPr>
          <w:p w14:paraId="3EF06301" w14:textId="77777777" w:rsidR="002914C4" w:rsidRPr="00DC42E5" w:rsidRDefault="002914C4" w:rsidP="002914C4">
            <w:r w:rsidRPr="00DC42E5">
              <w:t>Le logiciel d'interprétation des données permet-il la traçabilité utilisateur - réactifs ?</w:t>
            </w:r>
          </w:p>
        </w:tc>
        <w:tc>
          <w:tcPr>
            <w:tcW w:w="3355" w:type="dxa"/>
            <w:hideMark/>
          </w:tcPr>
          <w:p w14:paraId="2712EA04" w14:textId="77777777" w:rsidR="002914C4" w:rsidRPr="00DC42E5" w:rsidRDefault="002914C4" w:rsidP="002914C4">
            <w:r w:rsidRPr="00DC42E5">
              <w:t>Oui/non/Décrire</w:t>
            </w:r>
          </w:p>
        </w:tc>
        <w:tc>
          <w:tcPr>
            <w:tcW w:w="2380" w:type="dxa"/>
            <w:hideMark/>
          </w:tcPr>
          <w:p w14:paraId="1BA86E54" w14:textId="77777777" w:rsidR="002914C4" w:rsidRPr="00DC42E5" w:rsidRDefault="002914C4" w:rsidP="002914C4">
            <w:r w:rsidRPr="00DC42E5">
              <w:t> </w:t>
            </w:r>
          </w:p>
        </w:tc>
      </w:tr>
      <w:tr w:rsidR="002914C4" w:rsidRPr="00DC42E5" w14:paraId="2547514B" w14:textId="77777777" w:rsidTr="00BC4FED">
        <w:trPr>
          <w:trHeight w:val="480"/>
        </w:trPr>
        <w:tc>
          <w:tcPr>
            <w:tcW w:w="3894" w:type="dxa"/>
          </w:tcPr>
          <w:p w14:paraId="56118BEE" w14:textId="77777777" w:rsidR="002914C4" w:rsidRPr="00DC42E5" w:rsidRDefault="002914C4" w:rsidP="002914C4">
            <w:r>
              <w:t>Prétraitement des échantillons</w:t>
            </w:r>
          </w:p>
        </w:tc>
        <w:tc>
          <w:tcPr>
            <w:tcW w:w="3355" w:type="dxa"/>
          </w:tcPr>
          <w:p w14:paraId="7A31FB34" w14:textId="77777777" w:rsidR="002914C4" w:rsidRPr="00DC42E5" w:rsidRDefault="002914C4" w:rsidP="002914C4">
            <w:r>
              <w:t>Préciser</w:t>
            </w:r>
          </w:p>
        </w:tc>
        <w:tc>
          <w:tcPr>
            <w:tcW w:w="2380" w:type="dxa"/>
          </w:tcPr>
          <w:p w14:paraId="6A7F009C" w14:textId="77777777" w:rsidR="002914C4" w:rsidRPr="00DC42E5" w:rsidRDefault="002914C4" w:rsidP="002914C4"/>
        </w:tc>
      </w:tr>
      <w:tr w:rsidR="002914C4" w:rsidRPr="00DC42E5" w14:paraId="70E588D2" w14:textId="77777777" w:rsidTr="00BC4FED">
        <w:trPr>
          <w:trHeight w:val="480"/>
        </w:trPr>
        <w:tc>
          <w:tcPr>
            <w:tcW w:w="3894" w:type="dxa"/>
            <w:hideMark/>
          </w:tcPr>
          <w:p w14:paraId="3C065DF2" w14:textId="77777777" w:rsidR="002914C4" w:rsidRPr="00DC42E5" w:rsidRDefault="002914C4" w:rsidP="002914C4">
            <w:r w:rsidRPr="00DC42E5">
              <w:t>Quels sont les types de fichiers d'entrée et/ou de sortie du ou des logiciels</w:t>
            </w:r>
          </w:p>
        </w:tc>
        <w:tc>
          <w:tcPr>
            <w:tcW w:w="3355" w:type="dxa"/>
            <w:hideMark/>
          </w:tcPr>
          <w:p w14:paraId="5B4EF37D" w14:textId="77777777" w:rsidR="002914C4" w:rsidRPr="00DC42E5" w:rsidRDefault="002914C4" w:rsidP="002914C4">
            <w:r w:rsidRPr="00DC42E5">
              <w:t xml:space="preserve">Préciser </w:t>
            </w:r>
          </w:p>
        </w:tc>
        <w:tc>
          <w:tcPr>
            <w:tcW w:w="2380" w:type="dxa"/>
            <w:hideMark/>
          </w:tcPr>
          <w:p w14:paraId="7EDFF5CC" w14:textId="77777777" w:rsidR="002914C4" w:rsidRPr="00DC42E5" w:rsidRDefault="002914C4" w:rsidP="002914C4">
            <w:r w:rsidRPr="00DC42E5">
              <w:t> </w:t>
            </w:r>
          </w:p>
        </w:tc>
      </w:tr>
      <w:tr w:rsidR="002914C4" w:rsidRPr="00DC42E5" w14:paraId="0DA3B573" w14:textId="77777777" w:rsidTr="00BC4FED">
        <w:trPr>
          <w:trHeight w:val="765"/>
        </w:trPr>
        <w:tc>
          <w:tcPr>
            <w:tcW w:w="3894" w:type="dxa"/>
            <w:hideMark/>
          </w:tcPr>
          <w:p w14:paraId="30BEC7EB" w14:textId="77777777" w:rsidR="002914C4" w:rsidRPr="00DC42E5" w:rsidRDefault="002914C4" w:rsidP="002914C4">
            <w:r w:rsidRPr="00DC42E5">
              <w:t xml:space="preserve">Fréquence des changements de lot </w:t>
            </w:r>
          </w:p>
        </w:tc>
        <w:tc>
          <w:tcPr>
            <w:tcW w:w="3355" w:type="dxa"/>
            <w:hideMark/>
          </w:tcPr>
          <w:p w14:paraId="22083DF1" w14:textId="77777777" w:rsidR="002914C4" w:rsidRPr="00DC42E5" w:rsidRDefault="002914C4" w:rsidP="002914C4">
            <w:r w:rsidRPr="00DC42E5">
              <w:t xml:space="preserve">Préciser les dates des </w:t>
            </w:r>
            <w:r>
              <w:t>changements de lot sur l’année 2019</w:t>
            </w:r>
          </w:p>
        </w:tc>
        <w:tc>
          <w:tcPr>
            <w:tcW w:w="2380" w:type="dxa"/>
            <w:hideMark/>
          </w:tcPr>
          <w:p w14:paraId="313D098A" w14:textId="77777777" w:rsidR="002914C4" w:rsidRPr="00DC42E5" w:rsidRDefault="002914C4" w:rsidP="002914C4">
            <w:r w:rsidRPr="00DC42E5">
              <w:t> </w:t>
            </w:r>
          </w:p>
        </w:tc>
      </w:tr>
      <w:tr w:rsidR="002914C4" w:rsidRPr="00DC42E5" w14:paraId="7CDEAB1E" w14:textId="77777777" w:rsidTr="00BC4FED">
        <w:trPr>
          <w:trHeight w:val="390"/>
        </w:trPr>
        <w:tc>
          <w:tcPr>
            <w:tcW w:w="3894" w:type="dxa"/>
            <w:tcBorders>
              <w:bottom w:val="single" w:sz="4" w:space="0" w:color="auto"/>
            </w:tcBorders>
            <w:hideMark/>
          </w:tcPr>
          <w:p w14:paraId="5C74A6BC" w14:textId="77777777" w:rsidR="002914C4" w:rsidRPr="00DC42E5" w:rsidRDefault="002914C4" w:rsidP="002914C4">
            <w:r>
              <w:t xml:space="preserve">Les kits contiennent-ils un témoin négatif et/ou positif ? </w:t>
            </w:r>
          </w:p>
        </w:tc>
        <w:tc>
          <w:tcPr>
            <w:tcW w:w="3355" w:type="dxa"/>
            <w:tcBorders>
              <w:bottom w:val="single" w:sz="4" w:space="0" w:color="auto"/>
            </w:tcBorders>
            <w:hideMark/>
          </w:tcPr>
          <w:p w14:paraId="022D6FB7" w14:textId="77777777" w:rsidR="002914C4" w:rsidRPr="00DC42E5" w:rsidRDefault="002914C4" w:rsidP="002914C4">
            <w:r w:rsidRPr="00DC42E5">
              <w:t>Oui/non/Décrire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hideMark/>
          </w:tcPr>
          <w:p w14:paraId="242364CC" w14:textId="77777777" w:rsidR="002914C4" w:rsidRPr="00DC42E5" w:rsidRDefault="002914C4" w:rsidP="002914C4">
            <w:r w:rsidRPr="00DC42E5">
              <w:t> </w:t>
            </w:r>
          </w:p>
        </w:tc>
      </w:tr>
      <w:tr w:rsidR="002914C4" w:rsidRPr="00DC42E5" w14:paraId="216A80A5" w14:textId="77777777" w:rsidTr="005B6883">
        <w:trPr>
          <w:trHeight w:val="765"/>
        </w:trPr>
        <w:tc>
          <w:tcPr>
            <w:tcW w:w="3894" w:type="dxa"/>
            <w:tcBorders>
              <w:right w:val="single" w:sz="4" w:space="0" w:color="auto"/>
            </w:tcBorders>
          </w:tcPr>
          <w:p w14:paraId="055799E9" w14:textId="77777777" w:rsidR="002914C4" w:rsidRPr="00F533CA" w:rsidRDefault="002914C4" w:rsidP="002914C4">
            <w:r>
              <w:t xml:space="preserve">Assistance à la connexion au SIL du laboratoire </w:t>
            </w:r>
          </w:p>
        </w:tc>
        <w:tc>
          <w:tcPr>
            <w:tcW w:w="3355" w:type="dxa"/>
            <w:tcBorders>
              <w:left w:val="single" w:sz="4" w:space="0" w:color="auto"/>
              <w:right w:val="single" w:sz="4" w:space="0" w:color="auto"/>
            </w:tcBorders>
          </w:tcPr>
          <w:p w14:paraId="0CB82470" w14:textId="77777777" w:rsidR="002914C4" w:rsidRPr="00F533CA" w:rsidRDefault="002914C4" w:rsidP="002914C4">
            <w:r w:rsidRPr="00F533CA">
              <w:t>Préciser</w:t>
            </w:r>
          </w:p>
        </w:tc>
        <w:tc>
          <w:tcPr>
            <w:tcW w:w="2380" w:type="dxa"/>
            <w:tcBorders>
              <w:left w:val="single" w:sz="4" w:space="0" w:color="auto"/>
            </w:tcBorders>
          </w:tcPr>
          <w:p w14:paraId="0F5A9749" w14:textId="77777777" w:rsidR="002914C4" w:rsidRPr="006A09EB" w:rsidRDefault="002914C4" w:rsidP="002914C4"/>
        </w:tc>
      </w:tr>
      <w:tr w:rsidR="002914C4" w:rsidRPr="00DC42E5" w14:paraId="1A911800" w14:textId="77777777" w:rsidTr="00BC4FED">
        <w:trPr>
          <w:trHeight w:val="765"/>
        </w:trPr>
        <w:tc>
          <w:tcPr>
            <w:tcW w:w="3894" w:type="dxa"/>
            <w:tcBorders>
              <w:bottom w:val="single" w:sz="4" w:space="0" w:color="auto"/>
              <w:right w:val="single" w:sz="4" w:space="0" w:color="auto"/>
            </w:tcBorders>
          </w:tcPr>
          <w:p w14:paraId="0DD60B77" w14:textId="77777777" w:rsidR="002914C4" w:rsidRDefault="002914C4" w:rsidP="002914C4">
            <w:r>
              <w:t xml:space="preserve">Documentation technique 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FAE" w14:textId="77777777" w:rsidR="002914C4" w:rsidRPr="00F533CA" w:rsidRDefault="002914C4" w:rsidP="002914C4">
            <w:r w:rsidRPr="00F533CA">
              <w:t>Préciser</w:t>
            </w:r>
          </w:p>
        </w:tc>
        <w:tc>
          <w:tcPr>
            <w:tcW w:w="2380" w:type="dxa"/>
            <w:tcBorders>
              <w:left w:val="single" w:sz="4" w:space="0" w:color="auto"/>
              <w:bottom w:val="single" w:sz="4" w:space="0" w:color="auto"/>
            </w:tcBorders>
          </w:tcPr>
          <w:p w14:paraId="1934D30B" w14:textId="77777777" w:rsidR="002914C4" w:rsidRPr="006A09EB" w:rsidRDefault="002914C4" w:rsidP="002914C4"/>
        </w:tc>
      </w:tr>
    </w:tbl>
    <w:p w14:paraId="4B528B05" w14:textId="77777777" w:rsidR="00BC4FED" w:rsidRDefault="00BC4FED">
      <w:r>
        <w:br w:type="page"/>
      </w:r>
    </w:p>
    <w:tbl>
      <w:tblPr>
        <w:tblStyle w:val="Grilledutableau"/>
        <w:tblW w:w="9629" w:type="dxa"/>
        <w:tblInd w:w="5" w:type="dxa"/>
        <w:tblLook w:val="04A0" w:firstRow="1" w:lastRow="0" w:firstColumn="1" w:lastColumn="0" w:noHBand="0" w:noVBand="1"/>
      </w:tblPr>
      <w:tblGrid>
        <w:gridCol w:w="3894"/>
        <w:gridCol w:w="3355"/>
        <w:gridCol w:w="2380"/>
      </w:tblGrid>
      <w:tr w:rsidR="009349BD" w:rsidRPr="00DC42E5" w14:paraId="36AF1490" w14:textId="77777777" w:rsidTr="00BC4FED">
        <w:trPr>
          <w:trHeight w:val="240"/>
        </w:trPr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C228C" w14:textId="77777777" w:rsidR="009349BD" w:rsidRDefault="009349BD" w:rsidP="008660F5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lastRenderedPageBreak/>
              <w:t> </w:t>
            </w:r>
          </w:p>
          <w:p w14:paraId="3EB625A2" w14:textId="77777777" w:rsidR="00BC4FED" w:rsidRPr="00DC42E5" w:rsidRDefault="00BC4FED" w:rsidP="008660F5">
            <w:pPr>
              <w:rPr>
                <w:b/>
                <w:bCs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E8A58" w14:textId="77777777" w:rsidR="009349BD" w:rsidRPr="00DC42E5" w:rsidRDefault="009349BD" w:rsidP="008660F5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51A5" w14:textId="77777777" w:rsidR="009349BD" w:rsidRPr="00DC42E5" w:rsidRDefault="009349BD" w:rsidP="008660F5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t> </w:t>
            </w:r>
          </w:p>
        </w:tc>
      </w:tr>
      <w:tr w:rsidR="009349BD" w:rsidRPr="00DC42E5" w14:paraId="2EA5050B" w14:textId="77777777" w:rsidTr="00BC4FED">
        <w:trPr>
          <w:cantSplit/>
          <w:trHeight w:val="698"/>
        </w:trPr>
        <w:tc>
          <w:tcPr>
            <w:tcW w:w="9629" w:type="dxa"/>
            <w:gridSpan w:val="3"/>
            <w:hideMark/>
          </w:tcPr>
          <w:p w14:paraId="75B4A82F" w14:textId="00DB8E38" w:rsidR="009349BD" w:rsidRPr="00DC42E5" w:rsidRDefault="009349BD" w:rsidP="008660F5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t>LOT</w:t>
            </w:r>
            <w:r>
              <w:rPr>
                <w:b/>
                <w:bCs/>
              </w:rPr>
              <w:t xml:space="preserve"> 1</w:t>
            </w:r>
            <w:r w:rsidRPr="00DC42E5">
              <w:rPr>
                <w:b/>
                <w:bCs/>
              </w:rPr>
              <w:t xml:space="preserve"> - Typage HLA de résolution intermédiaire </w:t>
            </w:r>
            <w:r w:rsidR="005839F8" w:rsidRPr="005839F8">
              <w:rPr>
                <w:b/>
                <w:bCs/>
              </w:rPr>
              <w:t>par hybridation avec sondes nucléiques</w:t>
            </w:r>
          </w:p>
        </w:tc>
      </w:tr>
      <w:tr w:rsidR="00010BDD" w:rsidRPr="00DC42E5" w14:paraId="6C2714C1" w14:textId="77777777" w:rsidTr="00BC4FED">
        <w:trPr>
          <w:trHeight w:val="255"/>
        </w:trPr>
        <w:tc>
          <w:tcPr>
            <w:tcW w:w="3894" w:type="dxa"/>
          </w:tcPr>
          <w:p w14:paraId="0BBF351D" w14:textId="77777777" w:rsidR="00010BDD" w:rsidRPr="00BC6D37" w:rsidRDefault="00010BDD" w:rsidP="00010BDD">
            <w:r w:rsidRPr="00BC6D37">
              <w:t>Les réactifs sont-ils marqués CE-IVD ?</w:t>
            </w:r>
          </w:p>
        </w:tc>
        <w:tc>
          <w:tcPr>
            <w:tcW w:w="3355" w:type="dxa"/>
          </w:tcPr>
          <w:p w14:paraId="41656344" w14:textId="77777777" w:rsidR="00010BDD" w:rsidRPr="00BC6D37" w:rsidRDefault="00010BDD" w:rsidP="00010BDD">
            <w:r w:rsidRPr="00BC6D37">
              <w:t>Préciser</w:t>
            </w:r>
          </w:p>
        </w:tc>
        <w:tc>
          <w:tcPr>
            <w:tcW w:w="2380" w:type="dxa"/>
          </w:tcPr>
          <w:p w14:paraId="699DF75A" w14:textId="77777777" w:rsidR="00010BDD" w:rsidRPr="00BC6D37" w:rsidRDefault="00010BDD" w:rsidP="00010BDD"/>
        </w:tc>
      </w:tr>
      <w:tr w:rsidR="009349BD" w:rsidRPr="00DC42E5" w14:paraId="0EFF5A05" w14:textId="77777777" w:rsidTr="00BC4FED">
        <w:trPr>
          <w:trHeight w:val="255"/>
        </w:trPr>
        <w:tc>
          <w:tcPr>
            <w:tcW w:w="3894" w:type="dxa"/>
          </w:tcPr>
          <w:p w14:paraId="325420E2" w14:textId="77777777" w:rsidR="009349BD" w:rsidRDefault="009349BD" w:rsidP="008660F5">
            <w:r>
              <w:t>Les kits proposés contiennent-ils l’ensemble des réactifs et consommables pour le typage HLA par PCR SSO</w:t>
            </w:r>
          </w:p>
          <w:p w14:paraId="607E3FD0" w14:textId="77777777" w:rsidR="009349BD" w:rsidRDefault="009349BD" w:rsidP="008660F5">
            <w:r>
              <w:t>Indiquer les réactifs/consommables annexes nécessaires</w:t>
            </w:r>
          </w:p>
        </w:tc>
        <w:tc>
          <w:tcPr>
            <w:tcW w:w="3355" w:type="dxa"/>
          </w:tcPr>
          <w:p w14:paraId="6662F3DD" w14:textId="77777777" w:rsidR="009349BD" w:rsidRPr="003373B0" w:rsidRDefault="009349BD" w:rsidP="008660F5"/>
        </w:tc>
        <w:tc>
          <w:tcPr>
            <w:tcW w:w="2380" w:type="dxa"/>
          </w:tcPr>
          <w:p w14:paraId="7D32554D" w14:textId="77777777" w:rsidR="009349BD" w:rsidRPr="00DC42E5" w:rsidRDefault="009349BD" w:rsidP="008660F5"/>
        </w:tc>
      </w:tr>
      <w:tr w:rsidR="009349BD" w:rsidRPr="00DC42E5" w14:paraId="6FD7A215" w14:textId="77777777" w:rsidTr="00BC4FED">
        <w:trPr>
          <w:trHeight w:val="255"/>
        </w:trPr>
        <w:tc>
          <w:tcPr>
            <w:tcW w:w="3894" w:type="dxa"/>
          </w:tcPr>
          <w:p w14:paraId="752D2CC8" w14:textId="77777777" w:rsidR="009349BD" w:rsidRPr="00DC42E5" w:rsidRDefault="009349BD" w:rsidP="008660F5">
            <w:r>
              <w:t xml:space="preserve">Décomposition des étapes techniques postérieures à l’extraction d’ADN </w:t>
            </w:r>
          </w:p>
        </w:tc>
        <w:tc>
          <w:tcPr>
            <w:tcW w:w="3355" w:type="dxa"/>
          </w:tcPr>
          <w:p w14:paraId="611BF2FC" w14:textId="77777777" w:rsidR="009349BD" w:rsidRPr="00DC42E5" w:rsidRDefault="009349BD" w:rsidP="008660F5">
            <w:r w:rsidRPr="003373B0">
              <w:t>Décrire</w:t>
            </w:r>
            <w:r>
              <w:t xml:space="preserve"> les étapes et leur durée</w:t>
            </w:r>
          </w:p>
        </w:tc>
        <w:tc>
          <w:tcPr>
            <w:tcW w:w="2380" w:type="dxa"/>
          </w:tcPr>
          <w:p w14:paraId="084590FB" w14:textId="77777777" w:rsidR="009349BD" w:rsidRPr="00DC42E5" w:rsidRDefault="009349BD" w:rsidP="008660F5"/>
        </w:tc>
      </w:tr>
      <w:tr w:rsidR="002914C4" w:rsidRPr="00DC42E5" w14:paraId="5ED8DD92" w14:textId="77777777" w:rsidTr="00BC4FED">
        <w:trPr>
          <w:trHeight w:val="255"/>
        </w:trPr>
        <w:tc>
          <w:tcPr>
            <w:tcW w:w="3894" w:type="dxa"/>
          </w:tcPr>
          <w:p w14:paraId="3E71E29C" w14:textId="77777777" w:rsidR="002914C4" w:rsidRPr="00DC42E5" w:rsidRDefault="002914C4" w:rsidP="002914C4">
            <w:r>
              <w:t>Stabilité des réactifs après ouverture</w:t>
            </w:r>
          </w:p>
        </w:tc>
        <w:tc>
          <w:tcPr>
            <w:tcW w:w="3355" w:type="dxa"/>
          </w:tcPr>
          <w:p w14:paraId="320F5290" w14:textId="77777777" w:rsidR="002914C4" w:rsidRPr="00DC42E5" w:rsidRDefault="002914C4" w:rsidP="002914C4">
            <w:r w:rsidRPr="00DC42E5">
              <w:t xml:space="preserve">Préciser </w:t>
            </w:r>
          </w:p>
        </w:tc>
        <w:tc>
          <w:tcPr>
            <w:tcW w:w="2380" w:type="dxa"/>
          </w:tcPr>
          <w:p w14:paraId="10DF3AA1" w14:textId="77777777" w:rsidR="002914C4" w:rsidRPr="00DC42E5" w:rsidRDefault="002914C4" w:rsidP="002914C4"/>
        </w:tc>
      </w:tr>
      <w:tr w:rsidR="00161BFF" w:rsidRPr="00DC42E5" w14:paraId="4FF03506" w14:textId="77777777" w:rsidTr="00BC4FED">
        <w:trPr>
          <w:trHeight w:val="255"/>
        </w:trPr>
        <w:tc>
          <w:tcPr>
            <w:tcW w:w="3894" w:type="dxa"/>
          </w:tcPr>
          <w:p w14:paraId="40B914E3" w14:textId="77777777" w:rsidR="00161BFF" w:rsidRDefault="00161BFF" w:rsidP="008660F5">
            <w:r>
              <w:t>Sur quel type de prélèvement le kit est validé (sang total, écouvillon</w:t>
            </w:r>
            <w:r w:rsidR="00C95DE4">
              <w:t>, salive</w:t>
            </w:r>
            <w:proofErr w:type="gramStart"/>
            <w:r>
              <w:t xml:space="preserve"> ..</w:t>
            </w:r>
            <w:proofErr w:type="gramEnd"/>
            <w:r>
              <w:t>)</w:t>
            </w:r>
          </w:p>
        </w:tc>
        <w:tc>
          <w:tcPr>
            <w:tcW w:w="3355" w:type="dxa"/>
          </w:tcPr>
          <w:p w14:paraId="1763230E" w14:textId="77777777" w:rsidR="00161BFF" w:rsidRPr="003373B0" w:rsidRDefault="00161BFF" w:rsidP="008660F5">
            <w:r w:rsidRPr="00DC42E5">
              <w:t>Préciser</w:t>
            </w:r>
          </w:p>
        </w:tc>
        <w:tc>
          <w:tcPr>
            <w:tcW w:w="2380" w:type="dxa"/>
          </w:tcPr>
          <w:p w14:paraId="51449AB7" w14:textId="77777777" w:rsidR="00161BFF" w:rsidRPr="00DC42E5" w:rsidRDefault="00161BFF" w:rsidP="008660F5"/>
        </w:tc>
      </w:tr>
      <w:tr w:rsidR="009349BD" w:rsidRPr="00DC42E5" w14:paraId="49B64368" w14:textId="77777777" w:rsidTr="00BC4FED">
        <w:trPr>
          <w:trHeight w:val="255"/>
        </w:trPr>
        <w:tc>
          <w:tcPr>
            <w:tcW w:w="3894" w:type="dxa"/>
            <w:hideMark/>
          </w:tcPr>
          <w:p w14:paraId="4D2EF927" w14:textId="77777777" w:rsidR="009349BD" w:rsidRPr="00DC42E5" w:rsidRDefault="009349BD" w:rsidP="008660F5">
            <w:r w:rsidRPr="00DC42E5">
              <w:t>Liste des thermocycleurs compatibles</w:t>
            </w:r>
          </w:p>
        </w:tc>
        <w:tc>
          <w:tcPr>
            <w:tcW w:w="3355" w:type="dxa"/>
            <w:hideMark/>
          </w:tcPr>
          <w:p w14:paraId="1E191C12" w14:textId="77777777" w:rsidR="009349BD" w:rsidRPr="00DC42E5" w:rsidRDefault="009349BD" w:rsidP="008660F5">
            <w:r w:rsidRPr="00DC42E5">
              <w:t>Préciser</w:t>
            </w:r>
          </w:p>
        </w:tc>
        <w:tc>
          <w:tcPr>
            <w:tcW w:w="2380" w:type="dxa"/>
            <w:hideMark/>
          </w:tcPr>
          <w:p w14:paraId="44569C48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3630C0C3" w14:textId="77777777" w:rsidTr="00BC4FED">
        <w:trPr>
          <w:trHeight w:val="480"/>
        </w:trPr>
        <w:tc>
          <w:tcPr>
            <w:tcW w:w="3894" w:type="dxa"/>
            <w:hideMark/>
          </w:tcPr>
          <w:p w14:paraId="7044D108" w14:textId="679D0D77" w:rsidR="009349BD" w:rsidRPr="00DC42E5" w:rsidRDefault="009349BD" w:rsidP="008660F5">
            <w:r w:rsidRPr="00DC42E5">
              <w:t xml:space="preserve">Le logiciel d'interprétation des </w:t>
            </w:r>
            <w:r w:rsidR="003F4959" w:rsidRPr="00DC42E5">
              <w:t>données permet</w:t>
            </w:r>
            <w:r w:rsidRPr="00DC42E5">
              <w:t>-il la traçabilité utilisateur - réactifs - nomenclature utilisée ?</w:t>
            </w:r>
          </w:p>
        </w:tc>
        <w:tc>
          <w:tcPr>
            <w:tcW w:w="3355" w:type="dxa"/>
            <w:hideMark/>
          </w:tcPr>
          <w:p w14:paraId="1B142176" w14:textId="77777777" w:rsidR="009349BD" w:rsidRPr="00DC42E5" w:rsidRDefault="009349BD" w:rsidP="008660F5">
            <w:r w:rsidRPr="00DC42E5">
              <w:t>Oui/non/Décrire</w:t>
            </w:r>
          </w:p>
        </w:tc>
        <w:tc>
          <w:tcPr>
            <w:tcW w:w="2380" w:type="dxa"/>
            <w:hideMark/>
          </w:tcPr>
          <w:p w14:paraId="6E546197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1948B0AC" w14:textId="77777777" w:rsidTr="00BC4FED">
        <w:trPr>
          <w:trHeight w:val="480"/>
        </w:trPr>
        <w:tc>
          <w:tcPr>
            <w:tcW w:w="3894" w:type="dxa"/>
            <w:hideMark/>
          </w:tcPr>
          <w:p w14:paraId="075FC9B1" w14:textId="77777777" w:rsidR="009349BD" w:rsidRPr="00DC42E5" w:rsidRDefault="009349BD" w:rsidP="00161BFF">
            <w:r w:rsidRPr="00DC42E5">
              <w:t>Quels sont les types de fichiers d'entrée et/ou de sortie du logiciel</w:t>
            </w:r>
          </w:p>
        </w:tc>
        <w:tc>
          <w:tcPr>
            <w:tcW w:w="3355" w:type="dxa"/>
            <w:hideMark/>
          </w:tcPr>
          <w:p w14:paraId="00C93E68" w14:textId="77777777" w:rsidR="009349BD" w:rsidRPr="00DC42E5" w:rsidRDefault="009349BD" w:rsidP="008660F5">
            <w:r w:rsidRPr="00DC42E5">
              <w:t xml:space="preserve">Préciser </w:t>
            </w:r>
          </w:p>
        </w:tc>
        <w:tc>
          <w:tcPr>
            <w:tcW w:w="2380" w:type="dxa"/>
            <w:hideMark/>
          </w:tcPr>
          <w:p w14:paraId="436BCA9D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051307F0" w14:textId="77777777" w:rsidTr="00BC4FED">
        <w:trPr>
          <w:trHeight w:val="765"/>
        </w:trPr>
        <w:tc>
          <w:tcPr>
            <w:tcW w:w="3894" w:type="dxa"/>
            <w:hideMark/>
          </w:tcPr>
          <w:p w14:paraId="14AE67F1" w14:textId="77777777" w:rsidR="009349BD" w:rsidRPr="00DC42E5" w:rsidRDefault="009349BD" w:rsidP="00A86C25">
            <w:r w:rsidRPr="00DC42E5">
              <w:t xml:space="preserve">Fréquence des changements de lot </w:t>
            </w:r>
          </w:p>
        </w:tc>
        <w:tc>
          <w:tcPr>
            <w:tcW w:w="3355" w:type="dxa"/>
            <w:hideMark/>
          </w:tcPr>
          <w:p w14:paraId="01D63789" w14:textId="77777777" w:rsidR="009349BD" w:rsidRPr="00DC42E5" w:rsidRDefault="009349BD" w:rsidP="008660F5">
            <w:r w:rsidRPr="00043DF9">
              <w:t>Préciser les dates des changements de lot sur l’année 2019</w:t>
            </w:r>
          </w:p>
        </w:tc>
        <w:tc>
          <w:tcPr>
            <w:tcW w:w="2380" w:type="dxa"/>
            <w:hideMark/>
          </w:tcPr>
          <w:p w14:paraId="121D31FA" w14:textId="77777777" w:rsidR="009349BD" w:rsidRPr="00DC42E5" w:rsidRDefault="009349BD" w:rsidP="008660F5">
            <w:r w:rsidRPr="00DC42E5">
              <w:t> </w:t>
            </w:r>
          </w:p>
        </w:tc>
      </w:tr>
      <w:tr w:rsidR="00BC4FED" w:rsidRPr="00DC42E5" w14:paraId="49CEB9FC" w14:textId="77777777" w:rsidTr="00BC4FED">
        <w:trPr>
          <w:trHeight w:val="765"/>
        </w:trPr>
        <w:tc>
          <w:tcPr>
            <w:tcW w:w="3894" w:type="dxa"/>
          </w:tcPr>
          <w:p w14:paraId="46242A93" w14:textId="77777777" w:rsidR="00BC4FED" w:rsidRPr="00F533CA" w:rsidRDefault="00BC4FED" w:rsidP="00AD1F89">
            <w:r>
              <w:t xml:space="preserve">Assistance à la </w:t>
            </w:r>
            <w:r w:rsidR="00456EC2">
              <w:t>connexion au SIL du laboratoire</w:t>
            </w:r>
          </w:p>
        </w:tc>
        <w:tc>
          <w:tcPr>
            <w:tcW w:w="3355" w:type="dxa"/>
          </w:tcPr>
          <w:p w14:paraId="74821F91" w14:textId="77777777" w:rsidR="00BC4FED" w:rsidRPr="00F533CA" w:rsidRDefault="00BC4FED" w:rsidP="00AD1F89">
            <w:r w:rsidRPr="00F533CA">
              <w:t>Préciser</w:t>
            </w:r>
          </w:p>
        </w:tc>
        <w:tc>
          <w:tcPr>
            <w:tcW w:w="2380" w:type="dxa"/>
          </w:tcPr>
          <w:p w14:paraId="3F01F988" w14:textId="77777777" w:rsidR="00BC4FED" w:rsidRPr="006A09EB" w:rsidRDefault="00BC4FED" w:rsidP="00AD1F89"/>
        </w:tc>
      </w:tr>
      <w:tr w:rsidR="009349BD" w:rsidRPr="00DC42E5" w14:paraId="7808E919" w14:textId="77777777" w:rsidTr="00BC4FED">
        <w:trPr>
          <w:trHeight w:val="375"/>
        </w:trPr>
        <w:tc>
          <w:tcPr>
            <w:tcW w:w="3894" w:type="dxa"/>
            <w:hideMark/>
          </w:tcPr>
          <w:p w14:paraId="1AC1E1C0" w14:textId="77777777" w:rsidR="009349BD" w:rsidRPr="00DC42E5" w:rsidRDefault="009349BD" w:rsidP="008660F5">
            <w:r w:rsidRPr="00DC42E5">
              <w:t>Liste des kits d'extraction validé avec la solution proposée</w:t>
            </w:r>
          </w:p>
        </w:tc>
        <w:tc>
          <w:tcPr>
            <w:tcW w:w="3355" w:type="dxa"/>
            <w:hideMark/>
          </w:tcPr>
          <w:p w14:paraId="1AFE3721" w14:textId="77777777" w:rsidR="009349BD" w:rsidRPr="00DC42E5" w:rsidRDefault="009349BD" w:rsidP="008660F5">
            <w:r w:rsidRPr="00DC42E5">
              <w:t>Détailler</w:t>
            </w:r>
          </w:p>
        </w:tc>
        <w:tc>
          <w:tcPr>
            <w:tcW w:w="2380" w:type="dxa"/>
            <w:hideMark/>
          </w:tcPr>
          <w:p w14:paraId="25959F31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03D075C4" w14:textId="77777777" w:rsidTr="00BC4FED">
        <w:trPr>
          <w:trHeight w:val="375"/>
        </w:trPr>
        <w:tc>
          <w:tcPr>
            <w:tcW w:w="3894" w:type="dxa"/>
            <w:hideMark/>
          </w:tcPr>
          <w:p w14:paraId="08E35D2B" w14:textId="77777777" w:rsidR="009349BD" w:rsidRPr="00DC42E5" w:rsidRDefault="009349BD" w:rsidP="008660F5">
            <w:r w:rsidRPr="00DC42E5">
              <w:t>Quelles sont la quantité et la qualité d'ADN requises ?</w:t>
            </w:r>
          </w:p>
        </w:tc>
        <w:tc>
          <w:tcPr>
            <w:tcW w:w="3355" w:type="dxa"/>
            <w:hideMark/>
          </w:tcPr>
          <w:p w14:paraId="157A027B" w14:textId="77777777" w:rsidR="009349BD" w:rsidRPr="00DC42E5" w:rsidRDefault="009349BD" w:rsidP="008660F5">
            <w:r w:rsidRPr="00DC42E5">
              <w:t>Préciser</w:t>
            </w:r>
          </w:p>
        </w:tc>
        <w:tc>
          <w:tcPr>
            <w:tcW w:w="2380" w:type="dxa"/>
            <w:hideMark/>
          </w:tcPr>
          <w:p w14:paraId="04BDE395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3B3BA292" w14:textId="77777777" w:rsidTr="00BC4FED">
        <w:trPr>
          <w:trHeight w:val="510"/>
        </w:trPr>
        <w:tc>
          <w:tcPr>
            <w:tcW w:w="3894" w:type="dxa"/>
            <w:hideMark/>
          </w:tcPr>
          <w:p w14:paraId="6F42A13D" w14:textId="77777777" w:rsidR="009349BD" w:rsidRPr="00DC42E5" w:rsidRDefault="009349BD" w:rsidP="008660F5">
            <w:r w:rsidRPr="00DC42E5">
              <w:t xml:space="preserve">Périodicité de mise à jour de la nomenclature </w:t>
            </w:r>
            <w:r>
              <w:t xml:space="preserve">HLA </w:t>
            </w:r>
            <w:r w:rsidRPr="00DC42E5">
              <w:t>dans le logiciel d'interprétation des données (en phase avec IMGT ?)</w:t>
            </w:r>
          </w:p>
        </w:tc>
        <w:tc>
          <w:tcPr>
            <w:tcW w:w="3355" w:type="dxa"/>
            <w:hideMark/>
          </w:tcPr>
          <w:p w14:paraId="6A309479" w14:textId="77777777" w:rsidR="009349BD" w:rsidRPr="00DC42E5" w:rsidRDefault="009349BD" w:rsidP="008660F5">
            <w:r w:rsidRPr="00DC42E5">
              <w:t>Préciser</w:t>
            </w:r>
          </w:p>
        </w:tc>
        <w:tc>
          <w:tcPr>
            <w:tcW w:w="2380" w:type="dxa"/>
            <w:hideMark/>
          </w:tcPr>
          <w:p w14:paraId="64BCD4C6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157482AC" w14:textId="77777777" w:rsidTr="00BC4FED">
        <w:trPr>
          <w:trHeight w:val="510"/>
        </w:trPr>
        <w:tc>
          <w:tcPr>
            <w:tcW w:w="3894" w:type="dxa"/>
            <w:hideMark/>
          </w:tcPr>
          <w:p w14:paraId="79D8916E" w14:textId="77777777" w:rsidR="009349BD" w:rsidRPr="00DC42E5" w:rsidRDefault="009349BD" w:rsidP="008660F5">
            <w:r w:rsidRPr="00DC42E5">
              <w:t>Délai entre la parution de la nouvelle nomenclature et mise à disposition du fichier de mise à jour ?</w:t>
            </w:r>
          </w:p>
        </w:tc>
        <w:tc>
          <w:tcPr>
            <w:tcW w:w="3355" w:type="dxa"/>
            <w:hideMark/>
          </w:tcPr>
          <w:p w14:paraId="0450135D" w14:textId="77777777" w:rsidR="009349BD" w:rsidRPr="00DC42E5" w:rsidRDefault="009349BD" w:rsidP="008660F5">
            <w:r w:rsidRPr="00DC42E5">
              <w:t>Préciser</w:t>
            </w:r>
          </w:p>
        </w:tc>
        <w:tc>
          <w:tcPr>
            <w:tcW w:w="2380" w:type="dxa"/>
            <w:hideMark/>
          </w:tcPr>
          <w:p w14:paraId="0F038791" w14:textId="77777777" w:rsidR="009349BD" w:rsidRPr="00DC42E5" w:rsidRDefault="009349BD" w:rsidP="008660F5">
            <w:r w:rsidRPr="00DC42E5">
              <w:t> </w:t>
            </w:r>
          </w:p>
        </w:tc>
      </w:tr>
      <w:tr w:rsidR="009349BD" w:rsidRPr="00DC42E5" w14:paraId="2B54C067" w14:textId="77777777" w:rsidTr="00BC4FED">
        <w:trPr>
          <w:trHeight w:val="450"/>
        </w:trPr>
        <w:tc>
          <w:tcPr>
            <w:tcW w:w="3894" w:type="dxa"/>
            <w:hideMark/>
          </w:tcPr>
          <w:p w14:paraId="31C5AE6B" w14:textId="77777777" w:rsidR="009349BD" w:rsidRPr="00DC42E5" w:rsidRDefault="009349BD" w:rsidP="008660F5">
            <w:r w:rsidRPr="00DC42E5">
              <w:t>Modalités de transmission de la mise à jour de la nomenclature</w:t>
            </w:r>
          </w:p>
        </w:tc>
        <w:tc>
          <w:tcPr>
            <w:tcW w:w="3355" w:type="dxa"/>
            <w:hideMark/>
          </w:tcPr>
          <w:p w14:paraId="07C0FF9D" w14:textId="77777777" w:rsidR="009349BD" w:rsidRPr="00DC42E5" w:rsidRDefault="009349BD" w:rsidP="008660F5">
            <w:r w:rsidRPr="00DC42E5">
              <w:t>Préciser</w:t>
            </w:r>
          </w:p>
        </w:tc>
        <w:tc>
          <w:tcPr>
            <w:tcW w:w="2380" w:type="dxa"/>
            <w:hideMark/>
          </w:tcPr>
          <w:p w14:paraId="121ADB1E" w14:textId="77777777" w:rsidR="009349BD" w:rsidRPr="00DC42E5" w:rsidRDefault="009349BD" w:rsidP="008660F5">
            <w:r w:rsidRPr="00DC42E5">
              <w:t> </w:t>
            </w:r>
          </w:p>
        </w:tc>
      </w:tr>
      <w:tr w:rsidR="00233B1E" w:rsidRPr="00DC42E5" w14:paraId="2028DE5A" w14:textId="77777777" w:rsidTr="00BC4FED">
        <w:trPr>
          <w:trHeight w:val="390"/>
        </w:trPr>
        <w:tc>
          <w:tcPr>
            <w:tcW w:w="3894" w:type="dxa"/>
            <w:hideMark/>
          </w:tcPr>
          <w:p w14:paraId="6D65F33A" w14:textId="77777777" w:rsidR="00233B1E" w:rsidRPr="00DC42E5" w:rsidRDefault="00233B1E" w:rsidP="008660F5">
            <w:r>
              <w:t xml:space="preserve">Les kits contiennent-ils un témoin négatif et/ou positif ? </w:t>
            </w:r>
          </w:p>
        </w:tc>
        <w:tc>
          <w:tcPr>
            <w:tcW w:w="3355" w:type="dxa"/>
            <w:hideMark/>
          </w:tcPr>
          <w:p w14:paraId="7B30E0AB" w14:textId="77777777" w:rsidR="00233B1E" w:rsidRPr="00DC42E5" w:rsidRDefault="00233B1E" w:rsidP="008660F5">
            <w:r w:rsidRPr="00DC42E5">
              <w:t>Oui/non/Décrire</w:t>
            </w:r>
          </w:p>
        </w:tc>
        <w:tc>
          <w:tcPr>
            <w:tcW w:w="2380" w:type="dxa"/>
            <w:hideMark/>
          </w:tcPr>
          <w:p w14:paraId="1D27EFD7" w14:textId="77777777" w:rsidR="00233B1E" w:rsidRPr="00DC42E5" w:rsidRDefault="00233B1E" w:rsidP="008660F5">
            <w:r w:rsidRPr="00DC42E5">
              <w:t> </w:t>
            </w:r>
          </w:p>
        </w:tc>
      </w:tr>
      <w:tr w:rsidR="005B6883" w:rsidRPr="00DC42E5" w14:paraId="55CA8DCC" w14:textId="77777777" w:rsidTr="00BC4FED">
        <w:trPr>
          <w:trHeight w:val="390"/>
        </w:trPr>
        <w:tc>
          <w:tcPr>
            <w:tcW w:w="3894" w:type="dxa"/>
          </w:tcPr>
          <w:p w14:paraId="5AE6F4F7" w14:textId="77777777" w:rsidR="005B6883" w:rsidRDefault="005B6883" w:rsidP="005B6883">
            <w:r>
              <w:t xml:space="preserve">Documentation technique </w:t>
            </w:r>
          </w:p>
        </w:tc>
        <w:tc>
          <w:tcPr>
            <w:tcW w:w="3355" w:type="dxa"/>
          </w:tcPr>
          <w:p w14:paraId="69509280" w14:textId="77777777" w:rsidR="005B6883" w:rsidRPr="00DC42E5" w:rsidRDefault="005B6883" w:rsidP="008660F5">
            <w:r w:rsidRPr="00F533CA">
              <w:t>Préciser</w:t>
            </w:r>
          </w:p>
        </w:tc>
        <w:tc>
          <w:tcPr>
            <w:tcW w:w="2380" w:type="dxa"/>
          </w:tcPr>
          <w:p w14:paraId="5311327B" w14:textId="77777777" w:rsidR="005B6883" w:rsidRPr="00DC42E5" w:rsidRDefault="005B6883" w:rsidP="008660F5"/>
        </w:tc>
      </w:tr>
    </w:tbl>
    <w:p w14:paraId="56AEA147" w14:textId="77777777" w:rsidR="00BC4FED" w:rsidRDefault="00BC4FED">
      <w:pPr>
        <w:spacing w:before="0" w:beforeAutospacing="0" w:after="0" w:afterAutospacing="0"/>
        <w:contextualSpacing w:val="0"/>
        <w:jc w:val="left"/>
      </w:pPr>
    </w:p>
    <w:p w14:paraId="046DF64A" w14:textId="77777777" w:rsidR="00BC4FED" w:rsidRDefault="00BC4FED">
      <w:pPr>
        <w:spacing w:before="0" w:beforeAutospacing="0" w:after="0" w:afterAutospacing="0"/>
        <w:contextualSpacing w:val="0"/>
        <w:jc w:val="left"/>
      </w:pPr>
      <w:r>
        <w:br w:type="page"/>
      </w:r>
    </w:p>
    <w:p w14:paraId="68BFCA1E" w14:textId="511F7805" w:rsidR="00F36285" w:rsidRDefault="00F36285">
      <w:pPr>
        <w:spacing w:before="0" w:beforeAutospacing="0" w:after="0" w:afterAutospacing="0"/>
        <w:contextualSpacing w:val="0"/>
        <w:jc w:val="left"/>
      </w:pPr>
    </w:p>
    <w:p w14:paraId="20B9E11A" w14:textId="77777777" w:rsidR="009349BD" w:rsidRDefault="009349BD">
      <w:pPr>
        <w:spacing w:before="0" w:beforeAutospacing="0" w:after="0" w:afterAutospacing="0"/>
        <w:contextualSpacing w:val="0"/>
        <w:jc w:val="left"/>
      </w:pPr>
    </w:p>
    <w:p w14:paraId="15FD741F" w14:textId="77777777" w:rsidR="00BB0B37" w:rsidRDefault="00BB0B37">
      <w:pPr>
        <w:spacing w:before="0" w:beforeAutospacing="0" w:after="0" w:afterAutospacing="0"/>
        <w:contextualSpacing w:val="0"/>
        <w:jc w:val="left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445"/>
        <w:gridCol w:w="3200"/>
        <w:gridCol w:w="2417"/>
      </w:tblGrid>
      <w:tr w:rsidR="00BB0B37" w:rsidRPr="00DC42E5" w14:paraId="7218F11B" w14:textId="77777777" w:rsidTr="008660F5">
        <w:trPr>
          <w:trHeight w:val="698"/>
        </w:trPr>
        <w:tc>
          <w:tcPr>
            <w:tcW w:w="9062" w:type="dxa"/>
            <w:gridSpan w:val="3"/>
            <w:hideMark/>
          </w:tcPr>
          <w:p w14:paraId="375C7C4A" w14:textId="01EBB012" w:rsidR="00BB0B37" w:rsidRPr="00AD1F89" w:rsidRDefault="0032640B" w:rsidP="008660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Lot </w:t>
            </w:r>
            <w:r w:rsidR="008644DC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- </w:t>
            </w:r>
            <w:r w:rsidRPr="001663C0">
              <w:rPr>
                <w:b/>
                <w:bCs/>
              </w:rPr>
              <w:t>Réactifs</w:t>
            </w:r>
            <w:r w:rsidR="00AD1F89" w:rsidRPr="001663C0">
              <w:rPr>
                <w:b/>
                <w:bCs/>
              </w:rPr>
              <w:t xml:space="preserve"> pour le séquençage HLA haute résolution par technique NGS </w:t>
            </w:r>
          </w:p>
        </w:tc>
      </w:tr>
      <w:tr w:rsidR="00BB0B37" w:rsidRPr="00DC42E5" w14:paraId="443595FB" w14:textId="77777777" w:rsidTr="008660F5">
        <w:trPr>
          <w:trHeight w:val="255"/>
        </w:trPr>
        <w:tc>
          <w:tcPr>
            <w:tcW w:w="3445" w:type="dxa"/>
          </w:tcPr>
          <w:p w14:paraId="41E68AED" w14:textId="77777777" w:rsidR="00BB0B37" w:rsidRPr="002D02A4" w:rsidRDefault="002D02A4" w:rsidP="00BB0B37">
            <w:r w:rsidRPr="002D02A4">
              <w:t>Les réactifs sont-ils marqués CE-IVD ?</w:t>
            </w:r>
          </w:p>
        </w:tc>
        <w:tc>
          <w:tcPr>
            <w:tcW w:w="3200" w:type="dxa"/>
          </w:tcPr>
          <w:p w14:paraId="446C7226" w14:textId="77777777" w:rsidR="002D02A4" w:rsidRPr="002D02A4" w:rsidRDefault="002D02A4" w:rsidP="002D02A4">
            <w:pPr>
              <w:spacing w:before="0" w:beforeAutospacing="0" w:after="0" w:afterAutospacing="0"/>
              <w:contextualSpacing w:val="0"/>
              <w:rPr>
                <w:rFonts w:ascii="Arial" w:hAnsi="Arial" w:cs="Arial"/>
                <w:sz w:val="20"/>
              </w:rPr>
            </w:pPr>
            <w:r w:rsidRPr="002D02A4">
              <w:rPr>
                <w:rFonts w:ascii="Arial" w:hAnsi="Arial" w:cs="Arial"/>
                <w:sz w:val="20"/>
              </w:rPr>
              <w:t>Préciser</w:t>
            </w:r>
          </w:p>
          <w:p w14:paraId="0F6403A9" w14:textId="77777777" w:rsidR="00BB0B37" w:rsidRPr="00F533CA" w:rsidRDefault="002D02A4" w:rsidP="00BB0B37">
            <w:r w:rsidRPr="002D02A4">
              <w:t xml:space="preserve"> </w:t>
            </w:r>
          </w:p>
        </w:tc>
        <w:tc>
          <w:tcPr>
            <w:tcW w:w="2417" w:type="dxa"/>
          </w:tcPr>
          <w:p w14:paraId="0AED146F" w14:textId="77777777" w:rsidR="00BB0B37" w:rsidRPr="006A09EB" w:rsidRDefault="00BB0B37" w:rsidP="00BB0B37"/>
        </w:tc>
      </w:tr>
      <w:tr w:rsidR="00BB0B37" w:rsidRPr="00DC42E5" w14:paraId="670D723E" w14:textId="77777777" w:rsidTr="008660F5">
        <w:trPr>
          <w:trHeight w:val="255"/>
        </w:trPr>
        <w:tc>
          <w:tcPr>
            <w:tcW w:w="3445" w:type="dxa"/>
          </w:tcPr>
          <w:p w14:paraId="56C785BD" w14:textId="77777777" w:rsidR="00BB0B37" w:rsidRPr="00F533CA" w:rsidRDefault="00BB0B37" w:rsidP="00BB0B37">
            <w:r w:rsidRPr="00F533CA">
              <w:t>Quels sont les conditionnements existants ?</w:t>
            </w:r>
            <w:r w:rsidR="00233B1E">
              <w:t xml:space="preserve"> quels </w:t>
            </w:r>
            <w:proofErr w:type="spellStart"/>
            <w:r w:rsidR="00233B1E">
              <w:t>loci</w:t>
            </w:r>
            <w:proofErr w:type="spellEnd"/>
            <w:r w:rsidR="00233B1E">
              <w:t xml:space="preserve"> sont typés en fonction des kits ?</w:t>
            </w:r>
          </w:p>
        </w:tc>
        <w:tc>
          <w:tcPr>
            <w:tcW w:w="3200" w:type="dxa"/>
          </w:tcPr>
          <w:p w14:paraId="3F628F68" w14:textId="77777777" w:rsidR="00BB0B37" w:rsidRPr="00F533CA" w:rsidRDefault="00BB0B37" w:rsidP="00BB0B37">
            <w:r w:rsidRPr="00F533CA">
              <w:t xml:space="preserve">Préciser </w:t>
            </w:r>
          </w:p>
        </w:tc>
        <w:tc>
          <w:tcPr>
            <w:tcW w:w="2417" w:type="dxa"/>
          </w:tcPr>
          <w:p w14:paraId="43246A43" w14:textId="77777777" w:rsidR="00BB0B37" w:rsidRPr="006A09EB" w:rsidRDefault="00BB0B37" w:rsidP="00BB0B37"/>
        </w:tc>
      </w:tr>
      <w:tr w:rsidR="00161BFF" w:rsidRPr="00DC42E5" w14:paraId="7E48AEA8" w14:textId="77777777" w:rsidTr="008660F5">
        <w:trPr>
          <w:trHeight w:val="255"/>
        </w:trPr>
        <w:tc>
          <w:tcPr>
            <w:tcW w:w="3445" w:type="dxa"/>
          </w:tcPr>
          <w:p w14:paraId="09E48F91" w14:textId="77777777" w:rsidR="00161BFF" w:rsidRDefault="00161BFF" w:rsidP="008660F5">
            <w:r>
              <w:t>Sur quel type de prélèvement le kit est validé (sang total, écouvillon</w:t>
            </w:r>
            <w:r w:rsidR="0032640B">
              <w:t>, salive</w:t>
            </w:r>
            <w:proofErr w:type="gramStart"/>
            <w:r>
              <w:t xml:space="preserve"> ..</w:t>
            </w:r>
            <w:proofErr w:type="gramEnd"/>
            <w:r>
              <w:t>)</w:t>
            </w:r>
          </w:p>
        </w:tc>
        <w:tc>
          <w:tcPr>
            <w:tcW w:w="3200" w:type="dxa"/>
          </w:tcPr>
          <w:p w14:paraId="20645564" w14:textId="77777777" w:rsidR="00161BFF" w:rsidRPr="003373B0" w:rsidRDefault="00161BFF" w:rsidP="008660F5">
            <w:r w:rsidRPr="00DC42E5">
              <w:t>Préciser</w:t>
            </w:r>
          </w:p>
        </w:tc>
        <w:tc>
          <w:tcPr>
            <w:tcW w:w="2417" w:type="dxa"/>
          </w:tcPr>
          <w:p w14:paraId="442C9B25" w14:textId="77777777" w:rsidR="00161BFF" w:rsidRPr="00DC42E5" w:rsidRDefault="00161BFF" w:rsidP="008660F5"/>
        </w:tc>
      </w:tr>
      <w:tr w:rsidR="00673F57" w:rsidRPr="00DC42E5" w14:paraId="495671E1" w14:textId="77777777" w:rsidTr="008660F5">
        <w:trPr>
          <w:trHeight w:val="255"/>
        </w:trPr>
        <w:tc>
          <w:tcPr>
            <w:tcW w:w="3445" w:type="dxa"/>
          </w:tcPr>
          <w:p w14:paraId="45616987" w14:textId="77777777" w:rsidR="00673F57" w:rsidRDefault="00673F57" w:rsidP="008660F5">
            <w:r>
              <w:t>Les kits proposés contiennent-ils l’ensemble des réactifs et consommables pour le typage HLA par PCR NGS</w:t>
            </w:r>
          </w:p>
          <w:p w14:paraId="451A3BAE" w14:textId="77777777" w:rsidR="00673F57" w:rsidRDefault="00673F57" w:rsidP="008660F5">
            <w:r>
              <w:t>Indiquer les réactifs/consommables annexes nécessaires</w:t>
            </w:r>
          </w:p>
        </w:tc>
        <w:tc>
          <w:tcPr>
            <w:tcW w:w="3200" w:type="dxa"/>
          </w:tcPr>
          <w:p w14:paraId="1A7061AC" w14:textId="77777777" w:rsidR="00673F57" w:rsidRPr="003373B0" w:rsidRDefault="00673F57" w:rsidP="008660F5">
            <w:r>
              <w:t>Détailler</w:t>
            </w:r>
          </w:p>
        </w:tc>
        <w:tc>
          <w:tcPr>
            <w:tcW w:w="2417" w:type="dxa"/>
          </w:tcPr>
          <w:p w14:paraId="645FC6B1" w14:textId="77777777" w:rsidR="00673F57" w:rsidRPr="006A09EB" w:rsidRDefault="00673F57" w:rsidP="008660F5"/>
        </w:tc>
      </w:tr>
      <w:tr w:rsidR="00532232" w:rsidRPr="00DC42E5" w14:paraId="496BE119" w14:textId="77777777" w:rsidTr="008660F5">
        <w:trPr>
          <w:trHeight w:val="255"/>
        </w:trPr>
        <w:tc>
          <w:tcPr>
            <w:tcW w:w="3445" w:type="dxa"/>
          </w:tcPr>
          <w:p w14:paraId="145BAF11" w14:textId="77777777" w:rsidR="00532232" w:rsidRPr="009A3C3B" w:rsidRDefault="00532232" w:rsidP="00532232">
            <w:r w:rsidRPr="009A3C3B">
              <w:t>Stabilité des réactifs après ouverture</w:t>
            </w:r>
          </w:p>
        </w:tc>
        <w:tc>
          <w:tcPr>
            <w:tcW w:w="3200" w:type="dxa"/>
          </w:tcPr>
          <w:p w14:paraId="1C57C8FD" w14:textId="77777777" w:rsidR="00532232" w:rsidRDefault="00532232" w:rsidP="00532232">
            <w:r w:rsidRPr="009A3C3B">
              <w:t>Préciser</w:t>
            </w:r>
          </w:p>
        </w:tc>
        <w:tc>
          <w:tcPr>
            <w:tcW w:w="2417" w:type="dxa"/>
          </w:tcPr>
          <w:p w14:paraId="6EC65305" w14:textId="77777777" w:rsidR="00532232" w:rsidRPr="006A09EB" w:rsidRDefault="00532232" w:rsidP="00532232"/>
        </w:tc>
      </w:tr>
      <w:tr w:rsidR="00BB0B37" w:rsidRPr="00DC42E5" w14:paraId="4ADC76A1" w14:textId="77777777" w:rsidTr="008660F5">
        <w:trPr>
          <w:trHeight w:val="480"/>
        </w:trPr>
        <w:tc>
          <w:tcPr>
            <w:tcW w:w="3445" w:type="dxa"/>
          </w:tcPr>
          <w:p w14:paraId="4AA766B4" w14:textId="77777777" w:rsidR="00BB0B37" w:rsidRPr="00F533CA" w:rsidRDefault="00BB0B37" w:rsidP="00BB0B37">
            <w:r w:rsidRPr="00F533CA">
              <w:t>Liste des thermocycleurs compatibles</w:t>
            </w:r>
          </w:p>
        </w:tc>
        <w:tc>
          <w:tcPr>
            <w:tcW w:w="3200" w:type="dxa"/>
          </w:tcPr>
          <w:p w14:paraId="131BF371" w14:textId="77777777" w:rsidR="00BB0B37" w:rsidRPr="00F533CA" w:rsidRDefault="00BB0B37" w:rsidP="00BB0B37">
            <w:r w:rsidRPr="00F533CA">
              <w:t>Préciser</w:t>
            </w:r>
          </w:p>
        </w:tc>
        <w:tc>
          <w:tcPr>
            <w:tcW w:w="2417" w:type="dxa"/>
          </w:tcPr>
          <w:p w14:paraId="3256E6AE" w14:textId="77777777" w:rsidR="00BB0B37" w:rsidRPr="006A09EB" w:rsidRDefault="00BB0B37" w:rsidP="00BB0B37"/>
        </w:tc>
      </w:tr>
      <w:tr w:rsidR="00BB0B37" w:rsidRPr="00DC42E5" w14:paraId="0CE55C8B" w14:textId="77777777" w:rsidTr="008660F5">
        <w:trPr>
          <w:trHeight w:val="480"/>
        </w:trPr>
        <w:tc>
          <w:tcPr>
            <w:tcW w:w="3445" w:type="dxa"/>
          </w:tcPr>
          <w:p w14:paraId="06BFDB07" w14:textId="77777777" w:rsidR="00BB0B37" w:rsidRPr="00D87EEF" w:rsidRDefault="00D87EEF" w:rsidP="00855AAF">
            <w:r w:rsidRPr="00D87EEF">
              <w:t>Indiquer</w:t>
            </w:r>
            <w:r w:rsidR="00164C78" w:rsidRPr="00D87EEF">
              <w:t xml:space="preserve"> les performances du kit (couverture/profondeur</w:t>
            </w:r>
            <w:r w:rsidRPr="00D87EEF">
              <w:t xml:space="preserve"> minimale </w:t>
            </w:r>
            <w:proofErr w:type="spellStart"/>
            <w:r w:rsidRPr="00D87EEF">
              <w:t>etc</w:t>
            </w:r>
            <w:proofErr w:type="spellEnd"/>
            <w:r w:rsidR="00855AAF">
              <w:t>)</w:t>
            </w:r>
            <w:r w:rsidR="00164C78" w:rsidRPr="00D87EEF">
              <w:t xml:space="preserve"> pour chacun des </w:t>
            </w:r>
            <w:proofErr w:type="spellStart"/>
            <w:r w:rsidR="00164C78" w:rsidRPr="00D87EEF">
              <w:t>loci</w:t>
            </w:r>
            <w:proofErr w:type="spellEnd"/>
            <w:r w:rsidRPr="00D87EEF">
              <w:t xml:space="preserve"> HLA </w:t>
            </w:r>
          </w:p>
        </w:tc>
        <w:tc>
          <w:tcPr>
            <w:tcW w:w="3200" w:type="dxa"/>
          </w:tcPr>
          <w:p w14:paraId="09425B89" w14:textId="77777777" w:rsidR="00BB0B37" w:rsidRPr="00F533CA" w:rsidRDefault="00BB0B37" w:rsidP="00BB0B37">
            <w:r w:rsidRPr="00D87EEF">
              <w:t>Détailler</w:t>
            </w:r>
          </w:p>
        </w:tc>
        <w:tc>
          <w:tcPr>
            <w:tcW w:w="2417" w:type="dxa"/>
          </w:tcPr>
          <w:p w14:paraId="51BE4EE4" w14:textId="77777777" w:rsidR="00BB0B37" w:rsidRPr="006A09EB" w:rsidRDefault="00BB0B37" w:rsidP="00BB0B37"/>
        </w:tc>
      </w:tr>
      <w:tr w:rsidR="00F210DF" w:rsidRPr="00DC42E5" w14:paraId="47A32987" w14:textId="77777777" w:rsidTr="008660F5">
        <w:trPr>
          <w:trHeight w:val="765"/>
        </w:trPr>
        <w:tc>
          <w:tcPr>
            <w:tcW w:w="3445" w:type="dxa"/>
          </w:tcPr>
          <w:p w14:paraId="561C008F" w14:textId="77777777" w:rsidR="00F210DF" w:rsidRDefault="00F210DF" w:rsidP="00BB0B37">
            <w:r>
              <w:t xml:space="preserve">Indiquer quels exons et introns sont séquencés pour chaque </w:t>
            </w:r>
            <w:proofErr w:type="spellStart"/>
            <w:r>
              <w:t>loci</w:t>
            </w:r>
            <w:proofErr w:type="spellEnd"/>
            <w:r>
              <w:t xml:space="preserve">. </w:t>
            </w:r>
          </w:p>
        </w:tc>
        <w:tc>
          <w:tcPr>
            <w:tcW w:w="3200" w:type="dxa"/>
          </w:tcPr>
          <w:p w14:paraId="0B4E5368" w14:textId="77777777" w:rsidR="00F210DF" w:rsidRPr="00F533CA" w:rsidRDefault="00F210DF" w:rsidP="00BB0B37"/>
        </w:tc>
        <w:tc>
          <w:tcPr>
            <w:tcW w:w="2417" w:type="dxa"/>
          </w:tcPr>
          <w:p w14:paraId="56E26E02" w14:textId="77777777" w:rsidR="00F210DF" w:rsidRPr="006A09EB" w:rsidRDefault="00F210DF" w:rsidP="00BB0B37"/>
        </w:tc>
      </w:tr>
      <w:tr w:rsidR="00D14AA7" w:rsidRPr="00DC42E5" w14:paraId="2A4E82EA" w14:textId="77777777" w:rsidTr="008660F5">
        <w:trPr>
          <w:trHeight w:val="765"/>
        </w:trPr>
        <w:tc>
          <w:tcPr>
            <w:tcW w:w="3445" w:type="dxa"/>
          </w:tcPr>
          <w:p w14:paraId="597D01F9" w14:textId="77777777" w:rsidR="00D14AA7" w:rsidRPr="00F533CA" w:rsidRDefault="00D14AA7" w:rsidP="00BB0B37">
            <w:r>
              <w:t xml:space="preserve">Indiquer </w:t>
            </w:r>
            <w:r w:rsidR="00F210DF">
              <w:t>s’</w:t>
            </w:r>
            <w:r>
              <w:t xml:space="preserve">il est possible de combiner dans un même run le typage d’échantillons en 6 </w:t>
            </w:r>
            <w:proofErr w:type="spellStart"/>
            <w:r>
              <w:t>loci</w:t>
            </w:r>
            <w:proofErr w:type="spellEnd"/>
            <w:r>
              <w:t xml:space="preserve"> et 11 </w:t>
            </w:r>
            <w:proofErr w:type="spellStart"/>
            <w:r>
              <w:t>loci</w:t>
            </w:r>
            <w:proofErr w:type="spellEnd"/>
          </w:p>
        </w:tc>
        <w:tc>
          <w:tcPr>
            <w:tcW w:w="3200" w:type="dxa"/>
          </w:tcPr>
          <w:p w14:paraId="2BC196CF" w14:textId="77777777" w:rsidR="00D14AA7" w:rsidRPr="00F533CA" w:rsidRDefault="00D14AA7" w:rsidP="00BB0B37"/>
        </w:tc>
        <w:tc>
          <w:tcPr>
            <w:tcW w:w="2417" w:type="dxa"/>
          </w:tcPr>
          <w:p w14:paraId="3CC34583" w14:textId="77777777" w:rsidR="00D14AA7" w:rsidRPr="006A09EB" w:rsidRDefault="00D14AA7" w:rsidP="00BB0B37"/>
        </w:tc>
      </w:tr>
      <w:tr w:rsidR="00BB0B37" w:rsidRPr="00DC42E5" w14:paraId="0FEA5EA5" w14:textId="77777777" w:rsidTr="008660F5">
        <w:trPr>
          <w:trHeight w:val="765"/>
        </w:trPr>
        <w:tc>
          <w:tcPr>
            <w:tcW w:w="3445" w:type="dxa"/>
          </w:tcPr>
          <w:p w14:paraId="21011A0F" w14:textId="77777777" w:rsidR="00BB0B37" w:rsidRPr="00F533CA" w:rsidRDefault="00BB0B37" w:rsidP="00BB0B37">
            <w:r w:rsidRPr="00F533CA">
              <w:t>Liste des kits d'extraction validé</w:t>
            </w:r>
            <w:r w:rsidR="00A77464">
              <w:t>s</w:t>
            </w:r>
            <w:r w:rsidRPr="00F533CA">
              <w:t xml:space="preserve"> avec la solution proposée</w:t>
            </w:r>
          </w:p>
        </w:tc>
        <w:tc>
          <w:tcPr>
            <w:tcW w:w="3200" w:type="dxa"/>
          </w:tcPr>
          <w:p w14:paraId="42517D21" w14:textId="77777777" w:rsidR="00BB0B37" w:rsidRPr="00F533CA" w:rsidRDefault="00BB0B37" w:rsidP="00BB0B37">
            <w:r w:rsidRPr="00F533CA">
              <w:t>Détailler</w:t>
            </w:r>
          </w:p>
        </w:tc>
        <w:tc>
          <w:tcPr>
            <w:tcW w:w="2417" w:type="dxa"/>
          </w:tcPr>
          <w:p w14:paraId="4B3A1FFF" w14:textId="77777777" w:rsidR="00BB0B37" w:rsidRPr="006A09EB" w:rsidRDefault="00BB0B37" w:rsidP="00BB0B37"/>
        </w:tc>
      </w:tr>
      <w:tr w:rsidR="00BB0B37" w:rsidRPr="00DC42E5" w14:paraId="5E15E547" w14:textId="77777777" w:rsidTr="008660F5">
        <w:trPr>
          <w:trHeight w:val="765"/>
        </w:trPr>
        <w:tc>
          <w:tcPr>
            <w:tcW w:w="3445" w:type="dxa"/>
          </w:tcPr>
          <w:p w14:paraId="2D3D8DB9" w14:textId="77777777" w:rsidR="00BB0B37" w:rsidRPr="00F533CA" w:rsidRDefault="00BB0B37" w:rsidP="00BB0B37">
            <w:r w:rsidRPr="00F533CA">
              <w:t>Quelles sont la quantité et la qualité d'ADN requises ?</w:t>
            </w:r>
          </w:p>
        </w:tc>
        <w:tc>
          <w:tcPr>
            <w:tcW w:w="3200" w:type="dxa"/>
          </w:tcPr>
          <w:p w14:paraId="2D72CB60" w14:textId="77777777" w:rsidR="00BB0B37" w:rsidRPr="00F533CA" w:rsidRDefault="00BB0B37" w:rsidP="00BB0B37">
            <w:r w:rsidRPr="00F533CA">
              <w:t>Préciser</w:t>
            </w:r>
          </w:p>
        </w:tc>
        <w:tc>
          <w:tcPr>
            <w:tcW w:w="2417" w:type="dxa"/>
          </w:tcPr>
          <w:p w14:paraId="27F0DB32" w14:textId="77777777" w:rsidR="00BB0B37" w:rsidRPr="006A09EB" w:rsidRDefault="00BB0B37" w:rsidP="00BB0B37"/>
        </w:tc>
      </w:tr>
      <w:tr w:rsidR="00A86C25" w:rsidRPr="00DC42E5" w14:paraId="2053F408" w14:textId="77777777" w:rsidTr="008660F5">
        <w:trPr>
          <w:trHeight w:val="765"/>
        </w:trPr>
        <w:tc>
          <w:tcPr>
            <w:tcW w:w="3445" w:type="dxa"/>
          </w:tcPr>
          <w:p w14:paraId="0909C603" w14:textId="77777777" w:rsidR="00A86C25" w:rsidRPr="00DC42E5" w:rsidRDefault="00A86C25" w:rsidP="00A86C25">
            <w:r w:rsidRPr="00DC42E5">
              <w:t xml:space="preserve">Fréquence des changements de lot </w:t>
            </w:r>
          </w:p>
        </w:tc>
        <w:tc>
          <w:tcPr>
            <w:tcW w:w="3200" w:type="dxa"/>
          </w:tcPr>
          <w:p w14:paraId="56FE262C" w14:textId="77777777" w:rsidR="00A86C25" w:rsidRPr="00DC42E5" w:rsidRDefault="00A86C25" w:rsidP="00A86C25">
            <w:r w:rsidRPr="00DC42E5">
              <w:t xml:space="preserve">Préciser les dates des </w:t>
            </w:r>
            <w:r>
              <w:t>changements de lot sur l’année 2019</w:t>
            </w:r>
          </w:p>
        </w:tc>
        <w:tc>
          <w:tcPr>
            <w:tcW w:w="2417" w:type="dxa"/>
          </w:tcPr>
          <w:p w14:paraId="6F0B51F4" w14:textId="77777777" w:rsidR="00A86C25" w:rsidRPr="006A09EB" w:rsidRDefault="00A86C25" w:rsidP="00A86C25"/>
        </w:tc>
      </w:tr>
      <w:tr w:rsidR="00BB0B37" w:rsidRPr="00DC42E5" w14:paraId="52BA3EB4" w14:textId="77777777" w:rsidTr="008660F5">
        <w:trPr>
          <w:trHeight w:val="765"/>
        </w:trPr>
        <w:tc>
          <w:tcPr>
            <w:tcW w:w="3445" w:type="dxa"/>
          </w:tcPr>
          <w:p w14:paraId="4FC58A15" w14:textId="77777777" w:rsidR="00BB0B37" w:rsidRPr="00F533CA" w:rsidRDefault="00BB0B37" w:rsidP="00BB0B37">
            <w:r w:rsidRPr="00F533CA">
              <w:t>Liste des plateformes sur lesquelles l'automatisation de la préparation des librairies sont validées</w:t>
            </w:r>
          </w:p>
        </w:tc>
        <w:tc>
          <w:tcPr>
            <w:tcW w:w="3200" w:type="dxa"/>
          </w:tcPr>
          <w:p w14:paraId="684F23CA" w14:textId="77777777" w:rsidR="00BB0B37" w:rsidRPr="00F533CA" w:rsidRDefault="00BB0B37" w:rsidP="00BB0B37">
            <w:r w:rsidRPr="00F533CA">
              <w:t>Détailler</w:t>
            </w:r>
          </w:p>
        </w:tc>
        <w:tc>
          <w:tcPr>
            <w:tcW w:w="2417" w:type="dxa"/>
          </w:tcPr>
          <w:p w14:paraId="3F1CE642" w14:textId="77777777" w:rsidR="00BB0B37" w:rsidRPr="006A09EB" w:rsidRDefault="00BB0B37" w:rsidP="00BB0B37"/>
        </w:tc>
      </w:tr>
      <w:tr w:rsidR="00BB0B37" w:rsidRPr="00DC42E5" w14:paraId="119A11C1" w14:textId="77777777" w:rsidTr="008660F5">
        <w:trPr>
          <w:trHeight w:val="765"/>
        </w:trPr>
        <w:tc>
          <w:tcPr>
            <w:tcW w:w="3445" w:type="dxa"/>
          </w:tcPr>
          <w:p w14:paraId="4E04593B" w14:textId="77777777" w:rsidR="00BB0B37" w:rsidRPr="00F533CA" w:rsidRDefault="003B424D" w:rsidP="00456EC2">
            <w:r w:rsidRPr="003B424D">
              <w:t xml:space="preserve">Décomposition </w:t>
            </w:r>
            <w:r w:rsidR="00855AAF">
              <w:t xml:space="preserve">de </w:t>
            </w:r>
            <w:r w:rsidRPr="003B424D">
              <w:t xml:space="preserve">toutes les étapes techniques </w:t>
            </w:r>
            <w:r w:rsidR="00D87EEF">
              <w:t>et d’analyse</w:t>
            </w:r>
            <w:r w:rsidR="00855AAF">
              <w:t>s</w:t>
            </w:r>
            <w:r w:rsidR="00D87EEF">
              <w:t xml:space="preserve"> </w:t>
            </w:r>
            <w:r w:rsidRPr="003B424D">
              <w:t>pe</w:t>
            </w:r>
            <w:r>
              <w:t>rmettant d’obtenir le résultat de typage (flux opérationnel)</w:t>
            </w:r>
            <w:r w:rsidRPr="003B424D">
              <w:t xml:space="preserve"> et postérieures à l’extraction d’ADN</w:t>
            </w:r>
          </w:p>
        </w:tc>
        <w:tc>
          <w:tcPr>
            <w:tcW w:w="3200" w:type="dxa"/>
          </w:tcPr>
          <w:p w14:paraId="17DFFE1C" w14:textId="77777777" w:rsidR="00BB0B37" w:rsidRPr="00F533CA" w:rsidRDefault="003B424D" w:rsidP="00BB0B37">
            <w:r w:rsidRPr="003B424D">
              <w:t>Décrire les étapes et leur durée</w:t>
            </w:r>
          </w:p>
        </w:tc>
        <w:tc>
          <w:tcPr>
            <w:tcW w:w="2417" w:type="dxa"/>
          </w:tcPr>
          <w:p w14:paraId="07242B34" w14:textId="77777777" w:rsidR="00BB0B37" w:rsidRPr="006A09EB" w:rsidRDefault="00BB0B37" w:rsidP="00BB0B37"/>
        </w:tc>
      </w:tr>
      <w:tr w:rsidR="003C2C8A" w:rsidRPr="00DC42E5" w14:paraId="2854B43F" w14:textId="77777777" w:rsidTr="008660F5">
        <w:trPr>
          <w:trHeight w:val="765"/>
        </w:trPr>
        <w:tc>
          <w:tcPr>
            <w:tcW w:w="3445" w:type="dxa"/>
          </w:tcPr>
          <w:p w14:paraId="5EA7E4DD" w14:textId="77777777" w:rsidR="003C2C8A" w:rsidRPr="003B424D" w:rsidRDefault="003C2C8A" w:rsidP="00456EC2">
            <w:r>
              <w:lastRenderedPageBreak/>
              <w:t>Nombre d’échantillon</w:t>
            </w:r>
            <w:r w:rsidR="00771E8F">
              <w:t>s</w:t>
            </w:r>
            <w:r>
              <w:t xml:space="preserve"> par </w:t>
            </w:r>
            <w:proofErr w:type="spellStart"/>
            <w:r>
              <w:t>flowcell</w:t>
            </w:r>
            <w:proofErr w:type="spellEnd"/>
          </w:p>
        </w:tc>
        <w:tc>
          <w:tcPr>
            <w:tcW w:w="3200" w:type="dxa"/>
          </w:tcPr>
          <w:p w14:paraId="6A03E4A0" w14:textId="77777777" w:rsidR="003C2C8A" w:rsidRPr="003B424D" w:rsidRDefault="003C2C8A" w:rsidP="00BB0B37">
            <w:r w:rsidRPr="00F533CA">
              <w:t>Détailler</w:t>
            </w:r>
          </w:p>
        </w:tc>
        <w:tc>
          <w:tcPr>
            <w:tcW w:w="2417" w:type="dxa"/>
          </w:tcPr>
          <w:p w14:paraId="3266AF02" w14:textId="77777777" w:rsidR="003C2C8A" w:rsidRPr="006A09EB" w:rsidRDefault="003C2C8A" w:rsidP="00BB0B37"/>
        </w:tc>
      </w:tr>
      <w:tr w:rsidR="00BB0B37" w:rsidRPr="00DC42E5" w14:paraId="602D69E0" w14:textId="77777777" w:rsidTr="008660F5">
        <w:trPr>
          <w:trHeight w:val="765"/>
        </w:trPr>
        <w:tc>
          <w:tcPr>
            <w:tcW w:w="3445" w:type="dxa"/>
          </w:tcPr>
          <w:p w14:paraId="5493AA87" w14:textId="77777777" w:rsidR="00BB0B37" w:rsidRPr="00F533CA" w:rsidRDefault="00DC6254" w:rsidP="00DC6254">
            <w:r>
              <w:t xml:space="preserve">Description du logiciel et matériel informatique (configuration PC </w:t>
            </w:r>
            <w:r w:rsidR="00D87EEF">
              <w:t>d’</w:t>
            </w:r>
            <w:r>
              <w:t xml:space="preserve">analyse, serveur) nécessaires pour la sauvegarde et l’analyse des données de typage HLA </w:t>
            </w:r>
          </w:p>
        </w:tc>
        <w:tc>
          <w:tcPr>
            <w:tcW w:w="3200" w:type="dxa"/>
          </w:tcPr>
          <w:p w14:paraId="4001EE7C" w14:textId="77777777" w:rsidR="00BB0B37" w:rsidRPr="00F533CA" w:rsidRDefault="00BB0B37" w:rsidP="00BB0B37">
            <w:r w:rsidRPr="00F533CA">
              <w:t>Détailler</w:t>
            </w:r>
          </w:p>
        </w:tc>
        <w:tc>
          <w:tcPr>
            <w:tcW w:w="2417" w:type="dxa"/>
          </w:tcPr>
          <w:p w14:paraId="2526E50A" w14:textId="77777777" w:rsidR="00BB0B37" w:rsidRPr="006A09EB" w:rsidRDefault="00BB0B37" w:rsidP="00BB0B37"/>
        </w:tc>
      </w:tr>
      <w:tr w:rsidR="00D87EEF" w:rsidRPr="00DC42E5" w14:paraId="188B14F9" w14:textId="77777777" w:rsidTr="008660F5">
        <w:trPr>
          <w:trHeight w:val="765"/>
        </w:trPr>
        <w:tc>
          <w:tcPr>
            <w:tcW w:w="3445" w:type="dxa"/>
          </w:tcPr>
          <w:p w14:paraId="4943ADE3" w14:textId="4C9AF123" w:rsidR="00D87EEF" w:rsidRPr="00F533CA" w:rsidRDefault="00D87EEF" w:rsidP="00A77464">
            <w:r>
              <w:t xml:space="preserve">Comment sont analysées les séquences vis à vis des bases de </w:t>
            </w:r>
            <w:r w:rsidR="003F4959">
              <w:t>données HLA</w:t>
            </w:r>
            <w:r w:rsidR="00F162E6">
              <w:t xml:space="preserve"> </w:t>
            </w:r>
            <w:r>
              <w:t xml:space="preserve">(algorithmes </w:t>
            </w:r>
            <w:proofErr w:type="spellStart"/>
            <w:proofErr w:type="gramStart"/>
            <w:r>
              <w:t>etc</w:t>
            </w:r>
            <w:proofErr w:type="spellEnd"/>
            <w:r>
              <w:t xml:space="preserve"> )</w:t>
            </w:r>
            <w:proofErr w:type="gramEnd"/>
            <w:r>
              <w:t> ?</w:t>
            </w:r>
          </w:p>
        </w:tc>
        <w:tc>
          <w:tcPr>
            <w:tcW w:w="3200" w:type="dxa"/>
          </w:tcPr>
          <w:p w14:paraId="4472AC70" w14:textId="77777777" w:rsidR="00D87EEF" w:rsidRPr="00F533CA" w:rsidRDefault="00D87EEF" w:rsidP="008660F5">
            <w:r w:rsidRPr="00F533CA">
              <w:t>Détailler</w:t>
            </w:r>
          </w:p>
        </w:tc>
        <w:tc>
          <w:tcPr>
            <w:tcW w:w="2417" w:type="dxa"/>
          </w:tcPr>
          <w:p w14:paraId="7E4E2FC2" w14:textId="77777777" w:rsidR="00D87EEF" w:rsidRPr="006A09EB" w:rsidRDefault="00D87EEF" w:rsidP="008660F5"/>
        </w:tc>
      </w:tr>
      <w:tr w:rsidR="00BB0B37" w:rsidRPr="00DC42E5" w14:paraId="3CBB7878" w14:textId="77777777" w:rsidTr="008660F5">
        <w:trPr>
          <w:trHeight w:val="765"/>
        </w:trPr>
        <w:tc>
          <w:tcPr>
            <w:tcW w:w="3445" w:type="dxa"/>
          </w:tcPr>
          <w:p w14:paraId="2AB052B9" w14:textId="299A3F90" w:rsidR="00BB0B37" w:rsidRPr="00F533CA" w:rsidRDefault="00BB0B37" w:rsidP="00BB0B37">
            <w:r w:rsidRPr="00F533CA">
              <w:t>Le logiciel d'</w:t>
            </w:r>
            <w:r w:rsidR="00161BFF" w:rsidRPr="00F533CA">
              <w:t>interprétation</w:t>
            </w:r>
            <w:r w:rsidRPr="00F533CA">
              <w:t xml:space="preserve"> des données permet il la traçabilité utilisateur - réactifs - nomenclature utilisée</w:t>
            </w:r>
          </w:p>
        </w:tc>
        <w:tc>
          <w:tcPr>
            <w:tcW w:w="3200" w:type="dxa"/>
          </w:tcPr>
          <w:p w14:paraId="49625ADF" w14:textId="77777777" w:rsidR="00BB0B37" w:rsidRPr="00F533CA" w:rsidRDefault="00BB0B37" w:rsidP="00BB0B37">
            <w:r w:rsidRPr="00F533CA">
              <w:t>Oui/non/Décrire</w:t>
            </w:r>
          </w:p>
        </w:tc>
        <w:tc>
          <w:tcPr>
            <w:tcW w:w="2417" w:type="dxa"/>
          </w:tcPr>
          <w:p w14:paraId="5D450AC8" w14:textId="77777777" w:rsidR="00BB0B37" w:rsidRPr="006A09EB" w:rsidRDefault="00BB0B37" w:rsidP="00BB0B37"/>
        </w:tc>
      </w:tr>
      <w:tr w:rsidR="00B13AEC" w:rsidRPr="00DC42E5" w14:paraId="3D29DFA0" w14:textId="77777777" w:rsidTr="008660F5">
        <w:trPr>
          <w:trHeight w:val="765"/>
        </w:trPr>
        <w:tc>
          <w:tcPr>
            <w:tcW w:w="3445" w:type="dxa"/>
          </w:tcPr>
          <w:p w14:paraId="441291D5" w14:textId="0184E952" w:rsidR="00B13AEC" w:rsidRPr="00F533CA" w:rsidRDefault="00B13AEC" w:rsidP="00BB0B37">
            <w:r>
              <w:t>Durée d’analyse d’une série de 20 échantillons</w:t>
            </w:r>
          </w:p>
        </w:tc>
        <w:tc>
          <w:tcPr>
            <w:tcW w:w="3200" w:type="dxa"/>
          </w:tcPr>
          <w:p w14:paraId="1771772A" w14:textId="77777777" w:rsidR="00B13AEC" w:rsidRPr="00F533CA" w:rsidRDefault="00B13AEC" w:rsidP="00BB0B37"/>
        </w:tc>
        <w:tc>
          <w:tcPr>
            <w:tcW w:w="2417" w:type="dxa"/>
          </w:tcPr>
          <w:p w14:paraId="76F5577A" w14:textId="77777777" w:rsidR="00B13AEC" w:rsidRPr="006A09EB" w:rsidRDefault="00B13AEC" w:rsidP="00BB0B37"/>
        </w:tc>
      </w:tr>
      <w:tr w:rsidR="00BB0B37" w:rsidRPr="00DC42E5" w14:paraId="37EFD9AE" w14:textId="77777777" w:rsidTr="008660F5">
        <w:trPr>
          <w:trHeight w:val="765"/>
        </w:trPr>
        <w:tc>
          <w:tcPr>
            <w:tcW w:w="3445" w:type="dxa"/>
          </w:tcPr>
          <w:p w14:paraId="7F0956F3" w14:textId="77777777" w:rsidR="00BB0B37" w:rsidRPr="00F533CA" w:rsidRDefault="00BB0B37" w:rsidP="003B424D">
            <w:r w:rsidRPr="00F533CA">
              <w:t xml:space="preserve">Quels sont les types de fichiers d'entrée et/ou de sortie du </w:t>
            </w:r>
            <w:r w:rsidR="003B424D">
              <w:t>logiciel</w:t>
            </w:r>
            <w:r w:rsidR="00855AAF">
              <w:t> ?</w:t>
            </w:r>
          </w:p>
        </w:tc>
        <w:tc>
          <w:tcPr>
            <w:tcW w:w="3200" w:type="dxa"/>
          </w:tcPr>
          <w:p w14:paraId="2459B3CC" w14:textId="77777777" w:rsidR="00BB0B37" w:rsidRPr="00F533CA" w:rsidRDefault="00BB0B37" w:rsidP="00BB0B37">
            <w:r w:rsidRPr="00F533CA">
              <w:t>Préciser</w:t>
            </w:r>
          </w:p>
        </w:tc>
        <w:tc>
          <w:tcPr>
            <w:tcW w:w="2417" w:type="dxa"/>
          </w:tcPr>
          <w:p w14:paraId="205354FB" w14:textId="77777777" w:rsidR="00BB0B37" w:rsidRPr="006A09EB" w:rsidRDefault="00BB0B37" w:rsidP="00BB0B37"/>
        </w:tc>
      </w:tr>
      <w:tr w:rsidR="00BC4FED" w:rsidRPr="00DC42E5" w14:paraId="47694965" w14:textId="77777777" w:rsidTr="008660F5">
        <w:trPr>
          <w:trHeight w:val="765"/>
        </w:trPr>
        <w:tc>
          <w:tcPr>
            <w:tcW w:w="3445" w:type="dxa"/>
          </w:tcPr>
          <w:p w14:paraId="077EC068" w14:textId="77777777" w:rsidR="00BC4FED" w:rsidRPr="00F533CA" w:rsidRDefault="00BC4FED" w:rsidP="00BB0B37">
            <w:r>
              <w:t xml:space="preserve">Assistance à la connexion au SIL du laboratoire </w:t>
            </w:r>
          </w:p>
        </w:tc>
        <w:tc>
          <w:tcPr>
            <w:tcW w:w="3200" w:type="dxa"/>
          </w:tcPr>
          <w:p w14:paraId="24A8013E" w14:textId="77777777" w:rsidR="00BC4FED" w:rsidRPr="00F533CA" w:rsidRDefault="00BC4FED" w:rsidP="00BB0B37">
            <w:r w:rsidRPr="00F533CA">
              <w:t>Préciser</w:t>
            </w:r>
          </w:p>
        </w:tc>
        <w:tc>
          <w:tcPr>
            <w:tcW w:w="2417" w:type="dxa"/>
          </w:tcPr>
          <w:p w14:paraId="5C44687C" w14:textId="77777777" w:rsidR="00BC4FED" w:rsidRPr="006A09EB" w:rsidRDefault="00BC4FED" w:rsidP="00BB0B37"/>
        </w:tc>
      </w:tr>
      <w:tr w:rsidR="00BB0B37" w:rsidRPr="00DC42E5" w14:paraId="3D5F3F2A" w14:textId="77777777" w:rsidTr="008660F5">
        <w:trPr>
          <w:trHeight w:val="765"/>
        </w:trPr>
        <w:tc>
          <w:tcPr>
            <w:tcW w:w="3445" w:type="dxa"/>
          </w:tcPr>
          <w:p w14:paraId="2D317432" w14:textId="77777777" w:rsidR="00BB0B37" w:rsidRPr="00F533CA" w:rsidRDefault="00BB0B37" w:rsidP="00BB0B37">
            <w:r w:rsidRPr="00F533CA">
              <w:t>Périodicité de mise à jour de la nomenclature dans le logiciel d'</w:t>
            </w:r>
            <w:r w:rsidR="003B424D" w:rsidRPr="00F533CA">
              <w:t>interprétation</w:t>
            </w:r>
            <w:r w:rsidRPr="00F533CA">
              <w:t xml:space="preserve"> des données (en phase avec IMGT ?)</w:t>
            </w:r>
          </w:p>
        </w:tc>
        <w:tc>
          <w:tcPr>
            <w:tcW w:w="3200" w:type="dxa"/>
          </w:tcPr>
          <w:p w14:paraId="5D436719" w14:textId="77777777" w:rsidR="00BB0B37" w:rsidRPr="00F533CA" w:rsidRDefault="00BB0B37" w:rsidP="00BB0B37">
            <w:r w:rsidRPr="00F533CA">
              <w:t>Préciser</w:t>
            </w:r>
          </w:p>
        </w:tc>
        <w:tc>
          <w:tcPr>
            <w:tcW w:w="2417" w:type="dxa"/>
          </w:tcPr>
          <w:p w14:paraId="7DD7081D" w14:textId="77777777" w:rsidR="00BB0B37" w:rsidRPr="006A09EB" w:rsidRDefault="00BB0B37" w:rsidP="00BB0B37"/>
        </w:tc>
      </w:tr>
      <w:tr w:rsidR="00BB0B37" w:rsidRPr="00DC42E5" w14:paraId="37AB29A8" w14:textId="77777777" w:rsidTr="008660F5">
        <w:trPr>
          <w:trHeight w:val="765"/>
        </w:trPr>
        <w:tc>
          <w:tcPr>
            <w:tcW w:w="3445" w:type="dxa"/>
          </w:tcPr>
          <w:p w14:paraId="0A070734" w14:textId="77777777" w:rsidR="00BB0B37" w:rsidRPr="00F533CA" w:rsidRDefault="00BB0B37" w:rsidP="00BB0B37">
            <w:r w:rsidRPr="00F533CA">
              <w:t>Délai entre la parution de la nouvelle nomenclature et mise à disposition du fichier de mise à jour ?</w:t>
            </w:r>
          </w:p>
        </w:tc>
        <w:tc>
          <w:tcPr>
            <w:tcW w:w="3200" w:type="dxa"/>
          </w:tcPr>
          <w:p w14:paraId="4AABFA4E" w14:textId="77777777" w:rsidR="00BB0B37" w:rsidRPr="00F533CA" w:rsidRDefault="00BB0B37" w:rsidP="00BB0B37">
            <w:r w:rsidRPr="00F533CA">
              <w:t>Préciser</w:t>
            </w:r>
          </w:p>
        </w:tc>
        <w:tc>
          <w:tcPr>
            <w:tcW w:w="2417" w:type="dxa"/>
          </w:tcPr>
          <w:p w14:paraId="42AE66D1" w14:textId="77777777" w:rsidR="00BB0B37" w:rsidRPr="006A09EB" w:rsidRDefault="00BB0B37" w:rsidP="00BB0B37"/>
        </w:tc>
      </w:tr>
      <w:tr w:rsidR="00233B1E" w:rsidRPr="00DC42E5" w14:paraId="60C77361" w14:textId="77777777" w:rsidTr="008660F5">
        <w:trPr>
          <w:trHeight w:val="765"/>
        </w:trPr>
        <w:tc>
          <w:tcPr>
            <w:tcW w:w="3445" w:type="dxa"/>
          </w:tcPr>
          <w:p w14:paraId="3C69E1AE" w14:textId="77777777" w:rsidR="00233B1E" w:rsidRPr="00DC42E5" w:rsidRDefault="00233B1E" w:rsidP="00233B1E">
            <w:r>
              <w:t xml:space="preserve">Les kits contiennent-ils un témoin négatif et/ou positif ? </w:t>
            </w:r>
          </w:p>
        </w:tc>
        <w:tc>
          <w:tcPr>
            <w:tcW w:w="3200" w:type="dxa"/>
          </w:tcPr>
          <w:p w14:paraId="4503AD46" w14:textId="77777777" w:rsidR="00233B1E" w:rsidRPr="00DC42E5" w:rsidRDefault="00233B1E" w:rsidP="00233B1E">
            <w:r w:rsidRPr="00DC42E5">
              <w:t>Oui/non/Décrire</w:t>
            </w:r>
          </w:p>
        </w:tc>
        <w:tc>
          <w:tcPr>
            <w:tcW w:w="2417" w:type="dxa"/>
          </w:tcPr>
          <w:p w14:paraId="391B20D6" w14:textId="77777777" w:rsidR="00233B1E" w:rsidRPr="006A09EB" w:rsidRDefault="00233B1E" w:rsidP="00233B1E"/>
        </w:tc>
      </w:tr>
      <w:tr w:rsidR="00890159" w:rsidRPr="00DC42E5" w14:paraId="7A747A89" w14:textId="77777777" w:rsidTr="008660F5">
        <w:trPr>
          <w:trHeight w:val="765"/>
        </w:trPr>
        <w:tc>
          <w:tcPr>
            <w:tcW w:w="3445" w:type="dxa"/>
          </w:tcPr>
          <w:p w14:paraId="5877930F" w14:textId="0D2284FB" w:rsidR="00890159" w:rsidRDefault="00890159" w:rsidP="00890159">
            <w:r>
              <w:t xml:space="preserve">Quel type de formation technique et du logiciel </w:t>
            </w:r>
            <w:r w:rsidR="005839F8">
              <w:t>est-il</w:t>
            </w:r>
            <w:r>
              <w:t xml:space="preserve"> prévu ?</w:t>
            </w:r>
          </w:p>
          <w:p w14:paraId="492BB845" w14:textId="3A8D6812" w:rsidR="00890159" w:rsidRDefault="00890159" w:rsidP="00890159">
            <w:r>
              <w:t>(</w:t>
            </w:r>
            <w:r w:rsidR="005839F8">
              <w:t>Nombre</w:t>
            </w:r>
            <w:r>
              <w:t xml:space="preserve"> de jours ?)</w:t>
            </w:r>
          </w:p>
        </w:tc>
        <w:tc>
          <w:tcPr>
            <w:tcW w:w="3200" w:type="dxa"/>
          </w:tcPr>
          <w:p w14:paraId="2D4919B1" w14:textId="26543072" w:rsidR="00890159" w:rsidRPr="00DC42E5" w:rsidRDefault="00890159" w:rsidP="00890159">
            <w:r w:rsidRPr="00F533CA">
              <w:t>Préciser</w:t>
            </w:r>
          </w:p>
        </w:tc>
        <w:tc>
          <w:tcPr>
            <w:tcW w:w="2417" w:type="dxa"/>
          </w:tcPr>
          <w:p w14:paraId="686B60FB" w14:textId="77777777" w:rsidR="00890159" w:rsidRPr="006A09EB" w:rsidRDefault="00890159" w:rsidP="00890159"/>
        </w:tc>
      </w:tr>
      <w:tr w:rsidR="00890159" w:rsidRPr="00DC42E5" w14:paraId="44967A28" w14:textId="77777777" w:rsidTr="008660F5">
        <w:trPr>
          <w:trHeight w:val="765"/>
        </w:trPr>
        <w:tc>
          <w:tcPr>
            <w:tcW w:w="3445" w:type="dxa"/>
          </w:tcPr>
          <w:p w14:paraId="5EA22E92" w14:textId="77777777" w:rsidR="00890159" w:rsidRPr="004048FD" w:rsidRDefault="00890159" w:rsidP="00890159">
            <w:r w:rsidRPr="004048FD">
              <w:t xml:space="preserve">Documentation technique </w:t>
            </w:r>
          </w:p>
        </w:tc>
        <w:tc>
          <w:tcPr>
            <w:tcW w:w="3200" w:type="dxa"/>
          </w:tcPr>
          <w:p w14:paraId="0EE18B2E" w14:textId="77777777" w:rsidR="00890159" w:rsidRPr="00DC42E5" w:rsidRDefault="00890159" w:rsidP="00890159">
            <w:r w:rsidRPr="00F533CA">
              <w:t>Préciser</w:t>
            </w:r>
          </w:p>
        </w:tc>
        <w:tc>
          <w:tcPr>
            <w:tcW w:w="2417" w:type="dxa"/>
          </w:tcPr>
          <w:p w14:paraId="7DA52C03" w14:textId="77777777" w:rsidR="00890159" w:rsidRPr="006A09EB" w:rsidRDefault="00890159" w:rsidP="00890159"/>
        </w:tc>
      </w:tr>
    </w:tbl>
    <w:p w14:paraId="5BD92F2A" w14:textId="77777777" w:rsidR="00BB0B37" w:rsidRDefault="00BB0B37">
      <w:pPr>
        <w:spacing w:before="0" w:beforeAutospacing="0" w:after="0" w:afterAutospacing="0"/>
        <w:contextualSpacing w:val="0"/>
        <w:jc w:val="left"/>
      </w:pPr>
    </w:p>
    <w:p w14:paraId="35F347E8" w14:textId="77777777" w:rsidR="000B4EA2" w:rsidRDefault="000B4EA2">
      <w:pPr>
        <w:spacing w:before="0" w:beforeAutospacing="0" w:after="0" w:afterAutospacing="0"/>
        <w:contextualSpacing w:val="0"/>
        <w:jc w:val="left"/>
      </w:pPr>
      <w:r>
        <w:br w:type="page"/>
      </w:r>
    </w:p>
    <w:p w14:paraId="511A6D77" w14:textId="77777777" w:rsidR="00BB0B37" w:rsidRDefault="00BB0B37">
      <w:pPr>
        <w:spacing w:before="0" w:beforeAutospacing="0" w:after="0" w:afterAutospacing="0"/>
        <w:contextualSpacing w:val="0"/>
        <w:jc w:val="left"/>
      </w:pPr>
    </w:p>
    <w:p w14:paraId="7DE6546E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445"/>
        <w:gridCol w:w="3200"/>
        <w:gridCol w:w="2417"/>
      </w:tblGrid>
      <w:tr w:rsidR="000B4EA2" w:rsidRPr="00DC42E5" w14:paraId="65A8AD0A" w14:textId="77777777" w:rsidTr="00971607">
        <w:trPr>
          <w:trHeight w:val="698"/>
        </w:trPr>
        <w:tc>
          <w:tcPr>
            <w:tcW w:w="9062" w:type="dxa"/>
            <w:gridSpan w:val="3"/>
            <w:hideMark/>
          </w:tcPr>
          <w:p w14:paraId="0841F6E0" w14:textId="4E608E02" w:rsidR="000B4EA2" w:rsidRPr="00DC42E5" w:rsidRDefault="000B4EA2" w:rsidP="000B4EA2">
            <w:pPr>
              <w:rPr>
                <w:b/>
                <w:bCs/>
              </w:rPr>
            </w:pPr>
            <w:r w:rsidRPr="00AD1F89">
              <w:rPr>
                <w:b/>
                <w:bCs/>
              </w:rPr>
              <w:t xml:space="preserve">LOT </w:t>
            </w:r>
            <w:r w:rsidR="008644DC">
              <w:rPr>
                <w:b/>
                <w:bCs/>
              </w:rPr>
              <w:t>3</w:t>
            </w:r>
            <w:r w:rsidRPr="00AD1F89">
              <w:rPr>
                <w:b/>
                <w:bCs/>
              </w:rPr>
              <w:t xml:space="preserve"> - R</w:t>
            </w:r>
            <w:r w:rsidR="0032640B">
              <w:rPr>
                <w:b/>
                <w:bCs/>
              </w:rPr>
              <w:t>éactifs, contrôles</w:t>
            </w:r>
            <w:r w:rsidRPr="00AD1F89">
              <w:rPr>
                <w:b/>
                <w:bCs/>
              </w:rPr>
              <w:t xml:space="preserve"> pour typage HLA de classe I et II en urgence (technique rapide) sur plateforme de PCR en temps réel</w:t>
            </w:r>
          </w:p>
        </w:tc>
      </w:tr>
      <w:tr w:rsidR="000B4EA2" w:rsidRPr="006A3905" w14:paraId="363962DC" w14:textId="77777777" w:rsidTr="00971607">
        <w:trPr>
          <w:trHeight w:val="255"/>
        </w:trPr>
        <w:tc>
          <w:tcPr>
            <w:tcW w:w="3445" w:type="dxa"/>
          </w:tcPr>
          <w:p w14:paraId="13034548" w14:textId="77777777" w:rsidR="000B4EA2" w:rsidRPr="006A3905" w:rsidRDefault="000B4EA2" w:rsidP="000B4EA2">
            <w:r w:rsidRPr="006A3905">
              <w:t>Les réactifs sont-ils marqués CE-IVD ?</w:t>
            </w:r>
          </w:p>
        </w:tc>
        <w:tc>
          <w:tcPr>
            <w:tcW w:w="3200" w:type="dxa"/>
          </w:tcPr>
          <w:p w14:paraId="7F859D2A" w14:textId="77777777" w:rsidR="000B4EA2" w:rsidRPr="006A3905" w:rsidRDefault="000B4EA2" w:rsidP="000B4EA2">
            <w:r w:rsidRPr="006A3905">
              <w:t>Préciser</w:t>
            </w:r>
          </w:p>
        </w:tc>
        <w:tc>
          <w:tcPr>
            <w:tcW w:w="2417" w:type="dxa"/>
          </w:tcPr>
          <w:p w14:paraId="43EB556F" w14:textId="77777777" w:rsidR="000B4EA2" w:rsidRPr="006A3905" w:rsidRDefault="000B4EA2" w:rsidP="000B4EA2"/>
        </w:tc>
      </w:tr>
      <w:tr w:rsidR="000B4EA2" w:rsidRPr="006A09EB" w14:paraId="2BC9E9DA" w14:textId="77777777" w:rsidTr="00971607">
        <w:trPr>
          <w:trHeight w:val="255"/>
        </w:trPr>
        <w:tc>
          <w:tcPr>
            <w:tcW w:w="3445" w:type="dxa"/>
          </w:tcPr>
          <w:p w14:paraId="52925C1A" w14:textId="77777777" w:rsidR="000B4EA2" w:rsidRDefault="000B4EA2" w:rsidP="000B4EA2">
            <w:r>
              <w:t>Les kits proposés contiennent-ils l’ensemble des réactifs et consommables pour le typage HLA par PCR temps réel</w:t>
            </w:r>
          </w:p>
          <w:p w14:paraId="53E4248A" w14:textId="77777777" w:rsidR="000B4EA2" w:rsidRDefault="000B4EA2" w:rsidP="000B4EA2">
            <w:r>
              <w:t>Indiquer les réactifs/consommables annexes nécessaires</w:t>
            </w:r>
          </w:p>
        </w:tc>
        <w:tc>
          <w:tcPr>
            <w:tcW w:w="3200" w:type="dxa"/>
          </w:tcPr>
          <w:p w14:paraId="725AACD4" w14:textId="77777777" w:rsidR="000B4EA2" w:rsidRPr="003373B0" w:rsidRDefault="00A77464" w:rsidP="000B4EA2">
            <w:r w:rsidRPr="00A77464">
              <w:t>Préciser</w:t>
            </w:r>
          </w:p>
        </w:tc>
        <w:tc>
          <w:tcPr>
            <w:tcW w:w="2417" w:type="dxa"/>
          </w:tcPr>
          <w:p w14:paraId="1BA53408" w14:textId="77777777" w:rsidR="000B4EA2" w:rsidRPr="006A09EB" w:rsidRDefault="000B4EA2" w:rsidP="000B4EA2"/>
        </w:tc>
      </w:tr>
      <w:tr w:rsidR="000B4EA2" w:rsidRPr="006A09EB" w14:paraId="1DA42D8F" w14:textId="77777777" w:rsidTr="00532232">
        <w:trPr>
          <w:trHeight w:val="668"/>
        </w:trPr>
        <w:tc>
          <w:tcPr>
            <w:tcW w:w="3445" w:type="dxa"/>
          </w:tcPr>
          <w:p w14:paraId="7C1D2CF4" w14:textId="77777777" w:rsidR="000B4EA2" w:rsidRPr="00F533CA" w:rsidRDefault="000B4EA2" w:rsidP="000B4EA2">
            <w:r w:rsidRPr="00F533CA">
              <w:t>Quels sont les conditionnements existants ?</w:t>
            </w:r>
            <w:r>
              <w:t xml:space="preserve"> quels </w:t>
            </w:r>
            <w:proofErr w:type="spellStart"/>
            <w:r>
              <w:t>loci</w:t>
            </w:r>
            <w:proofErr w:type="spellEnd"/>
            <w:r>
              <w:t xml:space="preserve"> sont typés en fonction des kits ?</w:t>
            </w:r>
          </w:p>
        </w:tc>
        <w:tc>
          <w:tcPr>
            <w:tcW w:w="3200" w:type="dxa"/>
          </w:tcPr>
          <w:p w14:paraId="065287E7" w14:textId="77777777" w:rsidR="000B4EA2" w:rsidRPr="00F533CA" w:rsidRDefault="000B4EA2" w:rsidP="000B4EA2">
            <w:r w:rsidRPr="00F533CA">
              <w:t xml:space="preserve">Préciser </w:t>
            </w:r>
          </w:p>
        </w:tc>
        <w:tc>
          <w:tcPr>
            <w:tcW w:w="2417" w:type="dxa"/>
          </w:tcPr>
          <w:p w14:paraId="273454C1" w14:textId="77777777" w:rsidR="000B4EA2" w:rsidRPr="006A09EB" w:rsidRDefault="000B4EA2" w:rsidP="000B4EA2"/>
        </w:tc>
      </w:tr>
      <w:tr w:rsidR="00532232" w:rsidRPr="006A09EB" w14:paraId="3597020D" w14:textId="77777777" w:rsidTr="00971607">
        <w:trPr>
          <w:trHeight w:val="255"/>
        </w:trPr>
        <w:tc>
          <w:tcPr>
            <w:tcW w:w="3445" w:type="dxa"/>
          </w:tcPr>
          <w:p w14:paraId="3E747854" w14:textId="77777777" w:rsidR="00532232" w:rsidRPr="00C82BC7" w:rsidRDefault="00532232" w:rsidP="00532232">
            <w:r w:rsidRPr="00C82BC7">
              <w:t>Stabilité des réactifs après ouverture</w:t>
            </w:r>
          </w:p>
        </w:tc>
        <w:tc>
          <w:tcPr>
            <w:tcW w:w="3200" w:type="dxa"/>
          </w:tcPr>
          <w:p w14:paraId="1538FCE5" w14:textId="77777777" w:rsidR="00532232" w:rsidRDefault="00532232" w:rsidP="00532232">
            <w:r w:rsidRPr="00C82BC7">
              <w:t>Préciser</w:t>
            </w:r>
          </w:p>
        </w:tc>
        <w:tc>
          <w:tcPr>
            <w:tcW w:w="2417" w:type="dxa"/>
          </w:tcPr>
          <w:p w14:paraId="464A9084" w14:textId="77777777" w:rsidR="00532232" w:rsidRPr="006A09EB" w:rsidRDefault="00532232" w:rsidP="00532232"/>
        </w:tc>
      </w:tr>
      <w:tr w:rsidR="000B4EA2" w:rsidRPr="006A09EB" w14:paraId="6114B13D" w14:textId="77777777" w:rsidTr="00971607">
        <w:trPr>
          <w:trHeight w:val="255"/>
        </w:trPr>
        <w:tc>
          <w:tcPr>
            <w:tcW w:w="3445" w:type="dxa"/>
          </w:tcPr>
          <w:p w14:paraId="7D368E5A" w14:textId="4427CE82" w:rsidR="000B4EA2" w:rsidRPr="00DC42E5" w:rsidRDefault="000B4EA2" w:rsidP="000B4EA2">
            <w:r>
              <w:t xml:space="preserve">Décomposition </w:t>
            </w:r>
            <w:r w:rsidR="0032640B">
              <w:t xml:space="preserve">de </w:t>
            </w:r>
            <w:r>
              <w:t>toutes les étapes techniques permet</w:t>
            </w:r>
            <w:r w:rsidR="00A77464">
              <w:t xml:space="preserve">tant d’obtenir le résultats </w:t>
            </w:r>
            <w:r w:rsidR="00C95DE4">
              <w:t xml:space="preserve">et </w:t>
            </w:r>
            <w:r>
              <w:t xml:space="preserve">postérieures à l’extraction d’ADN </w:t>
            </w:r>
          </w:p>
        </w:tc>
        <w:tc>
          <w:tcPr>
            <w:tcW w:w="3200" w:type="dxa"/>
          </w:tcPr>
          <w:p w14:paraId="31000689" w14:textId="77777777" w:rsidR="000B4EA2" w:rsidRPr="00DC42E5" w:rsidRDefault="000B4EA2" w:rsidP="000B4EA2">
            <w:r w:rsidRPr="003373B0">
              <w:t>Décrire</w:t>
            </w:r>
            <w:r>
              <w:t xml:space="preserve"> les étapes et leur durée</w:t>
            </w:r>
          </w:p>
        </w:tc>
        <w:tc>
          <w:tcPr>
            <w:tcW w:w="2417" w:type="dxa"/>
          </w:tcPr>
          <w:p w14:paraId="690788B7" w14:textId="77777777" w:rsidR="000B4EA2" w:rsidRPr="006A09EB" w:rsidRDefault="000B4EA2" w:rsidP="000B4EA2"/>
        </w:tc>
      </w:tr>
      <w:tr w:rsidR="000B4EA2" w:rsidRPr="006A09EB" w14:paraId="5A1A6D08" w14:textId="77777777" w:rsidTr="00971607">
        <w:trPr>
          <w:trHeight w:val="480"/>
        </w:trPr>
        <w:tc>
          <w:tcPr>
            <w:tcW w:w="3445" w:type="dxa"/>
          </w:tcPr>
          <w:p w14:paraId="71E06C6A" w14:textId="77777777" w:rsidR="000B4EA2" w:rsidRPr="00DC42E5" w:rsidRDefault="000B4EA2" w:rsidP="000B4EA2">
            <w:r w:rsidRPr="00DC42E5">
              <w:t>Liste des thermocycleurs compatibles</w:t>
            </w:r>
          </w:p>
        </w:tc>
        <w:tc>
          <w:tcPr>
            <w:tcW w:w="3200" w:type="dxa"/>
          </w:tcPr>
          <w:p w14:paraId="49AC16FE" w14:textId="77777777" w:rsidR="000B4EA2" w:rsidRPr="00DC42E5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69FAEB1B" w14:textId="77777777" w:rsidR="000B4EA2" w:rsidRPr="006A09EB" w:rsidRDefault="000B4EA2" w:rsidP="000B4EA2"/>
        </w:tc>
      </w:tr>
      <w:tr w:rsidR="000B4EA2" w:rsidRPr="006A09EB" w14:paraId="2DCA981D" w14:textId="77777777" w:rsidTr="00971607">
        <w:trPr>
          <w:trHeight w:val="480"/>
        </w:trPr>
        <w:tc>
          <w:tcPr>
            <w:tcW w:w="3445" w:type="dxa"/>
          </w:tcPr>
          <w:p w14:paraId="42D5C045" w14:textId="77777777" w:rsidR="000B4EA2" w:rsidRDefault="000B4EA2" w:rsidP="000B4EA2">
            <w:r>
              <w:t>Sur quel type de prélèvement biologique le kit est validé (sang total, écouvillon</w:t>
            </w:r>
            <w:r w:rsidR="00C95DE4">
              <w:t>, salive</w:t>
            </w:r>
            <w:proofErr w:type="gramStart"/>
            <w:r>
              <w:t xml:space="preserve"> ..</w:t>
            </w:r>
            <w:proofErr w:type="gramEnd"/>
            <w:r>
              <w:t>)</w:t>
            </w:r>
          </w:p>
        </w:tc>
        <w:tc>
          <w:tcPr>
            <w:tcW w:w="3200" w:type="dxa"/>
          </w:tcPr>
          <w:p w14:paraId="1D3DF448" w14:textId="77777777" w:rsidR="000B4EA2" w:rsidRPr="003373B0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6CD12022" w14:textId="77777777" w:rsidR="000B4EA2" w:rsidRPr="006A09EB" w:rsidRDefault="000B4EA2" w:rsidP="000B4EA2"/>
        </w:tc>
      </w:tr>
      <w:tr w:rsidR="000B4EA2" w:rsidRPr="006A09EB" w14:paraId="0C627643" w14:textId="77777777" w:rsidTr="00971607">
        <w:trPr>
          <w:trHeight w:val="480"/>
        </w:trPr>
        <w:tc>
          <w:tcPr>
            <w:tcW w:w="3445" w:type="dxa"/>
          </w:tcPr>
          <w:p w14:paraId="503A4968" w14:textId="77777777" w:rsidR="000B4EA2" w:rsidRPr="00DC42E5" w:rsidRDefault="000B4EA2" w:rsidP="000B4EA2">
            <w:r w:rsidRPr="00DC42E5">
              <w:t>Le logicie</w:t>
            </w:r>
            <w:r>
              <w:t xml:space="preserve">l d'interprétation des données </w:t>
            </w:r>
            <w:r w:rsidRPr="00DC42E5">
              <w:t>permet-il la traçabilité utilisateur - réactifs - nomenclature utilisée ?</w:t>
            </w:r>
          </w:p>
        </w:tc>
        <w:tc>
          <w:tcPr>
            <w:tcW w:w="3200" w:type="dxa"/>
          </w:tcPr>
          <w:p w14:paraId="671EEF73" w14:textId="77777777" w:rsidR="000B4EA2" w:rsidRPr="00DC42E5" w:rsidRDefault="000B4EA2" w:rsidP="000B4EA2">
            <w:r w:rsidRPr="00DC42E5">
              <w:t>Oui/non/Décrire</w:t>
            </w:r>
          </w:p>
        </w:tc>
        <w:tc>
          <w:tcPr>
            <w:tcW w:w="2417" w:type="dxa"/>
          </w:tcPr>
          <w:p w14:paraId="28D4F25C" w14:textId="77777777" w:rsidR="000B4EA2" w:rsidRPr="006A09EB" w:rsidRDefault="000B4EA2" w:rsidP="000B4EA2"/>
        </w:tc>
      </w:tr>
      <w:tr w:rsidR="000B4EA2" w:rsidRPr="006A09EB" w14:paraId="029D511F" w14:textId="77777777" w:rsidTr="00971607">
        <w:trPr>
          <w:trHeight w:val="765"/>
        </w:trPr>
        <w:tc>
          <w:tcPr>
            <w:tcW w:w="3445" w:type="dxa"/>
          </w:tcPr>
          <w:p w14:paraId="385F9CB7" w14:textId="77777777" w:rsidR="000B4EA2" w:rsidRPr="00DC42E5" w:rsidRDefault="000B4EA2" w:rsidP="000B4EA2">
            <w:r w:rsidRPr="00DC42E5">
              <w:t>Fréquence des changements de lot de production</w:t>
            </w:r>
          </w:p>
        </w:tc>
        <w:tc>
          <w:tcPr>
            <w:tcW w:w="3200" w:type="dxa"/>
          </w:tcPr>
          <w:p w14:paraId="470BF10C" w14:textId="77777777" w:rsidR="000B4EA2" w:rsidRPr="00DC42E5" w:rsidRDefault="000B4EA2" w:rsidP="000B4EA2">
            <w:r w:rsidRPr="00043DF9">
              <w:t>Préciser les dates des changements de lot sur l’année 2019</w:t>
            </w:r>
          </w:p>
        </w:tc>
        <w:tc>
          <w:tcPr>
            <w:tcW w:w="2417" w:type="dxa"/>
          </w:tcPr>
          <w:p w14:paraId="302B27A9" w14:textId="77777777" w:rsidR="000B4EA2" w:rsidRPr="006A09EB" w:rsidRDefault="000B4EA2" w:rsidP="000B4EA2"/>
        </w:tc>
      </w:tr>
      <w:tr w:rsidR="000B4EA2" w:rsidRPr="006A09EB" w14:paraId="648C07EC" w14:textId="77777777" w:rsidTr="00971607">
        <w:trPr>
          <w:trHeight w:val="765"/>
        </w:trPr>
        <w:tc>
          <w:tcPr>
            <w:tcW w:w="3445" w:type="dxa"/>
          </w:tcPr>
          <w:p w14:paraId="683DB3C1" w14:textId="77777777" w:rsidR="000B4EA2" w:rsidRPr="00DC42E5" w:rsidRDefault="000B4EA2" w:rsidP="000B4EA2">
            <w:r w:rsidRPr="00DC42E5">
              <w:t>Lis</w:t>
            </w:r>
            <w:r w:rsidR="00A77464">
              <w:t xml:space="preserve">te des kits d'extraction validés </w:t>
            </w:r>
            <w:r w:rsidRPr="00DC42E5">
              <w:t>avec la solution proposée</w:t>
            </w:r>
          </w:p>
        </w:tc>
        <w:tc>
          <w:tcPr>
            <w:tcW w:w="3200" w:type="dxa"/>
          </w:tcPr>
          <w:p w14:paraId="2225D460" w14:textId="77777777" w:rsidR="000B4EA2" w:rsidRPr="00DC42E5" w:rsidRDefault="000B4EA2" w:rsidP="000B4EA2">
            <w:r w:rsidRPr="00DC42E5">
              <w:t>Détailler</w:t>
            </w:r>
          </w:p>
        </w:tc>
        <w:tc>
          <w:tcPr>
            <w:tcW w:w="2417" w:type="dxa"/>
          </w:tcPr>
          <w:p w14:paraId="20512884" w14:textId="77777777" w:rsidR="000B4EA2" w:rsidRPr="006A09EB" w:rsidRDefault="000B4EA2" w:rsidP="000B4EA2"/>
        </w:tc>
      </w:tr>
      <w:tr w:rsidR="000B4EA2" w:rsidRPr="006A09EB" w14:paraId="0E79B784" w14:textId="77777777" w:rsidTr="00971607">
        <w:trPr>
          <w:trHeight w:val="765"/>
        </w:trPr>
        <w:tc>
          <w:tcPr>
            <w:tcW w:w="3445" w:type="dxa"/>
          </w:tcPr>
          <w:p w14:paraId="6B18DCDF" w14:textId="77777777" w:rsidR="000B4EA2" w:rsidRPr="00DC42E5" w:rsidRDefault="000B4EA2" w:rsidP="000B4EA2">
            <w:r w:rsidRPr="00DC42E5">
              <w:t>Quelles sont la quantité et la qualité d'ADN requises ?</w:t>
            </w:r>
          </w:p>
        </w:tc>
        <w:tc>
          <w:tcPr>
            <w:tcW w:w="3200" w:type="dxa"/>
          </w:tcPr>
          <w:p w14:paraId="33DE45AF" w14:textId="77777777" w:rsidR="000B4EA2" w:rsidRPr="00DC42E5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712408FD" w14:textId="77777777" w:rsidR="000B4EA2" w:rsidRPr="006A09EB" w:rsidRDefault="000B4EA2" w:rsidP="000B4EA2"/>
        </w:tc>
      </w:tr>
      <w:tr w:rsidR="00971607" w:rsidRPr="00DC42E5" w14:paraId="4E6D9B1F" w14:textId="77777777" w:rsidTr="00971607">
        <w:trPr>
          <w:trHeight w:val="765"/>
        </w:trPr>
        <w:tc>
          <w:tcPr>
            <w:tcW w:w="3445" w:type="dxa"/>
          </w:tcPr>
          <w:p w14:paraId="6E82021D" w14:textId="77777777" w:rsidR="00971607" w:rsidRPr="00F533CA" w:rsidRDefault="00971607" w:rsidP="00AD1F89">
            <w:r>
              <w:t xml:space="preserve">Assistance à la connexion au SIL du laboratoire </w:t>
            </w:r>
          </w:p>
        </w:tc>
        <w:tc>
          <w:tcPr>
            <w:tcW w:w="3200" w:type="dxa"/>
          </w:tcPr>
          <w:p w14:paraId="0C981776" w14:textId="77777777" w:rsidR="00971607" w:rsidRPr="00F533CA" w:rsidRDefault="00971607" w:rsidP="00AD1F89">
            <w:r w:rsidRPr="00F533CA">
              <w:t>Préciser</w:t>
            </w:r>
          </w:p>
        </w:tc>
        <w:tc>
          <w:tcPr>
            <w:tcW w:w="2417" w:type="dxa"/>
          </w:tcPr>
          <w:p w14:paraId="41C8C656" w14:textId="77777777" w:rsidR="00971607" w:rsidRPr="006A09EB" w:rsidRDefault="00971607" w:rsidP="00AD1F89"/>
        </w:tc>
      </w:tr>
      <w:tr w:rsidR="000B4EA2" w:rsidRPr="006A09EB" w14:paraId="28FF3C3F" w14:textId="77777777" w:rsidTr="00971607">
        <w:trPr>
          <w:trHeight w:val="765"/>
        </w:trPr>
        <w:tc>
          <w:tcPr>
            <w:tcW w:w="3445" w:type="dxa"/>
          </w:tcPr>
          <w:p w14:paraId="5DE4D1D8" w14:textId="77777777" w:rsidR="000B4EA2" w:rsidRPr="00DC42E5" w:rsidRDefault="000B4EA2" w:rsidP="000B4EA2">
            <w:r w:rsidRPr="00DC42E5">
              <w:t xml:space="preserve">Périodicité de mise à jour de la nomenclature </w:t>
            </w:r>
            <w:r>
              <w:t xml:space="preserve">HLA </w:t>
            </w:r>
            <w:r w:rsidRPr="00DC42E5">
              <w:t>dans le logiciel d'interprétation des données (en phase avec IMGT ?)</w:t>
            </w:r>
          </w:p>
        </w:tc>
        <w:tc>
          <w:tcPr>
            <w:tcW w:w="3200" w:type="dxa"/>
          </w:tcPr>
          <w:p w14:paraId="2E5346A7" w14:textId="77777777" w:rsidR="000B4EA2" w:rsidRPr="00DC42E5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4BCA3FD2" w14:textId="77777777" w:rsidR="000B4EA2" w:rsidRPr="006A09EB" w:rsidRDefault="000B4EA2" w:rsidP="000B4EA2"/>
        </w:tc>
      </w:tr>
      <w:tr w:rsidR="000B4EA2" w:rsidRPr="006A09EB" w14:paraId="095EE1B3" w14:textId="77777777" w:rsidTr="00971607">
        <w:trPr>
          <w:trHeight w:val="765"/>
        </w:trPr>
        <w:tc>
          <w:tcPr>
            <w:tcW w:w="3445" w:type="dxa"/>
          </w:tcPr>
          <w:p w14:paraId="62B7185F" w14:textId="77777777" w:rsidR="000B4EA2" w:rsidRPr="00DC42E5" w:rsidRDefault="000B4EA2" w:rsidP="000B4EA2">
            <w:r w:rsidRPr="00DC42E5">
              <w:t>Délai entre la parution de la nouvelle nomenclature et mise à disposition du fichier de mise à jour ?</w:t>
            </w:r>
          </w:p>
        </w:tc>
        <w:tc>
          <w:tcPr>
            <w:tcW w:w="3200" w:type="dxa"/>
          </w:tcPr>
          <w:p w14:paraId="252EEC66" w14:textId="77777777" w:rsidR="000B4EA2" w:rsidRPr="00DC42E5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142FD083" w14:textId="77777777" w:rsidR="000B4EA2" w:rsidRPr="006A09EB" w:rsidRDefault="000B4EA2" w:rsidP="000B4EA2"/>
        </w:tc>
      </w:tr>
      <w:tr w:rsidR="000B4EA2" w:rsidRPr="006A09EB" w14:paraId="0D514CFA" w14:textId="77777777" w:rsidTr="00971607">
        <w:trPr>
          <w:trHeight w:val="765"/>
        </w:trPr>
        <w:tc>
          <w:tcPr>
            <w:tcW w:w="3445" w:type="dxa"/>
          </w:tcPr>
          <w:p w14:paraId="180534AC" w14:textId="77777777" w:rsidR="000B4EA2" w:rsidRPr="00DC42E5" w:rsidRDefault="000B4EA2" w:rsidP="000B4EA2">
            <w:r w:rsidRPr="00DC42E5">
              <w:t>Modalités de transmission de la mise à jour de la nomenclature</w:t>
            </w:r>
          </w:p>
        </w:tc>
        <w:tc>
          <w:tcPr>
            <w:tcW w:w="3200" w:type="dxa"/>
          </w:tcPr>
          <w:p w14:paraId="1AC25725" w14:textId="77777777" w:rsidR="000B4EA2" w:rsidRPr="00DC42E5" w:rsidRDefault="000B4EA2" w:rsidP="000B4EA2">
            <w:r w:rsidRPr="00DC42E5">
              <w:t>Préciser</w:t>
            </w:r>
          </w:p>
        </w:tc>
        <w:tc>
          <w:tcPr>
            <w:tcW w:w="2417" w:type="dxa"/>
          </w:tcPr>
          <w:p w14:paraId="2C95E3CF" w14:textId="77777777" w:rsidR="000B4EA2" w:rsidRPr="006A09EB" w:rsidRDefault="000B4EA2" w:rsidP="000B4EA2"/>
        </w:tc>
      </w:tr>
      <w:tr w:rsidR="000B4EA2" w:rsidRPr="006A09EB" w14:paraId="4D93DE37" w14:textId="77777777" w:rsidTr="00971607">
        <w:trPr>
          <w:trHeight w:val="765"/>
        </w:trPr>
        <w:tc>
          <w:tcPr>
            <w:tcW w:w="3445" w:type="dxa"/>
          </w:tcPr>
          <w:p w14:paraId="0302BEF5" w14:textId="77777777" w:rsidR="000B4EA2" w:rsidRPr="000B4EA2" w:rsidRDefault="000B4EA2" w:rsidP="000B4EA2">
            <w:r>
              <w:lastRenderedPageBreak/>
              <w:t xml:space="preserve">Les kits contiennent-ils un témoin négatif et/ou positif ? </w:t>
            </w:r>
          </w:p>
        </w:tc>
        <w:tc>
          <w:tcPr>
            <w:tcW w:w="3200" w:type="dxa"/>
          </w:tcPr>
          <w:p w14:paraId="1B646FF5" w14:textId="77777777" w:rsidR="000B4EA2" w:rsidRPr="00DC42E5" w:rsidRDefault="000B4EA2" w:rsidP="000B4EA2">
            <w:r w:rsidRPr="00DC42E5">
              <w:t>Oui/non/Décrire</w:t>
            </w:r>
          </w:p>
        </w:tc>
        <w:tc>
          <w:tcPr>
            <w:tcW w:w="2417" w:type="dxa"/>
          </w:tcPr>
          <w:p w14:paraId="7727D143" w14:textId="77777777" w:rsidR="000B4EA2" w:rsidRPr="006A09EB" w:rsidRDefault="000B4EA2" w:rsidP="000B4EA2"/>
        </w:tc>
      </w:tr>
      <w:tr w:rsidR="00A60822" w:rsidRPr="006A09EB" w14:paraId="3B0BA3A6" w14:textId="77777777" w:rsidTr="00971607">
        <w:trPr>
          <w:trHeight w:val="765"/>
        </w:trPr>
        <w:tc>
          <w:tcPr>
            <w:tcW w:w="3445" w:type="dxa"/>
          </w:tcPr>
          <w:p w14:paraId="05EA8B93" w14:textId="50E71A70" w:rsidR="00A60822" w:rsidRDefault="00A60822" w:rsidP="00A60822">
            <w:r w:rsidRPr="00227728">
              <w:t>Quel type de formation technique et du logiciel est-il prévu ?</w:t>
            </w:r>
          </w:p>
        </w:tc>
        <w:tc>
          <w:tcPr>
            <w:tcW w:w="3200" w:type="dxa"/>
          </w:tcPr>
          <w:p w14:paraId="11F94366" w14:textId="7EA5CCD6" w:rsidR="00A60822" w:rsidRPr="00DC42E5" w:rsidRDefault="00A60822" w:rsidP="00A60822">
            <w:r>
              <w:t>Préciser</w:t>
            </w:r>
          </w:p>
        </w:tc>
        <w:tc>
          <w:tcPr>
            <w:tcW w:w="2417" w:type="dxa"/>
          </w:tcPr>
          <w:p w14:paraId="229B4DFD" w14:textId="77777777" w:rsidR="00A60822" w:rsidRPr="006A09EB" w:rsidRDefault="00A60822" w:rsidP="00A60822"/>
        </w:tc>
      </w:tr>
    </w:tbl>
    <w:p w14:paraId="3CC0CCF5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4B8398D6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128B2EAC" w14:textId="77777777" w:rsidR="00532232" w:rsidRDefault="00532232">
      <w:pPr>
        <w:spacing w:before="0" w:beforeAutospacing="0" w:after="0" w:afterAutospacing="0"/>
        <w:contextualSpacing w:val="0"/>
        <w:jc w:val="left"/>
      </w:pPr>
      <w:r>
        <w:br w:type="page"/>
      </w:r>
    </w:p>
    <w:p w14:paraId="008A49AA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445"/>
        <w:gridCol w:w="3200"/>
        <w:gridCol w:w="2417"/>
      </w:tblGrid>
      <w:tr w:rsidR="000B4EA2" w:rsidRPr="00DC42E5" w14:paraId="1E9EB386" w14:textId="77777777" w:rsidTr="000B4EA2">
        <w:trPr>
          <w:trHeight w:val="698"/>
        </w:trPr>
        <w:tc>
          <w:tcPr>
            <w:tcW w:w="9062" w:type="dxa"/>
            <w:gridSpan w:val="3"/>
            <w:hideMark/>
          </w:tcPr>
          <w:p w14:paraId="5438B5AE" w14:textId="1D854B62" w:rsidR="000B4EA2" w:rsidRPr="00DC42E5" w:rsidRDefault="000B4EA2" w:rsidP="0032640B">
            <w:pPr>
              <w:rPr>
                <w:b/>
                <w:bCs/>
              </w:rPr>
            </w:pPr>
            <w:r w:rsidRPr="00DC42E5">
              <w:rPr>
                <w:b/>
                <w:bCs/>
              </w:rPr>
              <w:t>LOT</w:t>
            </w:r>
            <w:r>
              <w:rPr>
                <w:b/>
                <w:bCs/>
              </w:rPr>
              <w:t xml:space="preserve"> </w:t>
            </w:r>
            <w:r w:rsidR="008644DC">
              <w:rPr>
                <w:b/>
                <w:bCs/>
              </w:rPr>
              <w:t>4</w:t>
            </w:r>
            <w:r w:rsidRPr="00DC42E5">
              <w:rPr>
                <w:b/>
                <w:bCs/>
              </w:rPr>
              <w:t xml:space="preserve"> - </w:t>
            </w:r>
            <w:r w:rsidRPr="000B4EA2">
              <w:rPr>
                <w:b/>
                <w:bCs/>
              </w:rPr>
              <w:t>Réactifs pour typage HLA de classe I et II en sérologie</w:t>
            </w:r>
          </w:p>
        </w:tc>
      </w:tr>
      <w:tr w:rsidR="000B4EA2" w:rsidRPr="006A09EB" w14:paraId="5480FB45" w14:textId="77777777" w:rsidTr="000B4EA2">
        <w:trPr>
          <w:trHeight w:val="255"/>
        </w:trPr>
        <w:tc>
          <w:tcPr>
            <w:tcW w:w="3445" w:type="dxa"/>
          </w:tcPr>
          <w:p w14:paraId="4959DC6B" w14:textId="77777777" w:rsidR="000B4EA2" w:rsidRPr="00C9292C" w:rsidRDefault="000B4EA2" w:rsidP="000B4EA2">
            <w:r w:rsidRPr="00C9292C">
              <w:t>Les réactifs sont-ils marqués CE-IVD ?</w:t>
            </w:r>
          </w:p>
        </w:tc>
        <w:tc>
          <w:tcPr>
            <w:tcW w:w="3200" w:type="dxa"/>
          </w:tcPr>
          <w:p w14:paraId="1769CC51" w14:textId="77777777" w:rsidR="000B4EA2" w:rsidRPr="00C9292C" w:rsidRDefault="000B4EA2" w:rsidP="000B4EA2">
            <w:r w:rsidRPr="00C9292C">
              <w:t>Préciser</w:t>
            </w:r>
          </w:p>
        </w:tc>
        <w:tc>
          <w:tcPr>
            <w:tcW w:w="2417" w:type="dxa"/>
          </w:tcPr>
          <w:p w14:paraId="50CFF1ED" w14:textId="77777777" w:rsidR="000B4EA2" w:rsidRPr="006A09EB" w:rsidRDefault="000B4EA2" w:rsidP="000B4EA2"/>
        </w:tc>
      </w:tr>
      <w:tr w:rsidR="000B4EA2" w:rsidRPr="006A09EB" w14:paraId="7714F2F2" w14:textId="77777777" w:rsidTr="000B4EA2">
        <w:trPr>
          <w:trHeight w:val="255"/>
        </w:trPr>
        <w:tc>
          <w:tcPr>
            <w:tcW w:w="3445" w:type="dxa"/>
          </w:tcPr>
          <w:p w14:paraId="73346EAA" w14:textId="77777777" w:rsidR="000B4EA2" w:rsidRPr="00C9292C" w:rsidRDefault="000B4EA2" w:rsidP="000B4EA2">
            <w:r w:rsidRPr="00C9292C">
              <w:t xml:space="preserve">Les kits proposés contiennent-ils l’ensemble des réactifs et consommables pour </w:t>
            </w:r>
            <w:r>
              <w:t xml:space="preserve">réaliser le typage HLA </w:t>
            </w:r>
          </w:p>
        </w:tc>
        <w:tc>
          <w:tcPr>
            <w:tcW w:w="3200" w:type="dxa"/>
          </w:tcPr>
          <w:p w14:paraId="3D865F7A" w14:textId="77777777" w:rsidR="000B4EA2" w:rsidRPr="00C9292C" w:rsidRDefault="00C94DDD" w:rsidP="000B4EA2">
            <w:r w:rsidRPr="00C9292C">
              <w:t>Préciser</w:t>
            </w:r>
          </w:p>
        </w:tc>
        <w:tc>
          <w:tcPr>
            <w:tcW w:w="2417" w:type="dxa"/>
          </w:tcPr>
          <w:p w14:paraId="67099E90" w14:textId="77777777" w:rsidR="000B4EA2" w:rsidRPr="006A09EB" w:rsidRDefault="000B4EA2" w:rsidP="000B4EA2"/>
        </w:tc>
      </w:tr>
      <w:tr w:rsidR="000B4EA2" w:rsidRPr="00DC42E5" w14:paraId="0C9441F6" w14:textId="77777777" w:rsidTr="000B4EA2">
        <w:trPr>
          <w:trHeight w:val="255"/>
        </w:trPr>
        <w:tc>
          <w:tcPr>
            <w:tcW w:w="3445" w:type="dxa"/>
          </w:tcPr>
          <w:p w14:paraId="79B918AF" w14:textId="77777777" w:rsidR="000B4EA2" w:rsidRDefault="000B4EA2" w:rsidP="000B4EA2">
            <w:r w:rsidRPr="00CD3DEC">
              <w:t>Quels sont les conditionnements existants ?</w:t>
            </w:r>
          </w:p>
        </w:tc>
        <w:tc>
          <w:tcPr>
            <w:tcW w:w="3200" w:type="dxa"/>
          </w:tcPr>
          <w:p w14:paraId="4CF4EBA2" w14:textId="77777777" w:rsidR="000B4EA2" w:rsidRPr="003373B0" w:rsidRDefault="00C94DDD" w:rsidP="000B4EA2">
            <w:r w:rsidRPr="00C9292C">
              <w:t>Préciser</w:t>
            </w:r>
          </w:p>
        </w:tc>
        <w:tc>
          <w:tcPr>
            <w:tcW w:w="2417" w:type="dxa"/>
          </w:tcPr>
          <w:p w14:paraId="6B007BA4" w14:textId="77777777" w:rsidR="000B4EA2" w:rsidRPr="00DC42E5" w:rsidRDefault="000B4EA2" w:rsidP="000B4EA2"/>
        </w:tc>
      </w:tr>
      <w:tr w:rsidR="00532232" w:rsidRPr="006A09EB" w14:paraId="40540AEC" w14:textId="77777777" w:rsidTr="000B4EA2">
        <w:trPr>
          <w:trHeight w:val="255"/>
        </w:trPr>
        <w:tc>
          <w:tcPr>
            <w:tcW w:w="3445" w:type="dxa"/>
          </w:tcPr>
          <w:p w14:paraId="2EB325C1" w14:textId="77777777" w:rsidR="00532232" w:rsidRPr="00435183" w:rsidRDefault="00532232" w:rsidP="00532232">
            <w:r w:rsidRPr="00435183">
              <w:t xml:space="preserve">Les kits contiennent-ils un témoin négatif et/ou positif ? </w:t>
            </w:r>
          </w:p>
        </w:tc>
        <w:tc>
          <w:tcPr>
            <w:tcW w:w="3200" w:type="dxa"/>
          </w:tcPr>
          <w:p w14:paraId="29BC171C" w14:textId="77777777" w:rsidR="00532232" w:rsidRDefault="00532232" w:rsidP="00532232">
            <w:r w:rsidRPr="00435183">
              <w:t>Oui/non/Décrire</w:t>
            </w:r>
          </w:p>
        </w:tc>
        <w:tc>
          <w:tcPr>
            <w:tcW w:w="2417" w:type="dxa"/>
          </w:tcPr>
          <w:p w14:paraId="2FCF5747" w14:textId="77777777" w:rsidR="00532232" w:rsidRPr="006A09EB" w:rsidRDefault="00532232" w:rsidP="00532232"/>
        </w:tc>
      </w:tr>
      <w:tr w:rsidR="00794CD7" w:rsidRPr="006A09EB" w14:paraId="5331642C" w14:textId="77777777" w:rsidTr="000B4EA2">
        <w:trPr>
          <w:trHeight w:val="255"/>
        </w:trPr>
        <w:tc>
          <w:tcPr>
            <w:tcW w:w="3445" w:type="dxa"/>
          </w:tcPr>
          <w:p w14:paraId="7333C830" w14:textId="77777777" w:rsidR="00794CD7" w:rsidRDefault="00CE6B91" w:rsidP="00A77464">
            <w:r>
              <w:t>Liste des antigènes</w:t>
            </w:r>
            <w:r w:rsidR="00794CD7">
              <w:t xml:space="preserve"> HLA couverts par le typage et extra-réactions</w:t>
            </w:r>
          </w:p>
        </w:tc>
        <w:tc>
          <w:tcPr>
            <w:tcW w:w="3200" w:type="dxa"/>
          </w:tcPr>
          <w:p w14:paraId="2493CC14" w14:textId="77777777" w:rsidR="00794CD7" w:rsidRPr="00C9292C" w:rsidRDefault="00794CD7" w:rsidP="000B4EA2">
            <w:r w:rsidRPr="00C9292C">
              <w:t>Préciser</w:t>
            </w:r>
          </w:p>
        </w:tc>
        <w:tc>
          <w:tcPr>
            <w:tcW w:w="2417" w:type="dxa"/>
          </w:tcPr>
          <w:p w14:paraId="5508F1CF" w14:textId="77777777" w:rsidR="00794CD7" w:rsidRPr="006A09EB" w:rsidRDefault="00794CD7" w:rsidP="000B4EA2"/>
        </w:tc>
      </w:tr>
      <w:tr w:rsidR="000B4EA2" w:rsidRPr="006A09EB" w14:paraId="2C6D331E" w14:textId="77777777" w:rsidTr="000B4EA2">
        <w:trPr>
          <w:trHeight w:val="255"/>
        </w:trPr>
        <w:tc>
          <w:tcPr>
            <w:tcW w:w="3445" w:type="dxa"/>
          </w:tcPr>
          <w:p w14:paraId="28DCBAE3" w14:textId="77777777" w:rsidR="000B4EA2" w:rsidRDefault="000B4EA2" w:rsidP="000B4EA2">
            <w:r>
              <w:t xml:space="preserve">Sur quel type de prélèvement biologique le kit est validé (sang héparine, </w:t>
            </w:r>
            <w:proofErr w:type="gramStart"/>
            <w:r>
              <w:t>rate ,</w:t>
            </w:r>
            <w:proofErr w:type="gramEnd"/>
            <w:r>
              <w:t xml:space="preserve"> </w:t>
            </w:r>
            <w:proofErr w:type="spellStart"/>
            <w:r>
              <w:t>gg</w:t>
            </w:r>
            <w:proofErr w:type="spellEnd"/>
            <w:r>
              <w:t xml:space="preserve"> ..)</w:t>
            </w:r>
          </w:p>
        </w:tc>
        <w:tc>
          <w:tcPr>
            <w:tcW w:w="3200" w:type="dxa"/>
          </w:tcPr>
          <w:p w14:paraId="36FA5435" w14:textId="77777777" w:rsidR="000B4EA2" w:rsidRPr="003373B0" w:rsidRDefault="00C94DDD" w:rsidP="000B4EA2">
            <w:r w:rsidRPr="00C9292C">
              <w:t>Préciser</w:t>
            </w:r>
          </w:p>
        </w:tc>
        <w:tc>
          <w:tcPr>
            <w:tcW w:w="2417" w:type="dxa"/>
          </w:tcPr>
          <w:p w14:paraId="3C7D4281" w14:textId="77777777" w:rsidR="000B4EA2" w:rsidRPr="006A09EB" w:rsidRDefault="000B4EA2" w:rsidP="000B4EA2"/>
        </w:tc>
      </w:tr>
      <w:tr w:rsidR="00456EC2" w:rsidRPr="006A09EB" w14:paraId="3AA7E5F1" w14:textId="77777777" w:rsidTr="000B4EA2">
        <w:trPr>
          <w:trHeight w:val="480"/>
        </w:trPr>
        <w:tc>
          <w:tcPr>
            <w:tcW w:w="3445" w:type="dxa"/>
          </w:tcPr>
          <w:p w14:paraId="744EE115" w14:textId="77777777" w:rsidR="00456EC2" w:rsidRPr="00DC42E5" w:rsidRDefault="00456EC2" w:rsidP="00456EC2">
            <w:r w:rsidRPr="00DC42E5">
              <w:t>Fréquence des changements de lot de production</w:t>
            </w:r>
          </w:p>
        </w:tc>
        <w:tc>
          <w:tcPr>
            <w:tcW w:w="3200" w:type="dxa"/>
          </w:tcPr>
          <w:p w14:paraId="111DE502" w14:textId="77777777" w:rsidR="00456EC2" w:rsidRPr="00DC42E5" w:rsidRDefault="00456EC2" w:rsidP="00456EC2">
            <w:r w:rsidRPr="00043DF9">
              <w:t>Préciser les dates des changements de lot sur l’année 2019</w:t>
            </w:r>
          </w:p>
        </w:tc>
        <w:tc>
          <w:tcPr>
            <w:tcW w:w="2417" w:type="dxa"/>
          </w:tcPr>
          <w:p w14:paraId="42E7334D" w14:textId="77777777" w:rsidR="00456EC2" w:rsidRPr="006A09EB" w:rsidRDefault="00456EC2" w:rsidP="00456EC2"/>
        </w:tc>
      </w:tr>
      <w:tr w:rsidR="00456EC2" w:rsidRPr="006A09EB" w14:paraId="260E0387" w14:textId="77777777" w:rsidTr="000B4EA2">
        <w:trPr>
          <w:trHeight w:val="480"/>
        </w:trPr>
        <w:tc>
          <w:tcPr>
            <w:tcW w:w="3445" w:type="dxa"/>
          </w:tcPr>
          <w:p w14:paraId="562D27A4" w14:textId="77777777" w:rsidR="00456EC2" w:rsidRPr="00DC42E5" w:rsidRDefault="00D14AA7" w:rsidP="00456EC2">
            <w:r>
              <w:t>Conditions de</w:t>
            </w:r>
            <w:r w:rsidR="00060DDD">
              <w:t xml:space="preserve"> traçabilité des résultats-utilisateurs </w:t>
            </w:r>
          </w:p>
        </w:tc>
        <w:tc>
          <w:tcPr>
            <w:tcW w:w="3200" w:type="dxa"/>
          </w:tcPr>
          <w:p w14:paraId="1D56974C" w14:textId="77777777" w:rsidR="00456EC2" w:rsidRPr="00043DF9" w:rsidRDefault="00060DDD" w:rsidP="00456EC2">
            <w:r w:rsidRPr="00C9292C">
              <w:t>Préciser</w:t>
            </w:r>
          </w:p>
        </w:tc>
        <w:tc>
          <w:tcPr>
            <w:tcW w:w="2417" w:type="dxa"/>
          </w:tcPr>
          <w:p w14:paraId="1DF6F47C" w14:textId="77777777" w:rsidR="00456EC2" w:rsidRPr="006A09EB" w:rsidRDefault="00456EC2" w:rsidP="00456EC2"/>
        </w:tc>
      </w:tr>
      <w:tr w:rsidR="00771354" w:rsidRPr="006A09EB" w14:paraId="227EAF62" w14:textId="77777777" w:rsidTr="000B4EA2">
        <w:trPr>
          <w:trHeight w:val="480"/>
        </w:trPr>
        <w:tc>
          <w:tcPr>
            <w:tcW w:w="3445" w:type="dxa"/>
          </w:tcPr>
          <w:p w14:paraId="02AA1AA7" w14:textId="77777777" w:rsidR="00771354" w:rsidRDefault="00771354" w:rsidP="00771354">
            <w:r w:rsidRPr="00771354">
              <w:t>Stabili</w:t>
            </w:r>
            <w:r>
              <w:t xml:space="preserve">té des réactifs après </w:t>
            </w:r>
            <w:r w:rsidR="00771E8F">
              <w:t>ouverture</w:t>
            </w:r>
          </w:p>
        </w:tc>
        <w:tc>
          <w:tcPr>
            <w:tcW w:w="3200" w:type="dxa"/>
          </w:tcPr>
          <w:p w14:paraId="52CD2C84" w14:textId="77777777" w:rsidR="00771354" w:rsidRPr="00C9292C" w:rsidRDefault="00771354" w:rsidP="00456EC2">
            <w:r w:rsidRPr="00771354">
              <w:t>Précise</w:t>
            </w:r>
            <w:r w:rsidR="00A77464">
              <w:t>r</w:t>
            </w:r>
          </w:p>
        </w:tc>
        <w:tc>
          <w:tcPr>
            <w:tcW w:w="2417" w:type="dxa"/>
          </w:tcPr>
          <w:p w14:paraId="2431B879" w14:textId="77777777" w:rsidR="00771354" w:rsidRPr="006A09EB" w:rsidRDefault="00771354" w:rsidP="00456EC2"/>
        </w:tc>
      </w:tr>
    </w:tbl>
    <w:p w14:paraId="711B09A2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354D6D2F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76627C1D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3B404EC9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D1B3E60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0934BC0D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471EE3AA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0710B94B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7A11F21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6B340742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460759C0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30AEE72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756A6121" w14:textId="77777777" w:rsidR="000B4EA2" w:rsidRDefault="000B4EA2">
      <w:pPr>
        <w:spacing w:before="0" w:beforeAutospacing="0" w:after="0" w:afterAutospacing="0"/>
        <w:contextualSpacing w:val="0"/>
        <w:jc w:val="left"/>
      </w:pPr>
      <w:r>
        <w:br w:type="page"/>
      </w:r>
    </w:p>
    <w:p w14:paraId="0D1D2767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327D4A00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445"/>
        <w:gridCol w:w="3200"/>
        <w:gridCol w:w="2417"/>
      </w:tblGrid>
      <w:tr w:rsidR="000B4EA2" w:rsidRPr="00AD1F89" w14:paraId="2D46445D" w14:textId="77777777" w:rsidTr="000B4EA2">
        <w:trPr>
          <w:trHeight w:val="698"/>
        </w:trPr>
        <w:tc>
          <w:tcPr>
            <w:tcW w:w="9062" w:type="dxa"/>
            <w:gridSpan w:val="3"/>
            <w:hideMark/>
          </w:tcPr>
          <w:p w14:paraId="0B8CA297" w14:textId="1DA9C0CD" w:rsidR="000B4EA2" w:rsidRPr="00AD1F89" w:rsidRDefault="000B4EA2" w:rsidP="0032640B">
            <w:pPr>
              <w:rPr>
                <w:b/>
                <w:bCs/>
              </w:rPr>
            </w:pPr>
            <w:r w:rsidRPr="00AD1F89">
              <w:rPr>
                <w:b/>
                <w:bCs/>
              </w:rPr>
              <w:t xml:space="preserve">LOT </w:t>
            </w:r>
            <w:r w:rsidR="008644DC">
              <w:rPr>
                <w:b/>
                <w:bCs/>
              </w:rPr>
              <w:t>5</w:t>
            </w:r>
            <w:r w:rsidRPr="00AD1F89">
              <w:rPr>
                <w:b/>
                <w:bCs/>
              </w:rPr>
              <w:t xml:space="preserve"> - Réactifs </w:t>
            </w:r>
            <w:r w:rsidR="0032640B">
              <w:rPr>
                <w:b/>
                <w:bCs/>
              </w:rPr>
              <w:t>et dispositif aimanté</w:t>
            </w:r>
            <w:r w:rsidRPr="00AD1F89">
              <w:rPr>
                <w:b/>
                <w:bCs/>
              </w:rPr>
              <w:t xml:space="preserve"> pour tri magnétique</w:t>
            </w:r>
            <w:r w:rsidR="00261A1A">
              <w:rPr>
                <w:b/>
                <w:bCs/>
              </w:rPr>
              <w:t xml:space="preserve"> </w:t>
            </w:r>
            <w:proofErr w:type="gramStart"/>
            <w:r w:rsidR="00261A1A">
              <w:rPr>
                <w:b/>
                <w:bCs/>
              </w:rPr>
              <w:t xml:space="preserve">négatif </w:t>
            </w:r>
            <w:r w:rsidRPr="00AD1F89">
              <w:rPr>
                <w:b/>
                <w:bCs/>
              </w:rPr>
              <w:t xml:space="preserve"> lymphocytes</w:t>
            </w:r>
            <w:proofErr w:type="gramEnd"/>
            <w:r w:rsidRPr="00AD1F89">
              <w:rPr>
                <w:b/>
                <w:bCs/>
              </w:rPr>
              <w:t xml:space="preserve"> T et B</w:t>
            </w:r>
          </w:p>
        </w:tc>
      </w:tr>
      <w:tr w:rsidR="000B4EA2" w:rsidRPr="00AD1F89" w14:paraId="5D1E8B72" w14:textId="77777777" w:rsidTr="000B4EA2">
        <w:trPr>
          <w:trHeight w:val="255"/>
        </w:trPr>
        <w:tc>
          <w:tcPr>
            <w:tcW w:w="3445" w:type="dxa"/>
          </w:tcPr>
          <w:p w14:paraId="7BB95E87" w14:textId="77777777" w:rsidR="000B4EA2" w:rsidRPr="00AD1F89" w:rsidRDefault="000B4EA2" w:rsidP="000B4EA2">
            <w:r w:rsidRPr="00AD1F89">
              <w:t>Les réactifs sont-ils marqués CE-IVD ?</w:t>
            </w:r>
          </w:p>
        </w:tc>
        <w:tc>
          <w:tcPr>
            <w:tcW w:w="3200" w:type="dxa"/>
          </w:tcPr>
          <w:p w14:paraId="116C4A78" w14:textId="77777777" w:rsidR="000B4EA2" w:rsidRPr="00AD1F89" w:rsidRDefault="0030407E" w:rsidP="000B4EA2">
            <w:r w:rsidRPr="00AD1F89">
              <w:t>Préciser</w:t>
            </w:r>
          </w:p>
        </w:tc>
        <w:tc>
          <w:tcPr>
            <w:tcW w:w="2417" w:type="dxa"/>
          </w:tcPr>
          <w:p w14:paraId="0271A6F4" w14:textId="77777777" w:rsidR="000B4EA2" w:rsidRPr="00AD1F89" w:rsidRDefault="000B4EA2" w:rsidP="000B4EA2"/>
        </w:tc>
      </w:tr>
      <w:tr w:rsidR="000B4EA2" w:rsidRPr="00AD1F89" w14:paraId="065CA7A8" w14:textId="77777777" w:rsidTr="000B4EA2">
        <w:trPr>
          <w:trHeight w:val="255"/>
        </w:trPr>
        <w:tc>
          <w:tcPr>
            <w:tcW w:w="3445" w:type="dxa"/>
          </w:tcPr>
          <w:p w14:paraId="77D88614" w14:textId="77777777" w:rsidR="000B4EA2" w:rsidRPr="00AD1F89" w:rsidRDefault="000B4EA2" w:rsidP="000B4EA2">
            <w:r w:rsidRPr="00AD1F89">
              <w:t>Les kits proposés contiennent-ils l’ensemble des réactifs et consommables pour réaliser le tri cellulaire</w:t>
            </w:r>
            <w:r w:rsidR="00CE6B91">
              <w:t xml:space="preserve"> négatif</w:t>
            </w:r>
            <w:r w:rsidRPr="00AD1F89">
              <w:t xml:space="preserve"> </w:t>
            </w:r>
          </w:p>
        </w:tc>
        <w:tc>
          <w:tcPr>
            <w:tcW w:w="3200" w:type="dxa"/>
          </w:tcPr>
          <w:p w14:paraId="489CB32A" w14:textId="77777777" w:rsidR="000B4EA2" w:rsidRPr="00AD1F89" w:rsidRDefault="0030407E" w:rsidP="000B4EA2">
            <w:r w:rsidRPr="00AD1F89">
              <w:t>Préciser</w:t>
            </w:r>
          </w:p>
        </w:tc>
        <w:tc>
          <w:tcPr>
            <w:tcW w:w="2417" w:type="dxa"/>
          </w:tcPr>
          <w:p w14:paraId="3E921C83" w14:textId="77777777" w:rsidR="000B4EA2" w:rsidRPr="00AD1F89" w:rsidRDefault="000B4EA2" w:rsidP="000B4EA2"/>
        </w:tc>
      </w:tr>
      <w:tr w:rsidR="000B4EA2" w:rsidRPr="00AD1F89" w14:paraId="21F8C79D" w14:textId="77777777" w:rsidTr="000B4EA2">
        <w:trPr>
          <w:trHeight w:val="255"/>
        </w:trPr>
        <w:tc>
          <w:tcPr>
            <w:tcW w:w="3445" w:type="dxa"/>
          </w:tcPr>
          <w:p w14:paraId="2B98983F" w14:textId="77777777" w:rsidR="000B4EA2" w:rsidRPr="00AD1F89" w:rsidRDefault="000B4EA2" w:rsidP="000B4EA2">
            <w:r w:rsidRPr="00AD1F89">
              <w:t>Quels sont les conditionnements existants ?</w:t>
            </w:r>
          </w:p>
        </w:tc>
        <w:tc>
          <w:tcPr>
            <w:tcW w:w="3200" w:type="dxa"/>
          </w:tcPr>
          <w:p w14:paraId="181575EA" w14:textId="77777777" w:rsidR="000B4EA2" w:rsidRPr="00AD1F89" w:rsidRDefault="0030407E" w:rsidP="000B4EA2">
            <w:r w:rsidRPr="00AD1F89">
              <w:t>Préciser</w:t>
            </w:r>
          </w:p>
        </w:tc>
        <w:tc>
          <w:tcPr>
            <w:tcW w:w="2417" w:type="dxa"/>
          </w:tcPr>
          <w:p w14:paraId="0A59615C" w14:textId="77777777" w:rsidR="000B4EA2" w:rsidRPr="00AD1F89" w:rsidRDefault="000B4EA2" w:rsidP="000B4EA2"/>
        </w:tc>
      </w:tr>
      <w:tr w:rsidR="000B4EA2" w:rsidRPr="00AD1F89" w14:paraId="6BE991FF" w14:textId="77777777" w:rsidTr="000B4EA2">
        <w:trPr>
          <w:trHeight w:val="255"/>
        </w:trPr>
        <w:tc>
          <w:tcPr>
            <w:tcW w:w="3445" w:type="dxa"/>
          </w:tcPr>
          <w:p w14:paraId="600E868F" w14:textId="77777777" w:rsidR="000B4EA2" w:rsidRPr="00AD1F89" w:rsidRDefault="000B4EA2" w:rsidP="000B4EA2">
            <w:r w:rsidRPr="00AD1F89">
              <w:t xml:space="preserve">Sur quel type de prélèvement biologique le kit est validé (sang héparine, </w:t>
            </w:r>
            <w:proofErr w:type="gramStart"/>
            <w:r w:rsidRPr="00AD1F89">
              <w:t>rate ,</w:t>
            </w:r>
            <w:proofErr w:type="gramEnd"/>
            <w:r w:rsidRPr="00AD1F89">
              <w:t xml:space="preserve"> </w:t>
            </w:r>
            <w:proofErr w:type="spellStart"/>
            <w:r w:rsidRPr="00AD1F89">
              <w:t>gg</w:t>
            </w:r>
            <w:proofErr w:type="spellEnd"/>
            <w:r w:rsidRPr="00AD1F89">
              <w:t xml:space="preserve"> ..)</w:t>
            </w:r>
          </w:p>
        </w:tc>
        <w:tc>
          <w:tcPr>
            <w:tcW w:w="3200" w:type="dxa"/>
          </w:tcPr>
          <w:p w14:paraId="284D0274" w14:textId="77777777" w:rsidR="000B4EA2" w:rsidRPr="00AD1F89" w:rsidRDefault="0030407E" w:rsidP="000B4EA2">
            <w:r w:rsidRPr="00AD1F89">
              <w:t>Préciser</w:t>
            </w:r>
          </w:p>
        </w:tc>
        <w:tc>
          <w:tcPr>
            <w:tcW w:w="2417" w:type="dxa"/>
          </w:tcPr>
          <w:p w14:paraId="2D63E233" w14:textId="77777777" w:rsidR="000B4EA2" w:rsidRPr="00AD1F89" w:rsidRDefault="000B4EA2" w:rsidP="000B4EA2"/>
        </w:tc>
      </w:tr>
      <w:tr w:rsidR="000B4EA2" w:rsidRPr="00AD1F89" w14:paraId="26086EF2" w14:textId="77777777" w:rsidTr="000B4EA2">
        <w:trPr>
          <w:trHeight w:val="480"/>
        </w:trPr>
        <w:tc>
          <w:tcPr>
            <w:tcW w:w="3445" w:type="dxa"/>
          </w:tcPr>
          <w:p w14:paraId="7A92CACF" w14:textId="77777777" w:rsidR="00771E8F" w:rsidRDefault="000B4EA2" w:rsidP="000B4EA2">
            <w:r w:rsidRPr="00AD1F89">
              <w:t>Quantité minimale de cellules initiales pour réaliser un tri cellulair</w:t>
            </w:r>
            <w:r w:rsidR="00771E8F">
              <w:t xml:space="preserve">e, </w:t>
            </w:r>
          </w:p>
          <w:p w14:paraId="6C7B6C0B" w14:textId="77777777" w:rsidR="000B4EA2" w:rsidRPr="00AD1F89" w:rsidRDefault="00771E8F" w:rsidP="00771E8F">
            <w:r>
              <w:t xml:space="preserve">Durée du test </w:t>
            </w:r>
          </w:p>
        </w:tc>
        <w:tc>
          <w:tcPr>
            <w:tcW w:w="3200" w:type="dxa"/>
          </w:tcPr>
          <w:p w14:paraId="55ECE425" w14:textId="77777777" w:rsidR="000B4EA2" w:rsidRPr="00AD1F89" w:rsidRDefault="0030407E" w:rsidP="000B4EA2">
            <w:r w:rsidRPr="00AD1F89">
              <w:t>Préciser</w:t>
            </w:r>
          </w:p>
        </w:tc>
        <w:tc>
          <w:tcPr>
            <w:tcW w:w="2417" w:type="dxa"/>
          </w:tcPr>
          <w:p w14:paraId="7BF94CE9" w14:textId="77777777" w:rsidR="000B4EA2" w:rsidRPr="00AD1F89" w:rsidRDefault="000B4EA2" w:rsidP="000B4EA2"/>
        </w:tc>
      </w:tr>
      <w:tr w:rsidR="00456EC2" w:rsidRPr="00AD1F89" w14:paraId="78BF5638" w14:textId="77777777" w:rsidTr="000B4EA2">
        <w:trPr>
          <w:trHeight w:val="480"/>
        </w:trPr>
        <w:tc>
          <w:tcPr>
            <w:tcW w:w="3445" w:type="dxa"/>
          </w:tcPr>
          <w:p w14:paraId="2C950DC3" w14:textId="77777777" w:rsidR="00456EC2" w:rsidRPr="00DC42E5" w:rsidRDefault="00456EC2" w:rsidP="00456EC2">
            <w:r w:rsidRPr="00DC42E5">
              <w:t>Fréquence des changements de lot de production</w:t>
            </w:r>
          </w:p>
        </w:tc>
        <w:tc>
          <w:tcPr>
            <w:tcW w:w="3200" w:type="dxa"/>
          </w:tcPr>
          <w:p w14:paraId="6D3DAF21" w14:textId="77777777" w:rsidR="00456EC2" w:rsidRPr="00DC42E5" w:rsidRDefault="00456EC2" w:rsidP="00456EC2">
            <w:r w:rsidRPr="00043DF9">
              <w:t>Préciser les dates des changements de lot sur l’année 2019</w:t>
            </w:r>
          </w:p>
        </w:tc>
        <w:tc>
          <w:tcPr>
            <w:tcW w:w="2417" w:type="dxa"/>
          </w:tcPr>
          <w:p w14:paraId="72747527" w14:textId="77777777" w:rsidR="00456EC2" w:rsidRPr="00AD1F89" w:rsidRDefault="00456EC2" w:rsidP="00456EC2"/>
        </w:tc>
      </w:tr>
      <w:tr w:rsidR="00456EC2" w:rsidRPr="00AD1F89" w14:paraId="5010E2DA" w14:textId="77777777" w:rsidTr="000B4EA2">
        <w:trPr>
          <w:trHeight w:val="765"/>
        </w:trPr>
        <w:tc>
          <w:tcPr>
            <w:tcW w:w="3445" w:type="dxa"/>
          </w:tcPr>
          <w:p w14:paraId="5F5BA8B0" w14:textId="77777777" w:rsidR="00456EC2" w:rsidRPr="00DC42E5" w:rsidRDefault="00532232" w:rsidP="00532232">
            <w:r w:rsidRPr="00532232">
              <w:t>Stabili</w:t>
            </w:r>
            <w:r>
              <w:t>té des réactifs après ouverture</w:t>
            </w:r>
          </w:p>
        </w:tc>
        <w:tc>
          <w:tcPr>
            <w:tcW w:w="3200" w:type="dxa"/>
          </w:tcPr>
          <w:p w14:paraId="5A635C00" w14:textId="77777777" w:rsidR="00456EC2" w:rsidRPr="00DC42E5" w:rsidRDefault="00532232" w:rsidP="00456EC2">
            <w:r w:rsidRPr="00532232">
              <w:t>Préciser</w:t>
            </w:r>
          </w:p>
        </w:tc>
        <w:tc>
          <w:tcPr>
            <w:tcW w:w="2417" w:type="dxa"/>
          </w:tcPr>
          <w:p w14:paraId="30CD53B4" w14:textId="77777777" w:rsidR="00456EC2" w:rsidRPr="00AD1F89" w:rsidRDefault="00456EC2" w:rsidP="00456EC2"/>
        </w:tc>
      </w:tr>
    </w:tbl>
    <w:p w14:paraId="32DBA375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p w14:paraId="2F1A8650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p w14:paraId="279F777E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p w14:paraId="2BB7DABE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p w14:paraId="474F66D1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p w14:paraId="4C2837D1" w14:textId="77777777" w:rsidR="000B4EA2" w:rsidRPr="00AD1F89" w:rsidRDefault="000B4EA2">
      <w:pPr>
        <w:spacing w:before="0" w:beforeAutospacing="0" w:after="0" w:afterAutospacing="0"/>
        <w:contextualSpacing w:val="0"/>
        <w:jc w:val="left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445"/>
        <w:gridCol w:w="3200"/>
        <w:gridCol w:w="2417"/>
      </w:tblGrid>
      <w:tr w:rsidR="0076457C" w:rsidRPr="00DC42E5" w14:paraId="0E24DA9C" w14:textId="77777777" w:rsidTr="00AD1F89">
        <w:trPr>
          <w:trHeight w:val="698"/>
        </w:trPr>
        <w:tc>
          <w:tcPr>
            <w:tcW w:w="9062" w:type="dxa"/>
            <w:gridSpan w:val="3"/>
            <w:hideMark/>
          </w:tcPr>
          <w:p w14:paraId="3DF2293D" w14:textId="145635EB" w:rsidR="0076457C" w:rsidRPr="00DC42E5" w:rsidRDefault="0076457C" w:rsidP="00AD1F89">
            <w:pPr>
              <w:rPr>
                <w:b/>
                <w:bCs/>
              </w:rPr>
            </w:pPr>
            <w:r w:rsidRPr="00AD1F89">
              <w:rPr>
                <w:b/>
                <w:bCs/>
              </w:rPr>
              <w:t xml:space="preserve">LOT </w:t>
            </w:r>
            <w:r w:rsidR="008644DC">
              <w:rPr>
                <w:b/>
                <w:bCs/>
              </w:rPr>
              <w:t>6</w:t>
            </w:r>
            <w:r w:rsidRPr="00AD1F89">
              <w:rPr>
                <w:b/>
                <w:bCs/>
              </w:rPr>
              <w:t xml:space="preserve"> - Réactifs pour la réalisation de l’épreuve de compatibilité tissulaire (</w:t>
            </w:r>
            <w:proofErr w:type="spellStart"/>
            <w:r w:rsidRPr="00AD1F89">
              <w:rPr>
                <w:b/>
                <w:bCs/>
              </w:rPr>
              <w:t>crossmatch</w:t>
            </w:r>
            <w:proofErr w:type="spellEnd"/>
            <w:r w:rsidRPr="00AD1F89">
              <w:rPr>
                <w:b/>
                <w:bCs/>
              </w:rPr>
              <w:t xml:space="preserve"> en </w:t>
            </w:r>
            <w:proofErr w:type="spellStart"/>
            <w:r w:rsidRPr="00AD1F89">
              <w:rPr>
                <w:b/>
                <w:bCs/>
              </w:rPr>
              <w:t>lymphocytotoxicité</w:t>
            </w:r>
            <w:proofErr w:type="spellEnd"/>
            <w:r w:rsidR="00C94DDD">
              <w:rPr>
                <w:b/>
                <w:bCs/>
              </w:rPr>
              <w:t>)</w:t>
            </w:r>
          </w:p>
        </w:tc>
      </w:tr>
      <w:tr w:rsidR="0076457C" w:rsidRPr="006A09EB" w14:paraId="7D68685E" w14:textId="77777777" w:rsidTr="00AD1F89">
        <w:trPr>
          <w:trHeight w:val="255"/>
        </w:trPr>
        <w:tc>
          <w:tcPr>
            <w:tcW w:w="3445" w:type="dxa"/>
          </w:tcPr>
          <w:p w14:paraId="36E35728" w14:textId="77777777" w:rsidR="0076457C" w:rsidRPr="00C9292C" w:rsidRDefault="0076457C" w:rsidP="00AD1F89">
            <w:r w:rsidRPr="00C9292C">
              <w:t>Les réactifs sont-ils marqués CE-IVD ?</w:t>
            </w:r>
          </w:p>
        </w:tc>
        <w:tc>
          <w:tcPr>
            <w:tcW w:w="3200" w:type="dxa"/>
          </w:tcPr>
          <w:p w14:paraId="4A93741F" w14:textId="77777777" w:rsidR="0076457C" w:rsidRPr="00C9292C" w:rsidRDefault="0076457C" w:rsidP="00AD1F89">
            <w:r w:rsidRPr="00C9292C">
              <w:t>Préciser</w:t>
            </w:r>
          </w:p>
        </w:tc>
        <w:tc>
          <w:tcPr>
            <w:tcW w:w="2417" w:type="dxa"/>
          </w:tcPr>
          <w:p w14:paraId="15DA93E5" w14:textId="77777777" w:rsidR="0076457C" w:rsidRPr="006A09EB" w:rsidRDefault="0076457C" w:rsidP="00AD1F89"/>
        </w:tc>
      </w:tr>
      <w:tr w:rsidR="0076457C" w:rsidRPr="00DC42E5" w14:paraId="11ADD1DA" w14:textId="77777777" w:rsidTr="00AD1F89">
        <w:trPr>
          <w:trHeight w:val="255"/>
        </w:trPr>
        <w:tc>
          <w:tcPr>
            <w:tcW w:w="3445" w:type="dxa"/>
          </w:tcPr>
          <w:p w14:paraId="2978D67C" w14:textId="77777777" w:rsidR="0076457C" w:rsidRDefault="0076457C" w:rsidP="00AD1F89">
            <w:r w:rsidRPr="00CD3DEC">
              <w:t>Quels sont les conditionnements existants ?</w:t>
            </w:r>
          </w:p>
        </w:tc>
        <w:tc>
          <w:tcPr>
            <w:tcW w:w="3200" w:type="dxa"/>
          </w:tcPr>
          <w:p w14:paraId="1BC92219" w14:textId="77777777" w:rsidR="0076457C" w:rsidRPr="003373B0" w:rsidRDefault="00C94DDD" w:rsidP="00AD1F89">
            <w:r w:rsidRPr="00C9292C">
              <w:t>Préciser</w:t>
            </w:r>
          </w:p>
        </w:tc>
        <w:tc>
          <w:tcPr>
            <w:tcW w:w="2417" w:type="dxa"/>
          </w:tcPr>
          <w:p w14:paraId="0E2DE4C3" w14:textId="77777777" w:rsidR="0076457C" w:rsidRPr="00DC42E5" w:rsidRDefault="0076457C" w:rsidP="00AD1F89"/>
        </w:tc>
      </w:tr>
      <w:tr w:rsidR="0076457C" w:rsidRPr="006A09EB" w14:paraId="5133C42C" w14:textId="77777777" w:rsidTr="00AD1F89">
        <w:trPr>
          <w:trHeight w:val="255"/>
        </w:trPr>
        <w:tc>
          <w:tcPr>
            <w:tcW w:w="3445" w:type="dxa"/>
          </w:tcPr>
          <w:p w14:paraId="545856D6" w14:textId="77777777" w:rsidR="0076457C" w:rsidRDefault="00C94DDD" w:rsidP="00AD1F89">
            <w:r w:rsidRPr="00C94DDD">
              <w:t xml:space="preserve">Sur quel type de prélèvement biologique le kit est validé (sang héparine, </w:t>
            </w:r>
            <w:proofErr w:type="gramStart"/>
            <w:r w:rsidRPr="00C94DDD">
              <w:t>rate ,</w:t>
            </w:r>
            <w:proofErr w:type="gramEnd"/>
            <w:r w:rsidRPr="00C94DDD">
              <w:t xml:space="preserve"> </w:t>
            </w:r>
            <w:proofErr w:type="spellStart"/>
            <w:r w:rsidRPr="00C94DDD">
              <w:t>gg</w:t>
            </w:r>
            <w:proofErr w:type="spellEnd"/>
            <w:r w:rsidRPr="00C94DDD">
              <w:t xml:space="preserve"> ..)</w:t>
            </w:r>
          </w:p>
        </w:tc>
        <w:tc>
          <w:tcPr>
            <w:tcW w:w="3200" w:type="dxa"/>
          </w:tcPr>
          <w:p w14:paraId="5C0823E3" w14:textId="77777777" w:rsidR="0076457C" w:rsidRPr="003373B0" w:rsidRDefault="00C94DDD" w:rsidP="00AD1F89">
            <w:r w:rsidRPr="00C9292C">
              <w:t>Préciser</w:t>
            </w:r>
          </w:p>
        </w:tc>
        <w:tc>
          <w:tcPr>
            <w:tcW w:w="2417" w:type="dxa"/>
          </w:tcPr>
          <w:p w14:paraId="3F5594A1" w14:textId="77777777" w:rsidR="0076457C" w:rsidRPr="006A09EB" w:rsidRDefault="0076457C" w:rsidP="00AD1F89"/>
        </w:tc>
      </w:tr>
      <w:tr w:rsidR="0030407E" w:rsidRPr="006A09EB" w14:paraId="16A81C0F" w14:textId="77777777" w:rsidTr="001663C0">
        <w:trPr>
          <w:trHeight w:val="70"/>
        </w:trPr>
        <w:tc>
          <w:tcPr>
            <w:tcW w:w="3445" w:type="dxa"/>
          </w:tcPr>
          <w:p w14:paraId="49F9A41A" w14:textId="77777777" w:rsidR="0030407E" w:rsidRPr="00DC42E5" w:rsidRDefault="0030407E" w:rsidP="0030407E">
            <w:r w:rsidRPr="00DC42E5">
              <w:t>Fréquence des changements de lot de production</w:t>
            </w:r>
          </w:p>
        </w:tc>
        <w:tc>
          <w:tcPr>
            <w:tcW w:w="3200" w:type="dxa"/>
          </w:tcPr>
          <w:p w14:paraId="0919444D" w14:textId="77777777" w:rsidR="0030407E" w:rsidRPr="00DC42E5" w:rsidRDefault="0030407E" w:rsidP="0030407E">
            <w:r w:rsidRPr="00043DF9">
              <w:t>Préciser les dates des changements de lot sur l’année 2019</w:t>
            </w:r>
          </w:p>
        </w:tc>
        <w:tc>
          <w:tcPr>
            <w:tcW w:w="2417" w:type="dxa"/>
          </w:tcPr>
          <w:p w14:paraId="295E030F" w14:textId="77777777" w:rsidR="0030407E" w:rsidRPr="006A09EB" w:rsidRDefault="0030407E" w:rsidP="0030407E"/>
        </w:tc>
      </w:tr>
      <w:tr w:rsidR="0030407E" w:rsidRPr="006A09EB" w14:paraId="6BAE5BA1" w14:textId="77777777" w:rsidTr="00AD1F89">
        <w:trPr>
          <w:trHeight w:val="255"/>
        </w:trPr>
        <w:tc>
          <w:tcPr>
            <w:tcW w:w="3445" w:type="dxa"/>
          </w:tcPr>
          <w:p w14:paraId="4A493B79" w14:textId="77777777" w:rsidR="0030407E" w:rsidRPr="00DC42E5" w:rsidRDefault="00A37A5E" w:rsidP="00A37A5E">
            <w:r w:rsidRPr="00A37A5E">
              <w:t>Stabili</w:t>
            </w:r>
            <w:r>
              <w:t>té des réactifs après ouverture</w:t>
            </w:r>
          </w:p>
        </w:tc>
        <w:tc>
          <w:tcPr>
            <w:tcW w:w="3200" w:type="dxa"/>
          </w:tcPr>
          <w:p w14:paraId="767B6A7E" w14:textId="77777777" w:rsidR="0030407E" w:rsidRPr="00DC42E5" w:rsidRDefault="00A37A5E" w:rsidP="0030407E">
            <w:r w:rsidRPr="00A37A5E">
              <w:t>Préciser</w:t>
            </w:r>
          </w:p>
        </w:tc>
        <w:tc>
          <w:tcPr>
            <w:tcW w:w="2417" w:type="dxa"/>
          </w:tcPr>
          <w:p w14:paraId="77B1664C" w14:textId="77777777" w:rsidR="0030407E" w:rsidRPr="006A09EB" w:rsidRDefault="0030407E" w:rsidP="0030407E"/>
        </w:tc>
      </w:tr>
    </w:tbl>
    <w:p w14:paraId="1AFE3098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49AE97F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65FC8267" w14:textId="77777777" w:rsidR="000B4EA2" w:rsidRDefault="0078254F">
      <w:pPr>
        <w:spacing w:before="0" w:beforeAutospacing="0" w:after="0" w:afterAutospacing="0"/>
        <w:contextualSpacing w:val="0"/>
        <w:jc w:val="left"/>
      </w:pPr>
      <w:r>
        <w:br w:type="page"/>
      </w:r>
    </w:p>
    <w:p w14:paraId="3324CDCF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5F83D11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3F4B77DD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4D422616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7DBBFACC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2F915806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75EAB804" w14:textId="77777777" w:rsidR="000B4EA2" w:rsidRDefault="000B4EA2">
      <w:pPr>
        <w:spacing w:before="0" w:beforeAutospacing="0" w:after="0" w:afterAutospacing="0"/>
        <w:contextualSpacing w:val="0"/>
        <w:jc w:val="left"/>
      </w:pPr>
    </w:p>
    <w:p w14:paraId="48A2697D" w14:textId="77777777" w:rsidR="004B3889" w:rsidRDefault="004B3889">
      <w:pPr>
        <w:spacing w:before="0" w:beforeAutospacing="0" w:after="0" w:afterAutospacing="0"/>
        <w:contextualSpacing w:val="0"/>
        <w:jc w:val="left"/>
        <w:rPr>
          <w:sz w:val="24"/>
          <w:szCs w:val="24"/>
        </w:rPr>
      </w:pPr>
      <w:r>
        <w:br w:type="page"/>
      </w:r>
    </w:p>
    <w:p w14:paraId="19B5B9F4" w14:textId="77777777" w:rsidR="00BE64E4" w:rsidRDefault="00BE64E4" w:rsidP="008A6AEA">
      <w:pPr>
        <w:pStyle w:val="Corpsdetexte"/>
        <w:ind w:left="720" w:right="-711"/>
        <w:rPr>
          <w:rFonts w:ascii="Calibri" w:hAnsi="Calibri"/>
        </w:rPr>
      </w:pPr>
    </w:p>
    <w:p w14:paraId="6BAB7B70" w14:textId="77777777" w:rsidR="00996936" w:rsidRPr="00996936" w:rsidRDefault="00996936" w:rsidP="00996936">
      <w:pPr>
        <w:shd w:val="pct10" w:color="auto" w:fill="auto"/>
        <w:overflowPunct w:val="0"/>
        <w:autoSpaceDE w:val="0"/>
        <w:autoSpaceDN w:val="0"/>
        <w:adjustRightInd w:val="0"/>
        <w:spacing w:before="240" w:beforeAutospacing="0" w:after="240" w:afterAutospacing="0"/>
        <w:contextualSpacing w:val="0"/>
        <w:jc w:val="center"/>
        <w:textAlignment w:val="baseline"/>
        <w:outlineLvl w:val="8"/>
        <w:rPr>
          <w:b/>
          <w:bCs/>
          <w:smallCaps/>
          <w:sz w:val="32"/>
          <w:szCs w:val="32"/>
        </w:rPr>
      </w:pPr>
      <w:r w:rsidRPr="00996936">
        <w:rPr>
          <w:b/>
          <w:bCs/>
          <w:smallCaps/>
          <w:sz w:val="32"/>
          <w:szCs w:val="32"/>
        </w:rPr>
        <w:t xml:space="preserve">COORDONNEES POUR LE </w:t>
      </w:r>
      <w:r w:rsidRPr="00996936">
        <w:rPr>
          <w:rFonts w:asciiTheme="minorHAnsi" w:hAnsiTheme="minorHAnsi"/>
          <w:b/>
          <w:bCs/>
          <w:smallCaps/>
          <w:sz w:val="32"/>
          <w:szCs w:val="32"/>
        </w:rPr>
        <w:t>SUIVI</w:t>
      </w:r>
      <w:r w:rsidRPr="00996936">
        <w:rPr>
          <w:b/>
          <w:bCs/>
          <w:smallCaps/>
          <w:sz w:val="32"/>
          <w:szCs w:val="32"/>
        </w:rPr>
        <w:t xml:space="preserve"> DU MARCHE PUBLIC</w:t>
      </w:r>
    </w:p>
    <w:p w14:paraId="2CAB6190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>Suivi commercial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438DC08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5CA9E1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fonction</w:t>
            </w:r>
          </w:p>
        </w:tc>
        <w:tc>
          <w:tcPr>
            <w:tcW w:w="5244" w:type="dxa"/>
            <w:vAlign w:val="center"/>
          </w:tcPr>
          <w:p w14:paraId="09209F5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5AD9263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01F881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adresse</w:t>
            </w:r>
            <w:proofErr w:type="gramEnd"/>
          </w:p>
        </w:tc>
        <w:tc>
          <w:tcPr>
            <w:tcW w:w="5244" w:type="dxa"/>
            <w:vAlign w:val="center"/>
          </w:tcPr>
          <w:p w14:paraId="44B4585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7D541F47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ED5D42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  <w:vAlign w:val="center"/>
          </w:tcPr>
          <w:p w14:paraId="6C39B7F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72E29F3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F40D3D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  <w:vAlign w:val="center"/>
          </w:tcPr>
          <w:p w14:paraId="150AB77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6C5026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10C2C9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email</w:t>
            </w:r>
            <w:proofErr w:type="gramEnd"/>
          </w:p>
        </w:tc>
        <w:tc>
          <w:tcPr>
            <w:tcW w:w="5244" w:type="dxa"/>
            <w:vAlign w:val="center"/>
          </w:tcPr>
          <w:p w14:paraId="6B166F9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</w:tbl>
    <w:p w14:paraId="5EF9E296" w14:textId="77777777" w:rsidR="00996936" w:rsidRPr="00996936" w:rsidRDefault="00BE64E4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>
        <w:rPr>
          <w:b/>
          <w:bCs/>
          <w:smallCaps/>
          <w:sz w:val="20"/>
          <w:u w:val="single"/>
        </w:rPr>
        <w:t xml:space="preserve">Correspondant </w:t>
      </w:r>
      <w:proofErr w:type="spellStart"/>
      <w:r>
        <w:rPr>
          <w:b/>
          <w:bCs/>
          <w:smallCaps/>
          <w:sz w:val="20"/>
          <w:u w:val="single"/>
        </w:rPr>
        <w:t>materiovigilence</w:t>
      </w:r>
      <w:proofErr w:type="spellEnd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2D08437C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376850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qualité du responsable</w:t>
            </w:r>
          </w:p>
        </w:tc>
        <w:tc>
          <w:tcPr>
            <w:tcW w:w="5244" w:type="dxa"/>
            <w:vAlign w:val="center"/>
          </w:tcPr>
          <w:p w14:paraId="64DA7D5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3ED5B659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111B8B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adresse</w:t>
            </w:r>
            <w:proofErr w:type="gramEnd"/>
          </w:p>
        </w:tc>
        <w:tc>
          <w:tcPr>
            <w:tcW w:w="5244" w:type="dxa"/>
            <w:vAlign w:val="center"/>
          </w:tcPr>
          <w:p w14:paraId="0FE77DE7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351EDCA0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7C14D5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  <w:vAlign w:val="center"/>
          </w:tcPr>
          <w:p w14:paraId="3DC1211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523CC3C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C02B03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  <w:vAlign w:val="center"/>
          </w:tcPr>
          <w:p w14:paraId="0E2F9390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  <w:tr w:rsidR="00996936" w:rsidRPr="00996936" w14:paraId="7DE02E51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002F28D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email</w:t>
            </w:r>
            <w:proofErr w:type="gramEnd"/>
          </w:p>
        </w:tc>
        <w:tc>
          <w:tcPr>
            <w:tcW w:w="5244" w:type="dxa"/>
            <w:vAlign w:val="center"/>
          </w:tcPr>
          <w:p w14:paraId="2C3EBCD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</w:p>
        </w:tc>
      </w:tr>
    </w:tbl>
    <w:p w14:paraId="1C5DE552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ab/>
        <w:t>Gestion des commandes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12828D4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5933330F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Service (Nom - fonction)</w:t>
            </w:r>
          </w:p>
        </w:tc>
        <w:tc>
          <w:tcPr>
            <w:tcW w:w="5244" w:type="dxa"/>
          </w:tcPr>
          <w:p w14:paraId="1C3AB01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578073F8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5724FE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Jour et heure d'ouverture</w:t>
            </w:r>
          </w:p>
        </w:tc>
        <w:tc>
          <w:tcPr>
            <w:tcW w:w="5244" w:type="dxa"/>
          </w:tcPr>
          <w:p w14:paraId="7D7047D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7BAE842E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5EDD6EB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adresse</w:t>
            </w:r>
            <w:proofErr w:type="gramEnd"/>
          </w:p>
        </w:tc>
        <w:tc>
          <w:tcPr>
            <w:tcW w:w="5244" w:type="dxa"/>
          </w:tcPr>
          <w:p w14:paraId="405AEFCE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0F82898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111CA7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529093C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7AAF2BA2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DE284B1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160937D2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0BD15A7B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D29D67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email</w:t>
            </w:r>
            <w:proofErr w:type="gramEnd"/>
          </w:p>
        </w:tc>
        <w:tc>
          <w:tcPr>
            <w:tcW w:w="5244" w:type="dxa"/>
          </w:tcPr>
          <w:p w14:paraId="391593B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7988E996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>Gestion de la facturation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14A60265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476159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Service (Nom - fonction)</w:t>
            </w:r>
          </w:p>
        </w:tc>
        <w:tc>
          <w:tcPr>
            <w:tcW w:w="5244" w:type="dxa"/>
          </w:tcPr>
          <w:p w14:paraId="1126B2CC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1D0CBC6D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3FB69EB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adresse</w:t>
            </w:r>
            <w:proofErr w:type="gramEnd"/>
          </w:p>
        </w:tc>
        <w:tc>
          <w:tcPr>
            <w:tcW w:w="5244" w:type="dxa"/>
          </w:tcPr>
          <w:p w14:paraId="5BF33A3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30F7B4AA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0CA56BC8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4124846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53D8DC3F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29DAAA69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44C85104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185C4A1E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18635E7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email</w:t>
            </w:r>
            <w:proofErr w:type="gramEnd"/>
          </w:p>
        </w:tc>
        <w:tc>
          <w:tcPr>
            <w:tcW w:w="5244" w:type="dxa"/>
          </w:tcPr>
          <w:p w14:paraId="54CEB0A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27942B01" w14:textId="77777777" w:rsidR="00996936" w:rsidRPr="00996936" w:rsidRDefault="00996936" w:rsidP="00996936">
      <w:pPr>
        <w:keepNext/>
        <w:overflowPunct w:val="0"/>
        <w:autoSpaceDE w:val="0"/>
        <w:autoSpaceDN w:val="0"/>
        <w:adjustRightInd w:val="0"/>
        <w:spacing w:before="240" w:beforeAutospacing="0" w:after="60" w:afterAutospacing="0"/>
        <w:ind w:left="708"/>
        <w:contextualSpacing w:val="0"/>
        <w:textAlignment w:val="baseline"/>
        <w:outlineLvl w:val="1"/>
        <w:rPr>
          <w:b/>
          <w:bCs/>
          <w:smallCaps/>
          <w:sz w:val="20"/>
          <w:u w:val="single"/>
        </w:rPr>
      </w:pPr>
      <w:r w:rsidRPr="00996936">
        <w:rPr>
          <w:b/>
          <w:bCs/>
          <w:smallCaps/>
          <w:sz w:val="20"/>
          <w:u w:val="single"/>
        </w:rPr>
        <w:t xml:space="preserve">Gestion du marché 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244"/>
      </w:tblGrid>
      <w:tr w:rsidR="00996936" w:rsidRPr="00996936" w14:paraId="7B233EC8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A42917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Nom et qualité du responsable</w:t>
            </w:r>
          </w:p>
        </w:tc>
        <w:tc>
          <w:tcPr>
            <w:tcW w:w="5244" w:type="dxa"/>
          </w:tcPr>
          <w:p w14:paraId="66D4573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2583C436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122C8262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adresse</w:t>
            </w:r>
            <w:proofErr w:type="gramEnd"/>
          </w:p>
        </w:tc>
        <w:tc>
          <w:tcPr>
            <w:tcW w:w="5244" w:type="dxa"/>
          </w:tcPr>
          <w:p w14:paraId="5092A9AA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4B46EE0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4B0B233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Téléphone</w:t>
            </w:r>
          </w:p>
        </w:tc>
        <w:tc>
          <w:tcPr>
            <w:tcW w:w="5244" w:type="dxa"/>
          </w:tcPr>
          <w:p w14:paraId="05528F0F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34B9B734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7B25F8CD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r w:rsidRPr="00996936">
              <w:rPr>
                <w:szCs w:val="24"/>
              </w:rPr>
              <w:t>Fax</w:t>
            </w:r>
          </w:p>
        </w:tc>
        <w:tc>
          <w:tcPr>
            <w:tcW w:w="5244" w:type="dxa"/>
          </w:tcPr>
          <w:p w14:paraId="7AC6B925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  <w:tr w:rsidR="00996936" w:rsidRPr="00996936" w14:paraId="4F04D72A" w14:textId="77777777" w:rsidTr="00996936">
        <w:trPr>
          <w:trHeight w:val="340"/>
        </w:trPr>
        <w:tc>
          <w:tcPr>
            <w:tcW w:w="4947" w:type="dxa"/>
            <w:vAlign w:val="center"/>
          </w:tcPr>
          <w:p w14:paraId="53B61BFB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jc w:val="left"/>
              <w:rPr>
                <w:szCs w:val="24"/>
              </w:rPr>
            </w:pPr>
            <w:proofErr w:type="gramStart"/>
            <w:r w:rsidRPr="00996936">
              <w:rPr>
                <w:szCs w:val="24"/>
              </w:rPr>
              <w:t>email</w:t>
            </w:r>
            <w:proofErr w:type="gramEnd"/>
          </w:p>
        </w:tc>
        <w:tc>
          <w:tcPr>
            <w:tcW w:w="5244" w:type="dxa"/>
          </w:tcPr>
          <w:p w14:paraId="0C5C6113" w14:textId="77777777" w:rsidR="00996936" w:rsidRPr="00996936" w:rsidRDefault="00996936" w:rsidP="00996936">
            <w:pPr>
              <w:spacing w:before="0" w:beforeAutospacing="0" w:after="0" w:afterAutospacing="0"/>
              <w:contextualSpacing w:val="0"/>
              <w:rPr>
                <w:szCs w:val="24"/>
              </w:rPr>
            </w:pPr>
          </w:p>
        </w:tc>
      </w:tr>
    </w:tbl>
    <w:p w14:paraId="07BF481E" w14:textId="77777777" w:rsidR="008A6AEA" w:rsidRPr="00626DA9" w:rsidRDefault="008A6AEA" w:rsidP="00ED56A0">
      <w:pPr>
        <w:pStyle w:val="Corpsdetexte"/>
        <w:ind w:left="-131" w:right="-853"/>
        <w:rPr>
          <w:rFonts w:ascii="Calibri" w:hAnsi="Calibri"/>
          <w:sz w:val="22"/>
          <w:szCs w:val="22"/>
        </w:rPr>
      </w:pPr>
    </w:p>
    <w:sectPr w:rsidR="008A6AEA" w:rsidRPr="00626DA9" w:rsidSect="006C00C0">
      <w:footerReference w:type="default" r:id="rId8"/>
      <w:headerReference w:type="first" r:id="rId9"/>
      <w:footerReference w:type="first" r:id="rId10"/>
      <w:pgSz w:w="11906" w:h="16838"/>
      <w:pgMar w:top="1418" w:right="1133" w:bottom="1276" w:left="1134" w:header="426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0A3B8" w14:textId="77777777" w:rsidR="00BB6595" w:rsidRDefault="00BB6595" w:rsidP="00312F9C">
      <w:pPr>
        <w:spacing w:before="0" w:after="0"/>
      </w:pPr>
      <w:r>
        <w:separator/>
      </w:r>
    </w:p>
  </w:endnote>
  <w:endnote w:type="continuationSeparator" w:id="0">
    <w:p w14:paraId="2209E1F9" w14:textId="77777777" w:rsidR="00BB6595" w:rsidRDefault="00BB6595" w:rsidP="00312F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DACB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4ABC7809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3B55C664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64A8AAFD" w14:textId="77777777" w:rsidR="00BB6595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</w:p>
  <w:p w14:paraId="35B4A2BF" w14:textId="77777777" w:rsidR="00BB6595" w:rsidRPr="009666E7" w:rsidRDefault="00BB6595" w:rsidP="00631C8C">
    <w:pPr>
      <w:pBdr>
        <w:top w:val="single" w:sz="8" w:space="3" w:color="4F81BD"/>
      </w:pBdr>
      <w:tabs>
        <w:tab w:val="right" w:pos="9639"/>
      </w:tabs>
      <w:autoSpaceDE w:val="0"/>
      <w:autoSpaceDN w:val="0"/>
      <w:adjustRightInd w:val="0"/>
      <w:spacing w:before="0" w:after="0"/>
      <w:rPr>
        <w:rFonts w:ascii="Arial" w:hAnsi="Arial" w:cs="Arial"/>
        <w:b/>
        <w:color w:val="137694"/>
        <w:sz w:val="16"/>
        <w:szCs w:val="18"/>
      </w:rPr>
    </w:pPr>
    <w:r>
      <w:rPr>
        <w:rFonts w:ascii="Arial" w:hAnsi="Arial" w:cs="Arial"/>
        <w:b/>
        <w:color w:val="137694"/>
        <w:sz w:val="16"/>
        <w:szCs w:val="18"/>
      </w:rPr>
      <w:tab/>
    </w:r>
    <w:r w:rsidRPr="008E1953">
      <w:rPr>
        <w:rFonts w:ascii="Arial" w:hAnsi="Arial" w:cs="Arial"/>
        <w:b/>
        <w:sz w:val="16"/>
        <w:szCs w:val="18"/>
      </w:rPr>
      <w:fldChar w:fldCharType="begin"/>
    </w:r>
    <w:r w:rsidRPr="008E1953">
      <w:rPr>
        <w:rFonts w:ascii="Arial" w:hAnsi="Arial" w:cs="Arial"/>
        <w:b/>
        <w:sz w:val="16"/>
        <w:szCs w:val="18"/>
      </w:rPr>
      <w:instrText>PAGE  \* Arabic  \* MERGEFORMAT</w:instrText>
    </w:r>
    <w:r w:rsidRPr="008E1953">
      <w:rPr>
        <w:rFonts w:ascii="Arial" w:hAnsi="Arial" w:cs="Arial"/>
        <w:b/>
        <w:sz w:val="16"/>
        <w:szCs w:val="18"/>
      </w:rPr>
      <w:fldChar w:fldCharType="separate"/>
    </w:r>
    <w:r>
      <w:rPr>
        <w:rFonts w:ascii="Arial" w:hAnsi="Arial" w:cs="Arial"/>
        <w:b/>
        <w:noProof/>
        <w:sz w:val="16"/>
        <w:szCs w:val="18"/>
      </w:rPr>
      <w:t>18</w:t>
    </w:r>
    <w:r w:rsidRPr="008E1953">
      <w:rPr>
        <w:rFonts w:ascii="Arial" w:hAnsi="Arial" w:cs="Arial"/>
        <w:b/>
        <w:sz w:val="16"/>
        <w:szCs w:val="18"/>
      </w:rPr>
      <w:fldChar w:fldCharType="end"/>
    </w:r>
    <w:r>
      <w:rPr>
        <w:rFonts w:ascii="Arial" w:hAnsi="Arial" w:cs="Arial"/>
        <w:b/>
        <w:sz w:val="16"/>
        <w:szCs w:val="18"/>
      </w:rPr>
      <w:t>/</w:t>
    </w:r>
    <w:r w:rsidRPr="008E1953">
      <w:rPr>
        <w:rFonts w:ascii="Arial" w:hAnsi="Arial" w:cs="Arial"/>
        <w:b/>
        <w:sz w:val="16"/>
        <w:szCs w:val="18"/>
      </w:rPr>
      <w:fldChar w:fldCharType="begin"/>
    </w:r>
    <w:r w:rsidRPr="008E1953">
      <w:rPr>
        <w:rFonts w:ascii="Arial" w:hAnsi="Arial" w:cs="Arial"/>
        <w:b/>
        <w:sz w:val="16"/>
        <w:szCs w:val="18"/>
      </w:rPr>
      <w:instrText>NUMPAGES  \* Arabic  \* MERGEFORMAT</w:instrText>
    </w:r>
    <w:r w:rsidRPr="008E1953">
      <w:rPr>
        <w:rFonts w:ascii="Arial" w:hAnsi="Arial" w:cs="Arial"/>
        <w:b/>
        <w:sz w:val="16"/>
        <w:szCs w:val="18"/>
      </w:rPr>
      <w:fldChar w:fldCharType="separate"/>
    </w:r>
    <w:r>
      <w:rPr>
        <w:rFonts w:ascii="Arial" w:hAnsi="Arial" w:cs="Arial"/>
        <w:b/>
        <w:noProof/>
        <w:sz w:val="16"/>
        <w:szCs w:val="18"/>
      </w:rPr>
      <w:t>18</w:t>
    </w:r>
    <w:r w:rsidRPr="008E1953">
      <w:rPr>
        <w:rFonts w:ascii="Arial" w:hAnsi="Arial" w:cs="Arial"/>
        <w:b/>
        <w:sz w:val="16"/>
        <w:szCs w:val="18"/>
      </w:rPr>
      <w:fldChar w:fldCharType="end"/>
    </w:r>
  </w:p>
  <w:p w14:paraId="6DD4565F" w14:textId="77777777" w:rsidR="00BB6595" w:rsidRPr="00631C8C" w:rsidRDefault="00BB6595" w:rsidP="00232F04">
    <w:pPr>
      <w:tabs>
        <w:tab w:val="center" w:pos="4962"/>
        <w:tab w:val="right" w:pos="9639"/>
      </w:tabs>
      <w:autoSpaceDE w:val="0"/>
      <w:autoSpaceDN w:val="0"/>
      <w:adjustRightInd w:val="0"/>
      <w:spacing w:before="0" w:after="0"/>
      <w:ind w:right="-142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ab/>
    </w:r>
    <w:r>
      <w:rPr>
        <w:rFonts w:ascii="Arial" w:hAnsi="Arial" w:cs="Arial"/>
        <w:sz w:val="16"/>
        <w:szCs w:val="18"/>
      </w:rPr>
      <w:tab/>
    </w:r>
    <w:r>
      <w:rPr>
        <w:rFonts w:cs="Arial"/>
        <w:color w:val="808080"/>
        <w:sz w:val="18"/>
      </w:rPr>
      <w:t>Questionnaire technique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360D" w14:textId="3105621C" w:rsidR="00B80A24" w:rsidRPr="00B80A24" w:rsidRDefault="00B80A24" w:rsidP="00B80A24">
    <w:pPr>
      <w:tabs>
        <w:tab w:val="center" w:pos="1276"/>
        <w:tab w:val="left" w:pos="5818"/>
      </w:tabs>
      <w:ind w:right="260"/>
      <w:jc w:val="left"/>
      <w:rPr>
        <w:rFonts w:asciiTheme="minorHAnsi" w:hAnsiTheme="minorHAnsi" w:cstheme="minorHAnsi"/>
        <w:sz w:val="16"/>
        <w:szCs w:val="16"/>
      </w:rPr>
    </w:pPr>
    <w:r w:rsidRPr="00B80A24">
      <w:rPr>
        <w:rFonts w:cstheme="minorHAnsi"/>
        <w:spacing w:val="60"/>
        <w:sz w:val="16"/>
        <w:szCs w:val="16"/>
      </w:rPr>
      <w:fldChar w:fldCharType="begin"/>
    </w:r>
    <w:r w:rsidRPr="00B80A24">
      <w:rPr>
        <w:rFonts w:cstheme="minorHAnsi"/>
        <w:spacing w:val="60"/>
        <w:sz w:val="16"/>
        <w:szCs w:val="16"/>
      </w:rPr>
      <w:instrText xml:space="preserve"> FILENAME   \* MERGEFORMAT </w:instrText>
    </w:r>
    <w:r w:rsidRPr="00B80A24">
      <w:rPr>
        <w:rFonts w:cstheme="minorHAnsi"/>
        <w:spacing w:val="60"/>
        <w:sz w:val="16"/>
        <w:szCs w:val="16"/>
      </w:rPr>
      <w:fldChar w:fldCharType="separate"/>
    </w:r>
    <w:r w:rsidRPr="00B80A24">
      <w:rPr>
        <w:rFonts w:cstheme="minorHAnsi"/>
        <w:noProof/>
        <w:spacing w:val="60"/>
        <w:sz w:val="16"/>
        <w:szCs w:val="16"/>
      </w:rPr>
      <w:t>BIO2025-011_Questionnaire technique.docx</w:t>
    </w:r>
    <w:r w:rsidRPr="00B80A24">
      <w:rPr>
        <w:rFonts w:cstheme="minorHAnsi"/>
        <w:spacing w:val="60"/>
        <w:sz w:val="16"/>
        <w:szCs w:val="16"/>
      </w:rPr>
      <w:fldChar w:fldCharType="end"/>
    </w:r>
    <w:r>
      <w:rPr>
        <w:rFonts w:asciiTheme="minorHAnsi" w:hAnsiTheme="minorHAnsi" w:cstheme="minorHAnsi"/>
        <w:color w:val="8496B0" w:themeColor="text2" w:themeTint="99"/>
        <w:spacing w:val="60"/>
        <w:sz w:val="16"/>
        <w:szCs w:val="16"/>
      </w:rPr>
      <w:tab/>
    </w:r>
    <w:r>
      <w:rPr>
        <w:rFonts w:asciiTheme="minorHAnsi" w:hAnsiTheme="minorHAnsi" w:cstheme="minorHAnsi"/>
        <w:color w:val="8496B0" w:themeColor="text2" w:themeTint="99"/>
        <w:spacing w:val="60"/>
        <w:sz w:val="16"/>
        <w:szCs w:val="16"/>
      </w:rPr>
      <w:tab/>
    </w:r>
    <w:r>
      <w:rPr>
        <w:rFonts w:asciiTheme="minorHAnsi" w:hAnsiTheme="minorHAnsi" w:cstheme="minorHAnsi"/>
        <w:color w:val="8496B0" w:themeColor="text2" w:themeTint="99"/>
        <w:spacing w:val="60"/>
        <w:sz w:val="16"/>
        <w:szCs w:val="16"/>
      </w:rPr>
      <w:tab/>
    </w:r>
    <w:r>
      <w:rPr>
        <w:rFonts w:asciiTheme="minorHAnsi" w:hAnsiTheme="minorHAnsi" w:cstheme="minorHAnsi"/>
        <w:color w:val="8496B0" w:themeColor="text2" w:themeTint="99"/>
        <w:spacing w:val="60"/>
        <w:sz w:val="16"/>
        <w:szCs w:val="16"/>
      </w:rPr>
      <w:tab/>
    </w:r>
    <w:r w:rsidRPr="00B80A24">
      <w:rPr>
        <w:rFonts w:asciiTheme="minorHAnsi" w:hAnsiTheme="minorHAnsi" w:cstheme="minorHAnsi"/>
        <w:spacing w:val="60"/>
        <w:sz w:val="16"/>
        <w:szCs w:val="16"/>
      </w:rPr>
      <w:t>Page</w:t>
    </w:r>
    <w:r w:rsidRPr="00B80A24">
      <w:rPr>
        <w:rFonts w:asciiTheme="minorHAnsi" w:hAnsiTheme="minorHAnsi" w:cstheme="minorHAnsi"/>
        <w:sz w:val="16"/>
        <w:szCs w:val="16"/>
      </w:rPr>
      <w:t xml:space="preserve"> </w: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begin"/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instrText>PAGE   \* MERGEFORMAT</w:instrTex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separate"/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t>1</w: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end"/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t xml:space="preserve"> | </w: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begin"/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instrText>NUMPAGES  \* Arabic  \* MERGEFORMAT</w:instrTex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separate"/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t>1</w:t>
    </w:r>
    <w:r w:rsidRPr="00B80A24">
      <w:rPr>
        <w:rFonts w:asciiTheme="minorHAnsi" w:hAnsiTheme="minorHAnsi" w:cstheme="minorHAnsi"/>
        <w:color w:val="323E4F" w:themeColor="text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1552B" w14:textId="77777777" w:rsidR="00BB6595" w:rsidRDefault="00BB6595" w:rsidP="00312F9C">
      <w:pPr>
        <w:spacing w:before="0" w:after="0"/>
      </w:pPr>
      <w:r>
        <w:separator/>
      </w:r>
    </w:p>
  </w:footnote>
  <w:footnote w:type="continuationSeparator" w:id="0">
    <w:p w14:paraId="4D22353A" w14:textId="77777777" w:rsidR="00BB6595" w:rsidRDefault="00BB6595" w:rsidP="00312F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F16D3" w14:textId="77777777" w:rsidR="00BB6595" w:rsidRDefault="00BB6595">
    <w:pPr>
      <w:pStyle w:val="En-tte"/>
    </w:pPr>
    <w:r>
      <w:rPr>
        <w:noProof/>
      </w:rPr>
      <w:drawing>
        <wp:inline distT="0" distB="0" distL="0" distR="0" wp14:anchorId="243E93C6" wp14:editId="0FB7CF66">
          <wp:extent cx="1076325" cy="63475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o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292" cy="641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08B9"/>
    <w:multiLevelType w:val="hybridMultilevel"/>
    <w:tmpl w:val="A7C4B47C"/>
    <w:lvl w:ilvl="0" w:tplc="D2021078">
      <w:numFmt w:val="bullet"/>
      <w:lvlText w:val=""/>
      <w:lvlJc w:val="left"/>
      <w:pPr>
        <w:ind w:left="1004" w:hanging="360"/>
      </w:pPr>
      <w:rPr>
        <w:rFonts w:ascii="Wingdings" w:eastAsia="Times New Roman" w:hAnsi="Wingdings" w:cs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04472D"/>
    <w:multiLevelType w:val="hybridMultilevel"/>
    <w:tmpl w:val="C4A44C1C"/>
    <w:lvl w:ilvl="0" w:tplc="64D80E68">
      <w:start w:val="1"/>
      <w:numFmt w:val="decimal"/>
      <w:lvlText w:val="ART %1 :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B59B9"/>
    <w:multiLevelType w:val="multilevel"/>
    <w:tmpl w:val="19D430FA"/>
    <w:lvl w:ilvl="0">
      <w:start w:val="1"/>
      <w:numFmt w:val="upperRoman"/>
      <w:lvlText w:val="ART %1."/>
      <w:lvlJc w:val="left"/>
      <w:pPr>
        <w:tabs>
          <w:tab w:val="num" w:pos="1440"/>
        </w:tabs>
        <w:ind w:left="0" w:firstLine="0"/>
      </w:pPr>
      <w:rPr>
        <w:rFonts w:hint="default"/>
        <w:i w:val="0"/>
        <w:sz w:val="32"/>
        <w:szCs w:val="32"/>
      </w:rPr>
    </w:lvl>
    <w:lvl w:ilvl="1">
      <w:start w:val="1"/>
      <w:numFmt w:val="decimalZero"/>
      <w:isLgl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9C90C3B"/>
    <w:multiLevelType w:val="hybridMultilevel"/>
    <w:tmpl w:val="ED04735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4614C9"/>
    <w:multiLevelType w:val="hybridMultilevel"/>
    <w:tmpl w:val="524CA27E"/>
    <w:lvl w:ilvl="0" w:tplc="F13C4BCA">
      <w:start w:val="1"/>
      <w:numFmt w:val="decimal"/>
      <w:lvlText w:val="ART %1 :"/>
      <w:lvlJc w:val="left"/>
      <w:pPr>
        <w:ind w:left="436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0985AC2"/>
    <w:multiLevelType w:val="multilevel"/>
    <w:tmpl w:val="98381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6" w15:restartNumberingAfterBreak="0">
    <w:nsid w:val="1395773D"/>
    <w:multiLevelType w:val="hybridMultilevel"/>
    <w:tmpl w:val="771C08E4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4750D1A"/>
    <w:multiLevelType w:val="hybridMultilevel"/>
    <w:tmpl w:val="7E423A86"/>
    <w:lvl w:ilvl="0" w:tplc="4E6036E2">
      <w:start w:val="1"/>
      <w:numFmt w:val="decimal"/>
      <w:lvlText w:val="ART %1 : "/>
      <w:lvlJc w:val="left"/>
      <w:pPr>
        <w:ind w:left="1004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FF7633"/>
    <w:multiLevelType w:val="hybridMultilevel"/>
    <w:tmpl w:val="8774178C"/>
    <w:lvl w:ilvl="0" w:tplc="A1B635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43E93"/>
    <w:multiLevelType w:val="hybridMultilevel"/>
    <w:tmpl w:val="8B4C889A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8852A8"/>
    <w:multiLevelType w:val="hybridMultilevel"/>
    <w:tmpl w:val="9D74FE6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BAA6F41"/>
    <w:multiLevelType w:val="hybridMultilevel"/>
    <w:tmpl w:val="D9E6D9A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D7006D7"/>
    <w:multiLevelType w:val="hybridMultilevel"/>
    <w:tmpl w:val="4F1697AC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E747D6E"/>
    <w:multiLevelType w:val="hybridMultilevel"/>
    <w:tmpl w:val="E11C953E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06D2492"/>
    <w:multiLevelType w:val="hybridMultilevel"/>
    <w:tmpl w:val="5EB6F8E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0A211F9"/>
    <w:multiLevelType w:val="hybridMultilevel"/>
    <w:tmpl w:val="445E56C8"/>
    <w:lvl w:ilvl="0" w:tplc="34367754">
      <w:start w:val="1"/>
      <w:numFmt w:val="bullet"/>
      <w:suff w:val="space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40622CF"/>
    <w:multiLevelType w:val="hybridMultilevel"/>
    <w:tmpl w:val="1D467172"/>
    <w:lvl w:ilvl="0" w:tplc="44000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13E09"/>
    <w:multiLevelType w:val="multilevel"/>
    <w:tmpl w:val="95684462"/>
    <w:lvl w:ilvl="0">
      <w:start w:val="1"/>
      <w:numFmt w:val="decimal"/>
      <w:lvlText w:val="ART. %1 :  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suff w:val="nothing"/>
      <w:lvlText w:val="Art. %1 - %2 : "/>
      <w:lvlJc w:val="left"/>
      <w:pPr>
        <w:ind w:left="907" w:firstLine="11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7B17005"/>
    <w:multiLevelType w:val="hybridMultilevel"/>
    <w:tmpl w:val="8EE2D642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AD145E2"/>
    <w:multiLevelType w:val="hybridMultilevel"/>
    <w:tmpl w:val="42785114"/>
    <w:lvl w:ilvl="0" w:tplc="F8FEBA72">
      <w:start w:val="2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BE9495A"/>
    <w:multiLevelType w:val="hybridMultilevel"/>
    <w:tmpl w:val="E5AA51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6924E2"/>
    <w:multiLevelType w:val="hybridMultilevel"/>
    <w:tmpl w:val="57D60C8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1A00648"/>
    <w:multiLevelType w:val="multilevel"/>
    <w:tmpl w:val="A98605A4"/>
    <w:lvl w:ilvl="0">
      <w:start w:val="1"/>
      <w:numFmt w:val="decimal"/>
      <w:lvlText w:val="ART %1 :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Art %1 - 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39D3C42"/>
    <w:multiLevelType w:val="hybridMultilevel"/>
    <w:tmpl w:val="F9BC3BEE"/>
    <w:lvl w:ilvl="0" w:tplc="A99C49B6">
      <w:numFmt w:val="bullet"/>
      <w:lvlText w:val=""/>
      <w:lvlJc w:val="left"/>
      <w:pPr>
        <w:ind w:left="85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4" w15:restartNumberingAfterBreak="0">
    <w:nsid w:val="371320C3"/>
    <w:multiLevelType w:val="hybridMultilevel"/>
    <w:tmpl w:val="0E4E28EE"/>
    <w:lvl w:ilvl="0" w:tplc="75023B0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8FF5234"/>
    <w:multiLevelType w:val="hybridMultilevel"/>
    <w:tmpl w:val="2B281A40"/>
    <w:lvl w:ilvl="0" w:tplc="9F0C233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E0BA1"/>
    <w:multiLevelType w:val="hybridMultilevel"/>
    <w:tmpl w:val="9A0AED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B45A8"/>
    <w:multiLevelType w:val="multilevel"/>
    <w:tmpl w:val="182CB5A6"/>
    <w:lvl w:ilvl="0">
      <w:start w:val="1"/>
      <w:numFmt w:val="decimal"/>
      <w:pStyle w:val="Titre1"/>
      <w:suff w:val="space"/>
      <w:lvlText w:val="ARTICLE %1 -"/>
      <w:lvlJc w:val="left"/>
      <w:pPr>
        <w:ind w:left="2551" w:firstLine="0"/>
      </w:pPr>
      <w:rPr>
        <w:rFonts w:ascii="Calibri" w:hAnsi="Calibri" w:hint="default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3657" w:hanging="351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52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9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7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4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8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598" w:hanging="180"/>
      </w:pPr>
      <w:rPr>
        <w:rFonts w:hint="default"/>
      </w:rPr>
    </w:lvl>
  </w:abstractNum>
  <w:abstractNum w:abstractNumId="28" w15:restartNumberingAfterBreak="0">
    <w:nsid w:val="436E11F1"/>
    <w:multiLevelType w:val="hybridMultilevel"/>
    <w:tmpl w:val="D59699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04E3A"/>
    <w:multiLevelType w:val="hybridMultilevel"/>
    <w:tmpl w:val="7F50BC3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C7B60"/>
    <w:multiLevelType w:val="hybridMultilevel"/>
    <w:tmpl w:val="636C7AD0"/>
    <w:lvl w:ilvl="0" w:tplc="F13C4BCA">
      <w:start w:val="1"/>
      <w:numFmt w:val="decimal"/>
      <w:lvlText w:val="ART %1 :"/>
      <w:lvlJc w:val="left"/>
      <w:pPr>
        <w:ind w:left="108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1D0EB4"/>
    <w:multiLevelType w:val="hybridMultilevel"/>
    <w:tmpl w:val="C1B2852A"/>
    <w:lvl w:ilvl="0" w:tplc="040C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D8D623FC">
      <w:start w:val="1"/>
      <w:numFmt w:val="bullet"/>
      <w:lvlText w:val=""/>
      <w:lvlJc w:val="left"/>
      <w:pPr>
        <w:ind w:left="244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4E5721E0"/>
    <w:multiLevelType w:val="hybridMultilevel"/>
    <w:tmpl w:val="A680FE66"/>
    <w:lvl w:ilvl="0" w:tplc="288E2BBE">
      <w:start w:val="1"/>
      <w:numFmt w:val="decimal"/>
      <w:lvlText w:val="ART %1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75E7B"/>
    <w:multiLevelType w:val="hybridMultilevel"/>
    <w:tmpl w:val="50DECBF4"/>
    <w:lvl w:ilvl="0" w:tplc="D8D623FC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8A1CD0C0">
      <w:start w:val="24"/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0572B17"/>
    <w:multiLevelType w:val="hybridMultilevel"/>
    <w:tmpl w:val="1B783EBA"/>
    <w:lvl w:ilvl="0" w:tplc="6270CE3A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D9562D"/>
    <w:multiLevelType w:val="hybridMultilevel"/>
    <w:tmpl w:val="68483316"/>
    <w:lvl w:ilvl="0" w:tplc="75023B04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54859B2"/>
    <w:multiLevelType w:val="hybridMultilevel"/>
    <w:tmpl w:val="A710C3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E3D95"/>
    <w:multiLevelType w:val="hybridMultilevel"/>
    <w:tmpl w:val="FE9069EE"/>
    <w:lvl w:ilvl="0" w:tplc="2870A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92D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E30967"/>
    <w:multiLevelType w:val="hybridMultilevel"/>
    <w:tmpl w:val="B5145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1564E"/>
    <w:multiLevelType w:val="hybridMultilevel"/>
    <w:tmpl w:val="14B6D4BE"/>
    <w:lvl w:ilvl="0" w:tplc="D2021078">
      <w:numFmt w:val="bullet"/>
      <w:lvlText w:val=""/>
      <w:lvlJc w:val="left"/>
      <w:pPr>
        <w:ind w:left="567" w:firstLine="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0" w15:restartNumberingAfterBreak="0">
    <w:nsid w:val="710E7425"/>
    <w:multiLevelType w:val="multilevel"/>
    <w:tmpl w:val="21423292"/>
    <w:lvl w:ilvl="0">
      <w:start w:val="1"/>
      <w:numFmt w:val="decimal"/>
      <w:lvlText w:val="ART. %1 :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Art. %1 - %2 :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23B003C"/>
    <w:multiLevelType w:val="hybridMultilevel"/>
    <w:tmpl w:val="73F648D4"/>
    <w:lvl w:ilvl="0" w:tplc="F8FEBA72">
      <w:start w:val="24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27134E3"/>
    <w:multiLevelType w:val="hybridMultilevel"/>
    <w:tmpl w:val="2DD0DDE8"/>
    <w:lvl w:ilvl="0" w:tplc="459E4F28">
      <w:start w:val="1"/>
      <w:numFmt w:val="bullet"/>
      <w:lvlText w:val="-"/>
      <w:lvlJc w:val="left"/>
      <w:pPr>
        <w:ind w:left="-207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3" w15:restartNumberingAfterBreak="0">
    <w:nsid w:val="729C1C83"/>
    <w:multiLevelType w:val="multilevel"/>
    <w:tmpl w:val="8272EB98"/>
    <w:lvl w:ilvl="0">
      <w:start w:val="1"/>
      <w:numFmt w:val="decimal"/>
      <w:lvlText w:val="Art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rt %2 :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3B11777"/>
    <w:multiLevelType w:val="multilevel"/>
    <w:tmpl w:val="B614C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i w:val="0"/>
      </w:rPr>
    </w:lvl>
  </w:abstractNum>
  <w:abstractNum w:abstractNumId="45" w15:restartNumberingAfterBreak="0">
    <w:nsid w:val="772F1B11"/>
    <w:multiLevelType w:val="hybridMultilevel"/>
    <w:tmpl w:val="2ABCF2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166E38"/>
    <w:multiLevelType w:val="hybridMultilevel"/>
    <w:tmpl w:val="95A669EA"/>
    <w:lvl w:ilvl="0" w:tplc="1222E65A">
      <w:numFmt w:val="bullet"/>
      <w:lvlText w:val="-"/>
      <w:lvlJc w:val="left"/>
      <w:pPr>
        <w:ind w:left="135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7" w15:restartNumberingAfterBreak="0">
    <w:nsid w:val="7AA72E3E"/>
    <w:multiLevelType w:val="hybridMultilevel"/>
    <w:tmpl w:val="6E80C486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C395969"/>
    <w:multiLevelType w:val="multilevel"/>
    <w:tmpl w:val="98381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49" w15:restartNumberingAfterBreak="0">
    <w:nsid w:val="7E303A7F"/>
    <w:multiLevelType w:val="hybridMultilevel"/>
    <w:tmpl w:val="A978E738"/>
    <w:lvl w:ilvl="0" w:tplc="75023B0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F442065"/>
    <w:multiLevelType w:val="hybridMultilevel"/>
    <w:tmpl w:val="D40E9EE0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4"/>
  </w:num>
  <w:num w:numId="4">
    <w:abstractNumId w:val="1"/>
  </w:num>
  <w:num w:numId="5">
    <w:abstractNumId w:val="21"/>
  </w:num>
  <w:num w:numId="6">
    <w:abstractNumId w:val="45"/>
  </w:num>
  <w:num w:numId="7">
    <w:abstractNumId w:val="11"/>
  </w:num>
  <w:num w:numId="8">
    <w:abstractNumId w:val="39"/>
  </w:num>
  <w:num w:numId="9">
    <w:abstractNumId w:val="15"/>
  </w:num>
  <w:num w:numId="10">
    <w:abstractNumId w:val="43"/>
  </w:num>
  <w:num w:numId="11">
    <w:abstractNumId w:val="20"/>
  </w:num>
  <w:num w:numId="12">
    <w:abstractNumId w:val="49"/>
  </w:num>
  <w:num w:numId="13">
    <w:abstractNumId w:val="24"/>
  </w:num>
  <w:num w:numId="14">
    <w:abstractNumId w:val="35"/>
  </w:num>
  <w:num w:numId="15">
    <w:abstractNumId w:val="10"/>
  </w:num>
  <w:num w:numId="16">
    <w:abstractNumId w:val="31"/>
  </w:num>
  <w:num w:numId="17">
    <w:abstractNumId w:val="47"/>
  </w:num>
  <w:num w:numId="18">
    <w:abstractNumId w:val="19"/>
  </w:num>
  <w:num w:numId="19">
    <w:abstractNumId w:val="6"/>
  </w:num>
  <w:num w:numId="20">
    <w:abstractNumId w:val="41"/>
  </w:num>
  <w:num w:numId="21">
    <w:abstractNumId w:val="18"/>
  </w:num>
  <w:num w:numId="22">
    <w:abstractNumId w:val="33"/>
  </w:num>
  <w:num w:numId="23">
    <w:abstractNumId w:val="50"/>
  </w:num>
  <w:num w:numId="24">
    <w:abstractNumId w:val="14"/>
  </w:num>
  <w:num w:numId="25">
    <w:abstractNumId w:val="23"/>
  </w:num>
  <w:num w:numId="26">
    <w:abstractNumId w:val="27"/>
  </w:num>
  <w:num w:numId="27">
    <w:abstractNumId w:val="2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40"/>
  </w:num>
  <w:num w:numId="31">
    <w:abstractNumId w:val="0"/>
  </w:num>
  <w:num w:numId="32">
    <w:abstractNumId w:val="17"/>
  </w:num>
  <w:num w:numId="33">
    <w:abstractNumId w:val="13"/>
  </w:num>
  <w:num w:numId="34">
    <w:abstractNumId w:val="3"/>
  </w:num>
  <w:num w:numId="35">
    <w:abstractNumId w:val="27"/>
  </w:num>
  <w:num w:numId="36">
    <w:abstractNumId w:val="38"/>
  </w:num>
  <w:num w:numId="37">
    <w:abstractNumId w:val="27"/>
  </w:num>
  <w:num w:numId="38">
    <w:abstractNumId w:val="12"/>
  </w:num>
  <w:num w:numId="39">
    <w:abstractNumId w:val="9"/>
  </w:num>
  <w:num w:numId="40">
    <w:abstractNumId w:val="2"/>
  </w:num>
  <w:num w:numId="41">
    <w:abstractNumId w:val="26"/>
  </w:num>
  <w:num w:numId="42">
    <w:abstractNumId w:val="36"/>
  </w:num>
  <w:num w:numId="43">
    <w:abstractNumId w:val="25"/>
  </w:num>
  <w:num w:numId="44">
    <w:abstractNumId w:val="16"/>
  </w:num>
  <w:num w:numId="45">
    <w:abstractNumId w:val="29"/>
  </w:num>
  <w:num w:numId="46">
    <w:abstractNumId w:val="34"/>
  </w:num>
  <w:num w:numId="47">
    <w:abstractNumId w:val="28"/>
  </w:num>
  <w:num w:numId="48">
    <w:abstractNumId w:val="8"/>
  </w:num>
  <w:num w:numId="49">
    <w:abstractNumId w:val="37"/>
  </w:num>
  <w:num w:numId="50">
    <w:abstractNumId w:val="42"/>
  </w:num>
  <w:num w:numId="51">
    <w:abstractNumId w:val="46"/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4"/>
  </w:num>
  <w:num w:numId="54">
    <w:abstractNumId w:val="48"/>
  </w:num>
  <w:num w:numId="55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10"/>
    <w:rsid w:val="000007FC"/>
    <w:rsid w:val="00002D1B"/>
    <w:rsid w:val="00010BDD"/>
    <w:rsid w:val="00012DC6"/>
    <w:rsid w:val="00016762"/>
    <w:rsid w:val="00016E38"/>
    <w:rsid w:val="000248B2"/>
    <w:rsid w:val="0002726B"/>
    <w:rsid w:val="00033BE1"/>
    <w:rsid w:val="00033FC4"/>
    <w:rsid w:val="00037FA6"/>
    <w:rsid w:val="0004502C"/>
    <w:rsid w:val="00046EBC"/>
    <w:rsid w:val="00053E08"/>
    <w:rsid w:val="0005570F"/>
    <w:rsid w:val="000559A7"/>
    <w:rsid w:val="00060DDD"/>
    <w:rsid w:val="00064369"/>
    <w:rsid w:val="00071E71"/>
    <w:rsid w:val="00086576"/>
    <w:rsid w:val="000902D5"/>
    <w:rsid w:val="000A256A"/>
    <w:rsid w:val="000A377C"/>
    <w:rsid w:val="000B174A"/>
    <w:rsid w:val="000B4EA2"/>
    <w:rsid w:val="000B5EBD"/>
    <w:rsid w:val="000B7F5C"/>
    <w:rsid w:val="000C17CD"/>
    <w:rsid w:val="000C727C"/>
    <w:rsid w:val="000D12C3"/>
    <w:rsid w:val="000E5066"/>
    <w:rsid w:val="000E5856"/>
    <w:rsid w:val="000E7289"/>
    <w:rsid w:val="000E7857"/>
    <w:rsid w:val="000F1466"/>
    <w:rsid w:val="000F4032"/>
    <w:rsid w:val="000F5FB4"/>
    <w:rsid w:val="000F6797"/>
    <w:rsid w:val="0010056C"/>
    <w:rsid w:val="001103FB"/>
    <w:rsid w:val="00117B99"/>
    <w:rsid w:val="0012272D"/>
    <w:rsid w:val="001326C6"/>
    <w:rsid w:val="001365B7"/>
    <w:rsid w:val="00136E51"/>
    <w:rsid w:val="00137AEA"/>
    <w:rsid w:val="001475B1"/>
    <w:rsid w:val="00151DFE"/>
    <w:rsid w:val="00153BCB"/>
    <w:rsid w:val="0015704C"/>
    <w:rsid w:val="001600AA"/>
    <w:rsid w:val="00161BFF"/>
    <w:rsid w:val="00162774"/>
    <w:rsid w:val="00164C78"/>
    <w:rsid w:val="001663C0"/>
    <w:rsid w:val="00167131"/>
    <w:rsid w:val="00171D9C"/>
    <w:rsid w:val="00177537"/>
    <w:rsid w:val="001833B9"/>
    <w:rsid w:val="00185E99"/>
    <w:rsid w:val="00187B54"/>
    <w:rsid w:val="00190AB8"/>
    <w:rsid w:val="001932C2"/>
    <w:rsid w:val="001B36FD"/>
    <w:rsid w:val="001E60B2"/>
    <w:rsid w:val="001F1815"/>
    <w:rsid w:val="001F2656"/>
    <w:rsid w:val="001F29A9"/>
    <w:rsid w:val="001F5492"/>
    <w:rsid w:val="001F5DD9"/>
    <w:rsid w:val="00211A31"/>
    <w:rsid w:val="002156BF"/>
    <w:rsid w:val="0022503D"/>
    <w:rsid w:val="0022618C"/>
    <w:rsid w:val="00226D5F"/>
    <w:rsid w:val="00232F04"/>
    <w:rsid w:val="00233B1E"/>
    <w:rsid w:val="00235CD1"/>
    <w:rsid w:val="00244177"/>
    <w:rsid w:val="002443A6"/>
    <w:rsid w:val="00247F41"/>
    <w:rsid w:val="00261A1A"/>
    <w:rsid w:val="00264527"/>
    <w:rsid w:val="0027072A"/>
    <w:rsid w:val="002914C4"/>
    <w:rsid w:val="00291D2D"/>
    <w:rsid w:val="002A03A9"/>
    <w:rsid w:val="002D02A4"/>
    <w:rsid w:val="002D2E0A"/>
    <w:rsid w:val="002E7DEA"/>
    <w:rsid w:val="002F0A09"/>
    <w:rsid w:val="002F14DE"/>
    <w:rsid w:val="002F4777"/>
    <w:rsid w:val="0030407E"/>
    <w:rsid w:val="00312F9C"/>
    <w:rsid w:val="003161E5"/>
    <w:rsid w:val="003214F7"/>
    <w:rsid w:val="0032504E"/>
    <w:rsid w:val="0032640B"/>
    <w:rsid w:val="00326747"/>
    <w:rsid w:val="00327035"/>
    <w:rsid w:val="003329F3"/>
    <w:rsid w:val="0033429A"/>
    <w:rsid w:val="00340467"/>
    <w:rsid w:val="00344D13"/>
    <w:rsid w:val="00362A4B"/>
    <w:rsid w:val="003817B4"/>
    <w:rsid w:val="003A76B1"/>
    <w:rsid w:val="003B2035"/>
    <w:rsid w:val="003B424D"/>
    <w:rsid w:val="003B505B"/>
    <w:rsid w:val="003C2C13"/>
    <w:rsid w:val="003C2C8A"/>
    <w:rsid w:val="003C4894"/>
    <w:rsid w:val="003C7D1E"/>
    <w:rsid w:val="003D5071"/>
    <w:rsid w:val="003D5E94"/>
    <w:rsid w:val="003E3818"/>
    <w:rsid w:val="003F45E7"/>
    <w:rsid w:val="003F4959"/>
    <w:rsid w:val="00400DEC"/>
    <w:rsid w:val="00403AE8"/>
    <w:rsid w:val="00404BA8"/>
    <w:rsid w:val="004058C4"/>
    <w:rsid w:val="004070DA"/>
    <w:rsid w:val="00422A54"/>
    <w:rsid w:val="004507E1"/>
    <w:rsid w:val="0045162D"/>
    <w:rsid w:val="00454368"/>
    <w:rsid w:val="0045618E"/>
    <w:rsid w:val="00456BEB"/>
    <w:rsid w:val="00456EC2"/>
    <w:rsid w:val="00460DBA"/>
    <w:rsid w:val="004624D9"/>
    <w:rsid w:val="00465B05"/>
    <w:rsid w:val="00473C4B"/>
    <w:rsid w:val="0047573E"/>
    <w:rsid w:val="00481985"/>
    <w:rsid w:val="004935D1"/>
    <w:rsid w:val="004B1038"/>
    <w:rsid w:val="004B3889"/>
    <w:rsid w:val="004B3F28"/>
    <w:rsid w:val="004B7D33"/>
    <w:rsid w:val="004C23DB"/>
    <w:rsid w:val="004D0015"/>
    <w:rsid w:val="004D0E6A"/>
    <w:rsid w:val="00500FB9"/>
    <w:rsid w:val="00502B60"/>
    <w:rsid w:val="00532232"/>
    <w:rsid w:val="00533171"/>
    <w:rsid w:val="00550649"/>
    <w:rsid w:val="00551120"/>
    <w:rsid w:val="005514AB"/>
    <w:rsid w:val="005553E8"/>
    <w:rsid w:val="005602FC"/>
    <w:rsid w:val="00564682"/>
    <w:rsid w:val="00566CD8"/>
    <w:rsid w:val="005673B2"/>
    <w:rsid w:val="005839F8"/>
    <w:rsid w:val="00593B40"/>
    <w:rsid w:val="005A00D6"/>
    <w:rsid w:val="005A2DF0"/>
    <w:rsid w:val="005B28AB"/>
    <w:rsid w:val="005B4A27"/>
    <w:rsid w:val="005B6883"/>
    <w:rsid w:val="005D6B4C"/>
    <w:rsid w:val="005E3CF6"/>
    <w:rsid w:val="005E3F8D"/>
    <w:rsid w:val="005E5888"/>
    <w:rsid w:val="005E6A89"/>
    <w:rsid w:val="005F09F8"/>
    <w:rsid w:val="005F5452"/>
    <w:rsid w:val="00602304"/>
    <w:rsid w:val="006049BA"/>
    <w:rsid w:val="00604A64"/>
    <w:rsid w:val="00612E69"/>
    <w:rsid w:val="0061619B"/>
    <w:rsid w:val="00623399"/>
    <w:rsid w:val="00625655"/>
    <w:rsid w:val="006262D0"/>
    <w:rsid w:val="00626DA9"/>
    <w:rsid w:val="006270C4"/>
    <w:rsid w:val="00631C8C"/>
    <w:rsid w:val="0064672E"/>
    <w:rsid w:val="00646911"/>
    <w:rsid w:val="00656376"/>
    <w:rsid w:val="00670EE2"/>
    <w:rsid w:val="00673BDE"/>
    <w:rsid w:val="00673F57"/>
    <w:rsid w:val="006755A3"/>
    <w:rsid w:val="00680684"/>
    <w:rsid w:val="00682F4F"/>
    <w:rsid w:val="00695BC7"/>
    <w:rsid w:val="006A550D"/>
    <w:rsid w:val="006B1092"/>
    <w:rsid w:val="006C00C0"/>
    <w:rsid w:val="006D60EC"/>
    <w:rsid w:val="00701C81"/>
    <w:rsid w:val="00710D38"/>
    <w:rsid w:val="007211FB"/>
    <w:rsid w:val="00724357"/>
    <w:rsid w:val="007333F5"/>
    <w:rsid w:val="007567FC"/>
    <w:rsid w:val="00757FB0"/>
    <w:rsid w:val="0076457C"/>
    <w:rsid w:val="0076536D"/>
    <w:rsid w:val="00771354"/>
    <w:rsid w:val="00771E8F"/>
    <w:rsid w:val="00780B1A"/>
    <w:rsid w:val="0078254F"/>
    <w:rsid w:val="00786801"/>
    <w:rsid w:val="00793144"/>
    <w:rsid w:val="00794CD7"/>
    <w:rsid w:val="007A092C"/>
    <w:rsid w:val="007A37CC"/>
    <w:rsid w:val="007A7670"/>
    <w:rsid w:val="007B10E4"/>
    <w:rsid w:val="007B2473"/>
    <w:rsid w:val="007B6CA8"/>
    <w:rsid w:val="007B7A69"/>
    <w:rsid w:val="007C3967"/>
    <w:rsid w:val="007C3B82"/>
    <w:rsid w:val="007C5E48"/>
    <w:rsid w:val="007D479B"/>
    <w:rsid w:val="00803A7F"/>
    <w:rsid w:val="00811028"/>
    <w:rsid w:val="0081189C"/>
    <w:rsid w:val="008274C9"/>
    <w:rsid w:val="008312D7"/>
    <w:rsid w:val="008331C7"/>
    <w:rsid w:val="008428E7"/>
    <w:rsid w:val="00852E35"/>
    <w:rsid w:val="00853EA6"/>
    <w:rsid w:val="00855AAF"/>
    <w:rsid w:val="00856C7E"/>
    <w:rsid w:val="00856E41"/>
    <w:rsid w:val="008610E9"/>
    <w:rsid w:val="008644DC"/>
    <w:rsid w:val="008660F5"/>
    <w:rsid w:val="00866DC8"/>
    <w:rsid w:val="00867B68"/>
    <w:rsid w:val="00867BA3"/>
    <w:rsid w:val="008715CF"/>
    <w:rsid w:val="008807B2"/>
    <w:rsid w:val="00884A0F"/>
    <w:rsid w:val="0088527B"/>
    <w:rsid w:val="00890159"/>
    <w:rsid w:val="0089163B"/>
    <w:rsid w:val="00893569"/>
    <w:rsid w:val="008A6AEA"/>
    <w:rsid w:val="008B02F5"/>
    <w:rsid w:val="008B0C69"/>
    <w:rsid w:val="008B58ED"/>
    <w:rsid w:val="008C62EE"/>
    <w:rsid w:val="008C7838"/>
    <w:rsid w:val="008D3B8C"/>
    <w:rsid w:val="008E1953"/>
    <w:rsid w:val="008E598F"/>
    <w:rsid w:val="00904F24"/>
    <w:rsid w:val="00907736"/>
    <w:rsid w:val="00912BFD"/>
    <w:rsid w:val="00912E65"/>
    <w:rsid w:val="00924754"/>
    <w:rsid w:val="00931B4C"/>
    <w:rsid w:val="009349BD"/>
    <w:rsid w:val="009377B2"/>
    <w:rsid w:val="00944B72"/>
    <w:rsid w:val="00953508"/>
    <w:rsid w:val="00964D4C"/>
    <w:rsid w:val="009666E7"/>
    <w:rsid w:val="00971607"/>
    <w:rsid w:val="00974C50"/>
    <w:rsid w:val="0097662C"/>
    <w:rsid w:val="009769BF"/>
    <w:rsid w:val="00983542"/>
    <w:rsid w:val="00996582"/>
    <w:rsid w:val="00996936"/>
    <w:rsid w:val="00997F52"/>
    <w:rsid w:val="009A6D65"/>
    <w:rsid w:val="009B09BE"/>
    <w:rsid w:val="009C7DA6"/>
    <w:rsid w:val="009F504D"/>
    <w:rsid w:val="009F6337"/>
    <w:rsid w:val="00A02E25"/>
    <w:rsid w:val="00A1767B"/>
    <w:rsid w:val="00A27E79"/>
    <w:rsid w:val="00A27EFE"/>
    <w:rsid w:val="00A32281"/>
    <w:rsid w:val="00A37A5E"/>
    <w:rsid w:val="00A40E2E"/>
    <w:rsid w:val="00A45824"/>
    <w:rsid w:val="00A51FC6"/>
    <w:rsid w:val="00A550F9"/>
    <w:rsid w:val="00A60822"/>
    <w:rsid w:val="00A61EFF"/>
    <w:rsid w:val="00A70FB1"/>
    <w:rsid w:val="00A74D4F"/>
    <w:rsid w:val="00A76672"/>
    <w:rsid w:val="00A76E09"/>
    <w:rsid w:val="00A77464"/>
    <w:rsid w:val="00A86C25"/>
    <w:rsid w:val="00A97626"/>
    <w:rsid w:val="00AA06C0"/>
    <w:rsid w:val="00AA2110"/>
    <w:rsid w:val="00AB712D"/>
    <w:rsid w:val="00AC0A2B"/>
    <w:rsid w:val="00AC5E3B"/>
    <w:rsid w:val="00AD03A3"/>
    <w:rsid w:val="00AD1F89"/>
    <w:rsid w:val="00AD444E"/>
    <w:rsid w:val="00AF339B"/>
    <w:rsid w:val="00B0709F"/>
    <w:rsid w:val="00B10372"/>
    <w:rsid w:val="00B13AEC"/>
    <w:rsid w:val="00B24F8B"/>
    <w:rsid w:val="00B53F65"/>
    <w:rsid w:val="00B6296B"/>
    <w:rsid w:val="00B63A72"/>
    <w:rsid w:val="00B700C3"/>
    <w:rsid w:val="00B80A24"/>
    <w:rsid w:val="00B84567"/>
    <w:rsid w:val="00B91F37"/>
    <w:rsid w:val="00B9328D"/>
    <w:rsid w:val="00BB0B37"/>
    <w:rsid w:val="00BB1D7B"/>
    <w:rsid w:val="00BB6595"/>
    <w:rsid w:val="00BB740E"/>
    <w:rsid w:val="00BC1360"/>
    <w:rsid w:val="00BC4FED"/>
    <w:rsid w:val="00BD3260"/>
    <w:rsid w:val="00BE64E4"/>
    <w:rsid w:val="00BE68B6"/>
    <w:rsid w:val="00C0361E"/>
    <w:rsid w:val="00C15E2B"/>
    <w:rsid w:val="00C376BD"/>
    <w:rsid w:val="00C47B90"/>
    <w:rsid w:val="00C56F20"/>
    <w:rsid w:val="00C84753"/>
    <w:rsid w:val="00C94DDD"/>
    <w:rsid w:val="00C95DE4"/>
    <w:rsid w:val="00CA59CE"/>
    <w:rsid w:val="00CA5E77"/>
    <w:rsid w:val="00CA5F9B"/>
    <w:rsid w:val="00CA7BFC"/>
    <w:rsid w:val="00CB7A3C"/>
    <w:rsid w:val="00CC34DB"/>
    <w:rsid w:val="00CC7FD9"/>
    <w:rsid w:val="00CD1143"/>
    <w:rsid w:val="00CD3DEC"/>
    <w:rsid w:val="00CD67E8"/>
    <w:rsid w:val="00CE1409"/>
    <w:rsid w:val="00CE6B91"/>
    <w:rsid w:val="00CF1119"/>
    <w:rsid w:val="00CF40C0"/>
    <w:rsid w:val="00CF6660"/>
    <w:rsid w:val="00D12C1E"/>
    <w:rsid w:val="00D14AA7"/>
    <w:rsid w:val="00D14E6F"/>
    <w:rsid w:val="00D15628"/>
    <w:rsid w:val="00D25F03"/>
    <w:rsid w:val="00D40CA8"/>
    <w:rsid w:val="00D5222A"/>
    <w:rsid w:val="00D55A3E"/>
    <w:rsid w:val="00D57F86"/>
    <w:rsid w:val="00D602D3"/>
    <w:rsid w:val="00D6081F"/>
    <w:rsid w:val="00D6608B"/>
    <w:rsid w:val="00D7192A"/>
    <w:rsid w:val="00D7292E"/>
    <w:rsid w:val="00D87EEF"/>
    <w:rsid w:val="00D93151"/>
    <w:rsid w:val="00D952E6"/>
    <w:rsid w:val="00DA1FB1"/>
    <w:rsid w:val="00DB385D"/>
    <w:rsid w:val="00DC242D"/>
    <w:rsid w:val="00DC4D58"/>
    <w:rsid w:val="00DC6254"/>
    <w:rsid w:val="00DD0462"/>
    <w:rsid w:val="00DD1051"/>
    <w:rsid w:val="00DD36C0"/>
    <w:rsid w:val="00DE1C53"/>
    <w:rsid w:val="00DE628D"/>
    <w:rsid w:val="00DF0EB2"/>
    <w:rsid w:val="00DF286E"/>
    <w:rsid w:val="00DF2885"/>
    <w:rsid w:val="00E112CD"/>
    <w:rsid w:val="00E118E4"/>
    <w:rsid w:val="00E166B2"/>
    <w:rsid w:val="00E3017D"/>
    <w:rsid w:val="00E333B3"/>
    <w:rsid w:val="00E3573C"/>
    <w:rsid w:val="00E54C83"/>
    <w:rsid w:val="00E85275"/>
    <w:rsid w:val="00E8665F"/>
    <w:rsid w:val="00E9056C"/>
    <w:rsid w:val="00E90FF9"/>
    <w:rsid w:val="00EA0FD6"/>
    <w:rsid w:val="00EA5291"/>
    <w:rsid w:val="00EB731B"/>
    <w:rsid w:val="00ED12FA"/>
    <w:rsid w:val="00ED1E5E"/>
    <w:rsid w:val="00ED56A0"/>
    <w:rsid w:val="00EE1DD2"/>
    <w:rsid w:val="00EE7426"/>
    <w:rsid w:val="00EF4D55"/>
    <w:rsid w:val="00EF5940"/>
    <w:rsid w:val="00F04B94"/>
    <w:rsid w:val="00F162E6"/>
    <w:rsid w:val="00F210DF"/>
    <w:rsid w:val="00F309EA"/>
    <w:rsid w:val="00F342B9"/>
    <w:rsid w:val="00F36285"/>
    <w:rsid w:val="00F43A1C"/>
    <w:rsid w:val="00F73AC0"/>
    <w:rsid w:val="00F76E6A"/>
    <w:rsid w:val="00F864E6"/>
    <w:rsid w:val="00F9611C"/>
    <w:rsid w:val="00F96B47"/>
    <w:rsid w:val="00FA3728"/>
    <w:rsid w:val="00FA6D4E"/>
    <w:rsid w:val="00FC2E68"/>
    <w:rsid w:val="00FC344E"/>
    <w:rsid w:val="00FE187E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B42F3F7"/>
  <w15:chartTrackingRefBased/>
  <w15:docId w15:val="{8CB88FCB-C35F-4513-A4F5-9E54CAEB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56C"/>
    <w:pPr>
      <w:spacing w:before="100" w:beforeAutospacing="1" w:after="100" w:afterAutospacing="1"/>
      <w:contextualSpacing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47573E"/>
    <w:pPr>
      <w:keepNext/>
      <w:numPr>
        <w:numId w:val="26"/>
      </w:numPr>
      <w:pBdr>
        <w:bottom w:val="single" w:sz="4" w:space="1" w:color="auto"/>
      </w:pBdr>
      <w:shd w:val="clear" w:color="auto" w:fill="D9D9D9"/>
      <w:spacing w:before="480" w:beforeAutospacing="0" w:after="240" w:afterAutospacing="0"/>
      <w:ind w:left="3118" w:right="-284"/>
      <w:outlineLvl w:val="0"/>
    </w:pPr>
    <w:rPr>
      <w:b/>
      <w:bCs/>
      <w:caps/>
      <w:color w:val="000000"/>
      <w:spacing w:val="15"/>
      <w:sz w:val="32"/>
      <w:szCs w:val="22"/>
    </w:rPr>
  </w:style>
  <w:style w:type="paragraph" w:styleId="Titre2">
    <w:name w:val="heading 2"/>
    <w:basedOn w:val="Style2"/>
    <w:next w:val="Normal"/>
    <w:link w:val="Titre2Car"/>
    <w:unhideWhenUsed/>
    <w:qFormat/>
    <w:rsid w:val="0047573E"/>
    <w:pPr>
      <w:keepNext/>
      <w:numPr>
        <w:ilvl w:val="1"/>
        <w:numId w:val="26"/>
      </w:numPr>
      <w:pBdr>
        <w:bottom w:val="single" w:sz="4" w:space="1" w:color="auto"/>
      </w:pBdr>
      <w:spacing w:before="240" w:beforeAutospacing="0" w:after="240" w:afterAutospacing="0"/>
      <w:ind w:left="3855" w:hanging="3515"/>
      <w:outlineLvl w:val="1"/>
    </w:pPr>
    <w:rPr>
      <w:rFonts w:cs="Arial"/>
      <w:b/>
      <w:smallCaps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A27E79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Cs w:val="22"/>
    </w:rPr>
  </w:style>
  <w:style w:type="paragraph" w:styleId="Titre4">
    <w:name w:val="heading 4"/>
    <w:basedOn w:val="Normal"/>
    <w:next w:val="Normal"/>
    <w:link w:val="Titre4Car"/>
    <w:unhideWhenUsed/>
    <w:qFormat/>
    <w:rsid w:val="00A27E7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Cs w:val="22"/>
    </w:rPr>
  </w:style>
  <w:style w:type="paragraph" w:styleId="Titre5">
    <w:name w:val="heading 5"/>
    <w:basedOn w:val="Normal"/>
    <w:next w:val="Normal"/>
    <w:link w:val="Titre5Car"/>
    <w:unhideWhenUsed/>
    <w:qFormat/>
    <w:rsid w:val="00A27E79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Cs w:val="22"/>
    </w:rPr>
  </w:style>
  <w:style w:type="paragraph" w:styleId="Titre6">
    <w:name w:val="heading 6"/>
    <w:basedOn w:val="Normal"/>
    <w:next w:val="Normal"/>
    <w:link w:val="Titre6Car"/>
    <w:unhideWhenUsed/>
    <w:qFormat/>
    <w:rsid w:val="00A27E79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A27E79"/>
    <w:pPr>
      <w:spacing w:before="300" w:after="0"/>
      <w:outlineLvl w:val="6"/>
    </w:pPr>
    <w:rPr>
      <w:caps/>
      <w:color w:val="365F91"/>
      <w:spacing w:val="10"/>
      <w:szCs w:val="22"/>
    </w:rPr>
  </w:style>
  <w:style w:type="paragraph" w:styleId="Titre8">
    <w:name w:val="heading 8"/>
    <w:aliases w:val="Puce"/>
    <w:basedOn w:val="Normal"/>
    <w:next w:val="Normal"/>
    <w:link w:val="Titre8Car"/>
    <w:unhideWhenUsed/>
    <w:qFormat/>
    <w:rsid w:val="00A27E7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aliases w:val="Annexes"/>
    <w:basedOn w:val="Normal"/>
    <w:next w:val="Normal"/>
    <w:link w:val="Titre9Car"/>
    <w:unhideWhenUsed/>
    <w:qFormat/>
    <w:rsid w:val="00A27E7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7573E"/>
    <w:rPr>
      <w:b/>
      <w:bCs/>
      <w:caps/>
      <w:color w:val="000000"/>
      <w:spacing w:val="15"/>
      <w:sz w:val="32"/>
      <w:szCs w:val="22"/>
      <w:shd w:val="clear" w:color="auto" w:fill="D9D9D9"/>
    </w:rPr>
  </w:style>
  <w:style w:type="character" w:customStyle="1" w:styleId="Titre2Car">
    <w:name w:val="Titre 2 Car"/>
    <w:link w:val="Titre2"/>
    <w:rsid w:val="0047573E"/>
    <w:rPr>
      <w:rFonts w:cs="Arial"/>
      <w:b/>
      <w:smallCaps/>
      <w:sz w:val="24"/>
      <w:szCs w:val="24"/>
    </w:rPr>
  </w:style>
  <w:style w:type="character" w:customStyle="1" w:styleId="Titre3Car">
    <w:name w:val="Titre 3 Car"/>
    <w:link w:val="Titre3"/>
    <w:uiPriority w:val="9"/>
    <w:rsid w:val="00A27E79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"/>
    <w:rsid w:val="00A27E79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"/>
    <w:semiHidden/>
    <w:rsid w:val="00A27E79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"/>
    <w:semiHidden/>
    <w:rsid w:val="00A27E79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"/>
    <w:semiHidden/>
    <w:rsid w:val="00A27E79"/>
    <w:rPr>
      <w:caps/>
      <w:color w:val="365F91"/>
      <w:spacing w:val="10"/>
    </w:rPr>
  </w:style>
  <w:style w:type="character" w:customStyle="1" w:styleId="Titre8Car">
    <w:name w:val="Titre 8 Car"/>
    <w:aliases w:val="Puce Car"/>
    <w:link w:val="Titre8"/>
    <w:uiPriority w:val="9"/>
    <w:semiHidden/>
    <w:rsid w:val="00A27E79"/>
    <w:rPr>
      <w:caps/>
      <w:spacing w:val="10"/>
      <w:sz w:val="18"/>
      <w:szCs w:val="18"/>
    </w:rPr>
  </w:style>
  <w:style w:type="character" w:customStyle="1" w:styleId="Titre9Car">
    <w:name w:val="Titre 9 Car"/>
    <w:aliases w:val="Annexes Car"/>
    <w:link w:val="Titre9"/>
    <w:uiPriority w:val="9"/>
    <w:semiHidden/>
    <w:rsid w:val="00A27E79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27E79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A27E79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A27E79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7E79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A27E79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qFormat/>
    <w:rsid w:val="00A27E79"/>
    <w:rPr>
      <w:b/>
      <w:bCs/>
    </w:rPr>
  </w:style>
  <w:style w:type="character" w:styleId="Accentuation">
    <w:name w:val="Emphasis"/>
    <w:uiPriority w:val="20"/>
    <w:qFormat/>
    <w:rsid w:val="00A27E79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A27E79"/>
    <w:pPr>
      <w:spacing w:before="0" w:after="0"/>
    </w:pPr>
  </w:style>
  <w:style w:type="character" w:customStyle="1" w:styleId="SansinterligneCar">
    <w:name w:val="Sans interligne Car"/>
    <w:link w:val="Sansinterligne"/>
    <w:uiPriority w:val="1"/>
    <w:rsid w:val="00A27E79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27E79"/>
    <w:pPr>
      <w:ind w:left="720"/>
    </w:pPr>
  </w:style>
  <w:style w:type="paragraph" w:styleId="Citation">
    <w:name w:val="Quote"/>
    <w:basedOn w:val="Normal"/>
    <w:next w:val="Normal"/>
    <w:link w:val="CitationCar"/>
    <w:uiPriority w:val="29"/>
    <w:qFormat/>
    <w:rsid w:val="00A27E79"/>
    <w:rPr>
      <w:i/>
      <w:iCs/>
    </w:rPr>
  </w:style>
  <w:style w:type="character" w:customStyle="1" w:styleId="CitationCar">
    <w:name w:val="Citation Car"/>
    <w:link w:val="Citation"/>
    <w:uiPriority w:val="29"/>
    <w:rsid w:val="00A27E79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03F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b/>
      <w:i/>
      <w:iCs/>
      <w:color w:val="137694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1103FB"/>
    <w:rPr>
      <w:b/>
      <w:i/>
      <w:iCs/>
      <w:color w:val="137694"/>
      <w:sz w:val="28"/>
      <w:szCs w:val="28"/>
    </w:rPr>
  </w:style>
  <w:style w:type="character" w:styleId="Accentuationlgre">
    <w:name w:val="Subtle Emphasis"/>
    <w:uiPriority w:val="19"/>
    <w:qFormat/>
    <w:rsid w:val="00A27E79"/>
    <w:rPr>
      <w:i/>
      <w:iCs/>
      <w:color w:val="243F60"/>
    </w:rPr>
  </w:style>
  <w:style w:type="character" w:styleId="Accentuationintense">
    <w:name w:val="Intense Emphasis"/>
    <w:uiPriority w:val="21"/>
    <w:qFormat/>
    <w:rsid w:val="00A27E79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qFormat/>
    <w:rsid w:val="00A27E79"/>
    <w:rPr>
      <w:b/>
      <w:bCs/>
      <w:color w:val="4F81BD"/>
    </w:rPr>
  </w:style>
  <w:style w:type="character" w:styleId="Rfrenceintense">
    <w:name w:val="Intense Reference"/>
    <w:uiPriority w:val="32"/>
    <w:qFormat/>
    <w:rsid w:val="00A27E79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A27E79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27E79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9"/>
    </w:pPr>
    <w:rPr>
      <w:color w:val="FFFFFF"/>
      <w:lang w:bidi="en-US"/>
    </w:rPr>
  </w:style>
  <w:style w:type="paragraph" w:styleId="En-tte">
    <w:name w:val="header"/>
    <w:basedOn w:val="Normal"/>
    <w:link w:val="En-tteCar"/>
    <w:unhideWhenUsed/>
    <w:rsid w:val="00312F9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12F9C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312F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12F9C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F6337"/>
    <w:pPr>
      <w:tabs>
        <w:tab w:val="right" w:pos="9629"/>
      </w:tabs>
      <w:spacing w:before="0" w:beforeAutospacing="0" w:after="0" w:afterAutospacing="0"/>
    </w:pPr>
    <w:rPr>
      <w:rFonts w:cs="Calibri"/>
      <w:b/>
      <w:bCs/>
      <w:caps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A37CC"/>
    <w:pPr>
      <w:tabs>
        <w:tab w:val="right" w:pos="9629"/>
      </w:tabs>
      <w:spacing w:before="0" w:after="0"/>
      <w:ind w:left="709"/>
    </w:pPr>
    <w:rPr>
      <w:rFonts w:cs="Calibri"/>
      <w:b/>
      <w:bCs/>
      <w:smallCaps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F6337"/>
    <w:pPr>
      <w:tabs>
        <w:tab w:val="right" w:pos="9629"/>
      </w:tabs>
    </w:pPr>
    <w:rPr>
      <w:rFonts w:cs="Calibri"/>
      <w:smallCaps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E166B2"/>
    <w:pPr>
      <w:spacing w:before="0" w:after="0"/>
    </w:pPr>
    <w:rPr>
      <w:rFonts w:cs="Calibri"/>
      <w:szCs w:val="22"/>
    </w:rPr>
  </w:style>
  <w:style w:type="character" w:styleId="Lienhypertexte">
    <w:name w:val="Hyperlink"/>
    <w:uiPriority w:val="99"/>
    <w:unhideWhenUsed/>
    <w:rsid w:val="00E166B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61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2618C"/>
    <w:rPr>
      <w:rFonts w:ascii="Tahoma" w:hAnsi="Tahoma" w:cs="Tahoma"/>
      <w:sz w:val="16"/>
      <w:szCs w:val="16"/>
    </w:rPr>
  </w:style>
  <w:style w:type="paragraph" w:customStyle="1" w:styleId="Annexe">
    <w:name w:val="Annexe"/>
    <w:basedOn w:val="Titre3"/>
    <w:link w:val="AnnexeCar"/>
    <w:qFormat/>
    <w:rsid w:val="00422A54"/>
    <w:pPr>
      <w:outlineLvl w:val="1"/>
    </w:pPr>
    <w:rPr>
      <w:b/>
      <w:sz w:val="32"/>
      <w:szCs w:val="32"/>
    </w:rPr>
  </w:style>
  <w:style w:type="paragraph" w:customStyle="1" w:styleId="cadre">
    <w:name w:val="cadre"/>
    <w:basedOn w:val="Titre3"/>
    <w:link w:val="cadreCar"/>
    <w:qFormat/>
    <w:rsid w:val="000F1466"/>
    <w:pPr>
      <w:spacing w:after="120"/>
      <w:ind w:left="425"/>
    </w:pPr>
    <w:rPr>
      <w:b/>
      <w:caps w:val="0"/>
      <w:smallCaps/>
      <w:sz w:val="24"/>
    </w:rPr>
  </w:style>
  <w:style w:type="character" w:customStyle="1" w:styleId="AnnexeCar">
    <w:name w:val="Annexe Car"/>
    <w:link w:val="Annexe"/>
    <w:rsid w:val="00422A54"/>
    <w:rPr>
      <w:b/>
      <w:caps/>
      <w:color w:val="243F60"/>
      <w:spacing w:val="15"/>
      <w:sz w:val="32"/>
      <w:szCs w:val="32"/>
    </w:rPr>
  </w:style>
  <w:style w:type="paragraph" w:customStyle="1" w:styleId="Style1">
    <w:name w:val="Style1"/>
    <w:basedOn w:val="Titre1"/>
    <w:qFormat/>
    <w:rsid w:val="002A03A9"/>
    <w:pPr>
      <w:ind w:left="227"/>
    </w:pPr>
  </w:style>
  <w:style w:type="character" w:customStyle="1" w:styleId="cadreCar">
    <w:name w:val="cadre Car"/>
    <w:link w:val="cadre"/>
    <w:rsid w:val="000F1466"/>
    <w:rPr>
      <w:b/>
      <w:smallCaps/>
      <w:color w:val="243F60"/>
      <w:spacing w:val="15"/>
      <w:sz w:val="24"/>
      <w:szCs w:val="22"/>
    </w:rPr>
  </w:style>
  <w:style w:type="paragraph" w:customStyle="1" w:styleId="Style20">
    <w:name w:val="Style2"/>
    <w:basedOn w:val="Style1"/>
    <w:qFormat/>
    <w:rsid w:val="005602FC"/>
    <w:pPr>
      <w:ind w:left="754"/>
    </w:pPr>
  </w:style>
  <w:style w:type="paragraph" w:customStyle="1" w:styleId="Style3">
    <w:name w:val="Style3"/>
    <w:basedOn w:val="Style20"/>
    <w:qFormat/>
    <w:rsid w:val="005602FC"/>
    <w:pPr>
      <w:ind w:left="641"/>
    </w:pPr>
  </w:style>
  <w:style w:type="paragraph" w:customStyle="1" w:styleId="Style4">
    <w:name w:val="Style4"/>
    <w:basedOn w:val="Style3"/>
    <w:qFormat/>
    <w:rsid w:val="005602FC"/>
    <w:pPr>
      <w:ind w:left="0"/>
    </w:pPr>
  </w:style>
  <w:style w:type="paragraph" w:customStyle="1" w:styleId="Titre10">
    <w:name w:val="Titre1"/>
    <w:basedOn w:val="Titre1"/>
    <w:qFormat/>
    <w:rsid w:val="005602FC"/>
  </w:style>
  <w:style w:type="paragraph" w:customStyle="1" w:styleId="Style2">
    <w:name w:val="Style 2"/>
    <w:basedOn w:val="Normal"/>
    <w:next w:val="Normal"/>
    <w:qFormat/>
    <w:rsid w:val="001F5DD9"/>
    <w:pPr>
      <w:spacing w:after="0"/>
    </w:pPr>
  </w:style>
  <w:style w:type="character" w:styleId="Marquedecommentaire">
    <w:name w:val="annotation reference"/>
    <w:uiPriority w:val="99"/>
    <w:semiHidden/>
    <w:unhideWhenUsed/>
    <w:rsid w:val="00CA5F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5F9B"/>
  </w:style>
  <w:style w:type="character" w:customStyle="1" w:styleId="CommentaireCar">
    <w:name w:val="Commentaire Car"/>
    <w:basedOn w:val="Policepardfaut"/>
    <w:link w:val="Commentaire"/>
    <w:uiPriority w:val="99"/>
    <w:semiHidden/>
    <w:rsid w:val="00CA5F9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5F9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A5F9B"/>
    <w:rPr>
      <w:b/>
      <w:bCs/>
    </w:rPr>
  </w:style>
  <w:style w:type="paragraph" w:styleId="Rvision">
    <w:name w:val="Revision"/>
    <w:hidden/>
    <w:uiPriority w:val="99"/>
    <w:semiHidden/>
    <w:rsid w:val="007C5E48"/>
  </w:style>
  <w:style w:type="paragraph" w:styleId="Corpsdetexte">
    <w:name w:val="Body Text"/>
    <w:basedOn w:val="Normal"/>
    <w:link w:val="CorpsdetexteCar"/>
    <w:rsid w:val="00CC34DB"/>
    <w:pPr>
      <w:spacing w:before="0" w:beforeAutospacing="0" w:after="0" w:afterAutospacing="0"/>
      <w:contextualSpacing w:val="0"/>
    </w:pPr>
    <w:rPr>
      <w:rFonts w:ascii="Times New Roman" w:hAnsi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CC34DB"/>
    <w:rPr>
      <w:rFonts w:ascii="Times New Roman" w:hAnsi="Times New Roman"/>
      <w:sz w:val="24"/>
      <w:szCs w:val="24"/>
    </w:rPr>
  </w:style>
  <w:style w:type="paragraph" w:customStyle="1" w:styleId="Tableau">
    <w:name w:val="Tableau"/>
    <w:basedOn w:val="Normal"/>
    <w:rsid w:val="00924754"/>
    <w:pPr>
      <w:keepLines/>
      <w:overflowPunct w:val="0"/>
      <w:autoSpaceDE w:val="0"/>
      <w:autoSpaceDN w:val="0"/>
      <w:adjustRightInd w:val="0"/>
      <w:spacing w:before="240" w:beforeAutospacing="0" w:after="0" w:afterAutospacing="0" w:line="480" w:lineRule="auto"/>
      <w:contextualSpacing w:val="0"/>
      <w:jc w:val="left"/>
      <w:textAlignment w:val="baseline"/>
    </w:pPr>
    <w:rPr>
      <w:rFonts w:ascii="Arial" w:hAnsi="Arial"/>
      <w:sz w:val="20"/>
    </w:rPr>
  </w:style>
  <w:style w:type="paragraph" w:customStyle="1" w:styleId="tableau0">
    <w:name w:val="tableau"/>
    <w:basedOn w:val="Normal"/>
    <w:rsid w:val="00924754"/>
    <w:pPr>
      <w:overflowPunct w:val="0"/>
      <w:autoSpaceDE w:val="0"/>
      <w:autoSpaceDN w:val="0"/>
      <w:adjustRightInd w:val="0"/>
      <w:spacing w:before="240" w:beforeAutospacing="0" w:after="240" w:afterAutospacing="0"/>
      <w:contextualSpacing w:val="0"/>
      <w:textAlignment w:val="baseline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99693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AAFD-1E2E-4153-AC55-F443A71F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1983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12868</CharactersWithSpaces>
  <SharedDoc>false</SharedDoc>
  <HLinks>
    <vt:vector size="114" baseType="variant"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_Toc462226877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_Toc462226876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_Toc462226875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_Toc462226874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_Toc462226873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_Toc462226872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_Toc462226871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_Toc462226870</vt:lpwstr>
      </vt:variant>
      <vt:variant>
        <vt:i4>1245244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_Toc462226869</vt:lpwstr>
      </vt:variant>
      <vt:variant>
        <vt:i4>1245244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_Toc462226868</vt:lpwstr>
      </vt:variant>
      <vt:variant>
        <vt:i4>1245244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_Toc462226867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_Toc462226866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_Toc462226865</vt:lpwstr>
      </vt:variant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_Toc462226864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_Toc462226863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_Toc462226862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_Toc462226861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_Toc462226860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_Toc462226859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LACOMBE pierre</dc:creator>
  <cp:keywords/>
  <dc:description/>
  <cp:lastModifiedBy>FONTAINE CATHERINE</cp:lastModifiedBy>
  <cp:revision>6</cp:revision>
  <cp:lastPrinted>2020-09-02T12:44:00Z</cp:lastPrinted>
  <dcterms:created xsi:type="dcterms:W3CDTF">2024-11-26T09:30:00Z</dcterms:created>
  <dcterms:modified xsi:type="dcterms:W3CDTF">2025-01-20T18:51:00Z</dcterms:modified>
</cp:coreProperties>
</file>