
<file path=[Content_Types].xml><?xml version="1.0" encoding="utf-8"?>
<Types xmlns="http://schemas.openxmlformats.org/package/2006/content-types">
  <Default Extension="gif" ContentType="image/gif"/>
  <Default Extension="jfif" ContentType="image/jpe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4BAED" w14:textId="53001EAF" w:rsidR="00171B8C" w:rsidRDefault="00144565" w:rsidP="00B23127">
      <w:pPr>
        <w:spacing w:after="0" w:line="240" w:lineRule="auto"/>
        <w:jc w:val="center"/>
        <w:rPr>
          <w:rFonts w:ascii="Arial" w:hAnsi="Arial" w:cs="Arial"/>
          <w:sz w:val="20"/>
          <w:szCs w:val="20"/>
        </w:rPr>
      </w:pPr>
      <w:r>
        <w:rPr>
          <w:noProof/>
        </w:rPr>
        <w:drawing>
          <wp:anchor distT="0" distB="0" distL="114300" distR="114300" simplePos="0" relativeHeight="251661312" behindDoc="0" locked="0" layoutInCell="1" allowOverlap="1" wp14:anchorId="57B58508" wp14:editId="4EDE4712">
            <wp:simplePos x="0" y="0"/>
            <wp:positionH relativeFrom="margin">
              <wp:align>right</wp:align>
            </wp:positionH>
            <wp:positionV relativeFrom="paragraph">
              <wp:posOffset>0</wp:posOffset>
            </wp:positionV>
            <wp:extent cx="1193800" cy="810895"/>
            <wp:effectExtent l="0" t="0" r="6350" b="825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1">
                      <a:extLst>
                        <a:ext uri="{28A0092B-C50C-407E-A947-70E740481C1C}">
                          <a14:useLocalDpi xmlns:a14="http://schemas.microsoft.com/office/drawing/2010/main" val="0"/>
                        </a:ext>
                      </a:extLst>
                    </a:blip>
                    <a:stretch>
                      <a:fillRect/>
                    </a:stretch>
                  </pic:blipFill>
                  <pic:spPr>
                    <a:xfrm>
                      <a:off x="0" y="0"/>
                      <a:ext cx="1193800" cy="810895"/>
                    </a:xfrm>
                    <a:prstGeom prst="rect">
                      <a:avLst/>
                    </a:prstGeom>
                  </pic:spPr>
                </pic:pic>
              </a:graphicData>
            </a:graphic>
            <wp14:sizeRelH relativeFrom="margin">
              <wp14:pctWidth>0</wp14:pctWidth>
            </wp14:sizeRelH>
            <wp14:sizeRelV relativeFrom="margin">
              <wp14:pctHeight>0</wp14:pctHeight>
            </wp14:sizeRelV>
          </wp:anchor>
        </w:drawing>
      </w:r>
      <w:r w:rsidRPr="00732103">
        <w:rPr>
          <w:rFonts w:ascii="Palatino Linotype" w:hAnsi="Palatino Linotype"/>
          <w:i/>
          <w:noProof/>
          <w:lang w:eastAsia="fr-FR"/>
        </w:rPr>
        <w:drawing>
          <wp:anchor distT="0" distB="0" distL="114300" distR="114300" simplePos="0" relativeHeight="251659264" behindDoc="0" locked="0" layoutInCell="1" allowOverlap="1" wp14:anchorId="655C4BDD" wp14:editId="38E0FDC8">
            <wp:simplePos x="0" y="0"/>
            <wp:positionH relativeFrom="margin">
              <wp:posOffset>-20068</wp:posOffset>
            </wp:positionH>
            <wp:positionV relativeFrom="paragraph">
              <wp:posOffset>309</wp:posOffset>
            </wp:positionV>
            <wp:extent cx="1447165" cy="888365"/>
            <wp:effectExtent l="0" t="0" r="635" b="6985"/>
            <wp:wrapThrough wrapText="bothSides">
              <wp:wrapPolygon edited="0">
                <wp:start x="0" y="0"/>
                <wp:lineTo x="0" y="21307"/>
                <wp:lineTo x="21325" y="21307"/>
                <wp:lineTo x="21325" y="0"/>
                <wp:lineTo x="0" y="0"/>
              </wp:wrapPolygon>
            </wp:wrapThrough>
            <wp:docPr id="1" name="Image 1"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7165" cy="8883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13EBD0" w14:textId="79E9DDFA" w:rsidR="00171B8C" w:rsidRDefault="00171B8C" w:rsidP="00B23127">
      <w:pPr>
        <w:spacing w:after="0" w:line="240" w:lineRule="auto"/>
        <w:jc w:val="center"/>
        <w:rPr>
          <w:rFonts w:ascii="Arial" w:hAnsi="Arial" w:cs="Arial"/>
          <w:sz w:val="20"/>
          <w:szCs w:val="20"/>
        </w:rPr>
      </w:pPr>
    </w:p>
    <w:p w14:paraId="194A82FA" w14:textId="7E89EF00" w:rsidR="00171B8C" w:rsidRDefault="00171B8C" w:rsidP="00B23127">
      <w:pPr>
        <w:spacing w:after="0" w:line="240" w:lineRule="auto"/>
        <w:jc w:val="center"/>
        <w:rPr>
          <w:rFonts w:ascii="Arial" w:hAnsi="Arial" w:cs="Arial"/>
          <w:sz w:val="20"/>
          <w:szCs w:val="20"/>
        </w:rPr>
      </w:pPr>
    </w:p>
    <w:p w14:paraId="5A8F6053" w14:textId="75801269" w:rsidR="00171B8C" w:rsidRDefault="00171B8C" w:rsidP="00B23127">
      <w:pPr>
        <w:spacing w:after="0" w:line="240" w:lineRule="auto"/>
        <w:jc w:val="center"/>
        <w:rPr>
          <w:rFonts w:ascii="Arial" w:hAnsi="Arial" w:cs="Arial"/>
          <w:sz w:val="20"/>
          <w:szCs w:val="20"/>
        </w:rPr>
      </w:pPr>
    </w:p>
    <w:p w14:paraId="496F3023" w14:textId="7F9D2BC7" w:rsidR="00171B8C" w:rsidRDefault="00171B8C" w:rsidP="00B23127">
      <w:pPr>
        <w:spacing w:after="0" w:line="240" w:lineRule="auto"/>
        <w:jc w:val="center"/>
        <w:rPr>
          <w:rFonts w:ascii="Arial" w:hAnsi="Arial" w:cs="Arial"/>
          <w:sz w:val="20"/>
          <w:szCs w:val="20"/>
        </w:rPr>
      </w:pPr>
    </w:p>
    <w:p w14:paraId="49967C57" w14:textId="43CF67FE" w:rsidR="00DF62E3" w:rsidRDefault="00DF62E3" w:rsidP="00B23127">
      <w:pPr>
        <w:spacing w:after="0" w:line="240" w:lineRule="auto"/>
        <w:jc w:val="center"/>
        <w:rPr>
          <w:rFonts w:ascii="Arial" w:hAnsi="Arial" w:cs="Arial"/>
          <w:sz w:val="20"/>
          <w:szCs w:val="20"/>
        </w:rPr>
      </w:pPr>
    </w:p>
    <w:p w14:paraId="272BAE07" w14:textId="25F595FF" w:rsidR="00FE71B0" w:rsidRDefault="00FE71B0" w:rsidP="00B23127">
      <w:pPr>
        <w:spacing w:after="0" w:line="240" w:lineRule="auto"/>
        <w:jc w:val="center"/>
        <w:rPr>
          <w:rFonts w:ascii="Arial" w:hAnsi="Arial" w:cs="Arial"/>
          <w:sz w:val="20"/>
          <w:szCs w:val="20"/>
        </w:rPr>
      </w:pPr>
    </w:p>
    <w:p w14:paraId="0962AD78" w14:textId="34143B06" w:rsidR="00FE71B0" w:rsidRDefault="00FE71B0" w:rsidP="00072F9E">
      <w:pPr>
        <w:spacing w:after="0" w:line="240" w:lineRule="auto"/>
        <w:rPr>
          <w:rFonts w:ascii="Arial" w:hAnsi="Arial" w:cs="Arial"/>
          <w:sz w:val="20"/>
          <w:szCs w:val="20"/>
        </w:rPr>
      </w:pPr>
    </w:p>
    <w:p w14:paraId="2E34F854" w14:textId="12B3E60D" w:rsidR="00412F4A" w:rsidRDefault="00412F4A" w:rsidP="00B23127">
      <w:pPr>
        <w:spacing w:after="0" w:line="240" w:lineRule="auto"/>
        <w:jc w:val="center"/>
        <w:rPr>
          <w:rFonts w:ascii="Arial" w:hAnsi="Arial" w:cs="Arial"/>
          <w:sz w:val="20"/>
          <w:szCs w:val="20"/>
        </w:rPr>
      </w:pPr>
    </w:p>
    <w:p w14:paraId="5F3DEA63" w14:textId="6555C97B" w:rsidR="00FE71B0" w:rsidRDefault="00FE71B0" w:rsidP="00D11F2F">
      <w:pPr>
        <w:spacing w:after="0" w:line="240" w:lineRule="auto"/>
        <w:rPr>
          <w:rFonts w:ascii="Arial" w:hAnsi="Arial" w:cs="Arial"/>
          <w:sz w:val="20"/>
          <w:szCs w:val="20"/>
        </w:rPr>
      </w:pPr>
    </w:p>
    <w:p w14:paraId="0ABFA4B4" w14:textId="77777777" w:rsidR="00FE71B0" w:rsidRDefault="00FE71B0" w:rsidP="00B23127">
      <w:pPr>
        <w:spacing w:after="0" w:line="240" w:lineRule="auto"/>
        <w:jc w:val="center"/>
        <w:rPr>
          <w:rFonts w:ascii="Arial" w:hAnsi="Arial" w:cs="Arial"/>
          <w:sz w:val="20"/>
          <w:szCs w:val="20"/>
        </w:rPr>
      </w:pPr>
    </w:p>
    <w:p w14:paraId="041FFD1B" w14:textId="7FBC1E8A" w:rsidR="00CB034F" w:rsidRPr="00FD0ED0" w:rsidRDefault="00CB034F" w:rsidP="005C1CE0">
      <w:pPr>
        <w:pBdr>
          <w:top w:val="single" w:sz="4" w:space="0" w:color="auto"/>
          <w:left w:val="single" w:sz="4" w:space="4" w:color="auto"/>
          <w:bottom w:val="single" w:sz="4" w:space="2" w:color="auto"/>
          <w:right w:val="single" w:sz="4" w:space="4" w:color="auto"/>
        </w:pBdr>
        <w:jc w:val="center"/>
        <w:rPr>
          <w:b/>
        </w:rPr>
      </w:pPr>
      <w:r w:rsidRPr="00FD0ED0">
        <w:rPr>
          <w:b/>
        </w:rPr>
        <w:t>CAHIER DES CLAUSES TECHNIQUES PARTICULIERES</w:t>
      </w:r>
    </w:p>
    <w:p w14:paraId="5A3D97E0" w14:textId="5CBE46D8" w:rsidR="00CB034F" w:rsidRPr="00FD0ED0" w:rsidRDefault="00CB034F" w:rsidP="005C1CE0">
      <w:pPr>
        <w:pBdr>
          <w:top w:val="single" w:sz="4" w:space="0" w:color="auto"/>
          <w:left w:val="single" w:sz="4" w:space="4" w:color="auto"/>
          <w:bottom w:val="single" w:sz="4" w:space="2" w:color="auto"/>
          <w:right w:val="single" w:sz="4" w:space="4" w:color="auto"/>
        </w:pBdr>
        <w:jc w:val="center"/>
        <w:rPr>
          <w:b/>
        </w:rPr>
      </w:pPr>
      <w:r w:rsidRPr="00FD0ED0">
        <w:rPr>
          <w:b/>
        </w:rPr>
        <w:t>(C.C.T.P)</w:t>
      </w:r>
    </w:p>
    <w:p w14:paraId="4671EE7C" w14:textId="34B50DC7" w:rsidR="00FE71B0" w:rsidRDefault="00FE71B0" w:rsidP="00B23127">
      <w:pPr>
        <w:spacing w:after="0" w:line="240" w:lineRule="auto"/>
        <w:jc w:val="center"/>
        <w:rPr>
          <w:rFonts w:ascii="Arial" w:hAnsi="Arial" w:cs="Arial"/>
          <w:sz w:val="20"/>
          <w:szCs w:val="20"/>
        </w:rPr>
      </w:pPr>
    </w:p>
    <w:p w14:paraId="1C6E3D48" w14:textId="77777777" w:rsidR="00FE71B0" w:rsidRDefault="00FE71B0" w:rsidP="00B23127">
      <w:pPr>
        <w:spacing w:after="0" w:line="240" w:lineRule="auto"/>
        <w:jc w:val="center"/>
        <w:rPr>
          <w:rFonts w:ascii="Arial" w:hAnsi="Arial" w:cs="Arial"/>
          <w:sz w:val="20"/>
          <w:szCs w:val="20"/>
        </w:rPr>
      </w:pPr>
    </w:p>
    <w:p w14:paraId="303EF62B" w14:textId="1CED1CF0" w:rsidR="00412F4A" w:rsidRPr="00412F4A" w:rsidRDefault="00412F4A" w:rsidP="00412F4A">
      <w:pPr>
        <w:spacing w:after="0" w:line="240" w:lineRule="auto"/>
        <w:jc w:val="center"/>
        <w:rPr>
          <w:rFonts w:ascii="Times New Roman" w:hAnsi="Times New Roman" w:cs="Times New Roman"/>
          <w:b/>
        </w:rPr>
      </w:pPr>
      <w:r w:rsidRPr="00412F4A">
        <w:rPr>
          <w:rFonts w:ascii="Times New Roman" w:hAnsi="Times New Roman" w:cs="Times New Roman"/>
          <w:b/>
        </w:rPr>
        <w:t>CENTRE HOSPITALIER UNIVERSITAIRE DE TOULOUSE</w:t>
      </w:r>
    </w:p>
    <w:p w14:paraId="7A769F31" w14:textId="77777777" w:rsidR="00412F4A" w:rsidRPr="00412F4A" w:rsidRDefault="00412F4A" w:rsidP="00412F4A">
      <w:pPr>
        <w:spacing w:after="0" w:line="240" w:lineRule="auto"/>
        <w:jc w:val="center"/>
        <w:rPr>
          <w:rFonts w:ascii="Times New Roman" w:hAnsi="Times New Roman" w:cs="Times New Roman"/>
          <w:b/>
        </w:rPr>
      </w:pPr>
      <w:r w:rsidRPr="00412F4A">
        <w:rPr>
          <w:rFonts w:ascii="Times New Roman" w:hAnsi="Times New Roman" w:cs="Times New Roman"/>
          <w:b/>
        </w:rPr>
        <w:t>Direction Patrimoine Immobilier et Services Techniques</w:t>
      </w:r>
    </w:p>
    <w:p w14:paraId="33C61742" w14:textId="77777777" w:rsidR="00412F4A" w:rsidRPr="00412F4A" w:rsidRDefault="00412F4A" w:rsidP="00412F4A">
      <w:pPr>
        <w:spacing w:after="0" w:line="240" w:lineRule="auto"/>
        <w:jc w:val="center"/>
        <w:rPr>
          <w:rFonts w:ascii="Times New Roman" w:hAnsi="Times New Roman" w:cs="Times New Roman"/>
          <w:b/>
        </w:rPr>
      </w:pPr>
      <w:r w:rsidRPr="00412F4A">
        <w:rPr>
          <w:rFonts w:ascii="Times New Roman" w:hAnsi="Times New Roman" w:cs="Times New Roman"/>
          <w:b/>
        </w:rPr>
        <w:t>Hôtel-Dieu – Saint Jacques</w:t>
      </w:r>
    </w:p>
    <w:p w14:paraId="51770D93" w14:textId="0E420998" w:rsidR="00412F4A" w:rsidRPr="00412F4A" w:rsidRDefault="00412F4A" w:rsidP="00412F4A">
      <w:pPr>
        <w:spacing w:after="0" w:line="240" w:lineRule="auto"/>
        <w:jc w:val="center"/>
        <w:rPr>
          <w:rFonts w:ascii="Times New Roman" w:hAnsi="Times New Roman" w:cs="Times New Roman"/>
          <w:b/>
        </w:rPr>
      </w:pPr>
      <w:r w:rsidRPr="00412F4A">
        <w:rPr>
          <w:rFonts w:ascii="Times New Roman" w:hAnsi="Times New Roman" w:cs="Times New Roman"/>
          <w:b/>
        </w:rPr>
        <w:t>2, rue Viguerie - TSA 80035</w:t>
      </w:r>
    </w:p>
    <w:p w14:paraId="5F50AEFF" w14:textId="77777777" w:rsidR="00412F4A" w:rsidRPr="00412F4A" w:rsidRDefault="00412F4A" w:rsidP="00412F4A">
      <w:pPr>
        <w:spacing w:after="0" w:line="240" w:lineRule="auto"/>
        <w:jc w:val="center"/>
        <w:rPr>
          <w:rFonts w:ascii="Times New Roman" w:hAnsi="Times New Roman" w:cs="Times New Roman"/>
          <w:b/>
          <w:bCs/>
        </w:rPr>
      </w:pPr>
      <w:r w:rsidRPr="00412F4A">
        <w:rPr>
          <w:rFonts w:ascii="Times New Roman" w:hAnsi="Times New Roman" w:cs="Times New Roman"/>
          <w:b/>
          <w:bCs/>
        </w:rPr>
        <w:t>31059 Toulouse Cedex 9</w:t>
      </w:r>
    </w:p>
    <w:p w14:paraId="1AE17197" w14:textId="77777777" w:rsidR="00171B8C" w:rsidRDefault="00171B8C" w:rsidP="00CB034F">
      <w:pPr>
        <w:spacing w:after="0" w:line="240" w:lineRule="auto"/>
        <w:rPr>
          <w:rFonts w:ascii="Arial" w:hAnsi="Arial" w:cs="Arial"/>
          <w:sz w:val="20"/>
          <w:szCs w:val="20"/>
        </w:rPr>
      </w:pPr>
    </w:p>
    <w:p w14:paraId="3CB7EB84" w14:textId="77777777" w:rsidR="00171B8C" w:rsidRPr="00301E55" w:rsidRDefault="00171B8C" w:rsidP="00B23127">
      <w:pPr>
        <w:spacing w:after="0" w:line="240" w:lineRule="auto"/>
        <w:jc w:val="center"/>
        <w:rPr>
          <w:rFonts w:ascii="Arial" w:hAnsi="Arial" w:cs="Arial"/>
          <w:b/>
          <w:szCs w:val="20"/>
        </w:rPr>
      </w:pPr>
    </w:p>
    <w:p w14:paraId="2C2D70E8" w14:textId="337215C3" w:rsidR="003A4F09" w:rsidRPr="00FD0ED0" w:rsidRDefault="00511919" w:rsidP="003A4F09">
      <w:pPr>
        <w:pBdr>
          <w:top w:val="thinThickMediumGap" w:sz="24" w:space="1" w:color="auto"/>
          <w:left w:val="thinThickMediumGap" w:sz="24" w:space="4" w:color="auto"/>
          <w:bottom w:val="thickThinMediumGap" w:sz="24" w:space="1" w:color="auto"/>
          <w:right w:val="thickThinMediumGap" w:sz="24" w:space="4" w:color="auto"/>
        </w:pBdr>
        <w:jc w:val="center"/>
        <w:rPr>
          <w:sz w:val="32"/>
        </w:rPr>
      </w:pPr>
      <w:bookmarkStart w:id="0" w:name="_Hlk178175528"/>
      <w:r>
        <w:rPr>
          <w:sz w:val="32"/>
        </w:rPr>
        <w:t>ENTRETIEN</w:t>
      </w:r>
      <w:r w:rsidR="00B3226C">
        <w:rPr>
          <w:sz w:val="32"/>
        </w:rPr>
        <w:t xml:space="preserve"> </w:t>
      </w:r>
      <w:r w:rsidR="003A4F09">
        <w:rPr>
          <w:sz w:val="32"/>
        </w:rPr>
        <w:t>DES ESPACES VERTS</w:t>
      </w:r>
      <w:r w:rsidR="002D7A33">
        <w:rPr>
          <w:sz w:val="32"/>
        </w:rPr>
        <w:t xml:space="preserve">, </w:t>
      </w:r>
      <w:r>
        <w:rPr>
          <w:sz w:val="32"/>
        </w:rPr>
        <w:t>ACQUISITION</w:t>
      </w:r>
      <w:r w:rsidR="002D7A33">
        <w:rPr>
          <w:sz w:val="32"/>
        </w:rPr>
        <w:t xml:space="preserve"> ET MAINTENANCE DU MATERIEL</w:t>
      </w:r>
      <w:r>
        <w:rPr>
          <w:sz w:val="32"/>
        </w:rPr>
        <w:t xml:space="preserve">, </w:t>
      </w:r>
      <w:r w:rsidR="000E061D">
        <w:rPr>
          <w:sz w:val="32"/>
        </w:rPr>
        <w:t>E</w:t>
      </w:r>
      <w:r w:rsidR="002D7A33">
        <w:rPr>
          <w:sz w:val="32"/>
        </w:rPr>
        <w:t xml:space="preserve">T FOURNITURE DE VEGETAUX HORTICOLES </w:t>
      </w:r>
    </w:p>
    <w:p w14:paraId="665133F8" w14:textId="77777777" w:rsidR="003A4F09" w:rsidRPr="00FD0ED0" w:rsidRDefault="003A4F09" w:rsidP="003A4F09">
      <w:pPr>
        <w:pBdr>
          <w:top w:val="thinThickMediumGap" w:sz="24" w:space="1" w:color="auto"/>
          <w:left w:val="thinThickMediumGap" w:sz="24" w:space="4" w:color="auto"/>
          <w:bottom w:val="thickThinMediumGap" w:sz="24" w:space="1" w:color="auto"/>
          <w:right w:val="thickThinMediumGap" w:sz="24" w:space="4" w:color="auto"/>
        </w:pBdr>
        <w:jc w:val="center"/>
        <w:rPr>
          <w:sz w:val="32"/>
        </w:rPr>
      </w:pPr>
      <w:r w:rsidRPr="00FD0ED0">
        <w:rPr>
          <w:sz w:val="32"/>
        </w:rPr>
        <w:t xml:space="preserve">Du </w:t>
      </w:r>
    </w:p>
    <w:p w14:paraId="54439A11" w14:textId="77777777" w:rsidR="003A4F09" w:rsidRPr="00FD0ED0" w:rsidRDefault="003A4F09" w:rsidP="003A4F09">
      <w:pPr>
        <w:pBdr>
          <w:top w:val="thinThickMediumGap" w:sz="24" w:space="1" w:color="auto"/>
          <w:left w:val="thinThickMediumGap" w:sz="24" w:space="4" w:color="auto"/>
          <w:bottom w:val="thickThinMediumGap" w:sz="24" w:space="1" w:color="auto"/>
          <w:right w:val="thickThinMediumGap" w:sz="24" w:space="4" w:color="auto"/>
        </w:pBdr>
        <w:jc w:val="center"/>
        <w:rPr>
          <w:sz w:val="32"/>
        </w:rPr>
      </w:pPr>
      <w:r w:rsidRPr="00FD0ED0">
        <w:rPr>
          <w:sz w:val="32"/>
        </w:rPr>
        <w:t>Groupement Hospitalier de Territoire Haute Garonne – Tarn Ouest</w:t>
      </w:r>
    </w:p>
    <w:bookmarkEnd w:id="0"/>
    <w:p w14:paraId="407A6A5F" w14:textId="77777777" w:rsidR="003A4F09" w:rsidRPr="00FD0ED0" w:rsidRDefault="003A4F09" w:rsidP="003A4F09">
      <w:pPr>
        <w:jc w:val="center"/>
      </w:pPr>
    </w:p>
    <w:p w14:paraId="155691D5" w14:textId="2399E2DA" w:rsidR="00072F9E" w:rsidRDefault="00FE71B0" w:rsidP="00BB198B">
      <w:pPr>
        <w:pBdr>
          <w:top w:val="thinThickMediumGap" w:sz="24" w:space="1" w:color="auto"/>
          <w:left w:val="thinThickMediumGap" w:sz="24" w:space="4" w:color="auto"/>
          <w:bottom w:val="thickThinMediumGap" w:sz="24" w:space="0" w:color="auto"/>
          <w:right w:val="thickThinMediumGap" w:sz="24" w:space="4" w:color="auto"/>
        </w:pBdr>
        <w:jc w:val="center"/>
        <w:rPr>
          <w:sz w:val="32"/>
        </w:rPr>
      </w:pPr>
      <w:r w:rsidRPr="00FE71B0">
        <w:rPr>
          <w:b/>
          <w:bCs/>
          <w:sz w:val="32"/>
        </w:rPr>
        <w:t>LOT n°</w:t>
      </w:r>
      <w:r w:rsidR="008C5741">
        <w:rPr>
          <w:b/>
          <w:bCs/>
          <w:sz w:val="32"/>
        </w:rPr>
        <w:t>4</w:t>
      </w:r>
      <w:r w:rsidRPr="00FE71B0">
        <w:rPr>
          <w:b/>
          <w:bCs/>
          <w:sz w:val="32"/>
        </w:rPr>
        <w:t> :</w:t>
      </w:r>
      <w:r>
        <w:rPr>
          <w:sz w:val="32"/>
        </w:rPr>
        <w:t xml:space="preserve"> </w:t>
      </w:r>
      <w:r w:rsidR="00511919">
        <w:rPr>
          <w:sz w:val="32"/>
        </w:rPr>
        <w:t xml:space="preserve">Acquisition, </w:t>
      </w:r>
      <w:r w:rsidR="00DA2255">
        <w:rPr>
          <w:sz w:val="32"/>
        </w:rPr>
        <w:t xml:space="preserve">location, </w:t>
      </w:r>
      <w:r w:rsidR="00511919">
        <w:rPr>
          <w:sz w:val="32"/>
        </w:rPr>
        <w:t xml:space="preserve">maintenance et réparation de matériels espace vert </w:t>
      </w:r>
    </w:p>
    <w:p w14:paraId="66600C8B" w14:textId="1160F4C5" w:rsidR="00FE71B0" w:rsidRPr="00072F9E" w:rsidRDefault="00072F9E" w:rsidP="00BB198B">
      <w:pPr>
        <w:pBdr>
          <w:top w:val="thinThickMediumGap" w:sz="24" w:space="1" w:color="auto"/>
          <w:left w:val="thinThickMediumGap" w:sz="24" w:space="4" w:color="auto"/>
          <w:bottom w:val="thickThinMediumGap" w:sz="24" w:space="0" w:color="auto"/>
          <w:right w:val="thickThinMediumGap" w:sz="24" w:space="4" w:color="auto"/>
        </w:pBdr>
        <w:jc w:val="center"/>
        <w:rPr>
          <w:b/>
          <w:bCs/>
          <w:sz w:val="32"/>
        </w:rPr>
      </w:pPr>
      <w:r w:rsidRPr="00072F9E">
        <w:rPr>
          <w:b/>
          <w:bCs/>
          <w:sz w:val="32"/>
        </w:rPr>
        <w:t xml:space="preserve">Centre Hospitalier </w:t>
      </w:r>
      <w:r w:rsidR="00D11F2F">
        <w:rPr>
          <w:b/>
          <w:bCs/>
          <w:sz w:val="32"/>
        </w:rPr>
        <w:t xml:space="preserve">de </w:t>
      </w:r>
      <w:r w:rsidRPr="00072F9E">
        <w:rPr>
          <w:b/>
          <w:bCs/>
          <w:sz w:val="32"/>
        </w:rPr>
        <w:t xml:space="preserve">Lavaur </w:t>
      </w:r>
      <w:r w:rsidR="00FE71B0" w:rsidRPr="00072F9E">
        <w:rPr>
          <w:b/>
          <w:bCs/>
          <w:sz w:val="32"/>
        </w:rPr>
        <w:t xml:space="preserve"> </w:t>
      </w:r>
    </w:p>
    <w:p w14:paraId="76D30762" w14:textId="77777777" w:rsidR="00171B8C" w:rsidRDefault="00171B8C" w:rsidP="00B23127">
      <w:pPr>
        <w:spacing w:after="120" w:line="240" w:lineRule="auto"/>
        <w:jc w:val="center"/>
        <w:rPr>
          <w:rFonts w:ascii="Arial" w:hAnsi="Arial" w:cs="Arial"/>
          <w:sz w:val="20"/>
          <w:szCs w:val="20"/>
        </w:rPr>
      </w:pPr>
    </w:p>
    <w:p w14:paraId="32A07DAF" w14:textId="77777777" w:rsidR="00892572" w:rsidRDefault="00892572" w:rsidP="00B23127">
      <w:pPr>
        <w:spacing w:after="120" w:line="240" w:lineRule="auto"/>
        <w:rPr>
          <w:rFonts w:ascii="Arial" w:hAnsi="Arial" w:cs="Arial"/>
          <w:sz w:val="20"/>
          <w:szCs w:val="20"/>
        </w:rPr>
        <w:sectPr w:rsidR="00892572" w:rsidSect="00892572">
          <w:footerReference w:type="first" r:id="rId13"/>
          <w:pgSz w:w="11906" w:h="16838"/>
          <w:pgMar w:top="1417" w:right="1417" w:bottom="1417" w:left="1417" w:header="708" w:footer="708" w:gutter="0"/>
          <w:pgNumType w:start="0"/>
          <w:cols w:space="708"/>
          <w:docGrid w:linePitch="360"/>
        </w:sectPr>
      </w:pP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5202651C" w14:textId="77777777" w:rsidR="009A7818" w:rsidRPr="00301E55" w:rsidRDefault="009A7818" w:rsidP="00B23127">
          <w:pPr>
            <w:pStyle w:val="En-ttedetabledesmatires"/>
            <w:spacing w:after="120" w:line="240" w:lineRule="auto"/>
          </w:pPr>
          <w:r w:rsidRPr="00301E55">
            <w:t>Table des matières</w:t>
          </w:r>
        </w:p>
        <w:p w14:paraId="4ED36902" w14:textId="06DAF0A7" w:rsidR="0027645A"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79815231" w:history="1">
            <w:r w:rsidR="0027645A" w:rsidRPr="00346D56">
              <w:rPr>
                <w:rStyle w:val="Lienhypertexte"/>
                <w:noProof/>
                <w14:scene3d>
                  <w14:camera w14:prst="orthographicFront"/>
                  <w14:lightRig w14:rig="threePt" w14:dir="t">
                    <w14:rot w14:lat="0" w14:lon="0" w14:rev="0"/>
                  </w14:lightRig>
                </w14:scene3d>
              </w:rPr>
              <w:t>1</w:t>
            </w:r>
            <w:r w:rsidR="0027645A">
              <w:rPr>
                <w:rFonts w:eastAsiaTheme="minorEastAsia"/>
                <w:noProof/>
                <w:lang w:eastAsia="fr-FR"/>
              </w:rPr>
              <w:tab/>
            </w:r>
            <w:r w:rsidR="0027645A" w:rsidRPr="00346D56">
              <w:rPr>
                <w:rStyle w:val="Lienhypertexte"/>
                <w:noProof/>
              </w:rPr>
              <w:t>Disposition générales</w:t>
            </w:r>
            <w:r w:rsidR="0027645A">
              <w:rPr>
                <w:noProof/>
                <w:webHidden/>
              </w:rPr>
              <w:tab/>
            </w:r>
            <w:r w:rsidR="0027645A">
              <w:rPr>
                <w:noProof/>
                <w:webHidden/>
              </w:rPr>
              <w:fldChar w:fldCharType="begin"/>
            </w:r>
            <w:r w:rsidR="0027645A">
              <w:rPr>
                <w:noProof/>
                <w:webHidden/>
              </w:rPr>
              <w:instrText xml:space="preserve"> PAGEREF _Toc179815231 \h </w:instrText>
            </w:r>
            <w:r w:rsidR="0027645A">
              <w:rPr>
                <w:noProof/>
                <w:webHidden/>
              </w:rPr>
            </w:r>
            <w:r w:rsidR="0027645A">
              <w:rPr>
                <w:noProof/>
                <w:webHidden/>
              </w:rPr>
              <w:fldChar w:fldCharType="separate"/>
            </w:r>
            <w:r w:rsidR="0027645A">
              <w:rPr>
                <w:noProof/>
                <w:webHidden/>
              </w:rPr>
              <w:t>2</w:t>
            </w:r>
            <w:r w:rsidR="0027645A">
              <w:rPr>
                <w:noProof/>
                <w:webHidden/>
              </w:rPr>
              <w:fldChar w:fldCharType="end"/>
            </w:r>
          </w:hyperlink>
        </w:p>
        <w:p w14:paraId="1F706199" w14:textId="2BBB5E24" w:rsidR="0027645A" w:rsidRDefault="00EC6735">
          <w:pPr>
            <w:pStyle w:val="TM2"/>
            <w:tabs>
              <w:tab w:val="left" w:pos="880"/>
              <w:tab w:val="right" w:leader="dot" w:pos="9062"/>
            </w:tabs>
            <w:rPr>
              <w:rFonts w:eastAsiaTheme="minorEastAsia"/>
              <w:noProof/>
              <w:lang w:eastAsia="fr-FR"/>
            </w:rPr>
          </w:pPr>
          <w:hyperlink w:anchor="_Toc179815232" w:history="1">
            <w:r w:rsidR="0027645A" w:rsidRPr="00346D56">
              <w:rPr>
                <w:rStyle w:val="Lienhypertexte"/>
                <w:noProof/>
                <w14:scene3d>
                  <w14:camera w14:prst="orthographicFront"/>
                  <w14:lightRig w14:rig="threePt" w14:dir="t">
                    <w14:rot w14:lat="0" w14:lon="0" w14:rev="0"/>
                  </w14:lightRig>
                </w14:scene3d>
              </w:rPr>
              <w:t>1.1</w:t>
            </w:r>
            <w:r w:rsidR="0027645A">
              <w:rPr>
                <w:rFonts w:eastAsiaTheme="minorEastAsia"/>
                <w:noProof/>
                <w:lang w:eastAsia="fr-FR"/>
              </w:rPr>
              <w:tab/>
            </w:r>
            <w:r w:rsidR="0027645A" w:rsidRPr="00346D56">
              <w:rPr>
                <w:rStyle w:val="Lienhypertexte"/>
                <w:noProof/>
              </w:rPr>
              <w:t>Objet du marché</w:t>
            </w:r>
            <w:r w:rsidR="0027645A">
              <w:rPr>
                <w:noProof/>
                <w:webHidden/>
              </w:rPr>
              <w:tab/>
            </w:r>
            <w:r w:rsidR="0027645A">
              <w:rPr>
                <w:noProof/>
                <w:webHidden/>
              </w:rPr>
              <w:fldChar w:fldCharType="begin"/>
            </w:r>
            <w:r w:rsidR="0027645A">
              <w:rPr>
                <w:noProof/>
                <w:webHidden/>
              </w:rPr>
              <w:instrText xml:space="preserve"> PAGEREF _Toc179815232 \h </w:instrText>
            </w:r>
            <w:r w:rsidR="0027645A">
              <w:rPr>
                <w:noProof/>
                <w:webHidden/>
              </w:rPr>
            </w:r>
            <w:r w:rsidR="0027645A">
              <w:rPr>
                <w:noProof/>
                <w:webHidden/>
              </w:rPr>
              <w:fldChar w:fldCharType="separate"/>
            </w:r>
            <w:r w:rsidR="0027645A">
              <w:rPr>
                <w:noProof/>
                <w:webHidden/>
              </w:rPr>
              <w:t>2</w:t>
            </w:r>
            <w:r w:rsidR="0027645A">
              <w:rPr>
                <w:noProof/>
                <w:webHidden/>
              </w:rPr>
              <w:fldChar w:fldCharType="end"/>
            </w:r>
          </w:hyperlink>
        </w:p>
        <w:p w14:paraId="355CE554" w14:textId="79CAC5A8" w:rsidR="0027645A" w:rsidRDefault="00EC6735">
          <w:pPr>
            <w:pStyle w:val="TM2"/>
            <w:tabs>
              <w:tab w:val="left" w:pos="880"/>
              <w:tab w:val="right" w:leader="dot" w:pos="9062"/>
            </w:tabs>
            <w:rPr>
              <w:rFonts w:eastAsiaTheme="minorEastAsia"/>
              <w:noProof/>
              <w:lang w:eastAsia="fr-FR"/>
            </w:rPr>
          </w:pPr>
          <w:hyperlink w:anchor="_Toc179815233" w:history="1">
            <w:r w:rsidR="0027645A" w:rsidRPr="00346D56">
              <w:rPr>
                <w:rStyle w:val="Lienhypertexte"/>
                <w:noProof/>
                <w14:scene3d>
                  <w14:camera w14:prst="orthographicFront"/>
                  <w14:lightRig w14:rig="threePt" w14:dir="t">
                    <w14:rot w14:lat="0" w14:lon="0" w14:rev="0"/>
                  </w14:lightRig>
                </w14:scene3d>
              </w:rPr>
              <w:t>1.2</w:t>
            </w:r>
            <w:r w:rsidR="0027645A">
              <w:rPr>
                <w:rFonts w:eastAsiaTheme="minorEastAsia"/>
                <w:noProof/>
                <w:lang w:eastAsia="fr-FR"/>
              </w:rPr>
              <w:tab/>
            </w:r>
            <w:r w:rsidR="0027645A" w:rsidRPr="00346D56">
              <w:rPr>
                <w:rStyle w:val="Lienhypertexte"/>
                <w:noProof/>
              </w:rPr>
              <w:t>Présentation de l’établissement</w:t>
            </w:r>
            <w:r w:rsidR="0027645A">
              <w:rPr>
                <w:noProof/>
                <w:webHidden/>
              </w:rPr>
              <w:tab/>
            </w:r>
            <w:r w:rsidR="0027645A">
              <w:rPr>
                <w:noProof/>
                <w:webHidden/>
              </w:rPr>
              <w:fldChar w:fldCharType="begin"/>
            </w:r>
            <w:r w:rsidR="0027645A">
              <w:rPr>
                <w:noProof/>
                <w:webHidden/>
              </w:rPr>
              <w:instrText xml:space="preserve"> PAGEREF _Toc179815233 \h </w:instrText>
            </w:r>
            <w:r w:rsidR="0027645A">
              <w:rPr>
                <w:noProof/>
                <w:webHidden/>
              </w:rPr>
            </w:r>
            <w:r w:rsidR="0027645A">
              <w:rPr>
                <w:noProof/>
                <w:webHidden/>
              </w:rPr>
              <w:fldChar w:fldCharType="separate"/>
            </w:r>
            <w:r w:rsidR="0027645A">
              <w:rPr>
                <w:noProof/>
                <w:webHidden/>
              </w:rPr>
              <w:t>2</w:t>
            </w:r>
            <w:r w:rsidR="0027645A">
              <w:rPr>
                <w:noProof/>
                <w:webHidden/>
              </w:rPr>
              <w:fldChar w:fldCharType="end"/>
            </w:r>
          </w:hyperlink>
        </w:p>
        <w:p w14:paraId="47D68A94" w14:textId="69F822E3" w:rsidR="0027645A" w:rsidRDefault="00EC6735">
          <w:pPr>
            <w:pStyle w:val="TM2"/>
            <w:tabs>
              <w:tab w:val="left" w:pos="880"/>
              <w:tab w:val="right" w:leader="dot" w:pos="9062"/>
            </w:tabs>
            <w:rPr>
              <w:rFonts w:eastAsiaTheme="minorEastAsia"/>
              <w:noProof/>
              <w:lang w:eastAsia="fr-FR"/>
            </w:rPr>
          </w:pPr>
          <w:hyperlink w:anchor="_Toc179815234" w:history="1">
            <w:r w:rsidR="0027645A" w:rsidRPr="00346D56">
              <w:rPr>
                <w:rStyle w:val="Lienhypertexte"/>
                <w:noProof/>
                <w14:scene3d>
                  <w14:camera w14:prst="orthographicFront"/>
                  <w14:lightRig w14:rig="threePt" w14:dir="t">
                    <w14:rot w14:lat="0" w14:lon="0" w14:rev="0"/>
                  </w14:lightRig>
                </w14:scene3d>
              </w:rPr>
              <w:t>1.3</w:t>
            </w:r>
            <w:r w:rsidR="0027645A">
              <w:rPr>
                <w:rFonts w:eastAsiaTheme="minorEastAsia"/>
                <w:noProof/>
                <w:lang w:eastAsia="fr-FR"/>
              </w:rPr>
              <w:tab/>
            </w:r>
            <w:r w:rsidR="0027645A" w:rsidRPr="00346D56">
              <w:rPr>
                <w:rStyle w:val="Lienhypertexte"/>
                <w:noProof/>
              </w:rPr>
              <w:t>Réglementation en vigueur</w:t>
            </w:r>
            <w:r w:rsidR="0027645A">
              <w:rPr>
                <w:noProof/>
                <w:webHidden/>
              </w:rPr>
              <w:tab/>
            </w:r>
            <w:r w:rsidR="0027645A">
              <w:rPr>
                <w:noProof/>
                <w:webHidden/>
              </w:rPr>
              <w:fldChar w:fldCharType="begin"/>
            </w:r>
            <w:r w:rsidR="0027645A">
              <w:rPr>
                <w:noProof/>
                <w:webHidden/>
              </w:rPr>
              <w:instrText xml:space="preserve"> PAGEREF _Toc179815234 \h </w:instrText>
            </w:r>
            <w:r w:rsidR="0027645A">
              <w:rPr>
                <w:noProof/>
                <w:webHidden/>
              </w:rPr>
            </w:r>
            <w:r w:rsidR="0027645A">
              <w:rPr>
                <w:noProof/>
                <w:webHidden/>
              </w:rPr>
              <w:fldChar w:fldCharType="separate"/>
            </w:r>
            <w:r w:rsidR="0027645A">
              <w:rPr>
                <w:noProof/>
                <w:webHidden/>
              </w:rPr>
              <w:t>3</w:t>
            </w:r>
            <w:r w:rsidR="0027645A">
              <w:rPr>
                <w:noProof/>
                <w:webHidden/>
              </w:rPr>
              <w:fldChar w:fldCharType="end"/>
            </w:r>
          </w:hyperlink>
        </w:p>
        <w:p w14:paraId="0C8F190D" w14:textId="458F064D" w:rsidR="0027645A" w:rsidRDefault="00EC6735">
          <w:pPr>
            <w:pStyle w:val="TM2"/>
            <w:tabs>
              <w:tab w:val="left" w:pos="880"/>
              <w:tab w:val="right" w:leader="dot" w:pos="9062"/>
            </w:tabs>
            <w:rPr>
              <w:rFonts w:eastAsiaTheme="minorEastAsia"/>
              <w:noProof/>
              <w:lang w:eastAsia="fr-FR"/>
            </w:rPr>
          </w:pPr>
          <w:hyperlink w:anchor="_Toc179815235" w:history="1">
            <w:r w:rsidR="0027645A" w:rsidRPr="00346D56">
              <w:rPr>
                <w:rStyle w:val="Lienhypertexte"/>
                <w:noProof/>
                <w14:scene3d>
                  <w14:camera w14:prst="orthographicFront"/>
                  <w14:lightRig w14:rig="threePt" w14:dir="t">
                    <w14:rot w14:lat="0" w14:lon="0" w14:rev="0"/>
                  </w14:lightRig>
                </w14:scene3d>
              </w:rPr>
              <w:t>1.4</w:t>
            </w:r>
            <w:r w:rsidR="0027645A">
              <w:rPr>
                <w:rFonts w:eastAsiaTheme="minorEastAsia"/>
                <w:noProof/>
                <w:lang w:eastAsia="fr-FR"/>
              </w:rPr>
              <w:tab/>
            </w:r>
            <w:r w:rsidR="0027645A" w:rsidRPr="00346D56">
              <w:rPr>
                <w:rStyle w:val="Lienhypertexte"/>
                <w:noProof/>
              </w:rPr>
              <w:t>Obligation en matière environnementale</w:t>
            </w:r>
            <w:r w:rsidR="0027645A">
              <w:rPr>
                <w:noProof/>
                <w:webHidden/>
              </w:rPr>
              <w:tab/>
            </w:r>
            <w:r w:rsidR="0027645A">
              <w:rPr>
                <w:noProof/>
                <w:webHidden/>
              </w:rPr>
              <w:fldChar w:fldCharType="begin"/>
            </w:r>
            <w:r w:rsidR="0027645A">
              <w:rPr>
                <w:noProof/>
                <w:webHidden/>
              </w:rPr>
              <w:instrText xml:space="preserve"> PAGEREF _Toc179815235 \h </w:instrText>
            </w:r>
            <w:r w:rsidR="0027645A">
              <w:rPr>
                <w:noProof/>
                <w:webHidden/>
              </w:rPr>
            </w:r>
            <w:r w:rsidR="0027645A">
              <w:rPr>
                <w:noProof/>
                <w:webHidden/>
              </w:rPr>
              <w:fldChar w:fldCharType="separate"/>
            </w:r>
            <w:r w:rsidR="0027645A">
              <w:rPr>
                <w:noProof/>
                <w:webHidden/>
              </w:rPr>
              <w:t>3</w:t>
            </w:r>
            <w:r w:rsidR="0027645A">
              <w:rPr>
                <w:noProof/>
                <w:webHidden/>
              </w:rPr>
              <w:fldChar w:fldCharType="end"/>
            </w:r>
          </w:hyperlink>
        </w:p>
        <w:p w14:paraId="68C0AD8F" w14:textId="63E556C9" w:rsidR="0027645A" w:rsidRDefault="00EC6735">
          <w:pPr>
            <w:pStyle w:val="TM2"/>
            <w:tabs>
              <w:tab w:val="left" w:pos="880"/>
              <w:tab w:val="right" w:leader="dot" w:pos="9062"/>
            </w:tabs>
            <w:rPr>
              <w:rFonts w:eastAsiaTheme="minorEastAsia"/>
              <w:noProof/>
              <w:lang w:eastAsia="fr-FR"/>
            </w:rPr>
          </w:pPr>
          <w:hyperlink w:anchor="_Toc179815236" w:history="1">
            <w:r w:rsidR="0027645A" w:rsidRPr="00346D56">
              <w:rPr>
                <w:rStyle w:val="Lienhypertexte"/>
                <w:noProof/>
                <w14:scene3d>
                  <w14:camera w14:prst="orthographicFront"/>
                  <w14:lightRig w14:rig="threePt" w14:dir="t">
                    <w14:rot w14:lat="0" w14:lon="0" w14:rev="0"/>
                  </w14:lightRig>
                </w14:scene3d>
              </w:rPr>
              <w:t>1.5</w:t>
            </w:r>
            <w:r w:rsidR="0027645A">
              <w:rPr>
                <w:rFonts w:eastAsiaTheme="minorEastAsia"/>
                <w:noProof/>
                <w:lang w:eastAsia="fr-FR"/>
              </w:rPr>
              <w:tab/>
            </w:r>
            <w:r w:rsidR="0027645A" w:rsidRPr="00346D56">
              <w:rPr>
                <w:rStyle w:val="Lienhypertexte"/>
                <w:noProof/>
              </w:rPr>
              <w:t>Intervention en milieu hospitalier</w:t>
            </w:r>
            <w:r w:rsidR="0027645A">
              <w:rPr>
                <w:noProof/>
                <w:webHidden/>
              </w:rPr>
              <w:tab/>
            </w:r>
            <w:r w:rsidR="0027645A">
              <w:rPr>
                <w:noProof/>
                <w:webHidden/>
              </w:rPr>
              <w:fldChar w:fldCharType="begin"/>
            </w:r>
            <w:r w:rsidR="0027645A">
              <w:rPr>
                <w:noProof/>
                <w:webHidden/>
              </w:rPr>
              <w:instrText xml:space="preserve"> PAGEREF _Toc179815236 \h </w:instrText>
            </w:r>
            <w:r w:rsidR="0027645A">
              <w:rPr>
                <w:noProof/>
                <w:webHidden/>
              </w:rPr>
            </w:r>
            <w:r w:rsidR="0027645A">
              <w:rPr>
                <w:noProof/>
                <w:webHidden/>
              </w:rPr>
              <w:fldChar w:fldCharType="separate"/>
            </w:r>
            <w:r w:rsidR="0027645A">
              <w:rPr>
                <w:noProof/>
                <w:webHidden/>
              </w:rPr>
              <w:t>3</w:t>
            </w:r>
            <w:r w:rsidR="0027645A">
              <w:rPr>
                <w:noProof/>
                <w:webHidden/>
              </w:rPr>
              <w:fldChar w:fldCharType="end"/>
            </w:r>
          </w:hyperlink>
        </w:p>
        <w:p w14:paraId="42CF3CBD" w14:textId="77574B7D" w:rsidR="0027645A" w:rsidRDefault="00EC6735">
          <w:pPr>
            <w:pStyle w:val="TM2"/>
            <w:tabs>
              <w:tab w:val="left" w:pos="880"/>
              <w:tab w:val="right" w:leader="dot" w:pos="9062"/>
            </w:tabs>
            <w:rPr>
              <w:rFonts w:eastAsiaTheme="minorEastAsia"/>
              <w:noProof/>
              <w:lang w:eastAsia="fr-FR"/>
            </w:rPr>
          </w:pPr>
          <w:hyperlink w:anchor="_Toc179815237" w:history="1">
            <w:r w:rsidR="0027645A" w:rsidRPr="00346D56">
              <w:rPr>
                <w:rStyle w:val="Lienhypertexte"/>
                <w:noProof/>
                <w14:scene3d>
                  <w14:camera w14:prst="orthographicFront"/>
                  <w14:lightRig w14:rig="threePt" w14:dir="t">
                    <w14:rot w14:lat="0" w14:lon="0" w14:rev="0"/>
                  </w14:lightRig>
                </w14:scene3d>
              </w:rPr>
              <w:t>1.6</w:t>
            </w:r>
            <w:r w:rsidR="0027645A">
              <w:rPr>
                <w:rFonts w:eastAsiaTheme="minorEastAsia"/>
                <w:noProof/>
                <w:lang w:eastAsia="fr-FR"/>
              </w:rPr>
              <w:tab/>
            </w:r>
            <w:r w:rsidR="0027645A" w:rsidRPr="00346D56">
              <w:rPr>
                <w:rStyle w:val="Lienhypertexte"/>
                <w:noProof/>
              </w:rPr>
              <w:t>Obligation du titulaire</w:t>
            </w:r>
            <w:r w:rsidR="0027645A">
              <w:rPr>
                <w:noProof/>
                <w:webHidden/>
              </w:rPr>
              <w:tab/>
            </w:r>
            <w:r w:rsidR="0027645A">
              <w:rPr>
                <w:noProof/>
                <w:webHidden/>
              </w:rPr>
              <w:fldChar w:fldCharType="begin"/>
            </w:r>
            <w:r w:rsidR="0027645A">
              <w:rPr>
                <w:noProof/>
                <w:webHidden/>
              </w:rPr>
              <w:instrText xml:space="preserve"> PAGEREF _Toc179815237 \h </w:instrText>
            </w:r>
            <w:r w:rsidR="0027645A">
              <w:rPr>
                <w:noProof/>
                <w:webHidden/>
              </w:rPr>
            </w:r>
            <w:r w:rsidR="0027645A">
              <w:rPr>
                <w:noProof/>
                <w:webHidden/>
              </w:rPr>
              <w:fldChar w:fldCharType="separate"/>
            </w:r>
            <w:r w:rsidR="0027645A">
              <w:rPr>
                <w:noProof/>
                <w:webHidden/>
              </w:rPr>
              <w:t>3</w:t>
            </w:r>
            <w:r w:rsidR="0027645A">
              <w:rPr>
                <w:noProof/>
                <w:webHidden/>
              </w:rPr>
              <w:fldChar w:fldCharType="end"/>
            </w:r>
          </w:hyperlink>
        </w:p>
        <w:p w14:paraId="2359E6D1" w14:textId="762A6376" w:rsidR="0027645A" w:rsidRDefault="00EC6735">
          <w:pPr>
            <w:pStyle w:val="TM3"/>
            <w:tabs>
              <w:tab w:val="left" w:pos="1320"/>
              <w:tab w:val="right" w:leader="dot" w:pos="9062"/>
            </w:tabs>
            <w:rPr>
              <w:rFonts w:eastAsiaTheme="minorEastAsia"/>
              <w:noProof/>
              <w:lang w:eastAsia="fr-FR"/>
            </w:rPr>
          </w:pPr>
          <w:hyperlink w:anchor="_Toc179815238" w:history="1">
            <w:r w:rsidR="0027645A" w:rsidRPr="00346D56">
              <w:rPr>
                <w:rStyle w:val="Lienhypertexte"/>
                <w:noProof/>
                <w14:scene3d>
                  <w14:camera w14:prst="orthographicFront"/>
                  <w14:lightRig w14:rig="threePt" w14:dir="t">
                    <w14:rot w14:lat="0" w14:lon="0" w14:rev="0"/>
                  </w14:lightRig>
                </w14:scene3d>
              </w:rPr>
              <w:t>1.6.1</w:t>
            </w:r>
            <w:r w:rsidR="0027645A">
              <w:rPr>
                <w:rFonts w:eastAsiaTheme="minorEastAsia"/>
                <w:noProof/>
                <w:lang w:eastAsia="fr-FR"/>
              </w:rPr>
              <w:tab/>
            </w:r>
            <w:r w:rsidR="0027645A" w:rsidRPr="00346D56">
              <w:rPr>
                <w:rStyle w:val="Lienhypertexte"/>
                <w:noProof/>
              </w:rPr>
              <w:t>Personnel d’intervention</w:t>
            </w:r>
            <w:r w:rsidR="0027645A">
              <w:rPr>
                <w:noProof/>
                <w:webHidden/>
              </w:rPr>
              <w:tab/>
            </w:r>
            <w:r w:rsidR="0027645A">
              <w:rPr>
                <w:noProof/>
                <w:webHidden/>
              </w:rPr>
              <w:fldChar w:fldCharType="begin"/>
            </w:r>
            <w:r w:rsidR="0027645A">
              <w:rPr>
                <w:noProof/>
                <w:webHidden/>
              </w:rPr>
              <w:instrText xml:space="preserve"> PAGEREF _Toc179815238 \h </w:instrText>
            </w:r>
            <w:r w:rsidR="0027645A">
              <w:rPr>
                <w:noProof/>
                <w:webHidden/>
              </w:rPr>
            </w:r>
            <w:r w:rsidR="0027645A">
              <w:rPr>
                <w:noProof/>
                <w:webHidden/>
              </w:rPr>
              <w:fldChar w:fldCharType="separate"/>
            </w:r>
            <w:r w:rsidR="0027645A">
              <w:rPr>
                <w:noProof/>
                <w:webHidden/>
              </w:rPr>
              <w:t>3</w:t>
            </w:r>
            <w:r w:rsidR="0027645A">
              <w:rPr>
                <w:noProof/>
                <w:webHidden/>
              </w:rPr>
              <w:fldChar w:fldCharType="end"/>
            </w:r>
          </w:hyperlink>
        </w:p>
        <w:p w14:paraId="4AF8B6B1" w14:textId="058811D3" w:rsidR="0027645A" w:rsidRDefault="00EC6735">
          <w:pPr>
            <w:pStyle w:val="TM3"/>
            <w:tabs>
              <w:tab w:val="left" w:pos="1320"/>
              <w:tab w:val="right" w:leader="dot" w:pos="9062"/>
            </w:tabs>
            <w:rPr>
              <w:rFonts w:eastAsiaTheme="minorEastAsia"/>
              <w:noProof/>
              <w:lang w:eastAsia="fr-FR"/>
            </w:rPr>
          </w:pPr>
          <w:hyperlink w:anchor="_Toc179815239" w:history="1">
            <w:r w:rsidR="0027645A" w:rsidRPr="00346D56">
              <w:rPr>
                <w:rStyle w:val="Lienhypertexte"/>
                <w:noProof/>
                <w14:scene3d>
                  <w14:camera w14:prst="orthographicFront"/>
                  <w14:lightRig w14:rig="threePt" w14:dir="t">
                    <w14:rot w14:lat="0" w14:lon="0" w14:rev="0"/>
                  </w14:lightRig>
                </w14:scene3d>
              </w:rPr>
              <w:t>1.6.2</w:t>
            </w:r>
            <w:r w:rsidR="0027645A">
              <w:rPr>
                <w:rFonts w:eastAsiaTheme="minorEastAsia"/>
                <w:noProof/>
                <w:lang w:eastAsia="fr-FR"/>
              </w:rPr>
              <w:tab/>
            </w:r>
            <w:r w:rsidR="0027645A" w:rsidRPr="00346D56">
              <w:rPr>
                <w:rStyle w:val="Lienhypertexte"/>
                <w:noProof/>
              </w:rPr>
              <w:t>Rapport d’intervention</w:t>
            </w:r>
            <w:r w:rsidR="0027645A">
              <w:rPr>
                <w:noProof/>
                <w:webHidden/>
              </w:rPr>
              <w:tab/>
            </w:r>
            <w:r w:rsidR="0027645A">
              <w:rPr>
                <w:noProof/>
                <w:webHidden/>
              </w:rPr>
              <w:fldChar w:fldCharType="begin"/>
            </w:r>
            <w:r w:rsidR="0027645A">
              <w:rPr>
                <w:noProof/>
                <w:webHidden/>
              </w:rPr>
              <w:instrText xml:space="preserve"> PAGEREF _Toc179815239 \h </w:instrText>
            </w:r>
            <w:r w:rsidR="0027645A">
              <w:rPr>
                <w:noProof/>
                <w:webHidden/>
              </w:rPr>
            </w:r>
            <w:r w:rsidR="0027645A">
              <w:rPr>
                <w:noProof/>
                <w:webHidden/>
              </w:rPr>
              <w:fldChar w:fldCharType="separate"/>
            </w:r>
            <w:r w:rsidR="0027645A">
              <w:rPr>
                <w:noProof/>
                <w:webHidden/>
              </w:rPr>
              <w:t>4</w:t>
            </w:r>
            <w:r w:rsidR="0027645A">
              <w:rPr>
                <w:noProof/>
                <w:webHidden/>
              </w:rPr>
              <w:fldChar w:fldCharType="end"/>
            </w:r>
          </w:hyperlink>
        </w:p>
        <w:p w14:paraId="42858B2D" w14:textId="3CC1B824" w:rsidR="0027645A" w:rsidRDefault="00EC6735">
          <w:pPr>
            <w:pStyle w:val="TM2"/>
            <w:tabs>
              <w:tab w:val="left" w:pos="880"/>
              <w:tab w:val="right" w:leader="dot" w:pos="9062"/>
            </w:tabs>
            <w:rPr>
              <w:rFonts w:eastAsiaTheme="minorEastAsia"/>
              <w:noProof/>
              <w:lang w:eastAsia="fr-FR"/>
            </w:rPr>
          </w:pPr>
          <w:hyperlink w:anchor="_Toc179815240" w:history="1">
            <w:r w:rsidR="0027645A" w:rsidRPr="00346D56">
              <w:rPr>
                <w:rStyle w:val="Lienhypertexte"/>
                <w:noProof/>
                <w14:scene3d>
                  <w14:camera w14:prst="orthographicFront"/>
                  <w14:lightRig w14:rig="threePt" w14:dir="t">
                    <w14:rot w14:lat="0" w14:lon="0" w14:rev="0"/>
                  </w14:lightRig>
                </w14:scene3d>
              </w:rPr>
              <w:t>1.7</w:t>
            </w:r>
            <w:r w:rsidR="0027645A">
              <w:rPr>
                <w:rFonts w:eastAsiaTheme="minorEastAsia"/>
                <w:noProof/>
                <w:lang w:eastAsia="fr-FR"/>
              </w:rPr>
              <w:tab/>
            </w:r>
            <w:r w:rsidR="0027645A" w:rsidRPr="00346D56">
              <w:rPr>
                <w:rStyle w:val="Lienhypertexte"/>
                <w:noProof/>
              </w:rPr>
              <w:t>Confidentialité</w:t>
            </w:r>
            <w:r w:rsidR="0027645A">
              <w:rPr>
                <w:noProof/>
                <w:webHidden/>
              </w:rPr>
              <w:tab/>
            </w:r>
            <w:r w:rsidR="0027645A">
              <w:rPr>
                <w:noProof/>
                <w:webHidden/>
              </w:rPr>
              <w:fldChar w:fldCharType="begin"/>
            </w:r>
            <w:r w:rsidR="0027645A">
              <w:rPr>
                <w:noProof/>
                <w:webHidden/>
              </w:rPr>
              <w:instrText xml:space="preserve"> PAGEREF _Toc179815240 \h </w:instrText>
            </w:r>
            <w:r w:rsidR="0027645A">
              <w:rPr>
                <w:noProof/>
                <w:webHidden/>
              </w:rPr>
            </w:r>
            <w:r w:rsidR="0027645A">
              <w:rPr>
                <w:noProof/>
                <w:webHidden/>
              </w:rPr>
              <w:fldChar w:fldCharType="separate"/>
            </w:r>
            <w:r w:rsidR="0027645A">
              <w:rPr>
                <w:noProof/>
                <w:webHidden/>
              </w:rPr>
              <w:t>4</w:t>
            </w:r>
            <w:r w:rsidR="0027645A">
              <w:rPr>
                <w:noProof/>
                <w:webHidden/>
              </w:rPr>
              <w:fldChar w:fldCharType="end"/>
            </w:r>
          </w:hyperlink>
        </w:p>
        <w:p w14:paraId="18392640" w14:textId="2E0516EC" w:rsidR="0027645A" w:rsidRDefault="00EC6735">
          <w:pPr>
            <w:pStyle w:val="TM1"/>
            <w:tabs>
              <w:tab w:val="left" w:pos="440"/>
              <w:tab w:val="right" w:leader="dot" w:pos="9062"/>
            </w:tabs>
            <w:rPr>
              <w:rFonts w:eastAsiaTheme="minorEastAsia"/>
              <w:noProof/>
              <w:lang w:eastAsia="fr-FR"/>
            </w:rPr>
          </w:pPr>
          <w:hyperlink w:anchor="_Toc179815241" w:history="1">
            <w:r w:rsidR="0027645A" w:rsidRPr="00346D56">
              <w:rPr>
                <w:rStyle w:val="Lienhypertexte"/>
                <w:noProof/>
                <w14:scene3d>
                  <w14:camera w14:prst="orthographicFront"/>
                  <w14:lightRig w14:rig="threePt" w14:dir="t">
                    <w14:rot w14:lat="0" w14:lon="0" w14:rev="0"/>
                  </w14:lightRig>
                </w14:scene3d>
              </w:rPr>
              <w:t>2</w:t>
            </w:r>
            <w:r w:rsidR="0027645A">
              <w:rPr>
                <w:rFonts w:eastAsiaTheme="minorEastAsia"/>
                <w:noProof/>
                <w:lang w:eastAsia="fr-FR"/>
              </w:rPr>
              <w:tab/>
            </w:r>
            <w:r w:rsidR="0027645A" w:rsidRPr="00346D56">
              <w:rPr>
                <w:rStyle w:val="Lienhypertexte"/>
                <w:noProof/>
              </w:rPr>
              <w:t>Exection des prestations de location et de maintenance</w:t>
            </w:r>
            <w:r w:rsidR="0027645A">
              <w:rPr>
                <w:noProof/>
                <w:webHidden/>
              </w:rPr>
              <w:tab/>
            </w:r>
            <w:r w:rsidR="0027645A">
              <w:rPr>
                <w:noProof/>
                <w:webHidden/>
              </w:rPr>
              <w:fldChar w:fldCharType="begin"/>
            </w:r>
            <w:r w:rsidR="0027645A">
              <w:rPr>
                <w:noProof/>
                <w:webHidden/>
              </w:rPr>
              <w:instrText xml:space="preserve"> PAGEREF _Toc179815241 \h </w:instrText>
            </w:r>
            <w:r w:rsidR="0027645A">
              <w:rPr>
                <w:noProof/>
                <w:webHidden/>
              </w:rPr>
            </w:r>
            <w:r w:rsidR="0027645A">
              <w:rPr>
                <w:noProof/>
                <w:webHidden/>
              </w:rPr>
              <w:fldChar w:fldCharType="separate"/>
            </w:r>
            <w:r w:rsidR="0027645A">
              <w:rPr>
                <w:noProof/>
                <w:webHidden/>
              </w:rPr>
              <w:t>4</w:t>
            </w:r>
            <w:r w:rsidR="0027645A">
              <w:rPr>
                <w:noProof/>
                <w:webHidden/>
              </w:rPr>
              <w:fldChar w:fldCharType="end"/>
            </w:r>
          </w:hyperlink>
        </w:p>
        <w:p w14:paraId="637D241D" w14:textId="722B3CBC" w:rsidR="0027645A" w:rsidRDefault="00EC6735">
          <w:pPr>
            <w:pStyle w:val="TM2"/>
            <w:tabs>
              <w:tab w:val="left" w:pos="880"/>
              <w:tab w:val="right" w:leader="dot" w:pos="9062"/>
            </w:tabs>
            <w:rPr>
              <w:rFonts w:eastAsiaTheme="minorEastAsia"/>
              <w:noProof/>
              <w:lang w:eastAsia="fr-FR"/>
            </w:rPr>
          </w:pPr>
          <w:hyperlink w:anchor="_Toc179815242" w:history="1">
            <w:r w:rsidR="0027645A" w:rsidRPr="00346D56">
              <w:rPr>
                <w:rStyle w:val="Lienhypertexte"/>
                <w:noProof/>
                <w14:scene3d>
                  <w14:camera w14:prst="orthographicFront"/>
                  <w14:lightRig w14:rig="threePt" w14:dir="t">
                    <w14:rot w14:lat="0" w14:lon="0" w14:rev="0"/>
                  </w14:lightRig>
                </w14:scene3d>
              </w:rPr>
              <w:t>2.1</w:t>
            </w:r>
            <w:r w:rsidR="0027645A">
              <w:rPr>
                <w:rFonts w:eastAsiaTheme="minorEastAsia"/>
                <w:noProof/>
                <w:lang w:eastAsia="fr-FR"/>
              </w:rPr>
              <w:tab/>
            </w:r>
            <w:r w:rsidR="0027645A" w:rsidRPr="00346D56">
              <w:rPr>
                <w:rStyle w:val="Lienhypertexte"/>
                <w:noProof/>
              </w:rPr>
              <w:t>Maintenance curative</w:t>
            </w:r>
            <w:r w:rsidR="0027645A">
              <w:rPr>
                <w:noProof/>
                <w:webHidden/>
              </w:rPr>
              <w:tab/>
            </w:r>
            <w:r w:rsidR="0027645A">
              <w:rPr>
                <w:noProof/>
                <w:webHidden/>
              </w:rPr>
              <w:fldChar w:fldCharType="begin"/>
            </w:r>
            <w:r w:rsidR="0027645A">
              <w:rPr>
                <w:noProof/>
                <w:webHidden/>
              </w:rPr>
              <w:instrText xml:space="preserve"> PAGEREF _Toc179815242 \h </w:instrText>
            </w:r>
            <w:r w:rsidR="0027645A">
              <w:rPr>
                <w:noProof/>
                <w:webHidden/>
              </w:rPr>
            </w:r>
            <w:r w:rsidR="0027645A">
              <w:rPr>
                <w:noProof/>
                <w:webHidden/>
              </w:rPr>
              <w:fldChar w:fldCharType="separate"/>
            </w:r>
            <w:r w:rsidR="0027645A">
              <w:rPr>
                <w:noProof/>
                <w:webHidden/>
              </w:rPr>
              <w:t>4</w:t>
            </w:r>
            <w:r w:rsidR="0027645A">
              <w:rPr>
                <w:noProof/>
                <w:webHidden/>
              </w:rPr>
              <w:fldChar w:fldCharType="end"/>
            </w:r>
          </w:hyperlink>
        </w:p>
        <w:p w14:paraId="52DF5595" w14:textId="23294C23" w:rsidR="0027645A" w:rsidRDefault="00EC6735">
          <w:pPr>
            <w:pStyle w:val="TM3"/>
            <w:tabs>
              <w:tab w:val="left" w:pos="1320"/>
              <w:tab w:val="right" w:leader="dot" w:pos="9062"/>
            </w:tabs>
            <w:rPr>
              <w:rFonts w:eastAsiaTheme="minorEastAsia"/>
              <w:noProof/>
              <w:lang w:eastAsia="fr-FR"/>
            </w:rPr>
          </w:pPr>
          <w:hyperlink w:anchor="_Toc179815243" w:history="1">
            <w:r w:rsidR="0027645A" w:rsidRPr="00346D56">
              <w:rPr>
                <w:rStyle w:val="Lienhypertexte"/>
                <w:noProof/>
                <w14:scene3d>
                  <w14:camera w14:prst="orthographicFront"/>
                  <w14:lightRig w14:rig="threePt" w14:dir="t">
                    <w14:rot w14:lat="0" w14:lon="0" w14:rev="0"/>
                  </w14:lightRig>
                </w14:scene3d>
              </w:rPr>
              <w:t>2.1.1</w:t>
            </w:r>
            <w:r w:rsidR="0027645A">
              <w:rPr>
                <w:rFonts w:eastAsiaTheme="minorEastAsia"/>
                <w:noProof/>
                <w:lang w:eastAsia="fr-FR"/>
              </w:rPr>
              <w:tab/>
            </w:r>
            <w:r w:rsidR="0027645A" w:rsidRPr="00346D56">
              <w:rPr>
                <w:rStyle w:val="Lienhypertexte"/>
                <w:noProof/>
              </w:rPr>
              <w:t>Modalités d’exécution</w:t>
            </w:r>
            <w:r w:rsidR="0027645A">
              <w:rPr>
                <w:noProof/>
                <w:webHidden/>
              </w:rPr>
              <w:tab/>
            </w:r>
            <w:r w:rsidR="0027645A">
              <w:rPr>
                <w:noProof/>
                <w:webHidden/>
              </w:rPr>
              <w:fldChar w:fldCharType="begin"/>
            </w:r>
            <w:r w:rsidR="0027645A">
              <w:rPr>
                <w:noProof/>
                <w:webHidden/>
              </w:rPr>
              <w:instrText xml:space="preserve"> PAGEREF _Toc179815243 \h </w:instrText>
            </w:r>
            <w:r w:rsidR="0027645A">
              <w:rPr>
                <w:noProof/>
                <w:webHidden/>
              </w:rPr>
            </w:r>
            <w:r w:rsidR="0027645A">
              <w:rPr>
                <w:noProof/>
                <w:webHidden/>
              </w:rPr>
              <w:fldChar w:fldCharType="separate"/>
            </w:r>
            <w:r w:rsidR="0027645A">
              <w:rPr>
                <w:noProof/>
                <w:webHidden/>
              </w:rPr>
              <w:t>5</w:t>
            </w:r>
            <w:r w:rsidR="0027645A">
              <w:rPr>
                <w:noProof/>
                <w:webHidden/>
              </w:rPr>
              <w:fldChar w:fldCharType="end"/>
            </w:r>
          </w:hyperlink>
        </w:p>
        <w:p w14:paraId="5CE3284B" w14:textId="137057AC" w:rsidR="0027645A" w:rsidRDefault="00EC6735">
          <w:pPr>
            <w:pStyle w:val="TM3"/>
            <w:tabs>
              <w:tab w:val="left" w:pos="1320"/>
              <w:tab w:val="right" w:leader="dot" w:pos="9062"/>
            </w:tabs>
            <w:rPr>
              <w:rFonts w:eastAsiaTheme="minorEastAsia"/>
              <w:noProof/>
              <w:lang w:eastAsia="fr-FR"/>
            </w:rPr>
          </w:pPr>
          <w:hyperlink w:anchor="_Toc179815244" w:history="1">
            <w:r w:rsidR="0027645A" w:rsidRPr="00346D56">
              <w:rPr>
                <w:rStyle w:val="Lienhypertexte"/>
                <w:noProof/>
                <w14:scene3d>
                  <w14:camera w14:prst="orthographicFront"/>
                  <w14:lightRig w14:rig="threePt" w14:dir="t">
                    <w14:rot w14:lat="0" w14:lon="0" w14:rev="0"/>
                  </w14:lightRig>
                </w14:scene3d>
              </w:rPr>
              <w:t>2.1.2</w:t>
            </w:r>
            <w:r w:rsidR="0027645A">
              <w:rPr>
                <w:rFonts w:eastAsiaTheme="minorEastAsia"/>
                <w:noProof/>
                <w:lang w:eastAsia="fr-FR"/>
              </w:rPr>
              <w:tab/>
            </w:r>
            <w:r w:rsidR="0027645A" w:rsidRPr="00346D56">
              <w:rPr>
                <w:rStyle w:val="Lienhypertexte"/>
                <w:noProof/>
              </w:rPr>
              <w:t>Processus d’intervention</w:t>
            </w:r>
            <w:r w:rsidR="0027645A">
              <w:rPr>
                <w:noProof/>
                <w:webHidden/>
              </w:rPr>
              <w:tab/>
            </w:r>
            <w:r w:rsidR="0027645A">
              <w:rPr>
                <w:noProof/>
                <w:webHidden/>
              </w:rPr>
              <w:fldChar w:fldCharType="begin"/>
            </w:r>
            <w:r w:rsidR="0027645A">
              <w:rPr>
                <w:noProof/>
                <w:webHidden/>
              </w:rPr>
              <w:instrText xml:space="preserve"> PAGEREF _Toc179815244 \h </w:instrText>
            </w:r>
            <w:r w:rsidR="0027645A">
              <w:rPr>
                <w:noProof/>
                <w:webHidden/>
              </w:rPr>
            </w:r>
            <w:r w:rsidR="0027645A">
              <w:rPr>
                <w:noProof/>
                <w:webHidden/>
              </w:rPr>
              <w:fldChar w:fldCharType="separate"/>
            </w:r>
            <w:r w:rsidR="0027645A">
              <w:rPr>
                <w:noProof/>
                <w:webHidden/>
              </w:rPr>
              <w:t>5</w:t>
            </w:r>
            <w:r w:rsidR="0027645A">
              <w:rPr>
                <w:noProof/>
                <w:webHidden/>
              </w:rPr>
              <w:fldChar w:fldCharType="end"/>
            </w:r>
          </w:hyperlink>
        </w:p>
        <w:p w14:paraId="118DA60E" w14:textId="2204499D" w:rsidR="0027645A" w:rsidRDefault="00EC6735">
          <w:pPr>
            <w:pStyle w:val="TM2"/>
            <w:tabs>
              <w:tab w:val="left" w:pos="880"/>
              <w:tab w:val="right" w:leader="dot" w:pos="9062"/>
            </w:tabs>
            <w:rPr>
              <w:rFonts w:eastAsiaTheme="minorEastAsia"/>
              <w:noProof/>
              <w:lang w:eastAsia="fr-FR"/>
            </w:rPr>
          </w:pPr>
          <w:hyperlink w:anchor="_Toc179815245" w:history="1">
            <w:r w:rsidR="0027645A" w:rsidRPr="00346D56">
              <w:rPr>
                <w:rStyle w:val="Lienhypertexte"/>
                <w:noProof/>
                <w14:scene3d>
                  <w14:camera w14:prst="orthographicFront"/>
                  <w14:lightRig w14:rig="threePt" w14:dir="t">
                    <w14:rot w14:lat="0" w14:lon="0" w14:rev="0"/>
                  </w14:lightRig>
                </w14:scene3d>
              </w:rPr>
              <w:t>2.2</w:t>
            </w:r>
            <w:r w:rsidR="0027645A">
              <w:rPr>
                <w:rFonts w:eastAsiaTheme="minorEastAsia"/>
                <w:noProof/>
                <w:lang w:eastAsia="fr-FR"/>
              </w:rPr>
              <w:tab/>
            </w:r>
            <w:r w:rsidR="0027645A" w:rsidRPr="00346D56">
              <w:rPr>
                <w:rStyle w:val="Lienhypertexte"/>
                <w:noProof/>
              </w:rPr>
              <w:t>Devis</w:t>
            </w:r>
            <w:r w:rsidR="0027645A">
              <w:rPr>
                <w:noProof/>
                <w:webHidden/>
              </w:rPr>
              <w:tab/>
            </w:r>
            <w:r w:rsidR="0027645A">
              <w:rPr>
                <w:noProof/>
                <w:webHidden/>
              </w:rPr>
              <w:fldChar w:fldCharType="begin"/>
            </w:r>
            <w:r w:rsidR="0027645A">
              <w:rPr>
                <w:noProof/>
                <w:webHidden/>
              </w:rPr>
              <w:instrText xml:space="preserve"> PAGEREF _Toc179815245 \h </w:instrText>
            </w:r>
            <w:r w:rsidR="0027645A">
              <w:rPr>
                <w:noProof/>
                <w:webHidden/>
              </w:rPr>
            </w:r>
            <w:r w:rsidR="0027645A">
              <w:rPr>
                <w:noProof/>
                <w:webHidden/>
              </w:rPr>
              <w:fldChar w:fldCharType="separate"/>
            </w:r>
            <w:r w:rsidR="0027645A">
              <w:rPr>
                <w:noProof/>
                <w:webHidden/>
              </w:rPr>
              <w:t>5</w:t>
            </w:r>
            <w:r w:rsidR="0027645A">
              <w:rPr>
                <w:noProof/>
                <w:webHidden/>
              </w:rPr>
              <w:fldChar w:fldCharType="end"/>
            </w:r>
          </w:hyperlink>
        </w:p>
        <w:p w14:paraId="022834A4" w14:textId="21DF62DF" w:rsidR="0027645A" w:rsidRDefault="00EC6735">
          <w:pPr>
            <w:pStyle w:val="TM3"/>
            <w:tabs>
              <w:tab w:val="left" w:pos="1320"/>
              <w:tab w:val="right" w:leader="dot" w:pos="9062"/>
            </w:tabs>
            <w:rPr>
              <w:rFonts w:eastAsiaTheme="minorEastAsia"/>
              <w:noProof/>
              <w:lang w:eastAsia="fr-FR"/>
            </w:rPr>
          </w:pPr>
          <w:hyperlink w:anchor="_Toc179815246" w:history="1">
            <w:r w:rsidR="0027645A" w:rsidRPr="00346D56">
              <w:rPr>
                <w:rStyle w:val="Lienhypertexte"/>
                <w:noProof/>
                <w14:scene3d>
                  <w14:camera w14:prst="orthographicFront"/>
                  <w14:lightRig w14:rig="threePt" w14:dir="t">
                    <w14:rot w14:lat="0" w14:lon="0" w14:rev="0"/>
                  </w14:lightRig>
                </w14:scene3d>
              </w:rPr>
              <w:t>2.2.1</w:t>
            </w:r>
            <w:r w:rsidR="0027645A">
              <w:rPr>
                <w:rFonts w:eastAsiaTheme="minorEastAsia"/>
                <w:noProof/>
                <w:lang w:eastAsia="fr-FR"/>
              </w:rPr>
              <w:tab/>
            </w:r>
            <w:r w:rsidR="0027645A" w:rsidRPr="00346D56">
              <w:rPr>
                <w:rStyle w:val="Lienhypertexte"/>
                <w:noProof/>
              </w:rPr>
              <w:t>Délais présentation devis</w:t>
            </w:r>
            <w:r w:rsidR="0027645A">
              <w:rPr>
                <w:noProof/>
                <w:webHidden/>
              </w:rPr>
              <w:tab/>
            </w:r>
            <w:r w:rsidR="0027645A">
              <w:rPr>
                <w:noProof/>
                <w:webHidden/>
              </w:rPr>
              <w:fldChar w:fldCharType="begin"/>
            </w:r>
            <w:r w:rsidR="0027645A">
              <w:rPr>
                <w:noProof/>
                <w:webHidden/>
              </w:rPr>
              <w:instrText xml:space="preserve"> PAGEREF _Toc179815246 \h </w:instrText>
            </w:r>
            <w:r w:rsidR="0027645A">
              <w:rPr>
                <w:noProof/>
                <w:webHidden/>
              </w:rPr>
            </w:r>
            <w:r w:rsidR="0027645A">
              <w:rPr>
                <w:noProof/>
                <w:webHidden/>
              </w:rPr>
              <w:fldChar w:fldCharType="separate"/>
            </w:r>
            <w:r w:rsidR="0027645A">
              <w:rPr>
                <w:noProof/>
                <w:webHidden/>
              </w:rPr>
              <w:t>5</w:t>
            </w:r>
            <w:r w:rsidR="0027645A">
              <w:rPr>
                <w:noProof/>
                <w:webHidden/>
              </w:rPr>
              <w:fldChar w:fldCharType="end"/>
            </w:r>
          </w:hyperlink>
        </w:p>
        <w:p w14:paraId="5B782AFA" w14:textId="5C42C39A" w:rsidR="0027645A" w:rsidRDefault="00EC6735">
          <w:pPr>
            <w:pStyle w:val="TM3"/>
            <w:tabs>
              <w:tab w:val="left" w:pos="1320"/>
              <w:tab w:val="right" w:leader="dot" w:pos="9062"/>
            </w:tabs>
            <w:rPr>
              <w:rFonts w:eastAsiaTheme="minorEastAsia"/>
              <w:noProof/>
              <w:lang w:eastAsia="fr-FR"/>
            </w:rPr>
          </w:pPr>
          <w:hyperlink w:anchor="_Toc179815247" w:history="1">
            <w:r w:rsidR="0027645A" w:rsidRPr="00346D56">
              <w:rPr>
                <w:rStyle w:val="Lienhypertexte"/>
                <w:noProof/>
                <w14:scene3d>
                  <w14:camera w14:prst="orthographicFront"/>
                  <w14:lightRig w14:rig="threePt" w14:dir="t">
                    <w14:rot w14:lat="0" w14:lon="0" w14:rev="0"/>
                  </w14:lightRig>
                </w14:scene3d>
              </w:rPr>
              <w:t>2.2.2</w:t>
            </w:r>
            <w:r w:rsidR="0027645A">
              <w:rPr>
                <w:rFonts w:eastAsiaTheme="minorEastAsia"/>
                <w:noProof/>
                <w:lang w:eastAsia="fr-FR"/>
              </w:rPr>
              <w:tab/>
            </w:r>
            <w:r w:rsidR="0027645A" w:rsidRPr="00346D56">
              <w:rPr>
                <w:rStyle w:val="Lienhypertexte"/>
                <w:noProof/>
              </w:rPr>
              <w:t>Rédaction des devis d’intervention</w:t>
            </w:r>
            <w:r w:rsidR="0027645A">
              <w:rPr>
                <w:noProof/>
                <w:webHidden/>
              </w:rPr>
              <w:tab/>
            </w:r>
            <w:r w:rsidR="0027645A">
              <w:rPr>
                <w:noProof/>
                <w:webHidden/>
              </w:rPr>
              <w:fldChar w:fldCharType="begin"/>
            </w:r>
            <w:r w:rsidR="0027645A">
              <w:rPr>
                <w:noProof/>
                <w:webHidden/>
              </w:rPr>
              <w:instrText xml:space="preserve"> PAGEREF _Toc179815247 \h </w:instrText>
            </w:r>
            <w:r w:rsidR="0027645A">
              <w:rPr>
                <w:noProof/>
                <w:webHidden/>
              </w:rPr>
            </w:r>
            <w:r w:rsidR="0027645A">
              <w:rPr>
                <w:noProof/>
                <w:webHidden/>
              </w:rPr>
              <w:fldChar w:fldCharType="separate"/>
            </w:r>
            <w:r w:rsidR="0027645A">
              <w:rPr>
                <w:noProof/>
                <w:webHidden/>
              </w:rPr>
              <w:t>6</w:t>
            </w:r>
            <w:r w:rsidR="0027645A">
              <w:rPr>
                <w:noProof/>
                <w:webHidden/>
              </w:rPr>
              <w:fldChar w:fldCharType="end"/>
            </w:r>
          </w:hyperlink>
        </w:p>
        <w:p w14:paraId="2C15A9E4" w14:textId="0212C19C" w:rsidR="0027645A" w:rsidRDefault="00EC6735">
          <w:pPr>
            <w:pStyle w:val="TM1"/>
            <w:tabs>
              <w:tab w:val="left" w:pos="440"/>
              <w:tab w:val="right" w:leader="dot" w:pos="9062"/>
            </w:tabs>
            <w:rPr>
              <w:rFonts w:eastAsiaTheme="minorEastAsia"/>
              <w:noProof/>
              <w:lang w:eastAsia="fr-FR"/>
            </w:rPr>
          </w:pPr>
          <w:hyperlink w:anchor="_Toc179815248" w:history="1">
            <w:r w:rsidR="0027645A" w:rsidRPr="00346D56">
              <w:rPr>
                <w:rStyle w:val="Lienhypertexte"/>
                <w:noProof/>
                <w14:scene3d>
                  <w14:camera w14:prst="orthographicFront"/>
                  <w14:lightRig w14:rig="threePt" w14:dir="t">
                    <w14:rot w14:lat="0" w14:lon="0" w14:rev="0"/>
                  </w14:lightRig>
                </w14:scene3d>
              </w:rPr>
              <w:t>3</w:t>
            </w:r>
            <w:r w:rsidR="0027645A">
              <w:rPr>
                <w:rFonts w:eastAsiaTheme="minorEastAsia"/>
                <w:noProof/>
                <w:lang w:eastAsia="fr-FR"/>
              </w:rPr>
              <w:tab/>
            </w:r>
            <w:r w:rsidR="0027645A" w:rsidRPr="00346D56">
              <w:rPr>
                <w:rStyle w:val="Lienhypertexte"/>
                <w:noProof/>
              </w:rPr>
              <w:t>Délai d’intervention</w:t>
            </w:r>
            <w:r w:rsidR="0027645A">
              <w:rPr>
                <w:noProof/>
                <w:webHidden/>
              </w:rPr>
              <w:tab/>
            </w:r>
            <w:r w:rsidR="0027645A">
              <w:rPr>
                <w:noProof/>
                <w:webHidden/>
              </w:rPr>
              <w:fldChar w:fldCharType="begin"/>
            </w:r>
            <w:r w:rsidR="0027645A">
              <w:rPr>
                <w:noProof/>
                <w:webHidden/>
              </w:rPr>
              <w:instrText xml:space="preserve"> PAGEREF _Toc179815248 \h </w:instrText>
            </w:r>
            <w:r w:rsidR="0027645A">
              <w:rPr>
                <w:noProof/>
                <w:webHidden/>
              </w:rPr>
            </w:r>
            <w:r w:rsidR="0027645A">
              <w:rPr>
                <w:noProof/>
                <w:webHidden/>
              </w:rPr>
              <w:fldChar w:fldCharType="separate"/>
            </w:r>
            <w:r w:rsidR="0027645A">
              <w:rPr>
                <w:noProof/>
                <w:webHidden/>
              </w:rPr>
              <w:t>6</w:t>
            </w:r>
            <w:r w:rsidR="0027645A">
              <w:rPr>
                <w:noProof/>
                <w:webHidden/>
              </w:rPr>
              <w:fldChar w:fldCharType="end"/>
            </w:r>
          </w:hyperlink>
        </w:p>
        <w:p w14:paraId="56235DFA" w14:textId="4BA14E77" w:rsidR="0027645A" w:rsidRDefault="00EC6735">
          <w:pPr>
            <w:pStyle w:val="TM2"/>
            <w:tabs>
              <w:tab w:val="left" w:pos="880"/>
              <w:tab w:val="right" w:leader="dot" w:pos="9062"/>
            </w:tabs>
            <w:rPr>
              <w:rFonts w:eastAsiaTheme="minorEastAsia"/>
              <w:noProof/>
              <w:lang w:eastAsia="fr-FR"/>
            </w:rPr>
          </w:pPr>
          <w:hyperlink w:anchor="_Toc179815249" w:history="1">
            <w:r w:rsidR="0027645A" w:rsidRPr="00346D56">
              <w:rPr>
                <w:rStyle w:val="Lienhypertexte"/>
                <w:noProof/>
                <w14:scene3d>
                  <w14:camera w14:prst="orthographicFront"/>
                  <w14:lightRig w14:rig="threePt" w14:dir="t">
                    <w14:rot w14:lat="0" w14:lon="0" w14:rev="0"/>
                  </w14:lightRig>
                </w14:scene3d>
              </w:rPr>
              <w:t>3.1</w:t>
            </w:r>
            <w:r w:rsidR="0027645A">
              <w:rPr>
                <w:rFonts w:eastAsiaTheme="minorEastAsia"/>
                <w:noProof/>
                <w:lang w:eastAsia="fr-FR"/>
              </w:rPr>
              <w:tab/>
            </w:r>
            <w:r w:rsidR="0027645A" w:rsidRPr="00346D56">
              <w:rPr>
                <w:rStyle w:val="Lienhypertexte"/>
                <w:noProof/>
              </w:rPr>
              <w:t>Délai dépannage</w:t>
            </w:r>
            <w:r w:rsidR="0027645A">
              <w:rPr>
                <w:noProof/>
                <w:webHidden/>
              </w:rPr>
              <w:tab/>
            </w:r>
            <w:r w:rsidR="0027645A">
              <w:rPr>
                <w:noProof/>
                <w:webHidden/>
              </w:rPr>
              <w:fldChar w:fldCharType="begin"/>
            </w:r>
            <w:r w:rsidR="0027645A">
              <w:rPr>
                <w:noProof/>
                <w:webHidden/>
              </w:rPr>
              <w:instrText xml:space="preserve"> PAGEREF _Toc179815249 \h </w:instrText>
            </w:r>
            <w:r w:rsidR="0027645A">
              <w:rPr>
                <w:noProof/>
                <w:webHidden/>
              </w:rPr>
            </w:r>
            <w:r w:rsidR="0027645A">
              <w:rPr>
                <w:noProof/>
                <w:webHidden/>
              </w:rPr>
              <w:fldChar w:fldCharType="separate"/>
            </w:r>
            <w:r w:rsidR="0027645A">
              <w:rPr>
                <w:noProof/>
                <w:webHidden/>
              </w:rPr>
              <w:t>6</w:t>
            </w:r>
            <w:r w:rsidR="0027645A">
              <w:rPr>
                <w:noProof/>
                <w:webHidden/>
              </w:rPr>
              <w:fldChar w:fldCharType="end"/>
            </w:r>
          </w:hyperlink>
        </w:p>
        <w:p w14:paraId="25D92AF8" w14:textId="3141D209" w:rsidR="0027645A" w:rsidRDefault="00EC6735">
          <w:pPr>
            <w:pStyle w:val="TM2"/>
            <w:tabs>
              <w:tab w:val="left" w:pos="880"/>
              <w:tab w:val="right" w:leader="dot" w:pos="9062"/>
            </w:tabs>
            <w:rPr>
              <w:rFonts w:eastAsiaTheme="minorEastAsia"/>
              <w:noProof/>
              <w:lang w:eastAsia="fr-FR"/>
            </w:rPr>
          </w:pPr>
          <w:hyperlink w:anchor="_Toc179815250" w:history="1">
            <w:r w:rsidR="0027645A" w:rsidRPr="00346D56">
              <w:rPr>
                <w:rStyle w:val="Lienhypertexte"/>
                <w:noProof/>
                <w14:scene3d>
                  <w14:camera w14:prst="orthographicFront"/>
                  <w14:lightRig w14:rig="threePt" w14:dir="t">
                    <w14:rot w14:lat="0" w14:lon="0" w14:rev="0"/>
                  </w14:lightRig>
                </w14:scene3d>
              </w:rPr>
              <w:t>3.2</w:t>
            </w:r>
            <w:r w:rsidR="0027645A">
              <w:rPr>
                <w:rFonts w:eastAsiaTheme="minorEastAsia"/>
                <w:noProof/>
                <w:lang w:eastAsia="fr-FR"/>
              </w:rPr>
              <w:tab/>
            </w:r>
            <w:r w:rsidR="0027645A" w:rsidRPr="00346D56">
              <w:rPr>
                <w:rStyle w:val="Lienhypertexte"/>
                <w:noProof/>
              </w:rPr>
              <w:t>Délai de maintenance curative</w:t>
            </w:r>
            <w:r w:rsidR="0027645A">
              <w:rPr>
                <w:noProof/>
                <w:webHidden/>
              </w:rPr>
              <w:tab/>
            </w:r>
            <w:r w:rsidR="0027645A">
              <w:rPr>
                <w:noProof/>
                <w:webHidden/>
              </w:rPr>
              <w:fldChar w:fldCharType="begin"/>
            </w:r>
            <w:r w:rsidR="0027645A">
              <w:rPr>
                <w:noProof/>
                <w:webHidden/>
              </w:rPr>
              <w:instrText xml:space="preserve"> PAGEREF _Toc179815250 \h </w:instrText>
            </w:r>
            <w:r w:rsidR="0027645A">
              <w:rPr>
                <w:noProof/>
                <w:webHidden/>
              </w:rPr>
            </w:r>
            <w:r w:rsidR="0027645A">
              <w:rPr>
                <w:noProof/>
                <w:webHidden/>
              </w:rPr>
              <w:fldChar w:fldCharType="separate"/>
            </w:r>
            <w:r w:rsidR="0027645A">
              <w:rPr>
                <w:noProof/>
                <w:webHidden/>
              </w:rPr>
              <w:t>7</w:t>
            </w:r>
            <w:r w:rsidR="0027645A">
              <w:rPr>
                <w:noProof/>
                <w:webHidden/>
              </w:rPr>
              <w:fldChar w:fldCharType="end"/>
            </w:r>
          </w:hyperlink>
        </w:p>
        <w:p w14:paraId="17523C32" w14:textId="66AA33CD" w:rsidR="0027645A" w:rsidRDefault="00EC6735">
          <w:pPr>
            <w:pStyle w:val="TM2"/>
            <w:tabs>
              <w:tab w:val="left" w:pos="880"/>
              <w:tab w:val="right" w:leader="dot" w:pos="9062"/>
            </w:tabs>
            <w:rPr>
              <w:rFonts w:eastAsiaTheme="minorEastAsia"/>
              <w:noProof/>
              <w:lang w:eastAsia="fr-FR"/>
            </w:rPr>
          </w:pPr>
          <w:hyperlink w:anchor="_Toc179815251" w:history="1">
            <w:r w:rsidR="0027645A" w:rsidRPr="00346D56">
              <w:rPr>
                <w:rStyle w:val="Lienhypertexte"/>
                <w:noProof/>
                <w14:scene3d>
                  <w14:camera w14:prst="orthographicFront"/>
                  <w14:lightRig w14:rig="threePt" w14:dir="t">
                    <w14:rot w14:lat="0" w14:lon="0" w14:rev="0"/>
                  </w14:lightRig>
                </w14:scene3d>
              </w:rPr>
              <w:t>3.3</w:t>
            </w:r>
            <w:r w:rsidR="0027645A">
              <w:rPr>
                <w:rFonts w:eastAsiaTheme="minorEastAsia"/>
                <w:noProof/>
                <w:lang w:eastAsia="fr-FR"/>
              </w:rPr>
              <w:tab/>
            </w:r>
            <w:r w:rsidR="0027645A" w:rsidRPr="00346D56">
              <w:rPr>
                <w:rStyle w:val="Lienhypertexte"/>
                <w:noProof/>
              </w:rPr>
              <w:t>Tableau des délais d’intervention</w:t>
            </w:r>
            <w:r w:rsidR="0027645A">
              <w:rPr>
                <w:noProof/>
                <w:webHidden/>
              </w:rPr>
              <w:tab/>
            </w:r>
            <w:r w:rsidR="0027645A">
              <w:rPr>
                <w:noProof/>
                <w:webHidden/>
              </w:rPr>
              <w:fldChar w:fldCharType="begin"/>
            </w:r>
            <w:r w:rsidR="0027645A">
              <w:rPr>
                <w:noProof/>
                <w:webHidden/>
              </w:rPr>
              <w:instrText xml:space="preserve"> PAGEREF _Toc179815251 \h </w:instrText>
            </w:r>
            <w:r w:rsidR="0027645A">
              <w:rPr>
                <w:noProof/>
                <w:webHidden/>
              </w:rPr>
            </w:r>
            <w:r w:rsidR="0027645A">
              <w:rPr>
                <w:noProof/>
                <w:webHidden/>
              </w:rPr>
              <w:fldChar w:fldCharType="separate"/>
            </w:r>
            <w:r w:rsidR="0027645A">
              <w:rPr>
                <w:noProof/>
                <w:webHidden/>
              </w:rPr>
              <w:t>7</w:t>
            </w:r>
            <w:r w:rsidR="0027645A">
              <w:rPr>
                <w:noProof/>
                <w:webHidden/>
              </w:rPr>
              <w:fldChar w:fldCharType="end"/>
            </w:r>
          </w:hyperlink>
        </w:p>
        <w:p w14:paraId="48DC044F" w14:textId="38774728" w:rsidR="0027645A" w:rsidRDefault="00EC6735">
          <w:pPr>
            <w:pStyle w:val="TM1"/>
            <w:tabs>
              <w:tab w:val="left" w:pos="440"/>
              <w:tab w:val="right" w:leader="dot" w:pos="9062"/>
            </w:tabs>
            <w:rPr>
              <w:rFonts w:eastAsiaTheme="minorEastAsia"/>
              <w:noProof/>
              <w:lang w:eastAsia="fr-FR"/>
            </w:rPr>
          </w:pPr>
          <w:hyperlink w:anchor="_Toc179815252" w:history="1">
            <w:r w:rsidR="0027645A" w:rsidRPr="00346D56">
              <w:rPr>
                <w:rStyle w:val="Lienhypertexte"/>
                <w:noProof/>
                <w14:scene3d>
                  <w14:camera w14:prst="orthographicFront"/>
                  <w14:lightRig w14:rig="threePt" w14:dir="t">
                    <w14:rot w14:lat="0" w14:lon="0" w14:rev="0"/>
                  </w14:lightRig>
                </w14:scene3d>
              </w:rPr>
              <w:t>4</w:t>
            </w:r>
            <w:r w:rsidR="0027645A">
              <w:rPr>
                <w:rFonts w:eastAsiaTheme="minorEastAsia"/>
                <w:noProof/>
                <w:lang w:eastAsia="fr-FR"/>
              </w:rPr>
              <w:tab/>
            </w:r>
            <w:r w:rsidR="0027645A" w:rsidRPr="00346D56">
              <w:rPr>
                <w:rStyle w:val="Lienhypertexte"/>
                <w:noProof/>
              </w:rPr>
              <w:t>Specificités techniques</w:t>
            </w:r>
            <w:r w:rsidR="0027645A">
              <w:rPr>
                <w:noProof/>
                <w:webHidden/>
              </w:rPr>
              <w:tab/>
            </w:r>
            <w:r w:rsidR="0027645A">
              <w:rPr>
                <w:noProof/>
                <w:webHidden/>
              </w:rPr>
              <w:fldChar w:fldCharType="begin"/>
            </w:r>
            <w:r w:rsidR="0027645A">
              <w:rPr>
                <w:noProof/>
                <w:webHidden/>
              </w:rPr>
              <w:instrText xml:space="preserve"> PAGEREF _Toc179815252 \h </w:instrText>
            </w:r>
            <w:r w:rsidR="0027645A">
              <w:rPr>
                <w:noProof/>
                <w:webHidden/>
              </w:rPr>
            </w:r>
            <w:r w:rsidR="0027645A">
              <w:rPr>
                <w:noProof/>
                <w:webHidden/>
              </w:rPr>
              <w:fldChar w:fldCharType="separate"/>
            </w:r>
            <w:r w:rsidR="0027645A">
              <w:rPr>
                <w:noProof/>
                <w:webHidden/>
              </w:rPr>
              <w:t>7</w:t>
            </w:r>
            <w:r w:rsidR="0027645A">
              <w:rPr>
                <w:noProof/>
                <w:webHidden/>
              </w:rPr>
              <w:fldChar w:fldCharType="end"/>
            </w:r>
          </w:hyperlink>
        </w:p>
        <w:p w14:paraId="3B9E22BE" w14:textId="58110551" w:rsidR="0027645A" w:rsidRDefault="00EC6735">
          <w:pPr>
            <w:pStyle w:val="TM2"/>
            <w:tabs>
              <w:tab w:val="left" w:pos="880"/>
              <w:tab w:val="right" w:leader="dot" w:pos="9062"/>
            </w:tabs>
            <w:rPr>
              <w:rFonts w:eastAsiaTheme="minorEastAsia"/>
              <w:noProof/>
              <w:lang w:eastAsia="fr-FR"/>
            </w:rPr>
          </w:pPr>
          <w:hyperlink w:anchor="_Toc179815253" w:history="1">
            <w:r w:rsidR="0027645A" w:rsidRPr="00346D56">
              <w:rPr>
                <w:rStyle w:val="Lienhypertexte"/>
                <w:noProof/>
                <w14:scene3d>
                  <w14:camera w14:prst="orthographicFront"/>
                  <w14:lightRig w14:rig="threePt" w14:dir="t">
                    <w14:rot w14:lat="0" w14:lon="0" w14:rev="0"/>
                  </w14:lightRig>
                </w14:scene3d>
              </w:rPr>
              <w:t>4.10</w:t>
            </w:r>
            <w:r w:rsidR="0027645A">
              <w:rPr>
                <w:rFonts w:eastAsiaTheme="minorEastAsia"/>
                <w:noProof/>
                <w:lang w:eastAsia="fr-FR"/>
              </w:rPr>
              <w:tab/>
            </w:r>
            <w:r w:rsidR="0027645A" w:rsidRPr="00346D56">
              <w:rPr>
                <w:rStyle w:val="Lienhypertexte"/>
                <w:noProof/>
              </w:rPr>
              <w:t>Maintenance curative</w:t>
            </w:r>
            <w:r w:rsidR="0027645A">
              <w:rPr>
                <w:noProof/>
                <w:webHidden/>
              </w:rPr>
              <w:tab/>
            </w:r>
            <w:r w:rsidR="0027645A">
              <w:rPr>
                <w:noProof/>
                <w:webHidden/>
              </w:rPr>
              <w:fldChar w:fldCharType="begin"/>
            </w:r>
            <w:r w:rsidR="0027645A">
              <w:rPr>
                <w:noProof/>
                <w:webHidden/>
              </w:rPr>
              <w:instrText xml:space="preserve"> PAGEREF _Toc179815253 \h </w:instrText>
            </w:r>
            <w:r w:rsidR="0027645A">
              <w:rPr>
                <w:noProof/>
                <w:webHidden/>
              </w:rPr>
            </w:r>
            <w:r w:rsidR="0027645A">
              <w:rPr>
                <w:noProof/>
                <w:webHidden/>
              </w:rPr>
              <w:fldChar w:fldCharType="separate"/>
            </w:r>
            <w:r w:rsidR="0027645A">
              <w:rPr>
                <w:noProof/>
                <w:webHidden/>
              </w:rPr>
              <w:t>7</w:t>
            </w:r>
            <w:r w:rsidR="0027645A">
              <w:rPr>
                <w:noProof/>
                <w:webHidden/>
              </w:rPr>
              <w:fldChar w:fldCharType="end"/>
            </w:r>
          </w:hyperlink>
        </w:p>
        <w:p w14:paraId="3CA796E9" w14:textId="0C285EA0" w:rsidR="0027645A" w:rsidRDefault="00EC6735">
          <w:pPr>
            <w:pStyle w:val="TM1"/>
            <w:tabs>
              <w:tab w:val="left" w:pos="440"/>
              <w:tab w:val="right" w:leader="dot" w:pos="9062"/>
            </w:tabs>
            <w:rPr>
              <w:rFonts w:eastAsiaTheme="minorEastAsia"/>
              <w:noProof/>
              <w:lang w:eastAsia="fr-FR"/>
            </w:rPr>
          </w:pPr>
          <w:hyperlink w:anchor="_Toc179815254" w:history="1">
            <w:r w:rsidR="0027645A" w:rsidRPr="00346D56">
              <w:rPr>
                <w:rStyle w:val="Lienhypertexte"/>
                <w:noProof/>
                <w14:scene3d>
                  <w14:camera w14:prst="orthographicFront"/>
                  <w14:lightRig w14:rig="threePt" w14:dir="t">
                    <w14:rot w14:lat="0" w14:lon="0" w14:rev="0"/>
                  </w14:lightRig>
                </w14:scene3d>
              </w:rPr>
              <w:t>5</w:t>
            </w:r>
            <w:r w:rsidR="0027645A">
              <w:rPr>
                <w:rFonts w:eastAsiaTheme="minorEastAsia"/>
                <w:noProof/>
                <w:lang w:eastAsia="fr-FR"/>
              </w:rPr>
              <w:tab/>
            </w:r>
            <w:r w:rsidR="0027645A" w:rsidRPr="00346D56">
              <w:rPr>
                <w:rStyle w:val="Lienhypertexte"/>
                <w:noProof/>
              </w:rPr>
              <w:t>Obligations d’ordre générale</w:t>
            </w:r>
            <w:r w:rsidR="0027645A">
              <w:rPr>
                <w:noProof/>
                <w:webHidden/>
              </w:rPr>
              <w:tab/>
            </w:r>
            <w:r w:rsidR="0027645A">
              <w:rPr>
                <w:noProof/>
                <w:webHidden/>
              </w:rPr>
              <w:fldChar w:fldCharType="begin"/>
            </w:r>
            <w:r w:rsidR="0027645A">
              <w:rPr>
                <w:noProof/>
                <w:webHidden/>
              </w:rPr>
              <w:instrText xml:space="preserve"> PAGEREF _Toc179815254 \h </w:instrText>
            </w:r>
            <w:r w:rsidR="0027645A">
              <w:rPr>
                <w:noProof/>
                <w:webHidden/>
              </w:rPr>
            </w:r>
            <w:r w:rsidR="0027645A">
              <w:rPr>
                <w:noProof/>
                <w:webHidden/>
              </w:rPr>
              <w:fldChar w:fldCharType="separate"/>
            </w:r>
            <w:r w:rsidR="0027645A">
              <w:rPr>
                <w:noProof/>
                <w:webHidden/>
              </w:rPr>
              <w:t>8</w:t>
            </w:r>
            <w:r w:rsidR="0027645A">
              <w:rPr>
                <w:noProof/>
                <w:webHidden/>
              </w:rPr>
              <w:fldChar w:fldCharType="end"/>
            </w:r>
          </w:hyperlink>
        </w:p>
        <w:p w14:paraId="045531DA" w14:textId="3755E980" w:rsidR="0027645A" w:rsidRDefault="00EC6735">
          <w:pPr>
            <w:pStyle w:val="TM2"/>
            <w:tabs>
              <w:tab w:val="left" w:pos="880"/>
              <w:tab w:val="right" w:leader="dot" w:pos="9062"/>
            </w:tabs>
            <w:rPr>
              <w:rFonts w:eastAsiaTheme="minorEastAsia"/>
              <w:noProof/>
              <w:lang w:eastAsia="fr-FR"/>
            </w:rPr>
          </w:pPr>
          <w:hyperlink w:anchor="_Toc179815255" w:history="1">
            <w:r w:rsidR="0027645A" w:rsidRPr="00346D56">
              <w:rPr>
                <w:rStyle w:val="Lienhypertexte"/>
                <w:noProof/>
                <w14:scene3d>
                  <w14:camera w14:prst="orthographicFront"/>
                  <w14:lightRig w14:rig="threePt" w14:dir="t">
                    <w14:rot w14:lat="0" w14:lon="0" w14:rev="0"/>
                  </w14:lightRig>
                </w14:scene3d>
              </w:rPr>
              <w:t>5.10</w:t>
            </w:r>
            <w:r w:rsidR="0027645A">
              <w:rPr>
                <w:rFonts w:eastAsiaTheme="minorEastAsia"/>
                <w:noProof/>
                <w:lang w:eastAsia="fr-FR"/>
              </w:rPr>
              <w:tab/>
            </w:r>
            <w:r w:rsidR="0027645A" w:rsidRPr="00346D56">
              <w:rPr>
                <w:rStyle w:val="Lienhypertexte"/>
                <w:noProof/>
              </w:rPr>
              <w:t>Délais d’intervention</w:t>
            </w:r>
            <w:r w:rsidR="0027645A">
              <w:rPr>
                <w:noProof/>
                <w:webHidden/>
              </w:rPr>
              <w:tab/>
            </w:r>
            <w:r w:rsidR="0027645A">
              <w:rPr>
                <w:noProof/>
                <w:webHidden/>
              </w:rPr>
              <w:fldChar w:fldCharType="begin"/>
            </w:r>
            <w:r w:rsidR="0027645A">
              <w:rPr>
                <w:noProof/>
                <w:webHidden/>
              </w:rPr>
              <w:instrText xml:space="preserve"> PAGEREF _Toc179815255 \h </w:instrText>
            </w:r>
            <w:r w:rsidR="0027645A">
              <w:rPr>
                <w:noProof/>
                <w:webHidden/>
              </w:rPr>
            </w:r>
            <w:r w:rsidR="0027645A">
              <w:rPr>
                <w:noProof/>
                <w:webHidden/>
              </w:rPr>
              <w:fldChar w:fldCharType="separate"/>
            </w:r>
            <w:r w:rsidR="0027645A">
              <w:rPr>
                <w:noProof/>
                <w:webHidden/>
              </w:rPr>
              <w:t>8</w:t>
            </w:r>
            <w:r w:rsidR="0027645A">
              <w:rPr>
                <w:noProof/>
                <w:webHidden/>
              </w:rPr>
              <w:fldChar w:fldCharType="end"/>
            </w:r>
          </w:hyperlink>
        </w:p>
        <w:p w14:paraId="53663D6E" w14:textId="44C205C1" w:rsidR="0027645A" w:rsidRDefault="00EC6735">
          <w:pPr>
            <w:pStyle w:val="TM2"/>
            <w:tabs>
              <w:tab w:val="left" w:pos="880"/>
              <w:tab w:val="right" w:leader="dot" w:pos="9062"/>
            </w:tabs>
            <w:rPr>
              <w:rFonts w:eastAsiaTheme="minorEastAsia"/>
              <w:noProof/>
              <w:lang w:eastAsia="fr-FR"/>
            </w:rPr>
          </w:pPr>
          <w:hyperlink w:anchor="_Toc179815256" w:history="1">
            <w:r w:rsidR="0027645A" w:rsidRPr="00346D56">
              <w:rPr>
                <w:rStyle w:val="Lienhypertexte"/>
                <w:noProof/>
                <w14:scene3d>
                  <w14:camera w14:prst="orthographicFront"/>
                  <w14:lightRig w14:rig="threePt" w14:dir="t">
                    <w14:rot w14:lat="0" w14:lon="0" w14:rev="0"/>
                  </w14:lightRig>
                </w14:scene3d>
              </w:rPr>
              <w:t>5.11</w:t>
            </w:r>
            <w:r w:rsidR="0027645A">
              <w:rPr>
                <w:rFonts w:eastAsiaTheme="minorEastAsia"/>
                <w:noProof/>
                <w:lang w:eastAsia="fr-FR"/>
              </w:rPr>
              <w:tab/>
            </w:r>
            <w:r w:rsidR="0027645A" w:rsidRPr="00346D56">
              <w:rPr>
                <w:rStyle w:val="Lienhypertexte"/>
                <w:noProof/>
              </w:rPr>
              <w:t>Mise en place et planification</w:t>
            </w:r>
            <w:r w:rsidR="0027645A">
              <w:rPr>
                <w:noProof/>
                <w:webHidden/>
              </w:rPr>
              <w:tab/>
            </w:r>
            <w:r w:rsidR="0027645A">
              <w:rPr>
                <w:noProof/>
                <w:webHidden/>
              </w:rPr>
              <w:fldChar w:fldCharType="begin"/>
            </w:r>
            <w:r w:rsidR="0027645A">
              <w:rPr>
                <w:noProof/>
                <w:webHidden/>
              </w:rPr>
              <w:instrText xml:space="preserve"> PAGEREF _Toc179815256 \h </w:instrText>
            </w:r>
            <w:r w:rsidR="0027645A">
              <w:rPr>
                <w:noProof/>
                <w:webHidden/>
              </w:rPr>
            </w:r>
            <w:r w:rsidR="0027645A">
              <w:rPr>
                <w:noProof/>
                <w:webHidden/>
              </w:rPr>
              <w:fldChar w:fldCharType="separate"/>
            </w:r>
            <w:r w:rsidR="0027645A">
              <w:rPr>
                <w:noProof/>
                <w:webHidden/>
              </w:rPr>
              <w:t>8</w:t>
            </w:r>
            <w:r w:rsidR="0027645A">
              <w:rPr>
                <w:noProof/>
                <w:webHidden/>
              </w:rPr>
              <w:fldChar w:fldCharType="end"/>
            </w:r>
          </w:hyperlink>
        </w:p>
        <w:p w14:paraId="0DEC6421" w14:textId="144F7882" w:rsidR="009A7818" w:rsidRPr="00301E55" w:rsidRDefault="009A7818" w:rsidP="00B23127">
          <w:pPr>
            <w:spacing w:after="120" w:line="240" w:lineRule="auto"/>
          </w:pPr>
          <w:r w:rsidRPr="00301E55">
            <w:rPr>
              <w:b/>
              <w:bCs/>
            </w:rPr>
            <w:fldChar w:fldCharType="end"/>
          </w:r>
        </w:p>
      </w:sdtContent>
    </w:sdt>
    <w:p w14:paraId="1E95B75F" w14:textId="0ADEAA9F" w:rsidR="00072F9E" w:rsidRDefault="005F02BF" w:rsidP="00072F9E">
      <w:pPr>
        <w:pStyle w:val="Titre1"/>
        <w:numPr>
          <w:ilvl w:val="0"/>
          <w:numId w:val="0"/>
        </w:numPr>
        <w:rPr>
          <w:rFonts w:cstheme="minorHAnsi"/>
          <w:sz w:val="20"/>
          <w:szCs w:val="20"/>
        </w:rPr>
      </w:pPr>
      <w:r>
        <w:rPr>
          <w:rFonts w:cstheme="minorHAnsi"/>
          <w:sz w:val="20"/>
          <w:szCs w:val="20"/>
        </w:rPr>
        <w:t xml:space="preserve"> </w:t>
      </w:r>
    </w:p>
    <w:p w14:paraId="1B44414C" w14:textId="2489C88B" w:rsidR="00072F9E" w:rsidRDefault="00072F9E" w:rsidP="00072F9E"/>
    <w:p w14:paraId="4ADCAC49" w14:textId="0ECA40BE" w:rsidR="00072F9E" w:rsidRDefault="00072F9E" w:rsidP="00072F9E"/>
    <w:p w14:paraId="002272CC" w14:textId="77777777" w:rsidR="00072F9E" w:rsidRPr="00072F9E" w:rsidRDefault="00072F9E" w:rsidP="00072F9E"/>
    <w:p w14:paraId="4D32B165" w14:textId="440A3137" w:rsidR="00072F9E" w:rsidRDefault="00072F9E" w:rsidP="00072F9E">
      <w:pPr>
        <w:pStyle w:val="Titre1"/>
      </w:pPr>
      <w:bookmarkStart w:id="1" w:name="_Toc179815231"/>
      <w:proofErr w:type="gramStart"/>
      <w:r>
        <w:lastRenderedPageBreak/>
        <w:t>Disposition générales</w:t>
      </w:r>
      <w:bookmarkEnd w:id="1"/>
      <w:proofErr w:type="gramEnd"/>
    </w:p>
    <w:p w14:paraId="560ED8C1" w14:textId="4A89365D" w:rsidR="00072F9E" w:rsidRPr="00072F9E" w:rsidRDefault="00072F9E" w:rsidP="00072F9E">
      <w:pPr>
        <w:pStyle w:val="Titre2"/>
        <w:numPr>
          <w:ilvl w:val="1"/>
          <w:numId w:val="6"/>
        </w:numPr>
      </w:pPr>
      <w:bookmarkStart w:id="2" w:name="_Toc179815232"/>
      <w:r>
        <w:t>Objet du marché</w:t>
      </w:r>
      <w:bookmarkEnd w:id="2"/>
    </w:p>
    <w:p w14:paraId="03715DD7" w14:textId="77777777" w:rsidR="00072F9E" w:rsidRPr="00072F9E" w:rsidRDefault="00072F9E" w:rsidP="00072F9E">
      <w:pPr>
        <w:jc w:val="both"/>
        <w:rPr>
          <w:rFonts w:cstheme="minorHAnsi"/>
        </w:rPr>
      </w:pPr>
      <w:r w:rsidRPr="00072F9E">
        <w:rPr>
          <w:rFonts w:cstheme="minorHAnsi"/>
        </w:rPr>
        <w:t xml:space="preserve">Le présent cahier des clauses techniques particulières (C.C.T.P.) définit les conditions d’exécution des prestations de location, d’acquisition et d’entretien du matériel d’espace vert du centre </w:t>
      </w:r>
      <w:proofErr w:type="gramStart"/>
      <w:r w:rsidRPr="00072F9E">
        <w:rPr>
          <w:rFonts w:cstheme="minorHAnsi"/>
        </w:rPr>
        <w:t>hospitalier  de</w:t>
      </w:r>
      <w:proofErr w:type="gramEnd"/>
      <w:r w:rsidRPr="00072F9E">
        <w:rPr>
          <w:rFonts w:cstheme="minorHAnsi"/>
        </w:rPr>
        <w:t xml:space="preserve"> Lavaur.  </w:t>
      </w:r>
    </w:p>
    <w:p w14:paraId="7BDFBFB8" w14:textId="45232AE5" w:rsidR="00072F9E" w:rsidRDefault="00072F9E" w:rsidP="00072F9E">
      <w:pPr>
        <w:pStyle w:val="Titre2"/>
      </w:pPr>
      <w:bookmarkStart w:id="3" w:name="_Toc179815233"/>
      <w:r>
        <w:t>Présentation de l’établissement</w:t>
      </w:r>
      <w:bookmarkEnd w:id="3"/>
      <w:r>
        <w:t xml:space="preserve"> </w:t>
      </w:r>
    </w:p>
    <w:p w14:paraId="7B4E4255" w14:textId="5211470E" w:rsidR="00072F9E" w:rsidRDefault="00072F9E" w:rsidP="00072F9E">
      <w:pPr>
        <w:jc w:val="both"/>
      </w:pPr>
      <w:r>
        <w:t>Le présent CCTP concerne le Centre Hospitalier de Lavaur, établissement partie du GHT Toulouse Tarn Ouest. Il est composé des sites ci-dessous :</w:t>
      </w:r>
    </w:p>
    <w:tbl>
      <w:tblPr>
        <w:tblStyle w:val="Grilledutableau"/>
        <w:tblW w:w="0" w:type="auto"/>
        <w:tblLook w:val="04A0" w:firstRow="1" w:lastRow="0" w:firstColumn="1" w:lastColumn="0" w:noHBand="0" w:noVBand="1"/>
      </w:tblPr>
      <w:tblGrid>
        <w:gridCol w:w="2830"/>
        <w:gridCol w:w="3211"/>
      </w:tblGrid>
      <w:tr w:rsidR="00072F9E" w14:paraId="4C836FA6" w14:textId="77777777" w:rsidTr="00072F9E">
        <w:tc>
          <w:tcPr>
            <w:tcW w:w="2830" w:type="dxa"/>
          </w:tcPr>
          <w:p w14:paraId="72FE42C0" w14:textId="2643ECE8" w:rsidR="00072F9E" w:rsidRPr="00072F9E" w:rsidRDefault="00072F9E" w:rsidP="00072F9E">
            <w:pPr>
              <w:jc w:val="center"/>
            </w:pPr>
            <w:r w:rsidRPr="00072F9E">
              <w:t>Structures</w:t>
            </w:r>
          </w:p>
        </w:tc>
        <w:tc>
          <w:tcPr>
            <w:tcW w:w="3211" w:type="dxa"/>
          </w:tcPr>
          <w:p w14:paraId="1F53B0BF" w14:textId="7BB2A1A5" w:rsidR="00072F9E" w:rsidRPr="00072F9E" w:rsidRDefault="00072F9E" w:rsidP="00072F9E">
            <w:pPr>
              <w:jc w:val="center"/>
            </w:pPr>
            <w:r w:rsidRPr="00072F9E">
              <w:t>Adresse</w:t>
            </w:r>
          </w:p>
        </w:tc>
      </w:tr>
      <w:tr w:rsidR="00072F9E" w14:paraId="5746A7CB" w14:textId="77777777" w:rsidTr="00072F9E">
        <w:tc>
          <w:tcPr>
            <w:tcW w:w="2830" w:type="dxa"/>
          </w:tcPr>
          <w:p w14:paraId="695F0234" w14:textId="4BE6701B" w:rsidR="00072F9E" w:rsidRDefault="00072F9E" w:rsidP="00072F9E">
            <w:pPr>
              <w:jc w:val="both"/>
              <w:rPr>
                <w:rFonts w:asciiTheme="majorHAnsi" w:eastAsiaTheme="majorEastAsia" w:hAnsiTheme="majorHAnsi" w:cstheme="majorBidi"/>
                <w:b/>
                <w:bCs/>
                <w:color w:val="365F91" w:themeColor="accent1" w:themeShade="BF"/>
                <w:sz w:val="28"/>
                <w:szCs w:val="28"/>
              </w:rPr>
            </w:pPr>
            <w:r>
              <w:t xml:space="preserve">HOPITAL GUIRAUD </w:t>
            </w:r>
          </w:p>
        </w:tc>
        <w:tc>
          <w:tcPr>
            <w:tcW w:w="3211" w:type="dxa"/>
          </w:tcPr>
          <w:p w14:paraId="7CE468FE" w14:textId="2970FF32" w:rsidR="00072F9E" w:rsidRDefault="00072F9E" w:rsidP="00072F9E">
            <w:pPr>
              <w:jc w:val="both"/>
              <w:rPr>
                <w:rFonts w:asciiTheme="majorHAnsi" w:eastAsiaTheme="majorEastAsia" w:hAnsiTheme="majorHAnsi" w:cstheme="majorBidi"/>
                <w:b/>
                <w:bCs/>
                <w:color w:val="365F91" w:themeColor="accent1" w:themeShade="BF"/>
                <w:sz w:val="28"/>
                <w:szCs w:val="28"/>
              </w:rPr>
            </w:pPr>
            <w:r>
              <w:t>1 Place Vialas 81500 LAVAUR</w:t>
            </w:r>
          </w:p>
        </w:tc>
      </w:tr>
      <w:tr w:rsidR="00072F9E" w14:paraId="0AFAE50A" w14:textId="77777777" w:rsidTr="00072F9E">
        <w:tc>
          <w:tcPr>
            <w:tcW w:w="2830" w:type="dxa"/>
          </w:tcPr>
          <w:p w14:paraId="4C9FF8E7" w14:textId="348FFF96" w:rsidR="00072F9E" w:rsidRDefault="00072F9E" w:rsidP="00072F9E">
            <w:pPr>
              <w:jc w:val="both"/>
              <w:rPr>
                <w:rFonts w:asciiTheme="majorHAnsi" w:eastAsiaTheme="majorEastAsia" w:hAnsiTheme="majorHAnsi" w:cstheme="majorBidi"/>
                <w:b/>
                <w:bCs/>
                <w:color w:val="365F91" w:themeColor="accent1" w:themeShade="BF"/>
                <w:sz w:val="28"/>
                <w:szCs w:val="28"/>
              </w:rPr>
            </w:pPr>
            <w:r>
              <w:t>CENTRE PHILIPPE PINEL</w:t>
            </w:r>
          </w:p>
        </w:tc>
        <w:tc>
          <w:tcPr>
            <w:tcW w:w="3211" w:type="dxa"/>
          </w:tcPr>
          <w:p w14:paraId="301C8DCF" w14:textId="721678C0" w:rsidR="00072F9E" w:rsidRDefault="00072F9E" w:rsidP="00072F9E">
            <w:pPr>
              <w:jc w:val="both"/>
              <w:rPr>
                <w:rFonts w:asciiTheme="majorHAnsi" w:eastAsiaTheme="majorEastAsia" w:hAnsiTheme="majorHAnsi" w:cstheme="majorBidi"/>
                <w:b/>
                <w:bCs/>
                <w:color w:val="365F91" w:themeColor="accent1" w:themeShade="BF"/>
                <w:sz w:val="28"/>
                <w:szCs w:val="28"/>
              </w:rPr>
            </w:pPr>
            <w:r>
              <w:t>Route de Toulouse 81500 LAVAUR</w:t>
            </w:r>
          </w:p>
        </w:tc>
      </w:tr>
      <w:tr w:rsidR="00072F9E" w14:paraId="5B192E2C" w14:textId="77777777" w:rsidTr="00072F9E">
        <w:tc>
          <w:tcPr>
            <w:tcW w:w="2830" w:type="dxa"/>
          </w:tcPr>
          <w:p w14:paraId="5631751E" w14:textId="29F1E687" w:rsidR="00072F9E" w:rsidRDefault="00072F9E" w:rsidP="00072F9E">
            <w:pPr>
              <w:jc w:val="both"/>
              <w:rPr>
                <w:rFonts w:asciiTheme="majorHAnsi" w:eastAsiaTheme="majorEastAsia" w:hAnsiTheme="majorHAnsi" w:cstheme="majorBidi"/>
                <w:b/>
                <w:bCs/>
                <w:color w:val="365F91" w:themeColor="accent1" w:themeShade="BF"/>
                <w:sz w:val="28"/>
                <w:szCs w:val="28"/>
              </w:rPr>
            </w:pPr>
            <w:r>
              <w:t>MAPAD - EHPAD</w:t>
            </w:r>
          </w:p>
        </w:tc>
        <w:tc>
          <w:tcPr>
            <w:tcW w:w="3211" w:type="dxa"/>
          </w:tcPr>
          <w:p w14:paraId="4266DA7D" w14:textId="2A2CB65C" w:rsidR="00072F9E" w:rsidRDefault="00072F9E" w:rsidP="00072F9E">
            <w:pPr>
              <w:jc w:val="both"/>
              <w:rPr>
                <w:rFonts w:asciiTheme="majorHAnsi" w:eastAsiaTheme="majorEastAsia" w:hAnsiTheme="majorHAnsi" w:cstheme="majorBidi"/>
                <w:b/>
                <w:bCs/>
                <w:color w:val="365F91" w:themeColor="accent1" w:themeShade="BF"/>
                <w:sz w:val="28"/>
                <w:szCs w:val="28"/>
              </w:rPr>
            </w:pPr>
            <w:r>
              <w:t xml:space="preserve">Av Augustin </w:t>
            </w:r>
            <w:proofErr w:type="spellStart"/>
            <w:r>
              <w:t>Malroux</w:t>
            </w:r>
            <w:proofErr w:type="spellEnd"/>
            <w:r>
              <w:t xml:space="preserve"> 81500 LAVAUR</w:t>
            </w:r>
          </w:p>
        </w:tc>
      </w:tr>
      <w:tr w:rsidR="00072F9E" w14:paraId="461A6D31" w14:textId="77777777" w:rsidTr="00072F9E">
        <w:tc>
          <w:tcPr>
            <w:tcW w:w="2830" w:type="dxa"/>
          </w:tcPr>
          <w:p w14:paraId="700D4664" w14:textId="11A1B166" w:rsidR="00072F9E" w:rsidRDefault="00072F9E" w:rsidP="00072F9E">
            <w:pPr>
              <w:jc w:val="both"/>
              <w:rPr>
                <w:rFonts w:asciiTheme="majorHAnsi" w:eastAsiaTheme="majorEastAsia" w:hAnsiTheme="majorHAnsi" w:cstheme="majorBidi"/>
                <w:b/>
                <w:bCs/>
                <w:color w:val="365F91" w:themeColor="accent1" w:themeShade="BF"/>
                <w:sz w:val="28"/>
                <w:szCs w:val="28"/>
              </w:rPr>
            </w:pPr>
            <w:r>
              <w:t>UNITE DE SOINS DE LONGUE DUREE (USLD)</w:t>
            </w:r>
          </w:p>
        </w:tc>
        <w:tc>
          <w:tcPr>
            <w:tcW w:w="3211" w:type="dxa"/>
          </w:tcPr>
          <w:p w14:paraId="4852668F" w14:textId="7DF108E8" w:rsidR="00072F9E" w:rsidRDefault="00072F9E" w:rsidP="00072F9E">
            <w:pPr>
              <w:jc w:val="both"/>
              <w:rPr>
                <w:rFonts w:asciiTheme="majorHAnsi" w:eastAsiaTheme="majorEastAsia" w:hAnsiTheme="majorHAnsi" w:cstheme="majorBidi"/>
                <w:b/>
                <w:bCs/>
                <w:color w:val="365F91" w:themeColor="accent1" w:themeShade="BF"/>
                <w:sz w:val="28"/>
                <w:szCs w:val="28"/>
              </w:rPr>
            </w:pPr>
            <w:r>
              <w:t>Route de Toulouse 81500 LAVAU</w:t>
            </w:r>
          </w:p>
        </w:tc>
      </w:tr>
      <w:tr w:rsidR="00072F9E" w14:paraId="0096AD28" w14:textId="77777777" w:rsidTr="00072F9E">
        <w:tc>
          <w:tcPr>
            <w:tcW w:w="2830" w:type="dxa"/>
          </w:tcPr>
          <w:p w14:paraId="7EDBC94A" w14:textId="658E8B9C" w:rsidR="00072F9E" w:rsidRDefault="00072F9E" w:rsidP="00072F9E">
            <w:pPr>
              <w:jc w:val="both"/>
              <w:rPr>
                <w:rFonts w:asciiTheme="majorHAnsi" w:eastAsiaTheme="majorEastAsia" w:hAnsiTheme="majorHAnsi" w:cstheme="majorBidi"/>
                <w:b/>
                <w:bCs/>
                <w:color w:val="365F91" w:themeColor="accent1" w:themeShade="BF"/>
                <w:sz w:val="28"/>
                <w:szCs w:val="28"/>
              </w:rPr>
            </w:pPr>
            <w:r>
              <w:t>SERVICE DE SOINS A DOMICILE</w:t>
            </w:r>
          </w:p>
        </w:tc>
        <w:tc>
          <w:tcPr>
            <w:tcW w:w="3211" w:type="dxa"/>
          </w:tcPr>
          <w:p w14:paraId="50C60994" w14:textId="327E7C22" w:rsidR="00072F9E" w:rsidRDefault="00072F9E" w:rsidP="00072F9E">
            <w:pPr>
              <w:jc w:val="both"/>
              <w:rPr>
                <w:rFonts w:asciiTheme="majorHAnsi" w:eastAsiaTheme="majorEastAsia" w:hAnsiTheme="majorHAnsi" w:cstheme="majorBidi"/>
                <w:b/>
                <w:bCs/>
                <w:color w:val="365F91" w:themeColor="accent1" w:themeShade="BF"/>
                <w:sz w:val="28"/>
                <w:szCs w:val="28"/>
              </w:rPr>
            </w:pPr>
            <w:r>
              <w:t xml:space="preserve">ZAC des </w:t>
            </w:r>
            <w:proofErr w:type="spellStart"/>
            <w:r>
              <w:t>Cauquillous</w:t>
            </w:r>
            <w:proofErr w:type="spellEnd"/>
            <w:r>
              <w:t xml:space="preserve"> 81500 LAVAUR</w:t>
            </w:r>
          </w:p>
        </w:tc>
      </w:tr>
      <w:tr w:rsidR="00072F9E" w14:paraId="661F7C81" w14:textId="77777777" w:rsidTr="00072F9E">
        <w:tc>
          <w:tcPr>
            <w:tcW w:w="2830" w:type="dxa"/>
          </w:tcPr>
          <w:p w14:paraId="2F7D95F3" w14:textId="184C91FF" w:rsidR="00072F9E" w:rsidRDefault="00072F9E" w:rsidP="00072F9E">
            <w:pPr>
              <w:jc w:val="both"/>
              <w:rPr>
                <w:rFonts w:asciiTheme="majorHAnsi" w:eastAsiaTheme="majorEastAsia" w:hAnsiTheme="majorHAnsi" w:cstheme="majorBidi"/>
                <w:b/>
                <w:bCs/>
                <w:color w:val="365F91" w:themeColor="accent1" w:themeShade="BF"/>
                <w:sz w:val="28"/>
                <w:szCs w:val="28"/>
              </w:rPr>
            </w:pPr>
            <w:r>
              <w:t>HDJ BEL AIR</w:t>
            </w:r>
          </w:p>
        </w:tc>
        <w:tc>
          <w:tcPr>
            <w:tcW w:w="3211" w:type="dxa"/>
          </w:tcPr>
          <w:p w14:paraId="7FEE4A84" w14:textId="0B7415C5" w:rsidR="00072F9E" w:rsidRDefault="00072F9E" w:rsidP="00072F9E">
            <w:pPr>
              <w:jc w:val="both"/>
              <w:rPr>
                <w:rFonts w:asciiTheme="majorHAnsi" w:eastAsiaTheme="majorEastAsia" w:hAnsiTheme="majorHAnsi" w:cstheme="majorBidi"/>
                <w:b/>
                <w:bCs/>
                <w:color w:val="365F91" w:themeColor="accent1" w:themeShade="BF"/>
                <w:sz w:val="28"/>
                <w:szCs w:val="28"/>
              </w:rPr>
            </w:pPr>
            <w:r>
              <w:t>Route de Bel Air 81500 LAVAUR</w:t>
            </w:r>
          </w:p>
        </w:tc>
      </w:tr>
      <w:tr w:rsidR="00072F9E" w14:paraId="15A182BE" w14:textId="77777777" w:rsidTr="00072F9E">
        <w:tc>
          <w:tcPr>
            <w:tcW w:w="2830" w:type="dxa"/>
          </w:tcPr>
          <w:p w14:paraId="60F83B4D" w14:textId="446ED3C3" w:rsidR="00072F9E" w:rsidRDefault="00072F9E" w:rsidP="00072F9E">
            <w:pPr>
              <w:jc w:val="both"/>
              <w:rPr>
                <w:rFonts w:asciiTheme="majorHAnsi" w:eastAsiaTheme="majorEastAsia" w:hAnsiTheme="majorHAnsi" w:cstheme="majorBidi"/>
                <w:b/>
                <w:bCs/>
                <w:color w:val="365F91" w:themeColor="accent1" w:themeShade="BF"/>
                <w:sz w:val="28"/>
                <w:szCs w:val="28"/>
              </w:rPr>
            </w:pPr>
            <w:r>
              <w:t>CONSULT PEDO PSY</w:t>
            </w:r>
          </w:p>
        </w:tc>
        <w:tc>
          <w:tcPr>
            <w:tcW w:w="3211" w:type="dxa"/>
          </w:tcPr>
          <w:p w14:paraId="2E07DC07" w14:textId="23931FDA" w:rsidR="00072F9E" w:rsidRDefault="00072F9E" w:rsidP="00072F9E">
            <w:pPr>
              <w:jc w:val="both"/>
              <w:rPr>
                <w:rFonts w:asciiTheme="majorHAnsi" w:eastAsiaTheme="majorEastAsia" w:hAnsiTheme="majorHAnsi" w:cstheme="majorBidi"/>
                <w:b/>
                <w:bCs/>
                <w:color w:val="365F91" w:themeColor="accent1" w:themeShade="BF"/>
                <w:sz w:val="28"/>
                <w:szCs w:val="28"/>
              </w:rPr>
            </w:pPr>
            <w:r>
              <w:t>16, Place du Vieux Marché 81500 LAVAUR</w:t>
            </w:r>
          </w:p>
        </w:tc>
      </w:tr>
      <w:tr w:rsidR="00072F9E" w14:paraId="606619CA" w14:textId="77777777" w:rsidTr="00072F9E">
        <w:tc>
          <w:tcPr>
            <w:tcW w:w="2830" w:type="dxa"/>
          </w:tcPr>
          <w:p w14:paraId="78F6FF2A" w14:textId="7714FA1F" w:rsidR="00072F9E" w:rsidRDefault="00072F9E" w:rsidP="00072F9E">
            <w:pPr>
              <w:jc w:val="both"/>
            </w:pPr>
            <w:r>
              <w:t>CATTP</w:t>
            </w:r>
          </w:p>
        </w:tc>
        <w:tc>
          <w:tcPr>
            <w:tcW w:w="3211" w:type="dxa"/>
          </w:tcPr>
          <w:p w14:paraId="36A7DA15" w14:textId="24067CAD" w:rsidR="00072F9E" w:rsidRDefault="00072F9E" w:rsidP="00072F9E">
            <w:pPr>
              <w:jc w:val="both"/>
              <w:rPr>
                <w:rFonts w:asciiTheme="majorHAnsi" w:eastAsiaTheme="majorEastAsia" w:hAnsiTheme="majorHAnsi" w:cstheme="majorBidi"/>
                <w:b/>
                <w:bCs/>
                <w:color w:val="365F91" w:themeColor="accent1" w:themeShade="BF"/>
                <w:sz w:val="28"/>
                <w:szCs w:val="28"/>
              </w:rPr>
            </w:pPr>
            <w:r>
              <w:t xml:space="preserve">Rue </w:t>
            </w:r>
            <w:proofErr w:type="spellStart"/>
            <w:r>
              <w:t>Cassaing</w:t>
            </w:r>
            <w:proofErr w:type="spellEnd"/>
            <w:r>
              <w:t xml:space="preserve"> 81500 LAVAUR</w:t>
            </w:r>
          </w:p>
        </w:tc>
      </w:tr>
      <w:tr w:rsidR="00072F9E" w14:paraId="61A14AA9" w14:textId="77777777" w:rsidTr="00072F9E">
        <w:tc>
          <w:tcPr>
            <w:tcW w:w="2830" w:type="dxa"/>
          </w:tcPr>
          <w:p w14:paraId="6286F2DE" w14:textId="6B851369" w:rsidR="00072F9E" w:rsidRDefault="00072F9E" w:rsidP="00072F9E">
            <w:pPr>
              <w:jc w:val="both"/>
            </w:pPr>
            <w:r>
              <w:t>FERME THERAPEUTIQUE</w:t>
            </w:r>
          </w:p>
        </w:tc>
        <w:tc>
          <w:tcPr>
            <w:tcW w:w="3211" w:type="dxa"/>
          </w:tcPr>
          <w:p w14:paraId="6E202110" w14:textId="27CC3BA4" w:rsidR="00072F9E" w:rsidRDefault="00072F9E" w:rsidP="00072F9E">
            <w:pPr>
              <w:jc w:val="both"/>
              <w:rPr>
                <w:rFonts w:asciiTheme="majorHAnsi" w:eastAsiaTheme="majorEastAsia" w:hAnsiTheme="majorHAnsi" w:cstheme="majorBidi"/>
                <w:b/>
                <w:bCs/>
                <w:color w:val="365F91" w:themeColor="accent1" w:themeShade="BF"/>
                <w:sz w:val="28"/>
                <w:szCs w:val="28"/>
              </w:rPr>
            </w:pPr>
            <w:r>
              <w:t xml:space="preserve">« En </w:t>
            </w:r>
            <w:proofErr w:type="spellStart"/>
            <w:r>
              <w:t>berbié</w:t>
            </w:r>
            <w:proofErr w:type="spellEnd"/>
            <w:r>
              <w:t xml:space="preserve"> » 31590 VERFEIL</w:t>
            </w:r>
          </w:p>
        </w:tc>
      </w:tr>
      <w:tr w:rsidR="00072F9E" w14:paraId="38A24DDA" w14:textId="77777777" w:rsidTr="00072F9E">
        <w:tc>
          <w:tcPr>
            <w:tcW w:w="2830" w:type="dxa"/>
          </w:tcPr>
          <w:p w14:paraId="4CA64C8F" w14:textId="11B439BA" w:rsidR="00072F9E" w:rsidRDefault="00072F9E" w:rsidP="00072F9E">
            <w:pPr>
              <w:jc w:val="both"/>
            </w:pPr>
            <w:r>
              <w:t>HDJ-CMP DES LICES</w:t>
            </w:r>
          </w:p>
        </w:tc>
        <w:tc>
          <w:tcPr>
            <w:tcW w:w="3211" w:type="dxa"/>
          </w:tcPr>
          <w:p w14:paraId="22D3F673" w14:textId="191F66C2" w:rsidR="00072F9E" w:rsidRDefault="00072F9E" w:rsidP="00072F9E">
            <w:pPr>
              <w:jc w:val="both"/>
              <w:rPr>
                <w:rFonts w:asciiTheme="majorHAnsi" w:eastAsiaTheme="majorEastAsia" w:hAnsiTheme="majorHAnsi" w:cstheme="majorBidi"/>
                <w:b/>
                <w:bCs/>
                <w:color w:val="365F91" w:themeColor="accent1" w:themeShade="BF"/>
                <w:sz w:val="28"/>
                <w:szCs w:val="28"/>
              </w:rPr>
            </w:pPr>
            <w:r>
              <w:t>109, Chemin du Corporal 81100 CASTRES</w:t>
            </w:r>
          </w:p>
        </w:tc>
      </w:tr>
      <w:tr w:rsidR="00072F9E" w14:paraId="363CCD7E" w14:textId="77777777" w:rsidTr="00072F9E">
        <w:tc>
          <w:tcPr>
            <w:tcW w:w="2830" w:type="dxa"/>
          </w:tcPr>
          <w:p w14:paraId="03F1F432" w14:textId="46970757" w:rsidR="00072F9E" w:rsidRDefault="00072F9E" w:rsidP="00072F9E">
            <w:pPr>
              <w:jc w:val="both"/>
            </w:pPr>
            <w:r>
              <w:t>40 LITS DE PSYCHIATRIE</w:t>
            </w:r>
          </w:p>
        </w:tc>
        <w:tc>
          <w:tcPr>
            <w:tcW w:w="3211" w:type="dxa"/>
          </w:tcPr>
          <w:p w14:paraId="7431D171" w14:textId="78AE6BA0" w:rsidR="00072F9E" w:rsidRDefault="00072F9E" w:rsidP="00072F9E">
            <w:pPr>
              <w:jc w:val="both"/>
              <w:rPr>
                <w:rFonts w:asciiTheme="majorHAnsi" w:eastAsiaTheme="majorEastAsia" w:hAnsiTheme="majorHAnsi" w:cstheme="majorBidi"/>
                <w:b/>
                <w:bCs/>
                <w:color w:val="365F91" w:themeColor="accent1" w:themeShade="BF"/>
                <w:sz w:val="28"/>
                <w:szCs w:val="28"/>
              </w:rPr>
            </w:pPr>
            <w:r>
              <w:t>Hôpital du Pays d’Autan VC 30 81100 CASTRES</w:t>
            </w:r>
          </w:p>
        </w:tc>
      </w:tr>
      <w:tr w:rsidR="00072F9E" w14:paraId="5131CB59" w14:textId="77777777" w:rsidTr="00072F9E">
        <w:tc>
          <w:tcPr>
            <w:tcW w:w="2830" w:type="dxa"/>
          </w:tcPr>
          <w:p w14:paraId="59D66CB4" w14:textId="57D4D8FD" w:rsidR="00072F9E" w:rsidRDefault="00072F9E" w:rsidP="00072F9E">
            <w:pPr>
              <w:jc w:val="both"/>
            </w:pPr>
            <w:r>
              <w:t>CENTRE POST-CURE</w:t>
            </w:r>
          </w:p>
        </w:tc>
        <w:tc>
          <w:tcPr>
            <w:tcW w:w="3211" w:type="dxa"/>
          </w:tcPr>
          <w:p w14:paraId="12152B7B" w14:textId="395D3A1D" w:rsidR="00072F9E" w:rsidRDefault="00072F9E" w:rsidP="00072F9E">
            <w:pPr>
              <w:tabs>
                <w:tab w:val="right" w:pos="2995"/>
              </w:tabs>
              <w:jc w:val="both"/>
              <w:rPr>
                <w:rFonts w:asciiTheme="majorHAnsi" w:eastAsiaTheme="majorEastAsia" w:hAnsiTheme="majorHAnsi" w:cstheme="majorBidi"/>
                <w:b/>
                <w:bCs/>
                <w:color w:val="365F91" w:themeColor="accent1" w:themeShade="BF"/>
                <w:sz w:val="28"/>
                <w:szCs w:val="28"/>
              </w:rPr>
            </w:pPr>
            <w:r>
              <w:t>Sainte Anne 81500 FIAC</w:t>
            </w:r>
            <w:r>
              <w:tab/>
              <w:t xml:space="preserve"> </w:t>
            </w:r>
          </w:p>
        </w:tc>
      </w:tr>
      <w:tr w:rsidR="00072F9E" w14:paraId="29BDD921" w14:textId="77777777" w:rsidTr="00072F9E">
        <w:tc>
          <w:tcPr>
            <w:tcW w:w="2830" w:type="dxa"/>
          </w:tcPr>
          <w:p w14:paraId="2C63A50E" w14:textId="457EBB1B" w:rsidR="00072F9E" w:rsidRDefault="00072F9E" w:rsidP="00072F9E">
            <w:pPr>
              <w:jc w:val="both"/>
            </w:pPr>
            <w:r>
              <w:t>CENTRE MEDICO PSYCHOLOGIQUE</w:t>
            </w:r>
          </w:p>
        </w:tc>
        <w:tc>
          <w:tcPr>
            <w:tcW w:w="3211" w:type="dxa"/>
          </w:tcPr>
          <w:p w14:paraId="05BFCA3A" w14:textId="068C1FE8" w:rsidR="00072F9E" w:rsidRDefault="00072F9E" w:rsidP="00072F9E">
            <w:pPr>
              <w:jc w:val="both"/>
              <w:rPr>
                <w:rFonts w:asciiTheme="majorHAnsi" w:eastAsiaTheme="majorEastAsia" w:hAnsiTheme="majorHAnsi" w:cstheme="majorBidi"/>
                <w:b/>
                <w:bCs/>
                <w:color w:val="365F91" w:themeColor="accent1" w:themeShade="BF"/>
                <w:sz w:val="28"/>
                <w:szCs w:val="28"/>
              </w:rPr>
            </w:pPr>
            <w:r>
              <w:t>3, passage Jean Rostand 81300 GRAULHET</w:t>
            </w:r>
          </w:p>
        </w:tc>
      </w:tr>
      <w:tr w:rsidR="00072F9E" w14:paraId="5DF9AFAD" w14:textId="77777777" w:rsidTr="00072F9E">
        <w:tc>
          <w:tcPr>
            <w:tcW w:w="2830" w:type="dxa"/>
          </w:tcPr>
          <w:p w14:paraId="2DBA3A80" w14:textId="725E3B1B" w:rsidR="00072F9E" w:rsidRDefault="00072F9E" w:rsidP="00072F9E">
            <w:pPr>
              <w:jc w:val="both"/>
            </w:pPr>
            <w:r>
              <w:t>HOPITAL DE JOUR</w:t>
            </w:r>
          </w:p>
        </w:tc>
        <w:tc>
          <w:tcPr>
            <w:tcW w:w="3211" w:type="dxa"/>
          </w:tcPr>
          <w:p w14:paraId="5C630668" w14:textId="00F68163" w:rsidR="00072F9E" w:rsidRDefault="00072F9E" w:rsidP="00072F9E">
            <w:pPr>
              <w:jc w:val="both"/>
              <w:rPr>
                <w:rFonts w:asciiTheme="majorHAnsi" w:eastAsiaTheme="majorEastAsia" w:hAnsiTheme="majorHAnsi" w:cstheme="majorBidi"/>
                <w:b/>
                <w:bCs/>
                <w:color w:val="365F91" w:themeColor="accent1" w:themeShade="BF"/>
                <w:sz w:val="28"/>
                <w:szCs w:val="28"/>
              </w:rPr>
            </w:pPr>
            <w:r>
              <w:t>Faubourg de la Planquette 81470 ST SULPICE</w:t>
            </w:r>
          </w:p>
        </w:tc>
      </w:tr>
      <w:tr w:rsidR="00072F9E" w14:paraId="568D8187" w14:textId="77777777" w:rsidTr="00072F9E">
        <w:tc>
          <w:tcPr>
            <w:tcW w:w="2830" w:type="dxa"/>
          </w:tcPr>
          <w:p w14:paraId="28160893" w14:textId="599CB7FD" w:rsidR="00072F9E" w:rsidRDefault="00072F9E" w:rsidP="00072F9E">
            <w:pPr>
              <w:jc w:val="both"/>
            </w:pPr>
            <w:r>
              <w:t>HOPITAL DE JOUR / C. MEDICO PSYCHOLOGIQUE</w:t>
            </w:r>
          </w:p>
        </w:tc>
        <w:tc>
          <w:tcPr>
            <w:tcW w:w="3211" w:type="dxa"/>
          </w:tcPr>
          <w:p w14:paraId="7053B682" w14:textId="363D4912" w:rsidR="00072F9E" w:rsidRDefault="00072F9E" w:rsidP="00072F9E">
            <w:pPr>
              <w:jc w:val="both"/>
              <w:rPr>
                <w:rFonts w:asciiTheme="majorHAnsi" w:eastAsiaTheme="majorEastAsia" w:hAnsiTheme="majorHAnsi" w:cstheme="majorBidi"/>
                <w:b/>
                <w:bCs/>
                <w:color w:val="365F91" w:themeColor="accent1" w:themeShade="BF"/>
                <w:sz w:val="28"/>
                <w:szCs w:val="28"/>
              </w:rPr>
            </w:pPr>
            <w:r>
              <w:t xml:space="preserve">Rue de </w:t>
            </w:r>
            <w:proofErr w:type="spellStart"/>
            <w:r>
              <w:t>Nouvella</w:t>
            </w:r>
            <w:proofErr w:type="spellEnd"/>
            <w:r>
              <w:t xml:space="preserve"> 81200 MAZAMET</w:t>
            </w:r>
          </w:p>
        </w:tc>
      </w:tr>
    </w:tbl>
    <w:p w14:paraId="574642E5" w14:textId="7F4BBBB1" w:rsidR="00072F9E" w:rsidRDefault="00072F9E" w:rsidP="00072F9E">
      <w:pPr>
        <w:jc w:val="both"/>
        <w:rPr>
          <w:rFonts w:asciiTheme="majorHAnsi" w:eastAsiaTheme="majorEastAsia" w:hAnsiTheme="majorHAnsi" w:cstheme="majorBidi"/>
          <w:b/>
          <w:bCs/>
          <w:color w:val="365F91" w:themeColor="accent1" w:themeShade="BF"/>
          <w:sz w:val="28"/>
          <w:szCs w:val="28"/>
        </w:rPr>
      </w:pPr>
    </w:p>
    <w:p w14:paraId="176C8431" w14:textId="6B2E86EE" w:rsidR="00072F9E" w:rsidRDefault="00072F9E" w:rsidP="00072F9E">
      <w:pPr>
        <w:pStyle w:val="Titre2"/>
      </w:pPr>
      <w:bookmarkStart w:id="4" w:name="_Toc179815234"/>
      <w:r>
        <w:t>Réglementation en vigueur</w:t>
      </w:r>
      <w:bookmarkEnd w:id="4"/>
      <w:r>
        <w:t xml:space="preserve"> </w:t>
      </w:r>
    </w:p>
    <w:p w14:paraId="72FB5776" w14:textId="31CB8CA3" w:rsidR="00072F9E" w:rsidRDefault="00072F9E" w:rsidP="00072F9E">
      <w:pPr>
        <w:jc w:val="both"/>
      </w:pPr>
      <w:r>
        <w:t>Le titulaire se référera pour la réalisation du présent marché aux réglementations, normes et autres documents officiels de référence en vigueur applicables aux prestations objets du marché, ainsi qu'aux préconisations des constructeurs des matériels concernés, et ce, pendant toute la durée du marché.</w:t>
      </w:r>
    </w:p>
    <w:p w14:paraId="68DF0E72" w14:textId="333CD6EB" w:rsidR="00072F9E" w:rsidRDefault="00072F9E" w:rsidP="00072F9E">
      <w:pPr>
        <w:pStyle w:val="Titre2"/>
      </w:pPr>
      <w:bookmarkStart w:id="5" w:name="_Toc179815235"/>
      <w:r>
        <w:t>Obligation en matière environnementale</w:t>
      </w:r>
      <w:bookmarkEnd w:id="5"/>
    </w:p>
    <w:p w14:paraId="400DBA4E" w14:textId="60531B25" w:rsidR="00072F9E" w:rsidRDefault="00072F9E" w:rsidP="00072F9E">
      <w:pPr>
        <w:jc w:val="both"/>
      </w:pPr>
      <w:r>
        <w:t xml:space="preserve">Le titulaire respectera la réglementation en vigueur concernant la récupération, le recyclage ou l'élimination des déchets liés aux prestations de maintenance. Le transport, le stockage, le recyclage </w:t>
      </w:r>
      <w:r>
        <w:lastRenderedPageBreak/>
        <w:t>ou l'élimination des déchets sont à la charge du titulaire. Ce dernier fournira aux établissements tous les documents nécessaires justifiant des procédures suivies.</w:t>
      </w:r>
    </w:p>
    <w:p w14:paraId="6F4545E3" w14:textId="7867A62A" w:rsidR="00072F9E" w:rsidRDefault="00072F9E" w:rsidP="00072F9E">
      <w:pPr>
        <w:pStyle w:val="Titre2"/>
      </w:pPr>
      <w:bookmarkStart w:id="6" w:name="_Toc179815236"/>
      <w:r>
        <w:t>Intervention en milieu hospitalier</w:t>
      </w:r>
      <w:bookmarkEnd w:id="6"/>
    </w:p>
    <w:p w14:paraId="2AA43209" w14:textId="5D9B0B57" w:rsidR="00072F9E" w:rsidRDefault="00072F9E" w:rsidP="00072F9E">
      <w:pPr>
        <w:jc w:val="both"/>
      </w:pPr>
      <w:r>
        <w:t>Il est rappelé que les prestations se dérouleront en milieu hospitalier, en sites occupés. Le titulaire doit en conséquence tenir compte et prévoir toutes les dispositions et aménagements nécessaires pour limiter au maximum les nuisances occasionnées lors des interventions (poussières, bruits...) qui viendraient troubler les activités de soins tant vis à vis des patients que du personnel hospitalier. Le titulaire s’assurera de ne pas gêner la circulation des personnes, des véhicules d’urgence médicale lors de ses interventions sur le terrain (voies de pompiers, parkings...).</w:t>
      </w:r>
    </w:p>
    <w:p w14:paraId="200EE30C" w14:textId="23415FDE" w:rsidR="00072F9E" w:rsidRDefault="00072F9E" w:rsidP="00072F9E">
      <w:pPr>
        <w:pStyle w:val="Titre2"/>
      </w:pPr>
      <w:bookmarkStart w:id="7" w:name="_Toc179815237"/>
      <w:r>
        <w:t>Obligation du titulaire</w:t>
      </w:r>
      <w:bookmarkEnd w:id="7"/>
    </w:p>
    <w:p w14:paraId="1E079161" w14:textId="7E73D1CC" w:rsidR="00072F9E" w:rsidRDefault="00072F9E" w:rsidP="00072F9E">
      <w:pPr>
        <w:pStyle w:val="Titre3"/>
      </w:pPr>
      <w:bookmarkStart w:id="8" w:name="_Toc179815238"/>
      <w:r>
        <w:t>Personnel d’intervention</w:t>
      </w:r>
      <w:bookmarkEnd w:id="8"/>
      <w:r>
        <w:t xml:space="preserve"> </w:t>
      </w:r>
    </w:p>
    <w:p w14:paraId="2BD5B86A" w14:textId="77777777" w:rsidR="00072F9E" w:rsidRDefault="00072F9E" w:rsidP="00072F9E">
      <w:pPr>
        <w:jc w:val="both"/>
      </w:pPr>
      <w:r>
        <w:t>Le titulaire dispose de toutes les compétences, moyens humains et matériels nécessaires pour répondre aux obligations de résultat imposées par le présent marché. Le personnel devra être en nombre suffisant, qualifié, habilité et spécialement formé aux tâches et opérations de maintenance qui lui sont confiées.</w:t>
      </w:r>
    </w:p>
    <w:p w14:paraId="303558C0" w14:textId="77777777" w:rsidR="00072F9E" w:rsidRDefault="00072F9E" w:rsidP="00072F9E">
      <w:pPr>
        <w:jc w:val="both"/>
      </w:pPr>
      <w:r>
        <w:t xml:space="preserve"> Le titulaire transmettra la liste des personnes assurant les prestations de maintenance des équipements. En aucun cas, le titulaire ne pourra demander aux établissements de lui fournir du personnel pour l'exécution des prestations. </w:t>
      </w:r>
    </w:p>
    <w:p w14:paraId="0B9C432F" w14:textId="77777777" w:rsidR="00072F9E" w:rsidRDefault="00072F9E" w:rsidP="00072F9E">
      <w:pPr>
        <w:jc w:val="both"/>
      </w:pPr>
      <w:r>
        <w:t>Les personnes intervenantes sur les sites devront être impérativement habilitées pour les tâches qui leur incombent. Elles devront être obligatoirement munies d'un badge avec photo délivré par le titulaire du marché et de leur carnet d'habilitation, qui pourra leur être demandé à tout moment par le personnel des établissements.</w:t>
      </w:r>
    </w:p>
    <w:p w14:paraId="59EE39C5" w14:textId="77777777" w:rsidR="00072F9E" w:rsidRDefault="00072F9E" w:rsidP="00072F9E">
      <w:pPr>
        <w:jc w:val="both"/>
      </w:pPr>
      <w:r>
        <w:t xml:space="preserve"> Au début du marché, les personnes intervenantes seront présentées aux responsables de la sécurité /sureté et aux personnels techniques des divers sites.</w:t>
      </w:r>
    </w:p>
    <w:p w14:paraId="48641850" w14:textId="77777777" w:rsidR="00072F9E" w:rsidRDefault="00072F9E" w:rsidP="00072F9E">
      <w:pPr>
        <w:jc w:val="both"/>
      </w:pPr>
      <w:r>
        <w:t xml:space="preserve"> Le titulaire assure le remplacement immédiat du personnel manquant par un personnel de même qualification, qu’elles que soient les circonstances. Le titulaire désigne un Représentant qui est l’interlocuteur habituel des établissements.</w:t>
      </w:r>
    </w:p>
    <w:p w14:paraId="47CC3FA4" w14:textId="77777777" w:rsidR="00072F9E" w:rsidRDefault="00072F9E" w:rsidP="00072F9E">
      <w:pPr>
        <w:jc w:val="both"/>
      </w:pPr>
      <w:r>
        <w:t xml:space="preserve"> Tout changement de Représentant doit être réalisé conformément aux dispositions du CCAP. Le titulaire met à disposition de son personnel tout l'outillage et l’appareillage nécessaires à la bonne exécution du marché.</w:t>
      </w:r>
    </w:p>
    <w:p w14:paraId="3108E771" w14:textId="77777777" w:rsidR="00072F9E" w:rsidRDefault="00072F9E" w:rsidP="00072F9E">
      <w:pPr>
        <w:jc w:val="both"/>
      </w:pPr>
      <w:r>
        <w:t xml:space="preserve"> L'outillage et l'appareillage seront conformes à la réglementation et régulièrement contrôlés et vérifiés.</w:t>
      </w:r>
    </w:p>
    <w:p w14:paraId="48D5018F" w14:textId="77777777" w:rsidR="00072F9E" w:rsidRDefault="00072F9E" w:rsidP="00072F9E">
      <w:pPr>
        <w:jc w:val="both"/>
      </w:pPr>
      <w:r>
        <w:t xml:space="preserve"> Les moyens de communication du personnel font partie de l'outillage pris en charge par le titulaire. Le titulaire s'assurera que ces dispositifs sont compatibles avec les équipements des sites.</w:t>
      </w:r>
    </w:p>
    <w:p w14:paraId="3C448083" w14:textId="2EA9AC35" w:rsidR="00072F9E" w:rsidRDefault="00072F9E" w:rsidP="00072F9E">
      <w:pPr>
        <w:jc w:val="both"/>
      </w:pPr>
      <w:r>
        <w:t xml:space="preserve"> Il est rappelé que les réseaux commerciaux de télécommunication ne sont pas autorisés dans les services de soins ou d’examens.</w:t>
      </w:r>
    </w:p>
    <w:p w14:paraId="3E403E40" w14:textId="46E3729B" w:rsidR="00072F9E" w:rsidRDefault="00072F9E" w:rsidP="00072F9E">
      <w:pPr>
        <w:pStyle w:val="Titre3"/>
      </w:pPr>
      <w:bookmarkStart w:id="9" w:name="_Toc179815239"/>
      <w:r>
        <w:lastRenderedPageBreak/>
        <w:t>Rapport d’intervention</w:t>
      </w:r>
      <w:bookmarkEnd w:id="9"/>
      <w:r>
        <w:t xml:space="preserve"> </w:t>
      </w:r>
    </w:p>
    <w:p w14:paraId="274F08DB" w14:textId="77777777" w:rsidR="00072F9E" w:rsidRDefault="00072F9E" w:rsidP="00072F9E">
      <w:pPr>
        <w:jc w:val="both"/>
      </w:pPr>
      <w:r>
        <w:t>Toutes les interventions du titulaire, qu’elles soient préventives, de dépannage ou curative donneront lieu à l’établissement d’un rapport d’intervention, établi dans les 48h, au plus tard, suivant l’intervention. Les demandes d’interventions qui s’inscrivent dans la durée du fait des phases d’instruction, d’approvisionnement de fourniture etc. feront l’objet d’un rapport d’intervention à chaque phase.</w:t>
      </w:r>
    </w:p>
    <w:p w14:paraId="6BEE710F" w14:textId="77777777" w:rsidR="00072F9E" w:rsidRDefault="00072F9E" w:rsidP="00072F9E">
      <w:pPr>
        <w:jc w:val="both"/>
      </w:pPr>
      <w:r>
        <w:t xml:space="preserve"> Le titulaire mettra à disposition un outil informatique permettant de visualiser les rapports d’intervention, et gammes de maintenance. </w:t>
      </w:r>
    </w:p>
    <w:p w14:paraId="45AE2274" w14:textId="77777777" w:rsidR="00072F9E" w:rsidRDefault="00072F9E" w:rsidP="00072F9E">
      <w:pPr>
        <w:jc w:val="both"/>
      </w:pPr>
      <w:r>
        <w:t>Les rapports d’intervention seront rédigés en langue française et les abréviations (exemple : OK, RAS, etc.) ne sont pas admises.</w:t>
      </w:r>
    </w:p>
    <w:p w14:paraId="17211492" w14:textId="7B3F7663" w:rsidR="00072F9E" w:rsidRDefault="00072F9E" w:rsidP="00072F9E">
      <w:pPr>
        <w:jc w:val="both"/>
      </w:pPr>
      <w:r>
        <w:t>Ce dernier sera cosigné par le technicien du titulaire et le représentant des Services Techniques où figureront :</w:t>
      </w:r>
    </w:p>
    <w:p w14:paraId="1B3F5C4A" w14:textId="77E0D8C7" w:rsidR="00072F9E" w:rsidRDefault="00072F9E" w:rsidP="00072F9E">
      <w:pPr>
        <w:pStyle w:val="Paragraphedeliste"/>
        <w:numPr>
          <w:ilvl w:val="0"/>
          <w:numId w:val="7"/>
        </w:numPr>
        <w:jc w:val="both"/>
      </w:pPr>
      <w:r>
        <w:t>Le nom de l’intervenant ;</w:t>
      </w:r>
    </w:p>
    <w:p w14:paraId="4BED2781" w14:textId="0CCEDA16" w:rsidR="00072F9E" w:rsidRDefault="00072F9E" w:rsidP="00072F9E">
      <w:pPr>
        <w:pStyle w:val="Paragraphedeliste"/>
        <w:numPr>
          <w:ilvl w:val="0"/>
          <w:numId w:val="7"/>
        </w:numPr>
        <w:jc w:val="both"/>
      </w:pPr>
      <w:r>
        <w:t>L’heure d’arrivée du technicien sur site ;</w:t>
      </w:r>
    </w:p>
    <w:p w14:paraId="0AD8C6FA" w14:textId="43C02BC3" w:rsidR="00072F9E" w:rsidRDefault="00072F9E" w:rsidP="00072F9E">
      <w:pPr>
        <w:pStyle w:val="Paragraphedeliste"/>
        <w:numPr>
          <w:ilvl w:val="0"/>
          <w:numId w:val="7"/>
        </w:numPr>
        <w:jc w:val="both"/>
      </w:pPr>
      <w:r>
        <w:t>L’heure de départ du technicien du site ;</w:t>
      </w:r>
    </w:p>
    <w:p w14:paraId="4E1C9C54" w14:textId="77777777" w:rsidR="00072F9E" w:rsidRDefault="00072F9E" w:rsidP="00072F9E">
      <w:pPr>
        <w:pStyle w:val="Paragraphedeliste"/>
        <w:numPr>
          <w:ilvl w:val="0"/>
          <w:numId w:val="7"/>
        </w:numPr>
        <w:jc w:val="both"/>
      </w:pPr>
      <w:proofErr w:type="gramStart"/>
      <w:r>
        <w:t>la</w:t>
      </w:r>
      <w:proofErr w:type="gramEnd"/>
      <w:r>
        <w:t xml:space="preserve"> durée de l’intervention ;</w:t>
      </w:r>
    </w:p>
    <w:p w14:paraId="37C96374" w14:textId="21B60D0B" w:rsidR="00072F9E" w:rsidRDefault="00072F9E" w:rsidP="00072F9E">
      <w:pPr>
        <w:pStyle w:val="Paragraphedeliste"/>
        <w:numPr>
          <w:ilvl w:val="0"/>
          <w:numId w:val="7"/>
        </w:numPr>
        <w:jc w:val="both"/>
      </w:pPr>
      <w:r>
        <w:t>La cause de l’intervention ;</w:t>
      </w:r>
    </w:p>
    <w:p w14:paraId="4922E47F" w14:textId="1EA87A14" w:rsidR="00072F9E" w:rsidRDefault="00072F9E" w:rsidP="00072F9E">
      <w:pPr>
        <w:pStyle w:val="Paragraphedeliste"/>
        <w:numPr>
          <w:ilvl w:val="0"/>
          <w:numId w:val="7"/>
        </w:numPr>
        <w:jc w:val="both"/>
      </w:pPr>
      <w:r>
        <w:t>La localisation et la description de l’intervention ;</w:t>
      </w:r>
    </w:p>
    <w:p w14:paraId="79EC2040" w14:textId="423D752F" w:rsidR="00072F9E" w:rsidRDefault="00072F9E" w:rsidP="00072F9E">
      <w:pPr>
        <w:pStyle w:val="Paragraphedeliste"/>
        <w:numPr>
          <w:ilvl w:val="0"/>
          <w:numId w:val="7"/>
        </w:numPr>
        <w:jc w:val="both"/>
      </w:pPr>
      <w:r>
        <w:t>Les solutions mise en œuvre ou à mettre en œuvre ;</w:t>
      </w:r>
    </w:p>
    <w:p w14:paraId="0F634FAE" w14:textId="670EAD43" w:rsidR="00072F9E" w:rsidRDefault="00072F9E" w:rsidP="00072F9E">
      <w:pPr>
        <w:pStyle w:val="Paragraphedeliste"/>
        <w:numPr>
          <w:ilvl w:val="0"/>
          <w:numId w:val="7"/>
        </w:numPr>
        <w:jc w:val="both"/>
      </w:pPr>
      <w:r>
        <w:t>Les éléments relatifs au Bordereau de prix (si cela est le cas) ;</w:t>
      </w:r>
    </w:p>
    <w:p w14:paraId="1EB08BA3" w14:textId="2CC8D062" w:rsidR="00072F9E" w:rsidRDefault="00072F9E" w:rsidP="00072F9E">
      <w:pPr>
        <w:pStyle w:val="Paragraphedeliste"/>
        <w:numPr>
          <w:ilvl w:val="0"/>
          <w:numId w:val="7"/>
        </w:numPr>
        <w:jc w:val="both"/>
      </w:pPr>
      <w:r>
        <w:t>Le cas échéant, référence de la pièce détachée remplacée.</w:t>
      </w:r>
    </w:p>
    <w:p w14:paraId="2EEF074F" w14:textId="395C78D2" w:rsidR="00072F9E" w:rsidRDefault="00072F9E" w:rsidP="00072F9E">
      <w:pPr>
        <w:pStyle w:val="Titre2"/>
      </w:pPr>
      <w:bookmarkStart w:id="10" w:name="_Toc179815240"/>
      <w:r>
        <w:t>Confidentialité</w:t>
      </w:r>
      <w:bookmarkEnd w:id="10"/>
    </w:p>
    <w:p w14:paraId="4CD10456" w14:textId="77777777" w:rsidR="00072F9E" w:rsidRDefault="00072F9E" w:rsidP="00072F9E">
      <w:pPr>
        <w:jc w:val="both"/>
      </w:pPr>
      <w:r>
        <w:t>Le titulaire s'engage, tant pour lui-même, que pour son personnel, à considérer comme confidentiels, à ne pas divulguer et à ne pas utiliser, toutes les informations et tous les documents d'ordre technique dont il aura eu connaissance au titre de ce marché.</w:t>
      </w:r>
    </w:p>
    <w:p w14:paraId="1F86C3FE" w14:textId="51DF7EA7" w:rsidR="00072F9E" w:rsidRDefault="00072F9E" w:rsidP="00072F9E">
      <w:pPr>
        <w:pStyle w:val="Titre1"/>
      </w:pPr>
      <w:bookmarkStart w:id="11" w:name="_Toc179815241"/>
      <w:proofErr w:type="spellStart"/>
      <w:r>
        <w:t>Exection</w:t>
      </w:r>
      <w:proofErr w:type="spellEnd"/>
      <w:r>
        <w:t xml:space="preserve"> des prestations de location et de maintenance</w:t>
      </w:r>
      <w:bookmarkEnd w:id="11"/>
      <w:r>
        <w:t xml:space="preserve"> </w:t>
      </w:r>
    </w:p>
    <w:p w14:paraId="060AAB28" w14:textId="2364CAAB" w:rsidR="00072F9E" w:rsidRDefault="00072F9E" w:rsidP="00072F9E">
      <w:pPr>
        <w:pStyle w:val="Titre2"/>
        <w:numPr>
          <w:ilvl w:val="1"/>
          <w:numId w:val="8"/>
        </w:numPr>
      </w:pPr>
      <w:bookmarkStart w:id="12" w:name="_Toc179815242"/>
      <w:r>
        <w:t>Maintenance curative</w:t>
      </w:r>
      <w:bookmarkEnd w:id="12"/>
      <w:r>
        <w:t xml:space="preserve"> </w:t>
      </w:r>
    </w:p>
    <w:p w14:paraId="6CBFCFF8" w14:textId="50FDC6D2" w:rsidR="00072F9E" w:rsidRDefault="00072F9E" w:rsidP="00072F9E">
      <w:pPr>
        <w:jc w:val="both"/>
      </w:pPr>
      <w:r>
        <w:t xml:space="preserve">Le titulaire s’engage à assurer l'ensemble des prestations de déplacement, main d'œuvre et de fourniture dans les conditions ci-après définies, nécessaires pour maintenir en état de fonctionnement les équipements décrit dans le lot concerné. Le titulaire aura la parfaite connaissance de la technique propre aux constructeurs du matériel à maintenir. </w:t>
      </w:r>
    </w:p>
    <w:p w14:paraId="32C1429A" w14:textId="7C2F21BB" w:rsidR="00072F9E" w:rsidRDefault="00072F9E" w:rsidP="00072F9E">
      <w:pPr>
        <w:pStyle w:val="Titre3"/>
      </w:pPr>
      <w:bookmarkStart w:id="13" w:name="_Toc179815243"/>
      <w:r>
        <w:t>Modalités d’exécution</w:t>
      </w:r>
      <w:bookmarkEnd w:id="13"/>
      <w:r>
        <w:t xml:space="preserve"> </w:t>
      </w:r>
    </w:p>
    <w:p w14:paraId="067E55E5" w14:textId="77777777" w:rsidR="00072F9E" w:rsidRDefault="00072F9E" w:rsidP="00072F9E">
      <w:r>
        <w:t>Le prestataire titulaire doit être en capacité humaine, technique, matérielle et logistique d’assurer ces prestations. Les prestations de maintenance corrective se déclinent en trois types :</w:t>
      </w:r>
    </w:p>
    <w:p w14:paraId="3D0716D7" w14:textId="77777777" w:rsidR="00072F9E" w:rsidRDefault="00072F9E" w:rsidP="00072F9E">
      <w:pPr>
        <w:jc w:val="both"/>
      </w:pPr>
      <w:r>
        <w:t xml:space="preserve"> </w:t>
      </w:r>
      <w:r w:rsidRPr="00072F9E">
        <w:rPr>
          <w:b/>
          <w:bCs/>
        </w:rPr>
        <w:t xml:space="preserve">- Le </w:t>
      </w:r>
      <w:proofErr w:type="gramStart"/>
      <w:r w:rsidRPr="00072F9E">
        <w:rPr>
          <w:b/>
          <w:bCs/>
        </w:rPr>
        <w:t>dépannage:</w:t>
      </w:r>
      <w:proofErr w:type="gramEnd"/>
      <w:r>
        <w:t xml:space="preserve"> action de maintenance corrective palliative, qui permet dès la première intervention du titulaire sur site de rétablir un bien dans un état spécifié pour lui permettre d’accomplir une fonction </w:t>
      </w:r>
      <w:r>
        <w:lastRenderedPageBreak/>
        <w:t xml:space="preserve">requise: Cette opération est déclenchée via le centre d’appel du titulaire par le responsable des Services Techniques de l’établissement du GHT concerné. </w:t>
      </w:r>
    </w:p>
    <w:p w14:paraId="38D0C083" w14:textId="77777777" w:rsidR="00072F9E" w:rsidRDefault="00072F9E" w:rsidP="00072F9E">
      <w:pPr>
        <w:jc w:val="both"/>
      </w:pPr>
      <w:r w:rsidRPr="00072F9E">
        <w:rPr>
          <w:b/>
          <w:bCs/>
        </w:rPr>
        <w:t>- Le diagnostic :</w:t>
      </w:r>
      <w:r>
        <w:t xml:space="preserve"> prestation qui permet au titulaire d’évaluer le coût d’une maintenance curative sur un équipement ou une installation et d’adresser un devis au responsable des Services Techniques des établissements concernés. Le diagnostic peut être réalisé sur site ou chez le Titulaire. Cette opération fait suite à un dépannage n’ayant pas abouti.</w:t>
      </w:r>
    </w:p>
    <w:p w14:paraId="372DF473" w14:textId="3B76361C" w:rsidR="00072F9E" w:rsidRDefault="00072F9E" w:rsidP="00072F9E">
      <w:pPr>
        <w:jc w:val="both"/>
      </w:pPr>
      <w:r>
        <w:t xml:space="preserve"> </w:t>
      </w:r>
      <w:r w:rsidRPr="00072F9E">
        <w:rPr>
          <w:b/>
          <w:bCs/>
        </w:rPr>
        <w:t>- Maintenance curative :</w:t>
      </w:r>
      <w:r>
        <w:t xml:space="preserve"> Opération de maintenance ayant pour objet de rétablir un bien dans un état spécifié pour lui permettre d’accomplir une fonction requise. Le résultat des actions réalisées doit présenter un caractère permanent. Des modifications et améliorations peuvent être apportées, afin de réduire l’occurrence d’apparition de la défaillance ou d’en limiter l’incidence. Cette opération doit avoir fait l’objet d’un bon de commande pour être réalisée. Le bon de commande a pour origine le devis d’un diagnostic ou le devis pour une opération ciblée dans le Bordereau de prix joint dans l’annexe financière du lot concerné.</w:t>
      </w:r>
    </w:p>
    <w:p w14:paraId="4106A5D1" w14:textId="1EC4A04F" w:rsidR="00072F9E" w:rsidRDefault="00072F9E" w:rsidP="00072F9E">
      <w:pPr>
        <w:pStyle w:val="Titre3"/>
      </w:pPr>
      <w:bookmarkStart w:id="14" w:name="_Toc179815244"/>
      <w:r>
        <w:t>Processus d’intervention</w:t>
      </w:r>
      <w:bookmarkEnd w:id="14"/>
      <w:r>
        <w:t xml:space="preserve"> </w:t>
      </w:r>
    </w:p>
    <w:p w14:paraId="70660FFA" w14:textId="77777777" w:rsidR="00072F9E" w:rsidRDefault="00072F9E" w:rsidP="00072F9E">
      <w:r>
        <w:t>Les demandes d’intervention sont générées par Les Services Techniques de l’établissement.</w:t>
      </w:r>
    </w:p>
    <w:p w14:paraId="433F0591" w14:textId="4C8C347F" w:rsidR="00072F9E" w:rsidRDefault="00072F9E" w:rsidP="00072F9E">
      <w:pPr>
        <w:pStyle w:val="Paragraphedeliste"/>
        <w:numPr>
          <w:ilvl w:val="0"/>
          <w:numId w:val="9"/>
        </w:numPr>
        <w:jc w:val="both"/>
      </w:pPr>
      <w:proofErr w:type="gramStart"/>
      <w:r>
        <w:t>les</w:t>
      </w:r>
      <w:proofErr w:type="gramEnd"/>
      <w:r>
        <w:t xml:space="preserve"> demandes de maintenance préventive seront planifiées en concertation avec le titulaire en fonction de la périodicité des gammes opératoires dans le mois qui suit la notification du marché. </w:t>
      </w:r>
    </w:p>
    <w:p w14:paraId="53976633" w14:textId="4C7F531C" w:rsidR="005F02BF" w:rsidRDefault="00072F9E" w:rsidP="00072F9E">
      <w:pPr>
        <w:pStyle w:val="Paragraphedeliste"/>
        <w:numPr>
          <w:ilvl w:val="0"/>
          <w:numId w:val="9"/>
        </w:numPr>
        <w:jc w:val="both"/>
      </w:pPr>
      <w:proofErr w:type="gramStart"/>
      <w:r>
        <w:t>les</w:t>
      </w:r>
      <w:proofErr w:type="gramEnd"/>
      <w:r>
        <w:t xml:space="preserve"> demandes de maintenance corrective seront générées dès nécessité du besoin. C’est le Responsable des Services Techniques du lot concerné ou son représentant qui génère la demande d’intervention. </w:t>
      </w:r>
    </w:p>
    <w:p w14:paraId="4BA42740" w14:textId="63B72685" w:rsidR="00072F9E" w:rsidRDefault="00072F9E" w:rsidP="00072F9E">
      <w:pPr>
        <w:pStyle w:val="Titre2"/>
      </w:pPr>
      <w:bookmarkStart w:id="15" w:name="_Toc179815245"/>
      <w:r>
        <w:t>Devis</w:t>
      </w:r>
      <w:bookmarkEnd w:id="15"/>
    </w:p>
    <w:p w14:paraId="1EBE308F" w14:textId="313FDE3E" w:rsidR="00072F9E" w:rsidRDefault="00072F9E" w:rsidP="00072F9E">
      <w:pPr>
        <w:pStyle w:val="Titre3"/>
      </w:pPr>
      <w:bookmarkStart w:id="16" w:name="_Toc179815246"/>
      <w:r>
        <w:t>Délais présentation devis</w:t>
      </w:r>
      <w:bookmarkEnd w:id="16"/>
      <w:r>
        <w:t xml:space="preserve"> </w:t>
      </w:r>
    </w:p>
    <w:p w14:paraId="085CFA37" w14:textId="10080540" w:rsidR="00072F9E" w:rsidRDefault="00072F9E" w:rsidP="00072F9E">
      <w:pPr>
        <w:jc w:val="both"/>
      </w:pPr>
      <w:r>
        <w:t>Le titulaire s’engage à faire parvenir aux Services Techniques de l’établissement par voie dématérialisée :</w:t>
      </w:r>
    </w:p>
    <w:p w14:paraId="4C148E84" w14:textId="77777777" w:rsidR="00072F9E" w:rsidRDefault="00072F9E" w:rsidP="00072F9E">
      <w:pPr>
        <w:ind w:left="51"/>
        <w:jc w:val="both"/>
      </w:pPr>
      <w:r>
        <w:t xml:space="preserve"> - Dans un délai inférieur à </w:t>
      </w:r>
      <w:r w:rsidRPr="00072F9E">
        <w:rPr>
          <w:b/>
          <w:bCs/>
        </w:rPr>
        <w:t>48 h</w:t>
      </w:r>
      <w:r>
        <w:t xml:space="preserve"> tout devis (maintenance et fourniture) sur simple demande de l’établissement. </w:t>
      </w:r>
    </w:p>
    <w:p w14:paraId="49225EDB" w14:textId="41F6D51A" w:rsidR="00072F9E" w:rsidRDefault="00072F9E" w:rsidP="00072F9E">
      <w:pPr>
        <w:ind w:left="51"/>
        <w:jc w:val="both"/>
      </w:pPr>
      <w:r>
        <w:t xml:space="preserve">- Dans les </w:t>
      </w:r>
      <w:r w:rsidRPr="00072F9E">
        <w:rPr>
          <w:b/>
          <w:bCs/>
        </w:rPr>
        <w:t>48 h</w:t>
      </w:r>
      <w:r>
        <w:t xml:space="preserve"> diagnostic inclus, le devis faisant suite à un diagnostic pour une opération de maintenance curative.</w:t>
      </w:r>
    </w:p>
    <w:p w14:paraId="355A0C81" w14:textId="223C618B" w:rsidR="00072F9E" w:rsidRDefault="00072F9E" w:rsidP="00072F9E">
      <w:pPr>
        <w:pStyle w:val="Titre3"/>
      </w:pPr>
      <w:bookmarkStart w:id="17" w:name="_Toc179815247"/>
      <w:r>
        <w:t>Rédaction des devis d’intervention</w:t>
      </w:r>
      <w:bookmarkEnd w:id="17"/>
      <w:r>
        <w:t xml:space="preserve"> </w:t>
      </w:r>
    </w:p>
    <w:p w14:paraId="106F7F3A" w14:textId="78666A51" w:rsidR="00072F9E" w:rsidRDefault="00072F9E" w:rsidP="00072F9E">
      <w:pPr>
        <w:ind w:left="51"/>
        <w:jc w:val="both"/>
      </w:pPr>
      <w:r>
        <w:t>Pour la maintenance curative, le titulaire du marché fournira un devis détaillé qui sera envoyé par messagerie au format PDF et comportera :</w:t>
      </w:r>
    </w:p>
    <w:p w14:paraId="320F9039" w14:textId="77777777" w:rsidR="00072F9E" w:rsidRDefault="00072F9E" w:rsidP="00072F9E">
      <w:pPr>
        <w:ind w:left="51"/>
        <w:jc w:val="both"/>
      </w:pPr>
      <w:r>
        <w:t xml:space="preserve">Pour la maintenance curative, le titulaire du marché fournira un devis détaillé qui sera envoyé par messagerie au format PDF et comportera : </w:t>
      </w:r>
    </w:p>
    <w:p w14:paraId="58502729" w14:textId="345BC690" w:rsidR="00072F9E" w:rsidRPr="00793E53" w:rsidRDefault="00072F9E" w:rsidP="00793E53">
      <w:pPr>
        <w:pStyle w:val="Paragraphedeliste"/>
        <w:numPr>
          <w:ilvl w:val="0"/>
          <w:numId w:val="14"/>
        </w:numPr>
        <w:jc w:val="both"/>
        <w:rPr>
          <w:sz w:val="24"/>
          <w:szCs w:val="24"/>
        </w:rPr>
      </w:pPr>
      <w:r w:rsidRPr="00793E53">
        <w:rPr>
          <w:sz w:val="24"/>
          <w:szCs w:val="24"/>
        </w:rPr>
        <w:t xml:space="preserve">Les informations concernant le marché : </w:t>
      </w:r>
    </w:p>
    <w:p w14:paraId="3FDD43BA" w14:textId="77777777" w:rsidR="00072F9E" w:rsidRPr="00072F9E" w:rsidRDefault="00072F9E" w:rsidP="00072F9E">
      <w:pPr>
        <w:pStyle w:val="Paragraphedeliste"/>
        <w:ind w:left="771"/>
        <w:jc w:val="both"/>
        <w:rPr>
          <w:sz w:val="24"/>
          <w:szCs w:val="24"/>
        </w:rPr>
      </w:pPr>
    </w:p>
    <w:p w14:paraId="64034ED9" w14:textId="32076234" w:rsidR="00072F9E" w:rsidRDefault="00072F9E" w:rsidP="00072F9E">
      <w:pPr>
        <w:pStyle w:val="Paragraphedeliste"/>
        <w:numPr>
          <w:ilvl w:val="0"/>
          <w:numId w:val="11"/>
        </w:numPr>
        <w:jc w:val="both"/>
      </w:pPr>
      <w:r>
        <w:t xml:space="preserve">Le numéro de marché, objet et référence ; </w:t>
      </w:r>
    </w:p>
    <w:p w14:paraId="3C4DDB38" w14:textId="17E2CBB3" w:rsidR="00072F9E" w:rsidRDefault="00072F9E" w:rsidP="00072F9E">
      <w:pPr>
        <w:pStyle w:val="Paragraphedeliste"/>
        <w:numPr>
          <w:ilvl w:val="0"/>
          <w:numId w:val="11"/>
        </w:numPr>
        <w:jc w:val="both"/>
      </w:pPr>
      <w:r>
        <w:lastRenderedPageBreak/>
        <w:t>Les références des éventuels avenants et actes spéciaux modifiant le marché initial ;</w:t>
      </w:r>
    </w:p>
    <w:p w14:paraId="63C62DFC" w14:textId="3B61804D" w:rsidR="00072F9E" w:rsidRDefault="00072F9E" w:rsidP="00072F9E">
      <w:pPr>
        <w:pStyle w:val="Paragraphedeliste"/>
        <w:numPr>
          <w:ilvl w:val="0"/>
          <w:numId w:val="11"/>
        </w:numPr>
        <w:jc w:val="both"/>
      </w:pPr>
      <w:r>
        <w:t>L’identification du titulaire (dénomination sociale, numéro SIRET ou SIREN, adresse) ;</w:t>
      </w:r>
    </w:p>
    <w:p w14:paraId="4F4FC8B9" w14:textId="267C0000" w:rsidR="00072F9E" w:rsidRDefault="00072F9E" w:rsidP="00072F9E">
      <w:pPr>
        <w:pStyle w:val="Paragraphedeliste"/>
        <w:numPr>
          <w:ilvl w:val="0"/>
          <w:numId w:val="11"/>
        </w:numPr>
        <w:jc w:val="both"/>
      </w:pPr>
      <w:r>
        <w:t>Le numéro fournisseur du titulaire du marché ;</w:t>
      </w:r>
    </w:p>
    <w:p w14:paraId="7E18DA23" w14:textId="77777777" w:rsidR="00072F9E" w:rsidRDefault="00072F9E" w:rsidP="00072F9E">
      <w:pPr>
        <w:pStyle w:val="Paragraphedeliste"/>
        <w:ind w:left="771"/>
        <w:jc w:val="both"/>
      </w:pPr>
    </w:p>
    <w:p w14:paraId="5065260A" w14:textId="2A30DE2B" w:rsidR="00072F9E" w:rsidRPr="00793E53" w:rsidRDefault="00072F9E" w:rsidP="00793E53">
      <w:pPr>
        <w:pStyle w:val="Paragraphedeliste"/>
        <w:numPr>
          <w:ilvl w:val="0"/>
          <w:numId w:val="14"/>
        </w:numPr>
        <w:jc w:val="both"/>
        <w:rPr>
          <w:sz w:val="24"/>
          <w:szCs w:val="24"/>
        </w:rPr>
      </w:pPr>
      <w:r w:rsidRPr="00793E53">
        <w:rPr>
          <w:sz w:val="24"/>
          <w:szCs w:val="24"/>
        </w:rPr>
        <w:t xml:space="preserve">Les informations sur la prestation : </w:t>
      </w:r>
    </w:p>
    <w:p w14:paraId="2FC7EF97" w14:textId="77777777" w:rsidR="00072F9E" w:rsidRDefault="00072F9E" w:rsidP="00072F9E">
      <w:pPr>
        <w:pStyle w:val="Paragraphedeliste"/>
        <w:ind w:left="771"/>
        <w:jc w:val="both"/>
      </w:pPr>
    </w:p>
    <w:p w14:paraId="3A067BF8" w14:textId="1DFCA215" w:rsidR="00072F9E" w:rsidRDefault="00072F9E" w:rsidP="00072F9E">
      <w:pPr>
        <w:pStyle w:val="Paragraphedeliste"/>
        <w:numPr>
          <w:ilvl w:val="0"/>
          <w:numId w:val="11"/>
        </w:numPr>
        <w:jc w:val="both"/>
      </w:pPr>
      <w:r>
        <w:t>La date de la demande de devis ;</w:t>
      </w:r>
    </w:p>
    <w:p w14:paraId="06D87F4F" w14:textId="2937AFD9" w:rsidR="00072F9E" w:rsidRDefault="00072F9E" w:rsidP="00072F9E">
      <w:pPr>
        <w:pStyle w:val="Paragraphedeliste"/>
        <w:numPr>
          <w:ilvl w:val="0"/>
          <w:numId w:val="11"/>
        </w:numPr>
        <w:jc w:val="both"/>
      </w:pPr>
      <w:r>
        <w:t xml:space="preserve">Le nom du demandeur de devis ; </w:t>
      </w:r>
    </w:p>
    <w:p w14:paraId="0E6666F4" w14:textId="1C33E24C" w:rsidR="00072F9E" w:rsidRDefault="00072F9E" w:rsidP="00072F9E">
      <w:pPr>
        <w:pStyle w:val="Paragraphedeliste"/>
        <w:numPr>
          <w:ilvl w:val="0"/>
          <w:numId w:val="11"/>
        </w:numPr>
        <w:jc w:val="both"/>
      </w:pPr>
      <w:r>
        <w:t>La nature de la prestation ;</w:t>
      </w:r>
    </w:p>
    <w:p w14:paraId="3962317D" w14:textId="4210EB35" w:rsidR="00072F9E" w:rsidRDefault="00072F9E" w:rsidP="00072F9E">
      <w:pPr>
        <w:pStyle w:val="Paragraphedeliste"/>
        <w:numPr>
          <w:ilvl w:val="0"/>
          <w:numId w:val="11"/>
        </w:numPr>
        <w:jc w:val="both"/>
      </w:pPr>
      <w:r>
        <w:t xml:space="preserve">Le lieu de réalisation de la prestation (sur site ou dans les locaux du titulaire) </w:t>
      </w:r>
    </w:p>
    <w:p w14:paraId="78329124" w14:textId="6C31628B" w:rsidR="00072F9E" w:rsidRPr="00793E53" w:rsidRDefault="00072F9E" w:rsidP="00793E53">
      <w:pPr>
        <w:pStyle w:val="Paragraphedeliste"/>
        <w:numPr>
          <w:ilvl w:val="0"/>
          <w:numId w:val="14"/>
        </w:numPr>
        <w:jc w:val="both"/>
        <w:rPr>
          <w:sz w:val="24"/>
          <w:szCs w:val="24"/>
        </w:rPr>
      </w:pPr>
      <w:r w:rsidRPr="00793E53">
        <w:rPr>
          <w:sz w:val="24"/>
          <w:szCs w:val="24"/>
        </w:rPr>
        <w:t>Les informations sur l’équipement :</w:t>
      </w:r>
    </w:p>
    <w:p w14:paraId="0F03CBCD" w14:textId="55C60688" w:rsidR="00072F9E" w:rsidRDefault="00072F9E" w:rsidP="00072F9E">
      <w:pPr>
        <w:pStyle w:val="Paragraphedeliste"/>
        <w:numPr>
          <w:ilvl w:val="0"/>
          <w:numId w:val="12"/>
        </w:numPr>
        <w:jc w:val="both"/>
      </w:pPr>
      <w:r>
        <w:t xml:space="preserve">L’identification de l’équipement ou de l’installation ou du </w:t>
      </w:r>
      <w:proofErr w:type="gramStart"/>
      <w:r>
        <w:t>site;</w:t>
      </w:r>
      <w:proofErr w:type="gramEnd"/>
    </w:p>
    <w:p w14:paraId="73C0CE4E" w14:textId="5FE7868D" w:rsidR="00072F9E" w:rsidRPr="00072F9E" w:rsidRDefault="00072F9E" w:rsidP="00793E53">
      <w:pPr>
        <w:pStyle w:val="Paragraphedeliste"/>
        <w:numPr>
          <w:ilvl w:val="0"/>
          <w:numId w:val="14"/>
        </w:numPr>
        <w:jc w:val="both"/>
        <w:rPr>
          <w:sz w:val="24"/>
          <w:szCs w:val="24"/>
        </w:rPr>
      </w:pPr>
      <w:r w:rsidRPr="00072F9E">
        <w:rPr>
          <w:sz w:val="24"/>
          <w:szCs w:val="24"/>
        </w:rPr>
        <w:t xml:space="preserve">Les informations concernant la main d’œuvre : </w:t>
      </w:r>
    </w:p>
    <w:p w14:paraId="066413E8" w14:textId="5D414B40" w:rsidR="00072F9E" w:rsidRDefault="00072F9E" w:rsidP="00072F9E">
      <w:pPr>
        <w:pStyle w:val="Paragraphedeliste"/>
        <w:numPr>
          <w:ilvl w:val="0"/>
          <w:numId w:val="13"/>
        </w:numPr>
        <w:jc w:val="both"/>
      </w:pPr>
      <w:r>
        <w:t xml:space="preserve">Le coût horaire HT de main d’œuvre ; </w:t>
      </w:r>
    </w:p>
    <w:p w14:paraId="193EFA93" w14:textId="48E6127F" w:rsidR="00072F9E" w:rsidRDefault="00072F9E" w:rsidP="00072F9E">
      <w:pPr>
        <w:pStyle w:val="Paragraphedeliste"/>
        <w:numPr>
          <w:ilvl w:val="0"/>
          <w:numId w:val="13"/>
        </w:numPr>
        <w:jc w:val="both"/>
      </w:pPr>
      <w:r>
        <w:t xml:space="preserve">Le nombre d’heures nécessaires ; </w:t>
      </w:r>
    </w:p>
    <w:p w14:paraId="790CDBA2" w14:textId="1FAE3212" w:rsidR="00072F9E" w:rsidRDefault="00072F9E" w:rsidP="00072F9E">
      <w:pPr>
        <w:pStyle w:val="Paragraphedeliste"/>
        <w:numPr>
          <w:ilvl w:val="0"/>
          <w:numId w:val="13"/>
        </w:numPr>
        <w:jc w:val="both"/>
      </w:pPr>
      <w:r>
        <w:t>Le coefficient de majoration ;</w:t>
      </w:r>
    </w:p>
    <w:p w14:paraId="78C391A9" w14:textId="77777777" w:rsidR="00072F9E" w:rsidRDefault="00072F9E" w:rsidP="00072F9E">
      <w:pPr>
        <w:pStyle w:val="Paragraphedeliste"/>
        <w:ind w:left="771"/>
        <w:jc w:val="both"/>
      </w:pPr>
    </w:p>
    <w:p w14:paraId="28763903" w14:textId="77777777" w:rsidR="00072F9E" w:rsidRPr="00793E53" w:rsidRDefault="00072F9E" w:rsidP="00793E53">
      <w:pPr>
        <w:pStyle w:val="Paragraphedeliste"/>
        <w:numPr>
          <w:ilvl w:val="0"/>
          <w:numId w:val="14"/>
        </w:numPr>
        <w:jc w:val="both"/>
        <w:rPr>
          <w:sz w:val="24"/>
          <w:szCs w:val="24"/>
        </w:rPr>
      </w:pPr>
      <w:r w:rsidRPr="00072F9E">
        <w:rPr>
          <w:sz w:val="24"/>
          <w:szCs w:val="24"/>
        </w:rPr>
        <w:t xml:space="preserve"> De manière générale, le décompte des sommes en précisant les montants HT et TTC, ainsi que le taux de TVA.</w:t>
      </w:r>
    </w:p>
    <w:p w14:paraId="0CE6D61A" w14:textId="0C8FE4A6" w:rsidR="00793E53" w:rsidRDefault="00072F9E" w:rsidP="00793E53">
      <w:pPr>
        <w:jc w:val="both"/>
      </w:pPr>
      <w:r>
        <w:t>Nota : En cas de pluralité d’opérations sur un même site le même jour, il sera facturé par le titulaire à l’établissement un seul déplacement. L’établissement sera réputé avoir accepté expressément le devis proposé par l’envoi au titulaire d’un bon de commande. Le montant du devis ainsi accepté sera global et forfaitaire. L’établissement se réserve la possibilité de refuser le devis et de demander au titulaire de lui en proposer un nouveau.</w:t>
      </w:r>
    </w:p>
    <w:p w14:paraId="434C60F2" w14:textId="43ADDE8C" w:rsidR="00072F9E" w:rsidRDefault="00A11F4F" w:rsidP="00A11F4F">
      <w:pPr>
        <w:pStyle w:val="Titre1"/>
        <w:ind w:left="0"/>
      </w:pPr>
      <w:bookmarkStart w:id="18" w:name="_Toc179815248"/>
      <w:r>
        <w:t>Délai d’intervention</w:t>
      </w:r>
      <w:bookmarkEnd w:id="18"/>
    </w:p>
    <w:p w14:paraId="1D7D6570" w14:textId="3995A657" w:rsidR="00072F9E" w:rsidRDefault="00A11F4F" w:rsidP="009F35D8">
      <w:pPr>
        <w:pStyle w:val="Titre2"/>
        <w:numPr>
          <w:ilvl w:val="1"/>
          <w:numId w:val="17"/>
        </w:numPr>
      </w:pPr>
      <w:bookmarkStart w:id="19" w:name="_Toc179815249"/>
      <w:r>
        <w:t>Délai dépannag</w:t>
      </w:r>
      <w:r w:rsidR="009F35D8">
        <w:t>e</w:t>
      </w:r>
      <w:bookmarkEnd w:id="19"/>
    </w:p>
    <w:p w14:paraId="4920563F" w14:textId="77675174" w:rsidR="009F35D8" w:rsidRDefault="009F35D8" w:rsidP="009F35D8">
      <w:pPr>
        <w:jc w:val="both"/>
      </w:pPr>
      <w:r>
        <w:t>Dans le cas où une livraison de pièces détachées s’avérerait nécessaire à la demande du CH Lavaur ou à l’issue d’une intervention du titulaire, ce dernier disposera d’un délai maximal de 48h ouvrables pour adresser par mail le devis. Les prix proposés seront le cas échéant conformes à l’annexe financière s’ils y sont identifiés. Dans le cas contraire, le CH Lavaur se réserve la possibilité de demander le justificatif du prix proposé par le titulaire auquel s’applique la remise contractuelle indiquée dans l’annexe financière.</w:t>
      </w:r>
    </w:p>
    <w:p w14:paraId="51ACC800" w14:textId="1F97681A" w:rsidR="009F35D8" w:rsidRPr="009F35D8" w:rsidRDefault="009F35D8" w:rsidP="009F35D8">
      <w:pPr>
        <w:pStyle w:val="Titre2"/>
      </w:pPr>
      <w:bookmarkStart w:id="20" w:name="_Toc179815250"/>
      <w:r>
        <w:t>Délai de maintenance curative</w:t>
      </w:r>
      <w:bookmarkEnd w:id="20"/>
    </w:p>
    <w:p w14:paraId="6DC8B850" w14:textId="5EBBB292" w:rsidR="00072F9E" w:rsidRDefault="009F35D8" w:rsidP="009F35D8">
      <w:pPr>
        <w:ind w:left="51"/>
        <w:jc w:val="both"/>
      </w:pPr>
      <w:r>
        <w:t>Le titulaire s'engage à intervenir et être à pied d’œuvre sur site dans le délai maximum défini pour chaque lot dans le tableau ci-dessous (</w:t>
      </w:r>
      <w:proofErr w:type="spellStart"/>
      <w:r>
        <w:t>cf</w:t>
      </w:r>
      <w:proofErr w:type="spellEnd"/>
      <w:r>
        <w:t xml:space="preserve"> art. 3.4) Ce délai court à compter de la réception du bon de commande de l’établissement ou à compter de la date indiquée sur le bas du bon de commande. Dans certains cas particuliers, justifiés par le titulaire, le délai courra à compter de la date définie conjointement entre le titulaire et le Responsable des Services Techniques de l’établissement. Le décompte journalier s’effectue dès la date d’envoi du bon de commande au titulaire. Les bons de commande seront envoyés par email.</w:t>
      </w:r>
    </w:p>
    <w:p w14:paraId="57055647" w14:textId="2A3111BD" w:rsidR="009F35D8" w:rsidRDefault="009F35D8" w:rsidP="009F35D8">
      <w:pPr>
        <w:pStyle w:val="Titre2"/>
      </w:pPr>
      <w:bookmarkStart w:id="21" w:name="_Toc179815251"/>
      <w:r>
        <w:lastRenderedPageBreak/>
        <w:t>Tableau des délais d’intervention</w:t>
      </w:r>
      <w:bookmarkEnd w:id="21"/>
      <w:r>
        <w:t xml:space="preserve"> </w:t>
      </w:r>
    </w:p>
    <w:tbl>
      <w:tblPr>
        <w:tblStyle w:val="Grilledutableau"/>
        <w:tblW w:w="9918" w:type="dxa"/>
        <w:tblLook w:val="04A0" w:firstRow="1" w:lastRow="0" w:firstColumn="1" w:lastColumn="0" w:noHBand="0" w:noVBand="1"/>
      </w:tblPr>
      <w:tblGrid>
        <w:gridCol w:w="484"/>
        <w:gridCol w:w="2526"/>
        <w:gridCol w:w="2177"/>
        <w:gridCol w:w="1145"/>
        <w:gridCol w:w="2207"/>
        <w:gridCol w:w="1379"/>
      </w:tblGrid>
      <w:tr w:rsidR="009F35D8" w14:paraId="3D844543" w14:textId="77777777" w:rsidTr="009F35D8">
        <w:trPr>
          <w:trHeight w:val="798"/>
        </w:trPr>
        <w:tc>
          <w:tcPr>
            <w:tcW w:w="421" w:type="dxa"/>
          </w:tcPr>
          <w:p w14:paraId="40BC6A0F" w14:textId="02AFCB76" w:rsidR="009F35D8" w:rsidRPr="009F35D8" w:rsidRDefault="009F35D8" w:rsidP="00E81F5E">
            <w:pPr>
              <w:jc w:val="center"/>
              <w:rPr>
                <w:rFonts w:asciiTheme="majorHAnsi" w:eastAsiaTheme="majorEastAsia" w:hAnsiTheme="majorHAnsi" w:cstheme="majorBidi"/>
                <w:b/>
                <w:bCs/>
                <w:sz w:val="18"/>
                <w:szCs w:val="18"/>
              </w:rPr>
            </w:pPr>
            <w:r w:rsidRPr="009F35D8">
              <w:rPr>
                <w:rFonts w:asciiTheme="majorHAnsi" w:eastAsiaTheme="majorEastAsia" w:hAnsiTheme="majorHAnsi" w:cstheme="majorBidi"/>
                <w:b/>
                <w:bCs/>
                <w:sz w:val="18"/>
                <w:szCs w:val="18"/>
              </w:rPr>
              <w:t xml:space="preserve">Lot </w:t>
            </w:r>
          </w:p>
        </w:tc>
        <w:tc>
          <w:tcPr>
            <w:tcW w:w="2550" w:type="dxa"/>
            <w:shd w:val="clear" w:color="auto" w:fill="auto"/>
          </w:tcPr>
          <w:p w14:paraId="1BED34FD" w14:textId="7369E67E" w:rsidR="009F35D8" w:rsidRPr="009F35D8" w:rsidRDefault="009F35D8" w:rsidP="00E81F5E">
            <w:pPr>
              <w:jc w:val="center"/>
              <w:rPr>
                <w:rFonts w:asciiTheme="majorHAnsi" w:eastAsiaTheme="majorEastAsia" w:hAnsiTheme="majorHAnsi" w:cstheme="majorBidi"/>
                <w:b/>
                <w:bCs/>
                <w:sz w:val="18"/>
                <w:szCs w:val="18"/>
              </w:rPr>
            </w:pPr>
            <w:r w:rsidRPr="009F35D8">
              <w:rPr>
                <w:rFonts w:asciiTheme="majorHAnsi" w:eastAsiaTheme="majorEastAsia" w:hAnsiTheme="majorHAnsi" w:cstheme="majorBidi"/>
                <w:b/>
                <w:bCs/>
                <w:sz w:val="18"/>
                <w:szCs w:val="18"/>
              </w:rPr>
              <w:t>INTITULE</w:t>
            </w:r>
          </w:p>
        </w:tc>
        <w:tc>
          <w:tcPr>
            <w:tcW w:w="2192" w:type="dxa"/>
            <w:shd w:val="clear" w:color="auto" w:fill="auto"/>
          </w:tcPr>
          <w:p w14:paraId="76169145" w14:textId="77777777" w:rsidR="009F35D8" w:rsidRPr="009F35D8" w:rsidRDefault="009F35D8" w:rsidP="00E81F5E">
            <w:pPr>
              <w:jc w:val="center"/>
              <w:rPr>
                <w:rFonts w:asciiTheme="majorHAnsi" w:eastAsiaTheme="majorEastAsia" w:hAnsiTheme="majorHAnsi" w:cstheme="majorBidi"/>
                <w:b/>
                <w:bCs/>
                <w:sz w:val="18"/>
                <w:szCs w:val="18"/>
              </w:rPr>
            </w:pPr>
            <w:r w:rsidRPr="009F35D8">
              <w:rPr>
                <w:rFonts w:asciiTheme="majorHAnsi" w:eastAsiaTheme="majorEastAsia" w:hAnsiTheme="majorHAnsi" w:cstheme="majorBidi"/>
                <w:b/>
                <w:bCs/>
                <w:sz w:val="18"/>
                <w:szCs w:val="18"/>
              </w:rPr>
              <w:t>Plage horaire d’intervention</w:t>
            </w:r>
          </w:p>
        </w:tc>
        <w:tc>
          <w:tcPr>
            <w:tcW w:w="1145" w:type="dxa"/>
            <w:shd w:val="clear" w:color="auto" w:fill="auto"/>
          </w:tcPr>
          <w:p w14:paraId="71A1EAF3" w14:textId="117ED57A" w:rsidR="009F35D8" w:rsidRPr="009F35D8" w:rsidRDefault="009F35D8" w:rsidP="00E81F5E">
            <w:pPr>
              <w:jc w:val="center"/>
              <w:rPr>
                <w:rFonts w:asciiTheme="majorHAnsi" w:eastAsiaTheme="majorEastAsia" w:hAnsiTheme="majorHAnsi" w:cstheme="majorBidi"/>
                <w:b/>
                <w:bCs/>
                <w:sz w:val="18"/>
                <w:szCs w:val="18"/>
              </w:rPr>
            </w:pPr>
            <w:r w:rsidRPr="009F35D8">
              <w:rPr>
                <w:rFonts w:asciiTheme="majorHAnsi" w:eastAsiaTheme="majorEastAsia" w:hAnsiTheme="majorHAnsi" w:cstheme="majorBidi"/>
                <w:b/>
                <w:bCs/>
                <w:sz w:val="18"/>
                <w:szCs w:val="18"/>
              </w:rPr>
              <w:t xml:space="preserve">Dépannage à compter de l’appel </w:t>
            </w:r>
          </w:p>
        </w:tc>
        <w:tc>
          <w:tcPr>
            <w:tcW w:w="2225" w:type="dxa"/>
            <w:shd w:val="clear" w:color="auto" w:fill="auto"/>
          </w:tcPr>
          <w:p w14:paraId="5ACFE938" w14:textId="6BD8A795" w:rsidR="009F35D8" w:rsidRPr="009F35D8" w:rsidRDefault="009F35D8" w:rsidP="00E81F5E">
            <w:pPr>
              <w:jc w:val="center"/>
              <w:rPr>
                <w:rFonts w:asciiTheme="majorHAnsi" w:eastAsiaTheme="majorEastAsia" w:hAnsiTheme="majorHAnsi" w:cstheme="majorBidi"/>
                <w:b/>
                <w:bCs/>
                <w:sz w:val="18"/>
                <w:szCs w:val="18"/>
              </w:rPr>
            </w:pPr>
            <w:r w:rsidRPr="009F35D8">
              <w:rPr>
                <w:rFonts w:asciiTheme="majorHAnsi" w:eastAsiaTheme="majorEastAsia" w:hAnsiTheme="majorHAnsi" w:cstheme="majorBidi"/>
                <w:b/>
                <w:bCs/>
                <w:sz w:val="18"/>
                <w:szCs w:val="18"/>
              </w:rPr>
              <w:t>Maintenance curative, à bon de commande</w:t>
            </w:r>
          </w:p>
        </w:tc>
        <w:tc>
          <w:tcPr>
            <w:tcW w:w="1385" w:type="dxa"/>
            <w:shd w:val="clear" w:color="auto" w:fill="auto"/>
          </w:tcPr>
          <w:p w14:paraId="7532EB92" w14:textId="77777777" w:rsidR="009F35D8" w:rsidRPr="009F35D8" w:rsidRDefault="009F35D8" w:rsidP="00E81F5E">
            <w:pPr>
              <w:jc w:val="center"/>
              <w:rPr>
                <w:rFonts w:asciiTheme="majorHAnsi" w:eastAsiaTheme="majorEastAsia" w:hAnsiTheme="majorHAnsi" w:cstheme="majorBidi"/>
                <w:b/>
                <w:bCs/>
                <w:sz w:val="18"/>
                <w:szCs w:val="18"/>
              </w:rPr>
            </w:pPr>
            <w:r w:rsidRPr="009F35D8">
              <w:rPr>
                <w:rFonts w:asciiTheme="majorHAnsi" w:eastAsiaTheme="majorEastAsia" w:hAnsiTheme="majorHAnsi" w:cstheme="majorBidi"/>
                <w:b/>
                <w:bCs/>
                <w:sz w:val="18"/>
                <w:szCs w:val="18"/>
              </w:rPr>
              <w:t>Livraison fourniture</w:t>
            </w:r>
          </w:p>
        </w:tc>
      </w:tr>
      <w:tr w:rsidR="009F35D8" w14:paraId="582227DF" w14:textId="77777777" w:rsidTr="009F35D8">
        <w:trPr>
          <w:trHeight w:val="565"/>
        </w:trPr>
        <w:tc>
          <w:tcPr>
            <w:tcW w:w="421" w:type="dxa"/>
            <w:shd w:val="clear" w:color="auto" w:fill="9BBB59" w:themeFill="accent3"/>
          </w:tcPr>
          <w:p w14:paraId="2E3F5CCD" w14:textId="6891FE7E" w:rsidR="009F35D8" w:rsidRPr="009F35D8" w:rsidRDefault="008C5741" w:rsidP="009F35D8">
            <w:pPr>
              <w:jc w:val="center"/>
              <w:rPr>
                <w:rFonts w:cstheme="minorHAnsi"/>
                <w:b/>
                <w:bCs/>
                <w:sz w:val="20"/>
                <w:szCs w:val="20"/>
              </w:rPr>
            </w:pPr>
            <w:r>
              <w:rPr>
                <w:rFonts w:cstheme="minorHAnsi"/>
                <w:b/>
                <w:bCs/>
                <w:sz w:val="20"/>
                <w:szCs w:val="20"/>
              </w:rPr>
              <w:t>4</w:t>
            </w:r>
          </w:p>
        </w:tc>
        <w:tc>
          <w:tcPr>
            <w:tcW w:w="2550" w:type="dxa"/>
            <w:shd w:val="clear" w:color="auto" w:fill="9BBB59" w:themeFill="accent3"/>
          </w:tcPr>
          <w:p w14:paraId="1661F3AF" w14:textId="173D85B6" w:rsidR="009F35D8" w:rsidRPr="00EB06DA" w:rsidRDefault="009F35D8" w:rsidP="009F35D8">
            <w:pPr>
              <w:jc w:val="center"/>
              <w:rPr>
                <w:rFonts w:cstheme="minorHAnsi"/>
                <w:sz w:val="20"/>
                <w:szCs w:val="20"/>
              </w:rPr>
            </w:pPr>
            <w:proofErr w:type="gramStart"/>
            <w:r>
              <w:rPr>
                <w:rFonts w:cstheme="minorHAnsi"/>
                <w:sz w:val="20"/>
                <w:szCs w:val="20"/>
              </w:rPr>
              <w:t>Fourniture  Acquisition</w:t>
            </w:r>
            <w:proofErr w:type="gramEnd"/>
            <w:r>
              <w:rPr>
                <w:rFonts w:cstheme="minorHAnsi"/>
                <w:sz w:val="20"/>
                <w:szCs w:val="20"/>
              </w:rPr>
              <w:t>, location  et maintenance du matériel d’espace vert</w:t>
            </w:r>
          </w:p>
        </w:tc>
        <w:tc>
          <w:tcPr>
            <w:tcW w:w="2192" w:type="dxa"/>
            <w:shd w:val="clear" w:color="auto" w:fill="9BBB59" w:themeFill="accent3"/>
          </w:tcPr>
          <w:p w14:paraId="46CE39F8" w14:textId="47EF0EDC" w:rsidR="009F35D8" w:rsidRPr="00EB06DA" w:rsidRDefault="009F35D8" w:rsidP="009F35D8">
            <w:pPr>
              <w:jc w:val="center"/>
              <w:rPr>
                <w:rFonts w:cstheme="minorHAnsi"/>
                <w:sz w:val="20"/>
                <w:szCs w:val="20"/>
              </w:rPr>
            </w:pPr>
            <w:r w:rsidRPr="00EB06DA">
              <w:rPr>
                <w:rFonts w:cstheme="minorHAnsi"/>
                <w:sz w:val="20"/>
                <w:szCs w:val="20"/>
              </w:rPr>
              <w:t>Jours ouvrés du L au V de 8h à 1</w:t>
            </w:r>
            <w:r>
              <w:rPr>
                <w:rFonts w:cstheme="minorHAnsi"/>
                <w:sz w:val="20"/>
                <w:szCs w:val="20"/>
              </w:rPr>
              <w:t>7</w:t>
            </w:r>
            <w:r w:rsidRPr="00EB06DA">
              <w:rPr>
                <w:rFonts w:cstheme="minorHAnsi"/>
                <w:sz w:val="20"/>
                <w:szCs w:val="20"/>
              </w:rPr>
              <w:t>h</w:t>
            </w:r>
          </w:p>
        </w:tc>
        <w:tc>
          <w:tcPr>
            <w:tcW w:w="1145" w:type="dxa"/>
            <w:shd w:val="clear" w:color="auto" w:fill="9BBB59" w:themeFill="accent3"/>
          </w:tcPr>
          <w:p w14:paraId="2625254D" w14:textId="3919E151" w:rsidR="009F35D8" w:rsidRPr="00EB06DA" w:rsidRDefault="009F35D8" w:rsidP="009F35D8">
            <w:pPr>
              <w:jc w:val="center"/>
              <w:rPr>
                <w:rFonts w:cstheme="minorHAnsi"/>
                <w:sz w:val="20"/>
                <w:szCs w:val="20"/>
              </w:rPr>
            </w:pPr>
            <w:r>
              <w:rPr>
                <w:rFonts w:cstheme="minorHAnsi"/>
                <w:sz w:val="20"/>
                <w:szCs w:val="20"/>
              </w:rPr>
              <w:t>8 heures</w:t>
            </w:r>
          </w:p>
        </w:tc>
        <w:tc>
          <w:tcPr>
            <w:tcW w:w="2225" w:type="dxa"/>
            <w:shd w:val="clear" w:color="auto" w:fill="9BBB59" w:themeFill="accent3"/>
          </w:tcPr>
          <w:p w14:paraId="7092BE2D" w14:textId="30E5C0A3" w:rsidR="009F35D8" w:rsidRPr="00EB06DA" w:rsidRDefault="009F35D8" w:rsidP="009F35D8">
            <w:pPr>
              <w:jc w:val="center"/>
              <w:rPr>
                <w:rFonts w:cstheme="minorHAnsi"/>
                <w:sz w:val="20"/>
                <w:szCs w:val="20"/>
              </w:rPr>
            </w:pPr>
            <w:r w:rsidRPr="00EB06DA">
              <w:rPr>
                <w:rFonts w:cstheme="minorHAnsi"/>
                <w:sz w:val="20"/>
                <w:szCs w:val="20"/>
              </w:rPr>
              <w:t>5 jours ouvrés</w:t>
            </w:r>
          </w:p>
        </w:tc>
        <w:tc>
          <w:tcPr>
            <w:tcW w:w="1385" w:type="dxa"/>
            <w:shd w:val="clear" w:color="auto" w:fill="9BBB59" w:themeFill="accent3"/>
          </w:tcPr>
          <w:p w14:paraId="4896B171" w14:textId="791BE961" w:rsidR="009F35D8" w:rsidRDefault="009F35D8" w:rsidP="009F35D8">
            <w:pPr>
              <w:jc w:val="center"/>
              <w:rPr>
                <w:color w:val="C00000"/>
              </w:rPr>
            </w:pPr>
            <w:r w:rsidRPr="00EB06DA">
              <w:rPr>
                <w:rFonts w:cstheme="minorHAnsi"/>
                <w:sz w:val="20"/>
                <w:szCs w:val="20"/>
              </w:rPr>
              <w:t>8 jours ouvrés</w:t>
            </w:r>
          </w:p>
        </w:tc>
      </w:tr>
    </w:tbl>
    <w:p w14:paraId="37824711" w14:textId="22AB6EC7" w:rsidR="009F35D8" w:rsidRDefault="009F35D8" w:rsidP="009F35D8"/>
    <w:p w14:paraId="25C59279" w14:textId="741E9A43" w:rsidR="009F35D8" w:rsidRDefault="009F35D8" w:rsidP="009F35D8">
      <w:pPr>
        <w:pStyle w:val="Titre1"/>
      </w:pPr>
      <w:bookmarkStart w:id="22" w:name="_Toc179815252"/>
      <w:proofErr w:type="spellStart"/>
      <w:r>
        <w:t>Specificités</w:t>
      </w:r>
      <w:proofErr w:type="spellEnd"/>
      <w:r>
        <w:t xml:space="preserve"> techniques</w:t>
      </w:r>
      <w:bookmarkEnd w:id="22"/>
      <w:r>
        <w:t xml:space="preserve"> </w:t>
      </w:r>
    </w:p>
    <w:p w14:paraId="4FA88BCD" w14:textId="11ECA45F" w:rsidR="00072F9E" w:rsidRDefault="0027645A" w:rsidP="0027645A">
      <w:pPr>
        <w:pStyle w:val="Titre2"/>
      </w:pPr>
      <w:r>
        <w:t>Maintenance curative, dépannage</w:t>
      </w:r>
    </w:p>
    <w:p w14:paraId="3E6A8B2E" w14:textId="228B8D5A" w:rsidR="0027645A" w:rsidRPr="0027645A" w:rsidRDefault="0027645A" w:rsidP="0027645A">
      <w:r>
        <w:t xml:space="preserve">Liste des équipement concernés la maintenance curative et les dépannages : </w:t>
      </w:r>
    </w:p>
    <w:p w14:paraId="20612075" w14:textId="77777777" w:rsidR="000217EA" w:rsidRDefault="000217EA" w:rsidP="00072F9E">
      <w:pPr>
        <w:pStyle w:val="Paragraphedeliste"/>
        <w:numPr>
          <w:ilvl w:val="0"/>
          <w:numId w:val="3"/>
        </w:numPr>
      </w:pPr>
      <w:r>
        <w:t>Tracteur ;</w:t>
      </w:r>
    </w:p>
    <w:p w14:paraId="4926E4F9" w14:textId="77777777" w:rsidR="000217EA" w:rsidRDefault="000217EA" w:rsidP="00072F9E">
      <w:pPr>
        <w:pStyle w:val="Paragraphedeliste"/>
        <w:numPr>
          <w:ilvl w:val="0"/>
          <w:numId w:val="3"/>
        </w:numPr>
      </w:pPr>
      <w:r>
        <w:t>Tondeuse autoportée ;</w:t>
      </w:r>
    </w:p>
    <w:p w14:paraId="742AEE55" w14:textId="77777777" w:rsidR="000217EA" w:rsidRDefault="000217EA" w:rsidP="00072F9E">
      <w:pPr>
        <w:pStyle w:val="Paragraphedeliste"/>
        <w:numPr>
          <w:ilvl w:val="0"/>
          <w:numId w:val="3"/>
        </w:numPr>
      </w:pPr>
      <w:r>
        <w:t>Matériels électroportatifs ;</w:t>
      </w:r>
    </w:p>
    <w:p w14:paraId="2E0636D4" w14:textId="77777777" w:rsidR="000217EA" w:rsidRDefault="000217EA" w:rsidP="00072F9E">
      <w:pPr>
        <w:pStyle w:val="Paragraphedeliste"/>
        <w:numPr>
          <w:ilvl w:val="0"/>
          <w:numId w:val="3"/>
        </w:numPr>
      </w:pPr>
      <w:r>
        <w:t>Matériel portatif thermique ;</w:t>
      </w:r>
    </w:p>
    <w:p w14:paraId="3F7237E9" w14:textId="706A8856" w:rsidR="000217EA" w:rsidRDefault="000217EA" w:rsidP="00072F9E">
      <w:pPr>
        <w:pStyle w:val="Paragraphedeliste"/>
        <w:numPr>
          <w:ilvl w:val="0"/>
          <w:numId w:val="3"/>
        </w:numPr>
      </w:pPr>
      <w:r>
        <w:t xml:space="preserve">Broyeur </w:t>
      </w:r>
      <w:proofErr w:type="gramStart"/>
      <w:r>
        <w:t>frontal ,</w:t>
      </w:r>
      <w:proofErr w:type="gramEnd"/>
      <w:r>
        <w:t xml:space="preserve"> broyeur de branche</w:t>
      </w:r>
      <w:r w:rsidR="0027645A">
        <w:t> ;</w:t>
      </w:r>
    </w:p>
    <w:p w14:paraId="1BD7B7C5" w14:textId="2CCB2D42" w:rsidR="000217EA" w:rsidRDefault="000217EA" w:rsidP="00072F9E">
      <w:pPr>
        <w:pStyle w:val="Paragraphedeliste"/>
        <w:numPr>
          <w:ilvl w:val="0"/>
          <w:numId w:val="3"/>
        </w:numPr>
      </w:pPr>
      <w:r>
        <w:t>Cuve à eau</w:t>
      </w:r>
      <w:r w:rsidR="0027645A">
        <w:t> ;</w:t>
      </w:r>
    </w:p>
    <w:p w14:paraId="3DB1B70A" w14:textId="0D0ED1B6" w:rsidR="000217EA" w:rsidRDefault="000217EA" w:rsidP="00072F9E">
      <w:pPr>
        <w:pStyle w:val="Paragraphedeliste"/>
        <w:numPr>
          <w:ilvl w:val="0"/>
          <w:numId w:val="3"/>
        </w:numPr>
      </w:pPr>
      <w:r>
        <w:t>Remorques</w:t>
      </w:r>
      <w:r w:rsidR="0027645A">
        <w:t> ;</w:t>
      </w:r>
    </w:p>
    <w:p w14:paraId="3E7C9423" w14:textId="77777777" w:rsidR="000217EA" w:rsidRPr="00073002" w:rsidRDefault="000217EA" w:rsidP="00072F9E">
      <w:pPr>
        <w:pStyle w:val="Paragraphedeliste"/>
        <w:numPr>
          <w:ilvl w:val="0"/>
          <w:numId w:val="3"/>
        </w:numPr>
      </w:pPr>
      <w:proofErr w:type="spellStart"/>
      <w:proofErr w:type="gramStart"/>
      <w:r>
        <w:t>Débroussailleuse,broyeuse</w:t>
      </w:r>
      <w:proofErr w:type="spellEnd"/>
      <w:proofErr w:type="gramEnd"/>
      <w:r>
        <w:t xml:space="preserve">. </w:t>
      </w:r>
    </w:p>
    <w:p w14:paraId="4C4BDFED" w14:textId="77777777" w:rsidR="000217EA" w:rsidRDefault="000217EA" w:rsidP="000217EA">
      <w:pPr>
        <w:spacing w:after="120" w:line="240" w:lineRule="auto"/>
      </w:pPr>
      <w:r>
        <w:t xml:space="preserve">Le titulaire doit être en capacité d’intervenir sur des matériels de toute les marques : </w:t>
      </w:r>
    </w:p>
    <w:p w14:paraId="15DA5F71" w14:textId="77777777" w:rsidR="000217EA" w:rsidRDefault="000217EA" w:rsidP="00072F9E">
      <w:pPr>
        <w:pStyle w:val="Paragraphedeliste"/>
        <w:numPr>
          <w:ilvl w:val="0"/>
          <w:numId w:val="4"/>
        </w:numPr>
        <w:spacing w:after="120" w:line="240" w:lineRule="auto"/>
      </w:pPr>
      <w:r>
        <w:t>Portatif thermique et électroportatif (tronçonneuse, élagueuse, taille haie etc.) ;</w:t>
      </w:r>
    </w:p>
    <w:p w14:paraId="758C2B71" w14:textId="77777777" w:rsidR="000217EA" w:rsidRDefault="000217EA" w:rsidP="00072F9E">
      <w:pPr>
        <w:pStyle w:val="Paragraphedeliste"/>
        <w:numPr>
          <w:ilvl w:val="0"/>
          <w:numId w:val="4"/>
        </w:numPr>
        <w:spacing w:after="120" w:line="240" w:lineRule="auto"/>
      </w:pPr>
      <w:r>
        <w:t>Gros matériel (tracteur, tondeuse autoportée, etc.) ;</w:t>
      </w:r>
    </w:p>
    <w:p w14:paraId="28B0CF97" w14:textId="3D76B41A" w:rsidR="009F35D8" w:rsidRPr="009F35D8" w:rsidRDefault="000217EA" w:rsidP="009F35D8">
      <w:pPr>
        <w:rPr>
          <w:rFonts w:ascii="Calibri" w:eastAsia="Times New Roman" w:hAnsi="Calibri" w:cs="Calibri"/>
        </w:rPr>
      </w:pPr>
      <w:r>
        <w:t xml:space="preserve">Matériels attelés (Préparateur de sol, rotavator, chargeur frontal, remorque, etc.). </w:t>
      </w:r>
    </w:p>
    <w:p w14:paraId="5E8816C2" w14:textId="706BE51D" w:rsidR="0027645A" w:rsidRDefault="00BA3561" w:rsidP="0027645A">
      <w:pPr>
        <w:spacing w:after="120" w:line="240" w:lineRule="auto"/>
        <w:jc w:val="both"/>
      </w:pPr>
      <w:r>
        <w:t>Le matériel nécessitant une réparation sera livré chez le Titulaire, qui effectuera un diagnostic et é</w:t>
      </w:r>
      <w:r w:rsidR="0027645A">
        <w:t>mettra</w:t>
      </w:r>
      <w:r>
        <w:t xml:space="preserve"> un devis. Après approbation écrite dudit devis, le Titulaire</w:t>
      </w:r>
      <w:r w:rsidR="0027645A">
        <w:t xml:space="preserve"> </w:t>
      </w:r>
      <w:r>
        <w:t xml:space="preserve">réalisera les travaux de réparation selon les délais du marché. </w:t>
      </w:r>
      <w:r w:rsidR="002E6608">
        <w:t xml:space="preserve">En cas de panne grave entrainant l’arrêt prolongé des équipements, le titulaire est tenu d’aviser aussitôt le responsable de la maintenance de la nature et de l’importance de la panne ainsi que du délai nécessaire à la remise en service. Dans le cas où le délai de remise en service n’est pas compatible avec la nécessité de continuité du service d’entretien des espaces verts, le Titulaire </w:t>
      </w:r>
      <w:r>
        <w:t xml:space="preserve">mettra tout en œuvre pour </w:t>
      </w:r>
      <w:r w:rsidR="002E6608">
        <w:t xml:space="preserve">proposer la mise en place d’un équipement ou matériel de substitution. Le prêt de l’équipement ou matériel est gratuit pour toute la durée nécessaire à la remise en service de l’équipement défaillant. </w:t>
      </w:r>
    </w:p>
    <w:p w14:paraId="4FBD5CB7" w14:textId="642A55C4" w:rsidR="0027645A" w:rsidRDefault="0027645A" w:rsidP="0027645A">
      <w:pPr>
        <w:pStyle w:val="Titre2"/>
      </w:pPr>
      <w:r>
        <w:t>Location de matériel d’entretien d’espace vert</w:t>
      </w:r>
    </w:p>
    <w:p w14:paraId="3AB678C8" w14:textId="77777777" w:rsidR="002C3756" w:rsidRDefault="002C3756" w:rsidP="002C3756">
      <w:r w:rsidRPr="002C3756">
        <w:t>Le prestataire s'engage à fournir en location le matériel suivant, en parfait état de fonctionnement, conforme aux normes de sécurité en vigueur :</w:t>
      </w:r>
    </w:p>
    <w:p w14:paraId="2741C1BA" w14:textId="0DBD857B" w:rsidR="0027645A" w:rsidRDefault="0027645A" w:rsidP="002C3756">
      <w:pPr>
        <w:pStyle w:val="Paragraphedeliste"/>
        <w:numPr>
          <w:ilvl w:val="0"/>
          <w:numId w:val="3"/>
        </w:numPr>
      </w:pPr>
      <w:r>
        <w:t>SECATEUR ELECTRIQUE ARBORICOLE</w:t>
      </w:r>
    </w:p>
    <w:p w14:paraId="20B1C46E" w14:textId="77777777" w:rsidR="0027645A" w:rsidRDefault="0027645A" w:rsidP="0027645A">
      <w:pPr>
        <w:pStyle w:val="Paragraphedeliste"/>
        <w:numPr>
          <w:ilvl w:val="0"/>
          <w:numId w:val="3"/>
        </w:numPr>
      </w:pPr>
      <w:r>
        <w:t>TAILLE HAIE/PERCHE ELECTRIQUE taille lamier 80cm</w:t>
      </w:r>
    </w:p>
    <w:p w14:paraId="5EC96ADA" w14:textId="77777777" w:rsidR="0027645A" w:rsidRDefault="0027645A" w:rsidP="0027645A">
      <w:pPr>
        <w:pStyle w:val="Paragraphedeliste"/>
        <w:numPr>
          <w:ilvl w:val="0"/>
          <w:numId w:val="3"/>
        </w:numPr>
      </w:pPr>
      <w:r>
        <w:t>ROTOFIL / COUPE BORDURES ELECTRIQUE PROFESSIONNEL</w:t>
      </w:r>
    </w:p>
    <w:p w14:paraId="7015248E" w14:textId="77777777" w:rsidR="0027645A" w:rsidRDefault="0027645A" w:rsidP="0027645A">
      <w:pPr>
        <w:pStyle w:val="Paragraphedeliste"/>
        <w:numPr>
          <w:ilvl w:val="0"/>
          <w:numId w:val="3"/>
        </w:numPr>
      </w:pPr>
      <w:r>
        <w:t>DEBROUSAILLEUSE THERMIQUE MODELE PROFESSIONNEL</w:t>
      </w:r>
    </w:p>
    <w:p w14:paraId="762842FC" w14:textId="77777777" w:rsidR="0027645A" w:rsidRDefault="0027645A" w:rsidP="0027645A">
      <w:pPr>
        <w:pStyle w:val="Paragraphedeliste"/>
        <w:numPr>
          <w:ilvl w:val="0"/>
          <w:numId w:val="3"/>
        </w:numPr>
      </w:pPr>
      <w:r>
        <w:t>TONDEUSE ELECTRIQUE MODELE PROFESSIONNEL</w:t>
      </w:r>
    </w:p>
    <w:p w14:paraId="019EB0DE" w14:textId="77777777" w:rsidR="0027645A" w:rsidRDefault="0027645A" w:rsidP="0027645A">
      <w:pPr>
        <w:pStyle w:val="Paragraphedeliste"/>
        <w:numPr>
          <w:ilvl w:val="0"/>
          <w:numId w:val="3"/>
        </w:numPr>
      </w:pPr>
      <w:r>
        <w:lastRenderedPageBreak/>
        <w:t>TRACTEUR TONDEUSE PUISSANCE 35v et 2m largeur de coupe</w:t>
      </w:r>
    </w:p>
    <w:p w14:paraId="3FF3D6BE" w14:textId="77777777" w:rsidR="0027645A" w:rsidRDefault="0027645A" w:rsidP="0027645A">
      <w:pPr>
        <w:pStyle w:val="Paragraphedeliste"/>
        <w:numPr>
          <w:ilvl w:val="0"/>
          <w:numId w:val="3"/>
        </w:numPr>
      </w:pPr>
      <w:r>
        <w:t>TRACTEUR minimum 40cv</w:t>
      </w:r>
    </w:p>
    <w:p w14:paraId="0882034E" w14:textId="77777777" w:rsidR="0027645A" w:rsidRDefault="0027645A" w:rsidP="0027645A">
      <w:pPr>
        <w:pStyle w:val="Paragraphedeliste"/>
        <w:numPr>
          <w:ilvl w:val="0"/>
          <w:numId w:val="3"/>
        </w:numPr>
      </w:pPr>
      <w:r>
        <w:t xml:space="preserve">BROYEUR A DECHET minimum </w:t>
      </w:r>
      <w:proofErr w:type="spellStart"/>
      <w:r>
        <w:t>diametre</w:t>
      </w:r>
      <w:proofErr w:type="spellEnd"/>
      <w:r>
        <w:t xml:space="preserve"> de branches 20cm</w:t>
      </w:r>
    </w:p>
    <w:p w14:paraId="7EC582D3" w14:textId="77777777" w:rsidR="0027645A" w:rsidRDefault="0027645A" w:rsidP="0027645A">
      <w:pPr>
        <w:pStyle w:val="Paragraphedeliste"/>
        <w:numPr>
          <w:ilvl w:val="0"/>
          <w:numId w:val="3"/>
        </w:numPr>
      </w:pPr>
      <w:r>
        <w:t>BROYEUR A FLEAU minimum 2m de large</w:t>
      </w:r>
    </w:p>
    <w:p w14:paraId="7A38E165" w14:textId="77777777" w:rsidR="0027645A" w:rsidRDefault="0027645A" w:rsidP="0027645A">
      <w:pPr>
        <w:pStyle w:val="Paragraphedeliste"/>
        <w:numPr>
          <w:ilvl w:val="0"/>
          <w:numId w:val="3"/>
        </w:numPr>
      </w:pPr>
      <w:r>
        <w:t>SOUFFLEUR ELECTRIQUE</w:t>
      </w:r>
    </w:p>
    <w:p w14:paraId="732BCC8F" w14:textId="77777777" w:rsidR="0027645A" w:rsidRDefault="0027645A" w:rsidP="0027645A">
      <w:pPr>
        <w:pStyle w:val="Paragraphedeliste"/>
        <w:numPr>
          <w:ilvl w:val="0"/>
          <w:numId w:val="3"/>
        </w:numPr>
      </w:pPr>
      <w:r>
        <w:t>TRONCONNEUSE THERMIQUE guide de 50cm</w:t>
      </w:r>
    </w:p>
    <w:p w14:paraId="7253874D" w14:textId="77777777" w:rsidR="0027645A" w:rsidRDefault="0027645A" w:rsidP="0027645A">
      <w:pPr>
        <w:pStyle w:val="Paragraphedeliste"/>
        <w:numPr>
          <w:ilvl w:val="0"/>
          <w:numId w:val="3"/>
        </w:numPr>
      </w:pPr>
      <w:r>
        <w:t>ELAGUEUSE guide de 35cm</w:t>
      </w:r>
    </w:p>
    <w:p w14:paraId="097A90D5" w14:textId="77777777" w:rsidR="0027645A" w:rsidRDefault="0027645A" w:rsidP="0027645A">
      <w:pPr>
        <w:pStyle w:val="Paragraphedeliste"/>
        <w:numPr>
          <w:ilvl w:val="0"/>
          <w:numId w:val="3"/>
        </w:numPr>
      </w:pPr>
      <w:r>
        <w:t>MOTOCULTEUR minimum 6 fraises</w:t>
      </w:r>
    </w:p>
    <w:p w14:paraId="472936BD" w14:textId="629383B4" w:rsidR="0027645A" w:rsidRDefault="0027645A" w:rsidP="0027645A">
      <w:pPr>
        <w:pStyle w:val="Paragraphedeliste"/>
        <w:numPr>
          <w:ilvl w:val="0"/>
          <w:numId w:val="3"/>
        </w:numPr>
      </w:pPr>
      <w:r>
        <w:t>REMORQUE PORTE ENGINS</w:t>
      </w:r>
    </w:p>
    <w:p w14:paraId="38F859D5" w14:textId="7190C81C" w:rsidR="003712AE" w:rsidRDefault="003712AE" w:rsidP="003712AE">
      <w:pPr>
        <w:pStyle w:val="Titre2"/>
      </w:pPr>
      <w:r>
        <w:t xml:space="preserve">Durée et modalités de location </w:t>
      </w:r>
    </w:p>
    <w:p w14:paraId="01A18FD9" w14:textId="3EAB043A" w:rsidR="003712AE" w:rsidRDefault="003712AE" w:rsidP="003712AE">
      <w:r>
        <w:t>La location peut s'étendre sur différentes périodes :</w:t>
      </w:r>
    </w:p>
    <w:p w14:paraId="2E182E3B" w14:textId="69C8723E" w:rsidR="003712AE" w:rsidRDefault="003712AE" w:rsidP="003712AE">
      <w:r w:rsidRPr="003712AE">
        <w:rPr>
          <w:u w:val="single"/>
        </w:rPr>
        <w:t>Location courte durée :</w:t>
      </w:r>
      <w:r>
        <w:t xml:space="preserve"> de 1 jour à 6 jours.</w:t>
      </w:r>
    </w:p>
    <w:p w14:paraId="70B26253" w14:textId="77675F30" w:rsidR="003712AE" w:rsidRDefault="003712AE" w:rsidP="003712AE">
      <w:r w:rsidRPr="003712AE">
        <w:rPr>
          <w:u w:val="single"/>
        </w:rPr>
        <w:t>Location longue durée</w:t>
      </w:r>
      <w:r>
        <w:t xml:space="preserve"> : à partir de 6 jours.</w:t>
      </w:r>
    </w:p>
    <w:p w14:paraId="5A59D2CE" w14:textId="53BBB9A9" w:rsidR="003712AE" w:rsidRDefault="003712AE" w:rsidP="003712AE">
      <w:r>
        <w:t>Le matériel doit être livré sur site et récupéré par le prestataire à la fin de la période de location.</w:t>
      </w:r>
    </w:p>
    <w:p w14:paraId="6AA9B42B" w14:textId="4BD597C5" w:rsidR="003712AE" w:rsidRDefault="003712AE" w:rsidP="003712AE">
      <w:pPr>
        <w:pStyle w:val="Titre2"/>
      </w:pPr>
      <w:r>
        <w:t>Entretien et maintenance</w:t>
      </w:r>
    </w:p>
    <w:p w14:paraId="5C2C32C3" w14:textId="14D6BE46" w:rsidR="003712AE" w:rsidRDefault="003712AE" w:rsidP="003712AE">
      <w:pPr>
        <w:jc w:val="both"/>
      </w:pPr>
      <w:r w:rsidRPr="003712AE">
        <w:t xml:space="preserve">Le prestataire est responsable de l'entretien du matériel loué. Celui-ci doit s'assurer que tous les équipements fournis sont en parfait état de fonctionnement avant livraison. En cas de panne ou de dysfonctionnement en cours de location, le prestataire s'engage à intervenir dans un délai de </w:t>
      </w:r>
      <w:r w:rsidRPr="003712AE">
        <w:rPr>
          <w:b/>
          <w:bCs/>
        </w:rPr>
        <w:t>24 heures</w:t>
      </w:r>
      <w:r w:rsidRPr="003712AE">
        <w:t xml:space="preserve"> pour réparer ou remplacer le matériel défectueux.</w:t>
      </w:r>
    </w:p>
    <w:p w14:paraId="0D4E491E" w14:textId="124A5D2E" w:rsidR="003712AE" w:rsidRDefault="00B91FFD" w:rsidP="00B91FFD">
      <w:pPr>
        <w:pStyle w:val="Titre2"/>
      </w:pPr>
      <w:r>
        <w:t>Contraintes techniques et environnementales</w:t>
      </w:r>
    </w:p>
    <w:p w14:paraId="49E5648F" w14:textId="3F871E29" w:rsidR="00B91FFD" w:rsidRDefault="00B91FFD" w:rsidP="00B91FFD">
      <w:pPr>
        <w:pStyle w:val="Titre3"/>
      </w:pPr>
      <w:r>
        <w:t>Normes et sécurité</w:t>
      </w:r>
    </w:p>
    <w:p w14:paraId="3D9CE2F0" w14:textId="4E4FB168" w:rsidR="00B91FFD" w:rsidRDefault="00B91FFD" w:rsidP="00B91FFD">
      <w:pPr>
        <w:jc w:val="both"/>
      </w:pPr>
      <w:r>
        <w:t>Le matériel fourni doit répondre aux normes de sécurité et environnementales en vigueur (norme CE, conformité à la législation française). Le matériel doit être régulièrement contrôlé pour garantir sa sécurité d’utilisation. Le prestataire doit fournir les fiches techniques et certificats de conformité pour chaque équipement.</w:t>
      </w:r>
    </w:p>
    <w:p w14:paraId="6255BB92" w14:textId="23246CDD" w:rsidR="00B91FFD" w:rsidRDefault="00B91FFD" w:rsidP="00B91FFD">
      <w:pPr>
        <w:pStyle w:val="Titre3"/>
      </w:pPr>
      <w:r>
        <w:t xml:space="preserve">Impact environnemental </w:t>
      </w:r>
    </w:p>
    <w:p w14:paraId="47711F98" w14:textId="0001F754" w:rsidR="00B91FFD" w:rsidRDefault="00B91FFD" w:rsidP="00B91FFD">
      <w:pPr>
        <w:jc w:val="both"/>
      </w:pPr>
      <w:r w:rsidRPr="00B91FFD">
        <w:t>Le prestataire doit privilégier le matériel à faible impact environnemental. Les équipements électriques ou à batterie sont préférés aux modèles thermiques pour réduire les émissions de gaz à effet de serre et le bruit. En cas d'utilisation de produits spécifiques (huile, carburant), ceux-ci doivent respecter les critères écologiques en vigueur.</w:t>
      </w:r>
    </w:p>
    <w:p w14:paraId="667A12C7" w14:textId="084D2648" w:rsidR="00B91FFD" w:rsidRDefault="00B91FFD" w:rsidP="00B91FFD">
      <w:pPr>
        <w:pStyle w:val="Titre1"/>
      </w:pPr>
      <w:r>
        <w:t xml:space="preserve">Livraison et reprise du matériel </w:t>
      </w:r>
    </w:p>
    <w:p w14:paraId="12C254ED" w14:textId="7FCED7C9" w:rsidR="00B91FFD" w:rsidRDefault="00B91FFD" w:rsidP="00B91FFD">
      <w:pPr>
        <w:pStyle w:val="Titre2"/>
      </w:pPr>
      <w:r>
        <w:t>Livraison</w:t>
      </w:r>
    </w:p>
    <w:p w14:paraId="3D393CEB" w14:textId="1DD760B9" w:rsidR="00B91FFD" w:rsidRDefault="00B91FFD" w:rsidP="00B91FFD">
      <w:pPr>
        <w:jc w:val="both"/>
      </w:pPr>
      <w:r w:rsidRPr="00B91FFD">
        <w:t xml:space="preserve">Le matériel doit être livré à l'adresse indiquée par le maître d'ouvrage dans les délais convenus (maximum </w:t>
      </w:r>
      <w:r w:rsidRPr="00B91FFD">
        <w:rPr>
          <w:b/>
          <w:bCs/>
        </w:rPr>
        <w:t>48 heures</w:t>
      </w:r>
      <w:r w:rsidRPr="00B91FFD">
        <w:t xml:space="preserve"> après la commande). Le prestataire est responsable du transport, de l'installation (si nécessaire), et de la mise en service des équipements.</w:t>
      </w:r>
    </w:p>
    <w:p w14:paraId="6AA64929" w14:textId="55CE1BEB" w:rsidR="00B91FFD" w:rsidRDefault="00B91FFD" w:rsidP="00B91FFD">
      <w:pPr>
        <w:pStyle w:val="Titre2"/>
      </w:pPr>
      <w:r>
        <w:lastRenderedPageBreak/>
        <w:t>Reprise</w:t>
      </w:r>
    </w:p>
    <w:p w14:paraId="5F11ECCC" w14:textId="2DE776A9" w:rsidR="00B91FFD" w:rsidRPr="00B91FFD" w:rsidRDefault="00B91FFD" w:rsidP="00B91FFD">
      <w:pPr>
        <w:jc w:val="both"/>
      </w:pPr>
      <w:r>
        <w:t>À la fin de la période de location, le prestataire récupérera le matériel loué dans les mêmes conditions que pour la livraison. Il est responsable du transport retour et doit s'assurer que les équipements sont en bon état avant récupération.</w:t>
      </w:r>
    </w:p>
    <w:p w14:paraId="6160688C" w14:textId="700F4D07" w:rsidR="00EB06DA" w:rsidRPr="00B91FFD" w:rsidRDefault="00EC4983" w:rsidP="002D7A33">
      <w:pPr>
        <w:pStyle w:val="Titre1"/>
        <w:ind w:left="0"/>
      </w:pPr>
      <w:bookmarkStart w:id="23" w:name="_Toc179815254"/>
      <w:r>
        <w:t>Obligations d’ordre générale</w:t>
      </w:r>
      <w:bookmarkEnd w:id="23"/>
      <w:r>
        <w:t xml:space="preserve"> </w:t>
      </w:r>
    </w:p>
    <w:p w14:paraId="044B81E5" w14:textId="6B5291DD" w:rsidR="002D7A33" w:rsidRDefault="002D7A33" w:rsidP="002D7A33">
      <w:pPr>
        <w:pStyle w:val="Titre2"/>
      </w:pPr>
      <w:bookmarkStart w:id="24" w:name="_Toc179815256"/>
      <w:r>
        <w:t>Mise en place et planification</w:t>
      </w:r>
      <w:bookmarkEnd w:id="24"/>
    </w:p>
    <w:p w14:paraId="54DAE7DC" w14:textId="1F867537" w:rsidR="002D7A33" w:rsidRPr="002D7A33" w:rsidRDefault="002D7A33" w:rsidP="002D7A33">
      <w:pPr>
        <w:jc w:val="both"/>
        <w:rPr>
          <w:rFonts w:cstheme="minorHAnsi"/>
          <w:sz w:val="20"/>
          <w:szCs w:val="20"/>
        </w:rPr>
      </w:pPr>
      <w:r w:rsidRPr="002D7A33">
        <w:rPr>
          <w:rFonts w:cstheme="minorHAnsi"/>
          <w:sz w:val="20"/>
          <w:szCs w:val="20"/>
        </w:rPr>
        <w:t>Le responsable technique de l’établissement organisera, dans le mois qui suit la notification du marché, avec le titulaire, une réunion de mise en place du marché. Cette réunion portera notamment sur les points suivants :</w:t>
      </w:r>
    </w:p>
    <w:p w14:paraId="6CFDCFDD" w14:textId="465FF8F4" w:rsidR="002D7A33" w:rsidRPr="002D7A33" w:rsidRDefault="002D7A33" w:rsidP="00072F9E">
      <w:pPr>
        <w:pStyle w:val="Paragraphedeliste"/>
        <w:numPr>
          <w:ilvl w:val="0"/>
          <w:numId w:val="5"/>
        </w:numPr>
        <w:ind w:left="794" w:hanging="397"/>
        <w:jc w:val="both"/>
        <w:rPr>
          <w:rFonts w:cstheme="minorHAnsi"/>
          <w:sz w:val="20"/>
          <w:szCs w:val="20"/>
        </w:rPr>
      </w:pPr>
      <w:r w:rsidRPr="002D7A33">
        <w:rPr>
          <w:rFonts w:cstheme="minorHAnsi"/>
          <w:sz w:val="20"/>
          <w:szCs w:val="20"/>
        </w:rPr>
        <w:t>Le rappel des principales exigences du marché</w:t>
      </w:r>
      <w:r w:rsidR="0010478B">
        <w:rPr>
          <w:rFonts w:cstheme="minorHAnsi"/>
          <w:sz w:val="20"/>
          <w:szCs w:val="20"/>
        </w:rPr>
        <w:t xml:space="preserve"> ; </w:t>
      </w:r>
    </w:p>
    <w:p w14:paraId="345A06FC" w14:textId="2327F74F" w:rsidR="002D7A33" w:rsidRPr="002D7A33" w:rsidRDefault="002D7A33" w:rsidP="00072F9E">
      <w:pPr>
        <w:pStyle w:val="Paragraphedeliste"/>
        <w:numPr>
          <w:ilvl w:val="0"/>
          <w:numId w:val="5"/>
        </w:numPr>
        <w:ind w:left="794" w:hanging="397"/>
        <w:jc w:val="both"/>
        <w:rPr>
          <w:rFonts w:cstheme="minorHAnsi"/>
          <w:sz w:val="20"/>
          <w:szCs w:val="20"/>
        </w:rPr>
      </w:pPr>
      <w:r w:rsidRPr="002D7A33">
        <w:rPr>
          <w:rFonts w:cstheme="minorHAnsi"/>
          <w:sz w:val="20"/>
          <w:szCs w:val="20"/>
        </w:rPr>
        <w:t>La mise au point du formalisme de suivi et d’exécution du contrat</w:t>
      </w:r>
      <w:r w:rsidR="0010478B">
        <w:rPr>
          <w:rFonts w:cstheme="minorHAnsi"/>
          <w:sz w:val="20"/>
          <w:szCs w:val="20"/>
        </w:rPr>
        <w:t> ;</w:t>
      </w:r>
    </w:p>
    <w:p w14:paraId="7CCACFE1" w14:textId="11D8AC34" w:rsidR="002D7A33" w:rsidRPr="002D7A33" w:rsidRDefault="002D7A33" w:rsidP="00072F9E">
      <w:pPr>
        <w:pStyle w:val="Paragraphedeliste"/>
        <w:numPr>
          <w:ilvl w:val="0"/>
          <w:numId w:val="5"/>
        </w:numPr>
        <w:ind w:left="794" w:hanging="397"/>
        <w:jc w:val="both"/>
        <w:rPr>
          <w:rFonts w:cstheme="minorHAnsi"/>
          <w:sz w:val="20"/>
          <w:szCs w:val="20"/>
        </w:rPr>
      </w:pPr>
      <w:r w:rsidRPr="002D7A33">
        <w:rPr>
          <w:rFonts w:cstheme="minorHAnsi"/>
          <w:sz w:val="20"/>
          <w:szCs w:val="20"/>
        </w:rPr>
        <w:t xml:space="preserve">Les informations et documents dont le titulaire a besoin pour la bonne réalisation de ses prestations. </w:t>
      </w:r>
    </w:p>
    <w:sectPr w:rsidR="002D7A33" w:rsidRPr="002D7A33" w:rsidSect="002F1042">
      <w:footerReference w:type="defaul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E4694" w14:textId="77777777" w:rsidR="00EC6735" w:rsidRDefault="00EC6735" w:rsidP="00C86213">
      <w:pPr>
        <w:spacing w:after="0" w:line="240" w:lineRule="auto"/>
      </w:pPr>
      <w:r>
        <w:separator/>
      </w:r>
    </w:p>
  </w:endnote>
  <w:endnote w:type="continuationSeparator" w:id="0">
    <w:p w14:paraId="6A299A5F" w14:textId="77777777" w:rsidR="00EC6735" w:rsidRDefault="00EC6735"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0760343"/>
      <w:docPartObj>
        <w:docPartGallery w:val="Page Numbers (Bottom of Page)"/>
        <w:docPartUnique/>
      </w:docPartObj>
    </w:sdtPr>
    <w:sdtEndPr/>
    <w:sdtContent>
      <w:p w14:paraId="5FBF71CA" w14:textId="77777777" w:rsidR="00F9722B" w:rsidRDefault="00F9722B">
        <w:pPr>
          <w:pStyle w:val="Pieddepage"/>
          <w:jc w:val="right"/>
        </w:pPr>
        <w:r>
          <w:fldChar w:fldCharType="begin"/>
        </w:r>
        <w:r>
          <w:instrText>PAGE   \* MERGEFORMAT</w:instrText>
        </w:r>
        <w:r>
          <w:fldChar w:fldCharType="separate"/>
        </w:r>
        <w:r>
          <w:rPr>
            <w:noProof/>
          </w:rPr>
          <w:t>1</w:t>
        </w:r>
        <w:r>
          <w:fldChar w:fldCharType="end"/>
        </w:r>
      </w:p>
    </w:sdtContent>
  </w:sdt>
  <w:p w14:paraId="4E7D2926" w14:textId="77777777" w:rsidR="00F9722B" w:rsidRDefault="00F9722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818425"/>
      <w:docPartObj>
        <w:docPartGallery w:val="Page Numbers (Bottom of Page)"/>
        <w:docPartUnique/>
      </w:docPartObj>
    </w:sdtPr>
    <w:sdtEndPr/>
    <w:sdtContent>
      <w:p w14:paraId="78BC8A48" w14:textId="535C5ABC" w:rsidR="00511919" w:rsidRDefault="00511919" w:rsidP="002F1042">
        <w:pPr>
          <w:pStyle w:val="Pieddepage"/>
        </w:pPr>
        <w:r>
          <w:t xml:space="preserve">Acquisition, </w:t>
        </w:r>
        <w:r w:rsidR="009C609C">
          <w:t xml:space="preserve">location, </w:t>
        </w:r>
        <w:r>
          <w:t>maintenance et réparation de matériels espace vert</w:t>
        </w:r>
      </w:p>
      <w:p w14:paraId="38C0AC75" w14:textId="480EBEDA" w:rsidR="00F9722B" w:rsidRDefault="00F9722B" w:rsidP="002F1042">
        <w:pPr>
          <w:pStyle w:val="Pieddepage"/>
        </w:pPr>
        <w:r>
          <w:rPr>
            <w:rFonts w:cstheme="minorHAnsi"/>
          </w:rPr>
          <w:tab/>
        </w:r>
        <w:r>
          <w:rPr>
            <w:rFonts w:cstheme="minorHAnsi"/>
          </w:rPr>
          <w:tab/>
        </w:r>
        <w:r>
          <w:fldChar w:fldCharType="begin"/>
        </w:r>
        <w:r>
          <w:instrText>PAGE   \* MERGEFORMAT</w:instrText>
        </w:r>
        <w:r>
          <w:fldChar w:fldCharType="separate"/>
        </w:r>
        <w:r>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58FBE" w14:textId="77777777" w:rsidR="00EC6735" w:rsidRDefault="00EC6735" w:rsidP="00C86213">
      <w:pPr>
        <w:spacing w:after="0" w:line="240" w:lineRule="auto"/>
      </w:pPr>
      <w:r>
        <w:separator/>
      </w:r>
    </w:p>
  </w:footnote>
  <w:footnote w:type="continuationSeparator" w:id="0">
    <w:p w14:paraId="0CDA678E" w14:textId="77777777" w:rsidR="00EC6735" w:rsidRDefault="00EC6735"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pt;height:11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1353"/>
        </w:tabs>
        <w:ind w:left="1353" w:hanging="360"/>
      </w:pPr>
      <w:rPr>
        <w:rFonts w:ascii="Symbol" w:hAnsi="Symbol" w:cs="Symbol" w:hint="default"/>
      </w:rPr>
    </w:lvl>
  </w:abstractNum>
  <w:abstractNum w:abstractNumId="1"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3"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F070B3E"/>
    <w:multiLevelType w:val="hybridMultilevel"/>
    <w:tmpl w:val="EBB8A204"/>
    <w:lvl w:ilvl="0" w:tplc="B98A83F2">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F06E8F"/>
    <w:multiLevelType w:val="hybridMultilevel"/>
    <w:tmpl w:val="61C66CA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C61CD0"/>
    <w:multiLevelType w:val="hybridMultilevel"/>
    <w:tmpl w:val="7D603CAC"/>
    <w:lvl w:ilvl="0" w:tplc="4DD4501A">
      <w:numFmt w:val="bullet"/>
      <w:lvlText w:val="-"/>
      <w:lvlJc w:val="left"/>
      <w:pPr>
        <w:ind w:left="411" w:hanging="360"/>
      </w:pPr>
      <w:rPr>
        <w:rFonts w:ascii="Calibri" w:eastAsiaTheme="minorHAnsi" w:hAnsi="Calibri" w:cs="Calibri" w:hint="default"/>
      </w:rPr>
    </w:lvl>
    <w:lvl w:ilvl="1" w:tplc="040C0003" w:tentative="1">
      <w:start w:val="1"/>
      <w:numFmt w:val="bullet"/>
      <w:lvlText w:val="o"/>
      <w:lvlJc w:val="left"/>
      <w:pPr>
        <w:ind w:left="1131" w:hanging="360"/>
      </w:pPr>
      <w:rPr>
        <w:rFonts w:ascii="Courier New" w:hAnsi="Courier New" w:cs="Courier New" w:hint="default"/>
      </w:rPr>
    </w:lvl>
    <w:lvl w:ilvl="2" w:tplc="040C0005" w:tentative="1">
      <w:start w:val="1"/>
      <w:numFmt w:val="bullet"/>
      <w:lvlText w:val=""/>
      <w:lvlJc w:val="left"/>
      <w:pPr>
        <w:ind w:left="1851" w:hanging="360"/>
      </w:pPr>
      <w:rPr>
        <w:rFonts w:ascii="Wingdings" w:hAnsi="Wingdings" w:hint="default"/>
      </w:rPr>
    </w:lvl>
    <w:lvl w:ilvl="3" w:tplc="040C0001" w:tentative="1">
      <w:start w:val="1"/>
      <w:numFmt w:val="bullet"/>
      <w:lvlText w:val=""/>
      <w:lvlJc w:val="left"/>
      <w:pPr>
        <w:ind w:left="2571" w:hanging="360"/>
      </w:pPr>
      <w:rPr>
        <w:rFonts w:ascii="Symbol" w:hAnsi="Symbol" w:hint="default"/>
      </w:rPr>
    </w:lvl>
    <w:lvl w:ilvl="4" w:tplc="040C0003" w:tentative="1">
      <w:start w:val="1"/>
      <w:numFmt w:val="bullet"/>
      <w:lvlText w:val="o"/>
      <w:lvlJc w:val="left"/>
      <w:pPr>
        <w:ind w:left="3291" w:hanging="360"/>
      </w:pPr>
      <w:rPr>
        <w:rFonts w:ascii="Courier New" w:hAnsi="Courier New" w:cs="Courier New" w:hint="default"/>
      </w:rPr>
    </w:lvl>
    <w:lvl w:ilvl="5" w:tplc="040C0005" w:tentative="1">
      <w:start w:val="1"/>
      <w:numFmt w:val="bullet"/>
      <w:lvlText w:val=""/>
      <w:lvlJc w:val="left"/>
      <w:pPr>
        <w:ind w:left="4011" w:hanging="360"/>
      </w:pPr>
      <w:rPr>
        <w:rFonts w:ascii="Wingdings" w:hAnsi="Wingdings" w:hint="default"/>
      </w:rPr>
    </w:lvl>
    <w:lvl w:ilvl="6" w:tplc="040C0001" w:tentative="1">
      <w:start w:val="1"/>
      <w:numFmt w:val="bullet"/>
      <w:lvlText w:val=""/>
      <w:lvlJc w:val="left"/>
      <w:pPr>
        <w:ind w:left="4731" w:hanging="360"/>
      </w:pPr>
      <w:rPr>
        <w:rFonts w:ascii="Symbol" w:hAnsi="Symbol" w:hint="default"/>
      </w:rPr>
    </w:lvl>
    <w:lvl w:ilvl="7" w:tplc="040C0003" w:tentative="1">
      <w:start w:val="1"/>
      <w:numFmt w:val="bullet"/>
      <w:lvlText w:val="o"/>
      <w:lvlJc w:val="left"/>
      <w:pPr>
        <w:ind w:left="5451" w:hanging="360"/>
      </w:pPr>
      <w:rPr>
        <w:rFonts w:ascii="Courier New" w:hAnsi="Courier New" w:cs="Courier New" w:hint="default"/>
      </w:rPr>
    </w:lvl>
    <w:lvl w:ilvl="8" w:tplc="040C0005" w:tentative="1">
      <w:start w:val="1"/>
      <w:numFmt w:val="bullet"/>
      <w:lvlText w:val=""/>
      <w:lvlJc w:val="left"/>
      <w:pPr>
        <w:ind w:left="6171" w:hanging="360"/>
      </w:pPr>
      <w:rPr>
        <w:rFonts w:ascii="Wingdings" w:hAnsi="Wingdings" w:hint="default"/>
      </w:rPr>
    </w:lvl>
  </w:abstractNum>
  <w:abstractNum w:abstractNumId="7" w15:restartNumberingAfterBreak="0">
    <w:nsid w:val="3F857F92"/>
    <w:multiLevelType w:val="hybridMultilevel"/>
    <w:tmpl w:val="C810AEC8"/>
    <w:lvl w:ilvl="0" w:tplc="040C0007">
      <w:start w:val="1"/>
      <w:numFmt w:val="bullet"/>
      <w:lvlText w:val=""/>
      <w:lvlPicBulletId w:val="0"/>
      <w:lvlJc w:val="left"/>
      <w:pPr>
        <w:ind w:left="771" w:hanging="360"/>
      </w:pPr>
      <w:rPr>
        <w:rFonts w:ascii="Symbol" w:hAnsi="Symbol" w:hint="default"/>
      </w:rPr>
    </w:lvl>
    <w:lvl w:ilvl="1" w:tplc="040C0003" w:tentative="1">
      <w:start w:val="1"/>
      <w:numFmt w:val="bullet"/>
      <w:lvlText w:val="o"/>
      <w:lvlJc w:val="left"/>
      <w:pPr>
        <w:ind w:left="1491" w:hanging="360"/>
      </w:pPr>
      <w:rPr>
        <w:rFonts w:ascii="Courier New" w:hAnsi="Courier New" w:cs="Courier New" w:hint="default"/>
      </w:rPr>
    </w:lvl>
    <w:lvl w:ilvl="2" w:tplc="040C0005" w:tentative="1">
      <w:start w:val="1"/>
      <w:numFmt w:val="bullet"/>
      <w:lvlText w:val=""/>
      <w:lvlJc w:val="left"/>
      <w:pPr>
        <w:ind w:left="2211" w:hanging="360"/>
      </w:pPr>
      <w:rPr>
        <w:rFonts w:ascii="Wingdings" w:hAnsi="Wingdings" w:hint="default"/>
      </w:rPr>
    </w:lvl>
    <w:lvl w:ilvl="3" w:tplc="040C0001" w:tentative="1">
      <w:start w:val="1"/>
      <w:numFmt w:val="bullet"/>
      <w:lvlText w:val=""/>
      <w:lvlJc w:val="left"/>
      <w:pPr>
        <w:ind w:left="2931" w:hanging="360"/>
      </w:pPr>
      <w:rPr>
        <w:rFonts w:ascii="Symbol" w:hAnsi="Symbol" w:hint="default"/>
      </w:rPr>
    </w:lvl>
    <w:lvl w:ilvl="4" w:tplc="040C0003" w:tentative="1">
      <w:start w:val="1"/>
      <w:numFmt w:val="bullet"/>
      <w:lvlText w:val="o"/>
      <w:lvlJc w:val="left"/>
      <w:pPr>
        <w:ind w:left="3651" w:hanging="360"/>
      </w:pPr>
      <w:rPr>
        <w:rFonts w:ascii="Courier New" w:hAnsi="Courier New" w:cs="Courier New" w:hint="default"/>
      </w:rPr>
    </w:lvl>
    <w:lvl w:ilvl="5" w:tplc="040C0005" w:tentative="1">
      <w:start w:val="1"/>
      <w:numFmt w:val="bullet"/>
      <w:lvlText w:val=""/>
      <w:lvlJc w:val="left"/>
      <w:pPr>
        <w:ind w:left="4371" w:hanging="360"/>
      </w:pPr>
      <w:rPr>
        <w:rFonts w:ascii="Wingdings" w:hAnsi="Wingdings" w:hint="default"/>
      </w:rPr>
    </w:lvl>
    <w:lvl w:ilvl="6" w:tplc="040C0001" w:tentative="1">
      <w:start w:val="1"/>
      <w:numFmt w:val="bullet"/>
      <w:lvlText w:val=""/>
      <w:lvlJc w:val="left"/>
      <w:pPr>
        <w:ind w:left="5091" w:hanging="360"/>
      </w:pPr>
      <w:rPr>
        <w:rFonts w:ascii="Symbol" w:hAnsi="Symbol" w:hint="default"/>
      </w:rPr>
    </w:lvl>
    <w:lvl w:ilvl="7" w:tplc="040C0003" w:tentative="1">
      <w:start w:val="1"/>
      <w:numFmt w:val="bullet"/>
      <w:lvlText w:val="o"/>
      <w:lvlJc w:val="left"/>
      <w:pPr>
        <w:ind w:left="5811" w:hanging="360"/>
      </w:pPr>
      <w:rPr>
        <w:rFonts w:ascii="Courier New" w:hAnsi="Courier New" w:cs="Courier New" w:hint="default"/>
      </w:rPr>
    </w:lvl>
    <w:lvl w:ilvl="8" w:tplc="040C0005" w:tentative="1">
      <w:start w:val="1"/>
      <w:numFmt w:val="bullet"/>
      <w:lvlText w:val=""/>
      <w:lvlJc w:val="left"/>
      <w:pPr>
        <w:ind w:left="6531" w:hanging="360"/>
      </w:pPr>
      <w:rPr>
        <w:rFonts w:ascii="Wingdings" w:hAnsi="Wingdings" w:hint="default"/>
      </w:rPr>
    </w:lvl>
  </w:abstractNum>
  <w:abstractNum w:abstractNumId="8" w15:restartNumberingAfterBreak="0">
    <w:nsid w:val="51A73686"/>
    <w:multiLevelType w:val="hybridMultilevel"/>
    <w:tmpl w:val="E15C3AF6"/>
    <w:lvl w:ilvl="0" w:tplc="B98A83F2">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3CB4AF4"/>
    <w:multiLevelType w:val="hybridMultilevel"/>
    <w:tmpl w:val="4FC83688"/>
    <w:lvl w:ilvl="0" w:tplc="040C0007">
      <w:start w:val="1"/>
      <w:numFmt w:val="bullet"/>
      <w:lvlText w:val=""/>
      <w:lvlPicBulletId w:val="0"/>
      <w:lvlJc w:val="left"/>
      <w:pPr>
        <w:ind w:left="825" w:hanging="360"/>
      </w:pPr>
      <w:rPr>
        <w:rFonts w:ascii="Symbol" w:hAnsi="Symbol" w:hint="default"/>
      </w:rPr>
    </w:lvl>
    <w:lvl w:ilvl="1" w:tplc="040C0003" w:tentative="1">
      <w:start w:val="1"/>
      <w:numFmt w:val="bullet"/>
      <w:lvlText w:val="o"/>
      <w:lvlJc w:val="left"/>
      <w:pPr>
        <w:ind w:left="1545" w:hanging="360"/>
      </w:pPr>
      <w:rPr>
        <w:rFonts w:ascii="Courier New" w:hAnsi="Courier New" w:cs="Courier New" w:hint="default"/>
      </w:rPr>
    </w:lvl>
    <w:lvl w:ilvl="2" w:tplc="040C0005" w:tentative="1">
      <w:start w:val="1"/>
      <w:numFmt w:val="bullet"/>
      <w:lvlText w:val=""/>
      <w:lvlJc w:val="left"/>
      <w:pPr>
        <w:ind w:left="2265" w:hanging="360"/>
      </w:pPr>
      <w:rPr>
        <w:rFonts w:ascii="Wingdings" w:hAnsi="Wingdings" w:hint="default"/>
      </w:rPr>
    </w:lvl>
    <w:lvl w:ilvl="3" w:tplc="040C0001" w:tentative="1">
      <w:start w:val="1"/>
      <w:numFmt w:val="bullet"/>
      <w:lvlText w:val=""/>
      <w:lvlJc w:val="left"/>
      <w:pPr>
        <w:ind w:left="2985" w:hanging="360"/>
      </w:pPr>
      <w:rPr>
        <w:rFonts w:ascii="Symbol" w:hAnsi="Symbol" w:hint="default"/>
      </w:rPr>
    </w:lvl>
    <w:lvl w:ilvl="4" w:tplc="040C0003" w:tentative="1">
      <w:start w:val="1"/>
      <w:numFmt w:val="bullet"/>
      <w:lvlText w:val="o"/>
      <w:lvlJc w:val="left"/>
      <w:pPr>
        <w:ind w:left="3705" w:hanging="360"/>
      </w:pPr>
      <w:rPr>
        <w:rFonts w:ascii="Courier New" w:hAnsi="Courier New" w:cs="Courier New" w:hint="default"/>
      </w:rPr>
    </w:lvl>
    <w:lvl w:ilvl="5" w:tplc="040C0005" w:tentative="1">
      <w:start w:val="1"/>
      <w:numFmt w:val="bullet"/>
      <w:lvlText w:val=""/>
      <w:lvlJc w:val="left"/>
      <w:pPr>
        <w:ind w:left="4425" w:hanging="360"/>
      </w:pPr>
      <w:rPr>
        <w:rFonts w:ascii="Wingdings" w:hAnsi="Wingdings" w:hint="default"/>
      </w:rPr>
    </w:lvl>
    <w:lvl w:ilvl="6" w:tplc="040C0001" w:tentative="1">
      <w:start w:val="1"/>
      <w:numFmt w:val="bullet"/>
      <w:lvlText w:val=""/>
      <w:lvlJc w:val="left"/>
      <w:pPr>
        <w:ind w:left="5145" w:hanging="360"/>
      </w:pPr>
      <w:rPr>
        <w:rFonts w:ascii="Symbol" w:hAnsi="Symbol" w:hint="default"/>
      </w:rPr>
    </w:lvl>
    <w:lvl w:ilvl="7" w:tplc="040C0003" w:tentative="1">
      <w:start w:val="1"/>
      <w:numFmt w:val="bullet"/>
      <w:lvlText w:val="o"/>
      <w:lvlJc w:val="left"/>
      <w:pPr>
        <w:ind w:left="5865" w:hanging="360"/>
      </w:pPr>
      <w:rPr>
        <w:rFonts w:ascii="Courier New" w:hAnsi="Courier New" w:cs="Courier New" w:hint="default"/>
      </w:rPr>
    </w:lvl>
    <w:lvl w:ilvl="8" w:tplc="040C0005" w:tentative="1">
      <w:start w:val="1"/>
      <w:numFmt w:val="bullet"/>
      <w:lvlText w:val=""/>
      <w:lvlJc w:val="left"/>
      <w:pPr>
        <w:ind w:left="6585" w:hanging="360"/>
      </w:pPr>
      <w:rPr>
        <w:rFonts w:ascii="Wingdings" w:hAnsi="Wingdings" w:hint="default"/>
      </w:rPr>
    </w:lvl>
  </w:abstractNum>
  <w:abstractNum w:abstractNumId="10" w15:restartNumberingAfterBreak="0">
    <w:nsid w:val="5F1B5D58"/>
    <w:multiLevelType w:val="hybridMultilevel"/>
    <w:tmpl w:val="8000E742"/>
    <w:lvl w:ilvl="0" w:tplc="8F72791C">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67EC20A2"/>
    <w:multiLevelType w:val="multilevel"/>
    <w:tmpl w:val="55805F3C"/>
    <w:lvl w:ilvl="0">
      <w:start w:val="1"/>
      <w:numFmt w:val="decimal"/>
      <w:pStyle w:val="Titre1"/>
      <w:lvlText w:val="%1"/>
      <w:lvlJc w:val="left"/>
      <w:pPr>
        <w:ind w:left="100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0"/>
      <w:numFmt w:val="decimal"/>
      <w:pStyle w:val="Titre2"/>
      <w:lvlText w:val="%1.%2"/>
      <w:lvlJc w:val="left"/>
      <w:pPr>
        <w:ind w:left="576" w:hanging="576"/>
      </w:pPr>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635" w:hanging="63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1006" w:hanging="864"/>
      </w:pPr>
      <w:rPr>
        <w:rFonts w:hint="default"/>
      </w:rPr>
    </w:lvl>
    <w:lvl w:ilvl="4">
      <w:start w:val="1"/>
      <w:numFmt w:val="decimal"/>
      <w:pStyle w:val="Titre5"/>
      <w:lvlText w:val="%1.%2.%3.%4.%5"/>
      <w:lvlJc w:val="left"/>
      <w:pPr>
        <w:ind w:left="1150" w:hanging="1008"/>
      </w:pPr>
      <w:rPr>
        <w:rFonts w:hint="default"/>
      </w:rPr>
    </w:lvl>
    <w:lvl w:ilvl="5">
      <w:start w:val="1"/>
      <w:numFmt w:val="decimal"/>
      <w:pStyle w:val="Titre6"/>
      <w:lvlText w:val="%1.%2.%3.%4.%5.%6"/>
      <w:lvlJc w:val="left"/>
      <w:pPr>
        <w:ind w:left="1294" w:hanging="1152"/>
      </w:pPr>
      <w:rPr>
        <w:rFonts w:hint="default"/>
      </w:rPr>
    </w:lvl>
    <w:lvl w:ilvl="6">
      <w:start w:val="1"/>
      <w:numFmt w:val="decimal"/>
      <w:pStyle w:val="Titre7"/>
      <w:lvlText w:val="%1.%2.%3.%4.%5.%6.%7"/>
      <w:lvlJc w:val="left"/>
      <w:pPr>
        <w:ind w:left="1438" w:hanging="1296"/>
      </w:pPr>
      <w:rPr>
        <w:rFonts w:hint="default"/>
      </w:rPr>
    </w:lvl>
    <w:lvl w:ilvl="7">
      <w:start w:val="1"/>
      <w:numFmt w:val="decimal"/>
      <w:pStyle w:val="Titre8"/>
      <w:lvlText w:val="%1.%2.%3.%4.%5.%6.%7.%8"/>
      <w:lvlJc w:val="left"/>
      <w:pPr>
        <w:ind w:left="1582" w:hanging="1440"/>
      </w:pPr>
      <w:rPr>
        <w:rFonts w:hint="default"/>
      </w:rPr>
    </w:lvl>
    <w:lvl w:ilvl="8">
      <w:start w:val="1"/>
      <w:numFmt w:val="decimal"/>
      <w:pStyle w:val="Titre9"/>
      <w:lvlText w:val="%1.%2.%3.%4.%5.%6.%7.%8.%9"/>
      <w:lvlJc w:val="left"/>
      <w:pPr>
        <w:ind w:left="1726" w:hanging="1584"/>
      </w:pPr>
      <w:rPr>
        <w:rFonts w:hint="default"/>
      </w:rPr>
    </w:lvl>
  </w:abstractNum>
  <w:abstractNum w:abstractNumId="12" w15:restartNumberingAfterBreak="0">
    <w:nsid w:val="690E0C6B"/>
    <w:multiLevelType w:val="hybridMultilevel"/>
    <w:tmpl w:val="0ECC2372"/>
    <w:lvl w:ilvl="0" w:tplc="040C0007">
      <w:start w:val="1"/>
      <w:numFmt w:val="bullet"/>
      <w:lvlText w:val=""/>
      <w:lvlPicBulletId w:val="0"/>
      <w:lvlJc w:val="left"/>
      <w:pPr>
        <w:ind w:left="771" w:hanging="360"/>
      </w:pPr>
      <w:rPr>
        <w:rFonts w:ascii="Symbol" w:hAnsi="Symbol" w:hint="default"/>
      </w:rPr>
    </w:lvl>
    <w:lvl w:ilvl="1" w:tplc="2E16670E">
      <w:numFmt w:val="bullet"/>
      <w:lvlText w:val=""/>
      <w:lvlJc w:val="left"/>
      <w:pPr>
        <w:ind w:left="1491" w:hanging="360"/>
      </w:pPr>
      <w:rPr>
        <w:rFonts w:ascii="Symbol" w:eastAsiaTheme="minorHAnsi" w:hAnsi="Symbol" w:cstheme="minorBidi" w:hint="default"/>
      </w:rPr>
    </w:lvl>
    <w:lvl w:ilvl="2" w:tplc="040C0005" w:tentative="1">
      <w:start w:val="1"/>
      <w:numFmt w:val="bullet"/>
      <w:lvlText w:val=""/>
      <w:lvlJc w:val="left"/>
      <w:pPr>
        <w:ind w:left="2211" w:hanging="360"/>
      </w:pPr>
      <w:rPr>
        <w:rFonts w:ascii="Wingdings" w:hAnsi="Wingdings" w:hint="default"/>
      </w:rPr>
    </w:lvl>
    <w:lvl w:ilvl="3" w:tplc="040C0001" w:tentative="1">
      <w:start w:val="1"/>
      <w:numFmt w:val="bullet"/>
      <w:lvlText w:val=""/>
      <w:lvlJc w:val="left"/>
      <w:pPr>
        <w:ind w:left="2931" w:hanging="360"/>
      </w:pPr>
      <w:rPr>
        <w:rFonts w:ascii="Symbol" w:hAnsi="Symbol" w:hint="default"/>
      </w:rPr>
    </w:lvl>
    <w:lvl w:ilvl="4" w:tplc="040C0003" w:tentative="1">
      <w:start w:val="1"/>
      <w:numFmt w:val="bullet"/>
      <w:lvlText w:val="o"/>
      <w:lvlJc w:val="left"/>
      <w:pPr>
        <w:ind w:left="3651" w:hanging="360"/>
      </w:pPr>
      <w:rPr>
        <w:rFonts w:ascii="Courier New" w:hAnsi="Courier New" w:cs="Courier New" w:hint="default"/>
      </w:rPr>
    </w:lvl>
    <w:lvl w:ilvl="5" w:tplc="040C0005" w:tentative="1">
      <w:start w:val="1"/>
      <w:numFmt w:val="bullet"/>
      <w:lvlText w:val=""/>
      <w:lvlJc w:val="left"/>
      <w:pPr>
        <w:ind w:left="4371" w:hanging="360"/>
      </w:pPr>
      <w:rPr>
        <w:rFonts w:ascii="Wingdings" w:hAnsi="Wingdings" w:hint="default"/>
      </w:rPr>
    </w:lvl>
    <w:lvl w:ilvl="6" w:tplc="040C0001" w:tentative="1">
      <w:start w:val="1"/>
      <w:numFmt w:val="bullet"/>
      <w:lvlText w:val=""/>
      <w:lvlJc w:val="left"/>
      <w:pPr>
        <w:ind w:left="5091" w:hanging="360"/>
      </w:pPr>
      <w:rPr>
        <w:rFonts w:ascii="Symbol" w:hAnsi="Symbol" w:hint="default"/>
      </w:rPr>
    </w:lvl>
    <w:lvl w:ilvl="7" w:tplc="040C0003" w:tentative="1">
      <w:start w:val="1"/>
      <w:numFmt w:val="bullet"/>
      <w:lvlText w:val="o"/>
      <w:lvlJc w:val="left"/>
      <w:pPr>
        <w:ind w:left="5811" w:hanging="360"/>
      </w:pPr>
      <w:rPr>
        <w:rFonts w:ascii="Courier New" w:hAnsi="Courier New" w:cs="Courier New" w:hint="default"/>
      </w:rPr>
    </w:lvl>
    <w:lvl w:ilvl="8" w:tplc="040C0005" w:tentative="1">
      <w:start w:val="1"/>
      <w:numFmt w:val="bullet"/>
      <w:lvlText w:val=""/>
      <w:lvlJc w:val="left"/>
      <w:pPr>
        <w:ind w:left="6531" w:hanging="360"/>
      </w:pPr>
      <w:rPr>
        <w:rFonts w:ascii="Wingdings" w:hAnsi="Wingdings" w:hint="default"/>
      </w:rPr>
    </w:lvl>
  </w:abstractNum>
  <w:abstractNum w:abstractNumId="13" w15:restartNumberingAfterBreak="0">
    <w:nsid w:val="72834A04"/>
    <w:multiLevelType w:val="hybridMultilevel"/>
    <w:tmpl w:val="5D2E2F8A"/>
    <w:lvl w:ilvl="0" w:tplc="040C0001">
      <w:start w:val="1"/>
      <w:numFmt w:val="bullet"/>
      <w:lvlText w:val=""/>
      <w:lvlJc w:val="left"/>
      <w:pPr>
        <w:ind w:left="771" w:hanging="360"/>
      </w:pPr>
      <w:rPr>
        <w:rFonts w:ascii="Symbol" w:hAnsi="Symbol" w:hint="default"/>
      </w:rPr>
    </w:lvl>
    <w:lvl w:ilvl="1" w:tplc="040C0003" w:tentative="1">
      <w:start w:val="1"/>
      <w:numFmt w:val="bullet"/>
      <w:lvlText w:val="o"/>
      <w:lvlJc w:val="left"/>
      <w:pPr>
        <w:ind w:left="1491" w:hanging="360"/>
      </w:pPr>
      <w:rPr>
        <w:rFonts w:ascii="Courier New" w:hAnsi="Courier New" w:cs="Courier New" w:hint="default"/>
      </w:rPr>
    </w:lvl>
    <w:lvl w:ilvl="2" w:tplc="040C0005" w:tentative="1">
      <w:start w:val="1"/>
      <w:numFmt w:val="bullet"/>
      <w:lvlText w:val=""/>
      <w:lvlJc w:val="left"/>
      <w:pPr>
        <w:ind w:left="2211" w:hanging="360"/>
      </w:pPr>
      <w:rPr>
        <w:rFonts w:ascii="Wingdings" w:hAnsi="Wingdings" w:hint="default"/>
      </w:rPr>
    </w:lvl>
    <w:lvl w:ilvl="3" w:tplc="040C0001" w:tentative="1">
      <w:start w:val="1"/>
      <w:numFmt w:val="bullet"/>
      <w:lvlText w:val=""/>
      <w:lvlJc w:val="left"/>
      <w:pPr>
        <w:ind w:left="2931" w:hanging="360"/>
      </w:pPr>
      <w:rPr>
        <w:rFonts w:ascii="Symbol" w:hAnsi="Symbol" w:hint="default"/>
      </w:rPr>
    </w:lvl>
    <w:lvl w:ilvl="4" w:tplc="040C0003" w:tentative="1">
      <w:start w:val="1"/>
      <w:numFmt w:val="bullet"/>
      <w:lvlText w:val="o"/>
      <w:lvlJc w:val="left"/>
      <w:pPr>
        <w:ind w:left="3651" w:hanging="360"/>
      </w:pPr>
      <w:rPr>
        <w:rFonts w:ascii="Courier New" w:hAnsi="Courier New" w:cs="Courier New" w:hint="default"/>
      </w:rPr>
    </w:lvl>
    <w:lvl w:ilvl="5" w:tplc="040C0005" w:tentative="1">
      <w:start w:val="1"/>
      <w:numFmt w:val="bullet"/>
      <w:lvlText w:val=""/>
      <w:lvlJc w:val="left"/>
      <w:pPr>
        <w:ind w:left="4371" w:hanging="360"/>
      </w:pPr>
      <w:rPr>
        <w:rFonts w:ascii="Wingdings" w:hAnsi="Wingdings" w:hint="default"/>
      </w:rPr>
    </w:lvl>
    <w:lvl w:ilvl="6" w:tplc="040C0001" w:tentative="1">
      <w:start w:val="1"/>
      <w:numFmt w:val="bullet"/>
      <w:lvlText w:val=""/>
      <w:lvlJc w:val="left"/>
      <w:pPr>
        <w:ind w:left="5091" w:hanging="360"/>
      </w:pPr>
      <w:rPr>
        <w:rFonts w:ascii="Symbol" w:hAnsi="Symbol" w:hint="default"/>
      </w:rPr>
    </w:lvl>
    <w:lvl w:ilvl="7" w:tplc="040C0003" w:tentative="1">
      <w:start w:val="1"/>
      <w:numFmt w:val="bullet"/>
      <w:lvlText w:val="o"/>
      <w:lvlJc w:val="left"/>
      <w:pPr>
        <w:ind w:left="5811" w:hanging="360"/>
      </w:pPr>
      <w:rPr>
        <w:rFonts w:ascii="Courier New" w:hAnsi="Courier New" w:cs="Courier New" w:hint="default"/>
      </w:rPr>
    </w:lvl>
    <w:lvl w:ilvl="8" w:tplc="040C0005" w:tentative="1">
      <w:start w:val="1"/>
      <w:numFmt w:val="bullet"/>
      <w:lvlText w:val=""/>
      <w:lvlJc w:val="left"/>
      <w:pPr>
        <w:ind w:left="6531" w:hanging="360"/>
      </w:pPr>
      <w:rPr>
        <w:rFonts w:ascii="Wingdings" w:hAnsi="Wingdings" w:hint="default"/>
      </w:rPr>
    </w:lvl>
  </w:abstractNum>
  <w:abstractNum w:abstractNumId="14" w15:restartNumberingAfterBreak="0">
    <w:nsid w:val="759A78BC"/>
    <w:multiLevelType w:val="hybridMultilevel"/>
    <w:tmpl w:val="4A96DC0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0"/>
  </w:num>
  <w:num w:numId="4">
    <w:abstractNumId w:val="4"/>
  </w:num>
  <w:num w:numId="5">
    <w:abstractNumId w:val="8"/>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3"/>
  </w:num>
  <w:num w:numId="11">
    <w:abstractNumId w:val="12"/>
  </w:num>
  <w:num w:numId="12">
    <w:abstractNumId w:val="9"/>
  </w:num>
  <w:num w:numId="13">
    <w:abstractNumId w:val="7"/>
  </w:num>
  <w:num w:numId="14">
    <w:abstractNumId w:val="5"/>
  </w:num>
  <w:num w:numId="15">
    <w:abstractNumId w:val="11"/>
  </w:num>
  <w:num w:numId="16">
    <w:abstractNumId w:val="11"/>
  </w:num>
  <w:num w:numId="1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28CF"/>
    <w:rsid w:val="000151EB"/>
    <w:rsid w:val="0002044F"/>
    <w:rsid w:val="00020F4B"/>
    <w:rsid w:val="000217EA"/>
    <w:rsid w:val="0002221C"/>
    <w:rsid w:val="000249C3"/>
    <w:rsid w:val="00027D38"/>
    <w:rsid w:val="00027DE2"/>
    <w:rsid w:val="000306E8"/>
    <w:rsid w:val="000348A9"/>
    <w:rsid w:val="00034EBA"/>
    <w:rsid w:val="00035FAB"/>
    <w:rsid w:val="0003656C"/>
    <w:rsid w:val="00036760"/>
    <w:rsid w:val="000409AB"/>
    <w:rsid w:val="00040AB0"/>
    <w:rsid w:val="00040CE9"/>
    <w:rsid w:val="00040D81"/>
    <w:rsid w:val="00041875"/>
    <w:rsid w:val="00041EB9"/>
    <w:rsid w:val="00042130"/>
    <w:rsid w:val="00043091"/>
    <w:rsid w:val="000445FA"/>
    <w:rsid w:val="00044B53"/>
    <w:rsid w:val="00045BC5"/>
    <w:rsid w:val="00045CDB"/>
    <w:rsid w:val="00047E2E"/>
    <w:rsid w:val="0005666F"/>
    <w:rsid w:val="00060E74"/>
    <w:rsid w:val="00061583"/>
    <w:rsid w:val="0006166F"/>
    <w:rsid w:val="00061B87"/>
    <w:rsid w:val="00062A0B"/>
    <w:rsid w:val="00063A7E"/>
    <w:rsid w:val="00065150"/>
    <w:rsid w:val="000653E8"/>
    <w:rsid w:val="0006689F"/>
    <w:rsid w:val="00066EE8"/>
    <w:rsid w:val="000676A4"/>
    <w:rsid w:val="00067F71"/>
    <w:rsid w:val="00071C89"/>
    <w:rsid w:val="00072430"/>
    <w:rsid w:val="00072F9E"/>
    <w:rsid w:val="00073002"/>
    <w:rsid w:val="00073184"/>
    <w:rsid w:val="00073AA5"/>
    <w:rsid w:val="000744B4"/>
    <w:rsid w:val="00076014"/>
    <w:rsid w:val="00077183"/>
    <w:rsid w:val="00077B60"/>
    <w:rsid w:val="00080D4E"/>
    <w:rsid w:val="0008348E"/>
    <w:rsid w:val="00083B31"/>
    <w:rsid w:val="000843D6"/>
    <w:rsid w:val="0008495E"/>
    <w:rsid w:val="00085F38"/>
    <w:rsid w:val="00087CB4"/>
    <w:rsid w:val="00091735"/>
    <w:rsid w:val="00092071"/>
    <w:rsid w:val="000925F9"/>
    <w:rsid w:val="0009596E"/>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753F"/>
    <w:rsid w:val="000D3EC3"/>
    <w:rsid w:val="000D5D1D"/>
    <w:rsid w:val="000D5F6B"/>
    <w:rsid w:val="000D604C"/>
    <w:rsid w:val="000E0018"/>
    <w:rsid w:val="000E03CA"/>
    <w:rsid w:val="000E061D"/>
    <w:rsid w:val="000E1122"/>
    <w:rsid w:val="000E37A5"/>
    <w:rsid w:val="000E48EE"/>
    <w:rsid w:val="000E5A83"/>
    <w:rsid w:val="000E5F92"/>
    <w:rsid w:val="000E6546"/>
    <w:rsid w:val="000F309A"/>
    <w:rsid w:val="000F46BF"/>
    <w:rsid w:val="000F60C8"/>
    <w:rsid w:val="000F6435"/>
    <w:rsid w:val="000F71B5"/>
    <w:rsid w:val="0010100A"/>
    <w:rsid w:val="00102F8A"/>
    <w:rsid w:val="00103E45"/>
    <w:rsid w:val="0010478B"/>
    <w:rsid w:val="00105D5E"/>
    <w:rsid w:val="001063EB"/>
    <w:rsid w:val="00106A42"/>
    <w:rsid w:val="00111542"/>
    <w:rsid w:val="00111737"/>
    <w:rsid w:val="00113FA9"/>
    <w:rsid w:val="00114A24"/>
    <w:rsid w:val="001168F9"/>
    <w:rsid w:val="001171A7"/>
    <w:rsid w:val="00122508"/>
    <w:rsid w:val="00122A0D"/>
    <w:rsid w:val="00122FE9"/>
    <w:rsid w:val="0012539B"/>
    <w:rsid w:val="00127F05"/>
    <w:rsid w:val="0013080D"/>
    <w:rsid w:val="00133097"/>
    <w:rsid w:val="00133FBB"/>
    <w:rsid w:val="00134A84"/>
    <w:rsid w:val="001371B4"/>
    <w:rsid w:val="00142784"/>
    <w:rsid w:val="00142BD2"/>
    <w:rsid w:val="00143DD9"/>
    <w:rsid w:val="00144565"/>
    <w:rsid w:val="001474C2"/>
    <w:rsid w:val="00147762"/>
    <w:rsid w:val="001507B8"/>
    <w:rsid w:val="00151CC8"/>
    <w:rsid w:val="00151F93"/>
    <w:rsid w:val="00154774"/>
    <w:rsid w:val="00155652"/>
    <w:rsid w:val="001573BB"/>
    <w:rsid w:val="00161162"/>
    <w:rsid w:val="001619B9"/>
    <w:rsid w:val="0016269F"/>
    <w:rsid w:val="00166256"/>
    <w:rsid w:val="00166D08"/>
    <w:rsid w:val="001704CE"/>
    <w:rsid w:val="001715C9"/>
    <w:rsid w:val="00171B8C"/>
    <w:rsid w:val="001722C8"/>
    <w:rsid w:val="00172400"/>
    <w:rsid w:val="00172709"/>
    <w:rsid w:val="00173428"/>
    <w:rsid w:val="00176C1B"/>
    <w:rsid w:val="00180291"/>
    <w:rsid w:val="00180EC1"/>
    <w:rsid w:val="00184DEA"/>
    <w:rsid w:val="00185C2F"/>
    <w:rsid w:val="0018672F"/>
    <w:rsid w:val="00187F22"/>
    <w:rsid w:val="00190A09"/>
    <w:rsid w:val="00190EC1"/>
    <w:rsid w:val="00191773"/>
    <w:rsid w:val="00193D44"/>
    <w:rsid w:val="00193FE6"/>
    <w:rsid w:val="001953EB"/>
    <w:rsid w:val="00195F7B"/>
    <w:rsid w:val="0019717D"/>
    <w:rsid w:val="001973B0"/>
    <w:rsid w:val="001A1185"/>
    <w:rsid w:val="001A2005"/>
    <w:rsid w:val="001A5CEC"/>
    <w:rsid w:val="001A76EF"/>
    <w:rsid w:val="001B1F5B"/>
    <w:rsid w:val="001B24FF"/>
    <w:rsid w:val="001B329B"/>
    <w:rsid w:val="001B47CC"/>
    <w:rsid w:val="001B533F"/>
    <w:rsid w:val="001C0786"/>
    <w:rsid w:val="001C08D5"/>
    <w:rsid w:val="001C1802"/>
    <w:rsid w:val="001C1DCC"/>
    <w:rsid w:val="001C24A7"/>
    <w:rsid w:val="001C34D7"/>
    <w:rsid w:val="001C36AB"/>
    <w:rsid w:val="001C3AF5"/>
    <w:rsid w:val="001C4EFD"/>
    <w:rsid w:val="001C51F0"/>
    <w:rsid w:val="001C6298"/>
    <w:rsid w:val="001C69A1"/>
    <w:rsid w:val="001D03C0"/>
    <w:rsid w:val="001D113A"/>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2002BD"/>
    <w:rsid w:val="0020090B"/>
    <w:rsid w:val="00200C6A"/>
    <w:rsid w:val="00200FD6"/>
    <w:rsid w:val="00201629"/>
    <w:rsid w:val="00202F08"/>
    <w:rsid w:val="00203E07"/>
    <w:rsid w:val="00204435"/>
    <w:rsid w:val="002051A0"/>
    <w:rsid w:val="00205AD7"/>
    <w:rsid w:val="00207EA6"/>
    <w:rsid w:val="00210313"/>
    <w:rsid w:val="00210C10"/>
    <w:rsid w:val="002138DA"/>
    <w:rsid w:val="0021439D"/>
    <w:rsid w:val="00214499"/>
    <w:rsid w:val="00214825"/>
    <w:rsid w:val="00214BE0"/>
    <w:rsid w:val="00216F05"/>
    <w:rsid w:val="00220B97"/>
    <w:rsid w:val="00221242"/>
    <w:rsid w:val="002238BD"/>
    <w:rsid w:val="002239A6"/>
    <w:rsid w:val="00223E96"/>
    <w:rsid w:val="00225D0B"/>
    <w:rsid w:val="00225D4D"/>
    <w:rsid w:val="00225FE6"/>
    <w:rsid w:val="002262B5"/>
    <w:rsid w:val="00226907"/>
    <w:rsid w:val="00227E9B"/>
    <w:rsid w:val="00231723"/>
    <w:rsid w:val="002318A6"/>
    <w:rsid w:val="00231F73"/>
    <w:rsid w:val="0023347B"/>
    <w:rsid w:val="00233CFA"/>
    <w:rsid w:val="00234376"/>
    <w:rsid w:val="00235DAF"/>
    <w:rsid w:val="00235EC0"/>
    <w:rsid w:val="002360C1"/>
    <w:rsid w:val="002439C8"/>
    <w:rsid w:val="00243E47"/>
    <w:rsid w:val="002442B6"/>
    <w:rsid w:val="002459D0"/>
    <w:rsid w:val="00246207"/>
    <w:rsid w:val="00246F1F"/>
    <w:rsid w:val="00247F97"/>
    <w:rsid w:val="002505E9"/>
    <w:rsid w:val="00253E5B"/>
    <w:rsid w:val="002541EE"/>
    <w:rsid w:val="002554AB"/>
    <w:rsid w:val="002555FB"/>
    <w:rsid w:val="0025620B"/>
    <w:rsid w:val="00257735"/>
    <w:rsid w:val="00261A28"/>
    <w:rsid w:val="00262405"/>
    <w:rsid w:val="00262EEA"/>
    <w:rsid w:val="00263129"/>
    <w:rsid w:val="002654DF"/>
    <w:rsid w:val="00270E2F"/>
    <w:rsid w:val="00271CE0"/>
    <w:rsid w:val="002723C5"/>
    <w:rsid w:val="00272C5F"/>
    <w:rsid w:val="0027645A"/>
    <w:rsid w:val="002777AA"/>
    <w:rsid w:val="00282469"/>
    <w:rsid w:val="00283038"/>
    <w:rsid w:val="00285085"/>
    <w:rsid w:val="00286282"/>
    <w:rsid w:val="00286B6F"/>
    <w:rsid w:val="00292A03"/>
    <w:rsid w:val="002933B4"/>
    <w:rsid w:val="00294402"/>
    <w:rsid w:val="0029559B"/>
    <w:rsid w:val="002956A3"/>
    <w:rsid w:val="002A3292"/>
    <w:rsid w:val="002A36A0"/>
    <w:rsid w:val="002A4189"/>
    <w:rsid w:val="002A43C6"/>
    <w:rsid w:val="002A63D7"/>
    <w:rsid w:val="002A70EF"/>
    <w:rsid w:val="002B7D1D"/>
    <w:rsid w:val="002C0D7B"/>
    <w:rsid w:val="002C0E04"/>
    <w:rsid w:val="002C21D5"/>
    <w:rsid w:val="002C2953"/>
    <w:rsid w:val="002C32A5"/>
    <w:rsid w:val="002C3756"/>
    <w:rsid w:val="002C58C0"/>
    <w:rsid w:val="002C76B0"/>
    <w:rsid w:val="002D10EC"/>
    <w:rsid w:val="002D2955"/>
    <w:rsid w:val="002D3F05"/>
    <w:rsid w:val="002D7A33"/>
    <w:rsid w:val="002E045A"/>
    <w:rsid w:val="002E0C97"/>
    <w:rsid w:val="002E1A35"/>
    <w:rsid w:val="002E1ED2"/>
    <w:rsid w:val="002E5CD1"/>
    <w:rsid w:val="002E6608"/>
    <w:rsid w:val="002E7C3D"/>
    <w:rsid w:val="002E7CCB"/>
    <w:rsid w:val="002F00B8"/>
    <w:rsid w:val="002F1042"/>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4412"/>
    <w:rsid w:val="00315779"/>
    <w:rsid w:val="00317180"/>
    <w:rsid w:val="00317D3E"/>
    <w:rsid w:val="00320065"/>
    <w:rsid w:val="00320556"/>
    <w:rsid w:val="00321682"/>
    <w:rsid w:val="00321A41"/>
    <w:rsid w:val="00321BDD"/>
    <w:rsid w:val="00325F5A"/>
    <w:rsid w:val="0032675E"/>
    <w:rsid w:val="00326A62"/>
    <w:rsid w:val="00327D88"/>
    <w:rsid w:val="0033004A"/>
    <w:rsid w:val="00331017"/>
    <w:rsid w:val="003312C1"/>
    <w:rsid w:val="0033312A"/>
    <w:rsid w:val="00334336"/>
    <w:rsid w:val="0033498C"/>
    <w:rsid w:val="00335055"/>
    <w:rsid w:val="0033534A"/>
    <w:rsid w:val="00335D5A"/>
    <w:rsid w:val="00337239"/>
    <w:rsid w:val="00337D84"/>
    <w:rsid w:val="00340C60"/>
    <w:rsid w:val="00342472"/>
    <w:rsid w:val="00342659"/>
    <w:rsid w:val="00344BD3"/>
    <w:rsid w:val="00345095"/>
    <w:rsid w:val="00347D84"/>
    <w:rsid w:val="00351230"/>
    <w:rsid w:val="003512FE"/>
    <w:rsid w:val="00352502"/>
    <w:rsid w:val="003527D4"/>
    <w:rsid w:val="00352D9A"/>
    <w:rsid w:val="00353643"/>
    <w:rsid w:val="00353651"/>
    <w:rsid w:val="003567FD"/>
    <w:rsid w:val="003578EC"/>
    <w:rsid w:val="0036099D"/>
    <w:rsid w:val="00361114"/>
    <w:rsid w:val="003613AF"/>
    <w:rsid w:val="003621CB"/>
    <w:rsid w:val="0036268F"/>
    <w:rsid w:val="00362C11"/>
    <w:rsid w:val="0036444D"/>
    <w:rsid w:val="00366A6A"/>
    <w:rsid w:val="0036765F"/>
    <w:rsid w:val="00370804"/>
    <w:rsid w:val="00370E85"/>
    <w:rsid w:val="0037105B"/>
    <w:rsid w:val="003711F8"/>
    <w:rsid w:val="003712AE"/>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B61"/>
    <w:rsid w:val="00397BCC"/>
    <w:rsid w:val="003A04E1"/>
    <w:rsid w:val="003A3BF8"/>
    <w:rsid w:val="003A3D46"/>
    <w:rsid w:val="003A4F09"/>
    <w:rsid w:val="003A516E"/>
    <w:rsid w:val="003A577B"/>
    <w:rsid w:val="003A58B9"/>
    <w:rsid w:val="003A6584"/>
    <w:rsid w:val="003A6676"/>
    <w:rsid w:val="003A6F0D"/>
    <w:rsid w:val="003A7636"/>
    <w:rsid w:val="003A7930"/>
    <w:rsid w:val="003A7AC7"/>
    <w:rsid w:val="003A7AD3"/>
    <w:rsid w:val="003B197F"/>
    <w:rsid w:val="003B2377"/>
    <w:rsid w:val="003B3485"/>
    <w:rsid w:val="003B610C"/>
    <w:rsid w:val="003B7514"/>
    <w:rsid w:val="003B7C5B"/>
    <w:rsid w:val="003C0A33"/>
    <w:rsid w:val="003C1268"/>
    <w:rsid w:val="003C139A"/>
    <w:rsid w:val="003C2527"/>
    <w:rsid w:val="003C4B31"/>
    <w:rsid w:val="003C571E"/>
    <w:rsid w:val="003C61A0"/>
    <w:rsid w:val="003C61B4"/>
    <w:rsid w:val="003C79F2"/>
    <w:rsid w:val="003D0B6C"/>
    <w:rsid w:val="003D27F3"/>
    <w:rsid w:val="003D3287"/>
    <w:rsid w:val="003D3BFA"/>
    <w:rsid w:val="003D4C70"/>
    <w:rsid w:val="003D6BE1"/>
    <w:rsid w:val="003D6EA1"/>
    <w:rsid w:val="003E0F82"/>
    <w:rsid w:val="003E2ED9"/>
    <w:rsid w:val="003E4E34"/>
    <w:rsid w:val="003E6140"/>
    <w:rsid w:val="003E74E3"/>
    <w:rsid w:val="003F3A0A"/>
    <w:rsid w:val="003F64F9"/>
    <w:rsid w:val="0040045B"/>
    <w:rsid w:val="004075F4"/>
    <w:rsid w:val="00407A6A"/>
    <w:rsid w:val="00410410"/>
    <w:rsid w:val="00410772"/>
    <w:rsid w:val="004115D9"/>
    <w:rsid w:val="00412F4A"/>
    <w:rsid w:val="004130B0"/>
    <w:rsid w:val="00414450"/>
    <w:rsid w:val="00414CD8"/>
    <w:rsid w:val="00416AA3"/>
    <w:rsid w:val="00420E52"/>
    <w:rsid w:val="00420ED4"/>
    <w:rsid w:val="004241F3"/>
    <w:rsid w:val="00427B7D"/>
    <w:rsid w:val="004301DA"/>
    <w:rsid w:val="004308D1"/>
    <w:rsid w:val="004319B2"/>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4FF3"/>
    <w:rsid w:val="004555FB"/>
    <w:rsid w:val="00455CCA"/>
    <w:rsid w:val="00455E3C"/>
    <w:rsid w:val="00456EAE"/>
    <w:rsid w:val="00457CE5"/>
    <w:rsid w:val="00460D15"/>
    <w:rsid w:val="00461831"/>
    <w:rsid w:val="0046336F"/>
    <w:rsid w:val="00463A42"/>
    <w:rsid w:val="00465991"/>
    <w:rsid w:val="00466109"/>
    <w:rsid w:val="00466606"/>
    <w:rsid w:val="00470421"/>
    <w:rsid w:val="00473038"/>
    <w:rsid w:val="004732D4"/>
    <w:rsid w:val="0047378A"/>
    <w:rsid w:val="00474C4B"/>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24B7"/>
    <w:rsid w:val="00493EEF"/>
    <w:rsid w:val="004947D9"/>
    <w:rsid w:val="0049481C"/>
    <w:rsid w:val="00497FFB"/>
    <w:rsid w:val="004A0FF2"/>
    <w:rsid w:val="004A13D4"/>
    <w:rsid w:val="004A2CA2"/>
    <w:rsid w:val="004A4E23"/>
    <w:rsid w:val="004A73D1"/>
    <w:rsid w:val="004B2E71"/>
    <w:rsid w:val="004B5F2E"/>
    <w:rsid w:val="004B66A0"/>
    <w:rsid w:val="004B77CD"/>
    <w:rsid w:val="004C0AF4"/>
    <w:rsid w:val="004C30B2"/>
    <w:rsid w:val="004C3538"/>
    <w:rsid w:val="004C60A2"/>
    <w:rsid w:val="004C6DD6"/>
    <w:rsid w:val="004C79BE"/>
    <w:rsid w:val="004D1339"/>
    <w:rsid w:val="004D280C"/>
    <w:rsid w:val="004D31D2"/>
    <w:rsid w:val="004D47D0"/>
    <w:rsid w:val="004D69C4"/>
    <w:rsid w:val="004D796F"/>
    <w:rsid w:val="004E36D7"/>
    <w:rsid w:val="004E57E4"/>
    <w:rsid w:val="004E5D78"/>
    <w:rsid w:val="004E6A33"/>
    <w:rsid w:val="004E71C9"/>
    <w:rsid w:val="004F53DD"/>
    <w:rsid w:val="004F634D"/>
    <w:rsid w:val="005003C1"/>
    <w:rsid w:val="005005CA"/>
    <w:rsid w:val="00500B63"/>
    <w:rsid w:val="00505C36"/>
    <w:rsid w:val="0050641F"/>
    <w:rsid w:val="00510754"/>
    <w:rsid w:val="0051185E"/>
    <w:rsid w:val="00511919"/>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312B"/>
    <w:rsid w:val="0053498E"/>
    <w:rsid w:val="0053663E"/>
    <w:rsid w:val="0053678F"/>
    <w:rsid w:val="005373A8"/>
    <w:rsid w:val="00537F38"/>
    <w:rsid w:val="00540FEB"/>
    <w:rsid w:val="00541269"/>
    <w:rsid w:val="00542F01"/>
    <w:rsid w:val="00544DEF"/>
    <w:rsid w:val="00544F5D"/>
    <w:rsid w:val="005456E0"/>
    <w:rsid w:val="00547609"/>
    <w:rsid w:val="00547DDB"/>
    <w:rsid w:val="005509E9"/>
    <w:rsid w:val="00551EBF"/>
    <w:rsid w:val="005526AF"/>
    <w:rsid w:val="00552D17"/>
    <w:rsid w:val="00553D70"/>
    <w:rsid w:val="00554F9E"/>
    <w:rsid w:val="005578D1"/>
    <w:rsid w:val="0056097F"/>
    <w:rsid w:val="00560DD3"/>
    <w:rsid w:val="00560FD5"/>
    <w:rsid w:val="0056213B"/>
    <w:rsid w:val="00563336"/>
    <w:rsid w:val="00564D84"/>
    <w:rsid w:val="0056514F"/>
    <w:rsid w:val="005663AD"/>
    <w:rsid w:val="00567765"/>
    <w:rsid w:val="005725F5"/>
    <w:rsid w:val="00572D87"/>
    <w:rsid w:val="005737E5"/>
    <w:rsid w:val="00574440"/>
    <w:rsid w:val="00574E3B"/>
    <w:rsid w:val="005763D3"/>
    <w:rsid w:val="005817C7"/>
    <w:rsid w:val="00581CD5"/>
    <w:rsid w:val="00581DC5"/>
    <w:rsid w:val="005831A0"/>
    <w:rsid w:val="00583EE3"/>
    <w:rsid w:val="00584430"/>
    <w:rsid w:val="00584A67"/>
    <w:rsid w:val="00586C5F"/>
    <w:rsid w:val="00586F71"/>
    <w:rsid w:val="00587875"/>
    <w:rsid w:val="005878F6"/>
    <w:rsid w:val="0059319D"/>
    <w:rsid w:val="005935D3"/>
    <w:rsid w:val="00593A75"/>
    <w:rsid w:val="005945A1"/>
    <w:rsid w:val="00596798"/>
    <w:rsid w:val="00597B2F"/>
    <w:rsid w:val="005A10F6"/>
    <w:rsid w:val="005A3315"/>
    <w:rsid w:val="005A5F29"/>
    <w:rsid w:val="005A6A9F"/>
    <w:rsid w:val="005A6D09"/>
    <w:rsid w:val="005B1887"/>
    <w:rsid w:val="005B2A2B"/>
    <w:rsid w:val="005B443F"/>
    <w:rsid w:val="005B6BD9"/>
    <w:rsid w:val="005C0013"/>
    <w:rsid w:val="005C02A2"/>
    <w:rsid w:val="005C1CE0"/>
    <w:rsid w:val="005C4366"/>
    <w:rsid w:val="005C5E08"/>
    <w:rsid w:val="005C7868"/>
    <w:rsid w:val="005C7F88"/>
    <w:rsid w:val="005D58FB"/>
    <w:rsid w:val="005D6207"/>
    <w:rsid w:val="005E05B1"/>
    <w:rsid w:val="005E30BE"/>
    <w:rsid w:val="005E3B62"/>
    <w:rsid w:val="005E4147"/>
    <w:rsid w:val="005E6154"/>
    <w:rsid w:val="005F02BF"/>
    <w:rsid w:val="005F091D"/>
    <w:rsid w:val="005F0CF0"/>
    <w:rsid w:val="005F1981"/>
    <w:rsid w:val="005F338C"/>
    <w:rsid w:val="005F3E0A"/>
    <w:rsid w:val="005F4AE5"/>
    <w:rsid w:val="005F5BE6"/>
    <w:rsid w:val="005F7188"/>
    <w:rsid w:val="00602A7C"/>
    <w:rsid w:val="00602EF1"/>
    <w:rsid w:val="0060643A"/>
    <w:rsid w:val="00607069"/>
    <w:rsid w:val="0061297D"/>
    <w:rsid w:val="006132E9"/>
    <w:rsid w:val="00613A20"/>
    <w:rsid w:val="0061429F"/>
    <w:rsid w:val="00615270"/>
    <w:rsid w:val="00615806"/>
    <w:rsid w:val="00620508"/>
    <w:rsid w:val="0062054A"/>
    <w:rsid w:val="006232EF"/>
    <w:rsid w:val="0062443F"/>
    <w:rsid w:val="00625B40"/>
    <w:rsid w:val="00626036"/>
    <w:rsid w:val="00627AFB"/>
    <w:rsid w:val="00630EC3"/>
    <w:rsid w:val="00630FC9"/>
    <w:rsid w:val="006314DA"/>
    <w:rsid w:val="00632020"/>
    <w:rsid w:val="006325CC"/>
    <w:rsid w:val="0063352C"/>
    <w:rsid w:val="0063546D"/>
    <w:rsid w:val="00635614"/>
    <w:rsid w:val="0063748E"/>
    <w:rsid w:val="00642ADD"/>
    <w:rsid w:val="00642C85"/>
    <w:rsid w:val="00642C9D"/>
    <w:rsid w:val="006436CD"/>
    <w:rsid w:val="00645D90"/>
    <w:rsid w:val="0065136D"/>
    <w:rsid w:val="00651916"/>
    <w:rsid w:val="00652229"/>
    <w:rsid w:val="006524C4"/>
    <w:rsid w:val="006529E3"/>
    <w:rsid w:val="0065476D"/>
    <w:rsid w:val="00654D61"/>
    <w:rsid w:val="006554BB"/>
    <w:rsid w:val="00655666"/>
    <w:rsid w:val="0065578C"/>
    <w:rsid w:val="0066105C"/>
    <w:rsid w:val="00661D53"/>
    <w:rsid w:val="006620C3"/>
    <w:rsid w:val="00662A48"/>
    <w:rsid w:val="006638CA"/>
    <w:rsid w:val="00663A6D"/>
    <w:rsid w:val="00664A50"/>
    <w:rsid w:val="0066582C"/>
    <w:rsid w:val="00666E4D"/>
    <w:rsid w:val="00667973"/>
    <w:rsid w:val="00672ABA"/>
    <w:rsid w:val="00673689"/>
    <w:rsid w:val="00673A76"/>
    <w:rsid w:val="0067430D"/>
    <w:rsid w:val="006748D3"/>
    <w:rsid w:val="006764D4"/>
    <w:rsid w:val="00677668"/>
    <w:rsid w:val="006779DB"/>
    <w:rsid w:val="00682894"/>
    <w:rsid w:val="00684CB1"/>
    <w:rsid w:val="00687517"/>
    <w:rsid w:val="00690CC9"/>
    <w:rsid w:val="00690DBA"/>
    <w:rsid w:val="0069109C"/>
    <w:rsid w:val="00691192"/>
    <w:rsid w:val="006947F7"/>
    <w:rsid w:val="00694A96"/>
    <w:rsid w:val="00695C42"/>
    <w:rsid w:val="00695CF9"/>
    <w:rsid w:val="006968CB"/>
    <w:rsid w:val="006A07A5"/>
    <w:rsid w:val="006A1850"/>
    <w:rsid w:val="006A511D"/>
    <w:rsid w:val="006A668C"/>
    <w:rsid w:val="006B0EB1"/>
    <w:rsid w:val="006B2746"/>
    <w:rsid w:val="006B2E9D"/>
    <w:rsid w:val="006B327A"/>
    <w:rsid w:val="006B753D"/>
    <w:rsid w:val="006B77B4"/>
    <w:rsid w:val="006C0769"/>
    <w:rsid w:val="006C0F1D"/>
    <w:rsid w:val="006C170A"/>
    <w:rsid w:val="006C18AC"/>
    <w:rsid w:val="006C2549"/>
    <w:rsid w:val="006C3DE7"/>
    <w:rsid w:val="006C4D6A"/>
    <w:rsid w:val="006C4E75"/>
    <w:rsid w:val="006C6C47"/>
    <w:rsid w:val="006D0CE2"/>
    <w:rsid w:val="006D0F87"/>
    <w:rsid w:val="006D2DB9"/>
    <w:rsid w:val="006D3A82"/>
    <w:rsid w:val="006D3ECA"/>
    <w:rsid w:val="006D46FB"/>
    <w:rsid w:val="006D4702"/>
    <w:rsid w:val="006D6638"/>
    <w:rsid w:val="006D6C6D"/>
    <w:rsid w:val="006D6E61"/>
    <w:rsid w:val="006E1757"/>
    <w:rsid w:val="006E199F"/>
    <w:rsid w:val="006E2852"/>
    <w:rsid w:val="006E353A"/>
    <w:rsid w:val="006E563A"/>
    <w:rsid w:val="006F031A"/>
    <w:rsid w:val="006F0BBE"/>
    <w:rsid w:val="006F1104"/>
    <w:rsid w:val="006F19D1"/>
    <w:rsid w:val="006F3F55"/>
    <w:rsid w:val="006F5016"/>
    <w:rsid w:val="006F7005"/>
    <w:rsid w:val="006F7124"/>
    <w:rsid w:val="007020FB"/>
    <w:rsid w:val="007022EA"/>
    <w:rsid w:val="00702F6B"/>
    <w:rsid w:val="00704028"/>
    <w:rsid w:val="0070446C"/>
    <w:rsid w:val="00705257"/>
    <w:rsid w:val="00707D5A"/>
    <w:rsid w:val="00707F64"/>
    <w:rsid w:val="0071050B"/>
    <w:rsid w:val="00710DC5"/>
    <w:rsid w:val="00713BC3"/>
    <w:rsid w:val="0071559B"/>
    <w:rsid w:val="007162B4"/>
    <w:rsid w:val="00717558"/>
    <w:rsid w:val="00720698"/>
    <w:rsid w:val="00721220"/>
    <w:rsid w:val="0072140A"/>
    <w:rsid w:val="00722452"/>
    <w:rsid w:val="00722661"/>
    <w:rsid w:val="007232C4"/>
    <w:rsid w:val="00723D00"/>
    <w:rsid w:val="007249C9"/>
    <w:rsid w:val="00725868"/>
    <w:rsid w:val="007265A4"/>
    <w:rsid w:val="00730A46"/>
    <w:rsid w:val="00730B00"/>
    <w:rsid w:val="007317A8"/>
    <w:rsid w:val="00733602"/>
    <w:rsid w:val="00733C5D"/>
    <w:rsid w:val="00734B69"/>
    <w:rsid w:val="00735A9B"/>
    <w:rsid w:val="00735DF9"/>
    <w:rsid w:val="007401CF"/>
    <w:rsid w:val="00740DEF"/>
    <w:rsid w:val="00742048"/>
    <w:rsid w:val="00742B8D"/>
    <w:rsid w:val="00742FF0"/>
    <w:rsid w:val="00744935"/>
    <w:rsid w:val="00744F19"/>
    <w:rsid w:val="00745879"/>
    <w:rsid w:val="0074661B"/>
    <w:rsid w:val="00750929"/>
    <w:rsid w:val="0075099E"/>
    <w:rsid w:val="0075144E"/>
    <w:rsid w:val="007518D7"/>
    <w:rsid w:val="007549B9"/>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7D"/>
    <w:rsid w:val="00786BBE"/>
    <w:rsid w:val="007906A7"/>
    <w:rsid w:val="00791532"/>
    <w:rsid w:val="00793E53"/>
    <w:rsid w:val="00795CE5"/>
    <w:rsid w:val="00795EC4"/>
    <w:rsid w:val="007A0FF3"/>
    <w:rsid w:val="007A152E"/>
    <w:rsid w:val="007A4EF5"/>
    <w:rsid w:val="007A6A7D"/>
    <w:rsid w:val="007A7F9F"/>
    <w:rsid w:val="007B0832"/>
    <w:rsid w:val="007B1673"/>
    <w:rsid w:val="007B1683"/>
    <w:rsid w:val="007B2147"/>
    <w:rsid w:val="007B6451"/>
    <w:rsid w:val="007B7D8D"/>
    <w:rsid w:val="007C0144"/>
    <w:rsid w:val="007C0937"/>
    <w:rsid w:val="007C0CF4"/>
    <w:rsid w:val="007C1653"/>
    <w:rsid w:val="007C18FE"/>
    <w:rsid w:val="007C288B"/>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B7B"/>
    <w:rsid w:val="007E5C1C"/>
    <w:rsid w:val="007E6437"/>
    <w:rsid w:val="007E66AE"/>
    <w:rsid w:val="007E7C30"/>
    <w:rsid w:val="007F08D1"/>
    <w:rsid w:val="007F235F"/>
    <w:rsid w:val="007F23FE"/>
    <w:rsid w:val="007F3BEF"/>
    <w:rsid w:val="007F5368"/>
    <w:rsid w:val="007F5D7E"/>
    <w:rsid w:val="007F6BEB"/>
    <w:rsid w:val="007F7ED9"/>
    <w:rsid w:val="008022A4"/>
    <w:rsid w:val="008040A6"/>
    <w:rsid w:val="008041E0"/>
    <w:rsid w:val="00804B50"/>
    <w:rsid w:val="00804B52"/>
    <w:rsid w:val="00805848"/>
    <w:rsid w:val="00805C68"/>
    <w:rsid w:val="00806AB2"/>
    <w:rsid w:val="0080781C"/>
    <w:rsid w:val="0081193A"/>
    <w:rsid w:val="00812CF8"/>
    <w:rsid w:val="00813A20"/>
    <w:rsid w:val="00813CC2"/>
    <w:rsid w:val="00814D0F"/>
    <w:rsid w:val="00815703"/>
    <w:rsid w:val="00815A38"/>
    <w:rsid w:val="008171F7"/>
    <w:rsid w:val="0082314B"/>
    <w:rsid w:val="00827AED"/>
    <w:rsid w:val="00830645"/>
    <w:rsid w:val="008315AC"/>
    <w:rsid w:val="00833667"/>
    <w:rsid w:val="00833F46"/>
    <w:rsid w:val="00835B2D"/>
    <w:rsid w:val="00840156"/>
    <w:rsid w:val="008410F5"/>
    <w:rsid w:val="00842B1C"/>
    <w:rsid w:val="00843610"/>
    <w:rsid w:val="00843C2D"/>
    <w:rsid w:val="00844DF5"/>
    <w:rsid w:val="00844E1C"/>
    <w:rsid w:val="00846006"/>
    <w:rsid w:val="008500A0"/>
    <w:rsid w:val="0085089C"/>
    <w:rsid w:val="0085140C"/>
    <w:rsid w:val="008542F3"/>
    <w:rsid w:val="00854488"/>
    <w:rsid w:val="00856D00"/>
    <w:rsid w:val="00863C2A"/>
    <w:rsid w:val="0086412C"/>
    <w:rsid w:val="008669B5"/>
    <w:rsid w:val="008713C3"/>
    <w:rsid w:val="0087144F"/>
    <w:rsid w:val="008720CF"/>
    <w:rsid w:val="0087338E"/>
    <w:rsid w:val="00874122"/>
    <w:rsid w:val="008741BF"/>
    <w:rsid w:val="00874208"/>
    <w:rsid w:val="008752F2"/>
    <w:rsid w:val="008753D4"/>
    <w:rsid w:val="00876A29"/>
    <w:rsid w:val="00882E75"/>
    <w:rsid w:val="00882F5C"/>
    <w:rsid w:val="008858DA"/>
    <w:rsid w:val="008863F6"/>
    <w:rsid w:val="00886A89"/>
    <w:rsid w:val="0089103A"/>
    <w:rsid w:val="0089155F"/>
    <w:rsid w:val="00892572"/>
    <w:rsid w:val="0089424D"/>
    <w:rsid w:val="008944D5"/>
    <w:rsid w:val="00894DD7"/>
    <w:rsid w:val="0089526A"/>
    <w:rsid w:val="0089717C"/>
    <w:rsid w:val="008A14A5"/>
    <w:rsid w:val="008A1FC1"/>
    <w:rsid w:val="008A2147"/>
    <w:rsid w:val="008A2F53"/>
    <w:rsid w:val="008A3723"/>
    <w:rsid w:val="008A4414"/>
    <w:rsid w:val="008A56FA"/>
    <w:rsid w:val="008A663B"/>
    <w:rsid w:val="008A7678"/>
    <w:rsid w:val="008A7C89"/>
    <w:rsid w:val="008B213B"/>
    <w:rsid w:val="008B2508"/>
    <w:rsid w:val="008B2CD4"/>
    <w:rsid w:val="008B3165"/>
    <w:rsid w:val="008B4DE0"/>
    <w:rsid w:val="008B6A43"/>
    <w:rsid w:val="008B766D"/>
    <w:rsid w:val="008B7FFD"/>
    <w:rsid w:val="008C0657"/>
    <w:rsid w:val="008C4275"/>
    <w:rsid w:val="008C4824"/>
    <w:rsid w:val="008C5741"/>
    <w:rsid w:val="008C59ED"/>
    <w:rsid w:val="008C5EED"/>
    <w:rsid w:val="008C62D4"/>
    <w:rsid w:val="008C7DDF"/>
    <w:rsid w:val="008D2DAF"/>
    <w:rsid w:val="008D3A95"/>
    <w:rsid w:val="008D3FDE"/>
    <w:rsid w:val="008D4C4D"/>
    <w:rsid w:val="008D578E"/>
    <w:rsid w:val="008D5BD9"/>
    <w:rsid w:val="008E005B"/>
    <w:rsid w:val="008E0319"/>
    <w:rsid w:val="008E1CC1"/>
    <w:rsid w:val="008E29C2"/>
    <w:rsid w:val="008E4DDD"/>
    <w:rsid w:val="008E77C0"/>
    <w:rsid w:val="008F1696"/>
    <w:rsid w:val="008F2554"/>
    <w:rsid w:val="008F25FF"/>
    <w:rsid w:val="008F61A9"/>
    <w:rsid w:val="008F77E3"/>
    <w:rsid w:val="009031AD"/>
    <w:rsid w:val="009058BA"/>
    <w:rsid w:val="00905E61"/>
    <w:rsid w:val="00907E96"/>
    <w:rsid w:val="00912C6B"/>
    <w:rsid w:val="00912E52"/>
    <w:rsid w:val="009133FA"/>
    <w:rsid w:val="00913A10"/>
    <w:rsid w:val="00914A5F"/>
    <w:rsid w:val="0091545B"/>
    <w:rsid w:val="00915667"/>
    <w:rsid w:val="00922866"/>
    <w:rsid w:val="009234BB"/>
    <w:rsid w:val="00923B30"/>
    <w:rsid w:val="00923DDA"/>
    <w:rsid w:val="009245AF"/>
    <w:rsid w:val="00925998"/>
    <w:rsid w:val="00925F5C"/>
    <w:rsid w:val="00926945"/>
    <w:rsid w:val="00926E96"/>
    <w:rsid w:val="009273FA"/>
    <w:rsid w:val="009351F6"/>
    <w:rsid w:val="00936BC4"/>
    <w:rsid w:val="00942399"/>
    <w:rsid w:val="00942B31"/>
    <w:rsid w:val="00942D48"/>
    <w:rsid w:val="00942DCB"/>
    <w:rsid w:val="00942EC7"/>
    <w:rsid w:val="00944E70"/>
    <w:rsid w:val="00945FB5"/>
    <w:rsid w:val="00946B7C"/>
    <w:rsid w:val="009473C2"/>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2182"/>
    <w:rsid w:val="009A4B5F"/>
    <w:rsid w:val="009A611C"/>
    <w:rsid w:val="009A616C"/>
    <w:rsid w:val="009A667E"/>
    <w:rsid w:val="009A7818"/>
    <w:rsid w:val="009B11A3"/>
    <w:rsid w:val="009B1DE6"/>
    <w:rsid w:val="009B488C"/>
    <w:rsid w:val="009B4DBE"/>
    <w:rsid w:val="009B514B"/>
    <w:rsid w:val="009B5D99"/>
    <w:rsid w:val="009B6931"/>
    <w:rsid w:val="009B7248"/>
    <w:rsid w:val="009B730E"/>
    <w:rsid w:val="009C07F9"/>
    <w:rsid w:val="009C0A61"/>
    <w:rsid w:val="009C0D10"/>
    <w:rsid w:val="009C1095"/>
    <w:rsid w:val="009C1E84"/>
    <w:rsid w:val="009C2172"/>
    <w:rsid w:val="009C4F98"/>
    <w:rsid w:val="009C51BC"/>
    <w:rsid w:val="009C609C"/>
    <w:rsid w:val="009C6641"/>
    <w:rsid w:val="009D03E1"/>
    <w:rsid w:val="009D0BDA"/>
    <w:rsid w:val="009D6D6B"/>
    <w:rsid w:val="009E090D"/>
    <w:rsid w:val="009E2E81"/>
    <w:rsid w:val="009E7ED2"/>
    <w:rsid w:val="009F0B83"/>
    <w:rsid w:val="009F1354"/>
    <w:rsid w:val="009F18BB"/>
    <w:rsid w:val="009F2FAA"/>
    <w:rsid w:val="009F35D8"/>
    <w:rsid w:val="009F4989"/>
    <w:rsid w:val="00A00CE4"/>
    <w:rsid w:val="00A00D96"/>
    <w:rsid w:val="00A03E26"/>
    <w:rsid w:val="00A07CBC"/>
    <w:rsid w:val="00A11F4F"/>
    <w:rsid w:val="00A12116"/>
    <w:rsid w:val="00A1546D"/>
    <w:rsid w:val="00A15572"/>
    <w:rsid w:val="00A175D2"/>
    <w:rsid w:val="00A24BAA"/>
    <w:rsid w:val="00A256D1"/>
    <w:rsid w:val="00A25EE8"/>
    <w:rsid w:val="00A26D45"/>
    <w:rsid w:val="00A276C7"/>
    <w:rsid w:val="00A31E2D"/>
    <w:rsid w:val="00A35E66"/>
    <w:rsid w:val="00A3760F"/>
    <w:rsid w:val="00A376FC"/>
    <w:rsid w:val="00A400B0"/>
    <w:rsid w:val="00A41219"/>
    <w:rsid w:val="00A42B76"/>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67F34"/>
    <w:rsid w:val="00A72116"/>
    <w:rsid w:val="00A729FA"/>
    <w:rsid w:val="00A7444F"/>
    <w:rsid w:val="00A75119"/>
    <w:rsid w:val="00A75BA5"/>
    <w:rsid w:val="00A765C0"/>
    <w:rsid w:val="00A76728"/>
    <w:rsid w:val="00A76D92"/>
    <w:rsid w:val="00A76DD6"/>
    <w:rsid w:val="00A80E54"/>
    <w:rsid w:val="00A8347C"/>
    <w:rsid w:val="00A83EAA"/>
    <w:rsid w:val="00A853B5"/>
    <w:rsid w:val="00A86826"/>
    <w:rsid w:val="00A908F2"/>
    <w:rsid w:val="00A9092C"/>
    <w:rsid w:val="00A90A04"/>
    <w:rsid w:val="00A924F7"/>
    <w:rsid w:val="00A9366F"/>
    <w:rsid w:val="00A95A08"/>
    <w:rsid w:val="00AA0C73"/>
    <w:rsid w:val="00AA1676"/>
    <w:rsid w:val="00AA2575"/>
    <w:rsid w:val="00AA26F0"/>
    <w:rsid w:val="00AA30CE"/>
    <w:rsid w:val="00AA353A"/>
    <w:rsid w:val="00AA3D87"/>
    <w:rsid w:val="00AA4290"/>
    <w:rsid w:val="00AA439C"/>
    <w:rsid w:val="00AA452F"/>
    <w:rsid w:val="00AA4AC3"/>
    <w:rsid w:val="00AA6A6F"/>
    <w:rsid w:val="00AA6EEC"/>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0077"/>
    <w:rsid w:val="00AD10BC"/>
    <w:rsid w:val="00AD1CF8"/>
    <w:rsid w:val="00AD2105"/>
    <w:rsid w:val="00AD2698"/>
    <w:rsid w:val="00AD3E4D"/>
    <w:rsid w:val="00AD4ECB"/>
    <w:rsid w:val="00AD73D9"/>
    <w:rsid w:val="00AE2B9D"/>
    <w:rsid w:val="00AE3F32"/>
    <w:rsid w:val="00AE6374"/>
    <w:rsid w:val="00AF3913"/>
    <w:rsid w:val="00AF39FE"/>
    <w:rsid w:val="00AF4FC9"/>
    <w:rsid w:val="00AF6C03"/>
    <w:rsid w:val="00AF7647"/>
    <w:rsid w:val="00B02CAD"/>
    <w:rsid w:val="00B036BB"/>
    <w:rsid w:val="00B04B55"/>
    <w:rsid w:val="00B055FE"/>
    <w:rsid w:val="00B06C1F"/>
    <w:rsid w:val="00B072EC"/>
    <w:rsid w:val="00B106DF"/>
    <w:rsid w:val="00B11197"/>
    <w:rsid w:val="00B12355"/>
    <w:rsid w:val="00B146C4"/>
    <w:rsid w:val="00B22D6F"/>
    <w:rsid w:val="00B23127"/>
    <w:rsid w:val="00B25191"/>
    <w:rsid w:val="00B26AE4"/>
    <w:rsid w:val="00B26B05"/>
    <w:rsid w:val="00B274F2"/>
    <w:rsid w:val="00B31B8D"/>
    <w:rsid w:val="00B3226C"/>
    <w:rsid w:val="00B34272"/>
    <w:rsid w:val="00B3427E"/>
    <w:rsid w:val="00B36AC0"/>
    <w:rsid w:val="00B40305"/>
    <w:rsid w:val="00B41D25"/>
    <w:rsid w:val="00B42C10"/>
    <w:rsid w:val="00B43088"/>
    <w:rsid w:val="00B44AC5"/>
    <w:rsid w:val="00B45FA7"/>
    <w:rsid w:val="00B462DD"/>
    <w:rsid w:val="00B4735A"/>
    <w:rsid w:val="00B47B32"/>
    <w:rsid w:val="00B50FAB"/>
    <w:rsid w:val="00B52062"/>
    <w:rsid w:val="00B53E8C"/>
    <w:rsid w:val="00B56684"/>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983"/>
    <w:rsid w:val="00B8281D"/>
    <w:rsid w:val="00B91BAE"/>
    <w:rsid w:val="00B91FFD"/>
    <w:rsid w:val="00B92824"/>
    <w:rsid w:val="00B963B0"/>
    <w:rsid w:val="00BA0341"/>
    <w:rsid w:val="00BA0E5A"/>
    <w:rsid w:val="00BA0F48"/>
    <w:rsid w:val="00BA1DE3"/>
    <w:rsid w:val="00BA30FD"/>
    <w:rsid w:val="00BA3561"/>
    <w:rsid w:val="00BA3752"/>
    <w:rsid w:val="00BA4535"/>
    <w:rsid w:val="00BA4710"/>
    <w:rsid w:val="00BA606B"/>
    <w:rsid w:val="00BA6639"/>
    <w:rsid w:val="00BA6C21"/>
    <w:rsid w:val="00BA7961"/>
    <w:rsid w:val="00BA7DE0"/>
    <w:rsid w:val="00BA7DE9"/>
    <w:rsid w:val="00BB0879"/>
    <w:rsid w:val="00BB1002"/>
    <w:rsid w:val="00BB198B"/>
    <w:rsid w:val="00BB4C68"/>
    <w:rsid w:val="00BB658C"/>
    <w:rsid w:val="00BC1275"/>
    <w:rsid w:val="00BC5548"/>
    <w:rsid w:val="00BD05F6"/>
    <w:rsid w:val="00BD077B"/>
    <w:rsid w:val="00BD19FC"/>
    <w:rsid w:val="00BD1E97"/>
    <w:rsid w:val="00BD4014"/>
    <w:rsid w:val="00BD4F56"/>
    <w:rsid w:val="00BD72A4"/>
    <w:rsid w:val="00BD75C1"/>
    <w:rsid w:val="00BD7EFC"/>
    <w:rsid w:val="00BE0306"/>
    <w:rsid w:val="00BE03E3"/>
    <w:rsid w:val="00BE199C"/>
    <w:rsid w:val="00BE19E7"/>
    <w:rsid w:val="00BE2634"/>
    <w:rsid w:val="00BE29D5"/>
    <w:rsid w:val="00BE3533"/>
    <w:rsid w:val="00BE3B3B"/>
    <w:rsid w:val="00BE4766"/>
    <w:rsid w:val="00BE58E5"/>
    <w:rsid w:val="00BE5C65"/>
    <w:rsid w:val="00BE5EDB"/>
    <w:rsid w:val="00BE6458"/>
    <w:rsid w:val="00BE739E"/>
    <w:rsid w:val="00BF116C"/>
    <w:rsid w:val="00BF2888"/>
    <w:rsid w:val="00BF3720"/>
    <w:rsid w:val="00BF3FAD"/>
    <w:rsid w:val="00BF4316"/>
    <w:rsid w:val="00BF499D"/>
    <w:rsid w:val="00BF537D"/>
    <w:rsid w:val="00BF545B"/>
    <w:rsid w:val="00BF5C43"/>
    <w:rsid w:val="00BF63BA"/>
    <w:rsid w:val="00C00760"/>
    <w:rsid w:val="00C01925"/>
    <w:rsid w:val="00C03899"/>
    <w:rsid w:val="00C04195"/>
    <w:rsid w:val="00C04F6B"/>
    <w:rsid w:val="00C05F61"/>
    <w:rsid w:val="00C120AE"/>
    <w:rsid w:val="00C12AE9"/>
    <w:rsid w:val="00C13BDF"/>
    <w:rsid w:val="00C15039"/>
    <w:rsid w:val="00C15239"/>
    <w:rsid w:val="00C153C6"/>
    <w:rsid w:val="00C15E3D"/>
    <w:rsid w:val="00C1691C"/>
    <w:rsid w:val="00C17516"/>
    <w:rsid w:val="00C22777"/>
    <w:rsid w:val="00C232D3"/>
    <w:rsid w:val="00C23797"/>
    <w:rsid w:val="00C24268"/>
    <w:rsid w:val="00C24F6C"/>
    <w:rsid w:val="00C31A3F"/>
    <w:rsid w:val="00C33587"/>
    <w:rsid w:val="00C3549A"/>
    <w:rsid w:val="00C36BFE"/>
    <w:rsid w:val="00C3760B"/>
    <w:rsid w:val="00C41172"/>
    <w:rsid w:val="00C41A67"/>
    <w:rsid w:val="00C43DA7"/>
    <w:rsid w:val="00C44917"/>
    <w:rsid w:val="00C47E76"/>
    <w:rsid w:val="00C51BD1"/>
    <w:rsid w:val="00C51C59"/>
    <w:rsid w:val="00C533C9"/>
    <w:rsid w:val="00C53F2A"/>
    <w:rsid w:val="00C552D3"/>
    <w:rsid w:val="00C557E2"/>
    <w:rsid w:val="00C56746"/>
    <w:rsid w:val="00C56D4C"/>
    <w:rsid w:val="00C57603"/>
    <w:rsid w:val="00C635F9"/>
    <w:rsid w:val="00C65797"/>
    <w:rsid w:val="00C65857"/>
    <w:rsid w:val="00C65DFA"/>
    <w:rsid w:val="00C71080"/>
    <w:rsid w:val="00C72777"/>
    <w:rsid w:val="00C727D9"/>
    <w:rsid w:val="00C73228"/>
    <w:rsid w:val="00C734EC"/>
    <w:rsid w:val="00C74CA1"/>
    <w:rsid w:val="00C75BB1"/>
    <w:rsid w:val="00C76291"/>
    <w:rsid w:val="00C81644"/>
    <w:rsid w:val="00C84E2D"/>
    <w:rsid w:val="00C85740"/>
    <w:rsid w:val="00C86213"/>
    <w:rsid w:val="00C86773"/>
    <w:rsid w:val="00C90A20"/>
    <w:rsid w:val="00C91FC2"/>
    <w:rsid w:val="00C92429"/>
    <w:rsid w:val="00C9521D"/>
    <w:rsid w:val="00C95979"/>
    <w:rsid w:val="00C95A88"/>
    <w:rsid w:val="00C9635A"/>
    <w:rsid w:val="00C9689D"/>
    <w:rsid w:val="00C97901"/>
    <w:rsid w:val="00C979BD"/>
    <w:rsid w:val="00CA3927"/>
    <w:rsid w:val="00CA5C59"/>
    <w:rsid w:val="00CA7222"/>
    <w:rsid w:val="00CA722B"/>
    <w:rsid w:val="00CB034F"/>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43F5"/>
    <w:rsid w:val="00CC47FF"/>
    <w:rsid w:val="00CC7718"/>
    <w:rsid w:val="00CC7B37"/>
    <w:rsid w:val="00CD05F7"/>
    <w:rsid w:val="00CD0C9C"/>
    <w:rsid w:val="00CD4717"/>
    <w:rsid w:val="00CD4940"/>
    <w:rsid w:val="00CD5146"/>
    <w:rsid w:val="00CD5594"/>
    <w:rsid w:val="00CD6E5C"/>
    <w:rsid w:val="00CD7E96"/>
    <w:rsid w:val="00CE3D07"/>
    <w:rsid w:val="00CE54C0"/>
    <w:rsid w:val="00CE684C"/>
    <w:rsid w:val="00CE6BD3"/>
    <w:rsid w:val="00CF1B62"/>
    <w:rsid w:val="00CF1FA4"/>
    <w:rsid w:val="00CF3468"/>
    <w:rsid w:val="00CF4444"/>
    <w:rsid w:val="00CF4D37"/>
    <w:rsid w:val="00CF6F77"/>
    <w:rsid w:val="00CF7C97"/>
    <w:rsid w:val="00D0099C"/>
    <w:rsid w:val="00D04A81"/>
    <w:rsid w:val="00D04DCE"/>
    <w:rsid w:val="00D04E90"/>
    <w:rsid w:val="00D05EE1"/>
    <w:rsid w:val="00D069E8"/>
    <w:rsid w:val="00D11000"/>
    <w:rsid w:val="00D113C5"/>
    <w:rsid w:val="00D1150B"/>
    <w:rsid w:val="00D11F2F"/>
    <w:rsid w:val="00D13657"/>
    <w:rsid w:val="00D16474"/>
    <w:rsid w:val="00D17909"/>
    <w:rsid w:val="00D17EB3"/>
    <w:rsid w:val="00D24A88"/>
    <w:rsid w:val="00D25475"/>
    <w:rsid w:val="00D25720"/>
    <w:rsid w:val="00D30B4F"/>
    <w:rsid w:val="00D31A4B"/>
    <w:rsid w:val="00D31B57"/>
    <w:rsid w:val="00D328B4"/>
    <w:rsid w:val="00D345F9"/>
    <w:rsid w:val="00D34E27"/>
    <w:rsid w:val="00D37429"/>
    <w:rsid w:val="00D3745C"/>
    <w:rsid w:val="00D37895"/>
    <w:rsid w:val="00D412C7"/>
    <w:rsid w:val="00D44A5C"/>
    <w:rsid w:val="00D472F6"/>
    <w:rsid w:val="00D50F35"/>
    <w:rsid w:val="00D51AFA"/>
    <w:rsid w:val="00D51D99"/>
    <w:rsid w:val="00D52446"/>
    <w:rsid w:val="00D54E0E"/>
    <w:rsid w:val="00D57041"/>
    <w:rsid w:val="00D57148"/>
    <w:rsid w:val="00D57CA0"/>
    <w:rsid w:val="00D57D11"/>
    <w:rsid w:val="00D60E98"/>
    <w:rsid w:val="00D640AB"/>
    <w:rsid w:val="00D64DC0"/>
    <w:rsid w:val="00D65A4B"/>
    <w:rsid w:val="00D66C74"/>
    <w:rsid w:val="00D66CE0"/>
    <w:rsid w:val="00D6701A"/>
    <w:rsid w:val="00D67038"/>
    <w:rsid w:val="00D734E7"/>
    <w:rsid w:val="00D74F6F"/>
    <w:rsid w:val="00D752E3"/>
    <w:rsid w:val="00D7545F"/>
    <w:rsid w:val="00D75F02"/>
    <w:rsid w:val="00D76777"/>
    <w:rsid w:val="00D80ED9"/>
    <w:rsid w:val="00D83F3F"/>
    <w:rsid w:val="00D84B12"/>
    <w:rsid w:val="00D85699"/>
    <w:rsid w:val="00D85F7B"/>
    <w:rsid w:val="00D86291"/>
    <w:rsid w:val="00D90D78"/>
    <w:rsid w:val="00D90E55"/>
    <w:rsid w:val="00D91510"/>
    <w:rsid w:val="00D91CB1"/>
    <w:rsid w:val="00D948B0"/>
    <w:rsid w:val="00D95FAA"/>
    <w:rsid w:val="00D96025"/>
    <w:rsid w:val="00DA0653"/>
    <w:rsid w:val="00DA08FE"/>
    <w:rsid w:val="00DA2255"/>
    <w:rsid w:val="00DA2AA2"/>
    <w:rsid w:val="00DA78DA"/>
    <w:rsid w:val="00DB038E"/>
    <w:rsid w:val="00DB1037"/>
    <w:rsid w:val="00DB4B78"/>
    <w:rsid w:val="00DB4D3F"/>
    <w:rsid w:val="00DB508A"/>
    <w:rsid w:val="00DC01FD"/>
    <w:rsid w:val="00DC12CD"/>
    <w:rsid w:val="00DC3320"/>
    <w:rsid w:val="00DC39D6"/>
    <w:rsid w:val="00DC3F70"/>
    <w:rsid w:val="00DC6186"/>
    <w:rsid w:val="00DC6B12"/>
    <w:rsid w:val="00DC7713"/>
    <w:rsid w:val="00DC7B7F"/>
    <w:rsid w:val="00DD19A0"/>
    <w:rsid w:val="00DD1DA7"/>
    <w:rsid w:val="00DD391D"/>
    <w:rsid w:val="00DD4636"/>
    <w:rsid w:val="00DD5824"/>
    <w:rsid w:val="00DD5853"/>
    <w:rsid w:val="00DD5A6E"/>
    <w:rsid w:val="00DE15D8"/>
    <w:rsid w:val="00DE1FC3"/>
    <w:rsid w:val="00DE3B3B"/>
    <w:rsid w:val="00DE4815"/>
    <w:rsid w:val="00DE4D83"/>
    <w:rsid w:val="00DE5E51"/>
    <w:rsid w:val="00DE6693"/>
    <w:rsid w:val="00DE6D03"/>
    <w:rsid w:val="00DE7EAB"/>
    <w:rsid w:val="00DF01F3"/>
    <w:rsid w:val="00DF0CFB"/>
    <w:rsid w:val="00DF1D44"/>
    <w:rsid w:val="00DF62E3"/>
    <w:rsid w:val="00DF7AD3"/>
    <w:rsid w:val="00E00EDE"/>
    <w:rsid w:val="00E01439"/>
    <w:rsid w:val="00E02F7A"/>
    <w:rsid w:val="00E0566F"/>
    <w:rsid w:val="00E05FE7"/>
    <w:rsid w:val="00E06187"/>
    <w:rsid w:val="00E06A28"/>
    <w:rsid w:val="00E07C69"/>
    <w:rsid w:val="00E120EA"/>
    <w:rsid w:val="00E1495D"/>
    <w:rsid w:val="00E152C6"/>
    <w:rsid w:val="00E153BD"/>
    <w:rsid w:val="00E179DC"/>
    <w:rsid w:val="00E17F61"/>
    <w:rsid w:val="00E2146D"/>
    <w:rsid w:val="00E21947"/>
    <w:rsid w:val="00E22E10"/>
    <w:rsid w:val="00E24D4F"/>
    <w:rsid w:val="00E26E2D"/>
    <w:rsid w:val="00E26E52"/>
    <w:rsid w:val="00E30111"/>
    <w:rsid w:val="00E30497"/>
    <w:rsid w:val="00E311E9"/>
    <w:rsid w:val="00E31964"/>
    <w:rsid w:val="00E31D33"/>
    <w:rsid w:val="00E347CC"/>
    <w:rsid w:val="00E35B91"/>
    <w:rsid w:val="00E3711B"/>
    <w:rsid w:val="00E37406"/>
    <w:rsid w:val="00E3755E"/>
    <w:rsid w:val="00E376ED"/>
    <w:rsid w:val="00E419C7"/>
    <w:rsid w:val="00E43E97"/>
    <w:rsid w:val="00E44492"/>
    <w:rsid w:val="00E44BDD"/>
    <w:rsid w:val="00E461F0"/>
    <w:rsid w:val="00E508B6"/>
    <w:rsid w:val="00E5277B"/>
    <w:rsid w:val="00E53235"/>
    <w:rsid w:val="00E54405"/>
    <w:rsid w:val="00E55807"/>
    <w:rsid w:val="00E56908"/>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3A20"/>
    <w:rsid w:val="00E840FC"/>
    <w:rsid w:val="00E84706"/>
    <w:rsid w:val="00E86024"/>
    <w:rsid w:val="00E86E1E"/>
    <w:rsid w:val="00E9017D"/>
    <w:rsid w:val="00E92887"/>
    <w:rsid w:val="00E92FC0"/>
    <w:rsid w:val="00E97578"/>
    <w:rsid w:val="00EA0C7C"/>
    <w:rsid w:val="00EA2B87"/>
    <w:rsid w:val="00EA63FF"/>
    <w:rsid w:val="00EB06DA"/>
    <w:rsid w:val="00EB1144"/>
    <w:rsid w:val="00EB15C0"/>
    <w:rsid w:val="00EB2226"/>
    <w:rsid w:val="00EB2D24"/>
    <w:rsid w:val="00EB3697"/>
    <w:rsid w:val="00EB4790"/>
    <w:rsid w:val="00EB5E17"/>
    <w:rsid w:val="00EB61D2"/>
    <w:rsid w:val="00EB67AB"/>
    <w:rsid w:val="00EC2582"/>
    <w:rsid w:val="00EC2FA4"/>
    <w:rsid w:val="00EC3BA1"/>
    <w:rsid w:val="00EC3E43"/>
    <w:rsid w:val="00EC4983"/>
    <w:rsid w:val="00EC6735"/>
    <w:rsid w:val="00ED0B68"/>
    <w:rsid w:val="00ED0F32"/>
    <w:rsid w:val="00ED3593"/>
    <w:rsid w:val="00ED3A07"/>
    <w:rsid w:val="00ED3AB6"/>
    <w:rsid w:val="00ED6882"/>
    <w:rsid w:val="00EE17BC"/>
    <w:rsid w:val="00EE23DE"/>
    <w:rsid w:val="00EE2BDD"/>
    <w:rsid w:val="00EE32D0"/>
    <w:rsid w:val="00EE4876"/>
    <w:rsid w:val="00EE4CE2"/>
    <w:rsid w:val="00EE5330"/>
    <w:rsid w:val="00EE5F0C"/>
    <w:rsid w:val="00EE6768"/>
    <w:rsid w:val="00EE6BA9"/>
    <w:rsid w:val="00EE7091"/>
    <w:rsid w:val="00EF2521"/>
    <w:rsid w:val="00EF26C6"/>
    <w:rsid w:val="00EF2E48"/>
    <w:rsid w:val="00EF3349"/>
    <w:rsid w:val="00EF4970"/>
    <w:rsid w:val="00EF4DED"/>
    <w:rsid w:val="00EF4E29"/>
    <w:rsid w:val="00EF4EA2"/>
    <w:rsid w:val="00EF5B18"/>
    <w:rsid w:val="00EF64DE"/>
    <w:rsid w:val="00F005EF"/>
    <w:rsid w:val="00F05736"/>
    <w:rsid w:val="00F05B57"/>
    <w:rsid w:val="00F0632B"/>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44D5"/>
    <w:rsid w:val="00F41485"/>
    <w:rsid w:val="00F45A01"/>
    <w:rsid w:val="00F45E28"/>
    <w:rsid w:val="00F462CC"/>
    <w:rsid w:val="00F511FB"/>
    <w:rsid w:val="00F51E18"/>
    <w:rsid w:val="00F5492E"/>
    <w:rsid w:val="00F5589B"/>
    <w:rsid w:val="00F56020"/>
    <w:rsid w:val="00F569DA"/>
    <w:rsid w:val="00F6259C"/>
    <w:rsid w:val="00F63318"/>
    <w:rsid w:val="00F65077"/>
    <w:rsid w:val="00F655A4"/>
    <w:rsid w:val="00F655DE"/>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4070"/>
    <w:rsid w:val="00F8476F"/>
    <w:rsid w:val="00F85518"/>
    <w:rsid w:val="00F874CF"/>
    <w:rsid w:val="00F907C2"/>
    <w:rsid w:val="00F90EBA"/>
    <w:rsid w:val="00F91645"/>
    <w:rsid w:val="00F93D9C"/>
    <w:rsid w:val="00F941D7"/>
    <w:rsid w:val="00F958E1"/>
    <w:rsid w:val="00F97055"/>
    <w:rsid w:val="00F9722B"/>
    <w:rsid w:val="00FA1E3A"/>
    <w:rsid w:val="00FA1FF7"/>
    <w:rsid w:val="00FA4CD3"/>
    <w:rsid w:val="00FB2EAB"/>
    <w:rsid w:val="00FB7641"/>
    <w:rsid w:val="00FB7E59"/>
    <w:rsid w:val="00FC79C0"/>
    <w:rsid w:val="00FD0BCF"/>
    <w:rsid w:val="00FD1D4A"/>
    <w:rsid w:val="00FD3528"/>
    <w:rsid w:val="00FD6E81"/>
    <w:rsid w:val="00FD6F8B"/>
    <w:rsid w:val="00FE22D2"/>
    <w:rsid w:val="00FE4233"/>
    <w:rsid w:val="00FE46A5"/>
    <w:rsid w:val="00FE52D0"/>
    <w:rsid w:val="00FE5FC9"/>
    <w:rsid w:val="00FE669A"/>
    <w:rsid w:val="00FE71B0"/>
    <w:rsid w:val="00FF0C96"/>
    <w:rsid w:val="00FF1119"/>
    <w:rsid w:val="00FF254B"/>
    <w:rsid w:val="00FF2D34"/>
    <w:rsid w:val="00FF3510"/>
    <w:rsid w:val="00FF3BE3"/>
    <w:rsid w:val="00FF3CB6"/>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9ED9CC"/>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645A"/>
  </w:style>
  <w:style w:type="paragraph" w:styleId="Titre1">
    <w:name w:val="heading 1"/>
    <w:aliases w:val="Titre 1 USLD"/>
    <w:basedOn w:val="Normal"/>
    <w:next w:val="Normal"/>
    <w:link w:val="Titre1Car"/>
    <w:uiPriority w:val="9"/>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iPriority w:val="9"/>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iPriority w:val="9"/>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uiPriority w:val="9"/>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uiPriority w:val="9"/>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uiPriority w:val="9"/>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2"/>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64007665">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17320925">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81413763">
      <w:bodyDiv w:val="1"/>
      <w:marLeft w:val="0"/>
      <w:marRight w:val="0"/>
      <w:marTop w:val="0"/>
      <w:marBottom w:val="0"/>
      <w:divBdr>
        <w:top w:val="none" w:sz="0" w:space="0" w:color="auto"/>
        <w:left w:val="none" w:sz="0" w:space="0" w:color="auto"/>
        <w:bottom w:val="none" w:sz="0" w:space="0" w:color="auto"/>
        <w:right w:val="none" w:sz="0" w:space="0" w:color="auto"/>
      </w:divBdr>
    </w:div>
    <w:div w:id="1199665720">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206796967">
      <w:bodyDiv w:val="1"/>
      <w:marLeft w:val="0"/>
      <w:marRight w:val="0"/>
      <w:marTop w:val="0"/>
      <w:marBottom w:val="0"/>
      <w:divBdr>
        <w:top w:val="none" w:sz="0" w:space="0" w:color="auto"/>
        <w:left w:val="none" w:sz="0" w:space="0" w:color="auto"/>
        <w:bottom w:val="none" w:sz="0" w:space="0" w:color="auto"/>
        <w:right w:val="none" w:sz="0" w:space="0" w:color="auto"/>
      </w:divBdr>
    </w:div>
    <w:div w:id="1337459836">
      <w:bodyDiv w:val="1"/>
      <w:marLeft w:val="0"/>
      <w:marRight w:val="0"/>
      <w:marTop w:val="0"/>
      <w:marBottom w:val="0"/>
      <w:divBdr>
        <w:top w:val="none" w:sz="0" w:space="0" w:color="auto"/>
        <w:left w:val="none" w:sz="0" w:space="0" w:color="auto"/>
        <w:bottom w:val="none" w:sz="0" w:space="0" w:color="auto"/>
        <w:right w:val="none" w:sz="0" w:space="0" w:color="auto"/>
      </w:divBdr>
    </w:div>
    <w:div w:id="1361516436">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722745838">
      <w:bodyDiv w:val="1"/>
      <w:marLeft w:val="0"/>
      <w:marRight w:val="0"/>
      <w:marTop w:val="0"/>
      <w:marBottom w:val="0"/>
      <w:divBdr>
        <w:top w:val="none" w:sz="0" w:space="0" w:color="auto"/>
        <w:left w:val="none" w:sz="0" w:space="0" w:color="auto"/>
        <w:bottom w:val="none" w:sz="0" w:space="0" w:color="auto"/>
        <w:right w:val="none" w:sz="0" w:space="0" w:color="auto"/>
      </w:divBdr>
    </w:div>
    <w:div w:id="1757743253">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fi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20D1D8988DDA4BBF319E5D39742CAD" ma:contentTypeVersion="1" ma:contentTypeDescription="Crée un document." ma:contentTypeScope="" ma:versionID="0b74197d3c1d3ecf548e05929f76a299">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EF9A13-7B73-47A6-8392-92BFCB8C4213}">
  <ds:schemaRefs>
    <ds:schemaRef ds:uri="http://schemas.microsoft.com/sharepoint/v3/contenttype/forms"/>
  </ds:schemaRefs>
</ds:datastoreItem>
</file>

<file path=customXml/itemProps2.xml><?xml version="1.0" encoding="utf-8"?>
<ds:datastoreItem xmlns:ds="http://schemas.openxmlformats.org/officeDocument/2006/customXml" ds:itemID="{9A614B7A-ECD9-40AF-AA1D-AD44F38253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DC3685-1E7F-4B42-9360-62F0F7C98AD5}">
  <ds:schemaRefs>
    <ds:schemaRef ds:uri="http://schemas.openxmlformats.org/officeDocument/2006/bibliography"/>
  </ds:schemaRefs>
</ds:datastoreItem>
</file>

<file path=customXml/itemProps4.xml><?xml version="1.0" encoding="utf-8"?>
<ds:datastoreItem xmlns:ds="http://schemas.openxmlformats.org/officeDocument/2006/customXml" ds:itemID="{E69E30EF-E2E3-43AE-8482-D8D4FF335A9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3063</Words>
  <Characters>16849</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JYT</dc:creator>
  <cp:lastModifiedBy>JOURDA Pierre Jean</cp:lastModifiedBy>
  <cp:revision>6</cp:revision>
  <cp:lastPrinted>2017-02-27T10:33:00Z</cp:lastPrinted>
  <dcterms:created xsi:type="dcterms:W3CDTF">2024-10-14T14:59:00Z</dcterms:created>
  <dcterms:modified xsi:type="dcterms:W3CDTF">2024-12-18T15:52:00Z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0x0101002620D1D8988DDA4BBF319E5D39742CAD</vt:lpwstr>
  </property>
</Properties>
</file>