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E6EA5" w:rsidRPr="00C82F64" w14:paraId="3C9B0B26" w14:textId="77777777" w:rsidTr="00210C88">
        <w:tc>
          <w:tcPr>
            <w:tcW w:w="9569" w:type="dxa"/>
            <w:tcBorders>
              <w:bottom w:val="thickThinSmallGap" w:sz="24" w:space="0" w:color="943634"/>
            </w:tcBorders>
          </w:tcPr>
          <w:p w14:paraId="0555834E" w14:textId="5319BD44" w:rsidR="009E6EA5" w:rsidRPr="00C82F64" w:rsidRDefault="009E6EA5" w:rsidP="00210C88">
            <w:pPr>
              <w:spacing w:after="60"/>
              <w:outlineLvl w:val="0"/>
              <w:rPr>
                <w:rFonts w:ascii="Calibri" w:hAnsi="Calibri"/>
                <w:b/>
                <w:bCs/>
                <w:kern w:val="28"/>
                <w:sz w:val="32"/>
                <w:szCs w:val="32"/>
              </w:rPr>
            </w:pPr>
            <w:r w:rsidRPr="00BF0F7D">
              <w:rPr>
                <w:rFonts w:ascii="Calibri" w:hAnsi="Calibri" w:cs="Calibri"/>
                <w:sz w:val="22"/>
                <w:szCs w:val="22"/>
              </w:rPr>
              <w:br w:type="page"/>
            </w:r>
            <w:bookmarkStart w:id="0" w:name="_Toc75784544"/>
            <w:r>
              <w:rPr>
                <w:rFonts w:ascii="Calibri" w:hAnsi="Calibri"/>
                <w:b/>
                <w:bCs/>
                <w:kern w:val="28"/>
                <w:sz w:val="32"/>
                <w:szCs w:val="32"/>
              </w:rPr>
              <w:t xml:space="preserve">ANNEXE </w:t>
            </w:r>
            <w:r w:rsidR="00241322">
              <w:rPr>
                <w:rFonts w:ascii="Calibri" w:hAnsi="Calibri"/>
                <w:b/>
                <w:bCs/>
                <w:kern w:val="28"/>
                <w:sz w:val="32"/>
                <w:szCs w:val="32"/>
              </w:rPr>
              <w:t>2</w:t>
            </w:r>
            <w:r>
              <w:rPr>
                <w:rFonts w:ascii="Calibri" w:hAnsi="Calibri"/>
                <w:b/>
                <w:bCs/>
                <w:kern w:val="28"/>
                <w:sz w:val="32"/>
                <w:szCs w:val="32"/>
              </w:rPr>
              <w:t xml:space="preserve"> – ENGAGEMENT DE CONFIDENTIALITE INDIVIDUELLE</w:t>
            </w:r>
            <w:bookmarkEnd w:id="0"/>
          </w:p>
        </w:tc>
      </w:tr>
    </w:tbl>
    <w:p w14:paraId="2307730B" w14:textId="77777777" w:rsidR="009E6EA5" w:rsidRPr="00BF0F7D" w:rsidRDefault="009E6EA5" w:rsidP="009E6EA5">
      <w:pPr>
        <w:rPr>
          <w:rFonts w:ascii="Calibri" w:eastAsia="Source Han Sans CN Regular" w:hAnsi="Calibri" w:cs="Calibri"/>
          <w:color w:val="00000A"/>
          <w:sz w:val="22"/>
          <w:szCs w:val="22"/>
          <w:lang w:eastAsia="zh-CN" w:bidi="hi-IN"/>
        </w:rPr>
      </w:pPr>
    </w:p>
    <w:p w14:paraId="6FD53659" w14:textId="50129D9D"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Dans le cadre du marché de </w:t>
      </w:r>
      <w:r w:rsidR="005B536F">
        <w:rPr>
          <w:rFonts w:ascii="Calibri" w:eastAsia="Source Han Sans CN Regular" w:hAnsi="Calibri" w:cs="Calibri"/>
          <w:color w:val="00000A"/>
          <w:sz w:val="22"/>
          <w:szCs w:val="22"/>
          <w:lang w:eastAsia="zh-CN" w:bidi="hi-IN"/>
        </w:rPr>
        <w:t xml:space="preserve">prestations </w:t>
      </w:r>
      <w:r w:rsidR="005D76C1">
        <w:rPr>
          <w:rFonts w:ascii="Calibri" w:eastAsia="Source Han Sans CN Regular" w:hAnsi="Calibri" w:cs="Calibri"/>
          <w:color w:val="00000A"/>
          <w:sz w:val="22"/>
          <w:szCs w:val="22"/>
          <w:lang w:eastAsia="zh-CN" w:bidi="hi-IN"/>
        </w:rPr>
        <w:t>de nettoyage des locaux et de la vitrerie d’Inria Siège</w:t>
      </w:r>
      <w:r w:rsidRPr="00BF0F7D">
        <w:rPr>
          <w:rFonts w:ascii="Calibri" w:eastAsia="Source Han Sans CN Regular" w:hAnsi="Calibri" w:cs="Calibri"/>
          <w:color w:val="00000A"/>
          <w:sz w:val="22"/>
          <w:szCs w:val="22"/>
          <w:lang w:eastAsia="zh-CN" w:bidi="hi-IN"/>
        </w:rPr>
        <w:t xml:space="preserve"> (ci-après désigné par « Marché ») conclu entre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et</w:t>
      </w:r>
      <w:r>
        <w:rPr>
          <w:rFonts w:ascii="Calibri" w:eastAsia="Source Han Sans CN Regular" w:hAnsi="Calibri" w:cs="Calibri"/>
          <w:color w:val="00000A"/>
          <w:sz w:val="22"/>
          <w:szCs w:val="22"/>
          <w:lang w:eastAsia="zh-CN" w:bidi="hi-IN"/>
        </w:rPr>
        <w:t xml:space="preserve"> Inria</w:t>
      </w:r>
      <w:r w:rsidRPr="00BF0F7D">
        <w:rPr>
          <w:rFonts w:ascii="Calibri" w:eastAsia="Source Han Sans CN Regular" w:hAnsi="Calibri" w:cs="Calibri"/>
          <w:color w:val="00000A"/>
          <w:sz w:val="22"/>
          <w:szCs w:val="22"/>
          <w:lang w:eastAsia="zh-CN" w:bidi="hi-IN"/>
        </w:rPr>
        <w:t xml:space="preserv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va recevoir un certain nombre d'informations qui nécessitent bien entendu le respect de la plus entière confidentialité et être amené à faire traiter par ses employés des données à caractère personnel des agents d</w:t>
      </w:r>
      <w:r w:rsidR="00821990">
        <w:rPr>
          <w:rFonts w:ascii="Calibri" w:eastAsia="Source Han Sans CN Regular" w:hAnsi="Calibri" w:cs="Calibri"/>
          <w:color w:val="00000A"/>
          <w:sz w:val="22"/>
          <w:szCs w:val="22"/>
          <w:lang w:eastAsia="zh-CN" w:bidi="hi-IN"/>
        </w:rPr>
        <w:t>’</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au profit d</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w:t>
      </w:r>
    </w:p>
    <w:p w14:paraId="6192EDDD"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5CBC291A"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Données à caractère personnelle : toute information se rapportant à une personne physique identifiée ou identifiable, directement ou indirectement, notamment par référence à un identifiant, tel qu'un nom, un numéro d'identification, des données de localisation, un identifiant en ligne, adresse de messagerie électronique , affectation , poste occupé, ou à un ou plusieurs éléments spécifiques propres à son identité physique, physiologique, génétique, psychique, économique, culturelle ou sociale.</w:t>
      </w:r>
    </w:p>
    <w:p w14:paraId="3981A0EA" w14:textId="77777777" w:rsidR="009E6EA5" w:rsidRPr="00BF0F7D" w:rsidRDefault="009E6EA5" w:rsidP="009E6EA5">
      <w:pPr>
        <w:rPr>
          <w:rFonts w:ascii="Calibri" w:eastAsia="Source Han Sans CN Regular" w:hAnsi="Calibri" w:cs="Calibri"/>
          <w:color w:val="00000A"/>
          <w:sz w:val="22"/>
          <w:szCs w:val="22"/>
          <w:lang w:eastAsia="zh-CN" w:bidi="hi-IN"/>
        </w:rPr>
      </w:pPr>
    </w:p>
    <w:p w14:paraId="3D06FC03"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Traitement : toute opération ou ensemble d’opérations portant sur des Données Personnelles, quel que soit le procédé utilisé tel que la collecte, l’enregistrement, l’organisation, la conservation, l’extraction, la consultation, l’utilisation ainsi que le verrouillage, l’effacement ou la destruction.</w:t>
      </w:r>
    </w:p>
    <w:p w14:paraId="4FFED21C"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7DCF5FE6" w14:textId="3706133C"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On entend par Finalité : l’objectif principal d’un traitement de Données à caractère personnel. La Finalité </w:t>
      </w:r>
      <w:r w:rsidR="00C22347">
        <w:rPr>
          <w:rFonts w:ascii="Calibri" w:eastAsia="Source Han Sans CN Regular" w:hAnsi="Calibri" w:cs="Calibri"/>
          <w:color w:val="00000A"/>
          <w:sz w:val="22"/>
          <w:szCs w:val="22"/>
          <w:lang w:eastAsia="zh-CN" w:bidi="hi-IN"/>
        </w:rPr>
        <w:t>est</w:t>
      </w:r>
      <w:r w:rsidR="00821990">
        <w:rPr>
          <w:rFonts w:ascii="Calibri" w:eastAsia="Source Han Sans CN Regular" w:hAnsi="Calibri" w:cs="Calibri"/>
          <w:color w:val="00000A"/>
          <w:sz w:val="22"/>
          <w:szCs w:val="22"/>
          <w:lang w:eastAsia="zh-CN" w:bidi="hi-IN"/>
        </w:rPr>
        <w:t xml:space="preserve"> la mise en œuvre </w:t>
      </w:r>
      <w:r w:rsidR="00685BA0">
        <w:rPr>
          <w:rFonts w:ascii="Calibri" w:eastAsia="Source Han Sans CN Regular" w:hAnsi="Calibri" w:cs="Calibri"/>
          <w:color w:val="00000A"/>
          <w:sz w:val="22"/>
          <w:szCs w:val="22"/>
          <w:lang w:eastAsia="zh-CN" w:bidi="hi-IN"/>
        </w:rPr>
        <w:t xml:space="preserve">des </w:t>
      </w:r>
      <w:r w:rsidR="007D7496">
        <w:rPr>
          <w:rFonts w:ascii="Calibri" w:eastAsia="Source Han Sans CN Regular" w:hAnsi="Calibri" w:cs="Calibri"/>
          <w:color w:val="00000A"/>
          <w:sz w:val="22"/>
          <w:szCs w:val="22"/>
          <w:lang w:eastAsia="zh-CN" w:bidi="hi-IN"/>
        </w:rPr>
        <w:t xml:space="preserve">prestations </w:t>
      </w:r>
      <w:r w:rsidR="005D76C1">
        <w:rPr>
          <w:rFonts w:ascii="Calibri" w:eastAsia="Source Han Sans CN Regular" w:hAnsi="Calibri" w:cs="Calibri"/>
          <w:color w:val="00000A"/>
          <w:sz w:val="22"/>
          <w:szCs w:val="22"/>
          <w:lang w:eastAsia="zh-CN" w:bidi="hi-IN"/>
        </w:rPr>
        <w:t xml:space="preserve">de nettoyage des locaux et de la vitrerie d’Inria Siège. </w:t>
      </w:r>
    </w:p>
    <w:p w14:paraId="179EF1B2" w14:textId="77777777" w:rsidR="009E6EA5" w:rsidRPr="00BF0F7D" w:rsidRDefault="009E6EA5" w:rsidP="009E6EA5">
      <w:pPr>
        <w:spacing w:before="120"/>
        <w:rPr>
          <w:rFonts w:ascii="Calibri" w:hAnsi="Calibri" w:cs="Calibri"/>
          <w:sz w:val="22"/>
          <w:szCs w:val="22"/>
        </w:rPr>
      </w:pPr>
    </w:p>
    <w:p w14:paraId="47AAE5F2"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 garantir à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le respect de la plus stricte confidentialité, concernant notamment les informations écrites, orales ou visuelles de nature commerciale, financière, juridique et judiciaire ou de tout autre ordre communiquées par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ou dont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aurait eu connaissance à l'occasion de ce Marché, dans la mesure où ces informations ne sont pas publiques.</w:t>
      </w:r>
    </w:p>
    <w:p w14:paraId="02445C2B"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13909CA4" w14:textId="77777777" w:rsidR="009E6EA5" w:rsidRDefault="009E6EA5" w:rsidP="009E6EA5">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De plus, le</w:t>
      </w:r>
      <w:r w:rsidRPr="00AC1CC2">
        <w:rPr>
          <w:rFonts w:ascii="Calibri" w:eastAsia="Source Han Sans CN Regular" w:hAnsi="Calibri" w:cs="Calibri"/>
          <w:color w:val="00000A"/>
          <w:sz w:val="22"/>
          <w:szCs w:val="22"/>
          <w:lang w:eastAsia="zh-CN" w:bidi="hi-IN"/>
        </w:rPr>
        <w:t xml:space="preserv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w:t>
      </w:r>
      <w:r>
        <w:rPr>
          <w:rFonts w:ascii="Calibri" w:eastAsia="Source Han Sans CN Regular" w:hAnsi="Calibri" w:cs="Calibri"/>
          <w:color w:val="00000A"/>
          <w:sz w:val="22"/>
          <w:szCs w:val="22"/>
          <w:lang w:eastAsia="zh-CN" w:bidi="hi-IN"/>
        </w:rPr>
        <w:t xml:space="preserve"> : </w:t>
      </w:r>
    </w:p>
    <w:p w14:paraId="2DD5E9D7" w14:textId="2F1633A9"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N’utiliser ces informations qu'aux fins de bonne exécution des </w:t>
      </w:r>
      <w:r w:rsidR="007D7496">
        <w:rPr>
          <w:rFonts w:ascii="Calibri" w:eastAsia="Source Han Sans CN Regular" w:hAnsi="Calibri" w:cs="Calibri"/>
          <w:color w:val="00000A"/>
          <w:sz w:val="22"/>
          <w:szCs w:val="22"/>
          <w:lang w:eastAsia="zh-CN" w:bidi="hi-IN"/>
        </w:rPr>
        <w:t xml:space="preserve">prestations </w:t>
      </w:r>
      <w:r w:rsidR="005D76C1">
        <w:rPr>
          <w:rFonts w:ascii="Calibri" w:eastAsia="Source Han Sans CN Regular" w:hAnsi="Calibri" w:cs="Calibri"/>
          <w:color w:val="00000A"/>
          <w:sz w:val="22"/>
          <w:szCs w:val="22"/>
          <w:lang w:eastAsia="zh-CN" w:bidi="hi-IN"/>
        </w:rPr>
        <w:t>de nettoyage des locaux et de la vitrerie d’Inria Siège</w:t>
      </w:r>
      <w:r w:rsidR="007D7496">
        <w:rPr>
          <w:rFonts w:ascii="Calibri" w:eastAsia="Source Han Sans CN Regular" w:hAnsi="Calibri" w:cs="Calibri"/>
          <w:color w:val="00000A"/>
          <w:sz w:val="22"/>
          <w:szCs w:val="22"/>
          <w:lang w:eastAsia="zh-CN" w:bidi="hi-IN"/>
        </w:rPr>
        <w:t xml:space="preserve"> </w:t>
      </w:r>
      <w:r w:rsidR="00A35F1F">
        <w:rPr>
          <w:rFonts w:ascii="Calibri" w:eastAsia="Source Han Sans CN Regular" w:hAnsi="Calibri" w:cs="Calibri"/>
          <w:color w:val="00000A"/>
          <w:sz w:val="22"/>
          <w:szCs w:val="22"/>
          <w:lang w:eastAsia="zh-CN" w:bidi="hi-IN"/>
        </w:rPr>
        <w:t>;</w:t>
      </w:r>
    </w:p>
    <w:p w14:paraId="0278B8A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Restituer tout document qui lui aurait été confié ainsi que toute copie de ces documents à l’expiration du contrat et au plus tard le dernier jour du contrat ;</w:t>
      </w:r>
    </w:p>
    <w:p w14:paraId="6C51509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conserver aucune copie, extrait, reproduction, enregistrement ou élément relatif aux informations qui lui auront été transmises ou dont il aurait eu connaissance ;</w:t>
      </w:r>
    </w:p>
    <w:p w14:paraId="068E5E60"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faire aucune utilisation pour son propre compte, directement ou indirectement, des informations qui lui auront été transmises ou dont il aurait eu connaissance ;</w:t>
      </w:r>
    </w:p>
    <w:p w14:paraId="1EC72A12"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communiquer les informations qui lui auront été transmises ou dont il aurait eu connaissance qu’aux membres de son personnel impliqués dans la mise en place des prestations et qui auront besoin de prendre connaissance de ces informations confidentielles ;</w:t>
      </w:r>
    </w:p>
    <w:p w14:paraId="59A5B9E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Prendre toutes les dispositions qui s'imposent pour que le personnel et/ou ses représentants légaux respectent le présent engagement.</w:t>
      </w:r>
    </w:p>
    <w:p w14:paraId="45DA7437" w14:textId="77777777" w:rsidR="009E6EA5" w:rsidRPr="00BF0F7D" w:rsidRDefault="009E6EA5" w:rsidP="009E6EA5">
      <w:pPr>
        <w:rPr>
          <w:rFonts w:ascii="Calibri" w:eastAsia="Source Han Sans CN Regular" w:hAnsi="Calibri" w:cs="Calibri"/>
          <w:color w:val="00000A"/>
          <w:sz w:val="22"/>
          <w:szCs w:val="22"/>
          <w:lang w:eastAsia="zh-CN" w:bidi="hi-IN"/>
        </w:rPr>
      </w:pPr>
    </w:p>
    <w:p w14:paraId="68A947E1"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présent engagement est valable pendant toute la durée du contrat et pendant cinq années suivant ce contrat.</w:t>
      </w:r>
    </w:p>
    <w:p w14:paraId="41378424" w14:textId="77777777" w:rsidR="009E6EA5" w:rsidRPr="00BF0F7D" w:rsidRDefault="009E6EA5" w:rsidP="009E6EA5">
      <w:pPr>
        <w:rPr>
          <w:rFonts w:ascii="Calibri" w:eastAsia="Source Han Sans CN Regular" w:hAnsi="Calibri" w:cs="Calibri"/>
          <w:color w:val="00000A"/>
          <w:sz w:val="22"/>
          <w:szCs w:val="22"/>
          <w:lang w:eastAsia="zh-CN" w:bidi="hi-IN"/>
        </w:rPr>
      </w:pPr>
    </w:p>
    <w:p w14:paraId="09D52728"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Tout non-respect de cet engagement pourra justifier l'engagement d'une procédure judiciaire visant à obtenir réparation des préjudices que ce non-respect pourra avoir causés.</w:t>
      </w:r>
    </w:p>
    <w:p w14:paraId="514BE759" w14:textId="77777777" w:rsidR="009E6EA5" w:rsidRPr="00BF0F7D" w:rsidRDefault="009E6EA5" w:rsidP="009E6EA5">
      <w:pPr>
        <w:rPr>
          <w:rFonts w:ascii="Calibri" w:eastAsia="Source Han Sans CN Regular" w:hAnsi="Calibri" w:cs="Calibri"/>
          <w:color w:val="00000A"/>
          <w:sz w:val="22"/>
          <w:szCs w:val="22"/>
          <w:lang w:eastAsia="zh-CN" w:bidi="hi-IN"/>
        </w:rPr>
      </w:pPr>
    </w:p>
    <w:p w14:paraId="67F7158D" w14:textId="77777777" w:rsidR="009E6EA5" w:rsidRPr="00BF0F7D" w:rsidRDefault="009E6EA5" w:rsidP="009E6EA5">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Fait le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 xml:space="preserve">], </w:t>
      </w:r>
    </w:p>
    <w:p w14:paraId="0D02A25C" w14:textId="77777777" w:rsidR="009E6EA5" w:rsidRPr="00BF0F7D" w:rsidRDefault="009E6EA5" w:rsidP="009E6EA5">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A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w:t>
      </w:r>
    </w:p>
    <w:p w14:paraId="391B589F" w14:textId="77777777" w:rsidR="009E6EA5" w:rsidRPr="00BF0F7D" w:rsidRDefault="009E6EA5" w:rsidP="009E6EA5">
      <w:pPr>
        <w:rPr>
          <w:rFonts w:ascii="Calibri" w:hAnsi="Calibri" w:cs="Calibri"/>
          <w:b/>
        </w:rPr>
      </w:pPr>
      <w:r w:rsidRPr="00BF0F7D">
        <w:rPr>
          <w:rFonts w:ascii="Calibri" w:eastAsia="Source Han Sans CN Regular" w:hAnsi="Calibri" w:cs="Calibri"/>
          <w:color w:val="00000A"/>
          <w:sz w:val="22"/>
          <w:szCs w:val="22"/>
          <w:lang w:eastAsia="zh-CN" w:bidi="hi-IN"/>
        </w:rPr>
        <w:t>Signature des parties.</w:t>
      </w:r>
    </w:p>
    <w:p w14:paraId="6923A440" w14:textId="77777777" w:rsidR="00612EC8" w:rsidRDefault="00612EC8"/>
    <w:sectPr w:rsidR="00612EC8" w:rsidSect="009E6EA5">
      <w:footnotePr>
        <w:numRestart w:val="eachPage"/>
      </w:footnotePr>
      <w:pgSz w:w="11907" w:h="16840" w:code="9"/>
      <w:pgMar w:top="567" w:right="851" w:bottom="397" w:left="851" w:header="454" w:footer="680" w:gutter="0"/>
      <w:pgBorders w:offsetFrom="page">
        <w:bottom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Han Sans CN Regular">
    <w:altName w:val="Times New Roman"/>
    <w:panose1 w:val="00000000000000000000"/>
    <w:charset w:val="00"/>
    <w:family w:val="roman"/>
    <w:notTrueType/>
    <w:pitch w:val="default"/>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EA5"/>
    <w:rsid w:val="000E0612"/>
    <w:rsid w:val="00147EDF"/>
    <w:rsid w:val="00191883"/>
    <w:rsid w:val="001A19F5"/>
    <w:rsid w:val="001D0D6F"/>
    <w:rsid w:val="001D0F92"/>
    <w:rsid w:val="00241322"/>
    <w:rsid w:val="00281965"/>
    <w:rsid w:val="005B536F"/>
    <w:rsid w:val="005D76C1"/>
    <w:rsid w:val="00612EC8"/>
    <w:rsid w:val="00685BA0"/>
    <w:rsid w:val="006F79C3"/>
    <w:rsid w:val="007C5333"/>
    <w:rsid w:val="007D7496"/>
    <w:rsid w:val="00821990"/>
    <w:rsid w:val="009E6EA5"/>
    <w:rsid w:val="00A35F1F"/>
    <w:rsid w:val="00C22347"/>
    <w:rsid w:val="00D15A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6D2C3"/>
  <w15:chartTrackingRefBased/>
  <w15:docId w15:val="{1E1F9949-4127-466F-B343-CA7DE3117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EA5"/>
    <w:pPr>
      <w:spacing w:after="0" w:line="240" w:lineRule="auto"/>
    </w:pPr>
    <w:rPr>
      <w:rFonts w:ascii="Univers" w:eastAsia="Times New Roman" w:hAnsi="Univers"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574</Words>
  <Characters>3159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Ludivine Chantemargue</cp:lastModifiedBy>
  <cp:revision>15</cp:revision>
  <dcterms:created xsi:type="dcterms:W3CDTF">2022-02-28T09:18:00Z</dcterms:created>
  <dcterms:modified xsi:type="dcterms:W3CDTF">2025-01-02T15:01:00Z</dcterms:modified>
</cp:coreProperties>
</file>