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CB787C" w:rsidRDefault="00B1012F" w:rsidP="003F19C0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CB787C">
        <w:rPr>
          <w:rFonts w:ascii="Arial" w:eastAsia="Trebuchet MS" w:hAnsi="Arial" w:cs="Arial"/>
          <w:b/>
          <w:color w:val="000000"/>
          <w:sz w:val="22"/>
          <w:szCs w:val="22"/>
        </w:rPr>
        <w:t xml:space="preserve">: Travaux de réfection Chambre MORTUAIRE </w:t>
      </w:r>
    </w:p>
    <w:p w:rsidR="003F19C0" w:rsidRPr="00C331DA" w:rsidRDefault="00CB787C" w:rsidP="003F19C0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Arial" w:eastAsia="Trebuchet MS" w:hAnsi="Arial" w:cs="Arial"/>
          <w:b/>
          <w:color w:val="000000"/>
          <w:sz w:val="22"/>
          <w:szCs w:val="22"/>
        </w:rPr>
        <w:t xml:space="preserve">Site Gabriel </w:t>
      </w:r>
      <w:proofErr w:type="spellStart"/>
      <w:r>
        <w:rPr>
          <w:rFonts w:ascii="Arial" w:eastAsia="Trebuchet MS" w:hAnsi="Arial" w:cs="Arial"/>
          <w:b/>
          <w:color w:val="000000"/>
          <w:sz w:val="22"/>
          <w:szCs w:val="22"/>
        </w:rPr>
        <w:t>Montpied</w:t>
      </w:r>
      <w:proofErr w:type="spellEnd"/>
    </w:p>
    <w:p w:rsidR="00F25F61" w:rsidRDefault="00F25F61" w:rsidP="003F19C0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</w:p>
    <w:p w:rsidR="00F6739C" w:rsidRDefault="00CB787C" w:rsidP="003F19C0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caps/>
          <w:u w:val="single"/>
        </w:rPr>
      </w:pPr>
      <w:r>
        <w:rPr>
          <w:rFonts w:ascii="Arial" w:eastAsia="Trebuchet MS" w:hAnsi="Arial" w:cs="Arial"/>
          <w:b/>
          <w:color w:val="000000"/>
          <w:sz w:val="22"/>
          <w:szCs w:val="22"/>
        </w:rPr>
        <w:t>Affaire 7-HGM-16693</w:t>
      </w:r>
      <w:bookmarkStart w:id="0" w:name="_GoBack"/>
      <w:bookmarkEnd w:id="0"/>
    </w:p>
    <w:p w:rsidR="00F25F61" w:rsidRDefault="00F25F61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CB787C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CB787C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B787C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D6C82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5</TotalTime>
  <Pages>1</Pages>
  <Words>78</Words>
  <Characters>689</Characters>
  <Application>Microsoft Office Word</Application>
  <DocSecurity>0</DocSecurity>
  <Lines>31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8</cp:revision>
  <cp:lastPrinted>2014-10-20T12:18:00Z</cp:lastPrinted>
  <dcterms:created xsi:type="dcterms:W3CDTF">2024-04-10T12:22:00Z</dcterms:created>
  <dcterms:modified xsi:type="dcterms:W3CDTF">2024-12-10T07:32:00Z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