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ayout w:type="fixed"/>
        <w:tblLook w:val="0000" w:firstRow="0" w:lastRow="0" w:firstColumn="0" w:lastColumn="0" w:noHBand="0" w:noVBand="0"/>
      </w:tblPr>
      <w:tblGrid>
        <w:gridCol w:w="4624"/>
        <w:gridCol w:w="4405"/>
      </w:tblGrid>
      <w:tr w:rsidR="000A3EFD" w:rsidRPr="006C600A" w14:paraId="252594FC" w14:textId="77777777" w:rsidTr="00486E67">
        <w:trPr>
          <w:jc w:val="center"/>
        </w:trPr>
        <w:tc>
          <w:tcPr>
            <w:tcW w:w="4624" w:type="dxa"/>
            <w:shd w:val="clear" w:color="auto" w:fill="auto"/>
          </w:tcPr>
          <w:p w14:paraId="41AE4B2C" w14:textId="77777777" w:rsidR="000A3EFD" w:rsidRPr="006C600A" w:rsidRDefault="000A3EFD" w:rsidP="00486E67">
            <w:pPr>
              <w:jc w:val="center"/>
              <w:rPr>
                <w:b/>
              </w:rPr>
            </w:pPr>
            <w:r w:rsidRPr="006C600A">
              <w:rPr>
                <w:noProof/>
              </w:rPr>
              <mc:AlternateContent>
                <mc:Choice Requires="wps">
                  <w:drawing>
                    <wp:anchor distT="0" distB="0" distL="114300" distR="114300" simplePos="0" relativeHeight="251658240" behindDoc="0" locked="0" layoutInCell="1" allowOverlap="1" wp14:anchorId="794751EB" wp14:editId="401EAE77">
                      <wp:simplePos x="0" y="0"/>
                      <wp:positionH relativeFrom="column">
                        <wp:posOffset>0</wp:posOffset>
                      </wp:positionH>
                      <wp:positionV relativeFrom="paragraph">
                        <wp:posOffset>0</wp:posOffset>
                      </wp:positionV>
                      <wp:extent cx="635" cy="635"/>
                      <wp:effectExtent l="0" t="0" r="0" b="0"/>
                      <wp:wrapNone/>
                      <wp:docPr id="567014166" name="Forme libre : form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ahLst/>
                                <a:cxnLst>
                                  <a:cxn ang="0">
                                    <a:pos x="r" y="vc"/>
                                  </a:cxn>
                                  <a:cxn ang="5400000">
                                    <a:pos x="hc" y="b"/>
                                  </a:cxn>
                                  <a:cxn ang="10800000">
                                    <a:pos x="l" y="vc"/>
                                  </a:cxn>
                                  <a:cxn ang="16200000">
                                    <a:pos x="hc" y="t"/>
                                  </a:cxn>
                                </a:cxnLst>
                                <a:rect l="0" t="0" r="r" b="b"/>
                                <a:pathLst>
                                  <a:path w="21600" h="21600">
                                    <a:moveTo>
                                      <a:pt x="0" y="0"/>
                                    </a:moveTo>
                                    <a:lnTo>
                                      <a:pt x="0" y="21600"/>
                                    </a:lnTo>
                                    <a:lnTo>
                                      <a:pt x="21600" y="21600"/>
                                    </a:lnTo>
                                    <a:lnTo>
                                      <a:pt x="21600" y="0"/>
                                    </a:lnTo>
                                    <a:close/>
                                  </a:path>
                                </a:pathLst>
                              </a:custGeom>
                              <a:solidFill>
                                <a:srgbClr val="FFFFFF"/>
                              </a:solidFill>
                              <a:ln w="19080" cap="rnd">
                                <a:solidFill>
                                  <a:srgbClr val="000000"/>
                                </a:solidFill>
                                <a:prstDash val="sysDot"/>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8775DD7" id="Forme libre : forme 1" o:spid="_x0000_s1026" style="position:absolute;margin-left:0;margin-top:0;width:.05pt;height:.0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" path="m,l,21600r21600,l21600,,,xe" strokeweight=".53mm">
                      <v:stroke dashstyle="1 1" endcap="round"/>
                      <v:path o:connecttype="custom" o:connectlocs="635,318;318,635;0,318;318,0" o:connectangles="0,90,180,270"/>
                    </v:shape>
                  </w:pict>
                </mc:Fallback>
              </mc:AlternateContent>
            </w:r>
            <w:r w:rsidRPr="006C600A">
              <w:rPr>
                <w:noProof/>
              </w:rPr>
              <w:drawing>
                <wp:inline distT="0" distB="0" distL="0" distR="0" wp14:anchorId="7417DC13" wp14:editId="363E3D2B">
                  <wp:extent cx="2661285" cy="941705"/>
                  <wp:effectExtent l="0" t="0" r="0" b="0"/>
                  <wp:docPr id="3" name="Image 2" descr="Une image contenant text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Polic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1285" cy="941705"/>
                          </a:xfrm>
                          <a:prstGeom prst="rect">
                            <a:avLst/>
                          </a:prstGeom>
                          <a:solidFill>
                            <a:srgbClr val="FFFFFF"/>
                          </a:solidFill>
                          <a:ln>
                            <a:noFill/>
                          </a:ln>
                        </pic:spPr>
                      </pic:pic>
                    </a:graphicData>
                  </a:graphic>
                </wp:inline>
              </w:drawing>
            </w:r>
          </w:p>
        </w:tc>
        <w:tc>
          <w:tcPr>
            <w:tcW w:w="4405" w:type="dxa"/>
            <w:shd w:val="clear" w:color="auto" w:fill="auto"/>
          </w:tcPr>
          <w:p w14:paraId="5686BA0A" w14:textId="77777777" w:rsidR="000A3EFD" w:rsidRPr="006C600A" w:rsidRDefault="000A3EFD" w:rsidP="00486E67">
            <w:pPr>
              <w:jc w:val="center"/>
            </w:pPr>
          </w:p>
          <w:p w14:paraId="099BF06C" w14:textId="77777777" w:rsidR="000A3EFD" w:rsidRPr="006C600A" w:rsidRDefault="000A3EFD" w:rsidP="00486E67">
            <w:pPr>
              <w:jc w:val="center"/>
            </w:pPr>
            <w:r w:rsidRPr="006C600A">
              <w:t>POUVOIR ADJUDICATEUR :</w:t>
            </w:r>
          </w:p>
          <w:p w14:paraId="3E630A18" w14:textId="77777777" w:rsidR="000A3EFD" w:rsidRPr="006C600A" w:rsidRDefault="000A3EFD" w:rsidP="00486E67">
            <w:pPr>
              <w:jc w:val="center"/>
            </w:pPr>
          </w:p>
          <w:p w14:paraId="788710A9" w14:textId="77777777" w:rsidR="000A3EFD" w:rsidRPr="006C600A" w:rsidRDefault="000A3EFD" w:rsidP="00486E67">
            <w:pPr>
              <w:jc w:val="center"/>
            </w:pPr>
            <w:r w:rsidRPr="006C600A">
              <w:t>CENTRE DES MONUMENTS NATIONAUX</w:t>
            </w:r>
          </w:p>
          <w:p w14:paraId="70970A58" w14:textId="77777777" w:rsidR="000A3EFD" w:rsidRPr="006C600A" w:rsidRDefault="000A3EFD" w:rsidP="00486E67">
            <w:pPr>
              <w:jc w:val="center"/>
            </w:pPr>
            <w:r w:rsidRPr="006C600A">
              <w:t>Hôtel de Sully - 62 Rue Saint-Antoine</w:t>
            </w:r>
          </w:p>
          <w:p w14:paraId="6D74C1FC" w14:textId="77777777" w:rsidR="000A3EFD" w:rsidRPr="006C600A" w:rsidRDefault="000A3EFD" w:rsidP="00486E67">
            <w:pPr>
              <w:jc w:val="center"/>
              <w:rPr>
                <w:b/>
              </w:rPr>
            </w:pPr>
            <w:r w:rsidRPr="006C600A">
              <w:t>75186 PARIS CEDEX 04</w:t>
            </w:r>
          </w:p>
          <w:p w14:paraId="3342CFAB" w14:textId="77777777" w:rsidR="000A3EFD" w:rsidRPr="006C600A" w:rsidRDefault="000A3EFD" w:rsidP="00486E67">
            <w:pPr>
              <w:jc w:val="center"/>
            </w:pPr>
          </w:p>
        </w:tc>
      </w:tr>
    </w:tbl>
    <w:p w14:paraId="2DD1546D" w14:textId="77777777" w:rsidR="000A3EFD" w:rsidRPr="006C600A" w:rsidRDefault="000A3EFD" w:rsidP="000A3EFD"/>
    <w:p w14:paraId="52A09B02" w14:textId="77777777" w:rsidR="000A3EFD" w:rsidRPr="006C600A" w:rsidRDefault="000A3EFD" w:rsidP="000A3EFD"/>
    <w:p w14:paraId="76678B84" w14:textId="77777777" w:rsidR="000A3EFD" w:rsidRPr="006C600A" w:rsidRDefault="000A3EFD" w:rsidP="000A3EFD"/>
    <w:tbl>
      <w:tblPr>
        <w:tblW w:w="8982" w:type="dxa"/>
        <w:jc w:val="center"/>
        <w:tblLayout w:type="fixed"/>
        <w:tblCellMar>
          <w:left w:w="80" w:type="dxa"/>
          <w:right w:w="80" w:type="dxa"/>
        </w:tblCellMar>
        <w:tblLook w:val="0000" w:firstRow="0" w:lastRow="0" w:firstColumn="0" w:lastColumn="0" w:noHBand="0" w:noVBand="0"/>
      </w:tblPr>
      <w:tblGrid>
        <w:gridCol w:w="8982"/>
      </w:tblGrid>
      <w:tr w:rsidR="000A3EFD" w:rsidRPr="006C600A" w14:paraId="51E7922E" w14:textId="77777777" w:rsidTr="00486E67">
        <w:trPr>
          <w:jc w:val="center"/>
        </w:trPr>
        <w:tc>
          <w:tcPr>
            <w:tcW w:w="8982" w:type="dxa"/>
            <w:tcBorders>
              <w:top w:val="single" w:sz="6" w:space="0" w:color="auto"/>
              <w:left w:val="single" w:sz="6" w:space="0" w:color="auto"/>
              <w:bottom w:val="single" w:sz="6" w:space="0" w:color="auto"/>
              <w:right w:val="single" w:sz="6" w:space="0" w:color="auto"/>
            </w:tcBorders>
          </w:tcPr>
          <w:p w14:paraId="7D604774" w14:textId="77777777" w:rsidR="000A3EFD" w:rsidRPr="006C600A" w:rsidRDefault="000A3EFD" w:rsidP="00486E67">
            <w:pPr>
              <w:tabs>
                <w:tab w:val="left" w:pos="1513"/>
              </w:tabs>
              <w:ind w:right="-453"/>
              <w:jc w:val="center"/>
              <w:rPr>
                <w:sz w:val="24"/>
                <w:szCs w:val="24"/>
              </w:rPr>
            </w:pPr>
          </w:p>
          <w:p w14:paraId="72E97AC9" w14:textId="09E631B6" w:rsidR="000A3EFD" w:rsidRDefault="000A3EFD" w:rsidP="000A3EFD">
            <w:pPr>
              <w:tabs>
                <w:tab w:val="left" w:pos="1513"/>
              </w:tabs>
              <w:jc w:val="center"/>
              <w:rPr>
                <w:b/>
                <w:sz w:val="24"/>
                <w:szCs w:val="24"/>
              </w:rPr>
            </w:pPr>
            <w:r w:rsidRPr="000A3EFD">
              <w:rPr>
                <w:b/>
                <w:sz w:val="24"/>
                <w:szCs w:val="24"/>
              </w:rPr>
              <w:t>Mission communication</w:t>
            </w:r>
          </w:p>
          <w:p w14:paraId="0110A46C" w14:textId="77777777" w:rsidR="000A3EFD" w:rsidRPr="00743608" w:rsidRDefault="000A3EFD" w:rsidP="000A3EFD">
            <w:pPr>
              <w:tabs>
                <w:tab w:val="left" w:pos="1513"/>
              </w:tabs>
              <w:jc w:val="center"/>
              <w:rPr>
                <w:b/>
                <w:sz w:val="24"/>
                <w:szCs w:val="24"/>
              </w:rPr>
            </w:pPr>
          </w:p>
          <w:p w14:paraId="6B6A9AED" w14:textId="77777777" w:rsidR="000A3EFD" w:rsidRDefault="000A3EFD" w:rsidP="000A3EFD">
            <w:pPr>
              <w:jc w:val="center"/>
            </w:pPr>
            <w:bookmarkStart w:id="0" w:name="_Hlk180661891"/>
            <w:r w:rsidRPr="00241486">
              <w:rPr>
                <w:b/>
                <w:sz w:val="24"/>
                <w:szCs w:val="24"/>
              </w:rPr>
              <w:t>Accord-cadre de prestations d’attachés de presse pour les événements du Centre des monuments nationaux</w:t>
            </w:r>
          </w:p>
          <w:bookmarkEnd w:id="0"/>
          <w:p w14:paraId="7DA875DE" w14:textId="77777777" w:rsidR="000A3EFD" w:rsidRPr="00743608" w:rsidRDefault="000A3EFD" w:rsidP="00486E67">
            <w:pPr>
              <w:tabs>
                <w:tab w:val="left" w:pos="1513"/>
              </w:tabs>
              <w:jc w:val="center"/>
              <w:rPr>
                <w:b/>
                <w:sz w:val="24"/>
                <w:szCs w:val="24"/>
              </w:rPr>
            </w:pPr>
          </w:p>
          <w:p w14:paraId="42BEB1FF" w14:textId="5A47647F" w:rsidR="000A3EFD" w:rsidRDefault="000A3EFD" w:rsidP="00486E67">
            <w:pPr>
              <w:tabs>
                <w:tab w:val="left" w:pos="1513"/>
              </w:tabs>
              <w:jc w:val="center"/>
              <w:rPr>
                <w:b/>
                <w:sz w:val="24"/>
                <w:szCs w:val="24"/>
              </w:rPr>
            </w:pPr>
            <w:r w:rsidRPr="00743608">
              <w:rPr>
                <w:b/>
                <w:sz w:val="24"/>
                <w:szCs w:val="24"/>
              </w:rPr>
              <w:t>Marché n°</w:t>
            </w:r>
            <w:r w:rsidRPr="000A3EFD">
              <w:rPr>
                <w:b/>
                <w:sz w:val="24"/>
                <w:szCs w:val="24"/>
              </w:rPr>
              <w:t>24-110-126</w:t>
            </w:r>
          </w:p>
          <w:p w14:paraId="28BF6738" w14:textId="77777777" w:rsidR="000A3EFD" w:rsidRPr="006C600A" w:rsidRDefault="000A3EFD" w:rsidP="00486E67">
            <w:pPr>
              <w:tabs>
                <w:tab w:val="left" w:pos="1513"/>
              </w:tabs>
              <w:jc w:val="center"/>
              <w:rPr>
                <w:sz w:val="24"/>
                <w:szCs w:val="24"/>
              </w:rPr>
            </w:pPr>
          </w:p>
        </w:tc>
      </w:tr>
    </w:tbl>
    <w:p w14:paraId="3BDFC973" w14:textId="77777777" w:rsidR="000A3EFD" w:rsidRPr="006C600A" w:rsidRDefault="000A3EFD" w:rsidP="000A3EFD"/>
    <w:p w14:paraId="13401958" w14:textId="77777777" w:rsidR="000A3EFD" w:rsidRDefault="000A3EFD" w:rsidP="000A3EFD"/>
    <w:p w14:paraId="660585AC" w14:textId="77777777" w:rsidR="000A3EFD" w:rsidRPr="006C600A" w:rsidRDefault="000A3EFD" w:rsidP="000A3EFD"/>
    <w:tbl>
      <w:tblPr>
        <w:tblW w:w="8982" w:type="dxa"/>
        <w:jc w:val="center"/>
        <w:tblLayout w:type="fixed"/>
        <w:tblCellMar>
          <w:left w:w="80" w:type="dxa"/>
          <w:right w:w="80" w:type="dxa"/>
        </w:tblCellMar>
        <w:tblLook w:val="0000" w:firstRow="0" w:lastRow="0" w:firstColumn="0" w:lastColumn="0" w:noHBand="0" w:noVBand="0"/>
      </w:tblPr>
      <w:tblGrid>
        <w:gridCol w:w="8982"/>
      </w:tblGrid>
      <w:tr w:rsidR="000A3EFD" w:rsidRPr="006C600A" w14:paraId="028D490A" w14:textId="77777777" w:rsidTr="00486E67">
        <w:trPr>
          <w:jc w:val="center"/>
        </w:trPr>
        <w:tc>
          <w:tcPr>
            <w:tcW w:w="8982" w:type="dxa"/>
            <w:tcBorders>
              <w:top w:val="single" w:sz="6" w:space="0" w:color="auto"/>
              <w:left w:val="single" w:sz="6" w:space="0" w:color="auto"/>
              <w:bottom w:val="single" w:sz="6" w:space="0" w:color="auto"/>
              <w:right w:val="single" w:sz="6" w:space="0" w:color="auto"/>
            </w:tcBorders>
          </w:tcPr>
          <w:p w14:paraId="1D191345" w14:textId="77777777" w:rsidR="000A3EFD" w:rsidRPr="006C600A" w:rsidRDefault="000A3EFD" w:rsidP="00486E67">
            <w:pPr>
              <w:tabs>
                <w:tab w:val="left" w:pos="1513"/>
              </w:tabs>
              <w:ind w:right="-29"/>
              <w:jc w:val="center"/>
              <w:rPr>
                <w:sz w:val="24"/>
                <w:szCs w:val="24"/>
              </w:rPr>
            </w:pPr>
          </w:p>
          <w:p w14:paraId="660510C9" w14:textId="71C02507" w:rsidR="000A3EFD" w:rsidRPr="006C600A" w:rsidRDefault="000A3EFD" w:rsidP="00486E67">
            <w:pPr>
              <w:tabs>
                <w:tab w:val="left" w:pos="1513"/>
              </w:tabs>
              <w:ind w:right="-29"/>
              <w:jc w:val="center"/>
              <w:rPr>
                <w:b/>
                <w:sz w:val="24"/>
                <w:szCs w:val="24"/>
              </w:rPr>
            </w:pPr>
            <w:r w:rsidRPr="001B42CA">
              <w:rPr>
                <w:b/>
                <w:sz w:val="24"/>
                <w:szCs w:val="24"/>
              </w:rPr>
              <w:t>Acte d’engagement</w:t>
            </w:r>
            <w:r>
              <w:rPr>
                <w:b/>
                <w:sz w:val="24"/>
                <w:szCs w:val="24"/>
              </w:rPr>
              <w:t xml:space="preserve"> valant cahier des clauses particulières</w:t>
            </w:r>
            <w:r w:rsidRPr="001B42CA">
              <w:rPr>
                <w:b/>
                <w:sz w:val="24"/>
                <w:szCs w:val="24"/>
              </w:rPr>
              <w:t xml:space="preserve"> </w:t>
            </w:r>
            <w:r>
              <w:rPr>
                <w:b/>
                <w:sz w:val="24"/>
                <w:szCs w:val="24"/>
              </w:rPr>
              <w:t>(AE-CCP</w:t>
            </w:r>
            <w:r w:rsidRPr="001B42CA">
              <w:rPr>
                <w:b/>
                <w:sz w:val="24"/>
                <w:szCs w:val="24"/>
              </w:rPr>
              <w:t>)</w:t>
            </w:r>
          </w:p>
          <w:p w14:paraId="6B61DD3D" w14:textId="77777777" w:rsidR="000A3EFD" w:rsidRPr="006C600A" w:rsidRDefault="000A3EFD" w:rsidP="00486E67">
            <w:pPr>
              <w:ind w:right="-29"/>
              <w:jc w:val="center"/>
              <w:rPr>
                <w:b/>
                <w:sz w:val="24"/>
                <w:szCs w:val="24"/>
              </w:rPr>
            </w:pPr>
          </w:p>
          <w:p w14:paraId="75544E5D" w14:textId="73597B1F" w:rsidR="000A3EFD" w:rsidRPr="006C600A" w:rsidRDefault="000A3EFD" w:rsidP="000A3EFD">
            <w:pPr>
              <w:tabs>
                <w:tab w:val="left" w:pos="48"/>
              </w:tabs>
              <w:ind w:left="48"/>
              <w:jc w:val="center"/>
              <w:rPr>
                <w:b/>
                <w:sz w:val="24"/>
                <w:szCs w:val="24"/>
              </w:rPr>
            </w:pPr>
            <w:r w:rsidRPr="00873730">
              <w:rPr>
                <w:b/>
                <w:sz w:val="24"/>
                <w:szCs w:val="24"/>
              </w:rPr>
              <w:t>Marché passé selon la procédure de l’appel d’offres ouvert en application des articles L.2124-2 et R.2124-2, R.2161-2 à R.2161-5 du Code de la commande publique</w:t>
            </w:r>
          </w:p>
          <w:p w14:paraId="3E4F4816" w14:textId="77777777" w:rsidR="000A3EFD" w:rsidRPr="006C600A" w:rsidRDefault="000A3EFD" w:rsidP="00486E67">
            <w:pPr>
              <w:tabs>
                <w:tab w:val="left" w:pos="0"/>
                <w:tab w:val="left" w:pos="3819"/>
              </w:tabs>
              <w:jc w:val="center"/>
              <w:rPr>
                <w:sz w:val="24"/>
                <w:szCs w:val="24"/>
              </w:rPr>
            </w:pPr>
          </w:p>
        </w:tc>
      </w:tr>
    </w:tbl>
    <w:p w14:paraId="0137BE55" w14:textId="77777777" w:rsidR="000A3EFD" w:rsidRDefault="000A3EFD" w:rsidP="000A3EFD">
      <w:pPr>
        <w:jc w:val="center"/>
        <w:rPr>
          <w:sz w:val="22"/>
        </w:rPr>
      </w:pPr>
    </w:p>
    <w:p w14:paraId="5954D953" w14:textId="77777777" w:rsidR="000A3EFD" w:rsidRDefault="000A3EFD" w:rsidP="000A3EFD">
      <w:pPr>
        <w:jc w:val="center"/>
        <w:rPr>
          <w:sz w:val="22"/>
        </w:rPr>
      </w:pPr>
    </w:p>
    <w:p w14:paraId="1F674C4C" w14:textId="77777777" w:rsidR="000A3EFD" w:rsidRDefault="000A3EFD" w:rsidP="000A3EFD">
      <w:pPr>
        <w:jc w:val="center"/>
        <w:rPr>
          <w:sz w:val="22"/>
        </w:rPr>
      </w:pPr>
    </w:p>
    <w:p w14:paraId="528D711C" w14:textId="77777777" w:rsidR="000A3EFD" w:rsidRDefault="000A3EFD" w:rsidP="000A3EFD">
      <w:pPr>
        <w:shd w:val="clear" w:color="auto" w:fill="F2F2F2" w:themeFill="background1" w:themeFillShade="F2"/>
        <w:rPr>
          <w:b/>
        </w:rPr>
      </w:pPr>
    </w:p>
    <w:p w14:paraId="173932C8" w14:textId="77777777" w:rsidR="000A3EFD" w:rsidRPr="001B42CA" w:rsidRDefault="000A3EFD" w:rsidP="000A3EFD">
      <w:pPr>
        <w:shd w:val="clear" w:color="auto" w:fill="F2F2F2" w:themeFill="background1" w:themeFillShade="F2"/>
        <w:rPr>
          <w:b/>
        </w:rPr>
      </w:pPr>
      <w:r w:rsidRPr="001B42CA">
        <w:rPr>
          <w:b/>
        </w:rPr>
        <w:t>TITULAIRE :</w:t>
      </w:r>
    </w:p>
    <w:p w14:paraId="085DF3CF" w14:textId="77777777" w:rsidR="000A3EFD" w:rsidRPr="001B42CA" w:rsidRDefault="000A3EFD" w:rsidP="000A3EFD">
      <w:pPr>
        <w:shd w:val="clear" w:color="auto" w:fill="F2F2F2" w:themeFill="background1" w:themeFillShade="F2"/>
        <w:rPr>
          <w:b/>
        </w:rPr>
      </w:pPr>
    </w:p>
    <w:p w14:paraId="76BEAEAC" w14:textId="77777777" w:rsidR="000A3EFD" w:rsidRPr="001B42CA" w:rsidRDefault="000A3EFD" w:rsidP="000A3EFD">
      <w:pPr>
        <w:rPr>
          <w:b/>
        </w:rPr>
      </w:pPr>
    </w:p>
    <w:p w14:paraId="0C400382" w14:textId="77777777" w:rsidR="000A3EFD" w:rsidRPr="001B42CA" w:rsidRDefault="000A3EFD" w:rsidP="000A3EFD">
      <w:pPr>
        <w:shd w:val="clear" w:color="auto" w:fill="F2F2F2" w:themeFill="background1" w:themeFillShade="F2"/>
        <w:rPr>
          <w:b/>
        </w:rPr>
      </w:pPr>
    </w:p>
    <w:p w14:paraId="0ED351FE" w14:textId="77777777" w:rsidR="000A3EFD" w:rsidRPr="001B42CA" w:rsidRDefault="000A3EFD" w:rsidP="000A3EFD">
      <w:pPr>
        <w:shd w:val="clear" w:color="auto" w:fill="F2F2F2" w:themeFill="background1" w:themeFillShade="F2"/>
        <w:rPr>
          <w:b/>
        </w:rPr>
      </w:pPr>
      <w:r w:rsidRPr="001B42CA">
        <w:rPr>
          <w:b/>
        </w:rPr>
        <w:t xml:space="preserve">CODE SERVICE : </w:t>
      </w:r>
    </w:p>
    <w:p w14:paraId="5BFD46DA" w14:textId="77777777" w:rsidR="000A3EFD" w:rsidRPr="001B42CA" w:rsidRDefault="000A3EFD" w:rsidP="000A3EFD">
      <w:pPr>
        <w:shd w:val="clear" w:color="auto" w:fill="F2F2F2" w:themeFill="background1" w:themeFillShade="F2"/>
        <w:rPr>
          <w:b/>
        </w:rPr>
      </w:pPr>
    </w:p>
    <w:p w14:paraId="1E940146" w14:textId="77777777" w:rsidR="000A3EFD" w:rsidRDefault="000A3EFD" w:rsidP="000A3EFD">
      <w:pPr>
        <w:rPr>
          <w:b/>
        </w:rPr>
      </w:pPr>
    </w:p>
    <w:p w14:paraId="2F01995F" w14:textId="77777777" w:rsidR="000A3EFD" w:rsidRDefault="000A3EFD" w:rsidP="000A3EFD">
      <w:pPr>
        <w:shd w:val="clear" w:color="auto" w:fill="F2F2F2" w:themeFill="background1" w:themeFillShade="F2"/>
        <w:rPr>
          <w:b/>
        </w:rPr>
      </w:pPr>
    </w:p>
    <w:p w14:paraId="6B659B2A" w14:textId="77777777" w:rsidR="000A3EFD" w:rsidRDefault="000A3EFD" w:rsidP="000A3EFD">
      <w:pPr>
        <w:shd w:val="clear" w:color="auto" w:fill="F2F2F2" w:themeFill="background1" w:themeFillShade="F2"/>
        <w:rPr>
          <w:b/>
        </w:rPr>
      </w:pPr>
      <w:r>
        <w:rPr>
          <w:b/>
        </w:rPr>
        <w:t>SERVICE ACHETEUR :</w:t>
      </w:r>
    </w:p>
    <w:p w14:paraId="33FE894D" w14:textId="77777777" w:rsidR="000A3EFD" w:rsidRDefault="000A3EFD" w:rsidP="000A3EFD">
      <w:pPr>
        <w:shd w:val="clear" w:color="auto" w:fill="F2F2F2" w:themeFill="background1" w:themeFillShade="F2"/>
        <w:rPr>
          <w:b/>
        </w:rPr>
      </w:pPr>
    </w:p>
    <w:p w14:paraId="46E6304E" w14:textId="77777777" w:rsidR="000A3EFD" w:rsidRPr="001B42CA" w:rsidRDefault="000A3EFD" w:rsidP="000A3EFD">
      <w:pPr>
        <w:rPr>
          <w:b/>
        </w:rPr>
      </w:pPr>
    </w:p>
    <w:p w14:paraId="07D7F84E" w14:textId="77777777" w:rsidR="000A3EFD" w:rsidRPr="001B42CA" w:rsidRDefault="000A3EFD" w:rsidP="000A3EFD">
      <w:pPr>
        <w:shd w:val="clear" w:color="auto" w:fill="F2F2F2" w:themeFill="background1" w:themeFillShade="F2"/>
        <w:rPr>
          <w:b/>
        </w:rPr>
      </w:pPr>
    </w:p>
    <w:p w14:paraId="035D8542" w14:textId="77777777" w:rsidR="000A3EFD" w:rsidRPr="001B42CA" w:rsidRDefault="000A3EFD" w:rsidP="000A3EFD">
      <w:pPr>
        <w:shd w:val="clear" w:color="auto" w:fill="F2F2F2" w:themeFill="background1" w:themeFillShade="F2"/>
        <w:rPr>
          <w:b/>
        </w:rPr>
      </w:pPr>
      <w:r w:rsidRPr="001B42CA">
        <w:rPr>
          <w:b/>
        </w:rPr>
        <w:t xml:space="preserve">EJ D’ENGAGEMENT : </w:t>
      </w:r>
    </w:p>
    <w:p w14:paraId="35CDDBF1" w14:textId="77777777" w:rsidR="000A3EFD" w:rsidRPr="001B42CA" w:rsidRDefault="000A3EFD" w:rsidP="000A3EFD">
      <w:pPr>
        <w:shd w:val="clear" w:color="auto" w:fill="F2F2F2" w:themeFill="background1" w:themeFillShade="F2"/>
      </w:pPr>
    </w:p>
    <w:p w14:paraId="3B8942C7" w14:textId="77777777" w:rsidR="000A3EFD" w:rsidRDefault="000A3EFD" w:rsidP="000A3EFD"/>
    <w:p w14:paraId="2737503B" w14:textId="77777777" w:rsidR="000A3EFD" w:rsidRDefault="000A3EFD" w:rsidP="000A3EFD"/>
    <w:p w14:paraId="7AD36B10" w14:textId="77777777" w:rsidR="000A3EFD" w:rsidRDefault="000A3EFD" w:rsidP="000A3EFD">
      <w:pPr>
        <w:rPr>
          <w:sz w:val="22"/>
        </w:rPr>
      </w:pPr>
    </w:p>
    <w:p w14:paraId="1BD3B306" w14:textId="6A7E9383" w:rsidR="000A3EFD" w:rsidRDefault="000A3EFD" w:rsidP="000A3EFD">
      <w:pPr>
        <w:jc w:val="center"/>
        <w:rPr>
          <w:b/>
          <w:sz w:val="22"/>
        </w:rPr>
      </w:pPr>
      <w:r>
        <w:rPr>
          <w:b/>
          <w:sz w:val="22"/>
        </w:rPr>
        <w:t xml:space="preserve">Mois M0 = </w:t>
      </w:r>
      <w:sdt>
        <w:sdtPr>
          <w:rPr>
            <w:b/>
            <w:sz w:val="22"/>
          </w:rPr>
          <w:id w:val="853311337"/>
          <w:placeholder>
            <w:docPart w:val="C1C28406FBAF4E30BF17054F790AE132"/>
          </w:placeholder>
          <w:date w:fullDate="2025-03-31T00:00:00Z">
            <w:dateFormat w:val="MMMM yyyy"/>
            <w:lid w:val="fr-FR"/>
            <w:storeMappedDataAs w:val="dateTime"/>
            <w:calendar w:val="gregorian"/>
          </w:date>
        </w:sdtPr>
        <w:sdtEndPr/>
        <w:sdtContent>
          <w:r w:rsidR="00CA145B">
            <w:rPr>
              <w:b/>
              <w:sz w:val="22"/>
            </w:rPr>
            <w:t>mars 2025</w:t>
          </w:r>
        </w:sdtContent>
      </w:sdt>
    </w:p>
    <w:p w14:paraId="2387A1C8" w14:textId="77777777" w:rsidR="000A3EFD" w:rsidRDefault="000A3EFD" w:rsidP="000A3EFD">
      <w:pPr>
        <w:rPr>
          <w:b/>
          <w:u w:val="single"/>
        </w:rPr>
      </w:pPr>
    </w:p>
    <w:p w14:paraId="25563CC4" w14:textId="77777777" w:rsidR="000A3EFD" w:rsidRDefault="000A3EFD" w:rsidP="000A3EFD">
      <w:pPr>
        <w:rPr>
          <w:b/>
          <w:u w:val="single"/>
        </w:rPr>
      </w:pPr>
    </w:p>
    <w:p w14:paraId="7865ED23" w14:textId="77777777" w:rsidR="000A3EFD" w:rsidRDefault="000A3EFD" w:rsidP="000A3EFD">
      <w:pPr>
        <w:jc w:val="left"/>
      </w:pPr>
      <w:r>
        <w:br w:type="page"/>
      </w:r>
    </w:p>
    <w:p w14:paraId="1819AB41" w14:textId="707F6FD6" w:rsidR="00AC1DEC" w:rsidRDefault="005533E1">
      <w:pPr>
        <w:pStyle w:val="TM1"/>
        <w:tabs>
          <w:tab w:val="right" w:leader="dot" w:pos="10609"/>
        </w:tabs>
        <w:rPr>
          <w:rFonts w:eastAsiaTheme="minorEastAsia" w:cstheme="minorBidi"/>
          <w:b w:val="0"/>
          <w:bCs w:val="0"/>
          <w:caps w:val="0"/>
          <w:noProof/>
          <w:kern w:val="2"/>
          <w:sz w:val="24"/>
          <w:szCs w:val="24"/>
          <w14:ligatures w14:val="standardContextual"/>
        </w:rPr>
      </w:pPr>
      <w:r>
        <w:lastRenderedPageBreak/>
        <w:fldChar w:fldCharType="begin"/>
      </w:r>
      <w:r>
        <w:instrText xml:space="preserve"> TOC \o "1-3" \h \z \u </w:instrText>
      </w:r>
      <w:r>
        <w:fldChar w:fldCharType="separate"/>
      </w:r>
      <w:hyperlink w:anchor="_Toc191483956" w:history="1">
        <w:r w:rsidR="00AC1DEC" w:rsidRPr="00041271">
          <w:rPr>
            <w:rStyle w:val="Lienhypertexte"/>
            <w:noProof/>
          </w:rPr>
          <w:t>Contractants</w:t>
        </w:r>
        <w:r w:rsidR="00AC1DEC">
          <w:rPr>
            <w:noProof/>
            <w:webHidden/>
          </w:rPr>
          <w:tab/>
        </w:r>
        <w:r w:rsidR="00AC1DEC">
          <w:rPr>
            <w:noProof/>
            <w:webHidden/>
          </w:rPr>
          <w:fldChar w:fldCharType="begin"/>
        </w:r>
        <w:r w:rsidR="00AC1DEC">
          <w:rPr>
            <w:noProof/>
            <w:webHidden/>
          </w:rPr>
          <w:instrText xml:space="preserve"> PAGEREF _Toc191483956 \h </w:instrText>
        </w:r>
        <w:r w:rsidR="00AC1DEC">
          <w:rPr>
            <w:noProof/>
            <w:webHidden/>
          </w:rPr>
        </w:r>
        <w:r w:rsidR="00AC1DEC">
          <w:rPr>
            <w:noProof/>
            <w:webHidden/>
          </w:rPr>
          <w:fldChar w:fldCharType="separate"/>
        </w:r>
        <w:r w:rsidR="00AC1DEC">
          <w:rPr>
            <w:noProof/>
            <w:webHidden/>
          </w:rPr>
          <w:t>- 4 -</w:t>
        </w:r>
        <w:r w:rsidR="00AC1DEC">
          <w:rPr>
            <w:noProof/>
            <w:webHidden/>
          </w:rPr>
          <w:fldChar w:fldCharType="end"/>
        </w:r>
      </w:hyperlink>
    </w:p>
    <w:p w14:paraId="2BCBABAA" w14:textId="07570052" w:rsidR="00AC1DEC" w:rsidRDefault="00AC1DEC">
      <w:pPr>
        <w:pStyle w:val="TM1"/>
        <w:tabs>
          <w:tab w:val="right" w:leader="dot" w:pos="10609"/>
        </w:tabs>
        <w:rPr>
          <w:rFonts w:eastAsiaTheme="minorEastAsia" w:cstheme="minorBidi"/>
          <w:b w:val="0"/>
          <w:bCs w:val="0"/>
          <w:caps w:val="0"/>
          <w:noProof/>
          <w:kern w:val="2"/>
          <w:sz w:val="24"/>
          <w:szCs w:val="24"/>
          <w14:ligatures w14:val="standardContextual"/>
        </w:rPr>
      </w:pPr>
      <w:hyperlink w:anchor="_Toc191483957" w:history="1">
        <w:r w:rsidRPr="00041271">
          <w:rPr>
            <w:rStyle w:val="Lienhypertexte"/>
            <w:noProof/>
          </w:rPr>
          <w:t>Contexte</w:t>
        </w:r>
        <w:r>
          <w:rPr>
            <w:noProof/>
            <w:webHidden/>
          </w:rPr>
          <w:tab/>
        </w:r>
        <w:r>
          <w:rPr>
            <w:noProof/>
            <w:webHidden/>
          </w:rPr>
          <w:fldChar w:fldCharType="begin"/>
        </w:r>
        <w:r>
          <w:rPr>
            <w:noProof/>
            <w:webHidden/>
          </w:rPr>
          <w:instrText xml:space="preserve"> PAGEREF _Toc191483957 \h </w:instrText>
        </w:r>
        <w:r>
          <w:rPr>
            <w:noProof/>
            <w:webHidden/>
          </w:rPr>
        </w:r>
        <w:r>
          <w:rPr>
            <w:noProof/>
            <w:webHidden/>
          </w:rPr>
          <w:fldChar w:fldCharType="separate"/>
        </w:r>
        <w:r>
          <w:rPr>
            <w:noProof/>
            <w:webHidden/>
          </w:rPr>
          <w:t>- 7 -</w:t>
        </w:r>
        <w:r>
          <w:rPr>
            <w:noProof/>
            <w:webHidden/>
          </w:rPr>
          <w:fldChar w:fldCharType="end"/>
        </w:r>
      </w:hyperlink>
    </w:p>
    <w:p w14:paraId="3F856470" w14:textId="1D9B040A"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58" w:history="1">
        <w:r w:rsidRPr="00041271">
          <w:rPr>
            <w:rStyle w:val="Lienhypertexte"/>
            <w:rFonts w:cs="Arial"/>
            <w:noProof/>
          </w:rPr>
          <w:t>Article 1.</w:t>
        </w:r>
        <w:r>
          <w:rPr>
            <w:rFonts w:eastAsiaTheme="minorEastAsia" w:cstheme="minorBidi"/>
            <w:b w:val="0"/>
            <w:bCs w:val="0"/>
            <w:caps w:val="0"/>
            <w:noProof/>
            <w:kern w:val="2"/>
            <w:sz w:val="24"/>
            <w:szCs w:val="24"/>
            <w14:ligatures w14:val="standardContextual"/>
          </w:rPr>
          <w:tab/>
        </w:r>
        <w:r w:rsidRPr="00041271">
          <w:rPr>
            <w:rStyle w:val="Lienhypertexte"/>
            <w:noProof/>
          </w:rPr>
          <w:t>Objet de l’accord-cadre</w:t>
        </w:r>
        <w:r>
          <w:rPr>
            <w:noProof/>
            <w:webHidden/>
          </w:rPr>
          <w:tab/>
        </w:r>
        <w:r>
          <w:rPr>
            <w:noProof/>
            <w:webHidden/>
          </w:rPr>
          <w:fldChar w:fldCharType="begin"/>
        </w:r>
        <w:r>
          <w:rPr>
            <w:noProof/>
            <w:webHidden/>
          </w:rPr>
          <w:instrText xml:space="preserve"> PAGEREF _Toc191483958 \h </w:instrText>
        </w:r>
        <w:r>
          <w:rPr>
            <w:noProof/>
            <w:webHidden/>
          </w:rPr>
        </w:r>
        <w:r>
          <w:rPr>
            <w:noProof/>
            <w:webHidden/>
          </w:rPr>
          <w:fldChar w:fldCharType="separate"/>
        </w:r>
        <w:r>
          <w:rPr>
            <w:noProof/>
            <w:webHidden/>
          </w:rPr>
          <w:t>- 7 -</w:t>
        </w:r>
        <w:r>
          <w:rPr>
            <w:noProof/>
            <w:webHidden/>
          </w:rPr>
          <w:fldChar w:fldCharType="end"/>
        </w:r>
      </w:hyperlink>
    </w:p>
    <w:p w14:paraId="7B6AE1B1" w14:textId="614DB4BB"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59" w:history="1">
        <w:r w:rsidRPr="00041271">
          <w:rPr>
            <w:rStyle w:val="Lienhypertexte"/>
            <w:noProof/>
          </w:rPr>
          <w:t>1.1</w:t>
        </w:r>
        <w:r>
          <w:rPr>
            <w:rFonts w:eastAsiaTheme="minorEastAsia" w:cstheme="minorBidi"/>
            <w:smallCaps w:val="0"/>
            <w:noProof/>
            <w:kern w:val="2"/>
            <w:sz w:val="24"/>
            <w:szCs w:val="24"/>
            <w14:ligatures w14:val="standardContextual"/>
          </w:rPr>
          <w:tab/>
        </w:r>
        <w:r w:rsidRPr="00041271">
          <w:rPr>
            <w:rStyle w:val="Lienhypertexte"/>
            <w:noProof/>
          </w:rPr>
          <w:t>Objet :</w:t>
        </w:r>
        <w:r>
          <w:rPr>
            <w:noProof/>
            <w:webHidden/>
          </w:rPr>
          <w:tab/>
        </w:r>
        <w:r>
          <w:rPr>
            <w:noProof/>
            <w:webHidden/>
          </w:rPr>
          <w:fldChar w:fldCharType="begin"/>
        </w:r>
        <w:r>
          <w:rPr>
            <w:noProof/>
            <w:webHidden/>
          </w:rPr>
          <w:instrText xml:space="preserve"> PAGEREF _Toc191483959 \h </w:instrText>
        </w:r>
        <w:r>
          <w:rPr>
            <w:noProof/>
            <w:webHidden/>
          </w:rPr>
        </w:r>
        <w:r>
          <w:rPr>
            <w:noProof/>
            <w:webHidden/>
          </w:rPr>
          <w:fldChar w:fldCharType="separate"/>
        </w:r>
        <w:r>
          <w:rPr>
            <w:noProof/>
            <w:webHidden/>
          </w:rPr>
          <w:t>- 7 -</w:t>
        </w:r>
        <w:r>
          <w:rPr>
            <w:noProof/>
            <w:webHidden/>
          </w:rPr>
          <w:fldChar w:fldCharType="end"/>
        </w:r>
      </w:hyperlink>
    </w:p>
    <w:p w14:paraId="4E614EAB" w14:textId="7F9FDEC0"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60" w:history="1">
        <w:r w:rsidRPr="00041271">
          <w:rPr>
            <w:rStyle w:val="Lienhypertexte"/>
            <w:noProof/>
          </w:rPr>
          <w:t>1.2</w:t>
        </w:r>
        <w:r>
          <w:rPr>
            <w:rFonts w:eastAsiaTheme="minorEastAsia" w:cstheme="minorBidi"/>
            <w:smallCaps w:val="0"/>
            <w:noProof/>
            <w:kern w:val="2"/>
            <w:sz w:val="24"/>
            <w:szCs w:val="24"/>
            <w14:ligatures w14:val="standardContextual"/>
          </w:rPr>
          <w:tab/>
        </w:r>
        <w:r w:rsidRPr="00041271">
          <w:rPr>
            <w:rStyle w:val="Lienhypertexte"/>
            <w:noProof/>
          </w:rPr>
          <w:t>Périmètre de l’accord-cadre :</w:t>
        </w:r>
        <w:r>
          <w:rPr>
            <w:noProof/>
            <w:webHidden/>
          </w:rPr>
          <w:tab/>
        </w:r>
        <w:r>
          <w:rPr>
            <w:noProof/>
            <w:webHidden/>
          </w:rPr>
          <w:fldChar w:fldCharType="begin"/>
        </w:r>
        <w:r>
          <w:rPr>
            <w:noProof/>
            <w:webHidden/>
          </w:rPr>
          <w:instrText xml:space="preserve"> PAGEREF _Toc191483960 \h </w:instrText>
        </w:r>
        <w:r>
          <w:rPr>
            <w:noProof/>
            <w:webHidden/>
          </w:rPr>
        </w:r>
        <w:r>
          <w:rPr>
            <w:noProof/>
            <w:webHidden/>
          </w:rPr>
          <w:fldChar w:fldCharType="separate"/>
        </w:r>
        <w:r>
          <w:rPr>
            <w:noProof/>
            <w:webHidden/>
          </w:rPr>
          <w:t>- 7 -</w:t>
        </w:r>
        <w:r>
          <w:rPr>
            <w:noProof/>
            <w:webHidden/>
          </w:rPr>
          <w:fldChar w:fldCharType="end"/>
        </w:r>
      </w:hyperlink>
    </w:p>
    <w:p w14:paraId="0613CA45" w14:textId="4BEAC00B"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61" w:history="1">
        <w:r w:rsidRPr="00041271">
          <w:rPr>
            <w:rStyle w:val="Lienhypertexte"/>
            <w:rFonts w:cs="Arial"/>
            <w:noProof/>
          </w:rPr>
          <w:t>Article 2.</w:t>
        </w:r>
        <w:r>
          <w:rPr>
            <w:rFonts w:eastAsiaTheme="minorEastAsia" w:cstheme="minorBidi"/>
            <w:b w:val="0"/>
            <w:bCs w:val="0"/>
            <w:caps w:val="0"/>
            <w:noProof/>
            <w:kern w:val="2"/>
            <w:sz w:val="24"/>
            <w:szCs w:val="24"/>
            <w14:ligatures w14:val="standardContextual"/>
          </w:rPr>
          <w:tab/>
        </w:r>
        <w:r w:rsidRPr="00041271">
          <w:rPr>
            <w:rStyle w:val="Lienhypertexte"/>
            <w:noProof/>
          </w:rPr>
          <w:t>Procédure de passation de l’accord-cadre</w:t>
        </w:r>
        <w:r>
          <w:rPr>
            <w:noProof/>
            <w:webHidden/>
          </w:rPr>
          <w:tab/>
        </w:r>
        <w:r>
          <w:rPr>
            <w:noProof/>
            <w:webHidden/>
          </w:rPr>
          <w:fldChar w:fldCharType="begin"/>
        </w:r>
        <w:r>
          <w:rPr>
            <w:noProof/>
            <w:webHidden/>
          </w:rPr>
          <w:instrText xml:space="preserve"> PAGEREF _Toc191483961 \h </w:instrText>
        </w:r>
        <w:r>
          <w:rPr>
            <w:noProof/>
            <w:webHidden/>
          </w:rPr>
        </w:r>
        <w:r>
          <w:rPr>
            <w:noProof/>
            <w:webHidden/>
          </w:rPr>
          <w:fldChar w:fldCharType="separate"/>
        </w:r>
        <w:r>
          <w:rPr>
            <w:noProof/>
            <w:webHidden/>
          </w:rPr>
          <w:t>- 7 -</w:t>
        </w:r>
        <w:r>
          <w:rPr>
            <w:noProof/>
            <w:webHidden/>
          </w:rPr>
          <w:fldChar w:fldCharType="end"/>
        </w:r>
      </w:hyperlink>
    </w:p>
    <w:p w14:paraId="40436BDE" w14:textId="53012530"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62" w:history="1">
        <w:r w:rsidRPr="00041271">
          <w:rPr>
            <w:rStyle w:val="Lienhypertexte"/>
            <w:rFonts w:cs="Arial"/>
            <w:noProof/>
          </w:rPr>
          <w:t>Article 3.</w:t>
        </w:r>
        <w:r>
          <w:rPr>
            <w:rFonts w:eastAsiaTheme="minorEastAsia" w:cstheme="minorBidi"/>
            <w:b w:val="0"/>
            <w:bCs w:val="0"/>
            <w:caps w:val="0"/>
            <w:noProof/>
            <w:kern w:val="2"/>
            <w:sz w:val="24"/>
            <w:szCs w:val="24"/>
            <w14:ligatures w14:val="standardContextual"/>
          </w:rPr>
          <w:tab/>
        </w:r>
        <w:r w:rsidRPr="00041271">
          <w:rPr>
            <w:rStyle w:val="Lienhypertexte"/>
            <w:noProof/>
          </w:rPr>
          <w:t>Délai de validité des offres</w:t>
        </w:r>
        <w:r>
          <w:rPr>
            <w:noProof/>
            <w:webHidden/>
          </w:rPr>
          <w:tab/>
        </w:r>
        <w:r>
          <w:rPr>
            <w:noProof/>
            <w:webHidden/>
          </w:rPr>
          <w:fldChar w:fldCharType="begin"/>
        </w:r>
        <w:r>
          <w:rPr>
            <w:noProof/>
            <w:webHidden/>
          </w:rPr>
          <w:instrText xml:space="preserve"> PAGEREF _Toc191483962 \h </w:instrText>
        </w:r>
        <w:r>
          <w:rPr>
            <w:noProof/>
            <w:webHidden/>
          </w:rPr>
        </w:r>
        <w:r>
          <w:rPr>
            <w:noProof/>
            <w:webHidden/>
          </w:rPr>
          <w:fldChar w:fldCharType="separate"/>
        </w:r>
        <w:r>
          <w:rPr>
            <w:noProof/>
            <w:webHidden/>
          </w:rPr>
          <w:t>- 7 -</w:t>
        </w:r>
        <w:r>
          <w:rPr>
            <w:noProof/>
            <w:webHidden/>
          </w:rPr>
          <w:fldChar w:fldCharType="end"/>
        </w:r>
      </w:hyperlink>
    </w:p>
    <w:p w14:paraId="758E0354" w14:textId="1951470E"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63" w:history="1">
        <w:r w:rsidRPr="00041271">
          <w:rPr>
            <w:rStyle w:val="Lienhypertexte"/>
            <w:rFonts w:cs="Arial"/>
            <w:noProof/>
          </w:rPr>
          <w:t>Article 4.</w:t>
        </w:r>
        <w:r>
          <w:rPr>
            <w:rFonts w:eastAsiaTheme="minorEastAsia" w:cstheme="minorBidi"/>
            <w:b w:val="0"/>
            <w:bCs w:val="0"/>
            <w:caps w:val="0"/>
            <w:noProof/>
            <w:kern w:val="2"/>
            <w:sz w:val="24"/>
            <w:szCs w:val="24"/>
            <w14:ligatures w14:val="standardContextual"/>
          </w:rPr>
          <w:tab/>
        </w:r>
        <w:r w:rsidRPr="00041271">
          <w:rPr>
            <w:rStyle w:val="Lienhypertexte"/>
            <w:noProof/>
          </w:rPr>
          <w:t>Pièces constitutives de l’accord-cadre</w:t>
        </w:r>
        <w:r>
          <w:rPr>
            <w:noProof/>
            <w:webHidden/>
          </w:rPr>
          <w:tab/>
        </w:r>
        <w:r>
          <w:rPr>
            <w:noProof/>
            <w:webHidden/>
          </w:rPr>
          <w:fldChar w:fldCharType="begin"/>
        </w:r>
        <w:r>
          <w:rPr>
            <w:noProof/>
            <w:webHidden/>
          </w:rPr>
          <w:instrText xml:space="preserve"> PAGEREF _Toc191483963 \h </w:instrText>
        </w:r>
        <w:r>
          <w:rPr>
            <w:noProof/>
            <w:webHidden/>
          </w:rPr>
        </w:r>
        <w:r>
          <w:rPr>
            <w:noProof/>
            <w:webHidden/>
          </w:rPr>
          <w:fldChar w:fldCharType="separate"/>
        </w:r>
        <w:r>
          <w:rPr>
            <w:noProof/>
            <w:webHidden/>
          </w:rPr>
          <w:t>- 7 -</w:t>
        </w:r>
        <w:r>
          <w:rPr>
            <w:noProof/>
            <w:webHidden/>
          </w:rPr>
          <w:fldChar w:fldCharType="end"/>
        </w:r>
      </w:hyperlink>
    </w:p>
    <w:p w14:paraId="6422ABFE" w14:textId="425AA886"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64" w:history="1">
        <w:r w:rsidRPr="00041271">
          <w:rPr>
            <w:rStyle w:val="Lienhypertexte"/>
            <w:rFonts w:cs="Arial"/>
            <w:noProof/>
          </w:rPr>
          <w:t>Article 5.</w:t>
        </w:r>
        <w:r>
          <w:rPr>
            <w:rFonts w:eastAsiaTheme="minorEastAsia" w:cstheme="minorBidi"/>
            <w:b w:val="0"/>
            <w:bCs w:val="0"/>
            <w:caps w:val="0"/>
            <w:noProof/>
            <w:kern w:val="2"/>
            <w:sz w:val="24"/>
            <w:szCs w:val="24"/>
            <w14:ligatures w14:val="standardContextual"/>
          </w:rPr>
          <w:tab/>
        </w:r>
        <w:r w:rsidRPr="00041271">
          <w:rPr>
            <w:rStyle w:val="Lienhypertexte"/>
            <w:noProof/>
          </w:rPr>
          <w:t>Durée de l’accord-cadre</w:t>
        </w:r>
        <w:r>
          <w:rPr>
            <w:noProof/>
            <w:webHidden/>
          </w:rPr>
          <w:tab/>
        </w:r>
        <w:r>
          <w:rPr>
            <w:noProof/>
            <w:webHidden/>
          </w:rPr>
          <w:fldChar w:fldCharType="begin"/>
        </w:r>
        <w:r>
          <w:rPr>
            <w:noProof/>
            <w:webHidden/>
          </w:rPr>
          <w:instrText xml:space="preserve"> PAGEREF _Toc191483964 \h </w:instrText>
        </w:r>
        <w:r>
          <w:rPr>
            <w:noProof/>
            <w:webHidden/>
          </w:rPr>
        </w:r>
        <w:r>
          <w:rPr>
            <w:noProof/>
            <w:webHidden/>
          </w:rPr>
          <w:fldChar w:fldCharType="separate"/>
        </w:r>
        <w:r>
          <w:rPr>
            <w:noProof/>
            <w:webHidden/>
          </w:rPr>
          <w:t>- 8 -</w:t>
        </w:r>
        <w:r>
          <w:rPr>
            <w:noProof/>
            <w:webHidden/>
          </w:rPr>
          <w:fldChar w:fldCharType="end"/>
        </w:r>
      </w:hyperlink>
    </w:p>
    <w:p w14:paraId="212D207E" w14:textId="1E396CEC"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65" w:history="1">
        <w:r w:rsidRPr="00041271">
          <w:rPr>
            <w:rStyle w:val="Lienhypertexte"/>
            <w:rFonts w:cs="Arial"/>
            <w:noProof/>
          </w:rPr>
          <w:t>Article 6.</w:t>
        </w:r>
        <w:r>
          <w:rPr>
            <w:rFonts w:eastAsiaTheme="minorEastAsia" w:cstheme="minorBidi"/>
            <w:b w:val="0"/>
            <w:bCs w:val="0"/>
            <w:caps w:val="0"/>
            <w:noProof/>
            <w:kern w:val="2"/>
            <w:sz w:val="24"/>
            <w:szCs w:val="24"/>
            <w14:ligatures w14:val="standardContextual"/>
          </w:rPr>
          <w:tab/>
        </w:r>
        <w:r w:rsidRPr="00041271">
          <w:rPr>
            <w:rStyle w:val="Lienhypertexte"/>
            <w:noProof/>
          </w:rPr>
          <w:t>Correspondants</w:t>
        </w:r>
        <w:r>
          <w:rPr>
            <w:noProof/>
            <w:webHidden/>
          </w:rPr>
          <w:tab/>
        </w:r>
        <w:r>
          <w:rPr>
            <w:noProof/>
            <w:webHidden/>
          </w:rPr>
          <w:fldChar w:fldCharType="begin"/>
        </w:r>
        <w:r>
          <w:rPr>
            <w:noProof/>
            <w:webHidden/>
          </w:rPr>
          <w:instrText xml:space="preserve"> PAGEREF _Toc191483965 \h </w:instrText>
        </w:r>
        <w:r>
          <w:rPr>
            <w:noProof/>
            <w:webHidden/>
          </w:rPr>
        </w:r>
        <w:r>
          <w:rPr>
            <w:noProof/>
            <w:webHidden/>
          </w:rPr>
          <w:fldChar w:fldCharType="separate"/>
        </w:r>
        <w:r>
          <w:rPr>
            <w:noProof/>
            <w:webHidden/>
          </w:rPr>
          <w:t>- 8 -</w:t>
        </w:r>
        <w:r>
          <w:rPr>
            <w:noProof/>
            <w:webHidden/>
          </w:rPr>
          <w:fldChar w:fldCharType="end"/>
        </w:r>
      </w:hyperlink>
    </w:p>
    <w:p w14:paraId="5B4446DB" w14:textId="7C0B205A"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66" w:history="1">
        <w:r w:rsidRPr="00041271">
          <w:rPr>
            <w:rStyle w:val="Lienhypertexte"/>
            <w:noProof/>
          </w:rPr>
          <w:t>6.1</w:t>
        </w:r>
        <w:r>
          <w:rPr>
            <w:rFonts w:eastAsiaTheme="minorEastAsia" w:cstheme="minorBidi"/>
            <w:smallCaps w:val="0"/>
            <w:noProof/>
            <w:kern w:val="2"/>
            <w:sz w:val="24"/>
            <w:szCs w:val="24"/>
            <w14:ligatures w14:val="standardContextual"/>
          </w:rPr>
          <w:tab/>
        </w:r>
        <w:r w:rsidRPr="00041271">
          <w:rPr>
            <w:rStyle w:val="Lienhypertexte"/>
            <w:noProof/>
          </w:rPr>
          <w:t>Correspondant du Centre des monuments nationaux</w:t>
        </w:r>
        <w:r>
          <w:rPr>
            <w:noProof/>
            <w:webHidden/>
          </w:rPr>
          <w:tab/>
        </w:r>
        <w:r>
          <w:rPr>
            <w:noProof/>
            <w:webHidden/>
          </w:rPr>
          <w:fldChar w:fldCharType="begin"/>
        </w:r>
        <w:r>
          <w:rPr>
            <w:noProof/>
            <w:webHidden/>
          </w:rPr>
          <w:instrText xml:space="preserve"> PAGEREF _Toc191483966 \h </w:instrText>
        </w:r>
        <w:r>
          <w:rPr>
            <w:noProof/>
            <w:webHidden/>
          </w:rPr>
        </w:r>
        <w:r>
          <w:rPr>
            <w:noProof/>
            <w:webHidden/>
          </w:rPr>
          <w:fldChar w:fldCharType="separate"/>
        </w:r>
        <w:r>
          <w:rPr>
            <w:noProof/>
            <w:webHidden/>
          </w:rPr>
          <w:t>- 8 -</w:t>
        </w:r>
        <w:r>
          <w:rPr>
            <w:noProof/>
            <w:webHidden/>
          </w:rPr>
          <w:fldChar w:fldCharType="end"/>
        </w:r>
      </w:hyperlink>
    </w:p>
    <w:p w14:paraId="655F2B87" w14:textId="491C74AB"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67" w:history="1">
        <w:r w:rsidRPr="00041271">
          <w:rPr>
            <w:rStyle w:val="Lienhypertexte"/>
            <w:noProof/>
          </w:rPr>
          <w:t>6.2</w:t>
        </w:r>
        <w:r>
          <w:rPr>
            <w:rFonts w:eastAsiaTheme="minorEastAsia" w:cstheme="minorBidi"/>
            <w:smallCaps w:val="0"/>
            <w:noProof/>
            <w:kern w:val="2"/>
            <w:sz w:val="24"/>
            <w:szCs w:val="24"/>
            <w14:ligatures w14:val="standardContextual"/>
          </w:rPr>
          <w:tab/>
        </w:r>
        <w:r w:rsidRPr="00041271">
          <w:rPr>
            <w:rStyle w:val="Lienhypertexte"/>
            <w:noProof/>
          </w:rPr>
          <w:t>Correspondant du Titulaire</w:t>
        </w:r>
        <w:r>
          <w:rPr>
            <w:noProof/>
            <w:webHidden/>
          </w:rPr>
          <w:tab/>
        </w:r>
        <w:r>
          <w:rPr>
            <w:noProof/>
            <w:webHidden/>
          </w:rPr>
          <w:fldChar w:fldCharType="begin"/>
        </w:r>
        <w:r>
          <w:rPr>
            <w:noProof/>
            <w:webHidden/>
          </w:rPr>
          <w:instrText xml:space="preserve"> PAGEREF _Toc191483967 \h </w:instrText>
        </w:r>
        <w:r>
          <w:rPr>
            <w:noProof/>
            <w:webHidden/>
          </w:rPr>
        </w:r>
        <w:r>
          <w:rPr>
            <w:noProof/>
            <w:webHidden/>
          </w:rPr>
          <w:fldChar w:fldCharType="separate"/>
        </w:r>
        <w:r>
          <w:rPr>
            <w:noProof/>
            <w:webHidden/>
          </w:rPr>
          <w:t>- 8 -</w:t>
        </w:r>
        <w:r>
          <w:rPr>
            <w:noProof/>
            <w:webHidden/>
          </w:rPr>
          <w:fldChar w:fldCharType="end"/>
        </w:r>
      </w:hyperlink>
    </w:p>
    <w:p w14:paraId="0F15D06F" w14:textId="7FE992B7"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68" w:history="1">
        <w:r w:rsidRPr="00041271">
          <w:rPr>
            <w:rStyle w:val="Lienhypertexte"/>
            <w:rFonts w:cs="Arial"/>
            <w:noProof/>
          </w:rPr>
          <w:t>Article 7.</w:t>
        </w:r>
        <w:r>
          <w:rPr>
            <w:rFonts w:eastAsiaTheme="minorEastAsia" w:cstheme="minorBidi"/>
            <w:b w:val="0"/>
            <w:bCs w:val="0"/>
            <w:caps w:val="0"/>
            <w:noProof/>
            <w:kern w:val="2"/>
            <w:sz w:val="24"/>
            <w:szCs w:val="24"/>
            <w14:ligatures w14:val="standardContextual"/>
          </w:rPr>
          <w:tab/>
        </w:r>
        <w:r w:rsidRPr="00041271">
          <w:rPr>
            <w:rStyle w:val="Lienhypertexte"/>
            <w:noProof/>
          </w:rPr>
          <w:t>Description des prestations</w:t>
        </w:r>
        <w:r>
          <w:rPr>
            <w:noProof/>
            <w:webHidden/>
          </w:rPr>
          <w:tab/>
        </w:r>
        <w:r>
          <w:rPr>
            <w:noProof/>
            <w:webHidden/>
          </w:rPr>
          <w:fldChar w:fldCharType="begin"/>
        </w:r>
        <w:r>
          <w:rPr>
            <w:noProof/>
            <w:webHidden/>
          </w:rPr>
          <w:instrText xml:space="preserve"> PAGEREF _Toc191483968 \h </w:instrText>
        </w:r>
        <w:r>
          <w:rPr>
            <w:noProof/>
            <w:webHidden/>
          </w:rPr>
        </w:r>
        <w:r>
          <w:rPr>
            <w:noProof/>
            <w:webHidden/>
          </w:rPr>
          <w:fldChar w:fldCharType="separate"/>
        </w:r>
        <w:r>
          <w:rPr>
            <w:noProof/>
            <w:webHidden/>
          </w:rPr>
          <w:t>- 8 -</w:t>
        </w:r>
        <w:r>
          <w:rPr>
            <w:noProof/>
            <w:webHidden/>
          </w:rPr>
          <w:fldChar w:fldCharType="end"/>
        </w:r>
      </w:hyperlink>
    </w:p>
    <w:p w14:paraId="52E9E580" w14:textId="54442AA9"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69" w:history="1">
        <w:r w:rsidRPr="00041271">
          <w:rPr>
            <w:rStyle w:val="Lienhypertexte"/>
            <w:noProof/>
          </w:rPr>
          <w:t>7.1</w:t>
        </w:r>
        <w:r>
          <w:rPr>
            <w:rFonts w:eastAsiaTheme="minorEastAsia" w:cstheme="minorBidi"/>
            <w:smallCaps w:val="0"/>
            <w:noProof/>
            <w:kern w:val="2"/>
            <w:sz w:val="24"/>
            <w:szCs w:val="24"/>
            <w14:ligatures w14:val="standardContextual"/>
          </w:rPr>
          <w:tab/>
        </w:r>
        <w:r w:rsidRPr="00041271">
          <w:rPr>
            <w:rStyle w:val="Lienhypertexte"/>
            <w:noProof/>
          </w:rPr>
          <w:t>Le Centre des monuments nationaux</w:t>
        </w:r>
        <w:r>
          <w:rPr>
            <w:noProof/>
            <w:webHidden/>
          </w:rPr>
          <w:tab/>
        </w:r>
        <w:r>
          <w:rPr>
            <w:noProof/>
            <w:webHidden/>
          </w:rPr>
          <w:fldChar w:fldCharType="begin"/>
        </w:r>
        <w:r>
          <w:rPr>
            <w:noProof/>
            <w:webHidden/>
          </w:rPr>
          <w:instrText xml:space="preserve"> PAGEREF _Toc191483969 \h </w:instrText>
        </w:r>
        <w:r>
          <w:rPr>
            <w:noProof/>
            <w:webHidden/>
          </w:rPr>
        </w:r>
        <w:r>
          <w:rPr>
            <w:noProof/>
            <w:webHidden/>
          </w:rPr>
          <w:fldChar w:fldCharType="separate"/>
        </w:r>
        <w:r>
          <w:rPr>
            <w:noProof/>
            <w:webHidden/>
          </w:rPr>
          <w:t>- 8 -</w:t>
        </w:r>
        <w:r>
          <w:rPr>
            <w:noProof/>
            <w:webHidden/>
          </w:rPr>
          <w:fldChar w:fldCharType="end"/>
        </w:r>
      </w:hyperlink>
    </w:p>
    <w:p w14:paraId="72163BA9" w14:textId="2676CAE5"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70" w:history="1">
        <w:r w:rsidRPr="00041271">
          <w:rPr>
            <w:rStyle w:val="Lienhypertexte"/>
            <w:noProof/>
          </w:rPr>
          <w:t>7.2</w:t>
        </w:r>
        <w:r>
          <w:rPr>
            <w:rFonts w:eastAsiaTheme="minorEastAsia" w:cstheme="minorBidi"/>
            <w:smallCaps w:val="0"/>
            <w:noProof/>
            <w:kern w:val="2"/>
            <w:sz w:val="24"/>
            <w:szCs w:val="24"/>
            <w14:ligatures w14:val="standardContextual"/>
          </w:rPr>
          <w:tab/>
        </w:r>
        <w:r w:rsidRPr="00041271">
          <w:rPr>
            <w:rStyle w:val="Lienhypertexte"/>
            <w:noProof/>
          </w:rPr>
          <w:t>Objectifs de la campagne de relations presse</w:t>
        </w:r>
        <w:r>
          <w:rPr>
            <w:noProof/>
            <w:webHidden/>
          </w:rPr>
          <w:tab/>
        </w:r>
        <w:r>
          <w:rPr>
            <w:noProof/>
            <w:webHidden/>
          </w:rPr>
          <w:fldChar w:fldCharType="begin"/>
        </w:r>
        <w:r>
          <w:rPr>
            <w:noProof/>
            <w:webHidden/>
          </w:rPr>
          <w:instrText xml:space="preserve"> PAGEREF _Toc191483970 \h </w:instrText>
        </w:r>
        <w:r>
          <w:rPr>
            <w:noProof/>
            <w:webHidden/>
          </w:rPr>
        </w:r>
        <w:r>
          <w:rPr>
            <w:noProof/>
            <w:webHidden/>
          </w:rPr>
          <w:fldChar w:fldCharType="separate"/>
        </w:r>
        <w:r>
          <w:rPr>
            <w:noProof/>
            <w:webHidden/>
          </w:rPr>
          <w:t>- 9 -</w:t>
        </w:r>
        <w:r>
          <w:rPr>
            <w:noProof/>
            <w:webHidden/>
          </w:rPr>
          <w:fldChar w:fldCharType="end"/>
        </w:r>
      </w:hyperlink>
    </w:p>
    <w:p w14:paraId="59FBAC44" w14:textId="4E51C085"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71" w:history="1">
        <w:r w:rsidRPr="00041271">
          <w:rPr>
            <w:rStyle w:val="Lienhypertexte"/>
            <w:noProof/>
          </w:rPr>
          <w:t>7.3</w:t>
        </w:r>
        <w:r>
          <w:rPr>
            <w:rFonts w:eastAsiaTheme="minorEastAsia" w:cstheme="minorBidi"/>
            <w:smallCaps w:val="0"/>
            <w:noProof/>
            <w:kern w:val="2"/>
            <w:sz w:val="24"/>
            <w:szCs w:val="24"/>
            <w14:ligatures w14:val="standardContextual"/>
          </w:rPr>
          <w:tab/>
        </w:r>
        <w:r w:rsidRPr="00041271">
          <w:rPr>
            <w:rStyle w:val="Lienhypertexte"/>
            <w:noProof/>
          </w:rPr>
          <w:t>Description technique des prestations requises</w:t>
        </w:r>
        <w:r>
          <w:rPr>
            <w:noProof/>
            <w:webHidden/>
          </w:rPr>
          <w:tab/>
        </w:r>
        <w:r>
          <w:rPr>
            <w:noProof/>
            <w:webHidden/>
          </w:rPr>
          <w:fldChar w:fldCharType="begin"/>
        </w:r>
        <w:r>
          <w:rPr>
            <w:noProof/>
            <w:webHidden/>
          </w:rPr>
          <w:instrText xml:space="preserve"> PAGEREF _Toc191483971 \h </w:instrText>
        </w:r>
        <w:r>
          <w:rPr>
            <w:noProof/>
            <w:webHidden/>
          </w:rPr>
        </w:r>
        <w:r>
          <w:rPr>
            <w:noProof/>
            <w:webHidden/>
          </w:rPr>
          <w:fldChar w:fldCharType="separate"/>
        </w:r>
        <w:r>
          <w:rPr>
            <w:noProof/>
            <w:webHidden/>
          </w:rPr>
          <w:t>- 9 -</w:t>
        </w:r>
        <w:r>
          <w:rPr>
            <w:noProof/>
            <w:webHidden/>
          </w:rPr>
          <w:fldChar w:fldCharType="end"/>
        </w:r>
      </w:hyperlink>
    </w:p>
    <w:p w14:paraId="270C9FDF" w14:textId="748D091A"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72" w:history="1">
        <w:r w:rsidRPr="00041271">
          <w:rPr>
            <w:rStyle w:val="Lienhypertexte"/>
            <w:noProof/>
          </w:rPr>
          <w:t>7.4</w:t>
        </w:r>
        <w:r>
          <w:rPr>
            <w:rFonts w:eastAsiaTheme="minorEastAsia" w:cstheme="minorBidi"/>
            <w:smallCaps w:val="0"/>
            <w:noProof/>
            <w:kern w:val="2"/>
            <w:sz w:val="24"/>
            <w:szCs w:val="24"/>
            <w14:ligatures w14:val="standardContextual"/>
          </w:rPr>
          <w:tab/>
        </w:r>
        <w:r w:rsidRPr="00041271">
          <w:rPr>
            <w:rStyle w:val="Lienhypertexte"/>
            <w:noProof/>
          </w:rPr>
          <w:t>Modalités et délais d’exécution des prestations</w:t>
        </w:r>
        <w:r>
          <w:rPr>
            <w:noProof/>
            <w:webHidden/>
          </w:rPr>
          <w:tab/>
        </w:r>
        <w:r>
          <w:rPr>
            <w:noProof/>
            <w:webHidden/>
          </w:rPr>
          <w:fldChar w:fldCharType="begin"/>
        </w:r>
        <w:r>
          <w:rPr>
            <w:noProof/>
            <w:webHidden/>
          </w:rPr>
          <w:instrText xml:space="preserve"> PAGEREF _Toc191483972 \h </w:instrText>
        </w:r>
        <w:r>
          <w:rPr>
            <w:noProof/>
            <w:webHidden/>
          </w:rPr>
        </w:r>
        <w:r>
          <w:rPr>
            <w:noProof/>
            <w:webHidden/>
          </w:rPr>
          <w:fldChar w:fldCharType="separate"/>
        </w:r>
        <w:r>
          <w:rPr>
            <w:noProof/>
            <w:webHidden/>
          </w:rPr>
          <w:t>- 10 -</w:t>
        </w:r>
        <w:r>
          <w:rPr>
            <w:noProof/>
            <w:webHidden/>
          </w:rPr>
          <w:fldChar w:fldCharType="end"/>
        </w:r>
      </w:hyperlink>
    </w:p>
    <w:p w14:paraId="2A5DE875" w14:textId="6FE235F3" w:rsidR="00AC1DEC" w:rsidRDefault="00AC1DEC">
      <w:pPr>
        <w:pStyle w:val="TM3"/>
        <w:tabs>
          <w:tab w:val="left" w:pos="1200"/>
          <w:tab w:val="right" w:leader="dot" w:pos="10609"/>
        </w:tabs>
        <w:rPr>
          <w:rFonts w:eastAsiaTheme="minorEastAsia" w:cstheme="minorBidi"/>
          <w:i w:val="0"/>
          <w:iCs w:val="0"/>
          <w:noProof/>
          <w:kern w:val="2"/>
          <w:sz w:val="24"/>
          <w:szCs w:val="24"/>
          <w14:ligatures w14:val="standardContextual"/>
        </w:rPr>
      </w:pPr>
      <w:hyperlink w:anchor="_Toc191483973" w:history="1">
        <w:r w:rsidRPr="00041271">
          <w:rPr>
            <w:rStyle w:val="Lienhypertexte"/>
            <w:noProof/>
          </w:rPr>
          <w:t>7.4.1</w:t>
        </w:r>
        <w:r>
          <w:rPr>
            <w:rFonts w:eastAsiaTheme="minorEastAsia" w:cstheme="minorBidi"/>
            <w:i w:val="0"/>
            <w:iCs w:val="0"/>
            <w:noProof/>
            <w:kern w:val="2"/>
            <w:sz w:val="24"/>
            <w:szCs w:val="24"/>
            <w14:ligatures w14:val="standardContextual"/>
          </w:rPr>
          <w:tab/>
        </w:r>
        <w:r w:rsidRPr="00041271">
          <w:rPr>
            <w:rStyle w:val="Lienhypertexte"/>
            <w:noProof/>
          </w:rPr>
          <w:t>Lancement de la campagne</w:t>
        </w:r>
        <w:r>
          <w:rPr>
            <w:noProof/>
            <w:webHidden/>
          </w:rPr>
          <w:tab/>
        </w:r>
        <w:r>
          <w:rPr>
            <w:noProof/>
            <w:webHidden/>
          </w:rPr>
          <w:fldChar w:fldCharType="begin"/>
        </w:r>
        <w:r>
          <w:rPr>
            <w:noProof/>
            <w:webHidden/>
          </w:rPr>
          <w:instrText xml:space="preserve"> PAGEREF _Toc191483973 \h </w:instrText>
        </w:r>
        <w:r>
          <w:rPr>
            <w:noProof/>
            <w:webHidden/>
          </w:rPr>
        </w:r>
        <w:r>
          <w:rPr>
            <w:noProof/>
            <w:webHidden/>
          </w:rPr>
          <w:fldChar w:fldCharType="separate"/>
        </w:r>
        <w:r>
          <w:rPr>
            <w:noProof/>
            <w:webHidden/>
          </w:rPr>
          <w:t>- 10 -</w:t>
        </w:r>
        <w:r>
          <w:rPr>
            <w:noProof/>
            <w:webHidden/>
          </w:rPr>
          <w:fldChar w:fldCharType="end"/>
        </w:r>
      </w:hyperlink>
    </w:p>
    <w:p w14:paraId="6FAB9E0D" w14:textId="47E084A6" w:rsidR="00AC1DEC" w:rsidRDefault="00AC1DEC">
      <w:pPr>
        <w:pStyle w:val="TM3"/>
        <w:tabs>
          <w:tab w:val="left" w:pos="1200"/>
          <w:tab w:val="right" w:leader="dot" w:pos="10609"/>
        </w:tabs>
        <w:rPr>
          <w:rFonts w:eastAsiaTheme="minorEastAsia" w:cstheme="minorBidi"/>
          <w:i w:val="0"/>
          <w:iCs w:val="0"/>
          <w:noProof/>
          <w:kern w:val="2"/>
          <w:sz w:val="24"/>
          <w:szCs w:val="24"/>
          <w14:ligatures w14:val="standardContextual"/>
        </w:rPr>
      </w:pPr>
      <w:hyperlink w:anchor="_Toc191483974" w:history="1">
        <w:r w:rsidRPr="00041271">
          <w:rPr>
            <w:rStyle w:val="Lienhypertexte"/>
            <w:noProof/>
          </w:rPr>
          <w:t>7.4.2</w:t>
        </w:r>
        <w:r>
          <w:rPr>
            <w:rFonts w:eastAsiaTheme="minorEastAsia" w:cstheme="minorBidi"/>
            <w:i w:val="0"/>
            <w:iCs w:val="0"/>
            <w:noProof/>
            <w:kern w:val="2"/>
            <w:sz w:val="24"/>
            <w:szCs w:val="24"/>
            <w14:ligatures w14:val="standardContextual"/>
          </w:rPr>
          <w:tab/>
        </w:r>
        <w:r w:rsidRPr="00041271">
          <w:rPr>
            <w:rStyle w:val="Lienhypertexte"/>
            <w:noProof/>
          </w:rPr>
          <w:t>Modalité de déplacement</w:t>
        </w:r>
        <w:r>
          <w:rPr>
            <w:noProof/>
            <w:webHidden/>
          </w:rPr>
          <w:tab/>
        </w:r>
        <w:r>
          <w:rPr>
            <w:noProof/>
            <w:webHidden/>
          </w:rPr>
          <w:fldChar w:fldCharType="begin"/>
        </w:r>
        <w:r>
          <w:rPr>
            <w:noProof/>
            <w:webHidden/>
          </w:rPr>
          <w:instrText xml:space="preserve"> PAGEREF _Toc191483974 \h </w:instrText>
        </w:r>
        <w:r>
          <w:rPr>
            <w:noProof/>
            <w:webHidden/>
          </w:rPr>
        </w:r>
        <w:r>
          <w:rPr>
            <w:noProof/>
            <w:webHidden/>
          </w:rPr>
          <w:fldChar w:fldCharType="separate"/>
        </w:r>
        <w:r>
          <w:rPr>
            <w:noProof/>
            <w:webHidden/>
          </w:rPr>
          <w:t>- 10 -</w:t>
        </w:r>
        <w:r>
          <w:rPr>
            <w:noProof/>
            <w:webHidden/>
          </w:rPr>
          <w:fldChar w:fldCharType="end"/>
        </w:r>
      </w:hyperlink>
    </w:p>
    <w:p w14:paraId="25DB58DA" w14:textId="4FB1169C" w:rsidR="00AC1DEC" w:rsidRDefault="00AC1DEC">
      <w:pPr>
        <w:pStyle w:val="TM3"/>
        <w:tabs>
          <w:tab w:val="left" w:pos="1200"/>
          <w:tab w:val="right" w:leader="dot" w:pos="10609"/>
        </w:tabs>
        <w:rPr>
          <w:rFonts w:eastAsiaTheme="minorEastAsia" w:cstheme="minorBidi"/>
          <w:i w:val="0"/>
          <w:iCs w:val="0"/>
          <w:noProof/>
          <w:kern w:val="2"/>
          <w:sz w:val="24"/>
          <w:szCs w:val="24"/>
          <w14:ligatures w14:val="standardContextual"/>
        </w:rPr>
      </w:pPr>
      <w:hyperlink w:anchor="_Toc191483975" w:history="1">
        <w:r w:rsidRPr="00041271">
          <w:rPr>
            <w:rStyle w:val="Lienhypertexte"/>
            <w:noProof/>
          </w:rPr>
          <w:t>7.4.3</w:t>
        </w:r>
        <w:r>
          <w:rPr>
            <w:rFonts w:eastAsiaTheme="minorEastAsia" w:cstheme="minorBidi"/>
            <w:i w:val="0"/>
            <w:iCs w:val="0"/>
            <w:noProof/>
            <w:kern w:val="2"/>
            <w:sz w:val="24"/>
            <w:szCs w:val="24"/>
            <w14:ligatures w14:val="standardContextual"/>
          </w:rPr>
          <w:tab/>
        </w:r>
        <w:r w:rsidRPr="00041271">
          <w:rPr>
            <w:rStyle w:val="Lienhypertexte"/>
            <w:noProof/>
          </w:rPr>
          <w:t>Suivi de la campagne</w:t>
        </w:r>
        <w:r>
          <w:rPr>
            <w:noProof/>
            <w:webHidden/>
          </w:rPr>
          <w:tab/>
        </w:r>
        <w:r>
          <w:rPr>
            <w:noProof/>
            <w:webHidden/>
          </w:rPr>
          <w:fldChar w:fldCharType="begin"/>
        </w:r>
        <w:r>
          <w:rPr>
            <w:noProof/>
            <w:webHidden/>
          </w:rPr>
          <w:instrText xml:space="preserve"> PAGEREF _Toc191483975 \h </w:instrText>
        </w:r>
        <w:r>
          <w:rPr>
            <w:noProof/>
            <w:webHidden/>
          </w:rPr>
        </w:r>
        <w:r>
          <w:rPr>
            <w:noProof/>
            <w:webHidden/>
          </w:rPr>
          <w:fldChar w:fldCharType="separate"/>
        </w:r>
        <w:r>
          <w:rPr>
            <w:noProof/>
            <w:webHidden/>
          </w:rPr>
          <w:t>- 10 -</w:t>
        </w:r>
        <w:r>
          <w:rPr>
            <w:noProof/>
            <w:webHidden/>
          </w:rPr>
          <w:fldChar w:fldCharType="end"/>
        </w:r>
      </w:hyperlink>
    </w:p>
    <w:p w14:paraId="6AEC6E0C" w14:textId="6D89C21F" w:rsidR="00AC1DEC" w:rsidRDefault="00AC1DEC">
      <w:pPr>
        <w:pStyle w:val="TM3"/>
        <w:tabs>
          <w:tab w:val="left" w:pos="1200"/>
          <w:tab w:val="right" w:leader="dot" w:pos="10609"/>
        </w:tabs>
        <w:rPr>
          <w:rFonts w:eastAsiaTheme="minorEastAsia" w:cstheme="minorBidi"/>
          <w:i w:val="0"/>
          <w:iCs w:val="0"/>
          <w:noProof/>
          <w:kern w:val="2"/>
          <w:sz w:val="24"/>
          <w:szCs w:val="24"/>
          <w14:ligatures w14:val="standardContextual"/>
        </w:rPr>
      </w:pPr>
      <w:hyperlink w:anchor="_Toc191483976" w:history="1">
        <w:r w:rsidRPr="00041271">
          <w:rPr>
            <w:rStyle w:val="Lienhypertexte"/>
            <w:noProof/>
          </w:rPr>
          <w:t>7.4.4</w:t>
        </w:r>
        <w:r>
          <w:rPr>
            <w:rFonts w:eastAsiaTheme="minorEastAsia" w:cstheme="minorBidi"/>
            <w:i w:val="0"/>
            <w:iCs w:val="0"/>
            <w:noProof/>
            <w:kern w:val="2"/>
            <w:sz w:val="24"/>
            <w:szCs w:val="24"/>
            <w14:ligatures w14:val="standardContextual"/>
          </w:rPr>
          <w:tab/>
        </w:r>
        <w:r w:rsidRPr="00041271">
          <w:rPr>
            <w:rStyle w:val="Lienhypertexte"/>
            <w:noProof/>
          </w:rPr>
          <w:t>Organisation d’évènements</w:t>
        </w:r>
        <w:r>
          <w:rPr>
            <w:noProof/>
            <w:webHidden/>
          </w:rPr>
          <w:tab/>
        </w:r>
        <w:r>
          <w:rPr>
            <w:noProof/>
            <w:webHidden/>
          </w:rPr>
          <w:fldChar w:fldCharType="begin"/>
        </w:r>
        <w:r>
          <w:rPr>
            <w:noProof/>
            <w:webHidden/>
          </w:rPr>
          <w:instrText xml:space="preserve"> PAGEREF _Toc191483976 \h </w:instrText>
        </w:r>
        <w:r>
          <w:rPr>
            <w:noProof/>
            <w:webHidden/>
          </w:rPr>
        </w:r>
        <w:r>
          <w:rPr>
            <w:noProof/>
            <w:webHidden/>
          </w:rPr>
          <w:fldChar w:fldCharType="separate"/>
        </w:r>
        <w:r>
          <w:rPr>
            <w:noProof/>
            <w:webHidden/>
          </w:rPr>
          <w:t>- 10 -</w:t>
        </w:r>
        <w:r>
          <w:rPr>
            <w:noProof/>
            <w:webHidden/>
          </w:rPr>
          <w:fldChar w:fldCharType="end"/>
        </w:r>
      </w:hyperlink>
    </w:p>
    <w:p w14:paraId="0B46ADCF" w14:textId="27D5B414"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77" w:history="1">
        <w:r w:rsidRPr="00041271">
          <w:rPr>
            <w:rStyle w:val="Lienhypertexte"/>
            <w:noProof/>
          </w:rPr>
          <w:t>7.5</w:t>
        </w:r>
        <w:r>
          <w:rPr>
            <w:rFonts w:eastAsiaTheme="minorEastAsia" w:cstheme="minorBidi"/>
            <w:smallCaps w:val="0"/>
            <w:noProof/>
            <w:kern w:val="2"/>
            <w:sz w:val="24"/>
            <w:szCs w:val="24"/>
            <w14:ligatures w14:val="standardContextual"/>
          </w:rPr>
          <w:tab/>
        </w:r>
        <w:r w:rsidRPr="00041271">
          <w:rPr>
            <w:rStyle w:val="Lienhypertexte"/>
            <w:noProof/>
          </w:rPr>
          <w:t>Eléments fournis par le Centre des monuments nationaux</w:t>
        </w:r>
        <w:r>
          <w:rPr>
            <w:noProof/>
            <w:webHidden/>
          </w:rPr>
          <w:tab/>
        </w:r>
        <w:r>
          <w:rPr>
            <w:noProof/>
            <w:webHidden/>
          </w:rPr>
          <w:fldChar w:fldCharType="begin"/>
        </w:r>
        <w:r>
          <w:rPr>
            <w:noProof/>
            <w:webHidden/>
          </w:rPr>
          <w:instrText xml:space="preserve"> PAGEREF _Toc191483977 \h </w:instrText>
        </w:r>
        <w:r>
          <w:rPr>
            <w:noProof/>
            <w:webHidden/>
          </w:rPr>
        </w:r>
        <w:r>
          <w:rPr>
            <w:noProof/>
            <w:webHidden/>
          </w:rPr>
          <w:fldChar w:fldCharType="separate"/>
        </w:r>
        <w:r>
          <w:rPr>
            <w:noProof/>
            <w:webHidden/>
          </w:rPr>
          <w:t>- 10 -</w:t>
        </w:r>
        <w:r>
          <w:rPr>
            <w:noProof/>
            <w:webHidden/>
          </w:rPr>
          <w:fldChar w:fldCharType="end"/>
        </w:r>
      </w:hyperlink>
    </w:p>
    <w:p w14:paraId="3186A3F5" w14:textId="0A40A7BE"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78" w:history="1">
        <w:r w:rsidRPr="00041271">
          <w:rPr>
            <w:rStyle w:val="Lienhypertexte"/>
            <w:rFonts w:cs="Arial"/>
            <w:noProof/>
          </w:rPr>
          <w:t>Article 8.</w:t>
        </w:r>
        <w:r>
          <w:rPr>
            <w:rFonts w:eastAsiaTheme="minorEastAsia" w:cstheme="minorBidi"/>
            <w:b w:val="0"/>
            <w:bCs w:val="0"/>
            <w:caps w:val="0"/>
            <w:noProof/>
            <w:kern w:val="2"/>
            <w:sz w:val="24"/>
            <w:szCs w:val="24"/>
            <w14:ligatures w14:val="standardContextual"/>
          </w:rPr>
          <w:tab/>
        </w:r>
        <w:r w:rsidRPr="00041271">
          <w:rPr>
            <w:rStyle w:val="Lienhypertexte"/>
            <w:noProof/>
          </w:rPr>
          <w:t>Modalités de passation des marchés conclus sur le fondement de l’accord-cadre</w:t>
        </w:r>
        <w:r>
          <w:rPr>
            <w:noProof/>
            <w:webHidden/>
          </w:rPr>
          <w:tab/>
        </w:r>
        <w:r>
          <w:rPr>
            <w:noProof/>
            <w:webHidden/>
          </w:rPr>
          <w:fldChar w:fldCharType="begin"/>
        </w:r>
        <w:r>
          <w:rPr>
            <w:noProof/>
            <w:webHidden/>
          </w:rPr>
          <w:instrText xml:space="preserve"> PAGEREF _Toc191483978 \h </w:instrText>
        </w:r>
        <w:r>
          <w:rPr>
            <w:noProof/>
            <w:webHidden/>
          </w:rPr>
        </w:r>
        <w:r>
          <w:rPr>
            <w:noProof/>
            <w:webHidden/>
          </w:rPr>
          <w:fldChar w:fldCharType="separate"/>
        </w:r>
        <w:r>
          <w:rPr>
            <w:noProof/>
            <w:webHidden/>
          </w:rPr>
          <w:t>- 10 -</w:t>
        </w:r>
        <w:r>
          <w:rPr>
            <w:noProof/>
            <w:webHidden/>
          </w:rPr>
          <w:fldChar w:fldCharType="end"/>
        </w:r>
      </w:hyperlink>
    </w:p>
    <w:p w14:paraId="154CCBF8" w14:textId="5638CAE7"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79" w:history="1">
        <w:r w:rsidRPr="00041271">
          <w:rPr>
            <w:rStyle w:val="Lienhypertexte"/>
            <w:noProof/>
          </w:rPr>
          <w:t>8.1</w:t>
        </w:r>
        <w:r>
          <w:rPr>
            <w:rFonts w:eastAsiaTheme="minorEastAsia" w:cstheme="minorBidi"/>
            <w:smallCaps w:val="0"/>
            <w:noProof/>
            <w:kern w:val="2"/>
            <w:sz w:val="24"/>
            <w:szCs w:val="24"/>
            <w14:ligatures w14:val="standardContextual"/>
          </w:rPr>
          <w:tab/>
        </w:r>
        <w:r w:rsidRPr="00041271">
          <w:rPr>
            <w:rStyle w:val="Lienhypertexte"/>
            <w:noProof/>
          </w:rPr>
          <w:t>DISPOSITIONS GENERALES</w:t>
        </w:r>
        <w:r>
          <w:rPr>
            <w:noProof/>
            <w:webHidden/>
          </w:rPr>
          <w:tab/>
        </w:r>
        <w:r>
          <w:rPr>
            <w:noProof/>
            <w:webHidden/>
          </w:rPr>
          <w:fldChar w:fldCharType="begin"/>
        </w:r>
        <w:r>
          <w:rPr>
            <w:noProof/>
            <w:webHidden/>
          </w:rPr>
          <w:instrText xml:space="preserve"> PAGEREF _Toc191483979 \h </w:instrText>
        </w:r>
        <w:r>
          <w:rPr>
            <w:noProof/>
            <w:webHidden/>
          </w:rPr>
        </w:r>
        <w:r>
          <w:rPr>
            <w:noProof/>
            <w:webHidden/>
          </w:rPr>
          <w:fldChar w:fldCharType="separate"/>
        </w:r>
        <w:r>
          <w:rPr>
            <w:noProof/>
            <w:webHidden/>
          </w:rPr>
          <w:t>- 10 -</w:t>
        </w:r>
        <w:r>
          <w:rPr>
            <w:noProof/>
            <w:webHidden/>
          </w:rPr>
          <w:fldChar w:fldCharType="end"/>
        </w:r>
      </w:hyperlink>
    </w:p>
    <w:p w14:paraId="3E399407" w14:textId="3E4B3925"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80" w:history="1">
        <w:r w:rsidRPr="00041271">
          <w:rPr>
            <w:rStyle w:val="Lienhypertexte"/>
            <w:i/>
            <w:iCs/>
            <w:noProof/>
          </w:rPr>
          <w:t>8.2</w:t>
        </w:r>
        <w:r>
          <w:rPr>
            <w:rFonts w:eastAsiaTheme="minorEastAsia" w:cstheme="minorBidi"/>
            <w:smallCaps w:val="0"/>
            <w:noProof/>
            <w:kern w:val="2"/>
            <w:sz w:val="24"/>
            <w:szCs w:val="24"/>
            <w14:ligatures w14:val="standardContextual"/>
          </w:rPr>
          <w:tab/>
        </w:r>
        <w:r w:rsidRPr="00041271">
          <w:rPr>
            <w:rStyle w:val="Lienhypertexte"/>
            <w:noProof/>
          </w:rPr>
          <w:t>DUREE ET DELAIS D’EXECUTION DES MARCHES SUBSEQUENTS</w:t>
        </w:r>
        <w:r>
          <w:rPr>
            <w:noProof/>
            <w:webHidden/>
          </w:rPr>
          <w:tab/>
        </w:r>
        <w:r>
          <w:rPr>
            <w:noProof/>
            <w:webHidden/>
          </w:rPr>
          <w:fldChar w:fldCharType="begin"/>
        </w:r>
        <w:r>
          <w:rPr>
            <w:noProof/>
            <w:webHidden/>
          </w:rPr>
          <w:instrText xml:space="preserve"> PAGEREF _Toc191483980 \h </w:instrText>
        </w:r>
        <w:r>
          <w:rPr>
            <w:noProof/>
            <w:webHidden/>
          </w:rPr>
        </w:r>
        <w:r>
          <w:rPr>
            <w:noProof/>
            <w:webHidden/>
          </w:rPr>
          <w:fldChar w:fldCharType="separate"/>
        </w:r>
        <w:r>
          <w:rPr>
            <w:noProof/>
            <w:webHidden/>
          </w:rPr>
          <w:t>- 11 -</w:t>
        </w:r>
        <w:r>
          <w:rPr>
            <w:noProof/>
            <w:webHidden/>
          </w:rPr>
          <w:fldChar w:fldCharType="end"/>
        </w:r>
      </w:hyperlink>
    </w:p>
    <w:p w14:paraId="41F0AD74" w14:textId="5F3A3F09"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81" w:history="1">
        <w:r w:rsidRPr="00041271">
          <w:rPr>
            <w:rStyle w:val="Lienhypertexte"/>
            <w:i/>
            <w:iCs/>
            <w:noProof/>
          </w:rPr>
          <w:t>8.3</w:t>
        </w:r>
        <w:r>
          <w:rPr>
            <w:rFonts w:eastAsiaTheme="minorEastAsia" w:cstheme="minorBidi"/>
            <w:smallCaps w:val="0"/>
            <w:noProof/>
            <w:kern w:val="2"/>
            <w:sz w:val="24"/>
            <w:szCs w:val="24"/>
            <w14:ligatures w14:val="standardContextual"/>
          </w:rPr>
          <w:tab/>
        </w:r>
        <w:r w:rsidRPr="00041271">
          <w:rPr>
            <w:rStyle w:val="Lienhypertexte"/>
            <w:noProof/>
          </w:rPr>
          <w:t>MODALITES DE CONSULTATION DES TITULAIRES DE L’ACCORD-CADRE</w:t>
        </w:r>
        <w:r>
          <w:rPr>
            <w:noProof/>
            <w:webHidden/>
          </w:rPr>
          <w:tab/>
        </w:r>
        <w:r>
          <w:rPr>
            <w:noProof/>
            <w:webHidden/>
          </w:rPr>
          <w:fldChar w:fldCharType="begin"/>
        </w:r>
        <w:r>
          <w:rPr>
            <w:noProof/>
            <w:webHidden/>
          </w:rPr>
          <w:instrText xml:space="preserve"> PAGEREF _Toc191483981 \h </w:instrText>
        </w:r>
        <w:r>
          <w:rPr>
            <w:noProof/>
            <w:webHidden/>
          </w:rPr>
        </w:r>
        <w:r>
          <w:rPr>
            <w:noProof/>
            <w:webHidden/>
          </w:rPr>
          <w:fldChar w:fldCharType="separate"/>
        </w:r>
        <w:r>
          <w:rPr>
            <w:noProof/>
            <w:webHidden/>
          </w:rPr>
          <w:t>- 11 -</w:t>
        </w:r>
        <w:r>
          <w:rPr>
            <w:noProof/>
            <w:webHidden/>
          </w:rPr>
          <w:fldChar w:fldCharType="end"/>
        </w:r>
      </w:hyperlink>
    </w:p>
    <w:p w14:paraId="493B1DF9" w14:textId="3B1C5604" w:rsidR="00AC1DEC" w:rsidRDefault="00AC1DEC">
      <w:pPr>
        <w:pStyle w:val="TM3"/>
        <w:tabs>
          <w:tab w:val="left" w:pos="1200"/>
          <w:tab w:val="right" w:leader="dot" w:pos="10609"/>
        </w:tabs>
        <w:rPr>
          <w:rFonts w:eastAsiaTheme="minorEastAsia" w:cstheme="minorBidi"/>
          <w:i w:val="0"/>
          <w:iCs w:val="0"/>
          <w:noProof/>
          <w:kern w:val="2"/>
          <w:sz w:val="24"/>
          <w:szCs w:val="24"/>
          <w14:ligatures w14:val="standardContextual"/>
        </w:rPr>
      </w:pPr>
      <w:hyperlink w:anchor="_Toc191483982" w:history="1">
        <w:r w:rsidRPr="00041271">
          <w:rPr>
            <w:rStyle w:val="Lienhypertexte"/>
            <w:noProof/>
          </w:rPr>
          <w:t>8.3.1</w:t>
        </w:r>
        <w:r>
          <w:rPr>
            <w:rFonts w:eastAsiaTheme="minorEastAsia" w:cstheme="minorBidi"/>
            <w:i w:val="0"/>
            <w:iCs w:val="0"/>
            <w:noProof/>
            <w:kern w:val="2"/>
            <w:sz w:val="24"/>
            <w:szCs w:val="24"/>
            <w14:ligatures w14:val="standardContextual"/>
          </w:rPr>
          <w:tab/>
        </w:r>
        <w:r w:rsidRPr="00041271">
          <w:rPr>
            <w:rStyle w:val="Lienhypertexte"/>
            <w:noProof/>
          </w:rPr>
          <w:t>Obligation de consultation et de réponse</w:t>
        </w:r>
        <w:r>
          <w:rPr>
            <w:noProof/>
            <w:webHidden/>
          </w:rPr>
          <w:tab/>
        </w:r>
        <w:r>
          <w:rPr>
            <w:noProof/>
            <w:webHidden/>
          </w:rPr>
          <w:fldChar w:fldCharType="begin"/>
        </w:r>
        <w:r>
          <w:rPr>
            <w:noProof/>
            <w:webHidden/>
          </w:rPr>
          <w:instrText xml:space="preserve"> PAGEREF _Toc191483982 \h </w:instrText>
        </w:r>
        <w:r>
          <w:rPr>
            <w:noProof/>
            <w:webHidden/>
          </w:rPr>
        </w:r>
        <w:r>
          <w:rPr>
            <w:noProof/>
            <w:webHidden/>
          </w:rPr>
          <w:fldChar w:fldCharType="separate"/>
        </w:r>
        <w:r>
          <w:rPr>
            <w:noProof/>
            <w:webHidden/>
          </w:rPr>
          <w:t>- 11 -</w:t>
        </w:r>
        <w:r>
          <w:rPr>
            <w:noProof/>
            <w:webHidden/>
          </w:rPr>
          <w:fldChar w:fldCharType="end"/>
        </w:r>
      </w:hyperlink>
    </w:p>
    <w:p w14:paraId="7BF9A355" w14:textId="6554C87E" w:rsidR="00AC1DEC" w:rsidRDefault="00AC1DEC">
      <w:pPr>
        <w:pStyle w:val="TM3"/>
        <w:tabs>
          <w:tab w:val="left" w:pos="1200"/>
          <w:tab w:val="right" w:leader="dot" w:pos="10609"/>
        </w:tabs>
        <w:rPr>
          <w:rFonts w:eastAsiaTheme="minorEastAsia" w:cstheme="minorBidi"/>
          <w:i w:val="0"/>
          <w:iCs w:val="0"/>
          <w:noProof/>
          <w:kern w:val="2"/>
          <w:sz w:val="24"/>
          <w:szCs w:val="24"/>
          <w14:ligatures w14:val="standardContextual"/>
        </w:rPr>
      </w:pPr>
      <w:hyperlink w:anchor="_Toc191483983" w:history="1">
        <w:r w:rsidRPr="00041271">
          <w:rPr>
            <w:rStyle w:val="Lienhypertexte"/>
            <w:noProof/>
          </w:rPr>
          <w:t>8.3.2</w:t>
        </w:r>
        <w:r>
          <w:rPr>
            <w:rFonts w:eastAsiaTheme="minorEastAsia" w:cstheme="minorBidi"/>
            <w:i w:val="0"/>
            <w:iCs w:val="0"/>
            <w:noProof/>
            <w:kern w:val="2"/>
            <w:sz w:val="24"/>
            <w:szCs w:val="24"/>
            <w14:ligatures w14:val="standardContextual"/>
          </w:rPr>
          <w:tab/>
        </w:r>
        <w:r w:rsidRPr="00041271">
          <w:rPr>
            <w:rStyle w:val="Lienhypertexte"/>
            <w:noProof/>
          </w:rPr>
          <w:t>Modalités de consultation</w:t>
        </w:r>
        <w:r>
          <w:rPr>
            <w:noProof/>
            <w:webHidden/>
          </w:rPr>
          <w:tab/>
        </w:r>
        <w:r>
          <w:rPr>
            <w:noProof/>
            <w:webHidden/>
          </w:rPr>
          <w:fldChar w:fldCharType="begin"/>
        </w:r>
        <w:r>
          <w:rPr>
            <w:noProof/>
            <w:webHidden/>
          </w:rPr>
          <w:instrText xml:space="preserve"> PAGEREF _Toc191483983 \h </w:instrText>
        </w:r>
        <w:r>
          <w:rPr>
            <w:noProof/>
            <w:webHidden/>
          </w:rPr>
        </w:r>
        <w:r>
          <w:rPr>
            <w:noProof/>
            <w:webHidden/>
          </w:rPr>
          <w:fldChar w:fldCharType="separate"/>
        </w:r>
        <w:r>
          <w:rPr>
            <w:noProof/>
            <w:webHidden/>
          </w:rPr>
          <w:t>- 11 -</w:t>
        </w:r>
        <w:r>
          <w:rPr>
            <w:noProof/>
            <w:webHidden/>
          </w:rPr>
          <w:fldChar w:fldCharType="end"/>
        </w:r>
      </w:hyperlink>
    </w:p>
    <w:p w14:paraId="32FBF7D4" w14:textId="191CA2C8" w:rsidR="00AC1DEC" w:rsidRDefault="00AC1DEC">
      <w:pPr>
        <w:pStyle w:val="TM2"/>
        <w:tabs>
          <w:tab w:val="left" w:pos="800"/>
          <w:tab w:val="right" w:leader="dot" w:pos="10609"/>
        </w:tabs>
        <w:rPr>
          <w:rFonts w:eastAsiaTheme="minorEastAsia" w:cstheme="minorBidi"/>
          <w:smallCaps w:val="0"/>
          <w:noProof/>
          <w:kern w:val="2"/>
          <w:sz w:val="24"/>
          <w:szCs w:val="24"/>
          <w14:ligatures w14:val="standardContextual"/>
        </w:rPr>
      </w:pPr>
      <w:hyperlink w:anchor="_Toc191483984" w:history="1">
        <w:r w:rsidRPr="00041271">
          <w:rPr>
            <w:rStyle w:val="Lienhypertexte"/>
            <w:bCs/>
            <w:i/>
            <w:noProof/>
          </w:rPr>
          <w:t>8.4</w:t>
        </w:r>
        <w:r>
          <w:rPr>
            <w:rFonts w:eastAsiaTheme="minorEastAsia" w:cstheme="minorBidi"/>
            <w:smallCaps w:val="0"/>
            <w:noProof/>
            <w:kern w:val="2"/>
            <w:sz w:val="24"/>
            <w:szCs w:val="24"/>
            <w14:ligatures w14:val="standardContextual"/>
          </w:rPr>
          <w:tab/>
        </w:r>
        <w:r w:rsidRPr="00041271">
          <w:rPr>
            <w:rStyle w:val="Lienhypertexte"/>
            <w:noProof/>
          </w:rPr>
          <w:t>ATTRIBUTION DES MARCHES CONCLUS SUR LE FONDEMENT DE L’ACCORD-CADRE</w:t>
        </w:r>
        <w:r>
          <w:rPr>
            <w:noProof/>
            <w:webHidden/>
          </w:rPr>
          <w:tab/>
        </w:r>
        <w:r>
          <w:rPr>
            <w:noProof/>
            <w:webHidden/>
          </w:rPr>
          <w:fldChar w:fldCharType="begin"/>
        </w:r>
        <w:r>
          <w:rPr>
            <w:noProof/>
            <w:webHidden/>
          </w:rPr>
          <w:instrText xml:space="preserve"> PAGEREF _Toc191483984 \h </w:instrText>
        </w:r>
        <w:r>
          <w:rPr>
            <w:noProof/>
            <w:webHidden/>
          </w:rPr>
        </w:r>
        <w:r>
          <w:rPr>
            <w:noProof/>
            <w:webHidden/>
          </w:rPr>
          <w:fldChar w:fldCharType="separate"/>
        </w:r>
        <w:r>
          <w:rPr>
            <w:noProof/>
            <w:webHidden/>
          </w:rPr>
          <w:t>- 13 -</w:t>
        </w:r>
        <w:r>
          <w:rPr>
            <w:noProof/>
            <w:webHidden/>
          </w:rPr>
          <w:fldChar w:fldCharType="end"/>
        </w:r>
      </w:hyperlink>
    </w:p>
    <w:p w14:paraId="075F54EA" w14:textId="14E699FB" w:rsidR="00AC1DEC" w:rsidRDefault="00AC1DEC">
      <w:pPr>
        <w:pStyle w:val="TM3"/>
        <w:tabs>
          <w:tab w:val="left" w:pos="1200"/>
          <w:tab w:val="right" w:leader="dot" w:pos="10609"/>
        </w:tabs>
        <w:rPr>
          <w:rFonts w:eastAsiaTheme="minorEastAsia" w:cstheme="minorBidi"/>
          <w:i w:val="0"/>
          <w:iCs w:val="0"/>
          <w:noProof/>
          <w:kern w:val="2"/>
          <w:sz w:val="24"/>
          <w:szCs w:val="24"/>
          <w14:ligatures w14:val="standardContextual"/>
        </w:rPr>
      </w:pPr>
      <w:hyperlink w:anchor="_Toc191483985" w:history="1">
        <w:r w:rsidRPr="00041271">
          <w:rPr>
            <w:rStyle w:val="Lienhypertexte"/>
            <w:noProof/>
          </w:rPr>
          <w:t>8.4.1</w:t>
        </w:r>
        <w:r>
          <w:rPr>
            <w:rFonts w:eastAsiaTheme="minorEastAsia" w:cstheme="minorBidi"/>
            <w:i w:val="0"/>
            <w:iCs w:val="0"/>
            <w:noProof/>
            <w:kern w:val="2"/>
            <w:sz w:val="24"/>
            <w:szCs w:val="24"/>
            <w14:ligatures w14:val="standardContextual"/>
          </w:rPr>
          <w:tab/>
        </w:r>
        <w:r w:rsidRPr="00041271">
          <w:rPr>
            <w:rStyle w:val="Lienhypertexte"/>
            <w:noProof/>
          </w:rPr>
          <w:t>Information des titulaires non retenus</w:t>
        </w:r>
        <w:r>
          <w:rPr>
            <w:noProof/>
            <w:webHidden/>
          </w:rPr>
          <w:tab/>
        </w:r>
        <w:r>
          <w:rPr>
            <w:noProof/>
            <w:webHidden/>
          </w:rPr>
          <w:fldChar w:fldCharType="begin"/>
        </w:r>
        <w:r>
          <w:rPr>
            <w:noProof/>
            <w:webHidden/>
          </w:rPr>
          <w:instrText xml:space="preserve"> PAGEREF _Toc191483985 \h </w:instrText>
        </w:r>
        <w:r>
          <w:rPr>
            <w:noProof/>
            <w:webHidden/>
          </w:rPr>
        </w:r>
        <w:r>
          <w:rPr>
            <w:noProof/>
            <w:webHidden/>
          </w:rPr>
          <w:fldChar w:fldCharType="separate"/>
        </w:r>
        <w:r>
          <w:rPr>
            <w:noProof/>
            <w:webHidden/>
          </w:rPr>
          <w:t>- 13 -</w:t>
        </w:r>
        <w:r>
          <w:rPr>
            <w:noProof/>
            <w:webHidden/>
          </w:rPr>
          <w:fldChar w:fldCharType="end"/>
        </w:r>
      </w:hyperlink>
    </w:p>
    <w:p w14:paraId="6F4940C3" w14:textId="2B7AB9C7" w:rsidR="00AC1DEC" w:rsidRDefault="00AC1DEC">
      <w:pPr>
        <w:pStyle w:val="TM3"/>
        <w:tabs>
          <w:tab w:val="left" w:pos="1200"/>
          <w:tab w:val="right" w:leader="dot" w:pos="10609"/>
        </w:tabs>
        <w:rPr>
          <w:rFonts w:eastAsiaTheme="minorEastAsia" w:cstheme="minorBidi"/>
          <w:i w:val="0"/>
          <w:iCs w:val="0"/>
          <w:noProof/>
          <w:kern w:val="2"/>
          <w:sz w:val="24"/>
          <w:szCs w:val="24"/>
          <w14:ligatures w14:val="standardContextual"/>
        </w:rPr>
      </w:pPr>
      <w:hyperlink w:anchor="_Toc191483986" w:history="1">
        <w:r w:rsidRPr="00041271">
          <w:rPr>
            <w:rStyle w:val="Lienhypertexte"/>
            <w:noProof/>
          </w:rPr>
          <w:t>8.4.2</w:t>
        </w:r>
        <w:r>
          <w:rPr>
            <w:rFonts w:eastAsiaTheme="minorEastAsia" w:cstheme="minorBidi"/>
            <w:i w:val="0"/>
            <w:iCs w:val="0"/>
            <w:noProof/>
            <w:kern w:val="2"/>
            <w:sz w:val="24"/>
            <w:szCs w:val="24"/>
            <w14:ligatures w14:val="standardContextual"/>
          </w:rPr>
          <w:tab/>
        </w:r>
        <w:r w:rsidRPr="00041271">
          <w:rPr>
            <w:rStyle w:val="Lienhypertexte"/>
            <w:noProof/>
          </w:rPr>
          <w:t>Notification des marchés conclus sur le fondement de l’accord-cadre</w:t>
        </w:r>
        <w:r>
          <w:rPr>
            <w:noProof/>
            <w:webHidden/>
          </w:rPr>
          <w:tab/>
        </w:r>
        <w:r>
          <w:rPr>
            <w:noProof/>
            <w:webHidden/>
          </w:rPr>
          <w:fldChar w:fldCharType="begin"/>
        </w:r>
        <w:r>
          <w:rPr>
            <w:noProof/>
            <w:webHidden/>
          </w:rPr>
          <w:instrText xml:space="preserve"> PAGEREF _Toc191483986 \h </w:instrText>
        </w:r>
        <w:r>
          <w:rPr>
            <w:noProof/>
            <w:webHidden/>
          </w:rPr>
        </w:r>
        <w:r>
          <w:rPr>
            <w:noProof/>
            <w:webHidden/>
          </w:rPr>
          <w:fldChar w:fldCharType="separate"/>
        </w:r>
        <w:r>
          <w:rPr>
            <w:noProof/>
            <w:webHidden/>
          </w:rPr>
          <w:t>- 14 -</w:t>
        </w:r>
        <w:r>
          <w:rPr>
            <w:noProof/>
            <w:webHidden/>
          </w:rPr>
          <w:fldChar w:fldCharType="end"/>
        </w:r>
      </w:hyperlink>
    </w:p>
    <w:p w14:paraId="68467C0A" w14:textId="3CD4FC0D"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87" w:history="1">
        <w:r w:rsidRPr="00041271">
          <w:rPr>
            <w:rStyle w:val="Lienhypertexte"/>
            <w:rFonts w:cs="Arial"/>
            <w:noProof/>
          </w:rPr>
          <w:t>Article 9.</w:t>
        </w:r>
        <w:r>
          <w:rPr>
            <w:rFonts w:eastAsiaTheme="minorEastAsia" w:cstheme="minorBidi"/>
            <w:b w:val="0"/>
            <w:bCs w:val="0"/>
            <w:caps w:val="0"/>
            <w:noProof/>
            <w:kern w:val="2"/>
            <w:sz w:val="24"/>
            <w:szCs w:val="24"/>
            <w14:ligatures w14:val="standardContextual"/>
          </w:rPr>
          <w:tab/>
        </w:r>
        <w:r w:rsidRPr="00041271">
          <w:rPr>
            <w:rStyle w:val="Lienhypertexte"/>
            <w:noProof/>
          </w:rPr>
          <w:t>Opérations de vérification – admission des prestations</w:t>
        </w:r>
        <w:r>
          <w:rPr>
            <w:noProof/>
            <w:webHidden/>
          </w:rPr>
          <w:tab/>
        </w:r>
        <w:r>
          <w:rPr>
            <w:noProof/>
            <w:webHidden/>
          </w:rPr>
          <w:fldChar w:fldCharType="begin"/>
        </w:r>
        <w:r>
          <w:rPr>
            <w:noProof/>
            <w:webHidden/>
          </w:rPr>
          <w:instrText xml:space="preserve"> PAGEREF _Toc191483987 \h </w:instrText>
        </w:r>
        <w:r>
          <w:rPr>
            <w:noProof/>
            <w:webHidden/>
          </w:rPr>
        </w:r>
        <w:r>
          <w:rPr>
            <w:noProof/>
            <w:webHidden/>
          </w:rPr>
          <w:fldChar w:fldCharType="separate"/>
        </w:r>
        <w:r>
          <w:rPr>
            <w:noProof/>
            <w:webHidden/>
          </w:rPr>
          <w:t>- 14 -</w:t>
        </w:r>
        <w:r>
          <w:rPr>
            <w:noProof/>
            <w:webHidden/>
          </w:rPr>
          <w:fldChar w:fldCharType="end"/>
        </w:r>
      </w:hyperlink>
    </w:p>
    <w:p w14:paraId="73116791" w14:textId="5BBCE84E"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88" w:history="1">
        <w:r w:rsidRPr="00041271">
          <w:rPr>
            <w:rStyle w:val="Lienhypertexte"/>
            <w:rFonts w:cs="Arial"/>
            <w:noProof/>
          </w:rPr>
          <w:t>Article 10.</w:t>
        </w:r>
        <w:r>
          <w:rPr>
            <w:rFonts w:eastAsiaTheme="minorEastAsia" w:cstheme="minorBidi"/>
            <w:b w:val="0"/>
            <w:bCs w:val="0"/>
            <w:caps w:val="0"/>
            <w:noProof/>
            <w:kern w:val="2"/>
            <w:sz w:val="24"/>
            <w:szCs w:val="24"/>
            <w14:ligatures w14:val="standardContextual"/>
          </w:rPr>
          <w:tab/>
        </w:r>
        <w:r w:rsidRPr="00041271">
          <w:rPr>
            <w:rStyle w:val="Lienhypertexte"/>
            <w:noProof/>
          </w:rPr>
          <w:t>Montant de l’accord-cadre</w:t>
        </w:r>
        <w:r>
          <w:rPr>
            <w:noProof/>
            <w:webHidden/>
          </w:rPr>
          <w:tab/>
        </w:r>
        <w:r>
          <w:rPr>
            <w:noProof/>
            <w:webHidden/>
          </w:rPr>
          <w:fldChar w:fldCharType="begin"/>
        </w:r>
        <w:r>
          <w:rPr>
            <w:noProof/>
            <w:webHidden/>
          </w:rPr>
          <w:instrText xml:space="preserve"> PAGEREF _Toc191483988 \h </w:instrText>
        </w:r>
        <w:r>
          <w:rPr>
            <w:noProof/>
            <w:webHidden/>
          </w:rPr>
        </w:r>
        <w:r>
          <w:rPr>
            <w:noProof/>
            <w:webHidden/>
          </w:rPr>
          <w:fldChar w:fldCharType="separate"/>
        </w:r>
        <w:r>
          <w:rPr>
            <w:noProof/>
            <w:webHidden/>
          </w:rPr>
          <w:t>- 14 -</w:t>
        </w:r>
        <w:r>
          <w:rPr>
            <w:noProof/>
            <w:webHidden/>
          </w:rPr>
          <w:fldChar w:fldCharType="end"/>
        </w:r>
      </w:hyperlink>
    </w:p>
    <w:p w14:paraId="7DBF2101" w14:textId="4899CA1C"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89" w:history="1">
        <w:r w:rsidRPr="00041271">
          <w:rPr>
            <w:rStyle w:val="Lienhypertexte"/>
            <w:rFonts w:cs="Arial"/>
            <w:noProof/>
          </w:rPr>
          <w:t>Article 11.</w:t>
        </w:r>
        <w:r>
          <w:rPr>
            <w:rFonts w:eastAsiaTheme="minorEastAsia" w:cstheme="minorBidi"/>
            <w:b w:val="0"/>
            <w:bCs w:val="0"/>
            <w:caps w:val="0"/>
            <w:noProof/>
            <w:kern w:val="2"/>
            <w:sz w:val="24"/>
            <w:szCs w:val="24"/>
            <w14:ligatures w14:val="standardContextual"/>
          </w:rPr>
          <w:tab/>
        </w:r>
        <w:r w:rsidRPr="00041271">
          <w:rPr>
            <w:rStyle w:val="Lienhypertexte"/>
            <w:noProof/>
          </w:rPr>
          <w:t>Clause de réexamen (article R.2194-1 du code de la commande publique)</w:t>
        </w:r>
        <w:r>
          <w:rPr>
            <w:noProof/>
            <w:webHidden/>
          </w:rPr>
          <w:tab/>
        </w:r>
        <w:r>
          <w:rPr>
            <w:noProof/>
            <w:webHidden/>
          </w:rPr>
          <w:fldChar w:fldCharType="begin"/>
        </w:r>
        <w:r>
          <w:rPr>
            <w:noProof/>
            <w:webHidden/>
          </w:rPr>
          <w:instrText xml:space="preserve"> PAGEREF _Toc191483989 \h </w:instrText>
        </w:r>
        <w:r>
          <w:rPr>
            <w:noProof/>
            <w:webHidden/>
          </w:rPr>
        </w:r>
        <w:r>
          <w:rPr>
            <w:noProof/>
            <w:webHidden/>
          </w:rPr>
          <w:fldChar w:fldCharType="separate"/>
        </w:r>
        <w:r>
          <w:rPr>
            <w:noProof/>
            <w:webHidden/>
          </w:rPr>
          <w:t>- 14 -</w:t>
        </w:r>
        <w:r>
          <w:rPr>
            <w:noProof/>
            <w:webHidden/>
          </w:rPr>
          <w:fldChar w:fldCharType="end"/>
        </w:r>
      </w:hyperlink>
    </w:p>
    <w:p w14:paraId="286222F8" w14:textId="00F77929"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90" w:history="1">
        <w:r w:rsidRPr="00041271">
          <w:rPr>
            <w:rStyle w:val="Lienhypertexte"/>
            <w:rFonts w:cs="Arial"/>
            <w:noProof/>
          </w:rPr>
          <w:t>Article 12.</w:t>
        </w:r>
        <w:r>
          <w:rPr>
            <w:rFonts w:eastAsiaTheme="minorEastAsia" w:cstheme="minorBidi"/>
            <w:b w:val="0"/>
            <w:bCs w:val="0"/>
            <w:caps w:val="0"/>
            <w:noProof/>
            <w:kern w:val="2"/>
            <w:sz w:val="24"/>
            <w:szCs w:val="24"/>
            <w14:ligatures w14:val="standardContextual"/>
          </w:rPr>
          <w:tab/>
        </w:r>
        <w:r w:rsidRPr="00041271">
          <w:rPr>
            <w:rStyle w:val="Lienhypertexte"/>
            <w:noProof/>
          </w:rPr>
          <w:t>Délais d’exécution</w:t>
        </w:r>
        <w:r>
          <w:rPr>
            <w:noProof/>
            <w:webHidden/>
          </w:rPr>
          <w:tab/>
        </w:r>
        <w:r>
          <w:rPr>
            <w:noProof/>
            <w:webHidden/>
          </w:rPr>
          <w:fldChar w:fldCharType="begin"/>
        </w:r>
        <w:r>
          <w:rPr>
            <w:noProof/>
            <w:webHidden/>
          </w:rPr>
          <w:instrText xml:space="preserve"> PAGEREF _Toc191483990 \h </w:instrText>
        </w:r>
        <w:r>
          <w:rPr>
            <w:noProof/>
            <w:webHidden/>
          </w:rPr>
        </w:r>
        <w:r>
          <w:rPr>
            <w:noProof/>
            <w:webHidden/>
          </w:rPr>
          <w:fldChar w:fldCharType="separate"/>
        </w:r>
        <w:r>
          <w:rPr>
            <w:noProof/>
            <w:webHidden/>
          </w:rPr>
          <w:t>- 15 -</w:t>
        </w:r>
        <w:r>
          <w:rPr>
            <w:noProof/>
            <w:webHidden/>
          </w:rPr>
          <w:fldChar w:fldCharType="end"/>
        </w:r>
      </w:hyperlink>
    </w:p>
    <w:p w14:paraId="57E44475" w14:textId="544CBE84"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91" w:history="1">
        <w:r w:rsidRPr="00041271">
          <w:rPr>
            <w:rStyle w:val="Lienhypertexte"/>
            <w:rFonts w:cs="Arial"/>
            <w:noProof/>
          </w:rPr>
          <w:t>Article 13.</w:t>
        </w:r>
        <w:r>
          <w:rPr>
            <w:rFonts w:eastAsiaTheme="minorEastAsia" w:cstheme="minorBidi"/>
            <w:b w:val="0"/>
            <w:bCs w:val="0"/>
            <w:caps w:val="0"/>
            <w:noProof/>
            <w:kern w:val="2"/>
            <w:sz w:val="24"/>
            <w:szCs w:val="24"/>
            <w14:ligatures w14:val="standardContextual"/>
          </w:rPr>
          <w:tab/>
        </w:r>
        <w:r w:rsidRPr="00041271">
          <w:rPr>
            <w:rStyle w:val="Lienhypertexte"/>
            <w:noProof/>
          </w:rPr>
          <w:t>Modalités de détermination des prix</w:t>
        </w:r>
        <w:r>
          <w:rPr>
            <w:noProof/>
            <w:webHidden/>
          </w:rPr>
          <w:tab/>
        </w:r>
        <w:r>
          <w:rPr>
            <w:noProof/>
            <w:webHidden/>
          </w:rPr>
          <w:fldChar w:fldCharType="begin"/>
        </w:r>
        <w:r>
          <w:rPr>
            <w:noProof/>
            <w:webHidden/>
          </w:rPr>
          <w:instrText xml:space="preserve"> PAGEREF _Toc191483991 \h </w:instrText>
        </w:r>
        <w:r>
          <w:rPr>
            <w:noProof/>
            <w:webHidden/>
          </w:rPr>
        </w:r>
        <w:r>
          <w:rPr>
            <w:noProof/>
            <w:webHidden/>
          </w:rPr>
          <w:fldChar w:fldCharType="separate"/>
        </w:r>
        <w:r>
          <w:rPr>
            <w:noProof/>
            <w:webHidden/>
          </w:rPr>
          <w:t>- 15 -</w:t>
        </w:r>
        <w:r>
          <w:rPr>
            <w:noProof/>
            <w:webHidden/>
          </w:rPr>
          <w:fldChar w:fldCharType="end"/>
        </w:r>
      </w:hyperlink>
    </w:p>
    <w:p w14:paraId="6B231777" w14:textId="16C2B37F"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3992" w:history="1">
        <w:r w:rsidRPr="00041271">
          <w:rPr>
            <w:rStyle w:val="Lienhypertexte"/>
            <w:noProof/>
          </w:rPr>
          <w:t>13.1</w:t>
        </w:r>
        <w:r>
          <w:rPr>
            <w:rFonts w:eastAsiaTheme="minorEastAsia" w:cstheme="minorBidi"/>
            <w:smallCaps w:val="0"/>
            <w:noProof/>
            <w:kern w:val="2"/>
            <w:sz w:val="24"/>
            <w:szCs w:val="24"/>
            <w14:ligatures w14:val="standardContextual"/>
          </w:rPr>
          <w:tab/>
        </w:r>
        <w:r w:rsidRPr="00041271">
          <w:rPr>
            <w:rStyle w:val="Lienhypertexte"/>
            <w:noProof/>
          </w:rPr>
          <w:t>Forme des prix</w:t>
        </w:r>
        <w:r>
          <w:rPr>
            <w:noProof/>
            <w:webHidden/>
          </w:rPr>
          <w:tab/>
        </w:r>
        <w:r>
          <w:rPr>
            <w:noProof/>
            <w:webHidden/>
          </w:rPr>
          <w:fldChar w:fldCharType="begin"/>
        </w:r>
        <w:r>
          <w:rPr>
            <w:noProof/>
            <w:webHidden/>
          </w:rPr>
          <w:instrText xml:space="preserve"> PAGEREF _Toc191483992 \h </w:instrText>
        </w:r>
        <w:r>
          <w:rPr>
            <w:noProof/>
            <w:webHidden/>
          </w:rPr>
        </w:r>
        <w:r>
          <w:rPr>
            <w:noProof/>
            <w:webHidden/>
          </w:rPr>
          <w:fldChar w:fldCharType="separate"/>
        </w:r>
        <w:r>
          <w:rPr>
            <w:noProof/>
            <w:webHidden/>
          </w:rPr>
          <w:t>- 15 -</w:t>
        </w:r>
        <w:r>
          <w:rPr>
            <w:noProof/>
            <w:webHidden/>
          </w:rPr>
          <w:fldChar w:fldCharType="end"/>
        </w:r>
      </w:hyperlink>
    </w:p>
    <w:p w14:paraId="3C481DB4" w14:textId="1D88E614"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3993" w:history="1">
        <w:r w:rsidRPr="00041271">
          <w:rPr>
            <w:rStyle w:val="Lienhypertexte"/>
            <w:noProof/>
          </w:rPr>
          <w:t>13.2</w:t>
        </w:r>
        <w:r>
          <w:rPr>
            <w:rFonts w:eastAsiaTheme="minorEastAsia" w:cstheme="minorBidi"/>
            <w:smallCaps w:val="0"/>
            <w:noProof/>
            <w:kern w:val="2"/>
            <w:sz w:val="24"/>
            <w:szCs w:val="24"/>
            <w14:ligatures w14:val="standardContextual"/>
          </w:rPr>
          <w:tab/>
        </w:r>
        <w:r w:rsidRPr="00041271">
          <w:rPr>
            <w:rStyle w:val="Lienhypertexte"/>
            <w:noProof/>
          </w:rPr>
          <w:t>Contenu des prix</w:t>
        </w:r>
        <w:r>
          <w:rPr>
            <w:noProof/>
            <w:webHidden/>
          </w:rPr>
          <w:tab/>
        </w:r>
        <w:r>
          <w:rPr>
            <w:noProof/>
            <w:webHidden/>
          </w:rPr>
          <w:fldChar w:fldCharType="begin"/>
        </w:r>
        <w:r>
          <w:rPr>
            <w:noProof/>
            <w:webHidden/>
          </w:rPr>
          <w:instrText xml:space="preserve"> PAGEREF _Toc191483993 \h </w:instrText>
        </w:r>
        <w:r>
          <w:rPr>
            <w:noProof/>
            <w:webHidden/>
          </w:rPr>
        </w:r>
        <w:r>
          <w:rPr>
            <w:noProof/>
            <w:webHidden/>
          </w:rPr>
          <w:fldChar w:fldCharType="separate"/>
        </w:r>
        <w:r>
          <w:rPr>
            <w:noProof/>
            <w:webHidden/>
          </w:rPr>
          <w:t>- 15 -</w:t>
        </w:r>
        <w:r>
          <w:rPr>
            <w:noProof/>
            <w:webHidden/>
          </w:rPr>
          <w:fldChar w:fldCharType="end"/>
        </w:r>
      </w:hyperlink>
    </w:p>
    <w:p w14:paraId="35A84467" w14:textId="4ABB49B5"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3994" w:history="1">
        <w:r w:rsidRPr="00041271">
          <w:rPr>
            <w:rStyle w:val="Lienhypertexte"/>
            <w:noProof/>
          </w:rPr>
          <w:t>13.3</w:t>
        </w:r>
        <w:r>
          <w:rPr>
            <w:rFonts w:eastAsiaTheme="minorEastAsia" w:cstheme="minorBidi"/>
            <w:smallCaps w:val="0"/>
            <w:noProof/>
            <w:kern w:val="2"/>
            <w:sz w:val="24"/>
            <w:szCs w:val="24"/>
            <w14:ligatures w14:val="standardContextual"/>
          </w:rPr>
          <w:tab/>
        </w:r>
        <w:r w:rsidRPr="00041271">
          <w:rPr>
            <w:rStyle w:val="Lienhypertexte"/>
            <w:noProof/>
          </w:rPr>
          <w:t>Variation des prix</w:t>
        </w:r>
        <w:r>
          <w:rPr>
            <w:noProof/>
            <w:webHidden/>
          </w:rPr>
          <w:tab/>
        </w:r>
        <w:r>
          <w:rPr>
            <w:noProof/>
            <w:webHidden/>
          </w:rPr>
          <w:fldChar w:fldCharType="begin"/>
        </w:r>
        <w:r>
          <w:rPr>
            <w:noProof/>
            <w:webHidden/>
          </w:rPr>
          <w:instrText xml:space="preserve"> PAGEREF _Toc191483994 \h </w:instrText>
        </w:r>
        <w:r>
          <w:rPr>
            <w:noProof/>
            <w:webHidden/>
          </w:rPr>
        </w:r>
        <w:r>
          <w:rPr>
            <w:noProof/>
            <w:webHidden/>
          </w:rPr>
          <w:fldChar w:fldCharType="separate"/>
        </w:r>
        <w:r>
          <w:rPr>
            <w:noProof/>
            <w:webHidden/>
          </w:rPr>
          <w:t>- 15 -</w:t>
        </w:r>
        <w:r>
          <w:rPr>
            <w:noProof/>
            <w:webHidden/>
          </w:rPr>
          <w:fldChar w:fldCharType="end"/>
        </w:r>
      </w:hyperlink>
    </w:p>
    <w:p w14:paraId="1354FE3C" w14:textId="23F0DD62"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95" w:history="1">
        <w:r w:rsidRPr="00041271">
          <w:rPr>
            <w:rStyle w:val="Lienhypertexte"/>
            <w:rFonts w:cs="Arial"/>
            <w:noProof/>
          </w:rPr>
          <w:t>Article 14.</w:t>
        </w:r>
        <w:r>
          <w:rPr>
            <w:rFonts w:eastAsiaTheme="minorEastAsia" w:cstheme="minorBidi"/>
            <w:b w:val="0"/>
            <w:bCs w:val="0"/>
            <w:caps w:val="0"/>
            <w:noProof/>
            <w:kern w:val="2"/>
            <w:sz w:val="24"/>
            <w:szCs w:val="24"/>
            <w14:ligatures w14:val="standardContextual"/>
          </w:rPr>
          <w:tab/>
        </w:r>
        <w:r w:rsidRPr="00041271">
          <w:rPr>
            <w:rStyle w:val="Lienhypertexte"/>
            <w:noProof/>
          </w:rPr>
          <w:t>Modalités de règlement</w:t>
        </w:r>
        <w:r>
          <w:rPr>
            <w:noProof/>
            <w:webHidden/>
          </w:rPr>
          <w:tab/>
        </w:r>
        <w:r>
          <w:rPr>
            <w:noProof/>
            <w:webHidden/>
          </w:rPr>
          <w:fldChar w:fldCharType="begin"/>
        </w:r>
        <w:r>
          <w:rPr>
            <w:noProof/>
            <w:webHidden/>
          </w:rPr>
          <w:instrText xml:space="preserve"> PAGEREF _Toc191483995 \h </w:instrText>
        </w:r>
        <w:r>
          <w:rPr>
            <w:noProof/>
            <w:webHidden/>
          </w:rPr>
        </w:r>
        <w:r>
          <w:rPr>
            <w:noProof/>
            <w:webHidden/>
          </w:rPr>
          <w:fldChar w:fldCharType="separate"/>
        </w:r>
        <w:r>
          <w:rPr>
            <w:noProof/>
            <w:webHidden/>
          </w:rPr>
          <w:t>- 16 -</w:t>
        </w:r>
        <w:r>
          <w:rPr>
            <w:noProof/>
            <w:webHidden/>
          </w:rPr>
          <w:fldChar w:fldCharType="end"/>
        </w:r>
      </w:hyperlink>
    </w:p>
    <w:p w14:paraId="3EA9FCF8" w14:textId="0C180752"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3996" w:history="1">
        <w:r w:rsidRPr="00041271">
          <w:rPr>
            <w:rStyle w:val="Lienhypertexte"/>
            <w:noProof/>
          </w:rPr>
          <w:t>14.1</w:t>
        </w:r>
        <w:r>
          <w:rPr>
            <w:rFonts w:eastAsiaTheme="minorEastAsia" w:cstheme="minorBidi"/>
            <w:smallCaps w:val="0"/>
            <w:noProof/>
            <w:kern w:val="2"/>
            <w:sz w:val="24"/>
            <w:szCs w:val="24"/>
            <w14:ligatures w14:val="standardContextual"/>
          </w:rPr>
          <w:tab/>
        </w:r>
        <w:r w:rsidRPr="00041271">
          <w:rPr>
            <w:rStyle w:val="Lienhypertexte"/>
            <w:noProof/>
          </w:rPr>
          <w:t>Compte à créditer</w:t>
        </w:r>
        <w:r>
          <w:rPr>
            <w:noProof/>
            <w:webHidden/>
          </w:rPr>
          <w:tab/>
        </w:r>
        <w:r>
          <w:rPr>
            <w:noProof/>
            <w:webHidden/>
          </w:rPr>
          <w:fldChar w:fldCharType="begin"/>
        </w:r>
        <w:r>
          <w:rPr>
            <w:noProof/>
            <w:webHidden/>
          </w:rPr>
          <w:instrText xml:space="preserve"> PAGEREF _Toc191483996 \h </w:instrText>
        </w:r>
        <w:r>
          <w:rPr>
            <w:noProof/>
            <w:webHidden/>
          </w:rPr>
        </w:r>
        <w:r>
          <w:rPr>
            <w:noProof/>
            <w:webHidden/>
          </w:rPr>
          <w:fldChar w:fldCharType="separate"/>
        </w:r>
        <w:r>
          <w:rPr>
            <w:noProof/>
            <w:webHidden/>
          </w:rPr>
          <w:t>- 16 -</w:t>
        </w:r>
        <w:r>
          <w:rPr>
            <w:noProof/>
            <w:webHidden/>
          </w:rPr>
          <w:fldChar w:fldCharType="end"/>
        </w:r>
      </w:hyperlink>
    </w:p>
    <w:p w14:paraId="1A5A8046" w14:textId="264BDEE3"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3997" w:history="1">
        <w:r w:rsidRPr="00041271">
          <w:rPr>
            <w:rStyle w:val="Lienhypertexte"/>
            <w:noProof/>
          </w:rPr>
          <w:t>14.2</w:t>
        </w:r>
        <w:r>
          <w:rPr>
            <w:rFonts w:eastAsiaTheme="minorEastAsia" w:cstheme="minorBidi"/>
            <w:smallCaps w:val="0"/>
            <w:noProof/>
            <w:kern w:val="2"/>
            <w:sz w:val="24"/>
            <w:szCs w:val="24"/>
            <w14:ligatures w14:val="standardContextual"/>
          </w:rPr>
          <w:tab/>
        </w:r>
        <w:r w:rsidRPr="00041271">
          <w:rPr>
            <w:rStyle w:val="Lienhypertexte"/>
            <w:noProof/>
          </w:rPr>
          <w:t>Production des factures</w:t>
        </w:r>
        <w:r>
          <w:rPr>
            <w:noProof/>
            <w:webHidden/>
          </w:rPr>
          <w:tab/>
        </w:r>
        <w:r>
          <w:rPr>
            <w:noProof/>
            <w:webHidden/>
          </w:rPr>
          <w:fldChar w:fldCharType="begin"/>
        </w:r>
        <w:r>
          <w:rPr>
            <w:noProof/>
            <w:webHidden/>
          </w:rPr>
          <w:instrText xml:space="preserve"> PAGEREF _Toc191483997 \h </w:instrText>
        </w:r>
        <w:r>
          <w:rPr>
            <w:noProof/>
            <w:webHidden/>
          </w:rPr>
        </w:r>
        <w:r>
          <w:rPr>
            <w:noProof/>
            <w:webHidden/>
          </w:rPr>
          <w:fldChar w:fldCharType="separate"/>
        </w:r>
        <w:r>
          <w:rPr>
            <w:noProof/>
            <w:webHidden/>
          </w:rPr>
          <w:t>- 16 -</w:t>
        </w:r>
        <w:r>
          <w:rPr>
            <w:noProof/>
            <w:webHidden/>
          </w:rPr>
          <w:fldChar w:fldCharType="end"/>
        </w:r>
      </w:hyperlink>
    </w:p>
    <w:p w14:paraId="1CF7D087" w14:textId="1005522F"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3998" w:history="1">
        <w:r w:rsidRPr="00041271">
          <w:rPr>
            <w:rStyle w:val="Lienhypertexte"/>
            <w:noProof/>
          </w:rPr>
          <w:t>14.3</w:t>
        </w:r>
        <w:r>
          <w:rPr>
            <w:rFonts w:eastAsiaTheme="minorEastAsia" w:cstheme="minorBidi"/>
            <w:smallCaps w:val="0"/>
            <w:noProof/>
            <w:kern w:val="2"/>
            <w:sz w:val="24"/>
            <w:szCs w:val="24"/>
            <w14:ligatures w14:val="standardContextual"/>
          </w:rPr>
          <w:tab/>
        </w:r>
        <w:r w:rsidRPr="00041271">
          <w:rPr>
            <w:rStyle w:val="Lienhypertexte"/>
            <w:noProof/>
          </w:rPr>
          <w:t>Délai de paiement</w:t>
        </w:r>
        <w:r>
          <w:rPr>
            <w:noProof/>
            <w:webHidden/>
          </w:rPr>
          <w:tab/>
        </w:r>
        <w:r>
          <w:rPr>
            <w:noProof/>
            <w:webHidden/>
          </w:rPr>
          <w:fldChar w:fldCharType="begin"/>
        </w:r>
        <w:r>
          <w:rPr>
            <w:noProof/>
            <w:webHidden/>
          </w:rPr>
          <w:instrText xml:space="preserve"> PAGEREF _Toc191483998 \h </w:instrText>
        </w:r>
        <w:r>
          <w:rPr>
            <w:noProof/>
            <w:webHidden/>
          </w:rPr>
        </w:r>
        <w:r>
          <w:rPr>
            <w:noProof/>
            <w:webHidden/>
          </w:rPr>
          <w:fldChar w:fldCharType="separate"/>
        </w:r>
        <w:r>
          <w:rPr>
            <w:noProof/>
            <w:webHidden/>
          </w:rPr>
          <w:t>- 17 -</w:t>
        </w:r>
        <w:r>
          <w:rPr>
            <w:noProof/>
            <w:webHidden/>
          </w:rPr>
          <w:fldChar w:fldCharType="end"/>
        </w:r>
      </w:hyperlink>
    </w:p>
    <w:p w14:paraId="6A078F60" w14:textId="18D265EC"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3999" w:history="1">
        <w:r w:rsidRPr="00041271">
          <w:rPr>
            <w:rStyle w:val="Lienhypertexte"/>
            <w:rFonts w:cs="Arial"/>
            <w:noProof/>
          </w:rPr>
          <w:t>Article 15.</w:t>
        </w:r>
        <w:r>
          <w:rPr>
            <w:rFonts w:eastAsiaTheme="minorEastAsia" w:cstheme="minorBidi"/>
            <w:b w:val="0"/>
            <w:bCs w:val="0"/>
            <w:caps w:val="0"/>
            <w:noProof/>
            <w:kern w:val="2"/>
            <w:sz w:val="24"/>
            <w:szCs w:val="24"/>
            <w14:ligatures w14:val="standardContextual"/>
          </w:rPr>
          <w:tab/>
        </w:r>
        <w:r w:rsidRPr="00041271">
          <w:rPr>
            <w:rStyle w:val="Lienhypertexte"/>
            <w:noProof/>
          </w:rPr>
          <w:t>Sous-traitance</w:t>
        </w:r>
        <w:r>
          <w:rPr>
            <w:noProof/>
            <w:webHidden/>
          </w:rPr>
          <w:tab/>
        </w:r>
        <w:r>
          <w:rPr>
            <w:noProof/>
            <w:webHidden/>
          </w:rPr>
          <w:fldChar w:fldCharType="begin"/>
        </w:r>
        <w:r>
          <w:rPr>
            <w:noProof/>
            <w:webHidden/>
          </w:rPr>
          <w:instrText xml:space="preserve"> PAGEREF _Toc191483999 \h </w:instrText>
        </w:r>
        <w:r>
          <w:rPr>
            <w:noProof/>
            <w:webHidden/>
          </w:rPr>
        </w:r>
        <w:r>
          <w:rPr>
            <w:noProof/>
            <w:webHidden/>
          </w:rPr>
          <w:fldChar w:fldCharType="separate"/>
        </w:r>
        <w:r>
          <w:rPr>
            <w:noProof/>
            <w:webHidden/>
          </w:rPr>
          <w:t>- 17 -</w:t>
        </w:r>
        <w:r>
          <w:rPr>
            <w:noProof/>
            <w:webHidden/>
          </w:rPr>
          <w:fldChar w:fldCharType="end"/>
        </w:r>
      </w:hyperlink>
    </w:p>
    <w:p w14:paraId="3F1448E4" w14:textId="3BD208F4"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00" w:history="1">
        <w:r w:rsidRPr="00041271">
          <w:rPr>
            <w:rStyle w:val="Lienhypertexte"/>
            <w:rFonts w:cs="Arial"/>
            <w:noProof/>
          </w:rPr>
          <w:t>Article 16.</w:t>
        </w:r>
        <w:r>
          <w:rPr>
            <w:rFonts w:eastAsiaTheme="minorEastAsia" w:cstheme="minorBidi"/>
            <w:b w:val="0"/>
            <w:bCs w:val="0"/>
            <w:caps w:val="0"/>
            <w:noProof/>
            <w:kern w:val="2"/>
            <w:sz w:val="24"/>
            <w:szCs w:val="24"/>
            <w14:ligatures w14:val="standardContextual"/>
          </w:rPr>
          <w:tab/>
        </w:r>
        <w:r w:rsidRPr="00041271">
          <w:rPr>
            <w:rStyle w:val="Lienhypertexte"/>
            <w:noProof/>
          </w:rPr>
          <w:t>Cession ou nantissement de créance</w:t>
        </w:r>
        <w:r>
          <w:rPr>
            <w:noProof/>
            <w:webHidden/>
          </w:rPr>
          <w:tab/>
        </w:r>
        <w:r>
          <w:rPr>
            <w:noProof/>
            <w:webHidden/>
          </w:rPr>
          <w:fldChar w:fldCharType="begin"/>
        </w:r>
        <w:r>
          <w:rPr>
            <w:noProof/>
            <w:webHidden/>
          </w:rPr>
          <w:instrText xml:space="preserve"> PAGEREF _Toc191484000 \h </w:instrText>
        </w:r>
        <w:r>
          <w:rPr>
            <w:noProof/>
            <w:webHidden/>
          </w:rPr>
        </w:r>
        <w:r>
          <w:rPr>
            <w:noProof/>
            <w:webHidden/>
          </w:rPr>
          <w:fldChar w:fldCharType="separate"/>
        </w:r>
        <w:r>
          <w:rPr>
            <w:noProof/>
            <w:webHidden/>
          </w:rPr>
          <w:t>- 18 -</w:t>
        </w:r>
        <w:r>
          <w:rPr>
            <w:noProof/>
            <w:webHidden/>
          </w:rPr>
          <w:fldChar w:fldCharType="end"/>
        </w:r>
      </w:hyperlink>
    </w:p>
    <w:p w14:paraId="083D25B4" w14:textId="554519C4"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01" w:history="1">
        <w:r w:rsidRPr="00041271">
          <w:rPr>
            <w:rStyle w:val="Lienhypertexte"/>
            <w:rFonts w:cs="Arial"/>
            <w:noProof/>
          </w:rPr>
          <w:t>Article 17.</w:t>
        </w:r>
        <w:r>
          <w:rPr>
            <w:rFonts w:eastAsiaTheme="minorEastAsia" w:cstheme="minorBidi"/>
            <w:b w:val="0"/>
            <w:bCs w:val="0"/>
            <w:caps w:val="0"/>
            <w:noProof/>
            <w:kern w:val="2"/>
            <w:sz w:val="24"/>
            <w:szCs w:val="24"/>
            <w14:ligatures w14:val="standardContextual"/>
          </w:rPr>
          <w:tab/>
        </w:r>
        <w:r w:rsidRPr="00041271">
          <w:rPr>
            <w:rStyle w:val="Lienhypertexte"/>
            <w:noProof/>
          </w:rPr>
          <w:t>Pénalités</w:t>
        </w:r>
        <w:r>
          <w:rPr>
            <w:noProof/>
            <w:webHidden/>
          </w:rPr>
          <w:tab/>
        </w:r>
        <w:r>
          <w:rPr>
            <w:noProof/>
            <w:webHidden/>
          </w:rPr>
          <w:fldChar w:fldCharType="begin"/>
        </w:r>
        <w:r>
          <w:rPr>
            <w:noProof/>
            <w:webHidden/>
          </w:rPr>
          <w:instrText xml:space="preserve"> PAGEREF _Toc191484001 \h </w:instrText>
        </w:r>
        <w:r>
          <w:rPr>
            <w:noProof/>
            <w:webHidden/>
          </w:rPr>
        </w:r>
        <w:r>
          <w:rPr>
            <w:noProof/>
            <w:webHidden/>
          </w:rPr>
          <w:fldChar w:fldCharType="separate"/>
        </w:r>
        <w:r>
          <w:rPr>
            <w:noProof/>
            <w:webHidden/>
          </w:rPr>
          <w:t>- 18 -</w:t>
        </w:r>
        <w:r>
          <w:rPr>
            <w:noProof/>
            <w:webHidden/>
          </w:rPr>
          <w:fldChar w:fldCharType="end"/>
        </w:r>
      </w:hyperlink>
    </w:p>
    <w:p w14:paraId="2CDC19D2" w14:textId="6340F605"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02" w:history="1">
        <w:r w:rsidRPr="00041271">
          <w:rPr>
            <w:rStyle w:val="Lienhypertexte"/>
            <w:noProof/>
          </w:rPr>
          <w:t>17.1</w:t>
        </w:r>
        <w:r>
          <w:rPr>
            <w:rFonts w:eastAsiaTheme="minorEastAsia" w:cstheme="minorBidi"/>
            <w:smallCaps w:val="0"/>
            <w:noProof/>
            <w:kern w:val="2"/>
            <w:sz w:val="24"/>
            <w:szCs w:val="24"/>
            <w14:ligatures w14:val="standardContextual"/>
          </w:rPr>
          <w:tab/>
        </w:r>
        <w:r w:rsidRPr="00041271">
          <w:rPr>
            <w:rStyle w:val="Lienhypertexte"/>
            <w:noProof/>
            <w:lang w:eastAsia="ar-SA"/>
          </w:rPr>
          <w:t>Pénalités relatives à l’exécution</w:t>
        </w:r>
        <w:r>
          <w:rPr>
            <w:noProof/>
            <w:webHidden/>
          </w:rPr>
          <w:tab/>
        </w:r>
        <w:r>
          <w:rPr>
            <w:noProof/>
            <w:webHidden/>
          </w:rPr>
          <w:fldChar w:fldCharType="begin"/>
        </w:r>
        <w:r>
          <w:rPr>
            <w:noProof/>
            <w:webHidden/>
          </w:rPr>
          <w:instrText xml:space="preserve"> PAGEREF _Toc191484002 \h </w:instrText>
        </w:r>
        <w:r>
          <w:rPr>
            <w:noProof/>
            <w:webHidden/>
          </w:rPr>
        </w:r>
        <w:r>
          <w:rPr>
            <w:noProof/>
            <w:webHidden/>
          </w:rPr>
          <w:fldChar w:fldCharType="separate"/>
        </w:r>
        <w:r>
          <w:rPr>
            <w:noProof/>
            <w:webHidden/>
          </w:rPr>
          <w:t>- 18 -</w:t>
        </w:r>
        <w:r>
          <w:rPr>
            <w:noProof/>
            <w:webHidden/>
          </w:rPr>
          <w:fldChar w:fldCharType="end"/>
        </w:r>
      </w:hyperlink>
    </w:p>
    <w:p w14:paraId="12D7664F" w14:textId="701F8C53"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03" w:history="1">
        <w:r w:rsidRPr="00041271">
          <w:rPr>
            <w:rStyle w:val="Lienhypertexte"/>
            <w:bCs/>
            <w:noProof/>
          </w:rPr>
          <w:t>17.2</w:t>
        </w:r>
        <w:r>
          <w:rPr>
            <w:rFonts w:eastAsiaTheme="minorEastAsia" w:cstheme="minorBidi"/>
            <w:smallCaps w:val="0"/>
            <w:noProof/>
            <w:kern w:val="2"/>
            <w:sz w:val="24"/>
            <w:szCs w:val="24"/>
            <w14:ligatures w14:val="standardContextual"/>
          </w:rPr>
          <w:tab/>
        </w:r>
        <w:r w:rsidRPr="00041271">
          <w:rPr>
            <w:rStyle w:val="Lienhypertexte"/>
            <w:noProof/>
          </w:rPr>
          <w:t>Pénalités pour absence de réponse aux marchés subséquents</w:t>
        </w:r>
        <w:r>
          <w:rPr>
            <w:noProof/>
            <w:webHidden/>
          </w:rPr>
          <w:tab/>
        </w:r>
        <w:r>
          <w:rPr>
            <w:noProof/>
            <w:webHidden/>
          </w:rPr>
          <w:fldChar w:fldCharType="begin"/>
        </w:r>
        <w:r>
          <w:rPr>
            <w:noProof/>
            <w:webHidden/>
          </w:rPr>
          <w:instrText xml:space="preserve"> PAGEREF _Toc191484003 \h </w:instrText>
        </w:r>
        <w:r>
          <w:rPr>
            <w:noProof/>
            <w:webHidden/>
          </w:rPr>
        </w:r>
        <w:r>
          <w:rPr>
            <w:noProof/>
            <w:webHidden/>
          </w:rPr>
          <w:fldChar w:fldCharType="separate"/>
        </w:r>
        <w:r>
          <w:rPr>
            <w:noProof/>
            <w:webHidden/>
          </w:rPr>
          <w:t>- 18 -</w:t>
        </w:r>
        <w:r>
          <w:rPr>
            <w:noProof/>
            <w:webHidden/>
          </w:rPr>
          <w:fldChar w:fldCharType="end"/>
        </w:r>
      </w:hyperlink>
    </w:p>
    <w:p w14:paraId="6C7C9015" w14:textId="0295C8AD"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04" w:history="1">
        <w:r w:rsidRPr="00041271">
          <w:rPr>
            <w:rStyle w:val="Lienhypertexte"/>
            <w:rFonts w:cs="Arial"/>
            <w:noProof/>
          </w:rPr>
          <w:t>Article 18.</w:t>
        </w:r>
        <w:r>
          <w:rPr>
            <w:rFonts w:eastAsiaTheme="minorEastAsia" w:cstheme="minorBidi"/>
            <w:b w:val="0"/>
            <w:bCs w:val="0"/>
            <w:caps w:val="0"/>
            <w:noProof/>
            <w:kern w:val="2"/>
            <w:sz w:val="24"/>
            <w:szCs w:val="24"/>
            <w14:ligatures w14:val="standardContextual"/>
          </w:rPr>
          <w:tab/>
        </w:r>
        <w:r w:rsidRPr="00041271">
          <w:rPr>
            <w:rStyle w:val="Lienhypertexte"/>
            <w:noProof/>
          </w:rPr>
          <w:t>Assurances</w:t>
        </w:r>
        <w:r>
          <w:rPr>
            <w:noProof/>
            <w:webHidden/>
          </w:rPr>
          <w:tab/>
        </w:r>
        <w:r>
          <w:rPr>
            <w:noProof/>
            <w:webHidden/>
          </w:rPr>
          <w:fldChar w:fldCharType="begin"/>
        </w:r>
        <w:r>
          <w:rPr>
            <w:noProof/>
            <w:webHidden/>
          </w:rPr>
          <w:instrText xml:space="preserve"> PAGEREF _Toc191484004 \h </w:instrText>
        </w:r>
        <w:r>
          <w:rPr>
            <w:noProof/>
            <w:webHidden/>
          </w:rPr>
        </w:r>
        <w:r>
          <w:rPr>
            <w:noProof/>
            <w:webHidden/>
          </w:rPr>
          <w:fldChar w:fldCharType="separate"/>
        </w:r>
        <w:r>
          <w:rPr>
            <w:noProof/>
            <w:webHidden/>
          </w:rPr>
          <w:t>- 18 -</w:t>
        </w:r>
        <w:r>
          <w:rPr>
            <w:noProof/>
            <w:webHidden/>
          </w:rPr>
          <w:fldChar w:fldCharType="end"/>
        </w:r>
      </w:hyperlink>
    </w:p>
    <w:p w14:paraId="01B055FE" w14:textId="25E6AD43"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05" w:history="1">
        <w:r w:rsidRPr="00041271">
          <w:rPr>
            <w:rStyle w:val="Lienhypertexte"/>
            <w:rFonts w:cs="Arial"/>
            <w:noProof/>
          </w:rPr>
          <w:t>Article 19.</w:t>
        </w:r>
        <w:r>
          <w:rPr>
            <w:rFonts w:eastAsiaTheme="minorEastAsia" w:cstheme="minorBidi"/>
            <w:b w:val="0"/>
            <w:bCs w:val="0"/>
            <w:caps w:val="0"/>
            <w:noProof/>
            <w:kern w:val="2"/>
            <w:sz w:val="24"/>
            <w:szCs w:val="24"/>
            <w14:ligatures w14:val="standardContextual"/>
          </w:rPr>
          <w:tab/>
        </w:r>
        <w:r w:rsidRPr="00041271">
          <w:rPr>
            <w:rStyle w:val="Lienhypertexte"/>
            <w:noProof/>
          </w:rPr>
          <w:t>Utilisation des résultats</w:t>
        </w:r>
        <w:r>
          <w:rPr>
            <w:noProof/>
            <w:webHidden/>
          </w:rPr>
          <w:tab/>
        </w:r>
        <w:r>
          <w:rPr>
            <w:noProof/>
            <w:webHidden/>
          </w:rPr>
          <w:fldChar w:fldCharType="begin"/>
        </w:r>
        <w:r>
          <w:rPr>
            <w:noProof/>
            <w:webHidden/>
          </w:rPr>
          <w:instrText xml:space="preserve"> PAGEREF _Toc191484005 \h </w:instrText>
        </w:r>
        <w:r>
          <w:rPr>
            <w:noProof/>
            <w:webHidden/>
          </w:rPr>
        </w:r>
        <w:r>
          <w:rPr>
            <w:noProof/>
            <w:webHidden/>
          </w:rPr>
          <w:fldChar w:fldCharType="separate"/>
        </w:r>
        <w:r>
          <w:rPr>
            <w:noProof/>
            <w:webHidden/>
          </w:rPr>
          <w:t>- 19 -</w:t>
        </w:r>
        <w:r>
          <w:rPr>
            <w:noProof/>
            <w:webHidden/>
          </w:rPr>
          <w:fldChar w:fldCharType="end"/>
        </w:r>
      </w:hyperlink>
    </w:p>
    <w:p w14:paraId="64DF952A" w14:textId="3BBA692B"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06" w:history="1">
        <w:r w:rsidRPr="00041271">
          <w:rPr>
            <w:rStyle w:val="Lienhypertexte"/>
            <w:noProof/>
          </w:rPr>
          <w:t>19.1</w:t>
        </w:r>
        <w:r>
          <w:rPr>
            <w:rFonts w:eastAsiaTheme="minorEastAsia" w:cstheme="minorBidi"/>
            <w:smallCaps w:val="0"/>
            <w:noProof/>
            <w:kern w:val="2"/>
            <w:sz w:val="24"/>
            <w:szCs w:val="24"/>
            <w14:ligatures w14:val="standardContextual"/>
          </w:rPr>
          <w:tab/>
        </w:r>
        <w:r w:rsidRPr="00041271">
          <w:rPr>
            <w:rStyle w:val="Lienhypertexte"/>
            <w:noProof/>
          </w:rPr>
          <w:t>Durée de la cession</w:t>
        </w:r>
        <w:r>
          <w:rPr>
            <w:noProof/>
            <w:webHidden/>
          </w:rPr>
          <w:tab/>
        </w:r>
        <w:r>
          <w:rPr>
            <w:noProof/>
            <w:webHidden/>
          </w:rPr>
          <w:fldChar w:fldCharType="begin"/>
        </w:r>
        <w:r>
          <w:rPr>
            <w:noProof/>
            <w:webHidden/>
          </w:rPr>
          <w:instrText xml:space="preserve"> PAGEREF _Toc191484006 \h </w:instrText>
        </w:r>
        <w:r>
          <w:rPr>
            <w:noProof/>
            <w:webHidden/>
          </w:rPr>
        </w:r>
        <w:r>
          <w:rPr>
            <w:noProof/>
            <w:webHidden/>
          </w:rPr>
          <w:fldChar w:fldCharType="separate"/>
        </w:r>
        <w:r>
          <w:rPr>
            <w:noProof/>
            <w:webHidden/>
          </w:rPr>
          <w:t>- 19 -</w:t>
        </w:r>
        <w:r>
          <w:rPr>
            <w:noProof/>
            <w:webHidden/>
          </w:rPr>
          <w:fldChar w:fldCharType="end"/>
        </w:r>
      </w:hyperlink>
    </w:p>
    <w:p w14:paraId="706A4652" w14:textId="4DEF6E4A"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07" w:history="1">
        <w:r w:rsidRPr="00041271">
          <w:rPr>
            <w:rStyle w:val="Lienhypertexte"/>
            <w:noProof/>
          </w:rPr>
          <w:t>19.2</w:t>
        </w:r>
        <w:r>
          <w:rPr>
            <w:rFonts w:eastAsiaTheme="minorEastAsia" w:cstheme="minorBidi"/>
            <w:smallCaps w:val="0"/>
            <w:noProof/>
            <w:kern w:val="2"/>
            <w:sz w:val="24"/>
            <w:szCs w:val="24"/>
            <w14:ligatures w14:val="standardContextual"/>
          </w:rPr>
          <w:tab/>
        </w:r>
        <w:r w:rsidRPr="00041271">
          <w:rPr>
            <w:rStyle w:val="Lienhypertexte"/>
            <w:noProof/>
          </w:rPr>
          <w:t>Champs d’application géographique</w:t>
        </w:r>
        <w:r>
          <w:rPr>
            <w:noProof/>
            <w:webHidden/>
          </w:rPr>
          <w:tab/>
        </w:r>
        <w:r>
          <w:rPr>
            <w:noProof/>
            <w:webHidden/>
          </w:rPr>
          <w:fldChar w:fldCharType="begin"/>
        </w:r>
        <w:r>
          <w:rPr>
            <w:noProof/>
            <w:webHidden/>
          </w:rPr>
          <w:instrText xml:space="preserve"> PAGEREF _Toc191484007 \h </w:instrText>
        </w:r>
        <w:r>
          <w:rPr>
            <w:noProof/>
            <w:webHidden/>
          </w:rPr>
        </w:r>
        <w:r>
          <w:rPr>
            <w:noProof/>
            <w:webHidden/>
          </w:rPr>
          <w:fldChar w:fldCharType="separate"/>
        </w:r>
        <w:r>
          <w:rPr>
            <w:noProof/>
            <w:webHidden/>
          </w:rPr>
          <w:t>- 19 -</w:t>
        </w:r>
        <w:r>
          <w:rPr>
            <w:noProof/>
            <w:webHidden/>
          </w:rPr>
          <w:fldChar w:fldCharType="end"/>
        </w:r>
      </w:hyperlink>
    </w:p>
    <w:p w14:paraId="3818B55F" w14:textId="42549E13"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08" w:history="1">
        <w:r w:rsidRPr="00041271">
          <w:rPr>
            <w:rStyle w:val="Lienhypertexte"/>
            <w:noProof/>
          </w:rPr>
          <w:t>19.3</w:t>
        </w:r>
        <w:r>
          <w:rPr>
            <w:rFonts w:eastAsiaTheme="minorEastAsia" w:cstheme="minorBidi"/>
            <w:smallCaps w:val="0"/>
            <w:noProof/>
            <w:kern w:val="2"/>
            <w:sz w:val="24"/>
            <w:szCs w:val="24"/>
            <w14:ligatures w14:val="standardContextual"/>
          </w:rPr>
          <w:tab/>
        </w:r>
        <w:r w:rsidRPr="00041271">
          <w:rPr>
            <w:rStyle w:val="Lienhypertexte"/>
            <w:noProof/>
          </w:rPr>
          <w:t>Caractéristique des droits cédés</w:t>
        </w:r>
        <w:r>
          <w:rPr>
            <w:noProof/>
            <w:webHidden/>
          </w:rPr>
          <w:tab/>
        </w:r>
        <w:r>
          <w:rPr>
            <w:noProof/>
            <w:webHidden/>
          </w:rPr>
          <w:fldChar w:fldCharType="begin"/>
        </w:r>
        <w:r>
          <w:rPr>
            <w:noProof/>
            <w:webHidden/>
          </w:rPr>
          <w:instrText xml:space="preserve"> PAGEREF _Toc191484008 \h </w:instrText>
        </w:r>
        <w:r>
          <w:rPr>
            <w:noProof/>
            <w:webHidden/>
          </w:rPr>
        </w:r>
        <w:r>
          <w:rPr>
            <w:noProof/>
            <w:webHidden/>
          </w:rPr>
          <w:fldChar w:fldCharType="separate"/>
        </w:r>
        <w:r>
          <w:rPr>
            <w:noProof/>
            <w:webHidden/>
          </w:rPr>
          <w:t>- 19 -</w:t>
        </w:r>
        <w:r>
          <w:rPr>
            <w:noProof/>
            <w:webHidden/>
          </w:rPr>
          <w:fldChar w:fldCharType="end"/>
        </w:r>
      </w:hyperlink>
    </w:p>
    <w:p w14:paraId="26F2C179" w14:textId="1E22EB22"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09" w:history="1">
        <w:r w:rsidRPr="00041271">
          <w:rPr>
            <w:rStyle w:val="Lienhypertexte"/>
            <w:noProof/>
          </w:rPr>
          <w:t>19.4</w:t>
        </w:r>
        <w:r>
          <w:rPr>
            <w:rFonts w:eastAsiaTheme="minorEastAsia" w:cstheme="minorBidi"/>
            <w:smallCaps w:val="0"/>
            <w:noProof/>
            <w:kern w:val="2"/>
            <w:sz w:val="24"/>
            <w:szCs w:val="24"/>
            <w14:ligatures w14:val="standardContextual"/>
          </w:rPr>
          <w:tab/>
        </w:r>
        <w:r w:rsidRPr="00041271">
          <w:rPr>
            <w:rStyle w:val="Lienhypertexte"/>
            <w:noProof/>
          </w:rPr>
          <w:t>Droit moral</w:t>
        </w:r>
        <w:r>
          <w:rPr>
            <w:noProof/>
            <w:webHidden/>
          </w:rPr>
          <w:tab/>
        </w:r>
        <w:r>
          <w:rPr>
            <w:noProof/>
            <w:webHidden/>
          </w:rPr>
          <w:fldChar w:fldCharType="begin"/>
        </w:r>
        <w:r>
          <w:rPr>
            <w:noProof/>
            <w:webHidden/>
          </w:rPr>
          <w:instrText xml:space="preserve"> PAGEREF _Toc191484009 \h </w:instrText>
        </w:r>
        <w:r>
          <w:rPr>
            <w:noProof/>
            <w:webHidden/>
          </w:rPr>
        </w:r>
        <w:r>
          <w:rPr>
            <w:noProof/>
            <w:webHidden/>
          </w:rPr>
          <w:fldChar w:fldCharType="separate"/>
        </w:r>
        <w:r>
          <w:rPr>
            <w:noProof/>
            <w:webHidden/>
          </w:rPr>
          <w:t>- 21 -</w:t>
        </w:r>
        <w:r>
          <w:rPr>
            <w:noProof/>
            <w:webHidden/>
          </w:rPr>
          <w:fldChar w:fldCharType="end"/>
        </w:r>
      </w:hyperlink>
    </w:p>
    <w:p w14:paraId="49F50F21" w14:textId="04C7B3AC"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10" w:history="1">
        <w:r w:rsidRPr="00041271">
          <w:rPr>
            <w:rStyle w:val="Lienhypertexte"/>
            <w:noProof/>
          </w:rPr>
          <w:t>19.5</w:t>
        </w:r>
        <w:r>
          <w:rPr>
            <w:rFonts w:eastAsiaTheme="minorEastAsia" w:cstheme="minorBidi"/>
            <w:smallCaps w:val="0"/>
            <w:noProof/>
            <w:kern w:val="2"/>
            <w:sz w:val="24"/>
            <w:szCs w:val="24"/>
            <w14:ligatures w14:val="standardContextual"/>
          </w:rPr>
          <w:tab/>
        </w:r>
        <w:r w:rsidRPr="00041271">
          <w:rPr>
            <w:rStyle w:val="Lienhypertexte"/>
            <w:noProof/>
          </w:rPr>
          <w:t>Rémunération</w:t>
        </w:r>
        <w:r>
          <w:rPr>
            <w:noProof/>
            <w:webHidden/>
          </w:rPr>
          <w:tab/>
        </w:r>
        <w:r>
          <w:rPr>
            <w:noProof/>
            <w:webHidden/>
          </w:rPr>
          <w:fldChar w:fldCharType="begin"/>
        </w:r>
        <w:r>
          <w:rPr>
            <w:noProof/>
            <w:webHidden/>
          </w:rPr>
          <w:instrText xml:space="preserve"> PAGEREF _Toc191484010 \h </w:instrText>
        </w:r>
        <w:r>
          <w:rPr>
            <w:noProof/>
            <w:webHidden/>
          </w:rPr>
        </w:r>
        <w:r>
          <w:rPr>
            <w:noProof/>
            <w:webHidden/>
          </w:rPr>
          <w:fldChar w:fldCharType="separate"/>
        </w:r>
        <w:r>
          <w:rPr>
            <w:noProof/>
            <w:webHidden/>
          </w:rPr>
          <w:t>- 21 -</w:t>
        </w:r>
        <w:r>
          <w:rPr>
            <w:noProof/>
            <w:webHidden/>
          </w:rPr>
          <w:fldChar w:fldCharType="end"/>
        </w:r>
      </w:hyperlink>
    </w:p>
    <w:p w14:paraId="59524C77" w14:textId="5CCB22C5"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11" w:history="1">
        <w:r w:rsidRPr="00041271">
          <w:rPr>
            <w:rStyle w:val="Lienhypertexte"/>
            <w:noProof/>
          </w:rPr>
          <w:t>19.6</w:t>
        </w:r>
        <w:r>
          <w:rPr>
            <w:rFonts w:eastAsiaTheme="minorEastAsia" w:cstheme="minorBidi"/>
            <w:smallCaps w:val="0"/>
            <w:noProof/>
            <w:kern w:val="2"/>
            <w:sz w:val="24"/>
            <w:szCs w:val="24"/>
            <w14:ligatures w14:val="standardContextual"/>
          </w:rPr>
          <w:tab/>
        </w:r>
        <w:r w:rsidRPr="00041271">
          <w:rPr>
            <w:rStyle w:val="Lienhypertexte"/>
            <w:noProof/>
          </w:rPr>
          <w:t>Garantie des droits cédés</w:t>
        </w:r>
        <w:r>
          <w:rPr>
            <w:noProof/>
            <w:webHidden/>
          </w:rPr>
          <w:tab/>
        </w:r>
        <w:r>
          <w:rPr>
            <w:noProof/>
            <w:webHidden/>
          </w:rPr>
          <w:fldChar w:fldCharType="begin"/>
        </w:r>
        <w:r>
          <w:rPr>
            <w:noProof/>
            <w:webHidden/>
          </w:rPr>
          <w:instrText xml:space="preserve"> PAGEREF _Toc191484011 \h </w:instrText>
        </w:r>
        <w:r>
          <w:rPr>
            <w:noProof/>
            <w:webHidden/>
          </w:rPr>
        </w:r>
        <w:r>
          <w:rPr>
            <w:noProof/>
            <w:webHidden/>
          </w:rPr>
          <w:fldChar w:fldCharType="separate"/>
        </w:r>
        <w:r>
          <w:rPr>
            <w:noProof/>
            <w:webHidden/>
          </w:rPr>
          <w:t>- 21 -</w:t>
        </w:r>
        <w:r>
          <w:rPr>
            <w:noProof/>
            <w:webHidden/>
          </w:rPr>
          <w:fldChar w:fldCharType="end"/>
        </w:r>
      </w:hyperlink>
    </w:p>
    <w:p w14:paraId="454C4526" w14:textId="39063D93"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12" w:history="1">
        <w:r w:rsidRPr="00041271">
          <w:rPr>
            <w:rStyle w:val="Lienhypertexte"/>
            <w:rFonts w:cs="Arial"/>
            <w:noProof/>
          </w:rPr>
          <w:t>Article 20.</w:t>
        </w:r>
        <w:r>
          <w:rPr>
            <w:rFonts w:eastAsiaTheme="minorEastAsia" w:cstheme="minorBidi"/>
            <w:b w:val="0"/>
            <w:bCs w:val="0"/>
            <w:caps w:val="0"/>
            <w:noProof/>
            <w:kern w:val="2"/>
            <w:sz w:val="24"/>
            <w:szCs w:val="24"/>
            <w14:ligatures w14:val="standardContextual"/>
          </w:rPr>
          <w:tab/>
        </w:r>
        <w:r w:rsidRPr="00041271">
          <w:rPr>
            <w:rStyle w:val="Lienhypertexte"/>
            <w:noProof/>
          </w:rPr>
          <w:t>Obligations du titulaire</w:t>
        </w:r>
        <w:r>
          <w:rPr>
            <w:noProof/>
            <w:webHidden/>
          </w:rPr>
          <w:tab/>
        </w:r>
        <w:r>
          <w:rPr>
            <w:noProof/>
            <w:webHidden/>
          </w:rPr>
          <w:fldChar w:fldCharType="begin"/>
        </w:r>
        <w:r>
          <w:rPr>
            <w:noProof/>
            <w:webHidden/>
          </w:rPr>
          <w:instrText xml:space="preserve"> PAGEREF _Toc191484012 \h </w:instrText>
        </w:r>
        <w:r>
          <w:rPr>
            <w:noProof/>
            <w:webHidden/>
          </w:rPr>
        </w:r>
        <w:r>
          <w:rPr>
            <w:noProof/>
            <w:webHidden/>
          </w:rPr>
          <w:fldChar w:fldCharType="separate"/>
        </w:r>
        <w:r>
          <w:rPr>
            <w:noProof/>
            <w:webHidden/>
          </w:rPr>
          <w:t>- 21 -</w:t>
        </w:r>
        <w:r>
          <w:rPr>
            <w:noProof/>
            <w:webHidden/>
          </w:rPr>
          <w:fldChar w:fldCharType="end"/>
        </w:r>
      </w:hyperlink>
    </w:p>
    <w:p w14:paraId="1A05AD6E" w14:textId="1387008B"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13" w:history="1">
        <w:r w:rsidRPr="00041271">
          <w:rPr>
            <w:rStyle w:val="Lienhypertexte"/>
            <w:noProof/>
          </w:rPr>
          <w:t>20.1</w:t>
        </w:r>
        <w:r>
          <w:rPr>
            <w:rFonts w:eastAsiaTheme="minorEastAsia" w:cstheme="minorBidi"/>
            <w:smallCaps w:val="0"/>
            <w:noProof/>
            <w:kern w:val="2"/>
            <w:sz w:val="24"/>
            <w:szCs w:val="24"/>
            <w14:ligatures w14:val="standardContextual"/>
          </w:rPr>
          <w:tab/>
        </w:r>
        <w:r w:rsidRPr="00041271">
          <w:rPr>
            <w:rStyle w:val="Lienhypertexte"/>
            <w:noProof/>
          </w:rPr>
          <w:t>Obligations générales</w:t>
        </w:r>
        <w:r>
          <w:rPr>
            <w:noProof/>
            <w:webHidden/>
          </w:rPr>
          <w:tab/>
        </w:r>
        <w:r>
          <w:rPr>
            <w:noProof/>
            <w:webHidden/>
          </w:rPr>
          <w:fldChar w:fldCharType="begin"/>
        </w:r>
        <w:r>
          <w:rPr>
            <w:noProof/>
            <w:webHidden/>
          </w:rPr>
          <w:instrText xml:space="preserve"> PAGEREF _Toc191484013 \h </w:instrText>
        </w:r>
        <w:r>
          <w:rPr>
            <w:noProof/>
            <w:webHidden/>
          </w:rPr>
        </w:r>
        <w:r>
          <w:rPr>
            <w:noProof/>
            <w:webHidden/>
          </w:rPr>
          <w:fldChar w:fldCharType="separate"/>
        </w:r>
        <w:r>
          <w:rPr>
            <w:noProof/>
            <w:webHidden/>
          </w:rPr>
          <w:t>- 21 -</w:t>
        </w:r>
        <w:r>
          <w:rPr>
            <w:noProof/>
            <w:webHidden/>
          </w:rPr>
          <w:fldChar w:fldCharType="end"/>
        </w:r>
      </w:hyperlink>
    </w:p>
    <w:p w14:paraId="66DB1AA4" w14:textId="448C5658"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14" w:history="1">
        <w:r w:rsidRPr="00041271">
          <w:rPr>
            <w:rStyle w:val="Lienhypertexte"/>
            <w:noProof/>
          </w:rPr>
          <w:t>20.2</w:t>
        </w:r>
        <w:r>
          <w:rPr>
            <w:rFonts w:eastAsiaTheme="minorEastAsia" w:cstheme="minorBidi"/>
            <w:smallCaps w:val="0"/>
            <w:noProof/>
            <w:kern w:val="2"/>
            <w:sz w:val="24"/>
            <w:szCs w:val="24"/>
            <w14:ligatures w14:val="standardContextual"/>
          </w:rPr>
          <w:tab/>
        </w:r>
        <w:r w:rsidRPr="00041271">
          <w:rPr>
            <w:rStyle w:val="Lienhypertexte"/>
            <w:noProof/>
          </w:rPr>
          <w:t>Obligations de confidentialité</w:t>
        </w:r>
        <w:r>
          <w:rPr>
            <w:noProof/>
            <w:webHidden/>
          </w:rPr>
          <w:tab/>
        </w:r>
        <w:r>
          <w:rPr>
            <w:noProof/>
            <w:webHidden/>
          </w:rPr>
          <w:fldChar w:fldCharType="begin"/>
        </w:r>
        <w:r>
          <w:rPr>
            <w:noProof/>
            <w:webHidden/>
          </w:rPr>
          <w:instrText xml:space="preserve"> PAGEREF _Toc191484014 \h </w:instrText>
        </w:r>
        <w:r>
          <w:rPr>
            <w:noProof/>
            <w:webHidden/>
          </w:rPr>
        </w:r>
        <w:r>
          <w:rPr>
            <w:noProof/>
            <w:webHidden/>
          </w:rPr>
          <w:fldChar w:fldCharType="separate"/>
        </w:r>
        <w:r>
          <w:rPr>
            <w:noProof/>
            <w:webHidden/>
          </w:rPr>
          <w:t>- 21 -</w:t>
        </w:r>
        <w:r>
          <w:rPr>
            <w:noProof/>
            <w:webHidden/>
          </w:rPr>
          <w:fldChar w:fldCharType="end"/>
        </w:r>
      </w:hyperlink>
    </w:p>
    <w:p w14:paraId="7E9A02EE" w14:textId="114619E5"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15" w:history="1">
        <w:r w:rsidRPr="00041271">
          <w:rPr>
            <w:rStyle w:val="Lienhypertexte"/>
            <w:noProof/>
          </w:rPr>
          <w:t>20.3</w:t>
        </w:r>
        <w:r>
          <w:rPr>
            <w:rFonts w:eastAsiaTheme="minorEastAsia" w:cstheme="minorBidi"/>
            <w:smallCaps w:val="0"/>
            <w:noProof/>
            <w:kern w:val="2"/>
            <w:sz w:val="24"/>
            <w:szCs w:val="24"/>
            <w14:ligatures w14:val="standardContextual"/>
          </w:rPr>
          <w:tab/>
        </w:r>
        <w:r w:rsidRPr="00041271">
          <w:rPr>
            <w:rStyle w:val="Lienhypertexte"/>
            <w:noProof/>
          </w:rPr>
          <w:t>Développement durable</w:t>
        </w:r>
        <w:r>
          <w:rPr>
            <w:noProof/>
            <w:webHidden/>
          </w:rPr>
          <w:tab/>
        </w:r>
        <w:r>
          <w:rPr>
            <w:noProof/>
            <w:webHidden/>
          </w:rPr>
          <w:fldChar w:fldCharType="begin"/>
        </w:r>
        <w:r>
          <w:rPr>
            <w:noProof/>
            <w:webHidden/>
          </w:rPr>
          <w:instrText xml:space="preserve"> PAGEREF _Toc191484015 \h </w:instrText>
        </w:r>
        <w:r>
          <w:rPr>
            <w:noProof/>
            <w:webHidden/>
          </w:rPr>
        </w:r>
        <w:r>
          <w:rPr>
            <w:noProof/>
            <w:webHidden/>
          </w:rPr>
          <w:fldChar w:fldCharType="separate"/>
        </w:r>
        <w:r>
          <w:rPr>
            <w:noProof/>
            <w:webHidden/>
          </w:rPr>
          <w:t>- 22 -</w:t>
        </w:r>
        <w:r>
          <w:rPr>
            <w:noProof/>
            <w:webHidden/>
          </w:rPr>
          <w:fldChar w:fldCharType="end"/>
        </w:r>
      </w:hyperlink>
    </w:p>
    <w:p w14:paraId="756F603D" w14:textId="5976E899"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16" w:history="1">
        <w:r w:rsidRPr="00041271">
          <w:rPr>
            <w:rStyle w:val="Lienhypertexte"/>
            <w:rFonts w:cs="Arial"/>
            <w:noProof/>
          </w:rPr>
          <w:t>Article 21.</w:t>
        </w:r>
        <w:r>
          <w:rPr>
            <w:rFonts w:eastAsiaTheme="minorEastAsia" w:cstheme="minorBidi"/>
            <w:b w:val="0"/>
            <w:bCs w:val="0"/>
            <w:caps w:val="0"/>
            <w:noProof/>
            <w:kern w:val="2"/>
            <w:sz w:val="24"/>
            <w:szCs w:val="24"/>
            <w14:ligatures w14:val="standardContextual"/>
          </w:rPr>
          <w:tab/>
        </w:r>
        <w:r w:rsidRPr="00041271">
          <w:rPr>
            <w:rStyle w:val="Lienhypertexte"/>
            <w:noProof/>
          </w:rPr>
          <w:t>Dispositions applicables en cas de titulaire étranger</w:t>
        </w:r>
        <w:r>
          <w:rPr>
            <w:noProof/>
            <w:webHidden/>
          </w:rPr>
          <w:tab/>
        </w:r>
        <w:r>
          <w:rPr>
            <w:noProof/>
            <w:webHidden/>
          </w:rPr>
          <w:fldChar w:fldCharType="begin"/>
        </w:r>
        <w:r>
          <w:rPr>
            <w:noProof/>
            <w:webHidden/>
          </w:rPr>
          <w:instrText xml:space="preserve"> PAGEREF _Toc191484016 \h </w:instrText>
        </w:r>
        <w:r>
          <w:rPr>
            <w:noProof/>
            <w:webHidden/>
          </w:rPr>
        </w:r>
        <w:r>
          <w:rPr>
            <w:noProof/>
            <w:webHidden/>
          </w:rPr>
          <w:fldChar w:fldCharType="separate"/>
        </w:r>
        <w:r>
          <w:rPr>
            <w:noProof/>
            <w:webHidden/>
          </w:rPr>
          <w:t>- 22 -</w:t>
        </w:r>
        <w:r>
          <w:rPr>
            <w:noProof/>
            <w:webHidden/>
          </w:rPr>
          <w:fldChar w:fldCharType="end"/>
        </w:r>
      </w:hyperlink>
    </w:p>
    <w:p w14:paraId="4CCC070F" w14:textId="748256AC"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17" w:history="1">
        <w:r w:rsidRPr="00041271">
          <w:rPr>
            <w:rStyle w:val="Lienhypertexte"/>
            <w:rFonts w:cs="Arial"/>
            <w:noProof/>
          </w:rPr>
          <w:t>Article 22.</w:t>
        </w:r>
        <w:r>
          <w:rPr>
            <w:rFonts w:eastAsiaTheme="minorEastAsia" w:cstheme="minorBidi"/>
            <w:b w:val="0"/>
            <w:bCs w:val="0"/>
            <w:caps w:val="0"/>
            <w:noProof/>
            <w:kern w:val="2"/>
            <w:sz w:val="24"/>
            <w:szCs w:val="24"/>
            <w14:ligatures w14:val="standardContextual"/>
          </w:rPr>
          <w:tab/>
        </w:r>
        <w:r w:rsidRPr="00041271">
          <w:rPr>
            <w:rStyle w:val="Lienhypertexte"/>
            <w:noProof/>
          </w:rPr>
          <w:t>Changement dans la structure de la société</w:t>
        </w:r>
        <w:r>
          <w:rPr>
            <w:noProof/>
            <w:webHidden/>
          </w:rPr>
          <w:tab/>
        </w:r>
        <w:r>
          <w:rPr>
            <w:noProof/>
            <w:webHidden/>
          </w:rPr>
          <w:fldChar w:fldCharType="begin"/>
        </w:r>
        <w:r>
          <w:rPr>
            <w:noProof/>
            <w:webHidden/>
          </w:rPr>
          <w:instrText xml:space="preserve"> PAGEREF _Toc191484017 \h </w:instrText>
        </w:r>
        <w:r>
          <w:rPr>
            <w:noProof/>
            <w:webHidden/>
          </w:rPr>
        </w:r>
        <w:r>
          <w:rPr>
            <w:noProof/>
            <w:webHidden/>
          </w:rPr>
          <w:fldChar w:fldCharType="separate"/>
        </w:r>
        <w:r>
          <w:rPr>
            <w:noProof/>
            <w:webHidden/>
          </w:rPr>
          <w:t>- 22 -</w:t>
        </w:r>
        <w:r>
          <w:rPr>
            <w:noProof/>
            <w:webHidden/>
          </w:rPr>
          <w:fldChar w:fldCharType="end"/>
        </w:r>
      </w:hyperlink>
    </w:p>
    <w:p w14:paraId="4A37B0E0" w14:textId="4F950003"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18" w:history="1">
        <w:r w:rsidRPr="00041271">
          <w:rPr>
            <w:rStyle w:val="Lienhypertexte"/>
            <w:noProof/>
          </w:rPr>
          <w:t>22.1</w:t>
        </w:r>
        <w:r>
          <w:rPr>
            <w:rFonts w:eastAsiaTheme="minorEastAsia" w:cstheme="minorBidi"/>
            <w:smallCaps w:val="0"/>
            <w:noProof/>
            <w:kern w:val="2"/>
            <w:sz w:val="24"/>
            <w:szCs w:val="24"/>
            <w14:ligatures w14:val="standardContextual"/>
          </w:rPr>
          <w:tab/>
        </w:r>
        <w:r w:rsidRPr="00041271">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_Toc191484018 \h </w:instrText>
        </w:r>
        <w:r>
          <w:rPr>
            <w:noProof/>
            <w:webHidden/>
          </w:rPr>
        </w:r>
        <w:r>
          <w:rPr>
            <w:noProof/>
            <w:webHidden/>
          </w:rPr>
          <w:fldChar w:fldCharType="separate"/>
        </w:r>
        <w:r>
          <w:rPr>
            <w:noProof/>
            <w:webHidden/>
          </w:rPr>
          <w:t>- 22 -</w:t>
        </w:r>
        <w:r>
          <w:rPr>
            <w:noProof/>
            <w:webHidden/>
          </w:rPr>
          <w:fldChar w:fldCharType="end"/>
        </w:r>
      </w:hyperlink>
    </w:p>
    <w:p w14:paraId="558966D4" w14:textId="079C7D79"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19" w:history="1">
        <w:r w:rsidRPr="00041271">
          <w:rPr>
            <w:rStyle w:val="Lienhypertexte"/>
            <w:noProof/>
          </w:rPr>
          <w:t>22.2</w:t>
        </w:r>
        <w:r>
          <w:rPr>
            <w:rFonts w:eastAsiaTheme="minorEastAsia" w:cstheme="minorBidi"/>
            <w:smallCaps w:val="0"/>
            <w:noProof/>
            <w:kern w:val="2"/>
            <w:sz w:val="24"/>
            <w:szCs w:val="24"/>
            <w14:ligatures w14:val="standardContextual"/>
          </w:rPr>
          <w:tab/>
        </w:r>
        <w:r w:rsidRPr="00041271">
          <w:rPr>
            <w:rStyle w:val="Lienhypertexte"/>
            <w:noProof/>
          </w:rPr>
          <w:t>Changement de contractant en cours d'exécution du présent marché</w:t>
        </w:r>
        <w:r>
          <w:rPr>
            <w:noProof/>
            <w:webHidden/>
          </w:rPr>
          <w:tab/>
        </w:r>
        <w:r>
          <w:rPr>
            <w:noProof/>
            <w:webHidden/>
          </w:rPr>
          <w:fldChar w:fldCharType="begin"/>
        </w:r>
        <w:r>
          <w:rPr>
            <w:noProof/>
            <w:webHidden/>
          </w:rPr>
          <w:instrText xml:space="preserve"> PAGEREF _Toc191484019 \h </w:instrText>
        </w:r>
        <w:r>
          <w:rPr>
            <w:noProof/>
            <w:webHidden/>
          </w:rPr>
        </w:r>
        <w:r>
          <w:rPr>
            <w:noProof/>
            <w:webHidden/>
          </w:rPr>
          <w:fldChar w:fldCharType="separate"/>
        </w:r>
        <w:r>
          <w:rPr>
            <w:noProof/>
            <w:webHidden/>
          </w:rPr>
          <w:t>- 22 -</w:t>
        </w:r>
        <w:r>
          <w:rPr>
            <w:noProof/>
            <w:webHidden/>
          </w:rPr>
          <w:fldChar w:fldCharType="end"/>
        </w:r>
      </w:hyperlink>
    </w:p>
    <w:p w14:paraId="133AAA9C" w14:textId="0329FA93"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20" w:history="1">
        <w:r w:rsidRPr="00041271">
          <w:rPr>
            <w:rStyle w:val="Lienhypertexte"/>
            <w:rFonts w:cs="Arial"/>
            <w:noProof/>
          </w:rPr>
          <w:t>Article 23.</w:t>
        </w:r>
        <w:r>
          <w:rPr>
            <w:rFonts w:eastAsiaTheme="minorEastAsia" w:cstheme="minorBidi"/>
            <w:b w:val="0"/>
            <w:bCs w:val="0"/>
            <w:caps w:val="0"/>
            <w:noProof/>
            <w:kern w:val="2"/>
            <w:sz w:val="24"/>
            <w:szCs w:val="24"/>
            <w14:ligatures w14:val="standardContextual"/>
          </w:rPr>
          <w:tab/>
        </w:r>
        <w:r w:rsidRPr="00041271">
          <w:rPr>
            <w:rStyle w:val="Lienhypertexte"/>
            <w:noProof/>
          </w:rPr>
          <w:t>Obligation de transmission semestrielle</w:t>
        </w:r>
        <w:r>
          <w:rPr>
            <w:noProof/>
            <w:webHidden/>
          </w:rPr>
          <w:tab/>
        </w:r>
        <w:r>
          <w:rPr>
            <w:noProof/>
            <w:webHidden/>
          </w:rPr>
          <w:fldChar w:fldCharType="begin"/>
        </w:r>
        <w:r>
          <w:rPr>
            <w:noProof/>
            <w:webHidden/>
          </w:rPr>
          <w:instrText xml:space="preserve"> PAGEREF _Toc191484020 \h </w:instrText>
        </w:r>
        <w:r>
          <w:rPr>
            <w:noProof/>
            <w:webHidden/>
          </w:rPr>
        </w:r>
        <w:r>
          <w:rPr>
            <w:noProof/>
            <w:webHidden/>
          </w:rPr>
          <w:fldChar w:fldCharType="separate"/>
        </w:r>
        <w:r>
          <w:rPr>
            <w:noProof/>
            <w:webHidden/>
          </w:rPr>
          <w:t>- 23 -</w:t>
        </w:r>
        <w:r>
          <w:rPr>
            <w:noProof/>
            <w:webHidden/>
          </w:rPr>
          <w:fldChar w:fldCharType="end"/>
        </w:r>
      </w:hyperlink>
    </w:p>
    <w:p w14:paraId="4CAFE31C" w14:textId="2F5F544D"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21" w:history="1">
        <w:r w:rsidRPr="00041271">
          <w:rPr>
            <w:rStyle w:val="Lienhypertexte"/>
            <w:rFonts w:cs="Arial"/>
            <w:noProof/>
          </w:rPr>
          <w:t>Article 24.</w:t>
        </w:r>
        <w:r>
          <w:rPr>
            <w:rFonts w:eastAsiaTheme="minorEastAsia" w:cstheme="minorBidi"/>
            <w:b w:val="0"/>
            <w:bCs w:val="0"/>
            <w:caps w:val="0"/>
            <w:noProof/>
            <w:kern w:val="2"/>
            <w:sz w:val="24"/>
            <w:szCs w:val="24"/>
            <w14:ligatures w14:val="standardContextual"/>
          </w:rPr>
          <w:tab/>
        </w:r>
        <w:r w:rsidRPr="00041271">
          <w:rPr>
            <w:rStyle w:val="Lienhypertexte"/>
            <w:noProof/>
          </w:rPr>
          <w:t>Clause diversité et égalité</w:t>
        </w:r>
        <w:r>
          <w:rPr>
            <w:noProof/>
            <w:webHidden/>
          </w:rPr>
          <w:tab/>
        </w:r>
        <w:r>
          <w:rPr>
            <w:noProof/>
            <w:webHidden/>
          </w:rPr>
          <w:fldChar w:fldCharType="begin"/>
        </w:r>
        <w:r>
          <w:rPr>
            <w:noProof/>
            <w:webHidden/>
          </w:rPr>
          <w:instrText xml:space="preserve"> PAGEREF _Toc191484021 \h </w:instrText>
        </w:r>
        <w:r>
          <w:rPr>
            <w:noProof/>
            <w:webHidden/>
          </w:rPr>
        </w:r>
        <w:r>
          <w:rPr>
            <w:noProof/>
            <w:webHidden/>
          </w:rPr>
          <w:fldChar w:fldCharType="separate"/>
        </w:r>
        <w:r>
          <w:rPr>
            <w:noProof/>
            <w:webHidden/>
          </w:rPr>
          <w:t>- 23 -</w:t>
        </w:r>
        <w:r>
          <w:rPr>
            <w:noProof/>
            <w:webHidden/>
          </w:rPr>
          <w:fldChar w:fldCharType="end"/>
        </w:r>
      </w:hyperlink>
    </w:p>
    <w:p w14:paraId="12A88B1B" w14:textId="4C833EB6"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22" w:history="1">
        <w:r w:rsidRPr="00041271">
          <w:rPr>
            <w:rStyle w:val="Lienhypertexte"/>
            <w:noProof/>
          </w:rPr>
          <w:t>24.1</w:t>
        </w:r>
        <w:r>
          <w:rPr>
            <w:rFonts w:eastAsiaTheme="minorEastAsia" w:cstheme="minorBidi"/>
            <w:smallCaps w:val="0"/>
            <w:noProof/>
            <w:kern w:val="2"/>
            <w:sz w:val="24"/>
            <w:szCs w:val="24"/>
            <w14:ligatures w14:val="standardContextual"/>
          </w:rPr>
          <w:tab/>
        </w:r>
        <w:r w:rsidRPr="00041271">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_Toc191484022 \h </w:instrText>
        </w:r>
        <w:r>
          <w:rPr>
            <w:noProof/>
            <w:webHidden/>
          </w:rPr>
        </w:r>
        <w:r>
          <w:rPr>
            <w:noProof/>
            <w:webHidden/>
          </w:rPr>
          <w:fldChar w:fldCharType="separate"/>
        </w:r>
        <w:r>
          <w:rPr>
            <w:noProof/>
            <w:webHidden/>
          </w:rPr>
          <w:t>- 24 -</w:t>
        </w:r>
        <w:r>
          <w:rPr>
            <w:noProof/>
            <w:webHidden/>
          </w:rPr>
          <w:fldChar w:fldCharType="end"/>
        </w:r>
      </w:hyperlink>
    </w:p>
    <w:p w14:paraId="66ED4DCB" w14:textId="76567B46"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23" w:history="1">
        <w:r w:rsidRPr="00041271">
          <w:rPr>
            <w:rStyle w:val="Lienhypertexte"/>
            <w:noProof/>
          </w:rPr>
          <w:t>24.2</w:t>
        </w:r>
        <w:r>
          <w:rPr>
            <w:rFonts w:eastAsiaTheme="minorEastAsia" w:cstheme="minorBidi"/>
            <w:smallCaps w:val="0"/>
            <w:noProof/>
            <w:kern w:val="2"/>
            <w:sz w:val="24"/>
            <w:szCs w:val="24"/>
            <w14:ligatures w14:val="standardContextual"/>
          </w:rPr>
          <w:tab/>
        </w:r>
        <w:r w:rsidRPr="00041271">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_Toc191484023 \h </w:instrText>
        </w:r>
        <w:r>
          <w:rPr>
            <w:noProof/>
            <w:webHidden/>
          </w:rPr>
        </w:r>
        <w:r>
          <w:rPr>
            <w:noProof/>
            <w:webHidden/>
          </w:rPr>
          <w:fldChar w:fldCharType="separate"/>
        </w:r>
        <w:r>
          <w:rPr>
            <w:noProof/>
            <w:webHidden/>
          </w:rPr>
          <w:t>- 24 -</w:t>
        </w:r>
        <w:r>
          <w:rPr>
            <w:noProof/>
            <w:webHidden/>
          </w:rPr>
          <w:fldChar w:fldCharType="end"/>
        </w:r>
      </w:hyperlink>
    </w:p>
    <w:p w14:paraId="38CE4D6C" w14:textId="0DCA4535"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24" w:history="1">
        <w:r w:rsidRPr="00041271">
          <w:rPr>
            <w:rStyle w:val="Lienhypertexte"/>
            <w:noProof/>
          </w:rPr>
          <w:t>24.3</w:t>
        </w:r>
        <w:r>
          <w:rPr>
            <w:rFonts w:eastAsiaTheme="minorEastAsia" w:cstheme="minorBidi"/>
            <w:smallCaps w:val="0"/>
            <w:noProof/>
            <w:kern w:val="2"/>
            <w:sz w:val="24"/>
            <w:szCs w:val="24"/>
            <w14:ligatures w14:val="standardContextual"/>
          </w:rPr>
          <w:tab/>
        </w:r>
        <w:r w:rsidRPr="00041271">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_Toc191484024 \h </w:instrText>
        </w:r>
        <w:r>
          <w:rPr>
            <w:noProof/>
            <w:webHidden/>
          </w:rPr>
        </w:r>
        <w:r>
          <w:rPr>
            <w:noProof/>
            <w:webHidden/>
          </w:rPr>
          <w:fldChar w:fldCharType="separate"/>
        </w:r>
        <w:r>
          <w:rPr>
            <w:noProof/>
            <w:webHidden/>
          </w:rPr>
          <w:t>- 24 -</w:t>
        </w:r>
        <w:r>
          <w:rPr>
            <w:noProof/>
            <w:webHidden/>
          </w:rPr>
          <w:fldChar w:fldCharType="end"/>
        </w:r>
      </w:hyperlink>
    </w:p>
    <w:p w14:paraId="5D7CF88E" w14:textId="5BA35053"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25" w:history="1">
        <w:r w:rsidRPr="00041271">
          <w:rPr>
            <w:rStyle w:val="Lienhypertexte"/>
            <w:rFonts w:cs="Arial"/>
            <w:noProof/>
          </w:rPr>
          <w:t>Article 25.</w:t>
        </w:r>
        <w:r>
          <w:rPr>
            <w:rFonts w:eastAsiaTheme="minorEastAsia" w:cstheme="minorBidi"/>
            <w:b w:val="0"/>
            <w:bCs w:val="0"/>
            <w:caps w:val="0"/>
            <w:noProof/>
            <w:kern w:val="2"/>
            <w:sz w:val="24"/>
            <w:szCs w:val="24"/>
            <w14:ligatures w14:val="standardContextual"/>
          </w:rPr>
          <w:tab/>
        </w:r>
        <w:r w:rsidRPr="00041271">
          <w:rPr>
            <w:rStyle w:val="Lienhypertexte"/>
            <w:noProof/>
          </w:rPr>
          <w:t>Résiliation</w:t>
        </w:r>
        <w:r>
          <w:rPr>
            <w:noProof/>
            <w:webHidden/>
          </w:rPr>
          <w:tab/>
        </w:r>
        <w:r>
          <w:rPr>
            <w:noProof/>
            <w:webHidden/>
          </w:rPr>
          <w:fldChar w:fldCharType="begin"/>
        </w:r>
        <w:r>
          <w:rPr>
            <w:noProof/>
            <w:webHidden/>
          </w:rPr>
          <w:instrText xml:space="preserve"> PAGEREF _Toc191484025 \h </w:instrText>
        </w:r>
        <w:r>
          <w:rPr>
            <w:noProof/>
            <w:webHidden/>
          </w:rPr>
        </w:r>
        <w:r>
          <w:rPr>
            <w:noProof/>
            <w:webHidden/>
          </w:rPr>
          <w:fldChar w:fldCharType="separate"/>
        </w:r>
        <w:r>
          <w:rPr>
            <w:noProof/>
            <w:webHidden/>
          </w:rPr>
          <w:t>- 24 -</w:t>
        </w:r>
        <w:r>
          <w:rPr>
            <w:noProof/>
            <w:webHidden/>
          </w:rPr>
          <w:fldChar w:fldCharType="end"/>
        </w:r>
      </w:hyperlink>
    </w:p>
    <w:p w14:paraId="1E585500" w14:textId="7DE7B564"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26" w:history="1">
        <w:r w:rsidRPr="00041271">
          <w:rPr>
            <w:rStyle w:val="Lienhypertexte"/>
            <w:noProof/>
            <w:lang w:eastAsia="ar-SA"/>
          </w:rPr>
          <w:t>25.1</w:t>
        </w:r>
        <w:r>
          <w:rPr>
            <w:rFonts w:eastAsiaTheme="minorEastAsia" w:cstheme="minorBidi"/>
            <w:smallCaps w:val="0"/>
            <w:noProof/>
            <w:kern w:val="2"/>
            <w:sz w:val="24"/>
            <w:szCs w:val="24"/>
            <w14:ligatures w14:val="standardContextual"/>
          </w:rPr>
          <w:tab/>
        </w:r>
        <w:r w:rsidRPr="00041271">
          <w:rPr>
            <w:rStyle w:val="Lienhypertexte"/>
            <w:noProof/>
            <w:lang w:eastAsia="ar-SA"/>
          </w:rPr>
          <w:t>Résiliation de l’accord-cadre sans faute du titulaire</w:t>
        </w:r>
        <w:r>
          <w:rPr>
            <w:noProof/>
            <w:webHidden/>
          </w:rPr>
          <w:tab/>
        </w:r>
        <w:r>
          <w:rPr>
            <w:noProof/>
            <w:webHidden/>
          </w:rPr>
          <w:fldChar w:fldCharType="begin"/>
        </w:r>
        <w:r>
          <w:rPr>
            <w:noProof/>
            <w:webHidden/>
          </w:rPr>
          <w:instrText xml:space="preserve"> PAGEREF _Toc191484026 \h </w:instrText>
        </w:r>
        <w:r>
          <w:rPr>
            <w:noProof/>
            <w:webHidden/>
          </w:rPr>
        </w:r>
        <w:r>
          <w:rPr>
            <w:noProof/>
            <w:webHidden/>
          </w:rPr>
          <w:fldChar w:fldCharType="separate"/>
        </w:r>
        <w:r>
          <w:rPr>
            <w:noProof/>
            <w:webHidden/>
          </w:rPr>
          <w:t>- 24 -</w:t>
        </w:r>
        <w:r>
          <w:rPr>
            <w:noProof/>
            <w:webHidden/>
          </w:rPr>
          <w:fldChar w:fldCharType="end"/>
        </w:r>
      </w:hyperlink>
    </w:p>
    <w:p w14:paraId="3DC1ACAE" w14:textId="190FE5A9"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27" w:history="1">
        <w:r w:rsidRPr="00041271">
          <w:rPr>
            <w:rStyle w:val="Lienhypertexte"/>
            <w:noProof/>
            <w:lang w:eastAsia="ar-SA"/>
          </w:rPr>
          <w:t>25.2</w:t>
        </w:r>
        <w:r>
          <w:rPr>
            <w:rFonts w:eastAsiaTheme="minorEastAsia" w:cstheme="minorBidi"/>
            <w:smallCaps w:val="0"/>
            <w:noProof/>
            <w:kern w:val="2"/>
            <w:sz w:val="24"/>
            <w:szCs w:val="24"/>
            <w14:ligatures w14:val="standardContextual"/>
          </w:rPr>
          <w:tab/>
        </w:r>
        <w:r w:rsidRPr="00041271">
          <w:rPr>
            <w:rStyle w:val="Lienhypertexte"/>
            <w:noProof/>
            <w:lang w:eastAsia="ar-SA"/>
          </w:rPr>
          <w:t>Résiliation de l’accord-cadre pour faute du Titulaire</w:t>
        </w:r>
        <w:r>
          <w:rPr>
            <w:noProof/>
            <w:webHidden/>
          </w:rPr>
          <w:tab/>
        </w:r>
        <w:r>
          <w:rPr>
            <w:noProof/>
            <w:webHidden/>
          </w:rPr>
          <w:fldChar w:fldCharType="begin"/>
        </w:r>
        <w:r>
          <w:rPr>
            <w:noProof/>
            <w:webHidden/>
          </w:rPr>
          <w:instrText xml:space="preserve"> PAGEREF _Toc191484027 \h </w:instrText>
        </w:r>
        <w:r>
          <w:rPr>
            <w:noProof/>
            <w:webHidden/>
          </w:rPr>
        </w:r>
        <w:r>
          <w:rPr>
            <w:noProof/>
            <w:webHidden/>
          </w:rPr>
          <w:fldChar w:fldCharType="separate"/>
        </w:r>
        <w:r>
          <w:rPr>
            <w:noProof/>
            <w:webHidden/>
          </w:rPr>
          <w:t>- 24 -</w:t>
        </w:r>
        <w:r>
          <w:rPr>
            <w:noProof/>
            <w:webHidden/>
          </w:rPr>
          <w:fldChar w:fldCharType="end"/>
        </w:r>
      </w:hyperlink>
    </w:p>
    <w:p w14:paraId="4A0A5438" w14:textId="44CDAE8E"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28" w:history="1">
        <w:r w:rsidRPr="00041271">
          <w:rPr>
            <w:rStyle w:val="Lienhypertexte"/>
            <w:noProof/>
            <w:lang w:eastAsia="ar-SA"/>
          </w:rPr>
          <w:t>25.3</w:t>
        </w:r>
        <w:r>
          <w:rPr>
            <w:rFonts w:eastAsiaTheme="minorEastAsia" w:cstheme="minorBidi"/>
            <w:smallCaps w:val="0"/>
            <w:noProof/>
            <w:kern w:val="2"/>
            <w:sz w:val="24"/>
            <w:szCs w:val="24"/>
            <w14:ligatures w14:val="standardContextual"/>
          </w:rPr>
          <w:tab/>
        </w:r>
        <w:r w:rsidRPr="00041271">
          <w:rPr>
            <w:rStyle w:val="Lienhypertexte"/>
            <w:noProof/>
            <w:lang w:eastAsia="ar-SA"/>
          </w:rPr>
          <w:t>Conséquences de la résiliation de l’accord-cadre</w:t>
        </w:r>
        <w:r>
          <w:rPr>
            <w:noProof/>
            <w:webHidden/>
          </w:rPr>
          <w:tab/>
        </w:r>
        <w:r>
          <w:rPr>
            <w:noProof/>
            <w:webHidden/>
          </w:rPr>
          <w:fldChar w:fldCharType="begin"/>
        </w:r>
        <w:r>
          <w:rPr>
            <w:noProof/>
            <w:webHidden/>
          </w:rPr>
          <w:instrText xml:space="preserve"> PAGEREF _Toc191484028 \h </w:instrText>
        </w:r>
        <w:r>
          <w:rPr>
            <w:noProof/>
            <w:webHidden/>
          </w:rPr>
        </w:r>
        <w:r>
          <w:rPr>
            <w:noProof/>
            <w:webHidden/>
          </w:rPr>
          <w:fldChar w:fldCharType="separate"/>
        </w:r>
        <w:r>
          <w:rPr>
            <w:noProof/>
            <w:webHidden/>
          </w:rPr>
          <w:t>- 25 -</w:t>
        </w:r>
        <w:r>
          <w:rPr>
            <w:noProof/>
            <w:webHidden/>
          </w:rPr>
          <w:fldChar w:fldCharType="end"/>
        </w:r>
      </w:hyperlink>
    </w:p>
    <w:p w14:paraId="094DCD5A" w14:textId="2C047863" w:rsidR="00AC1DEC" w:rsidRDefault="00AC1DEC">
      <w:pPr>
        <w:pStyle w:val="TM2"/>
        <w:tabs>
          <w:tab w:val="left" w:pos="1000"/>
          <w:tab w:val="right" w:leader="dot" w:pos="10609"/>
        </w:tabs>
        <w:rPr>
          <w:rFonts w:eastAsiaTheme="minorEastAsia" w:cstheme="minorBidi"/>
          <w:smallCaps w:val="0"/>
          <w:noProof/>
          <w:kern w:val="2"/>
          <w:sz w:val="24"/>
          <w:szCs w:val="24"/>
          <w14:ligatures w14:val="standardContextual"/>
        </w:rPr>
      </w:pPr>
      <w:hyperlink w:anchor="_Toc191484029" w:history="1">
        <w:r w:rsidRPr="00041271">
          <w:rPr>
            <w:rStyle w:val="Lienhypertexte"/>
            <w:noProof/>
            <w:lang w:eastAsia="ar-SA"/>
          </w:rPr>
          <w:t>25.4</w:t>
        </w:r>
        <w:r>
          <w:rPr>
            <w:rFonts w:eastAsiaTheme="minorEastAsia" w:cstheme="minorBidi"/>
            <w:smallCaps w:val="0"/>
            <w:noProof/>
            <w:kern w:val="2"/>
            <w:sz w:val="24"/>
            <w:szCs w:val="24"/>
            <w14:ligatures w14:val="standardContextual"/>
          </w:rPr>
          <w:tab/>
        </w:r>
        <w:r w:rsidRPr="00041271">
          <w:rPr>
            <w:rStyle w:val="Lienhypertexte"/>
            <w:noProof/>
            <w:lang w:eastAsia="ar-SA"/>
          </w:rPr>
          <w:t>Résiliation des marchés conclus sur le fondement de l’accord-cadre</w:t>
        </w:r>
        <w:r>
          <w:rPr>
            <w:noProof/>
            <w:webHidden/>
          </w:rPr>
          <w:tab/>
        </w:r>
        <w:r>
          <w:rPr>
            <w:noProof/>
            <w:webHidden/>
          </w:rPr>
          <w:fldChar w:fldCharType="begin"/>
        </w:r>
        <w:r>
          <w:rPr>
            <w:noProof/>
            <w:webHidden/>
          </w:rPr>
          <w:instrText xml:space="preserve"> PAGEREF _Toc191484029 \h </w:instrText>
        </w:r>
        <w:r>
          <w:rPr>
            <w:noProof/>
            <w:webHidden/>
          </w:rPr>
        </w:r>
        <w:r>
          <w:rPr>
            <w:noProof/>
            <w:webHidden/>
          </w:rPr>
          <w:fldChar w:fldCharType="separate"/>
        </w:r>
        <w:r>
          <w:rPr>
            <w:noProof/>
            <w:webHidden/>
          </w:rPr>
          <w:t>- 25 -</w:t>
        </w:r>
        <w:r>
          <w:rPr>
            <w:noProof/>
            <w:webHidden/>
          </w:rPr>
          <w:fldChar w:fldCharType="end"/>
        </w:r>
      </w:hyperlink>
    </w:p>
    <w:p w14:paraId="08CBA37B" w14:textId="3FC55C29" w:rsidR="00AC1DEC" w:rsidRDefault="00AC1DEC">
      <w:pPr>
        <w:pStyle w:val="TM2"/>
        <w:tabs>
          <w:tab w:val="right" w:leader="dot" w:pos="10609"/>
        </w:tabs>
        <w:rPr>
          <w:rFonts w:eastAsiaTheme="minorEastAsia" w:cstheme="minorBidi"/>
          <w:smallCaps w:val="0"/>
          <w:noProof/>
          <w:kern w:val="2"/>
          <w:sz w:val="24"/>
          <w:szCs w:val="24"/>
          <w14:ligatures w14:val="standardContextual"/>
        </w:rPr>
      </w:pPr>
      <w:hyperlink w:anchor="_Toc191484030" w:history="1">
        <w:r w:rsidRPr="00041271">
          <w:rPr>
            <w:rStyle w:val="Lienhypertexte"/>
            <w:noProof/>
          </w:rPr>
          <w:t>Outre les conditions prévues par l’article 36 du CCAG-PI, les marchés conclus sur la base de l’accord-cadre peuvent être résiliés pour faute du titulaire notamment si les engagements contractuels ne sont pas respectés.</w:t>
        </w:r>
        <w:r>
          <w:rPr>
            <w:noProof/>
            <w:webHidden/>
          </w:rPr>
          <w:tab/>
        </w:r>
        <w:r>
          <w:rPr>
            <w:noProof/>
            <w:webHidden/>
          </w:rPr>
          <w:fldChar w:fldCharType="begin"/>
        </w:r>
        <w:r>
          <w:rPr>
            <w:noProof/>
            <w:webHidden/>
          </w:rPr>
          <w:instrText xml:space="preserve"> PAGEREF _Toc191484030 \h </w:instrText>
        </w:r>
        <w:r>
          <w:rPr>
            <w:noProof/>
            <w:webHidden/>
          </w:rPr>
        </w:r>
        <w:r>
          <w:rPr>
            <w:noProof/>
            <w:webHidden/>
          </w:rPr>
          <w:fldChar w:fldCharType="separate"/>
        </w:r>
        <w:r>
          <w:rPr>
            <w:noProof/>
            <w:webHidden/>
          </w:rPr>
          <w:t>- 25 -</w:t>
        </w:r>
        <w:r>
          <w:rPr>
            <w:noProof/>
            <w:webHidden/>
          </w:rPr>
          <w:fldChar w:fldCharType="end"/>
        </w:r>
      </w:hyperlink>
    </w:p>
    <w:p w14:paraId="074B587D" w14:textId="39F71626"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31" w:history="1">
        <w:r w:rsidRPr="00041271">
          <w:rPr>
            <w:rStyle w:val="Lienhypertexte"/>
            <w:rFonts w:cs="Arial"/>
            <w:noProof/>
          </w:rPr>
          <w:t>Article 26.</w:t>
        </w:r>
        <w:r>
          <w:rPr>
            <w:rFonts w:eastAsiaTheme="minorEastAsia" w:cstheme="minorBidi"/>
            <w:b w:val="0"/>
            <w:bCs w:val="0"/>
            <w:caps w:val="0"/>
            <w:noProof/>
            <w:kern w:val="2"/>
            <w:sz w:val="24"/>
            <w:szCs w:val="24"/>
            <w14:ligatures w14:val="standardContextual"/>
          </w:rPr>
          <w:tab/>
        </w:r>
        <w:r w:rsidRPr="00041271">
          <w:rPr>
            <w:rStyle w:val="Lienhypertexte"/>
            <w:noProof/>
          </w:rPr>
          <w:t>Litiges</w:t>
        </w:r>
        <w:r>
          <w:rPr>
            <w:noProof/>
            <w:webHidden/>
          </w:rPr>
          <w:tab/>
        </w:r>
        <w:r>
          <w:rPr>
            <w:noProof/>
            <w:webHidden/>
          </w:rPr>
          <w:fldChar w:fldCharType="begin"/>
        </w:r>
        <w:r>
          <w:rPr>
            <w:noProof/>
            <w:webHidden/>
          </w:rPr>
          <w:instrText xml:space="preserve"> PAGEREF _Toc191484031 \h </w:instrText>
        </w:r>
        <w:r>
          <w:rPr>
            <w:noProof/>
            <w:webHidden/>
          </w:rPr>
        </w:r>
        <w:r>
          <w:rPr>
            <w:noProof/>
            <w:webHidden/>
          </w:rPr>
          <w:fldChar w:fldCharType="separate"/>
        </w:r>
        <w:r>
          <w:rPr>
            <w:noProof/>
            <w:webHidden/>
          </w:rPr>
          <w:t>- 25 -</w:t>
        </w:r>
        <w:r>
          <w:rPr>
            <w:noProof/>
            <w:webHidden/>
          </w:rPr>
          <w:fldChar w:fldCharType="end"/>
        </w:r>
      </w:hyperlink>
    </w:p>
    <w:p w14:paraId="708E6CBA" w14:textId="3C1E71A6" w:rsidR="00AC1DEC" w:rsidRDefault="00AC1DEC">
      <w:pPr>
        <w:pStyle w:val="TM1"/>
        <w:tabs>
          <w:tab w:val="left" w:pos="1400"/>
          <w:tab w:val="right" w:leader="dot" w:pos="10609"/>
        </w:tabs>
        <w:rPr>
          <w:rFonts w:eastAsiaTheme="minorEastAsia" w:cstheme="minorBidi"/>
          <w:b w:val="0"/>
          <w:bCs w:val="0"/>
          <w:caps w:val="0"/>
          <w:noProof/>
          <w:kern w:val="2"/>
          <w:sz w:val="24"/>
          <w:szCs w:val="24"/>
          <w14:ligatures w14:val="standardContextual"/>
        </w:rPr>
      </w:pPr>
      <w:hyperlink w:anchor="_Toc191484032" w:history="1">
        <w:r w:rsidRPr="00041271">
          <w:rPr>
            <w:rStyle w:val="Lienhypertexte"/>
            <w:rFonts w:cs="Arial"/>
            <w:noProof/>
          </w:rPr>
          <w:t>Article 27.</w:t>
        </w:r>
        <w:r>
          <w:rPr>
            <w:rFonts w:eastAsiaTheme="minorEastAsia" w:cstheme="minorBidi"/>
            <w:b w:val="0"/>
            <w:bCs w:val="0"/>
            <w:caps w:val="0"/>
            <w:noProof/>
            <w:kern w:val="2"/>
            <w:sz w:val="24"/>
            <w:szCs w:val="24"/>
            <w14:ligatures w14:val="standardContextual"/>
          </w:rPr>
          <w:tab/>
        </w:r>
        <w:r w:rsidRPr="00041271">
          <w:rPr>
            <w:rStyle w:val="Lienhypertexte"/>
            <w:noProof/>
          </w:rPr>
          <w:t>Dérogations</w:t>
        </w:r>
        <w:r>
          <w:rPr>
            <w:noProof/>
            <w:webHidden/>
          </w:rPr>
          <w:tab/>
        </w:r>
        <w:r>
          <w:rPr>
            <w:noProof/>
            <w:webHidden/>
          </w:rPr>
          <w:fldChar w:fldCharType="begin"/>
        </w:r>
        <w:r>
          <w:rPr>
            <w:noProof/>
            <w:webHidden/>
          </w:rPr>
          <w:instrText xml:space="preserve"> PAGEREF _Toc191484032 \h </w:instrText>
        </w:r>
        <w:r>
          <w:rPr>
            <w:noProof/>
            <w:webHidden/>
          </w:rPr>
        </w:r>
        <w:r>
          <w:rPr>
            <w:noProof/>
            <w:webHidden/>
          </w:rPr>
          <w:fldChar w:fldCharType="separate"/>
        </w:r>
        <w:r>
          <w:rPr>
            <w:noProof/>
            <w:webHidden/>
          </w:rPr>
          <w:t>- 25 -</w:t>
        </w:r>
        <w:r>
          <w:rPr>
            <w:noProof/>
            <w:webHidden/>
          </w:rPr>
          <w:fldChar w:fldCharType="end"/>
        </w:r>
      </w:hyperlink>
    </w:p>
    <w:p w14:paraId="30C27506" w14:textId="22EE1A0D" w:rsidR="007B6E4E" w:rsidRPr="00764FDF" w:rsidRDefault="005533E1" w:rsidP="00BD57B5">
      <w:pPr>
        <w:rPr>
          <w:rFonts w:ascii="Courier New" w:hAnsi="Courier New" w:cs="Courier New"/>
          <w:b/>
          <w:color w:val="3366FF"/>
        </w:rPr>
      </w:pPr>
      <w:r>
        <w:fldChar w:fldCharType="end"/>
      </w:r>
      <w:r w:rsidR="007B6E4E" w:rsidRPr="00E1773D">
        <w:t xml:space="preserve"> </w:t>
      </w:r>
      <w:r w:rsidR="007B6E4E" w:rsidRPr="00E1773D">
        <w:br w:type="page"/>
      </w:r>
    </w:p>
    <w:p w14:paraId="2F104092" w14:textId="77777777" w:rsidR="007B6E4E" w:rsidRPr="00B23702" w:rsidRDefault="007B6E4E" w:rsidP="007B6E4E">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1" w:name="_Toc191483956"/>
      <w:r>
        <w:t>Contractants</w:t>
      </w:r>
      <w:bookmarkEnd w:id="1"/>
    </w:p>
    <w:p w14:paraId="1D89EF44" w14:textId="77777777" w:rsidR="007B6E4E" w:rsidRPr="00666404" w:rsidRDefault="007B6E4E" w:rsidP="007B6E4E">
      <w:pPr>
        <w:ind w:right="22"/>
      </w:pPr>
    </w:p>
    <w:p w14:paraId="33D3FB95" w14:textId="77777777" w:rsidR="00BD57B5" w:rsidRPr="00361A0D" w:rsidRDefault="00BD57B5" w:rsidP="00BD57B5">
      <w:pPr>
        <w:rPr>
          <w:b/>
          <w:bCs/>
          <w:color w:val="000000"/>
        </w:rPr>
      </w:pPr>
      <w:r w:rsidRPr="00361A0D">
        <w:rPr>
          <w:b/>
          <w:bCs/>
          <w:color w:val="000000"/>
        </w:rPr>
        <w:t>Le présent marché est conclu entre :</w:t>
      </w:r>
    </w:p>
    <w:p w14:paraId="6667643C" w14:textId="77777777" w:rsidR="00BD57B5" w:rsidRPr="00361A0D" w:rsidRDefault="00BD57B5" w:rsidP="00BD57B5">
      <w:pPr>
        <w:rPr>
          <w:color w:val="000000"/>
        </w:rPr>
      </w:pPr>
      <w:r w:rsidRPr="00361A0D">
        <w:rPr>
          <w:color w:val="000000"/>
        </w:rPr>
        <w:t xml:space="preserve">Le Centre des monuments nationaux, représenté </w:t>
      </w:r>
      <w:r>
        <w:rPr>
          <w:color w:val="000000"/>
        </w:rPr>
        <w:t>par sa Présidente Madame Marie LAVANDIER</w:t>
      </w:r>
      <w:r w:rsidRPr="00361A0D">
        <w:rPr>
          <w:color w:val="000000"/>
        </w:rPr>
        <w:t>.</w:t>
      </w:r>
    </w:p>
    <w:p w14:paraId="277D3B39" w14:textId="77777777" w:rsidR="00BD57B5" w:rsidRPr="00361A0D" w:rsidRDefault="00BD57B5" w:rsidP="00BD57B5">
      <w:pPr>
        <w:rPr>
          <w:b/>
          <w:bCs/>
          <w:color w:val="000000"/>
        </w:rPr>
      </w:pPr>
      <w:r w:rsidRPr="00361A0D">
        <w:rPr>
          <w:b/>
          <w:bCs/>
          <w:color w:val="000000"/>
        </w:rPr>
        <w:t>D’une part, ci-après dénommé « le pouvoir adjudicateur »,</w:t>
      </w:r>
    </w:p>
    <w:p w14:paraId="0A55C2FE" w14:textId="77777777" w:rsidR="00BD57B5" w:rsidRPr="00361A0D" w:rsidRDefault="00BD57B5" w:rsidP="00BD57B5">
      <w:pPr>
        <w:spacing w:before="100" w:beforeAutospacing="1"/>
        <w:rPr>
          <w:b/>
          <w:bCs/>
          <w:color w:val="000000"/>
        </w:rPr>
      </w:pPr>
      <w:r w:rsidRPr="00361A0D">
        <w:rPr>
          <w:b/>
          <w:bCs/>
          <w:color w:val="000000"/>
        </w:rPr>
        <w:t>Et d'autre part</w:t>
      </w:r>
      <w:r w:rsidRPr="00361A0D">
        <w:rPr>
          <w:rStyle w:val="Appelnotedebasdep"/>
          <w:b/>
          <w:bCs/>
          <w:color w:val="000000"/>
          <w:sz w:val="22"/>
          <w:szCs w:val="22"/>
        </w:rPr>
        <w:footnoteReference w:id="1"/>
      </w:r>
      <w:r w:rsidRPr="00361A0D">
        <w:rPr>
          <w:b/>
          <w:bCs/>
          <w:color w:val="000000"/>
        </w:rPr>
        <w:t>,</w:t>
      </w:r>
    </w:p>
    <w:p w14:paraId="1726301D" w14:textId="77777777" w:rsidR="00BD57B5" w:rsidRDefault="00BD57B5" w:rsidP="00BD57B5">
      <w:pPr>
        <w:rPr>
          <w:color w:val="000000"/>
        </w:rPr>
      </w:pPr>
    </w:p>
    <w:p w14:paraId="2F1097F6" w14:textId="77777777" w:rsidR="00BD57B5" w:rsidRPr="009876E5" w:rsidRDefault="00BD57B5" w:rsidP="00BD57B5">
      <w:pPr>
        <w:rPr>
          <w:b/>
          <w:bCs/>
          <w:color w:val="000000"/>
          <w:u w:val="single"/>
        </w:rPr>
      </w:pPr>
      <w:r w:rsidRPr="009876E5">
        <w:rPr>
          <w:b/>
          <w:bCs/>
          <w:color w:val="000000"/>
          <w:u w:val="single"/>
        </w:rPr>
        <w:t>Le candidat, co-contractant, ci-après dénommé « le titulaire » :</w:t>
      </w:r>
    </w:p>
    <w:p w14:paraId="2AA28086" w14:textId="77777777" w:rsidR="00BD57B5" w:rsidRPr="00361A0D" w:rsidRDefault="00BD57B5" w:rsidP="00BD57B5">
      <w:pPr>
        <w:rPr>
          <w:color w:val="000000"/>
        </w:rPr>
      </w:pPr>
      <w:r w:rsidRPr="00361A0D">
        <w:rPr>
          <w:color w:val="000000"/>
        </w:rPr>
        <w:t>Dénomination sociale : …………………………………………………………………………………………</w:t>
      </w:r>
    </w:p>
    <w:p w14:paraId="37296B73" w14:textId="77777777" w:rsidR="00BD57B5" w:rsidRPr="00361A0D" w:rsidRDefault="00BD57B5" w:rsidP="00BD57B5">
      <w:pPr>
        <w:rPr>
          <w:color w:val="000000"/>
        </w:rPr>
      </w:pPr>
      <w:r w:rsidRPr="00361A0D">
        <w:rPr>
          <w:color w:val="000000"/>
        </w:rPr>
        <w:t>Ayant son siège social à : ………………………………………………………………………………………</w:t>
      </w:r>
    </w:p>
    <w:p w14:paraId="4B0BDB4A" w14:textId="77777777" w:rsidR="00BD57B5" w:rsidRPr="00361A0D" w:rsidRDefault="00BD57B5" w:rsidP="00BD57B5">
      <w:pPr>
        <w:rPr>
          <w:color w:val="000000"/>
        </w:rPr>
      </w:pPr>
      <w:r w:rsidRPr="00361A0D">
        <w:rPr>
          <w:color w:val="000000"/>
        </w:rPr>
        <w:t>Ayant pour numéro unique d'identification SIRET</w:t>
      </w:r>
      <w:r w:rsidRPr="00361A0D">
        <w:rPr>
          <w:rStyle w:val="Appelnotedebasdep"/>
          <w:color w:val="000000"/>
          <w:sz w:val="22"/>
          <w:szCs w:val="22"/>
        </w:rPr>
        <w:footnoteReference w:id="2"/>
      </w:r>
      <w:r w:rsidRPr="00361A0D">
        <w:rPr>
          <w:color w:val="000000"/>
        </w:rPr>
        <w:t> : …………………………………………………………</w:t>
      </w:r>
    </w:p>
    <w:p w14:paraId="20E88EC9" w14:textId="77777777" w:rsidR="00BD57B5" w:rsidRDefault="00BD57B5" w:rsidP="00BD57B5">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14BA73E3" w14:textId="77777777" w:rsidR="00BD57B5" w:rsidRDefault="00BD57B5" w:rsidP="00BD57B5">
      <w:pPr>
        <w:rPr>
          <w:color w:val="000000"/>
        </w:rPr>
      </w:pPr>
      <w:r>
        <w:rPr>
          <w:color w:val="000000"/>
        </w:rPr>
        <w:t>Numéro de téléphone : ………………………………………………………………………………………….</w:t>
      </w:r>
    </w:p>
    <w:p w14:paraId="4FFC8E26" w14:textId="77777777" w:rsidR="00BD57B5" w:rsidRDefault="00BD57B5" w:rsidP="00BD57B5">
      <w:pPr>
        <w:rPr>
          <w:color w:val="000000"/>
        </w:rPr>
      </w:pPr>
    </w:p>
    <w:p w14:paraId="26E63AF9" w14:textId="77777777" w:rsidR="00BD57B5" w:rsidRPr="00361A0D" w:rsidRDefault="00BD57B5" w:rsidP="00BD57B5">
      <w:pPr>
        <w:rPr>
          <w:color w:val="000000"/>
        </w:rPr>
      </w:pPr>
      <w:r w:rsidRPr="00361A0D">
        <w:rPr>
          <w:color w:val="000000"/>
        </w:rPr>
        <w:t>Représentée par :</w:t>
      </w:r>
    </w:p>
    <w:p w14:paraId="69711CE6" w14:textId="77777777" w:rsidR="00BD57B5" w:rsidRPr="00361A0D" w:rsidRDefault="00BD57B5" w:rsidP="00BD57B5">
      <w:pPr>
        <w:rPr>
          <w:color w:val="000000"/>
        </w:rPr>
      </w:pPr>
      <w:r w:rsidRPr="00361A0D">
        <w:rPr>
          <w:color w:val="000000"/>
        </w:rPr>
        <w:t>Nom : ………………………………………………………………………………………………………………</w:t>
      </w:r>
    </w:p>
    <w:p w14:paraId="336E9778" w14:textId="77777777" w:rsidR="00BD57B5" w:rsidRPr="00361A0D" w:rsidRDefault="00BD57B5" w:rsidP="00BD57B5">
      <w:pPr>
        <w:rPr>
          <w:color w:val="000000"/>
        </w:rPr>
      </w:pPr>
      <w:r w:rsidRPr="00361A0D">
        <w:rPr>
          <w:color w:val="000000"/>
        </w:rPr>
        <w:t xml:space="preserve">Qualité </w:t>
      </w:r>
      <w:r w:rsidRPr="00361A0D">
        <w:rPr>
          <w:rStyle w:val="Appelnotedebasdep"/>
          <w:bCs/>
          <w:color w:val="000000"/>
          <w:sz w:val="22"/>
          <w:szCs w:val="22"/>
        </w:rPr>
        <w:footnoteReference w:id="3"/>
      </w:r>
      <w:r w:rsidRPr="00361A0D">
        <w:rPr>
          <w:bCs/>
          <w:color w:val="000000"/>
        </w:rPr>
        <w:t xml:space="preserve"> </w:t>
      </w:r>
      <w:r w:rsidRPr="00361A0D">
        <w:rPr>
          <w:color w:val="000000"/>
        </w:rPr>
        <w:t>:</w:t>
      </w:r>
    </w:p>
    <w:p w14:paraId="34B5B05C" w14:textId="77777777" w:rsidR="00BD57B5" w:rsidRPr="00361A0D" w:rsidRDefault="00405B4E" w:rsidP="00BD57B5">
      <w:pPr>
        <w:rPr>
          <w:color w:val="000000"/>
        </w:rPr>
      </w:pPr>
      <w:sdt>
        <w:sdtPr>
          <w:rPr>
            <w:color w:val="000000"/>
          </w:rPr>
          <w:id w:val="784693494"/>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Représentant légal de l’entreprise.</w:t>
      </w:r>
    </w:p>
    <w:p w14:paraId="393B8420" w14:textId="77777777" w:rsidR="00BD57B5" w:rsidRPr="00361A0D" w:rsidRDefault="00405B4E" w:rsidP="00BD57B5">
      <w:pPr>
        <w:rPr>
          <w:color w:val="000000"/>
        </w:rPr>
      </w:pPr>
      <w:sdt>
        <w:sdtPr>
          <w:rPr>
            <w:color w:val="000000"/>
          </w:rPr>
          <w:id w:val="-1583598044"/>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Ayant reçu pouvoir du représentant légal de l’entreprise.</w:t>
      </w:r>
    </w:p>
    <w:p w14:paraId="3B489D23" w14:textId="77777777" w:rsidR="00BD57B5" w:rsidRDefault="00BD57B5" w:rsidP="00BD57B5">
      <w:pPr>
        <w:rPr>
          <w:color w:val="000000"/>
        </w:rPr>
      </w:pPr>
    </w:p>
    <w:p w14:paraId="6BC11590" w14:textId="77777777" w:rsidR="00BD57B5" w:rsidRPr="00361A0D" w:rsidRDefault="00BD57B5" w:rsidP="00BD57B5">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4"/>
      </w:r>
      <w:r w:rsidRPr="00361A0D">
        <w:rPr>
          <w:bCs/>
          <w:color w:val="000000"/>
        </w:rPr>
        <w:t xml:space="preserve"> </w:t>
      </w:r>
      <w:r w:rsidRPr="00361A0D">
        <w:rPr>
          <w:color w:val="000000"/>
        </w:rPr>
        <w:t>:</w:t>
      </w:r>
    </w:p>
    <w:p w14:paraId="69652AF3" w14:textId="77777777" w:rsidR="00BD57B5" w:rsidRPr="00361A0D" w:rsidRDefault="00405B4E" w:rsidP="00BD57B5">
      <w:pPr>
        <w:rPr>
          <w:color w:val="000000"/>
        </w:rPr>
      </w:pPr>
      <w:sdt>
        <w:sdtPr>
          <w:rPr>
            <w:color w:val="000000"/>
          </w:rPr>
          <w:id w:val="951433360"/>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Par le siège.</w:t>
      </w:r>
    </w:p>
    <w:p w14:paraId="692D8D02" w14:textId="77777777" w:rsidR="00BD57B5" w:rsidRPr="00361A0D" w:rsidRDefault="00405B4E" w:rsidP="00BD57B5">
      <w:pPr>
        <w:rPr>
          <w:color w:val="000000"/>
        </w:rPr>
      </w:pPr>
      <w:sdt>
        <w:sdtPr>
          <w:rPr>
            <w:color w:val="000000"/>
          </w:rPr>
          <w:id w:val="-676500863"/>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Par l’établissement suivant :</w:t>
      </w:r>
    </w:p>
    <w:p w14:paraId="138772AD" w14:textId="77777777" w:rsidR="00BD57B5" w:rsidRPr="00361A0D" w:rsidRDefault="00BD57B5" w:rsidP="00BD57B5">
      <w:pPr>
        <w:rPr>
          <w:color w:val="000000"/>
        </w:rPr>
      </w:pPr>
      <w:r w:rsidRPr="00361A0D">
        <w:rPr>
          <w:color w:val="000000"/>
        </w:rPr>
        <w:t>Nom : ……………………………………………………………………………………………………………...</w:t>
      </w:r>
      <w:r>
        <w:rPr>
          <w:color w:val="000000"/>
        </w:rPr>
        <w:t>.</w:t>
      </w:r>
    </w:p>
    <w:p w14:paraId="4E470E5E" w14:textId="77777777" w:rsidR="00BD57B5" w:rsidRPr="00361A0D" w:rsidRDefault="00BD57B5" w:rsidP="00BD57B5">
      <w:pPr>
        <w:rPr>
          <w:color w:val="000000"/>
        </w:rPr>
      </w:pPr>
      <w:r w:rsidRPr="00361A0D">
        <w:rPr>
          <w:color w:val="000000"/>
        </w:rPr>
        <w:t>Adresse : …………………………………………………………………………………………………………</w:t>
      </w:r>
    </w:p>
    <w:p w14:paraId="16FF1CD8" w14:textId="77777777" w:rsidR="00BD57B5" w:rsidRDefault="00BD57B5" w:rsidP="00BD57B5">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54024523" w14:textId="77777777" w:rsidR="00BD57B5" w:rsidRDefault="00BD57B5" w:rsidP="00BD57B5">
      <w:pPr>
        <w:rPr>
          <w:color w:val="000000"/>
        </w:rPr>
      </w:pPr>
      <w:r>
        <w:rPr>
          <w:color w:val="000000"/>
        </w:rPr>
        <w:t>Numéro de téléphone : ………………………………………………………………………………………….</w:t>
      </w:r>
    </w:p>
    <w:p w14:paraId="7623322B" w14:textId="77777777" w:rsidR="00BD57B5" w:rsidRDefault="00BD57B5" w:rsidP="00BD57B5">
      <w:pPr>
        <w:rPr>
          <w:color w:val="000000"/>
        </w:rPr>
      </w:pPr>
      <w:r w:rsidRPr="00361A0D">
        <w:rPr>
          <w:color w:val="000000"/>
        </w:rPr>
        <w:t>Numéro unique d'identification SIRET : ………………………………………………………………………</w:t>
      </w:r>
    </w:p>
    <w:p w14:paraId="3F488F63" w14:textId="77777777" w:rsidR="00BD57B5" w:rsidRPr="00361A0D" w:rsidRDefault="00BD57B5" w:rsidP="00BD57B5">
      <w:pPr>
        <w:spacing w:before="100" w:beforeAutospacing="1"/>
        <w:rPr>
          <w:color w:val="000000"/>
        </w:rPr>
      </w:pPr>
      <w:r w:rsidRPr="00361A0D">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5DB194DE" w14:textId="77777777" w:rsidR="00BD57B5" w:rsidRPr="00361A0D" w:rsidRDefault="00BD57B5" w:rsidP="00BD57B5">
      <w:pPr>
        <w:spacing w:before="100" w:beforeAutospacing="1"/>
        <w:rPr>
          <w:color w:val="000000"/>
        </w:rPr>
      </w:pPr>
      <w:r w:rsidRPr="00361A0D">
        <w:rPr>
          <w:b/>
          <w:bCs/>
          <w:color w:val="000000"/>
        </w:rPr>
        <w:t xml:space="preserve">M’ENGAGE </w:t>
      </w:r>
      <w:r w:rsidRPr="00361A0D">
        <w:rPr>
          <w:color w:val="000000"/>
        </w:rPr>
        <w:t>sans réserve, conformément aux stipulations des documents visés ci-dessus à exécuter les prestations demandées dans les conditions définies au marché.</w:t>
      </w:r>
    </w:p>
    <w:p w14:paraId="00A8E291" w14:textId="77777777" w:rsidR="00BD57B5" w:rsidRPr="00361A0D" w:rsidRDefault="00BD57B5" w:rsidP="00BD57B5">
      <w:pPr>
        <w:spacing w:before="100" w:beforeAutospacing="1"/>
        <w:rPr>
          <w:color w:val="000000"/>
        </w:rPr>
      </w:pPr>
      <w:r w:rsidRPr="00361A0D">
        <w:rPr>
          <w:color w:val="000000"/>
        </w:rPr>
        <w:t xml:space="preserve">L’offre ainsi présentée ne me lie toutefois que si le marché est attribué dans un délai de </w:t>
      </w:r>
      <w:r w:rsidRPr="008872DC">
        <w:rPr>
          <w:b/>
          <w:color w:val="000000"/>
        </w:rPr>
        <w:t>6 (six) mois</w:t>
      </w:r>
      <w:r w:rsidRPr="00361A0D">
        <w:rPr>
          <w:color w:val="000000"/>
        </w:rPr>
        <w:t xml:space="preserve"> à com</w:t>
      </w:r>
      <w:r>
        <w:rPr>
          <w:color w:val="000000"/>
        </w:rPr>
        <w:t>pter de la date limite de réception</w:t>
      </w:r>
      <w:r w:rsidRPr="00361A0D">
        <w:rPr>
          <w:color w:val="000000"/>
        </w:rPr>
        <w:t xml:space="preserve"> des offres fixée dans le règlement de la consultation.</w:t>
      </w:r>
    </w:p>
    <w:p w14:paraId="6A0886F3" w14:textId="77777777" w:rsidR="00BD57B5" w:rsidRDefault="00BD57B5" w:rsidP="00BD57B5"/>
    <w:p w14:paraId="642E13E9" w14:textId="77777777" w:rsidR="00BD57B5" w:rsidRPr="00784627" w:rsidRDefault="00BD57B5" w:rsidP="00BD57B5">
      <w:pPr>
        <w:rPr>
          <w:b/>
        </w:rPr>
      </w:pPr>
      <w:r w:rsidRPr="00784627">
        <w:rPr>
          <w:b/>
        </w:rPr>
        <w:t>OU</w:t>
      </w:r>
    </w:p>
    <w:p w14:paraId="56BEABB5" w14:textId="77777777" w:rsidR="00BD57B5" w:rsidRPr="00361A0D" w:rsidRDefault="00BD57B5" w:rsidP="00BD57B5"/>
    <w:p w14:paraId="6BCE2554" w14:textId="77777777" w:rsidR="00BD57B5" w:rsidRPr="00784627" w:rsidRDefault="00BD57B5" w:rsidP="00BD57B5">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C</w:t>
      </w:r>
      <w:r w:rsidRPr="00784627">
        <w:rPr>
          <w:b/>
        </w:rPr>
        <w:t>onjoint</w:t>
      </w:r>
      <w:r w:rsidRPr="00784627">
        <w:rPr>
          <w:rStyle w:val="Appelnotedebasdep"/>
          <w:color w:val="000000"/>
          <w:sz w:val="20"/>
        </w:rPr>
        <w:footnoteReference w:id="5"/>
      </w:r>
      <w:r w:rsidRPr="00784627">
        <w:rPr>
          <w:sz w:val="18"/>
        </w:rPr>
        <w:t xml:space="preserve"> </w:t>
      </w:r>
    </w:p>
    <w:p w14:paraId="5E7AFAE7" w14:textId="77777777" w:rsidR="00BD57B5" w:rsidRPr="00784627" w:rsidRDefault="00BD57B5" w:rsidP="00BD57B5">
      <w:pPr>
        <w:rPr>
          <w:b/>
          <w:u w:val="single"/>
        </w:rPr>
      </w:pPr>
      <w:r w:rsidRPr="00784627">
        <w:t>ci-après dénommé « le titulaire » :</w:t>
      </w:r>
    </w:p>
    <w:p w14:paraId="2EF865A2" w14:textId="77777777" w:rsidR="00BD57B5" w:rsidRPr="00361A0D" w:rsidRDefault="00BD57B5" w:rsidP="00BD57B5">
      <w:pPr>
        <w:spacing w:before="100" w:beforeAutospacing="1"/>
        <w:rPr>
          <w:b/>
          <w:bCs/>
          <w:color w:val="000000"/>
        </w:rPr>
      </w:pPr>
      <w:r w:rsidRPr="00361A0D">
        <w:rPr>
          <w:b/>
          <w:bCs/>
          <w:color w:val="000000"/>
          <w:u w:val="single"/>
        </w:rPr>
        <w:t>1</w:t>
      </w:r>
      <w:r w:rsidRPr="00361A0D">
        <w:rPr>
          <w:b/>
          <w:bCs/>
          <w:color w:val="000000"/>
          <w:u w:val="single"/>
          <w:vertAlign w:val="superscript"/>
        </w:rPr>
        <w:t>er</w:t>
      </w:r>
      <w:r w:rsidRPr="00361A0D">
        <w:rPr>
          <w:b/>
          <w:bCs/>
          <w:color w:val="000000"/>
          <w:u w:val="single"/>
        </w:rPr>
        <w:t xml:space="preserve"> co-traitant</w:t>
      </w:r>
      <w:r w:rsidRPr="00361A0D">
        <w:rPr>
          <w:b/>
          <w:bCs/>
          <w:color w:val="000000"/>
        </w:rPr>
        <w:t xml:space="preserve"> mandataire du groupement :</w:t>
      </w:r>
    </w:p>
    <w:p w14:paraId="0A5FB90B" w14:textId="77777777" w:rsidR="00BD57B5" w:rsidRPr="00361A0D" w:rsidRDefault="00BD57B5" w:rsidP="00BD57B5">
      <w:pPr>
        <w:rPr>
          <w:color w:val="000000"/>
        </w:rPr>
      </w:pPr>
      <w:r w:rsidRPr="00361A0D">
        <w:rPr>
          <w:color w:val="000000"/>
        </w:rPr>
        <w:t>Dénomination sociale : …………………………………………………………………………………………</w:t>
      </w:r>
    </w:p>
    <w:p w14:paraId="154A8F86" w14:textId="77777777" w:rsidR="00BD57B5" w:rsidRPr="00361A0D" w:rsidRDefault="00BD57B5" w:rsidP="00BD57B5">
      <w:pPr>
        <w:rPr>
          <w:color w:val="000000"/>
        </w:rPr>
      </w:pPr>
      <w:r w:rsidRPr="00361A0D">
        <w:rPr>
          <w:color w:val="000000"/>
        </w:rPr>
        <w:t>Ayant son siège social à : ………………………………….………………………………………………..…</w:t>
      </w:r>
    </w:p>
    <w:p w14:paraId="6870C7D1" w14:textId="77777777" w:rsidR="00BD57B5" w:rsidRPr="00361A0D" w:rsidRDefault="00BD57B5" w:rsidP="00BD57B5">
      <w:pPr>
        <w:rPr>
          <w:color w:val="000000"/>
        </w:rPr>
      </w:pPr>
      <w:r w:rsidRPr="00361A0D">
        <w:rPr>
          <w:color w:val="000000"/>
        </w:rPr>
        <w:t>Ayant pour numéro unique d'identification SIRET</w:t>
      </w:r>
      <w:r w:rsidRPr="00361A0D">
        <w:rPr>
          <w:rStyle w:val="Appelnotedebasdep"/>
          <w:bCs/>
          <w:color w:val="000000"/>
          <w:sz w:val="22"/>
          <w:szCs w:val="22"/>
        </w:rPr>
        <w:footnoteReference w:id="6"/>
      </w:r>
      <w:r w:rsidRPr="00361A0D">
        <w:rPr>
          <w:bCs/>
          <w:color w:val="000000"/>
        </w:rPr>
        <w:t xml:space="preserve"> </w:t>
      </w:r>
      <w:r w:rsidRPr="00361A0D">
        <w:rPr>
          <w:color w:val="000000"/>
        </w:rPr>
        <w:t>: …..………….…………………………………………</w:t>
      </w:r>
    </w:p>
    <w:p w14:paraId="49AE8959" w14:textId="77777777" w:rsidR="00BD57B5" w:rsidRDefault="00BD57B5" w:rsidP="00BD57B5">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47D7EECD" w14:textId="77777777" w:rsidR="00BD57B5" w:rsidRDefault="00BD57B5" w:rsidP="00BD57B5">
      <w:pPr>
        <w:rPr>
          <w:color w:val="000000"/>
        </w:rPr>
      </w:pPr>
      <w:r>
        <w:rPr>
          <w:color w:val="000000"/>
        </w:rPr>
        <w:t>Numéro de téléphone : ………………………………………………………………………………………….</w:t>
      </w:r>
    </w:p>
    <w:p w14:paraId="41F115A6" w14:textId="77777777" w:rsidR="00BD57B5" w:rsidRDefault="00BD57B5" w:rsidP="00BD57B5">
      <w:pPr>
        <w:rPr>
          <w:color w:val="000000"/>
        </w:rPr>
      </w:pPr>
    </w:p>
    <w:p w14:paraId="58D85FB7" w14:textId="77777777" w:rsidR="00BD57B5" w:rsidRPr="00361A0D" w:rsidRDefault="00BD57B5" w:rsidP="00BD57B5">
      <w:pPr>
        <w:rPr>
          <w:color w:val="000000"/>
        </w:rPr>
      </w:pPr>
      <w:r w:rsidRPr="00361A0D">
        <w:rPr>
          <w:color w:val="000000"/>
        </w:rPr>
        <w:t>Représentée par :</w:t>
      </w:r>
    </w:p>
    <w:p w14:paraId="7FDCC439" w14:textId="77777777" w:rsidR="00BD57B5" w:rsidRPr="00361A0D" w:rsidRDefault="00BD57B5" w:rsidP="00BD57B5">
      <w:pPr>
        <w:rPr>
          <w:color w:val="000000"/>
        </w:rPr>
      </w:pPr>
      <w:r w:rsidRPr="00361A0D">
        <w:rPr>
          <w:color w:val="000000"/>
        </w:rPr>
        <w:t>Nom : ……………………………………….………………………………………………………………………</w:t>
      </w:r>
    </w:p>
    <w:p w14:paraId="5360A941" w14:textId="77777777" w:rsidR="00BD57B5" w:rsidRPr="00361A0D" w:rsidRDefault="00BD57B5" w:rsidP="00BD57B5">
      <w:pPr>
        <w:rPr>
          <w:color w:val="000000"/>
        </w:rPr>
      </w:pPr>
      <w:r w:rsidRPr="00361A0D">
        <w:rPr>
          <w:color w:val="000000"/>
        </w:rPr>
        <w:t>Qualité</w:t>
      </w:r>
      <w:r w:rsidRPr="00361A0D">
        <w:rPr>
          <w:rStyle w:val="Appelnotedebasdep"/>
          <w:color w:val="000000"/>
          <w:sz w:val="22"/>
          <w:szCs w:val="22"/>
        </w:rPr>
        <w:footnoteReference w:id="7"/>
      </w:r>
      <w:r w:rsidRPr="00361A0D">
        <w:rPr>
          <w:bCs/>
          <w:color w:val="000000"/>
        </w:rPr>
        <w:t xml:space="preserve"> </w:t>
      </w:r>
      <w:r w:rsidRPr="00361A0D">
        <w:rPr>
          <w:color w:val="000000"/>
        </w:rPr>
        <w:t>:</w:t>
      </w:r>
    </w:p>
    <w:p w14:paraId="3E4A07D8" w14:textId="77777777" w:rsidR="00BD57B5" w:rsidRPr="00361A0D" w:rsidRDefault="00405B4E" w:rsidP="00BD57B5">
      <w:pPr>
        <w:rPr>
          <w:color w:val="000000"/>
        </w:rPr>
      </w:pPr>
      <w:sdt>
        <w:sdtPr>
          <w:rPr>
            <w:color w:val="000000"/>
          </w:rPr>
          <w:id w:val="-1515834479"/>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Représentant légal de l’entreprise.</w:t>
      </w:r>
    </w:p>
    <w:p w14:paraId="391BAC28" w14:textId="77777777" w:rsidR="00BD57B5" w:rsidRPr="00361A0D" w:rsidRDefault="00405B4E" w:rsidP="00BD57B5">
      <w:pPr>
        <w:rPr>
          <w:color w:val="000000"/>
        </w:rPr>
      </w:pPr>
      <w:sdt>
        <w:sdtPr>
          <w:rPr>
            <w:color w:val="000000"/>
          </w:rPr>
          <w:id w:val="188113870"/>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Ayant reçu pouvoir du représentant légal de l’entreprise.</w:t>
      </w:r>
    </w:p>
    <w:p w14:paraId="75A84754" w14:textId="77777777" w:rsidR="00BD57B5" w:rsidRDefault="00BD57B5" w:rsidP="00BD57B5">
      <w:pPr>
        <w:rPr>
          <w:color w:val="000000"/>
        </w:rPr>
      </w:pPr>
    </w:p>
    <w:p w14:paraId="53C568AF" w14:textId="77777777" w:rsidR="00BD57B5" w:rsidRPr="00361A0D" w:rsidRDefault="00BD57B5" w:rsidP="00BD57B5">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8"/>
      </w:r>
      <w:r w:rsidRPr="00361A0D">
        <w:rPr>
          <w:bCs/>
          <w:color w:val="000000"/>
        </w:rPr>
        <w:t xml:space="preserve"> </w:t>
      </w:r>
      <w:r w:rsidRPr="00361A0D">
        <w:rPr>
          <w:color w:val="000000"/>
        </w:rPr>
        <w:t>:</w:t>
      </w:r>
    </w:p>
    <w:p w14:paraId="574DF57D" w14:textId="77777777" w:rsidR="00BD57B5" w:rsidRPr="00361A0D" w:rsidRDefault="00405B4E" w:rsidP="00BD57B5">
      <w:pPr>
        <w:rPr>
          <w:color w:val="000000"/>
        </w:rPr>
      </w:pPr>
      <w:sdt>
        <w:sdtPr>
          <w:rPr>
            <w:color w:val="000000"/>
          </w:rPr>
          <w:id w:val="873503601"/>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Par le siège.</w:t>
      </w:r>
    </w:p>
    <w:p w14:paraId="64CF962C" w14:textId="77777777" w:rsidR="00BD57B5" w:rsidRPr="00361A0D" w:rsidRDefault="00405B4E" w:rsidP="00BD57B5">
      <w:pPr>
        <w:rPr>
          <w:color w:val="000000"/>
        </w:rPr>
      </w:pPr>
      <w:sdt>
        <w:sdtPr>
          <w:rPr>
            <w:color w:val="000000"/>
          </w:rPr>
          <w:id w:val="-430964477"/>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Par l’établissement suivant :</w:t>
      </w:r>
    </w:p>
    <w:p w14:paraId="0AC1070E" w14:textId="77777777" w:rsidR="00BD57B5" w:rsidRPr="00361A0D" w:rsidRDefault="00BD57B5" w:rsidP="00BD57B5">
      <w:pPr>
        <w:rPr>
          <w:color w:val="000000"/>
        </w:rPr>
      </w:pPr>
      <w:r w:rsidRPr="00361A0D">
        <w:rPr>
          <w:color w:val="000000"/>
        </w:rPr>
        <w:t>Nom : ……………………………………</w:t>
      </w:r>
      <w:r>
        <w:rPr>
          <w:color w:val="000000"/>
        </w:rPr>
        <w:t>………………………………………………………………………....</w:t>
      </w:r>
    </w:p>
    <w:p w14:paraId="2A385B3C" w14:textId="77777777" w:rsidR="00BD57B5" w:rsidRPr="00361A0D" w:rsidRDefault="00BD57B5" w:rsidP="00BD57B5">
      <w:pPr>
        <w:rPr>
          <w:color w:val="000000"/>
        </w:rPr>
      </w:pPr>
      <w:r w:rsidRPr="00361A0D">
        <w:rPr>
          <w:color w:val="000000"/>
        </w:rPr>
        <w:t>Adresse : …………………………………………………………………………………………………………</w:t>
      </w:r>
      <w:r>
        <w:rPr>
          <w:color w:val="000000"/>
        </w:rPr>
        <w:t>……</w:t>
      </w:r>
    </w:p>
    <w:p w14:paraId="4F10DAA6" w14:textId="77777777" w:rsidR="00BD57B5" w:rsidRDefault="00BD57B5" w:rsidP="00BD57B5">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54A0E194" w14:textId="77777777" w:rsidR="00BD57B5" w:rsidRDefault="00BD57B5" w:rsidP="00BD57B5">
      <w:pPr>
        <w:rPr>
          <w:color w:val="000000"/>
        </w:rPr>
      </w:pPr>
      <w:r>
        <w:rPr>
          <w:color w:val="000000"/>
        </w:rPr>
        <w:t>Numéro de téléphone : ………………………………………………………………………………………….</w:t>
      </w:r>
    </w:p>
    <w:p w14:paraId="3AFACB59" w14:textId="77777777" w:rsidR="00BD57B5" w:rsidRDefault="00BD57B5" w:rsidP="00BD57B5">
      <w:pPr>
        <w:rPr>
          <w:color w:val="000000"/>
        </w:rPr>
      </w:pPr>
      <w:r w:rsidRPr="00361A0D">
        <w:rPr>
          <w:color w:val="000000"/>
        </w:rPr>
        <w:t>Numéro unique d'identification SIRET : ……………………………</w:t>
      </w:r>
      <w:r>
        <w:rPr>
          <w:color w:val="000000"/>
        </w:rPr>
        <w:t>………………………………………</w:t>
      </w:r>
    </w:p>
    <w:p w14:paraId="5F415CE0" w14:textId="77777777" w:rsidR="00BD57B5" w:rsidRPr="00361A0D" w:rsidRDefault="00BD57B5" w:rsidP="00BD57B5">
      <w:pPr>
        <w:spacing w:before="100" w:beforeAutospacing="1"/>
        <w:rPr>
          <w:b/>
          <w:bCs/>
          <w:color w:val="000000"/>
        </w:rPr>
      </w:pPr>
      <w:r w:rsidRPr="00361A0D">
        <w:rPr>
          <w:b/>
          <w:bCs/>
          <w:color w:val="000000"/>
          <w:u w:val="single"/>
        </w:rPr>
        <w:t>2</w:t>
      </w:r>
      <w:r w:rsidRPr="00361A0D">
        <w:rPr>
          <w:b/>
          <w:bCs/>
          <w:color w:val="000000"/>
          <w:u w:val="single"/>
          <w:vertAlign w:val="superscript"/>
        </w:rPr>
        <w:t>ème</w:t>
      </w:r>
      <w:r w:rsidRPr="00361A0D">
        <w:rPr>
          <w:b/>
          <w:bCs/>
          <w:color w:val="000000"/>
          <w:u w:val="single"/>
        </w:rPr>
        <w:t xml:space="preserve"> co-traitant</w:t>
      </w:r>
      <w:r w:rsidRPr="00361A0D">
        <w:rPr>
          <w:rStyle w:val="Appelnotedebasdep"/>
          <w:b/>
          <w:bCs/>
          <w:color w:val="000000"/>
          <w:sz w:val="22"/>
          <w:szCs w:val="22"/>
        </w:rPr>
        <w:footnoteReference w:id="9"/>
      </w:r>
      <w:r w:rsidRPr="00361A0D">
        <w:rPr>
          <w:b/>
          <w:bCs/>
          <w:color w:val="000000"/>
        </w:rPr>
        <w:t xml:space="preserve"> :</w:t>
      </w:r>
    </w:p>
    <w:p w14:paraId="6994E573" w14:textId="77777777" w:rsidR="00BD57B5" w:rsidRPr="00361A0D" w:rsidRDefault="00BD57B5" w:rsidP="00BD57B5">
      <w:pPr>
        <w:rPr>
          <w:color w:val="000000"/>
        </w:rPr>
      </w:pPr>
      <w:r w:rsidRPr="00361A0D">
        <w:rPr>
          <w:color w:val="000000"/>
        </w:rPr>
        <w:t>Dénomination sociale : …………………………………………………………………………………………</w:t>
      </w:r>
    </w:p>
    <w:p w14:paraId="10335215" w14:textId="77777777" w:rsidR="00BD57B5" w:rsidRPr="00361A0D" w:rsidRDefault="00BD57B5" w:rsidP="00BD57B5">
      <w:pPr>
        <w:rPr>
          <w:color w:val="000000"/>
        </w:rPr>
      </w:pPr>
      <w:r w:rsidRPr="00361A0D">
        <w:rPr>
          <w:color w:val="000000"/>
        </w:rPr>
        <w:t>Ayant son siège social à : ………………………………….………………………………………………..…</w:t>
      </w:r>
    </w:p>
    <w:p w14:paraId="1BE0B949" w14:textId="77777777" w:rsidR="00BD57B5" w:rsidRPr="00361A0D" w:rsidRDefault="00BD57B5" w:rsidP="00BD57B5">
      <w:pPr>
        <w:rPr>
          <w:color w:val="000000"/>
        </w:rPr>
      </w:pPr>
      <w:r w:rsidRPr="00361A0D">
        <w:rPr>
          <w:color w:val="000000"/>
        </w:rPr>
        <w:t>Numéro unique d'identification SIRET</w:t>
      </w:r>
      <w:r w:rsidRPr="00361A0D">
        <w:rPr>
          <w:rStyle w:val="Appelnotedebasdep"/>
          <w:bCs/>
          <w:color w:val="000000"/>
          <w:sz w:val="22"/>
          <w:szCs w:val="22"/>
        </w:rPr>
        <w:footnoteReference w:id="10"/>
      </w:r>
      <w:r w:rsidRPr="00361A0D">
        <w:rPr>
          <w:bCs/>
          <w:color w:val="000000"/>
        </w:rPr>
        <w:t xml:space="preserve"> </w:t>
      </w:r>
      <w:r w:rsidRPr="00361A0D">
        <w:rPr>
          <w:color w:val="000000"/>
        </w:rPr>
        <w:t>: ………………………………………………………………………</w:t>
      </w:r>
    </w:p>
    <w:p w14:paraId="1730EE34" w14:textId="77777777" w:rsidR="00BD57B5" w:rsidRDefault="00BD57B5" w:rsidP="00BD57B5">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4B2EFBB5" w14:textId="77777777" w:rsidR="00BD57B5" w:rsidRDefault="00BD57B5" w:rsidP="00BD57B5">
      <w:pPr>
        <w:rPr>
          <w:color w:val="000000"/>
        </w:rPr>
      </w:pPr>
      <w:r>
        <w:rPr>
          <w:color w:val="000000"/>
        </w:rPr>
        <w:t>Numéro de téléphone : ………………………………………………………………………………………….</w:t>
      </w:r>
    </w:p>
    <w:p w14:paraId="647B3F25" w14:textId="77777777" w:rsidR="00BD57B5" w:rsidRDefault="00BD57B5" w:rsidP="00BD57B5">
      <w:pPr>
        <w:rPr>
          <w:color w:val="000000"/>
        </w:rPr>
      </w:pPr>
    </w:p>
    <w:p w14:paraId="673259F6" w14:textId="77777777" w:rsidR="00BD57B5" w:rsidRPr="00361A0D" w:rsidRDefault="00BD57B5" w:rsidP="00BD57B5">
      <w:pPr>
        <w:rPr>
          <w:color w:val="000000"/>
        </w:rPr>
      </w:pPr>
      <w:r w:rsidRPr="00361A0D">
        <w:rPr>
          <w:color w:val="000000"/>
        </w:rPr>
        <w:t>Représentée par :</w:t>
      </w:r>
    </w:p>
    <w:p w14:paraId="11B2254F" w14:textId="77777777" w:rsidR="00BD57B5" w:rsidRPr="00361A0D" w:rsidRDefault="00BD57B5" w:rsidP="00BD57B5">
      <w:pPr>
        <w:rPr>
          <w:color w:val="000000"/>
        </w:rPr>
      </w:pPr>
      <w:r w:rsidRPr="00361A0D">
        <w:rPr>
          <w:color w:val="000000"/>
        </w:rPr>
        <w:t>Nom : ……………………………</w:t>
      </w:r>
      <w:r>
        <w:rPr>
          <w:color w:val="000000"/>
        </w:rPr>
        <w:t>………….…………………………………………………………………</w:t>
      </w:r>
    </w:p>
    <w:p w14:paraId="7A4E1399" w14:textId="77777777" w:rsidR="00BD57B5" w:rsidRPr="00361A0D" w:rsidRDefault="00BD57B5" w:rsidP="00BD57B5">
      <w:pPr>
        <w:rPr>
          <w:color w:val="000000"/>
        </w:rPr>
      </w:pPr>
      <w:r w:rsidRPr="00361A0D">
        <w:rPr>
          <w:color w:val="000000"/>
        </w:rPr>
        <w:t>Qualité</w:t>
      </w:r>
      <w:r w:rsidRPr="00361A0D">
        <w:rPr>
          <w:rStyle w:val="Appelnotedebasdep"/>
          <w:color w:val="000000"/>
          <w:sz w:val="22"/>
          <w:szCs w:val="22"/>
        </w:rPr>
        <w:footnoteReference w:id="11"/>
      </w:r>
      <w:r w:rsidRPr="00361A0D">
        <w:rPr>
          <w:color w:val="000000"/>
        </w:rPr>
        <w:t>:</w:t>
      </w:r>
    </w:p>
    <w:p w14:paraId="2052D4DD" w14:textId="77777777" w:rsidR="00BD57B5" w:rsidRPr="00361A0D" w:rsidRDefault="00405B4E" w:rsidP="00BD57B5">
      <w:pPr>
        <w:rPr>
          <w:color w:val="000000"/>
        </w:rPr>
      </w:pPr>
      <w:sdt>
        <w:sdtPr>
          <w:rPr>
            <w:color w:val="000000"/>
          </w:rPr>
          <w:id w:val="2042316834"/>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Représentant légal de l’entreprise.</w:t>
      </w:r>
    </w:p>
    <w:p w14:paraId="24BCD490" w14:textId="77777777" w:rsidR="00BD57B5" w:rsidRPr="00361A0D" w:rsidRDefault="00405B4E" w:rsidP="00BD57B5">
      <w:pPr>
        <w:rPr>
          <w:color w:val="000000"/>
        </w:rPr>
      </w:pPr>
      <w:sdt>
        <w:sdtPr>
          <w:rPr>
            <w:color w:val="000000"/>
          </w:rPr>
          <w:id w:val="-133105675"/>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Ayant reçu pouvoir du représentant légal de l’entreprise.</w:t>
      </w:r>
    </w:p>
    <w:p w14:paraId="7B336D94" w14:textId="77777777" w:rsidR="00BD57B5" w:rsidRDefault="00BD57B5" w:rsidP="00BD57B5">
      <w:pPr>
        <w:rPr>
          <w:color w:val="000000"/>
        </w:rPr>
      </w:pPr>
    </w:p>
    <w:p w14:paraId="7EFFBBBA" w14:textId="77777777" w:rsidR="00BD57B5" w:rsidRPr="00361A0D" w:rsidRDefault="00BD57B5" w:rsidP="00BD57B5">
      <w:pPr>
        <w:rPr>
          <w:color w:val="000000"/>
        </w:rPr>
      </w:pPr>
      <w:r w:rsidRPr="00361A0D">
        <w:rPr>
          <w:color w:val="000000"/>
        </w:rPr>
        <w:t>Les prestations réalisées dans le cadre du présent marché seront exécutées</w:t>
      </w:r>
      <w:r w:rsidRPr="00361A0D">
        <w:rPr>
          <w:rStyle w:val="Appelnotedebasdep"/>
          <w:color w:val="000000"/>
          <w:sz w:val="22"/>
          <w:szCs w:val="22"/>
        </w:rPr>
        <w:footnoteReference w:id="12"/>
      </w:r>
      <w:r w:rsidRPr="00361A0D">
        <w:rPr>
          <w:color w:val="000000"/>
        </w:rPr>
        <w:t> :</w:t>
      </w:r>
    </w:p>
    <w:p w14:paraId="33D1BD3E" w14:textId="77777777" w:rsidR="00BD57B5" w:rsidRPr="00361A0D" w:rsidRDefault="00405B4E" w:rsidP="00BD57B5">
      <w:pPr>
        <w:rPr>
          <w:color w:val="000000"/>
        </w:rPr>
      </w:pPr>
      <w:sdt>
        <w:sdtPr>
          <w:rPr>
            <w:color w:val="000000"/>
          </w:rPr>
          <w:id w:val="302743838"/>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Par le siège.</w:t>
      </w:r>
    </w:p>
    <w:p w14:paraId="1055B1F1" w14:textId="77777777" w:rsidR="00BD57B5" w:rsidRPr="00361A0D" w:rsidRDefault="00405B4E" w:rsidP="00BD57B5">
      <w:pPr>
        <w:rPr>
          <w:color w:val="000000"/>
        </w:rPr>
      </w:pPr>
      <w:sdt>
        <w:sdtPr>
          <w:rPr>
            <w:color w:val="000000"/>
          </w:rPr>
          <w:id w:val="-458484808"/>
          <w14:checkbox>
            <w14:checked w14:val="0"/>
            <w14:checkedState w14:val="2612" w14:font="MS Gothic"/>
            <w14:uncheckedState w14:val="2610" w14:font="MS Gothic"/>
          </w14:checkbox>
        </w:sdtPr>
        <w:sdtEndPr/>
        <w:sdtContent>
          <w:r w:rsidR="00BD57B5">
            <w:rPr>
              <w:rFonts w:ascii="MS Gothic" w:eastAsia="MS Gothic" w:hAnsi="MS Gothic" w:hint="eastAsia"/>
              <w:color w:val="000000"/>
            </w:rPr>
            <w:t>☐</w:t>
          </w:r>
        </w:sdtContent>
      </w:sdt>
      <w:r w:rsidR="00BD57B5" w:rsidRPr="00361A0D">
        <w:rPr>
          <w:color w:val="000000"/>
        </w:rPr>
        <w:t xml:space="preserve"> Par l’établissement suivant :</w:t>
      </w:r>
    </w:p>
    <w:p w14:paraId="429829CA" w14:textId="77777777" w:rsidR="00BD57B5" w:rsidRPr="00361A0D" w:rsidRDefault="00BD57B5" w:rsidP="00BD57B5">
      <w:pPr>
        <w:rPr>
          <w:color w:val="000000"/>
        </w:rPr>
      </w:pPr>
      <w:r w:rsidRPr="00361A0D">
        <w:rPr>
          <w:color w:val="000000"/>
        </w:rPr>
        <w:t>Nom : ……………………………………</w:t>
      </w:r>
      <w:r>
        <w:rPr>
          <w:color w:val="000000"/>
        </w:rPr>
        <w:t>………………………………………………………………………....</w:t>
      </w:r>
    </w:p>
    <w:p w14:paraId="62880FE9" w14:textId="77777777" w:rsidR="00BD57B5" w:rsidRPr="00361A0D" w:rsidRDefault="00BD57B5" w:rsidP="00BD57B5">
      <w:pPr>
        <w:rPr>
          <w:color w:val="000000"/>
        </w:rPr>
      </w:pPr>
      <w:r w:rsidRPr="00361A0D">
        <w:rPr>
          <w:color w:val="000000"/>
        </w:rPr>
        <w:t>Adresse : …………………………………………………………………………………………………………...</w:t>
      </w:r>
    </w:p>
    <w:p w14:paraId="18D73C35" w14:textId="77777777" w:rsidR="00BD57B5" w:rsidRDefault="00BD57B5" w:rsidP="00BD57B5">
      <w:pPr>
        <w:rPr>
          <w:color w:val="000000"/>
        </w:rPr>
      </w:pPr>
      <w:r>
        <w:rPr>
          <w:color w:val="000000"/>
        </w:rPr>
        <w:t>M</w:t>
      </w:r>
      <w:r w:rsidRPr="00410F29">
        <w:rPr>
          <w:color w:val="000000"/>
        </w:rPr>
        <w:t>essagerie électronique</w:t>
      </w:r>
      <w:r>
        <w:rPr>
          <w:color w:val="000000"/>
        </w:rPr>
        <w:t xml:space="preserve"> permettant une correspondance certaine</w:t>
      </w:r>
      <w:r w:rsidRPr="00410F29">
        <w:rPr>
          <w:color w:val="000000"/>
        </w:rPr>
        <w:t xml:space="preserve"> : ………………………</w:t>
      </w:r>
      <w:r>
        <w:rPr>
          <w:color w:val="000000"/>
        </w:rPr>
        <w:t>……………….</w:t>
      </w:r>
    </w:p>
    <w:p w14:paraId="142D7993" w14:textId="77777777" w:rsidR="00BD57B5" w:rsidRDefault="00BD57B5" w:rsidP="00BD57B5">
      <w:pPr>
        <w:rPr>
          <w:color w:val="000000"/>
        </w:rPr>
      </w:pPr>
      <w:r>
        <w:rPr>
          <w:color w:val="000000"/>
        </w:rPr>
        <w:t>Numéro de téléphone : ………………………………………………………………………………………….</w:t>
      </w:r>
    </w:p>
    <w:p w14:paraId="2F9DB859" w14:textId="77777777" w:rsidR="00BD57B5" w:rsidRPr="00361A0D" w:rsidRDefault="00BD57B5" w:rsidP="00BD57B5">
      <w:pPr>
        <w:rPr>
          <w:color w:val="000000"/>
        </w:rPr>
      </w:pPr>
      <w:r w:rsidRPr="00361A0D">
        <w:rPr>
          <w:color w:val="000000"/>
        </w:rPr>
        <w:t>Numéro unique d'identification SIRET : ………………………………………………………………………</w:t>
      </w:r>
    </w:p>
    <w:p w14:paraId="50B5EDCC" w14:textId="77777777" w:rsidR="00BD57B5" w:rsidRPr="00361A0D" w:rsidRDefault="00BD57B5" w:rsidP="00BD57B5">
      <w:pPr>
        <w:spacing w:before="100" w:beforeAutospacing="1"/>
        <w:rPr>
          <w:color w:val="000000"/>
        </w:rPr>
      </w:pPr>
      <w:r w:rsidRPr="00361A0D">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6E707F2D" w14:textId="77777777" w:rsidR="00BD57B5" w:rsidRPr="00361A0D" w:rsidRDefault="00BD57B5" w:rsidP="00BD57B5">
      <w:pPr>
        <w:spacing w:before="120"/>
        <w:rPr>
          <w:color w:val="000000"/>
        </w:rPr>
      </w:pPr>
      <w:r w:rsidRPr="00361A0D">
        <w:rPr>
          <w:b/>
          <w:bCs/>
          <w:color w:val="000000"/>
        </w:rPr>
        <w:t xml:space="preserve">NOUS ENGAGEONS </w:t>
      </w:r>
      <w:r w:rsidRPr="00361A0D">
        <w:rPr>
          <w:color w:val="000000"/>
        </w:rPr>
        <w:t>sans réserve, en qualité d’entrepreneurs groupés solidaires ou conjoints</w:t>
      </w:r>
      <w:r w:rsidRPr="00361A0D">
        <w:rPr>
          <w:rStyle w:val="Appelnotedebasdep"/>
          <w:color w:val="000000"/>
          <w:sz w:val="22"/>
          <w:szCs w:val="22"/>
        </w:rPr>
        <w:footnoteReference w:id="13"/>
      </w:r>
      <w:r w:rsidRPr="00361A0D">
        <w:rPr>
          <w:color w:val="000000"/>
        </w:rPr>
        <w:t>, conformément aux stipulations des documents visés ci-dessus à exécuter les prestations demandées dans les conditions définies au marché.</w:t>
      </w:r>
    </w:p>
    <w:p w14:paraId="6CCBD9E8" w14:textId="77777777" w:rsidR="00BD57B5" w:rsidRDefault="00BD57B5" w:rsidP="00BD57B5">
      <w:pPr>
        <w:spacing w:before="120"/>
        <w:rPr>
          <w:color w:val="000000"/>
        </w:rPr>
      </w:pPr>
      <w:r w:rsidRPr="00361A0D">
        <w:rPr>
          <w:color w:val="000000"/>
        </w:rPr>
        <w:t xml:space="preserve">L’offre ainsi présentée ne nous lie toutefois que si le marché est attribué dans un délai de </w:t>
      </w:r>
      <w:r w:rsidRPr="008872DC">
        <w:rPr>
          <w:b/>
          <w:color w:val="000000"/>
        </w:rPr>
        <w:t>6 (six) mois</w:t>
      </w:r>
      <w:r w:rsidRPr="00361A0D">
        <w:rPr>
          <w:color w:val="000000"/>
        </w:rPr>
        <w:t xml:space="preserve"> à com</w:t>
      </w:r>
      <w:r>
        <w:rPr>
          <w:color w:val="000000"/>
        </w:rPr>
        <w:t>pter de la date limite de réception</w:t>
      </w:r>
      <w:r w:rsidRPr="00361A0D">
        <w:rPr>
          <w:color w:val="000000"/>
        </w:rPr>
        <w:t xml:space="preserve"> des offres indiquée dans le règlement de la consultation.</w:t>
      </w:r>
    </w:p>
    <w:p w14:paraId="50712468" w14:textId="77777777" w:rsidR="007B6E4E" w:rsidRDefault="007B6E4E" w:rsidP="007B6E4E">
      <w:pPr>
        <w:rPr>
          <w:lang w:eastAsia="ar-SA"/>
        </w:rPr>
      </w:pPr>
    </w:p>
    <w:p w14:paraId="1F8E8ABE" w14:textId="77777777" w:rsidR="007B6E4E" w:rsidRDefault="007B6E4E" w:rsidP="007B6E4E">
      <w:pPr>
        <w:rPr>
          <w:lang w:eastAsia="ar-SA"/>
        </w:rPr>
      </w:pPr>
    </w:p>
    <w:p w14:paraId="3A6D5026" w14:textId="77777777" w:rsidR="007B6E4E" w:rsidRDefault="007B6E4E" w:rsidP="007B6E4E">
      <w:pPr>
        <w:rPr>
          <w:lang w:eastAsia="ar-SA"/>
        </w:rPr>
      </w:pPr>
    </w:p>
    <w:p w14:paraId="0EA89354" w14:textId="77777777" w:rsidR="007B6E4E" w:rsidRPr="002D3A30" w:rsidRDefault="007B6E4E" w:rsidP="007B6E4E">
      <w:pPr>
        <w:rPr>
          <w:lang w:eastAsia="ar-SA"/>
        </w:rPr>
      </w:pPr>
    </w:p>
    <w:p w14:paraId="7428C8F7" w14:textId="77777777" w:rsidR="007B6E4E" w:rsidRPr="002D3A30" w:rsidRDefault="007B6E4E" w:rsidP="007B6E4E">
      <w:pPr>
        <w:rPr>
          <w:lang w:eastAsia="ar-SA"/>
        </w:rPr>
      </w:pPr>
    </w:p>
    <w:p w14:paraId="5BB2A88F" w14:textId="77777777" w:rsidR="007B6E4E" w:rsidRPr="00764FDF" w:rsidRDefault="007B6E4E" w:rsidP="007B6E4E">
      <w:pPr>
        <w:rPr>
          <w:rFonts w:ascii="Courier New" w:hAnsi="Courier New" w:cs="Courier New"/>
          <w:b/>
        </w:rPr>
      </w:pPr>
    </w:p>
    <w:p w14:paraId="6FF96777" w14:textId="77777777" w:rsidR="007B6E4E" w:rsidRDefault="007B6E4E" w:rsidP="007B6E4E">
      <w:pPr>
        <w:rPr>
          <w:rFonts w:ascii="Courier New" w:hAnsi="Courier New" w:cs="Courier New"/>
          <w:b/>
        </w:rPr>
      </w:pPr>
    </w:p>
    <w:p w14:paraId="4E032130" w14:textId="77777777" w:rsidR="007B6E4E" w:rsidRDefault="007B6E4E" w:rsidP="007B6E4E">
      <w:pPr>
        <w:rPr>
          <w:rFonts w:ascii="Courier New" w:hAnsi="Courier New" w:cs="Courier New"/>
          <w:b/>
        </w:rPr>
      </w:pPr>
    </w:p>
    <w:p w14:paraId="691D0A13" w14:textId="77777777" w:rsidR="007B6E4E" w:rsidRDefault="007B6E4E" w:rsidP="007B6E4E">
      <w:pPr>
        <w:rPr>
          <w:rFonts w:ascii="Courier New" w:hAnsi="Courier New" w:cs="Courier New"/>
          <w:b/>
        </w:rPr>
      </w:pPr>
    </w:p>
    <w:p w14:paraId="1A185A5D" w14:textId="77777777" w:rsidR="007B6E4E" w:rsidRDefault="007B6E4E" w:rsidP="007B6E4E">
      <w:pPr>
        <w:rPr>
          <w:rFonts w:ascii="Courier New" w:hAnsi="Courier New" w:cs="Courier New"/>
          <w:b/>
        </w:rPr>
      </w:pPr>
      <w:r>
        <w:rPr>
          <w:rFonts w:ascii="Courier New" w:hAnsi="Courier New" w:cs="Courier New"/>
          <w:b/>
        </w:rPr>
        <w:br w:type="page"/>
      </w:r>
    </w:p>
    <w:p w14:paraId="334F64FF" w14:textId="77777777" w:rsidR="007B6E4E" w:rsidRPr="00B23702" w:rsidRDefault="007B6E4E" w:rsidP="007B6E4E">
      <w:pPr>
        <w:pStyle w:val="RedTitre2"/>
        <w:pBdr>
          <w:top w:val="none" w:sz="0" w:space="0" w:color="auto"/>
          <w:left w:val="none" w:sz="0" w:space="0" w:color="auto"/>
          <w:bottom w:val="none" w:sz="0" w:space="0" w:color="auto"/>
          <w:right w:val="none" w:sz="0" w:space="0" w:color="auto"/>
        </w:pBdr>
        <w:shd w:val="clear" w:color="auto" w:fill="F2F2F2"/>
        <w:spacing w:after="120"/>
        <w:outlineLvl w:val="0"/>
      </w:pPr>
      <w:bookmarkStart w:id="2" w:name="_Toc191483957"/>
      <w:r w:rsidRPr="00B23702">
        <w:t>C</w:t>
      </w:r>
      <w:r>
        <w:t>ontexte</w:t>
      </w:r>
      <w:bookmarkEnd w:id="2"/>
    </w:p>
    <w:p w14:paraId="07E261DB" w14:textId="77777777" w:rsidR="00F659E0" w:rsidRPr="00B23702" w:rsidRDefault="00F659E0" w:rsidP="00F659E0">
      <w:pPr>
        <w:rPr>
          <w:lang w:eastAsia="ar-SA"/>
        </w:rPr>
      </w:pPr>
    </w:p>
    <w:p w14:paraId="12D0D286" w14:textId="5CBF86F5" w:rsidR="00F659E0" w:rsidRDefault="00F659E0" w:rsidP="006F3EF0">
      <w:pPr>
        <w:tabs>
          <w:tab w:val="left" w:pos="9072"/>
        </w:tabs>
        <w:ind w:right="-13"/>
        <w:rPr>
          <w:lang w:eastAsia="ar-SA"/>
        </w:rPr>
      </w:pPr>
      <w:r w:rsidRPr="00302762">
        <w:rPr>
          <w:lang w:eastAsia="ar-SA"/>
        </w:rPr>
        <w:t>Le Centre des monuments nationaux est un établissement public administratif dont les statuts sont fixés par les articles L. 141-1 et R.141-1 et suivants du code du patrimoine. Il est placé sous tutelle du ministre chargé de la Culture.</w:t>
      </w:r>
    </w:p>
    <w:p w14:paraId="7029087D" w14:textId="77777777" w:rsidR="00F659E0" w:rsidRDefault="00F659E0" w:rsidP="006F3EF0">
      <w:pPr>
        <w:tabs>
          <w:tab w:val="left" w:pos="9072"/>
        </w:tabs>
        <w:ind w:right="-13"/>
        <w:rPr>
          <w:lang w:eastAsia="ar-SA"/>
        </w:rPr>
      </w:pPr>
    </w:p>
    <w:p w14:paraId="71378AE2" w14:textId="77777777" w:rsidR="00F659E0" w:rsidRPr="00B51455" w:rsidRDefault="00F659E0" w:rsidP="006F3EF0">
      <w:pPr>
        <w:ind w:right="-13"/>
        <w:rPr>
          <w:lang w:eastAsia="ar-SA"/>
        </w:rPr>
      </w:pPr>
      <w:r w:rsidRPr="00B51455">
        <w:rPr>
          <w:lang w:eastAsia="ar-SA"/>
        </w:rPr>
        <w:t>La présentation du Centre des monuments nationaux et de ses activité</w:t>
      </w:r>
      <w:r w:rsidR="0001118E">
        <w:rPr>
          <w:lang w:eastAsia="ar-SA"/>
        </w:rPr>
        <w:t>s, est consultable sur le site I</w:t>
      </w:r>
      <w:r w:rsidRPr="00B51455">
        <w:rPr>
          <w:lang w:eastAsia="ar-SA"/>
        </w:rPr>
        <w:t xml:space="preserve">nternet du Centre des monuments nationaux : </w:t>
      </w:r>
      <w:hyperlink r:id="rId9" w:history="1">
        <w:r w:rsidRPr="00E7235E">
          <w:rPr>
            <w:color w:val="548DD4" w:themeColor="text2" w:themeTint="99"/>
            <w:u w:val="single"/>
            <w:lang w:eastAsia="ar-SA"/>
          </w:rPr>
          <w:t>http://www.monuments-nationaux.fr</w:t>
        </w:r>
      </w:hyperlink>
      <w:r w:rsidRPr="00B51455">
        <w:rPr>
          <w:lang w:eastAsia="ar-SA"/>
        </w:rPr>
        <w:t xml:space="preserve"> </w:t>
      </w:r>
    </w:p>
    <w:p w14:paraId="7AD7FA75" w14:textId="77777777" w:rsidR="00F659E0" w:rsidRDefault="00F659E0" w:rsidP="006F3EF0">
      <w:pPr>
        <w:tabs>
          <w:tab w:val="left" w:pos="9072"/>
        </w:tabs>
        <w:ind w:right="-13"/>
        <w:rPr>
          <w:lang w:eastAsia="ar-SA"/>
        </w:rPr>
      </w:pPr>
    </w:p>
    <w:p w14:paraId="4AB04C2B" w14:textId="77777777" w:rsidR="00F659E0" w:rsidRPr="00300CAC" w:rsidRDefault="00F659E0" w:rsidP="006F3EF0">
      <w:pPr>
        <w:ind w:right="-13"/>
        <w:rPr>
          <w:lang w:eastAsia="ar-SA"/>
        </w:rPr>
      </w:pPr>
      <w:r w:rsidRPr="00302762">
        <w:rPr>
          <w:lang w:eastAsia="ar-SA"/>
        </w:rPr>
        <w:t>Il</w:t>
      </w:r>
      <w:r w:rsidRPr="005E5344">
        <w:rPr>
          <w:lang w:eastAsia="ar-SA"/>
        </w:rPr>
        <w:t xml:space="preserve"> a pour mission d’entretenir, restaurer, mettre en valeur et ouvrir au public les monuments historiques qui lui sont affectés.</w:t>
      </w:r>
    </w:p>
    <w:p w14:paraId="6866FC96" w14:textId="77777777" w:rsidR="00F659E0" w:rsidRPr="00300CAC" w:rsidRDefault="00F659E0" w:rsidP="00F659E0">
      <w:pPr>
        <w:ind w:right="-142"/>
        <w:rPr>
          <w:lang w:eastAsia="ar-SA"/>
        </w:rPr>
      </w:pPr>
    </w:p>
    <w:p w14:paraId="51F50712" w14:textId="5552BF86" w:rsidR="00990423" w:rsidRPr="0047575C" w:rsidRDefault="00990423" w:rsidP="00BD57B5">
      <w:pPr>
        <w:pStyle w:val="Titre1"/>
      </w:pPr>
      <w:bookmarkStart w:id="3" w:name="_Toc381005512"/>
      <w:bookmarkStart w:id="4" w:name="_Toc191483958"/>
      <w:r w:rsidRPr="0047575C">
        <w:t xml:space="preserve">Objet </w:t>
      </w:r>
      <w:bookmarkEnd w:id="3"/>
      <w:r w:rsidR="00576A9F">
        <w:t>de l’accord-cadre</w:t>
      </w:r>
      <w:bookmarkEnd w:id="4"/>
    </w:p>
    <w:p w14:paraId="401D0BB1" w14:textId="1902D062" w:rsidR="00E128BF" w:rsidRPr="00A40BBC" w:rsidRDefault="00A40BBC" w:rsidP="00FC6FAD">
      <w:pPr>
        <w:pStyle w:val="Titre2"/>
      </w:pPr>
      <w:bookmarkStart w:id="5" w:name="_Toc191483959"/>
      <w:r w:rsidRPr="00A40BBC">
        <w:t>Objet :</w:t>
      </w:r>
      <w:bookmarkEnd w:id="5"/>
      <w:r w:rsidRPr="00A40BBC">
        <w:t xml:space="preserve"> </w:t>
      </w:r>
    </w:p>
    <w:p w14:paraId="1D4E0429" w14:textId="77777777" w:rsidR="00B40389" w:rsidRDefault="00B40389" w:rsidP="001E1AEC">
      <w:pPr>
        <w:pStyle w:val="Corpsdetexte2"/>
        <w:rPr>
          <w:rFonts w:ascii="Arial" w:hAnsi="Arial"/>
        </w:rPr>
      </w:pPr>
      <w:r>
        <w:rPr>
          <w:rFonts w:ascii="Arial" w:hAnsi="Arial"/>
        </w:rPr>
        <w:t>Le présent accord-cadre a pour objet de définir les termes et conditions régissant les marchés à passer au cours de sa période de validité.</w:t>
      </w:r>
    </w:p>
    <w:p w14:paraId="5744DD55" w14:textId="77777777" w:rsidR="00B40389" w:rsidRDefault="00B40389" w:rsidP="00E7235E">
      <w:pPr>
        <w:ind w:right="-1"/>
        <w:rPr>
          <w:lang w:eastAsia="ar-SA"/>
        </w:rPr>
      </w:pPr>
    </w:p>
    <w:p w14:paraId="35564A16" w14:textId="0A14B3DD" w:rsidR="00E7235E" w:rsidRPr="0012361B" w:rsidRDefault="00576A9F" w:rsidP="00E7235E">
      <w:pPr>
        <w:ind w:right="-1"/>
        <w:rPr>
          <w:lang w:eastAsia="ar-SA"/>
        </w:rPr>
      </w:pPr>
      <w:r w:rsidRPr="0012361B">
        <w:rPr>
          <w:lang w:eastAsia="ar-SA"/>
        </w:rPr>
        <w:t>L’accord-cadre</w:t>
      </w:r>
      <w:r w:rsidR="00E7235E" w:rsidRPr="0012361B">
        <w:rPr>
          <w:lang w:eastAsia="ar-SA"/>
        </w:rPr>
        <w:t xml:space="preserve"> a pour objet les prestations d’attachés de presse pour </w:t>
      </w:r>
      <w:r w:rsidR="00F46035" w:rsidRPr="0012361B">
        <w:rPr>
          <w:lang w:eastAsia="ar-SA"/>
        </w:rPr>
        <w:t>les événements et besoins institutionnels du Centre des monuments nationaux</w:t>
      </w:r>
      <w:r w:rsidR="00E7235E" w:rsidRPr="0012361B">
        <w:rPr>
          <w:lang w:eastAsia="ar-SA"/>
        </w:rPr>
        <w:t>.</w:t>
      </w:r>
    </w:p>
    <w:p w14:paraId="4A64FE17" w14:textId="77777777" w:rsidR="00E7235E" w:rsidRPr="0012361B" w:rsidRDefault="00E7235E" w:rsidP="00E7235E">
      <w:pPr>
        <w:ind w:right="-1"/>
        <w:rPr>
          <w:lang w:eastAsia="ar-SA"/>
        </w:rPr>
      </w:pPr>
    </w:p>
    <w:p w14:paraId="57192E53" w14:textId="76835614" w:rsidR="00E7235E" w:rsidRDefault="00E7235E" w:rsidP="00E7235E">
      <w:pPr>
        <w:ind w:right="-1"/>
      </w:pPr>
      <w:r w:rsidRPr="0012361B">
        <w:rPr>
          <w:lang w:eastAsia="ar-SA"/>
        </w:rPr>
        <w:t xml:space="preserve">Il s’agit d’assurer la meilleure couverture médiatique possible d’un certain nombre </w:t>
      </w:r>
      <w:r w:rsidR="00F46035" w:rsidRPr="0012361B">
        <w:rPr>
          <w:lang w:eastAsia="ar-SA"/>
        </w:rPr>
        <w:t>d’événements</w:t>
      </w:r>
      <w:r w:rsidR="004B321A" w:rsidRPr="0012361B">
        <w:rPr>
          <w:lang w:eastAsia="ar-SA"/>
        </w:rPr>
        <w:t>, d’actualités</w:t>
      </w:r>
      <w:r w:rsidR="00F46035" w:rsidRPr="0012361B">
        <w:rPr>
          <w:lang w:eastAsia="ar-SA"/>
        </w:rPr>
        <w:t xml:space="preserve"> ou d’opérations du Centre des monuments nationaux</w:t>
      </w:r>
      <w:r w:rsidR="005E5CB4" w:rsidRPr="0012361B">
        <w:rPr>
          <w:lang w:eastAsia="ar-SA"/>
        </w:rPr>
        <w:t>, notamment des manifestations en réseau</w:t>
      </w:r>
      <w:r w:rsidR="00CD63C8">
        <w:rPr>
          <w:lang w:eastAsia="ar-SA"/>
        </w:rPr>
        <w:t xml:space="preserve">, </w:t>
      </w:r>
      <w:r w:rsidR="00600AE2">
        <w:rPr>
          <w:lang w:eastAsia="ar-SA"/>
        </w:rPr>
        <w:t xml:space="preserve">à l’exception </w:t>
      </w:r>
      <w:r w:rsidR="00FF68FE">
        <w:rPr>
          <w:lang w:eastAsia="ar-SA"/>
        </w:rPr>
        <w:t xml:space="preserve">de ce qui concerne </w:t>
      </w:r>
      <w:r w:rsidR="00FF68FE">
        <w:t>la réouverture du palais du Tau à Reims et le projet de l’Ile de la Cité.</w:t>
      </w:r>
    </w:p>
    <w:p w14:paraId="0322AA39" w14:textId="77777777" w:rsidR="00FF68FE" w:rsidRPr="0012361B" w:rsidRDefault="00FF68FE" w:rsidP="00E7235E">
      <w:pPr>
        <w:ind w:right="-1"/>
        <w:rPr>
          <w:lang w:eastAsia="ar-SA"/>
        </w:rPr>
      </w:pPr>
    </w:p>
    <w:p w14:paraId="7C131066" w14:textId="77777777" w:rsidR="00E7235E" w:rsidRPr="0012361B" w:rsidRDefault="00E7235E" w:rsidP="00E7235E">
      <w:pPr>
        <w:ind w:right="-1"/>
        <w:rPr>
          <w:lang w:eastAsia="ar-SA"/>
        </w:rPr>
      </w:pPr>
      <w:r w:rsidRPr="0012361B">
        <w:rPr>
          <w:lang w:eastAsia="ar-SA"/>
        </w:rPr>
        <w:t xml:space="preserve">Les termes « couverture médiatique » comprennent </w:t>
      </w:r>
      <w:r w:rsidR="000A4483" w:rsidRPr="0012361B">
        <w:rPr>
          <w:lang w:eastAsia="ar-SA"/>
        </w:rPr>
        <w:t xml:space="preserve">l’ensemble des articles, brèves, dossiers, reportages ou interviews </w:t>
      </w:r>
      <w:r w:rsidRPr="0012361B">
        <w:rPr>
          <w:lang w:eastAsia="ar-SA"/>
        </w:rPr>
        <w:t xml:space="preserve">citant les </w:t>
      </w:r>
      <w:r w:rsidR="004B321A" w:rsidRPr="0012361B">
        <w:rPr>
          <w:lang w:eastAsia="ar-SA"/>
        </w:rPr>
        <w:t>actualités</w:t>
      </w:r>
      <w:r w:rsidRPr="0012361B">
        <w:rPr>
          <w:lang w:eastAsia="ar-SA"/>
        </w:rPr>
        <w:t xml:space="preserve"> ou y étant consacré</w:t>
      </w:r>
      <w:r w:rsidR="00F46035" w:rsidRPr="0012361B">
        <w:rPr>
          <w:lang w:eastAsia="ar-SA"/>
        </w:rPr>
        <w:t>s</w:t>
      </w:r>
      <w:r w:rsidRPr="0012361B">
        <w:rPr>
          <w:lang w:eastAsia="ar-SA"/>
        </w:rPr>
        <w:t>, ces contenus pouvant être publiés dans des supports de presse écrite o</w:t>
      </w:r>
      <w:r w:rsidR="000A4483" w:rsidRPr="0012361B">
        <w:rPr>
          <w:lang w:eastAsia="ar-SA"/>
        </w:rPr>
        <w:t>u audiovisuelle, sur des sites I</w:t>
      </w:r>
      <w:r w:rsidRPr="0012361B">
        <w:rPr>
          <w:lang w:eastAsia="ar-SA"/>
        </w:rPr>
        <w:t xml:space="preserve">nternet et des blogs. Il comprend également l’organisation d’évènements presse tels que les conférences de presse, </w:t>
      </w:r>
      <w:r w:rsidR="000A4483" w:rsidRPr="0012361B">
        <w:rPr>
          <w:lang w:eastAsia="ar-SA"/>
        </w:rPr>
        <w:t>visites et</w:t>
      </w:r>
      <w:r w:rsidRPr="0012361B">
        <w:rPr>
          <w:lang w:eastAsia="ar-SA"/>
        </w:rPr>
        <w:t xml:space="preserve"> voyages de presse, ou les lancements </w:t>
      </w:r>
      <w:r w:rsidR="000A4483" w:rsidRPr="0012361B">
        <w:rPr>
          <w:lang w:eastAsia="ar-SA"/>
        </w:rPr>
        <w:t>d’opérations</w:t>
      </w:r>
      <w:r w:rsidRPr="0012361B">
        <w:rPr>
          <w:lang w:eastAsia="ar-SA"/>
        </w:rPr>
        <w:t>.</w:t>
      </w:r>
    </w:p>
    <w:p w14:paraId="026908A1" w14:textId="77777777" w:rsidR="0064560D" w:rsidRPr="0012361B" w:rsidRDefault="0064560D" w:rsidP="0064560D">
      <w:pPr>
        <w:rPr>
          <w:lang w:eastAsia="ar-SA"/>
        </w:rPr>
      </w:pPr>
    </w:p>
    <w:p w14:paraId="127CA770" w14:textId="480B3BE8" w:rsidR="00300CAC" w:rsidRPr="0012361B" w:rsidRDefault="00300CAC" w:rsidP="00300CAC">
      <w:pPr>
        <w:rPr>
          <w:lang w:eastAsia="ar-SA"/>
        </w:rPr>
      </w:pPr>
      <w:r w:rsidRPr="0012361B">
        <w:rPr>
          <w:lang w:eastAsia="ar-SA"/>
        </w:rPr>
        <w:t xml:space="preserve">La description des éléments et leurs spécifications techniques sont indiquées dans le présent </w:t>
      </w:r>
      <w:r w:rsidR="002A0635">
        <w:rPr>
          <w:lang w:eastAsia="ar-SA"/>
        </w:rPr>
        <w:t>Acte d’engagement valant</w:t>
      </w:r>
      <w:r w:rsidR="002A0635" w:rsidRPr="00300CAC">
        <w:rPr>
          <w:lang w:eastAsia="ar-SA"/>
        </w:rPr>
        <w:t xml:space="preserve"> </w:t>
      </w:r>
      <w:r w:rsidR="002A0635">
        <w:rPr>
          <w:lang w:eastAsia="ar-SA"/>
        </w:rPr>
        <w:t>C</w:t>
      </w:r>
      <w:r w:rsidR="002A0635" w:rsidRPr="00300CAC">
        <w:rPr>
          <w:lang w:eastAsia="ar-SA"/>
        </w:rPr>
        <w:t>ahi</w:t>
      </w:r>
      <w:r w:rsidR="002A0635">
        <w:rPr>
          <w:lang w:eastAsia="ar-SA"/>
        </w:rPr>
        <w:t>er des Clauses P</w:t>
      </w:r>
      <w:r w:rsidR="002A0635" w:rsidRPr="00300CAC">
        <w:rPr>
          <w:lang w:eastAsia="ar-SA"/>
        </w:rPr>
        <w:t>articulières</w:t>
      </w:r>
      <w:r w:rsidR="002A0635">
        <w:rPr>
          <w:lang w:eastAsia="ar-SA"/>
        </w:rPr>
        <w:t xml:space="preserve"> </w:t>
      </w:r>
      <w:r w:rsidR="002A0635" w:rsidRPr="00300CAC">
        <w:rPr>
          <w:lang w:eastAsia="ar-SA"/>
        </w:rPr>
        <w:t>(</w:t>
      </w:r>
      <w:r w:rsidR="002A0635">
        <w:rPr>
          <w:lang w:eastAsia="ar-SA"/>
        </w:rPr>
        <w:t>AE-CCP</w:t>
      </w:r>
      <w:r w:rsidR="002A0635" w:rsidRPr="00300CAC">
        <w:rPr>
          <w:lang w:eastAsia="ar-SA"/>
        </w:rPr>
        <w:t>)</w:t>
      </w:r>
      <w:r w:rsidRPr="0012361B">
        <w:rPr>
          <w:lang w:eastAsia="ar-SA"/>
        </w:rPr>
        <w:t>.</w:t>
      </w:r>
    </w:p>
    <w:p w14:paraId="533027D7" w14:textId="5C6DFC92" w:rsidR="00990423" w:rsidRDefault="00990423" w:rsidP="004B0801">
      <w:pPr>
        <w:outlineLvl w:val="0"/>
        <w:rPr>
          <w:rFonts w:ascii="Courier New" w:hAnsi="Courier New" w:cs="Courier New"/>
          <w:b/>
        </w:rPr>
      </w:pPr>
    </w:p>
    <w:p w14:paraId="027F4622" w14:textId="56F9F28D" w:rsidR="00A40BBC" w:rsidRPr="00A40BBC" w:rsidRDefault="00A40BBC" w:rsidP="00FC6FAD">
      <w:pPr>
        <w:pStyle w:val="Titre2"/>
      </w:pPr>
      <w:bookmarkStart w:id="6" w:name="_Toc532554824"/>
      <w:bookmarkStart w:id="7" w:name="_Toc191483960"/>
      <w:r w:rsidRPr="00A40BBC">
        <w:t>Périmètre de l’accord-cadre :</w:t>
      </w:r>
      <w:bookmarkEnd w:id="6"/>
      <w:bookmarkEnd w:id="7"/>
    </w:p>
    <w:p w14:paraId="1C113A23" w14:textId="25EFE1FB" w:rsidR="00A40BBC" w:rsidRDefault="00FF68FE" w:rsidP="00E20CFB">
      <w:bookmarkStart w:id="8" w:name="_Toc532555176"/>
      <w:bookmarkStart w:id="9" w:name="_Toc172802173"/>
      <w:bookmarkStart w:id="10" w:name="_Toc532554825"/>
      <w:r w:rsidRPr="00A40BBC">
        <w:t>Le présent accord-cadre exclu</w:t>
      </w:r>
      <w:r>
        <w:t>t</w:t>
      </w:r>
      <w:r w:rsidRPr="00A40BBC">
        <w:t xml:space="preserve"> la </w:t>
      </w:r>
      <w:r w:rsidRPr="00490ED1">
        <w:t xml:space="preserve">couverture médiatique </w:t>
      </w:r>
      <w:r>
        <w:t>de l’ouverture du</w:t>
      </w:r>
      <w:r w:rsidRPr="00490ED1">
        <w:t xml:space="preserve"> palais du Tau</w:t>
      </w:r>
      <w:r>
        <w:t xml:space="preserve"> et</w:t>
      </w:r>
      <w:r w:rsidRPr="00490ED1">
        <w:t xml:space="preserve"> le projet de l’Ile de la Cité</w:t>
      </w:r>
      <w:r>
        <w:t>.</w:t>
      </w:r>
      <w:bookmarkEnd w:id="8"/>
      <w:bookmarkEnd w:id="9"/>
      <w:bookmarkEnd w:id="10"/>
    </w:p>
    <w:p w14:paraId="73D43B63" w14:textId="77777777" w:rsidR="002A0635" w:rsidRPr="00A40BBC" w:rsidRDefault="002A0635" w:rsidP="00E20CFB">
      <w:pPr>
        <w:rPr>
          <w:rFonts w:ascii="Courier New" w:hAnsi="Courier New" w:cs="Courier New"/>
          <w:b/>
        </w:rPr>
      </w:pPr>
    </w:p>
    <w:p w14:paraId="79753DC4" w14:textId="5F68833F" w:rsidR="00990423" w:rsidRPr="0012361B" w:rsidRDefault="00280571" w:rsidP="00BD57B5">
      <w:pPr>
        <w:pStyle w:val="Titre1"/>
      </w:pPr>
      <w:bookmarkStart w:id="11" w:name="_Toc381005513"/>
      <w:bookmarkStart w:id="12" w:name="_Toc191483961"/>
      <w:r w:rsidRPr="0012361B">
        <w:t>Procédure de</w:t>
      </w:r>
      <w:r w:rsidR="00990423" w:rsidRPr="0012361B">
        <w:t xml:space="preserve"> passation </w:t>
      </w:r>
      <w:bookmarkEnd w:id="11"/>
      <w:r w:rsidR="00576A9F" w:rsidRPr="0012361B">
        <w:t>de l’accord-cadre</w:t>
      </w:r>
      <w:bookmarkEnd w:id="12"/>
    </w:p>
    <w:p w14:paraId="585E2FB1" w14:textId="77777777" w:rsidR="004B1F5A" w:rsidRPr="00923D04" w:rsidRDefault="004B1F5A" w:rsidP="004B1F5A">
      <w:pPr>
        <w:rPr>
          <w:color w:val="000000"/>
        </w:rPr>
      </w:pPr>
      <w:r w:rsidRPr="00923D04">
        <w:rPr>
          <w:color w:val="000000"/>
        </w:rPr>
        <w:t>Le marché est un accord-cadre multi-attributaire qui donnera lieu à la conclusion de marchés subséquents conformément aux articles R.2162-2 à R.2162-8 et R.2162-10 du Code de la commande publique.</w:t>
      </w:r>
    </w:p>
    <w:p w14:paraId="04D4CE6F" w14:textId="77777777" w:rsidR="009600DA" w:rsidRPr="0012361B" w:rsidRDefault="009600DA" w:rsidP="009600DA">
      <w:pPr>
        <w:pStyle w:val="RedTxt"/>
        <w:rPr>
          <w:sz w:val="20"/>
          <w:szCs w:val="20"/>
        </w:rPr>
      </w:pPr>
    </w:p>
    <w:p w14:paraId="73001937" w14:textId="1CA6C248" w:rsidR="00E7235E" w:rsidRPr="0012361B" w:rsidRDefault="00374213" w:rsidP="009600DA">
      <w:pPr>
        <w:pStyle w:val="RedTxt"/>
        <w:rPr>
          <w:sz w:val="20"/>
          <w:szCs w:val="20"/>
        </w:rPr>
      </w:pPr>
      <w:r w:rsidRPr="0012361B">
        <w:rPr>
          <w:sz w:val="20"/>
          <w:szCs w:val="20"/>
        </w:rPr>
        <w:t xml:space="preserve">Le nombre de titulaires de l’accord cadre est </w:t>
      </w:r>
      <w:r w:rsidR="00C01C56">
        <w:rPr>
          <w:sz w:val="20"/>
          <w:szCs w:val="20"/>
        </w:rPr>
        <w:t>quatre (</w:t>
      </w:r>
      <w:r w:rsidR="00ED1518">
        <w:rPr>
          <w:sz w:val="20"/>
          <w:szCs w:val="20"/>
        </w:rPr>
        <w:t>4</w:t>
      </w:r>
      <w:r w:rsidR="00C01C56">
        <w:rPr>
          <w:sz w:val="20"/>
          <w:szCs w:val="20"/>
        </w:rPr>
        <w:t>)</w:t>
      </w:r>
      <w:r w:rsidR="00E76571">
        <w:rPr>
          <w:sz w:val="20"/>
          <w:szCs w:val="20"/>
        </w:rPr>
        <w:t xml:space="preserve">, </w:t>
      </w:r>
      <w:r w:rsidR="00E76571">
        <w:rPr>
          <w:bCs/>
          <w:sz w:val="20"/>
          <w:szCs w:val="20"/>
        </w:rPr>
        <w:t>sous réserve d’un nombre suffisant de candidats et d’offres de qualité suffisante</w:t>
      </w:r>
      <w:r w:rsidRPr="0012361B">
        <w:rPr>
          <w:sz w:val="20"/>
          <w:szCs w:val="20"/>
        </w:rPr>
        <w:t>.</w:t>
      </w:r>
    </w:p>
    <w:p w14:paraId="65D44937" w14:textId="77777777" w:rsidR="00374213" w:rsidRPr="0012361B" w:rsidRDefault="00374213" w:rsidP="009600DA">
      <w:pPr>
        <w:pStyle w:val="RedTxt"/>
        <w:rPr>
          <w:sz w:val="20"/>
          <w:szCs w:val="20"/>
        </w:rPr>
      </w:pPr>
    </w:p>
    <w:p w14:paraId="3B754C0F" w14:textId="477FE58C" w:rsidR="00990423" w:rsidRPr="0012361B" w:rsidRDefault="00CC037E" w:rsidP="00BD57B5">
      <w:pPr>
        <w:pStyle w:val="Titre1"/>
        <w:rPr>
          <w:rFonts w:ascii="Courier New" w:hAnsi="Courier New" w:cs="Courier New"/>
          <w:u w:val="single"/>
        </w:rPr>
      </w:pPr>
      <w:bookmarkStart w:id="13" w:name="_Toc381005514"/>
      <w:bookmarkStart w:id="14" w:name="_Toc191483962"/>
      <w:r w:rsidRPr="0012361B">
        <w:t>Délai de validité des offres</w:t>
      </w:r>
      <w:bookmarkEnd w:id="13"/>
      <w:bookmarkEnd w:id="14"/>
    </w:p>
    <w:p w14:paraId="2A8CDD66" w14:textId="2732249C" w:rsidR="00990423" w:rsidRPr="005C34D5" w:rsidRDefault="00990423" w:rsidP="001A1A91">
      <w:pPr>
        <w:rPr>
          <w:lang w:eastAsia="ar-SA"/>
        </w:rPr>
      </w:pPr>
      <w:r w:rsidRPr="0012361B">
        <w:rPr>
          <w:lang w:eastAsia="ar-SA"/>
        </w:rPr>
        <w:t xml:space="preserve">Les pièces transmises par le candidat sont soumises à un délai de validité des offres de </w:t>
      </w:r>
      <w:r w:rsidR="004B1F5A">
        <w:rPr>
          <w:b/>
          <w:lang w:eastAsia="ar-SA"/>
        </w:rPr>
        <w:t>6 mois</w:t>
      </w:r>
      <w:r w:rsidRPr="0012361B">
        <w:rPr>
          <w:lang w:eastAsia="ar-SA"/>
        </w:rPr>
        <w:t xml:space="preserve"> à compter de la date limite de </w:t>
      </w:r>
      <w:r w:rsidR="004B1F5A">
        <w:rPr>
          <w:lang w:eastAsia="ar-SA"/>
        </w:rPr>
        <w:t>réception</w:t>
      </w:r>
      <w:r w:rsidR="004B1F5A" w:rsidRPr="0012361B">
        <w:rPr>
          <w:lang w:eastAsia="ar-SA"/>
        </w:rPr>
        <w:t xml:space="preserve"> </w:t>
      </w:r>
      <w:r w:rsidRPr="0012361B">
        <w:rPr>
          <w:lang w:eastAsia="ar-SA"/>
        </w:rPr>
        <w:t>des offres.</w:t>
      </w:r>
    </w:p>
    <w:p w14:paraId="791667B2" w14:textId="77777777" w:rsidR="00990423" w:rsidRPr="00764FDF" w:rsidRDefault="00990423" w:rsidP="004B0801">
      <w:pPr>
        <w:keepNext/>
        <w:tabs>
          <w:tab w:val="left" w:pos="283"/>
        </w:tabs>
        <w:outlineLvl w:val="0"/>
        <w:rPr>
          <w:rFonts w:ascii="Courier New" w:hAnsi="Courier New" w:cs="Courier New"/>
          <w:b/>
          <w:bCs/>
        </w:rPr>
      </w:pPr>
    </w:p>
    <w:p w14:paraId="6B95091A" w14:textId="109607A6" w:rsidR="00990423" w:rsidRPr="00764FDF" w:rsidRDefault="00990423" w:rsidP="00BD57B5">
      <w:pPr>
        <w:pStyle w:val="Titre1"/>
        <w:rPr>
          <w:rFonts w:ascii="Courier New" w:hAnsi="Courier New" w:cs="Courier New"/>
          <w:u w:val="single"/>
        </w:rPr>
      </w:pPr>
      <w:bookmarkStart w:id="15" w:name="_Toc381005515"/>
      <w:bookmarkStart w:id="16" w:name="_Toc191483963"/>
      <w:r w:rsidRPr="005C34D5">
        <w:t>P</w:t>
      </w:r>
      <w:r>
        <w:t xml:space="preserve">ièces constitutives </w:t>
      </w:r>
      <w:bookmarkEnd w:id="15"/>
      <w:r w:rsidR="00576A9F">
        <w:t>de l’accord-cadre</w:t>
      </w:r>
      <w:bookmarkEnd w:id="16"/>
    </w:p>
    <w:p w14:paraId="29E7CF69" w14:textId="68AEE83C" w:rsidR="004B1F5A" w:rsidRPr="004B1F5A" w:rsidRDefault="00E26407" w:rsidP="004B1F5A">
      <w:pPr>
        <w:rPr>
          <w:lang w:eastAsia="ar-SA"/>
        </w:rPr>
      </w:pPr>
      <w:r>
        <w:rPr>
          <w:lang w:eastAsia="ar-SA"/>
        </w:rPr>
        <w:t>Par dérogation à l’article 4 du CCAG-</w:t>
      </w:r>
      <w:r w:rsidR="004B1F5A">
        <w:rPr>
          <w:lang w:eastAsia="ar-SA"/>
        </w:rPr>
        <w:t>PI</w:t>
      </w:r>
      <w:r>
        <w:rPr>
          <w:lang w:eastAsia="ar-SA"/>
        </w:rPr>
        <w:t xml:space="preserve">, </w:t>
      </w:r>
      <w:r w:rsidR="004B1F5A">
        <w:rPr>
          <w:lang w:eastAsia="ar-SA"/>
        </w:rPr>
        <w:t>l</w:t>
      </w:r>
      <w:r w:rsidR="004B1F5A" w:rsidRPr="005C34D5">
        <w:rPr>
          <w:lang w:eastAsia="ar-SA"/>
        </w:rPr>
        <w:t xml:space="preserve">es pièces contractuelles régissant </w:t>
      </w:r>
      <w:r w:rsidR="004B1F5A">
        <w:rPr>
          <w:lang w:eastAsia="ar-SA"/>
        </w:rPr>
        <w:t>l’accord-cadre</w:t>
      </w:r>
      <w:r w:rsidR="004B1F5A" w:rsidRPr="005C34D5">
        <w:rPr>
          <w:lang w:eastAsia="ar-SA"/>
        </w:rPr>
        <w:t xml:space="preserve"> sont, par ordre de priorité décroissant, </w:t>
      </w:r>
      <w:r w:rsidR="004B1F5A">
        <w:rPr>
          <w:lang w:eastAsia="ar-SA"/>
        </w:rPr>
        <w:t xml:space="preserve">sont </w:t>
      </w:r>
      <w:r w:rsidR="004B1F5A" w:rsidRPr="005C34D5">
        <w:rPr>
          <w:lang w:eastAsia="ar-SA"/>
        </w:rPr>
        <w:t>les suivantes :</w:t>
      </w:r>
    </w:p>
    <w:p w14:paraId="3D0CC516" w14:textId="77777777" w:rsidR="004B1F5A" w:rsidRDefault="004B1F5A" w:rsidP="004B1F5A"/>
    <w:p w14:paraId="2DF1C3F2" w14:textId="77777777" w:rsidR="004B1F5A" w:rsidRDefault="004B1F5A" w:rsidP="00B957BD">
      <w:pPr>
        <w:pStyle w:val="Paragraphedeliste"/>
        <w:widowControl w:val="0"/>
        <w:numPr>
          <w:ilvl w:val="0"/>
          <w:numId w:val="5"/>
        </w:numPr>
        <w:overflowPunct w:val="0"/>
        <w:adjustRightInd w:val="0"/>
        <w:rPr>
          <w:lang w:eastAsia="ar-SA"/>
        </w:rPr>
      </w:pPr>
      <w:r>
        <w:rPr>
          <w:lang w:eastAsia="ar-SA"/>
        </w:rPr>
        <w:t xml:space="preserve">Le présent </w:t>
      </w:r>
      <w:r w:rsidRPr="0098714B">
        <w:rPr>
          <w:b/>
          <w:lang w:eastAsia="ar-SA"/>
        </w:rPr>
        <w:t>Acte d’Engagement valant Cahier des Clauses Particulières</w:t>
      </w:r>
      <w:r w:rsidRPr="00CC037E">
        <w:rPr>
          <w:lang w:eastAsia="ar-SA"/>
        </w:rPr>
        <w:t xml:space="preserve"> (</w:t>
      </w:r>
      <w:r w:rsidRPr="0098714B">
        <w:rPr>
          <w:lang w:eastAsia="ar-SA"/>
        </w:rPr>
        <w:t>AE-CCP</w:t>
      </w:r>
      <w:r w:rsidRPr="00CC037E">
        <w:rPr>
          <w:lang w:eastAsia="ar-SA"/>
        </w:rPr>
        <w:t>)</w:t>
      </w:r>
      <w:r>
        <w:rPr>
          <w:lang w:eastAsia="ar-SA"/>
        </w:rPr>
        <w:t xml:space="preserve"> et son éventuelle annexe :</w:t>
      </w:r>
    </w:p>
    <w:p w14:paraId="2EF6E46C" w14:textId="4567B9B6" w:rsidR="004B1F5A" w:rsidRDefault="004B1F5A" w:rsidP="00B957BD">
      <w:pPr>
        <w:pStyle w:val="Paragraphedeliste"/>
        <w:widowControl w:val="0"/>
        <w:numPr>
          <w:ilvl w:val="0"/>
          <w:numId w:val="6"/>
        </w:numPr>
        <w:overflowPunct w:val="0"/>
        <w:adjustRightInd w:val="0"/>
        <w:ind w:firstLine="273"/>
      </w:pPr>
      <w:r w:rsidRPr="007F56DE">
        <w:t xml:space="preserve">Annexe </w:t>
      </w:r>
      <w:r>
        <w:t>1</w:t>
      </w:r>
      <w:r w:rsidRPr="007F56DE">
        <w:t> : Répartition des prestations</w:t>
      </w:r>
      <w:r>
        <w:t xml:space="preserve"> entre mandataire et cotraitant</w:t>
      </w:r>
      <w:r w:rsidRPr="007F56DE">
        <w:t xml:space="preserve"> </w:t>
      </w:r>
      <w:r>
        <w:t>si groupement conjoint</w:t>
      </w:r>
      <w:r w:rsidR="00E77BE3">
        <w:t> ;</w:t>
      </w:r>
    </w:p>
    <w:p w14:paraId="50A5BDFA" w14:textId="77777777" w:rsidR="004B1F5A" w:rsidRPr="007F56DE" w:rsidRDefault="004B1F5A" w:rsidP="004B1F5A">
      <w:pPr>
        <w:pStyle w:val="Paragraphedeliste"/>
        <w:ind w:left="993"/>
      </w:pPr>
    </w:p>
    <w:p w14:paraId="08004BE1" w14:textId="77777777" w:rsidR="00E77BE3" w:rsidRPr="007D37DF" w:rsidRDefault="00E77BE3" w:rsidP="00B957BD">
      <w:pPr>
        <w:pStyle w:val="Paragraphedeliste"/>
        <w:widowControl w:val="0"/>
        <w:numPr>
          <w:ilvl w:val="0"/>
          <w:numId w:val="5"/>
        </w:numPr>
        <w:overflowPunct w:val="0"/>
        <w:adjustRightInd w:val="0"/>
        <w:rPr>
          <w:lang w:eastAsia="ar-SA"/>
        </w:rPr>
      </w:pPr>
      <w:r w:rsidRPr="007D37DF">
        <w:rPr>
          <w:lang w:eastAsia="ar-SA"/>
        </w:rPr>
        <w:t xml:space="preserve">Le </w:t>
      </w:r>
      <w:r w:rsidRPr="0098714B">
        <w:rPr>
          <w:b/>
          <w:lang w:eastAsia="ar-SA"/>
        </w:rPr>
        <w:t>Bordereau des Prix Unitaires</w:t>
      </w:r>
      <w:r w:rsidRPr="007D37DF">
        <w:rPr>
          <w:lang w:eastAsia="ar-SA"/>
        </w:rPr>
        <w:t xml:space="preserve"> (BPU). </w:t>
      </w:r>
    </w:p>
    <w:p w14:paraId="59ABD2D2" w14:textId="77777777" w:rsidR="00E77BE3" w:rsidRDefault="00E77BE3" w:rsidP="00E400BE">
      <w:pPr>
        <w:pStyle w:val="Paragraphedeliste"/>
        <w:widowControl w:val="0"/>
        <w:overflowPunct w:val="0"/>
        <w:adjustRightInd w:val="0"/>
        <w:rPr>
          <w:lang w:eastAsia="ar-SA"/>
        </w:rPr>
      </w:pPr>
    </w:p>
    <w:p w14:paraId="01760940" w14:textId="5505C6E3" w:rsidR="004B1F5A" w:rsidRDefault="004B1F5A" w:rsidP="00B957BD">
      <w:pPr>
        <w:pStyle w:val="Paragraphedeliste"/>
        <w:widowControl w:val="0"/>
        <w:numPr>
          <w:ilvl w:val="0"/>
          <w:numId w:val="5"/>
        </w:numPr>
        <w:overflowPunct w:val="0"/>
        <w:adjustRightInd w:val="0"/>
        <w:rPr>
          <w:lang w:eastAsia="ar-SA"/>
        </w:rPr>
      </w:pPr>
      <w:r w:rsidRPr="0036099E">
        <w:rPr>
          <w:lang w:eastAsia="ar-SA"/>
        </w:rPr>
        <w:t xml:space="preserve">Le </w:t>
      </w:r>
      <w:r w:rsidRPr="0098714B">
        <w:rPr>
          <w:b/>
          <w:lang w:eastAsia="ar-SA"/>
        </w:rPr>
        <w:t>Cahier des Clauses Administratives Générales</w:t>
      </w:r>
      <w:r w:rsidRPr="0036099E">
        <w:rPr>
          <w:lang w:eastAsia="ar-SA"/>
        </w:rPr>
        <w:t xml:space="preserve"> app</w:t>
      </w:r>
      <w:r>
        <w:rPr>
          <w:lang w:eastAsia="ar-SA"/>
        </w:rPr>
        <w:t>licable aux marchés publics de Prestations intellectuelles (CCAG-PI</w:t>
      </w:r>
      <w:r w:rsidRPr="0036099E">
        <w:rPr>
          <w:lang w:eastAsia="ar-SA"/>
        </w:rPr>
        <w:t xml:space="preserve">) approuvé par l’arrêté du </w:t>
      </w:r>
      <w:r>
        <w:rPr>
          <w:lang w:eastAsia="ar-SA"/>
        </w:rPr>
        <w:t>30 mars 2021 ;</w:t>
      </w:r>
    </w:p>
    <w:p w14:paraId="68D35993" w14:textId="77777777" w:rsidR="004B1F5A" w:rsidRPr="0036099E" w:rsidRDefault="004B1F5A" w:rsidP="00E400BE">
      <w:pPr>
        <w:rPr>
          <w:lang w:eastAsia="ar-SA"/>
        </w:rPr>
      </w:pPr>
    </w:p>
    <w:p w14:paraId="0F205989" w14:textId="77777777" w:rsidR="004B1F5A" w:rsidRDefault="004B1F5A" w:rsidP="00B957BD">
      <w:pPr>
        <w:pStyle w:val="Paragraphedeliste"/>
        <w:widowControl w:val="0"/>
        <w:numPr>
          <w:ilvl w:val="0"/>
          <w:numId w:val="5"/>
        </w:numPr>
        <w:overflowPunct w:val="0"/>
        <w:adjustRightInd w:val="0"/>
        <w:rPr>
          <w:lang w:eastAsia="ar-SA"/>
        </w:rPr>
      </w:pPr>
      <w:r>
        <w:rPr>
          <w:lang w:eastAsia="ar-SA"/>
        </w:rPr>
        <w:t xml:space="preserve">Le </w:t>
      </w:r>
      <w:r w:rsidRPr="0098714B">
        <w:rPr>
          <w:b/>
          <w:lang w:eastAsia="ar-SA"/>
        </w:rPr>
        <w:t>mémoire technique</w:t>
      </w:r>
      <w:r>
        <w:rPr>
          <w:lang w:eastAsia="ar-SA"/>
        </w:rPr>
        <w:t xml:space="preserve"> présenté par le Titulaire dans son offre</w:t>
      </w:r>
      <w:r w:rsidRPr="00E11668">
        <w:rPr>
          <w:lang w:eastAsia="ar-SA"/>
        </w:rPr>
        <w:t> ;</w:t>
      </w:r>
    </w:p>
    <w:p w14:paraId="073CDEBE" w14:textId="77777777" w:rsidR="00E77BE3" w:rsidRDefault="00E77BE3" w:rsidP="00E400BE">
      <w:pPr>
        <w:pStyle w:val="Paragraphedeliste"/>
        <w:widowControl w:val="0"/>
        <w:overflowPunct w:val="0"/>
        <w:adjustRightInd w:val="0"/>
        <w:rPr>
          <w:lang w:eastAsia="ar-SA"/>
        </w:rPr>
      </w:pPr>
    </w:p>
    <w:p w14:paraId="0FF9BC0F" w14:textId="55BE7936" w:rsidR="004B1F5A" w:rsidRPr="00E11668" w:rsidRDefault="004B1F5A" w:rsidP="00B957BD">
      <w:pPr>
        <w:pStyle w:val="Paragraphedeliste"/>
        <w:widowControl w:val="0"/>
        <w:numPr>
          <w:ilvl w:val="0"/>
          <w:numId w:val="5"/>
        </w:numPr>
        <w:overflowPunct w:val="0"/>
        <w:adjustRightInd w:val="0"/>
        <w:rPr>
          <w:lang w:eastAsia="ar-SA"/>
        </w:rPr>
      </w:pPr>
      <w:r>
        <w:rPr>
          <w:lang w:eastAsia="ar-SA"/>
        </w:rPr>
        <w:t>L</w:t>
      </w:r>
      <w:r w:rsidRPr="00DE7677">
        <w:rPr>
          <w:lang w:eastAsia="ar-SA"/>
        </w:rPr>
        <w:t xml:space="preserve">es </w:t>
      </w:r>
      <w:r w:rsidRPr="00621471">
        <w:rPr>
          <w:b/>
          <w:bCs/>
          <w:lang w:eastAsia="ar-SA"/>
        </w:rPr>
        <w:t>actes spéciaux de sous-traitance</w:t>
      </w:r>
      <w:r w:rsidRPr="00DE7677">
        <w:rPr>
          <w:lang w:eastAsia="ar-SA"/>
        </w:rPr>
        <w:t xml:space="preserve"> et leurs éventuels actes modificatifs, postérieurs à la notification du marché.</w:t>
      </w:r>
    </w:p>
    <w:p w14:paraId="7AB04A50" w14:textId="77777777" w:rsidR="004B1F5A" w:rsidRPr="00764FDF" w:rsidRDefault="004B1F5A" w:rsidP="004B1F5A">
      <w:pPr>
        <w:rPr>
          <w:rFonts w:ascii="Courier New" w:hAnsi="Courier New" w:cs="Courier New"/>
        </w:rPr>
      </w:pPr>
    </w:p>
    <w:p w14:paraId="581FC81C" w14:textId="77777777" w:rsidR="004B1F5A" w:rsidRPr="0098714B" w:rsidRDefault="004B1F5A" w:rsidP="004B1F5A">
      <w:pPr>
        <w:rPr>
          <w:lang w:eastAsia="ar-SA"/>
        </w:rPr>
      </w:pPr>
      <w:r>
        <w:rPr>
          <w:lang w:eastAsia="ar-SA"/>
        </w:rPr>
        <w:t>A l’exception du CCAG-PI, s</w:t>
      </w:r>
      <w:r w:rsidRPr="0098714B">
        <w:rPr>
          <w:lang w:eastAsia="ar-SA"/>
        </w:rPr>
        <w:t xml:space="preserve">eul l’original de ces pièces conservé dans les archives du Centre des monuments nationaux fait foi. </w:t>
      </w:r>
    </w:p>
    <w:p w14:paraId="564CCD7C" w14:textId="77777777" w:rsidR="004B1F5A" w:rsidRDefault="004B1F5A" w:rsidP="004B1F5A">
      <w:pPr>
        <w:rPr>
          <w:rFonts w:ascii="Courier New" w:hAnsi="Courier New" w:cs="Courier New"/>
        </w:rPr>
      </w:pPr>
    </w:p>
    <w:p w14:paraId="5B73FCCA" w14:textId="77777777" w:rsidR="004B1F5A" w:rsidRPr="00F51D23" w:rsidRDefault="004B1F5A" w:rsidP="004B1F5A">
      <w:pPr>
        <w:rPr>
          <w:lang w:eastAsia="ar-SA"/>
        </w:rPr>
      </w:pPr>
      <w:r w:rsidRPr="00F51D23">
        <w:rPr>
          <w:lang w:eastAsia="ar-SA"/>
        </w:rPr>
        <w:t>En cas de contradiction entre les clauses de ces différents documents, la clause à retenir est celle figurant sur le document de priorité supérieure.</w:t>
      </w:r>
    </w:p>
    <w:p w14:paraId="0BB5BD0F" w14:textId="77777777" w:rsidR="004B1F5A" w:rsidRPr="00F51D23" w:rsidRDefault="004B1F5A" w:rsidP="004B1F5A">
      <w:pPr>
        <w:rPr>
          <w:lang w:eastAsia="ar-SA"/>
        </w:rPr>
      </w:pPr>
    </w:p>
    <w:p w14:paraId="56229C99" w14:textId="77777777" w:rsidR="004B1F5A" w:rsidRPr="00F51D23" w:rsidRDefault="004B1F5A" w:rsidP="004B1F5A">
      <w:pPr>
        <w:rPr>
          <w:lang w:eastAsia="ar-SA"/>
        </w:rPr>
      </w:pPr>
      <w:r w:rsidRPr="00F51D23">
        <w:rPr>
          <w:lang w:eastAsia="ar-SA"/>
        </w:rPr>
        <w:t xml:space="preserve">Ces pièces prévaudront sur toutes autres pièces prévues et utilisées par le </w:t>
      </w:r>
      <w:r>
        <w:rPr>
          <w:lang w:eastAsia="ar-SA"/>
        </w:rPr>
        <w:t>Titulaire</w:t>
      </w:r>
    </w:p>
    <w:p w14:paraId="08DE839C" w14:textId="77777777" w:rsidR="004B1F5A" w:rsidRPr="00F51D23" w:rsidRDefault="004B1F5A" w:rsidP="004B1F5A">
      <w:pPr>
        <w:rPr>
          <w:lang w:eastAsia="ar-SA"/>
        </w:rPr>
      </w:pPr>
    </w:p>
    <w:p w14:paraId="5B6BABF8" w14:textId="77777777" w:rsidR="004B1F5A" w:rsidRDefault="004B1F5A" w:rsidP="004B1F5A">
      <w:pPr>
        <w:rPr>
          <w:lang w:eastAsia="ar-SA"/>
        </w:rPr>
      </w:pPr>
      <w:r w:rsidRPr="00F51D23">
        <w:rPr>
          <w:lang w:eastAsia="ar-SA"/>
        </w:rPr>
        <w:t xml:space="preserve">Le </w:t>
      </w:r>
      <w:r>
        <w:rPr>
          <w:lang w:eastAsia="ar-SA"/>
        </w:rPr>
        <w:t>Titulaire</w:t>
      </w:r>
      <w:r w:rsidRPr="00F51D23">
        <w:rPr>
          <w:lang w:eastAsia="ar-SA"/>
        </w:rPr>
        <w:t xml:space="preserve"> déclare connaître le CCAG-</w:t>
      </w:r>
      <w:r>
        <w:rPr>
          <w:lang w:eastAsia="ar-SA"/>
        </w:rPr>
        <w:t>PI</w:t>
      </w:r>
      <w:r w:rsidRPr="00F51D23">
        <w:rPr>
          <w:lang w:eastAsia="ar-SA"/>
        </w:rPr>
        <w:t xml:space="preserve"> bien qu'il ne soit pas joint matériellement au dossier.</w:t>
      </w:r>
    </w:p>
    <w:p w14:paraId="7B9B838B" w14:textId="3B742571" w:rsidR="008F0476" w:rsidRPr="00115F7D" w:rsidRDefault="008F0476" w:rsidP="00141B19">
      <w:pPr>
        <w:rPr>
          <w:lang w:eastAsia="ar-SA"/>
        </w:rPr>
      </w:pPr>
    </w:p>
    <w:p w14:paraId="7A4E411A" w14:textId="77777777" w:rsidR="004077CB" w:rsidRPr="00115F7D" w:rsidRDefault="004077CB" w:rsidP="00115F7D">
      <w:pPr>
        <w:rPr>
          <w:lang w:eastAsia="ar-SA"/>
        </w:rPr>
      </w:pPr>
    </w:p>
    <w:p w14:paraId="27246C65" w14:textId="433A5AB1" w:rsidR="00990423" w:rsidRPr="00115F7D" w:rsidRDefault="00990423" w:rsidP="00BD57B5">
      <w:pPr>
        <w:pStyle w:val="Titre1"/>
      </w:pPr>
      <w:bookmarkStart w:id="17" w:name="_Toc381005518"/>
      <w:bookmarkStart w:id="18" w:name="_Toc191483964"/>
      <w:r w:rsidRPr="00115F7D">
        <w:t>D</w:t>
      </w:r>
      <w:r>
        <w:t xml:space="preserve">urée </w:t>
      </w:r>
      <w:bookmarkEnd w:id="17"/>
      <w:r w:rsidR="00576A9F">
        <w:t>de l’accord-cadre</w:t>
      </w:r>
      <w:bookmarkEnd w:id="18"/>
      <w:r>
        <w:t xml:space="preserve"> </w:t>
      </w:r>
    </w:p>
    <w:p w14:paraId="1B6E5513" w14:textId="77777777" w:rsidR="00E77BE3" w:rsidRPr="00923D04" w:rsidRDefault="00E77BE3" w:rsidP="00E77BE3">
      <w:r w:rsidRPr="00923D04">
        <w:t>L’accord-cadre</w:t>
      </w:r>
      <w:r>
        <w:t xml:space="preserve"> </w:t>
      </w:r>
      <w:sdt>
        <w:sdtPr>
          <w:id w:val="-1623906938"/>
          <w:placeholder>
            <w:docPart w:val="EC5C01D7401943498C3BA08247E29DBB"/>
          </w:placeholder>
          <w:comboBox>
            <w:listItem w:displayText="à bons de commande" w:value="à bons de commande"/>
            <w:listItem w:displayText="à marchés subséquents" w:value="à marchés subséquents"/>
          </w:comboBox>
        </w:sdtPr>
        <w:sdtEndPr/>
        <w:sdtContent>
          <w:r>
            <w:t>à marchés subséquents</w:t>
          </w:r>
        </w:sdtContent>
      </w:sdt>
      <w:r w:rsidRPr="00923D04">
        <w:t xml:space="preserve"> est conclu pour une durée d’un (1) an à compter </w:t>
      </w:r>
      <w:r w:rsidRPr="00923D04">
        <w:rPr>
          <w:lang w:eastAsia="ar-SA"/>
        </w:rPr>
        <w:t>sa date de notification</w:t>
      </w:r>
      <w:r w:rsidRPr="00923D04">
        <w:t>.</w:t>
      </w:r>
    </w:p>
    <w:p w14:paraId="72C27BB0" w14:textId="77777777" w:rsidR="00E77BE3" w:rsidRPr="00923D04" w:rsidRDefault="00E77BE3" w:rsidP="00E77BE3"/>
    <w:p w14:paraId="2A0FFB36" w14:textId="77777777" w:rsidR="00E77BE3" w:rsidRPr="00923D04" w:rsidRDefault="00E77BE3" w:rsidP="00E77BE3">
      <w:r w:rsidRPr="00923D04">
        <w:t>Il peut être reconduit tacitement trois (3) fois pour une durée d'un an sans que sa durée totale n'excède quatre (4) ans.</w:t>
      </w:r>
    </w:p>
    <w:p w14:paraId="42250C3A" w14:textId="77777777" w:rsidR="00E77BE3" w:rsidRPr="00923D04" w:rsidRDefault="00E77BE3" w:rsidP="00E77BE3"/>
    <w:p w14:paraId="2252DD19" w14:textId="77777777" w:rsidR="00E77BE3" w:rsidRPr="00923D04" w:rsidRDefault="00E77BE3" w:rsidP="00E77BE3">
      <w:r w:rsidRPr="00923D04">
        <w:t>Le</w:t>
      </w:r>
      <w:r>
        <w:t>s</w:t>
      </w:r>
      <w:r w:rsidRPr="00923D04">
        <w:t xml:space="preserve"> titulaire</w:t>
      </w:r>
      <w:r>
        <w:t>s</w:t>
      </w:r>
      <w:r w:rsidRPr="00923D04">
        <w:t xml:space="preserve"> ne peu</w:t>
      </w:r>
      <w:r>
        <w:t>vent</w:t>
      </w:r>
      <w:r w:rsidRPr="00923D04">
        <w:t xml:space="preserve"> refuser la reconduction du marché.</w:t>
      </w:r>
    </w:p>
    <w:p w14:paraId="5FF8BB42" w14:textId="77777777" w:rsidR="00E77BE3" w:rsidRPr="00923D04" w:rsidRDefault="00E77BE3" w:rsidP="00E77BE3"/>
    <w:p w14:paraId="6434AF23" w14:textId="77777777" w:rsidR="00E77BE3" w:rsidRPr="00923D04" w:rsidRDefault="00E77BE3" w:rsidP="00E77BE3">
      <w:r w:rsidRPr="00923D04">
        <w:t>Si le pouvoir adjudicateur ne souhaite pas reconduire le marché, il en informe le</w:t>
      </w:r>
      <w:r>
        <w:t>s</w:t>
      </w:r>
      <w:r w:rsidRPr="00923D04">
        <w:t xml:space="preserve"> titulaire</w:t>
      </w:r>
      <w:r>
        <w:t>s</w:t>
      </w:r>
      <w:r w:rsidRPr="00923D04">
        <w:t>, par tout moyen, au moins un (1) mois avant la date anniversaire du marché.</w:t>
      </w:r>
    </w:p>
    <w:p w14:paraId="542FBB96" w14:textId="77777777" w:rsidR="00E77BE3" w:rsidRPr="00923D04" w:rsidRDefault="00E77BE3" w:rsidP="00E77BE3"/>
    <w:p w14:paraId="463C5C95" w14:textId="77777777" w:rsidR="00E77BE3" w:rsidRPr="00923D04" w:rsidRDefault="00E77BE3" w:rsidP="00E77BE3">
      <w:r w:rsidRPr="00923D04">
        <w:t>Le</w:t>
      </w:r>
      <w:r>
        <w:t>s</w:t>
      </w:r>
      <w:r w:rsidRPr="00923D04">
        <w:t xml:space="preserve"> titulaire</w:t>
      </w:r>
      <w:r>
        <w:t>s</w:t>
      </w:r>
      <w:r w:rsidRPr="00923D04">
        <w:t xml:space="preserve"> ne sauraient prétendre à une indemnité du fait de la non-reconduction de celui-ci.</w:t>
      </w:r>
    </w:p>
    <w:p w14:paraId="53728609" w14:textId="77777777" w:rsidR="004077CB" w:rsidRPr="0012361B" w:rsidRDefault="004077CB" w:rsidP="00F45861">
      <w:pPr>
        <w:pStyle w:val="RedTxt"/>
        <w:rPr>
          <w:sz w:val="20"/>
          <w:szCs w:val="20"/>
        </w:rPr>
      </w:pPr>
    </w:p>
    <w:p w14:paraId="6B8CE035" w14:textId="0A693C3A" w:rsidR="00990423" w:rsidRPr="0012361B" w:rsidRDefault="00990423" w:rsidP="00BD57B5">
      <w:pPr>
        <w:pStyle w:val="Titre1"/>
      </w:pPr>
      <w:bookmarkStart w:id="19" w:name="_Toc381005519"/>
      <w:bookmarkStart w:id="20" w:name="_Toc191483965"/>
      <w:r w:rsidRPr="0012361B">
        <w:t>Correspondants</w:t>
      </w:r>
      <w:bookmarkEnd w:id="19"/>
      <w:bookmarkEnd w:id="20"/>
      <w:r w:rsidRPr="0012361B">
        <w:t xml:space="preserve"> </w:t>
      </w:r>
    </w:p>
    <w:p w14:paraId="16824266" w14:textId="405601B9" w:rsidR="00990423" w:rsidRPr="0012361B" w:rsidRDefault="00990423" w:rsidP="00FC6FAD">
      <w:pPr>
        <w:pStyle w:val="Titre2"/>
      </w:pPr>
      <w:bookmarkStart w:id="21" w:name="_Toc377391880"/>
      <w:bookmarkStart w:id="22" w:name="_Toc381005520"/>
      <w:bookmarkStart w:id="23" w:name="_Toc532197416"/>
      <w:bookmarkStart w:id="24" w:name="_Toc191483966"/>
      <w:r w:rsidRPr="0012361B">
        <w:t>Correspondant du Centre des monuments nationaux</w:t>
      </w:r>
      <w:bookmarkEnd w:id="21"/>
      <w:bookmarkEnd w:id="22"/>
      <w:bookmarkEnd w:id="23"/>
      <w:bookmarkEnd w:id="24"/>
      <w:r w:rsidRPr="0012361B">
        <w:t xml:space="preserve"> </w:t>
      </w:r>
    </w:p>
    <w:p w14:paraId="1E3A0153" w14:textId="77777777" w:rsidR="00CC037E" w:rsidRPr="0012361B" w:rsidRDefault="005E5344" w:rsidP="00A13DAA">
      <w:pPr>
        <w:pStyle w:val="NormalWeb"/>
        <w:spacing w:before="0" w:beforeAutospacing="0" w:after="0" w:afterAutospacing="0"/>
        <w:rPr>
          <w:sz w:val="20"/>
          <w:szCs w:val="20"/>
          <w:lang w:eastAsia="ar-SA"/>
        </w:rPr>
      </w:pPr>
      <w:r w:rsidRPr="0012361B">
        <w:rPr>
          <w:sz w:val="20"/>
          <w:szCs w:val="20"/>
          <w:lang w:eastAsia="ar-SA"/>
        </w:rPr>
        <w:t xml:space="preserve">Le correspondant Centre des monuments nationaux, </w:t>
      </w:r>
      <w:r w:rsidR="00CC037E" w:rsidRPr="0012361B">
        <w:rPr>
          <w:sz w:val="20"/>
          <w:szCs w:val="20"/>
          <w:lang w:eastAsia="ar-SA"/>
        </w:rPr>
        <w:t>chargé du suivi,</w:t>
      </w:r>
      <w:r w:rsidR="00E500A5" w:rsidRPr="0012361B">
        <w:rPr>
          <w:sz w:val="20"/>
          <w:szCs w:val="20"/>
          <w:lang w:eastAsia="ar-SA"/>
        </w:rPr>
        <w:t xml:space="preserve"> est </w:t>
      </w:r>
      <w:r w:rsidR="00A13DAA" w:rsidRPr="0012361B">
        <w:rPr>
          <w:sz w:val="20"/>
          <w:szCs w:val="20"/>
          <w:lang w:eastAsia="ar-SA"/>
        </w:rPr>
        <w:t xml:space="preserve">le chef du </w:t>
      </w:r>
      <w:r w:rsidR="000A4483" w:rsidRPr="0012361B">
        <w:rPr>
          <w:sz w:val="20"/>
          <w:szCs w:val="20"/>
          <w:lang w:eastAsia="ar-SA"/>
        </w:rPr>
        <w:t>pôle presse et partenariats médias</w:t>
      </w:r>
      <w:r w:rsidR="00CC037E" w:rsidRPr="0012361B">
        <w:rPr>
          <w:sz w:val="20"/>
          <w:szCs w:val="20"/>
          <w:lang w:eastAsia="ar-SA"/>
        </w:rPr>
        <w:t xml:space="preserve">, qui sera l’interlocuteur principal du Titulaire du présent </w:t>
      </w:r>
      <w:r w:rsidR="00576A9F" w:rsidRPr="0012361B">
        <w:rPr>
          <w:sz w:val="20"/>
          <w:szCs w:val="20"/>
          <w:lang w:eastAsia="ar-SA"/>
        </w:rPr>
        <w:t>accord-cadre</w:t>
      </w:r>
      <w:r w:rsidR="00CC037E" w:rsidRPr="0012361B">
        <w:rPr>
          <w:sz w:val="20"/>
          <w:szCs w:val="20"/>
          <w:lang w:eastAsia="ar-SA"/>
        </w:rPr>
        <w:t>.</w:t>
      </w:r>
    </w:p>
    <w:p w14:paraId="32517E75" w14:textId="77777777" w:rsidR="00CC037E" w:rsidRPr="0012361B" w:rsidRDefault="00CC037E" w:rsidP="0047575C">
      <w:pPr>
        <w:pStyle w:val="NormalWeb"/>
        <w:spacing w:before="0" w:beforeAutospacing="0" w:after="0" w:afterAutospacing="0"/>
        <w:rPr>
          <w:sz w:val="20"/>
          <w:szCs w:val="20"/>
          <w:lang w:eastAsia="ar-SA"/>
        </w:rPr>
      </w:pPr>
    </w:p>
    <w:p w14:paraId="7B6D15E8" w14:textId="3D1BEEDE" w:rsidR="00990423" w:rsidRPr="0012361B" w:rsidRDefault="00990423" w:rsidP="00FC6FAD">
      <w:pPr>
        <w:pStyle w:val="Titre2"/>
      </w:pPr>
      <w:bookmarkStart w:id="25" w:name="_Toc377391881"/>
      <w:bookmarkStart w:id="26" w:name="_Toc381005521"/>
      <w:bookmarkStart w:id="27" w:name="_Toc532197417"/>
      <w:bookmarkStart w:id="28" w:name="_Toc191483967"/>
      <w:r w:rsidRPr="0012361B">
        <w:t>Correspondant du Titulaire</w:t>
      </w:r>
      <w:bookmarkEnd w:id="25"/>
      <w:bookmarkEnd w:id="26"/>
      <w:bookmarkEnd w:id="27"/>
      <w:bookmarkEnd w:id="28"/>
      <w:r w:rsidRPr="0012361B">
        <w:t xml:space="preserve"> </w:t>
      </w:r>
    </w:p>
    <w:p w14:paraId="22EE6975" w14:textId="77777777" w:rsidR="00990423" w:rsidRPr="0012361B" w:rsidRDefault="00990423" w:rsidP="004B0801">
      <w:pPr>
        <w:rPr>
          <w:lang w:eastAsia="ar-SA"/>
        </w:rPr>
      </w:pPr>
      <w:r w:rsidRPr="0012361B">
        <w:rPr>
          <w:lang w:eastAsia="ar-SA"/>
        </w:rPr>
        <w:t xml:space="preserve">Afin de faciliter l’exécution du présent </w:t>
      </w:r>
      <w:r w:rsidR="00576A9F" w:rsidRPr="0012361B">
        <w:rPr>
          <w:lang w:eastAsia="ar-SA"/>
        </w:rPr>
        <w:t>accord-cadre</w:t>
      </w:r>
      <w:r w:rsidRPr="0012361B">
        <w:rPr>
          <w:lang w:eastAsia="ar-SA"/>
        </w:rPr>
        <w:t xml:space="preserve"> et pour assurer un suivi de qualité, le Titulaire s’engage à communiquer </w:t>
      </w:r>
      <w:r w:rsidR="000A4483" w:rsidRPr="0012361B">
        <w:rPr>
          <w:lang w:eastAsia="ar-SA"/>
        </w:rPr>
        <w:t>à l’</w:t>
      </w:r>
      <w:r w:rsidRPr="0012361B">
        <w:rPr>
          <w:lang w:eastAsia="ar-SA"/>
        </w:rPr>
        <w:t>interlocuteur du Centre des monuments nationaux énoncé ci-dessus les coordonnées précises d’un correspondant (nom, adresse, téléphone, fax, e-mail).</w:t>
      </w:r>
    </w:p>
    <w:p w14:paraId="2F5070DE" w14:textId="77777777" w:rsidR="00990423" w:rsidRPr="0012361B" w:rsidRDefault="00990423" w:rsidP="004B0801">
      <w:pPr>
        <w:rPr>
          <w:lang w:eastAsia="ar-SA"/>
        </w:rPr>
      </w:pPr>
    </w:p>
    <w:p w14:paraId="3C06B370" w14:textId="77777777" w:rsidR="00990423" w:rsidRDefault="00990423" w:rsidP="004B0801">
      <w:pPr>
        <w:rPr>
          <w:lang w:eastAsia="ar-SA"/>
        </w:rPr>
      </w:pPr>
      <w:r w:rsidRPr="0012361B">
        <w:rPr>
          <w:lang w:eastAsia="ar-SA"/>
        </w:rPr>
        <w:t xml:space="preserve">Tout changement d’interlocuteur durant l’exécution </w:t>
      </w:r>
      <w:r w:rsidR="00576A9F" w:rsidRPr="0012361B">
        <w:rPr>
          <w:lang w:eastAsia="ar-SA"/>
        </w:rPr>
        <w:t>de l’accord-cadre</w:t>
      </w:r>
      <w:r w:rsidRPr="0012361B">
        <w:rPr>
          <w:lang w:eastAsia="ar-SA"/>
        </w:rPr>
        <w:t xml:space="preserve"> devra être communiqué au </w:t>
      </w:r>
      <w:r w:rsidR="00A13DAA" w:rsidRPr="0012361B">
        <w:rPr>
          <w:lang w:eastAsia="ar-SA"/>
        </w:rPr>
        <w:t xml:space="preserve">chef du </w:t>
      </w:r>
      <w:r w:rsidR="000A4483" w:rsidRPr="0012361B">
        <w:rPr>
          <w:lang w:eastAsia="ar-SA"/>
        </w:rPr>
        <w:t>pôle presse et partenariats médias</w:t>
      </w:r>
      <w:r w:rsidRPr="0012361B">
        <w:rPr>
          <w:lang w:eastAsia="ar-SA"/>
        </w:rPr>
        <w:t xml:space="preserve"> dans les meilleurs délais.</w:t>
      </w:r>
    </w:p>
    <w:p w14:paraId="681EB1C4" w14:textId="77777777" w:rsidR="007A5BB9" w:rsidRPr="0047575C" w:rsidRDefault="007A5BB9" w:rsidP="004B0801">
      <w:pPr>
        <w:rPr>
          <w:lang w:eastAsia="ar-SA"/>
        </w:rPr>
      </w:pPr>
    </w:p>
    <w:p w14:paraId="7C96A37C" w14:textId="10D70691" w:rsidR="00990423" w:rsidRPr="0047575C" w:rsidRDefault="005F2E07" w:rsidP="00BD57B5">
      <w:pPr>
        <w:pStyle w:val="Titre1"/>
        <w:rPr>
          <w:rFonts w:ascii="Courier New" w:hAnsi="Courier New" w:cs="Courier New"/>
        </w:rPr>
      </w:pPr>
      <w:bookmarkStart w:id="29" w:name="_Toc381005522"/>
      <w:bookmarkStart w:id="30" w:name="_Toc191483968"/>
      <w:r w:rsidRPr="0047575C">
        <w:t xml:space="preserve">Description des </w:t>
      </w:r>
      <w:r w:rsidR="00873C09" w:rsidRPr="0047575C">
        <w:t>prestations</w:t>
      </w:r>
      <w:bookmarkEnd w:id="29"/>
      <w:bookmarkEnd w:id="30"/>
      <w:r w:rsidR="00990423" w:rsidRPr="0047575C">
        <w:rPr>
          <w:rFonts w:ascii="Courier New" w:hAnsi="Courier New" w:cs="Courier New"/>
        </w:rPr>
        <w:t xml:space="preserve">  </w:t>
      </w:r>
    </w:p>
    <w:p w14:paraId="3A0AD2D8" w14:textId="49B0370C" w:rsidR="00A13DAA" w:rsidRPr="0047575C" w:rsidRDefault="00A13DAA" w:rsidP="00FC6FAD">
      <w:pPr>
        <w:pStyle w:val="Titre2"/>
      </w:pPr>
      <w:bookmarkStart w:id="31" w:name="_Toc381005523"/>
      <w:bookmarkStart w:id="32" w:name="_Toc532197419"/>
      <w:bookmarkStart w:id="33" w:name="_Toc191483969"/>
      <w:r w:rsidRPr="0047575C">
        <w:t>Le Centre des monuments nationaux</w:t>
      </w:r>
      <w:bookmarkEnd w:id="31"/>
      <w:bookmarkEnd w:id="32"/>
      <w:bookmarkEnd w:id="33"/>
    </w:p>
    <w:p w14:paraId="4C47799E" w14:textId="41C68B5F" w:rsidR="00A13DAA" w:rsidRPr="00600AE2" w:rsidRDefault="00A13DAA" w:rsidP="006F3EF0">
      <w:pPr>
        <w:pStyle w:val="Corpsdetexte"/>
        <w:ind w:right="-13"/>
        <w:rPr>
          <w:bCs/>
        </w:rPr>
      </w:pPr>
      <w:r w:rsidRPr="00600AE2">
        <w:rPr>
          <w:bCs/>
        </w:rPr>
        <w:t xml:space="preserve">Présidé par </w:t>
      </w:r>
      <w:r w:rsidR="00867C56" w:rsidRPr="00600AE2">
        <w:rPr>
          <w:bCs/>
        </w:rPr>
        <w:t>Marie Lavandier</w:t>
      </w:r>
      <w:r w:rsidRPr="00600AE2">
        <w:rPr>
          <w:bCs/>
        </w:rPr>
        <w:t xml:space="preserve">, le Centre des monuments nationaux est un établissement public administratif placé sous la tutelle du ministre de la Culture. </w:t>
      </w:r>
      <w:r w:rsidRPr="0047575C">
        <w:rPr>
          <w:bCs/>
        </w:rPr>
        <w:t>Il conserve, restaure, gère, ani</w:t>
      </w:r>
      <w:r w:rsidR="00867C56">
        <w:rPr>
          <w:bCs/>
        </w:rPr>
        <w:t xml:space="preserve">me, ouvre à la visite près de </w:t>
      </w:r>
      <w:r w:rsidR="00867C56" w:rsidRPr="00600AE2">
        <w:rPr>
          <w:bCs/>
        </w:rPr>
        <w:t>11</w:t>
      </w:r>
      <w:r w:rsidRPr="00600AE2">
        <w:rPr>
          <w:bCs/>
        </w:rPr>
        <w:t>0</w:t>
      </w:r>
      <w:r w:rsidRPr="0047575C">
        <w:rPr>
          <w:bCs/>
        </w:rPr>
        <w:t xml:space="preserve"> monuments nationaux propriété de l’Etat, au nombre desquels : l’abbaye du Mont-Saint-Michel, les châteaux d’Angers et d’Azay-le-Rideau, le château et les</w:t>
      </w:r>
      <w:r w:rsidR="00873C09" w:rsidRPr="0047575C">
        <w:rPr>
          <w:bCs/>
        </w:rPr>
        <w:t xml:space="preserve"> </w:t>
      </w:r>
      <w:r w:rsidRPr="0047575C">
        <w:rPr>
          <w:bCs/>
        </w:rPr>
        <w:t xml:space="preserve">remparts de la cité de Carcassonne, l’Arc de triomphe et la Sainte-Chapelle, ou la villa </w:t>
      </w:r>
      <w:proofErr w:type="spellStart"/>
      <w:r w:rsidRPr="0047575C">
        <w:rPr>
          <w:bCs/>
        </w:rPr>
        <w:t>Cavrois</w:t>
      </w:r>
      <w:proofErr w:type="spellEnd"/>
      <w:r w:rsidRPr="0047575C">
        <w:rPr>
          <w:bCs/>
        </w:rPr>
        <w:t xml:space="preserve"> pour n’en citer que quelques-uns. Tous illustrent par leur diversité, la richesse du patrimoine français de toutes les époques : abbayes, châteaux, grottes préhistoriques, sites archéologiques…</w:t>
      </w:r>
    </w:p>
    <w:p w14:paraId="6D11715F" w14:textId="19AE2F82" w:rsidR="00A13DAA" w:rsidRPr="0047575C" w:rsidRDefault="00A13DAA" w:rsidP="006F3EF0">
      <w:pPr>
        <w:pStyle w:val="Corpsdetexte"/>
        <w:ind w:right="-13"/>
        <w:rPr>
          <w:bCs/>
          <w:i/>
        </w:rPr>
      </w:pPr>
      <w:r w:rsidRPr="0047575C">
        <w:rPr>
          <w:bCs/>
        </w:rPr>
        <w:t xml:space="preserve">Avec </w:t>
      </w:r>
      <w:r w:rsidR="004A1C71" w:rsidRPr="00600AE2">
        <w:rPr>
          <w:bCs/>
        </w:rPr>
        <w:t>environ 11</w:t>
      </w:r>
      <w:r w:rsidRPr="00600AE2">
        <w:rPr>
          <w:bCs/>
        </w:rPr>
        <w:t xml:space="preserve"> millions</w:t>
      </w:r>
      <w:r w:rsidRPr="0047575C">
        <w:rPr>
          <w:bCs/>
        </w:rPr>
        <w:t xml:space="preserve"> de visiteurs par an sur l’ensemble de son réseau, le Centre des monuments nationaux est le premier opérateur culturel et touristique public français.</w:t>
      </w:r>
      <w:r w:rsidR="00ED1518">
        <w:rPr>
          <w:bCs/>
        </w:rPr>
        <w:t xml:space="preserve"> Son réseau s’enrichit régulièrement de monuments qui lui sont confiés, tant par l’Etat que par d’autres opérateurs publics ou privés.</w:t>
      </w:r>
    </w:p>
    <w:p w14:paraId="7409FC99" w14:textId="77777777" w:rsidR="00ED1518" w:rsidRDefault="00A13DAA" w:rsidP="006F3EF0">
      <w:pPr>
        <w:pStyle w:val="Corpsdetexte3"/>
        <w:ind w:right="-13"/>
        <w:rPr>
          <w:bCs/>
          <w:sz w:val="20"/>
          <w:szCs w:val="20"/>
        </w:rPr>
      </w:pPr>
      <w:r w:rsidRPr="0047575C">
        <w:rPr>
          <w:bCs/>
          <w:sz w:val="20"/>
          <w:szCs w:val="20"/>
        </w:rPr>
        <w:t>Le Centre des monuments nationaux a pour mission d’assurer en tant que maître d’ouvrage, la conservation, la restauration et l’entretien des monuments placés sous sa responsabilité mais aussi de les mettre en valeur</w:t>
      </w:r>
      <w:r w:rsidR="008C6AFA">
        <w:rPr>
          <w:bCs/>
          <w:sz w:val="20"/>
          <w:szCs w:val="20"/>
        </w:rPr>
        <w:t>,</w:t>
      </w:r>
      <w:r w:rsidRPr="0047575C">
        <w:rPr>
          <w:bCs/>
          <w:sz w:val="20"/>
          <w:szCs w:val="20"/>
        </w:rPr>
        <w:t xml:space="preserve"> d'en développer l’accessibilité au plus grand nombre et d'assurer la qualité de l'accueil. </w:t>
      </w:r>
    </w:p>
    <w:p w14:paraId="4AE44A38" w14:textId="52852FF1" w:rsidR="00ED1518" w:rsidRDefault="00ED1518" w:rsidP="006F3EF0">
      <w:pPr>
        <w:pStyle w:val="Corpsdetexte3"/>
        <w:ind w:right="-13"/>
        <w:rPr>
          <w:bCs/>
          <w:sz w:val="20"/>
          <w:szCs w:val="20"/>
        </w:rPr>
      </w:pPr>
      <w:r>
        <w:rPr>
          <w:bCs/>
          <w:sz w:val="20"/>
          <w:szCs w:val="20"/>
        </w:rPr>
        <w:t>Il mène ainsi de nombreux chantiers de restauration et d’aménagement, qui peuvent donner lieu à des fermetures et des réouvertures de monuments, enrichit les parcours de visite, installe des dispositifs de médiation.</w:t>
      </w:r>
    </w:p>
    <w:p w14:paraId="25D471EC" w14:textId="265946B0" w:rsidR="00ED1518" w:rsidRPr="0047575C" w:rsidRDefault="00A13DAA" w:rsidP="006F3EF0">
      <w:pPr>
        <w:pStyle w:val="Corpsdetexte3"/>
        <w:ind w:right="-13"/>
        <w:rPr>
          <w:b/>
          <w:bCs/>
          <w:sz w:val="20"/>
          <w:szCs w:val="20"/>
        </w:rPr>
      </w:pPr>
      <w:r w:rsidRPr="0047575C">
        <w:rPr>
          <w:bCs/>
          <w:sz w:val="20"/>
          <w:szCs w:val="20"/>
        </w:rPr>
        <w:t xml:space="preserve">Il favorise </w:t>
      </w:r>
      <w:r w:rsidRPr="0012361B">
        <w:rPr>
          <w:bCs/>
          <w:sz w:val="20"/>
          <w:szCs w:val="20"/>
        </w:rPr>
        <w:t xml:space="preserve">avec près de </w:t>
      </w:r>
      <w:r w:rsidR="00FF68FE" w:rsidRPr="0012361B">
        <w:rPr>
          <w:bCs/>
          <w:sz w:val="20"/>
          <w:szCs w:val="20"/>
        </w:rPr>
        <w:t>4</w:t>
      </w:r>
      <w:r w:rsidR="00FF68FE">
        <w:rPr>
          <w:bCs/>
          <w:sz w:val="20"/>
          <w:szCs w:val="20"/>
        </w:rPr>
        <w:t>50</w:t>
      </w:r>
      <w:r w:rsidR="00FF68FE" w:rsidRPr="0047575C">
        <w:rPr>
          <w:bCs/>
          <w:sz w:val="20"/>
          <w:szCs w:val="20"/>
        </w:rPr>
        <w:t xml:space="preserve"> </w:t>
      </w:r>
      <w:r w:rsidRPr="0047575C">
        <w:rPr>
          <w:bCs/>
          <w:sz w:val="20"/>
          <w:szCs w:val="20"/>
        </w:rPr>
        <w:t>manifestations par an la participation des monuments nationaux à la vie culturelle et au développement du tourisme, en concertation avec les directions régionales des affaires culturelles, les collectivités territoriales et les réseaux d’institutions culturelles.</w:t>
      </w:r>
      <w:r w:rsidR="00ED1518">
        <w:rPr>
          <w:bCs/>
          <w:sz w:val="20"/>
          <w:szCs w:val="20"/>
        </w:rPr>
        <w:t xml:space="preserve"> Ces manifestations sont diverses par leur nature et leur durée : expositions historiques ou d’art contemporain, concerts, lectures, spectacle vivant, animations pour le jeune public… </w:t>
      </w:r>
    </w:p>
    <w:p w14:paraId="1D9F3040" w14:textId="637FF960" w:rsidR="005E5CB4" w:rsidRPr="00D72D04" w:rsidRDefault="005E5CB4" w:rsidP="00D72D04">
      <w:pPr>
        <w:pStyle w:val="Retraitcorpsdetexte"/>
        <w:ind w:left="0"/>
        <w:rPr>
          <w:bCs/>
        </w:rPr>
      </w:pPr>
      <w:bookmarkStart w:id="34" w:name="_Toc381005524"/>
      <w:r w:rsidRPr="00D72D04">
        <w:rPr>
          <w:bCs/>
        </w:rPr>
        <w:t>Le Centre des monuments nationaux organise chaque ann</w:t>
      </w:r>
      <w:r w:rsidR="00600AE2">
        <w:rPr>
          <w:bCs/>
        </w:rPr>
        <w:t>ée des manifestations en réseau telles que</w:t>
      </w:r>
      <w:r w:rsidRPr="00D72D04">
        <w:rPr>
          <w:bCs/>
        </w:rPr>
        <w:t xml:space="preserve"> Monument jeu d’enfant</w:t>
      </w:r>
      <w:r w:rsidR="00FF68FE">
        <w:rPr>
          <w:bCs/>
        </w:rPr>
        <w:t xml:space="preserve"> et</w:t>
      </w:r>
      <w:r w:rsidRPr="00D72D04">
        <w:rPr>
          <w:bCs/>
        </w:rPr>
        <w:t xml:space="preserve"> Contes et histoires</w:t>
      </w:r>
      <w:r w:rsidR="00600AE2">
        <w:rPr>
          <w:bCs/>
        </w:rPr>
        <w:t>.</w:t>
      </w:r>
    </w:p>
    <w:p w14:paraId="753CA2C3" w14:textId="77777777" w:rsidR="005E5CB4" w:rsidRPr="0012361B" w:rsidRDefault="005E5CB4" w:rsidP="00861645"/>
    <w:p w14:paraId="323CFCA4" w14:textId="5441EE21" w:rsidR="00A13DAA" w:rsidRPr="0012361B" w:rsidRDefault="00A13DAA" w:rsidP="00FC6FAD">
      <w:pPr>
        <w:pStyle w:val="Titre2"/>
      </w:pPr>
      <w:bookmarkStart w:id="35" w:name="_Toc381005525"/>
      <w:bookmarkStart w:id="36" w:name="_Toc532197420"/>
      <w:bookmarkStart w:id="37" w:name="_Toc191483970"/>
      <w:bookmarkEnd w:id="34"/>
      <w:r w:rsidRPr="0012361B">
        <w:t>Objectifs de la campagne de relations presse</w:t>
      </w:r>
      <w:bookmarkEnd w:id="35"/>
      <w:bookmarkEnd w:id="36"/>
      <w:bookmarkEnd w:id="37"/>
    </w:p>
    <w:p w14:paraId="68B4E556" w14:textId="77777777" w:rsidR="00A13DAA" w:rsidRPr="0012361B" w:rsidRDefault="00A13DAA" w:rsidP="0047575C">
      <w:pPr>
        <w:ind w:right="141"/>
      </w:pPr>
      <w:r w:rsidRPr="0012361B">
        <w:t xml:space="preserve">Le Titulaire devra assurer les relations presse des </w:t>
      </w:r>
      <w:r w:rsidR="00374213" w:rsidRPr="0012361B">
        <w:t>actualités</w:t>
      </w:r>
      <w:r w:rsidRPr="0012361B">
        <w:t xml:space="preserve"> qui lui seront confié</w:t>
      </w:r>
      <w:r w:rsidR="00D922D8">
        <w:t>e</w:t>
      </w:r>
      <w:r w:rsidRPr="0012361B">
        <w:t>s et notamment :</w:t>
      </w:r>
    </w:p>
    <w:p w14:paraId="642E8630" w14:textId="67263927" w:rsidR="00A13DAA" w:rsidRPr="00861645" w:rsidRDefault="00861645" w:rsidP="00B957BD">
      <w:pPr>
        <w:pStyle w:val="Paragraphedeliste"/>
        <w:numPr>
          <w:ilvl w:val="0"/>
          <w:numId w:val="7"/>
        </w:numPr>
        <w:ind w:right="141"/>
        <w:rPr>
          <w:snapToGrid w:val="0"/>
        </w:rPr>
      </w:pPr>
      <w:r w:rsidRPr="00861645">
        <w:rPr>
          <w:snapToGrid w:val="0"/>
        </w:rPr>
        <w:t>Faire</w:t>
      </w:r>
      <w:r w:rsidR="00A13DAA" w:rsidRPr="00861645">
        <w:rPr>
          <w:snapToGrid w:val="0"/>
        </w:rPr>
        <w:t xml:space="preserve"> connaître ces </w:t>
      </w:r>
      <w:r w:rsidR="00374213" w:rsidRPr="00861645">
        <w:rPr>
          <w:snapToGrid w:val="0"/>
        </w:rPr>
        <w:t>actualités</w:t>
      </w:r>
      <w:r w:rsidR="00A13DAA" w:rsidRPr="00861645">
        <w:rPr>
          <w:snapToGrid w:val="0"/>
        </w:rPr>
        <w:t>,</w:t>
      </w:r>
    </w:p>
    <w:p w14:paraId="67DEBC6C" w14:textId="78D038BE" w:rsidR="00234188" w:rsidRPr="00861645" w:rsidRDefault="00861645" w:rsidP="00B957BD">
      <w:pPr>
        <w:pStyle w:val="Paragraphedeliste"/>
        <w:numPr>
          <w:ilvl w:val="0"/>
          <w:numId w:val="7"/>
        </w:numPr>
        <w:ind w:right="141"/>
        <w:rPr>
          <w:snapToGrid w:val="0"/>
        </w:rPr>
      </w:pPr>
      <w:r w:rsidRPr="00861645">
        <w:rPr>
          <w:snapToGrid w:val="0"/>
        </w:rPr>
        <w:t>Contribuer</w:t>
      </w:r>
      <w:r w:rsidR="00234188" w:rsidRPr="00861645">
        <w:rPr>
          <w:snapToGrid w:val="0"/>
        </w:rPr>
        <w:t xml:space="preserve"> à leur fréquentation</w:t>
      </w:r>
      <w:r>
        <w:rPr>
          <w:snapToGrid w:val="0"/>
        </w:rPr>
        <w:t>,</w:t>
      </w:r>
    </w:p>
    <w:p w14:paraId="66EF6508" w14:textId="7182353A" w:rsidR="00B32D40" w:rsidRPr="00861645" w:rsidRDefault="00861645" w:rsidP="00B957BD">
      <w:pPr>
        <w:pStyle w:val="Paragraphedeliste"/>
        <w:numPr>
          <w:ilvl w:val="0"/>
          <w:numId w:val="7"/>
        </w:numPr>
        <w:rPr>
          <w:bCs/>
        </w:rPr>
      </w:pPr>
      <w:r w:rsidRPr="00861645">
        <w:rPr>
          <w:bCs/>
        </w:rPr>
        <w:t>Faire</w:t>
      </w:r>
      <w:r w:rsidR="00B32D40" w:rsidRPr="00861645">
        <w:rPr>
          <w:bCs/>
        </w:rPr>
        <w:t xml:space="preserve"> venir dans les monuments un public de proximité,</w:t>
      </w:r>
    </w:p>
    <w:p w14:paraId="0903D008" w14:textId="69873222" w:rsidR="00B32D40" w:rsidRPr="00861645" w:rsidRDefault="00861645" w:rsidP="00B957BD">
      <w:pPr>
        <w:pStyle w:val="Paragraphedeliste"/>
        <w:numPr>
          <w:ilvl w:val="0"/>
          <w:numId w:val="7"/>
        </w:numPr>
        <w:rPr>
          <w:bCs/>
        </w:rPr>
      </w:pPr>
      <w:r w:rsidRPr="00861645">
        <w:rPr>
          <w:bCs/>
        </w:rPr>
        <w:t>Renforcer</w:t>
      </w:r>
      <w:r w:rsidR="00B32D40" w:rsidRPr="00861645">
        <w:rPr>
          <w:bCs/>
        </w:rPr>
        <w:t xml:space="preserve"> l'effet réseau pour les manifestations en réseau</w:t>
      </w:r>
      <w:r>
        <w:rPr>
          <w:bCs/>
        </w:rPr>
        <w:t>,</w:t>
      </w:r>
    </w:p>
    <w:p w14:paraId="72507A80" w14:textId="7715AD34" w:rsidR="00A13DAA" w:rsidRPr="00861645" w:rsidRDefault="00861645" w:rsidP="00B957BD">
      <w:pPr>
        <w:pStyle w:val="Paragraphedeliste"/>
        <w:numPr>
          <w:ilvl w:val="0"/>
          <w:numId w:val="7"/>
        </w:numPr>
        <w:ind w:right="141"/>
        <w:rPr>
          <w:sz w:val="21"/>
          <w:szCs w:val="21"/>
        </w:rPr>
      </w:pPr>
      <w:r w:rsidRPr="00861645">
        <w:rPr>
          <w:snapToGrid w:val="0"/>
        </w:rPr>
        <w:t>Renforcer</w:t>
      </w:r>
      <w:r w:rsidR="00A13DAA" w:rsidRPr="00861645">
        <w:rPr>
          <w:snapToGrid w:val="0"/>
        </w:rPr>
        <w:t xml:space="preserve"> la notoriété </w:t>
      </w:r>
      <w:r w:rsidR="008D670C" w:rsidRPr="00861645">
        <w:rPr>
          <w:snapToGrid w:val="0"/>
        </w:rPr>
        <w:t>du Centre des monuments nationaux</w:t>
      </w:r>
      <w:r w:rsidR="00A13DAA" w:rsidRPr="00861645">
        <w:rPr>
          <w:snapToGrid w:val="0"/>
        </w:rPr>
        <w:t>.</w:t>
      </w:r>
    </w:p>
    <w:p w14:paraId="1478782A" w14:textId="77777777" w:rsidR="00A13DAA" w:rsidRPr="0012361B" w:rsidRDefault="00A13DAA" w:rsidP="0047575C">
      <w:pPr>
        <w:ind w:right="141"/>
        <w:rPr>
          <w:bCs/>
          <w:sz w:val="21"/>
          <w:szCs w:val="21"/>
        </w:rPr>
      </w:pPr>
    </w:p>
    <w:p w14:paraId="6CA699E1" w14:textId="3967A650" w:rsidR="00A13DAA" w:rsidRPr="0012361B" w:rsidRDefault="00A13DAA" w:rsidP="00FC6FAD">
      <w:pPr>
        <w:pStyle w:val="Titre2"/>
      </w:pPr>
      <w:bookmarkStart w:id="38" w:name="_Toc381005526"/>
      <w:bookmarkStart w:id="39" w:name="_Toc532197421"/>
      <w:bookmarkStart w:id="40" w:name="_Toc191483971"/>
      <w:r w:rsidRPr="0012361B">
        <w:t>Description technique des prestations requises</w:t>
      </w:r>
      <w:bookmarkEnd w:id="38"/>
      <w:bookmarkEnd w:id="39"/>
      <w:bookmarkEnd w:id="40"/>
    </w:p>
    <w:p w14:paraId="4E6A3689" w14:textId="3B8FEFA8" w:rsidR="00A13DAA" w:rsidRPr="0012361B" w:rsidRDefault="00A13DAA" w:rsidP="0047575C">
      <w:pPr>
        <w:ind w:right="-13"/>
      </w:pPr>
      <w:r w:rsidRPr="0012361B">
        <w:t xml:space="preserve">Sous la responsabilité </w:t>
      </w:r>
      <w:r w:rsidR="00234188" w:rsidRPr="0012361B">
        <w:t>de la mission communication</w:t>
      </w:r>
      <w:r w:rsidRPr="0012361B">
        <w:t>, le Titulaire aura à sa charge la campagne de relations presse tant au niveau national qu’en région</w:t>
      </w:r>
      <w:r w:rsidR="00374213" w:rsidRPr="0012361B">
        <w:t>,</w:t>
      </w:r>
      <w:r w:rsidRPr="0012361B">
        <w:t xml:space="preserve"> </w:t>
      </w:r>
      <w:r w:rsidR="00234188" w:rsidRPr="0012361B">
        <w:t xml:space="preserve">des </w:t>
      </w:r>
      <w:r w:rsidR="00374213" w:rsidRPr="0012361B">
        <w:t>actualités</w:t>
      </w:r>
      <w:r w:rsidRPr="0012361B">
        <w:t xml:space="preserve">. Il assurera l’interface entre le Centre des monuments nationaux, les </w:t>
      </w:r>
      <w:r w:rsidR="00234188" w:rsidRPr="0012361B">
        <w:t>administrateurs des monuments</w:t>
      </w:r>
      <w:r w:rsidRPr="0012361B">
        <w:t xml:space="preserve"> et la presse nationale et régionale (grand public, spécialisée, presse écrite, audiovisuelle, </w:t>
      </w:r>
      <w:r w:rsidR="00234188" w:rsidRPr="0012361B">
        <w:t>I</w:t>
      </w:r>
      <w:r w:rsidRPr="0012361B">
        <w:t>nternet). Cette prestation sera désignée « campagne ».</w:t>
      </w:r>
    </w:p>
    <w:p w14:paraId="5BBB11E4" w14:textId="77777777" w:rsidR="00A13DAA" w:rsidRPr="0012361B" w:rsidRDefault="00A13DAA" w:rsidP="0047575C">
      <w:pPr>
        <w:ind w:right="141"/>
      </w:pPr>
    </w:p>
    <w:p w14:paraId="32AA35CA" w14:textId="25F2B2E0" w:rsidR="00A13DAA" w:rsidRPr="0012361B" w:rsidRDefault="00A13DAA" w:rsidP="0047575C">
      <w:pPr>
        <w:ind w:right="-13"/>
      </w:pPr>
      <w:r w:rsidRPr="0012361B">
        <w:t xml:space="preserve">Pour chaque campagne, le prestataire </w:t>
      </w:r>
      <w:r w:rsidR="00AC270E">
        <w:t>pourra</w:t>
      </w:r>
      <w:r w:rsidRPr="0012361B">
        <w:t xml:space="preserve"> :</w:t>
      </w:r>
    </w:p>
    <w:p w14:paraId="5AD68B1F" w14:textId="77777777" w:rsidR="00A13DAA" w:rsidRPr="00861645" w:rsidRDefault="00A13DAA" w:rsidP="00B957BD">
      <w:pPr>
        <w:pStyle w:val="Paragraphedeliste"/>
        <w:numPr>
          <w:ilvl w:val="0"/>
          <w:numId w:val="7"/>
        </w:numPr>
        <w:rPr>
          <w:bCs/>
        </w:rPr>
      </w:pPr>
      <w:r w:rsidRPr="00861645">
        <w:rPr>
          <w:bCs/>
        </w:rPr>
        <w:t>Assurer un conseil en relations presse</w:t>
      </w:r>
      <w:r w:rsidR="00560726" w:rsidRPr="00861645">
        <w:rPr>
          <w:bCs/>
        </w:rPr>
        <w:t>,</w:t>
      </w:r>
    </w:p>
    <w:p w14:paraId="73A40717" w14:textId="6F6FA1D5" w:rsidR="00B32D40" w:rsidRPr="00861645" w:rsidRDefault="00B32D40" w:rsidP="00B957BD">
      <w:pPr>
        <w:pStyle w:val="Paragraphedeliste"/>
        <w:numPr>
          <w:ilvl w:val="0"/>
          <w:numId w:val="7"/>
        </w:numPr>
        <w:rPr>
          <w:bCs/>
        </w:rPr>
      </w:pPr>
      <w:r w:rsidRPr="00861645">
        <w:rPr>
          <w:bCs/>
        </w:rPr>
        <w:t>Rédiger un</w:t>
      </w:r>
      <w:r w:rsidR="00600AE2" w:rsidRPr="00861645">
        <w:rPr>
          <w:bCs/>
        </w:rPr>
        <w:t xml:space="preserve"> communiqué de presse,</w:t>
      </w:r>
      <w:r w:rsidRPr="00861645">
        <w:rPr>
          <w:bCs/>
        </w:rPr>
        <w:t xml:space="preserve"> dossier de presse, ainsi que des déclinaisons régionales pour les manifestations en réseau,</w:t>
      </w:r>
    </w:p>
    <w:p w14:paraId="76B0ED98" w14:textId="0A6D896D" w:rsidR="00B32D40" w:rsidRPr="00861645" w:rsidRDefault="00B32D40" w:rsidP="00B957BD">
      <w:pPr>
        <w:pStyle w:val="Paragraphedeliste"/>
        <w:numPr>
          <w:ilvl w:val="0"/>
          <w:numId w:val="7"/>
        </w:numPr>
        <w:rPr>
          <w:bCs/>
        </w:rPr>
      </w:pPr>
      <w:r w:rsidRPr="00861645">
        <w:rPr>
          <w:bCs/>
        </w:rPr>
        <w:t xml:space="preserve">Réaliser un fichier de journalistes nationaux, régionaux et de contacts ciblés pour chaque </w:t>
      </w:r>
      <w:r w:rsidR="0082368C" w:rsidRPr="00861645">
        <w:rPr>
          <w:bCs/>
        </w:rPr>
        <w:t>opération</w:t>
      </w:r>
      <w:r w:rsidRPr="00861645">
        <w:rPr>
          <w:bCs/>
        </w:rPr>
        <w:t xml:space="preserve">, adapté au thème </w:t>
      </w:r>
      <w:r w:rsidR="0082368C" w:rsidRPr="00861645">
        <w:rPr>
          <w:bCs/>
        </w:rPr>
        <w:t>de l’opération</w:t>
      </w:r>
      <w:r w:rsidR="00FF68FE" w:rsidRPr="00861645">
        <w:rPr>
          <w:bCs/>
        </w:rPr>
        <w:t>.</w:t>
      </w:r>
    </w:p>
    <w:p w14:paraId="7C97E450" w14:textId="77777777" w:rsidR="0082368C" w:rsidRPr="00861645" w:rsidRDefault="0082368C" w:rsidP="00B957BD">
      <w:pPr>
        <w:pStyle w:val="Paragraphedeliste"/>
        <w:numPr>
          <w:ilvl w:val="0"/>
          <w:numId w:val="7"/>
        </w:numPr>
        <w:rPr>
          <w:bCs/>
        </w:rPr>
      </w:pPr>
      <w:r w:rsidRPr="00861645">
        <w:rPr>
          <w:bCs/>
        </w:rPr>
        <w:t>Relancer les médias et assurer le suivi des demandes,</w:t>
      </w:r>
    </w:p>
    <w:p w14:paraId="6A1EDA41" w14:textId="77777777" w:rsidR="0082368C" w:rsidRPr="00861645" w:rsidRDefault="0082368C" w:rsidP="00B957BD">
      <w:pPr>
        <w:pStyle w:val="Paragraphedeliste"/>
        <w:numPr>
          <w:ilvl w:val="0"/>
          <w:numId w:val="7"/>
        </w:numPr>
        <w:rPr>
          <w:bCs/>
        </w:rPr>
      </w:pPr>
      <w:r w:rsidRPr="00861645">
        <w:rPr>
          <w:bCs/>
        </w:rPr>
        <w:t>Organiser des reportages et interviews,</w:t>
      </w:r>
    </w:p>
    <w:p w14:paraId="3CA7DFEE" w14:textId="77777777" w:rsidR="0082368C" w:rsidRPr="00861645" w:rsidRDefault="0082368C" w:rsidP="00B957BD">
      <w:pPr>
        <w:pStyle w:val="Paragraphedeliste"/>
        <w:numPr>
          <w:ilvl w:val="0"/>
          <w:numId w:val="7"/>
        </w:numPr>
        <w:rPr>
          <w:bCs/>
        </w:rPr>
      </w:pPr>
      <w:r w:rsidRPr="00861645">
        <w:rPr>
          <w:bCs/>
        </w:rPr>
        <w:t>Envoyer des emailings presse et éventuellement effectuer au cas par cas des mailings presse avec mise sous plus des outils de communication,</w:t>
      </w:r>
    </w:p>
    <w:p w14:paraId="0F469205" w14:textId="1D692CA7" w:rsidR="0082368C" w:rsidRPr="00861645" w:rsidRDefault="0082368C" w:rsidP="00B957BD">
      <w:pPr>
        <w:pStyle w:val="Paragraphedeliste"/>
        <w:numPr>
          <w:ilvl w:val="0"/>
          <w:numId w:val="7"/>
        </w:numPr>
        <w:rPr>
          <w:bCs/>
        </w:rPr>
      </w:pPr>
      <w:r w:rsidRPr="00861645">
        <w:rPr>
          <w:bCs/>
        </w:rPr>
        <w:t>Suivre et gérer l’ensemble des documents de communication (communiqué de presse, dossier de presse, invitations, photos…)</w:t>
      </w:r>
      <w:r w:rsidR="00600AE2" w:rsidRPr="00861645">
        <w:rPr>
          <w:bCs/>
        </w:rPr>
        <w:t xml:space="preserve"> et des demandes des journalistes </w:t>
      </w:r>
    </w:p>
    <w:p w14:paraId="72E0C7B1" w14:textId="6AEE43C2" w:rsidR="0082368C" w:rsidRPr="00861645" w:rsidRDefault="0082368C" w:rsidP="00B957BD">
      <w:pPr>
        <w:pStyle w:val="Paragraphedeliste"/>
        <w:numPr>
          <w:ilvl w:val="0"/>
          <w:numId w:val="7"/>
        </w:numPr>
        <w:rPr>
          <w:bCs/>
        </w:rPr>
      </w:pPr>
      <w:r w:rsidRPr="00861645">
        <w:rPr>
          <w:bCs/>
        </w:rPr>
        <w:t xml:space="preserve">Rechercher </w:t>
      </w:r>
      <w:r w:rsidR="00600AE2" w:rsidRPr="00861645">
        <w:rPr>
          <w:bCs/>
        </w:rPr>
        <w:t xml:space="preserve">et mettre en place </w:t>
      </w:r>
      <w:r w:rsidRPr="00861645">
        <w:rPr>
          <w:bCs/>
        </w:rPr>
        <w:t>des partenariats presse nationaux, régionaux</w:t>
      </w:r>
    </w:p>
    <w:p w14:paraId="3459D51A" w14:textId="77777777" w:rsidR="0082368C" w:rsidRPr="00861645" w:rsidRDefault="0082368C" w:rsidP="00B957BD">
      <w:pPr>
        <w:pStyle w:val="Paragraphedeliste"/>
        <w:numPr>
          <w:ilvl w:val="0"/>
          <w:numId w:val="7"/>
        </w:numPr>
        <w:rPr>
          <w:bCs/>
        </w:rPr>
      </w:pPr>
      <w:r w:rsidRPr="00861645">
        <w:rPr>
          <w:bCs/>
        </w:rPr>
        <w:t>Assurer un lien constant avec le pôle presse, les responsables des programmations et de production et les monuments,</w:t>
      </w:r>
    </w:p>
    <w:p w14:paraId="417C02C8" w14:textId="77777777" w:rsidR="0082368C" w:rsidRPr="00861645" w:rsidRDefault="0082368C" w:rsidP="00B957BD">
      <w:pPr>
        <w:pStyle w:val="Paragraphedeliste"/>
        <w:numPr>
          <w:ilvl w:val="0"/>
          <w:numId w:val="7"/>
        </w:numPr>
        <w:rPr>
          <w:bCs/>
        </w:rPr>
      </w:pPr>
      <w:r w:rsidRPr="00861645">
        <w:rPr>
          <w:bCs/>
        </w:rPr>
        <w:t>Un point hebdomadaire écrit sur la presse (relances, envoi de communiqués, de dossiers, demandes d’interview) devra être fourni par l’agence au pôle presse.</w:t>
      </w:r>
    </w:p>
    <w:p w14:paraId="4D838EE4" w14:textId="12B8218B" w:rsidR="0082368C" w:rsidRPr="00861645" w:rsidRDefault="00600AE2" w:rsidP="00B957BD">
      <w:pPr>
        <w:pStyle w:val="Paragraphedeliste"/>
        <w:numPr>
          <w:ilvl w:val="0"/>
          <w:numId w:val="7"/>
        </w:numPr>
        <w:rPr>
          <w:bCs/>
        </w:rPr>
      </w:pPr>
      <w:r w:rsidRPr="00861645">
        <w:rPr>
          <w:bCs/>
        </w:rPr>
        <w:t xml:space="preserve">Réaliser </w:t>
      </w:r>
      <w:r w:rsidR="002C5EFE">
        <w:rPr>
          <w:bCs/>
        </w:rPr>
        <w:t>une revue de presse comprenant un bilan qualitatif et quantitatif</w:t>
      </w:r>
      <w:r w:rsidRPr="00861645">
        <w:rPr>
          <w:bCs/>
        </w:rPr>
        <w:t xml:space="preserve"> en v</w:t>
      </w:r>
      <w:r w:rsidR="0082368C" w:rsidRPr="00861645">
        <w:rPr>
          <w:bCs/>
        </w:rPr>
        <w:t xml:space="preserve">ersion numérique avec sommaire récapitulatif pour chacune des manifestations, à remettre à la Mission communication après l’opération, au plus tard </w:t>
      </w:r>
      <w:r w:rsidR="00B85729" w:rsidRPr="00861645">
        <w:rPr>
          <w:bCs/>
        </w:rPr>
        <w:t>un mois après la fin</w:t>
      </w:r>
      <w:r w:rsidR="0082368C" w:rsidRPr="00861645">
        <w:rPr>
          <w:bCs/>
        </w:rPr>
        <w:t xml:space="preserve"> de l’opération,</w:t>
      </w:r>
    </w:p>
    <w:p w14:paraId="68EE092E" w14:textId="6E520E3B" w:rsidR="00C01C56" w:rsidRPr="00C01C56" w:rsidRDefault="00C01C56" w:rsidP="00774201"/>
    <w:p w14:paraId="49B93892" w14:textId="59787750" w:rsidR="00A13DAA" w:rsidRPr="0012361B" w:rsidRDefault="00A13DAA" w:rsidP="00FC6FAD">
      <w:pPr>
        <w:pStyle w:val="Titre2"/>
      </w:pPr>
      <w:bookmarkStart w:id="41" w:name="_Toc381005527"/>
      <w:bookmarkStart w:id="42" w:name="_Toc532197422"/>
      <w:bookmarkStart w:id="43" w:name="_Toc191483972"/>
      <w:r w:rsidRPr="0012361B">
        <w:t>Modalités et délais d’exécution des prestations</w:t>
      </w:r>
      <w:bookmarkEnd w:id="41"/>
      <w:bookmarkEnd w:id="42"/>
      <w:bookmarkEnd w:id="43"/>
    </w:p>
    <w:p w14:paraId="61BC0730" w14:textId="41B1E884" w:rsidR="00A13DAA" w:rsidRPr="0012361B" w:rsidRDefault="00A13DAA" w:rsidP="006D718A">
      <w:pPr>
        <w:pStyle w:val="Titre3"/>
      </w:pPr>
      <w:bookmarkStart w:id="44" w:name="_Toc381005528"/>
      <w:bookmarkStart w:id="45" w:name="_Toc532197423"/>
      <w:bookmarkStart w:id="46" w:name="_Toc191483973"/>
      <w:r w:rsidRPr="0012361B">
        <w:t>Lancement de la campagne</w:t>
      </w:r>
      <w:bookmarkEnd w:id="44"/>
      <w:bookmarkEnd w:id="45"/>
      <w:bookmarkEnd w:id="46"/>
    </w:p>
    <w:p w14:paraId="056CA797" w14:textId="77777777" w:rsidR="00FB65D2" w:rsidRDefault="00FB65D2" w:rsidP="00581D46">
      <w:pPr>
        <w:pStyle w:val="Corpsdetexte"/>
        <w:ind w:right="-13"/>
        <w:rPr>
          <w:bCs/>
        </w:rPr>
      </w:pPr>
      <w:bookmarkStart w:id="47" w:name="_Toc361757698"/>
      <w:bookmarkStart w:id="48" w:name="_Toc361908635"/>
      <w:bookmarkStart w:id="49" w:name="_Toc381005529"/>
      <w:r w:rsidRPr="00581D46">
        <w:rPr>
          <w:bCs/>
        </w:rPr>
        <w:t>La campagne devra être lancée au moins un mois en avance après validation des dispositifs.</w:t>
      </w:r>
    </w:p>
    <w:p w14:paraId="14B029B1" w14:textId="77777777" w:rsidR="00774201" w:rsidRDefault="00774201" w:rsidP="00581D46">
      <w:pPr>
        <w:pStyle w:val="Corpsdetexte"/>
        <w:ind w:right="-13"/>
        <w:rPr>
          <w:bCs/>
        </w:rPr>
      </w:pPr>
    </w:p>
    <w:p w14:paraId="3465F597" w14:textId="4BCE64A0" w:rsidR="00FB65D2" w:rsidRPr="0012361B" w:rsidRDefault="00FB65D2" w:rsidP="006D718A">
      <w:pPr>
        <w:pStyle w:val="Titre3"/>
      </w:pPr>
      <w:bookmarkStart w:id="50" w:name="_Toc433280842"/>
      <w:bookmarkStart w:id="51" w:name="_Toc532197424"/>
      <w:bookmarkStart w:id="52" w:name="_Toc191483974"/>
      <w:bookmarkStart w:id="53" w:name="_Toc408497831"/>
      <w:bookmarkStart w:id="54" w:name="_Toc433280843"/>
      <w:r w:rsidRPr="0012361B">
        <w:t>Modalité de déplacement</w:t>
      </w:r>
      <w:bookmarkEnd w:id="50"/>
      <w:bookmarkEnd w:id="51"/>
      <w:bookmarkEnd w:id="52"/>
      <w:r w:rsidRPr="0012361B">
        <w:t xml:space="preserve"> </w:t>
      </w:r>
    </w:p>
    <w:p w14:paraId="468B825D" w14:textId="77777777" w:rsidR="00FB65D2" w:rsidRDefault="00FB65D2" w:rsidP="00BD57B5">
      <w:r w:rsidRPr="00D72D04">
        <w:t>En cas de besoin et sur validation du pôle presse du Centre des monuments nationaux, il est possible d’organiser des évènements presse dans les monuments accueillant la manifestation.</w:t>
      </w:r>
      <w:bookmarkEnd w:id="53"/>
      <w:bookmarkEnd w:id="54"/>
      <w:r w:rsidRPr="00D72D04">
        <w:t xml:space="preserve"> </w:t>
      </w:r>
    </w:p>
    <w:p w14:paraId="4C98E202" w14:textId="77777777" w:rsidR="00BD57B5" w:rsidRPr="00D72D04" w:rsidRDefault="00BD57B5" w:rsidP="00BD57B5"/>
    <w:p w14:paraId="711501D3" w14:textId="6D5AD9A6" w:rsidR="00FB65D2" w:rsidRDefault="00FB65D2" w:rsidP="00BD57B5">
      <w:bookmarkStart w:id="55" w:name="_Toc408497832"/>
      <w:bookmarkStart w:id="56" w:name="_Toc433280844"/>
      <w:r w:rsidRPr="00D72D04">
        <w:t>Dans ce cas, les frais de déplacement et de nuitée</w:t>
      </w:r>
      <w:r w:rsidR="009372E6">
        <w:t>,</w:t>
      </w:r>
      <w:r w:rsidRPr="00D72D04">
        <w:t xml:space="preserve"> si l’évènement est en soirée, </w:t>
      </w:r>
      <w:r w:rsidR="00C01C56">
        <w:t>peuvent être</w:t>
      </w:r>
      <w:r w:rsidRPr="00D72D04">
        <w:t xml:space="preserve"> pris en charge par le Centre des monuments nationaux</w:t>
      </w:r>
      <w:r w:rsidR="00C01C56">
        <w:t>, après accord préalable</w:t>
      </w:r>
      <w:r w:rsidR="00774201">
        <w:t xml:space="preserve"> du Centre des monuments nationaux</w:t>
      </w:r>
      <w:r w:rsidR="00C01C56">
        <w:t>, sur justificatif</w:t>
      </w:r>
      <w:r w:rsidRPr="00D72D04">
        <w:t>. Le remboursement de l’aller-retour en train et de la nuitée est effectué sur justificatif.</w:t>
      </w:r>
      <w:bookmarkEnd w:id="55"/>
      <w:bookmarkEnd w:id="56"/>
    </w:p>
    <w:p w14:paraId="667C439F" w14:textId="77777777" w:rsidR="00BD57B5" w:rsidRPr="00D72D04" w:rsidRDefault="00BD57B5" w:rsidP="00D72D04">
      <w:pPr>
        <w:pStyle w:val="Corpsdetexte"/>
        <w:ind w:right="-13"/>
        <w:rPr>
          <w:bCs/>
        </w:rPr>
      </w:pPr>
    </w:p>
    <w:p w14:paraId="4DF3E5E6" w14:textId="02438578" w:rsidR="00A13DAA" w:rsidRPr="0012361B" w:rsidRDefault="00A13DAA" w:rsidP="006D718A">
      <w:pPr>
        <w:pStyle w:val="Titre3"/>
      </w:pPr>
      <w:bookmarkStart w:id="57" w:name="_Toc532197425"/>
      <w:bookmarkStart w:id="58" w:name="_Toc191483975"/>
      <w:r w:rsidRPr="0012361B">
        <w:t>Suivi de la campagne</w:t>
      </w:r>
      <w:bookmarkEnd w:id="47"/>
      <w:bookmarkEnd w:id="48"/>
      <w:bookmarkEnd w:id="49"/>
      <w:bookmarkEnd w:id="57"/>
      <w:bookmarkEnd w:id="58"/>
    </w:p>
    <w:p w14:paraId="20C79846" w14:textId="77777777" w:rsidR="00FB65D2" w:rsidRPr="0012361B" w:rsidRDefault="00FB65D2" w:rsidP="00FB65D2">
      <w:r w:rsidRPr="0012361B">
        <w:t xml:space="preserve">Le prestataire communique, au fil de l’eau, une copie en version numérique des retombées générées. Un point hebdomadaire est demandé. </w:t>
      </w:r>
    </w:p>
    <w:p w14:paraId="503C2AC8" w14:textId="77777777" w:rsidR="00FB65D2" w:rsidRPr="0012361B" w:rsidRDefault="00FB65D2" w:rsidP="00FB65D2">
      <w:pPr>
        <w:rPr>
          <w:color w:val="000000" w:themeColor="text1"/>
        </w:rPr>
      </w:pPr>
    </w:p>
    <w:p w14:paraId="2F420DE7" w14:textId="1E2E7950" w:rsidR="00FB65D2" w:rsidRPr="0012361B" w:rsidRDefault="00FB65D2" w:rsidP="00BD57B5">
      <w:r w:rsidRPr="0012361B">
        <w:t xml:space="preserve">A la fin de l’opération, un bilan </w:t>
      </w:r>
      <w:r w:rsidR="00600AE2">
        <w:t xml:space="preserve">qualitatif et quantitatif </w:t>
      </w:r>
      <w:r w:rsidRPr="0012361B">
        <w:t>de l’opération est demandé par la Mission Communication</w:t>
      </w:r>
      <w:r w:rsidR="00600AE2">
        <w:t xml:space="preserve"> des</w:t>
      </w:r>
      <w:r w:rsidRPr="0012361B">
        <w:t xml:space="preserve"> campagnes de relations presse. </w:t>
      </w:r>
    </w:p>
    <w:p w14:paraId="141C2931" w14:textId="77777777" w:rsidR="00FB65D2" w:rsidRPr="0012361B" w:rsidRDefault="00FB65D2" w:rsidP="00BD57B5"/>
    <w:p w14:paraId="17650137" w14:textId="3F481E9D" w:rsidR="00FB65D2" w:rsidRPr="0012361B" w:rsidRDefault="00FB65D2" w:rsidP="00BD57B5">
      <w:r w:rsidRPr="0012361B">
        <w:t>Ce rapport final sera validé par le Centre des monuments nationaux dans les c</w:t>
      </w:r>
      <w:r w:rsidR="007438C1">
        <w:t>onditions définies à l’article 9</w:t>
      </w:r>
      <w:r w:rsidR="00A37125">
        <w:t xml:space="preserve"> « </w:t>
      </w:r>
      <w:r w:rsidR="00A37125" w:rsidRPr="00A37125">
        <w:t>Opérations de vérification</w:t>
      </w:r>
      <w:r w:rsidR="00A37125">
        <w:t> »</w:t>
      </w:r>
      <w:r w:rsidRPr="0012361B">
        <w:t xml:space="preserve"> du présent </w:t>
      </w:r>
      <w:r w:rsidR="00A37125">
        <w:t>AE-CCP</w:t>
      </w:r>
      <w:r w:rsidRPr="0012361B">
        <w:t>.</w:t>
      </w:r>
    </w:p>
    <w:p w14:paraId="18EC483D" w14:textId="77777777" w:rsidR="00A13DAA" w:rsidRPr="0012361B" w:rsidRDefault="00A13DAA" w:rsidP="0047575C">
      <w:pPr>
        <w:rPr>
          <w:sz w:val="21"/>
          <w:szCs w:val="21"/>
        </w:rPr>
      </w:pPr>
    </w:p>
    <w:p w14:paraId="3B9C1AE9" w14:textId="665415F8" w:rsidR="0084540C" w:rsidRPr="0012361B" w:rsidRDefault="0084540C" w:rsidP="006D718A">
      <w:pPr>
        <w:pStyle w:val="Titre3"/>
      </w:pPr>
      <w:bookmarkStart w:id="59" w:name="_Toc532197426"/>
      <w:bookmarkStart w:id="60" w:name="_Toc191483976"/>
      <w:r w:rsidRPr="0012361B">
        <w:t>Organisation d’évènements</w:t>
      </w:r>
      <w:bookmarkEnd w:id="59"/>
      <w:bookmarkEnd w:id="60"/>
    </w:p>
    <w:p w14:paraId="6EC132CF" w14:textId="598CC0CD" w:rsidR="0084540C" w:rsidRPr="0012361B" w:rsidRDefault="0084540C" w:rsidP="0047575C">
      <w:pPr>
        <w:rPr>
          <w:bCs/>
        </w:rPr>
      </w:pPr>
      <w:r w:rsidRPr="0012361B">
        <w:rPr>
          <w:bCs/>
        </w:rPr>
        <w:t xml:space="preserve">Le Titulaire organisera à la demande du Centre des monuments nationaux, des lancements ou autres évènements presse en Île-de-France ou en </w:t>
      </w:r>
      <w:r w:rsidR="00804ACE">
        <w:rPr>
          <w:bCs/>
        </w:rPr>
        <w:t>région</w:t>
      </w:r>
      <w:r w:rsidRPr="0012361B">
        <w:rPr>
          <w:bCs/>
        </w:rPr>
        <w:t>. L’organisation de ces évènements compren</w:t>
      </w:r>
      <w:r w:rsidR="00FB65D2" w:rsidRPr="0012361B">
        <w:rPr>
          <w:bCs/>
        </w:rPr>
        <w:t>d</w:t>
      </w:r>
      <w:r w:rsidRPr="0012361B">
        <w:rPr>
          <w:bCs/>
        </w:rPr>
        <w:t xml:space="preserve"> les prestations suivantes :</w:t>
      </w:r>
    </w:p>
    <w:p w14:paraId="04C72B0F" w14:textId="77777777" w:rsidR="0084540C" w:rsidRPr="0012361B" w:rsidRDefault="0084540C" w:rsidP="0047575C">
      <w:pPr>
        <w:rPr>
          <w:bCs/>
        </w:rPr>
      </w:pPr>
    </w:p>
    <w:p w14:paraId="67CB9BAA" w14:textId="77777777" w:rsidR="0084540C" w:rsidRPr="00A37125" w:rsidRDefault="0084540C" w:rsidP="00B957BD">
      <w:pPr>
        <w:pStyle w:val="Paragraphedeliste"/>
        <w:numPr>
          <w:ilvl w:val="0"/>
          <w:numId w:val="8"/>
        </w:numPr>
        <w:rPr>
          <w:bCs/>
        </w:rPr>
      </w:pPr>
      <w:r w:rsidRPr="00A37125">
        <w:rPr>
          <w:bCs/>
        </w:rPr>
        <w:t>Préparation des listes</w:t>
      </w:r>
    </w:p>
    <w:p w14:paraId="091FB1F6" w14:textId="77777777" w:rsidR="0084540C" w:rsidRPr="00A37125" w:rsidRDefault="0084540C" w:rsidP="00B957BD">
      <w:pPr>
        <w:pStyle w:val="Paragraphedeliste"/>
        <w:numPr>
          <w:ilvl w:val="0"/>
          <w:numId w:val="8"/>
        </w:numPr>
        <w:rPr>
          <w:bCs/>
        </w:rPr>
      </w:pPr>
      <w:r w:rsidRPr="00A37125">
        <w:rPr>
          <w:bCs/>
        </w:rPr>
        <w:t>Réalisation de l’invitation</w:t>
      </w:r>
    </w:p>
    <w:p w14:paraId="1FFADEBF" w14:textId="77777777" w:rsidR="0084540C" w:rsidRPr="00A37125" w:rsidRDefault="0084540C" w:rsidP="00B957BD">
      <w:pPr>
        <w:pStyle w:val="Paragraphedeliste"/>
        <w:numPr>
          <w:ilvl w:val="0"/>
          <w:numId w:val="8"/>
        </w:numPr>
        <w:rPr>
          <w:bCs/>
        </w:rPr>
      </w:pPr>
      <w:r w:rsidRPr="00A37125">
        <w:rPr>
          <w:bCs/>
        </w:rPr>
        <w:t>Envoi de l’invitation et du dossier de presse</w:t>
      </w:r>
    </w:p>
    <w:p w14:paraId="0F0A2A29" w14:textId="77777777" w:rsidR="0084540C" w:rsidRPr="00A37125" w:rsidRDefault="0084540C" w:rsidP="00B957BD">
      <w:pPr>
        <w:pStyle w:val="Paragraphedeliste"/>
        <w:numPr>
          <w:ilvl w:val="0"/>
          <w:numId w:val="8"/>
        </w:numPr>
        <w:rPr>
          <w:bCs/>
        </w:rPr>
      </w:pPr>
      <w:r w:rsidRPr="00A37125">
        <w:rPr>
          <w:bCs/>
        </w:rPr>
        <w:t>Relances invités</w:t>
      </w:r>
    </w:p>
    <w:p w14:paraId="14001354" w14:textId="77777777" w:rsidR="0084540C" w:rsidRPr="00A37125" w:rsidRDefault="0084540C" w:rsidP="00B957BD">
      <w:pPr>
        <w:pStyle w:val="Paragraphedeliste"/>
        <w:numPr>
          <w:ilvl w:val="0"/>
          <w:numId w:val="8"/>
        </w:numPr>
        <w:rPr>
          <w:bCs/>
        </w:rPr>
      </w:pPr>
      <w:r w:rsidRPr="00A37125">
        <w:rPr>
          <w:bCs/>
        </w:rPr>
        <w:t>Accueil événement</w:t>
      </w:r>
    </w:p>
    <w:p w14:paraId="61F24C57" w14:textId="77777777" w:rsidR="0084540C" w:rsidRPr="00A37125" w:rsidRDefault="0084540C" w:rsidP="00B957BD">
      <w:pPr>
        <w:pStyle w:val="Paragraphedeliste"/>
        <w:numPr>
          <w:ilvl w:val="0"/>
          <w:numId w:val="8"/>
        </w:numPr>
        <w:rPr>
          <w:bCs/>
        </w:rPr>
      </w:pPr>
      <w:r w:rsidRPr="00A37125">
        <w:rPr>
          <w:bCs/>
        </w:rPr>
        <w:t>Bilan </w:t>
      </w:r>
    </w:p>
    <w:p w14:paraId="276782BE" w14:textId="77777777" w:rsidR="0084540C" w:rsidRPr="0012361B" w:rsidRDefault="0084540C" w:rsidP="0047575C">
      <w:pPr>
        <w:rPr>
          <w:sz w:val="21"/>
          <w:szCs w:val="21"/>
        </w:rPr>
      </w:pPr>
    </w:p>
    <w:p w14:paraId="490F8465" w14:textId="1BE94AE5" w:rsidR="00A13DAA" w:rsidRPr="0012361B" w:rsidRDefault="00A13DAA" w:rsidP="00FC6FAD">
      <w:pPr>
        <w:pStyle w:val="Titre2"/>
      </w:pPr>
      <w:bookmarkStart w:id="61" w:name="_Toc381005530"/>
      <w:bookmarkStart w:id="62" w:name="_Toc532197427"/>
      <w:bookmarkStart w:id="63" w:name="_Toc191483977"/>
      <w:r w:rsidRPr="0012361B">
        <w:t>Eléments fournis par le Centre des monuments nationaux</w:t>
      </w:r>
      <w:bookmarkEnd w:id="61"/>
      <w:bookmarkEnd w:id="62"/>
      <w:bookmarkEnd w:id="63"/>
    </w:p>
    <w:p w14:paraId="7356FA91" w14:textId="77777777" w:rsidR="00A13DAA" w:rsidRPr="0012361B" w:rsidRDefault="00A13DAA" w:rsidP="0047575C">
      <w:r w:rsidRPr="0012361B">
        <w:t xml:space="preserve">Le Centre des monuments nationaux fournira au prestataire tous les éléments et informations nécessaires </w:t>
      </w:r>
      <w:r w:rsidR="00FB65D2" w:rsidRPr="0012361B">
        <w:t xml:space="preserve">à la mise en forme du communiqué ou du dossier de presse : programme, fiches des monuments participants, photos. </w:t>
      </w:r>
    </w:p>
    <w:p w14:paraId="6AD791BF" w14:textId="77777777" w:rsidR="0084540C" w:rsidRPr="0012361B" w:rsidRDefault="0084540C" w:rsidP="0047575C"/>
    <w:p w14:paraId="6AFF3D00" w14:textId="77777777" w:rsidR="00A13DAA" w:rsidRPr="0012361B" w:rsidRDefault="00A13DAA" w:rsidP="0047575C">
      <w:r w:rsidRPr="0012361B">
        <w:t xml:space="preserve">Pour les visuels fournis, le cas échéant, le Centre des monuments nationaux garantit s’être acquitté des droits permettant l’utilisation de ces visuels pour la presse. </w:t>
      </w:r>
    </w:p>
    <w:p w14:paraId="5CD42980" w14:textId="77777777" w:rsidR="00A13DAA" w:rsidRPr="0012361B" w:rsidRDefault="00A13DAA" w:rsidP="0047575C">
      <w:pPr>
        <w:rPr>
          <w:sz w:val="21"/>
          <w:szCs w:val="21"/>
        </w:rPr>
      </w:pPr>
    </w:p>
    <w:p w14:paraId="0C6195DD" w14:textId="49A21974" w:rsidR="00B40389" w:rsidRDefault="00B40389" w:rsidP="00BD57B5">
      <w:pPr>
        <w:pStyle w:val="Titre1"/>
      </w:pPr>
      <w:bookmarkStart w:id="64" w:name="_Toc191483978"/>
      <w:bookmarkStart w:id="65" w:name="_Toc265177068"/>
      <w:bookmarkStart w:id="66" w:name="_Toc277851908"/>
      <w:bookmarkStart w:id="67" w:name="_Toc322681022"/>
      <w:bookmarkStart w:id="68" w:name="_Toc381005531"/>
      <w:r>
        <w:t>Modalités de passation des marchés conclus sur le fondement de l’accord-cadre</w:t>
      </w:r>
      <w:bookmarkEnd w:id="64"/>
    </w:p>
    <w:p w14:paraId="2F455A33" w14:textId="002C2B2E" w:rsidR="00B40389" w:rsidRPr="00BD57B5" w:rsidRDefault="00B40389" w:rsidP="00FC6FAD">
      <w:pPr>
        <w:pStyle w:val="Titre2"/>
      </w:pPr>
      <w:bookmarkStart w:id="69" w:name="_Toc265177044"/>
      <w:bookmarkStart w:id="70" w:name="_Toc441833279"/>
      <w:bookmarkStart w:id="71" w:name="_Toc532197429"/>
      <w:bookmarkStart w:id="72" w:name="_Toc191483979"/>
      <w:r w:rsidRPr="00BD57B5">
        <w:t>DISPOSITIONS GENERALES</w:t>
      </w:r>
      <w:bookmarkEnd w:id="69"/>
      <w:bookmarkEnd w:id="70"/>
      <w:bookmarkEnd w:id="71"/>
      <w:bookmarkEnd w:id="72"/>
      <w:r w:rsidRPr="00BD57B5">
        <w:t xml:space="preserve"> </w:t>
      </w:r>
    </w:p>
    <w:p w14:paraId="12A22FD8" w14:textId="77777777" w:rsidR="00B40389" w:rsidRDefault="00B40389" w:rsidP="00B40389">
      <w:pPr>
        <w:rPr>
          <w:color w:val="000000"/>
        </w:rPr>
      </w:pPr>
    </w:p>
    <w:p w14:paraId="731238B9" w14:textId="0D1CC410" w:rsidR="00B40389" w:rsidRPr="00D006AF" w:rsidRDefault="00B40389" w:rsidP="00E60A05">
      <w:pPr>
        <w:pStyle w:val="Corpsdetexte3"/>
        <w:rPr>
          <w:sz w:val="20"/>
        </w:rPr>
      </w:pPr>
      <w:r w:rsidRPr="00D006AF">
        <w:rPr>
          <w:sz w:val="20"/>
        </w:rPr>
        <w:t xml:space="preserve">Conformément aux dispositions </w:t>
      </w:r>
      <w:r w:rsidR="00A37125" w:rsidRPr="00A37125">
        <w:rPr>
          <w:sz w:val="20"/>
        </w:rPr>
        <w:t>des articles R.2162-7 à R.2162-10 du Code de la Commande Publique</w:t>
      </w:r>
      <w:r w:rsidR="00A37125">
        <w:rPr>
          <w:sz w:val="20"/>
        </w:rPr>
        <w:t>,</w:t>
      </w:r>
      <w:r w:rsidR="00A37125" w:rsidRPr="00A37125" w:rsidDel="00A37125">
        <w:rPr>
          <w:sz w:val="20"/>
        </w:rPr>
        <w:t xml:space="preserve"> </w:t>
      </w:r>
      <w:r w:rsidRPr="00D006AF">
        <w:rPr>
          <w:sz w:val="20"/>
        </w:rPr>
        <w:t>l’attribution des marchés subséquents est précédée d’une mise en concurrence organisée entre les Titulaires de l’accord-cadre selon les modalités décrites ci–après.</w:t>
      </w:r>
    </w:p>
    <w:p w14:paraId="1D170772" w14:textId="77777777" w:rsidR="00B40389" w:rsidRDefault="00B40389" w:rsidP="001E1AEC"/>
    <w:p w14:paraId="17856C2B" w14:textId="0AF8DF17" w:rsidR="00B40389" w:rsidRDefault="00B40389" w:rsidP="001E1AEC">
      <w:r>
        <w:t>La remise en concurrence est conduite dans de strictes conditions d’égalité entre les seuls Titulaires de l’accord-cadre et a lieu pendant sa durée de validité.</w:t>
      </w:r>
    </w:p>
    <w:p w14:paraId="74937998" w14:textId="77777777" w:rsidR="00B40389" w:rsidRDefault="00B40389" w:rsidP="00E60A05"/>
    <w:p w14:paraId="58ACC377" w14:textId="77777777" w:rsidR="00B40389" w:rsidRPr="007D7F91" w:rsidRDefault="00B40389" w:rsidP="00E60A05">
      <w:r w:rsidRPr="007D7F91">
        <w:t xml:space="preserve">Cette remise en concurrence interviendra pour </w:t>
      </w:r>
      <w:r>
        <w:t xml:space="preserve">chaque </w:t>
      </w:r>
      <w:r w:rsidRPr="007D7F91">
        <w:t>survenance du besoin</w:t>
      </w:r>
      <w:r>
        <w:t xml:space="preserve"> et </w:t>
      </w:r>
      <w:r w:rsidRPr="007D7F91">
        <w:t>durant la période de validité de l’accord cadre.</w:t>
      </w:r>
    </w:p>
    <w:p w14:paraId="76D380D2" w14:textId="77777777" w:rsidR="00B40389" w:rsidRDefault="00B40389" w:rsidP="00BA0B21"/>
    <w:p w14:paraId="2B01FB44" w14:textId="2DF9A84B" w:rsidR="00B40389" w:rsidRDefault="00B40389" w:rsidP="00E76571">
      <w:pPr>
        <w:ind w:right="22"/>
        <w:rPr>
          <w:iCs/>
        </w:rPr>
      </w:pPr>
      <w:r>
        <w:rPr>
          <w:iCs/>
        </w:rPr>
        <w:t xml:space="preserve">Elle se fera dans les conditions précisées dans la lettre de consultation propre à chaque marché subséquent à lancer.  </w:t>
      </w:r>
    </w:p>
    <w:p w14:paraId="061126AA" w14:textId="77777777" w:rsidR="00B40389" w:rsidRDefault="00B40389" w:rsidP="00E60A05">
      <w:pPr>
        <w:tabs>
          <w:tab w:val="left" w:pos="180"/>
        </w:tabs>
        <w:rPr>
          <w:b/>
        </w:rPr>
      </w:pPr>
    </w:p>
    <w:p w14:paraId="5B04FBC2" w14:textId="77777777" w:rsidR="00B40389" w:rsidRDefault="00B40389" w:rsidP="001E1AEC">
      <w:pPr>
        <w:tabs>
          <w:tab w:val="left" w:pos="180"/>
        </w:tabs>
      </w:pPr>
      <w:r>
        <w:t>Chaque Titulaire étant remis en concurrence pour l’attribution d’un marché subséquent correspondant à un besoin particulier, il ne peut donc prétendre de ce fait à aucune exclusivité au titre du présent accord-cadre.</w:t>
      </w:r>
    </w:p>
    <w:p w14:paraId="693B1D90" w14:textId="77777777" w:rsidR="00B40389" w:rsidRDefault="00B40389" w:rsidP="00E60A05">
      <w:pPr>
        <w:tabs>
          <w:tab w:val="left" w:pos="180"/>
        </w:tabs>
      </w:pPr>
    </w:p>
    <w:p w14:paraId="1BEA0038" w14:textId="77777777" w:rsidR="00B40389" w:rsidRDefault="00B40389" w:rsidP="001E1AEC">
      <w:r>
        <w:t>Des dispositions administratives particulières applicables à un marché subséquent peuvent être intégrées dans le corps dudit marché subséquent. Elles ne peuvent être invoquées par les différentes parties à l’accord-cadre que dans le cadre de ce seul marché subséquent. En toute hypothèse et sous peine de nullité, ces dispositions supplémentaires ne doivent en aucun cas constituer une modification substantielle des termes fixés au sein du présent accord-cadre.</w:t>
      </w:r>
    </w:p>
    <w:p w14:paraId="7B173530" w14:textId="77777777" w:rsidR="00B40389" w:rsidRDefault="00B40389" w:rsidP="00E60A05">
      <w:pPr>
        <w:rPr>
          <w:color w:val="000000"/>
        </w:rPr>
      </w:pPr>
    </w:p>
    <w:p w14:paraId="44607244" w14:textId="51EA0D75" w:rsidR="00B40389" w:rsidRDefault="00B40389" w:rsidP="00FC6FAD">
      <w:pPr>
        <w:pStyle w:val="Titre2"/>
        <w:rPr>
          <w:i/>
          <w:iCs/>
        </w:rPr>
      </w:pPr>
      <w:bookmarkStart w:id="73" w:name="_Toc270074926"/>
      <w:bookmarkStart w:id="74" w:name="_Toc270665838"/>
      <w:bookmarkStart w:id="75" w:name="_Toc441833280"/>
      <w:bookmarkStart w:id="76" w:name="_Toc532197430"/>
      <w:bookmarkStart w:id="77" w:name="_Toc191483980"/>
      <w:r>
        <w:t xml:space="preserve">DUREE ET DELAIS D’EXECUTION DES MARCHES </w:t>
      </w:r>
      <w:r w:rsidRPr="00C567EB">
        <w:t>SUBSEQUENTS</w:t>
      </w:r>
      <w:bookmarkEnd w:id="73"/>
      <w:bookmarkEnd w:id="74"/>
      <w:bookmarkEnd w:id="75"/>
      <w:bookmarkEnd w:id="76"/>
      <w:bookmarkEnd w:id="77"/>
      <w:r w:rsidRPr="00C567EB">
        <w:t xml:space="preserve"> </w:t>
      </w:r>
    </w:p>
    <w:p w14:paraId="4F3351ED" w14:textId="7FBB3496" w:rsidR="00B40389" w:rsidRDefault="00B40389" w:rsidP="001E1AEC">
      <w:r>
        <w:t xml:space="preserve">Les délais d’exécution maximum des marchés subséquents seront précisés par le Centre des monuments nationaux dans les documents de consultation relatifs à chaque marché subséquent. </w:t>
      </w:r>
    </w:p>
    <w:p w14:paraId="7EDADB91" w14:textId="77777777" w:rsidR="00B40389" w:rsidRDefault="00B40389" w:rsidP="00E60A05"/>
    <w:p w14:paraId="2D264E27" w14:textId="77777777" w:rsidR="00B40389" w:rsidRPr="00C567EB" w:rsidRDefault="00B40389" w:rsidP="00E60A05">
      <w:r w:rsidRPr="00C567EB">
        <w:t>Les délais d’exécution courent à compter de la réception des éléments (documents et fichiers définitifs) nécessaires à l’exécution des prestations par les Titulaires.</w:t>
      </w:r>
    </w:p>
    <w:p w14:paraId="3190E70A" w14:textId="77777777" w:rsidR="00B40389" w:rsidRDefault="00B40389" w:rsidP="00E60A05">
      <w:pPr>
        <w:pStyle w:val="Corpsdetexte2"/>
        <w:ind w:right="22"/>
        <w:rPr>
          <w:rFonts w:ascii="Arial" w:hAnsi="Arial"/>
        </w:rPr>
      </w:pPr>
    </w:p>
    <w:p w14:paraId="1EFC3F4E" w14:textId="66F1A648" w:rsidR="00B40389" w:rsidRPr="00653B2C" w:rsidRDefault="00B40389" w:rsidP="00E60A05">
      <w:pPr>
        <w:pStyle w:val="Corpsdetexte2"/>
        <w:ind w:right="22"/>
        <w:rPr>
          <w:rFonts w:ascii="Arial" w:hAnsi="Arial"/>
        </w:rPr>
      </w:pPr>
      <w:r w:rsidRPr="00653B2C">
        <w:rPr>
          <w:rFonts w:ascii="Arial" w:hAnsi="Arial"/>
        </w:rPr>
        <w:t>Il est précisé que le(s) marché(s) subséquent(s) pourront continuer à s’exécuter au-delà de la date de validité de l’accord cadre dans une limite de</w:t>
      </w:r>
      <w:r w:rsidR="00C01C56">
        <w:rPr>
          <w:rFonts w:ascii="Arial" w:hAnsi="Arial"/>
        </w:rPr>
        <w:t xml:space="preserve"> six</w:t>
      </w:r>
      <w:r w:rsidRPr="00653B2C">
        <w:rPr>
          <w:rFonts w:ascii="Arial" w:hAnsi="Arial"/>
        </w:rPr>
        <w:t xml:space="preserve"> </w:t>
      </w:r>
      <w:r w:rsidR="00C01C56">
        <w:rPr>
          <w:rFonts w:ascii="Arial" w:hAnsi="Arial"/>
        </w:rPr>
        <w:t>(6)</w:t>
      </w:r>
      <w:r w:rsidRPr="00653B2C">
        <w:rPr>
          <w:rFonts w:ascii="Arial" w:hAnsi="Arial"/>
        </w:rPr>
        <w:t xml:space="preserve"> mois seulement dans le cas où, celui-ci aurait été engagé par le pouvoir adjudicateur durant la date de validité de l’accord cadre. </w:t>
      </w:r>
    </w:p>
    <w:p w14:paraId="4E15508D" w14:textId="77777777" w:rsidR="00B40389" w:rsidRPr="00653B2C" w:rsidRDefault="00B40389" w:rsidP="00E60A05">
      <w:pPr>
        <w:pStyle w:val="Corpsdetexte2"/>
        <w:ind w:right="22"/>
        <w:rPr>
          <w:rFonts w:ascii="Arial" w:hAnsi="Arial"/>
        </w:rPr>
      </w:pPr>
    </w:p>
    <w:p w14:paraId="22C01A6D" w14:textId="15BF2679" w:rsidR="00B40389" w:rsidRPr="00E60A05" w:rsidRDefault="00B40389" w:rsidP="00E60A05">
      <w:pPr>
        <w:pStyle w:val="Corpsdetexte3"/>
        <w:ind w:right="-1"/>
        <w:rPr>
          <w:b/>
          <w:sz w:val="20"/>
        </w:rPr>
      </w:pPr>
      <w:r w:rsidRPr="00E60A05">
        <w:rPr>
          <w:b/>
          <w:sz w:val="20"/>
        </w:rPr>
        <w:t xml:space="preserve">En cas de non-respect des délais d’exécution, le Titulaire encourt des pénalités de retard calculées selon les modalités prévues à l’article </w:t>
      </w:r>
      <w:r w:rsidR="002D4CFB" w:rsidRPr="00431406">
        <w:rPr>
          <w:b/>
          <w:sz w:val="20"/>
        </w:rPr>
        <w:t>1</w:t>
      </w:r>
      <w:r w:rsidR="008623C2">
        <w:rPr>
          <w:b/>
          <w:sz w:val="20"/>
        </w:rPr>
        <w:t>7</w:t>
      </w:r>
      <w:r w:rsidR="00E400BE">
        <w:rPr>
          <w:b/>
          <w:sz w:val="20"/>
        </w:rPr>
        <w:t>.</w:t>
      </w:r>
      <w:r w:rsidR="00431406">
        <w:rPr>
          <w:b/>
          <w:sz w:val="20"/>
        </w:rPr>
        <w:t>1</w:t>
      </w:r>
      <w:r w:rsidR="00E400BE">
        <w:rPr>
          <w:b/>
          <w:sz w:val="20"/>
        </w:rPr>
        <w:t xml:space="preserve"> « </w:t>
      </w:r>
      <w:r w:rsidR="00E400BE" w:rsidRPr="00E400BE">
        <w:rPr>
          <w:b/>
          <w:sz w:val="20"/>
        </w:rPr>
        <w:t>Pénalités relatives à l’exécution</w:t>
      </w:r>
      <w:r w:rsidR="00E400BE">
        <w:rPr>
          <w:b/>
          <w:sz w:val="20"/>
        </w:rPr>
        <w:t> »</w:t>
      </w:r>
      <w:r w:rsidRPr="00E60A05">
        <w:rPr>
          <w:b/>
          <w:sz w:val="20"/>
        </w:rPr>
        <w:t xml:space="preserve"> du présent document.</w:t>
      </w:r>
    </w:p>
    <w:p w14:paraId="3EC27BF9" w14:textId="77777777" w:rsidR="00B40389" w:rsidRDefault="00B40389" w:rsidP="001E1AEC">
      <w:pPr>
        <w:rPr>
          <w:color w:val="000000"/>
        </w:rPr>
      </w:pPr>
    </w:p>
    <w:p w14:paraId="0EDE2C7C" w14:textId="5C2FF416" w:rsidR="00B40389" w:rsidRPr="00BD57B5" w:rsidRDefault="00B40389" w:rsidP="00FC6FAD">
      <w:pPr>
        <w:pStyle w:val="Titre2"/>
        <w:rPr>
          <w:i/>
          <w:iCs/>
        </w:rPr>
      </w:pPr>
      <w:bookmarkStart w:id="78" w:name="_Toc265177051"/>
      <w:bookmarkStart w:id="79" w:name="_Toc441833281"/>
      <w:bookmarkStart w:id="80" w:name="_Toc532197431"/>
      <w:bookmarkStart w:id="81" w:name="_Toc191483981"/>
      <w:r>
        <w:t xml:space="preserve">MODALITES </w:t>
      </w:r>
      <w:bookmarkEnd w:id="78"/>
      <w:r>
        <w:t>DE CONSULTATION DES TITULAIRES DE L’ACCORD-CADRE</w:t>
      </w:r>
      <w:bookmarkEnd w:id="79"/>
      <w:bookmarkEnd w:id="80"/>
      <w:bookmarkEnd w:id="81"/>
    </w:p>
    <w:p w14:paraId="7C5D3D67" w14:textId="30D791A3" w:rsidR="00B40389" w:rsidRPr="00F925B8" w:rsidRDefault="00B40389" w:rsidP="006D718A">
      <w:pPr>
        <w:pStyle w:val="Titre3"/>
        <w:rPr>
          <w:noProof/>
        </w:rPr>
      </w:pPr>
      <w:bookmarkStart w:id="82" w:name="_Toc360183948"/>
      <w:bookmarkStart w:id="83" w:name="_Toc412737760"/>
      <w:bookmarkStart w:id="84" w:name="_Toc532197432"/>
      <w:bookmarkStart w:id="85" w:name="_Toc532554849"/>
      <w:bookmarkStart w:id="86" w:name="_Toc191483982"/>
      <w:r w:rsidRPr="00F925B8">
        <w:rPr>
          <w:noProof/>
        </w:rPr>
        <w:t>Obligation de consultation et de réponse</w:t>
      </w:r>
      <w:bookmarkEnd w:id="82"/>
      <w:bookmarkEnd w:id="83"/>
      <w:bookmarkEnd w:id="84"/>
      <w:bookmarkEnd w:id="85"/>
      <w:bookmarkEnd w:id="86"/>
      <w:r w:rsidRPr="00F925B8">
        <w:rPr>
          <w:noProof/>
        </w:rPr>
        <w:t xml:space="preserve"> </w:t>
      </w:r>
    </w:p>
    <w:p w14:paraId="200986A4" w14:textId="77777777" w:rsidR="00B40389" w:rsidRPr="006F0324" w:rsidRDefault="00B40389" w:rsidP="001E1AEC">
      <w:pPr>
        <w:rPr>
          <w:b/>
        </w:rPr>
      </w:pPr>
    </w:p>
    <w:p w14:paraId="287EFC8C" w14:textId="77777777" w:rsidR="00B40389" w:rsidRPr="0080159F" w:rsidRDefault="00B40389" w:rsidP="00E60A05">
      <w:pPr>
        <w:rPr>
          <w:color w:val="000000"/>
        </w:rPr>
      </w:pPr>
      <w:r w:rsidRPr="0080159F">
        <w:rPr>
          <w:color w:val="000000"/>
        </w:rPr>
        <w:t>Lors de la survenance du besoin, le Centre des monuments nationaux est dans l’obligation de consulter les titulaires de l’accord-cadre.</w:t>
      </w:r>
    </w:p>
    <w:p w14:paraId="2AAB5ED4" w14:textId="77777777" w:rsidR="00B40389" w:rsidRPr="0080159F" w:rsidRDefault="00B40389" w:rsidP="00E60A05">
      <w:pPr>
        <w:rPr>
          <w:color w:val="000000"/>
        </w:rPr>
      </w:pPr>
    </w:p>
    <w:p w14:paraId="0B61A7F0" w14:textId="6E5A2145" w:rsidR="00B40389" w:rsidRPr="0080159F" w:rsidRDefault="00B40389" w:rsidP="00E60A05">
      <w:pPr>
        <w:rPr>
          <w:color w:val="000000"/>
        </w:rPr>
      </w:pPr>
      <w:r w:rsidRPr="0080159F">
        <w:rPr>
          <w:color w:val="000000"/>
        </w:rPr>
        <w:t xml:space="preserve">Les titulaires ont réciproquement une obligation générale de répondre lors de la remise en concurrence sauf à justifier par </w:t>
      </w:r>
      <w:r w:rsidR="00E60A05">
        <w:rPr>
          <w:color w:val="000000"/>
        </w:rPr>
        <w:t>voie électronique</w:t>
      </w:r>
      <w:r w:rsidRPr="0080159F">
        <w:rPr>
          <w:color w:val="000000"/>
        </w:rPr>
        <w:t xml:space="preserve">, avant l’échéance de la date de remise des offres, de l’impossibilité de soumissionner. </w:t>
      </w:r>
    </w:p>
    <w:p w14:paraId="3C744927" w14:textId="77777777" w:rsidR="00B40389" w:rsidRPr="0080159F" w:rsidRDefault="00B40389" w:rsidP="00E60A05">
      <w:pPr>
        <w:rPr>
          <w:color w:val="000000"/>
        </w:rPr>
      </w:pPr>
    </w:p>
    <w:p w14:paraId="54272207" w14:textId="77777777" w:rsidR="00B40389" w:rsidRPr="0080159F" w:rsidRDefault="00B40389" w:rsidP="00E60A05">
      <w:pPr>
        <w:rPr>
          <w:color w:val="000000"/>
        </w:rPr>
      </w:pPr>
      <w:r w:rsidRPr="0080159F">
        <w:rPr>
          <w:color w:val="000000"/>
        </w:rPr>
        <w:t xml:space="preserve">Ils s’engagent à faire des offres régulières, raisonnables et appropriées lors de chaque remise en concurrence. </w:t>
      </w:r>
    </w:p>
    <w:p w14:paraId="7C513D9B" w14:textId="77777777" w:rsidR="00B40389" w:rsidRPr="0080159F" w:rsidRDefault="00B40389" w:rsidP="00E60A05">
      <w:pPr>
        <w:rPr>
          <w:color w:val="000000"/>
        </w:rPr>
      </w:pPr>
    </w:p>
    <w:p w14:paraId="53B5660F" w14:textId="0B455300" w:rsidR="00B40389" w:rsidRPr="0080159F" w:rsidRDefault="00B40389" w:rsidP="00E60A05">
      <w:pPr>
        <w:rPr>
          <w:color w:val="000000"/>
        </w:rPr>
      </w:pPr>
      <w:r w:rsidRPr="0080159F">
        <w:rPr>
          <w:color w:val="000000"/>
        </w:rPr>
        <w:t xml:space="preserve">Le titulaire encourt en cas d’absence de réponses aux remises en concurrence préalables à la conclusion des marchés subséquents, les pénalités prévues à l’article </w:t>
      </w:r>
      <w:r w:rsidR="002D4CFB" w:rsidRPr="00431406">
        <w:rPr>
          <w:color w:val="000000"/>
        </w:rPr>
        <w:t>1</w:t>
      </w:r>
      <w:r w:rsidR="00D8452B">
        <w:rPr>
          <w:color w:val="000000"/>
        </w:rPr>
        <w:t>7</w:t>
      </w:r>
      <w:r w:rsidR="00E400BE">
        <w:rPr>
          <w:color w:val="000000"/>
        </w:rPr>
        <w:t>.</w:t>
      </w:r>
      <w:r w:rsidR="00431406">
        <w:rPr>
          <w:color w:val="000000"/>
        </w:rPr>
        <w:t>2</w:t>
      </w:r>
      <w:r w:rsidRPr="0080159F">
        <w:rPr>
          <w:color w:val="000000"/>
        </w:rPr>
        <w:t xml:space="preserve"> du présent </w:t>
      </w:r>
      <w:r w:rsidR="00E400BE">
        <w:rPr>
          <w:color w:val="000000"/>
        </w:rPr>
        <w:t>Acte d’engagement valant cahier des clauses particulières</w:t>
      </w:r>
      <w:r w:rsidRPr="0080159F">
        <w:rPr>
          <w:color w:val="000000"/>
        </w:rPr>
        <w:t xml:space="preserve">. </w:t>
      </w:r>
    </w:p>
    <w:p w14:paraId="711925F0" w14:textId="77777777" w:rsidR="00B40389" w:rsidRPr="006F0324" w:rsidRDefault="00B40389" w:rsidP="00431406"/>
    <w:p w14:paraId="6CD155E1" w14:textId="7AED6DB4" w:rsidR="00B40389" w:rsidRPr="0080159F" w:rsidRDefault="00B40389" w:rsidP="00BA0B21">
      <w:pPr>
        <w:rPr>
          <w:b/>
        </w:rPr>
      </w:pPr>
      <w:r w:rsidRPr="0080159F">
        <w:rPr>
          <w:b/>
        </w:rPr>
        <w:t xml:space="preserve">En cas d’absences répétées d’offres raisonnables, l’accord-cadre pourra être résilié à l’égard du ou des titulaires fautifs conformément aux dispositions de </w:t>
      </w:r>
      <w:r w:rsidRPr="00D006AF">
        <w:rPr>
          <w:b/>
        </w:rPr>
        <w:t xml:space="preserve">l’article </w:t>
      </w:r>
      <w:r w:rsidR="00431406" w:rsidRPr="00D006AF">
        <w:rPr>
          <w:b/>
        </w:rPr>
        <w:t>2</w:t>
      </w:r>
      <w:r w:rsidR="00D006AF" w:rsidRPr="00D006AF">
        <w:rPr>
          <w:b/>
        </w:rPr>
        <w:t>4</w:t>
      </w:r>
      <w:r w:rsidR="00E400BE">
        <w:rPr>
          <w:b/>
        </w:rPr>
        <w:t xml:space="preserve"> « </w:t>
      </w:r>
      <w:r w:rsidR="00E400BE" w:rsidRPr="00E400BE">
        <w:rPr>
          <w:b/>
        </w:rPr>
        <w:t>Résiliation</w:t>
      </w:r>
      <w:r w:rsidR="00E400BE">
        <w:rPr>
          <w:b/>
        </w:rPr>
        <w:t> »</w:t>
      </w:r>
      <w:r w:rsidRPr="00F925B8">
        <w:rPr>
          <w:b/>
        </w:rPr>
        <w:t xml:space="preserve"> du présent</w:t>
      </w:r>
      <w:r w:rsidRPr="0080159F">
        <w:rPr>
          <w:b/>
        </w:rPr>
        <w:t xml:space="preserve"> document. </w:t>
      </w:r>
    </w:p>
    <w:p w14:paraId="35D895F2" w14:textId="77777777" w:rsidR="00B40389" w:rsidRPr="00340BA6" w:rsidRDefault="00B40389" w:rsidP="00E76571"/>
    <w:p w14:paraId="50FD2C78" w14:textId="312A21F6" w:rsidR="00B40389" w:rsidRPr="00F925B8" w:rsidRDefault="00B40389" w:rsidP="006D718A">
      <w:pPr>
        <w:pStyle w:val="Titre3"/>
      </w:pPr>
      <w:bookmarkStart w:id="87" w:name="_Toc191483983"/>
      <w:r w:rsidRPr="00F925B8">
        <w:t>Modalités de consultation</w:t>
      </w:r>
      <w:bookmarkEnd w:id="87"/>
    </w:p>
    <w:p w14:paraId="10CAB4D4" w14:textId="2D95F6EB" w:rsidR="00A1788F" w:rsidRPr="006D718A" w:rsidRDefault="00A1788F" w:rsidP="006D718A">
      <w:pPr>
        <w:pStyle w:val="Titre4"/>
      </w:pPr>
      <w:r w:rsidRPr="006D718A">
        <w:rPr>
          <w:rStyle w:val="Titre4Car"/>
          <w:b/>
          <w:bCs/>
        </w:rPr>
        <w:t xml:space="preserve">Sous forme simplifiée pour les commandes de faible importance (&lt; au seuil de </w:t>
      </w:r>
      <w:r w:rsidR="006D718A">
        <w:rPr>
          <w:rStyle w:val="Titre4Car"/>
          <w:b/>
          <w:bCs/>
        </w:rPr>
        <w:t>40</w:t>
      </w:r>
      <w:r w:rsidRPr="006D718A">
        <w:rPr>
          <w:rStyle w:val="Titre4Car"/>
          <w:b/>
          <w:bCs/>
        </w:rPr>
        <w:t> 000 €</w:t>
      </w:r>
      <w:r w:rsidRPr="006D718A">
        <w:t xml:space="preserve"> HT)</w:t>
      </w:r>
    </w:p>
    <w:p w14:paraId="220BEA46" w14:textId="77777777" w:rsidR="00A1788F" w:rsidRPr="00030BAE" w:rsidRDefault="00A1788F" w:rsidP="00E60A05">
      <w:pPr>
        <w:rPr>
          <w:b/>
          <w:highlight w:val="yellow"/>
        </w:rPr>
      </w:pPr>
    </w:p>
    <w:p w14:paraId="2C492991" w14:textId="75D45C7C" w:rsidR="00A1788F" w:rsidRPr="0080159F" w:rsidRDefault="00A1788F" w:rsidP="00E60A05">
      <w:r w:rsidRPr="0080159F">
        <w:t xml:space="preserve">Les titulaires reçoivent une demande par </w:t>
      </w:r>
      <w:r>
        <w:t>voie électronique (</w:t>
      </w:r>
      <w:r w:rsidRPr="0080159F">
        <w:t>courriel</w:t>
      </w:r>
      <w:r>
        <w:t xml:space="preserve"> ou </w:t>
      </w:r>
      <w:r w:rsidR="0008747C">
        <w:t xml:space="preserve">plateforme </w:t>
      </w:r>
      <w:r>
        <w:t>PLACE)</w:t>
      </w:r>
      <w:r w:rsidRPr="0080159F">
        <w:t>. Ce</w:t>
      </w:r>
      <w:r>
        <w:t xml:space="preserve">tte demande </w:t>
      </w:r>
      <w:r w:rsidRPr="0080159F">
        <w:t>indique tous les éléments techniques nécessaires à l’édition d’un devis par le titulaire.</w:t>
      </w:r>
    </w:p>
    <w:p w14:paraId="0DCC68F6" w14:textId="77777777" w:rsidR="00A1788F" w:rsidRPr="0080159F" w:rsidRDefault="00A1788F" w:rsidP="00E60A05"/>
    <w:p w14:paraId="75E34B34" w14:textId="77777777" w:rsidR="00A1788F" w:rsidRDefault="00A1788F" w:rsidP="00E60A05">
      <w:r w:rsidRPr="0080159F">
        <w:t xml:space="preserve">La remise en concurrence s’effectue par comparaison de devis. Le devis présenté fait office d’offre technique et financière, dès lors, il reprend les éléments constitutifs de la demande (les délais et aspects techniques demandés). </w:t>
      </w:r>
    </w:p>
    <w:p w14:paraId="2BC8FFAE" w14:textId="77777777" w:rsidR="00A1788F" w:rsidRDefault="00A1788F" w:rsidP="00E60A05"/>
    <w:p w14:paraId="59057E5E" w14:textId="77777777" w:rsidR="00A1788F" w:rsidRDefault="00A1788F" w:rsidP="00E60A05">
      <w:r>
        <w:t>Le candidat remet son devis par courriel.</w:t>
      </w:r>
    </w:p>
    <w:p w14:paraId="42CDB2EA" w14:textId="77777777" w:rsidR="00A1788F" w:rsidRDefault="00A1788F" w:rsidP="00E60A05"/>
    <w:p w14:paraId="6855A1E2" w14:textId="67E53890" w:rsidR="00A1788F" w:rsidRPr="0080159F" w:rsidRDefault="00A1788F" w:rsidP="00BA0B21">
      <w:r w:rsidRPr="0080159F">
        <w:t>Le CC</w:t>
      </w:r>
      <w:r>
        <w:t>A</w:t>
      </w:r>
      <w:r w:rsidRPr="0080159F">
        <w:t>G-</w:t>
      </w:r>
      <w:r w:rsidR="006D718A">
        <w:t>PI</w:t>
      </w:r>
      <w:r w:rsidRPr="0080159F">
        <w:t xml:space="preserve"> et les clauses de l’accord-cadre sont applicables sauf indication expresse.</w:t>
      </w:r>
    </w:p>
    <w:p w14:paraId="38304401" w14:textId="77777777" w:rsidR="00A1788F" w:rsidRPr="0080159F" w:rsidRDefault="00A1788F" w:rsidP="00E76571"/>
    <w:p w14:paraId="2EAD993B" w14:textId="77777777" w:rsidR="00A1788F" w:rsidRPr="0080159F" w:rsidRDefault="00A1788F" w:rsidP="00BD57B5">
      <w:r w:rsidRPr="0080159F">
        <w:t xml:space="preserve">Tout devis ne respectant pas les besoins du pouvoir adjudicateur est écarté. Des précisions ou des compléments quant à la teneur des offres présentées peuvent être demandés par le correspondant du pouvoir adjudicateur. </w:t>
      </w:r>
    </w:p>
    <w:p w14:paraId="54DC2F1E" w14:textId="77777777" w:rsidR="00A1788F" w:rsidRPr="0080159F" w:rsidRDefault="00A1788F"/>
    <w:p w14:paraId="1E088511" w14:textId="77777777" w:rsidR="00A1788F" w:rsidRDefault="00A1788F">
      <w:r w:rsidRPr="0080159F">
        <w:t xml:space="preserve">Le montant </w:t>
      </w:r>
      <w:r>
        <w:t>forfaitaire et la méthodologie employée pour la bonne exécution des prestations sont analysés et font l’objet d’une notation sur la base des critères et pondération indiquées ci-dessous :</w:t>
      </w:r>
    </w:p>
    <w:p w14:paraId="3306238C" w14:textId="77777777" w:rsidR="00E7293E" w:rsidRPr="0080159F" w:rsidRDefault="00E7293E"/>
    <w:p w14:paraId="47E5979F" w14:textId="77777777" w:rsidR="00A1788F" w:rsidRDefault="00A1788F"/>
    <w:tbl>
      <w:tblPr>
        <w:tblW w:w="963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51"/>
        <w:gridCol w:w="7464"/>
        <w:gridCol w:w="1624"/>
      </w:tblGrid>
      <w:tr w:rsidR="006D718A" w:rsidRPr="0055455A" w14:paraId="6F505C60" w14:textId="77777777" w:rsidTr="00FD4205">
        <w:trPr>
          <w:trHeight w:val="354"/>
          <w:jc w:val="center"/>
        </w:trPr>
        <w:tc>
          <w:tcPr>
            <w:tcW w:w="8015"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0DCE839" w14:textId="77777777" w:rsidR="006D718A" w:rsidRPr="0055455A" w:rsidRDefault="006D718A" w:rsidP="00D01881">
            <w:pPr>
              <w:keepNext/>
              <w:autoSpaceDE/>
              <w:autoSpaceDN/>
              <w:adjustRightInd/>
              <w:spacing w:line="276" w:lineRule="auto"/>
              <w:outlineLvl w:val="4"/>
            </w:pPr>
            <w:r w:rsidRPr="0055455A">
              <w:rPr>
                <w:b/>
                <w:bCs/>
              </w:rPr>
              <w:t>Critères</w:t>
            </w:r>
          </w:p>
        </w:tc>
        <w:tc>
          <w:tcPr>
            <w:tcW w:w="1624" w:type="dxa"/>
            <w:tcBorders>
              <w:top w:val="single" w:sz="4" w:space="0" w:color="auto"/>
              <w:left w:val="single" w:sz="4" w:space="0" w:color="auto"/>
              <w:bottom w:val="single" w:sz="4" w:space="0" w:color="auto"/>
              <w:right w:val="single" w:sz="4" w:space="0" w:color="auto"/>
            </w:tcBorders>
            <w:shd w:val="clear" w:color="auto" w:fill="C0C0C0"/>
            <w:vAlign w:val="center"/>
          </w:tcPr>
          <w:p w14:paraId="65C5C62B" w14:textId="77777777" w:rsidR="006D718A" w:rsidRPr="0055455A" w:rsidRDefault="006D718A" w:rsidP="00D01881">
            <w:pPr>
              <w:autoSpaceDE/>
              <w:autoSpaceDN/>
              <w:adjustRightInd/>
              <w:spacing w:line="276" w:lineRule="auto"/>
              <w:jc w:val="center"/>
              <w:rPr>
                <w:b/>
                <w:bCs/>
              </w:rPr>
            </w:pPr>
            <w:r w:rsidRPr="0055455A">
              <w:rPr>
                <w:b/>
                <w:bCs/>
              </w:rPr>
              <w:t>Pondération</w:t>
            </w:r>
          </w:p>
        </w:tc>
      </w:tr>
      <w:tr w:rsidR="006D718A" w:rsidRPr="0055455A" w14:paraId="527C9BDB" w14:textId="77777777" w:rsidTr="00FD4205">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8F4B945" w14:textId="77777777" w:rsidR="006D718A" w:rsidRPr="0055455A" w:rsidRDefault="006D718A" w:rsidP="00D01881">
            <w:pPr>
              <w:autoSpaceDE/>
              <w:autoSpaceDN/>
              <w:adjustRightInd/>
              <w:spacing w:line="276" w:lineRule="auto"/>
              <w:jc w:val="center"/>
              <w:rPr>
                <w:b/>
              </w:rPr>
            </w:pPr>
            <w:r w:rsidRPr="0055455A">
              <w:rPr>
                <w:b/>
              </w:rPr>
              <w:t>1</w:t>
            </w:r>
          </w:p>
        </w:tc>
        <w:tc>
          <w:tcPr>
            <w:tcW w:w="9088"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4CE8979" w14:textId="58C7DFE2" w:rsidR="006D718A" w:rsidRPr="0055455A" w:rsidRDefault="006D718A" w:rsidP="00FD4205">
            <w:pPr>
              <w:autoSpaceDE/>
              <w:autoSpaceDN/>
              <w:adjustRightInd/>
              <w:spacing w:line="276" w:lineRule="auto"/>
              <w:rPr>
                <w:b/>
                <w:bCs/>
              </w:rPr>
            </w:pPr>
            <w:r w:rsidRPr="0055455A">
              <w:rPr>
                <w:b/>
                <w:bCs/>
              </w:rPr>
              <w:t>Valeur technique de l’offre</w:t>
            </w:r>
          </w:p>
        </w:tc>
      </w:tr>
      <w:tr w:rsidR="006D718A" w:rsidRPr="0055455A" w14:paraId="7A40928F" w14:textId="77777777" w:rsidTr="00CF4F13">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13F2AFA9" w14:textId="4AD10AA6" w:rsidR="006D718A" w:rsidRPr="00CF4F13" w:rsidRDefault="0065223A" w:rsidP="00D01881">
            <w:pPr>
              <w:autoSpaceDE/>
              <w:autoSpaceDN/>
              <w:adjustRightInd/>
              <w:spacing w:line="276" w:lineRule="auto"/>
              <w:jc w:val="center"/>
              <w:rPr>
                <w:b/>
              </w:rPr>
            </w:pPr>
            <w:r w:rsidRPr="00CF4F13">
              <w:rPr>
                <w:b/>
              </w:rPr>
              <w:t>1.1</w:t>
            </w:r>
          </w:p>
        </w:tc>
        <w:tc>
          <w:tcPr>
            <w:tcW w:w="7464" w:type="dxa"/>
            <w:tcBorders>
              <w:top w:val="single" w:sz="4" w:space="0" w:color="auto"/>
              <w:left w:val="single" w:sz="4" w:space="0" w:color="auto"/>
              <w:bottom w:val="single" w:sz="4" w:space="0" w:color="auto"/>
              <w:right w:val="single" w:sz="4" w:space="0" w:color="auto"/>
            </w:tcBorders>
            <w:shd w:val="clear" w:color="auto" w:fill="auto"/>
            <w:vAlign w:val="center"/>
          </w:tcPr>
          <w:p w14:paraId="6049A050" w14:textId="0A422935" w:rsidR="006D718A" w:rsidRPr="00CF4F13" w:rsidRDefault="004D21CC" w:rsidP="00D01881">
            <w:pPr>
              <w:autoSpaceDE/>
              <w:autoSpaceDN/>
              <w:adjustRightInd/>
              <w:spacing w:line="276" w:lineRule="auto"/>
            </w:pPr>
            <w:r w:rsidRPr="00CF4F13">
              <w:rPr>
                <w:kern w:val="1"/>
              </w:rPr>
              <w:t>Pertinence et qualité des ressources et savoir-faire de l’agence pour le domaine d’expertise du CMN</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03980691" w14:textId="694A3890" w:rsidR="006D718A" w:rsidRPr="00AA3BBE" w:rsidRDefault="001110A8" w:rsidP="00D01881">
            <w:pPr>
              <w:autoSpaceDE/>
              <w:autoSpaceDN/>
              <w:adjustRightInd/>
              <w:spacing w:line="276" w:lineRule="auto"/>
              <w:jc w:val="center"/>
              <w:rPr>
                <w:b/>
              </w:rPr>
            </w:pPr>
            <w:r>
              <w:rPr>
                <w:b/>
              </w:rPr>
              <w:t>10</w:t>
            </w:r>
            <w:r w:rsidR="004D21CC" w:rsidRPr="00CF4F13">
              <w:rPr>
                <w:b/>
              </w:rPr>
              <w:t xml:space="preserve"> </w:t>
            </w:r>
            <w:r w:rsidR="00CF4F13">
              <w:rPr>
                <w:b/>
              </w:rPr>
              <w:t>à</w:t>
            </w:r>
            <w:r w:rsidR="004D21CC" w:rsidRPr="00AA3BBE">
              <w:rPr>
                <w:b/>
              </w:rPr>
              <w:t xml:space="preserve"> 30</w:t>
            </w:r>
            <w:r w:rsidR="0065223A" w:rsidRPr="00AA3BBE">
              <w:rPr>
                <w:b/>
              </w:rPr>
              <w:t xml:space="preserve"> points</w:t>
            </w:r>
          </w:p>
        </w:tc>
      </w:tr>
      <w:tr w:rsidR="00097D0F" w:rsidRPr="0055455A" w14:paraId="1E674E88" w14:textId="77777777" w:rsidTr="00CF4F13">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6B90B87E" w14:textId="01BAB631" w:rsidR="00097D0F" w:rsidRPr="00CF4F13" w:rsidRDefault="00097D0F" w:rsidP="00D01881">
            <w:pPr>
              <w:autoSpaceDE/>
              <w:autoSpaceDN/>
              <w:adjustRightInd/>
              <w:spacing w:line="276" w:lineRule="auto"/>
              <w:jc w:val="center"/>
              <w:rPr>
                <w:b/>
              </w:rPr>
            </w:pPr>
            <w:r w:rsidRPr="00CF4F13">
              <w:rPr>
                <w:b/>
              </w:rPr>
              <w:t>1.2</w:t>
            </w:r>
          </w:p>
        </w:tc>
        <w:tc>
          <w:tcPr>
            <w:tcW w:w="7464" w:type="dxa"/>
            <w:tcBorders>
              <w:top w:val="single" w:sz="4" w:space="0" w:color="auto"/>
              <w:left w:val="single" w:sz="4" w:space="0" w:color="auto"/>
              <w:bottom w:val="single" w:sz="4" w:space="0" w:color="auto"/>
              <w:right w:val="single" w:sz="4" w:space="0" w:color="auto"/>
            </w:tcBorders>
            <w:shd w:val="clear" w:color="auto" w:fill="auto"/>
            <w:vAlign w:val="center"/>
          </w:tcPr>
          <w:p w14:paraId="2A02B2C9" w14:textId="06FBE5A0" w:rsidR="00097D0F" w:rsidRPr="001110A8" w:rsidRDefault="00CF4F13" w:rsidP="00D01881">
            <w:pPr>
              <w:autoSpaceDE/>
              <w:autoSpaceDN/>
              <w:adjustRightInd/>
              <w:spacing w:line="276" w:lineRule="auto"/>
            </w:pPr>
            <w:r w:rsidRPr="001110A8">
              <w:t>Méthodologie</w:t>
            </w:r>
            <w:r w:rsidR="004F4E8E" w:rsidRPr="001110A8">
              <w:t xml:space="preserve"> d’une campagne</w:t>
            </w:r>
            <w:r w:rsidRPr="001110A8">
              <w:t xml:space="preserve"> (rétroplanning,</w:t>
            </w:r>
            <w:r w:rsidR="004F4E8E" w:rsidRPr="001110A8">
              <w:t xml:space="preserve"> cibles presse</w:t>
            </w:r>
            <w:r w:rsidR="001110A8">
              <w:t>, propositions de sujets</w:t>
            </w:r>
            <w:r w:rsidR="004F4E8E" w:rsidRPr="001110A8">
              <w:t xml:space="preserve">, </w:t>
            </w:r>
            <w:r w:rsidR="001110A8" w:rsidRPr="001110A8">
              <w:t>recommandations stratégiques</w:t>
            </w:r>
            <w:r w:rsidR="001110A8">
              <w:t>, actions</w:t>
            </w:r>
            <w:r w:rsidR="001110A8" w:rsidRPr="001110A8">
              <w:t xml:space="preserve">) </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449189FB" w14:textId="60391A23" w:rsidR="00097D0F" w:rsidRPr="00CF4F13" w:rsidDel="00097D0F" w:rsidRDefault="00097D0F" w:rsidP="00D01881">
            <w:pPr>
              <w:autoSpaceDE/>
              <w:autoSpaceDN/>
              <w:adjustRightInd/>
              <w:spacing w:line="276" w:lineRule="auto"/>
              <w:jc w:val="center"/>
              <w:rPr>
                <w:b/>
              </w:rPr>
            </w:pPr>
            <w:r w:rsidRPr="00CF4F13">
              <w:rPr>
                <w:b/>
              </w:rPr>
              <w:t>10</w:t>
            </w:r>
            <w:r w:rsidR="004F4E8E">
              <w:rPr>
                <w:b/>
              </w:rPr>
              <w:t xml:space="preserve"> à 30</w:t>
            </w:r>
            <w:r w:rsidRPr="00CF4F13">
              <w:rPr>
                <w:b/>
              </w:rPr>
              <w:t xml:space="preserve"> points </w:t>
            </w:r>
          </w:p>
        </w:tc>
      </w:tr>
      <w:tr w:rsidR="006D718A" w:rsidRPr="0055455A" w14:paraId="549E96DB" w14:textId="77777777" w:rsidTr="00CF4F13">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73DA7EC1" w14:textId="6971CCDD" w:rsidR="006D718A" w:rsidRPr="00CF4F13" w:rsidRDefault="0065223A" w:rsidP="00D01881">
            <w:pPr>
              <w:autoSpaceDE/>
              <w:autoSpaceDN/>
              <w:adjustRightInd/>
              <w:spacing w:line="276" w:lineRule="auto"/>
              <w:jc w:val="center"/>
              <w:rPr>
                <w:b/>
              </w:rPr>
            </w:pPr>
            <w:r w:rsidRPr="00CF4F13">
              <w:rPr>
                <w:b/>
              </w:rPr>
              <w:t>1.</w:t>
            </w:r>
            <w:r w:rsidR="00097D0F" w:rsidRPr="00CF4F13">
              <w:rPr>
                <w:b/>
              </w:rPr>
              <w:t>3</w:t>
            </w:r>
          </w:p>
        </w:tc>
        <w:tc>
          <w:tcPr>
            <w:tcW w:w="7464" w:type="dxa"/>
            <w:tcBorders>
              <w:top w:val="single" w:sz="4" w:space="0" w:color="auto"/>
              <w:left w:val="single" w:sz="4" w:space="0" w:color="auto"/>
              <w:bottom w:val="single" w:sz="4" w:space="0" w:color="auto"/>
              <w:right w:val="single" w:sz="4" w:space="0" w:color="auto"/>
            </w:tcBorders>
            <w:shd w:val="clear" w:color="auto" w:fill="auto"/>
            <w:vAlign w:val="center"/>
          </w:tcPr>
          <w:p w14:paraId="203DA667" w14:textId="48FF6285" w:rsidR="006D718A" w:rsidRPr="00C51A52" w:rsidRDefault="004D21CC" w:rsidP="00D01881">
            <w:pPr>
              <w:autoSpaceDE/>
              <w:autoSpaceDN/>
              <w:adjustRightInd/>
              <w:spacing w:line="276" w:lineRule="auto"/>
            </w:pPr>
            <w:r w:rsidRPr="00C51A52">
              <w:t>Expertise</w:t>
            </w:r>
            <w:r w:rsidR="0055455A" w:rsidRPr="00C51A52">
              <w:t xml:space="preserve"> </w:t>
            </w:r>
            <w:r w:rsidRPr="00C51A52">
              <w:t xml:space="preserve">des attachées de presse de l’agence en rapport </w:t>
            </w:r>
            <w:r w:rsidR="001110A8">
              <w:t>avec la mission</w:t>
            </w:r>
            <w:r w:rsidRPr="00C51A52">
              <w:t xml:space="preserve"> et nombre de personnes en charge de l’opération</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782593A8" w14:textId="5F68EAB7" w:rsidR="006D718A" w:rsidRPr="00C51A52" w:rsidRDefault="00097D0F" w:rsidP="00D01881">
            <w:pPr>
              <w:autoSpaceDE/>
              <w:autoSpaceDN/>
              <w:adjustRightInd/>
              <w:spacing w:line="276" w:lineRule="auto"/>
              <w:jc w:val="center"/>
              <w:rPr>
                <w:b/>
              </w:rPr>
            </w:pPr>
            <w:r w:rsidRPr="00C51A52">
              <w:rPr>
                <w:b/>
              </w:rPr>
              <w:t>10</w:t>
            </w:r>
            <w:r w:rsidR="004D21CC" w:rsidRPr="00C51A52">
              <w:rPr>
                <w:b/>
              </w:rPr>
              <w:t xml:space="preserve"> </w:t>
            </w:r>
            <w:r w:rsidR="00CF4F13">
              <w:rPr>
                <w:b/>
              </w:rPr>
              <w:t>à</w:t>
            </w:r>
            <w:r w:rsidR="004D21CC" w:rsidRPr="00C51A52">
              <w:rPr>
                <w:b/>
              </w:rPr>
              <w:t xml:space="preserve"> </w:t>
            </w:r>
            <w:r w:rsidR="001110A8">
              <w:rPr>
                <w:b/>
              </w:rPr>
              <w:t>30</w:t>
            </w:r>
            <w:r w:rsidR="0065223A" w:rsidRPr="00C51A52">
              <w:rPr>
                <w:b/>
              </w:rPr>
              <w:t xml:space="preserve"> points</w:t>
            </w:r>
          </w:p>
        </w:tc>
      </w:tr>
      <w:tr w:rsidR="004D21CC" w:rsidRPr="0055455A" w14:paraId="05810855" w14:textId="77777777" w:rsidTr="00FD4205">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174038B" w14:textId="77777777" w:rsidR="004D21CC" w:rsidRPr="0055455A" w:rsidRDefault="004D21CC" w:rsidP="004D21CC">
            <w:pPr>
              <w:autoSpaceDE/>
              <w:autoSpaceDN/>
              <w:adjustRightInd/>
              <w:spacing w:line="276" w:lineRule="auto"/>
              <w:jc w:val="center"/>
              <w:rPr>
                <w:b/>
              </w:rPr>
            </w:pPr>
            <w:r w:rsidRPr="0055455A">
              <w:rPr>
                <w:b/>
              </w:rPr>
              <w:t>2</w:t>
            </w:r>
          </w:p>
        </w:tc>
        <w:tc>
          <w:tcPr>
            <w:tcW w:w="908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769EBA0" w14:textId="3287E39C" w:rsidR="004D21CC" w:rsidRPr="0055455A" w:rsidDel="00133C68" w:rsidRDefault="004D21CC" w:rsidP="004D21CC">
            <w:pPr>
              <w:autoSpaceDE/>
              <w:autoSpaceDN/>
              <w:adjustRightInd/>
              <w:spacing w:line="276" w:lineRule="auto"/>
              <w:jc w:val="left"/>
              <w:rPr>
                <w:b/>
                <w:highlight w:val="yellow"/>
              </w:rPr>
            </w:pPr>
            <w:r w:rsidRPr="0055455A">
              <w:rPr>
                <w:rStyle w:val="lev"/>
              </w:rPr>
              <w:t>Considérations environnementales</w:t>
            </w:r>
          </w:p>
        </w:tc>
      </w:tr>
      <w:tr w:rsidR="004D21CC" w:rsidRPr="0055455A" w14:paraId="086B4FEF" w14:textId="77777777" w:rsidTr="00FD4205">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52A0D5" w14:textId="110C6C5F" w:rsidR="004D21CC" w:rsidRPr="0055455A" w:rsidRDefault="004D21CC" w:rsidP="004D21CC">
            <w:pPr>
              <w:autoSpaceDE/>
              <w:autoSpaceDN/>
              <w:adjustRightInd/>
              <w:spacing w:line="276" w:lineRule="auto"/>
              <w:jc w:val="center"/>
              <w:rPr>
                <w:b/>
              </w:rPr>
            </w:pPr>
            <w:r w:rsidRPr="0055455A">
              <w:rPr>
                <w:b/>
              </w:rPr>
              <w:t>2.1</w:t>
            </w:r>
          </w:p>
        </w:tc>
        <w:tc>
          <w:tcPr>
            <w:tcW w:w="7464" w:type="dxa"/>
            <w:tcBorders>
              <w:top w:val="single" w:sz="4" w:space="0" w:color="auto"/>
              <w:left w:val="single" w:sz="4" w:space="0" w:color="auto"/>
              <w:bottom w:val="single" w:sz="4" w:space="0" w:color="auto"/>
              <w:right w:val="single" w:sz="4" w:space="0" w:color="auto"/>
            </w:tcBorders>
            <w:vAlign w:val="center"/>
          </w:tcPr>
          <w:p w14:paraId="6BF0D614" w14:textId="72737DC8" w:rsidR="004D21CC" w:rsidRPr="0055455A" w:rsidRDefault="004D21CC" w:rsidP="00C51A52">
            <w:pPr>
              <w:pStyle w:val="Default"/>
              <w:jc w:val="both"/>
              <w:rPr>
                <w:rStyle w:val="lev"/>
              </w:rPr>
            </w:pPr>
            <w:r w:rsidRPr="0055455A">
              <w:rPr>
                <w:rFonts w:ascii="Arial" w:hAnsi="Arial" w:cs="Arial"/>
                <w:b/>
                <w:bCs/>
                <w:color w:val="030303"/>
                <w:sz w:val="20"/>
                <w:szCs w:val="20"/>
              </w:rPr>
              <w:t xml:space="preserve">Performances en matière de développement durable, </w:t>
            </w:r>
            <w:r w:rsidRPr="0055455A">
              <w:rPr>
                <w:rFonts w:ascii="Arial" w:hAnsi="Arial" w:cs="Arial"/>
                <w:color w:val="030303"/>
                <w:sz w:val="20"/>
                <w:szCs w:val="20"/>
              </w:rPr>
              <w:t xml:space="preserve">analysées sur la </w:t>
            </w:r>
            <w:r w:rsidRPr="0055455A">
              <w:rPr>
                <w:rFonts w:ascii="Arial" w:hAnsi="Arial" w:cs="Arial"/>
                <w:sz w:val="20"/>
                <w:szCs w:val="20"/>
              </w:rPr>
              <w:t xml:space="preserve">base des initiatives du candidat en lien avec l'objet de l'accord-cadre (supports de communication et de presse respectueux de l'environnement, réduction de l'utilisation de papier, utilisation de matériaux recyclés, usage numérique responsable, mesures mises en place pour réduire ses émissions de CO2 telles que limitation des déplacements ou l’utilisation d’outils de visioconférence et types de transport privilégiés, actions et/ou programmes de formation et de sensibilisation des employés aux pratiques durables,... ) </w:t>
            </w:r>
          </w:p>
        </w:tc>
        <w:tc>
          <w:tcPr>
            <w:tcW w:w="1624" w:type="dxa"/>
            <w:tcBorders>
              <w:top w:val="single" w:sz="4" w:space="0" w:color="auto"/>
              <w:left w:val="single" w:sz="4" w:space="0" w:color="auto"/>
              <w:bottom w:val="single" w:sz="4" w:space="0" w:color="auto"/>
              <w:right w:val="single" w:sz="4" w:space="0" w:color="auto"/>
            </w:tcBorders>
            <w:vAlign w:val="center"/>
          </w:tcPr>
          <w:p w14:paraId="1151C125" w14:textId="27C5F7ED" w:rsidR="004D21CC" w:rsidRPr="0055455A" w:rsidRDefault="004D21CC" w:rsidP="00EE073E">
            <w:pPr>
              <w:autoSpaceDE/>
              <w:autoSpaceDN/>
              <w:adjustRightInd/>
              <w:spacing w:line="276" w:lineRule="auto"/>
              <w:jc w:val="center"/>
              <w:rPr>
                <w:b/>
                <w:highlight w:val="yellow"/>
              </w:rPr>
            </w:pPr>
            <w:r w:rsidRPr="0055455A">
              <w:rPr>
                <w:b/>
              </w:rPr>
              <w:t xml:space="preserve">10 </w:t>
            </w:r>
            <w:r w:rsidR="00C51A52">
              <w:rPr>
                <w:b/>
              </w:rPr>
              <w:t xml:space="preserve">à 20 </w:t>
            </w:r>
            <w:r w:rsidRPr="0055455A">
              <w:rPr>
                <w:b/>
              </w:rPr>
              <w:t>points</w:t>
            </w:r>
          </w:p>
        </w:tc>
      </w:tr>
      <w:tr w:rsidR="004D21CC" w:rsidRPr="0055455A" w14:paraId="61319A64" w14:textId="77777777" w:rsidTr="00FD4205">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2968FD" w14:textId="77777777" w:rsidR="004D21CC" w:rsidRPr="0055455A" w:rsidRDefault="004D21CC" w:rsidP="004D21CC">
            <w:pPr>
              <w:autoSpaceDE/>
              <w:autoSpaceDN/>
              <w:adjustRightInd/>
              <w:spacing w:line="276" w:lineRule="auto"/>
              <w:jc w:val="center"/>
              <w:rPr>
                <w:b/>
              </w:rPr>
            </w:pPr>
            <w:r w:rsidRPr="0055455A">
              <w:rPr>
                <w:b/>
              </w:rPr>
              <w:t>3</w:t>
            </w:r>
          </w:p>
        </w:tc>
        <w:tc>
          <w:tcPr>
            <w:tcW w:w="908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7AEF0D" w14:textId="73C635BE" w:rsidR="004D21CC" w:rsidRPr="0055455A" w:rsidRDefault="004D21CC" w:rsidP="004D21CC">
            <w:pPr>
              <w:autoSpaceDE/>
              <w:autoSpaceDN/>
              <w:adjustRightInd/>
              <w:spacing w:line="276" w:lineRule="auto"/>
              <w:rPr>
                <w:b/>
                <w:bCs/>
              </w:rPr>
            </w:pPr>
            <w:r w:rsidRPr="0055455A">
              <w:rPr>
                <w:b/>
                <w:bCs/>
              </w:rPr>
              <w:t>Prix des prestations</w:t>
            </w:r>
          </w:p>
        </w:tc>
      </w:tr>
      <w:tr w:rsidR="004D21CC" w:rsidRPr="0055455A" w14:paraId="3F3DA53F" w14:textId="77777777" w:rsidTr="00FD4205">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66AC56" w14:textId="57CD3D56" w:rsidR="004D21CC" w:rsidRPr="0055455A" w:rsidRDefault="004D21CC" w:rsidP="004D21CC">
            <w:pPr>
              <w:autoSpaceDE/>
              <w:autoSpaceDN/>
              <w:adjustRightInd/>
              <w:spacing w:line="276" w:lineRule="auto"/>
              <w:jc w:val="center"/>
              <w:rPr>
                <w:b/>
              </w:rPr>
            </w:pPr>
            <w:r w:rsidRPr="0055455A">
              <w:rPr>
                <w:b/>
              </w:rPr>
              <w:t>3</w:t>
            </w:r>
          </w:p>
        </w:tc>
        <w:tc>
          <w:tcPr>
            <w:tcW w:w="7464" w:type="dxa"/>
            <w:tcBorders>
              <w:top w:val="single" w:sz="4" w:space="0" w:color="auto"/>
              <w:left w:val="single" w:sz="4" w:space="0" w:color="auto"/>
              <w:bottom w:val="single" w:sz="4" w:space="0" w:color="auto"/>
              <w:right w:val="single" w:sz="4" w:space="0" w:color="auto"/>
            </w:tcBorders>
            <w:vAlign w:val="center"/>
          </w:tcPr>
          <w:p w14:paraId="576C268F" w14:textId="52AA33AD" w:rsidR="004D21CC" w:rsidRPr="0055455A" w:rsidRDefault="00CF4F13" w:rsidP="004D21CC">
            <w:pPr>
              <w:autoSpaceDE/>
              <w:autoSpaceDN/>
              <w:adjustRightInd/>
              <w:spacing w:line="276" w:lineRule="auto"/>
            </w:pPr>
            <w:r>
              <w:t>Prix des prestations</w:t>
            </w:r>
          </w:p>
        </w:tc>
        <w:tc>
          <w:tcPr>
            <w:tcW w:w="1624" w:type="dxa"/>
            <w:tcBorders>
              <w:top w:val="single" w:sz="4" w:space="0" w:color="auto"/>
              <w:left w:val="single" w:sz="4" w:space="0" w:color="auto"/>
              <w:bottom w:val="single" w:sz="4" w:space="0" w:color="auto"/>
              <w:right w:val="single" w:sz="4" w:space="0" w:color="auto"/>
            </w:tcBorders>
            <w:vAlign w:val="center"/>
          </w:tcPr>
          <w:p w14:paraId="67EE624A" w14:textId="668D62F7" w:rsidR="004D21CC" w:rsidRPr="00EE073E" w:rsidRDefault="004D21CC" w:rsidP="004D21CC">
            <w:pPr>
              <w:autoSpaceDE/>
              <w:autoSpaceDN/>
              <w:adjustRightInd/>
              <w:spacing w:line="276" w:lineRule="auto"/>
            </w:pPr>
            <w:r w:rsidRPr="00EE073E">
              <w:rPr>
                <w:b/>
              </w:rPr>
              <w:t xml:space="preserve">20 </w:t>
            </w:r>
            <w:r w:rsidR="00CF4F13" w:rsidRPr="00EE073E">
              <w:rPr>
                <w:b/>
              </w:rPr>
              <w:t>à</w:t>
            </w:r>
            <w:r w:rsidRPr="00EE073E">
              <w:rPr>
                <w:b/>
              </w:rPr>
              <w:t xml:space="preserve"> 40 points</w:t>
            </w:r>
          </w:p>
        </w:tc>
      </w:tr>
    </w:tbl>
    <w:p w14:paraId="56C4C075" w14:textId="77777777" w:rsidR="006D718A" w:rsidRDefault="006D718A"/>
    <w:p w14:paraId="43E979E7" w14:textId="77777777" w:rsidR="00A1788F" w:rsidRPr="0080159F" w:rsidRDefault="00A1788F" w:rsidP="001E1AEC"/>
    <w:p w14:paraId="6EF67AFE" w14:textId="77777777" w:rsidR="00A1788F" w:rsidRPr="0080159F" w:rsidRDefault="00A1788F" w:rsidP="00E60A05">
      <w:r w:rsidRPr="0080159F">
        <w:t>Les candidats non retenus sont informés du rejet de leur devis.</w:t>
      </w:r>
    </w:p>
    <w:p w14:paraId="00D9530B" w14:textId="77777777" w:rsidR="00A1788F" w:rsidRPr="0080159F" w:rsidRDefault="00A1788F" w:rsidP="0008747C">
      <w:pPr>
        <w:rPr>
          <w:b/>
        </w:rPr>
      </w:pPr>
    </w:p>
    <w:p w14:paraId="2C538EB6" w14:textId="77777777" w:rsidR="00A1788F" w:rsidRPr="0080159F" w:rsidRDefault="00A1788F" w:rsidP="0008747C">
      <w:pPr>
        <w:rPr>
          <w:b/>
        </w:rPr>
      </w:pPr>
      <w:r w:rsidRPr="00AA3BBE">
        <w:rPr>
          <w:b/>
        </w:rPr>
        <w:t>Un marché subséquent simplifié sous forme de bon de commande est ensuite émis (les éléments indispensables à l’exécution sont repris sur le bon de commande).</w:t>
      </w:r>
    </w:p>
    <w:p w14:paraId="1C969B10" w14:textId="77777777" w:rsidR="00A1788F" w:rsidRDefault="00A1788F" w:rsidP="00BA0B21">
      <w:pPr>
        <w:rPr>
          <w:b/>
        </w:rPr>
      </w:pPr>
    </w:p>
    <w:p w14:paraId="3EF4BCBF" w14:textId="4F22102E" w:rsidR="00B40389" w:rsidRDefault="00B40389" w:rsidP="00E76571">
      <w:pPr>
        <w:rPr>
          <w:color w:val="000000"/>
        </w:rPr>
      </w:pPr>
    </w:p>
    <w:p w14:paraId="4BCD35AF" w14:textId="054DEE80" w:rsidR="00A1788F" w:rsidRPr="00D80F06" w:rsidRDefault="00A1788F" w:rsidP="00FD4205">
      <w:pPr>
        <w:pStyle w:val="Titre4"/>
      </w:pPr>
      <w:r w:rsidRPr="0080159F">
        <w:t>Pour les commandes de plus forte importance </w:t>
      </w:r>
      <w:r w:rsidRPr="00D80F06">
        <w:t xml:space="preserve">(≥ au seuil de </w:t>
      </w:r>
      <w:r w:rsidR="00FD4205">
        <w:t>40</w:t>
      </w:r>
      <w:r w:rsidRPr="00D80F06">
        <w:t xml:space="preserve"> 000 € HT)</w:t>
      </w:r>
    </w:p>
    <w:p w14:paraId="1A9169FF" w14:textId="77777777" w:rsidR="00A1788F" w:rsidRPr="0080159F" w:rsidRDefault="00A1788F">
      <w:pPr>
        <w:rPr>
          <w:b/>
        </w:rPr>
      </w:pPr>
    </w:p>
    <w:p w14:paraId="579C2152" w14:textId="5110D3AA" w:rsidR="00A1788F" w:rsidRPr="0080159F" w:rsidRDefault="00A1788F">
      <w:r w:rsidRPr="0080159F">
        <w:t>Lors de la survenance des besoins, le correspondant du Centre des monuments nationaux transmet simultanément aux titulaires de l’accord-cadre concerné</w:t>
      </w:r>
      <w:r w:rsidR="0008747C">
        <w:t>s</w:t>
      </w:r>
      <w:r w:rsidRPr="0080159F">
        <w:t xml:space="preserve"> les documents de consultation comportant à minima les documents suivants : </w:t>
      </w:r>
    </w:p>
    <w:p w14:paraId="6A5F5070" w14:textId="77777777" w:rsidR="00A1788F" w:rsidRPr="00C405A0" w:rsidRDefault="00A1788F"/>
    <w:p w14:paraId="659DBF0A" w14:textId="08C5BC62" w:rsidR="00A1788F" w:rsidRPr="00C405A0" w:rsidRDefault="00FD4205" w:rsidP="00B957BD">
      <w:pPr>
        <w:pStyle w:val="Paragraphedeliste"/>
        <w:numPr>
          <w:ilvl w:val="0"/>
          <w:numId w:val="9"/>
        </w:numPr>
      </w:pPr>
      <w:r>
        <w:t>U</w:t>
      </w:r>
      <w:r w:rsidRPr="00C405A0">
        <w:t>ne</w:t>
      </w:r>
      <w:r w:rsidR="00A1788F" w:rsidRPr="00C405A0">
        <w:t xml:space="preserve"> </w:t>
      </w:r>
      <w:r w:rsidR="00A1788F" w:rsidRPr="00FC6FAD">
        <w:rPr>
          <w:b/>
        </w:rPr>
        <w:t>lettre de consultation</w:t>
      </w:r>
      <w:r w:rsidR="00A1788F" w:rsidRPr="00C405A0">
        <w:t xml:space="preserve"> </w:t>
      </w:r>
      <w:r w:rsidR="00FC6FAD">
        <w:t xml:space="preserve">(LC) </w:t>
      </w:r>
      <w:r w:rsidR="00A1788F" w:rsidRPr="00C405A0">
        <w:t>précisant notamment les modalités et la date limite de remise des offres, les documents composants l’offre ainsi que les critères de jugement des offres</w:t>
      </w:r>
      <w:r w:rsidR="00FC6FAD">
        <w:t> ;</w:t>
      </w:r>
    </w:p>
    <w:p w14:paraId="6FB6C11D" w14:textId="77777777" w:rsidR="00A1788F" w:rsidRPr="00C405A0" w:rsidRDefault="00A1788F"/>
    <w:p w14:paraId="511B779C" w14:textId="60B03793" w:rsidR="00A1788F" w:rsidRPr="00C405A0" w:rsidRDefault="00FD4205" w:rsidP="00B957BD">
      <w:pPr>
        <w:pStyle w:val="Paragraphedeliste"/>
        <w:numPr>
          <w:ilvl w:val="0"/>
          <w:numId w:val="9"/>
        </w:numPr>
      </w:pPr>
      <w:r>
        <w:t>U</w:t>
      </w:r>
      <w:r w:rsidRPr="00C405A0">
        <w:t>n</w:t>
      </w:r>
      <w:r w:rsidR="00A1788F" w:rsidRPr="00C405A0">
        <w:t xml:space="preserve"> </w:t>
      </w:r>
      <w:r w:rsidR="00A1788F" w:rsidRPr="00FC6FAD">
        <w:rPr>
          <w:b/>
          <w:bCs/>
        </w:rPr>
        <w:t>cahier des clauses techniques particulières</w:t>
      </w:r>
      <w:r w:rsidR="00A1788F" w:rsidRPr="00C405A0">
        <w:t xml:space="preserve"> </w:t>
      </w:r>
      <w:r>
        <w:t xml:space="preserve">(CCTP) </w:t>
      </w:r>
      <w:r w:rsidR="00A1788F" w:rsidRPr="00C405A0">
        <w:t>précisant notamment les dispositions techniques spécifiques à chaque opération, le(s) lieu(x) et leurs contraintes, les plannings d’exécution souhaités,</w:t>
      </w:r>
      <w:r w:rsidR="00B85729">
        <w:t xml:space="preserve"> les objectifs de la campagne, les publics ciblés</w:t>
      </w:r>
      <w:r w:rsidR="00A1788F" w:rsidRPr="00C405A0">
        <w:t xml:space="preserve"> </w:t>
      </w:r>
      <w:r w:rsidR="0008747C">
        <w:t>…</w:t>
      </w:r>
      <w:r w:rsidR="00A1788F" w:rsidRPr="00C405A0">
        <w:t>, etc.</w:t>
      </w:r>
    </w:p>
    <w:p w14:paraId="25C8821A" w14:textId="77777777" w:rsidR="00A1788F" w:rsidRPr="00C405A0" w:rsidRDefault="00A1788F"/>
    <w:p w14:paraId="3DF148F9" w14:textId="60C12D06" w:rsidR="00FC6FAD" w:rsidRPr="00FC6FAD" w:rsidRDefault="00FD4205" w:rsidP="00B957BD">
      <w:pPr>
        <w:pStyle w:val="Paragraphedeliste"/>
        <w:numPr>
          <w:ilvl w:val="0"/>
          <w:numId w:val="9"/>
        </w:numPr>
      </w:pPr>
      <w:r>
        <w:t>U</w:t>
      </w:r>
      <w:r w:rsidRPr="007451F8">
        <w:t>n</w:t>
      </w:r>
      <w:r w:rsidR="00A1788F" w:rsidRPr="007451F8">
        <w:t xml:space="preserve"> </w:t>
      </w:r>
      <w:r w:rsidR="00CD2D0A" w:rsidRPr="00FC6FAD">
        <w:rPr>
          <w:b/>
          <w:bCs/>
        </w:rPr>
        <w:t xml:space="preserve">acte </w:t>
      </w:r>
      <w:r w:rsidR="00CD2D0A" w:rsidRPr="00CD2D0A">
        <w:rPr>
          <w:b/>
          <w:bCs/>
        </w:rPr>
        <w:t>d’engagement valant</w:t>
      </w:r>
      <w:r w:rsidR="00CD2D0A">
        <w:t xml:space="preserve"> </w:t>
      </w:r>
      <w:r w:rsidR="00A1788F" w:rsidRPr="00FC6FAD">
        <w:rPr>
          <w:b/>
          <w:bCs/>
        </w:rPr>
        <w:t xml:space="preserve">cahier des clauses </w:t>
      </w:r>
      <w:r w:rsidR="00FC6FAD" w:rsidRPr="00FC6FAD">
        <w:rPr>
          <w:b/>
          <w:bCs/>
        </w:rPr>
        <w:t xml:space="preserve">administratives </w:t>
      </w:r>
      <w:r w:rsidR="00A1788F" w:rsidRPr="00FC6FAD">
        <w:rPr>
          <w:b/>
          <w:bCs/>
        </w:rPr>
        <w:t xml:space="preserve">particulières </w:t>
      </w:r>
      <w:r w:rsidR="00A1788F" w:rsidRPr="007451F8">
        <w:t>(</w:t>
      </w:r>
      <w:r>
        <w:t>AE-CCAP</w:t>
      </w:r>
      <w:r w:rsidR="00A1788F">
        <w:t>)</w:t>
      </w:r>
      <w:r w:rsidR="00FC6FAD">
        <w:t xml:space="preserve">. </w:t>
      </w:r>
    </w:p>
    <w:p w14:paraId="1833DE8A" w14:textId="6603C49A" w:rsidR="00A1788F" w:rsidRDefault="00FC6FAD" w:rsidP="00FC6FAD">
      <w:pPr>
        <w:adjustRightInd/>
        <w:ind w:left="284"/>
      </w:pPr>
      <w:r w:rsidRPr="00FC6FAD">
        <w:t xml:space="preserve">Si besoin le CCAP pourra être un CCP, il n’y aura donc pas de CCTP transmis lors de la consultation, </w:t>
      </w:r>
    </w:p>
    <w:p w14:paraId="18ED055D" w14:textId="77777777" w:rsidR="00A1788F" w:rsidRPr="007451F8" w:rsidRDefault="00A1788F">
      <w:pPr>
        <w:ind w:left="284"/>
      </w:pPr>
    </w:p>
    <w:p w14:paraId="57F38139" w14:textId="6972D842" w:rsidR="00A1788F" w:rsidRPr="00FC6FAD" w:rsidRDefault="00FD4205" w:rsidP="00B957BD">
      <w:pPr>
        <w:pStyle w:val="Paragraphedeliste"/>
        <w:numPr>
          <w:ilvl w:val="0"/>
          <w:numId w:val="9"/>
        </w:numPr>
      </w:pPr>
      <w:r>
        <w:t>U</w:t>
      </w:r>
      <w:r w:rsidRPr="00C405A0">
        <w:t>ne</w:t>
      </w:r>
      <w:r w:rsidR="00A1788F" w:rsidRPr="00C405A0">
        <w:t xml:space="preserve"> </w:t>
      </w:r>
      <w:r w:rsidR="00A1788F" w:rsidRPr="00FC6FAD">
        <w:rPr>
          <w:b/>
          <w:bCs/>
        </w:rPr>
        <w:t>décomposition du prix global et forfaitaire</w:t>
      </w:r>
      <w:r w:rsidR="00A1788F" w:rsidRPr="00FC6FAD">
        <w:t xml:space="preserve"> (DPGF) </w:t>
      </w:r>
      <w:r w:rsidR="00A1788F" w:rsidRPr="00C405A0">
        <w:t>et ou</w:t>
      </w:r>
      <w:r w:rsidR="00A1788F" w:rsidRPr="00FC6FAD">
        <w:t xml:space="preserve"> un </w:t>
      </w:r>
      <w:r w:rsidR="00A1788F" w:rsidRPr="00FC6FAD">
        <w:rPr>
          <w:b/>
          <w:bCs/>
        </w:rPr>
        <w:t>Bordereau des Prix Unitaires</w:t>
      </w:r>
      <w:r w:rsidR="00A1788F" w:rsidRPr="00FC6FAD">
        <w:t xml:space="preserve"> (BPU)</w:t>
      </w:r>
    </w:p>
    <w:p w14:paraId="33B149A4" w14:textId="77777777" w:rsidR="00A1788F" w:rsidRPr="00C405A0" w:rsidRDefault="00A1788F"/>
    <w:p w14:paraId="3362DB91" w14:textId="13BFD8A5" w:rsidR="00A1788F" w:rsidRPr="0080159F" w:rsidRDefault="00A1788F">
      <w:r w:rsidRPr="0080159F">
        <w:t>L’adresse courriel de référence du titulaire est celle ind</w:t>
      </w:r>
      <w:r w:rsidR="0008747C">
        <w:t>iquée dans le présent document.</w:t>
      </w:r>
    </w:p>
    <w:p w14:paraId="728E0BFC" w14:textId="77777777" w:rsidR="00A1788F" w:rsidRPr="0080159F" w:rsidRDefault="00A1788F"/>
    <w:p w14:paraId="4E6EB93C" w14:textId="77777777" w:rsidR="00A1788F" w:rsidRDefault="00A1788F">
      <w:r w:rsidRPr="0080159F">
        <w:t>Les critères et leurs fourchettes de pondération sont les suivants :</w:t>
      </w:r>
    </w:p>
    <w:p w14:paraId="2B64FBBF" w14:textId="77777777" w:rsidR="00FC6FAD" w:rsidRDefault="00FC6FAD"/>
    <w:tbl>
      <w:tblPr>
        <w:tblW w:w="963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51"/>
        <w:gridCol w:w="7464"/>
        <w:gridCol w:w="1624"/>
      </w:tblGrid>
      <w:tr w:rsidR="001110A8" w:rsidRPr="0055455A" w14:paraId="66609335" w14:textId="77777777" w:rsidTr="0095146B">
        <w:trPr>
          <w:trHeight w:val="354"/>
          <w:jc w:val="center"/>
        </w:trPr>
        <w:tc>
          <w:tcPr>
            <w:tcW w:w="8015"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B51130B" w14:textId="77777777" w:rsidR="001110A8" w:rsidRPr="0055455A" w:rsidRDefault="001110A8" w:rsidP="0095146B">
            <w:pPr>
              <w:keepNext/>
              <w:autoSpaceDE/>
              <w:autoSpaceDN/>
              <w:adjustRightInd/>
              <w:spacing w:line="276" w:lineRule="auto"/>
              <w:outlineLvl w:val="4"/>
            </w:pPr>
            <w:r w:rsidRPr="0055455A">
              <w:rPr>
                <w:b/>
                <w:bCs/>
              </w:rPr>
              <w:t>Critères</w:t>
            </w:r>
          </w:p>
        </w:tc>
        <w:tc>
          <w:tcPr>
            <w:tcW w:w="1624" w:type="dxa"/>
            <w:tcBorders>
              <w:top w:val="single" w:sz="4" w:space="0" w:color="auto"/>
              <w:left w:val="single" w:sz="4" w:space="0" w:color="auto"/>
              <w:bottom w:val="single" w:sz="4" w:space="0" w:color="auto"/>
              <w:right w:val="single" w:sz="4" w:space="0" w:color="auto"/>
            </w:tcBorders>
            <w:shd w:val="clear" w:color="auto" w:fill="C0C0C0"/>
            <w:vAlign w:val="center"/>
          </w:tcPr>
          <w:p w14:paraId="20548AE1" w14:textId="77777777" w:rsidR="001110A8" w:rsidRPr="0055455A" w:rsidRDefault="001110A8" w:rsidP="0095146B">
            <w:pPr>
              <w:autoSpaceDE/>
              <w:autoSpaceDN/>
              <w:adjustRightInd/>
              <w:spacing w:line="276" w:lineRule="auto"/>
              <w:jc w:val="center"/>
              <w:rPr>
                <w:b/>
                <w:bCs/>
              </w:rPr>
            </w:pPr>
            <w:r w:rsidRPr="0055455A">
              <w:rPr>
                <w:b/>
                <w:bCs/>
              </w:rPr>
              <w:t>Pondération</w:t>
            </w:r>
          </w:p>
        </w:tc>
      </w:tr>
      <w:tr w:rsidR="001110A8" w:rsidRPr="0055455A" w14:paraId="449105E5" w14:textId="77777777" w:rsidTr="0095146B">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1FC3E4F" w14:textId="77777777" w:rsidR="001110A8" w:rsidRPr="0055455A" w:rsidRDefault="001110A8" w:rsidP="0095146B">
            <w:pPr>
              <w:autoSpaceDE/>
              <w:autoSpaceDN/>
              <w:adjustRightInd/>
              <w:spacing w:line="276" w:lineRule="auto"/>
              <w:jc w:val="center"/>
              <w:rPr>
                <w:b/>
              </w:rPr>
            </w:pPr>
            <w:r w:rsidRPr="0055455A">
              <w:rPr>
                <w:b/>
              </w:rPr>
              <w:t>1</w:t>
            </w:r>
          </w:p>
        </w:tc>
        <w:tc>
          <w:tcPr>
            <w:tcW w:w="9088"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4EF1F4F" w14:textId="77777777" w:rsidR="001110A8" w:rsidRPr="0055455A" w:rsidRDefault="001110A8" w:rsidP="0095146B">
            <w:pPr>
              <w:autoSpaceDE/>
              <w:autoSpaceDN/>
              <w:adjustRightInd/>
              <w:spacing w:line="276" w:lineRule="auto"/>
              <w:rPr>
                <w:b/>
                <w:bCs/>
              </w:rPr>
            </w:pPr>
            <w:r w:rsidRPr="0055455A">
              <w:rPr>
                <w:b/>
                <w:bCs/>
              </w:rPr>
              <w:t>Valeur technique de l’offre</w:t>
            </w:r>
          </w:p>
        </w:tc>
      </w:tr>
      <w:tr w:rsidR="001110A8" w:rsidRPr="0055455A" w14:paraId="6AD5C5C3" w14:textId="77777777" w:rsidTr="0095146B">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0A9C0720" w14:textId="77777777" w:rsidR="001110A8" w:rsidRPr="00CF4F13" w:rsidRDefault="001110A8" w:rsidP="0095146B">
            <w:pPr>
              <w:autoSpaceDE/>
              <w:autoSpaceDN/>
              <w:adjustRightInd/>
              <w:spacing w:line="276" w:lineRule="auto"/>
              <w:jc w:val="center"/>
              <w:rPr>
                <w:b/>
              </w:rPr>
            </w:pPr>
            <w:r w:rsidRPr="00CF4F13">
              <w:rPr>
                <w:b/>
              </w:rPr>
              <w:t>1.1</w:t>
            </w:r>
          </w:p>
        </w:tc>
        <w:tc>
          <w:tcPr>
            <w:tcW w:w="7464" w:type="dxa"/>
            <w:tcBorders>
              <w:top w:val="single" w:sz="4" w:space="0" w:color="auto"/>
              <w:left w:val="single" w:sz="4" w:space="0" w:color="auto"/>
              <w:bottom w:val="single" w:sz="4" w:space="0" w:color="auto"/>
              <w:right w:val="single" w:sz="4" w:space="0" w:color="auto"/>
            </w:tcBorders>
            <w:shd w:val="clear" w:color="auto" w:fill="auto"/>
            <w:vAlign w:val="center"/>
          </w:tcPr>
          <w:p w14:paraId="1EC9FD71" w14:textId="77777777" w:rsidR="001110A8" w:rsidRPr="00CF4F13" w:rsidRDefault="001110A8" w:rsidP="0095146B">
            <w:pPr>
              <w:autoSpaceDE/>
              <w:autoSpaceDN/>
              <w:adjustRightInd/>
              <w:spacing w:line="276" w:lineRule="auto"/>
            </w:pPr>
            <w:r w:rsidRPr="00CF4F13">
              <w:rPr>
                <w:kern w:val="1"/>
              </w:rPr>
              <w:t>Pertinence et qualité des ressources et savoir-faire de l’agence pour le domaine d’expertise du CMN</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460C8EF9" w14:textId="77777777" w:rsidR="001110A8" w:rsidRPr="00AA3BBE" w:rsidRDefault="001110A8" w:rsidP="0095146B">
            <w:pPr>
              <w:autoSpaceDE/>
              <w:autoSpaceDN/>
              <w:adjustRightInd/>
              <w:spacing w:line="276" w:lineRule="auto"/>
              <w:jc w:val="center"/>
              <w:rPr>
                <w:b/>
              </w:rPr>
            </w:pPr>
            <w:r>
              <w:rPr>
                <w:b/>
              </w:rPr>
              <w:t>10</w:t>
            </w:r>
            <w:r w:rsidRPr="00CF4F13">
              <w:rPr>
                <w:b/>
              </w:rPr>
              <w:t xml:space="preserve"> </w:t>
            </w:r>
            <w:r>
              <w:rPr>
                <w:b/>
              </w:rPr>
              <w:t>à</w:t>
            </w:r>
            <w:r w:rsidRPr="00AA3BBE">
              <w:rPr>
                <w:b/>
              </w:rPr>
              <w:t xml:space="preserve"> 30 points</w:t>
            </w:r>
          </w:p>
        </w:tc>
      </w:tr>
      <w:tr w:rsidR="001110A8" w:rsidRPr="0055455A" w14:paraId="7AD8B4B8" w14:textId="77777777" w:rsidTr="0095146B">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2610CBD8" w14:textId="77777777" w:rsidR="001110A8" w:rsidRPr="00CF4F13" w:rsidRDefault="001110A8" w:rsidP="0095146B">
            <w:pPr>
              <w:autoSpaceDE/>
              <w:autoSpaceDN/>
              <w:adjustRightInd/>
              <w:spacing w:line="276" w:lineRule="auto"/>
              <w:jc w:val="center"/>
              <w:rPr>
                <w:b/>
              </w:rPr>
            </w:pPr>
            <w:r w:rsidRPr="00CF4F13">
              <w:rPr>
                <w:b/>
              </w:rPr>
              <w:t>1.2</w:t>
            </w:r>
          </w:p>
        </w:tc>
        <w:tc>
          <w:tcPr>
            <w:tcW w:w="7464" w:type="dxa"/>
            <w:tcBorders>
              <w:top w:val="single" w:sz="4" w:space="0" w:color="auto"/>
              <w:left w:val="single" w:sz="4" w:space="0" w:color="auto"/>
              <w:bottom w:val="single" w:sz="4" w:space="0" w:color="auto"/>
              <w:right w:val="single" w:sz="4" w:space="0" w:color="auto"/>
            </w:tcBorders>
            <w:shd w:val="clear" w:color="auto" w:fill="auto"/>
            <w:vAlign w:val="center"/>
          </w:tcPr>
          <w:p w14:paraId="6D68D6A3" w14:textId="77777777" w:rsidR="001110A8" w:rsidRPr="001110A8" w:rsidRDefault="001110A8" w:rsidP="0095146B">
            <w:pPr>
              <w:autoSpaceDE/>
              <w:autoSpaceDN/>
              <w:adjustRightInd/>
              <w:spacing w:line="276" w:lineRule="auto"/>
            </w:pPr>
            <w:r w:rsidRPr="001110A8">
              <w:t>Méthodologie d’une campagne (rétroplanning, cibles presse</w:t>
            </w:r>
            <w:r>
              <w:t>, propositions de sujets</w:t>
            </w:r>
            <w:r w:rsidRPr="001110A8">
              <w:t>, recommandations stratégiques</w:t>
            </w:r>
            <w:r>
              <w:t>, actions</w:t>
            </w:r>
            <w:r w:rsidRPr="001110A8">
              <w:t xml:space="preserve">) </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69FF1BC1" w14:textId="77777777" w:rsidR="001110A8" w:rsidRPr="00CF4F13" w:rsidDel="00097D0F" w:rsidRDefault="001110A8" w:rsidP="0095146B">
            <w:pPr>
              <w:autoSpaceDE/>
              <w:autoSpaceDN/>
              <w:adjustRightInd/>
              <w:spacing w:line="276" w:lineRule="auto"/>
              <w:jc w:val="center"/>
              <w:rPr>
                <w:b/>
              </w:rPr>
            </w:pPr>
            <w:r w:rsidRPr="00CF4F13">
              <w:rPr>
                <w:b/>
              </w:rPr>
              <w:t>10</w:t>
            </w:r>
            <w:r>
              <w:rPr>
                <w:b/>
              </w:rPr>
              <w:t xml:space="preserve"> à 30</w:t>
            </w:r>
            <w:r w:rsidRPr="00CF4F13">
              <w:rPr>
                <w:b/>
              </w:rPr>
              <w:t xml:space="preserve"> points </w:t>
            </w:r>
          </w:p>
        </w:tc>
      </w:tr>
      <w:tr w:rsidR="001110A8" w:rsidRPr="0055455A" w14:paraId="5E859E23" w14:textId="77777777" w:rsidTr="0095146B">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14:paraId="6699EF7A" w14:textId="77777777" w:rsidR="001110A8" w:rsidRPr="00CF4F13" w:rsidRDefault="001110A8" w:rsidP="0095146B">
            <w:pPr>
              <w:autoSpaceDE/>
              <w:autoSpaceDN/>
              <w:adjustRightInd/>
              <w:spacing w:line="276" w:lineRule="auto"/>
              <w:jc w:val="center"/>
              <w:rPr>
                <w:b/>
              </w:rPr>
            </w:pPr>
            <w:r w:rsidRPr="00CF4F13">
              <w:rPr>
                <w:b/>
              </w:rPr>
              <w:t>1.3</w:t>
            </w:r>
          </w:p>
        </w:tc>
        <w:tc>
          <w:tcPr>
            <w:tcW w:w="7464" w:type="dxa"/>
            <w:tcBorders>
              <w:top w:val="single" w:sz="4" w:space="0" w:color="auto"/>
              <w:left w:val="single" w:sz="4" w:space="0" w:color="auto"/>
              <w:bottom w:val="single" w:sz="4" w:space="0" w:color="auto"/>
              <w:right w:val="single" w:sz="4" w:space="0" w:color="auto"/>
            </w:tcBorders>
            <w:shd w:val="clear" w:color="auto" w:fill="auto"/>
            <w:vAlign w:val="center"/>
          </w:tcPr>
          <w:p w14:paraId="3A85063E" w14:textId="77777777" w:rsidR="001110A8" w:rsidRPr="00C51A52" w:rsidRDefault="001110A8" w:rsidP="0095146B">
            <w:pPr>
              <w:autoSpaceDE/>
              <w:autoSpaceDN/>
              <w:adjustRightInd/>
              <w:spacing w:line="276" w:lineRule="auto"/>
            </w:pPr>
            <w:r w:rsidRPr="00C51A52">
              <w:t xml:space="preserve">Expertise des attachées de presse de l’agence en rapport </w:t>
            </w:r>
            <w:r>
              <w:t>avec la mission</w:t>
            </w:r>
            <w:r w:rsidRPr="00C51A52">
              <w:t xml:space="preserve"> et nombre de personnes en charge de l’opération</w:t>
            </w:r>
          </w:p>
        </w:tc>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14:paraId="1C4D5A15" w14:textId="77777777" w:rsidR="001110A8" w:rsidRPr="00C51A52" w:rsidRDefault="001110A8" w:rsidP="0095146B">
            <w:pPr>
              <w:autoSpaceDE/>
              <w:autoSpaceDN/>
              <w:adjustRightInd/>
              <w:spacing w:line="276" w:lineRule="auto"/>
              <w:jc w:val="center"/>
              <w:rPr>
                <w:b/>
              </w:rPr>
            </w:pPr>
            <w:r w:rsidRPr="00C51A52">
              <w:rPr>
                <w:b/>
              </w:rPr>
              <w:t xml:space="preserve">10 </w:t>
            </w:r>
            <w:r>
              <w:rPr>
                <w:b/>
              </w:rPr>
              <w:t>à</w:t>
            </w:r>
            <w:r w:rsidRPr="00C51A52">
              <w:rPr>
                <w:b/>
              </w:rPr>
              <w:t xml:space="preserve"> </w:t>
            </w:r>
            <w:r>
              <w:rPr>
                <w:b/>
              </w:rPr>
              <w:t>30</w:t>
            </w:r>
            <w:r w:rsidRPr="00C51A52">
              <w:rPr>
                <w:b/>
              </w:rPr>
              <w:t xml:space="preserve"> points</w:t>
            </w:r>
          </w:p>
        </w:tc>
      </w:tr>
      <w:tr w:rsidR="001110A8" w:rsidRPr="0055455A" w14:paraId="346E9EA2" w14:textId="77777777" w:rsidTr="0095146B">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7107BA2" w14:textId="77777777" w:rsidR="001110A8" w:rsidRPr="0055455A" w:rsidRDefault="001110A8" w:rsidP="0095146B">
            <w:pPr>
              <w:autoSpaceDE/>
              <w:autoSpaceDN/>
              <w:adjustRightInd/>
              <w:spacing w:line="276" w:lineRule="auto"/>
              <w:jc w:val="center"/>
              <w:rPr>
                <w:b/>
              </w:rPr>
            </w:pPr>
            <w:r w:rsidRPr="0055455A">
              <w:rPr>
                <w:b/>
              </w:rPr>
              <w:t>2</w:t>
            </w:r>
          </w:p>
        </w:tc>
        <w:tc>
          <w:tcPr>
            <w:tcW w:w="9088"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E63C44D" w14:textId="77777777" w:rsidR="001110A8" w:rsidRPr="0055455A" w:rsidDel="00133C68" w:rsidRDefault="001110A8" w:rsidP="0095146B">
            <w:pPr>
              <w:autoSpaceDE/>
              <w:autoSpaceDN/>
              <w:adjustRightInd/>
              <w:spacing w:line="276" w:lineRule="auto"/>
              <w:jc w:val="left"/>
              <w:rPr>
                <w:b/>
                <w:highlight w:val="yellow"/>
              </w:rPr>
            </w:pPr>
            <w:r w:rsidRPr="0055455A">
              <w:rPr>
                <w:rStyle w:val="lev"/>
              </w:rPr>
              <w:t>Considérations environnementales</w:t>
            </w:r>
          </w:p>
        </w:tc>
      </w:tr>
      <w:tr w:rsidR="001110A8" w:rsidRPr="0055455A" w14:paraId="2ADF7E17" w14:textId="77777777" w:rsidTr="0095146B">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C86C78" w14:textId="77777777" w:rsidR="001110A8" w:rsidRPr="0055455A" w:rsidRDefault="001110A8" w:rsidP="0095146B">
            <w:pPr>
              <w:autoSpaceDE/>
              <w:autoSpaceDN/>
              <w:adjustRightInd/>
              <w:spacing w:line="276" w:lineRule="auto"/>
              <w:jc w:val="center"/>
              <w:rPr>
                <w:b/>
              </w:rPr>
            </w:pPr>
            <w:r w:rsidRPr="0055455A">
              <w:rPr>
                <w:b/>
              </w:rPr>
              <w:t>2.1</w:t>
            </w:r>
          </w:p>
        </w:tc>
        <w:tc>
          <w:tcPr>
            <w:tcW w:w="7464" w:type="dxa"/>
            <w:tcBorders>
              <w:top w:val="single" w:sz="4" w:space="0" w:color="auto"/>
              <w:left w:val="single" w:sz="4" w:space="0" w:color="auto"/>
              <w:bottom w:val="single" w:sz="4" w:space="0" w:color="auto"/>
              <w:right w:val="single" w:sz="4" w:space="0" w:color="auto"/>
            </w:tcBorders>
            <w:vAlign w:val="center"/>
          </w:tcPr>
          <w:p w14:paraId="2DF5F33D" w14:textId="77777777" w:rsidR="001110A8" w:rsidRPr="0055455A" w:rsidRDefault="001110A8" w:rsidP="0095146B">
            <w:pPr>
              <w:pStyle w:val="Default"/>
              <w:jc w:val="both"/>
              <w:rPr>
                <w:rStyle w:val="lev"/>
              </w:rPr>
            </w:pPr>
            <w:r w:rsidRPr="0055455A">
              <w:rPr>
                <w:rFonts w:ascii="Arial" w:hAnsi="Arial" w:cs="Arial"/>
                <w:b/>
                <w:bCs/>
                <w:color w:val="030303"/>
                <w:sz w:val="20"/>
                <w:szCs w:val="20"/>
              </w:rPr>
              <w:t xml:space="preserve">Performances en matière de développement durable, </w:t>
            </w:r>
            <w:r w:rsidRPr="0055455A">
              <w:rPr>
                <w:rFonts w:ascii="Arial" w:hAnsi="Arial" w:cs="Arial"/>
                <w:color w:val="030303"/>
                <w:sz w:val="20"/>
                <w:szCs w:val="20"/>
              </w:rPr>
              <w:t xml:space="preserve">analysées sur la </w:t>
            </w:r>
            <w:r w:rsidRPr="0055455A">
              <w:rPr>
                <w:rFonts w:ascii="Arial" w:hAnsi="Arial" w:cs="Arial"/>
                <w:sz w:val="20"/>
                <w:szCs w:val="20"/>
              </w:rPr>
              <w:t xml:space="preserve">base des initiatives du candidat en lien avec l'objet de l'accord-cadre (supports de communication et de presse respectueux de l'environnement, réduction de l'utilisation de papier, utilisation de matériaux recyclés, usage numérique responsable, mesures mises en place pour réduire ses émissions de CO2 telles que limitation des déplacements ou l’utilisation d’outils de visioconférence et types de transport privilégiés, actions et/ou programmes de formation et de sensibilisation des employés aux pratiques durables,... ) </w:t>
            </w:r>
          </w:p>
        </w:tc>
        <w:tc>
          <w:tcPr>
            <w:tcW w:w="1624" w:type="dxa"/>
            <w:tcBorders>
              <w:top w:val="single" w:sz="4" w:space="0" w:color="auto"/>
              <w:left w:val="single" w:sz="4" w:space="0" w:color="auto"/>
              <w:bottom w:val="single" w:sz="4" w:space="0" w:color="auto"/>
              <w:right w:val="single" w:sz="4" w:space="0" w:color="auto"/>
            </w:tcBorders>
            <w:vAlign w:val="center"/>
          </w:tcPr>
          <w:p w14:paraId="4F81351D" w14:textId="77777777" w:rsidR="001110A8" w:rsidRPr="0055455A" w:rsidRDefault="001110A8" w:rsidP="0095146B">
            <w:pPr>
              <w:autoSpaceDE/>
              <w:autoSpaceDN/>
              <w:adjustRightInd/>
              <w:spacing w:line="276" w:lineRule="auto"/>
              <w:jc w:val="center"/>
              <w:rPr>
                <w:b/>
                <w:highlight w:val="yellow"/>
              </w:rPr>
            </w:pPr>
            <w:r w:rsidRPr="0055455A">
              <w:rPr>
                <w:b/>
              </w:rPr>
              <w:t xml:space="preserve">10 </w:t>
            </w:r>
            <w:r>
              <w:rPr>
                <w:b/>
              </w:rPr>
              <w:t xml:space="preserve">à 20 </w:t>
            </w:r>
            <w:r w:rsidRPr="0055455A">
              <w:rPr>
                <w:b/>
              </w:rPr>
              <w:t>points</w:t>
            </w:r>
          </w:p>
        </w:tc>
      </w:tr>
      <w:tr w:rsidR="001110A8" w:rsidRPr="0055455A" w14:paraId="2E6E4979" w14:textId="77777777" w:rsidTr="0095146B">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F5090D" w14:textId="77777777" w:rsidR="001110A8" w:rsidRPr="0055455A" w:rsidRDefault="001110A8" w:rsidP="0095146B">
            <w:pPr>
              <w:autoSpaceDE/>
              <w:autoSpaceDN/>
              <w:adjustRightInd/>
              <w:spacing w:line="276" w:lineRule="auto"/>
              <w:jc w:val="center"/>
              <w:rPr>
                <w:b/>
              </w:rPr>
            </w:pPr>
            <w:r w:rsidRPr="0055455A">
              <w:rPr>
                <w:b/>
              </w:rPr>
              <w:t>3</w:t>
            </w:r>
          </w:p>
        </w:tc>
        <w:tc>
          <w:tcPr>
            <w:tcW w:w="908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69299E" w14:textId="77777777" w:rsidR="001110A8" w:rsidRPr="0055455A" w:rsidRDefault="001110A8" w:rsidP="0095146B">
            <w:pPr>
              <w:autoSpaceDE/>
              <w:autoSpaceDN/>
              <w:adjustRightInd/>
              <w:spacing w:line="276" w:lineRule="auto"/>
              <w:rPr>
                <w:b/>
                <w:bCs/>
              </w:rPr>
            </w:pPr>
            <w:r w:rsidRPr="0055455A">
              <w:rPr>
                <w:b/>
                <w:bCs/>
              </w:rPr>
              <w:t>Prix des prestations</w:t>
            </w:r>
          </w:p>
        </w:tc>
      </w:tr>
      <w:tr w:rsidR="001110A8" w:rsidRPr="0055455A" w14:paraId="50A0DC49" w14:textId="77777777" w:rsidTr="0095146B">
        <w:trPr>
          <w:trHeight w:val="354"/>
          <w:jc w:val="center"/>
        </w:trPr>
        <w:tc>
          <w:tcPr>
            <w:tcW w:w="5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056DD7" w14:textId="77777777" w:rsidR="001110A8" w:rsidRPr="0055455A" w:rsidRDefault="001110A8" w:rsidP="0095146B">
            <w:pPr>
              <w:autoSpaceDE/>
              <w:autoSpaceDN/>
              <w:adjustRightInd/>
              <w:spacing w:line="276" w:lineRule="auto"/>
              <w:jc w:val="center"/>
              <w:rPr>
                <w:b/>
              </w:rPr>
            </w:pPr>
            <w:r w:rsidRPr="0055455A">
              <w:rPr>
                <w:b/>
              </w:rPr>
              <w:t>3</w:t>
            </w:r>
          </w:p>
        </w:tc>
        <w:tc>
          <w:tcPr>
            <w:tcW w:w="7464" w:type="dxa"/>
            <w:tcBorders>
              <w:top w:val="single" w:sz="4" w:space="0" w:color="auto"/>
              <w:left w:val="single" w:sz="4" w:space="0" w:color="auto"/>
              <w:bottom w:val="single" w:sz="4" w:space="0" w:color="auto"/>
              <w:right w:val="single" w:sz="4" w:space="0" w:color="auto"/>
            </w:tcBorders>
            <w:vAlign w:val="center"/>
          </w:tcPr>
          <w:p w14:paraId="6353A480" w14:textId="77777777" w:rsidR="001110A8" w:rsidRPr="0055455A" w:rsidRDefault="001110A8" w:rsidP="0095146B">
            <w:pPr>
              <w:autoSpaceDE/>
              <w:autoSpaceDN/>
              <w:adjustRightInd/>
              <w:spacing w:line="276" w:lineRule="auto"/>
            </w:pPr>
            <w:r>
              <w:t>Prix des prestations</w:t>
            </w:r>
          </w:p>
        </w:tc>
        <w:tc>
          <w:tcPr>
            <w:tcW w:w="1624" w:type="dxa"/>
            <w:tcBorders>
              <w:top w:val="single" w:sz="4" w:space="0" w:color="auto"/>
              <w:left w:val="single" w:sz="4" w:space="0" w:color="auto"/>
              <w:bottom w:val="single" w:sz="4" w:space="0" w:color="auto"/>
              <w:right w:val="single" w:sz="4" w:space="0" w:color="auto"/>
            </w:tcBorders>
            <w:vAlign w:val="center"/>
          </w:tcPr>
          <w:p w14:paraId="1ADAA2B6" w14:textId="77777777" w:rsidR="001110A8" w:rsidRPr="00EE073E" w:rsidRDefault="001110A8" w:rsidP="0095146B">
            <w:pPr>
              <w:autoSpaceDE/>
              <w:autoSpaceDN/>
              <w:adjustRightInd/>
              <w:spacing w:line="276" w:lineRule="auto"/>
            </w:pPr>
            <w:r w:rsidRPr="00EE073E">
              <w:rPr>
                <w:b/>
              </w:rPr>
              <w:t>20 à 40 points</w:t>
            </w:r>
          </w:p>
        </w:tc>
      </w:tr>
    </w:tbl>
    <w:p w14:paraId="55A9D104" w14:textId="77777777" w:rsidR="00FC6FAD" w:rsidRPr="0080159F" w:rsidRDefault="00FC6FAD"/>
    <w:p w14:paraId="08C501DA" w14:textId="77777777" w:rsidR="00A1788F" w:rsidRPr="0080159F" w:rsidRDefault="00A1788F"/>
    <w:p w14:paraId="215B8F50" w14:textId="77777777" w:rsidR="00A1788F" w:rsidRPr="0080159F" w:rsidRDefault="00A1788F" w:rsidP="00BD57B5"/>
    <w:p w14:paraId="5095AF00" w14:textId="77777777" w:rsidR="00A1788F" w:rsidRPr="0080159F" w:rsidRDefault="00A1788F" w:rsidP="00BD57B5">
      <w:r w:rsidRPr="0080159F">
        <w:t xml:space="preserve">La pondération réelle de ces critères est précisée lors de chaque mise en concurrence. </w:t>
      </w:r>
    </w:p>
    <w:p w14:paraId="19678305" w14:textId="77777777" w:rsidR="00A1788F" w:rsidRPr="0080159F" w:rsidRDefault="00A1788F" w:rsidP="0008747C"/>
    <w:p w14:paraId="115647CA" w14:textId="128816FF" w:rsidR="00A94497" w:rsidRPr="0080159F" w:rsidRDefault="00A1788F" w:rsidP="0008747C">
      <w:r w:rsidRPr="0080159F">
        <w:t>Les titulaires sont tenus de répondre dans le délai et le formalisme prescrits dans le dossier de consultation.</w:t>
      </w:r>
    </w:p>
    <w:p w14:paraId="0C372C52" w14:textId="77777777" w:rsidR="00A1788F" w:rsidRPr="0080159F" w:rsidRDefault="00A1788F" w:rsidP="0008747C"/>
    <w:p w14:paraId="3BAC0FD2" w14:textId="77777777" w:rsidR="00A1788F" w:rsidRDefault="00A1788F" w:rsidP="0008747C">
      <w:r w:rsidRPr="0080159F">
        <w:t>Des précisions ou des compléments quant à la teneur des offres présentées peuvent être demandés par le correspondant du pouvoir adjudicateur.</w:t>
      </w:r>
    </w:p>
    <w:p w14:paraId="52E7B072" w14:textId="77777777" w:rsidR="00A1788F" w:rsidRDefault="00A1788F" w:rsidP="0008747C"/>
    <w:p w14:paraId="1D68F85B" w14:textId="317F5E94" w:rsidR="00A1788F" w:rsidRDefault="00A1788F" w:rsidP="00BA0B21">
      <w:pPr>
        <w:tabs>
          <w:tab w:val="left" w:pos="180"/>
        </w:tabs>
      </w:pPr>
      <w:r>
        <w:rPr>
          <w:color w:val="000000"/>
        </w:rPr>
        <w:t xml:space="preserve">Les titulaires doivent remettre une offre conforme aux conditions de l’accord-cadre et aux prescriptions des documents de la consultation </w:t>
      </w:r>
      <w:r w:rsidR="0008747C">
        <w:t>sauf à justifier par voie électronique</w:t>
      </w:r>
      <w:r>
        <w:t>, avant l’échéance de la date de remise des offres, de l’impossibilité de soumissionner. Le défaut répété de réponses aux mises en concurrence peut entraîner la résiliation de l’accord-cadre.</w:t>
      </w:r>
    </w:p>
    <w:p w14:paraId="5F0C86F6" w14:textId="77777777" w:rsidR="00A1788F" w:rsidRDefault="00A1788F" w:rsidP="00E76571">
      <w:pPr>
        <w:rPr>
          <w:color w:val="000000"/>
        </w:rPr>
      </w:pPr>
    </w:p>
    <w:p w14:paraId="7EA26547" w14:textId="77777777" w:rsidR="00A1788F" w:rsidRDefault="00A1788F" w:rsidP="00D006AF">
      <w:pPr>
        <w:rPr>
          <w:color w:val="000000"/>
        </w:rPr>
      </w:pPr>
      <w:r>
        <w:rPr>
          <w:color w:val="000000"/>
        </w:rPr>
        <w:t>Les offres sont transmises de manière à parvenir au représentant du pouvoir adjudicateur avant la date et l’heure fixées par les documents de la consultation.</w:t>
      </w:r>
    </w:p>
    <w:p w14:paraId="5136D1C3" w14:textId="77777777" w:rsidR="0008747C" w:rsidRDefault="0008747C" w:rsidP="001E1AEC">
      <w:pPr>
        <w:rPr>
          <w:color w:val="000000"/>
        </w:rPr>
      </w:pPr>
    </w:p>
    <w:p w14:paraId="0573C596" w14:textId="5BB75F1A" w:rsidR="00A1788F" w:rsidRDefault="00A1788F" w:rsidP="001E1AEC">
      <w:pPr>
        <w:rPr>
          <w:color w:val="000000"/>
        </w:rPr>
      </w:pPr>
      <w:r>
        <w:rPr>
          <w:color w:val="000000"/>
        </w:rPr>
        <w:t xml:space="preserve">Pour tous les marchés subséquents, les titulaires enverront les offres </w:t>
      </w:r>
      <w:r w:rsidR="0008747C">
        <w:rPr>
          <w:color w:val="000000"/>
        </w:rPr>
        <w:t xml:space="preserve">par voie électronique </w:t>
      </w:r>
      <w:r w:rsidR="00A94497">
        <w:rPr>
          <w:color w:val="000000"/>
        </w:rPr>
        <w:t>sur la</w:t>
      </w:r>
      <w:r w:rsidR="0008747C">
        <w:rPr>
          <w:color w:val="000000"/>
        </w:rPr>
        <w:t xml:space="preserve"> plateforme PLACE.</w:t>
      </w:r>
    </w:p>
    <w:p w14:paraId="1B303B80" w14:textId="77777777" w:rsidR="0008747C" w:rsidRDefault="0008747C" w:rsidP="001E1AEC">
      <w:pPr>
        <w:rPr>
          <w:color w:val="000000"/>
        </w:rPr>
      </w:pPr>
    </w:p>
    <w:p w14:paraId="59A9D560" w14:textId="3C5C4330" w:rsidR="00B40389" w:rsidRDefault="00B40389" w:rsidP="0008747C">
      <w:r w:rsidRPr="003465A1">
        <w:t xml:space="preserve">Sauf disposition contraire mentionnée dans les documents de la consultation, le délai de validité des offres est de </w:t>
      </w:r>
      <w:r w:rsidR="00A94497">
        <w:t>6</w:t>
      </w:r>
      <w:r w:rsidRPr="003465A1">
        <w:t xml:space="preserve"> </w:t>
      </w:r>
      <w:r w:rsidR="00A94497">
        <w:t>mois</w:t>
      </w:r>
      <w:r w:rsidRPr="003465A1">
        <w:t xml:space="preserve"> à compter de la date limite de réception des offres.</w:t>
      </w:r>
    </w:p>
    <w:p w14:paraId="4C7A2CF9" w14:textId="77777777" w:rsidR="00A94497" w:rsidRPr="003465A1" w:rsidRDefault="00A94497" w:rsidP="0008747C"/>
    <w:p w14:paraId="636BA821" w14:textId="71F66539" w:rsidR="00B40389" w:rsidRPr="00E479AB" w:rsidRDefault="00B40389" w:rsidP="00FC6FAD">
      <w:pPr>
        <w:pStyle w:val="Titre2"/>
        <w:rPr>
          <w:bCs/>
          <w:i/>
        </w:rPr>
      </w:pPr>
      <w:bookmarkStart w:id="88" w:name="_Toc412737763"/>
      <w:bookmarkStart w:id="89" w:name="_Toc441833282"/>
      <w:bookmarkStart w:id="90" w:name="_Toc532197433"/>
      <w:bookmarkStart w:id="91" w:name="_Toc191483984"/>
      <w:r w:rsidRPr="00E479AB">
        <w:t>ATTRIBUTION DES MARCHES CONCLUS SUR LE FONDEMENT DE L’ACCORD-CADRE</w:t>
      </w:r>
      <w:bookmarkEnd w:id="88"/>
      <w:bookmarkEnd w:id="89"/>
      <w:bookmarkEnd w:id="90"/>
      <w:bookmarkEnd w:id="91"/>
    </w:p>
    <w:p w14:paraId="793FC792" w14:textId="17CB0E59" w:rsidR="00B40389" w:rsidRPr="006F0324" w:rsidRDefault="00B40389" w:rsidP="00BD57B5">
      <w:r w:rsidRPr="00AD3545">
        <w:t xml:space="preserve">Les offres sont départagées selon les modalités évoquées à l’article </w:t>
      </w:r>
      <w:r w:rsidR="00D006AF">
        <w:t>8.3.</w:t>
      </w:r>
      <w:r w:rsidRPr="00AD3545">
        <w:t>2 du présent docum</w:t>
      </w:r>
      <w:r>
        <w:t>ent.</w:t>
      </w:r>
    </w:p>
    <w:p w14:paraId="1ED81DA2" w14:textId="77777777" w:rsidR="00B40389" w:rsidRPr="006F0324" w:rsidRDefault="00B40389" w:rsidP="00E60A05">
      <w:pPr>
        <w:pStyle w:val="Corpsdetexte2"/>
        <w:rPr>
          <w:rFonts w:ascii="Arial" w:hAnsi="Arial"/>
        </w:rPr>
      </w:pPr>
    </w:p>
    <w:p w14:paraId="5ED866DF" w14:textId="73660F64" w:rsidR="00B40389" w:rsidRPr="006F0324" w:rsidRDefault="00B40389" w:rsidP="006D718A">
      <w:pPr>
        <w:pStyle w:val="Titre3"/>
      </w:pPr>
      <w:bookmarkStart w:id="92" w:name="_Toc360183953"/>
      <w:bookmarkStart w:id="93" w:name="_Toc412737765"/>
      <w:bookmarkStart w:id="94" w:name="_Toc191483985"/>
      <w:r w:rsidRPr="00AD3545">
        <w:t>Information des titulaires non retenus</w:t>
      </w:r>
      <w:bookmarkEnd w:id="92"/>
      <w:bookmarkEnd w:id="93"/>
      <w:bookmarkEnd w:id="94"/>
    </w:p>
    <w:p w14:paraId="2EEF7146" w14:textId="6F42EA6D" w:rsidR="00B40389" w:rsidRPr="00AD3545" w:rsidRDefault="00B40389" w:rsidP="00BD57B5">
      <w:r w:rsidRPr="00AD3545">
        <w:t xml:space="preserve">Le correspondant du Centre des monuments nationaux avertit par </w:t>
      </w:r>
      <w:r w:rsidR="0008747C">
        <w:t>voie électronique</w:t>
      </w:r>
      <w:r w:rsidRPr="00AD3545">
        <w:t xml:space="preserve"> les titulaires de l’accord-cadre du résultat des consultations. </w:t>
      </w:r>
    </w:p>
    <w:p w14:paraId="32D9525D" w14:textId="77777777" w:rsidR="00B40389" w:rsidRPr="00AD3545" w:rsidRDefault="00B40389" w:rsidP="00BD57B5"/>
    <w:p w14:paraId="56397BA5" w14:textId="15EBE22D" w:rsidR="00B40389" w:rsidRPr="00AD3545" w:rsidRDefault="00B40389" w:rsidP="00BD57B5">
      <w:r w:rsidRPr="00AD3545">
        <w:t xml:space="preserve">En cas de mise en concurrence déclarée sans suite ou infructueuse, le correspondant du Centre des monuments nationaux informe par </w:t>
      </w:r>
      <w:r w:rsidR="0008747C">
        <w:t>voie électronique</w:t>
      </w:r>
      <w:r w:rsidRPr="00AD3545">
        <w:t xml:space="preserve"> l’ensemble des titulaires de l’accord-cadre ayant présenté une offre. </w:t>
      </w:r>
    </w:p>
    <w:p w14:paraId="76495C2E" w14:textId="77777777" w:rsidR="00B40389" w:rsidRPr="006F0324" w:rsidRDefault="00B40389" w:rsidP="00E60A05">
      <w:pPr>
        <w:ind w:right="-29"/>
      </w:pPr>
    </w:p>
    <w:p w14:paraId="28513EC1" w14:textId="22861676" w:rsidR="001E1AEC" w:rsidRPr="006F0324" w:rsidRDefault="00B40389" w:rsidP="006D718A">
      <w:pPr>
        <w:pStyle w:val="Titre3"/>
      </w:pPr>
      <w:bookmarkStart w:id="95" w:name="_Toc360183954"/>
      <w:bookmarkStart w:id="96" w:name="_Toc412737766"/>
      <w:bookmarkStart w:id="97" w:name="_Toc191483986"/>
      <w:r w:rsidRPr="00AD3545">
        <w:t>Notification des marchés conclus sur le fondement de l’accord-cadre</w:t>
      </w:r>
      <w:bookmarkEnd w:id="95"/>
      <w:bookmarkEnd w:id="96"/>
      <w:bookmarkEnd w:id="97"/>
    </w:p>
    <w:p w14:paraId="2AB0DE31" w14:textId="0D1F9DEF" w:rsidR="00B40389" w:rsidRPr="00AD3545" w:rsidRDefault="00B40389" w:rsidP="00BD57B5">
      <w:r w:rsidRPr="00AD3545">
        <w:t xml:space="preserve">Les marchés conclus sur le fondement de l’accord-cadre sont notifiés </w:t>
      </w:r>
      <w:r w:rsidR="0008747C">
        <w:t>par voie électronique (plateforme PLACE)</w:t>
      </w:r>
      <w:r w:rsidRPr="00AD3545">
        <w:t>.</w:t>
      </w:r>
    </w:p>
    <w:p w14:paraId="5E48C7D4" w14:textId="77777777" w:rsidR="00B40389" w:rsidRPr="00AD3545" w:rsidRDefault="00B40389" w:rsidP="00BD57B5"/>
    <w:p w14:paraId="4A577705" w14:textId="24A12275" w:rsidR="00B40389" w:rsidRDefault="00B40389" w:rsidP="00BD57B5">
      <w:r w:rsidRPr="00AD3545">
        <w:t>Ils sont exécutoires à compter de leur d</w:t>
      </w:r>
      <w:r w:rsidR="00253292">
        <w:t xml:space="preserve">ate de notification attestée </w:t>
      </w:r>
      <w:r w:rsidRPr="00AD3545">
        <w:t>par l’accusé de réception de la p</w:t>
      </w:r>
      <w:r w:rsidR="00253292">
        <w:t>lateforme des achats de l’Etat.</w:t>
      </w:r>
    </w:p>
    <w:p w14:paraId="563EF6AB" w14:textId="77777777" w:rsidR="00B40389" w:rsidRPr="00AD3545" w:rsidRDefault="00B40389" w:rsidP="00BD57B5"/>
    <w:p w14:paraId="3452C198" w14:textId="4889F315" w:rsidR="00B40389" w:rsidRPr="001E0018" w:rsidRDefault="00B40389" w:rsidP="00F91F0E">
      <w:pPr>
        <w:rPr>
          <w:b/>
          <w:bCs/>
        </w:rPr>
      </w:pPr>
      <w:bookmarkStart w:id="98" w:name="_Toc531705532"/>
      <w:bookmarkStart w:id="99" w:name="_Toc532197434"/>
      <w:bookmarkStart w:id="100" w:name="_Toc532554851"/>
      <w:r w:rsidRPr="001E0018">
        <w:rPr>
          <w:b/>
          <w:bCs/>
        </w:rPr>
        <w:t>Toute prestation exécutée avant la date de notification du marché conclu sur le fondement de l’accord-cadre reste à la charge du Titulaire, sans recours possible contre le pouvoir adjudicateur.</w:t>
      </w:r>
      <w:bookmarkEnd w:id="98"/>
      <w:bookmarkEnd w:id="99"/>
      <w:bookmarkEnd w:id="100"/>
    </w:p>
    <w:p w14:paraId="4C0D0D91" w14:textId="77777777" w:rsidR="00BD57B5" w:rsidRPr="00253292" w:rsidRDefault="00BD57B5" w:rsidP="00F91F0E"/>
    <w:p w14:paraId="5249011F" w14:textId="0A42E7FD" w:rsidR="00DC77FD" w:rsidRPr="0012361B" w:rsidRDefault="00DC77FD" w:rsidP="00BD57B5">
      <w:pPr>
        <w:pStyle w:val="Titre1"/>
      </w:pPr>
      <w:bookmarkStart w:id="101" w:name="_Toc191483987"/>
      <w:r w:rsidRPr="0012361B">
        <w:t>Opérations de vérification – admission des prestations</w:t>
      </w:r>
      <w:bookmarkEnd w:id="65"/>
      <w:bookmarkEnd w:id="66"/>
      <w:bookmarkEnd w:id="67"/>
      <w:bookmarkEnd w:id="68"/>
      <w:bookmarkEnd w:id="101"/>
    </w:p>
    <w:p w14:paraId="55BCD222" w14:textId="6879F9CC" w:rsidR="00DC77FD" w:rsidRPr="0012361B" w:rsidRDefault="00DC77FD" w:rsidP="0047575C">
      <w:r w:rsidRPr="0012361B">
        <w:t xml:space="preserve">Par dérogation </w:t>
      </w:r>
      <w:r w:rsidR="00D01010" w:rsidRPr="0012361B">
        <w:t xml:space="preserve">à l’article </w:t>
      </w:r>
      <w:r w:rsidR="00AD5E8F" w:rsidRPr="0012361B">
        <w:t>2</w:t>
      </w:r>
      <w:r w:rsidR="00B630DB">
        <w:t>9</w:t>
      </w:r>
      <w:r w:rsidR="00B04982" w:rsidRPr="0012361B">
        <w:t xml:space="preserve"> </w:t>
      </w:r>
      <w:r w:rsidR="00637F2B" w:rsidRPr="0012361B">
        <w:t>d</w:t>
      </w:r>
      <w:r w:rsidRPr="0012361B">
        <w:t>u CCAG-</w:t>
      </w:r>
      <w:r w:rsidR="00B630DB">
        <w:t>PI</w:t>
      </w:r>
      <w:r w:rsidRPr="0012361B">
        <w:t>, les opérations de vérification et de réception ayant trait à la phase de lancement de la campagne se dérouleront dans les conditions suivantes :</w:t>
      </w:r>
    </w:p>
    <w:p w14:paraId="47D65451" w14:textId="77777777" w:rsidR="00DC77FD" w:rsidRPr="0012361B" w:rsidRDefault="00DC77FD" w:rsidP="0047575C"/>
    <w:p w14:paraId="046D8BD5" w14:textId="0C3C8ED9" w:rsidR="00DC77FD" w:rsidRPr="0012361B" w:rsidRDefault="0087737E" w:rsidP="0047575C">
      <w:r w:rsidRPr="0012361B">
        <w:t>À</w:t>
      </w:r>
      <w:r w:rsidR="00DC77FD" w:rsidRPr="0012361B">
        <w:t xml:space="preserve"> l’issue de la remise, par le titulaire, </w:t>
      </w:r>
      <w:r w:rsidR="00FB65D2" w:rsidRPr="0012361B">
        <w:t xml:space="preserve">du projet de communiqué et de dossier de presse, </w:t>
      </w:r>
      <w:r w:rsidR="00DC77FD" w:rsidRPr="0012361B">
        <w:t xml:space="preserve">de la sélection de contacts sélectionnés pour l’envoi dudit communiqué et du </w:t>
      </w:r>
      <w:proofErr w:type="spellStart"/>
      <w:r w:rsidR="00AD5E8F" w:rsidRPr="0012361B">
        <w:t>rétro</w:t>
      </w:r>
      <w:r w:rsidR="00DC77FD" w:rsidRPr="0012361B">
        <w:t>-planning</w:t>
      </w:r>
      <w:proofErr w:type="spellEnd"/>
      <w:r w:rsidR="00DC77FD" w:rsidRPr="0012361B">
        <w:t xml:space="preserve">, le Centre des monuments nationaux dispose d’un délai de 7 </w:t>
      </w:r>
      <w:r w:rsidR="00DC77FD" w:rsidRPr="00DA779B">
        <w:t xml:space="preserve">jours </w:t>
      </w:r>
      <w:r w:rsidR="008F5524" w:rsidRPr="00DA779B">
        <w:t xml:space="preserve">ouvrés </w:t>
      </w:r>
      <w:r w:rsidR="00DC77FD" w:rsidRPr="00DA779B">
        <w:t>pour valider ou rejeter les éléments proposés par le prestataire au regard du projet. En cas de rejet, le prestataire dispose d’un délai de 7 jours</w:t>
      </w:r>
      <w:r w:rsidR="008F5524" w:rsidRPr="00DA779B">
        <w:t xml:space="preserve"> ouvrés</w:t>
      </w:r>
      <w:r w:rsidR="00DC77FD" w:rsidRPr="00DA779B">
        <w:t xml:space="preserve"> pour formuler</w:t>
      </w:r>
      <w:r w:rsidR="00DC77FD" w:rsidRPr="0012361B">
        <w:t xml:space="preserve"> une nouvelle proposition (</w:t>
      </w:r>
      <w:r w:rsidR="004F2B7A" w:rsidRPr="0012361B">
        <w:t xml:space="preserve">communiqué de presse, dossier de presse, </w:t>
      </w:r>
      <w:r w:rsidR="00DC77FD" w:rsidRPr="0012361B">
        <w:t>liste de contacts ou retro-planning). Cette opération sera renouvelée jusqu’à la pleine satisfaction du Centre des monuments nationaux.</w:t>
      </w:r>
    </w:p>
    <w:p w14:paraId="799A2D23" w14:textId="77777777" w:rsidR="00CD189F" w:rsidRPr="0012361B" w:rsidRDefault="00CD189F" w:rsidP="0047575C"/>
    <w:p w14:paraId="2AC291D9" w14:textId="670F504E" w:rsidR="00CC037E" w:rsidRPr="0012361B" w:rsidRDefault="00DC77FD" w:rsidP="00CD189F">
      <w:pPr>
        <w:rPr>
          <w:lang w:eastAsia="ar-SA"/>
        </w:rPr>
      </w:pPr>
      <w:r w:rsidRPr="0012361B">
        <w:t>Pour ce qui concerne l</w:t>
      </w:r>
      <w:r w:rsidR="00E571E2" w:rsidRPr="0012361B">
        <w:t>es</w:t>
      </w:r>
      <w:r w:rsidRPr="0012361B">
        <w:t xml:space="preserve"> phase</w:t>
      </w:r>
      <w:r w:rsidR="00E571E2" w:rsidRPr="0012361B">
        <w:t xml:space="preserve">s </w:t>
      </w:r>
      <w:r w:rsidRPr="0012361B">
        <w:t>de suivi de la campagne, les opérations de vérification et de réception des prestations se dérouleront dans les conditions décrites au CCAG-</w:t>
      </w:r>
      <w:r w:rsidR="00B630DB">
        <w:t>PI</w:t>
      </w:r>
      <w:r w:rsidRPr="0012361B">
        <w:t>.</w:t>
      </w:r>
    </w:p>
    <w:p w14:paraId="05620EAC" w14:textId="77777777" w:rsidR="005F2E07" w:rsidRPr="0012361B" w:rsidRDefault="005F2E07" w:rsidP="0047575C">
      <w:pPr>
        <w:rPr>
          <w:rFonts w:ascii="Courier New" w:hAnsi="Courier New" w:cs="Courier New"/>
        </w:rPr>
      </w:pPr>
    </w:p>
    <w:p w14:paraId="1DD991FC" w14:textId="37501FAA" w:rsidR="00990423" w:rsidRPr="0047575C" w:rsidRDefault="00990423" w:rsidP="00BD57B5">
      <w:pPr>
        <w:pStyle w:val="Titre1"/>
      </w:pPr>
      <w:bookmarkStart w:id="102" w:name="_Toc381005532"/>
      <w:bookmarkStart w:id="103" w:name="_Toc191483988"/>
      <w:r w:rsidRPr="0012361B">
        <w:t xml:space="preserve">Montant </w:t>
      </w:r>
      <w:bookmarkEnd w:id="102"/>
      <w:r w:rsidR="00576A9F" w:rsidRPr="0012361B">
        <w:t>de l’accord-cadre</w:t>
      </w:r>
      <w:bookmarkEnd w:id="103"/>
    </w:p>
    <w:p w14:paraId="15DE3B2E" w14:textId="77777777" w:rsidR="00966A29" w:rsidRDefault="00966A29" w:rsidP="00966A29">
      <w:r w:rsidRPr="00DF1B96">
        <w:t>L’accord-cadre ne comporte pas de montant minimal mais comporte un montant maximal</w:t>
      </w:r>
      <w:r w:rsidRPr="00AA3F5D">
        <w:t xml:space="preserve"> annuel </w:t>
      </w:r>
      <w:r w:rsidRPr="00DF1B96">
        <w:t xml:space="preserve">de </w:t>
      </w:r>
      <w:r w:rsidRPr="00AA3F5D">
        <w:t>130 000 </w:t>
      </w:r>
      <w:r w:rsidRPr="00DF1B96">
        <w:t>€ HT.</w:t>
      </w:r>
    </w:p>
    <w:p w14:paraId="1A663E47" w14:textId="77777777" w:rsidR="00966A29" w:rsidRPr="00923D04" w:rsidRDefault="00966A29" w:rsidP="00966A29"/>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4820"/>
      </w:tblGrid>
      <w:tr w:rsidR="00966A29" w:rsidRPr="00923D04" w14:paraId="0B1653C4" w14:textId="77777777" w:rsidTr="0073737B">
        <w:trPr>
          <w:trHeight w:val="571"/>
          <w:jc w:val="center"/>
        </w:trPr>
        <w:tc>
          <w:tcPr>
            <w:tcW w:w="4889" w:type="dxa"/>
            <w:shd w:val="clear" w:color="auto" w:fill="D9D9D9"/>
            <w:vAlign w:val="center"/>
          </w:tcPr>
          <w:p w14:paraId="5F6FED3A" w14:textId="77777777" w:rsidR="00966A29" w:rsidRPr="00923D04" w:rsidRDefault="00966A29" w:rsidP="0073737B">
            <w:pPr>
              <w:ind w:right="283"/>
              <w:jc w:val="center"/>
              <w:rPr>
                <w:b/>
                <w:u w:val="single"/>
              </w:rPr>
            </w:pPr>
            <w:r w:rsidRPr="00923D04">
              <w:rPr>
                <w:b/>
                <w:u w:val="single"/>
              </w:rPr>
              <w:t xml:space="preserve">Montant minimal </w:t>
            </w:r>
            <w:sdt>
              <w:sdtPr>
                <w:rPr>
                  <w:b/>
                  <w:u w:val="single"/>
                </w:rPr>
                <w:alias w:val="Durée"/>
                <w:tag w:val="Durée"/>
                <w:id w:val="776607281"/>
                <w:placeholder>
                  <w:docPart w:val="5CD83BBE3E97443C91719FB48FFF1EEB"/>
                </w:placeholder>
                <w:comboBox>
                  <w:listItem w:value="Choisissez un élément."/>
                  <w:listItem w:displayText="annuel" w:value="annuel"/>
                  <w:listItem w:displayText="sur la totalité du marché" w:value="sur la totalité du marché"/>
                </w:comboBox>
              </w:sdtPr>
              <w:sdtEndPr/>
              <w:sdtContent>
                <w:r>
                  <w:rPr>
                    <w:b/>
                    <w:u w:val="single"/>
                  </w:rPr>
                  <w:t>annuel</w:t>
                </w:r>
              </w:sdtContent>
            </w:sdt>
          </w:p>
        </w:tc>
        <w:tc>
          <w:tcPr>
            <w:tcW w:w="4889" w:type="dxa"/>
            <w:shd w:val="clear" w:color="auto" w:fill="D9D9D9"/>
            <w:vAlign w:val="center"/>
          </w:tcPr>
          <w:p w14:paraId="63ECB631" w14:textId="77777777" w:rsidR="00966A29" w:rsidRPr="00923D04" w:rsidRDefault="00966A29" w:rsidP="0073737B">
            <w:pPr>
              <w:ind w:right="283"/>
              <w:jc w:val="center"/>
              <w:rPr>
                <w:b/>
                <w:u w:val="single"/>
              </w:rPr>
            </w:pPr>
            <w:r w:rsidRPr="00923D04">
              <w:rPr>
                <w:b/>
                <w:u w:val="single"/>
              </w:rPr>
              <w:t xml:space="preserve">Montant maximal </w:t>
            </w:r>
            <w:sdt>
              <w:sdtPr>
                <w:rPr>
                  <w:b/>
                  <w:u w:val="single"/>
                </w:rPr>
                <w:alias w:val="Durée"/>
                <w:tag w:val="Durée"/>
                <w:id w:val="1823078231"/>
                <w:placeholder>
                  <w:docPart w:val="5C1AED7DAA024793BC22B7F171909C6B"/>
                </w:placeholder>
                <w:comboBox>
                  <w:listItem w:value="Choisissez un élément."/>
                  <w:listItem w:displayText="annuel" w:value="annuel"/>
                  <w:listItem w:displayText="sur la totalité du marché" w:value="sur la totalité du marché"/>
                </w:comboBox>
              </w:sdtPr>
              <w:sdtEndPr/>
              <w:sdtContent>
                <w:r>
                  <w:rPr>
                    <w:b/>
                    <w:u w:val="single"/>
                  </w:rPr>
                  <w:t>annuel</w:t>
                </w:r>
              </w:sdtContent>
            </w:sdt>
          </w:p>
        </w:tc>
      </w:tr>
      <w:tr w:rsidR="00966A29" w:rsidRPr="00923D04" w14:paraId="056624F6" w14:textId="77777777" w:rsidTr="0073737B">
        <w:trPr>
          <w:trHeight w:val="571"/>
          <w:jc w:val="center"/>
        </w:trPr>
        <w:tc>
          <w:tcPr>
            <w:tcW w:w="4889" w:type="dxa"/>
            <w:shd w:val="clear" w:color="auto" w:fill="auto"/>
            <w:vAlign w:val="center"/>
          </w:tcPr>
          <w:p w14:paraId="72983122" w14:textId="77777777" w:rsidR="00966A29" w:rsidRPr="00923D04" w:rsidRDefault="00966A29" w:rsidP="0073737B">
            <w:pPr>
              <w:ind w:right="283"/>
              <w:jc w:val="center"/>
              <w:rPr>
                <w:b/>
              </w:rPr>
            </w:pPr>
            <w:r w:rsidRPr="00AA3F5D">
              <w:rPr>
                <w:b/>
              </w:rPr>
              <w:t>Sans montant minimal</w:t>
            </w:r>
          </w:p>
        </w:tc>
        <w:tc>
          <w:tcPr>
            <w:tcW w:w="4889" w:type="dxa"/>
            <w:shd w:val="clear" w:color="auto" w:fill="auto"/>
            <w:vAlign w:val="center"/>
          </w:tcPr>
          <w:p w14:paraId="53A1E8A0" w14:textId="77777777" w:rsidR="00966A29" w:rsidRPr="00923D04" w:rsidRDefault="00966A29" w:rsidP="0073737B">
            <w:pPr>
              <w:ind w:right="283"/>
              <w:jc w:val="center"/>
              <w:rPr>
                <w:b/>
              </w:rPr>
            </w:pPr>
            <w:r w:rsidRPr="00AA3F5D">
              <w:rPr>
                <w:b/>
              </w:rPr>
              <w:t>130 000</w:t>
            </w:r>
            <w:r w:rsidRPr="00DF1B96">
              <w:rPr>
                <w:b/>
              </w:rPr>
              <w:t xml:space="preserve"> € HT</w:t>
            </w:r>
          </w:p>
        </w:tc>
      </w:tr>
    </w:tbl>
    <w:p w14:paraId="3CE65E12" w14:textId="77777777" w:rsidR="00DC77FD" w:rsidRDefault="00DC77FD" w:rsidP="0047575C">
      <w:pPr>
        <w:keepLines/>
        <w:ind w:left="117" w:right="111"/>
        <w:rPr>
          <w:sz w:val="24"/>
          <w:szCs w:val="24"/>
        </w:rPr>
      </w:pPr>
    </w:p>
    <w:p w14:paraId="3936A310" w14:textId="77777777" w:rsidR="001E0018" w:rsidRPr="0047575C" w:rsidRDefault="001E0018" w:rsidP="001E0018">
      <w:pPr>
        <w:pStyle w:val="Titre1"/>
      </w:pPr>
      <w:bookmarkStart w:id="104" w:name="_Toc183101300"/>
      <w:bookmarkStart w:id="105" w:name="_Toc191483989"/>
      <w:r w:rsidRPr="004E21CC">
        <w:t>Clause de réexamen (article R.2194-1 du code de la commande publique)</w:t>
      </w:r>
      <w:bookmarkEnd w:id="104"/>
      <w:bookmarkEnd w:id="105"/>
    </w:p>
    <w:p w14:paraId="001A74B5" w14:textId="77777777" w:rsidR="001E0018" w:rsidRDefault="001E0018" w:rsidP="001E0018">
      <w:pPr>
        <w:keepLines/>
        <w:spacing w:before="240" w:afterLines="60" w:after="144"/>
      </w:pPr>
      <w:r w:rsidRPr="004E21CC">
        <w:t>En cas de circonstance que des parties diligentes ne pouvaient prévoir dans sa nature ou dans son ampleur et</w:t>
      </w:r>
      <w:r>
        <w:t xml:space="preserve"> </w:t>
      </w:r>
      <w:r w:rsidRPr="004E21CC">
        <w:t>modifiant de manière significative les conditions d'exécution du marché, les parties examinent de bonne foi les</w:t>
      </w:r>
      <w:r>
        <w:t xml:space="preserve"> </w:t>
      </w:r>
      <w:r w:rsidRPr="004E21CC">
        <w:t>conséquences, notamment financières, de cette circonstance.</w:t>
      </w:r>
    </w:p>
    <w:p w14:paraId="11FBF9B5" w14:textId="77777777" w:rsidR="001E0018" w:rsidRPr="004E21CC" w:rsidRDefault="001E0018" w:rsidP="001E0018">
      <w:pPr>
        <w:keepLines/>
      </w:pPr>
    </w:p>
    <w:p w14:paraId="0AA73FD8" w14:textId="77777777" w:rsidR="001E0018" w:rsidRDefault="001E0018" w:rsidP="001E0018">
      <w:pPr>
        <w:keepLines/>
      </w:pPr>
      <w:r w:rsidRPr="004E21CC">
        <w:t>Le cas échéant, les parties conviennent, par avenant, des modalités de prise en charge, totale ou partielle, des</w:t>
      </w:r>
      <w:r>
        <w:t xml:space="preserve"> </w:t>
      </w:r>
      <w:r w:rsidRPr="004E21CC">
        <w:t>surcoûts directement induits par cette circonstance sur la base de justificatifs fournis par le titulaire. Il est tenu</w:t>
      </w:r>
      <w:r>
        <w:t xml:space="preserve"> </w:t>
      </w:r>
      <w:r w:rsidRPr="004E21CC">
        <w:t xml:space="preserve">compte, notamment des surcoûts liés aux modifications d'exécution </w:t>
      </w:r>
      <w:r>
        <w:t xml:space="preserve">des prestations et </w:t>
      </w:r>
      <w:r w:rsidRPr="004E21CC">
        <w:t>des conséquences liées à la prolongation des délais d'exécution du marché.</w:t>
      </w:r>
    </w:p>
    <w:p w14:paraId="4D48EDF5" w14:textId="77777777" w:rsidR="001E0018" w:rsidRDefault="001E0018" w:rsidP="001E0018">
      <w:pPr>
        <w:keepLines/>
      </w:pPr>
    </w:p>
    <w:p w14:paraId="01DDADA6" w14:textId="77777777" w:rsidR="001E0018" w:rsidRPr="00153CBC" w:rsidRDefault="001E0018" w:rsidP="001E0018">
      <w:pPr>
        <w:keepLines/>
      </w:pPr>
      <w:r w:rsidRPr="00153CBC">
        <w:t xml:space="preserve">La présente clause de réexamen a </w:t>
      </w:r>
      <w:r>
        <w:t xml:space="preserve">également </w:t>
      </w:r>
      <w:r w:rsidRPr="00153CBC">
        <w:t>vocation à être mise en œuvre par le pouvoir adjudicateur dès lors que les conditions d’exécution initiales du marché seraient amenées à évoluer ; tel serait notamment le cas :</w:t>
      </w:r>
    </w:p>
    <w:p w14:paraId="305B7699" w14:textId="77777777" w:rsidR="001E0018" w:rsidRPr="00153CBC" w:rsidRDefault="001E0018" w:rsidP="001E0018">
      <w:pPr>
        <w:keepLines/>
        <w:numPr>
          <w:ilvl w:val="0"/>
          <w:numId w:val="18"/>
        </w:numPr>
        <w:overflowPunct w:val="0"/>
      </w:pPr>
      <w:r w:rsidRPr="00153CBC">
        <w:t>En cas de modification du BPU,</w:t>
      </w:r>
    </w:p>
    <w:p w14:paraId="3FE19564" w14:textId="77777777" w:rsidR="001E0018" w:rsidRPr="00153CBC" w:rsidRDefault="001E0018" w:rsidP="001E0018">
      <w:pPr>
        <w:keepLines/>
        <w:numPr>
          <w:ilvl w:val="0"/>
          <w:numId w:val="18"/>
        </w:numPr>
        <w:overflowPunct w:val="0"/>
      </w:pPr>
      <w:r w:rsidRPr="00153CBC">
        <w:t>En cas d’ajout de ligne</w:t>
      </w:r>
      <w:r>
        <w:t xml:space="preserve"> de prestation</w:t>
      </w:r>
      <w:r w:rsidRPr="00153CBC">
        <w:t xml:space="preserve"> au BPU et</w:t>
      </w:r>
      <w:r>
        <w:t xml:space="preserve"> au</w:t>
      </w:r>
      <w:r w:rsidRPr="00153CBC">
        <w:t xml:space="preserve"> CCP ;</w:t>
      </w:r>
    </w:p>
    <w:p w14:paraId="4C2CE496" w14:textId="77777777" w:rsidR="001E0018" w:rsidRPr="00153CBC" w:rsidRDefault="001E0018" w:rsidP="001E0018">
      <w:pPr>
        <w:keepLines/>
        <w:numPr>
          <w:ilvl w:val="0"/>
          <w:numId w:val="18"/>
        </w:numPr>
        <w:overflowPunct w:val="0"/>
      </w:pPr>
      <w:r w:rsidRPr="00153CBC">
        <w:t>En cas de prestations non réalisables ;</w:t>
      </w:r>
    </w:p>
    <w:p w14:paraId="714A1E5D" w14:textId="77777777" w:rsidR="001E0018" w:rsidRDefault="001E0018" w:rsidP="001E0018">
      <w:pPr>
        <w:keepLines/>
        <w:numPr>
          <w:ilvl w:val="0"/>
          <w:numId w:val="18"/>
        </w:numPr>
        <w:overflowPunct w:val="0"/>
      </w:pPr>
      <w:r w:rsidRPr="00153CBC">
        <w:t>Si le prix de certaines matières premières évolue de manière significative à la suite de un/des cas de force majeure (ex : pandémie, conflit…)</w:t>
      </w:r>
    </w:p>
    <w:p w14:paraId="7EAAF53A" w14:textId="77777777" w:rsidR="001E0018" w:rsidRDefault="001E0018" w:rsidP="001E0018">
      <w:pPr>
        <w:keepLines/>
      </w:pPr>
    </w:p>
    <w:p w14:paraId="7F8EA229" w14:textId="77777777" w:rsidR="001E0018" w:rsidRDefault="001E0018" w:rsidP="001E0018">
      <w:pPr>
        <w:keepLines/>
      </w:pPr>
      <w:r w:rsidRPr="00153CBC">
        <w:t>Le Titulaire du contrat ne doit apporter aucune modification aux spécifications techniques sans autorisation préalable du Pouvoir adjudicateur.</w:t>
      </w:r>
    </w:p>
    <w:p w14:paraId="1DEFF4E9" w14:textId="77777777" w:rsidR="001E0018" w:rsidRPr="00153CBC" w:rsidRDefault="001E0018" w:rsidP="001E0018">
      <w:pPr>
        <w:keepLines/>
      </w:pPr>
    </w:p>
    <w:p w14:paraId="1993456B" w14:textId="77777777" w:rsidR="001E0018" w:rsidRPr="00153CBC" w:rsidRDefault="001E0018" w:rsidP="001E0018">
      <w:pPr>
        <w:keepLines/>
      </w:pPr>
      <w:r w:rsidRPr="00153CBC">
        <w:t>La formulation de ces modifications par le Pouvoir adjudicateur donne lieu à l’établissement d’un avenant.</w:t>
      </w:r>
    </w:p>
    <w:p w14:paraId="3ED1D60F" w14:textId="77777777" w:rsidR="001E0018" w:rsidRPr="0047575C" w:rsidRDefault="001E0018" w:rsidP="0047575C">
      <w:pPr>
        <w:keepLines/>
        <w:ind w:left="117" w:right="111"/>
        <w:rPr>
          <w:sz w:val="24"/>
          <w:szCs w:val="24"/>
        </w:rPr>
      </w:pPr>
    </w:p>
    <w:p w14:paraId="6CB3B0E1" w14:textId="60F753F3" w:rsidR="001C7794" w:rsidRPr="0012361B" w:rsidRDefault="00FE7C30" w:rsidP="00BD57B5">
      <w:pPr>
        <w:pStyle w:val="Titre1"/>
      </w:pPr>
      <w:bookmarkStart w:id="106" w:name="_Toc191483990"/>
      <w:r>
        <w:t>Délais d’exécution</w:t>
      </w:r>
      <w:bookmarkEnd w:id="106"/>
      <w:r w:rsidR="001C7794" w:rsidRPr="0012361B">
        <w:t xml:space="preserve"> </w:t>
      </w:r>
    </w:p>
    <w:p w14:paraId="09C2F414" w14:textId="29DD6349" w:rsidR="001C7794" w:rsidRDefault="001C7794" w:rsidP="0047575C">
      <w:pPr>
        <w:pStyle w:val="Corpsdetexte3"/>
        <w:rPr>
          <w:sz w:val="20"/>
          <w:szCs w:val="20"/>
        </w:rPr>
      </w:pPr>
      <w:r w:rsidRPr="0047575C">
        <w:rPr>
          <w:sz w:val="20"/>
          <w:szCs w:val="20"/>
        </w:rPr>
        <w:t xml:space="preserve">Les prestations devront être exécutées conformément au déroulement des campagnes et aux spécifications définies à l’article </w:t>
      </w:r>
      <w:r w:rsidR="00090134" w:rsidRPr="0047575C">
        <w:rPr>
          <w:sz w:val="20"/>
          <w:szCs w:val="20"/>
        </w:rPr>
        <w:t>7</w:t>
      </w:r>
      <w:r w:rsidRPr="0047575C">
        <w:rPr>
          <w:sz w:val="20"/>
          <w:szCs w:val="20"/>
        </w:rPr>
        <w:t xml:space="preserve"> du présent </w:t>
      </w:r>
      <w:r w:rsidR="00966A29">
        <w:rPr>
          <w:sz w:val="20"/>
          <w:szCs w:val="20"/>
        </w:rPr>
        <w:t>AE-CCP</w:t>
      </w:r>
      <w:r w:rsidRPr="0047575C">
        <w:rPr>
          <w:sz w:val="20"/>
          <w:szCs w:val="20"/>
        </w:rPr>
        <w:t>.</w:t>
      </w:r>
    </w:p>
    <w:p w14:paraId="3BA96447" w14:textId="77777777" w:rsidR="00966A29" w:rsidRPr="0047575C" w:rsidRDefault="00966A29" w:rsidP="0047575C">
      <w:pPr>
        <w:pStyle w:val="Corpsdetexte3"/>
        <w:rPr>
          <w:sz w:val="20"/>
          <w:szCs w:val="20"/>
        </w:rPr>
      </w:pPr>
    </w:p>
    <w:p w14:paraId="171A4D74" w14:textId="5AAE0DEA" w:rsidR="001C7794" w:rsidRDefault="001C7794" w:rsidP="0047575C">
      <w:pPr>
        <w:keepLines/>
      </w:pPr>
      <w:r w:rsidRPr="0047575C">
        <w:t>A défaut d’exécution dans les délais prévus, le titulaire encourt des pénalités de retard qui lui seront appliquées selon les modalités prévues à l’article 1</w:t>
      </w:r>
      <w:r w:rsidR="00966A29">
        <w:t>6</w:t>
      </w:r>
      <w:r w:rsidRPr="0047575C">
        <w:t xml:space="preserve"> du présent cahier des clauses particulières</w:t>
      </w:r>
      <w:r w:rsidR="00090134" w:rsidRPr="0047575C">
        <w:t>.</w:t>
      </w:r>
    </w:p>
    <w:p w14:paraId="51DF73E9" w14:textId="77777777" w:rsidR="00BD57B5" w:rsidRPr="0047575C" w:rsidRDefault="00BD57B5" w:rsidP="0047575C">
      <w:pPr>
        <w:keepLines/>
      </w:pPr>
    </w:p>
    <w:p w14:paraId="671A18BB" w14:textId="57FE1575" w:rsidR="00990423" w:rsidRPr="0047575C" w:rsidRDefault="00990423" w:rsidP="00BD57B5">
      <w:pPr>
        <w:pStyle w:val="Titre1"/>
      </w:pPr>
      <w:bookmarkStart w:id="107" w:name="_Toc381005534"/>
      <w:bookmarkStart w:id="108" w:name="_Toc191483991"/>
      <w:r w:rsidRPr="0047575C">
        <w:t>Modalités de détermination des prix</w:t>
      </w:r>
      <w:bookmarkEnd w:id="107"/>
      <w:bookmarkEnd w:id="108"/>
    </w:p>
    <w:p w14:paraId="6693400F" w14:textId="756BAFCA" w:rsidR="00990423" w:rsidRPr="00577DA0" w:rsidRDefault="00990423" w:rsidP="00FC6FAD">
      <w:pPr>
        <w:pStyle w:val="Titre2"/>
      </w:pPr>
      <w:bookmarkStart w:id="109" w:name="_Toc191483992"/>
      <w:r w:rsidRPr="0047575C">
        <w:t>Forme des prix</w:t>
      </w:r>
      <w:bookmarkEnd w:id="109"/>
    </w:p>
    <w:p w14:paraId="365EE3A2" w14:textId="77777777" w:rsidR="00773F21" w:rsidRPr="00923D04" w:rsidRDefault="00773F21" w:rsidP="00773F21">
      <w:r w:rsidRPr="00923D04">
        <w:t xml:space="preserve">L’accord-cadre à marchés subséquents est </w:t>
      </w:r>
      <w:sdt>
        <w:sdtPr>
          <w:alias w:val="Mono/Multi-attributaire"/>
          <w:tag w:val="Mono/Multi-attributaire"/>
          <w:id w:val="1472782453"/>
          <w:placeholder>
            <w:docPart w:val="49ABE6840E34495F9B750826324F474B"/>
          </w:placeholder>
          <w:comboBox>
            <w:listItem w:displayText="mono-attributaire" w:value="mono-attributaire"/>
            <w:listItem w:displayText="multi-attributaire" w:value="multi-attributaire"/>
          </w:comboBox>
        </w:sdtPr>
        <w:sdtEndPr/>
        <w:sdtContent>
          <w:r>
            <w:t>multi-attributaire</w:t>
          </w:r>
        </w:sdtContent>
      </w:sdt>
      <w:r w:rsidRPr="00923D04">
        <w:t xml:space="preserve">. </w:t>
      </w:r>
    </w:p>
    <w:p w14:paraId="2758B6EC" w14:textId="77777777" w:rsidR="00773F21" w:rsidRDefault="00773F21" w:rsidP="0047575C"/>
    <w:p w14:paraId="06CF4441" w14:textId="41E88C57" w:rsidR="00773F21" w:rsidRDefault="008B59DB" w:rsidP="0047575C">
      <w:r w:rsidRPr="008B59DB">
        <w:t xml:space="preserve">Les marchés subséquents à l’accord-cadre seront traités à prix global et forfaitaire et/ ou à prix unitaires. </w:t>
      </w:r>
    </w:p>
    <w:p w14:paraId="2061A363" w14:textId="77777777" w:rsidR="00577DA0" w:rsidRDefault="00577DA0" w:rsidP="00577DA0">
      <w:pPr>
        <w:tabs>
          <w:tab w:val="left" w:pos="5387"/>
        </w:tabs>
        <w:adjustRightInd/>
        <w:rPr>
          <w:b/>
        </w:rPr>
      </w:pPr>
      <w:r w:rsidRPr="00577DA0">
        <w:t>Les prix mentionnés</w:t>
      </w:r>
      <w:r w:rsidRPr="00577DA0">
        <w:rPr>
          <w:i/>
        </w:rPr>
        <w:t xml:space="preserve"> </w:t>
      </w:r>
      <w:r w:rsidRPr="00577DA0">
        <w:t xml:space="preserve">dans les bordereaux de prix de positionnement ont une </w:t>
      </w:r>
      <w:r w:rsidRPr="00577DA0">
        <w:rPr>
          <w:b/>
        </w:rPr>
        <w:t>valeur de prix plafond.</w:t>
      </w:r>
    </w:p>
    <w:p w14:paraId="7CCB9598" w14:textId="77777777" w:rsidR="00773F21" w:rsidRPr="00577DA0" w:rsidRDefault="00773F21" w:rsidP="00577DA0">
      <w:pPr>
        <w:tabs>
          <w:tab w:val="left" w:pos="5387"/>
        </w:tabs>
        <w:adjustRightInd/>
      </w:pPr>
    </w:p>
    <w:p w14:paraId="5CC5CFF3" w14:textId="77777777" w:rsidR="00577DA0" w:rsidRPr="00577DA0" w:rsidRDefault="00577DA0" w:rsidP="00577DA0">
      <w:pPr>
        <w:tabs>
          <w:tab w:val="left" w:pos="5387"/>
        </w:tabs>
        <w:adjustRightInd/>
      </w:pPr>
      <w:r w:rsidRPr="00577DA0">
        <w:t>Dans le cadre des marchés subséquents, le titulaire pourra proposer une modification du bordereau des prix plafond, à la baisse.</w:t>
      </w:r>
    </w:p>
    <w:p w14:paraId="2BC785F4" w14:textId="77777777" w:rsidR="00577DA0" w:rsidRPr="00577DA0" w:rsidRDefault="00577DA0" w:rsidP="00577DA0">
      <w:pPr>
        <w:tabs>
          <w:tab w:val="left" w:pos="5387"/>
        </w:tabs>
        <w:adjustRightInd/>
      </w:pPr>
    </w:p>
    <w:p w14:paraId="0BDA52FD" w14:textId="55EBADCE" w:rsidR="002871F6" w:rsidRPr="00577DA0" w:rsidRDefault="002871F6" w:rsidP="0047575C">
      <w:r w:rsidRPr="00577DA0">
        <w:t>Ils sont établis sur la base des conditions économiques en vigueur au mois de</w:t>
      </w:r>
      <w:r w:rsidR="008B59DB">
        <w:t xml:space="preserve"> la date limite de réception</w:t>
      </w:r>
      <w:r w:rsidRPr="00577DA0">
        <w:t xml:space="preserve"> de l’offre, dit « mois M0 »</w:t>
      </w:r>
      <w:r w:rsidR="00312EDB" w:rsidRPr="00577DA0">
        <w:t xml:space="preserve">. </w:t>
      </w:r>
    </w:p>
    <w:p w14:paraId="51AE747F" w14:textId="77777777" w:rsidR="002871F6" w:rsidRPr="0047575C" w:rsidRDefault="002871F6" w:rsidP="0047575C"/>
    <w:p w14:paraId="2E173379" w14:textId="11FCE6F6" w:rsidR="004B0346" w:rsidRPr="0047575C" w:rsidRDefault="00990423" w:rsidP="00FC6FAD">
      <w:pPr>
        <w:pStyle w:val="Titre2"/>
      </w:pPr>
      <w:bookmarkStart w:id="110" w:name="_Toc191483993"/>
      <w:r w:rsidRPr="0047575C">
        <w:t>Contenu des prix</w:t>
      </w:r>
      <w:bookmarkEnd w:id="110"/>
    </w:p>
    <w:p w14:paraId="4B1E6C04" w14:textId="77777777" w:rsidR="004B0346" w:rsidRPr="0047575C" w:rsidRDefault="004B0346" w:rsidP="0047575C">
      <w:pPr>
        <w:pStyle w:val="Corpsdetexte"/>
        <w:tabs>
          <w:tab w:val="left" w:pos="9072"/>
        </w:tabs>
      </w:pPr>
      <w:r w:rsidRPr="0047575C">
        <w:t xml:space="preserve">Les prix des prestations sont établis en tenant compte de toutes les sujétions pour réaliser les prestations objet du présent </w:t>
      </w:r>
      <w:r w:rsidR="00576A9F">
        <w:t>accord-cadre</w:t>
      </w:r>
      <w:r w:rsidRPr="0047575C">
        <w:t xml:space="preserve"> quelles que soient les circonstances et hors les cas de force majeure reconnus par une juridiction compétente.</w:t>
      </w:r>
    </w:p>
    <w:p w14:paraId="6922C518" w14:textId="7E96890B" w:rsidR="004B0346" w:rsidRDefault="004B0346" w:rsidP="0047575C">
      <w:r w:rsidRPr="0047575C">
        <w:t>Les prix sont réputés comprendre toutes les charges fiscales, parafiscales ou autres frappant les prestations.</w:t>
      </w:r>
      <w:r w:rsidR="009A6A8B">
        <w:t xml:space="preserve"> Ils comprennent notamment la cession des droits, conformément à l’article 1</w:t>
      </w:r>
      <w:r w:rsidR="0029499F">
        <w:t>6</w:t>
      </w:r>
      <w:r w:rsidR="009A6A8B">
        <w:t>.</w:t>
      </w:r>
    </w:p>
    <w:p w14:paraId="6211C85C" w14:textId="77777777" w:rsidR="0029499F" w:rsidRPr="0047575C" w:rsidRDefault="0029499F" w:rsidP="0047575C"/>
    <w:p w14:paraId="75F01C48" w14:textId="77777777" w:rsidR="004B0346" w:rsidRPr="0047575C" w:rsidRDefault="00460574" w:rsidP="0047575C">
      <w:r w:rsidRPr="0047575C">
        <w:t xml:space="preserve">Le Titulaire certifie que les prix du présent </w:t>
      </w:r>
      <w:r w:rsidR="00576A9F">
        <w:t>accord-cadre</w:t>
      </w:r>
      <w:r w:rsidRPr="0047575C">
        <w:t xml:space="preserve"> n’excèdent pas ceux qu’il pratique à l’égard de sa clientèle.</w:t>
      </w:r>
    </w:p>
    <w:p w14:paraId="09E1684F" w14:textId="77777777" w:rsidR="004B0346" w:rsidRPr="00A07736" w:rsidRDefault="004B0346" w:rsidP="0047575C">
      <w:pPr>
        <w:rPr>
          <w:highlight w:val="green"/>
        </w:rPr>
      </w:pPr>
    </w:p>
    <w:p w14:paraId="276B5F37" w14:textId="77777777" w:rsidR="00460574" w:rsidRPr="00636393" w:rsidRDefault="00460574" w:rsidP="0047575C">
      <w:pPr>
        <w:rPr>
          <w:i/>
          <w:u w:val="single"/>
        </w:rPr>
      </w:pPr>
      <w:r w:rsidRPr="00636393">
        <w:rPr>
          <w:i/>
          <w:u w:val="single"/>
        </w:rPr>
        <w:t>Conditions relatives au remboursement des frais de transport :</w:t>
      </w:r>
    </w:p>
    <w:p w14:paraId="5D308384" w14:textId="77777777" w:rsidR="00460574" w:rsidRPr="00636393" w:rsidRDefault="00460574" w:rsidP="0047575C"/>
    <w:p w14:paraId="2932442F" w14:textId="05D19820" w:rsidR="00460574" w:rsidRPr="00636393" w:rsidRDefault="004B0346" w:rsidP="0047575C">
      <w:r w:rsidRPr="00636393">
        <w:t>Concernant le déplacement des salariés du titulaire qui ont en charge le dossier, le Centre des monuments nation</w:t>
      </w:r>
      <w:r w:rsidR="00576A9F" w:rsidRPr="00636393">
        <w:t xml:space="preserve">aux prend à sa charge les frais </w:t>
      </w:r>
      <w:r w:rsidRPr="00636393">
        <w:t xml:space="preserve">des billets de train en seconde classe pour se rendre en province. Pour chaque voyage, le titulaire devra au préalable en faire la demande à la </w:t>
      </w:r>
      <w:r w:rsidR="00EA6EFB" w:rsidRPr="00636393">
        <w:t>mission communication</w:t>
      </w:r>
      <w:r w:rsidRPr="00636393">
        <w:t xml:space="preserve"> du Centre des monuments nationaux qui donnera ou pas son accord. </w:t>
      </w:r>
    </w:p>
    <w:p w14:paraId="086E81C4" w14:textId="77777777" w:rsidR="00460574" w:rsidRPr="00636393" w:rsidRDefault="00460574" w:rsidP="0047575C"/>
    <w:p w14:paraId="1274E2A5" w14:textId="0D2CCC5E" w:rsidR="004B0346" w:rsidRPr="00636393" w:rsidRDefault="004B0346" w:rsidP="0047575C">
      <w:r w:rsidRPr="00636393">
        <w:t xml:space="preserve">Attention, </w:t>
      </w:r>
      <w:r w:rsidR="00DF50DF" w:rsidRPr="00636393">
        <w:t>l</w:t>
      </w:r>
      <w:r w:rsidRPr="00636393">
        <w:t>es billets sont réservés exclusivement aux déplacements des salariés du titulaire qui ont en charge le dossier.</w:t>
      </w:r>
    </w:p>
    <w:p w14:paraId="29278E63" w14:textId="77777777" w:rsidR="00460574" w:rsidRPr="00636393" w:rsidRDefault="00460574" w:rsidP="0047575C"/>
    <w:p w14:paraId="6D8E3983" w14:textId="77777777" w:rsidR="00460574" w:rsidRDefault="00460574" w:rsidP="0047575C">
      <w:r w:rsidRPr="00636393">
        <w:t xml:space="preserve">Dans le cas </w:t>
      </w:r>
      <w:r w:rsidR="00576A9F" w:rsidRPr="00636393">
        <w:t>où</w:t>
      </w:r>
      <w:r w:rsidRPr="00636393">
        <w:t xml:space="preserve"> ces conditions ne seraient pas respectées aucun remboursement ne pourra intervenir.</w:t>
      </w:r>
    </w:p>
    <w:p w14:paraId="3347E6E8" w14:textId="77777777" w:rsidR="00BD57B5" w:rsidRDefault="00BD57B5" w:rsidP="0047575C"/>
    <w:p w14:paraId="18861E76" w14:textId="77777777" w:rsidR="00773F21" w:rsidRPr="00923D04" w:rsidRDefault="00773F21" w:rsidP="00773F21">
      <w:pPr>
        <w:pStyle w:val="Titre2"/>
      </w:pPr>
      <w:bookmarkStart w:id="111" w:name="_Toc187937508"/>
      <w:bookmarkStart w:id="112" w:name="_Toc191483994"/>
      <w:r w:rsidRPr="00923D04">
        <w:t>Variation des prix</w:t>
      </w:r>
      <w:bookmarkEnd w:id="111"/>
      <w:bookmarkEnd w:id="112"/>
    </w:p>
    <w:p w14:paraId="1BBEC131" w14:textId="6C880777" w:rsidR="0029499F" w:rsidRPr="00FC5C5A" w:rsidRDefault="00773F21" w:rsidP="0029499F">
      <w:r w:rsidRPr="00923D04">
        <w:t xml:space="preserve">Les prix </w:t>
      </w:r>
      <w:sdt>
        <w:sdtPr>
          <w:id w:val="-329680565"/>
          <w:placeholder>
            <w:docPart w:val="8511D17AD815411A8822D63379A8C057"/>
          </w:placeholder>
          <w:comboBox>
            <w:listItem w:displayText="du marché" w:value="du marché"/>
            <w:listItem w:displayText="de l'accord-cadre" w:value="de l'accord-cadre"/>
          </w:comboBox>
        </w:sdtPr>
        <w:sdtEndPr/>
        <w:sdtContent>
          <w:r>
            <w:t>de l'accord-cadre</w:t>
          </w:r>
        </w:sdtContent>
      </w:sdt>
      <w:r w:rsidRPr="00923D04">
        <w:t xml:space="preserve"> sont fermes pour la première année, soit pour une durée de 12 mois à compter de la date de </w:t>
      </w:r>
      <w:r w:rsidR="00BD1C0D">
        <w:t>notification de l’accord cadre</w:t>
      </w:r>
      <w:r w:rsidRPr="00923D04">
        <w:t xml:space="preserve">. Ils sont révisables annuellement, à la demande du titulaire dans un délai de deux (2) mois avant la date anniversaire </w:t>
      </w:r>
      <w:sdt>
        <w:sdtPr>
          <w:id w:val="-404063944"/>
          <w:placeholder>
            <w:docPart w:val="66BDF9D6DBAE47A2A56E5C33FAA93F81"/>
          </w:placeholder>
          <w:comboBox>
            <w:listItem w:displayText="du marché" w:value="du marché"/>
            <w:listItem w:displayText="de l'accord-cadre" w:value="de l'accord-cadre"/>
          </w:comboBox>
        </w:sdtPr>
        <w:sdtEndPr/>
        <w:sdtContent>
          <w:r>
            <w:t>de l'accord-cadre</w:t>
          </w:r>
        </w:sdtContent>
      </w:sdt>
      <w:r w:rsidRPr="00923D04">
        <w:t xml:space="preserve"> selon la formule de révision </w:t>
      </w:r>
      <w:sdt>
        <w:sdtPr>
          <w:id w:val="-232161522"/>
          <w:placeholder>
            <w:docPart w:val="0F639459E28249F2924ED3351CFAD899"/>
          </w:placeholder>
          <w:comboBox>
            <w:listItem w:displayText="du marché" w:value="du marché"/>
            <w:listItem w:displayText="de l'accord-cadre" w:value="de l'accord-cadre"/>
          </w:comboBox>
        </w:sdtPr>
        <w:sdtEndPr/>
        <w:sdtContent>
          <w:r>
            <w:t>de l'accord-cadre</w:t>
          </w:r>
        </w:sdtContent>
      </w:sdt>
      <w:r w:rsidR="00BD1C0D">
        <w:t xml:space="preserve"> </w:t>
      </w:r>
      <w:r w:rsidR="0029499F" w:rsidRPr="00D341F6">
        <w:t>selon la formule de révisions ci-dessous :</w:t>
      </w:r>
    </w:p>
    <w:p w14:paraId="00062AFA" w14:textId="77777777" w:rsidR="0029499F" w:rsidRDefault="0029499F" w:rsidP="0029499F"/>
    <w:p w14:paraId="07AB78D0" w14:textId="77777777" w:rsidR="0029499F" w:rsidRDefault="0029499F" w:rsidP="0029499F"/>
    <w:p w14:paraId="58467BAF" w14:textId="618862C3" w:rsidR="0029499F" w:rsidRDefault="00405B4E" w:rsidP="0029499F">
      <m:oMathPara>
        <m:oMath>
          <m:func>
            <m:funcPr>
              <m:ctrlPr>
                <w:rPr>
                  <w:rFonts w:ascii="Cambria Math" w:hAnsi="Cambria Math"/>
                  <w:i/>
                  <w:sz w:val="28"/>
                  <w:szCs w:val="28"/>
                </w:rPr>
              </m:ctrlPr>
            </m:funcPr>
            <m:fName>
              <m:r>
                <m:rPr>
                  <m:sty m:val="p"/>
                </m:rPr>
                <w:rPr>
                  <w:rFonts w:ascii="Cambria Math" w:hAnsi="Cambria Math"/>
                  <w:sz w:val="28"/>
                  <w:szCs w:val="28"/>
                </w:rPr>
                <m:t>Pr</m:t>
              </m:r>
            </m:fName>
            <m:e>
              <m:r>
                <w:rPr>
                  <w:rFonts w:ascii="Cambria Math" w:hAnsi="Cambria Math"/>
                  <w:sz w:val="28"/>
                  <w:szCs w:val="28"/>
                </w:rPr>
                <m:t>=P0 ×[0,15+0,85 (</m:t>
              </m:r>
            </m:e>
          </m:func>
          <m:f>
            <m:fPr>
              <m:ctrlPr>
                <w:rPr>
                  <w:rFonts w:ascii="Cambria Math" w:hAnsi="Cambria Math"/>
                  <w:i/>
                  <w:sz w:val="28"/>
                  <w:szCs w:val="28"/>
                </w:rPr>
              </m:ctrlPr>
            </m:fPr>
            <m:num>
              <m:r>
                <w:rPr>
                  <w:rFonts w:ascii="Cambria Math" w:hAnsi="Cambria Math"/>
                  <w:sz w:val="28"/>
                  <w:szCs w:val="28"/>
                </w:rPr>
                <m:t>Ir</m:t>
              </m:r>
            </m:num>
            <m:den>
              <m:r>
                <w:rPr>
                  <w:rFonts w:ascii="Cambria Math" w:hAnsi="Cambria Math"/>
                  <w:sz w:val="28"/>
                  <w:szCs w:val="28"/>
                </w:rPr>
                <m:t>Io</m:t>
              </m:r>
            </m:den>
          </m:f>
          <m:r>
            <w:rPr>
              <w:rFonts w:ascii="Cambria Math" w:hAnsi="Cambria Math"/>
              <w:sz w:val="28"/>
              <w:szCs w:val="28"/>
            </w:rPr>
            <m:t>)]</m:t>
          </m:r>
        </m:oMath>
      </m:oMathPara>
    </w:p>
    <w:p w14:paraId="2303D1F2" w14:textId="77777777" w:rsidR="0029499F" w:rsidRDefault="0029499F" w:rsidP="0029499F"/>
    <w:p w14:paraId="6499EB5B" w14:textId="77777777" w:rsidR="0029499F" w:rsidRDefault="0029499F" w:rsidP="0029499F">
      <w:r>
        <w:t>Où :</w:t>
      </w:r>
    </w:p>
    <w:p w14:paraId="7FE6F5F8" w14:textId="77777777" w:rsidR="0029499F" w:rsidRPr="00105DDD" w:rsidRDefault="0029499F" w:rsidP="00B957BD">
      <w:pPr>
        <w:pStyle w:val="Paragraphedeliste"/>
        <w:widowControl w:val="0"/>
        <w:numPr>
          <w:ilvl w:val="0"/>
          <w:numId w:val="10"/>
        </w:numPr>
        <w:overflowPunct w:val="0"/>
        <w:adjustRightInd w:val="0"/>
      </w:pPr>
      <w:r w:rsidRPr="00105DDD">
        <w:t>Pr = prix révisé ;</w:t>
      </w:r>
    </w:p>
    <w:p w14:paraId="5A772B38" w14:textId="77777777" w:rsidR="0029499F" w:rsidRPr="00105DDD" w:rsidRDefault="0029499F" w:rsidP="00B957BD">
      <w:pPr>
        <w:pStyle w:val="Paragraphedeliste"/>
        <w:widowControl w:val="0"/>
        <w:numPr>
          <w:ilvl w:val="0"/>
          <w:numId w:val="10"/>
        </w:numPr>
        <w:overflowPunct w:val="0"/>
        <w:adjustRightInd w:val="0"/>
      </w:pPr>
      <w:r w:rsidRPr="00105DDD">
        <w:t>P0 = prix initial ;</w:t>
      </w:r>
    </w:p>
    <w:p w14:paraId="28C1F490" w14:textId="1D67EF06" w:rsidR="0029499F" w:rsidRPr="00105DDD" w:rsidRDefault="0029499F" w:rsidP="00B957BD">
      <w:pPr>
        <w:pStyle w:val="Paragraphedeliste"/>
        <w:widowControl w:val="0"/>
        <w:numPr>
          <w:ilvl w:val="0"/>
          <w:numId w:val="10"/>
        </w:numPr>
        <w:overflowPunct w:val="0"/>
        <w:adjustRightInd w:val="0"/>
      </w:pPr>
      <w:r w:rsidRPr="00105DDD">
        <w:t>Ir, le dernier Indice « </w:t>
      </w:r>
      <w:r w:rsidR="00BD1C0D" w:rsidRPr="00FB6824">
        <w:t>Indices des prix de production des services français pour l'ensemble des marchés (</w:t>
      </w:r>
      <w:proofErr w:type="spellStart"/>
      <w:r w:rsidR="00BD1C0D" w:rsidRPr="00FB6824">
        <w:t>BtoAll</w:t>
      </w:r>
      <w:proofErr w:type="spellEnd"/>
      <w:r w:rsidR="00BD1C0D" w:rsidRPr="00FB6824">
        <w:t>) − Services des agences de presse − Base 2021</w:t>
      </w:r>
      <w:r w:rsidR="00BD1C0D">
        <w:t xml:space="preserve"> </w:t>
      </w:r>
      <w:r w:rsidR="00BD1C0D" w:rsidRPr="00FB6824">
        <w:t>- Identifiant 010766713</w:t>
      </w:r>
      <w:r w:rsidR="00BD1C0D">
        <w:t xml:space="preserve"> </w:t>
      </w:r>
      <w:r>
        <w:t>»</w:t>
      </w:r>
      <w:r w:rsidRPr="00105DDD">
        <w:t xml:space="preserve"> disponible à la date de révision sur le site internet de l'Insee ;</w:t>
      </w:r>
    </w:p>
    <w:p w14:paraId="33CFFD66" w14:textId="38B69558" w:rsidR="0029499F" w:rsidRPr="00105DDD" w:rsidRDefault="0029499F" w:rsidP="00B957BD">
      <w:pPr>
        <w:pStyle w:val="Paragraphedeliste"/>
        <w:widowControl w:val="0"/>
        <w:numPr>
          <w:ilvl w:val="0"/>
          <w:numId w:val="10"/>
        </w:numPr>
        <w:overflowPunct w:val="0"/>
        <w:adjustRightInd w:val="0"/>
      </w:pPr>
      <w:r w:rsidRPr="00105DDD">
        <w:t>La valeur I</w:t>
      </w:r>
      <w:r w:rsidRPr="00105DDD">
        <w:rPr>
          <w:vertAlign w:val="subscript"/>
        </w:rPr>
        <w:t>o</w:t>
      </w:r>
      <w:r w:rsidRPr="00105DDD">
        <w:t xml:space="preserve"> est réputée avoir été établie sur la base du dernier indice</w:t>
      </w:r>
      <w:r w:rsidRPr="00FF6141">
        <w:t xml:space="preserve"> </w:t>
      </w:r>
      <w:r>
        <w:t>« </w:t>
      </w:r>
      <w:r w:rsidR="00BD1C0D" w:rsidRPr="00FB6824">
        <w:t>Indices des prix de production des services français pour l'ensemble des marchés (</w:t>
      </w:r>
      <w:proofErr w:type="spellStart"/>
      <w:r w:rsidR="00BD1C0D" w:rsidRPr="00FB6824">
        <w:t>BtoAll</w:t>
      </w:r>
      <w:proofErr w:type="spellEnd"/>
      <w:r w:rsidR="00BD1C0D" w:rsidRPr="00FB6824">
        <w:t>) − Services des agences de presse − Base 2021</w:t>
      </w:r>
      <w:r w:rsidR="00BD1C0D">
        <w:t xml:space="preserve"> </w:t>
      </w:r>
      <w:r w:rsidR="00BD1C0D" w:rsidRPr="00FB6824">
        <w:t>- Identifiant 010766713</w:t>
      </w:r>
      <w:r w:rsidR="00BD1C0D">
        <w:t xml:space="preserve"> </w:t>
      </w:r>
      <w:r>
        <w:t>»</w:t>
      </w:r>
      <w:r w:rsidRPr="00105DDD">
        <w:t xml:space="preserve"> connu du mois de la date limite de réception de l'offre.</w:t>
      </w:r>
    </w:p>
    <w:p w14:paraId="4D38F7AA" w14:textId="77777777" w:rsidR="0029499F" w:rsidRPr="00632399" w:rsidRDefault="0029499F" w:rsidP="0029499F"/>
    <w:p w14:paraId="1D8204C9" w14:textId="7E57E70E" w:rsidR="0029499F" w:rsidRPr="00632399" w:rsidRDefault="0029499F" w:rsidP="0029499F">
      <w:pPr>
        <w:rPr>
          <w:rFonts w:eastAsia="Calibri"/>
          <w:color w:val="000000"/>
        </w:rPr>
      </w:pPr>
      <w:r w:rsidRPr="00632399">
        <w:rPr>
          <w:rFonts w:eastAsia="Calibri"/>
          <w:color w:val="00000A"/>
        </w:rPr>
        <w:t xml:space="preserve">Le titulaire transmet, lors de sa demande de révision, </w:t>
      </w:r>
      <w:r w:rsidRPr="00632399">
        <w:rPr>
          <w:rFonts w:eastAsia="Calibri"/>
          <w:color w:val="000000"/>
        </w:rPr>
        <w:t>le BPU révisés et les détails du calcul des prix révisés.</w:t>
      </w:r>
    </w:p>
    <w:p w14:paraId="1FFE4633" w14:textId="77777777" w:rsidR="0029499F" w:rsidRPr="00632399" w:rsidRDefault="0029499F" w:rsidP="0029499F">
      <w:pPr>
        <w:rPr>
          <w:rFonts w:ascii="ArialMT" w:eastAsia="Calibri" w:hAnsi="ArialMT" w:cs="ArialMT"/>
          <w:color w:val="000000"/>
        </w:rPr>
      </w:pPr>
    </w:p>
    <w:p w14:paraId="78D7C853" w14:textId="77777777" w:rsidR="0029499F" w:rsidRPr="00632399" w:rsidRDefault="0029499F" w:rsidP="0029499F">
      <w:pPr>
        <w:rPr>
          <w:rFonts w:eastAsia="Calibri"/>
          <w:color w:val="000000"/>
        </w:rPr>
      </w:pPr>
      <w:r w:rsidRPr="00632399">
        <w:rPr>
          <w:rFonts w:eastAsia="Calibri"/>
        </w:rPr>
        <w:t xml:space="preserve">Les prix ainsi révisés restent fermes entre chaque </w:t>
      </w:r>
      <w:r>
        <w:rPr>
          <w:rFonts w:eastAsia="Calibri"/>
        </w:rPr>
        <w:t>révision</w:t>
      </w:r>
      <w:r w:rsidRPr="00632399">
        <w:rPr>
          <w:rFonts w:eastAsia="Calibri"/>
        </w:rPr>
        <w:t>.</w:t>
      </w:r>
    </w:p>
    <w:p w14:paraId="7E3AFBC8" w14:textId="77777777" w:rsidR="0029499F" w:rsidRDefault="0029499F" w:rsidP="0047575C"/>
    <w:p w14:paraId="044156B9" w14:textId="0454C4BA" w:rsidR="00990423" w:rsidRPr="0047575C" w:rsidRDefault="00990423" w:rsidP="00BD57B5">
      <w:pPr>
        <w:pStyle w:val="Titre1"/>
      </w:pPr>
      <w:bookmarkStart w:id="113" w:name="_Toc381005537"/>
      <w:bookmarkStart w:id="114" w:name="_Toc191483995"/>
      <w:r w:rsidRPr="0047575C">
        <w:t>Modalités de règlement</w:t>
      </w:r>
      <w:bookmarkEnd w:id="113"/>
      <w:bookmarkEnd w:id="114"/>
    </w:p>
    <w:p w14:paraId="59A89BB2" w14:textId="0DEF4D3A" w:rsidR="00990423" w:rsidRPr="0047575C" w:rsidRDefault="00990423" w:rsidP="00FC6FAD">
      <w:pPr>
        <w:pStyle w:val="Titre2"/>
      </w:pPr>
      <w:bookmarkStart w:id="115" w:name="_Toc377391900"/>
      <w:bookmarkStart w:id="116" w:name="_Toc381005538"/>
      <w:bookmarkStart w:id="117" w:name="_Toc532197440"/>
      <w:bookmarkStart w:id="118" w:name="_Toc191483996"/>
      <w:r w:rsidRPr="0047575C">
        <w:t>Compte à créditer</w:t>
      </w:r>
      <w:bookmarkEnd w:id="115"/>
      <w:bookmarkEnd w:id="116"/>
      <w:bookmarkEnd w:id="117"/>
      <w:bookmarkEnd w:id="118"/>
      <w:r w:rsidR="00317AD0" w:rsidRPr="0047575C">
        <w:t xml:space="preserve"> </w:t>
      </w:r>
    </w:p>
    <w:p w14:paraId="3469E71D" w14:textId="77777777" w:rsidR="00990423" w:rsidRPr="0047575C" w:rsidRDefault="00990423" w:rsidP="0047575C">
      <w:pPr>
        <w:rPr>
          <w:lang w:eastAsia="ar-SA"/>
        </w:rPr>
      </w:pPr>
      <w:r w:rsidRPr="0047575C">
        <w:rPr>
          <w:lang w:eastAsia="ar-SA"/>
        </w:rPr>
        <w:t xml:space="preserve">Le Centre des monuments nationaux se libère des sommes dues au titre du présent </w:t>
      </w:r>
      <w:r w:rsidR="00576A9F">
        <w:rPr>
          <w:lang w:eastAsia="ar-SA"/>
        </w:rPr>
        <w:t>accord-cadre</w:t>
      </w:r>
      <w:r w:rsidRPr="0047575C">
        <w:rPr>
          <w:lang w:eastAsia="ar-SA"/>
        </w:rPr>
        <w:t xml:space="preserve"> en faisant porter le montant au crédit du compte ouvert au nom du Titulaire : </w:t>
      </w:r>
    </w:p>
    <w:p w14:paraId="5DD40924" w14:textId="77777777" w:rsidR="0073660A" w:rsidRPr="0047575C" w:rsidRDefault="0073660A" w:rsidP="0047575C">
      <w:pPr>
        <w:rPr>
          <w:lang w:eastAsia="ar-SA"/>
        </w:rPr>
      </w:pPr>
    </w:p>
    <w:p w14:paraId="2A6FA077" w14:textId="77777777" w:rsidR="0073660A" w:rsidRPr="0047575C" w:rsidRDefault="0073660A" w:rsidP="0047575C">
      <w:pPr>
        <w:rPr>
          <w:lang w:eastAsia="ar-SA"/>
        </w:rPr>
      </w:pPr>
    </w:p>
    <w:tbl>
      <w:tblPr>
        <w:tblW w:w="10649"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649"/>
      </w:tblGrid>
      <w:tr w:rsidR="0073660A" w:rsidRPr="0047575C" w14:paraId="7BB31623" w14:textId="77777777" w:rsidTr="00BA521E">
        <w:trPr>
          <w:trHeight w:val="783"/>
          <w:tblHeader/>
        </w:trPr>
        <w:tc>
          <w:tcPr>
            <w:tcW w:w="10649" w:type="dxa"/>
            <w:shd w:val="clear" w:color="auto" w:fill="BFBFBF" w:themeFill="background1" w:themeFillShade="BF"/>
          </w:tcPr>
          <w:p w14:paraId="176BCEC6" w14:textId="77777777" w:rsidR="0073660A" w:rsidRPr="0047575C" w:rsidRDefault="0073660A" w:rsidP="0047575C">
            <w:pPr>
              <w:snapToGrid w:val="0"/>
              <w:rPr>
                <w:sz w:val="22"/>
                <w:szCs w:val="22"/>
              </w:rPr>
            </w:pPr>
            <w:r w:rsidRPr="0047575C">
              <w:rPr>
                <w:sz w:val="22"/>
                <w:szCs w:val="22"/>
              </w:rPr>
              <w:t xml:space="preserve">Compte ouvert au compte de : </w:t>
            </w:r>
          </w:p>
          <w:p w14:paraId="1DE837BB" w14:textId="77777777" w:rsidR="0073660A" w:rsidRPr="0047575C" w:rsidRDefault="0073660A" w:rsidP="0047575C">
            <w:pPr>
              <w:rPr>
                <w:sz w:val="22"/>
                <w:szCs w:val="22"/>
              </w:rPr>
            </w:pPr>
          </w:p>
          <w:p w14:paraId="70AEC471" w14:textId="77777777" w:rsidR="0073660A" w:rsidRPr="0047575C" w:rsidRDefault="0073660A" w:rsidP="0047575C">
            <w:pPr>
              <w:rPr>
                <w:sz w:val="22"/>
                <w:szCs w:val="22"/>
              </w:rPr>
            </w:pPr>
          </w:p>
        </w:tc>
      </w:tr>
      <w:tr w:rsidR="0073660A" w:rsidRPr="0047575C" w14:paraId="37B66E15" w14:textId="77777777" w:rsidTr="00BA521E">
        <w:trPr>
          <w:trHeight w:val="799"/>
        </w:trPr>
        <w:tc>
          <w:tcPr>
            <w:tcW w:w="10649" w:type="dxa"/>
            <w:shd w:val="clear" w:color="auto" w:fill="BFBFBF" w:themeFill="background1" w:themeFillShade="BF"/>
          </w:tcPr>
          <w:p w14:paraId="20653CEB" w14:textId="77777777" w:rsidR="0073660A" w:rsidRPr="0047575C" w:rsidRDefault="0073660A" w:rsidP="0047575C">
            <w:pPr>
              <w:snapToGrid w:val="0"/>
              <w:rPr>
                <w:sz w:val="22"/>
                <w:szCs w:val="22"/>
              </w:rPr>
            </w:pPr>
            <w:r w:rsidRPr="0047575C">
              <w:rPr>
                <w:sz w:val="22"/>
                <w:szCs w:val="22"/>
              </w:rPr>
              <w:t xml:space="preserve">Banque et adresse : </w:t>
            </w:r>
          </w:p>
          <w:p w14:paraId="66DED51E" w14:textId="77777777" w:rsidR="0073660A" w:rsidRPr="0047575C" w:rsidRDefault="0073660A" w:rsidP="0047575C">
            <w:pPr>
              <w:rPr>
                <w:sz w:val="22"/>
                <w:szCs w:val="22"/>
              </w:rPr>
            </w:pPr>
          </w:p>
          <w:p w14:paraId="0DA2C042" w14:textId="77777777" w:rsidR="0073660A" w:rsidRPr="0047575C" w:rsidRDefault="0073660A" w:rsidP="0047575C">
            <w:pPr>
              <w:rPr>
                <w:sz w:val="22"/>
                <w:szCs w:val="22"/>
              </w:rPr>
            </w:pPr>
          </w:p>
        </w:tc>
      </w:tr>
      <w:tr w:rsidR="0073660A" w:rsidRPr="0047575C" w14:paraId="49B22E2D" w14:textId="77777777" w:rsidTr="00BA521E">
        <w:trPr>
          <w:trHeight w:val="591"/>
        </w:trPr>
        <w:tc>
          <w:tcPr>
            <w:tcW w:w="10649" w:type="dxa"/>
            <w:shd w:val="clear" w:color="auto" w:fill="BFBFBF" w:themeFill="background1" w:themeFillShade="BF"/>
          </w:tcPr>
          <w:p w14:paraId="6CA9E7C1" w14:textId="77777777" w:rsidR="0073660A" w:rsidRPr="0047575C" w:rsidRDefault="0073660A" w:rsidP="0047575C">
            <w:pPr>
              <w:pStyle w:val="NormalWeb"/>
              <w:rPr>
                <w:color w:val="4E5153"/>
                <w:sz w:val="22"/>
                <w:szCs w:val="22"/>
              </w:rPr>
            </w:pPr>
            <w:r w:rsidRPr="0047575C">
              <w:rPr>
                <w:sz w:val="22"/>
                <w:szCs w:val="22"/>
              </w:rPr>
              <w:t xml:space="preserve">BIC </w:t>
            </w:r>
            <w:r w:rsidRPr="0047575C">
              <w:rPr>
                <w:color w:val="808080" w:themeColor="background1" w:themeShade="80"/>
                <w:sz w:val="22"/>
                <w:szCs w:val="22"/>
              </w:rPr>
              <w:t>(</w:t>
            </w:r>
            <w:r w:rsidRPr="0047575C">
              <w:rPr>
                <w:i/>
                <w:color w:val="808080" w:themeColor="background1" w:themeShade="80"/>
                <w:sz w:val="22"/>
                <w:szCs w:val="22"/>
              </w:rPr>
              <w:t>Bank Identifier Code) :</w:t>
            </w:r>
          </w:p>
          <w:p w14:paraId="4D2CC5EF" w14:textId="77777777" w:rsidR="0073660A" w:rsidRPr="0047575C" w:rsidRDefault="0073660A" w:rsidP="0047575C">
            <w:pPr>
              <w:rPr>
                <w:sz w:val="22"/>
                <w:szCs w:val="22"/>
              </w:rPr>
            </w:pPr>
            <w:r w:rsidRPr="0047575C">
              <w:rPr>
                <w:color w:val="4E5153"/>
                <w:sz w:val="22"/>
                <w:szCs w:val="22"/>
              </w:rPr>
              <w:t> </w:t>
            </w:r>
          </w:p>
        </w:tc>
      </w:tr>
      <w:tr w:rsidR="0073660A" w:rsidRPr="0081302F" w14:paraId="1200FC12" w14:textId="77777777" w:rsidTr="00BA521E">
        <w:trPr>
          <w:trHeight w:val="783"/>
        </w:trPr>
        <w:tc>
          <w:tcPr>
            <w:tcW w:w="10649" w:type="dxa"/>
            <w:shd w:val="clear" w:color="auto" w:fill="BFBFBF" w:themeFill="background1" w:themeFillShade="BF"/>
          </w:tcPr>
          <w:p w14:paraId="53A251B5" w14:textId="77777777" w:rsidR="0073660A" w:rsidRPr="0047575C" w:rsidRDefault="0073660A" w:rsidP="0047575C">
            <w:pPr>
              <w:snapToGrid w:val="0"/>
              <w:rPr>
                <w:sz w:val="22"/>
                <w:szCs w:val="22"/>
                <w:lang w:val="en-US"/>
              </w:rPr>
            </w:pPr>
            <w:r w:rsidRPr="0047575C">
              <w:rPr>
                <w:sz w:val="22"/>
                <w:szCs w:val="22"/>
                <w:lang w:val="en-US"/>
              </w:rPr>
              <w:t xml:space="preserve">IBAN </w:t>
            </w:r>
            <w:r w:rsidRPr="0047575C">
              <w:rPr>
                <w:color w:val="808080" w:themeColor="background1" w:themeShade="80"/>
                <w:sz w:val="22"/>
                <w:szCs w:val="22"/>
                <w:lang w:val="en-US"/>
              </w:rPr>
              <w:t>(</w:t>
            </w:r>
            <w:r w:rsidRPr="0047575C">
              <w:rPr>
                <w:i/>
                <w:color w:val="808080" w:themeColor="background1" w:themeShade="80"/>
                <w:sz w:val="22"/>
                <w:szCs w:val="22"/>
                <w:lang w:val="en-US"/>
              </w:rPr>
              <w:t>International Bank Account Number)</w:t>
            </w:r>
            <w:r w:rsidRPr="0047575C">
              <w:rPr>
                <w:sz w:val="22"/>
                <w:szCs w:val="22"/>
                <w:lang w:val="en-US"/>
              </w:rPr>
              <w:t> :</w:t>
            </w:r>
          </w:p>
          <w:p w14:paraId="15257309" w14:textId="77777777" w:rsidR="0073660A" w:rsidRPr="0047575C" w:rsidRDefault="0073660A" w:rsidP="0047575C">
            <w:pPr>
              <w:snapToGrid w:val="0"/>
              <w:rPr>
                <w:sz w:val="22"/>
                <w:szCs w:val="22"/>
                <w:lang w:val="en-US"/>
              </w:rPr>
            </w:pPr>
          </w:p>
          <w:p w14:paraId="58BAD16C" w14:textId="77777777" w:rsidR="0073660A" w:rsidRPr="0047575C" w:rsidRDefault="0073660A" w:rsidP="0047575C">
            <w:pPr>
              <w:snapToGrid w:val="0"/>
              <w:rPr>
                <w:sz w:val="22"/>
                <w:szCs w:val="22"/>
                <w:lang w:val="en-US"/>
              </w:rPr>
            </w:pPr>
          </w:p>
        </w:tc>
      </w:tr>
    </w:tbl>
    <w:p w14:paraId="4AD2FE3A" w14:textId="77777777" w:rsidR="0073660A" w:rsidRPr="0047575C" w:rsidRDefault="0073660A" w:rsidP="0047575C">
      <w:pPr>
        <w:rPr>
          <w:rFonts w:ascii="Courier New" w:hAnsi="Courier New" w:cs="Courier New"/>
          <w:b/>
          <w:lang w:val="en-US"/>
        </w:rPr>
      </w:pPr>
    </w:p>
    <w:p w14:paraId="1B6FE00C" w14:textId="77777777" w:rsidR="0073660A" w:rsidRPr="0047575C" w:rsidRDefault="0073660A" w:rsidP="0047575C">
      <w:pPr>
        <w:rPr>
          <w:lang w:eastAsia="ar-SA"/>
        </w:rPr>
      </w:pPr>
      <w:r w:rsidRPr="0047575C">
        <w:rPr>
          <w:lang w:eastAsia="ar-SA"/>
        </w:rPr>
        <w:t xml:space="preserve">(Joindre un RIB ou RIP original), </w:t>
      </w:r>
    </w:p>
    <w:p w14:paraId="2DF2F232" w14:textId="77777777" w:rsidR="00317AD0" w:rsidRPr="0047575C" w:rsidRDefault="00317AD0" w:rsidP="0047575C">
      <w:pPr>
        <w:rPr>
          <w:lang w:eastAsia="ar-SA"/>
        </w:rPr>
      </w:pPr>
    </w:p>
    <w:p w14:paraId="5C4226BA" w14:textId="6870B04E" w:rsidR="00990423" w:rsidRPr="0047575C" w:rsidRDefault="00990423" w:rsidP="00FC6FAD">
      <w:pPr>
        <w:pStyle w:val="Titre2"/>
      </w:pPr>
      <w:bookmarkStart w:id="119" w:name="_Toc377391901"/>
      <w:bookmarkStart w:id="120" w:name="_Toc381005539"/>
      <w:bookmarkStart w:id="121" w:name="_Toc532197441"/>
      <w:bookmarkStart w:id="122" w:name="_Toc191483997"/>
      <w:r w:rsidRPr="0047575C">
        <w:t>Production des factures</w:t>
      </w:r>
      <w:bookmarkEnd w:id="119"/>
      <w:bookmarkEnd w:id="120"/>
      <w:bookmarkEnd w:id="121"/>
      <w:bookmarkEnd w:id="122"/>
    </w:p>
    <w:p w14:paraId="70D4A11B" w14:textId="77777777" w:rsidR="00990423" w:rsidRPr="0047575C" w:rsidRDefault="00990423" w:rsidP="0047575C">
      <w:pPr>
        <w:tabs>
          <w:tab w:val="left" w:pos="426"/>
          <w:tab w:val="left" w:pos="9072"/>
        </w:tabs>
        <w:rPr>
          <w:rFonts w:ascii="Courier New" w:hAnsi="Courier New" w:cs="Courier New"/>
        </w:rPr>
      </w:pPr>
    </w:p>
    <w:p w14:paraId="28358C76" w14:textId="7CFF4585" w:rsidR="00B16211" w:rsidRPr="0047575C" w:rsidRDefault="00B16211" w:rsidP="0047575C">
      <w:pPr>
        <w:pStyle w:val="Textebrut2"/>
        <w:rPr>
          <w:rFonts w:ascii="Arial" w:hAnsi="Arial"/>
          <w:lang w:eastAsia="ar-SA"/>
        </w:rPr>
      </w:pPr>
      <w:r w:rsidRPr="0047575C">
        <w:rPr>
          <w:rFonts w:ascii="Arial" w:hAnsi="Arial"/>
          <w:lang w:eastAsia="ar-SA"/>
        </w:rPr>
        <w:t>Le Titulaire établira</w:t>
      </w:r>
      <w:r w:rsidR="00CF030C" w:rsidRPr="0047575C">
        <w:rPr>
          <w:rFonts w:ascii="Arial" w:hAnsi="Arial"/>
          <w:lang w:eastAsia="ar-SA"/>
        </w:rPr>
        <w:t xml:space="preserve"> au service fait</w:t>
      </w:r>
      <w:r w:rsidRPr="0047575C">
        <w:rPr>
          <w:rFonts w:ascii="Arial" w:hAnsi="Arial"/>
          <w:lang w:eastAsia="ar-SA"/>
        </w:rPr>
        <w:t xml:space="preserve"> une</w:t>
      </w:r>
      <w:r w:rsidR="00FD6466">
        <w:rPr>
          <w:rFonts w:ascii="Arial" w:hAnsi="Arial"/>
          <w:lang w:eastAsia="ar-SA"/>
        </w:rPr>
        <w:t xml:space="preserve"> ou des</w:t>
      </w:r>
      <w:r w:rsidRPr="0047575C">
        <w:rPr>
          <w:rFonts w:ascii="Arial" w:hAnsi="Arial"/>
          <w:lang w:eastAsia="ar-SA"/>
        </w:rPr>
        <w:t xml:space="preserve"> facture</w:t>
      </w:r>
      <w:r w:rsidR="00FD6466">
        <w:rPr>
          <w:rFonts w:ascii="Arial" w:hAnsi="Arial"/>
          <w:lang w:eastAsia="ar-SA"/>
        </w:rPr>
        <w:t>s</w:t>
      </w:r>
      <w:r w:rsidRPr="0047575C">
        <w:rPr>
          <w:rFonts w:ascii="Arial" w:hAnsi="Arial"/>
          <w:lang w:eastAsia="ar-SA"/>
        </w:rPr>
        <w:t xml:space="preserve"> correspondant </w:t>
      </w:r>
      <w:r w:rsidR="00CF030C" w:rsidRPr="0047575C">
        <w:rPr>
          <w:rFonts w:ascii="Arial" w:hAnsi="Arial"/>
          <w:lang w:eastAsia="ar-SA"/>
        </w:rPr>
        <w:t xml:space="preserve">au </w:t>
      </w:r>
      <w:r w:rsidR="003E0EC4">
        <w:rPr>
          <w:rFonts w:ascii="Arial" w:hAnsi="Arial"/>
          <w:lang w:eastAsia="ar-SA"/>
        </w:rPr>
        <w:t>marché subséquent</w:t>
      </w:r>
      <w:r w:rsidR="00CF030C" w:rsidRPr="0047575C">
        <w:rPr>
          <w:rFonts w:ascii="Arial" w:hAnsi="Arial"/>
          <w:lang w:eastAsia="ar-SA"/>
        </w:rPr>
        <w:t xml:space="preserve"> émis par la </w:t>
      </w:r>
      <w:r w:rsidR="00EA6EFB">
        <w:rPr>
          <w:rFonts w:ascii="Arial" w:hAnsi="Arial"/>
          <w:lang w:eastAsia="ar-SA"/>
        </w:rPr>
        <w:t>mission communication</w:t>
      </w:r>
      <w:r w:rsidRPr="0047575C">
        <w:rPr>
          <w:rFonts w:ascii="Arial" w:hAnsi="Arial"/>
          <w:lang w:eastAsia="ar-SA"/>
        </w:rPr>
        <w:t xml:space="preserve">. </w:t>
      </w:r>
    </w:p>
    <w:p w14:paraId="295A43E4" w14:textId="77777777" w:rsidR="00B16211" w:rsidRPr="0047575C" w:rsidRDefault="00B16211" w:rsidP="0047575C">
      <w:pPr>
        <w:pStyle w:val="Textebrut2"/>
        <w:rPr>
          <w:rFonts w:ascii="Arial" w:hAnsi="Arial"/>
          <w:lang w:eastAsia="ar-SA"/>
        </w:rPr>
      </w:pPr>
    </w:p>
    <w:p w14:paraId="34A0E264" w14:textId="77777777" w:rsidR="00B957BD" w:rsidRPr="00BD42F7" w:rsidRDefault="00B957BD" w:rsidP="00B957BD">
      <w:pPr>
        <w:rPr>
          <w:lang w:eastAsia="ar-SA"/>
        </w:rPr>
      </w:pPr>
      <w:r w:rsidRPr="00BD42F7">
        <w:rPr>
          <w:lang w:eastAsia="ar-SA"/>
        </w:rPr>
        <w:t>En application de l’article L. 2192-1 du code de la commande publique, le titulaire devra transmettre ses factures</w:t>
      </w:r>
      <w:r>
        <w:rPr>
          <w:lang w:eastAsia="ar-SA"/>
        </w:rPr>
        <w:t xml:space="preserve"> </w:t>
      </w:r>
      <w:r w:rsidRPr="00BD42F7">
        <w:rPr>
          <w:lang w:eastAsia="ar-SA"/>
        </w:rPr>
        <w:t>sous la forme électronique via une plate-forme de facturation dénommée Chorus Portail Pro (CPP).</w:t>
      </w:r>
    </w:p>
    <w:p w14:paraId="1ADE6890" w14:textId="77777777" w:rsidR="003E0EC4" w:rsidRDefault="003E0EC4" w:rsidP="003E0EC4">
      <w:pPr>
        <w:rPr>
          <w:lang w:eastAsia="ar-SA"/>
        </w:rPr>
      </w:pPr>
    </w:p>
    <w:p w14:paraId="615E0D64" w14:textId="77777777" w:rsidR="003E0EC4" w:rsidRPr="00BD42F7" w:rsidRDefault="003E0EC4" w:rsidP="003E0EC4">
      <w:pPr>
        <w:rPr>
          <w:lang w:eastAsia="ar-SA"/>
        </w:rPr>
      </w:pPr>
      <w:r w:rsidRPr="00BD42F7">
        <w:rPr>
          <w:lang w:eastAsia="ar-SA"/>
        </w:rPr>
        <w:t>Les identifiants CMN sont les suivants :</w:t>
      </w:r>
    </w:p>
    <w:p w14:paraId="70348E31" w14:textId="59890A41" w:rsidR="003E0EC4" w:rsidRPr="00BD42F7" w:rsidRDefault="003E0EC4" w:rsidP="00B957BD">
      <w:pPr>
        <w:pStyle w:val="Paragraphedeliste"/>
        <w:numPr>
          <w:ilvl w:val="0"/>
          <w:numId w:val="10"/>
        </w:numPr>
        <w:rPr>
          <w:lang w:eastAsia="ar-SA"/>
        </w:rPr>
      </w:pPr>
      <w:r w:rsidRPr="00BD42F7">
        <w:rPr>
          <w:lang w:eastAsia="ar-SA"/>
        </w:rPr>
        <w:t>SIRET : 18004601300017</w:t>
      </w:r>
    </w:p>
    <w:p w14:paraId="2B3FD7FA" w14:textId="4903F58B" w:rsidR="003E0EC4" w:rsidRPr="00BD42F7" w:rsidRDefault="003E0EC4" w:rsidP="00B957BD">
      <w:pPr>
        <w:pStyle w:val="Paragraphedeliste"/>
        <w:numPr>
          <w:ilvl w:val="0"/>
          <w:numId w:val="10"/>
        </w:numPr>
        <w:rPr>
          <w:lang w:eastAsia="ar-SA"/>
        </w:rPr>
      </w:pPr>
      <w:r w:rsidRPr="00BD42F7">
        <w:rPr>
          <w:lang w:eastAsia="ar-SA"/>
        </w:rPr>
        <w:t xml:space="preserve">Service exécutant : (service gestionnaire : </w:t>
      </w:r>
      <w:r w:rsidR="00097D0F">
        <w:rPr>
          <w:lang w:eastAsia="ar-SA"/>
        </w:rPr>
        <w:t>1104</w:t>
      </w:r>
      <w:r w:rsidRPr="00BD42F7">
        <w:rPr>
          <w:lang w:eastAsia="ar-SA"/>
        </w:rPr>
        <w:t>) ;</w:t>
      </w:r>
    </w:p>
    <w:p w14:paraId="4B4D5422" w14:textId="293AE0D6" w:rsidR="003E0EC4" w:rsidRDefault="003E0EC4" w:rsidP="00B957BD">
      <w:pPr>
        <w:pStyle w:val="Paragraphedeliste"/>
        <w:numPr>
          <w:ilvl w:val="0"/>
          <w:numId w:val="10"/>
        </w:numPr>
        <w:rPr>
          <w:lang w:eastAsia="ar-SA"/>
        </w:rPr>
      </w:pPr>
      <w:r w:rsidRPr="00BD42F7">
        <w:rPr>
          <w:lang w:eastAsia="ar-SA"/>
        </w:rPr>
        <w:t>EJ</w:t>
      </w:r>
      <w:r>
        <w:rPr>
          <w:lang w:eastAsia="ar-SA"/>
        </w:rPr>
        <w:t xml:space="preserve"> </w:t>
      </w:r>
      <w:r w:rsidRPr="00BD42F7">
        <w:rPr>
          <w:lang w:eastAsia="ar-SA"/>
        </w:rPr>
        <w:t xml:space="preserve">: </w:t>
      </w:r>
      <w:r>
        <w:rPr>
          <w:lang w:eastAsia="ar-SA"/>
        </w:rPr>
        <w:t>n° d’EJ mentionné sur chaque bon de commande</w:t>
      </w:r>
    </w:p>
    <w:p w14:paraId="598420D3" w14:textId="77777777" w:rsidR="00132F20" w:rsidRPr="00D13BA1" w:rsidRDefault="00132F20" w:rsidP="00132F20">
      <w:pPr>
        <w:jc w:val="center"/>
        <w:rPr>
          <w:rFonts w:ascii="Courier New" w:hAnsi="Courier New"/>
          <w:b/>
        </w:rPr>
      </w:pPr>
    </w:p>
    <w:p w14:paraId="3CEC1F63" w14:textId="77777777" w:rsidR="00990423" w:rsidRPr="00825179" w:rsidRDefault="00132F20" w:rsidP="00A850BE">
      <w:pPr>
        <w:tabs>
          <w:tab w:val="left" w:pos="426"/>
        </w:tabs>
        <w:rPr>
          <w:lang w:eastAsia="ar-SA"/>
        </w:rPr>
      </w:pPr>
      <w:r>
        <w:rPr>
          <w:lang w:eastAsia="ar-SA"/>
        </w:rPr>
        <w:t xml:space="preserve">Elles </w:t>
      </w:r>
      <w:r w:rsidR="00990423" w:rsidRPr="00825179">
        <w:rPr>
          <w:lang w:eastAsia="ar-SA"/>
        </w:rPr>
        <w:t>doivent comporter, outre les mentions légales (raison sociale, adresse, forme juridique, numéro d’immatriculation au registre du commerce et des sociétés, numéro de TVA intracommunautaire du Titulaire), les indications suivantes :</w:t>
      </w:r>
    </w:p>
    <w:p w14:paraId="497CDF8C" w14:textId="29F9CD84" w:rsidR="00990423" w:rsidRPr="00825179" w:rsidRDefault="003E0EC4" w:rsidP="00B957BD">
      <w:pPr>
        <w:pStyle w:val="Paragraphedeliste"/>
        <w:numPr>
          <w:ilvl w:val="0"/>
          <w:numId w:val="11"/>
        </w:numPr>
        <w:tabs>
          <w:tab w:val="left" w:pos="9072"/>
        </w:tabs>
        <w:rPr>
          <w:lang w:eastAsia="ar-SA"/>
        </w:rPr>
      </w:pPr>
      <w:r w:rsidRPr="00825179">
        <w:rPr>
          <w:lang w:eastAsia="ar-SA"/>
        </w:rPr>
        <w:t>Le</w:t>
      </w:r>
      <w:r w:rsidR="00990423" w:rsidRPr="00825179">
        <w:rPr>
          <w:lang w:eastAsia="ar-SA"/>
        </w:rPr>
        <w:t xml:space="preserve"> numéro </w:t>
      </w:r>
      <w:r w:rsidR="00576A9F">
        <w:rPr>
          <w:lang w:eastAsia="ar-SA"/>
        </w:rPr>
        <w:t>de l’accord-cadre</w:t>
      </w:r>
      <w:r w:rsidR="00990423" w:rsidRPr="00825179">
        <w:rPr>
          <w:lang w:eastAsia="ar-SA"/>
        </w:rPr>
        <w:t>,</w:t>
      </w:r>
    </w:p>
    <w:p w14:paraId="5698DBBE" w14:textId="0E1C3D97" w:rsidR="00990423" w:rsidRPr="00825179" w:rsidRDefault="003E0EC4" w:rsidP="00B957BD">
      <w:pPr>
        <w:pStyle w:val="Paragraphedeliste"/>
        <w:numPr>
          <w:ilvl w:val="0"/>
          <w:numId w:val="11"/>
        </w:numPr>
        <w:tabs>
          <w:tab w:val="left" w:pos="426"/>
          <w:tab w:val="left" w:pos="9072"/>
        </w:tabs>
        <w:rPr>
          <w:lang w:eastAsia="ar-SA"/>
        </w:rPr>
      </w:pPr>
      <w:r w:rsidRPr="00825179">
        <w:rPr>
          <w:lang w:eastAsia="ar-SA"/>
        </w:rPr>
        <w:t>Le</w:t>
      </w:r>
      <w:r w:rsidR="00990423" w:rsidRPr="00825179">
        <w:rPr>
          <w:lang w:eastAsia="ar-SA"/>
        </w:rPr>
        <w:t xml:space="preserve"> nom, numéro d’identification individuel et adresse du Titulaire,</w:t>
      </w:r>
    </w:p>
    <w:p w14:paraId="4132F8B7" w14:textId="67098916" w:rsidR="00990423" w:rsidRPr="00825179" w:rsidRDefault="003E0EC4" w:rsidP="00B957BD">
      <w:pPr>
        <w:pStyle w:val="Paragraphedeliste"/>
        <w:numPr>
          <w:ilvl w:val="0"/>
          <w:numId w:val="11"/>
        </w:numPr>
        <w:tabs>
          <w:tab w:val="left" w:pos="426"/>
        </w:tabs>
        <w:rPr>
          <w:lang w:eastAsia="ar-SA"/>
        </w:rPr>
      </w:pPr>
      <w:r w:rsidRPr="00825179">
        <w:rPr>
          <w:lang w:eastAsia="ar-SA"/>
        </w:rPr>
        <w:t>La</w:t>
      </w:r>
      <w:r w:rsidR="00990423" w:rsidRPr="00825179">
        <w:rPr>
          <w:lang w:eastAsia="ar-SA"/>
        </w:rPr>
        <w:t xml:space="preserve"> description de la prestation livrée, </w:t>
      </w:r>
    </w:p>
    <w:p w14:paraId="5B7C6583" w14:textId="7AF6BEFA" w:rsidR="00990423" w:rsidRPr="00825179" w:rsidRDefault="003E0EC4" w:rsidP="00B957BD">
      <w:pPr>
        <w:pStyle w:val="Paragraphedeliste"/>
        <w:numPr>
          <w:ilvl w:val="0"/>
          <w:numId w:val="11"/>
        </w:numPr>
        <w:tabs>
          <w:tab w:val="left" w:pos="426"/>
        </w:tabs>
        <w:rPr>
          <w:lang w:eastAsia="ar-SA"/>
        </w:rPr>
      </w:pPr>
      <w:r w:rsidRPr="00825179">
        <w:rPr>
          <w:lang w:eastAsia="ar-SA"/>
        </w:rPr>
        <w:t>La</w:t>
      </w:r>
      <w:r w:rsidR="00990423" w:rsidRPr="00825179">
        <w:rPr>
          <w:lang w:eastAsia="ar-SA"/>
        </w:rPr>
        <w:t xml:space="preserve"> date de livraison, </w:t>
      </w:r>
    </w:p>
    <w:p w14:paraId="4E4F350C" w14:textId="7D57BCFA" w:rsidR="00990423" w:rsidRPr="00825179" w:rsidRDefault="003E0EC4" w:rsidP="00B957BD">
      <w:pPr>
        <w:pStyle w:val="Paragraphedeliste"/>
        <w:numPr>
          <w:ilvl w:val="0"/>
          <w:numId w:val="11"/>
        </w:numPr>
        <w:rPr>
          <w:lang w:eastAsia="ar-SA"/>
        </w:rPr>
      </w:pPr>
      <w:r w:rsidRPr="00825179">
        <w:rPr>
          <w:lang w:eastAsia="ar-SA"/>
        </w:rPr>
        <w:t>Le</w:t>
      </w:r>
      <w:r w:rsidR="00990423" w:rsidRPr="00825179">
        <w:rPr>
          <w:lang w:eastAsia="ar-SA"/>
        </w:rPr>
        <w:t xml:space="preserve"> cas échéant le numéro du </w:t>
      </w:r>
      <w:r w:rsidR="00253292">
        <w:rPr>
          <w:lang w:eastAsia="ar-SA"/>
        </w:rPr>
        <w:t>marché subséquent</w:t>
      </w:r>
      <w:r w:rsidR="00990423" w:rsidRPr="00825179">
        <w:rPr>
          <w:lang w:eastAsia="ar-SA"/>
        </w:rPr>
        <w:t>,</w:t>
      </w:r>
    </w:p>
    <w:p w14:paraId="4FB2DAC2" w14:textId="73DCEC07" w:rsidR="00990423" w:rsidRPr="00825179" w:rsidRDefault="003E0EC4" w:rsidP="00B957BD">
      <w:pPr>
        <w:pStyle w:val="Paragraphedeliste"/>
        <w:numPr>
          <w:ilvl w:val="0"/>
          <w:numId w:val="11"/>
        </w:numPr>
        <w:tabs>
          <w:tab w:val="left" w:pos="426"/>
        </w:tabs>
        <w:rPr>
          <w:lang w:eastAsia="ar-SA"/>
        </w:rPr>
      </w:pPr>
      <w:r w:rsidRPr="00825179">
        <w:rPr>
          <w:lang w:eastAsia="ar-SA"/>
        </w:rPr>
        <w:t>Le</w:t>
      </w:r>
      <w:r w:rsidR="00990423" w:rsidRPr="00825179">
        <w:rPr>
          <w:lang w:eastAsia="ar-SA"/>
        </w:rPr>
        <w:t xml:space="preserve"> prix hors taxes des prestations, le taux et le montant de la T.V.A. et le montant toutes taxes comprises des prestations</w:t>
      </w:r>
      <w:r w:rsidR="00990423" w:rsidRPr="00825179" w:rsidDel="00905AF7">
        <w:rPr>
          <w:lang w:eastAsia="ar-SA"/>
        </w:rPr>
        <w:t xml:space="preserve"> </w:t>
      </w:r>
      <w:r w:rsidR="00990423" w:rsidRPr="00825179">
        <w:rPr>
          <w:lang w:eastAsia="ar-SA"/>
        </w:rPr>
        <w:t>(le cas échéant).</w:t>
      </w:r>
    </w:p>
    <w:p w14:paraId="1B7F36AB" w14:textId="77777777" w:rsidR="00990423" w:rsidRPr="00825179" w:rsidRDefault="00990423" w:rsidP="00BD57B5">
      <w:pPr>
        <w:rPr>
          <w:lang w:eastAsia="ar-SA"/>
        </w:rPr>
      </w:pPr>
    </w:p>
    <w:p w14:paraId="7A611110" w14:textId="77777777" w:rsidR="00990423" w:rsidRPr="00825179" w:rsidRDefault="00990423" w:rsidP="00A850BE">
      <w:pPr>
        <w:rPr>
          <w:lang w:eastAsia="ar-SA"/>
        </w:rPr>
      </w:pPr>
      <w:r w:rsidRPr="00825179">
        <w:rPr>
          <w:lang w:eastAsia="ar-SA"/>
        </w:rPr>
        <w:t>Le comptable assignataire chargé des paiements est l’agent comptable du Centre des monuments nationaux - Hôtel de Sully - 62 rue Saint-Antoine - 75186 PARIS CEDEX 04</w:t>
      </w:r>
    </w:p>
    <w:p w14:paraId="1EBF263E" w14:textId="77777777" w:rsidR="00317AD0" w:rsidRPr="00317AD0" w:rsidRDefault="00317AD0" w:rsidP="00317AD0"/>
    <w:p w14:paraId="262ACAA7" w14:textId="56DBFB96" w:rsidR="00990423" w:rsidRPr="00764FDF" w:rsidRDefault="00990423" w:rsidP="00FC6FAD">
      <w:pPr>
        <w:pStyle w:val="Titre2"/>
      </w:pPr>
      <w:bookmarkStart w:id="123" w:name="_Toc377391903"/>
      <w:bookmarkStart w:id="124" w:name="_Toc381005541"/>
      <w:bookmarkStart w:id="125" w:name="_Toc532197443"/>
      <w:bookmarkStart w:id="126" w:name="_Toc191483998"/>
      <w:r w:rsidRPr="00764FDF">
        <w:t>Délai de paiement</w:t>
      </w:r>
      <w:bookmarkEnd w:id="123"/>
      <w:bookmarkEnd w:id="124"/>
      <w:bookmarkEnd w:id="125"/>
      <w:bookmarkEnd w:id="126"/>
      <w:r w:rsidRPr="00764FDF">
        <w:t xml:space="preserve"> </w:t>
      </w:r>
    </w:p>
    <w:p w14:paraId="6DA4050D" w14:textId="77777777" w:rsidR="00B957BD" w:rsidRPr="00642711" w:rsidRDefault="00B957BD" w:rsidP="00B957BD">
      <w:pPr>
        <w:spacing w:before="120"/>
        <w:rPr>
          <w:color w:val="000000"/>
        </w:rPr>
      </w:pPr>
      <w:r w:rsidRPr="00642711">
        <w:rPr>
          <w:color w:val="000000"/>
        </w:rPr>
        <w:t xml:space="preserve">Conformément à l’article R.2192-10 du </w:t>
      </w:r>
      <w:r>
        <w:rPr>
          <w:color w:val="000000"/>
        </w:rPr>
        <w:t>C</w:t>
      </w:r>
      <w:r w:rsidRPr="00642711">
        <w:rPr>
          <w:color w:val="000000"/>
        </w:rPr>
        <w:t>ode de la commande publique, le délai de paiement ne peut excéder trente jours (30) à compter de la date de récep</w:t>
      </w:r>
      <w:r>
        <w:rPr>
          <w:color w:val="000000"/>
        </w:rPr>
        <w:t>tion de la demande de paiement.</w:t>
      </w:r>
    </w:p>
    <w:p w14:paraId="4862BA7C" w14:textId="77777777" w:rsidR="00B957BD" w:rsidRPr="00642711" w:rsidRDefault="00B957BD" w:rsidP="00B957BD">
      <w:pPr>
        <w:spacing w:before="120"/>
        <w:rPr>
          <w:color w:val="000000"/>
        </w:rPr>
      </w:pPr>
      <w:r w:rsidRPr="00642711">
        <w:rPr>
          <w:color w:val="000000"/>
        </w:rPr>
        <w:t>Tout retour de cette demande formulée par écrit et dûment motivé suspend toutefois le délai de paiement jusqu’à la remise par le Titulaire de la totalité des justifications qui lui ont été réclamées.</w:t>
      </w:r>
    </w:p>
    <w:p w14:paraId="0E98FD25" w14:textId="77777777" w:rsidR="00B957BD" w:rsidRPr="00642711" w:rsidRDefault="00B957BD" w:rsidP="00B957BD">
      <w:pPr>
        <w:spacing w:before="120"/>
        <w:rPr>
          <w:color w:val="000000"/>
        </w:rPr>
      </w:pPr>
      <w:r w:rsidRPr="00642711">
        <w:rPr>
          <w:color w:val="00000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1E341C9B" w14:textId="77777777" w:rsidR="00B957BD" w:rsidRPr="00642711" w:rsidRDefault="00B957BD" w:rsidP="00B957BD">
      <w:pPr>
        <w:spacing w:before="120"/>
        <w:rPr>
          <w:color w:val="000000"/>
        </w:rPr>
      </w:pPr>
      <w:r>
        <w:rPr>
          <w:color w:val="000000"/>
        </w:rPr>
        <w:t xml:space="preserve">Conformément à l'article </w:t>
      </w:r>
      <w:r w:rsidRPr="00642711">
        <w:rPr>
          <w:color w:val="000000"/>
        </w:rPr>
        <w:t xml:space="preserve">R.2192-31 du </w:t>
      </w:r>
      <w:r>
        <w:rPr>
          <w:color w:val="000000"/>
        </w:rPr>
        <w:t>C</w:t>
      </w:r>
      <w:r w:rsidRPr="00642711">
        <w:rPr>
          <w:color w:val="000000"/>
        </w:rPr>
        <w:t>ode de la commande publique</w:t>
      </w:r>
      <w:r>
        <w:rPr>
          <w:color w:val="000000"/>
        </w:rPr>
        <w:t xml:space="preserve">, </w:t>
      </w:r>
      <w:r w:rsidRPr="00642711">
        <w:rPr>
          <w:color w:val="000000"/>
        </w:rPr>
        <w:t>le taux des intérêts morat</w:t>
      </w:r>
      <w:r>
        <w:rPr>
          <w:color w:val="000000"/>
        </w:rPr>
        <w:t>oires mentionnés à l'article L.</w:t>
      </w:r>
      <w:r w:rsidRPr="00642711">
        <w:rPr>
          <w:color w:val="000000"/>
        </w:rPr>
        <w:t>2192-13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Pr>
          <w:color w:val="000000"/>
        </w:rPr>
        <w:t xml:space="preserve"> de huit points de pourcentage.</w:t>
      </w:r>
    </w:p>
    <w:p w14:paraId="503A2792" w14:textId="77777777" w:rsidR="00B957BD" w:rsidRDefault="00B957BD" w:rsidP="00B957BD">
      <w:pPr>
        <w:spacing w:before="120"/>
        <w:rPr>
          <w:color w:val="000000"/>
        </w:rPr>
      </w:pPr>
      <w:r w:rsidRPr="00C04664">
        <w:rPr>
          <w:color w:val="000000"/>
        </w:rPr>
        <w:t>Conformément à l’article D.2192-35 du code de la commande publique, en cas de retard de paiement des factures, une indemnité forfaitaire de 40 € pour frais de recouvrement, est due au titulaire.</w:t>
      </w:r>
      <w:r>
        <w:rPr>
          <w:color w:val="000000"/>
        </w:rPr>
        <w:t xml:space="preserve"> </w:t>
      </w:r>
      <w:r w:rsidRPr="00642711">
        <w:rPr>
          <w:color w:val="000000"/>
        </w:rPr>
        <w:t>Ce montant forfaitaire s'ajoute aux pénalités de retard, mais n'est pas inclus dans la base de calcul des pénalités. L'indemnité doit être mentionnée par le titulaire, sur chaque facture concernée, elle est due par facture.</w:t>
      </w:r>
    </w:p>
    <w:p w14:paraId="045E42CE" w14:textId="77777777" w:rsidR="007A5BB9" w:rsidRPr="006F4136" w:rsidRDefault="007A5BB9" w:rsidP="004B4601">
      <w:pPr>
        <w:rPr>
          <w:lang w:eastAsia="ar-SA"/>
        </w:rPr>
      </w:pPr>
      <w:bookmarkStart w:id="127" w:name="_Toc381005544"/>
    </w:p>
    <w:p w14:paraId="2F3594A1" w14:textId="56ABA171" w:rsidR="00AB7AA9" w:rsidRPr="00764FDF" w:rsidRDefault="00AB7AA9" w:rsidP="002271DE">
      <w:pPr>
        <w:pStyle w:val="Titre1"/>
      </w:pPr>
      <w:bookmarkStart w:id="128" w:name="_Toc191483999"/>
      <w:r>
        <w:t>Sous-traitance</w:t>
      </w:r>
      <w:bookmarkEnd w:id="127"/>
      <w:bookmarkEnd w:id="128"/>
    </w:p>
    <w:p w14:paraId="07B205B8" w14:textId="77777777" w:rsidR="00B957BD" w:rsidRPr="005043D4" w:rsidRDefault="00B957BD" w:rsidP="00B957BD">
      <w:pPr>
        <w:tabs>
          <w:tab w:val="left" w:pos="426"/>
        </w:tabs>
      </w:pPr>
      <w:r w:rsidRPr="005043D4">
        <w:t>Le Titulaire peut sous-traiter l'exécution de certaines parties de son marché, à condition d’avoir obtenu, du Centre de monuments nationaux, l’acceptation de chaque sous-traitant et l’agrément des conditions de paiement de chaque sous-traitant.</w:t>
      </w:r>
    </w:p>
    <w:p w14:paraId="539216DE" w14:textId="77777777" w:rsidR="00B957BD" w:rsidRPr="005043D4" w:rsidRDefault="00B957BD" w:rsidP="00B957BD">
      <w:pPr>
        <w:tabs>
          <w:tab w:val="left" w:pos="426"/>
        </w:tabs>
      </w:pPr>
    </w:p>
    <w:p w14:paraId="2684373D" w14:textId="77777777" w:rsidR="00B957BD" w:rsidRPr="005043D4" w:rsidRDefault="00B957BD" w:rsidP="00B957BD">
      <w:pPr>
        <w:tabs>
          <w:tab w:val="left" w:pos="426"/>
        </w:tabs>
      </w:pPr>
      <w:r w:rsidRPr="005043D4">
        <w:t xml:space="preserve">Il est précisé que les contrats de sous-traitance sont soumis aux mêmes conditions d'intervention que le présent marché. En aucun cas, ils ne peuvent être en contradiction ou inférieurs en qualité au présent marché, le Titulaire restant responsable des interventions de ses sous-traitants. </w:t>
      </w:r>
    </w:p>
    <w:p w14:paraId="3947EAEA" w14:textId="77777777" w:rsidR="00B957BD" w:rsidRPr="005043D4" w:rsidRDefault="00B957BD" w:rsidP="00B957BD">
      <w:pPr>
        <w:tabs>
          <w:tab w:val="left" w:pos="426"/>
        </w:tabs>
      </w:pPr>
    </w:p>
    <w:p w14:paraId="170BDEFD" w14:textId="77777777" w:rsidR="00B957BD" w:rsidRPr="005043D4" w:rsidRDefault="00B957BD" w:rsidP="00B957BD">
      <w:pPr>
        <w:tabs>
          <w:tab w:val="left" w:pos="426"/>
        </w:tabs>
      </w:pPr>
      <w:r w:rsidRPr="005043D4">
        <w:t>Le Titulaire prend toutes dispositions pour assurer la coordination des interventions des entreprises sous-traitantes agréées.</w:t>
      </w:r>
    </w:p>
    <w:p w14:paraId="3D764A6E" w14:textId="77777777" w:rsidR="00B957BD" w:rsidRPr="005043D4" w:rsidRDefault="00B957BD" w:rsidP="00B957BD">
      <w:pPr>
        <w:tabs>
          <w:tab w:val="left" w:pos="426"/>
        </w:tabs>
      </w:pPr>
    </w:p>
    <w:p w14:paraId="7E12327A" w14:textId="77777777" w:rsidR="00B957BD" w:rsidRPr="005043D4" w:rsidRDefault="00B957BD" w:rsidP="00B957BD">
      <w:pPr>
        <w:tabs>
          <w:tab w:val="left" w:pos="426"/>
        </w:tabs>
      </w:pPr>
      <w:r w:rsidRPr="005043D4">
        <w:t>En vue d’obtenir cette acceptation et cet agrément, il remet au Centre des monuments nationaux (ou lui adresse par lettre recommandée avec A.R.) l’Acte Spécial de sous-traitance.</w:t>
      </w:r>
    </w:p>
    <w:p w14:paraId="1B276E54" w14:textId="77777777" w:rsidR="00B957BD" w:rsidRPr="005043D4" w:rsidRDefault="00B957BD" w:rsidP="00B957BD">
      <w:pPr>
        <w:tabs>
          <w:tab w:val="left" w:pos="426"/>
        </w:tabs>
      </w:pPr>
    </w:p>
    <w:p w14:paraId="52C057AB" w14:textId="77777777" w:rsidR="00B957BD" w:rsidRPr="005043D4" w:rsidRDefault="00B957BD" w:rsidP="00B957BD">
      <w:pPr>
        <w:tabs>
          <w:tab w:val="left" w:pos="426"/>
        </w:tabs>
      </w:pPr>
      <w:r w:rsidRPr="005043D4">
        <w:t>L’acte d’engagement éventuellement complété par les annexes ou par les actes spéciaux, indique ce qui doit être réglé respectivement à l’entrepreneur mandataire et aux sous-traitants.</w:t>
      </w:r>
    </w:p>
    <w:p w14:paraId="37F01C14" w14:textId="77777777" w:rsidR="00B957BD" w:rsidRPr="005043D4" w:rsidRDefault="00B957BD" w:rsidP="00B957BD">
      <w:pPr>
        <w:tabs>
          <w:tab w:val="left" w:pos="426"/>
        </w:tabs>
      </w:pPr>
    </w:p>
    <w:p w14:paraId="117206C2" w14:textId="77777777" w:rsidR="00B957BD" w:rsidRPr="005043D4" w:rsidRDefault="00B957BD" w:rsidP="00B957BD">
      <w:pPr>
        <w:tabs>
          <w:tab w:val="left" w:pos="426"/>
        </w:tabs>
      </w:pPr>
      <w:r w:rsidRPr="005043D4">
        <w:t>Les conditions de paiement du contrat de sous-traitance sont identiques à celles du marché principal en particulier en ce qui concerne :</w:t>
      </w:r>
    </w:p>
    <w:p w14:paraId="5E79EBA2" w14:textId="77777777" w:rsidR="00B957BD" w:rsidRPr="005043D4" w:rsidRDefault="00B957BD" w:rsidP="00B957BD">
      <w:pPr>
        <w:tabs>
          <w:tab w:val="left" w:pos="426"/>
        </w:tabs>
      </w:pPr>
    </w:p>
    <w:p w14:paraId="065197AC" w14:textId="77777777" w:rsidR="00B957BD" w:rsidRPr="005043D4" w:rsidRDefault="00B957BD" w:rsidP="00B957BD">
      <w:pPr>
        <w:pStyle w:val="Paragraphedeliste"/>
        <w:widowControl w:val="0"/>
        <w:numPr>
          <w:ilvl w:val="0"/>
          <w:numId w:val="3"/>
        </w:numPr>
        <w:overflowPunct w:val="0"/>
        <w:adjustRightInd w:val="0"/>
      </w:pPr>
      <w:r w:rsidRPr="005043D4">
        <w:t>Le mois d’établissement des prix,</w:t>
      </w:r>
    </w:p>
    <w:p w14:paraId="03345198" w14:textId="77777777" w:rsidR="00B957BD" w:rsidRDefault="00B957BD" w:rsidP="00B957BD">
      <w:pPr>
        <w:pStyle w:val="Paragraphedeliste"/>
        <w:widowControl w:val="0"/>
        <w:numPr>
          <w:ilvl w:val="0"/>
          <w:numId w:val="3"/>
        </w:numPr>
        <w:overflowPunct w:val="0"/>
        <w:adjustRightInd w:val="0"/>
        <w:rPr>
          <w:lang w:eastAsia="ar-SA"/>
        </w:rPr>
      </w:pPr>
      <w:r w:rsidRPr="005043D4">
        <w:t>Les stipulations relatives aux délais, pénalités et retenues diverses.</w:t>
      </w:r>
    </w:p>
    <w:p w14:paraId="483D6E0B" w14:textId="77777777" w:rsidR="004B4601" w:rsidRPr="00AB7AA9" w:rsidRDefault="004B4601" w:rsidP="004B4601">
      <w:pPr>
        <w:pStyle w:val="Normal1"/>
        <w:rPr>
          <w:rFonts w:ascii="Arial" w:eastAsia="Times New Roman" w:hAnsi="Arial"/>
          <w:szCs w:val="20"/>
          <w:lang w:eastAsia="ar-SA"/>
        </w:rPr>
      </w:pPr>
    </w:p>
    <w:p w14:paraId="77B37DA0" w14:textId="4B15A9E7" w:rsidR="00AB7AA9" w:rsidRPr="00764FDF" w:rsidRDefault="00AB7AA9" w:rsidP="002271DE">
      <w:pPr>
        <w:pStyle w:val="Titre1"/>
      </w:pPr>
      <w:bookmarkStart w:id="129" w:name="_Toc381005548"/>
      <w:bookmarkStart w:id="130" w:name="_Toc191484000"/>
      <w:r>
        <w:t>Cession ou nantissement de créance</w:t>
      </w:r>
      <w:bookmarkEnd w:id="129"/>
      <w:bookmarkEnd w:id="130"/>
    </w:p>
    <w:p w14:paraId="14055A5E" w14:textId="77777777" w:rsidR="00B957BD" w:rsidRPr="008A5CCC" w:rsidRDefault="00B957BD" w:rsidP="00B957BD">
      <w:pPr>
        <w:numPr>
          <w:ilvl w:val="0"/>
          <w:numId w:val="12"/>
        </w:numPr>
        <w:suppressAutoHyphens/>
        <w:autoSpaceDE/>
        <w:autoSpaceDN/>
        <w:adjustRightInd/>
        <w:ind w:left="0" w:firstLine="0"/>
        <w:rPr>
          <w:lang w:eastAsia="ar-SA"/>
        </w:rPr>
      </w:pPr>
      <w:r w:rsidRPr="008A5CCC">
        <w:rPr>
          <w:lang w:eastAsia="ar-SA"/>
        </w:rPr>
        <w:t>Le marché pourra être cédé ou mis en nantissement suivant les prescri</w:t>
      </w:r>
      <w:r>
        <w:rPr>
          <w:lang w:eastAsia="ar-SA"/>
        </w:rPr>
        <w:t xml:space="preserve">ptions des articles </w:t>
      </w:r>
      <w:r w:rsidRPr="008A5CCC">
        <w:rPr>
          <w:lang w:eastAsia="ar-SA"/>
        </w:rPr>
        <w:t xml:space="preserve">R.2191-45 à R.2191-62 du Code de la commande publique. </w:t>
      </w:r>
    </w:p>
    <w:p w14:paraId="2C6878EE" w14:textId="77777777" w:rsidR="00B957BD" w:rsidRPr="008A5CCC" w:rsidRDefault="00B957BD" w:rsidP="00B957BD">
      <w:pPr>
        <w:numPr>
          <w:ilvl w:val="0"/>
          <w:numId w:val="12"/>
        </w:numPr>
        <w:suppressAutoHyphens/>
        <w:autoSpaceDE/>
        <w:autoSpaceDN/>
        <w:adjustRightInd/>
        <w:rPr>
          <w:lang w:eastAsia="ar-SA"/>
        </w:rPr>
      </w:pPr>
    </w:p>
    <w:p w14:paraId="3EF3FF74" w14:textId="77777777" w:rsidR="00B957BD" w:rsidRPr="008A5CCC" w:rsidRDefault="00B957BD" w:rsidP="00B957BD">
      <w:pPr>
        <w:numPr>
          <w:ilvl w:val="0"/>
          <w:numId w:val="12"/>
        </w:numPr>
        <w:suppressAutoHyphens/>
        <w:autoSpaceDE/>
        <w:autoSpaceDN/>
        <w:adjustRightInd/>
        <w:ind w:left="0" w:firstLine="0"/>
        <w:rPr>
          <w:lang w:eastAsia="ar-SA"/>
        </w:rPr>
      </w:pPr>
      <w:r w:rsidRPr="008A5CCC">
        <w:rPr>
          <w:lang w:eastAsia="ar-SA"/>
        </w:rPr>
        <w:t>Conformément à la loi 81.1 du 2 janvier 1981 modifiée, la cession ou le nantissement de créance consenti sur la base du présent marché par un établissement de crédit doit être notifié à l’adresse suivante :</w:t>
      </w:r>
    </w:p>
    <w:p w14:paraId="319BD970" w14:textId="77777777" w:rsidR="00B957BD" w:rsidRPr="008A5CCC" w:rsidRDefault="00B957BD" w:rsidP="00B957BD">
      <w:pPr>
        <w:ind w:left="708"/>
      </w:pPr>
    </w:p>
    <w:p w14:paraId="42F15E6D" w14:textId="77777777" w:rsidR="00B957BD" w:rsidRPr="008A5CCC" w:rsidRDefault="00B957BD" w:rsidP="00B957BD">
      <w:pPr>
        <w:numPr>
          <w:ilvl w:val="0"/>
          <w:numId w:val="12"/>
        </w:numPr>
        <w:suppressAutoHyphens/>
        <w:autoSpaceDE/>
        <w:autoSpaceDN/>
        <w:adjustRightInd/>
        <w:jc w:val="center"/>
        <w:rPr>
          <w:lang w:eastAsia="ar-SA"/>
        </w:rPr>
      </w:pPr>
      <w:r w:rsidRPr="008A5CCC">
        <w:rPr>
          <w:lang w:eastAsia="ar-SA"/>
        </w:rPr>
        <w:t>L’agent comptable principal du Centre des monuments nationaux</w:t>
      </w:r>
    </w:p>
    <w:p w14:paraId="40C0530A" w14:textId="77777777" w:rsidR="00B957BD" w:rsidRPr="008A5CCC" w:rsidRDefault="00B957BD" w:rsidP="00B957BD">
      <w:pPr>
        <w:numPr>
          <w:ilvl w:val="0"/>
          <w:numId w:val="12"/>
        </w:numPr>
        <w:suppressAutoHyphens/>
        <w:autoSpaceDE/>
        <w:autoSpaceDN/>
        <w:adjustRightInd/>
        <w:jc w:val="center"/>
        <w:rPr>
          <w:lang w:eastAsia="ar-SA"/>
        </w:rPr>
      </w:pPr>
      <w:r w:rsidRPr="008A5CCC">
        <w:rPr>
          <w:lang w:eastAsia="ar-SA"/>
        </w:rPr>
        <w:t>Hôtel de Sully</w:t>
      </w:r>
    </w:p>
    <w:p w14:paraId="2D3E7F80" w14:textId="77777777" w:rsidR="00B957BD" w:rsidRPr="008A5CCC" w:rsidRDefault="00B957BD" w:rsidP="00B957BD">
      <w:pPr>
        <w:numPr>
          <w:ilvl w:val="0"/>
          <w:numId w:val="12"/>
        </w:numPr>
        <w:suppressAutoHyphens/>
        <w:autoSpaceDE/>
        <w:autoSpaceDN/>
        <w:adjustRightInd/>
        <w:jc w:val="center"/>
        <w:rPr>
          <w:lang w:eastAsia="ar-SA"/>
        </w:rPr>
      </w:pPr>
      <w:r w:rsidRPr="008A5CCC">
        <w:rPr>
          <w:lang w:eastAsia="ar-SA"/>
        </w:rPr>
        <w:t>62, rue Saint Antoine</w:t>
      </w:r>
    </w:p>
    <w:p w14:paraId="51AE154F" w14:textId="77777777" w:rsidR="00B957BD" w:rsidRPr="008A5CCC" w:rsidRDefault="00B957BD" w:rsidP="00B957BD">
      <w:pPr>
        <w:numPr>
          <w:ilvl w:val="0"/>
          <w:numId w:val="12"/>
        </w:numPr>
        <w:suppressAutoHyphens/>
        <w:autoSpaceDE/>
        <w:autoSpaceDN/>
        <w:adjustRightInd/>
        <w:jc w:val="center"/>
        <w:rPr>
          <w:lang w:eastAsia="ar-SA"/>
        </w:rPr>
      </w:pPr>
      <w:r w:rsidRPr="008A5CCC">
        <w:rPr>
          <w:lang w:eastAsia="ar-SA"/>
        </w:rPr>
        <w:t>75186 PARIS Cedex 04</w:t>
      </w:r>
    </w:p>
    <w:p w14:paraId="1E74604D" w14:textId="77777777" w:rsidR="00B957BD" w:rsidRPr="008A5CCC" w:rsidRDefault="00B957BD" w:rsidP="00B957BD">
      <w:pPr>
        <w:spacing w:before="120"/>
        <w:rPr>
          <w:color w:val="000000"/>
        </w:rPr>
      </w:pPr>
    </w:p>
    <w:p w14:paraId="719F3353" w14:textId="77777777" w:rsidR="00B957BD" w:rsidRPr="008A5CCC" w:rsidRDefault="00B957BD" w:rsidP="00B957BD">
      <w:pPr>
        <w:spacing w:before="120"/>
        <w:rPr>
          <w:color w:val="000000"/>
        </w:rPr>
      </w:pPr>
      <w:r w:rsidRPr="008A5CCC">
        <w:rPr>
          <w:color w:val="000000"/>
        </w:rPr>
        <w:t>Le montant maximal de la créance que je pourrai (nous pourrons) présenter en nantissement est de ………………………………………</w:t>
      </w:r>
      <w:r>
        <w:rPr>
          <w:color w:val="000000"/>
        </w:rPr>
        <w:t xml:space="preserve">……………………………………………………… euros TVA </w:t>
      </w:r>
      <w:r w:rsidRPr="008A5CCC">
        <w:rPr>
          <w:color w:val="000000"/>
        </w:rPr>
        <w:t>incluse.</w:t>
      </w:r>
    </w:p>
    <w:p w14:paraId="0380F0B1" w14:textId="77777777" w:rsidR="00B957BD" w:rsidRPr="008A5CCC" w:rsidRDefault="00B957BD" w:rsidP="00B957BD">
      <w:pPr>
        <w:spacing w:before="120"/>
        <w:rPr>
          <w:color w:val="000000"/>
        </w:rPr>
      </w:pPr>
      <w:r w:rsidRPr="008A5CCC">
        <w:rPr>
          <w:b/>
          <w:color w:val="000000"/>
        </w:rPr>
        <w:t>Copie délivrée en unique exemplaire</w:t>
      </w:r>
      <w:r w:rsidRPr="008A5CCC">
        <w:rPr>
          <w:color w:val="000000"/>
        </w:rPr>
        <w:t xml:space="preserve"> pour être remise à l'établissement de crédit ou au bénéficiaire de la cession ou du nantissement de droit commun.</w:t>
      </w:r>
    </w:p>
    <w:p w14:paraId="049E5B65" w14:textId="77777777" w:rsidR="00B957BD" w:rsidRDefault="00B957BD" w:rsidP="00B957BD">
      <w:pPr>
        <w:spacing w:before="120"/>
        <w:rPr>
          <w:color w:val="000000"/>
        </w:rPr>
      </w:pPr>
      <w:r w:rsidRPr="008A5CCC">
        <w:rPr>
          <w:color w:val="000000"/>
        </w:rPr>
        <w:t>Conformément à l’article R.2191-54 du Code de la commande publique, toute notification de cession ou de nantissement relative au présent marché sera faite auprès de l’agent comptable du Centre des monuments nationaux.</w:t>
      </w:r>
    </w:p>
    <w:p w14:paraId="1EE31241" w14:textId="77777777" w:rsidR="005C0B00" w:rsidRDefault="005C0B00" w:rsidP="00B957BD">
      <w:pPr>
        <w:rPr>
          <w:lang w:eastAsia="ar-SA"/>
        </w:rPr>
      </w:pPr>
    </w:p>
    <w:p w14:paraId="0840025C" w14:textId="79F8F52A" w:rsidR="00990423" w:rsidRPr="0074343C" w:rsidRDefault="00990423" w:rsidP="002271DE">
      <w:pPr>
        <w:pStyle w:val="Titre1"/>
      </w:pPr>
      <w:bookmarkStart w:id="131" w:name="_Toc191484001"/>
      <w:bookmarkStart w:id="132" w:name="_Toc381005549"/>
      <w:r w:rsidRPr="0074343C">
        <w:t>Pénalités</w:t>
      </w:r>
      <w:bookmarkEnd w:id="131"/>
      <w:r w:rsidR="00BE72BA">
        <w:t xml:space="preserve"> </w:t>
      </w:r>
      <w:bookmarkEnd w:id="132"/>
    </w:p>
    <w:p w14:paraId="1E47CC54" w14:textId="6AE4ED0D" w:rsidR="00FE352A" w:rsidRPr="00E400BE" w:rsidRDefault="00FE352A" w:rsidP="00FC6FAD">
      <w:pPr>
        <w:pStyle w:val="Titre2"/>
      </w:pPr>
      <w:bookmarkStart w:id="133" w:name="_Toc191484002"/>
      <w:bookmarkStart w:id="134" w:name="_Toc354577056"/>
      <w:bookmarkStart w:id="135" w:name="_Toc365990212"/>
      <w:bookmarkStart w:id="136" w:name="_Toc377391807"/>
      <w:bookmarkStart w:id="137" w:name="_Toc377391912"/>
      <w:r w:rsidRPr="006B1717">
        <w:rPr>
          <w:lang w:eastAsia="ar-SA"/>
        </w:rPr>
        <w:t>Pénalités relatives à l’exécution</w:t>
      </w:r>
      <w:bookmarkEnd w:id="133"/>
    </w:p>
    <w:p w14:paraId="43767EB8" w14:textId="0BB22524" w:rsidR="00FE352A" w:rsidRPr="00DC408C" w:rsidRDefault="00FE352A" w:rsidP="00FE352A">
      <w:pPr>
        <w:pStyle w:val="RedTxt"/>
        <w:rPr>
          <w:sz w:val="20"/>
          <w:szCs w:val="20"/>
        </w:rPr>
      </w:pPr>
      <w:r w:rsidRPr="00DC408C">
        <w:rPr>
          <w:sz w:val="20"/>
          <w:szCs w:val="20"/>
        </w:rPr>
        <w:t>Par dérogation à l’article 14 du CCAG-</w:t>
      </w:r>
      <w:r w:rsidR="00B957BD">
        <w:rPr>
          <w:sz w:val="20"/>
          <w:szCs w:val="20"/>
        </w:rPr>
        <w:t>PI</w:t>
      </w:r>
      <w:r w:rsidRPr="00DC408C">
        <w:rPr>
          <w:sz w:val="20"/>
          <w:szCs w:val="20"/>
        </w:rPr>
        <w:t xml:space="preserve">, en cas de non-respect des délais d’exécution prévus au présent </w:t>
      </w:r>
      <w:r w:rsidR="00576A9F">
        <w:rPr>
          <w:sz w:val="20"/>
          <w:szCs w:val="20"/>
        </w:rPr>
        <w:t>accord-cadre</w:t>
      </w:r>
      <w:r w:rsidR="00D57F12">
        <w:rPr>
          <w:sz w:val="20"/>
          <w:szCs w:val="20"/>
        </w:rPr>
        <w:t xml:space="preserve"> et sur les marchés subséquents</w:t>
      </w:r>
      <w:r w:rsidRPr="00DC408C">
        <w:rPr>
          <w:sz w:val="20"/>
          <w:szCs w:val="20"/>
        </w:rPr>
        <w:t>, le Titulaire encourt, sans mise en demeure préalable, les pénalités de retard suivantes :</w:t>
      </w:r>
    </w:p>
    <w:p w14:paraId="33E82845" w14:textId="77777777" w:rsidR="00FE352A" w:rsidRPr="00DC408C" w:rsidRDefault="00FE352A" w:rsidP="00FE352A">
      <w:pPr>
        <w:pStyle w:val="RedTxt"/>
        <w:rPr>
          <w:sz w:val="20"/>
          <w:szCs w:val="20"/>
          <w:highlight w:val="yellow"/>
        </w:rPr>
      </w:pPr>
    </w:p>
    <w:p w14:paraId="6C5DA738" w14:textId="6F77D0E0" w:rsidR="00FE352A" w:rsidRPr="00DC408C" w:rsidRDefault="00FE352A" w:rsidP="00FE352A">
      <w:pPr>
        <w:rPr>
          <w:b/>
          <w:iCs/>
        </w:rPr>
      </w:pPr>
      <w:r w:rsidRPr="00DC408C">
        <w:rPr>
          <w:iCs/>
        </w:rPr>
        <w:t>- Pour la remise,</w:t>
      </w:r>
      <w:r w:rsidR="007064BB" w:rsidRPr="007064BB">
        <w:rPr>
          <w:iCs/>
        </w:rPr>
        <w:t xml:space="preserve"> </w:t>
      </w:r>
      <w:r w:rsidR="007064BB">
        <w:rPr>
          <w:iCs/>
        </w:rPr>
        <w:t xml:space="preserve">du projet de communiqué, de dossier de presse, </w:t>
      </w:r>
      <w:r w:rsidR="007064BB" w:rsidRPr="00DC408C">
        <w:rPr>
          <w:iCs/>
        </w:rPr>
        <w:t>des listes de co</w:t>
      </w:r>
      <w:r w:rsidR="007064BB">
        <w:rPr>
          <w:iCs/>
        </w:rPr>
        <w:t xml:space="preserve">ntacts </w:t>
      </w:r>
      <w:r w:rsidR="007064BB" w:rsidRPr="00DC408C">
        <w:rPr>
          <w:iCs/>
        </w:rPr>
        <w:t xml:space="preserve">et du </w:t>
      </w:r>
      <w:proofErr w:type="spellStart"/>
      <w:r w:rsidR="007064BB" w:rsidRPr="00DC408C">
        <w:rPr>
          <w:iCs/>
        </w:rPr>
        <w:t>rétro-planning</w:t>
      </w:r>
      <w:proofErr w:type="spellEnd"/>
      <w:r w:rsidRPr="00DC408C">
        <w:rPr>
          <w:iCs/>
        </w:rPr>
        <w:t xml:space="preserve"> au pouvoir adjudicateur: Non-respect du délai de remise fixé </w:t>
      </w:r>
      <w:r w:rsidR="00511B25">
        <w:rPr>
          <w:iCs/>
        </w:rPr>
        <w:t>au sein du marché subséquent</w:t>
      </w:r>
      <w:r w:rsidRPr="00DC408C">
        <w:rPr>
          <w:iCs/>
        </w:rPr>
        <w:t xml:space="preserve"> : par jour </w:t>
      </w:r>
      <w:r w:rsidR="004F46D1">
        <w:rPr>
          <w:iCs/>
        </w:rPr>
        <w:t xml:space="preserve">calendaire </w:t>
      </w:r>
      <w:r w:rsidRPr="00DC408C">
        <w:rPr>
          <w:iCs/>
        </w:rPr>
        <w:t xml:space="preserve">de retard : </w:t>
      </w:r>
      <w:r>
        <w:rPr>
          <w:b/>
          <w:iCs/>
        </w:rPr>
        <w:t>5</w:t>
      </w:r>
      <w:r w:rsidRPr="00DC408C">
        <w:rPr>
          <w:b/>
          <w:iCs/>
        </w:rPr>
        <w:t>0 € HT</w:t>
      </w:r>
    </w:p>
    <w:p w14:paraId="695AE805" w14:textId="15C50997" w:rsidR="00FE352A" w:rsidRPr="00DC408C" w:rsidRDefault="00FE352A" w:rsidP="00DA779B">
      <w:pPr>
        <w:rPr>
          <w:highlight w:val="yellow"/>
        </w:rPr>
      </w:pPr>
    </w:p>
    <w:p w14:paraId="5F83E4F3" w14:textId="0308AB6D" w:rsidR="00FE352A" w:rsidRDefault="00FE352A" w:rsidP="00FE352A">
      <w:pPr>
        <w:rPr>
          <w:b/>
          <w:iCs/>
          <w:sz w:val="21"/>
          <w:szCs w:val="21"/>
        </w:rPr>
      </w:pPr>
      <w:r w:rsidRPr="00DC408C">
        <w:rPr>
          <w:iCs/>
        </w:rPr>
        <w:t xml:space="preserve">- Pour la remise du </w:t>
      </w:r>
      <w:r w:rsidR="007064BB">
        <w:rPr>
          <w:iCs/>
        </w:rPr>
        <w:t>bilan quantitatif et qualitatif</w:t>
      </w:r>
      <w:r w:rsidRPr="00DC408C">
        <w:rPr>
          <w:iCs/>
        </w:rPr>
        <w:t xml:space="preserve"> au pouvoir adjudicateur : Non-respect du délai de remise du rapport fixé </w:t>
      </w:r>
      <w:r w:rsidR="00511B25">
        <w:rPr>
          <w:iCs/>
        </w:rPr>
        <w:t>au sein du marché subséquent</w:t>
      </w:r>
      <w:r w:rsidRPr="00DC408C">
        <w:rPr>
          <w:iCs/>
        </w:rPr>
        <w:t xml:space="preserve"> : par jour </w:t>
      </w:r>
      <w:r w:rsidR="004F46D1">
        <w:rPr>
          <w:iCs/>
        </w:rPr>
        <w:t xml:space="preserve">calendaire </w:t>
      </w:r>
      <w:r w:rsidRPr="00DC408C">
        <w:rPr>
          <w:iCs/>
        </w:rPr>
        <w:t xml:space="preserve">de retard : </w:t>
      </w:r>
      <w:r>
        <w:rPr>
          <w:b/>
          <w:iCs/>
        </w:rPr>
        <w:t>5</w:t>
      </w:r>
      <w:r w:rsidRPr="00DC408C">
        <w:rPr>
          <w:b/>
          <w:iCs/>
        </w:rPr>
        <w:t>0 €</w:t>
      </w:r>
      <w:r w:rsidRPr="00733AD5">
        <w:rPr>
          <w:b/>
          <w:iCs/>
          <w:sz w:val="21"/>
          <w:szCs w:val="21"/>
        </w:rPr>
        <w:t xml:space="preserve"> HT</w:t>
      </w:r>
    </w:p>
    <w:p w14:paraId="29105657" w14:textId="35CF8D5B" w:rsidR="004E698F" w:rsidRPr="004E698F" w:rsidRDefault="004E698F" w:rsidP="00FE352A">
      <w:pPr>
        <w:rPr>
          <w:iCs/>
          <w:sz w:val="21"/>
          <w:szCs w:val="21"/>
        </w:rPr>
      </w:pPr>
    </w:p>
    <w:p w14:paraId="2F7FEE31" w14:textId="776935EE" w:rsidR="00431406" w:rsidRPr="00DA779B" w:rsidRDefault="00431406" w:rsidP="00FC6FAD">
      <w:pPr>
        <w:pStyle w:val="Titre2"/>
        <w:rPr>
          <w:bCs/>
        </w:rPr>
      </w:pPr>
      <w:bookmarkStart w:id="138" w:name="_Toc360183978"/>
      <w:bookmarkStart w:id="139" w:name="_Toc532197448"/>
      <w:bookmarkStart w:id="140" w:name="_Toc532554865"/>
      <w:bookmarkStart w:id="141" w:name="_Toc191484003"/>
      <w:bookmarkEnd w:id="134"/>
      <w:bookmarkEnd w:id="135"/>
      <w:bookmarkEnd w:id="136"/>
      <w:bookmarkEnd w:id="137"/>
      <w:r w:rsidRPr="00DA779B">
        <w:t>Pénalités pour absence de réponse aux marchés subséquents</w:t>
      </w:r>
      <w:bookmarkEnd w:id="138"/>
      <w:bookmarkEnd w:id="139"/>
      <w:bookmarkEnd w:id="140"/>
      <w:bookmarkEnd w:id="141"/>
    </w:p>
    <w:p w14:paraId="3DCCD413" w14:textId="77777777" w:rsidR="00431406" w:rsidRPr="000A6821" w:rsidRDefault="00431406" w:rsidP="00431406">
      <w:r w:rsidRPr="000A6821">
        <w:t xml:space="preserve">Toute absence de réponse aux marchés subséquents fait encourir au titulaire de l’accord-cadre une pénalité forfaitaire de </w:t>
      </w:r>
      <w:r>
        <w:t>10</w:t>
      </w:r>
      <w:r w:rsidRPr="000A6821">
        <w:t xml:space="preserve">0 €, sauf pour le cas où le défaut de réponse serait justifié. </w:t>
      </w:r>
    </w:p>
    <w:p w14:paraId="4A6BF4F8" w14:textId="77777777" w:rsidR="00132F20" w:rsidRPr="00260D24" w:rsidRDefault="00132F20" w:rsidP="00BD57B5">
      <w:pPr>
        <w:rPr>
          <w:lang w:eastAsia="ar-SA"/>
        </w:rPr>
      </w:pPr>
    </w:p>
    <w:p w14:paraId="2AA1ACCE" w14:textId="74ED51E0" w:rsidR="00260D24" w:rsidRPr="0074343C" w:rsidRDefault="00260D24" w:rsidP="002271DE">
      <w:pPr>
        <w:pStyle w:val="Titre1"/>
      </w:pPr>
      <w:bookmarkStart w:id="142" w:name="_Toc381005550"/>
      <w:bookmarkStart w:id="143" w:name="_Toc191484004"/>
      <w:r>
        <w:t>Assurances</w:t>
      </w:r>
      <w:bookmarkEnd w:id="142"/>
      <w:bookmarkEnd w:id="143"/>
      <w:r w:rsidRPr="0074343C">
        <w:t xml:space="preserve">    </w:t>
      </w:r>
    </w:p>
    <w:p w14:paraId="1DEEBD6C" w14:textId="5103EBF8" w:rsidR="00990423" w:rsidRPr="00DC408C" w:rsidRDefault="00990423" w:rsidP="004758F7">
      <w:r w:rsidRPr="00DC408C">
        <w:t>Conformément à l’article 9 du CCAG-</w:t>
      </w:r>
      <w:r w:rsidR="00B957BD">
        <w:t>PI</w:t>
      </w:r>
      <w:r w:rsidRPr="00DC408C">
        <w:t>, le titulaire doit contracter les assurances permettant de garantir sa responsabilité à l’égard du pouvoir adjudicateur et des tiers, victimes d’accidents ou de dommages causés par l’exécution des prestations.</w:t>
      </w:r>
    </w:p>
    <w:p w14:paraId="6AE59872" w14:textId="77777777" w:rsidR="00990423" w:rsidRPr="00DC408C" w:rsidRDefault="00990423" w:rsidP="004758F7"/>
    <w:p w14:paraId="051640CF" w14:textId="77777777" w:rsidR="00990423" w:rsidRPr="0012361B" w:rsidRDefault="00990423" w:rsidP="004758F7">
      <w:pPr>
        <w:pStyle w:val="Default"/>
        <w:jc w:val="both"/>
        <w:rPr>
          <w:rFonts w:ascii="Arial" w:hAnsi="Arial" w:cs="Arial"/>
          <w:color w:val="auto"/>
          <w:sz w:val="20"/>
          <w:szCs w:val="20"/>
        </w:rPr>
      </w:pPr>
      <w:r w:rsidRPr="00DC408C">
        <w:rPr>
          <w:rFonts w:ascii="Arial" w:hAnsi="Arial" w:cs="Arial"/>
          <w:color w:val="auto"/>
          <w:sz w:val="20"/>
          <w:szCs w:val="20"/>
        </w:rPr>
        <w:t xml:space="preserve">Le titulaire doit justifier, dans un délai de quinze jours à compter de la notification </w:t>
      </w:r>
      <w:r w:rsidR="00576A9F">
        <w:rPr>
          <w:rFonts w:ascii="Arial" w:hAnsi="Arial" w:cs="Arial"/>
          <w:color w:val="auto"/>
          <w:sz w:val="20"/>
          <w:szCs w:val="20"/>
        </w:rPr>
        <w:t>de l’accord-cadre</w:t>
      </w:r>
      <w:r w:rsidRPr="00DC408C">
        <w:rPr>
          <w:rFonts w:ascii="Arial" w:hAnsi="Arial" w:cs="Arial"/>
          <w:color w:val="auto"/>
          <w:sz w:val="20"/>
          <w:szCs w:val="20"/>
        </w:rPr>
        <w:t xml:space="preserve"> et avant tout début </w:t>
      </w:r>
      <w:r w:rsidRPr="0012361B">
        <w:rPr>
          <w:rFonts w:ascii="Arial" w:hAnsi="Arial" w:cs="Arial"/>
          <w:color w:val="auto"/>
          <w:sz w:val="20"/>
          <w:szCs w:val="20"/>
        </w:rPr>
        <w:t xml:space="preserve">d’exécution de celui-ci, qu’il est titulaire de ces contrats d’assurances, au moyen d’une attestation établissant l’étendue de la responsabilité garantie. </w:t>
      </w:r>
    </w:p>
    <w:p w14:paraId="41C0EE2F" w14:textId="77777777" w:rsidR="00BE72BA" w:rsidRPr="0012361B" w:rsidRDefault="00BE72BA" w:rsidP="004758F7">
      <w:pPr>
        <w:pStyle w:val="Default"/>
        <w:jc w:val="both"/>
        <w:rPr>
          <w:rFonts w:ascii="Arial" w:hAnsi="Arial" w:cs="Arial"/>
          <w:color w:val="auto"/>
          <w:sz w:val="20"/>
          <w:szCs w:val="20"/>
        </w:rPr>
      </w:pPr>
    </w:p>
    <w:p w14:paraId="217E68A1" w14:textId="39D585AA" w:rsidR="00990423" w:rsidRPr="0012361B" w:rsidRDefault="00B957BD" w:rsidP="004758F7">
      <w:r w:rsidRPr="0012361B">
        <w:t>À tout moment</w:t>
      </w:r>
      <w:r w:rsidR="00990423" w:rsidRPr="0012361B">
        <w:t xml:space="preserve"> durant l’exécution </w:t>
      </w:r>
      <w:r w:rsidR="00576A9F" w:rsidRPr="0012361B">
        <w:t>de l’accord-cadre</w:t>
      </w:r>
      <w:r w:rsidR="00990423" w:rsidRPr="0012361B">
        <w:t>, le titulaire doit être en mesure de produire cette attestation, sur demande du pouvoir adjudicateur et dans un délai de quinze jours à compter de la réception de la demande.</w:t>
      </w:r>
    </w:p>
    <w:p w14:paraId="09809D04" w14:textId="77777777" w:rsidR="00EF1268" w:rsidRPr="0012361B" w:rsidRDefault="00EF1268" w:rsidP="004758F7"/>
    <w:p w14:paraId="26146298" w14:textId="66FC1795" w:rsidR="00240EF1" w:rsidRPr="0012361B" w:rsidRDefault="00240EF1" w:rsidP="002271DE">
      <w:pPr>
        <w:pStyle w:val="Titre1"/>
      </w:pPr>
      <w:bookmarkStart w:id="144" w:name="_Toc381005551"/>
      <w:bookmarkStart w:id="145" w:name="_Toc433280864"/>
      <w:bookmarkStart w:id="146" w:name="_Toc191484005"/>
      <w:bookmarkStart w:id="147" w:name="_Toc381005553"/>
      <w:r w:rsidRPr="0012361B">
        <w:t>Utilisation des résultats</w:t>
      </w:r>
      <w:bookmarkEnd w:id="144"/>
      <w:bookmarkEnd w:id="145"/>
      <w:bookmarkEnd w:id="146"/>
    </w:p>
    <w:p w14:paraId="77172746" w14:textId="055D28B4" w:rsidR="00240EF1" w:rsidRPr="0012361B" w:rsidRDefault="00240EF1" w:rsidP="00240EF1">
      <w:pPr>
        <w:tabs>
          <w:tab w:val="left" w:pos="8640"/>
        </w:tabs>
      </w:pPr>
      <w:r w:rsidRPr="0012361B">
        <w:t xml:space="preserve">Le titulaire du marché cède, à titre exclusif, l’intégralité </w:t>
      </w:r>
      <w:r w:rsidRPr="0012361B">
        <w:rPr>
          <w:b/>
        </w:rPr>
        <w:t>des droits ou titres</w:t>
      </w:r>
      <w:r w:rsidRPr="0012361B">
        <w:t xml:space="preserve"> de toute nature</w:t>
      </w:r>
      <w:r w:rsidR="00D61651">
        <w:t>s</w:t>
      </w:r>
      <w:r w:rsidRPr="0012361B">
        <w:t xml:space="preserve"> afférents aux résultats permettant au Centre des monuments nationaux </w:t>
      </w:r>
      <w:r w:rsidRPr="0012361B">
        <w:rPr>
          <w:b/>
        </w:rPr>
        <w:t>de les exploiter librement, y compris à des fins commerciales</w:t>
      </w:r>
      <w:r w:rsidRPr="0012361B">
        <w:t>, pour les destinations précisées ci-dessous :</w:t>
      </w:r>
    </w:p>
    <w:p w14:paraId="4E4AA243" w14:textId="77777777" w:rsidR="00240EF1" w:rsidRPr="0012361B" w:rsidRDefault="00240EF1" w:rsidP="00240EF1">
      <w:pPr>
        <w:tabs>
          <w:tab w:val="left" w:pos="8640"/>
        </w:tabs>
        <w:rPr>
          <w:sz w:val="21"/>
          <w:szCs w:val="21"/>
        </w:rPr>
      </w:pPr>
    </w:p>
    <w:p w14:paraId="203FCBAB" w14:textId="1D539FD8" w:rsidR="00240EF1" w:rsidRPr="0012361B" w:rsidRDefault="00240EF1" w:rsidP="00FC6FAD">
      <w:pPr>
        <w:pStyle w:val="Titre2"/>
      </w:pPr>
      <w:bookmarkStart w:id="148" w:name="_Toc191484006"/>
      <w:r w:rsidRPr="0012361B">
        <w:t>Durée de la cession</w:t>
      </w:r>
      <w:bookmarkEnd w:id="148"/>
    </w:p>
    <w:p w14:paraId="0B1D4950" w14:textId="7E20C602" w:rsidR="00240EF1" w:rsidRPr="0012361B" w:rsidRDefault="00240EF1" w:rsidP="00240EF1">
      <w:r w:rsidRPr="0012361B">
        <w:t xml:space="preserve">Les droits décrits ci-dessus sont cédés par le titulaire au fur et à mesure de la réception des prestations visées à l’article 7 du présent </w:t>
      </w:r>
      <w:r w:rsidR="006770AD">
        <w:t>AE-</w:t>
      </w:r>
      <w:r w:rsidRPr="0012361B">
        <w:t>CCP pour la durée de protection légale des droits d'auteurs</w:t>
      </w:r>
      <w:r w:rsidRPr="0012361B" w:rsidDel="007E7374">
        <w:t xml:space="preserve">. </w:t>
      </w:r>
    </w:p>
    <w:p w14:paraId="7D9246FE" w14:textId="77777777" w:rsidR="00240EF1" w:rsidRPr="0012361B" w:rsidRDefault="00240EF1" w:rsidP="00240EF1">
      <w:pPr>
        <w:tabs>
          <w:tab w:val="left" w:pos="8640"/>
        </w:tabs>
        <w:rPr>
          <w:sz w:val="21"/>
          <w:szCs w:val="21"/>
        </w:rPr>
      </w:pPr>
    </w:p>
    <w:p w14:paraId="6FBA82AB" w14:textId="375DA38B" w:rsidR="00240EF1" w:rsidRPr="0012361B" w:rsidRDefault="00240EF1" w:rsidP="00FC6FAD">
      <w:pPr>
        <w:pStyle w:val="Titre2"/>
      </w:pPr>
      <w:bookmarkStart w:id="149" w:name="_Toc191484007"/>
      <w:r w:rsidRPr="0012361B">
        <w:t xml:space="preserve">Champs d’application </w:t>
      </w:r>
      <w:r w:rsidR="00D61651" w:rsidRPr="0012361B">
        <w:t>géographique</w:t>
      </w:r>
      <w:bookmarkEnd w:id="149"/>
    </w:p>
    <w:p w14:paraId="1D11F67D" w14:textId="77777777" w:rsidR="00240EF1" w:rsidRPr="0012361B" w:rsidRDefault="00240EF1" w:rsidP="00581D46">
      <w:bookmarkStart w:id="150" w:name="_Toc361757713"/>
      <w:bookmarkStart w:id="151" w:name="_Toc361908650"/>
      <w:bookmarkStart w:id="152" w:name="_Toc381005552"/>
      <w:bookmarkStart w:id="153" w:name="_Toc381265448"/>
      <w:bookmarkStart w:id="154" w:name="_Toc381363465"/>
      <w:bookmarkStart w:id="155" w:name="_Toc433280865"/>
      <w:r w:rsidRPr="0012361B">
        <w:t>La cession des droits décrite ci-dessous est applicable dans le monde entier.</w:t>
      </w:r>
      <w:bookmarkEnd w:id="150"/>
      <w:bookmarkEnd w:id="151"/>
      <w:bookmarkEnd w:id="152"/>
      <w:bookmarkEnd w:id="153"/>
      <w:bookmarkEnd w:id="154"/>
      <w:bookmarkEnd w:id="155"/>
    </w:p>
    <w:p w14:paraId="5529D919" w14:textId="77777777" w:rsidR="00240EF1" w:rsidRPr="0012361B" w:rsidRDefault="00240EF1" w:rsidP="00240EF1">
      <w:pPr>
        <w:tabs>
          <w:tab w:val="left" w:pos="8640"/>
        </w:tabs>
        <w:rPr>
          <w:sz w:val="21"/>
          <w:szCs w:val="21"/>
        </w:rPr>
      </w:pPr>
    </w:p>
    <w:p w14:paraId="417A7D0F" w14:textId="7F55E4A8" w:rsidR="00240EF1" w:rsidRPr="0012361B" w:rsidRDefault="00240EF1" w:rsidP="00FC6FAD">
      <w:pPr>
        <w:pStyle w:val="Titre2"/>
      </w:pPr>
      <w:bookmarkStart w:id="156" w:name="_Toc191484008"/>
      <w:r w:rsidRPr="0012361B">
        <w:t>Caractéristique des droits cédés</w:t>
      </w:r>
      <w:bookmarkEnd w:id="156"/>
    </w:p>
    <w:p w14:paraId="44BFA516" w14:textId="01315DD4" w:rsidR="00240EF1" w:rsidRPr="0012361B" w:rsidRDefault="00D61651" w:rsidP="00240EF1">
      <w:pPr>
        <w:tabs>
          <w:tab w:val="left" w:pos="8640"/>
        </w:tabs>
      </w:pPr>
      <w:r>
        <w:t>Par dérogation au chapitre 6 du CCAG-PI, l</w:t>
      </w:r>
      <w:r w:rsidR="00240EF1" w:rsidRPr="0012361B">
        <w:t>es droits décrits ci-dessus sont cédés à titre exclusif au profit du Centre des monuments nationaux pour une exploitation commerciale et non commerciale.</w:t>
      </w:r>
    </w:p>
    <w:p w14:paraId="072D0A2C" w14:textId="77777777" w:rsidR="00240EF1" w:rsidRPr="0012361B" w:rsidRDefault="00240EF1" w:rsidP="00240EF1">
      <w:pPr>
        <w:rPr>
          <w:bCs/>
          <w:iCs/>
        </w:rPr>
      </w:pPr>
    </w:p>
    <w:p w14:paraId="65EBF0E8" w14:textId="143C4BE0" w:rsidR="00240EF1" w:rsidRPr="0012361B" w:rsidRDefault="00240EF1" w:rsidP="00240EF1">
      <w:pPr>
        <w:rPr>
          <w:bCs/>
          <w:iCs/>
        </w:rPr>
      </w:pPr>
      <w:r w:rsidRPr="0012361B">
        <w:rPr>
          <w:bCs/>
          <w:iCs/>
        </w:rPr>
        <w:t>Dans le cadre ainsi défini, le cocontractant cède au Centre des monuments nationaux les droits de reproduction, de représentation et d’adaptation des Résultats, nécessaires à l’exploitation des droits cédés dans les conditions prévues ci-après :</w:t>
      </w:r>
    </w:p>
    <w:p w14:paraId="2785D398" w14:textId="77777777" w:rsidR="00240EF1" w:rsidRPr="0012361B" w:rsidRDefault="00240EF1" w:rsidP="00240EF1">
      <w:pPr>
        <w:rPr>
          <w:bCs/>
          <w:iCs/>
        </w:rPr>
      </w:pPr>
    </w:p>
    <w:p w14:paraId="5413237E" w14:textId="77777777" w:rsidR="00240EF1" w:rsidRPr="0012361B" w:rsidRDefault="00240EF1" w:rsidP="00240EF1">
      <w:pPr>
        <w:tabs>
          <w:tab w:val="left" w:pos="8640"/>
        </w:tabs>
      </w:pPr>
      <w:r w:rsidRPr="0012361B">
        <w:t xml:space="preserve">Le droit de reproduction comprend le droit de reproduire ou faire reproduire tout ou partie des Résultats sur tous supports et par tous moyens actuels ou à venir et notamment : </w:t>
      </w:r>
    </w:p>
    <w:p w14:paraId="7D45783B" w14:textId="4FB6A996" w:rsidR="00240EF1" w:rsidRPr="0012361B" w:rsidRDefault="00D61651" w:rsidP="00D61651">
      <w:pPr>
        <w:pStyle w:val="Corpsdetexte"/>
        <w:numPr>
          <w:ilvl w:val="0"/>
          <w:numId w:val="3"/>
        </w:numPr>
        <w:rPr>
          <w:iCs/>
        </w:rPr>
      </w:pPr>
      <w:r w:rsidRPr="0012361B">
        <w:rPr>
          <w:iCs/>
        </w:rPr>
        <w:t>Le</w:t>
      </w:r>
      <w:r w:rsidR="00240EF1" w:rsidRPr="0012361B">
        <w:rPr>
          <w:iCs/>
        </w:rPr>
        <w:t xml:space="preserve"> droit de fabriquer, reproduire, distribuer, diffuser les Résultats et ce, sans réserve d'aucune sorte, notamment par voie d’imprimerie, photocopie, copie, gravure, impression, photographie, enregistrement mécanique, magnétique, numérique, sur tout support actuel ou à venir notamment papier, film, vidéo, support magnétique, électronique, numérique (notamment CD, CD-ROM, DVD, </w:t>
      </w:r>
      <w:proofErr w:type="spellStart"/>
      <w:r w:rsidR="00240EF1" w:rsidRPr="0012361B">
        <w:rPr>
          <w:iCs/>
        </w:rPr>
        <w:t>DVD-Rom</w:t>
      </w:r>
      <w:proofErr w:type="spellEnd"/>
      <w:r w:rsidR="00240EF1" w:rsidRPr="0012361B">
        <w:rPr>
          <w:iCs/>
        </w:rPr>
        <w:t>, HDVD, Blu-Ray) ;</w:t>
      </w:r>
    </w:p>
    <w:p w14:paraId="6D225901" w14:textId="3A77B3A9" w:rsidR="00240EF1" w:rsidRPr="0012361B" w:rsidRDefault="00D61651" w:rsidP="00D61651">
      <w:pPr>
        <w:pStyle w:val="Corpsdetexte"/>
        <w:numPr>
          <w:ilvl w:val="0"/>
          <w:numId w:val="3"/>
        </w:numPr>
        <w:rPr>
          <w:iCs/>
        </w:rPr>
      </w:pPr>
      <w:r w:rsidRPr="0012361B">
        <w:rPr>
          <w:iCs/>
        </w:rPr>
        <w:t>Le</w:t>
      </w:r>
      <w:r w:rsidR="00240EF1" w:rsidRPr="0012361B">
        <w:rPr>
          <w:iCs/>
        </w:rPr>
        <w:t xml:space="preserve"> droit de numériser les Résultats, de les mettre en mémoire sur tout support, de moduler, compresser, décompresser ou utiliser tous les autres procédés techniques de même nature à l'égard des Résultats numérisées pour les besoins de leur stockage, leur transfert, leur traitement informatique, leur adaptation et/ou leur exploitation ;</w:t>
      </w:r>
    </w:p>
    <w:p w14:paraId="59BD7904" w14:textId="77777777" w:rsidR="00240EF1" w:rsidRPr="0012361B" w:rsidRDefault="00240EF1" w:rsidP="00240EF1">
      <w:pPr>
        <w:pStyle w:val="Corpsdetexte"/>
        <w:rPr>
          <w:iCs/>
        </w:rPr>
      </w:pPr>
      <w:r w:rsidRPr="0012361B">
        <w:rPr>
          <w:iCs/>
        </w:rPr>
        <w:t>- le droit de modifier, reformater, d’extraire, d’incorporer les Résultats, ou tout élément des Résultats.</w:t>
      </w:r>
    </w:p>
    <w:p w14:paraId="54D87FD2" w14:textId="77777777" w:rsidR="00240EF1" w:rsidRPr="0012361B" w:rsidRDefault="00240EF1" w:rsidP="00240EF1">
      <w:pPr>
        <w:tabs>
          <w:tab w:val="left" w:pos="8640"/>
        </w:tabs>
      </w:pPr>
    </w:p>
    <w:p w14:paraId="10AC6E50" w14:textId="77777777" w:rsidR="00240EF1" w:rsidRPr="0012361B" w:rsidRDefault="00240EF1" w:rsidP="00240EF1">
      <w:pPr>
        <w:tabs>
          <w:tab w:val="left" w:pos="8640"/>
        </w:tabs>
      </w:pPr>
      <w:r w:rsidRPr="0012361B">
        <w:t xml:space="preserve">Le droit de représentation comprend notamment :  </w:t>
      </w:r>
    </w:p>
    <w:p w14:paraId="4210B06E" w14:textId="555B800B" w:rsidR="00240EF1" w:rsidRPr="0012361B" w:rsidRDefault="00240EF1" w:rsidP="00D61651">
      <w:pPr>
        <w:pStyle w:val="Paragraphedeliste"/>
        <w:numPr>
          <w:ilvl w:val="0"/>
          <w:numId w:val="3"/>
        </w:numPr>
        <w:tabs>
          <w:tab w:val="left" w:pos="8640"/>
        </w:tabs>
      </w:pPr>
      <w:r w:rsidRPr="0012361B">
        <w:t xml:space="preserve">le droit de représenter tout ou partie des Résultats par tout procédés et moyens connus et inconnus à ce jour et notamment par voie de présentation et projection publiques, diffusion par tous procédés, notamment papier, numérique (télédiffusion par voie hertzienne (numérique ou analogique, cryptée ou non, payante ou non) ou terrestre, satellite, fil, câble, télématique, intranet, extranet, Internet, WAP, ADSL, VOD, et plus généralement tout service électronique distant en ligne ou hertzien, etc. et transmission et télétransmission dans un lieu public ou privé, sur tout support de diffusion notamment par l’intermédiaire de moniteurs, de bornes interactives, de bornes audiovisuelles, de bornes interactives multimédias, de téléphones ou de tout autre moyen connu ou inconnu à ce jour et à procéder à leur mise en ligne sur les réseaux du Centre des monuments nationaux. </w:t>
      </w:r>
    </w:p>
    <w:p w14:paraId="154D3CBD" w14:textId="5B9BBE9E" w:rsidR="00240EF1" w:rsidRPr="0012361B" w:rsidRDefault="00240EF1" w:rsidP="00D61651">
      <w:pPr>
        <w:pStyle w:val="Paragraphedeliste"/>
        <w:numPr>
          <w:ilvl w:val="0"/>
          <w:numId w:val="14"/>
        </w:numPr>
        <w:spacing w:line="240" w:lineRule="exact"/>
      </w:pPr>
      <w:r w:rsidRPr="0012361B">
        <w:t>Par Mise en ligne sur les réseaux du Centre des monuments nationaux, il convient d’entendre la mise à la disposition du public de la reproduction numérique des Résultats sur tout type de matériel de réception ainsi que par tout procédé de diffusion et notamment</w:t>
      </w:r>
      <w:r w:rsidR="007064BB">
        <w:t xml:space="preserve"> </w:t>
      </w:r>
      <w:r w:rsidRPr="0012361B">
        <w:t>:</w:t>
      </w:r>
    </w:p>
    <w:p w14:paraId="4F1FCACB" w14:textId="387BBA67" w:rsidR="00240EF1" w:rsidRPr="0012361B" w:rsidRDefault="00D61651" w:rsidP="00D61651">
      <w:pPr>
        <w:pStyle w:val="Paragraphedeliste"/>
        <w:numPr>
          <w:ilvl w:val="0"/>
          <w:numId w:val="14"/>
        </w:numPr>
        <w:spacing w:line="240" w:lineRule="exact"/>
      </w:pPr>
      <w:r w:rsidRPr="0012361B">
        <w:t>Par</w:t>
      </w:r>
      <w:r w:rsidR="00240EF1" w:rsidRPr="0012361B">
        <w:t xml:space="preserve"> l’intermédiaire de réseaux numériques de transport de données tels que le site Internet du Centre des monuments nationaux, tout site dont il est ou sera éditeur ou coéditeur, et les Sites Internet des partenaires du Centre des monuments nationaux (tel qu’à la date de signature du présent marché Dailymotion, étant entendu que le Centre des monuments nationaux s’engage à actualiser la liste de ses partenaires au moins une fois par an sur simple demande du titulaire du marché), </w:t>
      </w:r>
    </w:p>
    <w:p w14:paraId="11B3A710" w14:textId="0A43BBAE" w:rsidR="00240EF1" w:rsidRPr="0012361B" w:rsidRDefault="00240EF1" w:rsidP="00D61651">
      <w:pPr>
        <w:pStyle w:val="Paragraphedeliste"/>
        <w:numPr>
          <w:ilvl w:val="0"/>
          <w:numId w:val="14"/>
        </w:numPr>
        <w:spacing w:line="240" w:lineRule="exact"/>
      </w:pPr>
      <w:r w:rsidRPr="0012361B">
        <w:t>ou par tout autre service accessible par réseau de téléphonie.</w:t>
      </w:r>
    </w:p>
    <w:p w14:paraId="341CD812" w14:textId="77777777" w:rsidR="00240EF1" w:rsidRPr="0012361B" w:rsidRDefault="00240EF1" w:rsidP="00240EF1">
      <w:pPr>
        <w:tabs>
          <w:tab w:val="left" w:pos="8640"/>
        </w:tabs>
      </w:pPr>
    </w:p>
    <w:p w14:paraId="5199FA69" w14:textId="77777777" w:rsidR="00240EF1" w:rsidRPr="0012361B" w:rsidRDefault="00240EF1" w:rsidP="00240EF1">
      <w:pPr>
        <w:pStyle w:val="Corpsdetexte"/>
        <w:rPr>
          <w:iCs/>
        </w:rPr>
      </w:pPr>
      <w:r w:rsidRPr="0012361B">
        <w:rPr>
          <w:iCs/>
        </w:rPr>
        <w:t>Le droit d’adaptation comprend notamment :</w:t>
      </w:r>
    </w:p>
    <w:p w14:paraId="1B28801D" w14:textId="04E5B91D" w:rsidR="00240EF1" w:rsidRPr="0012361B" w:rsidRDefault="00D61651" w:rsidP="00D61651">
      <w:pPr>
        <w:pStyle w:val="Corpsdetexte"/>
        <w:numPr>
          <w:ilvl w:val="0"/>
          <w:numId w:val="3"/>
        </w:numPr>
        <w:rPr>
          <w:iCs/>
        </w:rPr>
      </w:pPr>
      <w:r w:rsidRPr="0012361B">
        <w:rPr>
          <w:iCs/>
        </w:rPr>
        <w:t>Le</w:t>
      </w:r>
      <w:r w:rsidR="00240EF1" w:rsidRPr="0012361B">
        <w:rPr>
          <w:iCs/>
        </w:rPr>
        <w:t xml:space="preserve"> droit d’effectuer la reproduction, la représentation et la publication par fragments ou par extraits des Résultats, par les modes et procédés prévus aux paragraphes ci-dessus et ce y compris pour la publicité et la promotion ;</w:t>
      </w:r>
    </w:p>
    <w:p w14:paraId="7BC79693" w14:textId="7DC9F445" w:rsidR="00240EF1" w:rsidRPr="0012361B" w:rsidRDefault="00D61651" w:rsidP="00D61651">
      <w:pPr>
        <w:pStyle w:val="Corpsdetexte"/>
        <w:numPr>
          <w:ilvl w:val="0"/>
          <w:numId w:val="3"/>
        </w:numPr>
        <w:rPr>
          <w:iCs/>
        </w:rPr>
      </w:pPr>
      <w:r w:rsidRPr="0012361B">
        <w:rPr>
          <w:iCs/>
        </w:rPr>
        <w:t>Le</w:t>
      </w:r>
      <w:r w:rsidR="00240EF1" w:rsidRPr="0012361B">
        <w:rPr>
          <w:iCs/>
        </w:rPr>
        <w:t xml:space="preserve"> droit d’assembler et d’intégrer les Résultats, ou tout élément les composant pris isolément, dans toute autre œuvre, élément, produits dérivés ou document, et ce par tout moyen et selon tout procédé technique ou artistique ;</w:t>
      </w:r>
    </w:p>
    <w:p w14:paraId="32E86E87" w14:textId="7AF13E7E" w:rsidR="00240EF1" w:rsidRPr="0012361B" w:rsidRDefault="00D61651" w:rsidP="00D61651">
      <w:pPr>
        <w:pStyle w:val="Corpsdetexte"/>
        <w:numPr>
          <w:ilvl w:val="0"/>
          <w:numId w:val="3"/>
        </w:numPr>
        <w:rPr>
          <w:iCs/>
        </w:rPr>
      </w:pPr>
      <w:r w:rsidRPr="0012361B">
        <w:rPr>
          <w:iCs/>
        </w:rPr>
        <w:t>Le</w:t>
      </w:r>
      <w:r w:rsidR="00240EF1" w:rsidRPr="0012361B">
        <w:rPr>
          <w:iCs/>
        </w:rPr>
        <w:t xml:space="preserve"> droit de réduire ou d’agrandir les Résultats, ou tout élément les composant ou s’y intégrant pris isolément afin de les adapter au support sur lequel elles sont reproduites et représentées ;</w:t>
      </w:r>
    </w:p>
    <w:p w14:paraId="19E504E4" w14:textId="56202AE9" w:rsidR="00240EF1" w:rsidRPr="0012361B" w:rsidRDefault="00D61651" w:rsidP="00D61651">
      <w:pPr>
        <w:pStyle w:val="Corpsdetexte"/>
        <w:numPr>
          <w:ilvl w:val="0"/>
          <w:numId w:val="3"/>
        </w:numPr>
        <w:rPr>
          <w:iCs/>
        </w:rPr>
      </w:pPr>
      <w:r w:rsidRPr="0012361B">
        <w:rPr>
          <w:iCs/>
        </w:rPr>
        <w:t>Le</w:t>
      </w:r>
      <w:r w:rsidR="00240EF1" w:rsidRPr="0012361B">
        <w:rPr>
          <w:iCs/>
        </w:rPr>
        <w:t xml:space="preserve"> droit de modifier, faire évoluer, et décliner les Résultats, ou tout élément les composant ou s’y intégrant pris isolément, notamment sous toute forme, couleur, proportion, figuration, scénographie ;</w:t>
      </w:r>
    </w:p>
    <w:p w14:paraId="01F95C20" w14:textId="1288B593" w:rsidR="00240EF1" w:rsidRPr="0012361B" w:rsidRDefault="00D61651" w:rsidP="00D61651">
      <w:pPr>
        <w:pStyle w:val="Corpsdetexte"/>
        <w:numPr>
          <w:ilvl w:val="0"/>
          <w:numId w:val="3"/>
        </w:numPr>
        <w:rPr>
          <w:iCs/>
        </w:rPr>
      </w:pPr>
      <w:r w:rsidRPr="0012361B">
        <w:rPr>
          <w:iCs/>
        </w:rPr>
        <w:t>Le</w:t>
      </w:r>
      <w:r w:rsidR="00240EF1" w:rsidRPr="0012361B">
        <w:rPr>
          <w:iCs/>
        </w:rPr>
        <w:t xml:space="preserve"> droit d’éditer tout service électronique, reproduisant, représentant ou incorporant les Résultats, ou tout élément les composant ou s’y intégrant pris isolément ;</w:t>
      </w:r>
    </w:p>
    <w:p w14:paraId="564FDB11" w14:textId="45DF15E4" w:rsidR="00240EF1" w:rsidRPr="0012361B" w:rsidRDefault="00D61651" w:rsidP="00D61651">
      <w:pPr>
        <w:pStyle w:val="Corpsdetexte"/>
        <w:numPr>
          <w:ilvl w:val="0"/>
          <w:numId w:val="3"/>
        </w:numPr>
        <w:rPr>
          <w:iCs/>
        </w:rPr>
      </w:pPr>
      <w:r w:rsidRPr="0012361B">
        <w:rPr>
          <w:iCs/>
        </w:rPr>
        <w:t>Le</w:t>
      </w:r>
      <w:r w:rsidR="00240EF1" w:rsidRPr="0012361B">
        <w:rPr>
          <w:iCs/>
        </w:rPr>
        <w:t xml:space="preserve"> droit de produire, fabriquer, réaliser, développer, assembler directement ou indirectement, selon toute modalité technique les Résultats, ou tout élément les composant ou s’y intégrant pris isolément sur tout produit et matériel destiné à la vente, la location, la distribution et plus généralement destiné à toute exploitation commerciale ou non commerciale.</w:t>
      </w:r>
    </w:p>
    <w:p w14:paraId="5093F1CB" w14:textId="77777777" w:rsidR="00240EF1" w:rsidRPr="0012361B" w:rsidRDefault="00240EF1" w:rsidP="00240EF1">
      <w:pPr>
        <w:pStyle w:val="Corpsdetexte"/>
        <w:rPr>
          <w:iCs/>
        </w:rPr>
      </w:pPr>
    </w:p>
    <w:p w14:paraId="56AFE8B0" w14:textId="77777777" w:rsidR="00240EF1" w:rsidRPr="0012361B" w:rsidRDefault="00240EF1" w:rsidP="00240EF1">
      <w:pPr>
        <w:pStyle w:val="Corpsdetexte"/>
        <w:rPr>
          <w:iCs/>
        </w:rPr>
      </w:pPr>
      <w:r w:rsidRPr="0012361B">
        <w:rPr>
          <w:iCs/>
        </w:rPr>
        <w:t>Plus généralement, le droit d’adaptation comprend également le droit d’adapter tout ou partie des Résultats, les faire évoluer en les déclinant, les modifier pour un usage, une finalité ou un marché particulier, sous quelque forme que ce soit.</w:t>
      </w:r>
    </w:p>
    <w:p w14:paraId="357E9004" w14:textId="77777777" w:rsidR="00240EF1" w:rsidRPr="0012361B" w:rsidRDefault="00240EF1" w:rsidP="00240EF1">
      <w:pPr>
        <w:pStyle w:val="Corpsdetexte"/>
        <w:rPr>
          <w:iCs/>
        </w:rPr>
      </w:pPr>
      <w:r w:rsidRPr="0012361B">
        <w:rPr>
          <w:iCs/>
        </w:rPr>
        <w:t xml:space="preserve">D’une manière générale, les droits comprennent tous droits ci-dessus visés et tous autres droits dérivés consistant à utiliser la reproduction ou la représentation des Résultats ou de leur exploitation par prêt, location et autre mise à disposition à distance ou non, ou à adapter, reproduire et représenter tout ou partie des Résultats pour donner forme ou ornement à tout objet ou service, et plus généralement tous droits qu’impliquerait l’exercice plein et entier des droits objets de la présente </w:t>
      </w:r>
      <w:proofErr w:type="spellStart"/>
      <w:r w:rsidRPr="0012361B">
        <w:rPr>
          <w:iCs/>
        </w:rPr>
        <w:t>cession</w:t>
      </w:r>
      <w:proofErr w:type="spellEnd"/>
      <w:r w:rsidRPr="0012361B">
        <w:rPr>
          <w:iCs/>
        </w:rPr>
        <w:t>.</w:t>
      </w:r>
    </w:p>
    <w:p w14:paraId="5367A864" w14:textId="77777777" w:rsidR="00240EF1" w:rsidRPr="0012361B" w:rsidRDefault="00240EF1" w:rsidP="00240EF1">
      <w:pPr>
        <w:pStyle w:val="Corpsdetexte"/>
        <w:rPr>
          <w:iCs/>
        </w:rPr>
      </w:pPr>
      <w:r w:rsidRPr="0012361B">
        <w:rPr>
          <w:iCs/>
        </w:rPr>
        <w:t>A titre purement illustratif, et sans que cela ne puisse s’interpréter ou constituer une limitation expresse ou tacite des droits cédés définis ci-dessus, il est entendu que les Résultats pourront être exploitées d’une part, pour les besoins du présent marché et d’autre part :</w:t>
      </w:r>
    </w:p>
    <w:p w14:paraId="4AB3F458" w14:textId="6597C612" w:rsidR="00240EF1" w:rsidRPr="0012361B" w:rsidRDefault="00240EF1" w:rsidP="00240EF1">
      <w:pPr>
        <w:pStyle w:val="Corpsdetexte"/>
        <w:ind w:firstLine="708"/>
        <w:rPr>
          <w:iCs/>
        </w:rPr>
      </w:pPr>
      <w:r w:rsidRPr="0012361B">
        <w:rPr>
          <w:iCs/>
        </w:rPr>
        <w:t>- aux fins de toutes actions, à titre commercial ou non, de promotion, de publicité, de communication et/ou d’information, quel</w:t>
      </w:r>
      <w:r w:rsidR="002A1FD3">
        <w:rPr>
          <w:iCs/>
        </w:rPr>
        <w:t xml:space="preserve"> </w:t>
      </w:r>
      <w:r w:rsidRPr="0012361B">
        <w:rPr>
          <w:iCs/>
        </w:rPr>
        <w:t>que soit leur objet, afférentes aux activités tant du Centre des monuments nationaux que de ses partenaires institutionnels et/ou commerciaux ;</w:t>
      </w:r>
    </w:p>
    <w:p w14:paraId="74B1C302" w14:textId="77777777" w:rsidR="00240EF1" w:rsidRPr="0012361B" w:rsidRDefault="00240EF1" w:rsidP="00240EF1">
      <w:pPr>
        <w:pStyle w:val="Corpsdetexte"/>
        <w:ind w:firstLine="708"/>
        <w:rPr>
          <w:iCs/>
        </w:rPr>
      </w:pPr>
      <w:r w:rsidRPr="0012361B">
        <w:rPr>
          <w:iCs/>
        </w:rPr>
        <w:t>- aux fins de la production, réalisation, commercialisation, promotion et distribution de tout type de produits et services dérivés et de produits et services souvenirs mais également de produits/services culturels et pédagogiques, développés tant par le Centre des monuments nationaux que par ses partenaires institutionnels et/ou commerciaux ;</w:t>
      </w:r>
    </w:p>
    <w:p w14:paraId="62932B45" w14:textId="77777777" w:rsidR="00240EF1" w:rsidRPr="0012361B" w:rsidRDefault="00240EF1" w:rsidP="00240EF1">
      <w:pPr>
        <w:pStyle w:val="Corpsdetexte"/>
        <w:ind w:firstLine="708"/>
        <w:rPr>
          <w:iCs/>
        </w:rPr>
      </w:pPr>
      <w:r w:rsidRPr="0012361B">
        <w:rPr>
          <w:iCs/>
        </w:rPr>
        <w:t xml:space="preserve">- plus généralement aux fins de la réalisation des missions statutaires du Centre des monuments nationaux. </w:t>
      </w:r>
    </w:p>
    <w:p w14:paraId="42EFE689" w14:textId="77777777" w:rsidR="00240EF1" w:rsidRPr="0012361B" w:rsidRDefault="00240EF1" w:rsidP="00240EF1">
      <w:pPr>
        <w:tabs>
          <w:tab w:val="left" w:pos="8640"/>
        </w:tabs>
      </w:pPr>
    </w:p>
    <w:p w14:paraId="086BE1E7" w14:textId="77777777" w:rsidR="00240EF1" w:rsidRPr="0012361B" w:rsidRDefault="00240EF1" w:rsidP="00240EF1">
      <w:pPr>
        <w:tabs>
          <w:tab w:val="left" w:pos="1418"/>
        </w:tabs>
      </w:pPr>
      <w:r w:rsidRPr="0012361B">
        <w:t>Le Centre des monuments nationaux pourra avoir recours à des mesures techniques et/ou à des informations sous forme électronique ayant pour objet :</w:t>
      </w:r>
    </w:p>
    <w:p w14:paraId="2DC5FD03" w14:textId="18D1859D" w:rsidR="00240EF1" w:rsidRPr="0012361B" w:rsidRDefault="00240EF1" w:rsidP="002A1FD3">
      <w:pPr>
        <w:pStyle w:val="Paragraphedeliste"/>
        <w:numPr>
          <w:ilvl w:val="0"/>
          <w:numId w:val="3"/>
        </w:numPr>
        <w:tabs>
          <w:tab w:val="left" w:pos="1418"/>
        </w:tabs>
      </w:pPr>
      <w:r w:rsidRPr="0012361B">
        <w:t xml:space="preserve">la protection des Résultats contre des utilisations non autorisées par la loi ou par le titulaire des droits d’exploitation </w:t>
      </w:r>
    </w:p>
    <w:p w14:paraId="1F88285F" w14:textId="299F9CAD" w:rsidR="00240EF1" w:rsidRPr="0012361B" w:rsidRDefault="00240EF1" w:rsidP="002A1FD3">
      <w:pPr>
        <w:pStyle w:val="Paragraphedeliste"/>
        <w:numPr>
          <w:ilvl w:val="0"/>
          <w:numId w:val="3"/>
        </w:numPr>
        <w:tabs>
          <w:tab w:val="left" w:pos="1418"/>
        </w:tabs>
      </w:pPr>
      <w:r w:rsidRPr="0012361B">
        <w:t xml:space="preserve">et/ou l’identification des Résultats et/ou de l’auteur </w:t>
      </w:r>
    </w:p>
    <w:p w14:paraId="4581748A" w14:textId="6EA70AFA" w:rsidR="00240EF1" w:rsidRPr="0012361B" w:rsidRDefault="00240EF1" w:rsidP="002A1FD3">
      <w:pPr>
        <w:pStyle w:val="Paragraphedeliste"/>
        <w:numPr>
          <w:ilvl w:val="0"/>
          <w:numId w:val="3"/>
        </w:numPr>
        <w:tabs>
          <w:tab w:val="left" w:pos="1418"/>
        </w:tabs>
      </w:pPr>
      <w:r w:rsidRPr="0012361B">
        <w:t>et/ou d’informer les utilisateurs sur les conditions et modalités d’exploitation des Résultats.</w:t>
      </w:r>
    </w:p>
    <w:p w14:paraId="1260BC89" w14:textId="77777777" w:rsidR="00240EF1" w:rsidRPr="0012361B" w:rsidRDefault="00240EF1" w:rsidP="00240EF1"/>
    <w:p w14:paraId="242D848D" w14:textId="77777777" w:rsidR="00240EF1" w:rsidRPr="0012361B" w:rsidRDefault="00240EF1" w:rsidP="00240EF1">
      <w:pPr>
        <w:pStyle w:val="Corpsdetexte2"/>
        <w:rPr>
          <w:rFonts w:ascii="Arial" w:hAnsi="Arial"/>
        </w:rPr>
      </w:pPr>
      <w:r w:rsidRPr="0012361B">
        <w:rPr>
          <w:rFonts w:ascii="Arial" w:hAnsi="Arial"/>
        </w:rPr>
        <w:t>Le Centre des monuments nationaux se réserve le droit de céder ou de concéder à tout tiers de son choix tout ou partie des droits et des obligations de la présente cession à titre exclusif ou non. Cette cession éventuelle des droits par le Centre des monuments nationaux, quels qu’en soient les motifs et les modalités, ne pourra donner lieu à aucune indemnité au profit du titulaire du marché. Le Centre des monuments nationaux se réserve notamment le droit d’user des Résultats dans le cadre de nouvelles consultations et de les mettre à disposition de nouveaux prestataires afin de les adapter aux besoins futurs du Centre des monuments nationaux, dans le respect (i) des droits cédés (ii) des usages autorisés (iii) du droit moral de l’auteur.</w:t>
      </w:r>
    </w:p>
    <w:p w14:paraId="0142D238" w14:textId="77777777" w:rsidR="00240EF1" w:rsidRPr="0012361B" w:rsidRDefault="00240EF1" w:rsidP="00240EF1">
      <w:pPr>
        <w:pStyle w:val="Corpsdetexte2"/>
        <w:rPr>
          <w:rFonts w:ascii="Arial" w:hAnsi="Arial"/>
        </w:rPr>
      </w:pPr>
    </w:p>
    <w:p w14:paraId="7B875C46" w14:textId="77777777" w:rsidR="00240EF1" w:rsidRPr="0012361B" w:rsidRDefault="00240EF1" w:rsidP="00240EF1">
      <w:r w:rsidRPr="0012361B">
        <w:t xml:space="preserve">En cas de cessation du présent marché, pour quelque cause que ce soit, le Centre des monuments nationaux demeure titulaire de l’ensemble des droits d’exploitation cédés par le présent article. </w:t>
      </w:r>
    </w:p>
    <w:p w14:paraId="12EBD089" w14:textId="77777777" w:rsidR="00240EF1" w:rsidRPr="0012361B" w:rsidRDefault="00240EF1" w:rsidP="00620792"/>
    <w:p w14:paraId="7BABD462" w14:textId="7FCCAB13" w:rsidR="00240EF1" w:rsidRPr="0012361B" w:rsidRDefault="00240EF1" w:rsidP="00FC6FAD">
      <w:pPr>
        <w:pStyle w:val="Titre2"/>
      </w:pPr>
      <w:bookmarkStart w:id="157" w:name="_Toc191484009"/>
      <w:r w:rsidRPr="0012361B">
        <w:t>Droit moral</w:t>
      </w:r>
      <w:bookmarkEnd w:id="157"/>
    </w:p>
    <w:p w14:paraId="31541B00" w14:textId="77777777" w:rsidR="00240EF1" w:rsidRPr="0012361B" w:rsidRDefault="00240EF1" w:rsidP="001E0018">
      <w:r w:rsidRPr="0012361B">
        <w:t>Le Centre des monuments nationaux s’engage à respecter le droit moral du ou des auteurs des Résultats conformément aux dispositions des articles L121-1 et suivants du Code de Propriété Intellectuelle.</w:t>
      </w:r>
    </w:p>
    <w:p w14:paraId="029CA492" w14:textId="77777777" w:rsidR="00240EF1" w:rsidRPr="0012361B" w:rsidRDefault="00240EF1" w:rsidP="00620792"/>
    <w:p w14:paraId="4E623926" w14:textId="4E99E9D1" w:rsidR="00240EF1" w:rsidRPr="0012361B" w:rsidRDefault="00240EF1" w:rsidP="00FC6FAD">
      <w:pPr>
        <w:pStyle w:val="Titre2"/>
      </w:pPr>
      <w:bookmarkStart w:id="158" w:name="_Toc191484010"/>
      <w:r w:rsidRPr="0012361B">
        <w:t>Rémunération</w:t>
      </w:r>
      <w:bookmarkEnd w:id="158"/>
    </w:p>
    <w:p w14:paraId="485BBB3F" w14:textId="2C049E9C" w:rsidR="00240EF1" w:rsidRPr="0012361B" w:rsidRDefault="00240EF1" w:rsidP="001E0018">
      <w:r w:rsidRPr="0012361B">
        <w:t xml:space="preserve">Les prix contenus dans le bordereau des prix unitaires </w:t>
      </w:r>
      <w:r w:rsidR="00620792">
        <w:t xml:space="preserve">et ou la décomposition du prix globale et forfaitaire </w:t>
      </w:r>
      <w:r w:rsidRPr="0012361B">
        <w:t xml:space="preserve">comprennent la rémunération de la présente </w:t>
      </w:r>
      <w:proofErr w:type="spellStart"/>
      <w:r w:rsidRPr="0012361B">
        <w:t>cession</w:t>
      </w:r>
      <w:proofErr w:type="spellEnd"/>
      <w:r w:rsidRPr="0012361B">
        <w:t xml:space="preserve"> de droits. Le cocontractant ne pourra prétendre à aucune autre rémunération.</w:t>
      </w:r>
    </w:p>
    <w:p w14:paraId="022B2B7E" w14:textId="77777777" w:rsidR="00240EF1" w:rsidRPr="0012361B" w:rsidRDefault="00240EF1" w:rsidP="00240EF1">
      <w:pPr>
        <w:rPr>
          <w:sz w:val="21"/>
          <w:szCs w:val="21"/>
        </w:rPr>
      </w:pPr>
    </w:p>
    <w:p w14:paraId="4D303ED0" w14:textId="26B75D5A" w:rsidR="00240EF1" w:rsidRPr="0012361B" w:rsidRDefault="00240EF1" w:rsidP="00FC6FAD">
      <w:pPr>
        <w:pStyle w:val="Titre2"/>
      </w:pPr>
      <w:bookmarkStart w:id="159" w:name="_Toc191484011"/>
      <w:r w:rsidRPr="0012361B">
        <w:t>Garantie des droits cédés</w:t>
      </w:r>
      <w:bookmarkEnd w:id="159"/>
    </w:p>
    <w:p w14:paraId="7FC93CB5" w14:textId="77777777" w:rsidR="00240EF1" w:rsidRPr="0012361B" w:rsidRDefault="00240EF1" w:rsidP="00240EF1">
      <w:pPr>
        <w:pStyle w:val="Corpsdetexte"/>
        <w:rPr>
          <w:iCs/>
        </w:rPr>
      </w:pPr>
      <w:r w:rsidRPr="0012361B">
        <w:rPr>
          <w:iCs/>
        </w:rPr>
        <w:t xml:space="preserve">Le titulaire du marché garantit au Centre des monuments nationaux être seul titulaire des droits cédés au titre du présent article et pouvoir en conséquence les céder sans que le Centre des monuments nationaux ne soit jamais ni recherché ni inquiété à cet égard, pour quelque cause et sur quelque fondement juridique que ce soit et pour la durée et l’étendue géographique de la présente </w:t>
      </w:r>
      <w:proofErr w:type="spellStart"/>
      <w:r w:rsidRPr="0012361B">
        <w:rPr>
          <w:iCs/>
        </w:rPr>
        <w:t>cession</w:t>
      </w:r>
      <w:proofErr w:type="spellEnd"/>
      <w:r w:rsidRPr="0012361B">
        <w:rPr>
          <w:iCs/>
        </w:rPr>
        <w:t>.</w:t>
      </w:r>
    </w:p>
    <w:p w14:paraId="662AE5BC" w14:textId="77777777" w:rsidR="00240EF1" w:rsidRPr="0012361B" w:rsidRDefault="00240EF1" w:rsidP="00240EF1">
      <w:pPr>
        <w:pStyle w:val="Corpsdetexte"/>
        <w:rPr>
          <w:iCs/>
        </w:rPr>
      </w:pPr>
      <w:r w:rsidRPr="0012361B">
        <w:rPr>
          <w:iCs/>
        </w:rPr>
        <w:t>Le titulaire du marché fait son affaire d’obtenir de toute personne ayant participé aux résultats des Résultats, qu’elle soit ou non son salarié</w:t>
      </w:r>
      <w:r w:rsidR="00E26407">
        <w:rPr>
          <w:iCs/>
        </w:rPr>
        <w:t>e</w:t>
      </w:r>
      <w:r w:rsidRPr="0012361B">
        <w:rPr>
          <w:iCs/>
        </w:rPr>
        <w:t>, son fournisseur ou son sous-traitant, la cession des droits de propriété littéraire et artistique précités.</w:t>
      </w:r>
    </w:p>
    <w:p w14:paraId="16BC526A" w14:textId="77777777" w:rsidR="00240EF1" w:rsidRPr="0012361B" w:rsidRDefault="00240EF1" w:rsidP="00240EF1">
      <w:pPr>
        <w:pStyle w:val="Corpsdetexte"/>
        <w:rPr>
          <w:iCs/>
        </w:rPr>
      </w:pPr>
      <w:r w:rsidRPr="0012361B">
        <w:rPr>
          <w:iCs/>
        </w:rPr>
        <w:t xml:space="preserve">Le titulaire du marché se porte garant à l’égard du Centre des monuments nationaux contre toute action en contrefaçon qui pourrait être engagée par tout titulaire de droit, pour la durée et l’étendue géographique de la présente </w:t>
      </w:r>
      <w:proofErr w:type="spellStart"/>
      <w:r w:rsidRPr="0012361B">
        <w:rPr>
          <w:iCs/>
        </w:rPr>
        <w:t>cession</w:t>
      </w:r>
      <w:proofErr w:type="spellEnd"/>
      <w:r w:rsidRPr="0012361B">
        <w:rPr>
          <w:iCs/>
        </w:rPr>
        <w:t>.</w:t>
      </w:r>
    </w:p>
    <w:p w14:paraId="51B25C50" w14:textId="77777777" w:rsidR="00240EF1" w:rsidRPr="0012361B" w:rsidRDefault="00240EF1" w:rsidP="00240EF1">
      <w:pPr>
        <w:pStyle w:val="Corpsdetexte"/>
        <w:rPr>
          <w:iCs/>
        </w:rPr>
      </w:pPr>
      <w:r w:rsidRPr="0012361B">
        <w:rPr>
          <w:iCs/>
        </w:rPr>
        <w:t>Le titulaire du marché déclare et garantit également au Centre des monuments nationaux qu’aucun élément des Résultats ne saurait porter préjudice à une quelconque personne physique ou morale ou produit et marque que ce soit, notamment au titre du droit des dessins et modèles, du droit des marques, du droit de la concurrence déloyale et parasitaire, du droit des personnes sur leur image, le respect de leur vie privé, de leur honneur ou de leur réputation, et des propriétaires sur leurs biens.</w:t>
      </w:r>
    </w:p>
    <w:p w14:paraId="428C3E8E" w14:textId="77777777" w:rsidR="00240EF1" w:rsidRPr="0012361B" w:rsidRDefault="00240EF1" w:rsidP="00240EF1">
      <w:pPr>
        <w:pStyle w:val="Corpsdetexte"/>
        <w:rPr>
          <w:iCs/>
        </w:rPr>
      </w:pPr>
      <w:r w:rsidRPr="0012361B">
        <w:rPr>
          <w:iCs/>
        </w:rPr>
        <w:t xml:space="preserve">Le titulaire du marché déclare et garantit également au Centre des monuments nationaux qu’il a plein pouvoir et qualité pour consentir les droits cédés par les présentes et que d’une part, ces droits ne sont, ni ne seront en aucune manière cédés, grevés, ni d’une façon quelconque dévolus en faveur d’un tiers et, d’autre part, qu’il n’a fait et ne fera, par le fait d’une cession à un tiers ou par tout autre moyen, aucun acte susceptible de compromettre la présente </w:t>
      </w:r>
      <w:proofErr w:type="spellStart"/>
      <w:r w:rsidRPr="0012361B">
        <w:rPr>
          <w:iCs/>
        </w:rPr>
        <w:t>cession</w:t>
      </w:r>
      <w:proofErr w:type="spellEnd"/>
      <w:r w:rsidRPr="0012361B">
        <w:rPr>
          <w:iCs/>
        </w:rPr>
        <w:t xml:space="preserve"> de droits, ou susceptible d’empêcher ou de gêner la pleine jouissance par le Centre des monuments nationaux des droits qui lui sont consentis par le présent marché.</w:t>
      </w:r>
    </w:p>
    <w:p w14:paraId="1948B118" w14:textId="77777777" w:rsidR="00240EF1" w:rsidRDefault="00240EF1" w:rsidP="00240EF1">
      <w:pPr>
        <w:pStyle w:val="Corpsdetexte"/>
        <w:rPr>
          <w:iCs/>
        </w:rPr>
      </w:pPr>
      <w:r w:rsidRPr="0012361B">
        <w:rPr>
          <w:iCs/>
        </w:rPr>
        <w:t>En conséquence le titulaire garantit le Centre des monuments nationaux contre toute revendication, action, ou éviction qui pourrait être exercée à un titre quelconque par un tiers au préjudice du Centre des monuments nationaux et de l’exercice parfait des droits cédés par le présent marché.</w:t>
      </w:r>
      <w:r w:rsidRPr="00DC408C">
        <w:rPr>
          <w:iCs/>
        </w:rPr>
        <w:t xml:space="preserve"> </w:t>
      </w:r>
    </w:p>
    <w:p w14:paraId="79612DB7" w14:textId="77777777" w:rsidR="002271DE" w:rsidRPr="00DC408C" w:rsidRDefault="002271DE" w:rsidP="00240EF1">
      <w:pPr>
        <w:pStyle w:val="Corpsdetexte"/>
        <w:rPr>
          <w:iCs/>
        </w:rPr>
      </w:pPr>
    </w:p>
    <w:p w14:paraId="14BEA197" w14:textId="28F3F0F7" w:rsidR="00EF1268" w:rsidRDefault="00637F2B" w:rsidP="002271DE">
      <w:pPr>
        <w:pStyle w:val="Titre1"/>
      </w:pPr>
      <w:bookmarkStart w:id="160" w:name="_Toc191484012"/>
      <w:r>
        <w:t>Obligation</w:t>
      </w:r>
      <w:r w:rsidR="00620792">
        <w:t>s</w:t>
      </w:r>
      <w:r>
        <w:t xml:space="preserve"> </w:t>
      </w:r>
      <w:bookmarkEnd w:id="147"/>
      <w:r w:rsidR="00620792">
        <w:t>du titulaire</w:t>
      </w:r>
      <w:bookmarkEnd w:id="160"/>
    </w:p>
    <w:p w14:paraId="332E605D" w14:textId="15F72C16" w:rsidR="00A312D1" w:rsidRPr="003909C0" w:rsidRDefault="00A312D1" w:rsidP="00FC6FAD">
      <w:pPr>
        <w:pStyle w:val="Titre2"/>
      </w:pPr>
      <w:bookmarkStart w:id="161" w:name="_Toc191484013"/>
      <w:r w:rsidRPr="003909C0">
        <w:t>Obligations générales</w:t>
      </w:r>
      <w:bookmarkEnd w:id="161"/>
      <w:r w:rsidRPr="003909C0">
        <w:t xml:space="preserve"> </w:t>
      </w:r>
    </w:p>
    <w:p w14:paraId="77502FB4" w14:textId="77777777" w:rsidR="00A312D1" w:rsidRPr="00DC408C" w:rsidRDefault="00A312D1" w:rsidP="00620792">
      <w:r w:rsidRPr="00DC408C">
        <w:t>Le Titulaire devra s’engager formellement à mettre en œuvre tous les moyens permettant d’aboutir au succès de ses prestations. Il aura une obligation de moyens envers le Centre des monuments nationaux et s’engagera à consacrer ses compétences et son expérience à l’exécution des prestations qui lui sera confiée.</w:t>
      </w:r>
    </w:p>
    <w:p w14:paraId="5A42FFA1" w14:textId="77777777" w:rsidR="00A312D1" w:rsidRPr="003909C0" w:rsidRDefault="00A312D1" w:rsidP="00620792"/>
    <w:p w14:paraId="5755AB6A" w14:textId="399D96A8" w:rsidR="00A312D1" w:rsidRPr="003909C0" w:rsidRDefault="00A312D1" w:rsidP="00FC6FAD">
      <w:pPr>
        <w:pStyle w:val="Titre2"/>
      </w:pPr>
      <w:bookmarkStart w:id="162" w:name="_Toc191484014"/>
      <w:r w:rsidRPr="003909C0">
        <w:t>Obligations de confidentialité</w:t>
      </w:r>
      <w:bookmarkEnd w:id="162"/>
    </w:p>
    <w:p w14:paraId="1689091C" w14:textId="77777777" w:rsidR="00620792" w:rsidRDefault="00620792" w:rsidP="00620792">
      <w:r>
        <w:t>Conformément à l’article 5.1 du CCAG-PI, le titulaire est soumis à une obligation de confidentialité.</w:t>
      </w:r>
    </w:p>
    <w:p w14:paraId="5CA8843D" w14:textId="77777777" w:rsidR="00620792" w:rsidRPr="003909C0" w:rsidRDefault="00620792" w:rsidP="00620792"/>
    <w:p w14:paraId="1E95DB46" w14:textId="77777777" w:rsidR="00A312D1" w:rsidRPr="00DC408C" w:rsidRDefault="00A312D1" w:rsidP="00620792">
      <w:r w:rsidRPr="00DC408C">
        <w:t xml:space="preserve">Le Titulaire s’engage à traiter de manière confidentielle toute information et tout document liés à l’exécution du présent </w:t>
      </w:r>
      <w:r w:rsidR="00576A9F">
        <w:t>accord-cadre</w:t>
      </w:r>
      <w:r w:rsidRPr="00DC408C">
        <w:t>.</w:t>
      </w:r>
    </w:p>
    <w:p w14:paraId="7609D45C" w14:textId="77777777" w:rsidR="00A312D1" w:rsidRPr="00DC408C" w:rsidRDefault="00A312D1" w:rsidP="00620792"/>
    <w:p w14:paraId="7224B5A5" w14:textId="77777777" w:rsidR="00A312D1" w:rsidRDefault="00A312D1" w:rsidP="00620792">
      <w:r w:rsidRPr="00DC408C">
        <w:t>Il s’interdit notamment toute communication écrite ou verbale sur la prestation et toute remise de documents à des tiers sans l’accord exprès préalable du Centre des monuments nationaux.</w:t>
      </w:r>
    </w:p>
    <w:p w14:paraId="099C6781" w14:textId="77777777" w:rsidR="00620792" w:rsidRPr="00DC408C" w:rsidRDefault="00620792" w:rsidP="00620792"/>
    <w:p w14:paraId="05596E43" w14:textId="77777777" w:rsidR="00A312D1" w:rsidRPr="00DC408C" w:rsidRDefault="00A312D1" w:rsidP="00620792">
      <w:r w:rsidRPr="00DC408C">
        <w:t>L’utilisation de tout ou partie des prestations ou des dispositifs informatiques ou contenus à des fins de démonstration ou de promotion, sans l’accord préalable du Centre des monuments nationaux est interdite.</w:t>
      </w:r>
    </w:p>
    <w:p w14:paraId="52E7A26E" w14:textId="77777777" w:rsidR="00A312D1" w:rsidRPr="00DC408C" w:rsidRDefault="00A312D1" w:rsidP="00620792"/>
    <w:p w14:paraId="1B4F489B" w14:textId="77777777" w:rsidR="00A312D1" w:rsidRPr="00DC408C" w:rsidRDefault="00A312D1" w:rsidP="00620792">
      <w:r w:rsidRPr="00DC408C">
        <w:t>Il demeure tenu par cet engagement après l’achèvement de ses prestations.</w:t>
      </w:r>
    </w:p>
    <w:p w14:paraId="4BA11256" w14:textId="77777777" w:rsidR="00A312D1" w:rsidRPr="00DC408C" w:rsidRDefault="00A312D1" w:rsidP="00620792"/>
    <w:p w14:paraId="7D4957A3" w14:textId="77777777" w:rsidR="00A312D1" w:rsidRDefault="00A312D1" w:rsidP="00620792">
      <w:r w:rsidRPr="00DC408C">
        <w:t xml:space="preserve">En cas de violation de ces obligations, </w:t>
      </w:r>
      <w:r w:rsidR="00576A9F">
        <w:t>l’accord-cadre</w:t>
      </w:r>
      <w:r w:rsidRPr="00DC408C">
        <w:t xml:space="preserve"> peut être résilié aux torts du Titulaire.</w:t>
      </w:r>
    </w:p>
    <w:p w14:paraId="54B54518" w14:textId="77777777" w:rsidR="00620792" w:rsidRDefault="00620792" w:rsidP="00620792"/>
    <w:p w14:paraId="5D9DBCA3" w14:textId="77777777" w:rsidR="00620792" w:rsidRPr="003909C0" w:rsidRDefault="00620792" w:rsidP="00620792">
      <w:pPr>
        <w:pStyle w:val="Titre2"/>
      </w:pPr>
      <w:bookmarkStart w:id="163" w:name="_Toc183101322"/>
      <w:bookmarkStart w:id="164" w:name="_Toc191484015"/>
      <w:r>
        <w:t>Développement durable</w:t>
      </w:r>
      <w:bookmarkEnd w:id="163"/>
      <w:bookmarkEnd w:id="164"/>
    </w:p>
    <w:p w14:paraId="075A9947" w14:textId="77777777" w:rsidR="00620792" w:rsidRDefault="00620792" w:rsidP="00620792">
      <w:pPr>
        <w:pStyle w:val="En-tte"/>
        <w:tabs>
          <w:tab w:val="clear" w:pos="9071"/>
        </w:tabs>
      </w:pPr>
      <w:r w:rsidRPr="00613934">
        <w:t>Les conditions d'exécution des prestations comportent les éléments à caractère environnemental suivants : tous</w:t>
      </w:r>
      <w:r>
        <w:t xml:space="preserve"> </w:t>
      </w:r>
      <w:r w:rsidRPr="00613934">
        <w:t>les documents livrables devront être mis à disposition au format dématérialisé (format .PDF ou</w:t>
      </w:r>
      <w:r>
        <w:t xml:space="preserve"> </w:t>
      </w:r>
      <w:r w:rsidRPr="00613934">
        <w:t>équivalent) et/ou sur des supports R° et V° en papier recyclé ou éco labellisé garantissant l'usage d'un bois issu</w:t>
      </w:r>
      <w:r>
        <w:t xml:space="preserve"> </w:t>
      </w:r>
      <w:r w:rsidRPr="00613934">
        <w:t>de forêts gérées durablement (exemples : labels FSC, PEFC ou équivalent).</w:t>
      </w:r>
    </w:p>
    <w:p w14:paraId="39B6E706" w14:textId="77777777" w:rsidR="00620792" w:rsidRDefault="00620792" w:rsidP="00620792">
      <w:pPr>
        <w:pStyle w:val="En-tte"/>
        <w:tabs>
          <w:tab w:val="clear" w:pos="9071"/>
        </w:tabs>
      </w:pPr>
    </w:p>
    <w:p w14:paraId="38C9ADCB" w14:textId="77777777" w:rsidR="00620792" w:rsidRDefault="00620792" w:rsidP="00620792">
      <w:pPr>
        <w:pStyle w:val="En-tte"/>
        <w:tabs>
          <w:tab w:val="clear" w:pos="9071"/>
        </w:tabs>
      </w:pPr>
      <w:r>
        <w:t>Le titulaire s’engage dans une démarche active d’allégement de l’impact carbone des flux numériques.</w:t>
      </w:r>
    </w:p>
    <w:p w14:paraId="2C1D0BB4" w14:textId="77777777" w:rsidR="00620792" w:rsidRPr="00613934" w:rsidRDefault="00620792" w:rsidP="00620792">
      <w:pPr>
        <w:pStyle w:val="En-tte"/>
        <w:tabs>
          <w:tab w:val="clear" w:pos="9071"/>
        </w:tabs>
      </w:pPr>
    </w:p>
    <w:p w14:paraId="7156D2C0" w14:textId="77777777" w:rsidR="00620792" w:rsidRDefault="00620792" w:rsidP="00620792">
      <w:pPr>
        <w:pStyle w:val="En-tte"/>
        <w:tabs>
          <w:tab w:val="clear" w:pos="9071"/>
        </w:tabs>
      </w:pPr>
      <w:r w:rsidRPr="00613934">
        <w:t>De manière plus géné</w:t>
      </w:r>
      <w:r>
        <w:t>rale, le Titulaire</w:t>
      </w:r>
      <w:r w:rsidRPr="00613934">
        <w:t xml:space="preserve"> </w:t>
      </w:r>
      <w:r>
        <w:t>est</w:t>
      </w:r>
      <w:r w:rsidRPr="00613934">
        <w:t xml:space="preserve"> tenu au respect des moyens mis en œuvre en matière de</w:t>
      </w:r>
      <w:r>
        <w:t xml:space="preserve"> </w:t>
      </w:r>
      <w:r w:rsidRPr="00613934">
        <w:t xml:space="preserve">développement durable proposés dans </w:t>
      </w:r>
      <w:r>
        <w:t>son</w:t>
      </w:r>
      <w:r w:rsidRPr="00613934">
        <w:t xml:space="preserve"> offre.</w:t>
      </w:r>
    </w:p>
    <w:p w14:paraId="542A15DE" w14:textId="77777777" w:rsidR="00620792" w:rsidRPr="00DC408C" w:rsidRDefault="00620792" w:rsidP="00620792"/>
    <w:p w14:paraId="01B405B9" w14:textId="77777777" w:rsidR="00A312D1" w:rsidRDefault="00A312D1" w:rsidP="004758F7"/>
    <w:p w14:paraId="724C4745" w14:textId="08EFC05F" w:rsidR="00990423" w:rsidRDefault="00990423" w:rsidP="002271DE">
      <w:pPr>
        <w:pStyle w:val="Titre1"/>
      </w:pPr>
      <w:bookmarkStart w:id="165" w:name="_Toc381005554"/>
      <w:bookmarkStart w:id="166" w:name="_Toc191484016"/>
      <w:r>
        <w:t>Dispositions applicables en cas de titulaire étranger</w:t>
      </w:r>
      <w:bookmarkEnd w:id="165"/>
      <w:bookmarkEnd w:id="166"/>
    </w:p>
    <w:p w14:paraId="594088C7" w14:textId="77777777" w:rsidR="00620792" w:rsidRDefault="00620792" w:rsidP="00620792">
      <w:r>
        <w:t>En cas de litige, la loi française est seule applicable. Les tribunaux français sont seuls compétents.</w:t>
      </w:r>
    </w:p>
    <w:p w14:paraId="1BCC19D4" w14:textId="77777777" w:rsidR="00620792" w:rsidRDefault="00620792" w:rsidP="00620792">
      <w:r>
        <w:t>La monnaie de comptes de l’accord-cadre est l’euro(s). Le prix libellé en euro(s) restera inchangé en cas de variation de change.</w:t>
      </w:r>
    </w:p>
    <w:p w14:paraId="0007A433" w14:textId="77777777" w:rsidR="00620792" w:rsidRDefault="00620792" w:rsidP="00620792"/>
    <w:p w14:paraId="4032E543" w14:textId="77777777" w:rsidR="00620792" w:rsidRDefault="00620792" w:rsidP="00620792">
      <w:r>
        <w:t>Tous les documents, factures, modes d'emploi doivent être rédigés en français.</w:t>
      </w:r>
    </w:p>
    <w:p w14:paraId="7B91FFAC" w14:textId="77777777" w:rsidR="00620792" w:rsidRDefault="00620792" w:rsidP="00620792">
      <w:r>
        <w:t>Si le Titulaire est établi dans un autre pays de l'union européenne sans avoir d'établissement en France, il facturera ses prestations hors TVA et aura droit à ce que l'administration lui communique un numéro d'identification fiscal.</w:t>
      </w:r>
    </w:p>
    <w:p w14:paraId="2B0A6A23" w14:textId="77777777" w:rsidR="00620792" w:rsidRDefault="00620792" w:rsidP="00620792"/>
    <w:p w14:paraId="499695E8" w14:textId="77777777" w:rsidR="00620792" w:rsidRDefault="00620792" w:rsidP="00620792">
      <w:r>
        <w:t>Si le Titulaire entend recourir aux services d'un sous-traitant étranger, la demande de sous-traitance devra comprendre une déclaration du sous-traitant, comportant son identité et son adresse, ainsi rédigée :</w:t>
      </w:r>
    </w:p>
    <w:p w14:paraId="3101D347" w14:textId="77777777" w:rsidR="00620792" w:rsidRDefault="00620792" w:rsidP="00620792"/>
    <w:p w14:paraId="2E131725" w14:textId="77777777" w:rsidR="00620792" w:rsidRDefault="00620792" w:rsidP="00620792">
      <w:r>
        <w:t>"J'accepte que le droit français soit le seul applicable et les Tribunaux français seuls compétents pour l'exécution en sous-traitance de l’accord-cadre N° ............................. du ........................... ayant pour objet ................ Ceci concerne notamment la loi N° 75-1334 du 31 Décembre 1975 relative à la sous-traitance.</w:t>
      </w:r>
    </w:p>
    <w:p w14:paraId="2D6BC3CE" w14:textId="2B2D9DDD" w:rsidR="00620792" w:rsidRDefault="00620792" w:rsidP="00620792">
      <w:r>
        <w:t>Mes demandes de paiement seront libellées en euro(s) et adressées à l'entrepreneur principal ; leur prix restera inchangé en cas de variation de change. Toutes les correspondances que je pourrai adresser seront rédigées en français. "</w:t>
      </w:r>
    </w:p>
    <w:p w14:paraId="7D8E0866" w14:textId="77777777" w:rsidR="00990423" w:rsidRDefault="00990423" w:rsidP="002271DE"/>
    <w:p w14:paraId="4CE52784" w14:textId="1CEC17F5" w:rsidR="00990423" w:rsidRPr="00764FDF" w:rsidRDefault="00990423" w:rsidP="002271DE">
      <w:pPr>
        <w:pStyle w:val="Titre1"/>
      </w:pPr>
      <w:bookmarkStart w:id="167" w:name="_Toc381005555"/>
      <w:bookmarkStart w:id="168" w:name="_Toc191484017"/>
      <w:r>
        <w:t>C</w:t>
      </w:r>
      <w:r w:rsidRPr="00764FDF">
        <w:t>hangement dans la structure de la société</w:t>
      </w:r>
      <w:bookmarkEnd w:id="167"/>
      <w:bookmarkEnd w:id="168"/>
    </w:p>
    <w:p w14:paraId="23B41A84" w14:textId="77777777" w:rsidR="00620792" w:rsidRPr="0094772B" w:rsidRDefault="00620792" w:rsidP="00620792">
      <w:pPr>
        <w:pStyle w:val="Titre2"/>
      </w:pPr>
      <w:bookmarkStart w:id="169" w:name="_Toc183101326"/>
      <w:bookmarkStart w:id="170" w:name="_Toc191484018"/>
      <w:r w:rsidRPr="0094772B">
        <w:t>Changement de dénomination sociale du titulaire</w:t>
      </w:r>
      <w:bookmarkEnd w:id="169"/>
      <w:bookmarkEnd w:id="170"/>
    </w:p>
    <w:p w14:paraId="4F69FAC4" w14:textId="77777777" w:rsidR="00620792" w:rsidRDefault="00620792" w:rsidP="00620792">
      <w:pPr>
        <w:rPr>
          <w:lang w:eastAsia="ar-SA"/>
        </w:rPr>
      </w:pPr>
      <w:r w:rsidRPr="0094772B">
        <w:rPr>
          <w:lang w:eastAsia="ar-SA"/>
        </w:rPr>
        <w:t>En cas de modification de sa dénomination sociale, le Titulaire doit impérativement en informer le correspondant</w:t>
      </w:r>
      <w:r>
        <w:rPr>
          <w:lang w:eastAsia="ar-SA"/>
        </w:rPr>
        <w:t xml:space="preserve"> </w:t>
      </w:r>
      <w:r w:rsidRPr="0094772B">
        <w:rPr>
          <w:lang w:eastAsia="ar-SA"/>
        </w:rPr>
        <w:t>du pouvoir adjudicateur par écrit et communiquer un extrait K-bis mentionnant ce changement, dans les plus</w:t>
      </w:r>
      <w:r>
        <w:rPr>
          <w:lang w:eastAsia="ar-SA"/>
        </w:rPr>
        <w:t xml:space="preserve"> </w:t>
      </w:r>
      <w:r w:rsidRPr="0094772B">
        <w:rPr>
          <w:lang w:eastAsia="ar-SA"/>
        </w:rPr>
        <w:t>brefs délais.</w:t>
      </w:r>
    </w:p>
    <w:p w14:paraId="2FC60F9D" w14:textId="77777777" w:rsidR="00620792" w:rsidRPr="0094772B" w:rsidRDefault="00620792" w:rsidP="00620792">
      <w:pPr>
        <w:rPr>
          <w:lang w:eastAsia="ar-SA"/>
        </w:rPr>
      </w:pPr>
    </w:p>
    <w:p w14:paraId="5C51CEC7" w14:textId="77777777" w:rsidR="00620792" w:rsidRPr="0094772B" w:rsidRDefault="00620792" w:rsidP="00620792">
      <w:pPr>
        <w:pStyle w:val="Titre2"/>
      </w:pPr>
      <w:bookmarkStart w:id="171" w:name="_Toc183101327"/>
      <w:bookmarkStart w:id="172" w:name="_Toc191484019"/>
      <w:r w:rsidRPr="0094772B">
        <w:t>Changement de contractant en cours d'exécution du présent marché</w:t>
      </w:r>
      <w:bookmarkEnd w:id="171"/>
      <w:bookmarkEnd w:id="172"/>
    </w:p>
    <w:p w14:paraId="497692D7" w14:textId="77777777" w:rsidR="00620792" w:rsidRDefault="00620792" w:rsidP="00620792">
      <w:pPr>
        <w:rPr>
          <w:lang w:eastAsia="ar-SA"/>
        </w:rPr>
      </w:pPr>
      <w:r w:rsidRPr="0094772B">
        <w:rPr>
          <w:lang w:eastAsia="ar-SA"/>
        </w:rPr>
        <w:t>Le titulaire doit informer le pouvoir adjudicateur de tout projet de fusion ou d'absorption de l’entreprise titulaire</w:t>
      </w:r>
      <w:r>
        <w:rPr>
          <w:lang w:eastAsia="ar-SA"/>
        </w:rPr>
        <w:t xml:space="preserve"> </w:t>
      </w:r>
      <w:r w:rsidRPr="0094772B">
        <w:rPr>
          <w:lang w:eastAsia="ar-SA"/>
        </w:rPr>
        <w:t>et de tout projet de cession de marché dans les plus brefs délais et produire les documents et renseignements</w:t>
      </w:r>
      <w:r>
        <w:rPr>
          <w:lang w:eastAsia="ar-SA"/>
        </w:rPr>
        <w:t xml:space="preserve"> </w:t>
      </w:r>
      <w:r w:rsidRPr="0094772B">
        <w:rPr>
          <w:lang w:eastAsia="ar-SA"/>
        </w:rPr>
        <w:t>utiles qui lui seront notifiés concernant la nouvelle entreprise à qui le marché est transféré ou cédé.</w:t>
      </w:r>
    </w:p>
    <w:p w14:paraId="64EC272F" w14:textId="77777777" w:rsidR="00620792" w:rsidRPr="0094772B" w:rsidRDefault="00620792" w:rsidP="00620792">
      <w:pPr>
        <w:rPr>
          <w:lang w:eastAsia="ar-SA"/>
        </w:rPr>
      </w:pPr>
    </w:p>
    <w:p w14:paraId="52A81130" w14:textId="77777777" w:rsidR="00620792" w:rsidRDefault="00620792" w:rsidP="00620792">
      <w:pPr>
        <w:rPr>
          <w:lang w:eastAsia="ar-SA"/>
        </w:rPr>
      </w:pPr>
      <w:r w:rsidRPr="0094772B">
        <w:rPr>
          <w:lang w:eastAsia="ar-SA"/>
        </w:rPr>
        <w:t>En cas d'acceptation de la cession de marché par le pouvoir adjudicateur, elle fera l’objet d'un avenant</w:t>
      </w:r>
      <w:r w:rsidRPr="00962676">
        <w:rPr>
          <w:lang w:eastAsia="ar-SA"/>
        </w:rPr>
        <w:t xml:space="preserve"> </w:t>
      </w:r>
      <w:r w:rsidRPr="0094772B">
        <w:rPr>
          <w:lang w:eastAsia="ar-SA"/>
        </w:rPr>
        <w:t>constatant le transfert du marché au nouveau titulaire.</w:t>
      </w:r>
    </w:p>
    <w:p w14:paraId="3C344182" w14:textId="77777777" w:rsidR="00C0620D" w:rsidRDefault="00C0620D" w:rsidP="00846845">
      <w:pPr>
        <w:rPr>
          <w:lang w:eastAsia="ar-SA"/>
        </w:rPr>
      </w:pPr>
    </w:p>
    <w:p w14:paraId="3BC1E4E1" w14:textId="3F7477C8" w:rsidR="00260D24" w:rsidRPr="00873CA3" w:rsidRDefault="00260D24" w:rsidP="002271DE">
      <w:pPr>
        <w:pStyle w:val="Titre1"/>
      </w:pPr>
      <w:bookmarkStart w:id="173" w:name="_Toc365990214"/>
      <w:bookmarkStart w:id="174" w:name="_Toc381005556"/>
      <w:bookmarkStart w:id="175" w:name="_Toc191484020"/>
      <w:r>
        <w:t>Obligation de transmission semestrielle</w:t>
      </w:r>
      <w:bookmarkEnd w:id="173"/>
      <w:bookmarkEnd w:id="174"/>
      <w:bookmarkEnd w:id="175"/>
      <w:r>
        <w:t xml:space="preserve"> </w:t>
      </w:r>
    </w:p>
    <w:p w14:paraId="42607F97" w14:textId="77777777" w:rsidR="00620792" w:rsidRDefault="00620792" w:rsidP="00620792">
      <w:pPr>
        <w:pStyle w:val="RedTxt"/>
        <w:spacing w:before="240" w:afterLines="60" w:after="144"/>
        <w:rPr>
          <w:sz w:val="20"/>
          <w:szCs w:val="20"/>
        </w:rPr>
      </w:pPr>
      <w:r w:rsidRPr="00A43D00">
        <w:rPr>
          <w:sz w:val="20"/>
          <w:szCs w:val="20"/>
        </w:rPr>
        <w:t xml:space="preserve">Conformément à l'article L. 8222-6 du Code du Travail (modifié par l'article 93 de la loi n° 2011-525 du 17 mai 2011 sur le renforcement du dispositif de lutte contre le travail dissimulé), le </w:t>
      </w:r>
      <w:r>
        <w:rPr>
          <w:sz w:val="20"/>
          <w:szCs w:val="20"/>
        </w:rPr>
        <w:t>Titulaire</w:t>
      </w:r>
      <w:r w:rsidRPr="00A43D00">
        <w:rPr>
          <w:sz w:val="20"/>
          <w:szCs w:val="20"/>
        </w:rPr>
        <w:t xml:space="preserve"> du marché doit s'acquitter des formalités mentionnées aux articles L. 8221-3 à L. 8221-5 dudit code.</w:t>
      </w:r>
    </w:p>
    <w:p w14:paraId="0B0B9468" w14:textId="77777777" w:rsidR="00620792" w:rsidRPr="00A43D00" w:rsidRDefault="00620792" w:rsidP="00620792">
      <w:pPr>
        <w:pStyle w:val="RedTxt"/>
        <w:rPr>
          <w:sz w:val="20"/>
          <w:szCs w:val="20"/>
        </w:rPr>
      </w:pPr>
    </w:p>
    <w:p w14:paraId="5649175F" w14:textId="77777777" w:rsidR="00620792" w:rsidRPr="00A43D00" w:rsidRDefault="00620792" w:rsidP="00620792">
      <w:pPr>
        <w:pStyle w:val="RedTxt"/>
        <w:rPr>
          <w:sz w:val="20"/>
          <w:szCs w:val="20"/>
        </w:rPr>
      </w:pPr>
      <w:r w:rsidRPr="00A43D00">
        <w:rPr>
          <w:sz w:val="20"/>
          <w:szCs w:val="20"/>
        </w:rPr>
        <w:t xml:space="preserve">Lorsque le </w:t>
      </w:r>
      <w:r w:rsidRPr="0076323E">
        <w:rPr>
          <w:sz w:val="20"/>
          <w:szCs w:val="20"/>
          <w:u w:val="single"/>
        </w:rPr>
        <w:t>cocontractant est établi en France</w:t>
      </w:r>
      <w:r w:rsidRPr="00A43D00">
        <w:rPr>
          <w:sz w:val="20"/>
          <w:szCs w:val="20"/>
        </w:rPr>
        <w:t>, la preuve de l’accomplissement de ces formalités devra être rapportée par la production :</w:t>
      </w:r>
    </w:p>
    <w:p w14:paraId="4D127D30" w14:textId="77777777" w:rsidR="00620792" w:rsidRPr="00A43D00" w:rsidRDefault="00620792" w:rsidP="00620792">
      <w:pPr>
        <w:pStyle w:val="RedTxt"/>
        <w:rPr>
          <w:sz w:val="20"/>
          <w:szCs w:val="20"/>
        </w:rPr>
      </w:pPr>
    </w:p>
    <w:p w14:paraId="595986EF" w14:textId="77777777" w:rsidR="00620792" w:rsidRPr="0076323E" w:rsidRDefault="00620792" w:rsidP="00620792">
      <w:pPr>
        <w:pStyle w:val="RedTxt"/>
        <w:numPr>
          <w:ilvl w:val="0"/>
          <w:numId w:val="3"/>
        </w:numPr>
        <w:autoSpaceDN/>
        <w:rPr>
          <w:sz w:val="20"/>
          <w:szCs w:val="20"/>
          <w:u w:val="single"/>
        </w:rPr>
      </w:pPr>
      <w:r w:rsidRPr="0076323E">
        <w:rPr>
          <w:sz w:val="20"/>
          <w:szCs w:val="20"/>
          <w:u w:val="single"/>
        </w:rPr>
        <w:t>D’une attestation de déclarations sociales et fiscales de moins de 6 mois</w:t>
      </w:r>
    </w:p>
    <w:p w14:paraId="5A9A5943" w14:textId="77777777" w:rsidR="00620792" w:rsidRPr="00A43D00" w:rsidRDefault="00620792" w:rsidP="00620792">
      <w:pPr>
        <w:pStyle w:val="RedTxt"/>
        <w:numPr>
          <w:ilvl w:val="0"/>
          <w:numId w:val="3"/>
        </w:numPr>
        <w:autoSpaceDN/>
        <w:rPr>
          <w:sz w:val="20"/>
          <w:szCs w:val="20"/>
        </w:rPr>
      </w:pPr>
      <w:r w:rsidRPr="0076323E">
        <w:rPr>
          <w:sz w:val="20"/>
          <w:szCs w:val="20"/>
          <w:u w:val="single"/>
        </w:rPr>
        <w:t>D’un extrait K-bis de moins de 3 mois ou carte d'identification du Répertoire des Métiers</w:t>
      </w:r>
    </w:p>
    <w:p w14:paraId="6E5F4264" w14:textId="77777777" w:rsidR="00620792" w:rsidRPr="00A43D00" w:rsidRDefault="00620792" w:rsidP="00620792">
      <w:pPr>
        <w:pStyle w:val="RedTxt"/>
        <w:rPr>
          <w:sz w:val="20"/>
          <w:szCs w:val="20"/>
        </w:rPr>
      </w:pPr>
    </w:p>
    <w:p w14:paraId="5782FB79" w14:textId="77777777" w:rsidR="00620792" w:rsidRPr="00E97CC0" w:rsidRDefault="00620792" w:rsidP="00620792">
      <w:pPr>
        <w:pStyle w:val="RedTxt"/>
        <w:rPr>
          <w:sz w:val="20"/>
          <w:szCs w:val="20"/>
        </w:rPr>
      </w:pPr>
      <w:r w:rsidRPr="00E97CC0">
        <w:rPr>
          <w:sz w:val="20"/>
          <w:szCs w:val="20"/>
        </w:rPr>
        <w:t>Lorsque le cocontractant est établi à l'étranger, la preuve de l'accomplissement de ces formalités devra être</w:t>
      </w:r>
      <w:r>
        <w:rPr>
          <w:sz w:val="20"/>
          <w:szCs w:val="20"/>
        </w:rPr>
        <w:t xml:space="preserve"> </w:t>
      </w:r>
      <w:r w:rsidRPr="00E97CC0">
        <w:rPr>
          <w:sz w:val="20"/>
          <w:szCs w:val="20"/>
        </w:rPr>
        <w:t>rapportée par la production :</w:t>
      </w:r>
    </w:p>
    <w:p w14:paraId="56F6489E" w14:textId="77777777" w:rsidR="00620792" w:rsidRPr="00E97CC0" w:rsidRDefault="00620792" w:rsidP="00620792">
      <w:pPr>
        <w:pStyle w:val="RedTxt"/>
        <w:numPr>
          <w:ilvl w:val="0"/>
          <w:numId w:val="17"/>
        </w:numPr>
        <w:autoSpaceDN/>
        <w:rPr>
          <w:sz w:val="20"/>
          <w:szCs w:val="20"/>
        </w:rPr>
      </w:pPr>
      <w:r w:rsidRPr="00E97CC0">
        <w:rPr>
          <w:sz w:val="20"/>
          <w:szCs w:val="20"/>
        </w:rPr>
        <w:t>D'un document mentionnant son numéro individuel d'identification ou un document mentionnant son</w:t>
      </w:r>
      <w:r>
        <w:rPr>
          <w:sz w:val="20"/>
          <w:szCs w:val="20"/>
        </w:rPr>
        <w:t xml:space="preserve"> </w:t>
      </w:r>
      <w:r w:rsidRPr="00E97CC0">
        <w:rPr>
          <w:sz w:val="20"/>
          <w:szCs w:val="20"/>
        </w:rPr>
        <w:t>identité et son adresse ;</w:t>
      </w:r>
    </w:p>
    <w:p w14:paraId="414CB24F" w14:textId="77777777" w:rsidR="00620792" w:rsidRPr="00E97CC0" w:rsidRDefault="00620792" w:rsidP="00620792">
      <w:pPr>
        <w:pStyle w:val="RedTxt"/>
        <w:numPr>
          <w:ilvl w:val="0"/>
          <w:numId w:val="17"/>
        </w:numPr>
        <w:autoSpaceDN/>
        <w:rPr>
          <w:sz w:val="20"/>
          <w:szCs w:val="20"/>
        </w:rPr>
      </w:pPr>
      <w:r w:rsidRPr="00E97CC0">
        <w:rPr>
          <w:sz w:val="20"/>
          <w:szCs w:val="20"/>
        </w:rPr>
        <w:t>D’un document attestant de la régularité de la situation sociale du cocontractant et, lorsque la législation</w:t>
      </w:r>
      <w:r>
        <w:rPr>
          <w:sz w:val="20"/>
          <w:szCs w:val="20"/>
        </w:rPr>
        <w:t xml:space="preserve"> </w:t>
      </w:r>
      <w:r w:rsidRPr="00E97CC0">
        <w:rPr>
          <w:sz w:val="20"/>
          <w:szCs w:val="20"/>
        </w:rPr>
        <w:t>du pays de domiciliation le prévoit, un document émanant de l'organisme gérant le régime social</w:t>
      </w:r>
      <w:r>
        <w:rPr>
          <w:sz w:val="20"/>
          <w:szCs w:val="20"/>
        </w:rPr>
        <w:t xml:space="preserve"> </w:t>
      </w:r>
      <w:r w:rsidRPr="00E97CC0">
        <w:rPr>
          <w:sz w:val="20"/>
          <w:szCs w:val="20"/>
        </w:rPr>
        <w:t>obligatoire et mentionnant que le cocontractant est à jour de ses déclarations sociales et du paiement</w:t>
      </w:r>
      <w:r>
        <w:rPr>
          <w:sz w:val="20"/>
          <w:szCs w:val="20"/>
        </w:rPr>
        <w:t xml:space="preserve"> </w:t>
      </w:r>
      <w:r w:rsidRPr="00E97CC0">
        <w:rPr>
          <w:sz w:val="20"/>
          <w:szCs w:val="20"/>
        </w:rPr>
        <w:t>des cotisations afférentes, ou un document équivalent ;</w:t>
      </w:r>
    </w:p>
    <w:p w14:paraId="36616388" w14:textId="77777777" w:rsidR="00620792" w:rsidRDefault="00620792" w:rsidP="00620792">
      <w:pPr>
        <w:pStyle w:val="RedTxt"/>
        <w:numPr>
          <w:ilvl w:val="0"/>
          <w:numId w:val="17"/>
        </w:numPr>
        <w:autoSpaceDN/>
        <w:rPr>
          <w:sz w:val="20"/>
          <w:szCs w:val="20"/>
        </w:rPr>
      </w:pPr>
      <w:r w:rsidRPr="00E97CC0">
        <w:rPr>
          <w:sz w:val="20"/>
          <w:szCs w:val="20"/>
        </w:rPr>
        <w:t>Lorsque l'immatriculation du cocontractant à un registre professionnel est obligatoire dans le pays</w:t>
      </w:r>
      <w:r>
        <w:rPr>
          <w:sz w:val="20"/>
          <w:szCs w:val="20"/>
        </w:rPr>
        <w:t xml:space="preserve"> </w:t>
      </w:r>
      <w:r w:rsidRPr="00E97CC0">
        <w:rPr>
          <w:sz w:val="20"/>
          <w:szCs w:val="20"/>
        </w:rPr>
        <w:t>d'établissement ou de domiciliation, document émanant des autorités tenant le registre professionnel</w:t>
      </w:r>
      <w:r>
        <w:rPr>
          <w:sz w:val="20"/>
          <w:szCs w:val="20"/>
        </w:rPr>
        <w:t xml:space="preserve"> </w:t>
      </w:r>
      <w:r w:rsidRPr="00E97CC0">
        <w:rPr>
          <w:sz w:val="20"/>
          <w:szCs w:val="20"/>
        </w:rPr>
        <w:t>ou un document équivalent certifiant cette inscription.</w:t>
      </w:r>
    </w:p>
    <w:p w14:paraId="51342249" w14:textId="77777777" w:rsidR="00620792" w:rsidRPr="00A43D00" w:rsidRDefault="00620792" w:rsidP="00620792">
      <w:pPr>
        <w:pStyle w:val="RedTxt"/>
        <w:rPr>
          <w:sz w:val="20"/>
          <w:szCs w:val="20"/>
        </w:rPr>
      </w:pPr>
    </w:p>
    <w:p w14:paraId="5814281B" w14:textId="77777777" w:rsidR="00620792" w:rsidRPr="00E97CC0" w:rsidRDefault="00620792" w:rsidP="00620792">
      <w:pPr>
        <w:pStyle w:val="RedTxt"/>
        <w:rPr>
          <w:sz w:val="20"/>
          <w:szCs w:val="20"/>
        </w:rPr>
      </w:pPr>
      <w:r w:rsidRPr="00E97CC0">
        <w:rPr>
          <w:sz w:val="20"/>
          <w:szCs w:val="20"/>
        </w:rPr>
        <w:t>Le titulaire s'engage à fournir tous les 6 mois à compter de la notification du marché et jusqu'à la fin de</w:t>
      </w:r>
      <w:r>
        <w:rPr>
          <w:sz w:val="20"/>
          <w:szCs w:val="20"/>
        </w:rPr>
        <w:t xml:space="preserve"> </w:t>
      </w:r>
      <w:r w:rsidRPr="00E97CC0">
        <w:rPr>
          <w:sz w:val="20"/>
          <w:szCs w:val="20"/>
        </w:rPr>
        <w:t>l'exécution de celui-ci, les pièces et attestations sur l'honneur prévues à l’article D. 8222-5 ou D. 8222-7 du code</w:t>
      </w:r>
      <w:r>
        <w:rPr>
          <w:sz w:val="20"/>
          <w:szCs w:val="20"/>
        </w:rPr>
        <w:t xml:space="preserve"> </w:t>
      </w:r>
      <w:r w:rsidRPr="00E97CC0">
        <w:rPr>
          <w:sz w:val="20"/>
          <w:szCs w:val="20"/>
        </w:rPr>
        <w:t>du travail.</w:t>
      </w:r>
    </w:p>
    <w:p w14:paraId="185368A1" w14:textId="77777777" w:rsidR="00620792" w:rsidRPr="00E97CC0" w:rsidRDefault="00620792" w:rsidP="00620792">
      <w:pPr>
        <w:pStyle w:val="RedTxt"/>
        <w:rPr>
          <w:sz w:val="20"/>
          <w:szCs w:val="20"/>
        </w:rPr>
      </w:pPr>
    </w:p>
    <w:p w14:paraId="52E1B3A4" w14:textId="77777777" w:rsidR="00620792" w:rsidRDefault="00620792" w:rsidP="00620792">
      <w:pPr>
        <w:pStyle w:val="RedTxt"/>
        <w:rPr>
          <w:sz w:val="20"/>
          <w:szCs w:val="20"/>
        </w:rPr>
      </w:pPr>
      <w:r w:rsidRPr="00E97CC0">
        <w:rPr>
          <w:sz w:val="20"/>
          <w:szCs w:val="20"/>
        </w:rPr>
        <w:t>Les pièces et attestations mentionnées ci-dessus sont déposées par le titulaire sur la plateforme en ligne mise</w:t>
      </w:r>
      <w:r>
        <w:rPr>
          <w:sz w:val="20"/>
          <w:szCs w:val="20"/>
        </w:rPr>
        <w:t xml:space="preserve"> </w:t>
      </w:r>
      <w:r w:rsidRPr="00E97CC0">
        <w:rPr>
          <w:sz w:val="20"/>
          <w:szCs w:val="20"/>
        </w:rPr>
        <w:t xml:space="preserve">à disposition à l'adresse suivante : </w:t>
      </w:r>
      <w:hyperlink r:id="rId10" w:history="1">
        <w:r w:rsidRPr="00AD0FB0">
          <w:rPr>
            <w:sz w:val="20"/>
            <w:szCs w:val="20"/>
          </w:rPr>
          <w:t>http://www.e-attestations.com</w:t>
        </w:r>
      </w:hyperlink>
    </w:p>
    <w:p w14:paraId="37B57B89" w14:textId="77777777" w:rsidR="00620792" w:rsidRPr="00A43D00" w:rsidRDefault="00620792" w:rsidP="00620792">
      <w:pPr>
        <w:pStyle w:val="RedTxt"/>
        <w:rPr>
          <w:sz w:val="20"/>
          <w:szCs w:val="20"/>
        </w:rPr>
      </w:pPr>
    </w:p>
    <w:p w14:paraId="48511242" w14:textId="77777777" w:rsidR="00620792" w:rsidRDefault="00620792" w:rsidP="00620792">
      <w:r w:rsidRPr="00A43D00">
        <w:t xml:space="preserve">A défaut, le marché est résilié dans les conditions prévues à l’article </w:t>
      </w:r>
      <w:r>
        <w:t>« </w:t>
      </w:r>
      <w:r w:rsidRPr="00B66D9D">
        <w:t>Résiliation</w:t>
      </w:r>
      <w:r>
        <w:t> »</w:t>
      </w:r>
      <w:r w:rsidRPr="00A43D00">
        <w:t xml:space="preserve"> du présent </w:t>
      </w:r>
      <w:r>
        <w:t>AE-CCP</w:t>
      </w:r>
      <w:r w:rsidRPr="00A43D00">
        <w:t>.</w:t>
      </w:r>
    </w:p>
    <w:p w14:paraId="1FC9B95A" w14:textId="77777777" w:rsidR="00260D24" w:rsidRDefault="00260D24" w:rsidP="00260D24">
      <w:pPr>
        <w:pStyle w:val="RedTxt"/>
        <w:ind w:firstLine="2410"/>
        <w:rPr>
          <w:sz w:val="20"/>
          <w:szCs w:val="20"/>
        </w:rPr>
      </w:pPr>
      <w:r>
        <w:rPr>
          <w:sz w:val="20"/>
          <w:szCs w:val="20"/>
        </w:rPr>
        <w:t xml:space="preserve"> </w:t>
      </w:r>
    </w:p>
    <w:p w14:paraId="18D87D60" w14:textId="32DA00AA" w:rsidR="00CA7BA9" w:rsidRPr="00873CA3" w:rsidRDefault="00CA7BA9" w:rsidP="002271DE">
      <w:pPr>
        <w:pStyle w:val="Titre1"/>
      </w:pPr>
      <w:bookmarkStart w:id="176" w:name="_Toc191484021"/>
      <w:r>
        <w:t>Clause diversité et égalité</w:t>
      </w:r>
      <w:bookmarkEnd w:id="176"/>
      <w:r>
        <w:t xml:space="preserve"> </w:t>
      </w:r>
    </w:p>
    <w:p w14:paraId="6193A699" w14:textId="77777777" w:rsidR="00620792" w:rsidRDefault="00620792" w:rsidP="00620792">
      <w:pPr>
        <w:pStyle w:val="RedTxt"/>
        <w:spacing w:before="240" w:afterLines="60" w:after="144"/>
      </w:pPr>
      <w:r w:rsidRPr="00AD0FB0">
        <w:rPr>
          <w:sz w:val="20"/>
          <w:szCs w:val="20"/>
        </w:rPr>
        <w:t>Le Centre des Monuments Nationaux, est détenteur depuis 2022 des labels « Egalité professionnelle » et «</w:t>
      </w:r>
      <w:r>
        <w:rPr>
          <w:sz w:val="20"/>
          <w:szCs w:val="20"/>
        </w:rPr>
        <w:t xml:space="preserve"> </w:t>
      </w:r>
      <w:r w:rsidRPr="00AD0FB0">
        <w:rPr>
          <w:sz w:val="20"/>
          <w:szCs w:val="20"/>
        </w:rPr>
        <w:t>Diversité » délivrés par l'AFNOR.</w:t>
      </w:r>
    </w:p>
    <w:p w14:paraId="786B33EA" w14:textId="77777777" w:rsidR="00620792" w:rsidRPr="00AD0FB0" w:rsidRDefault="00620792" w:rsidP="00620792">
      <w:pPr>
        <w:pStyle w:val="RedTxt"/>
        <w:rPr>
          <w:sz w:val="20"/>
          <w:szCs w:val="20"/>
        </w:rPr>
      </w:pPr>
    </w:p>
    <w:p w14:paraId="43B38D45" w14:textId="77777777" w:rsidR="00620792" w:rsidRPr="00AD0FB0" w:rsidRDefault="00620792" w:rsidP="00620792">
      <w:pPr>
        <w:pStyle w:val="RedTxt"/>
      </w:pPr>
      <w:r w:rsidRPr="00AD0FB0">
        <w:rPr>
          <w:sz w:val="20"/>
          <w:szCs w:val="20"/>
        </w:rPr>
        <w:t>Le CMN s'engage à ce titre à mettre en œuvre des procédures et outils relatifs aux problématiques de lutte</w:t>
      </w:r>
      <w:r>
        <w:rPr>
          <w:sz w:val="20"/>
          <w:szCs w:val="20"/>
        </w:rPr>
        <w:t xml:space="preserve"> </w:t>
      </w:r>
      <w:r w:rsidRPr="00AD0FB0">
        <w:rPr>
          <w:sz w:val="20"/>
          <w:szCs w:val="20"/>
        </w:rPr>
        <w:t>contre les discriminations et les violences et harcèlements sexistes et sexuels, ainsi que pour la promotion de</w:t>
      </w:r>
      <w:r>
        <w:rPr>
          <w:sz w:val="20"/>
          <w:szCs w:val="20"/>
        </w:rPr>
        <w:t xml:space="preserve"> </w:t>
      </w:r>
      <w:r w:rsidRPr="00AD0FB0">
        <w:rPr>
          <w:sz w:val="20"/>
          <w:szCs w:val="20"/>
        </w:rPr>
        <w:t>l'égalité professionnelle entre les femmes et les hommes, et ce notamment dans ses procédures de gestion des</w:t>
      </w:r>
      <w:r>
        <w:rPr>
          <w:sz w:val="20"/>
          <w:szCs w:val="20"/>
        </w:rPr>
        <w:t xml:space="preserve"> </w:t>
      </w:r>
      <w:r w:rsidRPr="00AD0FB0">
        <w:rPr>
          <w:sz w:val="20"/>
          <w:szCs w:val="20"/>
        </w:rPr>
        <w:t>ressources humaines :</w:t>
      </w:r>
    </w:p>
    <w:p w14:paraId="5A3F743F" w14:textId="77777777" w:rsidR="00620792" w:rsidRPr="00AD0FB0" w:rsidRDefault="00620792" w:rsidP="00620792">
      <w:pPr>
        <w:pStyle w:val="RedTxt"/>
        <w:numPr>
          <w:ilvl w:val="0"/>
          <w:numId w:val="17"/>
        </w:numPr>
        <w:autoSpaceDN/>
      </w:pPr>
      <w:r w:rsidRPr="00AD0FB0">
        <w:rPr>
          <w:sz w:val="20"/>
          <w:szCs w:val="20"/>
        </w:rPr>
        <w:t>Des actions de sensibilisation et de formation à la prévention des discriminations sont engagées à</w:t>
      </w:r>
      <w:r>
        <w:rPr>
          <w:sz w:val="20"/>
          <w:szCs w:val="20"/>
        </w:rPr>
        <w:t xml:space="preserve"> </w:t>
      </w:r>
      <w:r w:rsidRPr="00AD0FB0">
        <w:rPr>
          <w:sz w:val="20"/>
          <w:szCs w:val="20"/>
        </w:rPr>
        <w:t>l'attention de tous les personnels, en ciblant plus particulièrement l'encadrement et les équipes de</w:t>
      </w:r>
      <w:r>
        <w:rPr>
          <w:sz w:val="20"/>
          <w:szCs w:val="20"/>
        </w:rPr>
        <w:t xml:space="preserve"> </w:t>
      </w:r>
      <w:r w:rsidRPr="00AD0FB0">
        <w:rPr>
          <w:sz w:val="20"/>
          <w:szCs w:val="20"/>
        </w:rPr>
        <w:t>gestion RH ;</w:t>
      </w:r>
    </w:p>
    <w:p w14:paraId="4F5B691B" w14:textId="77777777" w:rsidR="00620792" w:rsidRDefault="00620792" w:rsidP="00620792">
      <w:pPr>
        <w:pStyle w:val="RedTxt"/>
        <w:numPr>
          <w:ilvl w:val="0"/>
          <w:numId w:val="17"/>
        </w:numPr>
        <w:autoSpaceDN/>
      </w:pPr>
      <w:r w:rsidRPr="00AD0FB0">
        <w:rPr>
          <w:sz w:val="20"/>
          <w:szCs w:val="20"/>
        </w:rPr>
        <w:t>Afin de progresser en matière d'égalité entre les femmes et les hommes, le CMN s'engage à mettre</w:t>
      </w:r>
      <w:r>
        <w:rPr>
          <w:sz w:val="20"/>
          <w:szCs w:val="20"/>
        </w:rPr>
        <w:t xml:space="preserve"> </w:t>
      </w:r>
      <w:r w:rsidRPr="00AD0FB0">
        <w:rPr>
          <w:sz w:val="20"/>
          <w:szCs w:val="20"/>
        </w:rPr>
        <w:t>en œuvre un plan d'actions pluriannuel pour lutter contre les comportements sexistes et les violences</w:t>
      </w:r>
      <w:r>
        <w:rPr>
          <w:sz w:val="20"/>
          <w:szCs w:val="20"/>
        </w:rPr>
        <w:t xml:space="preserve"> </w:t>
      </w:r>
      <w:r w:rsidRPr="00AD0FB0">
        <w:rPr>
          <w:sz w:val="20"/>
          <w:szCs w:val="20"/>
        </w:rPr>
        <w:t>faites aux femmes, favoriser le rééquilibrage de la rémunération entre les femmes et les hommes et</w:t>
      </w:r>
      <w:r>
        <w:rPr>
          <w:sz w:val="20"/>
          <w:szCs w:val="20"/>
        </w:rPr>
        <w:t xml:space="preserve"> </w:t>
      </w:r>
      <w:r w:rsidRPr="00AD0FB0">
        <w:rPr>
          <w:sz w:val="20"/>
          <w:szCs w:val="20"/>
        </w:rPr>
        <w:t>développer les parcours professionnels, en particulier l'accès aux fonctions d'encadrement supérieur.</w:t>
      </w:r>
    </w:p>
    <w:p w14:paraId="00DC10F2" w14:textId="77777777" w:rsidR="00620792" w:rsidRPr="00AD0FB0" w:rsidRDefault="00620792" w:rsidP="00620792">
      <w:pPr>
        <w:pStyle w:val="RedTxt"/>
      </w:pPr>
    </w:p>
    <w:p w14:paraId="1582C91E" w14:textId="77777777" w:rsidR="00620792" w:rsidRDefault="00620792" w:rsidP="00620792">
      <w:pPr>
        <w:pStyle w:val="RedTxt"/>
        <w:rPr>
          <w:sz w:val="20"/>
          <w:szCs w:val="20"/>
        </w:rPr>
      </w:pPr>
      <w:r w:rsidRPr="00AD0FB0">
        <w:rPr>
          <w:sz w:val="20"/>
          <w:szCs w:val="20"/>
        </w:rPr>
        <w:t>Dans le cadre de cette politique d'achats responsables et de lutte contre les discriminations, le CMN souhaite</w:t>
      </w:r>
      <w:r>
        <w:rPr>
          <w:sz w:val="20"/>
          <w:szCs w:val="20"/>
        </w:rPr>
        <w:t xml:space="preserve"> </w:t>
      </w:r>
      <w:r w:rsidRPr="00AD0FB0">
        <w:rPr>
          <w:sz w:val="20"/>
          <w:szCs w:val="20"/>
        </w:rPr>
        <w:t>mobiliser ses fournisseurs afin d'être informé de leurs propres actions en matière d'égalité femmes-hommes et</w:t>
      </w:r>
      <w:r>
        <w:rPr>
          <w:sz w:val="20"/>
          <w:szCs w:val="20"/>
        </w:rPr>
        <w:t xml:space="preserve"> </w:t>
      </w:r>
      <w:r w:rsidRPr="00AD0FB0">
        <w:rPr>
          <w:sz w:val="20"/>
          <w:szCs w:val="20"/>
        </w:rPr>
        <w:t>de diversité professionnelle et/ou de les sensibiliser davantage à ces enjeux.</w:t>
      </w:r>
    </w:p>
    <w:p w14:paraId="556A3607" w14:textId="77777777" w:rsidR="00620792" w:rsidRPr="00AD0FB0" w:rsidRDefault="00620792" w:rsidP="00620792">
      <w:pPr>
        <w:pStyle w:val="RedTxt"/>
      </w:pPr>
    </w:p>
    <w:p w14:paraId="66A77D60" w14:textId="77777777" w:rsidR="00620792" w:rsidRPr="00AD0FB0" w:rsidRDefault="00620792" w:rsidP="00620792">
      <w:pPr>
        <w:pStyle w:val="Titre2"/>
      </w:pPr>
      <w:bookmarkStart w:id="177" w:name="_Toc183101330"/>
      <w:bookmarkStart w:id="178" w:name="_Toc191484022"/>
      <w:r w:rsidRPr="00AD0FB0">
        <w:t>Questionnaire « Egalité professionnelle et diversité professionnelle »</w:t>
      </w:r>
      <w:bookmarkEnd w:id="177"/>
      <w:bookmarkEnd w:id="178"/>
    </w:p>
    <w:p w14:paraId="4281B154" w14:textId="77777777" w:rsidR="00620792" w:rsidRPr="00AD0FB0" w:rsidRDefault="00620792" w:rsidP="00620792">
      <w:pPr>
        <w:pStyle w:val="RedTxt"/>
        <w:rPr>
          <w:sz w:val="20"/>
          <w:szCs w:val="20"/>
        </w:rPr>
      </w:pPr>
      <w:r w:rsidRPr="00AD0FB0">
        <w:rPr>
          <w:sz w:val="20"/>
          <w:szCs w:val="20"/>
        </w:rPr>
        <w:t>Compte tenu de ces orientations, il est demandé au titulaire de remplir au moment de la signature du marché le</w:t>
      </w:r>
      <w:r>
        <w:rPr>
          <w:sz w:val="20"/>
          <w:szCs w:val="20"/>
        </w:rPr>
        <w:t xml:space="preserve"> </w:t>
      </w:r>
      <w:r w:rsidRPr="00AD0FB0">
        <w:rPr>
          <w:sz w:val="20"/>
          <w:szCs w:val="20"/>
        </w:rPr>
        <w:t>questionnaire « Egalité professionnelle et diversité professionnelle » proposé par le CMN.</w:t>
      </w:r>
      <w:r>
        <w:rPr>
          <w:sz w:val="20"/>
          <w:szCs w:val="20"/>
        </w:rPr>
        <w:t xml:space="preserve"> </w:t>
      </w:r>
      <w:r w:rsidRPr="00AD0FB0">
        <w:rPr>
          <w:sz w:val="20"/>
          <w:szCs w:val="20"/>
        </w:rPr>
        <w:t>Ce questionnaire n'est exigé que du seul attributaire. Il prend la forme d'un formulaire informatique dont</w:t>
      </w:r>
      <w:r>
        <w:rPr>
          <w:sz w:val="20"/>
          <w:szCs w:val="20"/>
        </w:rPr>
        <w:t xml:space="preserve"> </w:t>
      </w:r>
      <w:r w:rsidRPr="00AD0FB0">
        <w:rPr>
          <w:sz w:val="20"/>
          <w:szCs w:val="20"/>
        </w:rPr>
        <w:t>l'adresse lui sera communiquée au moment de l'attribution du marché.</w:t>
      </w:r>
    </w:p>
    <w:p w14:paraId="047CBB1C" w14:textId="77777777" w:rsidR="00620792" w:rsidRPr="00AD0FB0" w:rsidRDefault="00620792" w:rsidP="00620792">
      <w:pPr>
        <w:pStyle w:val="RedTxt"/>
        <w:rPr>
          <w:sz w:val="20"/>
          <w:szCs w:val="20"/>
        </w:rPr>
      </w:pPr>
    </w:p>
    <w:p w14:paraId="4022E19C" w14:textId="77777777" w:rsidR="00620792" w:rsidRDefault="00620792" w:rsidP="00620792">
      <w:pPr>
        <w:pStyle w:val="RedTxt"/>
        <w:rPr>
          <w:sz w:val="20"/>
          <w:szCs w:val="20"/>
        </w:rPr>
      </w:pPr>
      <w:r w:rsidRPr="00AD0FB0">
        <w:rPr>
          <w:sz w:val="20"/>
          <w:szCs w:val="20"/>
        </w:rPr>
        <w:t>Dans une démarche d'amélioration et de progrès, le titulaire s'engage à renseigner à nouveau le questionnaire</w:t>
      </w:r>
      <w:r>
        <w:rPr>
          <w:sz w:val="20"/>
          <w:szCs w:val="20"/>
        </w:rPr>
        <w:t xml:space="preserve"> </w:t>
      </w:r>
      <w:r w:rsidRPr="00AD0FB0">
        <w:rPr>
          <w:sz w:val="20"/>
          <w:szCs w:val="20"/>
        </w:rPr>
        <w:t>en cours d'exécution du marché si le pouvoir adjudicateur lui en fait la demande. Celle-ci peut intervenir par</w:t>
      </w:r>
      <w:r>
        <w:rPr>
          <w:sz w:val="20"/>
          <w:szCs w:val="20"/>
        </w:rPr>
        <w:t xml:space="preserve"> </w:t>
      </w:r>
      <w:r w:rsidRPr="00AD0FB0">
        <w:rPr>
          <w:sz w:val="20"/>
          <w:szCs w:val="20"/>
        </w:rPr>
        <w:t>exemple à la date anniversaire de la notification du marché si marché pluriannuel, ou un mois avant l'échéance</w:t>
      </w:r>
      <w:r>
        <w:rPr>
          <w:sz w:val="20"/>
          <w:szCs w:val="20"/>
        </w:rPr>
        <w:t xml:space="preserve"> </w:t>
      </w:r>
      <w:r w:rsidRPr="00AD0FB0">
        <w:rPr>
          <w:sz w:val="20"/>
          <w:szCs w:val="20"/>
        </w:rPr>
        <w:t>du marché. Le représentant du pouvoir adjudicateur compare alors la situation décrite à celle présentée</w:t>
      </w:r>
      <w:r>
        <w:rPr>
          <w:sz w:val="20"/>
          <w:szCs w:val="20"/>
        </w:rPr>
        <w:t xml:space="preserve"> </w:t>
      </w:r>
      <w:r w:rsidRPr="00AD0FB0">
        <w:rPr>
          <w:sz w:val="20"/>
          <w:szCs w:val="20"/>
        </w:rPr>
        <w:t>initialement.</w:t>
      </w:r>
    </w:p>
    <w:p w14:paraId="1535FF9B" w14:textId="77777777" w:rsidR="00620792" w:rsidRPr="00AD0FB0" w:rsidRDefault="00620792" w:rsidP="00620792">
      <w:pPr>
        <w:pStyle w:val="RedTxt"/>
      </w:pPr>
    </w:p>
    <w:p w14:paraId="539BA04B" w14:textId="77777777" w:rsidR="00620792" w:rsidRPr="00E97CC0" w:rsidRDefault="00620792" w:rsidP="00620792">
      <w:pPr>
        <w:pStyle w:val="Titre2"/>
      </w:pPr>
      <w:bookmarkStart w:id="179" w:name="_Toc183101331"/>
      <w:bookmarkStart w:id="180" w:name="_Toc191484023"/>
      <w:r w:rsidRPr="00E97CC0">
        <w:t>Dispositif de signalement et d'écoute mis en place par le CMN</w:t>
      </w:r>
      <w:bookmarkEnd w:id="179"/>
      <w:bookmarkEnd w:id="180"/>
    </w:p>
    <w:p w14:paraId="146145ED" w14:textId="77777777" w:rsidR="00620792" w:rsidRDefault="00620792" w:rsidP="00620792">
      <w:pPr>
        <w:pStyle w:val="RedTxt"/>
      </w:pPr>
      <w:r w:rsidRPr="00E97CC0">
        <w:rPr>
          <w:sz w:val="20"/>
          <w:szCs w:val="20"/>
        </w:rPr>
        <w:t>Un dispositif</w:t>
      </w:r>
      <w:r>
        <w:rPr>
          <w:sz w:val="20"/>
          <w:szCs w:val="20"/>
        </w:rPr>
        <w:t xml:space="preserve"> d</w:t>
      </w:r>
      <w:r w:rsidRPr="00E97CC0">
        <w:rPr>
          <w:sz w:val="20"/>
          <w:szCs w:val="20"/>
        </w:rPr>
        <w:t>e signalement et d'écoute permettant de recueillir et de traiter les signalements de discriminations,</w:t>
      </w:r>
      <w:r>
        <w:rPr>
          <w:sz w:val="20"/>
          <w:szCs w:val="20"/>
        </w:rPr>
        <w:t xml:space="preserve"> </w:t>
      </w:r>
      <w:r w:rsidRPr="00E97CC0">
        <w:rPr>
          <w:sz w:val="20"/>
          <w:szCs w:val="20"/>
        </w:rPr>
        <w:t>de harcèlement moral, d’inégalités professionnelles, de violences sexuelles et sexistes et d’agissements</w:t>
      </w:r>
      <w:r>
        <w:rPr>
          <w:sz w:val="20"/>
          <w:szCs w:val="20"/>
        </w:rPr>
        <w:t xml:space="preserve"> </w:t>
      </w:r>
      <w:r w:rsidRPr="00E97CC0">
        <w:rPr>
          <w:sz w:val="20"/>
          <w:szCs w:val="20"/>
        </w:rPr>
        <w:t>sexistes est mis en place par le CMN.</w:t>
      </w:r>
    </w:p>
    <w:p w14:paraId="72C43F0E" w14:textId="77777777" w:rsidR="00620792" w:rsidRPr="00E97CC0" w:rsidRDefault="00620792" w:rsidP="00620792">
      <w:pPr>
        <w:pStyle w:val="RedTxt"/>
      </w:pPr>
    </w:p>
    <w:p w14:paraId="6DB3F17F" w14:textId="77777777" w:rsidR="00620792" w:rsidRDefault="00620792" w:rsidP="00620792">
      <w:pPr>
        <w:pStyle w:val="RedTxt"/>
        <w:rPr>
          <w:sz w:val="20"/>
          <w:szCs w:val="20"/>
        </w:rPr>
      </w:pPr>
      <w:r w:rsidRPr="00E97CC0">
        <w:rPr>
          <w:sz w:val="20"/>
          <w:szCs w:val="20"/>
        </w:rPr>
        <w:t>Il est attendu du titulaire qu'il informe l'ensemble de son personnel de l'existence de ce dispositif, et de leur</w:t>
      </w:r>
      <w:r>
        <w:rPr>
          <w:sz w:val="20"/>
          <w:szCs w:val="20"/>
        </w:rPr>
        <w:t xml:space="preserve"> </w:t>
      </w:r>
      <w:r w:rsidRPr="00E97CC0">
        <w:rPr>
          <w:sz w:val="20"/>
          <w:szCs w:val="20"/>
        </w:rPr>
        <w:t>possibilité d'émettre des signalements dans le cadre de l'exécution des prestations du présent marché. La</w:t>
      </w:r>
      <w:r>
        <w:rPr>
          <w:sz w:val="20"/>
          <w:szCs w:val="20"/>
        </w:rPr>
        <w:t xml:space="preserve"> </w:t>
      </w:r>
      <w:r w:rsidRPr="00E97CC0">
        <w:rPr>
          <w:sz w:val="20"/>
          <w:szCs w:val="20"/>
        </w:rPr>
        <w:t>présentation de ce dispositif et de la procédure interne mise en place en cas de signalement sont annexées au</w:t>
      </w:r>
      <w:r>
        <w:rPr>
          <w:sz w:val="20"/>
          <w:szCs w:val="20"/>
        </w:rPr>
        <w:t xml:space="preserve"> </w:t>
      </w:r>
      <w:r w:rsidRPr="00E97CC0">
        <w:rPr>
          <w:sz w:val="20"/>
          <w:szCs w:val="20"/>
        </w:rPr>
        <w:t>dossier de consultation.</w:t>
      </w:r>
    </w:p>
    <w:p w14:paraId="2B448741" w14:textId="77777777" w:rsidR="00620792" w:rsidRPr="00E97CC0" w:rsidRDefault="00620792" w:rsidP="00620792">
      <w:pPr>
        <w:pStyle w:val="RedTxt"/>
      </w:pPr>
    </w:p>
    <w:p w14:paraId="7F0594A9" w14:textId="77777777" w:rsidR="00620792" w:rsidRPr="00E97CC0" w:rsidRDefault="00620792" w:rsidP="00620792">
      <w:pPr>
        <w:pStyle w:val="Titre2"/>
      </w:pPr>
      <w:bookmarkStart w:id="181" w:name="_Toc183101332"/>
      <w:bookmarkStart w:id="182" w:name="_Toc191484024"/>
      <w:r w:rsidRPr="00E97CC0">
        <w:t>Collaboration du titulaire en cas de signalement</w:t>
      </w:r>
      <w:bookmarkEnd w:id="181"/>
      <w:bookmarkEnd w:id="182"/>
    </w:p>
    <w:p w14:paraId="1425259D" w14:textId="77777777" w:rsidR="00620792" w:rsidRDefault="00620792" w:rsidP="00620792">
      <w:pPr>
        <w:pStyle w:val="RedTxt"/>
      </w:pPr>
      <w:r w:rsidRPr="00E97CC0">
        <w:rPr>
          <w:sz w:val="20"/>
          <w:szCs w:val="20"/>
        </w:rPr>
        <w:t>Une collaboration pleine et entière du titulaire est attendue en cas de signalement dans le cadre du dispositif</w:t>
      </w:r>
      <w:r>
        <w:rPr>
          <w:sz w:val="20"/>
          <w:szCs w:val="20"/>
        </w:rPr>
        <w:t xml:space="preserve"> </w:t>
      </w:r>
      <w:r w:rsidRPr="00E97CC0">
        <w:rPr>
          <w:sz w:val="20"/>
          <w:szCs w:val="20"/>
        </w:rPr>
        <w:t>mis en place par le CMN, de plainte, d'enquête ou de sanction disciplinaire qui viseraient un de ses personnels</w:t>
      </w:r>
      <w:r>
        <w:rPr>
          <w:sz w:val="20"/>
          <w:szCs w:val="20"/>
        </w:rPr>
        <w:t xml:space="preserve"> </w:t>
      </w:r>
      <w:r w:rsidRPr="00E97CC0">
        <w:rPr>
          <w:sz w:val="20"/>
          <w:szCs w:val="20"/>
        </w:rPr>
        <w:t>dans le cadre de l'exécution du présent marché.</w:t>
      </w:r>
    </w:p>
    <w:p w14:paraId="7020A238" w14:textId="77777777" w:rsidR="00620792" w:rsidRPr="00E97CC0" w:rsidRDefault="00620792" w:rsidP="00620792">
      <w:pPr>
        <w:pStyle w:val="RedTxt"/>
      </w:pPr>
    </w:p>
    <w:p w14:paraId="2EFC224D" w14:textId="77777777" w:rsidR="00620792" w:rsidRDefault="00620792" w:rsidP="00620792">
      <w:pPr>
        <w:pStyle w:val="RedTxt"/>
      </w:pPr>
      <w:r w:rsidRPr="00E97CC0">
        <w:rPr>
          <w:sz w:val="20"/>
          <w:szCs w:val="20"/>
        </w:rPr>
        <w:t>A ce titre, le CMN demandera au titulaire la mise en place de mesures conservatoires durant l'enquête</w:t>
      </w:r>
      <w:r>
        <w:rPr>
          <w:sz w:val="20"/>
          <w:szCs w:val="20"/>
        </w:rPr>
        <w:t xml:space="preserve"> </w:t>
      </w:r>
      <w:r w:rsidRPr="00E97CC0">
        <w:rPr>
          <w:sz w:val="20"/>
          <w:szCs w:val="20"/>
        </w:rPr>
        <w:t>administrative, et se réserve le droit de demander au titulaire, pour l'exécution du marché, la mise à l'écart</w:t>
      </w:r>
      <w:r>
        <w:rPr>
          <w:sz w:val="20"/>
          <w:szCs w:val="20"/>
        </w:rPr>
        <w:t xml:space="preserve"> </w:t>
      </w:r>
      <w:r w:rsidRPr="00E97CC0">
        <w:rPr>
          <w:sz w:val="20"/>
          <w:szCs w:val="20"/>
        </w:rPr>
        <w:t>temporaire ou définitive de l'agent concerné.</w:t>
      </w:r>
    </w:p>
    <w:p w14:paraId="19BCA371" w14:textId="77777777" w:rsidR="00620792" w:rsidRPr="00E97CC0" w:rsidRDefault="00620792" w:rsidP="00620792">
      <w:pPr>
        <w:pStyle w:val="RedTxt"/>
      </w:pPr>
    </w:p>
    <w:p w14:paraId="74D6D3C1" w14:textId="77777777" w:rsidR="00620792" w:rsidRDefault="00620792" w:rsidP="00620792">
      <w:pPr>
        <w:pStyle w:val="RedTxt"/>
        <w:rPr>
          <w:sz w:val="20"/>
          <w:szCs w:val="20"/>
        </w:rPr>
      </w:pPr>
      <w:r w:rsidRPr="00E97CC0">
        <w:rPr>
          <w:sz w:val="20"/>
          <w:szCs w:val="20"/>
        </w:rPr>
        <w:t>De la même manière, dans le cas où un personnel du titulaire serait lui-même à l’origine d'un signalement à</w:t>
      </w:r>
      <w:r>
        <w:rPr>
          <w:sz w:val="20"/>
          <w:szCs w:val="20"/>
        </w:rPr>
        <w:t xml:space="preserve"> </w:t>
      </w:r>
      <w:r w:rsidRPr="00E97CC0">
        <w:rPr>
          <w:sz w:val="20"/>
          <w:szCs w:val="20"/>
        </w:rPr>
        <w:t>l'encontre d'un agent du CMN, le CMN s'engage à mener les investigations adaptées à la situation, y compris</w:t>
      </w:r>
      <w:r>
        <w:rPr>
          <w:sz w:val="20"/>
          <w:szCs w:val="20"/>
        </w:rPr>
        <w:t xml:space="preserve"> </w:t>
      </w:r>
      <w:r w:rsidRPr="00E97CC0">
        <w:rPr>
          <w:sz w:val="20"/>
          <w:szCs w:val="20"/>
        </w:rPr>
        <w:t>une enquête administrative si nécessaire et à mettre en place les mesures conservatoires si celles-ci s'avèrent</w:t>
      </w:r>
      <w:r>
        <w:rPr>
          <w:sz w:val="20"/>
          <w:szCs w:val="20"/>
        </w:rPr>
        <w:t xml:space="preserve"> </w:t>
      </w:r>
      <w:r w:rsidRPr="00E97CC0">
        <w:rPr>
          <w:sz w:val="20"/>
          <w:szCs w:val="20"/>
        </w:rPr>
        <w:t>justifiées.</w:t>
      </w:r>
    </w:p>
    <w:p w14:paraId="2240D080" w14:textId="77777777" w:rsidR="00CA7BA9" w:rsidRDefault="00CA7BA9" w:rsidP="00A12276">
      <w:pPr>
        <w:pStyle w:val="RedTxt"/>
        <w:rPr>
          <w:sz w:val="20"/>
          <w:szCs w:val="20"/>
        </w:rPr>
      </w:pPr>
    </w:p>
    <w:p w14:paraId="2B8B7773" w14:textId="4A82B920" w:rsidR="00990423" w:rsidRPr="00846845" w:rsidRDefault="00990423" w:rsidP="002271DE">
      <w:pPr>
        <w:pStyle w:val="Titre1"/>
      </w:pPr>
      <w:bookmarkStart w:id="183" w:name="_Toc381005557"/>
      <w:bookmarkStart w:id="184" w:name="_Toc191484025"/>
      <w:bookmarkStart w:id="185" w:name="_Hlk188279830"/>
      <w:r>
        <w:t>R</w:t>
      </w:r>
      <w:r w:rsidRPr="00846845">
        <w:t>ésiliation</w:t>
      </w:r>
      <w:bookmarkEnd w:id="183"/>
      <w:bookmarkEnd w:id="184"/>
    </w:p>
    <w:bookmarkEnd w:id="185"/>
    <w:p w14:paraId="5E91CFBF" w14:textId="77777777" w:rsidR="00620792" w:rsidRDefault="00620792" w:rsidP="00620792">
      <w:pPr>
        <w:rPr>
          <w:lang w:eastAsia="ar-SA"/>
        </w:rPr>
      </w:pPr>
      <w:r w:rsidRPr="001464FE">
        <w:rPr>
          <w:lang w:eastAsia="ar-SA"/>
        </w:rPr>
        <w:t>En cas de non-respect des clauses du présent marché, celui-ci peut être résilié conformément aux dispos</w:t>
      </w:r>
      <w:r>
        <w:rPr>
          <w:lang w:eastAsia="ar-SA"/>
        </w:rPr>
        <w:t>itions du Chapitre 7, 36</w:t>
      </w:r>
      <w:r w:rsidRPr="001464FE">
        <w:rPr>
          <w:lang w:eastAsia="ar-SA"/>
        </w:rPr>
        <w:t xml:space="preserve"> à 4</w:t>
      </w:r>
      <w:r>
        <w:rPr>
          <w:lang w:eastAsia="ar-SA"/>
        </w:rPr>
        <w:t>2 du C.C.</w:t>
      </w:r>
      <w:r w:rsidRPr="001464FE">
        <w:rPr>
          <w:lang w:eastAsia="ar-SA"/>
        </w:rPr>
        <w:t>A.G-</w:t>
      </w:r>
      <w:r>
        <w:rPr>
          <w:lang w:eastAsia="ar-SA"/>
        </w:rPr>
        <w:t xml:space="preserve"> P.I.</w:t>
      </w:r>
    </w:p>
    <w:p w14:paraId="1ADBBA17" w14:textId="77777777" w:rsidR="00620792" w:rsidRPr="001464FE" w:rsidRDefault="00620792" w:rsidP="00620792">
      <w:pPr>
        <w:rPr>
          <w:lang w:eastAsia="ar-SA"/>
        </w:rPr>
      </w:pPr>
    </w:p>
    <w:p w14:paraId="7A7EC6D0" w14:textId="77777777" w:rsidR="00620792" w:rsidRDefault="00620792" w:rsidP="00620792">
      <w:pPr>
        <w:rPr>
          <w:lang w:eastAsia="ar-SA"/>
        </w:rPr>
      </w:pPr>
      <w:r>
        <w:rPr>
          <w:lang w:eastAsia="ar-SA"/>
        </w:rPr>
        <w:t xml:space="preserve">Conformément à l’article 27 du CCAG – P.I., le Centre des monuments nationaux peut faire exécuter les prestations par un tiers, </w:t>
      </w:r>
      <w:r w:rsidRPr="001464FE">
        <w:rPr>
          <w:lang w:eastAsia="ar-SA"/>
        </w:rPr>
        <w:t xml:space="preserve">aux frais et risques du </w:t>
      </w:r>
      <w:r>
        <w:rPr>
          <w:lang w:eastAsia="ar-SA"/>
        </w:rPr>
        <w:t>Titulaire</w:t>
      </w:r>
      <w:r w:rsidRPr="001464FE">
        <w:rPr>
          <w:lang w:eastAsia="ar-SA"/>
        </w:rPr>
        <w:t>.</w:t>
      </w:r>
    </w:p>
    <w:p w14:paraId="50A2E3A5" w14:textId="77777777" w:rsidR="00620792" w:rsidRDefault="00620792" w:rsidP="00620792">
      <w:pPr>
        <w:rPr>
          <w:lang w:eastAsia="ar-SA"/>
        </w:rPr>
      </w:pPr>
    </w:p>
    <w:p w14:paraId="38F56EB9" w14:textId="2ED5BCC3" w:rsidR="00431406" w:rsidRPr="001E76A6" w:rsidRDefault="00431406" w:rsidP="00FC6FAD">
      <w:pPr>
        <w:pStyle w:val="Titre2"/>
        <w:rPr>
          <w:lang w:eastAsia="ar-SA"/>
        </w:rPr>
      </w:pPr>
      <w:bookmarkStart w:id="186" w:name="_Toc360183991"/>
      <w:bookmarkStart w:id="187" w:name="_Toc412737788"/>
      <w:bookmarkStart w:id="188" w:name="_Toc441833300"/>
      <w:bookmarkStart w:id="189" w:name="_Toc532197457"/>
      <w:bookmarkStart w:id="190" w:name="_Toc532554874"/>
      <w:bookmarkStart w:id="191" w:name="_Toc191484026"/>
      <w:r w:rsidRPr="001E76A6">
        <w:rPr>
          <w:lang w:eastAsia="ar-SA"/>
        </w:rPr>
        <w:t>Résiliation de l’accord-cadre sans faute du titulaire</w:t>
      </w:r>
      <w:bookmarkEnd w:id="186"/>
      <w:bookmarkEnd w:id="187"/>
      <w:bookmarkEnd w:id="188"/>
      <w:bookmarkEnd w:id="189"/>
      <w:bookmarkEnd w:id="190"/>
      <w:bookmarkEnd w:id="191"/>
    </w:p>
    <w:p w14:paraId="3AA57498" w14:textId="77777777" w:rsidR="00431406" w:rsidRPr="001E76A6" w:rsidRDefault="00431406" w:rsidP="00431406">
      <w:r w:rsidRPr="001E76A6">
        <w:t xml:space="preserve">La résiliation de l’accord-cadre peut être prononcée sans faute des titulaires pour un motif d’intérêt général. </w:t>
      </w:r>
    </w:p>
    <w:p w14:paraId="7876BD56" w14:textId="77777777" w:rsidR="00431406" w:rsidRPr="001E76A6" w:rsidRDefault="00431406" w:rsidP="00431406"/>
    <w:p w14:paraId="7E4A8F70" w14:textId="7575AC8D" w:rsidR="00431406" w:rsidRPr="001E76A6" w:rsidRDefault="00431406" w:rsidP="00FC6FAD">
      <w:pPr>
        <w:pStyle w:val="Titre2"/>
        <w:rPr>
          <w:lang w:eastAsia="ar-SA"/>
        </w:rPr>
      </w:pPr>
      <w:bookmarkStart w:id="192" w:name="_Toc360183992"/>
      <w:bookmarkStart w:id="193" w:name="_Toc412737789"/>
      <w:bookmarkStart w:id="194" w:name="_Toc441833301"/>
      <w:bookmarkStart w:id="195" w:name="_Toc532197458"/>
      <w:bookmarkStart w:id="196" w:name="_Toc532554875"/>
      <w:bookmarkStart w:id="197" w:name="_Toc191484027"/>
      <w:r w:rsidRPr="001E76A6">
        <w:rPr>
          <w:lang w:eastAsia="ar-SA"/>
        </w:rPr>
        <w:t>Résiliation de l’accord-cadre pour faute du Titulaire</w:t>
      </w:r>
      <w:bookmarkEnd w:id="192"/>
      <w:bookmarkEnd w:id="193"/>
      <w:bookmarkEnd w:id="194"/>
      <w:bookmarkEnd w:id="195"/>
      <w:bookmarkEnd w:id="196"/>
      <w:bookmarkEnd w:id="197"/>
      <w:r w:rsidRPr="001E76A6">
        <w:rPr>
          <w:lang w:eastAsia="ar-SA"/>
        </w:rPr>
        <w:t xml:space="preserve"> </w:t>
      </w:r>
    </w:p>
    <w:p w14:paraId="0D6DBDFE" w14:textId="77777777" w:rsidR="00431406" w:rsidRPr="001E76A6" w:rsidRDefault="00431406" w:rsidP="00431406">
      <w:r w:rsidRPr="001E76A6">
        <w:t>La résiliation de l’accord-cadre peut être prononcée pour faute du Titulaire, sans mise en demeure préalable, notamment dans l’un des cas suivants :</w:t>
      </w:r>
    </w:p>
    <w:p w14:paraId="461E67F4" w14:textId="77777777" w:rsidR="00431406" w:rsidRPr="001E76A6" w:rsidRDefault="00431406" w:rsidP="00431406">
      <w:pPr>
        <w:ind w:left="720"/>
      </w:pPr>
    </w:p>
    <w:p w14:paraId="1786DBB4" w14:textId="77777777" w:rsidR="00431406" w:rsidRPr="001E76A6" w:rsidRDefault="00431406" w:rsidP="00431406">
      <w:pPr>
        <w:tabs>
          <w:tab w:val="left" w:pos="1494"/>
        </w:tabs>
        <w:suppressAutoHyphens/>
        <w:ind w:left="720"/>
      </w:pPr>
      <w:r w:rsidRPr="001E76A6">
        <w:t>- absences d’offres répétées pour les marchés conclus sur le fondement de l’accord-cadre ;</w:t>
      </w:r>
    </w:p>
    <w:p w14:paraId="2BA7369F" w14:textId="77777777" w:rsidR="00431406" w:rsidRPr="001E76A6" w:rsidRDefault="00431406" w:rsidP="00431406">
      <w:pPr>
        <w:suppressAutoHyphens/>
        <w:ind w:left="720"/>
      </w:pPr>
      <w:r w:rsidRPr="001E76A6">
        <w:t>- défaillance dans l’exécution d’un ou plusieurs marchés conclus sur le fondement de l’accord-cadre ;</w:t>
      </w:r>
    </w:p>
    <w:p w14:paraId="48E74E5F" w14:textId="3B8D9F9A" w:rsidR="00431406" w:rsidRDefault="00431406" w:rsidP="00431406">
      <w:pPr>
        <w:suppressAutoHyphens/>
        <w:ind w:left="720"/>
      </w:pPr>
      <w:r w:rsidRPr="001E76A6">
        <w:t>- méconnaissances des obligations contractuelles.</w:t>
      </w:r>
    </w:p>
    <w:p w14:paraId="76486948" w14:textId="77777777" w:rsidR="00FC467F" w:rsidRPr="001E76A6" w:rsidRDefault="00FC467F" w:rsidP="00FC467F"/>
    <w:p w14:paraId="3052E8BE" w14:textId="2C866EBB" w:rsidR="00431406" w:rsidRPr="001E76A6" w:rsidRDefault="00431406" w:rsidP="00FC6FAD">
      <w:pPr>
        <w:pStyle w:val="Titre2"/>
        <w:rPr>
          <w:lang w:eastAsia="ar-SA"/>
        </w:rPr>
      </w:pPr>
      <w:bookmarkStart w:id="198" w:name="_Toc360183993"/>
      <w:bookmarkStart w:id="199" w:name="_Toc412737790"/>
      <w:bookmarkStart w:id="200" w:name="_Toc441833302"/>
      <w:bookmarkStart w:id="201" w:name="_Toc532197459"/>
      <w:bookmarkStart w:id="202" w:name="_Toc532554876"/>
      <w:bookmarkStart w:id="203" w:name="_Toc191484028"/>
      <w:r w:rsidRPr="001E76A6">
        <w:rPr>
          <w:lang w:eastAsia="ar-SA"/>
        </w:rPr>
        <w:t>Conséquences de la résiliation de l’accord-cadre</w:t>
      </w:r>
      <w:bookmarkEnd w:id="198"/>
      <w:bookmarkEnd w:id="199"/>
      <w:bookmarkEnd w:id="200"/>
      <w:bookmarkEnd w:id="201"/>
      <w:bookmarkEnd w:id="202"/>
      <w:bookmarkEnd w:id="203"/>
    </w:p>
    <w:p w14:paraId="77B79D42" w14:textId="77777777" w:rsidR="00431406" w:rsidRPr="001E76A6" w:rsidRDefault="00431406" w:rsidP="00431406">
      <w:r w:rsidRPr="001E76A6">
        <w:t>La notification de la décision de résiliation de l’accord-cadre emporte résiliation du ou des marchés conclu(s) sur la base de l’accord-cadre en cours d’exécution sauf si cette décision prévoit une date d’effet ultérieure.</w:t>
      </w:r>
    </w:p>
    <w:p w14:paraId="5A18DDD1" w14:textId="77777777" w:rsidR="00431406" w:rsidRPr="001E76A6" w:rsidRDefault="00431406" w:rsidP="00431406">
      <w:pPr>
        <w:rPr>
          <w:caps/>
        </w:rPr>
      </w:pPr>
    </w:p>
    <w:p w14:paraId="07028A0C" w14:textId="346C5CC7" w:rsidR="00431406" w:rsidRPr="001E76A6" w:rsidRDefault="00431406" w:rsidP="00FC6FAD">
      <w:pPr>
        <w:pStyle w:val="Titre2"/>
        <w:rPr>
          <w:lang w:eastAsia="ar-SA"/>
        </w:rPr>
      </w:pPr>
      <w:bookmarkStart w:id="204" w:name="_Toc360183994"/>
      <w:bookmarkStart w:id="205" w:name="_Toc412737791"/>
      <w:bookmarkStart w:id="206" w:name="_Toc441833303"/>
      <w:bookmarkStart w:id="207" w:name="_Toc532197460"/>
      <w:bookmarkStart w:id="208" w:name="_Toc532554877"/>
      <w:bookmarkStart w:id="209" w:name="_Toc191484029"/>
      <w:r w:rsidRPr="001E76A6">
        <w:rPr>
          <w:lang w:eastAsia="ar-SA"/>
        </w:rPr>
        <w:t>Résiliation des marchés conclus sur le fondement de l’accord-cadre</w:t>
      </w:r>
      <w:bookmarkEnd w:id="204"/>
      <w:bookmarkEnd w:id="205"/>
      <w:bookmarkEnd w:id="206"/>
      <w:bookmarkEnd w:id="207"/>
      <w:bookmarkEnd w:id="208"/>
      <w:bookmarkEnd w:id="209"/>
    </w:p>
    <w:p w14:paraId="0AC7ADB6" w14:textId="014DF916" w:rsidR="00431406" w:rsidRPr="00431406" w:rsidRDefault="00431406" w:rsidP="00431406">
      <w:pPr>
        <w:keepNext/>
        <w:suppressAutoHyphens/>
        <w:spacing w:before="120" w:after="120"/>
        <w:outlineLvl w:val="1"/>
      </w:pPr>
      <w:bookmarkStart w:id="210" w:name="_Toc531705559"/>
      <w:bookmarkStart w:id="211" w:name="_Toc532197461"/>
      <w:bookmarkStart w:id="212" w:name="_Toc532554878"/>
      <w:bookmarkStart w:id="213" w:name="_Toc191484030"/>
      <w:r w:rsidRPr="00B12502">
        <w:t>Outre les conditions prévues par l’article 3</w:t>
      </w:r>
      <w:r w:rsidR="00CC1BCF">
        <w:t>6</w:t>
      </w:r>
      <w:r w:rsidRPr="00B12502">
        <w:t xml:space="preserve"> du CCAG-</w:t>
      </w:r>
      <w:r w:rsidR="00CC1BCF">
        <w:t>PI</w:t>
      </w:r>
      <w:r w:rsidRPr="00B12502">
        <w:t>, les marchés conclus sur la base de l’accord-cadre peuvent être résiliés pour faute du titulaire notamment si les engagements contractuels ne sont pas respectés.</w:t>
      </w:r>
      <w:bookmarkEnd w:id="210"/>
      <w:bookmarkEnd w:id="211"/>
      <w:bookmarkEnd w:id="212"/>
      <w:bookmarkEnd w:id="213"/>
    </w:p>
    <w:p w14:paraId="354BDF1D" w14:textId="77777777" w:rsidR="00253292" w:rsidRDefault="00253292" w:rsidP="00013A89">
      <w:pPr>
        <w:rPr>
          <w:lang w:eastAsia="ar-SA"/>
        </w:rPr>
      </w:pPr>
    </w:p>
    <w:p w14:paraId="7933A0B7" w14:textId="77777777" w:rsidR="008178E4" w:rsidRDefault="008178E4" w:rsidP="00013A89">
      <w:pPr>
        <w:rPr>
          <w:lang w:eastAsia="ar-SA"/>
        </w:rPr>
      </w:pPr>
      <w:r>
        <w:rPr>
          <w:lang w:eastAsia="ar-SA"/>
        </w:rPr>
        <w:t>L</w:t>
      </w:r>
      <w:r w:rsidR="001C395C">
        <w:rPr>
          <w:lang w:eastAsia="ar-SA"/>
        </w:rPr>
        <w:t>es</w:t>
      </w:r>
      <w:r>
        <w:rPr>
          <w:lang w:eastAsia="ar-SA"/>
        </w:rPr>
        <w:t xml:space="preserve"> prestation</w:t>
      </w:r>
      <w:r w:rsidR="001C395C">
        <w:rPr>
          <w:lang w:eastAsia="ar-SA"/>
        </w:rPr>
        <w:t>s</w:t>
      </w:r>
      <w:r>
        <w:rPr>
          <w:lang w:eastAsia="ar-SA"/>
        </w:rPr>
        <w:t xml:space="preserve"> peu</w:t>
      </w:r>
      <w:r w:rsidR="001C395C">
        <w:rPr>
          <w:lang w:eastAsia="ar-SA"/>
        </w:rPr>
        <w:t xml:space="preserve">vent </w:t>
      </w:r>
      <w:r>
        <w:rPr>
          <w:lang w:eastAsia="ar-SA"/>
        </w:rPr>
        <w:t>être exécutée</w:t>
      </w:r>
      <w:r w:rsidR="001C395C">
        <w:rPr>
          <w:lang w:eastAsia="ar-SA"/>
        </w:rPr>
        <w:t>s</w:t>
      </w:r>
      <w:r>
        <w:rPr>
          <w:lang w:eastAsia="ar-SA"/>
        </w:rPr>
        <w:t xml:space="preserve"> aux frais et risques du titulaire.</w:t>
      </w:r>
    </w:p>
    <w:p w14:paraId="4CA989FC" w14:textId="77777777" w:rsidR="00B80544" w:rsidRPr="00846845" w:rsidRDefault="00B80544" w:rsidP="00013A89">
      <w:pPr>
        <w:rPr>
          <w:lang w:eastAsia="ar-SA"/>
        </w:rPr>
      </w:pPr>
    </w:p>
    <w:p w14:paraId="1F1F6BFB" w14:textId="5C2DD40D" w:rsidR="00990423" w:rsidRPr="00764FDF" w:rsidRDefault="009A41F0" w:rsidP="002271DE">
      <w:pPr>
        <w:pStyle w:val="Titre1"/>
      </w:pPr>
      <w:bookmarkStart w:id="214" w:name="_Toc381005558"/>
      <w:bookmarkStart w:id="215" w:name="_Toc191484031"/>
      <w:r>
        <w:t>Litiges</w:t>
      </w:r>
      <w:bookmarkEnd w:id="214"/>
      <w:bookmarkEnd w:id="215"/>
    </w:p>
    <w:p w14:paraId="137E3116" w14:textId="77777777" w:rsidR="00990423" w:rsidRPr="00846845" w:rsidRDefault="00990423" w:rsidP="00846845">
      <w:pPr>
        <w:pStyle w:val="Corpsdetexte"/>
      </w:pPr>
      <w:r w:rsidRPr="00846845">
        <w:t>En cas de litige</w:t>
      </w:r>
      <w:r w:rsidR="00CA7BA9">
        <w:t>s</w:t>
      </w:r>
      <w:r w:rsidRPr="00846845">
        <w:t xml:space="preserve"> nés de l’exécution ou de l’interprétation </w:t>
      </w:r>
      <w:r w:rsidR="00576A9F">
        <w:t>de l’accord-cadre</w:t>
      </w:r>
      <w:r w:rsidRPr="00846845">
        <w:t>, les parties essaient de trouver une solution amiable.</w:t>
      </w:r>
    </w:p>
    <w:p w14:paraId="6B2DD59B" w14:textId="77777777" w:rsidR="00B158BA" w:rsidRDefault="00990423" w:rsidP="005F0D13">
      <w:pPr>
        <w:pStyle w:val="Corpsdetexte"/>
        <w:rPr>
          <w:lang w:eastAsia="ar-SA"/>
        </w:rPr>
      </w:pPr>
      <w:r w:rsidRPr="00846845">
        <w:t>En cas d’impossibilité de trouver un accord, les litiges seront soumis au juge administratif. Le Tribunal Administratif de Paris est seul compétent.</w:t>
      </w:r>
      <w:r w:rsidR="005F0D13" w:rsidRPr="00846845">
        <w:rPr>
          <w:lang w:eastAsia="ar-SA"/>
        </w:rPr>
        <w:t xml:space="preserve"> </w:t>
      </w:r>
    </w:p>
    <w:p w14:paraId="1207724D" w14:textId="77777777" w:rsidR="002271DE" w:rsidRDefault="002271DE" w:rsidP="005F0D13">
      <w:pPr>
        <w:pStyle w:val="Corpsdetexte"/>
        <w:rPr>
          <w:lang w:eastAsia="ar-SA"/>
        </w:rPr>
      </w:pPr>
    </w:p>
    <w:p w14:paraId="5868997D" w14:textId="5F3E3A0A" w:rsidR="003C7B41" w:rsidRPr="00764FDF" w:rsidRDefault="003C7B41" w:rsidP="002271DE">
      <w:pPr>
        <w:pStyle w:val="Titre1"/>
      </w:pPr>
      <w:bookmarkStart w:id="216" w:name="_Toc381005559"/>
      <w:bookmarkStart w:id="217" w:name="_Toc191484032"/>
      <w:r>
        <w:t>Dérogations</w:t>
      </w:r>
      <w:bookmarkEnd w:id="216"/>
      <w:bookmarkEnd w:id="217"/>
    </w:p>
    <w:p w14:paraId="72AADEAF" w14:textId="0E259C36" w:rsidR="00FD43B4" w:rsidRPr="00775BBA" w:rsidRDefault="00FD43B4" w:rsidP="00FD43B4">
      <w:r w:rsidRPr="00775BBA">
        <w:t>Par dérogation à l’article 1er du CCAG</w:t>
      </w:r>
      <w:r w:rsidR="006770AD">
        <w:t>-</w:t>
      </w:r>
      <w:r>
        <w:t>PI</w:t>
      </w:r>
      <w:r w:rsidRPr="00775BBA">
        <w:t xml:space="preserve"> il n’est pas renseigné de liste récapitulative des articles a</w:t>
      </w:r>
      <w:r>
        <w:t>uxquels le présent AE-CCP déroge.</w:t>
      </w:r>
    </w:p>
    <w:p w14:paraId="2A31A9B3" w14:textId="77777777" w:rsidR="00990423" w:rsidRPr="00846845" w:rsidRDefault="00990423" w:rsidP="00846845">
      <w:pPr>
        <w:rPr>
          <w:lang w:eastAsia="ar-SA"/>
        </w:rPr>
      </w:pPr>
    </w:p>
    <w:p w14:paraId="3B897E5A" w14:textId="77777777" w:rsidR="00637F2B" w:rsidRDefault="00637F2B" w:rsidP="00013A89">
      <w:pPr>
        <w:rPr>
          <w:lang w:eastAsia="ar-SA"/>
        </w:rPr>
      </w:pPr>
    </w:p>
    <w:p w14:paraId="24C10708" w14:textId="77777777" w:rsidR="00637F2B" w:rsidRPr="00846845" w:rsidRDefault="00637F2B" w:rsidP="00013A89">
      <w:pPr>
        <w:rPr>
          <w:lang w:eastAsia="ar-SA"/>
        </w:rPr>
      </w:pPr>
    </w:p>
    <w:p w14:paraId="6CDD1918" w14:textId="77777777" w:rsidR="00FD43B4" w:rsidRPr="008900AC" w:rsidRDefault="00FD43B4" w:rsidP="00FD43B4">
      <w:pPr>
        <w:rPr>
          <w:b/>
          <w:lang w:eastAsia="ar-SA"/>
        </w:rPr>
      </w:pPr>
      <w:r w:rsidRPr="008900AC">
        <w:rPr>
          <w:b/>
          <w:lang w:eastAsia="ar-SA"/>
        </w:rPr>
        <w:t xml:space="preserve">Fait en un exemplaire original, </w:t>
      </w:r>
    </w:p>
    <w:p w14:paraId="7918A47A" w14:textId="77777777" w:rsidR="00FD43B4" w:rsidRPr="00846845" w:rsidRDefault="00FD43B4" w:rsidP="00FD43B4">
      <w:pPr>
        <w:rPr>
          <w:lang w:eastAsia="ar-SA"/>
        </w:rPr>
      </w:pPr>
    </w:p>
    <w:p w14:paraId="416AD8C7" w14:textId="77777777" w:rsidR="00FD43B4" w:rsidRDefault="00FD43B4" w:rsidP="00FD43B4">
      <w:pPr>
        <w:spacing w:before="100" w:beforeAutospacing="1" w:after="100" w:afterAutospacing="1"/>
        <w:ind w:left="2342"/>
        <w:rPr>
          <w:color w:val="000000"/>
        </w:rPr>
      </w:pPr>
      <w:r>
        <w:rPr>
          <w:color w:val="000000"/>
        </w:rPr>
        <w:t>À …………………………………</w:t>
      </w:r>
      <w:r w:rsidRPr="00A931E3">
        <w:rPr>
          <w:color w:val="000000"/>
        </w:rPr>
        <w:t>, le</w:t>
      </w:r>
      <w:r>
        <w:rPr>
          <w:color w:val="000000"/>
        </w:rPr>
        <w:t>………………………………………</w:t>
      </w:r>
    </w:p>
    <w:p w14:paraId="3B0B18E5" w14:textId="77777777" w:rsidR="00FD43B4" w:rsidRDefault="00FD43B4" w:rsidP="00FD43B4">
      <w:pPr>
        <w:spacing w:line="276" w:lineRule="auto"/>
        <w:jc w:val="center"/>
      </w:pPr>
      <w:r>
        <w:rPr>
          <w:b/>
          <w:bCs/>
          <w:color w:val="000000"/>
        </w:rPr>
        <w:t>Signature du candidat</w:t>
      </w:r>
      <w:r w:rsidRPr="00C93C9F">
        <w:rPr>
          <w:rStyle w:val="Appelnotedebasdep"/>
        </w:rPr>
        <w:t>1</w:t>
      </w:r>
      <w:r>
        <w:rPr>
          <w:rStyle w:val="Appelnotedebasdep"/>
        </w:rPr>
        <w:t>3</w:t>
      </w:r>
      <w:r w:rsidRPr="00C93C9F">
        <w:rPr>
          <w:rStyle w:val="Appelnotedebasdep"/>
          <w:color w:val="FFFFFF"/>
        </w:rPr>
        <w:footnoteReference w:id="14"/>
      </w:r>
    </w:p>
    <w:p w14:paraId="33C6D16C" w14:textId="77777777" w:rsidR="00FD43B4" w:rsidRDefault="00FD43B4" w:rsidP="00FD43B4">
      <w:pPr>
        <w:spacing w:line="276" w:lineRule="auto"/>
        <w:jc w:val="center"/>
        <w:rPr>
          <w:color w:val="000000"/>
        </w:rPr>
      </w:pPr>
      <w:r w:rsidRPr="00A931E3">
        <w:rPr>
          <w:color w:val="000000"/>
        </w:rPr>
        <w:t>Nom et qualité du signataire :</w:t>
      </w:r>
    </w:p>
    <w:p w14:paraId="6D5CF9F8" w14:textId="77777777" w:rsidR="00FD43B4" w:rsidRDefault="00FD43B4" w:rsidP="00FD43B4">
      <w:pPr>
        <w:spacing w:line="276" w:lineRule="auto"/>
        <w:jc w:val="center"/>
        <w:rPr>
          <w:color w:val="000000"/>
        </w:rPr>
      </w:pPr>
    </w:p>
    <w:p w14:paraId="22EE81DA" w14:textId="77777777" w:rsidR="00FD43B4" w:rsidRPr="001F3016" w:rsidRDefault="00FD43B4" w:rsidP="00FD43B4">
      <w:pPr>
        <w:spacing w:line="276" w:lineRule="auto"/>
        <w:jc w:val="center"/>
        <w:rPr>
          <w:color w:val="000000"/>
        </w:rPr>
      </w:pPr>
      <w:r w:rsidRPr="00A931E3">
        <w:rPr>
          <w:b/>
          <w:bCs/>
          <w:color w:val="000000"/>
        </w:rPr>
        <w:t>Cachet de l’entreprise</w:t>
      </w:r>
    </w:p>
    <w:p w14:paraId="32F84B42" w14:textId="77777777" w:rsidR="00FD43B4" w:rsidRDefault="00FD43B4" w:rsidP="00FD43B4">
      <w:pPr>
        <w:spacing w:before="100" w:beforeAutospacing="1" w:after="100" w:afterAutospacing="1" w:line="276" w:lineRule="auto"/>
        <w:rPr>
          <w:b/>
          <w:color w:val="000000"/>
          <w:sz w:val="18"/>
          <w:szCs w:val="18"/>
        </w:rPr>
      </w:pPr>
    </w:p>
    <w:p w14:paraId="7A6BEC41" w14:textId="77777777" w:rsidR="00FD43B4" w:rsidRDefault="00FD43B4" w:rsidP="00FD43B4">
      <w:pPr>
        <w:spacing w:before="100" w:beforeAutospacing="1" w:after="100" w:afterAutospacing="1" w:line="276" w:lineRule="auto"/>
        <w:rPr>
          <w:color w:val="000000"/>
          <w:sz w:val="18"/>
          <w:szCs w:val="18"/>
        </w:rPr>
      </w:pPr>
      <w:r w:rsidRPr="00EB308D">
        <w:rPr>
          <w:b/>
          <w:color w:val="000000"/>
          <w:sz w:val="18"/>
          <w:szCs w:val="18"/>
        </w:rPr>
        <w:t>ATTENTION</w:t>
      </w:r>
      <w:r w:rsidRPr="00EB308D">
        <w:rPr>
          <w:color w:val="000000"/>
          <w:sz w:val="18"/>
          <w:szCs w:val="18"/>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069F036" w14:textId="570B2DD8" w:rsidR="00FD43B4" w:rsidRDefault="00FD43B4" w:rsidP="00FD43B4"/>
    <w:p w14:paraId="6B3116BD" w14:textId="77777777" w:rsidR="00FD43B4" w:rsidRPr="0054521C" w:rsidRDefault="00FD43B4" w:rsidP="00FD43B4">
      <w:pPr>
        <w:spacing w:before="100" w:beforeAutospacing="1" w:after="100" w:afterAutospacing="1"/>
        <w:rPr>
          <w:b/>
          <w:bCs/>
          <w:color w:val="000000"/>
          <w:sz w:val="22"/>
          <w:szCs w:val="22"/>
          <w:u w:val="single"/>
        </w:rPr>
      </w:pPr>
      <w:r w:rsidRPr="0054521C">
        <w:rPr>
          <w:b/>
          <w:bCs/>
          <w:color w:val="000000"/>
          <w:sz w:val="22"/>
          <w:szCs w:val="22"/>
          <w:u w:val="single"/>
        </w:rPr>
        <w:t>Partie réservée</w:t>
      </w:r>
    </w:p>
    <w:p w14:paraId="554249AB" w14:textId="77777777" w:rsidR="00FD43B4" w:rsidRPr="00BD28F6" w:rsidRDefault="00FD43B4" w:rsidP="00FD43B4">
      <w:pPr>
        <w:spacing w:before="120" w:line="276" w:lineRule="auto"/>
      </w:pPr>
      <w:r w:rsidRPr="00C16DF8">
        <w:rPr>
          <w:color w:val="000000"/>
        </w:rPr>
        <w:t>La présente offre est acceptée</w:t>
      </w:r>
      <w:r>
        <w:rPr>
          <w:color w:val="000000"/>
        </w:rPr>
        <w:t>.</w:t>
      </w:r>
    </w:p>
    <w:p w14:paraId="6B110C72" w14:textId="77777777" w:rsidR="00FD43B4" w:rsidRPr="00B120F9" w:rsidRDefault="00FD43B4" w:rsidP="00FD43B4">
      <w:pPr>
        <w:spacing w:before="120" w:after="240" w:line="276" w:lineRule="auto"/>
        <w:rPr>
          <w:color w:val="000000"/>
        </w:rPr>
      </w:pPr>
    </w:p>
    <w:tbl>
      <w:tblPr>
        <w:tblStyle w:val="Grilledutableau"/>
        <w:tblW w:w="0" w:type="auto"/>
        <w:jc w:val="center"/>
        <w:tblLook w:val="04A0" w:firstRow="1" w:lastRow="0" w:firstColumn="1" w:lastColumn="0" w:noHBand="0" w:noVBand="1"/>
      </w:tblPr>
      <w:tblGrid>
        <w:gridCol w:w="4608"/>
        <w:gridCol w:w="4916"/>
      </w:tblGrid>
      <w:tr w:rsidR="00FD43B4" w:rsidRPr="00B120F9" w14:paraId="33228AA5" w14:textId="77777777" w:rsidTr="0073737B">
        <w:trPr>
          <w:trHeight w:val="680"/>
          <w:jc w:val="center"/>
        </w:trPr>
        <w:tc>
          <w:tcPr>
            <w:tcW w:w="4608" w:type="dxa"/>
            <w:shd w:val="clear" w:color="auto" w:fill="D9D9D9" w:themeFill="background1" w:themeFillShade="D9"/>
            <w:vAlign w:val="center"/>
          </w:tcPr>
          <w:p w14:paraId="08175DC4" w14:textId="77777777" w:rsidR="00FD43B4" w:rsidRPr="00B120F9" w:rsidRDefault="00FD43B4" w:rsidP="0073737B">
            <w:pPr>
              <w:spacing w:before="60" w:after="60"/>
              <w:jc w:val="center"/>
              <w:rPr>
                <w:b/>
              </w:rPr>
            </w:pPr>
            <w:r w:rsidRPr="00B120F9">
              <w:rPr>
                <w:b/>
              </w:rPr>
              <w:t>Pour le contrôle budgétaire et comptable ministériel</w:t>
            </w:r>
          </w:p>
        </w:tc>
        <w:tc>
          <w:tcPr>
            <w:tcW w:w="4916" w:type="dxa"/>
            <w:shd w:val="clear" w:color="auto" w:fill="D9D9D9" w:themeFill="background1" w:themeFillShade="D9"/>
            <w:vAlign w:val="center"/>
          </w:tcPr>
          <w:p w14:paraId="0374CE7F" w14:textId="77777777" w:rsidR="00FD43B4" w:rsidRPr="00B120F9" w:rsidRDefault="00FD43B4" w:rsidP="0073737B">
            <w:pPr>
              <w:spacing w:before="60" w:after="60"/>
              <w:jc w:val="center"/>
              <w:rPr>
                <w:b/>
              </w:rPr>
            </w:pPr>
            <w:r w:rsidRPr="00B120F9">
              <w:rPr>
                <w:b/>
              </w:rPr>
              <w:t>POUVOIR ADJUDICATEUR</w:t>
            </w:r>
          </w:p>
        </w:tc>
      </w:tr>
      <w:tr w:rsidR="00FD43B4" w:rsidRPr="00B120F9" w14:paraId="1FDBC10E" w14:textId="77777777" w:rsidTr="0073737B">
        <w:trPr>
          <w:trHeight w:val="2196"/>
          <w:jc w:val="center"/>
        </w:trPr>
        <w:tc>
          <w:tcPr>
            <w:tcW w:w="4608" w:type="dxa"/>
            <w:vAlign w:val="center"/>
          </w:tcPr>
          <w:p w14:paraId="4F2DB1BC" w14:textId="77777777" w:rsidR="00FD43B4" w:rsidRPr="00B120F9" w:rsidRDefault="00FD43B4" w:rsidP="0073737B">
            <w:pPr>
              <w:spacing w:before="60" w:after="60"/>
              <w:jc w:val="center"/>
              <w:rPr>
                <w:color w:val="000000"/>
              </w:rPr>
            </w:pPr>
            <w:r w:rsidRPr="00B120F9">
              <w:rPr>
                <w:color w:val="000000"/>
              </w:rPr>
              <w:t>Visé Sous le n°</w:t>
            </w:r>
          </w:p>
        </w:tc>
        <w:tc>
          <w:tcPr>
            <w:tcW w:w="4916" w:type="dxa"/>
            <w:vAlign w:val="center"/>
          </w:tcPr>
          <w:p w14:paraId="27085250" w14:textId="77777777" w:rsidR="00FD43B4" w:rsidRPr="00B120F9" w:rsidRDefault="00FD43B4" w:rsidP="0073737B">
            <w:pPr>
              <w:spacing w:before="60" w:after="60"/>
              <w:jc w:val="center"/>
              <w:rPr>
                <w:color w:val="000000"/>
              </w:rPr>
            </w:pPr>
            <w:r w:rsidRPr="00B120F9">
              <w:rPr>
                <w:color w:val="000000"/>
              </w:rPr>
              <w:t>A ….…………, le ...........................</w:t>
            </w:r>
          </w:p>
          <w:p w14:paraId="054A98D0" w14:textId="77777777" w:rsidR="00FD43B4" w:rsidRPr="00B120F9" w:rsidRDefault="00FD43B4" w:rsidP="0073737B">
            <w:pPr>
              <w:spacing w:before="60" w:after="60"/>
              <w:jc w:val="center"/>
              <w:rPr>
                <w:color w:val="000000"/>
              </w:rPr>
            </w:pPr>
            <w:r w:rsidRPr="00B120F9">
              <w:rPr>
                <w:color w:val="000000"/>
              </w:rPr>
              <w:t>Pour le pouvoir adjudicateur,</w:t>
            </w:r>
          </w:p>
          <w:p w14:paraId="19D51D8F" w14:textId="77777777" w:rsidR="00FD43B4" w:rsidRPr="00B120F9" w:rsidRDefault="00FD43B4" w:rsidP="0073737B">
            <w:pPr>
              <w:spacing w:before="60" w:after="1200"/>
              <w:jc w:val="center"/>
              <w:rPr>
                <w:color w:val="000000"/>
              </w:rPr>
            </w:pPr>
            <w:r w:rsidRPr="00B120F9">
              <w:rPr>
                <w:color w:val="000000"/>
              </w:rPr>
              <w:t>L</w:t>
            </w:r>
            <w:r>
              <w:rPr>
                <w:color w:val="000000"/>
              </w:rPr>
              <w:t>a</w:t>
            </w:r>
            <w:r w:rsidRPr="00B120F9">
              <w:rPr>
                <w:color w:val="000000"/>
              </w:rPr>
              <w:t xml:space="preserve"> Président</w:t>
            </w:r>
            <w:r>
              <w:rPr>
                <w:color w:val="000000"/>
              </w:rPr>
              <w:t>e</w:t>
            </w:r>
            <w:r w:rsidRPr="00B120F9">
              <w:rPr>
                <w:color w:val="000000"/>
              </w:rPr>
              <w:t xml:space="preserve"> du Centre des Monuments Nationaux</w:t>
            </w:r>
          </w:p>
        </w:tc>
      </w:tr>
    </w:tbl>
    <w:p w14:paraId="5C0E956F" w14:textId="77777777" w:rsidR="00FD43B4" w:rsidRDefault="00FD43B4" w:rsidP="00B04982">
      <w:pPr>
        <w:jc w:val="center"/>
        <w:rPr>
          <w:lang w:eastAsia="ar-SA"/>
        </w:rPr>
      </w:pPr>
    </w:p>
    <w:p w14:paraId="7FA1982B" w14:textId="0D5BE26E" w:rsidR="00B04982" w:rsidRPr="00114E4B" w:rsidRDefault="00FD43B4" w:rsidP="00B04982">
      <w:pPr>
        <w:jc w:val="center"/>
        <w:rPr>
          <w:b/>
          <w:color w:val="000000"/>
        </w:rPr>
      </w:pPr>
      <w:r>
        <w:rPr>
          <w:lang w:eastAsia="ar-SA"/>
        </w:rPr>
        <w:br w:type="page"/>
      </w:r>
      <w:r w:rsidR="00B04982">
        <w:rPr>
          <w:b/>
          <w:color w:val="000000"/>
        </w:rPr>
        <w:t>ANNEXE N</w:t>
      </w:r>
      <w:r w:rsidR="00B04982" w:rsidRPr="00114E4B">
        <w:rPr>
          <w:b/>
          <w:color w:val="000000"/>
        </w:rPr>
        <w:t>°</w:t>
      </w:r>
      <w:r w:rsidR="007064BB">
        <w:rPr>
          <w:b/>
          <w:color w:val="000000"/>
        </w:rPr>
        <w:t>1</w:t>
      </w:r>
    </w:p>
    <w:p w14:paraId="7557B895" w14:textId="77777777" w:rsidR="00B04982" w:rsidRDefault="00B04982" w:rsidP="00B04982">
      <w:pPr>
        <w:rPr>
          <w:color w:val="000000"/>
        </w:rPr>
      </w:pPr>
    </w:p>
    <w:p w14:paraId="41511BD9" w14:textId="77777777" w:rsidR="00B04982" w:rsidRPr="00114E4B" w:rsidRDefault="00B04982" w:rsidP="00B04982">
      <w:pPr>
        <w:rPr>
          <w:color w:val="000000"/>
        </w:rPr>
      </w:pPr>
    </w:p>
    <w:p w14:paraId="5FA62713" w14:textId="77777777" w:rsidR="00B04982" w:rsidRPr="00114E4B" w:rsidRDefault="00B04982" w:rsidP="00B04982">
      <w:pPr>
        <w:keepLines/>
        <w:ind w:right="111"/>
        <w:rPr>
          <w:i/>
          <w:color w:val="000000"/>
        </w:rPr>
      </w:pPr>
      <w:r w:rsidRPr="00114E4B">
        <w:rPr>
          <w:i/>
          <w:color w:val="000000"/>
        </w:rPr>
        <w:t xml:space="preserve">Si le groupement est </w:t>
      </w:r>
      <w:r w:rsidRPr="00114E4B">
        <w:rPr>
          <w:i/>
          <w:color w:val="000000"/>
          <w:u w:val="single"/>
        </w:rPr>
        <w:t xml:space="preserve">conjoint </w:t>
      </w:r>
      <w:r w:rsidRPr="00114E4B">
        <w:rPr>
          <w:i/>
          <w:color w:val="000000"/>
        </w:rPr>
        <w:t xml:space="preserve">: </w:t>
      </w:r>
      <w:r w:rsidRPr="00114E4B">
        <w:rPr>
          <w:color w:val="000000"/>
        </w:rPr>
        <w:t>Répartition des prestations</w:t>
      </w:r>
    </w:p>
    <w:p w14:paraId="0435FC8A" w14:textId="190A5EF2" w:rsidR="00B04982" w:rsidRPr="00114E4B" w:rsidRDefault="00B04982" w:rsidP="001E0018"/>
    <w:tbl>
      <w:tblPr>
        <w:tblStyle w:val="Grilledutableau"/>
        <w:tblW w:w="5000" w:type="pct"/>
        <w:tblLook w:val="04A0" w:firstRow="1" w:lastRow="0" w:firstColumn="1" w:lastColumn="0" w:noHBand="0" w:noVBand="1"/>
      </w:tblPr>
      <w:tblGrid>
        <w:gridCol w:w="3611"/>
        <w:gridCol w:w="3612"/>
        <w:gridCol w:w="3612"/>
      </w:tblGrid>
      <w:tr w:rsidR="00B04982" w14:paraId="477F8D79" w14:textId="77777777" w:rsidTr="00B04982">
        <w:tc>
          <w:tcPr>
            <w:tcW w:w="1666" w:type="pct"/>
            <w:vAlign w:val="center"/>
          </w:tcPr>
          <w:p w14:paraId="2625FE8B" w14:textId="77777777" w:rsidR="00B04982" w:rsidRPr="00114E4B" w:rsidRDefault="00B04982" w:rsidP="00B04982">
            <w:pPr>
              <w:keepLines/>
              <w:ind w:right="111"/>
              <w:jc w:val="center"/>
              <w:rPr>
                <w:color w:val="000000"/>
              </w:rPr>
            </w:pPr>
            <w:r w:rsidRPr="00114E4B">
              <w:rPr>
                <w:color w:val="000000"/>
              </w:rPr>
              <w:t>Désignation des membres du groupement</w:t>
            </w:r>
          </w:p>
        </w:tc>
        <w:tc>
          <w:tcPr>
            <w:tcW w:w="1667" w:type="pct"/>
            <w:vAlign w:val="center"/>
          </w:tcPr>
          <w:p w14:paraId="1AA2EE1E" w14:textId="77777777" w:rsidR="00B04982" w:rsidRPr="00114E4B" w:rsidRDefault="00B04982" w:rsidP="00B04982">
            <w:pPr>
              <w:keepLines/>
              <w:ind w:right="111"/>
              <w:jc w:val="center"/>
              <w:rPr>
                <w:color w:val="000000"/>
              </w:rPr>
            </w:pPr>
            <w:r w:rsidRPr="00114E4B">
              <w:rPr>
                <w:color w:val="000000"/>
              </w:rPr>
              <w:t>Nature de la prestation</w:t>
            </w:r>
          </w:p>
        </w:tc>
        <w:tc>
          <w:tcPr>
            <w:tcW w:w="1667" w:type="pct"/>
            <w:vAlign w:val="center"/>
          </w:tcPr>
          <w:p w14:paraId="7795C3A5" w14:textId="77777777" w:rsidR="00B04982" w:rsidRPr="00F03F46" w:rsidRDefault="00B04982" w:rsidP="00B04982">
            <w:pPr>
              <w:keepLines/>
              <w:ind w:right="111"/>
              <w:jc w:val="center"/>
              <w:rPr>
                <w:color w:val="000000"/>
              </w:rPr>
            </w:pPr>
            <w:r w:rsidRPr="00114E4B">
              <w:rPr>
                <w:color w:val="000000"/>
              </w:rPr>
              <w:t>Montant HT de la prestation</w:t>
            </w:r>
          </w:p>
        </w:tc>
      </w:tr>
      <w:tr w:rsidR="00B04982" w14:paraId="3343031B" w14:textId="77777777" w:rsidTr="00B04982">
        <w:tc>
          <w:tcPr>
            <w:tcW w:w="1666" w:type="pct"/>
          </w:tcPr>
          <w:p w14:paraId="0363309B" w14:textId="77777777" w:rsidR="00B04982" w:rsidRDefault="00B04982" w:rsidP="00B04982">
            <w:pPr>
              <w:keepLines/>
              <w:ind w:right="111"/>
              <w:jc w:val="center"/>
              <w:rPr>
                <w:i/>
                <w:color w:val="000000"/>
              </w:rPr>
            </w:pPr>
          </w:p>
          <w:p w14:paraId="0F4C4F07" w14:textId="77777777" w:rsidR="00B04982" w:rsidRDefault="00B04982" w:rsidP="00B04982">
            <w:pPr>
              <w:keepLines/>
              <w:ind w:right="111"/>
              <w:jc w:val="center"/>
              <w:rPr>
                <w:i/>
                <w:color w:val="000000"/>
              </w:rPr>
            </w:pPr>
          </w:p>
          <w:p w14:paraId="7D80732A" w14:textId="77777777" w:rsidR="00B04982" w:rsidRDefault="00B04982" w:rsidP="00B04982">
            <w:pPr>
              <w:keepLines/>
              <w:ind w:right="111"/>
              <w:jc w:val="center"/>
              <w:rPr>
                <w:i/>
                <w:color w:val="000000"/>
              </w:rPr>
            </w:pPr>
          </w:p>
        </w:tc>
        <w:tc>
          <w:tcPr>
            <w:tcW w:w="1667" w:type="pct"/>
          </w:tcPr>
          <w:p w14:paraId="43CF183B" w14:textId="77777777" w:rsidR="00B04982" w:rsidRDefault="00B04982" w:rsidP="00B04982">
            <w:pPr>
              <w:keepLines/>
              <w:ind w:right="111"/>
              <w:jc w:val="center"/>
              <w:rPr>
                <w:i/>
                <w:color w:val="000000"/>
              </w:rPr>
            </w:pPr>
          </w:p>
        </w:tc>
        <w:tc>
          <w:tcPr>
            <w:tcW w:w="1667" w:type="pct"/>
          </w:tcPr>
          <w:p w14:paraId="7AE16094" w14:textId="77777777" w:rsidR="00B04982" w:rsidRDefault="00B04982" w:rsidP="00B04982">
            <w:pPr>
              <w:keepLines/>
              <w:ind w:right="111"/>
              <w:jc w:val="center"/>
              <w:rPr>
                <w:i/>
                <w:color w:val="000000"/>
              </w:rPr>
            </w:pPr>
          </w:p>
        </w:tc>
      </w:tr>
      <w:tr w:rsidR="00B04982" w14:paraId="649C94E1" w14:textId="77777777" w:rsidTr="00B04982">
        <w:tc>
          <w:tcPr>
            <w:tcW w:w="1666" w:type="pct"/>
          </w:tcPr>
          <w:p w14:paraId="2CDAE7AB" w14:textId="77777777" w:rsidR="00B04982" w:rsidRDefault="00B04982" w:rsidP="00B04982">
            <w:pPr>
              <w:keepLines/>
              <w:ind w:right="111"/>
              <w:jc w:val="center"/>
              <w:rPr>
                <w:i/>
                <w:color w:val="000000"/>
              </w:rPr>
            </w:pPr>
          </w:p>
          <w:p w14:paraId="64F66230" w14:textId="77777777" w:rsidR="00B04982" w:rsidRDefault="00B04982" w:rsidP="00B04982">
            <w:pPr>
              <w:keepLines/>
              <w:ind w:right="111"/>
              <w:jc w:val="center"/>
              <w:rPr>
                <w:i/>
                <w:color w:val="000000"/>
              </w:rPr>
            </w:pPr>
          </w:p>
          <w:p w14:paraId="5B21A7D3" w14:textId="77777777" w:rsidR="00B04982" w:rsidRDefault="00B04982" w:rsidP="00B04982">
            <w:pPr>
              <w:keepLines/>
              <w:ind w:right="111"/>
              <w:jc w:val="center"/>
              <w:rPr>
                <w:i/>
                <w:color w:val="000000"/>
              </w:rPr>
            </w:pPr>
          </w:p>
        </w:tc>
        <w:tc>
          <w:tcPr>
            <w:tcW w:w="1667" w:type="pct"/>
          </w:tcPr>
          <w:p w14:paraId="35302212" w14:textId="77777777" w:rsidR="00B04982" w:rsidRDefault="00B04982" w:rsidP="00B04982">
            <w:pPr>
              <w:keepLines/>
              <w:ind w:right="111"/>
              <w:jc w:val="center"/>
              <w:rPr>
                <w:i/>
                <w:color w:val="000000"/>
              </w:rPr>
            </w:pPr>
          </w:p>
        </w:tc>
        <w:tc>
          <w:tcPr>
            <w:tcW w:w="1667" w:type="pct"/>
          </w:tcPr>
          <w:p w14:paraId="1297CCE8" w14:textId="77777777" w:rsidR="00B04982" w:rsidRDefault="00B04982" w:rsidP="00B04982">
            <w:pPr>
              <w:keepLines/>
              <w:ind w:right="111"/>
              <w:jc w:val="center"/>
              <w:rPr>
                <w:i/>
                <w:color w:val="000000"/>
              </w:rPr>
            </w:pPr>
          </w:p>
        </w:tc>
      </w:tr>
      <w:tr w:rsidR="00B04982" w14:paraId="3772C266" w14:textId="77777777" w:rsidTr="00B04982">
        <w:tc>
          <w:tcPr>
            <w:tcW w:w="1666" w:type="pct"/>
          </w:tcPr>
          <w:p w14:paraId="66086935" w14:textId="77777777" w:rsidR="00B04982" w:rsidRDefault="00B04982" w:rsidP="00B04982">
            <w:pPr>
              <w:keepLines/>
              <w:ind w:right="111"/>
              <w:jc w:val="center"/>
              <w:rPr>
                <w:i/>
                <w:color w:val="000000"/>
              </w:rPr>
            </w:pPr>
          </w:p>
          <w:p w14:paraId="6BB8FE8D" w14:textId="77777777" w:rsidR="00B04982" w:rsidRDefault="00B04982" w:rsidP="00B04982">
            <w:pPr>
              <w:keepLines/>
              <w:ind w:right="111"/>
              <w:jc w:val="center"/>
              <w:rPr>
                <w:i/>
                <w:color w:val="000000"/>
              </w:rPr>
            </w:pPr>
          </w:p>
          <w:p w14:paraId="330A616F" w14:textId="77777777" w:rsidR="00B04982" w:rsidRDefault="00B04982" w:rsidP="00B04982">
            <w:pPr>
              <w:keepLines/>
              <w:ind w:right="111"/>
              <w:jc w:val="center"/>
              <w:rPr>
                <w:i/>
                <w:color w:val="000000"/>
              </w:rPr>
            </w:pPr>
          </w:p>
        </w:tc>
        <w:tc>
          <w:tcPr>
            <w:tcW w:w="1667" w:type="pct"/>
          </w:tcPr>
          <w:p w14:paraId="30489CB1" w14:textId="77777777" w:rsidR="00B04982" w:rsidRDefault="00B04982" w:rsidP="00B04982">
            <w:pPr>
              <w:keepLines/>
              <w:ind w:right="111"/>
              <w:jc w:val="center"/>
              <w:rPr>
                <w:i/>
                <w:color w:val="000000"/>
              </w:rPr>
            </w:pPr>
          </w:p>
        </w:tc>
        <w:tc>
          <w:tcPr>
            <w:tcW w:w="1667" w:type="pct"/>
          </w:tcPr>
          <w:p w14:paraId="6CB00312" w14:textId="77777777" w:rsidR="00B04982" w:rsidRDefault="00B04982" w:rsidP="00B04982">
            <w:pPr>
              <w:keepLines/>
              <w:ind w:right="111"/>
              <w:jc w:val="center"/>
              <w:rPr>
                <w:i/>
                <w:color w:val="000000"/>
              </w:rPr>
            </w:pPr>
          </w:p>
        </w:tc>
      </w:tr>
    </w:tbl>
    <w:p w14:paraId="48989C72" w14:textId="77777777" w:rsidR="00B04982" w:rsidRPr="00D93239" w:rsidRDefault="00B04982" w:rsidP="00B04982">
      <w:pPr>
        <w:jc w:val="center"/>
        <w:rPr>
          <w:b/>
          <w:bCs/>
          <w:i/>
          <w:iCs/>
        </w:rPr>
      </w:pPr>
    </w:p>
    <w:p w14:paraId="21B68FA4" w14:textId="77777777" w:rsidR="00B04982" w:rsidRPr="009C294D" w:rsidRDefault="00B04982" w:rsidP="00B04982">
      <w:pPr>
        <w:rPr>
          <w:b/>
          <w:sz w:val="28"/>
          <w:szCs w:val="28"/>
        </w:rPr>
      </w:pPr>
    </w:p>
    <w:p w14:paraId="73B15254" w14:textId="77777777" w:rsidR="00B04982" w:rsidRPr="009C294D" w:rsidRDefault="00B04982" w:rsidP="00B04982">
      <w:pPr>
        <w:rPr>
          <w:b/>
          <w:sz w:val="28"/>
          <w:szCs w:val="28"/>
        </w:rPr>
      </w:pPr>
    </w:p>
    <w:p w14:paraId="74B052DA" w14:textId="77777777" w:rsidR="00CA7BA9" w:rsidRPr="00846845" w:rsidRDefault="00CA7BA9">
      <w:pPr>
        <w:rPr>
          <w:lang w:eastAsia="ar-SA"/>
        </w:rPr>
      </w:pPr>
    </w:p>
    <w:sectPr w:rsidR="00CA7BA9" w:rsidRPr="00846845" w:rsidSect="00BA521E">
      <w:headerReference w:type="default" r:id="rId11"/>
      <w:footerReference w:type="even" r:id="rId12"/>
      <w:footerReference w:type="default" r:id="rId13"/>
      <w:pgSz w:w="11906" w:h="16840"/>
      <w:pgMar w:top="567" w:right="720" w:bottom="720" w:left="567" w:header="710" w:footer="567" w:gutter="0"/>
      <w:pgNumType w:fmt="numberInDash"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0331B" w14:textId="77777777" w:rsidR="00786D3B" w:rsidRDefault="00786D3B" w:rsidP="00A33546">
      <w:r>
        <w:separator/>
      </w:r>
    </w:p>
  </w:endnote>
  <w:endnote w:type="continuationSeparator" w:id="0">
    <w:p w14:paraId="4EE96F96" w14:textId="77777777" w:rsidR="00786D3B" w:rsidRDefault="00786D3B" w:rsidP="00A3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235C1" w14:textId="77777777" w:rsidR="00B36626" w:rsidRDefault="00B36626" w:rsidP="00C4787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0EF52EF8" w14:textId="77777777" w:rsidR="00B36626" w:rsidRDefault="00B366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0810" w14:textId="77777777" w:rsidR="00B36626" w:rsidRDefault="00B36626">
    <w:pPr>
      <w:tabs>
        <w:tab w:val="center" w:pos="4536"/>
        <w:tab w:val="right" w:pos="9072"/>
      </w:tabs>
      <w:rPr>
        <w:sz w:val="24"/>
        <w:szCs w:val="24"/>
        <w:lang w:val="en-US"/>
      </w:rPr>
    </w:pPr>
  </w:p>
  <w:p w14:paraId="1AB04AB8" w14:textId="7F901BE7" w:rsidR="00B36626" w:rsidRPr="004F4852" w:rsidRDefault="00B36626" w:rsidP="00B23702">
    <w:pPr>
      <w:pStyle w:val="Pieddepage"/>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D6670E">
      <w:rPr>
        <w:b/>
        <w:noProof/>
        <w:sz w:val="16"/>
        <w:szCs w:val="16"/>
      </w:rPr>
      <w:t>25</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D6670E">
      <w:rPr>
        <w:b/>
        <w:noProof/>
        <w:sz w:val="16"/>
        <w:szCs w:val="16"/>
      </w:rPr>
      <w:t>25</w:t>
    </w:r>
    <w:r w:rsidRPr="004F4852">
      <w:rPr>
        <w:b/>
        <w:sz w:val="16"/>
        <w:szCs w:val="16"/>
      </w:rPr>
      <w:fldChar w:fldCharType="end"/>
    </w:r>
  </w:p>
  <w:p w14:paraId="782F46E3" w14:textId="77777777" w:rsidR="00B36626" w:rsidRDefault="00B36626" w:rsidP="00B23702">
    <w:pPr>
      <w:pStyle w:val="Pieddepage"/>
      <w:jc w:val="right"/>
    </w:pPr>
  </w:p>
  <w:p w14:paraId="48BF6EB2" w14:textId="77777777" w:rsidR="00B36626" w:rsidRDefault="00B36626" w:rsidP="00B23702">
    <w:pPr>
      <w:pStyle w:val="Pieddepage"/>
      <w:jc w:val="center"/>
      <w:rPr>
        <w:sz w:val="16"/>
        <w:szCs w:val="16"/>
      </w:rPr>
    </w:pPr>
    <w:r>
      <w:rPr>
        <w:sz w:val="16"/>
        <w:szCs w:val="16"/>
      </w:rPr>
      <w:t>Cahier des Clauses Particulières</w:t>
    </w:r>
    <w:r w:rsidRPr="00300CAC">
      <w:rPr>
        <w:sz w:val="16"/>
        <w:szCs w:val="16"/>
      </w:rPr>
      <w:t xml:space="preserve"> </w:t>
    </w:r>
    <w:r>
      <w:rPr>
        <w:sz w:val="16"/>
        <w:szCs w:val="16"/>
      </w:rPr>
      <w:t>valant</w:t>
    </w:r>
    <w:r w:rsidRPr="00300CAC">
      <w:rPr>
        <w:sz w:val="16"/>
        <w:szCs w:val="16"/>
      </w:rPr>
      <w:t xml:space="preserve"> </w:t>
    </w:r>
    <w:r>
      <w:rPr>
        <w:sz w:val="16"/>
        <w:szCs w:val="16"/>
      </w:rPr>
      <w:t>Acte d’engagement</w:t>
    </w:r>
  </w:p>
  <w:p w14:paraId="730682CB" w14:textId="77777777" w:rsidR="00B36626" w:rsidRPr="00B23702" w:rsidRDefault="00B3662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CDB53" w14:textId="77777777" w:rsidR="00786D3B" w:rsidRDefault="00786D3B" w:rsidP="00A33546">
      <w:r>
        <w:separator/>
      </w:r>
    </w:p>
  </w:footnote>
  <w:footnote w:type="continuationSeparator" w:id="0">
    <w:p w14:paraId="0354D339" w14:textId="77777777" w:rsidR="00786D3B" w:rsidRDefault="00786D3B" w:rsidP="00A33546">
      <w:r>
        <w:continuationSeparator/>
      </w:r>
    </w:p>
  </w:footnote>
  <w:footnote w:id="1">
    <w:p w14:paraId="60956CAD" w14:textId="77777777" w:rsidR="00BD57B5" w:rsidRPr="00B1792C" w:rsidRDefault="00BD57B5" w:rsidP="00BD57B5">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 candidat doit cocher la situation concernée</w:t>
      </w:r>
      <w:r>
        <w:rPr>
          <w:color w:val="000000"/>
          <w:sz w:val="16"/>
          <w:szCs w:val="16"/>
        </w:rPr>
        <w:t>.</w:t>
      </w:r>
    </w:p>
  </w:footnote>
  <w:footnote w:id="2">
    <w:p w14:paraId="5F77206E" w14:textId="77777777" w:rsidR="00BD57B5" w:rsidRPr="00B1792C" w:rsidRDefault="00BD57B5" w:rsidP="00BD57B5">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Les entreprises étrangères indiquent, s'il en existe un, leur numéro d'inscription dans le registre public concerné.</w:t>
      </w:r>
    </w:p>
  </w:footnote>
  <w:footnote w:id="3">
    <w:p w14:paraId="78241844" w14:textId="77777777" w:rsidR="00BD57B5" w:rsidRPr="00B1792C" w:rsidRDefault="00BD57B5" w:rsidP="00BD57B5">
      <w:pPr>
        <w:pStyle w:val="Notedebasdepage"/>
        <w:spacing w:before="60" w:line="276" w:lineRule="auto"/>
        <w:rPr>
          <w:rFonts w:ascii="Arial" w:hAnsi="Arial"/>
          <w:sz w:val="16"/>
          <w:szCs w:val="16"/>
        </w:rPr>
      </w:pPr>
      <w:r w:rsidRPr="00B1792C">
        <w:rPr>
          <w:rStyle w:val="Appelnotedebasdep"/>
        </w:rPr>
        <w:footnoteRef/>
      </w:r>
      <w:r w:rsidRPr="00B1792C">
        <w:rPr>
          <w:rFonts w:ascii="Arial" w:hAnsi="Arial"/>
          <w:sz w:val="16"/>
          <w:szCs w:val="16"/>
        </w:rPr>
        <w:t xml:space="preserve"> </w:t>
      </w:r>
      <w:r w:rsidRPr="00B1792C">
        <w:rPr>
          <w:rFonts w:ascii="Arial" w:hAnsi="Arial"/>
          <w:color w:val="000000"/>
          <w:sz w:val="16"/>
          <w:szCs w:val="16"/>
        </w:rPr>
        <w:t>La personne physique représentant le candidat doit cocher la situation concernée.</w:t>
      </w:r>
    </w:p>
  </w:footnote>
  <w:footnote w:id="4">
    <w:p w14:paraId="1BC3CFA8" w14:textId="77777777" w:rsidR="00BD57B5" w:rsidRPr="00B1792C" w:rsidRDefault="00BD57B5" w:rsidP="00BD57B5">
      <w:pPr>
        <w:spacing w:before="60"/>
        <w:rPr>
          <w:b/>
          <w:bCs/>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 xml:space="preserve">Le candidat doit cocher la situation concernée. </w:t>
      </w:r>
      <w:r w:rsidRPr="00B1792C">
        <w:rPr>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420229B0" w14:textId="77777777" w:rsidR="00BD57B5" w:rsidRDefault="00BD57B5" w:rsidP="00BD57B5">
      <w:pPr>
        <w:pStyle w:val="Notedebasdepage"/>
        <w:spacing w:before="60" w:line="276" w:lineRule="auto"/>
      </w:pPr>
      <w:r>
        <w:rPr>
          <w:rStyle w:val="Appelnotedebasdep"/>
        </w:rPr>
        <w:footnoteRef/>
      </w:r>
      <w:r>
        <w:t xml:space="preserve"> </w:t>
      </w:r>
      <w:r>
        <w:rPr>
          <w:rFonts w:ascii="Arial" w:hAnsi="Arial"/>
          <w:sz w:val="16"/>
          <w:szCs w:val="16"/>
        </w:rPr>
        <w:t>Cocher la case correspondante.</w:t>
      </w:r>
    </w:p>
  </w:footnote>
  <w:footnote w:id="6">
    <w:p w14:paraId="68060D9E" w14:textId="77777777" w:rsidR="00BD57B5" w:rsidRPr="00BB6CC4" w:rsidRDefault="00BD57B5" w:rsidP="00BD57B5">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7">
    <w:p w14:paraId="4B454794" w14:textId="77777777" w:rsidR="00BD57B5" w:rsidRPr="00BB6CC4" w:rsidRDefault="00BD57B5" w:rsidP="00BD57B5">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La personne physique représentant le candidat doit cocher la situation concernée.</w:t>
      </w:r>
    </w:p>
  </w:footnote>
  <w:footnote w:id="8">
    <w:p w14:paraId="3BD7E929" w14:textId="77777777" w:rsidR="00BD57B5" w:rsidRPr="00AB2A73" w:rsidRDefault="00BD57B5" w:rsidP="00BD57B5">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65188F0D" w14:textId="77777777" w:rsidR="00BD57B5" w:rsidRPr="00BB6CC4" w:rsidRDefault="00BD57B5" w:rsidP="00BD57B5">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En cas de groupement composé de plus de deux co-traitants, l’identification exacte des autres co-traitants doit être annexée au présent marché.</w:t>
      </w:r>
    </w:p>
  </w:footnote>
  <w:footnote w:id="10">
    <w:p w14:paraId="7A34D8A9" w14:textId="77777777" w:rsidR="00BD57B5" w:rsidRPr="00BB6CC4" w:rsidRDefault="00BD57B5" w:rsidP="00BD57B5">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11">
    <w:p w14:paraId="5868BDA9" w14:textId="77777777" w:rsidR="00BD57B5" w:rsidRPr="00BB6CC4" w:rsidRDefault="00BD57B5" w:rsidP="00BD57B5">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Cocher la situation concernée.</w:t>
      </w:r>
    </w:p>
  </w:footnote>
  <w:footnote w:id="12">
    <w:p w14:paraId="4540D662" w14:textId="77777777" w:rsidR="00BD57B5" w:rsidRPr="00AC34E7" w:rsidRDefault="00BD57B5" w:rsidP="00BD57B5">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636D4D35" w14:textId="77777777" w:rsidR="00BD57B5" w:rsidRPr="00AC34E7" w:rsidRDefault="00BD57B5" w:rsidP="00BD57B5">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sz w:val="16"/>
          <w:szCs w:val="16"/>
        </w:rPr>
        <w:t>Rayer la mention inutile.</w:t>
      </w:r>
    </w:p>
  </w:footnote>
  <w:footnote w:id="14">
    <w:p w14:paraId="4C8A0236" w14:textId="77777777" w:rsidR="00FD43B4" w:rsidRPr="007F3E8C" w:rsidRDefault="00FD43B4" w:rsidP="00FD43B4">
      <w:pPr>
        <w:spacing w:before="60" w:line="276" w:lineRule="auto"/>
        <w:rPr>
          <w:color w:val="000000"/>
          <w:sz w:val="16"/>
          <w:szCs w:val="16"/>
        </w:rPr>
      </w:pPr>
      <w:r w:rsidRPr="007F3E8C">
        <w:rPr>
          <w:rStyle w:val="Appelnotedebasdep"/>
        </w:rPr>
        <w:t>13</w:t>
      </w:r>
      <w:r>
        <w:rPr>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3CADD" w14:textId="77777777" w:rsidR="00B36626" w:rsidRDefault="00B36626">
    <w:pPr>
      <w:tabs>
        <w:tab w:val="center" w:pos="4818"/>
        <w:tab w:val="right" w:pos="9070"/>
      </w:tabs>
      <w:ind w:right="360"/>
      <w:rPr>
        <w:sz w:val="24"/>
        <w:szCs w:val="24"/>
        <w:lang w:val="en-US"/>
      </w:rPr>
    </w:pPr>
  </w:p>
  <w:p w14:paraId="0D4A6C1C" w14:textId="77777777" w:rsidR="00B36626" w:rsidRDefault="00B36626">
    <w:pPr>
      <w:tabs>
        <w:tab w:val="center" w:pos="4818"/>
        <w:tab w:val="right" w:pos="9070"/>
      </w:tabs>
      <w:ind w:right="36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67D0A95"/>
    <w:multiLevelType w:val="hybridMultilevel"/>
    <w:tmpl w:val="4E243D60"/>
    <w:lvl w:ilvl="0" w:tplc="8012905C">
      <w:start w:val="5"/>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224827"/>
    <w:multiLevelType w:val="multilevel"/>
    <w:tmpl w:val="E62EF6A4"/>
    <w:lvl w:ilvl="0">
      <w:start w:val="1"/>
      <w:numFmt w:val="upperRoman"/>
      <w:pStyle w:val="Titre1"/>
      <w:isLgl/>
      <w:lvlText w:val="Article %1."/>
      <w:lvlJc w:val="left"/>
      <w:pPr>
        <w:ind w:left="0" w:firstLine="0"/>
      </w:pPr>
      <w:rPr>
        <w:rFonts w:ascii="Arial" w:hAnsi="Arial" w:cs="Arial"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6" w15:restartNumberingAfterBreak="0">
    <w:nsid w:val="16CF4465"/>
    <w:multiLevelType w:val="hybridMultilevel"/>
    <w:tmpl w:val="C0CCF01E"/>
    <w:lvl w:ilvl="0" w:tplc="8012905C">
      <w:start w:val="5"/>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8547C"/>
    <w:multiLevelType w:val="hybridMultilevel"/>
    <w:tmpl w:val="ABECEDD8"/>
    <w:lvl w:ilvl="0" w:tplc="718A4ED2">
      <w:start w:val="2"/>
      <w:numFmt w:val="bullet"/>
      <w:lvlText w:val="-"/>
      <w:lvlJc w:val="left"/>
      <w:pPr>
        <w:ind w:left="720" w:hanging="360"/>
      </w:pPr>
      <w:rPr>
        <w:rFonts w:ascii="Arial" w:hAnsi="Aria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E63E34"/>
    <w:multiLevelType w:val="hybridMultilevel"/>
    <w:tmpl w:val="2CECBCE0"/>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352D16"/>
    <w:multiLevelType w:val="hybridMultilevel"/>
    <w:tmpl w:val="B7FCCB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7F2FA5"/>
    <w:multiLevelType w:val="hybridMultilevel"/>
    <w:tmpl w:val="F06C0726"/>
    <w:lvl w:ilvl="0" w:tplc="040C0001">
      <w:start w:val="1"/>
      <w:numFmt w:val="bullet"/>
      <w:lvlText w:val=""/>
      <w:lvlJc w:val="left"/>
      <w:pPr>
        <w:ind w:left="720" w:hanging="360"/>
      </w:pPr>
      <w:rPr>
        <w:rFonts w:ascii="Symbol" w:hAnsi="Symbol" w:hint="default"/>
      </w:rPr>
    </w:lvl>
    <w:lvl w:ilvl="1" w:tplc="8B82743C">
      <w:numFmt w:val="bullet"/>
      <w:lvlText w:val=""/>
      <w:lvlJc w:val="left"/>
      <w:pPr>
        <w:ind w:left="1440" w:hanging="360"/>
      </w:pPr>
      <w:rPr>
        <w:rFonts w:ascii="Wingdings" w:eastAsia="Times New Roman" w:hAnsi="Wingdings"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705B4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DBB741D"/>
    <w:multiLevelType w:val="hybridMultilevel"/>
    <w:tmpl w:val="9BACB046"/>
    <w:lvl w:ilvl="0" w:tplc="5C3CC2D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94E20"/>
    <w:multiLevelType w:val="hybridMultilevel"/>
    <w:tmpl w:val="B71C2C62"/>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6369BC"/>
    <w:multiLevelType w:val="hybridMultilevel"/>
    <w:tmpl w:val="5D04BD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F56595"/>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16" w15:restartNumberingAfterBreak="0">
    <w:nsid w:val="50A34A26"/>
    <w:multiLevelType w:val="hybridMultilevel"/>
    <w:tmpl w:val="BE28B5FC"/>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B45B0A"/>
    <w:multiLevelType w:val="hybridMultilevel"/>
    <w:tmpl w:val="B28C1CF2"/>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B50E3E"/>
    <w:multiLevelType w:val="hybridMultilevel"/>
    <w:tmpl w:val="309A0440"/>
    <w:lvl w:ilvl="0" w:tplc="46C08F46">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69D597A"/>
    <w:multiLevelType w:val="hybridMultilevel"/>
    <w:tmpl w:val="DD86EB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39103C"/>
    <w:multiLevelType w:val="hybridMultilevel"/>
    <w:tmpl w:val="0AC6925C"/>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6003C3"/>
    <w:multiLevelType w:val="hybridMultilevel"/>
    <w:tmpl w:val="FFCCBF0E"/>
    <w:lvl w:ilvl="0" w:tplc="8012905C">
      <w:start w:val="5"/>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526C0A"/>
    <w:multiLevelType w:val="hybridMultilevel"/>
    <w:tmpl w:val="07162A60"/>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D8613B"/>
    <w:multiLevelType w:val="multilevel"/>
    <w:tmpl w:val="DFF6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2120972">
    <w:abstractNumId w:val="18"/>
  </w:num>
  <w:num w:numId="2" w16cid:durableId="9525714">
    <w:abstractNumId w:val="11"/>
  </w:num>
  <w:num w:numId="3" w16cid:durableId="2106264335">
    <w:abstractNumId w:val="6"/>
  </w:num>
  <w:num w:numId="4" w16cid:durableId="280303221">
    <w:abstractNumId w:val="5"/>
  </w:num>
  <w:num w:numId="5" w16cid:durableId="1847204064">
    <w:abstractNumId w:val="14"/>
  </w:num>
  <w:num w:numId="6" w16cid:durableId="1917282741">
    <w:abstractNumId w:val="7"/>
  </w:num>
  <w:num w:numId="7" w16cid:durableId="595210885">
    <w:abstractNumId w:val="20"/>
  </w:num>
  <w:num w:numId="8" w16cid:durableId="1077089111">
    <w:abstractNumId w:val="10"/>
  </w:num>
  <w:num w:numId="9" w16cid:durableId="601567914">
    <w:abstractNumId w:val="19"/>
  </w:num>
  <w:num w:numId="10" w16cid:durableId="983696880">
    <w:abstractNumId w:val="17"/>
  </w:num>
  <w:num w:numId="11" w16cid:durableId="1583107058">
    <w:abstractNumId w:val="16"/>
  </w:num>
  <w:num w:numId="12" w16cid:durableId="1155148856">
    <w:abstractNumId w:val="0"/>
  </w:num>
  <w:num w:numId="13" w16cid:durableId="534971670">
    <w:abstractNumId w:val="13"/>
  </w:num>
  <w:num w:numId="14" w16cid:durableId="1967810392">
    <w:abstractNumId w:val="22"/>
  </w:num>
  <w:num w:numId="15" w16cid:durableId="332143911">
    <w:abstractNumId w:val="4"/>
  </w:num>
  <w:num w:numId="16" w16cid:durableId="1340960277">
    <w:abstractNumId w:val="15"/>
  </w:num>
  <w:num w:numId="17" w16cid:durableId="826550964">
    <w:abstractNumId w:val="21"/>
  </w:num>
  <w:num w:numId="18" w16cid:durableId="7413822">
    <w:abstractNumId w:val="24"/>
  </w:num>
  <w:num w:numId="19" w16cid:durableId="1477531269">
    <w:abstractNumId w:val="12"/>
  </w:num>
  <w:num w:numId="20" w16cid:durableId="1951887128">
    <w:abstractNumId w:val="23"/>
  </w:num>
  <w:num w:numId="21" w16cid:durableId="416748242">
    <w:abstractNumId w:val="8"/>
  </w:num>
  <w:num w:numId="22" w16cid:durableId="674117169">
    <w:abstractNumId w:val="9"/>
  </w:num>
  <w:num w:numId="23" w16cid:durableId="726954174">
    <w:abstractNumId w:val="5"/>
  </w:num>
  <w:num w:numId="24" w16cid:durableId="2132822583">
    <w:abstractNumId w:val="5"/>
  </w:num>
  <w:num w:numId="25" w16cid:durableId="1770926797">
    <w:abstractNumId w:val="5"/>
  </w:num>
  <w:num w:numId="26" w16cid:durableId="644822898">
    <w:abstractNumId w:val="5"/>
  </w:num>
  <w:num w:numId="27" w16cid:durableId="1392734157">
    <w:abstractNumId w:val="5"/>
  </w:num>
  <w:num w:numId="28" w16cid:durableId="1609696211">
    <w:abstractNumId w:val="5"/>
  </w:num>
  <w:num w:numId="29" w16cid:durableId="1488205233">
    <w:abstractNumId w:val="5"/>
  </w:num>
  <w:num w:numId="30" w16cid:durableId="335034966">
    <w:abstractNumId w:val="5"/>
  </w:num>
  <w:num w:numId="31" w16cid:durableId="599527296">
    <w:abstractNumId w:val="5"/>
  </w:num>
  <w:num w:numId="32" w16cid:durableId="843475556">
    <w:abstractNumId w:val="5"/>
  </w:num>
  <w:num w:numId="33" w16cid:durableId="1234849487">
    <w:abstractNumId w:val="5"/>
  </w:num>
  <w:num w:numId="34" w16cid:durableId="717626584">
    <w:abstractNumId w:val="5"/>
  </w:num>
  <w:num w:numId="35" w16cid:durableId="1344477713">
    <w:abstractNumId w:val="5"/>
  </w:num>
  <w:num w:numId="36" w16cid:durableId="676469369">
    <w:abstractNumId w:val="5"/>
  </w:num>
  <w:num w:numId="37" w16cid:durableId="2053991256">
    <w:abstractNumId w:val="5"/>
  </w:num>
  <w:num w:numId="38" w16cid:durableId="1985967384">
    <w:abstractNumId w:val="5"/>
  </w:num>
  <w:num w:numId="39" w16cid:durableId="1492451891">
    <w:abstractNumId w:val="5"/>
  </w:num>
  <w:num w:numId="40" w16cid:durableId="175967205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SortMethod w:val="0000"/>
  <w:documentProtection w:formatting="1" w:enforcement="0"/>
  <w:defaultTabStop w:val="709"/>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A33546"/>
    <w:rsid w:val="00000B7D"/>
    <w:rsid w:val="000022C7"/>
    <w:rsid w:val="00002D45"/>
    <w:rsid w:val="0000535A"/>
    <w:rsid w:val="00005B67"/>
    <w:rsid w:val="00006F17"/>
    <w:rsid w:val="00007E6B"/>
    <w:rsid w:val="0001006D"/>
    <w:rsid w:val="0001118E"/>
    <w:rsid w:val="00013712"/>
    <w:rsid w:val="00013A89"/>
    <w:rsid w:val="00014124"/>
    <w:rsid w:val="00016DB9"/>
    <w:rsid w:val="00020580"/>
    <w:rsid w:val="00021148"/>
    <w:rsid w:val="00023BD3"/>
    <w:rsid w:val="00023FBD"/>
    <w:rsid w:val="00024226"/>
    <w:rsid w:val="00024429"/>
    <w:rsid w:val="00027931"/>
    <w:rsid w:val="00030A3F"/>
    <w:rsid w:val="00030CE7"/>
    <w:rsid w:val="00031BF6"/>
    <w:rsid w:val="000341BB"/>
    <w:rsid w:val="00041EDA"/>
    <w:rsid w:val="00046805"/>
    <w:rsid w:val="000471C7"/>
    <w:rsid w:val="00050529"/>
    <w:rsid w:val="000521DB"/>
    <w:rsid w:val="00052C5A"/>
    <w:rsid w:val="0005399C"/>
    <w:rsid w:val="000553B9"/>
    <w:rsid w:val="000553D9"/>
    <w:rsid w:val="00060B2A"/>
    <w:rsid w:val="000628D2"/>
    <w:rsid w:val="0006422F"/>
    <w:rsid w:val="000646BE"/>
    <w:rsid w:val="00065A94"/>
    <w:rsid w:val="000666A9"/>
    <w:rsid w:val="00067F05"/>
    <w:rsid w:val="000736D5"/>
    <w:rsid w:val="00081128"/>
    <w:rsid w:val="00083810"/>
    <w:rsid w:val="00084320"/>
    <w:rsid w:val="00086F35"/>
    <w:rsid w:val="0008747C"/>
    <w:rsid w:val="00087963"/>
    <w:rsid w:val="00087C70"/>
    <w:rsid w:val="00090134"/>
    <w:rsid w:val="0009270E"/>
    <w:rsid w:val="00097D0F"/>
    <w:rsid w:val="000A0231"/>
    <w:rsid w:val="000A3475"/>
    <w:rsid w:val="000A3EFD"/>
    <w:rsid w:val="000A4483"/>
    <w:rsid w:val="000A4941"/>
    <w:rsid w:val="000A5D74"/>
    <w:rsid w:val="000B27B0"/>
    <w:rsid w:val="000B3099"/>
    <w:rsid w:val="000C0045"/>
    <w:rsid w:val="000C60C9"/>
    <w:rsid w:val="000D431D"/>
    <w:rsid w:val="000D45B0"/>
    <w:rsid w:val="000D60C0"/>
    <w:rsid w:val="000D7DE2"/>
    <w:rsid w:val="000E2D05"/>
    <w:rsid w:val="000F09E5"/>
    <w:rsid w:val="000F0C76"/>
    <w:rsid w:val="000F1BB1"/>
    <w:rsid w:val="000F2B73"/>
    <w:rsid w:val="000F568D"/>
    <w:rsid w:val="000F65EA"/>
    <w:rsid w:val="00107032"/>
    <w:rsid w:val="00110DD8"/>
    <w:rsid w:val="001110A8"/>
    <w:rsid w:val="00113CCC"/>
    <w:rsid w:val="00114231"/>
    <w:rsid w:val="00114B6C"/>
    <w:rsid w:val="00115F7D"/>
    <w:rsid w:val="00116837"/>
    <w:rsid w:val="001209A9"/>
    <w:rsid w:val="00120C35"/>
    <w:rsid w:val="00121CD8"/>
    <w:rsid w:val="0012361B"/>
    <w:rsid w:val="00124437"/>
    <w:rsid w:val="00124EE9"/>
    <w:rsid w:val="0012650E"/>
    <w:rsid w:val="0012753C"/>
    <w:rsid w:val="00127E8B"/>
    <w:rsid w:val="0013105C"/>
    <w:rsid w:val="001319E0"/>
    <w:rsid w:val="00132F20"/>
    <w:rsid w:val="00134416"/>
    <w:rsid w:val="00134A5A"/>
    <w:rsid w:val="001358B1"/>
    <w:rsid w:val="00136077"/>
    <w:rsid w:val="00136B0E"/>
    <w:rsid w:val="001373AD"/>
    <w:rsid w:val="00141B19"/>
    <w:rsid w:val="00145435"/>
    <w:rsid w:val="00145E93"/>
    <w:rsid w:val="001520C8"/>
    <w:rsid w:val="00155054"/>
    <w:rsid w:val="00156495"/>
    <w:rsid w:val="0016189F"/>
    <w:rsid w:val="00161C15"/>
    <w:rsid w:val="00164606"/>
    <w:rsid w:val="0016557F"/>
    <w:rsid w:val="001669C1"/>
    <w:rsid w:val="00172537"/>
    <w:rsid w:val="0017351D"/>
    <w:rsid w:val="001735AC"/>
    <w:rsid w:val="00173F6D"/>
    <w:rsid w:val="00181920"/>
    <w:rsid w:val="00182883"/>
    <w:rsid w:val="001837A3"/>
    <w:rsid w:val="0018487D"/>
    <w:rsid w:val="00192001"/>
    <w:rsid w:val="00195771"/>
    <w:rsid w:val="00195DB7"/>
    <w:rsid w:val="00195FCC"/>
    <w:rsid w:val="001A1A91"/>
    <w:rsid w:val="001A2863"/>
    <w:rsid w:val="001A33F4"/>
    <w:rsid w:val="001A493D"/>
    <w:rsid w:val="001B6C66"/>
    <w:rsid w:val="001B7918"/>
    <w:rsid w:val="001C051D"/>
    <w:rsid w:val="001C2673"/>
    <w:rsid w:val="001C395C"/>
    <w:rsid w:val="001C7794"/>
    <w:rsid w:val="001D309C"/>
    <w:rsid w:val="001D36A3"/>
    <w:rsid w:val="001D3907"/>
    <w:rsid w:val="001D4451"/>
    <w:rsid w:val="001D510C"/>
    <w:rsid w:val="001D6A6B"/>
    <w:rsid w:val="001D6B06"/>
    <w:rsid w:val="001E0018"/>
    <w:rsid w:val="001E06B5"/>
    <w:rsid w:val="001E12F2"/>
    <w:rsid w:val="001E1AEC"/>
    <w:rsid w:val="001E2420"/>
    <w:rsid w:val="001E3E89"/>
    <w:rsid w:val="001F0DA9"/>
    <w:rsid w:val="001F1837"/>
    <w:rsid w:val="001F29C3"/>
    <w:rsid w:val="001F45F4"/>
    <w:rsid w:val="002006ED"/>
    <w:rsid w:val="00201B7A"/>
    <w:rsid w:val="00203DF5"/>
    <w:rsid w:val="00203E23"/>
    <w:rsid w:val="0020447D"/>
    <w:rsid w:val="00205813"/>
    <w:rsid w:val="002118A5"/>
    <w:rsid w:val="002121F8"/>
    <w:rsid w:val="0021455A"/>
    <w:rsid w:val="002173F6"/>
    <w:rsid w:val="00217698"/>
    <w:rsid w:val="00217BD1"/>
    <w:rsid w:val="00221713"/>
    <w:rsid w:val="00223953"/>
    <w:rsid w:val="002271DE"/>
    <w:rsid w:val="00231B03"/>
    <w:rsid w:val="00231E25"/>
    <w:rsid w:val="00232916"/>
    <w:rsid w:val="00233BDC"/>
    <w:rsid w:val="00234188"/>
    <w:rsid w:val="002352C8"/>
    <w:rsid w:val="0023683D"/>
    <w:rsid w:val="00240EF1"/>
    <w:rsid w:val="002418A3"/>
    <w:rsid w:val="00243C15"/>
    <w:rsid w:val="0024557F"/>
    <w:rsid w:val="00245C36"/>
    <w:rsid w:val="00252BD7"/>
    <w:rsid w:val="00252C2E"/>
    <w:rsid w:val="00253292"/>
    <w:rsid w:val="00255FD9"/>
    <w:rsid w:val="00255FF1"/>
    <w:rsid w:val="00260D24"/>
    <w:rsid w:val="0026148F"/>
    <w:rsid w:val="00262B35"/>
    <w:rsid w:val="00262E39"/>
    <w:rsid w:val="00262EC9"/>
    <w:rsid w:val="00264B40"/>
    <w:rsid w:val="002653E3"/>
    <w:rsid w:val="0026560F"/>
    <w:rsid w:val="0026747C"/>
    <w:rsid w:val="00267AA3"/>
    <w:rsid w:val="00270477"/>
    <w:rsid w:val="00270F1D"/>
    <w:rsid w:val="00272486"/>
    <w:rsid w:val="00272CD1"/>
    <w:rsid w:val="00277140"/>
    <w:rsid w:val="00277D3F"/>
    <w:rsid w:val="00280571"/>
    <w:rsid w:val="0028078D"/>
    <w:rsid w:val="002813D1"/>
    <w:rsid w:val="00281AC8"/>
    <w:rsid w:val="00282725"/>
    <w:rsid w:val="00285DC9"/>
    <w:rsid w:val="00286853"/>
    <w:rsid w:val="002871F6"/>
    <w:rsid w:val="00292F83"/>
    <w:rsid w:val="0029499F"/>
    <w:rsid w:val="0029525F"/>
    <w:rsid w:val="002A0635"/>
    <w:rsid w:val="002A099B"/>
    <w:rsid w:val="002A1E43"/>
    <w:rsid w:val="002A1FD3"/>
    <w:rsid w:val="002A3CEB"/>
    <w:rsid w:val="002A6227"/>
    <w:rsid w:val="002A79E7"/>
    <w:rsid w:val="002B3031"/>
    <w:rsid w:val="002B6165"/>
    <w:rsid w:val="002C0474"/>
    <w:rsid w:val="002C0D6D"/>
    <w:rsid w:val="002C1591"/>
    <w:rsid w:val="002C2F95"/>
    <w:rsid w:val="002C30BB"/>
    <w:rsid w:val="002C5EFE"/>
    <w:rsid w:val="002C77B5"/>
    <w:rsid w:val="002D296A"/>
    <w:rsid w:val="002D3A30"/>
    <w:rsid w:val="002D4CFB"/>
    <w:rsid w:val="002D66FD"/>
    <w:rsid w:val="002D6DEA"/>
    <w:rsid w:val="002D77E3"/>
    <w:rsid w:val="002D7E42"/>
    <w:rsid w:val="002E1D1B"/>
    <w:rsid w:val="002E4049"/>
    <w:rsid w:val="002E6BA0"/>
    <w:rsid w:val="002E6BEA"/>
    <w:rsid w:val="002F09EA"/>
    <w:rsid w:val="002F0AD8"/>
    <w:rsid w:val="002F185F"/>
    <w:rsid w:val="002F32B0"/>
    <w:rsid w:val="002F386D"/>
    <w:rsid w:val="002F4A54"/>
    <w:rsid w:val="002F50A1"/>
    <w:rsid w:val="002F65E3"/>
    <w:rsid w:val="002F707F"/>
    <w:rsid w:val="00300279"/>
    <w:rsid w:val="003003F9"/>
    <w:rsid w:val="00300CAC"/>
    <w:rsid w:val="00300CCA"/>
    <w:rsid w:val="00301365"/>
    <w:rsid w:val="0030144A"/>
    <w:rsid w:val="00301B62"/>
    <w:rsid w:val="00301B74"/>
    <w:rsid w:val="00302762"/>
    <w:rsid w:val="00304777"/>
    <w:rsid w:val="00304DAF"/>
    <w:rsid w:val="00305653"/>
    <w:rsid w:val="003075C5"/>
    <w:rsid w:val="00312EDB"/>
    <w:rsid w:val="00314ECB"/>
    <w:rsid w:val="00316377"/>
    <w:rsid w:val="00316748"/>
    <w:rsid w:val="00317AD0"/>
    <w:rsid w:val="00322408"/>
    <w:rsid w:val="00324D16"/>
    <w:rsid w:val="00326133"/>
    <w:rsid w:val="0033255C"/>
    <w:rsid w:val="00335CE7"/>
    <w:rsid w:val="00337DC2"/>
    <w:rsid w:val="00341300"/>
    <w:rsid w:val="00341872"/>
    <w:rsid w:val="00341F15"/>
    <w:rsid w:val="00345A90"/>
    <w:rsid w:val="00345ECB"/>
    <w:rsid w:val="00350E3F"/>
    <w:rsid w:val="00353869"/>
    <w:rsid w:val="00355173"/>
    <w:rsid w:val="00355A13"/>
    <w:rsid w:val="0035722A"/>
    <w:rsid w:val="0036232E"/>
    <w:rsid w:val="00363412"/>
    <w:rsid w:val="00363439"/>
    <w:rsid w:val="00366707"/>
    <w:rsid w:val="0037348D"/>
    <w:rsid w:val="00374213"/>
    <w:rsid w:val="003809DE"/>
    <w:rsid w:val="00382E26"/>
    <w:rsid w:val="00387242"/>
    <w:rsid w:val="003970BB"/>
    <w:rsid w:val="003A1A16"/>
    <w:rsid w:val="003A1A61"/>
    <w:rsid w:val="003A4E6F"/>
    <w:rsid w:val="003A6E4B"/>
    <w:rsid w:val="003B09E8"/>
    <w:rsid w:val="003B1EF8"/>
    <w:rsid w:val="003B2537"/>
    <w:rsid w:val="003B26E1"/>
    <w:rsid w:val="003B3145"/>
    <w:rsid w:val="003B694F"/>
    <w:rsid w:val="003B79AD"/>
    <w:rsid w:val="003C1D1A"/>
    <w:rsid w:val="003C3241"/>
    <w:rsid w:val="003C47E0"/>
    <w:rsid w:val="003C7868"/>
    <w:rsid w:val="003C7B41"/>
    <w:rsid w:val="003D05C5"/>
    <w:rsid w:val="003D154E"/>
    <w:rsid w:val="003D306E"/>
    <w:rsid w:val="003D4292"/>
    <w:rsid w:val="003D42B2"/>
    <w:rsid w:val="003D48AA"/>
    <w:rsid w:val="003D5639"/>
    <w:rsid w:val="003D66CF"/>
    <w:rsid w:val="003E0131"/>
    <w:rsid w:val="003E0A15"/>
    <w:rsid w:val="003E0EC4"/>
    <w:rsid w:val="003E1933"/>
    <w:rsid w:val="003E227D"/>
    <w:rsid w:val="003E3038"/>
    <w:rsid w:val="003E3388"/>
    <w:rsid w:val="003E3524"/>
    <w:rsid w:val="003E5879"/>
    <w:rsid w:val="003E5E98"/>
    <w:rsid w:val="003E6841"/>
    <w:rsid w:val="003E6CFE"/>
    <w:rsid w:val="003F0D5F"/>
    <w:rsid w:val="003F20C7"/>
    <w:rsid w:val="003F2D9C"/>
    <w:rsid w:val="003F355D"/>
    <w:rsid w:val="003F79AC"/>
    <w:rsid w:val="00405B4E"/>
    <w:rsid w:val="004077CB"/>
    <w:rsid w:val="004101B1"/>
    <w:rsid w:val="00413708"/>
    <w:rsid w:val="004212D5"/>
    <w:rsid w:val="00421E3B"/>
    <w:rsid w:val="00422E86"/>
    <w:rsid w:val="00423370"/>
    <w:rsid w:val="00425984"/>
    <w:rsid w:val="00427EBA"/>
    <w:rsid w:val="00430855"/>
    <w:rsid w:val="00430A77"/>
    <w:rsid w:val="00430C83"/>
    <w:rsid w:val="00431406"/>
    <w:rsid w:val="00431FA4"/>
    <w:rsid w:val="004320DC"/>
    <w:rsid w:val="00432A4B"/>
    <w:rsid w:val="004356E1"/>
    <w:rsid w:val="00436F59"/>
    <w:rsid w:val="00441345"/>
    <w:rsid w:val="004419F9"/>
    <w:rsid w:val="004446F7"/>
    <w:rsid w:val="00445C27"/>
    <w:rsid w:val="00446FF8"/>
    <w:rsid w:val="00447BD7"/>
    <w:rsid w:val="00455DBC"/>
    <w:rsid w:val="00460574"/>
    <w:rsid w:val="00464237"/>
    <w:rsid w:val="004708BC"/>
    <w:rsid w:val="00471601"/>
    <w:rsid w:val="00471B5C"/>
    <w:rsid w:val="00473D1B"/>
    <w:rsid w:val="00474789"/>
    <w:rsid w:val="00474E0F"/>
    <w:rsid w:val="0047575C"/>
    <w:rsid w:val="004758F7"/>
    <w:rsid w:val="00475CE7"/>
    <w:rsid w:val="00477E75"/>
    <w:rsid w:val="00481804"/>
    <w:rsid w:val="00483255"/>
    <w:rsid w:val="00484674"/>
    <w:rsid w:val="00484E69"/>
    <w:rsid w:val="004850DA"/>
    <w:rsid w:val="00485109"/>
    <w:rsid w:val="00486876"/>
    <w:rsid w:val="004878F3"/>
    <w:rsid w:val="00487BC5"/>
    <w:rsid w:val="00490146"/>
    <w:rsid w:val="00490953"/>
    <w:rsid w:val="00492109"/>
    <w:rsid w:val="0049251B"/>
    <w:rsid w:val="00494577"/>
    <w:rsid w:val="00494E69"/>
    <w:rsid w:val="00497E85"/>
    <w:rsid w:val="004A1C71"/>
    <w:rsid w:val="004A2BF1"/>
    <w:rsid w:val="004A4624"/>
    <w:rsid w:val="004A69F3"/>
    <w:rsid w:val="004B0346"/>
    <w:rsid w:val="004B0801"/>
    <w:rsid w:val="004B1523"/>
    <w:rsid w:val="004B1903"/>
    <w:rsid w:val="004B1F5A"/>
    <w:rsid w:val="004B321A"/>
    <w:rsid w:val="004B4601"/>
    <w:rsid w:val="004B5BB4"/>
    <w:rsid w:val="004B68D5"/>
    <w:rsid w:val="004C7E44"/>
    <w:rsid w:val="004D0BD3"/>
    <w:rsid w:val="004D1F81"/>
    <w:rsid w:val="004D21CC"/>
    <w:rsid w:val="004D37A8"/>
    <w:rsid w:val="004D409B"/>
    <w:rsid w:val="004D552A"/>
    <w:rsid w:val="004D6841"/>
    <w:rsid w:val="004D73F4"/>
    <w:rsid w:val="004E144F"/>
    <w:rsid w:val="004E2701"/>
    <w:rsid w:val="004E5557"/>
    <w:rsid w:val="004E698F"/>
    <w:rsid w:val="004F2B7A"/>
    <w:rsid w:val="004F3301"/>
    <w:rsid w:val="004F46D1"/>
    <w:rsid w:val="004F4852"/>
    <w:rsid w:val="004F4E8E"/>
    <w:rsid w:val="004F65DE"/>
    <w:rsid w:val="00501301"/>
    <w:rsid w:val="00503F26"/>
    <w:rsid w:val="00505C5C"/>
    <w:rsid w:val="00511B1C"/>
    <w:rsid w:val="00511B25"/>
    <w:rsid w:val="005139F9"/>
    <w:rsid w:val="00516049"/>
    <w:rsid w:val="005171A4"/>
    <w:rsid w:val="00525713"/>
    <w:rsid w:val="00525E8A"/>
    <w:rsid w:val="005271D1"/>
    <w:rsid w:val="00532ED9"/>
    <w:rsid w:val="00535232"/>
    <w:rsid w:val="0053559F"/>
    <w:rsid w:val="00537F83"/>
    <w:rsid w:val="00541172"/>
    <w:rsid w:val="00541259"/>
    <w:rsid w:val="0054426F"/>
    <w:rsid w:val="00544960"/>
    <w:rsid w:val="0055056F"/>
    <w:rsid w:val="005533E1"/>
    <w:rsid w:val="00554335"/>
    <w:rsid w:val="005544D5"/>
    <w:rsid w:val="0055455A"/>
    <w:rsid w:val="0055481C"/>
    <w:rsid w:val="00554C6A"/>
    <w:rsid w:val="00556660"/>
    <w:rsid w:val="00556877"/>
    <w:rsid w:val="00560726"/>
    <w:rsid w:val="0056232E"/>
    <w:rsid w:val="00563315"/>
    <w:rsid w:val="00564E9F"/>
    <w:rsid w:val="00571909"/>
    <w:rsid w:val="00572221"/>
    <w:rsid w:val="005728C3"/>
    <w:rsid w:val="00573873"/>
    <w:rsid w:val="00575C7E"/>
    <w:rsid w:val="00575E81"/>
    <w:rsid w:val="00575F7F"/>
    <w:rsid w:val="00576A9F"/>
    <w:rsid w:val="00576FD4"/>
    <w:rsid w:val="00577DA0"/>
    <w:rsid w:val="00580756"/>
    <w:rsid w:val="00581BF3"/>
    <w:rsid w:val="00581D46"/>
    <w:rsid w:val="00583A99"/>
    <w:rsid w:val="00585265"/>
    <w:rsid w:val="00586511"/>
    <w:rsid w:val="00587542"/>
    <w:rsid w:val="005901AD"/>
    <w:rsid w:val="005906D6"/>
    <w:rsid w:val="005920A4"/>
    <w:rsid w:val="0059285E"/>
    <w:rsid w:val="00592C54"/>
    <w:rsid w:val="00593239"/>
    <w:rsid w:val="005932FA"/>
    <w:rsid w:val="00593C92"/>
    <w:rsid w:val="0059551D"/>
    <w:rsid w:val="00596054"/>
    <w:rsid w:val="005A09E8"/>
    <w:rsid w:val="005A2A80"/>
    <w:rsid w:val="005A5ED0"/>
    <w:rsid w:val="005A64D2"/>
    <w:rsid w:val="005A7961"/>
    <w:rsid w:val="005B05C4"/>
    <w:rsid w:val="005B1E23"/>
    <w:rsid w:val="005B1EE2"/>
    <w:rsid w:val="005B3701"/>
    <w:rsid w:val="005B44CF"/>
    <w:rsid w:val="005C0B00"/>
    <w:rsid w:val="005C1556"/>
    <w:rsid w:val="005C2AED"/>
    <w:rsid w:val="005C34D5"/>
    <w:rsid w:val="005C56FA"/>
    <w:rsid w:val="005D0BA9"/>
    <w:rsid w:val="005D1C0F"/>
    <w:rsid w:val="005D4A92"/>
    <w:rsid w:val="005D523E"/>
    <w:rsid w:val="005D5473"/>
    <w:rsid w:val="005D72C2"/>
    <w:rsid w:val="005E5344"/>
    <w:rsid w:val="005E5CB4"/>
    <w:rsid w:val="005E5D17"/>
    <w:rsid w:val="005F0D13"/>
    <w:rsid w:val="005F2095"/>
    <w:rsid w:val="005F2E07"/>
    <w:rsid w:val="005F3849"/>
    <w:rsid w:val="005F5A9E"/>
    <w:rsid w:val="00600AB6"/>
    <w:rsid w:val="00600AE2"/>
    <w:rsid w:val="00600F84"/>
    <w:rsid w:val="00601D0B"/>
    <w:rsid w:val="00601E57"/>
    <w:rsid w:val="00602346"/>
    <w:rsid w:val="00605ADF"/>
    <w:rsid w:val="00605C2D"/>
    <w:rsid w:val="0060734B"/>
    <w:rsid w:val="0061045B"/>
    <w:rsid w:val="006177CC"/>
    <w:rsid w:val="006178ED"/>
    <w:rsid w:val="00620792"/>
    <w:rsid w:val="006220CF"/>
    <w:rsid w:val="00622DE2"/>
    <w:rsid w:val="00626AC3"/>
    <w:rsid w:val="00626EA0"/>
    <w:rsid w:val="0063031B"/>
    <w:rsid w:val="00633A4F"/>
    <w:rsid w:val="00634E94"/>
    <w:rsid w:val="00635F56"/>
    <w:rsid w:val="00636393"/>
    <w:rsid w:val="00637F2B"/>
    <w:rsid w:val="00640C1C"/>
    <w:rsid w:val="00641751"/>
    <w:rsid w:val="00645548"/>
    <w:rsid w:val="0064560D"/>
    <w:rsid w:val="00647D26"/>
    <w:rsid w:val="00650A53"/>
    <w:rsid w:val="006517A0"/>
    <w:rsid w:val="0065223A"/>
    <w:rsid w:val="00652B54"/>
    <w:rsid w:val="00653E0F"/>
    <w:rsid w:val="00654A41"/>
    <w:rsid w:val="006567CC"/>
    <w:rsid w:val="00656B0F"/>
    <w:rsid w:val="00665C76"/>
    <w:rsid w:val="00666404"/>
    <w:rsid w:val="00670931"/>
    <w:rsid w:val="006733BD"/>
    <w:rsid w:val="006766C7"/>
    <w:rsid w:val="006770AD"/>
    <w:rsid w:val="00680C12"/>
    <w:rsid w:val="00683AB5"/>
    <w:rsid w:val="00687DE4"/>
    <w:rsid w:val="0069228F"/>
    <w:rsid w:val="006961F3"/>
    <w:rsid w:val="00696301"/>
    <w:rsid w:val="00696B3F"/>
    <w:rsid w:val="006A0030"/>
    <w:rsid w:val="006A17A1"/>
    <w:rsid w:val="006A439A"/>
    <w:rsid w:val="006A7138"/>
    <w:rsid w:val="006A7B9C"/>
    <w:rsid w:val="006B03A4"/>
    <w:rsid w:val="006B1717"/>
    <w:rsid w:val="006B6060"/>
    <w:rsid w:val="006C1105"/>
    <w:rsid w:val="006C3B29"/>
    <w:rsid w:val="006C59D8"/>
    <w:rsid w:val="006D082D"/>
    <w:rsid w:val="006D11B5"/>
    <w:rsid w:val="006D13F8"/>
    <w:rsid w:val="006D27ED"/>
    <w:rsid w:val="006D6C46"/>
    <w:rsid w:val="006D70FC"/>
    <w:rsid w:val="006D718A"/>
    <w:rsid w:val="006E0D5E"/>
    <w:rsid w:val="006E1031"/>
    <w:rsid w:val="006E392B"/>
    <w:rsid w:val="006F0324"/>
    <w:rsid w:val="006F1644"/>
    <w:rsid w:val="006F16C2"/>
    <w:rsid w:val="006F1C6E"/>
    <w:rsid w:val="006F3EF0"/>
    <w:rsid w:val="006F43FC"/>
    <w:rsid w:val="006F4BD7"/>
    <w:rsid w:val="006F5F8F"/>
    <w:rsid w:val="00701CE1"/>
    <w:rsid w:val="007042D6"/>
    <w:rsid w:val="00705421"/>
    <w:rsid w:val="00705CC7"/>
    <w:rsid w:val="00706078"/>
    <w:rsid w:val="007064BB"/>
    <w:rsid w:val="007131E3"/>
    <w:rsid w:val="00713D84"/>
    <w:rsid w:val="007140C4"/>
    <w:rsid w:val="007166EE"/>
    <w:rsid w:val="00722D25"/>
    <w:rsid w:val="00723389"/>
    <w:rsid w:val="00723F71"/>
    <w:rsid w:val="007251F7"/>
    <w:rsid w:val="00725F38"/>
    <w:rsid w:val="00727B1C"/>
    <w:rsid w:val="007314D2"/>
    <w:rsid w:val="00731DBD"/>
    <w:rsid w:val="00734786"/>
    <w:rsid w:val="00734EAF"/>
    <w:rsid w:val="0073640E"/>
    <w:rsid w:val="0073660A"/>
    <w:rsid w:val="0074343C"/>
    <w:rsid w:val="007438C1"/>
    <w:rsid w:val="007448D8"/>
    <w:rsid w:val="007456C5"/>
    <w:rsid w:val="007548B6"/>
    <w:rsid w:val="00755AD2"/>
    <w:rsid w:val="00756146"/>
    <w:rsid w:val="00757C58"/>
    <w:rsid w:val="00757D3A"/>
    <w:rsid w:val="00761393"/>
    <w:rsid w:val="00764FDF"/>
    <w:rsid w:val="00766FF1"/>
    <w:rsid w:val="00770810"/>
    <w:rsid w:val="00770CE5"/>
    <w:rsid w:val="00770FA2"/>
    <w:rsid w:val="00771980"/>
    <w:rsid w:val="00773F21"/>
    <w:rsid w:val="00774201"/>
    <w:rsid w:val="007743B3"/>
    <w:rsid w:val="007756A5"/>
    <w:rsid w:val="00775F31"/>
    <w:rsid w:val="00777A8D"/>
    <w:rsid w:val="0078103F"/>
    <w:rsid w:val="007867E7"/>
    <w:rsid w:val="00786D3B"/>
    <w:rsid w:val="00787EB7"/>
    <w:rsid w:val="00790984"/>
    <w:rsid w:val="00793477"/>
    <w:rsid w:val="00795211"/>
    <w:rsid w:val="00796432"/>
    <w:rsid w:val="00796A35"/>
    <w:rsid w:val="007A3990"/>
    <w:rsid w:val="007A594E"/>
    <w:rsid w:val="007A5BB9"/>
    <w:rsid w:val="007B2AB6"/>
    <w:rsid w:val="007B302C"/>
    <w:rsid w:val="007B36D7"/>
    <w:rsid w:val="007B4631"/>
    <w:rsid w:val="007B583B"/>
    <w:rsid w:val="007B5CFF"/>
    <w:rsid w:val="007B6DB6"/>
    <w:rsid w:val="007B6E4E"/>
    <w:rsid w:val="007B7F50"/>
    <w:rsid w:val="007C18CB"/>
    <w:rsid w:val="007C1D42"/>
    <w:rsid w:val="007C4BFB"/>
    <w:rsid w:val="007C5A10"/>
    <w:rsid w:val="007D177E"/>
    <w:rsid w:val="007E0A49"/>
    <w:rsid w:val="007E1ED5"/>
    <w:rsid w:val="007E27BC"/>
    <w:rsid w:val="007E62D1"/>
    <w:rsid w:val="007E6B65"/>
    <w:rsid w:val="007E7791"/>
    <w:rsid w:val="007F02DE"/>
    <w:rsid w:val="007F0A7B"/>
    <w:rsid w:val="007F0CE2"/>
    <w:rsid w:val="007F14CE"/>
    <w:rsid w:val="007F219F"/>
    <w:rsid w:val="007F3C31"/>
    <w:rsid w:val="007F4C23"/>
    <w:rsid w:val="007F56DE"/>
    <w:rsid w:val="007F634E"/>
    <w:rsid w:val="007F66E3"/>
    <w:rsid w:val="007F7300"/>
    <w:rsid w:val="00801C89"/>
    <w:rsid w:val="00801D07"/>
    <w:rsid w:val="00803142"/>
    <w:rsid w:val="00804ACE"/>
    <w:rsid w:val="00805287"/>
    <w:rsid w:val="0080550C"/>
    <w:rsid w:val="00811259"/>
    <w:rsid w:val="00811D61"/>
    <w:rsid w:val="0081302F"/>
    <w:rsid w:val="0081698F"/>
    <w:rsid w:val="008178E4"/>
    <w:rsid w:val="00817F6C"/>
    <w:rsid w:val="00821542"/>
    <w:rsid w:val="00821737"/>
    <w:rsid w:val="00821E64"/>
    <w:rsid w:val="00822DD4"/>
    <w:rsid w:val="0082368C"/>
    <w:rsid w:val="00825179"/>
    <w:rsid w:val="0082732E"/>
    <w:rsid w:val="0083015C"/>
    <w:rsid w:val="008328BD"/>
    <w:rsid w:val="00832A7E"/>
    <w:rsid w:val="00832C69"/>
    <w:rsid w:val="0083361D"/>
    <w:rsid w:val="00835BD4"/>
    <w:rsid w:val="008362C8"/>
    <w:rsid w:val="008377D0"/>
    <w:rsid w:val="00843925"/>
    <w:rsid w:val="0084540C"/>
    <w:rsid w:val="00846845"/>
    <w:rsid w:val="00853970"/>
    <w:rsid w:val="00855F72"/>
    <w:rsid w:val="00857380"/>
    <w:rsid w:val="008605E4"/>
    <w:rsid w:val="0086163F"/>
    <w:rsid w:val="00861645"/>
    <w:rsid w:val="00861745"/>
    <w:rsid w:val="00862035"/>
    <w:rsid w:val="008623C2"/>
    <w:rsid w:val="00864731"/>
    <w:rsid w:val="00866DD2"/>
    <w:rsid w:val="00867C56"/>
    <w:rsid w:val="00873C09"/>
    <w:rsid w:val="00873CA3"/>
    <w:rsid w:val="0087432C"/>
    <w:rsid w:val="00874876"/>
    <w:rsid w:val="00875692"/>
    <w:rsid w:val="00875FED"/>
    <w:rsid w:val="00876CC1"/>
    <w:rsid w:val="00876DAD"/>
    <w:rsid w:val="0087737E"/>
    <w:rsid w:val="00882339"/>
    <w:rsid w:val="00882A0E"/>
    <w:rsid w:val="00883D0D"/>
    <w:rsid w:val="00883F15"/>
    <w:rsid w:val="0088685B"/>
    <w:rsid w:val="0088694A"/>
    <w:rsid w:val="00892C3E"/>
    <w:rsid w:val="0089392B"/>
    <w:rsid w:val="00893D89"/>
    <w:rsid w:val="008A178A"/>
    <w:rsid w:val="008A4A77"/>
    <w:rsid w:val="008A5439"/>
    <w:rsid w:val="008A763E"/>
    <w:rsid w:val="008B16E3"/>
    <w:rsid w:val="008B2D10"/>
    <w:rsid w:val="008B4D97"/>
    <w:rsid w:val="008B59DB"/>
    <w:rsid w:val="008B64EC"/>
    <w:rsid w:val="008B6EE4"/>
    <w:rsid w:val="008C00C5"/>
    <w:rsid w:val="008C0A30"/>
    <w:rsid w:val="008C0D02"/>
    <w:rsid w:val="008C6AFA"/>
    <w:rsid w:val="008C762A"/>
    <w:rsid w:val="008D31C2"/>
    <w:rsid w:val="008D3F45"/>
    <w:rsid w:val="008D49AE"/>
    <w:rsid w:val="008D4E68"/>
    <w:rsid w:val="008D670C"/>
    <w:rsid w:val="008E0780"/>
    <w:rsid w:val="008E4322"/>
    <w:rsid w:val="008F0476"/>
    <w:rsid w:val="008F41C9"/>
    <w:rsid w:val="008F4C01"/>
    <w:rsid w:val="008F5524"/>
    <w:rsid w:val="008F7320"/>
    <w:rsid w:val="008F7BDA"/>
    <w:rsid w:val="00900019"/>
    <w:rsid w:val="00902FD2"/>
    <w:rsid w:val="00903191"/>
    <w:rsid w:val="00903C52"/>
    <w:rsid w:val="00904B12"/>
    <w:rsid w:val="00905AF7"/>
    <w:rsid w:val="009061BF"/>
    <w:rsid w:val="00910A23"/>
    <w:rsid w:val="009116B5"/>
    <w:rsid w:val="00911C92"/>
    <w:rsid w:val="00914CBF"/>
    <w:rsid w:val="00916933"/>
    <w:rsid w:val="00916A82"/>
    <w:rsid w:val="00921F60"/>
    <w:rsid w:val="00923F5D"/>
    <w:rsid w:val="009245B1"/>
    <w:rsid w:val="009250E7"/>
    <w:rsid w:val="009250E9"/>
    <w:rsid w:val="00926592"/>
    <w:rsid w:val="009266D5"/>
    <w:rsid w:val="00926B6E"/>
    <w:rsid w:val="009272FF"/>
    <w:rsid w:val="0093440D"/>
    <w:rsid w:val="00935EB8"/>
    <w:rsid w:val="009368FE"/>
    <w:rsid w:val="00937060"/>
    <w:rsid w:val="009372E6"/>
    <w:rsid w:val="009375D0"/>
    <w:rsid w:val="00940769"/>
    <w:rsid w:val="00940F7C"/>
    <w:rsid w:val="00945687"/>
    <w:rsid w:val="00945873"/>
    <w:rsid w:val="00950E06"/>
    <w:rsid w:val="00951991"/>
    <w:rsid w:val="0095422E"/>
    <w:rsid w:val="009546DD"/>
    <w:rsid w:val="00955276"/>
    <w:rsid w:val="00955DA9"/>
    <w:rsid w:val="009600DA"/>
    <w:rsid w:val="00960371"/>
    <w:rsid w:val="00960D56"/>
    <w:rsid w:val="0096183B"/>
    <w:rsid w:val="00964BD4"/>
    <w:rsid w:val="00966A29"/>
    <w:rsid w:val="00967F55"/>
    <w:rsid w:val="0097280D"/>
    <w:rsid w:val="00974056"/>
    <w:rsid w:val="00974BBB"/>
    <w:rsid w:val="00976485"/>
    <w:rsid w:val="00981B23"/>
    <w:rsid w:val="00983B4A"/>
    <w:rsid w:val="00983D4D"/>
    <w:rsid w:val="00986593"/>
    <w:rsid w:val="00986AE3"/>
    <w:rsid w:val="00990423"/>
    <w:rsid w:val="00990B8F"/>
    <w:rsid w:val="00991E79"/>
    <w:rsid w:val="00994648"/>
    <w:rsid w:val="009976EB"/>
    <w:rsid w:val="009A25D1"/>
    <w:rsid w:val="009A41F0"/>
    <w:rsid w:val="009A6A8B"/>
    <w:rsid w:val="009A6AB3"/>
    <w:rsid w:val="009A734B"/>
    <w:rsid w:val="009A77E9"/>
    <w:rsid w:val="009B0DC8"/>
    <w:rsid w:val="009B5EC3"/>
    <w:rsid w:val="009C0221"/>
    <w:rsid w:val="009C18E8"/>
    <w:rsid w:val="009C3732"/>
    <w:rsid w:val="009D2ED4"/>
    <w:rsid w:val="009E637F"/>
    <w:rsid w:val="009F3213"/>
    <w:rsid w:val="009F4EB2"/>
    <w:rsid w:val="009F7DBC"/>
    <w:rsid w:val="009F7EB0"/>
    <w:rsid w:val="00A0135C"/>
    <w:rsid w:val="00A01C5D"/>
    <w:rsid w:val="00A059F9"/>
    <w:rsid w:val="00A06AA8"/>
    <w:rsid w:val="00A06C0F"/>
    <w:rsid w:val="00A07264"/>
    <w:rsid w:val="00A07736"/>
    <w:rsid w:val="00A118E0"/>
    <w:rsid w:val="00A11E29"/>
    <w:rsid w:val="00A12276"/>
    <w:rsid w:val="00A137D7"/>
    <w:rsid w:val="00A13DAA"/>
    <w:rsid w:val="00A15264"/>
    <w:rsid w:val="00A1788F"/>
    <w:rsid w:val="00A20BDF"/>
    <w:rsid w:val="00A22EC8"/>
    <w:rsid w:val="00A312D1"/>
    <w:rsid w:val="00A33546"/>
    <w:rsid w:val="00A34082"/>
    <w:rsid w:val="00A37125"/>
    <w:rsid w:val="00A37195"/>
    <w:rsid w:val="00A40BBC"/>
    <w:rsid w:val="00A47972"/>
    <w:rsid w:val="00A50410"/>
    <w:rsid w:val="00A51C42"/>
    <w:rsid w:val="00A51D17"/>
    <w:rsid w:val="00A631D1"/>
    <w:rsid w:val="00A6321D"/>
    <w:rsid w:val="00A63867"/>
    <w:rsid w:val="00A70004"/>
    <w:rsid w:val="00A73F8B"/>
    <w:rsid w:val="00A7640E"/>
    <w:rsid w:val="00A76FF8"/>
    <w:rsid w:val="00A84F77"/>
    <w:rsid w:val="00A850BE"/>
    <w:rsid w:val="00A85525"/>
    <w:rsid w:val="00A857E5"/>
    <w:rsid w:val="00A938FF"/>
    <w:rsid w:val="00A94497"/>
    <w:rsid w:val="00A96B89"/>
    <w:rsid w:val="00AA14D6"/>
    <w:rsid w:val="00AA20C8"/>
    <w:rsid w:val="00AA2570"/>
    <w:rsid w:val="00AA3B51"/>
    <w:rsid w:val="00AA3BBE"/>
    <w:rsid w:val="00AA457F"/>
    <w:rsid w:val="00AB30C6"/>
    <w:rsid w:val="00AB3654"/>
    <w:rsid w:val="00AB5803"/>
    <w:rsid w:val="00AB5C0F"/>
    <w:rsid w:val="00AB5E3E"/>
    <w:rsid w:val="00AB6444"/>
    <w:rsid w:val="00AB7AA9"/>
    <w:rsid w:val="00AC1DEC"/>
    <w:rsid w:val="00AC270E"/>
    <w:rsid w:val="00AC362D"/>
    <w:rsid w:val="00AC3A8B"/>
    <w:rsid w:val="00AD0F57"/>
    <w:rsid w:val="00AD391E"/>
    <w:rsid w:val="00AD5E8F"/>
    <w:rsid w:val="00AD60B0"/>
    <w:rsid w:val="00AD61BD"/>
    <w:rsid w:val="00AD7224"/>
    <w:rsid w:val="00AE0390"/>
    <w:rsid w:val="00AE5211"/>
    <w:rsid w:val="00AE7056"/>
    <w:rsid w:val="00AE7AD8"/>
    <w:rsid w:val="00AF0407"/>
    <w:rsid w:val="00AF50A4"/>
    <w:rsid w:val="00AF7101"/>
    <w:rsid w:val="00AF757D"/>
    <w:rsid w:val="00AF7F1E"/>
    <w:rsid w:val="00B01B96"/>
    <w:rsid w:val="00B04809"/>
    <w:rsid w:val="00B04982"/>
    <w:rsid w:val="00B10411"/>
    <w:rsid w:val="00B158BA"/>
    <w:rsid w:val="00B16211"/>
    <w:rsid w:val="00B23702"/>
    <w:rsid w:val="00B25815"/>
    <w:rsid w:val="00B25DED"/>
    <w:rsid w:val="00B26365"/>
    <w:rsid w:val="00B32D40"/>
    <w:rsid w:val="00B33970"/>
    <w:rsid w:val="00B36626"/>
    <w:rsid w:val="00B40389"/>
    <w:rsid w:val="00B4077D"/>
    <w:rsid w:val="00B409BA"/>
    <w:rsid w:val="00B43059"/>
    <w:rsid w:val="00B512A1"/>
    <w:rsid w:val="00B51455"/>
    <w:rsid w:val="00B5321F"/>
    <w:rsid w:val="00B55CB5"/>
    <w:rsid w:val="00B560A4"/>
    <w:rsid w:val="00B5730A"/>
    <w:rsid w:val="00B6045E"/>
    <w:rsid w:val="00B60E4D"/>
    <w:rsid w:val="00B61D6B"/>
    <w:rsid w:val="00B630DB"/>
    <w:rsid w:val="00B63FA3"/>
    <w:rsid w:val="00B643B6"/>
    <w:rsid w:val="00B6441D"/>
    <w:rsid w:val="00B64903"/>
    <w:rsid w:val="00B71A53"/>
    <w:rsid w:val="00B729A1"/>
    <w:rsid w:val="00B72C55"/>
    <w:rsid w:val="00B72E86"/>
    <w:rsid w:val="00B72FA1"/>
    <w:rsid w:val="00B7585F"/>
    <w:rsid w:val="00B77C26"/>
    <w:rsid w:val="00B80544"/>
    <w:rsid w:val="00B80F59"/>
    <w:rsid w:val="00B8132F"/>
    <w:rsid w:val="00B814C4"/>
    <w:rsid w:val="00B824DB"/>
    <w:rsid w:val="00B828EC"/>
    <w:rsid w:val="00B83B53"/>
    <w:rsid w:val="00B8475C"/>
    <w:rsid w:val="00B84B5B"/>
    <w:rsid w:val="00B85729"/>
    <w:rsid w:val="00B86A55"/>
    <w:rsid w:val="00B957BD"/>
    <w:rsid w:val="00B966E4"/>
    <w:rsid w:val="00BA0B21"/>
    <w:rsid w:val="00BA2950"/>
    <w:rsid w:val="00BA4A3C"/>
    <w:rsid w:val="00BA521E"/>
    <w:rsid w:val="00BB2098"/>
    <w:rsid w:val="00BB25FC"/>
    <w:rsid w:val="00BB4B2F"/>
    <w:rsid w:val="00BB567F"/>
    <w:rsid w:val="00BB7350"/>
    <w:rsid w:val="00BC0CB8"/>
    <w:rsid w:val="00BC1DD1"/>
    <w:rsid w:val="00BC3285"/>
    <w:rsid w:val="00BC3E6F"/>
    <w:rsid w:val="00BD046C"/>
    <w:rsid w:val="00BD1C0D"/>
    <w:rsid w:val="00BD1E4D"/>
    <w:rsid w:val="00BD3953"/>
    <w:rsid w:val="00BD57B5"/>
    <w:rsid w:val="00BD6391"/>
    <w:rsid w:val="00BD6FBB"/>
    <w:rsid w:val="00BE1B21"/>
    <w:rsid w:val="00BE3361"/>
    <w:rsid w:val="00BE5DD5"/>
    <w:rsid w:val="00BE72BA"/>
    <w:rsid w:val="00BF342C"/>
    <w:rsid w:val="00BF5B58"/>
    <w:rsid w:val="00BF607F"/>
    <w:rsid w:val="00BF6A5F"/>
    <w:rsid w:val="00BF719B"/>
    <w:rsid w:val="00BF7992"/>
    <w:rsid w:val="00C006FA"/>
    <w:rsid w:val="00C00BE8"/>
    <w:rsid w:val="00C01C56"/>
    <w:rsid w:val="00C04FF4"/>
    <w:rsid w:val="00C0620D"/>
    <w:rsid w:val="00C06C52"/>
    <w:rsid w:val="00C117F4"/>
    <w:rsid w:val="00C12106"/>
    <w:rsid w:val="00C165C4"/>
    <w:rsid w:val="00C217F1"/>
    <w:rsid w:val="00C2400A"/>
    <w:rsid w:val="00C25E3B"/>
    <w:rsid w:val="00C40108"/>
    <w:rsid w:val="00C40F5E"/>
    <w:rsid w:val="00C41A9E"/>
    <w:rsid w:val="00C433BF"/>
    <w:rsid w:val="00C43762"/>
    <w:rsid w:val="00C445BD"/>
    <w:rsid w:val="00C46ED5"/>
    <w:rsid w:val="00C47870"/>
    <w:rsid w:val="00C47A72"/>
    <w:rsid w:val="00C5079A"/>
    <w:rsid w:val="00C51A52"/>
    <w:rsid w:val="00C527F5"/>
    <w:rsid w:val="00C52D88"/>
    <w:rsid w:val="00C54396"/>
    <w:rsid w:val="00C55E5E"/>
    <w:rsid w:val="00C568A3"/>
    <w:rsid w:val="00C5798C"/>
    <w:rsid w:val="00C611A1"/>
    <w:rsid w:val="00C61792"/>
    <w:rsid w:val="00C6261F"/>
    <w:rsid w:val="00C628D7"/>
    <w:rsid w:val="00C632F9"/>
    <w:rsid w:val="00C6491D"/>
    <w:rsid w:val="00C65520"/>
    <w:rsid w:val="00C76CD5"/>
    <w:rsid w:val="00C810E9"/>
    <w:rsid w:val="00C83552"/>
    <w:rsid w:val="00C83C7A"/>
    <w:rsid w:val="00C83F04"/>
    <w:rsid w:val="00C849E9"/>
    <w:rsid w:val="00C92248"/>
    <w:rsid w:val="00C942C3"/>
    <w:rsid w:val="00C94EEE"/>
    <w:rsid w:val="00CA145B"/>
    <w:rsid w:val="00CA237B"/>
    <w:rsid w:val="00CA6B97"/>
    <w:rsid w:val="00CA7BA9"/>
    <w:rsid w:val="00CB4159"/>
    <w:rsid w:val="00CB7BD0"/>
    <w:rsid w:val="00CC037E"/>
    <w:rsid w:val="00CC1BCF"/>
    <w:rsid w:val="00CC4805"/>
    <w:rsid w:val="00CC5844"/>
    <w:rsid w:val="00CD006E"/>
    <w:rsid w:val="00CD189F"/>
    <w:rsid w:val="00CD1B2A"/>
    <w:rsid w:val="00CD2D0A"/>
    <w:rsid w:val="00CD60FC"/>
    <w:rsid w:val="00CD63C8"/>
    <w:rsid w:val="00CD6536"/>
    <w:rsid w:val="00CE4336"/>
    <w:rsid w:val="00CE61EB"/>
    <w:rsid w:val="00CE6835"/>
    <w:rsid w:val="00CE6A9A"/>
    <w:rsid w:val="00CE729E"/>
    <w:rsid w:val="00CE7B7B"/>
    <w:rsid w:val="00CF030C"/>
    <w:rsid w:val="00CF0BA9"/>
    <w:rsid w:val="00CF4F13"/>
    <w:rsid w:val="00CF59BC"/>
    <w:rsid w:val="00CF5C3F"/>
    <w:rsid w:val="00D0065B"/>
    <w:rsid w:val="00D006AF"/>
    <w:rsid w:val="00D01010"/>
    <w:rsid w:val="00D020FF"/>
    <w:rsid w:val="00D03876"/>
    <w:rsid w:val="00D13473"/>
    <w:rsid w:val="00D16020"/>
    <w:rsid w:val="00D179A3"/>
    <w:rsid w:val="00D20BD2"/>
    <w:rsid w:val="00D243D0"/>
    <w:rsid w:val="00D254E9"/>
    <w:rsid w:val="00D35BE3"/>
    <w:rsid w:val="00D36150"/>
    <w:rsid w:val="00D37BA4"/>
    <w:rsid w:val="00D41DB4"/>
    <w:rsid w:val="00D43A88"/>
    <w:rsid w:val="00D505A1"/>
    <w:rsid w:val="00D517EF"/>
    <w:rsid w:val="00D5218F"/>
    <w:rsid w:val="00D52600"/>
    <w:rsid w:val="00D533BE"/>
    <w:rsid w:val="00D54AD3"/>
    <w:rsid w:val="00D57F12"/>
    <w:rsid w:val="00D603B0"/>
    <w:rsid w:val="00D605BC"/>
    <w:rsid w:val="00D60F16"/>
    <w:rsid w:val="00D61651"/>
    <w:rsid w:val="00D619CE"/>
    <w:rsid w:val="00D63242"/>
    <w:rsid w:val="00D6670E"/>
    <w:rsid w:val="00D67A4B"/>
    <w:rsid w:val="00D7181C"/>
    <w:rsid w:val="00D729C8"/>
    <w:rsid w:val="00D72D04"/>
    <w:rsid w:val="00D762A0"/>
    <w:rsid w:val="00D8135A"/>
    <w:rsid w:val="00D8294A"/>
    <w:rsid w:val="00D8452B"/>
    <w:rsid w:val="00D84C73"/>
    <w:rsid w:val="00D86F6A"/>
    <w:rsid w:val="00D87762"/>
    <w:rsid w:val="00D879E1"/>
    <w:rsid w:val="00D9101F"/>
    <w:rsid w:val="00D91E86"/>
    <w:rsid w:val="00D922D8"/>
    <w:rsid w:val="00D93382"/>
    <w:rsid w:val="00D9474B"/>
    <w:rsid w:val="00D96103"/>
    <w:rsid w:val="00D96404"/>
    <w:rsid w:val="00DA779B"/>
    <w:rsid w:val="00DA7816"/>
    <w:rsid w:val="00DA7AF6"/>
    <w:rsid w:val="00DB03D7"/>
    <w:rsid w:val="00DB13AC"/>
    <w:rsid w:val="00DB21BC"/>
    <w:rsid w:val="00DB4851"/>
    <w:rsid w:val="00DB5672"/>
    <w:rsid w:val="00DC16E5"/>
    <w:rsid w:val="00DC1A04"/>
    <w:rsid w:val="00DC1A33"/>
    <w:rsid w:val="00DC1C25"/>
    <w:rsid w:val="00DC408C"/>
    <w:rsid w:val="00DC5F41"/>
    <w:rsid w:val="00DC6595"/>
    <w:rsid w:val="00DC6E24"/>
    <w:rsid w:val="00DC75B2"/>
    <w:rsid w:val="00DC77FD"/>
    <w:rsid w:val="00DC7BD4"/>
    <w:rsid w:val="00DD1676"/>
    <w:rsid w:val="00DD1D45"/>
    <w:rsid w:val="00DD45AE"/>
    <w:rsid w:val="00DD46AC"/>
    <w:rsid w:val="00DD703F"/>
    <w:rsid w:val="00DD73F5"/>
    <w:rsid w:val="00DD78E0"/>
    <w:rsid w:val="00DE04E9"/>
    <w:rsid w:val="00DE0C86"/>
    <w:rsid w:val="00DE16A0"/>
    <w:rsid w:val="00DE5568"/>
    <w:rsid w:val="00DE5D63"/>
    <w:rsid w:val="00DF25D0"/>
    <w:rsid w:val="00DF4F62"/>
    <w:rsid w:val="00DF50DF"/>
    <w:rsid w:val="00DF5F48"/>
    <w:rsid w:val="00DF64DB"/>
    <w:rsid w:val="00E01E99"/>
    <w:rsid w:val="00E0489E"/>
    <w:rsid w:val="00E04929"/>
    <w:rsid w:val="00E0621C"/>
    <w:rsid w:val="00E07A2F"/>
    <w:rsid w:val="00E1016C"/>
    <w:rsid w:val="00E11668"/>
    <w:rsid w:val="00E128BF"/>
    <w:rsid w:val="00E169A4"/>
    <w:rsid w:val="00E1773D"/>
    <w:rsid w:val="00E20CFB"/>
    <w:rsid w:val="00E219A8"/>
    <w:rsid w:val="00E2219E"/>
    <w:rsid w:val="00E243BA"/>
    <w:rsid w:val="00E263F4"/>
    <w:rsid w:val="00E26407"/>
    <w:rsid w:val="00E27F72"/>
    <w:rsid w:val="00E311B5"/>
    <w:rsid w:val="00E3637A"/>
    <w:rsid w:val="00E37C15"/>
    <w:rsid w:val="00E400BE"/>
    <w:rsid w:val="00E41FE7"/>
    <w:rsid w:val="00E44A12"/>
    <w:rsid w:val="00E44E3C"/>
    <w:rsid w:val="00E500A5"/>
    <w:rsid w:val="00E561BF"/>
    <w:rsid w:val="00E571E2"/>
    <w:rsid w:val="00E571E8"/>
    <w:rsid w:val="00E60A05"/>
    <w:rsid w:val="00E61A67"/>
    <w:rsid w:val="00E6235A"/>
    <w:rsid w:val="00E627BA"/>
    <w:rsid w:val="00E646A6"/>
    <w:rsid w:val="00E66189"/>
    <w:rsid w:val="00E66EF9"/>
    <w:rsid w:val="00E7235E"/>
    <w:rsid w:val="00E7293E"/>
    <w:rsid w:val="00E73A37"/>
    <w:rsid w:val="00E74048"/>
    <w:rsid w:val="00E75781"/>
    <w:rsid w:val="00E76571"/>
    <w:rsid w:val="00E771DF"/>
    <w:rsid w:val="00E77905"/>
    <w:rsid w:val="00E77BE3"/>
    <w:rsid w:val="00E80BE2"/>
    <w:rsid w:val="00E835ED"/>
    <w:rsid w:val="00E84911"/>
    <w:rsid w:val="00E85C05"/>
    <w:rsid w:val="00E87CA2"/>
    <w:rsid w:val="00E92EDC"/>
    <w:rsid w:val="00E92EFB"/>
    <w:rsid w:val="00E93440"/>
    <w:rsid w:val="00E93BEA"/>
    <w:rsid w:val="00E93D37"/>
    <w:rsid w:val="00E95844"/>
    <w:rsid w:val="00E978D9"/>
    <w:rsid w:val="00E97F9D"/>
    <w:rsid w:val="00E97FAD"/>
    <w:rsid w:val="00EA39EA"/>
    <w:rsid w:val="00EA4447"/>
    <w:rsid w:val="00EA6EFB"/>
    <w:rsid w:val="00EB1C32"/>
    <w:rsid w:val="00EB3178"/>
    <w:rsid w:val="00EB6FFC"/>
    <w:rsid w:val="00EC05E0"/>
    <w:rsid w:val="00EC33B4"/>
    <w:rsid w:val="00EC7ED6"/>
    <w:rsid w:val="00ED1518"/>
    <w:rsid w:val="00ED2178"/>
    <w:rsid w:val="00ED2995"/>
    <w:rsid w:val="00EE073E"/>
    <w:rsid w:val="00EE35E9"/>
    <w:rsid w:val="00EE41D6"/>
    <w:rsid w:val="00EE4A6E"/>
    <w:rsid w:val="00EE4B64"/>
    <w:rsid w:val="00EE4E32"/>
    <w:rsid w:val="00EE4E5F"/>
    <w:rsid w:val="00EF1268"/>
    <w:rsid w:val="00EF3FD9"/>
    <w:rsid w:val="00F00FF6"/>
    <w:rsid w:val="00F03DAF"/>
    <w:rsid w:val="00F03F79"/>
    <w:rsid w:val="00F04997"/>
    <w:rsid w:val="00F063D5"/>
    <w:rsid w:val="00F108FD"/>
    <w:rsid w:val="00F10D1F"/>
    <w:rsid w:val="00F1554F"/>
    <w:rsid w:val="00F155C8"/>
    <w:rsid w:val="00F20B31"/>
    <w:rsid w:val="00F20ECF"/>
    <w:rsid w:val="00F20FA7"/>
    <w:rsid w:val="00F23BE3"/>
    <w:rsid w:val="00F24B37"/>
    <w:rsid w:val="00F26C15"/>
    <w:rsid w:val="00F31874"/>
    <w:rsid w:val="00F32416"/>
    <w:rsid w:val="00F34531"/>
    <w:rsid w:val="00F35B3A"/>
    <w:rsid w:val="00F36348"/>
    <w:rsid w:val="00F4070E"/>
    <w:rsid w:val="00F41DA9"/>
    <w:rsid w:val="00F4560B"/>
    <w:rsid w:val="00F45861"/>
    <w:rsid w:val="00F46035"/>
    <w:rsid w:val="00F47E68"/>
    <w:rsid w:val="00F502C2"/>
    <w:rsid w:val="00F5184C"/>
    <w:rsid w:val="00F51F7D"/>
    <w:rsid w:val="00F54802"/>
    <w:rsid w:val="00F553EB"/>
    <w:rsid w:val="00F562D6"/>
    <w:rsid w:val="00F56C39"/>
    <w:rsid w:val="00F622F5"/>
    <w:rsid w:val="00F659E0"/>
    <w:rsid w:val="00F66E3F"/>
    <w:rsid w:val="00F67496"/>
    <w:rsid w:val="00F71D44"/>
    <w:rsid w:val="00F73F6D"/>
    <w:rsid w:val="00F74671"/>
    <w:rsid w:val="00F74A9C"/>
    <w:rsid w:val="00F77AEA"/>
    <w:rsid w:val="00F77C58"/>
    <w:rsid w:val="00F81915"/>
    <w:rsid w:val="00F8236B"/>
    <w:rsid w:val="00F85D04"/>
    <w:rsid w:val="00F85FB6"/>
    <w:rsid w:val="00F86650"/>
    <w:rsid w:val="00F91F0E"/>
    <w:rsid w:val="00F95687"/>
    <w:rsid w:val="00F96A89"/>
    <w:rsid w:val="00F96AD8"/>
    <w:rsid w:val="00F9749C"/>
    <w:rsid w:val="00F977FF"/>
    <w:rsid w:val="00FB0311"/>
    <w:rsid w:val="00FB079B"/>
    <w:rsid w:val="00FB0F3C"/>
    <w:rsid w:val="00FB19D7"/>
    <w:rsid w:val="00FB2B20"/>
    <w:rsid w:val="00FB2F41"/>
    <w:rsid w:val="00FB65D2"/>
    <w:rsid w:val="00FB7072"/>
    <w:rsid w:val="00FB7AA7"/>
    <w:rsid w:val="00FC198D"/>
    <w:rsid w:val="00FC1D61"/>
    <w:rsid w:val="00FC22F4"/>
    <w:rsid w:val="00FC236C"/>
    <w:rsid w:val="00FC268E"/>
    <w:rsid w:val="00FC467F"/>
    <w:rsid w:val="00FC47C0"/>
    <w:rsid w:val="00FC6C08"/>
    <w:rsid w:val="00FC6FAD"/>
    <w:rsid w:val="00FC7451"/>
    <w:rsid w:val="00FD4205"/>
    <w:rsid w:val="00FD43B4"/>
    <w:rsid w:val="00FD509D"/>
    <w:rsid w:val="00FD5C33"/>
    <w:rsid w:val="00FD6466"/>
    <w:rsid w:val="00FE1935"/>
    <w:rsid w:val="00FE352A"/>
    <w:rsid w:val="00FE546D"/>
    <w:rsid w:val="00FE5BCC"/>
    <w:rsid w:val="00FE720C"/>
    <w:rsid w:val="00FE7C30"/>
    <w:rsid w:val="00FF0C1E"/>
    <w:rsid w:val="00FF2350"/>
    <w:rsid w:val="00FF68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78722B"/>
  <w15:docId w15:val="{5AF2A28F-8EE2-49C7-9854-F128B5510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45B"/>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CA145B"/>
    <w:pPr>
      <w:keepNext/>
      <w:numPr>
        <w:numId w:val="40"/>
      </w:numPr>
      <w:pBdr>
        <w:bottom w:val="single" w:sz="18" w:space="1" w:color="auto"/>
      </w:pBdr>
      <w:autoSpaceDE/>
      <w:autoSpaceDN/>
      <w:adjustRightInd/>
      <w:spacing w:before="120" w:after="120"/>
      <w:outlineLvl w:val="0"/>
    </w:pPr>
    <w:rPr>
      <w:rFonts w:eastAsiaTheme="majorEastAsia" w:cstheme="majorBidi"/>
      <w:b/>
      <w:sz w:val="24"/>
      <w:lang w:val="x-none" w:eastAsia="x-none"/>
    </w:rPr>
  </w:style>
  <w:style w:type="paragraph" w:styleId="Titre2">
    <w:name w:val="heading 2"/>
    <w:aliases w:val="heading 2"/>
    <w:basedOn w:val="Normal"/>
    <w:next w:val="Normal"/>
    <w:link w:val="Titre2Car"/>
    <w:autoRedefine/>
    <w:uiPriority w:val="9"/>
    <w:qFormat/>
    <w:rsid w:val="00CA145B"/>
    <w:pPr>
      <w:keepNext/>
      <w:numPr>
        <w:ilvl w:val="1"/>
        <w:numId w:val="40"/>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CA145B"/>
    <w:pPr>
      <w:keepNext/>
      <w:numPr>
        <w:ilvl w:val="2"/>
        <w:numId w:val="40"/>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CA145B"/>
    <w:pPr>
      <w:keepNext/>
      <w:numPr>
        <w:ilvl w:val="3"/>
        <w:numId w:val="40"/>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locked/>
    <w:rsid w:val="00CA145B"/>
    <w:pPr>
      <w:numPr>
        <w:ilvl w:val="4"/>
        <w:numId w:val="40"/>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CA145B"/>
    <w:pPr>
      <w:numPr>
        <w:ilvl w:val="5"/>
        <w:numId w:val="40"/>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CA145B"/>
    <w:pPr>
      <w:numPr>
        <w:ilvl w:val="6"/>
        <w:numId w:val="40"/>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locked/>
    <w:rsid w:val="00CA145B"/>
    <w:pPr>
      <w:keepNext/>
      <w:keepLines/>
      <w:numPr>
        <w:ilvl w:val="7"/>
        <w:numId w:val="4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locked/>
    <w:rsid w:val="00CA145B"/>
    <w:pPr>
      <w:keepNext/>
      <w:keepLines/>
      <w:numPr>
        <w:ilvl w:val="8"/>
        <w:numId w:val="4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CA145B"/>
    <w:rPr>
      <w:rFonts w:ascii="Arial" w:eastAsiaTheme="majorEastAsia" w:hAnsi="Arial" w:cstheme="majorBidi"/>
      <w:b/>
      <w:sz w:val="24"/>
      <w:lang w:val="x-none" w:eastAsia="x-none"/>
    </w:rPr>
  </w:style>
  <w:style w:type="character" w:customStyle="1" w:styleId="Titre2Car">
    <w:name w:val="Titre 2 Car"/>
    <w:aliases w:val="heading 2 Car"/>
    <w:link w:val="Titre2"/>
    <w:uiPriority w:val="9"/>
    <w:rsid w:val="00CA145B"/>
    <w:rPr>
      <w:rFonts w:ascii="Arial" w:eastAsiaTheme="majorEastAsia" w:hAnsi="Arial" w:cstheme="majorBidi"/>
      <w:b/>
      <w:sz w:val="22"/>
      <w:u w:val="single"/>
    </w:rPr>
  </w:style>
  <w:style w:type="character" w:customStyle="1" w:styleId="Titre3Car">
    <w:name w:val="Titre 3 Car"/>
    <w:link w:val="Titre3"/>
    <w:uiPriority w:val="9"/>
    <w:locked/>
    <w:rsid w:val="00CA145B"/>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CA145B"/>
    <w:rPr>
      <w:rFonts w:ascii="Arial" w:eastAsiaTheme="majorEastAsia" w:hAnsi="Arial" w:cstheme="majorBidi"/>
      <w:b/>
      <w:bCs/>
      <w:szCs w:val="28"/>
      <w:lang w:val="x-none" w:eastAsia="x-none"/>
    </w:rPr>
  </w:style>
  <w:style w:type="character" w:customStyle="1" w:styleId="Titre6Car">
    <w:name w:val="Titre 6 Car"/>
    <w:link w:val="Titre6"/>
    <w:uiPriority w:val="9"/>
    <w:rsid w:val="00CA145B"/>
    <w:rPr>
      <w:rFonts w:eastAsiaTheme="majorEastAsia" w:cstheme="majorBidi"/>
      <w:b/>
      <w:bCs/>
      <w:sz w:val="22"/>
      <w:szCs w:val="22"/>
      <w:lang w:val="x-none" w:eastAsia="x-none"/>
    </w:rPr>
  </w:style>
  <w:style w:type="character" w:customStyle="1" w:styleId="Titre7Car">
    <w:name w:val="Titre 7 Car"/>
    <w:link w:val="Titre7"/>
    <w:uiPriority w:val="9"/>
    <w:rsid w:val="00CA145B"/>
    <w:rPr>
      <w:rFonts w:eastAsiaTheme="majorEastAsia" w:cstheme="majorBidi"/>
      <w:sz w:val="24"/>
      <w:szCs w:val="24"/>
      <w:lang w:val="x-none" w:eastAsia="x-none"/>
    </w:rPr>
  </w:style>
  <w:style w:type="character" w:styleId="Marquedecommentaire">
    <w:name w:val="annotation reference"/>
    <w:basedOn w:val="Policepardfaut"/>
    <w:uiPriority w:val="99"/>
    <w:rsid w:val="004E5557"/>
    <w:rPr>
      <w:rFonts w:cs="Times New Roman"/>
      <w:sz w:val="16"/>
      <w:szCs w:val="16"/>
    </w:rPr>
  </w:style>
  <w:style w:type="paragraph" w:styleId="Commentaire">
    <w:name w:val="annotation text"/>
    <w:basedOn w:val="Normal"/>
    <w:link w:val="CommentaireCar"/>
    <w:uiPriority w:val="99"/>
    <w:rsid w:val="004E5557"/>
  </w:style>
  <w:style w:type="character" w:customStyle="1" w:styleId="CommentaireCar">
    <w:name w:val="Commentaire Car"/>
    <w:basedOn w:val="Policepardfaut"/>
    <w:link w:val="Commentaire"/>
    <w:uiPriority w:val="99"/>
    <w:rsid w:val="00904C76"/>
    <w:rPr>
      <w:rFonts w:ascii="Times New Roman" w:hAnsi="Times New Roman"/>
      <w:kern w:val="28"/>
      <w:sz w:val="20"/>
      <w:szCs w:val="20"/>
      <w:lang w:eastAsia="en-US"/>
    </w:rPr>
  </w:style>
  <w:style w:type="paragraph" w:styleId="Objetducommentaire">
    <w:name w:val="annotation subject"/>
    <w:basedOn w:val="Commentaire"/>
    <w:next w:val="Commentaire"/>
    <w:link w:val="ObjetducommentaireCar"/>
    <w:uiPriority w:val="99"/>
    <w:semiHidden/>
    <w:rsid w:val="004E5557"/>
    <w:rPr>
      <w:b/>
      <w:bCs/>
    </w:rPr>
  </w:style>
  <w:style w:type="character" w:customStyle="1" w:styleId="ObjetducommentaireCar">
    <w:name w:val="Objet du commentaire Car"/>
    <w:basedOn w:val="CommentaireCar"/>
    <w:link w:val="Objetducommentaire"/>
    <w:uiPriority w:val="99"/>
    <w:semiHidden/>
    <w:rsid w:val="00904C76"/>
    <w:rPr>
      <w:rFonts w:ascii="Times New Roman" w:hAnsi="Times New Roman"/>
      <w:b/>
      <w:bCs/>
      <w:kern w:val="28"/>
      <w:sz w:val="20"/>
      <w:szCs w:val="20"/>
      <w:lang w:eastAsia="en-US"/>
    </w:rPr>
  </w:style>
  <w:style w:type="paragraph" w:styleId="Textedebulles">
    <w:name w:val="Balloon Text"/>
    <w:basedOn w:val="Normal"/>
    <w:link w:val="TextedebullesCar"/>
    <w:uiPriority w:val="99"/>
    <w:semiHidden/>
    <w:rsid w:val="004E5557"/>
    <w:rPr>
      <w:rFonts w:ascii="Tahoma" w:hAnsi="Tahoma" w:cs="Tahoma"/>
      <w:sz w:val="16"/>
      <w:szCs w:val="16"/>
    </w:rPr>
  </w:style>
  <w:style w:type="character" w:customStyle="1" w:styleId="TextedebullesCar">
    <w:name w:val="Texte de bulles Car"/>
    <w:basedOn w:val="Policepardfaut"/>
    <w:link w:val="Textedebulles"/>
    <w:uiPriority w:val="99"/>
    <w:semiHidden/>
    <w:rsid w:val="00904C76"/>
    <w:rPr>
      <w:rFonts w:ascii="Times New Roman" w:hAnsi="Times New Roman"/>
      <w:kern w:val="28"/>
      <w:sz w:val="0"/>
      <w:szCs w:val="0"/>
      <w:lang w:eastAsia="en-US"/>
    </w:rPr>
  </w:style>
  <w:style w:type="paragraph" w:styleId="En-tte">
    <w:name w:val="header"/>
    <w:aliases w:val="En-tête1,E.e"/>
    <w:basedOn w:val="Normal"/>
    <w:link w:val="En-tteCar"/>
    <w:uiPriority w:val="99"/>
    <w:rsid w:val="004E5557"/>
    <w:pPr>
      <w:tabs>
        <w:tab w:val="center" w:pos="4819"/>
        <w:tab w:val="right" w:pos="9071"/>
      </w:tabs>
      <w:adjustRightInd/>
    </w:pPr>
  </w:style>
  <w:style w:type="character" w:customStyle="1" w:styleId="En-tteCar">
    <w:name w:val="En-tête Car"/>
    <w:aliases w:val="En-tête1 Car,E.e Car"/>
    <w:basedOn w:val="Policepardfaut"/>
    <w:link w:val="En-tte"/>
    <w:uiPriority w:val="99"/>
    <w:locked/>
    <w:rsid w:val="0049251B"/>
    <w:rPr>
      <w:rFonts w:cs="Times New Roman"/>
      <w:lang w:val="fr-FR" w:eastAsia="fr-FR" w:bidi="ar-SA"/>
    </w:rPr>
  </w:style>
  <w:style w:type="paragraph" w:styleId="Corpsdetexte2">
    <w:name w:val="Body Text 2"/>
    <w:basedOn w:val="Normal"/>
    <w:link w:val="Corpsdetexte2Car"/>
    <w:rsid w:val="004E5557"/>
    <w:pPr>
      <w:tabs>
        <w:tab w:val="left" w:pos="284"/>
      </w:tabs>
      <w:adjustRightInd/>
    </w:pPr>
    <w:rPr>
      <w:rFonts w:ascii="Courier New" w:hAnsi="Courier New"/>
      <w:b/>
    </w:rPr>
  </w:style>
  <w:style w:type="character" w:customStyle="1" w:styleId="Corpsdetexte2Car">
    <w:name w:val="Corps de texte 2 Car"/>
    <w:basedOn w:val="Policepardfaut"/>
    <w:link w:val="Corpsdetexte2"/>
    <w:uiPriority w:val="99"/>
    <w:semiHidden/>
    <w:rsid w:val="00904C76"/>
    <w:rPr>
      <w:rFonts w:ascii="Times New Roman" w:hAnsi="Times New Roman"/>
      <w:kern w:val="28"/>
      <w:sz w:val="20"/>
      <w:szCs w:val="20"/>
      <w:lang w:eastAsia="en-US"/>
    </w:rPr>
  </w:style>
  <w:style w:type="paragraph" w:customStyle="1" w:styleId="CharCharCharCharCharChar">
    <w:name w:val="Char Char Char Char Char Char"/>
    <w:basedOn w:val="Normal"/>
    <w:uiPriority w:val="99"/>
    <w:semiHidden/>
    <w:rsid w:val="004E5557"/>
    <w:pPr>
      <w:adjustRightInd/>
      <w:spacing w:after="160" w:line="240" w:lineRule="exact"/>
      <w:ind w:left="1418"/>
    </w:pPr>
    <w:rPr>
      <w:rFonts w:ascii="Verdana" w:hAnsi="Verdana"/>
      <w:lang w:val="en-US"/>
    </w:rPr>
  </w:style>
  <w:style w:type="paragraph" w:styleId="Pieddepage">
    <w:name w:val="footer"/>
    <w:basedOn w:val="Normal"/>
    <w:link w:val="PieddepageCar"/>
    <w:uiPriority w:val="99"/>
    <w:rsid w:val="00874876"/>
    <w:pPr>
      <w:tabs>
        <w:tab w:val="center" w:pos="4536"/>
        <w:tab w:val="right" w:pos="9072"/>
      </w:tabs>
    </w:pPr>
  </w:style>
  <w:style w:type="character" w:customStyle="1" w:styleId="PieddepageCar">
    <w:name w:val="Pied de page Car"/>
    <w:basedOn w:val="Policepardfaut"/>
    <w:link w:val="Pieddepage"/>
    <w:uiPriority w:val="99"/>
    <w:semiHidden/>
    <w:rsid w:val="00904C76"/>
    <w:rPr>
      <w:rFonts w:ascii="Times New Roman" w:hAnsi="Times New Roman"/>
      <w:kern w:val="28"/>
      <w:sz w:val="20"/>
      <w:szCs w:val="20"/>
      <w:lang w:eastAsia="en-US"/>
    </w:rPr>
  </w:style>
  <w:style w:type="paragraph" w:customStyle="1" w:styleId="WW-Corpsdetexte2">
    <w:name w:val="WW-Corps de texte 2"/>
    <w:basedOn w:val="Normal"/>
    <w:rsid w:val="00541259"/>
    <w:pPr>
      <w:suppressAutoHyphens/>
      <w:adjustRightInd/>
    </w:pPr>
    <w:rPr>
      <w:sz w:val="24"/>
      <w:szCs w:val="24"/>
      <w:lang w:eastAsia="ar-SA"/>
    </w:rPr>
  </w:style>
  <w:style w:type="paragraph" w:styleId="Corpsdetexte">
    <w:name w:val="Body Text"/>
    <w:basedOn w:val="Normal"/>
    <w:link w:val="CorpsdetexteCar"/>
    <w:uiPriority w:val="99"/>
    <w:rsid w:val="004A69F3"/>
    <w:pPr>
      <w:spacing w:after="120"/>
    </w:pPr>
  </w:style>
  <w:style w:type="character" w:customStyle="1" w:styleId="CorpsdetexteCar">
    <w:name w:val="Corps de texte Car"/>
    <w:basedOn w:val="Policepardfaut"/>
    <w:link w:val="Corpsdetexte"/>
    <w:uiPriority w:val="99"/>
    <w:semiHidden/>
    <w:rsid w:val="00904C76"/>
    <w:rPr>
      <w:rFonts w:ascii="Times New Roman" w:hAnsi="Times New Roman"/>
      <w:kern w:val="28"/>
      <w:sz w:val="20"/>
      <w:szCs w:val="20"/>
      <w:lang w:eastAsia="en-US"/>
    </w:rPr>
  </w:style>
  <w:style w:type="paragraph" w:styleId="Corpsdetexte3">
    <w:name w:val="Body Text 3"/>
    <w:basedOn w:val="Normal"/>
    <w:link w:val="Corpsdetexte3Car"/>
    <w:uiPriority w:val="99"/>
    <w:rsid w:val="004A69F3"/>
    <w:pPr>
      <w:spacing w:after="120"/>
    </w:pPr>
    <w:rPr>
      <w:sz w:val="16"/>
      <w:szCs w:val="16"/>
    </w:rPr>
  </w:style>
  <w:style w:type="character" w:customStyle="1" w:styleId="Corpsdetexte3Car">
    <w:name w:val="Corps de texte 3 Car"/>
    <w:basedOn w:val="Policepardfaut"/>
    <w:link w:val="Corpsdetexte3"/>
    <w:uiPriority w:val="99"/>
    <w:semiHidden/>
    <w:rsid w:val="00904C76"/>
    <w:rPr>
      <w:rFonts w:ascii="Times New Roman" w:hAnsi="Times New Roman"/>
      <w:kern w:val="28"/>
      <w:sz w:val="16"/>
      <w:szCs w:val="16"/>
      <w:lang w:eastAsia="en-US"/>
    </w:rPr>
  </w:style>
  <w:style w:type="character" w:styleId="Numrodepage">
    <w:name w:val="page number"/>
    <w:basedOn w:val="Policepardfaut"/>
    <w:uiPriority w:val="99"/>
    <w:rsid w:val="00272CD1"/>
    <w:rPr>
      <w:rFonts w:cs="Times New Roman"/>
    </w:rPr>
  </w:style>
  <w:style w:type="paragraph" w:styleId="Retraitcorpsdetexte">
    <w:name w:val="Body Text Indent"/>
    <w:basedOn w:val="Normal"/>
    <w:link w:val="RetraitcorpsdetexteCar"/>
    <w:uiPriority w:val="99"/>
    <w:rsid w:val="00B55CB5"/>
    <w:pPr>
      <w:spacing w:after="120"/>
      <w:ind w:left="283"/>
    </w:pPr>
  </w:style>
  <w:style w:type="character" w:customStyle="1" w:styleId="RetraitcorpsdetexteCar">
    <w:name w:val="Retrait corps de texte Car"/>
    <w:basedOn w:val="Policepardfaut"/>
    <w:link w:val="Retraitcorpsdetexte"/>
    <w:uiPriority w:val="99"/>
    <w:semiHidden/>
    <w:rsid w:val="00904C76"/>
    <w:rPr>
      <w:rFonts w:ascii="Times New Roman" w:hAnsi="Times New Roman"/>
      <w:kern w:val="28"/>
      <w:sz w:val="20"/>
      <w:szCs w:val="20"/>
      <w:lang w:eastAsia="en-US"/>
    </w:rPr>
  </w:style>
  <w:style w:type="paragraph" w:customStyle="1" w:styleId="Textebrut1">
    <w:name w:val="Texte brut1"/>
    <w:basedOn w:val="Normal"/>
    <w:uiPriority w:val="99"/>
    <w:rsid w:val="00B55CB5"/>
    <w:pPr>
      <w:textAlignment w:val="baseline"/>
    </w:pPr>
    <w:rPr>
      <w:rFonts w:ascii="Courier New" w:hAnsi="Courier New"/>
    </w:rPr>
  </w:style>
  <w:style w:type="paragraph" w:customStyle="1" w:styleId="Corpsdetexte21">
    <w:name w:val="Corps de texte 21"/>
    <w:basedOn w:val="Normal"/>
    <w:uiPriority w:val="99"/>
    <w:rsid w:val="00B55CB5"/>
    <w:pPr>
      <w:adjustRightInd/>
    </w:pPr>
    <w:rPr>
      <w:rFonts w:ascii="Humnst777 BT" w:hAnsi="Humnst777 BT"/>
    </w:rPr>
  </w:style>
  <w:style w:type="paragraph" w:styleId="Explorateurdedocuments">
    <w:name w:val="Document Map"/>
    <w:basedOn w:val="Normal"/>
    <w:link w:val="ExplorateurdedocumentsCar"/>
    <w:uiPriority w:val="99"/>
    <w:semiHidden/>
    <w:rsid w:val="003A6E4B"/>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904C76"/>
    <w:rPr>
      <w:rFonts w:ascii="Times New Roman" w:hAnsi="Times New Roman"/>
      <w:kern w:val="28"/>
      <w:sz w:val="0"/>
      <w:szCs w:val="0"/>
      <w:lang w:eastAsia="en-US"/>
    </w:rPr>
  </w:style>
  <w:style w:type="paragraph" w:styleId="Titre">
    <w:name w:val="Title"/>
    <w:basedOn w:val="Normal"/>
    <w:link w:val="TitreCar"/>
    <w:rsid w:val="000A3EFD"/>
    <w:pPr>
      <w:autoSpaceDE/>
      <w:autoSpaceDN/>
      <w:adjustRightInd/>
      <w:jc w:val="center"/>
    </w:pPr>
    <w:rPr>
      <w:rFonts w:ascii="Courier New" w:hAnsi="Courier New"/>
      <w:b/>
      <w:bCs/>
      <w:szCs w:val="24"/>
      <w:lang w:val="x-none" w:eastAsia="x-none"/>
    </w:rPr>
  </w:style>
  <w:style w:type="character" w:customStyle="1" w:styleId="TitreCar">
    <w:name w:val="Titre Car"/>
    <w:link w:val="Titre"/>
    <w:rsid w:val="000A3EFD"/>
    <w:rPr>
      <w:rFonts w:ascii="Courier New" w:hAnsi="Courier New" w:cs="Arial"/>
      <w:b/>
      <w:bCs/>
      <w:szCs w:val="24"/>
      <w:lang w:val="x-none" w:eastAsia="x-none"/>
    </w:rPr>
  </w:style>
  <w:style w:type="paragraph" w:styleId="Sous-titre">
    <w:name w:val="Subtitle"/>
    <w:basedOn w:val="Normal"/>
    <w:next w:val="Normal"/>
    <w:link w:val="Sous-titreCar"/>
    <w:uiPriority w:val="11"/>
    <w:qFormat/>
    <w:rsid w:val="00CA145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CA145B"/>
    <w:rPr>
      <w:rFonts w:asciiTheme="minorHAnsi" w:eastAsiaTheme="minorEastAsia" w:hAnsiTheme="minorHAnsi" w:cstheme="minorBidi"/>
      <w:color w:val="5A5A5A" w:themeColor="text1" w:themeTint="A5"/>
      <w:spacing w:val="15"/>
      <w:sz w:val="22"/>
      <w:szCs w:val="22"/>
    </w:rPr>
  </w:style>
  <w:style w:type="paragraph" w:customStyle="1" w:styleId="Contenudetableau">
    <w:name w:val="Contenu de tableau"/>
    <w:basedOn w:val="Normal"/>
    <w:uiPriority w:val="99"/>
    <w:rsid w:val="008D49AE"/>
    <w:pPr>
      <w:suppressLineNumbers/>
      <w:suppressAutoHyphens/>
      <w:adjustRightInd/>
    </w:pPr>
    <w:rPr>
      <w:sz w:val="24"/>
      <w:szCs w:val="24"/>
    </w:rPr>
  </w:style>
  <w:style w:type="table" w:styleId="Grilledutableau">
    <w:name w:val="Table Grid"/>
    <w:basedOn w:val="TableauNormal"/>
    <w:rsid w:val="00BA4A3C"/>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CF0BA9"/>
    <w:rPr>
      <w:rFonts w:ascii="Times New Roman" w:hAnsi="Times New Roman" w:cs="Times New Roman"/>
    </w:rPr>
  </w:style>
  <w:style w:type="paragraph" w:customStyle="1" w:styleId="Illustration">
    <w:name w:val="Illustration"/>
    <w:basedOn w:val="Normal"/>
    <w:uiPriority w:val="99"/>
    <w:rsid w:val="00CF0BA9"/>
    <w:pPr>
      <w:adjustRightInd/>
      <w:spacing w:after="120"/>
      <w:ind w:left="851"/>
      <w:jc w:val="center"/>
    </w:pPr>
    <w:rPr>
      <w:rFonts w:ascii="Arial Narrow" w:hAnsi="Arial Narrow"/>
      <w:sz w:val="22"/>
      <w:szCs w:val="22"/>
    </w:rPr>
  </w:style>
  <w:style w:type="paragraph" w:customStyle="1" w:styleId="Chapitre">
    <w:name w:val="Chapitre"/>
    <w:basedOn w:val="Normal"/>
    <w:uiPriority w:val="99"/>
    <w:rsid w:val="00CF0BA9"/>
    <w:pPr>
      <w:pBdr>
        <w:bottom w:val="thinThickSmallGap" w:sz="12" w:space="1" w:color="000080"/>
      </w:pBdr>
      <w:adjustRightInd/>
      <w:spacing w:after="120"/>
      <w:ind w:left="851"/>
      <w:jc w:val="center"/>
    </w:pPr>
    <w:rPr>
      <w:rFonts w:ascii="Arial Narrow" w:hAnsi="Arial Narrow"/>
      <w:b/>
      <w:color w:val="000080"/>
      <w:sz w:val="40"/>
      <w:szCs w:val="40"/>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CF0BA9"/>
    <w:pPr>
      <w:tabs>
        <w:tab w:val="left" w:pos="426"/>
      </w:tabs>
      <w:adjustRightInd/>
      <w:ind w:left="567" w:right="278"/>
    </w:pPr>
    <w:rPr>
      <w:szCs w:val="24"/>
    </w:rPr>
  </w:style>
  <w:style w:type="paragraph" w:customStyle="1" w:styleId="d">
    <w:name w:val="d"/>
    <w:basedOn w:val="Normal"/>
    <w:uiPriority w:val="99"/>
    <w:rsid w:val="004D73F4"/>
    <w:pPr>
      <w:tabs>
        <w:tab w:val="left" w:pos="6946"/>
      </w:tabs>
      <w:adjustRightInd/>
      <w:spacing w:after="120"/>
      <w:ind w:firstLine="567"/>
    </w:pPr>
    <w:rPr>
      <w:rFonts w:ascii="Tms Rmn" w:hAnsi="Tms Rmn" w:cs="Times"/>
      <w:sz w:val="22"/>
      <w:szCs w:val="22"/>
    </w:rPr>
  </w:style>
  <w:style w:type="paragraph" w:customStyle="1" w:styleId="g">
    <w:name w:val="g"/>
    <w:basedOn w:val="Normal"/>
    <w:uiPriority w:val="99"/>
    <w:rsid w:val="004D73F4"/>
    <w:pPr>
      <w:tabs>
        <w:tab w:val="left" w:pos="397"/>
        <w:tab w:val="left" w:pos="6946"/>
      </w:tabs>
      <w:adjustRightInd/>
      <w:spacing w:before="120" w:after="120"/>
    </w:pPr>
    <w:rPr>
      <w:rFonts w:ascii="Tms Rmn" w:hAnsi="Tms Rmn" w:cs="Times"/>
      <w:b/>
      <w:bCs/>
      <w:sz w:val="22"/>
      <w:szCs w:val="22"/>
    </w:rPr>
  </w:style>
  <w:style w:type="paragraph" w:customStyle="1" w:styleId="e">
    <w:name w:val="e"/>
    <w:basedOn w:val="d"/>
    <w:uiPriority w:val="99"/>
    <w:rsid w:val="004D73F4"/>
    <w:pPr>
      <w:tabs>
        <w:tab w:val="left" w:pos="397"/>
      </w:tabs>
      <w:ind w:firstLine="0"/>
    </w:p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autoRedefine/>
    <w:uiPriority w:val="34"/>
    <w:qFormat/>
    <w:rsid w:val="00CA145B"/>
    <w:pPr>
      <w:autoSpaceDE/>
      <w:autoSpaceDN/>
      <w:adjustRightInd/>
      <w:ind w:left="720"/>
    </w:pPr>
    <w:rPr>
      <w:rFonts w:eastAsia="Calibri"/>
      <w:szCs w:val="22"/>
    </w:rPr>
  </w:style>
  <w:style w:type="paragraph" w:styleId="NormalWeb">
    <w:name w:val="Normal (Web)"/>
    <w:basedOn w:val="Normal"/>
    <w:uiPriority w:val="99"/>
    <w:rsid w:val="00483255"/>
    <w:pPr>
      <w:adjustRightInd/>
      <w:spacing w:before="100" w:beforeAutospacing="1" w:after="100" w:afterAutospacing="1"/>
    </w:pPr>
    <w:rPr>
      <w:sz w:val="24"/>
      <w:szCs w:val="24"/>
    </w:rPr>
  </w:style>
  <w:style w:type="character" w:customStyle="1" w:styleId="WW8Num6z0">
    <w:name w:val="WW8Num6z0"/>
    <w:uiPriority w:val="99"/>
    <w:rsid w:val="00B23702"/>
    <w:rPr>
      <w:rFonts w:ascii="Courier New" w:hAnsi="Courier New"/>
    </w:rPr>
  </w:style>
  <w:style w:type="paragraph" w:customStyle="1" w:styleId="RedTitre">
    <w:name w:val="RedTitre"/>
    <w:basedOn w:val="Normal"/>
    <w:uiPriority w:val="99"/>
    <w:rsid w:val="00B23702"/>
    <w:pPr>
      <w:suppressAutoHyphens/>
      <w:adjustRightInd/>
      <w:jc w:val="center"/>
    </w:pPr>
    <w:rPr>
      <w:b/>
      <w:bCs/>
      <w:sz w:val="22"/>
      <w:szCs w:val="22"/>
      <w:lang w:eastAsia="ar-SA"/>
    </w:rPr>
  </w:style>
  <w:style w:type="paragraph" w:customStyle="1" w:styleId="RedNomDoc">
    <w:name w:val="RedNomDoc"/>
    <w:basedOn w:val="Normal"/>
    <w:uiPriority w:val="99"/>
    <w:rsid w:val="00B23702"/>
    <w:pPr>
      <w:suppressAutoHyphens/>
      <w:adjustRightInd/>
      <w:jc w:val="center"/>
    </w:pPr>
    <w:rPr>
      <w:b/>
      <w:bCs/>
      <w:sz w:val="30"/>
      <w:szCs w:val="30"/>
      <w:lang w:eastAsia="ar-SA"/>
    </w:rPr>
  </w:style>
  <w:style w:type="paragraph" w:customStyle="1" w:styleId="RedTitre1">
    <w:name w:val="RedTitre1"/>
    <w:basedOn w:val="Normal"/>
    <w:uiPriority w:val="99"/>
    <w:rsid w:val="00B23702"/>
    <w:pPr>
      <w:suppressAutoHyphens/>
      <w:adjustRightInd/>
      <w:jc w:val="center"/>
    </w:pPr>
    <w:rPr>
      <w:b/>
      <w:bCs/>
      <w:sz w:val="22"/>
      <w:szCs w:val="22"/>
      <w:lang w:eastAsia="ar-SA"/>
    </w:rPr>
  </w:style>
  <w:style w:type="paragraph" w:customStyle="1" w:styleId="RedTitre2">
    <w:name w:val="RedTitre2"/>
    <w:basedOn w:val="Normal"/>
    <w:link w:val="RedTitre2Car"/>
    <w:uiPriority w:val="99"/>
    <w:rsid w:val="00AE7056"/>
    <w:pPr>
      <w:keepNext/>
      <w:pBdr>
        <w:top w:val="single" w:sz="4" w:space="1" w:color="000000"/>
        <w:left w:val="single" w:sz="4" w:space="1" w:color="000000"/>
        <w:bottom w:val="single" w:sz="4" w:space="1" w:color="000000"/>
        <w:right w:val="single" w:sz="4" w:space="1" w:color="000000"/>
      </w:pBdr>
      <w:suppressAutoHyphens/>
      <w:adjustRightInd/>
      <w:spacing w:before="240" w:after="60"/>
    </w:pPr>
    <w:rPr>
      <w:b/>
      <w:bCs/>
      <w:sz w:val="24"/>
      <w:szCs w:val="24"/>
      <w:lang w:eastAsia="ar-SA"/>
    </w:rPr>
  </w:style>
  <w:style w:type="paragraph" w:styleId="En-ttedetabledesmatires">
    <w:name w:val="TOC Heading"/>
    <w:basedOn w:val="Titre1"/>
    <w:next w:val="Normal"/>
    <w:uiPriority w:val="39"/>
    <w:semiHidden/>
    <w:unhideWhenUsed/>
    <w:qFormat/>
    <w:rsid w:val="00CA145B"/>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365F91" w:themeColor="accent1" w:themeShade="BF"/>
      <w:sz w:val="32"/>
      <w:szCs w:val="32"/>
      <w:lang w:val="fr-FR" w:eastAsia="fr-FR"/>
    </w:rPr>
  </w:style>
  <w:style w:type="paragraph" w:styleId="TM1">
    <w:name w:val="toc 1"/>
    <w:basedOn w:val="Normal"/>
    <w:next w:val="Normal"/>
    <w:autoRedefine/>
    <w:uiPriority w:val="39"/>
    <w:rsid w:val="00793477"/>
    <w:pPr>
      <w:spacing w:before="120" w:after="120"/>
      <w:jc w:val="left"/>
    </w:pPr>
    <w:rPr>
      <w:rFonts w:asciiTheme="minorHAnsi" w:hAnsiTheme="minorHAnsi" w:cstheme="minorHAnsi"/>
      <w:b/>
      <w:bCs/>
      <w:caps/>
    </w:rPr>
  </w:style>
  <w:style w:type="character" w:styleId="Lienhypertexte">
    <w:name w:val="Hyperlink"/>
    <w:basedOn w:val="Policepardfaut"/>
    <w:uiPriority w:val="99"/>
    <w:rsid w:val="00AE7056"/>
    <w:rPr>
      <w:rFonts w:cs="Times New Roman"/>
      <w:color w:val="0000FF"/>
      <w:u w:val="single"/>
    </w:rPr>
  </w:style>
  <w:style w:type="paragraph" w:customStyle="1" w:styleId="RedTxt">
    <w:name w:val="RedTxt"/>
    <w:basedOn w:val="Normal"/>
    <w:uiPriority w:val="99"/>
    <w:rsid w:val="005C34D5"/>
    <w:pPr>
      <w:keepLines/>
      <w:suppressAutoHyphens/>
      <w:adjustRightInd/>
    </w:pPr>
    <w:rPr>
      <w:sz w:val="18"/>
      <w:szCs w:val="18"/>
      <w:lang w:eastAsia="ar-SA"/>
    </w:rPr>
  </w:style>
  <w:style w:type="paragraph" w:styleId="TM2">
    <w:name w:val="toc 2"/>
    <w:basedOn w:val="Normal"/>
    <w:next w:val="Normal"/>
    <w:autoRedefine/>
    <w:uiPriority w:val="39"/>
    <w:rsid w:val="00793477"/>
    <w:pPr>
      <w:ind w:left="200"/>
      <w:jc w:val="left"/>
    </w:pPr>
    <w:rPr>
      <w:rFonts w:asciiTheme="minorHAnsi" w:hAnsiTheme="minorHAnsi" w:cstheme="minorHAnsi"/>
      <w:smallCaps/>
    </w:rPr>
  </w:style>
  <w:style w:type="paragraph" w:customStyle="1" w:styleId="RedPara">
    <w:name w:val="RedPara"/>
    <w:basedOn w:val="Normal"/>
    <w:link w:val="RedParaCar"/>
    <w:rsid w:val="00464237"/>
    <w:pPr>
      <w:keepNext/>
      <w:suppressAutoHyphens/>
      <w:adjustRightInd/>
      <w:spacing w:before="120" w:after="60"/>
    </w:pPr>
    <w:rPr>
      <w:b/>
      <w:bCs/>
      <w:sz w:val="22"/>
      <w:szCs w:val="22"/>
      <w:lang w:eastAsia="ar-SA"/>
    </w:rPr>
  </w:style>
  <w:style w:type="paragraph" w:customStyle="1" w:styleId="Niveau3">
    <w:name w:val="Niveau 3"/>
    <w:basedOn w:val="Titre3"/>
    <w:link w:val="Niveau3Car"/>
    <w:uiPriority w:val="99"/>
    <w:rsid w:val="003C3241"/>
    <w:pPr>
      <w:ind w:firstLine="709"/>
    </w:pPr>
    <w:rPr>
      <w:lang w:eastAsia="ar-SA"/>
    </w:rPr>
  </w:style>
  <w:style w:type="paragraph" w:customStyle="1" w:styleId="Niveau2">
    <w:name w:val="Niveau 2"/>
    <w:basedOn w:val="RedPara"/>
    <w:link w:val="Niveau2Car"/>
    <w:uiPriority w:val="99"/>
    <w:rsid w:val="003C3241"/>
    <w:pPr>
      <w:spacing w:after="120"/>
      <w:outlineLvl w:val="1"/>
    </w:pPr>
    <w:rPr>
      <w:bCs w:val="0"/>
      <w:sz w:val="20"/>
      <w:szCs w:val="20"/>
    </w:rPr>
  </w:style>
  <w:style w:type="character" w:customStyle="1" w:styleId="Niveau3Car">
    <w:name w:val="Niveau 3 Car"/>
    <w:basedOn w:val="Titre3Car"/>
    <w:link w:val="Niveau3"/>
    <w:uiPriority w:val="99"/>
    <w:locked/>
    <w:rsid w:val="003C3241"/>
    <w:rPr>
      <w:rFonts w:ascii="Arial" w:eastAsiaTheme="majorEastAsia" w:hAnsi="Arial" w:cs="Arial"/>
      <w:b/>
      <w:bCs/>
      <w:sz w:val="22"/>
      <w:szCs w:val="26"/>
      <w:lang w:val="x-none" w:eastAsia="ar-SA"/>
    </w:rPr>
  </w:style>
  <w:style w:type="paragraph" w:customStyle="1" w:styleId="Niveau1">
    <w:name w:val="Niveau 1"/>
    <w:basedOn w:val="RedTitre2"/>
    <w:link w:val="Niveau1Car"/>
    <w:uiPriority w:val="99"/>
    <w:rsid w:val="003C3241"/>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3C3241"/>
    <w:rPr>
      <w:rFonts w:ascii="Arial" w:hAnsi="Arial" w:cs="Arial"/>
      <w:b/>
      <w:bCs/>
      <w:sz w:val="22"/>
      <w:szCs w:val="22"/>
      <w:lang w:eastAsia="ar-SA" w:bidi="ar-SA"/>
    </w:rPr>
  </w:style>
  <w:style w:type="character" w:customStyle="1" w:styleId="Niveau2Car">
    <w:name w:val="Niveau 2 Car"/>
    <w:basedOn w:val="RedParaCar"/>
    <w:link w:val="Niveau2"/>
    <w:uiPriority w:val="99"/>
    <w:locked/>
    <w:rsid w:val="003C3241"/>
    <w:rPr>
      <w:rFonts w:ascii="Arial" w:hAnsi="Arial" w:cs="Arial"/>
      <w:b/>
      <w:bCs/>
      <w:sz w:val="22"/>
      <w:szCs w:val="22"/>
      <w:lang w:eastAsia="ar-SA" w:bidi="ar-SA"/>
    </w:rPr>
  </w:style>
  <w:style w:type="character" w:customStyle="1" w:styleId="RedTitre2Car">
    <w:name w:val="RedTitre2 Car"/>
    <w:basedOn w:val="Policepardfaut"/>
    <w:link w:val="RedTitre2"/>
    <w:uiPriority w:val="99"/>
    <w:locked/>
    <w:rsid w:val="003C3241"/>
    <w:rPr>
      <w:rFonts w:ascii="Arial" w:hAnsi="Arial" w:cs="Arial"/>
      <w:b/>
      <w:bCs/>
      <w:sz w:val="24"/>
      <w:szCs w:val="24"/>
      <w:lang w:eastAsia="ar-SA" w:bidi="ar-SA"/>
    </w:rPr>
  </w:style>
  <w:style w:type="character" w:customStyle="1" w:styleId="Niveau1Car">
    <w:name w:val="Niveau 1 Car"/>
    <w:basedOn w:val="RedTitre2Car"/>
    <w:link w:val="Niveau1"/>
    <w:uiPriority w:val="99"/>
    <w:locked/>
    <w:rsid w:val="003C3241"/>
    <w:rPr>
      <w:rFonts w:ascii="Arial" w:hAnsi="Arial" w:cs="Arial"/>
      <w:b/>
      <w:bCs/>
      <w:sz w:val="24"/>
      <w:szCs w:val="24"/>
      <w:lang w:eastAsia="ar-SA" w:bidi="ar-SA"/>
    </w:rPr>
  </w:style>
  <w:style w:type="paragraph" w:customStyle="1" w:styleId="Default">
    <w:name w:val="Default"/>
    <w:rsid w:val="004758F7"/>
    <w:pPr>
      <w:autoSpaceDE w:val="0"/>
      <w:autoSpaceDN w:val="0"/>
      <w:adjustRightInd w:val="0"/>
    </w:pPr>
    <w:rPr>
      <w:color w:val="000000"/>
      <w:sz w:val="24"/>
      <w:szCs w:val="24"/>
    </w:rPr>
  </w:style>
  <w:style w:type="paragraph" w:styleId="TM3">
    <w:name w:val="toc 3"/>
    <w:basedOn w:val="Normal"/>
    <w:next w:val="Normal"/>
    <w:autoRedefine/>
    <w:uiPriority w:val="39"/>
    <w:rsid w:val="0001006D"/>
    <w:pPr>
      <w:ind w:left="400"/>
      <w:jc w:val="left"/>
    </w:pPr>
    <w:rPr>
      <w:rFonts w:asciiTheme="minorHAnsi" w:hAnsiTheme="minorHAnsi" w:cstheme="minorHAnsi"/>
      <w:i/>
      <w:iCs/>
    </w:rPr>
  </w:style>
  <w:style w:type="character" w:customStyle="1" w:styleId="apple-converted-space">
    <w:name w:val="apple-converted-space"/>
    <w:basedOn w:val="Policepardfaut"/>
    <w:uiPriority w:val="99"/>
    <w:rsid w:val="000C0045"/>
    <w:rPr>
      <w:rFonts w:cs="Times New Roman"/>
    </w:rPr>
  </w:style>
  <w:style w:type="character" w:customStyle="1" w:styleId="CommentaireCar1">
    <w:name w:val="Commentaire Car1"/>
    <w:basedOn w:val="Policepardfaut"/>
    <w:uiPriority w:val="99"/>
    <w:semiHidden/>
    <w:rsid w:val="00796432"/>
    <w:rPr>
      <w:rFonts w:ascii="Arial" w:hAnsi="Arial" w:cs="Arial"/>
      <w:lang w:eastAsia="ar-SA"/>
    </w:rPr>
  </w:style>
  <w:style w:type="character" w:customStyle="1" w:styleId="A7">
    <w:name w:val="A7"/>
    <w:uiPriority w:val="99"/>
    <w:rsid w:val="005E5344"/>
    <w:rPr>
      <w:rFonts w:ascii="Gill Sans Std" w:hAnsi="Gill Sans Std" w:cs="Gill Sans Std"/>
      <w:color w:val="221E1F"/>
      <w:sz w:val="16"/>
      <w:szCs w:val="16"/>
    </w:rPr>
  </w:style>
  <w:style w:type="paragraph" w:styleId="Sansinterligne">
    <w:name w:val="No Spacing"/>
    <w:uiPriority w:val="1"/>
    <w:rsid w:val="005E5344"/>
    <w:rPr>
      <w:rFonts w:eastAsia="Calibri"/>
      <w:sz w:val="22"/>
      <w:szCs w:val="22"/>
      <w:lang w:eastAsia="en-US"/>
    </w:rPr>
  </w:style>
  <w:style w:type="character" w:styleId="lev">
    <w:name w:val="Strong"/>
    <w:uiPriority w:val="22"/>
    <w:qFormat/>
    <w:locked/>
    <w:rsid w:val="00CA145B"/>
    <w:rPr>
      <w:b/>
      <w:bCs/>
    </w:rPr>
  </w:style>
  <w:style w:type="character" w:styleId="Accentuation">
    <w:name w:val="Emphasis"/>
    <w:basedOn w:val="Policepardfaut"/>
    <w:uiPriority w:val="20"/>
    <w:qFormat/>
    <w:rsid w:val="00CA145B"/>
    <w:rPr>
      <w:i/>
      <w:iCs/>
    </w:rPr>
  </w:style>
  <w:style w:type="paragraph" w:customStyle="1" w:styleId="Normal1">
    <w:name w:val="Normal1"/>
    <w:basedOn w:val="Normal"/>
    <w:rsid w:val="00132F20"/>
    <w:pPr>
      <w:suppressAutoHyphens/>
      <w:adjustRightInd/>
    </w:pPr>
    <w:rPr>
      <w:rFonts w:ascii="Verdana" w:eastAsia="Arial Unicode MS" w:hAnsi="Verdana"/>
      <w:szCs w:val="24"/>
    </w:rPr>
  </w:style>
  <w:style w:type="paragraph" w:customStyle="1" w:styleId="Textebrut2">
    <w:name w:val="Texte brut2"/>
    <w:basedOn w:val="Normal"/>
    <w:rsid w:val="00B16211"/>
    <w:pPr>
      <w:adjustRightInd/>
    </w:pPr>
    <w:rPr>
      <w:rFonts w:ascii="Courier New" w:hAnsi="Courier New"/>
    </w:rPr>
  </w:style>
  <w:style w:type="character" w:styleId="Appelnotedebasdep">
    <w:name w:val="footnote reference"/>
    <w:basedOn w:val="Policepardfaut"/>
    <w:semiHidden/>
    <w:rsid w:val="005C0B00"/>
    <w:rPr>
      <w:position w:val="6"/>
      <w:sz w:val="18"/>
      <w:szCs w:val="18"/>
    </w:rPr>
  </w:style>
  <w:style w:type="paragraph" w:styleId="Notedebasdepage">
    <w:name w:val="footnote text"/>
    <w:basedOn w:val="Normal"/>
    <w:link w:val="NotedebasdepageCar"/>
    <w:semiHidden/>
    <w:rsid w:val="005C0B00"/>
    <w:pPr>
      <w:adjustRightInd/>
    </w:pPr>
    <w:rPr>
      <w:rFonts w:ascii="Tms Rmn" w:hAnsi="Tms Rmn"/>
    </w:rPr>
  </w:style>
  <w:style w:type="character" w:customStyle="1" w:styleId="NotedebasdepageCar">
    <w:name w:val="Note de bas de page Car"/>
    <w:basedOn w:val="Policepardfaut"/>
    <w:link w:val="Notedebasdepage"/>
    <w:semiHidden/>
    <w:rsid w:val="005C0B00"/>
    <w:rPr>
      <w:rFonts w:ascii="Tms Rmn" w:hAnsi="Tms Rmn"/>
    </w:rPr>
  </w:style>
  <w:style w:type="character" w:customStyle="1" w:styleId="Titre9Car">
    <w:name w:val="Titre 9 Car"/>
    <w:basedOn w:val="Policepardfaut"/>
    <w:link w:val="Titre9"/>
    <w:uiPriority w:val="9"/>
    <w:rsid w:val="00CA145B"/>
    <w:rPr>
      <w:rFonts w:asciiTheme="majorHAnsi" w:eastAsiaTheme="majorEastAsia" w:hAnsiTheme="majorHAnsi" w:cstheme="majorBidi"/>
      <w:i/>
      <w:iCs/>
      <w:color w:val="272727" w:themeColor="text1" w:themeTint="D8"/>
      <w:sz w:val="21"/>
      <w:szCs w:val="21"/>
    </w:rPr>
  </w:style>
  <w:style w:type="paragraph" w:customStyle="1" w:styleId="Paragraphedeliste1">
    <w:name w:val="Paragraphe de liste1"/>
    <w:basedOn w:val="Normal"/>
    <w:rsid w:val="00A13DAA"/>
    <w:pPr>
      <w:adjustRightInd/>
      <w:spacing w:after="200" w:line="276" w:lineRule="auto"/>
      <w:ind w:left="720"/>
      <w:contextualSpacing/>
    </w:pPr>
    <w:rPr>
      <w:rFonts w:ascii="Calibri" w:hAnsi="Calibri"/>
      <w:sz w:val="22"/>
      <w:szCs w:val="22"/>
    </w:rPr>
  </w:style>
  <w:style w:type="character" w:styleId="Lienhypertextesuivivisit">
    <w:name w:val="FollowedHyperlink"/>
    <w:basedOn w:val="Policepardfaut"/>
    <w:uiPriority w:val="99"/>
    <w:semiHidden/>
    <w:unhideWhenUsed/>
    <w:rsid w:val="0012361B"/>
    <w:rPr>
      <w:color w:val="800080" w:themeColor="followedHyperlink"/>
      <w:u w:val="single"/>
    </w:rPr>
  </w:style>
  <w:style w:type="paragraph" w:styleId="Rvision">
    <w:name w:val="Revision"/>
    <w:hidden/>
    <w:uiPriority w:val="99"/>
    <w:semiHidden/>
    <w:rsid w:val="00FF68FE"/>
    <w:rPr>
      <w:rFonts w:ascii="Times New Roman" w:hAnsi="Times New Roman"/>
      <w:kern w:val="28"/>
      <w:lang w:eastAsia="en-US"/>
    </w:rPr>
  </w:style>
  <w:style w:type="character" w:customStyle="1" w:styleId="Titre5Car">
    <w:name w:val="Titre 5 Car"/>
    <w:link w:val="Titre5"/>
    <w:uiPriority w:val="9"/>
    <w:rsid w:val="00CA145B"/>
    <w:rPr>
      <w:rFonts w:eastAsiaTheme="majorEastAsia" w:cstheme="majorBidi"/>
      <w:b/>
      <w:bCs/>
      <w:i/>
      <w:iCs/>
      <w:sz w:val="26"/>
      <w:szCs w:val="26"/>
      <w:lang w:val="x-none" w:eastAsia="x-none"/>
    </w:rPr>
  </w:style>
  <w:style w:type="character" w:customStyle="1" w:styleId="Titre8Car">
    <w:name w:val="Titre 8 Car"/>
    <w:basedOn w:val="Policepardfaut"/>
    <w:link w:val="Titre8"/>
    <w:uiPriority w:val="9"/>
    <w:semiHidden/>
    <w:rsid w:val="00CA145B"/>
    <w:rPr>
      <w:rFonts w:asciiTheme="majorHAnsi" w:eastAsiaTheme="majorEastAsia" w:hAnsiTheme="majorHAnsi" w:cstheme="majorBidi"/>
      <w:color w:val="272727" w:themeColor="text1" w:themeTint="D8"/>
      <w:sz w:val="21"/>
      <w:szCs w:val="21"/>
    </w:rPr>
  </w:style>
  <w:style w:type="paragraph" w:styleId="Lgende">
    <w:name w:val="caption"/>
    <w:basedOn w:val="Normal"/>
    <w:next w:val="Normal"/>
    <w:uiPriority w:val="35"/>
    <w:semiHidden/>
    <w:unhideWhenUsed/>
    <w:qFormat/>
    <w:locked/>
    <w:rsid w:val="00CA145B"/>
    <w:pPr>
      <w:spacing w:after="200"/>
    </w:pPr>
    <w:rPr>
      <w:i/>
      <w:iCs/>
      <w:color w:val="1F497D" w:themeColor="text2"/>
      <w:sz w:val="18"/>
      <w:szCs w:val="18"/>
    </w:rPr>
  </w:style>
  <w:style w:type="character" w:styleId="Textedelespacerserv">
    <w:name w:val="Placeholder Text"/>
    <w:basedOn w:val="Policepardfaut"/>
    <w:uiPriority w:val="99"/>
    <w:semiHidden/>
    <w:rsid w:val="000A3EFD"/>
    <w:rPr>
      <w:color w:val="808080"/>
    </w:rPr>
  </w:style>
  <w:style w:type="paragraph" w:styleId="TM4">
    <w:name w:val="toc 4"/>
    <w:basedOn w:val="Normal"/>
    <w:next w:val="Normal"/>
    <w:autoRedefine/>
    <w:unhideWhenUsed/>
    <w:locked/>
    <w:rsid w:val="005533E1"/>
    <w:pPr>
      <w:ind w:left="600"/>
      <w:jc w:val="left"/>
    </w:pPr>
    <w:rPr>
      <w:rFonts w:asciiTheme="minorHAnsi" w:hAnsiTheme="minorHAnsi" w:cstheme="minorHAnsi"/>
      <w:sz w:val="18"/>
      <w:szCs w:val="18"/>
    </w:rPr>
  </w:style>
  <w:style w:type="paragraph" w:styleId="TM5">
    <w:name w:val="toc 5"/>
    <w:basedOn w:val="Normal"/>
    <w:next w:val="Normal"/>
    <w:autoRedefine/>
    <w:unhideWhenUsed/>
    <w:locked/>
    <w:rsid w:val="005533E1"/>
    <w:pPr>
      <w:ind w:left="800"/>
      <w:jc w:val="left"/>
    </w:pPr>
    <w:rPr>
      <w:rFonts w:asciiTheme="minorHAnsi" w:hAnsiTheme="minorHAnsi" w:cstheme="minorHAnsi"/>
      <w:sz w:val="18"/>
      <w:szCs w:val="18"/>
    </w:rPr>
  </w:style>
  <w:style w:type="paragraph" w:styleId="TM6">
    <w:name w:val="toc 6"/>
    <w:basedOn w:val="Normal"/>
    <w:next w:val="Normal"/>
    <w:autoRedefine/>
    <w:unhideWhenUsed/>
    <w:locked/>
    <w:rsid w:val="005533E1"/>
    <w:pPr>
      <w:ind w:left="1000"/>
      <w:jc w:val="left"/>
    </w:pPr>
    <w:rPr>
      <w:rFonts w:asciiTheme="minorHAnsi" w:hAnsiTheme="minorHAnsi" w:cstheme="minorHAnsi"/>
      <w:sz w:val="18"/>
      <w:szCs w:val="18"/>
    </w:rPr>
  </w:style>
  <w:style w:type="paragraph" w:styleId="TM7">
    <w:name w:val="toc 7"/>
    <w:basedOn w:val="Normal"/>
    <w:next w:val="Normal"/>
    <w:autoRedefine/>
    <w:unhideWhenUsed/>
    <w:locked/>
    <w:rsid w:val="005533E1"/>
    <w:pPr>
      <w:ind w:left="1200"/>
      <w:jc w:val="left"/>
    </w:pPr>
    <w:rPr>
      <w:rFonts w:asciiTheme="minorHAnsi" w:hAnsiTheme="minorHAnsi" w:cstheme="minorHAnsi"/>
      <w:sz w:val="18"/>
      <w:szCs w:val="18"/>
    </w:rPr>
  </w:style>
  <w:style w:type="paragraph" w:styleId="TM8">
    <w:name w:val="toc 8"/>
    <w:basedOn w:val="Normal"/>
    <w:next w:val="Normal"/>
    <w:autoRedefine/>
    <w:unhideWhenUsed/>
    <w:locked/>
    <w:rsid w:val="005533E1"/>
    <w:pPr>
      <w:ind w:left="1400"/>
      <w:jc w:val="left"/>
    </w:pPr>
    <w:rPr>
      <w:rFonts w:asciiTheme="minorHAnsi" w:hAnsiTheme="minorHAnsi" w:cstheme="minorHAnsi"/>
      <w:sz w:val="18"/>
      <w:szCs w:val="18"/>
    </w:rPr>
  </w:style>
  <w:style w:type="paragraph" w:styleId="TM9">
    <w:name w:val="toc 9"/>
    <w:basedOn w:val="Normal"/>
    <w:next w:val="Normal"/>
    <w:autoRedefine/>
    <w:unhideWhenUsed/>
    <w:locked/>
    <w:rsid w:val="005533E1"/>
    <w:pPr>
      <w:ind w:left="1600"/>
      <w:jc w:val="left"/>
    </w:pPr>
    <w:rPr>
      <w:rFonts w:asciiTheme="minorHAnsi" w:hAnsiTheme="minorHAnsi" w:cstheme="minorHAnsi"/>
      <w:sz w:val="18"/>
      <w:szCs w:val="18"/>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rsid w:val="0029499F"/>
    <w:rPr>
      <w:rFonts w:ascii="Arial" w:eastAsia="Calibri" w:hAnsi="Arial" w:cs="Arial"/>
      <w:szCs w:val="22"/>
    </w:rPr>
  </w:style>
  <w:style w:type="paragraph" w:styleId="Citation">
    <w:name w:val="Quote"/>
    <w:basedOn w:val="Normal"/>
    <w:next w:val="Normal"/>
    <w:link w:val="CitationCar"/>
    <w:uiPriority w:val="29"/>
    <w:qFormat/>
    <w:rsid w:val="00CA145B"/>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CA145B"/>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CA145B"/>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CA145B"/>
    <w:rPr>
      <w:rFonts w:ascii="Arial" w:eastAsiaTheme="majorEastAsia" w:hAnsi="Arial" w:cs="Arial"/>
      <w:i/>
      <w:iCs/>
      <w:color w:val="4F81BD" w:themeColor="accent1"/>
    </w:rPr>
  </w:style>
  <w:style w:type="character" w:styleId="Accentuationlgre">
    <w:name w:val="Subtle Emphasis"/>
    <w:basedOn w:val="Policepardfaut"/>
    <w:uiPriority w:val="19"/>
    <w:qFormat/>
    <w:rsid w:val="00CA145B"/>
    <w:rPr>
      <w:i/>
      <w:iCs/>
      <w:color w:val="404040" w:themeColor="text1" w:themeTint="BF"/>
    </w:rPr>
  </w:style>
  <w:style w:type="character" w:styleId="Accentuationintense">
    <w:name w:val="Intense Emphasis"/>
    <w:basedOn w:val="Policepardfaut"/>
    <w:uiPriority w:val="21"/>
    <w:qFormat/>
    <w:rsid w:val="00CA145B"/>
    <w:rPr>
      <w:i/>
      <w:iCs/>
      <w:color w:val="4F81BD" w:themeColor="accent1"/>
    </w:rPr>
  </w:style>
  <w:style w:type="character" w:styleId="Rfrencelgre">
    <w:name w:val="Subtle Reference"/>
    <w:basedOn w:val="Policepardfaut"/>
    <w:uiPriority w:val="31"/>
    <w:qFormat/>
    <w:rsid w:val="00CA145B"/>
    <w:rPr>
      <w:smallCaps/>
      <w:color w:val="5A5A5A" w:themeColor="text1" w:themeTint="A5"/>
    </w:rPr>
  </w:style>
  <w:style w:type="character" w:styleId="Rfrenceintense">
    <w:name w:val="Intense Reference"/>
    <w:basedOn w:val="Policepardfaut"/>
    <w:uiPriority w:val="32"/>
    <w:qFormat/>
    <w:rsid w:val="00CA145B"/>
    <w:rPr>
      <w:b/>
      <w:bCs/>
      <w:smallCaps/>
      <w:color w:val="4F81BD" w:themeColor="accent1"/>
      <w:spacing w:val="5"/>
    </w:rPr>
  </w:style>
  <w:style w:type="character" w:styleId="Titredulivre">
    <w:name w:val="Book Title"/>
    <w:basedOn w:val="Policepardfaut"/>
    <w:uiPriority w:val="33"/>
    <w:qFormat/>
    <w:rsid w:val="00CA145B"/>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2386">
      <w:marLeft w:val="0"/>
      <w:marRight w:val="0"/>
      <w:marTop w:val="0"/>
      <w:marBottom w:val="0"/>
      <w:divBdr>
        <w:top w:val="none" w:sz="0" w:space="0" w:color="auto"/>
        <w:left w:val="none" w:sz="0" w:space="0" w:color="auto"/>
        <w:bottom w:val="none" w:sz="0" w:space="0" w:color="auto"/>
        <w:right w:val="none" w:sz="0" w:space="0" w:color="auto"/>
      </w:divBdr>
    </w:div>
    <w:div w:id="51392387">
      <w:marLeft w:val="0"/>
      <w:marRight w:val="0"/>
      <w:marTop w:val="0"/>
      <w:marBottom w:val="0"/>
      <w:divBdr>
        <w:top w:val="none" w:sz="0" w:space="0" w:color="auto"/>
        <w:left w:val="none" w:sz="0" w:space="0" w:color="auto"/>
        <w:bottom w:val="none" w:sz="0" w:space="0" w:color="auto"/>
        <w:right w:val="none" w:sz="0" w:space="0" w:color="auto"/>
      </w:divBdr>
    </w:div>
    <w:div w:id="222958677">
      <w:bodyDiv w:val="1"/>
      <w:marLeft w:val="0"/>
      <w:marRight w:val="0"/>
      <w:marTop w:val="0"/>
      <w:marBottom w:val="0"/>
      <w:divBdr>
        <w:top w:val="none" w:sz="0" w:space="0" w:color="auto"/>
        <w:left w:val="none" w:sz="0" w:space="0" w:color="auto"/>
        <w:bottom w:val="none" w:sz="0" w:space="0" w:color="auto"/>
        <w:right w:val="none" w:sz="0" w:space="0" w:color="auto"/>
      </w:divBdr>
    </w:div>
    <w:div w:id="1365133806">
      <w:bodyDiv w:val="1"/>
      <w:marLeft w:val="0"/>
      <w:marRight w:val="0"/>
      <w:marTop w:val="0"/>
      <w:marBottom w:val="0"/>
      <w:divBdr>
        <w:top w:val="none" w:sz="0" w:space="0" w:color="auto"/>
        <w:left w:val="none" w:sz="0" w:space="0" w:color="auto"/>
        <w:bottom w:val="none" w:sz="0" w:space="0" w:color="auto"/>
        <w:right w:val="none" w:sz="0" w:space="0" w:color="auto"/>
      </w:divBdr>
    </w:div>
    <w:div w:id="1437024195">
      <w:bodyDiv w:val="1"/>
      <w:marLeft w:val="0"/>
      <w:marRight w:val="0"/>
      <w:marTop w:val="0"/>
      <w:marBottom w:val="0"/>
      <w:divBdr>
        <w:top w:val="none" w:sz="0" w:space="0" w:color="auto"/>
        <w:left w:val="none" w:sz="0" w:space="0" w:color="auto"/>
        <w:bottom w:val="none" w:sz="0" w:space="0" w:color="auto"/>
        <w:right w:val="none" w:sz="0" w:space="0" w:color="auto"/>
      </w:divBdr>
    </w:div>
    <w:div w:id="1564751565">
      <w:bodyDiv w:val="1"/>
      <w:marLeft w:val="0"/>
      <w:marRight w:val="0"/>
      <w:marTop w:val="0"/>
      <w:marBottom w:val="0"/>
      <w:divBdr>
        <w:top w:val="none" w:sz="0" w:space="0" w:color="auto"/>
        <w:left w:val="none" w:sz="0" w:space="0" w:color="auto"/>
        <w:bottom w:val="none" w:sz="0" w:space="0" w:color="auto"/>
        <w:right w:val="none" w:sz="0" w:space="0" w:color="auto"/>
      </w:divBdr>
    </w:div>
    <w:div w:id="173188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e-attestations.com" TargetMode="Externa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1C28406FBAF4E30BF17054F790AE132"/>
        <w:category>
          <w:name w:val="Général"/>
          <w:gallery w:val="placeholder"/>
        </w:category>
        <w:types>
          <w:type w:val="bbPlcHdr"/>
        </w:types>
        <w:behaviors>
          <w:behavior w:val="content"/>
        </w:behaviors>
        <w:guid w:val="{5DA78774-7B1A-48AC-8A93-2E71F220D50C}"/>
      </w:docPartPr>
      <w:docPartBody>
        <w:p w:rsidR="00285A37" w:rsidRDefault="00285A37" w:rsidP="00285A37">
          <w:pPr>
            <w:pStyle w:val="C1C28406FBAF4E30BF17054F790AE132"/>
          </w:pPr>
          <w:r w:rsidRPr="00FC78A2">
            <w:rPr>
              <w:rStyle w:val="Textedelespacerserv"/>
            </w:rPr>
            <w:t>Cliquez ou appuyez ici pour entrer une date.</w:t>
          </w:r>
        </w:p>
      </w:docPartBody>
    </w:docPart>
    <w:docPart>
      <w:docPartPr>
        <w:name w:val="EC5C01D7401943498C3BA08247E29DBB"/>
        <w:category>
          <w:name w:val="Général"/>
          <w:gallery w:val="placeholder"/>
        </w:category>
        <w:types>
          <w:type w:val="bbPlcHdr"/>
        </w:types>
        <w:behaviors>
          <w:behavior w:val="content"/>
        </w:behaviors>
        <w:guid w:val="{4C70D4AB-27AC-4779-B17A-71A401F83EBB}"/>
      </w:docPartPr>
      <w:docPartBody>
        <w:p w:rsidR="00F84A8F" w:rsidRDefault="00F84A8F" w:rsidP="00F84A8F">
          <w:pPr>
            <w:pStyle w:val="EC5C01D7401943498C3BA08247E29DBB"/>
          </w:pPr>
          <w:r w:rsidRPr="00E4173B">
            <w:rPr>
              <w:rStyle w:val="Textedelespacerserv"/>
              <w:b/>
              <w:bCs/>
              <w:highlight w:val="yellow"/>
            </w:rPr>
            <w:t>Choisissez un élément.</w:t>
          </w:r>
        </w:p>
      </w:docPartBody>
    </w:docPart>
    <w:docPart>
      <w:docPartPr>
        <w:name w:val="5CD83BBE3E97443C91719FB48FFF1EEB"/>
        <w:category>
          <w:name w:val="Général"/>
          <w:gallery w:val="placeholder"/>
        </w:category>
        <w:types>
          <w:type w:val="bbPlcHdr"/>
        </w:types>
        <w:behaviors>
          <w:behavior w:val="content"/>
        </w:behaviors>
        <w:guid w:val="{914A390E-9341-4B05-9680-DA3A36296590}"/>
      </w:docPartPr>
      <w:docPartBody>
        <w:p w:rsidR="00646178" w:rsidRDefault="00646178" w:rsidP="00646178">
          <w:pPr>
            <w:pStyle w:val="5CD83BBE3E97443C91719FB48FFF1EEB"/>
          </w:pPr>
          <w:r w:rsidRPr="00923D04">
            <w:rPr>
              <w:rStyle w:val="Textedelespacerserv"/>
              <w:b/>
              <w:bCs/>
              <w:highlight w:val="yellow"/>
            </w:rPr>
            <w:t>Choisissez un élément.</w:t>
          </w:r>
        </w:p>
      </w:docPartBody>
    </w:docPart>
    <w:docPart>
      <w:docPartPr>
        <w:name w:val="5C1AED7DAA024793BC22B7F171909C6B"/>
        <w:category>
          <w:name w:val="Général"/>
          <w:gallery w:val="placeholder"/>
        </w:category>
        <w:types>
          <w:type w:val="bbPlcHdr"/>
        </w:types>
        <w:behaviors>
          <w:behavior w:val="content"/>
        </w:behaviors>
        <w:guid w:val="{FCD57B26-C70C-47BF-B228-C366E4C43C9F}"/>
      </w:docPartPr>
      <w:docPartBody>
        <w:p w:rsidR="00646178" w:rsidRDefault="00646178" w:rsidP="00646178">
          <w:pPr>
            <w:pStyle w:val="5C1AED7DAA024793BC22B7F171909C6B"/>
          </w:pPr>
          <w:r w:rsidRPr="00923D04">
            <w:rPr>
              <w:rStyle w:val="Textedelespacerserv"/>
              <w:b/>
              <w:bCs/>
              <w:highlight w:val="yellow"/>
            </w:rPr>
            <w:t>Choisissez un élément.</w:t>
          </w:r>
        </w:p>
      </w:docPartBody>
    </w:docPart>
    <w:docPart>
      <w:docPartPr>
        <w:name w:val="49ABE6840E34495F9B750826324F474B"/>
        <w:category>
          <w:name w:val="Général"/>
          <w:gallery w:val="placeholder"/>
        </w:category>
        <w:types>
          <w:type w:val="bbPlcHdr"/>
        </w:types>
        <w:behaviors>
          <w:behavior w:val="content"/>
        </w:behaviors>
        <w:guid w:val="{7F670501-F0E2-425B-B374-D8EE2A444D10}"/>
      </w:docPartPr>
      <w:docPartBody>
        <w:p w:rsidR="00646178" w:rsidRDefault="00646178" w:rsidP="00646178">
          <w:pPr>
            <w:pStyle w:val="49ABE6840E34495F9B750826324F474B"/>
          </w:pPr>
          <w:r w:rsidRPr="00923D04">
            <w:rPr>
              <w:rStyle w:val="Textedelespacerserv"/>
              <w:b/>
              <w:bCs/>
              <w:highlight w:val="yellow"/>
            </w:rPr>
            <w:t>Mono/Multi-attributaire</w:t>
          </w:r>
        </w:p>
      </w:docPartBody>
    </w:docPart>
    <w:docPart>
      <w:docPartPr>
        <w:name w:val="8511D17AD815411A8822D63379A8C057"/>
        <w:category>
          <w:name w:val="Général"/>
          <w:gallery w:val="placeholder"/>
        </w:category>
        <w:types>
          <w:type w:val="bbPlcHdr"/>
        </w:types>
        <w:behaviors>
          <w:behavior w:val="content"/>
        </w:behaviors>
        <w:guid w:val="{9E28AB15-F793-47FD-99B9-DFD8078FC93B}"/>
      </w:docPartPr>
      <w:docPartBody>
        <w:p w:rsidR="00646178" w:rsidRDefault="00646178" w:rsidP="00646178">
          <w:pPr>
            <w:pStyle w:val="8511D17AD815411A8822D63379A8C057"/>
          </w:pPr>
          <w:r w:rsidRPr="00923D04">
            <w:rPr>
              <w:rStyle w:val="Textedelespacerserv"/>
              <w:b/>
              <w:bCs/>
              <w:highlight w:val="yellow"/>
            </w:rPr>
            <w:t>Type de contrat</w:t>
          </w:r>
        </w:p>
      </w:docPartBody>
    </w:docPart>
    <w:docPart>
      <w:docPartPr>
        <w:name w:val="66BDF9D6DBAE47A2A56E5C33FAA93F81"/>
        <w:category>
          <w:name w:val="Général"/>
          <w:gallery w:val="placeholder"/>
        </w:category>
        <w:types>
          <w:type w:val="bbPlcHdr"/>
        </w:types>
        <w:behaviors>
          <w:behavior w:val="content"/>
        </w:behaviors>
        <w:guid w:val="{415C882A-032F-4524-BAE6-6AF1B08DA0B0}"/>
      </w:docPartPr>
      <w:docPartBody>
        <w:p w:rsidR="00646178" w:rsidRDefault="00646178" w:rsidP="00646178">
          <w:pPr>
            <w:pStyle w:val="66BDF9D6DBAE47A2A56E5C33FAA93F81"/>
          </w:pPr>
          <w:r w:rsidRPr="00923D04">
            <w:rPr>
              <w:rStyle w:val="Textedelespacerserv"/>
              <w:b/>
              <w:bCs/>
              <w:highlight w:val="yellow"/>
            </w:rPr>
            <w:t>Type de contrat</w:t>
          </w:r>
        </w:p>
      </w:docPartBody>
    </w:docPart>
    <w:docPart>
      <w:docPartPr>
        <w:name w:val="0F639459E28249F2924ED3351CFAD899"/>
        <w:category>
          <w:name w:val="Général"/>
          <w:gallery w:val="placeholder"/>
        </w:category>
        <w:types>
          <w:type w:val="bbPlcHdr"/>
        </w:types>
        <w:behaviors>
          <w:behavior w:val="content"/>
        </w:behaviors>
        <w:guid w:val="{F6ACCE74-47DA-454C-BAA0-319F5C097F2A}"/>
      </w:docPartPr>
      <w:docPartBody>
        <w:p w:rsidR="00646178" w:rsidRDefault="00646178" w:rsidP="00646178">
          <w:pPr>
            <w:pStyle w:val="0F639459E28249F2924ED3351CFAD899"/>
          </w:pPr>
          <w:r w:rsidRPr="00923D04">
            <w:rPr>
              <w:rStyle w:val="Textedelespacerserv"/>
              <w:b/>
              <w:bCs/>
              <w:highlight w:val="yellow"/>
            </w:rPr>
            <w:t>Type de contrat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A37"/>
    <w:rsid w:val="000022C7"/>
    <w:rsid w:val="001708C3"/>
    <w:rsid w:val="00227279"/>
    <w:rsid w:val="00285A37"/>
    <w:rsid w:val="00285DC9"/>
    <w:rsid w:val="002C30BB"/>
    <w:rsid w:val="004229D2"/>
    <w:rsid w:val="00576FD4"/>
    <w:rsid w:val="00626EA0"/>
    <w:rsid w:val="00646178"/>
    <w:rsid w:val="006517A0"/>
    <w:rsid w:val="006C1105"/>
    <w:rsid w:val="00705421"/>
    <w:rsid w:val="0078103F"/>
    <w:rsid w:val="008D31C2"/>
    <w:rsid w:val="008D3F45"/>
    <w:rsid w:val="009B0DC8"/>
    <w:rsid w:val="00A34082"/>
    <w:rsid w:val="00A858E5"/>
    <w:rsid w:val="00AA2F68"/>
    <w:rsid w:val="00AB5E3E"/>
    <w:rsid w:val="00BC1DD1"/>
    <w:rsid w:val="00BF719B"/>
    <w:rsid w:val="00F84A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46178"/>
    <w:rPr>
      <w:color w:val="808080"/>
      <w:sz w:val="20"/>
    </w:rPr>
  </w:style>
  <w:style w:type="paragraph" w:customStyle="1" w:styleId="C1C28406FBAF4E30BF17054F790AE132">
    <w:name w:val="C1C28406FBAF4E30BF17054F790AE132"/>
    <w:rsid w:val="00285A37"/>
  </w:style>
  <w:style w:type="paragraph" w:customStyle="1" w:styleId="EC5C01D7401943498C3BA08247E29DBB">
    <w:name w:val="EC5C01D7401943498C3BA08247E29DBB"/>
    <w:rsid w:val="00F84A8F"/>
  </w:style>
  <w:style w:type="paragraph" w:customStyle="1" w:styleId="5CD83BBE3E97443C91719FB48FFF1EEB">
    <w:name w:val="5CD83BBE3E97443C91719FB48FFF1EEB"/>
    <w:rsid w:val="00646178"/>
  </w:style>
  <w:style w:type="paragraph" w:customStyle="1" w:styleId="5C1AED7DAA024793BC22B7F171909C6B">
    <w:name w:val="5C1AED7DAA024793BC22B7F171909C6B"/>
    <w:rsid w:val="00646178"/>
  </w:style>
  <w:style w:type="paragraph" w:customStyle="1" w:styleId="49ABE6840E34495F9B750826324F474B">
    <w:name w:val="49ABE6840E34495F9B750826324F474B"/>
    <w:rsid w:val="00646178"/>
  </w:style>
  <w:style w:type="paragraph" w:customStyle="1" w:styleId="8511D17AD815411A8822D63379A8C057">
    <w:name w:val="8511D17AD815411A8822D63379A8C057"/>
    <w:rsid w:val="00646178"/>
  </w:style>
  <w:style w:type="paragraph" w:customStyle="1" w:styleId="66BDF9D6DBAE47A2A56E5C33FAA93F81">
    <w:name w:val="66BDF9D6DBAE47A2A56E5C33FAA93F81"/>
    <w:rsid w:val="00646178"/>
  </w:style>
  <w:style w:type="paragraph" w:customStyle="1" w:styleId="0F639459E28249F2924ED3351CFAD899">
    <w:name w:val="0F639459E28249F2924ED3351CFAD899"/>
    <w:rsid w:val="006461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0A080-7EA2-40B2-AE6D-A9DE0D7BF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1782</TotalTime>
  <Pages>27</Pages>
  <Words>11335</Words>
  <Characters>62343</Characters>
  <Application>Microsoft Office Word</Application>
  <DocSecurity>0</DocSecurity>
  <Lines>519</Lines>
  <Paragraphs>147</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73531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georges.puchal</dc:creator>
  <cp:lastModifiedBy>Zakrzewski Clement</cp:lastModifiedBy>
  <cp:revision>75</cp:revision>
  <cp:lastPrinted>2018-12-11T10:05:00Z</cp:lastPrinted>
  <dcterms:created xsi:type="dcterms:W3CDTF">2018-12-04T16:54:00Z</dcterms:created>
  <dcterms:modified xsi:type="dcterms:W3CDTF">2025-02-27T09:20:00Z</dcterms:modified>
</cp:coreProperties>
</file>