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C963B" w14:textId="33A33338" w:rsidR="003C040D" w:rsidRPr="0002051B" w:rsidRDefault="00640228" w:rsidP="003C040D">
      <w:pPr>
        <w:pStyle w:val="ZEmetteur"/>
      </w:pPr>
      <w:r>
        <mc:AlternateContent>
          <mc:Choice Requires="wps">
            <w:drawing>
              <wp:anchor distT="0" distB="0" distL="114300" distR="114300" simplePos="0" relativeHeight="251659264" behindDoc="0" locked="0" layoutInCell="1" allowOverlap="1" wp14:anchorId="16F0B1B4" wp14:editId="45A94470">
                <wp:simplePos x="0" y="0"/>
                <wp:positionH relativeFrom="column">
                  <wp:posOffset>-243840</wp:posOffset>
                </wp:positionH>
                <wp:positionV relativeFrom="paragraph">
                  <wp:posOffset>-156845</wp:posOffset>
                </wp:positionV>
                <wp:extent cx="1841500" cy="1028700"/>
                <wp:effectExtent l="0" t="0" r="6350" b="0"/>
                <wp:wrapNone/>
                <wp:docPr id="1" name="Zone de texte 1"/>
                <wp:cNvGraphicFramePr/>
                <a:graphic xmlns:a="http://schemas.openxmlformats.org/drawingml/2006/main">
                  <a:graphicData uri="http://schemas.microsoft.com/office/word/2010/wordprocessingShape">
                    <wps:wsp>
                      <wps:cNvSpPr txBox="1"/>
                      <wps:spPr>
                        <a:xfrm>
                          <a:off x="0" y="0"/>
                          <a:ext cx="1841500" cy="1028700"/>
                        </a:xfrm>
                        <a:prstGeom prst="rect">
                          <a:avLst/>
                        </a:prstGeom>
                        <a:solidFill>
                          <a:schemeClr val="lt1"/>
                        </a:solidFill>
                        <a:ln w="6350">
                          <a:noFill/>
                        </a:ln>
                      </wps:spPr>
                      <wps:txbx>
                        <w:txbxContent>
                          <w:p w14:paraId="01D40B8D" w14:textId="6BF377BE" w:rsidR="00640228" w:rsidRDefault="00640228">
                            <w:r w:rsidRPr="00640228">
                              <w:drawing>
                                <wp:inline distT="0" distB="0" distL="0" distR="0" wp14:anchorId="4269C7F0" wp14:editId="562F14BF">
                                  <wp:extent cx="1009650" cy="937926"/>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5635" cy="98064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6F0B1B4" id="_x0000_t202" coordsize="21600,21600" o:spt="202" path="m,l,21600r21600,l21600,xe">
                <v:stroke joinstyle="miter"/>
                <v:path gradientshapeok="t" o:connecttype="rect"/>
              </v:shapetype>
              <v:shape id="Zone de texte 1" o:spid="_x0000_s1026" type="#_x0000_t202" style="position:absolute;left:0;text-align:left;margin-left:-19.2pt;margin-top:-12.35pt;width:145pt;height:8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qYRQIAAH8EAAAOAAAAZHJzL2Uyb0RvYy54bWysVN9v2jAQfp+0/8Hy+0jCoGURoWJUTJNQ&#10;W4lOlfZmHIdEsn2ebUjYX7+zEyjr9jTtxbnznb/78d1lftcpSY7CugZ0QbNRSonQHMpG7wv67Xn9&#10;YUaJ80yXTIIWBT0JR+8W79/NW5OLMdQgS2EJgmiXt6agtfcmTxLHa6GYG4ERGo0VWMU8qnaflJa1&#10;iK5kMk7Tm6QFWxoLXDiHt/e9kS4iflUJ7h+ryglPZEExNx9PG89dOJPFnOV7y0zd8CEN9g9ZKNZo&#10;DHqBumeekYNt/oBSDbfgoPIjDiqBqmq4iDVgNVn6ppptzYyItWBznLm0yf0/WP5wfLKkKZE7SjRT&#10;SNF3JIqUgnjReUGy0KLWuBw9twZ9ffcZuuA+3Du8DJV3lVXhizURtGOzT5cGIxLh4dFskk1TNHG0&#10;Zel4dosK4iSvz411/osARYJQUIsMxsay48b53vXsEqI5kE25bqSMSpgasZKWHBnyLX1MEsF/85Ka&#10;tAW9+ThNI7CG8LxHlhpzCcX2RQXJd7tuqHQH5QkbYKGfImf4usEkN8z5J2ZxbLAwXAX/iEclAYPA&#10;IFFSg/35t/vgj2yilZIWx7Cg7seBWUGJ/KqR50/ZZBLmNiqT6e0YFXtt2V1b9EGtACtHLjG7KAZ/&#10;L89iZUG94MYsQ1Q0Mc0xdkH9WVz5fjlw47hYLqMTTqphfqO3hgfo0OlAwXP3wqwZeArD8gDngWX5&#10;G7p63/BSw/LgoWoil6HBfVeHvuOUx2kYNjKs0bUevV7/G4tfAAAA//8DAFBLAwQUAAYACAAAACEA&#10;hVq4QuIAAAALAQAADwAAAGRycy9kb3ducmV2LnhtbEyPTU+DQBCG7yb+h82YeDHtUmhLgyyNMX4k&#10;3ix+xNuWHYHIzhJ2C/jvHU96m8k8eed58/1sOzHi4FtHClbLCARS5UxLtYKX8n6xA+GDJqM7R6jg&#10;Gz3si/OzXGfGTfSM4yHUgkPIZ1pBE0KfSemrBq32S9cj8e3TDVYHXodamkFPHG47GUfRVlrdEn9o&#10;dI+3DVZfh5NV8HFVvz/5+eF1SjZJf/c4lumbKZW6vJhvrkEEnMMfDL/6rA4FOx3diYwXnYJFslsz&#10;ykO8TkEwEW9WWxBHRpM0AVnk8n+H4gcAAP//AwBQSwECLQAUAAYACAAAACEAtoM4kv4AAADhAQAA&#10;EwAAAAAAAAAAAAAAAAAAAAAAW0NvbnRlbnRfVHlwZXNdLnhtbFBLAQItABQABgAIAAAAIQA4/SH/&#10;1gAAAJQBAAALAAAAAAAAAAAAAAAAAC8BAABfcmVscy8ucmVsc1BLAQItABQABgAIAAAAIQAcpiqY&#10;RQIAAH8EAAAOAAAAAAAAAAAAAAAAAC4CAABkcnMvZTJvRG9jLnhtbFBLAQItABQABgAIAAAAIQCF&#10;WrhC4gAAAAsBAAAPAAAAAAAAAAAAAAAAAJ8EAABkcnMvZG93bnJldi54bWxQSwUGAAAAAAQABADz&#10;AAAArgUAAAAA&#10;" fillcolor="white [3201]" stroked="f" strokeweight=".5pt">
                <v:textbox>
                  <w:txbxContent>
                    <w:p w14:paraId="01D40B8D" w14:textId="6BF377BE" w:rsidR="00640228" w:rsidRDefault="00640228">
                      <w:r w:rsidRPr="00640228">
                        <w:drawing>
                          <wp:inline distT="0" distB="0" distL="0" distR="0" wp14:anchorId="4269C7F0" wp14:editId="562F14BF">
                            <wp:extent cx="1009650" cy="937926"/>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5635" cy="980644"/>
                                    </a:xfrm>
                                    <a:prstGeom prst="rect">
                                      <a:avLst/>
                                    </a:prstGeom>
                                    <a:noFill/>
                                    <a:ln>
                                      <a:noFill/>
                                    </a:ln>
                                  </pic:spPr>
                                </pic:pic>
                              </a:graphicData>
                            </a:graphic>
                          </wp:inline>
                        </w:drawing>
                      </w:r>
                    </w:p>
                  </w:txbxContent>
                </v:textbox>
              </v:shape>
            </w:pict>
          </mc:Fallback>
        </mc:AlternateContent>
      </w:r>
      <w:r w:rsidR="003C040D" w:rsidRPr="0002051B">
        <w:t>Marine nationale</w:t>
      </w:r>
    </w:p>
    <w:p w14:paraId="067BF43C" w14:textId="77777777" w:rsidR="003C040D" w:rsidRPr="0002051B" w:rsidRDefault="003C040D" w:rsidP="003C040D">
      <w:pPr>
        <w:pStyle w:val="ZEmetteur"/>
      </w:pPr>
      <w:r>
        <w:t>Service de soutien de la Flotte</w:t>
      </w:r>
    </w:p>
    <w:p w14:paraId="5C554803" w14:textId="77777777" w:rsidR="003C040D" w:rsidRDefault="003C040D" w:rsidP="003C040D">
      <w:pPr>
        <w:pStyle w:val="ZEmetteur"/>
      </w:pPr>
      <w:r>
        <w:t>DSSF Brest</w:t>
      </w:r>
    </w:p>
    <w:p w14:paraId="4EB87DFC" w14:textId="77777777" w:rsidR="003C040D" w:rsidRDefault="003C040D" w:rsidP="003C040D">
      <w:pPr>
        <w:pStyle w:val="ZEmetteur"/>
      </w:pPr>
    </w:p>
    <w:p w14:paraId="16C6147A" w14:textId="77777777" w:rsidR="003C040D" w:rsidRDefault="003C040D" w:rsidP="003C040D">
      <w:pPr>
        <w:pStyle w:val="ZEmetteur"/>
      </w:pPr>
    </w:p>
    <w:p w14:paraId="480C3D53" w14:textId="77777777" w:rsidR="003C040D" w:rsidRDefault="003C040D" w:rsidP="003C040D">
      <w:pPr>
        <w:pStyle w:val="ZEmetteur"/>
      </w:pPr>
    </w:p>
    <w:p w14:paraId="18996B0D" w14:textId="77777777" w:rsidR="00443372" w:rsidRDefault="00443372">
      <w:pPr>
        <w:tabs>
          <w:tab w:val="left" w:pos="567"/>
        </w:tabs>
        <w:ind w:right="-426"/>
        <w:jc w:val="center"/>
      </w:pPr>
    </w:p>
    <w:p w14:paraId="50AC99A7" w14:textId="77777777" w:rsidR="00443372" w:rsidRDefault="00443372">
      <w:pPr>
        <w:tabs>
          <w:tab w:val="left" w:pos="567"/>
        </w:tabs>
        <w:ind w:right="-426"/>
        <w:jc w:val="center"/>
      </w:pPr>
    </w:p>
    <w:p w14:paraId="088F83E6" w14:textId="4564541F"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F66D18">
        <w:rPr>
          <w:rFonts w:ascii="Arial" w:hAnsi="Arial" w:cs="Arial"/>
          <w:b/>
          <w:bCs/>
          <w:szCs w:val="22"/>
        </w:rPr>
        <w:t xml:space="preserve">N° </w:t>
      </w:r>
      <w:r w:rsidR="00640228">
        <w:rPr>
          <w:rFonts w:ascii="Arial" w:hAnsi="Arial" w:cs="Arial"/>
          <w:b/>
          <w:bCs/>
          <w:szCs w:val="22"/>
        </w:rPr>
        <w:t>36087</w:t>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CCFFBDF"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79353B">
              <w:rPr>
                <w:rFonts w:ascii="Arial" w:hAnsi="Arial" w:cs="Arial"/>
                <w:szCs w:val="22"/>
                <w:lang w:val="fr-FR" w:eastAsia="fr-FR"/>
              </w:rPr>
              <w:t xml:space="preserve"> </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76620F36" w:rsidR="00443372" w:rsidRPr="005A2D84" w:rsidRDefault="00FF6570" w:rsidP="002D4423">
            <w:pPr>
              <w:spacing w:before="120" w:after="120"/>
              <w:jc w:val="center"/>
              <w:rPr>
                <w:rFonts w:ascii="Arial" w:hAnsi="Arial" w:cs="Arial"/>
                <w:szCs w:val="22"/>
              </w:rPr>
            </w:pPr>
            <w:r>
              <w:rPr>
                <w:rFonts w:ascii="Arial" w:hAnsi="Arial" w:cs="Arial"/>
                <w:szCs w:val="22"/>
              </w:rPr>
              <w:t>02.98.14.06.</w:t>
            </w:r>
            <w:r w:rsidR="00A558A7" w:rsidRPr="004711AD">
              <w:rPr>
                <w:rFonts w:ascii="Arial" w:hAnsi="Arial" w:cs="Arial"/>
                <w:szCs w:val="22"/>
              </w:rPr>
              <w:t xml:space="preserve">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51A26836" w:rsidR="00443372" w:rsidRPr="00640228" w:rsidRDefault="00D1792B">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sidRPr="00640228">
        <w:rPr>
          <w:rFonts w:ascii="Arial" w:hAnsi="Arial" w:cs="Arial"/>
          <w:szCs w:val="22"/>
        </w:rPr>
        <w:fldChar w:fldCharType="begin">
          <w:ffData>
            <w:name w:val="Texte2"/>
            <w:enabled/>
            <w:calcOnExit w:val="0"/>
            <w:textInput>
              <w:default w:val="Approvisionnement de quincaillerie au profit de la Marine nationale."/>
            </w:textInput>
          </w:ffData>
        </w:fldChar>
      </w:r>
      <w:bookmarkStart w:id="0" w:name="Texte2"/>
      <w:r w:rsidRPr="00640228">
        <w:rPr>
          <w:rFonts w:ascii="Arial" w:hAnsi="Arial" w:cs="Arial"/>
          <w:szCs w:val="22"/>
        </w:rPr>
        <w:instrText xml:space="preserve"> FORMTEXT </w:instrText>
      </w:r>
      <w:r w:rsidRPr="00640228">
        <w:rPr>
          <w:rFonts w:ascii="Arial" w:hAnsi="Arial" w:cs="Arial"/>
          <w:szCs w:val="22"/>
        </w:rPr>
      </w:r>
      <w:r w:rsidRPr="00640228">
        <w:rPr>
          <w:rFonts w:ascii="Arial" w:hAnsi="Arial" w:cs="Arial"/>
          <w:szCs w:val="22"/>
        </w:rPr>
        <w:fldChar w:fldCharType="separate"/>
      </w:r>
      <w:r w:rsidRPr="00640228">
        <w:rPr>
          <w:rFonts w:ascii="Arial" w:hAnsi="Arial" w:cs="Arial"/>
          <w:noProof/>
          <w:szCs w:val="22"/>
        </w:rPr>
        <w:t>Ap</w:t>
      </w:r>
      <w:r w:rsidR="00640228" w:rsidRPr="00640228">
        <w:rPr>
          <w:rFonts w:ascii="Arial" w:hAnsi="Arial" w:cs="Arial"/>
          <w:noProof/>
          <w:szCs w:val="22"/>
        </w:rPr>
        <w:t>provisionnement de garnitures d'étanchéité</w:t>
      </w:r>
      <w:r w:rsidRPr="00640228">
        <w:rPr>
          <w:rFonts w:ascii="Arial" w:hAnsi="Arial" w:cs="Arial"/>
          <w:noProof/>
          <w:szCs w:val="22"/>
        </w:rPr>
        <w:t xml:space="preserve"> au profit de la Marine nationale.</w:t>
      </w:r>
      <w:r w:rsidRPr="00640228">
        <w:rPr>
          <w:rFonts w:ascii="Arial" w:hAnsi="Arial" w:cs="Arial"/>
          <w:szCs w:val="22"/>
        </w:rPr>
        <w:fldChar w:fldCharType="end"/>
      </w:r>
      <w:bookmarkEnd w:id="0"/>
    </w:p>
    <w:p w14:paraId="3ACD911B"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640228"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1F157296" w:rsidR="00443372" w:rsidRPr="00640228"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640228">
        <w:rPr>
          <w:rFonts w:ascii="Arial" w:hAnsi="Arial" w:cs="Arial"/>
          <w:b/>
          <w:szCs w:val="22"/>
        </w:rPr>
        <w:t xml:space="preserve">Le </w:t>
      </w:r>
      <w:r w:rsidR="00EB138E" w:rsidRPr="00640228">
        <w:rPr>
          <w:rFonts w:ascii="Arial" w:hAnsi="Arial" w:cs="Arial"/>
          <w:b/>
          <w:szCs w:val="22"/>
        </w:rPr>
        <w:fldChar w:fldCharType="begin">
          <w:ffData>
            <w:name w:val="Texte1"/>
            <w:enabled/>
            <w:calcOnExit w:val="0"/>
            <w:textInput>
              <w:default w:val="10/10/2024"/>
            </w:textInput>
          </w:ffData>
        </w:fldChar>
      </w:r>
      <w:bookmarkStart w:id="1" w:name="Texte1"/>
      <w:r w:rsidR="00EB138E" w:rsidRPr="00640228">
        <w:rPr>
          <w:rFonts w:ascii="Arial" w:hAnsi="Arial" w:cs="Arial"/>
          <w:b/>
          <w:szCs w:val="22"/>
        </w:rPr>
        <w:instrText xml:space="preserve"> FORMTEXT </w:instrText>
      </w:r>
      <w:r w:rsidR="00EB138E" w:rsidRPr="00640228">
        <w:rPr>
          <w:rFonts w:ascii="Arial" w:hAnsi="Arial" w:cs="Arial"/>
          <w:b/>
          <w:szCs w:val="22"/>
        </w:rPr>
      </w:r>
      <w:r w:rsidR="00EB138E" w:rsidRPr="00640228">
        <w:rPr>
          <w:rFonts w:ascii="Arial" w:hAnsi="Arial" w:cs="Arial"/>
          <w:b/>
          <w:szCs w:val="22"/>
        </w:rPr>
        <w:fldChar w:fldCharType="separate"/>
      </w:r>
      <w:r w:rsidR="00640228" w:rsidRPr="00640228">
        <w:rPr>
          <w:rFonts w:ascii="Arial" w:hAnsi="Arial" w:cs="Arial"/>
          <w:b/>
          <w:noProof/>
          <w:szCs w:val="22"/>
        </w:rPr>
        <w:t>29/</w:t>
      </w:r>
      <w:r w:rsidR="00EB138E" w:rsidRPr="00640228">
        <w:rPr>
          <w:rFonts w:ascii="Arial" w:hAnsi="Arial" w:cs="Arial"/>
          <w:b/>
          <w:noProof/>
          <w:szCs w:val="22"/>
        </w:rPr>
        <w:t>0</w:t>
      </w:r>
      <w:r w:rsidR="00640228" w:rsidRPr="00640228">
        <w:rPr>
          <w:rFonts w:ascii="Arial" w:hAnsi="Arial" w:cs="Arial"/>
          <w:b/>
          <w:noProof/>
          <w:szCs w:val="22"/>
        </w:rPr>
        <w:t>1</w:t>
      </w:r>
      <w:r w:rsidR="00EB138E" w:rsidRPr="00640228">
        <w:rPr>
          <w:rFonts w:ascii="Arial" w:hAnsi="Arial" w:cs="Arial"/>
          <w:b/>
          <w:noProof/>
          <w:szCs w:val="22"/>
        </w:rPr>
        <w:t>/202</w:t>
      </w:r>
      <w:r w:rsidR="00640228" w:rsidRPr="00640228">
        <w:rPr>
          <w:rFonts w:ascii="Arial" w:hAnsi="Arial" w:cs="Arial"/>
          <w:b/>
          <w:noProof/>
          <w:szCs w:val="22"/>
        </w:rPr>
        <w:t>5</w:t>
      </w:r>
      <w:r w:rsidR="00EB138E" w:rsidRPr="00640228">
        <w:rPr>
          <w:rFonts w:ascii="Arial" w:hAnsi="Arial" w:cs="Arial"/>
          <w:b/>
          <w:szCs w:val="22"/>
        </w:rPr>
        <w:fldChar w:fldCharType="end"/>
      </w:r>
      <w:bookmarkEnd w:id="1"/>
    </w:p>
    <w:p w14:paraId="00903287" w14:textId="1B258509"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proofErr w:type="gramStart"/>
      <w:r w:rsidRPr="005A2D84">
        <w:rPr>
          <w:rFonts w:ascii="Arial" w:hAnsi="Arial" w:cs="Arial"/>
          <w:b/>
          <w:szCs w:val="22"/>
        </w:rPr>
        <w:t>avant</w:t>
      </w:r>
      <w:proofErr w:type="gramEnd"/>
      <w:r w:rsidRPr="005A2D84">
        <w:rPr>
          <w:rFonts w:ascii="Arial" w:hAnsi="Arial" w:cs="Arial"/>
          <w:b/>
          <w:szCs w:val="22"/>
        </w:rPr>
        <w:t xml:space="preserve"> 16 heures</w:t>
      </w:r>
      <w:r w:rsidR="003C2AE3" w:rsidRPr="005A2D84">
        <w:rPr>
          <w:rFonts w:ascii="Arial" w:hAnsi="Arial" w:cs="Arial"/>
          <w:b/>
          <w:szCs w:val="22"/>
        </w:rPr>
        <w:t xml:space="preserve"> </w:t>
      </w:r>
      <w:r w:rsidR="005F29E4">
        <w:rPr>
          <w:rFonts w:ascii="Arial" w:hAnsi="Arial" w:cs="Arial"/>
          <w:b/>
          <w:szCs w:val="22"/>
        </w:rPr>
        <w:t>(horodatage PLACE)</w:t>
      </w:r>
    </w:p>
    <w:p w14:paraId="45B78882" w14:textId="77777777" w:rsidR="0021019E" w:rsidRPr="008626BC" w:rsidRDefault="0021019E" w:rsidP="0021019E">
      <w:pPr>
        <w:pBdr>
          <w:top w:val="single" w:sz="6" w:space="1" w:color="auto"/>
          <w:left w:val="single" w:sz="6" w:space="18" w:color="auto"/>
          <w:bottom w:val="single" w:sz="6" w:space="1" w:color="auto"/>
          <w:right w:val="single" w:sz="6" w:space="13" w:color="auto"/>
        </w:pBdr>
        <w:tabs>
          <w:tab w:val="left" w:pos="567"/>
          <w:tab w:val="left" w:pos="1701"/>
        </w:tabs>
        <w:spacing w:before="120"/>
        <w:ind w:left="1701" w:right="708"/>
        <w:jc w:val="center"/>
        <w:rPr>
          <w:rFonts w:ascii="Arial" w:hAnsi="Arial" w:cs="Arial"/>
          <w:b/>
          <w:szCs w:val="22"/>
        </w:rPr>
      </w:pPr>
      <w:r w:rsidRPr="008626BC">
        <w:rPr>
          <w:rFonts w:ascii="Arial" w:hAnsi="Arial" w:cs="Arial"/>
          <w:b/>
          <w:szCs w:val="22"/>
        </w:rPr>
        <w:t>Toute offre parvenant après ces date et heure limites est refusée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77777777" w:rsidR="00443372" w:rsidRPr="005A2D84" w:rsidRDefault="00443372">
      <w:pPr>
        <w:tabs>
          <w:tab w:val="left" w:pos="7371"/>
        </w:tabs>
        <w:rPr>
          <w:rFonts w:ascii="Arial" w:hAnsi="Arial" w:cs="Arial"/>
          <w:szCs w:val="22"/>
        </w:rPr>
      </w:pP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 xml:space="preserve">S  O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626DF8F2" w:rsidR="006E0A18"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92880850" w:history="1">
        <w:r w:rsidR="006E0A18" w:rsidRPr="0005560A">
          <w:rPr>
            <w:rStyle w:val="Lienhypertexte"/>
            <w:rFonts w:ascii="Arial" w:hAnsi="Arial" w:cs="Arial"/>
            <w:noProof/>
          </w:rPr>
          <w:t>1.</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oBJET ET CARACTERISTIQUES DE LA CONSULTATION</w:t>
        </w:r>
        <w:r w:rsidR="006E0A18">
          <w:rPr>
            <w:noProof/>
            <w:webHidden/>
          </w:rPr>
          <w:tab/>
        </w:r>
        <w:r w:rsidR="006E0A18">
          <w:rPr>
            <w:noProof/>
            <w:webHidden/>
          </w:rPr>
          <w:fldChar w:fldCharType="begin"/>
        </w:r>
        <w:r w:rsidR="006E0A18">
          <w:rPr>
            <w:noProof/>
            <w:webHidden/>
          </w:rPr>
          <w:instrText xml:space="preserve"> PAGEREF _Toc92880850 \h </w:instrText>
        </w:r>
        <w:r w:rsidR="006E0A18">
          <w:rPr>
            <w:noProof/>
            <w:webHidden/>
          </w:rPr>
        </w:r>
        <w:r w:rsidR="006E0A18">
          <w:rPr>
            <w:noProof/>
            <w:webHidden/>
          </w:rPr>
          <w:fldChar w:fldCharType="separate"/>
        </w:r>
        <w:r w:rsidR="0005386C">
          <w:rPr>
            <w:noProof/>
            <w:webHidden/>
          </w:rPr>
          <w:t>3</w:t>
        </w:r>
        <w:r w:rsidR="006E0A18">
          <w:rPr>
            <w:noProof/>
            <w:webHidden/>
          </w:rPr>
          <w:fldChar w:fldCharType="end"/>
        </w:r>
      </w:hyperlink>
    </w:p>
    <w:p w14:paraId="4E2B1B59" w14:textId="423DDC25" w:rsidR="006E0A18" w:rsidRDefault="006D7242">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1" w:history="1">
        <w:r w:rsidR="006E0A18" w:rsidRPr="0005560A">
          <w:rPr>
            <w:rStyle w:val="Lienhypertexte"/>
            <w:rFonts w:ascii="Arial" w:hAnsi="Arial" w:cs="Arial"/>
            <w:noProof/>
          </w:rPr>
          <w:t>2.</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condition de la consultation</w:t>
        </w:r>
        <w:r w:rsidR="006E0A18">
          <w:rPr>
            <w:noProof/>
            <w:webHidden/>
          </w:rPr>
          <w:tab/>
        </w:r>
        <w:r w:rsidR="006E0A18">
          <w:rPr>
            <w:noProof/>
            <w:webHidden/>
          </w:rPr>
          <w:fldChar w:fldCharType="begin"/>
        </w:r>
        <w:r w:rsidR="006E0A18">
          <w:rPr>
            <w:noProof/>
            <w:webHidden/>
          </w:rPr>
          <w:instrText xml:space="preserve"> PAGEREF _Toc92880851 \h </w:instrText>
        </w:r>
        <w:r w:rsidR="006E0A18">
          <w:rPr>
            <w:noProof/>
            <w:webHidden/>
          </w:rPr>
        </w:r>
        <w:r w:rsidR="006E0A18">
          <w:rPr>
            <w:noProof/>
            <w:webHidden/>
          </w:rPr>
          <w:fldChar w:fldCharType="separate"/>
        </w:r>
        <w:r w:rsidR="0005386C">
          <w:rPr>
            <w:noProof/>
            <w:webHidden/>
          </w:rPr>
          <w:t>3</w:t>
        </w:r>
        <w:r w:rsidR="006E0A18">
          <w:rPr>
            <w:noProof/>
            <w:webHidden/>
          </w:rPr>
          <w:fldChar w:fldCharType="end"/>
        </w:r>
      </w:hyperlink>
    </w:p>
    <w:p w14:paraId="66C51712" w14:textId="0034ACA4" w:rsidR="006E0A18" w:rsidRDefault="006D7242">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2" w:history="1">
        <w:r w:rsidR="006E0A18" w:rsidRPr="0005560A">
          <w:rPr>
            <w:rStyle w:val="Lienhypertexte"/>
            <w:rFonts w:ascii="Arial" w:hAnsi="Arial" w:cs="Arial"/>
            <w:noProof/>
          </w:rPr>
          <w:t>3.</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presentation et envoi des PLIS</w:t>
        </w:r>
        <w:r w:rsidR="006E0A18">
          <w:rPr>
            <w:noProof/>
            <w:webHidden/>
          </w:rPr>
          <w:tab/>
        </w:r>
        <w:r w:rsidR="006E0A18">
          <w:rPr>
            <w:noProof/>
            <w:webHidden/>
          </w:rPr>
          <w:fldChar w:fldCharType="begin"/>
        </w:r>
        <w:r w:rsidR="006E0A18">
          <w:rPr>
            <w:noProof/>
            <w:webHidden/>
          </w:rPr>
          <w:instrText xml:space="preserve"> PAGEREF _Toc92880852 \h </w:instrText>
        </w:r>
        <w:r w:rsidR="006E0A18">
          <w:rPr>
            <w:noProof/>
            <w:webHidden/>
          </w:rPr>
        </w:r>
        <w:r w:rsidR="006E0A18">
          <w:rPr>
            <w:noProof/>
            <w:webHidden/>
          </w:rPr>
          <w:fldChar w:fldCharType="separate"/>
        </w:r>
        <w:r w:rsidR="0005386C">
          <w:rPr>
            <w:noProof/>
            <w:webHidden/>
          </w:rPr>
          <w:t>4</w:t>
        </w:r>
        <w:r w:rsidR="006E0A18">
          <w:rPr>
            <w:noProof/>
            <w:webHidden/>
          </w:rPr>
          <w:fldChar w:fldCharType="end"/>
        </w:r>
      </w:hyperlink>
    </w:p>
    <w:p w14:paraId="32130367" w14:textId="5E025E36" w:rsidR="006E0A18" w:rsidRDefault="006D7242">
      <w:pPr>
        <w:pStyle w:val="TM3"/>
        <w:tabs>
          <w:tab w:val="left" w:pos="1100"/>
          <w:tab w:val="right" w:leader="dot" w:pos="9629"/>
        </w:tabs>
        <w:rPr>
          <w:rFonts w:asciiTheme="minorHAnsi" w:eastAsiaTheme="minorEastAsia" w:hAnsiTheme="minorHAnsi" w:cstheme="minorBidi"/>
          <w:i w:val="0"/>
          <w:iCs w:val="0"/>
          <w:noProof/>
          <w:szCs w:val="22"/>
        </w:rPr>
      </w:pPr>
      <w:hyperlink w:anchor="_Toc92880853" w:history="1">
        <w:r w:rsidR="006E0A18" w:rsidRPr="0005560A">
          <w:rPr>
            <w:rStyle w:val="Lienhypertexte"/>
            <w:noProof/>
          </w:rPr>
          <w:t>3.1.</w:t>
        </w:r>
        <w:r w:rsidR="006E0A18">
          <w:rPr>
            <w:rFonts w:asciiTheme="minorHAnsi" w:eastAsiaTheme="minorEastAsia" w:hAnsiTheme="minorHAnsi" w:cstheme="minorBidi"/>
            <w:i w:val="0"/>
            <w:iCs w:val="0"/>
            <w:noProof/>
            <w:szCs w:val="22"/>
          </w:rPr>
          <w:tab/>
        </w:r>
        <w:r w:rsidR="006E0A18" w:rsidRPr="0005560A">
          <w:rPr>
            <w:rStyle w:val="Lienhypertexte"/>
            <w:noProof/>
          </w:rPr>
          <w:t>Présentation des plis</w:t>
        </w:r>
        <w:r w:rsidR="006E0A18">
          <w:rPr>
            <w:noProof/>
            <w:webHidden/>
          </w:rPr>
          <w:tab/>
        </w:r>
        <w:r w:rsidR="006E0A18">
          <w:rPr>
            <w:noProof/>
            <w:webHidden/>
          </w:rPr>
          <w:fldChar w:fldCharType="begin"/>
        </w:r>
        <w:r w:rsidR="006E0A18">
          <w:rPr>
            <w:noProof/>
            <w:webHidden/>
          </w:rPr>
          <w:instrText xml:space="preserve"> PAGEREF _Toc92880853 \h </w:instrText>
        </w:r>
        <w:r w:rsidR="006E0A18">
          <w:rPr>
            <w:noProof/>
            <w:webHidden/>
          </w:rPr>
        </w:r>
        <w:r w:rsidR="006E0A18">
          <w:rPr>
            <w:noProof/>
            <w:webHidden/>
          </w:rPr>
          <w:fldChar w:fldCharType="separate"/>
        </w:r>
        <w:r w:rsidR="0005386C">
          <w:rPr>
            <w:noProof/>
            <w:webHidden/>
          </w:rPr>
          <w:t>4</w:t>
        </w:r>
        <w:r w:rsidR="006E0A18">
          <w:rPr>
            <w:noProof/>
            <w:webHidden/>
          </w:rPr>
          <w:fldChar w:fldCharType="end"/>
        </w:r>
      </w:hyperlink>
    </w:p>
    <w:p w14:paraId="1E76558B" w14:textId="3EBBF56F" w:rsidR="006E0A18" w:rsidRDefault="006D7242">
      <w:pPr>
        <w:pStyle w:val="TM3"/>
        <w:tabs>
          <w:tab w:val="left" w:pos="1100"/>
          <w:tab w:val="right" w:leader="dot" w:pos="9629"/>
        </w:tabs>
        <w:rPr>
          <w:rFonts w:asciiTheme="minorHAnsi" w:eastAsiaTheme="minorEastAsia" w:hAnsiTheme="minorHAnsi" w:cstheme="minorBidi"/>
          <w:i w:val="0"/>
          <w:iCs w:val="0"/>
          <w:noProof/>
          <w:szCs w:val="22"/>
        </w:rPr>
      </w:pPr>
      <w:hyperlink w:anchor="_Toc92880854" w:history="1">
        <w:r w:rsidR="006E0A18" w:rsidRPr="0005560A">
          <w:rPr>
            <w:rStyle w:val="Lienhypertexte"/>
            <w:noProof/>
          </w:rPr>
          <w:t>3.2.</w:t>
        </w:r>
        <w:r w:rsidR="006E0A18">
          <w:rPr>
            <w:rFonts w:asciiTheme="minorHAnsi" w:eastAsiaTheme="minorEastAsia" w:hAnsiTheme="minorHAnsi" w:cstheme="minorBidi"/>
            <w:i w:val="0"/>
            <w:iCs w:val="0"/>
            <w:noProof/>
            <w:szCs w:val="22"/>
          </w:rPr>
          <w:tab/>
        </w:r>
        <w:r w:rsidR="006E0A18" w:rsidRPr="0005560A">
          <w:rPr>
            <w:rStyle w:val="Lienhypertexte"/>
            <w:noProof/>
          </w:rPr>
          <w:t>Condition d’envoi des plis</w:t>
        </w:r>
        <w:r w:rsidR="006E0A18">
          <w:rPr>
            <w:noProof/>
            <w:webHidden/>
          </w:rPr>
          <w:tab/>
        </w:r>
        <w:r w:rsidR="006E0A18">
          <w:rPr>
            <w:noProof/>
            <w:webHidden/>
          </w:rPr>
          <w:fldChar w:fldCharType="begin"/>
        </w:r>
        <w:r w:rsidR="006E0A18">
          <w:rPr>
            <w:noProof/>
            <w:webHidden/>
          </w:rPr>
          <w:instrText xml:space="preserve"> PAGEREF _Toc92880854 \h </w:instrText>
        </w:r>
        <w:r w:rsidR="006E0A18">
          <w:rPr>
            <w:noProof/>
            <w:webHidden/>
          </w:rPr>
        </w:r>
        <w:r w:rsidR="006E0A18">
          <w:rPr>
            <w:noProof/>
            <w:webHidden/>
          </w:rPr>
          <w:fldChar w:fldCharType="separate"/>
        </w:r>
        <w:r w:rsidR="0005386C">
          <w:rPr>
            <w:noProof/>
            <w:webHidden/>
          </w:rPr>
          <w:t>5</w:t>
        </w:r>
        <w:r w:rsidR="006E0A18">
          <w:rPr>
            <w:noProof/>
            <w:webHidden/>
          </w:rPr>
          <w:fldChar w:fldCharType="end"/>
        </w:r>
      </w:hyperlink>
    </w:p>
    <w:p w14:paraId="3CBC8824" w14:textId="26D0787B" w:rsidR="006E0A18" w:rsidRDefault="006D7242">
      <w:pPr>
        <w:pStyle w:val="TM3"/>
        <w:tabs>
          <w:tab w:val="left" w:pos="1100"/>
          <w:tab w:val="right" w:leader="dot" w:pos="9629"/>
        </w:tabs>
        <w:rPr>
          <w:rFonts w:asciiTheme="minorHAnsi" w:eastAsiaTheme="minorEastAsia" w:hAnsiTheme="minorHAnsi" w:cstheme="minorBidi"/>
          <w:i w:val="0"/>
          <w:iCs w:val="0"/>
          <w:noProof/>
          <w:szCs w:val="22"/>
        </w:rPr>
      </w:pPr>
      <w:hyperlink w:anchor="_Toc92880855" w:history="1">
        <w:r w:rsidR="006E0A18" w:rsidRPr="0005560A">
          <w:rPr>
            <w:rStyle w:val="Lienhypertexte"/>
            <w:noProof/>
          </w:rPr>
          <w:t>3.3.</w:t>
        </w:r>
        <w:r w:rsidR="006E0A18">
          <w:rPr>
            <w:rFonts w:asciiTheme="minorHAnsi" w:eastAsiaTheme="minorEastAsia" w:hAnsiTheme="minorHAnsi" w:cstheme="minorBidi"/>
            <w:i w:val="0"/>
            <w:iCs w:val="0"/>
            <w:noProof/>
            <w:szCs w:val="22"/>
          </w:rPr>
          <w:tab/>
        </w:r>
        <w:r w:rsidR="006E0A18" w:rsidRPr="0005560A">
          <w:rPr>
            <w:rStyle w:val="Lienhypertexte"/>
            <w:noProof/>
          </w:rPr>
          <w:t>Date de remise des offres</w:t>
        </w:r>
        <w:r w:rsidR="006E0A18">
          <w:rPr>
            <w:noProof/>
            <w:webHidden/>
          </w:rPr>
          <w:tab/>
        </w:r>
        <w:r w:rsidR="006E0A18">
          <w:rPr>
            <w:noProof/>
            <w:webHidden/>
          </w:rPr>
          <w:fldChar w:fldCharType="begin"/>
        </w:r>
        <w:r w:rsidR="006E0A18">
          <w:rPr>
            <w:noProof/>
            <w:webHidden/>
          </w:rPr>
          <w:instrText xml:space="preserve"> PAGEREF _Toc92880855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27BFB455" w14:textId="03661283" w:rsidR="006E0A18" w:rsidRDefault="006D7242">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6" w:history="1">
        <w:r w:rsidR="006E0A18" w:rsidRPr="0005560A">
          <w:rPr>
            <w:rStyle w:val="Lienhypertexte"/>
            <w:rFonts w:ascii="Arial" w:hAnsi="Arial" w:cs="Arial"/>
            <w:noProof/>
          </w:rPr>
          <w:t>4.</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jugement des CANDIDATURES ET DES OFFRES</w:t>
        </w:r>
        <w:r w:rsidR="006E0A18">
          <w:rPr>
            <w:noProof/>
            <w:webHidden/>
          </w:rPr>
          <w:tab/>
        </w:r>
        <w:r w:rsidR="006E0A18">
          <w:rPr>
            <w:noProof/>
            <w:webHidden/>
          </w:rPr>
          <w:fldChar w:fldCharType="begin"/>
        </w:r>
        <w:r w:rsidR="006E0A18">
          <w:rPr>
            <w:noProof/>
            <w:webHidden/>
          </w:rPr>
          <w:instrText xml:space="preserve"> PAGEREF _Toc92880856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0075DFE6" w14:textId="3758DB28" w:rsidR="006E0A18" w:rsidRDefault="006D7242">
      <w:pPr>
        <w:pStyle w:val="TM3"/>
        <w:tabs>
          <w:tab w:val="left" w:pos="1100"/>
          <w:tab w:val="right" w:leader="dot" w:pos="9629"/>
        </w:tabs>
        <w:rPr>
          <w:rFonts w:asciiTheme="minorHAnsi" w:eastAsiaTheme="minorEastAsia" w:hAnsiTheme="minorHAnsi" w:cstheme="minorBidi"/>
          <w:i w:val="0"/>
          <w:iCs w:val="0"/>
          <w:noProof/>
          <w:szCs w:val="22"/>
        </w:rPr>
      </w:pPr>
      <w:hyperlink w:anchor="_Toc92880857" w:history="1">
        <w:r w:rsidR="006E0A18" w:rsidRPr="0005560A">
          <w:rPr>
            <w:rStyle w:val="Lienhypertexte"/>
            <w:noProof/>
          </w:rPr>
          <w:t>4.1.</w:t>
        </w:r>
        <w:r w:rsidR="006E0A18">
          <w:rPr>
            <w:rFonts w:asciiTheme="minorHAnsi" w:eastAsiaTheme="minorEastAsia" w:hAnsiTheme="minorHAnsi" w:cstheme="minorBidi"/>
            <w:i w:val="0"/>
            <w:iCs w:val="0"/>
            <w:noProof/>
            <w:szCs w:val="22"/>
          </w:rPr>
          <w:tab/>
        </w:r>
        <w:r w:rsidR="006E0A18" w:rsidRPr="0005560A">
          <w:rPr>
            <w:rStyle w:val="Lienhypertexte"/>
            <w:noProof/>
          </w:rPr>
          <w:t>Jugement des candidatures</w:t>
        </w:r>
        <w:r w:rsidR="006E0A18">
          <w:rPr>
            <w:noProof/>
            <w:webHidden/>
          </w:rPr>
          <w:tab/>
        </w:r>
        <w:r w:rsidR="006E0A18">
          <w:rPr>
            <w:noProof/>
            <w:webHidden/>
          </w:rPr>
          <w:fldChar w:fldCharType="begin"/>
        </w:r>
        <w:r w:rsidR="006E0A18">
          <w:rPr>
            <w:noProof/>
            <w:webHidden/>
          </w:rPr>
          <w:instrText xml:space="preserve"> PAGEREF _Toc92880857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451B24D0" w14:textId="31FD6799" w:rsidR="006E0A18" w:rsidRDefault="006D7242">
      <w:pPr>
        <w:pStyle w:val="TM3"/>
        <w:tabs>
          <w:tab w:val="left" w:pos="1100"/>
          <w:tab w:val="right" w:leader="dot" w:pos="9629"/>
        </w:tabs>
        <w:rPr>
          <w:rFonts w:asciiTheme="minorHAnsi" w:eastAsiaTheme="minorEastAsia" w:hAnsiTheme="minorHAnsi" w:cstheme="minorBidi"/>
          <w:i w:val="0"/>
          <w:iCs w:val="0"/>
          <w:noProof/>
          <w:szCs w:val="22"/>
        </w:rPr>
      </w:pPr>
      <w:hyperlink w:anchor="_Toc92880858" w:history="1">
        <w:r w:rsidR="006E0A18" w:rsidRPr="0005560A">
          <w:rPr>
            <w:rStyle w:val="Lienhypertexte"/>
            <w:noProof/>
          </w:rPr>
          <w:t>4.2.</w:t>
        </w:r>
        <w:r w:rsidR="006E0A18">
          <w:rPr>
            <w:rFonts w:asciiTheme="minorHAnsi" w:eastAsiaTheme="minorEastAsia" w:hAnsiTheme="minorHAnsi" w:cstheme="minorBidi"/>
            <w:i w:val="0"/>
            <w:iCs w:val="0"/>
            <w:noProof/>
            <w:szCs w:val="22"/>
          </w:rPr>
          <w:tab/>
        </w:r>
        <w:r w:rsidR="006E0A18" w:rsidRPr="0005560A">
          <w:rPr>
            <w:rStyle w:val="Lienhypertexte"/>
            <w:noProof/>
          </w:rPr>
          <w:t>Critères de classement des offres et attribution du marché</w:t>
        </w:r>
        <w:r w:rsidR="006E0A18">
          <w:rPr>
            <w:noProof/>
            <w:webHidden/>
          </w:rPr>
          <w:tab/>
        </w:r>
        <w:r w:rsidR="006E0A18">
          <w:rPr>
            <w:noProof/>
            <w:webHidden/>
          </w:rPr>
          <w:fldChar w:fldCharType="begin"/>
        </w:r>
        <w:r w:rsidR="006E0A18">
          <w:rPr>
            <w:noProof/>
            <w:webHidden/>
          </w:rPr>
          <w:instrText xml:space="preserve"> PAGEREF _Toc92880858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3D602A7D" w14:textId="71151407" w:rsidR="006E0A18" w:rsidRDefault="006D7242">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9" w:history="1">
        <w:r w:rsidR="006E0A18" w:rsidRPr="0005560A">
          <w:rPr>
            <w:rStyle w:val="Lienhypertexte"/>
            <w:rFonts w:ascii="Arial" w:hAnsi="Arial" w:cs="Arial"/>
            <w:noProof/>
          </w:rPr>
          <w:t>5.</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contenu du dossier de la consultation</w:t>
        </w:r>
        <w:r w:rsidR="006E0A18">
          <w:rPr>
            <w:noProof/>
            <w:webHidden/>
          </w:rPr>
          <w:tab/>
        </w:r>
        <w:r w:rsidR="006E0A18">
          <w:rPr>
            <w:noProof/>
            <w:webHidden/>
          </w:rPr>
          <w:fldChar w:fldCharType="begin"/>
        </w:r>
        <w:r w:rsidR="006E0A18">
          <w:rPr>
            <w:noProof/>
            <w:webHidden/>
          </w:rPr>
          <w:instrText xml:space="preserve"> PAGEREF _Toc92880859 \h </w:instrText>
        </w:r>
        <w:r w:rsidR="006E0A18">
          <w:rPr>
            <w:noProof/>
            <w:webHidden/>
          </w:rPr>
        </w:r>
        <w:r w:rsidR="006E0A18">
          <w:rPr>
            <w:noProof/>
            <w:webHidden/>
          </w:rPr>
          <w:fldChar w:fldCharType="separate"/>
        </w:r>
        <w:r w:rsidR="0005386C">
          <w:rPr>
            <w:noProof/>
            <w:webHidden/>
          </w:rPr>
          <w:t>9</w:t>
        </w:r>
        <w:r w:rsidR="006E0A18">
          <w:rPr>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F87B7B">
      <w:pPr>
        <w:pStyle w:val="Titre1"/>
        <w:numPr>
          <w:ilvl w:val="0"/>
          <w:numId w:val="7"/>
        </w:numPr>
        <w:rPr>
          <w:rFonts w:ascii="Arial" w:hAnsi="Arial" w:cs="Arial"/>
          <w:szCs w:val="22"/>
        </w:rPr>
      </w:pPr>
      <w:bookmarkStart w:id="2" w:name="_Toc36259021"/>
      <w:bookmarkStart w:id="3" w:name="_Toc42327867"/>
      <w:bookmarkStart w:id="4" w:name="_Toc254166739"/>
      <w:bookmarkStart w:id="5"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2"/>
      <w:r w:rsidRPr="005A2D84">
        <w:rPr>
          <w:rFonts w:ascii="Arial" w:hAnsi="Arial" w:cs="Arial"/>
          <w:szCs w:val="22"/>
        </w:rPr>
        <w:t>E LA CONSULTATION</w:t>
      </w:r>
      <w:bookmarkStart w:id="6" w:name="OLE_LINK1"/>
      <w:bookmarkStart w:id="7" w:name="OLE_LINK2"/>
      <w:bookmarkEnd w:id="3"/>
      <w:bookmarkEnd w:id="4"/>
      <w:bookmarkEnd w:id="5"/>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7110AC66" w:rsidR="00443372" w:rsidRPr="005A2D84" w:rsidRDefault="00443372" w:rsidP="0092138C">
      <w:pPr>
        <w:pStyle w:val="Paragraphe"/>
        <w:ind w:firstLine="0"/>
        <w:rPr>
          <w:rFonts w:ascii="Arial" w:hAnsi="Arial" w:cs="Arial"/>
          <w:szCs w:val="22"/>
        </w:rPr>
      </w:pPr>
      <w:r w:rsidRPr="005A2D84">
        <w:rPr>
          <w:rFonts w:ascii="Arial" w:hAnsi="Arial" w:cs="Arial"/>
          <w:b/>
          <w:szCs w:val="22"/>
        </w:rPr>
        <w:t xml:space="preserve">Elle a pour </w:t>
      </w:r>
      <w:r w:rsidRPr="00640228">
        <w:rPr>
          <w:rFonts w:ascii="Arial" w:hAnsi="Arial" w:cs="Arial"/>
          <w:b/>
          <w:szCs w:val="22"/>
        </w:rPr>
        <w:t>objet</w:t>
      </w:r>
      <w:r w:rsidR="0079353B" w:rsidRPr="00640228">
        <w:rPr>
          <w:rFonts w:ascii="Arial" w:hAnsi="Arial" w:cs="Arial"/>
          <w:szCs w:val="22"/>
        </w:rPr>
        <w:t xml:space="preserve"> </w:t>
      </w:r>
      <w:r w:rsidR="006F692C" w:rsidRPr="00640228">
        <w:rPr>
          <w:rFonts w:ascii="Arial" w:hAnsi="Arial" w:cs="Arial"/>
          <w:szCs w:val="22"/>
        </w:rPr>
        <w:fldChar w:fldCharType="begin">
          <w:ffData>
            <w:name w:val="Texte4"/>
            <w:enabled/>
            <w:calcOnExit w:val="0"/>
            <w:textInput>
              <w:default w:val="l'approvisionnement de quincaillerie au profit de la Marine nationale"/>
            </w:textInput>
          </w:ffData>
        </w:fldChar>
      </w:r>
      <w:bookmarkStart w:id="8" w:name="Texte4"/>
      <w:r w:rsidR="006F692C" w:rsidRPr="00640228">
        <w:rPr>
          <w:rFonts w:ascii="Arial" w:hAnsi="Arial" w:cs="Arial"/>
          <w:szCs w:val="22"/>
        </w:rPr>
        <w:instrText xml:space="preserve"> FORMTEXT </w:instrText>
      </w:r>
      <w:r w:rsidR="006F692C" w:rsidRPr="00640228">
        <w:rPr>
          <w:rFonts w:ascii="Arial" w:hAnsi="Arial" w:cs="Arial"/>
          <w:szCs w:val="22"/>
        </w:rPr>
      </w:r>
      <w:r w:rsidR="006F692C" w:rsidRPr="00640228">
        <w:rPr>
          <w:rFonts w:ascii="Arial" w:hAnsi="Arial" w:cs="Arial"/>
          <w:szCs w:val="22"/>
        </w:rPr>
        <w:fldChar w:fldCharType="separate"/>
      </w:r>
      <w:r w:rsidR="006F692C" w:rsidRPr="00640228">
        <w:rPr>
          <w:rFonts w:ascii="Arial" w:hAnsi="Arial" w:cs="Arial"/>
          <w:noProof/>
          <w:szCs w:val="22"/>
        </w:rPr>
        <w:t>l'ap</w:t>
      </w:r>
      <w:r w:rsidR="00640228" w:rsidRPr="00640228">
        <w:rPr>
          <w:rFonts w:ascii="Arial" w:hAnsi="Arial" w:cs="Arial"/>
          <w:noProof/>
          <w:szCs w:val="22"/>
        </w:rPr>
        <w:t>provisionnement de garnitures d'étanchéité</w:t>
      </w:r>
      <w:r w:rsidR="006F692C" w:rsidRPr="00640228">
        <w:rPr>
          <w:rFonts w:ascii="Arial" w:hAnsi="Arial" w:cs="Arial"/>
          <w:noProof/>
          <w:szCs w:val="22"/>
        </w:rPr>
        <w:t xml:space="preserve"> au profit de la Marine nationale</w:t>
      </w:r>
      <w:r w:rsidR="006F692C" w:rsidRPr="00640228">
        <w:rPr>
          <w:rFonts w:ascii="Arial" w:hAnsi="Arial" w:cs="Arial"/>
          <w:szCs w:val="22"/>
        </w:rPr>
        <w:fldChar w:fldCharType="end"/>
      </w:r>
      <w:bookmarkEnd w:id="8"/>
      <w:r w:rsidR="0079353B" w:rsidRPr="00640228">
        <w:rPr>
          <w:rFonts w:ascii="Arial" w:hAnsi="Arial" w:cs="Arial"/>
          <w:szCs w:val="22"/>
        </w:rPr>
        <w:t xml:space="preserve">, selon les </w:t>
      </w:r>
      <w:r w:rsidR="0079353B">
        <w:rPr>
          <w:rFonts w:ascii="Arial" w:hAnsi="Arial" w:cs="Arial"/>
          <w:szCs w:val="22"/>
        </w:rPr>
        <w:t xml:space="preserve">conditions définies </w:t>
      </w:r>
      <w:r w:rsidR="008F142B">
        <w:rPr>
          <w:rFonts w:ascii="Arial" w:hAnsi="Arial" w:cs="Arial"/>
          <w:szCs w:val="22"/>
          <w:lang w:val="fr-FR"/>
        </w:rPr>
        <w:t>la Spécification Générale d’Approvisionnement (</w:t>
      </w:r>
      <w:r w:rsidR="00456409">
        <w:rPr>
          <w:rFonts w:ascii="Arial" w:hAnsi="Arial" w:cs="Arial"/>
          <w:szCs w:val="22"/>
          <w:lang w:val="fr-FR"/>
        </w:rPr>
        <w:t>SGA</w:t>
      </w:r>
      <w:r w:rsidR="0079353B">
        <w:rPr>
          <w:rFonts w:ascii="Arial" w:hAnsi="Arial" w:cs="Arial"/>
          <w:szCs w:val="22"/>
          <w:lang w:val="fr-FR"/>
        </w:rPr>
        <w:t xml:space="preserve"> SDLOG/260/</w:t>
      </w:r>
      <w:r w:rsidR="00F66D18">
        <w:rPr>
          <w:rFonts w:ascii="Arial" w:hAnsi="Arial" w:cs="Arial"/>
          <w:szCs w:val="22"/>
          <w:lang w:val="fr-FR"/>
        </w:rPr>
        <w:t>O</w:t>
      </w:r>
      <w:r w:rsidR="008F142B">
        <w:rPr>
          <w:rFonts w:ascii="Arial" w:hAnsi="Arial" w:cs="Arial"/>
          <w:szCs w:val="22"/>
          <w:lang w:val="fr-FR"/>
        </w:rPr>
        <w:t>)</w:t>
      </w:r>
      <w:r w:rsidR="00456409">
        <w:rPr>
          <w:rFonts w:ascii="Arial" w:hAnsi="Arial" w:cs="Arial"/>
          <w:szCs w:val="22"/>
          <w:lang w:val="fr-FR"/>
        </w:rPr>
        <w:t xml:space="preserve"> valant CCTP</w:t>
      </w:r>
      <w:r w:rsidRPr="005A2D84">
        <w:rPr>
          <w:rFonts w:ascii="Arial" w:hAnsi="Arial" w:cs="Arial"/>
          <w:szCs w:val="22"/>
        </w:rPr>
        <w:t>.</w:t>
      </w:r>
    </w:p>
    <w:p w14:paraId="2A8AC352" w14:textId="034793CD"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TAN (NNO) auquel peuvent être associées une ou plusieurs références industrielles regroupées au sein des bases de données</w:t>
      </w:r>
      <w:r w:rsidR="0079353B">
        <w:rPr>
          <w:rFonts w:ascii="Arial" w:hAnsi="Arial" w:cs="Arial"/>
          <w:szCs w:val="22"/>
        </w:rPr>
        <w:t xml:space="preserve"> </w:t>
      </w:r>
      <w:r w:rsidR="0079353B">
        <w:rPr>
          <w:rFonts w:ascii="Arial" w:hAnsi="Arial" w:cs="Arial"/>
        </w:rPr>
        <w:t>SACRAL N-CORE NG</w:t>
      </w:r>
      <w:r w:rsidRPr="005A2D84">
        <w:rPr>
          <w:rFonts w:ascii="Arial" w:hAnsi="Arial" w:cs="Arial"/>
          <w:szCs w:val="22"/>
        </w:rPr>
        <w:t>. Les NNO priment sur leur libellé.</w:t>
      </w:r>
    </w:p>
    <w:p w14:paraId="2873FC0E" w14:textId="5AFAA355" w:rsidR="00461474" w:rsidRPr="005A2D84" w:rsidRDefault="00461474" w:rsidP="0092138C">
      <w:pPr>
        <w:pStyle w:val="MAPAnormal"/>
        <w:rPr>
          <w:rFonts w:ascii="Arial" w:hAnsi="Arial" w:cs="Arial"/>
          <w:szCs w:val="22"/>
        </w:rPr>
      </w:pPr>
      <w:r w:rsidRPr="005A2D84">
        <w:rPr>
          <w:rFonts w:ascii="Arial" w:hAnsi="Arial" w:cs="Arial"/>
          <w:szCs w:val="22"/>
        </w:rPr>
        <w:t>En cas d’indisponib</w:t>
      </w:r>
      <w:r w:rsidR="006632F5">
        <w:rPr>
          <w:rFonts w:ascii="Arial" w:hAnsi="Arial" w:cs="Arial"/>
          <w:szCs w:val="22"/>
        </w:rPr>
        <w:t xml:space="preserve">ilité des services </w:t>
      </w:r>
      <w:r w:rsidR="006632F5">
        <w:rPr>
          <w:rFonts w:ascii="Arial" w:hAnsi="Arial" w:cs="Arial"/>
        </w:rPr>
        <w:t>SACRAL N-CORE NG</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206683D" w14:textId="77777777" w:rsidR="00334683" w:rsidRPr="005A2D84" w:rsidRDefault="00334683">
      <w:pPr>
        <w:spacing w:before="0" w:after="0"/>
        <w:ind w:firstLine="426"/>
        <w:jc w:val="left"/>
        <w:rPr>
          <w:rFonts w:ascii="Arial" w:hAnsi="Arial" w:cs="Arial"/>
          <w:szCs w:val="22"/>
        </w:rPr>
      </w:pPr>
    </w:p>
    <w:p w14:paraId="3AD9CC38" w14:textId="77777777"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507C54F0" w14:textId="77777777" w:rsidR="00443372" w:rsidRPr="005A2D84" w:rsidRDefault="00443372" w:rsidP="00F87B7B">
      <w:pPr>
        <w:pStyle w:val="Titre1"/>
        <w:numPr>
          <w:ilvl w:val="0"/>
          <w:numId w:val="7"/>
        </w:numPr>
        <w:rPr>
          <w:rFonts w:ascii="Arial" w:hAnsi="Arial" w:cs="Arial"/>
          <w:szCs w:val="22"/>
        </w:rPr>
      </w:pPr>
      <w:bookmarkStart w:id="9" w:name="_Toc36259022"/>
      <w:bookmarkStart w:id="10" w:name="_Toc42327874"/>
      <w:bookmarkStart w:id="11" w:name="_Toc254166740"/>
      <w:bookmarkStart w:id="12" w:name="_Toc92880851"/>
      <w:r w:rsidRPr="005A2D84">
        <w:rPr>
          <w:rFonts w:ascii="Arial" w:hAnsi="Arial" w:cs="Arial"/>
          <w:szCs w:val="22"/>
        </w:rPr>
        <w:t>condition de la consultation</w:t>
      </w:r>
      <w:bookmarkEnd w:id="9"/>
      <w:bookmarkEnd w:id="10"/>
      <w:bookmarkEnd w:id="11"/>
      <w:bookmarkEnd w:id="12"/>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PLate-forme des AChats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3"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4" w:name="_Toc36259025"/>
      <w:bookmarkStart w:id="15" w:name="_Toc42327876"/>
      <w:bookmarkEnd w:id="13"/>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4"/>
    <w:bookmarkEnd w:id="15"/>
    <w:p w14:paraId="6C2ECBA4" w14:textId="25CBBC7F" w:rsidR="00443372"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PLate-forme des AChats de l’Etat (PLACE) </w:t>
      </w:r>
      <w:r w:rsidRPr="005A2D84">
        <w:rPr>
          <w:rFonts w:ascii="Arial" w:hAnsi="Arial" w:cs="Arial"/>
          <w:szCs w:val="22"/>
        </w:rPr>
        <w:t xml:space="preserve">au plus tard </w:t>
      </w:r>
      <w:r w:rsidR="0079353B">
        <w:rPr>
          <w:rFonts w:ascii="Arial" w:hAnsi="Arial" w:cs="Arial"/>
          <w:szCs w:val="22"/>
        </w:rPr>
        <w:fldChar w:fldCharType="begin">
          <w:ffData>
            <w:name w:val="Texte5"/>
            <w:enabled/>
            <w:calcOnExit w:val="0"/>
            <w:textInput>
              <w:default w:val="5"/>
            </w:textInput>
          </w:ffData>
        </w:fldChar>
      </w:r>
      <w:bookmarkStart w:id="16" w:name="Texte5"/>
      <w:r w:rsidR="0079353B">
        <w:rPr>
          <w:rFonts w:ascii="Arial" w:hAnsi="Arial" w:cs="Arial"/>
          <w:szCs w:val="22"/>
        </w:rPr>
        <w:instrText xml:space="preserve"> FORMTEXT </w:instrText>
      </w:r>
      <w:r w:rsidR="0079353B">
        <w:rPr>
          <w:rFonts w:ascii="Arial" w:hAnsi="Arial" w:cs="Arial"/>
          <w:szCs w:val="22"/>
        </w:rPr>
      </w:r>
      <w:r w:rsidR="0079353B">
        <w:rPr>
          <w:rFonts w:ascii="Arial" w:hAnsi="Arial" w:cs="Arial"/>
          <w:szCs w:val="22"/>
        </w:rPr>
        <w:fldChar w:fldCharType="separate"/>
      </w:r>
      <w:r w:rsidR="0079353B">
        <w:rPr>
          <w:rFonts w:ascii="Arial" w:hAnsi="Arial" w:cs="Arial"/>
          <w:noProof/>
          <w:szCs w:val="22"/>
        </w:rPr>
        <w:t>5</w:t>
      </w:r>
      <w:r w:rsidR="0079353B">
        <w:rPr>
          <w:rFonts w:ascii="Arial" w:hAnsi="Arial" w:cs="Arial"/>
          <w:szCs w:val="22"/>
        </w:rPr>
        <w:fldChar w:fldCharType="end"/>
      </w:r>
      <w:bookmarkEnd w:id="16"/>
      <w:r w:rsidRPr="005A2D84">
        <w:rPr>
          <w:rFonts w:ascii="Arial" w:hAnsi="Arial" w:cs="Arial"/>
          <w:szCs w:val="22"/>
        </w:rPr>
        <w:t xml:space="preserve"> jours calendaires avant la date limite de remise des offres.</w:t>
      </w:r>
    </w:p>
    <w:p w14:paraId="140B2DFB" w14:textId="3C456374" w:rsidR="00A424FD" w:rsidRDefault="00A424FD" w:rsidP="006E533B">
      <w:pPr>
        <w:spacing w:before="120"/>
        <w:rPr>
          <w:rFonts w:ascii="Arial" w:hAnsi="Arial" w:cs="Arial"/>
          <w:szCs w:val="22"/>
        </w:rPr>
      </w:pPr>
    </w:p>
    <w:p w14:paraId="4D051D06" w14:textId="7CD225B6" w:rsidR="00A424FD" w:rsidRDefault="00A424FD" w:rsidP="006E533B">
      <w:pPr>
        <w:spacing w:before="120"/>
        <w:rPr>
          <w:rFonts w:ascii="Arial" w:hAnsi="Arial" w:cs="Arial"/>
          <w:szCs w:val="22"/>
        </w:rPr>
      </w:pPr>
    </w:p>
    <w:p w14:paraId="24FDA50A" w14:textId="77777777" w:rsidR="00A424FD" w:rsidRPr="005A2D84" w:rsidRDefault="00A424FD" w:rsidP="006E533B">
      <w:pPr>
        <w:spacing w:before="120"/>
        <w:rPr>
          <w:rFonts w:ascii="Arial" w:hAnsi="Arial" w:cs="Arial"/>
          <w:szCs w:val="22"/>
        </w:rPr>
      </w:pPr>
    </w:p>
    <w:p w14:paraId="5A474E22" w14:textId="229A6D20" w:rsidR="00443372" w:rsidRDefault="00443372" w:rsidP="00F87B7B">
      <w:pPr>
        <w:pStyle w:val="Titre1"/>
        <w:numPr>
          <w:ilvl w:val="0"/>
          <w:numId w:val="7"/>
        </w:numPr>
        <w:rPr>
          <w:rFonts w:ascii="Arial" w:hAnsi="Arial" w:cs="Arial"/>
          <w:szCs w:val="22"/>
        </w:rPr>
      </w:pPr>
      <w:bookmarkStart w:id="17" w:name="_Toc254166741"/>
      <w:bookmarkStart w:id="18" w:name="_Toc92880852"/>
      <w:bookmarkStart w:id="19" w:name="_Toc36259027"/>
      <w:bookmarkStart w:id="20" w:name="_Toc42327878"/>
      <w:bookmarkEnd w:id="6"/>
      <w:bookmarkEnd w:id="7"/>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7"/>
      <w:bookmarkEnd w:id="18"/>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21" w:name="_Toc254166742"/>
      <w:bookmarkStart w:id="22" w:name="_Toc92880853"/>
      <w:r w:rsidRPr="005A2D84">
        <w:t xml:space="preserve">Présentation des </w:t>
      </w:r>
      <w:r w:rsidR="00333571" w:rsidRPr="005A2D84">
        <w:t>plis</w:t>
      </w:r>
      <w:bookmarkEnd w:id="21"/>
      <w:bookmarkEnd w:id="22"/>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1"/>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7975953" w14:textId="5BCF3ED2" w:rsidR="00A424FD" w:rsidRPr="00A424FD" w:rsidRDefault="00DE11C8" w:rsidP="00A424FD">
      <w:pPr>
        <w:numPr>
          <w:ilvl w:val="0"/>
          <w:numId w:val="15"/>
        </w:numPr>
        <w:tabs>
          <w:tab w:val="left" w:pos="993"/>
        </w:tabs>
        <w:autoSpaceDE w:val="0"/>
        <w:autoSpaceDN w:val="0"/>
        <w:adjustRightInd w:val="0"/>
        <w:ind w:left="0" w:firstLine="786"/>
        <w:rPr>
          <w:rFonts w:ascii="Arial" w:hAnsi="Arial" w:cs="Arial"/>
          <w:b/>
          <w:bCs/>
          <w:szCs w:val="22"/>
        </w:rPr>
      </w:pPr>
      <w:r w:rsidRPr="00A424FD">
        <w:rPr>
          <w:rFonts w:ascii="Arial" w:hAnsi="Arial" w:cs="Arial"/>
          <w:szCs w:val="22"/>
        </w:rPr>
        <w:t>Une attestation fiscale et un certificat social délivré par l’URSSAF, justifiant de la régularité fiscale et sociale ou un certificat établi par les administrations et organismes du pays d’origine.</w:t>
      </w:r>
      <w:bookmarkEnd w:id="19"/>
      <w:bookmarkEnd w:id="20"/>
    </w:p>
    <w:p w14:paraId="38A9E3AB" w14:textId="77777777" w:rsidR="00A424FD" w:rsidRPr="00A424FD" w:rsidRDefault="00A424FD" w:rsidP="00A424FD">
      <w:pPr>
        <w:tabs>
          <w:tab w:val="left" w:pos="993"/>
        </w:tabs>
        <w:autoSpaceDE w:val="0"/>
        <w:autoSpaceDN w:val="0"/>
        <w:adjustRightInd w:val="0"/>
        <w:ind w:left="786"/>
        <w:rPr>
          <w:rFonts w:ascii="Arial" w:hAnsi="Arial" w:cs="Arial"/>
          <w:b/>
          <w:bCs/>
          <w:szCs w:val="22"/>
        </w:rPr>
      </w:pPr>
    </w:p>
    <w:p w14:paraId="45821B02" w14:textId="31662B49"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10443A2C" w:rsidR="002D57EC" w:rsidRPr="00D62785" w:rsidRDefault="00F66D18" w:rsidP="006F692C">
            <w:pPr>
              <w:pStyle w:val="Listepuces1"/>
              <w:tabs>
                <w:tab w:val="clear" w:pos="567"/>
              </w:tabs>
              <w:ind w:left="356" w:hanging="285"/>
              <w:rPr>
                <w:rFonts w:ascii="Arial" w:hAnsi="Arial" w:cs="Arial"/>
                <w:szCs w:val="22"/>
              </w:rPr>
            </w:pPr>
            <w:r>
              <w:rPr>
                <w:rFonts w:ascii="Arial" w:hAnsi="Arial" w:cs="Arial"/>
                <w:szCs w:val="22"/>
              </w:rPr>
              <w:t xml:space="preserve"> La SGA </w:t>
            </w:r>
            <w:r w:rsidR="006F692C">
              <w:rPr>
                <w:rFonts w:ascii="Arial" w:hAnsi="Arial" w:cs="Arial"/>
                <w:szCs w:val="22"/>
              </w:rPr>
              <w:t xml:space="preserve">valant CCTP </w:t>
            </w:r>
            <w:r>
              <w:rPr>
                <w:rFonts w:ascii="Arial" w:hAnsi="Arial" w:cs="Arial"/>
                <w:szCs w:val="22"/>
              </w:rPr>
              <w:t>référence SDLOG/260</w:t>
            </w:r>
            <w:r w:rsidR="006F692C">
              <w:rPr>
                <w:rFonts w:ascii="Arial" w:hAnsi="Arial" w:cs="Arial"/>
                <w:szCs w:val="22"/>
              </w:rPr>
              <w:t>/</w:t>
            </w:r>
            <w:r>
              <w:rPr>
                <w:rFonts w:ascii="Arial" w:hAnsi="Arial" w:cs="Arial"/>
                <w:szCs w:val="22"/>
              </w:rPr>
              <w:t>O</w:t>
            </w:r>
            <w:r w:rsidR="00A424FD" w:rsidRPr="00866D3F">
              <w:rPr>
                <w:rFonts w:ascii="Arial" w:hAnsi="Arial" w:cs="Arial"/>
                <w:szCs w:val="22"/>
              </w:rPr>
              <w:t>.</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lastRenderedPageBreak/>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DE11C8">
      <w:pPr>
        <w:pStyle w:val="Titre3"/>
      </w:pPr>
      <w:bookmarkStart w:id="23" w:name="_Toc52071126"/>
      <w:bookmarkStart w:id="24" w:name="_Toc91557609"/>
      <w:bookmarkStart w:id="25" w:name="_Toc254166743"/>
      <w:bookmarkStart w:id="26" w:name="_Toc92880854"/>
      <w:bookmarkStart w:id="27" w:name="_Toc36259028"/>
      <w:r w:rsidRPr="005A2D84">
        <w:t>Condition d’e</w:t>
      </w:r>
      <w:r w:rsidR="00443372" w:rsidRPr="005A2D84">
        <w:t xml:space="preserve">nvoi des </w:t>
      </w:r>
      <w:r w:rsidR="00333571" w:rsidRPr="005A2D84">
        <w:t>plis</w:t>
      </w:r>
      <w:bookmarkEnd w:id="23"/>
      <w:bookmarkEnd w:id="24"/>
      <w:bookmarkEnd w:id="25"/>
      <w:bookmarkEnd w:id="26"/>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PLate-forme des AChats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PLate-forme des AChats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PLate-forme des AChats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BBD8C43" w14:textId="77777777" w:rsidR="005568FD" w:rsidRPr="005A2D84" w:rsidRDefault="005568FD" w:rsidP="008C7771">
      <w:pPr>
        <w:autoSpaceDE w:val="0"/>
        <w:autoSpaceDN w:val="0"/>
        <w:adjustRightInd w:val="0"/>
        <w:spacing w:before="0" w:after="0"/>
        <w:rPr>
          <w:rFonts w:ascii="Arial" w:hAnsi="Arial" w:cs="Arial"/>
          <w:szCs w:val="22"/>
        </w:rPr>
      </w:pPr>
    </w:p>
    <w:p w14:paraId="21BAA0B6" w14:textId="260759AA" w:rsidR="00A21D42" w:rsidRDefault="00A21D42" w:rsidP="00A21D42">
      <w:pPr>
        <w:autoSpaceDE w:val="0"/>
        <w:autoSpaceDN w:val="0"/>
        <w:adjustRightInd w:val="0"/>
        <w:spacing w:before="0" w:after="0"/>
        <w:ind w:firstLine="567"/>
        <w:rPr>
          <w:rFonts w:ascii="Arial" w:hAnsi="Arial" w:cs="Arial"/>
          <w:b/>
          <w:szCs w:val="22"/>
          <w:u w:val="single"/>
        </w:rPr>
      </w:pPr>
    </w:p>
    <w:p w14:paraId="03079CE9" w14:textId="6A5D1538" w:rsidR="006D7242" w:rsidRDefault="006D7242" w:rsidP="00A21D42">
      <w:pPr>
        <w:autoSpaceDE w:val="0"/>
        <w:autoSpaceDN w:val="0"/>
        <w:adjustRightInd w:val="0"/>
        <w:spacing w:before="0" w:after="0"/>
        <w:ind w:firstLine="567"/>
        <w:rPr>
          <w:rFonts w:ascii="Arial" w:hAnsi="Arial" w:cs="Arial"/>
          <w:b/>
          <w:szCs w:val="22"/>
          <w:u w:val="single"/>
        </w:rPr>
      </w:pPr>
    </w:p>
    <w:p w14:paraId="10040686" w14:textId="3C773553" w:rsidR="006D7242" w:rsidRDefault="006D7242" w:rsidP="00A21D42">
      <w:pPr>
        <w:autoSpaceDE w:val="0"/>
        <w:autoSpaceDN w:val="0"/>
        <w:adjustRightInd w:val="0"/>
        <w:spacing w:before="0" w:after="0"/>
        <w:ind w:firstLine="567"/>
        <w:rPr>
          <w:rFonts w:ascii="Arial" w:hAnsi="Arial" w:cs="Arial"/>
          <w:b/>
          <w:szCs w:val="22"/>
          <w:u w:val="single"/>
        </w:rPr>
      </w:pPr>
    </w:p>
    <w:p w14:paraId="44457616" w14:textId="3635B0AA" w:rsidR="006D7242" w:rsidRDefault="006D7242" w:rsidP="00A21D42">
      <w:pPr>
        <w:autoSpaceDE w:val="0"/>
        <w:autoSpaceDN w:val="0"/>
        <w:adjustRightInd w:val="0"/>
        <w:spacing w:before="0" w:after="0"/>
        <w:ind w:firstLine="567"/>
        <w:rPr>
          <w:rFonts w:ascii="Arial" w:hAnsi="Arial" w:cs="Arial"/>
          <w:b/>
          <w:szCs w:val="22"/>
          <w:u w:val="single"/>
        </w:rPr>
      </w:pPr>
    </w:p>
    <w:p w14:paraId="44C73283" w14:textId="77777777" w:rsidR="006D7242" w:rsidRPr="005A2D84" w:rsidRDefault="006D7242"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lastRenderedPageBreak/>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8" w:name="_Toc469464712"/>
      <w:bookmarkEnd w:id="28"/>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6D7242"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DE11C8">
      <w:pPr>
        <w:pStyle w:val="Titre3"/>
      </w:pPr>
      <w:bookmarkStart w:id="29" w:name="_Toc254166744"/>
      <w:bookmarkStart w:id="30" w:name="_Toc92880855"/>
      <w:bookmarkStart w:id="31" w:name="_Toc51128882"/>
      <w:bookmarkStart w:id="32" w:name="_Toc51996824"/>
      <w:bookmarkStart w:id="33" w:name="_Toc51997110"/>
      <w:bookmarkStart w:id="34" w:name="_Toc51997618"/>
      <w:bookmarkStart w:id="35" w:name="_Toc52164628"/>
      <w:bookmarkStart w:id="36" w:name="_Toc91557610"/>
      <w:bookmarkStart w:id="37" w:name="_Toc130354342"/>
      <w:r w:rsidRPr="005A2D84">
        <w:t>Date de remise des offres</w:t>
      </w:r>
      <w:bookmarkEnd w:id="29"/>
      <w:bookmarkEnd w:id="30"/>
    </w:p>
    <w:p w14:paraId="3EA588AF" w14:textId="4C40F997"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8" w:name="_Toc234058939"/>
      <w:bookmarkStart w:id="39" w:name="_Toc92880856"/>
      <w:bookmarkStart w:id="40" w:name="_Toc234058940"/>
      <w:bookmarkEnd w:id="27"/>
      <w:bookmarkEnd w:id="31"/>
      <w:bookmarkEnd w:id="32"/>
      <w:bookmarkEnd w:id="33"/>
      <w:bookmarkEnd w:id="34"/>
      <w:bookmarkEnd w:id="35"/>
      <w:bookmarkEnd w:id="36"/>
      <w:bookmarkEnd w:id="37"/>
      <w:r w:rsidRPr="005A2D84">
        <w:rPr>
          <w:rFonts w:ascii="Arial" w:hAnsi="Arial" w:cs="Arial"/>
          <w:szCs w:val="22"/>
        </w:rPr>
        <w:t>jugement des CANDIDATURES ET DES OFFRES</w:t>
      </w:r>
      <w:bookmarkEnd w:id="38"/>
      <w:bookmarkEnd w:id="39"/>
    </w:p>
    <w:p w14:paraId="384BABD1" w14:textId="77777777" w:rsidR="00443372" w:rsidRPr="005A2D84" w:rsidRDefault="00443372" w:rsidP="00DE11C8">
      <w:pPr>
        <w:pStyle w:val="Titre3"/>
      </w:pPr>
      <w:bookmarkStart w:id="41" w:name="_Toc92880857"/>
      <w:r w:rsidRPr="005A2D84">
        <w:t>Jugement des candidatures</w:t>
      </w:r>
      <w:bookmarkEnd w:id="40"/>
      <w:bookmarkEnd w:id="41"/>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DE11C8">
      <w:pPr>
        <w:pStyle w:val="Titre3"/>
      </w:pPr>
      <w:bookmarkStart w:id="42" w:name="_Toc234058941"/>
      <w:bookmarkStart w:id="43" w:name="_Toc92880858"/>
      <w:r w:rsidRPr="005A2D84">
        <w:lastRenderedPageBreak/>
        <w:t>Critères de classement des offres et attribution du marché</w:t>
      </w:r>
      <w:bookmarkEnd w:id="42"/>
      <w:bookmarkEnd w:id="43"/>
    </w:p>
    <w:p w14:paraId="03F684BF" w14:textId="160BB154" w:rsidR="001B25B5" w:rsidRDefault="001B25B5" w:rsidP="006E533B">
      <w:pPr>
        <w:pStyle w:val="Paragraphe"/>
        <w:ind w:firstLine="0"/>
        <w:rPr>
          <w:rFonts w:ascii="Arial" w:hAnsi="Arial" w:cs="Arial"/>
          <w:szCs w:val="22"/>
        </w:rPr>
      </w:pPr>
      <w:bookmarkStart w:id="44" w:name="_Toc131825450"/>
      <w:bookmarkStart w:id="45"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599E9BC9" w14:textId="77777777" w:rsidR="006632F5" w:rsidRPr="005A2D84" w:rsidRDefault="006632F5" w:rsidP="006E533B">
      <w:pPr>
        <w:pStyle w:val="Paragraphe"/>
        <w:ind w:firstLine="0"/>
        <w:rPr>
          <w:rFonts w:ascii="Arial" w:hAnsi="Arial" w:cs="Arial"/>
          <w:szCs w:val="22"/>
        </w:rPr>
      </w:pPr>
    </w:p>
    <w:p w14:paraId="234F431E" w14:textId="77777777"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Prix : 90 %</w:t>
      </w:r>
    </w:p>
    <w:p w14:paraId="32CEA46D" w14:textId="77777777" w:rsidR="00443372" w:rsidRPr="005A2D84" w:rsidRDefault="00443372" w:rsidP="00F87B7B">
      <w:pPr>
        <w:numPr>
          <w:ilvl w:val="0"/>
          <w:numId w:val="8"/>
        </w:numPr>
        <w:spacing w:before="0" w:after="120"/>
        <w:ind w:left="714" w:firstLine="137"/>
        <w:jc w:val="left"/>
        <w:rPr>
          <w:rFonts w:ascii="Arial" w:hAnsi="Arial" w:cs="Arial"/>
          <w:b/>
          <w:bCs/>
          <w:szCs w:val="22"/>
        </w:rPr>
      </w:pPr>
      <w:r w:rsidRPr="005A2D84">
        <w:rPr>
          <w:rFonts w:ascii="Arial" w:hAnsi="Arial" w:cs="Arial"/>
          <w:szCs w:val="22"/>
        </w:rPr>
        <w:t>Délai de livraison : 10 %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65E83945"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référence </w:t>
      </w:r>
      <w:r w:rsidR="006632F5">
        <w:rPr>
          <w:sz w:val="22"/>
          <w:szCs w:val="22"/>
        </w:rPr>
        <w:t>SACRAL N-CORE NG</w:t>
      </w:r>
      <w:r w:rsidR="006632F5" w:rsidRPr="00CC5D40">
        <w:t xml:space="preserve">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6E533B">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74DDF687" w14:textId="77777777" w:rsidR="003E25FB" w:rsidRPr="005A2D84" w:rsidRDefault="003E25FB" w:rsidP="00E82F8D">
      <w:pPr>
        <w:ind w:firstLine="426"/>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2EC4EB92" w14:textId="7AE14446" w:rsidR="00EB138E" w:rsidRPr="005A2D84" w:rsidRDefault="00EB138E" w:rsidP="006E533B">
      <w:pPr>
        <w:rPr>
          <w:rFonts w:ascii="Arial" w:hAnsi="Arial" w:cs="Arial"/>
          <w:szCs w:val="22"/>
        </w:rPr>
      </w:pP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lastRenderedPageBreak/>
        <w:t xml:space="preserve">Equivalences : </w:t>
      </w:r>
    </w:p>
    <w:p w14:paraId="765002DA" w14:textId="04A2A049"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6632F5">
        <w:rPr>
          <w:rFonts w:ascii="Arial" w:hAnsi="Arial" w:cs="Arial"/>
          <w:b/>
          <w:color w:val="000000"/>
        </w:rPr>
        <w:t>SACRAL N-CORE NG</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16AD3A53"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6632F5" w:rsidRPr="006632F5">
        <w:rPr>
          <w:rFonts w:ascii="Arial" w:hAnsi="Arial" w:cs="Arial"/>
          <w:color w:val="000000"/>
        </w:rPr>
        <w:t>SACRAL N-CORE NG</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11448EF1"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 xml:space="preserve">à consulter </w:t>
      </w:r>
      <w:r w:rsidR="0036780B">
        <w:rPr>
          <w:rFonts w:ascii="Arial" w:hAnsi="Arial" w:cs="Arial"/>
          <w:color w:val="000000"/>
          <w:szCs w:val="22"/>
        </w:rPr>
        <w:t>la SGA</w:t>
      </w:r>
      <w:r w:rsidRPr="005A2D84">
        <w:rPr>
          <w:rFonts w:ascii="Arial" w:hAnsi="Arial" w:cs="Arial"/>
          <w:color w:val="000000"/>
          <w:szCs w:val="22"/>
        </w:rPr>
        <w:t xml:space="preserve"> </w:t>
      </w:r>
      <w:r w:rsidR="006F692C">
        <w:rPr>
          <w:rFonts w:ascii="Arial" w:hAnsi="Arial" w:cs="Arial"/>
          <w:color w:val="000000"/>
          <w:szCs w:val="22"/>
        </w:rPr>
        <w:t xml:space="preserve">valant CCTP </w:t>
      </w:r>
      <w:r w:rsidRPr="005A2D84">
        <w:rPr>
          <w:rFonts w:ascii="Arial" w:hAnsi="Arial" w:cs="Arial"/>
          <w:color w:val="000000"/>
          <w:szCs w:val="22"/>
        </w:rPr>
        <w:t>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45AB1DA8"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Pour toutes les référence</w:t>
      </w:r>
      <w:r w:rsidR="006632F5">
        <w:rPr>
          <w:rFonts w:ascii="Arial" w:hAnsi="Arial" w:cs="Arial"/>
          <w:color w:val="000000"/>
          <w:szCs w:val="22"/>
        </w:rPr>
        <w:t xml:space="preserve">s non connues dans </w:t>
      </w:r>
      <w:r w:rsidR="006632F5" w:rsidRPr="006632F5">
        <w:rPr>
          <w:rFonts w:ascii="Arial" w:hAnsi="Arial" w:cs="Arial"/>
          <w:color w:val="000000"/>
        </w:rPr>
        <w:t>SACRAL N-CORE NG</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025924D6" w14:textId="5FB4576F"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30E6CD02" w14:textId="77777777" w:rsidR="003E25FB" w:rsidRPr="005A2D84" w:rsidRDefault="003E25FB"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6632F5" w:rsidRDefault="00AA3F05" w:rsidP="00AA3F05">
      <w:pPr>
        <w:spacing w:before="0" w:after="120"/>
        <w:rPr>
          <w:rFonts w:ascii="Arial" w:hAnsi="Arial" w:cs="Arial"/>
          <w:b/>
          <w:bCs/>
        </w:rPr>
      </w:pPr>
      <w:r w:rsidRPr="00D97BE2">
        <w:rPr>
          <w:rFonts w:ascii="Arial" w:hAnsi="Arial" w:cs="Arial"/>
          <w:b/>
          <w:bCs/>
          <w:u w:val="single"/>
        </w:rPr>
        <w:t>Nota</w:t>
      </w:r>
      <w:r>
        <w:rPr>
          <w:rFonts w:ascii="Arial" w:hAnsi="Arial" w:cs="Arial"/>
          <w:b/>
          <w:bCs/>
          <w:u w:val="single"/>
        </w:rPr>
        <w:t> </w:t>
      </w:r>
      <w:r>
        <w:rPr>
          <w:rFonts w:ascii="Arial" w:hAnsi="Arial" w:cs="Arial"/>
          <w:bCs/>
        </w:rPr>
        <w:t xml:space="preserve">: </w:t>
      </w:r>
      <w:r w:rsidRPr="006632F5">
        <w:rPr>
          <w:rFonts w:ascii="Arial" w:hAnsi="Arial" w:cs="Arial"/>
          <w:b/>
          <w:bCs/>
        </w:rPr>
        <w:t>Le pouvoir adjudicateur se réserve le droit de ne pas classer les offres ne répondant pas à 100% des postes lorsque les rechanges manquants sont jugés indispensables à la satisfaction des besoins de la Marine Nationale.</w:t>
      </w:r>
    </w:p>
    <w:p w14:paraId="3766A0F1" w14:textId="77777777" w:rsidR="00C634C7" w:rsidRPr="005A2D84" w:rsidRDefault="00C634C7">
      <w:pPr>
        <w:spacing w:before="0" w:after="120"/>
        <w:ind w:left="714"/>
        <w:jc w:val="left"/>
        <w:rPr>
          <w:rFonts w:ascii="Arial" w:hAnsi="Arial" w:cs="Arial"/>
          <w:b/>
          <w:bCs/>
          <w:color w:val="000000"/>
          <w:szCs w:val="22"/>
        </w:rPr>
      </w:pP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4"/>
      <w:bookmarkEnd w:id="45"/>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119FABF9" w14:textId="77777777" w:rsidR="00443372" w:rsidRPr="005A2D84" w:rsidRDefault="00443372"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L’analyse est menée poste par poste tout en consi</w:t>
      </w:r>
      <w:r w:rsidR="00172D1B" w:rsidRPr="005A2D84">
        <w:rPr>
          <w:rFonts w:ascii="Arial" w:hAnsi="Arial" w:cs="Arial"/>
          <w:color w:val="000000"/>
          <w:szCs w:val="22"/>
        </w:rPr>
        <w:t>dérant la globalité de l’offre.</w:t>
      </w:r>
      <w:r w:rsidRPr="005A2D84">
        <w:rPr>
          <w:rFonts w:ascii="Arial" w:hAnsi="Arial" w:cs="Arial"/>
          <w:color w:val="000000"/>
          <w:szCs w:val="22"/>
        </w:rPr>
        <w:t xml:space="preserve"> La note globale est pondérée par le coefficient mentionné ci-dessus.</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6" w:name="_Toc131825451"/>
            <w:bookmarkStart w:id="47"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bookmarkStart w:id="48" w:name="_GoBack"/>
      <w:bookmarkEnd w:id="48"/>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63AEBA4F"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6"/>
      <w:bookmarkEnd w:id="47"/>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03CD11EE" w14:textId="77777777" w:rsidR="00443372" w:rsidRPr="005A2D84" w:rsidRDefault="00443372">
      <w:pPr>
        <w:ind w:left="357"/>
        <w:rPr>
          <w:rFonts w:ascii="Arial" w:hAnsi="Arial" w:cs="Arial"/>
          <w:b/>
          <w:bCs/>
          <w:szCs w:val="22"/>
        </w:rPr>
      </w:pPr>
    </w:p>
    <w:p w14:paraId="6D358E62" w14:textId="26B89978" w:rsidR="00443372" w:rsidRPr="005A2D84" w:rsidRDefault="00443372" w:rsidP="006E533B">
      <w:pPr>
        <w:rPr>
          <w:rFonts w:ascii="Arial" w:hAnsi="Arial" w:cs="Arial"/>
          <w:b/>
          <w:bCs/>
          <w:szCs w:val="22"/>
        </w:rPr>
      </w:pPr>
      <w:bookmarkStart w:id="49" w:name="_Toc131825452"/>
      <w:bookmarkStart w:id="50"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9"/>
      <w:bookmarkEnd w:id="50"/>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 xml:space="preserve">qui présente le plus grand nombre de postes mieux-disants. </w:t>
      </w:r>
    </w:p>
    <w:p w14:paraId="4628DA48" w14:textId="77777777" w:rsidR="00443372" w:rsidRPr="005A2D84" w:rsidRDefault="00443372" w:rsidP="00F87B7B">
      <w:pPr>
        <w:pStyle w:val="Titre1"/>
        <w:numPr>
          <w:ilvl w:val="0"/>
          <w:numId w:val="7"/>
        </w:numPr>
        <w:rPr>
          <w:rFonts w:ascii="Arial" w:hAnsi="Arial" w:cs="Arial"/>
          <w:szCs w:val="22"/>
        </w:rPr>
      </w:pPr>
      <w:bookmarkStart w:id="51" w:name="_Toc254166747"/>
      <w:bookmarkStart w:id="52" w:name="_Toc92880859"/>
      <w:r w:rsidRPr="005A2D84">
        <w:rPr>
          <w:rFonts w:ascii="Arial" w:hAnsi="Arial" w:cs="Arial"/>
          <w:szCs w:val="22"/>
        </w:rPr>
        <w:t>contenu du dossier de la consultation</w:t>
      </w:r>
      <w:bookmarkEnd w:id="51"/>
      <w:bookmarkEnd w:id="52"/>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08AA2273" w:rsidR="00FF13F7" w:rsidRPr="005A2D84" w:rsidRDefault="006632F5"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Pr>
          <w:rFonts w:ascii="Arial" w:hAnsi="Arial" w:cs="Arial"/>
          <w:szCs w:val="22"/>
        </w:rPr>
        <w:t>L</w:t>
      </w:r>
      <w:r w:rsidR="00FF13F7" w:rsidRPr="005A2D84">
        <w:rPr>
          <w:rFonts w:ascii="Arial" w:hAnsi="Arial" w:cs="Arial"/>
          <w:szCs w:val="22"/>
        </w:rPr>
        <w:t xml:space="preserve">e marché comprenant l’engagement du </w:t>
      </w:r>
      <w:r w:rsidR="00FF13F7" w:rsidRPr="005A2D84">
        <w:rPr>
          <w:rFonts w:ascii="Arial" w:hAnsi="Arial" w:cs="Arial"/>
          <w:bCs/>
          <w:szCs w:val="22"/>
        </w:rPr>
        <w:t>soumissionnaire</w:t>
      </w:r>
      <w:r w:rsidR="00FF13F7" w:rsidRPr="005A2D84">
        <w:rPr>
          <w:rFonts w:ascii="Arial" w:hAnsi="Arial" w:cs="Arial"/>
          <w:szCs w:val="22"/>
        </w:rPr>
        <w:t>, les clauses administratives et l’annexe financière,</w:t>
      </w:r>
    </w:p>
    <w:p w14:paraId="635B20C9" w14:textId="64938504" w:rsidR="00FF13F7" w:rsidRPr="005A2D84" w:rsidRDefault="006632F5"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La spécification générale d’approvisionnement (</w:t>
      </w:r>
      <w:r w:rsidR="008C45C2">
        <w:rPr>
          <w:rFonts w:ascii="Arial" w:hAnsi="Arial" w:cs="Arial"/>
          <w:szCs w:val="22"/>
        </w:rPr>
        <w:t>SGA</w:t>
      </w:r>
      <w:r>
        <w:rPr>
          <w:rFonts w:ascii="Arial" w:hAnsi="Arial" w:cs="Arial"/>
          <w:szCs w:val="22"/>
        </w:rPr>
        <w:t>)</w:t>
      </w:r>
      <w:r w:rsidR="00FF13F7" w:rsidRPr="005A2D84">
        <w:rPr>
          <w:rFonts w:ascii="Arial" w:hAnsi="Arial" w:cs="Arial"/>
          <w:szCs w:val="22"/>
        </w:rPr>
        <w:t>.</w:t>
      </w:r>
    </w:p>
    <w:sectPr w:rsidR="00FF13F7" w:rsidRPr="005A2D84">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FD3B2" w14:textId="77777777" w:rsidR="00F049E3" w:rsidRDefault="00F049E3">
      <w:r>
        <w:separator/>
      </w:r>
    </w:p>
  </w:endnote>
  <w:endnote w:type="continuationSeparator" w:id="0">
    <w:p w14:paraId="1C0ECD5C" w14:textId="77777777" w:rsidR="00F049E3" w:rsidRDefault="00F04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7D7B98FF" w:rsidR="00FF6570" w:rsidRPr="004A512C" w:rsidRDefault="00FF6570">
    <w:pPr>
      <w:pStyle w:val="Pieddepage"/>
      <w:rPr>
        <w:rFonts w:ascii="Marianne" w:hAnsi="Marianne"/>
        <w:sz w:val="12"/>
        <w:szCs w:val="12"/>
      </w:rPr>
    </w:pPr>
    <w:r>
      <w:rPr>
        <w:rStyle w:val="Numrodepage"/>
        <w:rFonts w:ascii="Marianne" w:hAnsi="Marianne"/>
        <w:sz w:val="12"/>
        <w:szCs w:val="12"/>
      </w:rPr>
      <w:t>S</w:t>
    </w:r>
    <w:r w:rsidR="00640228">
      <w:rPr>
        <w:rStyle w:val="Numrodepage"/>
        <w:rFonts w:ascii="Marianne" w:hAnsi="Marianne"/>
        <w:sz w:val="12"/>
        <w:szCs w:val="12"/>
      </w:rPr>
      <w:t>25B00025</w:t>
    </w:r>
    <w:r w:rsidR="00F66D18">
      <w:rPr>
        <w:rStyle w:val="Numrodepage"/>
        <w:rFonts w:ascii="Marianne" w:hAnsi="Marianne"/>
        <w:sz w:val="12"/>
        <w:szCs w:val="12"/>
      </w:rPr>
      <w:t>0</w:t>
    </w:r>
    <w:r>
      <w:rPr>
        <w:rStyle w:val="Numrodepage"/>
        <w:rFonts w:ascii="Marianne" w:hAnsi="Marianne"/>
        <w:sz w:val="12"/>
        <w:szCs w:val="12"/>
      </w:rPr>
      <w:t>00</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6D7242">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6D7242">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4A512C">
      <w:rPr>
        <w:rStyle w:val="Numrodepage"/>
        <w:rFonts w:ascii="Marianne" w:hAnsi="Marianne"/>
        <w:noProof/>
        <w:sz w:val="12"/>
        <w:szCs w:val="12"/>
      </w:rPr>
      <w:t>MAPA  pl</w:t>
    </w:r>
    <w:r>
      <w:rPr>
        <w:rStyle w:val="Numrodepage"/>
        <w:rFonts w:ascii="Marianne" w:hAnsi="Marianne"/>
        <w:noProof/>
        <w:sz w:val="12"/>
        <w:szCs w:val="12"/>
      </w:rPr>
      <w:t xml:space="preserve">usieurs postes </w:t>
    </w:r>
    <w:r w:rsidRPr="004A512C">
      <w:rPr>
        <w:rStyle w:val="Numrodepage"/>
        <w:rFonts w:ascii="Marianne" w:hAnsi="Marianne"/>
        <w:noProof/>
        <w:sz w:val="12"/>
        <w:szCs w:val="12"/>
      </w:rPr>
      <w:t>NNO</w:t>
    </w:r>
    <w:r>
      <w:rPr>
        <w:rStyle w:val="Numrodepage"/>
        <w:rFonts w:ascii="Marianne" w:hAnsi="Marianne"/>
        <w:noProof/>
        <w:sz w:val="12"/>
        <w:szCs w:val="12"/>
      </w:rPr>
      <w:t xml:space="preserve"> – 24/05/2023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FF6570" w:rsidRDefault="00FF657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FF6570" w:rsidRDefault="00FF6570">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FF6570" w:rsidRDefault="00FF6570">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B756DB" w14:textId="77777777" w:rsidR="00F049E3" w:rsidRDefault="00F049E3">
      <w:pPr>
        <w:pStyle w:val="Pieddepage"/>
      </w:pPr>
    </w:p>
  </w:footnote>
  <w:footnote w:type="continuationSeparator" w:id="0">
    <w:p w14:paraId="04240421" w14:textId="77777777" w:rsidR="00F049E3" w:rsidRDefault="00F049E3">
      <w:r>
        <w:continuationSeparator/>
      </w:r>
    </w:p>
  </w:footnote>
  <w:footnote w:id="1">
    <w:p w14:paraId="67768C03" w14:textId="77777777" w:rsidR="00FF6570" w:rsidRPr="00D62785" w:rsidRDefault="00FF6570"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1" w:history="1">
        <w:r w:rsidRPr="00D62785">
          <w:rPr>
            <w:rStyle w:val="Lienhypertexte"/>
            <w:rFonts w:ascii="Arial" w:hAnsi="Arial" w:cs="Arial"/>
            <w:sz w:val="14"/>
            <w:szCs w:val="14"/>
          </w:rPr>
          <w:t>http://www.economie.gouv.fr/daj/formulaires-declaration-du-candidat</w:t>
        </w:r>
      </w:hyperlink>
    </w:p>
    <w:p w14:paraId="49E64CD2" w14:textId="77777777" w:rsidR="00FF6570" w:rsidRPr="00866D3F" w:rsidRDefault="00FF6570"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FF6570" w:rsidRDefault="00FF65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FF6570" w:rsidRDefault="00FF6570">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FF6570" w:rsidRDefault="00FF657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5386C"/>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40251"/>
    <w:rsid w:val="001450F2"/>
    <w:rsid w:val="001456AD"/>
    <w:rsid w:val="00150368"/>
    <w:rsid w:val="0015718D"/>
    <w:rsid w:val="00163631"/>
    <w:rsid w:val="0016627F"/>
    <w:rsid w:val="00172D1B"/>
    <w:rsid w:val="001818E7"/>
    <w:rsid w:val="00185778"/>
    <w:rsid w:val="001860DD"/>
    <w:rsid w:val="001942ED"/>
    <w:rsid w:val="001958C6"/>
    <w:rsid w:val="00196650"/>
    <w:rsid w:val="001A0B75"/>
    <w:rsid w:val="001B25B5"/>
    <w:rsid w:val="001B490C"/>
    <w:rsid w:val="001B5DA5"/>
    <w:rsid w:val="001B7D05"/>
    <w:rsid w:val="001F08E5"/>
    <w:rsid w:val="001F139A"/>
    <w:rsid w:val="001F49F9"/>
    <w:rsid w:val="001F6E45"/>
    <w:rsid w:val="002047E4"/>
    <w:rsid w:val="00206A5C"/>
    <w:rsid w:val="0021019E"/>
    <w:rsid w:val="002125A9"/>
    <w:rsid w:val="00222C1A"/>
    <w:rsid w:val="0024279A"/>
    <w:rsid w:val="00247FBF"/>
    <w:rsid w:val="00250E53"/>
    <w:rsid w:val="00261796"/>
    <w:rsid w:val="00265080"/>
    <w:rsid w:val="002719DF"/>
    <w:rsid w:val="00274BCC"/>
    <w:rsid w:val="00297F17"/>
    <w:rsid w:val="002A4498"/>
    <w:rsid w:val="002B3296"/>
    <w:rsid w:val="002C1DFE"/>
    <w:rsid w:val="002C7EDC"/>
    <w:rsid w:val="002D1B2C"/>
    <w:rsid w:val="002D2B0C"/>
    <w:rsid w:val="002D4423"/>
    <w:rsid w:val="002D57EC"/>
    <w:rsid w:val="002D62AF"/>
    <w:rsid w:val="002D7C56"/>
    <w:rsid w:val="002F0642"/>
    <w:rsid w:val="00300A13"/>
    <w:rsid w:val="003120D5"/>
    <w:rsid w:val="003167DA"/>
    <w:rsid w:val="00321829"/>
    <w:rsid w:val="00326817"/>
    <w:rsid w:val="00332C2E"/>
    <w:rsid w:val="00333571"/>
    <w:rsid w:val="00334683"/>
    <w:rsid w:val="00340ECC"/>
    <w:rsid w:val="003559E4"/>
    <w:rsid w:val="0035770D"/>
    <w:rsid w:val="003605F2"/>
    <w:rsid w:val="0036780B"/>
    <w:rsid w:val="00370889"/>
    <w:rsid w:val="00372A76"/>
    <w:rsid w:val="00380EA3"/>
    <w:rsid w:val="003835BC"/>
    <w:rsid w:val="00384C4D"/>
    <w:rsid w:val="00393EEF"/>
    <w:rsid w:val="00397821"/>
    <w:rsid w:val="003A6FAF"/>
    <w:rsid w:val="003B6F17"/>
    <w:rsid w:val="003C040D"/>
    <w:rsid w:val="003C2AE3"/>
    <w:rsid w:val="003C5C7B"/>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F18"/>
    <w:rsid w:val="004C256F"/>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55EB"/>
    <w:rsid w:val="005F29E4"/>
    <w:rsid w:val="005F570B"/>
    <w:rsid w:val="005F6706"/>
    <w:rsid w:val="005F73A8"/>
    <w:rsid w:val="00604245"/>
    <w:rsid w:val="00611D2A"/>
    <w:rsid w:val="00624D23"/>
    <w:rsid w:val="006267C8"/>
    <w:rsid w:val="00640228"/>
    <w:rsid w:val="00642CC3"/>
    <w:rsid w:val="0064324B"/>
    <w:rsid w:val="006504BE"/>
    <w:rsid w:val="00654EC8"/>
    <w:rsid w:val="00660279"/>
    <w:rsid w:val="006632F5"/>
    <w:rsid w:val="006805F6"/>
    <w:rsid w:val="006914E1"/>
    <w:rsid w:val="00694380"/>
    <w:rsid w:val="006952DE"/>
    <w:rsid w:val="006A2255"/>
    <w:rsid w:val="006A2DE5"/>
    <w:rsid w:val="006A7F9B"/>
    <w:rsid w:val="006B4344"/>
    <w:rsid w:val="006C766E"/>
    <w:rsid w:val="006D3B00"/>
    <w:rsid w:val="006D7242"/>
    <w:rsid w:val="006D755E"/>
    <w:rsid w:val="006E0A18"/>
    <w:rsid w:val="006E533B"/>
    <w:rsid w:val="006E701B"/>
    <w:rsid w:val="006F30EC"/>
    <w:rsid w:val="006F692C"/>
    <w:rsid w:val="007000F6"/>
    <w:rsid w:val="00716703"/>
    <w:rsid w:val="00730196"/>
    <w:rsid w:val="00730E74"/>
    <w:rsid w:val="00736414"/>
    <w:rsid w:val="00743C4E"/>
    <w:rsid w:val="0074749B"/>
    <w:rsid w:val="00750E52"/>
    <w:rsid w:val="00762C36"/>
    <w:rsid w:val="00770FC3"/>
    <w:rsid w:val="007730A2"/>
    <w:rsid w:val="00787031"/>
    <w:rsid w:val="00787C4D"/>
    <w:rsid w:val="0079353B"/>
    <w:rsid w:val="007943EA"/>
    <w:rsid w:val="0079445E"/>
    <w:rsid w:val="0079605E"/>
    <w:rsid w:val="007A311A"/>
    <w:rsid w:val="007A50BF"/>
    <w:rsid w:val="007B0FEF"/>
    <w:rsid w:val="007B34B3"/>
    <w:rsid w:val="007B698D"/>
    <w:rsid w:val="007C23F4"/>
    <w:rsid w:val="007C3AFA"/>
    <w:rsid w:val="007D3E8C"/>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0F4D"/>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F142B"/>
    <w:rsid w:val="008F455E"/>
    <w:rsid w:val="0092132F"/>
    <w:rsid w:val="0092138C"/>
    <w:rsid w:val="009219A8"/>
    <w:rsid w:val="00926641"/>
    <w:rsid w:val="00935366"/>
    <w:rsid w:val="00941583"/>
    <w:rsid w:val="009457AE"/>
    <w:rsid w:val="009507FD"/>
    <w:rsid w:val="009558E8"/>
    <w:rsid w:val="009671FA"/>
    <w:rsid w:val="0097676C"/>
    <w:rsid w:val="0097693F"/>
    <w:rsid w:val="009815EB"/>
    <w:rsid w:val="00994332"/>
    <w:rsid w:val="00996A01"/>
    <w:rsid w:val="00996F7E"/>
    <w:rsid w:val="009A127F"/>
    <w:rsid w:val="009A2586"/>
    <w:rsid w:val="009A5442"/>
    <w:rsid w:val="009B1474"/>
    <w:rsid w:val="009D07BA"/>
    <w:rsid w:val="009D6DDB"/>
    <w:rsid w:val="009D794B"/>
    <w:rsid w:val="009E06C7"/>
    <w:rsid w:val="009E20EE"/>
    <w:rsid w:val="009F5A4A"/>
    <w:rsid w:val="00A01B09"/>
    <w:rsid w:val="00A13953"/>
    <w:rsid w:val="00A14E53"/>
    <w:rsid w:val="00A21D42"/>
    <w:rsid w:val="00A26119"/>
    <w:rsid w:val="00A268A9"/>
    <w:rsid w:val="00A27CD7"/>
    <w:rsid w:val="00A316DE"/>
    <w:rsid w:val="00A33EFF"/>
    <w:rsid w:val="00A41CBD"/>
    <w:rsid w:val="00A424FD"/>
    <w:rsid w:val="00A4467C"/>
    <w:rsid w:val="00A44830"/>
    <w:rsid w:val="00A549C1"/>
    <w:rsid w:val="00A558A7"/>
    <w:rsid w:val="00A574DC"/>
    <w:rsid w:val="00A57796"/>
    <w:rsid w:val="00A70218"/>
    <w:rsid w:val="00A75479"/>
    <w:rsid w:val="00A75486"/>
    <w:rsid w:val="00A87025"/>
    <w:rsid w:val="00A87587"/>
    <w:rsid w:val="00AA062C"/>
    <w:rsid w:val="00AA22F6"/>
    <w:rsid w:val="00AA3F05"/>
    <w:rsid w:val="00AB3BD3"/>
    <w:rsid w:val="00AB62B7"/>
    <w:rsid w:val="00AC72F3"/>
    <w:rsid w:val="00AD2F59"/>
    <w:rsid w:val="00AD4E54"/>
    <w:rsid w:val="00AD6911"/>
    <w:rsid w:val="00B00090"/>
    <w:rsid w:val="00B037B7"/>
    <w:rsid w:val="00B143C0"/>
    <w:rsid w:val="00B15160"/>
    <w:rsid w:val="00B1776B"/>
    <w:rsid w:val="00B222AC"/>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B1211"/>
    <w:rsid w:val="00BB30F4"/>
    <w:rsid w:val="00BB5E1F"/>
    <w:rsid w:val="00BC39DA"/>
    <w:rsid w:val="00BC6D79"/>
    <w:rsid w:val="00BD26E9"/>
    <w:rsid w:val="00BD7AE0"/>
    <w:rsid w:val="00BE3E28"/>
    <w:rsid w:val="00BF1776"/>
    <w:rsid w:val="00BF27B0"/>
    <w:rsid w:val="00C03240"/>
    <w:rsid w:val="00C03D7A"/>
    <w:rsid w:val="00C05AE6"/>
    <w:rsid w:val="00C10C59"/>
    <w:rsid w:val="00C12C91"/>
    <w:rsid w:val="00C20131"/>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73D7B"/>
    <w:rsid w:val="00C850CA"/>
    <w:rsid w:val="00C90281"/>
    <w:rsid w:val="00C92D7F"/>
    <w:rsid w:val="00C95152"/>
    <w:rsid w:val="00CA025A"/>
    <w:rsid w:val="00CA1D9A"/>
    <w:rsid w:val="00CA2472"/>
    <w:rsid w:val="00CA642D"/>
    <w:rsid w:val="00CB209D"/>
    <w:rsid w:val="00CB3BF1"/>
    <w:rsid w:val="00CB4526"/>
    <w:rsid w:val="00CB4938"/>
    <w:rsid w:val="00CC2B1D"/>
    <w:rsid w:val="00CC69C0"/>
    <w:rsid w:val="00CC7263"/>
    <w:rsid w:val="00CE4B06"/>
    <w:rsid w:val="00CE618A"/>
    <w:rsid w:val="00CF02E8"/>
    <w:rsid w:val="00CF202F"/>
    <w:rsid w:val="00CF3994"/>
    <w:rsid w:val="00CF5DA4"/>
    <w:rsid w:val="00CF6C32"/>
    <w:rsid w:val="00CF77E4"/>
    <w:rsid w:val="00D00C43"/>
    <w:rsid w:val="00D05C9B"/>
    <w:rsid w:val="00D1068D"/>
    <w:rsid w:val="00D157B7"/>
    <w:rsid w:val="00D16694"/>
    <w:rsid w:val="00D1792B"/>
    <w:rsid w:val="00D17CA8"/>
    <w:rsid w:val="00D238B0"/>
    <w:rsid w:val="00D3692A"/>
    <w:rsid w:val="00D426C0"/>
    <w:rsid w:val="00D452AD"/>
    <w:rsid w:val="00D4578D"/>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925C3"/>
    <w:rsid w:val="00EA172F"/>
    <w:rsid w:val="00EA4AED"/>
    <w:rsid w:val="00EB138E"/>
    <w:rsid w:val="00EC12D7"/>
    <w:rsid w:val="00EE32EC"/>
    <w:rsid w:val="00EE690C"/>
    <w:rsid w:val="00EE71F7"/>
    <w:rsid w:val="00EF28FF"/>
    <w:rsid w:val="00EF30FF"/>
    <w:rsid w:val="00F045C9"/>
    <w:rsid w:val="00F0476A"/>
    <w:rsid w:val="00F049E3"/>
    <w:rsid w:val="00F10775"/>
    <w:rsid w:val="00F22FBE"/>
    <w:rsid w:val="00F37562"/>
    <w:rsid w:val="00F4541C"/>
    <w:rsid w:val="00F46635"/>
    <w:rsid w:val="00F51A48"/>
    <w:rsid w:val="00F534D5"/>
    <w:rsid w:val="00F56E6C"/>
    <w:rsid w:val="00F57232"/>
    <w:rsid w:val="00F66CFF"/>
    <w:rsid w:val="00F66D18"/>
    <w:rsid w:val="00F77692"/>
    <w:rsid w:val="00F87B7B"/>
    <w:rsid w:val="00F92AD4"/>
    <w:rsid w:val="00F95308"/>
    <w:rsid w:val="00F97C39"/>
    <w:rsid w:val="00FA17FB"/>
    <w:rsid w:val="00FA2400"/>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 w:val="00FF65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conomie.gouv.fr/daj/formulaires-declaration-du-candida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48595-D1FD-433A-BD5C-4EC574726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Template>
  <TotalTime>14</TotalTime>
  <Pages>9</Pages>
  <Words>2776</Words>
  <Characters>16421</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19159</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DE LA COLOMBE DE LA VOLPILIERE Diane Apprenti</cp:lastModifiedBy>
  <cp:revision>11</cp:revision>
  <cp:lastPrinted>2023-11-13T08:14:00Z</cp:lastPrinted>
  <dcterms:created xsi:type="dcterms:W3CDTF">2024-07-23T13:29:00Z</dcterms:created>
  <dcterms:modified xsi:type="dcterms:W3CDTF">2025-01-16T08:02:00Z</dcterms:modified>
</cp:coreProperties>
</file>