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B25FF2" w14:textId="5511FBC8" w:rsidR="004603E0" w:rsidRDefault="00542DFB" w:rsidP="00081626">
      <w:pPr>
        <w:pStyle w:val="Titre"/>
        <w:spacing w:before="360"/>
        <w:jc w:val="center"/>
      </w:pPr>
      <w:r>
        <w:t>Cadre du mémoire technique</w:t>
      </w:r>
      <w:r w:rsidR="0034508B">
        <w:t xml:space="preserve"> et achat responsable</w:t>
      </w:r>
    </w:p>
    <w:p w14:paraId="5A36C763" w14:textId="77777777" w:rsidR="005903C8" w:rsidRDefault="005903C8" w:rsidP="00BE30A3"/>
    <w:p w14:paraId="1A6A94F2" w14:textId="77777777" w:rsidR="005903C8" w:rsidRDefault="005903C8" w:rsidP="005903C8">
      <w:pPr>
        <w:pBdr>
          <w:top w:val="single" w:sz="4" w:space="1" w:color="1F497D" w:themeColor="text2" w:shadow="1"/>
          <w:left w:val="single" w:sz="4" w:space="4" w:color="1F497D" w:themeColor="text2" w:shadow="1"/>
          <w:bottom w:val="single" w:sz="4" w:space="1" w:color="1F497D" w:themeColor="text2" w:shadow="1"/>
          <w:right w:val="single" w:sz="4" w:space="4" w:color="1F497D" w:themeColor="text2" w:shadow="1"/>
        </w:pBdr>
        <w:jc w:val="center"/>
      </w:pPr>
      <w:r w:rsidRPr="005259AA">
        <w:rPr>
          <w:rStyle w:val="Emphaseintense"/>
        </w:rPr>
        <w:t>Procédure</w:t>
      </w:r>
    </w:p>
    <w:p w14:paraId="60F60BD6" w14:textId="5A310BC6" w:rsidR="0034508B" w:rsidRDefault="0034508B" w:rsidP="005903C8">
      <w:pPr>
        <w:pStyle w:val="Sansinterligne"/>
        <w:pBdr>
          <w:top w:val="single" w:sz="4" w:space="1" w:color="1F497D" w:themeColor="text2" w:shadow="1"/>
          <w:left w:val="single" w:sz="4" w:space="4" w:color="1F497D" w:themeColor="text2" w:shadow="1"/>
          <w:bottom w:val="single" w:sz="4" w:space="1" w:color="1F497D" w:themeColor="text2" w:shadow="1"/>
          <w:right w:val="single" w:sz="4" w:space="4" w:color="1F497D" w:themeColor="text2" w:shadow="1"/>
        </w:pBdr>
        <w:jc w:val="center"/>
      </w:pPr>
      <w:r w:rsidRPr="00D01CCD">
        <w:rPr>
          <w:rFonts w:cstheme="minorHAnsi"/>
        </w:rPr>
        <w:t xml:space="preserve">Le marché public est passé selon </w:t>
      </w:r>
      <w:r w:rsidRPr="00D01CCD">
        <w:rPr>
          <w:rFonts w:cstheme="minorHAnsi"/>
          <w:u w:val="single"/>
        </w:rPr>
        <w:t>la procédure d’appel d’offres ouvert</w:t>
      </w:r>
      <w:r w:rsidRPr="00D01CCD">
        <w:rPr>
          <w:rFonts w:cstheme="minorHAnsi"/>
        </w:rPr>
        <w:t>, en application des articles L. 2120-1, L. 2124-2 de l’ordonnance n°2018-1074 du 26 novembre 2018 modifiée portant partie législative du code de la commande publique et des articles R. 2124-2 et R.2161-2 à R.2161-5 du décret n°2018-1075 du 3 décembre 2018 modifié portant partie réglementaire du code de la commande publique.</w:t>
      </w:r>
    </w:p>
    <w:p w14:paraId="1AB54F2A" w14:textId="05177E3E" w:rsidR="005903C8" w:rsidRDefault="005903C8" w:rsidP="005903C8">
      <w:pPr>
        <w:pStyle w:val="Sansinterligne"/>
        <w:pBdr>
          <w:top w:val="single" w:sz="4" w:space="1" w:color="1F497D" w:themeColor="text2" w:shadow="1"/>
          <w:left w:val="single" w:sz="4" w:space="4" w:color="1F497D" w:themeColor="text2" w:shadow="1"/>
          <w:bottom w:val="single" w:sz="4" w:space="1" w:color="1F497D" w:themeColor="text2" w:shadow="1"/>
          <w:right w:val="single" w:sz="4" w:space="4" w:color="1F497D" w:themeColor="text2" w:shadow="1"/>
        </w:pBdr>
        <w:jc w:val="center"/>
      </w:pPr>
    </w:p>
    <w:p w14:paraId="38AAC4B1" w14:textId="77777777" w:rsidR="005903C8" w:rsidRPr="005259AA" w:rsidRDefault="005903C8" w:rsidP="005903C8">
      <w:pPr>
        <w:pStyle w:val="Citationintense"/>
        <w:rPr>
          <w:sz w:val="28"/>
          <w:szCs w:val="28"/>
        </w:rPr>
      </w:pPr>
      <w:r w:rsidRPr="005259AA">
        <w:rPr>
          <w:sz w:val="28"/>
          <w:szCs w:val="28"/>
        </w:rPr>
        <w:t>Maître de l’ouvrage</w:t>
      </w:r>
    </w:p>
    <w:p w14:paraId="0A488A41" w14:textId="77777777" w:rsidR="005903C8" w:rsidRPr="005259AA" w:rsidRDefault="005903C8" w:rsidP="005903C8">
      <w:pPr>
        <w:pStyle w:val="Citationintense"/>
        <w:rPr>
          <w:sz w:val="24"/>
          <w:szCs w:val="24"/>
        </w:rPr>
      </w:pPr>
      <w:r w:rsidRPr="005259AA">
        <w:rPr>
          <w:sz w:val="24"/>
          <w:szCs w:val="24"/>
        </w:rPr>
        <w:t>Etat – Ministère des Armées</w:t>
      </w:r>
    </w:p>
    <w:p w14:paraId="1BEC8BD3" w14:textId="77777777" w:rsidR="005903C8" w:rsidRDefault="005903C8" w:rsidP="005903C8"/>
    <w:p w14:paraId="5CBCD792" w14:textId="77777777" w:rsidR="005903C8" w:rsidRPr="005259AA" w:rsidRDefault="005903C8" w:rsidP="005903C8">
      <w:pPr>
        <w:pStyle w:val="Citationintense"/>
        <w:rPr>
          <w:sz w:val="28"/>
          <w:szCs w:val="28"/>
        </w:rPr>
      </w:pPr>
      <w:r>
        <w:rPr>
          <w:sz w:val="28"/>
          <w:szCs w:val="28"/>
        </w:rPr>
        <w:t>Conducteur d’opération</w:t>
      </w:r>
    </w:p>
    <w:p w14:paraId="53A6E58A" w14:textId="77777777" w:rsidR="005903C8" w:rsidRDefault="005903C8" w:rsidP="005903C8">
      <w:pPr>
        <w:pStyle w:val="Citationintense"/>
        <w:rPr>
          <w:sz w:val="24"/>
          <w:szCs w:val="24"/>
        </w:rPr>
      </w:pPr>
      <w:r>
        <w:rPr>
          <w:sz w:val="24"/>
          <w:szCs w:val="24"/>
        </w:rPr>
        <w:t>Service d’infrastructure de la Défense</w:t>
      </w:r>
    </w:p>
    <w:p w14:paraId="44C0AF62" w14:textId="77777777" w:rsidR="005903C8" w:rsidRDefault="005903C8" w:rsidP="005903C8"/>
    <w:p w14:paraId="2F150AAF" w14:textId="77777777" w:rsidR="005903C8" w:rsidRDefault="005903C8" w:rsidP="005903C8"/>
    <w:p w14:paraId="5547AB5F" w14:textId="77777777" w:rsidR="005903C8" w:rsidRDefault="005903C8" w:rsidP="005903C8">
      <w:pPr>
        <w:pBdr>
          <w:top w:val="single" w:sz="4" w:space="1" w:color="1F497D" w:themeColor="text2" w:shadow="1"/>
          <w:left w:val="single" w:sz="4" w:space="4" w:color="1F497D" w:themeColor="text2" w:shadow="1"/>
          <w:bottom w:val="single" w:sz="4" w:space="1" w:color="1F497D" w:themeColor="text2" w:shadow="1"/>
          <w:right w:val="single" w:sz="4" w:space="4" w:color="1F497D" w:themeColor="text2" w:shadow="1"/>
        </w:pBdr>
        <w:jc w:val="center"/>
        <w:rPr>
          <w:rStyle w:val="Emphaseintense"/>
        </w:rPr>
      </w:pPr>
      <w:r w:rsidRPr="005259AA">
        <w:rPr>
          <w:rStyle w:val="Emphaseintense"/>
        </w:rPr>
        <w:t>Objet du marché</w:t>
      </w:r>
    </w:p>
    <w:p w14:paraId="79F1F88D" w14:textId="77777777" w:rsidR="0034508B" w:rsidRPr="0034508B" w:rsidRDefault="0034508B" w:rsidP="0034508B">
      <w:pPr>
        <w:pStyle w:val="Sansinterligne"/>
        <w:pBdr>
          <w:top w:val="single" w:sz="4" w:space="1" w:color="1F497D" w:themeColor="text2" w:shadow="1"/>
          <w:left w:val="single" w:sz="4" w:space="4" w:color="1F497D" w:themeColor="text2" w:shadow="1"/>
          <w:bottom w:val="single" w:sz="4" w:space="1" w:color="1F497D" w:themeColor="text2" w:shadow="1"/>
          <w:right w:val="single" w:sz="4" w:space="4" w:color="1F497D" w:themeColor="text2" w:shadow="1"/>
        </w:pBdr>
        <w:jc w:val="center"/>
        <w:rPr>
          <w:sz w:val="22"/>
          <w:szCs w:val="22"/>
        </w:rPr>
      </w:pPr>
      <w:r w:rsidRPr="0034508B">
        <w:rPr>
          <w:sz w:val="22"/>
          <w:szCs w:val="22"/>
        </w:rPr>
        <w:t>DGN - MONT</w:t>
      </w:r>
      <w:r w:rsidRPr="0034508B">
        <w:rPr>
          <w:sz w:val="22"/>
          <w:szCs w:val="22"/>
        </w:rPr>
        <w:t>FERRAT (83) - Camp de Canjuers</w:t>
      </w:r>
    </w:p>
    <w:p w14:paraId="5CD2DD1A" w14:textId="32E4432E" w:rsidR="0034508B" w:rsidRPr="0034508B" w:rsidRDefault="0034508B" w:rsidP="0034508B">
      <w:pPr>
        <w:pStyle w:val="Sansinterligne"/>
        <w:pBdr>
          <w:top w:val="single" w:sz="4" w:space="1" w:color="1F497D" w:themeColor="text2" w:shadow="1"/>
          <w:left w:val="single" w:sz="4" w:space="4" w:color="1F497D" w:themeColor="text2" w:shadow="1"/>
          <w:bottom w:val="single" w:sz="4" w:space="1" w:color="1F497D" w:themeColor="text2" w:shadow="1"/>
          <w:right w:val="single" w:sz="4" w:space="4" w:color="1F497D" w:themeColor="text2" w:shadow="1"/>
        </w:pBdr>
        <w:jc w:val="center"/>
        <w:rPr>
          <w:sz w:val="22"/>
          <w:szCs w:val="22"/>
        </w:rPr>
      </w:pPr>
      <w:r w:rsidRPr="0034508B">
        <w:rPr>
          <w:sz w:val="22"/>
          <w:szCs w:val="22"/>
        </w:rPr>
        <w:t>Marché de maîtrise d'œuvre pour la réhabilitation du bâtiment 006</w:t>
      </w:r>
    </w:p>
    <w:p w14:paraId="64B5B618" w14:textId="2665553C" w:rsidR="0034508B" w:rsidRDefault="0034508B" w:rsidP="0034508B">
      <w:pPr>
        <w:pStyle w:val="Sansinterligne"/>
        <w:pBdr>
          <w:top w:val="single" w:sz="4" w:space="1" w:color="1F497D" w:themeColor="text2" w:shadow="1"/>
          <w:left w:val="single" w:sz="4" w:space="4" w:color="1F497D" w:themeColor="text2" w:shadow="1"/>
          <w:bottom w:val="single" w:sz="4" w:space="1" w:color="1F497D" w:themeColor="text2" w:shadow="1"/>
          <w:right w:val="single" w:sz="4" w:space="4" w:color="1F497D" w:themeColor="text2" w:shadow="1"/>
        </w:pBdr>
        <w:jc w:val="center"/>
      </w:pPr>
    </w:p>
    <w:p w14:paraId="6F4BD1C0" w14:textId="604512E9" w:rsidR="005903C8" w:rsidRPr="005B4B7D" w:rsidRDefault="005903C8" w:rsidP="005903C8">
      <w:pPr>
        <w:pStyle w:val="Sansinterligne"/>
        <w:pBdr>
          <w:top w:val="single" w:sz="4" w:space="1" w:color="1F497D" w:themeColor="text2" w:shadow="1"/>
          <w:left w:val="single" w:sz="4" w:space="4" w:color="1F497D" w:themeColor="text2" w:shadow="1"/>
          <w:bottom w:val="single" w:sz="4" w:space="1" w:color="1F497D" w:themeColor="text2" w:shadow="1"/>
          <w:right w:val="single" w:sz="4" w:space="4" w:color="1F497D" w:themeColor="text2" w:shadow="1"/>
        </w:pBdr>
        <w:jc w:val="center"/>
      </w:pPr>
      <w:bookmarkStart w:id="0" w:name="_GoBack"/>
      <w:bookmarkEnd w:id="0"/>
    </w:p>
    <w:p w14:paraId="4ABA9B80" w14:textId="77777777" w:rsidR="005903C8" w:rsidRPr="005B4B7D" w:rsidRDefault="005903C8" w:rsidP="005903C8"/>
    <w:p w14:paraId="73EC54F0" w14:textId="77777777" w:rsidR="005903C8" w:rsidRPr="005B4B7D" w:rsidRDefault="005903C8" w:rsidP="005903C8"/>
    <w:p w14:paraId="4C837A6A" w14:textId="77777777" w:rsidR="005903C8" w:rsidRPr="005B4B7D" w:rsidRDefault="005903C8" w:rsidP="005903C8"/>
    <w:p w14:paraId="6AFC1ED4" w14:textId="77777777" w:rsidR="005903C8" w:rsidRPr="005B4B7D" w:rsidRDefault="005903C8" w:rsidP="005903C8"/>
    <w:p w14:paraId="6537A18D" w14:textId="77777777" w:rsidR="005903C8" w:rsidRPr="008D3D92" w:rsidRDefault="005903C8" w:rsidP="005903C8">
      <w:pPr>
        <w:pBdr>
          <w:top w:val="single" w:sz="4" w:space="1" w:color="1F497D" w:themeColor="text2" w:shadow="1"/>
          <w:left w:val="single" w:sz="4" w:space="4" w:color="1F497D" w:themeColor="text2" w:shadow="1"/>
          <w:bottom w:val="single" w:sz="4" w:space="1" w:color="1F497D" w:themeColor="text2" w:shadow="1"/>
          <w:right w:val="single" w:sz="4" w:space="4" w:color="1F497D" w:themeColor="text2" w:shadow="1"/>
        </w:pBdr>
        <w:jc w:val="center"/>
        <w:rPr>
          <w:rStyle w:val="Emphaseintense"/>
        </w:rPr>
      </w:pPr>
      <w:r w:rsidRPr="008D3D92">
        <w:rPr>
          <w:rStyle w:val="Emphaseintense"/>
        </w:rPr>
        <w:t>Numéro de projet</w:t>
      </w:r>
    </w:p>
    <w:p w14:paraId="223D85DA" w14:textId="55E29B46" w:rsidR="005903C8" w:rsidRPr="008D3D92" w:rsidRDefault="005903C8" w:rsidP="005903C8">
      <w:pPr>
        <w:pStyle w:val="Sansinterligne"/>
        <w:pBdr>
          <w:top w:val="single" w:sz="4" w:space="1" w:color="1F497D" w:themeColor="text2" w:shadow="1"/>
          <w:left w:val="single" w:sz="4" w:space="4" w:color="1F497D" w:themeColor="text2" w:shadow="1"/>
          <w:bottom w:val="single" w:sz="4" w:space="1" w:color="1F497D" w:themeColor="text2" w:shadow="1"/>
          <w:right w:val="single" w:sz="4" w:space="4" w:color="1F497D" w:themeColor="text2" w:shadow="1"/>
        </w:pBdr>
        <w:jc w:val="center"/>
        <w:rPr>
          <w:rStyle w:val="Emphaseintense"/>
          <w:color w:val="auto"/>
          <w:sz w:val="22"/>
          <w:szCs w:val="22"/>
        </w:rPr>
      </w:pPr>
      <w:r w:rsidRPr="008D3D92">
        <w:rPr>
          <w:rStyle w:val="Emphaseintense"/>
          <w:color w:val="auto"/>
          <w:sz w:val="22"/>
          <w:szCs w:val="22"/>
        </w:rPr>
        <w:t>ESID : 2</w:t>
      </w:r>
      <w:r w:rsidR="008D3D92" w:rsidRPr="008D3D92">
        <w:rPr>
          <w:rStyle w:val="Emphaseintense"/>
          <w:color w:val="auto"/>
          <w:sz w:val="22"/>
          <w:szCs w:val="22"/>
        </w:rPr>
        <w:t>5-013</w:t>
      </w:r>
    </w:p>
    <w:p w14:paraId="2D44B7B1" w14:textId="19E53DDE" w:rsidR="005903C8" w:rsidRDefault="005903C8" w:rsidP="005903C8">
      <w:pPr>
        <w:pStyle w:val="Sansinterligne"/>
        <w:pBdr>
          <w:top w:val="single" w:sz="4" w:space="1" w:color="1F497D" w:themeColor="text2" w:shadow="1"/>
          <w:left w:val="single" w:sz="4" w:space="4" w:color="1F497D" w:themeColor="text2" w:shadow="1"/>
          <w:bottom w:val="single" w:sz="4" w:space="1" w:color="1F497D" w:themeColor="text2" w:shadow="1"/>
          <w:right w:val="single" w:sz="4" w:space="4" w:color="1F497D" w:themeColor="text2" w:shadow="1"/>
        </w:pBdr>
        <w:jc w:val="center"/>
        <w:rPr>
          <w:rStyle w:val="Emphaseintense"/>
          <w:color w:val="auto"/>
          <w:sz w:val="22"/>
          <w:szCs w:val="22"/>
        </w:rPr>
      </w:pPr>
      <w:r w:rsidRPr="00A930D6">
        <w:rPr>
          <w:rStyle w:val="Emphaseintense"/>
          <w:color w:val="auto"/>
          <w:sz w:val="22"/>
          <w:szCs w:val="22"/>
        </w:rPr>
        <w:t xml:space="preserve">N° DAF : </w:t>
      </w:r>
      <w:r w:rsidR="00A930D6" w:rsidRPr="00A930D6">
        <w:rPr>
          <w:rStyle w:val="Emphaseintense"/>
          <w:color w:val="auto"/>
          <w:sz w:val="22"/>
          <w:szCs w:val="22"/>
        </w:rPr>
        <w:t>2025 000067</w:t>
      </w:r>
    </w:p>
    <w:p w14:paraId="4047BD52" w14:textId="76CB1044" w:rsidR="005903C8" w:rsidRPr="0034508B" w:rsidRDefault="0034508B" w:rsidP="005903C8">
      <w:pPr>
        <w:pStyle w:val="Sansinterligne"/>
        <w:pBdr>
          <w:top w:val="single" w:sz="4" w:space="1" w:color="1F497D" w:themeColor="text2" w:shadow="1"/>
          <w:left w:val="single" w:sz="4" w:space="4" w:color="1F497D" w:themeColor="text2" w:shadow="1"/>
          <w:bottom w:val="single" w:sz="4" w:space="1" w:color="1F497D" w:themeColor="text2" w:shadow="1"/>
          <w:right w:val="single" w:sz="4" w:space="4" w:color="1F497D" w:themeColor="text2" w:shadow="1"/>
        </w:pBdr>
        <w:jc w:val="center"/>
        <w:rPr>
          <w:rStyle w:val="Emphaseintense"/>
          <w:b w:val="0"/>
          <w:color w:val="auto"/>
          <w:sz w:val="22"/>
          <w:szCs w:val="22"/>
        </w:rPr>
      </w:pPr>
      <w:r w:rsidRPr="0034508B">
        <w:rPr>
          <w:b/>
          <w:sz w:val="22"/>
          <w:szCs w:val="22"/>
        </w:rPr>
        <w:t>Projet COSI n° 449-177</w:t>
      </w:r>
    </w:p>
    <w:p w14:paraId="0E01D167" w14:textId="77777777" w:rsidR="0034508B" w:rsidRPr="005F60BC" w:rsidRDefault="0034508B" w:rsidP="005903C8">
      <w:pPr>
        <w:pStyle w:val="Sansinterligne"/>
        <w:pBdr>
          <w:top w:val="single" w:sz="4" w:space="1" w:color="1F497D" w:themeColor="text2" w:shadow="1"/>
          <w:left w:val="single" w:sz="4" w:space="4" w:color="1F497D" w:themeColor="text2" w:shadow="1"/>
          <w:bottom w:val="single" w:sz="4" w:space="1" w:color="1F497D" w:themeColor="text2" w:shadow="1"/>
          <w:right w:val="single" w:sz="4" w:space="4" w:color="1F497D" w:themeColor="text2" w:shadow="1"/>
        </w:pBdr>
        <w:jc w:val="center"/>
        <w:rPr>
          <w:rStyle w:val="Emphaseintense"/>
          <w:color w:val="auto"/>
          <w:sz w:val="22"/>
          <w:szCs w:val="22"/>
        </w:rPr>
      </w:pPr>
    </w:p>
    <w:p w14:paraId="1B36B939" w14:textId="77777777" w:rsidR="005903C8" w:rsidRPr="005F60BC" w:rsidRDefault="005903C8" w:rsidP="005903C8">
      <w:pPr>
        <w:jc w:val="center"/>
        <w:rPr>
          <w:rStyle w:val="Emphaseintense"/>
        </w:rPr>
      </w:pPr>
    </w:p>
    <w:p w14:paraId="1D6C8FA8" w14:textId="77777777" w:rsidR="005903C8" w:rsidRDefault="005903C8" w:rsidP="005903C8">
      <w:pPr>
        <w:rPr>
          <w:rStyle w:val="Emphaseintense"/>
        </w:rPr>
      </w:pPr>
    </w:p>
    <w:p w14:paraId="0C9ADE3B" w14:textId="5C503962" w:rsidR="005903C8" w:rsidRDefault="005903C8" w:rsidP="005903C8">
      <w:pPr>
        <w:sectPr w:rsidR="005903C8" w:rsidSect="00081626">
          <w:headerReference w:type="default" r:id="rId7"/>
          <w:footerReference w:type="default" r:id="rId8"/>
          <w:pgSz w:w="11906" w:h="16838"/>
          <w:pgMar w:top="1276" w:right="1417" w:bottom="1276" w:left="1417" w:header="708" w:footer="708" w:gutter="0"/>
          <w:cols w:space="708"/>
          <w:docGrid w:linePitch="360"/>
        </w:sectPr>
      </w:pPr>
    </w:p>
    <w:p w14:paraId="5A76CB85" w14:textId="21F6FA59" w:rsidR="005903C8" w:rsidRDefault="005903C8" w:rsidP="00BE30A3"/>
    <w:p w14:paraId="2117AD91" w14:textId="1229A972" w:rsidR="003353AB" w:rsidRDefault="003353AB" w:rsidP="00BE30A3">
      <w:r w:rsidRPr="003353AB">
        <w:t xml:space="preserve">Le mémoire technique </w:t>
      </w:r>
      <w:r w:rsidR="00135D6B">
        <w:t xml:space="preserve">et achat responsable </w:t>
      </w:r>
      <w:r w:rsidRPr="003353AB">
        <w:t>est un document qui présente l’offre technique du soumissionnaire répondant à l’ensemble des exigences du CC</w:t>
      </w:r>
      <w:r w:rsidR="008A18A0">
        <w:t>T</w:t>
      </w:r>
      <w:r w:rsidRPr="003353AB">
        <w:t xml:space="preserve">P. Le présent document fournit le </w:t>
      </w:r>
      <w:r w:rsidRPr="003353AB">
        <w:rPr>
          <w:rStyle w:val="lev"/>
        </w:rPr>
        <w:t xml:space="preserve">cadre qui doit être utilisé obligatoirement </w:t>
      </w:r>
      <w:r w:rsidRPr="003353AB">
        <w:t>pour la remise de l’offre. Si le candidat le juge nécessaire, il pourra compléter ce cadre en fournissant des informations supplémentaires en annexe.</w:t>
      </w:r>
    </w:p>
    <w:p w14:paraId="246A67AC" w14:textId="77777777" w:rsidR="00BE30A3" w:rsidRDefault="00BE30A3" w:rsidP="00BE30A3">
      <w:r>
        <w:t>Les éléments demandés ci-après devront-être explicités de façon complète, précise et concise.</w:t>
      </w:r>
    </w:p>
    <w:p w14:paraId="2117FCB7" w14:textId="77777777" w:rsidR="00BE30A3" w:rsidRDefault="00BE30A3" w:rsidP="00BE30A3">
      <w:r>
        <w:t>Les réponses devront concerner spécifiquement le présent marché et ne sauraient rester « génériques » ou générales.</w:t>
      </w:r>
    </w:p>
    <w:p w14:paraId="3046BA0B" w14:textId="77777777" w:rsidR="00542DFB" w:rsidRDefault="00BE30A3" w:rsidP="00BE30A3">
      <w:r>
        <w:t>Les documents d’ordre général ne concernant pas directement le présent marché seront consultés à titre informatif mais ne seront pas pris en compte dans la notation de la qualité technique de l’offre.</w:t>
      </w:r>
    </w:p>
    <w:p w14:paraId="4A854F12" w14:textId="40586372" w:rsidR="00A25055" w:rsidRDefault="00A25055" w:rsidP="00A25055"/>
    <w:p w14:paraId="757D3165" w14:textId="030C615B" w:rsidR="00A25055" w:rsidRDefault="00A25055" w:rsidP="00A25055">
      <w:pPr>
        <w:pStyle w:val="Titre1"/>
        <w:numPr>
          <w:ilvl w:val="0"/>
          <w:numId w:val="1"/>
        </w:numPr>
      </w:pPr>
      <w:r>
        <w:t xml:space="preserve">valeur technique – noté sur </w:t>
      </w:r>
      <w:r w:rsidR="00621D2E">
        <w:t>35</w:t>
      </w:r>
      <w:r>
        <w:t xml:space="preserve"> points</w:t>
      </w:r>
    </w:p>
    <w:p w14:paraId="5EDCD7C4" w14:textId="67A5FCA7" w:rsidR="00A25055" w:rsidRDefault="004D3F28" w:rsidP="00A25055">
      <w:pPr>
        <w:pStyle w:val="Titre2"/>
        <w:numPr>
          <w:ilvl w:val="1"/>
          <w:numId w:val="1"/>
        </w:numPr>
      </w:pPr>
      <w:r>
        <w:t>Organisation de l’équipe de MOE (15 points)</w:t>
      </w:r>
    </w:p>
    <w:p w14:paraId="6A62AF51" w14:textId="65DA8289" w:rsidR="00466922" w:rsidRDefault="00466922" w:rsidP="003F78B5">
      <w:pPr>
        <w:overflowPunct w:val="0"/>
        <w:autoSpaceDE w:val="0"/>
        <w:autoSpaceDN w:val="0"/>
        <w:adjustRightInd w:val="0"/>
        <w:spacing w:before="0" w:after="0" w:line="240" w:lineRule="auto"/>
        <w:contextualSpacing w:val="0"/>
        <w:jc w:val="left"/>
        <w:textAlignment w:val="baseline"/>
      </w:pPr>
    </w:p>
    <w:p w14:paraId="0ACEA2E1" w14:textId="7FC9DCAD" w:rsidR="004D3F28" w:rsidRDefault="004D3F28" w:rsidP="004D3F28">
      <w:pPr>
        <w:pStyle w:val="Paragraphedeliste"/>
        <w:overflowPunct w:val="0"/>
        <w:autoSpaceDE w:val="0"/>
        <w:autoSpaceDN w:val="0"/>
        <w:adjustRightInd w:val="0"/>
        <w:spacing w:before="0" w:after="0" w:line="240" w:lineRule="auto"/>
        <w:ind w:hanging="720"/>
        <w:contextualSpacing w:val="0"/>
        <w:jc w:val="left"/>
        <w:textAlignment w:val="baseline"/>
      </w:pPr>
      <w:r>
        <w:t>1.1.1 La composition nominative de l’équipe prévue pour l’exécution de l’ensemble des prestations : Les qualifications, compétences et expériences dans le domaine de chaque personne</w:t>
      </w:r>
      <w:r w:rsidR="008D3D92">
        <w:t xml:space="preserve"> dédiée au projet</w:t>
      </w:r>
      <w:r>
        <w:t>, pourcentage de son plan de charge dédié au présent marché. (5 points)</w:t>
      </w:r>
    </w:p>
    <w:p w14:paraId="1F9B4C59" w14:textId="77777777" w:rsidR="004D3F28" w:rsidRDefault="004D3F28" w:rsidP="004D3F28">
      <w:pPr>
        <w:ind w:left="708" w:hanging="708"/>
      </w:pPr>
      <w:r>
        <w:t>1.1.2 L’organisation, la répartition, et le nombre d’heures de l’ensemble de l’équipe dédiée au projet répartis sur chacune des phases du projet. (10 points)</w:t>
      </w:r>
    </w:p>
    <w:p w14:paraId="7FADE917" w14:textId="77777777" w:rsidR="004D3F28" w:rsidRDefault="004D3F28" w:rsidP="004D3F28">
      <w:pPr>
        <w:ind w:left="708" w:hanging="708"/>
      </w:pPr>
    </w:p>
    <w:p w14:paraId="2DBEBC62" w14:textId="64090F62" w:rsidR="004D3F28" w:rsidRPr="004D3F28" w:rsidRDefault="004D3F28" w:rsidP="004D3F28">
      <w:r>
        <w:t>Le candidat indiquera les effectifs alloués au projet par phase. Les effectifs proposés devront être suffisants au regard de l’opération, des études nécessaires et des délais imposés.</w:t>
      </w:r>
    </w:p>
    <w:p w14:paraId="490105C1" w14:textId="47468951" w:rsidR="004D3F28" w:rsidRDefault="004D3F28" w:rsidP="003F78B5">
      <w:pPr>
        <w:overflowPunct w:val="0"/>
        <w:autoSpaceDE w:val="0"/>
        <w:autoSpaceDN w:val="0"/>
        <w:adjustRightInd w:val="0"/>
        <w:spacing w:before="0" w:after="0" w:line="240" w:lineRule="auto"/>
        <w:contextualSpacing w:val="0"/>
        <w:jc w:val="left"/>
        <w:textAlignment w:val="baseline"/>
      </w:pPr>
    </w:p>
    <w:p w14:paraId="780EB7D9" w14:textId="77777777" w:rsidR="004D3F28" w:rsidRPr="00A25055" w:rsidRDefault="004D3F28" w:rsidP="003F78B5">
      <w:pPr>
        <w:overflowPunct w:val="0"/>
        <w:autoSpaceDE w:val="0"/>
        <w:autoSpaceDN w:val="0"/>
        <w:adjustRightInd w:val="0"/>
        <w:spacing w:before="0" w:after="0" w:line="240" w:lineRule="auto"/>
        <w:contextualSpacing w:val="0"/>
        <w:jc w:val="left"/>
        <w:textAlignment w:val="baseline"/>
        <w:rPr>
          <w:b/>
          <w:i/>
        </w:rPr>
      </w:pPr>
    </w:p>
    <w:p w14:paraId="680ADBE4" w14:textId="77777777" w:rsidR="005903C8" w:rsidRDefault="005903C8" w:rsidP="005903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before="0" w:after="0" w:line="240" w:lineRule="auto"/>
        <w:contextualSpacing w:val="0"/>
        <w:jc w:val="left"/>
        <w:textAlignment w:val="baseline"/>
      </w:pPr>
      <w:r>
        <w:t>……</w:t>
      </w:r>
    </w:p>
    <w:p w14:paraId="7098F9BD" w14:textId="77777777" w:rsidR="005903C8" w:rsidRDefault="005903C8" w:rsidP="005903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before="0" w:after="0" w:line="240" w:lineRule="auto"/>
        <w:contextualSpacing w:val="0"/>
        <w:jc w:val="left"/>
        <w:textAlignment w:val="baseline"/>
      </w:pPr>
    </w:p>
    <w:p w14:paraId="75AE83F7" w14:textId="57844CC7" w:rsidR="00A25055" w:rsidRPr="00CA10B0" w:rsidRDefault="00A25055" w:rsidP="00A25055"/>
    <w:p w14:paraId="620DFA0E" w14:textId="7239179F" w:rsidR="00A25055" w:rsidRDefault="004D3F28" w:rsidP="00A25055">
      <w:pPr>
        <w:pStyle w:val="Titre2"/>
        <w:numPr>
          <w:ilvl w:val="1"/>
          <w:numId w:val="1"/>
        </w:numPr>
      </w:pPr>
      <w:r>
        <w:t>Notice technique</w:t>
      </w:r>
      <w:r w:rsidR="00621D2E">
        <w:t xml:space="preserve"> </w:t>
      </w:r>
      <w:r w:rsidR="00A25055">
        <w:t>(</w:t>
      </w:r>
      <w:r>
        <w:t>20</w:t>
      </w:r>
      <w:r w:rsidR="00A25055">
        <w:t xml:space="preserve"> points)</w:t>
      </w:r>
    </w:p>
    <w:p w14:paraId="684B436D" w14:textId="3F1BABB7" w:rsidR="00A25055" w:rsidRDefault="00621D2E" w:rsidP="004D3F28">
      <w:r>
        <w:t>Le candidat devra</w:t>
      </w:r>
      <w:r w:rsidR="004D3F28">
        <w:t> dans cette notice :</w:t>
      </w:r>
    </w:p>
    <w:p w14:paraId="6FB88277" w14:textId="14720851" w:rsidR="004D3F28" w:rsidRDefault="004D3F28" w:rsidP="004D3F28"/>
    <w:p w14:paraId="75B5D347" w14:textId="63ACE233" w:rsidR="004D3F28" w:rsidRDefault="004D3F28" w:rsidP="004D3F28">
      <w:pPr>
        <w:ind w:left="708" w:hanging="708"/>
      </w:pPr>
      <w:r>
        <w:t>1.2.1 Fournir une note technique détaillant les principales difficultés pour ce type d’opération, sa façon de les aborder, et d’y apporter des réponses. (10 points)</w:t>
      </w:r>
    </w:p>
    <w:p w14:paraId="76D53AFA" w14:textId="6D448E7D" w:rsidR="004D3F28" w:rsidRDefault="004D3F28" w:rsidP="004D3F28">
      <w:pPr>
        <w:ind w:left="708" w:hanging="708"/>
      </w:pPr>
    </w:p>
    <w:p w14:paraId="7A1B5368" w14:textId="000EBD5E" w:rsidR="004D3F28" w:rsidRDefault="004D3F28" w:rsidP="004D3F28">
      <w:pPr>
        <w:ind w:left="708" w:hanging="708"/>
      </w:pPr>
      <w:r>
        <w:t>1.2.2 Gestion des travaux de la réhabilitation. (5 points)</w:t>
      </w:r>
    </w:p>
    <w:p w14:paraId="7911FBFC" w14:textId="41FCD84D" w:rsidR="004D3F28" w:rsidRDefault="004D3F28" w:rsidP="004D3F28">
      <w:pPr>
        <w:ind w:left="708" w:hanging="708"/>
      </w:pPr>
    </w:p>
    <w:p w14:paraId="1C02CF3A" w14:textId="5D867929" w:rsidR="004D3F28" w:rsidRPr="00961949" w:rsidRDefault="004D3F28" w:rsidP="004D3F28">
      <w:pPr>
        <w:ind w:left="708" w:hanging="708"/>
      </w:pPr>
      <w:r>
        <w:t>1.2.3 Gestion du respect des règles de sécurité en phase travaux. (5 points)</w:t>
      </w:r>
    </w:p>
    <w:p w14:paraId="0641E63A" w14:textId="2929FD30" w:rsidR="00961949" w:rsidRDefault="00961949" w:rsidP="00961949">
      <w:pPr>
        <w:overflowPunct w:val="0"/>
        <w:autoSpaceDE w:val="0"/>
        <w:autoSpaceDN w:val="0"/>
        <w:adjustRightInd w:val="0"/>
        <w:spacing w:before="0" w:after="0" w:line="240" w:lineRule="auto"/>
        <w:contextualSpacing w:val="0"/>
        <w:jc w:val="left"/>
        <w:textAlignment w:val="baseline"/>
        <w:rPr>
          <w:i/>
        </w:rPr>
      </w:pPr>
    </w:p>
    <w:p w14:paraId="3C9EE5A5" w14:textId="77777777" w:rsidR="00466922" w:rsidRDefault="00466922" w:rsidP="004669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before="0" w:after="0" w:line="240" w:lineRule="auto"/>
        <w:contextualSpacing w:val="0"/>
        <w:jc w:val="left"/>
        <w:textAlignment w:val="baseline"/>
      </w:pPr>
      <w:r>
        <w:t>……</w:t>
      </w:r>
    </w:p>
    <w:p w14:paraId="36DCCBC0" w14:textId="77777777" w:rsidR="00466922" w:rsidRDefault="00466922" w:rsidP="004669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before="0" w:after="0" w:line="240" w:lineRule="auto"/>
        <w:contextualSpacing w:val="0"/>
        <w:jc w:val="left"/>
        <w:textAlignment w:val="baseline"/>
      </w:pPr>
    </w:p>
    <w:p w14:paraId="2A668AEF" w14:textId="03DC9F83" w:rsidR="00A25055" w:rsidRDefault="00A25055" w:rsidP="00A25055"/>
    <w:p w14:paraId="65EDC151" w14:textId="5DFF64D4" w:rsidR="00F67A81" w:rsidRDefault="00F67A81" w:rsidP="00F67A81"/>
    <w:p w14:paraId="29CBF4E1" w14:textId="107E29BE" w:rsidR="008D3D92" w:rsidRDefault="008D3D92">
      <w:pPr>
        <w:contextualSpacing w:val="0"/>
        <w:jc w:val="left"/>
      </w:pPr>
      <w:r>
        <w:br w:type="page"/>
      </w:r>
    </w:p>
    <w:p w14:paraId="4471875A" w14:textId="1399522D" w:rsidR="008D3D92" w:rsidRDefault="008D3D92" w:rsidP="008D3D92">
      <w:pPr>
        <w:pStyle w:val="Titre1"/>
        <w:numPr>
          <w:ilvl w:val="0"/>
          <w:numId w:val="1"/>
        </w:numPr>
      </w:pPr>
      <w:r>
        <w:t>Achat résponsable – noté sur 5 points</w:t>
      </w:r>
    </w:p>
    <w:p w14:paraId="15EB2AF7" w14:textId="4FE1CE16" w:rsidR="008D3D92" w:rsidRDefault="008D3D92" w:rsidP="008D3D92">
      <w:pPr>
        <w:pStyle w:val="Titre2"/>
        <w:numPr>
          <w:ilvl w:val="1"/>
          <w:numId w:val="1"/>
        </w:numPr>
      </w:pPr>
      <w:r>
        <w:t>Performance / protection de l’environnement (3 points)</w:t>
      </w:r>
    </w:p>
    <w:p w14:paraId="3273963D" w14:textId="315743C9" w:rsidR="008D3D92" w:rsidRDefault="008D3D92" w:rsidP="00F67A81">
      <w:r>
        <w:t xml:space="preserve">Le candidat décrira : </w:t>
      </w:r>
    </w:p>
    <w:p w14:paraId="3CBDF57F" w14:textId="77777777" w:rsidR="008D3D92" w:rsidRDefault="008D3D92" w:rsidP="00F67A81"/>
    <w:p w14:paraId="0EDBA49A" w14:textId="77777777" w:rsidR="008D3D92" w:rsidRDefault="008D3D92" w:rsidP="008D3D92">
      <w:pPr>
        <w:ind w:firstLine="708"/>
      </w:pPr>
      <w:r>
        <w:t>- Sa méthodologie pour la mise en œuvre des dispositions favorisant le réemploi de matériels dont l’état est considéré satisfaisant, dans une démarche d’économie circulaire.</w:t>
      </w:r>
    </w:p>
    <w:p w14:paraId="531414DF" w14:textId="1EDE3BFA" w:rsidR="008D3D92" w:rsidRDefault="008D3D92" w:rsidP="008D3D92">
      <w:pPr>
        <w:ind w:firstLine="708"/>
      </w:pPr>
      <w:r>
        <w:t>- Les mesures qu’il mettra en œuvre pour répondre aux enjeux environnementaux et réduire l’empreinte carbone lors de l’exécution des marchés de travaux découlant du présent marché.</w:t>
      </w:r>
    </w:p>
    <w:p w14:paraId="0997340E" w14:textId="1864A4C9" w:rsidR="008D3D92" w:rsidRDefault="008D3D92" w:rsidP="008D3D92"/>
    <w:p w14:paraId="4D4DECE0" w14:textId="6A8F4637" w:rsidR="008D3D92" w:rsidRDefault="008D3D92" w:rsidP="008D3D92">
      <w:pPr>
        <w:overflowPunct w:val="0"/>
        <w:autoSpaceDE w:val="0"/>
        <w:autoSpaceDN w:val="0"/>
        <w:adjustRightInd w:val="0"/>
        <w:spacing w:before="0" w:after="0" w:line="240" w:lineRule="auto"/>
        <w:contextualSpacing w:val="0"/>
        <w:jc w:val="left"/>
        <w:textAlignment w:val="baseline"/>
        <w:rPr>
          <w:i/>
        </w:rPr>
      </w:pPr>
    </w:p>
    <w:p w14:paraId="41851ADA" w14:textId="77777777" w:rsidR="008D3D92" w:rsidRDefault="008D3D92" w:rsidP="008D3D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before="0" w:after="0" w:line="240" w:lineRule="auto"/>
        <w:contextualSpacing w:val="0"/>
        <w:jc w:val="left"/>
        <w:textAlignment w:val="baseline"/>
      </w:pPr>
      <w:r>
        <w:t>……</w:t>
      </w:r>
    </w:p>
    <w:p w14:paraId="2A63EFFE" w14:textId="77777777" w:rsidR="008D3D92" w:rsidRDefault="008D3D92" w:rsidP="008D3D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before="0" w:after="0" w:line="240" w:lineRule="auto"/>
        <w:contextualSpacing w:val="0"/>
        <w:jc w:val="left"/>
        <w:textAlignment w:val="baseline"/>
      </w:pPr>
    </w:p>
    <w:p w14:paraId="56FAB219" w14:textId="77777777" w:rsidR="008D3D92" w:rsidRDefault="008D3D92" w:rsidP="008D3D92"/>
    <w:p w14:paraId="3A724856" w14:textId="1585A3B8" w:rsidR="008D3D92" w:rsidRDefault="008D3D92" w:rsidP="008D3D92"/>
    <w:p w14:paraId="5A5BE99B" w14:textId="7934920A" w:rsidR="008D3D92" w:rsidRDefault="008D3D92" w:rsidP="008D3D92">
      <w:pPr>
        <w:pStyle w:val="Titre2"/>
        <w:numPr>
          <w:ilvl w:val="1"/>
          <w:numId w:val="1"/>
        </w:numPr>
      </w:pPr>
      <w:r>
        <w:t>Disposition sociales spécifiques (2 points)</w:t>
      </w:r>
    </w:p>
    <w:p w14:paraId="42E6875C" w14:textId="60DBEA55" w:rsidR="008D3D92" w:rsidRDefault="008D3D92" w:rsidP="008D3D92">
      <w:r>
        <w:t>Le candidat décrira s’il a mis en place des démarches visant à l’égalité professionnelle femmes hommes, à l’insertion des personnes éloignées de l’emploi ou en situation de handicap et/ou une labellisation « Relations fournisseurs et Achats Responsables »</w:t>
      </w:r>
    </w:p>
    <w:p w14:paraId="6FB9B3FD" w14:textId="423AED71" w:rsidR="008D3D92" w:rsidRDefault="008D3D92" w:rsidP="008D3D92"/>
    <w:p w14:paraId="344CC0BE" w14:textId="77777777" w:rsidR="008D3D92" w:rsidRDefault="008D3D92" w:rsidP="008D3D92">
      <w:pPr>
        <w:overflowPunct w:val="0"/>
        <w:autoSpaceDE w:val="0"/>
        <w:autoSpaceDN w:val="0"/>
        <w:adjustRightInd w:val="0"/>
        <w:spacing w:before="0" w:after="0" w:line="240" w:lineRule="auto"/>
        <w:contextualSpacing w:val="0"/>
        <w:jc w:val="left"/>
        <w:textAlignment w:val="baseline"/>
        <w:rPr>
          <w:i/>
        </w:rPr>
      </w:pPr>
    </w:p>
    <w:p w14:paraId="7F8B1302" w14:textId="77777777" w:rsidR="008D3D92" w:rsidRDefault="008D3D92" w:rsidP="008D3D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before="0" w:after="0" w:line="240" w:lineRule="auto"/>
        <w:contextualSpacing w:val="0"/>
        <w:jc w:val="left"/>
        <w:textAlignment w:val="baseline"/>
      </w:pPr>
      <w:r>
        <w:t>……</w:t>
      </w:r>
    </w:p>
    <w:p w14:paraId="156539B4" w14:textId="77777777" w:rsidR="008D3D92" w:rsidRDefault="008D3D92" w:rsidP="008D3D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before="0" w:after="0" w:line="240" w:lineRule="auto"/>
        <w:contextualSpacing w:val="0"/>
        <w:jc w:val="left"/>
        <w:textAlignment w:val="baseline"/>
      </w:pPr>
    </w:p>
    <w:p w14:paraId="69B3DDB1" w14:textId="77777777" w:rsidR="008D3D92" w:rsidRPr="00091BFF" w:rsidRDefault="008D3D92" w:rsidP="008D3D92"/>
    <w:sectPr w:rsidR="008D3D92" w:rsidRPr="00091BFF" w:rsidSect="00081626">
      <w:headerReference w:type="default" r:id="rId9"/>
      <w:footerReference w:type="default" r:id="rId10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53E95E" w14:textId="77777777" w:rsidR="00E5653A" w:rsidRDefault="00E5653A" w:rsidP="00542DFB">
      <w:pPr>
        <w:spacing w:before="0" w:after="0" w:line="240" w:lineRule="auto"/>
      </w:pPr>
      <w:r>
        <w:separator/>
      </w:r>
    </w:p>
  </w:endnote>
  <w:endnote w:type="continuationSeparator" w:id="0">
    <w:p w14:paraId="27F7B89A" w14:textId="77777777" w:rsidR="00E5653A" w:rsidRDefault="00E5653A" w:rsidP="00542DF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07E24B" w14:textId="77777777" w:rsidR="0034508B" w:rsidRPr="0034508B" w:rsidRDefault="0034508B" w:rsidP="0034508B">
    <w:pPr>
      <w:pStyle w:val="Pieddepage"/>
      <w:jc w:val="center"/>
      <w:rPr>
        <w:rFonts w:eastAsia="Times New Roman" w:cs="Times New Roman"/>
        <w:lang w:eastAsia="fr-FR"/>
      </w:rPr>
    </w:pPr>
    <w:r w:rsidRPr="0034508B">
      <w:rPr>
        <w:rFonts w:eastAsia="Times New Roman" w:cs="Times New Roman"/>
        <w:lang w:eastAsia="fr-FR"/>
      </w:rPr>
      <w:t>DGN - MONTFERRAT (83) - Camp de Canjuers</w:t>
    </w:r>
  </w:p>
  <w:p w14:paraId="3ADFCFFF" w14:textId="0380F599" w:rsidR="00A321D4" w:rsidRPr="0034508B" w:rsidRDefault="0034508B" w:rsidP="0034508B">
    <w:pPr>
      <w:pStyle w:val="Pieddepage"/>
      <w:jc w:val="center"/>
    </w:pPr>
    <w:r w:rsidRPr="0034508B">
      <w:rPr>
        <w:rFonts w:eastAsia="Times New Roman" w:cs="Times New Roman"/>
        <w:lang w:eastAsia="fr-FR"/>
      </w:rPr>
      <w:t>Marché de maîtrise d'œuvre pour la réhabilitation du bâtiment 006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6CBDBE" w14:textId="77777777" w:rsidR="00A321D4" w:rsidRDefault="00A321D4" w:rsidP="00A321D4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before="0" w:after="0" w:line="240" w:lineRule="auto"/>
      <w:contextualSpacing w:val="0"/>
      <w:jc w:val="center"/>
      <w:textAlignment w:val="baseline"/>
      <w:rPr>
        <w:rFonts w:eastAsia="Times New Roman" w:cs="Times New Roman"/>
        <w:lang w:eastAsia="fr-FR"/>
      </w:rPr>
    </w:pPr>
    <w:r>
      <w:rPr>
        <w:rFonts w:eastAsia="Times New Roman" w:cs="Times New Roman"/>
        <w:lang w:eastAsia="fr-FR"/>
      </w:rPr>
      <w:t>MONTFERRAT (83) Camp de CANJUERS</w:t>
    </w:r>
  </w:p>
  <w:p w14:paraId="62B7DC51" w14:textId="77777777" w:rsidR="00A321D4" w:rsidRPr="0005538F" w:rsidRDefault="00A321D4" w:rsidP="00A321D4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before="0" w:after="0" w:line="240" w:lineRule="auto"/>
      <w:contextualSpacing w:val="0"/>
      <w:jc w:val="center"/>
      <w:textAlignment w:val="baseline"/>
      <w:rPr>
        <w:rFonts w:eastAsia="Times New Roman" w:cs="Times New Roman"/>
        <w:lang w:eastAsia="fr-FR"/>
      </w:rPr>
    </w:pPr>
    <w:r>
      <w:rPr>
        <w:rFonts w:eastAsia="Times New Roman" w:cs="Times New Roman"/>
        <w:lang w:eastAsia="fr-FR"/>
      </w:rPr>
      <w:t>RÉNOVATION DU BATIMENT D’HEBERGEMENT 006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0FA735" w14:textId="77777777" w:rsidR="00E5653A" w:rsidRDefault="00E5653A" w:rsidP="00542DFB">
      <w:pPr>
        <w:spacing w:before="0" w:after="0" w:line="240" w:lineRule="auto"/>
      </w:pPr>
      <w:r>
        <w:separator/>
      </w:r>
    </w:p>
  </w:footnote>
  <w:footnote w:type="continuationSeparator" w:id="0">
    <w:p w14:paraId="67895D15" w14:textId="77777777" w:rsidR="00E5653A" w:rsidRDefault="00E5653A" w:rsidP="00542DF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4C4092" w14:textId="49170C8D" w:rsidR="005903C8" w:rsidRPr="002F072E" w:rsidRDefault="0034508B" w:rsidP="002F072E">
    <w:pPr>
      <w:tabs>
        <w:tab w:val="center" w:pos="4536"/>
        <w:tab w:val="left" w:pos="6987"/>
        <w:tab w:val="right" w:pos="9072"/>
        <w:tab w:val="right" w:pos="10489"/>
      </w:tabs>
      <w:spacing w:before="0" w:after="0" w:line="240" w:lineRule="auto"/>
      <w:contextualSpacing w:val="0"/>
      <w:jc w:val="left"/>
      <w:rPr>
        <w:rFonts w:eastAsia="Times New Roman" w:cs="Times New Roman"/>
        <w:lang w:eastAsia="fr-FR"/>
      </w:rPr>
    </w:pPr>
    <w:r>
      <w:rPr>
        <w:rFonts w:eastAsia="Times New Roman" w:cs="Times New Roman"/>
        <w:lang w:eastAsia="fr-FR"/>
      </w:rPr>
      <w:t>DAF_</w:t>
    </w:r>
    <w:r w:rsidR="00A321D4">
      <w:rPr>
        <w:rFonts w:eastAsia="Times New Roman" w:cs="Times New Roman"/>
        <w:lang w:eastAsia="fr-FR"/>
      </w:rPr>
      <w:t>2025_000067</w:t>
    </w:r>
    <w:r w:rsidR="005903C8">
      <w:rPr>
        <w:rFonts w:eastAsia="Times New Roman" w:cs="Times New Roman"/>
        <w:lang w:eastAsia="fr-FR"/>
      </w:rPr>
      <w:tab/>
    </w:r>
    <w:r w:rsidR="005903C8">
      <w:rPr>
        <w:rFonts w:eastAsia="Times New Roman" w:cs="Times New Roman"/>
        <w:lang w:eastAsia="fr-FR"/>
      </w:rPr>
      <w:tab/>
      <w:t xml:space="preserve">   </w:t>
    </w:r>
    <w:r w:rsidR="005903C8" w:rsidRPr="002F072E">
      <w:rPr>
        <w:rFonts w:eastAsia="Times New Roman" w:cs="Times New Roman"/>
        <w:lang w:eastAsia="fr-FR"/>
      </w:rPr>
      <w:t xml:space="preserve">  </w:t>
    </w:r>
    <w:r w:rsidR="005903C8">
      <w:rPr>
        <w:rFonts w:eastAsia="Times New Roman" w:cs="Times New Roman"/>
        <w:lang w:eastAsia="fr-FR"/>
      </w:rPr>
      <w:t xml:space="preserve"> </w:t>
    </w:r>
    <w:r>
      <w:rPr>
        <w:rFonts w:eastAsia="Times New Roman" w:cs="Times New Roman"/>
        <w:lang w:eastAsia="fr-FR"/>
      </w:rPr>
      <w:t>ESID_</w:t>
    </w:r>
    <w:r w:rsidR="00A321D4">
      <w:rPr>
        <w:rFonts w:eastAsia="Times New Roman" w:cs="Times New Roman"/>
        <w:lang w:eastAsia="fr-FR"/>
      </w:rPr>
      <w:t>25</w:t>
    </w:r>
    <w:r>
      <w:rPr>
        <w:rFonts w:eastAsia="Times New Roman" w:cs="Times New Roman"/>
        <w:lang w:eastAsia="fr-FR"/>
      </w:rPr>
      <w:t>-</w:t>
    </w:r>
    <w:r w:rsidR="00A321D4">
      <w:rPr>
        <w:rFonts w:eastAsia="Times New Roman" w:cs="Times New Roman"/>
        <w:lang w:eastAsia="fr-FR"/>
      </w:rPr>
      <w:t>013</w:t>
    </w:r>
  </w:p>
  <w:p w14:paraId="0455F14B" w14:textId="77777777" w:rsidR="005903C8" w:rsidRPr="002F072E" w:rsidRDefault="005903C8" w:rsidP="002F072E">
    <w:pPr>
      <w:pStyle w:val="En-tte"/>
      <w:rPr>
        <w:rStyle w:val="Rfrenceintense"/>
        <w:b w:val="0"/>
        <w:bCs w:val="0"/>
        <w:i w:val="0"/>
        <w:iCs w:val="0"/>
        <w:caps w:val="0"/>
        <w:color w:val="auto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A12FE8" w14:textId="7CF2536F" w:rsidR="00A321D4" w:rsidRPr="002F072E" w:rsidRDefault="00A321D4" w:rsidP="00A321D4">
    <w:pPr>
      <w:tabs>
        <w:tab w:val="center" w:pos="4536"/>
        <w:tab w:val="left" w:pos="6987"/>
        <w:tab w:val="right" w:pos="9072"/>
        <w:tab w:val="right" w:pos="10489"/>
      </w:tabs>
      <w:spacing w:before="0" w:after="0" w:line="240" w:lineRule="auto"/>
      <w:contextualSpacing w:val="0"/>
      <w:jc w:val="left"/>
      <w:rPr>
        <w:rFonts w:eastAsia="Times New Roman" w:cs="Times New Roman"/>
        <w:lang w:eastAsia="fr-FR"/>
      </w:rPr>
    </w:pPr>
    <w:r>
      <w:rPr>
        <w:rFonts w:eastAsia="Times New Roman" w:cs="Times New Roman"/>
        <w:lang w:eastAsia="fr-FR"/>
      </w:rPr>
      <w:t>DAF 2025_000067</w:t>
    </w:r>
    <w:r>
      <w:rPr>
        <w:rFonts w:eastAsia="Times New Roman" w:cs="Times New Roman"/>
        <w:lang w:eastAsia="fr-FR"/>
      </w:rPr>
      <w:tab/>
    </w:r>
    <w:r>
      <w:rPr>
        <w:rFonts w:eastAsia="Times New Roman" w:cs="Times New Roman"/>
        <w:lang w:eastAsia="fr-FR"/>
      </w:rPr>
      <w:tab/>
      <w:t xml:space="preserve">   </w:t>
    </w:r>
    <w:r w:rsidRPr="002F072E">
      <w:rPr>
        <w:rFonts w:eastAsia="Times New Roman" w:cs="Times New Roman"/>
        <w:lang w:eastAsia="fr-FR"/>
      </w:rPr>
      <w:t xml:space="preserve">  </w:t>
    </w:r>
    <w:r>
      <w:rPr>
        <w:rFonts w:eastAsia="Times New Roman" w:cs="Times New Roman"/>
        <w:lang w:eastAsia="fr-FR"/>
      </w:rPr>
      <w:t xml:space="preserve"> ESID 25 013</w:t>
    </w:r>
  </w:p>
  <w:p w14:paraId="736B8ABF" w14:textId="77777777" w:rsidR="00BE30A3" w:rsidRPr="002F072E" w:rsidRDefault="00BE30A3" w:rsidP="002F072E">
    <w:pPr>
      <w:pStyle w:val="En-tte"/>
      <w:rPr>
        <w:rStyle w:val="Rfrenceintense"/>
        <w:b w:val="0"/>
        <w:bCs w:val="0"/>
        <w:i w:val="0"/>
        <w:iCs w:val="0"/>
        <w:caps w:val="0"/>
        <w:color w:val="au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C44360"/>
    <w:multiLevelType w:val="hybridMultilevel"/>
    <w:tmpl w:val="89DC5C06"/>
    <w:lvl w:ilvl="0" w:tplc="4C8AD90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6C232F"/>
    <w:multiLevelType w:val="hybridMultilevel"/>
    <w:tmpl w:val="E23804BC"/>
    <w:lvl w:ilvl="0" w:tplc="684E1636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FFE71BB"/>
    <w:multiLevelType w:val="hybridMultilevel"/>
    <w:tmpl w:val="B2DACC5E"/>
    <w:lvl w:ilvl="0" w:tplc="73DAF10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0B19A4"/>
    <w:multiLevelType w:val="hybridMultilevel"/>
    <w:tmpl w:val="C700C4BE"/>
    <w:lvl w:ilvl="0" w:tplc="4C8AD90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114A19"/>
    <w:multiLevelType w:val="hybridMultilevel"/>
    <w:tmpl w:val="E2D0DA28"/>
    <w:lvl w:ilvl="0" w:tplc="4C8AD90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FB64D7"/>
    <w:multiLevelType w:val="hybridMultilevel"/>
    <w:tmpl w:val="2EE08C36"/>
    <w:lvl w:ilvl="0" w:tplc="684E1636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707CEC"/>
    <w:multiLevelType w:val="multilevel"/>
    <w:tmpl w:val="878EE9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D38158A"/>
    <w:multiLevelType w:val="multilevel"/>
    <w:tmpl w:val="24A63824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num w:numId="1">
    <w:abstractNumId w:val="7"/>
  </w:num>
  <w:num w:numId="2">
    <w:abstractNumId w:val="7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7"/>
  </w:num>
  <w:num w:numId="9">
    <w:abstractNumId w:val="7"/>
  </w:num>
  <w:num w:numId="10">
    <w:abstractNumId w:val="7"/>
  </w:num>
  <w:num w:numId="11">
    <w:abstractNumId w:val="0"/>
  </w:num>
  <w:num w:numId="12">
    <w:abstractNumId w:val="2"/>
  </w:num>
  <w:num w:numId="13">
    <w:abstractNumId w:val="5"/>
  </w:num>
  <w:num w:numId="14">
    <w:abstractNumId w:val="6"/>
  </w:num>
  <w:num w:numId="15">
    <w:abstractNumId w:val="1"/>
  </w:num>
  <w:num w:numId="16">
    <w:abstractNumId w:val="3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DFB"/>
    <w:rsid w:val="0005538F"/>
    <w:rsid w:val="00081626"/>
    <w:rsid w:val="00091BFF"/>
    <w:rsid w:val="000A6D2A"/>
    <w:rsid w:val="000F67AC"/>
    <w:rsid w:val="00121C58"/>
    <w:rsid w:val="00135D6B"/>
    <w:rsid w:val="0016775F"/>
    <w:rsid w:val="00174E9D"/>
    <w:rsid w:val="00186D33"/>
    <w:rsid w:val="001B1883"/>
    <w:rsid w:val="00217822"/>
    <w:rsid w:val="0023133C"/>
    <w:rsid w:val="002A0B70"/>
    <w:rsid w:val="002F072E"/>
    <w:rsid w:val="003353AB"/>
    <w:rsid w:val="0034508B"/>
    <w:rsid w:val="00370653"/>
    <w:rsid w:val="003A7015"/>
    <w:rsid w:val="003E5EE6"/>
    <w:rsid w:val="003F78B5"/>
    <w:rsid w:val="00403987"/>
    <w:rsid w:val="004272FF"/>
    <w:rsid w:val="00441A04"/>
    <w:rsid w:val="004603E0"/>
    <w:rsid w:val="00466922"/>
    <w:rsid w:val="004674F4"/>
    <w:rsid w:val="004A6722"/>
    <w:rsid w:val="004D3F28"/>
    <w:rsid w:val="00542DFB"/>
    <w:rsid w:val="00577477"/>
    <w:rsid w:val="00583FF6"/>
    <w:rsid w:val="005903C8"/>
    <w:rsid w:val="005A6038"/>
    <w:rsid w:val="005D4E43"/>
    <w:rsid w:val="00600C73"/>
    <w:rsid w:val="00621D2E"/>
    <w:rsid w:val="006626C3"/>
    <w:rsid w:val="00675497"/>
    <w:rsid w:val="00711B6B"/>
    <w:rsid w:val="00740355"/>
    <w:rsid w:val="00752A1A"/>
    <w:rsid w:val="007C3FF0"/>
    <w:rsid w:val="008A18A0"/>
    <w:rsid w:val="008D3D92"/>
    <w:rsid w:val="008E245F"/>
    <w:rsid w:val="0091565C"/>
    <w:rsid w:val="00961949"/>
    <w:rsid w:val="009773E3"/>
    <w:rsid w:val="009E5C99"/>
    <w:rsid w:val="00A25055"/>
    <w:rsid w:val="00A321D4"/>
    <w:rsid w:val="00A4386D"/>
    <w:rsid w:val="00A930D6"/>
    <w:rsid w:val="00AD2E81"/>
    <w:rsid w:val="00AE18CB"/>
    <w:rsid w:val="00B94D06"/>
    <w:rsid w:val="00BE30A3"/>
    <w:rsid w:val="00BE33E0"/>
    <w:rsid w:val="00C1213F"/>
    <w:rsid w:val="00C127F9"/>
    <w:rsid w:val="00CA057A"/>
    <w:rsid w:val="00CA10B0"/>
    <w:rsid w:val="00CA7774"/>
    <w:rsid w:val="00CE102F"/>
    <w:rsid w:val="00CE4CC1"/>
    <w:rsid w:val="00D42526"/>
    <w:rsid w:val="00D444A8"/>
    <w:rsid w:val="00D46195"/>
    <w:rsid w:val="00D516BD"/>
    <w:rsid w:val="00D700A1"/>
    <w:rsid w:val="00D80768"/>
    <w:rsid w:val="00DD7A4B"/>
    <w:rsid w:val="00E21E45"/>
    <w:rsid w:val="00E32F5D"/>
    <w:rsid w:val="00E55D4E"/>
    <w:rsid w:val="00E56518"/>
    <w:rsid w:val="00E5653A"/>
    <w:rsid w:val="00F406C5"/>
    <w:rsid w:val="00F52243"/>
    <w:rsid w:val="00F67A81"/>
    <w:rsid w:val="00F80BE2"/>
    <w:rsid w:val="00FA6A63"/>
    <w:rsid w:val="00FB17B1"/>
    <w:rsid w:val="00FE23D8"/>
    <w:rsid w:val="00FF7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76EA5C"/>
  <w15:chartTrackingRefBased/>
  <w15:docId w15:val="{844B29FA-BA9E-46FF-8A21-BE5D4A226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0B70"/>
    <w:pPr>
      <w:contextualSpacing/>
      <w:jc w:val="both"/>
    </w:pPr>
    <w:rPr>
      <w:rFonts w:ascii="Arial" w:hAnsi="Arial"/>
      <w:sz w:val="20"/>
      <w:szCs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2A0B70"/>
    <w:pPr>
      <w:numPr>
        <w:numId w:val="10"/>
      </w:num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4"/>
      <w:szCs w:val="2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2A0B70"/>
    <w:pPr>
      <w:numPr>
        <w:ilvl w:val="1"/>
        <w:numId w:val="10"/>
      </w:num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smallCaps/>
      <w:spacing w:val="15"/>
      <w:sz w:val="22"/>
      <w:szCs w:val="22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4A6722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ind w:left="720"/>
      <w:outlineLvl w:val="2"/>
    </w:pPr>
    <w:rPr>
      <w:smallCaps/>
      <w:color w:val="243F60" w:themeColor="accent1" w:themeShade="7F"/>
      <w:spacing w:val="15"/>
      <w:szCs w:val="22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2A0B70"/>
    <w:pPr>
      <w:numPr>
        <w:ilvl w:val="3"/>
        <w:numId w:val="10"/>
      </w:num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16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A0B70"/>
    <w:pPr>
      <w:numPr>
        <w:ilvl w:val="4"/>
        <w:numId w:val="10"/>
      </w:numPr>
      <w:pBdr>
        <w:bottom w:val="single" w:sz="6" w:space="1" w:color="4F81BD" w:themeColor="accent1"/>
      </w:pBdr>
      <w:spacing w:before="300" w:after="0"/>
      <w:outlineLvl w:val="4"/>
    </w:pPr>
    <w:rPr>
      <w:rFonts w:asciiTheme="minorHAnsi" w:hAnsiTheme="minorHAnsi"/>
      <w:caps/>
      <w:color w:val="365F91" w:themeColor="accent1" w:themeShade="BF"/>
      <w:spacing w:val="10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A0B70"/>
    <w:pPr>
      <w:numPr>
        <w:ilvl w:val="5"/>
        <w:numId w:val="10"/>
      </w:numPr>
      <w:pBdr>
        <w:bottom w:val="dotted" w:sz="6" w:space="1" w:color="4F81BD" w:themeColor="accent1"/>
      </w:pBdr>
      <w:spacing w:before="300" w:after="0"/>
      <w:outlineLvl w:val="5"/>
    </w:pPr>
    <w:rPr>
      <w:rFonts w:asciiTheme="minorHAnsi" w:hAnsiTheme="minorHAnsi"/>
      <w:caps/>
      <w:color w:val="365F91" w:themeColor="accent1" w:themeShade="BF"/>
      <w:spacing w:val="10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A0B70"/>
    <w:pPr>
      <w:numPr>
        <w:ilvl w:val="6"/>
        <w:numId w:val="10"/>
      </w:numPr>
      <w:spacing w:before="300" w:after="0"/>
      <w:outlineLvl w:val="6"/>
    </w:pPr>
    <w:rPr>
      <w:rFonts w:asciiTheme="minorHAnsi" w:hAnsiTheme="minorHAnsi"/>
      <w:caps/>
      <w:color w:val="365F91" w:themeColor="accent1" w:themeShade="BF"/>
      <w:spacing w:val="10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A0B70"/>
    <w:pPr>
      <w:numPr>
        <w:ilvl w:val="7"/>
        <w:numId w:val="10"/>
      </w:numPr>
      <w:spacing w:before="300" w:after="0"/>
      <w:outlineLvl w:val="7"/>
    </w:pPr>
    <w:rPr>
      <w:rFonts w:asciiTheme="minorHAnsi" w:hAnsiTheme="minorHAnsi"/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A0B70"/>
    <w:pPr>
      <w:numPr>
        <w:ilvl w:val="8"/>
        <w:numId w:val="10"/>
      </w:numPr>
      <w:spacing w:before="300" w:after="0"/>
      <w:outlineLvl w:val="8"/>
    </w:pPr>
    <w:rPr>
      <w:rFonts w:asciiTheme="minorHAnsi" w:hAnsiTheme="minorHAnsi"/>
      <w:i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A0B70"/>
    <w:rPr>
      <w:rFonts w:ascii="Arial" w:hAnsi="Arial"/>
      <w:b/>
      <w:bCs/>
      <w:caps/>
      <w:color w:val="FFFFFF" w:themeColor="background1"/>
      <w:spacing w:val="15"/>
      <w:sz w:val="24"/>
      <w:shd w:val="clear" w:color="auto" w:fill="4F81BD" w:themeFill="accent1"/>
    </w:rPr>
  </w:style>
  <w:style w:type="character" w:customStyle="1" w:styleId="Titre2Car">
    <w:name w:val="Titre 2 Car"/>
    <w:basedOn w:val="Policepardfaut"/>
    <w:link w:val="Titre2"/>
    <w:uiPriority w:val="9"/>
    <w:rsid w:val="002A0B70"/>
    <w:rPr>
      <w:rFonts w:ascii="Arial" w:hAnsi="Arial"/>
      <w:smallCaps/>
      <w:spacing w:val="15"/>
      <w:shd w:val="clear" w:color="auto" w:fill="DBE5F1" w:themeFill="accent1" w:themeFillTint="33"/>
    </w:rPr>
  </w:style>
  <w:style w:type="character" w:customStyle="1" w:styleId="Titre3Car">
    <w:name w:val="Titre 3 Car"/>
    <w:basedOn w:val="Policepardfaut"/>
    <w:link w:val="Titre3"/>
    <w:uiPriority w:val="9"/>
    <w:rsid w:val="004A6722"/>
    <w:rPr>
      <w:rFonts w:ascii="Arial" w:hAnsi="Arial"/>
      <w:smallCaps/>
      <w:color w:val="243F60" w:themeColor="accent1" w:themeShade="7F"/>
      <w:spacing w:val="15"/>
      <w:sz w:val="20"/>
    </w:rPr>
  </w:style>
  <w:style w:type="character" w:customStyle="1" w:styleId="Titre4Car">
    <w:name w:val="Titre 4 Car"/>
    <w:basedOn w:val="Policepardfaut"/>
    <w:link w:val="Titre4"/>
    <w:uiPriority w:val="9"/>
    <w:rsid w:val="002A0B70"/>
    <w:rPr>
      <w:rFonts w:ascii="Arial" w:hAnsi="Arial"/>
      <w:caps/>
      <w:color w:val="365F91" w:themeColor="accent1" w:themeShade="BF"/>
      <w:spacing w:val="10"/>
      <w:sz w:val="16"/>
    </w:rPr>
  </w:style>
  <w:style w:type="character" w:customStyle="1" w:styleId="Titre5Car">
    <w:name w:val="Titre 5 Car"/>
    <w:basedOn w:val="Policepardfaut"/>
    <w:link w:val="Titre5"/>
    <w:uiPriority w:val="9"/>
    <w:semiHidden/>
    <w:rsid w:val="002A0B70"/>
    <w:rPr>
      <w:caps/>
      <w:color w:val="365F91" w:themeColor="accent1" w:themeShade="BF"/>
      <w:spacing w:val="10"/>
    </w:rPr>
  </w:style>
  <w:style w:type="character" w:customStyle="1" w:styleId="Titre6Car">
    <w:name w:val="Titre 6 Car"/>
    <w:basedOn w:val="Policepardfaut"/>
    <w:link w:val="Titre6"/>
    <w:uiPriority w:val="9"/>
    <w:semiHidden/>
    <w:rsid w:val="002A0B70"/>
    <w:rPr>
      <w:caps/>
      <w:color w:val="365F91" w:themeColor="accent1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2A0B70"/>
    <w:rPr>
      <w:caps/>
      <w:color w:val="365F91" w:themeColor="accent1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2A0B70"/>
    <w:rPr>
      <w:caps/>
      <w:spacing w:val="10"/>
      <w:sz w:val="18"/>
      <w:szCs w:val="18"/>
    </w:rPr>
  </w:style>
  <w:style w:type="character" w:customStyle="1" w:styleId="Titre9Car">
    <w:name w:val="Titre 9 Car"/>
    <w:basedOn w:val="Policepardfaut"/>
    <w:link w:val="Titre9"/>
    <w:uiPriority w:val="9"/>
    <w:semiHidden/>
    <w:rsid w:val="002A0B70"/>
    <w:rPr>
      <w:i/>
      <w:caps/>
      <w:spacing w:val="10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2A0B70"/>
    <w:rPr>
      <w:b/>
      <w:bCs/>
      <w:color w:val="365F91" w:themeColor="accent1" w:themeShade="BF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2A0B70"/>
    <w:pPr>
      <w:spacing w:before="720"/>
    </w:pPr>
    <w:rPr>
      <w:rFonts w:asciiTheme="minorHAnsi" w:hAnsiTheme="minorHAnsi"/>
      <w:caps/>
      <w:color w:val="4F81BD" w:themeColor="accent1"/>
      <w:spacing w:val="10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A0B70"/>
    <w:rPr>
      <w:caps/>
      <w:color w:val="4F81BD" w:themeColor="accent1"/>
      <w:spacing w:val="10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A0B70"/>
    <w:pPr>
      <w:spacing w:after="1000" w:line="240" w:lineRule="auto"/>
    </w:pPr>
    <w:rPr>
      <w:rFonts w:asciiTheme="minorHAnsi" w:hAnsiTheme="minorHAnsi"/>
      <w:caps/>
      <w:color w:val="595959" w:themeColor="text1" w:themeTint="A6"/>
      <w:spacing w:val="10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2A0B70"/>
    <w:rPr>
      <w:caps/>
      <w:color w:val="595959" w:themeColor="text1" w:themeTint="A6"/>
      <w:spacing w:val="10"/>
      <w:sz w:val="24"/>
      <w:szCs w:val="24"/>
    </w:rPr>
  </w:style>
  <w:style w:type="character" w:styleId="lev">
    <w:name w:val="Strong"/>
    <w:uiPriority w:val="22"/>
    <w:qFormat/>
    <w:rsid w:val="002A0B70"/>
    <w:rPr>
      <w:b/>
      <w:bCs/>
    </w:rPr>
  </w:style>
  <w:style w:type="character" w:styleId="Accentuation">
    <w:name w:val="Emphasis"/>
    <w:uiPriority w:val="20"/>
    <w:qFormat/>
    <w:rsid w:val="002A0B70"/>
    <w:rPr>
      <w:caps/>
      <w:color w:val="243F60" w:themeColor="accent1" w:themeShade="7F"/>
      <w:spacing w:val="5"/>
    </w:rPr>
  </w:style>
  <w:style w:type="paragraph" w:styleId="Sansinterligne">
    <w:name w:val="No Spacing"/>
    <w:basedOn w:val="Normal"/>
    <w:link w:val="SansinterligneCar"/>
    <w:uiPriority w:val="1"/>
    <w:qFormat/>
    <w:rsid w:val="002A0B70"/>
    <w:pPr>
      <w:spacing w:before="0" w:after="0" w:line="240" w:lineRule="auto"/>
    </w:pPr>
    <w:rPr>
      <w:rFonts w:asciiTheme="minorHAnsi" w:hAnsiTheme="minorHAnsi"/>
    </w:rPr>
  </w:style>
  <w:style w:type="paragraph" w:styleId="Citation">
    <w:name w:val="Quote"/>
    <w:basedOn w:val="Normal"/>
    <w:next w:val="Normal"/>
    <w:link w:val="CitationCar"/>
    <w:uiPriority w:val="29"/>
    <w:qFormat/>
    <w:rsid w:val="002A0B70"/>
    <w:rPr>
      <w:rFonts w:asciiTheme="minorHAnsi" w:hAnsiTheme="minorHAnsi"/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2A0B70"/>
    <w:rPr>
      <w:i/>
      <w:iCs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A0B70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</w:pPr>
    <w:rPr>
      <w:rFonts w:asciiTheme="minorHAnsi" w:hAnsiTheme="minorHAnsi"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A0B70"/>
    <w:rPr>
      <w:i/>
      <w:iCs/>
      <w:color w:val="4F81BD" w:themeColor="accent1"/>
      <w:sz w:val="20"/>
      <w:szCs w:val="20"/>
    </w:rPr>
  </w:style>
  <w:style w:type="character" w:styleId="Emphaseple">
    <w:name w:val="Subtle Emphasis"/>
    <w:uiPriority w:val="19"/>
    <w:qFormat/>
    <w:rsid w:val="002A0B70"/>
    <w:rPr>
      <w:i/>
      <w:iCs/>
      <w:color w:val="243F60" w:themeColor="accent1" w:themeShade="7F"/>
    </w:rPr>
  </w:style>
  <w:style w:type="character" w:styleId="Emphaseintense">
    <w:name w:val="Intense Emphasis"/>
    <w:uiPriority w:val="21"/>
    <w:qFormat/>
    <w:rsid w:val="002A0B70"/>
    <w:rPr>
      <w:b/>
      <w:bCs/>
      <w:caps/>
      <w:color w:val="243F60" w:themeColor="accent1" w:themeShade="7F"/>
      <w:spacing w:val="10"/>
    </w:rPr>
  </w:style>
  <w:style w:type="character" w:styleId="Rfrenceple">
    <w:name w:val="Subtle Reference"/>
    <w:uiPriority w:val="31"/>
    <w:qFormat/>
    <w:rsid w:val="002A0B70"/>
    <w:rPr>
      <w:b/>
      <w:bCs/>
      <w:color w:val="4F81BD" w:themeColor="accent1"/>
    </w:rPr>
  </w:style>
  <w:style w:type="character" w:styleId="Rfrenceintense">
    <w:name w:val="Intense Reference"/>
    <w:uiPriority w:val="32"/>
    <w:qFormat/>
    <w:rsid w:val="002A0B70"/>
    <w:rPr>
      <w:b/>
      <w:bCs/>
      <w:i/>
      <w:iCs/>
      <w:caps/>
      <w:color w:val="4F81BD" w:themeColor="accent1"/>
    </w:rPr>
  </w:style>
  <w:style w:type="character" w:styleId="Titredulivre">
    <w:name w:val="Book Title"/>
    <w:uiPriority w:val="33"/>
    <w:qFormat/>
    <w:rsid w:val="002A0B70"/>
    <w:rPr>
      <w:b/>
      <w:bCs/>
      <w:i/>
      <w:iCs/>
      <w:spacing w:val="9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2A0B70"/>
    <w:pPr>
      <w:outlineLvl w:val="9"/>
    </w:pPr>
    <w:rPr>
      <w:lang w:bidi="en-US"/>
    </w:rPr>
  </w:style>
  <w:style w:type="character" w:customStyle="1" w:styleId="SansinterligneCar">
    <w:name w:val="Sans interligne Car"/>
    <w:basedOn w:val="Policepardfaut"/>
    <w:link w:val="Sansinterligne"/>
    <w:uiPriority w:val="1"/>
    <w:rsid w:val="002A0B70"/>
    <w:rPr>
      <w:sz w:val="20"/>
      <w:szCs w:val="20"/>
    </w:rPr>
  </w:style>
  <w:style w:type="paragraph" w:styleId="Paragraphedeliste">
    <w:name w:val="List Paragraph"/>
    <w:basedOn w:val="Normal"/>
    <w:uiPriority w:val="34"/>
    <w:qFormat/>
    <w:rsid w:val="002A0B70"/>
    <w:pPr>
      <w:ind w:left="720"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542DFB"/>
    <w:pPr>
      <w:spacing w:before="0" w:after="0" w:line="240" w:lineRule="auto"/>
      <w:contextualSpacing w:val="0"/>
      <w:jc w:val="left"/>
    </w:pPr>
    <w:rPr>
      <w:rFonts w:asciiTheme="minorHAnsi" w:hAnsiTheme="minorHAnsi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542DFB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542DFB"/>
    <w:rPr>
      <w:vertAlign w:val="superscript"/>
    </w:rPr>
  </w:style>
  <w:style w:type="paragraph" w:customStyle="1" w:styleId="RedTitre1">
    <w:name w:val="RedTitre1"/>
    <w:basedOn w:val="Normal"/>
    <w:rsid w:val="00542DFB"/>
    <w:pPr>
      <w:framePr w:hSpace="142" w:wrap="auto" w:vAnchor="text" w:hAnchor="text" w:xAlign="center" w:y="1"/>
      <w:widowControl w:val="0"/>
      <w:autoSpaceDE w:val="0"/>
      <w:autoSpaceDN w:val="0"/>
      <w:adjustRightInd w:val="0"/>
      <w:spacing w:before="0" w:after="0" w:line="240" w:lineRule="auto"/>
      <w:contextualSpacing w:val="0"/>
      <w:jc w:val="center"/>
    </w:pPr>
    <w:rPr>
      <w:rFonts w:eastAsia="Times New Roman" w:cs="Arial"/>
      <w:b/>
      <w:bCs/>
      <w:sz w:val="22"/>
      <w:szCs w:val="22"/>
      <w:lang w:eastAsia="fr-FR"/>
    </w:rPr>
  </w:style>
  <w:style w:type="table" w:styleId="Grilledutableau">
    <w:name w:val="Table Grid"/>
    <w:basedOn w:val="TableauNormal"/>
    <w:uiPriority w:val="39"/>
    <w:rsid w:val="00542DFB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1">
    <w:name w:val="Grid Table 4 Accent 1"/>
    <w:basedOn w:val="TableauNormal"/>
    <w:uiPriority w:val="49"/>
    <w:rsid w:val="00542DFB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En-tte">
    <w:name w:val="header"/>
    <w:basedOn w:val="Normal"/>
    <w:link w:val="En-tteCar"/>
    <w:uiPriority w:val="99"/>
    <w:unhideWhenUsed/>
    <w:rsid w:val="00BE30A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30A3"/>
    <w:rPr>
      <w:rFonts w:ascii="Arial" w:hAnsi="Arial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BE30A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30A3"/>
    <w:rPr>
      <w:rFonts w:ascii="Arial" w:hAnsi="Arial"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B94D0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94D06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B94D06"/>
    <w:rPr>
      <w:rFonts w:ascii="Arial" w:hAnsi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4D0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4D06"/>
    <w:rPr>
      <w:rFonts w:ascii="Arial" w:hAnsi="Arial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4D0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4D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90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3</Pages>
  <Words>529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Sophie IMI</dc:creator>
  <cp:keywords/>
  <dc:description/>
  <cp:lastModifiedBy>LISBONNE Sylvie SA CS MINDEF</cp:lastModifiedBy>
  <cp:revision>8</cp:revision>
  <cp:lastPrinted>2025-02-05T08:43:00Z</cp:lastPrinted>
  <dcterms:created xsi:type="dcterms:W3CDTF">2025-01-30T10:47:00Z</dcterms:created>
  <dcterms:modified xsi:type="dcterms:W3CDTF">2025-02-26T07:55:00Z</dcterms:modified>
</cp:coreProperties>
</file>