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77777777" w:rsidR="00266484" w:rsidRPr="00DF0268" w:rsidRDefault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77777777" w:rsidR="00266484" w:rsidRPr="00DF0268" w:rsidRDefault="00D46A3D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AD1A00" w14:textId="77777777" w:rsidR="00DF0268" w:rsidRPr="00DF0268" w:rsidRDefault="00266484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911D74" w:rsidRPr="00DD7610">
        <w:rPr>
          <w:rFonts w:ascii="Arial" w:hAnsi="Arial" w:cs="Arial"/>
          <w:b/>
          <w:bCs/>
          <w:color w:val="000000"/>
        </w:rPr>
        <w:t>4</w:t>
      </w:r>
      <w:r w:rsidR="00E82EB1" w:rsidRPr="00DD7610">
        <w:rPr>
          <w:rFonts w:ascii="Arial" w:hAnsi="Arial" w:cs="Arial"/>
          <w:b/>
          <w:bCs/>
          <w:color w:val="000000"/>
        </w:rPr>
        <w:t>00FCS</w:t>
      </w:r>
      <w:r w:rsidR="00F1344D" w:rsidRPr="00DD7610">
        <w:rPr>
          <w:rFonts w:ascii="Arial" w:hAnsi="Arial" w:cs="Arial"/>
          <w:b/>
          <w:bCs/>
          <w:color w:val="000000"/>
        </w:rPr>
        <w:t>0</w:t>
      </w:r>
      <w:r w:rsidR="00D46A3D">
        <w:rPr>
          <w:rFonts w:ascii="Arial" w:hAnsi="Arial" w:cs="Arial"/>
          <w:b/>
          <w:bCs/>
          <w:color w:val="000000"/>
        </w:rPr>
        <w:t>16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Entretien et aménagement des espaces verts et espaces végétalisés, nettoyage des voieries des centres de l’ENAC de Toulouse et de Muret</w:t>
      </w: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77777777" w:rsidR="00266484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color w:val="00000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Lot Unique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DF0268" w:rsidRPr="00C504C2">
        <w:rPr>
          <w:rFonts w:ascii="Arial" w:hAnsi="Arial" w:cs="Arial"/>
          <w:b/>
          <w:bCs/>
          <w:color w:val="000000"/>
          <w:sz w:val="18"/>
          <w:szCs w:val="18"/>
        </w:rPr>
        <w:t>6 mois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BB0734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Une partie du contrat s’exécute au forfait pour les </w:t>
      </w:r>
      <w:r w:rsidR="00D46A3D" w:rsidRPr="00D46A3D">
        <w:rPr>
          <w:rFonts w:ascii="Arial" w:hAnsi="Arial" w:cs="Arial"/>
          <w:sz w:val="20"/>
          <w:szCs w:val="20"/>
        </w:rPr>
        <w:t>prestations récurrentes (entretien courant des espaces verts, nettoyage des voiries, etc…)</w:t>
      </w:r>
    </w:p>
    <w:p w14:paraId="40101E46" w14:textId="77777777" w:rsidR="00D46A3D" w:rsidRPr="00D46A3D" w:rsidRDefault="00D46A3D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526"/>
        <w:gridCol w:w="4961"/>
      </w:tblGrid>
      <w:tr w:rsidR="00A85C5B" w14:paraId="7B35B52C" w14:textId="77777777" w:rsidTr="0094010A">
        <w:trPr>
          <w:trHeight w:val="640"/>
        </w:trPr>
        <w:tc>
          <w:tcPr>
            <w:tcW w:w="6487" w:type="dxa"/>
            <w:gridSpan w:val="2"/>
          </w:tcPr>
          <w:p w14:paraId="456628BD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>
              <w:rPr>
                <w:lang w:val="fr-FR"/>
              </w:rPr>
              <w:t>Montant forfaitaire annuel des prestations r</w:t>
            </w:r>
            <w:r w:rsidR="00D46A3D">
              <w:rPr>
                <w:lang w:val="fr-FR"/>
              </w:rPr>
              <w:t>écurrentes</w:t>
            </w:r>
          </w:p>
        </w:tc>
      </w:tr>
      <w:tr w:rsidR="00A85C5B" w14:paraId="166F73CC" w14:textId="77777777" w:rsidTr="00624F8D">
        <w:trPr>
          <w:trHeight w:val="640"/>
        </w:trPr>
        <w:tc>
          <w:tcPr>
            <w:tcW w:w="1526" w:type="dxa"/>
          </w:tcPr>
          <w:p w14:paraId="56744302" w14:textId="77777777" w:rsidR="00A85C5B" w:rsidRPr="0037098C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HT :</w:t>
            </w:r>
          </w:p>
        </w:tc>
        <w:tc>
          <w:tcPr>
            <w:tcW w:w="4961" w:type="dxa"/>
          </w:tcPr>
          <w:p w14:paraId="453B7E77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  <w:tr w:rsidR="00A85C5B" w14:paraId="77954180" w14:textId="77777777" w:rsidTr="00624F8D">
        <w:trPr>
          <w:trHeight w:val="693"/>
        </w:trPr>
        <w:tc>
          <w:tcPr>
            <w:tcW w:w="1526" w:type="dxa"/>
          </w:tcPr>
          <w:p w14:paraId="4CBA2769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TTC :</w:t>
            </w:r>
          </w:p>
        </w:tc>
        <w:tc>
          <w:tcPr>
            <w:tcW w:w="4961" w:type="dxa"/>
          </w:tcPr>
          <w:p w14:paraId="1C86B9DE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</w:tbl>
    <w:p w14:paraId="33FED31F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1F61D69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9D3141E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1B7ADF8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99F296" w14:textId="77777777" w:rsidR="00266484" w:rsidRPr="000A422C" w:rsidRDefault="00A85C5B" w:rsidP="00A85C5B">
      <w:pPr>
        <w:pStyle w:val="paragraph"/>
        <w:spacing w:before="0" w:beforeAutospacing="0" w:after="0" w:afterAutospacing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Les prestations complémentaires donnent lieu à l'émission de bons de commande au fur et à mesure des besoins avec un </w:t>
      </w:r>
      <w:r w:rsidRPr="00DD7610">
        <w:rPr>
          <w:rStyle w:val="normaltextrun"/>
          <w:rFonts w:ascii="Arial" w:hAnsi="Arial" w:cs="Arial"/>
          <w:sz w:val="20"/>
          <w:szCs w:val="20"/>
        </w:rPr>
        <w:t xml:space="preserve">montant maximum </w:t>
      </w:r>
      <w:r w:rsidRPr="000A422C">
        <w:rPr>
          <w:rStyle w:val="normaltextrun"/>
          <w:rFonts w:ascii="Arial" w:hAnsi="Arial" w:cs="Arial"/>
          <w:sz w:val="20"/>
          <w:szCs w:val="20"/>
        </w:rPr>
        <w:t xml:space="preserve">de </w:t>
      </w:r>
      <w:r w:rsidR="00D46A3D" w:rsidRPr="000A422C">
        <w:rPr>
          <w:rStyle w:val="normaltextrun"/>
          <w:rFonts w:ascii="Arial" w:hAnsi="Arial" w:cs="Arial"/>
          <w:sz w:val="20"/>
          <w:szCs w:val="20"/>
        </w:rPr>
        <w:t>30</w:t>
      </w:r>
      <w:r w:rsidRPr="000A422C">
        <w:rPr>
          <w:rStyle w:val="normaltextrun"/>
          <w:rFonts w:ascii="Arial" w:hAnsi="Arial" w:cs="Arial"/>
          <w:sz w:val="20"/>
          <w:szCs w:val="20"/>
        </w:rPr>
        <w:t>0 000 € HT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par période soit 1 200 000 € HT pour la durée totale de l’accord </w:t>
      </w:r>
      <w:proofErr w:type="gramStart"/>
      <w:r w:rsidR="005411DF" w:rsidRPr="000A422C">
        <w:rPr>
          <w:rStyle w:val="normaltextrun"/>
          <w:rFonts w:ascii="Arial" w:hAnsi="Arial" w:cs="Arial"/>
          <w:sz w:val="20"/>
          <w:szCs w:val="20"/>
        </w:rPr>
        <w:t>cadre  (</w:t>
      </w:r>
      <w:proofErr w:type="gramEnd"/>
      <w:r w:rsidR="005411DF" w:rsidRPr="000A422C">
        <w:rPr>
          <w:rStyle w:val="normaltextrun"/>
          <w:rFonts w:ascii="Arial" w:hAnsi="Arial" w:cs="Arial"/>
          <w:sz w:val="20"/>
          <w:szCs w:val="20"/>
        </w:rPr>
        <w:t>48 mois)</w:t>
      </w:r>
      <w:r w:rsidRPr="000A422C">
        <w:rPr>
          <w:rStyle w:val="normaltextrun"/>
          <w:rFonts w:ascii="Arial" w:hAnsi="Arial" w:cs="Arial"/>
          <w:sz w:val="20"/>
          <w:szCs w:val="20"/>
        </w:rPr>
        <w:t>.</w:t>
      </w:r>
      <w:r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7777777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0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>
        <w:rPr>
          <w:lang w:val="fr-FR"/>
        </w:rPr>
        <w:t>12 mois à compter</w:t>
      </w:r>
      <w:r w:rsidR="005411DF">
        <w:rPr>
          <w:lang w:val="fr-FR"/>
        </w:rPr>
        <w:t xml:space="preserve"> </w:t>
      </w:r>
      <w:r>
        <w:rPr>
          <w:lang w:val="fr-FR"/>
        </w:rPr>
        <w:t>de sa notification.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p w14:paraId="15ACF823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  <w:r w:rsidRPr="00911D74">
        <w:rPr>
          <w:rFonts w:ascii="Arial" w:hAnsi="Arial"/>
          <w:sz w:val="20"/>
          <w:szCs w:val="20"/>
          <w:lang w:eastAsia="en-US"/>
        </w:rPr>
        <w:t>Il pourra être reconduit tacitement trois fois par périodes de 12 mois sans pouvoir dépasser 4 ans.</w:t>
      </w:r>
    </w:p>
    <w:p w14:paraId="27B80732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59F8DC25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Le titulaire du marché ne peut pas refuser la reconduction selon les dispositions de l'article R2112-4 du Code de la commande publique.</w:t>
      </w:r>
    </w:p>
    <w:p w14:paraId="3B226ADE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326AACB4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  <w:r w:rsidRPr="00911D74">
        <w:rPr>
          <w:rFonts w:cs="Times New Roman"/>
          <w:sz w:val="20"/>
          <w:szCs w:val="20"/>
          <w:lang w:eastAsia="en-US"/>
        </w:rPr>
        <w:t>En cas de non-reconduction le délai de préavis est de deux mois.</w:t>
      </w:r>
    </w:p>
    <w:p w14:paraId="41703801" w14:textId="77777777" w:rsidR="00AE5596" w:rsidRPr="00911D74" w:rsidRDefault="00AE5596" w:rsidP="00911D74">
      <w:pPr>
        <w:pStyle w:val="RedTxt"/>
        <w:jc w:val="both"/>
        <w:rPr>
          <w:rFonts w:cs="Times New Roman"/>
          <w:sz w:val="20"/>
          <w:szCs w:val="20"/>
          <w:lang w:eastAsia="en-US"/>
        </w:rPr>
      </w:pPr>
    </w:p>
    <w:p w14:paraId="09214433" w14:textId="77777777" w:rsidR="00AE5596" w:rsidRPr="00911D74" w:rsidRDefault="00AE5596" w:rsidP="00911D74">
      <w:pPr>
        <w:pStyle w:val="Corpsdetexte"/>
        <w:spacing w:before="72" w:line="277" w:lineRule="auto"/>
        <w:ind w:left="0" w:right="201"/>
        <w:jc w:val="both"/>
        <w:rPr>
          <w:lang w:val="fr-FR"/>
        </w:rPr>
      </w:pPr>
      <w:r w:rsidRPr="00911D74">
        <w:rPr>
          <w:lang w:val="fr-FR"/>
        </w:rPr>
        <w:t>Les prestations forfaitaires doivent être exécutées aux jours, heures et conditions fixés dans le CCTP.</w:t>
      </w:r>
    </w:p>
    <w:p w14:paraId="5C421717" w14:textId="77777777" w:rsidR="00AE5596" w:rsidRDefault="00AE5596" w:rsidP="00AE5596">
      <w:pPr>
        <w:pStyle w:val="RedTxt"/>
        <w:jc w:val="both"/>
      </w:pPr>
    </w:p>
    <w:p w14:paraId="6E7CC0E4" w14:textId="77777777" w:rsidR="00AE5596" w:rsidRDefault="00AE5596" w:rsidP="00AE5596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>Le délai d'exécution des prestations complémentaires prévues au bordereau de prix sera fixé dans chaque bon de commande.</w:t>
      </w: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E479FC3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CC8D97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04CDF4A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01EE0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BAA323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B55157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FF33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911D74" w:rsidRPr="00DD7610">
      <w:rPr>
        <w:rFonts w:ascii="Arial" w:hAnsi="Arial" w:cs="Arial"/>
        <w:color w:val="000000"/>
        <w:sz w:val="16"/>
        <w:szCs w:val="16"/>
      </w:rPr>
      <w:t>4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F1344D" w:rsidRPr="00DD7610">
      <w:rPr>
        <w:rFonts w:ascii="Arial" w:hAnsi="Arial" w:cs="Arial"/>
        <w:color w:val="000000"/>
        <w:sz w:val="16"/>
        <w:szCs w:val="16"/>
      </w:rPr>
      <w:t>0</w:t>
    </w:r>
    <w:r w:rsidR="00CD15B0">
      <w:rPr>
        <w:rFonts w:ascii="Arial" w:hAnsi="Arial" w:cs="Arial"/>
        <w:color w:val="000000"/>
        <w:sz w:val="16"/>
        <w:szCs w:val="16"/>
      </w:rPr>
      <w:t>16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716B" w14:textId="77777777" w:rsidR="00266484" w:rsidRDefault="000A422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pict w14:anchorId="527BA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9.25pt;height:1in">
          <v:imagedata r:id="rId1" o:title=""/>
        </v:shape>
      </w:pict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C2E9F"/>
    <w:rsid w:val="001D6CFF"/>
    <w:rsid w:val="001F6D83"/>
    <w:rsid w:val="002320CC"/>
    <w:rsid w:val="00266484"/>
    <w:rsid w:val="00306DED"/>
    <w:rsid w:val="00353EB5"/>
    <w:rsid w:val="0035727C"/>
    <w:rsid w:val="0037098C"/>
    <w:rsid w:val="0038784C"/>
    <w:rsid w:val="003B5252"/>
    <w:rsid w:val="00462D1A"/>
    <w:rsid w:val="004839C3"/>
    <w:rsid w:val="004C5C38"/>
    <w:rsid w:val="005411DF"/>
    <w:rsid w:val="00624F8D"/>
    <w:rsid w:val="00637861"/>
    <w:rsid w:val="006E1BDE"/>
    <w:rsid w:val="00730EAA"/>
    <w:rsid w:val="007B07E3"/>
    <w:rsid w:val="007F66AD"/>
    <w:rsid w:val="008C6654"/>
    <w:rsid w:val="008F45AD"/>
    <w:rsid w:val="00911D74"/>
    <w:rsid w:val="00914C0F"/>
    <w:rsid w:val="0093654D"/>
    <w:rsid w:val="0094010A"/>
    <w:rsid w:val="009E65C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504C2"/>
    <w:rsid w:val="00CD15B0"/>
    <w:rsid w:val="00D236C3"/>
    <w:rsid w:val="00D34826"/>
    <w:rsid w:val="00D46A3D"/>
    <w:rsid w:val="00DA29AC"/>
    <w:rsid w:val="00DD7610"/>
    <w:rsid w:val="00DF0268"/>
    <w:rsid w:val="00E01B81"/>
    <w:rsid w:val="00E82EB1"/>
    <w:rsid w:val="00EA5FC8"/>
    <w:rsid w:val="00F1344D"/>
    <w:rsid w:val="00F91C1C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customXml/itemProps3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1184</Words>
  <Characters>6518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dcterms:created xsi:type="dcterms:W3CDTF">2025-01-06T10:21:00Z</dcterms:created>
  <dcterms:modified xsi:type="dcterms:W3CDTF">2025-01-13T13:59:00Z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