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D8602" w14:textId="77777777" w:rsidR="00A407FB" w:rsidRDefault="00A407FB" w:rsidP="00A407FB">
      <w:pPr>
        <w:pStyle w:val="Normalsansmarge"/>
        <w:rPr>
          <w:noProof/>
        </w:rPr>
      </w:pPr>
    </w:p>
    <w:p w14:paraId="16412A67" w14:textId="77777777" w:rsidR="000D4EEF" w:rsidRDefault="000D4EEF" w:rsidP="00A407FB">
      <w:pPr>
        <w:pStyle w:val="Normalsansmarge"/>
        <w:rPr>
          <w:noProof/>
        </w:rPr>
      </w:pPr>
    </w:p>
    <w:p w14:paraId="098AB6E6" w14:textId="77777777" w:rsidR="00A407FB" w:rsidRDefault="00A407FB" w:rsidP="00A407FB">
      <w:pPr>
        <w:widowControl w:val="0"/>
        <w:shd w:val="clear" w:color="auto" w:fill="FFFFFF"/>
        <w:suppressAutoHyphens/>
        <w:spacing w:before="0"/>
        <w:ind w:left="0"/>
        <w:jc w:val="left"/>
        <w:rPr>
          <w:bCs w:val="0"/>
          <w:color w:val="auto"/>
          <w:szCs w:val="20"/>
        </w:rPr>
      </w:pPr>
    </w:p>
    <w:p w14:paraId="780509F4" w14:textId="3BCCF391" w:rsidR="00A407FB" w:rsidRPr="00E029E7" w:rsidRDefault="000D4EEF" w:rsidP="001B6500">
      <w:pPr>
        <w:pStyle w:val="Normalsansmarge"/>
        <w:jc w:val="center"/>
      </w:pPr>
      <w:r w:rsidRPr="00E029E7">
        <w:rPr>
          <w:noProof/>
        </w:rPr>
        <w:drawing>
          <wp:inline distT="0" distB="0" distL="0" distR="0" wp14:anchorId="40A8D525" wp14:editId="601BDD28">
            <wp:extent cx="2495550" cy="662856"/>
            <wp:effectExtent l="0" t="0" r="0" b="4445"/>
            <wp:docPr id="939433142"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33142" name="Image 1" descr="Une image contenant noir, obscurité&#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5735" cy="670874"/>
                    </a:xfrm>
                    <a:prstGeom prst="rect">
                      <a:avLst/>
                    </a:prstGeom>
                  </pic:spPr>
                </pic:pic>
              </a:graphicData>
            </a:graphic>
          </wp:inline>
        </w:drawing>
      </w:r>
    </w:p>
    <w:p w14:paraId="745BBC4A" w14:textId="77777777" w:rsidR="00A407FB" w:rsidRPr="00E029E7" w:rsidRDefault="00A407FB" w:rsidP="00A407FB">
      <w:pPr>
        <w:widowControl w:val="0"/>
        <w:shd w:val="clear" w:color="auto" w:fill="FFFFFF"/>
        <w:tabs>
          <w:tab w:val="left" w:leader="dot" w:pos="8505"/>
        </w:tabs>
        <w:suppressAutoHyphens/>
        <w:spacing w:before="40"/>
        <w:ind w:left="0"/>
        <w:rPr>
          <w:bCs w:val="0"/>
          <w:color w:val="auto"/>
          <w:szCs w:val="20"/>
        </w:rPr>
      </w:pPr>
    </w:p>
    <w:p w14:paraId="62EB0D55" w14:textId="77777777" w:rsidR="000D4EEF" w:rsidRPr="00E029E7" w:rsidRDefault="000D4EEF" w:rsidP="00A407FB">
      <w:pPr>
        <w:widowControl w:val="0"/>
        <w:shd w:val="clear" w:color="auto" w:fill="FFFFFF"/>
        <w:tabs>
          <w:tab w:val="left" w:leader="dot" w:pos="8505"/>
        </w:tabs>
        <w:suppressAutoHyphens/>
        <w:spacing w:before="40"/>
        <w:ind w:left="0"/>
        <w:jc w:val="center"/>
        <w:rPr>
          <w:b/>
          <w:bCs w:val="0"/>
          <w:color w:val="auto"/>
          <w:sz w:val="22"/>
          <w:szCs w:val="22"/>
        </w:rPr>
      </w:pPr>
    </w:p>
    <w:p w14:paraId="2836DC7D" w14:textId="77777777" w:rsidR="000D4EEF" w:rsidRPr="00E029E7" w:rsidRDefault="000D4EEF" w:rsidP="00A407FB">
      <w:pPr>
        <w:widowControl w:val="0"/>
        <w:shd w:val="clear" w:color="auto" w:fill="FFFFFF"/>
        <w:tabs>
          <w:tab w:val="left" w:leader="dot" w:pos="8505"/>
        </w:tabs>
        <w:suppressAutoHyphens/>
        <w:spacing w:before="40"/>
        <w:ind w:left="0"/>
        <w:jc w:val="center"/>
        <w:rPr>
          <w:b/>
          <w:bCs w:val="0"/>
          <w:color w:val="auto"/>
          <w:sz w:val="22"/>
          <w:szCs w:val="22"/>
        </w:rPr>
      </w:pPr>
    </w:p>
    <w:p w14:paraId="5A85E471" w14:textId="77777777" w:rsidR="000D4EEF" w:rsidRPr="00E029E7" w:rsidRDefault="000D4EEF" w:rsidP="00A407FB">
      <w:pPr>
        <w:widowControl w:val="0"/>
        <w:shd w:val="clear" w:color="auto" w:fill="FFFFFF"/>
        <w:tabs>
          <w:tab w:val="left" w:leader="dot" w:pos="8505"/>
        </w:tabs>
        <w:suppressAutoHyphens/>
        <w:spacing w:before="40"/>
        <w:ind w:left="0"/>
        <w:jc w:val="center"/>
        <w:rPr>
          <w:b/>
          <w:bCs w:val="0"/>
          <w:color w:val="auto"/>
          <w:sz w:val="22"/>
          <w:szCs w:val="22"/>
        </w:rPr>
      </w:pPr>
    </w:p>
    <w:p w14:paraId="6B18D1FF" w14:textId="77777777" w:rsidR="000D4EEF" w:rsidRPr="00E029E7" w:rsidRDefault="000D4EEF" w:rsidP="00A407FB">
      <w:pPr>
        <w:widowControl w:val="0"/>
        <w:shd w:val="clear" w:color="auto" w:fill="FFFFFF"/>
        <w:tabs>
          <w:tab w:val="left" w:leader="dot" w:pos="8505"/>
        </w:tabs>
        <w:suppressAutoHyphens/>
        <w:spacing w:before="40"/>
        <w:ind w:left="0"/>
        <w:jc w:val="center"/>
        <w:rPr>
          <w:b/>
          <w:bCs w:val="0"/>
          <w:color w:val="auto"/>
          <w:sz w:val="22"/>
          <w:szCs w:val="22"/>
        </w:rPr>
      </w:pPr>
    </w:p>
    <w:p w14:paraId="41810C14" w14:textId="5E3A9B50" w:rsidR="000D4EEF" w:rsidRPr="00E029E7" w:rsidRDefault="000A3E47" w:rsidP="000D4EEF">
      <w:pPr>
        <w:widowControl w:val="0"/>
        <w:shd w:val="clear" w:color="auto" w:fill="FFFFFF"/>
        <w:tabs>
          <w:tab w:val="left" w:leader="dot" w:pos="8505"/>
        </w:tabs>
        <w:suppressAutoHyphens/>
        <w:spacing w:before="40"/>
        <w:ind w:left="0"/>
        <w:jc w:val="center"/>
        <w:rPr>
          <w:b/>
          <w:bCs w:val="0"/>
          <w:color w:val="auto"/>
          <w:sz w:val="36"/>
          <w:szCs w:val="36"/>
          <w:u w:val="single"/>
        </w:rPr>
      </w:pPr>
      <w:r w:rsidRPr="00E029E7">
        <w:rPr>
          <w:b/>
          <w:bCs w:val="0"/>
          <w:color w:val="auto"/>
          <w:sz w:val="36"/>
          <w:szCs w:val="36"/>
          <w:u w:val="single"/>
        </w:rPr>
        <w:t>CADRE DE MÉMOIRE TECHNIQUE</w:t>
      </w:r>
    </w:p>
    <w:p w14:paraId="50797F77" w14:textId="77777777" w:rsidR="000D4EEF" w:rsidRPr="00E029E7" w:rsidRDefault="000D4EEF" w:rsidP="000D4EEF">
      <w:pPr>
        <w:pStyle w:val="Lignetrsfine"/>
      </w:pPr>
    </w:p>
    <w:p w14:paraId="6A89EF68" w14:textId="029C7292" w:rsidR="000D4EEF" w:rsidRPr="00E029E7" w:rsidRDefault="000D4EEF" w:rsidP="000D4EEF">
      <w:pPr>
        <w:widowControl w:val="0"/>
        <w:shd w:val="clear" w:color="auto" w:fill="FFFFFF"/>
        <w:tabs>
          <w:tab w:val="left" w:leader="dot" w:pos="8505"/>
        </w:tabs>
        <w:suppressAutoHyphens/>
        <w:spacing w:before="40"/>
        <w:ind w:left="0"/>
        <w:jc w:val="center"/>
        <w:rPr>
          <w:b/>
          <w:bCs w:val="0"/>
          <w:color w:val="auto"/>
          <w:sz w:val="36"/>
          <w:szCs w:val="36"/>
          <w:u w:val="single"/>
        </w:rPr>
      </w:pPr>
    </w:p>
    <w:p w14:paraId="5F329E91" w14:textId="77777777" w:rsidR="00A407FB" w:rsidRPr="00E029E7" w:rsidRDefault="00A407FB" w:rsidP="000D4EEF">
      <w:pPr>
        <w:pStyle w:val="Normalsansmarge"/>
      </w:pPr>
    </w:p>
    <w:p w14:paraId="33FA0767" w14:textId="77777777" w:rsidR="00A407FB" w:rsidRPr="00E029E7" w:rsidRDefault="00A407FB" w:rsidP="000D4EEF">
      <w:pPr>
        <w:pStyle w:val="Normalsansmarge"/>
      </w:pPr>
    </w:p>
    <w:p w14:paraId="324CCA14" w14:textId="77777777" w:rsidR="006C6487" w:rsidRPr="00E029E7" w:rsidRDefault="006C6487" w:rsidP="000D4EEF">
      <w:pPr>
        <w:pStyle w:val="Normalsansmarge"/>
      </w:pPr>
    </w:p>
    <w:p w14:paraId="3AC47799" w14:textId="77777777" w:rsidR="00A407FB" w:rsidRPr="00E029E7" w:rsidRDefault="00A407FB" w:rsidP="000D4EEF">
      <w:pPr>
        <w:pStyle w:val="Normalsansmarge"/>
      </w:pPr>
    </w:p>
    <w:p w14:paraId="150C4448" w14:textId="4882ED3E" w:rsidR="000D4EEF" w:rsidRPr="00E029E7" w:rsidRDefault="00B813C6" w:rsidP="000D4EEF">
      <w:pPr>
        <w:widowControl w:val="0"/>
        <w:shd w:val="clear" w:color="auto" w:fill="FFFFFF"/>
        <w:tabs>
          <w:tab w:val="left" w:leader="dot" w:pos="8505"/>
        </w:tabs>
        <w:suppressAutoHyphens/>
        <w:spacing w:before="40"/>
        <w:ind w:left="0"/>
        <w:jc w:val="center"/>
        <w:rPr>
          <w:b/>
          <w:bCs w:val="0"/>
          <w:color w:val="auto"/>
          <w:sz w:val="24"/>
        </w:rPr>
      </w:pPr>
      <w:r w:rsidRPr="00E029E7">
        <w:rPr>
          <w:b/>
          <w:bCs w:val="0"/>
          <w:color w:val="auto"/>
          <w:sz w:val="24"/>
        </w:rPr>
        <w:t>Accord-cadre de techniques de l’information et de la communication</w:t>
      </w:r>
    </w:p>
    <w:p w14:paraId="62C2A26B" w14:textId="57929689" w:rsidR="000D4EEF" w:rsidRPr="00E029E7" w:rsidRDefault="00B813C6" w:rsidP="00F33811">
      <w:pPr>
        <w:widowControl w:val="0"/>
        <w:shd w:val="clear" w:color="auto" w:fill="FFFFFF"/>
        <w:tabs>
          <w:tab w:val="left" w:leader="dot" w:pos="8505"/>
        </w:tabs>
        <w:suppressAutoHyphens/>
        <w:spacing w:before="40"/>
        <w:ind w:left="0"/>
        <w:jc w:val="center"/>
      </w:pPr>
      <w:r w:rsidRPr="00E029E7">
        <w:rPr>
          <w:b/>
          <w:bCs w:val="0"/>
          <w:color w:val="auto"/>
          <w:sz w:val="24"/>
        </w:rPr>
        <w:t>N</w:t>
      </w:r>
      <w:r w:rsidRPr="00E029E7">
        <w:rPr>
          <w:b/>
          <w:bCs w:val="0"/>
          <w:color w:val="auto"/>
          <w:sz w:val="24"/>
          <w:vertAlign w:val="superscript"/>
        </w:rPr>
        <w:t>o</w:t>
      </w:r>
      <w:r w:rsidRPr="00E029E7">
        <w:rPr>
          <w:b/>
          <w:bCs w:val="0"/>
          <w:color w:val="auto"/>
          <w:sz w:val="24"/>
        </w:rPr>
        <w:t> </w:t>
      </w:r>
      <w:r w:rsidR="00DA67EF">
        <w:rPr>
          <w:b/>
          <w:bCs w:val="0"/>
          <w:color w:val="auto"/>
          <w:sz w:val="24"/>
        </w:rPr>
        <w:t>202</w:t>
      </w:r>
      <w:r w:rsidR="006853E9">
        <w:rPr>
          <w:b/>
          <w:bCs w:val="0"/>
          <w:color w:val="auto"/>
          <w:sz w:val="24"/>
        </w:rPr>
        <w:t>5.03</w:t>
      </w:r>
    </w:p>
    <w:p w14:paraId="5A694F18" w14:textId="77777777" w:rsidR="000D4EEF" w:rsidRPr="00E029E7" w:rsidRDefault="000D4EEF" w:rsidP="000D4EEF">
      <w:pPr>
        <w:pStyle w:val="Normalsansmarge"/>
      </w:pPr>
    </w:p>
    <w:p w14:paraId="59DA8A2A" w14:textId="77777777" w:rsidR="006C6487" w:rsidRPr="00E029E7" w:rsidRDefault="006C6487" w:rsidP="000D4EEF">
      <w:pPr>
        <w:pStyle w:val="Normalsansmarge"/>
      </w:pPr>
    </w:p>
    <w:p w14:paraId="19DCE9A6" w14:textId="77777777" w:rsidR="00F33811" w:rsidRPr="00E029E7" w:rsidRDefault="00F33811" w:rsidP="000D4EEF">
      <w:pPr>
        <w:pStyle w:val="Normalsansmarge"/>
      </w:pPr>
    </w:p>
    <w:p w14:paraId="4A827229" w14:textId="7A9ECC94" w:rsidR="00F33811" w:rsidRPr="00E029E7" w:rsidRDefault="00F33811" w:rsidP="006C6487">
      <w:pPr>
        <w:pStyle w:val="Normalsansmarge"/>
        <w:jc w:val="center"/>
        <w:rPr>
          <w:sz w:val="40"/>
          <w:szCs w:val="40"/>
        </w:rPr>
      </w:pPr>
      <w:r w:rsidRPr="00E029E7">
        <w:rPr>
          <w:sz w:val="40"/>
          <w:szCs w:val="40"/>
        </w:rPr>
        <w:t xml:space="preserve">Fourniture, mise en œuvre et maintenance </w:t>
      </w:r>
      <w:r w:rsidR="006C6487" w:rsidRPr="00E029E7">
        <w:rPr>
          <w:sz w:val="40"/>
          <w:szCs w:val="40"/>
        </w:rPr>
        <w:br/>
      </w:r>
      <w:r w:rsidRPr="00E029E7">
        <w:rPr>
          <w:sz w:val="40"/>
          <w:szCs w:val="40"/>
        </w:rPr>
        <w:t xml:space="preserve">d’équipements d’automatisation RFID </w:t>
      </w:r>
      <w:r w:rsidR="006C6487" w:rsidRPr="00E029E7">
        <w:rPr>
          <w:sz w:val="40"/>
          <w:szCs w:val="40"/>
        </w:rPr>
        <w:br/>
      </w:r>
      <w:r w:rsidRPr="00E029E7">
        <w:rPr>
          <w:sz w:val="40"/>
          <w:szCs w:val="40"/>
        </w:rPr>
        <w:t>pour la BU SHS de l’Université de Lille</w:t>
      </w:r>
    </w:p>
    <w:p w14:paraId="2291C0DB" w14:textId="77777777" w:rsidR="00F33811" w:rsidRPr="00E029E7" w:rsidRDefault="00F33811" w:rsidP="006C6487">
      <w:pPr>
        <w:pStyle w:val="Normalsansmarge"/>
      </w:pPr>
    </w:p>
    <w:p w14:paraId="08D2978C" w14:textId="77777777" w:rsidR="006C6487" w:rsidRPr="00E029E7" w:rsidRDefault="006C6487" w:rsidP="006C6487">
      <w:pPr>
        <w:pStyle w:val="Normalsansmarge"/>
      </w:pPr>
    </w:p>
    <w:p w14:paraId="05FA9A0C" w14:textId="77777777" w:rsidR="006C6487" w:rsidRPr="00E029E7" w:rsidRDefault="006C6487" w:rsidP="006C6487">
      <w:pPr>
        <w:pStyle w:val="Normalsansmarge"/>
      </w:pPr>
    </w:p>
    <w:p w14:paraId="23D38F0F" w14:textId="77777777" w:rsidR="001A1D7D" w:rsidRPr="00E029E7" w:rsidRDefault="001A1D7D" w:rsidP="006C6487">
      <w:pPr>
        <w:pStyle w:val="Normalsansmarge"/>
      </w:pPr>
    </w:p>
    <w:p w14:paraId="001FD6AA" w14:textId="77777777" w:rsidR="007F46F4" w:rsidRPr="00E029E7" w:rsidRDefault="007F46F4" w:rsidP="006C6487">
      <w:pPr>
        <w:pStyle w:val="Normalsansmarge"/>
      </w:pPr>
    </w:p>
    <w:p w14:paraId="6457B438" w14:textId="77777777" w:rsidR="007F46F4" w:rsidRPr="00E029E7" w:rsidRDefault="007F46F4" w:rsidP="006C6487">
      <w:pPr>
        <w:pStyle w:val="Normalsansmarge"/>
      </w:pPr>
    </w:p>
    <w:p w14:paraId="2E34BB0B" w14:textId="120C8943" w:rsidR="00C635F6" w:rsidRPr="00E029E7" w:rsidRDefault="0041738B" w:rsidP="00627070">
      <w:pPr>
        <w:pStyle w:val="Sommairetitre"/>
      </w:pPr>
      <w:r w:rsidRPr="00E029E7">
        <w:br w:type="page"/>
      </w:r>
    </w:p>
    <w:p w14:paraId="4FF4C298" w14:textId="77777777" w:rsidR="00302CF3" w:rsidRPr="00E029E7" w:rsidRDefault="00302CF3" w:rsidP="00627070">
      <w:pPr>
        <w:pStyle w:val="Sommairetitre"/>
      </w:pPr>
      <w:r w:rsidRPr="00E029E7">
        <w:lastRenderedPageBreak/>
        <w:t>Sommaire</w:t>
      </w:r>
    </w:p>
    <w:p w14:paraId="7BDA32A8" w14:textId="77777777" w:rsidR="002B7899" w:rsidRPr="00E029E7" w:rsidRDefault="002B7899" w:rsidP="00627070">
      <w:pPr>
        <w:pStyle w:val="Sommairetitre"/>
      </w:pPr>
    </w:p>
    <w:p w14:paraId="39CBF561" w14:textId="665A7F13" w:rsidR="00BA5696" w:rsidRDefault="00B70617">
      <w:pPr>
        <w:pStyle w:val="TM1"/>
        <w:rPr>
          <w:rFonts w:asciiTheme="minorHAnsi" w:eastAsiaTheme="minorEastAsia" w:hAnsiTheme="minorHAnsi" w:cstheme="minorBidi"/>
          <w:b w:val="0"/>
          <w:bCs w:val="0"/>
          <w:kern w:val="2"/>
          <w:sz w:val="24"/>
          <w14:ligatures w14:val="standardContextual"/>
        </w:rPr>
      </w:pPr>
      <w:r w:rsidRPr="00E029E7">
        <w:fldChar w:fldCharType="begin"/>
      </w:r>
      <w:r w:rsidRPr="00E029E7">
        <w:instrText xml:space="preserve"> TOC \o "1-5" \h \z \u </w:instrText>
      </w:r>
      <w:r w:rsidRPr="00E029E7">
        <w:fldChar w:fldCharType="separate"/>
      </w:r>
      <w:hyperlink w:anchor="_Toc187357655" w:history="1">
        <w:r w:rsidR="00BA5696" w:rsidRPr="008E0F6B">
          <w:rPr>
            <w:rStyle w:val="Lienhypertexte"/>
          </w:rPr>
          <w:t>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Objet du document</w:t>
        </w:r>
        <w:r w:rsidR="00BA5696">
          <w:rPr>
            <w:webHidden/>
          </w:rPr>
          <w:tab/>
        </w:r>
        <w:r w:rsidR="00BA5696">
          <w:rPr>
            <w:webHidden/>
          </w:rPr>
          <w:fldChar w:fldCharType="begin"/>
        </w:r>
        <w:r w:rsidR="00BA5696">
          <w:rPr>
            <w:webHidden/>
          </w:rPr>
          <w:instrText xml:space="preserve"> PAGEREF _Toc187357655 \h </w:instrText>
        </w:r>
        <w:r w:rsidR="00BA5696">
          <w:rPr>
            <w:webHidden/>
          </w:rPr>
        </w:r>
        <w:r w:rsidR="00BA5696">
          <w:rPr>
            <w:webHidden/>
          </w:rPr>
          <w:fldChar w:fldCharType="separate"/>
        </w:r>
        <w:r w:rsidR="00BA5696">
          <w:rPr>
            <w:webHidden/>
          </w:rPr>
          <w:t>5</w:t>
        </w:r>
        <w:r w:rsidR="00BA5696">
          <w:rPr>
            <w:webHidden/>
          </w:rPr>
          <w:fldChar w:fldCharType="end"/>
        </w:r>
      </w:hyperlink>
    </w:p>
    <w:p w14:paraId="60916AAB" w14:textId="0E09F303"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656" w:history="1">
        <w:r w:rsidR="00BA5696" w:rsidRPr="008E0F6B">
          <w:rPr>
            <w:rStyle w:val="Lienhypertexte"/>
          </w:rPr>
          <w:t>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Présentation générale de l’offre</w:t>
        </w:r>
        <w:r w:rsidR="00BA5696">
          <w:rPr>
            <w:webHidden/>
          </w:rPr>
          <w:tab/>
        </w:r>
        <w:r w:rsidR="00BA5696">
          <w:rPr>
            <w:webHidden/>
          </w:rPr>
          <w:fldChar w:fldCharType="begin"/>
        </w:r>
        <w:r w:rsidR="00BA5696">
          <w:rPr>
            <w:webHidden/>
          </w:rPr>
          <w:instrText xml:space="preserve"> PAGEREF _Toc187357656 \h </w:instrText>
        </w:r>
        <w:r w:rsidR="00BA5696">
          <w:rPr>
            <w:webHidden/>
          </w:rPr>
        </w:r>
        <w:r w:rsidR="00BA5696">
          <w:rPr>
            <w:webHidden/>
          </w:rPr>
          <w:fldChar w:fldCharType="separate"/>
        </w:r>
        <w:r w:rsidR="00BA5696">
          <w:rPr>
            <w:webHidden/>
          </w:rPr>
          <w:t>6</w:t>
        </w:r>
        <w:r w:rsidR="00BA5696">
          <w:rPr>
            <w:webHidden/>
          </w:rPr>
          <w:fldChar w:fldCharType="end"/>
        </w:r>
      </w:hyperlink>
    </w:p>
    <w:p w14:paraId="45B6198F" w14:textId="251A0971"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657" w:history="1">
        <w:r w:rsidR="00BA5696" w:rsidRPr="008E0F6B">
          <w:rPr>
            <w:rStyle w:val="Lienhypertexte"/>
          </w:rPr>
          <w:t>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Éléments spécifiques au projet et besoins quantitatifs</w:t>
        </w:r>
        <w:r w:rsidR="00BA5696">
          <w:rPr>
            <w:webHidden/>
          </w:rPr>
          <w:tab/>
        </w:r>
        <w:r w:rsidR="00BA5696">
          <w:rPr>
            <w:webHidden/>
          </w:rPr>
          <w:fldChar w:fldCharType="begin"/>
        </w:r>
        <w:r w:rsidR="00BA5696">
          <w:rPr>
            <w:webHidden/>
          </w:rPr>
          <w:instrText xml:space="preserve"> PAGEREF _Toc187357657 \h </w:instrText>
        </w:r>
        <w:r w:rsidR="00BA5696">
          <w:rPr>
            <w:webHidden/>
          </w:rPr>
        </w:r>
        <w:r w:rsidR="00BA5696">
          <w:rPr>
            <w:webHidden/>
          </w:rPr>
          <w:fldChar w:fldCharType="separate"/>
        </w:r>
        <w:r w:rsidR="00BA5696">
          <w:rPr>
            <w:webHidden/>
          </w:rPr>
          <w:t>7</w:t>
        </w:r>
        <w:r w:rsidR="00BA5696">
          <w:rPr>
            <w:webHidden/>
          </w:rPr>
          <w:fldChar w:fldCharType="end"/>
        </w:r>
      </w:hyperlink>
    </w:p>
    <w:p w14:paraId="75FF4AF4" w14:textId="47CDB783"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58" w:history="1">
        <w:r w:rsidR="00BA5696" w:rsidRPr="008E0F6B">
          <w:rPr>
            <w:rStyle w:val="Lienhypertexte"/>
          </w:rPr>
          <w:t>3.1.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Contexte technique</w:t>
        </w:r>
        <w:r w:rsidR="00BA5696">
          <w:rPr>
            <w:webHidden/>
          </w:rPr>
          <w:tab/>
        </w:r>
        <w:r w:rsidR="00BA5696">
          <w:rPr>
            <w:webHidden/>
          </w:rPr>
          <w:fldChar w:fldCharType="begin"/>
        </w:r>
        <w:r w:rsidR="00BA5696">
          <w:rPr>
            <w:webHidden/>
          </w:rPr>
          <w:instrText xml:space="preserve"> PAGEREF _Toc187357658 \h </w:instrText>
        </w:r>
        <w:r w:rsidR="00BA5696">
          <w:rPr>
            <w:webHidden/>
          </w:rPr>
        </w:r>
        <w:r w:rsidR="00BA5696">
          <w:rPr>
            <w:webHidden/>
          </w:rPr>
          <w:fldChar w:fldCharType="separate"/>
        </w:r>
        <w:r w:rsidR="00BA5696">
          <w:rPr>
            <w:webHidden/>
          </w:rPr>
          <w:t>7</w:t>
        </w:r>
        <w:r w:rsidR="00BA5696">
          <w:rPr>
            <w:webHidden/>
          </w:rPr>
          <w:fldChar w:fldCharType="end"/>
        </w:r>
      </w:hyperlink>
    </w:p>
    <w:p w14:paraId="5DEB61D5" w14:textId="41DCACA5"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59" w:history="1">
        <w:r w:rsidR="00BA5696" w:rsidRPr="008E0F6B">
          <w:rPr>
            <w:rStyle w:val="Lienhypertexte"/>
          </w:rPr>
          <w:t>3.1.1.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Technologie RFID utilisée</w:t>
        </w:r>
        <w:r w:rsidR="00BA5696">
          <w:rPr>
            <w:webHidden/>
          </w:rPr>
          <w:tab/>
        </w:r>
        <w:r w:rsidR="00BA5696">
          <w:rPr>
            <w:webHidden/>
          </w:rPr>
          <w:fldChar w:fldCharType="begin"/>
        </w:r>
        <w:r w:rsidR="00BA5696">
          <w:rPr>
            <w:webHidden/>
          </w:rPr>
          <w:instrText xml:space="preserve"> PAGEREF _Toc187357659 \h </w:instrText>
        </w:r>
        <w:r w:rsidR="00BA5696">
          <w:rPr>
            <w:webHidden/>
          </w:rPr>
        </w:r>
        <w:r w:rsidR="00BA5696">
          <w:rPr>
            <w:webHidden/>
          </w:rPr>
          <w:fldChar w:fldCharType="separate"/>
        </w:r>
        <w:r w:rsidR="00BA5696">
          <w:rPr>
            <w:webHidden/>
          </w:rPr>
          <w:t>7</w:t>
        </w:r>
        <w:r w:rsidR="00BA5696">
          <w:rPr>
            <w:webHidden/>
          </w:rPr>
          <w:fldChar w:fldCharType="end"/>
        </w:r>
      </w:hyperlink>
    </w:p>
    <w:p w14:paraId="2A151780" w14:textId="104366E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60" w:history="1">
        <w:r w:rsidR="00BA5696" w:rsidRPr="008E0F6B">
          <w:rPr>
            <w:rStyle w:val="Lienhypertexte"/>
          </w:rPr>
          <w:t>3.1.2.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Cartes de lecteur</w:t>
        </w:r>
        <w:r w:rsidR="00BA5696">
          <w:rPr>
            <w:webHidden/>
          </w:rPr>
          <w:tab/>
        </w:r>
        <w:r w:rsidR="00BA5696">
          <w:rPr>
            <w:webHidden/>
          </w:rPr>
          <w:fldChar w:fldCharType="begin"/>
        </w:r>
        <w:r w:rsidR="00BA5696">
          <w:rPr>
            <w:webHidden/>
          </w:rPr>
          <w:instrText xml:space="preserve"> PAGEREF _Toc187357660 \h </w:instrText>
        </w:r>
        <w:r w:rsidR="00BA5696">
          <w:rPr>
            <w:webHidden/>
          </w:rPr>
        </w:r>
        <w:r w:rsidR="00BA5696">
          <w:rPr>
            <w:webHidden/>
          </w:rPr>
          <w:fldChar w:fldCharType="separate"/>
        </w:r>
        <w:r w:rsidR="00BA5696">
          <w:rPr>
            <w:webHidden/>
          </w:rPr>
          <w:t>7</w:t>
        </w:r>
        <w:r w:rsidR="00BA5696">
          <w:rPr>
            <w:webHidden/>
          </w:rPr>
          <w:fldChar w:fldCharType="end"/>
        </w:r>
      </w:hyperlink>
    </w:p>
    <w:p w14:paraId="06334B4A" w14:textId="44CC3D6C"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61" w:history="1">
        <w:r w:rsidR="00BA5696" w:rsidRPr="008E0F6B">
          <w:rPr>
            <w:rStyle w:val="Lienhypertexte"/>
          </w:rPr>
          <w:t>3.2.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Interface avec les systèmes tiers</w:t>
        </w:r>
        <w:r w:rsidR="00BA5696">
          <w:rPr>
            <w:webHidden/>
          </w:rPr>
          <w:tab/>
        </w:r>
        <w:r w:rsidR="00BA5696">
          <w:rPr>
            <w:webHidden/>
          </w:rPr>
          <w:fldChar w:fldCharType="begin"/>
        </w:r>
        <w:r w:rsidR="00BA5696">
          <w:rPr>
            <w:webHidden/>
          </w:rPr>
          <w:instrText xml:space="preserve"> PAGEREF _Toc187357661 \h </w:instrText>
        </w:r>
        <w:r w:rsidR="00BA5696">
          <w:rPr>
            <w:webHidden/>
          </w:rPr>
        </w:r>
        <w:r w:rsidR="00BA5696">
          <w:rPr>
            <w:webHidden/>
          </w:rPr>
          <w:fldChar w:fldCharType="separate"/>
        </w:r>
        <w:r w:rsidR="00BA5696">
          <w:rPr>
            <w:webHidden/>
          </w:rPr>
          <w:t>8</w:t>
        </w:r>
        <w:r w:rsidR="00BA5696">
          <w:rPr>
            <w:webHidden/>
          </w:rPr>
          <w:fldChar w:fldCharType="end"/>
        </w:r>
      </w:hyperlink>
    </w:p>
    <w:p w14:paraId="78DC1BCA" w14:textId="664884FE"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62" w:history="1">
        <w:r w:rsidR="00BA5696" w:rsidRPr="008E0F6B">
          <w:rPr>
            <w:rStyle w:val="Lienhypertexte"/>
          </w:rPr>
          <w:t>3.3.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Circulation des documents</w:t>
        </w:r>
        <w:r w:rsidR="00BA5696">
          <w:rPr>
            <w:webHidden/>
          </w:rPr>
          <w:tab/>
        </w:r>
        <w:r w:rsidR="00BA5696">
          <w:rPr>
            <w:webHidden/>
          </w:rPr>
          <w:fldChar w:fldCharType="begin"/>
        </w:r>
        <w:r w:rsidR="00BA5696">
          <w:rPr>
            <w:webHidden/>
          </w:rPr>
          <w:instrText xml:space="preserve"> PAGEREF _Toc187357662 \h </w:instrText>
        </w:r>
        <w:r w:rsidR="00BA5696">
          <w:rPr>
            <w:webHidden/>
          </w:rPr>
        </w:r>
        <w:r w:rsidR="00BA5696">
          <w:rPr>
            <w:webHidden/>
          </w:rPr>
          <w:fldChar w:fldCharType="separate"/>
        </w:r>
        <w:r w:rsidR="00BA5696">
          <w:rPr>
            <w:webHidden/>
          </w:rPr>
          <w:t>8</w:t>
        </w:r>
        <w:r w:rsidR="00BA5696">
          <w:rPr>
            <w:webHidden/>
          </w:rPr>
          <w:fldChar w:fldCharType="end"/>
        </w:r>
      </w:hyperlink>
    </w:p>
    <w:p w14:paraId="2F230048" w14:textId="7006A87D"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63" w:history="1">
        <w:r w:rsidR="00BA5696" w:rsidRPr="008E0F6B">
          <w:rPr>
            <w:rStyle w:val="Lienhypertexte"/>
          </w:rPr>
          <w:t>3.4.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Équipements à fournir</w:t>
        </w:r>
        <w:r w:rsidR="00BA5696">
          <w:rPr>
            <w:webHidden/>
          </w:rPr>
          <w:tab/>
        </w:r>
        <w:r w:rsidR="00BA5696">
          <w:rPr>
            <w:webHidden/>
          </w:rPr>
          <w:fldChar w:fldCharType="begin"/>
        </w:r>
        <w:r w:rsidR="00BA5696">
          <w:rPr>
            <w:webHidden/>
          </w:rPr>
          <w:instrText xml:space="preserve"> PAGEREF _Toc187357663 \h </w:instrText>
        </w:r>
        <w:r w:rsidR="00BA5696">
          <w:rPr>
            <w:webHidden/>
          </w:rPr>
        </w:r>
        <w:r w:rsidR="00BA5696">
          <w:rPr>
            <w:webHidden/>
          </w:rPr>
          <w:fldChar w:fldCharType="separate"/>
        </w:r>
        <w:r w:rsidR="00BA5696">
          <w:rPr>
            <w:webHidden/>
          </w:rPr>
          <w:t>9</w:t>
        </w:r>
        <w:r w:rsidR="00BA5696">
          <w:rPr>
            <w:webHidden/>
          </w:rPr>
          <w:fldChar w:fldCharType="end"/>
        </w:r>
      </w:hyperlink>
    </w:p>
    <w:p w14:paraId="6CCE9335" w14:textId="4F046C18"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64" w:history="1">
        <w:r w:rsidR="00BA5696" w:rsidRPr="008E0F6B">
          <w:rPr>
            <w:rStyle w:val="Lienhypertexte"/>
          </w:rPr>
          <w:t>3.4.1.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Volumétrie</w:t>
        </w:r>
        <w:r w:rsidR="00BA5696">
          <w:rPr>
            <w:webHidden/>
          </w:rPr>
          <w:tab/>
        </w:r>
        <w:r w:rsidR="00BA5696">
          <w:rPr>
            <w:webHidden/>
          </w:rPr>
          <w:fldChar w:fldCharType="begin"/>
        </w:r>
        <w:r w:rsidR="00BA5696">
          <w:rPr>
            <w:webHidden/>
          </w:rPr>
          <w:instrText xml:space="preserve"> PAGEREF _Toc187357664 \h </w:instrText>
        </w:r>
        <w:r w:rsidR="00BA5696">
          <w:rPr>
            <w:webHidden/>
          </w:rPr>
        </w:r>
        <w:r w:rsidR="00BA5696">
          <w:rPr>
            <w:webHidden/>
          </w:rPr>
          <w:fldChar w:fldCharType="separate"/>
        </w:r>
        <w:r w:rsidR="00BA5696">
          <w:rPr>
            <w:webHidden/>
          </w:rPr>
          <w:t>9</w:t>
        </w:r>
        <w:r w:rsidR="00BA5696">
          <w:rPr>
            <w:webHidden/>
          </w:rPr>
          <w:fldChar w:fldCharType="end"/>
        </w:r>
      </w:hyperlink>
    </w:p>
    <w:p w14:paraId="4BF25C47" w14:textId="7D2EF1BE"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65" w:history="1">
        <w:r w:rsidR="00BA5696" w:rsidRPr="008E0F6B">
          <w:rPr>
            <w:rStyle w:val="Lienhypertexte"/>
          </w:rPr>
          <w:t>3.4.2.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Points spécifiques concernant les équipements</w:t>
        </w:r>
        <w:r w:rsidR="00BA5696">
          <w:rPr>
            <w:webHidden/>
          </w:rPr>
          <w:tab/>
        </w:r>
        <w:r w:rsidR="00BA5696">
          <w:rPr>
            <w:webHidden/>
          </w:rPr>
          <w:fldChar w:fldCharType="begin"/>
        </w:r>
        <w:r w:rsidR="00BA5696">
          <w:rPr>
            <w:webHidden/>
          </w:rPr>
          <w:instrText xml:space="preserve"> PAGEREF _Toc187357665 \h </w:instrText>
        </w:r>
        <w:r w:rsidR="00BA5696">
          <w:rPr>
            <w:webHidden/>
          </w:rPr>
        </w:r>
        <w:r w:rsidR="00BA5696">
          <w:rPr>
            <w:webHidden/>
          </w:rPr>
          <w:fldChar w:fldCharType="separate"/>
        </w:r>
        <w:r w:rsidR="00BA5696">
          <w:rPr>
            <w:webHidden/>
          </w:rPr>
          <w:t>9</w:t>
        </w:r>
        <w:r w:rsidR="00BA5696">
          <w:rPr>
            <w:webHidden/>
          </w:rPr>
          <w:fldChar w:fldCharType="end"/>
        </w:r>
      </w:hyperlink>
    </w:p>
    <w:p w14:paraId="2BCAEBBB" w14:textId="48CF15F3"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66" w:history="1">
        <w:r w:rsidR="00BA5696" w:rsidRPr="008E0F6B">
          <w:rPr>
            <w:rStyle w:val="Lienhypertexte"/>
          </w:rPr>
          <w:t>3.5.</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Calendrier prévisionnel de déploiement de l’automatisation</w:t>
        </w:r>
        <w:r w:rsidR="00BA5696">
          <w:rPr>
            <w:webHidden/>
          </w:rPr>
          <w:tab/>
        </w:r>
        <w:r w:rsidR="00BA5696">
          <w:rPr>
            <w:webHidden/>
          </w:rPr>
          <w:fldChar w:fldCharType="begin"/>
        </w:r>
        <w:r w:rsidR="00BA5696">
          <w:rPr>
            <w:webHidden/>
          </w:rPr>
          <w:instrText xml:space="preserve"> PAGEREF _Toc187357666 \h </w:instrText>
        </w:r>
        <w:r w:rsidR="00BA5696">
          <w:rPr>
            <w:webHidden/>
          </w:rPr>
        </w:r>
        <w:r w:rsidR="00BA5696">
          <w:rPr>
            <w:webHidden/>
          </w:rPr>
          <w:fldChar w:fldCharType="separate"/>
        </w:r>
        <w:r w:rsidR="00BA5696">
          <w:rPr>
            <w:webHidden/>
          </w:rPr>
          <w:t>12</w:t>
        </w:r>
        <w:r w:rsidR="00BA5696">
          <w:rPr>
            <w:webHidden/>
          </w:rPr>
          <w:fldChar w:fldCharType="end"/>
        </w:r>
      </w:hyperlink>
    </w:p>
    <w:p w14:paraId="22C239E8" w14:textId="39AF2566"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667" w:history="1">
        <w:r w:rsidR="00BA5696" w:rsidRPr="008E0F6B">
          <w:rPr>
            <w:rStyle w:val="Lienhypertexte"/>
          </w:rPr>
          <w:t>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Besoins techniques et fonctionnels généraux</w:t>
        </w:r>
        <w:r w:rsidR="00BA5696">
          <w:rPr>
            <w:webHidden/>
          </w:rPr>
          <w:tab/>
        </w:r>
        <w:r w:rsidR="00BA5696">
          <w:rPr>
            <w:webHidden/>
          </w:rPr>
          <w:fldChar w:fldCharType="begin"/>
        </w:r>
        <w:r w:rsidR="00BA5696">
          <w:rPr>
            <w:webHidden/>
          </w:rPr>
          <w:instrText xml:space="preserve"> PAGEREF _Toc187357667 \h </w:instrText>
        </w:r>
        <w:r w:rsidR="00BA5696">
          <w:rPr>
            <w:webHidden/>
          </w:rPr>
        </w:r>
        <w:r w:rsidR="00BA5696">
          <w:rPr>
            <w:webHidden/>
          </w:rPr>
          <w:fldChar w:fldCharType="separate"/>
        </w:r>
        <w:r w:rsidR="00BA5696">
          <w:rPr>
            <w:webHidden/>
          </w:rPr>
          <w:t>13</w:t>
        </w:r>
        <w:r w:rsidR="00BA5696">
          <w:rPr>
            <w:webHidden/>
          </w:rPr>
          <w:fldChar w:fldCharType="end"/>
        </w:r>
      </w:hyperlink>
    </w:p>
    <w:p w14:paraId="10342C03" w14:textId="517A6576"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68" w:history="1">
        <w:r w:rsidR="00BA5696" w:rsidRPr="008E0F6B">
          <w:rPr>
            <w:rStyle w:val="Lienhypertexte"/>
          </w:rPr>
          <w:t>4.1.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Normes, standards, réglementations techniques et sanitaires</w:t>
        </w:r>
        <w:r w:rsidR="00BA5696">
          <w:rPr>
            <w:webHidden/>
          </w:rPr>
          <w:tab/>
        </w:r>
        <w:r w:rsidR="00BA5696">
          <w:rPr>
            <w:webHidden/>
          </w:rPr>
          <w:fldChar w:fldCharType="begin"/>
        </w:r>
        <w:r w:rsidR="00BA5696">
          <w:rPr>
            <w:webHidden/>
          </w:rPr>
          <w:instrText xml:space="preserve"> PAGEREF _Toc187357668 \h </w:instrText>
        </w:r>
        <w:r w:rsidR="00BA5696">
          <w:rPr>
            <w:webHidden/>
          </w:rPr>
        </w:r>
        <w:r w:rsidR="00BA5696">
          <w:rPr>
            <w:webHidden/>
          </w:rPr>
          <w:fldChar w:fldCharType="separate"/>
        </w:r>
        <w:r w:rsidR="00BA5696">
          <w:rPr>
            <w:webHidden/>
          </w:rPr>
          <w:t>13</w:t>
        </w:r>
        <w:r w:rsidR="00BA5696">
          <w:rPr>
            <w:webHidden/>
          </w:rPr>
          <w:fldChar w:fldCharType="end"/>
        </w:r>
      </w:hyperlink>
    </w:p>
    <w:p w14:paraId="3C892171" w14:textId="5BFB03EE"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69" w:history="1">
        <w:r w:rsidR="00BA5696" w:rsidRPr="008E0F6B">
          <w:rPr>
            <w:rStyle w:val="Lienhypertexte"/>
          </w:rPr>
          <w:t>4.1.1.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Technologie, normes et standards RFID</w:t>
        </w:r>
        <w:r w:rsidR="00BA5696">
          <w:rPr>
            <w:webHidden/>
          </w:rPr>
          <w:tab/>
        </w:r>
        <w:r w:rsidR="00BA5696">
          <w:rPr>
            <w:webHidden/>
          </w:rPr>
          <w:fldChar w:fldCharType="begin"/>
        </w:r>
        <w:r w:rsidR="00BA5696">
          <w:rPr>
            <w:webHidden/>
          </w:rPr>
          <w:instrText xml:space="preserve"> PAGEREF _Toc187357669 \h </w:instrText>
        </w:r>
        <w:r w:rsidR="00BA5696">
          <w:rPr>
            <w:webHidden/>
          </w:rPr>
        </w:r>
        <w:r w:rsidR="00BA5696">
          <w:rPr>
            <w:webHidden/>
          </w:rPr>
          <w:fldChar w:fldCharType="separate"/>
        </w:r>
        <w:r w:rsidR="00BA5696">
          <w:rPr>
            <w:webHidden/>
          </w:rPr>
          <w:t>13</w:t>
        </w:r>
        <w:r w:rsidR="00BA5696">
          <w:rPr>
            <w:webHidden/>
          </w:rPr>
          <w:fldChar w:fldCharType="end"/>
        </w:r>
      </w:hyperlink>
    </w:p>
    <w:p w14:paraId="73D4C849" w14:textId="436012FA"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0" w:history="1">
        <w:r w:rsidR="00BA5696" w:rsidRPr="008E0F6B">
          <w:rPr>
            <w:rStyle w:val="Lienhypertexte"/>
          </w:rPr>
          <w:t>4.1.2.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Compatibilité avec l’environnement technique de l’Université</w:t>
        </w:r>
        <w:r w:rsidR="00BA5696">
          <w:rPr>
            <w:webHidden/>
          </w:rPr>
          <w:tab/>
        </w:r>
        <w:r w:rsidR="00BA5696">
          <w:rPr>
            <w:webHidden/>
          </w:rPr>
          <w:fldChar w:fldCharType="begin"/>
        </w:r>
        <w:r w:rsidR="00BA5696">
          <w:rPr>
            <w:webHidden/>
          </w:rPr>
          <w:instrText xml:space="preserve"> PAGEREF _Toc187357670 \h </w:instrText>
        </w:r>
        <w:r w:rsidR="00BA5696">
          <w:rPr>
            <w:webHidden/>
          </w:rPr>
        </w:r>
        <w:r w:rsidR="00BA5696">
          <w:rPr>
            <w:webHidden/>
          </w:rPr>
          <w:fldChar w:fldCharType="separate"/>
        </w:r>
        <w:r w:rsidR="00BA5696">
          <w:rPr>
            <w:webHidden/>
          </w:rPr>
          <w:t>13</w:t>
        </w:r>
        <w:r w:rsidR="00BA5696">
          <w:rPr>
            <w:webHidden/>
          </w:rPr>
          <w:fldChar w:fldCharType="end"/>
        </w:r>
      </w:hyperlink>
    </w:p>
    <w:p w14:paraId="4514895D" w14:textId="7268A37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1" w:history="1">
        <w:r w:rsidR="00BA5696" w:rsidRPr="008E0F6B">
          <w:rPr>
            <w:rStyle w:val="Lienhypertexte"/>
          </w:rPr>
          <w:t>4.1.3.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Conformité avec les réglementations techniques et sanitaires en vigueur</w:t>
        </w:r>
        <w:r w:rsidR="00BA5696">
          <w:rPr>
            <w:webHidden/>
          </w:rPr>
          <w:tab/>
        </w:r>
        <w:r w:rsidR="00BA5696">
          <w:rPr>
            <w:webHidden/>
          </w:rPr>
          <w:fldChar w:fldCharType="begin"/>
        </w:r>
        <w:r w:rsidR="00BA5696">
          <w:rPr>
            <w:webHidden/>
          </w:rPr>
          <w:instrText xml:space="preserve"> PAGEREF _Toc187357671 \h </w:instrText>
        </w:r>
        <w:r w:rsidR="00BA5696">
          <w:rPr>
            <w:webHidden/>
          </w:rPr>
        </w:r>
        <w:r w:rsidR="00BA5696">
          <w:rPr>
            <w:webHidden/>
          </w:rPr>
          <w:fldChar w:fldCharType="separate"/>
        </w:r>
        <w:r w:rsidR="00BA5696">
          <w:rPr>
            <w:webHidden/>
          </w:rPr>
          <w:t>14</w:t>
        </w:r>
        <w:r w:rsidR="00BA5696">
          <w:rPr>
            <w:webHidden/>
          </w:rPr>
          <w:fldChar w:fldCharType="end"/>
        </w:r>
      </w:hyperlink>
    </w:p>
    <w:p w14:paraId="3FE67D8A" w14:textId="6F1A5CD1"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72" w:history="1">
        <w:r w:rsidR="00BA5696" w:rsidRPr="008E0F6B">
          <w:rPr>
            <w:rStyle w:val="Lienhypertexte"/>
          </w:rPr>
          <w:t>4.2.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Interfaces et logiciels fournis avec les équipements d’automatisation</w:t>
        </w:r>
        <w:r w:rsidR="00BA5696">
          <w:rPr>
            <w:webHidden/>
          </w:rPr>
          <w:tab/>
        </w:r>
        <w:r w:rsidR="00BA5696">
          <w:rPr>
            <w:webHidden/>
          </w:rPr>
          <w:fldChar w:fldCharType="begin"/>
        </w:r>
        <w:r w:rsidR="00BA5696">
          <w:rPr>
            <w:webHidden/>
          </w:rPr>
          <w:instrText xml:space="preserve"> PAGEREF _Toc187357672 \h </w:instrText>
        </w:r>
        <w:r w:rsidR="00BA5696">
          <w:rPr>
            <w:webHidden/>
          </w:rPr>
        </w:r>
        <w:r w:rsidR="00BA5696">
          <w:rPr>
            <w:webHidden/>
          </w:rPr>
          <w:fldChar w:fldCharType="separate"/>
        </w:r>
        <w:r w:rsidR="00BA5696">
          <w:rPr>
            <w:webHidden/>
          </w:rPr>
          <w:t>14</w:t>
        </w:r>
        <w:r w:rsidR="00BA5696">
          <w:rPr>
            <w:webHidden/>
          </w:rPr>
          <w:fldChar w:fldCharType="end"/>
        </w:r>
      </w:hyperlink>
    </w:p>
    <w:p w14:paraId="086AFF49" w14:textId="30D0FCCC"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3" w:history="1">
        <w:r w:rsidR="00BA5696" w:rsidRPr="008E0F6B">
          <w:rPr>
            <w:rStyle w:val="Lienhypertexte"/>
          </w:rPr>
          <w:t>4.2.1.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Interface avec les systèmes tiers</w:t>
        </w:r>
        <w:r w:rsidR="00BA5696">
          <w:rPr>
            <w:webHidden/>
          </w:rPr>
          <w:tab/>
        </w:r>
        <w:r w:rsidR="00BA5696">
          <w:rPr>
            <w:webHidden/>
          </w:rPr>
          <w:fldChar w:fldCharType="begin"/>
        </w:r>
        <w:r w:rsidR="00BA5696">
          <w:rPr>
            <w:webHidden/>
          </w:rPr>
          <w:instrText xml:space="preserve"> PAGEREF _Toc187357673 \h </w:instrText>
        </w:r>
        <w:r w:rsidR="00BA5696">
          <w:rPr>
            <w:webHidden/>
          </w:rPr>
        </w:r>
        <w:r w:rsidR="00BA5696">
          <w:rPr>
            <w:webHidden/>
          </w:rPr>
          <w:fldChar w:fldCharType="separate"/>
        </w:r>
        <w:r w:rsidR="00BA5696">
          <w:rPr>
            <w:webHidden/>
          </w:rPr>
          <w:t>14</w:t>
        </w:r>
        <w:r w:rsidR="00BA5696">
          <w:rPr>
            <w:webHidden/>
          </w:rPr>
          <w:fldChar w:fldCharType="end"/>
        </w:r>
      </w:hyperlink>
    </w:p>
    <w:p w14:paraId="0BD0596E" w14:textId="1D147C6C"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4" w:history="1">
        <w:r w:rsidR="00BA5696" w:rsidRPr="008E0F6B">
          <w:rPr>
            <w:rStyle w:val="Lienhypertexte"/>
          </w:rPr>
          <w:t>4.2.2.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Sécurité</w:t>
        </w:r>
        <w:r w:rsidR="00BA5696">
          <w:rPr>
            <w:webHidden/>
          </w:rPr>
          <w:tab/>
        </w:r>
        <w:r w:rsidR="00BA5696">
          <w:rPr>
            <w:webHidden/>
          </w:rPr>
          <w:fldChar w:fldCharType="begin"/>
        </w:r>
        <w:r w:rsidR="00BA5696">
          <w:rPr>
            <w:webHidden/>
          </w:rPr>
          <w:instrText xml:space="preserve"> PAGEREF _Toc187357674 \h </w:instrText>
        </w:r>
        <w:r w:rsidR="00BA5696">
          <w:rPr>
            <w:webHidden/>
          </w:rPr>
        </w:r>
        <w:r w:rsidR="00BA5696">
          <w:rPr>
            <w:webHidden/>
          </w:rPr>
          <w:fldChar w:fldCharType="separate"/>
        </w:r>
        <w:r w:rsidR="00BA5696">
          <w:rPr>
            <w:webHidden/>
          </w:rPr>
          <w:t>14</w:t>
        </w:r>
        <w:r w:rsidR="00BA5696">
          <w:rPr>
            <w:webHidden/>
          </w:rPr>
          <w:fldChar w:fldCharType="end"/>
        </w:r>
      </w:hyperlink>
    </w:p>
    <w:p w14:paraId="5303967E" w14:textId="0A54807B"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5" w:history="1">
        <w:r w:rsidR="00BA5696" w:rsidRPr="008E0F6B">
          <w:rPr>
            <w:rStyle w:val="Lienhypertexte"/>
          </w:rPr>
          <w:t>4.2.3.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Compatibilité avec l’infrastructure informatique et réseau de l’Université</w:t>
        </w:r>
        <w:r w:rsidR="00BA5696">
          <w:rPr>
            <w:webHidden/>
          </w:rPr>
          <w:tab/>
        </w:r>
        <w:r w:rsidR="00BA5696">
          <w:rPr>
            <w:webHidden/>
          </w:rPr>
          <w:fldChar w:fldCharType="begin"/>
        </w:r>
        <w:r w:rsidR="00BA5696">
          <w:rPr>
            <w:webHidden/>
          </w:rPr>
          <w:instrText xml:space="preserve"> PAGEREF _Toc187357675 \h </w:instrText>
        </w:r>
        <w:r w:rsidR="00BA5696">
          <w:rPr>
            <w:webHidden/>
          </w:rPr>
        </w:r>
        <w:r w:rsidR="00BA5696">
          <w:rPr>
            <w:webHidden/>
          </w:rPr>
          <w:fldChar w:fldCharType="separate"/>
        </w:r>
        <w:r w:rsidR="00BA5696">
          <w:rPr>
            <w:webHidden/>
          </w:rPr>
          <w:t>15</w:t>
        </w:r>
        <w:r w:rsidR="00BA5696">
          <w:rPr>
            <w:webHidden/>
          </w:rPr>
          <w:fldChar w:fldCharType="end"/>
        </w:r>
      </w:hyperlink>
    </w:p>
    <w:p w14:paraId="4BB14F31" w14:textId="6CFFD28B"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6" w:history="1">
        <w:r w:rsidR="00BA5696" w:rsidRPr="008E0F6B">
          <w:rPr>
            <w:rStyle w:val="Lienhypertexte"/>
          </w:rPr>
          <w:t>4.2.4.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Postes professionnels de l’Université</w:t>
        </w:r>
        <w:r w:rsidR="00BA5696">
          <w:rPr>
            <w:webHidden/>
          </w:rPr>
          <w:tab/>
        </w:r>
        <w:r w:rsidR="00BA5696">
          <w:rPr>
            <w:webHidden/>
          </w:rPr>
          <w:fldChar w:fldCharType="begin"/>
        </w:r>
        <w:r w:rsidR="00BA5696">
          <w:rPr>
            <w:webHidden/>
          </w:rPr>
          <w:instrText xml:space="preserve"> PAGEREF _Toc187357676 \h </w:instrText>
        </w:r>
        <w:r w:rsidR="00BA5696">
          <w:rPr>
            <w:webHidden/>
          </w:rPr>
        </w:r>
        <w:r w:rsidR="00BA5696">
          <w:rPr>
            <w:webHidden/>
          </w:rPr>
          <w:fldChar w:fldCharType="separate"/>
        </w:r>
        <w:r w:rsidR="00BA5696">
          <w:rPr>
            <w:webHidden/>
          </w:rPr>
          <w:t>16</w:t>
        </w:r>
        <w:r w:rsidR="00BA5696">
          <w:rPr>
            <w:webHidden/>
          </w:rPr>
          <w:fldChar w:fldCharType="end"/>
        </w:r>
      </w:hyperlink>
    </w:p>
    <w:p w14:paraId="6C37E875" w14:textId="7D43817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7" w:history="1">
        <w:r w:rsidR="00BA5696" w:rsidRPr="008E0F6B">
          <w:rPr>
            <w:rStyle w:val="Lienhypertexte"/>
          </w:rPr>
          <w:t>4.2.5.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Postes et boîtiers informatiques fournis par le titulaire</w:t>
        </w:r>
        <w:r w:rsidR="00BA5696">
          <w:rPr>
            <w:webHidden/>
          </w:rPr>
          <w:tab/>
        </w:r>
        <w:r w:rsidR="00BA5696">
          <w:rPr>
            <w:webHidden/>
          </w:rPr>
          <w:fldChar w:fldCharType="begin"/>
        </w:r>
        <w:r w:rsidR="00BA5696">
          <w:rPr>
            <w:webHidden/>
          </w:rPr>
          <w:instrText xml:space="preserve"> PAGEREF _Toc187357677 \h </w:instrText>
        </w:r>
        <w:r w:rsidR="00BA5696">
          <w:rPr>
            <w:webHidden/>
          </w:rPr>
        </w:r>
        <w:r w:rsidR="00BA5696">
          <w:rPr>
            <w:webHidden/>
          </w:rPr>
          <w:fldChar w:fldCharType="separate"/>
        </w:r>
        <w:r w:rsidR="00BA5696">
          <w:rPr>
            <w:webHidden/>
          </w:rPr>
          <w:t>16</w:t>
        </w:r>
        <w:r w:rsidR="00BA5696">
          <w:rPr>
            <w:webHidden/>
          </w:rPr>
          <w:fldChar w:fldCharType="end"/>
        </w:r>
      </w:hyperlink>
    </w:p>
    <w:p w14:paraId="37DDD2A8" w14:textId="0F34443C"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8" w:history="1">
        <w:r w:rsidR="00BA5696" w:rsidRPr="008E0F6B">
          <w:rPr>
            <w:rStyle w:val="Lienhypertexte"/>
          </w:rPr>
          <w:t>4.2.6.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Logiciels hébergés sur une plate-forme extérieure appartenant au titulaire</w:t>
        </w:r>
        <w:r w:rsidR="00BA5696">
          <w:rPr>
            <w:webHidden/>
          </w:rPr>
          <w:tab/>
        </w:r>
        <w:r w:rsidR="00BA5696">
          <w:rPr>
            <w:webHidden/>
          </w:rPr>
          <w:fldChar w:fldCharType="begin"/>
        </w:r>
        <w:r w:rsidR="00BA5696">
          <w:rPr>
            <w:webHidden/>
          </w:rPr>
          <w:instrText xml:space="preserve"> PAGEREF _Toc187357678 \h </w:instrText>
        </w:r>
        <w:r w:rsidR="00BA5696">
          <w:rPr>
            <w:webHidden/>
          </w:rPr>
        </w:r>
        <w:r w:rsidR="00BA5696">
          <w:rPr>
            <w:webHidden/>
          </w:rPr>
          <w:fldChar w:fldCharType="separate"/>
        </w:r>
        <w:r w:rsidR="00BA5696">
          <w:rPr>
            <w:webHidden/>
          </w:rPr>
          <w:t>17</w:t>
        </w:r>
        <w:r w:rsidR="00BA5696">
          <w:rPr>
            <w:webHidden/>
          </w:rPr>
          <w:fldChar w:fldCharType="end"/>
        </w:r>
      </w:hyperlink>
    </w:p>
    <w:p w14:paraId="53E73E23" w14:textId="759F3327"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79" w:history="1">
        <w:r w:rsidR="00BA5696" w:rsidRPr="008E0F6B">
          <w:rPr>
            <w:rStyle w:val="Lienhypertexte"/>
            <w:i/>
          </w:rPr>
          <w:t>4.2.7.</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i/>
          </w:rPr>
          <w:t>Liste des logiciels fournis</w:t>
        </w:r>
        <w:r w:rsidR="00BA5696">
          <w:rPr>
            <w:webHidden/>
          </w:rPr>
          <w:tab/>
        </w:r>
        <w:r w:rsidR="00BA5696">
          <w:rPr>
            <w:webHidden/>
          </w:rPr>
          <w:fldChar w:fldCharType="begin"/>
        </w:r>
        <w:r w:rsidR="00BA5696">
          <w:rPr>
            <w:webHidden/>
          </w:rPr>
          <w:instrText xml:space="preserve"> PAGEREF _Toc187357679 \h </w:instrText>
        </w:r>
        <w:r w:rsidR="00BA5696">
          <w:rPr>
            <w:webHidden/>
          </w:rPr>
        </w:r>
        <w:r w:rsidR="00BA5696">
          <w:rPr>
            <w:webHidden/>
          </w:rPr>
          <w:fldChar w:fldCharType="separate"/>
        </w:r>
        <w:r w:rsidR="00BA5696">
          <w:rPr>
            <w:webHidden/>
          </w:rPr>
          <w:t>19</w:t>
        </w:r>
        <w:r w:rsidR="00BA5696">
          <w:rPr>
            <w:webHidden/>
          </w:rPr>
          <w:fldChar w:fldCharType="end"/>
        </w:r>
      </w:hyperlink>
    </w:p>
    <w:p w14:paraId="6947AD03" w14:textId="3FBF73CE"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0" w:history="1">
        <w:r w:rsidR="00BA5696" w:rsidRPr="008E0F6B">
          <w:rPr>
            <w:rStyle w:val="Lienhypertexte"/>
          </w:rPr>
          <w:t>4.3.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Exploitation par l’Université</w:t>
        </w:r>
        <w:r w:rsidR="00BA5696">
          <w:rPr>
            <w:webHidden/>
          </w:rPr>
          <w:tab/>
        </w:r>
        <w:r w:rsidR="00BA5696">
          <w:rPr>
            <w:webHidden/>
          </w:rPr>
          <w:fldChar w:fldCharType="begin"/>
        </w:r>
        <w:r w:rsidR="00BA5696">
          <w:rPr>
            <w:webHidden/>
          </w:rPr>
          <w:instrText xml:space="preserve"> PAGEREF _Toc187357680 \h </w:instrText>
        </w:r>
        <w:r w:rsidR="00BA5696">
          <w:rPr>
            <w:webHidden/>
          </w:rPr>
        </w:r>
        <w:r w:rsidR="00BA5696">
          <w:rPr>
            <w:webHidden/>
          </w:rPr>
          <w:fldChar w:fldCharType="separate"/>
        </w:r>
        <w:r w:rsidR="00BA5696">
          <w:rPr>
            <w:webHidden/>
          </w:rPr>
          <w:t>19</w:t>
        </w:r>
        <w:r w:rsidR="00BA5696">
          <w:rPr>
            <w:webHidden/>
          </w:rPr>
          <w:fldChar w:fldCharType="end"/>
        </w:r>
      </w:hyperlink>
    </w:p>
    <w:p w14:paraId="7DC5464B" w14:textId="34228389"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1" w:history="1">
        <w:r w:rsidR="00BA5696" w:rsidRPr="008E0F6B">
          <w:rPr>
            <w:rStyle w:val="Lienhypertexte"/>
            <w:i/>
          </w:rPr>
          <w:t>4.4.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i/>
          </w:rPr>
          <w:t>Schéma de l’architecture technique</w:t>
        </w:r>
        <w:r w:rsidR="00BA5696">
          <w:rPr>
            <w:webHidden/>
          </w:rPr>
          <w:tab/>
        </w:r>
        <w:r w:rsidR="00BA5696">
          <w:rPr>
            <w:webHidden/>
          </w:rPr>
          <w:fldChar w:fldCharType="begin"/>
        </w:r>
        <w:r w:rsidR="00BA5696">
          <w:rPr>
            <w:webHidden/>
          </w:rPr>
          <w:instrText xml:space="preserve"> PAGEREF _Toc187357681 \h </w:instrText>
        </w:r>
        <w:r w:rsidR="00BA5696">
          <w:rPr>
            <w:webHidden/>
          </w:rPr>
        </w:r>
        <w:r w:rsidR="00BA5696">
          <w:rPr>
            <w:webHidden/>
          </w:rPr>
          <w:fldChar w:fldCharType="separate"/>
        </w:r>
        <w:r w:rsidR="00BA5696">
          <w:rPr>
            <w:webHidden/>
          </w:rPr>
          <w:t>19</w:t>
        </w:r>
        <w:r w:rsidR="00BA5696">
          <w:rPr>
            <w:webHidden/>
          </w:rPr>
          <w:fldChar w:fldCharType="end"/>
        </w:r>
      </w:hyperlink>
    </w:p>
    <w:p w14:paraId="1426B544" w14:textId="4CC2C873"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682" w:history="1">
        <w:r w:rsidR="00BA5696" w:rsidRPr="008E0F6B">
          <w:rPr>
            <w:rStyle w:val="Lienhypertexte"/>
          </w:rPr>
          <w:t>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Protection des données à caractère personnel</w:t>
        </w:r>
        <w:r w:rsidR="00BA5696">
          <w:rPr>
            <w:webHidden/>
          </w:rPr>
          <w:tab/>
        </w:r>
        <w:r w:rsidR="00BA5696">
          <w:rPr>
            <w:webHidden/>
          </w:rPr>
          <w:fldChar w:fldCharType="begin"/>
        </w:r>
        <w:r w:rsidR="00BA5696">
          <w:rPr>
            <w:webHidden/>
          </w:rPr>
          <w:instrText xml:space="preserve"> PAGEREF _Toc187357682 \h </w:instrText>
        </w:r>
        <w:r w:rsidR="00BA5696">
          <w:rPr>
            <w:webHidden/>
          </w:rPr>
        </w:r>
        <w:r w:rsidR="00BA5696">
          <w:rPr>
            <w:webHidden/>
          </w:rPr>
          <w:fldChar w:fldCharType="separate"/>
        </w:r>
        <w:r w:rsidR="00BA5696">
          <w:rPr>
            <w:webHidden/>
          </w:rPr>
          <w:t>20</w:t>
        </w:r>
        <w:r w:rsidR="00BA5696">
          <w:rPr>
            <w:webHidden/>
          </w:rPr>
          <w:fldChar w:fldCharType="end"/>
        </w:r>
      </w:hyperlink>
    </w:p>
    <w:p w14:paraId="2C04BBA9" w14:textId="4FCA105D"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3" w:history="1">
        <w:r w:rsidR="00BA5696" w:rsidRPr="008E0F6B">
          <w:rPr>
            <w:rStyle w:val="Lienhypertexte"/>
            <w:rFonts w:eastAsia="Trebuchet MS"/>
          </w:rPr>
          <w:t>5.1.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Trebuchet MS"/>
          </w:rPr>
          <w:t>Présentation générale</w:t>
        </w:r>
        <w:r w:rsidR="00BA5696">
          <w:rPr>
            <w:webHidden/>
          </w:rPr>
          <w:tab/>
        </w:r>
        <w:r w:rsidR="00BA5696">
          <w:rPr>
            <w:webHidden/>
          </w:rPr>
          <w:fldChar w:fldCharType="begin"/>
        </w:r>
        <w:r w:rsidR="00BA5696">
          <w:rPr>
            <w:webHidden/>
          </w:rPr>
          <w:instrText xml:space="preserve"> PAGEREF _Toc187357683 \h </w:instrText>
        </w:r>
        <w:r w:rsidR="00BA5696">
          <w:rPr>
            <w:webHidden/>
          </w:rPr>
        </w:r>
        <w:r w:rsidR="00BA5696">
          <w:rPr>
            <w:webHidden/>
          </w:rPr>
          <w:fldChar w:fldCharType="separate"/>
        </w:r>
        <w:r w:rsidR="00BA5696">
          <w:rPr>
            <w:webHidden/>
          </w:rPr>
          <w:t>20</w:t>
        </w:r>
        <w:r w:rsidR="00BA5696">
          <w:rPr>
            <w:webHidden/>
          </w:rPr>
          <w:fldChar w:fldCharType="end"/>
        </w:r>
      </w:hyperlink>
    </w:p>
    <w:p w14:paraId="4CA00096" w14:textId="5BA1C48E"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4" w:history="1">
        <w:r w:rsidR="00BA5696" w:rsidRPr="008E0F6B">
          <w:rPr>
            <w:rStyle w:val="Lienhypertexte"/>
            <w:rFonts w:eastAsia="Trebuchet MS"/>
          </w:rPr>
          <w:t>5.2.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Trebuchet MS"/>
          </w:rPr>
          <w:t>Qualification de la responsabilité des parties</w:t>
        </w:r>
        <w:r w:rsidR="00BA5696">
          <w:rPr>
            <w:webHidden/>
          </w:rPr>
          <w:tab/>
        </w:r>
        <w:r w:rsidR="00BA5696">
          <w:rPr>
            <w:webHidden/>
          </w:rPr>
          <w:fldChar w:fldCharType="begin"/>
        </w:r>
        <w:r w:rsidR="00BA5696">
          <w:rPr>
            <w:webHidden/>
          </w:rPr>
          <w:instrText xml:space="preserve"> PAGEREF _Toc187357684 \h </w:instrText>
        </w:r>
        <w:r w:rsidR="00BA5696">
          <w:rPr>
            <w:webHidden/>
          </w:rPr>
        </w:r>
        <w:r w:rsidR="00BA5696">
          <w:rPr>
            <w:webHidden/>
          </w:rPr>
          <w:fldChar w:fldCharType="separate"/>
        </w:r>
        <w:r w:rsidR="00BA5696">
          <w:rPr>
            <w:webHidden/>
          </w:rPr>
          <w:t>20</w:t>
        </w:r>
        <w:r w:rsidR="00BA5696">
          <w:rPr>
            <w:webHidden/>
          </w:rPr>
          <w:fldChar w:fldCharType="end"/>
        </w:r>
      </w:hyperlink>
    </w:p>
    <w:p w14:paraId="31434B31" w14:textId="7564E8B9"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5" w:history="1">
        <w:r w:rsidR="00BA5696" w:rsidRPr="008E0F6B">
          <w:rPr>
            <w:rStyle w:val="Lienhypertexte"/>
            <w:rFonts w:eastAsia="Trebuchet MS"/>
          </w:rPr>
          <w:t>5.3.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Trebuchet MS"/>
          </w:rPr>
          <w:t>Description du traitement de données à caractère personnel</w:t>
        </w:r>
        <w:r w:rsidR="00BA5696">
          <w:rPr>
            <w:webHidden/>
          </w:rPr>
          <w:tab/>
        </w:r>
        <w:r w:rsidR="00BA5696">
          <w:rPr>
            <w:webHidden/>
          </w:rPr>
          <w:fldChar w:fldCharType="begin"/>
        </w:r>
        <w:r w:rsidR="00BA5696">
          <w:rPr>
            <w:webHidden/>
          </w:rPr>
          <w:instrText xml:space="preserve"> PAGEREF _Toc187357685 \h </w:instrText>
        </w:r>
        <w:r w:rsidR="00BA5696">
          <w:rPr>
            <w:webHidden/>
          </w:rPr>
        </w:r>
        <w:r w:rsidR="00BA5696">
          <w:rPr>
            <w:webHidden/>
          </w:rPr>
          <w:fldChar w:fldCharType="separate"/>
        </w:r>
        <w:r w:rsidR="00BA5696">
          <w:rPr>
            <w:webHidden/>
          </w:rPr>
          <w:t>20</w:t>
        </w:r>
        <w:r w:rsidR="00BA5696">
          <w:rPr>
            <w:webHidden/>
          </w:rPr>
          <w:fldChar w:fldCharType="end"/>
        </w:r>
      </w:hyperlink>
    </w:p>
    <w:p w14:paraId="7DA86253" w14:textId="53333975"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86" w:history="1">
        <w:r w:rsidR="00BA5696" w:rsidRPr="008E0F6B">
          <w:rPr>
            <w:rStyle w:val="Lienhypertexte"/>
            <w:rFonts w:eastAsia="Trebuchet MS"/>
          </w:rPr>
          <w:t>5.4.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Trebuchet MS"/>
          </w:rPr>
          <w:t>Obligations du titulaire</w:t>
        </w:r>
        <w:r w:rsidR="00BA5696">
          <w:rPr>
            <w:webHidden/>
          </w:rPr>
          <w:tab/>
        </w:r>
        <w:r w:rsidR="00BA5696">
          <w:rPr>
            <w:webHidden/>
          </w:rPr>
          <w:fldChar w:fldCharType="begin"/>
        </w:r>
        <w:r w:rsidR="00BA5696">
          <w:rPr>
            <w:webHidden/>
          </w:rPr>
          <w:instrText xml:space="preserve"> PAGEREF _Toc187357686 \h </w:instrText>
        </w:r>
        <w:r w:rsidR="00BA5696">
          <w:rPr>
            <w:webHidden/>
          </w:rPr>
        </w:r>
        <w:r w:rsidR="00BA5696">
          <w:rPr>
            <w:webHidden/>
          </w:rPr>
          <w:fldChar w:fldCharType="separate"/>
        </w:r>
        <w:r w:rsidR="00BA5696">
          <w:rPr>
            <w:webHidden/>
          </w:rPr>
          <w:t>21</w:t>
        </w:r>
        <w:r w:rsidR="00BA5696">
          <w:rPr>
            <w:webHidden/>
          </w:rPr>
          <w:fldChar w:fldCharType="end"/>
        </w:r>
      </w:hyperlink>
    </w:p>
    <w:p w14:paraId="3FD10DF4" w14:textId="51E4318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87" w:history="1">
        <w:r w:rsidR="00BA5696" w:rsidRPr="008E0F6B">
          <w:rPr>
            <w:rStyle w:val="Lienhypertexte"/>
            <w:rFonts w:eastAsia="Trebuchet MS"/>
          </w:rPr>
          <w:t>5.4.1.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Échanges de données avec des systèmes tiers</w:t>
        </w:r>
        <w:r w:rsidR="00BA5696">
          <w:rPr>
            <w:webHidden/>
          </w:rPr>
          <w:tab/>
        </w:r>
        <w:r w:rsidR="00BA5696">
          <w:rPr>
            <w:webHidden/>
          </w:rPr>
          <w:fldChar w:fldCharType="begin"/>
        </w:r>
        <w:r w:rsidR="00BA5696">
          <w:rPr>
            <w:webHidden/>
          </w:rPr>
          <w:instrText xml:space="preserve"> PAGEREF _Toc187357687 \h </w:instrText>
        </w:r>
        <w:r w:rsidR="00BA5696">
          <w:rPr>
            <w:webHidden/>
          </w:rPr>
        </w:r>
        <w:r w:rsidR="00BA5696">
          <w:rPr>
            <w:webHidden/>
          </w:rPr>
          <w:fldChar w:fldCharType="separate"/>
        </w:r>
        <w:r w:rsidR="00BA5696">
          <w:rPr>
            <w:webHidden/>
          </w:rPr>
          <w:t>21</w:t>
        </w:r>
        <w:r w:rsidR="00BA5696">
          <w:rPr>
            <w:webHidden/>
          </w:rPr>
          <w:fldChar w:fldCharType="end"/>
        </w:r>
      </w:hyperlink>
    </w:p>
    <w:p w14:paraId="52111099" w14:textId="70B745AB"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88" w:history="1">
        <w:r w:rsidR="00BA5696" w:rsidRPr="008E0F6B">
          <w:rPr>
            <w:rStyle w:val="Lienhypertexte"/>
            <w:rFonts w:eastAsia="Trebuchet MS"/>
          </w:rPr>
          <w:t>5.4.2.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Autorisation de désignation d’un autre prestataire</w:t>
        </w:r>
        <w:r w:rsidR="00BA5696">
          <w:rPr>
            <w:webHidden/>
          </w:rPr>
          <w:tab/>
        </w:r>
        <w:r w:rsidR="00BA5696">
          <w:rPr>
            <w:webHidden/>
          </w:rPr>
          <w:fldChar w:fldCharType="begin"/>
        </w:r>
        <w:r w:rsidR="00BA5696">
          <w:rPr>
            <w:webHidden/>
          </w:rPr>
          <w:instrText xml:space="preserve"> PAGEREF _Toc187357688 \h </w:instrText>
        </w:r>
        <w:r w:rsidR="00BA5696">
          <w:rPr>
            <w:webHidden/>
          </w:rPr>
        </w:r>
        <w:r w:rsidR="00BA5696">
          <w:rPr>
            <w:webHidden/>
          </w:rPr>
          <w:fldChar w:fldCharType="separate"/>
        </w:r>
        <w:r w:rsidR="00BA5696">
          <w:rPr>
            <w:webHidden/>
          </w:rPr>
          <w:t>22</w:t>
        </w:r>
        <w:r w:rsidR="00BA5696">
          <w:rPr>
            <w:webHidden/>
          </w:rPr>
          <w:fldChar w:fldCharType="end"/>
        </w:r>
      </w:hyperlink>
    </w:p>
    <w:p w14:paraId="73B697F1" w14:textId="3921F748"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89" w:history="1">
        <w:r w:rsidR="00BA5696" w:rsidRPr="008E0F6B">
          <w:rPr>
            <w:rStyle w:val="Lienhypertexte"/>
            <w:rFonts w:eastAsia="Trebuchet MS"/>
          </w:rPr>
          <w:t>5.4.3.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Droit d’information des personnes concernées</w:t>
        </w:r>
        <w:r w:rsidR="00BA5696">
          <w:rPr>
            <w:webHidden/>
          </w:rPr>
          <w:tab/>
        </w:r>
        <w:r w:rsidR="00BA5696">
          <w:rPr>
            <w:webHidden/>
          </w:rPr>
          <w:fldChar w:fldCharType="begin"/>
        </w:r>
        <w:r w:rsidR="00BA5696">
          <w:rPr>
            <w:webHidden/>
          </w:rPr>
          <w:instrText xml:space="preserve"> PAGEREF _Toc187357689 \h </w:instrText>
        </w:r>
        <w:r w:rsidR="00BA5696">
          <w:rPr>
            <w:webHidden/>
          </w:rPr>
        </w:r>
        <w:r w:rsidR="00BA5696">
          <w:rPr>
            <w:webHidden/>
          </w:rPr>
          <w:fldChar w:fldCharType="separate"/>
        </w:r>
        <w:r w:rsidR="00BA5696">
          <w:rPr>
            <w:webHidden/>
          </w:rPr>
          <w:t>22</w:t>
        </w:r>
        <w:r w:rsidR="00BA5696">
          <w:rPr>
            <w:webHidden/>
          </w:rPr>
          <w:fldChar w:fldCharType="end"/>
        </w:r>
      </w:hyperlink>
    </w:p>
    <w:p w14:paraId="3EEFFB00" w14:textId="72BC1BB3"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0" w:history="1">
        <w:r w:rsidR="00BA5696" w:rsidRPr="008E0F6B">
          <w:rPr>
            <w:rStyle w:val="Lienhypertexte"/>
            <w:rFonts w:eastAsia="Trebuchet MS"/>
          </w:rPr>
          <w:t>5.4.4.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Exercice des droits des personnes</w:t>
        </w:r>
        <w:r w:rsidR="00BA5696">
          <w:rPr>
            <w:webHidden/>
          </w:rPr>
          <w:tab/>
        </w:r>
        <w:r w:rsidR="00BA5696">
          <w:rPr>
            <w:webHidden/>
          </w:rPr>
          <w:fldChar w:fldCharType="begin"/>
        </w:r>
        <w:r w:rsidR="00BA5696">
          <w:rPr>
            <w:webHidden/>
          </w:rPr>
          <w:instrText xml:space="preserve"> PAGEREF _Toc187357690 \h </w:instrText>
        </w:r>
        <w:r w:rsidR="00BA5696">
          <w:rPr>
            <w:webHidden/>
          </w:rPr>
        </w:r>
        <w:r w:rsidR="00BA5696">
          <w:rPr>
            <w:webHidden/>
          </w:rPr>
          <w:fldChar w:fldCharType="separate"/>
        </w:r>
        <w:r w:rsidR="00BA5696">
          <w:rPr>
            <w:webHidden/>
          </w:rPr>
          <w:t>22</w:t>
        </w:r>
        <w:r w:rsidR="00BA5696">
          <w:rPr>
            <w:webHidden/>
          </w:rPr>
          <w:fldChar w:fldCharType="end"/>
        </w:r>
      </w:hyperlink>
    </w:p>
    <w:p w14:paraId="177D11FC" w14:textId="3B97434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1" w:history="1">
        <w:r w:rsidR="00BA5696" w:rsidRPr="008E0F6B">
          <w:rPr>
            <w:rStyle w:val="Lienhypertexte"/>
            <w:rFonts w:eastAsia="Trebuchet MS"/>
          </w:rPr>
          <w:t>5.4.5.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Notification des violations de données à caractère personnel</w:t>
        </w:r>
        <w:r w:rsidR="00BA5696">
          <w:rPr>
            <w:webHidden/>
          </w:rPr>
          <w:tab/>
        </w:r>
        <w:r w:rsidR="00BA5696">
          <w:rPr>
            <w:webHidden/>
          </w:rPr>
          <w:fldChar w:fldCharType="begin"/>
        </w:r>
        <w:r w:rsidR="00BA5696">
          <w:rPr>
            <w:webHidden/>
          </w:rPr>
          <w:instrText xml:space="preserve"> PAGEREF _Toc187357691 \h </w:instrText>
        </w:r>
        <w:r w:rsidR="00BA5696">
          <w:rPr>
            <w:webHidden/>
          </w:rPr>
        </w:r>
        <w:r w:rsidR="00BA5696">
          <w:rPr>
            <w:webHidden/>
          </w:rPr>
          <w:fldChar w:fldCharType="separate"/>
        </w:r>
        <w:r w:rsidR="00BA5696">
          <w:rPr>
            <w:webHidden/>
          </w:rPr>
          <w:t>22</w:t>
        </w:r>
        <w:r w:rsidR="00BA5696">
          <w:rPr>
            <w:webHidden/>
          </w:rPr>
          <w:fldChar w:fldCharType="end"/>
        </w:r>
      </w:hyperlink>
    </w:p>
    <w:p w14:paraId="3427A200" w14:textId="5BE4B41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2" w:history="1">
        <w:r w:rsidR="00BA5696" w:rsidRPr="008E0F6B">
          <w:rPr>
            <w:rStyle w:val="Lienhypertexte"/>
            <w:rFonts w:eastAsia="Trebuchet MS"/>
          </w:rPr>
          <w:t>5.4.6.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Aide du titulaire dans le cadre du respect par l’Université de ses obligations</w:t>
        </w:r>
        <w:r w:rsidR="00BA5696">
          <w:rPr>
            <w:webHidden/>
          </w:rPr>
          <w:tab/>
        </w:r>
        <w:r w:rsidR="00BA5696">
          <w:rPr>
            <w:webHidden/>
          </w:rPr>
          <w:fldChar w:fldCharType="begin"/>
        </w:r>
        <w:r w:rsidR="00BA5696">
          <w:rPr>
            <w:webHidden/>
          </w:rPr>
          <w:instrText xml:space="preserve"> PAGEREF _Toc187357692 \h </w:instrText>
        </w:r>
        <w:r w:rsidR="00BA5696">
          <w:rPr>
            <w:webHidden/>
          </w:rPr>
        </w:r>
        <w:r w:rsidR="00BA5696">
          <w:rPr>
            <w:webHidden/>
          </w:rPr>
          <w:fldChar w:fldCharType="separate"/>
        </w:r>
        <w:r w:rsidR="00BA5696">
          <w:rPr>
            <w:webHidden/>
          </w:rPr>
          <w:t>23</w:t>
        </w:r>
        <w:r w:rsidR="00BA5696">
          <w:rPr>
            <w:webHidden/>
          </w:rPr>
          <w:fldChar w:fldCharType="end"/>
        </w:r>
      </w:hyperlink>
    </w:p>
    <w:p w14:paraId="6F7EAF57" w14:textId="1D7CCBF5"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3" w:history="1">
        <w:r w:rsidR="00BA5696" w:rsidRPr="008E0F6B">
          <w:rPr>
            <w:rStyle w:val="Lienhypertexte"/>
            <w:rFonts w:eastAsia="Trebuchet MS"/>
          </w:rPr>
          <w:t>5.4.7.</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Mesures de sécurité des données à caractère personnel</w:t>
        </w:r>
        <w:r w:rsidR="00BA5696">
          <w:rPr>
            <w:webHidden/>
          </w:rPr>
          <w:tab/>
        </w:r>
        <w:r w:rsidR="00BA5696">
          <w:rPr>
            <w:webHidden/>
          </w:rPr>
          <w:fldChar w:fldCharType="begin"/>
        </w:r>
        <w:r w:rsidR="00BA5696">
          <w:rPr>
            <w:webHidden/>
          </w:rPr>
          <w:instrText xml:space="preserve"> PAGEREF _Toc187357693 \h </w:instrText>
        </w:r>
        <w:r w:rsidR="00BA5696">
          <w:rPr>
            <w:webHidden/>
          </w:rPr>
        </w:r>
        <w:r w:rsidR="00BA5696">
          <w:rPr>
            <w:webHidden/>
          </w:rPr>
          <w:fldChar w:fldCharType="separate"/>
        </w:r>
        <w:r w:rsidR="00BA5696">
          <w:rPr>
            <w:webHidden/>
          </w:rPr>
          <w:t>23</w:t>
        </w:r>
        <w:r w:rsidR="00BA5696">
          <w:rPr>
            <w:webHidden/>
          </w:rPr>
          <w:fldChar w:fldCharType="end"/>
        </w:r>
      </w:hyperlink>
    </w:p>
    <w:p w14:paraId="6A199889" w14:textId="4378A41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4" w:history="1">
        <w:r w:rsidR="00BA5696" w:rsidRPr="008E0F6B">
          <w:rPr>
            <w:rStyle w:val="Lienhypertexte"/>
            <w:rFonts w:eastAsia="Trebuchet MS"/>
          </w:rPr>
          <w:t>5.4.8.</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Sort des données</w:t>
        </w:r>
        <w:r w:rsidR="00BA5696">
          <w:rPr>
            <w:webHidden/>
          </w:rPr>
          <w:tab/>
        </w:r>
        <w:r w:rsidR="00BA5696">
          <w:rPr>
            <w:webHidden/>
          </w:rPr>
          <w:fldChar w:fldCharType="begin"/>
        </w:r>
        <w:r w:rsidR="00BA5696">
          <w:rPr>
            <w:webHidden/>
          </w:rPr>
          <w:instrText xml:space="preserve"> PAGEREF _Toc187357694 \h </w:instrText>
        </w:r>
        <w:r w:rsidR="00BA5696">
          <w:rPr>
            <w:webHidden/>
          </w:rPr>
        </w:r>
        <w:r w:rsidR="00BA5696">
          <w:rPr>
            <w:webHidden/>
          </w:rPr>
          <w:fldChar w:fldCharType="separate"/>
        </w:r>
        <w:r w:rsidR="00BA5696">
          <w:rPr>
            <w:webHidden/>
          </w:rPr>
          <w:t>23</w:t>
        </w:r>
        <w:r w:rsidR="00BA5696">
          <w:rPr>
            <w:webHidden/>
          </w:rPr>
          <w:fldChar w:fldCharType="end"/>
        </w:r>
      </w:hyperlink>
    </w:p>
    <w:p w14:paraId="72FDAA64" w14:textId="1ECB329C"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5" w:history="1">
        <w:r w:rsidR="00BA5696" w:rsidRPr="008E0F6B">
          <w:rPr>
            <w:rStyle w:val="Lienhypertexte"/>
            <w:rFonts w:eastAsia="Trebuchet MS"/>
          </w:rPr>
          <w:t>5.4.9.</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Délégué à la protection des données</w:t>
        </w:r>
        <w:r w:rsidR="00BA5696">
          <w:rPr>
            <w:webHidden/>
          </w:rPr>
          <w:tab/>
        </w:r>
        <w:r w:rsidR="00BA5696">
          <w:rPr>
            <w:webHidden/>
          </w:rPr>
          <w:fldChar w:fldCharType="begin"/>
        </w:r>
        <w:r w:rsidR="00BA5696">
          <w:rPr>
            <w:webHidden/>
          </w:rPr>
          <w:instrText xml:space="preserve"> PAGEREF _Toc187357695 \h </w:instrText>
        </w:r>
        <w:r w:rsidR="00BA5696">
          <w:rPr>
            <w:webHidden/>
          </w:rPr>
        </w:r>
        <w:r w:rsidR="00BA5696">
          <w:rPr>
            <w:webHidden/>
          </w:rPr>
          <w:fldChar w:fldCharType="separate"/>
        </w:r>
        <w:r w:rsidR="00BA5696">
          <w:rPr>
            <w:webHidden/>
          </w:rPr>
          <w:t>23</w:t>
        </w:r>
        <w:r w:rsidR="00BA5696">
          <w:rPr>
            <w:webHidden/>
          </w:rPr>
          <w:fldChar w:fldCharType="end"/>
        </w:r>
      </w:hyperlink>
    </w:p>
    <w:p w14:paraId="087EAA61" w14:textId="69C7311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6" w:history="1">
        <w:r w:rsidR="00BA5696" w:rsidRPr="008E0F6B">
          <w:rPr>
            <w:rStyle w:val="Lienhypertexte"/>
            <w:rFonts w:eastAsia="Trebuchet MS"/>
          </w:rPr>
          <w:t>5.4.10.</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Registre des catégories d’activités de traitement</w:t>
        </w:r>
        <w:r w:rsidR="00BA5696">
          <w:rPr>
            <w:webHidden/>
          </w:rPr>
          <w:tab/>
        </w:r>
        <w:r w:rsidR="00BA5696">
          <w:rPr>
            <w:webHidden/>
          </w:rPr>
          <w:fldChar w:fldCharType="begin"/>
        </w:r>
        <w:r w:rsidR="00BA5696">
          <w:rPr>
            <w:webHidden/>
          </w:rPr>
          <w:instrText xml:space="preserve"> PAGEREF _Toc187357696 \h </w:instrText>
        </w:r>
        <w:r w:rsidR="00BA5696">
          <w:rPr>
            <w:webHidden/>
          </w:rPr>
        </w:r>
        <w:r w:rsidR="00BA5696">
          <w:rPr>
            <w:webHidden/>
          </w:rPr>
          <w:fldChar w:fldCharType="separate"/>
        </w:r>
        <w:r w:rsidR="00BA5696">
          <w:rPr>
            <w:webHidden/>
          </w:rPr>
          <w:t>23</w:t>
        </w:r>
        <w:r w:rsidR="00BA5696">
          <w:rPr>
            <w:webHidden/>
          </w:rPr>
          <w:fldChar w:fldCharType="end"/>
        </w:r>
      </w:hyperlink>
    </w:p>
    <w:p w14:paraId="7E5AFC03" w14:textId="16538E4B"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697" w:history="1">
        <w:r w:rsidR="00BA5696" w:rsidRPr="008E0F6B">
          <w:rPr>
            <w:rStyle w:val="Lienhypertexte"/>
            <w:rFonts w:eastAsia="Trebuchet MS"/>
          </w:rPr>
          <w:t>5.4.11.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Trebuchet MS"/>
          </w:rPr>
          <w:t>Documentation</w:t>
        </w:r>
        <w:r w:rsidR="00BA5696">
          <w:rPr>
            <w:webHidden/>
          </w:rPr>
          <w:tab/>
        </w:r>
        <w:r w:rsidR="00BA5696">
          <w:rPr>
            <w:webHidden/>
          </w:rPr>
          <w:fldChar w:fldCharType="begin"/>
        </w:r>
        <w:r w:rsidR="00BA5696">
          <w:rPr>
            <w:webHidden/>
          </w:rPr>
          <w:instrText xml:space="preserve"> PAGEREF _Toc187357697 \h </w:instrText>
        </w:r>
        <w:r w:rsidR="00BA5696">
          <w:rPr>
            <w:webHidden/>
          </w:rPr>
        </w:r>
        <w:r w:rsidR="00BA5696">
          <w:rPr>
            <w:webHidden/>
          </w:rPr>
          <w:fldChar w:fldCharType="separate"/>
        </w:r>
        <w:r w:rsidR="00BA5696">
          <w:rPr>
            <w:webHidden/>
          </w:rPr>
          <w:t>24</w:t>
        </w:r>
        <w:r w:rsidR="00BA5696">
          <w:rPr>
            <w:webHidden/>
          </w:rPr>
          <w:fldChar w:fldCharType="end"/>
        </w:r>
      </w:hyperlink>
    </w:p>
    <w:p w14:paraId="038308D0" w14:textId="25C2F704"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98" w:history="1">
        <w:r w:rsidR="00BA5696" w:rsidRPr="008E0F6B">
          <w:rPr>
            <w:rStyle w:val="Lienhypertexte"/>
            <w:rFonts w:eastAsia="Trebuchet MS"/>
          </w:rPr>
          <w:t>5.5.</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Trebuchet MS"/>
          </w:rPr>
          <w:t>Obligations de l’Université</w:t>
        </w:r>
        <w:r w:rsidR="00BA5696">
          <w:rPr>
            <w:webHidden/>
          </w:rPr>
          <w:tab/>
        </w:r>
        <w:r w:rsidR="00BA5696">
          <w:rPr>
            <w:webHidden/>
          </w:rPr>
          <w:fldChar w:fldCharType="begin"/>
        </w:r>
        <w:r w:rsidR="00BA5696">
          <w:rPr>
            <w:webHidden/>
          </w:rPr>
          <w:instrText xml:space="preserve"> PAGEREF _Toc187357698 \h </w:instrText>
        </w:r>
        <w:r w:rsidR="00BA5696">
          <w:rPr>
            <w:webHidden/>
          </w:rPr>
        </w:r>
        <w:r w:rsidR="00BA5696">
          <w:rPr>
            <w:webHidden/>
          </w:rPr>
          <w:fldChar w:fldCharType="separate"/>
        </w:r>
        <w:r w:rsidR="00BA5696">
          <w:rPr>
            <w:webHidden/>
          </w:rPr>
          <w:t>24</w:t>
        </w:r>
        <w:r w:rsidR="00BA5696">
          <w:rPr>
            <w:webHidden/>
          </w:rPr>
          <w:fldChar w:fldCharType="end"/>
        </w:r>
      </w:hyperlink>
    </w:p>
    <w:p w14:paraId="54F5C1A4" w14:textId="32361516"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699" w:history="1">
        <w:r w:rsidR="00BA5696" w:rsidRPr="008E0F6B">
          <w:rPr>
            <w:rStyle w:val="Lienhypertexte"/>
            <w:rFonts w:eastAsia="Arial"/>
          </w:rPr>
          <w:t>5.6.</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Arial"/>
          </w:rPr>
          <w:t>Prestations de services attendues de la part du titulaire</w:t>
        </w:r>
        <w:r w:rsidR="00BA5696">
          <w:rPr>
            <w:webHidden/>
          </w:rPr>
          <w:tab/>
        </w:r>
        <w:r w:rsidR="00BA5696">
          <w:rPr>
            <w:webHidden/>
          </w:rPr>
          <w:fldChar w:fldCharType="begin"/>
        </w:r>
        <w:r w:rsidR="00BA5696">
          <w:rPr>
            <w:webHidden/>
          </w:rPr>
          <w:instrText xml:space="preserve"> PAGEREF _Toc187357699 \h </w:instrText>
        </w:r>
        <w:r w:rsidR="00BA5696">
          <w:rPr>
            <w:webHidden/>
          </w:rPr>
        </w:r>
        <w:r w:rsidR="00BA5696">
          <w:rPr>
            <w:webHidden/>
          </w:rPr>
          <w:fldChar w:fldCharType="separate"/>
        </w:r>
        <w:r w:rsidR="00BA5696">
          <w:rPr>
            <w:webHidden/>
          </w:rPr>
          <w:t>24</w:t>
        </w:r>
        <w:r w:rsidR="00BA5696">
          <w:rPr>
            <w:webHidden/>
          </w:rPr>
          <w:fldChar w:fldCharType="end"/>
        </w:r>
      </w:hyperlink>
    </w:p>
    <w:p w14:paraId="7312A59D" w14:textId="10DAA7B3"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00" w:history="1">
        <w:r w:rsidR="00BA5696" w:rsidRPr="008E0F6B">
          <w:rPr>
            <w:rStyle w:val="Lienhypertexte"/>
            <w:rFonts w:eastAsia="Arial"/>
          </w:rPr>
          <w:t>5.6.1.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Arial"/>
          </w:rPr>
          <w:t>Prestations de services attendues pour la mise en œuvre</w:t>
        </w:r>
        <w:r w:rsidR="00BA5696">
          <w:rPr>
            <w:webHidden/>
          </w:rPr>
          <w:tab/>
        </w:r>
        <w:r w:rsidR="00BA5696">
          <w:rPr>
            <w:webHidden/>
          </w:rPr>
          <w:fldChar w:fldCharType="begin"/>
        </w:r>
        <w:r w:rsidR="00BA5696">
          <w:rPr>
            <w:webHidden/>
          </w:rPr>
          <w:instrText xml:space="preserve"> PAGEREF _Toc187357700 \h </w:instrText>
        </w:r>
        <w:r w:rsidR="00BA5696">
          <w:rPr>
            <w:webHidden/>
          </w:rPr>
        </w:r>
        <w:r w:rsidR="00BA5696">
          <w:rPr>
            <w:webHidden/>
          </w:rPr>
          <w:fldChar w:fldCharType="separate"/>
        </w:r>
        <w:r w:rsidR="00BA5696">
          <w:rPr>
            <w:webHidden/>
          </w:rPr>
          <w:t>24</w:t>
        </w:r>
        <w:r w:rsidR="00BA5696">
          <w:rPr>
            <w:webHidden/>
          </w:rPr>
          <w:fldChar w:fldCharType="end"/>
        </w:r>
      </w:hyperlink>
    </w:p>
    <w:p w14:paraId="2D686D99" w14:textId="0D2B9215"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01" w:history="1">
        <w:r w:rsidR="00BA5696" w:rsidRPr="008E0F6B">
          <w:rPr>
            <w:rStyle w:val="Lienhypertexte"/>
            <w:rFonts w:eastAsia="Arial"/>
          </w:rPr>
          <w:t>5.6.2.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Fonts w:eastAsia="Arial"/>
          </w:rPr>
          <w:t>Prestations de services attendues pour la garantie et la maintenance</w:t>
        </w:r>
        <w:r w:rsidR="00BA5696">
          <w:rPr>
            <w:webHidden/>
          </w:rPr>
          <w:tab/>
        </w:r>
        <w:r w:rsidR="00BA5696">
          <w:rPr>
            <w:webHidden/>
          </w:rPr>
          <w:fldChar w:fldCharType="begin"/>
        </w:r>
        <w:r w:rsidR="00BA5696">
          <w:rPr>
            <w:webHidden/>
          </w:rPr>
          <w:instrText xml:space="preserve"> PAGEREF _Toc187357701 \h </w:instrText>
        </w:r>
        <w:r w:rsidR="00BA5696">
          <w:rPr>
            <w:webHidden/>
          </w:rPr>
        </w:r>
        <w:r w:rsidR="00BA5696">
          <w:rPr>
            <w:webHidden/>
          </w:rPr>
          <w:fldChar w:fldCharType="separate"/>
        </w:r>
        <w:r w:rsidR="00BA5696">
          <w:rPr>
            <w:webHidden/>
          </w:rPr>
          <w:t>25</w:t>
        </w:r>
        <w:r w:rsidR="00BA5696">
          <w:rPr>
            <w:webHidden/>
          </w:rPr>
          <w:fldChar w:fldCharType="end"/>
        </w:r>
      </w:hyperlink>
    </w:p>
    <w:p w14:paraId="1A416046" w14:textId="70E808A0"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02" w:history="1">
        <w:r w:rsidR="00BA5696" w:rsidRPr="008E0F6B">
          <w:rPr>
            <w:rStyle w:val="Lienhypertexte"/>
            <w:rFonts w:eastAsia="Arial"/>
            <w:i/>
          </w:rPr>
          <w:t>5.7.</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Fonts w:eastAsia="Arial"/>
            <w:i/>
          </w:rPr>
          <w:t>Réponse attendue concernant la protection des données personnelles</w:t>
        </w:r>
        <w:r w:rsidR="00BA5696">
          <w:rPr>
            <w:webHidden/>
          </w:rPr>
          <w:tab/>
        </w:r>
        <w:r w:rsidR="00BA5696">
          <w:rPr>
            <w:webHidden/>
          </w:rPr>
          <w:fldChar w:fldCharType="begin"/>
        </w:r>
        <w:r w:rsidR="00BA5696">
          <w:rPr>
            <w:webHidden/>
          </w:rPr>
          <w:instrText xml:space="preserve"> PAGEREF _Toc187357702 \h </w:instrText>
        </w:r>
        <w:r w:rsidR="00BA5696">
          <w:rPr>
            <w:webHidden/>
          </w:rPr>
        </w:r>
        <w:r w:rsidR="00BA5696">
          <w:rPr>
            <w:webHidden/>
          </w:rPr>
          <w:fldChar w:fldCharType="separate"/>
        </w:r>
        <w:r w:rsidR="00BA5696">
          <w:rPr>
            <w:webHidden/>
          </w:rPr>
          <w:t>25</w:t>
        </w:r>
        <w:r w:rsidR="00BA5696">
          <w:rPr>
            <w:webHidden/>
          </w:rPr>
          <w:fldChar w:fldCharType="end"/>
        </w:r>
      </w:hyperlink>
    </w:p>
    <w:p w14:paraId="5917212A" w14:textId="5899E697"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703" w:history="1">
        <w:r w:rsidR="00BA5696" w:rsidRPr="008E0F6B">
          <w:rPr>
            <w:rStyle w:val="Lienhypertexte"/>
          </w:rPr>
          <w:t>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Besoins techniques et fonctionnels concernant les équipements d’automatisation</w:t>
        </w:r>
        <w:r w:rsidR="00BA5696">
          <w:rPr>
            <w:webHidden/>
          </w:rPr>
          <w:tab/>
        </w:r>
        <w:r w:rsidR="00BA5696">
          <w:rPr>
            <w:webHidden/>
          </w:rPr>
          <w:fldChar w:fldCharType="begin"/>
        </w:r>
        <w:r w:rsidR="00BA5696">
          <w:rPr>
            <w:webHidden/>
          </w:rPr>
          <w:instrText xml:space="preserve"> PAGEREF _Toc187357703 \h </w:instrText>
        </w:r>
        <w:r w:rsidR="00BA5696">
          <w:rPr>
            <w:webHidden/>
          </w:rPr>
        </w:r>
        <w:r w:rsidR="00BA5696">
          <w:rPr>
            <w:webHidden/>
          </w:rPr>
          <w:fldChar w:fldCharType="separate"/>
        </w:r>
        <w:r w:rsidR="00BA5696">
          <w:rPr>
            <w:webHidden/>
          </w:rPr>
          <w:t>27</w:t>
        </w:r>
        <w:r w:rsidR="00BA5696">
          <w:rPr>
            <w:webHidden/>
          </w:rPr>
          <w:fldChar w:fldCharType="end"/>
        </w:r>
      </w:hyperlink>
    </w:p>
    <w:p w14:paraId="676029E3" w14:textId="40519E6A"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04" w:history="1">
        <w:r w:rsidR="00BA5696" w:rsidRPr="008E0F6B">
          <w:rPr>
            <w:rStyle w:val="Lienhypertexte"/>
          </w:rPr>
          <w:t>6.1.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Platines RFID</w:t>
        </w:r>
        <w:r w:rsidR="00BA5696">
          <w:rPr>
            <w:webHidden/>
          </w:rPr>
          <w:tab/>
        </w:r>
        <w:r w:rsidR="00BA5696">
          <w:rPr>
            <w:webHidden/>
          </w:rPr>
          <w:fldChar w:fldCharType="begin"/>
        </w:r>
        <w:r w:rsidR="00BA5696">
          <w:rPr>
            <w:webHidden/>
          </w:rPr>
          <w:instrText xml:space="preserve"> PAGEREF _Toc187357704 \h </w:instrText>
        </w:r>
        <w:r w:rsidR="00BA5696">
          <w:rPr>
            <w:webHidden/>
          </w:rPr>
        </w:r>
        <w:r w:rsidR="00BA5696">
          <w:rPr>
            <w:webHidden/>
          </w:rPr>
          <w:fldChar w:fldCharType="separate"/>
        </w:r>
        <w:r w:rsidR="00BA5696">
          <w:rPr>
            <w:webHidden/>
          </w:rPr>
          <w:t>27</w:t>
        </w:r>
        <w:r w:rsidR="00BA5696">
          <w:rPr>
            <w:webHidden/>
          </w:rPr>
          <w:fldChar w:fldCharType="end"/>
        </w:r>
      </w:hyperlink>
    </w:p>
    <w:p w14:paraId="6F33DD4D" w14:textId="62FF3F9B"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05" w:history="1">
        <w:r w:rsidR="00BA5696" w:rsidRPr="008E0F6B">
          <w:rPr>
            <w:rStyle w:val="Lienhypertexte"/>
          </w:rPr>
          <w:t>6.1.1.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Description matérielle</w:t>
        </w:r>
        <w:r w:rsidR="00BA5696">
          <w:rPr>
            <w:webHidden/>
          </w:rPr>
          <w:tab/>
        </w:r>
        <w:r w:rsidR="00BA5696">
          <w:rPr>
            <w:webHidden/>
          </w:rPr>
          <w:fldChar w:fldCharType="begin"/>
        </w:r>
        <w:r w:rsidR="00BA5696">
          <w:rPr>
            <w:webHidden/>
          </w:rPr>
          <w:instrText xml:space="preserve"> PAGEREF _Toc187357705 \h </w:instrText>
        </w:r>
        <w:r w:rsidR="00BA5696">
          <w:rPr>
            <w:webHidden/>
          </w:rPr>
        </w:r>
        <w:r w:rsidR="00BA5696">
          <w:rPr>
            <w:webHidden/>
          </w:rPr>
          <w:fldChar w:fldCharType="separate"/>
        </w:r>
        <w:r w:rsidR="00BA5696">
          <w:rPr>
            <w:webHidden/>
          </w:rPr>
          <w:t>27</w:t>
        </w:r>
        <w:r w:rsidR="00BA5696">
          <w:rPr>
            <w:webHidden/>
          </w:rPr>
          <w:fldChar w:fldCharType="end"/>
        </w:r>
      </w:hyperlink>
    </w:p>
    <w:p w14:paraId="33BDCC22" w14:textId="5B32381D"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06" w:history="1">
        <w:r w:rsidR="00BA5696" w:rsidRPr="008E0F6B">
          <w:rPr>
            <w:rStyle w:val="Lienhypertexte"/>
          </w:rPr>
          <w:t>6.1.2.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Modalités d’implantation dans le mobilier – Ergonomie</w:t>
        </w:r>
        <w:r w:rsidR="00BA5696">
          <w:rPr>
            <w:webHidden/>
          </w:rPr>
          <w:tab/>
        </w:r>
        <w:r w:rsidR="00BA5696">
          <w:rPr>
            <w:webHidden/>
          </w:rPr>
          <w:fldChar w:fldCharType="begin"/>
        </w:r>
        <w:r w:rsidR="00BA5696">
          <w:rPr>
            <w:webHidden/>
          </w:rPr>
          <w:instrText xml:space="preserve"> PAGEREF _Toc187357706 \h </w:instrText>
        </w:r>
        <w:r w:rsidR="00BA5696">
          <w:rPr>
            <w:webHidden/>
          </w:rPr>
        </w:r>
        <w:r w:rsidR="00BA5696">
          <w:rPr>
            <w:webHidden/>
          </w:rPr>
          <w:fldChar w:fldCharType="separate"/>
        </w:r>
        <w:r w:rsidR="00BA5696">
          <w:rPr>
            <w:webHidden/>
          </w:rPr>
          <w:t>28</w:t>
        </w:r>
        <w:r w:rsidR="00BA5696">
          <w:rPr>
            <w:webHidden/>
          </w:rPr>
          <w:fldChar w:fldCharType="end"/>
        </w:r>
      </w:hyperlink>
    </w:p>
    <w:p w14:paraId="134D0341" w14:textId="5F55BA5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07" w:history="1">
        <w:r w:rsidR="00BA5696" w:rsidRPr="008E0F6B">
          <w:rPr>
            <w:rStyle w:val="Lienhypertexte"/>
          </w:rPr>
          <w:t>6.1.3.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Logiciels - Lien avec le SIGB</w:t>
        </w:r>
        <w:r w:rsidR="00BA5696">
          <w:rPr>
            <w:webHidden/>
          </w:rPr>
          <w:tab/>
        </w:r>
        <w:r w:rsidR="00BA5696">
          <w:rPr>
            <w:webHidden/>
          </w:rPr>
          <w:fldChar w:fldCharType="begin"/>
        </w:r>
        <w:r w:rsidR="00BA5696">
          <w:rPr>
            <w:webHidden/>
          </w:rPr>
          <w:instrText xml:space="preserve"> PAGEREF _Toc187357707 \h </w:instrText>
        </w:r>
        <w:r w:rsidR="00BA5696">
          <w:rPr>
            <w:webHidden/>
          </w:rPr>
        </w:r>
        <w:r w:rsidR="00BA5696">
          <w:rPr>
            <w:webHidden/>
          </w:rPr>
          <w:fldChar w:fldCharType="separate"/>
        </w:r>
        <w:r w:rsidR="00BA5696">
          <w:rPr>
            <w:webHidden/>
          </w:rPr>
          <w:t>28</w:t>
        </w:r>
        <w:r w:rsidR="00BA5696">
          <w:rPr>
            <w:webHidden/>
          </w:rPr>
          <w:fldChar w:fldCharType="end"/>
        </w:r>
      </w:hyperlink>
    </w:p>
    <w:p w14:paraId="0C82925C" w14:textId="73CD27DD" w:rsidR="00BA5696" w:rsidRDefault="006853E9">
      <w:pPr>
        <w:pStyle w:val="TM4"/>
        <w:rPr>
          <w:rFonts w:asciiTheme="minorHAnsi" w:eastAsiaTheme="minorEastAsia" w:hAnsiTheme="minorHAnsi" w:cstheme="minorBidi"/>
          <w:bCs w:val="0"/>
          <w:kern w:val="2"/>
          <w:sz w:val="24"/>
          <w14:ligatures w14:val="standardContextual"/>
        </w:rPr>
      </w:pPr>
      <w:hyperlink w:anchor="_Toc187357708" w:history="1">
        <w:r w:rsidR="00BA5696" w:rsidRPr="008E0F6B">
          <w:rPr>
            <w:rStyle w:val="Lienhypertexte"/>
          </w:rPr>
          <w:t>6.1.3.1.</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rPr>
          <w:t>Logiciel d’encodage</w:t>
        </w:r>
        <w:r w:rsidR="00BA5696">
          <w:rPr>
            <w:webHidden/>
          </w:rPr>
          <w:tab/>
        </w:r>
        <w:r w:rsidR="00BA5696">
          <w:rPr>
            <w:webHidden/>
          </w:rPr>
          <w:fldChar w:fldCharType="begin"/>
        </w:r>
        <w:r w:rsidR="00BA5696">
          <w:rPr>
            <w:webHidden/>
          </w:rPr>
          <w:instrText xml:space="preserve"> PAGEREF _Toc187357708 \h </w:instrText>
        </w:r>
        <w:r w:rsidR="00BA5696">
          <w:rPr>
            <w:webHidden/>
          </w:rPr>
        </w:r>
        <w:r w:rsidR="00BA5696">
          <w:rPr>
            <w:webHidden/>
          </w:rPr>
          <w:fldChar w:fldCharType="separate"/>
        </w:r>
        <w:r w:rsidR="00BA5696">
          <w:rPr>
            <w:webHidden/>
          </w:rPr>
          <w:t>28</w:t>
        </w:r>
        <w:r w:rsidR="00BA5696">
          <w:rPr>
            <w:webHidden/>
          </w:rPr>
          <w:fldChar w:fldCharType="end"/>
        </w:r>
      </w:hyperlink>
    </w:p>
    <w:p w14:paraId="08357A50" w14:textId="3E06B05D" w:rsidR="00BA5696" w:rsidRDefault="006853E9">
      <w:pPr>
        <w:pStyle w:val="TM4"/>
        <w:rPr>
          <w:rFonts w:asciiTheme="minorHAnsi" w:eastAsiaTheme="minorEastAsia" w:hAnsiTheme="minorHAnsi" w:cstheme="minorBidi"/>
          <w:bCs w:val="0"/>
          <w:kern w:val="2"/>
          <w:sz w:val="24"/>
          <w14:ligatures w14:val="standardContextual"/>
        </w:rPr>
      </w:pPr>
      <w:hyperlink w:anchor="_Toc187357709" w:history="1">
        <w:r w:rsidR="00BA5696" w:rsidRPr="008E0F6B">
          <w:rPr>
            <w:rStyle w:val="Lienhypertexte"/>
          </w:rPr>
          <w:t>6.1.3.2.</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rPr>
          <w:t>Logiciel pour l’utilisation courante des platines</w:t>
        </w:r>
        <w:r w:rsidR="00BA5696">
          <w:rPr>
            <w:webHidden/>
          </w:rPr>
          <w:tab/>
        </w:r>
        <w:r w:rsidR="00BA5696">
          <w:rPr>
            <w:webHidden/>
          </w:rPr>
          <w:fldChar w:fldCharType="begin"/>
        </w:r>
        <w:r w:rsidR="00BA5696">
          <w:rPr>
            <w:webHidden/>
          </w:rPr>
          <w:instrText xml:space="preserve"> PAGEREF _Toc187357709 \h </w:instrText>
        </w:r>
        <w:r w:rsidR="00BA5696">
          <w:rPr>
            <w:webHidden/>
          </w:rPr>
        </w:r>
        <w:r w:rsidR="00BA5696">
          <w:rPr>
            <w:webHidden/>
          </w:rPr>
          <w:fldChar w:fldCharType="separate"/>
        </w:r>
        <w:r w:rsidR="00BA5696">
          <w:rPr>
            <w:webHidden/>
          </w:rPr>
          <w:t>29</w:t>
        </w:r>
        <w:r w:rsidR="00BA5696">
          <w:rPr>
            <w:webHidden/>
          </w:rPr>
          <w:fldChar w:fldCharType="end"/>
        </w:r>
      </w:hyperlink>
    </w:p>
    <w:p w14:paraId="06A20CF5" w14:textId="22126488"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10" w:history="1">
        <w:r w:rsidR="00BA5696" w:rsidRPr="008E0F6B">
          <w:rPr>
            <w:rStyle w:val="Lienhypertexte"/>
          </w:rPr>
          <w:t>6.2.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Portique antivol</w:t>
        </w:r>
        <w:r w:rsidR="00BA5696">
          <w:rPr>
            <w:webHidden/>
          </w:rPr>
          <w:tab/>
        </w:r>
        <w:r w:rsidR="00BA5696">
          <w:rPr>
            <w:webHidden/>
          </w:rPr>
          <w:fldChar w:fldCharType="begin"/>
        </w:r>
        <w:r w:rsidR="00BA5696">
          <w:rPr>
            <w:webHidden/>
          </w:rPr>
          <w:instrText xml:space="preserve"> PAGEREF _Toc187357710 \h </w:instrText>
        </w:r>
        <w:r w:rsidR="00BA5696">
          <w:rPr>
            <w:webHidden/>
          </w:rPr>
        </w:r>
        <w:r w:rsidR="00BA5696">
          <w:rPr>
            <w:webHidden/>
          </w:rPr>
          <w:fldChar w:fldCharType="separate"/>
        </w:r>
        <w:r w:rsidR="00BA5696">
          <w:rPr>
            <w:webHidden/>
          </w:rPr>
          <w:t>30</w:t>
        </w:r>
        <w:r w:rsidR="00BA5696">
          <w:rPr>
            <w:webHidden/>
          </w:rPr>
          <w:fldChar w:fldCharType="end"/>
        </w:r>
      </w:hyperlink>
    </w:p>
    <w:p w14:paraId="11D7C7D5" w14:textId="3741486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1" w:history="1">
        <w:r w:rsidR="00BA5696" w:rsidRPr="008E0F6B">
          <w:rPr>
            <w:rStyle w:val="Lienhypertexte"/>
          </w:rPr>
          <w:t>6.2.1.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Portique antivol fixé au sol</w:t>
        </w:r>
        <w:r w:rsidR="00BA5696">
          <w:rPr>
            <w:webHidden/>
          </w:rPr>
          <w:tab/>
        </w:r>
        <w:r w:rsidR="00BA5696">
          <w:rPr>
            <w:webHidden/>
          </w:rPr>
          <w:fldChar w:fldCharType="begin"/>
        </w:r>
        <w:r w:rsidR="00BA5696">
          <w:rPr>
            <w:webHidden/>
          </w:rPr>
          <w:instrText xml:space="preserve"> PAGEREF _Toc187357711 \h </w:instrText>
        </w:r>
        <w:r w:rsidR="00BA5696">
          <w:rPr>
            <w:webHidden/>
          </w:rPr>
        </w:r>
        <w:r w:rsidR="00BA5696">
          <w:rPr>
            <w:webHidden/>
          </w:rPr>
          <w:fldChar w:fldCharType="separate"/>
        </w:r>
        <w:r w:rsidR="00BA5696">
          <w:rPr>
            <w:webHidden/>
          </w:rPr>
          <w:t>30</w:t>
        </w:r>
        <w:r w:rsidR="00BA5696">
          <w:rPr>
            <w:webHidden/>
          </w:rPr>
          <w:fldChar w:fldCharType="end"/>
        </w:r>
      </w:hyperlink>
    </w:p>
    <w:p w14:paraId="1E19EC08" w14:textId="7DB53759"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2" w:history="1">
        <w:r w:rsidR="00BA5696" w:rsidRPr="008E0F6B">
          <w:rPr>
            <w:rStyle w:val="Lienhypertexte"/>
          </w:rPr>
          <w:t>6.2.2.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Box éventuellement associée au portique antivol</w:t>
        </w:r>
        <w:r w:rsidR="00BA5696">
          <w:rPr>
            <w:webHidden/>
          </w:rPr>
          <w:tab/>
        </w:r>
        <w:r w:rsidR="00BA5696">
          <w:rPr>
            <w:webHidden/>
          </w:rPr>
          <w:fldChar w:fldCharType="begin"/>
        </w:r>
        <w:r w:rsidR="00BA5696">
          <w:rPr>
            <w:webHidden/>
          </w:rPr>
          <w:instrText xml:space="preserve"> PAGEREF _Toc187357712 \h </w:instrText>
        </w:r>
        <w:r w:rsidR="00BA5696">
          <w:rPr>
            <w:webHidden/>
          </w:rPr>
        </w:r>
        <w:r w:rsidR="00BA5696">
          <w:rPr>
            <w:webHidden/>
          </w:rPr>
          <w:fldChar w:fldCharType="separate"/>
        </w:r>
        <w:r w:rsidR="00BA5696">
          <w:rPr>
            <w:webHidden/>
          </w:rPr>
          <w:t>31</w:t>
        </w:r>
        <w:r w:rsidR="00BA5696">
          <w:rPr>
            <w:webHidden/>
          </w:rPr>
          <w:fldChar w:fldCharType="end"/>
        </w:r>
      </w:hyperlink>
    </w:p>
    <w:p w14:paraId="6380A47A" w14:textId="787A6AE1"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3" w:history="1">
        <w:r w:rsidR="00BA5696" w:rsidRPr="008E0F6B">
          <w:rPr>
            <w:rStyle w:val="Lienhypertexte"/>
          </w:rPr>
          <w:t>6.2.3.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Logiciel de gestion centralisée</w:t>
        </w:r>
        <w:r w:rsidR="00BA5696">
          <w:rPr>
            <w:webHidden/>
          </w:rPr>
          <w:tab/>
        </w:r>
        <w:r w:rsidR="00BA5696">
          <w:rPr>
            <w:webHidden/>
          </w:rPr>
          <w:fldChar w:fldCharType="begin"/>
        </w:r>
        <w:r w:rsidR="00BA5696">
          <w:rPr>
            <w:webHidden/>
          </w:rPr>
          <w:instrText xml:space="preserve"> PAGEREF _Toc187357713 \h </w:instrText>
        </w:r>
        <w:r w:rsidR="00BA5696">
          <w:rPr>
            <w:webHidden/>
          </w:rPr>
        </w:r>
        <w:r w:rsidR="00BA5696">
          <w:rPr>
            <w:webHidden/>
          </w:rPr>
          <w:fldChar w:fldCharType="separate"/>
        </w:r>
        <w:r w:rsidR="00BA5696">
          <w:rPr>
            <w:webHidden/>
          </w:rPr>
          <w:t>32</w:t>
        </w:r>
        <w:r w:rsidR="00BA5696">
          <w:rPr>
            <w:webHidden/>
          </w:rPr>
          <w:fldChar w:fldCharType="end"/>
        </w:r>
      </w:hyperlink>
    </w:p>
    <w:p w14:paraId="5932D7A7" w14:textId="66F9992D"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14" w:history="1">
        <w:r w:rsidR="00BA5696" w:rsidRPr="008E0F6B">
          <w:rPr>
            <w:rStyle w:val="Lienhypertexte"/>
          </w:rPr>
          <w:t>6.3.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Compteurs de passage avec caméra</w:t>
        </w:r>
        <w:r w:rsidR="00BA5696">
          <w:rPr>
            <w:webHidden/>
          </w:rPr>
          <w:tab/>
        </w:r>
        <w:r w:rsidR="00BA5696">
          <w:rPr>
            <w:webHidden/>
          </w:rPr>
          <w:fldChar w:fldCharType="begin"/>
        </w:r>
        <w:r w:rsidR="00BA5696">
          <w:rPr>
            <w:webHidden/>
          </w:rPr>
          <w:instrText xml:space="preserve"> PAGEREF _Toc187357714 \h </w:instrText>
        </w:r>
        <w:r w:rsidR="00BA5696">
          <w:rPr>
            <w:webHidden/>
          </w:rPr>
        </w:r>
        <w:r w:rsidR="00BA5696">
          <w:rPr>
            <w:webHidden/>
          </w:rPr>
          <w:fldChar w:fldCharType="separate"/>
        </w:r>
        <w:r w:rsidR="00BA5696">
          <w:rPr>
            <w:webHidden/>
          </w:rPr>
          <w:t>32</w:t>
        </w:r>
        <w:r w:rsidR="00BA5696">
          <w:rPr>
            <w:webHidden/>
          </w:rPr>
          <w:fldChar w:fldCharType="end"/>
        </w:r>
      </w:hyperlink>
    </w:p>
    <w:p w14:paraId="0E87FAC3" w14:textId="02B5B8A4"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15" w:history="1">
        <w:r w:rsidR="00BA5696" w:rsidRPr="008E0F6B">
          <w:rPr>
            <w:rStyle w:val="Lienhypertexte"/>
          </w:rPr>
          <w:t>6.4.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Automates de prêt-retour libre-service</w:t>
        </w:r>
        <w:r w:rsidR="00BA5696">
          <w:rPr>
            <w:webHidden/>
          </w:rPr>
          <w:tab/>
        </w:r>
        <w:r w:rsidR="00BA5696">
          <w:rPr>
            <w:webHidden/>
          </w:rPr>
          <w:fldChar w:fldCharType="begin"/>
        </w:r>
        <w:r w:rsidR="00BA5696">
          <w:rPr>
            <w:webHidden/>
          </w:rPr>
          <w:instrText xml:space="preserve"> PAGEREF _Toc187357715 \h </w:instrText>
        </w:r>
        <w:r w:rsidR="00BA5696">
          <w:rPr>
            <w:webHidden/>
          </w:rPr>
        </w:r>
        <w:r w:rsidR="00BA5696">
          <w:rPr>
            <w:webHidden/>
          </w:rPr>
          <w:fldChar w:fldCharType="separate"/>
        </w:r>
        <w:r w:rsidR="00BA5696">
          <w:rPr>
            <w:webHidden/>
          </w:rPr>
          <w:t>33</w:t>
        </w:r>
        <w:r w:rsidR="00BA5696">
          <w:rPr>
            <w:webHidden/>
          </w:rPr>
          <w:fldChar w:fldCharType="end"/>
        </w:r>
      </w:hyperlink>
    </w:p>
    <w:p w14:paraId="11ABBD32" w14:textId="78C82C23"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6" w:history="1">
        <w:r w:rsidR="00BA5696" w:rsidRPr="008E0F6B">
          <w:rPr>
            <w:rStyle w:val="Lienhypertexte"/>
          </w:rPr>
          <w:t>6.4.1.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Fonctionnalités attendues</w:t>
        </w:r>
        <w:r w:rsidR="00BA5696">
          <w:rPr>
            <w:webHidden/>
          </w:rPr>
          <w:tab/>
        </w:r>
        <w:r w:rsidR="00BA5696">
          <w:rPr>
            <w:webHidden/>
          </w:rPr>
          <w:fldChar w:fldCharType="begin"/>
        </w:r>
        <w:r w:rsidR="00BA5696">
          <w:rPr>
            <w:webHidden/>
          </w:rPr>
          <w:instrText xml:space="preserve"> PAGEREF _Toc187357716 \h </w:instrText>
        </w:r>
        <w:r w:rsidR="00BA5696">
          <w:rPr>
            <w:webHidden/>
          </w:rPr>
        </w:r>
        <w:r w:rsidR="00BA5696">
          <w:rPr>
            <w:webHidden/>
          </w:rPr>
          <w:fldChar w:fldCharType="separate"/>
        </w:r>
        <w:r w:rsidR="00BA5696">
          <w:rPr>
            <w:webHidden/>
          </w:rPr>
          <w:t>33</w:t>
        </w:r>
        <w:r w:rsidR="00BA5696">
          <w:rPr>
            <w:webHidden/>
          </w:rPr>
          <w:fldChar w:fldCharType="end"/>
        </w:r>
      </w:hyperlink>
    </w:p>
    <w:p w14:paraId="0485DD0B" w14:textId="59E16DE3"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7" w:history="1">
        <w:r w:rsidR="00BA5696" w:rsidRPr="008E0F6B">
          <w:rPr>
            <w:rStyle w:val="Lienhypertexte"/>
          </w:rPr>
          <w:t>6.4.2.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Caractéristiques physiques et modèles</w:t>
        </w:r>
        <w:r w:rsidR="00BA5696">
          <w:rPr>
            <w:webHidden/>
          </w:rPr>
          <w:tab/>
        </w:r>
        <w:r w:rsidR="00BA5696">
          <w:rPr>
            <w:webHidden/>
          </w:rPr>
          <w:fldChar w:fldCharType="begin"/>
        </w:r>
        <w:r w:rsidR="00BA5696">
          <w:rPr>
            <w:webHidden/>
          </w:rPr>
          <w:instrText xml:space="preserve"> PAGEREF _Toc187357717 \h </w:instrText>
        </w:r>
        <w:r w:rsidR="00BA5696">
          <w:rPr>
            <w:webHidden/>
          </w:rPr>
        </w:r>
        <w:r w:rsidR="00BA5696">
          <w:rPr>
            <w:webHidden/>
          </w:rPr>
          <w:fldChar w:fldCharType="separate"/>
        </w:r>
        <w:r w:rsidR="00BA5696">
          <w:rPr>
            <w:webHidden/>
          </w:rPr>
          <w:t>35</w:t>
        </w:r>
        <w:r w:rsidR="00BA5696">
          <w:rPr>
            <w:webHidden/>
          </w:rPr>
          <w:fldChar w:fldCharType="end"/>
        </w:r>
      </w:hyperlink>
    </w:p>
    <w:p w14:paraId="1E7D931D" w14:textId="0C776FA8"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8" w:history="1">
        <w:r w:rsidR="00BA5696" w:rsidRPr="008E0F6B">
          <w:rPr>
            <w:rStyle w:val="Lienhypertexte"/>
          </w:rPr>
          <w:t>6.4.3.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Accessibilité</w:t>
        </w:r>
        <w:r w:rsidR="00BA5696">
          <w:rPr>
            <w:webHidden/>
          </w:rPr>
          <w:tab/>
        </w:r>
        <w:r w:rsidR="00BA5696">
          <w:rPr>
            <w:webHidden/>
          </w:rPr>
          <w:fldChar w:fldCharType="begin"/>
        </w:r>
        <w:r w:rsidR="00BA5696">
          <w:rPr>
            <w:webHidden/>
          </w:rPr>
          <w:instrText xml:space="preserve"> PAGEREF _Toc187357718 \h </w:instrText>
        </w:r>
        <w:r w:rsidR="00BA5696">
          <w:rPr>
            <w:webHidden/>
          </w:rPr>
        </w:r>
        <w:r w:rsidR="00BA5696">
          <w:rPr>
            <w:webHidden/>
          </w:rPr>
          <w:fldChar w:fldCharType="separate"/>
        </w:r>
        <w:r w:rsidR="00BA5696">
          <w:rPr>
            <w:webHidden/>
          </w:rPr>
          <w:t>35</w:t>
        </w:r>
        <w:r w:rsidR="00BA5696">
          <w:rPr>
            <w:webHidden/>
          </w:rPr>
          <w:fldChar w:fldCharType="end"/>
        </w:r>
      </w:hyperlink>
    </w:p>
    <w:p w14:paraId="52818824" w14:textId="41B3359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19" w:history="1">
        <w:r w:rsidR="00BA5696" w:rsidRPr="008E0F6B">
          <w:rPr>
            <w:rStyle w:val="Lienhypertexte"/>
          </w:rPr>
          <w:t>6.4.4.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Intégration bâtiment et mobilier</w:t>
        </w:r>
        <w:r w:rsidR="00BA5696">
          <w:rPr>
            <w:webHidden/>
          </w:rPr>
          <w:tab/>
        </w:r>
        <w:r w:rsidR="00BA5696">
          <w:rPr>
            <w:webHidden/>
          </w:rPr>
          <w:fldChar w:fldCharType="begin"/>
        </w:r>
        <w:r w:rsidR="00BA5696">
          <w:rPr>
            <w:webHidden/>
          </w:rPr>
          <w:instrText xml:space="preserve"> PAGEREF _Toc187357719 \h </w:instrText>
        </w:r>
        <w:r w:rsidR="00BA5696">
          <w:rPr>
            <w:webHidden/>
          </w:rPr>
        </w:r>
        <w:r w:rsidR="00BA5696">
          <w:rPr>
            <w:webHidden/>
          </w:rPr>
          <w:fldChar w:fldCharType="separate"/>
        </w:r>
        <w:r w:rsidR="00BA5696">
          <w:rPr>
            <w:webHidden/>
          </w:rPr>
          <w:t>36</w:t>
        </w:r>
        <w:r w:rsidR="00BA5696">
          <w:rPr>
            <w:webHidden/>
          </w:rPr>
          <w:fldChar w:fldCharType="end"/>
        </w:r>
      </w:hyperlink>
    </w:p>
    <w:p w14:paraId="4E50A74B" w14:textId="6896647E"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0" w:history="1">
        <w:r w:rsidR="00BA5696" w:rsidRPr="008E0F6B">
          <w:rPr>
            <w:rStyle w:val="Lienhypertexte"/>
          </w:rPr>
          <w:t>6.4.5.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Logiciel de gestion centralisée</w:t>
        </w:r>
        <w:r w:rsidR="00BA5696">
          <w:rPr>
            <w:webHidden/>
          </w:rPr>
          <w:tab/>
        </w:r>
        <w:r w:rsidR="00BA5696">
          <w:rPr>
            <w:webHidden/>
          </w:rPr>
          <w:fldChar w:fldCharType="begin"/>
        </w:r>
        <w:r w:rsidR="00BA5696">
          <w:rPr>
            <w:webHidden/>
          </w:rPr>
          <w:instrText xml:space="preserve"> PAGEREF _Toc187357720 \h </w:instrText>
        </w:r>
        <w:r w:rsidR="00BA5696">
          <w:rPr>
            <w:webHidden/>
          </w:rPr>
        </w:r>
        <w:r w:rsidR="00BA5696">
          <w:rPr>
            <w:webHidden/>
          </w:rPr>
          <w:fldChar w:fldCharType="separate"/>
        </w:r>
        <w:r w:rsidR="00BA5696">
          <w:rPr>
            <w:webHidden/>
          </w:rPr>
          <w:t>36</w:t>
        </w:r>
        <w:r w:rsidR="00BA5696">
          <w:rPr>
            <w:webHidden/>
          </w:rPr>
          <w:fldChar w:fldCharType="end"/>
        </w:r>
      </w:hyperlink>
    </w:p>
    <w:p w14:paraId="072EB666" w14:textId="0159D251"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1" w:history="1">
        <w:r w:rsidR="00BA5696" w:rsidRPr="008E0F6B">
          <w:rPr>
            <w:rStyle w:val="Lienhypertexte"/>
            <w:i/>
          </w:rPr>
          <w:t>6.4.6.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i/>
          </w:rPr>
          <w:t>Réponse attendue</w:t>
        </w:r>
        <w:r w:rsidR="00BA5696">
          <w:rPr>
            <w:webHidden/>
          </w:rPr>
          <w:tab/>
        </w:r>
        <w:r w:rsidR="00BA5696">
          <w:rPr>
            <w:webHidden/>
          </w:rPr>
          <w:fldChar w:fldCharType="begin"/>
        </w:r>
        <w:r w:rsidR="00BA5696">
          <w:rPr>
            <w:webHidden/>
          </w:rPr>
          <w:instrText xml:space="preserve"> PAGEREF _Toc187357721 \h </w:instrText>
        </w:r>
        <w:r w:rsidR="00BA5696">
          <w:rPr>
            <w:webHidden/>
          </w:rPr>
        </w:r>
        <w:r w:rsidR="00BA5696">
          <w:rPr>
            <w:webHidden/>
          </w:rPr>
          <w:fldChar w:fldCharType="separate"/>
        </w:r>
        <w:r w:rsidR="00BA5696">
          <w:rPr>
            <w:webHidden/>
          </w:rPr>
          <w:t>36</w:t>
        </w:r>
        <w:r w:rsidR="00BA5696">
          <w:rPr>
            <w:webHidden/>
          </w:rPr>
          <w:fldChar w:fldCharType="end"/>
        </w:r>
      </w:hyperlink>
    </w:p>
    <w:p w14:paraId="26182BD7" w14:textId="60588DC6"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22" w:history="1">
        <w:r w:rsidR="00BA5696" w:rsidRPr="008E0F6B">
          <w:rPr>
            <w:rStyle w:val="Lienhypertexte"/>
          </w:rPr>
          <w:t>6.5.</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Système de retour</w:t>
        </w:r>
        <w:r w:rsidR="00BA5696">
          <w:rPr>
            <w:webHidden/>
          </w:rPr>
          <w:tab/>
        </w:r>
        <w:r w:rsidR="00BA5696">
          <w:rPr>
            <w:webHidden/>
          </w:rPr>
          <w:fldChar w:fldCharType="begin"/>
        </w:r>
        <w:r w:rsidR="00BA5696">
          <w:rPr>
            <w:webHidden/>
          </w:rPr>
          <w:instrText xml:space="preserve"> PAGEREF _Toc187357722 \h </w:instrText>
        </w:r>
        <w:r w:rsidR="00BA5696">
          <w:rPr>
            <w:webHidden/>
          </w:rPr>
        </w:r>
        <w:r w:rsidR="00BA5696">
          <w:rPr>
            <w:webHidden/>
          </w:rPr>
          <w:fldChar w:fldCharType="separate"/>
        </w:r>
        <w:r w:rsidR="00BA5696">
          <w:rPr>
            <w:webHidden/>
          </w:rPr>
          <w:t>37</w:t>
        </w:r>
        <w:r w:rsidR="00BA5696">
          <w:rPr>
            <w:webHidden/>
          </w:rPr>
          <w:fldChar w:fldCharType="end"/>
        </w:r>
      </w:hyperlink>
    </w:p>
    <w:p w14:paraId="0856A735" w14:textId="4ECA200D"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3" w:history="1">
        <w:r w:rsidR="00BA5696" w:rsidRPr="008E0F6B">
          <w:rPr>
            <w:rStyle w:val="Lienhypertexte"/>
          </w:rPr>
          <w:t>6.5.1.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Boîte de retour SIP2</w:t>
        </w:r>
        <w:r w:rsidR="00BA5696">
          <w:rPr>
            <w:webHidden/>
          </w:rPr>
          <w:tab/>
        </w:r>
        <w:r w:rsidR="00BA5696">
          <w:rPr>
            <w:webHidden/>
          </w:rPr>
          <w:fldChar w:fldCharType="begin"/>
        </w:r>
        <w:r w:rsidR="00BA5696">
          <w:rPr>
            <w:webHidden/>
          </w:rPr>
          <w:instrText xml:space="preserve"> PAGEREF _Toc187357723 \h </w:instrText>
        </w:r>
        <w:r w:rsidR="00BA5696">
          <w:rPr>
            <w:webHidden/>
          </w:rPr>
        </w:r>
        <w:r w:rsidR="00BA5696">
          <w:rPr>
            <w:webHidden/>
          </w:rPr>
          <w:fldChar w:fldCharType="separate"/>
        </w:r>
        <w:r w:rsidR="00BA5696">
          <w:rPr>
            <w:webHidden/>
          </w:rPr>
          <w:t>37</w:t>
        </w:r>
        <w:r w:rsidR="00BA5696">
          <w:rPr>
            <w:webHidden/>
          </w:rPr>
          <w:fldChar w:fldCharType="end"/>
        </w:r>
      </w:hyperlink>
    </w:p>
    <w:p w14:paraId="7F595665" w14:textId="65A69C4E"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4" w:history="1">
        <w:r w:rsidR="00BA5696" w:rsidRPr="008E0F6B">
          <w:rPr>
            <w:rStyle w:val="Lienhypertexte"/>
          </w:rPr>
          <w:t>6.5.2.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Robot de tri</w:t>
        </w:r>
        <w:r w:rsidR="00BA5696">
          <w:rPr>
            <w:webHidden/>
          </w:rPr>
          <w:tab/>
        </w:r>
        <w:r w:rsidR="00BA5696">
          <w:rPr>
            <w:webHidden/>
          </w:rPr>
          <w:fldChar w:fldCharType="begin"/>
        </w:r>
        <w:r w:rsidR="00BA5696">
          <w:rPr>
            <w:webHidden/>
          </w:rPr>
          <w:instrText xml:space="preserve"> PAGEREF _Toc187357724 \h </w:instrText>
        </w:r>
        <w:r w:rsidR="00BA5696">
          <w:rPr>
            <w:webHidden/>
          </w:rPr>
        </w:r>
        <w:r w:rsidR="00BA5696">
          <w:rPr>
            <w:webHidden/>
          </w:rPr>
          <w:fldChar w:fldCharType="separate"/>
        </w:r>
        <w:r w:rsidR="00BA5696">
          <w:rPr>
            <w:webHidden/>
          </w:rPr>
          <w:t>39</w:t>
        </w:r>
        <w:r w:rsidR="00BA5696">
          <w:rPr>
            <w:webHidden/>
          </w:rPr>
          <w:fldChar w:fldCharType="end"/>
        </w:r>
      </w:hyperlink>
    </w:p>
    <w:p w14:paraId="21545F19" w14:textId="6ACA4E08"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5" w:history="1">
        <w:r w:rsidR="00BA5696" w:rsidRPr="008E0F6B">
          <w:rPr>
            <w:rStyle w:val="Lienhypertexte"/>
          </w:rPr>
          <w:t>6.5.3.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Autres équipements</w:t>
        </w:r>
        <w:r w:rsidR="00BA5696">
          <w:rPr>
            <w:webHidden/>
          </w:rPr>
          <w:tab/>
        </w:r>
        <w:r w:rsidR="00BA5696">
          <w:rPr>
            <w:webHidden/>
          </w:rPr>
          <w:fldChar w:fldCharType="begin"/>
        </w:r>
        <w:r w:rsidR="00BA5696">
          <w:rPr>
            <w:webHidden/>
          </w:rPr>
          <w:instrText xml:space="preserve"> PAGEREF _Toc187357725 \h </w:instrText>
        </w:r>
        <w:r w:rsidR="00BA5696">
          <w:rPr>
            <w:webHidden/>
          </w:rPr>
        </w:r>
        <w:r w:rsidR="00BA5696">
          <w:rPr>
            <w:webHidden/>
          </w:rPr>
          <w:fldChar w:fldCharType="separate"/>
        </w:r>
        <w:r w:rsidR="00BA5696">
          <w:rPr>
            <w:webHidden/>
          </w:rPr>
          <w:t>39</w:t>
        </w:r>
        <w:r w:rsidR="00BA5696">
          <w:rPr>
            <w:webHidden/>
          </w:rPr>
          <w:fldChar w:fldCharType="end"/>
        </w:r>
      </w:hyperlink>
    </w:p>
    <w:p w14:paraId="3CD1060B" w14:textId="5BC09CE5"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6" w:history="1">
        <w:r w:rsidR="00BA5696" w:rsidRPr="008E0F6B">
          <w:rPr>
            <w:rStyle w:val="Lienhypertexte"/>
          </w:rPr>
          <w:t>6.5.4.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Intégration bâtiment</w:t>
        </w:r>
        <w:r w:rsidR="00BA5696">
          <w:rPr>
            <w:webHidden/>
          </w:rPr>
          <w:tab/>
        </w:r>
        <w:r w:rsidR="00BA5696">
          <w:rPr>
            <w:webHidden/>
          </w:rPr>
          <w:fldChar w:fldCharType="begin"/>
        </w:r>
        <w:r w:rsidR="00BA5696">
          <w:rPr>
            <w:webHidden/>
          </w:rPr>
          <w:instrText xml:space="preserve"> PAGEREF _Toc187357726 \h </w:instrText>
        </w:r>
        <w:r w:rsidR="00BA5696">
          <w:rPr>
            <w:webHidden/>
          </w:rPr>
        </w:r>
        <w:r w:rsidR="00BA5696">
          <w:rPr>
            <w:webHidden/>
          </w:rPr>
          <w:fldChar w:fldCharType="separate"/>
        </w:r>
        <w:r w:rsidR="00BA5696">
          <w:rPr>
            <w:webHidden/>
          </w:rPr>
          <w:t>39</w:t>
        </w:r>
        <w:r w:rsidR="00BA5696">
          <w:rPr>
            <w:webHidden/>
          </w:rPr>
          <w:fldChar w:fldCharType="end"/>
        </w:r>
      </w:hyperlink>
    </w:p>
    <w:p w14:paraId="39E1A42C" w14:textId="2768685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7" w:history="1">
        <w:r w:rsidR="00BA5696" w:rsidRPr="008E0F6B">
          <w:rPr>
            <w:rStyle w:val="Lienhypertexte"/>
          </w:rPr>
          <w:t>6.5.5.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Logiciel de gestion centralisée</w:t>
        </w:r>
        <w:r w:rsidR="00BA5696">
          <w:rPr>
            <w:webHidden/>
          </w:rPr>
          <w:tab/>
        </w:r>
        <w:r w:rsidR="00BA5696">
          <w:rPr>
            <w:webHidden/>
          </w:rPr>
          <w:fldChar w:fldCharType="begin"/>
        </w:r>
        <w:r w:rsidR="00BA5696">
          <w:rPr>
            <w:webHidden/>
          </w:rPr>
          <w:instrText xml:space="preserve"> PAGEREF _Toc187357727 \h </w:instrText>
        </w:r>
        <w:r w:rsidR="00BA5696">
          <w:rPr>
            <w:webHidden/>
          </w:rPr>
        </w:r>
        <w:r w:rsidR="00BA5696">
          <w:rPr>
            <w:webHidden/>
          </w:rPr>
          <w:fldChar w:fldCharType="separate"/>
        </w:r>
        <w:r w:rsidR="00BA5696">
          <w:rPr>
            <w:webHidden/>
          </w:rPr>
          <w:t>40</w:t>
        </w:r>
        <w:r w:rsidR="00BA5696">
          <w:rPr>
            <w:webHidden/>
          </w:rPr>
          <w:fldChar w:fldCharType="end"/>
        </w:r>
      </w:hyperlink>
    </w:p>
    <w:p w14:paraId="2063ED19" w14:textId="4DD6551D"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8" w:history="1">
        <w:r w:rsidR="00BA5696" w:rsidRPr="008E0F6B">
          <w:rPr>
            <w:rStyle w:val="Lienhypertexte"/>
          </w:rPr>
          <w:t>6.5.6.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Chiffrage dans le BPU</w:t>
        </w:r>
        <w:r w:rsidR="00BA5696">
          <w:rPr>
            <w:webHidden/>
          </w:rPr>
          <w:tab/>
        </w:r>
        <w:r w:rsidR="00BA5696">
          <w:rPr>
            <w:webHidden/>
          </w:rPr>
          <w:fldChar w:fldCharType="begin"/>
        </w:r>
        <w:r w:rsidR="00BA5696">
          <w:rPr>
            <w:webHidden/>
          </w:rPr>
          <w:instrText xml:space="preserve"> PAGEREF _Toc187357728 \h </w:instrText>
        </w:r>
        <w:r w:rsidR="00BA5696">
          <w:rPr>
            <w:webHidden/>
          </w:rPr>
        </w:r>
        <w:r w:rsidR="00BA5696">
          <w:rPr>
            <w:webHidden/>
          </w:rPr>
          <w:fldChar w:fldCharType="separate"/>
        </w:r>
        <w:r w:rsidR="00BA5696">
          <w:rPr>
            <w:webHidden/>
          </w:rPr>
          <w:t>40</w:t>
        </w:r>
        <w:r w:rsidR="00BA5696">
          <w:rPr>
            <w:webHidden/>
          </w:rPr>
          <w:fldChar w:fldCharType="end"/>
        </w:r>
      </w:hyperlink>
    </w:p>
    <w:p w14:paraId="348BAC01" w14:textId="0F52A6B6"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29" w:history="1">
        <w:r w:rsidR="00BA5696" w:rsidRPr="008E0F6B">
          <w:rPr>
            <w:rStyle w:val="Lienhypertexte"/>
            <w:i/>
          </w:rPr>
          <w:t>6.5.7.</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i/>
          </w:rPr>
          <w:t>Réponse attendue</w:t>
        </w:r>
        <w:r w:rsidR="00BA5696">
          <w:rPr>
            <w:webHidden/>
          </w:rPr>
          <w:tab/>
        </w:r>
        <w:r w:rsidR="00BA5696">
          <w:rPr>
            <w:webHidden/>
          </w:rPr>
          <w:fldChar w:fldCharType="begin"/>
        </w:r>
        <w:r w:rsidR="00BA5696">
          <w:rPr>
            <w:webHidden/>
          </w:rPr>
          <w:instrText xml:space="preserve"> PAGEREF _Toc187357729 \h </w:instrText>
        </w:r>
        <w:r w:rsidR="00BA5696">
          <w:rPr>
            <w:webHidden/>
          </w:rPr>
        </w:r>
        <w:r w:rsidR="00BA5696">
          <w:rPr>
            <w:webHidden/>
          </w:rPr>
          <w:fldChar w:fldCharType="separate"/>
        </w:r>
        <w:r w:rsidR="00BA5696">
          <w:rPr>
            <w:webHidden/>
          </w:rPr>
          <w:t>40</w:t>
        </w:r>
        <w:r w:rsidR="00BA5696">
          <w:rPr>
            <w:webHidden/>
          </w:rPr>
          <w:fldChar w:fldCharType="end"/>
        </w:r>
      </w:hyperlink>
    </w:p>
    <w:p w14:paraId="6D52669F" w14:textId="2FA52770"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30" w:history="1">
        <w:r w:rsidR="00BA5696" w:rsidRPr="008E0F6B">
          <w:rPr>
            <w:rStyle w:val="Lienhypertexte"/>
          </w:rPr>
          <w:t>6.6.</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Terminaux RFID mobiles</w:t>
        </w:r>
        <w:r w:rsidR="00BA5696">
          <w:rPr>
            <w:webHidden/>
          </w:rPr>
          <w:tab/>
        </w:r>
        <w:r w:rsidR="00BA5696">
          <w:rPr>
            <w:webHidden/>
          </w:rPr>
          <w:fldChar w:fldCharType="begin"/>
        </w:r>
        <w:r w:rsidR="00BA5696">
          <w:rPr>
            <w:webHidden/>
          </w:rPr>
          <w:instrText xml:space="preserve"> PAGEREF _Toc187357730 \h </w:instrText>
        </w:r>
        <w:r w:rsidR="00BA5696">
          <w:rPr>
            <w:webHidden/>
          </w:rPr>
        </w:r>
        <w:r w:rsidR="00BA5696">
          <w:rPr>
            <w:webHidden/>
          </w:rPr>
          <w:fldChar w:fldCharType="separate"/>
        </w:r>
        <w:r w:rsidR="00BA5696">
          <w:rPr>
            <w:webHidden/>
          </w:rPr>
          <w:t>41</w:t>
        </w:r>
        <w:r w:rsidR="00BA5696">
          <w:rPr>
            <w:webHidden/>
          </w:rPr>
          <w:fldChar w:fldCharType="end"/>
        </w:r>
      </w:hyperlink>
    </w:p>
    <w:p w14:paraId="0D37CDD0" w14:textId="6D1F56FC"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1" w:history="1">
        <w:r w:rsidR="00BA5696" w:rsidRPr="008E0F6B">
          <w:rPr>
            <w:rStyle w:val="Lienhypertexte"/>
          </w:rPr>
          <w:t>6.6.1.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Inventaires, recherches, modification des données</w:t>
        </w:r>
        <w:r w:rsidR="00BA5696">
          <w:rPr>
            <w:webHidden/>
          </w:rPr>
          <w:tab/>
        </w:r>
        <w:r w:rsidR="00BA5696">
          <w:rPr>
            <w:webHidden/>
          </w:rPr>
          <w:fldChar w:fldCharType="begin"/>
        </w:r>
        <w:r w:rsidR="00BA5696">
          <w:rPr>
            <w:webHidden/>
          </w:rPr>
          <w:instrText xml:space="preserve"> PAGEREF _Toc187357731 \h </w:instrText>
        </w:r>
        <w:r w:rsidR="00BA5696">
          <w:rPr>
            <w:webHidden/>
          </w:rPr>
        </w:r>
        <w:r w:rsidR="00BA5696">
          <w:rPr>
            <w:webHidden/>
          </w:rPr>
          <w:fldChar w:fldCharType="separate"/>
        </w:r>
        <w:r w:rsidR="00BA5696">
          <w:rPr>
            <w:webHidden/>
          </w:rPr>
          <w:t>41</w:t>
        </w:r>
        <w:r w:rsidR="00BA5696">
          <w:rPr>
            <w:webHidden/>
          </w:rPr>
          <w:fldChar w:fldCharType="end"/>
        </w:r>
      </w:hyperlink>
    </w:p>
    <w:p w14:paraId="30DF5558" w14:textId="6D1C8F9F"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2" w:history="1">
        <w:r w:rsidR="00BA5696" w:rsidRPr="008E0F6B">
          <w:rPr>
            <w:rStyle w:val="Lienhypertexte"/>
          </w:rPr>
          <w:t>6.6.2.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Prêts et retours</w:t>
        </w:r>
        <w:r w:rsidR="00BA5696">
          <w:rPr>
            <w:webHidden/>
          </w:rPr>
          <w:tab/>
        </w:r>
        <w:r w:rsidR="00BA5696">
          <w:rPr>
            <w:webHidden/>
          </w:rPr>
          <w:fldChar w:fldCharType="begin"/>
        </w:r>
        <w:r w:rsidR="00BA5696">
          <w:rPr>
            <w:webHidden/>
          </w:rPr>
          <w:instrText xml:space="preserve"> PAGEREF _Toc187357732 \h </w:instrText>
        </w:r>
        <w:r w:rsidR="00BA5696">
          <w:rPr>
            <w:webHidden/>
          </w:rPr>
        </w:r>
        <w:r w:rsidR="00BA5696">
          <w:rPr>
            <w:webHidden/>
          </w:rPr>
          <w:fldChar w:fldCharType="separate"/>
        </w:r>
        <w:r w:rsidR="00BA5696">
          <w:rPr>
            <w:webHidden/>
          </w:rPr>
          <w:t>41</w:t>
        </w:r>
        <w:r w:rsidR="00BA5696">
          <w:rPr>
            <w:webHidden/>
          </w:rPr>
          <w:fldChar w:fldCharType="end"/>
        </w:r>
      </w:hyperlink>
    </w:p>
    <w:p w14:paraId="02D9CDF7" w14:textId="3A4F4591"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3" w:history="1">
        <w:r w:rsidR="00BA5696" w:rsidRPr="008E0F6B">
          <w:rPr>
            <w:rStyle w:val="Lienhypertexte"/>
          </w:rPr>
          <w:t>6.6.3.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Caractéristiques générales</w:t>
        </w:r>
        <w:r w:rsidR="00BA5696">
          <w:rPr>
            <w:webHidden/>
          </w:rPr>
          <w:tab/>
        </w:r>
        <w:r w:rsidR="00BA5696">
          <w:rPr>
            <w:webHidden/>
          </w:rPr>
          <w:fldChar w:fldCharType="begin"/>
        </w:r>
        <w:r w:rsidR="00BA5696">
          <w:rPr>
            <w:webHidden/>
          </w:rPr>
          <w:instrText xml:space="preserve"> PAGEREF _Toc187357733 \h </w:instrText>
        </w:r>
        <w:r w:rsidR="00BA5696">
          <w:rPr>
            <w:webHidden/>
          </w:rPr>
        </w:r>
        <w:r w:rsidR="00BA5696">
          <w:rPr>
            <w:webHidden/>
          </w:rPr>
          <w:fldChar w:fldCharType="separate"/>
        </w:r>
        <w:r w:rsidR="00BA5696">
          <w:rPr>
            <w:webHidden/>
          </w:rPr>
          <w:t>42</w:t>
        </w:r>
        <w:r w:rsidR="00BA5696">
          <w:rPr>
            <w:webHidden/>
          </w:rPr>
          <w:fldChar w:fldCharType="end"/>
        </w:r>
      </w:hyperlink>
    </w:p>
    <w:p w14:paraId="78BF2AA9" w14:textId="2BE3ED6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4" w:history="1">
        <w:r w:rsidR="00BA5696" w:rsidRPr="008E0F6B">
          <w:rPr>
            <w:rStyle w:val="Lienhypertexte"/>
            <w:i/>
          </w:rPr>
          <w:t>6.6.4.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i/>
          </w:rPr>
          <w:t>Réponse attendue</w:t>
        </w:r>
        <w:r w:rsidR="00BA5696">
          <w:rPr>
            <w:webHidden/>
          </w:rPr>
          <w:tab/>
        </w:r>
        <w:r w:rsidR="00BA5696">
          <w:rPr>
            <w:webHidden/>
          </w:rPr>
          <w:fldChar w:fldCharType="begin"/>
        </w:r>
        <w:r w:rsidR="00BA5696">
          <w:rPr>
            <w:webHidden/>
          </w:rPr>
          <w:instrText xml:space="preserve"> PAGEREF _Toc187357734 \h </w:instrText>
        </w:r>
        <w:r w:rsidR="00BA5696">
          <w:rPr>
            <w:webHidden/>
          </w:rPr>
        </w:r>
        <w:r w:rsidR="00BA5696">
          <w:rPr>
            <w:webHidden/>
          </w:rPr>
          <w:fldChar w:fldCharType="separate"/>
        </w:r>
        <w:r w:rsidR="00BA5696">
          <w:rPr>
            <w:webHidden/>
          </w:rPr>
          <w:t>42</w:t>
        </w:r>
        <w:r w:rsidR="00BA5696">
          <w:rPr>
            <w:webHidden/>
          </w:rPr>
          <w:fldChar w:fldCharType="end"/>
        </w:r>
      </w:hyperlink>
    </w:p>
    <w:p w14:paraId="58D47C7F" w14:textId="7B2BAECC"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35" w:history="1">
        <w:r w:rsidR="00BA5696" w:rsidRPr="008E0F6B">
          <w:rPr>
            <w:rStyle w:val="Lienhypertexte"/>
          </w:rPr>
          <w:t>6.7.</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Remarque générale concernant l’alimentation PoE des matériels d’automatisation</w:t>
        </w:r>
        <w:r w:rsidR="00BA5696">
          <w:rPr>
            <w:webHidden/>
          </w:rPr>
          <w:tab/>
        </w:r>
        <w:r w:rsidR="00BA5696">
          <w:rPr>
            <w:webHidden/>
          </w:rPr>
          <w:fldChar w:fldCharType="begin"/>
        </w:r>
        <w:r w:rsidR="00BA5696">
          <w:rPr>
            <w:webHidden/>
          </w:rPr>
          <w:instrText xml:space="preserve"> PAGEREF _Toc187357735 \h </w:instrText>
        </w:r>
        <w:r w:rsidR="00BA5696">
          <w:rPr>
            <w:webHidden/>
          </w:rPr>
        </w:r>
        <w:r w:rsidR="00BA5696">
          <w:rPr>
            <w:webHidden/>
          </w:rPr>
          <w:fldChar w:fldCharType="separate"/>
        </w:r>
        <w:r w:rsidR="00BA5696">
          <w:rPr>
            <w:webHidden/>
          </w:rPr>
          <w:t>42</w:t>
        </w:r>
        <w:r w:rsidR="00BA5696">
          <w:rPr>
            <w:webHidden/>
          </w:rPr>
          <w:fldChar w:fldCharType="end"/>
        </w:r>
      </w:hyperlink>
    </w:p>
    <w:p w14:paraId="6AB902A7" w14:textId="6C7EF9E0"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736" w:history="1">
        <w:r w:rsidR="00BA5696" w:rsidRPr="008E0F6B">
          <w:rPr>
            <w:rStyle w:val="Lienhypertexte"/>
          </w:rPr>
          <w:t>7.</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Prestations de services attendues pour la mise en œuvre</w:t>
        </w:r>
        <w:r w:rsidR="00BA5696">
          <w:rPr>
            <w:webHidden/>
          </w:rPr>
          <w:tab/>
        </w:r>
        <w:r w:rsidR="00BA5696">
          <w:rPr>
            <w:webHidden/>
          </w:rPr>
          <w:fldChar w:fldCharType="begin"/>
        </w:r>
        <w:r w:rsidR="00BA5696">
          <w:rPr>
            <w:webHidden/>
          </w:rPr>
          <w:instrText xml:space="preserve"> PAGEREF _Toc187357736 \h </w:instrText>
        </w:r>
        <w:r w:rsidR="00BA5696">
          <w:rPr>
            <w:webHidden/>
          </w:rPr>
        </w:r>
        <w:r w:rsidR="00BA5696">
          <w:rPr>
            <w:webHidden/>
          </w:rPr>
          <w:fldChar w:fldCharType="separate"/>
        </w:r>
        <w:r w:rsidR="00BA5696">
          <w:rPr>
            <w:webHidden/>
          </w:rPr>
          <w:t>43</w:t>
        </w:r>
        <w:r w:rsidR="00BA5696">
          <w:rPr>
            <w:webHidden/>
          </w:rPr>
          <w:fldChar w:fldCharType="end"/>
        </w:r>
      </w:hyperlink>
    </w:p>
    <w:p w14:paraId="56A7BDCC" w14:textId="14F384E9"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37" w:history="1">
        <w:r w:rsidR="00BA5696" w:rsidRPr="008E0F6B">
          <w:rPr>
            <w:rStyle w:val="Lienhypertexte"/>
          </w:rPr>
          <w:t>7.1.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de conduite de projet - Calendrier</w:t>
        </w:r>
        <w:r w:rsidR="00BA5696">
          <w:rPr>
            <w:webHidden/>
          </w:rPr>
          <w:tab/>
        </w:r>
        <w:r w:rsidR="00BA5696">
          <w:rPr>
            <w:webHidden/>
          </w:rPr>
          <w:fldChar w:fldCharType="begin"/>
        </w:r>
        <w:r w:rsidR="00BA5696">
          <w:rPr>
            <w:webHidden/>
          </w:rPr>
          <w:instrText xml:space="preserve"> PAGEREF _Toc187357737 \h </w:instrText>
        </w:r>
        <w:r w:rsidR="00BA5696">
          <w:rPr>
            <w:webHidden/>
          </w:rPr>
        </w:r>
        <w:r w:rsidR="00BA5696">
          <w:rPr>
            <w:webHidden/>
          </w:rPr>
          <w:fldChar w:fldCharType="separate"/>
        </w:r>
        <w:r w:rsidR="00BA5696">
          <w:rPr>
            <w:webHidden/>
          </w:rPr>
          <w:t>43</w:t>
        </w:r>
        <w:r w:rsidR="00BA5696">
          <w:rPr>
            <w:webHidden/>
          </w:rPr>
          <w:fldChar w:fldCharType="end"/>
        </w:r>
      </w:hyperlink>
    </w:p>
    <w:p w14:paraId="7C2921FC" w14:textId="69DCF706"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8" w:history="1">
        <w:r w:rsidR="00BA5696" w:rsidRPr="008E0F6B">
          <w:rPr>
            <w:rStyle w:val="Lienhypertexte"/>
          </w:rPr>
          <w:t>7.1.1.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Calendrier prévisionnel des prestations</w:t>
        </w:r>
        <w:r w:rsidR="00BA5696">
          <w:rPr>
            <w:webHidden/>
          </w:rPr>
          <w:tab/>
        </w:r>
        <w:r w:rsidR="00BA5696">
          <w:rPr>
            <w:webHidden/>
          </w:rPr>
          <w:fldChar w:fldCharType="begin"/>
        </w:r>
        <w:r w:rsidR="00BA5696">
          <w:rPr>
            <w:webHidden/>
          </w:rPr>
          <w:instrText xml:space="preserve"> PAGEREF _Toc187357738 \h </w:instrText>
        </w:r>
        <w:r w:rsidR="00BA5696">
          <w:rPr>
            <w:webHidden/>
          </w:rPr>
        </w:r>
        <w:r w:rsidR="00BA5696">
          <w:rPr>
            <w:webHidden/>
          </w:rPr>
          <w:fldChar w:fldCharType="separate"/>
        </w:r>
        <w:r w:rsidR="00BA5696">
          <w:rPr>
            <w:webHidden/>
          </w:rPr>
          <w:t>43</w:t>
        </w:r>
        <w:r w:rsidR="00BA5696">
          <w:rPr>
            <w:webHidden/>
          </w:rPr>
          <w:fldChar w:fldCharType="end"/>
        </w:r>
      </w:hyperlink>
    </w:p>
    <w:p w14:paraId="5109A972" w14:textId="62167FD2"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39" w:history="1">
        <w:r w:rsidR="00BA5696" w:rsidRPr="008E0F6B">
          <w:rPr>
            <w:rStyle w:val="Lienhypertexte"/>
          </w:rPr>
          <w:t>7.1.2.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Conduite de projet et équipe proposée</w:t>
        </w:r>
        <w:r w:rsidR="00BA5696">
          <w:rPr>
            <w:webHidden/>
          </w:rPr>
          <w:tab/>
        </w:r>
        <w:r w:rsidR="00BA5696">
          <w:rPr>
            <w:webHidden/>
          </w:rPr>
          <w:fldChar w:fldCharType="begin"/>
        </w:r>
        <w:r w:rsidR="00BA5696">
          <w:rPr>
            <w:webHidden/>
          </w:rPr>
          <w:instrText xml:space="preserve"> PAGEREF _Toc187357739 \h </w:instrText>
        </w:r>
        <w:r w:rsidR="00BA5696">
          <w:rPr>
            <w:webHidden/>
          </w:rPr>
        </w:r>
        <w:r w:rsidR="00BA5696">
          <w:rPr>
            <w:webHidden/>
          </w:rPr>
          <w:fldChar w:fldCharType="separate"/>
        </w:r>
        <w:r w:rsidR="00BA5696">
          <w:rPr>
            <w:webHidden/>
          </w:rPr>
          <w:t>43</w:t>
        </w:r>
        <w:r w:rsidR="00BA5696">
          <w:rPr>
            <w:webHidden/>
          </w:rPr>
          <w:fldChar w:fldCharType="end"/>
        </w:r>
      </w:hyperlink>
    </w:p>
    <w:p w14:paraId="7AB65FA4" w14:textId="3B7E52D1"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0" w:history="1">
        <w:r w:rsidR="00BA5696" w:rsidRPr="008E0F6B">
          <w:rPr>
            <w:rStyle w:val="Lienhypertexte"/>
          </w:rPr>
          <w:t>7.2.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concernant l’équipement des collections</w:t>
        </w:r>
        <w:r w:rsidR="00BA5696">
          <w:rPr>
            <w:webHidden/>
          </w:rPr>
          <w:tab/>
        </w:r>
        <w:r w:rsidR="00BA5696">
          <w:rPr>
            <w:webHidden/>
          </w:rPr>
          <w:fldChar w:fldCharType="begin"/>
        </w:r>
        <w:r w:rsidR="00BA5696">
          <w:rPr>
            <w:webHidden/>
          </w:rPr>
          <w:instrText xml:space="preserve"> PAGEREF _Toc187357740 \h </w:instrText>
        </w:r>
        <w:r w:rsidR="00BA5696">
          <w:rPr>
            <w:webHidden/>
          </w:rPr>
        </w:r>
        <w:r w:rsidR="00BA5696">
          <w:rPr>
            <w:webHidden/>
          </w:rPr>
          <w:fldChar w:fldCharType="separate"/>
        </w:r>
        <w:r w:rsidR="00BA5696">
          <w:rPr>
            <w:webHidden/>
          </w:rPr>
          <w:t>44</w:t>
        </w:r>
        <w:r w:rsidR="00BA5696">
          <w:rPr>
            <w:webHidden/>
          </w:rPr>
          <w:fldChar w:fldCharType="end"/>
        </w:r>
      </w:hyperlink>
    </w:p>
    <w:p w14:paraId="417FFFA1" w14:textId="20FBBEEA"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1" w:history="1">
        <w:r w:rsidR="00BA5696" w:rsidRPr="008E0F6B">
          <w:rPr>
            <w:rStyle w:val="Lienhypertexte"/>
          </w:rPr>
          <w:t>7.3.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de conseil pour l’implantation des équipements d’automatisation dans la BU SHS restructurée et l’aménagement des espaces</w:t>
        </w:r>
        <w:r w:rsidR="00BA5696">
          <w:rPr>
            <w:webHidden/>
          </w:rPr>
          <w:tab/>
        </w:r>
        <w:r w:rsidR="00BA5696">
          <w:rPr>
            <w:webHidden/>
          </w:rPr>
          <w:fldChar w:fldCharType="begin"/>
        </w:r>
        <w:r w:rsidR="00BA5696">
          <w:rPr>
            <w:webHidden/>
          </w:rPr>
          <w:instrText xml:space="preserve"> PAGEREF _Toc187357741 \h </w:instrText>
        </w:r>
        <w:r w:rsidR="00BA5696">
          <w:rPr>
            <w:webHidden/>
          </w:rPr>
        </w:r>
        <w:r w:rsidR="00BA5696">
          <w:rPr>
            <w:webHidden/>
          </w:rPr>
          <w:fldChar w:fldCharType="separate"/>
        </w:r>
        <w:r w:rsidR="00BA5696">
          <w:rPr>
            <w:webHidden/>
          </w:rPr>
          <w:t>45</w:t>
        </w:r>
        <w:r w:rsidR="00BA5696">
          <w:rPr>
            <w:webHidden/>
          </w:rPr>
          <w:fldChar w:fldCharType="end"/>
        </w:r>
      </w:hyperlink>
    </w:p>
    <w:p w14:paraId="667E9070" w14:textId="719A51EC"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2" w:history="1">
        <w:r w:rsidR="00BA5696" w:rsidRPr="008E0F6B">
          <w:rPr>
            <w:rStyle w:val="Lienhypertexte"/>
          </w:rPr>
          <w:t>7.4.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de spécifications de la configuration et du paramétrage des équipements d’automatisation</w:t>
        </w:r>
        <w:r w:rsidR="00BA5696">
          <w:rPr>
            <w:webHidden/>
          </w:rPr>
          <w:tab/>
        </w:r>
        <w:r w:rsidR="00BA5696">
          <w:rPr>
            <w:webHidden/>
          </w:rPr>
          <w:fldChar w:fldCharType="begin"/>
        </w:r>
        <w:r w:rsidR="00BA5696">
          <w:rPr>
            <w:webHidden/>
          </w:rPr>
          <w:instrText xml:space="preserve"> PAGEREF _Toc187357742 \h </w:instrText>
        </w:r>
        <w:r w:rsidR="00BA5696">
          <w:rPr>
            <w:webHidden/>
          </w:rPr>
        </w:r>
        <w:r w:rsidR="00BA5696">
          <w:rPr>
            <w:webHidden/>
          </w:rPr>
          <w:fldChar w:fldCharType="separate"/>
        </w:r>
        <w:r w:rsidR="00BA5696">
          <w:rPr>
            <w:webHidden/>
          </w:rPr>
          <w:t>46</w:t>
        </w:r>
        <w:r w:rsidR="00BA5696">
          <w:rPr>
            <w:webHidden/>
          </w:rPr>
          <w:fldChar w:fldCharType="end"/>
        </w:r>
      </w:hyperlink>
    </w:p>
    <w:p w14:paraId="2078076F" w14:textId="327E1224"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3" w:history="1">
        <w:r w:rsidR="00BA5696" w:rsidRPr="008E0F6B">
          <w:rPr>
            <w:rStyle w:val="Lienhypertexte"/>
          </w:rPr>
          <w:t>7.5.</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d’installation des matériels, de déploiement des logiciels et de réalisation des paramétrages</w:t>
        </w:r>
        <w:r w:rsidR="00BA5696">
          <w:rPr>
            <w:webHidden/>
          </w:rPr>
          <w:tab/>
        </w:r>
        <w:r w:rsidR="00BA5696">
          <w:rPr>
            <w:webHidden/>
          </w:rPr>
          <w:fldChar w:fldCharType="begin"/>
        </w:r>
        <w:r w:rsidR="00BA5696">
          <w:rPr>
            <w:webHidden/>
          </w:rPr>
          <w:instrText xml:space="preserve"> PAGEREF _Toc187357743 \h </w:instrText>
        </w:r>
        <w:r w:rsidR="00BA5696">
          <w:rPr>
            <w:webHidden/>
          </w:rPr>
        </w:r>
        <w:r w:rsidR="00BA5696">
          <w:rPr>
            <w:webHidden/>
          </w:rPr>
          <w:fldChar w:fldCharType="separate"/>
        </w:r>
        <w:r w:rsidR="00BA5696">
          <w:rPr>
            <w:webHidden/>
          </w:rPr>
          <w:t>46</w:t>
        </w:r>
        <w:r w:rsidR="00BA5696">
          <w:rPr>
            <w:webHidden/>
          </w:rPr>
          <w:fldChar w:fldCharType="end"/>
        </w:r>
      </w:hyperlink>
    </w:p>
    <w:p w14:paraId="37C1F2A2" w14:textId="19B6A97B"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4" w:history="1">
        <w:r w:rsidR="00BA5696" w:rsidRPr="008E0F6B">
          <w:rPr>
            <w:rStyle w:val="Lienhypertexte"/>
          </w:rPr>
          <w:t>7.6.</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liées à la protection des données personnelles</w:t>
        </w:r>
        <w:r w:rsidR="00BA5696">
          <w:rPr>
            <w:webHidden/>
          </w:rPr>
          <w:tab/>
        </w:r>
        <w:r w:rsidR="00BA5696">
          <w:rPr>
            <w:webHidden/>
          </w:rPr>
          <w:fldChar w:fldCharType="begin"/>
        </w:r>
        <w:r w:rsidR="00BA5696">
          <w:rPr>
            <w:webHidden/>
          </w:rPr>
          <w:instrText xml:space="preserve"> PAGEREF _Toc187357744 \h </w:instrText>
        </w:r>
        <w:r w:rsidR="00BA5696">
          <w:rPr>
            <w:webHidden/>
          </w:rPr>
        </w:r>
        <w:r w:rsidR="00BA5696">
          <w:rPr>
            <w:webHidden/>
          </w:rPr>
          <w:fldChar w:fldCharType="separate"/>
        </w:r>
        <w:r w:rsidR="00BA5696">
          <w:rPr>
            <w:webHidden/>
          </w:rPr>
          <w:t>48</w:t>
        </w:r>
        <w:r w:rsidR="00BA5696">
          <w:rPr>
            <w:webHidden/>
          </w:rPr>
          <w:fldChar w:fldCharType="end"/>
        </w:r>
      </w:hyperlink>
    </w:p>
    <w:p w14:paraId="26860B5E" w14:textId="251FED80"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45" w:history="1">
        <w:r w:rsidR="00BA5696" w:rsidRPr="008E0F6B">
          <w:rPr>
            <w:rStyle w:val="Lienhypertexte"/>
          </w:rPr>
          <w:t>7.7.</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Prestations de formation</w:t>
        </w:r>
        <w:r w:rsidR="00BA5696">
          <w:rPr>
            <w:webHidden/>
          </w:rPr>
          <w:tab/>
        </w:r>
        <w:r w:rsidR="00BA5696">
          <w:rPr>
            <w:webHidden/>
          </w:rPr>
          <w:fldChar w:fldCharType="begin"/>
        </w:r>
        <w:r w:rsidR="00BA5696">
          <w:rPr>
            <w:webHidden/>
          </w:rPr>
          <w:instrText xml:space="preserve"> PAGEREF _Toc187357745 \h </w:instrText>
        </w:r>
        <w:r w:rsidR="00BA5696">
          <w:rPr>
            <w:webHidden/>
          </w:rPr>
        </w:r>
        <w:r w:rsidR="00BA5696">
          <w:rPr>
            <w:webHidden/>
          </w:rPr>
          <w:fldChar w:fldCharType="separate"/>
        </w:r>
        <w:r w:rsidR="00BA5696">
          <w:rPr>
            <w:webHidden/>
          </w:rPr>
          <w:t>48</w:t>
        </w:r>
        <w:r w:rsidR="00BA5696">
          <w:rPr>
            <w:webHidden/>
          </w:rPr>
          <w:fldChar w:fldCharType="end"/>
        </w:r>
      </w:hyperlink>
    </w:p>
    <w:p w14:paraId="7F6ED8CE" w14:textId="02EB6E3E"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46" w:history="1">
        <w:r w:rsidR="00BA5696" w:rsidRPr="008E0F6B">
          <w:rPr>
            <w:rStyle w:val="Lienhypertexte"/>
          </w:rPr>
          <w:t>7.7.1.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Modalités de formation</w:t>
        </w:r>
        <w:r w:rsidR="00BA5696">
          <w:rPr>
            <w:webHidden/>
          </w:rPr>
          <w:tab/>
        </w:r>
        <w:r w:rsidR="00BA5696">
          <w:rPr>
            <w:webHidden/>
          </w:rPr>
          <w:fldChar w:fldCharType="begin"/>
        </w:r>
        <w:r w:rsidR="00BA5696">
          <w:rPr>
            <w:webHidden/>
          </w:rPr>
          <w:instrText xml:space="preserve"> PAGEREF _Toc187357746 \h </w:instrText>
        </w:r>
        <w:r w:rsidR="00BA5696">
          <w:rPr>
            <w:webHidden/>
          </w:rPr>
        </w:r>
        <w:r w:rsidR="00BA5696">
          <w:rPr>
            <w:webHidden/>
          </w:rPr>
          <w:fldChar w:fldCharType="separate"/>
        </w:r>
        <w:r w:rsidR="00BA5696">
          <w:rPr>
            <w:webHidden/>
          </w:rPr>
          <w:t>48</w:t>
        </w:r>
        <w:r w:rsidR="00BA5696">
          <w:rPr>
            <w:webHidden/>
          </w:rPr>
          <w:fldChar w:fldCharType="end"/>
        </w:r>
      </w:hyperlink>
    </w:p>
    <w:p w14:paraId="5A8057DC" w14:textId="55A30825"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47" w:history="1">
        <w:r w:rsidR="00BA5696" w:rsidRPr="008E0F6B">
          <w:rPr>
            <w:rStyle w:val="Lienhypertexte"/>
          </w:rPr>
          <w:t>7.7.2.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Liste des formations attendues</w:t>
        </w:r>
        <w:r w:rsidR="00BA5696">
          <w:rPr>
            <w:webHidden/>
          </w:rPr>
          <w:tab/>
        </w:r>
        <w:r w:rsidR="00BA5696">
          <w:rPr>
            <w:webHidden/>
          </w:rPr>
          <w:fldChar w:fldCharType="begin"/>
        </w:r>
        <w:r w:rsidR="00BA5696">
          <w:rPr>
            <w:webHidden/>
          </w:rPr>
          <w:instrText xml:space="preserve"> PAGEREF _Toc187357747 \h </w:instrText>
        </w:r>
        <w:r w:rsidR="00BA5696">
          <w:rPr>
            <w:webHidden/>
          </w:rPr>
        </w:r>
        <w:r w:rsidR="00BA5696">
          <w:rPr>
            <w:webHidden/>
          </w:rPr>
          <w:fldChar w:fldCharType="separate"/>
        </w:r>
        <w:r w:rsidR="00BA5696">
          <w:rPr>
            <w:webHidden/>
          </w:rPr>
          <w:t>48</w:t>
        </w:r>
        <w:r w:rsidR="00BA5696">
          <w:rPr>
            <w:webHidden/>
          </w:rPr>
          <w:fldChar w:fldCharType="end"/>
        </w:r>
      </w:hyperlink>
    </w:p>
    <w:p w14:paraId="08B78B09" w14:textId="13AF49EE" w:rsidR="00BA5696" w:rsidRDefault="006853E9">
      <w:pPr>
        <w:pStyle w:val="TM4"/>
        <w:rPr>
          <w:rFonts w:asciiTheme="minorHAnsi" w:eastAsiaTheme="minorEastAsia" w:hAnsiTheme="minorHAnsi" w:cstheme="minorBidi"/>
          <w:bCs w:val="0"/>
          <w:kern w:val="2"/>
          <w:sz w:val="24"/>
          <w14:ligatures w14:val="standardContextual"/>
        </w:rPr>
      </w:pPr>
      <w:hyperlink w:anchor="_Toc187357748" w:history="1">
        <w:r w:rsidR="00BA5696" w:rsidRPr="008E0F6B">
          <w:rPr>
            <w:rStyle w:val="Lienhypertexte"/>
            <w:lang w:eastAsia="ar-SA"/>
          </w:rPr>
          <w:t>7.7.2.1.</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Présentation de la solution du titulaire</w:t>
        </w:r>
        <w:r w:rsidR="00BA5696">
          <w:rPr>
            <w:webHidden/>
          </w:rPr>
          <w:tab/>
        </w:r>
        <w:r w:rsidR="00BA5696">
          <w:rPr>
            <w:webHidden/>
          </w:rPr>
          <w:fldChar w:fldCharType="begin"/>
        </w:r>
        <w:r w:rsidR="00BA5696">
          <w:rPr>
            <w:webHidden/>
          </w:rPr>
          <w:instrText xml:space="preserve"> PAGEREF _Toc187357748 \h </w:instrText>
        </w:r>
        <w:r w:rsidR="00BA5696">
          <w:rPr>
            <w:webHidden/>
          </w:rPr>
        </w:r>
        <w:r w:rsidR="00BA5696">
          <w:rPr>
            <w:webHidden/>
          </w:rPr>
          <w:fldChar w:fldCharType="separate"/>
        </w:r>
        <w:r w:rsidR="00BA5696">
          <w:rPr>
            <w:webHidden/>
          </w:rPr>
          <w:t>48</w:t>
        </w:r>
        <w:r w:rsidR="00BA5696">
          <w:rPr>
            <w:webHidden/>
          </w:rPr>
          <w:fldChar w:fldCharType="end"/>
        </w:r>
      </w:hyperlink>
    </w:p>
    <w:p w14:paraId="045D9245" w14:textId="55A28BD9" w:rsidR="00BA5696" w:rsidRDefault="006853E9">
      <w:pPr>
        <w:pStyle w:val="TM4"/>
        <w:rPr>
          <w:rFonts w:asciiTheme="minorHAnsi" w:eastAsiaTheme="minorEastAsia" w:hAnsiTheme="minorHAnsi" w:cstheme="minorBidi"/>
          <w:bCs w:val="0"/>
          <w:kern w:val="2"/>
          <w:sz w:val="24"/>
          <w14:ligatures w14:val="standardContextual"/>
        </w:rPr>
      </w:pPr>
      <w:hyperlink w:anchor="_Toc187357749" w:history="1">
        <w:r w:rsidR="00BA5696" w:rsidRPr="008E0F6B">
          <w:rPr>
            <w:rStyle w:val="Lienhypertexte"/>
            <w:lang w:eastAsia="ar-SA"/>
          </w:rPr>
          <w:t>7.7.2.2.</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Formation à l’équipement des documents avec des étiquettes RFID</w:t>
        </w:r>
        <w:r w:rsidR="00BA5696">
          <w:rPr>
            <w:webHidden/>
          </w:rPr>
          <w:tab/>
        </w:r>
        <w:r w:rsidR="00BA5696">
          <w:rPr>
            <w:webHidden/>
          </w:rPr>
          <w:fldChar w:fldCharType="begin"/>
        </w:r>
        <w:r w:rsidR="00BA5696">
          <w:rPr>
            <w:webHidden/>
          </w:rPr>
          <w:instrText xml:space="preserve"> PAGEREF _Toc187357749 \h </w:instrText>
        </w:r>
        <w:r w:rsidR="00BA5696">
          <w:rPr>
            <w:webHidden/>
          </w:rPr>
        </w:r>
        <w:r w:rsidR="00BA5696">
          <w:rPr>
            <w:webHidden/>
          </w:rPr>
          <w:fldChar w:fldCharType="separate"/>
        </w:r>
        <w:r w:rsidR="00BA5696">
          <w:rPr>
            <w:webHidden/>
          </w:rPr>
          <w:t>49</w:t>
        </w:r>
        <w:r w:rsidR="00BA5696">
          <w:rPr>
            <w:webHidden/>
          </w:rPr>
          <w:fldChar w:fldCharType="end"/>
        </w:r>
      </w:hyperlink>
    </w:p>
    <w:p w14:paraId="14C104CF" w14:textId="74D2FB00" w:rsidR="00BA5696" w:rsidRDefault="006853E9">
      <w:pPr>
        <w:pStyle w:val="TM4"/>
        <w:rPr>
          <w:rFonts w:asciiTheme="minorHAnsi" w:eastAsiaTheme="minorEastAsia" w:hAnsiTheme="minorHAnsi" w:cstheme="minorBidi"/>
          <w:bCs w:val="0"/>
          <w:kern w:val="2"/>
          <w:sz w:val="24"/>
          <w14:ligatures w14:val="standardContextual"/>
        </w:rPr>
      </w:pPr>
      <w:hyperlink w:anchor="_Toc187357750" w:history="1">
        <w:r w:rsidR="00BA5696" w:rsidRPr="008E0F6B">
          <w:rPr>
            <w:rStyle w:val="Lienhypertexte"/>
          </w:rPr>
          <w:t>7.7.2.3.</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rPr>
          <w:t xml:space="preserve">Formation à l’utilisation des platines (prêt-retour), </w:t>
        </w:r>
        <w:r w:rsidR="00BA5696" w:rsidRPr="008E0F6B">
          <w:rPr>
            <w:rStyle w:val="Lienhypertexte"/>
            <w:lang w:eastAsia="ar-SA"/>
          </w:rPr>
          <w:t>du portique antivol, des compteurs de passage et des automates</w:t>
        </w:r>
        <w:r w:rsidR="00BA5696">
          <w:rPr>
            <w:webHidden/>
          </w:rPr>
          <w:tab/>
        </w:r>
        <w:r w:rsidR="00BA5696">
          <w:rPr>
            <w:webHidden/>
          </w:rPr>
          <w:fldChar w:fldCharType="begin"/>
        </w:r>
        <w:r w:rsidR="00BA5696">
          <w:rPr>
            <w:webHidden/>
          </w:rPr>
          <w:instrText xml:space="preserve"> PAGEREF _Toc187357750 \h </w:instrText>
        </w:r>
        <w:r w:rsidR="00BA5696">
          <w:rPr>
            <w:webHidden/>
          </w:rPr>
        </w:r>
        <w:r w:rsidR="00BA5696">
          <w:rPr>
            <w:webHidden/>
          </w:rPr>
          <w:fldChar w:fldCharType="separate"/>
        </w:r>
        <w:r w:rsidR="00BA5696">
          <w:rPr>
            <w:webHidden/>
          </w:rPr>
          <w:t>49</w:t>
        </w:r>
        <w:r w:rsidR="00BA5696">
          <w:rPr>
            <w:webHidden/>
          </w:rPr>
          <w:fldChar w:fldCharType="end"/>
        </w:r>
      </w:hyperlink>
    </w:p>
    <w:p w14:paraId="4BE24553" w14:textId="490AC267" w:rsidR="00BA5696" w:rsidRDefault="006853E9">
      <w:pPr>
        <w:pStyle w:val="TM4"/>
        <w:rPr>
          <w:rFonts w:asciiTheme="minorHAnsi" w:eastAsiaTheme="minorEastAsia" w:hAnsiTheme="minorHAnsi" w:cstheme="minorBidi"/>
          <w:bCs w:val="0"/>
          <w:kern w:val="2"/>
          <w:sz w:val="24"/>
          <w14:ligatures w14:val="standardContextual"/>
        </w:rPr>
      </w:pPr>
      <w:hyperlink w:anchor="_Toc187357751" w:history="1">
        <w:r w:rsidR="00BA5696" w:rsidRPr="008E0F6B">
          <w:rPr>
            <w:rStyle w:val="Lienhypertexte"/>
            <w:lang w:eastAsia="ar-SA"/>
          </w:rPr>
          <w:t>7.7.2.4.</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Formation à l’administration et à l’exploitation techniques et fonctionnelles des platines, du portique antivol, des compteurs de passage, des automates</w:t>
        </w:r>
        <w:r w:rsidR="00BA5696">
          <w:rPr>
            <w:webHidden/>
          </w:rPr>
          <w:tab/>
        </w:r>
        <w:r w:rsidR="00BA5696">
          <w:rPr>
            <w:webHidden/>
          </w:rPr>
          <w:fldChar w:fldCharType="begin"/>
        </w:r>
        <w:r w:rsidR="00BA5696">
          <w:rPr>
            <w:webHidden/>
          </w:rPr>
          <w:instrText xml:space="preserve"> PAGEREF _Toc187357751 \h </w:instrText>
        </w:r>
        <w:r w:rsidR="00BA5696">
          <w:rPr>
            <w:webHidden/>
          </w:rPr>
        </w:r>
        <w:r w:rsidR="00BA5696">
          <w:rPr>
            <w:webHidden/>
          </w:rPr>
          <w:fldChar w:fldCharType="separate"/>
        </w:r>
        <w:r w:rsidR="00BA5696">
          <w:rPr>
            <w:webHidden/>
          </w:rPr>
          <w:t>49</w:t>
        </w:r>
        <w:r w:rsidR="00BA5696">
          <w:rPr>
            <w:webHidden/>
          </w:rPr>
          <w:fldChar w:fldCharType="end"/>
        </w:r>
      </w:hyperlink>
    </w:p>
    <w:p w14:paraId="428A6FF9" w14:textId="33D841E3" w:rsidR="00BA5696" w:rsidRDefault="006853E9">
      <w:pPr>
        <w:pStyle w:val="TM4"/>
        <w:rPr>
          <w:rFonts w:asciiTheme="minorHAnsi" w:eastAsiaTheme="minorEastAsia" w:hAnsiTheme="minorHAnsi" w:cstheme="minorBidi"/>
          <w:bCs w:val="0"/>
          <w:kern w:val="2"/>
          <w:sz w:val="24"/>
          <w14:ligatures w14:val="standardContextual"/>
        </w:rPr>
      </w:pPr>
      <w:hyperlink w:anchor="_Toc187357752" w:history="1">
        <w:r w:rsidR="00BA5696" w:rsidRPr="008E0F6B">
          <w:rPr>
            <w:rStyle w:val="Lienhypertexte"/>
            <w:lang w:eastAsia="ar-SA"/>
          </w:rPr>
          <w:t>7.7.2.5.</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Formation à l’utilisation du système de retour</w:t>
        </w:r>
        <w:r w:rsidR="00BA5696">
          <w:rPr>
            <w:webHidden/>
          </w:rPr>
          <w:tab/>
        </w:r>
        <w:r w:rsidR="00BA5696">
          <w:rPr>
            <w:webHidden/>
          </w:rPr>
          <w:fldChar w:fldCharType="begin"/>
        </w:r>
        <w:r w:rsidR="00BA5696">
          <w:rPr>
            <w:webHidden/>
          </w:rPr>
          <w:instrText xml:space="preserve"> PAGEREF _Toc187357752 \h </w:instrText>
        </w:r>
        <w:r w:rsidR="00BA5696">
          <w:rPr>
            <w:webHidden/>
          </w:rPr>
        </w:r>
        <w:r w:rsidR="00BA5696">
          <w:rPr>
            <w:webHidden/>
          </w:rPr>
          <w:fldChar w:fldCharType="separate"/>
        </w:r>
        <w:r w:rsidR="00BA5696">
          <w:rPr>
            <w:webHidden/>
          </w:rPr>
          <w:t>50</w:t>
        </w:r>
        <w:r w:rsidR="00BA5696">
          <w:rPr>
            <w:webHidden/>
          </w:rPr>
          <w:fldChar w:fldCharType="end"/>
        </w:r>
      </w:hyperlink>
    </w:p>
    <w:p w14:paraId="53F66FBC" w14:textId="7E056B00" w:rsidR="00BA5696" w:rsidRDefault="006853E9">
      <w:pPr>
        <w:pStyle w:val="TM4"/>
        <w:rPr>
          <w:rFonts w:asciiTheme="minorHAnsi" w:eastAsiaTheme="minorEastAsia" w:hAnsiTheme="minorHAnsi" w:cstheme="minorBidi"/>
          <w:bCs w:val="0"/>
          <w:kern w:val="2"/>
          <w:sz w:val="24"/>
          <w14:ligatures w14:val="standardContextual"/>
        </w:rPr>
      </w:pPr>
      <w:hyperlink w:anchor="_Toc187357753" w:history="1">
        <w:r w:rsidR="00BA5696" w:rsidRPr="008E0F6B">
          <w:rPr>
            <w:rStyle w:val="Lienhypertexte"/>
            <w:lang w:eastAsia="ar-SA"/>
          </w:rPr>
          <w:t>7.7.2.6.</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Formation à l’administration et à l’exploitation techniques et fonctionnelles du système de retour</w:t>
        </w:r>
        <w:r w:rsidR="00BA5696">
          <w:rPr>
            <w:webHidden/>
          </w:rPr>
          <w:tab/>
        </w:r>
        <w:r w:rsidR="00BA5696">
          <w:rPr>
            <w:webHidden/>
          </w:rPr>
          <w:fldChar w:fldCharType="begin"/>
        </w:r>
        <w:r w:rsidR="00BA5696">
          <w:rPr>
            <w:webHidden/>
          </w:rPr>
          <w:instrText xml:space="preserve"> PAGEREF _Toc187357753 \h </w:instrText>
        </w:r>
        <w:r w:rsidR="00BA5696">
          <w:rPr>
            <w:webHidden/>
          </w:rPr>
        </w:r>
        <w:r w:rsidR="00BA5696">
          <w:rPr>
            <w:webHidden/>
          </w:rPr>
          <w:fldChar w:fldCharType="separate"/>
        </w:r>
        <w:r w:rsidR="00BA5696">
          <w:rPr>
            <w:webHidden/>
          </w:rPr>
          <w:t>50</w:t>
        </w:r>
        <w:r w:rsidR="00BA5696">
          <w:rPr>
            <w:webHidden/>
          </w:rPr>
          <w:fldChar w:fldCharType="end"/>
        </w:r>
      </w:hyperlink>
    </w:p>
    <w:p w14:paraId="302955B1" w14:textId="793B12F7" w:rsidR="00BA5696" w:rsidRDefault="006853E9">
      <w:pPr>
        <w:pStyle w:val="TM4"/>
        <w:rPr>
          <w:rFonts w:asciiTheme="minorHAnsi" w:eastAsiaTheme="minorEastAsia" w:hAnsiTheme="minorHAnsi" w:cstheme="minorBidi"/>
          <w:bCs w:val="0"/>
          <w:kern w:val="2"/>
          <w:sz w:val="24"/>
          <w14:ligatures w14:val="standardContextual"/>
        </w:rPr>
      </w:pPr>
      <w:hyperlink w:anchor="_Toc187357754" w:history="1">
        <w:r w:rsidR="00BA5696" w:rsidRPr="008E0F6B">
          <w:rPr>
            <w:rStyle w:val="Lienhypertexte"/>
            <w:lang w:eastAsia="ar-SA"/>
          </w:rPr>
          <w:t>7.7.2.7.</w:t>
        </w:r>
        <w:r w:rsidR="00BA5696">
          <w:rPr>
            <w:rFonts w:asciiTheme="minorHAnsi" w:eastAsiaTheme="minorEastAsia" w:hAnsiTheme="minorHAnsi" w:cstheme="minorBidi"/>
            <w:bCs w:val="0"/>
            <w:kern w:val="2"/>
            <w:sz w:val="24"/>
            <w14:ligatures w14:val="standardContextual"/>
          </w:rPr>
          <w:tab/>
        </w:r>
        <w:r w:rsidR="00BA5696" w:rsidRPr="008E0F6B">
          <w:rPr>
            <w:rStyle w:val="Lienhypertexte"/>
            <w:lang w:eastAsia="ar-SA"/>
          </w:rPr>
          <w:t>Formation à l’utilisation et à l’administration technique et fonctionnelle des terminaux RFID mobiles</w:t>
        </w:r>
        <w:r w:rsidR="00BA5696">
          <w:rPr>
            <w:webHidden/>
          </w:rPr>
          <w:tab/>
        </w:r>
        <w:r w:rsidR="00BA5696">
          <w:rPr>
            <w:webHidden/>
          </w:rPr>
          <w:fldChar w:fldCharType="begin"/>
        </w:r>
        <w:r w:rsidR="00BA5696">
          <w:rPr>
            <w:webHidden/>
          </w:rPr>
          <w:instrText xml:space="preserve"> PAGEREF _Toc187357754 \h </w:instrText>
        </w:r>
        <w:r w:rsidR="00BA5696">
          <w:rPr>
            <w:webHidden/>
          </w:rPr>
        </w:r>
        <w:r w:rsidR="00BA5696">
          <w:rPr>
            <w:webHidden/>
          </w:rPr>
          <w:fldChar w:fldCharType="separate"/>
        </w:r>
        <w:r w:rsidR="00BA5696">
          <w:rPr>
            <w:webHidden/>
          </w:rPr>
          <w:t>50</w:t>
        </w:r>
        <w:r w:rsidR="00BA5696">
          <w:rPr>
            <w:webHidden/>
          </w:rPr>
          <w:fldChar w:fldCharType="end"/>
        </w:r>
      </w:hyperlink>
    </w:p>
    <w:p w14:paraId="3CC92B56" w14:textId="7FF1D76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55" w:history="1">
        <w:r w:rsidR="00BA5696" w:rsidRPr="008E0F6B">
          <w:rPr>
            <w:rStyle w:val="Lienhypertexte"/>
          </w:rPr>
          <w:t>7.7.3.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Déroulement des formations - Supports</w:t>
        </w:r>
        <w:r w:rsidR="00BA5696">
          <w:rPr>
            <w:webHidden/>
          </w:rPr>
          <w:tab/>
        </w:r>
        <w:r w:rsidR="00BA5696">
          <w:rPr>
            <w:webHidden/>
          </w:rPr>
          <w:fldChar w:fldCharType="begin"/>
        </w:r>
        <w:r w:rsidR="00BA5696">
          <w:rPr>
            <w:webHidden/>
          </w:rPr>
          <w:instrText xml:space="preserve"> PAGEREF _Toc187357755 \h </w:instrText>
        </w:r>
        <w:r w:rsidR="00BA5696">
          <w:rPr>
            <w:webHidden/>
          </w:rPr>
        </w:r>
        <w:r w:rsidR="00BA5696">
          <w:rPr>
            <w:webHidden/>
          </w:rPr>
          <w:fldChar w:fldCharType="separate"/>
        </w:r>
        <w:r w:rsidR="00BA5696">
          <w:rPr>
            <w:webHidden/>
          </w:rPr>
          <w:t>50</w:t>
        </w:r>
        <w:r w:rsidR="00BA5696">
          <w:rPr>
            <w:webHidden/>
          </w:rPr>
          <w:fldChar w:fldCharType="end"/>
        </w:r>
      </w:hyperlink>
    </w:p>
    <w:p w14:paraId="0C905963" w14:textId="3D76DC92"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56" w:history="1">
        <w:r w:rsidR="00BA5696" w:rsidRPr="008E0F6B">
          <w:rPr>
            <w:rStyle w:val="Lienhypertexte"/>
          </w:rPr>
          <w:t>7.8.</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Fourniture de la documentation</w:t>
        </w:r>
        <w:r w:rsidR="00BA5696">
          <w:rPr>
            <w:webHidden/>
          </w:rPr>
          <w:tab/>
        </w:r>
        <w:r w:rsidR="00BA5696">
          <w:rPr>
            <w:webHidden/>
          </w:rPr>
          <w:fldChar w:fldCharType="begin"/>
        </w:r>
        <w:r w:rsidR="00BA5696">
          <w:rPr>
            <w:webHidden/>
          </w:rPr>
          <w:instrText xml:space="preserve"> PAGEREF _Toc187357756 \h </w:instrText>
        </w:r>
        <w:r w:rsidR="00BA5696">
          <w:rPr>
            <w:webHidden/>
          </w:rPr>
        </w:r>
        <w:r w:rsidR="00BA5696">
          <w:rPr>
            <w:webHidden/>
          </w:rPr>
          <w:fldChar w:fldCharType="separate"/>
        </w:r>
        <w:r w:rsidR="00BA5696">
          <w:rPr>
            <w:webHidden/>
          </w:rPr>
          <w:t>51</w:t>
        </w:r>
        <w:r w:rsidR="00BA5696">
          <w:rPr>
            <w:webHidden/>
          </w:rPr>
          <w:fldChar w:fldCharType="end"/>
        </w:r>
      </w:hyperlink>
    </w:p>
    <w:p w14:paraId="18C1E7F6" w14:textId="5333112A"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57" w:history="1">
        <w:r w:rsidR="00BA5696" w:rsidRPr="008E0F6B">
          <w:rPr>
            <w:rStyle w:val="Lienhypertexte"/>
          </w:rPr>
          <w:t>7.9.</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Assistance au démarrage</w:t>
        </w:r>
        <w:r w:rsidR="00BA5696">
          <w:rPr>
            <w:webHidden/>
          </w:rPr>
          <w:tab/>
        </w:r>
        <w:r w:rsidR="00BA5696">
          <w:rPr>
            <w:webHidden/>
          </w:rPr>
          <w:fldChar w:fldCharType="begin"/>
        </w:r>
        <w:r w:rsidR="00BA5696">
          <w:rPr>
            <w:webHidden/>
          </w:rPr>
          <w:instrText xml:space="preserve"> PAGEREF _Toc187357757 \h </w:instrText>
        </w:r>
        <w:r w:rsidR="00BA5696">
          <w:rPr>
            <w:webHidden/>
          </w:rPr>
        </w:r>
        <w:r w:rsidR="00BA5696">
          <w:rPr>
            <w:webHidden/>
          </w:rPr>
          <w:fldChar w:fldCharType="separate"/>
        </w:r>
        <w:r w:rsidR="00BA5696">
          <w:rPr>
            <w:webHidden/>
          </w:rPr>
          <w:t>51</w:t>
        </w:r>
        <w:r w:rsidR="00BA5696">
          <w:rPr>
            <w:webHidden/>
          </w:rPr>
          <w:fldChar w:fldCharType="end"/>
        </w:r>
      </w:hyperlink>
    </w:p>
    <w:p w14:paraId="61EC764C" w14:textId="785995AB"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58" w:history="1">
        <w:r w:rsidR="00BA5696" w:rsidRPr="008E0F6B">
          <w:rPr>
            <w:rStyle w:val="Lienhypertexte"/>
          </w:rPr>
          <w:t>7.10.</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Vérification des prestations</w:t>
        </w:r>
        <w:r w:rsidR="00BA5696">
          <w:rPr>
            <w:webHidden/>
          </w:rPr>
          <w:tab/>
        </w:r>
        <w:r w:rsidR="00BA5696">
          <w:rPr>
            <w:webHidden/>
          </w:rPr>
          <w:fldChar w:fldCharType="begin"/>
        </w:r>
        <w:r w:rsidR="00BA5696">
          <w:rPr>
            <w:webHidden/>
          </w:rPr>
          <w:instrText xml:space="preserve"> PAGEREF _Toc187357758 \h </w:instrText>
        </w:r>
        <w:r w:rsidR="00BA5696">
          <w:rPr>
            <w:webHidden/>
          </w:rPr>
        </w:r>
        <w:r w:rsidR="00BA5696">
          <w:rPr>
            <w:webHidden/>
          </w:rPr>
          <w:fldChar w:fldCharType="separate"/>
        </w:r>
        <w:r w:rsidR="00BA5696">
          <w:rPr>
            <w:webHidden/>
          </w:rPr>
          <w:t>51</w:t>
        </w:r>
        <w:r w:rsidR="00BA5696">
          <w:rPr>
            <w:webHidden/>
          </w:rPr>
          <w:fldChar w:fldCharType="end"/>
        </w:r>
      </w:hyperlink>
    </w:p>
    <w:p w14:paraId="478328B6" w14:textId="5DCA17F2" w:rsidR="00BA5696" w:rsidRDefault="006853E9">
      <w:pPr>
        <w:pStyle w:val="TM1"/>
        <w:rPr>
          <w:rFonts w:asciiTheme="minorHAnsi" w:eastAsiaTheme="minorEastAsia" w:hAnsiTheme="minorHAnsi" w:cstheme="minorBidi"/>
          <w:b w:val="0"/>
          <w:bCs w:val="0"/>
          <w:kern w:val="2"/>
          <w:sz w:val="24"/>
          <w14:ligatures w14:val="standardContextual"/>
        </w:rPr>
      </w:pPr>
      <w:hyperlink w:anchor="_Toc187357759" w:history="1">
        <w:r w:rsidR="00BA5696" w:rsidRPr="008E0F6B">
          <w:rPr>
            <w:rStyle w:val="Lienhypertexte"/>
          </w:rPr>
          <w:t>8.</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Prestations de services attendues pour la garantie et la maintenance</w:t>
        </w:r>
        <w:r w:rsidR="00BA5696">
          <w:rPr>
            <w:webHidden/>
          </w:rPr>
          <w:tab/>
        </w:r>
        <w:r w:rsidR="00BA5696">
          <w:rPr>
            <w:webHidden/>
          </w:rPr>
          <w:fldChar w:fldCharType="begin"/>
        </w:r>
        <w:r w:rsidR="00BA5696">
          <w:rPr>
            <w:webHidden/>
          </w:rPr>
          <w:instrText xml:space="preserve"> PAGEREF _Toc187357759 \h </w:instrText>
        </w:r>
        <w:r w:rsidR="00BA5696">
          <w:rPr>
            <w:webHidden/>
          </w:rPr>
        </w:r>
        <w:r w:rsidR="00BA5696">
          <w:rPr>
            <w:webHidden/>
          </w:rPr>
          <w:fldChar w:fldCharType="separate"/>
        </w:r>
        <w:r w:rsidR="00BA5696">
          <w:rPr>
            <w:webHidden/>
          </w:rPr>
          <w:t>52</w:t>
        </w:r>
        <w:r w:rsidR="00BA5696">
          <w:rPr>
            <w:webHidden/>
          </w:rPr>
          <w:fldChar w:fldCharType="end"/>
        </w:r>
      </w:hyperlink>
    </w:p>
    <w:p w14:paraId="0DBDA590" w14:textId="5EE3FE0F"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60" w:history="1">
        <w:r w:rsidR="00BA5696" w:rsidRPr="008E0F6B">
          <w:rPr>
            <w:rStyle w:val="Lienhypertexte"/>
          </w:rPr>
          <w:t>8.1.</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Présentation générale</w:t>
        </w:r>
        <w:r w:rsidR="00BA5696">
          <w:rPr>
            <w:webHidden/>
          </w:rPr>
          <w:tab/>
        </w:r>
        <w:r w:rsidR="00BA5696">
          <w:rPr>
            <w:webHidden/>
          </w:rPr>
          <w:fldChar w:fldCharType="begin"/>
        </w:r>
        <w:r w:rsidR="00BA5696">
          <w:rPr>
            <w:webHidden/>
          </w:rPr>
          <w:instrText xml:space="preserve"> PAGEREF _Toc187357760 \h </w:instrText>
        </w:r>
        <w:r w:rsidR="00BA5696">
          <w:rPr>
            <w:webHidden/>
          </w:rPr>
        </w:r>
        <w:r w:rsidR="00BA5696">
          <w:rPr>
            <w:webHidden/>
          </w:rPr>
          <w:fldChar w:fldCharType="separate"/>
        </w:r>
        <w:r w:rsidR="00BA5696">
          <w:rPr>
            <w:webHidden/>
          </w:rPr>
          <w:t>52</w:t>
        </w:r>
        <w:r w:rsidR="00BA5696">
          <w:rPr>
            <w:webHidden/>
          </w:rPr>
          <w:fldChar w:fldCharType="end"/>
        </w:r>
      </w:hyperlink>
    </w:p>
    <w:p w14:paraId="3F8537D1" w14:textId="78D02782"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61" w:history="1">
        <w:r w:rsidR="00BA5696" w:rsidRPr="008E0F6B">
          <w:rPr>
            <w:rStyle w:val="Lienhypertexte"/>
          </w:rPr>
          <w:t>8.2.</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rPr>
          <w:t>Besoins concernant la garantie et la maintenance</w:t>
        </w:r>
        <w:r w:rsidR="00BA5696">
          <w:rPr>
            <w:webHidden/>
          </w:rPr>
          <w:tab/>
        </w:r>
        <w:r w:rsidR="00BA5696">
          <w:rPr>
            <w:webHidden/>
          </w:rPr>
          <w:fldChar w:fldCharType="begin"/>
        </w:r>
        <w:r w:rsidR="00BA5696">
          <w:rPr>
            <w:webHidden/>
          </w:rPr>
          <w:instrText xml:space="preserve"> PAGEREF _Toc187357761 \h </w:instrText>
        </w:r>
        <w:r w:rsidR="00BA5696">
          <w:rPr>
            <w:webHidden/>
          </w:rPr>
        </w:r>
        <w:r w:rsidR="00BA5696">
          <w:rPr>
            <w:webHidden/>
          </w:rPr>
          <w:fldChar w:fldCharType="separate"/>
        </w:r>
        <w:r w:rsidR="00BA5696">
          <w:rPr>
            <w:webHidden/>
          </w:rPr>
          <w:t>53</w:t>
        </w:r>
        <w:r w:rsidR="00BA5696">
          <w:rPr>
            <w:webHidden/>
          </w:rPr>
          <w:fldChar w:fldCharType="end"/>
        </w:r>
      </w:hyperlink>
    </w:p>
    <w:p w14:paraId="74BB10BC" w14:textId="31680F97"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2" w:history="1">
        <w:r w:rsidR="00BA5696" w:rsidRPr="008E0F6B">
          <w:rPr>
            <w:rStyle w:val="Lienhypertexte"/>
          </w:rPr>
          <w:t>8.2.1.</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Objet de la garantie et de la maintenance</w:t>
        </w:r>
        <w:r w:rsidR="00BA5696">
          <w:rPr>
            <w:webHidden/>
          </w:rPr>
          <w:tab/>
        </w:r>
        <w:r w:rsidR="00BA5696">
          <w:rPr>
            <w:webHidden/>
          </w:rPr>
          <w:fldChar w:fldCharType="begin"/>
        </w:r>
        <w:r w:rsidR="00BA5696">
          <w:rPr>
            <w:webHidden/>
          </w:rPr>
          <w:instrText xml:space="preserve"> PAGEREF _Toc187357762 \h </w:instrText>
        </w:r>
        <w:r w:rsidR="00BA5696">
          <w:rPr>
            <w:webHidden/>
          </w:rPr>
        </w:r>
        <w:r w:rsidR="00BA5696">
          <w:rPr>
            <w:webHidden/>
          </w:rPr>
          <w:fldChar w:fldCharType="separate"/>
        </w:r>
        <w:r w:rsidR="00BA5696">
          <w:rPr>
            <w:webHidden/>
          </w:rPr>
          <w:t>53</w:t>
        </w:r>
        <w:r w:rsidR="00BA5696">
          <w:rPr>
            <w:webHidden/>
          </w:rPr>
          <w:fldChar w:fldCharType="end"/>
        </w:r>
      </w:hyperlink>
    </w:p>
    <w:p w14:paraId="477DE4E6" w14:textId="755D25A7"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3" w:history="1">
        <w:r w:rsidR="00BA5696" w:rsidRPr="008E0F6B">
          <w:rPr>
            <w:rStyle w:val="Lienhypertexte"/>
          </w:rPr>
          <w:t>8.2.2.</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Accès au service de garantie et de maintenance par l’Université</w:t>
        </w:r>
        <w:r w:rsidR="00BA5696">
          <w:rPr>
            <w:webHidden/>
          </w:rPr>
          <w:tab/>
        </w:r>
        <w:r w:rsidR="00BA5696">
          <w:rPr>
            <w:webHidden/>
          </w:rPr>
          <w:fldChar w:fldCharType="begin"/>
        </w:r>
        <w:r w:rsidR="00BA5696">
          <w:rPr>
            <w:webHidden/>
          </w:rPr>
          <w:instrText xml:space="preserve"> PAGEREF _Toc187357763 \h </w:instrText>
        </w:r>
        <w:r w:rsidR="00BA5696">
          <w:rPr>
            <w:webHidden/>
          </w:rPr>
        </w:r>
        <w:r w:rsidR="00BA5696">
          <w:rPr>
            <w:webHidden/>
          </w:rPr>
          <w:fldChar w:fldCharType="separate"/>
        </w:r>
        <w:r w:rsidR="00BA5696">
          <w:rPr>
            <w:webHidden/>
          </w:rPr>
          <w:t>53</w:t>
        </w:r>
        <w:r w:rsidR="00BA5696">
          <w:rPr>
            <w:webHidden/>
          </w:rPr>
          <w:fldChar w:fldCharType="end"/>
        </w:r>
      </w:hyperlink>
    </w:p>
    <w:p w14:paraId="43C314E9" w14:textId="249DD0A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4" w:history="1">
        <w:r w:rsidR="00BA5696" w:rsidRPr="008E0F6B">
          <w:rPr>
            <w:rStyle w:val="Lienhypertexte"/>
          </w:rPr>
          <w:t>8.2.3.</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Accès au système par le titulaire</w:t>
        </w:r>
        <w:r w:rsidR="00BA5696">
          <w:rPr>
            <w:webHidden/>
          </w:rPr>
          <w:tab/>
        </w:r>
        <w:r w:rsidR="00BA5696">
          <w:rPr>
            <w:webHidden/>
          </w:rPr>
          <w:fldChar w:fldCharType="begin"/>
        </w:r>
        <w:r w:rsidR="00BA5696">
          <w:rPr>
            <w:webHidden/>
          </w:rPr>
          <w:instrText xml:space="preserve"> PAGEREF _Toc187357764 \h </w:instrText>
        </w:r>
        <w:r w:rsidR="00BA5696">
          <w:rPr>
            <w:webHidden/>
          </w:rPr>
        </w:r>
        <w:r w:rsidR="00BA5696">
          <w:rPr>
            <w:webHidden/>
          </w:rPr>
          <w:fldChar w:fldCharType="separate"/>
        </w:r>
        <w:r w:rsidR="00BA5696">
          <w:rPr>
            <w:webHidden/>
          </w:rPr>
          <w:t>54</w:t>
        </w:r>
        <w:r w:rsidR="00BA5696">
          <w:rPr>
            <w:webHidden/>
          </w:rPr>
          <w:fldChar w:fldCharType="end"/>
        </w:r>
      </w:hyperlink>
    </w:p>
    <w:p w14:paraId="2E0601D1" w14:textId="5A879122"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5" w:history="1">
        <w:r w:rsidR="00BA5696" w:rsidRPr="008E0F6B">
          <w:rPr>
            <w:rStyle w:val="Lienhypertexte"/>
          </w:rPr>
          <w:t>8.2.4.</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Traitement préventif</w:t>
        </w:r>
        <w:r w:rsidR="00BA5696">
          <w:rPr>
            <w:webHidden/>
          </w:rPr>
          <w:tab/>
        </w:r>
        <w:r w:rsidR="00BA5696">
          <w:rPr>
            <w:webHidden/>
          </w:rPr>
          <w:fldChar w:fldCharType="begin"/>
        </w:r>
        <w:r w:rsidR="00BA5696">
          <w:rPr>
            <w:webHidden/>
          </w:rPr>
          <w:instrText xml:space="preserve"> PAGEREF _Toc187357765 \h </w:instrText>
        </w:r>
        <w:r w:rsidR="00BA5696">
          <w:rPr>
            <w:webHidden/>
          </w:rPr>
        </w:r>
        <w:r w:rsidR="00BA5696">
          <w:rPr>
            <w:webHidden/>
          </w:rPr>
          <w:fldChar w:fldCharType="separate"/>
        </w:r>
        <w:r w:rsidR="00BA5696">
          <w:rPr>
            <w:webHidden/>
          </w:rPr>
          <w:t>54</w:t>
        </w:r>
        <w:r w:rsidR="00BA5696">
          <w:rPr>
            <w:webHidden/>
          </w:rPr>
          <w:fldChar w:fldCharType="end"/>
        </w:r>
      </w:hyperlink>
    </w:p>
    <w:p w14:paraId="37807A3B" w14:textId="2ED96007"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6" w:history="1">
        <w:r w:rsidR="00BA5696" w:rsidRPr="008E0F6B">
          <w:rPr>
            <w:rStyle w:val="Lienhypertexte"/>
          </w:rPr>
          <w:t>8.2.5.</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Traitement correctif</w:t>
        </w:r>
        <w:r w:rsidR="00BA5696">
          <w:rPr>
            <w:webHidden/>
          </w:rPr>
          <w:tab/>
        </w:r>
        <w:r w:rsidR="00BA5696">
          <w:rPr>
            <w:webHidden/>
          </w:rPr>
          <w:fldChar w:fldCharType="begin"/>
        </w:r>
        <w:r w:rsidR="00BA5696">
          <w:rPr>
            <w:webHidden/>
          </w:rPr>
          <w:instrText xml:space="preserve"> PAGEREF _Toc187357766 \h </w:instrText>
        </w:r>
        <w:r w:rsidR="00BA5696">
          <w:rPr>
            <w:webHidden/>
          </w:rPr>
        </w:r>
        <w:r w:rsidR="00BA5696">
          <w:rPr>
            <w:webHidden/>
          </w:rPr>
          <w:fldChar w:fldCharType="separate"/>
        </w:r>
        <w:r w:rsidR="00BA5696">
          <w:rPr>
            <w:webHidden/>
          </w:rPr>
          <w:t>54</w:t>
        </w:r>
        <w:r w:rsidR="00BA5696">
          <w:rPr>
            <w:webHidden/>
          </w:rPr>
          <w:fldChar w:fldCharType="end"/>
        </w:r>
      </w:hyperlink>
    </w:p>
    <w:p w14:paraId="56DDF1F7" w14:textId="2115482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7" w:history="1">
        <w:r w:rsidR="00BA5696" w:rsidRPr="008E0F6B">
          <w:rPr>
            <w:rStyle w:val="Lienhypertexte"/>
          </w:rPr>
          <w:t>8.2.6.</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Pièces détachées et livraisons</w:t>
        </w:r>
        <w:r w:rsidR="00BA5696">
          <w:rPr>
            <w:webHidden/>
          </w:rPr>
          <w:tab/>
        </w:r>
        <w:r w:rsidR="00BA5696">
          <w:rPr>
            <w:webHidden/>
          </w:rPr>
          <w:fldChar w:fldCharType="begin"/>
        </w:r>
        <w:r w:rsidR="00BA5696">
          <w:rPr>
            <w:webHidden/>
          </w:rPr>
          <w:instrText xml:space="preserve"> PAGEREF _Toc187357767 \h </w:instrText>
        </w:r>
        <w:r w:rsidR="00BA5696">
          <w:rPr>
            <w:webHidden/>
          </w:rPr>
        </w:r>
        <w:r w:rsidR="00BA5696">
          <w:rPr>
            <w:webHidden/>
          </w:rPr>
          <w:fldChar w:fldCharType="separate"/>
        </w:r>
        <w:r w:rsidR="00BA5696">
          <w:rPr>
            <w:webHidden/>
          </w:rPr>
          <w:t>56</w:t>
        </w:r>
        <w:r w:rsidR="00BA5696">
          <w:rPr>
            <w:webHidden/>
          </w:rPr>
          <w:fldChar w:fldCharType="end"/>
        </w:r>
      </w:hyperlink>
    </w:p>
    <w:p w14:paraId="1B9863FA" w14:textId="76C344D0"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8" w:history="1">
        <w:r w:rsidR="00BA5696" w:rsidRPr="008E0F6B">
          <w:rPr>
            <w:rStyle w:val="Lienhypertexte"/>
          </w:rPr>
          <w:t>8.2.7.</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Traitement évolutif et adaptatif</w:t>
        </w:r>
        <w:r w:rsidR="00BA5696">
          <w:rPr>
            <w:webHidden/>
          </w:rPr>
          <w:tab/>
        </w:r>
        <w:r w:rsidR="00BA5696">
          <w:rPr>
            <w:webHidden/>
          </w:rPr>
          <w:fldChar w:fldCharType="begin"/>
        </w:r>
        <w:r w:rsidR="00BA5696">
          <w:rPr>
            <w:webHidden/>
          </w:rPr>
          <w:instrText xml:space="preserve"> PAGEREF _Toc187357768 \h </w:instrText>
        </w:r>
        <w:r w:rsidR="00BA5696">
          <w:rPr>
            <w:webHidden/>
          </w:rPr>
        </w:r>
        <w:r w:rsidR="00BA5696">
          <w:rPr>
            <w:webHidden/>
          </w:rPr>
          <w:fldChar w:fldCharType="separate"/>
        </w:r>
        <w:r w:rsidR="00BA5696">
          <w:rPr>
            <w:webHidden/>
          </w:rPr>
          <w:t>56</w:t>
        </w:r>
        <w:r w:rsidR="00BA5696">
          <w:rPr>
            <w:webHidden/>
          </w:rPr>
          <w:fldChar w:fldCharType="end"/>
        </w:r>
      </w:hyperlink>
    </w:p>
    <w:p w14:paraId="40404018" w14:textId="25E9CCF4" w:rsidR="00BA5696" w:rsidRDefault="006853E9">
      <w:pPr>
        <w:pStyle w:val="TM3"/>
        <w:rPr>
          <w:rFonts w:asciiTheme="minorHAnsi" w:eastAsiaTheme="minorEastAsia" w:hAnsiTheme="minorHAnsi" w:cstheme="minorBidi"/>
          <w:b w:val="0"/>
          <w:bCs w:val="0"/>
          <w:kern w:val="2"/>
          <w:sz w:val="24"/>
          <w14:ligatures w14:val="standardContextual"/>
        </w:rPr>
      </w:pPr>
      <w:hyperlink w:anchor="_Toc187357769" w:history="1">
        <w:r w:rsidR="00BA5696" w:rsidRPr="008E0F6B">
          <w:rPr>
            <w:rStyle w:val="Lienhypertexte"/>
          </w:rPr>
          <w:t>8.2.8.</w:t>
        </w:r>
        <w:r w:rsidR="00BA5696">
          <w:rPr>
            <w:rFonts w:asciiTheme="minorHAnsi" w:eastAsiaTheme="minorEastAsia" w:hAnsiTheme="minorHAnsi" w:cstheme="minorBidi"/>
            <w:b w:val="0"/>
            <w:bCs w:val="0"/>
            <w:kern w:val="2"/>
            <w:sz w:val="24"/>
            <w14:ligatures w14:val="standardContextual"/>
          </w:rPr>
          <w:tab/>
        </w:r>
        <w:r w:rsidR="00BA5696" w:rsidRPr="008E0F6B">
          <w:rPr>
            <w:rStyle w:val="Lienhypertexte"/>
          </w:rPr>
          <w:t>Prestations liées à la protection des données personnelles</w:t>
        </w:r>
        <w:r w:rsidR="00BA5696">
          <w:rPr>
            <w:webHidden/>
          </w:rPr>
          <w:tab/>
        </w:r>
        <w:r w:rsidR="00BA5696">
          <w:rPr>
            <w:webHidden/>
          </w:rPr>
          <w:fldChar w:fldCharType="begin"/>
        </w:r>
        <w:r w:rsidR="00BA5696">
          <w:rPr>
            <w:webHidden/>
          </w:rPr>
          <w:instrText xml:space="preserve"> PAGEREF _Toc187357769 \h </w:instrText>
        </w:r>
        <w:r w:rsidR="00BA5696">
          <w:rPr>
            <w:webHidden/>
          </w:rPr>
        </w:r>
        <w:r w:rsidR="00BA5696">
          <w:rPr>
            <w:webHidden/>
          </w:rPr>
          <w:fldChar w:fldCharType="separate"/>
        </w:r>
        <w:r w:rsidR="00BA5696">
          <w:rPr>
            <w:webHidden/>
          </w:rPr>
          <w:t>57</w:t>
        </w:r>
        <w:r w:rsidR="00BA5696">
          <w:rPr>
            <w:webHidden/>
          </w:rPr>
          <w:fldChar w:fldCharType="end"/>
        </w:r>
      </w:hyperlink>
    </w:p>
    <w:p w14:paraId="7BE79D20" w14:textId="61E535F9"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70" w:history="1">
        <w:r w:rsidR="00BA5696" w:rsidRPr="008E0F6B">
          <w:rPr>
            <w:rStyle w:val="Lienhypertexte"/>
            <w:i/>
          </w:rPr>
          <w:t>8.3.</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i/>
          </w:rPr>
          <w:t>Organisation du service de maintenance du candidat</w:t>
        </w:r>
        <w:r w:rsidR="00BA5696">
          <w:rPr>
            <w:webHidden/>
          </w:rPr>
          <w:tab/>
        </w:r>
        <w:r w:rsidR="00BA5696">
          <w:rPr>
            <w:webHidden/>
          </w:rPr>
          <w:fldChar w:fldCharType="begin"/>
        </w:r>
        <w:r w:rsidR="00BA5696">
          <w:rPr>
            <w:webHidden/>
          </w:rPr>
          <w:instrText xml:space="preserve"> PAGEREF _Toc187357770 \h </w:instrText>
        </w:r>
        <w:r w:rsidR="00BA5696">
          <w:rPr>
            <w:webHidden/>
          </w:rPr>
        </w:r>
        <w:r w:rsidR="00BA5696">
          <w:rPr>
            <w:webHidden/>
          </w:rPr>
          <w:fldChar w:fldCharType="separate"/>
        </w:r>
        <w:r w:rsidR="00BA5696">
          <w:rPr>
            <w:webHidden/>
          </w:rPr>
          <w:t>58</w:t>
        </w:r>
        <w:r w:rsidR="00BA5696">
          <w:rPr>
            <w:webHidden/>
          </w:rPr>
          <w:fldChar w:fldCharType="end"/>
        </w:r>
      </w:hyperlink>
    </w:p>
    <w:p w14:paraId="7F83CE9B" w14:textId="6BC3AC29" w:rsidR="00BA5696" w:rsidRDefault="006853E9">
      <w:pPr>
        <w:pStyle w:val="TM2"/>
        <w:rPr>
          <w:rFonts w:asciiTheme="minorHAnsi" w:eastAsiaTheme="minorEastAsia" w:hAnsiTheme="minorHAnsi" w:cstheme="minorBidi"/>
          <w:b w:val="0"/>
          <w:bCs w:val="0"/>
          <w:kern w:val="2"/>
          <w:sz w:val="24"/>
          <w:szCs w:val="24"/>
          <w14:ligatures w14:val="standardContextual"/>
        </w:rPr>
      </w:pPr>
      <w:hyperlink w:anchor="_Toc187357771" w:history="1">
        <w:r w:rsidR="00BA5696" w:rsidRPr="008E0F6B">
          <w:rPr>
            <w:rStyle w:val="Lienhypertexte"/>
            <w:i/>
          </w:rPr>
          <w:t>8.4.</w:t>
        </w:r>
        <w:r w:rsidR="00BA5696">
          <w:rPr>
            <w:rFonts w:asciiTheme="minorHAnsi" w:eastAsiaTheme="minorEastAsia" w:hAnsiTheme="minorHAnsi" w:cstheme="minorBidi"/>
            <w:b w:val="0"/>
            <w:bCs w:val="0"/>
            <w:kern w:val="2"/>
            <w:sz w:val="24"/>
            <w:szCs w:val="24"/>
            <w14:ligatures w14:val="standardContextual"/>
          </w:rPr>
          <w:tab/>
        </w:r>
        <w:r w:rsidR="00BA5696" w:rsidRPr="008E0F6B">
          <w:rPr>
            <w:rStyle w:val="Lienhypertexte"/>
            <w:i/>
          </w:rPr>
          <w:t>Club d’utilisateurs</w:t>
        </w:r>
        <w:r w:rsidR="00BA5696">
          <w:rPr>
            <w:webHidden/>
          </w:rPr>
          <w:tab/>
        </w:r>
        <w:r w:rsidR="00BA5696">
          <w:rPr>
            <w:webHidden/>
          </w:rPr>
          <w:fldChar w:fldCharType="begin"/>
        </w:r>
        <w:r w:rsidR="00BA5696">
          <w:rPr>
            <w:webHidden/>
          </w:rPr>
          <w:instrText xml:space="preserve"> PAGEREF _Toc187357771 \h </w:instrText>
        </w:r>
        <w:r w:rsidR="00BA5696">
          <w:rPr>
            <w:webHidden/>
          </w:rPr>
        </w:r>
        <w:r w:rsidR="00BA5696">
          <w:rPr>
            <w:webHidden/>
          </w:rPr>
          <w:fldChar w:fldCharType="separate"/>
        </w:r>
        <w:r w:rsidR="00BA5696">
          <w:rPr>
            <w:webHidden/>
          </w:rPr>
          <w:t>58</w:t>
        </w:r>
        <w:r w:rsidR="00BA5696">
          <w:rPr>
            <w:webHidden/>
          </w:rPr>
          <w:fldChar w:fldCharType="end"/>
        </w:r>
      </w:hyperlink>
    </w:p>
    <w:p w14:paraId="52410952" w14:textId="7E9A056B" w:rsidR="00CA72A6" w:rsidRPr="00E029E7" w:rsidRDefault="00B70617" w:rsidP="00F4541C">
      <w:pPr>
        <w:pStyle w:val="Lignetrsfine"/>
      </w:pPr>
      <w:r w:rsidRPr="00E029E7">
        <w:fldChar w:fldCharType="end"/>
      </w:r>
    </w:p>
    <w:p w14:paraId="00F17740" w14:textId="50627D2B" w:rsidR="00017DD5" w:rsidRDefault="0011460F" w:rsidP="00D8242E">
      <w:pPr>
        <w:pStyle w:val="Titre1"/>
      </w:pPr>
      <w:bookmarkStart w:id="0" w:name="_Toc187357655"/>
      <w:r>
        <w:t>Objet du document</w:t>
      </w:r>
      <w:bookmarkEnd w:id="0"/>
    </w:p>
    <w:p w14:paraId="66F3F027" w14:textId="6BC86882" w:rsidR="0011460F" w:rsidRDefault="0011460F" w:rsidP="0011460F">
      <w:r>
        <w:t>Le présent cadre de mémoire technique concerne</w:t>
      </w:r>
      <w:r w:rsidR="000F7BCF">
        <w:t xml:space="preserve"> la f</w:t>
      </w:r>
      <w:r w:rsidR="000F7BCF" w:rsidRPr="000F7BCF">
        <w:t xml:space="preserve">ourniture, </w:t>
      </w:r>
      <w:r w:rsidR="000F7BCF">
        <w:t xml:space="preserve">la </w:t>
      </w:r>
      <w:r w:rsidR="000F7BCF" w:rsidRPr="000F7BCF">
        <w:t xml:space="preserve">mise en œuvre et </w:t>
      </w:r>
      <w:r w:rsidR="000F7BCF">
        <w:t xml:space="preserve">la </w:t>
      </w:r>
      <w:r w:rsidR="000F7BCF" w:rsidRPr="000F7BCF">
        <w:t>maintenance d’équipements d’automatisation RFID pour la BU SHS de l’Université de Lille</w:t>
      </w:r>
      <w:r>
        <w:t>.</w:t>
      </w:r>
    </w:p>
    <w:p w14:paraId="3750F7AA" w14:textId="77777777" w:rsidR="0011460F" w:rsidRDefault="0011460F" w:rsidP="0011460F">
      <w:pPr>
        <w:pStyle w:val="Normalsansespaceavant"/>
      </w:pPr>
    </w:p>
    <w:p w14:paraId="3839F306" w14:textId="77777777" w:rsidR="0011460F" w:rsidRDefault="0011460F" w:rsidP="0011460F">
      <w:pPr>
        <w:rPr>
          <w:b/>
          <w:u w:val="single"/>
        </w:rPr>
      </w:pPr>
      <w:r>
        <w:rPr>
          <w:b/>
          <w:u w:val="single"/>
        </w:rPr>
        <w:t>Les candidats doivent obligatoirement compléter ce cadre de mémoire technique et le remettre avec leur offre.</w:t>
      </w:r>
    </w:p>
    <w:p w14:paraId="222D04D9" w14:textId="77777777" w:rsidR="0011460F" w:rsidRDefault="0011460F" w:rsidP="0011460F"/>
    <w:p w14:paraId="341FC03D" w14:textId="77777777" w:rsidR="0011460F" w:rsidRDefault="0011460F" w:rsidP="0011460F">
      <w:r>
        <w:rPr>
          <w:b/>
          <w:u w:val="single"/>
        </w:rPr>
        <w:t>Le cadre complété devra contenir l’essentiel des réponses du candidat</w:t>
      </w:r>
      <w:r>
        <w:t>. Les candidats peuvent néanmoins adjoindre des documentations additionnelles, par exemple pour illustrer ou détailler finement des éléments exposés dans ce document.</w:t>
      </w:r>
    </w:p>
    <w:p w14:paraId="7A33D79D" w14:textId="018D089B" w:rsidR="008B505C" w:rsidRDefault="008B505C" w:rsidP="0011460F">
      <w:r>
        <w:t xml:space="preserve">Outre l’intégration de descriptions détaillées des équipements et prestations proposées, </w:t>
      </w:r>
      <w:r w:rsidRPr="008B505C">
        <w:rPr>
          <w:b/>
          <w:bCs w:val="0"/>
          <w:u w:val="single"/>
        </w:rPr>
        <w:t xml:space="preserve">les candidats valideront obligatoirement chaque demande de ce document par </w:t>
      </w:r>
      <w:r w:rsidR="00540AF8">
        <w:rPr>
          <w:b/>
          <w:bCs w:val="0"/>
          <w:u w:val="single"/>
        </w:rPr>
        <w:t>OUI</w:t>
      </w:r>
      <w:r w:rsidRPr="008B505C">
        <w:rPr>
          <w:b/>
          <w:bCs w:val="0"/>
          <w:u w:val="single"/>
        </w:rPr>
        <w:t xml:space="preserve"> ou par </w:t>
      </w:r>
      <w:r w:rsidR="00540AF8">
        <w:rPr>
          <w:b/>
          <w:bCs w:val="0"/>
          <w:u w:val="single"/>
        </w:rPr>
        <w:t>NON</w:t>
      </w:r>
      <w:r>
        <w:t>.</w:t>
      </w:r>
    </w:p>
    <w:p w14:paraId="65A73E4E" w14:textId="77777777" w:rsidR="008B505C" w:rsidRDefault="008B505C" w:rsidP="0011460F"/>
    <w:p w14:paraId="540430D1" w14:textId="77777777" w:rsidR="0011460F" w:rsidRDefault="0011460F" w:rsidP="0011460F">
      <w:r>
        <w:t xml:space="preserve">Les candidats peuvent appliquer leurs propres styles Word à ce document ou le reconstituer dans un modèle Word leur appartenant </w:t>
      </w:r>
      <w:r>
        <w:rPr>
          <w:u w:val="single"/>
        </w:rPr>
        <w:t>mais sans modifier l’ordre et la numérotation du plan et en reprenant l’intégralité du texte du document original</w:t>
      </w:r>
      <w:r>
        <w:t>.</w:t>
      </w:r>
    </w:p>
    <w:p w14:paraId="69038C58" w14:textId="77777777" w:rsidR="0011460F" w:rsidRDefault="0011460F" w:rsidP="0011460F">
      <w:pPr>
        <w:rPr>
          <w:color w:val="0070C0"/>
        </w:rPr>
      </w:pPr>
      <w:r>
        <w:rPr>
          <w:color w:val="0070C0"/>
        </w:rPr>
        <w:t>Les réponses du candidat doivent apparaître dans une couleur spécifique différente de celle utilisée pour le texte original.</w:t>
      </w:r>
    </w:p>
    <w:p w14:paraId="482C0341" w14:textId="77777777" w:rsidR="0011460F" w:rsidRDefault="0011460F" w:rsidP="0011460F"/>
    <w:p w14:paraId="5B85B50B" w14:textId="77777777" w:rsidR="0011460F" w:rsidRPr="002644B9" w:rsidRDefault="0011460F" w:rsidP="0011460F">
      <w:r>
        <w:rPr>
          <w:i/>
        </w:rPr>
        <w:t>Ce document reprend en grande partie le CCTP. Les textes complémentaires apparaissent en italique.</w:t>
      </w:r>
    </w:p>
    <w:p w14:paraId="6594FC64" w14:textId="77777777" w:rsidR="0011460F" w:rsidRPr="0011460F" w:rsidRDefault="0011460F" w:rsidP="0011460F"/>
    <w:p w14:paraId="43C424B2" w14:textId="4A82B98C" w:rsidR="009D76B1" w:rsidRPr="00E029E7" w:rsidRDefault="009D76B1" w:rsidP="009D76B1">
      <w:pPr>
        <w:pStyle w:val="Titre1"/>
      </w:pPr>
      <w:bookmarkStart w:id="1" w:name="_Toc187357656"/>
      <w:r w:rsidRPr="00E029E7">
        <w:t>Présentation générale</w:t>
      </w:r>
      <w:r w:rsidR="000F350D">
        <w:t xml:space="preserve"> de l’offre</w:t>
      </w:r>
      <w:bookmarkEnd w:id="1"/>
    </w:p>
    <w:p w14:paraId="79D7AE43" w14:textId="77777777" w:rsidR="000F350D" w:rsidRPr="00241152" w:rsidRDefault="000F350D" w:rsidP="000F350D">
      <w:pPr>
        <w:rPr>
          <w:i/>
          <w:iCs/>
        </w:rPr>
      </w:pPr>
      <w:r w:rsidRPr="00241152">
        <w:rPr>
          <w:i/>
          <w:iCs/>
        </w:rPr>
        <w:t>Les candidats inséreront ici une présentation générale de leur offre.</w:t>
      </w:r>
    </w:p>
    <w:p w14:paraId="62452FD5" w14:textId="639F1411" w:rsidR="000F350D" w:rsidRPr="00241152" w:rsidRDefault="000F350D" w:rsidP="000F350D">
      <w:pPr>
        <w:rPr>
          <w:i/>
          <w:iCs/>
        </w:rPr>
      </w:pPr>
      <w:r w:rsidRPr="00241152">
        <w:rPr>
          <w:i/>
          <w:iCs/>
        </w:rPr>
        <w:t>Ils préciseront notamment les équipements dont ils sont fabricants et ceux pour lesquels ils font appel à des fabricants tiers et présenteront ces fabricants tiers.</w:t>
      </w:r>
    </w:p>
    <w:p w14:paraId="73EF0AD4" w14:textId="0B624947" w:rsidR="00347627" w:rsidRPr="009D76B1" w:rsidRDefault="00347627" w:rsidP="009D76B1"/>
    <w:p w14:paraId="0ACD8EFE" w14:textId="617B9913" w:rsidR="007A5CCB" w:rsidRPr="00E029E7" w:rsidRDefault="007A5CCB" w:rsidP="007A5CCB">
      <w:pPr>
        <w:pStyle w:val="Titre1"/>
      </w:pPr>
      <w:bookmarkStart w:id="2" w:name="_Toc187357657"/>
      <w:r w:rsidRPr="00E029E7">
        <w:t>Éléments spécifiques au projet et besoins quantitatifs</w:t>
      </w:r>
      <w:bookmarkEnd w:id="2"/>
    </w:p>
    <w:p w14:paraId="4A787FF5" w14:textId="77777777" w:rsidR="00017DD5" w:rsidRPr="00E029E7" w:rsidRDefault="00017DD5" w:rsidP="00017DD5">
      <w:pPr>
        <w:rPr>
          <w:i/>
        </w:rPr>
      </w:pPr>
      <w:r w:rsidRPr="00E029E7">
        <w:rPr>
          <w:i/>
        </w:rPr>
        <w:t>Ce chapitre du CCTP est rappelé pour mémoire. Outre les besoins quantitatifs, il présente les éléments spécifiques du projet.</w:t>
      </w:r>
    </w:p>
    <w:p w14:paraId="0BD1AC34" w14:textId="1E96F9FF" w:rsidR="00017DD5" w:rsidRPr="00E029E7" w:rsidRDefault="00017DD5" w:rsidP="00017DD5">
      <w:pPr>
        <w:rPr>
          <w:i/>
        </w:rPr>
      </w:pPr>
      <w:r w:rsidRPr="00E029E7">
        <w:rPr>
          <w:i/>
        </w:rPr>
        <w:t xml:space="preserve">Les candidats n’ont donc pas de réponse particulière à apporter à ce chapitre ; ils pourront néanmoins exposer ici des difficultés éventuelles ou </w:t>
      </w:r>
      <w:r w:rsidR="000E3740" w:rsidRPr="00E029E7">
        <w:rPr>
          <w:i/>
        </w:rPr>
        <w:t>des choix particuliers</w:t>
      </w:r>
      <w:r w:rsidRPr="00E029E7">
        <w:rPr>
          <w:i/>
        </w:rPr>
        <w:t>.</w:t>
      </w:r>
    </w:p>
    <w:p w14:paraId="5DCD3806" w14:textId="77777777" w:rsidR="00C8186D" w:rsidRPr="00E029E7" w:rsidRDefault="00C8186D" w:rsidP="00C8186D">
      <w:pPr>
        <w:pStyle w:val="Titre2"/>
      </w:pPr>
      <w:bookmarkStart w:id="3" w:name="_Toc166868028"/>
      <w:bookmarkStart w:id="4" w:name="_Ref167025078"/>
      <w:bookmarkStart w:id="5" w:name="_Ref167025083"/>
      <w:bookmarkStart w:id="6" w:name="_Ref167047536"/>
      <w:bookmarkStart w:id="7" w:name="_Ref167047541"/>
      <w:bookmarkStart w:id="8" w:name="_Toc187357658"/>
      <w:r w:rsidRPr="00E029E7">
        <w:t>Contexte technique</w:t>
      </w:r>
      <w:bookmarkEnd w:id="3"/>
      <w:bookmarkEnd w:id="4"/>
      <w:bookmarkEnd w:id="5"/>
      <w:bookmarkEnd w:id="6"/>
      <w:bookmarkEnd w:id="7"/>
      <w:bookmarkEnd w:id="8"/>
    </w:p>
    <w:p w14:paraId="24EB2DC0" w14:textId="77777777" w:rsidR="00C8186D" w:rsidRPr="00E029E7" w:rsidRDefault="00C8186D" w:rsidP="00EE2418">
      <w:pPr>
        <w:pStyle w:val="Titre3"/>
      </w:pPr>
      <w:bookmarkStart w:id="9" w:name="_Toc187357659"/>
      <w:r w:rsidRPr="00E029E7">
        <w:t>Technologie RFID utilisée</w:t>
      </w:r>
      <w:bookmarkEnd w:id="9"/>
    </w:p>
    <w:p w14:paraId="6D46E3FB" w14:textId="77777777" w:rsidR="00C8186D" w:rsidRPr="00E029E7" w:rsidRDefault="00C8186D" w:rsidP="00C8186D">
      <w:pPr>
        <w:keepNext/>
      </w:pPr>
      <w:r w:rsidRPr="00E029E7">
        <w:t>La technologie RFID utilisée par l’Université est la suivante :</w:t>
      </w:r>
    </w:p>
    <w:p w14:paraId="53A50E17" w14:textId="47EBFC0A" w:rsidR="00C8186D" w:rsidRPr="00E029E7" w:rsidRDefault="00C8186D" w:rsidP="00C8186D">
      <w:pPr>
        <w:pStyle w:val="Puce1"/>
      </w:pPr>
      <w:r w:rsidRPr="00E029E7">
        <w:t>Les puces et antennes</w:t>
      </w:r>
      <w:r w:rsidR="00550D4D" w:rsidRPr="00E029E7">
        <w:t xml:space="preserve"> RFID</w:t>
      </w:r>
      <w:r w:rsidRPr="00E029E7">
        <w:t xml:space="preserve"> fonctionnent à la fréquence de 13,56 MHz (HF).</w:t>
      </w:r>
    </w:p>
    <w:p w14:paraId="7E1A7692" w14:textId="77777777" w:rsidR="00C8186D" w:rsidRPr="00E029E7" w:rsidRDefault="00C8186D" w:rsidP="00C8186D">
      <w:pPr>
        <w:pStyle w:val="Puce1"/>
      </w:pPr>
      <w:r w:rsidRPr="00E029E7">
        <w:t>Les étiquettes RFID sont conformes à la norme ISO 18000</w:t>
      </w:r>
      <w:r w:rsidRPr="00E029E7">
        <w:softHyphen/>
        <w:t>-3.</w:t>
      </w:r>
    </w:p>
    <w:p w14:paraId="5843C6A8" w14:textId="77777777" w:rsidR="00C8186D" w:rsidRPr="00E029E7" w:rsidRDefault="00C8186D" w:rsidP="00C8186D">
      <w:pPr>
        <w:pStyle w:val="Puce1"/>
      </w:pPr>
      <w:r w:rsidRPr="00E029E7">
        <w:t>Les données sont encodées selon la recommandation IDRABIB version 2008.</w:t>
      </w:r>
    </w:p>
    <w:p w14:paraId="3B29128B" w14:textId="77777777" w:rsidR="00C8186D" w:rsidRPr="00E029E7" w:rsidRDefault="00C8186D" w:rsidP="00C8186D">
      <w:pPr>
        <w:pStyle w:val="Puce1"/>
      </w:pPr>
      <w:r w:rsidRPr="00E029E7">
        <w:t>L’information antivol est gérée de deux manières :</w:t>
      </w:r>
    </w:p>
    <w:p w14:paraId="31B92D79" w14:textId="77777777" w:rsidR="00C8186D" w:rsidRPr="00E029E7" w:rsidRDefault="00C8186D" w:rsidP="00C8186D">
      <w:pPr>
        <w:pStyle w:val="Puce2"/>
      </w:pPr>
      <w:r w:rsidRPr="00E029E7">
        <w:t>Champ AFI (Application Family identifier)</w:t>
      </w:r>
    </w:p>
    <w:p w14:paraId="28123FAB" w14:textId="77777777" w:rsidR="00C8186D" w:rsidRPr="00E029E7" w:rsidRDefault="00C8186D" w:rsidP="00C8186D">
      <w:pPr>
        <w:pStyle w:val="Puce2"/>
      </w:pPr>
      <w:r w:rsidRPr="00E029E7">
        <w:t>Bit de sécurité EAS.</w:t>
      </w:r>
    </w:p>
    <w:p w14:paraId="5F214C40" w14:textId="51457408" w:rsidR="00C8186D" w:rsidRPr="00E029E7" w:rsidRDefault="00C8186D" w:rsidP="00C8186D">
      <w:r w:rsidRPr="00E029E7">
        <w:t xml:space="preserve">Le règlement de la consultation du </w:t>
      </w:r>
      <w:r w:rsidR="00FB532C" w:rsidRPr="00E029E7">
        <w:t>présent accord-cadre</w:t>
      </w:r>
      <w:r w:rsidRPr="00E029E7">
        <w:t xml:space="preserve"> </w:t>
      </w:r>
      <w:r w:rsidR="00D65192" w:rsidRPr="00E029E7">
        <w:t>prévoit</w:t>
      </w:r>
      <w:r w:rsidRPr="00E029E7">
        <w:t xml:space="preserve"> la fourniture d’exemples d’étiquettes</w:t>
      </w:r>
      <w:r w:rsidR="00FE0DDB" w:rsidRPr="00E029E7">
        <w:t xml:space="preserve"> encodées</w:t>
      </w:r>
      <w:r w:rsidRPr="00E029E7">
        <w:t xml:space="preserve"> (AFI et EAS) aux candidats afin qu’ils puissent valider le bon fonctionnement de </w:t>
      </w:r>
      <w:r w:rsidR="00FE0DDB" w:rsidRPr="00E029E7">
        <w:t>leur solution</w:t>
      </w:r>
      <w:r w:rsidR="00FB532C" w:rsidRPr="00E029E7">
        <w:t xml:space="preserve"> avec ces étiquettes.</w:t>
      </w:r>
    </w:p>
    <w:p w14:paraId="24A78559" w14:textId="22A4B469" w:rsidR="002F2EBC" w:rsidRPr="00E029E7" w:rsidRDefault="002F2EBC" w:rsidP="00C8186D">
      <w:r w:rsidRPr="00E029E7">
        <w:t>Les équipements existant</w:t>
      </w:r>
      <w:r w:rsidR="00016BD9" w:rsidRPr="00E029E7">
        <w:t>s</w:t>
      </w:r>
      <w:r w:rsidRPr="00E029E7">
        <w:t xml:space="preserve"> ont été fournis par la société </w:t>
      </w:r>
      <w:proofErr w:type="spellStart"/>
      <w:r w:rsidRPr="00E029E7">
        <w:t>Bibliotheca</w:t>
      </w:r>
      <w:proofErr w:type="spellEnd"/>
    </w:p>
    <w:p w14:paraId="16A1BFE2" w14:textId="49A24700" w:rsidR="00B35E77" w:rsidRPr="00E029E7" w:rsidRDefault="00B35E77" w:rsidP="00EE2418">
      <w:pPr>
        <w:pStyle w:val="Titre3"/>
      </w:pPr>
      <w:bookmarkStart w:id="10" w:name="_Toc187357660"/>
      <w:r w:rsidRPr="00E029E7">
        <w:t>Cartes d</w:t>
      </w:r>
      <w:r w:rsidR="008D559B">
        <w:t>e lecteur</w:t>
      </w:r>
      <w:bookmarkEnd w:id="10"/>
    </w:p>
    <w:p w14:paraId="5E293189" w14:textId="77777777" w:rsidR="008D559B" w:rsidRPr="003D5B1C" w:rsidRDefault="008D559B" w:rsidP="008D559B">
      <w:pPr>
        <w:keepNext/>
      </w:pPr>
      <w:r w:rsidRPr="003D5B1C">
        <w:t xml:space="preserve">Deux types de cartes </w:t>
      </w:r>
      <w:r>
        <w:t>de lecteur</w:t>
      </w:r>
      <w:r w:rsidRPr="003D5B1C">
        <w:t xml:space="preserve"> sont utilisés par la BU :</w:t>
      </w:r>
    </w:p>
    <w:p w14:paraId="6D5E3281" w14:textId="0E326351" w:rsidR="008D559B" w:rsidRPr="003D5B1C" w:rsidRDefault="008D559B" w:rsidP="008D559B">
      <w:pPr>
        <w:pStyle w:val="Puce1"/>
        <w:keepNext/>
      </w:pPr>
      <w:r w:rsidRPr="003D5B1C">
        <w:t>Des cartes multiservices pour les étudiants</w:t>
      </w:r>
      <w:r w:rsidR="0076130B">
        <w:t xml:space="preserve"> et le personnel</w:t>
      </w:r>
    </w:p>
    <w:p w14:paraId="51C4619E" w14:textId="6FCE931C" w:rsidR="008D559B" w:rsidRPr="003D5B1C" w:rsidRDefault="008D559B" w:rsidP="008D559B">
      <w:pPr>
        <w:pStyle w:val="Puce1"/>
      </w:pPr>
      <w:r w:rsidRPr="003D5B1C">
        <w:t xml:space="preserve">Des cartes dotées uniquement d’un code à barres, notamment pour les </w:t>
      </w:r>
      <w:r>
        <w:t>lecteurs</w:t>
      </w:r>
      <w:r w:rsidRPr="003D5B1C">
        <w:t xml:space="preserve"> extérieurs.</w:t>
      </w:r>
    </w:p>
    <w:p w14:paraId="1B7717E2" w14:textId="71313A94" w:rsidR="00C8186D" w:rsidRPr="00E029E7" w:rsidRDefault="00B77BED" w:rsidP="00C8186D">
      <w:pPr>
        <w:pStyle w:val="Titrehorsplan"/>
      </w:pPr>
      <w:r w:rsidRPr="00E029E7">
        <w:t>Caractéristiques des c</w:t>
      </w:r>
      <w:r w:rsidR="00C8186D" w:rsidRPr="00E029E7">
        <w:t xml:space="preserve">artes multiservices (Cartes </w:t>
      </w:r>
      <w:proofErr w:type="spellStart"/>
      <w:r w:rsidR="00C8186D" w:rsidRPr="00E029E7">
        <w:t>MultiServices</w:t>
      </w:r>
      <w:proofErr w:type="spellEnd"/>
      <w:r w:rsidR="00C8186D" w:rsidRPr="00E029E7">
        <w:t xml:space="preserve"> ou CMS)</w:t>
      </w:r>
    </w:p>
    <w:p w14:paraId="09BC5F31" w14:textId="23BB8B89" w:rsidR="00C8186D" w:rsidRPr="00E029E7" w:rsidRDefault="00C8186D" w:rsidP="00C8186D">
      <w:pPr>
        <w:keepNext/>
      </w:pPr>
      <w:r w:rsidRPr="00E029E7">
        <w:t xml:space="preserve">Les caractéristiques des cartes </w:t>
      </w:r>
      <w:r w:rsidR="00F61140" w:rsidRPr="00E029E7">
        <w:t xml:space="preserve">CMS </w:t>
      </w:r>
      <w:r w:rsidRPr="00E029E7">
        <w:t>sont les suivantes :</w:t>
      </w:r>
    </w:p>
    <w:p w14:paraId="1A9C9240" w14:textId="5EB21756" w:rsidR="00C8186D" w:rsidRPr="00E029E7" w:rsidRDefault="00C8186D" w:rsidP="004C02FB">
      <w:pPr>
        <w:pStyle w:val="Puce1"/>
        <w:keepNext/>
      </w:pPr>
      <w:r w:rsidRPr="00E029E7">
        <w:t xml:space="preserve">Fournisseur </w:t>
      </w:r>
      <w:proofErr w:type="spellStart"/>
      <w:r w:rsidR="00F61140" w:rsidRPr="00E029E7">
        <w:t>M</w:t>
      </w:r>
      <w:r w:rsidRPr="00E029E7">
        <w:t>onecarte</w:t>
      </w:r>
      <w:proofErr w:type="spellEnd"/>
    </w:p>
    <w:p w14:paraId="03A3649D" w14:textId="77777777" w:rsidR="00C8186D" w:rsidRPr="00E029E7" w:rsidRDefault="00C8186D" w:rsidP="00C8186D">
      <w:pPr>
        <w:pStyle w:val="Puce1"/>
      </w:pPr>
      <w:r w:rsidRPr="00E029E7">
        <w:t xml:space="preserve">Technologie MIFARE </w:t>
      </w:r>
      <w:proofErr w:type="spellStart"/>
      <w:r w:rsidRPr="00E029E7">
        <w:t>DESFire</w:t>
      </w:r>
      <w:proofErr w:type="spellEnd"/>
      <w:r w:rsidRPr="00E029E7">
        <w:t xml:space="preserve"> EV1</w:t>
      </w:r>
    </w:p>
    <w:p w14:paraId="029230C4" w14:textId="16280B85" w:rsidR="00B60640" w:rsidRPr="00E029E7" w:rsidRDefault="00B60640" w:rsidP="00B60640">
      <w:pPr>
        <w:pStyle w:val="Puce1"/>
      </w:pPr>
      <w:r w:rsidRPr="00E029E7">
        <w:t>Les accès bâtiment utilisent le numéro de série (CSN) de la carte.</w:t>
      </w:r>
    </w:p>
    <w:p w14:paraId="42642873" w14:textId="1B733662" w:rsidR="00B60640" w:rsidRPr="00E029E7" w:rsidRDefault="00B60640" w:rsidP="00B77BED">
      <w:pPr>
        <w:pStyle w:val="Puce1"/>
        <w:keepNext/>
      </w:pPr>
      <w:r w:rsidRPr="00E029E7">
        <w:t xml:space="preserve">La BU utilise un autre numéro stocké dans la carte : le numéro </w:t>
      </w:r>
      <w:r w:rsidR="00380809">
        <w:t>lecteur</w:t>
      </w:r>
    </w:p>
    <w:p w14:paraId="71B515BB" w14:textId="77777777" w:rsidR="00C8186D" w:rsidRPr="00E029E7" w:rsidRDefault="00C8186D" w:rsidP="00B77BED">
      <w:pPr>
        <w:pStyle w:val="Puce2"/>
        <w:keepNext/>
      </w:pPr>
      <w:r w:rsidRPr="00E029E7">
        <w:t>Type : AES</w:t>
      </w:r>
    </w:p>
    <w:p w14:paraId="4B0F9E38" w14:textId="77777777" w:rsidR="00C8186D" w:rsidRPr="00E029E7" w:rsidRDefault="00C8186D" w:rsidP="00C8186D">
      <w:pPr>
        <w:pStyle w:val="Puce2"/>
      </w:pPr>
      <w:r w:rsidRPr="00E029E7">
        <w:t>AID : F586E0</w:t>
      </w:r>
    </w:p>
    <w:p w14:paraId="3135AAC7" w14:textId="77777777" w:rsidR="00C8186D" w:rsidRPr="00E029E7" w:rsidRDefault="00C8186D" w:rsidP="00C8186D">
      <w:pPr>
        <w:pStyle w:val="Puce2"/>
      </w:pPr>
      <w:r w:rsidRPr="00E029E7">
        <w:t>Id fichier : 0</w:t>
      </w:r>
    </w:p>
    <w:p w14:paraId="72E5655D" w14:textId="77777777" w:rsidR="00C8186D" w:rsidRPr="00E029E7" w:rsidRDefault="00C8186D" w:rsidP="00C8186D">
      <w:pPr>
        <w:pStyle w:val="Puce2"/>
      </w:pPr>
      <w:r w:rsidRPr="00E029E7">
        <w:t>Numéro de clé : 3</w:t>
      </w:r>
    </w:p>
    <w:p w14:paraId="656E8F27" w14:textId="77777777" w:rsidR="00C8186D" w:rsidRPr="00E029E7" w:rsidRDefault="00C8186D" w:rsidP="00C8186D">
      <w:pPr>
        <w:pStyle w:val="Puce2"/>
      </w:pPr>
      <w:r w:rsidRPr="00E029E7">
        <w:t>Type : Standard</w:t>
      </w:r>
    </w:p>
    <w:p w14:paraId="5D76BA6F" w14:textId="77777777" w:rsidR="00C8186D" w:rsidRPr="00E029E7" w:rsidRDefault="00C8186D" w:rsidP="00C8186D">
      <w:pPr>
        <w:pStyle w:val="Puce2"/>
      </w:pPr>
      <w:r w:rsidRPr="00E029E7">
        <w:t>Com : Chiffrée</w:t>
      </w:r>
    </w:p>
    <w:p w14:paraId="2EDB2A6A" w14:textId="77777777" w:rsidR="00C8186D" w:rsidRPr="00E029E7" w:rsidRDefault="00C8186D" w:rsidP="00C8186D">
      <w:pPr>
        <w:pStyle w:val="Puce2"/>
      </w:pPr>
      <w:r w:rsidRPr="00E029E7">
        <w:t>Type de donnée : entier</w:t>
      </w:r>
    </w:p>
    <w:p w14:paraId="28F6E22D" w14:textId="77777777" w:rsidR="00C8186D" w:rsidRPr="00E029E7" w:rsidRDefault="00C8186D" w:rsidP="00C8186D">
      <w:pPr>
        <w:pStyle w:val="Puce2"/>
      </w:pPr>
      <w:r w:rsidRPr="00E029E7">
        <w:t>Donnée : UID position 1</w:t>
      </w:r>
    </w:p>
    <w:p w14:paraId="224F9EA2" w14:textId="77777777" w:rsidR="00C8186D" w:rsidRPr="00E029E7" w:rsidRDefault="00C8186D" w:rsidP="00C8186D">
      <w:pPr>
        <w:pStyle w:val="Puce2"/>
      </w:pPr>
      <w:r w:rsidRPr="00E029E7">
        <w:t>Longueur : 4</w:t>
      </w:r>
    </w:p>
    <w:p w14:paraId="63856EDD" w14:textId="67B51D09" w:rsidR="00C8186D" w:rsidRPr="00E029E7" w:rsidRDefault="00C8186D" w:rsidP="00C8186D">
      <w:pPr>
        <w:pStyle w:val="Puce2"/>
      </w:pPr>
      <w:r w:rsidRPr="00E029E7">
        <w:t>Clé de lecture : transmise sur demande</w:t>
      </w:r>
    </w:p>
    <w:p w14:paraId="24C83BD4" w14:textId="542B7985" w:rsidR="00B35E77" w:rsidRPr="00E029E7" w:rsidRDefault="004771F3" w:rsidP="00B77BED">
      <w:pPr>
        <w:pStyle w:val="Titrehorsplan"/>
        <w:ind w:left="0"/>
      </w:pPr>
      <w:r w:rsidRPr="00E029E7">
        <w:t>Fonctionnement attendu</w:t>
      </w:r>
    </w:p>
    <w:p w14:paraId="74575801" w14:textId="54549555" w:rsidR="004771F3" w:rsidRPr="00E029E7" w:rsidRDefault="004771F3" w:rsidP="004771F3">
      <w:pPr>
        <w:pStyle w:val="Puce1"/>
        <w:keepNext/>
      </w:pPr>
      <w:r w:rsidRPr="00E029E7">
        <w:t>Automates :</w:t>
      </w:r>
    </w:p>
    <w:p w14:paraId="12CE5359" w14:textId="02BC5717" w:rsidR="004771F3" w:rsidRPr="00E029E7" w:rsidRDefault="004771F3" w:rsidP="004771F3">
      <w:pPr>
        <w:pStyle w:val="Puce2"/>
        <w:keepNext/>
      </w:pPr>
      <w:r w:rsidRPr="00E029E7">
        <w:t>Les automates devront être équipés par le titulaire de lecteurs de cartes compatibles avec les cartes CMS</w:t>
      </w:r>
      <w:r w:rsidR="001B0482" w:rsidRPr="00E029E7">
        <w:t> :</w:t>
      </w:r>
    </w:p>
    <w:p w14:paraId="526C3212" w14:textId="09355477" w:rsidR="004771F3" w:rsidRPr="00E029E7" w:rsidRDefault="004771F3" w:rsidP="001B0482">
      <w:pPr>
        <w:pStyle w:val="Puce3"/>
        <w:keepNext/>
      </w:pPr>
      <w:r w:rsidRPr="00E029E7">
        <w:t xml:space="preserve">Le numéro </w:t>
      </w:r>
      <w:r w:rsidR="00380809">
        <w:t>lecteur</w:t>
      </w:r>
      <w:r w:rsidRPr="00E029E7">
        <w:t xml:space="preserve"> devra obligatoirement être utilisé </w:t>
      </w:r>
      <w:r w:rsidR="001B0482" w:rsidRPr="00E029E7">
        <w:t xml:space="preserve">(et </w:t>
      </w:r>
      <w:r w:rsidR="00694087">
        <w:t>non le CSN</w:t>
      </w:r>
      <w:r w:rsidR="001B0482" w:rsidRPr="00E029E7">
        <w:t xml:space="preserve"> de la carte)</w:t>
      </w:r>
      <w:r w:rsidRPr="00E029E7">
        <w:t>.</w:t>
      </w:r>
    </w:p>
    <w:p w14:paraId="4D83ECEC" w14:textId="28FEC9B3" w:rsidR="00B77BED" w:rsidRPr="00E029E7" w:rsidRDefault="00CF70A6" w:rsidP="00B77BED">
      <w:pPr>
        <w:pStyle w:val="Puce3"/>
        <w:keepNext/>
      </w:pPr>
      <w:r w:rsidRPr="00CF70A6">
        <w:t xml:space="preserve">Pour information, la BU utilise actuellement les lecteurs de cartes OMNIKEY </w:t>
      </w:r>
      <w:proofErr w:type="spellStart"/>
      <w:r w:rsidRPr="00CF70A6">
        <w:t>CardMan</w:t>
      </w:r>
      <w:proofErr w:type="spellEnd"/>
      <w:r w:rsidR="00AB56B8">
        <w:t> </w:t>
      </w:r>
      <w:r w:rsidRPr="00CF70A6">
        <w:t xml:space="preserve">5x21, </w:t>
      </w:r>
      <w:proofErr w:type="spellStart"/>
      <w:r w:rsidRPr="00CF70A6">
        <w:t>Identive</w:t>
      </w:r>
      <w:proofErr w:type="spellEnd"/>
      <w:r w:rsidRPr="00CF70A6">
        <w:t xml:space="preserve"> CLOUD 4700F et ELATEC TWN4, mais les candidats peuvent proposer un autre modèle de lecteur dès lors qu’il est compatible avec les cartes CMS.</w:t>
      </w:r>
    </w:p>
    <w:p w14:paraId="350015E9" w14:textId="5F555200" w:rsidR="004771F3" w:rsidRPr="00E029E7" w:rsidRDefault="004771F3" w:rsidP="004771F3">
      <w:pPr>
        <w:pStyle w:val="Puce3"/>
      </w:pPr>
      <w:r w:rsidRPr="00E029E7">
        <w:t xml:space="preserve">Le règlement de la consultation du présent accord-cadre prévoit la fourniture d’un exemple de carte CMS aux candidats afin qu’ils puissent valider le bon fonctionnement de leurs équipements avec ces cartes. </w:t>
      </w:r>
    </w:p>
    <w:p w14:paraId="7843434E" w14:textId="405DF1A3" w:rsidR="004771F3" w:rsidRPr="00E029E7" w:rsidRDefault="004771F3" w:rsidP="004771F3">
      <w:pPr>
        <w:pStyle w:val="Puce2"/>
      </w:pPr>
      <w:r w:rsidRPr="00E029E7">
        <w:t>Les automates devront également permettre l’utilisation des cartes code à barres</w:t>
      </w:r>
      <w:r w:rsidR="00180754">
        <w:t xml:space="preserve"> </w:t>
      </w:r>
      <w:r w:rsidR="00180754" w:rsidRPr="00180754">
        <w:t>(</w:t>
      </w:r>
      <w:proofErr w:type="spellStart"/>
      <w:r w:rsidR="00180754" w:rsidRPr="00180754">
        <w:t>Interleaved</w:t>
      </w:r>
      <w:proofErr w:type="spellEnd"/>
      <w:r w:rsidR="00180754">
        <w:t> </w:t>
      </w:r>
      <w:r w:rsidR="00180754" w:rsidRPr="00180754">
        <w:t>2</w:t>
      </w:r>
      <w:r w:rsidR="00CD664C">
        <w:t> </w:t>
      </w:r>
      <w:r w:rsidR="00180754" w:rsidRPr="00180754">
        <w:t>of</w:t>
      </w:r>
      <w:r w:rsidR="00180754">
        <w:t> </w:t>
      </w:r>
      <w:r w:rsidR="00180754" w:rsidRPr="00180754">
        <w:t>5)</w:t>
      </w:r>
      <w:r w:rsidRPr="00E029E7">
        <w:t>.</w:t>
      </w:r>
    </w:p>
    <w:p w14:paraId="56623C33" w14:textId="1006C56D" w:rsidR="004771F3" w:rsidRPr="00E029E7" w:rsidRDefault="004771F3" w:rsidP="001B0482">
      <w:pPr>
        <w:pStyle w:val="Puce1"/>
        <w:keepNext/>
      </w:pPr>
      <w:r w:rsidRPr="00E029E7">
        <w:t>Système de retour :</w:t>
      </w:r>
    </w:p>
    <w:p w14:paraId="12FF6112" w14:textId="290369C9" w:rsidR="004771F3" w:rsidRPr="00E029E7" w:rsidRDefault="004771F3" w:rsidP="00060256">
      <w:pPr>
        <w:pStyle w:val="Puce2"/>
        <w:keepNext/>
      </w:pPr>
      <w:r w:rsidRPr="00E029E7">
        <w:t>Aucune identification des usagers n’est nécessaire</w:t>
      </w:r>
      <w:r w:rsidR="001B0482" w:rsidRPr="00E029E7">
        <w:t xml:space="preserve">. </w:t>
      </w:r>
      <w:r w:rsidR="00DD1F68" w:rsidRPr="00E029E7">
        <w:t>Le s</w:t>
      </w:r>
      <w:r w:rsidRPr="00E029E7">
        <w:t xml:space="preserve">ystème </w:t>
      </w:r>
      <w:r w:rsidR="00DD1F68" w:rsidRPr="00E029E7">
        <w:t xml:space="preserve">sera </w:t>
      </w:r>
      <w:r w:rsidRPr="00E029E7">
        <w:t>uniquement</w:t>
      </w:r>
      <w:r w:rsidR="00DD1F68" w:rsidRPr="00E029E7">
        <w:t xml:space="preserve"> utilisé</w:t>
      </w:r>
      <w:r w:rsidRPr="00E029E7">
        <w:t xml:space="preserve"> pour le retour</w:t>
      </w:r>
      <w:r w:rsidR="0076419D" w:rsidRPr="00E029E7">
        <w:t>.</w:t>
      </w:r>
    </w:p>
    <w:p w14:paraId="14CBD48E" w14:textId="1B3A08E4" w:rsidR="00DD1F68" w:rsidRPr="00E029E7" w:rsidRDefault="00DD1F68" w:rsidP="001B0482">
      <w:pPr>
        <w:pStyle w:val="Puce1"/>
        <w:keepNext/>
      </w:pPr>
      <w:r w:rsidRPr="00E029E7">
        <w:t xml:space="preserve">Terminaux portables RFID </w:t>
      </w:r>
      <w:r w:rsidR="00803987" w:rsidRPr="00E029E7">
        <w:t xml:space="preserve">utilisés pour des </w:t>
      </w:r>
      <w:r w:rsidRPr="00E029E7">
        <w:t>opérations de prêt-retour</w:t>
      </w:r>
      <w:r w:rsidR="00803987" w:rsidRPr="00E029E7">
        <w:t> :</w:t>
      </w:r>
    </w:p>
    <w:p w14:paraId="284F49C8" w14:textId="22AD528F" w:rsidR="004771F3" w:rsidRPr="00E029E7" w:rsidRDefault="00DD1F68" w:rsidP="001B0482">
      <w:pPr>
        <w:pStyle w:val="Puce2"/>
        <w:keepNext/>
      </w:pPr>
      <w:r w:rsidRPr="00E029E7">
        <w:t>L’utilisation des cartes code à barres devra être possible.</w:t>
      </w:r>
    </w:p>
    <w:p w14:paraId="6724EDF4" w14:textId="19C8B84C" w:rsidR="00DD1F68" w:rsidRPr="00E029E7" w:rsidRDefault="00DD1F68" w:rsidP="00DD1F68">
      <w:pPr>
        <w:pStyle w:val="Puce2"/>
      </w:pPr>
      <w:r w:rsidRPr="00E029E7">
        <w:t>La possibilité d’utiliser une carte CMS sera appréciée.</w:t>
      </w:r>
    </w:p>
    <w:p w14:paraId="421D5109" w14:textId="77777777" w:rsidR="00FE0DDB" w:rsidRPr="00E029E7" w:rsidRDefault="00FE0DDB" w:rsidP="00FE0DDB">
      <w:pPr>
        <w:pStyle w:val="Titre2"/>
      </w:pPr>
      <w:bookmarkStart w:id="11" w:name="_Ref61890635"/>
      <w:bookmarkStart w:id="12" w:name="_Ref61890642"/>
      <w:bookmarkStart w:id="13" w:name="_Toc77433331"/>
      <w:bookmarkStart w:id="14" w:name="_Toc106733384"/>
      <w:bookmarkStart w:id="15" w:name="_Toc187357661"/>
      <w:r w:rsidRPr="00E029E7">
        <w:t xml:space="preserve">Interface avec </w:t>
      </w:r>
      <w:bookmarkEnd w:id="11"/>
      <w:bookmarkEnd w:id="12"/>
      <w:r w:rsidRPr="00E029E7">
        <w:t>les systèmes tiers</w:t>
      </w:r>
      <w:bookmarkEnd w:id="13"/>
      <w:bookmarkEnd w:id="14"/>
      <w:bookmarkEnd w:id="15"/>
    </w:p>
    <w:p w14:paraId="79BA98D6" w14:textId="77777777" w:rsidR="00FE0DDB" w:rsidRPr="00E029E7" w:rsidRDefault="00FE0DDB" w:rsidP="00FE0DDB">
      <w:pPr>
        <w:pStyle w:val="Titrehorsplan"/>
      </w:pPr>
      <w:r w:rsidRPr="00E029E7">
        <w:t>SIGB</w:t>
      </w:r>
    </w:p>
    <w:p w14:paraId="06865064" w14:textId="5D1EEF68" w:rsidR="00FE0DDB" w:rsidRPr="00E029E7" w:rsidRDefault="00FE0DDB" w:rsidP="00FE0DDB">
      <w:pPr>
        <w:keepNext/>
      </w:pPr>
      <w:r w:rsidRPr="00E029E7">
        <w:t>Les nouveaux équipements RFID devront s’interfacer avec le système de gestion de bibliothèque Alma de la société Ex</w:t>
      </w:r>
      <w:r w:rsidR="00F63DF4" w:rsidRPr="00E029E7">
        <w:t xml:space="preserve"> </w:t>
      </w:r>
      <w:proofErr w:type="spellStart"/>
      <w:r w:rsidRPr="00E029E7">
        <w:t>Libris</w:t>
      </w:r>
      <w:proofErr w:type="spellEnd"/>
      <w:r w:rsidRPr="00E029E7">
        <w:t xml:space="preserve"> </w:t>
      </w:r>
      <w:r w:rsidR="00F63DF4" w:rsidRPr="00E029E7">
        <w:t>(</w:t>
      </w:r>
      <w:proofErr w:type="spellStart"/>
      <w:r w:rsidR="00F63DF4" w:rsidRPr="00E029E7">
        <w:t>Clarivate</w:t>
      </w:r>
      <w:proofErr w:type="spellEnd"/>
      <w:r w:rsidR="00F63DF4" w:rsidRPr="00E029E7">
        <w:t xml:space="preserve">) </w:t>
      </w:r>
      <w:r w:rsidRPr="00E029E7">
        <w:t>qui est utilisé par l’Université :</w:t>
      </w:r>
    </w:p>
    <w:p w14:paraId="69C6CF89" w14:textId="3CAF21AA" w:rsidR="00FE0DDB" w:rsidRPr="00E029E7" w:rsidRDefault="00FE0DDB" w:rsidP="00FE0DDB">
      <w:pPr>
        <w:pStyle w:val="Puce1"/>
      </w:pPr>
      <w:r w:rsidRPr="00E029E7">
        <w:t>Alma est hébergé par Ex</w:t>
      </w:r>
      <w:r w:rsidR="00F63DF4" w:rsidRPr="00E029E7">
        <w:t xml:space="preserve"> </w:t>
      </w:r>
      <w:proofErr w:type="spellStart"/>
      <w:r w:rsidRPr="00E029E7">
        <w:t>Libris</w:t>
      </w:r>
      <w:proofErr w:type="spellEnd"/>
      <w:r w:rsidR="00F63DF4" w:rsidRPr="00E029E7">
        <w:t xml:space="preserve"> (</w:t>
      </w:r>
      <w:proofErr w:type="spellStart"/>
      <w:r w:rsidR="00F63DF4" w:rsidRPr="00E029E7">
        <w:t>Clarivate</w:t>
      </w:r>
      <w:proofErr w:type="spellEnd"/>
      <w:r w:rsidR="00F63DF4" w:rsidRPr="00E029E7">
        <w:t>)</w:t>
      </w:r>
      <w:r w:rsidRPr="00E029E7">
        <w:t>.</w:t>
      </w:r>
    </w:p>
    <w:p w14:paraId="0B14B85A" w14:textId="270BA21C" w:rsidR="00FE0DDB" w:rsidRPr="00E029E7" w:rsidRDefault="00FE0DDB" w:rsidP="00FE0DDB">
      <w:pPr>
        <w:pStyle w:val="Puce1"/>
      </w:pPr>
      <w:r w:rsidRPr="00E029E7">
        <w:t>Les équipements RFID réalisant des opérations de prêt-retour dialoguent avec Alma en utilisant le protocole SIP2. Les échanges empruntent un tunnel VPN afin d’être chiffrés.</w:t>
      </w:r>
      <w:r w:rsidR="00BF5B52" w:rsidRPr="00E029E7">
        <w:t xml:space="preserve"> Ce tunnel est géré par le bureau informatique documentaire de la </w:t>
      </w:r>
      <w:proofErr w:type="spellStart"/>
      <w:r w:rsidR="00BF5B52" w:rsidRPr="00E029E7">
        <w:t>DGDNum</w:t>
      </w:r>
      <w:proofErr w:type="spellEnd"/>
      <w:r w:rsidR="00BF5B52" w:rsidRPr="00E029E7">
        <w:t xml:space="preserve"> </w:t>
      </w:r>
      <w:r w:rsidR="00135EBA" w:rsidRPr="00E029E7">
        <w:t xml:space="preserve">de l’Université </w:t>
      </w:r>
      <w:r w:rsidR="00BF5B52" w:rsidRPr="00E029E7">
        <w:t>(Direction Générale Déléguée au Numérique).</w:t>
      </w:r>
    </w:p>
    <w:p w14:paraId="34F118A8" w14:textId="77777777" w:rsidR="00FE0DDB" w:rsidRPr="00E029E7" w:rsidRDefault="00FE0DDB" w:rsidP="00FE0DDB">
      <w:pPr>
        <w:pStyle w:val="Titrehorsplan"/>
      </w:pPr>
      <w:r w:rsidRPr="00E029E7">
        <w:t>Affluences</w:t>
      </w:r>
    </w:p>
    <w:p w14:paraId="204BB535" w14:textId="0783106B" w:rsidR="00FE0DDB" w:rsidRPr="00E029E7" w:rsidRDefault="00744973" w:rsidP="004A5053">
      <w:pPr>
        <w:pStyle w:val="Puce1"/>
      </w:pPr>
      <w:r w:rsidRPr="00E029E7">
        <w:t>La BU SHS est abonnée à la solution Affluences. Celle-ci devra pouvoir accéder en temps réel (décalage de moins de 15 minutes) aux informations de comptage provenant du système mis en place par le titulaire. Des postes sont prévus dans le BPU pour la réalisation du paramétrage nécessaire.</w:t>
      </w:r>
    </w:p>
    <w:p w14:paraId="367A7F33" w14:textId="540AFF1E" w:rsidR="00EA37E0" w:rsidRPr="00E029E7" w:rsidRDefault="00EA37E0" w:rsidP="00EA37E0">
      <w:pPr>
        <w:pStyle w:val="Titre2"/>
      </w:pPr>
      <w:bookmarkStart w:id="16" w:name="_Toc187357662"/>
      <w:r w:rsidRPr="00E029E7">
        <w:t>Circulation des documents</w:t>
      </w:r>
      <w:bookmarkEnd w:id="16"/>
    </w:p>
    <w:p w14:paraId="6E5F4090" w14:textId="35774827" w:rsidR="00EA37E0" w:rsidRPr="00E029E7" w:rsidRDefault="00EA37E0" w:rsidP="00EA37E0">
      <w:r w:rsidRPr="00E029E7">
        <w:t>Les documents circulent entre les différentes BU/Learning center de l’Université de Lille. Les équipements RFID auront donc à gérer des documents provenant de plusieurs établissements.</w:t>
      </w:r>
    </w:p>
    <w:p w14:paraId="09E5AAF8" w14:textId="071D6D06" w:rsidR="00017DD5" w:rsidRPr="00E029E7" w:rsidRDefault="004E120D" w:rsidP="00017DD5">
      <w:pPr>
        <w:pStyle w:val="Titre2"/>
      </w:pPr>
      <w:bookmarkStart w:id="17" w:name="_Toc187357663"/>
      <w:r w:rsidRPr="00E029E7">
        <w:t>Équipement</w:t>
      </w:r>
      <w:r w:rsidR="00E35BBC" w:rsidRPr="00E029E7">
        <w:t>s</w:t>
      </w:r>
      <w:r w:rsidRPr="00E029E7">
        <w:t xml:space="preserve"> à fournir</w:t>
      </w:r>
      <w:bookmarkEnd w:id="17"/>
    </w:p>
    <w:p w14:paraId="79D4A57B" w14:textId="7C45FA6F" w:rsidR="004E120D" w:rsidRPr="00E029E7" w:rsidRDefault="004E120D" w:rsidP="004E120D">
      <w:pPr>
        <w:pStyle w:val="Titre3"/>
      </w:pPr>
      <w:bookmarkStart w:id="18" w:name="_Toc187357664"/>
      <w:r w:rsidRPr="00E029E7">
        <w:t>Volumétrie</w:t>
      </w:r>
      <w:bookmarkEnd w:id="18"/>
    </w:p>
    <w:p w14:paraId="23FCDFB1" w14:textId="77777777" w:rsidR="00796D18" w:rsidRPr="00E029E7" w:rsidRDefault="00796D18" w:rsidP="00414CAF">
      <w:pPr>
        <w:pStyle w:val="Lignetrsfine"/>
        <w:keepNext/>
      </w:pPr>
    </w:p>
    <w:tbl>
      <w:tblPr>
        <w:tblW w:w="7366" w:type="dxa"/>
        <w:tblInd w:w="567" w:type="dxa"/>
        <w:tblCellMar>
          <w:top w:w="28" w:type="dxa"/>
          <w:left w:w="70" w:type="dxa"/>
          <w:bottom w:w="28" w:type="dxa"/>
          <w:right w:w="70" w:type="dxa"/>
        </w:tblCellMar>
        <w:tblLook w:val="04A0" w:firstRow="1" w:lastRow="0" w:firstColumn="1" w:lastColumn="0" w:noHBand="0" w:noVBand="1"/>
      </w:tblPr>
      <w:tblGrid>
        <w:gridCol w:w="5807"/>
        <w:gridCol w:w="1559"/>
      </w:tblGrid>
      <w:tr w:rsidR="00796D18" w:rsidRPr="00E029E7" w14:paraId="567824C7" w14:textId="77777777" w:rsidTr="003D3438">
        <w:trPr>
          <w:cantSplit/>
        </w:trPr>
        <w:tc>
          <w:tcPr>
            <w:tcW w:w="5807" w:type="dxa"/>
            <w:tcBorders>
              <w:top w:val="single" w:sz="4" w:space="0" w:color="808080"/>
              <w:left w:val="single" w:sz="4" w:space="0" w:color="808080"/>
              <w:bottom w:val="single" w:sz="4" w:space="0" w:color="808080"/>
              <w:right w:val="single" w:sz="4" w:space="0" w:color="808080"/>
            </w:tcBorders>
            <w:shd w:val="clear" w:color="000000" w:fill="D9D9D9"/>
            <w:noWrap/>
            <w:vAlign w:val="bottom"/>
            <w:hideMark/>
          </w:tcPr>
          <w:p w14:paraId="05ED4336" w14:textId="77777777" w:rsidR="00796D18" w:rsidRPr="00E029E7" w:rsidRDefault="00796D18" w:rsidP="00414CAF">
            <w:pPr>
              <w:keepNext/>
              <w:spacing w:before="0"/>
              <w:ind w:left="0"/>
              <w:jc w:val="center"/>
              <w:rPr>
                <w:b/>
                <w:szCs w:val="20"/>
              </w:rPr>
            </w:pPr>
            <w:r w:rsidRPr="00E029E7">
              <w:rPr>
                <w:b/>
                <w:szCs w:val="20"/>
              </w:rPr>
              <w:t>Matériel</w:t>
            </w:r>
          </w:p>
        </w:tc>
        <w:tc>
          <w:tcPr>
            <w:tcW w:w="1559" w:type="dxa"/>
            <w:tcBorders>
              <w:top w:val="single" w:sz="4" w:space="0" w:color="808080"/>
              <w:left w:val="nil"/>
              <w:bottom w:val="single" w:sz="4" w:space="0" w:color="808080"/>
              <w:right w:val="single" w:sz="4" w:space="0" w:color="808080"/>
            </w:tcBorders>
            <w:shd w:val="clear" w:color="000000" w:fill="D9D9D9"/>
            <w:noWrap/>
            <w:vAlign w:val="bottom"/>
            <w:hideMark/>
          </w:tcPr>
          <w:p w14:paraId="7A3821DD" w14:textId="77777777" w:rsidR="00796D18" w:rsidRPr="00E029E7" w:rsidRDefault="00796D18" w:rsidP="00414CAF">
            <w:pPr>
              <w:keepNext/>
              <w:spacing w:before="0"/>
              <w:ind w:left="0"/>
              <w:jc w:val="center"/>
              <w:rPr>
                <w:b/>
                <w:szCs w:val="20"/>
              </w:rPr>
            </w:pPr>
            <w:r w:rsidRPr="00E029E7">
              <w:rPr>
                <w:b/>
                <w:szCs w:val="20"/>
              </w:rPr>
              <w:t>Quantité</w:t>
            </w:r>
          </w:p>
        </w:tc>
      </w:tr>
      <w:tr w:rsidR="00796D18" w:rsidRPr="00E029E7" w14:paraId="6743B013"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5A27CC1F" w14:textId="77777777" w:rsidR="00796D18" w:rsidRPr="00E029E7" w:rsidRDefault="00796D18" w:rsidP="00414CAF">
            <w:pPr>
              <w:keepNext/>
              <w:spacing w:before="0"/>
              <w:ind w:left="0"/>
              <w:jc w:val="left"/>
              <w:rPr>
                <w:bCs w:val="0"/>
                <w:szCs w:val="20"/>
              </w:rPr>
            </w:pPr>
            <w:r w:rsidRPr="00E029E7">
              <w:rPr>
                <w:bCs w:val="0"/>
                <w:szCs w:val="20"/>
              </w:rPr>
              <w:t>Platines</w:t>
            </w:r>
          </w:p>
        </w:tc>
        <w:tc>
          <w:tcPr>
            <w:tcW w:w="1559" w:type="dxa"/>
            <w:tcBorders>
              <w:top w:val="nil"/>
              <w:left w:val="nil"/>
              <w:bottom w:val="single" w:sz="4" w:space="0" w:color="808080"/>
              <w:right w:val="single" w:sz="4" w:space="0" w:color="808080"/>
            </w:tcBorders>
            <w:shd w:val="clear" w:color="auto" w:fill="auto"/>
            <w:noWrap/>
            <w:vAlign w:val="center"/>
            <w:hideMark/>
          </w:tcPr>
          <w:p w14:paraId="43CE9555" w14:textId="260C12E9" w:rsidR="00796D18" w:rsidRPr="00E029E7" w:rsidRDefault="003D3438" w:rsidP="00414CAF">
            <w:pPr>
              <w:keepNext/>
              <w:spacing w:before="0"/>
              <w:ind w:left="0"/>
              <w:jc w:val="center"/>
              <w:rPr>
                <w:bCs w:val="0"/>
                <w:szCs w:val="20"/>
              </w:rPr>
            </w:pPr>
            <w:r w:rsidRPr="00E029E7">
              <w:rPr>
                <w:bCs w:val="0"/>
                <w:szCs w:val="20"/>
              </w:rPr>
              <w:t>7</w:t>
            </w:r>
          </w:p>
        </w:tc>
      </w:tr>
      <w:tr w:rsidR="00796D18" w:rsidRPr="00E029E7" w14:paraId="7E479D82"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2AC6ACB5" w14:textId="23547588" w:rsidR="00796D18" w:rsidRPr="00E029E7" w:rsidRDefault="003D3438" w:rsidP="00414CAF">
            <w:pPr>
              <w:keepNext/>
              <w:spacing w:before="0"/>
              <w:ind w:left="0"/>
              <w:jc w:val="left"/>
              <w:rPr>
                <w:bCs w:val="0"/>
                <w:szCs w:val="20"/>
              </w:rPr>
            </w:pPr>
            <w:r w:rsidRPr="00E029E7">
              <w:rPr>
                <w:bCs w:val="0"/>
                <w:szCs w:val="20"/>
              </w:rPr>
              <w:t>Portique antivol 3 unités de passage</w:t>
            </w:r>
          </w:p>
        </w:tc>
        <w:tc>
          <w:tcPr>
            <w:tcW w:w="1559" w:type="dxa"/>
            <w:tcBorders>
              <w:top w:val="nil"/>
              <w:left w:val="nil"/>
              <w:bottom w:val="single" w:sz="4" w:space="0" w:color="808080"/>
              <w:right w:val="single" w:sz="4" w:space="0" w:color="808080"/>
            </w:tcBorders>
            <w:shd w:val="clear" w:color="auto" w:fill="auto"/>
            <w:noWrap/>
            <w:vAlign w:val="center"/>
            <w:hideMark/>
          </w:tcPr>
          <w:p w14:paraId="22DC737F" w14:textId="43F55897" w:rsidR="00796D18" w:rsidRPr="00E029E7" w:rsidRDefault="003D3438" w:rsidP="00414CAF">
            <w:pPr>
              <w:keepNext/>
              <w:spacing w:before="0"/>
              <w:ind w:left="0"/>
              <w:jc w:val="center"/>
              <w:rPr>
                <w:bCs w:val="0"/>
                <w:szCs w:val="20"/>
              </w:rPr>
            </w:pPr>
            <w:r w:rsidRPr="00E029E7">
              <w:rPr>
                <w:bCs w:val="0"/>
                <w:szCs w:val="20"/>
              </w:rPr>
              <w:t>1</w:t>
            </w:r>
          </w:p>
        </w:tc>
      </w:tr>
      <w:tr w:rsidR="00796D18" w:rsidRPr="00E029E7" w14:paraId="4F0BC954"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1C728448" w14:textId="19520273" w:rsidR="00796D18" w:rsidRPr="00E029E7" w:rsidRDefault="003D3438" w:rsidP="00414CAF">
            <w:pPr>
              <w:keepNext/>
              <w:spacing w:before="0"/>
              <w:ind w:left="0"/>
              <w:jc w:val="left"/>
              <w:rPr>
                <w:bCs w:val="0"/>
                <w:szCs w:val="20"/>
              </w:rPr>
            </w:pPr>
            <w:r w:rsidRPr="00E029E7">
              <w:rPr>
                <w:bCs w:val="0"/>
                <w:szCs w:val="20"/>
              </w:rPr>
              <w:t>Compteur</w:t>
            </w:r>
            <w:r w:rsidR="00D93D60" w:rsidRPr="00E029E7">
              <w:rPr>
                <w:bCs w:val="0"/>
                <w:szCs w:val="20"/>
              </w:rPr>
              <w:t>(</w:t>
            </w:r>
            <w:r w:rsidRPr="00E029E7">
              <w:rPr>
                <w:bCs w:val="0"/>
                <w:szCs w:val="20"/>
              </w:rPr>
              <w:t>s</w:t>
            </w:r>
            <w:r w:rsidR="00D93D60" w:rsidRPr="00E029E7">
              <w:rPr>
                <w:bCs w:val="0"/>
                <w:szCs w:val="20"/>
              </w:rPr>
              <w:t>)</w:t>
            </w:r>
            <w:r w:rsidRPr="00E029E7">
              <w:rPr>
                <w:bCs w:val="0"/>
                <w:szCs w:val="20"/>
              </w:rPr>
              <w:t xml:space="preserve"> de passage à caméra</w:t>
            </w:r>
          </w:p>
        </w:tc>
        <w:tc>
          <w:tcPr>
            <w:tcW w:w="1559" w:type="dxa"/>
            <w:tcBorders>
              <w:top w:val="nil"/>
              <w:left w:val="nil"/>
              <w:bottom w:val="single" w:sz="4" w:space="0" w:color="808080"/>
              <w:right w:val="single" w:sz="4" w:space="0" w:color="808080"/>
            </w:tcBorders>
            <w:shd w:val="clear" w:color="auto" w:fill="auto"/>
            <w:noWrap/>
            <w:vAlign w:val="center"/>
            <w:hideMark/>
          </w:tcPr>
          <w:p w14:paraId="704981F7" w14:textId="747BB644" w:rsidR="00796D18" w:rsidRPr="00E029E7" w:rsidRDefault="003D3438" w:rsidP="00414CAF">
            <w:pPr>
              <w:keepNext/>
              <w:spacing w:before="0"/>
              <w:ind w:left="0"/>
              <w:jc w:val="center"/>
              <w:rPr>
                <w:bCs w:val="0"/>
                <w:szCs w:val="20"/>
              </w:rPr>
            </w:pPr>
            <w:r w:rsidRPr="00E029E7">
              <w:rPr>
                <w:bCs w:val="0"/>
                <w:szCs w:val="20"/>
              </w:rPr>
              <w:t>Pour 1 issue</w:t>
            </w:r>
          </w:p>
        </w:tc>
      </w:tr>
      <w:tr w:rsidR="00796D18" w:rsidRPr="00E029E7" w14:paraId="3339A866"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12378B3D" w14:textId="786F4FF0" w:rsidR="00796D18" w:rsidRPr="00E029E7" w:rsidRDefault="00796D18" w:rsidP="00414CAF">
            <w:pPr>
              <w:keepNext/>
              <w:spacing w:before="0"/>
              <w:ind w:left="0"/>
              <w:jc w:val="left"/>
              <w:rPr>
                <w:bCs w:val="0"/>
                <w:szCs w:val="20"/>
              </w:rPr>
            </w:pPr>
            <w:r w:rsidRPr="00E029E7">
              <w:rPr>
                <w:bCs w:val="0"/>
                <w:szCs w:val="20"/>
              </w:rPr>
              <w:t>Automates de prêt-retour libre-service</w:t>
            </w:r>
            <w:r w:rsidR="003D3438" w:rsidRPr="00E029E7">
              <w:rPr>
                <w:bCs w:val="0"/>
                <w:szCs w:val="20"/>
              </w:rPr>
              <w:t xml:space="preserve"> sur pied</w:t>
            </w:r>
          </w:p>
        </w:tc>
        <w:tc>
          <w:tcPr>
            <w:tcW w:w="1559" w:type="dxa"/>
            <w:tcBorders>
              <w:top w:val="nil"/>
              <w:left w:val="nil"/>
              <w:bottom w:val="single" w:sz="4" w:space="0" w:color="808080"/>
              <w:right w:val="single" w:sz="4" w:space="0" w:color="808080"/>
            </w:tcBorders>
            <w:shd w:val="clear" w:color="auto" w:fill="auto"/>
            <w:noWrap/>
            <w:vAlign w:val="center"/>
            <w:hideMark/>
          </w:tcPr>
          <w:p w14:paraId="77E54FF7" w14:textId="6BC96CC8" w:rsidR="00796D18" w:rsidRPr="00E029E7" w:rsidRDefault="003D3438" w:rsidP="00414CAF">
            <w:pPr>
              <w:keepNext/>
              <w:spacing w:before="0"/>
              <w:ind w:left="0"/>
              <w:jc w:val="center"/>
              <w:rPr>
                <w:bCs w:val="0"/>
                <w:szCs w:val="20"/>
              </w:rPr>
            </w:pPr>
            <w:r w:rsidRPr="00E029E7">
              <w:rPr>
                <w:bCs w:val="0"/>
                <w:szCs w:val="20"/>
              </w:rPr>
              <w:t>2</w:t>
            </w:r>
          </w:p>
        </w:tc>
      </w:tr>
      <w:tr w:rsidR="003D3438" w:rsidRPr="00E029E7" w14:paraId="14739F7F"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7C743212" w14:textId="7573B4CE" w:rsidR="003D3438" w:rsidRPr="00E029E7" w:rsidRDefault="003D3438" w:rsidP="00414CAF">
            <w:pPr>
              <w:keepNext/>
              <w:spacing w:before="0"/>
              <w:ind w:left="0"/>
              <w:jc w:val="left"/>
              <w:rPr>
                <w:bCs w:val="0"/>
                <w:szCs w:val="20"/>
              </w:rPr>
            </w:pPr>
            <w:r w:rsidRPr="00E029E7">
              <w:rPr>
                <w:bCs w:val="0"/>
                <w:szCs w:val="20"/>
              </w:rPr>
              <w:t xml:space="preserve">Automates de prêt-retour libre-service à poser </w:t>
            </w:r>
            <w:r w:rsidRPr="00E029E7">
              <w:rPr>
                <w:bCs w:val="0"/>
                <w:szCs w:val="20"/>
              </w:rPr>
              <w:br/>
              <w:t>(éventuellement, automate à intégrer)</w:t>
            </w:r>
          </w:p>
        </w:tc>
        <w:tc>
          <w:tcPr>
            <w:tcW w:w="1559" w:type="dxa"/>
            <w:tcBorders>
              <w:top w:val="nil"/>
              <w:left w:val="nil"/>
              <w:bottom w:val="single" w:sz="4" w:space="0" w:color="808080"/>
              <w:right w:val="single" w:sz="4" w:space="0" w:color="808080"/>
            </w:tcBorders>
            <w:shd w:val="clear" w:color="auto" w:fill="auto"/>
            <w:noWrap/>
            <w:vAlign w:val="center"/>
            <w:hideMark/>
          </w:tcPr>
          <w:p w14:paraId="10B1EA3B" w14:textId="1763AB79" w:rsidR="003D3438" w:rsidRPr="00E029E7" w:rsidRDefault="003D3438" w:rsidP="00414CAF">
            <w:pPr>
              <w:keepNext/>
              <w:spacing w:before="0"/>
              <w:ind w:left="0"/>
              <w:jc w:val="center"/>
              <w:rPr>
                <w:bCs w:val="0"/>
                <w:szCs w:val="20"/>
              </w:rPr>
            </w:pPr>
            <w:r w:rsidRPr="00E029E7">
              <w:rPr>
                <w:bCs w:val="0"/>
                <w:szCs w:val="20"/>
              </w:rPr>
              <w:t>2</w:t>
            </w:r>
          </w:p>
        </w:tc>
      </w:tr>
      <w:tr w:rsidR="00B74954" w:rsidRPr="00E029E7" w14:paraId="4E43B52D" w14:textId="77777777" w:rsidTr="00293259">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24D72C10" w14:textId="77777777" w:rsidR="00B74954" w:rsidRPr="00E029E7" w:rsidRDefault="00B74954" w:rsidP="00414CAF">
            <w:pPr>
              <w:keepNext/>
              <w:spacing w:before="0"/>
              <w:ind w:left="0"/>
              <w:jc w:val="left"/>
              <w:rPr>
                <w:bCs w:val="0"/>
                <w:szCs w:val="20"/>
              </w:rPr>
            </w:pPr>
            <w:r w:rsidRPr="00E029E7">
              <w:rPr>
                <w:bCs w:val="0"/>
                <w:szCs w:val="20"/>
              </w:rPr>
              <w:t>Système de retour : 1 boîte intérieure et 1 robot de tri à 7 bacs</w:t>
            </w:r>
          </w:p>
        </w:tc>
        <w:tc>
          <w:tcPr>
            <w:tcW w:w="1559" w:type="dxa"/>
            <w:tcBorders>
              <w:top w:val="nil"/>
              <w:left w:val="nil"/>
              <w:bottom w:val="single" w:sz="4" w:space="0" w:color="808080"/>
              <w:right w:val="single" w:sz="4" w:space="0" w:color="808080"/>
            </w:tcBorders>
            <w:shd w:val="clear" w:color="auto" w:fill="auto"/>
            <w:noWrap/>
            <w:vAlign w:val="center"/>
            <w:hideMark/>
          </w:tcPr>
          <w:p w14:paraId="6DC233A2" w14:textId="77777777" w:rsidR="00B74954" w:rsidRPr="00E029E7" w:rsidRDefault="00B74954" w:rsidP="00414CAF">
            <w:pPr>
              <w:keepNext/>
              <w:spacing w:before="0"/>
              <w:ind w:left="0"/>
              <w:jc w:val="center"/>
              <w:rPr>
                <w:bCs w:val="0"/>
                <w:szCs w:val="20"/>
              </w:rPr>
            </w:pPr>
            <w:r w:rsidRPr="00E029E7">
              <w:rPr>
                <w:bCs w:val="0"/>
                <w:szCs w:val="20"/>
              </w:rPr>
              <w:t>1</w:t>
            </w:r>
          </w:p>
        </w:tc>
      </w:tr>
      <w:tr w:rsidR="00796D18" w:rsidRPr="00E029E7" w14:paraId="56A728D2" w14:textId="77777777" w:rsidTr="001A0DD7">
        <w:trPr>
          <w:cantSplit/>
        </w:trPr>
        <w:tc>
          <w:tcPr>
            <w:tcW w:w="5807" w:type="dxa"/>
            <w:tcBorders>
              <w:top w:val="nil"/>
              <w:left w:val="single" w:sz="4" w:space="0" w:color="808080"/>
              <w:bottom w:val="single" w:sz="4" w:space="0" w:color="808080"/>
              <w:right w:val="single" w:sz="4" w:space="0" w:color="808080"/>
            </w:tcBorders>
            <w:shd w:val="clear" w:color="000000" w:fill="DCE6F1"/>
            <w:noWrap/>
            <w:vAlign w:val="bottom"/>
            <w:hideMark/>
          </w:tcPr>
          <w:p w14:paraId="45FE19A9" w14:textId="48C87CDF" w:rsidR="00796D18" w:rsidRPr="00E029E7" w:rsidRDefault="00B74954" w:rsidP="00796D18">
            <w:pPr>
              <w:spacing w:before="0"/>
              <w:ind w:left="0"/>
              <w:jc w:val="left"/>
              <w:rPr>
                <w:bCs w:val="0"/>
                <w:szCs w:val="20"/>
              </w:rPr>
            </w:pPr>
            <w:r w:rsidRPr="00E029E7">
              <w:rPr>
                <w:bCs w:val="0"/>
                <w:szCs w:val="20"/>
              </w:rPr>
              <w:t>Terminaux RFID mobiles</w:t>
            </w:r>
            <w:r w:rsidR="00F33C61">
              <w:rPr>
                <w:bCs w:val="0"/>
                <w:szCs w:val="20"/>
              </w:rPr>
              <w:t xml:space="preserve"> </w:t>
            </w:r>
            <w:r w:rsidR="00F33C61">
              <w:rPr>
                <w:bCs w:val="0"/>
                <w:szCs w:val="20"/>
              </w:rPr>
              <w:br/>
            </w:r>
            <w:r w:rsidR="00F33C61" w:rsidRPr="00F33C61">
              <w:rPr>
                <w:bCs w:val="0"/>
                <w:szCs w:val="20"/>
              </w:rPr>
              <w:t>(qui seront principalement utilisés pour les inventaires)</w:t>
            </w:r>
          </w:p>
        </w:tc>
        <w:tc>
          <w:tcPr>
            <w:tcW w:w="1559" w:type="dxa"/>
            <w:tcBorders>
              <w:top w:val="nil"/>
              <w:left w:val="nil"/>
              <w:bottom w:val="single" w:sz="4" w:space="0" w:color="808080"/>
              <w:right w:val="single" w:sz="4" w:space="0" w:color="808080"/>
            </w:tcBorders>
            <w:shd w:val="clear" w:color="auto" w:fill="auto"/>
            <w:noWrap/>
            <w:vAlign w:val="center"/>
            <w:hideMark/>
          </w:tcPr>
          <w:p w14:paraId="402B429C" w14:textId="18657EE7" w:rsidR="00796D18" w:rsidRPr="00E029E7" w:rsidRDefault="00B74954" w:rsidP="001A0DD7">
            <w:pPr>
              <w:spacing w:before="0"/>
              <w:ind w:left="0"/>
              <w:jc w:val="center"/>
              <w:rPr>
                <w:bCs w:val="0"/>
                <w:szCs w:val="20"/>
              </w:rPr>
            </w:pPr>
            <w:r w:rsidRPr="00E029E7">
              <w:rPr>
                <w:bCs w:val="0"/>
                <w:szCs w:val="20"/>
              </w:rPr>
              <w:t>2</w:t>
            </w:r>
          </w:p>
        </w:tc>
      </w:tr>
    </w:tbl>
    <w:p w14:paraId="0BB37E12" w14:textId="2DAC58DA" w:rsidR="00017DD5" w:rsidRPr="00E029E7" w:rsidRDefault="00017DD5" w:rsidP="00BB4058">
      <w:pPr>
        <w:pStyle w:val="Lignetrsfine"/>
      </w:pPr>
    </w:p>
    <w:p w14:paraId="65DFFECD" w14:textId="441E5F22" w:rsidR="00D25529" w:rsidRPr="00E029E7" w:rsidRDefault="00D25529" w:rsidP="004E120D">
      <w:pPr>
        <w:pStyle w:val="Titre3"/>
      </w:pPr>
      <w:bookmarkStart w:id="19" w:name="_Ref167037373"/>
      <w:bookmarkStart w:id="20" w:name="_Ref167037378"/>
      <w:bookmarkStart w:id="21" w:name="_Ref167049389"/>
      <w:bookmarkStart w:id="22" w:name="_Ref167049395"/>
      <w:bookmarkStart w:id="23" w:name="_Toc187357665"/>
      <w:bookmarkStart w:id="24" w:name="_Toc456606321"/>
      <w:bookmarkStart w:id="25" w:name="_Toc480221848"/>
      <w:bookmarkStart w:id="26" w:name="_Ref77656288"/>
      <w:bookmarkStart w:id="27" w:name="_Ref77656291"/>
      <w:bookmarkStart w:id="28" w:name="_Toc106733385"/>
      <w:bookmarkStart w:id="29" w:name="_Ref110224124"/>
      <w:bookmarkStart w:id="30" w:name="_Ref110224128"/>
      <w:r w:rsidRPr="00E029E7">
        <w:t xml:space="preserve">Points </w:t>
      </w:r>
      <w:r w:rsidR="0097475D" w:rsidRPr="00E029E7">
        <w:t>spécifiques</w:t>
      </w:r>
      <w:r w:rsidRPr="00E029E7">
        <w:t xml:space="preserve"> concernant le</w:t>
      </w:r>
      <w:r w:rsidR="004E120D" w:rsidRPr="00E029E7">
        <w:t>s équipements</w:t>
      </w:r>
      <w:bookmarkEnd w:id="19"/>
      <w:bookmarkEnd w:id="20"/>
      <w:bookmarkEnd w:id="21"/>
      <w:bookmarkEnd w:id="22"/>
      <w:bookmarkEnd w:id="23"/>
    </w:p>
    <w:p w14:paraId="64FFE7FB" w14:textId="04A930C2" w:rsidR="000B35F7" w:rsidRPr="00E029E7" w:rsidRDefault="000B35F7" w:rsidP="000B35F7">
      <w:pPr>
        <w:pStyle w:val="Titrehorsplan"/>
      </w:pPr>
      <w:r w:rsidRPr="00E029E7">
        <w:t>Portique</w:t>
      </w:r>
      <w:r w:rsidR="00D93D60" w:rsidRPr="00E029E7">
        <w:t xml:space="preserve"> antivol</w:t>
      </w:r>
      <w:r w:rsidRPr="00E029E7">
        <w:t xml:space="preserve"> et compteur(s) de passage à caméra</w:t>
      </w:r>
    </w:p>
    <w:p w14:paraId="5D866F86" w14:textId="52506E5E" w:rsidR="000B35F7" w:rsidRPr="00E029E7" w:rsidRDefault="000B35F7" w:rsidP="000B35F7">
      <w:pPr>
        <w:keepNext/>
      </w:pPr>
      <w:r w:rsidRPr="00E029E7">
        <w:t>Le portique et le(s) compteur(s) de passage équiperont l’entrée principale de la BU restructurée</w:t>
      </w:r>
      <w:r w:rsidR="00A3635E" w:rsidRPr="00E029E7">
        <w:t xml:space="preserve"> au </w:t>
      </w:r>
      <w:proofErr w:type="spellStart"/>
      <w:r w:rsidR="00A3635E" w:rsidRPr="00E029E7">
        <w:t>rez</w:t>
      </w:r>
      <w:proofErr w:type="spellEnd"/>
      <w:r w:rsidR="00A3635E" w:rsidRPr="00E029E7">
        <w:t>-de-forum</w:t>
      </w:r>
      <w:r w:rsidRPr="00E029E7">
        <w:t> :</w:t>
      </w:r>
    </w:p>
    <w:p w14:paraId="09715EF8" w14:textId="77777777" w:rsidR="000B35F7" w:rsidRPr="00E029E7" w:rsidRDefault="000B35F7" w:rsidP="00080860">
      <w:pPr>
        <w:pStyle w:val="Normalsansespaceavant"/>
        <w:keepNext/>
      </w:pPr>
    </w:p>
    <w:p w14:paraId="5D550A29" w14:textId="77777777" w:rsidR="000B35F7" w:rsidRPr="00E029E7" w:rsidRDefault="000B35F7" w:rsidP="000B29EC">
      <w:r w:rsidRPr="00E029E7">
        <w:rPr>
          <w:noProof/>
        </w:rPr>
        <mc:AlternateContent>
          <mc:Choice Requires="wps">
            <w:drawing>
              <wp:anchor distT="0" distB="0" distL="114300" distR="114300" simplePos="0" relativeHeight="251659264" behindDoc="0" locked="0" layoutInCell="1" allowOverlap="1" wp14:anchorId="7F31EF4B" wp14:editId="54C37F8A">
                <wp:simplePos x="0" y="0"/>
                <wp:positionH relativeFrom="column">
                  <wp:posOffset>2418716</wp:posOffset>
                </wp:positionH>
                <wp:positionV relativeFrom="paragraph">
                  <wp:posOffset>2131694</wp:posOffset>
                </wp:positionV>
                <wp:extent cx="1004311" cy="1506448"/>
                <wp:effectExtent l="133350" t="0" r="120015" b="0"/>
                <wp:wrapNone/>
                <wp:docPr id="1901786899" name="Ellipse 2"/>
                <wp:cNvGraphicFramePr/>
                <a:graphic xmlns:a="http://schemas.openxmlformats.org/drawingml/2006/main">
                  <a:graphicData uri="http://schemas.microsoft.com/office/word/2010/wordprocessingShape">
                    <wps:wsp>
                      <wps:cNvSpPr/>
                      <wps:spPr>
                        <a:xfrm rot="2315636">
                          <a:off x="0" y="0"/>
                          <a:ext cx="1004311" cy="1506448"/>
                        </a:xfrm>
                        <a:prstGeom prst="ellipse">
                          <a:avLst/>
                        </a:prstGeom>
                        <a:no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oval w14:anchorId="45CE26DB" id="Ellipse 2" o:spid="_x0000_s1026" style="position:absolute;margin-left:190.45pt;margin-top:167.85pt;width:79.1pt;height:118.6pt;rotation:252929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" filled="f" strokecolor="red" strokeweight="1pt">
                <v:stroke joinstyle="miter"/>
              </v:oval>
            </w:pict>
          </mc:Fallback>
        </mc:AlternateContent>
      </w:r>
      <w:r w:rsidRPr="00E029E7">
        <w:rPr>
          <w:noProof/>
        </w:rPr>
        <w:drawing>
          <wp:inline distT="0" distB="0" distL="0" distR="0" wp14:anchorId="16127B03" wp14:editId="5E05EEF7">
            <wp:extent cx="3658870" cy="3974744"/>
            <wp:effectExtent l="19050" t="19050" r="17780" b="26035"/>
            <wp:docPr id="1382511988" name="Image 1" descr="Une image contenant texte, diagramme, ligne,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511988" name="Image 1" descr="Une image contenant texte, diagramme, ligne, Plan&#10;&#10;Description générée automatiquement"/>
                    <pic:cNvPicPr/>
                  </pic:nvPicPr>
                  <pic:blipFill>
                    <a:blip r:embed="rId9"/>
                    <a:stretch>
                      <a:fillRect/>
                    </a:stretch>
                  </pic:blipFill>
                  <pic:spPr>
                    <a:xfrm>
                      <a:off x="0" y="0"/>
                      <a:ext cx="3668284" cy="3984971"/>
                    </a:xfrm>
                    <a:prstGeom prst="rect">
                      <a:avLst/>
                    </a:prstGeom>
                    <a:ln>
                      <a:solidFill>
                        <a:sysClr val="window" lastClr="FFFFFF">
                          <a:lumMod val="75000"/>
                        </a:sysClr>
                      </a:solidFill>
                    </a:ln>
                  </pic:spPr>
                </pic:pic>
              </a:graphicData>
            </a:graphic>
          </wp:inline>
        </w:drawing>
      </w:r>
    </w:p>
    <w:p w14:paraId="2273BE55" w14:textId="77777777" w:rsidR="000B35F7" w:rsidRPr="00E029E7" w:rsidRDefault="000B35F7" w:rsidP="00080860">
      <w:pPr>
        <w:pStyle w:val="Normalsansespaceavant"/>
      </w:pPr>
    </w:p>
    <w:p w14:paraId="4D598AE2" w14:textId="4AAA9745" w:rsidR="000B35F7" w:rsidRPr="00E029E7" w:rsidRDefault="000B35F7" w:rsidP="00080860">
      <w:r w:rsidRPr="00E029E7">
        <w:t xml:space="preserve">Le portique </w:t>
      </w:r>
      <w:r w:rsidR="000B29EC" w:rsidRPr="00E029E7">
        <w:t>devra comporter</w:t>
      </w:r>
      <w:r w:rsidRPr="00E029E7">
        <w:t xml:space="preserve"> 4 panneaux délimitant 3 </w:t>
      </w:r>
      <w:r w:rsidR="006D0160" w:rsidRPr="00E029E7">
        <w:t>unités</w:t>
      </w:r>
      <w:r w:rsidRPr="00E029E7">
        <w:t xml:space="preserve"> de passage d’environ 1</w:t>
      </w:r>
      <w:r w:rsidR="005827A2" w:rsidRPr="00E029E7">
        <w:t>,</w:t>
      </w:r>
      <w:r w:rsidRPr="00E029E7">
        <w:t>40</w:t>
      </w:r>
      <w:r w:rsidR="005827A2" w:rsidRPr="00E029E7">
        <w:t> </w:t>
      </w:r>
      <w:r w:rsidRPr="00E029E7">
        <w:t>m de large</w:t>
      </w:r>
      <w:r w:rsidR="006D0160" w:rsidRPr="00E029E7">
        <w:t xml:space="preserve"> (le BPU demande cependant le chiffrage d’une gamme complète avec des portiques</w:t>
      </w:r>
      <w:r w:rsidR="00B8259B" w:rsidRPr="00E029E7">
        <w:t xml:space="preserve"> allant</w:t>
      </w:r>
      <w:r w:rsidR="006D0160" w:rsidRPr="00E029E7">
        <w:t xml:space="preserve"> de 1 à 5</w:t>
      </w:r>
      <w:r w:rsidR="00B84BB4" w:rsidRPr="00E029E7">
        <w:t> </w:t>
      </w:r>
      <w:r w:rsidR="006D0160" w:rsidRPr="00E029E7">
        <w:t>unités de passage)</w:t>
      </w:r>
      <w:r w:rsidR="00CE4E9B" w:rsidRPr="00E029E7">
        <w:t>.</w:t>
      </w:r>
    </w:p>
    <w:p w14:paraId="79B00379" w14:textId="79DFA6F5" w:rsidR="00A3635E" w:rsidRPr="00E029E7" w:rsidRDefault="00A3635E" w:rsidP="00080860">
      <w:r w:rsidRPr="00E029E7">
        <w:t>Le nombre de compteurs de passage</w:t>
      </w:r>
      <w:r w:rsidR="00BB2F59" w:rsidRPr="00E029E7">
        <w:t xml:space="preserve"> (1 ou 2)</w:t>
      </w:r>
      <w:r w:rsidRPr="00E029E7">
        <w:t xml:space="preserve"> dépendra de la largeur couverte par un seul </w:t>
      </w:r>
      <w:r w:rsidR="008A4297" w:rsidRPr="00E029E7">
        <w:t>compteur.</w:t>
      </w:r>
      <w:r w:rsidR="005827A2" w:rsidRPr="00E029E7">
        <w:t xml:space="preserve"> La distance entre les panneaux d’extrémité du portique sur le plan est d’environ 3x1,4 m, soit 4,20 m.</w:t>
      </w:r>
    </w:p>
    <w:p w14:paraId="29BB4B84" w14:textId="775CAF3F" w:rsidR="000B35F7" w:rsidRPr="00E029E7" w:rsidRDefault="006D0160" w:rsidP="006D0160">
      <w:pPr>
        <w:pStyle w:val="Titrehorsplan"/>
      </w:pPr>
      <w:r w:rsidRPr="00E029E7">
        <w:t>Automates</w:t>
      </w:r>
    </w:p>
    <w:p w14:paraId="68F1EC89" w14:textId="7745CDE3" w:rsidR="006D0160" w:rsidRPr="00E029E7" w:rsidRDefault="006D0160" w:rsidP="003628E1">
      <w:pPr>
        <w:keepNext/>
      </w:pPr>
      <w:r w:rsidRPr="00E029E7">
        <w:t>Deux types d’automates sont prévus</w:t>
      </w:r>
      <w:r w:rsidR="00080860" w:rsidRPr="00E029E7">
        <w:t> :</w:t>
      </w:r>
    </w:p>
    <w:p w14:paraId="27E40089" w14:textId="502BE84E" w:rsidR="006D0160" w:rsidRPr="00E029E7" w:rsidRDefault="006D0160" w:rsidP="003628E1">
      <w:pPr>
        <w:pStyle w:val="Puce1"/>
        <w:keepNext/>
      </w:pPr>
      <w:r w:rsidRPr="00E029E7">
        <w:t>2 automates sur pied (bornes) :</w:t>
      </w:r>
    </w:p>
    <w:p w14:paraId="18794003" w14:textId="59AFB3A3" w:rsidR="006D0160" w:rsidRPr="00E029E7" w:rsidRDefault="006D0160" w:rsidP="006D0160">
      <w:pPr>
        <w:pStyle w:val="Puce2"/>
      </w:pPr>
      <w:r w:rsidRPr="00E029E7">
        <w:t>Le BPU permet de chiffrer différents modèles, dont un modèle réglable en hauteur par les usagers</w:t>
      </w:r>
      <w:r w:rsidR="00D77BF6" w:rsidRPr="00E029E7">
        <w:t>.</w:t>
      </w:r>
    </w:p>
    <w:p w14:paraId="0DCA7F0D" w14:textId="2385ECA4" w:rsidR="00A773D2" w:rsidRPr="00E029E7" w:rsidRDefault="00A773D2" w:rsidP="006D0160">
      <w:pPr>
        <w:pStyle w:val="Puce2"/>
      </w:pPr>
      <w:r w:rsidRPr="00E029E7">
        <w:t>L’un des automates sera installé au R+1 et l’autre au R+2.</w:t>
      </w:r>
    </w:p>
    <w:p w14:paraId="6BD74755" w14:textId="3FD57462" w:rsidR="006D0160" w:rsidRPr="00E029E7" w:rsidRDefault="003628E1" w:rsidP="003628E1">
      <w:pPr>
        <w:pStyle w:val="Puce1"/>
        <w:keepNext/>
      </w:pPr>
      <w:r w:rsidRPr="00E029E7">
        <w:t>2 a</w:t>
      </w:r>
      <w:r w:rsidR="006D0160" w:rsidRPr="00E029E7">
        <w:t>utomates à intégrer ou à poser sur du mobilier</w:t>
      </w:r>
      <w:r w:rsidRPr="00E029E7">
        <w:t> :</w:t>
      </w:r>
    </w:p>
    <w:p w14:paraId="3634D16F" w14:textId="62553480" w:rsidR="003628E1" w:rsidRPr="00E029E7" w:rsidRDefault="003628E1" w:rsidP="003628E1">
      <w:pPr>
        <w:pStyle w:val="Puce2"/>
        <w:keepNext/>
      </w:pPr>
      <w:r w:rsidRPr="00E029E7">
        <w:t xml:space="preserve">Ces automates </w:t>
      </w:r>
      <w:r w:rsidR="00C75468" w:rsidRPr="00E029E7">
        <w:t>seront</w:t>
      </w:r>
      <w:r w:rsidRPr="00E029E7">
        <w:t xml:space="preserve"> associés à du mobilier réalisé sur mesure.</w:t>
      </w:r>
    </w:p>
    <w:p w14:paraId="63112370" w14:textId="3D56BCC9" w:rsidR="003628E1" w:rsidRPr="00E029E7" w:rsidRDefault="003628E1" w:rsidP="00BB2F59">
      <w:pPr>
        <w:pStyle w:val="Puce2"/>
        <w:keepNext/>
      </w:pPr>
      <w:r w:rsidRPr="00E029E7">
        <w:t>Les automates à intégrer posent le problème d’installation d’une unité centrale et de la platine sous le plateau du meuble.</w:t>
      </w:r>
    </w:p>
    <w:p w14:paraId="512BF5D5" w14:textId="73897A8C" w:rsidR="003628E1" w:rsidRPr="00E029E7" w:rsidRDefault="003628E1" w:rsidP="003628E1">
      <w:pPr>
        <w:pStyle w:val="Puce2"/>
      </w:pPr>
      <w:r w:rsidRPr="00E029E7">
        <w:t xml:space="preserve">Pour éviter </w:t>
      </w:r>
      <w:r w:rsidR="00C75468" w:rsidRPr="00E029E7">
        <w:t>c</w:t>
      </w:r>
      <w:r w:rsidRPr="00E029E7">
        <w:t>es difficultés, des automates à poser</w:t>
      </w:r>
      <w:r w:rsidR="00C75468" w:rsidRPr="00E029E7">
        <w:t xml:space="preserve"> ont la préférence de la BU. Le BPU permet le chiffrage de deux modèles présentant des encombrements différents</w:t>
      </w:r>
      <w:r w:rsidR="008119CF" w:rsidRPr="00E029E7">
        <w:t>, un modèle peu volumineux ayant la préférence de l’Université.</w:t>
      </w:r>
    </w:p>
    <w:p w14:paraId="348BB2E6" w14:textId="063F418D" w:rsidR="00C75468" w:rsidRPr="00E029E7" w:rsidRDefault="00C75468" w:rsidP="003628E1">
      <w:pPr>
        <w:pStyle w:val="Puce2"/>
      </w:pPr>
      <w:r w:rsidRPr="00E029E7">
        <w:t>Le BPU demande également le chiffrage d’un modèle à intégrer comportant obligatoirement un PC tout-en-un pour éviter d’avoir à masquer une unité centrale indépendante de l’écran.</w:t>
      </w:r>
    </w:p>
    <w:p w14:paraId="1F746489" w14:textId="2BD8A805" w:rsidR="00A773D2" w:rsidRPr="00E029E7" w:rsidRDefault="00A773D2" w:rsidP="003628E1">
      <w:pPr>
        <w:pStyle w:val="Puce2"/>
      </w:pPr>
      <w:r w:rsidRPr="00E029E7">
        <w:t xml:space="preserve">Les </w:t>
      </w:r>
      <w:r w:rsidR="00A6768B" w:rsidRPr="00E029E7">
        <w:t>2</w:t>
      </w:r>
      <w:r w:rsidRPr="00E029E7">
        <w:t xml:space="preserve"> automates seront installés au </w:t>
      </w:r>
      <w:proofErr w:type="spellStart"/>
      <w:r w:rsidRPr="00E029E7">
        <w:t>rez</w:t>
      </w:r>
      <w:proofErr w:type="spellEnd"/>
      <w:r w:rsidRPr="00E029E7">
        <w:t>-de-forum</w:t>
      </w:r>
      <w:r w:rsidR="00A6768B" w:rsidRPr="00E029E7">
        <w:t>,</w:t>
      </w:r>
      <w:r w:rsidRPr="00E029E7">
        <w:t xml:space="preserve"> à proximité du système de retour.</w:t>
      </w:r>
    </w:p>
    <w:p w14:paraId="67DADA37" w14:textId="52D8FFC0" w:rsidR="00A773D2" w:rsidRPr="00E029E7" w:rsidRDefault="00A773D2" w:rsidP="00F337A7">
      <w:pPr>
        <w:pStyle w:val="Puce1"/>
      </w:pPr>
      <w:r w:rsidRPr="00E029E7">
        <w:t>En fonctionnement normal, les automates permettront uniquement le prêt. En cas de panne du système de retour, les 2</w:t>
      </w:r>
      <w:r w:rsidR="00A6768B" w:rsidRPr="00E029E7">
        <w:t xml:space="preserve"> automates du </w:t>
      </w:r>
      <w:proofErr w:type="spellStart"/>
      <w:r w:rsidR="00A6768B" w:rsidRPr="00E029E7">
        <w:t>rez</w:t>
      </w:r>
      <w:proofErr w:type="spellEnd"/>
      <w:r w:rsidR="00A6768B" w:rsidRPr="00E029E7">
        <w:t>-de-forum seront configurés pour assurer également les retours ; un chariot sera mis en place pour recueillir les documents retournés.</w:t>
      </w:r>
    </w:p>
    <w:p w14:paraId="0144F1B3" w14:textId="25F90CA7" w:rsidR="00711AD6" w:rsidRPr="00E029E7" w:rsidRDefault="00711AD6" w:rsidP="00F337A7">
      <w:pPr>
        <w:pStyle w:val="Puce1"/>
      </w:pPr>
      <w:r w:rsidRPr="00E029E7">
        <w:t>Position des automates sur les plans :</w:t>
      </w:r>
    </w:p>
    <w:p w14:paraId="3203F60C" w14:textId="77777777" w:rsidR="00F337A7" w:rsidRPr="00E029E7" w:rsidRDefault="00F337A7" w:rsidP="00F337A7">
      <w:pPr>
        <w:pStyle w:val="Normalsansespaceavant"/>
      </w:pPr>
    </w:p>
    <w:p w14:paraId="6EE9001C" w14:textId="3EEA5E2D" w:rsidR="00F337A7" w:rsidRPr="00E029E7" w:rsidRDefault="00FB7CD9" w:rsidP="001B6500">
      <w:pPr>
        <w:pStyle w:val="Puce1sanspuceavecespaceavant"/>
      </w:pPr>
      <w:r w:rsidRPr="00E029E7">
        <w:rPr>
          <w:noProof/>
        </w:rPr>
        <mc:AlternateContent>
          <mc:Choice Requires="wps">
            <w:drawing>
              <wp:anchor distT="0" distB="0" distL="114300" distR="114300" simplePos="0" relativeHeight="251671552" behindDoc="0" locked="0" layoutInCell="1" allowOverlap="1" wp14:anchorId="2051A446" wp14:editId="7366557E">
                <wp:simplePos x="0" y="0"/>
                <wp:positionH relativeFrom="column">
                  <wp:posOffset>4056380</wp:posOffset>
                </wp:positionH>
                <wp:positionV relativeFrom="paragraph">
                  <wp:posOffset>3000068</wp:posOffset>
                </wp:positionV>
                <wp:extent cx="186347" cy="238350"/>
                <wp:effectExtent l="0" t="0" r="4445" b="9525"/>
                <wp:wrapNone/>
                <wp:docPr id="318365939" name="Rectangle 4"/>
                <wp:cNvGraphicFramePr/>
                <a:graphic xmlns:a="http://schemas.openxmlformats.org/drawingml/2006/main">
                  <a:graphicData uri="http://schemas.microsoft.com/office/word/2010/wordprocessingShape">
                    <wps:wsp>
                      <wps:cNvSpPr/>
                      <wps:spPr>
                        <a:xfrm>
                          <a:off x="0" y="0"/>
                          <a:ext cx="186347" cy="23835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rect w14:anchorId="48EFC113" id="Rectangle 4" o:spid="_x0000_s1026" style="position:absolute;margin-left:319.4pt;margin-top:236.25pt;width:14.65pt;height:18.7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" fillcolor="white [3212]" stroked="f" strokeweight="1pt"/>
            </w:pict>
          </mc:Fallback>
        </mc:AlternateContent>
      </w:r>
      <w:r w:rsidR="00717919" w:rsidRPr="00E029E7">
        <w:rPr>
          <w:rFonts w:ascii="Tahoma" w:hAnsi="Tahoma"/>
          <w:noProof/>
          <w:color w:val="76923C"/>
          <w:sz w:val="18"/>
        </w:rPr>
        <mc:AlternateContent>
          <mc:Choice Requires="wps">
            <w:drawing>
              <wp:anchor distT="0" distB="0" distL="114300" distR="114300" simplePos="0" relativeHeight="251682816" behindDoc="0" locked="0" layoutInCell="1" allowOverlap="1" wp14:anchorId="686A5EE7" wp14:editId="1F1E712F">
                <wp:simplePos x="0" y="0"/>
                <wp:positionH relativeFrom="column">
                  <wp:posOffset>4457065</wp:posOffset>
                </wp:positionH>
                <wp:positionV relativeFrom="paragraph">
                  <wp:posOffset>200025</wp:posOffset>
                </wp:positionV>
                <wp:extent cx="628650" cy="323850"/>
                <wp:effectExtent l="0" t="0" r="19050" b="19050"/>
                <wp:wrapNone/>
                <wp:docPr id="1682719644" name="Zone de texte 1"/>
                <wp:cNvGraphicFramePr/>
                <a:graphic xmlns:a="http://schemas.openxmlformats.org/drawingml/2006/main">
                  <a:graphicData uri="http://schemas.microsoft.com/office/word/2010/wordprocessingShape">
                    <wps:wsp>
                      <wps:cNvSpPr txBox="1"/>
                      <wps:spPr>
                        <a:xfrm>
                          <a:off x="0" y="0"/>
                          <a:ext cx="628650" cy="323850"/>
                        </a:xfrm>
                        <a:prstGeom prst="rect">
                          <a:avLst/>
                        </a:prstGeom>
                        <a:solidFill>
                          <a:srgbClr val="4BACC6">
                            <a:lumMod val="20000"/>
                            <a:lumOff val="80000"/>
                          </a:srgbClr>
                        </a:solidFill>
                        <a:ln w="19050" cap="flat" cmpd="sng" algn="ctr">
                          <a:solidFill>
                            <a:srgbClr val="0070C0"/>
                          </a:solidFill>
                          <a:prstDash val="solid"/>
                          <a:miter lim="800000"/>
                        </a:ln>
                        <a:effectLst/>
                      </wps:spPr>
                      <wps:txbx>
                        <w:txbxContent>
                          <w:p w14:paraId="3D53B008" w14:textId="73D56366" w:rsidR="00717919" w:rsidRPr="00737A74" w:rsidRDefault="00717919" w:rsidP="00717919">
                            <w:pPr>
                              <w:spacing w:before="0"/>
                              <w:ind w:left="0"/>
                              <w:jc w:val="center"/>
                              <w:rPr>
                                <w:b/>
                                <w:bCs w:val="0"/>
                                <w:color w:val="0070C0"/>
                                <w:sz w:val="24"/>
                              </w:rPr>
                            </w:pPr>
                            <w:r w:rsidRPr="00737A74">
                              <w:rPr>
                                <w:b/>
                                <w:bCs w:val="0"/>
                                <w:color w:val="0070C0"/>
                                <w:sz w:val="24"/>
                              </w:rPr>
                              <w:t>RdF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6A5EE7" id="_x0000_t202" coordsize="21600,21600" o:spt="202" path="m,l,21600r21600,l21600,xe">
                <v:stroke joinstyle="miter"/>
                <v:path gradientshapeok="t" o:connecttype="rect"/>
              </v:shapetype>
              <v:shape id="Zone de texte 1" o:spid="_x0000_s1026" type="#_x0000_t202" style="position:absolute;left:0;text-align:left;margin-left:350.95pt;margin-top:15.75pt;width:49.5pt;height:2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" fillcolor="#dbeef4" strokecolor="#0070c0" strokeweight="1.5pt">
                <v:textbox>
                  <w:txbxContent>
                    <w:p w14:paraId="3D53B008" w14:textId="73D56366" w:rsidR="00717919" w:rsidRPr="00737A74" w:rsidRDefault="00717919" w:rsidP="00717919">
                      <w:pPr>
                        <w:spacing w:before="0"/>
                        <w:ind w:left="0"/>
                        <w:jc w:val="center"/>
                        <w:rPr>
                          <w:b/>
                          <w:bCs w:val="0"/>
                          <w:color w:val="0070C0"/>
                          <w:sz w:val="24"/>
                        </w:rPr>
                      </w:pPr>
                      <w:r w:rsidRPr="00737A74">
                        <w:rPr>
                          <w:b/>
                          <w:bCs w:val="0"/>
                          <w:color w:val="0070C0"/>
                          <w:sz w:val="24"/>
                        </w:rPr>
                        <w:t>RdF</w:t>
                      </w:r>
                    </w:p>
                  </w:txbxContent>
                </v:textbox>
              </v:shape>
            </w:pict>
          </mc:Fallback>
        </mc:AlternateContent>
      </w:r>
      <w:r w:rsidR="006A55F1" w:rsidRPr="00E029E7">
        <w:rPr>
          <w:noProof/>
        </w:rPr>
        <mc:AlternateContent>
          <mc:Choice Requires="wps">
            <w:drawing>
              <wp:anchor distT="0" distB="0" distL="114300" distR="114300" simplePos="0" relativeHeight="251668480" behindDoc="0" locked="0" layoutInCell="1" allowOverlap="1" wp14:anchorId="7D6A57CD" wp14:editId="6A285911">
                <wp:simplePos x="0" y="0"/>
                <wp:positionH relativeFrom="column">
                  <wp:posOffset>1861185</wp:posOffset>
                </wp:positionH>
                <wp:positionV relativeFrom="paragraph">
                  <wp:posOffset>1314450</wp:posOffset>
                </wp:positionV>
                <wp:extent cx="1457325" cy="438150"/>
                <wp:effectExtent l="609600" t="647700" r="28575" b="19050"/>
                <wp:wrapNone/>
                <wp:docPr id="510479663" name="Légende : flèche courbée 1"/>
                <wp:cNvGraphicFramePr/>
                <a:graphic xmlns:a="http://schemas.openxmlformats.org/drawingml/2006/main">
                  <a:graphicData uri="http://schemas.microsoft.com/office/word/2010/wordprocessingShape">
                    <wps:wsp>
                      <wps:cNvSpPr/>
                      <wps:spPr>
                        <a:xfrm flipH="1">
                          <a:off x="0" y="0"/>
                          <a:ext cx="1457325" cy="438150"/>
                        </a:xfrm>
                        <a:prstGeom prst="borderCallout2">
                          <a:avLst>
                            <a:gd name="adj1" fmla="val 15133"/>
                            <a:gd name="adj2" fmla="val 106994"/>
                            <a:gd name="adj3" fmla="val 16169"/>
                            <a:gd name="adj4" fmla="val 125735"/>
                            <a:gd name="adj5" fmla="val -147091"/>
                            <a:gd name="adj6" fmla="val 141443"/>
                          </a:avLst>
                        </a:prstGeom>
                        <a:solidFill>
                          <a:schemeClr val="accent5">
                            <a:lumMod val="20000"/>
                            <a:lumOff val="80000"/>
                          </a:schemeClr>
                        </a:solid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38FF324" w14:textId="677E16B9" w:rsidR="00F337A7" w:rsidRDefault="00F337A7" w:rsidP="00F337A7">
                            <w:pPr>
                              <w:spacing w:before="0"/>
                              <w:ind w:left="0"/>
                              <w:jc w:val="center"/>
                            </w:pPr>
                            <w:r>
                              <w:t>2 automates à poser</w:t>
                            </w:r>
                            <w:r w:rsidR="00420FE0">
                              <w:t xml:space="preserve"> au rez-de-</w:t>
                            </w:r>
                            <w:r w:rsidR="00717919">
                              <w:t>forum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A57CD"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Légende : flèche courbée 1" o:spid="_x0000_s1027" type="#_x0000_t48" style="position:absolute;left:0;text-align:left;margin-left:146.55pt;margin-top:103.5pt;width:114.75pt;height:34.5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" adj="30552,-31772,27159,3493,23111,3269" fillcolor="#daeef3 [664]" strokecolor="#0070c0" strokeweight="1.5pt">
                <v:textbox>
                  <w:txbxContent>
                    <w:p w14:paraId="438FF324" w14:textId="677E16B9" w:rsidR="00F337A7" w:rsidRDefault="00F337A7" w:rsidP="00F337A7">
                      <w:pPr>
                        <w:spacing w:before="0"/>
                        <w:ind w:left="0"/>
                        <w:jc w:val="center"/>
                      </w:pPr>
                      <w:r>
                        <w:t>2 automates à poser</w:t>
                      </w:r>
                      <w:r w:rsidR="00420FE0">
                        <w:t xml:space="preserve"> au rez-de-</w:t>
                      </w:r>
                      <w:r w:rsidR="00717919">
                        <w:t>forum</w:t>
                      </w:r>
                    </w:p>
                  </w:txbxContent>
                </v:textbox>
                <o:callout v:ext="edit" minusx="t"/>
              </v:shape>
            </w:pict>
          </mc:Fallback>
        </mc:AlternateContent>
      </w:r>
      <w:r w:rsidR="006A55F1" w:rsidRPr="00E029E7">
        <w:rPr>
          <w:noProof/>
        </w:rPr>
        <w:drawing>
          <wp:inline distT="0" distB="0" distL="0" distR="0" wp14:anchorId="5454425B" wp14:editId="484AD6FF">
            <wp:extent cx="5200650" cy="4074651"/>
            <wp:effectExtent l="19050" t="19050" r="19050" b="21590"/>
            <wp:docPr id="126364867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4334" cy="4085372"/>
                    </a:xfrm>
                    <a:prstGeom prst="rect">
                      <a:avLst/>
                    </a:prstGeom>
                    <a:noFill/>
                    <a:ln>
                      <a:solidFill>
                        <a:schemeClr val="bg1">
                          <a:lumMod val="75000"/>
                        </a:schemeClr>
                      </a:solidFill>
                    </a:ln>
                  </pic:spPr>
                </pic:pic>
              </a:graphicData>
            </a:graphic>
          </wp:inline>
        </w:drawing>
      </w:r>
    </w:p>
    <w:p w14:paraId="1F5F786C" w14:textId="77777777" w:rsidR="00B85FBE" w:rsidRPr="00E029E7" w:rsidRDefault="00B85FBE" w:rsidP="001B6500">
      <w:pPr>
        <w:pStyle w:val="Puce1sanspuceavecespaceavant"/>
      </w:pPr>
    </w:p>
    <w:p w14:paraId="6FF19F5D" w14:textId="77777777" w:rsidR="00B85FBE" w:rsidRPr="00E029E7" w:rsidRDefault="00B85FBE" w:rsidP="00737A74">
      <w:pPr>
        <w:pStyle w:val="Puce1sanspuceavecespaceavant"/>
      </w:pPr>
      <w:r w:rsidRPr="00E029E7">
        <w:rPr>
          <w:noProof/>
        </w:rPr>
        <mc:AlternateContent>
          <mc:Choice Requires="wps">
            <w:drawing>
              <wp:anchor distT="0" distB="0" distL="114300" distR="114300" simplePos="0" relativeHeight="251680768" behindDoc="0" locked="0" layoutInCell="1" allowOverlap="1" wp14:anchorId="1668FC80" wp14:editId="54AB74B8">
                <wp:simplePos x="0" y="0"/>
                <wp:positionH relativeFrom="column">
                  <wp:posOffset>2661920</wp:posOffset>
                </wp:positionH>
                <wp:positionV relativeFrom="paragraph">
                  <wp:posOffset>1649730</wp:posOffset>
                </wp:positionV>
                <wp:extent cx="1524000" cy="409575"/>
                <wp:effectExtent l="1562100" t="0" r="19050" b="28575"/>
                <wp:wrapNone/>
                <wp:docPr id="1968357528" name="Légende : flèche courbée 1"/>
                <wp:cNvGraphicFramePr/>
                <a:graphic xmlns:a="http://schemas.openxmlformats.org/drawingml/2006/main">
                  <a:graphicData uri="http://schemas.microsoft.com/office/word/2010/wordprocessingShape">
                    <wps:wsp>
                      <wps:cNvSpPr/>
                      <wps:spPr>
                        <a:xfrm flipH="1">
                          <a:off x="0" y="0"/>
                          <a:ext cx="1524000" cy="409575"/>
                        </a:xfrm>
                        <a:prstGeom prst="borderCallout2">
                          <a:avLst>
                            <a:gd name="adj1" fmla="val 15133"/>
                            <a:gd name="adj2" fmla="val 106994"/>
                            <a:gd name="adj3" fmla="val 16169"/>
                            <a:gd name="adj4" fmla="val 125735"/>
                            <a:gd name="adj5" fmla="val 28580"/>
                            <a:gd name="adj6" fmla="val 201995"/>
                          </a:avLst>
                        </a:prstGeom>
                        <a:solidFill>
                          <a:srgbClr val="4BACC6">
                            <a:lumMod val="20000"/>
                            <a:lumOff val="80000"/>
                          </a:srgbClr>
                        </a:solidFill>
                        <a:ln w="19050" cap="flat" cmpd="sng" algn="ctr">
                          <a:solidFill>
                            <a:srgbClr val="0070C0"/>
                          </a:solidFill>
                          <a:prstDash val="solid"/>
                          <a:miter lim="800000"/>
                        </a:ln>
                        <a:effectLst/>
                      </wps:spPr>
                      <wps:txbx>
                        <w:txbxContent>
                          <w:p w14:paraId="21ADE9F4" w14:textId="17A87B07" w:rsidR="00B85FBE" w:rsidRDefault="00B85FBE" w:rsidP="00B85FBE">
                            <w:pPr>
                              <w:spacing w:before="0"/>
                              <w:ind w:left="0"/>
                              <w:jc w:val="center"/>
                            </w:pPr>
                            <w:r>
                              <w:t>1 poste de consultation du catalogue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68FC80" id="_x0000_s1028" type="#_x0000_t48" style="position:absolute;left:0;text-align:left;margin-left:209.6pt;margin-top:129.9pt;width:120pt;height:32.2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" adj="43631,6173,27159,3493,23111,3269" fillcolor="#dbeef4" strokecolor="#0070c0" strokeweight="1.5pt">
                <v:textbox>
                  <w:txbxContent>
                    <w:p w14:paraId="21ADE9F4" w14:textId="17A87B07" w:rsidR="00B85FBE" w:rsidRDefault="00B85FBE" w:rsidP="00B85FBE">
                      <w:pPr>
                        <w:spacing w:before="0"/>
                        <w:ind w:left="0"/>
                        <w:jc w:val="center"/>
                      </w:pPr>
                      <w:r>
                        <w:t>1 poste de consultation du catalogue</w:t>
                      </w:r>
                    </w:p>
                  </w:txbxContent>
                </v:textbox>
                <o:callout v:ext="edit" minusx="t" minusy="t"/>
              </v:shape>
            </w:pict>
          </mc:Fallback>
        </mc:AlternateContent>
      </w:r>
      <w:r w:rsidRPr="00E029E7">
        <w:rPr>
          <w:noProof/>
        </w:rPr>
        <mc:AlternateContent>
          <mc:Choice Requires="wps">
            <w:drawing>
              <wp:anchor distT="0" distB="0" distL="114300" distR="114300" simplePos="0" relativeHeight="251679744" behindDoc="0" locked="0" layoutInCell="1" allowOverlap="1" wp14:anchorId="50A995DA" wp14:editId="14E6B253">
                <wp:simplePos x="0" y="0"/>
                <wp:positionH relativeFrom="column">
                  <wp:posOffset>2661920</wp:posOffset>
                </wp:positionH>
                <wp:positionV relativeFrom="paragraph">
                  <wp:posOffset>1154430</wp:posOffset>
                </wp:positionV>
                <wp:extent cx="1524000" cy="409575"/>
                <wp:effectExtent l="1600200" t="0" r="19050" b="28575"/>
                <wp:wrapNone/>
                <wp:docPr id="1067857766" name="Légende : flèche courbée 1"/>
                <wp:cNvGraphicFramePr/>
                <a:graphic xmlns:a="http://schemas.openxmlformats.org/drawingml/2006/main">
                  <a:graphicData uri="http://schemas.microsoft.com/office/word/2010/wordprocessingShape">
                    <wps:wsp>
                      <wps:cNvSpPr/>
                      <wps:spPr>
                        <a:xfrm flipH="1">
                          <a:off x="0" y="0"/>
                          <a:ext cx="1524000" cy="409575"/>
                        </a:xfrm>
                        <a:prstGeom prst="borderCallout2">
                          <a:avLst>
                            <a:gd name="adj1" fmla="val 15133"/>
                            <a:gd name="adj2" fmla="val 106994"/>
                            <a:gd name="adj3" fmla="val 16169"/>
                            <a:gd name="adj4" fmla="val 125735"/>
                            <a:gd name="adj5" fmla="val 28580"/>
                            <a:gd name="adj6" fmla="val 205128"/>
                          </a:avLst>
                        </a:prstGeom>
                        <a:solidFill>
                          <a:srgbClr val="4BACC6">
                            <a:lumMod val="20000"/>
                            <a:lumOff val="80000"/>
                          </a:srgbClr>
                        </a:solidFill>
                        <a:ln w="19050" cap="flat" cmpd="sng" algn="ctr">
                          <a:solidFill>
                            <a:srgbClr val="0070C0"/>
                          </a:solidFill>
                          <a:prstDash val="solid"/>
                          <a:miter lim="800000"/>
                        </a:ln>
                        <a:effectLst/>
                      </wps:spPr>
                      <wps:txbx>
                        <w:txbxContent>
                          <w:p w14:paraId="27F50631" w14:textId="5CA96989" w:rsidR="00B85FBE" w:rsidRDefault="00B85FBE" w:rsidP="00B85FBE">
                            <w:pPr>
                              <w:spacing w:before="0"/>
                              <w:ind w:left="0"/>
                              <w:jc w:val="center"/>
                            </w:pPr>
                            <w:r>
                              <w:t>1 automate sur pied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995DA" id="_x0000_s1029" type="#_x0000_t48" style="position:absolute;left:0;text-align:left;margin-left:209.6pt;margin-top:90.9pt;width:120pt;height:32.2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" adj="44308,6173,27159,3493,23111,3269" fillcolor="#dbeef4" strokecolor="#0070c0" strokeweight="1.5pt">
                <v:textbox>
                  <w:txbxContent>
                    <w:p w14:paraId="27F50631" w14:textId="5CA96989" w:rsidR="00B85FBE" w:rsidRDefault="00B85FBE" w:rsidP="00B85FBE">
                      <w:pPr>
                        <w:spacing w:before="0"/>
                        <w:ind w:left="0"/>
                        <w:jc w:val="center"/>
                      </w:pPr>
                      <w:r>
                        <w:t>1 automate sur pied</w:t>
                      </w:r>
                    </w:p>
                  </w:txbxContent>
                </v:textbox>
                <o:callout v:ext="edit" minusx="t" minusy="t"/>
              </v:shape>
            </w:pict>
          </mc:Fallback>
        </mc:AlternateContent>
      </w:r>
      <w:r w:rsidRPr="00E029E7">
        <w:rPr>
          <w:noProof/>
        </w:rPr>
        <mc:AlternateContent>
          <mc:Choice Requires="wps">
            <w:drawing>
              <wp:anchor distT="0" distB="0" distL="114300" distR="114300" simplePos="0" relativeHeight="251678720" behindDoc="0" locked="0" layoutInCell="1" allowOverlap="1" wp14:anchorId="7153E3BB" wp14:editId="3A546502">
                <wp:simplePos x="0" y="0"/>
                <wp:positionH relativeFrom="column">
                  <wp:posOffset>2985770</wp:posOffset>
                </wp:positionH>
                <wp:positionV relativeFrom="paragraph">
                  <wp:posOffset>132080</wp:posOffset>
                </wp:positionV>
                <wp:extent cx="628650" cy="323850"/>
                <wp:effectExtent l="0" t="0" r="19050" b="19050"/>
                <wp:wrapNone/>
                <wp:docPr id="897707152" name="Zone de texte 1"/>
                <wp:cNvGraphicFramePr/>
                <a:graphic xmlns:a="http://schemas.openxmlformats.org/drawingml/2006/main">
                  <a:graphicData uri="http://schemas.microsoft.com/office/word/2010/wordprocessingShape">
                    <wps:wsp>
                      <wps:cNvSpPr txBox="1"/>
                      <wps:spPr>
                        <a:xfrm>
                          <a:off x="0" y="0"/>
                          <a:ext cx="628650" cy="323850"/>
                        </a:xfrm>
                        <a:prstGeom prst="rect">
                          <a:avLst/>
                        </a:prstGeom>
                        <a:solidFill>
                          <a:srgbClr val="4BACC6">
                            <a:lumMod val="20000"/>
                            <a:lumOff val="80000"/>
                          </a:srgbClr>
                        </a:solidFill>
                        <a:ln w="19050" cap="flat" cmpd="sng" algn="ctr">
                          <a:solidFill>
                            <a:srgbClr val="0070C0"/>
                          </a:solidFill>
                          <a:prstDash val="solid"/>
                          <a:miter lim="800000"/>
                        </a:ln>
                        <a:effectLst/>
                      </wps:spPr>
                      <wps:txbx>
                        <w:txbxContent>
                          <w:p w14:paraId="7DFB4363" w14:textId="77777777" w:rsidR="00B85FBE" w:rsidRPr="00A836DD" w:rsidRDefault="00B85FBE" w:rsidP="00B85FBE">
                            <w:pPr>
                              <w:spacing w:before="0"/>
                              <w:ind w:left="0"/>
                              <w:jc w:val="center"/>
                              <w:rPr>
                                <w:b/>
                                <w:bCs w:val="0"/>
                                <w:color w:val="0070C0"/>
                                <w:sz w:val="24"/>
                              </w:rPr>
                            </w:pPr>
                            <w:r w:rsidRPr="00A836DD">
                              <w:rPr>
                                <w:b/>
                                <w:bCs w:val="0"/>
                                <w:color w:val="0070C0"/>
                                <w:sz w:val="24"/>
                              </w:rPr>
                              <w:t>R+1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3E3BB" id="_x0000_s1030" type="#_x0000_t202" style="position:absolute;left:0;text-align:left;margin-left:235.1pt;margin-top:10.4pt;width:49.5pt;height: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" fillcolor="#dbeef4" strokecolor="#0070c0" strokeweight="1.5pt">
                <v:textbox>
                  <w:txbxContent>
                    <w:p w14:paraId="7DFB4363" w14:textId="77777777" w:rsidR="00B85FBE" w:rsidRPr="00A836DD" w:rsidRDefault="00B85FBE" w:rsidP="00B85FBE">
                      <w:pPr>
                        <w:spacing w:before="0"/>
                        <w:ind w:left="0"/>
                        <w:jc w:val="center"/>
                        <w:rPr>
                          <w:b/>
                          <w:bCs w:val="0"/>
                          <w:color w:val="0070C0"/>
                          <w:sz w:val="24"/>
                        </w:rPr>
                      </w:pPr>
                      <w:r w:rsidRPr="00A836DD">
                        <w:rPr>
                          <w:b/>
                          <w:bCs w:val="0"/>
                          <w:color w:val="0070C0"/>
                          <w:sz w:val="24"/>
                        </w:rPr>
                        <w:t>R+1</w:t>
                      </w:r>
                    </w:p>
                  </w:txbxContent>
                </v:textbox>
              </v:shape>
            </w:pict>
          </mc:Fallback>
        </mc:AlternateContent>
      </w:r>
      <w:r w:rsidRPr="00E029E7">
        <w:rPr>
          <w:noProof/>
        </w:rPr>
        <w:drawing>
          <wp:inline distT="0" distB="0" distL="0" distR="0" wp14:anchorId="52B3E31B" wp14:editId="5A1C536E">
            <wp:extent cx="5542915" cy="2705692"/>
            <wp:effectExtent l="19050" t="19050" r="19685" b="19050"/>
            <wp:docPr id="702424858" name="Image 1" descr="Une image contenant texte, diagramme, capture d’écran,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24858" name="Image 1" descr="Une image contenant texte, diagramme, capture d’écran, Plan&#10;&#10;Description générée automatiquement"/>
                    <pic:cNvPicPr/>
                  </pic:nvPicPr>
                  <pic:blipFill>
                    <a:blip r:embed="rId11"/>
                    <a:stretch>
                      <a:fillRect/>
                    </a:stretch>
                  </pic:blipFill>
                  <pic:spPr>
                    <a:xfrm>
                      <a:off x="0" y="0"/>
                      <a:ext cx="5558117" cy="2713113"/>
                    </a:xfrm>
                    <a:prstGeom prst="rect">
                      <a:avLst/>
                    </a:prstGeom>
                    <a:ln>
                      <a:solidFill>
                        <a:sysClr val="window" lastClr="FFFFFF">
                          <a:lumMod val="75000"/>
                        </a:sysClr>
                      </a:solidFill>
                    </a:ln>
                  </pic:spPr>
                </pic:pic>
              </a:graphicData>
            </a:graphic>
          </wp:inline>
        </w:drawing>
      </w:r>
    </w:p>
    <w:p w14:paraId="237BB84F" w14:textId="77777777" w:rsidR="00B85FBE" w:rsidRPr="00E029E7" w:rsidRDefault="00B85FBE" w:rsidP="00737A74">
      <w:pPr>
        <w:pStyle w:val="Normalsansespaceavant"/>
      </w:pPr>
    </w:p>
    <w:p w14:paraId="5EC51D7A" w14:textId="4CA0BC36" w:rsidR="00B85FBE" w:rsidRPr="00E029E7" w:rsidRDefault="00E94BE3" w:rsidP="00737A74">
      <w:pPr>
        <w:pStyle w:val="Puce1sanspuceavecespaceavant"/>
      </w:pPr>
      <w:r w:rsidRPr="00E029E7">
        <w:rPr>
          <w:noProof/>
        </w:rPr>
        <mc:AlternateContent>
          <mc:Choice Requires="wps">
            <w:drawing>
              <wp:anchor distT="0" distB="0" distL="114300" distR="114300" simplePos="0" relativeHeight="251685888" behindDoc="0" locked="0" layoutInCell="1" allowOverlap="1" wp14:anchorId="44C8E545" wp14:editId="53B76EC0">
                <wp:simplePos x="0" y="0"/>
                <wp:positionH relativeFrom="column">
                  <wp:posOffset>2842260</wp:posOffset>
                </wp:positionH>
                <wp:positionV relativeFrom="paragraph">
                  <wp:posOffset>916305</wp:posOffset>
                </wp:positionV>
                <wp:extent cx="1524000" cy="409575"/>
                <wp:effectExtent l="1943100" t="0" r="19050" b="752475"/>
                <wp:wrapNone/>
                <wp:docPr id="2140858858" name="Légende : flèche courbée 1"/>
                <wp:cNvGraphicFramePr/>
                <a:graphic xmlns:a="http://schemas.openxmlformats.org/drawingml/2006/main">
                  <a:graphicData uri="http://schemas.microsoft.com/office/word/2010/wordprocessingShape">
                    <wps:wsp>
                      <wps:cNvSpPr/>
                      <wps:spPr>
                        <a:xfrm flipH="1">
                          <a:off x="0" y="0"/>
                          <a:ext cx="1524000" cy="409575"/>
                        </a:xfrm>
                        <a:prstGeom prst="borderCallout2">
                          <a:avLst>
                            <a:gd name="adj1" fmla="val 15133"/>
                            <a:gd name="adj2" fmla="val 106994"/>
                            <a:gd name="adj3" fmla="val 16169"/>
                            <a:gd name="adj4" fmla="val 125735"/>
                            <a:gd name="adj5" fmla="val 272766"/>
                            <a:gd name="adj6" fmla="val 226995"/>
                          </a:avLst>
                        </a:prstGeom>
                        <a:solidFill>
                          <a:srgbClr val="4BACC6">
                            <a:lumMod val="20000"/>
                            <a:lumOff val="80000"/>
                          </a:srgbClr>
                        </a:solidFill>
                        <a:ln w="19050" cap="flat" cmpd="sng" algn="ctr">
                          <a:solidFill>
                            <a:srgbClr val="0070C0"/>
                          </a:solidFill>
                          <a:prstDash val="solid"/>
                          <a:miter lim="800000"/>
                        </a:ln>
                        <a:effectLst/>
                      </wps:spPr>
                      <wps:txbx>
                        <w:txbxContent>
                          <w:p w14:paraId="6EC17E60" w14:textId="77777777" w:rsidR="00717919" w:rsidRDefault="00717919" w:rsidP="00717919">
                            <w:pPr>
                              <w:spacing w:before="0"/>
                              <w:ind w:left="0"/>
                              <w:jc w:val="center"/>
                            </w:pPr>
                            <w:r>
                              <w:t>1 poste de consultation du catalogue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8E545" id="_x0000_s1031" type="#_x0000_t48" style="position:absolute;left:0;text-align:left;margin-left:223.8pt;margin-top:72.15pt;width:120pt;height:32.2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" adj="49031,58917,27159,3493,23111,3269" fillcolor="#dbeef4" strokecolor="#0070c0" strokeweight="1.5pt">
                <v:textbox>
                  <w:txbxContent>
                    <w:p w14:paraId="6EC17E60" w14:textId="77777777" w:rsidR="00717919" w:rsidRDefault="00717919" w:rsidP="00717919">
                      <w:pPr>
                        <w:spacing w:before="0"/>
                        <w:ind w:left="0"/>
                        <w:jc w:val="center"/>
                      </w:pPr>
                      <w:r>
                        <w:t>1 poste de consultation du catalogue</w:t>
                      </w:r>
                    </w:p>
                  </w:txbxContent>
                </v:textbox>
                <o:callout v:ext="edit" minusx="t" minusy="t"/>
              </v:shape>
            </w:pict>
          </mc:Fallback>
        </mc:AlternateContent>
      </w:r>
      <w:r w:rsidRPr="00E029E7">
        <w:rPr>
          <w:noProof/>
        </w:rPr>
        <mc:AlternateContent>
          <mc:Choice Requires="wps">
            <w:drawing>
              <wp:anchor distT="0" distB="0" distL="114300" distR="114300" simplePos="0" relativeHeight="251684864" behindDoc="0" locked="0" layoutInCell="1" allowOverlap="1" wp14:anchorId="563C5ADF" wp14:editId="4D613956">
                <wp:simplePos x="0" y="0"/>
                <wp:positionH relativeFrom="column">
                  <wp:posOffset>2842260</wp:posOffset>
                </wp:positionH>
                <wp:positionV relativeFrom="paragraph">
                  <wp:posOffset>1411605</wp:posOffset>
                </wp:positionV>
                <wp:extent cx="1524000" cy="409575"/>
                <wp:effectExtent l="1200150" t="0" r="19050" b="333375"/>
                <wp:wrapNone/>
                <wp:docPr id="1778296750" name="Légende : flèche courbée 1"/>
                <wp:cNvGraphicFramePr/>
                <a:graphic xmlns:a="http://schemas.openxmlformats.org/drawingml/2006/main">
                  <a:graphicData uri="http://schemas.microsoft.com/office/word/2010/wordprocessingShape">
                    <wps:wsp>
                      <wps:cNvSpPr/>
                      <wps:spPr>
                        <a:xfrm flipH="1">
                          <a:off x="0" y="0"/>
                          <a:ext cx="1524000" cy="409575"/>
                        </a:xfrm>
                        <a:prstGeom prst="borderCallout2">
                          <a:avLst>
                            <a:gd name="adj1" fmla="val 15133"/>
                            <a:gd name="adj2" fmla="val 106994"/>
                            <a:gd name="adj3" fmla="val 16169"/>
                            <a:gd name="adj4" fmla="val 125735"/>
                            <a:gd name="adj5" fmla="val 172767"/>
                            <a:gd name="adj6" fmla="val 178878"/>
                          </a:avLst>
                        </a:prstGeom>
                        <a:solidFill>
                          <a:srgbClr val="4BACC6">
                            <a:lumMod val="20000"/>
                            <a:lumOff val="80000"/>
                          </a:srgbClr>
                        </a:solidFill>
                        <a:ln w="19050" cap="flat" cmpd="sng" algn="ctr">
                          <a:solidFill>
                            <a:srgbClr val="0070C0"/>
                          </a:solidFill>
                          <a:prstDash val="solid"/>
                          <a:miter lim="800000"/>
                        </a:ln>
                        <a:effectLst/>
                      </wps:spPr>
                      <wps:txbx>
                        <w:txbxContent>
                          <w:p w14:paraId="4D025D48" w14:textId="77777777" w:rsidR="00717919" w:rsidRDefault="00717919" w:rsidP="00717919">
                            <w:pPr>
                              <w:spacing w:before="0"/>
                              <w:ind w:left="0"/>
                              <w:jc w:val="center"/>
                            </w:pPr>
                            <w:r>
                              <w:t>1 automate sur pied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3C5ADF" id="_x0000_s1032" type="#_x0000_t48" style="position:absolute;left:0;text-align:left;margin-left:223.8pt;margin-top:111.15pt;width:120pt;height:32.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" adj="38638,37318,27159,3493,23111,3269" fillcolor="#dbeef4" strokecolor="#0070c0" strokeweight="1.5pt">
                <v:textbox>
                  <w:txbxContent>
                    <w:p w14:paraId="4D025D48" w14:textId="77777777" w:rsidR="00717919" w:rsidRDefault="00717919" w:rsidP="00717919">
                      <w:pPr>
                        <w:spacing w:before="0"/>
                        <w:ind w:left="0"/>
                        <w:jc w:val="center"/>
                      </w:pPr>
                      <w:r>
                        <w:t>1 automate sur pied</w:t>
                      </w:r>
                    </w:p>
                  </w:txbxContent>
                </v:textbox>
                <o:callout v:ext="edit" minusx="t" minusy="t"/>
              </v:shape>
            </w:pict>
          </mc:Fallback>
        </mc:AlternateContent>
      </w:r>
      <w:r w:rsidR="00B85FBE" w:rsidRPr="00E029E7">
        <w:rPr>
          <w:noProof/>
        </w:rPr>
        <mc:AlternateContent>
          <mc:Choice Requires="wps">
            <w:drawing>
              <wp:anchor distT="0" distB="0" distL="114300" distR="114300" simplePos="0" relativeHeight="251677696" behindDoc="0" locked="0" layoutInCell="1" allowOverlap="1" wp14:anchorId="73597D30" wp14:editId="0130D6D4">
                <wp:simplePos x="0" y="0"/>
                <wp:positionH relativeFrom="column">
                  <wp:posOffset>2976245</wp:posOffset>
                </wp:positionH>
                <wp:positionV relativeFrom="paragraph">
                  <wp:posOffset>158750</wp:posOffset>
                </wp:positionV>
                <wp:extent cx="685800" cy="371475"/>
                <wp:effectExtent l="0" t="0" r="19050" b="28575"/>
                <wp:wrapNone/>
                <wp:docPr id="1670603457" name="Zone de texte 1"/>
                <wp:cNvGraphicFramePr/>
                <a:graphic xmlns:a="http://schemas.openxmlformats.org/drawingml/2006/main">
                  <a:graphicData uri="http://schemas.microsoft.com/office/word/2010/wordprocessingShape">
                    <wps:wsp>
                      <wps:cNvSpPr txBox="1"/>
                      <wps:spPr>
                        <a:xfrm>
                          <a:off x="0" y="0"/>
                          <a:ext cx="685800" cy="371475"/>
                        </a:xfrm>
                        <a:prstGeom prst="rect">
                          <a:avLst/>
                        </a:prstGeom>
                        <a:solidFill>
                          <a:srgbClr val="4BACC6">
                            <a:lumMod val="20000"/>
                            <a:lumOff val="80000"/>
                          </a:srgbClr>
                        </a:solidFill>
                        <a:ln w="19050" cap="flat" cmpd="sng" algn="ctr">
                          <a:solidFill>
                            <a:srgbClr val="0070C0"/>
                          </a:solidFill>
                          <a:prstDash val="solid"/>
                          <a:miter lim="800000"/>
                        </a:ln>
                        <a:effectLst/>
                      </wps:spPr>
                      <wps:txbx>
                        <w:txbxContent>
                          <w:p w14:paraId="579AFD3B" w14:textId="77777777" w:rsidR="00B85FBE" w:rsidRPr="00A836DD" w:rsidRDefault="00B85FBE" w:rsidP="00B85FBE">
                            <w:pPr>
                              <w:spacing w:before="0"/>
                              <w:ind w:left="0"/>
                              <w:jc w:val="center"/>
                              <w:rPr>
                                <w:b/>
                                <w:bCs w:val="0"/>
                                <w:color w:val="0070C0"/>
                                <w:sz w:val="24"/>
                              </w:rPr>
                            </w:pPr>
                            <w:r w:rsidRPr="00A836DD">
                              <w:rPr>
                                <w:b/>
                                <w:bCs w:val="0"/>
                                <w:color w:val="0070C0"/>
                                <w:sz w:val="24"/>
                              </w:rPr>
                              <w:t>R+2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597D30" id="_x0000_s1033" type="#_x0000_t202" style="position:absolute;left:0;text-align:left;margin-left:234.35pt;margin-top:12.5pt;width:54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" fillcolor="#dbeef4" strokecolor="#0070c0" strokeweight="1.5pt">
                <v:textbox>
                  <w:txbxContent>
                    <w:p w14:paraId="579AFD3B" w14:textId="77777777" w:rsidR="00B85FBE" w:rsidRPr="00A836DD" w:rsidRDefault="00B85FBE" w:rsidP="00B85FBE">
                      <w:pPr>
                        <w:spacing w:before="0"/>
                        <w:ind w:left="0"/>
                        <w:jc w:val="center"/>
                        <w:rPr>
                          <w:b/>
                          <w:bCs w:val="0"/>
                          <w:color w:val="0070C0"/>
                          <w:sz w:val="24"/>
                        </w:rPr>
                      </w:pPr>
                      <w:r w:rsidRPr="00A836DD">
                        <w:rPr>
                          <w:b/>
                          <w:bCs w:val="0"/>
                          <w:color w:val="0070C0"/>
                          <w:sz w:val="24"/>
                        </w:rPr>
                        <w:t>R+2</w:t>
                      </w:r>
                    </w:p>
                  </w:txbxContent>
                </v:textbox>
              </v:shape>
            </w:pict>
          </mc:Fallback>
        </mc:AlternateContent>
      </w:r>
      <w:r w:rsidR="00B85FBE" w:rsidRPr="00E029E7">
        <w:rPr>
          <w:noProof/>
        </w:rPr>
        <w:drawing>
          <wp:inline distT="0" distB="0" distL="0" distR="0" wp14:anchorId="5752EBA1" wp14:editId="23266F6F">
            <wp:extent cx="5523230" cy="2849184"/>
            <wp:effectExtent l="19050" t="19050" r="20320" b="27940"/>
            <wp:docPr id="1057804805" name="Image 1" descr="Une image contenant texte, diagramme, capture d’écran, Pl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04805" name="Image 1" descr="Une image contenant texte, diagramme, capture d’écran, Plan&#10;&#10;Description générée automatiquement"/>
                    <pic:cNvPicPr/>
                  </pic:nvPicPr>
                  <pic:blipFill>
                    <a:blip r:embed="rId12"/>
                    <a:stretch>
                      <a:fillRect/>
                    </a:stretch>
                  </pic:blipFill>
                  <pic:spPr>
                    <a:xfrm>
                      <a:off x="0" y="0"/>
                      <a:ext cx="5528977" cy="2852149"/>
                    </a:xfrm>
                    <a:prstGeom prst="rect">
                      <a:avLst/>
                    </a:prstGeom>
                    <a:ln>
                      <a:solidFill>
                        <a:sysClr val="window" lastClr="FFFFFF">
                          <a:lumMod val="75000"/>
                        </a:sysClr>
                      </a:solidFill>
                    </a:ln>
                  </pic:spPr>
                </pic:pic>
              </a:graphicData>
            </a:graphic>
          </wp:inline>
        </w:drawing>
      </w:r>
    </w:p>
    <w:p w14:paraId="1B86C558" w14:textId="5629FC40" w:rsidR="003628E1" w:rsidRPr="00E029E7" w:rsidRDefault="00583E08" w:rsidP="003628E1">
      <w:pPr>
        <w:pStyle w:val="Titrehorsplan"/>
      </w:pPr>
      <w:r w:rsidRPr="00E029E7">
        <w:t>Système</w:t>
      </w:r>
      <w:r w:rsidR="00C75468" w:rsidRPr="00E029E7">
        <w:t xml:space="preserve"> de retour</w:t>
      </w:r>
    </w:p>
    <w:p w14:paraId="278A626F" w14:textId="09C564BC" w:rsidR="00F809FD" w:rsidRPr="00E029E7" w:rsidRDefault="00407376" w:rsidP="00B84BB4">
      <w:pPr>
        <w:pStyle w:val="Puce1"/>
        <w:keepNext/>
      </w:pPr>
      <w:r w:rsidRPr="00E029E7">
        <w:t xml:space="preserve">Le système de retour sera installé dans une salle dédiée (référence </w:t>
      </w:r>
      <w:r w:rsidR="001335AE" w:rsidRPr="00E029E7">
        <w:t>« </w:t>
      </w:r>
      <w:r w:rsidRPr="00E029E7">
        <w:t xml:space="preserve">A1.4 </w:t>
      </w:r>
      <w:proofErr w:type="spellStart"/>
      <w:r w:rsidR="001335AE" w:rsidRPr="00E029E7">
        <w:t>Aut</w:t>
      </w:r>
      <w:proofErr w:type="spellEnd"/>
      <w:r w:rsidR="001335AE" w:rsidRPr="00E029E7">
        <w:t xml:space="preserve">. </w:t>
      </w:r>
      <w:proofErr w:type="gramStart"/>
      <w:r w:rsidR="001335AE" w:rsidRPr="00E029E7">
        <w:t>de</w:t>
      </w:r>
      <w:proofErr w:type="gramEnd"/>
      <w:r w:rsidR="001335AE" w:rsidRPr="00E029E7">
        <w:t xml:space="preserve"> retour » </w:t>
      </w:r>
      <w:r w:rsidRPr="00E029E7">
        <w:t>sur le plan)</w:t>
      </w:r>
    </w:p>
    <w:p w14:paraId="6B06969D" w14:textId="744B97B7" w:rsidR="00F809FD" w:rsidRPr="00E029E7" w:rsidRDefault="00F809FD" w:rsidP="0037560F">
      <w:pPr>
        <w:pStyle w:val="Puce1"/>
        <w:keepNext/>
      </w:pPr>
      <w:r w:rsidRPr="00E029E7">
        <w:t>Le système de retour comportera</w:t>
      </w:r>
      <w:r w:rsidR="00B84BB4" w:rsidRPr="00E029E7">
        <w:t> </w:t>
      </w:r>
      <w:r w:rsidRPr="00E029E7">
        <w:t>:</w:t>
      </w:r>
    </w:p>
    <w:p w14:paraId="76CCF9D8" w14:textId="41169A86" w:rsidR="00F809FD" w:rsidRPr="00E029E7" w:rsidRDefault="00F809FD" w:rsidP="0037560F">
      <w:pPr>
        <w:pStyle w:val="Puce2"/>
        <w:keepNext/>
      </w:pPr>
      <w:r w:rsidRPr="00E029E7">
        <w:t>1 boîte de retour intérieure</w:t>
      </w:r>
    </w:p>
    <w:p w14:paraId="3099DA91" w14:textId="0BB63E18" w:rsidR="00F809FD" w:rsidRPr="00E029E7" w:rsidRDefault="00F809FD" w:rsidP="0037560F">
      <w:pPr>
        <w:pStyle w:val="Puce2"/>
        <w:keepNext/>
      </w:pPr>
      <w:r w:rsidRPr="00E029E7">
        <w:t>1 robot de tri à 7</w:t>
      </w:r>
      <w:r w:rsidR="00B84BB4" w:rsidRPr="00E029E7">
        <w:t> </w:t>
      </w:r>
      <w:r w:rsidRPr="00E029E7">
        <w:t>bacs</w:t>
      </w:r>
    </w:p>
    <w:p w14:paraId="1962B356" w14:textId="77777777" w:rsidR="00F809FD" w:rsidRPr="00E029E7" w:rsidRDefault="00F809FD" w:rsidP="00F809FD">
      <w:pPr>
        <w:pStyle w:val="Puce2"/>
      </w:pPr>
      <w:r w:rsidRPr="00E029E7">
        <w:t>2 bacs supplémentaires pour remplacement immédiat d’un bac plein par un bac vide.</w:t>
      </w:r>
    </w:p>
    <w:p w14:paraId="566E8625" w14:textId="0C9B2659" w:rsidR="00B6149F" w:rsidRPr="00E029E7" w:rsidRDefault="00B6149F" w:rsidP="00F11D6D">
      <w:pPr>
        <w:pStyle w:val="Puce1"/>
      </w:pPr>
      <w:r w:rsidRPr="00E029E7">
        <w:t xml:space="preserve">L’implantation montrée ci-dessous n’est qu’un exemple. Les candidats sont libres de proposer l’implantation qui leur semble optimale. Il y a cependant une seule exception : </w:t>
      </w:r>
      <w:r w:rsidRPr="00E029E7">
        <w:rPr>
          <w:b/>
          <w:bCs w:val="0"/>
          <w:u w:val="single"/>
        </w:rPr>
        <w:t>la position de la boîte de retour ne peut pas être modifiée en raison de présence de la banque d’information</w:t>
      </w:r>
      <w:r w:rsidRPr="00E029E7">
        <w:t>.</w:t>
      </w:r>
    </w:p>
    <w:p w14:paraId="1C6B6B26" w14:textId="75949E78" w:rsidR="00B6149F" w:rsidRPr="00E029E7" w:rsidRDefault="00B6149F" w:rsidP="00F11D6D">
      <w:pPr>
        <w:pStyle w:val="Puce1"/>
      </w:pPr>
      <w:r w:rsidRPr="00E029E7">
        <w:t>Les éléments en vert correspondent à des mobiliers. Les éléments « CH2 » sont des chariots mobiles dont la position peut être adaptée.</w:t>
      </w:r>
    </w:p>
    <w:p w14:paraId="56A2DB83" w14:textId="77777777" w:rsidR="00B6149F" w:rsidRPr="00E029E7" w:rsidRDefault="00B6149F" w:rsidP="00B6149F">
      <w:pPr>
        <w:pStyle w:val="Normalsansespaceavant"/>
      </w:pPr>
    </w:p>
    <w:p w14:paraId="6C9B9DB2" w14:textId="3AC7D8C8" w:rsidR="00FA113F" w:rsidRPr="00E029E7" w:rsidRDefault="00FD438E" w:rsidP="001B6500">
      <w:r w:rsidRPr="00E029E7">
        <w:rPr>
          <w:noProof/>
        </w:rPr>
        <mc:AlternateContent>
          <mc:Choice Requires="wps">
            <w:drawing>
              <wp:anchor distT="0" distB="0" distL="114300" distR="114300" simplePos="0" relativeHeight="251673600" behindDoc="0" locked="0" layoutInCell="1" allowOverlap="1" wp14:anchorId="1958DC14" wp14:editId="49B92CD8">
                <wp:simplePos x="0" y="0"/>
                <wp:positionH relativeFrom="column">
                  <wp:posOffset>719455</wp:posOffset>
                </wp:positionH>
                <wp:positionV relativeFrom="paragraph">
                  <wp:posOffset>4097284</wp:posOffset>
                </wp:positionV>
                <wp:extent cx="405441" cy="560717"/>
                <wp:effectExtent l="0" t="0" r="0" b="0"/>
                <wp:wrapNone/>
                <wp:docPr id="2108480562" name="Rectangle 4"/>
                <wp:cNvGraphicFramePr/>
                <a:graphic xmlns:a="http://schemas.openxmlformats.org/drawingml/2006/main">
                  <a:graphicData uri="http://schemas.microsoft.com/office/word/2010/wordprocessingShape">
                    <wps:wsp>
                      <wps:cNvSpPr/>
                      <wps:spPr>
                        <a:xfrm>
                          <a:off x="0" y="0"/>
                          <a:ext cx="405441" cy="560717"/>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E0FA5AD" id="Rectangle 4" o:spid="_x0000_s1026" style="position:absolute;margin-left:56.65pt;margin-top:322.6pt;width:31.9pt;height:4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" fillcolor="white [3212]" stroked="f" strokeweight="1pt"/>
            </w:pict>
          </mc:Fallback>
        </mc:AlternateContent>
      </w:r>
      <w:r w:rsidR="00A7233F" w:rsidRPr="00E029E7">
        <w:rPr>
          <w:noProof/>
          <w:color w:val="76923C" w:themeColor="accent3" w:themeShade="BF"/>
        </w:rPr>
        <mc:AlternateContent>
          <mc:Choice Requires="wps">
            <w:drawing>
              <wp:anchor distT="0" distB="0" distL="114300" distR="114300" simplePos="0" relativeHeight="251670528" behindDoc="0" locked="0" layoutInCell="1" allowOverlap="1" wp14:anchorId="538C8957" wp14:editId="2CFFA09A">
                <wp:simplePos x="0" y="0"/>
                <wp:positionH relativeFrom="column">
                  <wp:posOffset>489585</wp:posOffset>
                </wp:positionH>
                <wp:positionV relativeFrom="paragraph">
                  <wp:posOffset>1411605</wp:posOffset>
                </wp:positionV>
                <wp:extent cx="1200150" cy="609600"/>
                <wp:effectExtent l="0" t="0" r="19050" b="914400"/>
                <wp:wrapNone/>
                <wp:docPr id="2110561381" name="Légende : flèche courbée 1"/>
                <wp:cNvGraphicFramePr/>
                <a:graphic xmlns:a="http://schemas.openxmlformats.org/drawingml/2006/main">
                  <a:graphicData uri="http://schemas.microsoft.com/office/word/2010/wordprocessingShape">
                    <wps:wsp>
                      <wps:cNvSpPr/>
                      <wps:spPr>
                        <a:xfrm flipH="1">
                          <a:off x="0" y="0"/>
                          <a:ext cx="1200150" cy="609600"/>
                        </a:xfrm>
                        <a:prstGeom prst="borderCallout2">
                          <a:avLst>
                            <a:gd name="adj1" fmla="val 110786"/>
                            <a:gd name="adj2" fmla="val 92474"/>
                            <a:gd name="adj3" fmla="val 153125"/>
                            <a:gd name="adj4" fmla="val 92122"/>
                            <a:gd name="adj5" fmla="val 246116"/>
                            <a:gd name="adj6" fmla="val 60491"/>
                          </a:avLst>
                        </a:prstGeom>
                        <a:solidFill>
                          <a:schemeClr val="accent5">
                            <a:lumMod val="20000"/>
                            <a:lumOff val="80000"/>
                          </a:schemeClr>
                        </a:solidFill>
                        <a:ln w="19050">
                          <a:solidFill>
                            <a:srgbClr val="0070C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E0F9D1B" w14:textId="1375EBFB" w:rsidR="00A7233F" w:rsidRDefault="00A7233F" w:rsidP="00A7233F">
                            <w:pPr>
                              <w:spacing w:before="0"/>
                              <w:ind w:left="0"/>
                              <w:jc w:val="center"/>
                            </w:pPr>
                            <w:r>
                              <w:t>Position de la boîte non modifiable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8C8957" id="_x0000_s1034" type="#_x0000_t48" style="position:absolute;left:0;text-align:left;margin-left:38.55pt;margin-top:111.15pt;width:94.5pt;height:48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" adj="13066,53161,19898,33075,19974,23930" fillcolor="#daeef3 [664]" strokecolor="#0070c0" strokeweight="1.5pt">
                <v:textbox>
                  <w:txbxContent>
                    <w:p w14:paraId="3E0F9D1B" w14:textId="1375EBFB" w:rsidR="00A7233F" w:rsidRDefault="00A7233F" w:rsidP="00A7233F">
                      <w:pPr>
                        <w:spacing w:before="0"/>
                        <w:ind w:left="0"/>
                        <w:jc w:val="center"/>
                      </w:pPr>
                      <w:r>
                        <w:t>Position de la boîte non modifiable</w:t>
                      </w:r>
                    </w:p>
                  </w:txbxContent>
                </v:textbox>
                <o:callout v:ext="edit" minusy="t"/>
              </v:shape>
            </w:pict>
          </mc:Fallback>
        </mc:AlternateContent>
      </w:r>
      <w:r w:rsidR="00407376" w:rsidRPr="00E029E7">
        <w:rPr>
          <w:noProof/>
        </w:rPr>
        <w:drawing>
          <wp:inline distT="0" distB="0" distL="0" distR="0" wp14:anchorId="7DE29532" wp14:editId="3F6EC76E">
            <wp:extent cx="5743575" cy="6289304"/>
            <wp:effectExtent l="19050" t="19050" r="9525" b="16510"/>
            <wp:docPr id="96717326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0007" cy="6296347"/>
                    </a:xfrm>
                    <a:prstGeom prst="rect">
                      <a:avLst/>
                    </a:prstGeom>
                    <a:noFill/>
                    <a:ln>
                      <a:solidFill>
                        <a:schemeClr val="bg1">
                          <a:lumMod val="75000"/>
                        </a:schemeClr>
                      </a:solidFill>
                    </a:ln>
                  </pic:spPr>
                </pic:pic>
              </a:graphicData>
            </a:graphic>
          </wp:inline>
        </w:drawing>
      </w:r>
    </w:p>
    <w:p w14:paraId="701D64E1" w14:textId="77777777" w:rsidR="00A3635E" w:rsidRPr="00E029E7" w:rsidRDefault="00A3635E" w:rsidP="00A3635E">
      <w:pPr>
        <w:pStyle w:val="Titrehorsplan"/>
      </w:pPr>
      <w:r w:rsidRPr="00E029E7">
        <w:t xml:space="preserve">Plan DWG du </w:t>
      </w:r>
      <w:proofErr w:type="spellStart"/>
      <w:r w:rsidRPr="00E029E7">
        <w:t>rez</w:t>
      </w:r>
      <w:proofErr w:type="spellEnd"/>
      <w:r w:rsidRPr="00E029E7">
        <w:t>-de-forum</w:t>
      </w:r>
    </w:p>
    <w:p w14:paraId="03155EBC" w14:textId="5C3C6412" w:rsidR="00D25529" w:rsidRPr="00E029E7" w:rsidRDefault="00130818" w:rsidP="00D25529">
      <w:r w:rsidRPr="00E029E7">
        <w:t xml:space="preserve">Le plan DWG du </w:t>
      </w:r>
      <w:proofErr w:type="spellStart"/>
      <w:r w:rsidRPr="00E029E7">
        <w:t>rez</w:t>
      </w:r>
      <w:proofErr w:type="spellEnd"/>
      <w:r w:rsidRPr="00E029E7">
        <w:t xml:space="preserve">-de-forum où </w:t>
      </w:r>
      <w:r w:rsidR="00583E08" w:rsidRPr="00E029E7">
        <w:t xml:space="preserve">seront </w:t>
      </w:r>
      <w:r w:rsidRPr="00E029E7">
        <w:t>installés le portique antivol et système de retour est annexé au présent CCTP.</w:t>
      </w:r>
    </w:p>
    <w:p w14:paraId="229C8CD2" w14:textId="55E31123" w:rsidR="00017DD5" w:rsidRPr="00E029E7" w:rsidRDefault="00017DD5" w:rsidP="00017DD5">
      <w:pPr>
        <w:pStyle w:val="Titre2"/>
      </w:pPr>
      <w:bookmarkStart w:id="31" w:name="_Toc187357666"/>
      <w:r w:rsidRPr="00E029E7">
        <w:t>Calendrier prévisionnel de</w:t>
      </w:r>
      <w:bookmarkEnd w:id="24"/>
      <w:bookmarkEnd w:id="25"/>
      <w:bookmarkEnd w:id="26"/>
      <w:bookmarkEnd w:id="27"/>
      <w:bookmarkEnd w:id="28"/>
      <w:r w:rsidR="00AD6952" w:rsidRPr="00E029E7">
        <w:t xml:space="preserve"> déploiement de l’automatisation</w:t>
      </w:r>
      <w:bookmarkEnd w:id="29"/>
      <w:bookmarkEnd w:id="30"/>
      <w:bookmarkEnd w:id="31"/>
    </w:p>
    <w:p w14:paraId="670D0D91" w14:textId="208A4B98" w:rsidR="00AC131F" w:rsidRPr="00E029E7" w:rsidRDefault="009E322E" w:rsidP="006273E9">
      <w:r w:rsidRPr="00E029E7">
        <w:t>L’installation des équipements RFID e</w:t>
      </w:r>
      <w:r w:rsidR="00015E1F" w:rsidRPr="00E029E7">
        <w:t>s</w:t>
      </w:r>
      <w:r w:rsidRPr="00E029E7">
        <w:t xml:space="preserve">t prévue </w:t>
      </w:r>
      <w:r w:rsidR="00E35BBC" w:rsidRPr="00E029E7">
        <w:t>au 1</w:t>
      </w:r>
      <w:r w:rsidR="00E35BBC" w:rsidRPr="00E029E7">
        <w:rPr>
          <w:vertAlign w:val="superscript"/>
        </w:rPr>
        <w:t>er</w:t>
      </w:r>
      <w:r w:rsidR="00E35BBC" w:rsidRPr="00E029E7">
        <w:t xml:space="preserve"> </w:t>
      </w:r>
      <w:r w:rsidR="00B05B50" w:rsidRPr="00E029E7">
        <w:t>trimestre</w:t>
      </w:r>
      <w:r w:rsidRPr="00E029E7">
        <w:t xml:space="preserve"> 2026, la BU </w:t>
      </w:r>
      <w:r w:rsidR="00015E1F" w:rsidRPr="00E029E7">
        <w:t xml:space="preserve">restructurée </w:t>
      </w:r>
      <w:r w:rsidRPr="00E029E7">
        <w:t xml:space="preserve">ouvrant ses portes </w:t>
      </w:r>
      <w:r w:rsidR="00B3287A" w:rsidRPr="00E029E7">
        <w:t>à la rentrée de</w:t>
      </w:r>
      <w:r w:rsidRPr="00E029E7">
        <w:t xml:space="preserve"> septembre 2026. Ce calendrier est susceptible d’évoluer.</w:t>
      </w:r>
    </w:p>
    <w:p w14:paraId="1A503898" w14:textId="65EA0260" w:rsidR="00017DD5" w:rsidRPr="00E029E7" w:rsidRDefault="00017DD5" w:rsidP="00D8242E">
      <w:pPr>
        <w:pStyle w:val="Titre1"/>
      </w:pPr>
      <w:bookmarkStart w:id="32" w:name="_Toc456342485"/>
      <w:bookmarkStart w:id="33" w:name="_Toc494107290"/>
      <w:bookmarkStart w:id="34" w:name="_Toc507617070"/>
      <w:bookmarkStart w:id="35" w:name="_Toc508835138"/>
      <w:bookmarkStart w:id="36" w:name="_Toc520238588"/>
      <w:bookmarkStart w:id="37" w:name="_Toc106733386"/>
      <w:bookmarkStart w:id="38" w:name="_Toc187357667"/>
      <w:r w:rsidRPr="00E029E7">
        <w:t>Besoins techniques et fonctionnels généraux</w:t>
      </w:r>
      <w:bookmarkEnd w:id="32"/>
      <w:bookmarkEnd w:id="33"/>
      <w:bookmarkEnd w:id="34"/>
      <w:bookmarkEnd w:id="35"/>
      <w:bookmarkEnd w:id="36"/>
      <w:bookmarkEnd w:id="37"/>
      <w:bookmarkEnd w:id="38"/>
    </w:p>
    <w:p w14:paraId="1297D0AD" w14:textId="0161D5F0" w:rsidR="00017DD5" w:rsidRPr="00E029E7" w:rsidRDefault="00017DD5" w:rsidP="00017DD5">
      <w:pPr>
        <w:rPr>
          <w:i/>
        </w:rPr>
      </w:pPr>
      <w:r w:rsidRPr="00E029E7">
        <w:rPr>
          <w:i/>
        </w:rPr>
        <w:t xml:space="preserve">Les candidats répondront ici aux demandes du chapitre </w:t>
      </w:r>
      <w:r w:rsidR="00973CBC" w:rsidRPr="00E029E7">
        <w:rPr>
          <w:i/>
        </w:rPr>
        <w:t>3</w:t>
      </w:r>
      <w:r w:rsidRPr="00E029E7">
        <w:rPr>
          <w:i/>
        </w:rPr>
        <w:t xml:space="preserve"> du CCTP.</w:t>
      </w:r>
    </w:p>
    <w:p w14:paraId="652D2BD3" w14:textId="77777777" w:rsidR="00017DD5" w:rsidRPr="00E029E7" w:rsidRDefault="00017DD5" w:rsidP="00017DD5">
      <w:pPr>
        <w:pStyle w:val="Normalsansespaceavant"/>
      </w:pPr>
    </w:p>
    <w:p w14:paraId="10F73996" w14:textId="77777777" w:rsidR="00017DD5" w:rsidRPr="00E029E7" w:rsidRDefault="00017DD5" w:rsidP="00017DD5">
      <w:pPr>
        <w:rPr>
          <w:i/>
        </w:rPr>
      </w:pPr>
      <w:r w:rsidRPr="00E029E7">
        <w:rPr>
          <w:i/>
        </w:rPr>
        <w:t>Leurs réponses seront analysées dans le cadre des critères suivants :</w:t>
      </w:r>
    </w:p>
    <w:p w14:paraId="7CA0615E" w14:textId="7B689AB3" w:rsidR="00C07241" w:rsidRPr="00E029E7" w:rsidRDefault="00C07241" w:rsidP="00C07241">
      <w:pPr>
        <w:pStyle w:val="Puce1"/>
        <w:rPr>
          <w:i/>
          <w:iCs/>
        </w:rPr>
      </w:pPr>
      <w:r w:rsidRPr="00E029E7">
        <w:rPr>
          <w:i/>
          <w:iCs/>
        </w:rPr>
        <w:t xml:space="preserve">Qualité de l’implantation des normes et standards ; interopérabilité avec les autres fournisseurs de puces et d’équipements RFID ; qualité et performance des consommables proposés </w:t>
      </w:r>
    </w:p>
    <w:p w14:paraId="75E77FE5" w14:textId="2035F3FF" w:rsidR="00E855BD" w:rsidRPr="00E855BD" w:rsidRDefault="00137ACF" w:rsidP="00E855BD">
      <w:pPr>
        <w:pStyle w:val="Puce1"/>
        <w:rPr>
          <w:i/>
          <w:iCs/>
        </w:rPr>
      </w:pPr>
      <w:r w:rsidRPr="00D01300">
        <w:rPr>
          <w:i/>
          <w:iCs/>
        </w:rPr>
        <w:t xml:space="preserve">Qualité des prestations liées à la protection </w:t>
      </w:r>
      <w:r w:rsidRPr="00E855BD">
        <w:rPr>
          <w:i/>
          <w:iCs/>
        </w:rPr>
        <w:t xml:space="preserve">des données </w:t>
      </w:r>
      <w:r>
        <w:rPr>
          <w:i/>
          <w:iCs/>
        </w:rPr>
        <w:t xml:space="preserve">à caractère </w:t>
      </w:r>
      <w:r w:rsidRPr="00E855BD">
        <w:rPr>
          <w:i/>
          <w:iCs/>
        </w:rPr>
        <w:t>personnel</w:t>
      </w:r>
      <w:r>
        <w:rPr>
          <w:i/>
          <w:iCs/>
        </w:rPr>
        <w:t xml:space="preserve"> incluant leur sécurité</w:t>
      </w:r>
    </w:p>
    <w:p w14:paraId="2FC45C58" w14:textId="6739542D" w:rsidR="00C07241" w:rsidRPr="00E029E7" w:rsidRDefault="00C07241" w:rsidP="00C07241">
      <w:pPr>
        <w:pStyle w:val="Puce1"/>
        <w:rPr>
          <w:i/>
          <w:iCs/>
        </w:rPr>
      </w:pPr>
      <w:r w:rsidRPr="00E029E7">
        <w:rPr>
          <w:i/>
          <w:iCs/>
        </w:rPr>
        <w:t>Qualité, performance et esthétique des matériels proposés ; facilité d’implantation dans les bâtiments</w:t>
      </w:r>
    </w:p>
    <w:p w14:paraId="569B0D64" w14:textId="75AD4D3F" w:rsidR="00FA6DA2" w:rsidRPr="00E029E7" w:rsidRDefault="00C07241" w:rsidP="00C07241">
      <w:pPr>
        <w:pStyle w:val="Puce1"/>
        <w:rPr>
          <w:i/>
          <w:iCs/>
        </w:rPr>
      </w:pPr>
      <w:r w:rsidRPr="00E029E7">
        <w:rPr>
          <w:i/>
          <w:iCs/>
        </w:rPr>
        <w:t>Qualité, fonctionnalités, ergonomie et praticité des logiciels associés aux équipements</w:t>
      </w:r>
      <w:r w:rsidR="00D26ABC">
        <w:rPr>
          <w:i/>
          <w:iCs/>
        </w:rPr>
        <w:t>.</w:t>
      </w:r>
    </w:p>
    <w:p w14:paraId="2AC22716" w14:textId="77777777" w:rsidR="00017DD5" w:rsidRPr="00E029E7" w:rsidRDefault="00017DD5" w:rsidP="00017DD5">
      <w:pPr>
        <w:pStyle w:val="Titre2"/>
      </w:pPr>
      <w:bookmarkStart w:id="39" w:name="_Toc456342486"/>
      <w:bookmarkStart w:id="40" w:name="_Toc494107291"/>
      <w:bookmarkStart w:id="41" w:name="_Toc507617071"/>
      <w:bookmarkStart w:id="42" w:name="_Toc508835139"/>
      <w:bookmarkStart w:id="43" w:name="_Toc520238589"/>
      <w:bookmarkStart w:id="44" w:name="_Toc106733387"/>
      <w:bookmarkStart w:id="45" w:name="_Toc187357668"/>
      <w:r w:rsidRPr="00E029E7">
        <w:t>Normes, standards, réglementations</w:t>
      </w:r>
      <w:bookmarkEnd w:id="39"/>
      <w:bookmarkEnd w:id="40"/>
      <w:bookmarkEnd w:id="41"/>
      <w:r w:rsidRPr="00E029E7">
        <w:t xml:space="preserve"> techniques et sanitaires</w:t>
      </w:r>
      <w:bookmarkEnd w:id="42"/>
      <w:bookmarkEnd w:id="43"/>
      <w:bookmarkEnd w:id="44"/>
      <w:bookmarkEnd w:id="45"/>
    </w:p>
    <w:p w14:paraId="756239D3" w14:textId="77777777" w:rsidR="00017DD5" w:rsidRPr="00E029E7" w:rsidRDefault="00017DD5" w:rsidP="00017DD5">
      <w:pPr>
        <w:keepNext/>
      </w:pPr>
      <w:r w:rsidRPr="00E029E7">
        <w:t>Le système d’automatisation RFID devra permettre :</w:t>
      </w:r>
    </w:p>
    <w:p w14:paraId="545154C1" w14:textId="77777777" w:rsidR="00017DD5" w:rsidRPr="00E029E7" w:rsidRDefault="00017DD5" w:rsidP="007A7EB5">
      <w:pPr>
        <w:pStyle w:val="Puce1"/>
        <w:keepNext/>
      </w:pPr>
      <w:proofErr w:type="gramStart"/>
      <w:r w:rsidRPr="00E029E7">
        <w:t>l’identification</w:t>
      </w:r>
      <w:proofErr w:type="gramEnd"/>
      <w:r w:rsidRPr="00E029E7">
        <w:t xml:space="preserve"> des documents</w:t>
      </w:r>
    </w:p>
    <w:p w14:paraId="4F2D48C1" w14:textId="77777777" w:rsidR="00017DD5" w:rsidRPr="00E029E7" w:rsidRDefault="00017DD5" w:rsidP="006A37BD">
      <w:pPr>
        <w:pStyle w:val="Puce1"/>
      </w:pPr>
      <w:proofErr w:type="gramStart"/>
      <w:r w:rsidRPr="00E029E7">
        <w:t>et</w:t>
      </w:r>
      <w:proofErr w:type="gramEnd"/>
      <w:r w:rsidRPr="00E029E7">
        <w:t xml:space="preserve"> la protection antivol des documents.</w:t>
      </w:r>
    </w:p>
    <w:p w14:paraId="174CE962" w14:textId="5F61F7EA" w:rsidR="00017DD5" w:rsidRPr="00E029E7" w:rsidRDefault="00D05A04" w:rsidP="00017DD5">
      <w:pPr>
        <w:pStyle w:val="Titre3"/>
      </w:pPr>
      <w:bookmarkStart w:id="46" w:name="_Ref155343561"/>
      <w:bookmarkStart w:id="47" w:name="_Ref155343564"/>
      <w:bookmarkStart w:id="48" w:name="_Toc187357669"/>
      <w:r w:rsidRPr="00E029E7">
        <w:t>Technologie</w:t>
      </w:r>
      <w:r w:rsidR="00713C34" w:rsidRPr="00E029E7">
        <w:t xml:space="preserve">, </w:t>
      </w:r>
      <w:r w:rsidRPr="00E029E7">
        <w:t>normes</w:t>
      </w:r>
      <w:r w:rsidR="00713C34" w:rsidRPr="00E029E7">
        <w:t xml:space="preserve"> et standards</w:t>
      </w:r>
      <w:bookmarkEnd w:id="46"/>
      <w:bookmarkEnd w:id="47"/>
      <w:r w:rsidR="00606E49" w:rsidRPr="00E029E7">
        <w:t xml:space="preserve"> RFID</w:t>
      </w:r>
      <w:bookmarkEnd w:id="48"/>
    </w:p>
    <w:p w14:paraId="234272B0" w14:textId="63FF1979" w:rsidR="00B40B22" w:rsidRPr="00E029E7" w:rsidRDefault="00B40B22" w:rsidP="007A7EB5">
      <w:pPr>
        <w:keepNext/>
      </w:pPr>
      <w:r w:rsidRPr="00E029E7">
        <w:t xml:space="preserve">Les </w:t>
      </w:r>
      <w:r w:rsidR="006007C3" w:rsidRPr="00E029E7">
        <w:t>équipements et</w:t>
      </w:r>
      <w:r w:rsidRPr="00E029E7">
        <w:t xml:space="preserve"> logiciels RFID </w:t>
      </w:r>
      <w:proofErr w:type="gramStart"/>
      <w:r w:rsidRPr="00E029E7">
        <w:t>devront</w:t>
      </w:r>
      <w:proofErr w:type="gramEnd"/>
      <w:r w:rsidRPr="00E029E7">
        <w:t xml:space="preserve"> respecter les normes et standards suivants</w:t>
      </w:r>
      <w:r w:rsidR="001577E9" w:rsidRPr="00E029E7">
        <w:t> </w:t>
      </w:r>
      <w:r w:rsidRPr="00E029E7">
        <w:t>:</w:t>
      </w:r>
    </w:p>
    <w:p w14:paraId="4736A14E" w14:textId="70F8FC10" w:rsidR="00B40B22" w:rsidRPr="00E029E7" w:rsidRDefault="00B40B22" w:rsidP="007A7EB5">
      <w:pPr>
        <w:pStyle w:val="Puce1"/>
        <w:keepNext/>
      </w:pPr>
      <w:r w:rsidRPr="00E029E7">
        <w:t>Fréquence de fonctionnement</w:t>
      </w:r>
      <w:r w:rsidR="001577E9" w:rsidRPr="00E029E7">
        <w:t> </w:t>
      </w:r>
      <w:r w:rsidRPr="00E029E7">
        <w:t>: 13,56</w:t>
      </w:r>
      <w:r w:rsidR="001577E9" w:rsidRPr="00E029E7">
        <w:t> </w:t>
      </w:r>
      <w:r w:rsidRPr="00E029E7">
        <w:t>MHz</w:t>
      </w:r>
      <w:r w:rsidR="00440B00" w:rsidRPr="00E029E7">
        <w:t xml:space="preserve"> (HF)</w:t>
      </w:r>
    </w:p>
    <w:p w14:paraId="15D6FF3C" w14:textId="0B3A4F97" w:rsidR="00B40B22" w:rsidRPr="00E029E7" w:rsidRDefault="00B40B22" w:rsidP="00B40B22">
      <w:pPr>
        <w:pStyle w:val="Puce1"/>
      </w:pPr>
      <w:r w:rsidRPr="00E029E7">
        <w:t>Communication entre les puces et les matériels</w:t>
      </w:r>
      <w:r w:rsidR="001577E9" w:rsidRPr="00E029E7">
        <w:t> </w:t>
      </w:r>
      <w:r w:rsidRPr="00E029E7">
        <w:t>: normes ISO</w:t>
      </w:r>
      <w:r w:rsidR="001577E9" w:rsidRPr="00E029E7">
        <w:t> </w:t>
      </w:r>
      <w:r w:rsidRPr="00E029E7">
        <w:t>18000-3 et ISO</w:t>
      </w:r>
      <w:r w:rsidR="001577E9" w:rsidRPr="00E029E7">
        <w:t> </w:t>
      </w:r>
      <w:r w:rsidRPr="00E029E7">
        <w:t>15693</w:t>
      </w:r>
    </w:p>
    <w:p w14:paraId="1C02E9C6" w14:textId="6B238D15" w:rsidR="00B40B22" w:rsidRPr="00E029E7" w:rsidRDefault="00B40B22" w:rsidP="007A7EB5">
      <w:pPr>
        <w:pStyle w:val="Puce1"/>
        <w:keepNext/>
      </w:pPr>
      <w:r w:rsidRPr="00E029E7">
        <w:t>Modèle de données</w:t>
      </w:r>
      <w:r w:rsidR="001577E9" w:rsidRPr="00E029E7">
        <w:t> </w:t>
      </w:r>
      <w:r w:rsidRPr="00E029E7">
        <w:t>:</w:t>
      </w:r>
    </w:p>
    <w:p w14:paraId="19B372CA" w14:textId="1A913F28" w:rsidR="00B40B22" w:rsidRPr="00E029E7" w:rsidRDefault="00A968D2" w:rsidP="007A7EB5">
      <w:pPr>
        <w:pStyle w:val="Puce2"/>
        <w:keepNext/>
      </w:pPr>
      <w:r w:rsidRPr="00E029E7">
        <w:t xml:space="preserve">Recommandation </w:t>
      </w:r>
      <w:r w:rsidR="00B40B22" w:rsidRPr="00E029E7">
        <w:t>IDRABIB version</w:t>
      </w:r>
      <w:r w:rsidR="001577E9" w:rsidRPr="00E029E7">
        <w:t> </w:t>
      </w:r>
      <w:r w:rsidR="00B40B22" w:rsidRPr="00E029E7">
        <w:t>2008</w:t>
      </w:r>
    </w:p>
    <w:p w14:paraId="740A68BA" w14:textId="5329FF50" w:rsidR="00B40B22" w:rsidRPr="00E029E7" w:rsidRDefault="00B40B22" w:rsidP="00B40B22">
      <w:pPr>
        <w:pStyle w:val="Puce2"/>
      </w:pPr>
      <w:r w:rsidRPr="00E029E7">
        <w:t xml:space="preserve">Même si </w:t>
      </w:r>
      <w:r w:rsidR="00A968D2" w:rsidRPr="00E029E7">
        <w:t xml:space="preserve">ce n’est pas le modèle de données actuellement utilisé par l’Université de Lille, le support du modèle </w:t>
      </w:r>
      <w:r w:rsidRPr="00E029E7">
        <w:t>ISO</w:t>
      </w:r>
      <w:r w:rsidR="001577E9" w:rsidRPr="00E029E7">
        <w:t> </w:t>
      </w:r>
      <w:r w:rsidRPr="00E029E7">
        <w:t>28560-2</w:t>
      </w:r>
      <w:r w:rsidR="00A968D2" w:rsidRPr="00E029E7">
        <w:t xml:space="preserve"> est également obligatoire. Il devra pouvoir être utilisé simultanément avec le modèle IDRABIB (reconnaissance automatique du modèle).</w:t>
      </w:r>
    </w:p>
    <w:p w14:paraId="335DFBF6" w14:textId="1828DC12" w:rsidR="00251081" w:rsidRPr="00E029E7" w:rsidRDefault="00251081" w:rsidP="007A7EB5">
      <w:pPr>
        <w:pStyle w:val="Puce2"/>
        <w:keepNext/>
      </w:pPr>
      <w:r w:rsidRPr="00E029E7">
        <w:t>Dans tous les cas, seront présents dans la puce</w:t>
      </w:r>
      <w:r w:rsidR="002E39B9" w:rsidRPr="00E029E7">
        <w:t>, au minimum</w:t>
      </w:r>
      <w:r w:rsidRPr="00E029E7">
        <w:t> :</w:t>
      </w:r>
    </w:p>
    <w:p w14:paraId="02689A6B" w14:textId="61C8533A" w:rsidR="00251081" w:rsidRPr="00E029E7" w:rsidRDefault="00251081" w:rsidP="007A7EB5">
      <w:pPr>
        <w:pStyle w:val="Puce3"/>
        <w:keepNext/>
      </w:pPr>
      <w:r w:rsidRPr="00E029E7">
        <w:t>Identifiant du document</w:t>
      </w:r>
    </w:p>
    <w:p w14:paraId="3E599A72" w14:textId="298A3BF6" w:rsidR="00251081" w:rsidRPr="00E029E7" w:rsidRDefault="00251081" w:rsidP="007A7EB5">
      <w:pPr>
        <w:pStyle w:val="Puce3"/>
        <w:keepNext/>
      </w:pPr>
      <w:r w:rsidRPr="00E029E7">
        <w:t>Code RCR de la bibliothèque</w:t>
      </w:r>
    </w:p>
    <w:p w14:paraId="2A3FE2DE" w14:textId="58DF1D42" w:rsidR="00251081" w:rsidRPr="00E029E7" w:rsidRDefault="00251081" w:rsidP="00251081">
      <w:pPr>
        <w:pStyle w:val="Puce3"/>
      </w:pPr>
      <w:r w:rsidRPr="00E029E7">
        <w:t xml:space="preserve">Pour les documents comportant plusieurs étiquettes : rang de la puce et nombre total de puces </w:t>
      </w:r>
      <w:r w:rsidR="002E39B9" w:rsidRPr="00E029E7">
        <w:t>équipant</w:t>
      </w:r>
      <w:r w:rsidRPr="00E029E7">
        <w:t xml:space="preserve"> le document.</w:t>
      </w:r>
    </w:p>
    <w:p w14:paraId="4E608FCC" w14:textId="2EE26788" w:rsidR="00B40B22" w:rsidRPr="00E029E7" w:rsidRDefault="00B40B22" w:rsidP="007A7EB5">
      <w:pPr>
        <w:pStyle w:val="Puce1"/>
        <w:keepNext/>
      </w:pPr>
      <w:r w:rsidRPr="00E029E7">
        <w:t>Gestion de l’information antivol</w:t>
      </w:r>
      <w:r w:rsidR="001577E9" w:rsidRPr="00E029E7">
        <w:t> </w:t>
      </w:r>
      <w:r w:rsidRPr="00E029E7">
        <w:t>:</w:t>
      </w:r>
    </w:p>
    <w:p w14:paraId="740DD22A" w14:textId="08DC6654" w:rsidR="00A968D2" w:rsidRPr="00E029E7" w:rsidRDefault="00B40B22" w:rsidP="007A7EB5">
      <w:pPr>
        <w:pStyle w:val="Puce2"/>
        <w:keepNext/>
      </w:pPr>
      <w:r w:rsidRPr="00E029E7">
        <w:t xml:space="preserve">L’antivol devra être stocké dans la puce </w:t>
      </w:r>
      <w:r w:rsidR="00A968D2" w:rsidRPr="00E029E7">
        <w:t>et devra pouvoir être géré selon deux modes actifs simultanément</w:t>
      </w:r>
      <w:r w:rsidR="00E16220" w:rsidRPr="00E029E7">
        <w:t> :</w:t>
      </w:r>
    </w:p>
    <w:p w14:paraId="6979520F" w14:textId="11C2C3EE" w:rsidR="00B40B22" w:rsidRPr="00E029E7" w:rsidRDefault="00A968D2" w:rsidP="007A7EB5">
      <w:pPr>
        <w:pStyle w:val="Puce3"/>
        <w:keepNext/>
      </w:pPr>
      <w:r w:rsidRPr="00E029E7">
        <w:t>U</w:t>
      </w:r>
      <w:r w:rsidR="00B40B22" w:rsidRPr="00E029E7">
        <w:t>tilisation du champ AFI (Application Family Identifier ISO</w:t>
      </w:r>
      <w:r w:rsidR="001577E9" w:rsidRPr="00E029E7">
        <w:t> </w:t>
      </w:r>
      <w:r w:rsidR="00B40B22" w:rsidRPr="00E029E7">
        <w:t>15961</w:t>
      </w:r>
      <w:r w:rsidR="001577E9" w:rsidRPr="00E029E7">
        <w:t> </w:t>
      </w:r>
      <w:r w:rsidR="00B40B22" w:rsidRPr="00E029E7">
        <w:t>; valeur hexa C2 pour un document non protégé et valeur hexa 07 pour un document protégé)</w:t>
      </w:r>
    </w:p>
    <w:p w14:paraId="570C059B" w14:textId="40B18686" w:rsidR="00A968D2" w:rsidRPr="00E029E7" w:rsidRDefault="00A968D2" w:rsidP="00A968D2">
      <w:pPr>
        <w:pStyle w:val="Puce3"/>
      </w:pPr>
      <w:r w:rsidRPr="00E029E7">
        <w:t>Bit de sécurité EAS pour les puces compatibles.</w:t>
      </w:r>
    </w:p>
    <w:p w14:paraId="2F6AA657" w14:textId="77777777" w:rsidR="00082C85" w:rsidRPr="00E029E7" w:rsidRDefault="00B40B22" w:rsidP="007A7EB5">
      <w:pPr>
        <w:pStyle w:val="Puce1"/>
        <w:keepNext/>
      </w:pPr>
      <w:r w:rsidRPr="00E029E7">
        <w:t xml:space="preserve">Protocole pour le dialogue entre le SIGB </w:t>
      </w:r>
      <w:r w:rsidR="00A968D2" w:rsidRPr="00E029E7">
        <w:t xml:space="preserve">Alma </w:t>
      </w:r>
      <w:r w:rsidRPr="00E029E7">
        <w:t xml:space="preserve">et les </w:t>
      </w:r>
      <w:r w:rsidR="005A6C8A" w:rsidRPr="00E029E7">
        <w:t>équipements</w:t>
      </w:r>
      <w:r w:rsidRPr="00E029E7">
        <w:t xml:space="preserve"> RFID gérant des transactions de prêt-retour</w:t>
      </w:r>
      <w:r w:rsidR="00A968D2" w:rsidRPr="00E029E7">
        <w:t> :</w:t>
      </w:r>
    </w:p>
    <w:p w14:paraId="5D0DDA4D" w14:textId="385343F3" w:rsidR="00C47CD1" w:rsidRPr="00E029E7" w:rsidRDefault="00B40B22" w:rsidP="007A7EB5">
      <w:pPr>
        <w:pStyle w:val="Puce2"/>
        <w:keepNext/>
      </w:pPr>
      <w:r w:rsidRPr="00E029E7">
        <w:t>SIP2</w:t>
      </w:r>
    </w:p>
    <w:p w14:paraId="77480936" w14:textId="53AB354E" w:rsidR="00082C85" w:rsidRPr="00E029E7" w:rsidRDefault="00082C85" w:rsidP="00082C85">
      <w:pPr>
        <w:pStyle w:val="Puce2"/>
      </w:pPr>
      <w:r w:rsidRPr="00E029E7">
        <w:t>Les échanges avec Alma empruntent un tunnel VPN afin d’être chiffrés</w:t>
      </w:r>
      <w:r w:rsidR="008016AD" w:rsidRPr="00E029E7">
        <w:t>.</w:t>
      </w:r>
    </w:p>
    <w:p w14:paraId="7C27E13F" w14:textId="6A7505D1" w:rsidR="00017DD5" w:rsidRPr="00E029E7" w:rsidRDefault="00017DD5" w:rsidP="00530A22">
      <w:pPr>
        <w:pStyle w:val="Titrehorsplan"/>
        <w:rPr>
          <w:i/>
          <w:iCs/>
        </w:rPr>
      </w:pPr>
      <w:r w:rsidRPr="00E029E7">
        <w:rPr>
          <w:i/>
          <w:iCs/>
        </w:rPr>
        <w:t>Réponse attendue</w:t>
      </w:r>
    </w:p>
    <w:p w14:paraId="20F93B47" w14:textId="03DB4976" w:rsidR="00017DD5" w:rsidRPr="00E029E7" w:rsidRDefault="00017DD5" w:rsidP="00530A22">
      <w:pPr>
        <w:keepNext/>
        <w:rPr>
          <w:i/>
        </w:rPr>
      </w:pPr>
      <w:r w:rsidRPr="00E029E7">
        <w:rPr>
          <w:i/>
        </w:rPr>
        <w:t>Les candidats fourniront tous les détails utiles sur les normes et standards mis en œuvre par les matériel</w:t>
      </w:r>
      <w:r w:rsidR="00654BB6" w:rsidRPr="00E029E7">
        <w:rPr>
          <w:i/>
        </w:rPr>
        <w:t>s et</w:t>
      </w:r>
      <w:r w:rsidRPr="00E029E7">
        <w:rPr>
          <w:i/>
        </w:rPr>
        <w:t xml:space="preserve"> logiciels proposés.</w:t>
      </w:r>
    </w:p>
    <w:p w14:paraId="409D443B" w14:textId="3DB449D3" w:rsidR="00017DD5" w:rsidRPr="00E029E7" w:rsidRDefault="00606E49" w:rsidP="00017DD5">
      <w:pPr>
        <w:pStyle w:val="Titre3"/>
      </w:pPr>
      <w:bookmarkStart w:id="49" w:name="_Toc187357670"/>
      <w:bookmarkStart w:id="50" w:name="_Toc317167003"/>
      <w:r w:rsidRPr="00E029E7">
        <w:t>Compatibilité avec l’environnement technique de l’Université</w:t>
      </w:r>
      <w:bookmarkEnd w:id="49"/>
    </w:p>
    <w:p w14:paraId="6A1CA114" w14:textId="192FA276" w:rsidR="00EA4B69" w:rsidRPr="00E029E7" w:rsidRDefault="00606E49" w:rsidP="001C21B1">
      <w:pPr>
        <w:pStyle w:val="Normalsansespaceavant"/>
        <w:keepNext/>
      </w:pPr>
      <w:r w:rsidRPr="00E029E7">
        <w:t>L</w:t>
      </w:r>
      <w:r w:rsidR="00EA4B69" w:rsidRPr="00E029E7">
        <w:t>es équipements</w:t>
      </w:r>
      <w:r w:rsidR="00C55611" w:rsidRPr="00E029E7">
        <w:t xml:space="preserve"> et logiciels</w:t>
      </w:r>
      <w:r w:rsidR="00EA4B69" w:rsidRPr="00E029E7">
        <w:t xml:space="preserve"> fournis </w:t>
      </w:r>
      <w:r w:rsidR="000F3C5F" w:rsidRPr="00E029E7">
        <w:t xml:space="preserve">par le titulaire </w:t>
      </w:r>
      <w:r w:rsidR="00EA4B69" w:rsidRPr="00E029E7">
        <w:t>devront fonctionner dans le contexte technique décrit paragraphe</w:t>
      </w:r>
      <w:r w:rsidR="001577E9" w:rsidRPr="00E029E7">
        <w:t> </w:t>
      </w:r>
      <w:r w:rsidR="00EA4B69" w:rsidRPr="00E029E7">
        <w:t>« </w:t>
      </w:r>
      <w:r w:rsidR="008B505C">
        <w:t>3.1</w:t>
      </w:r>
      <w:r w:rsidR="00EA4B69" w:rsidRPr="00E029E7">
        <w:t xml:space="preserve"> - </w:t>
      </w:r>
      <w:r w:rsidR="008B505C" w:rsidRPr="00E029E7">
        <w:t>Contexte technique</w:t>
      </w:r>
      <w:r w:rsidR="00EA4B69" w:rsidRPr="00E029E7">
        <w:t> » et être compatible</w:t>
      </w:r>
      <w:r w:rsidR="000F3C5F" w:rsidRPr="00E029E7">
        <w:t>s</w:t>
      </w:r>
      <w:r w:rsidR="00EA4B69" w:rsidRPr="00E029E7">
        <w:t xml:space="preserve"> avec les étiquettes et les équipements déjà en place dans les BU/Learning center de l’Université.</w:t>
      </w:r>
    </w:p>
    <w:p w14:paraId="3D0A6D7E" w14:textId="77777777" w:rsidR="00EA4B69" w:rsidRPr="00E029E7" w:rsidRDefault="00EA4B69" w:rsidP="009A1DD4">
      <w:pPr>
        <w:pStyle w:val="Normalsansespaceavant"/>
      </w:pPr>
    </w:p>
    <w:p w14:paraId="66608927" w14:textId="1E25AC48" w:rsidR="00017DD5" w:rsidRPr="00E029E7" w:rsidRDefault="00017DD5" w:rsidP="00017DD5">
      <w:pPr>
        <w:rPr>
          <w:i/>
        </w:rPr>
      </w:pPr>
      <w:r w:rsidRPr="00E029E7">
        <w:rPr>
          <w:i/>
        </w:rPr>
        <w:t>Les candidats s’engageront</w:t>
      </w:r>
      <w:r w:rsidR="00C55611" w:rsidRPr="00E029E7">
        <w:rPr>
          <w:i/>
        </w:rPr>
        <w:t xml:space="preserve"> sur la</w:t>
      </w:r>
      <w:r w:rsidR="00606E49" w:rsidRPr="00E029E7">
        <w:rPr>
          <w:i/>
        </w:rPr>
        <w:t xml:space="preserve"> compatibilité </w:t>
      </w:r>
      <w:r w:rsidR="00C55611" w:rsidRPr="00E029E7">
        <w:rPr>
          <w:i/>
        </w:rPr>
        <w:t xml:space="preserve">des équipements </w:t>
      </w:r>
      <w:r w:rsidR="00AD7C78" w:rsidRPr="00E029E7">
        <w:rPr>
          <w:i/>
        </w:rPr>
        <w:t xml:space="preserve">et logiciels </w:t>
      </w:r>
      <w:r w:rsidR="00C55611" w:rsidRPr="00E029E7">
        <w:rPr>
          <w:i/>
        </w:rPr>
        <w:t xml:space="preserve">fournis </w:t>
      </w:r>
      <w:r w:rsidR="00606E49" w:rsidRPr="00E029E7">
        <w:rPr>
          <w:i/>
        </w:rPr>
        <w:t>avec le contexte technique de l’Université.</w:t>
      </w:r>
    </w:p>
    <w:p w14:paraId="207A944E" w14:textId="77777777" w:rsidR="00017DD5" w:rsidRPr="00E029E7" w:rsidRDefault="00017DD5" w:rsidP="00017DD5">
      <w:pPr>
        <w:pStyle w:val="Titre3"/>
      </w:pPr>
      <w:bookmarkStart w:id="51" w:name="_Toc388507369"/>
      <w:bookmarkStart w:id="52" w:name="_Toc456342489"/>
      <w:bookmarkStart w:id="53" w:name="_Toc494107294"/>
      <w:bookmarkStart w:id="54" w:name="_Toc507617074"/>
      <w:bookmarkStart w:id="55" w:name="_Toc508835142"/>
      <w:bookmarkStart w:id="56" w:name="_Toc520238592"/>
      <w:bookmarkStart w:id="57" w:name="_Toc106733390"/>
      <w:bookmarkStart w:id="58" w:name="_Toc187357671"/>
      <w:bookmarkStart w:id="59" w:name="_Toc388507375"/>
      <w:bookmarkStart w:id="60" w:name="_Toc317167004"/>
      <w:bookmarkStart w:id="61" w:name="_Toc388507374"/>
      <w:bookmarkStart w:id="62" w:name="_Toc317167021"/>
      <w:bookmarkEnd w:id="50"/>
      <w:r w:rsidRPr="00E029E7">
        <w:t>Conformité avec les réglementations techniques et sanitaires en vigueur</w:t>
      </w:r>
      <w:bookmarkEnd w:id="51"/>
      <w:bookmarkEnd w:id="52"/>
      <w:bookmarkEnd w:id="53"/>
      <w:bookmarkEnd w:id="54"/>
      <w:bookmarkEnd w:id="55"/>
      <w:bookmarkEnd w:id="56"/>
      <w:bookmarkEnd w:id="57"/>
      <w:bookmarkEnd w:id="58"/>
    </w:p>
    <w:p w14:paraId="199846D6" w14:textId="09C89336" w:rsidR="00017DD5" w:rsidRPr="00E029E7" w:rsidRDefault="00017DD5" w:rsidP="00CD1DCC">
      <w:pPr>
        <w:keepLines/>
      </w:pPr>
      <w:r w:rsidRPr="00E029E7">
        <w:t xml:space="preserve">Les </w:t>
      </w:r>
      <w:r w:rsidR="0058214F" w:rsidRPr="00E029E7">
        <w:t>équipements</w:t>
      </w:r>
      <w:r w:rsidRPr="00E029E7">
        <w:t xml:space="preserve"> proposés devront être conformes aux réglementations techniques et sanitaires en vigueur, notamment en ce qui concerne l’exposition des personnes à des rayonnements électromagnétiques. Ces rayonnements devront être limités au maximum afin de ne pas exposer inutilement le personnel et le public.</w:t>
      </w:r>
    </w:p>
    <w:p w14:paraId="01E232B3" w14:textId="77777777" w:rsidR="00017DD5" w:rsidRPr="00E029E7" w:rsidRDefault="00017DD5" w:rsidP="00017DD5">
      <w:pPr>
        <w:pStyle w:val="Normalsansespaceavant"/>
      </w:pPr>
    </w:p>
    <w:p w14:paraId="5DBF9DEB" w14:textId="77777777" w:rsidR="00017DD5" w:rsidRPr="00E029E7" w:rsidRDefault="00017DD5" w:rsidP="00017DD5">
      <w:pPr>
        <w:rPr>
          <w:i/>
        </w:rPr>
      </w:pPr>
      <w:r w:rsidRPr="00E029E7">
        <w:rPr>
          <w:i/>
        </w:rPr>
        <w:t>Les candidats détailleront les réglementations et normes respectées par les différents matériels proposés.</w:t>
      </w:r>
    </w:p>
    <w:p w14:paraId="0A912B92" w14:textId="5FBC3CE9" w:rsidR="00017DD5" w:rsidRPr="00E029E7" w:rsidRDefault="00017DD5" w:rsidP="00017DD5">
      <w:pPr>
        <w:pStyle w:val="Titre2"/>
      </w:pPr>
      <w:bookmarkStart w:id="63" w:name="_Toc456342492"/>
      <w:bookmarkStart w:id="64" w:name="_Toc494107296"/>
      <w:bookmarkStart w:id="65" w:name="_Toc507617076"/>
      <w:bookmarkStart w:id="66" w:name="_Toc508835144"/>
      <w:bookmarkStart w:id="67" w:name="_Toc520238594"/>
      <w:bookmarkStart w:id="68" w:name="_Toc106733406"/>
      <w:bookmarkStart w:id="69" w:name="_Toc187357672"/>
      <w:bookmarkEnd w:id="59"/>
      <w:r w:rsidRPr="00E029E7">
        <w:t xml:space="preserve">Interfaces et logiciels fournis avec les équipements </w:t>
      </w:r>
      <w:bookmarkEnd w:id="63"/>
      <w:bookmarkEnd w:id="64"/>
      <w:bookmarkEnd w:id="65"/>
      <w:bookmarkEnd w:id="66"/>
      <w:bookmarkEnd w:id="67"/>
      <w:r w:rsidRPr="00E029E7">
        <w:t>d’automatisation</w:t>
      </w:r>
      <w:bookmarkEnd w:id="68"/>
      <w:bookmarkEnd w:id="69"/>
    </w:p>
    <w:p w14:paraId="7E4126A0" w14:textId="4824E115" w:rsidR="00017DD5" w:rsidRPr="00E029E7" w:rsidRDefault="00017DD5" w:rsidP="00017DD5">
      <w:pPr>
        <w:pStyle w:val="Titre3"/>
      </w:pPr>
      <w:bookmarkStart w:id="70" w:name="_Toc456342490"/>
      <w:bookmarkStart w:id="71" w:name="_Toc494107295"/>
      <w:bookmarkStart w:id="72" w:name="_Toc507617075"/>
      <w:bookmarkStart w:id="73" w:name="_Toc508835147"/>
      <w:bookmarkStart w:id="74" w:name="_Toc520238597"/>
      <w:bookmarkStart w:id="75" w:name="_Toc106733407"/>
      <w:bookmarkStart w:id="76" w:name="_Ref109982332"/>
      <w:bookmarkStart w:id="77" w:name="_Ref109982335"/>
      <w:bookmarkStart w:id="78" w:name="_Toc187357673"/>
      <w:bookmarkStart w:id="79" w:name="_Toc456342493"/>
      <w:bookmarkStart w:id="80" w:name="_Toc494107297"/>
      <w:bookmarkStart w:id="81" w:name="_Toc507617077"/>
      <w:bookmarkStart w:id="82" w:name="_Toc508835145"/>
      <w:bookmarkStart w:id="83" w:name="_Toc520238595"/>
      <w:bookmarkStart w:id="84" w:name="_Toc389672439"/>
      <w:r w:rsidRPr="00E029E7">
        <w:t>Interface avec le</w:t>
      </w:r>
      <w:bookmarkEnd w:id="70"/>
      <w:bookmarkEnd w:id="71"/>
      <w:bookmarkEnd w:id="72"/>
      <w:bookmarkEnd w:id="73"/>
      <w:bookmarkEnd w:id="74"/>
      <w:bookmarkEnd w:id="75"/>
      <w:bookmarkEnd w:id="76"/>
      <w:bookmarkEnd w:id="77"/>
      <w:r w:rsidR="00392F7F" w:rsidRPr="00E029E7">
        <w:t>s systèmes tiers</w:t>
      </w:r>
      <w:bookmarkEnd w:id="78"/>
    </w:p>
    <w:p w14:paraId="77D0FFC6" w14:textId="77777777" w:rsidR="000209A7" w:rsidRPr="00E029E7" w:rsidRDefault="000209A7" w:rsidP="000209A7">
      <w:pPr>
        <w:pStyle w:val="Titrehorsplan"/>
      </w:pPr>
      <w:r w:rsidRPr="00E029E7">
        <w:t>SIGB</w:t>
      </w:r>
    </w:p>
    <w:p w14:paraId="27F14C70" w14:textId="54A4980C" w:rsidR="000209A7" w:rsidRPr="00E029E7" w:rsidRDefault="000209A7" w:rsidP="000209A7">
      <w:pPr>
        <w:keepNext/>
      </w:pPr>
      <w:r w:rsidRPr="00E029E7">
        <w:t xml:space="preserve">Les équipements RFID devront s’interfacer avec le SIGB </w:t>
      </w:r>
      <w:r w:rsidR="007B36B4" w:rsidRPr="00E029E7">
        <w:t>Alma utilisé par l’Université</w:t>
      </w:r>
      <w:r w:rsidR="008F0B9E" w:rsidRPr="00E029E7">
        <w:t> :</w:t>
      </w:r>
    </w:p>
    <w:p w14:paraId="64513DA6" w14:textId="32E2052B" w:rsidR="008F0B9E" w:rsidRPr="00E029E7" w:rsidRDefault="008F0B9E" w:rsidP="00B456F9">
      <w:pPr>
        <w:pStyle w:val="Puce1"/>
        <w:keepNext/>
      </w:pPr>
      <w:r w:rsidRPr="00E029E7">
        <w:t xml:space="preserve">Alma est hébergé par </w:t>
      </w:r>
      <w:r w:rsidR="00BF5B52" w:rsidRPr="00E029E7">
        <w:t xml:space="preserve">Ex </w:t>
      </w:r>
      <w:proofErr w:type="spellStart"/>
      <w:r w:rsidR="00BF5B52" w:rsidRPr="00E029E7">
        <w:t>Libris</w:t>
      </w:r>
      <w:proofErr w:type="spellEnd"/>
      <w:r w:rsidR="00BF5B52" w:rsidRPr="00E029E7">
        <w:t xml:space="preserve"> (</w:t>
      </w:r>
      <w:proofErr w:type="spellStart"/>
      <w:r w:rsidR="00BF5B52" w:rsidRPr="00E029E7">
        <w:t>Clarivate</w:t>
      </w:r>
      <w:proofErr w:type="spellEnd"/>
      <w:r w:rsidR="00BF5B52" w:rsidRPr="00E029E7">
        <w:t>)</w:t>
      </w:r>
      <w:r w:rsidRPr="00E029E7">
        <w:t>.</w:t>
      </w:r>
    </w:p>
    <w:p w14:paraId="6C14EC4B" w14:textId="2FB6432A" w:rsidR="0024027B" w:rsidRPr="00E029E7" w:rsidRDefault="009609B8" w:rsidP="008F0B9E">
      <w:pPr>
        <w:pStyle w:val="Puce1"/>
        <w:keepNext/>
      </w:pPr>
      <w:r w:rsidRPr="00E029E7">
        <w:t>L</w:t>
      </w:r>
      <w:r w:rsidR="000209A7" w:rsidRPr="00E029E7">
        <w:t>e protocole</w:t>
      </w:r>
      <w:r w:rsidR="00092136" w:rsidRPr="00E029E7">
        <w:t> </w:t>
      </w:r>
      <w:r w:rsidR="000209A7" w:rsidRPr="00E029E7">
        <w:t>SIP2 sera</w:t>
      </w:r>
      <w:r w:rsidRPr="00E029E7">
        <w:t xml:space="preserve"> obligatoirement</w:t>
      </w:r>
      <w:r w:rsidR="000209A7" w:rsidRPr="00E029E7">
        <w:t xml:space="preserve"> utilisé</w:t>
      </w:r>
      <w:r w:rsidR="00567CA2" w:rsidRPr="00E029E7">
        <w:t xml:space="preserve"> </w:t>
      </w:r>
      <w:r w:rsidR="0024027B" w:rsidRPr="00E029E7">
        <w:t>pour tous les échanges entre le SIGB et les équipements RFID réalisa</w:t>
      </w:r>
      <w:r w:rsidR="00F97AD7" w:rsidRPr="00E029E7">
        <w:t>nt</w:t>
      </w:r>
      <w:r w:rsidR="0024027B" w:rsidRPr="00E029E7">
        <w:t xml:space="preserve"> des transactions de prêt-retour (automates, système de retour) : </w:t>
      </w:r>
    </w:p>
    <w:p w14:paraId="01FA04B3" w14:textId="42C63141" w:rsidR="007975CB" w:rsidRPr="00E029E7" w:rsidRDefault="008F0B9E" w:rsidP="00B456F9">
      <w:pPr>
        <w:pStyle w:val="Puce2"/>
        <w:keepNext/>
      </w:pPr>
      <w:r w:rsidRPr="00E029E7">
        <w:t>Les échanges empruntent un tunnel VPN afin d’être chiffrés.</w:t>
      </w:r>
      <w:r w:rsidR="00B75DFC" w:rsidRPr="00E029E7">
        <w:t xml:space="preserve"> Ce tunnel est géré par le bureau informatique documentaire de la </w:t>
      </w:r>
      <w:proofErr w:type="spellStart"/>
      <w:r w:rsidR="00B75DFC" w:rsidRPr="00E029E7">
        <w:t>DGDNum</w:t>
      </w:r>
      <w:proofErr w:type="spellEnd"/>
      <w:r w:rsidR="00B75DFC" w:rsidRPr="00E029E7">
        <w:t xml:space="preserve"> de l’Université (Direction Générale Déléguée au Numérique).</w:t>
      </w:r>
    </w:p>
    <w:p w14:paraId="07BA5AD6" w14:textId="067D0814" w:rsidR="007975CB" w:rsidRPr="00E029E7" w:rsidRDefault="007975CB" w:rsidP="0024027B">
      <w:pPr>
        <w:pStyle w:val="Puce2"/>
      </w:pPr>
      <w:r w:rsidRPr="00E029E7">
        <w:t xml:space="preserve">Les licences </w:t>
      </w:r>
      <w:r w:rsidR="006D0079" w:rsidRPr="00E029E7">
        <w:t>SIP2</w:t>
      </w:r>
      <w:r w:rsidRPr="00E029E7">
        <w:t xml:space="preserve"> nécessaires pour les équipements d’automatisation </w:t>
      </w:r>
      <w:r w:rsidR="006D0079" w:rsidRPr="00E029E7">
        <w:t>sont incluse</w:t>
      </w:r>
      <w:r w:rsidR="007055E2" w:rsidRPr="00E029E7">
        <w:t>s</w:t>
      </w:r>
      <w:r w:rsidR="006D0079" w:rsidRPr="00E029E7">
        <w:t xml:space="preserve"> dans l’abonnement Alma</w:t>
      </w:r>
      <w:r w:rsidR="00092136" w:rsidRPr="00E029E7">
        <w:t xml:space="preserve">. Elles </w:t>
      </w:r>
      <w:r w:rsidRPr="00E029E7">
        <w:t xml:space="preserve">ne sont donc pas à fournir </w:t>
      </w:r>
      <w:r w:rsidR="00092136" w:rsidRPr="00E029E7">
        <w:t>dans le présent accord-cadre</w:t>
      </w:r>
      <w:r w:rsidRPr="00E029E7">
        <w:t>.</w:t>
      </w:r>
    </w:p>
    <w:p w14:paraId="2FF17E7A" w14:textId="77777777" w:rsidR="00435DF5" w:rsidRPr="00E029E7" w:rsidRDefault="00435DF5" w:rsidP="004A756D">
      <w:pPr>
        <w:pStyle w:val="Puce1"/>
        <w:keepNext/>
      </w:pPr>
      <w:r w:rsidRPr="00E029E7">
        <w:t>Logiciel pour l’utilisation courante des platines installé sur les postes professionnels :</w:t>
      </w:r>
    </w:p>
    <w:p w14:paraId="591CD604" w14:textId="7961F0EC" w:rsidR="004A756D" w:rsidRPr="00E029E7" w:rsidRDefault="004A756D" w:rsidP="003623A6">
      <w:pPr>
        <w:pStyle w:val="Puce2"/>
        <w:keepNext/>
        <w:keepLines/>
      </w:pPr>
      <w:r w:rsidRPr="00E029E7">
        <w:t xml:space="preserve">Le logiciel devra </w:t>
      </w:r>
      <w:r w:rsidR="00090825" w:rsidRPr="00E029E7">
        <w:t>autoriser</w:t>
      </w:r>
      <w:r w:rsidRPr="00E029E7">
        <w:t xml:space="preserve"> l’activation-désactivation automatique de la puce RFID d’un document en fonction de la transaction (retour ou prêt) réalisée dans le SIGB sur un poste professionnel (dans la limite des capacités fonctionnelles d’Alma). Cela évitera la gestion manuelle de la position antivol de la platine (activation ou désactivation) par le personnel.</w:t>
      </w:r>
    </w:p>
    <w:p w14:paraId="5E7211AC" w14:textId="445E2110" w:rsidR="004A756D" w:rsidRPr="00E029E7" w:rsidRDefault="004A756D" w:rsidP="004A756D">
      <w:pPr>
        <w:pStyle w:val="Puce2"/>
      </w:pPr>
      <w:r w:rsidRPr="00E029E7">
        <w:t>Le logiciel devra permettre le fonctionnement de la platine avec le module « prêt secouru » du SIGB en cas de problème réseau ou d’indisponibilité du serveur SIGB</w:t>
      </w:r>
      <w:r w:rsidR="00BA1597" w:rsidRPr="00E029E7">
        <w:t xml:space="preserve">, dans la mesure où </w:t>
      </w:r>
      <w:r w:rsidR="00011B3B" w:rsidRPr="00E029E7">
        <w:t>c</w:t>
      </w:r>
      <w:r w:rsidR="00BA1597" w:rsidRPr="00E029E7">
        <w:t>e module « prêt secouru » le permet</w:t>
      </w:r>
      <w:r w:rsidRPr="00E029E7">
        <w:t>.</w:t>
      </w:r>
    </w:p>
    <w:p w14:paraId="1D950E99" w14:textId="77777777" w:rsidR="00B456F9" w:rsidRPr="00E029E7" w:rsidRDefault="00B456F9" w:rsidP="00B456F9">
      <w:pPr>
        <w:pStyle w:val="Normalsansespaceavant"/>
      </w:pPr>
    </w:p>
    <w:p w14:paraId="51FFF1A4" w14:textId="5FCEDA2E" w:rsidR="00590570" w:rsidRPr="00E029E7" w:rsidRDefault="00017DD5" w:rsidP="00F765F7">
      <w:pPr>
        <w:rPr>
          <w:i/>
        </w:rPr>
      </w:pPr>
      <w:r w:rsidRPr="00E029E7">
        <w:rPr>
          <w:i/>
        </w:rPr>
        <w:t xml:space="preserve">Les candidats détailleront leur expérience d’interfaçage </w:t>
      </w:r>
      <w:r w:rsidR="00F765F7" w:rsidRPr="00E029E7">
        <w:rPr>
          <w:i/>
        </w:rPr>
        <w:t xml:space="preserve">avec </w:t>
      </w:r>
      <w:r w:rsidR="00392F7F" w:rsidRPr="00E029E7">
        <w:rPr>
          <w:i/>
        </w:rPr>
        <w:t>Alma</w:t>
      </w:r>
      <w:r w:rsidR="007B36B4" w:rsidRPr="00E029E7">
        <w:rPr>
          <w:i/>
        </w:rPr>
        <w:t>.</w:t>
      </w:r>
    </w:p>
    <w:p w14:paraId="6E93A1BA" w14:textId="77777777" w:rsidR="00392F7F" w:rsidRPr="00E029E7" w:rsidRDefault="00392F7F" w:rsidP="00392F7F">
      <w:pPr>
        <w:pStyle w:val="Titrehorsplan"/>
      </w:pPr>
      <w:r w:rsidRPr="00E029E7">
        <w:t>Affluences</w:t>
      </w:r>
    </w:p>
    <w:p w14:paraId="5A399E8E" w14:textId="4EB48053" w:rsidR="003125AE" w:rsidRPr="00E029E7" w:rsidRDefault="00744973" w:rsidP="003125AE">
      <w:r w:rsidRPr="00E029E7">
        <w:t>La BU SHS est abonnée à la solution Affluences. Celle-ci devra pouvoir accéder en temps réel (décalage de moins de 15 minutes) aux informations de comptage provenant du système mis en place par le titulaire. Des postes sont prévus dans le BPU pour la réalisation du paramétrage nécessaire.</w:t>
      </w:r>
    </w:p>
    <w:p w14:paraId="55E1B684" w14:textId="2A955363" w:rsidR="00017DD5" w:rsidRPr="00E029E7" w:rsidRDefault="004A53C1" w:rsidP="00017DD5">
      <w:pPr>
        <w:pStyle w:val="Titre3"/>
      </w:pPr>
      <w:bookmarkStart w:id="85" w:name="_Ref184368024"/>
      <w:bookmarkStart w:id="86" w:name="_Ref184368027"/>
      <w:bookmarkStart w:id="87" w:name="_Toc187357674"/>
      <w:bookmarkEnd w:id="79"/>
      <w:bookmarkEnd w:id="80"/>
      <w:bookmarkEnd w:id="81"/>
      <w:bookmarkEnd w:id="82"/>
      <w:bookmarkEnd w:id="83"/>
      <w:r w:rsidRPr="00E029E7">
        <w:t>Sécurité</w:t>
      </w:r>
      <w:bookmarkEnd w:id="85"/>
      <w:bookmarkEnd w:id="86"/>
      <w:bookmarkEnd w:id="87"/>
    </w:p>
    <w:bookmarkEnd w:id="84"/>
    <w:p w14:paraId="4F23C7CF" w14:textId="77777777" w:rsidR="00017DD5" w:rsidRPr="00E029E7" w:rsidRDefault="00017DD5" w:rsidP="00017DD5">
      <w:pPr>
        <w:pStyle w:val="Titrehorsplan"/>
      </w:pPr>
      <w:r w:rsidRPr="00E029E7">
        <w:t>RGI, RGS et CCSC</w:t>
      </w:r>
    </w:p>
    <w:p w14:paraId="2AB53295" w14:textId="516F8F4E" w:rsidR="00017DD5" w:rsidRPr="00E029E7" w:rsidRDefault="00017DD5" w:rsidP="004410FF">
      <w:pPr>
        <w:pStyle w:val="Normalsansespaceavant"/>
        <w:keepNext/>
      </w:pPr>
      <w:r w:rsidRPr="00E029E7">
        <w:t>Le système proposé devra être conforme d’un point de vue technique avec les normes et bonnes pratiques du Référentiel Général d</w:t>
      </w:r>
      <w:r w:rsidR="009421A8" w:rsidRPr="00E029E7">
        <w:t>’</w:t>
      </w:r>
      <w:r w:rsidRPr="00E029E7">
        <w:t>Interopérabilité (RGI) et du Référentiel Général de Sécurité (RGS) qui sont applicables aux administrations publiques.</w:t>
      </w:r>
    </w:p>
    <w:p w14:paraId="04624491" w14:textId="77777777" w:rsidR="00017DD5" w:rsidRPr="00E029E7" w:rsidRDefault="00017DD5" w:rsidP="00D21778">
      <w:pPr>
        <w:pStyle w:val="Normalsansespaceavant"/>
      </w:pPr>
    </w:p>
    <w:p w14:paraId="48ED1843" w14:textId="173ACEF0" w:rsidR="00017DD5" w:rsidRPr="00E029E7" w:rsidRDefault="00017DD5" w:rsidP="00017DD5">
      <w:pPr>
        <w:pStyle w:val="Normalsansespaceavant"/>
      </w:pPr>
      <w:r w:rsidRPr="00E029E7">
        <w:t>La conformité avec le RGS est très importante dans le cadre de la protection des données</w:t>
      </w:r>
      <w:r w:rsidR="00011B3B" w:rsidRPr="00E029E7">
        <w:t xml:space="preserve"> à caractère</w:t>
      </w:r>
      <w:r w:rsidRPr="00E029E7">
        <w:t xml:space="preserve"> personnel.</w:t>
      </w:r>
    </w:p>
    <w:p w14:paraId="4AC894E9" w14:textId="0A9ADA37" w:rsidR="00017DD5" w:rsidRPr="00E029E7" w:rsidRDefault="00017DD5" w:rsidP="00017DD5">
      <w:r w:rsidRPr="00E029E7">
        <w:t xml:space="preserve">Le titulaire devra fournir un dossier montrant la conformité du système installé au RGS version 2.0 pour les éléments relevant de sa responsabilité (donc hors éléments strictement dépendants </w:t>
      </w:r>
      <w:r w:rsidR="00E81611" w:rsidRPr="00E029E7">
        <w:t xml:space="preserve">de </w:t>
      </w:r>
      <w:bookmarkStart w:id="88" w:name="_Hlk109942624"/>
      <w:r w:rsidR="00CC1907" w:rsidRPr="00E029E7">
        <w:t>l’</w:t>
      </w:r>
      <w:r w:rsidRPr="00E029E7">
        <w:t>infrastructure</w:t>
      </w:r>
      <w:bookmarkEnd w:id="88"/>
      <w:r w:rsidRPr="00E029E7">
        <w:t xml:space="preserve"> informatique et réseau</w:t>
      </w:r>
      <w:r w:rsidR="009245C2" w:rsidRPr="00E029E7">
        <w:t xml:space="preserve"> </w:t>
      </w:r>
      <w:r w:rsidR="00CC1907" w:rsidRPr="00E029E7">
        <w:t xml:space="preserve">de </w:t>
      </w:r>
      <w:r w:rsidR="00D21778" w:rsidRPr="00E029E7">
        <w:t>l</w:t>
      </w:r>
      <w:r w:rsidR="002138B4" w:rsidRPr="00E029E7">
        <w:t>’Université</w:t>
      </w:r>
      <w:r w:rsidRPr="00E029E7">
        <w:t>).</w:t>
      </w:r>
    </w:p>
    <w:p w14:paraId="1F0E96E0" w14:textId="77777777" w:rsidR="00FD52F4" w:rsidRPr="00E029E7" w:rsidRDefault="00FD52F4" w:rsidP="00FD52F4">
      <w:pPr>
        <w:pStyle w:val="Normalsansespaceavant"/>
      </w:pPr>
    </w:p>
    <w:p w14:paraId="13503061" w14:textId="3C809ABE" w:rsidR="00D21778" w:rsidRPr="00E029E7" w:rsidRDefault="00D21778" w:rsidP="00D21778">
      <w:r w:rsidRPr="00E029E7">
        <w:t xml:space="preserve">Le titulaire devra fournir les identifiants et mots de passe des comptes administrateur/root des </w:t>
      </w:r>
      <w:r w:rsidR="00661E4B" w:rsidRPr="00E029E7">
        <w:t xml:space="preserve">postes, </w:t>
      </w:r>
      <w:r w:rsidR="00FD52F4" w:rsidRPr="00E029E7">
        <w:t xml:space="preserve">et </w:t>
      </w:r>
      <w:r w:rsidR="00661E4B" w:rsidRPr="00E029E7">
        <w:t>boît</w:t>
      </w:r>
      <w:r w:rsidR="00963CC5" w:rsidRPr="00E029E7">
        <w:t>i</w:t>
      </w:r>
      <w:r w:rsidR="00661E4B" w:rsidRPr="00E029E7">
        <w:t>ers</w:t>
      </w:r>
      <w:r w:rsidRPr="00E029E7">
        <w:t xml:space="preserve"> </w:t>
      </w:r>
      <w:r w:rsidR="00FD52F4" w:rsidRPr="00E029E7">
        <w:t>fournis par ses soins et</w:t>
      </w:r>
      <w:r w:rsidRPr="00E029E7">
        <w:t xml:space="preserve"> installés dans l’infrastructure de l</w:t>
      </w:r>
      <w:r w:rsidR="002138B4" w:rsidRPr="00E029E7">
        <w:t>’Université</w:t>
      </w:r>
      <w:r w:rsidRPr="00E029E7">
        <w:t>.</w:t>
      </w:r>
    </w:p>
    <w:p w14:paraId="0C058EEE" w14:textId="77777777" w:rsidR="00017DD5" w:rsidRPr="00E029E7" w:rsidRDefault="00017DD5" w:rsidP="00D21778">
      <w:pPr>
        <w:pStyle w:val="Normalsansespaceavant"/>
      </w:pPr>
    </w:p>
    <w:p w14:paraId="4C490399" w14:textId="77777777" w:rsidR="00017DD5" w:rsidRPr="00E029E7" w:rsidRDefault="00017DD5" w:rsidP="00017DD5">
      <w:r w:rsidRPr="00E029E7">
        <w:t>Le cahier des clauses simplifiées de cybersécurité (CCSC) est applicable.</w:t>
      </w:r>
    </w:p>
    <w:p w14:paraId="281BD4D5" w14:textId="77777777" w:rsidR="00017DD5" w:rsidRPr="00E029E7" w:rsidRDefault="00017DD5" w:rsidP="00017DD5">
      <w:pPr>
        <w:pStyle w:val="Titrehorsplan"/>
      </w:pPr>
      <w:r w:rsidRPr="00E029E7">
        <w:t>Chiffrement des communications</w:t>
      </w:r>
    </w:p>
    <w:p w14:paraId="4EC0B776" w14:textId="5FC11E55" w:rsidR="00017DD5" w:rsidRPr="00E029E7" w:rsidRDefault="00017DD5" w:rsidP="004410FF">
      <w:pPr>
        <w:keepNext/>
        <w:keepLines/>
      </w:pPr>
      <w:r w:rsidRPr="00E029E7">
        <w:t>Tous les échanges réseau liés au système d’automatisation devront être chiffrés</w:t>
      </w:r>
      <w:r w:rsidR="00301B91" w:rsidRPr="00E029E7">
        <w:t>, notamment les échanges faisant intervenir une plate-forme extérieure appartenant au titulaire</w:t>
      </w:r>
      <w:r w:rsidRPr="00E029E7">
        <w:t>. Le titulaire devra fournir tous les certificats requis.</w:t>
      </w:r>
    </w:p>
    <w:p w14:paraId="2158D9C2" w14:textId="5F3A5624" w:rsidR="00017DD5" w:rsidRPr="00E029E7" w:rsidRDefault="00017DD5" w:rsidP="009609B8">
      <w:r w:rsidRPr="00E029E7">
        <w:t>Pour le transfert de fichiers entre serveurs, le protocole HTTPS sera privilégié ; les protocoles SFTP et FTPS sont à éviter.</w:t>
      </w:r>
    </w:p>
    <w:p w14:paraId="4EFF6D05" w14:textId="77777777" w:rsidR="00017DD5" w:rsidRPr="00E029E7" w:rsidRDefault="00017DD5" w:rsidP="0054548C">
      <w:pPr>
        <w:pStyle w:val="Normalsansespaceavant"/>
      </w:pPr>
    </w:p>
    <w:p w14:paraId="38064A1C" w14:textId="77777777" w:rsidR="00017DD5" w:rsidRPr="00E029E7" w:rsidRDefault="00017DD5" w:rsidP="00017DD5">
      <w:pPr>
        <w:rPr>
          <w:i/>
        </w:rPr>
      </w:pPr>
      <w:r w:rsidRPr="00E029E7">
        <w:rPr>
          <w:i/>
        </w:rPr>
        <w:t>Les candidats préciseront les moyens mis en œuvre pour préserver la confidentialité des données transitant par le réseau.</w:t>
      </w:r>
    </w:p>
    <w:p w14:paraId="7BE90AD8" w14:textId="10EDFC17" w:rsidR="004A53C1" w:rsidRPr="00E029E7" w:rsidRDefault="004A53C1" w:rsidP="004A53C1">
      <w:pPr>
        <w:pStyle w:val="Titrehorsplan"/>
      </w:pPr>
      <w:bookmarkStart w:id="89" w:name="_Hlk184221431"/>
      <w:r w:rsidRPr="00E029E7">
        <w:t xml:space="preserve">Document à fournir dans l’offre (voir </w:t>
      </w:r>
      <w:r w:rsidR="000628DB" w:rsidRPr="00E029E7">
        <w:t xml:space="preserve">également </w:t>
      </w:r>
      <w:r w:rsidRPr="00E029E7">
        <w:t>« </w:t>
      </w:r>
      <w:r w:rsidR="008B505C">
        <w:t>5</w:t>
      </w:r>
      <w:r w:rsidRPr="00E029E7">
        <w:t xml:space="preserve"> - </w:t>
      </w:r>
      <w:r w:rsidR="008B505C" w:rsidRPr="00E029E7">
        <w:t>Protection des données à caractère personnel</w:t>
      </w:r>
      <w:r w:rsidRPr="00E029E7">
        <w:t> »)</w:t>
      </w:r>
    </w:p>
    <w:p w14:paraId="3D205BDD" w14:textId="67F79019" w:rsidR="004A53C1" w:rsidRPr="00E029E7" w:rsidRDefault="004A53C1" w:rsidP="004A53C1">
      <w:pPr>
        <w:pStyle w:val="Puce1"/>
      </w:pPr>
      <w:r w:rsidRPr="00E029E7">
        <w:t>Le plan d’assurance sécurité (PAS) du titulaire</w:t>
      </w:r>
    </w:p>
    <w:p w14:paraId="1D710255" w14:textId="6693B0FA" w:rsidR="004A53C1" w:rsidRPr="00E029E7" w:rsidRDefault="004A53C1" w:rsidP="004A53C1">
      <w:pPr>
        <w:pStyle w:val="Puce1"/>
      </w:pPr>
      <w:r w:rsidRPr="00E029E7">
        <w:t>La politique de sécurité du système d’information (PSSI) du titulaire</w:t>
      </w:r>
    </w:p>
    <w:p w14:paraId="13733094" w14:textId="778410B9" w:rsidR="004A53C1" w:rsidRPr="00E029E7" w:rsidRDefault="004A53C1" w:rsidP="004A53C1">
      <w:pPr>
        <w:pStyle w:val="Puce1"/>
      </w:pPr>
      <w:r w:rsidRPr="00E029E7">
        <w:t>La politique de sécurité des données à caractère personnel du titulaire</w:t>
      </w:r>
      <w:r w:rsidR="002E7AE9" w:rsidRPr="00E029E7">
        <w:t xml:space="preserve"> (complément éventuel au PAS et au PSSI si ces documents ne traitent pas du sujet)</w:t>
      </w:r>
    </w:p>
    <w:p w14:paraId="5C75C785" w14:textId="7E79584C" w:rsidR="004A53C1" w:rsidRPr="00E029E7" w:rsidRDefault="004A53C1" w:rsidP="004A53C1">
      <w:pPr>
        <w:pStyle w:val="Puce1"/>
      </w:pPr>
      <w:r w:rsidRPr="00E029E7">
        <w:t>Le plan de continuité d’activité (PCA) du titulaire</w:t>
      </w:r>
      <w:r w:rsidR="000628DB" w:rsidRPr="00E029E7">
        <w:t>.</w:t>
      </w:r>
    </w:p>
    <w:p w14:paraId="6455E039" w14:textId="0CE77184" w:rsidR="00017DD5" w:rsidRPr="00E029E7" w:rsidRDefault="00017DD5" w:rsidP="00017DD5">
      <w:pPr>
        <w:pStyle w:val="Titre3"/>
      </w:pPr>
      <w:bookmarkStart w:id="90" w:name="_Ref374107503"/>
      <w:bookmarkStart w:id="91" w:name="_Ref374107506"/>
      <w:bookmarkStart w:id="92" w:name="_Toc379727513"/>
      <w:bookmarkStart w:id="93" w:name="_Toc406143282"/>
      <w:bookmarkStart w:id="94" w:name="_Toc456342491"/>
      <w:bookmarkStart w:id="95" w:name="_Toc494107299"/>
      <w:bookmarkStart w:id="96" w:name="_Toc507617079"/>
      <w:bookmarkStart w:id="97" w:name="_Toc508835146"/>
      <w:bookmarkStart w:id="98" w:name="_Toc520238596"/>
      <w:bookmarkStart w:id="99" w:name="_Toc106733410"/>
      <w:bookmarkStart w:id="100" w:name="_Toc187357675"/>
      <w:bookmarkEnd w:id="89"/>
      <w:r w:rsidRPr="00E029E7">
        <w:t xml:space="preserve">Compatibilité avec </w:t>
      </w:r>
      <w:r w:rsidR="00A44A83" w:rsidRPr="00E029E7">
        <w:t>l</w:t>
      </w:r>
      <w:r w:rsidR="00D925BE" w:rsidRPr="00E029E7">
        <w:t>’</w:t>
      </w:r>
      <w:r w:rsidRPr="00E029E7">
        <w:t>infrastructure</w:t>
      </w:r>
      <w:bookmarkEnd w:id="90"/>
      <w:bookmarkEnd w:id="91"/>
      <w:bookmarkEnd w:id="92"/>
      <w:bookmarkEnd w:id="93"/>
      <w:bookmarkEnd w:id="94"/>
      <w:bookmarkEnd w:id="95"/>
      <w:bookmarkEnd w:id="96"/>
      <w:bookmarkEnd w:id="97"/>
      <w:bookmarkEnd w:id="98"/>
      <w:bookmarkEnd w:id="99"/>
      <w:r w:rsidR="00A44A83" w:rsidRPr="00E029E7">
        <w:t xml:space="preserve"> informatique et réseau </w:t>
      </w:r>
      <w:r w:rsidR="00683A0D" w:rsidRPr="00E029E7">
        <w:t>de l’Université</w:t>
      </w:r>
      <w:bookmarkEnd w:id="100"/>
    </w:p>
    <w:p w14:paraId="4D87D28F" w14:textId="77777777" w:rsidR="00017DD5" w:rsidRPr="00E029E7" w:rsidRDefault="00017DD5" w:rsidP="00017DD5">
      <w:pPr>
        <w:pStyle w:val="Titrehorsplan"/>
      </w:pPr>
      <w:bookmarkStart w:id="101" w:name="_Toc519028443"/>
      <w:r w:rsidRPr="00E029E7">
        <w:t>VLAN et DMZ</w:t>
      </w:r>
      <w:bookmarkEnd w:id="101"/>
    </w:p>
    <w:p w14:paraId="6EA58858" w14:textId="6E584CBA" w:rsidR="00017DD5" w:rsidRPr="00E029E7" w:rsidRDefault="00017DD5" w:rsidP="00017DD5">
      <w:pPr>
        <w:keepNext/>
      </w:pPr>
      <w:r w:rsidRPr="00E029E7">
        <w:t xml:space="preserve">Dans </w:t>
      </w:r>
      <w:r w:rsidR="00D925BE" w:rsidRPr="00E029E7">
        <w:t xml:space="preserve">l’infrastructure informatique et réseau de </w:t>
      </w:r>
      <w:r w:rsidR="0095098A" w:rsidRPr="00E029E7">
        <w:t>l</w:t>
      </w:r>
      <w:r w:rsidR="00683A0D" w:rsidRPr="00E029E7">
        <w:t>’Université</w:t>
      </w:r>
      <w:r w:rsidRPr="00E029E7">
        <w:t>, la sécurisation des flux est assurée :</w:t>
      </w:r>
    </w:p>
    <w:p w14:paraId="5F6C9459" w14:textId="77777777" w:rsidR="00017DD5" w:rsidRPr="00E029E7" w:rsidRDefault="00017DD5" w:rsidP="00FE21D8">
      <w:pPr>
        <w:pStyle w:val="Puce1"/>
        <w:keepNext/>
      </w:pPr>
      <w:r w:rsidRPr="00E029E7">
        <w:t>Par des VLAN internes avec un contrôle strict des communications inter-VLAN</w:t>
      </w:r>
    </w:p>
    <w:p w14:paraId="63840840" w14:textId="77777777" w:rsidR="00017DD5" w:rsidRPr="00E029E7" w:rsidRDefault="00017DD5" w:rsidP="006A37BD">
      <w:pPr>
        <w:pStyle w:val="Puce1"/>
      </w:pPr>
      <w:r w:rsidRPr="00E029E7">
        <w:t xml:space="preserve">Par des équipements de type </w:t>
      </w:r>
      <w:proofErr w:type="spellStart"/>
      <w:r w:rsidRPr="00E029E7">
        <w:t>pare-feux</w:t>
      </w:r>
      <w:proofErr w:type="spellEnd"/>
      <w:r w:rsidRPr="00E029E7">
        <w:t xml:space="preserve">, </w:t>
      </w:r>
      <w:proofErr w:type="spellStart"/>
      <w:r w:rsidRPr="00E029E7">
        <w:t>proxies</w:t>
      </w:r>
      <w:proofErr w:type="spellEnd"/>
      <w:r w:rsidRPr="00E029E7">
        <w:t xml:space="preserve"> et reverse </w:t>
      </w:r>
      <w:proofErr w:type="spellStart"/>
      <w:r w:rsidRPr="00E029E7">
        <w:t>proxies</w:t>
      </w:r>
      <w:proofErr w:type="spellEnd"/>
      <w:r w:rsidRPr="00E029E7">
        <w:t xml:space="preserve"> pour le filtrage des accès depuis et vers Internet.</w:t>
      </w:r>
    </w:p>
    <w:p w14:paraId="5B3D6AFF" w14:textId="77777777" w:rsidR="00017DD5" w:rsidRPr="00E029E7" w:rsidRDefault="00017DD5" w:rsidP="00017DD5">
      <w:pPr>
        <w:pStyle w:val="Normalsansespaceavant"/>
      </w:pPr>
    </w:p>
    <w:p w14:paraId="5E3E9A1E" w14:textId="64524E1E" w:rsidR="00017DD5" w:rsidRPr="00E029E7" w:rsidRDefault="007E134B" w:rsidP="00017DD5">
      <w:r w:rsidRPr="00E029E7">
        <w:t>L'Université a décidé de créer un VLAN spécifique pour connecter les équipements RFID (</w:t>
      </w:r>
      <w:r w:rsidR="00EF18DA" w:rsidRPr="00E029E7">
        <w:t xml:space="preserve">portique antivol, compteurs de passage avec caméra, </w:t>
      </w:r>
      <w:r w:rsidRPr="00E029E7">
        <w:t>automates de prêt-retour, système de retour</w:t>
      </w:r>
      <w:r w:rsidR="00EF18DA" w:rsidRPr="00E029E7">
        <w:t>).</w:t>
      </w:r>
    </w:p>
    <w:p w14:paraId="22AB56CE" w14:textId="77777777" w:rsidR="00017DD5" w:rsidRPr="00E029E7" w:rsidRDefault="00017DD5" w:rsidP="00017DD5">
      <w:pPr>
        <w:pStyle w:val="Normalsansespaceavant"/>
      </w:pPr>
    </w:p>
    <w:p w14:paraId="5EAEC9EF" w14:textId="4967B90B" w:rsidR="00017DD5" w:rsidRPr="00E029E7" w:rsidRDefault="00017DD5" w:rsidP="00017DD5">
      <w:r w:rsidRPr="00E029E7">
        <w:t xml:space="preserve">Le système d’automatisation fourni par le titulaire devra être compatible </w:t>
      </w:r>
      <w:r w:rsidR="00FE21D8" w:rsidRPr="00E029E7">
        <w:t>avec cet</w:t>
      </w:r>
      <w:r w:rsidR="00FB148E" w:rsidRPr="00E029E7">
        <w:t>te</w:t>
      </w:r>
      <w:r w:rsidR="00FE21D8" w:rsidRPr="00E029E7">
        <w:t xml:space="preserve"> architecture</w:t>
      </w:r>
      <w:r w:rsidRPr="00E029E7">
        <w:t>.</w:t>
      </w:r>
    </w:p>
    <w:p w14:paraId="6C0E67FD" w14:textId="77777777" w:rsidR="00FE21D8" w:rsidRPr="00E029E7" w:rsidRDefault="00FE21D8" w:rsidP="00FE21D8">
      <w:pPr>
        <w:pStyle w:val="Normalsansespaceavant"/>
      </w:pPr>
    </w:p>
    <w:p w14:paraId="3C7F406F" w14:textId="047A8A0B" w:rsidR="00FE21D8" w:rsidRPr="00E029E7" w:rsidRDefault="00FE21D8" w:rsidP="008E2921">
      <w:r w:rsidRPr="00E029E7">
        <w:t>Aucun flux lié aux équipements d’automatisation ne devra être « entrant » vis-à-vis du réseau local (pas de flux UDP entrant, flux TCP entrant uniquement à la suite d’une connexion initiale TCP sortante).</w:t>
      </w:r>
    </w:p>
    <w:p w14:paraId="7285D067" w14:textId="77777777" w:rsidR="00017DD5" w:rsidRPr="00E029E7" w:rsidRDefault="00017DD5" w:rsidP="00017DD5">
      <w:pPr>
        <w:pStyle w:val="Titrehorsplan"/>
      </w:pPr>
      <w:r w:rsidRPr="00E029E7">
        <w:t>Paramétrage IP</w:t>
      </w:r>
    </w:p>
    <w:p w14:paraId="129905EB" w14:textId="16C39070" w:rsidR="00017DD5" w:rsidRPr="00E029E7" w:rsidRDefault="00017DD5" w:rsidP="00017DD5">
      <w:pPr>
        <w:keepNext/>
      </w:pPr>
      <w:r w:rsidRPr="00E029E7">
        <w:t xml:space="preserve">Le paramétrage réseau des équipements d’automatisation devra respecter les règles générales de configuration des équipements dans les réseaux informatiques </w:t>
      </w:r>
      <w:r w:rsidR="00D925BE" w:rsidRPr="00E029E7">
        <w:t>de</w:t>
      </w:r>
      <w:r w:rsidR="00683A0D" w:rsidRPr="00E029E7">
        <w:t xml:space="preserve"> l’Université</w:t>
      </w:r>
      <w:r w:rsidRPr="00E029E7">
        <w:t xml:space="preserve"> (adressage IP, masque, routage, etc.).</w:t>
      </w:r>
    </w:p>
    <w:p w14:paraId="1384BDA6" w14:textId="47A36F2C" w:rsidR="00017DD5" w:rsidRPr="00E029E7" w:rsidRDefault="00017DD5" w:rsidP="00017DD5">
      <w:r w:rsidRPr="00E029E7">
        <w:t>Les matériels et logiciels fournis dans le cadre du présent accord-cadre devront</w:t>
      </w:r>
      <w:r w:rsidR="00C058B1" w:rsidRPr="00E029E7">
        <w:t xml:space="preserve"> être compatibles avec </w:t>
      </w:r>
      <w:r w:rsidRPr="00E029E7">
        <w:t xml:space="preserve">une infrastructure réseau </w:t>
      </w:r>
      <w:r w:rsidR="00683A0D" w:rsidRPr="00E029E7">
        <w:t xml:space="preserve">IPv4 ou </w:t>
      </w:r>
      <w:r w:rsidRPr="00E029E7">
        <w:t>IPv6.</w:t>
      </w:r>
    </w:p>
    <w:p w14:paraId="666C4266" w14:textId="77777777" w:rsidR="00017DD5" w:rsidRPr="00E029E7" w:rsidRDefault="00017DD5" w:rsidP="00017DD5">
      <w:pPr>
        <w:pStyle w:val="Titrehorsplan"/>
      </w:pPr>
      <w:r w:rsidRPr="00E029E7">
        <w:t>Accès extranet pour la télémaintenance</w:t>
      </w:r>
    </w:p>
    <w:p w14:paraId="623C2CA0" w14:textId="5B036740" w:rsidR="00017DD5" w:rsidRPr="00E029E7" w:rsidRDefault="00017DD5" w:rsidP="00017DD5">
      <w:r w:rsidRPr="00E029E7">
        <w:t>Les accès depuis Internet pour la télémaintenance des</w:t>
      </w:r>
      <w:r w:rsidR="00B310E7" w:rsidRPr="00E029E7">
        <w:t xml:space="preserve"> matériels et</w:t>
      </w:r>
      <w:r w:rsidRPr="00E029E7">
        <w:t xml:space="preserve"> </w:t>
      </w:r>
      <w:r w:rsidR="009421A8" w:rsidRPr="00E029E7">
        <w:t xml:space="preserve">des </w:t>
      </w:r>
      <w:r w:rsidRPr="00E029E7">
        <w:t xml:space="preserve">logiciels installés dans les locaux </w:t>
      </w:r>
      <w:r w:rsidR="00D925BE" w:rsidRPr="00E029E7">
        <w:t>de l</w:t>
      </w:r>
      <w:r w:rsidR="003355E1" w:rsidRPr="00E029E7">
        <w:t xml:space="preserve">’Université </w:t>
      </w:r>
      <w:r w:rsidRPr="00E029E7">
        <w:t>sont décrits dans le chapitre « </w:t>
      </w:r>
      <w:r w:rsidR="008B505C">
        <w:t>8</w:t>
      </w:r>
      <w:r w:rsidRPr="00E029E7">
        <w:t xml:space="preserve"> - </w:t>
      </w:r>
      <w:r w:rsidR="008B505C" w:rsidRPr="00E029E7">
        <w:t>Prestations de services attendues pour la garantie et la maintenance</w:t>
      </w:r>
      <w:r w:rsidRPr="00E029E7">
        <w:t> ».</w:t>
      </w:r>
    </w:p>
    <w:p w14:paraId="3988F3B5" w14:textId="77777777" w:rsidR="00017DD5" w:rsidRPr="00E029E7" w:rsidRDefault="00017DD5" w:rsidP="00017DD5">
      <w:pPr>
        <w:pStyle w:val="Titrehorsplan"/>
      </w:pPr>
      <w:bookmarkStart w:id="102" w:name="_Toc328904447"/>
      <w:bookmarkStart w:id="103" w:name="_Toc328952608"/>
      <w:bookmarkStart w:id="104" w:name="_Toc330973569"/>
      <w:bookmarkStart w:id="105" w:name="_Toc370130785"/>
      <w:bookmarkStart w:id="106" w:name="_Toc389672442"/>
      <w:r w:rsidRPr="00E029E7">
        <w:t>Émission de mails</w:t>
      </w:r>
      <w:bookmarkEnd w:id="102"/>
      <w:bookmarkEnd w:id="103"/>
      <w:bookmarkEnd w:id="104"/>
      <w:bookmarkEnd w:id="105"/>
      <w:bookmarkEnd w:id="106"/>
    </w:p>
    <w:p w14:paraId="55FA2AB6" w14:textId="0085CC0A" w:rsidR="00017DD5" w:rsidRPr="00E029E7" w:rsidRDefault="00017DD5" w:rsidP="0055202D">
      <w:pPr>
        <w:keepLines/>
      </w:pPr>
      <w:r w:rsidRPr="00E029E7">
        <w:t xml:space="preserve">Les logiciels fournis par le titulaire et installés dans </w:t>
      </w:r>
      <w:r w:rsidR="00D925BE" w:rsidRPr="00E029E7">
        <w:t>l’infrastructure informatique et réseau de l</w:t>
      </w:r>
      <w:r w:rsidR="00290BA2" w:rsidRPr="00E029E7">
        <w:t>’Université</w:t>
      </w:r>
      <w:r w:rsidRPr="00E029E7">
        <w:t xml:space="preserve"> pourront utiliser un serveur SMTP </w:t>
      </w:r>
      <w:r w:rsidR="0027234A" w:rsidRPr="00E029E7">
        <w:t xml:space="preserve">déjà </w:t>
      </w:r>
      <w:r w:rsidR="0053671E" w:rsidRPr="00E029E7">
        <w:t>en place</w:t>
      </w:r>
      <w:r w:rsidR="009D1C4F" w:rsidRPr="00E029E7">
        <w:t xml:space="preserve"> dans</w:t>
      </w:r>
      <w:r w:rsidR="0053671E" w:rsidRPr="00E029E7">
        <w:t xml:space="preserve"> </w:t>
      </w:r>
      <w:r w:rsidR="00D925BE" w:rsidRPr="00E029E7">
        <w:t>l’</w:t>
      </w:r>
      <w:r w:rsidR="0053671E" w:rsidRPr="00E029E7">
        <w:t>infrastructure</w:t>
      </w:r>
      <w:r w:rsidRPr="00E029E7">
        <w:t xml:space="preserve"> pour l’émission des mails. Ces émissions devront être ponctuelles (par exemple, mail envoyé à la suite d’une transaction de prêt-retour sur un automate) ; aucun mailing de masse ne sera autorisé.</w:t>
      </w:r>
    </w:p>
    <w:p w14:paraId="79457EA7" w14:textId="77777777" w:rsidR="00017DD5" w:rsidRPr="00E029E7" w:rsidRDefault="00017DD5" w:rsidP="00017DD5">
      <w:pPr>
        <w:pStyle w:val="Normalsansespaceavant"/>
      </w:pPr>
    </w:p>
    <w:p w14:paraId="7A18B424" w14:textId="5E41C22D" w:rsidR="00017DD5" w:rsidRPr="00E029E7" w:rsidRDefault="00017DD5" w:rsidP="00017DD5">
      <w:r w:rsidRPr="00E029E7">
        <w:t xml:space="preserve">Les logiciels hébergés sur une plate-forme extérieure appartenant au titulaire devront intégrer une solution d’envoi de mails propre ; l’utilisation d’un serveur SMTP </w:t>
      </w:r>
      <w:r w:rsidR="00D925BE" w:rsidRPr="00E029E7">
        <w:t>de l</w:t>
      </w:r>
      <w:r w:rsidR="00290BA2" w:rsidRPr="00E029E7">
        <w:t>’Université</w:t>
      </w:r>
      <w:r w:rsidRPr="00E029E7">
        <w:t xml:space="preserve"> par ces logiciels ne sera pas possible</w:t>
      </w:r>
      <w:r w:rsidR="00FD13E7" w:rsidRPr="00E029E7">
        <w:t>.</w:t>
      </w:r>
    </w:p>
    <w:p w14:paraId="20C3C370" w14:textId="2B51C756" w:rsidR="00017DD5" w:rsidRPr="00E029E7" w:rsidRDefault="00017DD5" w:rsidP="00017DD5">
      <w:pPr>
        <w:pStyle w:val="Titre3"/>
      </w:pPr>
      <w:bookmarkStart w:id="107" w:name="_Ref398479382"/>
      <w:bookmarkStart w:id="108" w:name="_Ref398479388"/>
      <w:bookmarkStart w:id="109" w:name="_Toc456342494"/>
      <w:bookmarkStart w:id="110" w:name="_Toc494107300"/>
      <w:bookmarkStart w:id="111" w:name="_Toc507617080"/>
      <w:bookmarkStart w:id="112" w:name="_Toc508835148"/>
      <w:bookmarkStart w:id="113" w:name="_Toc520238598"/>
      <w:bookmarkStart w:id="114" w:name="_Toc106733411"/>
      <w:bookmarkStart w:id="115" w:name="_Toc187357676"/>
      <w:r w:rsidRPr="00E029E7">
        <w:t xml:space="preserve">Postes professionnels </w:t>
      </w:r>
      <w:bookmarkEnd w:id="60"/>
      <w:bookmarkEnd w:id="61"/>
      <w:bookmarkEnd w:id="107"/>
      <w:bookmarkEnd w:id="108"/>
      <w:bookmarkEnd w:id="109"/>
      <w:bookmarkEnd w:id="110"/>
      <w:bookmarkEnd w:id="111"/>
      <w:bookmarkEnd w:id="112"/>
      <w:bookmarkEnd w:id="113"/>
      <w:bookmarkEnd w:id="114"/>
      <w:r w:rsidR="00E5710F" w:rsidRPr="00E029E7">
        <w:t>de l</w:t>
      </w:r>
      <w:r w:rsidR="000E1ECB" w:rsidRPr="00E029E7">
        <w:t>’Université</w:t>
      </w:r>
      <w:bookmarkEnd w:id="115"/>
    </w:p>
    <w:p w14:paraId="112D6AFE" w14:textId="77777777" w:rsidR="00017DD5" w:rsidRPr="00E029E7" w:rsidRDefault="00017DD5" w:rsidP="00017DD5">
      <w:pPr>
        <w:pStyle w:val="Titrehorsplan"/>
      </w:pPr>
      <w:r w:rsidRPr="00E029E7">
        <w:t>Postes professionnels</w:t>
      </w:r>
    </w:p>
    <w:p w14:paraId="718228A1" w14:textId="43775991" w:rsidR="000D6F37" w:rsidRPr="00E029E7" w:rsidRDefault="00017DD5" w:rsidP="00981D52">
      <w:r w:rsidRPr="00E029E7">
        <w:t>Les postes professionnels à partir desquels les équipements d’automatisation</w:t>
      </w:r>
      <w:r w:rsidR="002A6954" w:rsidRPr="00E029E7">
        <w:t xml:space="preserve"> </w:t>
      </w:r>
      <w:r w:rsidR="000D6F37" w:rsidRPr="00E029E7">
        <w:t xml:space="preserve">seront utilisés, fonctionnent sous Windows 10 ou 11 </w:t>
      </w:r>
      <w:r w:rsidR="00141334" w:rsidRPr="00E029E7">
        <w:t>P</w:t>
      </w:r>
      <w:r w:rsidR="000D6F37" w:rsidRPr="00E029E7">
        <w:t>rofessionnel.</w:t>
      </w:r>
    </w:p>
    <w:p w14:paraId="229E6415" w14:textId="11F17ECC" w:rsidR="00017DD5" w:rsidRPr="00E029E7" w:rsidRDefault="00C8650A" w:rsidP="00017DD5">
      <w:pPr>
        <w:pStyle w:val="Titrehorsplan"/>
      </w:pPr>
      <w:r w:rsidRPr="00E029E7">
        <w:t>I</w:t>
      </w:r>
      <w:r w:rsidR="00017DD5" w:rsidRPr="00E029E7">
        <w:t>nstallation de composants sur les postes professionnels</w:t>
      </w:r>
    </w:p>
    <w:p w14:paraId="31724BE7" w14:textId="21ACC9F8" w:rsidR="00017DD5" w:rsidRPr="00E029E7" w:rsidRDefault="00017DD5" w:rsidP="0055202D">
      <w:pPr>
        <w:keepLines/>
      </w:pPr>
      <w:r w:rsidRPr="00E029E7">
        <w:t xml:space="preserve">Le titulaire devra fournir </w:t>
      </w:r>
      <w:r w:rsidR="00657FE9" w:rsidRPr="00E029E7">
        <w:t>les</w:t>
      </w:r>
      <w:r w:rsidRPr="00E029E7">
        <w:t xml:space="preserve"> packages permettant le déploiement silencieux des logiciels d’automatisation</w:t>
      </w:r>
      <w:r w:rsidR="0021524A" w:rsidRPr="00E029E7">
        <w:t xml:space="preserve"> sur les postes professionnels</w:t>
      </w:r>
      <w:r w:rsidR="00C8650A" w:rsidRPr="00E029E7">
        <w:t>.</w:t>
      </w:r>
    </w:p>
    <w:p w14:paraId="08D6A155" w14:textId="77777777" w:rsidR="00017DD5" w:rsidRPr="00E029E7" w:rsidRDefault="00017DD5" w:rsidP="00C8650A">
      <w:pPr>
        <w:pStyle w:val="Normalsansespaceavant"/>
      </w:pPr>
    </w:p>
    <w:p w14:paraId="2CF7E723" w14:textId="77777777" w:rsidR="00017DD5" w:rsidRPr="00E029E7" w:rsidRDefault="00017DD5" w:rsidP="00017DD5">
      <w:r w:rsidRPr="00E029E7">
        <w:t>Cette installation privilégiera un dossier applicatif à l’exclusion des dossiers système par défaut comme le répertoire Windows. Les répertoires système ne peuvent pas être accessibles en écriture ou en modification.</w:t>
      </w:r>
    </w:p>
    <w:p w14:paraId="3D6AF877" w14:textId="77777777" w:rsidR="00017DD5" w:rsidRPr="00E029E7" w:rsidRDefault="00017DD5" w:rsidP="00017DD5">
      <w:r w:rsidRPr="00E029E7">
        <w:t>Les utilisateurs disposent de droits restreints. En aucun cas, des droits d’administration ne devront être requis pour faire fonctionner les logiciels sur les postes clients.</w:t>
      </w:r>
    </w:p>
    <w:p w14:paraId="4BCAC366" w14:textId="77777777" w:rsidR="00017DD5" w:rsidRPr="00E029E7" w:rsidRDefault="00017DD5" w:rsidP="00017DD5">
      <w:pPr>
        <w:pStyle w:val="Titrehorsplan"/>
      </w:pPr>
      <w:r w:rsidRPr="00E029E7">
        <w:t>IHM Web</w:t>
      </w:r>
    </w:p>
    <w:p w14:paraId="3CB6F58C" w14:textId="77777777" w:rsidR="00017DD5" w:rsidRPr="00E029E7" w:rsidRDefault="00017DD5" w:rsidP="00017DD5">
      <w:pPr>
        <w:keepNext/>
      </w:pPr>
      <w:r w:rsidRPr="00E029E7">
        <w:t xml:space="preserve">Les applications accessibles en mode Web devront fonctionner </w:t>
      </w:r>
      <w:proofErr w:type="gramStart"/>
      <w:r w:rsidRPr="00E029E7">
        <w:t>a</w:t>
      </w:r>
      <w:proofErr w:type="gramEnd"/>
      <w:r w:rsidRPr="00E029E7">
        <w:t xml:space="preserve"> minima à partir des navigateurs les plus couramment utilisés :</w:t>
      </w:r>
    </w:p>
    <w:p w14:paraId="51F6DF5D" w14:textId="1101FAC1" w:rsidR="00017DD5" w:rsidRPr="00E029E7" w:rsidRDefault="00017DD5" w:rsidP="00E3733F">
      <w:pPr>
        <w:pStyle w:val="Puce1"/>
        <w:keepNext/>
        <w:rPr>
          <w:lang w:val="en-US"/>
        </w:rPr>
      </w:pPr>
      <w:r w:rsidRPr="00E029E7">
        <w:rPr>
          <w:lang w:val="en-US"/>
        </w:rPr>
        <w:t>Chrome, Edge, Firefox, Firefox ESR, Opera, Safari…</w:t>
      </w:r>
    </w:p>
    <w:p w14:paraId="06E3D505" w14:textId="77777777" w:rsidR="00017DD5" w:rsidRPr="00E029E7" w:rsidRDefault="00017DD5" w:rsidP="006A37BD">
      <w:pPr>
        <w:pStyle w:val="Puce1"/>
      </w:pPr>
      <w:proofErr w:type="gramStart"/>
      <w:r w:rsidRPr="00E029E7">
        <w:t>sur</w:t>
      </w:r>
      <w:proofErr w:type="gramEnd"/>
      <w:r w:rsidRPr="00E029E7">
        <w:t xml:space="preserve"> PC (Windows ou Linux), Mac (Mac OS) et tablettes (Android, iOS, Windows)</w:t>
      </w:r>
    </w:p>
    <w:p w14:paraId="6D6FD94F" w14:textId="635FEC4D" w:rsidR="00017DD5" w:rsidRPr="00E029E7" w:rsidRDefault="00017DD5" w:rsidP="006A37BD">
      <w:pPr>
        <w:pStyle w:val="Puce1"/>
      </w:pPr>
      <w:proofErr w:type="gramStart"/>
      <w:r w:rsidRPr="00E029E7">
        <w:t>dans</w:t>
      </w:r>
      <w:proofErr w:type="gramEnd"/>
      <w:r w:rsidRPr="00E029E7">
        <w:t xml:space="preserve"> une version datant de moins de deux ans ou à défaut dans leur dernière version publiée et</w:t>
      </w:r>
      <w:r w:rsidR="006F4953" w:rsidRPr="00E029E7">
        <w:t xml:space="preserve"> </w:t>
      </w:r>
      <w:r w:rsidRPr="00E029E7">
        <w:t>intégrant</w:t>
      </w:r>
      <w:r w:rsidR="004E2876" w:rsidRPr="00E029E7">
        <w:t xml:space="preserve"> dans tous les cas</w:t>
      </w:r>
      <w:r w:rsidRPr="00E029E7">
        <w:t xml:space="preserve"> toutes les mises à jour de sécurité publiées.</w:t>
      </w:r>
    </w:p>
    <w:p w14:paraId="584C7469" w14:textId="57A827B6" w:rsidR="00017DD5" w:rsidRPr="00E029E7" w:rsidRDefault="00017DD5" w:rsidP="00017DD5">
      <w:pPr>
        <w:pStyle w:val="Titrehorsplan"/>
      </w:pPr>
      <w:r w:rsidRPr="00E029E7">
        <w:t>Compatibilité avec l</w:t>
      </w:r>
      <w:r w:rsidR="00EF18DA" w:rsidRPr="00E029E7">
        <w:t>a solution antivirus</w:t>
      </w:r>
      <w:r w:rsidRPr="00E029E7">
        <w:t xml:space="preserve"> utilisé</w:t>
      </w:r>
      <w:r w:rsidR="00EF18DA" w:rsidRPr="00E029E7">
        <w:t>e</w:t>
      </w:r>
      <w:r w:rsidRPr="00E029E7">
        <w:t xml:space="preserve"> par</w:t>
      </w:r>
      <w:r w:rsidR="00F62580" w:rsidRPr="00E029E7">
        <w:t xml:space="preserve"> l</w:t>
      </w:r>
      <w:r w:rsidR="00764972" w:rsidRPr="00E029E7">
        <w:t>’Université</w:t>
      </w:r>
      <w:r w:rsidRPr="00E029E7">
        <w:t xml:space="preserve"> sur les postes professionnels</w:t>
      </w:r>
    </w:p>
    <w:p w14:paraId="081ACF44" w14:textId="5F5F5213" w:rsidR="00017DD5" w:rsidRPr="00E029E7" w:rsidRDefault="00017DD5" w:rsidP="00017DD5">
      <w:r w:rsidRPr="00E029E7">
        <w:t xml:space="preserve">Les candidats </w:t>
      </w:r>
      <w:r w:rsidR="00F62580" w:rsidRPr="00E029E7">
        <w:t>préciseront les</w:t>
      </w:r>
      <w:r w:rsidRPr="00E029E7">
        <w:t xml:space="preserve"> paramétrage</w:t>
      </w:r>
      <w:r w:rsidR="00F62580" w:rsidRPr="00E029E7">
        <w:t>s</w:t>
      </w:r>
      <w:r w:rsidRPr="00E029E7">
        <w:t xml:space="preserve"> spécifique</w:t>
      </w:r>
      <w:r w:rsidR="00F62580" w:rsidRPr="00E029E7">
        <w:t>s</w:t>
      </w:r>
      <w:r w:rsidRPr="00E029E7">
        <w:t xml:space="preserve"> ou </w:t>
      </w:r>
      <w:r w:rsidR="00F62580" w:rsidRPr="00E029E7">
        <w:t>les</w:t>
      </w:r>
      <w:r w:rsidRPr="00E029E7">
        <w:t xml:space="preserve"> problème</w:t>
      </w:r>
      <w:r w:rsidR="00F62580" w:rsidRPr="00E029E7">
        <w:t>s</w:t>
      </w:r>
      <w:r w:rsidRPr="00E029E7">
        <w:t xml:space="preserve"> d’incompatibilité de leur solution avec les logiciels antivirus courants du marché. Les paramétrages spécifiques ne devront pas remettre en cause l</w:t>
      </w:r>
      <w:r w:rsidR="00C37031" w:rsidRPr="00E029E7">
        <w:t>a</w:t>
      </w:r>
      <w:r w:rsidRPr="00E029E7">
        <w:t xml:space="preserve"> politique de sécurité </w:t>
      </w:r>
      <w:r w:rsidR="00F62580" w:rsidRPr="00E029E7">
        <w:t>mise en place par l</w:t>
      </w:r>
      <w:r w:rsidR="00764972" w:rsidRPr="00E029E7">
        <w:t>’Université</w:t>
      </w:r>
      <w:r w:rsidRPr="00E029E7">
        <w:t>.</w:t>
      </w:r>
    </w:p>
    <w:p w14:paraId="54D8E561" w14:textId="35AC51C0" w:rsidR="00EF18DA" w:rsidRPr="00E029E7" w:rsidRDefault="00EF18DA" w:rsidP="00017DD5">
      <w:r w:rsidRPr="00E029E7">
        <w:t xml:space="preserve">À ce jour, l'Université utilise la solution antivirus </w:t>
      </w:r>
      <w:proofErr w:type="spellStart"/>
      <w:r w:rsidRPr="00E029E7">
        <w:t>WithSecure</w:t>
      </w:r>
      <w:proofErr w:type="spellEnd"/>
      <w:r w:rsidRPr="00E029E7">
        <w:t>.</w:t>
      </w:r>
    </w:p>
    <w:p w14:paraId="078E257E" w14:textId="77777777" w:rsidR="00017DD5" w:rsidRPr="00E029E7" w:rsidRDefault="00017DD5" w:rsidP="00017DD5">
      <w:pPr>
        <w:pStyle w:val="Titre3"/>
      </w:pPr>
      <w:bookmarkStart w:id="116" w:name="_Toc456342495"/>
      <w:bookmarkStart w:id="117" w:name="_Toc494107301"/>
      <w:bookmarkStart w:id="118" w:name="_Toc507617081"/>
      <w:bookmarkStart w:id="119" w:name="_Ref508574684"/>
      <w:bookmarkStart w:id="120" w:name="_Toc508835149"/>
      <w:bookmarkStart w:id="121" w:name="_Toc520238599"/>
      <w:bookmarkStart w:id="122" w:name="_Toc106733412"/>
      <w:bookmarkStart w:id="123" w:name="_Toc187357677"/>
      <w:bookmarkStart w:id="124" w:name="_Toc388507376"/>
      <w:r w:rsidRPr="00E029E7">
        <w:t>Postes et boîtiers informatiques fournis par le titulaire</w:t>
      </w:r>
      <w:bookmarkEnd w:id="116"/>
      <w:bookmarkEnd w:id="117"/>
      <w:bookmarkEnd w:id="118"/>
      <w:bookmarkEnd w:id="119"/>
      <w:bookmarkEnd w:id="120"/>
      <w:bookmarkEnd w:id="121"/>
      <w:bookmarkEnd w:id="122"/>
      <w:bookmarkEnd w:id="123"/>
    </w:p>
    <w:p w14:paraId="734118AE" w14:textId="371418DB" w:rsidR="00017DD5" w:rsidRPr="00E029E7" w:rsidRDefault="00017DD5" w:rsidP="00017DD5">
      <w:pPr>
        <w:keepNext/>
      </w:pPr>
      <w:r w:rsidRPr="00E029E7">
        <w:t>Les postes et boîtiers informatiques fournis par le titulaire, notamment les postes des automates</w:t>
      </w:r>
      <w:r w:rsidR="00CD7387" w:rsidRPr="00E029E7">
        <w:t xml:space="preserve"> et</w:t>
      </w:r>
      <w:r w:rsidR="0065376D" w:rsidRPr="00E029E7">
        <w:t xml:space="preserve"> du système de retour</w:t>
      </w:r>
      <w:r w:rsidR="00CD7387" w:rsidRPr="00E029E7">
        <w:t xml:space="preserve"> </w:t>
      </w:r>
      <w:r w:rsidRPr="00E029E7">
        <w:t>ainsi que la box éventuellement requise pour le portique antivol, devront respecter les règles d’intégration décrites ci-dessous.</w:t>
      </w:r>
    </w:p>
    <w:p w14:paraId="235CB71C" w14:textId="77777777" w:rsidR="00017DD5" w:rsidRPr="00E029E7" w:rsidRDefault="00017DD5" w:rsidP="00017DD5">
      <w:pPr>
        <w:pStyle w:val="Titrehorsplan"/>
      </w:pPr>
      <w:r w:rsidRPr="00E029E7">
        <w:t>Sauvegardes</w:t>
      </w:r>
    </w:p>
    <w:p w14:paraId="36E9763A" w14:textId="3C45B1C9" w:rsidR="00017DD5" w:rsidRPr="00E029E7" w:rsidRDefault="00017DD5" w:rsidP="00017DD5">
      <w:pPr>
        <w:keepNext/>
      </w:pPr>
      <w:r w:rsidRPr="00E029E7">
        <w:t xml:space="preserve">Les postes et boîtiers fournis par le titulaire ne feront l’objet d’aucune sauvegarde de la part de </w:t>
      </w:r>
      <w:r w:rsidR="008323DD" w:rsidRPr="00E029E7">
        <w:t>l</w:t>
      </w:r>
      <w:r w:rsidR="00867324" w:rsidRPr="00E029E7">
        <w:t>’Université</w:t>
      </w:r>
      <w:r w:rsidRPr="00E029E7">
        <w:t>.</w:t>
      </w:r>
    </w:p>
    <w:p w14:paraId="35696CBB" w14:textId="77777777" w:rsidR="00017DD5" w:rsidRPr="00E029E7" w:rsidRDefault="00017DD5" w:rsidP="00CE2A10">
      <w:pPr>
        <w:keepNext/>
      </w:pPr>
      <w:r w:rsidRPr="00E029E7">
        <w:t>Aucune base de données (ou informations nécessaires pour les statistiques) ne devra être stockée sur ces postes.</w:t>
      </w:r>
    </w:p>
    <w:p w14:paraId="287D1DB9" w14:textId="77777777" w:rsidR="00017DD5" w:rsidRPr="00E029E7" w:rsidRDefault="00017DD5" w:rsidP="00017DD5">
      <w:r w:rsidRPr="00E029E7">
        <w:t>La réinstallation d’un poste ou d’un boîtier (après changement matériel éventuel) sera totalement à la charge du titulaire dans le cadre de la garantie et de la maintenance ; cela inclut la fourniture de l’ensemble des logiciels et données nécessaires à cette réinstallation.</w:t>
      </w:r>
    </w:p>
    <w:p w14:paraId="62EA093D" w14:textId="77777777" w:rsidR="00017DD5" w:rsidRPr="00E029E7" w:rsidRDefault="00017DD5" w:rsidP="00017DD5">
      <w:pPr>
        <w:pStyle w:val="Titrehorsplan"/>
      </w:pPr>
      <w:r w:rsidRPr="00E029E7">
        <w:t>Protection antivirale</w:t>
      </w:r>
    </w:p>
    <w:p w14:paraId="60E9AE4C" w14:textId="5E8891F8" w:rsidR="00F72DAE" w:rsidRPr="00E029E7" w:rsidRDefault="00FA0170" w:rsidP="00E3733F">
      <w:pPr>
        <w:keepNext/>
      </w:pPr>
      <w:r w:rsidRPr="00E029E7">
        <w:t xml:space="preserve">Une protection antivirale </w:t>
      </w:r>
      <w:r w:rsidR="00F70F4C" w:rsidRPr="00E029E7">
        <w:t xml:space="preserve">fournie par le titulaire </w:t>
      </w:r>
      <w:r w:rsidRPr="00E029E7">
        <w:t>devra être installée sur l</w:t>
      </w:r>
      <w:r w:rsidR="008323DD" w:rsidRPr="00E029E7">
        <w:t>es postes et boîtiers</w:t>
      </w:r>
      <w:r w:rsidR="00F70F4C" w:rsidRPr="00E029E7">
        <w:t xml:space="preserve"> du</w:t>
      </w:r>
      <w:r w:rsidRPr="00E029E7">
        <w:t xml:space="preserve"> titulaire</w:t>
      </w:r>
      <w:r w:rsidR="00F70F4C" w:rsidRPr="00E029E7">
        <w:t>.</w:t>
      </w:r>
    </w:p>
    <w:p w14:paraId="3D1345E6" w14:textId="58D01A8F" w:rsidR="00F72DAE" w:rsidRPr="00E029E7" w:rsidRDefault="00661E4B" w:rsidP="00CE2A10">
      <w:pPr>
        <w:keepNext/>
      </w:pPr>
      <w:r w:rsidRPr="00E029E7">
        <w:t>L</w:t>
      </w:r>
      <w:r w:rsidR="00867324" w:rsidRPr="00E029E7">
        <w:t>’Université</w:t>
      </w:r>
      <w:r w:rsidRPr="00E029E7">
        <w:t xml:space="preserve"> pourra également décider d’installer sa propre solution antivirus.</w:t>
      </w:r>
      <w:r w:rsidR="00D61BE4" w:rsidRPr="00E029E7">
        <w:t xml:space="preserve"> Le titulaire devra fournir l’assistance nécessaire à l</w:t>
      </w:r>
      <w:r w:rsidR="00867324" w:rsidRPr="00E029E7">
        <w:t>’Université.</w:t>
      </w:r>
    </w:p>
    <w:p w14:paraId="7058E269" w14:textId="77777777" w:rsidR="00661E4B" w:rsidRPr="00E029E7" w:rsidRDefault="00661E4B" w:rsidP="00CE2A10">
      <w:pPr>
        <w:pStyle w:val="Normalsansespaceavant"/>
      </w:pPr>
    </w:p>
    <w:p w14:paraId="63B04691" w14:textId="420C1131" w:rsidR="008323DD" w:rsidRPr="00E029E7" w:rsidRDefault="008323DD" w:rsidP="008323DD">
      <w:r w:rsidRPr="00E029E7">
        <w:t xml:space="preserve">Les candidats préciseront les paramétrages spécifiques ou les problèmes d’incompatibilité de leur solution avec les logiciels antivirus courants du marché. </w:t>
      </w:r>
      <w:r w:rsidR="00C37031" w:rsidRPr="00E029E7">
        <w:t>Les paramétrages spécifiques ne devront pas remettre en cause la politique de sécurité mise en place par l</w:t>
      </w:r>
      <w:r w:rsidR="004E790B" w:rsidRPr="00E029E7">
        <w:t>’Université</w:t>
      </w:r>
      <w:r w:rsidR="00C37031" w:rsidRPr="00E029E7">
        <w:t>.</w:t>
      </w:r>
    </w:p>
    <w:p w14:paraId="3A8ADEE1" w14:textId="77777777" w:rsidR="00017DD5" w:rsidRPr="00E029E7" w:rsidRDefault="00017DD5" w:rsidP="00017DD5">
      <w:pPr>
        <w:pStyle w:val="Titrehorsplan"/>
      </w:pPr>
      <w:r w:rsidRPr="00E029E7">
        <w:t>Mises à jour</w:t>
      </w:r>
    </w:p>
    <w:p w14:paraId="7C952298" w14:textId="520AF0CA" w:rsidR="00017DD5" w:rsidRPr="00E029E7" w:rsidRDefault="00017DD5" w:rsidP="00CE2A10">
      <w:pPr>
        <w:keepNext/>
      </w:pPr>
      <w:r w:rsidRPr="00E029E7">
        <w:t xml:space="preserve">Le titulaire gérera les mises à jour logicielles des postes </w:t>
      </w:r>
      <w:r w:rsidR="00A40739" w:rsidRPr="00E029E7">
        <w:t xml:space="preserve">et boîtiers </w:t>
      </w:r>
      <w:r w:rsidRPr="00E029E7">
        <w:t>qu’il aura fournis, système d’exploitation inclus. Pour plus de détails, cf. « </w:t>
      </w:r>
      <w:r w:rsidR="008B505C">
        <w:t>8</w:t>
      </w:r>
      <w:r w:rsidRPr="00E029E7">
        <w:t xml:space="preserve"> - </w:t>
      </w:r>
      <w:r w:rsidR="008B505C" w:rsidRPr="00E029E7">
        <w:t>Prestations de services attendues pour la garantie et la maintenance</w:t>
      </w:r>
      <w:r w:rsidRPr="00E029E7">
        <w:t> ».</w:t>
      </w:r>
    </w:p>
    <w:p w14:paraId="1ED50210" w14:textId="5FD2BA35" w:rsidR="00661E4B" w:rsidRPr="00E029E7" w:rsidRDefault="00661E4B" w:rsidP="00661E4B">
      <w:r w:rsidRPr="00E029E7">
        <w:t>L</w:t>
      </w:r>
      <w:r w:rsidR="004E790B" w:rsidRPr="00E029E7">
        <w:t xml:space="preserve">’Université </w:t>
      </w:r>
      <w:r w:rsidRPr="00E029E7">
        <w:t>pourra également décider de gérer l’installation régulière des patchs de sécurité</w:t>
      </w:r>
      <w:r w:rsidR="008B4488" w:rsidRPr="00E029E7">
        <w:t>. Si elle fournit l’antivirus</w:t>
      </w:r>
      <w:r w:rsidR="0032040D" w:rsidRPr="00E029E7">
        <w:t xml:space="preserve">, elle gérera également à la mise à jour de </w:t>
      </w:r>
      <w:r w:rsidRPr="00E029E7">
        <w:t>l’antivirus</w:t>
      </w:r>
      <w:r w:rsidR="00130ADC" w:rsidRPr="00E029E7">
        <w:t>.</w:t>
      </w:r>
    </w:p>
    <w:p w14:paraId="60A1B2BC" w14:textId="2379637D" w:rsidR="008B4488" w:rsidRPr="00E029E7" w:rsidRDefault="008B4488" w:rsidP="008B4488">
      <w:pPr>
        <w:pStyle w:val="Titrehorsplan"/>
      </w:pPr>
      <w:r w:rsidRPr="00E029E7">
        <w:t>Agent SNMP</w:t>
      </w:r>
    </w:p>
    <w:p w14:paraId="4D480F32" w14:textId="3420C066" w:rsidR="00661E4B" w:rsidRPr="00E029E7" w:rsidRDefault="00661E4B" w:rsidP="00661E4B">
      <w:r w:rsidRPr="00E029E7">
        <w:t>Un agent SNMP</w:t>
      </w:r>
      <w:r w:rsidR="004E790B" w:rsidRPr="00E029E7">
        <w:t xml:space="preserve"> </w:t>
      </w:r>
      <w:r w:rsidR="00236E99" w:rsidRPr="00E029E7">
        <w:t>pourra être</w:t>
      </w:r>
      <w:r w:rsidRPr="00E029E7">
        <w:t xml:space="preserve"> installé par l</w:t>
      </w:r>
      <w:r w:rsidR="004E790B" w:rsidRPr="00E029E7">
        <w:t xml:space="preserve">’Université </w:t>
      </w:r>
      <w:r w:rsidR="00236E99" w:rsidRPr="00E029E7">
        <w:t>sur les postes et boîtiers fournis par le titulaire.</w:t>
      </w:r>
      <w:r w:rsidR="00D61BE4" w:rsidRPr="00E029E7">
        <w:t xml:space="preserve"> Celui-ci devra fournir </w:t>
      </w:r>
      <w:r w:rsidR="00A30BB5" w:rsidRPr="00E029E7">
        <w:t>l’assistance</w:t>
      </w:r>
      <w:r w:rsidR="00D61BE4" w:rsidRPr="00E029E7">
        <w:t xml:space="preserve"> nécessaire à l</w:t>
      </w:r>
      <w:r w:rsidR="004E790B" w:rsidRPr="00E029E7">
        <w:t>’Université</w:t>
      </w:r>
      <w:r w:rsidR="00D61BE4" w:rsidRPr="00E029E7">
        <w:t>.</w:t>
      </w:r>
    </w:p>
    <w:p w14:paraId="7C0CF875" w14:textId="2E539258" w:rsidR="00017DD5" w:rsidRPr="00E029E7" w:rsidRDefault="00017DD5" w:rsidP="00017DD5">
      <w:pPr>
        <w:pStyle w:val="Titre3"/>
      </w:pPr>
      <w:bookmarkStart w:id="125" w:name="_Toc456342497"/>
      <w:bookmarkStart w:id="126" w:name="_Toc494107303"/>
      <w:bookmarkStart w:id="127" w:name="_Toc507617083"/>
      <w:bookmarkStart w:id="128" w:name="_Toc508835150"/>
      <w:bookmarkStart w:id="129" w:name="_Toc520238600"/>
      <w:bookmarkStart w:id="130" w:name="_Toc106733413"/>
      <w:bookmarkStart w:id="131" w:name="_Toc187357678"/>
      <w:bookmarkStart w:id="132" w:name="_Toc370130783"/>
      <w:bookmarkStart w:id="133" w:name="_Toc389672440"/>
      <w:bookmarkEnd w:id="62"/>
      <w:bookmarkEnd w:id="124"/>
      <w:r w:rsidRPr="00E029E7">
        <w:t>Logiciels hébergés sur une plate-forme extérieure appartenant au titulaire</w:t>
      </w:r>
      <w:bookmarkEnd w:id="125"/>
      <w:bookmarkEnd w:id="126"/>
      <w:bookmarkEnd w:id="127"/>
      <w:bookmarkEnd w:id="128"/>
      <w:bookmarkEnd w:id="129"/>
      <w:bookmarkEnd w:id="130"/>
      <w:bookmarkEnd w:id="131"/>
    </w:p>
    <w:p w14:paraId="7CD2C826" w14:textId="3D5FF733" w:rsidR="00173A89" w:rsidRPr="00E029E7" w:rsidRDefault="00173A89" w:rsidP="00173A89">
      <w:pPr>
        <w:keepNext/>
      </w:pPr>
      <w:r w:rsidRPr="00E029E7">
        <w:t xml:space="preserve">Si la solution du titulaire fait intervenir des logiciels hébergés sur une plate-forme extérieure lui appartenant ou louée par lui, les demandes suivantes devront être respectées, </w:t>
      </w:r>
      <w:r w:rsidR="00185926" w:rsidRPr="00E029E7">
        <w:t>dans le cadre des</w:t>
      </w:r>
      <w:r w:rsidRPr="00E029E7">
        <w:t xml:space="preserve"> prix portés au BPU :</w:t>
      </w:r>
    </w:p>
    <w:p w14:paraId="62C6EBE9" w14:textId="0C6312AC" w:rsidR="00173A89" w:rsidRPr="00E029E7" w:rsidRDefault="00173A89" w:rsidP="00173A89">
      <w:pPr>
        <w:pStyle w:val="Puce1"/>
        <w:keepNext/>
      </w:pPr>
      <w:r w:rsidRPr="00E029E7">
        <w:t>Mise à disposition des serveurs physiques et virtuels nécessaires au fonctionnement du système</w:t>
      </w:r>
      <w:r w:rsidR="00CC1A1B" w:rsidRPr="00E029E7">
        <w:t xml:space="preserve"> RFID</w:t>
      </w:r>
    </w:p>
    <w:p w14:paraId="69E3AF34" w14:textId="298224C8" w:rsidR="00173A89" w:rsidRPr="00E029E7" w:rsidRDefault="00372257" w:rsidP="00173A89">
      <w:pPr>
        <w:pStyle w:val="Puce1"/>
        <w:keepNext/>
      </w:pPr>
      <w:r w:rsidRPr="00E029E7">
        <w:t>Sécurité</w:t>
      </w:r>
      <w:r w:rsidR="00173A89" w:rsidRPr="00E029E7">
        <w:t xml:space="preserve"> physique des serveurs :</w:t>
      </w:r>
    </w:p>
    <w:p w14:paraId="5EC560B7" w14:textId="77777777" w:rsidR="00173A89" w:rsidRPr="00E029E7" w:rsidRDefault="00173A89" w:rsidP="00173A89">
      <w:pPr>
        <w:pStyle w:val="Puce2"/>
        <w:keepNext/>
      </w:pPr>
      <w:r w:rsidRPr="00E029E7">
        <w:t>Accès sécurisé aux salles serveur</w:t>
      </w:r>
    </w:p>
    <w:p w14:paraId="551C2BDD" w14:textId="77777777" w:rsidR="00173A89" w:rsidRPr="00E029E7" w:rsidRDefault="00173A89" w:rsidP="0038679E">
      <w:pPr>
        <w:pStyle w:val="Puce2"/>
        <w:keepNext/>
      </w:pPr>
      <w:r w:rsidRPr="00E029E7">
        <w:t>Système anti-incendie</w:t>
      </w:r>
    </w:p>
    <w:p w14:paraId="34CB9FE4" w14:textId="77777777" w:rsidR="00173A89" w:rsidRPr="00E029E7" w:rsidRDefault="00173A89" w:rsidP="00173A89">
      <w:pPr>
        <w:pStyle w:val="Puce2"/>
      </w:pPr>
      <w:r w:rsidRPr="00E029E7">
        <w:t>Alimentation secourue.</w:t>
      </w:r>
    </w:p>
    <w:p w14:paraId="26785709" w14:textId="165F7AF2" w:rsidR="00372257" w:rsidRPr="00E029E7" w:rsidRDefault="00372257" w:rsidP="00A00F10">
      <w:pPr>
        <w:pStyle w:val="Puce1"/>
        <w:keepNext/>
      </w:pPr>
      <w:r w:rsidRPr="00E029E7">
        <w:t>Sécurité côté hébergement :</w:t>
      </w:r>
    </w:p>
    <w:p w14:paraId="53F47A5F" w14:textId="3FB2865A" w:rsidR="00372257" w:rsidRPr="00E029E7" w:rsidRDefault="00372257" w:rsidP="00A00F10">
      <w:pPr>
        <w:pStyle w:val="Puce2"/>
        <w:keepNext/>
      </w:pPr>
      <w:r w:rsidRPr="00E029E7">
        <w:t>Sécurité réseau :</w:t>
      </w:r>
    </w:p>
    <w:p w14:paraId="71AFB4C8" w14:textId="224FD3C0" w:rsidR="00372257" w:rsidRPr="00E029E7" w:rsidRDefault="00CC1A1B" w:rsidP="00A00F10">
      <w:pPr>
        <w:pStyle w:val="Puce3"/>
        <w:keepNext/>
      </w:pPr>
      <w:r w:rsidRPr="00E029E7">
        <w:t>Sites d’h</w:t>
      </w:r>
      <w:r w:rsidR="00A00F10" w:rsidRPr="00E029E7">
        <w:t xml:space="preserve">ébergement </w:t>
      </w:r>
      <w:r w:rsidRPr="00E029E7">
        <w:t>possédant une</w:t>
      </w:r>
      <w:r w:rsidR="00372257" w:rsidRPr="00E029E7">
        <w:t xml:space="preserve"> infrastructure réseau ad hoc</w:t>
      </w:r>
      <w:r w:rsidRPr="00E029E7">
        <w:t xml:space="preserve"> </w:t>
      </w:r>
      <w:r w:rsidR="00372257" w:rsidRPr="00E029E7">
        <w:t xml:space="preserve">intégrant notamment des équipements permettant de prévenir les attaques informatiques (firewalls, reverse </w:t>
      </w:r>
      <w:proofErr w:type="spellStart"/>
      <w:r w:rsidR="00372257" w:rsidRPr="00E029E7">
        <w:t>proxies</w:t>
      </w:r>
      <w:proofErr w:type="spellEnd"/>
      <w:r w:rsidR="00372257" w:rsidRPr="00E029E7">
        <w:t>, etc.)</w:t>
      </w:r>
    </w:p>
    <w:p w14:paraId="7CB7458D" w14:textId="6FA3EAD0" w:rsidR="00372257" w:rsidRPr="00E029E7" w:rsidRDefault="00CC1A1B" w:rsidP="00372257">
      <w:pPr>
        <w:pStyle w:val="Puce3"/>
      </w:pPr>
      <w:r w:rsidRPr="00E029E7">
        <w:t>P</w:t>
      </w:r>
      <w:r w:rsidR="00372257" w:rsidRPr="00E029E7">
        <w:t>rotection antivirale des serveurs.</w:t>
      </w:r>
    </w:p>
    <w:p w14:paraId="1DF43DD1" w14:textId="77777777" w:rsidR="00372257" w:rsidRPr="00E029E7" w:rsidRDefault="00372257" w:rsidP="00372257">
      <w:pPr>
        <w:pStyle w:val="Puce3"/>
      </w:pPr>
      <w:r w:rsidRPr="00E029E7">
        <w:t>Installation des mises à jour de sécurité des systèmes d’exploitation, SGBD et autres outils largement répandus dès leur disponibilité.</w:t>
      </w:r>
    </w:p>
    <w:p w14:paraId="02C1C92B" w14:textId="2D33BC78" w:rsidR="00173A89" w:rsidRPr="00E029E7" w:rsidRDefault="00372257" w:rsidP="00A00F10">
      <w:pPr>
        <w:pStyle w:val="Puce2"/>
        <w:keepNext/>
      </w:pPr>
      <w:r w:rsidRPr="00E029E7">
        <w:t>Sécurité</w:t>
      </w:r>
      <w:r w:rsidR="00173A89" w:rsidRPr="00E029E7">
        <w:t xml:space="preserve"> des données :</w:t>
      </w:r>
    </w:p>
    <w:p w14:paraId="5F4F3A34" w14:textId="4DE7792D" w:rsidR="00173A89" w:rsidRPr="00E029E7" w:rsidRDefault="007A3AA8" w:rsidP="00A00F10">
      <w:pPr>
        <w:pStyle w:val="Puce3"/>
        <w:keepNext/>
      </w:pPr>
      <w:r w:rsidRPr="00E029E7">
        <w:t>Stockage des données de préférence en France, sinon au sein de l’Union européenne, sans possibilité de communication légale à des pays hors Union européenne</w:t>
      </w:r>
    </w:p>
    <w:p w14:paraId="7D78D6F3" w14:textId="77777777" w:rsidR="00173A89" w:rsidRPr="00E029E7" w:rsidRDefault="00173A89" w:rsidP="00372257">
      <w:pPr>
        <w:pStyle w:val="Puce3"/>
      </w:pPr>
      <w:r w:rsidRPr="00E029E7">
        <w:t>Mise en œuvre de tous les moyens nécessaires pour interdire la communication à des personnes non autorisées</w:t>
      </w:r>
    </w:p>
    <w:p w14:paraId="1FDB1500" w14:textId="3FC7BCB9" w:rsidR="00173A89" w:rsidRPr="00E029E7" w:rsidRDefault="00173A89" w:rsidP="00372257">
      <w:pPr>
        <w:pStyle w:val="Puce3"/>
      </w:pPr>
      <w:r w:rsidRPr="00E029E7">
        <w:t>Traçabilité des actions effectuées par le personnel du titulaire ou ses sous-traitants</w:t>
      </w:r>
    </w:p>
    <w:p w14:paraId="32C16A0E" w14:textId="61F77F3B" w:rsidR="00173A89" w:rsidRPr="00E029E7" w:rsidRDefault="00173A89" w:rsidP="00A00F10">
      <w:pPr>
        <w:pStyle w:val="Puce3"/>
        <w:keepNext/>
      </w:pPr>
      <w:r w:rsidRPr="00E029E7">
        <w:t xml:space="preserve">Sauvegarde des serveurs par le </w:t>
      </w:r>
      <w:r w:rsidR="00FA4449" w:rsidRPr="00E029E7">
        <w:t>titulaire</w:t>
      </w:r>
      <w:r w:rsidRPr="00E029E7">
        <w:t> :</w:t>
      </w:r>
    </w:p>
    <w:p w14:paraId="2C580715" w14:textId="77777777" w:rsidR="00173A89" w:rsidRPr="00E029E7" w:rsidRDefault="00173A89" w:rsidP="00A00F10">
      <w:pPr>
        <w:pStyle w:val="Puce4"/>
        <w:keepNext/>
      </w:pPr>
      <w:r w:rsidRPr="00E029E7">
        <w:t>La sauvegarde devra être réalisée sur des supports physiques indépendants des serveurs (pas de connexion au même réseau).</w:t>
      </w:r>
    </w:p>
    <w:p w14:paraId="48147484" w14:textId="29ED816A" w:rsidR="00173A89" w:rsidRPr="00E029E7" w:rsidRDefault="00173A89" w:rsidP="00372257">
      <w:pPr>
        <w:pStyle w:val="Puce4"/>
      </w:pPr>
      <w:r w:rsidRPr="00E029E7">
        <w:t xml:space="preserve">Le stockage des sauvegardes devra s’effectuer sur un site de sauvegarde géographiquement distinct du site de production hébergeant les serveurs faisant fonctionner le </w:t>
      </w:r>
      <w:r w:rsidR="0038679E" w:rsidRPr="00E029E7">
        <w:t>système RFID</w:t>
      </w:r>
      <w:r w:rsidRPr="00E029E7">
        <w:t xml:space="preserve"> (distance supérieure à 1 km).</w:t>
      </w:r>
    </w:p>
    <w:p w14:paraId="53C6B528" w14:textId="0C71AE25" w:rsidR="00173A89" w:rsidRPr="00E029E7" w:rsidRDefault="00173A89" w:rsidP="00372257">
      <w:pPr>
        <w:pStyle w:val="Puce4"/>
      </w:pPr>
      <w:r w:rsidRPr="00E029E7">
        <w:t xml:space="preserve">En cas de restauration, la perte de données tolérée correspondra au maximum aux données </w:t>
      </w:r>
      <w:r w:rsidR="004C2992" w:rsidRPr="00E029E7">
        <w:t>produites</w:t>
      </w:r>
      <w:r w:rsidRPr="00E029E7">
        <w:t xml:space="preserve"> durant les dernières 24 heures.</w:t>
      </w:r>
    </w:p>
    <w:p w14:paraId="0920AB22" w14:textId="77777777" w:rsidR="00173A89" w:rsidRPr="00E029E7" w:rsidRDefault="00173A89" w:rsidP="00A00F10">
      <w:pPr>
        <w:pStyle w:val="Puce4"/>
        <w:keepNext/>
      </w:pPr>
      <w:r w:rsidRPr="00E029E7">
        <w:t>La rétention des sauvegardes devra respecter les règles suivantes :</w:t>
      </w:r>
    </w:p>
    <w:p w14:paraId="4551E489" w14:textId="77777777" w:rsidR="00173A89" w:rsidRPr="00E029E7" w:rsidRDefault="00173A89" w:rsidP="00A00F10">
      <w:pPr>
        <w:pStyle w:val="Puce5"/>
        <w:keepNext/>
      </w:pPr>
      <w:r w:rsidRPr="00E029E7">
        <w:t>Sauvegardes de moins de 24 heures : au moins une sauvegarde disponible</w:t>
      </w:r>
    </w:p>
    <w:p w14:paraId="71B9238C" w14:textId="3381E9EA" w:rsidR="00173A89" w:rsidRPr="00E029E7" w:rsidRDefault="00173A89" w:rsidP="00372257">
      <w:pPr>
        <w:pStyle w:val="Puce5"/>
      </w:pPr>
      <w:r w:rsidRPr="00E029E7">
        <w:t xml:space="preserve">Sauvegardes de plus de 24 heures et </w:t>
      </w:r>
      <w:r w:rsidR="00FA4449" w:rsidRPr="00E029E7">
        <w:t>jusqu’à</w:t>
      </w:r>
      <w:r w:rsidRPr="00E029E7">
        <w:t xml:space="preserve"> 3 mois</w:t>
      </w:r>
      <w:r w:rsidR="005B6395" w:rsidRPr="00E029E7">
        <w:t xml:space="preserve"> au moins</w:t>
      </w:r>
      <w:r w:rsidRPr="00E029E7">
        <w:t> : une sauvegarde disponible par semaine</w:t>
      </w:r>
    </w:p>
    <w:p w14:paraId="17EE20C9" w14:textId="77777777" w:rsidR="00173A89" w:rsidRPr="00E029E7" w:rsidRDefault="00173A89" w:rsidP="00372257">
      <w:pPr>
        <w:pStyle w:val="Puce4"/>
      </w:pPr>
      <w:r w:rsidRPr="00E029E7">
        <w:t>Outre les données, les sauvegardes devront comporter les machines virtuelles elles-mêmes afin d’autoriser une restauration rapide des serveurs en cas de perte de tout ou partie du site de production.</w:t>
      </w:r>
    </w:p>
    <w:p w14:paraId="256C86A7" w14:textId="77777777" w:rsidR="00173A89" w:rsidRPr="00E029E7" w:rsidRDefault="00173A89" w:rsidP="00372257">
      <w:pPr>
        <w:pStyle w:val="Puce4"/>
      </w:pPr>
      <w:r w:rsidRPr="00E029E7">
        <w:t>Les sauvegardes devront être chiffrées.</w:t>
      </w:r>
    </w:p>
    <w:p w14:paraId="4F768105" w14:textId="77777777" w:rsidR="00173A89" w:rsidRPr="00E029E7" w:rsidRDefault="00173A89" w:rsidP="00372257">
      <w:pPr>
        <w:pStyle w:val="Puce4"/>
      </w:pPr>
      <w:r w:rsidRPr="00E029E7">
        <w:t>Les licences des logiciels de sauvegarde nécessaires ainsi que les supports physiques sont à la charge du titulaire.</w:t>
      </w:r>
    </w:p>
    <w:p w14:paraId="3AC8E07F" w14:textId="3C235E34" w:rsidR="00CB6088" w:rsidRPr="00E029E7" w:rsidRDefault="00CB6088" w:rsidP="00A00F10">
      <w:pPr>
        <w:pStyle w:val="Puce2"/>
        <w:keepNext/>
      </w:pPr>
      <w:r w:rsidRPr="00E029E7">
        <w:t>Le titulaire devra obligatoirement fournir à l’Université :</w:t>
      </w:r>
    </w:p>
    <w:p w14:paraId="47594978" w14:textId="77777777" w:rsidR="00CB6088" w:rsidRPr="00E029E7" w:rsidRDefault="00CB6088" w:rsidP="00A00F10">
      <w:pPr>
        <w:pStyle w:val="Puce3"/>
        <w:keepNext/>
      </w:pPr>
      <w:r w:rsidRPr="00E029E7">
        <w:t>Le plan d’assurance sécurité (PAS) de l’hébergement</w:t>
      </w:r>
    </w:p>
    <w:p w14:paraId="4764588F" w14:textId="77777777" w:rsidR="00CB6088" w:rsidRPr="00E029E7" w:rsidRDefault="00CB6088" w:rsidP="00F414F5">
      <w:pPr>
        <w:pStyle w:val="Puce3"/>
      </w:pPr>
      <w:r w:rsidRPr="00E029E7">
        <w:t>La politique de sécurité du système d’information (PSSI) de l’hébergement :</w:t>
      </w:r>
    </w:p>
    <w:p w14:paraId="6FA6493A" w14:textId="77777777" w:rsidR="00CB6088" w:rsidRPr="00E029E7" w:rsidRDefault="00CB6088" w:rsidP="00F414F5">
      <w:pPr>
        <w:pStyle w:val="Puce4"/>
      </w:pPr>
      <w:r w:rsidRPr="00E029E7">
        <w:t>La mise en œuvre de la norme ISO 27001 sera fortement appréciée</w:t>
      </w:r>
    </w:p>
    <w:p w14:paraId="539DB4A3" w14:textId="77777777" w:rsidR="00CD3E8B" w:rsidRPr="00E029E7" w:rsidRDefault="00CD3E8B" w:rsidP="00CD3E8B">
      <w:pPr>
        <w:pStyle w:val="Puce1"/>
        <w:keepNext/>
      </w:pPr>
      <w:r w:rsidRPr="00E029E7">
        <w:t>Fourniture de l’accès à Internet côté hébergement :</w:t>
      </w:r>
    </w:p>
    <w:p w14:paraId="6427A5BB" w14:textId="0A5F99E0" w:rsidR="00CD3E8B" w:rsidRPr="00E029E7" w:rsidRDefault="00CD3E8B" w:rsidP="0095086C">
      <w:pPr>
        <w:pStyle w:val="Puce2"/>
      </w:pPr>
      <w:r w:rsidRPr="00E029E7">
        <w:t xml:space="preserve">Le coût de location de l’accès à Internet côté hébergement devra être inclus </w:t>
      </w:r>
      <w:r w:rsidR="00185926" w:rsidRPr="00E029E7">
        <w:t>dans le cadre de la garantie et dans les coûts de maintenance</w:t>
      </w:r>
      <w:r w:rsidRPr="00E029E7">
        <w:t> ; aucun coût additionnel ne devra être à la charge de l’Université.</w:t>
      </w:r>
    </w:p>
    <w:p w14:paraId="600DF2F0" w14:textId="5270832A" w:rsidR="00CD3E8B" w:rsidRPr="00E029E7" w:rsidRDefault="00CD3E8B" w:rsidP="00CD3E8B">
      <w:pPr>
        <w:pStyle w:val="Puce2"/>
      </w:pPr>
      <w:r w:rsidRPr="00E029E7">
        <w:t>Le débit de l’accès à Internet côté hébergement devra être suffisant pour respecter les</w:t>
      </w:r>
      <w:r w:rsidR="009B6E4B" w:rsidRPr="00E029E7">
        <w:t xml:space="preserve"> demandes de performances exprimées dans ce CCTP</w:t>
      </w:r>
      <w:r w:rsidR="00C862C6" w:rsidRPr="00E029E7">
        <w:t>. L</w:t>
      </w:r>
      <w:r w:rsidR="0095086C" w:rsidRPr="00E029E7">
        <w:t>a durée pour l’</w:t>
      </w:r>
      <w:r w:rsidR="009B6E4B" w:rsidRPr="00E029E7">
        <w:t>affichage</w:t>
      </w:r>
      <w:r w:rsidR="0095086C" w:rsidRPr="00E029E7">
        <w:t xml:space="preserve"> complet</w:t>
      </w:r>
      <w:r w:rsidR="009B6E4B" w:rsidRPr="00E029E7">
        <w:t xml:space="preserve"> d’une page Web provenant d’un site fonctionnant </w:t>
      </w:r>
      <w:r w:rsidR="00C862C6" w:rsidRPr="00E029E7">
        <w:t xml:space="preserve">sur la </w:t>
      </w:r>
      <w:r w:rsidR="009B6E4B" w:rsidRPr="00E029E7">
        <w:t>plate-forme extérieure appartenant au titulaire</w:t>
      </w:r>
      <w:r w:rsidR="00C862C6" w:rsidRPr="00E029E7">
        <w:t xml:space="preserve"> devra être inférieur</w:t>
      </w:r>
      <w:r w:rsidR="0095086C" w:rsidRPr="00E029E7">
        <w:t>e</w:t>
      </w:r>
      <w:r w:rsidR="00C862C6" w:rsidRPr="00E029E7">
        <w:t xml:space="preserve"> à </w:t>
      </w:r>
      <w:r w:rsidR="00264024" w:rsidRPr="00E029E7">
        <w:t>1</w:t>
      </w:r>
      <w:r w:rsidR="00BF48F2" w:rsidRPr="00E029E7">
        <w:t>,5</w:t>
      </w:r>
      <w:r w:rsidR="00C862C6" w:rsidRPr="00E029E7">
        <w:t xml:space="preserve"> seconde (</w:t>
      </w:r>
      <w:r w:rsidR="0095086C" w:rsidRPr="00E029E7">
        <w:t>avec</w:t>
      </w:r>
      <w:r w:rsidR="00C862C6" w:rsidRPr="00E029E7">
        <w:t xml:space="preserve"> une liaison Internet, côté terminal de test</w:t>
      </w:r>
      <w:r w:rsidR="0095086C" w:rsidRPr="00E029E7">
        <w:t>,</w:t>
      </w:r>
      <w:r w:rsidR="00C862C6" w:rsidRPr="00E029E7">
        <w:t xml:space="preserve"> </w:t>
      </w:r>
      <w:r w:rsidR="00BF48F2" w:rsidRPr="00E029E7">
        <w:t>dotée d’u</w:t>
      </w:r>
      <w:r w:rsidR="00C862C6" w:rsidRPr="00E029E7">
        <w:t xml:space="preserve">ne bande passante </w:t>
      </w:r>
      <w:r w:rsidR="002E7A07" w:rsidRPr="00E029E7">
        <w:t xml:space="preserve">disponible </w:t>
      </w:r>
      <w:r w:rsidR="00C862C6" w:rsidRPr="00E029E7">
        <w:t xml:space="preserve">d’au moins </w:t>
      </w:r>
      <w:r w:rsidR="00264024" w:rsidRPr="00E029E7">
        <w:t>2</w:t>
      </w:r>
      <w:r w:rsidR="00C862C6" w:rsidRPr="00E029E7">
        <w:t>0 Mbit/s).</w:t>
      </w:r>
    </w:p>
    <w:p w14:paraId="122DD2A2" w14:textId="2B5B6710" w:rsidR="00CD3E8B" w:rsidRPr="00E029E7" w:rsidRDefault="00CD3E8B">
      <w:pPr>
        <w:pStyle w:val="Puce1"/>
        <w:keepNext/>
      </w:pPr>
      <w:r w:rsidRPr="00E029E7">
        <w:t>Prise en charge de tous les outils nécessaires pour l’émission de mails vers les usagers (passerelle mail, etc.) sans utilisation des passerelles et serveurs mail de l’Université</w:t>
      </w:r>
    </w:p>
    <w:p w14:paraId="6032A5E3" w14:textId="77777777" w:rsidR="00372257" w:rsidRPr="00E029E7" w:rsidRDefault="00372257" w:rsidP="00372257">
      <w:pPr>
        <w:pStyle w:val="Puce1"/>
        <w:keepNext/>
      </w:pPr>
      <w:r w:rsidRPr="00E029E7">
        <w:t>Sécurité réseau côté Université :</w:t>
      </w:r>
    </w:p>
    <w:p w14:paraId="1212DA06" w14:textId="5D6781E4" w:rsidR="00372257" w:rsidRPr="00E029E7" w:rsidRDefault="00372257" w:rsidP="00372257">
      <w:pPr>
        <w:pStyle w:val="Puce2"/>
      </w:pPr>
      <w:r w:rsidRPr="00E029E7">
        <w:t>Les règles de sécurité exigées par l’Université s’appliqueront à la plate-forme extérieure du titulaire. Cela concerne notamment la compatibilité avec le RGS et la sécurisation des échanges réseau</w:t>
      </w:r>
      <w:r w:rsidR="00F414F5" w:rsidRPr="00E029E7">
        <w:t xml:space="preserve"> (cf. « </w:t>
      </w:r>
      <w:r w:rsidR="008B505C">
        <w:t>4.2.2</w:t>
      </w:r>
      <w:r w:rsidR="00026098" w:rsidRPr="00E029E7">
        <w:t xml:space="preserve"> - </w:t>
      </w:r>
      <w:r w:rsidR="008B505C" w:rsidRPr="00E029E7">
        <w:t>Sécurité</w:t>
      </w:r>
      <w:r w:rsidR="00F414F5" w:rsidRPr="00E029E7">
        <w:t> »).</w:t>
      </w:r>
    </w:p>
    <w:p w14:paraId="7842C283" w14:textId="77777777" w:rsidR="00372257" w:rsidRPr="00E029E7" w:rsidRDefault="00372257" w:rsidP="00372257">
      <w:pPr>
        <w:pStyle w:val="Puce2"/>
      </w:pPr>
      <w:r w:rsidRPr="00E029E7">
        <w:t xml:space="preserve">Les flux de données entrants et sortants pourront être analysés par les firewalls, </w:t>
      </w:r>
      <w:proofErr w:type="spellStart"/>
      <w:r w:rsidRPr="00E029E7">
        <w:t>proxies</w:t>
      </w:r>
      <w:proofErr w:type="spellEnd"/>
      <w:r w:rsidRPr="00E029E7">
        <w:t xml:space="preserve"> et reverse </w:t>
      </w:r>
      <w:proofErr w:type="spellStart"/>
      <w:r w:rsidRPr="00E029E7">
        <w:t>proxies</w:t>
      </w:r>
      <w:proofErr w:type="spellEnd"/>
      <w:r w:rsidRPr="00E029E7">
        <w:t xml:space="preserve"> de l’Université ; ils ne devront pas compromettre la sécurité de l’infrastructure réseau et informatique de l’Université. En particulier, aucun flux ne devra être « entrant » vis-à-vis du réseau local (pas de flux UDP entrant, flux TCP entrant uniquement à la suite d’une connexion initiale TCP sortante).</w:t>
      </w:r>
    </w:p>
    <w:p w14:paraId="149BF6A1" w14:textId="77777777" w:rsidR="00173A89" w:rsidRPr="00E029E7" w:rsidRDefault="00173A89" w:rsidP="00B27970">
      <w:pPr>
        <w:pStyle w:val="Puce1"/>
        <w:keepNext/>
      </w:pPr>
      <w:r w:rsidRPr="00E029E7">
        <w:t>Si possible, disponibilité de serveurs sur le site de sauvegarde :</w:t>
      </w:r>
    </w:p>
    <w:p w14:paraId="3E512FA4" w14:textId="172FD62C" w:rsidR="00173A89" w:rsidRPr="00E029E7" w:rsidRDefault="00173A89" w:rsidP="00173A89">
      <w:pPr>
        <w:pStyle w:val="Puce2"/>
      </w:pPr>
      <w:r w:rsidRPr="00E029E7">
        <w:t xml:space="preserve">Ces serveurs devront permettre un redémarrage très rapide </w:t>
      </w:r>
      <w:r w:rsidR="005B6395" w:rsidRPr="00E029E7">
        <w:t xml:space="preserve">de la plate-forme </w:t>
      </w:r>
      <w:r w:rsidRPr="00E029E7">
        <w:t>en cas de perte des serveurs du site de production et, cela, sans que le titulaire ait à négocier la location de nouveaux serveurs.</w:t>
      </w:r>
    </w:p>
    <w:p w14:paraId="0B7B8C56" w14:textId="40A3BDE2" w:rsidR="00B27970" w:rsidRPr="00E029E7" w:rsidRDefault="00990982" w:rsidP="00023773">
      <w:pPr>
        <w:pStyle w:val="Puce2"/>
        <w:keepNext/>
      </w:pPr>
      <w:r w:rsidRPr="00E029E7">
        <w:t>Dans tous les cas, l</w:t>
      </w:r>
      <w:r w:rsidR="00B27970" w:rsidRPr="00E029E7">
        <w:t>e titulaire devra obligatoirement fournir à l’Université</w:t>
      </w:r>
      <w:r w:rsidR="00D51A9F" w:rsidRPr="00E029E7">
        <w:t xml:space="preserve"> l</w:t>
      </w:r>
      <w:r w:rsidR="00B27970" w:rsidRPr="00E029E7">
        <w:t>e plan de reprise d’activité (PRA) appliqué en cas de perte du site de production.</w:t>
      </w:r>
    </w:p>
    <w:p w14:paraId="170F4EE7" w14:textId="77777777" w:rsidR="00173A89" w:rsidRPr="00E029E7" w:rsidRDefault="00173A89" w:rsidP="00173A89">
      <w:pPr>
        <w:pStyle w:val="Puce1"/>
        <w:keepNext/>
      </w:pPr>
      <w:r w:rsidRPr="00E029E7">
        <w:t>Conditions de disponibilité :</w:t>
      </w:r>
    </w:p>
    <w:p w14:paraId="4152AD17" w14:textId="77777777" w:rsidR="00173A89" w:rsidRPr="00E029E7" w:rsidRDefault="00173A89" w:rsidP="00173A89">
      <w:pPr>
        <w:pStyle w:val="Puce2"/>
        <w:keepNext/>
      </w:pPr>
      <w:r w:rsidRPr="00E029E7">
        <w:t>Elles devront permettre de respecter les délais de corrections des anomalies demandés dans le présent CCTP dans le cadre de la maintenance.</w:t>
      </w:r>
    </w:p>
    <w:p w14:paraId="1BC71589" w14:textId="0658B104" w:rsidR="00173A89" w:rsidRPr="00E029E7" w:rsidRDefault="00173A89" w:rsidP="00173A89">
      <w:pPr>
        <w:pStyle w:val="Puce2"/>
      </w:pPr>
      <w:r w:rsidRPr="00E029E7">
        <w:t xml:space="preserve">L’indisponibilité totale ou partielle de </w:t>
      </w:r>
      <w:r w:rsidR="00A00F10" w:rsidRPr="00E029E7">
        <w:t>la plate-forme extérieure</w:t>
      </w:r>
      <w:r w:rsidRPr="00E029E7">
        <w:t xml:space="preserve"> sera traitée comme une anomalie dans le cadre de la maintenance ; le non-respect des délais de correction entraînera l’application des pénalités prévues au CCAP.</w:t>
      </w:r>
    </w:p>
    <w:p w14:paraId="78D39216" w14:textId="0260697E" w:rsidR="00E02A0B" w:rsidRPr="00E029E7" w:rsidRDefault="00E02A0B" w:rsidP="00E02A0B">
      <w:pPr>
        <w:pStyle w:val="Puce1"/>
        <w:keepNext/>
      </w:pPr>
      <w:r w:rsidRPr="00E029E7">
        <w:t>Protection des données à caractère personnel</w:t>
      </w:r>
      <w:r w:rsidR="00DA7CB3" w:rsidRPr="00E029E7">
        <w:t> :</w:t>
      </w:r>
    </w:p>
    <w:p w14:paraId="73D0F665" w14:textId="25DF6511" w:rsidR="00173A89" w:rsidRPr="00E029E7" w:rsidRDefault="00173A89" w:rsidP="00E02A0B">
      <w:pPr>
        <w:pStyle w:val="Puce2"/>
      </w:pPr>
      <w:r w:rsidRPr="00E029E7">
        <w:t>L</w:t>
      </w:r>
      <w:r w:rsidR="00466D93" w:rsidRPr="00E029E7">
        <w:t>es conditions d’hébergement de la plate-forme</w:t>
      </w:r>
      <w:r w:rsidRPr="00E029E7">
        <w:t xml:space="preserve"> devr</w:t>
      </w:r>
      <w:r w:rsidR="00466D93" w:rsidRPr="00E029E7">
        <w:t>ont</w:t>
      </w:r>
      <w:r w:rsidRPr="00E029E7">
        <w:t xml:space="preserve"> permettre de respecter les obligations </w:t>
      </w:r>
      <w:r w:rsidR="003A2033">
        <w:t xml:space="preserve">légales et réglementaires </w:t>
      </w:r>
      <w:r w:rsidRPr="00E029E7">
        <w:t xml:space="preserve">liées à la protection des données </w:t>
      </w:r>
      <w:r w:rsidR="00B27970" w:rsidRPr="00E029E7">
        <w:t>à caractère personnel</w:t>
      </w:r>
      <w:r w:rsidR="00437E72" w:rsidRPr="00E029E7">
        <w:t>, concernant</w:t>
      </w:r>
      <w:r w:rsidR="003E4AB4" w:rsidRPr="00E029E7">
        <w:t xml:space="preserve"> notamment</w:t>
      </w:r>
      <w:r w:rsidR="00437E72" w:rsidRPr="00E029E7">
        <w:t xml:space="preserve"> la sécurité et les lieux </w:t>
      </w:r>
      <w:r w:rsidR="00B35A7C" w:rsidRPr="00E029E7">
        <w:t>de stockage</w:t>
      </w:r>
      <w:r w:rsidR="00437E72" w:rsidRPr="00E029E7">
        <w:t xml:space="preserve"> des données (cf. « </w:t>
      </w:r>
      <w:r w:rsidR="008B505C">
        <w:t>5</w:t>
      </w:r>
      <w:r w:rsidR="00437E72" w:rsidRPr="00E029E7">
        <w:t xml:space="preserve"> - </w:t>
      </w:r>
      <w:r w:rsidR="008B505C" w:rsidRPr="00E029E7">
        <w:t>Protection des données à caractère personnel</w:t>
      </w:r>
      <w:r w:rsidR="00437E72" w:rsidRPr="00E029E7">
        <w:t> »).</w:t>
      </w:r>
    </w:p>
    <w:p w14:paraId="4DBA3580" w14:textId="77777777" w:rsidR="00173A89" w:rsidRPr="00E029E7" w:rsidRDefault="00173A89" w:rsidP="00173A89">
      <w:pPr>
        <w:pStyle w:val="Normalsansespaceavant"/>
      </w:pPr>
    </w:p>
    <w:p w14:paraId="6FCE9559" w14:textId="25ED0BBB" w:rsidR="00173A89" w:rsidRPr="00E029E7" w:rsidRDefault="00173A89" w:rsidP="00437E72">
      <w:pPr>
        <w:keepNext/>
        <w:rPr>
          <w:i/>
          <w:iCs/>
        </w:rPr>
      </w:pPr>
      <w:r w:rsidRPr="00E029E7">
        <w:rPr>
          <w:i/>
          <w:iCs/>
        </w:rPr>
        <w:t xml:space="preserve">Dans leur réponse, les candidats décriront de manière précise </w:t>
      </w:r>
      <w:r w:rsidR="00437E72" w:rsidRPr="00E029E7">
        <w:rPr>
          <w:i/>
          <w:iCs/>
        </w:rPr>
        <w:t>les conditions d’hébergement de leur plate-forme extérieure</w:t>
      </w:r>
      <w:r w:rsidR="00E67477" w:rsidRPr="00E029E7">
        <w:rPr>
          <w:i/>
          <w:iCs/>
        </w:rPr>
        <w:t>.</w:t>
      </w:r>
    </w:p>
    <w:p w14:paraId="6A0857DF" w14:textId="286D00DF" w:rsidR="00EB17ED" w:rsidRPr="00E029E7" w:rsidRDefault="00E67477" w:rsidP="00316914">
      <w:pPr>
        <w:keepNext/>
        <w:rPr>
          <w:b/>
          <w:bCs w:val="0"/>
          <w:i/>
          <w:iCs/>
          <w:u w:val="single"/>
        </w:rPr>
      </w:pPr>
      <w:bookmarkStart w:id="134" w:name="_Toc456342498"/>
      <w:bookmarkStart w:id="135" w:name="_Toc494107304"/>
      <w:bookmarkStart w:id="136" w:name="_Toc507617084"/>
      <w:bookmarkStart w:id="137" w:name="_Toc508835152"/>
      <w:bookmarkStart w:id="138" w:name="_Toc520238602"/>
      <w:bookmarkStart w:id="139" w:name="_Toc106733414"/>
      <w:r w:rsidRPr="00E029E7">
        <w:rPr>
          <w:b/>
          <w:bCs w:val="0"/>
          <w:i/>
          <w:iCs/>
          <w:u w:val="single"/>
        </w:rPr>
        <w:t>Ils</w:t>
      </w:r>
      <w:r w:rsidR="00EB17ED" w:rsidRPr="00E029E7">
        <w:rPr>
          <w:b/>
          <w:bCs w:val="0"/>
          <w:i/>
          <w:iCs/>
          <w:u w:val="single"/>
        </w:rPr>
        <w:t xml:space="preserve"> détailleront obligatoirement les conséquences d’une indisponibilité de la plate</w:t>
      </w:r>
      <w:r w:rsidR="00BE52E3" w:rsidRPr="00E029E7">
        <w:rPr>
          <w:b/>
          <w:bCs w:val="0"/>
          <w:i/>
          <w:iCs/>
          <w:u w:val="single"/>
        </w:rPr>
        <w:noBreakHyphen/>
      </w:r>
      <w:r w:rsidR="00EB17ED" w:rsidRPr="00E029E7">
        <w:rPr>
          <w:b/>
          <w:bCs w:val="0"/>
          <w:i/>
          <w:iCs/>
          <w:u w:val="single"/>
        </w:rPr>
        <w:t xml:space="preserve">forme extérieure sur le fonctionnement des équipements et logiciels RFID installés dans la </w:t>
      </w:r>
      <w:r w:rsidR="00BE52E3" w:rsidRPr="00E029E7">
        <w:rPr>
          <w:b/>
          <w:bCs w:val="0"/>
          <w:i/>
          <w:iCs/>
          <w:u w:val="single"/>
        </w:rPr>
        <w:t>BU</w:t>
      </w:r>
      <w:r w:rsidR="00EB17ED" w:rsidRPr="00E029E7">
        <w:rPr>
          <w:b/>
          <w:bCs w:val="0"/>
          <w:i/>
          <w:iCs/>
          <w:u w:val="single"/>
        </w:rPr>
        <w:t>.</w:t>
      </w:r>
    </w:p>
    <w:p w14:paraId="4DBD3282" w14:textId="77777777" w:rsidR="00437E72" w:rsidRPr="00E029E7" w:rsidRDefault="00437E72" w:rsidP="00437E72">
      <w:pPr>
        <w:rPr>
          <w:i/>
          <w:iCs/>
        </w:rPr>
      </w:pPr>
      <w:r w:rsidRPr="00E029E7">
        <w:rPr>
          <w:b/>
          <w:bCs w:val="0"/>
          <w:i/>
          <w:iCs/>
          <w:u w:val="single"/>
        </w:rPr>
        <w:t>Ils décriront obligatoirement le plan de continuation d’activité</w:t>
      </w:r>
      <w:r w:rsidRPr="00E029E7">
        <w:rPr>
          <w:i/>
          <w:iCs/>
        </w:rPr>
        <w:t> : localisation des sites de production et de sauvegarde, types de sauvegardes disponibles (données, machines virtuelles), disponibilité de serveurs sur le site de sauvegarde, délai de remise en service prévu, etc.</w:t>
      </w:r>
    </w:p>
    <w:p w14:paraId="0E0A861B" w14:textId="77777777" w:rsidR="00017DD5" w:rsidRPr="00E029E7" w:rsidRDefault="00017DD5" w:rsidP="00017DD5">
      <w:pPr>
        <w:pStyle w:val="Titre3"/>
        <w:rPr>
          <w:i/>
        </w:rPr>
      </w:pPr>
      <w:bookmarkStart w:id="140" w:name="_Toc187357679"/>
      <w:r w:rsidRPr="00E029E7">
        <w:rPr>
          <w:i/>
        </w:rPr>
        <w:t>Liste des logiciels fournis</w:t>
      </w:r>
      <w:bookmarkEnd w:id="134"/>
      <w:bookmarkEnd w:id="135"/>
      <w:bookmarkEnd w:id="136"/>
      <w:bookmarkEnd w:id="137"/>
      <w:bookmarkEnd w:id="138"/>
      <w:bookmarkEnd w:id="139"/>
      <w:bookmarkEnd w:id="140"/>
    </w:p>
    <w:p w14:paraId="44C77F91" w14:textId="77777777" w:rsidR="00017DD5" w:rsidRPr="00E029E7" w:rsidRDefault="00017DD5" w:rsidP="00017DD5">
      <w:pPr>
        <w:keepNext/>
        <w:rPr>
          <w:i/>
        </w:rPr>
      </w:pPr>
      <w:r w:rsidRPr="00E029E7">
        <w:rPr>
          <w:i/>
        </w:rPr>
        <w:t>Les candidats décriront la liste des logiciels inclus dans leur offre en détaillant pour chacun :</w:t>
      </w:r>
    </w:p>
    <w:p w14:paraId="3475BBA3" w14:textId="77777777" w:rsidR="00017DD5" w:rsidRPr="00E029E7" w:rsidRDefault="00017DD5" w:rsidP="000E37F3">
      <w:pPr>
        <w:pStyle w:val="Puce1"/>
        <w:keepNext/>
        <w:rPr>
          <w:i/>
          <w:iCs/>
        </w:rPr>
      </w:pPr>
      <w:r w:rsidRPr="00E029E7">
        <w:rPr>
          <w:i/>
          <w:iCs/>
        </w:rPr>
        <w:t>Nom</w:t>
      </w:r>
    </w:p>
    <w:p w14:paraId="23AC2D84" w14:textId="77777777" w:rsidR="00017DD5" w:rsidRPr="00E029E7" w:rsidRDefault="00017DD5" w:rsidP="000E37F3">
      <w:pPr>
        <w:pStyle w:val="Puce1"/>
        <w:keepNext/>
        <w:rPr>
          <w:i/>
          <w:iCs/>
        </w:rPr>
      </w:pPr>
      <w:r w:rsidRPr="00E029E7">
        <w:rPr>
          <w:i/>
          <w:iCs/>
        </w:rPr>
        <w:t>Logiciel installé sur :</w:t>
      </w:r>
    </w:p>
    <w:p w14:paraId="3D8FC5B5" w14:textId="77777777" w:rsidR="006B493A" w:rsidRPr="00E029E7" w:rsidRDefault="00017DD5" w:rsidP="000E37F3">
      <w:pPr>
        <w:pStyle w:val="Puce2"/>
        <w:keepNext/>
        <w:rPr>
          <w:i/>
          <w:iCs/>
        </w:rPr>
      </w:pPr>
      <w:r w:rsidRPr="00E029E7">
        <w:rPr>
          <w:i/>
          <w:iCs/>
        </w:rPr>
        <w:t>Poste professionnel</w:t>
      </w:r>
    </w:p>
    <w:p w14:paraId="1F5AD781" w14:textId="30F51788" w:rsidR="00017DD5" w:rsidRPr="00E029E7" w:rsidRDefault="006B493A" w:rsidP="000E37F3">
      <w:pPr>
        <w:pStyle w:val="Puce2"/>
        <w:keepNext/>
        <w:rPr>
          <w:i/>
          <w:iCs/>
        </w:rPr>
      </w:pPr>
      <w:r w:rsidRPr="00E029E7">
        <w:rPr>
          <w:i/>
          <w:iCs/>
        </w:rPr>
        <w:t>Éventuellement, serveur</w:t>
      </w:r>
      <w:r w:rsidR="00316914" w:rsidRPr="00E029E7">
        <w:rPr>
          <w:i/>
          <w:iCs/>
        </w:rPr>
        <w:t xml:space="preserve"> </w:t>
      </w:r>
      <w:r w:rsidR="009C69AA" w:rsidRPr="00E029E7">
        <w:rPr>
          <w:i/>
          <w:iCs/>
        </w:rPr>
        <w:t>de l</w:t>
      </w:r>
      <w:r w:rsidR="00EA35E0" w:rsidRPr="00E029E7">
        <w:rPr>
          <w:i/>
          <w:iCs/>
        </w:rPr>
        <w:t>’Université</w:t>
      </w:r>
    </w:p>
    <w:p w14:paraId="7B0A2C54" w14:textId="77777777" w:rsidR="00017DD5" w:rsidRPr="00E029E7" w:rsidRDefault="00017DD5" w:rsidP="006A37BD">
      <w:pPr>
        <w:pStyle w:val="Puce2"/>
        <w:rPr>
          <w:i/>
          <w:iCs/>
        </w:rPr>
      </w:pPr>
      <w:r w:rsidRPr="00E029E7">
        <w:rPr>
          <w:i/>
          <w:iCs/>
        </w:rPr>
        <w:t>Poste ou boîtier informatique fourni par le titulaire</w:t>
      </w:r>
    </w:p>
    <w:p w14:paraId="505382C2" w14:textId="49918458" w:rsidR="00017DD5" w:rsidRPr="00E029E7" w:rsidRDefault="00017DD5" w:rsidP="006A37BD">
      <w:pPr>
        <w:pStyle w:val="Puce2"/>
        <w:rPr>
          <w:i/>
          <w:iCs/>
        </w:rPr>
      </w:pPr>
      <w:r w:rsidRPr="00E029E7">
        <w:rPr>
          <w:i/>
          <w:iCs/>
        </w:rPr>
        <w:t>Matériel d’automatisation fourni par le titulaire (</w:t>
      </w:r>
      <w:r w:rsidR="00060F99" w:rsidRPr="00E029E7">
        <w:rPr>
          <w:i/>
          <w:iCs/>
        </w:rPr>
        <w:t xml:space="preserve">portique antivol, </w:t>
      </w:r>
      <w:r w:rsidRPr="00E029E7">
        <w:rPr>
          <w:i/>
          <w:iCs/>
        </w:rPr>
        <w:t xml:space="preserve">automate, </w:t>
      </w:r>
      <w:r w:rsidR="006C41CC" w:rsidRPr="00E029E7">
        <w:rPr>
          <w:i/>
          <w:iCs/>
        </w:rPr>
        <w:t>système</w:t>
      </w:r>
      <w:r w:rsidR="00DD2933" w:rsidRPr="00E029E7">
        <w:rPr>
          <w:i/>
          <w:iCs/>
        </w:rPr>
        <w:t xml:space="preserve"> de retour</w:t>
      </w:r>
      <w:r w:rsidRPr="00E029E7">
        <w:rPr>
          <w:i/>
          <w:iCs/>
        </w:rPr>
        <w:t xml:space="preserve">, </w:t>
      </w:r>
      <w:r w:rsidR="00060F99" w:rsidRPr="00E029E7">
        <w:rPr>
          <w:i/>
          <w:iCs/>
        </w:rPr>
        <w:t>terminaux RFID mobiles,</w:t>
      </w:r>
      <w:r w:rsidRPr="00E029E7">
        <w:rPr>
          <w:i/>
          <w:iCs/>
        </w:rPr>
        <w:t xml:space="preserve"> etc.)</w:t>
      </w:r>
    </w:p>
    <w:p w14:paraId="2ECC2A37" w14:textId="74C964DC" w:rsidR="00017DD5" w:rsidRPr="00E029E7" w:rsidRDefault="00017DD5" w:rsidP="000E37F3">
      <w:pPr>
        <w:pStyle w:val="Puce2"/>
        <w:keepNext/>
        <w:rPr>
          <w:i/>
          <w:iCs/>
        </w:rPr>
      </w:pPr>
      <w:r w:rsidRPr="00E029E7">
        <w:rPr>
          <w:i/>
          <w:iCs/>
        </w:rPr>
        <w:t>Plate-forme extérieure appartenant au titulair</w:t>
      </w:r>
      <w:r w:rsidR="00316914" w:rsidRPr="00E029E7">
        <w:rPr>
          <w:i/>
          <w:iCs/>
        </w:rPr>
        <w:t>e.</w:t>
      </w:r>
    </w:p>
    <w:p w14:paraId="5E24F1C9" w14:textId="77777777" w:rsidR="00017DD5" w:rsidRPr="00E029E7" w:rsidRDefault="00017DD5" w:rsidP="000E37F3">
      <w:pPr>
        <w:pStyle w:val="Puce1"/>
        <w:keepNext/>
        <w:rPr>
          <w:i/>
          <w:iCs/>
        </w:rPr>
      </w:pPr>
      <w:r w:rsidRPr="00E029E7">
        <w:rPr>
          <w:i/>
          <w:iCs/>
        </w:rPr>
        <w:t xml:space="preserve">Description </w:t>
      </w:r>
      <w:r w:rsidRPr="00E029E7">
        <w:rPr>
          <w:i/>
          <w:iCs/>
          <w:u w:val="single"/>
        </w:rPr>
        <w:t>succincte</w:t>
      </w:r>
      <w:r w:rsidRPr="00E029E7">
        <w:rPr>
          <w:i/>
          <w:iCs/>
        </w:rPr>
        <w:t xml:space="preserve"> du rôle du logiciel avec précision des matériels d’automatisation concernés :</w:t>
      </w:r>
    </w:p>
    <w:p w14:paraId="4A5C8DBA" w14:textId="7AE1DB9F" w:rsidR="00017DD5" w:rsidRPr="00E029E7" w:rsidRDefault="00017DD5" w:rsidP="000E37F3">
      <w:pPr>
        <w:pStyle w:val="Puce2"/>
        <w:keepNext/>
        <w:rPr>
          <w:i/>
          <w:iCs/>
        </w:rPr>
      </w:pPr>
      <w:r w:rsidRPr="00E029E7">
        <w:rPr>
          <w:i/>
          <w:iCs/>
        </w:rPr>
        <w:t>Les candidats feront des descriptions fonctionnelles détaillées des logiciels dans les paragraphes ad hoc du chapitre « </w:t>
      </w:r>
      <w:r w:rsidR="008B505C">
        <w:rPr>
          <w:i/>
          <w:iCs/>
        </w:rPr>
        <w:t>6</w:t>
      </w:r>
      <w:r w:rsidRPr="00E029E7">
        <w:rPr>
          <w:i/>
          <w:iCs/>
        </w:rPr>
        <w:t xml:space="preserve"> - </w:t>
      </w:r>
      <w:r w:rsidR="008B505C" w:rsidRPr="008B505C">
        <w:rPr>
          <w:i/>
          <w:iCs/>
        </w:rPr>
        <w:t>Besoins techniques et fonctionnels concernant les équipements d’automatisation</w:t>
      </w:r>
      <w:r w:rsidRPr="00E029E7">
        <w:rPr>
          <w:i/>
          <w:iCs/>
        </w:rPr>
        <w:t> ».</w:t>
      </w:r>
    </w:p>
    <w:p w14:paraId="5BB5ED03" w14:textId="4BB1E100" w:rsidR="00017DD5" w:rsidRPr="00E029E7" w:rsidRDefault="00017DD5" w:rsidP="006A37BD">
      <w:pPr>
        <w:pStyle w:val="Puce2"/>
        <w:rPr>
          <w:i/>
          <w:iCs/>
        </w:rPr>
      </w:pPr>
      <w:r w:rsidRPr="00E029E7">
        <w:rPr>
          <w:i/>
          <w:iCs/>
        </w:rPr>
        <w:t xml:space="preserve">Le présent paragraphe a pour objectif de faire une synthèse des logiciels décrits plus précisément chapitre </w:t>
      </w:r>
      <w:r w:rsidR="008B505C">
        <w:rPr>
          <w:i/>
          <w:iCs/>
        </w:rPr>
        <w:t>6</w:t>
      </w:r>
      <w:r w:rsidRPr="00E029E7">
        <w:rPr>
          <w:i/>
          <w:iCs/>
        </w:rPr>
        <w:t>.</w:t>
      </w:r>
    </w:p>
    <w:p w14:paraId="6D528120" w14:textId="75DAA98B" w:rsidR="00017DD5" w:rsidRPr="00E029E7" w:rsidRDefault="00017DD5" w:rsidP="000E37F3">
      <w:pPr>
        <w:pStyle w:val="Puce1"/>
        <w:keepNext/>
        <w:rPr>
          <w:i/>
          <w:iCs/>
        </w:rPr>
      </w:pPr>
      <w:r w:rsidRPr="00E029E7">
        <w:rPr>
          <w:i/>
          <w:iCs/>
        </w:rPr>
        <w:t xml:space="preserve">Pour les modules fonctionnant sur un poste professionnel </w:t>
      </w:r>
      <w:r w:rsidR="00372257" w:rsidRPr="00E029E7">
        <w:rPr>
          <w:i/>
          <w:iCs/>
        </w:rPr>
        <w:t xml:space="preserve">ou un serveur </w:t>
      </w:r>
      <w:r w:rsidR="005842B2" w:rsidRPr="00E029E7">
        <w:rPr>
          <w:i/>
          <w:iCs/>
        </w:rPr>
        <w:t xml:space="preserve">de </w:t>
      </w:r>
      <w:r w:rsidR="006B5C5D" w:rsidRPr="00E029E7">
        <w:rPr>
          <w:i/>
          <w:iCs/>
        </w:rPr>
        <w:t>l’Université :</w:t>
      </w:r>
    </w:p>
    <w:p w14:paraId="11309E31" w14:textId="5A86FAD3" w:rsidR="00017DD5" w:rsidRPr="00E029E7" w:rsidRDefault="00017DD5" w:rsidP="00CE2A10">
      <w:pPr>
        <w:pStyle w:val="Puce2"/>
        <w:keepNext/>
        <w:rPr>
          <w:i/>
          <w:iCs/>
        </w:rPr>
      </w:pPr>
      <w:r w:rsidRPr="00E029E7">
        <w:rPr>
          <w:i/>
          <w:iCs/>
        </w:rPr>
        <w:t xml:space="preserve">Systèmes d’exploitation supportés </w:t>
      </w:r>
      <w:r w:rsidR="00255F8A" w:rsidRPr="00E029E7">
        <w:rPr>
          <w:i/>
          <w:iCs/>
        </w:rPr>
        <w:t>et prérequis</w:t>
      </w:r>
      <w:r w:rsidR="003071AA" w:rsidRPr="00E029E7">
        <w:rPr>
          <w:i/>
          <w:iCs/>
        </w:rPr>
        <w:t xml:space="preserve"> pour les postes</w:t>
      </w:r>
      <w:r w:rsidR="00372257" w:rsidRPr="00E029E7">
        <w:rPr>
          <w:i/>
          <w:iCs/>
        </w:rPr>
        <w:t xml:space="preserve"> ou le serveur</w:t>
      </w:r>
    </w:p>
    <w:p w14:paraId="11317121" w14:textId="77777777" w:rsidR="00017DD5" w:rsidRPr="00E029E7" w:rsidRDefault="00017DD5" w:rsidP="006A37BD">
      <w:pPr>
        <w:pStyle w:val="Puce2"/>
        <w:rPr>
          <w:i/>
          <w:iCs/>
        </w:rPr>
      </w:pPr>
      <w:r w:rsidRPr="00E029E7">
        <w:rPr>
          <w:i/>
          <w:iCs/>
        </w:rPr>
        <w:t>Composants éventuels nécessitant des droits spécifiques</w:t>
      </w:r>
    </w:p>
    <w:p w14:paraId="30CDC2BA" w14:textId="77777777" w:rsidR="00017DD5" w:rsidRPr="00E029E7" w:rsidRDefault="00017DD5" w:rsidP="000E37F3">
      <w:pPr>
        <w:pStyle w:val="Puce1"/>
        <w:keepNext/>
        <w:rPr>
          <w:i/>
          <w:iCs/>
        </w:rPr>
      </w:pPr>
      <w:r w:rsidRPr="00E029E7">
        <w:rPr>
          <w:i/>
          <w:iCs/>
        </w:rPr>
        <w:t>Pour les modules fonctionnant sur un poste, boîtier informatique ou matériel d’automatisation fourni par le titulaire :</w:t>
      </w:r>
    </w:p>
    <w:p w14:paraId="60B414D6" w14:textId="73F6388B" w:rsidR="00017DD5" w:rsidRPr="00E029E7" w:rsidRDefault="00017DD5" w:rsidP="006A37BD">
      <w:pPr>
        <w:pStyle w:val="Puce2"/>
        <w:rPr>
          <w:i/>
          <w:iCs/>
        </w:rPr>
      </w:pPr>
      <w:r w:rsidRPr="00E029E7">
        <w:rPr>
          <w:i/>
          <w:iCs/>
        </w:rPr>
        <w:t>Système d’exploitation utilisé</w:t>
      </w:r>
      <w:r w:rsidR="003071AA" w:rsidRPr="00E029E7">
        <w:rPr>
          <w:i/>
          <w:iCs/>
        </w:rPr>
        <w:t>.</w:t>
      </w:r>
    </w:p>
    <w:p w14:paraId="33E96F50" w14:textId="50F14CC6" w:rsidR="00372257" w:rsidRPr="00E029E7" w:rsidRDefault="00372257">
      <w:pPr>
        <w:pStyle w:val="Puce1"/>
        <w:rPr>
          <w:i/>
          <w:iCs/>
        </w:rPr>
      </w:pPr>
      <w:bookmarkStart w:id="141" w:name="_Hlk184050257"/>
      <w:r w:rsidRPr="00E029E7">
        <w:rPr>
          <w:i/>
          <w:iCs/>
        </w:rPr>
        <w:t>Si le logiciel propose une interface Web, navigateurs supportés et versions validées.</w:t>
      </w:r>
    </w:p>
    <w:p w14:paraId="77904994" w14:textId="24912C39" w:rsidR="00017DD5" w:rsidRPr="00E029E7" w:rsidRDefault="00017DD5" w:rsidP="00017DD5">
      <w:pPr>
        <w:pStyle w:val="Titre2"/>
      </w:pPr>
      <w:bookmarkStart w:id="142" w:name="_Toc328952555"/>
      <w:bookmarkStart w:id="143" w:name="_Toc345342260"/>
      <w:bookmarkStart w:id="144" w:name="_Toc360803988"/>
      <w:bookmarkStart w:id="145" w:name="_Toc370130798"/>
      <w:bookmarkStart w:id="146" w:name="_Toc389672459"/>
      <w:bookmarkStart w:id="147" w:name="_Toc456342499"/>
      <w:bookmarkStart w:id="148" w:name="_Toc494107305"/>
      <w:bookmarkStart w:id="149" w:name="_Toc507617085"/>
      <w:bookmarkStart w:id="150" w:name="_Toc508835153"/>
      <w:bookmarkStart w:id="151" w:name="_Toc520238603"/>
      <w:bookmarkStart w:id="152" w:name="_Toc106733415"/>
      <w:bookmarkStart w:id="153" w:name="_Toc187357680"/>
      <w:bookmarkEnd w:id="132"/>
      <w:bookmarkEnd w:id="133"/>
      <w:bookmarkEnd w:id="141"/>
      <w:r w:rsidRPr="00E029E7">
        <w:t xml:space="preserve">Exploitation par </w:t>
      </w:r>
      <w:bookmarkEnd w:id="142"/>
      <w:bookmarkEnd w:id="143"/>
      <w:bookmarkEnd w:id="144"/>
      <w:bookmarkEnd w:id="145"/>
      <w:bookmarkEnd w:id="146"/>
      <w:bookmarkEnd w:id="147"/>
      <w:bookmarkEnd w:id="148"/>
      <w:bookmarkEnd w:id="149"/>
      <w:bookmarkEnd w:id="150"/>
      <w:bookmarkEnd w:id="151"/>
      <w:bookmarkEnd w:id="152"/>
      <w:r w:rsidR="000E37F3" w:rsidRPr="00E029E7">
        <w:t>l</w:t>
      </w:r>
      <w:r w:rsidR="00D04763" w:rsidRPr="00E029E7">
        <w:t>’Université</w:t>
      </w:r>
      <w:bookmarkEnd w:id="153"/>
    </w:p>
    <w:p w14:paraId="7563ABEC" w14:textId="3FA44A7D" w:rsidR="00017DD5" w:rsidRPr="00E029E7" w:rsidRDefault="00017DD5" w:rsidP="00017DD5">
      <w:pPr>
        <w:keepNext/>
        <w:keepLines/>
      </w:pPr>
      <w:r w:rsidRPr="00E029E7">
        <w:t>Le titulaire devra fournir la liste des éléments pertinents à superviser afin de prévenir d’éventuels dysfonctionnements ou de faciliter le diagnostic en cas de problème.</w:t>
      </w:r>
    </w:p>
    <w:p w14:paraId="0BC77200" w14:textId="45C25A14" w:rsidR="00017DD5" w:rsidRPr="00E029E7" w:rsidRDefault="005A097A" w:rsidP="00CE2A10">
      <w:pPr>
        <w:keepNext/>
      </w:pPr>
      <w:r w:rsidRPr="00E029E7">
        <w:t>La charge d’exploitation devra être la plus faible</w:t>
      </w:r>
      <w:r w:rsidR="00017DD5" w:rsidRPr="00E029E7">
        <w:t xml:space="preserve"> possible.</w:t>
      </w:r>
    </w:p>
    <w:p w14:paraId="26A71E25" w14:textId="44586CBB" w:rsidR="00E134CA" w:rsidRPr="00E029E7" w:rsidRDefault="00E134CA" w:rsidP="00017DD5">
      <w:r w:rsidRPr="00E029E7">
        <w:t>Comme déjà dit plus</w:t>
      </w:r>
      <w:r w:rsidR="00152329" w:rsidRPr="00E029E7">
        <w:t xml:space="preserve"> </w:t>
      </w:r>
      <w:r w:rsidR="007534E1" w:rsidRPr="00E029E7">
        <w:t>haut</w:t>
      </w:r>
      <w:r w:rsidRPr="00E029E7">
        <w:t>, l</w:t>
      </w:r>
      <w:r w:rsidR="004E790B" w:rsidRPr="00E029E7">
        <w:t xml:space="preserve">’Université </w:t>
      </w:r>
      <w:r w:rsidRPr="00E029E7">
        <w:t>pourra décider d’installer un agent SNMP sur les postes et boîtiers fournis par le titulaire.</w:t>
      </w:r>
    </w:p>
    <w:p w14:paraId="7D6D27D0" w14:textId="77777777" w:rsidR="00017DD5" w:rsidRPr="00E029E7" w:rsidRDefault="00017DD5" w:rsidP="00385CC7">
      <w:pPr>
        <w:pStyle w:val="Normalsansespaceavant"/>
      </w:pPr>
    </w:p>
    <w:p w14:paraId="5F9D5125" w14:textId="0F226013" w:rsidR="00017DD5" w:rsidRPr="00E029E7" w:rsidRDefault="00017DD5" w:rsidP="00017DD5">
      <w:pPr>
        <w:keepNext/>
        <w:rPr>
          <w:i/>
        </w:rPr>
      </w:pPr>
      <w:r w:rsidRPr="00E029E7">
        <w:rPr>
          <w:i/>
        </w:rPr>
        <w:t>Les candidats décriront les tâches que l</w:t>
      </w:r>
      <w:r w:rsidR="004E790B" w:rsidRPr="00E029E7">
        <w:rPr>
          <w:i/>
        </w:rPr>
        <w:t>’Université</w:t>
      </w:r>
      <w:r w:rsidRPr="00E029E7">
        <w:rPr>
          <w:i/>
        </w:rPr>
        <w:t xml:space="preserve"> </w:t>
      </w:r>
      <w:r w:rsidR="004E790B" w:rsidRPr="00E029E7">
        <w:rPr>
          <w:i/>
        </w:rPr>
        <w:t>devra</w:t>
      </w:r>
      <w:r w:rsidRPr="00E029E7">
        <w:rPr>
          <w:i/>
        </w:rPr>
        <w:t xml:space="preserve"> effectuer pour l’exploitation de la solution et notamment :</w:t>
      </w:r>
    </w:p>
    <w:p w14:paraId="313ED893" w14:textId="77777777" w:rsidR="00017DD5" w:rsidRPr="00E029E7" w:rsidRDefault="00017DD5" w:rsidP="00CE2A10">
      <w:pPr>
        <w:pStyle w:val="Puce1"/>
        <w:keepNext/>
        <w:rPr>
          <w:i/>
          <w:iCs/>
        </w:rPr>
      </w:pPr>
      <w:r w:rsidRPr="00E029E7">
        <w:rPr>
          <w:i/>
          <w:iCs/>
        </w:rPr>
        <w:t>Supervision des équipements</w:t>
      </w:r>
    </w:p>
    <w:p w14:paraId="53075AF7" w14:textId="77777777" w:rsidR="00017DD5" w:rsidRPr="00E029E7" w:rsidRDefault="00017DD5" w:rsidP="00CE2A10">
      <w:pPr>
        <w:pStyle w:val="Puce1"/>
        <w:keepNext/>
        <w:rPr>
          <w:i/>
          <w:iCs/>
        </w:rPr>
      </w:pPr>
      <w:r w:rsidRPr="00E029E7">
        <w:rPr>
          <w:i/>
          <w:iCs/>
        </w:rPr>
        <w:t>Vérifications de premier niveau à réaliser dans différents cas de dysfonctionnement</w:t>
      </w:r>
    </w:p>
    <w:p w14:paraId="5C398E38" w14:textId="77777777" w:rsidR="00017DD5" w:rsidRPr="00E029E7" w:rsidRDefault="00017DD5" w:rsidP="006A37BD">
      <w:pPr>
        <w:pStyle w:val="Puce1"/>
        <w:rPr>
          <w:i/>
          <w:iCs/>
        </w:rPr>
      </w:pPr>
      <w:r w:rsidRPr="00E029E7">
        <w:rPr>
          <w:i/>
          <w:iCs/>
        </w:rPr>
        <w:t>Redémarrage régulier de certains éléments</w:t>
      </w:r>
    </w:p>
    <w:p w14:paraId="2711E80A" w14:textId="77777777" w:rsidR="00017DD5" w:rsidRPr="00E029E7" w:rsidRDefault="00017DD5" w:rsidP="006A37BD">
      <w:pPr>
        <w:pStyle w:val="Puce1"/>
        <w:rPr>
          <w:i/>
          <w:iCs/>
        </w:rPr>
      </w:pPr>
      <w:r w:rsidRPr="00E029E7">
        <w:rPr>
          <w:i/>
          <w:iCs/>
        </w:rPr>
        <w:t>Sauvegarde et restauration de données</w:t>
      </w:r>
    </w:p>
    <w:p w14:paraId="74FF9E79" w14:textId="77777777" w:rsidR="00017DD5" w:rsidRPr="00E029E7" w:rsidRDefault="00017DD5" w:rsidP="006A37BD">
      <w:pPr>
        <w:pStyle w:val="Puce1"/>
        <w:rPr>
          <w:i/>
          <w:iCs/>
        </w:rPr>
      </w:pPr>
      <w:r w:rsidRPr="00E029E7">
        <w:rPr>
          <w:i/>
          <w:iCs/>
        </w:rPr>
        <w:t>Mode opératoire pour le suivi et l’installation des mises à jour de sécurité</w:t>
      </w:r>
    </w:p>
    <w:p w14:paraId="0D6F75CE" w14:textId="77777777" w:rsidR="00017DD5" w:rsidRPr="00E029E7" w:rsidRDefault="00017DD5" w:rsidP="006A37BD">
      <w:pPr>
        <w:pStyle w:val="Puce1"/>
      </w:pPr>
      <w:r w:rsidRPr="00E029E7">
        <w:rPr>
          <w:i/>
          <w:iCs/>
          <w:lang w:eastAsia="ar-SA"/>
        </w:rPr>
        <w:t>Etc.</w:t>
      </w:r>
    </w:p>
    <w:p w14:paraId="08071E68" w14:textId="77777777" w:rsidR="00017DD5" w:rsidRPr="00E029E7" w:rsidRDefault="00017DD5" w:rsidP="00017DD5">
      <w:pPr>
        <w:rPr>
          <w:i/>
        </w:rPr>
      </w:pPr>
      <w:r w:rsidRPr="00E029E7">
        <w:rPr>
          <w:i/>
        </w:rPr>
        <w:t>La fourniture avec l’offre d’un manuel d’exploitation type sera appréciée.</w:t>
      </w:r>
    </w:p>
    <w:p w14:paraId="14262299" w14:textId="77777777" w:rsidR="00017DD5" w:rsidRPr="00E029E7" w:rsidRDefault="00017DD5" w:rsidP="00017DD5">
      <w:pPr>
        <w:pStyle w:val="Titre2"/>
        <w:rPr>
          <w:i/>
          <w:iCs w:val="0"/>
        </w:rPr>
      </w:pPr>
      <w:bookmarkStart w:id="154" w:name="_Toc388507377"/>
      <w:bookmarkStart w:id="155" w:name="_Toc456342500"/>
      <w:bookmarkStart w:id="156" w:name="_Toc494107306"/>
      <w:bookmarkStart w:id="157" w:name="_Toc507617086"/>
      <w:bookmarkStart w:id="158" w:name="_Toc508835154"/>
      <w:bookmarkStart w:id="159" w:name="_Toc520238604"/>
      <w:bookmarkStart w:id="160" w:name="_Toc106733416"/>
      <w:bookmarkStart w:id="161" w:name="_Toc187357681"/>
      <w:r w:rsidRPr="00E029E7">
        <w:rPr>
          <w:i/>
          <w:iCs w:val="0"/>
        </w:rPr>
        <w:t>Schéma de l’architecture technique</w:t>
      </w:r>
      <w:bookmarkEnd w:id="154"/>
      <w:bookmarkEnd w:id="155"/>
      <w:bookmarkEnd w:id="156"/>
      <w:bookmarkEnd w:id="157"/>
      <w:bookmarkEnd w:id="158"/>
      <w:bookmarkEnd w:id="159"/>
      <w:bookmarkEnd w:id="160"/>
      <w:bookmarkEnd w:id="161"/>
    </w:p>
    <w:p w14:paraId="1609FE82" w14:textId="1EB6E3AB" w:rsidR="00017DD5" w:rsidRPr="00E029E7" w:rsidRDefault="00017DD5" w:rsidP="00017DD5">
      <w:pPr>
        <w:keepNext/>
        <w:keepLines/>
        <w:rPr>
          <w:i/>
        </w:rPr>
      </w:pPr>
      <w:r w:rsidRPr="00E029E7">
        <w:rPr>
          <w:i/>
        </w:rPr>
        <w:t>Les candidats fourniront un schéma détaillant l’architecture technique et logicielle du système d’automatisation proposé et la manière dont il s’intégrera</w:t>
      </w:r>
      <w:r w:rsidR="00540E68" w:rsidRPr="00E029E7">
        <w:rPr>
          <w:i/>
        </w:rPr>
        <w:t xml:space="preserve"> dans le réseau informatique </w:t>
      </w:r>
      <w:r w:rsidR="00D04763" w:rsidRPr="00E029E7">
        <w:rPr>
          <w:i/>
        </w:rPr>
        <w:t xml:space="preserve">de l’Université </w:t>
      </w:r>
      <w:r w:rsidR="00540E68" w:rsidRPr="00E029E7">
        <w:rPr>
          <w:i/>
        </w:rPr>
        <w:t>et</w:t>
      </w:r>
      <w:r w:rsidRPr="00E029E7">
        <w:rPr>
          <w:i/>
        </w:rPr>
        <w:t xml:space="preserve"> avec le SIGB.</w:t>
      </w:r>
    </w:p>
    <w:p w14:paraId="18757A2D" w14:textId="77777777" w:rsidR="00017DD5" w:rsidRPr="00E029E7" w:rsidRDefault="00017DD5" w:rsidP="00CE2A10">
      <w:pPr>
        <w:pStyle w:val="Normalsansespaceavant"/>
      </w:pPr>
    </w:p>
    <w:p w14:paraId="6DDCC59F" w14:textId="0B742951" w:rsidR="00017DD5" w:rsidRPr="00E029E7" w:rsidRDefault="00017DD5" w:rsidP="00017DD5">
      <w:pPr>
        <w:rPr>
          <w:i/>
          <w:iCs/>
        </w:rPr>
      </w:pPr>
      <w:r w:rsidRPr="00E029E7">
        <w:rPr>
          <w:i/>
          <w:iCs/>
        </w:rPr>
        <w:t xml:space="preserve">Ils décriront </w:t>
      </w:r>
      <w:r w:rsidRPr="00E029E7">
        <w:rPr>
          <w:b/>
          <w:bCs w:val="0"/>
          <w:i/>
          <w:iCs/>
          <w:u w:val="single"/>
        </w:rPr>
        <w:t>obligatoirement</w:t>
      </w:r>
      <w:r w:rsidRPr="00E029E7">
        <w:rPr>
          <w:i/>
          <w:iCs/>
        </w:rPr>
        <w:t xml:space="preserve"> les protocoles et ports réseau mis en œuvre, les flux de données entre le SIGB, les postes professionnels </w:t>
      </w:r>
      <w:r w:rsidR="003C584D" w:rsidRPr="00E029E7">
        <w:rPr>
          <w:i/>
          <w:iCs/>
        </w:rPr>
        <w:t>de l</w:t>
      </w:r>
      <w:r w:rsidR="00D04763" w:rsidRPr="00E029E7">
        <w:rPr>
          <w:i/>
          <w:iCs/>
        </w:rPr>
        <w:t>’Université</w:t>
      </w:r>
      <w:r w:rsidRPr="00E029E7">
        <w:rPr>
          <w:i/>
          <w:iCs/>
        </w:rPr>
        <w:t>, les postes, boîtiers et matériels fournis par le titulaire, les plates-formes extérieures</w:t>
      </w:r>
      <w:r w:rsidR="00FD6220" w:rsidRPr="00E029E7">
        <w:rPr>
          <w:i/>
          <w:iCs/>
        </w:rPr>
        <w:t xml:space="preserve"> </w:t>
      </w:r>
      <w:r w:rsidRPr="00E029E7">
        <w:rPr>
          <w:i/>
          <w:iCs/>
        </w:rPr>
        <w:t>et tout autre élément pertinent.</w:t>
      </w:r>
    </w:p>
    <w:p w14:paraId="24C40212" w14:textId="22B72BBC" w:rsidR="00017DD5" w:rsidRPr="00E029E7" w:rsidRDefault="00017DD5" w:rsidP="00CE2A10">
      <w:pPr>
        <w:rPr>
          <w:b/>
          <w:i/>
          <w:u w:val="single"/>
        </w:rPr>
      </w:pPr>
      <w:r w:rsidRPr="00E029E7">
        <w:rPr>
          <w:b/>
          <w:i/>
          <w:u w:val="single"/>
        </w:rPr>
        <w:t>Le schéma devra faire apparaître le sens des connexions (entrant ou sortant).</w:t>
      </w:r>
    </w:p>
    <w:p w14:paraId="204166EF" w14:textId="77777777" w:rsidR="00890CCA" w:rsidRPr="00E029E7" w:rsidRDefault="00890CCA">
      <w:pPr>
        <w:pStyle w:val="Titre1"/>
        <w:numPr>
          <w:ilvl w:val="0"/>
          <w:numId w:val="5"/>
        </w:numPr>
      </w:pPr>
      <w:bookmarkStart w:id="162" w:name="_Toc508835143"/>
      <w:bookmarkStart w:id="163" w:name="_Toc520238593"/>
      <w:bookmarkStart w:id="164" w:name="_Ref77672270"/>
      <w:bookmarkStart w:id="165" w:name="_Ref77672273"/>
      <w:bookmarkStart w:id="166" w:name="_Toc106733391"/>
      <w:bookmarkStart w:id="167" w:name="_Ref110320979"/>
      <w:bookmarkStart w:id="168" w:name="_Ref110320984"/>
      <w:bookmarkStart w:id="169" w:name="_Ref184030816"/>
      <w:bookmarkStart w:id="170" w:name="_Ref184048384"/>
      <w:bookmarkStart w:id="171" w:name="_Ref184048389"/>
      <w:bookmarkStart w:id="172" w:name="_Ref184136423"/>
      <w:bookmarkStart w:id="173" w:name="_Ref184136426"/>
      <w:bookmarkStart w:id="174" w:name="_Ref184221074"/>
      <w:bookmarkStart w:id="175" w:name="_Ref184221080"/>
      <w:bookmarkStart w:id="176" w:name="_Toc187357682"/>
      <w:r w:rsidRPr="00E029E7">
        <w:t>Protection des données à caractère personnel</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14:paraId="4D02FBBD" w14:textId="28BF915E" w:rsidR="00AD65CA" w:rsidRPr="00E029E7" w:rsidRDefault="00AD65CA" w:rsidP="00AD65CA">
      <w:pPr>
        <w:rPr>
          <w:i/>
        </w:rPr>
      </w:pPr>
      <w:r w:rsidRPr="00E029E7">
        <w:rPr>
          <w:i/>
        </w:rPr>
        <w:t xml:space="preserve">Les candidats répondront ici aux demandes du chapitre </w:t>
      </w:r>
      <w:r w:rsidR="00CA2E04" w:rsidRPr="00E029E7">
        <w:rPr>
          <w:i/>
        </w:rPr>
        <w:t>4</w:t>
      </w:r>
      <w:r w:rsidRPr="00E029E7">
        <w:rPr>
          <w:i/>
        </w:rPr>
        <w:t xml:space="preserve"> du CCTP.</w:t>
      </w:r>
    </w:p>
    <w:p w14:paraId="06806BD6" w14:textId="77777777" w:rsidR="00AD65CA" w:rsidRPr="00E029E7" w:rsidRDefault="00AD65CA" w:rsidP="00AD65CA">
      <w:pPr>
        <w:pStyle w:val="Normalsansespaceavant"/>
      </w:pPr>
    </w:p>
    <w:p w14:paraId="68E6E8A3" w14:textId="7D3A03BF" w:rsidR="00AD65CA" w:rsidRPr="00E029E7" w:rsidRDefault="00AD65CA" w:rsidP="00C07241">
      <w:pPr>
        <w:rPr>
          <w:i/>
          <w:iCs/>
        </w:rPr>
      </w:pPr>
      <w:r w:rsidRPr="00E029E7">
        <w:rPr>
          <w:i/>
        </w:rPr>
        <w:t xml:space="preserve">Leurs réponses seront analysées dans le cadre </w:t>
      </w:r>
      <w:r w:rsidR="00C07241" w:rsidRPr="00E029E7">
        <w:rPr>
          <w:i/>
        </w:rPr>
        <w:t>du</w:t>
      </w:r>
      <w:r w:rsidR="003C135B" w:rsidRPr="00E029E7">
        <w:rPr>
          <w:i/>
        </w:rPr>
        <w:t xml:space="preserve"> critère</w:t>
      </w:r>
      <w:r w:rsidR="00C07241" w:rsidRPr="00E029E7">
        <w:rPr>
          <w:i/>
        </w:rPr>
        <w:t xml:space="preserve"> « </w:t>
      </w:r>
      <w:r w:rsidR="00D936E8" w:rsidRPr="00D936E8">
        <w:rPr>
          <w:i/>
          <w:iCs/>
        </w:rPr>
        <w:t>Qualité des prestations liées à la protection des données à caractère personnel incluant leur sécurité</w:t>
      </w:r>
      <w:r w:rsidR="00C07241" w:rsidRPr="00E029E7">
        <w:rPr>
          <w:i/>
          <w:iCs/>
        </w:rPr>
        <w:t> ».</w:t>
      </w:r>
    </w:p>
    <w:p w14:paraId="5E8050B7" w14:textId="3AEFC27B" w:rsidR="00AD65CA" w:rsidRPr="00E029E7" w:rsidRDefault="00AD65CA" w:rsidP="00AD65CA">
      <w:pPr>
        <w:pStyle w:val="Titre2"/>
        <w:rPr>
          <w:rFonts w:eastAsia="Trebuchet MS"/>
        </w:rPr>
      </w:pPr>
      <w:bookmarkStart w:id="177" w:name="_Toc187357683"/>
      <w:r w:rsidRPr="00E029E7">
        <w:rPr>
          <w:rFonts w:eastAsia="Trebuchet MS"/>
        </w:rPr>
        <w:t>Présentation générale</w:t>
      </w:r>
      <w:bookmarkEnd w:id="177"/>
    </w:p>
    <w:p w14:paraId="08169CB8" w14:textId="217A09DC" w:rsidR="00890CCA" w:rsidRPr="00E029E7" w:rsidRDefault="00890CCA" w:rsidP="00890CCA">
      <w:pPr>
        <w:keepLines/>
        <w:rPr>
          <w:rFonts w:eastAsia="Trebuchet MS"/>
        </w:rPr>
      </w:pPr>
      <w:r w:rsidRPr="00E029E7">
        <w:rPr>
          <w:rFonts w:eastAsia="Trebuchet MS"/>
        </w:rPr>
        <w:t>Le titulaire et l’Université sont tenus au respect des règles relatives à la protection des données à caractère personnel auxquelles ils ont accès pour les besoins de l’exécution du présent l’accord-cadre. Ces règles sont issues du Règlement (UE) 2016/679 du Parlement européen et du Conseil du 27 avril 2016 ci-après désigné « le règlement européen sur la protection des données », et de la loi n</w:t>
      </w:r>
      <w:r w:rsidRPr="00E029E7">
        <w:rPr>
          <w:rFonts w:eastAsia="Trebuchet MS"/>
          <w:vertAlign w:val="superscript"/>
        </w:rPr>
        <w:t>o</w:t>
      </w:r>
      <w:r w:rsidRPr="00E029E7">
        <w:rPr>
          <w:rFonts w:eastAsia="Trebuchet MS"/>
        </w:rPr>
        <w:t> 78-17 du 6 janvier 1978 modifiée relative à l’informatique, aux fichiers et aux libertés.</w:t>
      </w:r>
    </w:p>
    <w:p w14:paraId="6686F3AB" w14:textId="77777777" w:rsidR="00890CCA" w:rsidRPr="00E029E7" w:rsidRDefault="00890CCA" w:rsidP="006F4511">
      <w:pPr>
        <w:pStyle w:val="Titre2"/>
        <w:rPr>
          <w:rFonts w:eastAsia="Trebuchet MS"/>
        </w:rPr>
      </w:pPr>
      <w:bookmarkStart w:id="178" w:name="_Toc187357684"/>
      <w:bookmarkStart w:id="179" w:name="_Hlk184033952"/>
      <w:r w:rsidRPr="00E029E7">
        <w:rPr>
          <w:rFonts w:eastAsia="Trebuchet MS"/>
        </w:rPr>
        <w:t>Qualification de la responsabilité des parties</w:t>
      </w:r>
      <w:bookmarkEnd w:id="178"/>
    </w:p>
    <w:bookmarkEnd w:id="179"/>
    <w:p w14:paraId="623EC322" w14:textId="77777777" w:rsidR="00890CCA" w:rsidRPr="00E029E7" w:rsidRDefault="00890CCA" w:rsidP="00890CCA">
      <w:pPr>
        <w:rPr>
          <w:rFonts w:eastAsia="Trebuchet MS"/>
        </w:rPr>
      </w:pPr>
      <w:r w:rsidRPr="00E029E7">
        <w:t>Au sens de la réglementation, l’Université est qualifiée de « responsable de traitement » en ce qu’elle détermine les finalités et les moyens de traitement des données à caractère personnel. Le titulaire est qualifié, pour sa part, de « sous-traitant de données à caractère personnel » en ce qu’il traite des données à caractère personnel pour le compte du responsable de traitement.</w:t>
      </w:r>
    </w:p>
    <w:p w14:paraId="1CD0CB4B" w14:textId="77777777" w:rsidR="00890CCA" w:rsidRPr="00E029E7" w:rsidRDefault="00890CCA" w:rsidP="006F4511">
      <w:pPr>
        <w:pStyle w:val="Titre2"/>
        <w:rPr>
          <w:rFonts w:eastAsia="Trebuchet MS"/>
        </w:rPr>
      </w:pPr>
      <w:bookmarkStart w:id="180" w:name="_Toc100568469"/>
      <w:bookmarkStart w:id="181" w:name="_Toc160550173"/>
      <w:bookmarkStart w:id="182" w:name="_Toc161050844"/>
      <w:bookmarkStart w:id="183" w:name="_Ref183988436"/>
      <w:bookmarkStart w:id="184" w:name="_Toc187357685"/>
      <w:r w:rsidRPr="00E029E7">
        <w:rPr>
          <w:rFonts w:eastAsia="Trebuchet MS"/>
        </w:rPr>
        <w:t>Description du traitement de données à caractère personnel</w:t>
      </w:r>
      <w:bookmarkEnd w:id="180"/>
      <w:bookmarkEnd w:id="181"/>
      <w:bookmarkEnd w:id="182"/>
      <w:bookmarkEnd w:id="183"/>
      <w:bookmarkEnd w:id="184"/>
    </w:p>
    <w:p w14:paraId="1113AADB" w14:textId="77777777" w:rsidR="00890CCA" w:rsidRPr="00E029E7" w:rsidRDefault="00890CCA" w:rsidP="00890CCA">
      <w:pPr>
        <w:keepNext/>
        <w:rPr>
          <w:rFonts w:eastAsia="Trebuchet MS"/>
        </w:rPr>
      </w:pPr>
      <w:bookmarkStart w:id="185" w:name="_Hlk183988255"/>
      <w:r w:rsidRPr="00E029E7">
        <w:rPr>
          <w:rFonts w:eastAsia="Trebuchet MS"/>
        </w:rPr>
        <w:t>Le sous-traitant est autorisé à effectuer pour le compte de l’Université les traitements de données à caractère personnel décrits ci-après :</w:t>
      </w:r>
    </w:p>
    <w:p w14:paraId="3A8E4649" w14:textId="77777777" w:rsidR="00890CCA" w:rsidRPr="00E029E7" w:rsidRDefault="00890CCA" w:rsidP="00890CCA">
      <w:pPr>
        <w:pStyle w:val="Puce1"/>
        <w:keepNext/>
        <w:rPr>
          <w:rFonts w:eastAsia="Trebuchet MS"/>
        </w:rPr>
      </w:pPr>
      <w:r w:rsidRPr="00E029E7">
        <w:rPr>
          <w:rFonts w:eastAsia="Trebuchet MS"/>
        </w:rPr>
        <w:t>L’objet du traitement est strictement limité à la fourniture des prestations objet du présent CCTP et aux opérations suivantes :</w:t>
      </w:r>
    </w:p>
    <w:p w14:paraId="7F2B373B" w14:textId="77777777" w:rsidR="00890CCA" w:rsidRPr="00E029E7" w:rsidRDefault="00890CCA" w:rsidP="00890CCA">
      <w:pPr>
        <w:pStyle w:val="Puce2"/>
        <w:keepNext/>
        <w:rPr>
          <w:rFonts w:eastAsia="Trebuchet MS"/>
        </w:rPr>
      </w:pPr>
      <w:r w:rsidRPr="00E029E7">
        <w:rPr>
          <w:rFonts w:eastAsia="Trebuchet MS"/>
        </w:rPr>
        <w:t>Collecte de données</w:t>
      </w:r>
    </w:p>
    <w:p w14:paraId="37F2D509" w14:textId="77777777" w:rsidR="00890CCA" w:rsidRPr="00E029E7" w:rsidRDefault="00890CCA" w:rsidP="00890CCA">
      <w:pPr>
        <w:pStyle w:val="Puce2"/>
        <w:keepNext/>
        <w:rPr>
          <w:rFonts w:eastAsia="Trebuchet MS"/>
        </w:rPr>
      </w:pPr>
      <w:r w:rsidRPr="00E029E7">
        <w:rPr>
          <w:rFonts w:eastAsia="Trebuchet MS"/>
        </w:rPr>
        <w:t>Enregistrement de données</w:t>
      </w:r>
    </w:p>
    <w:p w14:paraId="79E384D2" w14:textId="77777777" w:rsidR="00890CCA" w:rsidRPr="00E029E7" w:rsidRDefault="00890CCA" w:rsidP="00890CCA">
      <w:pPr>
        <w:pStyle w:val="Puce2"/>
        <w:rPr>
          <w:rFonts w:eastAsia="Trebuchet MS"/>
        </w:rPr>
      </w:pPr>
      <w:r w:rsidRPr="00E029E7">
        <w:rPr>
          <w:rFonts w:eastAsia="Trebuchet MS"/>
        </w:rPr>
        <w:t>Organisation de données</w:t>
      </w:r>
    </w:p>
    <w:p w14:paraId="286B623A" w14:textId="77777777" w:rsidR="00890CCA" w:rsidRPr="00E029E7" w:rsidRDefault="00890CCA" w:rsidP="00890CCA">
      <w:pPr>
        <w:pStyle w:val="Puce2"/>
        <w:rPr>
          <w:rFonts w:eastAsia="Trebuchet MS"/>
        </w:rPr>
      </w:pPr>
      <w:r w:rsidRPr="00E029E7">
        <w:rPr>
          <w:rFonts w:eastAsia="Trebuchet MS"/>
        </w:rPr>
        <w:t>Structuration de données</w:t>
      </w:r>
    </w:p>
    <w:p w14:paraId="3AA42150" w14:textId="77777777" w:rsidR="00890CCA" w:rsidRPr="00E029E7" w:rsidRDefault="00890CCA" w:rsidP="00890CCA">
      <w:pPr>
        <w:pStyle w:val="Puce2"/>
        <w:rPr>
          <w:rFonts w:eastAsia="Trebuchet MS"/>
        </w:rPr>
      </w:pPr>
      <w:r w:rsidRPr="00E029E7">
        <w:rPr>
          <w:rFonts w:eastAsia="Trebuchet MS"/>
        </w:rPr>
        <w:t>Conservation de données</w:t>
      </w:r>
    </w:p>
    <w:p w14:paraId="459ED686" w14:textId="77777777" w:rsidR="00890CCA" w:rsidRPr="00E029E7" w:rsidRDefault="00890CCA" w:rsidP="00890CCA">
      <w:pPr>
        <w:pStyle w:val="Puce2"/>
        <w:rPr>
          <w:rFonts w:eastAsia="Trebuchet MS"/>
        </w:rPr>
      </w:pPr>
      <w:r w:rsidRPr="00E029E7">
        <w:rPr>
          <w:rFonts w:eastAsia="Trebuchet MS"/>
        </w:rPr>
        <w:t>Consultation de données</w:t>
      </w:r>
    </w:p>
    <w:p w14:paraId="7998B20F" w14:textId="77777777" w:rsidR="00890CCA" w:rsidRPr="00E029E7" w:rsidRDefault="00890CCA" w:rsidP="00890CCA">
      <w:pPr>
        <w:pStyle w:val="Puce2"/>
        <w:rPr>
          <w:rFonts w:eastAsia="Trebuchet MS"/>
        </w:rPr>
      </w:pPr>
      <w:r w:rsidRPr="00E029E7">
        <w:rPr>
          <w:rFonts w:eastAsia="Trebuchet MS"/>
        </w:rPr>
        <w:t>Utilisation de données</w:t>
      </w:r>
    </w:p>
    <w:p w14:paraId="71F3F26A" w14:textId="77777777" w:rsidR="00890CCA" w:rsidRPr="00E029E7" w:rsidRDefault="00890CCA" w:rsidP="00890CCA">
      <w:pPr>
        <w:pStyle w:val="Puce2"/>
        <w:rPr>
          <w:rFonts w:eastAsia="Trebuchet MS"/>
        </w:rPr>
      </w:pPr>
      <w:r w:rsidRPr="00E029E7">
        <w:rPr>
          <w:rFonts w:eastAsia="Trebuchet MS"/>
        </w:rPr>
        <w:t>Effacement de données</w:t>
      </w:r>
    </w:p>
    <w:p w14:paraId="36A7CE36" w14:textId="77777777" w:rsidR="00890CCA" w:rsidRPr="00E029E7" w:rsidRDefault="00890CCA" w:rsidP="00890CCA">
      <w:pPr>
        <w:pStyle w:val="Puce2"/>
        <w:rPr>
          <w:rFonts w:eastAsia="Trebuchet MS"/>
        </w:rPr>
      </w:pPr>
      <w:r w:rsidRPr="00E029E7">
        <w:rPr>
          <w:rFonts w:eastAsia="Trebuchet MS"/>
        </w:rPr>
        <w:t>Destruction de données</w:t>
      </w:r>
    </w:p>
    <w:p w14:paraId="5E9EB147" w14:textId="77777777" w:rsidR="00890CCA" w:rsidRPr="00E029E7" w:rsidRDefault="00890CCA" w:rsidP="00890CCA">
      <w:pPr>
        <w:pStyle w:val="Puce1"/>
        <w:keepNext/>
        <w:rPr>
          <w:rFonts w:eastAsia="Trebuchet MS"/>
        </w:rPr>
      </w:pPr>
      <w:r w:rsidRPr="00E029E7">
        <w:rPr>
          <w:rFonts w:eastAsia="Trebuchet MS"/>
        </w:rPr>
        <w:t>Les finalités du traitement sont :</w:t>
      </w:r>
    </w:p>
    <w:p w14:paraId="0903CB76" w14:textId="1B85B7CF" w:rsidR="00890CCA" w:rsidRPr="00E029E7" w:rsidRDefault="00890CCA" w:rsidP="00890CCA">
      <w:pPr>
        <w:pStyle w:val="Puce2"/>
        <w:rPr>
          <w:rFonts w:eastAsia="Trebuchet MS"/>
        </w:rPr>
      </w:pPr>
      <w:r w:rsidRPr="00E029E7">
        <w:rPr>
          <w:rFonts w:eastAsia="Trebuchet MS"/>
        </w:rPr>
        <w:t>Réalisation des prêts</w:t>
      </w:r>
      <w:r w:rsidR="007B19AE">
        <w:rPr>
          <w:rFonts w:eastAsia="Trebuchet MS"/>
        </w:rPr>
        <w:t xml:space="preserve">, </w:t>
      </w:r>
      <w:r w:rsidRPr="00E029E7">
        <w:rPr>
          <w:rFonts w:eastAsia="Trebuchet MS"/>
        </w:rPr>
        <w:t xml:space="preserve">retours </w:t>
      </w:r>
      <w:r w:rsidR="007B19AE">
        <w:rPr>
          <w:rFonts w:eastAsia="Trebuchet MS"/>
        </w:rPr>
        <w:t>et prolongation</w:t>
      </w:r>
      <w:r w:rsidR="00FB05A8">
        <w:rPr>
          <w:rFonts w:eastAsia="Trebuchet MS"/>
        </w:rPr>
        <w:t>s</w:t>
      </w:r>
      <w:r w:rsidR="007B19AE">
        <w:rPr>
          <w:rFonts w:eastAsia="Trebuchet MS"/>
        </w:rPr>
        <w:t xml:space="preserve"> </w:t>
      </w:r>
      <w:r w:rsidR="007F2AAE">
        <w:rPr>
          <w:rFonts w:eastAsia="Trebuchet MS"/>
        </w:rPr>
        <w:t xml:space="preserve">de documents </w:t>
      </w:r>
      <w:r w:rsidRPr="00E029E7">
        <w:rPr>
          <w:rFonts w:eastAsia="Trebuchet MS"/>
        </w:rPr>
        <w:t>en libre-service par les usagers de la BU, consultation par les usagers de la BU de leur dossier d’abonné.</w:t>
      </w:r>
    </w:p>
    <w:p w14:paraId="71A11919" w14:textId="77777777" w:rsidR="00890CCA" w:rsidRPr="00E029E7" w:rsidRDefault="00890CCA" w:rsidP="00890CCA">
      <w:pPr>
        <w:pStyle w:val="Puce1"/>
        <w:keepNext/>
        <w:rPr>
          <w:rFonts w:eastAsia="Trebuchet MS"/>
        </w:rPr>
      </w:pPr>
      <w:r w:rsidRPr="00E029E7">
        <w:rPr>
          <w:rFonts w:eastAsia="Trebuchet MS"/>
        </w:rPr>
        <w:t>Les catégories de données à caractère personnel traitées sont :</w:t>
      </w:r>
    </w:p>
    <w:p w14:paraId="4C4CCCDE" w14:textId="77777777" w:rsidR="00890CCA" w:rsidRPr="00E029E7" w:rsidRDefault="00890CCA" w:rsidP="00890CCA">
      <w:pPr>
        <w:pStyle w:val="Puce2"/>
        <w:keepNext/>
        <w:rPr>
          <w:rFonts w:eastAsia="Trebuchet MS"/>
        </w:rPr>
      </w:pPr>
      <w:r w:rsidRPr="00E029E7">
        <w:rPr>
          <w:rFonts w:eastAsia="Trebuchet MS"/>
        </w:rPr>
        <w:t>Données courantes :</w:t>
      </w:r>
    </w:p>
    <w:p w14:paraId="395C32FF" w14:textId="77777777" w:rsidR="00890CCA" w:rsidRPr="00E029E7" w:rsidRDefault="00890CCA" w:rsidP="00890CCA">
      <w:pPr>
        <w:pStyle w:val="Puce3"/>
        <w:rPr>
          <w:rFonts w:eastAsia="Trebuchet MS"/>
        </w:rPr>
      </w:pPr>
      <w:r w:rsidRPr="00E029E7">
        <w:rPr>
          <w:rFonts w:eastAsia="Trebuchet MS"/>
        </w:rPr>
        <w:t>Informations du dossier d’abonné du SIGB Alma : nom, prénom, adresse, téléphone, adresse mail, prêts et retours réalisés…</w:t>
      </w:r>
    </w:p>
    <w:p w14:paraId="211D2C04" w14:textId="77777777" w:rsidR="00890CCA" w:rsidRPr="00E029E7" w:rsidRDefault="00890CCA" w:rsidP="00890CCA">
      <w:pPr>
        <w:pStyle w:val="Puce2"/>
        <w:keepNext/>
        <w:rPr>
          <w:rFonts w:eastAsia="Trebuchet MS"/>
        </w:rPr>
      </w:pPr>
      <w:r w:rsidRPr="00E029E7">
        <w:rPr>
          <w:rFonts w:eastAsia="Trebuchet MS"/>
        </w:rPr>
        <w:t>Données sensibles ou à caractère hautement personnel :</w:t>
      </w:r>
    </w:p>
    <w:p w14:paraId="772E64F3" w14:textId="77777777" w:rsidR="00890CCA" w:rsidRPr="00E029E7" w:rsidRDefault="00890CCA" w:rsidP="00890CCA">
      <w:pPr>
        <w:pStyle w:val="Puce3"/>
        <w:rPr>
          <w:rFonts w:eastAsia="Trebuchet MS"/>
        </w:rPr>
      </w:pPr>
      <w:r w:rsidRPr="00E029E7">
        <w:rPr>
          <w:rFonts w:eastAsia="Trebuchet MS"/>
        </w:rPr>
        <w:t>Aucune</w:t>
      </w:r>
    </w:p>
    <w:p w14:paraId="49E3B3C4" w14:textId="77777777" w:rsidR="00890CCA" w:rsidRPr="00E029E7" w:rsidRDefault="00890CCA" w:rsidP="00890CCA">
      <w:pPr>
        <w:pStyle w:val="Puce1"/>
        <w:keepNext/>
        <w:rPr>
          <w:rFonts w:eastAsia="Trebuchet MS"/>
        </w:rPr>
      </w:pPr>
      <w:r w:rsidRPr="00E029E7">
        <w:rPr>
          <w:rFonts w:eastAsia="Trebuchet MS"/>
        </w:rPr>
        <w:t>Les catégories de personnes concernées sont :</w:t>
      </w:r>
    </w:p>
    <w:p w14:paraId="3F7438D9" w14:textId="5C106068" w:rsidR="00890CCA" w:rsidRPr="00E029E7" w:rsidRDefault="00CB5A71" w:rsidP="00890CCA">
      <w:pPr>
        <w:pStyle w:val="Puce2"/>
        <w:rPr>
          <w:rFonts w:eastAsia="Trebuchet MS"/>
        </w:rPr>
      </w:pPr>
      <w:r>
        <w:rPr>
          <w:rFonts w:eastAsia="Trebuchet MS"/>
        </w:rPr>
        <w:t>Lecteurs</w:t>
      </w:r>
      <w:r w:rsidR="00890CCA" w:rsidRPr="00E029E7">
        <w:rPr>
          <w:rFonts w:eastAsia="Trebuchet MS"/>
        </w:rPr>
        <w:t xml:space="preserve"> Alma majeurs et mineurs utilisant les équipements RFID de la BU.</w:t>
      </w:r>
    </w:p>
    <w:p w14:paraId="68B5C415" w14:textId="77777777" w:rsidR="00890CCA" w:rsidRPr="00E029E7" w:rsidRDefault="00890CCA" w:rsidP="00890CCA">
      <w:pPr>
        <w:pStyle w:val="Puce1"/>
        <w:keepNext/>
        <w:rPr>
          <w:rFonts w:eastAsia="Trebuchet MS"/>
        </w:rPr>
      </w:pPr>
      <w:r w:rsidRPr="00E029E7">
        <w:rPr>
          <w:rFonts w:eastAsia="Trebuchet MS"/>
        </w:rPr>
        <w:t>Pour l’exécution du présent contrat, l’Université met à la disposition du sous-traitant les informations nécessaires pour la réalisation des opérations de traitement :</w:t>
      </w:r>
    </w:p>
    <w:p w14:paraId="20303F02" w14:textId="77777777" w:rsidR="00890CCA" w:rsidRPr="00E029E7" w:rsidRDefault="00890CCA" w:rsidP="00890CCA">
      <w:pPr>
        <w:pStyle w:val="Puce2"/>
        <w:rPr>
          <w:rFonts w:eastAsia="Trebuchet MS"/>
        </w:rPr>
      </w:pPr>
      <w:r w:rsidRPr="00E029E7">
        <w:rPr>
          <w:rFonts w:eastAsia="Trebuchet MS"/>
        </w:rPr>
        <w:t>Accès aux données « abonnés » du SIGB Alma par l’intermédiaire du protocole SIP2 exposé par le SIGB.</w:t>
      </w:r>
    </w:p>
    <w:p w14:paraId="75EE0059" w14:textId="77777777" w:rsidR="00890CCA" w:rsidRPr="00E029E7" w:rsidRDefault="00890CCA" w:rsidP="00890CCA">
      <w:pPr>
        <w:pStyle w:val="Puce1"/>
        <w:keepNext/>
        <w:rPr>
          <w:rFonts w:eastAsia="Trebuchet MS"/>
        </w:rPr>
      </w:pPr>
      <w:r w:rsidRPr="00E029E7">
        <w:rPr>
          <w:rFonts w:eastAsia="Trebuchet MS"/>
        </w:rPr>
        <w:t>Supports de traitement des données :</w:t>
      </w:r>
    </w:p>
    <w:p w14:paraId="46904141" w14:textId="77777777" w:rsidR="00890CCA" w:rsidRPr="00E029E7" w:rsidRDefault="00890CCA" w:rsidP="00890CCA">
      <w:pPr>
        <w:pStyle w:val="Puce2"/>
        <w:keepNext/>
        <w:rPr>
          <w:rFonts w:eastAsia="Trebuchet MS"/>
        </w:rPr>
      </w:pPr>
      <w:r w:rsidRPr="00E029E7">
        <w:rPr>
          <w:rFonts w:eastAsia="Trebuchet MS"/>
        </w:rPr>
        <w:t>Automates, système de retour et terminaux portables RFID, logiciels installés sur des postes professionnels ou des serveurs de l’Université :</w:t>
      </w:r>
    </w:p>
    <w:p w14:paraId="27243C3F" w14:textId="77777777" w:rsidR="00890CCA" w:rsidRPr="00E029E7" w:rsidRDefault="00890CCA" w:rsidP="00890CCA">
      <w:pPr>
        <w:pStyle w:val="Puce3"/>
        <w:rPr>
          <w:rFonts w:eastAsia="Trebuchet MS"/>
        </w:rPr>
      </w:pPr>
      <w:r w:rsidRPr="00E029E7">
        <w:rPr>
          <w:rFonts w:eastAsia="Trebuchet MS"/>
        </w:rPr>
        <w:t>Localisation : BU et, éventuellement, infrastructure informatique de l’Université (pour les logiciels hors matériels RFID)</w:t>
      </w:r>
    </w:p>
    <w:p w14:paraId="34280A5D" w14:textId="4C4299CA" w:rsidR="00890CCA" w:rsidRPr="00E029E7" w:rsidRDefault="00890CCA" w:rsidP="00890CCA">
      <w:pPr>
        <w:pStyle w:val="Puce2"/>
        <w:keepNext/>
        <w:rPr>
          <w:rFonts w:eastAsia="Trebuchet MS"/>
        </w:rPr>
      </w:pPr>
      <w:r w:rsidRPr="00E029E7">
        <w:rPr>
          <w:rFonts w:eastAsia="Trebuchet MS"/>
        </w:rPr>
        <w:t xml:space="preserve">Éventuelle plate-forme </w:t>
      </w:r>
      <w:r w:rsidR="009E4116" w:rsidRPr="00E029E7">
        <w:rPr>
          <w:rFonts w:eastAsia="Trebuchet MS"/>
        </w:rPr>
        <w:t>extérieure</w:t>
      </w:r>
      <w:r w:rsidRPr="00E029E7">
        <w:rPr>
          <w:rFonts w:eastAsia="Trebuchet MS"/>
        </w:rPr>
        <w:t xml:space="preserve"> du titulaire :</w:t>
      </w:r>
    </w:p>
    <w:p w14:paraId="7F226494" w14:textId="6AA544F3" w:rsidR="00890CCA" w:rsidRPr="00E029E7" w:rsidRDefault="00890CCA">
      <w:pPr>
        <w:pStyle w:val="Puce3"/>
        <w:rPr>
          <w:rFonts w:eastAsia="Trebuchet MS"/>
        </w:rPr>
      </w:pPr>
      <w:r w:rsidRPr="00E029E7">
        <w:rPr>
          <w:rFonts w:eastAsia="Trebuchet MS"/>
        </w:rPr>
        <w:t xml:space="preserve">Localisation : </w:t>
      </w:r>
      <w:r w:rsidR="00994B5E" w:rsidRPr="00E029E7">
        <w:rPr>
          <w:rFonts w:eastAsia="Trebuchet MS"/>
        </w:rPr>
        <w:t xml:space="preserve">de préférence en France et </w:t>
      </w:r>
      <w:r w:rsidRPr="00E029E7">
        <w:rPr>
          <w:rFonts w:eastAsia="Trebuchet MS"/>
        </w:rPr>
        <w:t>obligatoirement dans l’Union européenne</w:t>
      </w:r>
    </w:p>
    <w:p w14:paraId="657976F4" w14:textId="77777777" w:rsidR="00890CCA" w:rsidRPr="00E029E7" w:rsidRDefault="00890CCA">
      <w:pPr>
        <w:pStyle w:val="Puce2"/>
        <w:keepNext/>
        <w:rPr>
          <w:rFonts w:eastAsia="Trebuchet MS"/>
        </w:rPr>
      </w:pPr>
      <w:r w:rsidRPr="00E029E7">
        <w:rPr>
          <w:rFonts w:eastAsia="Trebuchet MS"/>
        </w:rPr>
        <w:t>Autres équipements informatiques appartenant au titulaire ou loués par lui :</w:t>
      </w:r>
    </w:p>
    <w:p w14:paraId="7FD54BC6" w14:textId="77777777" w:rsidR="00890CCA" w:rsidRPr="00E029E7" w:rsidRDefault="00890CCA" w:rsidP="00890CCA">
      <w:pPr>
        <w:pStyle w:val="Puce3"/>
        <w:keepNext/>
        <w:rPr>
          <w:rFonts w:eastAsia="Trebuchet MS"/>
        </w:rPr>
      </w:pPr>
      <w:r w:rsidRPr="00E029E7">
        <w:rPr>
          <w:rFonts w:eastAsia="Trebuchet MS"/>
        </w:rPr>
        <w:t>Traitement possible uniquement pour la correction de dysfonctionnements.</w:t>
      </w:r>
    </w:p>
    <w:p w14:paraId="34C8E2AB" w14:textId="1BEEBD00" w:rsidR="00890CCA" w:rsidRPr="00E029E7" w:rsidRDefault="00890CCA">
      <w:pPr>
        <w:pStyle w:val="Puce3"/>
        <w:rPr>
          <w:rFonts w:eastAsia="Trebuchet MS"/>
        </w:rPr>
      </w:pPr>
      <w:r w:rsidRPr="00E029E7">
        <w:rPr>
          <w:rFonts w:eastAsia="Trebuchet MS"/>
        </w:rPr>
        <w:t xml:space="preserve">Localisation : </w:t>
      </w:r>
      <w:r w:rsidR="00994B5E" w:rsidRPr="00E029E7">
        <w:rPr>
          <w:rFonts w:eastAsia="Trebuchet MS"/>
        </w:rPr>
        <w:t>de préférence en France et obligatoirement dans l’Union européenne</w:t>
      </w:r>
      <w:r w:rsidRPr="00E029E7">
        <w:rPr>
          <w:rFonts w:eastAsia="Trebuchet MS"/>
        </w:rPr>
        <w:t>.</w:t>
      </w:r>
    </w:p>
    <w:p w14:paraId="19AC77CA" w14:textId="77777777" w:rsidR="00890CCA" w:rsidRPr="00E029E7" w:rsidRDefault="00890CCA" w:rsidP="00890CCA">
      <w:pPr>
        <w:pStyle w:val="Puce1"/>
        <w:keepNext/>
        <w:rPr>
          <w:rFonts w:eastAsia="Trebuchet MS"/>
        </w:rPr>
      </w:pPr>
      <w:r w:rsidRPr="00E029E7">
        <w:rPr>
          <w:rFonts w:eastAsia="Trebuchet MS"/>
        </w:rPr>
        <w:t>Durée de l’autorisation du traitement :</w:t>
      </w:r>
    </w:p>
    <w:p w14:paraId="087C46AB" w14:textId="77777777" w:rsidR="00890CCA" w:rsidRPr="00E029E7" w:rsidRDefault="00890CCA" w:rsidP="00890CCA">
      <w:pPr>
        <w:pStyle w:val="Puce2"/>
        <w:keepNext/>
        <w:rPr>
          <w:rFonts w:eastAsia="Trebuchet MS"/>
        </w:rPr>
      </w:pPr>
      <w:r w:rsidRPr="00E029E7">
        <w:rPr>
          <w:rFonts w:eastAsia="Trebuchet MS"/>
        </w:rPr>
        <w:t>Durée du présent accord-cadre.</w:t>
      </w:r>
    </w:p>
    <w:p w14:paraId="22AFD023" w14:textId="77777777" w:rsidR="00890CCA" w:rsidRPr="00E029E7" w:rsidRDefault="00890CCA" w:rsidP="00890CCA">
      <w:pPr>
        <w:pStyle w:val="Puce2"/>
        <w:rPr>
          <w:rFonts w:eastAsia="Trebuchet MS"/>
        </w:rPr>
      </w:pPr>
      <w:r w:rsidRPr="00E029E7">
        <w:rPr>
          <w:rFonts w:eastAsia="Trebuchet MS"/>
        </w:rPr>
        <w:t>À l’issue de l’accord-cadre, le sous-traitant devra détruire toutes les données à caractère personnel hébergées sur des équipements informatiques lui appartenant ou loués par lui et devra justifier par écrit de leur destruction.</w:t>
      </w:r>
    </w:p>
    <w:p w14:paraId="4DD0832A" w14:textId="77777777" w:rsidR="00890CCA" w:rsidRPr="00E029E7" w:rsidRDefault="00890CCA" w:rsidP="00890CCA">
      <w:pPr>
        <w:pStyle w:val="Puce1"/>
        <w:keepNext/>
        <w:rPr>
          <w:rFonts w:eastAsia="Trebuchet MS"/>
        </w:rPr>
      </w:pPr>
      <w:r w:rsidRPr="00E029E7">
        <w:rPr>
          <w:rFonts w:eastAsia="Trebuchet MS"/>
        </w:rPr>
        <w:t>Durée de conservation des données à caractère personnel :</w:t>
      </w:r>
    </w:p>
    <w:p w14:paraId="5344C1CA" w14:textId="77777777" w:rsidR="00890CCA" w:rsidRPr="00E029E7" w:rsidRDefault="00890CCA" w:rsidP="00890CCA">
      <w:pPr>
        <w:pStyle w:val="Puce2"/>
        <w:keepNext/>
        <w:rPr>
          <w:rFonts w:eastAsia="Trebuchet MS"/>
        </w:rPr>
      </w:pPr>
      <w:r w:rsidRPr="00E029E7">
        <w:rPr>
          <w:rFonts w:eastAsia="Trebuchet MS"/>
        </w:rPr>
        <w:t>Automates, système de retour et terminaux portables RFID, logiciels installés sur des postes professionnels ou des serveurs de l’Université :</w:t>
      </w:r>
    </w:p>
    <w:p w14:paraId="0FCB52EE" w14:textId="4225DC6B" w:rsidR="00890CCA" w:rsidRPr="00E029E7" w:rsidRDefault="00890CCA" w:rsidP="00890CCA">
      <w:pPr>
        <w:pStyle w:val="Puce3"/>
        <w:rPr>
          <w:rFonts w:eastAsia="Trebuchet MS"/>
        </w:rPr>
      </w:pPr>
      <w:r w:rsidRPr="00E029E7">
        <w:rPr>
          <w:rFonts w:eastAsia="Trebuchet MS"/>
        </w:rPr>
        <w:t>4 mois au maximum</w:t>
      </w:r>
      <w:r w:rsidR="0062276D" w:rsidRPr="00E029E7">
        <w:rPr>
          <w:rFonts w:eastAsia="Trebuchet MS"/>
        </w:rPr>
        <w:t xml:space="preserve"> (application de la </w:t>
      </w:r>
      <w:r w:rsidR="0062276D" w:rsidRPr="00E029E7">
        <w:t>norme simplifiée n</w:t>
      </w:r>
      <w:r w:rsidR="0062276D" w:rsidRPr="00E029E7">
        <w:rPr>
          <w:vertAlign w:val="superscript"/>
        </w:rPr>
        <w:t>o</w:t>
      </w:r>
      <w:r w:rsidR="0062276D" w:rsidRPr="00E029E7">
        <w:t> 9 de la CNIL, même si cette norme n’est plus officiellement en vigueur)</w:t>
      </w:r>
    </w:p>
    <w:p w14:paraId="06392132" w14:textId="06783E3B" w:rsidR="00890CCA" w:rsidRPr="00E029E7" w:rsidRDefault="00890CCA" w:rsidP="00890CCA">
      <w:pPr>
        <w:pStyle w:val="Puce2"/>
        <w:keepNext/>
        <w:rPr>
          <w:rFonts w:eastAsia="Trebuchet MS"/>
        </w:rPr>
      </w:pPr>
      <w:r w:rsidRPr="00E029E7">
        <w:rPr>
          <w:rFonts w:eastAsia="Trebuchet MS"/>
        </w:rPr>
        <w:t xml:space="preserve">Éventuelle plate-forme </w:t>
      </w:r>
      <w:r w:rsidR="009E4116" w:rsidRPr="00E029E7">
        <w:rPr>
          <w:rFonts w:eastAsia="Trebuchet MS"/>
        </w:rPr>
        <w:t xml:space="preserve">extérieure </w:t>
      </w:r>
      <w:r w:rsidRPr="00E029E7">
        <w:rPr>
          <w:rFonts w:eastAsia="Trebuchet MS"/>
        </w:rPr>
        <w:t>du titulaire :</w:t>
      </w:r>
    </w:p>
    <w:p w14:paraId="58BB3F7F" w14:textId="77777777" w:rsidR="00890CCA" w:rsidRPr="00E029E7" w:rsidRDefault="00890CCA" w:rsidP="00890CCA">
      <w:pPr>
        <w:pStyle w:val="Puce3"/>
        <w:rPr>
          <w:rFonts w:eastAsia="Trebuchet MS"/>
        </w:rPr>
      </w:pPr>
      <w:r w:rsidRPr="00E029E7">
        <w:rPr>
          <w:rFonts w:eastAsia="Trebuchet MS"/>
        </w:rPr>
        <w:t>Une journée au maximum.</w:t>
      </w:r>
    </w:p>
    <w:p w14:paraId="227FDE27" w14:textId="77777777" w:rsidR="00890CCA" w:rsidRPr="00E029E7" w:rsidRDefault="00890CCA" w:rsidP="00890CCA">
      <w:pPr>
        <w:pStyle w:val="Puce2"/>
        <w:keepNext/>
        <w:rPr>
          <w:rFonts w:eastAsia="Trebuchet MS"/>
        </w:rPr>
      </w:pPr>
      <w:r w:rsidRPr="00E029E7">
        <w:rPr>
          <w:rFonts w:eastAsia="Trebuchet MS"/>
        </w:rPr>
        <w:t>Autres équipements informatiques appartenant au titulaire ou loués par lui :</w:t>
      </w:r>
    </w:p>
    <w:p w14:paraId="1E7A510B" w14:textId="015E7C5A" w:rsidR="00890CCA" w:rsidRPr="00E029E7" w:rsidRDefault="00890CCA" w:rsidP="00890CCA">
      <w:pPr>
        <w:pStyle w:val="Puce3"/>
        <w:rPr>
          <w:rFonts w:eastAsia="Trebuchet MS"/>
        </w:rPr>
      </w:pPr>
      <w:r w:rsidRPr="00E029E7">
        <w:rPr>
          <w:rFonts w:eastAsia="Trebuchet MS"/>
        </w:rPr>
        <w:t>4 mois au maximum</w:t>
      </w:r>
      <w:r w:rsidR="0062276D" w:rsidRPr="00E029E7">
        <w:rPr>
          <w:rFonts w:eastAsia="Trebuchet MS"/>
        </w:rPr>
        <w:t xml:space="preserve"> (application de la </w:t>
      </w:r>
      <w:r w:rsidR="0062276D" w:rsidRPr="00E029E7">
        <w:t>norme simplifiée n</w:t>
      </w:r>
      <w:r w:rsidR="0062276D" w:rsidRPr="00E029E7">
        <w:rPr>
          <w:vertAlign w:val="superscript"/>
        </w:rPr>
        <w:t>o</w:t>
      </w:r>
      <w:r w:rsidR="0062276D" w:rsidRPr="00E029E7">
        <w:t> 9 de la CNIL, même si cette norme n’est plus officiellement en vigueur).</w:t>
      </w:r>
    </w:p>
    <w:p w14:paraId="5583C26D" w14:textId="77777777" w:rsidR="00890CCA" w:rsidRPr="00E029E7" w:rsidRDefault="00890CCA" w:rsidP="006F4511">
      <w:pPr>
        <w:pStyle w:val="Titre2"/>
        <w:rPr>
          <w:rFonts w:eastAsia="Trebuchet MS"/>
        </w:rPr>
      </w:pPr>
      <w:bookmarkStart w:id="186" w:name="_Toc100568470"/>
      <w:bookmarkStart w:id="187" w:name="_Toc160550174"/>
      <w:bookmarkStart w:id="188" w:name="_Toc161050845"/>
      <w:bookmarkStart w:id="189" w:name="_Toc187357686"/>
      <w:bookmarkEnd w:id="185"/>
      <w:r w:rsidRPr="00E029E7">
        <w:rPr>
          <w:rFonts w:eastAsia="Trebuchet MS"/>
        </w:rPr>
        <w:t>Obligations du titulaire</w:t>
      </w:r>
      <w:bookmarkEnd w:id="186"/>
      <w:bookmarkEnd w:id="187"/>
      <w:bookmarkEnd w:id="188"/>
      <w:bookmarkEnd w:id="189"/>
    </w:p>
    <w:p w14:paraId="3AC6A89D" w14:textId="77777777" w:rsidR="00890CCA" w:rsidRPr="00E029E7" w:rsidRDefault="00890CCA" w:rsidP="00890CCA">
      <w:pPr>
        <w:keepNext/>
        <w:rPr>
          <w:rFonts w:eastAsia="Trebuchet MS"/>
        </w:rPr>
      </w:pPr>
      <w:r w:rsidRPr="00E029E7">
        <w:rPr>
          <w:rFonts w:eastAsia="Trebuchet MS"/>
        </w:rPr>
        <w:t>Le titulaire s’engage à :</w:t>
      </w:r>
    </w:p>
    <w:p w14:paraId="723F60C7" w14:textId="77777777" w:rsidR="00890CCA" w:rsidRPr="00E029E7" w:rsidRDefault="00890CCA" w:rsidP="00890CCA">
      <w:pPr>
        <w:pStyle w:val="Puce1"/>
        <w:keepNext/>
        <w:rPr>
          <w:rFonts w:eastAsia="Trebuchet MS"/>
        </w:rPr>
      </w:pPr>
      <w:r w:rsidRPr="00E029E7">
        <w:rPr>
          <w:rFonts w:eastAsia="Trebuchet MS"/>
        </w:rPr>
        <w:t>Traiter les données uniquement pour les seules finalités du traitement objet de la sous-traitance.</w:t>
      </w:r>
    </w:p>
    <w:p w14:paraId="0470B905" w14:textId="77777777" w:rsidR="00890CCA" w:rsidRPr="00E029E7" w:rsidRDefault="00890CCA" w:rsidP="00890CCA">
      <w:pPr>
        <w:pStyle w:val="Puce1"/>
        <w:rPr>
          <w:rFonts w:eastAsia="Trebuchet MS"/>
        </w:rPr>
      </w:pPr>
      <w:r w:rsidRPr="00E029E7">
        <w:rPr>
          <w:rFonts w:eastAsia="Trebuchet MS"/>
        </w:rPr>
        <w:t>Traiter les données conformément aux instructions de l’Université.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w:t>
      </w:r>
    </w:p>
    <w:p w14:paraId="737698B4" w14:textId="77777777" w:rsidR="00890CCA" w:rsidRPr="00E029E7" w:rsidRDefault="00890CCA" w:rsidP="00890CCA">
      <w:pPr>
        <w:pStyle w:val="Puce1"/>
        <w:rPr>
          <w:rFonts w:eastAsia="Trebuchet MS"/>
        </w:rPr>
      </w:pPr>
      <w:r w:rsidRPr="00E029E7">
        <w:rPr>
          <w:rFonts w:eastAsia="Trebuchet MS"/>
        </w:rPr>
        <w:t>En outre, si le titulaire est tenu de procéder à un transfert de données vers un pays tiers ou à une organisation internationale, il doit informer l’Université avant le traitement, sauf si le droit concerné interdit une telle information pour des motifs importants d’intérêt public.</w:t>
      </w:r>
    </w:p>
    <w:p w14:paraId="27CD31D2" w14:textId="77777777" w:rsidR="00890CCA" w:rsidRPr="00E029E7" w:rsidRDefault="00890CCA" w:rsidP="00890CCA">
      <w:pPr>
        <w:pStyle w:val="Puce1"/>
        <w:rPr>
          <w:rFonts w:eastAsia="Trebuchet MS"/>
        </w:rPr>
      </w:pPr>
      <w:r w:rsidRPr="00E029E7">
        <w:rPr>
          <w:rFonts w:eastAsia="Trebuchet MS"/>
        </w:rPr>
        <w:t>Garantir la confidentialité des données à caractère personnel traitées dans le cadre du présent contrat.</w:t>
      </w:r>
    </w:p>
    <w:p w14:paraId="05FD05A8" w14:textId="77777777" w:rsidR="00890CCA" w:rsidRPr="00E029E7" w:rsidRDefault="00890CCA" w:rsidP="00890CCA">
      <w:pPr>
        <w:pStyle w:val="Puce1"/>
        <w:rPr>
          <w:rFonts w:eastAsia="Trebuchet MS"/>
        </w:rPr>
      </w:pPr>
      <w:r w:rsidRPr="00E029E7">
        <w:rPr>
          <w:rFonts w:eastAsia="Trebuchet MS"/>
        </w:rPr>
        <w:t>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w:t>
      </w:r>
    </w:p>
    <w:p w14:paraId="56CEB2A1" w14:textId="77777777" w:rsidR="00890CCA" w:rsidRPr="00E029E7" w:rsidRDefault="00890CCA" w:rsidP="00890CCA">
      <w:pPr>
        <w:pStyle w:val="Puce1"/>
        <w:rPr>
          <w:rFonts w:eastAsia="Trebuchet MS"/>
        </w:rPr>
      </w:pPr>
      <w:r w:rsidRPr="00E029E7">
        <w:t>Prendre en compte, s’agissant de ses outils, produits, applications ou services, les principes de protection des données dès la conception et de protection des données par défaut.</w:t>
      </w:r>
    </w:p>
    <w:p w14:paraId="52A7B7F5" w14:textId="77777777" w:rsidR="00890CCA" w:rsidRPr="00E029E7" w:rsidRDefault="00890CCA" w:rsidP="006F4511">
      <w:pPr>
        <w:pStyle w:val="Titre3"/>
        <w:rPr>
          <w:rFonts w:eastAsia="Trebuchet MS"/>
        </w:rPr>
      </w:pPr>
      <w:bookmarkStart w:id="190" w:name="_Toc187357687"/>
      <w:r w:rsidRPr="00E029E7">
        <w:rPr>
          <w:rFonts w:eastAsia="Trebuchet MS"/>
        </w:rPr>
        <w:t>Échanges de données avec des systèmes tiers</w:t>
      </w:r>
      <w:bookmarkEnd w:id="190"/>
    </w:p>
    <w:p w14:paraId="07491A4F" w14:textId="77777777" w:rsidR="00890CCA" w:rsidRPr="00E029E7" w:rsidRDefault="00890CCA" w:rsidP="00890CCA">
      <w:pPr>
        <w:rPr>
          <w:rFonts w:eastAsia="Trebuchet MS"/>
        </w:rPr>
      </w:pPr>
      <w:r w:rsidRPr="00E029E7">
        <w:rPr>
          <w:rFonts w:eastAsia="Trebuchet MS"/>
        </w:rPr>
        <w:t>Les échanges de données avec des systèmes tiers avec lesquels l’Université n’a pas établi de contrat devront obligatoirement faire l’objet d’une convention préalable entre l’Université et le titulaire.</w:t>
      </w:r>
    </w:p>
    <w:p w14:paraId="1A82F62F" w14:textId="77777777" w:rsidR="00890CCA" w:rsidRPr="00E029E7" w:rsidRDefault="00890CCA" w:rsidP="006F4511">
      <w:pPr>
        <w:pStyle w:val="Titre3"/>
        <w:rPr>
          <w:rFonts w:eastAsia="Trebuchet MS"/>
        </w:rPr>
      </w:pPr>
      <w:bookmarkStart w:id="191" w:name="_Toc100568471"/>
      <w:bookmarkStart w:id="192" w:name="_Toc160550175"/>
      <w:bookmarkStart w:id="193" w:name="_Toc161050846"/>
      <w:bookmarkStart w:id="194" w:name="_Toc187357688"/>
      <w:r w:rsidRPr="00E029E7">
        <w:rPr>
          <w:rFonts w:eastAsia="Trebuchet MS"/>
        </w:rPr>
        <w:t>Autorisation de désignation d’un autre prestataire</w:t>
      </w:r>
      <w:bookmarkEnd w:id="191"/>
      <w:bookmarkEnd w:id="192"/>
      <w:bookmarkEnd w:id="193"/>
      <w:bookmarkEnd w:id="194"/>
    </w:p>
    <w:p w14:paraId="2D2B265E" w14:textId="77777777" w:rsidR="00890CCA" w:rsidRPr="00E029E7" w:rsidRDefault="00890CCA" w:rsidP="00890CCA">
      <w:pPr>
        <w:keepNext/>
        <w:rPr>
          <w:rFonts w:eastAsia="Trebuchet MS"/>
        </w:rPr>
      </w:pPr>
      <w:r w:rsidRPr="00E029E7">
        <w:rPr>
          <w:rFonts w:eastAsia="Trebuchet MS"/>
        </w:rPr>
        <w:t>Le titulaire peut faire appel à un autre prestataire, désigné « le sous-traitant ultérieur », pour mener des activités de traitement spécifiques dans le respect des règles suivantes :</w:t>
      </w:r>
    </w:p>
    <w:p w14:paraId="6B6BADF3" w14:textId="77777777" w:rsidR="00890CCA" w:rsidRPr="00E029E7" w:rsidRDefault="00890CCA" w:rsidP="00890CCA">
      <w:pPr>
        <w:pStyle w:val="Puce1"/>
        <w:keepNext/>
        <w:rPr>
          <w:rFonts w:eastAsia="Trebuchet MS"/>
        </w:rPr>
      </w:pPr>
      <w:r w:rsidRPr="00E029E7">
        <w:rPr>
          <w:rFonts w:eastAsia="Trebuchet MS"/>
        </w:rPr>
        <w:t>a) Le sous-traitant n’est pas autorisé à sous-traiter à un sous-traitant ultérieur les opérations de traitement qu’il effectue pour le compte du responsable du traitement en vertu des présentes clauses sans l’autorisation écrite spécifique préalable du responsable du traitement.</w:t>
      </w:r>
    </w:p>
    <w:p w14:paraId="1CFD4043" w14:textId="77777777" w:rsidR="00890CCA" w:rsidRPr="00E029E7" w:rsidRDefault="00890CCA" w:rsidP="00890CCA">
      <w:pPr>
        <w:pStyle w:val="Puce1"/>
        <w:rPr>
          <w:rFonts w:eastAsia="Trebuchet MS"/>
        </w:rPr>
      </w:pPr>
      <w:r w:rsidRPr="00E029E7">
        <w:rPr>
          <w:rFonts w:eastAsia="Trebuchet MS"/>
        </w:rPr>
        <w:t>b) Au cours de l’exécution du présent accord-cadre, le sous-traitant soumet la demande d’autorisation spécifique de recourir à un nouveau sous-traitant ultérieur au moins 30 jours avant le recrutement de celui-ci, ainsi que les informations nécessaires pour permettre au responsable du traitement de prendre une décision au sujet de l’autorisation visée ci-dessus (a).</w:t>
      </w:r>
    </w:p>
    <w:p w14:paraId="3A96FCEB" w14:textId="69CCE7EA" w:rsidR="00890CCA" w:rsidRPr="00E029E7" w:rsidRDefault="00890CCA" w:rsidP="00890CCA">
      <w:pPr>
        <w:pStyle w:val="Puce1"/>
        <w:rPr>
          <w:rFonts w:eastAsia="Trebuchet MS"/>
        </w:rPr>
      </w:pPr>
      <w:r w:rsidRPr="00E029E7">
        <w:rPr>
          <w:rFonts w:eastAsia="Trebuchet MS"/>
        </w:rPr>
        <w:t>c) La liste des sous-traitants ultérieurs effectuant une ou plusieurs opérations de traitement visées à l’article </w:t>
      </w:r>
      <w:r w:rsidR="008B505C">
        <w:rPr>
          <w:rFonts w:eastAsia="Trebuchet MS"/>
        </w:rPr>
        <w:t>5.3</w:t>
      </w:r>
      <w:r w:rsidRPr="00E029E7">
        <w:rPr>
          <w:rFonts w:eastAsia="Trebuchet MS"/>
        </w:rPr>
        <w:t xml:space="preserve"> ci-dessus est communiquée au responsable de traitement par le sous-traitant avant la conclusion de l’accord-cadre et à toute mise à jour de celle-ci.</w:t>
      </w:r>
    </w:p>
    <w:p w14:paraId="4D718E26" w14:textId="77777777" w:rsidR="00890CCA" w:rsidRPr="00E029E7" w:rsidRDefault="00890CCA" w:rsidP="00890CCA">
      <w:pPr>
        <w:pStyle w:val="Puce1"/>
        <w:rPr>
          <w:rFonts w:eastAsia="Trebuchet MS"/>
        </w:rPr>
      </w:pPr>
      <w:r w:rsidRPr="00E029E7">
        <w:rPr>
          <w:rFonts w:eastAsia="Trebuchet MS"/>
        </w:rPr>
        <w:t>d) Lorsque le sous-traitant recrute un sous-traitant ultérieur pour mener des activités de traitement spécifiques (pour le compte du responsable du traitement), il le fait au moyen d’un contrat qui impose au sous-traitant ultérieur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w:t>
      </w:r>
    </w:p>
    <w:p w14:paraId="18672C49" w14:textId="77777777" w:rsidR="00890CCA" w:rsidRPr="00E029E7" w:rsidRDefault="00890CCA" w:rsidP="00890CCA">
      <w:pPr>
        <w:pStyle w:val="Puce1"/>
        <w:rPr>
          <w:rFonts w:eastAsia="Trebuchet MS"/>
        </w:rPr>
      </w:pPr>
      <w:r w:rsidRPr="00E029E7">
        <w:rPr>
          <w:rFonts w:eastAsia="Trebuchet MS"/>
        </w:rPr>
        <w:t>e) 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491AB640" w14:textId="77777777" w:rsidR="00890CCA" w:rsidRPr="00E029E7" w:rsidRDefault="00890CCA" w:rsidP="00890CCA">
      <w:pPr>
        <w:pStyle w:val="Puce1"/>
        <w:rPr>
          <w:rFonts w:eastAsia="Trebuchet MS"/>
        </w:rPr>
      </w:pPr>
      <w:r w:rsidRPr="00E029E7">
        <w:rPr>
          <w:rFonts w:eastAsia="Trebuchet MS"/>
        </w:rPr>
        <w:t>f) 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20CE84E7" w14:textId="77777777" w:rsidR="00890CCA" w:rsidRPr="00E029E7" w:rsidRDefault="00890CCA" w:rsidP="00890CCA">
      <w:pPr>
        <w:pStyle w:val="Puce1"/>
        <w:rPr>
          <w:rFonts w:eastAsia="Trebuchet MS"/>
        </w:rPr>
      </w:pPr>
      <w:r w:rsidRPr="00E029E7">
        <w:rPr>
          <w:rFonts w:eastAsia="Trebuchet MS"/>
        </w:rPr>
        <w:t>g) 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2DCD489E" w14:textId="77777777" w:rsidR="00890CCA" w:rsidRPr="00E029E7" w:rsidRDefault="00890CCA" w:rsidP="006F4511">
      <w:pPr>
        <w:pStyle w:val="Titre3"/>
        <w:rPr>
          <w:rFonts w:eastAsia="Trebuchet MS"/>
        </w:rPr>
      </w:pPr>
      <w:bookmarkStart w:id="195" w:name="_Toc100568472"/>
      <w:bookmarkStart w:id="196" w:name="_Toc160550176"/>
      <w:bookmarkStart w:id="197" w:name="_Toc161050847"/>
      <w:bookmarkStart w:id="198" w:name="_Toc187357689"/>
      <w:r w:rsidRPr="00E029E7">
        <w:rPr>
          <w:rFonts w:eastAsia="Trebuchet MS"/>
        </w:rPr>
        <w:t>Droit d’information des personnes concernées</w:t>
      </w:r>
      <w:bookmarkEnd w:id="195"/>
      <w:bookmarkEnd w:id="196"/>
      <w:bookmarkEnd w:id="197"/>
      <w:bookmarkEnd w:id="198"/>
    </w:p>
    <w:p w14:paraId="37679FCE" w14:textId="77777777" w:rsidR="00890CCA" w:rsidRPr="00E029E7" w:rsidRDefault="00890CCA" w:rsidP="00890CCA">
      <w:pPr>
        <w:rPr>
          <w:rFonts w:eastAsia="Trebuchet MS"/>
        </w:rPr>
      </w:pPr>
      <w:r w:rsidRPr="00E029E7">
        <w:rPr>
          <w:rFonts w:eastAsia="Trebuchet MS"/>
        </w:rPr>
        <w:t>Il appartient à l’Université de fournir l’information aux personnes concernées par les opérations de traitement au moment de la collecte des données.</w:t>
      </w:r>
    </w:p>
    <w:p w14:paraId="1D6A637A" w14:textId="77777777" w:rsidR="00890CCA" w:rsidRPr="00E029E7" w:rsidRDefault="00890CCA" w:rsidP="006F4511">
      <w:pPr>
        <w:pStyle w:val="Titre3"/>
        <w:rPr>
          <w:rFonts w:eastAsia="Trebuchet MS"/>
        </w:rPr>
      </w:pPr>
      <w:bookmarkStart w:id="199" w:name="_Toc100568473"/>
      <w:bookmarkStart w:id="200" w:name="_Toc160550177"/>
      <w:bookmarkStart w:id="201" w:name="_Toc161050848"/>
      <w:bookmarkStart w:id="202" w:name="_Toc187357690"/>
      <w:r w:rsidRPr="00E029E7">
        <w:rPr>
          <w:rFonts w:eastAsia="Trebuchet MS"/>
        </w:rPr>
        <w:t>Exercice des droits des personnes</w:t>
      </w:r>
      <w:bookmarkEnd w:id="199"/>
      <w:bookmarkEnd w:id="200"/>
      <w:bookmarkEnd w:id="201"/>
      <w:bookmarkEnd w:id="202"/>
    </w:p>
    <w:p w14:paraId="1576F74B" w14:textId="746A67C9" w:rsidR="00890CCA" w:rsidRPr="00E029E7" w:rsidRDefault="00890CCA" w:rsidP="00890CCA">
      <w:pPr>
        <w:rPr>
          <w:rFonts w:eastAsia="Trebuchet MS"/>
        </w:rPr>
      </w:pPr>
      <w:r w:rsidRPr="00E029E7">
        <w:rPr>
          <w:rFonts w:eastAsia="Trebuchet MS"/>
        </w:rPr>
        <w:t>Le titulaire aide l’Université à s’acquitter de son obligation de donner suite aux demandes d’exercice des droits des personnes concernées : droit d’accès, de rectification, d’effacement et d’opposition, droit à la limitation du traitement.</w:t>
      </w:r>
    </w:p>
    <w:p w14:paraId="0FF9C606" w14:textId="77777777" w:rsidR="00890CCA" w:rsidRPr="00E029E7" w:rsidRDefault="00890CCA" w:rsidP="00890CCA">
      <w:pPr>
        <w:rPr>
          <w:rFonts w:eastAsia="Trebuchet MS"/>
        </w:rPr>
      </w:pPr>
      <w:r w:rsidRPr="00E029E7">
        <w:rPr>
          <w:rFonts w:eastAsia="Trebuchet MS"/>
        </w:rPr>
        <w:t>Lorsque les personnes concernées exercent auprès du titulaire des demandes d’exercice de leurs droits, le titulaire doit adresser ces demandes dès réception par courrier électronique adressé à l’Université, dans un délai maximum de 8 jours ouvrés.</w:t>
      </w:r>
    </w:p>
    <w:p w14:paraId="7C2E9C7B" w14:textId="77777777" w:rsidR="00890CCA" w:rsidRPr="00E029E7" w:rsidRDefault="00890CCA" w:rsidP="006F4511">
      <w:pPr>
        <w:pStyle w:val="Titre3"/>
        <w:rPr>
          <w:rFonts w:eastAsia="Trebuchet MS"/>
        </w:rPr>
      </w:pPr>
      <w:bookmarkStart w:id="203" w:name="_Toc100568474"/>
      <w:bookmarkStart w:id="204" w:name="_Toc160550178"/>
      <w:bookmarkStart w:id="205" w:name="_Toc161050849"/>
      <w:bookmarkStart w:id="206" w:name="_Toc187357691"/>
      <w:r w:rsidRPr="00E029E7">
        <w:rPr>
          <w:rFonts w:eastAsia="Trebuchet MS"/>
        </w:rPr>
        <w:t>Notification des violations de données à caractère personnel</w:t>
      </w:r>
      <w:bookmarkEnd w:id="203"/>
      <w:bookmarkEnd w:id="204"/>
      <w:bookmarkEnd w:id="205"/>
      <w:bookmarkEnd w:id="206"/>
    </w:p>
    <w:p w14:paraId="233625C1" w14:textId="77777777" w:rsidR="00890CCA" w:rsidRPr="00E029E7" w:rsidRDefault="00890CCA" w:rsidP="00890CCA">
      <w:pPr>
        <w:rPr>
          <w:rFonts w:eastAsia="Trebuchet MS"/>
        </w:rPr>
      </w:pPr>
      <w:r w:rsidRPr="00E029E7">
        <w:rPr>
          <w:rFonts w:eastAsia="Trebuchet MS"/>
        </w:rPr>
        <w:t xml:space="preserve">Le titulaire notifie à l’Université toute violation de données à caractère personnel dans un délai maximum de </w:t>
      </w:r>
      <w:r w:rsidRPr="00E029E7">
        <w:rPr>
          <w:rFonts w:eastAsia="Trebuchet MS"/>
          <w:b/>
          <w:bCs w:val="0"/>
        </w:rPr>
        <w:t>48 heures ouvrées limité à 72 heures calendaires</w:t>
      </w:r>
      <w:r w:rsidRPr="00E029E7">
        <w:rPr>
          <w:rFonts w:eastAsia="Trebuchet MS"/>
        </w:rPr>
        <w:t xml:space="preserve">, après en avoir pris connaissance, </w:t>
      </w:r>
      <w:r w:rsidRPr="00E029E7">
        <w:rPr>
          <w:rFonts w:eastAsia="Calibri"/>
        </w:rPr>
        <w:t>par courrier électronique, puis par téléphone et, enfin, par lettre recommandée avec accusé de réception.</w:t>
      </w:r>
    </w:p>
    <w:p w14:paraId="6F531562" w14:textId="77777777" w:rsidR="00890CCA" w:rsidRPr="00E029E7" w:rsidRDefault="00890CCA" w:rsidP="00890CCA">
      <w:pPr>
        <w:pStyle w:val="Normalsansespaceavant"/>
        <w:rPr>
          <w:rFonts w:eastAsia="Trebuchet MS"/>
        </w:rPr>
      </w:pPr>
    </w:p>
    <w:p w14:paraId="61683A40" w14:textId="77777777" w:rsidR="00890CCA" w:rsidRPr="00E029E7" w:rsidRDefault="00890CCA" w:rsidP="00890CCA">
      <w:pPr>
        <w:rPr>
          <w:rFonts w:eastAsia="Trebuchet MS"/>
        </w:rPr>
      </w:pPr>
      <w:r w:rsidRPr="00E029E7">
        <w:rPr>
          <w:rFonts w:eastAsia="Trebuchet MS"/>
        </w:rPr>
        <w:t>Cette notification est accompagnée de toute documentation utile afin de permettre à l’Université, si nécessaire, de notifier cette violation à l’autorité de contrôle compétente.</w:t>
      </w:r>
    </w:p>
    <w:p w14:paraId="768F8795" w14:textId="77777777" w:rsidR="00890CCA" w:rsidRPr="00E029E7" w:rsidRDefault="00890CCA" w:rsidP="00890CCA">
      <w:pPr>
        <w:pStyle w:val="Normalsansespaceavant"/>
        <w:rPr>
          <w:rFonts w:eastAsia="Trebuchet MS"/>
        </w:rPr>
      </w:pPr>
    </w:p>
    <w:p w14:paraId="7B515344" w14:textId="77777777" w:rsidR="00890CCA" w:rsidRPr="00E029E7" w:rsidRDefault="00890CCA" w:rsidP="00890CCA">
      <w:pPr>
        <w:keepNext/>
        <w:rPr>
          <w:rFonts w:eastAsia="Trebuchet MS"/>
        </w:rPr>
      </w:pPr>
      <w:r w:rsidRPr="00E029E7">
        <w:rPr>
          <w:rFonts w:eastAsia="Trebuchet MS"/>
        </w:rPr>
        <w:t>La notification contient au moins :</w:t>
      </w:r>
    </w:p>
    <w:p w14:paraId="79F44685" w14:textId="77777777" w:rsidR="00890CCA" w:rsidRPr="00E029E7" w:rsidRDefault="00890CCA" w:rsidP="00890CCA">
      <w:pPr>
        <w:pStyle w:val="Puce1"/>
        <w:keepNext/>
        <w:rPr>
          <w:rFonts w:eastAsia="Trebuchet MS"/>
        </w:rPr>
      </w:pPr>
      <w:r w:rsidRPr="00E029E7">
        <w:rPr>
          <w:rFonts w:eastAsia="Trebuchet MS"/>
        </w:rPr>
        <w:t>La description de la nature de la violation de données à caractère personnel (catégories et nombre approximatif de personnes concernées par la violation et d’enregistrements de données)</w:t>
      </w:r>
    </w:p>
    <w:p w14:paraId="2B424F09" w14:textId="77777777" w:rsidR="00890CCA" w:rsidRPr="00E029E7" w:rsidRDefault="00890CCA" w:rsidP="00890CCA">
      <w:pPr>
        <w:pStyle w:val="Puce1"/>
        <w:rPr>
          <w:rFonts w:eastAsia="Trebuchet MS"/>
        </w:rPr>
      </w:pPr>
      <w:r w:rsidRPr="00E029E7">
        <w:rPr>
          <w:rFonts w:eastAsia="Trebuchet MS"/>
        </w:rPr>
        <w:t>Le nom et les coordonnées du délégué à la protection des données ou d’un autre point de contact</w:t>
      </w:r>
    </w:p>
    <w:p w14:paraId="29DEC358" w14:textId="77777777" w:rsidR="00890CCA" w:rsidRPr="00E029E7" w:rsidRDefault="00890CCA" w:rsidP="00890CCA">
      <w:pPr>
        <w:pStyle w:val="Puce1"/>
        <w:rPr>
          <w:rFonts w:eastAsia="Trebuchet MS"/>
        </w:rPr>
      </w:pPr>
      <w:r w:rsidRPr="00E029E7">
        <w:rPr>
          <w:rFonts w:eastAsia="Trebuchet MS"/>
        </w:rPr>
        <w:t>La description des conséquences probables de la violation de données à caractère personnel</w:t>
      </w:r>
    </w:p>
    <w:p w14:paraId="61F8CDD9" w14:textId="77777777" w:rsidR="00890CCA" w:rsidRPr="00E029E7" w:rsidRDefault="00890CCA" w:rsidP="00890CCA">
      <w:pPr>
        <w:pStyle w:val="Puce1"/>
        <w:rPr>
          <w:rFonts w:eastAsia="Trebuchet MS"/>
        </w:rPr>
      </w:pPr>
      <w:r w:rsidRPr="00E029E7">
        <w:rPr>
          <w:rFonts w:eastAsia="Trebuchet MS"/>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20FDF798" w14:textId="77777777" w:rsidR="00890CCA" w:rsidRPr="00E029E7" w:rsidRDefault="00890CCA" w:rsidP="00890CCA">
      <w:pPr>
        <w:pStyle w:val="Normalsansespaceavant"/>
        <w:rPr>
          <w:rFonts w:eastAsia="Trebuchet MS"/>
        </w:rPr>
      </w:pPr>
    </w:p>
    <w:p w14:paraId="4A103C10" w14:textId="77777777" w:rsidR="00890CCA" w:rsidRPr="00E029E7" w:rsidRDefault="00890CCA" w:rsidP="00890CCA">
      <w:pPr>
        <w:rPr>
          <w:rFonts w:eastAsia="Trebuchet MS"/>
        </w:rPr>
      </w:pPr>
      <w:r w:rsidRPr="00E029E7">
        <w:rPr>
          <w:rFonts w:eastAsia="Trebuchet MS"/>
        </w:rPr>
        <w:t>Dans la mesure où il n’est pas possible de fournir toutes ces informations en même temps, les informations peuvent être communiquées de manière échelonnée sans retard indu.</w:t>
      </w:r>
    </w:p>
    <w:p w14:paraId="6BDD1457" w14:textId="77777777" w:rsidR="00890CCA" w:rsidRPr="00E029E7" w:rsidRDefault="00890CCA" w:rsidP="00890CCA">
      <w:pPr>
        <w:pStyle w:val="Normalsansespaceavant"/>
        <w:rPr>
          <w:rFonts w:eastAsia="Trebuchet MS"/>
        </w:rPr>
      </w:pPr>
    </w:p>
    <w:p w14:paraId="1B624857" w14:textId="77777777" w:rsidR="00890CCA" w:rsidRPr="00E029E7" w:rsidRDefault="00890CCA" w:rsidP="00890CCA">
      <w:pPr>
        <w:rPr>
          <w:rFonts w:eastAsia="Trebuchet MS"/>
        </w:rPr>
      </w:pPr>
      <w:r w:rsidRPr="00E029E7">
        <w:rPr>
          <w:rFonts w:eastAsia="Trebuchet MS"/>
        </w:rPr>
        <w:t>Après accord de l’Université, le titulaire communique, au nom et pour le compte l’Université, la violation de données à caractère personnel à la personne concernée dans les meilleurs délais, lorsque cette violation est susceptible d’engendrer un risque élevé pour les droits et libertés d’une personne physique.</w:t>
      </w:r>
    </w:p>
    <w:p w14:paraId="247DF977" w14:textId="77777777" w:rsidR="00890CCA" w:rsidRPr="00E029E7" w:rsidRDefault="00890CCA" w:rsidP="00890CCA">
      <w:pPr>
        <w:rPr>
          <w:rFonts w:eastAsia="Trebuchet MS"/>
        </w:rPr>
      </w:pPr>
      <w:r w:rsidRPr="00E029E7">
        <w:rPr>
          <w:rFonts w:eastAsia="Trebuchet MS"/>
        </w:rPr>
        <w:t>La communication à la personne concernée décrit, en des termes clairs et simples, la nature de la violation de données à caractère personnel et contient au moins les mêmes éléments que la notification ci-dessus.</w:t>
      </w:r>
    </w:p>
    <w:p w14:paraId="0FD80521" w14:textId="77777777" w:rsidR="00890CCA" w:rsidRPr="00E029E7" w:rsidRDefault="00890CCA" w:rsidP="00890CCA">
      <w:pPr>
        <w:pStyle w:val="Normalsansespaceavant"/>
      </w:pPr>
    </w:p>
    <w:p w14:paraId="6D496D9F" w14:textId="77777777" w:rsidR="00890CCA" w:rsidRPr="00E029E7" w:rsidRDefault="00890CCA" w:rsidP="00890CCA">
      <w:pPr>
        <w:rPr>
          <w:rFonts w:eastAsia="Trebuchet MS"/>
        </w:rPr>
      </w:pPr>
      <w:r w:rsidRPr="00E029E7">
        <w:t>Le sous-traitant n’est pas autorisé à notifier à l’autorité de contrôle compétente, au nom et pour le compte du responsable de traitement, les violations de données à caractère personnel.</w:t>
      </w:r>
    </w:p>
    <w:p w14:paraId="34FF542A" w14:textId="77777777" w:rsidR="00890CCA" w:rsidRPr="00E029E7" w:rsidRDefault="00890CCA" w:rsidP="006F4511">
      <w:pPr>
        <w:pStyle w:val="Titre3"/>
        <w:rPr>
          <w:rFonts w:eastAsia="Trebuchet MS"/>
        </w:rPr>
      </w:pPr>
      <w:bookmarkStart w:id="207" w:name="_Toc100568475"/>
      <w:bookmarkStart w:id="208" w:name="_Toc160550179"/>
      <w:bookmarkStart w:id="209" w:name="_Toc161050850"/>
      <w:bookmarkStart w:id="210" w:name="_Toc187357692"/>
      <w:r w:rsidRPr="00E029E7">
        <w:rPr>
          <w:rFonts w:eastAsia="Trebuchet MS"/>
        </w:rPr>
        <w:t>Aide du titulaire dans le cadre du respect par l’Université de ses obligations</w:t>
      </w:r>
      <w:bookmarkEnd w:id="207"/>
      <w:bookmarkEnd w:id="208"/>
      <w:bookmarkEnd w:id="209"/>
      <w:bookmarkEnd w:id="210"/>
    </w:p>
    <w:p w14:paraId="424C9C36" w14:textId="77777777" w:rsidR="00890CCA" w:rsidRPr="00E029E7" w:rsidRDefault="00890CCA" w:rsidP="00890CCA">
      <w:pPr>
        <w:rPr>
          <w:rFonts w:eastAsia="Trebuchet MS"/>
        </w:rPr>
      </w:pPr>
      <w:r w:rsidRPr="00E029E7">
        <w:rPr>
          <w:rFonts w:eastAsia="Trebuchet MS"/>
        </w:rPr>
        <w:t>Le titulaire aide l’Université pour la réalisation d’analyses d’impact relative à la protection des données ainsi que pour la réalisation de la consultation préalable de l’autorité de contrôle.</w:t>
      </w:r>
    </w:p>
    <w:p w14:paraId="10118C00" w14:textId="77777777" w:rsidR="00890CCA" w:rsidRPr="00E029E7" w:rsidRDefault="00890CCA" w:rsidP="006F4511">
      <w:pPr>
        <w:pStyle w:val="Titre3"/>
        <w:rPr>
          <w:rFonts w:eastAsia="Trebuchet MS"/>
        </w:rPr>
      </w:pPr>
      <w:bookmarkStart w:id="211" w:name="_Toc100568476"/>
      <w:bookmarkStart w:id="212" w:name="_Toc160550180"/>
      <w:bookmarkStart w:id="213" w:name="_Toc161050851"/>
      <w:bookmarkStart w:id="214" w:name="_Toc187357693"/>
      <w:r w:rsidRPr="00E029E7">
        <w:rPr>
          <w:rFonts w:eastAsia="Trebuchet MS"/>
        </w:rPr>
        <w:t>Mesures de sécurité des données à caractère personnel</w:t>
      </w:r>
      <w:bookmarkEnd w:id="211"/>
      <w:bookmarkEnd w:id="212"/>
      <w:bookmarkEnd w:id="213"/>
      <w:bookmarkEnd w:id="214"/>
    </w:p>
    <w:p w14:paraId="0C34A150" w14:textId="77777777" w:rsidR="00890CCA" w:rsidRPr="00E029E7" w:rsidRDefault="00890CCA" w:rsidP="00890CCA">
      <w:pPr>
        <w:rPr>
          <w:rFonts w:eastAsia="Trebuchet MS"/>
        </w:rPr>
      </w:pPr>
      <w:r w:rsidRPr="00E029E7">
        <w:rPr>
          <w:rFonts w:eastAsia="Trebuchet MS"/>
        </w:rPr>
        <w:t xml:space="preserve">Le titulaire s’engage à mettre en œuvre les mesures de sécurité techniques et organisationnelles adaptées au risque, afin de respecter son obligation légale de sécurité dans son traitement de données à caractère personnel. </w:t>
      </w:r>
    </w:p>
    <w:p w14:paraId="5A1D2E36" w14:textId="77777777" w:rsidR="00890CCA" w:rsidRPr="00E029E7" w:rsidRDefault="00890CCA" w:rsidP="00890CCA">
      <w:pPr>
        <w:rPr>
          <w:rFonts w:eastAsia="Trebuchet MS"/>
        </w:rPr>
      </w:pPr>
      <w:r w:rsidRPr="00E029E7">
        <w:rPr>
          <w:rFonts w:eastAsia="Trebuchet MS"/>
        </w:rPr>
        <w:t>Le titulaire s’engage à remettre au responsable de traitement s’il en fait la demande, les documentations qu’il détient et met à jour, sur les mesures de sécurité technique et organisationnelle qu’il déploie pour assurer la sécurité des données personnelles.</w:t>
      </w:r>
    </w:p>
    <w:p w14:paraId="2C82B7A4" w14:textId="77777777" w:rsidR="00890CCA" w:rsidRPr="00E029E7" w:rsidRDefault="00890CCA" w:rsidP="006F4511">
      <w:pPr>
        <w:pStyle w:val="Titre3"/>
        <w:rPr>
          <w:rFonts w:eastAsia="Trebuchet MS"/>
        </w:rPr>
      </w:pPr>
      <w:bookmarkStart w:id="215" w:name="_Toc100568477"/>
      <w:bookmarkStart w:id="216" w:name="_Toc160550181"/>
      <w:bookmarkStart w:id="217" w:name="_Toc161050852"/>
      <w:bookmarkStart w:id="218" w:name="_Toc187357694"/>
      <w:r w:rsidRPr="00E029E7">
        <w:rPr>
          <w:rFonts w:eastAsia="Trebuchet MS"/>
        </w:rPr>
        <w:t>Sort des données</w:t>
      </w:r>
      <w:bookmarkEnd w:id="215"/>
      <w:bookmarkEnd w:id="216"/>
      <w:bookmarkEnd w:id="217"/>
      <w:bookmarkEnd w:id="218"/>
    </w:p>
    <w:p w14:paraId="2DCBE93E" w14:textId="77777777" w:rsidR="00890CCA" w:rsidRPr="00E029E7" w:rsidRDefault="00890CCA" w:rsidP="00890CCA">
      <w:r w:rsidRPr="00E029E7">
        <w:t>Au terme de l’accord-cadre, le titulaire s’engage à envoyer toutes les données à caractère personnel au responsable de traitement. L’envoi devra s’accompagner de la destruction de toutes les copies existantes dans les systèmes d’information du titulaire. Le titulaire devra justifier par écrit de la destruction.</w:t>
      </w:r>
    </w:p>
    <w:p w14:paraId="02BFC120" w14:textId="77777777" w:rsidR="00890CCA" w:rsidRPr="00E029E7" w:rsidRDefault="00890CCA" w:rsidP="006F4511">
      <w:pPr>
        <w:pStyle w:val="Titre3"/>
        <w:rPr>
          <w:rFonts w:eastAsia="Trebuchet MS"/>
        </w:rPr>
      </w:pPr>
      <w:bookmarkStart w:id="219" w:name="_Toc100568478"/>
      <w:bookmarkStart w:id="220" w:name="_Toc160550182"/>
      <w:bookmarkStart w:id="221" w:name="_Toc161050853"/>
      <w:bookmarkStart w:id="222" w:name="_Toc187357695"/>
      <w:r w:rsidRPr="00E029E7">
        <w:rPr>
          <w:rFonts w:eastAsia="Trebuchet MS"/>
        </w:rPr>
        <w:t>Délégué à la protection des données</w:t>
      </w:r>
      <w:bookmarkEnd w:id="219"/>
      <w:bookmarkEnd w:id="220"/>
      <w:bookmarkEnd w:id="221"/>
      <w:bookmarkEnd w:id="222"/>
    </w:p>
    <w:p w14:paraId="116094B0" w14:textId="77777777" w:rsidR="00890CCA" w:rsidRPr="00E029E7" w:rsidRDefault="00890CCA" w:rsidP="00890CCA">
      <w:pPr>
        <w:rPr>
          <w:rFonts w:eastAsia="Trebuchet MS"/>
        </w:rPr>
      </w:pPr>
      <w:r w:rsidRPr="00E029E7">
        <w:rPr>
          <w:rFonts w:eastAsia="Trebuchet MS"/>
        </w:rPr>
        <w:t>Le titulaire communique à l’Université le nom et les coordonnées de son délégué à la protection des données, s’il en a désigné un conformément au règlement européen sur la protection des données. À défaut d’avoir désigné un délégué à la protection des données, il communique l’identité et les coordonnées de toute autre personne habilitée à traiter des questions relatives à la collecte et au traitement de données à caractère personnel.</w:t>
      </w:r>
    </w:p>
    <w:p w14:paraId="4134CFEC" w14:textId="77777777" w:rsidR="00890CCA" w:rsidRPr="00E029E7" w:rsidRDefault="00890CCA" w:rsidP="006F4511">
      <w:pPr>
        <w:pStyle w:val="Titre3"/>
        <w:rPr>
          <w:rFonts w:eastAsia="Trebuchet MS"/>
        </w:rPr>
      </w:pPr>
      <w:bookmarkStart w:id="223" w:name="_Toc100568479"/>
      <w:bookmarkStart w:id="224" w:name="_Toc160550183"/>
      <w:bookmarkStart w:id="225" w:name="_Toc161050854"/>
      <w:bookmarkStart w:id="226" w:name="_Toc187357696"/>
      <w:r w:rsidRPr="00E029E7">
        <w:rPr>
          <w:rFonts w:eastAsia="Trebuchet MS"/>
        </w:rPr>
        <w:t>Registre des catégories d’activités de traitement</w:t>
      </w:r>
      <w:bookmarkEnd w:id="223"/>
      <w:bookmarkEnd w:id="224"/>
      <w:bookmarkEnd w:id="225"/>
      <w:bookmarkEnd w:id="226"/>
    </w:p>
    <w:p w14:paraId="2219731E" w14:textId="77777777" w:rsidR="00890CCA" w:rsidRPr="00E029E7" w:rsidRDefault="00890CCA" w:rsidP="00890CCA">
      <w:pPr>
        <w:keepNext/>
        <w:rPr>
          <w:rFonts w:eastAsia="Trebuchet MS"/>
        </w:rPr>
      </w:pPr>
      <w:r w:rsidRPr="00E029E7">
        <w:rPr>
          <w:rFonts w:eastAsia="Trebuchet MS"/>
        </w:rPr>
        <w:t>Le titulaire déclare tenir par écrit un registre de toutes les catégories d’activités de traitement effectuées pour le compte de l’Université comprenant :</w:t>
      </w:r>
    </w:p>
    <w:p w14:paraId="45620C55" w14:textId="77777777" w:rsidR="00890CCA" w:rsidRPr="00E029E7" w:rsidRDefault="00890CCA" w:rsidP="00890CCA">
      <w:pPr>
        <w:pStyle w:val="Puce1"/>
        <w:keepNext/>
        <w:rPr>
          <w:rFonts w:eastAsia="Trebuchet MS"/>
        </w:rPr>
      </w:pPr>
      <w:r w:rsidRPr="00E029E7">
        <w:rPr>
          <w:rFonts w:eastAsia="Trebuchet MS"/>
        </w:rPr>
        <w:t>Le nom et les coordonnées du responsable de traitement pour le compte duquel il agit, des éventuels autres prestataires et, le cas échéant, du délégué à la protection des données</w:t>
      </w:r>
    </w:p>
    <w:p w14:paraId="5D7FE8D3" w14:textId="77777777" w:rsidR="00890CCA" w:rsidRPr="00E029E7" w:rsidRDefault="00890CCA" w:rsidP="00890CCA">
      <w:pPr>
        <w:pStyle w:val="Puce1"/>
        <w:rPr>
          <w:rFonts w:eastAsia="Trebuchet MS"/>
        </w:rPr>
      </w:pPr>
      <w:r w:rsidRPr="00E029E7">
        <w:rPr>
          <w:rFonts w:eastAsia="Trebuchet MS"/>
        </w:rPr>
        <w:t>Les catégories de traitements effectués pour le compte de l’Université</w:t>
      </w:r>
    </w:p>
    <w:p w14:paraId="0F13DF97" w14:textId="77777777" w:rsidR="00890CCA" w:rsidRPr="00E029E7" w:rsidRDefault="00890CCA" w:rsidP="00890CCA">
      <w:pPr>
        <w:pStyle w:val="Puce1"/>
        <w:rPr>
          <w:rFonts w:eastAsia="Trebuchet MS"/>
        </w:rPr>
      </w:pPr>
      <w:r w:rsidRPr="00E029E7">
        <w:rPr>
          <w:rFonts w:eastAsia="Trebuchet MS"/>
        </w:rPr>
        <w:t>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08755DC7" w14:textId="77777777" w:rsidR="00890CCA" w:rsidRPr="00E029E7" w:rsidRDefault="00890CCA" w:rsidP="00890CCA">
      <w:pPr>
        <w:pStyle w:val="Puce1"/>
        <w:keepNext/>
        <w:rPr>
          <w:rFonts w:eastAsia="Trebuchet MS"/>
        </w:rPr>
      </w:pPr>
      <w:r w:rsidRPr="00E029E7">
        <w:rPr>
          <w:rFonts w:eastAsia="Trebuchet MS"/>
        </w:rPr>
        <w:t>Une description générale des mesures de sécurité techniques et organisationnelles, y compris entre autres, selon les besoins :</w:t>
      </w:r>
    </w:p>
    <w:p w14:paraId="199B5E6E" w14:textId="77777777" w:rsidR="00890CCA" w:rsidRPr="00E029E7" w:rsidRDefault="00890CCA" w:rsidP="00890CCA">
      <w:pPr>
        <w:pStyle w:val="Puce2"/>
        <w:keepNext/>
        <w:rPr>
          <w:rFonts w:eastAsia="Trebuchet MS"/>
        </w:rPr>
      </w:pPr>
      <w:r w:rsidRPr="00E029E7">
        <w:rPr>
          <w:rFonts w:eastAsia="Trebuchet MS"/>
        </w:rPr>
        <w:t xml:space="preserve">La </w:t>
      </w:r>
      <w:proofErr w:type="spellStart"/>
      <w:r w:rsidRPr="00E029E7">
        <w:rPr>
          <w:rFonts w:eastAsia="Trebuchet MS"/>
        </w:rPr>
        <w:t>pseudonymisation</w:t>
      </w:r>
      <w:proofErr w:type="spellEnd"/>
      <w:r w:rsidRPr="00E029E7">
        <w:rPr>
          <w:rFonts w:eastAsia="Trebuchet MS"/>
        </w:rPr>
        <w:t xml:space="preserve"> et le chiffrement des données à caractère personnel</w:t>
      </w:r>
    </w:p>
    <w:p w14:paraId="78827235" w14:textId="77777777" w:rsidR="00890CCA" w:rsidRPr="00E029E7" w:rsidRDefault="00890CCA" w:rsidP="00890CCA">
      <w:pPr>
        <w:pStyle w:val="Puce2"/>
        <w:rPr>
          <w:rFonts w:eastAsia="Trebuchet MS"/>
        </w:rPr>
      </w:pPr>
      <w:r w:rsidRPr="00E029E7">
        <w:rPr>
          <w:rFonts w:eastAsia="Trebuchet MS"/>
        </w:rPr>
        <w:t>Des moyens permettant de garantir la confidentialité, l’intégrité, la disponibilité et la résilience constantes des systèmes et des services de traitement</w:t>
      </w:r>
    </w:p>
    <w:p w14:paraId="3F6449B3" w14:textId="77777777" w:rsidR="00890CCA" w:rsidRPr="00E029E7" w:rsidRDefault="00890CCA" w:rsidP="00890CCA">
      <w:pPr>
        <w:pStyle w:val="Puce2"/>
        <w:rPr>
          <w:rFonts w:eastAsia="Trebuchet MS"/>
        </w:rPr>
      </w:pPr>
      <w:r w:rsidRPr="00E029E7">
        <w:rPr>
          <w:rFonts w:eastAsia="Trebuchet MS"/>
        </w:rPr>
        <w:t>Des moyens permettant de rétablir la disponibilité des données à caractère personnel et l’accès à celles-ci dans des délais appropriés en cas d’incident physique ou technique</w:t>
      </w:r>
    </w:p>
    <w:p w14:paraId="056C27FB" w14:textId="77777777" w:rsidR="00890CCA" w:rsidRPr="00E029E7" w:rsidRDefault="00890CCA" w:rsidP="00890CCA">
      <w:pPr>
        <w:pStyle w:val="Puce2"/>
        <w:rPr>
          <w:rFonts w:eastAsia="Trebuchet MS"/>
        </w:rPr>
      </w:pPr>
      <w:r w:rsidRPr="00E029E7">
        <w:rPr>
          <w:rFonts w:eastAsia="Trebuchet MS"/>
        </w:rPr>
        <w:t>Une procédure visant à tester, à analyser et à évaluer régulièrement l’efficacité des mesures techniques et organisationnelles pour assurer la sécurité du traitement.</w:t>
      </w:r>
    </w:p>
    <w:p w14:paraId="21467465" w14:textId="77777777" w:rsidR="00890CCA" w:rsidRPr="00E029E7" w:rsidRDefault="00890CCA" w:rsidP="006F4511">
      <w:pPr>
        <w:pStyle w:val="Titre3"/>
        <w:rPr>
          <w:rFonts w:eastAsia="Trebuchet MS"/>
        </w:rPr>
      </w:pPr>
      <w:bookmarkStart w:id="227" w:name="_Toc100568480"/>
      <w:bookmarkStart w:id="228" w:name="_Toc160550184"/>
      <w:bookmarkStart w:id="229" w:name="_Toc161050855"/>
      <w:bookmarkStart w:id="230" w:name="_Toc187357697"/>
      <w:r w:rsidRPr="00E029E7">
        <w:rPr>
          <w:rFonts w:eastAsia="Trebuchet MS"/>
        </w:rPr>
        <w:t>Documentation</w:t>
      </w:r>
      <w:bookmarkEnd w:id="227"/>
      <w:bookmarkEnd w:id="228"/>
      <w:bookmarkEnd w:id="229"/>
      <w:bookmarkEnd w:id="230"/>
    </w:p>
    <w:p w14:paraId="26EC009D" w14:textId="77777777" w:rsidR="00890CCA" w:rsidRPr="00E029E7" w:rsidRDefault="00890CCA" w:rsidP="00890CCA">
      <w:pPr>
        <w:rPr>
          <w:rFonts w:eastAsia="Trebuchet MS"/>
        </w:rPr>
      </w:pPr>
      <w:r w:rsidRPr="00E029E7">
        <w:rPr>
          <w:rFonts w:eastAsia="Trebuchet MS"/>
        </w:rPr>
        <w:t>Le titulaire met à la disposition de l’Université, la documentation nécessaire pour démontrer le respect de toutes ses obligations et pour permettre la réalisation d’audits, y compris des inspections, par l’Université ou un autre auditeur qu’il a mandaté, et contribuer à ces audits.</w:t>
      </w:r>
    </w:p>
    <w:p w14:paraId="46E04A2C" w14:textId="77777777" w:rsidR="00890CCA" w:rsidRPr="00E029E7" w:rsidRDefault="00890CCA" w:rsidP="006F4511">
      <w:pPr>
        <w:pStyle w:val="Titre2"/>
        <w:rPr>
          <w:rFonts w:eastAsia="Trebuchet MS"/>
        </w:rPr>
      </w:pPr>
      <w:bookmarkStart w:id="231" w:name="_Toc100568481"/>
      <w:bookmarkStart w:id="232" w:name="_Toc160550185"/>
      <w:bookmarkStart w:id="233" w:name="_Toc161050856"/>
      <w:bookmarkStart w:id="234" w:name="_Toc187357698"/>
      <w:r w:rsidRPr="00E029E7">
        <w:rPr>
          <w:rFonts w:eastAsia="Trebuchet MS"/>
        </w:rPr>
        <w:t>Obligations de l’</w:t>
      </w:r>
      <w:bookmarkEnd w:id="231"/>
      <w:bookmarkEnd w:id="232"/>
      <w:bookmarkEnd w:id="233"/>
      <w:r w:rsidRPr="00E029E7">
        <w:rPr>
          <w:rFonts w:eastAsia="Trebuchet MS"/>
        </w:rPr>
        <w:t>Université</w:t>
      </w:r>
      <w:bookmarkEnd w:id="234"/>
    </w:p>
    <w:p w14:paraId="258A4A3C" w14:textId="77777777" w:rsidR="00890CCA" w:rsidRPr="00E029E7" w:rsidRDefault="00890CCA" w:rsidP="00890CCA">
      <w:pPr>
        <w:keepNext/>
        <w:rPr>
          <w:rFonts w:eastAsia="Trebuchet MS"/>
        </w:rPr>
      </w:pPr>
      <w:r w:rsidRPr="00E029E7">
        <w:rPr>
          <w:rFonts w:eastAsia="Trebuchet MS"/>
        </w:rPr>
        <w:t>L’Université s’engage à :</w:t>
      </w:r>
    </w:p>
    <w:p w14:paraId="454EA7E1" w14:textId="77777777" w:rsidR="00890CCA" w:rsidRPr="00E029E7" w:rsidRDefault="00890CCA" w:rsidP="00890CCA">
      <w:pPr>
        <w:pStyle w:val="Puce1"/>
        <w:numPr>
          <w:ilvl w:val="0"/>
          <w:numId w:val="0"/>
        </w:numPr>
        <w:ind w:left="851"/>
        <w:rPr>
          <w:rFonts w:ascii="Times New Roman" w:hAnsi="Times New Roman" w:cs="Times New Roman"/>
          <w:vanish/>
          <w:color w:val="auto"/>
          <w:sz w:val="2"/>
        </w:rPr>
      </w:pPr>
    </w:p>
    <w:p w14:paraId="758B3289" w14:textId="77777777" w:rsidR="00890CCA" w:rsidRPr="00E029E7" w:rsidRDefault="00890CCA" w:rsidP="00890CCA">
      <w:pPr>
        <w:pStyle w:val="Puce1"/>
        <w:keepNext/>
        <w:rPr>
          <w:rFonts w:eastAsia="Trebuchet MS"/>
        </w:rPr>
      </w:pPr>
      <w:r w:rsidRPr="00E029E7">
        <w:rPr>
          <w:rFonts w:eastAsia="Trebuchet MS"/>
        </w:rPr>
        <w:t>Documenter par écrit toute instruction concernant le traitement des données par le titulaire</w:t>
      </w:r>
    </w:p>
    <w:p w14:paraId="781E9CC4" w14:textId="77777777" w:rsidR="00890CCA" w:rsidRPr="00E029E7" w:rsidRDefault="00890CCA" w:rsidP="00890CCA">
      <w:pPr>
        <w:pStyle w:val="Puce1"/>
        <w:rPr>
          <w:rFonts w:eastAsia="Trebuchet MS"/>
        </w:rPr>
      </w:pPr>
      <w:r w:rsidRPr="00E029E7">
        <w:rPr>
          <w:rFonts w:eastAsia="Trebuchet MS"/>
        </w:rPr>
        <w:t>Veiller, au préalable et pendant toute la durée du traitement, au respect des obligations prévues par le règlement européen sur la protection des données de la part du titulaire</w:t>
      </w:r>
    </w:p>
    <w:p w14:paraId="4970F3BA" w14:textId="77777777" w:rsidR="00890CCA" w:rsidRPr="00E029E7" w:rsidRDefault="00890CCA" w:rsidP="00890CCA">
      <w:pPr>
        <w:pStyle w:val="Puce1"/>
        <w:rPr>
          <w:rFonts w:eastAsia="Trebuchet MS"/>
        </w:rPr>
      </w:pPr>
      <w:r w:rsidRPr="00E029E7">
        <w:rPr>
          <w:rFonts w:eastAsia="Trebuchet MS"/>
        </w:rPr>
        <w:t>Superviser le traitement, y compris réaliser les audits et les inspections auprès du titulaire.</w:t>
      </w:r>
    </w:p>
    <w:p w14:paraId="0D430F66" w14:textId="77777777" w:rsidR="00890CCA" w:rsidRPr="00E029E7" w:rsidRDefault="00890CCA" w:rsidP="006F4511">
      <w:pPr>
        <w:pStyle w:val="Titre2"/>
        <w:rPr>
          <w:rFonts w:eastAsia="Arial"/>
        </w:rPr>
      </w:pPr>
      <w:bookmarkStart w:id="235" w:name="_Toc106733404"/>
      <w:bookmarkStart w:id="236" w:name="_Toc161050857"/>
      <w:bookmarkStart w:id="237" w:name="_Toc187357699"/>
      <w:r w:rsidRPr="00E029E7">
        <w:rPr>
          <w:rFonts w:eastAsia="Arial"/>
        </w:rPr>
        <w:t>Prestations de services attendues de la part du titulaire</w:t>
      </w:r>
      <w:bookmarkEnd w:id="235"/>
      <w:bookmarkEnd w:id="236"/>
      <w:bookmarkEnd w:id="237"/>
    </w:p>
    <w:p w14:paraId="60B273F3" w14:textId="77777777" w:rsidR="00890CCA" w:rsidRPr="00E029E7" w:rsidRDefault="00890CCA" w:rsidP="006F4511">
      <w:pPr>
        <w:pStyle w:val="Titre3"/>
        <w:rPr>
          <w:rFonts w:eastAsia="Arial"/>
        </w:rPr>
      </w:pPr>
      <w:bookmarkStart w:id="238" w:name="_Ref160663037"/>
      <w:bookmarkStart w:id="239" w:name="_Toc161050858"/>
      <w:bookmarkStart w:id="240" w:name="_Toc187357700"/>
      <w:r w:rsidRPr="00E029E7">
        <w:rPr>
          <w:rFonts w:eastAsia="Arial"/>
        </w:rPr>
        <w:t>Prestations de services attendues pour la mise en œuvre</w:t>
      </w:r>
      <w:bookmarkEnd w:id="238"/>
      <w:bookmarkEnd w:id="239"/>
      <w:bookmarkEnd w:id="240"/>
    </w:p>
    <w:p w14:paraId="39171E73" w14:textId="77777777" w:rsidR="00890CCA" w:rsidRPr="00E029E7" w:rsidRDefault="00890CCA" w:rsidP="00890CCA">
      <w:pPr>
        <w:keepNext/>
      </w:pPr>
      <w:r w:rsidRPr="00E029E7">
        <w:t>Les prestations de mise en œuvre chiffrées par les candidats dans le BPU doivent inclure :</w:t>
      </w:r>
    </w:p>
    <w:p w14:paraId="46F7EE34" w14:textId="77777777" w:rsidR="00890CCA" w:rsidRPr="00E029E7" w:rsidRDefault="00890CCA" w:rsidP="00890CCA">
      <w:pPr>
        <w:pStyle w:val="Puce1"/>
        <w:keepNext/>
      </w:pPr>
      <w:proofErr w:type="gramStart"/>
      <w:r w:rsidRPr="00E029E7">
        <w:t>l’assistance</w:t>
      </w:r>
      <w:proofErr w:type="gramEnd"/>
      <w:r w:rsidRPr="00E029E7">
        <w:t xml:space="preserve"> que le titulaire devra apporter à l’Université pour l’intégration du système d’automatisation dans l’ensemble des dispositions mises en place par l’Université pour la protection des données personnelles</w:t>
      </w:r>
    </w:p>
    <w:p w14:paraId="307A2539" w14:textId="77777777" w:rsidR="00890CCA" w:rsidRPr="00E029E7" w:rsidRDefault="00890CCA" w:rsidP="00890CCA">
      <w:pPr>
        <w:pStyle w:val="Puce1"/>
      </w:pPr>
      <w:proofErr w:type="gramStart"/>
      <w:r w:rsidRPr="00E029E7">
        <w:t>et</w:t>
      </w:r>
      <w:proofErr w:type="gramEnd"/>
      <w:r w:rsidRPr="00E029E7">
        <w:t xml:space="preserve"> la fourniture de toutes les documentations requises.</w:t>
      </w:r>
    </w:p>
    <w:p w14:paraId="58F2B780" w14:textId="77777777" w:rsidR="00890CCA" w:rsidRPr="00E029E7" w:rsidRDefault="00890CCA" w:rsidP="00890CCA">
      <w:pPr>
        <w:pStyle w:val="Normalsansespaceavant"/>
      </w:pPr>
    </w:p>
    <w:p w14:paraId="72768163" w14:textId="77777777" w:rsidR="00890CCA" w:rsidRPr="00E029E7" w:rsidRDefault="00890CCA" w:rsidP="00890CCA">
      <w:r w:rsidRPr="00E029E7">
        <w:t>Cette assistance portera notamment sur la cartographie et la liste des traitements liés au système d’automatisation que le titulaire devra tenir par écrit pour le compte de l’Université (registre des traitements).</w:t>
      </w:r>
    </w:p>
    <w:p w14:paraId="474EB5A4" w14:textId="77777777" w:rsidR="00890CCA" w:rsidRPr="00E029E7" w:rsidRDefault="00890CCA" w:rsidP="00890CCA">
      <w:pPr>
        <w:pStyle w:val="Normalsansespaceavant"/>
      </w:pPr>
    </w:p>
    <w:p w14:paraId="319B2607" w14:textId="77777777" w:rsidR="00890CCA" w:rsidRPr="00E029E7" w:rsidRDefault="00890CCA" w:rsidP="00890CCA">
      <w:pPr>
        <w:keepNext/>
        <w:rPr>
          <w:rFonts w:eastAsia="Arial"/>
        </w:rPr>
      </w:pPr>
      <w:r w:rsidRPr="00E029E7">
        <w:rPr>
          <w:rFonts w:eastAsia="Arial"/>
        </w:rPr>
        <w:t>Si des dispositions liées à la protection des données ne sont pas prévues au départ ou jugées insuffisantes par l’Université, le titulaire devra les adapter. Cela pourra notamment concerner :</w:t>
      </w:r>
    </w:p>
    <w:p w14:paraId="280E9F07" w14:textId="7FBFA095" w:rsidR="00890CCA" w:rsidRPr="00E029E7" w:rsidRDefault="00890CCA" w:rsidP="00890CCA">
      <w:pPr>
        <w:pStyle w:val="Puce1"/>
        <w:keepNext/>
        <w:rPr>
          <w:rFonts w:eastAsia="Arial"/>
        </w:rPr>
      </w:pPr>
      <w:r w:rsidRPr="00E029E7">
        <w:rPr>
          <w:rFonts w:eastAsia="Arial"/>
        </w:rPr>
        <w:t>Les processus de purge automatique qui devront nécessairement être mis en place</w:t>
      </w:r>
    </w:p>
    <w:p w14:paraId="53F7AA21" w14:textId="77777777" w:rsidR="00890CCA" w:rsidRPr="00E029E7" w:rsidRDefault="00890CCA" w:rsidP="00890CCA">
      <w:pPr>
        <w:pStyle w:val="Puce1"/>
        <w:keepNext/>
        <w:rPr>
          <w:rFonts w:eastAsia="Arial"/>
        </w:rPr>
      </w:pPr>
      <w:r w:rsidRPr="00E029E7">
        <w:rPr>
          <w:rFonts w:eastAsia="Arial"/>
        </w:rPr>
        <w:t>La minimisation des données à caractère personnel collectées dans le cadre des traitements mis en œuvre</w:t>
      </w:r>
    </w:p>
    <w:p w14:paraId="5F46A4FB" w14:textId="77777777" w:rsidR="00890CCA" w:rsidRPr="00E029E7" w:rsidRDefault="00890CCA" w:rsidP="00890CCA">
      <w:pPr>
        <w:pStyle w:val="Puce1"/>
        <w:keepNext/>
        <w:rPr>
          <w:rFonts w:eastAsia="Arial"/>
        </w:rPr>
      </w:pPr>
      <w:r w:rsidRPr="00E029E7">
        <w:rPr>
          <w:rFonts w:eastAsia="Arial"/>
        </w:rPr>
        <w:t>La gestion par les usagers de leurs données personnelles</w:t>
      </w:r>
    </w:p>
    <w:p w14:paraId="4B193C8B" w14:textId="494DF0E9" w:rsidR="00890CCA" w:rsidRPr="00E029E7" w:rsidRDefault="00890CCA" w:rsidP="00F64856">
      <w:pPr>
        <w:pStyle w:val="Puce1"/>
      </w:pPr>
      <w:r w:rsidRPr="00E029E7">
        <w:rPr>
          <w:rFonts w:eastAsia="Arial"/>
        </w:rPr>
        <w:t>La gestion du consentement des usagers</w:t>
      </w:r>
      <w:r w:rsidRPr="00E029E7">
        <w:t>.</w:t>
      </w:r>
    </w:p>
    <w:p w14:paraId="50A259CB" w14:textId="77777777" w:rsidR="00890CCA" w:rsidRPr="00E029E7" w:rsidRDefault="00890CCA" w:rsidP="006F4511">
      <w:pPr>
        <w:pStyle w:val="Titre3"/>
        <w:rPr>
          <w:rFonts w:eastAsia="Arial"/>
        </w:rPr>
      </w:pPr>
      <w:r w:rsidRPr="00E029E7">
        <w:rPr>
          <w:rFonts w:eastAsia="Arial"/>
        </w:rPr>
        <w:t xml:space="preserve"> </w:t>
      </w:r>
      <w:bookmarkStart w:id="241" w:name="_Ref160663135"/>
      <w:bookmarkStart w:id="242" w:name="_Toc161050859"/>
      <w:bookmarkStart w:id="243" w:name="_Toc187357701"/>
      <w:r w:rsidRPr="00E029E7">
        <w:rPr>
          <w:rFonts w:eastAsia="Arial"/>
        </w:rPr>
        <w:t>Prestations de services attendues pour la garantie et la maintenance</w:t>
      </w:r>
      <w:bookmarkEnd w:id="241"/>
      <w:bookmarkEnd w:id="242"/>
      <w:bookmarkEnd w:id="243"/>
    </w:p>
    <w:p w14:paraId="7F5BB45B" w14:textId="77777777" w:rsidR="00890CCA" w:rsidRPr="00E029E7" w:rsidRDefault="00890CCA" w:rsidP="00890CCA">
      <w:pPr>
        <w:keepNext/>
        <w:keepLines/>
      </w:pPr>
      <w:r w:rsidRPr="00E029E7">
        <w:t>La garantie et la maintenance devront inclure obligatoirement et sans surcoût par rapport aux prix portés au BPU, toutes les prestations nécessaires au respect des obligations légales liées à la protection des données personnelles. À ce titre, le titulaire devra, notamment (liste non exhaustive) :</w:t>
      </w:r>
    </w:p>
    <w:p w14:paraId="7C2311AC" w14:textId="77777777" w:rsidR="00890CCA" w:rsidRPr="00E029E7" w:rsidRDefault="00890CCA" w:rsidP="00890CCA">
      <w:pPr>
        <w:pStyle w:val="Puce1"/>
        <w:keepNext/>
      </w:pPr>
      <w:r w:rsidRPr="00E029E7">
        <w:t>Informer l’Université de toute modification apportée à un traitement et, cela, préalablement à la mise en place des modifications ; cela inclut la modification des pays où les données personnelles sont susceptibles d’être hébergées</w:t>
      </w:r>
    </w:p>
    <w:p w14:paraId="6869F52F" w14:textId="77777777" w:rsidR="00890CCA" w:rsidRPr="00E029E7" w:rsidRDefault="00890CCA" w:rsidP="00890CCA">
      <w:pPr>
        <w:pStyle w:val="Puce1"/>
      </w:pPr>
      <w:r w:rsidRPr="00E029E7">
        <w:t>Informer l’Université de tout changement dans l’organisation ou le service délivré par son propre personnel ou ses sous-traitants lorsqu’ils impactent le traitement des données personnelles et, cela, préalablement à la mise en place des modifications</w:t>
      </w:r>
    </w:p>
    <w:p w14:paraId="43EFF619" w14:textId="77777777" w:rsidR="00890CCA" w:rsidRPr="00E029E7" w:rsidRDefault="00890CCA" w:rsidP="00890CCA">
      <w:pPr>
        <w:pStyle w:val="Puce1"/>
      </w:pPr>
      <w:r w:rsidRPr="00E029E7">
        <w:t>Notifier l’Université de toute perte, divulgation ou vol de données sensibles, de toute suspicion ou découverte de faille ou incident de sécurité dans les plus brefs délais</w:t>
      </w:r>
    </w:p>
    <w:p w14:paraId="67C0F7BE" w14:textId="77777777" w:rsidR="00890CCA" w:rsidRPr="00E029E7" w:rsidRDefault="00890CCA" w:rsidP="00890CCA">
      <w:pPr>
        <w:pStyle w:val="Puce1"/>
      </w:pPr>
      <w:r w:rsidRPr="00E029E7">
        <w:t>Informer l’Université de toute plainte ou demande d’exercice des droits, émise par une personne concernée par un traitement, sans répondre à la plainte ou demande sauf autorisation contraire et instructions précises données par l’Université</w:t>
      </w:r>
    </w:p>
    <w:p w14:paraId="70ED2BFB" w14:textId="77777777" w:rsidR="00890CCA" w:rsidRPr="00E029E7" w:rsidRDefault="00890CCA" w:rsidP="00890CCA">
      <w:pPr>
        <w:pStyle w:val="Puce1"/>
      </w:pPr>
      <w:r w:rsidRPr="00E029E7">
        <w:t>Coopérer avec les autorités de protection des données, notamment en cas de contrôle ou de demande d’information qui lui serait adressée directement ou par l’intermédiaire de l’Université</w:t>
      </w:r>
    </w:p>
    <w:p w14:paraId="55BD34F8" w14:textId="77777777" w:rsidR="00890CCA" w:rsidRPr="00E029E7" w:rsidRDefault="00890CCA" w:rsidP="00890CCA">
      <w:pPr>
        <w:pStyle w:val="Puce1"/>
      </w:pPr>
      <w:r w:rsidRPr="00E029E7">
        <w:t>Prendre en compte toute évolution de la réglementation en vigueur sur les données personnelles</w:t>
      </w:r>
    </w:p>
    <w:p w14:paraId="56A5E070" w14:textId="77777777" w:rsidR="00890CCA" w:rsidRPr="00E029E7" w:rsidRDefault="00890CCA" w:rsidP="00890CCA">
      <w:pPr>
        <w:pStyle w:val="Puce1"/>
      </w:pPr>
      <w:r w:rsidRPr="00E029E7">
        <w:rPr>
          <w:rFonts w:eastAsia="Arial"/>
        </w:rPr>
        <w:t>Mettre à jour le registre des catégories d’activités de traitement dès qu’un traitement est modifié et, cela, quelle que soit la cause de cette modification.</w:t>
      </w:r>
    </w:p>
    <w:p w14:paraId="34A01A6E" w14:textId="77777777" w:rsidR="00890CCA" w:rsidRPr="00E029E7" w:rsidRDefault="00890CCA" w:rsidP="00AD65CA">
      <w:pPr>
        <w:pStyle w:val="Titre2"/>
        <w:rPr>
          <w:rFonts w:eastAsia="Arial"/>
          <w:i/>
          <w:iCs w:val="0"/>
        </w:rPr>
      </w:pPr>
      <w:bookmarkStart w:id="244" w:name="_Toc106733405"/>
      <w:bookmarkStart w:id="245" w:name="_Toc161050860"/>
      <w:bookmarkStart w:id="246" w:name="_Toc187357702"/>
      <w:r w:rsidRPr="00E029E7">
        <w:rPr>
          <w:rFonts w:eastAsia="Arial"/>
          <w:i/>
          <w:iCs w:val="0"/>
        </w:rPr>
        <w:t>Réponse attendue</w:t>
      </w:r>
      <w:bookmarkEnd w:id="244"/>
      <w:r w:rsidRPr="00E029E7">
        <w:rPr>
          <w:rFonts w:eastAsia="Arial"/>
          <w:i/>
          <w:iCs w:val="0"/>
        </w:rPr>
        <w:t xml:space="preserve"> concernant la protection des données personnelles</w:t>
      </w:r>
      <w:bookmarkEnd w:id="245"/>
      <w:bookmarkEnd w:id="246"/>
    </w:p>
    <w:p w14:paraId="682E1044" w14:textId="701D4880" w:rsidR="003E0761" w:rsidRPr="00E029E7" w:rsidRDefault="00890CCA" w:rsidP="00890CCA">
      <w:pPr>
        <w:keepNext/>
        <w:rPr>
          <w:b/>
          <w:bCs w:val="0"/>
          <w:i/>
          <w:iCs/>
          <w:u w:val="single"/>
        </w:rPr>
      </w:pPr>
      <w:bookmarkStart w:id="247" w:name="_Hlk184221502"/>
      <w:r w:rsidRPr="00E029E7">
        <w:rPr>
          <w:b/>
          <w:bCs w:val="0"/>
          <w:i/>
          <w:iCs/>
          <w:u w:val="single"/>
        </w:rPr>
        <w:t xml:space="preserve">Les candidats </w:t>
      </w:r>
      <w:r w:rsidR="00A20573">
        <w:rPr>
          <w:b/>
          <w:bCs w:val="0"/>
          <w:i/>
          <w:iCs/>
          <w:u w:val="single"/>
        </w:rPr>
        <w:t xml:space="preserve">répondront </w:t>
      </w:r>
      <w:r w:rsidR="003E0761" w:rsidRPr="00E029E7">
        <w:rPr>
          <w:b/>
          <w:bCs w:val="0"/>
          <w:i/>
          <w:iCs/>
          <w:u w:val="single"/>
        </w:rPr>
        <w:t xml:space="preserve">aux demandes </w:t>
      </w:r>
      <w:r w:rsidRPr="00E029E7">
        <w:rPr>
          <w:b/>
          <w:bCs w:val="0"/>
          <w:i/>
          <w:iCs/>
          <w:u w:val="single"/>
        </w:rPr>
        <w:t xml:space="preserve">du paragraphe </w:t>
      </w:r>
      <w:r w:rsidR="008B505C">
        <w:rPr>
          <w:b/>
          <w:bCs w:val="0"/>
          <w:i/>
          <w:iCs/>
          <w:u w:val="single"/>
        </w:rPr>
        <w:t>5</w:t>
      </w:r>
      <w:r w:rsidR="003B6663" w:rsidRPr="00E029E7">
        <w:rPr>
          <w:b/>
          <w:bCs w:val="0"/>
          <w:i/>
          <w:iCs/>
          <w:u w:val="single"/>
        </w:rPr>
        <w:t xml:space="preserve"> avec, au minimum, une validation point à point (oui/non) des demandes</w:t>
      </w:r>
      <w:r w:rsidR="00314B9F" w:rsidRPr="00E029E7">
        <w:rPr>
          <w:b/>
          <w:bCs w:val="0"/>
          <w:i/>
          <w:iCs/>
          <w:u w:val="single"/>
        </w:rPr>
        <w:t>.</w:t>
      </w:r>
    </w:p>
    <w:p w14:paraId="7D22BD75" w14:textId="12C64998" w:rsidR="00890CCA" w:rsidRPr="00E029E7" w:rsidRDefault="003E0761" w:rsidP="00890CCA">
      <w:pPr>
        <w:keepNext/>
        <w:rPr>
          <w:b/>
          <w:bCs w:val="0"/>
          <w:i/>
          <w:iCs/>
          <w:u w:val="single"/>
        </w:rPr>
      </w:pPr>
      <w:r w:rsidRPr="00E029E7">
        <w:rPr>
          <w:b/>
          <w:bCs w:val="0"/>
          <w:i/>
          <w:iCs/>
          <w:u w:val="single"/>
        </w:rPr>
        <w:t xml:space="preserve">Ils </w:t>
      </w:r>
      <w:r w:rsidR="00890CCA" w:rsidRPr="00E029E7">
        <w:rPr>
          <w:b/>
          <w:bCs w:val="0"/>
          <w:i/>
          <w:iCs/>
          <w:u w:val="single"/>
        </w:rPr>
        <w:t>détailleront</w:t>
      </w:r>
      <w:r w:rsidR="0037029D" w:rsidRPr="00E029E7">
        <w:rPr>
          <w:b/>
          <w:bCs w:val="0"/>
          <w:i/>
          <w:iCs/>
          <w:u w:val="single"/>
        </w:rPr>
        <w:t xml:space="preserve"> de manière obligatoire</w:t>
      </w:r>
      <w:r w:rsidRPr="00E029E7">
        <w:rPr>
          <w:b/>
          <w:bCs w:val="0"/>
          <w:i/>
          <w:iCs/>
          <w:u w:val="single"/>
        </w:rPr>
        <w:t xml:space="preserve"> </w:t>
      </w:r>
      <w:r w:rsidR="00890CCA" w:rsidRPr="00E029E7">
        <w:rPr>
          <w:b/>
          <w:bCs w:val="0"/>
          <w:i/>
          <w:iCs/>
          <w:u w:val="single"/>
        </w:rPr>
        <w:t>les éléments suivants :</w:t>
      </w:r>
    </w:p>
    <w:p w14:paraId="38CB26FE" w14:textId="77777777" w:rsidR="00890CCA" w:rsidRPr="00E029E7" w:rsidRDefault="00890CCA" w:rsidP="00890CCA">
      <w:pPr>
        <w:keepNext/>
        <w:rPr>
          <w:i/>
          <w:iCs/>
        </w:rPr>
      </w:pPr>
    </w:p>
    <w:tbl>
      <w:tblPr>
        <w:tblStyle w:val="Grilledutableau"/>
        <w:tblW w:w="9067" w:type="dxa"/>
        <w:tblInd w:w="567" w:type="dxa"/>
        <w:tblCellMar>
          <w:top w:w="34" w:type="dxa"/>
          <w:bottom w:w="34" w:type="dxa"/>
        </w:tblCellMar>
        <w:tblLook w:val="04A0" w:firstRow="1" w:lastRow="0" w:firstColumn="1" w:lastColumn="0" w:noHBand="0" w:noVBand="1"/>
      </w:tblPr>
      <w:tblGrid>
        <w:gridCol w:w="2972"/>
        <w:gridCol w:w="6095"/>
      </w:tblGrid>
      <w:tr w:rsidR="00890CCA" w:rsidRPr="00E029E7" w14:paraId="76C70E9F" w14:textId="77777777" w:rsidTr="00EA193E">
        <w:trPr>
          <w:cantSplit/>
        </w:trPr>
        <w:tc>
          <w:tcPr>
            <w:tcW w:w="9067" w:type="dxa"/>
            <w:gridSpan w:val="2"/>
            <w:shd w:val="clear" w:color="auto" w:fill="DBE5F1" w:themeFill="accent1" w:themeFillTint="33"/>
            <w:vAlign w:val="center"/>
          </w:tcPr>
          <w:p w14:paraId="64A3B0EB" w14:textId="77777777" w:rsidR="00890CCA" w:rsidRPr="00E029E7" w:rsidRDefault="00890CCA" w:rsidP="00746284">
            <w:pPr>
              <w:keepNext/>
              <w:spacing w:before="0"/>
              <w:ind w:left="0"/>
              <w:jc w:val="left"/>
              <w:rPr>
                <w:rFonts w:ascii="Arial Narrow" w:hAnsi="Arial Narrow"/>
                <w:i/>
                <w:iCs/>
                <w:sz w:val="18"/>
                <w:szCs w:val="18"/>
              </w:rPr>
            </w:pPr>
            <w:r w:rsidRPr="00E029E7">
              <w:rPr>
                <w:rFonts w:ascii="Arial Narrow" w:hAnsi="Arial Narrow"/>
                <w:i/>
                <w:iCs/>
                <w:sz w:val="18"/>
                <w:szCs w:val="18"/>
              </w:rPr>
              <w:t>Description des données à caractère personnelles stockées par la solution</w:t>
            </w:r>
          </w:p>
        </w:tc>
      </w:tr>
      <w:tr w:rsidR="00890CCA" w:rsidRPr="00E029E7" w14:paraId="76E365D1" w14:textId="77777777" w:rsidTr="00EA193E">
        <w:trPr>
          <w:cantSplit/>
        </w:trPr>
        <w:tc>
          <w:tcPr>
            <w:tcW w:w="2972" w:type="dxa"/>
            <w:vAlign w:val="center"/>
          </w:tcPr>
          <w:p w14:paraId="4D88CF24" w14:textId="6F066194" w:rsidR="00890CCA" w:rsidRPr="00E029E7" w:rsidRDefault="0061437F" w:rsidP="00746284">
            <w:pPr>
              <w:keepNext/>
              <w:spacing w:before="0"/>
              <w:ind w:left="0"/>
              <w:jc w:val="left"/>
              <w:rPr>
                <w:rFonts w:ascii="Arial Narrow" w:hAnsi="Arial Narrow"/>
                <w:i/>
                <w:iCs/>
                <w:sz w:val="18"/>
                <w:szCs w:val="18"/>
              </w:rPr>
            </w:pPr>
            <w:r w:rsidRPr="00E029E7">
              <w:rPr>
                <w:rFonts w:ascii="Arial Narrow" w:hAnsi="Arial Narrow"/>
                <w:i/>
                <w:iCs/>
                <w:sz w:val="18"/>
                <w:szCs w:val="18"/>
              </w:rPr>
              <w:t>Automates, système de retour et terminaux portables RFID</w:t>
            </w:r>
          </w:p>
        </w:tc>
        <w:tc>
          <w:tcPr>
            <w:tcW w:w="6095" w:type="dxa"/>
          </w:tcPr>
          <w:p w14:paraId="147F68C7" w14:textId="395ECB25" w:rsidR="00CB39BE" w:rsidRPr="00E029E7" w:rsidRDefault="00CB39BE" w:rsidP="00746284">
            <w:pPr>
              <w:keepNext/>
              <w:spacing w:before="0"/>
              <w:ind w:left="0"/>
              <w:jc w:val="left"/>
              <w:rPr>
                <w:rFonts w:ascii="Arial Narrow" w:hAnsi="Arial Narrow"/>
                <w:i/>
                <w:iCs/>
                <w:sz w:val="18"/>
                <w:szCs w:val="18"/>
              </w:rPr>
            </w:pPr>
            <w:r w:rsidRPr="00E029E7">
              <w:rPr>
                <w:rFonts w:ascii="Arial Narrow" w:hAnsi="Arial Narrow"/>
                <w:i/>
                <w:iCs/>
                <w:sz w:val="18"/>
                <w:szCs w:val="18"/>
              </w:rPr>
              <w:t>Type</w:t>
            </w:r>
            <w:r w:rsidR="00563A2C" w:rsidRPr="00E029E7">
              <w:rPr>
                <w:rFonts w:ascii="Arial Narrow" w:hAnsi="Arial Narrow"/>
                <w:i/>
                <w:iCs/>
                <w:sz w:val="18"/>
                <w:szCs w:val="18"/>
              </w:rPr>
              <w:t>s</w:t>
            </w:r>
            <w:r w:rsidRPr="00E029E7">
              <w:rPr>
                <w:rFonts w:ascii="Arial Narrow" w:hAnsi="Arial Narrow"/>
                <w:i/>
                <w:iCs/>
                <w:sz w:val="18"/>
                <w:szCs w:val="18"/>
              </w:rPr>
              <w:t xml:space="preserve"> de données à caractère personnel stockées </w:t>
            </w:r>
            <w:r w:rsidR="00DB37E3" w:rsidRPr="00E029E7">
              <w:rPr>
                <w:rFonts w:ascii="Arial Narrow" w:hAnsi="Arial Narrow"/>
                <w:i/>
                <w:iCs/>
                <w:sz w:val="18"/>
                <w:szCs w:val="18"/>
              </w:rPr>
              <w:t>(</w:t>
            </w:r>
            <w:r w:rsidRPr="00E029E7">
              <w:rPr>
                <w:rFonts w:ascii="Arial Narrow" w:hAnsi="Arial Narrow"/>
                <w:i/>
                <w:iCs/>
                <w:sz w:val="18"/>
                <w:szCs w:val="18"/>
              </w:rPr>
              <w:t>incluant les fichiers log </w:t>
            </w:r>
            <w:r w:rsidR="00DB37E3" w:rsidRPr="00E029E7">
              <w:rPr>
                <w:rFonts w:ascii="Arial Narrow" w:hAnsi="Arial Narrow"/>
                <w:i/>
                <w:iCs/>
                <w:sz w:val="18"/>
                <w:szCs w:val="18"/>
              </w:rPr>
              <w:t xml:space="preserve">et les données de prêt secouru) ? </w:t>
            </w:r>
            <w:r w:rsidR="00181E78" w:rsidRPr="00E029E7">
              <w:rPr>
                <w:rFonts w:ascii="Arial Narrow" w:hAnsi="Arial Narrow"/>
                <w:i/>
                <w:iCs/>
                <w:sz w:val="18"/>
                <w:szCs w:val="18"/>
              </w:rPr>
              <w:t xml:space="preserve">Traitements </w:t>
            </w:r>
            <w:r w:rsidR="006A75B6" w:rsidRPr="00E029E7">
              <w:rPr>
                <w:rFonts w:ascii="Arial Narrow" w:hAnsi="Arial Narrow"/>
                <w:i/>
                <w:iCs/>
                <w:sz w:val="18"/>
                <w:szCs w:val="18"/>
              </w:rPr>
              <w:t xml:space="preserve">réalisés </w:t>
            </w:r>
            <w:r w:rsidR="00181E78" w:rsidRPr="00E029E7">
              <w:rPr>
                <w:rFonts w:ascii="Arial Narrow" w:hAnsi="Arial Narrow"/>
                <w:i/>
                <w:iCs/>
                <w:sz w:val="18"/>
                <w:szCs w:val="18"/>
              </w:rPr>
              <w:t>et d</w:t>
            </w:r>
            <w:r w:rsidRPr="00E029E7">
              <w:rPr>
                <w:rFonts w:ascii="Arial Narrow" w:hAnsi="Arial Narrow"/>
                <w:i/>
                <w:iCs/>
                <w:sz w:val="18"/>
                <w:szCs w:val="18"/>
              </w:rPr>
              <w:t>urée de rétention</w:t>
            </w:r>
            <w:r w:rsidR="00F00D05" w:rsidRPr="00E029E7">
              <w:rPr>
                <w:rFonts w:ascii="Arial Narrow" w:hAnsi="Arial Narrow"/>
                <w:i/>
                <w:iCs/>
                <w:sz w:val="18"/>
                <w:szCs w:val="18"/>
              </w:rPr>
              <w:t xml:space="preserve"> pour chaque type</w:t>
            </w:r>
            <w:r w:rsidRPr="00E029E7">
              <w:rPr>
                <w:rFonts w:ascii="Arial Narrow" w:hAnsi="Arial Narrow"/>
                <w:i/>
                <w:iCs/>
                <w:sz w:val="18"/>
                <w:szCs w:val="18"/>
              </w:rPr>
              <w:t> ?</w:t>
            </w:r>
          </w:p>
        </w:tc>
      </w:tr>
      <w:tr w:rsidR="00CB39BE" w:rsidRPr="00E029E7" w14:paraId="35721968" w14:textId="77777777" w:rsidTr="00EA193E">
        <w:trPr>
          <w:cantSplit/>
        </w:trPr>
        <w:tc>
          <w:tcPr>
            <w:tcW w:w="2972" w:type="dxa"/>
            <w:vAlign w:val="center"/>
          </w:tcPr>
          <w:p w14:paraId="0CC606BA" w14:textId="05A30C0C" w:rsidR="00CB39BE" w:rsidRPr="00E029E7" w:rsidRDefault="00CB39BE" w:rsidP="0013058D">
            <w:pPr>
              <w:spacing w:before="0"/>
              <w:ind w:left="0"/>
              <w:jc w:val="left"/>
              <w:rPr>
                <w:rFonts w:ascii="Arial Narrow" w:hAnsi="Arial Narrow"/>
                <w:i/>
                <w:iCs/>
                <w:sz w:val="18"/>
                <w:szCs w:val="18"/>
              </w:rPr>
            </w:pPr>
            <w:r w:rsidRPr="00E029E7">
              <w:rPr>
                <w:rFonts w:ascii="Arial Narrow" w:hAnsi="Arial Narrow"/>
                <w:i/>
                <w:iCs/>
                <w:sz w:val="18"/>
                <w:szCs w:val="18"/>
              </w:rPr>
              <w:t>Logiciels installés sur des postes professionnels ou des serveurs de l’Université</w:t>
            </w:r>
          </w:p>
        </w:tc>
        <w:tc>
          <w:tcPr>
            <w:tcW w:w="6095" w:type="dxa"/>
          </w:tcPr>
          <w:p w14:paraId="23FCD488" w14:textId="627547B7" w:rsidR="00CB39BE" w:rsidRPr="00E029E7" w:rsidRDefault="006A75B6" w:rsidP="0013058D">
            <w:pPr>
              <w:spacing w:before="0"/>
              <w:ind w:left="0"/>
              <w:jc w:val="left"/>
              <w:rPr>
                <w:rFonts w:ascii="Arial Narrow" w:hAnsi="Arial Narrow"/>
                <w:i/>
                <w:iCs/>
                <w:sz w:val="18"/>
                <w:szCs w:val="18"/>
              </w:rPr>
            </w:pPr>
            <w:r w:rsidRPr="00E029E7">
              <w:rPr>
                <w:rFonts w:ascii="Arial Narrow" w:hAnsi="Arial Narrow"/>
                <w:i/>
                <w:iCs/>
                <w:sz w:val="18"/>
                <w:szCs w:val="18"/>
              </w:rPr>
              <w:t>Types de données à caractère personnel stockées (incluant les fichiers log et les données de prêt secouru) ? Traitements réalisés et durée de rétention pour chaque type ?</w:t>
            </w:r>
          </w:p>
        </w:tc>
      </w:tr>
      <w:tr w:rsidR="00CB39BE" w:rsidRPr="00E029E7" w14:paraId="3634796F" w14:textId="77777777" w:rsidTr="00EA193E">
        <w:trPr>
          <w:cantSplit/>
        </w:trPr>
        <w:tc>
          <w:tcPr>
            <w:tcW w:w="2972" w:type="dxa"/>
            <w:vAlign w:val="center"/>
          </w:tcPr>
          <w:p w14:paraId="754586DD" w14:textId="13CB84BB" w:rsidR="00CB39BE" w:rsidRPr="00E029E7" w:rsidRDefault="00CB39BE" w:rsidP="0013058D">
            <w:pPr>
              <w:spacing w:before="0"/>
              <w:ind w:left="0"/>
              <w:jc w:val="left"/>
              <w:rPr>
                <w:rFonts w:ascii="Arial Narrow" w:hAnsi="Arial Narrow"/>
                <w:i/>
                <w:iCs/>
                <w:sz w:val="18"/>
                <w:szCs w:val="18"/>
              </w:rPr>
            </w:pPr>
            <w:r w:rsidRPr="00E029E7">
              <w:rPr>
                <w:rFonts w:ascii="Arial Narrow" w:hAnsi="Arial Narrow"/>
                <w:i/>
                <w:iCs/>
                <w:sz w:val="18"/>
                <w:szCs w:val="18"/>
              </w:rPr>
              <w:t>Éventuelle plate-forme extérieure du titulaire</w:t>
            </w:r>
          </w:p>
        </w:tc>
        <w:tc>
          <w:tcPr>
            <w:tcW w:w="6095" w:type="dxa"/>
          </w:tcPr>
          <w:p w14:paraId="0753D58F" w14:textId="04CB86C3" w:rsidR="00CB39BE" w:rsidRPr="00E029E7" w:rsidRDefault="006A75B6" w:rsidP="0013058D">
            <w:pPr>
              <w:spacing w:before="0"/>
              <w:ind w:left="0"/>
              <w:jc w:val="left"/>
              <w:rPr>
                <w:rFonts w:ascii="Arial Narrow" w:hAnsi="Arial Narrow"/>
                <w:i/>
                <w:iCs/>
                <w:sz w:val="18"/>
                <w:szCs w:val="18"/>
              </w:rPr>
            </w:pPr>
            <w:r w:rsidRPr="00E029E7">
              <w:rPr>
                <w:rFonts w:ascii="Arial Narrow" w:hAnsi="Arial Narrow"/>
                <w:i/>
                <w:iCs/>
                <w:sz w:val="18"/>
                <w:szCs w:val="18"/>
              </w:rPr>
              <w:t>Types de données à caractère personnel stockées (incluant les fichiers log et les données de prêt secouru) ? Traitements réalisés et durée de rétention pour chaque type ?</w:t>
            </w:r>
          </w:p>
        </w:tc>
      </w:tr>
      <w:tr w:rsidR="00CB39BE" w:rsidRPr="00E029E7" w14:paraId="7B2A5765" w14:textId="77777777" w:rsidTr="00EA193E">
        <w:trPr>
          <w:cantSplit/>
        </w:trPr>
        <w:tc>
          <w:tcPr>
            <w:tcW w:w="2972" w:type="dxa"/>
            <w:vAlign w:val="center"/>
          </w:tcPr>
          <w:p w14:paraId="162370CB" w14:textId="43EF584F" w:rsidR="00CB39BE" w:rsidRPr="00E029E7" w:rsidRDefault="00CB39BE" w:rsidP="0013058D">
            <w:pPr>
              <w:spacing w:before="0"/>
              <w:ind w:left="0"/>
              <w:jc w:val="left"/>
              <w:rPr>
                <w:rFonts w:ascii="Arial Narrow" w:hAnsi="Arial Narrow"/>
                <w:i/>
                <w:iCs/>
                <w:sz w:val="18"/>
                <w:szCs w:val="18"/>
              </w:rPr>
            </w:pPr>
            <w:r w:rsidRPr="00E029E7">
              <w:rPr>
                <w:rFonts w:ascii="Arial Narrow" w:hAnsi="Arial Narrow"/>
                <w:i/>
                <w:iCs/>
                <w:sz w:val="18"/>
                <w:szCs w:val="18"/>
              </w:rPr>
              <w:t>Autres équipements informatiques appartenant au titulaire ou loués par lui</w:t>
            </w:r>
          </w:p>
        </w:tc>
        <w:tc>
          <w:tcPr>
            <w:tcW w:w="6095" w:type="dxa"/>
          </w:tcPr>
          <w:p w14:paraId="68AACA93" w14:textId="36FBACD8" w:rsidR="00CB39BE" w:rsidRPr="00E029E7" w:rsidRDefault="006A75B6" w:rsidP="0013058D">
            <w:pPr>
              <w:spacing w:before="0"/>
              <w:ind w:left="0"/>
              <w:jc w:val="left"/>
              <w:rPr>
                <w:rFonts w:ascii="Arial Narrow" w:hAnsi="Arial Narrow"/>
                <w:i/>
                <w:iCs/>
                <w:sz w:val="18"/>
                <w:szCs w:val="18"/>
              </w:rPr>
            </w:pPr>
            <w:r w:rsidRPr="00E029E7">
              <w:rPr>
                <w:rFonts w:ascii="Arial Narrow" w:hAnsi="Arial Narrow"/>
                <w:i/>
                <w:iCs/>
                <w:sz w:val="18"/>
                <w:szCs w:val="18"/>
              </w:rPr>
              <w:t>Types de données à caractère personnel stockées (incluant les fichiers log et les données de prêt secouru) ? Traitements réalisés et durée de rétention pour chaque type ?</w:t>
            </w:r>
          </w:p>
        </w:tc>
      </w:tr>
      <w:tr w:rsidR="00395D0F" w:rsidRPr="00E029E7" w14:paraId="4B94FDCA" w14:textId="77777777" w:rsidTr="00EA193E">
        <w:trPr>
          <w:cantSplit/>
        </w:trPr>
        <w:tc>
          <w:tcPr>
            <w:tcW w:w="9067" w:type="dxa"/>
            <w:gridSpan w:val="2"/>
            <w:shd w:val="clear" w:color="auto" w:fill="DBE5F1" w:themeFill="accent1" w:themeFillTint="33"/>
            <w:vAlign w:val="center"/>
          </w:tcPr>
          <w:p w14:paraId="0D853D80" w14:textId="7E1928C8" w:rsidR="00395D0F" w:rsidRPr="00E029E7" w:rsidRDefault="000B6379" w:rsidP="0013058D">
            <w:pPr>
              <w:keepNext/>
              <w:spacing w:before="0"/>
              <w:ind w:left="0"/>
              <w:jc w:val="left"/>
              <w:rPr>
                <w:rFonts w:ascii="Arial Narrow" w:hAnsi="Arial Narrow"/>
                <w:i/>
                <w:iCs/>
                <w:sz w:val="18"/>
                <w:szCs w:val="18"/>
              </w:rPr>
            </w:pPr>
            <w:r w:rsidRPr="00E029E7">
              <w:rPr>
                <w:rFonts w:ascii="Arial Narrow" w:hAnsi="Arial Narrow"/>
                <w:i/>
                <w:iCs/>
                <w:sz w:val="18"/>
                <w:szCs w:val="18"/>
              </w:rPr>
              <w:t>Politique de sécurité</w:t>
            </w:r>
          </w:p>
        </w:tc>
      </w:tr>
      <w:tr w:rsidR="00F14CB7" w:rsidRPr="00E029E7" w14:paraId="49B0C666" w14:textId="77777777" w:rsidTr="00EA193E">
        <w:trPr>
          <w:cantSplit/>
        </w:trPr>
        <w:tc>
          <w:tcPr>
            <w:tcW w:w="2972" w:type="dxa"/>
            <w:vAlign w:val="center"/>
          </w:tcPr>
          <w:p w14:paraId="4EF8F9BE" w14:textId="15EB91E8" w:rsidR="00F14CB7" w:rsidRPr="00E029E7" w:rsidRDefault="00F14CB7" w:rsidP="0013058D">
            <w:pPr>
              <w:spacing w:before="0"/>
              <w:ind w:left="0"/>
              <w:jc w:val="left"/>
              <w:rPr>
                <w:rFonts w:ascii="Arial Narrow" w:hAnsi="Arial Narrow"/>
                <w:i/>
                <w:iCs/>
                <w:sz w:val="18"/>
                <w:szCs w:val="18"/>
              </w:rPr>
            </w:pPr>
            <w:r w:rsidRPr="00E029E7">
              <w:rPr>
                <w:rFonts w:ascii="Arial Narrow" w:hAnsi="Arial Narrow"/>
                <w:i/>
                <w:iCs/>
                <w:sz w:val="18"/>
                <w:szCs w:val="18"/>
              </w:rPr>
              <w:t>Entreprise</w:t>
            </w:r>
            <w:r w:rsidR="00F00D05" w:rsidRPr="00E029E7">
              <w:rPr>
                <w:rFonts w:ascii="Arial Narrow" w:hAnsi="Arial Narrow"/>
                <w:i/>
                <w:iCs/>
                <w:sz w:val="18"/>
                <w:szCs w:val="18"/>
              </w:rPr>
              <w:t xml:space="preserve"> du titulaire</w:t>
            </w:r>
          </w:p>
          <w:p w14:paraId="2DF2995F" w14:textId="7CC2572D" w:rsidR="0023065C" w:rsidRPr="00E029E7" w:rsidRDefault="001C7E95" w:rsidP="0013058D">
            <w:pPr>
              <w:spacing w:before="0"/>
              <w:ind w:left="0"/>
              <w:jc w:val="left"/>
              <w:rPr>
                <w:rFonts w:ascii="Arial Narrow" w:hAnsi="Arial Narrow"/>
                <w:i/>
                <w:iCs/>
                <w:sz w:val="18"/>
                <w:szCs w:val="18"/>
              </w:rPr>
            </w:pPr>
            <w:r w:rsidRPr="00E029E7">
              <w:rPr>
                <w:rFonts w:ascii="Arial Narrow" w:hAnsi="Arial Narrow"/>
                <w:i/>
                <w:iCs/>
                <w:sz w:val="18"/>
                <w:szCs w:val="18"/>
              </w:rPr>
              <w:t>Autres équipements informatiques appartenant au titulaire</w:t>
            </w:r>
          </w:p>
        </w:tc>
        <w:tc>
          <w:tcPr>
            <w:tcW w:w="6095" w:type="dxa"/>
          </w:tcPr>
          <w:p w14:paraId="0A7FF050" w14:textId="2C7668F4" w:rsidR="00DB37E3" w:rsidRPr="00E029E7" w:rsidRDefault="00DB37E3" w:rsidP="0013058D">
            <w:pPr>
              <w:spacing w:before="0"/>
              <w:ind w:left="0"/>
              <w:jc w:val="left"/>
              <w:rPr>
                <w:rFonts w:ascii="Arial Narrow" w:hAnsi="Arial Narrow"/>
                <w:i/>
                <w:iCs/>
                <w:sz w:val="18"/>
                <w:szCs w:val="18"/>
              </w:rPr>
            </w:pPr>
            <w:r w:rsidRPr="00E029E7">
              <w:rPr>
                <w:rFonts w:ascii="Arial Narrow" w:hAnsi="Arial Narrow"/>
                <w:i/>
                <w:iCs/>
                <w:sz w:val="18"/>
                <w:szCs w:val="18"/>
              </w:rPr>
              <w:t>À fournir </w:t>
            </w:r>
            <w:r w:rsidR="00F00D05" w:rsidRPr="00E029E7">
              <w:rPr>
                <w:rFonts w:ascii="Arial Narrow" w:hAnsi="Arial Narrow"/>
                <w:i/>
                <w:iCs/>
                <w:sz w:val="18"/>
                <w:szCs w:val="18"/>
              </w:rPr>
              <w:t xml:space="preserve">obligatoirement </w:t>
            </w:r>
            <w:r w:rsidRPr="00E029E7">
              <w:rPr>
                <w:rFonts w:ascii="Arial Narrow" w:hAnsi="Arial Narrow"/>
                <w:i/>
                <w:iCs/>
                <w:sz w:val="18"/>
                <w:szCs w:val="18"/>
              </w:rPr>
              <w:t>dans l’offre</w:t>
            </w:r>
            <w:r w:rsidR="00F00D05" w:rsidRPr="00E029E7">
              <w:rPr>
                <w:rFonts w:ascii="Arial Narrow" w:hAnsi="Arial Narrow"/>
                <w:i/>
                <w:iCs/>
                <w:sz w:val="18"/>
                <w:szCs w:val="18"/>
              </w:rPr>
              <w:t> :</w:t>
            </w:r>
          </w:p>
          <w:p w14:paraId="3F3221E8" w14:textId="666FD72C" w:rsidR="00F00D05" w:rsidRPr="00E029E7" w:rsidRDefault="00F00D05" w:rsidP="0013058D">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Le plan d’assurance sécurité (PAS) de l’entreprise</w:t>
            </w:r>
          </w:p>
          <w:p w14:paraId="014B9C06" w14:textId="7EC8E6AB" w:rsidR="00F00D05" w:rsidRPr="00E029E7" w:rsidRDefault="00F00D05" w:rsidP="0013058D">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 xml:space="preserve">La politique de sécurité du système d’information (PSSI) </w:t>
            </w:r>
            <w:r w:rsidR="00563A2C" w:rsidRPr="00E029E7">
              <w:rPr>
                <w:rFonts w:ascii="Arial Narrow" w:hAnsi="Arial Narrow"/>
                <w:i/>
                <w:iCs/>
                <w:sz w:val="18"/>
                <w:szCs w:val="18"/>
              </w:rPr>
              <w:t>de l’entreprise</w:t>
            </w:r>
          </w:p>
          <w:p w14:paraId="79734E38" w14:textId="53AA2559" w:rsidR="00F14CB7" w:rsidRPr="00E029E7" w:rsidRDefault="00431F70" w:rsidP="0013058D">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La p</w:t>
            </w:r>
            <w:r w:rsidR="00F14CB7" w:rsidRPr="00E029E7">
              <w:rPr>
                <w:rFonts w:ascii="Arial Narrow" w:hAnsi="Arial Narrow"/>
                <w:i/>
                <w:iCs/>
                <w:sz w:val="18"/>
                <w:szCs w:val="18"/>
              </w:rPr>
              <w:t xml:space="preserve">olitique de sécurité des données à caractère personnel </w:t>
            </w:r>
            <w:r w:rsidR="00563A2C" w:rsidRPr="00E029E7">
              <w:rPr>
                <w:rFonts w:ascii="Arial Narrow" w:hAnsi="Arial Narrow"/>
                <w:i/>
                <w:iCs/>
                <w:sz w:val="18"/>
                <w:szCs w:val="18"/>
              </w:rPr>
              <w:t>de l’entreprise</w:t>
            </w:r>
            <w:r w:rsidR="004E5500" w:rsidRPr="00E029E7">
              <w:rPr>
                <w:rFonts w:ascii="Arial Narrow" w:hAnsi="Arial Narrow"/>
                <w:i/>
                <w:iCs/>
                <w:sz w:val="18"/>
                <w:szCs w:val="18"/>
              </w:rPr>
              <w:t xml:space="preserve"> </w:t>
            </w:r>
            <w:r w:rsidR="007B165F" w:rsidRPr="00E029E7">
              <w:rPr>
                <w:rFonts w:ascii="Arial Narrow" w:hAnsi="Arial Narrow"/>
                <w:i/>
                <w:iCs/>
                <w:sz w:val="18"/>
                <w:szCs w:val="18"/>
              </w:rPr>
              <w:t>(complément éventuel au PAS et au PSSI si ces documents ne traitent pas du sujet)</w:t>
            </w:r>
          </w:p>
          <w:p w14:paraId="631552C5" w14:textId="77777777" w:rsidR="00EA193E" w:rsidRPr="00E029E7" w:rsidRDefault="00ED3C25" w:rsidP="00EA193E">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Le plan de continuité d’activité (PCA)</w:t>
            </w:r>
            <w:r w:rsidR="004645BE" w:rsidRPr="00E029E7">
              <w:rPr>
                <w:rFonts w:ascii="Arial Narrow" w:hAnsi="Arial Narrow"/>
                <w:i/>
                <w:iCs/>
                <w:sz w:val="18"/>
                <w:szCs w:val="18"/>
              </w:rPr>
              <w:t xml:space="preserve"> de l’entreprise</w:t>
            </w:r>
          </w:p>
          <w:p w14:paraId="4EF28A4F" w14:textId="0C8C6FAF"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Dispositions particulières garantissant la sécurité des données à caractère personnel</w:t>
            </w:r>
          </w:p>
        </w:tc>
      </w:tr>
      <w:tr w:rsidR="00395D0F" w:rsidRPr="00E029E7" w14:paraId="40409ECC" w14:textId="77777777" w:rsidTr="00EA193E">
        <w:trPr>
          <w:cantSplit/>
        </w:trPr>
        <w:tc>
          <w:tcPr>
            <w:tcW w:w="2972" w:type="dxa"/>
            <w:vAlign w:val="center"/>
          </w:tcPr>
          <w:p w14:paraId="2DD90141" w14:textId="77777777" w:rsidR="00395D0F" w:rsidRPr="00E029E7" w:rsidRDefault="00395D0F" w:rsidP="0013058D">
            <w:pPr>
              <w:spacing w:before="0"/>
              <w:ind w:left="0"/>
              <w:jc w:val="left"/>
              <w:rPr>
                <w:rFonts w:ascii="Arial Narrow" w:hAnsi="Arial Narrow"/>
                <w:i/>
                <w:iCs/>
                <w:sz w:val="18"/>
                <w:szCs w:val="18"/>
              </w:rPr>
            </w:pPr>
            <w:r w:rsidRPr="00E029E7">
              <w:rPr>
                <w:rFonts w:ascii="Arial Narrow" w:hAnsi="Arial Narrow"/>
                <w:i/>
                <w:iCs/>
                <w:sz w:val="18"/>
                <w:szCs w:val="18"/>
              </w:rPr>
              <w:t>Automates, système de retour et terminaux portables RFID</w:t>
            </w:r>
          </w:p>
        </w:tc>
        <w:tc>
          <w:tcPr>
            <w:tcW w:w="6095" w:type="dxa"/>
          </w:tcPr>
          <w:p w14:paraId="7911F067" w14:textId="59F0CE54" w:rsidR="00395D0F" w:rsidRPr="00E029E7" w:rsidRDefault="00563A2C" w:rsidP="0013058D">
            <w:pPr>
              <w:spacing w:before="0"/>
              <w:ind w:left="0"/>
              <w:jc w:val="left"/>
              <w:rPr>
                <w:rFonts w:ascii="Arial Narrow" w:hAnsi="Arial Narrow"/>
                <w:i/>
                <w:iCs/>
                <w:sz w:val="18"/>
                <w:szCs w:val="18"/>
              </w:rPr>
            </w:pPr>
            <w:r w:rsidRPr="00E029E7">
              <w:rPr>
                <w:rFonts w:ascii="Arial Narrow" w:hAnsi="Arial Narrow"/>
                <w:i/>
                <w:iCs/>
                <w:sz w:val="18"/>
                <w:szCs w:val="18"/>
              </w:rPr>
              <w:t>Dispositions</w:t>
            </w:r>
            <w:r w:rsidR="00EA193E" w:rsidRPr="00E029E7">
              <w:rPr>
                <w:rFonts w:ascii="Arial Narrow" w:hAnsi="Arial Narrow"/>
                <w:i/>
                <w:iCs/>
                <w:sz w:val="18"/>
                <w:szCs w:val="18"/>
              </w:rPr>
              <w:t xml:space="preserve"> particulières</w:t>
            </w:r>
            <w:r w:rsidRPr="00E029E7">
              <w:rPr>
                <w:rFonts w:ascii="Arial Narrow" w:hAnsi="Arial Narrow"/>
                <w:i/>
                <w:iCs/>
                <w:sz w:val="18"/>
                <w:szCs w:val="18"/>
              </w:rPr>
              <w:t xml:space="preserve"> garantissant la sécurité des données à caractère personnel</w:t>
            </w:r>
          </w:p>
        </w:tc>
      </w:tr>
      <w:tr w:rsidR="00EA193E" w:rsidRPr="00E029E7" w14:paraId="73EA1F79" w14:textId="77777777" w:rsidTr="00EA193E">
        <w:trPr>
          <w:cantSplit/>
        </w:trPr>
        <w:tc>
          <w:tcPr>
            <w:tcW w:w="2972" w:type="dxa"/>
            <w:vAlign w:val="center"/>
          </w:tcPr>
          <w:p w14:paraId="0A18C9DC" w14:textId="77777777"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Logiciels installés sur des postes professionnels ou des serveurs de l’Université</w:t>
            </w:r>
          </w:p>
        </w:tc>
        <w:tc>
          <w:tcPr>
            <w:tcW w:w="6095" w:type="dxa"/>
          </w:tcPr>
          <w:p w14:paraId="7404B6EA" w14:textId="10420717"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Dispositions particulières garantissant la sécurité des données à caractère personnel</w:t>
            </w:r>
          </w:p>
        </w:tc>
      </w:tr>
      <w:tr w:rsidR="00EA193E" w:rsidRPr="00E029E7" w14:paraId="39D3D6E9" w14:textId="77777777" w:rsidTr="00EA193E">
        <w:trPr>
          <w:cantSplit/>
        </w:trPr>
        <w:tc>
          <w:tcPr>
            <w:tcW w:w="2972" w:type="dxa"/>
            <w:vAlign w:val="center"/>
          </w:tcPr>
          <w:p w14:paraId="622C75FA" w14:textId="77777777"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Éventuelle plate-forme extérieure du titulaire</w:t>
            </w:r>
          </w:p>
          <w:p w14:paraId="77C65785" w14:textId="397375F9"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Autres équipements informatiques loués par le titulaire</w:t>
            </w:r>
          </w:p>
        </w:tc>
        <w:tc>
          <w:tcPr>
            <w:tcW w:w="6095" w:type="dxa"/>
          </w:tcPr>
          <w:p w14:paraId="2B91EB3C" w14:textId="0216089D"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À fournir obligatoirement dans l’offre :</w:t>
            </w:r>
          </w:p>
          <w:p w14:paraId="03408437" w14:textId="6C344041" w:rsidR="00EA193E" w:rsidRPr="00E029E7" w:rsidRDefault="00EA193E" w:rsidP="00EA193E">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Le plan d’assurance sécurité (PAS) de l’hébergement</w:t>
            </w:r>
          </w:p>
          <w:p w14:paraId="6BD293DB" w14:textId="6B63BE8F" w:rsidR="00EA193E" w:rsidRPr="00E029E7" w:rsidRDefault="00EA193E" w:rsidP="00EA193E">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La politique de sécurité du système d’information (PSSI) de l’hébergement</w:t>
            </w:r>
          </w:p>
          <w:p w14:paraId="4BB5D6C0" w14:textId="77777777" w:rsidR="00EA193E" w:rsidRPr="00E029E7" w:rsidRDefault="00EA193E" w:rsidP="00EA193E">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Le plan de reprise d’activité (PRA) appliqué en cas de perte du site de production de l’hébergement</w:t>
            </w:r>
          </w:p>
          <w:p w14:paraId="0F187F2F" w14:textId="19FC7352"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Dispositions particulières garantissant la sécurité des données à caractère personnel</w:t>
            </w:r>
          </w:p>
        </w:tc>
      </w:tr>
      <w:tr w:rsidR="00EA193E" w:rsidRPr="00E029E7" w14:paraId="5CF5E1B2" w14:textId="77777777" w:rsidTr="00EA193E">
        <w:trPr>
          <w:cantSplit/>
        </w:trPr>
        <w:tc>
          <w:tcPr>
            <w:tcW w:w="9067" w:type="dxa"/>
            <w:gridSpan w:val="2"/>
            <w:shd w:val="clear" w:color="auto" w:fill="DBE5F1" w:themeFill="accent1" w:themeFillTint="33"/>
            <w:vAlign w:val="center"/>
          </w:tcPr>
          <w:p w14:paraId="320AA201" w14:textId="50D7F0FA" w:rsidR="00EA193E" w:rsidRPr="00E029E7" w:rsidRDefault="00447B50" w:rsidP="00EA193E">
            <w:pPr>
              <w:keepNext/>
              <w:spacing w:before="0"/>
              <w:ind w:left="0"/>
              <w:jc w:val="left"/>
              <w:rPr>
                <w:rFonts w:ascii="Arial Narrow" w:hAnsi="Arial Narrow"/>
                <w:i/>
                <w:iCs/>
                <w:sz w:val="18"/>
                <w:szCs w:val="18"/>
              </w:rPr>
            </w:pPr>
            <w:r w:rsidRPr="00447B50">
              <w:rPr>
                <w:rFonts w:ascii="Arial Narrow" w:hAnsi="Arial Narrow"/>
                <w:i/>
                <w:iCs/>
                <w:sz w:val="18"/>
                <w:szCs w:val="18"/>
              </w:rPr>
              <w:t>Registre des catégories d'activités de traitement</w:t>
            </w:r>
          </w:p>
        </w:tc>
      </w:tr>
      <w:tr w:rsidR="00EA193E" w:rsidRPr="00E029E7" w14:paraId="472A800D" w14:textId="77777777" w:rsidTr="00EA193E">
        <w:trPr>
          <w:cantSplit/>
        </w:trPr>
        <w:tc>
          <w:tcPr>
            <w:tcW w:w="2972" w:type="dxa"/>
            <w:vAlign w:val="center"/>
          </w:tcPr>
          <w:p w14:paraId="5FE041A1" w14:textId="15D567CD"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Exemple de r</w:t>
            </w:r>
            <w:r w:rsidR="00447B50" w:rsidRPr="00447B50">
              <w:rPr>
                <w:rFonts w:ascii="Arial Narrow" w:hAnsi="Arial Narrow"/>
                <w:i/>
                <w:iCs/>
                <w:sz w:val="18"/>
                <w:szCs w:val="18"/>
              </w:rPr>
              <w:t>egistre des catégories d'activités de traitement</w:t>
            </w:r>
          </w:p>
        </w:tc>
        <w:tc>
          <w:tcPr>
            <w:tcW w:w="6095" w:type="dxa"/>
          </w:tcPr>
          <w:p w14:paraId="3942A0C5" w14:textId="77777777"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À fournir obligatoirement dans l’offre :</w:t>
            </w:r>
          </w:p>
          <w:p w14:paraId="4C1E72E4" w14:textId="5C4080A3" w:rsidR="00EA193E" w:rsidRPr="00E029E7" w:rsidRDefault="00EA193E" w:rsidP="00EA193E">
            <w:pPr>
              <w:pStyle w:val="Paragraphedeliste"/>
              <w:numPr>
                <w:ilvl w:val="0"/>
                <w:numId w:val="9"/>
              </w:numPr>
              <w:spacing w:before="0"/>
              <w:ind w:left="184" w:hanging="184"/>
              <w:jc w:val="left"/>
              <w:rPr>
                <w:rFonts w:ascii="Arial Narrow" w:hAnsi="Arial Narrow"/>
                <w:i/>
                <w:iCs/>
                <w:sz w:val="18"/>
                <w:szCs w:val="18"/>
              </w:rPr>
            </w:pPr>
            <w:r w:rsidRPr="00E029E7">
              <w:rPr>
                <w:rFonts w:ascii="Arial Narrow" w:hAnsi="Arial Narrow"/>
                <w:i/>
                <w:iCs/>
                <w:sz w:val="18"/>
                <w:szCs w:val="18"/>
              </w:rPr>
              <w:t>Un exemple de r</w:t>
            </w:r>
            <w:r w:rsidR="00447B50" w:rsidRPr="00447B50">
              <w:rPr>
                <w:rFonts w:ascii="Arial Narrow" w:hAnsi="Arial Narrow"/>
                <w:i/>
                <w:iCs/>
                <w:sz w:val="18"/>
                <w:szCs w:val="18"/>
              </w:rPr>
              <w:t>egistre des catégories d'activités de traitement</w:t>
            </w:r>
          </w:p>
        </w:tc>
      </w:tr>
      <w:tr w:rsidR="00EA193E" w:rsidRPr="00E029E7" w14:paraId="20151A69" w14:textId="77777777" w:rsidTr="00EA193E">
        <w:trPr>
          <w:cantSplit/>
        </w:trPr>
        <w:tc>
          <w:tcPr>
            <w:tcW w:w="9067" w:type="dxa"/>
            <w:gridSpan w:val="2"/>
            <w:shd w:val="clear" w:color="auto" w:fill="DBE5F1" w:themeFill="accent1" w:themeFillTint="33"/>
            <w:vAlign w:val="center"/>
          </w:tcPr>
          <w:p w14:paraId="5CD630A5" w14:textId="557A3177" w:rsidR="00EA193E" w:rsidRPr="00E029E7" w:rsidRDefault="00EA193E" w:rsidP="00EA193E">
            <w:pPr>
              <w:keepNext/>
              <w:spacing w:before="0"/>
              <w:ind w:left="0"/>
              <w:jc w:val="left"/>
              <w:rPr>
                <w:rFonts w:ascii="Arial Narrow" w:hAnsi="Arial Narrow"/>
                <w:i/>
                <w:iCs/>
                <w:sz w:val="18"/>
                <w:szCs w:val="18"/>
              </w:rPr>
            </w:pPr>
            <w:r w:rsidRPr="00E029E7">
              <w:rPr>
                <w:rFonts w:ascii="Arial Narrow" w:hAnsi="Arial Narrow"/>
                <w:i/>
                <w:iCs/>
                <w:sz w:val="18"/>
                <w:szCs w:val="18"/>
              </w:rPr>
              <w:t>Liste des sous-traitants ultérieurs</w:t>
            </w:r>
          </w:p>
        </w:tc>
      </w:tr>
      <w:tr w:rsidR="00EA193E" w:rsidRPr="00E029E7" w14:paraId="43692BBE" w14:textId="77777777" w:rsidTr="00EA193E">
        <w:trPr>
          <w:cantSplit/>
        </w:trPr>
        <w:tc>
          <w:tcPr>
            <w:tcW w:w="2972" w:type="dxa"/>
            <w:vAlign w:val="center"/>
          </w:tcPr>
          <w:p w14:paraId="64A2FA45" w14:textId="665EF4B9"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Liste des sous-traitants ultérieurs actuels du titulaire</w:t>
            </w:r>
          </w:p>
        </w:tc>
        <w:tc>
          <w:tcPr>
            <w:tcW w:w="6095" w:type="dxa"/>
          </w:tcPr>
          <w:p w14:paraId="5B6817E2" w14:textId="6EF6425E" w:rsidR="00EA193E" w:rsidRPr="00E029E7" w:rsidRDefault="00EA193E" w:rsidP="00EA193E">
            <w:pPr>
              <w:spacing w:before="0"/>
              <w:ind w:left="0"/>
              <w:jc w:val="left"/>
              <w:rPr>
                <w:rFonts w:ascii="Arial Narrow" w:hAnsi="Arial Narrow"/>
                <w:i/>
                <w:iCs/>
                <w:sz w:val="18"/>
                <w:szCs w:val="18"/>
              </w:rPr>
            </w:pPr>
            <w:r w:rsidRPr="00E029E7">
              <w:rPr>
                <w:rFonts w:ascii="Arial Narrow" w:hAnsi="Arial Narrow"/>
                <w:i/>
                <w:iCs/>
                <w:sz w:val="18"/>
                <w:szCs w:val="18"/>
              </w:rPr>
              <w:t>Pour chaque sous-traitant : nom de la société, adresse incluant le pays, données à caractère personnel concernées, type de traitement réalisé</w:t>
            </w:r>
          </w:p>
        </w:tc>
      </w:tr>
      <w:bookmarkEnd w:id="247"/>
    </w:tbl>
    <w:p w14:paraId="0DA5A50B" w14:textId="77777777" w:rsidR="00890CCA" w:rsidRPr="00E029E7" w:rsidRDefault="00890CCA" w:rsidP="0013058D">
      <w:pPr>
        <w:pStyle w:val="Normalsansespaceavant"/>
      </w:pPr>
    </w:p>
    <w:p w14:paraId="0E902B55" w14:textId="5A3512E7" w:rsidR="00017DD5" w:rsidRPr="00E029E7" w:rsidRDefault="00017DD5" w:rsidP="00D8242E">
      <w:pPr>
        <w:pStyle w:val="Titre1"/>
      </w:pPr>
      <w:bookmarkStart w:id="248" w:name="_Toc317167009"/>
      <w:bookmarkStart w:id="249" w:name="_Toc388507378"/>
      <w:bookmarkStart w:id="250" w:name="_Ref398457529"/>
      <w:bookmarkStart w:id="251" w:name="_Ref398457534"/>
      <w:bookmarkStart w:id="252" w:name="_Ref398460219"/>
      <w:bookmarkStart w:id="253" w:name="_Ref398460221"/>
      <w:bookmarkStart w:id="254" w:name="_Ref409278528"/>
      <w:bookmarkStart w:id="255" w:name="_Ref409278531"/>
      <w:bookmarkStart w:id="256" w:name="_Ref440232828"/>
      <w:bookmarkStart w:id="257" w:name="_Ref440232830"/>
      <w:bookmarkStart w:id="258" w:name="_Toc456342501"/>
      <w:bookmarkStart w:id="259" w:name="_Toc494107307"/>
      <w:bookmarkStart w:id="260" w:name="_Toc507617087"/>
      <w:bookmarkStart w:id="261" w:name="_Toc508835155"/>
      <w:bookmarkStart w:id="262" w:name="_Toc520238605"/>
      <w:bookmarkStart w:id="263" w:name="_Toc106733417"/>
      <w:bookmarkStart w:id="264" w:name="_Ref109926127"/>
      <w:bookmarkStart w:id="265" w:name="_Toc187357703"/>
      <w:r w:rsidRPr="00E029E7">
        <w:t>Besoins techniques et fonctionnels concernant les équipements d’automatisation</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4BDB1799" w14:textId="0D9556FA" w:rsidR="00017DD5" w:rsidRPr="00E029E7" w:rsidRDefault="00017DD5" w:rsidP="00017DD5">
      <w:pPr>
        <w:rPr>
          <w:i/>
        </w:rPr>
      </w:pPr>
      <w:r w:rsidRPr="00E029E7">
        <w:rPr>
          <w:i/>
        </w:rPr>
        <w:t>Les candidats répondront ici aux demandes du chapitre </w:t>
      </w:r>
      <w:r w:rsidR="00CA2E04" w:rsidRPr="00E029E7">
        <w:rPr>
          <w:i/>
        </w:rPr>
        <w:t>5</w:t>
      </w:r>
      <w:r w:rsidRPr="00E029E7">
        <w:rPr>
          <w:i/>
        </w:rPr>
        <w:t xml:space="preserve"> </w:t>
      </w:r>
      <w:r w:rsidR="006B48D0" w:rsidRPr="00E029E7">
        <w:rPr>
          <w:i/>
        </w:rPr>
        <w:t>du CCTP</w:t>
      </w:r>
      <w:r w:rsidRPr="00E029E7">
        <w:rPr>
          <w:i/>
        </w:rPr>
        <w:t>.</w:t>
      </w:r>
    </w:p>
    <w:p w14:paraId="2F251982" w14:textId="77777777" w:rsidR="00017DD5" w:rsidRPr="00E029E7" w:rsidRDefault="00017DD5" w:rsidP="00017DD5">
      <w:pPr>
        <w:pStyle w:val="Normalsansespaceavant"/>
      </w:pPr>
    </w:p>
    <w:p w14:paraId="3D504A4C" w14:textId="77777777" w:rsidR="00017DD5" w:rsidRPr="00E029E7" w:rsidRDefault="00017DD5" w:rsidP="00017DD5">
      <w:pPr>
        <w:rPr>
          <w:i/>
        </w:rPr>
      </w:pPr>
      <w:r w:rsidRPr="00E029E7">
        <w:rPr>
          <w:i/>
        </w:rPr>
        <w:t>Leurs réponses seront analysées dans le cadre des critères suivants :</w:t>
      </w:r>
    </w:p>
    <w:p w14:paraId="46FB6A49" w14:textId="77777777" w:rsidR="00C07241" w:rsidRPr="00E029E7" w:rsidRDefault="00C07241" w:rsidP="00C07241">
      <w:pPr>
        <w:pStyle w:val="Puce1"/>
        <w:rPr>
          <w:i/>
          <w:iCs/>
        </w:rPr>
      </w:pPr>
      <w:bookmarkStart w:id="266" w:name="_Toc317167010"/>
      <w:bookmarkStart w:id="267" w:name="_Toc388507379"/>
      <w:bookmarkStart w:id="268" w:name="_Ref440318411"/>
      <w:bookmarkStart w:id="269" w:name="_Ref440318415"/>
      <w:bookmarkStart w:id="270" w:name="_Toc456342502"/>
      <w:bookmarkStart w:id="271" w:name="_Toc494107308"/>
      <w:bookmarkStart w:id="272" w:name="_Toc507617088"/>
      <w:bookmarkStart w:id="273" w:name="_Toc508835156"/>
      <w:bookmarkStart w:id="274" w:name="_Toc520238606"/>
      <w:bookmarkStart w:id="275" w:name="_Toc106733418"/>
      <w:r w:rsidRPr="00E029E7">
        <w:rPr>
          <w:i/>
          <w:iCs/>
        </w:rPr>
        <w:t xml:space="preserve">Qualité de l’implantation des normes et standards ; interopérabilité avec les autres fournisseurs de puces et d’équipements RFID ; qualité et performance des consommables proposés </w:t>
      </w:r>
    </w:p>
    <w:p w14:paraId="576A338B" w14:textId="36389471" w:rsidR="00D01300" w:rsidRPr="00D01300" w:rsidRDefault="00D01300" w:rsidP="00D01300">
      <w:pPr>
        <w:pStyle w:val="Puce1"/>
        <w:rPr>
          <w:i/>
          <w:iCs/>
        </w:rPr>
      </w:pPr>
      <w:bookmarkStart w:id="276" w:name="_Hlk187357371"/>
      <w:r w:rsidRPr="00D01300">
        <w:rPr>
          <w:i/>
          <w:iCs/>
        </w:rPr>
        <w:t xml:space="preserve">Qualité des prestations liées à la protection </w:t>
      </w:r>
      <w:r w:rsidR="00986086" w:rsidRPr="00E855BD">
        <w:rPr>
          <w:i/>
          <w:iCs/>
        </w:rPr>
        <w:t xml:space="preserve">des données </w:t>
      </w:r>
      <w:r w:rsidR="00986086">
        <w:rPr>
          <w:i/>
          <w:iCs/>
        </w:rPr>
        <w:t xml:space="preserve">à caractère </w:t>
      </w:r>
      <w:r w:rsidR="00986086" w:rsidRPr="00E855BD">
        <w:rPr>
          <w:i/>
          <w:iCs/>
        </w:rPr>
        <w:t>personnel</w:t>
      </w:r>
      <w:r w:rsidR="00D936E8">
        <w:rPr>
          <w:i/>
          <w:iCs/>
        </w:rPr>
        <w:t xml:space="preserve"> incluant leur sécurité</w:t>
      </w:r>
      <w:bookmarkEnd w:id="276"/>
    </w:p>
    <w:p w14:paraId="36295158" w14:textId="77777777" w:rsidR="00C07241" w:rsidRPr="00E029E7" w:rsidRDefault="00C07241" w:rsidP="00C07241">
      <w:pPr>
        <w:pStyle w:val="Puce1"/>
        <w:rPr>
          <w:i/>
          <w:iCs/>
        </w:rPr>
      </w:pPr>
      <w:r w:rsidRPr="00E029E7">
        <w:rPr>
          <w:i/>
          <w:iCs/>
        </w:rPr>
        <w:t>Qualité, performance et esthétique des matériels proposés ; facilité d’implantation dans les bâtiments</w:t>
      </w:r>
    </w:p>
    <w:p w14:paraId="1E2F524A" w14:textId="2109473A" w:rsidR="00811F99" w:rsidRPr="00E029E7" w:rsidRDefault="00C07241">
      <w:pPr>
        <w:pStyle w:val="Puce1"/>
        <w:rPr>
          <w:i/>
          <w:iCs/>
        </w:rPr>
      </w:pPr>
      <w:r w:rsidRPr="00E029E7">
        <w:rPr>
          <w:i/>
          <w:iCs/>
        </w:rPr>
        <w:t>Qualité, fonctionnalités, ergonomie et praticité des logiciels associés aux équipements</w:t>
      </w:r>
      <w:r w:rsidR="007A2906" w:rsidRPr="00E029E7">
        <w:rPr>
          <w:i/>
          <w:iCs/>
        </w:rPr>
        <w:t>.</w:t>
      </w:r>
    </w:p>
    <w:p w14:paraId="457DBB0B" w14:textId="77777777" w:rsidR="00017DD5" w:rsidRPr="00E029E7" w:rsidRDefault="00017DD5" w:rsidP="00017DD5">
      <w:pPr>
        <w:pStyle w:val="Titre2"/>
      </w:pPr>
      <w:bookmarkStart w:id="277" w:name="_Toc317167012"/>
      <w:bookmarkStart w:id="278" w:name="_Toc388507381"/>
      <w:bookmarkStart w:id="279" w:name="_Ref398064082"/>
      <w:bookmarkStart w:id="280" w:name="_Ref398064086"/>
      <w:bookmarkStart w:id="281" w:name="_Ref398467279"/>
      <w:bookmarkStart w:id="282" w:name="_Ref398467281"/>
      <w:bookmarkStart w:id="283" w:name="_Toc456342504"/>
      <w:bookmarkStart w:id="284" w:name="_Toc494107312"/>
      <w:bookmarkStart w:id="285" w:name="_Toc507617092"/>
      <w:bookmarkStart w:id="286" w:name="_Toc508835160"/>
      <w:bookmarkStart w:id="287" w:name="_Toc520238610"/>
      <w:bookmarkStart w:id="288" w:name="_Toc106733421"/>
      <w:bookmarkStart w:id="289" w:name="_Toc187357704"/>
      <w:bookmarkEnd w:id="266"/>
      <w:bookmarkEnd w:id="267"/>
      <w:bookmarkEnd w:id="268"/>
      <w:bookmarkEnd w:id="269"/>
      <w:bookmarkEnd w:id="270"/>
      <w:bookmarkEnd w:id="271"/>
      <w:bookmarkEnd w:id="272"/>
      <w:bookmarkEnd w:id="273"/>
      <w:bookmarkEnd w:id="274"/>
      <w:bookmarkEnd w:id="275"/>
      <w:r w:rsidRPr="00E029E7">
        <w:t>Platines RFID</w:t>
      </w:r>
      <w:bookmarkEnd w:id="277"/>
      <w:bookmarkEnd w:id="278"/>
      <w:bookmarkEnd w:id="279"/>
      <w:bookmarkEnd w:id="280"/>
      <w:bookmarkEnd w:id="281"/>
      <w:bookmarkEnd w:id="282"/>
      <w:bookmarkEnd w:id="283"/>
      <w:bookmarkEnd w:id="284"/>
      <w:bookmarkEnd w:id="285"/>
      <w:bookmarkEnd w:id="286"/>
      <w:bookmarkEnd w:id="287"/>
      <w:bookmarkEnd w:id="288"/>
      <w:bookmarkEnd w:id="289"/>
    </w:p>
    <w:p w14:paraId="037D6AB8" w14:textId="77777777" w:rsidR="00017DD5" w:rsidRPr="00E029E7" w:rsidRDefault="00017DD5" w:rsidP="00017DD5">
      <w:pPr>
        <w:pStyle w:val="Titre3"/>
      </w:pPr>
      <w:bookmarkStart w:id="290" w:name="_Toc494107313"/>
      <w:bookmarkStart w:id="291" w:name="_Toc507617093"/>
      <w:bookmarkStart w:id="292" w:name="_Toc508835161"/>
      <w:bookmarkStart w:id="293" w:name="_Toc520238611"/>
      <w:bookmarkStart w:id="294" w:name="_Toc106733422"/>
      <w:bookmarkStart w:id="295" w:name="_Toc187357705"/>
      <w:r w:rsidRPr="00E029E7">
        <w:t>Description matérielle</w:t>
      </w:r>
      <w:bookmarkEnd w:id="290"/>
      <w:bookmarkEnd w:id="291"/>
      <w:bookmarkEnd w:id="292"/>
      <w:bookmarkEnd w:id="293"/>
      <w:bookmarkEnd w:id="294"/>
      <w:bookmarkEnd w:id="295"/>
    </w:p>
    <w:p w14:paraId="7D73C086" w14:textId="77777777" w:rsidR="00017DD5" w:rsidRPr="00E029E7" w:rsidRDefault="00017DD5" w:rsidP="004500A5">
      <w:pPr>
        <w:pStyle w:val="Puce1"/>
        <w:keepNext/>
      </w:pPr>
      <w:r w:rsidRPr="00E029E7">
        <w:t xml:space="preserve">Les platines RFID fournies par le titulaire devront permettre l’écriture et la lecture de données dans les puces RFID. </w:t>
      </w:r>
    </w:p>
    <w:p w14:paraId="5CADD0E9" w14:textId="77777777" w:rsidR="00017DD5" w:rsidRPr="00E029E7" w:rsidRDefault="00017DD5" w:rsidP="004500A5">
      <w:pPr>
        <w:pStyle w:val="Puce1"/>
        <w:keepNext/>
      </w:pPr>
      <w:r w:rsidRPr="00E029E7">
        <w:t>Il devra être possible de lire simultanément le contenu de plusieurs puces RFID :</w:t>
      </w:r>
    </w:p>
    <w:p w14:paraId="13345AC8" w14:textId="77777777" w:rsidR="00017DD5" w:rsidRPr="00E029E7" w:rsidRDefault="00017DD5" w:rsidP="004500A5">
      <w:pPr>
        <w:pStyle w:val="Puce2"/>
        <w:keepNext/>
      </w:pPr>
      <w:r w:rsidRPr="00E029E7">
        <w:t>Documents multiéléments</w:t>
      </w:r>
    </w:p>
    <w:p w14:paraId="5A8B5FDB" w14:textId="77777777" w:rsidR="00017DD5" w:rsidRPr="00E029E7" w:rsidRDefault="00017DD5" w:rsidP="006A37BD">
      <w:pPr>
        <w:pStyle w:val="Puce2"/>
      </w:pPr>
      <w:r w:rsidRPr="00E029E7">
        <w:t>Documents en pile.</w:t>
      </w:r>
    </w:p>
    <w:p w14:paraId="2FE92D0D" w14:textId="58DD38FB" w:rsidR="00017DD5" w:rsidRPr="00E029E7" w:rsidRDefault="00017DD5" w:rsidP="006A37BD">
      <w:pPr>
        <w:pStyle w:val="Puce1"/>
      </w:pPr>
      <w:r w:rsidRPr="00E029E7">
        <w:t>Le temps de réponse pour la lecture ou l’écriture d’informations sera inférieur à 1</w:t>
      </w:r>
      <w:r w:rsidR="000411EE" w:rsidRPr="00E029E7">
        <w:t> </w:t>
      </w:r>
      <w:r w:rsidRPr="00E029E7">
        <w:t xml:space="preserve">seconde. Si possible, la platine devra émettre un signal sonore </w:t>
      </w:r>
      <w:r w:rsidR="004C0FE9" w:rsidRPr="00E029E7">
        <w:t>et, de préférence,</w:t>
      </w:r>
      <w:r w:rsidRPr="00E029E7">
        <w:t xml:space="preserve"> lumineux indiquant que le traitement est effectué ; le signal sonore devra pouvoir être désactivé.</w:t>
      </w:r>
    </w:p>
    <w:p w14:paraId="1F72130F" w14:textId="77777777" w:rsidR="00017DD5" w:rsidRPr="00E029E7" w:rsidRDefault="00017DD5" w:rsidP="00017DD5">
      <w:pPr>
        <w:pStyle w:val="Normalsansespaceavant"/>
      </w:pPr>
    </w:p>
    <w:p w14:paraId="7651D6ED" w14:textId="3E447DC6" w:rsidR="00017DD5" w:rsidRPr="00E029E7" w:rsidRDefault="00017DD5" w:rsidP="006A37BD">
      <w:pPr>
        <w:pStyle w:val="Puce1"/>
      </w:pPr>
      <w:r w:rsidRPr="00E029E7">
        <w:t>Les platines RFID seront installées sur les banques d</w:t>
      </w:r>
      <w:r w:rsidR="000411EE" w:rsidRPr="00E029E7">
        <w:t>’</w:t>
      </w:r>
      <w:r w:rsidRPr="00E029E7">
        <w:t>accueil et de prêt-retour des espaces publics</w:t>
      </w:r>
      <w:r w:rsidR="00B45CB9" w:rsidRPr="00E029E7">
        <w:t xml:space="preserve"> et </w:t>
      </w:r>
      <w:r w:rsidRPr="00E029E7">
        <w:t>dans les bureaux du personnel. Elles seront simplement posées sur les banques et les bureaux.</w:t>
      </w:r>
    </w:p>
    <w:p w14:paraId="3CAF2FF1" w14:textId="77777777" w:rsidR="00017DD5" w:rsidRPr="00E029E7" w:rsidRDefault="00017DD5" w:rsidP="00017DD5">
      <w:pPr>
        <w:pStyle w:val="Normalsansespaceavant"/>
      </w:pPr>
    </w:p>
    <w:p w14:paraId="27CF157B" w14:textId="79E42B4B" w:rsidR="00017DD5" w:rsidRPr="00E029E7" w:rsidRDefault="00017DD5" w:rsidP="006A37BD">
      <w:pPr>
        <w:pStyle w:val="Puce1"/>
      </w:pPr>
      <w:r w:rsidRPr="00E029E7">
        <w:t xml:space="preserve">Les platines devront posséder une connexion informatique de type USB et </w:t>
      </w:r>
      <w:r w:rsidR="00B52887" w:rsidRPr="00E029E7">
        <w:t>devront être</w:t>
      </w:r>
      <w:r w:rsidRPr="00E029E7">
        <w:t xml:space="preserve"> alimentées par cette connexion USB.</w:t>
      </w:r>
    </w:p>
    <w:p w14:paraId="4E77DCDC" w14:textId="77777777" w:rsidR="00017DD5" w:rsidRPr="00E029E7" w:rsidRDefault="00017DD5" w:rsidP="006A37BD">
      <w:pPr>
        <w:pStyle w:val="Puce1"/>
      </w:pPr>
      <w:r w:rsidRPr="00E029E7">
        <w:t>Pour les postes utilisant les platines pour des opérations de lecture seulement, il sera apprécié que les platines soient automatiquement reconnues comme périphériques HID (« clavier ») sans nécessité d’installer un logiciel spécifique.</w:t>
      </w:r>
    </w:p>
    <w:p w14:paraId="6760C135" w14:textId="77777777" w:rsidR="00017DD5" w:rsidRPr="00E029E7" w:rsidRDefault="00017DD5" w:rsidP="00017DD5">
      <w:pPr>
        <w:pStyle w:val="Normalsansespaceavant"/>
      </w:pPr>
    </w:p>
    <w:p w14:paraId="05E0ED91" w14:textId="236F87F9" w:rsidR="00017DD5" w:rsidRPr="00E029E7" w:rsidRDefault="00936C36" w:rsidP="006A37BD">
      <w:pPr>
        <w:pStyle w:val="Puce1"/>
      </w:pPr>
      <w:r w:rsidRPr="00E029E7">
        <w:t>Par l’intermédiaire d’</w:t>
      </w:r>
      <w:r w:rsidR="00017DD5" w:rsidRPr="00E029E7">
        <w:t>un dispositif de « blindage », le rayonnement électromagnétique des platines devra être circonscrit à la face supérieure et donc très faible latéralement et sur la face inférieure.</w:t>
      </w:r>
    </w:p>
    <w:p w14:paraId="210688F4" w14:textId="77777777" w:rsidR="00017DD5" w:rsidRPr="00E029E7" w:rsidRDefault="00017DD5" w:rsidP="00017DD5">
      <w:pPr>
        <w:pStyle w:val="Normalsansespaceavant"/>
      </w:pPr>
    </w:p>
    <w:p w14:paraId="12C0B1BD" w14:textId="77777777" w:rsidR="00017DD5" w:rsidRPr="00E029E7" w:rsidRDefault="00017DD5" w:rsidP="004500A5">
      <w:pPr>
        <w:pStyle w:val="Puce1"/>
        <w:keepNext/>
      </w:pPr>
      <w:r w:rsidRPr="00E029E7">
        <w:t>Le BPU permet de chiffrer deux modèles :</w:t>
      </w:r>
    </w:p>
    <w:p w14:paraId="056F62E0" w14:textId="77777777" w:rsidR="00017DD5" w:rsidRPr="00E029E7" w:rsidRDefault="00017DD5" w:rsidP="004500A5">
      <w:pPr>
        <w:pStyle w:val="Puce2"/>
        <w:keepNext/>
      </w:pPr>
      <w:r w:rsidRPr="00E029E7">
        <w:t>Un modèle peu encombrant (surface réduite) pour un usage standard</w:t>
      </w:r>
    </w:p>
    <w:p w14:paraId="1D30DC3B" w14:textId="77777777" w:rsidR="00017DD5" w:rsidRPr="00E029E7" w:rsidRDefault="00017DD5" w:rsidP="006A37BD">
      <w:pPr>
        <w:pStyle w:val="Puce2"/>
      </w:pPr>
      <w:r w:rsidRPr="00E029E7">
        <w:t>Un modèle pour le traitement de gros volumes permettant une lecture plus efficace de documents en pile.</w:t>
      </w:r>
    </w:p>
    <w:p w14:paraId="767D8764" w14:textId="77777777" w:rsidR="00017DD5" w:rsidRPr="00E029E7" w:rsidRDefault="00017DD5" w:rsidP="00017DD5">
      <w:pPr>
        <w:pStyle w:val="Normalsansespaceavant"/>
      </w:pPr>
    </w:p>
    <w:p w14:paraId="48BFFDDD" w14:textId="77777777" w:rsidR="00017DD5" w:rsidRPr="00E029E7" w:rsidRDefault="00017DD5" w:rsidP="00017DD5">
      <w:pPr>
        <w:keepNext/>
        <w:rPr>
          <w:i/>
        </w:rPr>
      </w:pPr>
      <w:r w:rsidRPr="00E029E7">
        <w:rPr>
          <w:i/>
        </w:rPr>
        <w:t>Pour chaque type de platine, les candidats préciseront :</w:t>
      </w:r>
    </w:p>
    <w:p w14:paraId="087AEEEA" w14:textId="77777777" w:rsidR="00017DD5" w:rsidRPr="00E029E7" w:rsidRDefault="00017DD5" w:rsidP="00532788">
      <w:pPr>
        <w:pStyle w:val="Puce1"/>
        <w:keepNext/>
        <w:rPr>
          <w:i/>
          <w:iCs/>
        </w:rPr>
      </w:pPr>
      <w:r w:rsidRPr="00E029E7">
        <w:rPr>
          <w:i/>
          <w:iCs/>
        </w:rPr>
        <w:t>Dimensions</w:t>
      </w:r>
    </w:p>
    <w:p w14:paraId="6F2C4280" w14:textId="77777777" w:rsidR="00017DD5" w:rsidRPr="00E029E7" w:rsidRDefault="00017DD5" w:rsidP="00532788">
      <w:pPr>
        <w:pStyle w:val="Puce1"/>
        <w:keepNext/>
        <w:rPr>
          <w:i/>
          <w:iCs/>
        </w:rPr>
      </w:pPr>
      <w:r w:rsidRPr="00E029E7">
        <w:rPr>
          <w:i/>
          <w:iCs/>
        </w:rPr>
        <w:t>Mode d’alimentation électrique (avec un détail sur les boîtiers éventuellement nécessaires)</w:t>
      </w:r>
    </w:p>
    <w:p w14:paraId="10000AE2" w14:textId="77777777" w:rsidR="00017DD5" w:rsidRPr="00E029E7" w:rsidRDefault="00017DD5" w:rsidP="006A37BD">
      <w:pPr>
        <w:pStyle w:val="Puce1"/>
        <w:rPr>
          <w:i/>
          <w:iCs/>
        </w:rPr>
      </w:pPr>
      <w:r w:rsidRPr="00E029E7">
        <w:rPr>
          <w:i/>
          <w:iCs/>
        </w:rPr>
        <w:t>Mode de connexion (USB…) ; fonctionnement possible en tant que périphérique HID</w:t>
      </w:r>
    </w:p>
    <w:p w14:paraId="6CAE469B" w14:textId="77777777" w:rsidR="00017DD5" w:rsidRPr="00E029E7" w:rsidRDefault="00017DD5" w:rsidP="006A37BD">
      <w:pPr>
        <w:pStyle w:val="Puce1"/>
        <w:rPr>
          <w:i/>
          <w:iCs/>
        </w:rPr>
      </w:pPr>
      <w:r w:rsidRPr="00E029E7">
        <w:rPr>
          <w:i/>
          <w:iCs/>
        </w:rPr>
        <w:t>Conditions de fonctionnement</w:t>
      </w:r>
    </w:p>
    <w:p w14:paraId="74D7A596" w14:textId="77777777" w:rsidR="00017DD5" w:rsidRPr="00E029E7" w:rsidRDefault="00017DD5" w:rsidP="006A37BD">
      <w:pPr>
        <w:pStyle w:val="Puce1"/>
        <w:rPr>
          <w:i/>
          <w:iCs/>
        </w:rPr>
      </w:pPr>
      <w:r w:rsidRPr="00E029E7">
        <w:rPr>
          <w:i/>
          <w:iCs/>
        </w:rPr>
        <w:t>Temps de lecture et d’écriture d’une puce</w:t>
      </w:r>
    </w:p>
    <w:p w14:paraId="0FF8604F" w14:textId="77777777" w:rsidR="00017DD5" w:rsidRPr="00E029E7" w:rsidRDefault="00017DD5" w:rsidP="006A37BD">
      <w:pPr>
        <w:pStyle w:val="Puce1"/>
        <w:rPr>
          <w:i/>
          <w:iCs/>
        </w:rPr>
      </w:pPr>
      <w:r w:rsidRPr="00E029E7">
        <w:rPr>
          <w:i/>
          <w:iCs/>
        </w:rPr>
        <w:t>Nombre maximum de puces pouvant être lues ou écrites en un seul passage pour les documents imprimés, les CD/DVD… (documents multiéléments et documents en pile)</w:t>
      </w:r>
    </w:p>
    <w:p w14:paraId="46937111" w14:textId="77777777" w:rsidR="00017DD5" w:rsidRPr="00E029E7" w:rsidRDefault="00017DD5" w:rsidP="006A37BD">
      <w:pPr>
        <w:pStyle w:val="Puce1"/>
        <w:rPr>
          <w:i/>
          <w:iCs/>
        </w:rPr>
      </w:pPr>
      <w:r w:rsidRPr="00E029E7">
        <w:rPr>
          <w:i/>
          <w:iCs/>
        </w:rPr>
        <w:t>Hauteur maximale et rayon de détection des puces</w:t>
      </w:r>
    </w:p>
    <w:p w14:paraId="21658620" w14:textId="77777777" w:rsidR="00017DD5" w:rsidRPr="00E029E7" w:rsidRDefault="00017DD5" w:rsidP="006A37BD">
      <w:pPr>
        <w:pStyle w:val="Puce1"/>
        <w:rPr>
          <w:i/>
          <w:iCs/>
        </w:rPr>
      </w:pPr>
      <w:r w:rsidRPr="00E029E7">
        <w:rPr>
          <w:i/>
          <w:iCs/>
        </w:rPr>
        <w:t xml:space="preserve">Rayonnement électromagnétique, </w:t>
      </w:r>
      <w:r w:rsidRPr="00E029E7">
        <w:rPr>
          <w:i/>
          <w:iCs/>
          <w:u w:val="single"/>
        </w:rPr>
        <w:t>notamment rayonnement latéral et rayonnement de la face inférieure</w:t>
      </w:r>
      <w:r w:rsidRPr="00E029E7">
        <w:rPr>
          <w:i/>
          <w:iCs/>
        </w:rPr>
        <w:t> ; les candidats indiqueront si des blindages limitent certains rayonnements.</w:t>
      </w:r>
    </w:p>
    <w:p w14:paraId="4ED73125" w14:textId="77777777" w:rsidR="00017DD5" w:rsidRPr="00E029E7" w:rsidRDefault="00017DD5" w:rsidP="00017DD5">
      <w:pPr>
        <w:pStyle w:val="Titre3"/>
      </w:pPr>
      <w:bookmarkStart w:id="296" w:name="_Toc494107314"/>
      <w:bookmarkStart w:id="297" w:name="_Toc507617094"/>
      <w:bookmarkStart w:id="298" w:name="_Toc508835162"/>
      <w:bookmarkStart w:id="299" w:name="_Toc520238612"/>
      <w:bookmarkStart w:id="300" w:name="_Toc106733423"/>
      <w:bookmarkStart w:id="301" w:name="_Toc187357706"/>
      <w:r w:rsidRPr="00E029E7">
        <w:t>Modalités d’implantation dans le mobilier – Ergonomie</w:t>
      </w:r>
      <w:bookmarkEnd w:id="296"/>
      <w:bookmarkEnd w:id="297"/>
      <w:bookmarkEnd w:id="298"/>
      <w:bookmarkEnd w:id="299"/>
      <w:bookmarkEnd w:id="300"/>
      <w:bookmarkEnd w:id="301"/>
    </w:p>
    <w:p w14:paraId="30854923" w14:textId="77777777" w:rsidR="00017DD5" w:rsidRPr="00E029E7" w:rsidRDefault="00017DD5" w:rsidP="00017DD5">
      <w:pPr>
        <w:keepNext/>
      </w:pPr>
      <w:r w:rsidRPr="00E029E7">
        <w:t>Les modalités d’implantation des platines devront permettre de proposer des conditions de travail et d’utilisation ergonomiques pour le personnel, notamment en banque de prêt-retour.</w:t>
      </w:r>
    </w:p>
    <w:p w14:paraId="04537E63" w14:textId="77777777" w:rsidR="00017DD5" w:rsidRPr="00E029E7" w:rsidRDefault="00017DD5" w:rsidP="00017DD5">
      <w:r w:rsidRPr="00E029E7">
        <w:t>Les platines devront avoir une sensibilité raisonnable au métal pouvant être présent dans les mobiliers.</w:t>
      </w:r>
    </w:p>
    <w:p w14:paraId="1224580F" w14:textId="77777777" w:rsidR="00017DD5" w:rsidRPr="00E029E7" w:rsidRDefault="00017DD5" w:rsidP="00017DD5">
      <w:pPr>
        <w:pStyle w:val="Normalsansespaceavant"/>
      </w:pPr>
    </w:p>
    <w:p w14:paraId="175304DA" w14:textId="77777777" w:rsidR="00017DD5" w:rsidRPr="00E029E7" w:rsidRDefault="00017DD5" w:rsidP="00017DD5">
      <w:pPr>
        <w:keepNext/>
        <w:rPr>
          <w:i/>
        </w:rPr>
      </w:pPr>
      <w:r w:rsidRPr="00E029E7">
        <w:rPr>
          <w:i/>
        </w:rPr>
        <w:t>Les candidats décriront les éléments liés à l’intégration mobilier des platines, notamment :</w:t>
      </w:r>
    </w:p>
    <w:p w14:paraId="66EDEB05" w14:textId="77777777" w:rsidR="00017DD5" w:rsidRPr="00E029E7" w:rsidRDefault="00017DD5" w:rsidP="00532788">
      <w:pPr>
        <w:pStyle w:val="Puce1"/>
        <w:keepNext/>
        <w:rPr>
          <w:i/>
          <w:iCs/>
        </w:rPr>
      </w:pPr>
      <w:r w:rsidRPr="00E029E7">
        <w:rPr>
          <w:i/>
          <w:iCs/>
        </w:rPr>
        <w:t>Espace minimum entre deux platines</w:t>
      </w:r>
    </w:p>
    <w:p w14:paraId="505E1820" w14:textId="77777777" w:rsidR="00017DD5" w:rsidRPr="00E029E7" w:rsidRDefault="00017DD5" w:rsidP="006A37BD">
      <w:pPr>
        <w:pStyle w:val="Puce1"/>
        <w:rPr>
          <w:i/>
          <w:iCs/>
        </w:rPr>
      </w:pPr>
      <w:r w:rsidRPr="00E029E7">
        <w:rPr>
          <w:i/>
          <w:iCs/>
        </w:rPr>
        <w:t>Contraintes d’intégration dans le mobilier : métal, distance entre deux platines…</w:t>
      </w:r>
    </w:p>
    <w:p w14:paraId="44D06063" w14:textId="77777777" w:rsidR="00017DD5" w:rsidRPr="00E029E7" w:rsidRDefault="00017DD5" w:rsidP="006A37BD">
      <w:pPr>
        <w:pStyle w:val="Puce1"/>
        <w:rPr>
          <w:i/>
          <w:iCs/>
        </w:rPr>
      </w:pPr>
      <w:r w:rsidRPr="00E029E7">
        <w:rPr>
          <w:i/>
          <w:iCs/>
        </w:rPr>
        <w:t>Règles ergonomiques pour l’implantation des postes professionnels, en particulier des postes de prêt-retour</w:t>
      </w:r>
    </w:p>
    <w:p w14:paraId="090E8ADD" w14:textId="77777777" w:rsidR="00017DD5" w:rsidRPr="00E029E7" w:rsidRDefault="00017DD5" w:rsidP="006A37BD">
      <w:pPr>
        <w:pStyle w:val="Puce1"/>
        <w:rPr>
          <w:i/>
          <w:iCs/>
        </w:rPr>
      </w:pPr>
      <w:r w:rsidRPr="00E029E7">
        <w:rPr>
          <w:i/>
          <w:iCs/>
        </w:rPr>
        <w:t>Etc.</w:t>
      </w:r>
    </w:p>
    <w:p w14:paraId="0DF1EC0C" w14:textId="77777777" w:rsidR="00017DD5" w:rsidRPr="00E029E7" w:rsidRDefault="00017DD5" w:rsidP="00017DD5">
      <w:pPr>
        <w:pStyle w:val="Titre3"/>
      </w:pPr>
      <w:bookmarkStart w:id="302" w:name="_Toc494107315"/>
      <w:bookmarkStart w:id="303" w:name="_Toc507617095"/>
      <w:bookmarkStart w:id="304" w:name="_Toc508835163"/>
      <w:bookmarkStart w:id="305" w:name="_Toc520238613"/>
      <w:bookmarkStart w:id="306" w:name="_Toc106733424"/>
      <w:bookmarkStart w:id="307" w:name="_Toc187357707"/>
      <w:r w:rsidRPr="00E029E7">
        <w:t>Logiciels - Lien avec le SIGB</w:t>
      </w:r>
      <w:bookmarkEnd w:id="302"/>
      <w:bookmarkEnd w:id="303"/>
      <w:bookmarkEnd w:id="304"/>
      <w:bookmarkEnd w:id="305"/>
      <w:bookmarkEnd w:id="306"/>
      <w:bookmarkEnd w:id="307"/>
    </w:p>
    <w:p w14:paraId="14F93ED6" w14:textId="2240EA97" w:rsidR="00017DD5" w:rsidRPr="00E029E7" w:rsidRDefault="006D51D7" w:rsidP="00017DD5">
      <w:r w:rsidRPr="00E029E7">
        <w:t>L</w:t>
      </w:r>
      <w:r w:rsidR="00017DD5" w:rsidRPr="00E029E7">
        <w:t>e titulaire devra fournir les composants logiciels permettant l’utilisation des platines notamment en lien avec le SIGB</w:t>
      </w:r>
      <w:r w:rsidR="003242B0" w:rsidRPr="00E029E7">
        <w:t xml:space="preserve"> Alma</w:t>
      </w:r>
      <w:r w:rsidR="009570C7" w:rsidRPr="00E029E7">
        <w:t>.</w:t>
      </w:r>
    </w:p>
    <w:p w14:paraId="1491E886" w14:textId="2B73D7C1" w:rsidR="006D51D7" w:rsidRPr="00E029E7" w:rsidRDefault="006D51D7" w:rsidP="006D51D7">
      <w:pPr>
        <w:pStyle w:val="Titre4"/>
      </w:pPr>
      <w:bookmarkStart w:id="308" w:name="_Toc187357708"/>
      <w:r w:rsidRPr="00E029E7">
        <w:t>Logiciel d’encodage</w:t>
      </w:r>
      <w:bookmarkEnd w:id="308"/>
    </w:p>
    <w:p w14:paraId="3C9219AC" w14:textId="77777777" w:rsidR="006D51D7" w:rsidRPr="00E029E7" w:rsidRDefault="006D51D7" w:rsidP="006D51D7">
      <w:pPr>
        <w:keepNext/>
      </w:pPr>
      <w:r w:rsidRPr="00E029E7">
        <w:t>Le titulaire devra fournir le logiciel permettant l’encodage des puces apposées sur les documents.</w:t>
      </w:r>
    </w:p>
    <w:p w14:paraId="4BEFAFC7" w14:textId="77777777" w:rsidR="006D51D7" w:rsidRPr="00E029E7" w:rsidRDefault="006D51D7" w:rsidP="006D51D7">
      <w:pPr>
        <w:pStyle w:val="Normalsansespaceavant"/>
        <w:keepNext/>
      </w:pPr>
    </w:p>
    <w:p w14:paraId="45374C65" w14:textId="1B648B99" w:rsidR="006D51D7" w:rsidRPr="00E029E7" w:rsidRDefault="006D51D7" w:rsidP="006D51D7">
      <w:r w:rsidRPr="00E029E7">
        <w:t>Le fonctionnement devra être possible depuis un PC professionnel de l</w:t>
      </w:r>
      <w:r w:rsidR="0017139C" w:rsidRPr="00E029E7">
        <w:t>’Université</w:t>
      </w:r>
      <w:r w:rsidRPr="00E029E7">
        <w:t xml:space="preserve"> relié à une platine fournie par le titulaire, sans connexion réseau ou liaison avec le SIGB.</w:t>
      </w:r>
    </w:p>
    <w:p w14:paraId="757A9621" w14:textId="77777777" w:rsidR="006D51D7" w:rsidRPr="00E029E7" w:rsidRDefault="006D51D7" w:rsidP="006D51D7">
      <w:pPr>
        <w:pStyle w:val="Normalsansespaceavant"/>
      </w:pPr>
    </w:p>
    <w:p w14:paraId="39B0C217" w14:textId="77777777" w:rsidR="00335079" w:rsidRPr="00E029E7" w:rsidRDefault="00335079" w:rsidP="00335079">
      <w:pPr>
        <w:keepNext/>
      </w:pPr>
      <w:r w:rsidRPr="00E029E7">
        <w:t>Le logiciel devra permettre :</w:t>
      </w:r>
    </w:p>
    <w:p w14:paraId="4D12CCF0" w14:textId="77777777" w:rsidR="00335079" w:rsidRPr="00E029E7" w:rsidRDefault="00335079" w:rsidP="00335079">
      <w:pPr>
        <w:pStyle w:val="Puce1"/>
        <w:keepNext/>
      </w:pPr>
      <w:r w:rsidRPr="00E029E7">
        <w:t>L’encodage</w:t>
      </w:r>
    </w:p>
    <w:p w14:paraId="654CF232" w14:textId="77777777" w:rsidR="00335079" w:rsidRPr="00E029E7" w:rsidRDefault="00335079" w:rsidP="00335079">
      <w:pPr>
        <w:pStyle w:val="Puce2"/>
      </w:pPr>
      <w:r w:rsidRPr="00E029E7">
        <w:t>Des collections existantes en utilisant le code à barres déjà présent sur les documents y compris pour les documents multiéléments.</w:t>
      </w:r>
    </w:p>
    <w:p w14:paraId="5E6C5CD3" w14:textId="13B30489" w:rsidR="00335079" w:rsidRPr="00E029E7" w:rsidRDefault="00335079" w:rsidP="00AB7F97">
      <w:pPr>
        <w:pStyle w:val="Puce2"/>
        <w:keepNext/>
      </w:pPr>
      <w:r w:rsidRPr="00E029E7">
        <w:t>Des nouveaux documents non équipés de code à barres</w:t>
      </w:r>
      <w:r w:rsidR="0071003E" w:rsidRPr="00E029E7">
        <w:t xml:space="preserve"> </w:t>
      </w:r>
      <w:r w:rsidRPr="00E029E7">
        <w:t>avec une étiquette</w:t>
      </w:r>
      <w:r w:rsidR="0071003E" w:rsidRPr="00E029E7">
        <w:t xml:space="preserve"> RFID</w:t>
      </w:r>
      <w:r w:rsidRPr="00E029E7">
        <w:t xml:space="preserve"> ne comportant pas de code à barres pré-imprimé</w:t>
      </w:r>
    </w:p>
    <w:p w14:paraId="5D39AEDF" w14:textId="77777777" w:rsidR="00335079" w:rsidRPr="00E029E7" w:rsidRDefault="00335079" w:rsidP="00335079">
      <w:pPr>
        <w:pStyle w:val="Puce1"/>
        <w:keepNext/>
      </w:pPr>
      <w:r w:rsidRPr="00E029E7">
        <w:t>L’écriture et la lecture pour vérification</w:t>
      </w:r>
    </w:p>
    <w:p w14:paraId="08F69108" w14:textId="77777777" w:rsidR="00335079" w:rsidRPr="00E029E7" w:rsidRDefault="00335079" w:rsidP="00335079">
      <w:pPr>
        <w:pStyle w:val="Puce2"/>
        <w:keepNext/>
      </w:pPr>
      <w:r w:rsidRPr="00E029E7">
        <w:t>Du numéro d’exemplaire SIGB</w:t>
      </w:r>
    </w:p>
    <w:p w14:paraId="7626A895" w14:textId="0646F407" w:rsidR="00335079" w:rsidRPr="00E029E7" w:rsidRDefault="00335079" w:rsidP="00335079">
      <w:pPr>
        <w:pStyle w:val="Puce2"/>
      </w:pPr>
      <w:r w:rsidRPr="00E029E7">
        <w:t xml:space="preserve">Du numéro RCR </w:t>
      </w:r>
      <w:r w:rsidR="00884597" w:rsidRPr="00E029E7">
        <w:t>de la bibliothèque</w:t>
      </w:r>
    </w:p>
    <w:p w14:paraId="441E63AD" w14:textId="2EF53315" w:rsidR="00335079" w:rsidRPr="00E029E7" w:rsidRDefault="00335079" w:rsidP="00335079">
      <w:pPr>
        <w:pStyle w:val="Puce2"/>
      </w:pPr>
      <w:r w:rsidRPr="00E029E7">
        <w:t>De la protection antivol (activée ou bien désactivée)</w:t>
      </w:r>
      <w:r w:rsidR="00884597" w:rsidRPr="00E029E7">
        <w:t> :</w:t>
      </w:r>
    </w:p>
    <w:p w14:paraId="658D9F9B" w14:textId="415554F7" w:rsidR="00884597" w:rsidRPr="00E029E7" w:rsidRDefault="00884597" w:rsidP="00884597">
      <w:pPr>
        <w:pStyle w:val="Puce3"/>
      </w:pPr>
      <w:r w:rsidRPr="00E029E7">
        <w:t>Le logiciel devra permettre de choisir la valeur antivol encodée par défaut dans la puce (antivol activé ou désactivé).</w:t>
      </w:r>
    </w:p>
    <w:p w14:paraId="5CE2ADF3" w14:textId="77777777" w:rsidR="00335079" w:rsidRPr="00E029E7" w:rsidRDefault="00335079" w:rsidP="00335079">
      <w:pPr>
        <w:pStyle w:val="Puce1"/>
      </w:pPr>
      <w:r w:rsidRPr="00E029E7">
        <w:t xml:space="preserve">Le </w:t>
      </w:r>
      <w:proofErr w:type="spellStart"/>
      <w:r w:rsidRPr="00E029E7">
        <w:t>réencodage</w:t>
      </w:r>
      <w:proofErr w:type="spellEnd"/>
      <w:r w:rsidRPr="00E029E7">
        <w:t xml:space="preserve"> d’une étiquette déjà encodée (par exemple, si le code à barres est changé).</w:t>
      </w:r>
    </w:p>
    <w:p w14:paraId="7F3835C4" w14:textId="77777777" w:rsidR="00335079" w:rsidRPr="00E029E7" w:rsidRDefault="00335079" w:rsidP="00335079">
      <w:r w:rsidRPr="00E029E7">
        <w:t>Le logiciel sera insensible à la position de verrouillage majuscule/minuscule du clavier.</w:t>
      </w:r>
    </w:p>
    <w:p w14:paraId="2A738F06" w14:textId="77777777" w:rsidR="00335079" w:rsidRPr="00E029E7" w:rsidRDefault="00335079" w:rsidP="00335079">
      <w:pPr>
        <w:pStyle w:val="Normalsansespaceavant"/>
      </w:pPr>
    </w:p>
    <w:p w14:paraId="2E42A588" w14:textId="77777777" w:rsidR="00335079" w:rsidRPr="00E029E7" w:rsidRDefault="00335079" w:rsidP="00335079">
      <w:pPr>
        <w:keepLines/>
      </w:pPr>
      <w:r w:rsidRPr="00E029E7">
        <w:t>Le logiciel prendra également en compte les documents multiéléments dotés de plusieurs puces mais d’un unique numéro d’exemplaire SIGB :</w:t>
      </w:r>
    </w:p>
    <w:p w14:paraId="4DD52FC4" w14:textId="77777777" w:rsidR="00335079" w:rsidRPr="00E029E7" w:rsidRDefault="00335079" w:rsidP="00335079">
      <w:pPr>
        <w:pStyle w:val="Puce1"/>
      </w:pPr>
      <w:r w:rsidRPr="00E029E7">
        <w:t>Encodage dans chaque puce du rang de la puce et du nombre total de puces.</w:t>
      </w:r>
    </w:p>
    <w:p w14:paraId="0696587C" w14:textId="77777777" w:rsidR="00335079" w:rsidRPr="00E029E7" w:rsidRDefault="00335079" w:rsidP="00335079">
      <w:r w:rsidRPr="00E029E7">
        <w:t>Cela devra permettre de vérifier la présence de tous les éléments équipés d’une puce via une simple lecture sur une platine RFID.</w:t>
      </w:r>
    </w:p>
    <w:p w14:paraId="61EBA16E" w14:textId="77777777" w:rsidR="006D51D7" w:rsidRPr="00E029E7" w:rsidRDefault="006D51D7" w:rsidP="006D51D7">
      <w:pPr>
        <w:pStyle w:val="Normalsansespaceavant"/>
      </w:pPr>
    </w:p>
    <w:p w14:paraId="61CBE8CD" w14:textId="57CD2F69" w:rsidR="006D51D7" w:rsidRPr="00E029E7" w:rsidRDefault="006D51D7" w:rsidP="00D401FB">
      <w:pPr>
        <w:rPr>
          <w:i/>
          <w:iCs/>
        </w:rPr>
      </w:pPr>
      <w:r w:rsidRPr="00E029E7">
        <w:rPr>
          <w:i/>
        </w:rPr>
        <w:t xml:space="preserve">Les candidats détailleront </w:t>
      </w:r>
      <w:r w:rsidR="00D401FB" w:rsidRPr="00E029E7">
        <w:rPr>
          <w:i/>
        </w:rPr>
        <w:t>le logiciel proposé.</w:t>
      </w:r>
    </w:p>
    <w:p w14:paraId="38EC4D3E" w14:textId="7B44381F" w:rsidR="00017DD5" w:rsidRPr="00E029E7" w:rsidRDefault="00017DD5" w:rsidP="006D51D7">
      <w:pPr>
        <w:pStyle w:val="Titre4"/>
        <w:tabs>
          <w:tab w:val="clear" w:pos="1077"/>
          <w:tab w:val="num" w:pos="1134"/>
        </w:tabs>
        <w:ind w:left="1134" w:hanging="1134"/>
      </w:pPr>
      <w:bookmarkStart w:id="309" w:name="_Toc187357709"/>
      <w:r w:rsidRPr="00E029E7">
        <w:t xml:space="preserve">Logiciel </w:t>
      </w:r>
      <w:r w:rsidR="006D51D7" w:rsidRPr="00E029E7">
        <w:t>pour l’utilisation courante des platines</w:t>
      </w:r>
      <w:bookmarkEnd w:id="309"/>
    </w:p>
    <w:p w14:paraId="5C5C1186" w14:textId="46D2A596" w:rsidR="00017DD5" w:rsidRPr="00E029E7" w:rsidRDefault="00763CA8" w:rsidP="00017DD5">
      <w:pPr>
        <w:keepNext/>
      </w:pPr>
      <w:r w:rsidRPr="00E029E7">
        <w:t xml:space="preserve">Ce logiciel sera installé sur les postes professionnels. </w:t>
      </w:r>
      <w:r w:rsidR="00017DD5" w:rsidRPr="00E029E7">
        <w:t>Les fonctions suivantes devront être disponibles :</w:t>
      </w:r>
    </w:p>
    <w:p w14:paraId="53191EE4" w14:textId="77777777" w:rsidR="00017DD5" w:rsidRPr="00E029E7" w:rsidRDefault="00017DD5" w:rsidP="00017DD5">
      <w:pPr>
        <w:pStyle w:val="Normalsansespaceavant"/>
        <w:keepNext/>
      </w:pPr>
    </w:p>
    <w:p w14:paraId="05C2E92C" w14:textId="77777777" w:rsidR="00017DD5" w:rsidRPr="00E029E7" w:rsidRDefault="00017DD5" w:rsidP="001C4E7E">
      <w:pPr>
        <w:pStyle w:val="Puce1"/>
        <w:keepNext/>
      </w:pPr>
      <w:r w:rsidRPr="00E029E7">
        <w:t>Sans lien avec le SIGB, ni connexion réseau :</w:t>
      </w:r>
    </w:p>
    <w:p w14:paraId="2177F662" w14:textId="6488D578" w:rsidR="00017DD5" w:rsidRPr="00E029E7" w:rsidRDefault="00017DD5" w:rsidP="001C4E7E">
      <w:pPr>
        <w:pStyle w:val="Puce2"/>
        <w:keepNext/>
      </w:pPr>
      <w:r w:rsidRPr="00E029E7">
        <w:t>Lecture, écriture et modification des données d’identification dans les étiquettes équipant les documents</w:t>
      </w:r>
      <w:r w:rsidR="007A7EB5" w:rsidRPr="00E029E7">
        <w:t xml:space="preserve"> (identifiant du document et code RCR de la bibliothèque</w:t>
      </w:r>
      <w:r w:rsidR="00384C1F" w:rsidRPr="00E029E7">
        <w:t>)</w:t>
      </w:r>
    </w:p>
    <w:p w14:paraId="5EDC4F89" w14:textId="35E2CD16" w:rsidR="007A7EB5" w:rsidRPr="00E029E7" w:rsidRDefault="007A7EB5" w:rsidP="001C4E7E">
      <w:pPr>
        <w:pStyle w:val="Puce2"/>
        <w:keepNext/>
      </w:pPr>
      <w:r w:rsidRPr="00E029E7">
        <w:t>Lecture, écriture et modification de l’information antivol</w:t>
      </w:r>
    </w:p>
    <w:p w14:paraId="1233C653" w14:textId="77777777" w:rsidR="00017DD5" w:rsidRPr="00E029E7" w:rsidRDefault="00017DD5" w:rsidP="006A37BD">
      <w:pPr>
        <w:pStyle w:val="Puce2"/>
      </w:pPr>
      <w:r w:rsidRPr="00E029E7">
        <w:t>Vérification de la complétude d’un document multiélément avec indication précise des éléments manquants ou étrangers.</w:t>
      </w:r>
    </w:p>
    <w:p w14:paraId="1A618F30" w14:textId="77777777" w:rsidR="00017DD5" w:rsidRPr="00E029E7" w:rsidRDefault="00017DD5" w:rsidP="001C4E7E">
      <w:pPr>
        <w:pStyle w:val="Puce1"/>
        <w:keepNext/>
      </w:pPr>
      <w:r w:rsidRPr="00E029E7">
        <w:t>En lien avec le SIGB :</w:t>
      </w:r>
    </w:p>
    <w:p w14:paraId="3FA24B78" w14:textId="0ED30A2B" w:rsidR="00272CE3" w:rsidRPr="00E029E7" w:rsidRDefault="000D1CD6" w:rsidP="001C4E7E">
      <w:pPr>
        <w:pStyle w:val="Puce2"/>
        <w:keepNext/>
      </w:pPr>
      <w:r w:rsidRPr="00E029E7">
        <w:t xml:space="preserve">Le logiciel devra </w:t>
      </w:r>
      <w:r w:rsidR="008C2EA7" w:rsidRPr="00E029E7">
        <w:t>autoriser</w:t>
      </w:r>
      <w:r w:rsidRPr="00E029E7">
        <w:t xml:space="preserve"> la l</w:t>
      </w:r>
      <w:r w:rsidR="00272CE3" w:rsidRPr="00E029E7">
        <w:t>ecture des identifiants des documents par le SIGB (par le module de recherche bibliographique, par exemple) pour assurer toutes les opérations du SIGB nécessitant une identification des exemplaires</w:t>
      </w:r>
      <w:r w:rsidR="00E92757" w:rsidRPr="00E029E7">
        <w:t>.</w:t>
      </w:r>
    </w:p>
    <w:p w14:paraId="5B2838F1" w14:textId="77777777" w:rsidR="000D1CD6" w:rsidRPr="00E029E7" w:rsidRDefault="000D1CD6" w:rsidP="000D1CD6">
      <w:pPr>
        <w:pStyle w:val="Puce2"/>
      </w:pPr>
      <w:r w:rsidRPr="00E029E7">
        <w:t>Le logiciel devra permettre l’activation-désactivation automatique de la puce RFID d’un document en fonction de la transaction (retour ou prêt) réalisée dans le SIGB sur un poste professionnel (dans la limite des capacités fonctionnelles d’Alma). Cela évitera la gestion manuelle de la position antivol de la platine (activation ou désactivation) par le personnel.</w:t>
      </w:r>
    </w:p>
    <w:p w14:paraId="1BA61912" w14:textId="7CA5377A" w:rsidR="00017DD5" w:rsidRPr="00E029E7" w:rsidRDefault="000D1CD6" w:rsidP="00E92757">
      <w:pPr>
        <w:pStyle w:val="Puce2"/>
      </w:pPr>
      <w:r w:rsidRPr="00E029E7">
        <w:t>Le logiciel devra</w:t>
      </w:r>
      <w:r w:rsidR="00576DC8" w:rsidRPr="00E029E7">
        <w:t xml:space="preserve"> autoriser</w:t>
      </w:r>
      <w:r w:rsidRPr="00E029E7">
        <w:t xml:space="preserve"> le fonctionnement de la platine avec le module « prêt secouru » du SIGB en cas de problème réseau ou d’indisponibilité du serveur SIGB</w:t>
      </w:r>
      <w:r w:rsidR="00472B9D" w:rsidRPr="00E029E7">
        <w:t xml:space="preserve">, dans la mesure où </w:t>
      </w:r>
      <w:r w:rsidR="00011B3B" w:rsidRPr="00E029E7">
        <w:t>c</w:t>
      </w:r>
      <w:r w:rsidR="00472B9D" w:rsidRPr="00E029E7">
        <w:t>e module « prêt secouru » le permet.</w:t>
      </w:r>
    </w:p>
    <w:p w14:paraId="12374EC8" w14:textId="77777777" w:rsidR="00017DD5" w:rsidRPr="00E029E7" w:rsidRDefault="00017DD5" w:rsidP="00884095">
      <w:pPr>
        <w:pStyle w:val="Puce1"/>
        <w:keepNext/>
      </w:pPr>
      <w:r w:rsidRPr="00E029E7">
        <w:t>Possibilité de « mise en veille » du logiciel et de la platine pour empêcher la lecture aléatoire lors d’autres opérations effectuées par les agents sur les postes professionnels, pour limiter les rayonnements électromagnétiques et pour réaliser des économies d’énergie :</w:t>
      </w:r>
    </w:p>
    <w:p w14:paraId="6ED60D4B" w14:textId="77777777" w:rsidR="00017DD5" w:rsidRPr="00E029E7" w:rsidRDefault="00017DD5" w:rsidP="006A37BD">
      <w:pPr>
        <w:pStyle w:val="Puce2"/>
      </w:pPr>
      <w:r w:rsidRPr="00E029E7">
        <w:t>La mise en veille devra être réalisable manuellement et, si possible, automatiquement après une durée d’inactivité paramétrable.</w:t>
      </w:r>
    </w:p>
    <w:p w14:paraId="068E3F8B" w14:textId="05AF6707" w:rsidR="00EB61E7" w:rsidRPr="00E029E7" w:rsidRDefault="00EB61E7" w:rsidP="00435DF5">
      <w:pPr>
        <w:pStyle w:val="Puce1"/>
      </w:pPr>
      <w:r w:rsidRPr="00E029E7">
        <w:t>Temps de lecture/écriture maximum incluant les délais liés à la platine et au logiciel fourni par le titulaire, mais hors délais liés au SIGB : 0,25 seconde.</w:t>
      </w:r>
    </w:p>
    <w:p w14:paraId="5EDF3B3F" w14:textId="14F1426E" w:rsidR="0089081E" w:rsidRPr="00E029E7" w:rsidRDefault="00017DD5" w:rsidP="00435DF5">
      <w:pPr>
        <w:pStyle w:val="Puce1"/>
      </w:pPr>
      <w:r w:rsidRPr="00E029E7">
        <w:t xml:space="preserve">Insensibilité à la position de verrouillage majuscule/minuscule </w:t>
      </w:r>
      <w:r w:rsidR="008635DA" w:rsidRPr="00E029E7">
        <w:t>et à l’activation/désactivation du pavé numérique du clavier</w:t>
      </w:r>
    </w:p>
    <w:p w14:paraId="151CE333" w14:textId="77777777" w:rsidR="0089081E" w:rsidRPr="00E029E7" w:rsidRDefault="0089081E" w:rsidP="00017DD5">
      <w:pPr>
        <w:pStyle w:val="Normalsansespaceavant"/>
      </w:pPr>
    </w:p>
    <w:p w14:paraId="77796458" w14:textId="584C89DB" w:rsidR="00017DD5" w:rsidRPr="00E029E7" w:rsidRDefault="00017DD5" w:rsidP="00017DD5">
      <w:r w:rsidRPr="00E029E7">
        <w:t>Certains postes professionnels pourront être équipés à la fois d’un lecteur de codes à barres</w:t>
      </w:r>
      <w:r w:rsidR="00884095" w:rsidRPr="00E029E7">
        <w:t xml:space="preserve"> </w:t>
      </w:r>
      <w:r w:rsidRPr="00E029E7">
        <w:t xml:space="preserve">et d’une platine RFID. Sur ces postes, les logiciels associés à la platine ne devront pas perturber le fonctionnement </w:t>
      </w:r>
      <w:r w:rsidR="00884095" w:rsidRPr="00E029E7">
        <w:t>des lecteurs de codes à barres</w:t>
      </w:r>
      <w:r w:rsidRPr="00E029E7">
        <w:t>, y compris si ces lecteurs simulent une saisie clavier. Aucune manipulation pour basculer du mode « platine RFID » au mode « lecteur de codes à barres » ne devra être nécessaire.</w:t>
      </w:r>
    </w:p>
    <w:p w14:paraId="070B7E55" w14:textId="0DB999DA" w:rsidR="00017DD5" w:rsidRPr="00E029E7" w:rsidRDefault="00017DD5" w:rsidP="00017DD5">
      <w:pPr>
        <w:pStyle w:val="Normalsansespaceavant"/>
      </w:pPr>
    </w:p>
    <w:p w14:paraId="244FE583" w14:textId="09916473" w:rsidR="00687CD8" w:rsidRPr="00E029E7" w:rsidRDefault="00687CD8" w:rsidP="00687CD8">
      <w:r w:rsidRPr="00E029E7">
        <w:t>Dans la mesure du possible, la configuration du logiciel sera centralisée et téléchargée automatiquement sur chaque PC professionnel.</w:t>
      </w:r>
    </w:p>
    <w:p w14:paraId="29C750AB" w14:textId="77777777" w:rsidR="00687CD8" w:rsidRPr="00E029E7" w:rsidRDefault="00687CD8" w:rsidP="00017DD5">
      <w:pPr>
        <w:pStyle w:val="Normalsansespaceavant"/>
      </w:pPr>
    </w:p>
    <w:p w14:paraId="5EFA27D1" w14:textId="77777777" w:rsidR="00017DD5" w:rsidRPr="00E029E7" w:rsidRDefault="00017DD5" w:rsidP="00017DD5">
      <w:pPr>
        <w:keepNext/>
        <w:rPr>
          <w:i/>
        </w:rPr>
      </w:pPr>
      <w:r w:rsidRPr="00E029E7">
        <w:rPr>
          <w:i/>
        </w:rPr>
        <w:t>Les candidats listeront les composants logiciels associés aux platines et décriront leurs fonctionnalités, copies d’écran à l’appui ; notamment :</w:t>
      </w:r>
    </w:p>
    <w:p w14:paraId="3DD66BD2" w14:textId="674A7A32" w:rsidR="00017DD5" w:rsidRPr="00E029E7" w:rsidRDefault="00017DD5" w:rsidP="00823DB3">
      <w:pPr>
        <w:pStyle w:val="Puce1"/>
        <w:keepNext/>
        <w:rPr>
          <w:i/>
          <w:iCs/>
        </w:rPr>
      </w:pPr>
      <w:r w:rsidRPr="00E029E7">
        <w:rPr>
          <w:i/>
          <w:iCs/>
        </w:rPr>
        <w:t xml:space="preserve">Mode et niveau d’intégration </w:t>
      </w:r>
      <w:r w:rsidR="00884095" w:rsidRPr="00E029E7">
        <w:rPr>
          <w:i/>
          <w:iCs/>
        </w:rPr>
        <w:t xml:space="preserve">possibles </w:t>
      </w:r>
      <w:r w:rsidRPr="00E029E7">
        <w:rPr>
          <w:i/>
          <w:iCs/>
        </w:rPr>
        <w:t>avec le SIGB</w:t>
      </w:r>
    </w:p>
    <w:p w14:paraId="49054396" w14:textId="0BBEA983" w:rsidR="007A7EB5" w:rsidRPr="00E029E7" w:rsidRDefault="007A7EB5" w:rsidP="007A7EB5">
      <w:pPr>
        <w:pStyle w:val="Puce1"/>
        <w:rPr>
          <w:i/>
          <w:iCs/>
        </w:rPr>
      </w:pPr>
      <w:r w:rsidRPr="00E029E7">
        <w:rPr>
          <w:i/>
          <w:iCs/>
        </w:rPr>
        <w:t>Description détaillée d'une transaction de prêt-retour incluant le processus d'activation/désactivation automatique de la fonction antivol avec test de complétude pour un document multiélément :</w:t>
      </w:r>
    </w:p>
    <w:p w14:paraId="3CB39C0B" w14:textId="77777777" w:rsidR="00017DD5" w:rsidRPr="00E029E7" w:rsidRDefault="00017DD5" w:rsidP="00823DB3">
      <w:pPr>
        <w:pStyle w:val="Puce2"/>
        <w:keepNext/>
        <w:rPr>
          <w:i/>
          <w:iCs/>
        </w:rPr>
      </w:pPr>
      <w:r w:rsidRPr="00E029E7">
        <w:rPr>
          <w:i/>
          <w:iCs/>
        </w:rPr>
        <w:t>En lien avec le serveur SIGB (fonctionnement normal)</w:t>
      </w:r>
    </w:p>
    <w:p w14:paraId="51761668" w14:textId="77777777" w:rsidR="00017DD5" w:rsidRPr="00E029E7" w:rsidRDefault="00017DD5" w:rsidP="006A37BD">
      <w:pPr>
        <w:pStyle w:val="Puce2"/>
        <w:rPr>
          <w:i/>
          <w:iCs/>
        </w:rPr>
      </w:pPr>
      <w:r w:rsidRPr="00E029E7">
        <w:rPr>
          <w:i/>
          <w:iCs/>
        </w:rPr>
        <w:t>Sans lien avec le serveur SIGB (mode secouru)</w:t>
      </w:r>
    </w:p>
    <w:p w14:paraId="54AD6127" w14:textId="18CBC5F5" w:rsidR="007A7EB5" w:rsidRPr="00E029E7" w:rsidRDefault="007A7EB5" w:rsidP="007A7EB5">
      <w:pPr>
        <w:pStyle w:val="Puce1"/>
        <w:rPr>
          <w:i/>
          <w:iCs/>
        </w:rPr>
      </w:pPr>
      <w:r w:rsidRPr="00E029E7">
        <w:rPr>
          <w:i/>
          <w:iCs/>
        </w:rPr>
        <w:t>Activation/désactivation, lecture de l’antivol en dehors de toute transaction</w:t>
      </w:r>
    </w:p>
    <w:p w14:paraId="39F9A92B" w14:textId="77777777" w:rsidR="00017DD5" w:rsidRPr="00E029E7" w:rsidRDefault="00017DD5" w:rsidP="006A37BD">
      <w:pPr>
        <w:pStyle w:val="Puce1"/>
        <w:rPr>
          <w:i/>
          <w:iCs/>
        </w:rPr>
      </w:pPr>
      <w:r w:rsidRPr="00E029E7">
        <w:rPr>
          <w:i/>
          <w:iCs/>
        </w:rPr>
        <w:t>Mise en veille du logiciel pour empêcher la lecture aléatoire lors d’autres opérations effectuées par les agents</w:t>
      </w:r>
    </w:p>
    <w:p w14:paraId="39DBACCA" w14:textId="77777777" w:rsidR="00017DD5" w:rsidRPr="00E029E7" w:rsidRDefault="00017DD5" w:rsidP="006A37BD">
      <w:pPr>
        <w:pStyle w:val="Puce1"/>
        <w:rPr>
          <w:i/>
          <w:iCs/>
        </w:rPr>
      </w:pPr>
      <w:r w:rsidRPr="00E029E7">
        <w:rPr>
          <w:i/>
          <w:iCs/>
        </w:rPr>
        <w:t>Statistiques d’utilisation éventuellement disponibles</w:t>
      </w:r>
    </w:p>
    <w:p w14:paraId="3B8096E0" w14:textId="72261AA8" w:rsidR="00017DD5" w:rsidRPr="00E029E7" w:rsidRDefault="00017DD5" w:rsidP="006A37BD">
      <w:pPr>
        <w:pStyle w:val="Puce1"/>
        <w:rPr>
          <w:i/>
          <w:iCs/>
        </w:rPr>
      </w:pPr>
      <w:r w:rsidRPr="00E029E7">
        <w:rPr>
          <w:i/>
          <w:iCs/>
        </w:rPr>
        <w:t>Description des logiciels et pilotes fournis</w:t>
      </w:r>
    </w:p>
    <w:p w14:paraId="4F28F2E1" w14:textId="77777777" w:rsidR="00017DD5" w:rsidRPr="00E029E7" w:rsidRDefault="00017DD5" w:rsidP="006A37BD">
      <w:pPr>
        <w:pStyle w:val="Puce1"/>
        <w:rPr>
          <w:i/>
          <w:iCs/>
        </w:rPr>
      </w:pPr>
      <w:r w:rsidRPr="00E029E7">
        <w:rPr>
          <w:i/>
          <w:iCs/>
        </w:rPr>
        <w:t>Etc.</w:t>
      </w:r>
    </w:p>
    <w:p w14:paraId="2CDF7283" w14:textId="68F79DBB" w:rsidR="00941C8B" w:rsidRPr="00E029E7" w:rsidRDefault="00941C8B" w:rsidP="00941C8B">
      <w:pPr>
        <w:pStyle w:val="Titrehorsplan"/>
      </w:pPr>
      <w:bookmarkStart w:id="310" w:name="_Hlk184135934"/>
      <w:r w:rsidRPr="00E029E7">
        <w:t>Logiciel pour le tri rapide de documents</w:t>
      </w:r>
    </w:p>
    <w:p w14:paraId="1B114938" w14:textId="54974564" w:rsidR="00941C8B" w:rsidRPr="00E029E7" w:rsidRDefault="00652F8E" w:rsidP="00941C8B">
      <w:pPr>
        <w:keepNext/>
        <w:keepLines/>
      </w:pPr>
      <w:r w:rsidRPr="00E029E7">
        <w:t>Dans</w:t>
      </w:r>
      <w:r w:rsidR="00153545" w:rsidRPr="00E029E7">
        <w:t xml:space="preserve"> la mesure du possible</w:t>
      </w:r>
      <w:r w:rsidR="00941C8B" w:rsidRPr="00E029E7">
        <w:t>, la BU souhaite disposer d’un logiciel adapté au tri rapide de documents disposés en pile sur une platine. Ce logiciel devra autoriser la récupération de tous les identifiants des documents disposés sur la platine sans manipulation unitaire des documents par les bibliothécaires.</w:t>
      </w:r>
    </w:p>
    <w:p w14:paraId="62B9BA7F" w14:textId="77777777" w:rsidR="00941C8B" w:rsidRPr="00E029E7" w:rsidRDefault="00941C8B" w:rsidP="00941C8B">
      <w:pPr>
        <w:keepNext/>
      </w:pPr>
      <w:r w:rsidRPr="00E029E7">
        <w:t>En lien avec le SIGB et dans la limite des opérations autorisées par le protocole SIP2 (ou Web Service), le logiciel fourni par le titulaire devra permettre :</w:t>
      </w:r>
    </w:p>
    <w:p w14:paraId="0E57EEB9" w14:textId="225457C2" w:rsidR="00941C8B" w:rsidRPr="00E029E7" w:rsidRDefault="00941C8B" w:rsidP="004C1F10">
      <w:pPr>
        <w:pStyle w:val="Puce1"/>
        <w:keepNext/>
      </w:pPr>
      <w:r w:rsidRPr="00E029E7">
        <w:t>Pour chaque document présent dans la pile, l’affichage du titre, de l’auteur, de l’identifiant, de la cote, du statut (disponible, prêté, réservé, perdu…), du statut antivol, de la complétude, de la bibliothèque et de la localisation d’appartenance, avec possibilité de tri et filtrage sur ces éléments.</w:t>
      </w:r>
    </w:p>
    <w:p w14:paraId="3875F28F" w14:textId="2B92C67E" w:rsidR="00941C8B" w:rsidRPr="00E029E7" w:rsidRDefault="00941C8B" w:rsidP="00941C8B">
      <w:pPr>
        <w:pStyle w:val="Puce1"/>
      </w:pPr>
      <w:r w:rsidRPr="00E029E7">
        <w:t>Des opérations de retour par lot.</w:t>
      </w:r>
    </w:p>
    <w:p w14:paraId="5AE98BDB" w14:textId="41052367" w:rsidR="004C1262" w:rsidRPr="00E029E7" w:rsidRDefault="004C1262" w:rsidP="004715C5">
      <w:r w:rsidRPr="00E029E7">
        <w:t>La liste devra se mettre à jour en temps réel si des documents sont ajoutés ou retirés de la pile.</w:t>
      </w:r>
    </w:p>
    <w:p w14:paraId="09DA82EA" w14:textId="50485816" w:rsidR="004715C5" w:rsidRPr="00E029E7" w:rsidRDefault="004715C5" w:rsidP="004715C5">
      <w:r w:rsidRPr="00E029E7">
        <w:t xml:space="preserve">Ce logiciel devra pouvoir fonctionner sans avoir besoin de l’identification d’un abonné (un logiciel de type « automate » ne convient </w:t>
      </w:r>
      <w:r w:rsidR="00153545" w:rsidRPr="00E029E7">
        <w:t xml:space="preserve">donc </w:t>
      </w:r>
      <w:r w:rsidRPr="00E029E7">
        <w:t>pas).</w:t>
      </w:r>
    </w:p>
    <w:p w14:paraId="29F1E395" w14:textId="55DC9204" w:rsidR="00941C8B" w:rsidRPr="00E029E7" w:rsidRDefault="00941C8B" w:rsidP="004715C5">
      <w:r w:rsidRPr="00E029E7">
        <w:t>Ce logiciel devra être installable sur les postes professionnels ou bien, préférentiellement, sera de type Web.</w:t>
      </w:r>
    </w:p>
    <w:p w14:paraId="2923145F" w14:textId="77777777" w:rsidR="00153545" w:rsidRPr="00E029E7" w:rsidRDefault="00153545" w:rsidP="00153545">
      <w:pPr>
        <w:pStyle w:val="Normalsansespaceavant"/>
      </w:pPr>
    </w:p>
    <w:p w14:paraId="71BCE063" w14:textId="77F63145" w:rsidR="00941C8B" w:rsidRPr="00E029E7" w:rsidRDefault="00941C8B" w:rsidP="00941C8B">
      <w:pPr>
        <w:rPr>
          <w:i/>
          <w:iCs/>
        </w:rPr>
      </w:pPr>
      <w:r w:rsidRPr="00E029E7">
        <w:rPr>
          <w:i/>
          <w:iCs/>
        </w:rPr>
        <w:t xml:space="preserve">Les candidats décriront le logiciel </w:t>
      </w:r>
      <w:r w:rsidR="00153545" w:rsidRPr="00E029E7">
        <w:rPr>
          <w:i/>
          <w:iCs/>
        </w:rPr>
        <w:t xml:space="preserve">éventuellement </w:t>
      </w:r>
      <w:r w:rsidRPr="00E029E7">
        <w:rPr>
          <w:i/>
          <w:iCs/>
        </w:rPr>
        <w:t>proposé.</w:t>
      </w:r>
      <w:bookmarkEnd w:id="310"/>
    </w:p>
    <w:p w14:paraId="1F2B6295" w14:textId="5356D2F0" w:rsidR="00017DD5" w:rsidRPr="00E029E7" w:rsidRDefault="00082C85" w:rsidP="00017DD5">
      <w:pPr>
        <w:pStyle w:val="Titre2"/>
      </w:pPr>
      <w:bookmarkStart w:id="311" w:name="_Toc520238614"/>
      <w:bookmarkStart w:id="312" w:name="_Toc106733425"/>
      <w:bookmarkStart w:id="313" w:name="_Toc187357710"/>
      <w:bookmarkStart w:id="314" w:name="_Toc317167013"/>
      <w:bookmarkStart w:id="315" w:name="_Toc388507382"/>
      <w:bookmarkStart w:id="316" w:name="_Ref440220372"/>
      <w:bookmarkStart w:id="317" w:name="_Ref440220375"/>
      <w:bookmarkStart w:id="318" w:name="_Toc456342505"/>
      <w:r w:rsidRPr="00E029E7">
        <w:t>P</w:t>
      </w:r>
      <w:r w:rsidR="00017DD5" w:rsidRPr="00E029E7">
        <w:t>ortique antivol</w:t>
      </w:r>
      <w:bookmarkEnd w:id="311"/>
      <w:bookmarkEnd w:id="312"/>
      <w:bookmarkEnd w:id="313"/>
    </w:p>
    <w:p w14:paraId="5169D525" w14:textId="1391B11B" w:rsidR="00017DD5" w:rsidRPr="00E029E7" w:rsidRDefault="00017DD5" w:rsidP="00017DD5">
      <w:pPr>
        <w:pStyle w:val="Titre3"/>
      </w:pPr>
      <w:bookmarkStart w:id="319" w:name="_Toc494107318"/>
      <w:bookmarkStart w:id="320" w:name="_Toc520238616"/>
      <w:bookmarkStart w:id="321" w:name="_Toc106733427"/>
      <w:bookmarkStart w:id="322" w:name="_Toc187357711"/>
      <w:r w:rsidRPr="00E029E7">
        <w:t>Portique antivol fixé au sol</w:t>
      </w:r>
      <w:bookmarkEnd w:id="319"/>
      <w:bookmarkEnd w:id="320"/>
      <w:bookmarkEnd w:id="321"/>
      <w:bookmarkEnd w:id="322"/>
    </w:p>
    <w:p w14:paraId="4D642E7F" w14:textId="454F10C6" w:rsidR="00082C85" w:rsidRPr="00E029E7" w:rsidRDefault="00082C85" w:rsidP="00B62EC2">
      <w:pPr>
        <w:pStyle w:val="Puce1"/>
      </w:pPr>
      <w:r w:rsidRPr="00E029E7">
        <w:t xml:space="preserve">L’issue principale de la BU restructurée </w:t>
      </w:r>
      <w:r w:rsidR="005C5D7C" w:rsidRPr="00E029E7">
        <w:t>devra être équipée d’</w:t>
      </w:r>
      <w:r w:rsidRPr="00E029E7">
        <w:t>un portique antivol fixé</w:t>
      </w:r>
      <w:r w:rsidR="00B62EC2" w:rsidRPr="00E029E7">
        <w:t xml:space="preserve"> au sol (voir le paragraphe « </w:t>
      </w:r>
      <w:r w:rsidR="008B505C">
        <w:t>3.4.2</w:t>
      </w:r>
      <w:r w:rsidR="00B62EC2" w:rsidRPr="00E029E7">
        <w:t xml:space="preserve"> - </w:t>
      </w:r>
      <w:r w:rsidR="008B505C" w:rsidRPr="00E029E7">
        <w:t>Points spécifiques concernant les équipements</w:t>
      </w:r>
      <w:r w:rsidR="00B62EC2" w:rsidRPr="00E029E7">
        <w:t> »).</w:t>
      </w:r>
    </w:p>
    <w:p w14:paraId="443EF293" w14:textId="7A005E72" w:rsidR="00C73678" w:rsidRPr="00E029E7" w:rsidRDefault="00B62EC2" w:rsidP="0011397E">
      <w:pPr>
        <w:pStyle w:val="Puce1"/>
        <w:keepNext/>
      </w:pPr>
      <w:r w:rsidRPr="00E029E7">
        <w:t>Ce</w:t>
      </w:r>
      <w:r w:rsidR="00C73678" w:rsidRPr="00E029E7">
        <w:t xml:space="preserve"> portique</w:t>
      </w:r>
      <w:r w:rsidR="005C5D7C" w:rsidRPr="00E029E7">
        <w:t xml:space="preserve"> </w:t>
      </w:r>
      <w:r w:rsidR="00C73678" w:rsidRPr="00E029E7">
        <w:t xml:space="preserve">devra émettre une alarme sonore accompagnée d’une alarme visuelle lorsqu’un document </w:t>
      </w:r>
      <w:r w:rsidR="006B623E" w:rsidRPr="00E029E7">
        <w:t>équipé d’une étiquette RFID avec antivol activé</w:t>
      </w:r>
      <w:r w:rsidR="005C5D7C" w:rsidRPr="00E029E7">
        <w:t xml:space="preserve"> </w:t>
      </w:r>
      <w:r w:rsidR="006B623E" w:rsidRPr="00E029E7">
        <w:t>sera placé entre les panneaux du portique.</w:t>
      </w:r>
    </w:p>
    <w:p w14:paraId="2F8A0525" w14:textId="77777777" w:rsidR="00FB5149" w:rsidRPr="00E029E7" w:rsidRDefault="00FB5149" w:rsidP="00285276">
      <w:pPr>
        <w:pStyle w:val="Puce1"/>
        <w:keepNext/>
      </w:pPr>
      <w:r w:rsidRPr="00E029E7">
        <w:t>L’alarme devra être déclenchée alors que l’usager porteur du document se trouve entre les panneaux ou ne s’est pas éloigné vers la sortie de plus de 50 cm.</w:t>
      </w:r>
    </w:p>
    <w:p w14:paraId="0E70C246" w14:textId="701D4FC4" w:rsidR="00017DD5" w:rsidRPr="00E029E7" w:rsidRDefault="00017DD5" w:rsidP="00FB5149">
      <w:pPr>
        <w:pStyle w:val="Puce1"/>
      </w:pPr>
      <w:r w:rsidRPr="00E029E7">
        <w:t>Le volume de l’alarme sonore devra être réglable.</w:t>
      </w:r>
    </w:p>
    <w:p w14:paraId="16D9BF97" w14:textId="2DB52431" w:rsidR="00017DD5" w:rsidRPr="00E029E7" w:rsidRDefault="00017DD5" w:rsidP="00F06B1B">
      <w:pPr>
        <w:pStyle w:val="Puce1"/>
      </w:pPr>
      <w:r w:rsidRPr="00E029E7">
        <w:t>Le portique devr</w:t>
      </w:r>
      <w:r w:rsidR="00B50734" w:rsidRPr="00E029E7">
        <w:t>a</w:t>
      </w:r>
      <w:r w:rsidRPr="00E029E7">
        <w:t xml:space="preserve"> prendre en compte correctement les documents multimédias, dont certains peuvent être métallisés, ainsi que les documents multiéléments qui impliquent la lecture simultanée de plusieurs étiquettes RFID très proches les unes des autres et souvent superposées.</w:t>
      </w:r>
    </w:p>
    <w:p w14:paraId="68C8738B" w14:textId="25FEE7FF" w:rsidR="00AB6BC9" w:rsidRPr="00E029E7" w:rsidRDefault="00AB6BC9" w:rsidP="00AB6BC9">
      <w:pPr>
        <w:pStyle w:val="Puce1"/>
      </w:pPr>
      <w:r w:rsidRPr="00E029E7">
        <w:t>L’alarme devra ne pas s’activer pour une étiquette dont le code RCR ne fait pas partie d’une liste de codes soumis à alarme (liste modifiable par l’Université ; la liste devra permettre de gérer le cas « code RCR absent de la puce »).</w:t>
      </w:r>
    </w:p>
    <w:p w14:paraId="3A97CB43" w14:textId="77777777" w:rsidR="00017DD5" w:rsidRPr="00E029E7" w:rsidRDefault="00017DD5" w:rsidP="00017DD5">
      <w:pPr>
        <w:pStyle w:val="Normalsansespaceavant"/>
      </w:pPr>
    </w:p>
    <w:p w14:paraId="6C5DA726" w14:textId="7E25D995" w:rsidR="00017DD5" w:rsidRPr="00E029E7" w:rsidRDefault="00017DD5" w:rsidP="006A37BD">
      <w:pPr>
        <w:pStyle w:val="Puce1"/>
      </w:pPr>
      <w:r w:rsidRPr="00E029E7">
        <w:t>Le</w:t>
      </w:r>
      <w:r w:rsidR="00FC2144" w:rsidRPr="00E029E7">
        <w:t xml:space="preserve"> portique</w:t>
      </w:r>
      <w:r w:rsidRPr="00E029E7">
        <w:t xml:space="preserve"> devr</w:t>
      </w:r>
      <w:r w:rsidR="00FC2144" w:rsidRPr="00E029E7">
        <w:t>a</w:t>
      </w:r>
      <w:r w:rsidRPr="00E029E7">
        <w:t xml:space="preserve"> être visuellement discret et s’harmoniser avec les choix d’aménagement </w:t>
      </w:r>
      <w:r w:rsidR="00E5710F" w:rsidRPr="00E029E7">
        <w:t xml:space="preserve">de la </w:t>
      </w:r>
      <w:r w:rsidR="00166D19" w:rsidRPr="00E029E7">
        <w:t>BU.</w:t>
      </w:r>
    </w:p>
    <w:p w14:paraId="5FE24687" w14:textId="77777777" w:rsidR="00017DD5" w:rsidRPr="00E029E7" w:rsidRDefault="00017DD5" w:rsidP="00017DD5">
      <w:pPr>
        <w:pStyle w:val="Normalsansespaceavant"/>
      </w:pPr>
    </w:p>
    <w:p w14:paraId="06B88E46" w14:textId="2EABAA7D" w:rsidR="00017DD5" w:rsidRPr="00E029E7" w:rsidRDefault="00017DD5" w:rsidP="0011397E">
      <w:pPr>
        <w:pStyle w:val="Puce1"/>
        <w:keepNext/>
      </w:pPr>
      <w:r w:rsidRPr="00E029E7">
        <w:t>Il devr</w:t>
      </w:r>
      <w:r w:rsidR="00A37EF6" w:rsidRPr="00E029E7">
        <w:t>a</w:t>
      </w:r>
      <w:r w:rsidRPr="00E029E7">
        <w:t xml:space="preserve"> être conforme aux contraintes d’un établissement recevant du public :</w:t>
      </w:r>
    </w:p>
    <w:p w14:paraId="7136D61D" w14:textId="77777777" w:rsidR="00017DD5" w:rsidRPr="00E029E7" w:rsidRDefault="00017DD5" w:rsidP="0011397E">
      <w:pPr>
        <w:pStyle w:val="Puce2"/>
        <w:keepNext/>
      </w:pPr>
      <w:r w:rsidRPr="00E029E7">
        <w:t>Angles et arêtes arrondis pour éviter tout risque de blessure</w:t>
      </w:r>
    </w:p>
    <w:p w14:paraId="5FC109B3" w14:textId="77777777" w:rsidR="00017DD5" w:rsidRPr="00E029E7" w:rsidRDefault="00017DD5" w:rsidP="0011397E">
      <w:pPr>
        <w:pStyle w:val="Puce2"/>
        <w:keepNext/>
      </w:pPr>
      <w:r w:rsidRPr="00E029E7">
        <w:t>Fixation au sol solide et bonne résistance aux chocs</w:t>
      </w:r>
    </w:p>
    <w:p w14:paraId="0B9DF8EA" w14:textId="77777777" w:rsidR="00017DD5" w:rsidRPr="00E029E7" w:rsidRDefault="00017DD5" w:rsidP="006A37BD">
      <w:pPr>
        <w:pStyle w:val="Puce2"/>
      </w:pPr>
      <w:r w:rsidRPr="00E029E7">
        <w:t>Passage possible des voitures d’enfants et des fauteuils roulants.</w:t>
      </w:r>
    </w:p>
    <w:p w14:paraId="4662D72A" w14:textId="77777777" w:rsidR="00017DD5" w:rsidRPr="00E029E7" w:rsidRDefault="00017DD5" w:rsidP="00017DD5">
      <w:pPr>
        <w:pStyle w:val="Normalsansespaceavant"/>
      </w:pPr>
    </w:p>
    <w:p w14:paraId="58E53BE6" w14:textId="2A2DAA6D" w:rsidR="00017DD5" w:rsidRPr="00E029E7" w:rsidRDefault="00017DD5" w:rsidP="006A37BD">
      <w:pPr>
        <w:pStyle w:val="Puce1"/>
      </w:pPr>
      <w:r w:rsidRPr="00E029E7">
        <w:t>Le portique devr</w:t>
      </w:r>
      <w:r w:rsidR="00A37EF6" w:rsidRPr="00E029E7">
        <w:t>a</w:t>
      </w:r>
      <w:r w:rsidRPr="00E029E7">
        <w:t xml:space="preserve"> être relié au réseau informatique pour la remontée des données statistiques, les opérations de télémaintenance e</w:t>
      </w:r>
      <w:r w:rsidR="00C07802" w:rsidRPr="00E029E7">
        <w:t>t</w:t>
      </w:r>
      <w:r w:rsidRPr="00E029E7">
        <w:t xml:space="preserve"> l</w:t>
      </w:r>
      <w:r w:rsidR="006B1429" w:rsidRPr="00E029E7">
        <w:t>’affichage des titres des documents ayant déclenché une alarme</w:t>
      </w:r>
      <w:r w:rsidRPr="00E029E7">
        <w:t>.</w:t>
      </w:r>
    </w:p>
    <w:p w14:paraId="6D37D7FE" w14:textId="77777777" w:rsidR="00017DD5" w:rsidRPr="00E029E7" w:rsidRDefault="00017DD5" w:rsidP="00017DD5">
      <w:pPr>
        <w:pStyle w:val="Normalsansespaceavant"/>
      </w:pPr>
    </w:p>
    <w:p w14:paraId="12662BA1" w14:textId="07DAF019" w:rsidR="00017DD5" w:rsidRPr="00E029E7" w:rsidRDefault="00017DD5" w:rsidP="006A37BD">
      <w:pPr>
        <w:pStyle w:val="Puce1"/>
      </w:pPr>
      <w:r w:rsidRPr="00E029E7">
        <w:t>Le portique proposé devr</w:t>
      </w:r>
      <w:r w:rsidR="00A37EF6" w:rsidRPr="00E029E7">
        <w:t>a</w:t>
      </w:r>
      <w:r w:rsidRPr="00E029E7">
        <w:t xml:space="preserve"> supporter un espacement entre les panneaux pouvant aller jusqu’à 1</w:t>
      </w:r>
      <w:r w:rsidR="003168AB" w:rsidRPr="00E029E7">
        <w:t>6</w:t>
      </w:r>
      <w:r w:rsidRPr="00E029E7">
        <w:t>0 cm.</w:t>
      </w:r>
    </w:p>
    <w:p w14:paraId="74A478CE" w14:textId="77777777" w:rsidR="00017DD5" w:rsidRPr="00E029E7" w:rsidRDefault="00017DD5" w:rsidP="00017DD5">
      <w:pPr>
        <w:pStyle w:val="Normalsansespaceavant"/>
      </w:pPr>
    </w:p>
    <w:p w14:paraId="6E09E23D" w14:textId="02B217C7" w:rsidR="00017DD5" w:rsidRPr="00E029E7" w:rsidRDefault="00017DD5" w:rsidP="006A37BD">
      <w:pPr>
        <w:pStyle w:val="Puce1"/>
      </w:pPr>
      <w:r w:rsidRPr="00E029E7">
        <w:t>Afin de limiter les rayonnements électromagnétiques et de réaliser des économies d’énergie, le portique devr</w:t>
      </w:r>
      <w:r w:rsidR="00A37EF6" w:rsidRPr="00E029E7">
        <w:t>a</w:t>
      </w:r>
      <w:r w:rsidRPr="00E029E7">
        <w:t xml:space="preserve"> se mettre en veille automatiquement (durée paramétrable) après le passage du dernier usager et se réactiver automatiquement à l’approche d’usagers.</w:t>
      </w:r>
    </w:p>
    <w:p w14:paraId="0C392A23" w14:textId="77777777" w:rsidR="00017DD5" w:rsidRPr="00E029E7" w:rsidRDefault="00017DD5" w:rsidP="00017DD5">
      <w:pPr>
        <w:pStyle w:val="Normalsansespaceavant"/>
      </w:pPr>
    </w:p>
    <w:p w14:paraId="08122A74" w14:textId="599A5DEF" w:rsidR="00017DD5" w:rsidRPr="00E029E7" w:rsidRDefault="00017DD5" w:rsidP="00285276">
      <w:pPr>
        <w:pStyle w:val="Puce1"/>
        <w:keepNext/>
      </w:pPr>
      <w:r w:rsidRPr="00E029E7">
        <w:t>Le portique devr</w:t>
      </w:r>
      <w:r w:rsidR="00A37EF6" w:rsidRPr="00E029E7">
        <w:t>a</w:t>
      </w:r>
      <w:r w:rsidRPr="00E029E7">
        <w:t xml:space="preserve"> être facilement intégrable dans </w:t>
      </w:r>
      <w:r w:rsidR="00A37EF6" w:rsidRPr="00E029E7">
        <w:t>le</w:t>
      </w:r>
      <w:r w:rsidRPr="00E029E7">
        <w:t xml:space="preserve"> bâtiment :</w:t>
      </w:r>
    </w:p>
    <w:p w14:paraId="3BF35E49" w14:textId="16846238" w:rsidR="00017DD5" w:rsidRPr="00E029E7" w:rsidRDefault="00017DD5" w:rsidP="00285276">
      <w:pPr>
        <w:pStyle w:val="Puce2"/>
        <w:keepNext/>
      </w:pPr>
      <w:r w:rsidRPr="00E029E7">
        <w:t>Absence ou bien encombrement le plus faible possible d’</w:t>
      </w:r>
      <w:r w:rsidR="00A37EF6" w:rsidRPr="00E029E7">
        <w:t xml:space="preserve">un </w:t>
      </w:r>
      <w:r w:rsidRPr="00E029E7">
        <w:t>éventuel boîtier contrôleur associé au portique et non intégré dans les panneaux</w:t>
      </w:r>
    </w:p>
    <w:p w14:paraId="0274EE90" w14:textId="22D0FE8C" w:rsidR="00017DD5" w:rsidRPr="00E029E7" w:rsidRDefault="00017DD5" w:rsidP="00F06B1B">
      <w:pPr>
        <w:pStyle w:val="Puce2"/>
        <w:keepNext/>
      </w:pPr>
      <w:r w:rsidRPr="00E029E7">
        <w:t xml:space="preserve">Sensibilité raisonnable </w:t>
      </w:r>
      <w:r w:rsidR="00A37EF6" w:rsidRPr="00E029E7">
        <w:t>du</w:t>
      </w:r>
      <w:r w:rsidRPr="00E029E7">
        <w:t xml:space="preserve"> portique vis-à-vis du métal présent dans les structures </w:t>
      </w:r>
      <w:r w:rsidR="00A37EF6" w:rsidRPr="00E029E7">
        <w:t>du</w:t>
      </w:r>
      <w:r w:rsidRPr="00E029E7">
        <w:t xml:space="preserve"> bâtiment et notamment les huisseries</w:t>
      </w:r>
    </w:p>
    <w:p w14:paraId="5AF0CE32" w14:textId="77777777" w:rsidR="00017DD5" w:rsidRPr="00E029E7" w:rsidRDefault="00017DD5" w:rsidP="006A37BD">
      <w:pPr>
        <w:pStyle w:val="Puce2"/>
      </w:pPr>
      <w:r w:rsidRPr="00E029E7">
        <w:t>Distances minimales à respecter entre les différents équipements suffisamment faibles pour avoir peu d’effet sur les choix d’aménagement</w:t>
      </w:r>
    </w:p>
    <w:p w14:paraId="632343BC" w14:textId="1CA6E8B6" w:rsidR="00017DD5" w:rsidRPr="00E029E7" w:rsidRDefault="00017DD5" w:rsidP="006A37BD">
      <w:pPr>
        <w:pStyle w:val="Puce2"/>
      </w:pPr>
      <w:r w:rsidRPr="00E029E7">
        <w:t>Facilité et simplicité du raccordement courant fort/courant faible.</w:t>
      </w:r>
    </w:p>
    <w:p w14:paraId="4A3A61F6" w14:textId="7AFD2D6E" w:rsidR="00E44FDA" w:rsidRPr="00E029E7" w:rsidRDefault="00E44FDA" w:rsidP="006A37BD">
      <w:pPr>
        <w:pStyle w:val="Puce2"/>
      </w:pPr>
      <w:bookmarkStart w:id="323" w:name="_Hlk110017105"/>
      <w:r w:rsidRPr="00E029E7">
        <w:t>Respect du règlement de sécurité contre l’incendie relatif aux établissements recevant du public.</w:t>
      </w:r>
      <w:bookmarkEnd w:id="323"/>
    </w:p>
    <w:p w14:paraId="5AEA5F88" w14:textId="77777777" w:rsidR="00017DD5" w:rsidRPr="00E029E7" w:rsidRDefault="00017DD5" w:rsidP="00017DD5">
      <w:pPr>
        <w:pStyle w:val="Normalsansespaceavant"/>
      </w:pPr>
    </w:p>
    <w:p w14:paraId="6C5FD53F" w14:textId="7DC2762D" w:rsidR="00017DD5" w:rsidRPr="00E029E7" w:rsidRDefault="00017DD5" w:rsidP="00F06B1B">
      <w:pPr>
        <w:pStyle w:val="Puce1"/>
        <w:keepNext/>
      </w:pPr>
      <w:bookmarkStart w:id="324" w:name="_Hlk77663335"/>
      <w:r w:rsidRPr="00E029E7">
        <w:t>Le BPU demande le chiffrage de différents portiques (de 1 à 5 unités de passage) avec fourniture ou pas d’un passe-câble métallique à installer sur le sol :</w:t>
      </w:r>
    </w:p>
    <w:p w14:paraId="3384C0DB" w14:textId="2E77DCF0" w:rsidR="00017DD5" w:rsidRPr="00E029E7" w:rsidRDefault="00017DD5" w:rsidP="00F06B1B">
      <w:pPr>
        <w:pStyle w:val="Puce2"/>
        <w:keepNext/>
      </w:pPr>
      <w:r w:rsidRPr="00E029E7">
        <w:t>Le passe-câble sera mis en place si aucun fourreau dans le sol n’est disponible.</w:t>
      </w:r>
    </w:p>
    <w:bookmarkEnd w:id="324"/>
    <w:p w14:paraId="06E76BDA" w14:textId="77777777" w:rsidR="00017DD5" w:rsidRPr="00E029E7" w:rsidRDefault="00017DD5" w:rsidP="006A37BD">
      <w:pPr>
        <w:pStyle w:val="Puce2"/>
      </w:pPr>
      <w:r w:rsidRPr="00E029E7">
        <w:t>Le passe-câble devra être très résistant et présenter des pentes très faibles afin de ne pas être un obstacle sur lequel les usagers pourraient trébucher ou qui pourrait gêner le passage d’un fauteuil roulant.</w:t>
      </w:r>
    </w:p>
    <w:p w14:paraId="772138F3" w14:textId="77777777" w:rsidR="00017DD5" w:rsidRPr="00E029E7" w:rsidRDefault="00017DD5" w:rsidP="00017DD5">
      <w:pPr>
        <w:pStyle w:val="Normalsansespaceavant"/>
      </w:pPr>
    </w:p>
    <w:p w14:paraId="5092A94E" w14:textId="068F2700" w:rsidR="00017DD5" w:rsidRPr="00E029E7" w:rsidRDefault="00017DD5" w:rsidP="00017DD5">
      <w:pPr>
        <w:keepNext/>
        <w:rPr>
          <w:i/>
        </w:rPr>
      </w:pPr>
      <w:r w:rsidRPr="00E029E7">
        <w:rPr>
          <w:i/>
        </w:rPr>
        <w:t xml:space="preserve">Les candidats donneront toutes les informations utiles sur les portiques </w:t>
      </w:r>
      <w:r w:rsidR="00D45F24" w:rsidRPr="00E029E7">
        <w:rPr>
          <w:i/>
        </w:rPr>
        <w:t>proposés</w:t>
      </w:r>
      <w:r w:rsidRPr="00E029E7">
        <w:rPr>
          <w:i/>
        </w:rPr>
        <w:t xml:space="preserve"> dans leur offre et notamment :</w:t>
      </w:r>
    </w:p>
    <w:p w14:paraId="2575E5E3" w14:textId="77777777" w:rsidR="00017DD5" w:rsidRPr="00E029E7" w:rsidRDefault="00017DD5" w:rsidP="00F06B1B">
      <w:pPr>
        <w:pStyle w:val="Puce1"/>
        <w:keepNext/>
        <w:rPr>
          <w:i/>
          <w:iCs/>
        </w:rPr>
      </w:pPr>
      <w:r w:rsidRPr="00E029E7">
        <w:rPr>
          <w:i/>
          <w:iCs/>
        </w:rPr>
        <w:t>Esthétique (photographies)</w:t>
      </w:r>
    </w:p>
    <w:p w14:paraId="3700F30F" w14:textId="77777777" w:rsidR="00017DD5" w:rsidRPr="00E029E7" w:rsidRDefault="00017DD5" w:rsidP="00F06B1B">
      <w:pPr>
        <w:pStyle w:val="Puce1"/>
        <w:keepNext/>
        <w:rPr>
          <w:i/>
          <w:iCs/>
        </w:rPr>
      </w:pPr>
      <w:r w:rsidRPr="00E029E7">
        <w:rPr>
          <w:i/>
          <w:iCs/>
        </w:rPr>
        <w:t>Dimensions et poids</w:t>
      </w:r>
    </w:p>
    <w:p w14:paraId="3A7945C4" w14:textId="77777777" w:rsidR="00017DD5" w:rsidRPr="00E029E7" w:rsidRDefault="00017DD5" w:rsidP="006A37BD">
      <w:pPr>
        <w:pStyle w:val="Puce1"/>
        <w:rPr>
          <w:i/>
          <w:iCs/>
        </w:rPr>
      </w:pPr>
      <w:r w:rsidRPr="00E029E7">
        <w:rPr>
          <w:i/>
          <w:iCs/>
        </w:rPr>
        <w:t>Conformité vis-à-vis des contraintes d’un établissement recevant du public</w:t>
      </w:r>
    </w:p>
    <w:p w14:paraId="59763656" w14:textId="77777777" w:rsidR="00017DD5" w:rsidRPr="00E029E7" w:rsidRDefault="00017DD5" w:rsidP="00F06B1B">
      <w:pPr>
        <w:pStyle w:val="Puce1"/>
        <w:keepNext/>
        <w:rPr>
          <w:i/>
          <w:iCs/>
        </w:rPr>
      </w:pPr>
      <w:r w:rsidRPr="00E029E7">
        <w:rPr>
          <w:i/>
          <w:iCs/>
        </w:rPr>
        <w:t>Contraintes d’intégration :</w:t>
      </w:r>
    </w:p>
    <w:p w14:paraId="270F5BAF" w14:textId="77777777" w:rsidR="00017DD5" w:rsidRPr="00E029E7" w:rsidRDefault="00017DD5" w:rsidP="00F06B1B">
      <w:pPr>
        <w:pStyle w:val="Puce2"/>
        <w:keepNext/>
        <w:rPr>
          <w:i/>
          <w:iCs/>
        </w:rPr>
      </w:pPr>
      <w:r w:rsidRPr="00E029E7">
        <w:rPr>
          <w:i/>
          <w:iCs/>
        </w:rPr>
        <w:t>Nombre de prises secteur, nombre de prises réseau</w:t>
      </w:r>
    </w:p>
    <w:p w14:paraId="133D0545" w14:textId="2311362C" w:rsidR="00017DD5" w:rsidRPr="00E029E7" w:rsidRDefault="00017DD5" w:rsidP="000404A8">
      <w:pPr>
        <w:pStyle w:val="Puce2"/>
        <w:keepNext/>
        <w:rPr>
          <w:i/>
          <w:iCs/>
        </w:rPr>
      </w:pPr>
      <w:r w:rsidRPr="00E029E7">
        <w:rPr>
          <w:i/>
          <w:iCs/>
        </w:rPr>
        <w:t>Taille et volume d’</w:t>
      </w:r>
      <w:r w:rsidR="00DE11B0" w:rsidRPr="00E029E7">
        <w:rPr>
          <w:i/>
          <w:iCs/>
        </w:rPr>
        <w:t xml:space="preserve">un </w:t>
      </w:r>
      <w:r w:rsidRPr="00E029E7">
        <w:rPr>
          <w:i/>
          <w:iCs/>
        </w:rPr>
        <w:t>éventuel boîtier (unité centrale, alimentation…) non intégré dans les panneaux du portique</w:t>
      </w:r>
    </w:p>
    <w:p w14:paraId="26FFE07D" w14:textId="77777777" w:rsidR="00017DD5" w:rsidRPr="00E029E7" w:rsidRDefault="00017DD5" w:rsidP="006A37BD">
      <w:pPr>
        <w:pStyle w:val="Puce2"/>
        <w:rPr>
          <w:b/>
          <w:bCs w:val="0"/>
          <w:i/>
          <w:iCs/>
          <w:u w:val="single"/>
        </w:rPr>
      </w:pPr>
      <w:r w:rsidRPr="00E029E7">
        <w:rPr>
          <w:b/>
          <w:bCs w:val="0"/>
          <w:i/>
          <w:iCs/>
          <w:u w:val="single"/>
        </w:rPr>
        <w:t>Distance minimale entre un portique et une platine, un automate, une huisserie métallique…</w:t>
      </w:r>
    </w:p>
    <w:p w14:paraId="4153ECA2" w14:textId="77777777" w:rsidR="00017DD5" w:rsidRPr="00E029E7" w:rsidRDefault="00017DD5" w:rsidP="006A37BD">
      <w:pPr>
        <w:pStyle w:val="Puce2"/>
        <w:rPr>
          <w:i/>
          <w:iCs/>
        </w:rPr>
      </w:pPr>
      <w:r w:rsidRPr="00E029E7">
        <w:rPr>
          <w:i/>
          <w:iCs/>
        </w:rPr>
        <w:t>Etc.</w:t>
      </w:r>
    </w:p>
    <w:p w14:paraId="4BA9D8CB" w14:textId="7ADC529F" w:rsidR="00017DD5" w:rsidRPr="00E029E7" w:rsidRDefault="00017DD5" w:rsidP="00B85A7D">
      <w:pPr>
        <w:keepNext/>
        <w:rPr>
          <w:i/>
          <w:iCs/>
        </w:rPr>
      </w:pPr>
      <w:r w:rsidRPr="00E029E7">
        <w:rPr>
          <w:i/>
          <w:iCs/>
        </w:rPr>
        <w:t xml:space="preserve">Les candidats fourniront des spécifications précises concernant l’implantation « bâtiment » </w:t>
      </w:r>
      <w:r w:rsidR="00B85A7D" w:rsidRPr="00E029E7">
        <w:rPr>
          <w:i/>
          <w:iCs/>
        </w:rPr>
        <w:t>des</w:t>
      </w:r>
      <w:r w:rsidRPr="00E029E7">
        <w:rPr>
          <w:i/>
          <w:iCs/>
        </w:rPr>
        <w:t xml:space="preserve"> portique</w:t>
      </w:r>
      <w:r w:rsidR="00B85A7D" w:rsidRPr="00E029E7">
        <w:rPr>
          <w:i/>
          <w:iCs/>
        </w:rPr>
        <w:t>s :</w:t>
      </w:r>
    </w:p>
    <w:p w14:paraId="4DEECAB2" w14:textId="77777777" w:rsidR="00017DD5" w:rsidRPr="00E029E7" w:rsidRDefault="00017DD5" w:rsidP="00B85A7D">
      <w:pPr>
        <w:pStyle w:val="Puce1"/>
        <w:keepNext/>
        <w:rPr>
          <w:i/>
          <w:iCs/>
        </w:rPr>
      </w:pPr>
      <w:r w:rsidRPr="00E029E7">
        <w:rPr>
          <w:i/>
          <w:iCs/>
        </w:rPr>
        <w:t>Conditions de fonctionnement</w:t>
      </w:r>
    </w:p>
    <w:p w14:paraId="5CE2FE88" w14:textId="77777777" w:rsidR="00017DD5" w:rsidRPr="00E029E7" w:rsidRDefault="00017DD5" w:rsidP="006A37BD">
      <w:pPr>
        <w:pStyle w:val="Puce1"/>
        <w:rPr>
          <w:i/>
          <w:iCs/>
        </w:rPr>
      </w:pPr>
      <w:r w:rsidRPr="00E029E7">
        <w:rPr>
          <w:i/>
          <w:iCs/>
        </w:rPr>
        <w:t>Mode d’alarme (sonore, visuelle)</w:t>
      </w:r>
    </w:p>
    <w:p w14:paraId="0B4B8884" w14:textId="77777777" w:rsidR="00017DD5" w:rsidRPr="00E029E7" w:rsidRDefault="00017DD5" w:rsidP="006A37BD">
      <w:pPr>
        <w:pStyle w:val="Puce1"/>
        <w:rPr>
          <w:i/>
          <w:iCs/>
        </w:rPr>
      </w:pPr>
      <w:r w:rsidRPr="00E029E7">
        <w:rPr>
          <w:i/>
          <w:iCs/>
        </w:rPr>
        <w:t>Rayonnement électromagnétique</w:t>
      </w:r>
    </w:p>
    <w:p w14:paraId="6BC0F303" w14:textId="77777777" w:rsidR="00017DD5" w:rsidRPr="00E029E7" w:rsidRDefault="00017DD5" w:rsidP="00F06B1B">
      <w:pPr>
        <w:pStyle w:val="Puce1"/>
        <w:keepNext/>
        <w:rPr>
          <w:i/>
          <w:iCs/>
        </w:rPr>
      </w:pPr>
      <w:r w:rsidRPr="00E029E7">
        <w:rPr>
          <w:i/>
          <w:iCs/>
        </w:rPr>
        <w:t>Performances et limites de détection en fonction :</w:t>
      </w:r>
    </w:p>
    <w:p w14:paraId="6437A9BB" w14:textId="77777777" w:rsidR="00017DD5" w:rsidRPr="00E029E7" w:rsidRDefault="00017DD5" w:rsidP="00F06B1B">
      <w:pPr>
        <w:pStyle w:val="Puce2"/>
        <w:keepNext/>
        <w:rPr>
          <w:i/>
          <w:iCs/>
        </w:rPr>
      </w:pPr>
      <w:proofErr w:type="gramStart"/>
      <w:r w:rsidRPr="00E029E7">
        <w:rPr>
          <w:i/>
          <w:iCs/>
        </w:rPr>
        <w:t>du</w:t>
      </w:r>
      <w:proofErr w:type="gramEnd"/>
      <w:r w:rsidRPr="00E029E7">
        <w:rPr>
          <w:i/>
          <w:iCs/>
        </w:rPr>
        <w:t xml:space="preserve"> type de document (imprimé, CD/DVD)</w:t>
      </w:r>
    </w:p>
    <w:p w14:paraId="46775DA6" w14:textId="77777777" w:rsidR="00017DD5" w:rsidRPr="00E029E7" w:rsidRDefault="00017DD5" w:rsidP="006A37BD">
      <w:pPr>
        <w:pStyle w:val="Puce2"/>
        <w:rPr>
          <w:i/>
          <w:iCs/>
        </w:rPr>
      </w:pPr>
      <w:proofErr w:type="gramStart"/>
      <w:r w:rsidRPr="00E029E7">
        <w:rPr>
          <w:i/>
          <w:iCs/>
        </w:rPr>
        <w:t>de</w:t>
      </w:r>
      <w:proofErr w:type="gramEnd"/>
      <w:r w:rsidRPr="00E029E7">
        <w:rPr>
          <w:i/>
          <w:iCs/>
        </w:rPr>
        <w:t xml:space="preserve"> l’espacement des panneaux (les candidats détailleront en particulier avec précision les limites de détection liées à un espacement de 160 cm)</w:t>
      </w:r>
    </w:p>
    <w:p w14:paraId="6C5086AA" w14:textId="77777777" w:rsidR="00017DD5" w:rsidRPr="00E029E7" w:rsidRDefault="00017DD5" w:rsidP="006A37BD">
      <w:pPr>
        <w:pStyle w:val="Puce2"/>
        <w:rPr>
          <w:i/>
          <w:iCs/>
        </w:rPr>
      </w:pPr>
      <w:proofErr w:type="gramStart"/>
      <w:r w:rsidRPr="00E029E7">
        <w:rPr>
          <w:i/>
          <w:iCs/>
        </w:rPr>
        <w:t>de</w:t>
      </w:r>
      <w:proofErr w:type="gramEnd"/>
      <w:r w:rsidRPr="00E029E7">
        <w:rPr>
          <w:i/>
          <w:iCs/>
        </w:rPr>
        <w:t xml:space="preserve"> la position des documents (verticaux, horizontaux, parallèles aux panneaux, perpendiculaires aux panneaux…)</w:t>
      </w:r>
    </w:p>
    <w:p w14:paraId="7FD05E65" w14:textId="7B7CBEC1" w:rsidR="00F06B1B" w:rsidRPr="00E029E7" w:rsidRDefault="00F06B1B" w:rsidP="00F06B1B">
      <w:pPr>
        <w:pStyle w:val="Puce2"/>
      </w:pPr>
      <w:proofErr w:type="gramStart"/>
      <w:r w:rsidRPr="00E029E7">
        <w:rPr>
          <w:i/>
          <w:iCs/>
        </w:rPr>
        <w:t>du</w:t>
      </w:r>
      <w:proofErr w:type="gramEnd"/>
      <w:r w:rsidRPr="00E029E7">
        <w:rPr>
          <w:i/>
          <w:iCs/>
        </w:rPr>
        <w:t xml:space="preserve"> nombre de documents et de personnes franchissement simultanément une issue</w:t>
      </w:r>
      <w:r w:rsidR="000B3D65" w:rsidRPr="00E029E7">
        <w:rPr>
          <w:i/>
          <w:iCs/>
        </w:rPr>
        <w:t>.</w:t>
      </w:r>
    </w:p>
    <w:p w14:paraId="226646DD" w14:textId="46BB47F2" w:rsidR="00017DD5" w:rsidRPr="00E029E7" w:rsidRDefault="00017DD5" w:rsidP="00017DD5">
      <w:pPr>
        <w:pStyle w:val="Titre3"/>
      </w:pPr>
      <w:bookmarkStart w:id="325" w:name="_Toc508835166"/>
      <w:bookmarkStart w:id="326" w:name="_Toc520238617"/>
      <w:bookmarkStart w:id="327" w:name="_Toc106733428"/>
      <w:bookmarkStart w:id="328" w:name="_Toc187357712"/>
      <w:bookmarkStart w:id="329" w:name="_Toc494107319"/>
      <w:bookmarkStart w:id="330" w:name="_Toc507617099"/>
      <w:bookmarkEnd w:id="314"/>
      <w:bookmarkEnd w:id="315"/>
      <w:bookmarkEnd w:id="316"/>
      <w:bookmarkEnd w:id="317"/>
      <w:bookmarkEnd w:id="318"/>
      <w:r w:rsidRPr="00E029E7">
        <w:t xml:space="preserve">Box éventuellement associée </w:t>
      </w:r>
      <w:r w:rsidR="00A0256E" w:rsidRPr="00E029E7">
        <w:t>au</w:t>
      </w:r>
      <w:r w:rsidRPr="00E029E7">
        <w:t xml:space="preserve"> portique antivol</w:t>
      </w:r>
      <w:bookmarkEnd w:id="325"/>
      <w:bookmarkEnd w:id="326"/>
      <w:bookmarkEnd w:id="327"/>
      <w:bookmarkEnd w:id="328"/>
    </w:p>
    <w:p w14:paraId="48B94CB9" w14:textId="142EE248" w:rsidR="00017DD5" w:rsidRPr="00E029E7" w:rsidRDefault="00017DD5" w:rsidP="00017DD5">
      <w:r w:rsidRPr="00E029E7">
        <w:t xml:space="preserve">Si la solution retenue requiert un boîtier informatique (« box ») pour le fonctionnement </w:t>
      </w:r>
      <w:r w:rsidR="00EE0C4F" w:rsidRPr="00E029E7">
        <w:t>du portique</w:t>
      </w:r>
      <w:r w:rsidRPr="00E029E7">
        <w:t xml:space="preserve">, </w:t>
      </w:r>
      <w:r w:rsidR="00D0104D" w:rsidRPr="00E029E7">
        <w:t xml:space="preserve">ce boîtier </w:t>
      </w:r>
      <w:r w:rsidRPr="00E029E7">
        <w:t>devra être le moins encombrant et le plus silencieux possible.</w:t>
      </w:r>
    </w:p>
    <w:p w14:paraId="07C13724" w14:textId="77777777" w:rsidR="00017DD5" w:rsidRPr="00E029E7" w:rsidRDefault="00017DD5" w:rsidP="00017DD5">
      <w:pPr>
        <w:pStyle w:val="Normalsansespaceavant"/>
      </w:pPr>
    </w:p>
    <w:p w14:paraId="1A6D2311" w14:textId="23EB3697" w:rsidR="00017DD5" w:rsidRPr="00E029E7" w:rsidRDefault="00017DD5" w:rsidP="00017DD5">
      <w:pPr>
        <w:rPr>
          <w:i/>
        </w:rPr>
      </w:pPr>
      <w:r w:rsidRPr="00E029E7">
        <w:rPr>
          <w:i/>
        </w:rPr>
        <w:t>Les candidats préciseront les dimensions du boîtier</w:t>
      </w:r>
      <w:r w:rsidR="00950A8C" w:rsidRPr="00E029E7">
        <w:rPr>
          <w:i/>
        </w:rPr>
        <w:t>, son niveau sonore</w:t>
      </w:r>
      <w:r w:rsidRPr="00E029E7">
        <w:rPr>
          <w:i/>
        </w:rPr>
        <w:t xml:space="preserve"> et les contraintes éventuelles de mise en place.</w:t>
      </w:r>
    </w:p>
    <w:p w14:paraId="0510AD51" w14:textId="77777777" w:rsidR="00017DD5" w:rsidRPr="00E029E7" w:rsidRDefault="00017DD5" w:rsidP="00017DD5">
      <w:pPr>
        <w:pStyle w:val="Titre3"/>
      </w:pPr>
      <w:bookmarkStart w:id="331" w:name="_Toc494107321"/>
      <w:bookmarkStart w:id="332" w:name="_Toc507617101"/>
      <w:bookmarkStart w:id="333" w:name="_Toc508835168"/>
      <w:bookmarkStart w:id="334" w:name="_Toc520238619"/>
      <w:bookmarkStart w:id="335" w:name="_Toc106733430"/>
      <w:bookmarkStart w:id="336" w:name="_Ref109982997"/>
      <w:bookmarkStart w:id="337" w:name="_Ref109983001"/>
      <w:bookmarkStart w:id="338" w:name="_Toc187357713"/>
      <w:bookmarkEnd w:id="329"/>
      <w:bookmarkEnd w:id="330"/>
      <w:r w:rsidRPr="00E029E7">
        <w:t>Logiciel de gestion centralisée</w:t>
      </w:r>
      <w:bookmarkEnd w:id="331"/>
      <w:bookmarkEnd w:id="332"/>
      <w:bookmarkEnd w:id="333"/>
      <w:bookmarkEnd w:id="334"/>
      <w:bookmarkEnd w:id="335"/>
      <w:bookmarkEnd w:id="336"/>
      <w:bookmarkEnd w:id="337"/>
      <w:bookmarkEnd w:id="338"/>
    </w:p>
    <w:p w14:paraId="41405B5A" w14:textId="35903D15" w:rsidR="004D52B5" w:rsidRPr="00E029E7" w:rsidRDefault="004D52B5" w:rsidP="004D52B5">
      <w:pPr>
        <w:pStyle w:val="Puce1"/>
        <w:keepNext/>
      </w:pPr>
      <w:bookmarkStart w:id="339" w:name="_Hlk109984513"/>
      <w:r w:rsidRPr="00E029E7">
        <w:t xml:space="preserve">Un logiciel devra permettre d’accéder de manière centralisée et à distance </w:t>
      </w:r>
      <w:r w:rsidR="00B935EB" w:rsidRPr="00E029E7">
        <w:t>au portique antivol</w:t>
      </w:r>
      <w:r w:rsidRPr="00E029E7">
        <w:t> :</w:t>
      </w:r>
    </w:p>
    <w:p w14:paraId="5CFD73E2" w14:textId="7CDF3D7F" w:rsidR="004D52B5" w:rsidRPr="00E029E7" w:rsidRDefault="004D52B5" w:rsidP="004D52B5">
      <w:pPr>
        <w:pStyle w:val="Puce2"/>
        <w:keepNext/>
      </w:pPr>
      <w:r w:rsidRPr="00E029E7">
        <w:t xml:space="preserve">Configuration </w:t>
      </w:r>
      <w:r w:rsidR="00B935EB" w:rsidRPr="00E029E7">
        <w:t>du portique</w:t>
      </w:r>
    </w:p>
    <w:p w14:paraId="025381B8" w14:textId="77777777" w:rsidR="004D52B5" w:rsidRPr="00E029E7" w:rsidRDefault="004D52B5" w:rsidP="004D52B5">
      <w:pPr>
        <w:pStyle w:val="Puce2"/>
        <w:keepNext/>
      </w:pPr>
      <w:r w:rsidRPr="00E029E7">
        <w:t>Informations :</w:t>
      </w:r>
    </w:p>
    <w:p w14:paraId="58A41070" w14:textId="7CEDDAD3" w:rsidR="004D52B5" w:rsidRPr="00E029E7" w:rsidRDefault="004D52B5" w:rsidP="00953AB1">
      <w:pPr>
        <w:pStyle w:val="Puce3"/>
        <w:keepNext/>
      </w:pPr>
      <w:r w:rsidRPr="00E029E7">
        <w:t xml:space="preserve">État de fonctionnement </w:t>
      </w:r>
      <w:r w:rsidR="00B935EB" w:rsidRPr="00E029E7">
        <w:t>du portique</w:t>
      </w:r>
    </w:p>
    <w:p w14:paraId="2917730E" w14:textId="77777777" w:rsidR="004D52B5" w:rsidRPr="00E029E7" w:rsidRDefault="004D52B5" w:rsidP="004D52B5">
      <w:pPr>
        <w:pStyle w:val="Puce3"/>
      </w:pPr>
      <w:r w:rsidRPr="00E029E7">
        <w:t>Nombre d’alarmes déclenchées</w:t>
      </w:r>
    </w:p>
    <w:p w14:paraId="03A5ACD1" w14:textId="1F8698D6" w:rsidR="004D52B5" w:rsidRPr="00E029E7" w:rsidRDefault="004D52B5" w:rsidP="004D52B5">
      <w:pPr>
        <w:pStyle w:val="Puce3"/>
        <w:keepNext/>
      </w:pPr>
      <w:r w:rsidRPr="00E029E7">
        <w:t xml:space="preserve">Liste des documents ayant provoqué une alarme sur </w:t>
      </w:r>
      <w:r w:rsidR="00B935EB" w:rsidRPr="00E029E7">
        <w:t>le portique</w:t>
      </w:r>
      <w:r w:rsidRPr="00E029E7">
        <w:t> :</w:t>
      </w:r>
    </w:p>
    <w:p w14:paraId="05E38168" w14:textId="6A42CBE6" w:rsidR="004D52B5" w:rsidRPr="00E029E7" w:rsidRDefault="004D52B5" w:rsidP="004D52B5">
      <w:pPr>
        <w:pStyle w:val="Puce4"/>
      </w:pPr>
      <w:r w:rsidRPr="00E029E7">
        <w:t xml:space="preserve">Cette fonctionnalité devra être aisément accessible pour la vérification des documents d’un usager venant de déclencher une alarme ; un « push » automatique de cette information vers des postes professionnels associés </w:t>
      </w:r>
      <w:r w:rsidR="00B935EB" w:rsidRPr="00E029E7">
        <w:t xml:space="preserve">au </w:t>
      </w:r>
      <w:r w:rsidRPr="00E029E7">
        <w:t>portique sera apprécié.</w:t>
      </w:r>
    </w:p>
    <w:p w14:paraId="7F04655B" w14:textId="68AB896D" w:rsidR="004D52B5" w:rsidRPr="00E029E7" w:rsidRDefault="004D52B5" w:rsidP="004D52B5">
      <w:pPr>
        <w:pStyle w:val="Puce2sanspuceavecespaceavant"/>
      </w:pPr>
      <w:r w:rsidRPr="00E029E7">
        <w:t>Les informations seront disponibles pour une</w:t>
      </w:r>
      <w:r w:rsidR="00764845" w:rsidRPr="00E029E7">
        <w:t xml:space="preserve"> </w:t>
      </w:r>
      <w:r w:rsidRPr="00E029E7">
        <w:t>période paramétrable. Elles seront affichées sous forme de tableaux et de graphiques.</w:t>
      </w:r>
    </w:p>
    <w:p w14:paraId="66B15B4E" w14:textId="77777777" w:rsidR="004D52B5" w:rsidRPr="00E029E7" w:rsidRDefault="004D52B5" w:rsidP="004D52B5">
      <w:pPr>
        <w:pStyle w:val="Puce2sanspuceavecespaceavant"/>
      </w:pPr>
      <w:r w:rsidRPr="00E029E7">
        <w:t>Ces données seront exportables au format Excel, Word ou PDF.</w:t>
      </w:r>
    </w:p>
    <w:p w14:paraId="1E921C13" w14:textId="2CDA0D10" w:rsidR="00017DD5" w:rsidRPr="00E029E7" w:rsidRDefault="00017DD5" w:rsidP="006A37BD">
      <w:pPr>
        <w:pStyle w:val="Puce1"/>
      </w:pPr>
      <w:r w:rsidRPr="00E029E7">
        <w:t>Les interfaces du logiciel de gestion centralisée seront de type Web et toutes disponibles en français.</w:t>
      </w:r>
    </w:p>
    <w:p w14:paraId="14C9BFAC" w14:textId="3A8E87BC" w:rsidR="000A3A68" w:rsidRPr="00E029E7" w:rsidRDefault="00263700" w:rsidP="006A37BD">
      <w:pPr>
        <w:pStyle w:val="Puce1"/>
      </w:pPr>
      <w:r w:rsidRPr="00E029E7">
        <w:t>L’accès sera nominatif. Des droits d’accès devront être gérés afin de pouvoir limiter les actions possibles pour l’utilisateur (par exemple, pas de changement de configuration autorisé).</w:t>
      </w:r>
    </w:p>
    <w:p w14:paraId="664BCDA8" w14:textId="77777777" w:rsidR="00017DD5" w:rsidRPr="00E029E7" w:rsidRDefault="00017DD5" w:rsidP="00017DD5">
      <w:pPr>
        <w:pStyle w:val="Normalsansespaceavant"/>
      </w:pPr>
    </w:p>
    <w:p w14:paraId="051D8E2F" w14:textId="77777777" w:rsidR="00017DD5" w:rsidRPr="00E029E7" w:rsidRDefault="00017DD5" w:rsidP="00017DD5">
      <w:pPr>
        <w:keepNext/>
        <w:rPr>
          <w:i/>
        </w:rPr>
      </w:pPr>
      <w:r w:rsidRPr="00E029E7">
        <w:rPr>
          <w:i/>
        </w:rPr>
        <w:t>Les candidats donneront toutes les informations utiles sur le logiciel de gestion centralisée et notamment :</w:t>
      </w:r>
    </w:p>
    <w:p w14:paraId="59E466FB" w14:textId="77777777" w:rsidR="00017DD5" w:rsidRPr="00E029E7" w:rsidRDefault="00017DD5" w:rsidP="00C84FC9">
      <w:pPr>
        <w:pStyle w:val="Puce1"/>
        <w:keepNext/>
        <w:rPr>
          <w:i/>
          <w:iCs/>
        </w:rPr>
      </w:pPr>
      <w:r w:rsidRPr="00E029E7">
        <w:rPr>
          <w:i/>
          <w:iCs/>
        </w:rPr>
        <w:t>Informations, statistiques et tableaux de bord disponibles avec illustration par des copies d’écran du logiciel de gestion centralisé</w:t>
      </w:r>
    </w:p>
    <w:p w14:paraId="2A4F9715" w14:textId="5E6144D6" w:rsidR="00017DD5" w:rsidRPr="00E029E7" w:rsidRDefault="00017DD5" w:rsidP="006A37BD">
      <w:pPr>
        <w:pStyle w:val="Puce1"/>
      </w:pPr>
      <w:r w:rsidRPr="00E029E7">
        <w:rPr>
          <w:i/>
          <w:iCs/>
        </w:rPr>
        <w:t>Modalité d’accès à la liste des documents ayant provoqué une alarme.</w:t>
      </w:r>
    </w:p>
    <w:p w14:paraId="07065FE3" w14:textId="77777777" w:rsidR="00017DD5" w:rsidRPr="00E029E7" w:rsidRDefault="00017DD5" w:rsidP="00017DD5">
      <w:pPr>
        <w:pStyle w:val="Titre2"/>
      </w:pPr>
      <w:bookmarkStart w:id="340" w:name="_Ref440315389"/>
      <w:bookmarkStart w:id="341" w:name="_Toc456342506"/>
      <w:bookmarkStart w:id="342" w:name="_Toc494107322"/>
      <w:bookmarkStart w:id="343" w:name="_Toc507617102"/>
      <w:bookmarkStart w:id="344" w:name="_Toc508835169"/>
      <w:bookmarkStart w:id="345" w:name="_Toc520238620"/>
      <w:bookmarkStart w:id="346" w:name="_Toc106733432"/>
      <w:bookmarkStart w:id="347" w:name="_Toc187357714"/>
      <w:bookmarkEnd w:id="339"/>
      <w:r w:rsidRPr="00E029E7">
        <w:t>Compteurs de passage avec caméra</w:t>
      </w:r>
      <w:bookmarkEnd w:id="340"/>
      <w:bookmarkEnd w:id="341"/>
      <w:bookmarkEnd w:id="342"/>
      <w:bookmarkEnd w:id="343"/>
      <w:bookmarkEnd w:id="344"/>
      <w:bookmarkEnd w:id="345"/>
      <w:bookmarkEnd w:id="346"/>
      <w:bookmarkEnd w:id="347"/>
    </w:p>
    <w:p w14:paraId="1A9934F3" w14:textId="66D271E6" w:rsidR="00017DD5" w:rsidRPr="00E029E7" w:rsidRDefault="00017DD5" w:rsidP="00017DD5">
      <w:r w:rsidRPr="00E029E7">
        <w:t xml:space="preserve">Pour compter les passages au niveau </w:t>
      </w:r>
      <w:r w:rsidR="006203AD" w:rsidRPr="00E029E7">
        <w:t>de l’</w:t>
      </w:r>
      <w:r w:rsidR="008F3BE9" w:rsidRPr="00E029E7">
        <w:t>entrée</w:t>
      </w:r>
      <w:r w:rsidR="006203AD" w:rsidRPr="00E029E7">
        <w:t xml:space="preserve"> principale de la BU restructurée, l’Université souhaite l’installation d</w:t>
      </w:r>
      <w:r w:rsidR="000B3FC2" w:rsidRPr="00E029E7">
        <w:t xml:space="preserve">e compteurs de passage </w:t>
      </w:r>
      <w:r w:rsidR="006203AD" w:rsidRPr="00E029E7">
        <w:t>avec caméra</w:t>
      </w:r>
      <w:r w:rsidR="000B3FC2" w:rsidRPr="00E029E7">
        <w:t xml:space="preserve"> fixés au plafond</w:t>
      </w:r>
      <w:r w:rsidR="002F58E4" w:rsidRPr="00E029E7">
        <w:t xml:space="preserve"> (voir le paragraphe « </w:t>
      </w:r>
      <w:r w:rsidR="008B505C">
        <w:t>3.4.2</w:t>
      </w:r>
      <w:r w:rsidR="002F58E4" w:rsidRPr="00E029E7">
        <w:t xml:space="preserve"> - </w:t>
      </w:r>
      <w:r w:rsidR="008B505C" w:rsidRPr="00E029E7">
        <w:t>Points spécifiques concernant les équipements</w:t>
      </w:r>
      <w:r w:rsidR="002F58E4" w:rsidRPr="00E029E7">
        <w:t> »).</w:t>
      </w:r>
    </w:p>
    <w:p w14:paraId="7BCD9F9A" w14:textId="18A3BA01" w:rsidR="000B3FC2" w:rsidRPr="00E029E7" w:rsidRDefault="00017DD5" w:rsidP="00017DD5">
      <w:r w:rsidRPr="00E029E7">
        <w:t xml:space="preserve">Ces compteurs seront les plus discrets possible. Ils </w:t>
      </w:r>
      <w:r w:rsidR="000B3FC2" w:rsidRPr="00E029E7">
        <w:t>devront distinguer</w:t>
      </w:r>
      <w:r w:rsidRPr="00E029E7">
        <w:t xml:space="preserve"> les entrées d’une part, et les sorties d’autre part</w:t>
      </w:r>
      <w:r w:rsidR="005E26ED" w:rsidRPr="00E029E7">
        <w:t xml:space="preserve">, </w:t>
      </w:r>
      <w:r w:rsidR="000B3FC2" w:rsidRPr="00E029E7">
        <w:t>et</w:t>
      </w:r>
      <w:r w:rsidRPr="00E029E7">
        <w:t xml:space="preserve"> couvrir une largeur de passage d’au moins </w:t>
      </w:r>
      <w:r w:rsidR="00C84FC9" w:rsidRPr="00E029E7">
        <w:t>2</w:t>
      </w:r>
      <w:r w:rsidR="000411EE" w:rsidRPr="00E029E7">
        <w:t> </w:t>
      </w:r>
      <w:r w:rsidRPr="00E029E7">
        <w:t>mètres.</w:t>
      </w:r>
      <w:r w:rsidR="000B3FC2" w:rsidRPr="00E029E7">
        <w:t xml:space="preserve"> </w:t>
      </w:r>
    </w:p>
    <w:p w14:paraId="400AFB99" w14:textId="77777777" w:rsidR="00BA1597" w:rsidRPr="00E029E7" w:rsidRDefault="00BA1597" w:rsidP="00BA1597">
      <w:r w:rsidRPr="00E029E7">
        <w:t>Les compteurs devront être connectés au réseau et alimentés par son intermédiaire (PoE).</w:t>
      </w:r>
    </w:p>
    <w:p w14:paraId="4E4502CE" w14:textId="6664816D" w:rsidR="0088020B" w:rsidRPr="00E029E7" w:rsidRDefault="0088020B" w:rsidP="00BA1597">
      <w:bookmarkStart w:id="348" w:name="_Hlk183884659"/>
      <w:r w:rsidRPr="00E029E7">
        <w:t xml:space="preserve">Afin que les compteurs ne puissent pas être assimilés à de la </w:t>
      </w:r>
      <w:r w:rsidR="0072450F" w:rsidRPr="0072450F">
        <w:t>vidéoprotection</w:t>
      </w:r>
      <w:r w:rsidRPr="00E029E7">
        <w:t>, aucun flux vidéo ne devra pouvoir être extrait de ces équipements.</w:t>
      </w:r>
      <w:r w:rsidR="0014385C" w:rsidRPr="00E029E7">
        <w:t xml:space="preserve"> Les seules informations générées par les compteurs devront être des informations de comptage totalement anonymes.</w:t>
      </w:r>
    </w:p>
    <w:bookmarkEnd w:id="348"/>
    <w:p w14:paraId="552691B3" w14:textId="77777777" w:rsidR="005E26ED" w:rsidRPr="00E029E7" w:rsidRDefault="005E26ED" w:rsidP="005E26ED">
      <w:pPr>
        <w:pStyle w:val="Normalsansespaceavant"/>
      </w:pPr>
    </w:p>
    <w:p w14:paraId="65348463" w14:textId="2955B07B" w:rsidR="005E26ED" w:rsidRPr="00E029E7" w:rsidRDefault="005E26ED" w:rsidP="00017DD5">
      <w:pPr>
        <w:rPr>
          <w:i/>
          <w:iCs/>
        </w:rPr>
      </w:pPr>
      <w:r w:rsidRPr="00E029E7">
        <w:rPr>
          <w:i/>
          <w:iCs/>
        </w:rPr>
        <w:t xml:space="preserve">Les candidats indiqueront </w:t>
      </w:r>
      <w:r w:rsidR="00E13BF2" w:rsidRPr="00E029E7">
        <w:rPr>
          <w:i/>
          <w:iCs/>
        </w:rPr>
        <w:t>s’il faut 1 ou 2 compteurs</w:t>
      </w:r>
      <w:r w:rsidRPr="00E029E7">
        <w:rPr>
          <w:i/>
          <w:iCs/>
        </w:rPr>
        <w:t xml:space="preserve"> pour l</w:t>
      </w:r>
      <w:r w:rsidR="001F74E4" w:rsidRPr="00E029E7">
        <w:rPr>
          <w:i/>
          <w:iCs/>
        </w:rPr>
        <w:t>’issue de la BU</w:t>
      </w:r>
      <w:r w:rsidR="00665ED8" w:rsidRPr="00E029E7">
        <w:rPr>
          <w:i/>
          <w:iCs/>
        </w:rPr>
        <w:t xml:space="preserve"> sachant que la distance entre les panneaux d’extrémité du portique sur le plan est d’environ 3x1,4 m, soit 4,20 m.</w:t>
      </w:r>
    </w:p>
    <w:p w14:paraId="441CB595" w14:textId="77777777" w:rsidR="005E26ED" w:rsidRPr="00E029E7" w:rsidRDefault="005E26ED" w:rsidP="005E26ED">
      <w:pPr>
        <w:pStyle w:val="Normalsansespaceavant"/>
      </w:pPr>
    </w:p>
    <w:p w14:paraId="39F335F8" w14:textId="77777777" w:rsidR="00201182" w:rsidRPr="00E029E7" w:rsidRDefault="00BA1597" w:rsidP="00201182">
      <w:bookmarkStart w:id="349" w:name="_Hlk183884679"/>
      <w:r w:rsidRPr="00E029E7">
        <w:t>Les compteurs seront utilisés pour vérifier que la jauge maximale du bâtiment n’est pas dépassée. Ils devront</w:t>
      </w:r>
      <w:r w:rsidR="00493FFC" w:rsidRPr="00E029E7">
        <w:t xml:space="preserve"> être donc fiables</w:t>
      </w:r>
      <w:r w:rsidR="005D7969" w:rsidRPr="00E029E7">
        <w:t>,</w:t>
      </w:r>
      <w:r w:rsidR="00493FFC" w:rsidRPr="00E029E7">
        <w:t xml:space="preserve"> avec un faible taux d’erreurs de comptage.</w:t>
      </w:r>
      <w:r w:rsidR="00201182" w:rsidRPr="00E029E7">
        <w:t xml:space="preserve"> Si plusieurs compteurs sont installés, les informations de comptage devront être cumulées, sans double comptage.</w:t>
      </w:r>
    </w:p>
    <w:p w14:paraId="1555B5F6" w14:textId="77777777" w:rsidR="00C144A7" w:rsidRPr="00E029E7" w:rsidRDefault="00C144A7" w:rsidP="00C144A7">
      <w:pPr>
        <w:pStyle w:val="Normalsansespaceavant"/>
      </w:pPr>
    </w:p>
    <w:p w14:paraId="53660C33" w14:textId="4BAD19D4" w:rsidR="00BA1597" w:rsidRPr="00E029E7" w:rsidRDefault="00493FFC" w:rsidP="00201182">
      <w:r w:rsidRPr="00E029E7">
        <w:t>Une page Web affichant</w:t>
      </w:r>
      <w:r w:rsidR="00B13C82" w:rsidRPr="00E029E7">
        <w:t xml:space="preserve"> </w:t>
      </w:r>
      <w:r w:rsidRPr="00E029E7">
        <w:t>le nombre de personnes présentes dans la BU devra être obligatoirement disponible. Cette page inclura un mécanisme permettant le rafraîchissement des données</w:t>
      </w:r>
      <w:r w:rsidR="00B13C82" w:rsidRPr="00E029E7">
        <w:t xml:space="preserve"> avec un décalage maximum de 30</w:t>
      </w:r>
      <w:r w:rsidR="005D7969" w:rsidRPr="00E029E7">
        <w:t> </w:t>
      </w:r>
      <w:r w:rsidR="00B13C82" w:rsidRPr="00E029E7">
        <w:t>secondes par rapport à la réalité.</w:t>
      </w:r>
      <w:r w:rsidR="00764FB2" w:rsidRPr="00764FB2">
        <w:t xml:space="preserve"> Il devra être également possible de paramétrer une fonction d’alarme permettant de déclencher l’envoi automatique d’une notification par mail en cas de dépassement de la jauge fixée par l’utilisateur.</w:t>
      </w:r>
    </w:p>
    <w:bookmarkEnd w:id="349"/>
    <w:p w14:paraId="0AECE12C" w14:textId="77777777" w:rsidR="00493FFC" w:rsidRPr="00E029E7" w:rsidRDefault="00493FFC" w:rsidP="005E26ED">
      <w:pPr>
        <w:pStyle w:val="Normalsansespaceavant"/>
      </w:pPr>
    </w:p>
    <w:p w14:paraId="1BEBBB8C" w14:textId="536044FB" w:rsidR="002F58E4" w:rsidRPr="00E029E7" w:rsidRDefault="00017DD5" w:rsidP="00201182">
      <w:r w:rsidRPr="00E029E7">
        <w:t xml:space="preserve">Un logiciel </w:t>
      </w:r>
      <w:r w:rsidR="00806D5B" w:rsidRPr="00E029E7">
        <w:t xml:space="preserve">de gestion centralisée </w:t>
      </w:r>
      <w:r w:rsidRPr="00E029E7">
        <w:t>devra permettre d’accéder aux informations de</w:t>
      </w:r>
      <w:r w:rsidR="00C92A48" w:rsidRPr="00E029E7">
        <w:t xml:space="preserve"> tous les compteurs de passage</w:t>
      </w:r>
      <w:r w:rsidRPr="00E029E7">
        <w:t>. Ce sera</w:t>
      </w:r>
      <w:r w:rsidR="00C92A48" w:rsidRPr="00E029E7">
        <w:t>,</w:t>
      </w:r>
      <w:r w:rsidRPr="00E029E7">
        <w:t xml:space="preserve"> si possible</w:t>
      </w:r>
      <w:r w:rsidR="00C92A48" w:rsidRPr="00E029E7">
        <w:t>,</w:t>
      </w:r>
      <w:r w:rsidRPr="00E029E7">
        <w:t xml:space="preserve"> le même logiciel que pour le</w:t>
      </w:r>
      <w:r w:rsidR="00F169BD" w:rsidRPr="00E029E7">
        <w:t xml:space="preserve"> </w:t>
      </w:r>
      <w:r w:rsidRPr="00E029E7">
        <w:t xml:space="preserve">portique antivol. </w:t>
      </w:r>
      <w:r w:rsidR="005E26ED" w:rsidRPr="00E029E7">
        <w:t>Il devra permettre d’obtenir </w:t>
      </w:r>
      <w:r w:rsidR="00201182" w:rsidRPr="00E029E7">
        <w:t>l</w:t>
      </w:r>
      <w:r w:rsidR="005E26ED" w:rsidRPr="00E029E7">
        <w:t>e n</w:t>
      </w:r>
      <w:r w:rsidR="002F58E4" w:rsidRPr="00E029E7">
        <w:t xml:space="preserve">ombre d’entrées, </w:t>
      </w:r>
      <w:r w:rsidR="005E26ED" w:rsidRPr="00E029E7">
        <w:t xml:space="preserve">le </w:t>
      </w:r>
      <w:r w:rsidR="002F58E4" w:rsidRPr="00E029E7">
        <w:t>nombre de sorties,</w:t>
      </w:r>
      <w:r w:rsidR="005E26ED" w:rsidRPr="00E029E7">
        <w:t xml:space="preserve"> le</w:t>
      </w:r>
      <w:r w:rsidR="002F58E4" w:rsidRPr="00E029E7">
        <w:t xml:space="preserve"> nombre de personnes présentes dans la BU par</w:t>
      </w:r>
      <w:r w:rsidR="00472E9A" w:rsidRPr="00E029E7">
        <w:t xml:space="preserve"> tranche de</w:t>
      </w:r>
      <w:r w:rsidR="002F58E4" w:rsidRPr="00E029E7">
        <w:t xml:space="preserve"> </w:t>
      </w:r>
      <w:r w:rsidR="00472E9A" w:rsidRPr="00E029E7">
        <w:t xml:space="preserve">dates et </w:t>
      </w:r>
      <w:r w:rsidR="002F58E4" w:rsidRPr="00E029E7">
        <w:t xml:space="preserve">tranche horaire (statistiques) </w:t>
      </w:r>
      <w:r w:rsidR="008F3BE9" w:rsidRPr="00E029E7">
        <w:t>et</w:t>
      </w:r>
      <w:r w:rsidR="002F58E4" w:rsidRPr="00E029E7">
        <w:t xml:space="preserve"> </w:t>
      </w:r>
      <w:r w:rsidR="00472E9A" w:rsidRPr="00E029E7">
        <w:t xml:space="preserve">également </w:t>
      </w:r>
      <w:r w:rsidR="00201182" w:rsidRPr="00E029E7">
        <w:t>« </w:t>
      </w:r>
      <w:r w:rsidR="002F58E4" w:rsidRPr="00E029E7">
        <w:t>en temps réel</w:t>
      </w:r>
      <w:r w:rsidR="00201182" w:rsidRPr="00E029E7">
        <w:t> »</w:t>
      </w:r>
      <w:r w:rsidR="002F58E4" w:rsidRPr="00E029E7">
        <w:t xml:space="preserve"> (décalage de moins de 15 minutes)</w:t>
      </w:r>
      <w:r w:rsidR="005E26ED" w:rsidRPr="00E029E7">
        <w:t>.</w:t>
      </w:r>
    </w:p>
    <w:p w14:paraId="74149275" w14:textId="2216C96A" w:rsidR="002F58E4" w:rsidRPr="00E029E7" w:rsidRDefault="00B24F4C" w:rsidP="008F3C5C">
      <w:r w:rsidRPr="00E029E7">
        <w:t>L’accès sera nominatif. Des droits d’accès devront être gérés afin de pouvoir limiter les actions possibles pour l’utilisateur (par exemple, pas de changement de configuration autorisé).</w:t>
      </w:r>
    </w:p>
    <w:p w14:paraId="2456F94D" w14:textId="77777777" w:rsidR="008F3C5C" w:rsidRPr="00E029E7" w:rsidRDefault="008F3C5C" w:rsidP="001F055B">
      <w:pPr>
        <w:pStyle w:val="Normalsansespaceavant"/>
      </w:pPr>
    </w:p>
    <w:p w14:paraId="62D08693" w14:textId="2D15E6CF" w:rsidR="00017DD5" w:rsidRPr="00E029E7" w:rsidRDefault="00017DD5" w:rsidP="00347567">
      <w:pPr>
        <w:rPr>
          <w:i/>
        </w:rPr>
      </w:pPr>
      <w:r w:rsidRPr="00E029E7">
        <w:rPr>
          <w:i/>
        </w:rPr>
        <w:t>Les candidats décriront les caractéristiques et fonctionnalités du système de comptage proposé</w:t>
      </w:r>
      <w:r w:rsidR="00F4449E" w:rsidRPr="00E029E7">
        <w:rPr>
          <w:i/>
        </w:rPr>
        <w:t>.</w:t>
      </w:r>
    </w:p>
    <w:p w14:paraId="20733BFD" w14:textId="77777777" w:rsidR="00392F7F" w:rsidRPr="00E029E7" w:rsidRDefault="00392F7F" w:rsidP="00392F7F">
      <w:pPr>
        <w:pStyle w:val="Titrehorsplan"/>
      </w:pPr>
      <w:bookmarkStart w:id="350" w:name="_Ref109989829"/>
      <w:r w:rsidRPr="00E029E7">
        <w:t>Affluences</w:t>
      </w:r>
    </w:p>
    <w:p w14:paraId="7FD10CFB" w14:textId="7B27D1B3" w:rsidR="00392F7F" w:rsidRPr="00E029E7" w:rsidRDefault="00392F7F" w:rsidP="004E2A9F">
      <w:r w:rsidRPr="00E029E7">
        <w:t xml:space="preserve">La BU SHS est abonnée à la solution Affluences. Celle-ci devra pouvoir accéder </w:t>
      </w:r>
      <w:r w:rsidR="00744973" w:rsidRPr="00E029E7">
        <w:t xml:space="preserve">en temps réel (décalage de moins de 15 minutes) </w:t>
      </w:r>
      <w:r w:rsidRPr="00E029E7">
        <w:t xml:space="preserve">aux informations de comptage provenant </w:t>
      </w:r>
      <w:r w:rsidR="00441B78" w:rsidRPr="00E029E7">
        <w:t>du système</w:t>
      </w:r>
      <w:r w:rsidRPr="00E029E7">
        <w:t xml:space="preserve"> mis en place par le titulaire</w:t>
      </w:r>
      <w:r w:rsidR="00F169BD" w:rsidRPr="00E029E7">
        <w:t xml:space="preserve">. </w:t>
      </w:r>
      <w:r w:rsidRPr="00E029E7">
        <w:t>Des postes sont prévus dans le BPU pour la réalisation du paramétrage nécessaire.</w:t>
      </w:r>
    </w:p>
    <w:p w14:paraId="74C7A471" w14:textId="77777777" w:rsidR="00017DD5" w:rsidRPr="00E029E7" w:rsidRDefault="00017DD5" w:rsidP="00017DD5">
      <w:pPr>
        <w:pStyle w:val="Titre2"/>
      </w:pPr>
      <w:bookmarkStart w:id="351" w:name="_Toc317167014"/>
      <w:bookmarkStart w:id="352" w:name="_Ref388473991"/>
      <w:bookmarkStart w:id="353" w:name="_Ref388473996"/>
      <w:bookmarkStart w:id="354" w:name="_Toc388507383"/>
      <w:bookmarkStart w:id="355" w:name="_Ref399339104"/>
      <w:bookmarkStart w:id="356" w:name="_Ref399339105"/>
      <w:bookmarkStart w:id="357" w:name="_Toc456342507"/>
      <w:bookmarkStart w:id="358" w:name="_Toc494107323"/>
      <w:bookmarkStart w:id="359" w:name="_Toc507617103"/>
      <w:bookmarkStart w:id="360" w:name="_Toc508835170"/>
      <w:bookmarkStart w:id="361" w:name="_Toc520238621"/>
      <w:bookmarkStart w:id="362" w:name="_Ref77608266"/>
      <w:bookmarkStart w:id="363" w:name="_Toc106733433"/>
      <w:bookmarkStart w:id="364" w:name="_Toc187357715"/>
      <w:bookmarkEnd w:id="350"/>
      <w:r w:rsidRPr="00E029E7">
        <w:t>Automates de prêt-retour libre-service</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p w14:paraId="29FC8A99" w14:textId="77777777" w:rsidR="00017DD5" w:rsidRPr="00E029E7" w:rsidRDefault="00017DD5" w:rsidP="00017DD5">
      <w:pPr>
        <w:pStyle w:val="Titre3"/>
      </w:pPr>
      <w:bookmarkStart w:id="365" w:name="_Toc494107324"/>
      <w:bookmarkStart w:id="366" w:name="_Toc507617104"/>
      <w:bookmarkStart w:id="367" w:name="_Toc508835171"/>
      <w:bookmarkStart w:id="368" w:name="_Toc520238622"/>
      <w:bookmarkStart w:id="369" w:name="_Toc106733434"/>
      <w:bookmarkStart w:id="370" w:name="_Toc187357716"/>
      <w:r w:rsidRPr="00E029E7">
        <w:t>Fonctionnalités attendue</w:t>
      </w:r>
      <w:bookmarkEnd w:id="365"/>
      <w:bookmarkEnd w:id="366"/>
      <w:bookmarkEnd w:id="367"/>
      <w:bookmarkEnd w:id="368"/>
      <w:r w:rsidRPr="00E029E7">
        <w:t>s</w:t>
      </w:r>
      <w:bookmarkEnd w:id="369"/>
      <w:bookmarkEnd w:id="370"/>
    </w:p>
    <w:p w14:paraId="585DD9AF" w14:textId="42E590B5" w:rsidR="00017DD5" w:rsidRPr="00E029E7" w:rsidRDefault="00017DD5" w:rsidP="00755E17">
      <w:pPr>
        <w:pStyle w:val="Puce1"/>
        <w:keepLines/>
      </w:pPr>
      <w:r w:rsidRPr="00E029E7">
        <w:t xml:space="preserve">Les automates acquis par l’intermédiaire du présent accord-cadre devront autoriser les usagers à réaliser de manière autonome les opérations de prêt, de prolongation de prêt et de retour pour tous les types de documents proposés par </w:t>
      </w:r>
      <w:r w:rsidR="00FC7815" w:rsidRPr="00E029E7">
        <w:t>l</w:t>
      </w:r>
      <w:r w:rsidR="002C3085" w:rsidRPr="00E029E7">
        <w:t>es BU/Learning center de l’Université</w:t>
      </w:r>
      <w:r w:rsidRPr="00E029E7">
        <w:t xml:space="preserve"> et équipés d’étiquettes RFID (imprimés, périodiques, CD, DVD</w:t>
      </w:r>
      <w:r w:rsidR="00B1477C" w:rsidRPr="00E029E7">
        <w:t xml:space="preserve"> </w:t>
      </w:r>
      <w:r w:rsidRPr="00E029E7">
        <w:t>et plus généralement documents multimédias et multiéléments).</w:t>
      </w:r>
    </w:p>
    <w:p w14:paraId="23750111" w14:textId="77777777" w:rsidR="00017DD5" w:rsidRPr="00E029E7" w:rsidRDefault="00017DD5" w:rsidP="00017DD5">
      <w:pPr>
        <w:pStyle w:val="Normalsansespaceavant"/>
      </w:pPr>
    </w:p>
    <w:p w14:paraId="5AB6B1A1" w14:textId="77777777" w:rsidR="00017DD5" w:rsidRPr="00E029E7" w:rsidRDefault="00017DD5" w:rsidP="00D87BA0">
      <w:pPr>
        <w:pStyle w:val="Puce1"/>
        <w:keepNext/>
      </w:pPr>
      <w:r w:rsidRPr="00E029E7">
        <w:t>Les automates devront être facilement configurables par le personnel pour assurer</w:t>
      </w:r>
    </w:p>
    <w:p w14:paraId="2DC96021" w14:textId="160D4633" w:rsidR="00017DD5" w:rsidRPr="00E029E7" w:rsidRDefault="00017DD5" w:rsidP="00D87BA0">
      <w:pPr>
        <w:pStyle w:val="Puce2"/>
        <w:keepNext/>
      </w:pPr>
      <w:proofErr w:type="gramStart"/>
      <w:r w:rsidRPr="00E029E7">
        <w:t>seulement</w:t>
      </w:r>
      <w:proofErr w:type="gramEnd"/>
      <w:r w:rsidRPr="00E029E7">
        <w:t xml:space="preserve"> les opérations de prêt et de prolongation de prêt</w:t>
      </w:r>
    </w:p>
    <w:p w14:paraId="2179A862" w14:textId="77777777" w:rsidR="00017DD5" w:rsidRPr="00E029E7" w:rsidRDefault="00017DD5" w:rsidP="006A37BD">
      <w:pPr>
        <w:pStyle w:val="Puce2"/>
      </w:pPr>
      <w:proofErr w:type="gramStart"/>
      <w:r w:rsidRPr="00E029E7">
        <w:t>seulement</w:t>
      </w:r>
      <w:proofErr w:type="gramEnd"/>
      <w:r w:rsidRPr="00E029E7">
        <w:t xml:space="preserve"> les opérations de retour</w:t>
      </w:r>
    </w:p>
    <w:p w14:paraId="533D7BA3" w14:textId="77777777" w:rsidR="00017DD5" w:rsidRPr="00E029E7" w:rsidRDefault="00017DD5" w:rsidP="006A37BD">
      <w:pPr>
        <w:pStyle w:val="Puce2"/>
      </w:pPr>
      <w:proofErr w:type="gramStart"/>
      <w:r w:rsidRPr="00E029E7">
        <w:t>à</w:t>
      </w:r>
      <w:proofErr w:type="gramEnd"/>
      <w:r w:rsidRPr="00E029E7">
        <w:t xml:space="preserve"> la fois le prêt et le retour.</w:t>
      </w:r>
    </w:p>
    <w:p w14:paraId="78BCF35A" w14:textId="77777777" w:rsidR="00017DD5" w:rsidRPr="00E029E7" w:rsidRDefault="00017DD5" w:rsidP="00422DF6">
      <w:pPr>
        <w:pStyle w:val="Puce1"/>
      </w:pPr>
      <w:r w:rsidRPr="00E029E7">
        <w:t>Un automate devra être désactivable ; son écran présentera alors un message d’indisponibilité.</w:t>
      </w:r>
    </w:p>
    <w:p w14:paraId="03D0CD6B" w14:textId="36DF0578" w:rsidR="00017DD5" w:rsidRPr="00E029E7" w:rsidRDefault="00422DF6" w:rsidP="00422DF6">
      <w:pPr>
        <w:pStyle w:val="Puce1"/>
      </w:pPr>
      <w:r w:rsidRPr="00E029E7">
        <w:t>Les automates devront pouvoir être mis sous/hors tension automatiquement selon un calendrier paramétrable.</w:t>
      </w:r>
    </w:p>
    <w:p w14:paraId="15C88DCA" w14:textId="77777777" w:rsidR="00422DF6" w:rsidRPr="00E029E7" w:rsidRDefault="00422DF6" w:rsidP="00422DF6">
      <w:pPr>
        <w:pStyle w:val="Normalsansespaceavant"/>
      </w:pPr>
    </w:p>
    <w:p w14:paraId="7C652FF3" w14:textId="3645419B" w:rsidR="00017DD5" w:rsidRPr="00E029E7" w:rsidRDefault="00017DD5" w:rsidP="006A37BD">
      <w:pPr>
        <w:pStyle w:val="Puce1"/>
      </w:pPr>
      <w:r w:rsidRPr="00E029E7">
        <w:t xml:space="preserve">Les automates dialogueront avec le SIGB </w:t>
      </w:r>
      <w:r w:rsidR="0005764E" w:rsidRPr="00E029E7">
        <w:t xml:space="preserve">Alma </w:t>
      </w:r>
      <w:r w:rsidRPr="00E029E7">
        <w:t xml:space="preserve">en utilisant le protocole SIP2. </w:t>
      </w:r>
      <w:r w:rsidR="00D77DB8" w:rsidRPr="00E029E7">
        <w:t>T</w:t>
      </w:r>
      <w:r w:rsidRPr="00E029E7">
        <w:t xml:space="preserve">oute fonctionnalité définie par ce protocole </w:t>
      </w:r>
      <w:r w:rsidR="00197433" w:rsidRPr="00E029E7">
        <w:t xml:space="preserve">et supportée par Alma </w:t>
      </w:r>
      <w:r w:rsidRPr="00E029E7">
        <w:t>devra pouvoir être mise en œuvre.</w:t>
      </w:r>
    </w:p>
    <w:p w14:paraId="50ED7251" w14:textId="77777777" w:rsidR="00017DD5" w:rsidRPr="00E029E7" w:rsidRDefault="00017DD5" w:rsidP="00017DD5">
      <w:pPr>
        <w:pStyle w:val="Normalsansespaceavant"/>
      </w:pPr>
    </w:p>
    <w:p w14:paraId="221710C0" w14:textId="5E84CD11" w:rsidR="00017DD5" w:rsidRPr="00E029E7" w:rsidRDefault="00017DD5" w:rsidP="007175E2">
      <w:pPr>
        <w:pStyle w:val="Puce1"/>
        <w:keepNext/>
      </w:pPr>
      <w:r w:rsidRPr="00E029E7">
        <w:t xml:space="preserve">Les automates devront identifier les usagers </w:t>
      </w:r>
      <w:r w:rsidR="005A1572" w:rsidRPr="00E029E7">
        <w:t xml:space="preserve">selon </w:t>
      </w:r>
      <w:r w:rsidR="00E60F66" w:rsidRPr="00E029E7">
        <w:t>les modalités</w:t>
      </w:r>
      <w:r w:rsidR="00226425" w:rsidRPr="00E029E7">
        <w:t xml:space="preserve"> suivantes :</w:t>
      </w:r>
    </w:p>
    <w:p w14:paraId="19EB56A0" w14:textId="3B9EDD8C" w:rsidR="00226425" w:rsidRPr="00E029E7" w:rsidRDefault="00226425" w:rsidP="007175E2">
      <w:pPr>
        <w:pStyle w:val="Puce2"/>
        <w:keepNext/>
      </w:pPr>
      <w:r w:rsidRPr="00E029E7">
        <w:t xml:space="preserve">Identification avec </w:t>
      </w:r>
      <w:r w:rsidR="007175E2" w:rsidRPr="00E029E7">
        <w:t>une</w:t>
      </w:r>
      <w:r w:rsidRPr="00E029E7">
        <w:t xml:space="preserve"> carte CMS</w:t>
      </w:r>
      <w:r w:rsidR="007175E2" w:rsidRPr="00E029E7">
        <w:t> :</w:t>
      </w:r>
    </w:p>
    <w:p w14:paraId="7466ED19" w14:textId="4F4A18CF" w:rsidR="00226425" w:rsidRPr="00E029E7" w:rsidRDefault="00226425" w:rsidP="007175E2">
      <w:pPr>
        <w:pStyle w:val="Puce3"/>
        <w:keepLines/>
        <w:rPr>
          <w:b/>
        </w:rPr>
      </w:pPr>
      <w:r w:rsidRPr="00E029E7">
        <w:t xml:space="preserve">Les automates et le système de retour devront pouvoir identifier un usager en lisant le contenu de sa carte multiservice (carte CMS) par l’intermédiaire d’un lecteur de cartes ad hoc installé sur l’équipement et fourni par le titulaire. L’équipement devra obligatoirement utiliser le numéro </w:t>
      </w:r>
      <w:r w:rsidR="00380809">
        <w:t>lecteur</w:t>
      </w:r>
      <w:r w:rsidRPr="00E029E7">
        <w:t xml:space="preserve"> stocké dans la carte pour identifier l’usager</w:t>
      </w:r>
      <w:r w:rsidR="00047B2A" w:rsidRPr="00E029E7">
        <w:t xml:space="preserve"> </w:t>
      </w:r>
      <w:r w:rsidR="00FF3D9F" w:rsidRPr="00E029E7">
        <w:t xml:space="preserve">et non </w:t>
      </w:r>
      <w:r w:rsidR="00384BE6">
        <w:t>le CSN</w:t>
      </w:r>
      <w:r w:rsidR="00FF3D9F" w:rsidRPr="00E029E7">
        <w:t xml:space="preserve"> de la carte</w:t>
      </w:r>
      <w:r w:rsidR="00047B2A" w:rsidRPr="00E029E7">
        <w:t xml:space="preserve"> (voir « </w:t>
      </w:r>
      <w:r w:rsidR="008B505C">
        <w:t>3.1</w:t>
      </w:r>
      <w:r w:rsidR="00047B2A" w:rsidRPr="00E029E7">
        <w:t xml:space="preserve"> - </w:t>
      </w:r>
      <w:r w:rsidR="008B505C" w:rsidRPr="00E029E7">
        <w:t>Contexte technique</w:t>
      </w:r>
      <w:r w:rsidR="00047B2A" w:rsidRPr="00E029E7">
        <w:t> »).</w:t>
      </w:r>
    </w:p>
    <w:p w14:paraId="2BA2C208" w14:textId="77777777" w:rsidR="00226425" w:rsidRPr="00E029E7" w:rsidRDefault="00226425" w:rsidP="00226425">
      <w:pPr>
        <w:pStyle w:val="Puce3"/>
      </w:pPr>
      <w:r w:rsidRPr="00E029E7">
        <w:t xml:space="preserve">Le règlement de la consultation du présent accord-cadre prévoit la fourniture d’un exemple de carte CMS aux candidats afin qu’ils puissent valider le bon fonctionnement de leurs équipements avec ces cartes. </w:t>
      </w:r>
    </w:p>
    <w:p w14:paraId="1DFA80C1" w14:textId="78055084" w:rsidR="00226425" w:rsidRPr="00E029E7" w:rsidRDefault="00561C33" w:rsidP="00226425">
      <w:pPr>
        <w:pStyle w:val="Puce3"/>
      </w:pPr>
      <w:r w:rsidRPr="00561C33">
        <w:t xml:space="preserve">Pour information, la BU utilise actuellement les lecteurs de cartes OMNIKEY </w:t>
      </w:r>
      <w:proofErr w:type="spellStart"/>
      <w:r w:rsidRPr="00561C33">
        <w:t>CardMan</w:t>
      </w:r>
      <w:proofErr w:type="spellEnd"/>
      <w:r w:rsidR="00AB56B8">
        <w:t> </w:t>
      </w:r>
      <w:r w:rsidRPr="00561C33">
        <w:t xml:space="preserve">5x21, </w:t>
      </w:r>
      <w:proofErr w:type="spellStart"/>
      <w:r w:rsidRPr="00561C33">
        <w:t>Identive</w:t>
      </w:r>
      <w:proofErr w:type="spellEnd"/>
      <w:r w:rsidRPr="00561C33">
        <w:t xml:space="preserve"> CLOUD 4700F et ELATEC TWN4, mais les candidats peuvent proposer un autre modèle de lecteur dès lors qu’il est compatible avec les cartes CMS.</w:t>
      </w:r>
    </w:p>
    <w:p w14:paraId="47C03DF7" w14:textId="227BE0FD" w:rsidR="007175E2" w:rsidRPr="00E029E7" w:rsidRDefault="007175E2" w:rsidP="007175E2">
      <w:pPr>
        <w:pStyle w:val="Puce2"/>
      </w:pPr>
      <w:r w:rsidRPr="00E029E7">
        <w:t>Identification avec une carte uniquement dotée d’un code à barres</w:t>
      </w:r>
      <w:r w:rsidR="000F0E44">
        <w:t xml:space="preserve"> </w:t>
      </w:r>
      <w:r w:rsidR="000F0E44" w:rsidRPr="000F0E44">
        <w:t xml:space="preserve">de type </w:t>
      </w:r>
      <w:proofErr w:type="spellStart"/>
      <w:r w:rsidR="000F0E44" w:rsidRPr="000F0E44">
        <w:t>Interleaved</w:t>
      </w:r>
      <w:proofErr w:type="spellEnd"/>
      <w:r w:rsidR="000F0E44">
        <w:t> </w:t>
      </w:r>
      <w:r w:rsidR="000F0E44" w:rsidRPr="000F0E44">
        <w:t>2</w:t>
      </w:r>
      <w:r w:rsidR="000F0E44">
        <w:t> </w:t>
      </w:r>
      <w:r w:rsidR="000F0E44" w:rsidRPr="000F0E44">
        <w:t>of</w:t>
      </w:r>
      <w:r w:rsidR="000F0E44">
        <w:t xml:space="preserve"> </w:t>
      </w:r>
      <w:r w:rsidR="000F0E44" w:rsidRPr="000F0E44">
        <w:t>5</w:t>
      </w:r>
      <w:r w:rsidR="00B563AF" w:rsidRPr="00E029E7">
        <w:t xml:space="preserve"> (</w:t>
      </w:r>
      <w:r w:rsidR="009D7430">
        <w:t>lecteurs</w:t>
      </w:r>
      <w:r w:rsidRPr="00E029E7">
        <w:t xml:space="preserve"> extérieurs</w:t>
      </w:r>
      <w:r w:rsidR="00B563AF" w:rsidRPr="00E029E7">
        <w:t>)</w:t>
      </w:r>
    </w:p>
    <w:p w14:paraId="723C99F6" w14:textId="33D782F1" w:rsidR="00226425" w:rsidRPr="00E029E7" w:rsidRDefault="00125E5A" w:rsidP="00125E5A">
      <w:pPr>
        <w:pStyle w:val="Puce1"/>
      </w:pPr>
      <w:r w:rsidRPr="00E029E7">
        <w:t xml:space="preserve">La fonction d’identification par saisie </w:t>
      </w:r>
      <w:r w:rsidR="00380809">
        <w:t xml:space="preserve">manuelle </w:t>
      </w:r>
      <w:r w:rsidRPr="00E029E7">
        <w:t xml:space="preserve">du numéro </w:t>
      </w:r>
      <w:r w:rsidR="00380809">
        <w:t>lecteur</w:t>
      </w:r>
      <w:r w:rsidRPr="00E029E7">
        <w:t xml:space="preserve"> devra pouvoir être désactivée si elle est disponible, la BU ne souhaitant pas sa mise en œuvre.</w:t>
      </w:r>
    </w:p>
    <w:p w14:paraId="120AC0A0" w14:textId="77777777" w:rsidR="00226425" w:rsidRPr="00E029E7" w:rsidRDefault="00226425" w:rsidP="00226425">
      <w:pPr>
        <w:pStyle w:val="Puce0"/>
        <w:numPr>
          <w:ilvl w:val="0"/>
          <w:numId w:val="0"/>
        </w:numPr>
        <w:ind w:left="567"/>
      </w:pPr>
    </w:p>
    <w:p w14:paraId="69EA6A7E" w14:textId="77777777" w:rsidR="00017DD5" w:rsidRPr="00E029E7" w:rsidRDefault="00017DD5" w:rsidP="006A37BD">
      <w:pPr>
        <w:pStyle w:val="Puce1"/>
      </w:pPr>
      <w:r w:rsidRPr="00E029E7">
        <w:t>Un message très visible devra inviter l’usager à se déconnecter en fin d’opération.</w:t>
      </w:r>
    </w:p>
    <w:p w14:paraId="61044E52" w14:textId="77777777" w:rsidR="00017DD5" w:rsidRPr="00E029E7" w:rsidRDefault="00017DD5" w:rsidP="006A37BD">
      <w:pPr>
        <w:pStyle w:val="Puce1"/>
      </w:pPr>
      <w:r w:rsidRPr="00E029E7">
        <w:t>Une déconnexion automatique devra être réalisée par l’automate après une durée d’inactivité paramétrable.</w:t>
      </w:r>
    </w:p>
    <w:p w14:paraId="7D3D84DD" w14:textId="77777777" w:rsidR="00017DD5" w:rsidRPr="00E029E7" w:rsidRDefault="00017DD5" w:rsidP="00017DD5">
      <w:pPr>
        <w:pStyle w:val="Normalsansespaceavant"/>
      </w:pPr>
    </w:p>
    <w:p w14:paraId="3C1F13C3" w14:textId="77777777" w:rsidR="00017DD5" w:rsidRPr="00E029E7" w:rsidRDefault="00017DD5" w:rsidP="00D87BA0">
      <w:pPr>
        <w:pStyle w:val="Puce1"/>
        <w:keepNext/>
      </w:pPr>
      <w:r w:rsidRPr="00E029E7">
        <w:t>Les automates devront offrir les fonctionnalités suivantes pour les transactions de prêt-retour :</w:t>
      </w:r>
    </w:p>
    <w:p w14:paraId="0F45F4E3" w14:textId="553F765E" w:rsidR="00017DD5" w:rsidRPr="00E029E7" w:rsidRDefault="00017DD5" w:rsidP="00D87BA0">
      <w:pPr>
        <w:pStyle w:val="Puce2"/>
        <w:keepNext/>
      </w:pPr>
      <w:r w:rsidRPr="00E029E7">
        <w:t xml:space="preserve">Les transactions de retour devront être réalisables </w:t>
      </w:r>
      <w:r w:rsidR="00285238" w:rsidRPr="00E029E7">
        <w:t xml:space="preserve">sans identification de l’usager </w:t>
      </w:r>
      <w:r w:rsidRPr="00E029E7">
        <w:t>(comportement paramétrable).</w:t>
      </w:r>
    </w:p>
    <w:p w14:paraId="09D0622A" w14:textId="77777777" w:rsidR="00017DD5" w:rsidRPr="00E029E7" w:rsidRDefault="00017DD5" w:rsidP="006A37BD">
      <w:pPr>
        <w:pStyle w:val="Puce2"/>
      </w:pPr>
      <w:r w:rsidRPr="00E029E7">
        <w:t>Les automates devront identifier les documents à partir de leur étiquette RFID.</w:t>
      </w:r>
    </w:p>
    <w:p w14:paraId="20C41AAF" w14:textId="77777777" w:rsidR="00F2539E" w:rsidRPr="00E029E7" w:rsidRDefault="00F2539E" w:rsidP="00F2539E">
      <w:pPr>
        <w:pStyle w:val="Puce2"/>
      </w:pPr>
      <w:r w:rsidRPr="00E029E7">
        <w:t>Ils devront activer / désactiver la protection antivol RFID des documents une fois la transaction validée par le SIGB.</w:t>
      </w:r>
    </w:p>
    <w:p w14:paraId="74745022" w14:textId="77777777" w:rsidR="00017DD5" w:rsidRPr="00E029E7" w:rsidRDefault="00017DD5" w:rsidP="00D87BA0">
      <w:pPr>
        <w:pStyle w:val="Puce2"/>
        <w:keepNext/>
      </w:pPr>
      <w:r w:rsidRPr="00E029E7">
        <w:t>Ils devront interdire une transaction :</w:t>
      </w:r>
    </w:p>
    <w:p w14:paraId="2D332928" w14:textId="0C7F24BD" w:rsidR="00017DD5" w:rsidRPr="00E029E7" w:rsidRDefault="00017DD5" w:rsidP="00D87BA0">
      <w:pPr>
        <w:pStyle w:val="Puce3"/>
        <w:keepNext/>
      </w:pPr>
      <w:r w:rsidRPr="00E029E7">
        <w:t>Sur refus du SIGB (dossier de l’</w:t>
      </w:r>
      <w:r w:rsidR="003E6E1A" w:rsidRPr="00E029E7">
        <w:t>inscrit</w:t>
      </w:r>
      <w:r w:rsidRPr="00E029E7">
        <w:t xml:space="preserve"> en litige, quotas de prêt dépassés, expiration de l’abonnement, document non empruntable, document réservé, document ne pouvant faire l’objet d’un prêt et/ou retour par l’intermédiaire d’un automate…)</w:t>
      </w:r>
    </w:p>
    <w:p w14:paraId="1C6FCC67" w14:textId="70171973" w:rsidR="000A634C" w:rsidRPr="00E029E7" w:rsidRDefault="00FA2FA1" w:rsidP="000A634C">
      <w:pPr>
        <w:pStyle w:val="Puce3"/>
      </w:pPr>
      <w:r w:rsidRPr="00E029E7">
        <w:t xml:space="preserve">Si le code RCR présent dans la ou les étiquettes ne fait pas partie d’une liste de codes autorisés (liste modifiable par </w:t>
      </w:r>
      <w:r w:rsidR="004427CB" w:rsidRPr="00E029E7">
        <w:t>l’Université</w:t>
      </w:r>
      <w:r w:rsidRPr="00E029E7">
        <w:t> ; la liste devra permettre de gérer le cas « code RCR absent de la puce »)</w:t>
      </w:r>
    </w:p>
    <w:p w14:paraId="1EBEA04D" w14:textId="77777777" w:rsidR="00017DD5" w:rsidRPr="00E029E7" w:rsidRDefault="00017DD5" w:rsidP="006A37BD">
      <w:pPr>
        <w:pStyle w:val="Puce3"/>
      </w:pPr>
      <w:r w:rsidRPr="00E029E7">
        <w:t>En raison d’une anomalie détectée par l’automate au niveau d’un document multiélément (élément manquant ou étranger).</w:t>
      </w:r>
    </w:p>
    <w:p w14:paraId="1218695D" w14:textId="4A3EFDA2" w:rsidR="00017DD5" w:rsidRPr="00E029E7" w:rsidRDefault="00017DD5" w:rsidP="006A37BD">
      <w:pPr>
        <w:pStyle w:val="Puce2"/>
      </w:pPr>
      <w:r w:rsidRPr="00E029E7">
        <w:t>Ils devront afficher des messages précis et clairs à l’utilisateur (messages paramétrables par l</w:t>
      </w:r>
      <w:r w:rsidR="001E6A03" w:rsidRPr="00E029E7">
        <w:t>’Université</w:t>
      </w:r>
      <w:r w:rsidRPr="00E029E7">
        <w:t>) ainsi que tous les messages transmis par le SIGB (raison du refus d’une transaction, message précisant un éventuel lieu de dépôt particulier pour le document retourné, etc.).</w:t>
      </w:r>
    </w:p>
    <w:p w14:paraId="313B5A77" w14:textId="77777777" w:rsidR="00017DD5" w:rsidRPr="00E029E7" w:rsidRDefault="00017DD5" w:rsidP="00017DD5">
      <w:pPr>
        <w:pStyle w:val="Normalsansespaceavant"/>
      </w:pPr>
    </w:p>
    <w:p w14:paraId="4D0A5AED" w14:textId="2F748D60" w:rsidR="00017DD5" w:rsidRPr="00E029E7" w:rsidRDefault="00017DD5" w:rsidP="00D87BA0">
      <w:pPr>
        <w:pStyle w:val="Puce1"/>
        <w:keepNext/>
      </w:pPr>
      <w:r w:rsidRPr="00E029E7">
        <w:t xml:space="preserve">Les automates autoriseront également les usagers à consulter leur </w:t>
      </w:r>
      <w:bookmarkStart w:id="371" w:name="_Hlk167053865"/>
      <w:r w:rsidRPr="00E029E7">
        <w:t xml:space="preserve">compte </w:t>
      </w:r>
      <w:bookmarkEnd w:id="371"/>
      <w:r w:rsidR="00C45D65" w:rsidRPr="00E029E7">
        <w:t>d’inscrit SIGB</w:t>
      </w:r>
      <w:r w:rsidRPr="00E029E7">
        <w:t> :</w:t>
      </w:r>
    </w:p>
    <w:p w14:paraId="214F1752" w14:textId="77777777" w:rsidR="00017DD5" w:rsidRPr="00E029E7" w:rsidRDefault="00017DD5" w:rsidP="00D87BA0">
      <w:pPr>
        <w:pStyle w:val="Puce2"/>
        <w:keepNext/>
      </w:pPr>
      <w:r w:rsidRPr="00E029E7">
        <w:t>Dans la limite des informations transmises par le SIGB, seront affichés :</w:t>
      </w:r>
    </w:p>
    <w:p w14:paraId="723E5F15" w14:textId="77777777" w:rsidR="00017DD5" w:rsidRPr="00E029E7" w:rsidRDefault="00017DD5" w:rsidP="00D87BA0">
      <w:pPr>
        <w:pStyle w:val="Puce3"/>
        <w:keepNext/>
      </w:pPr>
      <w:r w:rsidRPr="00E029E7">
        <w:t>Les prêts en cours avec indication des retards</w:t>
      </w:r>
    </w:p>
    <w:p w14:paraId="5DD28E9B" w14:textId="6E8198B9" w:rsidR="00017DD5" w:rsidRPr="00E029E7" w:rsidRDefault="00017DD5" w:rsidP="006A37BD">
      <w:pPr>
        <w:pStyle w:val="Puce3"/>
      </w:pPr>
      <w:r w:rsidRPr="00E029E7">
        <w:t>Les réservations</w:t>
      </w:r>
      <w:r w:rsidR="006D117C" w:rsidRPr="00E029E7">
        <w:t xml:space="preserve"> et mises de côté </w:t>
      </w:r>
      <w:r w:rsidRPr="00E029E7">
        <w:t>en cours avec indication des documents disponibles</w:t>
      </w:r>
    </w:p>
    <w:p w14:paraId="71B5B263" w14:textId="31A897B9" w:rsidR="00017DD5" w:rsidRPr="00E029E7" w:rsidRDefault="00017DD5" w:rsidP="006A37BD">
      <w:pPr>
        <w:pStyle w:val="Puce3"/>
      </w:pPr>
      <w:r w:rsidRPr="00E029E7">
        <w:t>Les amendes dues</w:t>
      </w:r>
      <w:r w:rsidR="00C52B60" w:rsidRPr="00E029E7">
        <w:t xml:space="preserve"> et les dates de suspension associées</w:t>
      </w:r>
    </w:p>
    <w:p w14:paraId="62897740" w14:textId="77777777" w:rsidR="00017DD5" w:rsidRPr="00E029E7" w:rsidRDefault="00017DD5" w:rsidP="006A37BD">
      <w:pPr>
        <w:pStyle w:val="Puce3"/>
      </w:pPr>
      <w:r w:rsidRPr="00E029E7">
        <w:t>Les messages à destination de l’usager.</w:t>
      </w:r>
    </w:p>
    <w:p w14:paraId="4EB0B2AF" w14:textId="77777777" w:rsidR="00017DD5" w:rsidRPr="00E029E7" w:rsidRDefault="00017DD5" w:rsidP="006A37BD">
      <w:pPr>
        <w:pStyle w:val="Puce2"/>
      </w:pPr>
      <w:r w:rsidRPr="00E029E7">
        <w:t>Les usagers devront pouvoir procéder à la prolongation d’un ou plusieurs prêts sans que la présence des documents ne soit requise.</w:t>
      </w:r>
    </w:p>
    <w:p w14:paraId="6BC3B4A5" w14:textId="77777777" w:rsidR="00017DD5" w:rsidRPr="00E029E7" w:rsidRDefault="00017DD5" w:rsidP="00017DD5">
      <w:pPr>
        <w:pStyle w:val="Normalsansespaceavant"/>
      </w:pPr>
    </w:p>
    <w:p w14:paraId="4DF60C4F" w14:textId="08F8400B" w:rsidR="00017DD5" w:rsidRPr="00E029E7" w:rsidRDefault="00017DD5" w:rsidP="00D87BA0">
      <w:pPr>
        <w:pStyle w:val="Puce1"/>
        <w:keepNext/>
      </w:pPr>
      <w:bookmarkStart w:id="372" w:name="_Hlk95056033"/>
      <w:r w:rsidRPr="00E029E7">
        <w:t xml:space="preserve">Les automates devront pouvoir délivrer un reçu aux </w:t>
      </w:r>
      <w:r w:rsidR="003E6E1A" w:rsidRPr="00E029E7">
        <w:t>usagers</w:t>
      </w:r>
      <w:r w:rsidRPr="00E029E7">
        <w:t xml:space="preserve"> (identification de l’usager, liste des documents rendus ou empruntés, date limite de prêt…). Le reçu devra être paramétrable par </w:t>
      </w:r>
      <w:r w:rsidR="00192556" w:rsidRPr="00E029E7">
        <w:t>l</w:t>
      </w:r>
      <w:r w:rsidR="00AD0254" w:rsidRPr="00E029E7">
        <w:t>’Université</w:t>
      </w:r>
      <w:r w:rsidRPr="00E029E7">
        <w:t>. Les usagers devront pouvoir choisir :</w:t>
      </w:r>
    </w:p>
    <w:p w14:paraId="734321F7" w14:textId="77777777" w:rsidR="00017DD5" w:rsidRPr="00E029E7" w:rsidRDefault="00017DD5" w:rsidP="00D87BA0">
      <w:pPr>
        <w:pStyle w:val="Puce2"/>
        <w:keepNext/>
      </w:pPr>
      <w:r w:rsidRPr="00E029E7">
        <w:t>De ne recevoir aucun reçu</w:t>
      </w:r>
    </w:p>
    <w:p w14:paraId="717AF6D1" w14:textId="77777777" w:rsidR="00017DD5" w:rsidRPr="00E029E7" w:rsidRDefault="00017DD5" w:rsidP="006A37BD">
      <w:pPr>
        <w:pStyle w:val="Puce2"/>
      </w:pPr>
      <w:r w:rsidRPr="00E029E7">
        <w:t>De le recevoir par mail à l’adresse présente dans leur compte SIGB</w:t>
      </w:r>
    </w:p>
    <w:p w14:paraId="155B93F5" w14:textId="77777777" w:rsidR="00017DD5" w:rsidRPr="00E029E7" w:rsidRDefault="00017DD5" w:rsidP="006A37BD">
      <w:pPr>
        <w:pStyle w:val="Puce2"/>
      </w:pPr>
      <w:r w:rsidRPr="00E029E7">
        <w:t>De le charger sur leur smartphone par l’intermédiaire d’un QR code affiché sur l’écran de l’automate</w:t>
      </w:r>
    </w:p>
    <w:p w14:paraId="7547E45C" w14:textId="77777777" w:rsidR="00017DD5" w:rsidRPr="00E029E7" w:rsidRDefault="00017DD5" w:rsidP="006A37BD">
      <w:pPr>
        <w:pStyle w:val="Puce2"/>
      </w:pPr>
      <w:r w:rsidRPr="00E029E7">
        <w:t>D’imprimer le reçu sur l’imprimante à ticket qui équipera obligatoirement chaque automate.</w:t>
      </w:r>
    </w:p>
    <w:p w14:paraId="62108CC3" w14:textId="77777777" w:rsidR="00017DD5" w:rsidRPr="00E029E7" w:rsidRDefault="00017DD5" w:rsidP="00EA4CE3">
      <w:pPr>
        <w:pStyle w:val="Normalsansespaceavant"/>
      </w:pPr>
      <w:bookmarkStart w:id="373" w:name="_Hlk184111554"/>
      <w:bookmarkEnd w:id="372"/>
    </w:p>
    <w:p w14:paraId="54D5DE59" w14:textId="77777777" w:rsidR="001F0D87" w:rsidRPr="00E029E7" w:rsidRDefault="001F0D87" w:rsidP="000E5D18">
      <w:pPr>
        <w:pStyle w:val="Puce1"/>
        <w:keepNext/>
      </w:pPr>
      <w:r w:rsidRPr="00E029E7">
        <w:t>Dans toutes les opérations décrites ci-dessus, le temps de traitement par les automates des informations transmises par le SIGB devra être faible :</w:t>
      </w:r>
    </w:p>
    <w:p w14:paraId="2C1F4C2D" w14:textId="60DA1B66" w:rsidR="00EA4CE3" w:rsidRPr="00E029E7" w:rsidRDefault="001F0D87" w:rsidP="001F0D87">
      <w:pPr>
        <w:pStyle w:val="Puce2"/>
      </w:pPr>
      <w:r w:rsidRPr="00E029E7">
        <w:t>Pour une opération</w:t>
      </w:r>
      <w:r w:rsidR="000E5D18" w:rsidRPr="00E029E7">
        <w:t xml:space="preserve"> (identification de l’usager, prêt, retour, affichage du dossier d’abonné, prolongation…),</w:t>
      </w:r>
      <w:r w:rsidRPr="00E029E7">
        <w:t xml:space="preserve"> pas plus</w:t>
      </w:r>
      <w:r w:rsidR="00DD5913" w:rsidRPr="00E029E7">
        <w:t xml:space="preserve"> </w:t>
      </w:r>
      <w:r w:rsidRPr="00E029E7">
        <w:t>de 0,</w:t>
      </w:r>
      <w:r w:rsidR="00292541" w:rsidRPr="00E029E7">
        <w:t>2</w:t>
      </w:r>
      <w:r w:rsidRPr="00E029E7">
        <w:t>5</w:t>
      </w:r>
      <w:r w:rsidR="000E5D18" w:rsidRPr="00E029E7">
        <w:t> </w:t>
      </w:r>
      <w:r w:rsidRPr="00E029E7">
        <w:t>seconde</w:t>
      </w:r>
      <w:r w:rsidR="000E5D18" w:rsidRPr="00E029E7">
        <w:t xml:space="preserve"> de traitement ajouté par l’automate </w:t>
      </w:r>
      <w:r w:rsidRPr="00E029E7">
        <w:t>au délai d’exécution</w:t>
      </w:r>
      <w:r w:rsidR="00C90380" w:rsidRPr="00E029E7">
        <w:t xml:space="preserve"> par le SIGB</w:t>
      </w:r>
      <w:r w:rsidRPr="00E029E7">
        <w:t xml:space="preserve"> des requêtes SIP2</w:t>
      </w:r>
      <w:r w:rsidR="000E5D18" w:rsidRPr="00E029E7">
        <w:t xml:space="preserve"> nécessaire</w:t>
      </w:r>
      <w:r w:rsidR="00C90380" w:rsidRPr="00E029E7">
        <w:t>s</w:t>
      </w:r>
      <w:r w:rsidR="000E5D18" w:rsidRPr="00E029E7">
        <w:t xml:space="preserve"> à l’opération</w:t>
      </w:r>
      <w:r w:rsidRPr="00E029E7">
        <w:t>.</w:t>
      </w:r>
    </w:p>
    <w:bookmarkEnd w:id="373"/>
    <w:p w14:paraId="1B55AFA2" w14:textId="77777777" w:rsidR="00EA4CE3" w:rsidRPr="00E029E7" w:rsidRDefault="00EA4CE3" w:rsidP="00EA4CE3">
      <w:pPr>
        <w:pStyle w:val="Normalsansespaceavant"/>
      </w:pPr>
    </w:p>
    <w:p w14:paraId="2FF5120C" w14:textId="77777777" w:rsidR="00017DD5" w:rsidRPr="00E029E7" w:rsidRDefault="00017DD5" w:rsidP="006A37BD">
      <w:pPr>
        <w:pStyle w:val="Puce1"/>
      </w:pPr>
      <w:r w:rsidRPr="00E029E7">
        <w:t>Un système de prêt secouru interne aux automates devra permettre à ceux-ci de continuer à fonctionner en cas de panne du réseau informatique ou du SIGB et, cela, de la manière la plus transparente possible pour les usagers.</w:t>
      </w:r>
    </w:p>
    <w:p w14:paraId="67C21DD7" w14:textId="77777777" w:rsidR="00017DD5" w:rsidRPr="00E029E7" w:rsidRDefault="00017DD5" w:rsidP="006A37BD">
      <w:pPr>
        <w:pStyle w:val="Puce1"/>
      </w:pPr>
      <w:r w:rsidRPr="00E029E7">
        <w:t>Un chargement automatique dans le SIGB des transactions sauvegardées en mode secouru devra être effectué par les automates après la réapparition du SIGB. Un écran destiné au personnel devra permettre d’afficher les problèmes éventuellement constatés (transactions non acceptées par le SIGB) ; la liste devra être exportable.</w:t>
      </w:r>
    </w:p>
    <w:p w14:paraId="1CFFA5E3" w14:textId="77777777" w:rsidR="00017DD5" w:rsidRPr="00E029E7" w:rsidRDefault="00017DD5" w:rsidP="00017DD5">
      <w:pPr>
        <w:pStyle w:val="Normalsansespaceavant"/>
      </w:pPr>
    </w:p>
    <w:p w14:paraId="168BB4B5" w14:textId="77777777" w:rsidR="00017DD5" w:rsidRPr="00E029E7" w:rsidRDefault="00017DD5" w:rsidP="00774813">
      <w:pPr>
        <w:pStyle w:val="Puce1"/>
        <w:keepNext/>
      </w:pPr>
      <w:r w:rsidRPr="00E029E7">
        <w:t>Les IHM proposées aux usagers présenteront au minimum les caractéristiques suivantes :</w:t>
      </w:r>
    </w:p>
    <w:p w14:paraId="08A042EC" w14:textId="77777777" w:rsidR="00017DD5" w:rsidRPr="00E029E7" w:rsidRDefault="00017DD5" w:rsidP="00774813">
      <w:pPr>
        <w:pStyle w:val="Puce2"/>
        <w:keepNext/>
      </w:pPr>
      <w:r w:rsidRPr="00E029E7">
        <w:t>La navigation se fera par interface tactile et devra être intuitive et ergonomique.</w:t>
      </w:r>
    </w:p>
    <w:p w14:paraId="07340FEF" w14:textId="0AC16E40" w:rsidR="00017DD5" w:rsidRPr="00E029E7" w:rsidRDefault="00017DD5" w:rsidP="006A37BD">
      <w:pPr>
        <w:pStyle w:val="Puce2"/>
      </w:pPr>
      <w:r w:rsidRPr="00E029E7">
        <w:t>Les écrans seront en langue française. La disponibilité de langues complémentaires sera appréciée ; les langues complémentaires accessibles aux usagers devront être paramétrables par l</w:t>
      </w:r>
      <w:r w:rsidR="00AD0254" w:rsidRPr="00E029E7">
        <w:t>’Université</w:t>
      </w:r>
      <w:r w:rsidRPr="00E029E7">
        <w:t>.</w:t>
      </w:r>
    </w:p>
    <w:p w14:paraId="73540024" w14:textId="1408C981" w:rsidR="00017DD5" w:rsidRPr="00E029E7" w:rsidRDefault="00017DD5" w:rsidP="006A37BD">
      <w:pPr>
        <w:pStyle w:val="Puce2"/>
      </w:pPr>
      <w:r w:rsidRPr="00E029E7">
        <w:t xml:space="preserve">Une personnalisation de l’interface devra être possible (logo, nom de </w:t>
      </w:r>
      <w:r w:rsidR="00AD0254" w:rsidRPr="00E029E7">
        <w:t>la BU</w:t>
      </w:r>
      <w:r w:rsidRPr="00E029E7">
        <w:t>) et les textes</w:t>
      </w:r>
      <w:r w:rsidR="00C52B60" w:rsidRPr="00E029E7">
        <w:t xml:space="preserve"> (incluant les messages d’erreur)</w:t>
      </w:r>
      <w:r w:rsidRPr="00E029E7">
        <w:t xml:space="preserve"> devront être modifiables par le personnel.</w:t>
      </w:r>
    </w:p>
    <w:p w14:paraId="78964762" w14:textId="77777777" w:rsidR="00017DD5" w:rsidRPr="00E029E7" w:rsidRDefault="00017DD5" w:rsidP="006A37BD">
      <w:pPr>
        <w:pStyle w:val="Puce2"/>
      </w:pPr>
      <w:r w:rsidRPr="00E029E7">
        <w:t>La possibilité de disposer d’un choix de plusieurs habillages graphiques sera appréciée.</w:t>
      </w:r>
    </w:p>
    <w:p w14:paraId="383D606E" w14:textId="599C8E02" w:rsidR="00017DD5" w:rsidRPr="00E029E7" w:rsidRDefault="00017DD5" w:rsidP="00774813">
      <w:pPr>
        <w:pStyle w:val="Puce2"/>
        <w:keepNext/>
      </w:pPr>
      <w:r w:rsidRPr="00E029E7">
        <w:t xml:space="preserve">L’écran d’accueil des automates devra permettre la diffusion de messages d’information et de communication </w:t>
      </w:r>
      <w:r w:rsidR="00444606" w:rsidRPr="00E029E7">
        <w:t>de l</w:t>
      </w:r>
      <w:r w:rsidR="00AD0254" w:rsidRPr="00E029E7">
        <w:t>’Université</w:t>
      </w:r>
      <w:r w:rsidRPr="00E029E7">
        <w:t> :</w:t>
      </w:r>
    </w:p>
    <w:p w14:paraId="25A9301B" w14:textId="77777777" w:rsidR="00017DD5" w:rsidRPr="00E029E7" w:rsidRDefault="00017DD5" w:rsidP="006A37BD">
      <w:pPr>
        <w:pStyle w:val="Puce3"/>
      </w:pPr>
      <w:r w:rsidRPr="00E029E7">
        <w:t xml:space="preserve">Gestion d’un cadre permettant d’intégrer du code HTML </w:t>
      </w:r>
      <w:proofErr w:type="spellStart"/>
      <w:r w:rsidRPr="00E029E7">
        <w:t>embed</w:t>
      </w:r>
      <w:proofErr w:type="spellEnd"/>
      <w:r w:rsidRPr="00E029E7">
        <w:t xml:space="preserve"> ou bien diffusion d’une série d’images téléchargeables par les administrateurs, etc.</w:t>
      </w:r>
    </w:p>
    <w:p w14:paraId="3C73B424" w14:textId="7415915B" w:rsidR="00017DD5" w:rsidRPr="00E029E7" w:rsidRDefault="00017DD5" w:rsidP="006A37BD">
      <w:pPr>
        <w:pStyle w:val="Puce2"/>
      </w:pPr>
      <w:r w:rsidRPr="00E029E7">
        <w:t>Les IHM devront présenter un bouton de demande d’assistance. Celui-ci activera un signal lumineux sur l’automate facilement visible par le personnel et fera apparaître un message (fenêtre pop-up) sur certains postes professionnels (liste paramétrable par automate).</w:t>
      </w:r>
    </w:p>
    <w:p w14:paraId="3DD2A132" w14:textId="77777777" w:rsidR="00017DD5" w:rsidRPr="00E029E7" w:rsidRDefault="00017DD5" w:rsidP="00017DD5">
      <w:pPr>
        <w:pStyle w:val="Normalsansespaceavant"/>
      </w:pPr>
    </w:p>
    <w:p w14:paraId="547EC604" w14:textId="77777777" w:rsidR="00017DD5" w:rsidRPr="00E029E7" w:rsidRDefault="00017DD5" w:rsidP="006A37BD">
      <w:pPr>
        <w:pStyle w:val="Puce1"/>
      </w:pPr>
      <w:r w:rsidRPr="00E029E7">
        <w:t>Aucun système de paiement n’est à prévoir.</w:t>
      </w:r>
    </w:p>
    <w:p w14:paraId="1E7F72E7" w14:textId="77777777" w:rsidR="00017DD5" w:rsidRPr="00E029E7" w:rsidRDefault="00017DD5" w:rsidP="00017DD5">
      <w:pPr>
        <w:pStyle w:val="Titre3"/>
      </w:pPr>
      <w:bookmarkStart w:id="374" w:name="_Toc494107325"/>
      <w:bookmarkStart w:id="375" w:name="_Toc507617105"/>
      <w:bookmarkStart w:id="376" w:name="_Toc508835172"/>
      <w:bookmarkStart w:id="377" w:name="_Toc520238623"/>
      <w:bookmarkStart w:id="378" w:name="_Toc106733435"/>
      <w:bookmarkStart w:id="379" w:name="_Toc187357717"/>
      <w:r w:rsidRPr="00E029E7">
        <w:t>Caractéristiques physiques et modèles</w:t>
      </w:r>
      <w:bookmarkEnd w:id="374"/>
      <w:bookmarkEnd w:id="375"/>
      <w:bookmarkEnd w:id="376"/>
      <w:bookmarkEnd w:id="377"/>
      <w:bookmarkEnd w:id="378"/>
      <w:bookmarkEnd w:id="379"/>
    </w:p>
    <w:p w14:paraId="1A67CD87" w14:textId="77777777" w:rsidR="00017DD5" w:rsidRPr="00E029E7" w:rsidRDefault="00017DD5" w:rsidP="00774813">
      <w:pPr>
        <w:pStyle w:val="Puce1"/>
        <w:keepNext/>
      </w:pPr>
      <w:r w:rsidRPr="00E029E7">
        <w:t>Les automates et notamment les écrans devront présenter des caractéristiques leur permettant de résister à un usage en libre-service par du public.</w:t>
      </w:r>
    </w:p>
    <w:p w14:paraId="1B448412" w14:textId="1AA9373C" w:rsidR="00017DD5" w:rsidRPr="00E029E7" w:rsidRDefault="00017DD5" w:rsidP="006A37BD">
      <w:pPr>
        <w:pStyle w:val="Puce1"/>
      </w:pPr>
      <w:r w:rsidRPr="00E029E7">
        <w:t>Ils devront être résistant</w:t>
      </w:r>
      <w:r w:rsidR="007A734A" w:rsidRPr="00E029E7">
        <w:t>s</w:t>
      </w:r>
      <w:r w:rsidRPr="00E029E7">
        <w:t xml:space="preserve"> à l’utilisation régulière de produits désinfectants.</w:t>
      </w:r>
    </w:p>
    <w:p w14:paraId="2E8B59B7" w14:textId="77777777" w:rsidR="00017DD5" w:rsidRPr="00E029E7" w:rsidRDefault="00017DD5" w:rsidP="00017DD5"/>
    <w:p w14:paraId="32FD9DA5" w14:textId="3C6B633C" w:rsidR="00017DD5" w:rsidRPr="00E029E7" w:rsidRDefault="00E5710F" w:rsidP="00774813">
      <w:pPr>
        <w:pStyle w:val="Puce1"/>
        <w:keepNext/>
      </w:pPr>
      <w:bookmarkStart w:id="380" w:name="_Hlk106221825"/>
      <w:r w:rsidRPr="00E029E7">
        <w:t>L</w:t>
      </w:r>
      <w:r w:rsidR="000E1ECB" w:rsidRPr="00E029E7">
        <w:t>’Université</w:t>
      </w:r>
      <w:r w:rsidR="00017DD5" w:rsidRPr="00E029E7">
        <w:t xml:space="preserve"> souhaite pouvoir choisir les modèles d’automates à acquérir parmi les modèles suivants :</w:t>
      </w:r>
    </w:p>
    <w:p w14:paraId="46958674" w14:textId="77777777" w:rsidR="00017DD5" w:rsidRPr="00E029E7" w:rsidRDefault="00017DD5" w:rsidP="00774813">
      <w:pPr>
        <w:pStyle w:val="Puce2"/>
        <w:keepNext/>
      </w:pPr>
      <w:r w:rsidRPr="00E029E7">
        <w:t>Modèle habillé, prêt à l’emploi, sur pied (borne), non réglable en hauteur</w:t>
      </w:r>
    </w:p>
    <w:p w14:paraId="7153DCDD" w14:textId="77777777" w:rsidR="00017DD5" w:rsidRPr="00E029E7" w:rsidRDefault="00017DD5" w:rsidP="00C401B2">
      <w:pPr>
        <w:pStyle w:val="Puce2"/>
        <w:keepNext/>
      </w:pPr>
      <w:r w:rsidRPr="00E029E7">
        <w:t>Modèle habillé, prêt à l’emploi, sur pied (borne), réglable en hauteur par le public</w:t>
      </w:r>
    </w:p>
    <w:p w14:paraId="394D0A7D" w14:textId="520B044E" w:rsidR="00017DD5" w:rsidRPr="00E029E7" w:rsidRDefault="00017DD5" w:rsidP="006A37BD">
      <w:pPr>
        <w:pStyle w:val="Puce2"/>
      </w:pPr>
      <w:r w:rsidRPr="00E029E7">
        <w:t>Modèle habillé, prêt à l’emploi, sur pied (borne), 3</w:t>
      </w:r>
      <w:r w:rsidRPr="00E029E7">
        <w:rPr>
          <w:vertAlign w:val="superscript"/>
        </w:rPr>
        <w:t>e</w:t>
      </w:r>
      <w:r w:rsidR="000411EE" w:rsidRPr="00E029E7">
        <w:t> </w:t>
      </w:r>
      <w:r w:rsidRPr="00E029E7">
        <w:t>modèle disponible dans le catalogue du titulaire</w:t>
      </w:r>
    </w:p>
    <w:p w14:paraId="5B982F28" w14:textId="4CD73696" w:rsidR="00017DD5" w:rsidRPr="00E029E7" w:rsidRDefault="00017DD5" w:rsidP="00C401B2">
      <w:pPr>
        <w:pStyle w:val="Puce2"/>
        <w:keepNext/>
      </w:pPr>
      <w:r w:rsidRPr="00E029E7">
        <w:t>Modèle habillé, prêt à l’emploi, à poser sur du mobilier</w:t>
      </w:r>
      <w:r w:rsidR="00D658B1" w:rsidRPr="00E029E7">
        <w:t> :</w:t>
      </w:r>
    </w:p>
    <w:p w14:paraId="43B556A9" w14:textId="6CD904EC" w:rsidR="00121852" w:rsidRPr="00E029E7" w:rsidRDefault="00121852" w:rsidP="00121852">
      <w:pPr>
        <w:pStyle w:val="Puce3"/>
      </w:pPr>
      <w:r w:rsidRPr="00E029E7">
        <w:t>Le BPU permet le chiffrage de deux modèles présentant des encombrements différents</w:t>
      </w:r>
      <w:r w:rsidR="008119CF" w:rsidRPr="00E029E7">
        <w:t xml:space="preserve">, un </w:t>
      </w:r>
      <w:r w:rsidR="00613224" w:rsidRPr="00E029E7">
        <w:t xml:space="preserve">modèle </w:t>
      </w:r>
      <w:r w:rsidR="008119CF" w:rsidRPr="00E029E7">
        <w:t>peu volumineux ayant la préférence de l’Université.</w:t>
      </w:r>
    </w:p>
    <w:p w14:paraId="7855F1E3" w14:textId="15407021" w:rsidR="00017DD5" w:rsidRPr="00E029E7" w:rsidRDefault="00017DD5" w:rsidP="00C401B2">
      <w:pPr>
        <w:pStyle w:val="Puce2"/>
        <w:keepNext/>
      </w:pPr>
      <w:r w:rsidRPr="00E029E7">
        <w:t xml:space="preserve">Modèle à intégrer dans du mobilier sur mesure fourni par </w:t>
      </w:r>
      <w:r w:rsidR="00E5710F" w:rsidRPr="00E029E7">
        <w:t>l</w:t>
      </w:r>
      <w:r w:rsidR="00AD71AC" w:rsidRPr="00E029E7">
        <w:t>’Université</w:t>
      </w:r>
      <w:r w:rsidR="00613224" w:rsidRPr="00E029E7">
        <w:t> :</w:t>
      </w:r>
    </w:p>
    <w:p w14:paraId="5F8CA068" w14:textId="71F6D428" w:rsidR="00121852" w:rsidRPr="00E029E7" w:rsidRDefault="00121852" w:rsidP="001B17D5">
      <w:pPr>
        <w:pStyle w:val="Puce3"/>
      </w:pPr>
      <w:r w:rsidRPr="00E029E7">
        <w:t>Ce modèle devra obligatoirement comporter un PC tout-en-un pour éviter d’avoir à masquer une unité centrale indépendante de l’écran (voir le paragraphe « </w:t>
      </w:r>
      <w:r w:rsidR="008B505C">
        <w:t>3.4.2</w:t>
      </w:r>
      <w:r w:rsidRPr="00E029E7">
        <w:t xml:space="preserve"> - </w:t>
      </w:r>
      <w:r w:rsidR="008B505C" w:rsidRPr="00E029E7">
        <w:t>Points spécifiques concernant les équipements</w:t>
      </w:r>
      <w:r w:rsidRPr="00E029E7">
        <w:t> » pour plus de détails)</w:t>
      </w:r>
    </w:p>
    <w:bookmarkEnd w:id="380"/>
    <w:p w14:paraId="40292F2D" w14:textId="77777777" w:rsidR="00617F1D" w:rsidRPr="00E029E7" w:rsidRDefault="00617F1D" w:rsidP="00017DD5">
      <w:pPr>
        <w:pStyle w:val="Normalsansespaceavant"/>
      </w:pPr>
    </w:p>
    <w:p w14:paraId="61FC2DF7" w14:textId="728A28E6" w:rsidR="00017DD5" w:rsidRPr="00E029E7" w:rsidRDefault="00017DD5" w:rsidP="006A37BD">
      <w:pPr>
        <w:pStyle w:val="Puce1"/>
      </w:pPr>
      <w:r w:rsidRPr="00E029E7">
        <w:t xml:space="preserve">Les automates habillés devront être harmonisables d’un point de vue esthétique avec les choix d’aménagement et de décoration </w:t>
      </w:r>
      <w:r w:rsidR="00E5710F" w:rsidRPr="00E029E7">
        <w:t xml:space="preserve">de la </w:t>
      </w:r>
      <w:r w:rsidR="008B4677" w:rsidRPr="00E029E7">
        <w:t>BU</w:t>
      </w:r>
      <w:r w:rsidRPr="00E029E7">
        <w:t>.</w:t>
      </w:r>
    </w:p>
    <w:p w14:paraId="227C4B40" w14:textId="77777777" w:rsidR="00017DD5" w:rsidRPr="00E029E7" w:rsidRDefault="00017DD5" w:rsidP="006A37BD">
      <w:pPr>
        <w:pStyle w:val="Puce1"/>
      </w:pPr>
      <w:r w:rsidRPr="00E029E7">
        <w:t>La possibilité de choisir les matériaux d’habillage, leur coloris ou de pouvoir appliquer des décors sur l’habillage sera appréciée.</w:t>
      </w:r>
    </w:p>
    <w:p w14:paraId="155FAD05" w14:textId="77777777" w:rsidR="00017DD5" w:rsidRPr="00E029E7" w:rsidRDefault="00017DD5" w:rsidP="00017DD5">
      <w:pPr>
        <w:pStyle w:val="Titre3"/>
      </w:pPr>
      <w:bookmarkStart w:id="381" w:name="_Toc494107326"/>
      <w:bookmarkStart w:id="382" w:name="_Toc507617106"/>
      <w:bookmarkStart w:id="383" w:name="_Toc508835173"/>
      <w:bookmarkStart w:id="384" w:name="_Toc520238624"/>
      <w:bookmarkStart w:id="385" w:name="_Toc106733436"/>
      <w:bookmarkStart w:id="386" w:name="_Toc187357718"/>
      <w:r w:rsidRPr="00E029E7">
        <w:t>Accessibilité</w:t>
      </w:r>
      <w:bookmarkEnd w:id="381"/>
      <w:bookmarkEnd w:id="382"/>
      <w:bookmarkEnd w:id="383"/>
      <w:bookmarkEnd w:id="384"/>
      <w:bookmarkEnd w:id="385"/>
      <w:bookmarkEnd w:id="386"/>
    </w:p>
    <w:p w14:paraId="127D5955" w14:textId="77777777" w:rsidR="00017DD5" w:rsidRPr="00E029E7" w:rsidRDefault="00017DD5" w:rsidP="00774813">
      <w:pPr>
        <w:pStyle w:val="Puce1"/>
        <w:keepNext/>
      </w:pPr>
      <w:r w:rsidRPr="00E029E7">
        <w:t>Les automates devront être « accessibles » :</w:t>
      </w:r>
    </w:p>
    <w:p w14:paraId="6DD8D46A" w14:textId="4A98D101" w:rsidR="00017DD5" w:rsidRPr="00E029E7" w:rsidRDefault="00D45436" w:rsidP="00774813">
      <w:pPr>
        <w:pStyle w:val="Puce2"/>
        <w:keepNext/>
      </w:pPr>
      <w:r w:rsidRPr="00E029E7">
        <w:t>P</w:t>
      </w:r>
      <w:r w:rsidR="00017DD5" w:rsidRPr="00E029E7">
        <w:t>ersonnes à mobilité réduite ou de petite taille :</w:t>
      </w:r>
    </w:p>
    <w:p w14:paraId="3259CBBD" w14:textId="77777777" w:rsidR="00017DD5" w:rsidRPr="00E029E7" w:rsidRDefault="00017DD5" w:rsidP="00774813">
      <w:pPr>
        <w:pStyle w:val="Puce3"/>
        <w:keepNext/>
      </w:pPr>
      <w:r w:rsidRPr="00E029E7">
        <w:t>Modèle « habillé, prêt à l’emploi, sur pied, réglable en hauteur par le public » :</w:t>
      </w:r>
    </w:p>
    <w:p w14:paraId="39E9D46C" w14:textId="2F4D7E9E" w:rsidR="00017DD5" w:rsidRPr="00E029E7" w:rsidRDefault="00017DD5" w:rsidP="00017DD5">
      <w:pPr>
        <w:pStyle w:val="Puce4"/>
      </w:pPr>
      <w:r w:rsidRPr="00E029E7">
        <w:t>La plage de réglage en hauteur et la manipulation nécessaire pour le réglage devront autoriser son usage par des personnes en fauteuil roulant ou de petite taille</w:t>
      </w:r>
      <w:r w:rsidR="00D45436" w:rsidRPr="00E029E7">
        <w:t xml:space="preserve"> </w:t>
      </w:r>
      <w:r w:rsidRPr="00E029E7">
        <w:t>sans recours à l’assistance d’une personne tierce.</w:t>
      </w:r>
    </w:p>
    <w:p w14:paraId="5A870701" w14:textId="77777777" w:rsidR="00017DD5" w:rsidRPr="00E029E7" w:rsidRDefault="00017DD5" w:rsidP="00774813">
      <w:pPr>
        <w:pStyle w:val="Puce3"/>
        <w:keepNext/>
      </w:pPr>
      <w:r w:rsidRPr="00E029E7">
        <w:t>Modèle « habillé, prêt à l’emploi, sur pied, non réglable en hauteur » :</w:t>
      </w:r>
    </w:p>
    <w:p w14:paraId="09248E0E" w14:textId="77777777" w:rsidR="00017DD5" w:rsidRPr="00E029E7" w:rsidRDefault="00017DD5" w:rsidP="00017DD5">
      <w:pPr>
        <w:pStyle w:val="Puce4"/>
      </w:pPr>
      <w:r w:rsidRPr="00E029E7">
        <w:t>Ce modèle devra pouvoir être commandé dans une configuration appropriée à un usage par des personnes en fauteuil roulant ou de petite taille.</w:t>
      </w:r>
    </w:p>
    <w:p w14:paraId="5A6A56A6" w14:textId="77777777" w:rsidR="00017DD5" w:rsidRPr="00E029E7" w:rsidRDefault="00017DD5" w:rsidP="00774813">
      <w:pPr>
        <w:pStyle w:val="Puce2"/>
        <w:keepNext/>
      </w:pPr>
      <w:r w:rsidRPr="00E029E7">
        <w:t>Personnes malvoyantes :</w:t>
      </w:r>
    </w:p>
    <w:p w14:paraId="3C8AF48C" w14:textId="77777777" w:rsidR="00017DD5" w:rsidRPr="00E029E7" w:rsidRDefault="00017DD5" w:rsidP="00774813">
      <w:pPr>
        <w:pStyle w:val="Puce3"/>
        <w:keepNext/>
      </w:pPr>
      <w:r w:rsidRPr="00E029E7">
        <w:t>Les automates devront proposer un habillage graphique particulièrement adapté aux personnes malvoyantes (son activation devra être extrêmement aisée depuis l’habillage standard).</w:t>
      </w:r>
    </w:p>
    <w:p w14:paraId="39D47B52" w14:textId="77777777" w:rsidR="00017DD5" w:rsidRPr="00E029E7" w:rsidRDefault="00017DD5" w:rsidP="006A37BD">
      <w:pPr>
        <w:pStyle w:val="Puce3"/>
      </w:pPr>
      <w:r w:rsidRPr="00E029E7">
        <w:t>Les interfaces devront être compatibles avec le RGAA 4.1 pour les éléments applicables.</w:t>
      </w:r>
    </w:p>
    <w:p w14:paraId="278BD82D" w14:textId="77777777" w:rsidR="00017DD5" w:rsidRPr="00E029E7" w:rsidRDefault="00017DD5" w:rsidP="00017DD5">
      <w:pPr>
        <w:pStyle w:val="Titre3"/>
      </w:pPr>
      <w:bookmarkStart w:id="387" w:name="_Toc494107338"/>
      <w:bookmarkStart w:id="388" w:name="_Toc507617107"/>
      <w:bookmarkStart w:id="389" w:name="_Toc508835174"/>
      <w:bookmarkStart w:id="390" w:name="_Toc520238625"/>
      <w:bookmarkStart w:id="391" w:name="_Toc106733437"/>
      <w:bookmarkStart w:id="392" w:name="_Toc187357719"/>
      <w:r w:rsidRPr="00E029E7">
        <w:t>Intégration bâtiment et mobilier</w:t>
      </w:r>
      <w:bookmarkEnd w:id="387"/>
      <w:bookmarkEnd w:id="388"/>
      <w:bookmarkEnd w:id="389"/>
      <w:bookmarkEnd w:id="390"/>
      <w:bookmarkEnd w:id="391"/>
      <w:bookmarkEnd w:id="392"/>
    </w:p>
    <w:p w14:paraId="3AF0F297" w14:textId="4EC7CCC2" w:rsidR="00017DD5" w:rsidRPr="00E029E7" w:rsidRDefault="00017DD5" w:rsidP="00017DD5">
      <w:pPr>
        <w:keepNext/>
      </w:pPr>
      <w:r w:rsidRPr="00E029E7">
        <w:t>La facilité d’intégration des automates dans le bâtiment et les mobiliers constitue un critère important pour l</w:t>
      </w:r>
      <w:r w:rsidR="000E1ECB" w:rsidRPr="00E029E7">
        <w:t>’Université :</w:t>
      </w:r>
    </w:p>
    <w:p w14:paraId="48976631" w14:textId="68B8C572" w:rsidR="00017DD5" w:rsidRPr="00E029E7" w:rsidRDefault="00017DD5" w:rsidP="00774813">
      <w:pPr>
        <w:pStyle w:val="Puce1"/>
        <w:keepNext/>
      </w:pPr>
      <w:r w:rsidRPr="00E029E7">
        <w:t>Distances minimales à respecter entre les différents équipements</w:t>
      </w:r>
      <w:r w:rsidR="003513AB" w:rsidRPr="00E029E7">
        <w:t xml:space="preserve"> (notamment les systèmes antivol)</w:t>
      </w:r>
      <w:r w:rsidRPr="00E029E7">
        <w:t xml:space="preserve"> suffisamment faibles pour avoir peu d’effet sur les choix d’aménagement</w:t>
      </w:r>
    </w:p>
    <w:p w14:paraId="73384FBF" w14:textId="77777777" w:rsidR="00017DD5" w:rsidRPr="00E029E7" w:rsidRDefault="00017DD5" w:rsidP="006A37BD">
      <w:pPr>
        <w:pStyle w:val="Puce1"/>
      </w:pPr>
      <w:r w:rsidRPr="00E029E7">
        <w:t xml:space="preserve">Respect du règlement de sécurité contre l’incendie relatif aux établissements recevant du public </w:t>
      </w:r>
    </w:p>
    <w:p w14:paraId="52584C72" w14:textId="77777777" w:rsidR="00017DD5" w:rsidRPr="00E029E7" w:rsidRDefault="00017DD5" w:rsidP="006A37BD">
      <w:pPr>
        <w:pStyle w:val="Puce1"/>
      </w:pPr>
      <w:r w:rsidRPr="00E029E7">
        <w:t>Sensibilité raisonnable des équipements vis-à-vis du métal présent dans les structures du bâtiment et des mobiliers</w:t>
      </w:r>
    </w:p>
    <w:p w14:paraId="20798736" w14:textId="77777777" w:rsidR="00017DD5" w:rsidRPr="00E029E7" w:rsidRDefault="00017DD5" w:rsidP="006A37BD">
      <w:pPr>
        <w:pStyle w:val="Puce1"/>
      </w:pPr>
      <w:r w:rsidRPr="00E029E7">
        <w:t>Facilité et simplicité du raccordement courant fort/courant faible</w:t>
      </w:r>
    </w:p>
    <w:p w14:paraId="7144D544" w14:textId="64938BBF" w:rsidR="00017DD5" w:rsidRPr="00E029E7" w:rsidRDefault="00017DD5" w:rsidP="00774813">
      <w:pPr>
        <w:pStyle w:val="Puce1"/>
        <w:keepNext/>
      </w:pPr>
      <w:bookmarkStart w:id="393" w:name="_Toc494107339"/>
      <w:bookmarkStart w:id="394" w:name="_Toc507617108"/>
      <w:r w:rsidRPr="00E029E7">
        <w:t xml:space="preserve">Pour les automates </w:t>
      </w:r>
      <w:r w:rsidR="007036EF" w:rsidRPr="00E029E7">
        <w:t>à intégrer dans du mobilier sur mesure :</w:t>
      </w:r>
    </w:p>
    <w:p w14:paraId="78B689CF" w14:textId="705D94CB" w:rsidR="00017DD5" w:rsidRPr="00E029E7" w:rsidRDefault="007036EF" w:rsidP="00774813">
      <w:pPr>
        <w:pStyle w:val="Puce2"/>
        <w:keepNext/>
      </w:pPr>
      <w:r w:rsidRPr="00E029E7">
        <w:t>PC tout-en-un</w:t>
      </w:r>
      <w:r w:rsidR="000C05C0" w:rsidRPr="00E029E7">
        <w:t xml:space="preserve"> obligatoire</w:t>
      </w:r>
    </w:p>
    <w:p w14:paraId="0DD1D100" w14:textId="77777777" w:rsidR="00017DD5" w:rsidRPr="00E029E7" w:rsidRDefault="00017DD5" w:rsidP="006A37BD">
      <w:pPr>
        <w:pStyle w:val="Puce2"/>
      </w:pPr>
      <w:r w:rsidRPr="00E029E7">
        <w:t>Modalités d’implantation des matériels permettant de proposer des conditions d’utilisation ergonomiques pour le public.</w:t>
      </w:r>
    </w:p>
    <w:p w14:paraId="454B97C9" w14:textId="77777777" w:rsidR="00017DD5" w:rsidRPr="00E029E7" w:rsidRDefault="00017DD5" w:rsidP="00017DD5">
      <w:pPr>
        <w:pStyle w:val="Titre3"/>
      </w:pPr>
      <w:bookmarkStart w:id="395" w:name="_Toc508835175"/>
      <w:bookmarkStart w:id="396" w:name="_Toc520238626"/>
      <w:bookmarkStart w:id="397" w:name="_Toc106733438"/>
      <w:bookmarkStart w:id="398" w:name="_Toc187357720"/>
      <w:r w:rsidRPr="00E029E7">
        <w:t>Logiciel de gestion centralisée</w:t>
      </w:r>
      <w:bookmarkEnd w:id="393"/>
      <w:bookmarkEnd w:id="394"/>
      <w:bookmarkEnd w:id="395"/>
      <w:bookmarkEnd w:id="396"/>
      <w:bookmarkEnd w:id="397"/>
      <w:bookmarkEnd w:id="398"/>
    </w:p>
    <w:p w14:paraId="000AC900" w14:textId="77777777" w:rsidR="00017DD5" w:rsidRPr="00E029E7" w:rsidRDefault="00017DD5" w:rsidP="00774813">
      <w:pPr>
        <w:pStyle w:val="Puce1"/>
        <w:keepNext/>
      </w:pPr>
      <w:r w:rsidRPr="00E029E7">
        <w:t>Un logiciel devra permettre d’accéder de manière centralisée à l’ensemble des automates sans qu’il soit nécessaire de se connecter individuellement à chaque automate :</w:t>
      </w:r>
    </w:p>
    <w:p w14:paraId="38CDA359" w14:textId="77777777" w:rsidR="00017DD5" w:rsidRPr="00E029E7" w:rsidRDefault="00017DD5" w:rsidP="00774813">
      <w:pPr>
        <w:pStyle w:val="Puce2"/>
        <w:keepNext/>
      </w:pPr>
      <w:r w:rsidRPr="00E029E7">
        <w:t>Configuration de tout ou partie des automates en une seule opération, la configuration individuelle restant possible</w:t>
      </w:r>
    </w:p>
    <w:p w14:paraId="44005677" w14:textId="77777777" w:rsidR="00017DD5" w:rsidRPr="00E029E7" w:rsidRDefault="00017DD5" w:rsidP="006A37BD">
      <w:pPr>
        <w:pStyle w:val="Puce2"/>
      </w:pPr>
      <w:r w:rsidRPr="00E029E7">
        <w:t>Tableaux de bord synthétiques reflétant l’état de fonctionnement des automates</w:t>
      </w:r>
    </w:p>
    <w:p w14:paraId="5C01DF22" w14:textId="221C84C4" w:rsidR="00017DD5" w:rsidRPr="00E029E7" w:rsidRDefault="00017DD5" w:rsidP="006A37BD">
      <w:pPr>
        <w:pStyle w:val="Puce2"/>
      </w:pPr>
      <w:r w:rsidRPr="00E029E7">
        <w:t xml:space="preserve">Accès à l’ensemble des transactions de prêt-retour (avec possibilité de filtre par date, automate, </w:t>
      </w:r>
      <w:r w:rsidR="003E6E1A" w:rsidRPr="00E029E7">
        <w:t>inscrit SIGB</w:t>
      </w:r>
      <w:r w:rsidRPr="00E029E7">
        <w:t xml:space="preserve">, type de transaction, résultat de la transaction…) ; il devra être aisé de retrouver une transaction en cas de litige avec un </w:t>
      </w:r>
      <w:r w:rsidR="003E6E1A" w:rsidRPr="00E029E7">
        <w:t>inscrit SIGB</w:t>
      </w:r>
      <w:r w:rsidRPr="00E029E7">
        <w:t xml:space="preserve"> (dans la limite des obligations légales concernant les données personnelles)</w:t>
      </w:r>
    </w:p>
    <w:p w14:paraId="4ED9F544" w14:textId="700EA30E" w:rsidR="00017DD5" w:rsidRPr="00E029E7" w:rsidRDefault="00017DD5" w:rsidP="006A37BD">
      <w:pPr>
        <w:pStyle w:val="Puce2"/>
      </w:pPr>
      <w:r w:rsidRPr="00E029E7">
        <w:t>Accès à différentes statistiques d’usage : nombre et type des transactions, nombre de consultations du dossier d’</w:t>
      </w:r>
      <w:r w:rsidR="003E6E1A" w:rsidRPr="00E029E7">
        <w:t>inscrit SIGB</w:t>
      </w:r>
      <w:r w:rsidRPr="00E029E7">
        <w:t>, nombre de prolongations de prêt… sur une période</w:t>
      </w:r>
    </w:p>
    <w:p w14:paraId="1AA30A59" w14:textId="77777777" w:rsidR="00017DD5" w:rsidRPr="00E029E7" w:rsidRDefault="00017DD5" w:rsidP="006A37BD">
      <w:pPr>
        <w:pStyle w:val="Puce2"/>
      </w:pPr>
      <w:r w:rsidRPr="00E029E7">
        <w:t>Pour toutes ces données et informations, possibilité de générer des rapports et exportations au format Excel, Word ou PDF.</w:t>
      </w:r>
    </w:p>
    <w:p w14:paraId="7BD0A73C" w14:textId="77777777" w:rsidR="00017DD5" w:rsidRPr="00E029E7" w:rsidRDefault="00017DD5" w:rsidP="006A37BD">
      <w:pPr>
        <w:pStyle w:val="Puce1"/>
      </w:pPr>
      <w:r w:rsidRPr="00E029E7">
        <w:t>Les interfaces du logiciel de gestion centralisée seront de type Web et toutes disponibles en français.</w:t>
      </w:r>
    </w:p>
    <w:p w14:paraId="6678E4B7" w14:textId="2F221141" w:rsidR="00976520" w:rsidRPr="00E029E7" w:rsidRDefault="00976520" w:rsidP="006A37BD">
      <w:pPr>
        <w:pStyle w:val="Puce1"/>
      </w:pPr>
      <w:r w:rsidRPr="00E029E7">
        <w:t xml:space="preserve">L’accès sera nominatif. Des droits d’accès devront être gérés afin de pouvoir limiter les actions possibles </w:t>
      </w:r>
      <w:r w:rsidR="00016827" w:rsidRPr="00E029E7">
        <w:t xml:space="preserve">pour l’utilisateur </w:t>
      </w:r>
      <w:r w:rsidRPr="00E029E7">
        <w:t>(par exemple, pas de changement de configuration autorisé)</w:t>
      </w:r>
      <w:r w:rsidR="00016827" w:rsidRPr="00E029E7">
        <w:t>.</w:t>
      </w:r>
    </w:p>
    <w:p w14:paraId="0EAC9DC3" w14:textId="77777777" w:rsidR="00017DD5" w:rsidRPr="00E029E7" w:rsidRDefault="00017DD5" w:rsidP="00017DD5">
      <w:pPr>
        <w:pStyle w:val="Titre3"/>
        <w:rPr>
          <w:i/>
        </w:rPr>
      </w:pPr>
      <w:bookmarkStart w:id="399" w:name="_Toc494107340"/>
      <w:bookmarkStart w:id="400" w:name="_Toc507617109"/>
      <w:bookmarkStart w:id="401" w:name="_Toc508835176"/>
      <w:bookmarkStart w:id="402" w:name="_Toc520238627"/>
      <w:bookmarkStart w:id="403" w:name="_Toc106733439"/>
      <w:bookmarkStart w:id="404" w:name="_Toc187357721"/>
      <w:r w:rsidRPr="00E029E7">
        <w:rPr>
          <w:i/>
        </w:rPr>
        <w:t>Réponse attendue</w:t>
      </w:r>
      <w:bookmarkEnd w:id="399"/>
      <w:bookmarkEnd w:id="400"/>
      <w:bookmarkEnd w:id="401"/>
      <w:bookmarkEnd w:id="402"/>
      <w:bookmarkEnd w:id="403"/>
      <w:bookmarkEnd w:id="404"/>
    </w:p>
    <w:p w14:paraId="0F2D0A26" w14:textId="77777777" w:rsidR="00017DD5" w:rsidRPr="00E029E7" w:rsidRDefault="00017DD5" w:rsidP="00017DD5">
      <w:pPr>
        <w:keepNext/>
        <w:rPr>
          <w:i/>
        </w:rPr>
      </w:pPr>
      <w:r w:rsidRPr="00E029E7">
        <w:rPr>
          <w:i/>
        </w:rPr>
        <w:t>Les candidats décriront les modèles d’automates proposés et préciseront s’ils répondent à l’ensemble des demandes exprimées ci-dessus. Ils donneront les caractéristiques détaillées de chaque modèle, notamment :</w:t>
      </w:r>
    </w:p>
    <w:p w14:paraId="4DEB1225" w14:textId="77777777" w:rsidR="00017DD5" w:rsidRPr="00E029E7" w:rsidRDefault="00017DD5" w:rsidP="00774813">
      <w:pPr>
        <w:pStyle w:val="Puce1"/>
        <w:keepNext/>
        <w:rPr>
          <w:i/>
          <w:iCs/>
        </w:rPr>
      </w:pPr>
      <w:r w:rsidRPr="00E029E7">
        <w:rPr>
          <w:i/>
          <w:iCs/>
        </w:rPr>
        <w:t>Esthétique (photographies)</w:t>
      </w:r>
    </w:p>
    <w:p w14:paraId="4E23F413" w14:textId="77777777" w:rsidR="00017DD5" w:rsidRPr="00E029E7" w:rsidRDefault="00017DD5" w:rsidP="006A37BD">
      <w:pPr>
        <w:pStyle w:val="Puce1"/>
        <w:rPr>
          <w:i/>
          <w:iCs/>
        </w:rPr>
      </w:pPr>
      <w:r w:rsidRPr="00E029E7">
        <w:rPr>
          <w:i/>
          <w:iCs/>
        </w:rPr>
        <w:t>Dimensions et poids</w:t>
      </w:r>
    </w:p>
    <w:p w14:paraId="5457668D" w14:textId="77777777" w:rsidR="00017DD5" w:rsidRPr="00E029E7" w:rsidRDefault="00017DD5" w:rsidP="006A37BD">
      <w:pPr>
        <w:pStyle w:val="Puce1"/>
        <w:rPr>
          <w:i/>
          <w:iCs/>
        </w:rPr>
      </w:pPr>
      <w:r w:rsidRPr="00E029E7">
        <w:rPr>
          <w:i/>
          <w:iCs/>
        </w:rPr>
        <w:t>Contraintes d’intégration (nombre de prises secteur, nombre de prises réseau, intégration mobilier, intégration bâtiment, espacement entre automates…)</w:t>
      </w:r>
    </w:p>
    <w:p w14:paraId="38060D69" w14:textId="77777777" w:rsidR="00017DD5" w:rsidRPr="00E029E7" w:rsidRDefault="00017DD5" w:rsidP="006A37BD">
      <w:pPr>
        <w:pStyle w:val="Puce1"/>
        <w:rPr>
          <w:i/>
          <w:iCs/>
        </w:rPr>
      </w:pPr>
      <w:r w:rsidRPr="00E029E7">
        <w:rPr>
          <w:i/>
          <w:iCs/>
        </w:rPr>
        <w:t>Conditions de fonctionnement</w:t>
      </w:r>
    </w:p>
    <w:p w14:paraId="5B3D34FB" w14:textId="77777777" w:rsidR="00017DD5" w:rsidRPr="00E029E7" w:rsidRDefault="00017DD5" w:rsidP="00774813">
      <w:pPr>
        <w:pStyle w:val="Puce1"/>
        <w:keepNext/>
        <w:rPr>
          <w:i/>
          <w:iCs/>
        </w:rPr>
      </w:pPr>
      <w:r w:rsidRPr="00E029E7">
        <w:rPr>
          <w:i/>
          <w:iCs/>
        </w:rPr>
        <w:t>Caractéristiques de la platine s’il ne s’agit pas d’un modèle décrit plus haut :</w:t>
      </w:r>
    </w:p>
    <w:p w14:paraId="56267818" w14:textId="77777777" w:rsidR="00017DD5" w:rsidRPr="00E029E7" w:rsidRDefault="00017DD5" w:rsidP="00774813">
      <w:pPr>
        <w:pStyle w:val="Puce2"/>
        <w:keepNext/>
        <w:rPr>
          <w:i/>
          <w:iCs/>
        </w:rPr>
      </w:pPr>
      <w:r w:rsidRPr="00E029E7">
        <w:rPr>
          <w:i/>
          <w:iCs/>
        </w:rPr>
        <w:t>Types de puces supportés</w:t>
      </w:r>
    </w:p>
    <w:p w14:paraId="1CDA14AD" w14:textId="77777777" w:rsidR="00017DD5" w:rsidRPr="00E029E7" w:rsidRDefault="00017DD5" w:rsidP="006A37BD">
      <w:pPr>
        <w:pStyle w:val="Puce2"/>
        <w:rPr>
          <w:i/>
          <w:iCs/>
        </w:rPr>
      </w:pPr>
      <w:r w:rsidRPr="00E029E7">
        <w:rPr>
          <w:i/>
          <w:iCs/>
        </w:rPr>
        <w:t>Temps de lecture et d’écriture d’une puce</w:t>
      </w:r>
    </w:p>
    <w:p w14:paraId="7557F029" w14:textId="77777777" w:rsidR="00017DD5" w:rsidRPr="00E029E7" w:rsidRDefault="00017DD5" w:rsidP="006A37BD">
      <w:pPr>
        <w:pStyle w:val="Puce2"/>
        <w:rPr>
          <w:i/>
          <w:iCs/>
        </w:rPr>
      </w:pPr>
      <w:r w:rsidRPr="00E029E7">
        <w:rPr>
          <w:i/>
          <w:iCs/>
        </w:rPr>
        <w:t>Nombre maximum de puces pouvant être lues ou écrites en un seul passage pour les documents imprimés, les CD/DVD… (documents multiéléments ou documents en pile)</w:t>
      </w:r>
    </w:p>
    <w:p w14:paraId="49A54164" w14:textId="77777777" w:rsidR="00017DD5" w:rsidRPr="00E029E7" w:rsidRDefault="00017DD5" w:rsidP="006A37BD">
      <w:pPr>
        <w:pStyle w:val="Puce2"/>
        <w:rPr>
          <w:i/>
          <w:iCs/>
        </w:rPr>
      </w:pPr>
      <w:r w:rsidRPr="00E029E7">
        <w:rPr>
          <w:i/>
          <w:iCs/>
        </w:rPr>
        <w:t>Rayonnement électromagnétique</w:t>
      </w:r>
    </w:p>
    <w:p w14:paraId="63CA73C4" w14:textId="77777777" w:rsidR="00017DD5" w:rsidRPr="00E029E7" w:rsidRDefault="00017DD5" w:rsidP="006A37BD">
      <w:pPr>
        <w:pStyle w:val="Puce1"/>
        <w:rPr>
          <w:i/>
          <w:iCs/>
        </w:rPr>
      </w:pPr>
      <w:r w:rsidRPr="00E029E7">
        <w:rPr>
          <w:i/>
          <w:iCs/>
        </w:rPr>
        <w:t>Mise en veille automatique</w:t>
      </w:r>
    </w:p>
    <w:p w14:paraId="68C80942" w14:textId="4D56BDCC" w:rsidR="00017DD5" w:rsidRPr="00E029E7" w:rsidRDefault="00017DD5" w:rsidP="006A37BD">
      <w:pPr>
        <w:pStyle w:val="Puce1"/>
        <w:rPr>
          <w:i/>
          <w:iCs/>
        </w:rPr>
      </w:pPr>
      <w:r w:rsidRPr="00E029E7">
        <w:rPr>
          <w:i/>
          <w:iCs/>
        </w:rPr>
        <w:t>Description des IHM des automates avec illustration par des copies d’écran</w:t>
      </w:r>
    </w:p>
    <w:p w14:paraId="13BC1D1E" w14:textId="3110B019" w:rsidR="0019258D" w:rsidRPr="00E029E7" w:rsidRDefault="0019258D" w:rsidP="006A37BD">
      <w:pPr>
        <w:pStyle w:val="Puce1"/>
        <w:rPr>
          <w:i/>
          <w:iCs/>
        </w:rPr>
      </w:pPr>
      <w:r w:rsidRPr="00E029E7">
        <w:rPr>
          <w:i/>
          <w:iCs/>
        </w:rPr>
        <w:t>Description des IHM du logiciel de gestion centralisée</w:t>
      </w:r>
    </w:p>
    <w:p w14:paraId="61C83F23" w14:textId="080E7C1A" w:rsidR="00017DD5" w:rsidRPr="00E029E7" w:rsidRDefault="00017DD5" w:rsidP="00F638D6">
      <w:pPr>
        <w:pStyle w:val="Puce1"/>
        <w:rPr>
          <w:i/>
          <w:iCs/>
        </w:rPr>
      </w:pPr>
      <w:r w:rsidRPr="00E029E7">
        <w:rPr>
          <w:i/>
          <w:iCs/>
        </w:rPr>
        <w:t>Caractéristiques des consommables pour l’impression (le BPU demande le chiffrage de rouleaux de papier ad hoc)</w:t>
      </w:r>
      <w:r w:rsidR="00F638D6" w:rsidRPr="00E029E7">
        <w:rPr>
          <w:i/>
          <w:iCs/>
        </w:rPr>
        <w:t>.</w:t>
      </w:r>
    </w:p>
    <w:p w14:paraId="44FE5948" w14:textId="1D6C50B6" w:rsidR="00F47C0D" w:rsidRPr="00E029E7" w:rsidRDefault="00CA729E" w:rsidP="00F47C0D">
      <w:pPr>
        <w:pStyle w:val="Titre2"/>
      </w:pPr>
      <w:bookmarkStart w:id="405" w:name="_Toc187357722"/>
      <w:bookmarkStart w:id="406" w:name="_Toc494107354"/>
      <w:bookmarkStart w:id="407" w:name="_Toc507617123"/>
      <w:bookmarkStart w:id="408" w:name="_Toc508835185"/>
      <w:bookmarkStart w:id="409" w:name="_Toc520238641"/>
      <w:r w:rsidRPr="00E029E7">
        <w:t>Système de retour</w:t>
      </w:r>
      <w:bookmarkEnd w:id="405"/>
    </w:p>
    <w:p w14:paraId="30CEB376" w14:textId="2DE0FC21" w:rsidR="0008427C" w:rsidRPr="00E029E7" w:rsidRDefault="0008427C" w:rsidP="0008427C">
      <w:pPr>
        <w:pStyle w:val="Puce1"/>
        <w:keepNext/>
      </w:pPr>
      <w:r w:rsidRPr="00E029E7">
        <w:t xml:space="preserve">La </w:t>
      </w:r>
      <w:r w:rsidR="002C1CE0" w:rsidRPr="00E029E7">
        <w:t xml:space="preserve">BU </w:t>
      </w:r>
      <w:r w:rsidR="00C4195E" w:rsidRPr="00E029E7">
        <w:t xml:space="preserve">SHS </w:t>
      </w:r>
      <w:r w:rsidR="002C1CE0" w:rsidRPr="00E029E7">
        <w:t>restructurée devra être équipée</w:t>
      </w:r>
      <w:r w:rsidRPr="00E029E7">
        <w:t xml:space="preserve"> d’un système de retour RFID comportant :</w:t>
      </w:r>
    </w:p>
    <w:p w14:paraId="7B92951C" w14:textId="77777777" w:rsidR="002C1CE0" w:rsidRPr="00E029E7" w:rsidRDefault="002C1CE0" w:rsidP="002C1CE0">
      <w:pPr>
        <w:pStyle w:val="Puce2"/>
        <w:keepNext/>
      </w:pPr>
      <w:r w:rsidRPr="00E029E7">
        <w:t>1 boîte de retour intérieure</w:t>
      </w:r>
    </w:p>
    <w:p w14:paraId="416F49B5" w14:textId="77777777" w:rsidR="002C1CE0" w:rsidRPr="00E029E7" w:rsidRDefault="002C1CE0" w:rsidP="002C1CE0">
      <w:pPr>
        <w:pStyle w:val="Puce2"/>
        <w:keepNext/>
      </w:pPr>
      <w:r w:rsidRPr="00E029E7">
        <w:t>1 robot de tri à 7 bacs</w:t>
      </w:r>
    </w:p>
    <w:p w14:paraId="656B8C61" w14:textId="77777777" w:rsidR="002C1CE0" w:rsidRPr="00E029E7" w:rsidRDefault="002C1CE0" w:rsidP="002C1CE0">
      <w:pPr>
        <w:pStyle w:val="Puce2"/>
      </w:pPr>
      <w:r w:rsidRPr="00E029E7">
        <w:t>2 bacs supplémentaires pour remplacement immédiat d’un bac plein par un bac vide.</w:t>
      </w:r>
    </w:p>
    <w:p w14:paraId="75B6326D" w14:textId="38EFCDC3" w:rsidR="0008427C" w:rsidRPr="00E029E7" w:rsidRDefault="00A6113F" w:rsidP="00A6113F">
      <w:r w:rsidRPr="00E029E7">
        <w:t xml:space="preserve">Aucun </w:t>
      </w:r>
      <w:r w:rsidR="002C1CE0" w:rsidRPr="00E029E7">
        <w:t>point d’insertion de documents situé dans le local du robot et destiné au personnel</w:t>
      </w:r>
      <w:r w:rsidR="006A097E" w:rsidRPr="00E029E7">
        <w:t xml:space="preserve"> </w:t>
      </w:r>
      <w:r w:rsidRPr="00E029E7">
        <w:t>n’est nécessaire</w:t>
      </w:r>
      <w:r w:rsidR="002C1CE0" w:rsidRPr="00E029E7">
        <w:t>.</w:t>
      </w:r>
    </w:p>
    <w:p w14:paraId="69B98066" w14:textId="69F8849A" w:rsidR="0008427C" w:rsidRPr="00E029E7" w:rsidRDefault="000252C1" w:rsidP="000252C1">
      <w:r w:rsidRPr="00E029E7">
        <w:t>Voir le paragraphe</w:t>
      </w:r>
      <w:r w:rsidR="00BE70B5" w:rsidRPr="00E029E7">
        <w:t xml:space="preserve"> </w:t>
      </w:r>
      <w:r w:rsidRPr="00E029E7">
        <w:t>« </w:t>
      </w:r>
      <w:r w:rsidR="008B505C">
        <w:t>3.4.2</w:t>
      </w:r>
      <w:r w:rsidR="00BE70B5" w:rsidRPr="00E029E7">
        <w:t> </w:t>
      </w:r>
      <w:r w:rsidRPr="00E029E7">
        <w:t>-</w:t>
      </w:r>
      <w:r w:rsidR="00BE70B5" w:rsidRPr="00E029E7">
        <w:t> </w:t>
      </w:r>
      <w:r w:rsidR="008B505C" w:rsidRPr="00E029E7">
        <w:t>Points spécifiques concernant les équipements</w:t>
      </w:r>
      <w:r w:rsidRPr="00E029E7">
        <w:t> » pour le plan d’implantation.</w:t>
      </w:r>
    </w:p>
    <w:p w14:paraId="0C739687" w14:textId="155EF318" w:rsidR="0008427C" w:rsidRPr="00E029E7" w:rsidRDefault="0008427C" w:rsidP="009977A6">
      <w:pPr>
        <w:pStyle w:val="Titre3"/>
      </w:pPr>
      <w:bookmarkStart w:id="410" w:name="_Toc494107348"/>
      <w:bookmarkStart w:id="411" w:name="_Toc520238635"/>
      <w:bookmarkStart w:id="412" w:name="_Toc92734332"/>
      <w:bookmarkStart w:id="413" w:name="_Toc115130497"/>
      <w:bookmarkStart w:id="414" w:name="_Toc187357723"/>
      <w:r w:rsidRPr="00E029E7">
        <w:t>Boîte de retour SIP2</w:t>
      </w:r>
      <w:bookmarkEnd w:id="410"/>
      <w:bookmarkEnd w:id="411"/>
      <w:bookmarkEnd w:id="412"/>
      <w:bookmarkEnd w:id="413"/>
      <w:bookmarkEnd w:id="414"/>
    </w:p>
    <w:p w14:paraId="3C228611" w14:textId="2216B90C" w:rsidR="0008427C" w:rsidRPr="00E029E7" w:rsidRDefault="002C3085" w:rsidP="003E4E55">
      <w:pPr>
        <w:pStyle w:val="Puce1"/>
        <w:keepNext/>
      </w:pPr>
      <w:r w:rsidRPr="00E029E7">
        <w:t>La boîte de retour sera intérieur</w:t>
      </w:r>
      <w:r w:rsidR="009977A6" w:rsidRPr="00E029E7">
        <w:t>e.</w:t>
      </w:r>
    </w:p>
    <w:p w14:paraId="137E1DC2" w14:textId="55FCBF2B" w:rsidR="0008427C" w:rsidRPr="00E029E7" w:rsidRDefault="0008427C" w:rsidP="0008427C">
      <w:pPr>
        <w:pStyle w:val="Puce1"/>
        <w:keepNext/>
        <w:keepLines/>
      </w:pPr>
      <w:r w:rsidRPr="00E029E7">
        <w:t>Elle devr</w:t>
      </w:r>
      <w:r w:rsidR="002C3085" w:rsidRPr="00E029E7">
        <w:t xml:space="preserve">a </w:t>
      </w:r>
      <w:r w:rsidRPr="00E029E7">
        <w:t xml:space="preserve">autoriser les usagers à réaliser de manière autonome le retour </w:t>
      </w:r>
      <w:r w:rsidR="005425EA" w:rsidRPr="00E029E7">
        <w:t>de tous les types de documents proposés par les BU/Learning center de l’Université et équipés d’étiquettes RFID (imprimés, périodiques, CD, DVD et plus généralement documents multimédias et multiéléments)</w:t>
      </w:r>
      <w:r w:rsidRPr="00E029E7">
        <w:t>.</w:t>
      </w:r>
    </w:p>
    <w:p w14:paraId="68485E4F" w14:textId="77777777" w:rsidR="0008427C" w:rsidRPr="00E029E7" w:rsidRDefault="0008427C" w:rsidP="0008427C">
      <w:pPr>
        <w:pStyle w:val="Normalsansespaceavant"/>
      </w:pPr>
    </w:p>
    <w:p w14:paraId="3B56FDCD" w14:textId="6B37965E" w:rsidR="0008427C" w:rsidRPr="00E029E7" w:rsidRDefault="0008427C" w:rsidP="003E4E55">
      <w:pPr>
        <w:pStyle w:val="Puce1"/>
      </w:pPr>
      <w:r w:rsidRPr="00E029E7">
        <w:t>L</w:t>
      </w:r>
      <w:r w:rsidR="00C45D65" w:rsidRPr="00E029E7">
        <w:t>a</w:t>
      </w:r>
      <w:r w:rsidRPr="00E029E7">
        <w:t xml:space="preserve"> boîte dialoguer</w:t>
      </w:r>
      <w:r w:rsidR="00C45D65" w:rsidRPr="00E029E7">
        <w:t>a</w:t>
      </w:r>
      <w:r w:rsidRPr="00E029E7">
        <w:t xml:space="preserve"> avec le SIGB par l’intermédiaire du protocole SIP2. Si cela s’avère nécessaire, toute fonctionnalité définie par ce protocole </w:t>
      </w:r>
      <w:r w:rsidR="00197433" w:rsidRPr="00E029E7">
        <w:t xml:space="preserve">et supportée par Alma </w:t>
      </w:r>
      <w:r w:rsidRPr="00E029E7">
        <w:t>devra pouvoir être mise en œuvre.</w:t>
      </w:r>
    </w:p>
    <w:p w14:paraId="047D9FF0" w14:textId="77777777" w:rsidR="0008427C" w:rsidRPr="00E029E7" w:rsidRDefault="0008427C" w:rsidP="0008427C">
      <w:pPr>
        <w:pStyle w:val="Normalsansespaceavant"/>
      </w:pPr>
    </w:p>
    <w:p w14:paraId="626D668B" w14:textId="2960B447" w:rsidR="0008427C" w:rsidRPr="00E029E7" w:rsidRDefault="0008427C" w:rsidP="0008427C">
      <w:pPr>
        <w:pStyle w:val="Puce1"/>
        <w:keepNext/>
      </w:pPr>
      <w:r w:rsidRPr="00E029E7">
        <w:t>La boîte sera équipée d’un écran.</w:t>
      </w:r>
    </w:p>
    <w:p w14:paraId="1A03D0B8" w14:textId="26113EC6" w:rsidR="0008427C" w:rsidRPr="00E029E7" w:rsidRDefault="009977A6" w:rsidP="0008427C">
      <w:pPr>
        <w:pStyle w:val="Puce1"/>
        <w:keepNext/>
      </w:pPr>
      <w:r w:rsidRPr="00E029E7">
        <w:t xml:space="preserve">En complément des informations affichées sur l’écran, </w:t>
      </w:r>
      <w:r w:rsidR="0008427C" w:rsidRPr="00E029E7">
        <w:t>un signal lumineux (vert, rouge…) pour indiquer aux usagers la bonne prise en compte des documents déposés ou, au contraire, le refus de prise en compte des documents</w:t>
      </w:r>
      <w:r w:rsidRPr="00E029E7">
        <w:t xml:space="preserve"> sera apprécié.</w:t>
      </w:r>
    </w:p>
    <w:p w14:paraId="1F6ADDBD" w14:textId="77777777" w:rsidR="0008427C" w:rsidRPr="00E029E7" w:rsidRDefault="0008427C" w:rsidP="0008427C">
      <w:pPr>
        <w:pStyle w:val="Puce1"/>
        <w:keepNext/>
      </w:pPr>
      <w:r w:rsidRPr="00E029E7">
        <w:t>Les IHM proposées aux usagers sur l’écran présenteront au minimum les caractéristiques suivantes :</w:t>
      </w:r>
    </w:p>
    <w:p w14:paraId="61C96CA8" w14:textId="77777777" w:rsidR="0008427C" w:rsidRPr="00E029E7" w:rsidRDefault="0008427C" w:rsidP="0008427C">
      <w:pPr>
        <w:pStyle w:val="Puce2"/>
        <w:keepNext/>
      </w:pPr>
      <w:r w:rsidRPr="00E029E7">
        <w:t>La navigation se fera par interface tactile et devra être intuitive et ergonomique.</w:t>
      </w:r>
    </w:p>
    <w:p w14:paraId="075A5070" w14:textId="260065F7" w:rsidR="0008427C" w:rsidRPr="00E029E7" w:rsidRDefault="0008427C" w:rsidP="0008427C">
      <w:pPr>
        <w:pStyle w:val="Puce2"/>
      </w:pPr>
      <w:r w:rsidRPr="00E029E7">
        <w:t>Les écrans seront en langue française. La disponibilité de langues complémentaires sera appréciée ; les langues complémentaires accessibles aux usagers devront être paramétrables par l</w:t>
      </w:r>
      <w:r w:rsidR="00975B62" w:rsidRPr="00E029E7">
        <w:t>’Université</w:t>
      </w:r>
      <w:r w:rsidRPr="00E029E7">
        <w:t>.</w:t>
      </w:r>
    </w:p>
    <w:p w14:paraId="2ECC7F47" w14:textId="42FADC02" w:rsidR="0008427C" w:rsidRPr="00E029E7" w:rsidRDefault="0008427C" w:rsidP="0008427C">
      <w:pPr>
        <w:pStyle w:val="Puce2"/>
      </w:pPr>
      <w:r w:rsidRPr="00E029E7">
        <w:t xml:space="preserve">Une personnalisation de l’interface devra être possible (logo, nom de la </w:t>
      </w:r>
      <w:r w:rsidR="00975B62" w:rsidRPr="00E029E7">
        <w:t>BU</w:t>
      </w:r>
      <w:r w:rsidRPr="00E029E7">
        <w:t>) et les textes et messages devront être modifiables par l</w:t>
      </w:r>
      <w:r w:rsidR="00975B62" w:rsidRPr="00E029E7">
        <w:t>’Université</w:t>
      </w:r>
      <w:r w:rsidRPr="00E029E7">
        <w:t>.</w:t>
      </w:r>
    </w:p>
    <w:p w14:paraId="763B8F2C" w14:textId="4275459C" w:rsidR="0008427C" w:rsidRPr="00E029E7" w:rsidRDefault="0008427C" w:rsidP="0008427C">
      <w:pPr>
        <w:pStyle w:val="Puce2"/>
        <w:keepNext/>
      </w:pPr>
      <w:r w:rsidRPr="00E029E7">
        <w:t xml:space="preserve">L’écran d’accueil </w:t>
      </w:r>
      <w:r w:rsidR="00DF73E1" w:rsidRPr="00E029E7">
        <w:t>de la</w:t>
      </w:r>
      <w:r w:rsidRPr="00E029E7">
        <w:t xml:space="preserve"> boîte devra permettre la diffusion de messages d’information et de communication de</w:t>
      </w:r>
      <w:r w:rsidR="00367601" w:rsidRPr="00E029E7">
        <w:t xml:space="preserve"> l’Université</w:t>
      </w:r>
      <w:r w:rsidRPr="00E029E7">
        <w:t> :</w:t>
      </w:r>
    </w:p>
    <w:p w14:paraId="65F076A8" w14:textId="77777777" w:rsidR="0008427C" w:rsidRPr="00E029E7" w:rsidRDefault="0008427C" w:rsidP="0008427C">
      <w:pPr>
        <w:pStyle w:val="Puce3"/>
      </w:pPr>
      <w:r w:rsidRPr="00E029E7">
        <w:t xml:space="preserve">Gestion d’un cadre permettant d’intégrer du code HTML </w:t>
      </w:r>
      <w:proofErr w:type="spellStart"/>
      <w:r w:rsidRPr="00E029E7">
        <w:t>embed</w:t>
      </w:r>
      <w:proofErr w:type="spellEnd"/>
      <w:r w:rsidRPr="00E029E7">
        <w:t xml:space="preserve"> ou bien diffusion d’une série d’images téléchargeables par les administrateurs, etc.</w:t>
      </w:r>
    </w:p>
    <w:p w14:paraId="2E45FD65" w14:textId="77777777" w:rsidR="00B01E90" w:rsidRPr="00E029E7" w:rsidRDefault="00B01E90" w:rsidP="00B01E90">
      <w:pPr>
        <w:pStyle w:val="Normalsansespaceavant"/>
      </w:pPr>
    </w:p>
    <w:p w14:paraId="4E16CF80" w14:textId="77777777" w:rsidR="00B01E90" w:rsidRPr="00E029E7" w:rsidRDefault="00B01E90" w:rsidP="00B01E90">
      <w:pPr>
        <w:pStyle w:val="Puce1"/>
        <w:keepNext/>
      </w:pPr>
      <w:r w:rsidRPr="00E029E7">
        <w:t>Aucune fonctionnalité nécessitant l’identification de l’usager ne sera mise en œuvre :</w:t>
      </w:r>
    </w:p>
    <w:p w14:paraId="5C234A19" w14:textId="77777777" w:rsidR="00B01E90" w:rsidRPr="00E029E7" w:rsidRDefault="00B01E90" w:rsidP="00B01E90">
      <w:pPr>
        <w:pStyle w:val="Puce2"/>
        <w:keepNext/>
      </w:pPr>
      <w:r w:rsidRPr="00E029E7">
        <w:t>La boîte sera uniquement utilisée pour le retour des documents.</w:t>
      </w:r>
    </w:p>
    <w:p w14:paraId="50DE90CD" w14:textId="77777777" w:rsidR="00B01E90" w:rsidRPr="00E029E7" w:rsidRDefault="00B01E90" w:rsidP="00597856">
      <w:pPr>
        <w:pStyle w:val="Puce2"/>
        <w:keepNext/>
      </w:pPr>
      <w:r w:rsidRPr="00E029E7">
        <w:t>Aucun lecteur de carte CMS ni aucun lecteur de cartes code à barres ne sont donc requis.</w:t>
      </w:r>
    </w:p>
    <w:p w14:paraId="5FBCF99D" w14:textId="4CB8D58A" w:rsidR="00597856" w:rsidRPr="00E029E7" w:rsidRDefault="00597856">
      <w:pPr>
        <w:pStyle w:val="Puce2"/>
      </w:pPr>
      <w:r w:rsidRPr="00E029E7">
        <w:t xml:space="preserve">La fonction d’identification par saisie </w:t>
      </w:r>
      <w:r w:rsidR="00380809">
        <w:t xml:space="preserve">manuelle </w:t>
      </w:r>
      <w:r w:rsidRPr="00E029E7">
        <w:t xml:space="preserve">du numéro </w:t>
      </w:r>
      <w:r w:rsidR="00380809">
        <w:t>lecteur</w:t>
      </w:r>
      <w:r w:rsidRPr="00E029E7">
        <w:t xml:space="preserve"> devra pouvoir être désactivée si elle est disponible.</w:t>
      </w:r>
    </w:p>
    <w:p w14:paraId="76B58F43" w14:textId="77777777" w:rsidR="00B01E90" w:rsidRPr="00E029E7" w:rsidRDefault="00B01E90" w:rsidP="0008427C">
      <w:pPr>
        <w:pStyle w:val="Normalsansespaceavant"/>
      </w:pPr>
    </w:p>
    <w:p w14:paraId="64A53273" w14:textId="1B4A0FC9" w:rsidR="0008427C" w:rsidRPr="00E029E7" w:rsidRDefault="0008427C" w:rsidP="0008427C">
      <w:pPr>
        <w:pStyle w:val="Puce1"/>
        <w:keepNext/>
      </w:pPr>
      <w:r w:rsidRPr="00E029E7">
        <w:t>L</w:t>
      </w:r>
      <w:r w:rsidR="00D87AAF" w:rsidRPr="00E029E7">
        <w:t>a</w:t>
      </w:r>
      <w:r w:rsidRPr="00E029E7">
        <w:t xml:space="preserve"> boîte devr</w:t>
      </w:r>
      <w:r w:rsidR="00D87AAF" w:rsidRPr="00E029E7">
        <w:t>a</w:t>
      </w:r>
      <w:r w:rsidRPr="00E029E7">
        <w:t xml:space="preserve"> offrir les fonctionnalités suivantes pour les transactions de retour effectuées par les usagers :</w:t>
      </w:r>
    </w:p>
    <w:p w14:paraId="308D587E" w14:textId="5796FA3C" w:rsidR="0008427C" w:rsidRPr="00E029E7" w:rsidRDefault="0008427C" w:rsidP="0008427C">
      <w:pPr>
        <w:pStyle w:val="Puce2"/>
        <w:keepNext/>
      </w:pPr>
      <w:r w:rsidRPr="00E029E7">
        <w:t>L</w:t>
      </w:r>
      <w:r w:rsidR="00D87AAF" w:rsidRPr="00E029E7">
        <w:t xml:space="preserve">a </w:t>
      </w:r>
      <w:r w:rsidRPr="00E029E7">
        <w:t>boîte devr</w:t>
      </w:r>
      <w:r w:rsidR="00D87AAF" w:rsidRPr="00E029E7">
        <w:t>a</w:t>
      </w:r>
      <w:r w:rsidRPr="00E029E7">
        <w:t xml:space="preserve"> identifier les documents à partir de leur étiquette RFID.</w:t>
      </w:r>
    </w:p>
    <w:p w14:paraId="3988B723" w14:textId="6728E043" w:rsidR="0008427C" w:rsidRPr="00E029E7" w:rsidRDefault="00D87AAF" w:rsidP="0008427C">
      <w:pPr>
        <w:pStyle w:val="Puce2"/>
      </w:pPr>
      <w:r w:rsidRPr="00E029E7">
        <w:t>L</w:t>
      </w:r>
      <w:r w:rsidR="0008427C" w:rsidRPr="00E029E7">
        <w:t xml:space="preserve">es usagers devront pouvoir retourner des documents </w:t>
      </w:r>
      <w:r w:rsidR="001450F4" w:rsidRPr="00E029E7">
        <w:t>sans s’identifier</w:t>
      </w:r>
      <w:r w:rsidR="0008427C" w:rsidRPr="00E029E7">
        <w:t>.</w:t>
      </w:r>
    </w:p>
    <w:p w14:paraId="4CE679A1" w14:textId="60941C27" w:rsidR="0008427C" w:rsidRPr="00E029E7" w:rsidRDefault="002F2270" w:rsidP="0008427C">
      <w:pPr>
        <w:pStyle w:val="Puce2"/>
      </w:pPr>
      <w:r w:rsidRPr="00E029E7">
        <w:t>L</w:t>
      </w:r>
      <w:r w:rsidR="00D87AAF" w:rsidRPr="00E029E7">
        <w:t>a</w:t>
      </w:r>
      <w:r w:rsidRPr="00E029E7">
        <w:t xml:space="preserve"> boîte</w:t>
      </w:r>
      <w:r w:rsidR="0008427C" w:rsidRPr="00E029E7">
        <w:t xml:space="preserve"> devr</w:t>
      </w:r>
      <w:r w:rsidR="00D87AAF" w:rsidRPr="00E029E7">
        <w:t>a</w:t>
      </w:r>
      <w:r w:rsidR="0008427C" w:rsidRPr="00E029E7">
        <w:t xml:space="preserve"> activer la protection antivol RFID des documents acceptés en retour.</w:t>
      </w:r>
    </w:p>
    <w:p w14:paraId="40D4ED01" w14:textId="5FB5AE81" w:rsidR="0008427C" w:rsidRPr="00E029E7" w:rsidRDefault="0008427C" w:rsidP="0008427C">
      <w:pPr>
        <w:pStyle w:val="Puce2"/>
        <w:keepNext/>
      </w:pPr>
      <w:r w:rsidRPr="00E029E7">
        <w:t>L</w:t>
      </w:r>
      <w:r w:rsidR="00D87AAF" w:rsidRPr="00E029E7">
        <w:t>a</w:t>
      </w:r>
      <w:r w:rsidRPr="00E029E7">
        <w:t xml:space="preserve"> boîte devr</w:t>
      </w:r>
      <w:r w:rsidR="00D87AAF" w:rsidRPr="00E029E7">
        <w:t>a</w:t>
      </w:r>
      <w:r w:rsidRPr="00E029E7">
        <w:t xml:space="preserve"> traiter spécifiquement les documents non reconnus et les transactions de retour refusées :</w:t>
      </w:r>
    </w:p>
    <w:p w14:paraId="43951F32" w14:textId="77777777" w:rsidR="0008427C" w:rsidRPr="00E029E7" w:rsidRDefault="0008427C" w:rsidP="0008427C">
      <w:pPr>
        <w:pStyle w:val="Puce3"/>
        <w:keepNext/>
      </w:pPr>
      <w:proofErr w:type="gramStart"/>
      <w:r w:rsidRPr="00E029E7">
        <w:t>suite</w:t>
      </w:r>
      <w:proofErr w:type="gramEnd"/>
      <w:r w:rsidRPr="00E029E7">
        <w:t xml:space="preserve"> à une anomalie détectée par la boîte au niveau d’un document :</w:t>
      </w:r>
    </w:p>
    <w:p w14:paraId="4ADAA737" w14:textId="77777777" w:rsidR="0008427C" w:rsidRPr="00E029E7" w:rsidRDefault="0008427C" w:rsidP="0008427C">
      <w:pPr>
        <w:pStyle w:val="Puce4"/>
        <w:keepNext/>
      </w:pPr>
      <w:r w:rsidRPr="00E029E7">
        <w:t>Document non reconnu</w:t>
      </w:r>
    </w:p>
    <w:p w14:paraId="5FAB85A3" w14:textId="26F5BA83" w:rsidR="00D87AAF" w:rsidRPr="00E029E7" w:rsidRDefault="00D87AAF" w:rsidP="0008427C">
      <w:pPr>
        <w:pStyle w:val="Puce4"/>
        <w:keepNext/>
      </w:pPr>
      <w:r w:rsidRPr="00E029E7">
        <w:t xml:space="preserve">Code RCR présent dans la ou </w:t>
      </w:r>
      <w:proofErr w:type="gramStart"/>
      <w:r w:rsidRPr="00E029E7">
        <w:t>les étiquettes absent</w:t>
      </w:r>
      <w:proofErr w:type="gramEnd"/>
      <w:r w:rsidRPr="00E029E7">
        <w:t xml:space="preserve"> d’une liste de codes autorisés (liste modifiable par l’Université ; la liste devra permettre de gérer le cas « code RCR absent de la puce »)</w:t>
      </w:r>
    </w:p>
    <w:p w14:paraId="414DD1F5" w14:textId="77777777" w:rsidR="0008427C" w:rsidRPr="00E029E7" w:rsidRDefault="0008427C" w:rsidP="0008427C">
      <w:pPr>
        <w:pStyle w:val="Puce4"/>
      </w:pPr>
      <w:r w:rsidRPr="00E029E7">
        <w:t>Document multiélément avec élément manquant ou étranger</w:t>
      </w:r>
    </w:p>
    <w:p w14:paraId="617C69D6" w14:textId="77777777" w:rsidR="0008427C" w:rsidRPr="00E029E7" w:rsidRDefault="0008427C" w:rsidP="0008427C">
      <w:pPr>
        <w:pStyle w:val="Puce4"/>
      </w:pPr>
      <w:r w:rsidRPr="00E029E7">
        <w:t>Etc.</w:t>
      </w:r>
    </w:p>
    <w:p w14:paraId="7CF51BAB" w14:textId="0F9BB11F" w:rsidR="0008427C" w:rsidRPr="00E029E7" w:rsidRDefault="0008427C" w:rsidP="0008427C">
      <w:pPr>
        <w:pStyle w:val="Puce3"/>
        <w:keepNext/>
      </w:pPr>
      <w:proofErr w:type="gramStart"/>
      <w:r w:rsidRPr="00E029E7">
        <w:t>sur</w:t>
      </w:r>
      <w:proofErr w:type="gramEnd"/>
      <w:r w:rsidRPr="00E029E7">
        <w:t xml:space="preserve"> réponse négative du SIGB (dossier de l’</w:t>
      </w:r>
      <w:r w:rsidR="003E6E1A" w:rsidRPr="00E029E7">
        <w:t>inscrit</w:t>
      </w:r>
      <w:r w:rsidRPr="00E029E7">
        <w:t xml:space="preserve"> en litige, document ne pouvant être retourné </w:t>
      </w:r>
      <w:r w:rsidR="00D87AAF" w:rsidRPr="00E029E7">
        <w:t>à la BU SHS ou par l’intermédiaire de la boîte</w:t>
      </w:r>
      <w:r w:rsidRPr="00E029E7">
        <w:t>, etc.).</w:t>
      </w:r>
    </w:p>
    <w:p w14:paraId="623362A9" w14:textId="77777777" w:rsidR="0008427C" w:rsidRPr="00E029E7" w:rsidRDefault="0008427C" w:rsidP="0008427C">
      <w:pPr>
        <w:pStyle w:val="Puce2sanspuceavecespaceavant"/>
      </w:pPr>
      <w:r w:rsidRPr="00E029E7">
        <w:t>Pour chaque grand type d’anomalie, le système devra être paramétrable pour rejeter le document (par exemple, document non reconnu) ou le diriger vers le bac spécifique aux erreurs (par exemple, document incomplet).</w:t>
      </w:r>
    </w:p>
    <w:p w14:paraId="685CCAD4" w14:textId="3909C888" w:rsidR="0008427C" w:rsidRPr="00E029E7" w:rsidRDefault="0008427C" w:rsidP="0008427C">
      <w:pPr>
        <w:pStyle w:val="Puce2"/>
        <w:keepNext/>
      </w:pPr>
      <w:r w:rsidRPr="00E029E7">
        <w:t>L</w:t>
      </w:r>
      <w:r w:rsidR="00477294" w:rsidRPr="00E029E7">
        <w:t>a boîte devra :</w:t>
      </w:r>
    </w:p>
    <w:p w14:paraId="4ADE1443" w14:textId="1D3285B8" w:rsidR="0008427C" w:rsidRPr="00E029E7" w:rsidRDefault="00477294" w:rsidP="0008427C">
      <w:pPr>
        <w:pStyle w:val="Puce3"/>
        <w:keepNext/>
      </w:pPr>
      <w:r w:rsidRPr="00E029E7">
        <w:t>A</w:t>
      </w:r>
      <w:r w:rsidR="0008427C" w:rsidRPr="00E029E7">
        <w:t>fficher tous les messages d’anomalies et tous les messages de circulation transmis par le SIGB.</w:t>
      </w:r>
    </w:p>
    <w:p w14:paraId="44BC21BC" w14:textId="5DB50536" w:rsidR="0008427C" w:rsidRPr="00E029E7" w:rsidRDefault="00477294" w:rsidP="0008427C">
      <w:pPr>
        <w:pStyle w:val="Puce3"/>
        <w:keepNext/>
      </w:pPr>
      <w:r w:rsidRPr="00E029E7">
        <w:t>D</w:t>
      </w:r>
      <w:r w:rsidR="0008427C" w:rsidRPr="00E029E7">
        <w:t xml:space="preserve">élivrer un reçu aux </w:t>
      </w:r>
      <w:r w:rsidR="003E6E1A" w:rsidRPr="00E029E7">
        <w:t>usagers</w:t>
      </w:r>
      <w:r w:rsidR="0008427C" w:rsidRPr="00E029E7">
        <w:t xml:space="preserve"> (identification de l’usager, liste des documents rendus). Le reçu devra être paramétrable par l</w:t>
      </w:r>
      <w:r w:rsidRPr="00E029E7">
        <w:t>’Université</w:t>
      </w:r>
      <w:r w:rsidR="0008427C" w:rsidRPr="00E029E7">
        <w:t>. Les usagers devront pouvoir choisir :</w:t>
      </w:r>
    </w:p>
    <w:p w14:paraId="64DFCBAD" w14:textId="77777777" w:rsidR="00477294" w:rsidRPr="00E029E7" w:rsidRDefault="00477294" w:rsidP="00477294">
      <w:pPr>
        <w:pStyle w:val="Puce4"/>
      </w:pPr>
      <w:r w:rsidRPr="00E029E7">
        <w:t>De ne recevoir aucun reçu</w:t>
      </w:r>
    </w:p>
    <w:p w14:paraId="78958ADB" w14:textId="77777777" w:rsidR="00477294" w:rsidRPr="00E029E7" w:rsidRDefault="00477294" w:rsidP="00477294">
      <w:pPr>
        <w:pStyle w:val="Puce4"/>
      </w:pPr>
      <w:r w:rsidRPr="00E029E7">
        <w:t>De le recevoir par mail à l’adresse présente dans leur compte SIGB</w:t>
      </w:r>
    </w:p>
    <w:p w14:paraId="1BFCD9B0" w14:textId="77777777" w:rsidR="00477294" w:rsidRPr="00E029E7" w:rsidRDefault="00477294" w:rsidP="00477294">
      <w:pPr>
        <w:pStyle w:val="Puce4"/>
      </w:pPr>
      <w:r w:rsidRPr="00E029E7">
        <w:t>De le charger sur leur smartphone par l’intermédiaire d’un QR code affiché sur l’écran de la boîte</w:t>
      </w:r>
    </w:p>
    <w:p w14:paraId="4E37FE97" w14:textId="77777777" w:rsidR="00477294" w:rsidRPr="00E029E7" w:rsidRDefault="00477294" w:rsidP="00477294">
      <w:pPr>
        <w:pStyle w:val="Puce4"/>
      </w:pPr>
      <w:r w:rsidRPr="00E029E7">
        <w:t>D’imprimer le reçu sur l’imprimante à ticket qui équipera la boîte.</w:t>
      </w:r>
    </w:p>
    <w:p w14:paraId="3F0AB5B9" w14:textId="77777777" w:rsidR="0008427C" w:rsidRPr="00E029E7" w:rsidRDefault="0008427C" w:rsidP="0008427C">
      <w:pPr>
        <w:pStyle w:val="Normalsansespaceavant"/>
      </w:pPr>
    </w:p>
    <w:p w14:paraId="18EA4E47" w14:textId="58F388DD" w:rsidR="0008427C" w:rsidRPr="00E029E7" w:rsidRDefault="0008427C" w:rsidP="0008427C">
      <w:pPr>
        <w:pStyle w:val="Puce1"/>
      </w:pPr>
      <w:r w:rsidRPr="00E029E7">
        <w:t>L</w:t>
      </w:r>
      <w:r w:rsidR="009E422D" w:rsidRPr="00E029E7">
        <w:t xml:space="preserve">a boîte </w:t>
      </w:r>
      <w:r w:rsidRPr="00E029E7">
        <w:t>retour devr</w:t>
      </w:r>
      <w:r w:rsidR="009E422D" w:rsidRPr="00E029E7">
        <w:t xml:space="preserve">a </w:t>
      </w:r>
      <w:r w:rsidRPr="00E029E7">
        <w:t xml:space="preserve">présenter des caractéristiques </w:t>
      </w:r>
      <w:r w:rsidR="009E422D" w:rsidRPr="00E029E7">
        <w:t>lui</w:t>
      </w:r>
      <w:r w:rsidRPr="00E029E7">
        <w:t xml:space="preserve"> permettant de résister à un usage en libre-service par du public.</w:t>
      </w:r>
    </w:p>
    <w:p w14:paraId="2BA38CB7" w14:textId="77777777" w:rsidR="0008427C" w:rsidRPr="00E029E7" w:rsidRDefault="0008427C" w:rsidP="0008427C">
      <w:pPr>
        <w:pStyle w:val="Normalsansespaceavant"/>
      </w:pPr>
    </w:p>
    <w:p w14:paraId="3C5A2039" w14:textId="375E089A" w:rsidR="0008427C" w:rsidRPr="00E029E7" w:rsidRDefault="0008427C" w:rsidP="0008427C">
      <w:pPr>
        <w:pStyle w:val="Puce1"/>
        <w:keepNext/>
      </w:pPr>
      <w:r w:rsidRPr="00E029E7">
        <w:t>L</w:t>
      </w:r>
      <w:r w:rsidR="00B6314D" w:rsidRPr="00E029E7">
        <w:t>a</w:t>
      </w:r>
      <w:r w:rsidRPr="00E029E7">
        <w:t xml:space="preserve"> boîte devr</w:t>
      </w:r>
      <w:r w:rsidR="00B6314D" w:rsidRPr="00E029E7">
        <w:t xml:space="preserve">a </w:t>
      </w:r>
      <w:r w:rsidRPr="00E029E7">
        <w:t>être activable/désactivable :</w:t>
      </w:r>
    </w:p>
    <w:p w14:paraId="6892F914" w14:textId="77777777" w:rsidR="0008427C" w:rsidRPr="00E029E7" w:rsidRDefault="0008427C" w:rsidP="0008427C">
      <w:pPr>
        <w:pStyle w:val="Puce2"/>
        <w:keepNext/>
      </w:pPr>
      <w:r w:rsidRPr="00E029E7">
        <w:t>À partir d’un calendrier horaire</w:t>
      </w:r>
    </w:p>
    <w:p w14:paraId="696A7451" w14:textId="77777777" w:rsidR="0008427C" w:rsidRPr="00E029E7" w:rsidRDefault="0008427C" w:rsidP="0008427C">
      <w:pPr>
        <w:pStyle w:val="Puce2"/>
      </w:pPr>
      <w:r w:rsidRPr="00E029E7">
        <w:t>En permanence (en cas de panne, par exemple).</w:t>
      </w:r>
    </w:p>
    <w:p w14:paraId="33FD3186" w14:textId="46B7A9C2" w:rsidR="0008427C" w:rsidRPr="00E029E7" w:rsidRDefault="00127E53" w:rsidP="0008427C">
      <w:pPr>
        <w:pStyle w:val="Puce1"/>
      </w:pPr>
      <w:r w:rsidRPr="00E029E7">
        <w:t>La boîte sera dotée d’une trappe qui sera fermée l</w:t>
      </w:r>
      <w:r w:rsidR="0008427C" w:rsidRPr="00E029E7">
        <w:t>orsqu</w:t>
      </w:r>
      <w:r w:rsidR="009E68F0" w:rsidRPr="00E029E7">
        <w:t>e la</w:t>
      </w:r>
      <w:r w:rsidR="0008427C" w:rsidRPr="00E029E7">
        <w:t xml:space="preserve"> boîte sera désactivée</w:t>
      </w:r>
      <w:r w:rsidRPr="00E029E7">
        <w:t xml:space="preserve">. </w:t>
      </w:r>
      <w:r w:rsidR="0084657C" w:rsidRPr="00E029E7">
        <w:t xml:space="preserve">Un message adéquat sera affiché sur l’écran. </w:t>
      </w:r>
      <w:r w:rsidRPr="00E029E7">
        <w:t xml:space="preserve">Les usagers ne </w:t>
      </w:r>
      <w:r w:rsidR="0008427C" w:rsidRPr="00E029E7">
        <w:t>devr</w:t>
      </w:r>
      <w:r w:rsidRPr="00E029E7">
        <w:t>ont</w:t>
      </w:r>
      <w:r w:rsidR="0008427C" w:rsidRPr="00E029E7">
        <w:t xml:space="preserve"> pas pouvoir </w:t>
      </w:r>
      <w:r w:rsidRPr="00E029E7">
        <w:t>ouvrir la trappe.</w:t>
      </w:r>
    </w:p>
    <w:p w14:paraId="1361C350" w14:textId="3B1F140E" w:rsidR="0008427C" w:rsidRPr="00E029E7" w:rsidRDefault="0008427C" w:rsidP="0008427C">
      <w:pPr>
        <w:pStyle w:val="Puce1"/>
      </w:pPr>
      <w:r w:rsidRPr="00E029E7">
        <w:t xml:space="preserve">Il devra être possible de désactiver automatiquement </w:t>
      </w:r>
      <w:r w:rsidR="007D773B" w:rsidRPr="00E029E7">
        <w:t xml:space="preserve">la </w:t>
      </w:r>
      <w:r w:rsidRPr="00E029E7">
        <w:t>boîte de retour lorsqu’un ou plusieurs bacs du robot de tri seront pleins.</w:t>
      </w:r>
    </w:p>
    <w:p w14:paraId="7629C742" w14:textId="77777777" w:rsidR="00710CD0" w:rsidRPr="00E029E7" w:rsidRDefault="00710CD0" w:rsidP="00710CD0">
      <w:pPr>
        <w:pStyle w:val="Normalsansespaceavant"/>
      </w:pPr>
    </w:p>
    <w:p w14:paraId="3BCE2F08" w14:textId="4FBEEAFB" w:rsidR="00710CD0" w:rsidRPr="00E029E7" w:rsidRDefault="00F527A2" w:rsidP="00710CD0">
      <w:pPr>
        <w:pStyle w:val="Puce1"/>
        <w:keepNext/>
      </w:pPr>
      <w:r w:rsidRPr="00E029E7">
        <w:t>L</w:t>
      </w:r>
      <w:r w:rsidR="00710CD0" w:rsidRPr="00E029E7">
        <w:t>e temps de traitement par l</w:t>
      </w:r>
      <w:r w:rsidR="004207CC" w:rsidRPr="00E029E7">
        <w:t>a boîte</w:t>
      </w:r>
      <w:r w:rsidRPr="00E029E7">
        <w:t xml:space="preserve"> </w:t>
      </w:r>
      <w:r w:rsidR="00710CD0" w:rsidRPr="00E029E7">
        <w:t>des informations transmises par le SIGB devra être faible :</w:t>
      </w:r>
    </w:p>
    <w:p w14:paraId="6FEF09B7" w14:textId="54AFACD0" w:rsidR="00710CD0" w:rsidRPr="00E029E7" w:rsidRDefault="00710CD0" w:rsidP="00710CD0">
      <w:pPr>
        <w:pStyle w:val="Puce2"/>
      </w:pPr>
      <w:r w:rsidRPr="00E029E7">
        <w:t xml:space="preserve">Pour une opération de retour, pas plus de 0,25 seconde de traitement ajouté par </w:t>
      </w:r>
      <w:r w:rsidR="00053F7F" w:rsidRPr="00E029E7">
        <w:t>la boîte</w:t>
      </w:r>
      <w:r w:rsidRPr="00E029E7">
        <w:t xml:space="preserve"> au délai d’exécution par le SIGB des requêtes SIP2 nécessaires à l’opération</w:t>
      </w:r>
      <w:r w:rsidR="000E39C4" w:rsidRPr="00E029E7">
        <w:t xml:space="preserve"> (hors transport par le robot de tri)</w:t>
      </w:r>
      <w:r w:rsidRPr="00E029E7">
        <w:t>.</w:t>
      </w:r>
    </w:p>
    <w:p w14:paraId="288EA18A" w14:textId="77777777" w:rsidR="0008427C" w:rsidRPr="00E029E7" w:rsidRDefault="0008427C" w:rsidP="0008427C">
      <w:pPr>
        <w:pStyle w:val="Normalsansespaceavant"/>
      </w:pPr>
    </w:p>
    <w:p w14:paraId="02D7FDEF" w14:textId="448606A2" w:rsidR="0008427C" w:rsidRPr="00E029E7" w:rsidRDefault="0008427C" w:rsidP="0008427C">
      <w:pPr>
        <w:pStyle w:val="Puce1"/>
        <w:keepNext/>
      </w:pPr>
      <w:r w:rsidRPr="00E029E7">
        <w:t xml:space="preserve">Une fonction de retour secouru interne </w:t>
      </w:r>
      <w:r w:rsidR="00A3041B" w:rsidRPr="00E029E7">
        <w:t>à la</w:t>
      </w:r>
      <w:r w:rsidRPr="00E029E7">
        <w:t xml:space="preserve"> boîte de retour devra </w:t>
      </w:r>
      <w:r w:rsidR="00285671" w:rsidRPr="00E029E7">
        <w:t>lui</w:t>
      </w:r>
      <w:r w:rsidRPr="00E029E7">
        <w:t xml:space="preserve"> permettre de continuer à fonctionner en cas de panne du réseau informatique ou du SIGB et, cela, de la manière la plus transparente possible pour les usagers :</w:t>
      </w:r>
    </w:p>
    <w:p w14:paraId="7753B60F" w14:textId="77777777" w:rsidR="00285671" w:rsidRPr="00E029E7" w:rsidRDefault="00285671" w:rsidP="00285671">
      <w:pPr>
        <w:pStyle w:val="Puce2"/>
      </w:pPr>
      <w:r w:rsidRPr="00E029E7">
        <w:t>Les documents seront envoyés vers le bac « erreurs ».</w:t>
      </w:r>
    </w:p>
    <w:p w14:paraId="33356249" w14:textId="672AB3D6" w:rsidR="0008427C" w:rsidRPr="00E029E7" w:rsidRDefault="00285671" w:rsidP="0008427C">
      <w:pPr>
        <w:pStyle w:val="Puce2"/>
        <w:keepNext/>
      </w:pPr>
      <w:r w:rsidRPr="00E029E7">
        <w:t>Un chargement automatique dans le SIGB des transactions sauvegardées en mode secouru devra être effectué par la boîte après la réapparition du SIGB. Un écran destiné au personnel devra permettre d’afficher les problèmes éventuellement constatés (transactions non acceptées par le SIGB)</w:t>
      </w:r>
      <w:r w:rsidR="006739B1" w:rsidRPr="00E029E7">
        <w:t> </w:t>
      </w:r>
      <w:r w:rsidRPr="00E029E7">
        <w:t>; la liste devra être exportable.</w:t>
      </w:r>
    </w:p>
    <w:p w14:paraId="377D8068" w14:textId="77777777" w:rsidR="0008427C" w:rsidRPr="00E029E7" w:rsidRDefault="0008427C" w:rsidP="0008427C"/>
    <w:p w14:paraId="64B3F098" w14:textId="77777777" w:rsidR="0008427C" w:rsidRPr="00E029E7" w:rsidRDefault="0008427C" w:rsidP="0008427C">
      <w:pPr>
        <w:pStyle w:val="Puce1"/>
        <w:keepNext/>
      </w:pPr>
      <w:r w:rsidRPr="00E029E7">
        <w:t>Accessibilité :</w:t>
      </w:r>
    </w:p>
    <w:p w14:paraId="6621D6C0" w14:textId="594FD793" w:rsidR="0008427C" w:rsidRPr="00E029E7" w:rsidRDefault="0008427C" w:rsidP="0008427C">
      <w:pPr>
        <w:pStyle w:val="Puce2"/>
      </w:pPr>
      <w:r w:rsidRPr="00E029E7">
        <w:t>L</w:t>
      </w:r>
      <w:r w:rsidR="00AE42E3" w:rsidRPr="00E029E7">
        <w:t>a</w:t>
      </w:r>
      <w:r w:rsidRPr="00E029E7">
        <w:t xml:space="preserve"> boîte de retour </w:t>
      </w:r>
      <w:r w:rsidR="00AE42E3" w:rsidRPr="00E029E7">
        <w:t>devra</w:t>
      </w:r>
      <w:r w:rsidRPr="00E029E7">
        <w:t xml:space="preserve"> être « accessible » :</w:t>
      </w:r>
    </w:p>
    <w:p w14:paraId="3B38744B" w14:textId="1F47CB84" w:rsidR="0008427C" w:rsidRPr="00E029E7" w:rsidRDefault="0008427C" w:rsidP="0008427C">
      <w:pPr>
        <w:pStyle w:val="Puce3"/>
      </w:pPr>
      <w:r w:rsidRPr="00E029E7">
        <w:t>Pour les personnes à mobilité réduite en fauteuil roulant ou de petite taille</w:t>
      </w:r>
    </w:p>
    <w:p w14:paraId="7FD23457" w14:textId="77777777" w:rsidR="0008427C" w:rsidRPr="00E029E7" w:rsidRDefault="0008427C" w:rsidP="0008427C">
      <w:pPr>
        <w:pStyle w:val="Puce3"/>
      </w:pPr>
      <w:r w:rsidRPr="00E029E7">
        <w:t>Pour les personnes malvoyantes :</w:t>
      </w:r>
    </w:p>
    <w:p w14:paraId="3E2ED84E" w14:textId="02B6F27A" w:rsidR="0008427C" w:rsidRPr="00E029E7" w:rsidRDefault="0008427C" w:rsidP="0008427C">
      <w:pPr>
        <w:pStyle w:val="Puce4"/>
      </w:pPr>
      <w:r w:rsidRPr="00E029E7">
        <w:t>L</w:t>
      </w:r>
      <w:r w:rsidR="00AE42E3" w:rsidRPr="00E029E7">
        <w:t>a</w:t>
      </w:r>
      <w:r w:rsidRPr="00E029E7">
        <w:t xml:space="preserve"> boîte devr</w:t>
      </w:r>
      <w:r w:rsidR="00AE42E3" w:rsidRPr="00E029E7">
        <w:t xml:space="preserve">a </w:t>
      </w:r>
      <w:r w:rsidRPr="00E029E7">
        <w:t>proposer un habillage graphique particulièrement adapté aux personnes malvoyantes (son activation devra être extrêmement aisée depuis l’habillage standard).</w:t>
      </w:r>
    </w:p>
    <w:p w14:paraId="262CF4FD" w14:textId="77777777" w:rsidR="0008427C" w:rsidRPr="00E029E7" w:rsidRDefault="0008427C" w:rsidP="0008427C">
      <w:pPr>
        <w:pStyle w:val="Puce4"/>
      </w:pPr>
      <w:r w:rsidRPr="00E029E7">
        <w:t>Les interfaces devront être compatibles avec le RGAA 4.1 pour les éléments applicables.</w:t>
      </w:r>
    </w:p>
    <w:p w14:paraId="3B82F217" w14:textId="77777777" w:rsidR="0008427C" w:rsidRPr="00E029E7" w:rsidRDefault="0008427C" w:rsidP="0008427C">
      <w:pPr>
        <w:pStyle w:val="Titre3"/>
      </w:pPr>
      <w:bookmarkStart w:id="415" w:name="_Toc494107349"/>
      <w:bookmarkStart w:id="416" w:name="_Toc520238636"/>
      <w:bookmarkStart w:id="417" w:name="_Toc92734333"/>
      <w:bookmarkStart w:id="418" w:name="_Toc115130499"/>
      <w:bookmarkStart w:id="419" w:name="_Toc187357724"/>
      <w:r w:rsidRPr="00E029E7">
        <w:t>Robot de tri</w:t>
      </w:r>
      <w:bookmarkEnd w:id="415"/>
      <w:bookmarkEnd w:id="416"/>
      <w:bookmarkEnd w:id="417"/>
      <w:bookmarkEnd w:id="418"/>
      <w:bookmarkEnd w:id="419"/>
    </w:p>
    <w:p w14:paraId="0F87C7E8" w14:textId="45A8B6E3" w:rsidR="0008427C" w:rsidRPr="00E029E7" w:rsidRDefault="003C32BD" w:rsidP="003C32BD">
      <w:pPr>
        <w:pStyle w:val="Puce1"/>
        <w:keepNext/>
      </w:pPr>
      <w:r w:rsidRPr="00E029E7">
        <w:t xml:space="preserve">La boîte de retour sera </w:t>
      </w:r>
      <w:r w:rsidR="0008427C" w:rsidRPr="00E029E7">
        <w:t xml:space="preserve">reliée à un robot de tri à </w:t>
      </w:r>
      <w:r w:rsidRPr="00E029E7">
        <w:t>7</w:t>
      </w:r>
      <w:r w:rsidR="0008427C" w:rsidRPr="00E029E7">
        <w:t> bacs</w:t>
      </w:r>
      <w:r w:rsidRPr="00E029E7">
        <w:t>.</w:t>
      </w:r>
    </w:p>
    <w:p w14:paraId="670CCF6B" w14:textId="77777777" w:rsidR="0008427C" w:rsidRPr="00E029E7" w:rsidRDefault="0008427C" w:rsidP="00FA32F8">
      <w:pPr>
        <w:pStyle w:val="Normalsansespaceavant"/>
        <w:keepNext/>
      </w:pPr>
    </w:p>
    <w:p w14:paraId="717E284A" w14:textId="6978FB93" w:rsidR="0008427C" w:rsidRPr="00E029E7" w:rsidRDefault="00230BFF" w:rsidP="0008427C">
      <w:pPr>
        <w:pStyle w:val="Puce1"/>
      </w:pPr>
      <w:r w:rsidRPr="00E029E7">
        <w:t>Le</w:t>
      </w:r>
      <w:r w:rsidR="0008427C" w:rsidRPr="00E029E7">
        <w:t xml:space="preserve"> bac cible pour un document sera calculé par l’intermédiaire d’une matrice de tri interne à la boîte de retour à partir des informations retournées par le SIGB pour le document </w:t>
      </w:r>
      <w:r w:rsidR="0008427C" w:rsidRPr="00E029E7">
        <w:rPr>
          <w:u w:val="single"/>
        </w:rPr>
        <w:t>ou bien en utilisant le « sort bin » s’il est calculé par le SIGB</w:t>
      </w:r>
      <w:r w:rsidR="0008427C" w:rsidRPr="00E029E7">
        <w:t>.</w:t>
      </w:r>
      <w:r w:rsidRPr="00E029E7">
        <w:t xml:space="preserve"> Un bac sera affecté aux </w:t>
      </w:r>
      <w:r w:rsidR="00E95887" w:rsidRPr="00E029E7">
        <w:t>documents en erreur</w:t>
      </w:r>
      <w:r w:rsidRPr="00E029E7">
        <w:t>.</w:t>
      </w:r>
    </w:p>
    <w:p w14:paraId="0FDC98B8" w14:textId="77777777" w:rsidR="0008427C" w:rsidRPr="00E029E7" w:rsidRDefault="0008427C" w:rsidP="0008427C">
      <w:pPr>
        <w:pStyle w:val="Normalsansespaceavant"/>
      </w:pPr>
    </w:p>
    <w:p w14:paraId="1CDB8BCF" w14:textId="77777777" w:rsidR="0008427C" w:rsidRPr="00E029E7" w:rsidRDefault="0008427C" w:rsidP="0008427C">
      <w:pPr>
        <w:pStyle w:val="Puce1"/>
        <w:keepNext/>
      </w:pPr>
      <w:r w:rsidRPr="00E029E7">
        <w:t>Lorsqu’un bac sera plein, un « push » automatique d’un avertissement vers des postes professionnels associés au système de retour devra être réalisé (fenêtre pop-up, éventuellement mail…).</w:t>
      </w:r>
    </w:p>
    <w:p w14:paraId="2D8F4A2F" w14:textId="77777777" w:rsidR="0008427C" w:rsidRPr="00E029E7" w:rsidRDefault="0008427C" w:rsidP="0008427C">
      <w:pPr>
        <w:pStyle w:val="Puce1"/>
      </w:pPr>
      <w:r w:rsidRPr="00E029E7">
        <w:t>Si possible, le mécanisme utilisera une cellule détectant physiquement que la hauteur maximale de documents est atteinte et non un simple comptage du nombre de documents déposés dans le bac.</w:t>
      </w:r>
    </w:p>
    <w:p w14:paraId="6D1DB993" w14:textId="77777777" w:rsidR="0008427C" w:rsidRPr="00E029E7" w:rsidRDefault="0008427C" w:rsidP="0008427C">
      <w:pPr>
        <w:pStyle w:val="Normalsansespaceavant"/>
      </w:pPr>
    </w:p>
    <w:p w14:paraId="286527B4" w14:textId="77777777" w:rsidR="0008427C" w:rsidRPr="00E029E7" w:rsidRDefault="0008427C" w:rsidP="0008427C">
      <w:pPr>
        <w:pStyle w:val="Puce1"/>
      </w:pPr>
      <w:r w:rsidRPr="00E029E7">
        <w:t>Le robot de tri devra être évolutif et supporter l’ajout de bacs supplémentaires.</w:t>
      </w:r>
    </w:p>
    <w:p w14:paraId="4BB0DC10" w14:textId="77777777" w:rsidR="0008427C" w:rsidRPr="00E029E7" w:rsidRDefault="0008427C" w:rsidP="0008427C">
      <w:pPr>
        <w:pStyle w:val="Normalsansespaceavant"/>
      </w:pPr>
    </w:p>
    <w:p w14:paraId="5AF72A14" w14:textId="77777777" w:rsidR="0008427C" w:rsidRPr="00E029E7" w:rsidRDefault="0008427C" w:rsidP="0008427C">
      <w:pPr>
        <w:pStyle w:val="Puce1"/>
        <w:keepLines/>
      </w:pPr>
      <w:r w:rsidRPr="00E029E7">
        <w:t>Les bacs seront dotés d’un fond mobile s’enfonçant sous le poids des livres ou de tout autre mécanisme équivalent afin d’éviter que les documents ne subissent des chocs trop violents lors de leur arrivée dans le bac et afin que la récupération des documents par le personnel soit la plus aisée possible.</w:t>
      </w:r>
    </w:p>
    <w:p w14:paraId="57161A0E" w14:textId="083130D8" w:rsidR="0008427C" w:rsidRPr="00E029E7" w:rsidRDefault="0008427C" w:rsidP="0008427C">
      <w:pPr>
        <w:pStyle w:val="Puce1"/>
      </w:pPr>
      <w:r w:rsidRPr="00E029E7">
        <w:t>Les bacs seront dotés de roulettes multidirectionnelles</w:t>
      </w:r>
      <w:r w:rsidR="00ED65CF" w:rsidRPr="00E029E7">
        <w:t xml:space="preserve"> avec freins.</w:t>
      </w:r>
    </w:p>
    <w:p w14:paraId="05F26E4B" w14:textId="78544066" w:rsidR="0008427C" w:rsidRPr="00E029E7" w:rsidRDefault="0008427C" w:rsidP="0008427C">
      <w:pPr>
        <w:pStyle w:val="Puce1"/>
      </w:pPr>
      <w:bookmarkStart w:id="420" w:name="_Hlk167055057"/>
      <w:r w:rsidRPr="00E029E7">
        <w:t xml:space="preserve">Le BPU permet le chiffrage de </w:t>
      </w:r>
      <w:r w:rsidR="002515FC" w:rsidRPr="00E029E7">
        <w:t>quatre</w:t>
      </w:r>
      <w:r w:rsidRPr="00E029E7">
        <w:t xml:space="preserve"> modèles de bacs ayant des</w:t>
      </w:r>
      <w:r w:rsidR="002515FC" w:rsidRPr="00E029E7">
        <w:t xml:space="preserve"> caractéristiques et</w:t>
      </w:r>
      <w:r w:rsidRPr="00E029E7">
        <w:t xml:space="preserve"> </w:t>
      </w:r>
      <w:r w:rsidR="00494D04" w:rsidRPr="00E029E7">
        <w:t xml:space="preserve">des </w:t>
      </w:r>
      <w:r w:rsidRPr="00E029E7">
        <w:t xml:space="preserve">capacités différentes. </w:t>
      </w:r>
      <w:r w:rsidRPr="00E029E7">
        <w:rPr>
          <w:b/>
          <w:bCs w:val="0"/>
          <w:u w:val="single"/>
        </w:rPr>
        <w:t xml:space="preserve">Les candidats doivent obligatoirement chiffrer </w:t>
      </w:r>
      <w:r w:rsidR="002515FC" w:rsidRPr="00E029E7">
        <w:rPr>
          <w:b/>
          <w:bCs w:val="0"/>
          <w:u w:val="single"/>
        </w:rPr>
        <w:t xml:space="preserve">au moins </w:t>
      </w:r>
      <w:r w:rsidRPr="00E029E7">
        <w:rPr>
          <w:b/>
          <w:bCs w:val="0"/>
          <w:u w:val="single"/>
        </w:rPr>
        <w:t>2 modèles distincts.</w:t>
      </w:r>
      <w:bookmarkEnd w:id="420"/>
    </w:p>
    <w:p w14:paraId="407DF99B" w14:textId="77777777" w:rsidR="0008427C" w:rsidRPr="00E029E7" w:rsidRDefault="0008427C" w:rsidP="001B6500">
      <w:pPr>
        <w:pStyle w:val="Titre3"/>
      </w:pPr>
      <w:bookmarkStart w:id="421" w:name="_Toc116494325"/>
      <w:bookmarkStart w:id="422" w:name="_Toc187357725"/>
      <w:r w:rsidRPr="00E029E7">
        <w:t>Autres équipements</w:t>
      </w:r>
      <w:bookmarkEnd w:id="421"/>
      <w:bookmarkEnd w:id="422"/>
    </w:p>
    <w:p w14:paraId="3BDD784A" w14:textId="1BD266B8" w:rsidR="0008427C" w:rsidRPr="00E029E7" w:rsidRDefault="0008427C" w:rsidP="0008427C">
      <w:r w:rsidRPr="00E029E7">
        <w:t xml:space="preserve">Les coûts portés dans le BPU devront intégrer toutes les alimentations, tous les boîtiers électroniques et </w:t>
      </w:r>
      <w:r w:rsidR="006739B1" w:rsidRPr="00E029E7">
        <w:t>tous les</w:t>
      </w:r>
      <w:r w:rsidRPr="00E029E7">
        <w:t xml:space="preserve"> équipements informatiques nécessaires au fonctionnement, au paramétrage et à la surveillance du système de retour.</w:t>
      </w:r>
    </w:p>
    <w:p w14:paraId="3A5C8593" w14:textId="77777777" w:rsidR="0008427C" w:rsidRPr="00E029E7" w:rsidRDefault="0008427C" w:rsidP="0008427C">
      <w:pPr>
        <w:pStyle w:val="Titre3"/>
      </w:pPr>
      <w:bookmarkStart w:id="423" w:name="_Toc115130500"/>
      <w:bookmarkStart w:id="424" w:name="_Toc187357726"/>
      <w:r w:rsidRPr="00E029E7">
        <w:t>Intégration bâtiment</w:t>
      </w:r>
      <w:bookmarkEnd w:id="423"/>
      <w:bookmarkEnd w:id="424"/>
    </w:p>
    <w:p w14:paraId="0A7D3850" w14:textId="77777777" w:rsidR="0008427C" w:rsidRPr="00E029E7" w:rsidRDefault="0008427C" w:rsidP="0008427C">
      <w:pPr>
        <w:pStyle w:val="Titrehorsplan"/>
      </w:pPr>
      <w:r w:rsidRPr="00E029E7">
        <w:t>Contraintes incendie</w:t>
      </w:r>
    </w:p>
    <w:p w14:paraId="00E61BB9" w14:textId="77777777" w:rsidR="0008427C" w:rsidRPr="00E029E7" w:rsidRDefault="0008427C" w:rsidP="0008427C">
      <w:pPr>
        <w:pStyle w:val="Puce1"/>
      </w:pPr>
      <w:r w:rsidRPr="00E029E7">
        <w:t>Le système de retour devra respecter le règlement de sécurité contre l’incendie relatif aux établissements recevant du public.</w:t>
      </w:r>
    </w:p>
    <w:p w14:paraId="16C246B3" w14:textId="77777777" w:rsidR="0008427C" w:rsidRPr="00E029E7" w:rsidRDefault="0008427C" w:rsidP="0008427C">
      <w:pPr>
        <w:pStyle w:val="Titrehorsplan"/>
      </w:pPr>
      <w:r w:rsidRPr="00E029E7">
        <w:t>Raccordement courant fort et courant faible</w:t>
      </w:r>
    </w:p>
    <w:p w14:paraId="361F073D" w14:textId="77777777" w:rsidR="0008427C" w:rsidRPr="00E029E7" w:rsidRDefault="0008427C" w:rsidP="0008427C">
      <w:pPr>
        <w:pStyle w:val="Puce1"/>
      </w:pPr>
      <w:r w:rsidRPr="00E029E7">
        <w:t>Les candidats décriront avec précision les modalités de raccordement courant fort/courant faible du système de retour.</w:t>
      </w:r>
    </w:p>
    <w:p w14:paraId="5F6575B4" w14:textId="77777777" w:rsidR="0008427C" w:rsidRPr="00E029E7" w:rsidRDefault="0008427C" w:rsidP="0008427C">
      <w:pPr>
        <w:pStyle w:val="Titrehorsplan"/>
      </w:pPr>
      <w:r w:rsidRPr="00E029E7">
        <w:t>Contraintes esthétiques</w:t>
      </w:r>
    </w:p>
    <w:p w14:paraId="526167EF" w14:textId="7EF0F5D0" w:rsidR="0008427C" w:rsidRPr="00E029E7" w:rsidRDefault="0008427C" w:rsidP="0008427C">
      <w:pPr>
        <w:pStyle w:val="Puce1"/>
      </w:pPr>
      <w:r w:rsidRPr="00E029E7">
        <w:t xml:space="preserve">L’habillage </w:t>
      </w:r>
      <w:r w:rsidR="00607BAB" w:rsidRPr="00E029E7">
        <w:t>de la</w:t>
      </w:r>
      <w:r w:rsidRPr="00E029E7">
        <w:t xml:space="preserve"> boîte de retour devra être harmonisable d’un point de vue esthétique avec les choix d’aménagement et </w:t>
      </w:r>
      <w:r w:rsidR="00607BAB" w:rsidRPr="00E029E7">
        <w:t xml:space="preserve">de </w:t>
      </w:r>
      <w:r w:rsidRPr="00E029E7">
        <w:t xml:space="preserve">décoration faits pour la </w:t>
      </w:r>
      <w:r w:rsidR="00607BAB" w:rsidRPr="00E029E7">
        <w:t>BU SHS</w:t>
      </w:r>
      <w:r w:rsidRPr="00E029E7">
        <w:t>.</w:t>
      </w:r>
    </w:p>
    <w:p w14:paraId="7DDD2B17" w14:textId="7AAC8ACE" w:rsidR="0008427C" w:rsidRPr="00E029E7" w:rsidRDefault="00284EC2" w:rsidP="0008427C">
      <w:pPr>
        <w:pStyle w:val="Titrehorsplan"/>
      </w:pPr>
      <w:r w:rsidRPr="00E029E7">
        <w:t>P</w:t>
      </w:r>
      <w:r w:rsidR="0008427C" w:rsidRPr="00E029E7">
        <w:t>ositionnement du robot dans l</w:t>
      </w:r>
      <w:r w:rsidRPr="00E029E7">
        <w:t>a salle dédiée</w:t>
      </w:r>
    </w:p>
    <w:p w14:paraId="78B33C57" w14:textId="1391EA96" w:rsidR="0008427C" w:rsidRPr="00E029E7" w:rsidRDefault="000479AE" w:rsidP="00607BAB">
      <w:pPr>
        <w:pStyle w:val="Puce1"/>
      </w:pPr>
      <w:r w:rsidRPr="00E029E7">
        <w:t>Voir le paragraphe « </w:t>
      </w:r>
      <w:r w:rsidR="008B505C">
        <w:t>3.4.2</w:t>
      </w:r>
      <w:r w:rsidRPr="00E029E7">
        <w:t> - </w:t>
      </w:r>
      <w:r w:rsidR="008B505C" w:rsidRPr="00E029E7">
        <w:t>Points spécifiques concernant les équipements</w:t>
      </w:r>
      <w:r w:rsidRPr="00E029E7">
        <w:t> » pour le plan d’implantation.</w:t>
      </w:r>
    </w:p>
    <w:p w14:paraId="0F1ECE2B" w14:textId="77777777" w:rsidR="0008427C" w:rsidRPr="00E029E7" w:rsidRDefault="0008427C" w:rsidP="0008427C">
      <w:pPr>
        <w:pStyle w:val="Titrehorsplan"/>
      </w:pPr>
      <w:r w:rsidRPr="00E029E7">
        <w:t>Contraintes sonores</w:t>
      </w:r>
    </w:p>
    <w:p w14:paraId="2BD80524" w14:textId="77777777" w:rsidR="0008427C" w:rsidRPr="00E029E7" w:rsidRDefault="0008427C" w:rsidP="0008427C">
      <w:pPr>
        <w:pStyle w:val="Puce1"/>
      </w:pPr>
      <w:r w:rsidRPr="00E029E7">
        <w:t>Dans les espaces publics et dans la salle du robot où le personnel interviendra fréquemment, le système de retour devra présenter un niveau sonore raisonnable.</w:t>
      </w:r>
    </w:p>
    <w:p w14:paraId="1949EE6D" w14:textId="77777777" w:rsidR="0008427C" w:rsidRPr="00E029E7" w:rsidRDefault="0008427C" w:rsidP="0008427C">
      <w:pPr>
        <w:pStyle w:val="Titrehorsplan"/>
      </w:pPr>
      <w:r w:rsidRPr="00E029E7">
        <w:t>Contraintes de poids</w:t>
      </w:r>
    </w:p>
    <w:p w14:paraId="444C95DA" w14:textId="59E08BCE" w:rsidR="0008427C" w:rsidRPr="00E029E7" w:rsidRDefault="00EE1BD4" w:rsidP="0008427C">
      <w:pPr>
        <w:pStyle w:val="Puce1"/>
      </w:pPr>
      <w:r w:rsidRPr="00E029E7">
        <w:rPr>
          <w:b/>
          <w:bCs w:val="0"/>
        </w:rPr>
        <w:t>Les candidats préciseront la charge minimale par m² que le plancher doit supporter</w:t>
      </w:r>
      <w:r w:rsidR="0008427C" w:rsidRPr="00E029E7">
        <w:t>.</w:t>
      </w:r>
    </w:p>
    <w:p w14:paraId="491DA642" w14:textId="77777777" w:rsidR="0008427C" w:rsidRPr="00E029E7" w:rsidRDefault="0008427C" w:rsidP="0008427C">
      <w:pPr>
        <w:pStyle w:val="Titrehorsplan"/>
      </w:pPr>
      <w:r w:rsidRPr="00E029E7">
        <w:t>Contraintes de dimensions pour la livraison</w:t>
      </w:r>
    </w:p>
    <w:p w14:paraId="1180188E" w14:textId="29FD3D14" w:rsidR="0008427C" w:rsidRPr="00E029E7" w:rsidRDefault="0008427C" w:rsidP="0008427C">
      <w:pPr>
        <w:pStyle w:val="Puce1"/>
        <w:keepNext/>
      </w:pPr>
      <w:r w:rsidRPr="00E029E7">
        <w:t>Les différents éléments à assembler pour constituer l</w:t>
      </w:r>
      <w:r w:rsidR="00C429AA" w:rsidRPr="00E029E7">
        <w:t>a</w:t>
      </w:r>
      <w:r w:rsidRPr="00E029E7">
        <w:t xml:space="preserve"> boîte de retour</w:t>
      </w:r>
      <w:r w:rsidR="008A4810" w:rsidRPr="00E029E7">
        <w:t xml:space="preserve"> et</w:t>
      </w:r>
      <w:r w:rsidR="00C429AA" w:rsidRPr="00E029E7">
        <w:t xml:space="preserve"> </w:t>
      </w:r>
      <w:r w:rsidRPr="00E029E7">
        <w:t>le robot de tri</w:t>
      </w:r>
      <w:r w:rsidR="008A4810" w:rsidRPr="00E029E7">
        <w:t xml:space="preserve"> </w:t>
      </w:r>
      <w:r w:rsidRPr="00E029E7">
        <w:t>devront emprunter les portes extérieures et intérieures du bâtiment. Les contraintes de taille ne sont pas encore connues.</w:t>
      </w:r>
    </w:p>
    <w:p w14:paraId="7A3ACC9C" w14:textId="3049EE34" w:rsidR="0008427C" w:rsidRPr="00E029E7" w:rsidRDefault="0008427C" w:rsidP="0008427C">
      <w:pPr>
        <w:pStyle w:val="Puce1"/>
      </w:pPr>
      <w:r w:rsidRPr="00E029E7">
        <w:t xml:space="preserve">Même si le local du système de retour est situé en </w:t>
      </w:r>
      <w:proofErr w:type="spellStart"/>
      <w:r w:rsidRPr="00E029E7">
        <w:t>rez</w:t>
      </w:r>
      <w:proofErr w:type="spellEnd"/>
      <w:r w:rsidRPr="00E029E7">
        <w:t>-de-</w:t>
      </w:r>
      <w:r w:rsidR="00473502" w:rsidRPr="00E029E7">
        <w:t>forum</w:t>
      </w:r>
      <w:r w:rsidRPr="00E029E7">
        <w:t xml:space="preserve">, l’utilisation d’un monte-charge pourrait être nécessaire si les livraisons </w:t>
      </w:r>
      <w:r w:rsidR="00D763AB" w:rsidRPr="00E029E7">
        <w:t xml:space="preserve">doivent </w:t>
      </w:r>
      <w:r w:rsidR="00387F17" w:rsidRPr="00E029E7">
        <w:t>arrive</w:t>
      </w:r>
      <w:r w:rsidR="00D763AB" w:rsidRPr="00E029E7">
        <w:t>r</w:t>
      </w:r>
      <w:r w:rsidR="00387F17" w:rsidRPr="00E029E7">
        <w:t xml:space="preserve"> par les niveaux inférieurs</w:t>
      </w:r>
      <w:r w:rsidRPr="00E029E7">
        <w:t>.</w:t>
      </w:r>
    </w:p>
    <w:p w14:paraId="3CC87262" w14:textId="77777777" w:rsidR="0008427C" w:rsidRPr="00E029E7" w:rsidRDefault="0008427C" w:rsidP="0008427C">
      <w:pPr>
        <w:pStyle w:val="Puce1"/>
        <w:rPr>
          <w:b/>
          <w:bCs w:val="0"/>
        </w:rPr>
      </w:pPr>
      <w:r w:rsidRPr="00E029E7">
        <w:rPr>
          <w:b/>
          <w:bCs w:val="0"/>
        </w:rPr>
        <w:t>Les candidats préciseront les dimensions minimales attendues pour les portes et le monte-charge.</w:t>
      </w:r>
    </w:p>
    <w:p w14:paraId="70D9013A" w14:textId="77777777" w:rsidR="0008427C" w:rsidRPr="00E029E7" w:rsidRDefault="0008427C" w:rsidP="0008427C">
      <w:pPr>
        <w:pStyle w:val="Titre3"/>
      </w:pPr>
      <w:bookmarkStart w:id="425" w:name="_Toc115130501"/>
      <w:bookmarkStart w:id="426" w:name="_Toc187357727"/>
      <w:r w:rsidRPr="00E029E7">
        <w:t>Logiciel de gestion centralisée</w:t>
      </w:r>
      <w:bookmarkEnd w:id="425"/>
      <w:bookmarkEnd w:id="426"/>
    </w:p>
    <w:p w14:paraId="5010EFED" w14:textId="77777777" w:rsidR="0008427C" w:rsidRPr="00E029E7" w:rsidRDefault="0008427C" w:rsidP="0008427C">
      <w:pPr>
        <w:pStyle w:val="Puce1"/>
        <w:keepNext/>
      </w:pPr>
      <w:r w:rsidRPr="00E029E7">
        <w:t>Un logiciel devra permettre la gestion de la boîte et de son robot :</w:t>
      </w:r>
    </w:p>
    <w:p w14:paraId="599CA9DB" w14:textId="351ABCA5" w:rsidR="0008427C" w:rsidRPr="00E029E7" w:rsidRDefault="0008427C" w:rsidP="00120462">
      <w:pPr>
        <w:pStyle w:val="Puce2"/>
        <w:keepNext/>
      </w:pPr>
      <w:r w:rsidRPr="00E029E7">
        <w:t xml:space="preserve">Configuration </w:t>
      </w:r>
      <w:r w:rsidR="00E02E61" w:rsidRPr="00E029E7">
        <w:t>de la</w:t>
      </w:r>
      <w:r w:rsidRPr="00E029E7">
        <w:t xml:space="preserve"> boîte et du robot de tri</w:t>
      </w:r>
    </w:p>
    <w:p w14:paraId="60E307CF" w14:textId="77777777" w:rsidR="0008427C" w:rsidRPr="00E029E7" w:rsidRDefault="0008427C" w:rsidP="0008427C">
      <w:pPr>
        <w:pStyle w:val="Puce2"/>
      </w:pPr>
      <w:r w:rsidRPr="00E029E7">
        <w:t>Tableaux de bord synthétiques reflétant l’état de fonctionnement de la boîte de retour et du robot de tri associé</w:t>
      </w:r>
    </w:p>
    <w:p w14:paraId="00AF6971" w14:textId="73185EAA" w:rsidR="0008427C" w:rsidRPr="00E029E7" w:rsidRDefault="0008427C" w:rsidP="0008427C">
      <w:pPr>
        <w:pStyle w:val="Puce2"/>
      </w:pPr>
      <w:r w:rsidRPr="00E029E7">
        <w:t xml:space="preserve">Accès à l’ensemble des transactions de retour (avec possibilité de filtre par date, </w:t>
      </w:r>
      <w:r w:rsidR="003E6E1A" w:rsidRPr="00E029E7">
        <w:t>inscrit SIGB</w:t>
      </w:r>
      <w:r w:rsidRPr="00E029E7">
        <w:t xml:space="preserve">, résultat de la transaction…) ; il devra être aisé de retrouver une transaction en cas de litige avec un </w:t>
      </w:r>
      <w:r w:rsidR="003E6E1A" w:rsidRPr="00E029E7">
        <w:t>inscrit SIGB</w:t>
      </w:r>
      <w:r w:rsidRPr="00E029E7">
        <w:t xml:space="preserve"> (dans la limite des obligations légales concernant les données personnelles)</w:t>
      </w:r>
    </w:p>
    <w:p w14:paraId="646CD456" w14:textId="77777777" w:rsidR="0008427C" w:rsidRPr="00E029E7" w:rsidRDefault="0008427C" w:rsidP="0008427C">
      <w:pPr>
        <w:pStyle w:val="Puce2"/>
      </w:pPr>
      <w:r w:rsidRPr="00E029E7">
        <w:t>Liste des documents présents dans le bac « Erreurs » et raison de leur transfert dans ce bac</w:t>
      </w:r>
    </w:p>
    <w:p w14:paraId="3E1AE19A" w14:textId="77777777" w:rsidR="0008427C" w:rsidRPr="00E029E7" w:rsidRDefault="0008427C" w:rsidP="0008427C">
      <w:pPr>
        <w:pStyle w:val="Puce2"/>
      </w:pPr>
      <w:r w:rsidRPr="00E029E7">
        <w:t>Accès à différentes statistiques d’usage complémentaires : taux horaire de transaction, nombre de refus d’ouverture de la trappe, nombre de documents rejetés (donc non transférés dans un bac), nombre de documents transférés dans chaque bac, nombre de débordements de chaque bac, etc.</w:t>
      </w:r>
    </w:p>
    <w:p w14:paraId="284DA7A4" w14:textId="77777777" w:rsidR="0008427C" w:rsidRPr="00E029E7" w:rsidRDefault="0008427C" w:rsidP="0008427C">
      <w:pPr>
        <w:pStyle w:val="Puce2"/>
      </w:pPr>
      <w:r w:rsidRPr="00E029E7">
        <w:t>Pour toutes ces données et informations, possibilité de générer des rapports et exportation au format Excel, Word ou PDF.</w:t>
      </w:r>
    </w:p>
    <w:p w14:paraId="4624F81F" w14:textId="77777777" w:rsidR="0008427C" w:rsidRPr="00E029E7" w:rsidRDefault="0008427C" w:rsidP="0008427C">
      <w:pPr>
        <w:pStyle w:val="Puce1"/>
      </w:pPr>
      <w:r w:rsidRPr="00E029E7">
        <w:t>Si possible, ce logiciel prendra également en charge les automates et permettra d’obtenir des vues consolidées sur l’ensemble des transactions de prêt-retour réalisées par le public à partir des équipements d’automatisation.</w:t>
      </w:r>
    </w:p>
    <w:p w14:paraId="134FAA49" w14:textId="77777777" w:rsidR="0008427C" w:rsidRPr="00E029E7" w:rsidRDefault="0008427C" w:rsidP="0008427C">
      <w:pPr>
        <w:pStyle w:val="Puce1"/>
      </w:pPr>
      <w:r w:rsidRPr="00E029E7">
        <w:t>Les interfaces du logiciel d’accès centralisé seront de type Web et toutes disponibles en français.</w:t>
      </w:r>
    </w:p>
    <w:p w14:paraId="483F951F" w14:textId="4A48A57F" w:rsidR="00D92FDD" w:rsidRPr="00E029E7" w:rsidRDefault="00D92FDD" w:rsidP="0008427C">
      <w:pPr>
        <w:pStyle w:val="Puce1"/>
      </w:pPr>
      <w:r w:rsidRPr="00E029E7">
        <w:t>L’accès sera nominatif. Des droits d’accès devront être gérés afin de pouvoir limiter les actions possibles pour l’utilisateur (par exemple, pas de changement de configuration autorisé).</w:t>
      </w:r>
    </w:p>
    <w:p w14:paraId="72447102" w14:textId="77777777" w:rsidR="0008427C" w:rsidRPr="00E029E7" w:rsidRDefault="0008427C" w:rsidP="0008427C">
      <w:pPr>
        <w:pStyle w:val="Titre3"/>
      </w:pPr>
      <w:bookmarkStart w:id="427" w:name="_Toc115130502"/>
      <w:bookmarkStart w:id="428" w:name="_Toc187357728"/>
      <w:r w:rsidRPr="00E029E7">
        <w:t>Chiffrage dans le BPU</w:t>
      </w:r>
      <w:bookmarkEnd w:id="427"/>
      <w:bookmarkEnd w:id="428"/>
    </w:p>
    <w:p w14:paraId="46B0464C" w14:textId="7623D9C1" w:rsidR="0008427C" w:rsidRPr="00E029E7" w:rsidRDefault="0008427C" w:rsidP="0008427C">
      <w:pPr>
        <w:pStyle w:val="Puce1"/>
        <w:keepNext/>
      </w:pPr>
      <w:bookmarkStart w:id="429" w:name="_Hlk110011744"/>
      <w:r w:rsidRPr="00E029E7">
        <w:t>Le BPU demande le chiffrage d’une configuration comportant</w:t>
      </w:r>
      <w:r w:rsidR="00484C77" w:rsidRPr="00E029E7">
        <w:t> :</w:t>
      </w:r>
    </w:p>
    <w:p w14:paraId="09EC619B" w14:textId="5B24FBD2" w:rsidR="0008427C" w:rsidRPr="00E029E7" w:rsidRDefault="0008427C" w:rsidP="00FE459A">
      <w:pPr>
        <w:pStyle w:val="Puce2"/>
        <w:keepNext/>
      </w:pPr>
      <w:r w:rsidRPr="00E029E7">
        <w:t>La boîte de retou</w:t>
      </w:r>
      <w:r w:rsidR="007B09F1" w:rsidRPr="00E029E7">
        <w:t>r</w:t>
      </w:r>
      <w:r w:rsidR="009C5651" w:rsidRPr="00E029E7">
        <w:t xml:space="preserve"> </w:t>
      </w:r>
      <w:r w:rsidR="00B30D56" w:rsidRPr="00E029E7">
        <w:t xml:space="preserve">intérieure </w:t>
      </w:r>
      <w:r w:rsidR="009C5651" w:rsidRPr="00E029E7">
        <w:t>avec u</w:t>
      </w:r>
      <w:r w:rsidRPr="00E029E7">
        <w:t>n robot</w:t>
      </w:r>
      <w:r w:rsidR="00537E27" w:rsidRPr="00E029E7">
        <w:t xml:space="preserve"> de tri</w:t>
      </w:r>
      <w:r w:rsidRPr="00E029E7">
        <w:t xml:space="preserve"> </w:t>
      </w:r>
      <w:r w:rsidR="003C0D08" w:rsidRPr="00E029E7">
        <w:t>à</w:t>
      </w:r>
      <w:r w:rsidRPr="00E029E7">
        <w:t xml:space="preserve"> </w:t>
      </w:r>
      <w:r w:rsidR="007B09F1" w:rsidRPr="00E029E7">
        <w:t>7</w:t>
      </w:r>
      <w:r w:rsidRPr="00E029E7">
        <w:t xml:space="preserve"> bacs</w:t>
      </w:r>
      <w:r w:rsidR="003C0D08" w:rsidRPr="00E029E7">
        <w:t xml:space="preserve"> </w:t>
      </w:r>
      <w:r w:rsidRPr="00E029E7">
        <w:t>sans les bacs</w:t>
      </w:r>
    </w:p>
    <w:p w14:paraId="4B9D16A6" w14:textId="642ADDE6" w:rsidR="00416F99" w:rsidRPr="00E029E7" w:rsidRDefault="0008427C" w:rsidP="00416F99">
      <w:pPr>
        <w:pStyle w:val="Puce1"/>
        <w:keepNext/>
      </w:pPr>
      <w:r w:rsidRPr="00E029E7">
        <w:t>Des postes supplémentaires permettent de chiffrer</w:t>
      </w:r>
      <w:r w:rsidR="00416F99" w:rsidRPr="00E029E7">
        <w:t xml:space="preserve"> </w:t>
      </w:r>
      <w:r w:rsidR="00F63C2B" w:rsidRPr="00E029E7">
        <w:t>4 modèles de bacs</w:t>
      </w:r>
      <w:r w:rsidR="00416F99" w:rsidRPr="00E029E7">
        <w:t> :</w:t>
      </w:r>
    </w:p>
    <w:p w14:paraId="7C439482" w14:textId="6A36991E" w:rsidR="007B09F1" w:rsidRPr="00E029E7" w:rsidRDefault="00F63C2B" w:rsidP="00416F99">
      <w:pPr>
        <w:pStyle w:val="Puce2"/>
      </w:pPr>
      <w:r w:rsidRPr="00E029E7">
        <w:t xml:space="preserve">2 doivent être chiffrés obligatoirement ; </w:t>
      </w:r>
      <w:r w:rsidR="00E906EB" w:rsidRPr="00E029E7">
        <w:t>ces 2 bacs</w:t>
      </w:r>
      <w:r w:rsidRPr="00E029E7">
        <w:t xml:space="preserve"> doivent avoir des capacités différentes.</w:t>
      </w:r>
    </w:p>
    <w:p w14:paraId="7C3334D0" w14:textId="77777777" w:rsidR="0008427C" w:rsidRPr="00E029E7" w:rsidRDefault="0008427C" w:rsidP="0008427C">
      <w:pPr>
        <w:pStyle w:val="Titre3"/>
        <w:rPr>
          <w:i/>
        </w:rPr>
      </w:pPr>
      <w:bookmarkStart w:id="430" w:name="_Toc115130503"/>
      <w:bookmarkStart w:id="431" w:name="_Toc187357729"/>
      <w:bookmarkEnd w:id="429"/>
      <w:r w:rsidRPr="00E029E7">
        <w:rPr>
          <w:i/>
        </w:rPr>
        <w:t>Réponse attendue</w:t>
      </w:r>
      <w:bookmarkEnd w:id="430"/>
      <w:bookmarkEnd w:id="431"/>
    </w:p>
    <w:p w14:paraId="48088C79" w14:textId="77777777" w:rsidR="0008427C" w:rsidRPr="00E029E7" w:rsidRDefault="0008427C" w:rsidP="0008427C">
      <w:pPr>
        <w:keepNext/>
        <w:rPr>
          <w:i/>
        </w:rPr>
      </w:pPr>
      <w:r w:rsidRPr="00E029E7">
        <w:rPr>
          <w:i/>
        </w:rPr>
        <w:t>Les candidats décriront le système de retour proposé et répondront point par point à l’ensemble des demandes exprimées ci-dessus. Ils donneront les caractéristiques détaillées du système, notamment :</w:t>
      </w:r>
    </w:p>
    <w:p w14:paraId="0B01E98F" w14:textId="4E20B91D" w:rsidR="0008427C" w:rsidRPr="00E029E7" w:rsidRDefault="0008427C" w:rsidP="0008427C">
      <w:pPr>
        <w:pStyle w:val="Puce1"/>
        <w:keepNext/>
        <w:rPr>
          <w:i/>
        </w:rPr>
      </w:pPr>
      <w:r w:rsidRPr="00E029E7">
        <w:rPr>
          <w:i/>
        </w:rPr>
        <w:t xml:space="preserve">Esthétique de la boîte </w:t>
      </w:r>
      <w:r w:rsidR="00FC12C1" w:rsidRPr="00E029E7">
        <w:rPr>
          <w:i/>
        </w:rPr>
        <w:t>de retour intérieure</w:t>
      </w:r>
      <w:r w:rsidRPr="00E029E7">
        <w:rPr>
          <w:i/>
        </w:rPr>
        <w:t xml:space="preserve"> (photographies)</w:t>
      </w:r>
    </w:p>
    <w:p w14:paraId="6369C021" w14:textId="77777777" w:rsidR="0008427C" w:rsidRPr="00E029E7" w:rsidRDefault="0008427C" w:rsidP="0008427C">
      <w:pPr>
        <w:pStyle w:val="Puce1"/>
        <w:keepNext/>
        <w:rPr>
          <w:i/>
        </w:rPr>
      </w:pPr>
      <w:r w:rsidRPr="00E029E7">
        <w:rPr>
          <w:i/>
        </w:rPr>
        <w:t>Dimensions</w:t>
      </w:r>
    </w:p>
    <w:p w14:paraId="6AFCA021" w14:textId="77777777" w:rsidR="0008427C" w:rsidRPr="00E029E7" w:rsidRDefault="0008427C" w:rsidP="0008427C">
      <w:pPr>
        <w:pStyle w:val="Puce1"/>
        <w:rPr>
          <w:i/>
        </w:rPr>
      </w:pPr>
      <w:r w:rsidRPr="00E029E7">
        <w:rPr>
          <w:i/>
        </w:rPr>
        <w:t>Contraintes d’intégration bâtiment listées ci-dessus</w:t>
      </w:r>
    </w:p>
    <w:p w14:paraId="789812A3" w14:textId="77777777" w:rsidR="0008427C" w:rsidRPr="00E029E7" w:rsidRDefault="0008427C" w:rsidP="0008427C">
      <w:pPr>
        <w:pStyle w:val="Puce1"/>
        <w:rPr>
          <w:i/>
        </w:rPr>
      </w:pPr>
      <w:r w:rsidRPr="00E029E7">
        <w:rPr>
          <w:i/>
        </w:rPr>
        <w:t>Conditions de fonctionnement</w:t>
      </w:r>
    </w:p>
    <w:p w14:paraId="48FDEC3D" w14:textId="77777777" w:rsidR="00F471E1" w:rsidRPr="00E029E7" w:rsidRDefault="00F471E1" w:rsidP="00F471E1">
      <w:pPr>
        <w:pStyle w:val="Puce1"/>
        <w:rPr>
          <w:b/>
          <w:bCs w:val="0"/>
          <w:i/>
          <w:iCs/>
          <w:u w:val="single"/>
        </w:rPr>
      </w:pPr>
      <w:r w:rsidRPr="00E029E7">
        <w:rPr>
          <w:b/>
          <w:bCs w:val="0"/>
          <w:i/>
          <w:iCs/>
          <w:u w:val="single"/>
        </w:rPr>
        <w:t>Délai d’acheminement maximum d’un document depuis la boîte vers un bac ; nombre de documents maximum pouvant être retournés par heure</w:t>
      </w:r>
    </w:p>
    <w:p w14:paraId="7D0FF2C5" w14:textId="1506AFC3" w:rsidR="0008427C" w:rsidRPr="00E029E7" w:rsidRDefault="0008427C" w:rsidP="0008427C">
      <w:pPr>
        <w:pStyle w:val="Puce1"/>
        <w:rPr>
          <w:i/>
        </w:rPr>
      </w:pPr>
      <w:r w:rsidRPr="00E029E7">
        <w:rPr>
          <w:i/>
        </w:rPr>
        <w:t xml:space="preserve">Description des IHM publiques </w:t>
      </w:r>
      <w:r w:rsidR="00FC12C1" w:rsidRPr="00E029E7">
        <w:rPr>
          <w:i/>
        </w:rPr>
        <w:t>de la</w:t>
      </w:r>
      <w:r w:rsidRPr="00E029E7">
        <w:rPr>
          <w:i/>
        </w:rPr>
        <w:t xml:space="preserve"> boîte avec illustration par des copies d’écran</w:t>
      </w:r>
    </w:p>
    <w:p w14:paraId="67E15DA2" w14:textId="77777777" w:rsidR="0008427C" w:rsidRPr="00E029E7" w:rsidRDefault="0008427C" w:rsidP="0008427C">
      <w:pPr>
        <w:pStyle w:val="Puce1"/>
        <w:rPr>
          <w:i/>
          <w:iCs/>
        </w:rPr>
      </w:pPr>
      <w:r w:rsidRPr="00E029E7">
        <w:rPr>
          <w:i/>
          <w:iCs/>
        </w:rPr>
        <w:t>Description des IHM du logiciel de gestion centralisée</w:t>
      </w:r>
    </w:p>
    <w:p w14:paraId="4BD2099C" w14:textId="77777777" w:rsidR="0008427C" w:rsidRPr="00E029E7" w:rsidRDefault="0008427C" w:rsidP="0008427C">
      <w:pPr>
        <w:pStyle w:val="Puce1"/>
        <w:rPr>
          <w:i/>
        </w:rPr>
      </w:pPr>
      <w:r w:rsidRPr="00E029E7">
        <w:rPr>
          <w:i/>
        </w:rPr>
        <w:t>Caractéristiques des consommables pour l’impression (le BPU demande le chiffrage de rouleaux de papier ad hoc)</w:t>
      </w:r>
    </w:p>
    <w:p w14:paraId="57767437" w14:textId="18772719" w:rsidR="00FC12C1" w:rsidRPr="00E029E7" w:rsidRDefault="00FC12C1" w:rsidP="00FC12C1">
      <w:pPr>
        <w:pStyle w:val="Puce1"/>
        <w:rPr>
          <w:i/>
          <w:iCs/>
        </w:rPr>
      </w:pPr>
      <w:r w:rsidRPr="00E029E7">
        <w:rPr>
          <w:i/>
          <w:iCs/>
        </w:rPr>
        <w:t>Description de l’entretien qui devra être réalisé par le personnel de la BU SHS</w:t>
      </w:r>
    </w:p>
    <w:p w14:paraId="53C785E1" w14:textId="77777777" w:rsidR="0008427C" w:rsidRPr="00E029E7" w:rsidRDefault="0008427C" w:rsidP="0008427C">
      <w:pPr>
        <w:pStyle w:val="Normalsansespaceavant"/>
        <w:rPr>
          <w:i/>
        </w:rPr>
      </w:pPr>
    </w:p>
    <w:p w14:paraId="78FF5719" w14:textId="72757487" w:rsidR="00484C77" w:rsidRPr="00E029E7" w:rsidRDefault="0008427C" w:rsidP="00484C77">
      <w:pPr>
        <w:rPr>
          <w:b/>
          <w:bCs w:val="0"/>
          <w:i/>
          <w:iCs/>
          <w:u w:val="single"/>
        </w:rPr>
      </w:pPr>
      <w:r w:rsidRPr="00E029E7">
        <w:rPr>
          <w:b/>
          <w:bCs w:val="0"/>
          <w:i/>
          <w:iCs/>
          <w:u w:val="single"/>
        </w:rPr>
        <w:t xml:space="preserve">Les candidats fourniront </w:t>
      </w:r>
      <w:r w:rsidR="00CA55F0" w:rsidRPr="00E029E7">
        <w:rPr>
          <w:b/>
          <w:bCs w:val="0"/>
          <w:i/>
          <w:iCs/>
          <w:u w:val="single"/>
        </w:rPr>
        <w:t>un</w:t>
      </w:r>
      <w:r w:rsidRPr="00E029E7">
        <w:rPr>
          <w:b/>
          <w:bCs w:val="0"/>
          <w:i/>
          <w:iCs/>
          <w:u w:val="single"/>
        </w:rPr>
        <w:t xml:space="preserve"> plan d’implantation précis</w:t>
      </w:r>
      <w:r w:rsidR="00484C77" w:rsidRPr="00E029E7">
        <w:rPr>
          <w:b/>
          <w:bCs w:val="0"/>
          <w:i/>
          <w:iCs/>
          <w:u w:val="single"/>
        </w:rPr>
        <w:t>.</w:t>
      </w:r>
    </w:p>
    <w:p w14:paraId="4D84E239" w14:textId="77777777" w:rsidR="00E04B82" w:rsidRPr="00E029E7" w:rsidRDefault="00E04B82" w:rsidP="00E04B82">
      <w:pPr>
        <w:pStyle w:val="Titre2"/>
      </w:pPr>
      <w:bookmarkStart w:id="432" w:name="_Toc494107342"/>
      <w:bookmarkStart w:id="433" w:name="_Toc507617111"/>
      <w:bookmarkStart w:id="434" w:name="_Toc508835178"/>
      <w:bookmarkStart w:id="435" w:name="_Toc520238629"/>
      <w:bookmarkStart w:id="436" w:name="_Toc106733440"/>
      <w:bookmarkStart w:id="437" w:name="_Toc187357730"/>
      <w:r w:rsidRPr="00E029E7">
        <w:t>Terminaux RFID mobiles</w:t>
      </w:r>
      <w:bookmarkEnd w:id="432"/>
      <w:bookmarkEnd w:id="433"/>
      <w:bookmarkEnd w:id="434"/>
      <w:bookmarkEnd w:id="435"/>
      <w:bookmarkEnd w:id="436"/>
      <w:bookmarkEnd w:id="437"/>
    </w:p>
    <w:p w14:paraId="3416FC3B" w14:textId="5E8CFE87" w:rsidR="00E04B82" w:rsidRPr="00E029E7" w:rsidRDefault="00EF6076" w:rsidP="00E04B82">
      <w:pPr>
        <w:pStyle w:val="Titre3"/>
      </w:pPr>
      <w:bookmarkStart w:id="438" w:name="_Toc494107343"/>
      <w:bookmarkStart w:id="439" w:name="_Toc507617112"/>
      <w:bookmarkStart w:id="440" w:name="_Toc508835179"/>
      <w:bookmarkStart w:id="441" w:name="_Toc520238630"/>
      <w:bookmarkStart w:id="442" w:name="_Toc106733441"/>
      <w:bookmarkStart w:id="443" w:name="_Toc187357731"/>
      <w:r w:rsidRPr="00E029E7">
        <w:t>Inventaires, r</w:t>
      </w:r>
      <w:r w:rsidR="00E04B82" w:rsidRPr="00E029E7">
        <w:t>echerches</w:t>
      </w:r>
      <w:bookmarkEnd w:id="438"/>
      <w:bookmarkEnd w:id="439"/>
      <w:bookmarkEnd w:id="440"/>
      <w:bookmarkEnd w:id="441"/>
      <w:bookmarkEnd w:id="442"/>
      <w:r w:rsidRPr="00E029E7">
        <w:t>, modification des données</w:t>
      </w:r>
      <w:bookmarkEnd w:id="443"/>
    </w:p>
    <w:p w14:paraId="70D73F11" w14:textId="77777777" w:rsidR="00E04B82" w:rsidRPr="00E029E7" w:rsidRDefault="00E04B82" w:rsidP="00E04B82">
      <w:pPr>
        <w:keepNext/>
      </w:pPr>
      <w:r w:rsidRPr="00E029E7">
        <w:t>Les terminaux devront permettre la lecture et l’écriture des puces RFID des documents sans avoir besoin de manipuler individuellement les documents. Ils devront permettre de réaliser les opérations suivantes :</w:t>
      </w:r>
    </w:p>
    <w:p w14:paraId="0C9B7500" w14:textId="6BCDC4A4" w:rsidR="00E04B82" w:rsidRPr="00E029E7" w:rsidRDefault="00EF6076" w:rsidP="00E04B82">
      <w:pPr>
        <w:pStyle w:val="Puce1"/>
        <w:keepNext/>
      </w:pPr>
      <w:r w:rsidRPr="00E029E7">
        <w:t>Inventaires :</w:t>
      </w:r>
    </w:p>
    <w:p w14:paraId="7C4BDA3E" w14:textId="77777777" w:rsidR="00B16416" w:rsidRPr="00E029E7" w:rsidRDefault="00B16416" w:rsidP="00B16416">
      <w:pPr>
        <w:pStyle w:val="Puce2"/>
        <w:keepNext/>
      </w:pPr>
      <w:r w:rsidRPr="00E029E7">
        <w:t>Pause possible pendant un inventaire (de quelques minutes à plusieurs jours)</w:t>
      </w:r>
    </w:p>
    <w:p w14:paraId="42E4445C" w14:textId="08358F22" w:rsidR="00E04B82" w:rsidRPr="00E029E7" w:rsidRDefault="00E04B82" w:rsidP="00FD0634">
      <w:pPr>
        <w:pStyle w:val="Puce2"/>
        <w:keepNext/>
      </w:pPr>
      <w:r w:rsidRPr="00E029E7">
        <w:t>Génération de</w:t>
      </w:r>
      <w:r w:rsidR="008E6B3C" w:rsidRPr="00E029E7">
        <w:t xml:space="preserve"> la</w:t>
      </w:r>
      <w:r w:rsidRPr="00E029E7">
        <w:t xml:space="preserve"> liste de</w:t>
      </w:r>
      <w:r w:rsidR="008E6B3C" w:rsidRPr="00E029E7">
        <w:t>s</w:t>
      </w:r>
      <w:r w:rsidRPr="00E029E7">
        <w:t xml:space="preserve"> documents </w:t>
      </w:r>
      <w:r w:rsidR="008E6B3C" w:rsidRPr="00E029E7">
        <w:t>inventoriés</w:t>
      </w:r>
    </w:p>
    <w:p w14:paraId="7AD9E668" w14:textId="158F3CD0" w:rsidR="008E6B3C" w:rsidRPr="00E029E7" w:rsidRDefault="008E6B3C" w:rsidP="008E6B3C">
      <w:pPr>
        <w:pStyle w:val="Puce2"/>
      </w:pPr>
      <w:r w:rsidRPr="00E029E7">
        <w:t>Chargement de la liste dans le SIGB</w:t>
      </w:r>
      <w:r w:rsidR="000E46DC" w:rsidRPr="00E029E7">
        <w:t xml:space="preserve"> (identifiant des documents)</w:t>
      </w:r>
    </w:p>
    <w:p w14:paraId="37E1BF5C" w14:textId="615CA586" w:rsidR="00EB6ED0" w:rsidRPr="00E029E7" w:rsidRDefault="00EB6ED0" w:rsidP="00FD0634">
      <w:pPr>
        <w:pStyle w:val="Puce2"/>
        <w:keepNext/>
      </w:pPr>
      <w:r w:rsidRPr="00E029E7">
        <w:t>Affichage de la liste sur le terminal</w:t>
      </w:r>
      <w:r w:rsidR="00D158AE" w:rsidRPr="00E029E7">
        <w:t xml:space="preserve"> pendant l’inventaire </w:t>
      </w:r>
      <w:r w:rsidR="00250B91" w:rsidRPr="00E029E7">
        <w:t>(</w:t>
      </w:r>
      <w:r w:rsidR="00D158AE" w:rsidRPr="00E029E7">
        <w:t>y compris s’il est en pause</w:t>
      </w:r>
      <w:r w:rsidR="00250B91" w:rsidRPr="00E029E7">
        <w:t>)</w:t>
      </w:r>
      <w:r w:rsidR="00D158AE" w:rsidRPr="00E029E7">
        <w:t xml:space="preserve"> et une fois l’inventaire terminé</w:t>
      </w:r>
      <w:r w:rsidR="006E2435" w:rsidRPr="00E029E7">
        <w:t> :</w:t>
      </w:r>
    </w:p>
    <w:p w14:paraId="04782BB8" w14:textId="39F8275A" w:rsidR="00EB6ED0" w:rsidRPr="00E029E7" w:rsidRDefault="006E2435" w:rsidP="00FD0634">
      <w:pPr>
        <w:pStyle w:val="Puce3"/>
        <w:keepNext/>
      </w:pPr>
      <w:r w:rsidRPr="00E029E7">
        <w:t>Affichage a minima de t</w:t>
      </w:r>
      <w:r w:rsidR="000E46DC" w:rsidRPr="00E029E7">
        <w:t>itre</w:t>
      </w:r>
      <w:r w:rsidR="00EB6ED0" w:rsidRPr="00E029E7">
        <w:t xml:space="preserve">, auteur, </w:t>
      </w:r>
      <w:r w:rsidR="000E46DC" w:rsidRPr="00E029E7">
        <w:t>identifiant,</w:t>
      </w:r>
      <w:r w:rsidR="00EB6ED0" w:rsidRPr="00E029E7">
        <w:t xml:space="preserve"> cote</w:t>
      </w:r>
      <w:r w:rsidRPr="00E029E7">
        <w:t xml:space="preserve">, statut (disponible, prêté, réservé, perdu…), </w:t>
      </w:r>
      <w:r w:rsidR="00D40CCE" w:rsidRPr="00E029E7">
        <w:t xml:space="preserve">statut antivol, </w:t>
      </w:r>
      <w:r w:rsidRPr="00E029E7">
        <w:t>complétude, bibliothèque et localisation d’appartenance</w:t>
      </w:r>
    </w:p>
    <w:p w14:paraId="3115837C" w14:textId="219D524E" w:rsidR="00E04B82" w:rsidRPr="00E029E7" w:rsidRDefault="00E04B82" w:rsidP="000D241D">
      <w:pPr>
        <w:pStyle w:val="Puce3"/>
      </w:pPr>
      <w:r w:rsidRPr="00E029E7">
        <w:t xml:space="preserve">Tri et filtrage </w:t>
      </w:r>
      <w:r w:rsidR="000E46DC" w:rsidRPr="00E029E7">
        <w:t xml:space="preserve">de la liste </w:t>
      </w:r>
      <w:r w:rsidR="00EA3FCE" w:rsidRPr="00E029E7">
        <w:t>par statut, complétude, bibliothèque et localisation d’appartenance</w:t>
      </w:r>
    </w:p>
    <w:p w14:paraId="2161FCF9" w14:textId="77777777" w:rsidR="00E04B82" w:rsidRPr="00E029E7" w:rsidRDefault="00E04B82" w:rsidP="00E04B82">
      <w:pPr>
        <w:pStyle w:val="Puce1"/>
      </w:pPr>
      <w:r w:rsidRPr="00E029E7">
        <w:t>Vérification du classement des documents</w:t>
      </w:r>
    </w:p>
    <w:p w14:paraId="7AC58A1D" w14:textId="4ACBC63D" w:rsidR="00E04B82" w:rsidRPr="00E029E7" w:rsidRDefault="00E04B82" w:rsidP="00E04B82">
      <w:pPr>
        <w:pStyle w:val="Puce1"/>
        <w:keepNext/>
      </w:pPr>
      <w:r w:rsidRPr="00E029E7">
        <w:t>Recherche de documents particuliers</w:t>
      </w:r>
      <w:r w:rsidR="00401882" w:rsidRPr="00E029E7">
        <w:t xml:space="preserve"> (pendant ou hors inventaire)</w:t>
      </w:r>
      <w:r w:rsidRPr="00E029E7">
        <w:t> :</w:t>
      </w:r>
    </w:p>
    <w:p w14:paraId="0735E836" w14:textId="78540C2C" w:rsidR="00EC01AE" w:rsidRPr="00E029E7" w:rsidRDefault="00EC01AE" w:rsidP="00E04B82">
      <w:pPr>
        <w:pStyle w:val="Puce2"/>
        <w:keepNext/>
      </w:pPr>
      <w:r w:rsidRPr="00E029E7">
        <w:t>Documents particuliers (saisie des identifiants au début de la recherche)</w:t>
      </w:r>
    </w:p>
    <w:p w14:paraId="075068E9" w14:textId="1ACB6031" w:rsidR="00E04B82" w:rsidRPr="00E029E7" w:rsidRDefault="00E04B82" w:rsidP="00E04B82">
      <w:pPr>
        <w:pStyle w:val="Puce2"/>
        <w:keepNext/>
      </w:pPr>
      <w:r w:rsidRPr="00E029E7">
        <w:t>Documents perdus</w:t>
      </w:r>
    </w:p>
    <w:p w14:paraId="1F5693AB" w14:textId="1A17C554" w:rsidR="009E45D4" w:rsidRPr="00E029E7" w:rsidRDefault="009E45D4" w:rsidP="009E45D4">
      <w:pPr>
        <w:pStyle w:val="Puce2"/>
      </w:pPr>
      <w:r w:rsidRPr="00E029E7">
        <w:t>Documents prêtés ou réservés</w:t>
      </w:r>
    </w:p>
    <w:p w14:paraId="66312DED" w14:textId="68D61FC2" w:rsidR="00D40CCE" w:rsidRPr="00E029E7" w:rsidRDefault="00D40CCE" w:rsidP="009E45D4">
      <w:pPr>
        <w:pStyle w:val="Puce2"/>
      </w:pPr>
      <w:r w:rsidRPr="00E029E7">
        <w:t>Documents avec un statut antivol particulier (activé ou non activé)</w:t>
      </w:r>
    </w:p>
    <w:p w14:paraId="25225FEE" w14:textId="13BE74C9" w:rsidR="00AC0BF0" w:rsidRPr="00E029E7" w:rsidRDefault="00AC0BF0" w:rsidP="009E45D4">
      <w:pPr>
        <w:pStyle w:val="Puce2"/>
      </w:pPr>
      <w:r w:rsidRPr="00E029E7">
        <w:t>Document</w:t>
      </w:r>
      <w:r w:rsidR="00E5597C" w:rsidRPr="00E029E7">
        <w:t xml:space="preserve">s </w:t>
      </w:r>
      <w:r w:rsidRPr="00E029E7">
        <w:t xml:space="preserve">n’appartenant pas à </w:t>
      </w:r>
      <w:r w:rsidR="00045A95" w:rsidRPr="00E029E7">
        <w:t>des</w:t>
      </w:r>
      <w:r w:rsidRPr="00E029E7">
        <w:t xml:space="preserve"> bibliothèque</w:t>
      </w:r>
      <w:r w:rsidR="00045A95" w:rsidRPr="00E029E7">
        <w:t>s</w:t>
      </w:r>
      <w:r w:rsidRPr="00E029E7">
        <w:t xml:space="preserve"> ou </w:t>
      </w:r>
      <w:r w:rsidR="00045A95" w:rsidRPr="00E029E7">
        <w:t>des</w:t>
      </w:r>
      <w:r w:rsidRPr="00E029E7">
        <w:t xml:space="preserve"> localisation</w:t>
      </w:r>
      <w:r w:rsidR="00045A95" w:rsidRPr="00E029E7">
        <w:t>s</w:t>
      </w:r>
      <w:r w:rsidRPr="00E029E7">
        <w:t xml:space="preserve"> précisée</w:t>
      </w:r>
      <w:r w:rsidR="00045A95" w:rsidRPr="00E029E7">
        <w:t>s</w:t>
      </w:r>
      <w:r w:rsidRPr="00E029E7">
        <w:t xml:space="preserve"> au début de la recherche</w:t>
      </w:r>
    </w:p>
    <w:p w14:paraId="32D55530" w14:textId="0961C94A" w:rsidR="00E04B82" w:rsidRPr="00E029E7" w:rsidRDefault="009E45D4" w:rsidP="00E04B82">
      <w:pPr>
        <w:pStyle w:val="Puce2"/>
      </w:pPr>
      <w:r w:rsidRPr="00E029E7">
        <w:t>Documents appartenant à une liste spécifique créée par les bibliothécaires</w:t>
      </w:r>
      <w:r w:rsidR="00D40CCE" w:rsidRPr="00E029E7">
        <w:t xml:space="preserve"> dans le SIGB</w:t>
      </w:r>
      <w:r w:rsidR="00AC0BF0" w:rsidRPr="00E029E7">
        <w:t xml:space="preserve"> et chargée dans le terminal au début de la recherche</w:t>
      </w:r>
      <w:r w:rsidR="00C66F35" w:rsidRPr="00E029E7">
        <w:t>.</w:t>
      </w:r>
    </w:p>
    <w:p w14:paraId="163E164D" w14:textId="60205C4E" w:rsidR="00EF6076" w:rsidRPr="00E029E7" w:rsidRDefault="00EF6076" w:rsidP="00FD0634">
      <w:pPr>
        <w:pStyle w:val="Puce1"/>
        <w:keepNext/>
      </w:pPr>
      <w:r w:rsidRPr="00E029E7">
        <w:t>Modification des données des étiquettes</w:t>
      </w:r>
      <w:r w:rsidR="00401882" w:rsidRPr="00E029E7">
        <w:t> :</w:t>
      </w:r>
    </w:p>
    <w:p w14:paraId="66EA3753" w14:textId="77777777" w:rsidR="00EF6076" w:rsidRPr="00E029E7" w:rsidRDefault="00EF6076" w:rsidP="00FD0634">
      <w:pPr>
        <w:pStyle w:val="Puce2"/>
        <w:keepNext/>
      </w:pPr>
      <w:proofErr w:type="spellStart"/>
      <w:r w:rsidRPr="00E029E7">
        <w:t>Réencodage</w:t>
      </w:r>
      <w:proofErr w:type="spellEnd"/>
      <w:r w:rsidRPr="00E029E7">
        <w:t xml:space="preserve"> (changement de norme, inscription de données complémentaires)</w:t>
      </w:r>
    </w:p>
    <w:p w14:paraId="42596390" w14:textId="0A4AA6D9" w:rsidR="00EF6076" w:rsidRPr="00E029E7" w:rsidRDefault="0098342D" w:rsidP="00EF6076">
      <w:pPr>
        <w:pStyle w:val="Puce2"/>
      </w:pPr>
      <w:r w:rsidRPr="0098342D">
        <w:t>Activation ou désactivation systématique du statut antivol</w:t>
      </w:r>
    </w:p>
    <w:p w14:paraId="52180E6B" w14:textId="1641E4C2" w:rsidR="00703B41" w:rsidRPr="00E029E7" w:rsidRDefault="00703B41" w:rsidP="00FD0634">
      <w:pPr>
        <w:pStyle w:val="Puce1"/>
        <w:keepNext/>
      </w:pPr>
      <w:r w:rsidRPr="00E029E7">
        <w:t xml:space="preserve">Dialogue </w:t>
      </w:r>
      <w:r w:rsidR="00B16416" w:rsidRPr="00E029E7">
        <w:t xml:space="preserve">en </w:t>
      </w:r>
      <w:r w:rsidRPr="00E029E7">
        <w:t xml:space="preserve">temps réel avec le SIGB par l’intermédiaire du protocole SIP2 pour l’obtention des informations sur les exemplaires : </w:t>
      </w:r>
      <w:r w:rsidR="00AC0BF0" w:rsidRPr="00E029E7">
        <w:t xml:space="preserve">titre, auteur, </w:t>
      </w:r>
      <w:r w:rsidR="00D40CCE" w:rsidRPr="00E029E7">
        <w:t>identifiant</w:t>
      </w:r>
      <w:r w:rsidR="00AC0BF0" w:rsidRPr="00E029E7">
        <w:t xml:space="preserve">, cote, </w:t>
      </w:r>
      <w:r w:rsidRPr="00E029E7">
        <w:t>statut</w:t>
      </w:r>
      <w:r w:rsidR="00E12A35" w:rsidRPr="00E029E7">
        <w:t xml:space="preserve"> (disponible, prêté, réservé, perdu…)</w:t>
      </w:r>
      <w:r w:rsidRPr="00E029E7">
        <w:t>, bibliothèque et localisation d’appartenance</w:t>
      </w:r>
      <w:r w:rsidR="00696877" w:rsidRPr="00E029E7">
        <w:t>…</w:t>
      </w:r>
    </w:p>
    <w:p w14:paraId="621E9458" w14:textId="0C8D89C2" w:rsidR="0070078F" w:rsidRPr="00E029E7" w:rsidRDefault="00FD0634" w:rsidP="00FD0634">
      <w:pPr>
        <w:pStyle w:val="Puce2"/>
      </w:pPr>
      <w:r w:rsidRPr="00E029E7">
        <w:t>Un f</w:t>
      </w:r>
      <w:r w:rsidR="0070078F" w:rsidRPr="00E029E7">
        <w:t xml:space="preserve">onctionnement dégradé sans liaison avec le SIGB </w:t>
      </w:r>
      <w:r w:rsidRPr="00E029E7">
        <w:t>devra être possible.</w:t>
      </w:r>
    </w:p>
    <w:p w14:paraId="3DBE22ED" w14:textId="77777777" w:rsidR="00E04B82" w:rsidRPr="00E029E7" w:rsidRDefault="00E04B82" w:rsidP="00E04B82">
      <w:pPr>
        <w:pStyle w:val="Normalsansespaceavant"/>
      </w:pPr>
    </w:p>
    <w:p w14:paraId="424EA461" w14:textId="742B8CF2" w:rsidR="00E04B82" w:rsidRPr="00E029E7" w:rsidRDefault="00E04B82" w:rsidP="00E04B82">
      <w:r w:rsidRPr="00E029E7">
        <w:t xml:space="preserve">Lors d’une recherche ou lors de la vérification du classement, les lecteurs devront signaler en temps réel la détection d’un problème ou </w:t>
      </w:r>
      <w:r w:rsidR="00D919BA" w:rsidRPr="00E029E7">
        <w:t>de l</w:t>
      </w:r>
      <w:r w:rsidR="00125259" w:rsidRPr="00E029E7">
        <w:t>’un des</w:t>
      </w:r>
      <w:r w:rsidRPr="00E029E7">
        <w:t xml:space="preserve"> documents objet de l’opération</w:t>
      </w:r>
      <w:r w:rsidR="00F63BD0" w:rsidRPr="00E029E7">
        <w:t> ; l’opérateur ne devra pas avoir à examiner plus de 30 cm linéaires des derniers documents inventoriés.</w:t>
      </w:r>
    </w:p>
    <w:p w14:paraId="5E05059D" w14:textId="77777777" w:rsidR="00E04B82" w:rsidRPr="00E029E7" w:rsidRDefault="00E04B82" w:rsidP="00E04B82">
      <w:pPr>
        <w:pStyle w:val="Titre3"/>
      </w:pPr>
      <w:bookmarkStart w:id="444" w:name="_Toc494107344"/>
      <w:bookmarkStart w:id="445" w:name="_Toc507617113"/>
      <w:bookmarkStart w:id="446" w:name="_Toc508835180"/>
      <w:bookmarkStart w:id="447" w:name="_Toc520238631"/>
      <w:bookmarkStart w:id="448" w:name="_Toc106733442"/>
      <w:bookmarkStart w:id="449" w:name="_Toc187357732"/>
      <w:r w:rsidRPr="00E029E7">
        <w:t>Prêts et retours</w:t>
      </w:r>
      <w:bookmarkEnd w:id="444"/>
      <w:bookmarkEnd w:id="445"/>
      <w:bookmarkEnd w:id="446"/>
      <w:bookmarkEnd w:id="447"/>
      <w:bookmarkEnd w:id="448"/>
      <w:bookmarkEnd w:id="449"/>
    </w:p>
    <w:p w14:paraId="01B532DA" w14:textId="2A9E8EA2" w:rsidR="00E04B82" w:rsidRPr="00E029E7" w:rsidRDefault="006E3D7B" w:rsidP="00E04B82">
      <w:pPr>
        <w:keepNext/>
      </w:pPr>
      <w:r w:rsidRPr="006E3D7B">
        <w:t>Dans la mesure du possible, en lien avec le SIGB, les terminaux mobiles proposeront des fonctionnalités permettant d’effectuer le prêt et le retour des documents, d’accéder au dossier de l’adhérent et de prolonger les prêts</w:t>
      </w:r>
      <w:r>
        <w:t> :</w:t>
      </w:r>
    </w:p>
    <w:p w14:paraId="1F6C8E5E" w14:textId="0DB49B73" w:rsidR="00E04B82" w:rsidRPr="00E029E7" w:rsidRDefault="00E04B82" w:rsidP="00E04B82">
      <w:pPr>
        <w:pStyle w:val="Puce1"/>
        <w:keepNext/>
      </w:pPr>
      <w:r w:rsidRPr="00E029E7">
        <w:t>Identification de l’adhérent</w:t>
      </w:r>
      <w:r w:rsidR="00CC3759" w:rsidRPr="00E029E7">
        <w:t xml:space="preserve"> (numéro </w:t>
      </w:r>
      <w:r w:rsidR="00380809">
        <w:t>lecteur</w:t>
      </w:r>
      <w:r w:rsidR="00CC3759" w:rsidRPr="00E029E7">
        <w:t>)</w:t>
      </w:r>
      <w:r w:rsidRPr="00E029E7">
        <w:t> :</w:t>
      </w:r>
    </w:p>
    <w:p w14:paraId="229E7655" w14:textId="65F96FB2" w:rsidR="00E04B82" w:rsidRPr="00E029E7" w:rsidRDefault="00E04B82" w:rsidP="00E04B82">
      <w:pPr>
        <w:pStyle w:val="Puce2"/>
        <w:keepNext/>
      </w:pPr>
      <w:r w:rsidRPr="00E029E7">
        <w:t>À partir de la carte multiservice</w:t>
      </w:r>
      <w:r w:rsidR="00CC3759" w:rsidRPr="00E029E7">
        <w:t xml:space="preserve"> (CMS) </w:t>
      </w:r>
      <w:r w:rsidRPr="00E029E7">
        <w:t>de l’Université (si possible)</w:t>
      </w:r>
    </w:p>
    <w:p w14:paraId="342E5E9D" w14:textId="5A20D2C1" w:rsidR="00E04B82" w:rsidRPr="00E029E7" w:rsidRDefault="00E04B82" w:rsidP="00E04B82">
      <w:pPr>
        <w:pStyle w:val="Puce2"/>
        <w:keepNext/>
        <w:rPr>
          <w:b/>
          <w:bCs w:val="0"/>
        </w:rPr>
      </w:pPr>
      <w:r w:rsidRPr="00E029E7">
        <w:t>À partir de la carte code à barres dont sont dotés</w:t>
      </w:r>
      <w:r w:rsidR="00CC3759" w:rsidRPr="00E029E7">
        <w:t xml:space="preserve"> les </w:t>
      </w:r>
      <w:r w:rsidR="009D7430">
        <w:t>lecteurs</w:t>
      </w:r>
      <w:r w:rsidRPr="00E029E7">
        <w:t xml:space="preserve"> extérieurs</w:t>
      </w:r>
    </w:p>
    <w:p w14:paraId="71F08EAA" w14:textId="1F67084E" w:rsidR="00E04B82" w:rsidRPr="00E029E7" w:rsidRDefault="00E04B82" w:rsidP="00E04B82">
      <w:pPr>
        <w:pStyle w:val="Puce2"/>
        <w:rPr>
          <w:b/>
          <w:bCs w:val="0"/>
        </w:rPr>
      </w:pPr>
      <w:r w:rsidRPr="00E029E7">
        <w:t>À partir d’un code à barres affiché dans une application pour smartphone (par exemple, une application dédiée au stockage dématérialisé de cartes)</w:t>
      </w:r>
    </w:p>
    <w:p w14:paraId="349E0399" w14:textId="29B65863" w:rsidR="00E04B82" w:rsidRPr="00E029E7" w:rsidRDefault="00E04B82" w:rsidP="00E04B82">
      <w:pPr>
        <w:pStyle w:val="Puce2"/>
      </w:pPr>
      <w:r w:rsidRPr="00E029E7">
        <w:t xml:space="preserve">À partir de la saisie </w:t>
      </w:r>
      <w:r w:rsidR="00380809">
        <w:t xml:space="preserve">manuelle </w:t>
      </w:r>
      <w:r w:rsidRPr="00E029E7">
        <w:t xml:space="preserve">directe </w:t>
      </w:r>
      <w:r w:rsidR="00CC3759" w:rsidRPr="00E029E7">
        <w:t xml:space="preserve">du numéro </w:t>
      </w:r>
      <w:r w:rsidR="00380809">
        <w:t>lecteur</w:t>
      </w:r>
      <w:r w:rsidRPr="00E029E7">
        <w:t xml:space="preserve"> de l’abonné</w:t>
      </w:r>
    </w:p>
    <w:p w14:paraId="2CFCD787" w14:textId="77777777" w:rsidR="00E04B82" w:rsidRPr="00E029E7" w:rsidRDefault="00E04B82" w:rsidP="00E04B82">
      <w:pPr>
        <w:pStyle w:val="Puce1"/>
      </w:pPr>
      <w:r w:rsidRPr="00E029E7">
        <w:t>Identification des documents à partir de leur étiquette RFID</w:t>
      </w:r>
    </w:p>
    <w:p w14:paraId="76063C4A" w14:textId="353CBEBA" w:rsidR="000D241D" w:rsidRPr="00E029E7" w:rsidRDefault="00C66F35" w:rsidP="00E04B82">
      <w:pPr>
        <w:pStyle w:val="Puce1"/>
      </w:pPr>
      <w:r w:rsidRPr="00E029E7">
        <w:t>Outre les prêts, retours et prolongations unitaires (un document à la fois), p</w:t>
      </w:r>
      <w:r w:rsidR="00EF0642" w:rsidRPr="00E029E7">
        <w:t xml:space="preserve">ossibilité </w:t>
      </w:r>
      <w:r w:rsidRPr="00E029E7">
        <w:t>d’effectuer les mêmes transactions par lot (par exemple, pour une rangée de documents)</w:t>
      </w:r>
    </w:p>
    <w:p w14:paraId="7AE532CD" w14:textId="5A72B21D" w:rsidR="00E04B82" w:rsidRPr="00E029E7" w:rsidRDefault="00E04B82" w:rsidP="00E04B82">
      <w:pPr>
        <w:pStyle w:val="Puce1"/>
      </w:pPr>
      <w:r w:rsidRPr="00E029E7">
        <w:t>Dialogue</w:t>
      </w:r>
      <w:r w:rsidR="00B16416" w:rsidRPr="00E029E7">
        <w:t xml:space="preserve"> en</w:t>
      </w:r>
      <w:r w:rsidRPr="00E029E7">
        <w:t xml:space="preserve"> temps réel avec le SIGB par l’intermédiaire du protocole SIP2</w:t>
      </w:r>
    </w:p>
    <w:p w14:paraId="31A0D20D" w14:textId="77777777" w:rsidR="00EF3C2C" w:rsidRPr="00EF3C2C" w:rsidRDefault="00EF3C2C" w:rsidP="00EF3C2C">
      <w:pPr>
        <w:pStyle w:val="Puce1"/>
      </w:pPr>
      <w:r w:rsidRPr="00EF3C2C">
        <w:t>Activation ou désactivation du statut antivol en fonction de la transaction réalisée</w:t>
      </w:r>
    </w:p>
    <w:p w14:paraId="45DADDBB" w14:textId="77777777" w:rsidR="00E04B82" w:rsidRPr="00E029E7" w:rsidRDefault="00E04B82" w:rsidP="00E04B82">
      <w:pPr>
        <w:pStyle w:val="Puce1"/>
      </w:pPr>
      <w:r w:rsidRPr="00E029E7">
        <w:t>Si possible, impression d’un ticket de transaction (prêt ou retour) par l’intermédiaire d’une imprimante Bluetooth (la fourniture de l’imprimante Bluetooth est hors accord-cadre).</w:t>
      </w:r>
    </w:p>
    <w:p w14:paraId="225072B6" w14:textId="77777777" w:rsidR="00E04B82" w:rsidRPr="00E029E7" w:rsidRDefault="00E04B82" w:rsidP="00E04B82">
      <w:pPr>
        <w:pStyle w:val="Titre3"/>
      </w:pPr>
      <w:bookmarkStart w:id="450" w:name="_Toc494107345"/>
      <w:bookmarkStart w:id="451" w:name="_Toc507617114"/>
      <w:bookmarkStart w:id="452" w:name="_Toc508835181"/>
      <w:bookmarkStart w:id="453" w:name="_Toc520238632"/>
      <w:bookmarkStart w:id="454" w:name="_Toc106733443"/>
      <w:bookmarkStart w:id="455" w:name="_Toc187357733"/>
      <w:r w:rsidRPr="00E029E7">
        <w:t>Caractéristiques générales</w:t>
      </w:r>
      <w:bookmarkEnd w:id="450"/>
      <w:bookmarkEnd w:id="451"/>
      <w:bookmarkEnd w:id="452"/>
      <w:bookmarkEnd w:id="453"/>
      <w:bookmarkEnd w:id="454"/>
      <w:bookmarkEnd w:id="455"/>
    </w:p>
    <w:p w14:paraId="034D73EE" w14:textId="77777777" w:rsidR="00E04B82" w:rsidRPr="00E029E7" w:rsidRDefault="00E04B82" w:rsidP="00E04B82">
      <w:pPr>
        <w:pStyle w:val="Normalsansespaceavant"/>
        <w:keepNext/>
      </w:pPr>
      <w:r w:rsidRPr="00E029E7">
        <w:t>Les terminaux mobiles seront dotés :</w:t>
      </w:r>
    </w:p>
    <w:p w14:paraId="4D6533B2" w14:textId="77777777" w:rsidR="00E04B82" w:rsidRPr="00E029E7" w:rsidRDefault="00E04B82" w:rsidP="00E04B82">
      <w:pPr>
        <w:pStyle w:val="Puce1"/>
        <w:keepNext/>
      </w:pPr>
      <w:proofErr w:type="gramStart"/>
      <w:r w:rsidRPr="00E029E7">
        <w:t>d’un</w:t>
      </w:r>
      <w:proofErr w:type="gramEnd"/>
      <w:r w:rsidRPr="00E029E7">
        <w:t xml:space="preserve"> écran tactile permettant le pilotage du terminal mobile</w:t>
      </w:r>
    </w:p>
    <w:p w14:paraId="3E7D2363" w14:textId="77777777" w:rsidR="00E04B82" w:rsidRPr="00E029E7" w:rsidRDefault="00E04B82" w:rsidP="00E04B82">
      <w:pPr>
        <w:pStyle w:val="Puce1"/>
      </w:pPr>
      <w:proofErr w:type="gramStart"/>
      <w:r w:rsidRPr="00E029E7">
        <w:t>d’une</w:t>
      </w:r>
      <w:proofErr w:type="gramEnd"/>
      <w:r w:rsidRPr="00E029E7">
        <w:t xml:space="preserve"> connexion Wi-Fi</w:t>
      </w:r>
    </w:p>
    <w:p w14:paraId="61C350C6" w14:textId="77777777" w:rsidR="00E04B82" w:rsidRPr="00E029E7" w:rsidRDefault="00E04B82" w:rsidP="00E04B82">
      <w:pPr>
        <w:pStyle w:val="Puce1"/>
      </w:pPr>
      <w:proofErr w:type="gramStart"/>
      <w:r w:rsidRPr="00E029E7">
        <w:t>d’une</w:t>
      </w:r>
      <w:proofErr w:type="gramEnd"/>
      <w:r w:rsidRPr="00E029E7">
        <w:t xml:space="preserve"> connexion Bluetooth</w:t>
      </w:r>
    </w:p>
    <w:p w14:paraId="1CFEA488" w14:textId="494BCD7C" w:rsidR="00E04B82" w:rsidRPr="00E029E7" w:rsidRDefault="00E04B82" w:rsidP="00E04B82">
      <w:pPr>
        <w:pStyle w:val="Puce1"/>
      </w:pPr>
      <w:proofErr w:type="gramStart"/>
      <w:r w:rsidRPr="00E029E7">
        <w:t>d’un</w:t>
      </w:r>
      <w:proofErr w:type="gramEnd"/>
      <w:r w:rsidRPr="00E029E7">
        <w:t xml:space="preserve"> navigateur Internet récent</w:t>
      </w:r>
      <w:r w:rsidR="00A65389" w:rsidRPr="00E029E7">
        <w:t xml:space="preserve"> (si possible).</w:t>
      </w:r>
    </w:p>
    <w:p w14:paraId="2850FA3F" w14:textId="0A86F507" w:rsidR="006968F6" w:rsidRDefault="00E04B82" w:rsidP="00E04B82">
      <w:r w:rsidRPr="00E029E7">
        <w:t xml:space="preserve">Les terminaux seront légers et dotés d’une batterie disposant d’une bonne autonomie. </w:t>
      </w:r>
      <w:r w:rsidR="006F5C12" w:rsidRPr="006F5C12">
        <w:t xml:space="preserve">Celle-ci devra permettre le travail </w:t>
      </w:r>
      <w:r w:rsidR="00AB293F">
        <w:t xml:space="preserve">d’inventaire </w:t>
      </w:r>
      <w:r w:rsidR="006F5C12" w:rsidRPr="006F5C12">
        <w:t>sur une plage de 7 heures</w:t>
      </w:r>
      <w:r w:rsidR="006F5C12">
        <w:t> ;</w:t>
      </w:r>
      <w:r w:rsidR="006F5C12" w:rsidRPr="006F5C12">
        <w:t xml:space="preserve"> si nécessaire, une pause méridienne d’une heure au maximum pourra être ajoutée afin d’assurer une recharge de la batterie.</w:t>
      </w:r>
    </w:p>
    <w:p w14:paraId="6FFABEC2" w14:textId="447B2B66" w:rsidR="00E04B82" w:rsidRPr="00E029E7" w:rsidRDefault="006968F6" w:rsidP="00E04B82">
      <w:r>
        <w:t xml:space="preserve">Les terminaux </w:t>
      </w:r>
      <w:r w:rsidR="00E04B82" w:rsidRPr="00E029E7">
        <w:t>devront pouvoir être facilement tenus d’une seule main par une personne se déplaçant dans les espaces publics ou les magasins.</w:t>
      </w:r>
    </w:p>
    <w:p w14:paraId="01751204" w14:textId="77777777" w:rsidR="00E04B82" w:rsidRPr="00E029E7" w:rsidRDefault="00E04B82" w:rsidP="00E04B82">
      <w:pPr>
        <w:pStyle w:val="Titre3"/>
        <w:rPr>
          <w:i/>
        </w:rPr>
      </w:pPr>
      <w:bookmarkStart w:id="456" w:name="_Toc494107346"/>
      <w:bookmarkStart w:id="457" w:name="_Toc507617115"/>
      <w:bookmarkStart w:id="458" w:name="_Toc508835182"/>
      <w:bookmarkStart w:id="459" w:name="_Toc520238633"/>
      <w:bookmarkStart w:id="460" w:name="_Toc106733444"/>
      <w:bookmarkStart w:id="461" w:name="_Toc187357734"/>
      <w:r w:rsidRPr="00E029E7">
        <w:rPr>
          <w:i/>
        </w:rPr>
        <w:t>Réponse attendue</w:t>
      </w:r>
      <w:bookmarkEnd w:id="456"/>
      <w:bookmarkEnd w:id="457"/>
      <w:bookmarkEnd w:id="458"/>
      <w:bookmarkEnd w:id="459"/>
      <w:bookmarkEnd w:id="460"/>
      <w:bookmarkEnd w:id="461"/>
    </w:p>
    <w:p w14:paraId="0340C88C" w14:textId="77777777" w:rsidR="00E04B82" w:rsidRPr="00E029E7" w:rsidRDefault="00E04B82" w:rsidP="00E04B82">
      <w:pPr>
        <w:keepNext/>
        <w:rPr>
          <w:i/>
        </w:rPr>
      </w:pPr>
      <w:r w:rsidRPr="00E029E7">
        <w:rPr>
          <w:i/>
        </w:rPr>
        <w:t>Les candidats donneront toutes les informations utiles sur les terminaux RFID mobiles et notamment :</w:t>
      </w:r>
    </w:p>
    <w:p w14:paraId="675A52F6" w14:textId="77777777" w:rsidR="00E04B82" w:rsidRPr="00E029E7" w:rsidRDefault="00E04B82" w:rsidP="00E04B82">
      <w:pPr>
        <w:pStyle w:val="Puce1"/>
        <w:keepNext/>
        <w:rPr>
          <w:i/>
        </w:rPr>
      </w:pPr>
      <w:r w:rsidRPr="00E029E7">
        <w:rPr>
          <w:i/>
        </w:rPr>
        <w:t>Dimensions et poids</w:t>
      </w:r>
    </w:p>
    <w:p w14:paraId="0F2DA43C" w14:textId="77777777" w:rsidR="00E04B82" w:rsidRPr="00E029E7" w:rsidRDefault="00E04B82" w:rsidP="00E04B82">
      <w:pPr>
        <w:pStyle w:val="Puce1"/>
        <w:rPr>
          <w:i/>
        </w:rPr>
      </w:pPr>
      <w:r w:rsidRPr="00E029E7">
        <w:rPr>
          <w:i/>
        </w:rPr>
        <w:t>Autonomie de la batterie</w:t>
      </w:r>
    </w:p>
    <w:p w14:paraId="65025C80" w14:textId="77777777" w:rsidR="00E04B82" w:rsidRPr="00E029E7" w:rsidRDefault="00E04B82" w:rsidP="00E04B82">
      <w:pPr>
        <w:pStyle w:val="Puce1"/>
        <w:rPr>
          <w:i/>
        </w:rPr>
      </w:pPr>
      <w:r w:rsidRPr="00E029E7">
        <w:rPr>
          <w:i/>
        </w:rPr>
        <w:t>Modes opératoires</w:t>
      </w:r>
    </w:p>
    <w:p w14:paraId="26A37803" w14:textId="77777777" w:rsidR="00E04B82" w:rsidRPr="00E029E7" w:rsidRDefault="00E04B82" w:rsidP="00E04B82">
      <w:pPr>
        <w:pStyle w:val="Puce1"/>
        <w:rPr>
          <w:b/>
          <w:bCs w:val="0"/>
          <w:i/>
          <w:u w:val="single"/>
        </w:rPr>
      </w:pPr>
      <w:r w:rsidRPr="00E029E7">
        <w:rPr>
          <w:b/>
          <w:bCs w:val="0"/>
          <w:i/>
          <w:u w:val="single"/>
        </w:rPr>
        <w:t>Vitesse de lecture standard lors d’un récolement (temps nécessaire pour lire l’ensemble des ouvrages d’une étagère contenant X ouvrages alignés).</w:t>
      </w:r>
    </w:p>
    <w:p w14:paraId="683FD8F0" w14:textId="77777777" w:rsidR="00E04B82" w:rsidRPr="00E029E7" w:rsidRDefault="00E04B82" w:rsidP="00E04B82">
      <w:pPr>
        <w:pStyle w:val="Normalsansespaceavant"/>
        <w:rPr>
          <w:i/>
        </w:rPr>
      </w:pPr>
    </w:p>
    <w:p w14:paraId="747264D2" w14:textId="77777777" w:rsidR="00E04B82" w:rsidRPr="00E029E7" w:rsidRDefault="00E04B82" w:rsidP="00E04B82">
      <w:pPr>
        <w:rPr>
          <w:i/>
        </w:rPr>
      </w:pPr>
      <w:r w:rsidRPr="00E029E7">
        <w:rPr>
          <w:i/>
        </w:rPr>
        <w:t>Les candidats devront indiquer dans leur réponse ce qu’ils préconisent pour gérer l’inventaire de documents rangés sur des étagères métalliques (montants et/ou plateaux).</w:t>
      </w:r>
    </w:p>
    <w:p w14:paraId="0E388CFA" w14:textId="71F1F0DF" w:rsidR="00E04B82" w:rsidRPr="00E029E7" w:rsidRDefault="00E04B82" w:rsidP="00504F44">
      <w:pPr>
        <w:rPr>
          <w:i/>
        </w:rPr>
      </w:pPr>
      <w:r w:rsidRPr="00E029E7">
        <w:rPr>
          <w:i/>
        </w:rPr>
        <w:t>Ils indiqueront également comment s’effectue l’inventaire de documents métallisés, multimédias ou multiéléments qui peuvent provoquer des difficultés de lecture des puces RFID.</w:t>
      </w:r>
    </w:p>
    <w:p w14:paraId="294F8CBD" w14:textId="6BDBA48D" w:rsidR="00767B72" w:rsidRPr="00E029E7" w:rsidRDefault="00767B72" w:rsidP="00767B72">
      <w:pPr>
        <w:pStyle w:val="Titre2"/>
      </w:pPr>
      <w:bookmarkStart w:id="462" w:name="_Ref77662633"/>
      <w:bookmarkStart w:id="463" w:name="_Toc106733457"/>
      <w:bookmarkStart w:id="464" w:name="_Toc187357735"/>
      <w:bookmarkEnd w:id="406"/>
      <w:bookmarkEnd w:id="407"/>
      <w:bookmarkEnd w:id="408"/>
      <w:bookmarkEnd w:id="409"/>
      <w:r w:rsidRPr="00E029E7">
        <w:t xml:space="preserve">Remarque générale concernant l’alimentation PoE des </w:t>
      </w:r>
      <w:r w:rsidR="008F1CE4" w:rsidRPr="00E029E7">
        <w:t>matériels d’automatisation</w:t>
      </w:r>
      <w:bookmarkEnd w:id="462"/>
      <w:bookmarkEnd w:id="463"/>
      <w:bookmarkEnd w:id="464"/>
    </w:p>
    <w:p w14:paraId="37D5A6A2" w14:textId="3306449E" w:rsidR="00767B72" w:rsidRPr="00E029E7" w:rsidRDefault="00767B72" w:rsidP="00767B72">
      <w:r w:rsidRPr="00E029E7">
        <w:t>Pour chaque</w:t>
      </w:r>
      <w:r w:rsidR="002E7E37" w:rsidRPr="00E029E7">
        <w:t xml:space="preserve"> équipement</w:t>
      </w:r>
      <w:r w:rsidRPr="00E029E7">
        <w:t xml:space="preserve"> pouvant être alimenté </w:t>
      </w:r>
      <w:r w:rsidR="00DE220F" w:rsidRPr="00E029E7">
        <w:t>par l’intermédiaire de</w:t>
      </w:r>
      <w:r w:rsidRPr="00E029E7">
        <w:t xml:space="preserve"> sa connexion Ethernet (PoE), le prix porté dans le BPU doit obligatoirement inclure un injecteur PoE afin que l’alimentation de l’équipement puisse être éventuellement réalisée à partir d’une prise</w:t>
      </w:r>
      <w:r w:rsidR="008C2575" w:rsidRPr="00E029E7">
        <w:t> </w:t>
      </w:r>
      <w:r w:rsidRPr="00E029E7">
        <w:t>220 V installée à proximité si cela s’av</w:t>
      </w:r>
      <w:r w:rsidR="004E45AF" w:rsidRPr="00E029E7">
        <w:t>ère</w:t>
      </w:r>
      <w:r w:rsidRPr="00E029E7">
        <w:t xml:space="preserve"> nécessaire.</w:t>
      </w:r>
    </w:p>
    <w:p w14:paraId="39A08476" w14:textId="6553F176" w:rsidR="00017DD5" w:rsidRPr="00E029E7" w:rsidRDefault="00017DD5" w:rsidP="00D8242E">
      <w:pPr>
        <w:pStyle w:val="Titre1"/>
      </w:pPr>
      <w:bookmarkStart w:id="465" w:name="__RefHeading__1604_1820744676"/>
      <w:bookmarkStart w:id="466" w:name="__RefHeading__1610_1820744676"/>
      <w:bookmarkStart w:id="467" w:name="_Le_calendrier"/>
      <w:bookmarkStart w:id="468" w:name="__RefHeading__1612_1820744676"/>
      <w:bookmarkStart w:id="469" w:name="__RefHeading__1624_1820744676"/>
      <w:bookmarkStart w:id="470" w:name="_Toc370130800"/>
      <w:bookmarkStart w:id="471" w:name="_Ref408998857"/>
      <w:bookmarkStart w:id="472" w:name="_Ref408998858"/>
      <w:bookmarkStart w:id="473" w:name="_Toc456342512"/>
      <w:bookmarkStart w:id="474" w:name="_Toc494107355"/>
      <w:bookmarkStart w:id="475" w:name="_Toc507617124"/>
      <w:bookmarkStart w:id="476" w:name="_Toc508835186"/>
      <w:bookmarkStart w:id="477" w:name="_Toc520238642"/>
      <w:bookmarkStart w:id="478" w:name="_Toc106733461"/>
      <w:bookmarkStart w:id="479" w:name="_Toc187357736"/>
      <w:bookmarkEnd w:id="465"/>
      <w:bookmarkEnd w:id="466"/>
      <w:bookmarkEnd w:id="467"/>
      <w:bookmarkEnd w:id="468"/>
      <w:bookmarkEnd w:id="469"/>
      <w:r w:rsidRPr="00E029E7">
        <w:t>Prestations de services attendues pour la mise en œuvre</w:t>
      </w:r>
      <w:bookmarkEnd w:id="470"/>
      <w:bookmarkEnd w:id="471"/>
      <w:bookmarkEnd w:id="472"/>
      <w:bookmarkEnd w:id="473"/>
      <w:bookmarkEnd w:id="474"/>
      <w:bookmarkEnd w:id="475"/>
      <w:bookmarkEnd w:id="476"/>
      <w:bookmarkEnd w:id="477"/>
      <w:bookmarkEnd w:id="478"/>
      <w:bookmarkEnd w:id="479"/>
    </w:p>
    <w:p w14:paraId="5E06803A" w14:textId="01FBAC6B" w:rsidR="00017DD5" w:rsidRPr="00E029E7" w:rsidRDefault="00017DD5" w:rsidP="00017DD5">
      <w:pPr>
        <w:rPr>
          <w:i/>
        </w:rPr>
      </w:pPr>
      <w:r w:rsidRPr="00E029E7">
        <w:rPr>
          <w:i/>
        </w:rPr>
        <w:t xml:space="preserve">Les candidats répondront ici aux demandes du chapitre </w:t>
      </w:r>
      <w:r w:rsidR="00CA2E04" w:rsidRPr="00E029E7">
        <w:rPr>
          <w:i/>
        </w:rPr>
        <w:t>6</w:t>
      </w:r>
      <w:r w:rsidRPr="00E029E7">
        <w:rPr>
          <w:i/>
        </w:rPr>
        <w:t xml:space="preserve"> </w:t>
      </w:r>
      <w:r w:rsidR="006B48D0" w:rsidRPr="00E029E7">
        <w:rPr>
          <w:i/>
        </w:rPr>
        <w:t>du CCTP</w:t>
      </w:r>
      <w:r w:rsidRPr="00E029E7">
        <w:rPr>
          <w:i/>
        </w:rPr>
        <w:t>.</w:t>
      </w:r>
    </w:p>
    <w:p w14:paraId="3A721759" w14:textId="77777777" w:rsidR="00017DD5" w:rsidRPr="00E029E7" w:rsidRDefault="00017DD5" w:rsidP="00017DD5">
      <w:pPr>
        <w:pStyle w:val="Normalsansespaceavant"/>
      </w:pPr>
    </w:p>
    <w:p w14:paraId="45F688D9" w14:textId="4EFC8D3B" w:rsidR="00017DD5" w:rsidRPr="00E029E7" w:rsidRDefault="00017DD5" w:rsidP="00017DD5">
      <w:pPr>
        <w:pStyle w:val="Normalsansespaceavant"/>
        <w:rPr>
          <w:i/>
        </w:rPr>
      </w:pPr>
      <w:r w:rsidRPr="00E029E7">
        <w:rPr>
          <w:i/>
        </w:rPr>
        <w:t>Leurs réponses seront analysées dans le cadre du critère « Qualité des prestations de services concernant la mise en œuvre ».</w:t>
      </w:r>
    </w:p>
    <w:p w14:paraId="1DECCCAB" w14:textId="77777777" w:rsidR="00017DD5" w:rsidRPr="00E029E7" w:rsidRDefault="00017DD5" w:rsidP="00017DD5">
      <w:pPr>
        <w:pStyle w:val="Titre2"/>
      </w:pPr>
      <w:bookmarkStart w:id="480" w:name="_Toc328952623"/>
      <w:bookmarkStart w:id="481" w:name="_Toc330906475"/>
      <w:bookmarkStart w:id="482" w:name="_Toc356556527"/>
      <w:bookmarkStart w:id="483" w:name="_Toc370130801"/>
      <w:bookmarkStart w:id="484" w:name="_Toc387855071"/>
      <w:bookmarkStart w:id="485" w:name="_Toc388507387"/>
      <w:bookmarkStart w:id="486" w:name="_Toc456342513"/>
      <w:bookmarkStart w:id="487" w:name="_Toc494107356"/>
      <w:bookmarkStart w:id="488" w:name="_Toc507617125"/>
      <w:bookmarkStart w:id="489" w:name="_Toc508835187"/>
      <w:bookmarkStart w:id="490" w:name="_Toc520238643"/>
      <w:bookmarkStart w:id="491" w:name="_Toc106733462"/>
      <w:bookmarkStart w:id="492" w:name="_Toc187357737"/>
      <w:r w:rsidRPr="00E029E7">
        <w:t>Prestations de conduite de projet</w:t>
      </w:r>
      <w:bookmarkEnd w:id="480"/>
      <w:bookmarkEnd w:id="481"/>
      <w:r w:rsidRPr="00E029E7">
        <w:t xml:space="preserve"> - Calendrier</w:t>
      </w:r>
      <w:bookmarkEnd w:id="482"/>
      <w:bookmarkEnd w:id="483"/>
      <w:bookmarkEnd w:id="484"/>
      <w:bookmarkEnd w:id="485"/>
      <w:bookmarkEnd w:id="486"/>
      <w:bookmarkEnd w:id="487"/>
      <w:bookmarkEnd w:id="488"/>
      <w:bookmarkEnd w:id="489"/>
      <w:bookmarkEnd w:id="490"/>
      <w:bookmarkEnd w:id="491"/>
      <w:bookmarkEnd w:id="492"/>
    </w:p>
    <w:p w14:paraId="717D1B1A" w14:textId="77777777" w:rsidR="00017DD5" w:rsidRPr="00E029E7" w:rsidRDefault="00017DD5" w:rsidP="00017DD5">
      <w:pPr>
        <w:pStyle w:val="Titre3"/>
      </w:pPr>
      <w:bookmarkStart w:id="493" w:name="_Toc456342515"/>
      <w:bookmarkStart w:id="494" w:name="_Toc494107358"/>
      <w:bookmarkStart w:id="495" w:name="_Toc507617127"/>
      <w:bookmarkStart w:id="496" w:name="_Toc508835189"/>
      <w:bookmarkStart w:id="497" w:name="_Toc520238645"/>
      <w:bookmarkStart w:id="498" w:name="_Toc106733464"/>
      <w:bookmarkStart w:id="499" w:name="_Toc187357738"/>
      <w:bookmarkStart w:id="500" w:name="_Toc370130804"/>
      <w:bookmarkStart w:id="501" w:name="_Toc387855073"/>
      <w:bookmarkStart w:id="502" w:name="_Toc388507389"/>
      <w:bookmarkStart w:id="503" w:name="_Toc307822293"/>
      <w:bookmarkStart w:id="504" w:name="_Toc307999268"/>
      <w:bookmarkStart w:id="505" w:name="_Toc309627683"/>
      <w:r w:rsidRPr="00E029E7">
        <w:t>Calendrier prévisionnel des prestations</w:t>
      </w:r>
      <w:bookmarkEnd w:id="493"/>
      <w:bookmarkEnd w:id="494"/>
      <w:bookmarkEnd w:id="495"/>
      <w:bookmarkEnd w:id="496"/>
      <w:bookmarkEnd w:id="497"/>
      <w:bookmarkEnd w:id="498"/>
      <w:bookmarkEnd w:id="499"/>
    </w:p>
    <w:p w14:paraId="53E0D7CF" w14:textId="358597B9" w:rsidR="00562214" w:rsidRPr="00E029E7" w:rsidRDefault="00562214" w:rsidP="00562214">
      <w:pPr>
        <w:pStyle w:val="Normalsansespaceavant"/>
        <w:keepNext/>
      </w:pPr>
      <w:r w:rsidRPr="00E029E7">
        <w:t>Les informations données dans ce paragraphe sont indicatives et pourront être modifiées par l’Université.</w:t>
      </w:r>
    </w:p>
    <w:p w14:paraId="73C3FB4F" w14:textId="77777777" w:rsidR="00562214" w:rsidRPr="00E029E7" w:rsidRDefault="00562214" w:rsidP="00562214">
      <w:pPr>
        <w:pStyle w:val="Normalsansespaceavant"/>
        <w:keepNext/>
      </w:pPr>
    </w:p>
    <w:p w14:paraId="19DAAB7D" w14:textId="6B6EA5EF" w:rsidR="00F8443E" w:rsidRPr="00E029E7" w:rsidRDefault="00F8443E" w:rsidP="00562214">
      <w:pPr>
        <w:keepNext/>
      </w:pPr>
      <w:r w:rsidRPr="00E029E7">
        <w:t>Le titulaire doit prévoir une réalisation en trois phases</w:t>
      </w:r>
      <w:r w:rsidR="00B73BAC" w:rsidRPr="00E029E7">
        <w:t> :</w:t>
      </w:r>
    </w:p>
    <w:p w14:paraId="2A4F046A" w14:textId="7D9489F2" w:rsidR="00F8443E" w:rsidRPr="00E029E7" w:rsidRDefault="00F8443E" w:rsidP="00562214">
      <w:pPr>
        <w:pStyle w:val="Puce1"/>
        <w:keepNext/>
      </w:pPr>
      <w:r w:rsidRPr="00E029E7">
        <w:t>Phase 1 : élaboration du plan d’implantation</w:t>
      </w:r>
    </w:p>
    <w:p w14:paraId="5AA82671" w14:textId="7C0C3C80" w:rsidR="00F8443E" w:rsidRPr="00E029E7" w:rsidRDefault="00F8443E" w:rsidP="00562214">
      <w:pPr>
        <w:pStyle w:val="Puce2"/>
        <w:keepNext/>
      </w:pPr>
      <w:r w:rsidRPr="00E029E7">
        <w:t>Voir « </w:t>
      </w:r>
      <w:r w:rsidR="008B505C">
        <w:t>7.3</w:t>
      </w:r>
      <w:r w:rsidRPr="00E029E7">
        <w:t xml:space="preserve"> - </w:t>
      </w:r>
      <w:r w:rsidR="008B505C" w:rsidRPr="00E029E7">
        <w:t>Prestations de conseil pour l’implantation des équipements d’automatisation dans la BU SHS restructurée et l’aménagement des espaces</w:t>
      </w:r>
      <w:r w:rsidRPr="00E029E7">
        <w:t> »</w:t>
      </w:r>
    </w:p>
    <w:p w14:paraId="60519EAA" w14:textId="67C571EF" w:rsidR="00F8443E" w:rsidRPr="00E029E7" w:rsidRDefault="00B73BAC" w:rsidP="00F8443E">
      <w:pPr>
        <w:pStyle w:val="Puce2"/>
      </w:pPr>
      <w:r w:rsidRPr="00E029E7">
        <w:t>Cette phase sera lancée</w:t>
      </w:r>
      <w:r w:rsidR="00F8443E" w:rsidRPr="00E029E7">
        <w:t xml:space="preserve"> dès l’attribution de l’accord-cadre</w:t>
      </w:r>
      <w:r w:rsidRPr="00E029E7">
        <w:t>.</w:t>
      </w:r>
    </w:p>
    <w:p w14:paraId="313D1F8A" w14:textId="1EC33FB7" w:rsidR="00F8443E" w:rsidRPr="00E029E7" w:rsidRDefault="00F8443E" w:rsidP="00562214">
      <w:pPr>
        <w:pStyle w:val="Puce1"/>
        <w:keepNext/>
      </w:pPr>
      <w:r w:rsidRPr="00E029E7">
        <w:t xml:space="preserve">Phase 2 : </w:t>
      </w:r>
      <w:r w:rsidR="00B73BAC" w:rsidRPr="00E029E7">
        <w:t>spécifications de la configuration et du paramétrage</w:t>
      </w:r>
    </w:p>
    <w:p w14:paraId="3519A725" w14:textId="4EDFEE50" w:rsidR="00F8443E" w:rsidRPr="00E029E7" w:rsidRDefault="00AD25ED" w:rsidP="00562214">
      <w:pPr>
        <w:pStyle w:val="Puce2"/>
        <w:keepNext/>
      </w:pPr>
      <w:r w:rsidRPr="00E029E7">
        <w:t xml:space="preserve">Cette phase inclura le </w:t>
      </w:r>
      <w:r w:rsidR="00F8443E" w:rsidRPr="00E029E7">
        <w:t xml:space="preserve">maquettage </w:t>
      </w:r>
      <w:r w:rsidR="00B73BAC" w:rsidRPr="00E029E7">
        <w:t>« </w:t>
      </w:r>
      <w:r w:rsidR="00F8443E" w:rsidRPr="00E029E7">
        <w:t>automates et système de retour</w:t>
      </w:r>
      <w:r w:rsidR="00B73BAC" w:rsidRPr="00E029E7">
        <w:t> »</w:t>
      </w:r>
    </w:p>
    <w:p w14:paraId="2B061A5F" w14:textId="5F096801" w:rsidR="00F8443E" w:rsidRPr="00E029E7" w:rsidRDefault="00F8443E" w:rsidP="00562214">
      <w:pPr>
        <w:pStyle w:val="Puce2"/>
        <w:keepNext/>
      </w:pPr>
      <w:r w:rsidRPr="00E029E7">
        <w:t>Voir « </w:t>
      </w:r>
      <w:r w:rsidR="008B505C">
        <w:t>7.4</w:t>
      </w:r>
      <w:r w:rsidRPr="00E029E7">
        <w:t xml:space="preserve"> - </w:t>
      </w:r>
      <w:r w:rsidR="008B505C" w:rsidRPr="00E029E7">
        <w:t>Prestations de spécifications de la configuration et du paramétrage des équipements d’automatisation</w:t>
      </w:r>
      <w:r w:rsidRPr="00E029E7">
        <w:t> »</w:t>
      </w:r>
    </w:p>
    <w:p w14:paraId="55E0ABD1" w14:textId="0307A64B" w:rsidR="00F8443E" w:rsidRPr="00E029E7" w:rsidRDefault="00F8443E" w:rsidP="00F8443E">
      <w:pPr>
        <w:pStyle w:val="Puce2"/>
      </w:pPr>
      <w:r w:rsidRPr="00E029E7">
        <w:t>Réalisation</w:t>
      </w:r>
      <w:r w:rsidR="00B05B50" w:rsidRPr="00E029E7">
        <w:t> de septembre 2025 à décembre 2025</w:t>
      </w:r>
    </w:p>
    <w:p w14:paraId="2727F5B6" w14:textId="327E1ADA" w:rsidR="00F8443E" w:rsidRPr="00E029E7" w:rsidRDefault="00F8443E" w:rsidP="00562214">
      <w:pPr>
        <w:pStyle w:val="Puce1"/>
        <w:keepNext/>
      </w:pPr>
      <w:r w:rsidRPr="00E029E7">
        <w:t xml:space="preserve">Phase 3 : installation des équipements dans la BU </w:t>
      </w:r>
      <w:r w:rsidR="00C4195E" w:rsidRPr="00E029E7">
        <w:t xml:space="preserve">SHS </w:t>
      </w:r>
      <w:r w:rsidRPr="00E029E7">
        <w:t>restructurée :</w:t>
      </w:r>
    </w:p>
    <w:p w14:paraId="483986D2" w14:textId="73DDD2B8" w:rsidR="00F8443E" w:rsidRPr="00E029E7" w:rsidRDefault="00F8443E" w:rsidP="00562214">
      <w:pPr>
        <w:pStyle w:val="Puce2"/>
        <w:keepNext/>
      </w:pPr>
      <w:r w:rsidRPr="00E029E7">
        <w:t xml:space="preserve">La BU </w:t>
      </w:r>
      <w:r w:rsidR="00C4195E" w:rsidRPr="00E029E7">
        <w:t xml:space="preserve">SHS </w:t>
      </w:r>
      <w:r w:rsidRPr="00E029E7">
        <w:t>restructurée ouvrira ses portes à la rentrée de septembre 2026.</w:t>
      </w:r>
    </w:p>
    <w:p w14:paraId="06AA1E04" w14:textId="6E96C82F" w:rsidR="00F8443E" w:rsidRPr="00E029E7" w:rsidRDefault="00F8443E" w:rsidP="00F8443E">
      <w:pPr>
        <w:pStyle w:val="Puce2"/>
      </w:pPr>
      <w:r w:rsidRPr="00E029E7">
        <w:t>L’installation des équipements RFID est prévue au 1</w:t>
      </w:r>
      <w:r w:rsidRPr="00E029E7">
        <w:rPr>
          <w:vertAlign w:val="superscript"/>
        </w:rPr>
        <w:t>er</w:t>
      </w:r>
      <w:r w:rsidRPr="00E029E7">
        <w:t xml:space="preserve"> </w:t>
      </w:r>
      <w:r w:rsidR="00B05B50" w:rsidRPr="00E029E7">
        <w:t>trimestre</w:t>
      </w:r>
      <w:r w:rsidRPr="00E029E7">
        <w:t xml:space="preserve"> 2026.</w:t>
      </w:r>
    </w:p>
    <w:p w14:paraId="61F608AB" w14:textId="77777777" w:rsidR="00F8443E" w:rsidRPr="00E029E7" w:rsidRDefault="00F8443E" w:rsidP="006F76DB">
      <w:pPr>
        <w:pStyle w:val="Normalsansespaceavant"/>
      </w:pPr>
    </w:p>
    <w:p w14:paraId="36B774EB" w14:textId="77777777" w:rsidR="00F8443E" w:rsidRPr="00E029E7" w:rsidRDefault="00F8443E" w:rsidP="00F8443E">
      <w:r w:rsidRPr="00E029E7">
        <w:t>Hors formations, les opérations de vérification suivront les étapes MOM, VA et VSR définies par le CCAG-TIC. La VSR aura une durée de 3 mois après la mise en production.</w:t>
      </w:r>
    </w:p>
    <w:p w14:paraId="370D2B52" w14:textId="77777777" w:rsidR="00F8443E" w:rsidRPr="00E029E7" w:rsidRDefault="00F8443E" w:rsidP="00F8443E"/>
    <w:p w14:paraId="12FD37F1" w14:textId="531CA92B" w:rsidR="00017DD5" w:rsidRPr="00E029E7" w:rsidRDefault="00EE7CED" w:rsidP="00017DD5">
      <w:pPr>
        <w:rPr>
          <w:i/>
          <w:iCs/>
        </w:rPr>
      </w:pPr>
      <w:r w:rsidRPr="00E029E7">
        <w:rPr>
          <w:i/>
          <w:iCs/>
        </w:rPr>
        <w:t>Dans leur réponse, les candidats incluront un calendrier de réalisation détaillé compatible avec ce calendrier prévisionnel.</w:t>
      </w:r>
    </w:p>
    <w:p w14:paraId="1757CA3B" w14:textId="77777777" w:rsidR="00017DD5" w:rsidRPr="00E029E7" w:rsidRDefault="00017DD5" w:rsidP="00017DD5">
      <w:pPr>
        <w:pStyle w:val="Titre3"/>
      </w:pPr>
      <w:bookmarkStart w:id="506" w:name="_Toc456342516"/>
      <w:bookmarkStart w:id="507" w:name="_Toc494107359"/>
      <w:bookmarkStart w:id="508" w:name="_Toc507617128"/>
      <w:bookmarkStart w:id="509" w:name="_Toc508835190"/>
      <w:bookmarkStart w:id="510" w:name="_Toc520238646"/>
      <w:bookmarkStart w:id="511" w:name="_Toc106733465"/>
      <w:bookmarkStart w:id="512" w:name="_Toc187357739"/>
      <w:r w:rsidRPr="00E029E7">
        <w:t>Conduite de projet</w:t>
      </w:r>
      <w:bookmarkEnd w:id="500"/>
      <w:bookmarkEnd w:id="501"/>
      <w:bookmarkEnd w:id="502"/>
      <w:r w:rsidRPr="00E029E7">
        <w:t xml:space="preserve"> et équipe proposée</w:t>
      </w:r>
      <w:bookmarkEnd w:id="506"/>
      <w:bookmarkEnd w:id="507"/>
      <w:bookmarkEnd w:id="508"/>
      <w:bookmarkEnd w:id="509"/>
      <w:bookmarkEnd w:id="510"/>
      <w:bookmarkEnd w:id="511"/>
      <w:bookmarkEnd w:id="512"/>
    </w:p>
    <w:p w14:paraId="30CC2BB7" w14:textId="1CC57618" w:rsidR="009B20B3" w:rsidRPr="00E029E7" w:rsidRDefault="009B20B3" w:rsidP="009B20B3">
      <w:pPr>
        <w:pStyle w:val="Titrehorsplan"/>
      </w:pPr>
      <w:bookmarkStart w:id="513" w:name="_Toc477270002"/>
      <w:bookmarkStart w:id="514" w:name="_Toc480222036"/>
      <w:bookmarkStart w:id="515" w:name="_Toc520233762"/>
      <w:bookmarkStart w:id="516" w:name="_Toc74634495"/>
      <w:r w:rsidRPr="00E029E7">
        <w:t>Organisation de</w:t>
      </w:r>
      <w:bookmarkEnd w:id="513"/>
      <w:bookmarkEnd w:id="514"/>
      <w:bookmarkEnd w:id="515"/>
      <w:bookmarkEnd w:id="516"/>
      <w:r w:rsidR="00264692" w:rsidRPr="00E029E7">
        <w:t xml:space="preserve"> l’Université</w:t>
      </w:r>
    </w:p>
    <w:p w14:paraId="3B976455" w14:textId="401142EE" w:rsidR="003A1908" w:rsidRPr="00E029E7" w:rsidRDefault="009B20B3" w:rsidP="003A1908">
      <w:pPr>
        <w:pStyle w:val="Puce1"/>
        <w:keepNext/>
      </w:pPr>
      <w:r w:rsidRPr="00E029E7">
        <w:t xml:space="preserve">Un groupe projet assurera </w:t>
      </w:r>
      <w:r w:rsidR="003A1908" w:rsidRPr="00E029E7">
        <w:t>le suivi la mise en œuvre. Il sera constitué :</w:t>
      </w:r>
    </w:p>
    <w:p w14:paraId="6018A4B4" w14:textId="566FBFA7" w:rsidR="00B551CE" w:rsidRPr="00E029E7" w:rsidRDefault="00B551CE" w:rsidP="00B551CE">
      <w:pPr>
        <w:pStyle w:val="Puce2"/>
        <w:keepNext/>
      </w:pPr>
      <w:r w:rsidRPr="00E029E7">
        <w:t>MOA :</w:t>
      </w:r>
    </w:p>
    <w:p w14:paraId="75D40175" w14:textId="4DDF612F" w:rsidR="003A1908" w:rsidRPr="00E029E7" w:rsidRDefault="003A1908" w:rsidP="00B551CE">
      <w:pPr>
        <w:pStyle w:val="Puce3"/>
        <w:keepNext/>
      </w:pPr>
      <w:r w:rsidRPr="00E029E7">
        <w:t>De représentants de l’Université</w:t>
      </w:r>
    </w:p>
    <w:p w14:paraId="5192B314" w14:textId="41FBACDD" w:rsidR="003A1908" w:rsidRPr="00E029E7" w:rsidRDefault="003A1908" w:rsidP="00B551CE">
      <w:pPr>
        <w:pStyle w:val="Puce3"/>
      </w:pPr>
      <w:r w:rsidRPr="00E029E7">
        <w:t>De représentants de l’</w:t>
      </w:r>
      <w:r w:rsidR="0003441D" w:rsidRPr="00E029E7">
        <w:t>assistance technique à maîtrise d'ouvrage (ATMO</w:t>
      </w:r>
      <w:r w:rsidR="00F53EFD" w:rsidRPr="00E029E7">
        <w:t xml:space="preserve"> société </w:t>
      </w:r>
      <w:proofErr w:type="spellStart"/>
      <w:r w:rsidR="00F53EFD" w:rsidRPr="00E029E7">
        <w:t>Mupy</w:t>
      </w:r>
      <w:proofErr w:type="spellEnd"/>
      <w:r w:rsidR="00F53EFD" w:rsidRPr="00E029E7">
        <w:t xml:space="preserve"> Conseil</w:t>
      </w:r>
      <w:r w:rsidR="0003441D" w:rsidRPr="00E029E7">
        <w:t>)</w:t>
      </w:r>
    </w:p>
    <w:p w14:paraId="4013BA94" w14:textId="008AA7E6" w:rsidR="00B551CE" w:rsidRPr="00E029E7" w:rsidRDefault="00B551CE" w:rsidP="00B551CE">
      <w:pPr>
        <w:pStyle w:val="Puce2"/>
        <w:keepNext/>
      </w:pPr>
      <w:r w:rsidRPr="00E029E7">
        <w:t>MOE :</w:t>
      </w:r>
    </w:p>
    <w:p w14:paraId="56FD6C74" w14:textId="37BF2D6A" w:rsidR="0003441D" w:rsidRPr="00E029E7" w:rsidRDefault="0003441D" w:rsidP="00B551CE">
      <w:pPr>
        <w:pStyle w:val="Puce3"/>
      </w:pPr>
      <w:r w:rsidRPr="00E029E7">
        <w:t xml:space="preserve">De représentants </w:t>
      </w:r>
      <w:r w:rsidR="00F53EFD" w:rsidRPr="00E029E7">
        <w:t>du groupement attributaire du marché global de performance</w:t>
      </w:r>
      <w:r w:rsidR="00A227B9" w:rsidRPr="00E029E7">
        <w:t xml:space="preserve"> (mandataire société Rabot Dutilleul) et notamment de la société en charge des aspects VDI/RFID (société Savoir Sphère)</w:t>
      </w:r>
      <w:r w:rsidR="00DA1046" w:rsidRPr="00E029E7">
        <w:t>.</w:t>
      </w:r>
    </w:p>
    <w:p w14:paraId="1DF5FD52" w14:textId="77777777" w:rsidR="00017DD5" w:rsidRPr="00E029E7" w:rsidRDefault="00017DD5" w:rsidP="00017DD5">
      <w:pPr>
        <w:pStyle w:val="Titrehorsplan"/>
      </w:pPr>
      <w:r w:rsidRPr="00E029E7">
        <w:t>Conduite de projet</w:t>
      </w:r>
    </w:p>
    <w:p w14:paraId="0103FC00" w14:textId="77777777" w:rsidR="00017DD5" w:rsidRPr="00E029E7" w:rsidRDefault="00017DD5" w:rsidP="00017DD5">
      <w:pPr>
        <w:keepNext/>
      </w:pPr>
      <w:r w:rsidRPr="00E029E7">
        <w:t>Le titulaire devra assurer la conduite de projet associée aux services et fournitures de l’accord-cadre :</w:t>
      </w:r>
    </w:p>
    <w:p w14:paraId="10E72AE0" w14:textId="2866F714" w:rsidR="00017DD5" w:rsidRPr="00E029E7" w:rsidRDefault="00017DD5" w:rsidP="00B72071">
      <w:pPr>
        <w:pStyle w:val="Puce1"/>
        <w:keepNext/>
      </w:pPr>
      <w:r w:rsidRPr="00E029E7">
        <w:t xml:space="preserve">Il devra fournir un document décrivant l’organisation </w:t>
      </w:r>
      <w:r w:rsidR="00BE3E5D">
        <w:t xml:space="preserve">du </w:t>
      </w:r>
      <w:r w:rsidRPr="00E029E7">
        <w:t>projet (plan qualité</w:t>
      </w:r>
      <w:r w:rsidR="008F53F7" w:rsidRPr="00E029E7">
        <w:t xml:space="preserve"> succinct</w:t>
      </w:r>
      <w:r w:rsidRPr="00E029E7">
        <w:t>).</w:t>
      </w:r>
    </w:p>
    <w:p w14:paraId="0F648090" w14:textId="7739B0ED" w:rsidR="00017DD5" w:rsidRPr="00E029E7" w:rsidRDefault="00017DD5" w:rsidP="00B72071">
      <w:pPr>
        <w:pStyle w:val="Puce1"/>
        <w:keepNext/>
      </w:pPr>
      <w:r w:rsidRPr="00E029E7">
        <w:t>Il devra organiser des réunions de suivi de projet et produire les ordres du jour et les comptes rendus. Doivent être prévus :</w:t>
      </w:r>
    </w:p>
    <w:p w14:paraId="1DA4C13C" w14:textId="7694B91B" w:rsidR="00017DD5" w:rsidRPr="00E029E7" w:rsidRDefault="00017DD5" w:rsidP="00B72071">
      <w:pPr>
        <w:pStyle w:val="Puce2"/>
        <w:keepNext/>
      </w:pPr>
      <w:r w:rsidRPr="00E029E7">
        <w:t>Un</w:t>
      </w:r>
      <w:r w:rsidR="00223299" w:rsidRPr="00E029E7">
        <w:t xml:space="preserve"> comité de pilotage de lancement</w:t>
      </w:r>
      <w:r w:rsidRPr="00E029E7">
        <w:t xml:space="preserve"> en présentiel</w:t>
      </w:r>
    </w:p>
    <w:p w14:paraId="5495DD5F" w14:textId="77777777" w:rsidR="00017DD5" w:rsidRPr="00E029E7" w:rsidRDefault="00017DD5" w:rsidP="006A37BD">
      <w:pPr>
        <w:pStyle w:val="Puce2"/>
      </w:pPr>
      <w:r w:rsidRPr="00E029E7">
        <w:t>Des réunions plénières régulières de suivi de projet avec le groupe projet en présentiel (fréquence à définir par le titulaire)</w:t>
      </w:r>
    </w:p>
    <w:p w14:paraId="145A5B0C" w14:textId="77777777" w:rsidR="00017DD5" w:rsidRPr="00E029E7" w:rsidRDefault="00017DD5" w:rsidP="00B72071">
      <w:pPr>
        <w:pStyle w:val="Puce2"/>
        <w:keepNext/>
      </w:pPr>
      <w:r w:rsidRPr="00E029E7">
        <w:t>Des points rapides avec le groupe projet en distanciel :</w:t>
      </w:r>
    </w:p>
    <w:p w14:paraId="696388C4" w14:textId="77777777" w:rsidR="00017DD5" w:rsidRPr="00E029E7" w:rsidRDefault="00017DD5" w:rsidP="00B72071">
      <w:pPr>
        <w:pStyle w:val="Puce3"/>
        <w:keepNext/>
      </w:pPr>
      <w:r w:rsidRPr="00E029E7">
        <w:t>La durée de chaque point n’excédera pas une heure.</w:t>
      </w:r>
    </w:p>
    <w:p w14:paraId="2A82A3E4" w14:textId="21BB3EE4" w:rsidR="00017DD5" w:rsidRPr="00E029E7" w:rsidRDefault="00017DD5" w:rsidP="006A37BD">
      <w:pPr>
        <w:pStyle w:val="Puce3"/>
      </w:pPr>
      <w:r w:rsidRPr="00E029E7">
        <w:rPr>
          <w:u w:val="single"/>
        </w:rPr>
        <w:t>Par défaut, ces points rapides auront lieu toutes les deux semaines</w:t>
      </w:r>
      <w:r w:rsidRPr="00E029E7">
        <w:t xml:space="preserve"> ; dans les périodes moins chargées, sur décision </w:t>
      </w:r>
      <w:r w:rsidR="004866F3" w:rsidRPr="00E029E7">
        <w:t>d</w:t>
      </w:r>
      <w:r w:rsidR="0018456C" w:rsidRPr="00E029E7">
        <w:t>u groupe projet</w:t>
      </w:r>
      <w:r w:rsidRPr="00E029E7">
        <w:t>, ils pourront avoir lieu à une fréquence moindre.</w:t>
      </w:r>
    </w:p>
    <w:p w14:paraId="70D62FC0" w14:textId="3371C643" w:rsidR="00017DD5" w:rsidRPr="00E029E7" w:rsidRDefault="00654B68" w:rsidP="00B72071">
      <w:pPr>
        <w:pStyle w:val="Puce2"/>
        <w:keepNext/>
      </w:pPr>
      <w:r w:rsidRPr="00E029E7">
        <w:t xml:space="preserve">Des </w:t>
      </w:r>
      <w:r w:rsidR="00017DD5" w:rsidRPr="00E029E7">
        <w:t>comités de pilotage en présentiel (réunion de lancement incluse) :</w:t>
      </w:r>
    </w:p>
    <w:p w14:paraId="63F2D55B" w14:textId="2ECFBEC6" w:rsidR="00017DD5" w:rsidRPr="00E029E7" w:rsidRDefault="00017DD5" w:rsidP="00BE67DA">
      <w:pPr>
        <w:pStyle w:val="Puce3"/>
        <w:keepNext/>
        <w:keepLines/>
      </w:pPr>
      <w:r w:rsidRPr="00E029E7">
        <w:t>Le titulaire aura la charge d’élaborer et de communiquer l’ordre du jour, de fournir l’ensemble des éléments nécessaires à son bon déroulement (suivi des actions complété, planning mis à jour, points d’alertes à remonter…) et de rédiger le compte rendu.</w:t>
      </w:r>
    </w:p>
    <w:p w14:paraId="72D681E0" w14:textId="748666DA" w:rsidR="00654B68" w:rsidRPr="00E029E7" w:rsidRDefault="00654B68" w:rsidP="00BE67DA">
      <w:pPr>
        <w:pStyle w:val="Puce3"/>
      </w:pPr>
      <w:r w:rsidRPr="00E029E7">
        <w:t>Le titulaire devra assurer </w:t>
      </w:r>
      <w:r w:rsidR="004866F3" w:rsidRPr="00E029E7">
        <w:t xml:space="preserve">jusqu’à </w:t>
      </w:r>
      <w:r w:rsidR="00C430F2" w:rsidRPr="00E029E7">
        <w:t>3</w:t>
      </w:r>
      <w:r w:rsidR="004866F3" w:rsidRPr="00E029E7">
        <w:t xml:space="preserve"> comités de pilotage en plus</w:t>
      </w:r>
      <w:r w:rsidR="00BD6DCE" w:rsidRPr="00E029E7">
        <w:t xml:space="preserve"> de la réunion de lancement</w:t>
      </w:r>
      <w:r w:rsidR="004866F3" w:rsidRPr="00E029E7">
        <w:t>.</w:t>
      </w:r>
    </w:p>
    <w:p w14:paraId="75EFE098" w14:textId="2664CDFD" w:rsidR="00017DD5" w:rsidRPr="00E029E7" w:rsidRDefault="00017DD5" w:rsidP="006A37BD">
      <w:pPr>
        <w:pStyle w:val="Puce1"/>
      </w:pPr>
      <w:r w:rsidRPr="00E029E7">
        <w:t>Le titulaire devra tenir à jour le calendrier projet au fur et à mesure de l</w:t>
      </w:r>
      <w:r w:rsidR="00B45805" w:rsidRPr="00E029E7">
        <w:t>’</w:t>
      </w:r>
      <w:r w:rsidRPr="00E029E7">
        <w:t>avancement de la mise en œuvre.</w:t>
      </w:r>
    </w:p>
    <w:p w14:paraId="0E880D93" w14:textId="77777777" w:rsidR="00017DD5" w:rsidRPr="00E029E7" w:rsidRDefault="00017DD5" w:rsidP="006A37BD">
      <w:pPr>
        <w:pStyle w:val="Puce1"/>
      </w:pPr>
      <w:r w:rsidRPr="00E029E7">
        <w:t>Il devra produire des notes techniques ou projet sur tout sujet le nécessitant.</w:t>
      </w:r>
    </w:p>
    <w:p w14:paraId="147D78AD" w14:textId="77777777" w:rsidR="00017DD5" w:rsidRPr="00E029E7" w:rsidRDefault="00017DD5" w:rsidP="006A37BD">
      <w:pPr>
        <w:pStyle w:val="Puce1"/>
      </w:pPr>
      <w:r w:rsidRPr="00E029E7">
        <w:t>Il devra assurer un suivi des actions et des risques.</w:t>
      </w:r>
    </w:p>
    <w:p w14:paraId="2C8B4823" w14:textId="77591A6D" w:rsidR="00017DD5" w:rsidRPr="00E029E7" w:rsidRDefault="00017DD5" w:rsidP="00B72071">
      <w:pPr>
        <w:pStyle w:val="Puce1"/>
        <w:keepNext/>
      </w:pPr>
      <w:r w:rsidRPr="00E029E7">
        <w:t xml:space="preserve">Il devra offrir une plate-forme de gestion de projet accessible depuis Internet et permettant </w:t>
      </w:r>
      <w:r w:rsidR="00BC04BF" w:rsidRPr="00E029E7">
        <w:t>au groupe projet</w:t>
      </w:r>
      <w:r w:rsidRPr="00E029E7">
        <w:t> :</w:t>
      </w:r>
    </w:p>
    <w:p w14:paraId="765B1E89" w14:textId="77777777" w:rsidR="00017DD5" w:rsidRPr="00E029E7" w:rsidRDefault="00017DD5" w:rsidP="00B72071">
      <w:pPr>
        <w:pStyle w:val="Puce2"/>
        <w:keepNext/>
      </w:pPr>
      <w:proofErr w:type="gramStart"/>
      <w:r w:rsidRPr="00E029E7">
        <w:t>d’accéder</w:t>
      </w:r>
      <w:proofErr w:type="gramEnd"/>
      <w:r w:rsidRPr="00E029E7">
        <w:t xml:space="preserve"> à tous les documents du projet et au planning</w:t>
      </w:r>
    </w:p>
    <w:p w14:paraId="20AF53F9" w14:textId="77777777" w:rsidR="00017DD5" w:rsidRPr="00E029E7" w:rsidRDefault="00017DD5" w:rsidP="006A37BD">
      <w:pPr>
        <w:pStyle w:val="Puce2"/>
      </w:pPr>
      <w:proofErr w:type="gramStart"/>
      <w:r w:rsidRPr="00E029E7">
        <w:t>de</w:t>
      </w:r>
      <w:proofErr w:type="gramEnd"/>
      <w:r w:rsidRPr="00E029E7">
        <w:t xml:space="preserve"> déclarer et suivre les anomalies lors des opérations de vérification</w:t>
      </w:r>
    </w:p>
    <w:p w14:paraId="01354802" w14:textId="0E59F2FE" w:rsidR="00017DD5" w:rsidRPr="00E029E7" w:rsidRDefault="00017DD5" w:rsidP="006A37BD">
      <w:pPr>
        <w:pStyle w:val="Puce2"/>
      </w:pPr>
      <w:proofErr w:type="gramStart"/>
      <w:r w:rsidRPr="00E029E7">
        <w:t>de</w:t>
      </w:r>
      <w:proofErr w:type="gramEnd"/>
      <w:r w:rsidRPr="00E029E7">
        <w:t xml:space="preserve"> suivre les tâches affectées </w:t>
      </w:r>
      <w:r w:rsidR="00F97C2A" w:rsidRPr="00E029E7">
        <w:t>aux membres du groupe projet</w:t>
      </w:r>
      <w:r w:rsidRPr="00E029E7">
        <w:t>.</w:t>
      </w:r>
    </w:p>
    <w:p w14:paraId="74183251" w14:textId="77777777" w:rsidR="00017DD5" w:rsidRPr="00E029E7" w:rsidRDefault="00017DD5" w:rsidP="006A37BD">
      <w:pPr>
        <w:pStyle w:val="Puce1sanspuceavecespaceavant"/>
      </w:pPr>
      <w:r w:rsidRPr="00E029E7">
        <w:t>La gestion des accès devra être nominative.</w:t>
      </w:r>
    </w:p>
    <w:p w14:paraId="5F4F331A" w14:textId="77777777" w:rsidR="00017DD5" w:rsidRPr="00E029E7" w:rsidRDefault="00017DD5" w:rsidP="00017DD5">
      <w:pPr>
        <w:pStyle w:val="Normalsansespaceavant"/>
      </w:pPr>
    </w:p>
    <w:p w14:paraId="7C68648D" w14:textId="4A2FB680" w:rsidR="00017DD5" w:rsidRPr="00E029E7" w:rsidRDefault="00017DD5" w:rsidP="00017DD5">
      <w:r w:rsidRPr="00E029E7">
        <w:t>Les réunions</w:t>
      </w:r>
      <w:r w:rsidR="00BD6DCE" w:rsidRPr="00E029E7">
        <w:t xml:space="preserve"> en présentiel</w:t>
      </w:r>
      <w:r w:rsidRPr="00E029E7">
        <w:t xml:space="preserve"> pourront avoir lieu dans tout bâtiment situé sur le </w:t>
      </w:r>
      <w:r w:rsidR="00626116" w:rsidRPr="00E029E7">
        <w:t>Campus Pont de Bois à Villeneuve-d’Ascq</w:t>
      </w:r>
      <w:r w:rsidR="00255CF5" w:rsidRPr="00E029E7">
        <w:t>.</w:t>
      </w:r>
      <w:r w:rsidRPr="00E029E7">
        <w:t xml:space="preserve"> Exceptionnellement et uniquement après accord d</w:t>
      </w:r>
      <w:r w:rsidR="00626116" w:rsidRPr="00E029E7">
        <w:t>u groupe projet</w:t>
      </w:r>
      <w:r w:rsidRPr="00E029E7">
        <w:t>, des réunions prévues en présentiel pourront avoir lieu en distanciel.</w:t>
      </w:r>
    </w:p>
    <w:p w14:paraId="4BE67BF1" w14:textId="77777777" w:rsidR="00017DD5" w:rsidRPr="00E029E7" w:rsidRDefault="00017DD5" w:rsidP="00017DD5">
      <w:pPr>
        <w:pStyle w:val="Normalsansespaceavant"/>
      </w:pPr>
    </w:p>
    <w:p w14:paraId="642DBD2B" w14:textId="77777777" w:rsidR="00017DD5" w:rsidRPr="00E029E7" w:rsidRDefault="00017DD5" w:rsidP="00017DD5">
      <w:pPr>
        <w:keepNext/>
        <w:rPr>
          <w:i/>
        </w:rPr>
      </w:pPr>
      <w:r w:rsidRPr="00E029E7">
        <w:rPr>
          <w:i/>
        </w:rPr>
        <w:t>Dans leur réponse, les candidats devront :</w:t>
      </w:r>
    </w:p>
    <w:p w14:paraId="49BEF4AF" w14:textId="77777777" w:rsidR="00017DD5" w:rsidRPr="00E029E7" w:rsidRDefault="00017DD5" w:rsidP="00E42DC5">
      <w:pPr>
        <w:pStyle w:val="Puce1"/>
        <w:keepNext/>
        <w:rPr>
          <w:i/>
          <w:iCs/>
        </w:rPr>
      </w:pPr>
      <w:r w:rsidRPr="00E029E7">
        <w:rPr>
          <w:i/>
          <w:iCs/>
        </w:rPr>
        <w:t>Préciser le nombre et la fréquence des réunions de projet plénières prévues</w:t>
      </w:r>
    </w:p>
    <w:p w14:paraId="3DBDC427" w14:textId="77777777" w:rsidR="00017DD5" w:rsidRPr="00E029E7" w:rsidRDefault="00017DD5" w:rsidP="006A37BD">
      <w:pPr>
        <w:pStyle w:val="Puce1"/>
        <w:rPr>
          <w:i/>
          <w:iCs/>
        </w:rPr>
      </w:pPr>
      <w:r w:rsidRPr="00E029E7">
        <w:rPr>
          <w:i/>
          <w:iCs/>
        </w:rPr>
        <w:t>Décrire la plate-forme de gestion de projet.</w:t>
      </w:r>
    </w:p>
    <w:p w14:paraId="341AD932" w14:textId="77777777" w:rsidR="00017DD5" w:rsidRPr="00E029E7" w:rsidRDefault="00017DD5" w:rsidP="00017DD5">
      <w:pPr>
        <w:pStyle w:val="Titrehorsplan"/>
      </w:pPr>
      <w:r w:rsidRPr="00E029E7">
        <w:t>Structure de l’équipe proposée</w:t>
      </w:r>
    </w:p>
    <w:p w14:paraId="050B2284" w14:textId="77777777" w:rsidR="00017DD5" w:rsidRPr="00E029E7" w:rsidRDefault="00017DD5" w:rsidP="00017DD5">
      <w:r w:rsidRPr="00E029E7">
        <w:t>Le titulaire devra fournir une équipe dont la structure et les membres présenteront toutes les compétences nécessaires au suivi et à la réalisation des différents types de prestations de services décrites dans le présent chapitre.</w:t>
      </w:r>
    </w:p>
    <w:p w14:paraId="1737E325" w14:textId="77777777" w:rsidR="00017DD5" w:rsidRPr="00E029E7" w:rsidRDefault="00017DD5" w:rsidP="00017DD5">
      <w:pPr>
        <w:pStyle w:val="Normalsansespaceavant"/>
      </w:pPr>
    </w:p>
    <w:p w14:paraId="5611B6F7" w14:textId="77777777" w:rsidR="00017DD5" w:rsidRPr="00E029E7" w:rsidRDefault="00017DD5" w:rsidP="00017DD5">
      <w:pPr>
        <w:rPr>
          <w:i/>
        </w:rPr>
      </w:pPr>
      <w:r w:rsidRPr="00E029E7">
        <w:rPr>
          <w:i/>
        </w:rPr>
        <w:t>Les candidats décriront la structure de l’équipe proposée et détailleront avec précision comment les prestations de services décrites dans ce chapitre seront réparties entre les différents membres de l’équipe.</w:t>
      </w:r>
    </w:p>
    <w:p w14:paraId="00A5083D" w14:textId="77777777" w:rsidR="00017DD5" w:rsidRPr="00E029E7" w:rsidRDefault="00017DD5" w:rsidP="00017DD5">
      <w:pPr>
        <w:pStyle w:val="Titre2"/>
      </w:pPr>
      <w:bookmarkStart w:id="517" w:name="_Toc456342517"/>
      <w:bookmarkStart w:id="518" w:name="_Toc494107360"/>
      <w:bookmarkStart w:id="519" w:name="_Toc507617129"/>
      <w:bookmarkStart w:id="520" w:name="_Toc508835191"/>
      <w:bookmarkStart w:id="521" w:name="_Toc520238647"/>
      <w:bookmarkStart w:id="522" w:name="_Toc106733466"/>
      <w:bookmarkStart w:id="523" w:name="_Toc187357740"/>
      <w:bookmarkStart w:id="524" w:name="_Toc317167026"/>
      <w:bookmarkStart w:id="525" w:name="_Toc388507392"/>
      <w:bookmarkStart w:id="526" w:name="_Toc307822303"/>
      <w:bookmarkStart w:id="527" w:name="_Toc307999278"/>
      <w:bookmarkStart w:id="528" w:name="_Toc309627690"/>
      <w:bookmarkEnd w:id="503"/>
      <w:bookmarkEnd w:id="504"/>
      <w:bookmarkEnd w:id="505"/>
      <w:r w:rsidRPr="00E029E7">
        <w:t>Prestations concernant l’équipement des collections</w:t>
      </w:r>
      <w:bookmarkEnd w:id="517"/>
      <w:bookmarkEnd w:id="518"/>
      <w:bookmarkEnd w:id="519"/>
      <w:bookmarkEnd w:id="520"/>
      <w:bookmarkEnd w:id="521"/>
      <w:bookmarkEnd w:id="522"/>
      <w:bookmarkEnd w:id="523"/>
    </w:p>
    <w:p w14:paraId="69939E75" w14:textId="77777777" w:rsidR="007A5CCB" w:rsidRPr="00E029E7" w:rsidRDefault="007A5CCB" w:rsidP="00FC7C06">
      <w:pPr>
        <w:keepNext/>
      </w:pPr>
      <w:r w:rsidRPr="00E029E7">
        <w:t>Aucune prestation concernant l’équipement des collections n’est attendu de la part du titulaire :</w:t>
      </w:r>
    </w:p>
    <w:p w14:paraId="61B1475E" w14:textId="7EE67140" w:rsidR="00017DD5" w:rsidRPr="00E029E7" w:rsidRDefault="007A5CCB" w:rsidP="00FC7C06">
      <w:pPr>
        <w:pStyle w:val="Puce1"/>
        <w:keepNext/>
      </w:pPr>
      <w:r w:rsidRPr="00E029E7">
        <w:t>La BU SHS poursuivra la politique d’équipement déjà en place.</w:t>
      </w:r>
    </w:p>
    <w:p w14:paraId="3BB81892" w14:textId="28350897" w:rsidR="007A5CCB" w:rsidRPr="00E029E7" w:rsidRDefault="007A5CCB" w:rsidP="007A5CCB">
      <w:pPr>
        <w:pStyle w:val="Puce1"/>
      </w:pPr>
      <w:r w:rsidRPr="00E029E7">
        <w:t>Aucune collection n’est à équiper spécifiquement en lien avec le présent accord-cadre.</w:t>
      </w:r>
    </w:p>
    <w:p w14:paraId="74150B25" w14:textId="58851F92" w:rsidR="00017DD5" w:rsidRPr="00E029E7" w:rsidRDefault="00017DD5" w:rsidP="00017DD5">
      <w:pPr>
        <w:pStyle w:val="Titre2"/>
      </w:pPr>
      <w:bookmarkStart w:id="529" w:name="_Toc456342522"/>
      <w:bookmarkStart w:id="530" w:name="_Toc494107364"/>
      <w:bookmarkStart w:id="531" w:name="_Toc507617133"/>
      <w:bookmarkStart w:id="532" w:name="_Toc508835194"/>
      <w:bookmarkStart w:id="533" w:name="_Toc520238651"/>
      <w:bookmarkStart w:id="534" w:name="_Toc106733470"/>
      <w:bookmarkStart w:id="535" w:name="_Ref167087520"/>
      <w:bookmarkStart w:id="536" w:name="_Ref167087538"/>
      <w:bookmarkStart w:id="537" w:name="_Toc187357741"/>
      <w:r w:rsidRPr="00E029E7">
        <w:t xml:space="preserve">Prestations de conseil pour l’implantation des équipements d’automatisation dans </w:t>
      </w:r>
      <w:r w:rsidR="007039EE" w:rsidRPr="00E029E7">
        <w:t>l</w:t>
      </w:r>
      <w:r w:rsidR="00FC7C06" w:rsidRPr="00E029E7">
        <w:t xml:space="preserve">a BU </w:t>
      </w:r>
      <w:r w:rsidR="00C4195E" w:rsidRPr="00E029E7">
        <w:t xml:space="preserve">SHS </w:t>
      </w:r>
      <w:r w:rsidR="00FC7C06" w:rsidRPr="00E029E7">
        <w:t>restructurée</w:t>
      </w:r>
      <w:r w:rsidRPr="00E029E7">
        <w:t xml:space="preserve"> et l’aménagement des espaces</w:t>
      </w:r>
      <w:bookmarkEnd w:id="524"/>
      <w:bookmarkEnd w:id="525"/>
      <w:bookmarkEnd w:id="529"/>
      <w:bookmarkEnd w:id="530"/>
      <w:bookmarkEnd w:id="531"/>
      <w:bookmarkEnd w:id="532"/>
      <w:bookmarkEnd w:id="533"/>
      <w:bookmarkEnd w:id="534"/>
      <w:bookmarkEnd w:id="535"/>
      <w:bookmarkEnd w:id="536"/>
      <w:bookmarkEnd w:id="537"/>
    </w:p>
    <w:p w14:paraId="66599163" w14:textId="07963568" w:rsidR="00017DD5" w:rsidRPr="00E029E7" w:rsidRDefault="00017DD5" w:rsidP="00017DD5">
      <w:pPr>
        <w:keepNext/>
      </w:pPr>
      <w:r w:rsidRPr="00E029E7">
        <w:t>Le titulaire aura une mission de conseil importante concernant les aménagements</w:t>
      </w:r>
      <w:r w:rsidR="007039EE" w:rsidRPr="00E029E7">
        <w:t xml:space="preserve"> nécessaires aux équipements RFID</w:t>
      </w:r>
      <w:r w:rsidRPr="00E029E7">
        <w:t>.</w:t>
      </w:r>
    </w:p>
    <w:p w14:paraId="152B620D" w14:textId="77777777" w:rsidR="00017DD5" w:rsidRPr="00E029E7" w:rsidRDefault="00017DD5" w:rsidP="00017DD5">
      <w:pPr>
        <w:pStyle w:val="Normalsansespaceavant"/>
        <w:keepNext/>
      </w:pPr>
    </w:p>
    <w:p w14:paraId="3C5D5375" w14:textId="18F85CE3" w:rsidR="00017DD5" w:rsidRPr="00E029E7" w:rsidRDefault="00017DD5" w:rsidP="00950E9E">
      <w:pPr>
        <w:pStyle w:val="Puce1"/>
        <w:keepNext/>
        <w:rPr>
          <w:b/>
          <w:bCs w:val="0"/>
        </w:rPr>
      </w:pPr>
      <w:bookmarkStart w:id="538" w:name="_Toc305396771"/>
      <w:bookmarkEnd w:id="538"/>
      <w:r w:rsidRPr="00E029E7">
        <w:rPr>
          <w:b/>
          <w:bCs w:val="0"/>
        </w:rPr>
        <w:t>Contraintes d’environnement</w:t>
      </w:r>
      <w:r w:rsidR="00F7571F" w:rsidRPr="00E029E7">
        <w:rPr>
          <w:b/>
          <w:bCs w:val="0"/>
        </w:rPr>
        <w:t xml:space="preserve"> et</w:t>
      </w:r>
      <w:r w:rsidR="00633213" w:rsidRPr="00E029E7">
        <w:rPr>
          <w:b/>
          <w:bCs w:val="0"/>
        </w:rPr>
        <w:t xml:space="preserve"> </w:t>
      </w:r>
      <w:r w:rsidR="00F7571F" w:rsidRPr="00E029E7">
        <w:rPr>
          <w:b/>
          <w:bCs w:val="0"/>
        </w:rPr>
        <w:t>règles de sécurité</w:t>
      </w:r>
      <w:r w:rsidRPr="00E029E7">
        <w:rPr>
          <w:b/>
          <w:bCs w:val="0"/>
        </w:rPr>
        <w:t> :</w:t>
      </w:r>
    </w:p>
    <w:p w14:paraId="635774F6" w14:textId="77777777" w:rsidR="00017DD5" w:rsidRPr="00E029E7" w:rsidRDefault="00017DD5" w:rsidP="00950E9E">
      <w:pPr>
        <w:pStyle w:val="Puce1sanspuceavecespaceavant"/>
        <w:keepNext/>
      </w:pPr>
      <w:r w:rsidRPr="00E029E7">
        <w:t>Le titulaire devra prodiguer tous les conseils nécessaires concernant les contraintes d’environnement :</w:t>
      </w:r>
    </w:p>
    <w:p w14:paraId="2D2EE9D2" w14:textId="70689DEA" w:rsidR="00017DD5" w:rsidRPr="00E029E7" w:rsidRDefault="00017DD5" w:rsidP="00950E9E">
      <w:pPr>
        <w:pStyle w:val="Puce2"/>
        <w:keepNext/>
      </w:pPr>
      <w:r w:rsidRPr="00E029E7">
        <w:t xml:space="preserve">Sensibilité des </w:t>
      </w:r>
      <w:r w:rsidR="00F54816" w:rsidRPr="00E029E7">
        <w:t>équipements</w:t>
      </w:r>
      <w:r w:rsidRPr="00E029E7">
        <w:t xml:space="preserve"> proposés à l’environnement métallique lié aux bureaux, aux étagères, aux huisseries, à la structure du bâtiment…</w:t>
      </w:r>
    </w:p>
    <w:p w14:paraId="7BCCD8B4" w14:textId="288AC8BF" w:rsidR="00017DD5" w:rsidRPr="00E029E7" w:rsidRDefault="00017DD5" w:rsidP="006A37BD">
      <w:pPr>
        <w:pStyle w:val="Puce2"/>
      </w:pPr>
      <w:r w:rsidRPr="00E029E7">
        <w:t xml:space="preserve">Règles d’implantation des équipements et distances minimales à respecter entre deux platines, entre une huisserie métallique et </w:t>
      </w:r>
      <w:r w:rsidR="00F54816" w:rsidRPr="00E029E7">
        <w:t xml:space="preserve">un </w:t>
      </w:r>
      <w:r w:rsidRPr="00E029E7">
        <w:t>portique antivol, etc.</w:t>
      </w:r>
    </w:p>
    <w:p w14:paraId="149E547D" w14:textId="3872B613" w:rsidR="000E61A4" w:rsidRPr="00E029E7" w:rsidRDefault="000E61A4" w:rsidP="000E61A4">
      <w:pPr>
        <w:pStyle w:val="Puce2"/>
      </w:pPr>
      <w:r w:rsidRPr="00E029E7">
        <w:t>Respect des règles de sécurité dans les établissements recevant du public</w:t>
      </w:r>
    </w:p>
    <w:p w14:paraId="7CA2732A" w14:textId="77777777" w:rsidR="00017DD5" w:rsidRPr="00E029E7" w:rsidRDefault="00017DD5" w:rsidP="00017DD5">
      <w:pPr>
        <w:pStyle w:val="Normalsansespaceavant"/>
      </w:pPr>
    </w:p>
    <w:p w14:paraId="7F29032C" w14:textId="77777777" w:rsidR="00017DD5" w:rsidRPr="00E029E7" w:rsidRDefault="00017DD5" w:rsidP="00950E9E">
      <w:pPr>
        <w:pStyle w:val="Puce1"/>
        <w:keepNext/>
        <w:rPr>
          <w:b/>
          <w:bCs w:val="0"/>
        </w:rPr>
      </w:pPr>
      <w:r w:rsidRPr="00E029E7">
        <w:rPr>
          <w:b/>
          <w:bCs w:val="0"/>
        </w:rPr>
        <w:t>Aménagement des espaces :</w:t>
      </w:r>
    </w:p>
    <w:p w14:paraId="636BA4FF" w14:textId="77777777" w:rsidR="00017DD5" w:rsidRPr="00E029E7" w:rsidRDefault="00017DD5" w:rsidP="006A37BD">
      <w:pPr>
        <w:pStyle w:val="Puce1sanspuceavecespaceavant"/>
      </w:pPr>
      <w:r w:rsidRPr="00E029E7">
        <w:t>À la fois sous l’angle « usagers » et sous l’angle « documents », le titulaire donnera tous les conseils utiles concernant l’organisation des espaces d’un point de vue technique et ergonomique et en termes de gestion des flux.</w:t>
      </w:r>
    </w:p>
    <w:p w14:paraId="33A5A7C6" w14:textId="77777777" w:rsidR="00017DD5" w:rsidRPr="00E029E7" w:rsidRDefault="00017DD5" w:rsidP="00017DD5">
      <w:pPr>
        <w:pStyle w:val="Normalsansespaceavant"/>
      </w:pPr>
    </w:p>
    <w:p w14:paraId="7522284D" w14:textId="15697AA8" w:rsidR="00017DD5" w:rsidRPr="00E029E7" w:rsidRDefault="00017DD5" w:rsidP="007C1ACF">
      <w:pPr>
        <w:pStyle w:val="Puce1"/>
        <w:keepNext/>
        <w:rPr>
          <w:b/>
          <w:bCs w:val="0"/>
        </w:rPr>
      </w:pPr>
      <w:r w:rsidRPr="00E029E7">
        <w:rPr>
          <w:b/>
          <w:bCs w:val="0"/>
        </w:rPr>
        <w:t>Plan d’implantation et validation des travaux</w:t>
      </w:r>
      <w:r w:rsidR="003004F5" w:rsidRPr="00E029E7">
        <w:rPr>
          <w:b/>
          <w:bCs w:val="0"/>
        </w:rPr>
        <w:t> :</w:t>
      </w:r>
    </w:p>
    <w:p w14:paraId="7744BBB9" w14:textId="349EC49C" w:rsidR="00017DD5" w:rsidRPr="00E029E7" w:rsidRDefault="00AB0D45" w:rsidP="00D94259">
      <w:pPr>
        <w:pStyle w:val="Puce1sanspuceavecespaceavant"/>
        <w:keepNext/>
        <w:keepLines/>
      </w:pPr>
      <w:r w:rsidRPr="00E029E7">
        <w:t>L</w:t>
      </w:r>
      <w:r w:rsidR="00017DD5" w:rsidRPr="00E029E7">
        <w:t xml:space="preserve">e titulaire élaborera </w:t>
      </w:r>
      <w:r w:rsidR="007B6500" w:rsidRPr="00E029E7">
        <w:t xml:space="preserve">un plan d’implantation précis des différents </w:t>
      </w:r>
      <w:r w:rsidR="00B551CE" w:rsidRPr="00E029E7">
        <w:t>équipement</w:t>
      </w:r>
      <w:r w:rsidR="002A7CC5" w:rsidRPr="00E029E7">
        <w:t>s</w:t>
      </w:r>
      <w:r w:rsidR="007B6500" w:rsidRPr="00E029E7">
        <w:t xml:space="preserve"> détaillant les câblages et fourreaux requis</w:t>
      </w:r>
      <w:r w:rsidR="00B551CE" w:rsidRPr="00E029E7">
        <w:t xml:space="preserve"> ainsi que </w:t>
      </w:r>
      <w:r w:rsidR="007B6500" w:rsidRPr="00E029E7">
        <w:t xml:space="preserve">les attendus pour tous les travaux préparatoires à réaliser. Ce plan sera réalisé </w:t>
      </w:r>
      <w:r w:rsidR="00017DD5" w:rsidRPr="00E029E7">
        <w:t>en collaboration</w:t>
      </w:r>
      <w:r w:rsidRPr="00E029E7">
        <w:t xml:space="preserve"> avec la </w:t>
      </w:r>
      <w:r w:rsidR="00F13CF2" w:rsidRPr="00E029E7">
        <w:t>MOA</w:t>
      </w:r>
      <w:r w:rsidRPr="00E029E7">
        <w:t xml:space="preserve"> et</w:t>
      </w:r>
      <w:r w:rsidR="00017DD5" w:rsidRPr="00E029E7">
        <w:t xml:space="preserve"> avec la </w:t>
      </w:r>
      <w:r w:rsidR="00F13CF2" w:rsidRPr="00E029E7">
        <w:t>MOE</w:t>
      </w:r>
      <w:r w:rsidR="00017DD5" w:rsidRPr="00E029E7">
        <w:t xml:space="preserve"> en charge de la </w:t>
      </w:r>
      <w:r w:rsidR="00F13CF2" w:rsidRPr="00E029E7">
        <w:t>structuration</w:t>
      </w:r>
      <w:r w:rsidR="00017DD5" w:rsidRPr="00E029E7">
        <w:t xml:space="preserve"> du bâtiment. Le plan d’implantation devra obligatoirement être validé par la </w:t>
      </w:r>
      <w:r w:rsidR="001F2A89" w:rsidRPr="00E029E7">
        <w:t xml:space="preserve">MOA et la </w:t>
      </w:r>
      <w:r w:rsidR="002A7CC5" w:rsidRPr="00E029E7">
        <w:t>MOE</w:t>
      </w:r>
      <w:r w:rsidR="00017DD5" w:rsidRPr="00E029E7">
        <w:t>.</w:t>
      </w:r>
    </w:p>
    <w:p w14:paraId="731868CE" w14:textId="43D5EDFB" w:rsidR="008E57E1" w:rsidRPr="00E029E7" w:rsidRDefault="008E57E1" w:rsidP="00001F4F">
      <w:pPr>
        <w:pStyle w:val="Puce1sanspuceavecespaceavant"/>
      </w:pPr>
      <w:r w:rsidRPr="00E029E7">
        <w:t xml:space="preserve">Le titulaire devra réceptionner officiellement les travaux d’aménagement </w:t>
      </w:r>
      <w:r w:rsidR="00F01E46" w:rsidRPr="00E029E7">
        <w:t>réalisés par la MOE</w:t>
      </w:r>
      <w:r w:rsidR="00803D05" w:rsidRPr="00E029E7">
        <w:t>.</w:t>
      </w:r>
    </w:p>
    <w:p w14:paraId="5EE96667" w14:textId="7D84ECFE" w:rsidR="008E57E1" w:rsidRPr="00E029E7" w:rsidRDefault="008E57E1" w:rsidP="00001F4F">
      <w:pPr>
        <w:pStyle w:val="Puce1sanspuceavecespaceavant"/>
      </w:pPr>
      <w:r w:rsidRPr="00E029E7">
        <w:t>Le titulaire devra émettre toutes les réserves qu’il jugera nécessaire</w:t>
      </w:r>
      <w:r w:rsidR="00B45805" w:rsidRPr="00E029E7">
        <w:t>s</w:t>
      </w:r>
      <w:r w:rsidRPr="00E029E7">
        <w:t xml:space="preserve"> lors de la réception de ces travaux dans la mesure où des éléments ne seraient pas conformes à la solution retenue et validée conjointement par le titulaire, </w:t>
      </w:r>
      <w:r w:rsidR="00803D05" w:rsidRPr="00E029E7">
        <w:t>la MOA et la MOE</w:t>
      </w:r>
      <w:r w:rsidRPr="00E029E7">
        <w:t>.</w:t>
      </w:r>
    </w:p>
    <w:p w14:paraId="3B0A70A9" w14:textId="32A4BC34" w:rsidR="008E57E1" w:rsidRPr="00E029E7" w:rsidRDefault="008E57E1" w:rsidP="00001F4F">
      <w:pPr>
        <w:pStyle w:val="Puce1sanspuceavecespaceavant"/>
      </w:pPr>
      <w:r w:rsidRPr="00E029E7">
        <w:t>Toute modification sur les aménagements qui sera due au non-respect par le titulaire de la solution validée initialement ou qui portera sur un élément n’ayant pas fait l’objet de réserve à la réception</w:t>
      </w:r>
      <w:r w:rsidR="009343A9" w:rsidRPr="00E029E7">
        <w:t xml:space="preserve"> des travaux</w:t>
      </w:r>
      <w:r w:rsidRPr="00E029E7">
        <w:t xml:space="preserve"> sera à la charge</w:t>
      </w:r>
      <w:r w:rsidR="00D11A19" w:rsidRPr="00E029E7">
        <w:t xml:space="preserve"> financière </w:t>
      </w:r>
      <w:r w:rsidRPr="00E029E7">
        <w:t>du titulaire.</w:t>
      </w:r>
    </w:p>
    <w:p w14:paraId="4A1F29EC" w14:textId="60E2DE9B" w:rsidR="002532B7" w:rsidRPr="00E029E7" w:rsidRDefault="00803D05" w:rsidP="00001F4F">
      <w:pPr>
        <w:pStyle w:val="Puce1sanspuceavecespaceavant"/>
      </w:pPr>
      <w:r w:rsidRPr="00E029E7">
        <w:t>Le</w:t>
      </w:r>
      <w:r w:rsidR="002532B7" w:rsidRPr="00E029E7">
        <w:t xml:space="preserve"> titulaire</w:t>
      </w:r>
      <w:r w:rsidRPr="00E029E7">
        <w:t xml:space="preserve"> devra</w:t>
      </w:r>
      <w:r w:rsidR="002532B7" w:rsidRPr="00E029E7">
        <w:t xml:space="preserve"> participer à des réunions de chantier</w:t>
      </w:r>
      <w:r w:rsidRPr="00E029E7">
        <w:t xml:space="preserve">. Cinq </w:t>
      </w:r>
      <w:r w:rsidR="002532B7" w:rsidRPr="00E029E7">
        <w:t>réunions sont à prévoir au maximum.</w:t>
      </w:r>
    </w:p>
    <w:p w14:paraId="22E28F29" w14:textId="77777777" w:rsidR="00017DD5" w:rsidRPr="00E029E7" w:rsidRDefault="00017DD5" w:rsidP="00017DD5">
      <w:pPr>
        <w:pStyle w:val="Normalsansespaceavant"/>
      </w:pPr>
    </w:p>
    <w:p w14:paraId="689AE18C" w14:textId="49C7FC59" w:rsidR="00017DD5" w:rsidRPr="00E029E7" w:rsidRDefault="00B60777" w:rsidP="007C1ACF">
      <w:pPr>
        <w:pStyle w:val="Puce1"/>
        <w:keepNext/>
        <w:rPr>
          <w:b/>
          <w:bCs w:val="0"/>
        </w:rPr>
      </w:pPr>
      <w:r w:rsidRPr="00E029E7">
        <w:rPr>
          <w:b/>
          <w:bCs w:val="0"/>
        </w:rPr>
        <w:t>I</w:t>
      </w:r>
      <w:r w:rsidR="00E71C40" w:rsidRPr="00E029E7">
        <w:rPr>
          <w:b/>
          <w:bCs w:val="0"/>
        </w:rPr>
        <w:t>ntégration</w:t>
      </w:r>
      <w:r w:rsidRPr="00E029E7">
        <w:rPr>
          <w:b/>
          <w:bCs w:val="0"/>
        </w:rPr>
        <w:t xml:space="preserve"> des équipements</w:t>
      </w:r>
      <w:r w:rsidR="0085379B" w:rsidRPr="00E029E7">
        <w:rPr>
          <w:b/>
          <w:bCs w:val="0"/>
        </w:rPr>
        <w:t xml:space="preserve"> </w:t>
      </w:r>
      <w:r w:rsidR="00815AC9" w:rsidRPr="00E029E7">
        <w:rPr>
          <w:b/>
          <w:bCs w:val="0"/>
        </w:rPr>
        <w:t xml:space="preserve">RFID </w:t>
      </w:r>
      <w:r w:rsidR="0085379B" w:rsidRPr="00E029E7">
        <w:rPr>
          <w:b/>
          <w:bCs w:val="0"/>
        </w:rPr>
        <w:t>dans la BU SHS</w:t>
      </w:r>
      <w:r w:rsidRPr="00E029E7">
        <w:rPr>
          <w:b/>
          <w:bCs w:val="0"/>
        </w:rPr>
        <w:t> :</w:t>
      </w:r>
    </w:p>
    <w:p w14:paraId="186DCDDF" w14:textId="6EF58813" w:rsidR="00B60777" w:rsidRPr="00E029E7" w:rsidRDefault="00017DD5" w:rsidP="007C1ACF">
      <w:pPr>
        <w:pStyle w:val="Puce1sanspuceavecespaceavant"/>
        <w:keepNext/>
      </w:pPr>
      <w:r w:rsidRPr="00E029E7">
        <w:t>Le titulaire prodiguera tous les conseils et livrera tous les documents nécessaires</w:t>
      </w:r>
      <w:r w:rsidR="00815AC9" w:rsidRPr="00E029E7">
        <w:t> ;</w:t>
      </w:r>
    </w:p>
    <w:p w14:paraId="6E8E9CF6" w14:textId="77777777" w:rsidR="003734FF" w:rsidRPr="00E029E7" w:rsidRDefault="003734FF" w:rsidP="003734FF">
      <w:pPr>
        <w:pStyle w:val="Puce2"/>
        <w:keepNext/>
      </w:pPr>
      <w:r w:rsidRPr="00E029E7">
        <w:t>À l’harmonisation avec les choix d’aménagement et de décoration décidés pour la BU SHS :</w:t>
      </w:r>
    </w:p>
    <w:p w14:paraId="70287BA1" w14:textId="77777777" w:rsidR="003734FF" w:rsidRPr="00E029E7" w:rsidRDefault="003734FF" w:rsidP="003734FF">
      <w:pPr>
        <w:pStyle w:val="Puce3"/>
      </w:pPr>
      <w:r w:rsidRPr="00E029E7">
        <w:t>Présentation des possibilités d’habillage des équipements RFID</w:t>
      </w:r>
    </w:p>
    <w:p w14:paraId="18CBA6E8" w14:textId="435EEDE6" w:rsidR="00017DD5" w:rsidRPr="00E029E7" w:rsidRDefault="00B60777" w:rsidP="00F90859">
      <w:pPr>
        <w:pStyle w:val="Puce2"/>
        <w:keepNext/>
      </w:pPr>
      <w:r w:rsidRPr="00E029E7">
        <w:t xml:space="preserve">À </w:t>
      </w:r>
      <w:r w:rsidR="00017DD5" w:rsidRPr="00E029E7">
        <w:t xml:space="preserve">l’intégration de ses </w:t>
      </w:r>
      <w:r w:rsidR="00815AC9" w:rsidRPr="00E029E7">
        <w:t>équipements</w:t>
      </w:r>
      <w:r w:rsidR="00017DD5" w:rsidRPr="00E029E7">
        <w:t xml:space="preserve"> dans les mobiliers :</w:t>
      </w:r>
    </w:p>
    <w:p w14:paraId="57CECD19" w14:textId="77777777" w:rsidR="00017DD5" w:rsidRPr="00E029E7" w:rsidRDefault="00017DD5" w:rsidP="00F90859">
      <w:pPr>
        <w:pStyle w:val="Puce3"/>
        <w:keepNext/>
      </w:pPr>
      <w:r w:rsidRPr="00E029E7">
        <w:t>Intégration des platines et des automates</w:t>
      </w:r>
    </w:p>
    <w:p w14:paraId="339F287A" w14:textId="77777777" w:rsidR="00017DD5" w:rsidRPr="00E029E7" w:rsidRDefault="00017DD5" w:rsidP="00B60777">
      <w:pPr>
        <w:pStyle w:val="Puce3"/>
      </w:pPr>
      <w:r w:rsidRPr="00E029E7">
        <w:t>Conseils concernant les structures et éléments métalliques des mobiliers</w:t>
      </w:r>
    </w:p>
    <w:p w14:paraId="7BE0957A" w14:textId="77777777" w:rsidR="00017DD5" w:rsidRPr="00E029E7" w:rsidRDefault="00017DD5" w:rsidP="00B60777">
      <w:pPr>
        <w:pStyle w:val="Puce3"/>
      </w:pPr>
      <w:r w:rsidRPr="00E029E7">
        <w:t>Respect des règles d’ergonomie</w:t>
      </w:r>
    </w:p>
    <w:p w14:paraId="1A6DBDE2" w14:textId="77777777" w:rsidR="00B418DE" w:rsidRPr="00E029E7" w:rsidRDefault="00B418DE" w:rsidP="00B418DE">
      <w:pPr>
        <w:pStyle w:val="Puce2"/>
        <w:keepNext/>
      </w:pPr>
      <w:r w:rsidRPr="00E029E7">
        <w:t>À l’accessibilité :</w:t>
      </w:r>
    </w:p>
    <w:p w14:paraId="7F1A3973" w14:textId="77777777" w:rsidR="00B418DE" w:rsidRPr="00E029E7" w:rsidRDefault="00B418DE" w:rsidP="00B418DE">
      <w:pPr>
        <w:pStyle w:val="Puce3"/>
        <w:keepNext/>
      </w:pPr>
      <w:r w:rsidRPr="00E029E7">
        <w:t>Pour les personnes à mobilité réduite et de petite taille</w:t>
      </w:r>
    </w:p>
    <w:p w14:paraId="20C75753" w14:textId="4A35AA2D" w:rsidR="00B418DE" w:rsidRPr="00E029E7" w:rsidRDefault="00B418DE" w:rsidP="00B418DE">
      <w:pPr>
        <w:pStyle w:val="Puce3"/>
      </w:pPr>
      <w:r w:rsidRPr="00E029E7">
        <w:t>Pour les personnes malvoyantes.</w:t>
      </w:r>
    </w:p>
    <w:p w14:paraId="7F916EAF" w14:textId="77777777" w:rsidR="00017DD5" w:rsidRPr="00E029E7" w:rsidRDefault="00017DD5" w:rsidP="00017DD5">
      <w:pPr>
        <w:pStyle w:val="Normalsansespaceavant"/>
      </w:pPr>
    </w:p>
    <w:p w14:paraId="095035B3" w14:textId="7BA30A59" w:rsidR="00017DD5" w:rsidRPr="00E029E7" w:rsidRDefault="00017DD5" w:rsidP="00017DD5">
      <w:pPr>
        <w:rPr>
          <w:i/>
        </w:rPr>
      </w:pPr>
      <w:r w:rsidRPr="00E029E7">
        <w:rPr>
          <w:i/>
        </w:rPr>
        <w:t>Les candidats décriront la méthodologie et les prestations proposées concernant l’implantation des équipements d’automatisation</w:t>
      </w:r>
      <w:r w:rsidR="00223C34" w:rsidRPr="00E029E7">
        <w:rPr>
          <w:i/>
        </w:rPr>
        <w:t xml:space="preserve"> </w:t>
      </w:r>
      <w:r w:rsidRPr="00E029E7">
        <w:rPr>
          <w:i/>
        </w:rPr>
        <w:t>et l’aménagement des espaces.</w:t>
      </w:r>
    </w:p>
    <w:p w14:paraId="6528CCE5" w14:textId="77777777" w:rsidR="00017DD5" w:rsidRPr="00E029E7" w:rsidRDefault="00017DD5" w:rsidP="00017DD5">
      <w:pPr>
        <w:pStyle w:val="Titre2"/>
      </w:pPr>
      <w:bookmarkStart w:id="539" w:name="_Toc317167025"/>
      <w:bookmarkStart w:id="540" w:name="_Toc388507391"/>
      <w:bookmarkStart w:id="541" w:name="_Ref418616239"/>
      <w:bookmarkStart w:id="542" w:name="_Ref418616242"/>
      <w:bookmarkStart w:id="543" w:name="_Ref418616313"/>
      <w:bookmarkStart w:id="544" w:name="_Toc456342523"/>
      <w:bookmarkStart w:id="545" w:name="_Toc494107365"/>
      <w:bookmarkStart w:id="546" w:name="_Toc507617134"/>
      <w:bookmarkStart w:id="547" w:name="_Toc508835195"/>
      <w:bookmarkStart w:id="548" w:name="_Toc520238652"/>
      <w:bookmarkStart w:id="549" w:name="_Toc106733471"/>
      <w:bookmarkStart w:id="550" w:name="_Ref167087587"/>
      <w:bookmarkStart w:id="551" w:name="_Ref167087592"/>
      <w:bookmarkStart w:id="552" w:name="_Toc187357742"/>
      <w:bookmarkStart w:id="553" w:name="_Toc325563025"/>
      <w:bookmarkStart w:id="554" w:name="_Toc317167027"/>
      <w:bookmarkStart w:id="555" w:name="_Ref388453038"/>
      <w:bookmarkStart w:id="556" w:name="_Ref388453042"/>
      <w:bookmarkStart w:id="557" w:name="_Toc388507393"/>
      <w:r w:rsidRPr="00E029E7">
        <w:t xml:space="preserve">Prestations de spécifications de la configuration et du paramétrage des équipements </w:t>
      </w:r>
      <w:bookmarkEnd w:id="539"/>
      <w:bookmarkEnd w:id="540"/>
      <w:bookmarkEnd w:id="541"/>
      <w:bookmarkEnd w:id="542"/>
      <w:bookmarkEnd w:id="543"/>
      <w:bookmarkEnd w:id="544"/>
      <w:bookmarkEnd w:id="545"/>
      <w:bookmarkEnd w:id="546"/>
      <w:bookmarkEnd w:id="547"/>
      <w:bookmarkEnd w:id="548"/>
      <w:r w:rsidRPr="00E029E7">
        <w:t>d’automatisation</w:t>
      </w:r>
      <w:bookmarkEnd w:id="549"/>
      <w:bookmarkEnd w:id="550"/>
      <w:bookmarkEnd w:id="551"/>
      <w:bookmarkEnd w:id="552"/>
    </w:p>
    <w:p w14:paraId="69496839" w14:textId="6EF7C5FC" w:rsidR="00017DD5" w:rsidRPr="00E029E7" w:rsidRDefault="00017DD5" w:rsidP="00017DD5">
      <w:pPr>
        <w:keepNext/>
      </w:pPr>
      <w:r w:rsidRPr="00E029E7">
        <w:t>Le titulaire devra élaborer un dossier complet de configuration et de paramétrage du système d’automatisation</w:t>
      </w:r>
      <w:r w:rsidR="00BE58E2" w:rsidRPr="00E029E7">
        <w:t xml:space="preserve"> qui sera remis </w:t>
      </w:r>
      <w:r w:rsidR="009B7500" w:rsidRPr="00E029E7">
        <w:t>au groupe projet</w:t>
      </w:r>
      <w:r w:rsidR="005739C4" w:rsidRPr="00E029E7">
        <w:t>.</w:t>
      </w:r>
    </w:p>
    <w:p w14:paraId="40303649" w14:textId="72E239A8" w:rsidR="00017DD5" w:rsidRPr="00E029E7" w:rsidRDefault="00017DD5" w:rsidP="00017DD5">
      <w:pPr>
        <w:keepNext/>
      </w:pPr>
      <w:r w:rsidRPr="00E029E7">
        <w:t xml:space="preserve">Les besoins </w:t>
      </w:r>
      <w:r w:rsidR="005739C4" w:rsidRPr="00E029E7">
        <w:t>de l</w:t>
      </w:r>
      <w:r w:rsidR="009B7500" w:rsidRPr="00E029E7">
        <w:t>’Université</w:t>
      </w:r>
      <w:r w:rsidRPr="00E029E7">
        <w:t xml:space="preserve"> </w:t>
      </w:r>
      <w:r w:rsidR="005739C4" w:rsidRPr="00E029E7">
        <w:t>devront être</w:t>
      </w:r>
      <w:r w:rsidRPr="00E029E7">
        <w:t xml:space="preserve"> recueillis au cours de réunions d’instruction spécifiques.</w:t>
      </w:r>
    </w:p>
    <w:p w14:paraId="149F77B9" w14:textId="57CD86EB" w:rsidR="00017DD5" w:rsidRPr="00E029E7" w:rsidRDefault="00017DD5" w:rsidP="00017DD5">
      <w:r w:rsidRPr="00E029E7">
        <w:t xml:space="preserve">Préalablement à l’instruction, une session de présentation de la solution RFID du titulaire sera organisée afin que le groupe projet et le personnel </w:t>
      </w:r>
      <w:r w:rsidR="005739C4" w:rsidRPr="00E029E7">
        <w:t xml:space="preserve">de la </w:t>
      </w:r>
      <w:r w:rsidR="009B7500" w:rsidRPr="00E029E7">
        <w:t>BU SHS</w:t>
      </w:r>
      <w:r w:rsidRPr="00E029E7">
        <w:t xml:space="preserve"> puissent en prendre connaissance (</w:t>
      </w:r>
      <w:r w:rsidR="00B45805" w:rsidRPr="00E029E7">
        <w:t>c</w:t>
      </w:r>
      <w:r w:rsidRPr="00E029E7">
        <w:t>f. « </w:t>
      </w:r>
      <w:r w:rsidR="008B505C">
        <w:t>7.7.2.1</w:t>
      </w:r>
      <w:r w:rsidR="00595435" w:rsidRPr="00E029E7">
        <w:t> </w:t>
      </w:r>
      <w:r w:rsidRPr="00E029E7">
        <w:t xml:space="preserve">- </w:t>
      </w:r>
      <w:r w:rsidR="008B505C" w:rsidRPr="00E029E7">
        <w:t>Présentation de la solution du titulaire</w:t>
      </w:r>
      <w:r w:rsidRPr="00E029E7">
        <w:t> »).</w:t>
      </w:r>
    </w:p>
    <w:p w14:paraId="285F8396" w14:textId="77777777" w:rsidR="008A3452" w:rsidRPr="00E029E7" w:rsidRDefault="008A3452" w:rsidP="008A3452">
      <w:pPr>
        <w:pStyle w:val="Normalsansespaceavant"/>
      </w:pPr>
    </w:p>
    <w:p w14:paraId="25367C8E" w14:textId="5FC0B51C" w:rsidR="00276471" w:rsidRPr="00E029E7" w:rsidRDefault="00017DD5" w:rsidP="00276471">
      <w:pPr>
        <w:keepNext/>
      </w:pPr>
      <w:r w:rsidRPr="00E029E7">
        <w:t>Le dossier de configuration et de paramétrage devra notamment prendre en compte</w:t>
      </w:r>
      <w:r w:rsidR="00A559A1" w:rsidRPr="00E029E7">
        <w:t> :</w:t>
      </w:r>
    </w:p>
    <w:p w14:paraId="13824B37" w14:textId="77777777" w:rsidR="00276471" w:rsidRPr="00E029E7" w:rsidRDefault="00276471" w:rsidP="00276471">
      <w:pPr>
        <w:pStyle w:val="Puce1"/>
        <w:keepNext/>
      </w:pPr>
      <w:r w:rsidRPr="00E029E7">
        <w:t>L</w:t>
      </w:r>
      <w:r w:rsidR="00017DD5" w:rsidRPr="00E029E7">
        <w:t>’intégration avec</w:t>
      </w:r>
      <w:r w:rsidR="00FD6220" w:rsidRPr="00E029E7">
        <w:t xml:space="preserve"> le SIGB </w:t>
      </w:r>
      <w:r w:rsidRPr="00E029E7">
        <w:t>Alma :</w:t>
      </w:r>
    </w:p>
    <w:p w14:paraId="49FEB5FF" w14:textId="5A809FE0" w:rsidR="00017DD5" w:rsidRPr="00E029E7" w:rsidRDefault="00017DD5" w:rsidP="00276471">
      <w:pPr>
        <w:pStyle w:val="Puce2"/>
      </w:pPr>
      <w:r w:rsidRPr="00E029E7">
        <w:t>Le titulaire devra participer aux réunions ou échanges qui pourraient s’avérer nécessaires avec le fournisseur de ce</w:t>
      </w:r>
      <w:r w:rsidR="005739C4" w:rsidRPr="00E029E7">
        <w:t xml:space="preserve"> </w:t>
      </w:r>
      <w:r w:rsidR="00B1398A" w:rsidRPr="00E029E7">
        <w:t>SIGB</w:t>
      </w:r>
      <w:r w:rsidR="00276471" w:rsidRPr="00E029E7">
        <w:t xml:space="preserve"> et le groupe projet</w:t>
      </w:r>
      <w:r w:rsidRPr="00E029E7">
        <w:t xml:space="preserve"> afin de mettre en place un interfaçage optimal entre les équipements d’automatisation et ce </w:t>
      </w:r>
      <w:r w:rsidR="00B1398A" w:rsidRPr="00E029E7">
        <w:t>SIGB</w:t>
      </w:r>
      <w:r w:rsidRPr="00E029E7">
        <w:t>.</w:t>
      </w:r>
    </w:p>
    <w:p w14:paraId="06BD0AAB" w14:textId="24FF42B2" w:rsidR="00276471" w:rsidRPr="00E029E7" w:rsidRDefault="00276471" w:rsidP="00276471">
      <w:pPr>
        <w:pStyle w:val="Puce1"/>
      </w:pPr>
      <w:r w:rsidRPr="00E029E7">
        <w:t>L’intégration avec la solution Affluences.</w:t>
      </w:r>
    </w:p>
    <w:p w14:paraId="4B98D8E5" w14:textId="77777777" w:rsidR="00017DD5" w:rsidRPr="00E029E7" w:rsidRDefault="00017DD5" w:rsidP="00017DD5">
      <w:pPr>
        <w:pStyle w:val="Normalsansespaceavant"/>
      </w:pPr>
    </w:p>
    <w:p w14:paraId="41C59A30" w14:textId="713ECDED" w:rsidR="00017DD5" w:rsidRPr="00E029E7" w:rsidRDefault="00017DD5" w:rsidP="008A3452">
      <w:pPr>
        <w:keepNext/>
        <w:keepLines/>
      </w:pPr>
      <w:r w:rsidRPr="00E029E7">
        <w:t xml:space="preserve">Par ailleurs, </w:t>
      </w:r>
      <w:r w:rsidR="00EF571C" w:rsidRPr="00E029E7">
        <w:t>le groupe projet</w:t>
      </w:r>
      <w:r w:rsidR="008A3452" w:rsidRPr="00E029E7">
        <w:t xml:space="preserve"> </w:t>
      </w:r>
      <w:r w:rsidRPr="00E029E7">
        <w:t>mettr</w:t>
      </w:r>
      <w:r w:rsidR="008A3452" w:rsidRPr="00E029E7">
        <w:t>a</w:t>
      </w:r>
      <w:r w:rsidRPr="00E029E7">
        <w:t xml:space="preserve"> en place </w:t>
      </w:r>
      <w:r w:rsidR="004D3F67" w:rsidRPr="00E029E7">
        <w:t>un</w:t>
      </w:r>
      <w:r w:rsidRPr="00E029E7">
        <w:t xml:space="preserve"> groupe de travail dédié</w:t>
      </w:r>
      <w:r w:rsidR="00140651" w:rsidRPr="00E029E7">
        <w:t xml:space="preserve"> pour le</w:t>
      </w:r>
      <w:r w:rsidRPr="00E029E7">
        <w:t xml:space="preserve"> paramétrage </w:t>
      </w:r>
      <w:r w:rsidR="00140651" w:rsidRPr="00E029E7">
        <w:t>d</w:t>
      </w:r>
      <w:r w:rsidR="004D3F67" w:rsidRPr="00E029E7">
        <w:t>es a</w:t>
      </w:r>
      <w:r w:rsidRPr="00E029E7">
        <w:t>utomates</w:t>
      </w:r>
      <w:r w:rsidR="004D3F67" w:rsidRPr="00E029E7">
        <w:t xml:space="preserve"> et </w:t>
      </w:r>
      <w:r w:rsidR="00EF571C" w:rsidRPr="00E029E7">
        <w:t>du système de retour</w:t>
      </w:r>
      <w:r w:rsidR="005F2C04" w:rsidRPr="00E029E7">
        <w:t xml:space="preserve"> (maquettage)</w:t>
      </w:r>
      <w:r w:rsidR="004D3F67" w:rsidRPr="00E029E7">
        <w:t>.</w:t>
      </w:r>
      <w:r w:rsidR="008A3452" w:rsidRPr="00E029E7">
        <w:t xml:space="preserve"> </w:t>
      </w:r>
      <w:r w:rsidR="004D3F67" w:rsidRPr="00E029E7">
        <w:t>Ce group</w:t>
      </w:r>
      <w:r w:rsidR="00EF571C" w:rsidRPr="00E029E7">
        <w:t>e</w:t>
      </w:r>
      <w:r w:rsidR="00BB3D88" w:rsidRPr="00E029E7">
        <w:t xml:space="preserve"> </w:t>
      </w:r>
      <w:r w:rsidR="00CC7A10" w:rsidRPr="00E029E7">
        <w:t xml:space="preserve">de travail étudiera </w:t>
      </w:r>
      <w:r w:rsidR="00BB3D88" w:rsidRPr="00E029E7">
        <w:t>l</w:t>
      </w:r>
      <w:r w:rsidR="00EF571C" w:rsidRPr="00E029E7">
        <w:t>’adaptation éventuelle des</w:t>
      </w:r>
      <w:r w:rsidRPr="00E029E7">
        <w:t xml:space="preserve"> règles de circulation du SIGB, </w:t>
      </w:r>
      <w:r w:rsidR="00BB3D88" w:rsidRPr="00E029E7">
        <w:t>le calcul du « sort bin » par le SIGB pour l</w:t>
      </w:r>
      <w:r w:rsidR="00481012" w:rsidRPr="00E029E7">
        <w:t>e robot de tri</w:t>
      </w:r>
      <w:r w:rsidR="00BB3D88" w:rsidRPr="00E029E7">
        <w:t xml:space="preserve">, la </w:t>
      </w:r>
      <w:r w:rsidRPr="00E029E7">
        <w:t xml:space="preserve">définition du paramétrage des matériels d’automatisation, </w:t>
      </w:r>
      <w:r w:rsidR="00BB3D88" w:rsidRPr="00E029E7">
        <w:t>l’</w:t>
      </w:r>
      <w:r w:rsidRPr="00E029E7">
        <w:t>adaptation</w:t>
      </w:r>
      <w:r w:rsidR="00BD48D0" w:rsidRPr="00E029E7">
        <w:t xml:space="preserve"> éventuelle</w:t>
      </w:r>
      <w:r w:rsidRPr="00E029E7">
        <w:t xml:space="preserve"> des messages du SIGB et des matériels d’automatisation</w:t>
      </w:r>
      <w:r w:rsidR="00BB3D88" w:rsidRPr="00E029E7">
        <w:t>, etc.</w:t>
      </w:r>
      <w:r w:rsidR="008A3452" w:rsidRPr="00E029E7">
        <w:t> :</w:t>
      </w:r>
    </w:p>
    <w:p w14:paraId="54B90AD6" w14:textId="58E8FEF9" w:rsidR="00017DD5" w:rsidRPr="00E029E7" w:rsidRDefault="00017DD5" w:rsidP="008A3452">
      <w:pPr>
        <w:pStyle w:val="Puce1"/>
        <w:keepNext/>
      </w:pPr>
      <w:r w:rsidRPr="00E029E7">
        <w:t xml:space="preserve">Le titulaire devra participer au travail de spécifications réalisé par </w:t>
      </w:r>
      <w:r w:rsidR="004D3F67" w:rsidRPr="00E029E7">
        <w:t>le</w:t>
      </w:r>
      <w:r w:rsidRPr="00E029E7">
        <w:t xml:space="preserve"> groupe de travail (</w:t>
      </w:r>
      <w:r w:rsidR="00FD4A1E" w:rsidRPr="00E029E7">
        <w:t xml:space="preserve">au moins </w:t>
      </w:r>
      <w:r w:rsidR="00EF571C" w:rsidRPr="00E029E7">
        <w:t>3</w:t>
      </w:r>
      <w:r w:rsidR="00FD56F3" w:rsidRPr="00E029E7">
        <w:t> </w:t>
      </w:r>
      <w:r w:rsidRPr="00E029E7">
        <w:t>réunions</w:t>
      </w:r>
      <w:r w:rsidR="00FD4A1E" w:rsidRPr="00E029E7">
        <w:t xml:space="preserve"> d’une demi-journée</w:t>
      </w:r>
      <w:r w:rsidRPr="00E029E7">
        <w:t xml:space="preserve"> sur site).</w:t>
      </w:r>
    </w:p>
    <w:p w14:paraId="59E1A70E" w14:textId="02ECFB9B" w:rsidR="00017DD5" w:rsidRPr="00E029E7" w:rsidRDefault="00017DD5" w:rsidP="006A37BD">
      <w:pPr>
        <w:pStyle w:val="Puce1"/>
      </w:pPr>
      <w:r w:rsidRPr="00E029E7">
        <w:t>Pour les automates, le travail sera réalisé sur un automate acquis de manière anticipée par l</w:t>
      </w:r>
      <w:r w:rsidR="00EF571C" w:rsidRPr="00E029E7">
        <w:t>’Université</w:t>
      </w:r>
      <w:r w:rsidRPr="00E029E7">
        <w:t>.</w:t>
      </w:r>
    </w:p>
    <w:p w14:paraId="40D2B2D5" w14:textId="06C36EF7" w:rsidR="00017DD5" w:rsidRPr="00E029E7" w:rsidRDefault="00017DD5" w:rsidP="00BB3D88">
      <w:r w:rsidRPr="00E029E7">
        <w:t>Les candidats préciseront comment pourra être réalisé le travail sur</w:t>
      </w:r>
      <w:r w:rsidR="00102EDD" w:rsidRPr="00E029E7">
        <w:t xml:space="preserve"> </w:t>
      </w:r>
      <w:r w:rsidR="00EF571C" w:rsidRPr="00E029E7">
        <w:t>le système de retour</w:t>
      </w:r>
      <w:r w:rsidR="004D3F67" w:rsidRPr="00E029E7">
        <w:t xml:space="preserve"> et son robot de tri</w:t>
      </w:r>
      <w:r w:rsidRPr="00E029E7">
        <w:t xml:space="preserve">, ce travail allant débuter avant la livraison des </w:t>
      </w:r>
      <w:r w:rsidR="00FD56F3" w:rsidRPr="00E029E7">
        <w:t>équipements</w:t>
      </w:r>
      <w:r w:rsidRPr="00E029E7">
        <w:t>.</w:t>
      </w:r>
    </w:p>
    <w:p w14:paraId="6E235AAF" w14:textId="77777777" w:rsidR="00017DD5" w:rsidRPr="00E029E7" w:rsidRDefault="00017DD5" w:rsidP="00017DD5">
      <w:pPr>
        <w:pStyle w:val="Normalsansespaceavant"/>
      </w:pPr>
    </w:p>
    <w:p w14:paraId="6F3C5022" w14:textId="07D9B122" w:rsidR="00017DD5" w:rsidRPr="00E029E7" w:rsidRDefault="00017DD5" w:rsidP="00017DD5">
      <w:pPr>
        <w:rPr>
          <w:i/>
        </w:rPr>
      </w:pPr>
      <w:r w:rsidRPr="00E029E7">
        <w:rPr>
          <w:i/>
        </w:rPr>
        <w:t>Les candidats décriront la méthodologie proposée pour l</w:t>
      </w:r>
      <w:r w:rsidR="00B45805" w:rsidRPr="00E029E7">
        <w:rPr>
          <w:i/>
        </w:rPr>
        <w:t>’</w:t>
      </w:r>
      <w:r w:rsidRPr="00E029E7">
        <w:rPr>
          <w:i/>
        </w:rPr>
        <w:t>élaboration du dossier de paramétrage, le nombre de jours et le nombre de réunions d’instruction prévus.</w:t>
      </w:r>
    </w:p>
    <w:p w14:paraId="77DB204F" w14:textId="77777777" w:rsidR="00017DD5" w:rsidRPr="00E029E7" w:rsidRDefault="00017DD5" w:rsidP="00017DD5">
      <w:pPr>
        <w:rPr>
          <w:i/>
        </w:rPr>
      </w:pPr>
      <w:r w:rsidRPr="00E029E7">
        <w:rPr>
          <w:i/>
        </w:rPr>
        <w:t>La fourniture d’un exemple de cahier de spécifications sera appréciée.</w:t>
      </w:r>
    </w:p>
    <w:p w14:paraId="2C736F8F" w14:textId="77777777" w:rsidR="00017DD5" w:rsidRPr="00E029E7" w:rsidRDefault="00017DD5" w:rsidP="00017DD5">
      <w:pPr>
        <w:pStyle w:val="Titre2"/>
      </w:pPr>
      <w:bookmarkStart w:id="558" w:name="_Ref409286328"/>
      <w:bookmarkStart w:id="559" w:name="_Ref409286329"/>
      <w:bookmarkStart w:id="560" w:name="_Toc456342524"/>
      <w:bookmarkStart w:id="561" w:name="_Toc494107366"/>
      <w:bookmarkStart w:id="562" w:name="_Toc507617135"/>
      <w:bookmarkStart w:id="563" w:name="_Toc508835196"/>
      <w:bookmarkStart w:id="564" w:name="_Toc520238653"/>
      <w:bookmarkStart w:id="565" w:name="_Toc106733472"/>
      <w:bookmarkStart w:id="566" w:name="_Toc187357743"/>
      <w:bookmarkEnd w:id="553"/>
      <w:r w:rsidRPr="00E029E7">
        <w:t>Prestations d’installation des matériels, de déploiement des logiciels</w:t>
      </w:r>
      <w:bookmarkEnd w:id="554"/>
      <w:r w:rsidRPr="00E029E7">
        <w:t xml:space="preserve"> et de réalisation des paramétrages</w:t>
      </w:r>
      <w:bookmarkEnd w:id="555"/>
      <w:bookmarkEnd w:id="556"/>
      <w:bookmarkEnd w:id="557"/>
      <w:bookmarkEnd w:id="558"/>
      <w:bookmarkEnd w:id="559"/>
      <w:bookmarkEnd w:id="560"/>
      <w:bookmarkEnd w:id="561"/>
      <w:bookmarkEnd w:id="562"/>
      <w:bookmarkEnd w:id="563"/>
      <w:bookmarkEnd w:id="564"/>
      <w:bookmarkEnd w:id="565"/>
      <w:bookmarkEnd w:id="566"/>
    </w:p>
    <w:p w14:paraId="638B9A56" w14:textId="4FC30876" w:rsidR="00017DD5" w:rsidRPr="00E029E7" w:rsidRDefault="00017DD5" w:rsidP="00017DD5">
      <w:pPr>
        <w:pStyle w:val="Titrehorsplan"/>
      </w:pPr>
      <w:r w:rsidRPr="00E029E7">
        <w:t xml:space="preserve">Installation et mise en ordre de marche des matériels </w:t>
      </w:r>
      <w:r w:rsidR="00E5710F" w:rsidRPr="00E029E7">
        <w:t xml:space="preserve">dans la </w:t>
      </w:r>
      <w:r w:rsidR="00374F8B" w:rsidRPr="00E029E7">
        <w:t xml:space="preserve">BU </w:t>
      </w:r>
      <w:r w:rsidR="00C4195E" w:rsidRPr="00E029E7">
        <w:t xml:space="preserve">SHS </w:t>
      </w:r>
      <w:r w:rsidR="00374F8B" w:rsidRPr="00E029E7">
        <w:t>restructurée</w:t>
      </w:r>
    </w:p>
    <w:p w14:paraId="7DACC9D4" w14:textId="4FFFDCCB" w:rsidR="00017DD5" w:rsidRPr="00E029E7" w:rsidRDefault="00017DD5" w:rsidP="00017DD5">
      <w:pPr>
        <w:keepNext/>
      </w:pPr>
      <w:r w:rsidRPr="00E029E7">
        <w:t xml:space="preserve">Le titulaire de l’accord-cadre devra assurer la livraison et l’installation physique de l’ensemble des </w:t>
      </w:r>
      <w:r w:rsidR="00374F8B" w:rsidRPr="00E029E7">
        <w:t>équipements</w:t>
      </w:r>
      <w:r w:rsidRPr="00E029E7">
        <w:t xml:space="preserve"> dans </w:t>
      </w:r>
      <w:r w:rsidR="00553434" w:rsidRPr="00E029E7">
        <w:t xml:space="preserve">la </w:t>
      </w:r>
      <w:r w:rsidR="00374F8B" w:rsidRPr="00E029E7">
        <w:t xml:space="preserve">BU </w:t>
      </w:r>
      <w:r w:rsidR="00C4195E" w:rsidRPr="00E029E7">
        <w:t xml:space="preserve">SHS </w:t>
      </w:r>
      <w:r w:rsidR="00374F8B" w:rsidRPr="00E029E7">
        <w:t>restructurée</w:t>
      </w:r>
      <w:r w:rsidRPr="00E029E7">
        <w:t>. Les prix portés dans le BPU doivent donc intégrer tous les frais associés.</w:t>
      </w:r>
    </w:p>
    <w:p w14:paraId="68C7BC21" w14:textId="77777777" w:rsidR="00017DD5" w:rsidRPr="00E029E7" w:rsidRDefault="00017DD5" w:rsidP="00017DD5">
      <w:pPr>
        <w:keepNext/>
      </w:pPr>
      <w:r w:rsidRPr="00E029E7">
        <w:t>Doivent être notamment prévus par le titulaire :</w:t>
      </w:r>
    </w:p>
    <w:p w14:paraId="51893067" w14:textId="26F0CE88" w:rsidR="00017DD5" w:rsidRPr="00E029E7" w:rsidRDefault="00017DD5" w:rsidP="0063574B">
      <w:pPr>
        <w:pStyle w:val="Puce1"/>
        <w:keepNext/>
      </w:pPr>
      <w:r w:rsidRPr="00E029E7">
        <w:t>Le raccord courant fort et courant faible de tous les équipements incluant la mise en place éventuelle d’injecteurs PoE (cf. « </w:t>
      </w:r>
      <w:r w:rsidR="008B505C">
        <w:t>6.7</w:t>
      </w:r>
      <w:r w:rsidRPr="00E029E7">
        <w:t xml:space="preserve"> - </w:t>
      </w:r>
      <w:r w:rsidR="008B505C" w:rsidRPr="00E029E7">
        <w:t>Remarque générale concernant l’alimentation PoE des matériels d’automatisation</w:t>
      </w:r>
      <w:r w:rsidRPr="00E029E7">
        <w:t> »)</w:t>
      </w:r>
    </w:p>
    <w:p w14:paraId="46737277" w14:textId="7F474499" w:rsidR="00017DD5" w:rsidRPr="00E029E7" w:rsidRDefault="00017DD5" w:rsidP="006A37BD">
      <w:pPr>
        <w:pStyle w:val="Puce1"/>
      </w:pPr>
      <w:r w:rsidRPr="00E029E7">
        <w:t>L’installation d</w:t>
      </w:r>
      <w:r w:rsidR="00817851" w:rsidRPr="00E029E7">
        <w:t>u</w:t>
      </w:r>
      <w:r w:rsidRPr="00E029E7">
        <w:t xml:space="preserve"> portique antivol incluant le</w:t>
      </w:r>
      <w:r w:rsidR="009162DF" w:rsidRPr="00E029E7">
        <w:t>s</w:t>
      </w:r>
      <w:r w:rsidRPr="00E029E7">
        <w:t xml:space="preserve"> perçage</w:t>
      </w:r>
      <w:r w:rsidR="009162DF" w:rsidRPr="00E029E7">
        <w:t>s</w:t>
      </w:r>
      <w:r w:rsidRPr="00E029E7">
        <w:t xml:space="preserve"> dans le sol, la fixation des </w:t>
      </w:r>
      <w:r w:rsidR="00817851" w:rsidRPr="00E029E7">
        <w:t>panneaux</w:t>
      </w:r>
      <w:r w:rsidRPr="00E029E7">
        <w:t xml:space="preserve"> et l’installation éventuelle d’un passe-câble métallique</w:t>
      </w:r>
    </w:p>
    <w:p w14:paraId="55FB153F" w14:textId="1953D93E" w:rsidR="00017DD5" w:rsidRPr="00E029E7" w:rsidRDefault="00017DD5" w:rsidP="006A37BD">
      <w:pPr>
        <w:pStyle w:val="Puce1"/>
      </w:pPr>
      <w:r w:rsidRPr="00E029E7">
        <w:t>L’installation des systèmes de comptage par caméra incluant le</w:t>
      </w:r>
      <w:r w:rsidR="009162DF" w:rsidRPr="00E029E7">
        <w:t>s</w:t>
      </w:r>
      <w:r w:rsidRPr="00E029E7">
        <w:t xml:space="preserve"> perçage</w:t>
      </w:r>
      <w:r w:rsidR="009162DF" w:rsidRPr="00E029E7">
        <w:t xml:space="preserve">s </w:t>
      </w:r>
      <w:r w:rsidRPr="00E029E7">
        <w:t>dans le plafond ou les cloisons et la fixation des systèmes</w:t>
      </w:r>
    </w:p>
    <w:p w14:paraId="1C6AFFCF" w14:textId="4F25A22E" w:rsidR="00017DD5" w:rsidRPr="00E029E7" w:rsidRDefault="00017DD5" w:rsidP="006A37BD">
      <w:pPr>
        <w:pStyle w:val="Puce1"/>
      </w:pPr>
      <w:r w:rsidRPr="00E029E7">
        <w:t>L’installation des automates incluant l’intégration éventuelle dans un meuble en collaboration avec le fournisseur de mobilier</w:t>
      </w:r>
    </w:p>
    <w:p w14:paraId="71CB8F68" w14:textId="41881CF4" w:rsidR="007C39ED" w:rsidRPr="00E029E7" w:rsidRDefault="007C39ED" w:rsidP="00374F8B">
      <w:pPr>
        <w:pStyle w:val="Puce1"/>
      </w:pPr>
      <w:r w:rsidRPr="00E029E7">
        <w:t xml:space="preserve">L’installation </w:t>
      </w:r>
      <w:r w:rsidR="009162DF" w:rsidRPr="00E029E7">
        <w:t>d</w:t>
      </w:r>
      <w:r w:rsidR="00553434" w:rsidRPr="00E029E7">
        <w:t xml:space="preserve">e la boîte </w:t>
      </w:r>
      <w:r w:rsidR="009162DF" w:rsidRPr="00E029E7">
        <w:t>de retour</w:t>
      </w:r>
      <w:r w:rsidR="00553434" w:rsidRPr="00E029E7">
        <w:t xml:space="preserve"> </w:t>
      </w:r>
      <w:r w:rsidR="009162DF" w:rsidRPr="00E029E7">
        <w:t>incluant les perçages et fixation</w:t>
      </w:r>
      <w:r w:rsidR="004E745C" w:rsidRPr="00E029E7">
        <w:t>s</w:t>
      </w:r>
      <w:r w:rsidR="009162DF" w:rsidRPr="00E029E7">
        <w:t xml:space="preserve"> requis</w:t>
      </w:r>
      <w:r w:rsidR="000B6D92" w:rsidRPr="00E029E7">
        <w:t xml:space="preserve"> ainsi que l’étanchéification avec la mise en place de joints ad hoc entre la boîte et la </w:t>
      </w:r>
      <w:r w:rsidR="00C429AA" w:rsidRPr="00E029E7">
        <w:t>cloison</w:t>
      </w:r>
      <w:r w:rsidR="000B6D92" w:rsidRPr="00E029E7">
        <w:t>.</w:t>
      </w:r>
    </w:p>
    <w:p w14:paraId="0D180E72" w14:textId="77777777" w:rsidR="00017DD5" w:rsidRPr="00E029E7" w:rsidRDefault="00017DD5" w:rsidP="00017DD5">
      <w:pPr>
        <w:pStyle w:val="Normalsansespaceavant"/>
      </w:pPr>
    </w:p>
    <w:p w14:paraId="6EEED320" w14:textId="77777777" w:rsidR="00017DD5" w:rsidRPr="00E029E7" w:rsidRDefault="00017DD5" w:rsidP="00017DD5">
      <w:r w:rsidRPr="00E029E7">
        <w:t>Le titulaire devra installer ses équipements selon les règles de l’art et en coordination avec les entreprises réalisant les travaux.</w:t>
      </w:r>
    </w:p>
    <w:p w14:paraId="5B2656CE" w14:textId="77777777" w:rsidR="00017DD5" w:rsidRPr="00E029E7" w:rsidRDefault="00017DD5" w:rsidP="00017DD5">
      <w:pPr>
        <w:pStyle w:val="Normalsansespaceavant"/>
      </w:pPr>
    </w:p>
    <w:p w14:paraId="68DCF121" w14:textId="35522C4A" w:rsidR="00017DD5" w:rsidRPr="00E029E7" w:rsidRDefault="003D0D3F" w:rsidP="003D0D3F">
      <w:r w:rsidRPr="00E029E7">
        <w:t>Après chaque installation, le titulaire assurera le nettoyage du chantier qui devra rester libre de tous déchets et emballages. Les déchets laissé sur place par le titulaire seront évacués par l’Université à ses frais. En cas de dégradation des locaux, les travaux de remise en état seront également effectués aux frais du titulaire.</w:t>
      </w:r>
    </w:p>
    <w:p w14:paraId="1C98AFB7" w14:textId="77777777" w:rsidR="005141BD" w:rsidRPr="00E029E7" w:rsidRDefault="005141BD" w:rsidP="005141BD">
      <w:pPr>
        <w:pStyle w:val="Normalsansespaceavant"/>
      </w:pPr>
    </w:p>
    <w:p w14:paraId="2899AF49" w14:textId="77777777" w:rsidR="005141BD" w:rsidRPr="00E029E7" w:rsidRDefault="005141BD" w:rsidP="005141BD">
      <w:pPr>
        <w:pStyle w:val="Normalsansespaceavant"/>
      </w:pPr>
      <w:r w:rsidRPr="00E029E7">
        <w:t>Le titulaire devra s’adapter au calendrier d’intervention qui sera définie par la MOE. Ce calendrier respectera les durées minimales d’intervention qui seront fournies par le titulaire.</w:t>
      </w:r>
    </w:p>
    <w:p w14:paraId="1D346971" w14:textId="77777777" w:rsidR="00374F8B" w:rsidRPr="00E029E7" w:rsidRDefault="00374F8B" w:rsidP="00017DD5">
      <w:pPr>
        <w:pStyle w:val="Normalsansespaceavant"/>
      </w:pPr>
    </w:p>
    <w:p w14:paraId="60557B70" w14:textId="1A3743BE" w:rsidR="00017DD5" w:rsidRPr="00E029E7" w:rsidRDefault="00017DD5" w:rsidP="00E6424A">
      <w:pPr>
        <w:keepNext/>
      </w:pPr>
      <w:r w:rsidRPr="00E029E7">
        <w:rPr>
          <w:i/>
        </w:rPr>
        <w:t>Les candidats détailleront les prestations d’installation prévues dans leur offre</w:t>
      </w:r>
      <w:r w:rsidR="00E6424A" w:rsidRPr="00E029E7">
        <w:rPr>
          <w:i/>
        </w:rPr>
        <w:t>.</w:t>
      </w:r>
    </w:p>
    <w:p w14:paraId="4A6D557F" w14:textId="31CCA596" w:rsidR="00017DD5" w:rsidRPr="00E029E7" w:rsidRDefault="00017DD5" w:rsidP="00017DD5">
      <w:pPr>
        <w:pStyle w:val="Titrehorsplan"/>
      </w:pPr>
      <w:r w:rsidRPr="00E029E7">
        <w:t xml:space="preserve">Déploiement des logiciels sur les postes professionnels </w:t>
      </w:r>
      <w:r w:rsidR="00FF1260" w:rsidRPr="00E029E7">
        <w:t>de la BU SHS</w:t>
      </w:r>
    </w:p>
    <w:p w14:paraId="00008F92" w14:textId="3F1C2B27" w:rsidR="009D0048" w:rsidRPr="00E029E7" w:rsidRDefault="0021524A" w:rsidP="0063574B">
      <w:pPr>
        <w:pStyle w:val="Normalsansespaceavant"/>
        <w:keepLines/>
      </w:pPr>
      <w:bookmarkStart w:id="567" w:name="_Hlk508658118"/>
      <w:r w:rsidRPr="00E029E7">
        <w:t>Le titulaire devra fournir les packages permettant le déploiement silencieux des logiciels d’automatisation sur les postes professionnels.</w:t>
      </w:r>
    </w:p>
    <w:p w14:paraId="42C8D246" w14:textId="77777777" w:rsidR="0021524A" w:rsidRPr="00E029E7" w:rsidRDefault="0021524A" w:rsidP="009D0048">
      <w:pPr>
        <w:pStyle w:val="Normalsansespaceavant"/>
      </w:pPr>
    </w:p>
    <w:p w14:paraId="6712E5FB" w14:textId="39C61361" w:rsidR="00017DD5" w:rsidRPr="00E029E7" w:rsidRDefault="00ED79B0" w:rsidP="00017DD5">
      <w:r w:rsidRPr="00E029E7">
        <w:t>L</w:t>
      </w:r>
      <w:r w:rsidR="00017DD5" w:rsidRPr="00E029E7">
        <w:t xml:space="preserve">e titulaire devra réaliser </w:t>
      </w:r>
      <w:r w:rsidRPr="00E029E7">
        <w:t xml:space="preserve">une première installation sur un poste professionnel, fournir la documentation </w:t>
      </w:r>
      <w:r w:rsidR="00C84804" w:rsidRPr="00E029E7">
        <w:t xml:space="preserve">d’installation </w:t>
      </w:r>
      <w:r w:rsidRPr="00E029E7">
        <w:t xml:space="preserve">associée et effectuer un transfert de compétence vers l’équipe </w:t>
      </w:r>
      <w:proofErr w:type="spellStart"/>
      <w:r w:rsidRPr="00E029E7">
        <w:t>infodoc</w:t>
      </w:r>
      <w:proofErr w:type="spellEnd"/>
      <w:r w:rsidRPr="00E029E7">
        <w:t xml:space="preserve"> de la </w:t>
      </w:r>
      <w:proofErr w:type="spellStart"/>
      <w:r w:rsidRPr="00E029E7">
        <w:t>DGDNum</w:t>
      </w:r>
      <w:proofErr w:type="spellEnd"/>
      <w:r w:rsidRPr="00E029E7">
        <w:t xml:space="preserve"> qui se chargera du déploiement sur l’ensemble des professionnels</w:t>
      </w:r>
      <w:r w:rsidR="00017DD5" w:rsidRPr="00E029E7">
        <w:t>.</w:t>
      </w:r>
    </w:p>
    <w:p w14:paraId="5B0DC578" w14:textId="77777777" w:rsidR="00017DD5" w:rsidRPr="00E029E7" w:rsidRDefault="00017DD5" w:rsidP="00017DD5">
      <w:pPr>
        <w:pStyle w:val="Titrehorsplan"/>
      </w:pPr>
      <w:bookmarkStart w:id="568" w:name="_Ref356049660"/>
      <w:bookmarkStart w:id="569" w:name="_Ref356049663"/>
      <w:bookmarkStart w:id="570" w:name="_Toc373924009"/>
      <w:bookmarkStart w:id="571" w:name="_Toc387855079"/>
      <w:bookmarkEnd w:id="567"/>
      <w:r w:rsidRPr="00E029E7">
        <w:t>Réalisation des paramétrages – Fourniture clés en main</w:t>
      </w:r>
    </w:p>
    <w:p w14:paraId="3A5D6D07" w14:textId="6A18BECE" w:rsidR="00017DD5" w:rsidRPr="00E029E7" w:rsidRDefault="00017DD5" w:rsidP="0063574B">
      <w:pPr>
        <w:keepLines/>
      </w:pPr>
      <w:r w:rsidRPr="00E029E7">
        <w:t xml:space="preserve">Le titulaire réalisera la totalité des paramétrages à partir du dossier de paramétrage validé par </w:t>
      </w:r>
      <w:r w:rsidR="0096249F" w:rsidRPr="00E029E7">
        <w:t>l</w:t>
      </w:r>
      <w:r w:rsidR="00F715B2" w:rsidRPr="00E029E7">
        <w:t>’Université</w:t>
      </w:r>
      <w:r w:rsidRPr="00E029E7">
        <w:t xml:space="preserve">. La configuration initiale du système d’automatisation est totalement à la charge du titulaire qui devra effectuer une livraison « clés en main » pour l’ensemble des </w:t>
      </w:r>
      <w:r w:rsidR="00F715B2" w:rsidRPr="00E029E7">
        <w:t>équipements</w:t>
      </w:r>
      <w:r w:rsidRPr="00E029E7">
        <w:t xml:space="preserve"> et logiciels commandés.</w:t>
      </w:r>
    </w:p>
    <w:p w14:paraId="2D2C769E" w14:textId="77777777" w:rsidR="00017DD5" w:rsidRPr="00E029E7" w:rsidRDefault="00017DD5" w:rsidP="00017DD5">
      <w:pPr>
        <w:pStyle w:val="Normalsansespaceavant"/>
      </w:pPr>
    </w:p>
    <w:p w14:paraId="1DCF5368" w14:textId="77777777" w:rsidR="00017DD5" w:rsidRPr="00E029E7" w:rsidRDefault="00017DD5" w:rsidP="00017DD5">
      <w:pPr>
        <w:rPr>
          <w:i/>
        </w:rPr>
      </w:pPr>
      <w:r w:rsidRPr="00E029E7">
        <w:rPr>
          <w:i/>
        </w:rPr>
        <w:t>Les candidats s’engageront sur la complétude de la mise en œuvre qui sera effectuée et détailleront les limites éventuelles de leur offre en termes de fourniture « clés en main ».</w:t>
      </w:r>
    </w:p>
    <w:p w14:paraId="35BF859D" w14:textId="78B79256" w:rsidR="00017DD5" w:rsidRPr="00E029E7" w:rsidRDefault="00017DD5" w:rsidP="00017DD5">
      <w:pPr>
        <w:pStyle w:val="Titrehorsplan"/>
      </w:pPr>
      <w:bookmarkStart w:id="572" w:name="_Toc317167028"/>
      <w:bookmarkEnd w:id="568"/>
      <w:bookmarkEnd w:id="569"/>
      <w:bookmarkEnd w:id="570"/>
      <w:bookmarkEnd w:id="571"/>
      <w:r w:rsidRPr="00E029E7">
        <w:t>Fourniture d</w:t>
      </w:r>
      <w:bookmarkEnd w:id="572"/>
      <w:r w:rsidR="00147012" w:rsidRPr="00E029E7">
        <w:t>es dossiers techniques</w:t>
      </w:r>
    </w:p>
    <w:p w14:paraId="0F75A0CB" w14:textId="77777777" w:rsidR="00017DD5" w:rsidRPr="00E029E7" w:rsidRDefault="00017DD5" w:rsidP="00017DD5">
      <w:pPr>
        <w:keepNext/>
      </w:pPr>
      <w:r w:rsidRPr="00E029E7">
        <w:t>Le titulaire devra livrer les documents suivants :</w:t>
      </w:r>
    </w:p>
    <w:p w14:paraId="2EA64D89" w14:textId="77777777" w:rsidR="00017DD5" w:rsidRPr="00E029E7" w:rsidRDefault="00017DD5" w:rsidP="0063574B">
      <w:pPr>
        <w:pStyle w:val="Puce1"/>
        <w:keepNext/>
      </w:pPr>
      <w:r w:rsidRPr="00E029E7">
        <w:t>Un dossier d’architecture technique qui intégrera notamment :</w:t>
      </w:r>
    </w:p>
    <w:p w14:paraId="3CF946AE" w14:textId="1605B436" w:rsidR="00017DD5" w:rsidRPr="00E029E7" w:rsidRDefault="00017DD5" w:rsidP="006A37BD">
      <w:pPr>
        <w:pStyle w:val="Puce2"/>
      </w:pPr>
      <w:r w:rsidRPr="00E029E7">
        <w:t xml:space="preserve">Un schéma des flux de données entre le SIGB, les postes professionnels </w:t>
      </w:r>
      <w:r w:rsidR="00C4195E" w:rsidRPr="00E029E7">
        <w:t>de la BU SHS</w:t>
      </w:r>
      <w:r w:rsidRPr="00E029E7">
        <w:t>,</w:t>
      </w:r>
      <w:r w:rsidR="008F5F38" w:rsidRPr="00E029E7">
        <w:t xml:space="preserve"> </w:t>
      </w:r>
      <w:r w:rsidR="00147012" w:rsidRPr="00E029E7">
        <w:t>les équipements</w:t>
      </w:r>
      <w:r w:rsidRPr="00E029E7">
        <w:t xml:space="preserve"> fournis par le titulaire, les plates-formes extérieures et tout autre élément pertinent.</w:t>
      </w:r>
    </w:p>
    <w:p w14:paraId="421946BF" w14:textId="77777777" w:rsidR="00017DD5" w:rsidRPr="00E029E7" w:rsidRDefault="00017DD5" w:rsidP="0063574B">
      <w:pPr>
        <w:pStyle w:val="Puce1"/>
        <w:keepNext/>
      </w:pPr>
      <w:r w:rsidRPr="00E029E7">
        <w:t>Un dossier d’installation décrivant pas à pas :</w:t>
      </w:r>
    </w:p>
    <w:p w14:paraId="5EBBD671" w14:textId="77777777" w:rsidR="00017DD5" w:rsidRPr="00E029E7" w:rsidRDefault="00017DD5" w:rsidP="0063574B">
      <w:pPr>
        <w:pStyle w:val="Puce2"/>
        <w:keepNext/>
      </w:pPr>
      <w:r w:rsidRPr="00E029E7">
        <w:t xml:space="preserve">La procédure d’installation et de configuration </w:t>
      </w:r>
      <w:r w:rsidRPr="00E029E7">
        <w:rPr>
          <w:u w:val="single"/>
        </w:rPr>
        <w:t>détaillée</w:t>
      </w:r>
      <w:r w:rsidRPr="00E029E7">
        <w:t xml:space="preserve"> d’un poste professionnel incluant</w:t>
      </w:r>
    </w:p>
    <w:p w14:paraId="671E8AB6" w14:textId="05FE9053" w:rsidR="00017DD5" w:rsidRPr="00E029E7" w:rsidRDefault="00060F99" w:rsidP="0063574B">
      <w:pPr>
        <w:pStyle w:val="Puce3"/>
        <w:keepNext/>
      </w:pPr>
      <w:r w:rsidRPr="00E029E7">
        <w:t>L</w:t>
      </w:r>
      <w:r w:rsidR="00017DD5" w:rsidRPr="00E029E7">
        <w:t>es logiciels pour l’utilisation des platines (encodage, prêt-retour, etc.)</w:t>
      </w:r>
    </w:p>
    <w:p w14:paraId="7132DFB0" w14:textId="453FE6CC" w:rsidR="00060F99" w:rsidRPr="00E029E7" w:rsidRDefault="00060F99" w:rsidP="00060F99">
      <w:pPr>
        <w:pStyle w:val="Puce3"/>
      </w:pPr>
      <w:r w:rsidRPr="00E029E7">
        <w:t>L’utilisation des terminaux RFID mobiles (si nécessaire)</w:t>
      </w:r>
    </w:p>
    <w:p w14:paraId="6685E250" w14:textId="104BC28A" w:rsidR="00017DD5" w:rsidRPr="00E029E7" w:rsidRDefault="00060F99" w:rsidP="006A37BD">
      <w:pPr>
        <w:pStyle w:val="Puce3"/>
      </w:pPr>
      <w:r w:rsidRPr="00E029E7">
        <w:t>L</w:t>
      </w:r>
      <w:r w:rsidR="00017DD5" w:rsidRPr="00E029E7">
        <w:t>a gestion centralisée d</w:t>
      </w:r>
      <w:r w:rsidR="00817851" w:rsidRPr="00E029E7">
        <w:t xml:space="preserve">u </w:t>
      </w:r>
      <w:r w:rsidR="00017DD5" w:rsidRPr="00E029E7">
        <w:t xml:space="preserve">portique antivol, des systèmes de comptage, des automates, </w:t>
      </w:r>
      <w:r w:rsidR="00175286" w:rsidRPr="00E029E7">
        <w:t>du système</w:t>
      </w:r>
      <w:r w:rsidR="00887404" w:rsidRPr="00E029E7">
        <w:t xml:space="preserve"> de retour</w:t>
      </w:r>
      <w:r w:rsidR="00017DD5" w:rsidRPr="00E029E7">
        <w:t>, etc.</w:t>
      </w:r>
    </w:p>
    <w:p w14:paraId="3947F865" w14:textId="77777777" w:rsidR="00017DD5" w:rsidRPr="00E029E7" w:rsidRDefault="00017DD5" w:rsidP="006A37BD">
      <w:pPr>
        <w:pStyle w:val="Puce2"/>
      </w:pPr>
      <w:r w:rsidRPr="00E029E7">
        <w:t>La procédure de configuration des différents matériels.</w:t>
      </w:r>
    </w:p>
    <w:p w14:paraId="191112A9" w14:textId="77777777" w:rsidR="00017DD5" w:rsidRPr="00E029E7" w:rsidRDefault="00017DD5" w:rsidP="00DD2704">
      <w:pPr>
        <w:pStyle w:val="Puce1"/>
        <w:keepNext/>
      </w:pPr>
      <w:r w:rsidRPr="00E029E7">
        <w:t>Un dossier d’exploitation décrivant, notamment :</w:t>
      </w:r>
    </w:p>
    <w:p w14:paraId="3F059A50" w14:textId="77777777" w:rsidR="00017DD5" w:rsidRPr="00E029E7" w:rsidRDefault="00017DD5" w:rsidP="0063574B">
      <w:pPr>
        <w:pStyle w:val="Puce2"/>
        <w:keepNext/>
      </w:pPr>
      <w:r w:rsidRPr="00E029E7">
        <w:t>Les procédures de surveillance des équipements</w:t>
      </w:r>
    </w:p>
    <w:p w14:paraId="54FDBC63" w14:textId="77777777" w:rsidR="00017DD5" w:rsidRPr="00E029E7" w:rsidRDefault="00017DD5" w:rsidP="006A37BD">
      <w:pPr>
        <w:pStyle w:val="Puce2"/>
      </w:pPr>
      <w:r w:rsidRPr="00E029E7">
        <w:t>Les vérifications de premier niveau à exécuter dans différents cas de dysfonctionnement</w:t>
      </w:r>
    </w:p>
    <w:p w14:paraId="25310D30" w14:textId="77777777" w:rsidR="00017DD5" w:rsidRPr="00E029E7" w:rsidRDefault="00017DD5" w:rsidP="006A37BD">
      <w:pPr>
        <w:pStyle w:val="Puce2"/>
      </w:pPr>
      <w:r w:rsidRPr="00E029E7">
        <w:t>Les procédures d’arrêt/démarrage ainsi que les consignes pour un redémarrage régulier de certains éléments</w:t>
      </w:r>
    </w:p>
    <w:p w14:paraId="65D3C181" w14:textId="77777777" w:rsidR="00017DD5" w:rsidRPr="00E029E7" w:rsidRDefault="00017DD5" w:rsidP="006A37BD">
      <w:pPr>
        <w:pStyle w:val="Puce2"/>
      </w:pPr>
      <w:r w:rsidRPr="00E029E7">
        <w:t>Les procédures éventuelles de sauvegarde et restauration de données.</w:t>
      </w:r>
    </w:p>
    <w:p w14:paraId="4AC29DC4" w14:textId="337BC7B2" w:rsidR="004753CC" w:rsidRPr="00E029E7" w:rsidRDefault="00017DD5" w:rsidP="000B4588">
      <w:pPr>
        <w:pStyle w:val="Puce1"/>
        <w:keepNext/>
      </w:pPr>
      <w:bookmarkStart w:id="573" w:name="_Hlk184221700"/>
      <w:r w:rsidRPr="00E029E7">
        <w:t xml:space="preserve">Un dossier </w:t>
      </w:r>
      <w:r w:rsidR="004753CC" w:rsidRPr="00E029E7">
        <w:t>« sécurité » :</w:t>
      </w:r>
    </w:p>
    <w:p w14:paraId="7083BF64" w14:textId="77777777" w:rsidR="004753CC" w:rsidRPr="00E029E7" w:rsidRDefault="004753CC" w:rsidP="00C52C4C">
      <w:pPr>
        <w:pStyle w:val="Puce2"/>
        <w:keepNext/>
      </w:pPr>
      <w:r w:rsidRPr="00E029E7">
        <w:t>Le plan d’assurance sécurité (PAS) de l’entreprise</w:t>
      </w:r>
    </w:p>
    <w:p w14:paraId="0952600F" w14:textId="77777777" w:rsidR="004753CC" w:rsidRPr="00E029E7" w:rsidRDefault="004753CC" w:rsidP="00C52C4C">
      <w:pPr>
        <w:pStyle w:val="Puce2"/>
        <w:keepNext/>
      </w:pPr>
      <w:r w:rsidRPr="00E029E7">
        <w:t>La politique de sécurité du système d’information (PSSI) de l’entreprise</w:t>
      </w:r>
    </w:p>
    <w:p w14:paraId="07FC3E8A" w14:textId="6A739BA1" w:rsidR="004753CC" w:rsidRPr="00E029E7" w:rsidRDefault="004753CC" w:rsidP="004753CC">
      <w:pPr>
        <w:pStyle w:val="Puce2"/>
      </w:pPr>
      <w:r w:rsidRPr="00E029E7">
        <w:t>Le plan de continuité d’activité (PCA) de l’entreprise</w:t>
      </w:r>
    </w:p>
    <w:p w14:paraId="07B34E41" w14:textId="12B52C44" w:rsidR="00017DD5" w:rsidRPr="00E029E7" w:rsidRDefault="004753CC" w:rsidP="004753CC">
      <w:pPr>
        <w:pStyle w:val="Puce2"/>
      </w:pPr>
      <w:r w:rsidRPr="00E029E7">
        <w:t xml:space="preserve">Document </w:t>
      </w:r>
      <w:r w:rsidR="00017DD5" w:rsidRPr="00E029E7">
        <w:t>montrant la conformité du système installé au RGS version 2.0 pour les éléments relevant de sa responsabilité (donc hors éléments strictement dépendants de</w:t>
      </w:r>
      <w:r w:rsidR="003C584D" w:rsidRPr="00E029E7">
        <w:t xml:space="preserve"> l’infrastructure informatique et réseau de l</w:t>
      </w:r>
      <w:r w:rsidR="00887404" w:rsidRPr="00E029E7">
        <w:t>’Université</w:t>
      </w:r>
      <w:r w:rsidR="00017DD5" w:rsidRPr="00E029E7">
        <w:t>).</w:t>
      </w:r>
    </w:p>
    <w:p w14:paraId="71041315" w14:textId="380ED8BC" w:rsidR="00B167E2" w:rsidRPr="00E029E7" w:rsidRDefault="000B4588" w:rsidP="00C52C4C">
      <w:pPr>
        <w:pStyle w:val="Puce2"/>
        <w:keepNext/>
      </w:pPr>
      <w:r w:rsidRPr="00E029E7">
        <w:t xml:space="preserve">Documents </w:t>
      </w:r>
      <w:r w:rsidR="002237D6" w:rsidRPr="00E029E7">
        <w:t>concernant le site d’hébergement de</w:t>
      </w:r>
      <w:r w:rsidR="00E50C17" w:rsidRPr="00E029E7">
        <w:t xml:space="preserve"> la</w:t>
      </w:r>
      <w:r w:rsidR="002237D6" w:rsidRPr="00E029E7">
        <w:t xml:space="preserve"> plate-forme extérieure du titulaire</w:t>
      </w:r>
      <w:r w:rsidR="00E50C17" w:rsidRPr="00E029E7">
        <w:t xml:space="preserve"> si celui-ci propose une telle plate-forme</w:t>
      </w:r>
      <w:r w:rsidR="002237D6" w:rsidRPr="00E029E7">
        <w:t> :</w:t>
      </w:r>
    </w:p>
    <w:p w14:paraId="4459A8A4" w14:textId="05504946" w:rsidR="00B167E2" w:rsidRPr="00E029E7" w:rsidRDefault="00B167E2" w:rsidP="00C52C4C">
      <w:pPr>
        <w:pStyle w:val="Puce3"/>
        <w:keepNext/>
      </w:pPr>
      <w:r w:rsidRPr="00E029E7">
        <w:t>Le plan d’assurance sécurité (PAS)</w:t>
      </w:r>
      <w:r w:rsidR="004753CC" w:rsidRPr="00E029E7">
        <w:t xml:space="preserve"> de l’hébergement</w:t>
      </w:r>
    </w:p>
    <w:p w14:paraId="3EA77C89" w14:textId="3678A35A" w:rsidR="00B167E2" w:rsidRPr="00E029E7" w:rsidRDefault="00B167E2" w:rsidP="000B4588">
      <w:pPr>
        <w:pStyle w:val="Puce3"/>
      </w:pPr>
      <w:r w:rsidRPr="00E029E7">
        <w:t>La politique de sécurité du système d’information (PSSI)</w:t>
      </w:r>
      <w:r w:rsidR="004753CC" w:rsidRPr="00E029E7">
        <w:t xml:space="preserve"> de l’hébergement</w:t>
      </w:r>
    </w:p>
    <w:p w14:paraId="5E39FFE0" w14:textId="77777777" w:rsidR="00B167E2" w:rsidRPr="00E029E7" w:rsidRDefault="00B167E2" w:rsidP="000B4588">
      <w:pPr>
        <w:pStyle w:val="Puce3"/>
      </w:pPr>
      <w:r w:rsidRPr="00E029E7">
        <w:t>Le plan de reprise d’activité (PRA) appliqué en cas de perte du site de production.</w:t>
      </w:r>
    </w:p>
    <w:p w14:paraId="5F618CB2" w14:textId="62514817" w:rsidR="00827BA7" w:rsidRPr="00E029E7" w:rsidRDefault="00827BA7" w:rsidP="00827BA7">
      <w:pPr>
        <w:pStyle w:val="Puce1"/>
        <w:keepNext/>
        <w:rPr>
          <w:iCs/>
        </w:rPr>
      </w:pPr>
      <w:bookmarkStart w:id="574" w:name="_Hlk184222483"/>
      <w:r w:rsidRPr="00E029E7">
        <w:rPr>
          <w:iCs/>
        </w:rPr>
        <w:t xml:space="preserve">Un dossier </w:t>
      </w:r>
      <w:r w:rsidR="00621765" w:rsidRPr="00E029E7">
        <w:rPr>
          <w:iCs/>
        </w:rPr>
        <w:t>« </w:t>
      </w:r>
      <w:r w:rsidRPr="00E029E7">
        <w:rPr>
          <w:iCs/>
        </w:rPr>
        <w:t>protection des données à caractère personnel</w:t>
      </w:r>
      <w:r w:rsidR="00621765" w:rsidRPr="00E029E7">
        <w:rPr>
          <w:iCs/>
        </w:rPr>
        <w:t> »</w:t>
      </w:r>
      <w:r w:rsidRPr="00E029E7">
        <w:rPr>
          <w:iCs/>
        </w:rPr>
        <w:t> :</w:t>
      </w:r>
    </w:p>
    <w:p w14:paraId="3C5F6E6B" w14:textId="2AAB433B" w:rsidR="00827BA7" w:rsidRPr="00E029E7" w:rsidRDefault="00827BA7" w:rsidP="00827BA7">
      <w:pPr>
        <w:pStyle w:val="Puce2"/>
        <w:keepNext/>
      </w:pPr>
      <w:r w:rsidRPr="00E029E7">
        <w:t>Politique de sécurité des données à caractère personnel de l’entreprise</w:t>
      </w:r>
      <w:r w:rsidR="008A53CD" w:rsidRPr="00E029E7">
        <w:t xml:space="preserve"> </w:t>
      </w:r>
      <w:r w:rsidR="007B165F" w:rsidRPr="00E029E7">
        <w:t>(complément éventuel au PAS et au PSSI si ces documents ne traitent pas du sujet)</w:t>
      </w:r>
    </w:p>
    <w:p w14:paraId="341BCBF9" w14:textId="4D2D271A" w:rsidR="00827BA7" w:rsidRPr="00E029E7" w:rsidRDefault="00631C53" w:rsidP="00827BA7">
      <w:pPr>
        <w:pStyle w:val="Puce2"/>
      </w:pPr>
      <w:r w:rsidRPr="00631C53">
        <w:t>Registre des catégories d'activités de traitement</w:t>
      </w:r>
    </w:p>
    <w:p w14:paraId="78C23752" w14:textId="0675FEE2" w:rsidR="00827BA7" w:rsidRPr="00E029E7" w:rsidRDefault="00827BA7" w:rsidP="00827BA7">
      <w:pPr>
        <w:pStyle w:val="Puce2"/>
      </w:pPr>
      <w:r w:rsidRPr="00E029E7">
        <w:t>Liste des sous-traitants ultérieurs</w:t>
      </w:r>
    </w:p>
    <w:bookmarkEnd w:id="574"/>
    <w:p w14:paraId="08AFB3EB" w14:textId="25829851" w:rsidR="00DD2704" w:rsidRPr="00E029E7" w:rsidRDefault="00DD2704" w:rsidP="00DD2704">
      <w:pPr>
        <w:pStyle w:val="Puce1"/>
      </w:pPr>
      <w:r w:rsidRPr="00E029E7">
        <w:t xml:space="preserve">Ces documents </w:t>
      </w:r>
      <w:r w:rsidR="00FF52E1" w:rsidRPr="00E029E7">
        <w:t>devront être</w:t>
      </w:r>
      <w:r w:rsidRPr="00E029E7">
        <w:t xml:space="preserve"> mis à jour à chaque nouvelle installation</w:t>
      </w:r>
      <w:r w:rsidR="00C006B0" w:rsidRPr="00E029E7">
        <w:t xml:space="preserve"> de matériels.</w:t>
      </w:r>
    </w:p>
    <w:bookmarkEnd w:id="573"/>
    <w:p w14:paraId="04CDC5AB" w14:textId="77777777" w:rsidR="00017DD5" w:rsidRPr="00E029E7" w:rsidRDefault="00017DD5" w:rsidP="00017DD5">
      <w:pPr>
        <w:pStyle w:val="Normalsansespaceavant"/>
      </w:pPr>
    </w:p>
    <w:p w14:paraId="6524F17C" w14:textId="1E1614DF" w:rsidR="00017DD5" w:rsidRPr="00E029E7" w:rsidRDefault="00017DD5" w:rsidP="00017DD5">
      <w:pPr>
        <w:rPr>
          <w:i/>
        </w:rPr>
      </w:pPr>
      <w:r w:rsidRPr="00E029E7">
        <w:rPr>
          <w:i/>
        </w:rPr>
        <w:t>La fourniture d’exemples de tels dossiers sera appréciée.</w:t>
      </w:r>
    </w:p>
    <w:p w14:paraId="5550FD02" w14:textId="0F3D95E7" w:rsidR="00017DD5" w:rsidRPr="00E029E7" w:rsidRDefault="00017DD5" w:rsidP="00017DD5">
      <w:pPr>
        <w:pStyle w:val="Titre2"/>
      </w:pPr>
      <w:bookmarkStart w:id="575" w:name="__RefHeading__1628_1820744676"/>
      <w:bookmarkStart w:id="576" w:name="_Ref508559451"/>
      <w:bookmarkStart w:id="577" w:name="_Ref508559455"/>
      <w:bookmarkStart w:id="578" w:name="_Toc508835197"/>
      <w:bookmarkStart w:id="579" w:name="_Toc520238654"/>
      <w:bookmarkStart w:id="580" w:name="_Toc106733473"/>
      <w:bookmarkStart w:id="581" w:name="_Toc187357744"/>
      <w:bookmarkStart w:id="582" w:name="_Toc370130814"/>
      <w:bookmarkStart w:id="583" w:name="_Toc387855081"/>
      <w:bookmarkStart w:id="584" w:name="_Toc388507398"/>
      <w:bookmarkStart w:id="585" w:name="_Ref440400151"/>
      <w:bookmarkStart w:id="586" w:name="_Ref440400155"/>
      <w:bookmarkStart w:id="587" w:name="_Toc456342526"/>
      <w:bookmarkStart w:id="588" w:name="_Toc494107367"/>
      <w:bookmarkStart w:id="589" w:name="_Toc507617136"/>
      <w:bookmarkEnd w:id="575"/>
      <w:r w:rsidRPr="00E029E7">
        <w:t>Prestations liées à la protection des données personnelles</w:t>
      </w:r>
      <w:bookmarkEnd w:id="576"/>
      <w:bookmarkEnd w:id="577"/>
      <w:bookmarkEnd w:id="578"/>
      <w:bookmarkEnd w:id="579"/>
      <w:bookmarkEnd w:id="580"/>
      <w:bookmarkEnd w:id="581"/>
    </w:p>
    <w:p w14:paraId="5B524311" w14:textId="1D26547A" w:rsidR="0015675D" w:rsidRPr="00E029E7" w:rsidRDefault="0015675D" w:rsidP="0015675D">
      <w:r w:rsidRPr="00E029E7">
        <w:t>Voir le paragraphe « </w:t>
      </w:r>
      <w:r w:rsidR="008B505C">
        <w:t>5</w:t>
      </w:r>
      <w:r w:rsidRPr="00E029E7">
        <w:t xml:space="preserve"> - </w:t>
      </w:r>
      <w:r w:rsidR="008B505C" w:rsidRPr="00E029E7">
        <w:t>Protection des données à caractère personnel</w:t>
      </w:r>
      <w:r w:rsidRPr="00E029E7">
        <w:t> » et plus particulièrement le paragraphe « </w:t>
      </w:r>
      <w:r w:rsidR="008B505C">
        <w:t>5.6.1</w:t>
      </w:r>
      <w:r w:rsidRPr="00E029E7">
        <w:t xml:space="preserve"> - </w:t>
      </w:r>
      <w:r w:rsidR="008B505C" w:rsidRPr="00E029E7">
        <w:rPr>
          <w:rFonts w:eastAsia="Arial"/>
        </w:rPr>
        <w:t>Prestations de services attendues pour la mise en œuvre</w:t>
      </w:r>
      <w:r w:rsidRPr="00E029E7">
        <w:t> ».</w:t>
      </w:r>
    </w:p>
    <w:p w14:paraId="4A0AD84E" w14:textId="0419159C" w:rsidR="00017DD5" w:rsidRPr="00E029E7" w:rsidRDefault="00017DD5" w:rsidP="00017DD5">
      <w:pPr>
        <w:pStyle w:val="Titre2"/>
      </w:pPr>
      <w:bookmarkStart w:id="590" w:name="_Toc508835198"/>
      <w:bookmarkStart w:id="591" w:name="_Toc520238655"/>
      <w:bookmarkStart w:id="592" w:name="_Toc106733474"/>
      <w:bookmarkStart w:id="593" w:name="_Toc187357745"/>
      <w:r w:rsidRPr="00E029E7">
        <w:t>Prestations de formation</w:t>
      </w:r>
      <w:bookmarkEnd w:id="526"/>
      <w:bookmarkEnd w:id="527"/>
      <w:bookmarkEnd w:id="528"/>
      <w:bookmarkEnd w:id="582"/>
      <w:bookmarkEnd w:id="583"/>
      <w:bookmarkEnd w:id="584"/>
      <w:bookmarkEnd w:id="585"/>
      <w:bookmarkEnd w:id="586"/>
      <w:bookmarkEnd w:id="587"/>
      <w:bookmarkEnd w:id="588"/>
      <w:bookmarkEnd w:id="589"/>
      <w:bookmarkEnd w:id="590"/>
      <w:bookmarkEnd w:id="591"/>
      <w:bookmarkEnd w:id="592"/>
      <w:bookmarkEnd w:id="593"/>
    </w:p>
    <w:p w14:paraId="1D18F8F6" w14:textId="77777777" w:rsidR="00017DD5" w:rsidRPr="00E029E7" w:rsidRDefault="00017DD5" w:rsidP="00017DD5">
      <w:pPr>
        <w:pStyle w:val="Titre3"/>
      </w:pPr>
      <w:bookmarkStart w:id="594" w:name="_Toc75099589"/>
      <w:bookmarkStart w:id="595" w:name="_Toc106733475"/>
      <w:bookmarkStart w:id="596" w:name="_Toc187357746"/>
      <w:bookmarkStart w:id="597" w:name="_Toc261185452"/>
      <w:bookmarkStart w:id="598" w:name="_Toc307999280"/>
      <w:bookmarkStart w:id="599" w:name="_Toc309627692"/>
      <w:bookmarkStart w:id="600" w:name="_Toc370130816"/>
      <w:bookmarkStart w:id="601" w:name="_Toc387855082"/>
      <w:bookmarkStart w:id="602" w:name="_Toc388507399"/>
      <w:bookmarkStart w:id="603" w:name="_Toc456342527"/>
      <w:bookmarkStart w:id="604" w:name="_Toc494107368"/>
      <w:bookmarkStart w:id="605" w:name="_Toc507617137"/>
      <w:bookmarkStart w:id="606" w:name="_Toc508835199"/>
      <w:bookmarkStart w:id="607" w:name="_Toc520238656"/>
      <w:r w:rsidRPr="00E029E7">
        <w:t>Modalités de formation</w:t>
      </w:r>
      <w:bookmarkEnd w:id="594"/>
      <w:bookmarkEnd w:id="595"/>
      <w:bookmarkEnd w:id="596"/>
    </w:p>
    <w:p w14:paraId="6213B9ED" w14:textId="77777777" w:rsidR="00017DD5" w:rsidRPr="00E029E7" w:rsidRDefault="00017DD5" w:rsidP="00D331FB">
      <w:pPr>
        <w:keepNext/>
        <w:keepLines/>
      </w:pPr>
      <w:r w:rsidRPr="00E029E7">
        <w:t>Toutes les formations liées à la mise en œuvre des équipements d’automatisation seront dispensées par le titulaire en présentiel. La liste des formations attendues en présentiel est détaillée ci-dessous. Les nombres de sessions sont estimatifs.</w:t>
      </w:r>
    </w:p>
    <w:p w14:paraId="29D09AA8" w14:textId="77777777" w:rsidR="00017DD5" w:rsidRPr="00E029E7" w:rsidRDefault="00017DD5" w:rsidP="00D331FB">
      <w:r w:rsidRPr="00E029E7">
        <w:t>Les formations proposées par les candidats doivent couvrir l’ensemble des fonctionnalités demandées dans ce CCTP. Les candidats proposant des formations particulières doivent obligatoirement les rattacher à l’une des formations listées ci-dessous.</w:t>
      </w:r>
    </w:p>
    <w:p w14:paraId="42C9E58A" w14:textId="77777777" w:rsidR="00017DD5" w:rsidRPr="00E029E7" w:rsidRDefault="00017DD5" w:rsidP="00017DD5">
      <w:pPr>
        <w:pStyle w:val="Normalsansespaceavant"/>
      </w:pPr>
    </w:p>
    <w:p w14:paraId="5677B60C" w14:textId="77777777" w:rsidR="00017DD5" w:rsidRPr="00E029E7" w:rsidRDefault="00017DD5" w:rsidP="00017DD5">
      <w:pPr>
        <w:rPr>
          <w:i/>
        </w:rPr>
      </w:pPr>
      <w:r w:rsidRPr="00E029E7">
        <w:rPr>
          <w:i/>
        </w:rPr>
        <w:t>Dans leur offre, les candidats décriront le contenu et la durée proposée pour chacune de ces formations en présentiel.</w:t>
      </w:r>
    </w:p>
    <w:p w14:paraId="498FDF2C" w14:textId="77777777" w:rsidR="00017DD5" w:rsidRPr="00E029E7" w:rsidRDefault="00017DD5" w:rsidP="00017DD5">
      <w:pPr>
        <w:rPr>
          <w:i/>
        </w:rPr>
      </w:pPr>
      <w:r w:rsidRPr="00E029E7">
        <w:rPr>
          <w:i/>
        </w:rPr>
        <w:t>Ils pourront également préciser si certaines formations devront se tenir l’une à la suite de l’autre pour optimiser les déplacements sur site.</w:t>
      </w:r>
    </w:p>
    <w:p w14:paraId="2F717BA5" w14:textId="77777777" w:rsidR="00017DD5" w:rsidRPr="00E029E7" w:rsidRDefault="00017DD5" w:rsidP="00017DD5">
      <w:pPr>
        <w:rPr>
          <w:i/>
        </w:rPr>
      </w:pPr>
      <w:r w:rsidRPr="00E029E7">
        <w:rPr>
          <w:i/>
        </w:rPr>
        <w:t>Les candidats indiqueront s’ils sont agréés organisme de formation (exonération de TVA).</w:t>
      </w:r>
    </w:p>
    <w:p w14:paraId="2FA1288F" w14:textId="77777777" w:rsidR="00017DD5" w:rsidRPr="00E029E7" w:rsidRDefault="00017DD5" w:rsidP="00017DD5">
      <w:pPr>
        <w:pStyle w:val="Titre3"/>
      </w:pPr>
      <w:bookmarkStart w:id="608" w:name="_Toc106733476"/>
      <w:bookmarkStart w:id="609" w:name="_Toc187357747"/>
      <w:r w:rsidRPr="00E029E7">
        <w:t>Liste des formations attendues</w:t>
      </w:r>
      <w:bookmarkEnd w:id="597"/>
      <w:bookmarkEnd w:id="598"/>
      <w:bookmarkEnd w:id="599"/>
      <w:bookmarkEnd w:id="600"/>
      <w:bookmarkEnd w:id="601"/>
      <w:bookmarkEnd w:id="602"/>
      <w:bookmarkEnd w:id="603"/>
      <w:bookmarkEnd w:id="604"/>
      <w:bookmarkEnd w:id="605"/>
      <w:bookmarkEnd w:id="606"/>
      <w:bookmarkEnd w:id="607"/>
      <w:bookmarkEnd w:id="608"/>
      <w:bookmarkEnd w:id="609"/>
    </w:p>
    <w:p w14:paraId="549DB197" w14:textId="77777777" w:rsidR="00017DD5" w:rsidRPr="00E029E7" w:rsidRDefault="00017DD5" w:rsidP="00017DD5">
      <w:pPr>
        <w:pStyle w:val="Titre4"/>
        <w:rPr>
          <w:lang w:eastAsia="ar-SA"/>
        </w:rPr>
      </w:pPr>
      <w:bookmarkStart w:id="610" w:name="_Ref451773432"/>
      <w:bookmarkStart w:id="611" w:name="_Ref451773436"/>
      <w:bookmarkStart w:id="612" w:name="_Toc456342528"/>
      <w:bookmarkStart w:id="613" w:name="_Toc494107369"/>
      <w:bookmarkStart w:id="614" w:name="_Toc507617138"/>
      <w:bookmarkStart w:id="615" w:name="_Toc508835200"/>
      <w:bookmarkStart w:id="616" w:name="_Toc520238657"/>
      <w:bookmarkStart w:id="617" w:name="_Toc106733477"/>
      <w:bookmarkStart w:id="618" w:name="_Toc187357748"/>
      <w:r w:rsidRPr="00E029E7">
        <w:rPr>
          <w:lang w:eastAsia="ar-SA"/>
        </w:rPr>
        <w:t>Présentation de la solution du titulaire</w:t>
      </w:r>
      <w:bookmarkEnd w:id="610"/>
      <w:bookmarkEnd w:id="611"/>
      <w:bookmarkEnd w:id="612"/>
      <w:bookmarkEnd w:id="613"/>
      <w:bookmarkEnd w:id="614"/>
      <w:bookmarkEnd w:id="615"/>
      <w:bookmarkEnd w:id="616"/>
      <w:bookmarkEnd w:id="617"/>
      <w:bookmarkEnd w:id="618"/>
    </w:p>
    <w:p w14:paraId="40B2DE2C" w14:textId="77777777" w:rsidR="00017DD5" w:rsidRPr="00E029E7" w:rsidRDefault="00017DD5" w:rsidP="009D2FA4">
      <w:pPr>
        <w:pStyle w:val="Puce1"/>
        <w:keepNext/>
        <w:rPr>
          <w:lang w:eastAsia="ar-SA"/>
        </w:rPr>
      </w:pPr>
      <w:r w:rsidRPr="00E029E7">
        <w:rPr>
          <w:lang w:eastAsia="ar-SA"/>
        </w:rPr>
        <w:t>Personnes concernées :</w:t>
      </w:r>
    </w:p>
    <w:p w14:paraId="2902228A" w14:textId="77777777" w:rsidR="00017DD5" w:rsidRPr="00E029E7" w:rsidRDefault="00017DD5" w:rsidP="009D2FA4">
      <w:pPr>
        <w:pStyle w:val="Puce2"/>
        <w:keepNext/>
        <w:rPr>
          <w:lang w:eastAsia="ar-SA"/>
        </w:rPr>
      </w:pPr>
      <w:r w:rsidRPr="00E029E7">
        <w:rPr>
          <w:lang w:eastAsia="ar-SA"/>
        </w:rPr>
        <w:t>Groupe projet</w:t>
      </w:r>
    </w:p>
    <w:p w14:paraId="51F3D8D4" w14:textId="0723CF11" w:rsidR="00017DD5" w:rsidRPr="00E029E7" w:rsidRDefault="00017DD5" w:rsidP="003A680E">
      <w:pPr>
        <w:pStyle w:val="Puce2"/>
        <w:keepNext/>
        <w:rPr>
          <w:lang w:eastAsia="ar-SA"/>
        </w:rPr>
      </w:pPr>
      <w:r w:rsidRPr="00E029E7">
        <w:rPr>
          <w:lang w:eastAsia="ar-SA"/>
        </w:rPr>
        <w:t xml:space="preserve">Personnel </w:t>
      </w:r>
      <w:r w:rsidR="003C127B" w:rsidRPr="00E029E7">
        <w:rPr>
          <w:lang w:eastAsia="ar-SA"/>
        </w:rPr>
        <w:t xml:space="preserve">de la </w:t>
      </w:r>
      <w:r w:rsidR="00BA4A6D" w:rsidRPr="00E029E7">
        <w:rPr>
          <w:lang w:eastAsia="ar-SA"/>
        </w:rPr>
        <w:t>BU SHS</w:t>
      </w:r>
    </w:p>
    <w:p w14:paraId="28321E3E" w14:textId="53EDD23A" w:rsidR="00156556" w:rsidRPr="00E029E7" w:rsidRDefault="00156556" w:rsidP="00156556">
      <w:pPr>
        <w:pStyle w:val="Puce2"/>
      </w:pPr>
      <w:r w:rsidRPr="00E029E7">
        <w:t>Administrateurs fonctionnels de la BU SHS</w:t>
      </w:r>
    </w:p>
    <w:p w14:paraId="12D22EE9" w14:textId="61EF295F" w:rsidR="00017DD5" w:rsidRPr="00E029E7" w:rsidRDefault="00017DD5" w:rsidP="006A37BD">
      <w:pPr>
        <w:pStyle w:val="Puce2"/>
      </w:pPr>
      <w:r w:rsidRPr="00E029E7">
        <w:t>Administrateurs techniques</w:t>
      </w:r>
    </w:p>
    <w:p w14:paraId="245E57B8" w14:textId="77777777" w:rsidR="00017DD5" w:rsidRPr="00E029E7" w:rsidRDefault="00017DD5" w:rsidP="006A37BD">
      <w:pPr>
        <w:pStyle w:val="Puce1"/>
      </w:pPr>
      <w:r w:rsidRPr="00E029E7">
        <w:t>Nombre maximum de personnes par session : pas de limite</w:t>
      </w:r>
    </w:p>
    <w:p w14:paraId="5257F4BA" w14:textId="3FD065ED" w:rsidR="00017DD5" w:rsidRPr="00E029E7" w:rsidRDefault="00017DD5" w:rsidP="00B50D3D">
      <w:pPr>
        <w:pStyle w:val="Puce1"/>
      </w:pPr>
      <w:r w:rsidRPr="00E029E7">
        <w:t>Nombre prévisionnel de sessions :</w:t>
      </w:r>
      <w:r w:rsidR="00410DF3" w:rsidRPr="00E029E7">
        <w:t xml:space="preserve"> 1</w:t>
      </w:r>
    </w:p>
    <w:p w14:paraId="135456F8" w14:textId="77777777" w:rsidR="00017DD5" w:rsidRPr="00E029E7" w:rsidRDefault="00017DD5" w:rsidP="009D2FA4">
      <w:pPr>
        <w:pStyle w:val="Puce1"/>
        <w:keepNext/>
        <w:rPr>
          <w:lang w:eastAsia="ar-SA"/>
        </w:rPr>
      </w:pPr>
      <w:r w:rsidRPr="00E029E7">
        <w:rPr>
          <w:lang w:eastAsia="ar-SA"/>
        </w:rPr>
        <w:t>Contenu :</w:t>
      </w:r>
    </w:p>
    <w:p w14:paraId="259921F1" w14:textId="61B38AB5" w:rsidR="00017DD5" w:rsidRPr="00E029E7" w:rsidRDefault="00017DD5" w:rsidP="006A37BD">
      <w:pPr>
        <w:pStyle w:val="Puce2"/>
        <w:rPr>
          <w:lang w:eastAsia="ar-SA"/>
        </w:rPr>
      </w:pPr>
      <w:r w:rsidRPr="00E029E7">
        <w:rPr>
          <w:lang w:eastAsia="ar-SA"/>
        </w:rPr>
        <w:t xml:space="preserve">Présentation de la solution RFID au groupe projet, au personnel </w:t>
      </w:r>
      <w:r w:rsidR="00E85D76" w:rsidRPr="00E029E7">
        <w:rPr>
          <w:lang w:eastAsia="ar-SA"/>
        </w:rPr>
        <w:t xml:space="preserve">de la </w:t>
      </w:r>
      <w:r w:rsidR="00505BAE" w:rsidRPr="00E029E7">
        <w:rPr>
          <w:lang w:eastAsia="ar-SA"/>
        </w:rPr>
        <w:t>BU SHS</w:t>
      </w:r>
      <w:r w:rsidRPr="00E029E7">
        <w:rPr>
          <w:lang w:eastAsia="ar-SA"/>
        </w:rPr>
        <w:t xml:space="preserve"> et </w:t>
      </w:r>
      <w:r w:rsidR="00505BAE" w:rsidRPr="00E029E7">
        <w:rPr>
          <w:lang w:eastAsia="ar-SA"/>
        </w:rPr>
        <w:t xml:space="preserve">aux administrateurs </w:t>
      </w:r>
      <w:r w:rsidR="00BA357E" w:rsidRPr="00E029E7">
        <w:rPr>
          <w:lang w:eastAsia="ar-SA"/>
        </w:rPr>
        <w:t xml:space="preserve">fonctionnels et </w:t>
      </w:r>
      <w:r w:rsidR="00505BAE" w:rsidRPr="00E029E7">
        <w:rPr>
          <w:lang w:eastAsia="ar-SA"/>
        </w:rPr>
        <w:t>techniques</w:t>
      </w:r>
      <w:r w:rsidRPr="00E029E7">
        <w:rPr>
          <w:lang w:eastAsia="ar-SA"/>
        </w:rPr>
        <w:t>.</w:t>
      </w:r>
    </w:p>
    <w:p w14:paraId="7EB7D6B7" w14:textId="016660A3" w:rsidR="00017DD5" w:rsidRPr="00E029E7" w:rsidRDefault="00017DD5" w:rsidP="006A37BD">
      <w:pPr>
        <w:pStyle w:val="Puce2"/>
        <w:rPr>
          <w:lang w:eastAsia="ar-SA"/>
        </w:rPr>
      </w:pPr>
      <w:r w:rsidRPr="00E029E7">
        <w:rPr>
          <w:lang w:eastAsia="ar-SA"/>
        </w:rPr>
        <w:t xml:space="preserve">Cette présentation devra permettre au personnel d’acquérir et de comprendre les notions et problématiques associées à la mise en œuvre de la RFID ; pour le groupe projet et </w:t>
      </w:r>
      <w:r w:rsidR="00BA357E" w:rsidRPr="00E029E7">
        <w:rPr>
          <w:lang w:eastAsia="ar-SA"/>
        </w:rPr>
        <w:t>les administrateurs</w:t>
      </w:r>
      <w:r w:rsidRPr="00E029E7">
        <w:rPr>
          <w:lang w:eastAsia="ar-SA"/>
        </w:rPr>
        <w:t>, cette présentation devra permettre de mieux suivre et gérer le projet de mise en œuvre.</w:t>
      </w:r>
    </w:p>
    <w:p w14:paraId="6DB52536" w14:textId="33B2000B" w:rsidR="00017DD5" w:rsidRPr="00E029E7" w:rsidRDefault="00017DD5" w:rsidP="00017DD5">
      <w:pPr>
        <w:pStyle w:val="Titre4"/>
        <w:rPr>
          <w:lang w:eastAsia="ar-SA"/>
        </w:rPr>
      </w:pPr>
      <w:bookmarkStart w:id="619" w:name="_Toc456342529"/>
      <w:bookmarkStart w:id="620" w:name="_Toc494107370"/>
      <w:bookmarkStart w:id="621" w:name="_Toc507617139"/>
      <w:bookmarkStart w:id="622" w:name="_Toc508835201"/>
      <w:bookmarkStart w:id="623" w:name="_Toc520238658"/>
      <w:bookmarkStart w:id="624" w:name="_Toc106733478"/>
      <w:bookmarkStart w:id="625" w:name="_Toc187357749"/>
      <w:r w:rsidRPr="00E029E7">
        <w:rPr>
          <w:lang w:eastAsia="ar-SA"/>
        </w:rPr>
        <w:t>Formation à l’équipement des documents avec</w:t>
      </w:r>
      <w:r w:rsidR="00BA357E" w:rsidRPr="00E029E7">
        <w:rPr>
          <w:lang w:eastAsia="ar-SA"/>
        </w:rPr>
        <w:t xml:space="preserve"> d</w:t>
      </w:r>
      <w:r w:rsidRPr="00E029E7">
        <w:rPr>
          <w:lang w:eastAsia="ar-SA"/>
        </w:rPr>
        <w:t>es étiquettes RFID</w:t>
      </w:r>
      <w:bookmarkEnd w:id="619"/>
      <w:bookmarkEnd w:id="620"/>
      <w:bookmarkEnd w:id="621"/>
      <w:bookmarkEnd w:id="622"/>
      <w:bookmarkEnd w:id="623"/>
      <w:bookmarkEnd w:id="624"/>
      <w:bookmarkEnd w:id="625"/>
    </w:p>
    <w:p w14:paraId="596176D6" w14:textId="77777777" w:rsidR="00017DD5" w:rsidRPr="00E029E7" w:rsidRDefault="00017DD5" w:rsidP="009D2FA4">
      <w:pPr>
        <w:pStyle w:val="Puce1"/>
        <w:keepNext/>
      </w:pPr>
      <w:r w:rsidRPr="00E029E7">
        <w:t>Personnes concernées :</w:t>
      </w:r>
    </w:p>
    <w:p w14:paraId="5A3BDDBC" w14:textId="75150606" w:rsidR="003C127B" w:rsidRPr="00E029E7" w:rsidRDefault="003C127B" w:rsidP="003C127B">
      <w:pPr>
        <w:pStyle w:val="Puce2"/>
        <w:keepNext/>
        <w:rPr>
          <w:lang w:eastAsia="ar-SA"/>
        </w:rPr>
      </w:pPr>
      <w:r w:rsidRPr="00E029E7">
        <w:rPr>
          <w:lang w:eastAsia="ar-SA"/>
        </w:rPr>
        <w:t xml:space="preserve">Personnel de la </w:t>
      </w:r>
      <w:r w:rsidR="00BA357E" w:rsidRPr="00E029E7">
        <w:rPr>
          <w:lang w:eastAsia="ar-SA"/>
        </w:rPr>
        <w:t>BU SHS</w:t>
      </w:r>
    </w:p>
    <w:p w14:paraId="50D6E700" w14:textId="07D53673" w:rsidR="006F0E81" w:rsidRPr="00E029E7" w:rsidRDefault="006F0E81" w:rsidP="006F0E81">
      <w:pPr>
        <w:pStyle w:val="Puce2"/>
      </w:pPr>
      <w:r w:rsidRPr="00E029E7">
        <w:t xml:space="preserve">Administrateurs fonctionnels de la </w:t>
      </w:r>
      <w:r w:rsidR="00BA357E" w:rsidRPr="00E029E7">
        <w:t>BU SHS</w:t>
      </w:r>
    </w:p>
    <w:p w14:paraId="3BCA30EE" w14:textId="22D9B514" w:rsidR="00017DD5" w:rsidRPr="00E029E7" w:rsidRDefault="00017DD5" w:rsidP="00B50D3D">
      <w:pPr>
        <w:pStyle w:val="Puce1"/>
      </w:pPr>
      <w:r w:rsidRPr="00E029E7">
        <w:t>Nombre maximum de personnes par session :</w:t>
      </w:r>
      <w:r w:rsidR="007847E1" w:rsidRPr="00E029E7">
        <w:t xml:space="preserve"> 10</w:t>
      </w:r>
    </w:p>
    <w:p w14:paraId="56C3E7C9" w14:textId="64C71BC6" w:rsidR="00017DD5" w:rsidRPr="00E029E7" w:rsidRDefault="00017DD5" w:rsidP="006A37BD">
      <w:pPr>
        <w:pStyle w:val="Puce1"/>
      </w:pPr>
      <w:r w:rsidRPr="00E029E7">
        <w:t>Nombre prévisionnel de sessions :</w:t>
      </w:r>
      <w:r w:rsidR="00B50D3D" w:rsidRPr="00E029E7">
        <w:t xml:space="preserve"> 2</w:t>
      </w:r>
    </w:p>
    <w:p w14:paraId="349FF53E" w14:textId="77777777" w:rsidR="00017DD5" w:rsidRPr="00E029E7" w:rsidRDefault="00017DD5" w:rsidP="00F7617D">
      <w:pPr>
        <w:pStyle w:val="Puce1"/>
        <w:keepNext/>
      </w:pPr>
      <w:r w:rsidRPr="00E029E7">
        <w:t>Contenu :</w:t>
      </w:r>
    </w:p>
    <w:p w14:paraId="77902296" w14:textId="542E2C15" w:rsidR="00017DD5" w:rsidRPr="00E029E7" w:rsidRDefault="00017DD5" w:rsidP="006A37BD">
      <w:pPr>
        <w:pStyle w:val="Puce2"/>
      </w:pPr>
      <w:r w:rsidRPr="00E029E7">
        <w:t xml:space="preserve">Cette formation devra permettre au personnel de maîtriser </w:t>
      </w:r>
      <w:r w:rsidR="00BA357E" w:rsidRPr="00E029E7">
        <w:t>l</w:t>
      </w:r>
      <w:r w:rsidRPr="00E029E7">
        <w:t>’équipement des</w:t>
      </w:r>
      <w:r w:rsidR="00BA357E" w:rsidRPr="00E029E7">
        <w:t xml:space="preserve"> </w:t>
      </w:r>
      <w:r w:rsidRPr="00E029E7">
        <w:t xml:space="preserve">documents </w:t>
      </w:r>
      <w:r w:rsidR="00BA357E" w:rsidRPr="00E029E7">
        <w:t>avec les logiciels fournis par le titulaire</w:t>
      </w:r>
      <w:r w:rsidRPr="00E029E7">
        <w:t>.</w:t>
      </w:r>
    </w:p>
    <w:p w14:paraId="6F8BD73D" w14:textId="0A5DF241" w:rsidR="00017DD5" w:rsidRPr="00E029E7" w:rsidRDefault="00017DD5" w:rsidP="006A37BD">
      <w:pPr>
        <w:pStyle w:val="Puce2"/>
      </w:pPr>
      <w:r w:rsidRPr="00E029E7">
        <w:t>Elle devra entraîner le personnel à l’utilisation des platines RFID et des logiciels associés dans une optique « encodage et gestion des collections ».</w:t>
      </w:r>
    </w:p>
    <w:p w14:paraId="62CD3E03" w14:textId="77777777" w:rsidR="00017DD5" w:rsidRPr="00E029E7" w:rsidRDefault="00017DD5" w:rsidP="006A37BD">
      <w:pPr>
        <w:pStyle w:val="Puce2"/>
      </w:pPr>
      <w:r w:rsidRPr="00E029E7">
        <w:t>La session intégrera une information précise des personnels sur les rayonnements électromagnétiques émis par les différents matériels faisant l’objet de la formation.</w:t>
      </w:r>
    </w:p>
    <w:p w14:paraId="276746F9" w14:textId="58A9D9C9" w:rsidR="00017DD5" w:rsidRPr="00E029E7" w:rsidRDefault="00017DD5" w:rsidP="00017DD5">
      <w:pPr>
        <w:pStyle w:val="Titre4"/>
      </w:pPr>
      <w:bookmarkStart w:id="626" w:name="_Toc456342531"/>
      <w:bookmarkStart w:id="627" w:name="_Toc494107372"/>
      <w:bookmarkStart w:id="628" w:name="_Toc507617141"/>
      <w:bookmarkStart w:id="629" w:name="_Toc508835203"/>
      <w:bookmarkStart w:id="630" w:name="_Toc520238660"/>
      <w:bookmarkStart w:id="631" w:name="_Toc106733480"/>
      <w:bookmarkStart w:id="632" w:name="_Toc187357750"/>
      <w:r w:rsidRPr="00E029E7">
        <w:t xml:space="preserve">Formation à l’utilisation des platines (prêt-retour), </w:t>
      </w:r>
      <w:bookmarkEnd w:id="626"/>
      <w:r w:rsidRPr="00E029E7">
        <w:rPr>
          <w:lang w:eastAsia="ar-SA"/>
        </w:rPr>
        <w:t>d</w:t>
      </w:r>
      <w:r w:rsidR="00817851" w:rsidRPr="00E029E7">
        <w:rPr>
          <w:lang w:eastAsia="ar-SA"/>
        </w:rPr>
        <w:t>u</w:t>
      </w:r>
      <w:r w:rsidR="005C319D" w:rsidRPr="00E029E7">
        <w:rPr>
          <w:lang w:eastAsia="ar-SA"/>
        </w:rPr>
        <w:t xml:space="preserve"> </w:t>
      </w:r>
      <w:r w:rsidRPr="00E029E7">
        <w:rPr>
          <w:lang w:eastAsia="ar-SA"/>
        </w:rPr>
        <w:t>portique</w:t>
      </w:r>
      <w:r w:rsidR="00817851" w:rsidRPr="00E029E7">
        <w:rPr>
          <w:lang w:eastAsia="ar-SA"/>
        </w:rPr>
        <w:t xml:space="preserve"> </w:t>
      </w:r>
      <w:r w:rsidRPr="00E029E7">
        <w:rPr>
          <w:lang w:eastAsia="ar-SA"/>
        </w:rPr>
        <w:t>antivol, des compteurs de passage</w:t>
      </w:r>
      <w:r w:rsidR="005C319D" w:rsidRPr="00E029E7">
        <w:rPr>
          <w:lang w:eastAsia="ar-SA"/>
        </w:rPr>
        <w:t xml:space="preserve"> et</w:t>
      </w:r>
      <w:r w:rsidR="001E43F9" w:rsidRPr="00E029E7">
        <w:rPr>
          <w:lang w:eastAsia="ar-SA"/>
        </w:rPr>
        <w:t xml:space="preserve"> </w:t>
      </w:r>
      <w:r w:rsidRPr="00E029E7">
        <w:rPr>
          <w:lang w:eastAsia="ar-SA"/>
        </w:rPr>
        <w:t>des automates</w:t>
      </w:r>
      <w:bookmarkEnd w:id="627"/>
      <w:bookmarkEnd w:id="628"/>
      <w:bookmarkEnd w:id="629"/>
      <w:bookmarkEnd w:id="630"/>
      <w:bookmarkEnd w:id="631"/>
      <w:bookmarkEnd w:id="632"/>
    </w:p>
    <w:p w14:paraId="401A7F6C" w14:textId="77777777" w:rsidR="00017DD5" w:rsidRPr="00E029E7" w:rsidRDefault="00017DD5" w:rsidP="003A680E">
      <w:pPr>
        <w:pStyle w:val="Puce1"/>
        <w:keepNext/>
      </w:pPr>
      <w:r w:rsidRPr="00E029E7">
        <w:t>Personnes concernées :</w:t>
      </w:r>
    </w:p>
    <w:p w14:paraId="45B663F7" w14:textId="57652421" w:rsidR="003C127B" w:rsidRPr="00E029E7" w:rsidRDefault="003C127B" w:rsidP="003C127B">
      <w:pPr>
        <w:pStyle w:val="Puce2"/>
        <w:keepNext/>
        <w:rPr>
          <w:lang w:eastAsia="ar-SA"/>
        </w:rPr>
      </w:pPr>
      <w:r w:rsidRPr="00E029E7">
        <w:rPr>
          <w:lang w:eastAsia="ar-SA"/>
        </w:rPr>
        <w:t xml:space="preserve">Personnel de la </w:t>
      </w:r>
      <w:r w:rsidR="005C319D" w:rsidRPr="00E029E7">
        <w:rPr>
          <w:lang w:eastAsia="ar-SA"/>
        </w:rPr>
        <w:t>BU SHS</w:t>
      </w:r>
    </w:p>
    <w:p w14:paraId="5CD58B36" w14:textId="17955539" w:rsidR="006F0E81" w:rsidRPr="00E029E7" w:rsidRDefault="006F0E81" w:rsidP="006F0E81">
      <w:pPr>
        <w:pStyle w:val="Puce2"/>
        <w:keepNext/>
      </w:pPr>
      <w:r w:rsidRPr="00E029E7">
        <w:t xml:space="preserve">Administrateurs fonctionnels de la </w:t>
      </w:r>
      <w:r w:rsidR="005C319D" w:rsidRPr="00E029E7">
        <w:t>BU SHS</w:t>
      </w:r>
    </w:p>
    <w:p w14:paraId="2D5991C4" w14:textId="4A78834B" w:rsidR="00017DD5" w:rsidRPr="00E029E7" w:rsidRDefault="00017DD5" w:rsidP="006A37BD">
      <w:pPr>
        <w:pStyle w:val="Puce2"/>
      </w:pPr>
      <w:r w:rsidRPr="00E029E7">
        <w:t>Administrateurs techniques</w:t>
      </w:r>
    </w:p>
    <w:p w14:paraId="6039EA3D" w14:textId="77777777" w:rsidR="00017DD5" w:rsidRPr="00E029E7" w:rsidRDefault="00017DD5" w:rsidP="006A37BD">
      <w:pPr>
        <w:pStyle w:val="Puce1"/>
      </w:pPr>
      <w:r w:rsidRPr="00E029E7">
        <w:t>Nombre maximum de personnes par session : 10</w:t>
      </w:r>
    </w:p>
    <w:p w14:paraId="28DBFE6D" w14:textId="5A1FBEC8" w:rsidR="00017DD5" w:rsidRPr="00E029E7" w:rsidRDefault="00017DD5" w:rsidP="00B50D3D">
      <w:pPr>
        <w:pStyle w:val="Puce1"/>
      </w:pPr>
      <w:r w:rsidRPr="00E029E7">
        <w:t>Nombre prévisionnel de sessions :</w:t>
      </w:r>
      <w:r w:rsidR="00B50D3D" w:rsidRPr="00E029E7">
        <w:t xml:space="preserve"> </w:t>
      </w:r>
      <w:r w:rsidR="00357FA1" w:rsidRPr="00E029E7">
        <w:t>3</w:t>
      </w:r>
    </w:p>
    <w:p w14:paraId="1ABC7464" w14:textId="77777777" w:rsidR="00017DD5" w:rsidRPr="00E029E7" w:rsidRDefault="00017DD5" w:rsidP="003E5875">
      <w:pPr>
        <w:pStyle w:val="Puce1"/>
        <w:keepNext/>
      </w:pPr>
      <w:r w:rsidRPr="00E029E7">
        <w:t>Contenu :</w:t>
      </w:r>
    </w:p>
    <w:p w14:paraId="4AC9DD2B" w14:textId="77777777" w:rsidR="00017DD5" w:rsidRPr="00E029E7" w:rsidRDefault="00017DD5" w:rsidP="003E5875">
      <w:pPr>
        <w:pStyle w:val="Puce2"/>
        <w:keepNext/>
      </w:pPr>
      <w:r w:rsidRPr="00E029E7">
        <w:t>Cette formation sera donnée au personnel une fois les matériels installés sur site :</w:t>
      </w:r>
    </w:p>
    <w:p w14:paraId="3D36A758" w14:textId="77777777" w:rsidR="00017DD5" w:rsidRPr="00E029E7" w:rsidRDefault="00017DD5" w:rsidP="006A37BD">
      <w:pPr>
        <w:pStyle w:val="Puce3"/>
      </w:pPr>
      <w:r w:rsidRPr="00E029E7">
        <w:t>Platines RFID : formation complémentaire éventuelle pour les fonctionnalités liées au prêt-retour.</w:t>
      </w:r>
    </w:p>
    <w:p w14:paraId="74BEA3F2" w14:textId="0714DEF2" w:rsidR="00017DD5" w:rsidRPr="00E029E7" w:rsidRDefault="00357FA1" w:rsidP="006A37BD">
      <w:pPr>
        <w:pStyle w:val="Puce3"/>
      </w:pPr>
      <w:r w:rsidRPr="00E029E7">
        <w:t>P</w:t>
      </w:r>
      <w:r w:rsidR="00017DD5" w:rsidRPr="00E029E7">
        <w:t>ortique antivol, compteurs de passage : fonctionnement, administration non technique courante (utilisation du logiciel de gestion centralisé, statistiques, etc.).</w:t>
      </w:r>
    </w:p>
    <w:p w14:paraId="50A477F8" w14:textId="77777777" w:rsidR="00017DD5" w:rsidRPr="00E029E7" w:rsidRDefault="00017DD5" w:rsidP="006A37BD">
      <w:pPr>
        <w:pStyle w:val="Puce3"/>
      </w:pPr>
      <w:r w:rsidRPr="00E029E7">
        <w:t>Automates de prêt-retour : fonctionnement et administration non technique courante (utilisation du logiciel de gestion centralisé, statistiques, mode dégradé, changement du mode de fonctionnement - prêt, retour, prêt-retour - accès aux différents logs, etc.).</w:t>
      </w:r>
    </w:p>
    <w:p w14:paraId="509B4514" w14:textId="77777777" w:rsidR="00017DD5" w:rsidRPr="00E029E7" w:rsidRDefault="00017DD5" w:rsidP="006A37BD">
      <w:pPr>
        <w:pStyle w:val="Puce2"/>
      </w:pPr>
      <w:r w:rsidRPr="00E029E7">
        <w:t>La session intégrera une information précise des personnels sur les rayonnements électromagnétiques émis par les différents matériels faisant l’objet de la formation.</w:t>
      </w:r>
    </w:p>
    <w:p w14:paraId="6FB5DDE4" w14:textId="77E3B36F" w:rsidR="00017DD5" w:rsidRPr="00E029E7" w:rsidRDefault="00017DD5" w:rsidP="00017DD5">
      <w:pPr>
        <w:pStyle w:val="Titre4"/>
        <w:rPr>
          <w:lang w:eastAsia="ar-SA"/>
        </w:rPr>
      </w:pPr>
      <w:bookmarkStart w:id="633" w:name="_Toc456342532"/>
      <w:bookmarkStart w:id="634" w:name="_Toc494107373"/>
      <w:bookmarkStart w:id="635" w:name="_Toc507617142"/>
      <w:bookmarkStart w:id="636" w:name="_Toc508835204"/>
      <w:bookmarkStart w:id="637" w:name="_Toc520238661"/>
      <w:bookmarkStart w:id="638" w:name="_Toc106733481"/>
      <w:bookmarkStart w:id="639" w:name="_Toc187357751"/>
      <w:r w:rsidRPr="00E029E7">
        <w:rPr>
          <w:lang w:eastAsia="ar-SA"/>
        </w:rPr>
        <w:t xml:space="preserve">Formation à l’administration et à l’exploitation techniques et fonctionnelles </w:t>
      </w:r>
      <w:bookmarkEnd w:id="633"/>
      <w:r w:rsidRPr="00E029E7">
        <w:rPr>
          <w:lang w:eastAsia="ar-SA"/>
        </w:rPr>
        <w:t xml:space="preserve">des </w:t>
      </w:r>
      <w:r w:rsidR="005C319D" w:rsidRPr="00E029E7">
        <w:rPr>
          <w:lang w:eastAsia="ar-SA"/>
        </w:rPr>
        <w:t>platines, d</w:t>
      </w:r>
      <w:r w:rsidR="00817851" w:rsidRPr="00E029E7">
        <w:rPr>
          <w:lang w:eastAsia="ar-SA"/>
        </w:rPr>
        <w:t>u</w:t>
      </w:r>
      <w:r w:rsidR="005C319D" w:rsidRPr="00E029E7">
        <w:rPr>
          <w:lang w:eastAsia="ar-SA"/>
        </w:rPr>
        <w:t xml:space="preserve"> </w:t>
      </w:r>
      <w:r w:rsidRPr="00E029E7">
        <w:rPr>
          <w:lang w:eastAsia="ar-SA"/>
        </w:rPr>
        <w:t>portique antivol, des compteurs de passage</w:t>
      </w:r>
      <w:r w:rsidR="001E43F9" w:rsidRPr="00E029E7">
        <w:rPr>
          <w:lang w:eastAsia="ar-SA"/>
        </w:rPr>
        <w:t xml:space="preserve">, </w:t>
      </w:r>
      <w:r w:rsidRPr="00E029E7">
        <w:rPr>
          <w:lang w:eastAsia="ar-SA"/>
        </w:rPr>
        <w:t>des automates</w:t>
      </w:r>
      <w:bookmarkEnd w:id="634"/>
      <w:bookmarkEnd w:id="635"/>
      <w:bookmarkEnd w:id="636"/>
      <w:bookmarkEnd w:id="637"/>
      <w:bookmarkEnd w:id="638"/>
      <w:bookmarkEnd w:id="639"/>
    </w:p>
    <w:p w14:paraId="2F0E5490" w14:textId="77777777" w:rsidR="00017DD5" w:rsidRPr="00E029E7" w:rsidRDefault="00017DD5" w:rsidP="005D46F2">
      <w:pPr>
        <w:pStyle w:val="Puce1"/>
        <w:keepNext/>
      </w:pPr>
      <w:r w:rsidRPr="00E029E7">
        <w:t>Personnes concernées :</w:t>
      </w:r>
    </w:p>
    <w:p w14:paraId="76C774B7" w14:textId="5EA60D04" w:rsidR="006F0E81" w:rsidRPr="00E029E7" w:rsidRDefault="006F0E81" w:rsidP="006F0E81">
      <w:pPr>
        <w:pStyle w:val="Puce2"/>
        <w:keepNext/>
      </w:pPr>
      <w:r w:rsidRPr="00E029E7">
        <w:t xml:space="preserve">Administrateurs fonctionnels </w:t>
      </w:r>
      <w:r w:rsidR="00212ECE" w:rsidRPr="00E029E7">
        <w:t>de la BU SHS</w:t>
      </w:r>
    </w:p>
    <w:p w14:paraId="424CB4F3" w14:textId="47CCF205" w:rsidR="00017DD5" w:rsidRPr="00E029E7" w:rsidRDefault="00017DD5" w:rsidP="006A37BD">
      <w:pPr>
        <w:pStyle w:val="Puce2"/>
      </w:pPr>
      <w:r w:rsidRPr="00E029E7">
        <w:t>Administrateurs techniques</w:t>
      </w:r>
    </w:p>
    <w:p w14:paraId="13C6947D" w14:textId="77777777" w:rsidR="00017DD5" w:rsidRPr="00E029E7" w:rsidRDefault="00017DD5" w:rsidP="006A37BD">
      <w:pPr>
        <w:pStyle w:val="Puce1"/>
      </w:pPr>
      <w:r w:rsidRPr="00E029E7">
        <w:t>Nombre maximum de personnes par session : 10</w:t>
      </w:r>
    </w:p>
    <w:p w14:paraId="443B3A74" w14:textId="4355386F" w:rsidR="00017DD5" w:rsidRPr="00E029E7" w:rsidRDefault="00017DD5" w:rsidP="0062468B">
      <w:pPr>
        <w:pStyle w:val="Puce1"/>
      </w:pPr>
      <w:r w:rsidRPr="00E029E7">
        <w:t>Nombre prévisionnel de sessions :</w:t>
      </w:r>
      <w:r w:rsidR="0062468B" w:rsidRPr="00E029E7">
        <w:t xml:space="preserve"> 1</w:t>
      </w:r>
    </w:p>
    <w:p w14:paraId="2F3E5313" w14:textId="77777777" w:rsidR="00017DD5" w:rsidRPr="00E029E7" w:rsidRDefault="00017DD5" w:rsidP="005D46F2">
      <w:pPr>
        <w:pStyle w:val="Puce1"/>
        <w:keepNext/>
      </w:pPr>
      <w:r w:rsidRPr="00E029E7">
        <w:t>Contenu :</w:t>
      </w:r>
    </w:p>
    <w:p w14:paraId="0505DF11" w14:textId="25E50619" w:rsidR="00017DD5" w:rsidRPr="00E029E7" w:rsidRDefault="00017DD5" w:rsidP="005D46F2">
      <w:pPr>
        <w:pStyle w:val="Puce2"/>
        <w:keepNext/>
      </w:pPr>
      <w:r w:rsidRPr="00E029E7">
        <w:t xml:space="preserve">Cette formation devra permettre l’examen des dossiers d’architecture, d’installation, d’exploitation et d’administration du système d’automatisation concernant </w:t>
      </w:r>
      <w:r w:rsidR="00EB7413" w:rsidRPr="00E029E7">
        <w:t xml:space="preserve">les platines, </w:t>
      </w:r>
      <w:r w:rsidRPr="00E029E7">
        <w:t>le</w:t>
      </w:r>
      <w:r w:rsidR="00EB7413" w:rsidRPr="00E029E7">
        <w:t xml:space="preserve"> p</w:t>
      </w:r>
      <w:r w:rsidRPr="00E029E7">
        <w:t>ortique antivol, les compteurs de passage et les automates. Cette formation inclura les composants installés sur les postes professionnels. Elle présentera notamment :</w:t>
      </w:r>
    </w:p>
    <w:p w14:paraId="4D4B3683" w14:textId="77777777" w:rsidR="00017DD5" w:rsidRPr="00E029E7" w:rsidRDefault="00017DD5" w:rsidP="006A37BD">
      <w:pPr>
        <w:pStyle w:val="Puce3"/>
      </w:pPr>
      <w:bookmarkStart w:id="640" w:name="_Toc370130829"/>
      <w:bookmarkStart w:id="641" w:name="_Toc387855083"/>
      <w:bookmarkStart w:id="642" w:name="_Toc388507400"/>
      <w:bookmarkStart w:id="643" w:name="_Toc307822305"/>
      <w:bookmarkStart w:id="644" w:name="_Toc307999281"/>
      <w:bookmarkStart w:id="645" w:name="_Toc309627693"/>
      <w:r w:rsidRPr="00E029E7">
        <w:t>L’architecture</w:t>
      </w:r>
    </w:p>
    <w:p w14:paraId="5977274A" w14:textId="77777777" w:rsidR="00017DD5" w:rsidRPr="00E029E7" w:rsidRDefault="00017DD5" w:rsidP="006A37BD">
      <w:pPr>
        <w:pStyle w:val="Puce3"/>
      </w:pPr>
      <w:r w:rsidRPr="00E029E7">
        <w:t>Les procédures d’installation</w:t>
      </w:r>
    </w:p>
    <w:p w14:paraId="4B2B2AB5" w14:textId="77777777" w:rsidR="00017DD5" w:rsidRPr="00E029E7" w:rsidRDefault="00017DD5" w:rsidP="006A37BD">
      <w:pPr>
        <w:pStyle w:val="Puce3"/>
      </w:pPr>
      <w:r w:rsidRPr="00E029E7">
        <w:t>Les éléments de paramétrage réservés aux administrateurs fonctionnels et techniques</w:t>
      </w:r>
    </w:p>
    <w:p w14:paraId="52124003" w14:textId="77777777" w:rsidR="00017DD5" w:rsidRPr="00E029E7" w:rsidRDefault="00017DD5" w:rsidP="006A37BD">
      <w:pPr>
        <w:pStyle w:val="Puce3"/>
      </w:pPr>
      <w:r w:rsidRPr="00E029E7">
        <w:t>Les procédures de surveillance des équipements</w:t>
      </w:r>
    </w:p>
    <w:p w14:paraId="212EA043" w14:textId="283C243D" w:rsidR="00017DD5" w:rsidRPr="00E029E7" w:rsidRDefault="00017DD5" w:rsidP="006A37BD">
      <w:pPr>
        <w:pStyle w:val="Puce3"/>
      </w:pPr>
      <w:r w:rsidRPr="00E029E7">
        <w:t>Les</w:t>
      </w:r>
      <w:r w:rsidR="0041276E" w:rsidRPr="00E029E7">
        <w:t xml:space="preserve"> </w:t>
      </w:r>
      <w:r w:rsidRPr="00E029E7">
        <w:t>vérifications de premier niveau à exécuter dans différents cas de dysfonctionnement</w:t>
      </w:r>
    </w:p>
    <w:p w14:paraId="14C6F6C5" w14:textId="77777777" w:rsidR="00017DD5" w:rsidRPr="00E029E7" w:rsidRDefault="00017DD5" w:rsidP="006A37BD">
      <w:pPr>
        <w:pStyle w:val="Puce3"/>
      </w:pPr>
      <w:r w:rsidRPr="00E029E7">
        <w:t>Les procédures d’arrêt/démarrage</w:t>
      </w:r>
    </w:p>
    <w:p w14:paraId="2FF5A189" w14:textId="77777777" w:rsidR="00017DD5" w:rsidRPr="00E029E7" w:rsidRDefault="00017DD5" w:rsidP="006A37BD">
      <w:pPr>
        <w:pStyle w:val="Puce3"/>
      </w:pPr>
      <w:r w:rsidRPr="00E029E7">
        <w:t>Les procédures éventuelles de sauvegarde et restauration de données.</w:t>
      </w:r>
    </w:p>
    <w:p w14:paraId="0D02483F" w14:textId="637F866A" w:rsidR="00624151" w:rsidRPr="00E029E7" w:rsidRDefault="00624151" w:rsidP="00624151">
      <w:pPr>
        <w:pStyle w:val="Titre4"/>
        <w:rPr>
          <w:lang w:eastAsia="ar-SA"/>
        </w:rPr>
      </w:pPr>
      <w:bookmarkStart w:id="646" w:name="_Toc456342536"/>
      <w:bookmarkStart w:id="647" w:name="_Toc494107375"/>
      <w:bookmarkStart w:id="648" w:name="_Toc520238664"/>
      <w:bookmarkStart w:id="649" w:name="_Toc92734366"/>
      <w:bookmarkStart w:id="650" w:name="_Toc116494372"/>
      <w:bookmarkStart w:id="651" w:name="_Toc187357752"/>
      <w:r w:rsidRPr="00E029E7">
        <w:rPr>
          <w:lang w:eastAsia="ar-SA"/>
        </w:rPr>
        <w:t xml:space="preserve">Formation à l’utilisation </w:t>
      </w:r>
      <w:bookmarkEnd w:id="646"/>
      <w:bookmarkEnd w:id="647"/>
      <w:bookmarkEnd w:id="648"/>
      <w:bookmarkEnd w:id="649"/>
      <w:bookmarkEnd w:id="650"/>
      <w:r w:rsidR="005C319D" w:rsidRPr="00E029E7">
        <w:rPr>
          <w:lang w:eastAsia="ar-SA"/>
        </w:rPr>
        <w:t>du système de retour</w:t>
      </w:r>
      <w:bookmarkEnd w:id="651"/>
    </w:p>
    <w:p w14:paraId="2B9A4A7E" w14:textId="77777777" w:rsidR="00624151" w:rsidRPr="00E029E7" w:rsidRDefault="00624151" w:rsidP="00624151">
      <w:pPr>
        <w:pStyle w:val="Puce1"/>
        <w:keepNext/>
      </w:pPr>
      <w:r w:rsidRPr="00E029E7">
        <w:t>Personnes concernées :</w:t>
      </w:r>
    </w:p>
    <w:p w14:paraId="0D83D9DD" w14:textId="3220B81E" w:rsidR="00E7096C" w:rsidRPr="00E029E7" w:rsidRDefault="00E7096C" w:rsidP="00E7096C">
      <w:pPr>
        <w:pStyle w:val="Puce2"/>
        <w:keepNext/>
        <w:rPr>
          <w:lang w:eastAsia="ar-SA"/>
        </w:rPr>
      </w:pPr>
      <w:r w:rsidRPr="00E029E7">
        <w:rPr>
          <w:lang w:eastAsia="ar-SA"/>
        </w:rPr>
        <w:t xml:space="preserve">Personnel de la </w:t>
      </w:r>
      <w:r w:rsidR="001273D5" w:rsidRPr="00E029E7">
        <w:rPr>
          <w:lang w:eastAsia="ar-SA"/>
        </w:rPr>
        <w:t>BU SHS</w:t>
      </w:r>
    </w:p>
    <w:p w14:paraId="1649BCF1" w14:textId="2C131BAF" w:rsidR="00E7096C" w:rsidRPr="00E029E7" w:rsidRDefault="00E7096C" w:rsidP="00E7096C">
      <w:pPr>
        <w:pStyle w:val="Puce2"/>
        <w:keepNext/>
      </w:pPr>
      <w:r w:rsidRPr="00E029E7">
        <w:t xml:space="preserve">Administrateurs fonctionnels de la </w:t>
      </w:r>
      <w:r w:rsidR="001273D5" w:rsidRPr="00E029E7">
        <w:t>BU SHS</w:t>
      </w:r>
    </w:p>
    <w:p w14:paraId="25E2323C" w14:textId="352972F3" w:rsidR="00E7096C" w:rsidRPr="00E029E7" w:rsidRDefault="00E7096C" w:rsidP="00E7096C">
      <w:pPr>
        <w:pStyle w:val="Puce2"/>
      </w:pPr>
      <w:r w:rsidRPr="00E029E7">
        <w:t>Administrateurs techniques</w:t>
      </w:r>
    </w:p>
    <w:p w14:paraId="1A710967" w14:textId="77777777" w:rsidR="00624151" w:rsidRPr="00E029E7" w:rsidRDefault="00624151" w:rsidP="00624151">
      <w:pPr>
        <w:pStyle w:val="Puce1"/>
      </w:pPr>
      <w:r w:rsidRPr="00E029E7">
        <w:t>Nombre maximum de personnes par session : 10</w:t>
      </w:r>
    </w:p>
    <w:p w14:paraId="7D828171" w14:textId="7B09FA79" w:rsidR="00624151" w:rsidRPr="00E029E7" w:rsidRDefault="00624151" w:rsidP="00624151">
      <w:pPr>
        <w:pStyle w:val="Puce1"/>
        <w:keepNext/>
      </w:pPr>
      <w:r w:rsidRPr="00E029E7">
        <w:t>Nombre prévisionnel de sessions :</w:t>
      </w:r>
      <w:r w:rsidR="00E7096C" w:rsidRPr="00E029E7">
        <w:t xml:space="preserve"> </w:t>
      </w:r>
      <w:r w:rsidR="001273D5" w:rsidRPr="00E029E7">
        <w:t>3</w:t>
      </w:r>
    </w:p>
    <w:p w14:paraId="6D4CE016" w14:textId="77777777" w:rsidR="00624151" w:rsidRPr="00E029E7" w:rsidRDefault="00624151" w:rsidP="00624151">
      <w:pPr>
        <w:pStyle w:val="Puce1"/>
        <w:keepNext/>
      </w:pPr>
      <w:r w:rsidRPr="00E029E7">
        <w:t>Contenu :</w:t>
      </w:r>
    </w:p>
    <w:p w14:paraId="393D8E60" w14:textId="77777777" w:rsidR="00624151" w:rsidRPr="00E029E7" w:rsidRDefault="00624151" w:rsidP="00624151">
      <w:pPr>
        <w:pStyle w:val="Puce2"/>
        <w:keepNext/>
      </w:pPr>
      <w:r w:rsidRPr="00E029E7">
        <w:t>Utilisation et administration non technique courante du système de retour :</w:t>
      </w:r>
    </w:p>
    <w:p w14:paraId="098BBF63" w14:textId="586E251A" w:rsidR="00624151" w:rsidRPr="00E029E7" w:rsidRDefault="00624151" w:rsidP="00624151">
      <w:pPr>
        <w:pStyle w:val="Puce3"/>
      </w:pPr>
      <w:r w:rsidRPr="00E029E7">
        <w:t>Utilisation d</w:t>
      </w:r>
      <w:r w:rsidR="00E7096C" w:rsidRPr="00E029E7">
        <w:t>e la boîte de retour</w:t>
      </w:r>
    </w:p>
    <w:p w14:paraId="35C061C4" w14:textId="77777777" w:rsidR="00624151" w:rsidRPr="00E029E7" w:rsidRDefault="00624151" w:rsidP="00624151">
      <w:pPr>
        <w:pStyle w:val="Puce3"/>
      </w:pPr>
      <w:r w:rsidRPr="00E029E7">
        <w:t>Changement des bacs du robot de tri</w:t>
      </w:r>
    </w:p>
    <w:p w14:paraId="30737CDD" w14:textId="688A303C" w:rsidR="00624151" w:rsidRPr="00E029E7" w:rsidRDefault="00624151" w:rsidP="00624151">
      <w:pPr>
        <w:pStyle w:val="Puce3"/>
      </w:pPr>
      <w:r w:rsidRPr="00E029E7">
        <w:t xml:space="preserve">Utilisation du logiciel de gestion centralisé, statistiques, </w:t>
      </w:r>
      <w:r w:rsidR="00925210" w:rsidRPr="00E029E7">
        <w:t xml:space="preserve">résolution de problèmes courants, </w:t>
      </w:r>
      <w:r w:rsidRPr="00E029E7">
        <w:t>accès aux différents logs</w:t>
      </w:r>
    </w:p>
    <w:p w14:paraId="5989E9E6" w14:textId="77777777" w:rsidR="00624151" w:rsidRPr="00E029E7" w:rsidRDefault="00624151" w:rsidP="00624151">
      <w:pPr>
        <w:pStyle w:val="Puce3"/>
      </w:pPr>
      <w:r w:rsidRPr="00E029E7">
        <w:t>Etc.</w:t>
      </w:r>
    </w:p>
    <w:p w14:paraId="1ADEFE90" w14:textId="1974312C" w:rsidR="00624151" w:rsidRPr="00E029E7" w:rsidRDefault="00624151" w:rsidP="00624151">
      <w:pPr>
        <w:pStyle w:val="Titre4"/>
        <w:rPr>
          <w:lang w:eastAsia="ar-SA"/>
        </w:rPr>
      </w:pPr>
      <w:bookmarkStart w:id="652" w:name="_Toc456342537"/>
      <w:bookmarkStart w:id="653" w:name="_Toc494107376"/>
      <w:bookmarkStart w:id="654" w:name="_Toc520238665"/>
      <w:bookmarkStart w:id="655" w:name="_Toc92734367"/>
      <w:bookmarkStart w:id="656" w:name="_Toc116494373"/>
      <w:bookmarkStart w:id="657" w:name="_Toc187357753"/>
      <w:r w:rsidRPr="00E029E7">
        <w:rPr>
          <w:lang w:eastAsia="ar-SA"/>
        </w:rPr>
        <w:t xml:space="preserve">Formation à l’administration et à l’exploitation techniques et fonctionnelles </w:t>
      </w:r>
      <w:bookmarkEnd w:id="652"/>
      <w:bookmarkEnd w:id="653"/>
      <w:bookmarkEnd w:id="654"/>
      <w:bookmarkEnd w:id="655"/>
      <w:bookmarkEnd w:id="656"/>
      <w:r w:rsidR="005C319D" w:rsidRPr="00E029E7">
        <w:rPr>
          <w:lang w:eastAsia="ar-SA"/>
        </w:rPr>
        <w:t>du système de retour</w:t>
      </w:r>
      <w:bookmarkEnd w:id="657"/>
    </w:p>
    <w:p w14:paraId="77D8A443" w14:textId="77777777" w:rsidR="00624151" w:rsidRPr="00E029E7" w:rsidRDefault="00624151" w:rsidP="00624151">
      <w:pPr>
        <w:pStyle w:val="Puce1"/>
        <w:keepNext/>
      </w:pPr>
      <w:r w:rsidRPr="00E029E7">
        <w:t>Personnes concernées :</w:t>
      </w:r>
    </w:p>
    <w:p w14:paraId="40AB154F" w14:textId="60901C4A" w:rsidR="00E7096C" w:rsidRPr="00E029E7" w:rsidRDefault="00E7096C" w:rsidP="00E7096C">
      <w:pPr>
        <w:pStyle w:val="Puce2"/>
        <w:keepNext/>
      </w:pPr>
      <w:r w:rsidRPr="00E029E7">
        <w:t xml:space="preserve">Administrateurs fonctionnels de la </w:t>
      </w:r>
      <w:r w:rsidR="00E54024" w:rsidRPr="00E029E7">
        <w:t>BU SHS</w:t>
      </w:r>
    </w:p>
    <w:p w14:paraId="7E5D3BCE" w14:textId="28061983" w:rsidR="00E7096C" w:rsidRPr="00E029E7" w:rsidRDefault="00E7096C" w:rsidP="00E7096C">
      <w:pPr>
        <w:pStyle w:val="Puce2"/>
        <w:keepNext/>
      </w:pPr>
      <w:r w:rsidRPr="00E029E7">
        <w:t>Administrateurs techniques</w:t>
      </w:r>
    </w:p>
    <w:p w14:paraId="0F1F8D1F" w14:textId="77777777" w:rsidR="00624151" w:rsidRPr="00E029E7" w:rsidRDefault="00624151" w:rsidP="00624151">
      <w:pPr>
        <w:pStyle w:val="Puce1"/>
        <w:keepNext/>
      </w:pPr>
      <w:r w:rsidRPr="00E029E7">
        <w:t>Nombre maximum de personnes par session : 10</w:t>
      </w:r>
    </w:p>
    <w:p w14:paraId="48758D17" w14:textId="77777777" w:rsidR="00624151" w:rsidRPr="00E029E7" w:rsidRDefault="00624151" w:rsidP="00624151">
      <w:pPr>
        <w:pStyle w:val="Puce1"/>
        <w:keepNext/>
      </w:pPr>
      <w:r w:rsidRPr="00E029E7">
        <w:t>Nombre prévisionnel de sessions : 1</w:t>
      </w:r>
    </w:p>
    <w:p w14:paraId="3EB1DE0C" w14:textId="77777777" w:rsidR="00624151" w:rsidRPr="00E029E7" w:rsidRDefault="00624151" w:rsidP="00624151">
      <w:pPr>
        <w:pStyle w:val="Puce1"/>
        <w:keepNext/>
      </w:pPr>
      <w:r w:rsidRPr="00E029E7">
        <w:t>Contenu :</w:t>
      </w:r>
    </w:p>
    <w:p w14:paraId="48A04FB8" w14:textId="77777777" w:rsidR="00624151" w:rsidRPr="00E029E7" w:rsidRDefault="00624151" w:rsidP="00624151">
      <w:pPr>
        <w:pStyle w:val="Puce2"/>
        <w:keepNext/>
      </w:pPr>
      <w:r w:rsidRPr="00E029E7">
        <w:t>Cette formation devra permettre l’examen des dossiers d’architecture, d’installation, d’exploitation et d’administration du système RFID concernant le système de retour (incluant les composants installés sur les postes professionnels) ; elle présentera notamment :</w:t>
      </w:r>
    </w:p>
    <w:p w14:paraId="491F2C1F" w14:textId="77777777" w:rsidR="00624151" w:rsidRPr="00E029E7" w:rsidRDefault="00624151" w:rsidP="00624151">
      <w:pPr>
        <w:pStyle w:val="Puce3"/>
        <w:keepNext/>
      </w:pPr>
      <w:r w:rsidRPr="00E029E7">
        <w:t>L’architecture</w:t>
      </w:r>
    </w:p>
    <w:p w14:paraId="4BEC78C7" w14:textId="77777777" w:rsidR="00624151" w:rsidRPr="00E029E7" w:rsidRDefault="00624151" w:rsidP="00624151">
      <w:pPr>
        <w:pStyle w:val="Puce3"/>
      </w:pPr>
      <w:r w:rsidRPr="00E029E7">
        <w:t>Les procédures d’installation</w:t>
      </w:r>
    </w:p>
    <w:p w14:paraId="49E24A20" w14:textId="77777777" w:rsidR="00624151" w:rsidRPr="00E029E7" w:rsidRDefault="00624151" w:rsidP="00624151">
      <w:pPr>
        <w:pStyle w:val="Puce3"/>
      </w:pPr>
      <w:r w:rsidRPr="00E029E7">
        <w:t>Les éléments de paramétrage réservés aux administrateurs fonctionnels et techniques</w:t>
      </w:r>
    </w:p>
    <w:p w14:paraId="094293AE" w14:textId="77777777" w:rsidR="00624151" w:rsidRPr="00E029E7" w:rsidRDefault="00624151" w:rsidP="00624151">
      <w:pPr>
        <w:pStyle w:val="Puce3"/>
      </w:pPr>
      <w:r w:rsidRPr="00E029E7">
        <w:t>Les procédures de surveillance des équipements</w:t>
      </w:r>
    </w:p>
    <w:p w14:paraId="5A283CD2" w14:textId="77777777" w:rsidR="00624151" w:rsidRPr="00E029E7" w:rsidRDefault="00624151" w:rsidP="00624151">
      <w:pPr>
        <w:pStyle w:val="Puce3"/>
      </w:pPr>
      <w:r w:rsidRPr="00E029E7">
        <w:t>Les vérifications de premier niveau à exécuter dans différents cas de dysfonctionnement</w:t>
      </w:r>
    </w:p>
    <w:p w14:paraId="5A13BC23" w14:textId="60E573FF" w:rsidR="00624151" w:rsidRPr="00E029E7" w:rsidRDefault="00624151" w:rsidP="00624151">
      <w:pPr>
        <w:pStyle w:val="Puce3"/>
      </w:pPr>
      <w:r w:rsidRPr="00E029E7">
        <w:t>Les procédures d’arrêt/démarrage</w:t>
      </w:r>
    </w:p>
    <w:p w14:paraId="2915EB0E" w14:textId="44B0BC68" w:rsidR="00060F99" w:rsidRPr="00E029E7" w:rsidRDefault="00060F99" w:rsidP="00060F99">
      <w:pPr>
        <w:pStyle w:val="Titre4"/>
        <w:rPr>
          <w:lang w:eastAsia="ar-SA"/>
        </w:rPr>
      </w:pPr>
      <w:bookmarkStart w:id="658" w:name="_Toc456342534"/>
      <w:bookmarkStart w:id="659" w:name="_Toc494107374"/>
      <w:bookmarkStart w:id="660" w:name="_Toc507617143"/>
      <w:bookmarkStart w:id="661" w:name="_Toc508835206"/>
      <w:bookmarkStart w:id="662" w:name="_Toc520238663"/>
      <w:bookmarkStart w:id="663" w:name="_Toc106733482"/>
      <w:bookmarkStart w:id="664" w:name="_Toc171352812"/>
      <w:bookmarkStart w:id="665" w:name="_Toc187357754"/>
      <w:r w:rsidRPr="00E029E7">
        <w:rPr>
          <w:lang w:eastAsia="ar-SA"/>
        </w:rPr>
        <w:t xml:space="preserve">Formation à l’utilisation et à l’administration technique et fonctionnelle des </w:t>
      </w:r>
      <w:bookmarkEnd w:id="658"/>
      <w:r w:rsidRPr="00E029E7">
        <w:rPr>
          <w:lang w:eastAsia="ar-SA"/>
        </w:rPr>
        <w:t>terminaux</w:t>
      </w:r>
      <w:r w:rsidR="0070017C" w:rsidRPr="00E029E7">
        <w:rPr>
          <w:lang w:eastAsia="ar-SA"/>
        </w:rPr>
        <w:t xml:space="preserve"> RFID</w:t>
      </w:r>
      <w:r w:rsidRPr="00E029E7">
        <w:rPr>
          <w:lang w:eastAsia="ar-SA"/>
        </w:rPr>
        <w:t xml:space="preserve"> mobile</w:t>
      </w:r>
      <w:bookmarkEnd w:id="659"/>
      <w:bookmarkEnd w:id="660"/>
      <w:bookmarkEnd w:id="661"/>
      <w:bookmarkEnd w:id="662"/>
      <w:bookmarkEnd w:id="663"/>
      <w:bookmarkEnd w:id="664"/>
      <w:r w:rsidR="0070017C" w:rsidRPr="00E029E7">
        <w:rPr>
          <w:lang w:eastAsia="ar-SA"/>
        </w:rPr>
        <w:t>s</w:t>
      </w:r>
      <w:bookmarkEnd w:id="665"/>
    </w:p>
    <w:p w14:paraId="48E74A5B" w14:textId="77777777" w:rsidR="00060F99" w:rsidRPr="00E029E7" w:rsidRDefault="00060F99" w:rsidP="00060F99">
      <w:pPr>
        <w:pStyle w:val="Puce1"/>
        <w:keepNext/>
      </w:pPr>
      <w:r w:rsidRPr="00E029E7">
        <w:t>Personnes concernées :</w:t>
      </w:r>
    </w:p>
    <w:p w14:paraId="40F5FEA7" w14:textId="77777777" w:rsidR="00060F99" w:rsidRPr="00E029E7" w:rsidRDefault="00060F99" w:rsidP="00060F99">
      <w:pPr>
        <w:pStyle w:val="Puce2"/>
        <w:keepNext/>
        <w:rPr>
          <w:lang w:eastAsia="ar-SA"/>
        </w:rPr>
      </w:pPr>
      <w:r w:rsidRPr="00E029E7">
        <w:rPr>
          <w:lang w:eastAsia="ar-SA"/>
        </w:rPr>
        <w:t>Personnel de la BU SHS</w:t>
      </w:r>
    </w:p>
    <w:p w14:paraId="38371D67" w14:textId="77777777" w:rsidR="00060F99" w:rsidRPr="00E029E7" w:rsidRDefault="00060F99" w:rsidP="00060F99">
      <w:pPr>
        <w:pStyle w:val="Puce2"/>
        <w:keepNext/>
      </w:pPr>
      <w:r w:rsidRPr="00E029E7">
        <w:t>Administrateurs fonctionnels de la BU SHS</w:t>
      </w:r>
    </w:p>
    <w:p w14:paraId="356FDA93" w14:textId="77777777" w:rsidR="00060F99" w:rsidRPr="00E029E7" w:rsidRDefault="00060F99" w:rsidP="00060F99">
      <w:pPr>
        <w:pStyle w:val="Puce2"/>
      </w:pPr>
      <w:r w:rsidRPr="00E029E7">
        <w:t>Administrateurs techniques</w:t>
      </w:r>
    </w:p>
    <w:p w14:paraId="05CF93EC" w14:textId="77777777" w:rsidR="00060F99" w:rsidRPr="00E029E7" w:rsidRDefault="00060F99" w:rsidP="00060F99">
      <w:pPr>
        <w:pStyle w:val="Puce1"/>
      </w:pPr>
      <w:r w:rsidRPr="00E029E7">
        <w:t>Nombre maximum de personnes par session : 10</w:t>
      </w:r>
    </w:p>
    <w:p w14:paraId="076A73DE" w14:textId="0DDAC747" w:rsidR="00060F99" w:rsidRPr="00E029E7" w:rsidRDefault="00060F99" w:rsidP="00060F99">
      <w:pPr>
        <w:pStyle w:val="Puce1"/>
      </w:pPr>
      <w:r w:rsidRPr="00E029E7">
        <w:t>Nombre prévisionnel de sessions : 1</w:t>
      </w:r>
    </w:p>
    <w:p w14:paraId="19EBC8CB" w14:textId="77777777" w:rsidR="00060F99" w:rsidRPr="00E029E7" w:rsidRDefault="00060F99" w:rsidP="00060F99">
      <w:pPr>
        <w:pStyle w:val="Puce1"/>
        <w:keepNext/>
      </w:pPr>
      <w:r w:rsidRPr="00E029E7">
        <w:t>Contenu :</w:t>
      </w:r>
    </w:p>
    <w:p w14:paraId="0582CF9E" w14:textId="6224E4F5" w:rsidR="00060F99" w:rsidRPr="00E029E7" w:rsidRDefault="00060F99" w:rsidP="00060F99">
      <w:pPr>
        <w:pStyle w:val="Puce2"/>
      </w:pPr>
      <w:r w:rsidRPr="00E029E7">
        <w:t>Cette formation portera sur l’utilisation des terminaux</w:t>
      </w:r>
      <w:r w:rsidR="0070017C" w:rsidRPr="00E029E7">
        <w:t xml:space="preserve"> RFID</w:t>
      </w:r>
      <w:r w:rsidRPr="00E029E7">
        <w:t xml:space="preserve"> mobiles</w:t>
      </w:r>
      <w:r w:rsidR="0070017C" w:rsidRPr="00E029E7">
        <w:t xml:space="preserve"> </w:t>
      </w:r>
      <w:r w:rsidRPr="00E029E7">
        <w:t>et des logiciels associés.</w:t>
      </w:r>
    </w:p>
    <w:p w14:paraId="11997183" w14:textId="6390339D" w:rsidR="00060F99" w:rsidRPr="00E029E7" w:rsidRDefault="00060F99" w:rsidP="00060F99">
      <w:pPr>
        <w:pStyle w:val="Puce2"/>
      </w:pPr>
      <w:r w:rsidRPr="00E029E7">
        <w:t>Elle inclura également l’administration des terminaux ainsi que les procédures d’installation et de configuration des éventuels logiciels associés.</w:t>
      </w:r>
    </w:p>
    <w:p w14:paraId="4D706049" w14:textId="77777777" w:rsidR="00017DD5" w:rsidRPr="00E029E7" w:rsidRDefault="00017DD5" w:rsidP="00017DD5">
      <w:pPr>
        <w:pStyle w:val="Titre3"/>
      </w:pPr>
      <w:bookmarkStart w:id="666" w:name="_Toc456342539"/>
      <w:bookmarkStart w:id="667" w:name="_Toc494107378"/>
      <w:bookmarkStart w:id="668" w:name="_Toc507617147"/>
      <w:bookmarkStart w:id="669" w:name="_Toc508835208"/>
      <w:bookmarkStart w:id="670" w:name="_Toc520238667"/>
      <w:bookmarkStart w:id="671" w:name="_Toc106733488"/>
      <w:bookmarkStart w:id="672" w:name="_Toc187357755"/>
      <w:r w:rsidRPr="00E029E7">
        <w:t>Déroulement des formations - Supports</w:t>
      </w:r>
      <w:bookmarkEnd w:id="640"/>
      <w:bookmarkEnd w:id="641"/>
      <w:bookmarkEnd w:id="642"/>
      <w:bookmarkEnd w:id="666"/>
      <w:bookmarkEnd w:id="667"/>
      <w:bookmarkEnd w:id="668"/>
      <w:bookmarkEnd w:id="669"/>
      <w:bookmarkEnd w:id="670"/>
      <w:bookmarkEnd w:id="671"/>
      <w:bookmarkEnd w:id="672"/>
    </w:p>
    <w:p w14:paraId="6B2AA2F0" w14:textId="2DCAA3D4" w:rsidR="00017DD5" w:rsidRPr="00E029E7" w:rsidRDefault="00017DD5" w:rsidP="00F75C55">
      <w:pPr>
        <w:pStyle w:val="Puce1"/>
        <w:keepNext/>
      </w:pPr>
      <w:r w:rsidRPr="00E029E7">
        <w:t xml:space="preserve">Les formations auront lieu en présentiel dans </w:t>
      </w:r>
      <w:r w:rsidR="005D43D2" w:rsidRPr="00E029E7">
        <w:t xml:space="preserve">la </w:t>
      </w:r>
      <w:r w:rsidR="005D35E6" w:rsidRPr="00E029E7">
        <w:t>BU SHS</w:t>
      </w:r>
      <w:r w:rsidRPr="00E029E7">
        <w:t xml:space="preserve"> ou dans tout autre bâtiment situé </w:t>
      </w:r>
      <w:r w:rsidR="001E75E4" w:rsidRPr="00E029E7">
        <w:t xml:space="preserve">sur le </w:t>
      </w:r>
      <w:r w:rsidR="005D35E6" w:rsidRPr="00E029E7">
        <w:t>Campus Pont de Bois à Villeneuve-d’Ascq</w:t>
      </w:r>
      <w:r w:rsidRPr="00E029E7">
        <w:t>.</w:t>
      </w:r>
    </w:p>
    <w:p w14:paraId="5DB9C9E5" w14:textId="77777777" w:rsidR="00017DD5" w:rsidRPr="00E029E7" w:rsidRDefault="00017DD5" w:rsidP="006A37BD">
      <w:pPr>
        <w:pStyle w:val="Puce1"/>
      </w:pPr>
      <w:r w:rsidRPr="00E029E7">
        <w:t>Le titulaire devra fournir un support de formation spécifique à chaque session qu’il remettra sous forme dématérialisée.</w:t>
      </w:r>
    </w:p>
    <w:p w14:paraId="3B834802" w14:textId="77777777" w:rsidR="00017DD5" w:rsidRPr="00E029E7" w:rsidRDefault="00017DD5" w:rsidP="006A37BD">
      <w:pPr>
        <w:pStyle w:val="Puce1"/>
      </w:pPr>
      <w:r w:rsidRPr="00E029E7">
        <w:t>Les formations ne seront pas utilisées pour spécifier ou mettre en place certains paramétrages.</w:t>
      </w:r>
    </w:p>
    <w:p w14:paraId="366E4B32" w14:textId="4C2944B1" w:rsidR="00017DD5" w:rsidRPr="00E029E7" w:rsidRDefault="00017DD5" w:rsidP="006A37BD">
      <w:pPr>
        <w:pStyle w:val="Puce1"/>
      </w:pPr>
      <w:r w:rsidRPr="00E029E7">
        <w:t xml:space="preserve">Les formations feront l’objet d’un PV d’approbation de la part </w:t>
      </w:r>
      <w:r w:rsidR="00FB08BA" w:rsidRPr="00E029E7">
        <w:t>de l</w:t>
      </w:r>
      <w:r w:rsidR="00E77F60" w:rsidRPr="00E029E7">
        <w:t>’Université</w:t>
      </w:r>
      <w:r w:rsidRPr="00E029E7">
        <w:t>, PV qui devra être obtenu pour le déclenchement du paiement.</w:t>
      </w:r>
    </w:p>
    <w:p w14:paraId="4047882B" w14:textId="77777777" w:rsidR="00017DD5" w:rsidRPr="00E029E7" w:rsidRDefault="00017DD5" w:rsidP="00017DD5">
      <w:pPr>
        <w:pStyle w:val="Normalsansespaceavant"/>
      </w:pPr>
    </w:p>
    <w:p w14:paraId="133FACA5" w14:textId="77777777" w:rsidR="00017DD5" w:rsidRPr="00E029E7" w:rsidRDefault="00017DD5" w:rsidP="00017DD5">
      <w:pPr>
        <w:rPr>
          <w:i/>
        </w:rPr>
      </w:pPr>
      <w:r w:rsidRPr="00E029E7">
        <w:rPr>
          <w:i/>
        </w:rPr>
        <w:t>La fourniture d’exemples de supports de formation sera appréciée.</w:t>
      </w:r>
    </w:p>
    <w:p w14:paraId="0CCEF350" w14:textId="77777777" w:rsidR="00017DD5" w:rsidRPr="00E029E7" w:rsidRDefault="00017DD5" w:rsidP="00017DD5">
      <w:pPr>
        <w:pStyle w:val="Titre2"/>
      </w:pPr>
      <w:bookmarkStart w:id="673" w:name="_Toc370130830"/>
      <w:bookmarkStart w:id="674" w:name="_Toc387855084"/>
      <w:bookmarkStart w:id="675" w:name="_Toc388507401"/>
      <w:bookmarkStart w:id="676" w:name="_Toc456342540"/>
      <w:bookmarkStart w:id="677" w:name="_Toc494107379"/>
      <w:bookmarkStart w:id="678" w:name="_Toc507617148"/>
      <w:bookmarkStart w:id="679" w:name="_Toc508835209"/>
      <w:bookmarkStart w:id="680" w:name="_Toc520238668"/>
      <w:bookmarkStart w:id="681" w:name="_Toc106733489"/>
      <w:bookmarkStart w:id="682" w:name="_Toc187357756"/>
      <w:r w:rsidRPr="00E029E7">
        <w:t>Fourniture de la documentation</w:t>
      </w:r>
      <w:bookmarkEnd w:id="673"/>
      <w:bookmarkEnd w:id="674"/>
      <w:bookmarkEnd w:id="675"/>
      <w:bookmarkEnd w:id="676"/>
      <w:bookmarkEnd w:id="677"/>
      <w:bookmarkEnd w:id="678"/>
      <w:bookmarkEnd w:id="679"/>
      <w:bookmarkEnd w:id="680"/>
      <w:bookmarkEnd w:id="681"/>
      <w:bookmarkEnd w:id="682"/>
    </w:p>
    <w:p w14:paraId="7A58EE78" w14:textId="77777777" w:rsidR="00017DD5" w:rsidRPr="00E029E7" w:rsidRDefault="00017DD5" w:rsidP="00F75C55">
      <w:pPr>
        <w:pStyle w:val="Puce1"/>
        <w:keepNext/>
      </w:pPr>
      <w:r w:rsidRPr="00E029E7">
        <w:t>Outre les documents qui viennent d’être énumérés dans la description des prestations de service, le titulaire devra fournir les documentations d’administration, les documentations d’utilisation et les documentations techniques de l’ensemble des matériels et logiciels qu’il aura fournis.</w:t>
      </w:r>
    </w:p>
    <w:p w14:paraId="40C16A74" w14:textId="0891EA4C" w:rsidR="00017DD5" w:rsidRPr="00E029E7" w:rsidRDefault="00017DD5" w:rsidP="006A37BD">
      <w:pPr>
        <w:pStyle w:val="Puce1"/>
      </w:pPr>
      <w:r w:rsidRPr="00E029E7">
        <w:t>Ces documentations feront l’objet d’une livraison sous forme de fichiers PDF.</w:t>
      </w:r>
    </w:p>
    <w:p w14:paraId="571DBD87" w14:textId="77777777" w:rsidR="00017DD5" w:rsidRPr="00E029E7" w:rsidRDefault="00017DD5" w:rsidP="006A37BD">
      <w:pPr>
        <w:pStyle w:val="Puce1"/>
      </w:pPr>
      <w:r w:rsidRPr="00E029E7">
        <w:t>Toutes les documentations seront rédigées en langue française.</w:t>
      </w:r>
    </w:p>
    <w:p w14:paraId="2AFCD8A2" w14:textId="77777777" w:rsidR="00017DD5" w:rsidRPr="00E029E7" w:rsidRDefault="00017DD5" w:rsidP="006A37BD">
      <w:pPr>
        <w:pStyle w:val="Puce1"/>
      </w:pPr>
      <w:r w:rsidRPr="00E029E7">
        <w:t>La qualité, l’exactitude et l’exhaustivité des documentations feront l’objet d’un point soumis à vérification d’aptitude.</w:t>
      </w:r>
    </w:p>
    <w:p w14:paraId="410F8A9B" w14:textId="77777777" w:rsidR="00017DD5" w:rsidRPr="00E029E7" w:rsidRDefault="00017DD5" w:rsidP="00017DD5">
      <w:pPr>
        <w:pStyle w:val="Normalsansespaceavant"/>
      </w:pPr>
    </w:p>
    <w:p w14:paraId="0C45284A" w14:textId="5AD4EA31" w:rsidR="00017DD5" w:rsidRPr="00E029E7" w:rsidRDefault="00E076DC" w:rsidP="00017DD5">
      <w:pPr>
        <w:keepNext/>
        <w:rPr>
          <w:iCs/>
        </w:rPr>
      </w:pPr>
      <w:r w:rsidRPr="00E029E7">
        <w:rPr>
          <w:iCs/>
        </w:rPr>
        <w:t xml:space="preserve">Sont attendus </w:t>
      </w:r>
      <w:r w:rsidR="00E0037C" w:rsidRPr="00E029E7">
        <w:rPr>
          <w:iCs/>
        </w:rPr>
        <w:t>au</w:t>
      </w:r>
      <w:r w:rsidRPr="00E029E7">
        <w:rPr>
          <w:iCs/>
        </w:rPr>
        <w:t xml:space="preserve"> minim</w:t>
      </w:r>
      <w:r w:rsidR="00E0037C" w:rsidRPr="00E029E7">
        <w:rPr>
          <w:iCs/>
        </w:rPr>
        <w:t>um</w:t>
      </w:r>
      <w:r w:rsidRPr="00E029E7">
        <w:rPr>
          <w:iCs/>
        </w:rPr>
        <w:t> :</w:t>
      </w:r>
    </w:p>
    <w:p w14:paraId="098EF6D0" w14:textId="0D93FCCC" w:rsidR="009A6AAF" w:rsidRPr="00E029E7" w:rsidRDefault="009A6AAF" w:rsidP="006A37BD">
      <w:pPr>
        <w:pStyle w:val="Puce1"/>
        <w:rPr>
          <w:iCs/>
        </w:rPr>
      </w:pPr>
      <w:r w:rsidRPr="00E029E7">
        <w:rPr>
          <w:iCs/>
        </w:rPr>
        <w:t>Dossiers techniques listés dans le paragraphe « </w:t>
      </w:r>
      <w:r w:rsidR="008B505C">
        <w:rPr>
          <w:iCs/>
        </w:rPr>
        <w:t>7.5</w:t>
      </w:r>
      <w:r w:rsidRPr="00E029E7">
        <w:rPr>
          <w:iCs/>
        </w:rPr>
        <w:t xml:space="preserve"> - </w:t>
      </w:r>
      <w:r w:rsidR="008B505C" w:rsidRPr="00E029E7">
        <w:t>Prestations d’installation des matériels, de déploiement des logiciels et de réalisation des paramétrages</w:t>
      </w:r>
      <w:r w:rsidRPr="00E029E7">
        <w:rPr>
          <w:iCs/>
        </w:rPr>
        <w:t> »</w:t>
      </w:r>
    </w:p>
    <w:p w14:paraId="12535563" w14:textId="0496001C" w:rsidR="00017DD5" w:rsidRPr="00E029E7" w:rsidRDefault="00017DD5" w:rsidP="006A37BD">
      <w:pPr>
        <w:pStyle w:val="Puce1"/>
        <w:rPr>
          <w:iCs/>
        </w:rPr>
      </w:pPr>
      <w:r w:rsidRPr="00E029E7">
        <w:rPr>
          <w:iCs/>
        </w:rPr>
        <w:t>Supports de formation</w:t>
      </w:r>
    </w:p>
    <w:p w14:paraId="21FF61C0" w14:textId="77777777" w:rsidR="00017DD5" w:rsidRPr="00E029E7" w:rsidRDefault="00017DD5" w:rsidP="006A37BD">
      <w:pPr>
        <w:pStyle w:val="Puce1"/>
        <w:rPr>
          <w:iCs/>
        </w:rPr>
      </w:pPr>
      <w:r w:rsidRPr="00E029E7">
        <w:rPr>
          <w:iCs/>
        </w:rPr>
        <w:t>Manuels d’utilisation</w:t>
      </w:r>
    </w:p>
    <w:p w14:paraId="5D55D1B9" w14:textId="77777777" w:rsidR="00017DD5" w:rsidRPr="00E029E7" w:rsidRDefault="00017DD5" w:rsidP="006A37BD">
      <w:pPr>
        <w:pStyle w:val="Puce1"/>
        <w:rPr>
          <w:iCs/>
        </w:rPr>
      </w:pPr>
      <w:r w:rsidRPr="00E029E7">
        <w:rPr>
          <w:iCs/>
        </w:rPr>
        <w:t>Manuels d’administration</w:t>
      </w:r>
    </w:p>
    <w:p w14:paraId="13E1404A" w14:textId="65F85A9F" w:rsidR="00017DD5" w:rsidRPr="00E029E7" w:rsidRDefault="00017DD5" w:rsidP="00E076DC">
      <w:pPr>
        <w:pStyle w:val="Puce1"/>
        <w:rPr>
          <w:iCs/>
        </w:rPr>
      </w:pPr>
      <w:r w:rsidRPr="00E029E7">
        <w:rPr>
          <w:iCs/>
        </w:rPr>
        <w:t>Documentations techniques</w:t>
      </w:r>
    </w:p>
    <w:p w14:paraId="5506AA8A" w14:textId="77777777" w:rsidR="00E076DC" w:rsidRPr="00E029E7" w:rsidRDefault="00E076DC" w:rsidP="00E076DC">
      <w:pPr>
        <w:pStyle w:val="Normalsansespaceavant"/>
      </w:pPr>
    </w:p>
    <w:p w14:paraId="7C58D64C" w14:textId="0F217E6B" w:rsidR="00E076DC" w:rsidRPr="00E029E7" w:rsidRDefault="00E076DC" w:rsidP="00E076DC">
      <w:r w:rsidRPr="00E029E7">
        <w:rPr>
          <w:i/>
        </w:rPr>
        <w:t>Les candidats donneront la liste exhaustive de la documentation incluse dans leur offre.</w:t>
      </w:r>
    </w:p>
    <w:p w14:paraId="436C1526" w14:textId="77777777" w:rsidR="00017DD5" w:rsidRPr="00E029E7" w:rsidRDefault="00017DD5" w:rsidP="00017DD5">
      <w:pPr>
        <w:pStyle w:val="Titre2"/>
      </w:pPr>
      <w:bookmarkStart w:id="683" w:name="_Toc307822306"/>
      <w:bookmarkStart w:id="684" w:name="_Toc307999282"/>
      <w:bookmarkStart w:id="685" w:name="_Toc309627694"/>
      <w:bookmarkStart w:id="686" w:name="_Toc370130831"/>
      <w:bookmarkStart w:id="687" w:name="_Toc387855085"/>
      <w:bookmarkStart w:id="688" w:name="_Toc388507402"/>
      <w:bookmarkStart w:id="689" w:name="_Toc456342541"/>
      <w:bookmarkStart w:id="690" w:name="_Toc494107380"/>
      <w:bookmarkStart w:id="691" w:name="_Toc507617149"/>
      <w:bookmarkStart w:id="692" w:name="_Toc508835210"/>
      <w:bookmarkStart w:id="693" w:name="_Toc520238669"/>
      <w:bookmarkStart w:id="694" w:name="_Toc106733490"/>
      <w:bookmarkStart w:id="695" w:name="_Toc187357757"/>
      <w:bookmarkEnd w:id="643"/>
      <w:bookmarkEnd w:id="644"/>
      <w:bookmarkEnd w:id="645"/>
      <w:r w:rsidRPr="00E029E7">
        <w:t>Assistance au démarrage</w:t>
      </w:r>
      <w:bookmarkEnd w:id="683"/>
      <w:bookmarkEnd w:id="684"/>
      <w:bookmarkEnd w:id="685"/>
      <w:bookmarkEnd w:id="686"/>
      <w:bookmarkEnd w:id="687"/>
      <w:bookmarkEnd w:id="688"/>
      <w:bookmarkEnd w:id="689"/>
      <w:bookmarkEnd w:id="690"/>
      <w:bookmarkEnd w:id="691"/>
      <w:bookmarkEnd w:id="692"/>
      <w:bookmarkEnd w:id="693"/>
      <w:bookmarkEnd w:id="694"/>
      <w:bookmarkEnd w:id="695"/>
    </w:p>
    <w:p w14:paraId="57937046" w14:textId="337AD2E5" w:rsidR="00594FC2" w:rsidRPr="00E029E7" w:rsidRDefault="00017DD5" w:rsidP="00C67953">
      <w:pPr>
        <w:keepNext/>
      </w:pPr>
      <w:r w:rsidRPr="00E029E7">
        <w:t>Le titulaire devra appor</w:t>
      </w:r>
      <w:bookmarkStart w:id="696" w:name="_Ref259170069"/>
      <w:bookmarkStart w:id="697" w:name="_Ref259170066"/>
      <w:bookmarkStart w:id="698" w:name="_Ref259170058"/>
      <w:bookmarkStart w:id="699" w:name="_Toc307822309"/>
      <w:bookmarkStart w:id="700" w:name="_Toc307999285"/>
      <w:bookmarkStart w:id="701" w:name="_Toc309627697"/>
      <w:r w:rsidRPr="00E029E7">
        <w:t>ter une assistance au démarrage lorsque le système d’automatisation commencera à être utilisé par le public</w:t>
      </w:r>
      <w:r w:rsidR="00C67953" w:rsidRPr="00E029E7">
        <w:t xml:space="preserve"> </w:t>
      </w:r>
      <w:r w:rsidR="0043398A" w:rsidRPr="00E029E7">
        <w:t>à la réouverture de la BU SHS</w:t>
      </w:r>
      <w:r w:rsidR="00C67953" w:rsidRPr="00E029E7">
        <w:t>.</w:t>
      </w:r>
    </w:p>
    <w:p w14:paraId="400ABEB4" w14:textId="77777777" w:rsidR="00017DD5" w:rsidRPr="00E029E7" w:rsidRDefault="00017DD5" w:rsidP="00017DD5">
      <w:pPr>
        <w:pStyle w:val="Normalsansespaceavant"/>
      </w:pPr>
    </w:p>
    <w:p w14:paraId="7742E19E" w14:textId="77777777" w:rsidR="00017DD5" w:rsidRPr="00E029E7" w:rsidRDefault="00017DD5" w:rsidP="00017DD5">
      <w:pPr>
        <w:pStyle w:val="Normalsansespaceavant"/>
      </w:pPr>
      <w:r w:rsidRPr="00E029E7">
        <w:t>Cette assistance au démarrage est un complément à l’assistance générale due par le titulaire dans le cadre de la garantie et de la maintenance.</w:t>
      </w:r>
    </w:p>
    <w:p w14:paraId="5BD66F9F" w14:textId="77777777" w:rsidR="00017DD5" w:rsidRPr="00E029E7" w:rsidRDefault="00017DD5" w:rsidP="00017DD5">
      <w:pPr>
        <w:pStyle w:val="Normalsansespaceavant"/>
      </w:pPr>
    </w:p>
    <w:p w14:paraId="4C84FF1A" w14:textId="77777777" w:rsidR="00017DD5" w:rsidRPr="00E029E7" w:rsidRDefault="00017DD5" w:rsidP="00017DD5">
      <w:pPr>
        <w:rPr>
          <w:i/>
        </w:rPr>
      </w:pPr>
      <w:r w:rsidRPr="00E029E7">
        <w:rPr>
          <w:i/>
        </w:rPr>
        <w:t>Les candidats décriront les prestations d’assistance au démarrage proposées.</w:t>
      </w:r>
    </w:p>
    <w:p w14:paraId="253B6835" w14:textId="77777777" w:rsidR="00017DD5" w:rsidRPr="00E029E7" w:rsidRDefault="00017DD5">
      <w:pPr>
        <w:pStyle w:val="Titre2"/>
        <w:numPr>
          <w:ilvl w:val="1"/>
          <w:numId w:val="5"/>
        </w:numPr>
      </w:pPr>
      <w:bookmarkStart w:id="702" w:name="_Ref356340599"/>
      <w:bookmarkStart w:id="703" w:name="_Toc356556544"/>
      <w:bookmarkStart w:id="704" w:name="_Toc370130832"/>
      <w:bookmarkStart w:id="705" w:name="_Toc387855086"/>
      <w:bookmarkStart w:id="706" w:name="_Toc388507403"/>
      <w:bookmarkStart w:id="707" w:name="_Toc456342542"/>
      <w:bookmarkStart w:id="708" w:name="_Toc494107381"/>
      <w:bookmarkStart w:id="709" w:name="_Toc507617150"/>
      <w:bookmarkStart w:id="710" w:name="_Toc508835211"/>
      <w:bookmarkStart w:id="711" w:name="_Toc520238670"/>
      <w:bookmarkStart w:id="712" w:name="_Toc106733491"/>
      <w:bookmarkStart w:id="713" w:name="_Toc187357758"/>
      <w:bookmarkEnd w:id="696"/>
      <w:bookmarkEnd w:id="697"/>
      <w:bookmarkEnd w:id="698"/>
      <w:bookmarkEnd w:id="699"/>
      <w:bookmarkEnd w:id="700"/>
      <w:bookmarkEnd w:id="701"/>
      <w:r w:rsidRPr="00E029E7">
        <w:t>Vérification des prestations</w:t>
      </w:r>
      <w:bookmarkEnd w:id="702"/>
      <w:bookmarkEnd w:id="703"/>
      <w:bookmarkEnd w:id="704"/>
      <w:bookmarkEnd w:id="705"/>
      <w:bookmarkEnd w:id="706"/>
      <w:bookmarkEnd w:id="707"/>
      <w:bookmarkEnd w:id="708"/>
      <w:bookmarkEnd w:id="709"/>
      <w:bookmarkEnd w:id="710"/>
      <w:bookmarkEnd w:id="711"/>
      <w:bookmarkEnd w:id="712"/>
      <w:bookmarkEnd w:id="713"/>
    </w:p>
    <w:p w14:paraId="731971F9" w14:textId="2FD46B81" w:rsidR="00017DD5" w:rsidRPr="00E029E7" w:rsidRDefault="00017DD5" w:rsidP="00017DD5">
      <w:pPr>
        <w:keepNext/>
      </w:pPr>
      <w:r w:rsidRPr="00E029E7">
        <w:t>Par défaut, les opérations de vérification des prestations suivront le mécanisme « Mise en ordre de marche (MOM) / Vérification d’aptitude (VA) / Vérification de service régulier (VSR) » dont le détail est décrit dans le CCAP.</w:t>
      </w:r>
    </w:p>
    <w:p w14:paraId="32364A8E" w14:textId="57217BB1" w:rsidR="00017DD5" w:rsidRPr="00E029E7" w:rsidRDefault="00017DD5" w:rsidP="00017DD5">
      <w:pPr>
        <w:keepNext/>
      </w:pPr>
      <w:r w:rsidRPr="00E029E7">
        <w:t xml:space="preserve">Les candidats doivent prévoir les journées nécessaires à la gestion des opérations de vérification et notamment à l’assistance </w:t>
      </w:r>
      <w:r w:rsidR="00555620" w:rsidRPr="00E029E7">
        <w:t>du groupe projet</w:t>
      </w:r>
      <w:r w:rsidRPr="00E029E7">
        <w:t xml:space="preserve"> lors des opérations de recette (VA) :</w:t>
      </w:r>
    </w:p>
    <w:p w14:paraId="67D6EF0B" w14:textId="77777777" w:rsidR="00017DD5" w:rsidRPr="00E029E7" w:rsidRDefault="00017DD5" w:rsidP="00E11AFE">
      <w:pPr>
        <w:pStyle w:val="Puce1"/>
        <w:keepNext/>
      </w:pPr>
      <w:r w:rsidRPr="00E029E7">
        <w:t>Réponses aux questions</w:t>
      </w:r>
    </w:p>
    <w:p w14:paraId="3B9D6172" w14:textId="77777777" w:rsidR="00017DD5" w:rsidRPr="00E029E7" w:rsidRDefault="00017DD5" w:rsidP="006A37BD">
      <w:pPr>
        <w:pStyle w:val="Puce1"/>
      </w:pPr>
      <w:r w:rsidRPr="00E029E7">
        <w:t>Le cas échéant, assistance à la réalisation de certains tests.</w:t>
      </w:r>
    </w:p>
    <w:p w14:paraId="285B9AD7" w14:textId="1CF33861" w:rsidR="00017DD5" w:rsidRPr="00E029E7" w:rsidRDefault="00017DD5" w:rsidP="00E11AFE">
      <w:pPr>
        <w:rPr>
          <w:u w:val="single"/>
        </w:rPr>
      </w:pPr>
      <w:r w:rsidRPr="00E029E7">
        <w:rPr>
          <w:u w:val="single"/>
        </w:rPr>
        <w:t>Le titulaire devra fournir les cahiers de recette nécessaires aux opérations de MOM et de VA.</w:t>
      </w:r>
    </w:p>
    <w:p w14:paraId="5D4FE17A" w14:textId="4A703772" w:rsidR="00017DD5" w:rsidRPr="00E029E7" w:rsidRDefault="00017DD5" w:rsidP="00D8242E">
      <w:pPr>
        <w:pStyle w:val="Titre1"/>
      </w:pPr>
      <w:bookmarkStart w:id="714" w:name="_Toc370130833"/>
      <w:bookmarkStart w:id="715" w:name="_Ref440304713"/>
      <w:bookmarkStart w:id="716" w:name="_Ref440304714"/>
      <w:bookmarkStart w:id="717" w:name="_Ref451723556"/>
      <w:bookmarkStart w:id="718" w:name="_Ref451723561"/>
      <w:bookmarkStart w:id="719" w:name="_Ref451723565"/>
      <w:bookmarkStart w:id="720" w:name="_Toc456342543"/>
      <w:bookmarkStart w:id="721" w:name="_Toc494107388"/>
      <w:bookmarkStart w:id="722" w:name="_Toc507617152"/>
      <w:bookmarkStart w:id="723" w:name="_Toc508835212"/>
      <w:bookmarkStart w:id="724" w:name="_Toc520238671"/>
      <w:bookmarkStart w:id="725" w:name="_Toc106733492"/>
      <w:bookmarkStart w:id="726" w:name="_Toc187357759"/>
      <w:r w:rsidRPr="00E029E7">
        <w:t>Prestations de services attendues pour la garantie et la maintenance</w:t>
      </w:r>
      <w:bookmarkEnd w:id="714"/>
      <w:bookmarkEnd w:id="715"/>
      <w:bookmarkEnd w:id="716"/>
      <w:bookmarkEnd w:id="717"/>
      <w:bookmarkEnd w:id="718"/>
      <w:bookmarkEnd w:id="719"/>
      <w:bookmarkEnd w:id="720"/>
      <w:bookmarkEnd w:id="721"/>
      <w:bookmarkEnd w:id="722"/>
      <w:bookmarkEnd w:id="723"/>
      <w:bookmarkEnd w:id="724"/>
      <w:bookmarkEnd w:id="725"/>
      <w:bookmarkEnd w:id="726"/>
    </w:p>
    <w:p w14:paraId="5C89E813" w14:textId="667BFD5C" w:rsidR="00017DD5" w:rsidRPr="00E029E7" w:rsidRDefault="00017DD5" w:rsidP="00017DD5">
      <w:pPr>
        <w:rPr>
          <w:i/>
        </w:rPr>
      </w:pPr>
      <w:r w:rsidRPr="00E029E7">
        <w:rPr>
          <w:i/>
        </w:rPr>
        <w:t xml:space="preserve">Les candidats répondront ici aux demandes du chapitre </w:t>
      </w:r>
      <w:r w:rsidR="00CA2E04" w:rsidRPr="00E029E7">
        <w:rPr>
          <w:i/>
        </w:rPr>
        <w:t>7</w:t>
      </w:r>
      <w:r w:rsidRPr="00E029E7">
        <w:rPr>
          <w:i/>
        </w:rPr>
        <w:t xml:space="preserve"> </w:t>
      </w:r>
      <w:r w:rsidR="006B48D0" w:rsidRPr="00E029E7">
        <w:rPr>
          <w:i/>
        </w:rPr>
        <w:t>du CCTP</w:t>
      </w:r>
      <w:r w:rsidRPr="00E029E7">
        <w:rPr>
          <w:i/>
        </w:rPr>
        <w:t>.</w:t>
      </w:r>
    </w:p>
    <w:p w14:paraId="31990A2E" w14:textId="77777777" w:rsidR="00017DD5" w:rsidRPr="00E029E7" w:rsidRDefault="00017DD5" w:rsidP="00017DD5">
      <w:pPr>
        <w:pStyle w:val="Normalsansespaceavant"/>
        <w:rPr>
          <w:i/>
        </w:rPr>
      </w:pPr>
    </w:p>
    <w:p w14:paraId="5728420E" w14:textId="282CF7F7" w:rsidR="00017DD5" w:rsidRPr="00E029E7" w:rsidRDefault="00017DD5" w:rsidP="00017DD5">
      <w:pPr>
        <w:pStyle w:val="Normalsansespaceavant"/>
        <w:rPr>
          <w:i/>
        </w:rPr>
      </w:pPr>
      <w:r w:rsidRPr="00E029E7">
        <w:rPr>
          <w:i/>
        </w:rPr>
        <w:t>Leurs réponses seront analysées dans le cadre du critère « Qualité des prestations de services concernant la garantie et la maintenance ».</w:t>
      </w:r>
    </w:p>
    <w:p w14:paraId="3E7AE788" w14:textId="77777777" w:rsidR="00017DD5" w:rsidRPr="00E029E7" w:rsidRDefault="00017DD5" w:rsidP="00D8242E">
      <w:pPr>
        <w:pStyle w:val="Titre2"/>
      </w:pPr>
      <w:bookmarkStart w:id="727" w:name="_Toc370130834"/>
      <w:bookmarkStart w:id="728" w:name="_Toc387855088"/>
      <w:bookmarkStart w:id="729" w:name="_Toc388507405"/>
      <w:bookmarkStart w:id="730" w:name="_Toc456342544"/>
      <w:bookmarkStart w:id="731" w:name="_Toc494107389"/>
      <w:bookmarkStart w:id="732" w:name="_Toc507617153"/>
      <w:bookmarkStart w:id="733" w:name="_Ref508742291"/>
      <w:bookmarkStart w:id="734" w:name="_Ref508742292"/>
      <w:bookmarkStart w:id="735" w:name="_Toc508835213"/>
      <w:bookmarkStart w:id="736" w:name="_Toc520238672"/>
      <w:bookmarkStart w:id="737" w:name="_Toc106733493"/>
      <w:bookmarkStart w:id="738" w:name="_Toc187357760"/>
      <w:r w:rsidRPr="00E029E7">
        <w:t>Présentation générale</w:t>
      </w:r>
      <w:bookmarkEnd w:id="727"/>
      <w:bookmarkEnd w:id="728"/>
      <w:bookmarkEnd w:id="729"/>
      <w:bookmarkEnd w:id="730"/>
      <w:bookmarkEnd w:id="731"/>
      <w:bookmarkEnd w:id="732"/>
      <w:bookmarkEnd w:id="733"/>
      <w:bookmarkEnd w:id="734"/>
      <w:bookmarkEnd w:id="735"/>
      <w:bookmarkEnd w:id="736"/>
      <w:bookmarkEnd w:id="737"/>
      <w:bookmarkEnd w:id="738"/>
    </w:p>
    <w:p w14:paraId="0C111B16" w14:textId="44AE422A" w:rsidR="00017DD5" w:rsidRPr="00E029E7" w:rsidRDefault="00017DD5" w:rsidP="00017DD5">
      <w:pPr>
        <w:keepNext/>
      </w:pPr>
      <w:r w:rsidRPr="00E029E7">
        <w:t xml:space="preserve">Les matériels et logiciels livrés </w:t>
      </w:r>
      <w:r w:rsidR="00DE220F" w:rsidRPr="00E029E7">
        <w:t>par l’intermédiaire du</w:t>
      </w:r>
      <w:r w:rsidRPr="00E029E7">
        <w:t xml:space="preserve"> présent accord-cadre devront faire l’objet d’une garantie de la part du titulaire :</w:t>
      </w:r>
    </w:p>
    <w:p w14:paraId="0748C3D5" w14:textId="77777777" w:rsidR="00017DD5" w:rsidRPr="00E029E7" w:rsidRDefault="00017DD5" w:rsidP="00AE53F8">
      <w:pPr>
        <w:pStyle w:val="Puce1"/>
        <w:keepNext/>
      </w:pPr>
      <w:r w:rsidRPr="00E029E7">
        <w:t>Cette garantie sera organisée en fonction des différentes opérations de vérification qui seront réalisées au cours de l’accord-cadre.</w:t>
      </w:r>
    </w:p>
    <w:p w14:paraId="0D8D75A2" w14:textId="77777777" w:rsidR="00017DD5" w:rsidRPr="00E029E7" w:rsidRDefault="00017DD5" w:rsidP="006A37BD">
      <w:pPr>
        <w:pStyle w:val="Puce1"/>
      </w:pPr>
      <w:r w:rsidRPr="00E029E7">
        <w:t>Le point de départ de la garantie des matériels et logiciels associés à une opération de vérification sera la notification de la décision positive d’admission (donc après la VSR pour les vérifications de type MOM/VA/VSR).</w:t>
      </w:r>
    </w:p>
    <w:p w14:paraId="06E6849F" w14:textId="4478788E" w:rsidR="00017DD5" w:rsidRPr="00E029E7" w:rsidRDefault="00017DD5" w:rsidP="006A37BD">
      <w:pPr>
        <w:pStyle w:val="Puce1"/>
      </w:pPr>
      <w:r w:rsidRPr="00E029E7">
        <w:t xml:space="preserve">Les matériels et logiciels devront être garantis au moins </w:t>
      </w:r>
      <w:r w:rsidR="00484D1C" w:rsidRPr="00E029E7">
        <w:t>1</w:t>
      </w:r>
      <w:r w:rsidRPr="00E029E7">
        <w:t> an.</w:t>
      </w:r>
    </w:p>
    <w:p w14:paraId="547A8726" w14:textId="77777777" w:rsidR="00017DD5" w:rsidRPr="00E029E7" w:rsidRDefault="00017DD5" w:rsidP="00017DD5"/>
    <w:p w14:paraId="7B9FB044" w14:textId="77777777" w:rsidR="00017DD5" w:rsidRPr="00E029E7" w:rsidRDefault="00017DD5" w:rsidP="00017DD5">
      <w:pPr>
        <w:keepNext/>
      </w:pPr>
      <w:r w:rsidRPr="00E029E7">
        <w:t>Coût de la garantie :</w:t>
      </w:r>
    </w:p>
    <w:p w14:paraId="383A1D62" w14:textId="77777777" w:rsidR="00017DD5" w:rsidRPr="00E029E7" w:rsidRDefault="00017DD5" w:rsidP="00AE53F8">
      <w:pPr>
        <w:pStyle w:val="Puce1"/>
        <w:keepNext/>
        <w:keepLines/>
      </w:pPr>
      <w:r w:rsidRPr="00E029E7">
        <w:t>Le coût de la garantie, incluant la correction des anomalies du lundi au vendredi de 9h00 à 18h00, doit être compris dans le coût d’acquisition des matériels et logiciels y compris si certains de ces éléments sont proposés avec un coût nul par le titulaire. Cette garantie ne pourra donc faire l’objet d’aucune redevance de la part du titulaire.</w:t>
      </w:r>
    </w:p>
    <w:p w14:paraId="28861C08" w14:textId="77777777" w:rsidR="00017DD5" w:rsidRPr="00E029E7" w:rsidRDefault="00017DD5" w:rsidP="006A37BD">
      <w:pPr>
        <w:pStyle w:val="Puce1"/>
      </w:pPr>
      <w:r w:rsidRPr="00E029E7">
        <w:t>L’extension de la garantie au samedi de 9h00 à 18h00 et au dimanche de 9h00 à 18h00 fera l’objet d’un chiffrage par les candidats par l’intermédiaire des postes prévus à cet effet dans le BPU.</w:t>
      </w:r>
    </w:p>
    <w:p w14:paraId="3BEE3A2B" w14:textId="77777777" w:rsidR="00017DD5" w:rsidRPr="00E029E7" w:rsidRDefault="00017DD5" w:rsidP="00017DD5">
      <w:pPr>
        <w:pStyle w:val="Normalsansespaceavant"/>
      </w:pPr>
    </w:p>
    <w:p w14:paraId="3D3A669A" w14:textId="77777777" w:rsidR="00017DD5" w:rsidRPr="00E029E7" w:rsidRDefault="00017DD5" w:rsidP="00017DD5">
      <w:pPr>
        <w:keepNext/>
      </w:pPr>
      <w:r w:rsidRPr="00E029E7">
        <w:t>L’accord-cadre inclut également la maintenance des matériels et logiciels qui sera appliquée à l’issue de chaque période de garantie :</w:t>
      </w:r>
    </w:p>
    <w:p w14:paraId="047EF9C4" w14:textId="77777777" w:rsidR="00017DD5" w:rsidRPr="00E029E7" w:rsidRDefault="00017DD5" w:rsidP="00AE53F8">
      <w:pPr>
        <w:pStyle w:val="Puce1"/>
        <w:keepNext/>
      </w:pPr>
      <w:r w:rsidRPr="00E029E7">
        <w:t>Les clauses correspondant à la maintenance corrective devront s’appliquer du lundi au vendredi de 9h00 à 18h00.</w:t>
      </w:r>
    </w:p>
    <w:p w14:paraId="16408330" w14:textId="77777777" w:rsidR="00017DD5" w:rsidRPr="00E029E7" w:rsidRDefault="00017DD5" w:rsidP="006A37BD">
      <w:pPr>
        <w:pStyle w:val="Puce1"/>
      </w:pPr>
      <w:r w:rsidRPr="00E029E7">
        <w:t>Par l’intermédiaire des postes prévus à cet effet dans le BPU, les candidats chiffreront en sus l’application de la maintenance corrective au samedi de 9h00 à 18h00 et au dimanche de 9h00 à 18h00.</w:t>
      </w:r>
    </w:p>
    <w:p w14:paraId="43F577A4" w14:textId="77777777" w:rsidR="00017DD5" w:rsidRPr="00E029E7" w:rsidRDefault="00017DD5" w:rsidP="00017DD5">
      <w:pPr>
        <w:pStyle w:val="Normalsansespaceavant"/>
      </w:pPr>
    </w:p>
    <w:p w14:paraId="3AFBB90D" w14:textId="77777777" w:rsidR="00017DD5" w:rsidRPr="00E029E7" w:rsidRDefault="00017DD5" w:rsidP="00017DD5">
      <w:r w:rsidRPr="00E029E7">
        <w:t>Les prestations fournies par le titulaire pendant la période de garantie devront être les mêmes que celles fournies pendant la période de maintenance.</w:t>
      </w:r>
    </w:p>
    <w:p w14:paraId="65F705D5" w14:textId="77777777" w:rsidR="00017DD5" w:rsidRPr="00E029E7" w:rsidRDefault="00017DD5" w:rsidP="00017DD5">
      <w:pPr>
        <w:pStyle w:val="Normalsansespaceavant"/>
      </w:pPr>
    </w:p>
    <w:p w14:paraId="50A79B9D" w14:textId="0888047E" w:rsidR="00017DD5" w:rsidRPr="00E029E7" w:rsidRDefault="00017DD5" w:rsidP="00017DD5">
      <w:pPr>
        <w:rPr>
          <w:i/>
        </w:rPr>
      </w:pPr>
      <w:r w:rsidRPr="00E029E7">
        <w:rPr>
          <w:i/>
        </w:rPr>
        <w:t xml:space="preserve">Les candidats doivent présenter dans ce cadre de réponse les clauses et conditions proposées pour la garantie et la maintenance et notamment les obligations de </w:t>
      </w:r>
      <w:r w:rsidR="00414BA7" w:rsidRPr="00E029E7">
        <w:rPr>
          <w:i/>
        </w:rPr>
        <w:t>l</w:t>
      </w:r>
      <w:r w:rsidR="00D8567C" w:rsidRPr="00E029E7">
        <w:rPr>
          <w:i/>
        </w:rPr>
        <w:t>’Université</w:t>
      </w:r>
      <w:r w:rsidRPr="00E029E7">
        <w:rPr>
          <w:i/>
        </w:rPr>
        <w:t xml:space="preserve"> et les obligations du titulaire.</w:t>
      </w:r>
    </w:p>
    <w:p w14:paraId="4909AAB4" w14:textId="77777777" w:rsidR="00017DD5" w:rsidRPr="00E029E7" w:rsidRDefault="00017DD5" w:rsidP="00017DD5">
      <w:pPr>
        <w:rPr>
          <w:i/>
        </w:rPr>
      </w:pPr>
      <w:r w:rsidRPr="00E029E7">
        <w:rPr>
          <w:i/>
        </w:rPr>
        <w:t>Les clauses financières, de révision de prix ou de reconduction expresse ou tacite présentes dans la réponse des candidats ne seront pas prises en considération puisque la maintenance fera l’objet de bons de commande émis par l’intermédiaire du présent accord-cadre.</w:t>
      </w:r>
    </w:p>
    <w:p w14:paraId="12E69EF9" w14:textId="77777777" w:rsidR="00017DD5" w:rsidRPr="00E029E7" w:rsidRDefault="00017DD5" w:rsidP="00017DD5">
      <w:pPr>
        <w:pStyle w:val="Titre2"/>
      </w:pPr>
      <w:bookmarkStart w:id="739" w:name="_Toc370130835"/>
      <w:bookmarkStart w:id="740" w:name="_Toc387855089"/>
      <w:bookmarkStart w:id="741" w:name="_Toc388507406"/>
      <w:bookmarkStart w:id="742" w:name="_Toc456342545"/>
      <w:bookmarkStart w:id="743" w:name="_Toc494107390"/>
      <w:bookmarkStart w:id="744" w:name="_Toc507617154"/>
      <w:bookmarkStart w:id="745" w:name="_Toc508835214"/>
      <w:bookmarkStart w:id="746" w:name="_Toc520238673"/>
      <w:bookmarkStart w:id="747" w:name="_Toc106733494"/>
      <w:bookmarkStart w:id="748" w:name="_Toc187357761"/>
      <w:r w:rsidRPr="00E029E7">
        <w:t>Besoins concernant la garantie et la maintenance</w:t>
      </w:r>
      <w:bookmarkEnd w:id="739"/>
      <w:bookmarkEnd w:id="740"/>
      <w:bookmarkEnd w:id="741"/>
      <w:bookmarkEnd w:id="742"/>
      <w:bookmarkEnd w:id="743"/>
      <w:bookmarkEnd w:id="744"/>
      <w:bookmarkEnd w:id="745"/>
      <w:bookmarkEnd w:id="746"/>
      <w:bookmarkEnd w:id="747"/>
      <w:bookmarkEnd w:id="748"/>
    </w:p>
    <w:p w14:paraId="346D794B" w14:textId="77777777" w:rsidR="00017DD5" w:rsidRPr="00E029E7" w:rsidRDefault="00017DD5" w:rsidP="00017DD5">
      <w:pPr>
        <w:pStyle w:val="Titre3"/>
      </w:pPr>
      <w:bookmarkStart w:id="749" w:name="_Toc370130836"/>
      <w:bookmarkStart w:id="750" w:name="_Toc387855090"/>
      <w:bookmarkStart w:id="751" w:name="_Toc388507407"/>
      <w:bookmarkStart w:id="752" w:name="_Toc456342546"/>
      <w:bookmarkStart w:id="753" w:name="_Toc494107391"/>
      <w:bookmarkStart w:id="754" w:name="_Toc520238674"/>
      <w:bookmarkStart w:id="755" w:name="_Toc106733495"/>
      <w:bookmarkStart w:id="756" w:name="_Toc187357762"/>
      <w:r w:rsidRPr="00E029E7">
        <w:t>Objet de la garantie et de la maintenance</w:t>
      </w:r>
      <w:bookmarkEnd w:id="749"/>
      <w:bookmarkEnd w:id="750"/>
      <w:bookmarkEnd w:id="751"/>
      <w:bookmarkEnd w:id="752"/>
      <w:bookmarkEnd w:id="753"/>
      <w:bookmarkEnd w:id="754"/>
      <w:bookmarkEnd w:id="755"/>
      <w:bookmarkEnd w:id="756"/>
    </w:p>
    <w:p w14:paraId="66D30CFB" w14:textId="3D1D9982" w:rsidR="00017DD5" w:rsidRPr="00E029E7" w:rsidRDefault="00017DD5" w:rsidP="00017DD5">
      <w:pPr>
        <w:keepNext/>
      </w:pPr>
      <w:r w:rsidRPr="00E029E7">
        <w:t>Le titulaire mettra à la disposition d</w:t>
      </w:r>
      <w:r w:rsidR="001D59AA" w:rsidRPr="00E029E7">
        <w:t>e l’Université</w:t>
      </w:r>
      <w:r w:rsidRPr="00E029E7">
        <w:t xml:space="preserve"> un service qui devra :</w:t>
      </w:r>
    </w:p>
    <w:p w14:paraId="49A5F81D" w14:textId="0287E019" w:rsidR="00017DD5" w:rsidRPr="00E029E7" w:rsidRDefault="00017DD5" w:rsidP="00AE53F8">
      <w:pPr>
        <w:pStyle w:val="Puce1"/>
        <w:keepNext/>
      </w:pPr>
      <w:proofErr w:type="gramStart"/>
      <w:r w:rsidRPr="00E029E7">
        <w:t>résoudre</w:t>
      </w:r>
      <w:proofErr w:type="gramEnd"/>
      <w:r w:rsidRPr="00E029E7">
        <w:t xml:space="preserve"> les dysfonctionnements techniques et fonctionnels (traitement correctif) constatés par l</w:t>
      </w:r>
      <w:r w:rsidR="001D59AA" w:rsidRPr="00E029E7">
        <w:t>’Université</w:t>
      </w:r>
    </w:p>
    <w:p w14:paraId="7F2C3ED5" w14:textId="77777777" w:rsidR="00017DD5" w:rsidRPr="00E029E7" w:rsidRDefault="00017DD5" w:rsidP="001D59AA">
      <w:pPr>
        <w:pStyle w:val="Puce1"/>
        <w:keepNext/>
      </w:pPr>
      <w:proofErr w:type="gramStart"/>
      <w:r w:rsidRPr="00E029E7">
        <w:t>fournir</w:t>
      </w:r>
      <w:proofErr w:type="gramEnd"/>
      <w:r w:rsidRPr="00E029E7">
        <w:t xml:space="preserve"> un traitement préventif pour réduire les risques de dysfonctionnement (incluant une visite annuelle)</w:t>
      </w:r>
    </w:p>
    <w:p w14:paraId="5F736A76" w14:textId="6DD436EA" w:rsidR="00017DD5" w:rsidRPr="00E029E7" w:rsidRDefault="00017DD5" w:rsidP="006A37BD">
      <w:pPr>
        <w:pStyle w:val="Puce1"/>
      </w:pPr>
      <w:proofErr w:type="gramStart"/>
      <w:r w:rsidRPr="00E029E7">
        <w:t>assurer</w:t>
      </w:r>
      <w:proofErr w:type="gramEnd"/>
      <w:r w:rsidRPr="00E029E7">
        <w:t xml:space="preserve"> un traitement évolutif et adaptatif permettant à l</w:t>
      </w:r>
      <w:r w:rsidR="00DE02CA" w:rsidRPr="00E029E7">
        <w:t>’Université</w:t>
      </w:r>
      <w:r w:rsidRPr="00E029E7">
        <w:t xml:space="preserve"> de bénéficier des dernières versions des logiciels installés</w:t>
      </w:r>
    </w:p>
    <w:p w14:paraId="69C81F16" w14:textId="634642FC" w:rsidR="00017DD5" w:rsidRPr="00E029E7" w:rsidRDefault="00017DD5" w:rsidP="006A37BD">
      <w:pPr>
        <w:pStyle w:val="Puce1"/>
      </w:pPr>
      <w:proofErr w:type="gramStart"/>
      <w:r w:rsidRPr="00E029E7">
        <w:t>fournir</w:t>
      </w:r>
      <w:proofErr w:type="gramEnd"/>
      <w:r w:rsidRPr="00E029E7">
        <w:t xml:space="preserve"> une assistance téléphonique en français pour répondre aux questions que </w:t>
      </w:r>
      <w:r w:rsidR="006F19E9" w:rsidRPr="00E029E7">
        <w:t>l</w:t>
      </w:r>
      <w:r w:rsidR="00DE02CA" w:rsidRPr="00E029E7">
        <w:t>’Université</w:t>
      </w:r>
      <w:r w:rsidRPr="00E029E7">
        <w:t xml:space="preserve"> pourr</w:t>
      </w:r>
      <w:r w:rsidR="00DE02CA" w:rsidRPr="00E029E7">
        <w:t>a</w:t>
      </w:r>
      <w:r w:rsidRPr="00E029E7">
        <w:t xml:space="preserve"> se poser sur les matériels et logiciels et pour lesquelles la documentation fournie par le titulaire donne une réponse imprécise, incomplète ou non conforme aux résultats constatés.</w:t>
      </w:r>
    </w:p>
    <w:p w14:paraId="3D5D7040" w14:textId="77777777" w:rsidR="00017DD5" w:rsidRPr="00E029E7" w:rsidRDefault="00017DD5" w:rsidP="00017DD5">
      <w:pPr>
        <w:pStyle w:val="Normalsansespaceavant"/>
      </w:pPr>
    </w:p>
    <w:p w14:paraId="44A8183F" w14:textId="77777777" w:rsidR="00017DD5" w:rsidRPr="00E029E7" w:rsidRDefault="00017DD5" w:rsidP="00017DD5">
      <w:pPr>
        <w:keepNext/>
      </w:pPr>
      <w:r w:rsidRPr="00E029E7">
        <w:t>La garantie et la maintenance s’appliqueront à l’ensemble des matériels et logiciels fournis par le titulaire par l’intermédiaire du présent accord-cadre, qu’ils soient construits ou édités ou non par le titulaire. Cela inclut donc notamment :</w:t>
      </w:r>
    </w:p>
    <w:p w14:paraId="7FB71049" w14:textId="1F3ED722" w:rsidR="00017DD5" w:rsidRPr="00E029E7" w:rsidRDefault="00017DD5" w:rsidP="002A47D3">
      <w:pPr>
        <w:pStyle w:val="Puce1"/>
        <w:keepNext/>
      </w:pPr>
      <w:r w:rsidRPr="00E029E7">
        <w:t xml:space="preserve">Les systèmes d’exploitation, les SGBD, les serveurs Web, les logiciels libres, les modules sous licence, etc. installés sur les matériels fournis par le titulaire et les postes professionnels appartenant </w:t>
      </w:r>
      <w:r w:rsidR="00892B89" w:rsidRPr="00E029E7">
        <w:t>à la BU SHS</w:t>
      </w:r>
    </w:p>
    <w:p w14:paraId="4F61794C" w14:textId="59976896" w:rsidR="007A3330" w:rsidRPr="00E029E7" w:rsidRDefault="007A3330" w:rsidP="006A37BD">
      <w:pPr>
        <w:pStyle w:val="Puce1"/>
      </w:pPr>
      <w:bookmarkStart w:id="757" w:name="_Hlk110174402"/>
      <w:r w:rsidRPr="00E029E7">
        <w:t xml:space="preserve">Les équipements entièrement </w:t>
      </w:r>
      <w:r w:rsidR="00DC3B0F" w:rsidRPr="00E029E7">
        <w:t>fournis</w:t>
      </w:r>
      <w:r w:rsidRPr="00E029E7">
        <w:t xml:space="preserve"> par des sociétés tierces</w:t>
      </w:r>
    </w:p>
    <w:p w14:paraId="2CF8B3D6" w14:textId="29F28D96" w:rsidR="00017DD5" w:rsidRPr="00E029E7" w:rsidRDefault="00017DD5" w:rsidP="006A37BD">
      <w:pPr>
        <w:pStyle w:val="Puce1"/>
      </w:pPr>
      <w:r w:rsidRPr="00E029E7">
        <w:t xml:space="preserve">Les matériels tiers utilisés </w:t>
      </w:r>
      <w:r w:rsidR="007A3330" w:rsidRPr="00E029E7">
        <w:t>à l’intérieur de certains</w:t>
      </w:r>
      <w:r w:rsidRPr="00E029E7">
        <w:t xml:space="preserve"> équipements (par exemple, </w:t>
      </w:r>
      <w:r w:rsidR="00A046CD" w:rsidRPr="00E029E7">
        <w:t>le poste</w:t>
      </w:r>
      <w:r w:rsidR="007A3330" w:rsidRPr="00E029E7">
        <w:t xml:space="preserve"> </w:t>
      </w:r>
      <w:r w:rsidR="00A046CD" w:rsidRPr="00E029E7">
        <w:t>inclus</w:t>
      </w:r>
      <w:r w:rsidRPr="00E029E7">
        <w:t xml:space="preserve"> dans chaque automate</w:t>
      </w:r>
      <w:r w:rsidR="00892B89" w:rsidRPr="00E029E7">
        <w:t xml:space="preserve"> et le système de retour</w:t>
      </w:r>
      <w:r w:rsidR="007A3330" w:rsidRPr="00E029E7">
        <w:t>,</w:t>
      </w:r>
      <w:r w:rsidRPr="00E029E7">
        <w:t xml:space="preserve"> la « box » éventuellement nécessaire pour le</w:t>
      </w:r>
      <w:r w:rsidR="00892B89" w:rsidRPr="00E029E7">
        <w:t xml:space="preserve"> </w:t>
      </w:r>
      <w:r w:rsidRPr="00E029E7">
        <w:t>portique antivol</w:t>
      </w:r>
      <w:r w:rsidR="00392F59" w:rsidRPr="00E029E7">
        <w:t xml:space="preserve">, le périphérique de type grand smartphone/petite tablette éventuellement fourni avec chaque terminal </w:t>
      </w:r>
      <w:r w:rsidR="0070017C" w:rsidRPr="00E029E7">
        <w:t xml:space="preserve">RFID </w:t>
      </w:r>
      <w:r w:rsidR="00392F59" w:rsidRPr="00E029E7">
        <w:t>mobile</w:t>
      </w:r>
      <w:r w:rsidR="000322B7" w:rsidRPr="00E029E7">
        <w:t>…</w:t>
      </w:r>
      <w:r w:rsidR="00892B89" w:rsidRPr="00E029E7">
        <w:t>)</w:t>
      </w:r>
    </w:p>
    <w:bookmarkEnd w:id="757"/>
    <w:p w14:paraId="5C17E132" w14:textId="77777777" w:rsidR="00017DD5" w:rsidRPr="00E029E7" w:rsidRDefault="00017DD5" w:rsidP="006A37BD">
      <w:pPr>
        <w:pStyle w:val="Puce1"/>
      </w:pPr>
      <w:r w:rsidRPr="00E029E7">
        <w:t>Toute plate-forme extérieure appartenant au titulaire et nécessaire au fonctionnement du système d’automatisation fourni.</w:t>
      </w:r>
    </w:p>
    <w:p w14:paraId="1B272DCF" w14:textId="77777777" w:rsidR="00017DD5" w:rsidRPr="00E029E7" w:rsidRDefault="00017DD5" w:rsidP="00017DD5">
      <w:r w:rsidRPr="00E029E7">
        <w:t>Le titulaire prendra toutes les dispositions pour maîtriser l’ensemble de l’environnement technique qu’il aura fourni.</w:t>
      </w:r>
    </w:p>
    <w:p w14:paraId="49150E3A" w14:textId="77777777" w:rsidR="00017DD5" w:rsidRPr="00E029E7" w:rsidRDefault="00017DD5" w:rsidP="00017DD5">
      <w:pPr>
        <w:pStyle w:val="Normalsansespaceavant"/>
      </w:pPr>
    </w:p>
    <w:p w14:paraId="47CFB178" w14:textId="51C2601E" w:rsidR="00017DD5" w:rsidRPr="00E029E7" w:rsidRDefault="00017DD5" w:rsidP="00017DD5">
      <w:pPr>
        <w:keepNext/>
      </w:pPr>
      <w:r w:rsidRPr="00E029E7">
        <w:t xml:space="preserve">Tout problème survenant sur un </w:t>
      </w:r>
      <w:r w:rsidR="00AE53F8" w:rsidRPr="00E029E7">
        <w:t xml:space="preserve">équipement ou </w:t>
      </w:r>
      <w:r w:rsidRPr="00E029E7">
        <w:t>composant dont le titulaire n’est pas le constructeur ou l’éditeur devra néanmoins être pris en compte et résolu par lui, sous sa responsabilité exclusive :</w:t>
      </w:r>
    </w:p>
    <w:p w14:paraId="05D81FBD" w14:textId="77777777" w:rsidR="00017DD5" w:rsidRPr="00E029E7" w:rsidRDefault="00017DD5" w:rsidP="00137718">
      <w:pPr>
        <w:pStyle w:val="Puce1"/>
        <w:keepNext/>
      </w:pPr>
      <w:r w:rsidRPr="00E029E7">
        <w:t>La résolution pourra être limitée à la mise en place d’une solution de contournement du problème. Cette solution devra être stable, ne pas provoquer de perte fonctionnelle pour les utilisateurs et ne pas dégrader les performances.</w:t>
      </w:r>
    </w:p>
    <w:p w14:paraId="4F4652A7" w14:textId="2F068B0B" w:rsidR="00017DD5" w:rsidRPr="00E029E7" w:rsidRDefault="00DC3B0F" w:rsidP="006A37BD">
      <w:pPr>
        <w:pStyle w:val="Puce1"/>
      </w:pPr>
      <w:r w:rsidRPr="00E029E7">
        <w:t>L</w:t>
      </w:r>
      <w:r w:rsidR="00E91CA7" w:rsidRPr="00E029E7">
        <w:t>’Université ne</w:t>
      </w:r>
      <w:r w:rsidR="00017DD5" w:rsidRPr="00E029E7">
        <w:t xml:space="preserve"> devra pas avoir à contacter une société tierce. Le titulaire prendra à sa charge tous les contacts nécessaires avec ces sociétés.</w:t>
      </w:r>
    </w:p>
    <w:p w14:paraId="57DDA4F6" w14:textId="77777777" w:rsidR="00017DD5" w:rsidRPr="00E029E7" w:rsidRDefault="00017DD5" w:rsidP="00017DD5">
      <w:r w:rsidRPr="00E029E7">
        <w:t>Le titulaire n’utilisera que des composants logiciels que l’éditeur s’engage à maintenir pendant la durée de l’accord-cadre. Si la durée de l’accord-cadre dépasse la durée pendant laquelle un éditeur s’engage à maintenir un composant logiciel, le titulaire opérera une migration vers des systèmes maintenus.</w:t>
      </w:r>
    </w:p>
    <w:p w14:paraId="6D0E5877" w14:textId="77777777" w:rsidR="00017DD5" w:rsidRPr="00E029E7" w:rsidRDefault="00017DD5" w:rsidP="00017DD5">
      <w:pPr>
        <w:pStyle w:val="Normalsansespaceavant"/>
      </w:pPr>
    </w:p>
    <w:p w14:paraId="5A64CB09" w14:textId="77777777" w:rsidR="00017DD5" w:rsidRPr="00E029E7" w:rsidRDefault="00017DD5" w:rsidP="00017DD5">
      <w:r w:rsidRPr="00E029E7">
        <w:t>Les traitements correctifs et la maintenance évolutive et adaptative s’appliqueront également à la documentation.</w:t>
      </w:r>
    </w:p>
    <w:p w14:paraId="65DD5A2B" w14:textId="14F1A6F4" w:rsidR="00017DD5" w:rsidRPr="00E029E7" w:rsidRDefault="00017DD5" w:rsidP="00017DD5">
      <w:pPr>
        <w:pStyle w:val="Titre3"/>
      </w:pPr>
      <w:bookmarkStart w:id="758" w:name="_Toc456342547"/>
      <w:bookmarkStart w:id="759" w:name="_Toc494107392"/>
      <w:bookmarkStart w:id="760" w:name="_Toc520238675"/>
      <w:bookmarkStart w:id="761" w:name="_Toc106733496"/>
      <w:bookmarkStart w:id="762" w:name="_Toc187357763"/>
      <w:r w:rsidRPr="00E029E7">
        <w:t>Accès au service de garantie et de maintenance par l</w:t>
      </w:r>
      <w:bookmarkEnd w:id="758"/>
      <w:bookmarkEnd w:id="759"/>
      <w:bookmarkEnd w:id="760"/>
      <w:bookmarkEnd w:id="761"/>
      <w:r w:rsidR="00BE544F" w:rsidRPr="00E029E7">
        <w:t>’Université</w:t>
      </w:r>
      <w:bookmarkEnd w:id="762"/>
    </w:p>
    <w:p w14:paraId="77D913B6" w14:textId="77777777" w:rsidR="00017DD5" w:rsidRPr="00E029E7" w:rsidRDefault="00017DD5" w:rsidP="00017DD5">
      <w:pPr>
        <w:keepNext/>
      </w:pPr>
      <w:r w:rsidRPr="00E029E7">
        <w:t>Le titulaire devra fournir :</w:t>
      </w:r>
    </w:p>
    <w:p w14:paraId="5DD62321" w14:textId="77777777" w:rsidR="00017DD5" w:rsidRPr="00E029E7" w:rsidRDefault="00017DD5" w:rsidP="00855180">
      <w:pPr>
        <w:pStyle w:val="Puce1"/>
        <w:keepNext/>
      </w:pPr>
      <w:r w:rsidRPr="00E029E7">
        <w:t>Une hotline téléphonique avec un numéro non surtaxé disponible (jours fériés exclus)</w:t>
      </w:r>
    </w:p>
    <w:p w14:paraId="7B0E861F" w14:textId="77777777" w:rsidR="00017DD5" w:rsidRPr="00E029E7" w:rsidRDefault="00017DD5" w:rsidP="00855180">
      <w:pPr>
        <w:pStyle w:val="Puce2"/>
        <w:keepNext/>
      </w:pPr>
      <w:proofErr w:type="gramStart"/>
      <w:r w:rsidRPr="00E029E7">
        <w:t>du</w:t>
      </w:r>
      <w:proofErr w:type="gramEnd"/>
      <w:r w:rsidRPr="00E029E7">
        <w:t xml:space="preserve"> lundi au vendredi de 9h00 à 18h00</w:t>
      </w:r>
    </w:p>
    <w:p w14:paraId="773C4AFE" w14:textId="542A2D68" w:rsidR="00017DD5" w:rsidRPr="00E029E7" w:rsidRDefault="00017DD5" w:rsidP="006A37BD">
      <w:pPr>
        <w:pStyle w:val="Puce2"/>
      </w:pPr>
      <w:proofErr w:type="gramStart"/>
      <w:r w:rsidRPr="00E029E7">
        <w:t>ainsi</w:t>
      </w:r>
      <w:proofErr w:type="gramEnd"/>
      <w:r w:rsidRPr="00E029E7">
        <w:t xml:space="preserve"> que le samedi de 9h00 à 18h00 et le dimanche de 9h00 à 18h00 si l</w:t>
      </w:r>
      <w:r w:rsidR="00BE544F" w:rsidRPr="00E029E7">
        <w:t>’Université</w:t>
      </w:r>
      <w:r w:rsidRPr="00E029E7">
        <w:t xml:space="preserve"> commande l’extension de garantie et de maintenance correspondante.</w:t>
      </w:r>
    </w:p>
    <w:p w14:paraId="5F15FCAA" w14:textId="77777777" w:rsidR="00017DD5" w:rsidRPr="00E029E7" w:rsidRDefault="00017DD5" w:rsidP="006A37BD">
      <w:pPr>
        <w:pStyle w:val="Puce1"/>
      </w:pPr>
      <w:r w:rsidRPr="00E029E7">
        <w:t>Un système de gestion des anomalies accessible par Internet 24 heures sur 24 et 7 jours sur 7 avec gestion nominative des accès.</w:t>
      </w:r>
    </w:p>
    <w:p w14:paraId="698AF27A" w14:textId="77777777" w:rsidR="00017DD5" w:rsidRPr="00E029E7" w:rsidRDefault="00017DD5" w:rsidP="00017DD5">
      <w:pPr>
        <w:pStyle w:val="Normalsansespaceavant"/>
      </w:pPr>
    </w:p>
    <w:p w14:paraId="128521AB" w14:textId="36B222FE" w:rsidR="00017DD5" w:rsidRPr="00E029E7" w:rsidRDefault="00017DD5" w:rsidP="00017DD5">
      <w:r w:rsidRPr="00E029E7">
        <w:t>Les anomalies et dysfonctionnements pourront être signalés, selon le choix de l</w:t>
      </w:r>
      <w:r w:rsidR="00BE544F" w:rsidRPr="00E029E7">
        <w:t>’Université</w:t>
      </w:r>
      <w:r w:rsidRPr="00E029E7">
        <w:t xml:space="preserve">, par l’un ou l’autre de ces moyens ; dans tous les cas, le suivi de leur traitement devra pouvoir être réalisé </w:t>
      </w:r>
      <w:r w:rsidR="00542EDB" w:rsidRPr="00E029E7">
        <w:t>par l’intermédiaire du</w:t>
      </w:r>
      <w:r w:rsidRPr="00E029E7">
        <w:t xml:space="preserve"> système de gestion des anomalies.</w:t>
      </w:r>
    </w:p>
    <w:p w14:paraId="18694D74" w14:textId="01C1E3D7" w:rsidR="00017DD5" w:rsidRPr="00E029E7" w:rsidRDefault="00017DD5" w:rsidP="00017DD5">
      <w:r w:rsidRPr="00E029E7">
        <w:t xml:space="preserve">L’assistance téléphonique sera disponible </w:t>
      </w:r>
      <w:r w:rsidR="00542EDB" w:rsidRPr="00E029E7">
        <w:t>par l’intermédiaire de</w:t>
      </w:r>
      <w:r w:rsidRPr="00E029E7">
        <w:t xml:space="preserve"> la hotline.</w:t>
      </w:r>
    </w:p>
    <w:p w14:paraId="1ACD14B0" w14:textId="77777777" w:rsidR="00017DD5" w:rsidRPr="00E029E7" w:rsidRDefault="00017DD5" w:rsidP="00017DD5">
      <w:pPr>
        <w:pStyle w:val="Normalsansespaceavant"/>
      </w:pPr>
    </w:p>
    <w:p w14:paraId="349564AF" w14:textId="1B0B6DBC" w:rsidR="008E6776" w:rsidRPr="00E029E7" w:rsidRDefault="008E6776" w:rsidP="00017DD5">
      <w:pPr>
        <w:rPr>
          <w:i/>
        </w:rPr>
      </w:pPr>
      <w:r w:rsidRPr="00E029E7">
        <w:rPr>
          <w:i/>
        </w:rPr>
        <w:t>Les candidats décriront les différents modes d’accès au service de garantie et de maintenance, notamment le système de gestion des anomalies en incluant des copies d’écran.</w:t>
      </w:r>
    </w:p>
    <w:p w14:paraId="26C92E13" w14:textId="77777777" w:rsidR="00017DD5" w:rsidRPr="00E029E7" w:rsidRDefault="00017DD5" w:rsidP="00017DD5">
      <w:pPr>
        <w:pStyle w:val="Titre3"/>
      </w:pPr>
      <w:bookmarkStart w:id="763" w:name="_Ref368562901"/>
      <w:bookmarkStart w:id="764" w:name="_Ref368562909"/>
      <w:bookmarkStart w:id="765" w:name="_Toc370130838"/>
      <w:bookmarkStart w:id="766" w:name="_Toc387855092"/>
      <w:bookmarkStart w:id="767" w:name="_Toc388507409"/>
      <w:bookmarkStart w:id="768" w:name="_Toc456342548"/>
      <w:bookmarkStart w:id="769" w:name="_Toc494107393"/>
      <w:bookmarkStart w:id="770" w:name="_Toc520238676"/>
      <w:bookmarkStart w:id="771" w:name="_Toc106733497"/>
      <w:bookmarkStart w:id="772" w:name="_Toc187357764"/>
      <w:r w:rsidRPr="00E029E7">
        <w:t>Accès au système par le titulaire</w:t>
      </w:r>
      <w:bookmarkEnd w:id="763"/>
      <w:bookmarkEnd w:id="764"/>
      <w:bookmarkEnd w:id="765"/>
      <w:bookmarkEnd w:id="766"/>
      <w:bookmarkEnd w:id="767"/>
      <w:bookmarkEnd w:id="768"/>
      <w:bookmarkEnd w:id="769"/>
      <w:bookmarkEnd w:id="770"/>
      <w:bookmarkEnd w:id="771"/>
      <w:bookmarkEnd w:id="772"/>
    </w:p>
    <w:p w14:paraId="0EF9551D" w14:textId="71C41FA0" w:rsidR="00017DD5" w:rsidRPr="00E029E7" w:rsidRDefault="00017DD5" w:rsidP="00017DD5">
      <w:pPr>
        <w:keepNext/>
      </w:pPr>
      <w:r w:rsidRPr="00E029E7">
        <w:t xml:space="preserve">Le titulaire pourra intervenir sur le système installé </w:t>
      </w:r>
      <w:r w:rsidR="000C77E5" w:rsidRPr="00E029E7">
        <w:t>par l’intermédiaire du</w:t>
      </w:r>
      <w:r w:rsidRPr="00E029E7">
        <w:t xml:space="preserve"> présent accord-cadre :</w:t>
      </w:r>
    </w:p>
    <w:p w14:paraId="0E42F495" w14:textId="77777777" w:rsidR="00017DD5" w:rsidRPr="00E029E7" w:rsidRDefault="00017DD5" w:rsidP="00855180">
      <w:pPr>
        <w:pStyle w:val="Puce1"/>
        <w:keepNext/>
      </w:pPr>
      <w:r w:rsidRPr="00E029E7">
        <w:t>À distance, en télémaintenance :</w:t>
      </w:r>
    </w:p>
    <w:p w14:paraId="3F113A52" w14:textId="30E6A5C4" w:rsidR="00317CF6" w:rsidRPr="00E029E7" w:rsidRDefault="00317CF6" w:rsidP="00CE74E0">
      <w:pPr>
        <w:pStyle w:val="Puce2"/>
        <w:keepNext/>
      </w:pPr>
      <w:r w:rsidRPr="00E029E7">
        <w:t>Le titulaire pourra accéder en télémaintenance à ses équipements en appliquant une procédure fournie par l</w:t>
      </w:r>
      <w:r w:rsidR="00CF1C54" w:rsidRPr="00E029E7">
        <w:t>’Université</w:t>
      </w:r>
      <w:r w:rsidRPr="00E029E7">
        <w:t>.</w:t>
      </w:r>
    </w:p>
    <w:p w14:paraId="39A8FB6B" w14:textId="5D7C144C" w:rsidR="00017DD5" w:rsidRPr="00E029E7" w:rsidRDefault="00D01512" w:rsidP="002620B9">
      <w:pPr>
        <w:pStyle w:val="Puce2"/>
      </w:pPr>
      <w:r w:rsidRPr="00E029E7">
        <w:t>L’accès pourra être permanent par l’intermédiaire d’un système VPN appartenant à l’Université, sans nécessité d’une validation préalable par l’Université. Le titulaire devra néanmoins prévenir la BU si son intervention provoque l’indisponibilité de certains équipements. Les comptes d’accès au VPN sont nominatifs ; le titulaire devra préciser la liste des intervenants possibles et avertir l’Université de tout changement dans cette liste.</w:t>
      </w:r>
    </w:p>
    <w:p w14:paraId="22C1FA56" w14:textId="7B0F107D" w:rsidR="00017DD5" w:rsidRPr="00E029E7" w:rsidRDefault="00017DD5" w:rsidP="00855180">
      <w:pPr>
        <w:pStyle w:val="Puce1"/>
        <w:keepNext/>
      </w:pPr>
      <w:r w:rsidRPr="00E029E7">
        <w:t xml:space="preserve">En se déplaçant dans </w:t>
      </w:r>
      <w:r w:rsidR="002620B9" w:rsidRPr="00E029E7">
        <w:t xml:space="preserve">la </w:t>
      </w:r>
      <w:r w:rsidR="0063165C" w:rsidRPr="00E029E7">
        <w:t xml:space="preserve">BU SHS </w:t>
      </w:r>
      <w:r w:rsidRPr="00E029E7">
        <w:t xml:space="preserve">sous réserve que l’intervention soit planifiée et accompagnée par un agent </w:t>
      </w:r>
      <w:r w:rsidR="0063165C" w:rsidRPr="00E029E7">
        <w:t>de la BU SHS</w:t>
      </w:r>
      <w:r w:rsidRPr="00E029E7">
        <w:t> :</w:t>
      </w:r>
    </w:p>
    <w:p w14:paraId="06AD6D24" w14:textId="77777777" w:rsidR="00017DD5" w:rsidRPr="00E029E7" w:rsidRDefault="00017DD5" w:rsidP="00855180">
      <w:pPr>
        <w:pStyle w:val="Puce2"/>
        <w:keepNext/>
      </w:pPr>
      <w:r w:rsidRPr="00E029E7">
        <w:t>Cette procédure ne sera enclenchée que si l’assistance téléphonique ou l’accès par télémaintenance ne permet pas les actions nécessaires.</w:t>
      </w:r>
    </w:p>
    <w:p w14:paraId="4640C4E3" w14:textId="77777777" w:rsidR="00017DD5" w:rsidRPr="00E029E7" w:rsidRDefault="00017DD5" w:rsidP="006A37BD">
      <w:pPr>
        <w:pStyle w:val="Puce2"/>
      </w:pPr>
      <w:r w:rsidRPr="00E029E7">
        <w:t>Les interventions sur site seront à la charge exclusive du titulaire, sans possibilité de facturation complémentaire.</w:t>
      </w:r>
    </w:p>
    <w:p w14:paraId="3DCE04E4" w14:textId="77777777" w:rsidR="00017DD5" w:rsidRPr="00E029E7" w:rsidRDefault="00017DD5" w:rsidP="00017DD5">
      <w:pPr>
        <w:pStyle w:val="Normalsansespaceavant"/>
      </w:pPr>
    </w:p>
    <w:p w14:paraId="239E8329" w14:textId="77777777" w:rsidR="00017DD5" w:rsidRPr="00E029E7" w:rsidRDefault="00017DD5" w:rsidP="00017DD5">
      <w:r w:rsidRPr="00E029E7">
        <w:t>Toute intervention, en télémaintenance ou sur place, fera l’objet d’un rapport ou d’une fiche d’intervention et sera transcrite dans le système de gestion des incidents accessible par Internet.</w:t>
      </w:r>
    </w:p>
    <w:p w14:paraId="1D380B54" w14:textId="77777777" w:rsidR="00017DD5" w:rsidRPr="00E029E7" w:rsidRDefault="00017DD5" w:rsidP="00017DD5">
      <w:pPr>
        <w:pStyle w:val="Titre3"/>
      </w:pPr>
      <w:bookmarkStart w:id="773" w:name="_Toc370130839"/>
      <w:bookmarkStart w:id="774" w:name="_Toc387855093"/>
      <w:bookmarkStart w:id="775" w:name="_Toc388507411"/>
      <w:bookmarkStart w:id="776" w:name="_Toc456342550"/>
      <w:bookmarkStart w:id="777" w:name="_Toc494107395"/>
      <w:bookmarkStart w:id="778" w:name="_Toc520238678"/>
      <w:bookmarkStart w:id="779" w:name="_Toc106733499"/>
      <w:bookmarkStart w:id="780" w:name="_Toc187357765"/>
      <w:r w:rsidRPr="00E029E7">
        <w:t>Traitement préventif</w:t>
      </w:r>
      <w:bookmarkEnd w:id="773"/>
      <w:bookmarkEnd w:id="774"/>
      <w:bookmarkEnd w:id="775"/>
      <w:bookmarkEnd w:id="776"/>
      <w:bookmarkEnd w:id="777"/>
      <w:bookmarkEnd w:id="778"/>
      <w:bookmarkEnd w:id="779"/>
      <w:bookmarkEnd w:id="780"/>
    </w:p>
    <w:p w14:paraId="0A1766F7" w14:textId="77777777" w:rsidR="00017DD5" w:rsidRPr="00E029E7" w:rsidRDefault="00017DD5" w:rsidP="00972C49">
      <w:pPr>
        <w:keepNext/>
      </w:pPr>
      <w:r w:rsidRPr="00E029E7">
        <w:t>Dans le cadre de la garantie et de la maintenance, le titulaire devra réaliser de manière régulière et préventive toutes les opérations nécessaires pour conserver les matériels et logiciels dans un état de performance et de fonctionnement optimal.</w:t>
      </w:r>
    </w:p>
    <w:p w14:paraId="3ED5D637" w14:textId="77777777" w:rsidR="00017DD5" w:rsidRPr="00E029E7" w:rsidRDefault="00017DD5" w:rsidP="00972C49">
      <w:pPr>
        <w:pStyle w:val="Normalsansespaceavant"/>
        <w:keepNext/>
      </w:pPr>
    </w:p>
    <w:p w14:paraId="2C87D692" w14:textId="77777777" w:rsidR="00017DD5" w:rsidRPr="00E029E7" w:rsidRDefault="00017DD5" w:rsidP="00017DD5">
      <w:pPr>
        <w:keepNext/>
      </w:pPr>
      <w:r w:rsidRPr="00E029E7">
        <w:t>Le titulaire effectuera obligatoirement une visite annuelle :</w:t>
      </w:r>
    </w:p>
    <w:p w14:paraId="723F69AA" w14:textId="39AD7ABB" w:rsidR="00017DD5" w:rsidRPr="00E029E7" w:rsidRDefault="00017DD5" w:rsidP="00855180">
      <w:pPr>
        <w:pStyle w:val="Puce1"/>
        <w:keepNext/>
      </w:pPr>
      <w:r w:rsidRPr="00E029E7">
        <w:t xml:space="preserve">Pour vérifier le bon fonctionnement des matériels incluant une vérification mécanique </w:t>
      </w:r>
      <w:r w:rsidR="00416254" w:rsidRPr="00E029E7">
        <w:t>du système de retour</w:t>
      </w:r>
    </w:p>
    <w:p w14:paraId="05C59BAB" w14:textId="77777777" w:rsidR="00017DD5" w:rsidRPr="00E029E7" w:rsidRDefault="00017DD5" w:rsidP="006A37BD">
      <w:pPr>
        <w:pStyle w:val="Puce1"/>
      </w:pPr>
      <w:r w:rsidRPr="00E029E7">
        <w:t>Pour vérifier le bon fonctionnement des logiciels, par exemple, en examinant les logs générés par ces logiciels</w:t>
      </w:r>
    </w:p>
    <w:p w14:paraId="08F19ACF" w14:textId="77777777" w:rsidR="00017DD5" w:rsidRPr="00E029E7" w:rsidRDefault="00017DD5" w:rsidP="006A37BD">
      <w:pPr>
        <w:pStyle w:val="Puce1"/>
      </w:pPr>
      <w:r w:rsidRPr="00E029E7">
        <w:t>Pour procéder à un dépoussiérage et à un nettoyage des équipements qui le nécessitent</w:t>
      </w:r>
    </w:p>
    <w:p w14:paraId="37CCA6B4" w14:textId="77777777" w:rsidR="00017DD5" w:rsidRPr="00E029E7" w:rsidRDefault="00017DD5" w:rsidP="006A37BD">
      <w:pPr>
        <w:pStyle w:val="Puce1"/>
      </w:pPr>
      <w:r w:rsidRPr="00E029E7">
        <w:t>Pour vérifier les connectiques</w:t>
      </w:r>
    </w:p>
    <w:p w14:paraId="41242760" w14:textId="77777777" w:rsidR="00017DD5" w:rsidRPr="00E029E7" w:rsidRDefault="00017DD5" w:rsidP="006A37BD">
      <w:pPr>
        <w:pStyle w:val="Puce1"/>
      </w:pPr>
      <w:r w:rsidRPr="00E029E7">
        <w:t>Etc.</w:t>
      </w:r>
    </w:p>
    <w:p w14:paraId="23075B81" w14:textId="77777777" w:rsidR="00017DD5" w:rsidRPr="00E029E7" w:rsidRDefault="00017DD5" w:rsidP="00017DD5">
      <w:r w:rsidRPr="00E029E7">
        <w:t>Lors de cette visite, il corrigera tout problème constaté.</w:t>
      </w:r>
    </w:p>
    <w:p w14:paraId="6C4E1E3B" w14:textId="77777777" w:rsidR="00017DD5" w:rsidRPr="00E029E7" w:rsidRDefault="00017DD5" w:rsidP="00017DD5"/>
    <w:p w14:paraId="0BEAAA62" w14:textId="77777777" w:rsidR="00017DD5" w:rsidRPr="00E029E7" w:rsidRDefault="00017DD5" w:rsidP="00017DD5">
      <w:r w:rsidRPr="00E029E7">
        <w:t>Les rapports de visites préventives seront répertoriés dans le système de gestion des incidents accessible par Internet.</w:t>
      </w:r>
    </w:p>
    <w:p w14:paraId="44972946" w14:textId="77777777" w:rsidR="00017DD5" w:rsidRPr="00E029E7" w:rsidRDefault="00017DD5" w:rsidP="00017DD5">
      <w:pPr>
        <w:pStyle w:val="Normalsansespaceavant"/>
      </w:pPr>
    </w:p>
    <w:p w14:paraId="76173AB1" w14:textId="77777777" w:rsidR="00017DD5" w:rsidRPr="00E029E7" w:rsidRDefault="00017DD5" w:rsidP="00017DD5">
      <w:pPr>
        <w:rPr>
          <w:i/>
        </w:rPr>
      </w:pPr>
      <w:r w:rsidRPr="00E029E7">
        <w:rPr>
          <w:i/>
        </w:rPr>
        <w:t>Les candidats préciseront la fréquence et la nature des opérations de traitement préventif. Ils détailleront les outils de supervision ou d’alerte qu’ils mettront, le cas échéant, en place.</w:t>
      </w:r>
    </w:p>
    <w:p w14:paraId="74339774" w14:textId="77777777" w:rsidR="00017DD5" w:rsidRPr="00E029E7" w:rsidRDefault="00017DD5" w:rsidP="00017DD5">
      <w:pPr>
        <w:pStyle w:val="Titre3"/>
      </w:pPr>
      <w:bookmarkStart w:id="781" w:name="_Toc370130840"/>
      <w:bookmarkStart w:id="782" w:name="_Toc387855094"/>
      <w:bookmarkStart w:id="783" w:name="_Toc388507412"/>
      <w:bookmarkStart w:id="784" w:name="_Ref418610197"/>
      <w:bookmarkStart w:id="785" w:name="_Ref418610200"/>
      <w:bookmarkStart w:id="786" w:name="_Toc456342551"/>
      <w:bookmarkStart w:id="787" w:name="_Toc494107396"/>
      <w:bookmarkStart w:id="788" w:name="_Toc507617160"/>
      <w:bookmarkStart w:id="789" w:name="_Ref508742297"/>
      <w:bookmarkStart w:id="790" w:name="_Ref508742300"/>
      <w:bookmarkStart w:id="791" w:name="_Toc508835228"/>
      <w:bookmarkStart w:id="792" w:name="_Toc520238679"/>
      <w:bookmarkStart w:id="793" w:name="_Toc106733500"/>
      <w:bookmarkStart w:id="794" w:name="_Toc187357766"/>
      <w:r w:rsidRPr="00E029E7">
        <w:t>Traitement correctif</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7A46206B" w14:textId="77777777" w:rsidR="00017DD5" w:rsidRPr="00E029E7" w:rsidRDefault="00017DD5" w:rsidP="00017DD5">
      <w:pPr>
        <w:keepLines/>
      </w:pPr>
      <w:r w:rsidRPr="00E029E7">
        <w:t>Chaque anomalie constatée dans le fonctionnement des matériels et logiciels devra être corrigée par le titulaire dans le cadre de la garantie et de la maintenance, sous réserve que l’anomalie se soit produite dans des conditions d’usage normal du matériel ou du logiciel et conformes aux recommandations du titulaire.</w:t>
      </w:r>
    </w:p>
    <w:p w14:paraId="77382F36" w14:textId="3006C179" w:rsidR="008A178D" w:rsidRPr="00E029E7" w:rsidRDefault="00017DD5" w:rsidP="00597BEB">
      <w:r w:rsidRPr="00E029E7">
        <w:t>Chaque anomalie fera l’objet d’un rapport ou d’une fiche d’intervention qui sera transcrite dans le système de gestion accessible par Internet.</w:t>
      </w:r>
    </w:p>
    <w:p w14:paraId="68C3E51D" w14:textId="77777777" w:rsidR="00017DD5" w:rsidRPr="00E029E7" w:rsidRDefault="00017DD5" w:rsidP="00017DD5">
      <w:pPr>
        <w:pStyle w:val="Normalsansespaceavant"/>
      </w:pPr>
    </w:p>
    <w:p w14:paraId="3E3989E3" w14:textId="508B01CE" w:rsidR="00017DD5" w:rsidRPr="00E029E7" w:rsidRDefault="00017DD5" w:rsidP="00017DD5">
      <w:pPr>
        <w:keepNext/>
      </w:pPr>
      <w:r w:rsidRPr="00E029E7">
        <w:t>Les anomalies seront classées selon deux catégories, laissées à l’appréciation finale de l</w:t>
      </w:r>
      <w:r w:rsidR="00B24F81" w:rsidRPr="00E029E7">
        <w:t>’Université</w:t>
      </w:r>
      <w:r w:rsidRPr="00E029E7">
        <w:t xml:space="preserve"> en cas de désaccord :</w:t>
      </w:r>
    </w:p>
    <w:p w14:paraId="406BA913" w14:textId="77777777" w:rsidR="00017DD5" w:rsidRPr="00E029E7" w:rsidRDefault="00017DD5" w:rsidP="00855180">
      <w:pPr>
        <w:pStyle w:val="Puce1"/>
        <w:keepNext/>
      </w:pPr>
      <w:r w:rsidRPr="00E029E7">
        <w:t>Anomalies mineures (non bloquantes) :</w:t>
      </w:r>
    </w:p>
    <w:p w14:paraId="7D420F0C" w14:textId="7D8DD9E4" w:rsidR="00017DD5" w:rsidRPr="00E029E7" w:rsidRDefault="00017DD5" w:rsidP="001B6500">
      <w:pPr>
        <w:pStyle w:val="Puce1sanspuceavecespaceavant"/>
      </w:pPr>
      <w:r w:rsidRPr="00E029E7">
        <w:t xml:space="preserve">Une anomalie mineure n’interdit l’accès qu’à des fonctions peu importantes des logiciels ou matériels concernés et ne perturbe pas de manière importante les performances ; le fonctionnement habituel </w:t>
      </w:r>
      <w:r w:rsidR="00E61A03" w:rsidRPr="00E029E7">
        <w:t xml:space="preserve">de la </w:t>
      </w:r>
      <w:r w:rsidR="00B24F81" w:rsidRPr="00E029E7">
        <w:t>BU SHS</w:t>
      </w:r>
      <w:r w:rsidRPr="00E029E7">
        <w:t xml:space="preserve"> n’est pas ou est peu affecté par une anomalie mineure.</w:t>
      </w:r>
    </w:p>
    <w:p w14:paraId="6A4834B2" w14:textId="77777777" w:rsidR="00017DD5" w:rsidRPr="00E029E7" w:rsidRDefault="00017DD5" w:rsidP="00855180">
      <w:pPr>
        <w:pStyle w:val="Puce1"/>
        <w:keepNext/>
      </w:pPr>
      <w:r w:rsidRPr="00E029E7">
        <w:t>Anomalies majeures (bloquantes) :</w:t>
      </w:r>
    </w:p>
    <w:p w14:paraId="6F1A7BE2" w14:textId="27CCA465" w:rsidR="00017DD5" w:rsidRPr="00E029E7" w:rsidRDefault="00017DD5" w:rsidP="001B6500">
      <w:pPr>
        <w:pStyle w:val="Puce1sanspuceavecespaceavant"/>
      </w:pPr>
      <w:r w:rsidRPr="00E029E7">
        <w:t xml:space="preserve">Une anomalie majeure interdit l’accès à une ou plusieurs fonctions importantes des matériels ou logiciels concernés et/ou perturbe fortement les performances ; une anomalie majeure affecte de manière importante le fonctionnement habituel </w:t>
      </w:r>
      <w:r w:rsidR="00E61A03" w:rsidRPr="00E029E7">
        <w:t xml:space="preserve">de la </w:t>
      </w:r>
      <w:r w:rsidR="00B24F81" w:rsidRPr="00E029E7">
        <w:t>BU SHS</w:t>
      </w:r>
      <w:r w:rsidRPr="00E029E7">
        <w:t>.</w:t>
      </w:r>
    </w:p>
    <w:p w14:paraId="660F8A88" w14:textId="77777777" w:rsidR="00017DD5" w:rsidRPr="00E029E7" w:rsidRDefault="00017DD5" w:rsidP="00017DD5">
      <w:pPr>
        <w:pStyle w:val="Normalsansespaceavant"/>
      </w:pPr>
    </w:p>
    <w:p w14:paraId="7D425FF0" w14:textId="77777777" w:rsidR="00017DD5" w:rsidRPr="00E029E7" w:rsidRDefault="00017DD5" w:rsidP="00017DD5">
      <w:pPr>
        <w:keepNext/>
      </w:pPr>
      <w:r w:rsidRPr="00E029E7">
        <w:t>L’accumulation d’anomalies mineures pourra être considérée comme une anomalie majeure.</w:t>
      </w:r>
    </w:p>
    <w:p w14:paraId="766786E6" w14:textId="77777777" w:rsidR="00017DD5" w:rsidRPr="00E029E7" w:rsidRDefault="00017DD5" w:rsidP="00017DD5">
      <w:pPr>
        <w:keepNext/>
      </w:pPr>
      <w:r w:rsidRPr="00E029E7">
        <w:t>Seront notamment considérés comme « anomalies majeures », les cas suivants :</w:t>
      </w:r>
    </w:p>
    <w:p w14:paraId="67004CF2" w14:textId="15C484AD" w:rsidR="00017DD5" w:rsidRPr="00E029E7" w:rsidRDefault="00017DD5" w:rsidP="008700FE">
      <w:pPr>
        <w:pStyle w:val="Puce1"/>
        <w:keepNext/>
      </w:pPr>
      <w:r w:rsidRPr="00E029E7">
        <w:t xml:space="preserve">Dysfonctionnement </w:t>
      </w:r>
      <w:r w:rsidR="00B24F81" w:rsidRPr="00E029E7">
        <w:t>du</w:t>
      </w:r>
      <w:r w:rsidRPr="00E029E7">
        <w:t xml:space="preserve"> portique antivol</w:t>
      </w:r>
      <w:r w:rsidR="002B3270" w:rsidRPr="00E029E7">
        <w:t xml:space="preserve"> (pl</w:t>
      </w:r>
      <w:r w:rsidR="00E61A03" w:rsidRPr="00E029E7">
        <w:t xml:space="preserve">us d’alarme pour tout ou partie des </w:t>
      </w:r>
      <w:r w:rsidR="00397275" w:rsidRPr="00E029E7">
        <w:t>unités</w:t>
      </w:r>
      <w:r w:rsidR="00E61A03" w:rsidRPr="00E029E7">
        <w:t xml:space="preserve"> de passage</w:t>
      </w:r>
      <w:r w:rsidR="002B3270" w:rsidRPr="00E029E7">
        <w:t>)</w:t>
      </w:r>
    </w:p>
    <w:p w14:paraId="1194C525" w14:textId="6FBCEFF3" w:rsidR="00017DD5" w:rsidRPr="00E029E7" w:rsidRDefault="00017DD5" w:rsidP="006A37BD">
      <w:pPr>
        <w:pStyle w:val="Puce1"/>
      </w:pPr>
      <w:r w:rsidRPr="00E029E7">
        <w:t xml:space="preserve">Dysfonctionnement de la moitié ou plus des automates libre-service </w:t>
      </w:r>
      <w:r w:rsidR="00E61A03" w:rsidRPr="00E029E7">
        <w:t xml:space="preserve">de la </w:t>
      </w:r>
      <w:r w:rsidR="00B24F81" w:rsidRPr="00E029E7">
        <w:t xml:space="preserve">BU SHS </w:t>
      </w:r>
      <w:r w:rsidR="002B3270" w:rsidRPr="00E029E7">
        <w:t>(prêts</w:t>
      </w:r>
      <w:r w:rsidR="00E847A6" w:rsidRPr="00E029E7">
        <w:t xml:space="preserve"> et/ou </w:t>
      </w:r>
      <w:r w:rsidR="002B3270" w:rsidRPr="00E029E7">
        <w:t>retour</w:t>
      </w:r>
      <w:r w:rsidR="00E847A6" w:rsidRPr="00E029E7">
        <w:t>s</w:t>
      </w:r>
      <w:r w:rsidR="002B3270" w:rsidRPr="00E029E7">
        <w:t xml:space="preserve"> </w:t>
      </w:r>
      <w:r w:rsidR="00E847A6" w:rsidRPr="00E029E7">
        <w:t xml:space="preserve">en libre-service </w:t>
      </w:r>
      <w:r w:rsidR="002B3270" w:rsidRPr="00E029E7">
        <w:t>impossibles)</w:t>
      </w:r>
    </w:p>
    <w:p w14:paraId="4D3CAC3C" w14:textId="50C8162B" w:rsidR="00006635" w:rsidRPr="00E029E7" w:rsidRDefault="002B3270" w:rsidP="008700FE">
      <w:pPr>
        <w:pStyle w:val="Puce1"/>
      </w:pPr>
      <w:r w:rsidRPr="00E029E7">
        <w:t xml:space="preserve">Dysfonctionnement </w:t>
      </w:r>
      <w:r w:rsidR="00B24F81" w:rsidRPr="00E029E7">
        <w:t>du système de retour (retours impo</w:t>
      </w:r>
      <w:r w:rsidR="00575EEC" w:rsidRPr="00E029E7">
        <w:t>s</w:t>
      </w:r>
      <w:r w:rsidR="00B24F81" w:rsidRPr="00E029E7">
        <w:t>sibles)</w:t>
      </w:r>
    </w:p>
    <w:p w14:paraId="7A964330" w14:textId="4C93B8FC" w:rsidR="00017DD5" w:rsidRPr="00E029E7" w:rsidRDefault="00017DD5" w:rsidP="006A37BD">
      <w:pPr>
        <w:pStyle w:val="Puce1"/>
      </w:pPr>
      <w:r w:rsidRPr="00E029E7">
        <w:t xml:space="preserve">Dysfonctionnement simultané d’au moins deux postes professionnels équipés d’une platine </w:t>
      </w:r>
      <w:r w:rsidR="002B3270" w:rsidRPr="00E029E7">
        <w:t xml:space="preserve">dans la </w:t>
      </w:r>
      <w:r w:rsidR="00B24F81" w:rsidRPr="00E029E7">
        <w:t>BU SHS</w:t>
      </w:r>
      <w:r w:rsidRPr="00E029E7">
        <w:t xml:space="preserve"> si le dysfonctionnement est en lien avec la platine ou les logiciels fournis par le titulaire.</w:t>
      </w:r>
    </w:p>
    <w:p w14:paraId="719C7C59" w14:textId="77777777" w:rsidR="00017DD5" w:rsidRPr="00E029E7" w:rsidRDefault="00017DD5" w:rsidP="00017DD5">
      <w:pPr>
        <w:pStyle w:val="Normalsansespaceavant"/>
      </w:pPr>
    </w:p>
    <w:p w14:paraId="1B5B6289" w14:textId="5584FA00" w:rsidR="00017DD5" w:rsidRPr="00E029E7" w:rsidRDefault="00017DD5" w:rsidP="000B74AB">
      <w:pPr>
        <w:keepNext/>
        <w:keepLines/>
      </w:pPr>
      <w:r w:rsidRPr="00E029E7">
        <w:t xml:space="preserve">Le délai de correction d’une anomalie correspond à la durée écoulée entre la déclaration de l’anomalie par </w:t>
      </w:r>
      <w:r w:rsidR="000B74AB" w:rsidRPr="00E029E7">
        <w:t>l</w:t>
      </w:r>
      <w:r w:rsidR="00C45D9C" w:rsidRPr="00E029E7">
        <w:t>’Université</w:t>
      </w:r>
      <w:r w:rsidRPr="00E029E7">
        <w:t xml:space="preserve"> et la constatation par </w:t>
      </w:r>
      <w:r w:rsidR="000B74AB" w:rsidRPr="00E029E7">
        <w:t>l</w:t>
      </w:r>
      <w:r w:rsidR="00C45D9C" w:rsidRPr="00E029E7">
        <w:t>’Université</w:t>
      </w:r>
      <w:r w:rsidRPr="00E029E7">
        <w:t xml:space="preserve"> de la résolution ou du contournement du problème constaté. Les délais maximaux de correction ou de mise en place d’une solution de contournement pour une anomalie dépendent de sa catégorie :</w:t>
      </w:r>
    </w:p>
    <w:p w14:paraId="1BDFF385" w14:textId="77777777" w:rsidR="00017DD5" w:rsidRPr="00E029E7" w:rsidRDefault="00017DD5" w:rsidP="000B74AB">
      <w:pPr>
        <w:pStyle w:val="Puce1"/>
        <w:keepNext/>
      </w:pPr>
      <w:r w:rsidRPr="00E029E7">
        <w:t>Anomalie majeure ne nécessitant pas la mise en place d’une solution de contournement :</w:t>
      </w:r>
    </w:p>
    <w:p w14:paraId="798DEF4F" w14:textId="66F6DCFF" w:rsidR="00017DD5" w:rsidRPr="00E029E7" w:rsidRDefault="00017DD5" w:rsidP="00C761FF">
      <w:pPr>
        <w:pStyle w:val="Puce2"/>
        <w:keepNext/>
      </w:pPr>
      <w:r w:rsidRPr="00E029E7">
        <w:t xml:space="preserve">Délai maximal de correction par télémaintenance : </w:t>
      </w:r>
      <w:r w:rsidR="00E65AFD" w:rsidRPr="00E029E7">
        <w:t>13</w:t>
      </w:r>
      <w:r w:rsidRPr="00E029E7">
        <w:t> heures ouvrées.</w:t>
      </w:r>
    </w:p>
    <w:p w14:paraId="55229A2A" w14:textId="53487E1B" w:rsidR="00017DD5" w:rsidRPr="00E029E7" w:rsidRDefault="00017DD5" w:rsidP="006A37BD">
      <w:pPr>
        <w:pStyle w:val="Puce2"/>
      </w:pPr>
      <w:r w:rsidRPr="00E029E7">
        <w:t xml:space="preserve">Délai maximal de correction si une intervention sur site est nécessaire : 27 heures ouvrées ; ce délai pourra être étendu si l’intervention est décalée en raison de l’indisponibilité du personnel </w:t>
      </w:r>
      <w:r w:rsidR="00D241DC" w:rsidRPr="00E029E7">
        <w:t>de la BU SHS</w:t>
      </w:r>
      <w:r w:rsidRPr="00E029E7">
        <w:t xml:space="preserve"> pour l’accompagnement du titulaire sur place.</w:t>
      </w:r>
    </w:p>
    <w:p w14:paraId="2B812FD3" w14:textId="77777777" w:rsidR="00017DD5" w:rsidRPr="00E029E7" w:rsidRDefault="00017DD5" w:rsidP="00C761FF">
      <w:pPr>
        <w:pStyle w:val="Puce1"/>
        <w:keepNext/>
      </w:pPr>
      <w:r w:rsidRPr="00E029E7">
        <w:t>Anomalie majeure nécessitant la mise en place d’une solution de contournement :</w:t>
      </w:r>
    </w:p>
    <w:p w14:paraId="16148114" w14:textId="25B30351" w:rsidR="00017DD5" w:rsidRPr="00E029E7" w:rsidRDefault="00017DD5" w:rsidP="00C761FF">
      <w:pPr>
        <w:pStyle w:val="Puce2"/>
        <w:keepNext/>
      </w:pPr>
      <w:r w:rsidRPr="00E029E7">
        <w:t xml:space="preserve">Délai maximal pour la mise en place de la solution de contournement par télémaintenance : </w:t>
      </w:r>
      <w:r w:rsidR="00E65AFD" w:rsidRPr="00E029E7">
        <w:t>13</w:t>
      </w:r>
      <w:r w:rsidRPr="00E029E7">
        <w:t> heures ouvrées.</w:t>
      </w:r>
    </w:p>
    <w:p w14:paraId="2BA8A46C" w14:textId="43343E93" w:rsidR="00017DD5" w:rsidRPr="00E029E7" w:rsidRDefault="00017DD5" w:rsidP="006A37BD">
      <w:pPr>
        <w:pStyle w:val="Puce2"/>
      </w:pPr>
      <w:r w:rsidRPr="00E029E7">
        <w:t xml:space="preserve">Délai maximal pour la mise en place de la solution de contournement si une intervention sur site est nécessaire : 27 heures ouvrées ; ce délai pourra être étendu si l’intervention est décalée en raison de l’indisponibilité du personnel </w:t>
      </w:r>
      <w:r w:rsidR="000B74AB" w:rsidRPr="00E029E7">
        <w:t>de l</w:t>
      </w:r>
      <w:r w:rsidR="00D241DC" w:rsidRPr="00E029E7">
        <w:t>a BU SHS</w:t>
      </w:r>
      <w:r w:rsidRPr="00E029E7">
        <w:t xml:space="preserve"> pour l’accompagnement du titulaire sur place.</w:t>
      </w:r>
    </w:p>
    <w:p w14:paraId="7FB899FF" w14:textId="77777777" w:rsidR="00017DD5" w:rsidRPr="00E029E7" w:rsidRDefault="00017DD5" w:rsidP="006A37BD">
      <w:pPr>
        <w:pStyle w:val="Puce2"/>
      </w:pPr>
      <w:r w:rsidRPr="00E029E7">
        <w:t>Délai maximal de correction définitive et de suppression de la solution de contournement : 14 jours calendaires.</w:t>
      </w:r>
    </w:p>
    <w:p w14:paraId="67F8D8E0" w14:textId="77777777" w:rsidR="00017DD5" w:rsidRPr="00E029E7" w:rsidRDefault="00017DD5" w:rsidP="00C761FF">
      <w:pPr>
        <w:pStyle w:val="Puce1"/>
        <w:keepNext/>
      </w:pPr>
      <w:r w:rsidRPr="00E029E7">
        <w:t>Anomalie mineure :</w:t>
      </w:r>
    </w:p>
    <w:p w14:paraId="50A4F259" w14:textId="0DA774CA" w:rsidR="00017DD5" w:rsidRPr="00E029E7" w:rsidRDefault="00017DD5" w:rsidP="006A37BD">
      <w:pPr>
        <w:pStyle w:val="Puce2"/>
      </w:pPr>
      <w:r w:rsidRPr="00E029E7">
        <w:t xml:space="preserve">Le délai de correction pour une anomalie mineure sera convenu au moment de la déclaration de l’incident et ne pourra être supérieur à </w:t>
      </w:r>
      <w:r w:rsidR="00876BFE" w:rsidRPr="00E029E7">
        <w:t>9</w:t>
      </w:r>
      <w:r w:rsidRPr="00E029E7">
        <w:t>0 jours calendaires.</w:t>
      </w:r>
    </w:p>
    <w:p w14:paraId="62F22C87" w14:textId="77777777" w:rsidR="00017DD5" w:rsidRPr="00E029E7" w:rsidRDefault="00017DD5" w:rsidP="00017DD5">
      <w:pPr>
        <w:pStyle w:val="Normalsansespaceavant"/>
      </w:pPr>
    </w:p>
    <w:p w14:paraId="7FA31BF8" w14:textId="05DEE135" w:rsidR="00017DD5" w:rsidRPr="00E029E7" w:rsidRDefault="00017DD5" w:rsidP="00017DD5">
      <w:r w:rsidRPr="00E029E7">
        <w:t xml:space="preserve">Le titulaire aura une obligation de résultat et pas seulement une obligation de moyens ; </w:t>
      </w:r>
      <w:r w:rsidR="000B74AB" w:rsidRPr="00E029E7">
        <w:t>l</w:t>
      </w:r>
      <w:r w:rsidR="00D241DC" w:rsidRPr="00E029E7">
        <w:t>’Université</w:t>
      </w:r>
      <w:r w:rsidR="00876BFE" w:rsidRPr="00E029E7">
        <w:t xml:space="preserve"> </w:t>
      </w:r>
      <w:r w:rsidRPr="00E029E7">
        <w:t>vérifiera les délais de correction (</w:t>
      </w:r>
      <w:r w:rsidR="00373633" w:rsidRPr="00E029E7">
        <w:t>garantie de temps de rétablissement</w:t>
      </w:r>
      <w:r w:rsidRPr="00E029E7">
        <w:t>) et non les délais d’intervention (</w:t>
      </w:r>
      <w:r w:rsidR="00373633" w:rsidRPr="00E029E7">
        <w:t>garantie de temps d'intervention</w:t>
      </w:r>
      <w:r w:rsidRPr="00E029E7">
        <w:t>).</w:t>
      </w:r>
    </w:p>
    <w:p w14:paraId="2F74ECA2" w14:textId="77777777" w:rsidR="00017DD5" w:rsidRPr="00E029E7" w:rsidRDefault="00017DD5" w:rsidP="00017DD5">
      <w:r w:rsidRPr="00E029E7">
        <w:t>En cas de non-respect des délais de correction, le titulaire encourra les pénalités prévues dans le CCAP dans le paragraphe « Pénalités d’indisponibilité pour les prestations de garantie et de maintenance ».</w:t>
      </w:r>
    </w:p>
    <w:p w14:paraId="33A6E04A" w14:textId="77777777" w:rsidR="00017DD5" w:rsidRPr="00E029E7" w:rsidRDefault="00017DD5" w:rsidP="00017DD5">
      <w:pPr>
        <w:pStyle w:val="Normalsansespaceavant"/>
      </w:pPr>
    </w:p>
    <w:p w14:paraId="5F2F7E40" w14:textId="72EE8F98" w:rsidR="003F79BC" w:rsidRPr="00E029E7" w:rsidRDefault="003F79BC" w:rsidP="00017DD5">
      <w:pPr>
        <w:pStyle w:val="Normalsansespaceavant"/>
      </w:pPr>
      <w:r w:rsidRPr="00E029E7">
        <w:t>Pour les anomalies mineures uniquement, le délai de correction d’une anomalie ne prendra pas en compte les périodes au cours desquelles le titulaire attendra des demandes de précisions de la part de l</w:t>
      </w:r>
      <w:r w:rsidR="002F00DD" w:rsidRPr="00E029E7">
        <w:t>’Université</w:t>
      </w:r>
      <w:r w:rsidRPr="00E029E7">
        <w:t>. Si le problème est aléatoire (pas de reproduction systématique), la fourniture de copies d’écran (ou de photos) montrant le problème et sa répétition sur au moins deux journées différentes pourra être considérée par l</w:t>
      </w:r>
      <w:r w:rsidR="002F00DD" w:rsidRPr="00E029E7">
        <w:t>’Université</w:t>
      </w:r>
      <w:r w:rsidRPr="00E029E7">
        <w:t xml:space="preserve"> comme une information suffisante pour déclencher la mesure du délai de correction.</w:t>
      </w:r>
    </w:p>
    <w:p w14:paraId="6A555F03" w14:textId="77777777" w:rsidR="003F79BC" w:rsidRPr="00E029E7" w:rsidRDefault="003F79BC" w:rsidP="00017DD5">
      <w:pPr>
        <w:pStyle w:val="Normalsansespaceavant"/>
      </w:pPr>
    </w:p>
    <w:p w14:paraId="23F73DC4" w14:textId="1E6E371E" w:rsidR="00017DD5" w:rsidRPr="00E029E7" w:rsidRDefault="00017DD5" w:rsidP="00017DD5">
      <w:pPr>
        <w:keepNext/>
      </w:pPr>
      <w:r w:rsidRPr="00E029E7">
        <w:t xml:space="preserve">Les délais ouvrés s’entendent par rapport au type de maintenance qui sera retenue par </w:t>
      </w:r>
      <w:r w:rsidR="002F00DD" w:rsidRPr="00E029E7">
        <w:t>l’Université</w:t>
      </w:r>
      <w:r w:rsidRPr="00E029E7">
        <w:t> :</w:t>
      </w:r>
    </w:p>
    <w:p w14:paraId="5F095B99" w14:textId="77777777" w:rsidR="00017DD5" w:rsidRPr="00E029E7" w:rsidRDefault="00017DD5" w:rsidP="00C761FF">
      <w:pPr>
        <w:pStyle w:val="Puce1"/>
        <w:keepNext/>
      </w:pPr>
      <w:proofErr w:type="gramStart"/>
      <w:r w:rsidRPr="00E029E7">
        <w:t>du</w:t>
      </w:r>
      <w:proofErr w:type="gramEnd"/>
      <w:r w:rsidRPr="00E029E7">
        <w:t xml:space="preserve"> lundi au vendredi de 9h00 à 18h00</w:t>
      </w:r>
    </w:p>
    <w:p w14:paraId="050BDCCB" w14:textId="176108C8" w:rsidR="00017DD5" w:rsidRPr="00E029E7" w:rsidRDefault="00017DD5" w:rsidP="004B6482">
      <w:pPr>
        <w:pStyle w:val="Puce1"/>
        <w:keepNext/>
      </w:pPr>
      <w:proofErr w:type="gramStart"/>
      <w:r w:rsidRPr="00E029E7">
        <w:t>ou</w:t>
      </w:r>
      <w:proofErr w:type="gramEnd"/>
      <w:r w:rsidRPr="00E029E7">
        <w:t xml:space="preserve"> bien du lundi au samedi de 9h00 à 18h00 si </w:t>
      </w:r>
      <w:r w:rsidR="000B74AB" w:rsidRPr="00E029E7">
        <w:t>l</w:t>
      </w:r>
      <w:r w:rsidR="002F00DD" w:rsidRPr="00E029E7">
        <w:t>’Université</w:t>
      </w:r>
      <w:r w:rsidRPr="00E029E7">
        <w:t xml:space="preserve"> passe commande de l’extension au samedi</w:t>
      </w:r>
    </w:p>
    <w:p w14:paraId="332213EA" w14:textId="5CFB2B36" w:rsidR="00017DD5" w:rsidRPr="00E029E7" w:rsidRDefault="00017DD5" w:rsidP="006A37BD">
      <w:pPr>
        <w:pStyle w:val="Puce1"/>
      </w:pPr>
      <w:proofErr w:type="gramStart"/>
      <w:r w:rsidRPr="00E029E7">
        <w:t>ou</w:t>
      </w:r>
      <w:proofErr w:type="gramEnd"/>
      <w:r w:rsidRPr="00E029E7">
        <w:t xml:space="preserve"> bien du lundi au dimanche de 9h00 à 18h00 si </w:t>
      </w:r>
      <w:r w:rsidR="000B74AB" w:rsidRPr="00E029E7">
        <w:t>l</w:t>
      </w:r>
      <w:r w:rsidR="006D54CB" w:rsidRPr="00E029E7">
        <w:t>’Université</w:t>
      </w:r>
      <w:r w:rsidRPr="00E029E7">
        <w:t xml:space="preserve"> passe commande de l’extension au samedi et au dimanche.</w:t>
      </w:r>
    </w:p>
    <w:p w14:paraId="3D62CC61" w14:textId="77777777" w:rsidR="00017DD5" w:rsidRPr="00E029E7" w:rsidRDefault="00017DD5" w:rsidP="00017DD5">
      <w:r w:rsidRPr="00E029E7">
        <w:t>Dans les trois cas, les jours fériés sont exclus.</w:t>
      </w:r>
    </w:p>
    <w:p w14:paraId="12476CF3" w14:textId="77777777" w:rsidR="00017DD5" w:rsidRPr="00E029E7" w:rsidRDefault="00017DD5" w:rsidP="00730D9A">
      <w:pPr>
        <w:pStyle w:val="Normalsansespaceavant"/>
      </w:pPr>
    </w:p>
    <w:p w14:paraId="1C3285EC" w14:textId="730C29CB" w:rsidR="00017DD5" w:rsidRPr="00E029E7" w:rsidRDefault="00017DD5" w:rsidP="00730D9A">
      <w:pPr>
        <w:rPr>
          <w:b/>
        </w:rPr>
      </w:pPr>
      <w:r w:rsidRPr="00E029E7">
        <w:rPr>
          <w:b/>
          <w:u w:val="single"/>
        </w:rPr>
        <w:t>Les candidats s’engageront sur des délais précis de correction des anomalies.</w:t>
      </w:r>
    </w:p>
    <w:p w14:paraId="25F6A065" w14:textId="77777777" w:rsidR="00F81892" w:rsidRPr="00E029E7" w:rsidRDefault="00F81892" w:rsidP="00F81892">
      <w:pPr>
        <w:pStyle w:val="Titre3"/>
      </w:pPr>
      <w:bookmarkStart w:id="795" w:name="_Toc456342549"/>
      <w:bookmarkStart w:id="796" w:name="_Toc494107394"/>
      <w:bookmarkStart w:id="797" w:name="_Toc520238677"/>
      <w:bookmarkStart w:id="798" w:name="_Toc106733498"/>
      <w:bookmarkStart w:id="799" w:name="_Toc187357767"/>
      <w:r w:rsidRPr="00E029E7">
        <w:t>Pièces détachées et livraisons</w:t>
      </w:r>
      <w:bookmarkEnd w:id="795"/>
      <w:bookmarkEnd w:id="796"/>
      <w:bookmarkEnd w:id="797"/>
      <w:bookmarkEnd w:id="798"/>
      <w:bookmarkEnd w:id="799"/>
    </w:p>
    <w:p w14:paraId="42352DF3" w14:textId="77777777" w:rsidR="00593199" w:rsidRPr="00E029E7" w:rsidRDefault="00593199" w:rsidP="00593199">
      <w:pPr>
        <w:keepNext/>
        <w:spacing w:before="240" w:after="60"/>
        <w:ind w:left="284"/>
        <w:rPr>
          <w:color w:val="auto"/>
          <w:szCs w:val="20"/>
          <w:u w:val="single"/>
        </w:rPr>
      </w:pPr>
      <w:r w:rsidRPr="00E029E7">
        <w:rPr>
          <w:color w:val="auto"/>
          <w:szCs w:val="20"/>
          <w:u w:val="single"/>
        </w:rPr>
        <w:t>Pendant la garantie</w:t>
      </w:r>
    </w:p>
    <w:p w14:paraId="0D30ADFB" w14:textId="77777777" w:rsidR="00593199" w:rsidRPr="00E029E7" w:rsidRDefault="00593199" w:rsidP="00593199">
      <w:pPr>
        <w:keepNext/>
      </w:pPr>
      <w:r w:rsidRPr="00E029E7">
        <w:t>Les pièces détachées, les matériels et la main d’œuvre nécessaires à la correction des anomalies constatées devront être fournis gratuitement pendant toute la durée de la garantie.</w:t>
      </w:r>
    </w:p>
    <w:p w14:paraId="1F8F1C79" w14:textId="7D8F24BF" w:rsidR="00593199" w:rsidRPr="00E029E7" w:rsidRDefault="00593199" w:rsidP="00593199">
      <w:r w:rsidRPr="00E029E7">
        <w:t>Les frais de port nécessaires à la livraison de ces pièces et matériels dans la BU SHS et au retour des pièces et matériels défectueux chez le titulaire, seront à la charge exclusive du titulaire.</w:t>
      </w:r>
    </w:p>
    <w:p w14:paraId="504420D4" w14:textId="77777777" w:rsidR="00593199" w:rsidRPr="00E029E7" w:rsidRDefault="00593199" w:rsidP="00593199">
      <w:pPr>
        <w:keepNext/>
        <w:spacing w:before="240" w:after="60"/>
        <w:ind w:left="284"/>
        <w:rPr>
          <w:color w:val="auto"/>
          <w:szCs w:val="20"/>
          <w:u w:val="single"/>
        </w:rPr>
      </w:pPr>
      <w:r w:rsidRPr="00E029E7">
        <w:rPr>
          <w:color w:val="auto"/>
          <w:szCs w:val="20"/>
          <w:u w:val="single"/>
        </w:rPr>
        <w:t>Après la garantie (maintenance payante)</w:t>
      </w:r>
    </w:p>
    <w:p w14:paraId="60AC3ACF" w14:textId="77777777" w:rsidR="00593199" w:rsidRPr="00E029E7" w:rsidRDefault="00593199" w:rsidP="00593199">
      <w:pPr>
        <w:keepNext/>
      </w:pPr>
      <w:r w:rsidRPr="00E029E7">
        <w:t>Les candidats préciseront les conditions de fournitures des pièces détachées et des matériels nécessaires à la correction des anomalies constatées et les frais de port associés pour la période qui suivra la garantie :</w:t>
      </w:r>
    </w:p>
    <w:p w14:paraId="4A58F037" w14:textId="77777777" w:rsidR="00593199" w:rsidRPr="00E029E7" w:rsidRDefault="00593199" w:rsidP="009D09E6">
      <w:pPr>
        <w:pStyle w:val="Puce1"/>
        <w:keepNext/>
      </w:pPr>
      <w:r w:rsidRPr="00E029E7">
        <w:t>En cas de gratuité :</w:t>
      </w:r>
    </w:p>
    <w:p w14:paraId="51043FBA" w14:textId="77777777" w:rsidR="00593199" w:rsidRPr="00E029E7" w:rsidRDefault="00593199" w:rsidP="009D09E6">
      <w:pPr>
        <w:pStyle w:val="Puce2"/>
      </w:pPr>
      <w:r w:rsidRPr="00E029E7">
        <w:t>Les candidats indiqueront une limite de durée éventuelle.</w:t>
      </w:r>
    </w:p>
    <w:p w14:paraId="2B0DA2EE" w14:textId="77777777" w:rsidR="00593199" w:rsidRPr="00E029E7" w:rsidRDefault="00593199" w:rsidP="009D09E6">
      <w:pPr>
        <w:pStyle w:val="Puce1"/>
        <w:keepNext/>
      </w:pPr>
      <w:r w:rsidRPr="00E029E7">
        <w:t>En cas de paiement :</w:t>
      </w:r>
    </w:p>
    <w:p w14:paraId="45304E91" w14:textId="77777777" w:rsidR="00593199" w:rsidRPr="00E029E7" w:rsidRDefault="00593199" w:rsidP="009D09E6">
      <w:pPr>
        <w:pStyle w:val="Puce2"/>
      </w:pPr>
      <w:r w:rsidRPr="00E029E7">
        <w:t>Les candidats intégreront obligatoirement dans leur réponse un tableau listant les pièces détachées et précisant pour chacune, leur prix HT et TTC ainsi que les frais de port HT et TTC associés.</w:t>
      </w:r>
    </w:p>
    <w:p w14:paraId="6942DCCD" w14:textId="77777777" w:rsidR="00593199" w:rsidRPr="00E029E7" w:rsidRDefault="00593199" w:rsidP="00593199">
      <w:r w:rsidRPr="00E029E7">
        <w:t>Dans tous les cas, les coûts liés à la main d’œuvre devront être inclus dans les coûts de maintenance standards (pas de facturation complémentaire).</w:t>
      </w:r>
    </w:p>
    <w:p w14:paraId="451D934B" w14:textId="77777777" w:rsidR="00593199" w:rsidRPr="00E029E7" w:rsidRDefault="00593199" w:rsidP="00593199">
      <w:pPr>
        <w:keepNext/>
        <w:spacing w:before="240" w:after="60"/>
        <w:ind w:left="284"/>
        <w:rPr>
          <w:color w:val="auto"/>
          <w:szCs w:val="20"/>
          <w:u w:val="single"/>
        </w:rPr>
      </w:pPr>
      <w:r w:rsidRPr="00E029E7">
        <w:rPr>
          <w:color w:val="auto"/>
          <w:szCs w:val="20"/>
          <w:u w:val="single"/>
        </w:rPr>
        <w:t>Lot de pièces détachées et de matériels sur place</w:t>
      </w:r>
    </w:p>
    <w:p w14:paraId="1AA87087" w14:textId="3F7C8FBE" w:rsidR="00593199" w:rsidRPr="00E029E7" w:rsidRDefault="00593199" w:rsidP="00593199">
      <w:r w:rsidRPr="00E029E7">
        <w:t>Le titulaire pourra constituer un lot de pièces détachées et de matériels stockés dans</w:t>
      </w:r>
      <w:r w:rsidR="00B05FCF" w:rsidRPr="00E029E7">
        <w:t xml:space="preserve"> la BU SHS</w:t>
      </w:r>
      <w:r w:rsidRPr="00E029E7">
        <w:t xml:space="preserve"> pour assurer les délais de correction exigés pour le traitement correctif. </w:t>
      </w:r>
      <w:r w:rsidR="00B05FCF" w:rsidRPr="00E029E7">
        <w:t>L’Université</w:t>
      </w:r>
      <w:r w:rsidRPr="00E029E7">
        <w:t xml:space="preserve"> offrira l’espace de stockage nécessaire. La constitution du lot de pièces détachées est totalement à la charge du titulaire. Aucune facturation spécifique pour la constitution de ce lot ne sera acceptée et le titulaire ne pourra pas faire valoir l’absence d’un lot sur place pour ne pas respecter les délais de correction des anomalies.</w:t>
      </w:r>
    </w:p>
    <w:p w14:paraId="4DD1CAE7" w14:textId="77777777" w:rsidR="00017DD5" w:rsidRPr="00E029E7" w:rsidRDefault="00017DD5" w:rsidP="00017DD5">
      <w:pPr>
        <w:pStyle w:val="Titre3"/>
      </w:pPr>
      <w:bookmarkStart w:id="800" w:name="_Toc370130841"/>
      <w:bookmarkStart w:id="801" w:name="_Toc387855095"/>
      <w:bookmarkStart w:id="802" w:name="_Toc388507413"/>
      <w:bookmarkStart w:id="803" w:name="_Ref451498470"/>
      <w:bookmarkStart w:id="804" w:name="_Ref451498473"/>
      <w:bookmarkStart w:id="805" w:name="_Toc456342552"/>
      <w:bookmarkStart w:id="806" w:name="_Toc494107397"/>
      <w:bookmarkStart w:id="807" w:name="_Toc520238680"/>
      <w:bookmarkStart w:id="808" w:name="_Toc106733501"/>
      <w:bookmarkStart w:id="809" w:name="_Toc187357768"/>
      <w:r w:rsidRPr="00E029E7">
        <w:t>Traitement évoluti</w:t>
      </w:r>
      <w:bookmarkEnd w:id="800"/>
      <w:bookmarkEnd w:id="801"/>
      <w:bookmarkEnd w:id="802"/>
      <w:r w:rsidRPr="00E029E7">
        <w:t>f</w:t>
      </w:r>
      <w:bookmarkEnd w:id="803"/>
      <w:bookmarkEnd w:id="804"/>
      <w:bookmarkEnd w:id="805"/>
      <w:bookmarkEnd w:id="806"/>
      <w:bookmarkEnd w:id="807"/>
      <w:r w:rsidRPr="00E029E7">
        <w:t xml:space="preserve"> et adaptatif</w:t>
      </w:r>
      <w:bookmarkEnd w:id="808"/>
      <w:bookmarkEnd w:id="809"/>
    </w:p>
    <w:p w14:paraId="0461DF9B" w14:textId="505BC873" w:rsidR="00017DD5" w:rsidRPr="00E029E7" w:rsidRDefault="00017DD5" w:rsidP="00017DD5">
      <w:r w:rsidRPr="00E029E7">
        <w:t>Dans le cadre de la garantie et de la maintenance, le titulaire devra fournir, sans frais supplémentaire</w:t>
      </w:r>
      <w:r w:rsidR="00B51C6F" w:rsidRPr="00E029E7">
        <w:t>s</w:t>
      </w:r>
      <w:r w:rsidRPr="00E029E7">
        <w:t xml:space="preserve">, toutes les nouvelles versions mineures et majeures des différents logiciels livrés </w:t>
      </w:r>
      <w:r w:rsidR="00B51C6F" w:rsidRPr="00E029E7">
        <w:t>par l’intermédiaire du</w:t>
      </w:r>
      <w:r w:rsidRPr="00E029E7">
        <w:t xml:space="preserve"> présent accord-cadre. Ces nouvelles versions seront accompagnées de l’ensemble des documentations standards mises à jour.</w:t>
      </w:r>
    </w:p>
    <w:p w14:paraId="39CBEF10" w14:textId="69CD9D25" w:rsidR="00017DD5" w:rsidRPr="00E029E7" w:rsidRDefault="00017DD5" w:rsidP="00017DD5">
      <w:r w:rsidRPr="00E029E7">
        <w:t>Par « évolutif », on entend les mesures de maintenance visant à faire évoluer une ou plusieurs applications, afin d</w:t>
      </w:r>
      <w:r w:rsidR="00B51C6F" w:rsidRPr="00E029E7">
        <w:t>’</w:t>
      </w:r>
      <w:r w:rsidRPr="00E029E7">
        <w:t>intégrer de nouvelles fonctions, d</w:t>
      </w:r>
      <w:r w:rsidR="00B51C6F" w:rsidRPr="00E029E7">
        <w:t>’</w:t>
      </w:r>
      <w:r w:rsidRPr="00E029E7">
        <w:t>en améliorer le fonctionnement et l</w:t>
      </w:r>
      <w:r w:rsidR="00B51C6F" w:rsidRPr="00E029E7">
        <w:t>’</w:t>
      </w:r>
      <w:r w:rsidRPr="00E029E7">
        <w:t>ergonomie ou de prendre en compte de nouvelles dispositions législatives ou réglementaires.</w:t>
      </w:r>
    </w:p>
    <w:p w14:paraId="5F9F03AA" w14:textId="0D31069C" w:rsidR="00017DD5" w:rsidRPr="00E029E7" w:rsidRDefault="00017DD5" w:rsidP="00017DD5">
      <w:pPr>
        <w:pStyle w:val="Normalsansespaceavant"/>
      </w:pPr>
      <w:r w:rsidRPr="00E029E7">
        <w:t>Par « adaptatif », on entend les mesures d</w:t>
      </w:r>
      <w:r w:rsidR="00B51C6F" w:rsidRPr="00E029E7">
        <w:t>’</w:t>
      </w:r>
      <w:r w:rsidRPr="00E029E7">
        <w:t>entretien et de maintenance permettant d</w:t>
      </w:r>
      <w:r w:rsidR="00B51C6F" w:rsidRPr="00E029E7">
        <w:t>’</w:t>
      </w:r>
      <w:r w:rsidRPr="00E029E7">
        <w:t>absorber des modifications de l</w:t>
      </w:r>
      <w:r w:rsidR="00B51C6F" w:rsidRPr="00E029E7">
        <w:t>’</w:t>
      </w:r>
      <w:r w:rsidRPr="00E029E7">
        <w:t>environnement technique d</w:t>
      </w:r>
      <w:r w:rsidR="00B51C6F" w:rsidRPr="00E029E7">
        <w:t>’</w:t>
      </w:r>
      <w:r w:rsidRPr="00E029E7">
        <w:t>exécution, comme les mises à jour ou les changements de systèmes d</w:t>
      </w:r>
      <w:r w:rsidR="00B51C6F" w:rsidRPr="00E029E7">
        <w:t>’</w:t>
      </w:r>
      <w:r w:rsidRPr="00E029E7">
        <w:t>exploitation, de bases de données, d</w:t>
      </w:r>
      <w:r w:rsidR="00B51C6F" w:rsidRPr="00E029E7">
        <w:t>’</w:t>
      </w:r>
      <w:r w:rsidRPr="00E029E7">
        <w:t>interfaces d</w:t>
      </w:r>
      <w:r w:rsidR="00B51C6F" w:rsidRPr="00E029E7">
        <w:t>’</w:t>
      </w:r>
      <w:r w:rsidRPr="00E029E7">
        <w:t>échange ou plus généralement des composants techniques et bibliothèques logicielles.</w:t>
      </w:r>
    </w:p>
    <w:p w14:paraId="725C7C34" w14:textId="77777777" w:rsidR="00017DD5" w:rsidRPr="00E029E7" w:rsidRDefault="00017DD5" w:rsidP="00017DD5">
      <w:pPr>
        <w:pStyle w:val="Normalsansespaceavant"/>
      </w:pPr>
    </w:p>
    <w:p w14:paraId="6115C2DC" w14:textId="3F21AE6C" w:rsidR="00017DD5" w:rsidRPr="00E029E7" w:rsidRDefault="00017DD5" w:rsidP="00017DD5">
      <w:pPr>
        <w:keepNext/>
      </w:pPr>
      <w:r w:rsidRPr="00E029E7">
        <w:t>Dans le cadre de la garantie et de la maintenance évolutive et adaptative, le titulaire aura notamment l’obligation de fournir et d’installer de nouvelles versions mineures ou majeures permettant de résoudre les problèmes constatés ou potentiels dans les cas suivants :</w:t>
      </w:r>
    </w:p>
    <w:p w14:paraId="1AE16863" w14:textId="4ED47601" w:rsidR="00017DD5" w:rsidRPr="00E029E7" w:rsidRDefault="00017DD5" w:rsidP="006E056C">
      <w:pPr>
        <w:pStyle w:val="Puce1"/>
        <w:keepNext/>
      </w:pPr>
      <w:r w:rsidRPr="00E029E7">
        <w:t xml:space="preserve">Correction d’une vulnérabilité connue d’un composant de la solution proposée. La correction devra être installée dans un délai de trois mois après l’émission de la demande par </w:t>
      </w:r>
      <w:r w:rsidR="006E0803" w:rsidRPr="00E029E7">
        <w:t>l</w:t>
      </w:r>
      <w:r w:rsidR="005A0437" w:rsidRPr="00E029E7">
        <w:t>’Université</w:t>
      </w:r>
      <w:r w:rsidRPr="00E029E7">
        <w:t xml:space="preserve">. Ce point fera l’objet d’une attention particulière de la part de </w:t>
      </w:r>
      <w:r w:rsidR="006E0803" w:rsidRPr="00E029E7">
        <w:t>l</w:t>
      </w:r>
      <w:r w:rsidR="005A0437" w:rsidRPr="00E029E7">
        <w:t>’Université</w:t>
      </w:r>
      <w:r w:rsidRPr="00E029E7">
        <w:t xml:space="preserve"> pour les logiciels libres qui pourraient être inclus dans la solution du titulaire.</w:t>
      </w:r>
    </w:p>
    <w:p w14:paraId="546E581C" w14:textId="77777777" w:rsidR="00017DD5" w:rsidRPr="00E029E7" w:rsidRDefault="00017DD5" w:rsidP="006E056C">
      <w:pPr>
        <w:pStyle w:val="Puce1"/>
        <w:keepNext/>
      </w:pPr>
      <w:r w:rsidRPr="00E029E7">
        <w:t>Prise en compte d’une évolution de la réglementation en vigueur :</w:t>
      </w:r>
    </w:p>
    <w:p w14:paraId="28370237" w14:textId="77777777" w:rsidR="00017DD5" w:rsidRPr="00E029E7" w:rsidRDefault="00017DD5" w:rsidP="006A37BD">
      <w:pPr>
        <w:pStyle w:val="Puce2"/>
      </w:pPr>
      <w:r w:rsidRPr="00E029E7">
        <w:t>Les adaptations ou évolutions des logiciels dues à des évolutions réglementaires devront être disponibles au plus tard trois mois avant la date de mise en vigueur ou dans le mois qui suit la transmission des instructions par les instances officielles.</w:t>
      </w:r>
    </w:p>
    <w:p w14:paraId="615CBBDD" w14:textId="23B42C50" w:rsidR="00017DD5" w:rsidRPr="00E029E7" w:rsidRDefault="00017DD5" w:rsidP="006A37BD">
      <w:pPr>
        <w:pStyle w:val="Puce2"/>
      </w:pPr>
      <w:r w:rsidRPr="00E029E7">
        <w:t>Le titulaire devra lui-même mettre en œuvre les moyens nécessaires à la connaissance de ces modifications auprès des instances concernées. En aucun cas</w:t>
      </w:r>
      <w:r w:rsidR="006E0803" w:rsidRPr="00E029E7">
        <w:t>,</w:t>
      </w:r>
      <w:r w:rsidRPr="00E029E7">
        <w:t xml:space="preserve"> l</w:t>
      </w:r>
      <w:r w:rsidR="00641701" w:rsidRPr="00E029E7">
        <w:t>’Université</w:t>
      </w:r>
      <w:r w:rsidRPr="00E029E7">
        <w:t xml:space="preserve"> ne sera sollicitée pour en informer le titulaire ; elle ne pourra être tenue pour responsable de la non-information du titulaire.</w:t>
      </w:r>
    </w:p>
    <w:p w14:paraId="3D9FFCDB" w14:textId="19889875" w:rsidR="00017DD5" w:rsidRPr="00E029E7" w:rsidRDefault="00017DD5" w:rsidP="006A37BD">
      <w:pPr>
        <w:pStyle w:val="Puce1"/>
      </w:pPr>
      <w:r w:rsidRPr="00E029E7">
        <w:t>Correction nécessaire au support d’une nouvelle version d’un navigateur Internet utilisé de manière préférentielle sur les postes professionnels. La correction devra être installée dans un délai de six mois après l’émission de la demande par l</w:t>
      </w:r>
      <w:r w:rsidR="00641701" w:rsidRPr="00E029E7">
        <w:t>’Université</w:t>
      </w:r>
      <w:r w:rsidRPr="00E029E7">
        <w:t>.</w:t>
      </w:r>
    </w:p>
    <w:p w14:paraId="3DB422CB" w14:textId="77777777" w:rsidR="00017DD5" w:rsidRPr="00E029E7" w:rsidRDefault="00017DD5" w:rsidP="00017DD5">
      <w:r w:rsidRPr="00E029E7">
        <w:t>En cas de non-respect des délais précisés ci-dessus, le titulaire encourra les pénalités prévues dans le CCAP dans le paragraphe « Pénalités d’indisponibilité pour les prestations de garantie et de maintenance ».</w:t>
      </w:r>
    </w:p>
    <w:p w14:paraId="42A7994B" w14:textId="77777777" w:rsidR="00017DD5" w:rsidRPr="00E029E7" w:rsidRDefault="00017DD5" w:rsidP="00017DD5">
      <w:pPr>
        <w:pStyle w:val="Normalsansespaceavant"/>
      </w:pPr>
    </w:p>
    <w:p w14:paraId="32B09A07" w14:textId="77777777" w:rsidR="00017DD5" w:rsidRPr="00E029E7" w:rsidRDefault="00017DD5" w:rsidP="00017DD5">
      <w:r w:rsidRPr="00E029E7">
        <w:t>Les prestations d’installation des nouvelles versions mineures (patchs correctifs apportant peu d’évolutions fonctionnelles) devront être réalisées dans leur intégralité par le titulaire, dans le cadre de la garantie et de la maintenance et sans surcoût.</w:t>
      </w:r>
    </w:p>
    <w:p w14:paraId="3C11D8D5" w14:textId="4A327481" w:rsidR="00017DD5" w:rsidRPr="00E029E7" w:rsidRDefault="00017DD5" w:rsidP="00017DD5">
      <w:r w:rsidRPr="00E029E7">
        <w:t>Le titulaire aura également à sa charge, sans frais supplémentaire</w:t>
      </w:r>
      <w:r w:rsidR="00B51C6F" w:rsidRPr="00E029E7">
        <w:t>s,</w:t>
      </w:r>
      <w:r w:rsidRPr="00E029E7">
        <w:t xml:space="preserve"> la mise à jour régulière des systèmes d’exploitation des postes</w:t>
      </w:r>
      <w:r w:rsidR="00F327F2" w:rsidRPr="00E029E7">
        <w:t xml:space="preserve"> et</w:t>
      </w:r>
      <w:r w:rsidRPr="00E029E7">
        <w:t xml:space="preserve"> boîtiers informatiques fournis par ses soins</w:t>
      </w:r>
      <w:r w:rsidR="00F327F2" w:rsidRPr="00E029E7">
        <w:t xml:space="preserve"> (</w:t>
      </w:r>
      <w:r w:rsidR="006E0803" w:rsidRPr="00E029E7">
        <w:t>automates,</w:t>
      </w:r>
      <w:r w:rsidR="00F327F2" w:rsidRPr="00E029E7">
        <w:t xml:space="preserve"> </w:t>
      </w:r>
      <w:r w:rsidR="00735732" w:rsidRPr="00E029E7">
        <w:t>système de retour</w:t>
      </w:r>
      <w:r w:rsidR="00B327D3" w:rsidRPr="00E029E7">
        <w:t xml:space="preserve">, </w:t>
      </w:r>
      <w:r w:rsidR="006E0803" w:rsidRPr="00E029E7">
        <w:t>« box » pour l</w:t>
      </w:r>
      <w:r w:rsidR="00735732" w:rsidRPr="00E029E7">
        <w:t>e</w:t>
      </w:r>
      <w:r w:rsidR="006E0803" w:rsidRPr="00E029E7">
        <w:t xml:space="preserve"> portique antivol</w:t>
      </w:r>
      <w:r w:rsidR="00F327F2" w:rsidRPr="00E029E7">
        <w:t>)</w:t>
      </w:r>
      <w:r w:rsidRPr="00E029E7">
        <w:t xml:space="preserve">. La fréquence minimum de mise à jour </w:t>
      </w:r>
      <w:r w:rsidR="009D7F70" w:rsidRPr="00E029E7">
        <w:t>devra être</w:t>
      </w:r>
      <w:r w:rsidRPr="00E029E7">
        <w:t xml:space="preserve"> annuelle</w:t>
      </w:r>
      <w:r w:rsidR="009D7F70" w:rsidRPr="00E029E7">
        <w:t>. L</w:t>
      </w:r>
      <w:r w:rsidRPr="00E029E7">
        <w:t xml:space="preserve">es patchs de sécurité </w:t>
      </w:r>
      <w:r w:rsidR="009D7F70" w:rsidRPr="00E029E7">
        <w:t>devront être</w:t>
      </w:r>
      <w:r w:rsidRPr="00E029E7">
        <w:t xml:space="preserve"> appliqués au maximum trois mois après leur sortie</w:t>
      </w:r>
      <w:r w:rsidR="009D7F70" w:rsidRPr="00E029E7">
        <w:t xml:space="preserve"> (</w:t>
      </w:r>
      <w:r w:rsidR="00B327D3" w:rsidRPr="00E029E7">
        <w:t>sauf si l</w:t>
      </w:r>
      <w:r w:rsidR="002954E9" w:rsidRPr="00E029E7">
        <w:t xml:space="preserve">’Université </w:t>
      </w:r>
      <w:r w:rsidR="00B327D3" w:rsidRPr="00E029E7">
        <w:t>gère leur application</w:t>
      </w:r>
      <w:r w:rsidR="009D7F70" w:rsidRPr="00E029E7">
        <w:t>).</w:t>
      </w:r>
      <w:r w:rsidR="00B327D3" w:rsidRPr="00E029E7">
        <w:t xml:space="preserve"> Le titulaire devra également gérer les mises à jour de l’antivirus (sauf l</w:t>
      </w:r>
      <w:r w:rsidR="002954E9" w:rsidRPr="00E029E7">
        <w:t>’Université</w:t>
      </w:r>
      <w:r w:rsidR="00B327D3" w:rsidRPr="00E029E7">
        <w:t xml:space="preserve"> le fournit).</w:t>
      </w:r>
    </w:p>
    <w:p w14:paraId="13B83880" w14:textId="77777777" w:rsidR="00017DD5" w:rsidRPr="00E029E7" w:rsidRDefault="00017DD5" w:rsidP="00017DD5">
      <w:pPr>
        <w:pStyle w:val="Normalsansespaceavant"/>
      </w:pPr>
    </w:p>
    <w:p w14:paraId="1D5C472A" w14:textId="1D52EBEE" w:rsidR="00017DD5" w:rsidRPr="00E029E7" w:rsidRDefault="00017DD5" w:rsidP="00017DD5">
      <w:r w:rsidRPr="00E029E7">
        <w:t xml:space="preserve">Les prestations d’installation des nouvelles versions majeures (évolutions fonctionnelles importantes) pourront être facturées en sus de la maintenance par le titulaire. Le coût d’installation (hors formations) doit être chiffré par les candidats </w:t>
      </w:r>
      <w:r w:rsidR="00DE220F" w:rsidRPr="00E029E7">
        <w:t xml:space="preserve">par l’intermédiaire du </w:t>
      </w:r>
      <w:r w:rsidRPr="00E029E7">
        <w:t>poste prévu à cet effet dans le BPU.</w:t>
      </w:r>
    </w:p>
    <w:p w14:paraId="7822E6BA" w14:textId="77777777" w:rsidR="00017DD5" w:rsidRPr="00E029E7" w:rsidRDefault="00017DD5" w:rsidP="00017DD5">
      <w:pPr>
        <w:pStyle w:val="Normalsansespaceavant"/>
      </w:pPr>
    </w:p>
    <w:p w14:paraId="6DFA70EB" w14:textId="77777777" w:rsidR="00017DD5" w:rsidRPr="00E029E7" w:rsidRDefault="00017DD5" w:rsidP="00017DD5">
      <w:r w:rsidRPr="00E029E7">
        <w:t>Les prestations de formations liées aux nouvelles versions (mineures et majeures) pourront être facturées en sus de la maintenance par le titulaire (utilisation des prix de journées et de demi-journées de formation du BPU).</w:t>
      </w:r>
    </w:p>
    <w:p w14:paraId="3BCAD13F" w14:textId="77777777" w:rsidR="00017DD5" w:rsidRPr="00E029E7" w:rsidRDefault="00017DD5" w:rsidP="00017DD5">
      <w:pPr>
        <w:pStyle w:val="Normalsansespaceavant"/>
      </w:pPr>
    </w:p>
    <w:p w14:paraId="6ECA2AB0" w14:textId="54B89A48" w:rsidR="00017DD5" w:rsidRPr="00E029E7" w:rsidRDefault="00017DD5" w:rsidP="00017DD5">
      <w:r w:rsidRPr="00E029E7">
        <w:t xml:space="preserve">Les installations des versions mineures et majeures devront préserver totalement la configuration et le paramétrage propres à </w:t>
      </w:r>
      <w:r w:rsidR="002A4886" w:rsidRPr="00E029E7">
        <w:t>l’Université</w:t>
      </w:r>
      <w:r w:rsidRPr="00E029E7">
        <w:t>.</w:t>
      </w:r>
    </w:p>
    <w:p w14:paraId="01059AB6" w14:textId="5D9D999D" w:rsidR="003B4A2B" w:rsidRPr="00E029E7" w:rsidRDefault="003B4A2B" w:rsidP="003B4A2B">
      <w:pPr>
        <w:pStyle w:val="Normalsansespaceavant"/>
      </w:pPr>
    </w:p>
    <w:p w14:paraId="5FA8A6F0" w14:textId="2045F0D0" w:rsidR="00017DD5" w:rsidRPr="00E029E7" w:rsidRDefault="00017DD5" w:rsidP="003979E8">
      <w:pPr>
        <w:rPr>
          <w:i/>
        </w:rPr>
      </w:pPr>
      <w:r w:rsidRPr="00E029E7">
        <w:rPr>
          <w:i/>
        </w:rPr>
        <w:t>Les candidats détailleront notamment</w:t>
      </w:r>
      <w:r w:rsidR="003979E8" w:rsidRPr="00E029E7">
        <w:rPr>
          <w:i/>
        </w:rPr>
        <w:t xml:space="preserve"> l</w:t>
      </w:r>
      <w:r w:rsidRPr="00E029E7">
        <w:rPr>
          <w:i/>
        </w:rPr>
        <w:t>a fréquence de sortie des nouvelles versions mineures et majeures.</w:t>
      </w:r>
    </w:p>
    <w:p w14:paraId="64191EF3" w14:textId="77777777" w:rsidR="00017DD5" w:rsidRPr="00E029E7" w:rsidRDefault="00017DD5" w:rsidP="00017DD5">
      <w:pPr>
        <w:pStyle w:val="Titre3"/>
      </w:pPr>
      <w:bookmarkStart w:id="810" w:name="_Ref508559534"/>
      <w:bookmarkStart w:id="811" w:name="_Toc508835231"/>
      <w:bookmarkStart w:id="812" w:name="_Toc520238681"/>
      <w:bookmarkStart w:id="813" w:name="_Toc106733502"/>
      <w:bookmarkStart w:id="814" w:name="_Toc187357769"/>
      <w:r w:rsidRPr="00E029E7">
        <w:t>Prestations liées à la protection des données personnelles</w:t>
      </w:r>
      <w:bookmarkEnd w:id="810"/>
      <w:bookmarkEnd w:id="811"/>
      <w:bookmarkEnd w:id="812"/>
      <w:bookmarkEnd w:id="813"/>
      <w:bookmarkEnd w:id="814"/>
    </w:p>
    <w:p w14:paraId="18C45BF3" w14:textId="60D5D61C" w:rsidR="00897422" w:rsidRPr="00E029E7" w:rsidRDefault="00897422" w:rsidP="00897422">
      <w:r w:rsidRPr="00E029E7">
        <w:t>Voir le paragraphe « </w:t>
      </w:r>
      <w:r w:rsidR="008B505C">
        <w:t>5</w:t>
      </w:r>
      <w:r w:rsidRPr="00E029E7">
        <w:t xml:space="preserve"> - </w:t>
      </w:r>
      <w:r w:rsidR="008B505C" w:rsidRPr="00E029E7">
        <w:t>Protection des données à caractère personnel</w:t>
      </w:r>
      <w:r w:rsidRPr="00E029E7">
        <w:t> » et plus particulièrement le paragraphe « </w:t>
      </w:r>
      <w:r w:rsidR="008B505C">
        <w:t>5.6.2</w:t>
      </w:r>
      <w:r w:rsidRPr="00E029E7">
        <w:t xml:space="preserve"> - </w:t>
      </w:r>
      <w:r w:rsidR="008B505C" w:rsidRPr="00E029E7">
        <w:rPr>
          <w:rFonts w:eastAsia="Arial"/>
        </w:rPr>
        <w:t>Prestations de services attendues pour la garantie et la maintenance</w:t>
      </w:r>
      <w:r w:rsidRPr="00E029E7">
        <w:t> ».</w:t>
      </w:r>
    </w:p>
    <w:p w14:paraId="77685208" w14:textId="77777777" w:rsidR="00017DD5" w:rsidRPr="00E029E7" w:rsidRDefault="00017DD5" w:rsidP="00017DD5">
      <w:pPr>
        <w:pStyle w:val="Titre2"/>
        <w:rPr>
          <w:i/>
        </w:rPr>
      </w:pPr>
      <w:bookmarkStart w:id="815" w:name="_Toc520238683"/>
      <w:bookmarkStart w:id="816" w:name="_Toc106733504"/>
      <w:bookmarkStart w:id="817" w:name="_Toc187357770"/>
      <w:bookmarkStart w:id="818" w:name="_Toc317166993"/>
      <w:bookmarkStart w:id="819" w:name="_Toc345342285"/>
      <w:bookmarkStart w:id="820" w:name="_Toc356314783"/>
      <w:bookmarkStart w:id="821" w:name="_Toc356556659"/>
      <w:bookmarkStart w:id="822" w:name="_Toc370130843"/>
      <w:bookmarkStart w:id="823" w:name="_Toc387855097"/>
      <w:bookmarkStart w:id="824" w:name="_Toc388507415"/>
      <w:bookmarkStart w:id="825" w:name="_Toc456342554"/>
      <w:bookmarkStart w:id="826" w:name="_Toc494107399"/>
      <w:bookmarkStart w:id="827" w:name="_Toc507617163"/>
      <w:r w:rsidRPr="00E029E7">
        <w:rPr>
          <w:i/>
        </w:rPr>
        <w:t>Organisation du service de maintenance du candidat</w:t>
      </w:r>
      <w:bookmarkEnd w:id="815"/>
      <w:bookmarkEnd w:id="816"/>
      <w:bookmarkEnd w:id="817"/>
    </w:p>
    <w:p w14:paraId="781FFA2F" w14:textId="77777777" w:rsidR="00017DD5" w:rsidRPr="00E029E7" w:rsidRDefault="00017DD5" w:rsidP="00017DD5">
      <w:pPr>
        <w:keepNext/>
        <w:rPr>
          <w:i/>
        </w:rPr>
      </w:pPr>
      <w:r w:rsidRPr="00E029E7">
        <w:rPr>
          <w:i/>
        </w:rPr>
        <w:t>Les candidats décriront comment est organisé le service gérant la garantie et la maintenance dans leur société :</w:t>
      </w:r>
    </w:p>
    <w:p w14:paraId="7DCDD1E2" w14:textId="77777777" w:rsidR="00017DD5" w:rsidRPr="00E029E7" w:rsidRDefault="00017DD5" w:rsidP="006E056C">
      <w:pPr>
        <w:pStyle w:val="Puce1"/>
        <w:keepNext/>
        <w:rPr>
          <w:i/>
          <w:iCs/>
        </w:rPr>
      </w:pPr>
      <w:r w:rsidRPr="00E029E7">
        <w:rPr>
          <w:i/>
          <w:iCs/>
        </w:rPr>
        <w:t>Nombre et qualification des collaborateurs</w:t>
      </w:r>
    </w:p>
    <w:p w14:paraId="5BF9D232" w14:textId="77777777" w:rsidR="00017DD5" w:rsidRPr="00E029E7" w:rsidRDefault="00017DD5" w:rsidP="002A4886">
      <w:pPr>
        <w:pStyle w:val="Puce1"/>
        <w:keepNext/>
        <w:rPr>
          <w:i/>
          <w:iCs/>
        </w:rPr>
      </w:pPr>
      <w:r w:rsidRPr="00E029E7">
        <w:rPr>
          <w:i/>
          <w:iCs/>
        </w:rPr>
        <w:t>Nombre de collaborateurs intervenant sur site</w:t>
      </w:r>
    </w:p>
    <w:p w14:paraId="1A01B530" w14:textId="77777777" w:rsidR="00017DD5" w:rsidRPr="00E029E7" w:rsidRDefault="00017DD5" w:rsidP="006A37BD">
      <w:pPr>
        <w:pStyle w:val="Puce1"/>
        <w:rPr>
          <w:i/>
          <w:iCs/>
        </w:rPr>
      </w:pPr>
      <w:r w:rsidRPr="00E029E7">
        <w:rPr>
          <w:i/>
          <w:iCs/>
        </w:rPr>
        <w:t>Localisation en France et à l’étranger, notamment des ateliers de réparation</w:t>
      </w:r>
    </w:p>
    <w:p w14:paraId="4E90B0ED" w14:textId="2A709600" w:rsidR="00017DD5" w:rsidRPr="00E029E7" w:rsidRDefault="00017DD5" w:rsidP="006A37BD">
      <w:pPr>
        <w:pStyle w:val="Puce1"/>
        <w:rPr>
          <w:i/>
          <w:iCs/>
        </w:rPr>
      </w:pPr>
      <w:r w:rsidRPr="00E029E7">
        <w:rPr>
          <w:i/>
          <w:iCs/>
        </w:rPr>
        <w:t>Stock disponible pour un échange standard ou un prêt temporaire</w:t>
      </w:r>
      <w:r w:rsidR="00C82267" w:rsidRPr="00E029E7">
        <w:rPr>
          <w:i/>
          <w:iCs/>
        </w:rPr>
        <w:t xml:space="preserve"> de matériel</w:t>
      </w:r>
    </w:p>
    <w:p w14:paraId="1FE060AC" w14:textId="77777777" w:rsidR="00017DD5" w:rsidRPr="00E029E7" w:rsidRDefault="00017DD5" w:rsidP="006A37BD">
      <w:pPr>
        <w:pStyle w:val="Puce1"/>
      </w:pPr>
      <w:r w:rsidRPr="00E029E7">
        <w:rPr>
          <w:i/>
          <w:iCs/>
        </w:rPr>
        <w:t>Etc.</w:t>
      </w:r>
    </w:p>
    <w:p w14:paraId="7DE96186" w14:textId="77777777" w:rsidR="00017DD5" w:rsidRPr="00E029E7" w:rsidRDefault="00017DD5" w:rsidP="00017DD5">
      <w:pPr>
        <w:pStyle w:val="Titre2"/>
        <w:rPr>
          <w:i/>
        </w:rPr>
      </w:pPr>
      <w:bookmarkStart w:id="828" w:name="_Toc345342286"/>
      <w:bookmarkStart w:id="829" w:name="_Toc356314784"/>
      <w:bookmarkStart w:id="830" w:name="_Toc356556660"/>
      <w:bookmarkStart w:id="831" w:name="_Toc370130844"/>
      <w:bookmarkStart w:id="832" w:name="_Toc387855098"/>
      <w:bookmarkStart w:id="833" w:name="_Toc388507416"/>
      <w:bookmarkStart w:id="834" w:name="_Toc456342555"/>
      <w:bookmarkStart w:id="835" w:name="_Toc494107400"/>
      <w:bookmarkStart w:id="836" w:name="_Toc507617164"/>
      <w:bookmarkStart w:id="837" w:name="_Toc508835233"/>
      <w:bookmarkStart w:id="838" w:name="_Toc520238684"/>
      <w:bookmarkStart w:id="839" w:name="_Toc106733505"/>
      <w:bookmarkStart w:id="840" w:name="_Toc187357771"/>
      <w:bookmarkEnd w:id="818"/>
      <w:bookmarkEnd w:id="819"/>
      <w:bookmarkEnd w:id="820"/>
      <w:bookmarkEnd w:id="821"/>
      <w:bookmarkEnd w:id="822"/>
      <w:bookmarkEnd w:id="823"/>
      <w:bookmarkEnd w:id="824"/>
      <w:bookmarkEnd w:id="825"/>
      <w:bookmarkEnd w:id="826"/>
      <w:bookmarkEnd w:id="827"/>
      <w:r w:rsidRPr="00E029E7">
        <w:rPr>
          <w:i/>
        </w:rPr>
        <w:t>Club d’utilisateurs</w:t>
      </w:r>
      <w:bookmarkEnd w:id="828"/>
      <w:bookmarkEnd w:id="829"/>
      <w:bookmarkEnd w:id="830"/>
      <w:bookmarkEnd w:id="831"/>
      <w:bookmarkEnd w:id="832"/>
      <w:bookmarkEnd w:id="833"/>
      <w:bookmarkEnd w:id="834"/>
      <w:bookmarkEnd w:id="835"/>
      <w:bookmarkEnd w:id="836"/>
      <w:bookmarkEnd w:id="837"/>
      <w:bookmarkEnd w:id="838"/>
      <w:bookmarkEnd w:id="839"/>
      <w:bookmarkEnd w:id="840"/>
    </w:p>
    <w:p w14:paraId="7D4F56F9" w14:textId="77777777" w:rsidR="00017DD5" w:rsidRPr="00E029E7" w:rsidRDefault="00017DD5" w:rsidP="00017DD5">
      <w:pPr>
        <w:keepNext/>
        <w:rPr>
          <w:i/>
        </w:rPr>
      </w:pPr>
      <w:r w:rsidRPr="00E029E7">
        <w:rPr>
          <w:i/>
        </w:rPr>
        <w:t>Les candidats signaleront le cas échéant l’existence d’un club d’utilisateurs actif sur le marché français :</w:t>
      </w:r>
    </w:p>
    <w:p w14:paraId="67C8940D" w14:textId="77777777" w:rsidR="00017DD5" w:rsidRPr="00E029E7" w:rsidRDefault="00017DD5" w:rsidP="006E056C">
      <w:pPr>
        <w:pStyle w:val="Puce1"/>
        <w:keepNext/>
        <w:rPr>
          <w:i/>
          <w:iCs/>
        </w:rPr>
      </w:pPr>
      <w:r w:rsidRPr="00E029E7">
        <w:rPr>
          <w:i/>
          <w:iCs/>
        </w:rPr>
        <w:t>Nom du club d’utilisateurs</w:t>
      </w:r>
    </w:p>
    <w:p w14:paraId="14E4B1D5" w14:textId="02B76626" w:rsidR="00017DD5" w:rsidRPr="00E029E7" w:rsidRDefault="00017DD5" w:rsidP="006A37BD">
      <w:pPr>
        <w:pStyle w:val="Puce1"/>
        <w:rPr>
          <w:i/>
          <w:iCs/>
        </w:rPr>
      </w:pPr>
      <w:r w:rsidRPr="00E029E7">
        <w:rPr>
          <w:i/>
          <w:iCs/>
        </w:rPr>
        <w:t>Co</w:t>
      </w:r>
      <w:r w:rsidR="00B51C6F" w:rsidRPr="00E029E7">
        <w:rPr>
          <w:i/>
          <w:iCs/>
        </w:rPr>
        <w:t>o</w:t>
      </w:r>
      <w:r w:rsidRPr="00E029E7">
        <w:rPr>
          <w:i/>
          <w:iCs/>
        </w:rPr>
        <w:t>rdonnées du club d’utilisateurs : site Web du club, contacts</w:t>
      </w:r>
    </w:p>
    <w:p w14:paraId="2486FC91" w14:textId="77777777" w:rsidR="00017DD5" w:rsidRPr="00E029E7" w:rsidRDefault="00017DD5" w:rsidP="006A37BD">
      <w:pPr>
        <w:pStyle w:val="Puce1"/>
        <w:rPr>
          <w:i/>
          <w:iCs/>
        </w:rPr>
      </w:pPr>
      <w:r w:rsidRPr="00E029E7">
        <w:rPr>
          <w:i/>
          <w:iCs/>
        </w:rPr>
        <w:t>Nombre de membres</w:t>
      </w:r>
    </w:p>
    <w:p w14:paraId="69940563" w14:textId="77777777" w:rsidR="00017DD5" w:rsidRPr="00E029E7" w:rsidRDefault="00017DD5" w:rsidP="006A37BD">
      <w:pPr>
        <w:pStyle w:val="Puce1"/>
        <w:rPr>
          <w:i/>
          <w:iCs/>
        </w:rPr>
      </w:pPr>
      <w:r w:rsidRPr="00E029E7">
        <w:rPr>
          <w:i/>
          <w:iCs/>
        </w:rPr>
        <w:t>Présentation des activités du club et des relations avec le candidat</w:t>
      </w:r>
    </w:p>
    <w:p w14:paraId="67B5E263" w14:textId="6B3221BE" w:rsidR="00ED0FF4" w:rsidRPr="00E029E7" w:rsidRDefault="00017DD5" w:rsidP="009A6550">
      <w:pPr>
        <w:pStyle w:val="Puce1"/>
      </w:pPr>
      <w:r w:rsidRPr="00E029E7">
        <w:rPr>
          <w:i/>
          <w:iCs/>
        </w:rPr>
        <w:t>Conditions d’adhésion.</w:t>
      </w:r>
    </w:p>
    <w:sectPr w:rsidR="00ED0FF4" w:rsidRPr="00E029E7" w:rsidSect="008A256A">
      <w:headerReference w:type="default" r:id="rId14"/>
      <w:footerReference w:type="default" r:id="rId15"/>
      <w:pgSz w:w="11906" w:h="16838" w:code="9"/>
      <w:pgMar w:top="709"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B56DC" w14:textId="77777777" w:rsidR="00484CC7" w:rsidRDefault="00484CC7" w:rsidP="00F54535">
      <w:pPr>
        <w:spacing w:before="0"/>
      </w:pPr>
      <w:r>
        <w:separator/>
      </w:r>
    </w:p>
  </w:endnote>
  <w:endnote w:type="continuationSeparator" w:id="0">
    <w:p w14:paraId="08930B7C" w14:textId="77777777" w:rsidR="00484CC7" w:rsidRDefault="00484CC7" w:rsidP="00F5453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1234" w14:textId="77777777" w:rsidR="00AF11B1" w:rsidRPr="00831F13" w:rsidRDefault="00AF11B1" w:rsidP="00A83757">
    <w:pPr>
      <w:pStyle w:val="Lignetrstrsfine"/>
      <w:pBdr>
        <w:bottom w:val="single" w:sz="4" w:space="1" w:color="808080" w:themeColor="background1" w:themeShade="80"/>
      </w:pBdr>
    </w:pPr>
  </w:p>
  <w:p w14:paraId="7C2C0AC3" w14:textId="77777777" w:rsidR="00AF11B1" w:rsidRPr="00831F13" w:rsidRDefault="00AF11B1" w:rsidP="00916B6D">
    <w:pPr>
      <w:pStyle w:val="Lignetrstrsfine"/>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8285"/>
      <w:gridCol w:w="1353"/>
    </w:tblGrid>
    <w:tr w:rsidR="00A407FB" w14:paraId="078DE4CE" w14:textId="77777777" w:rsidTr="00873E75">
      <w:tc>
        <w:tcPr>
          <w:tcW w:w="9638" w:type="dxa"/>
          <w:gridSpan w:val="2"/>
          <w:tcBorders>
            <w:top w:val="nil"/>
            <w:left w:val="nil"/>
            <w:bottom w:val="nil"/>
            <w:right w:val="nil"/>
          </w:tcBorders>
          <w:shd w:val="clear" w:color="auto" w:fill="auto"/>
        </w:tcPr>
        <w:p w14:paraId="0842D910" w14:textId="6B9DEAB8" w:rsidR="00A407FB" w:rsidRDefault="004034CF" w:rsidP="00A407FB">
          <w:pPr>
            <w:pStyle w:val="Pieddepage"/>
          </w:pPr>
          <w:r w:rsidRPr="004034CF">
            <w:t>Fourniture, mise en œuvre et maintenance d’équipements d’automatisation RFID pour la BU SHS de l’Université de Lille</w:t>
          </w:r>
        </w:p>
      </w:tc>
    </w:tr>
    <w:tr w:rsidR="00A407FB" w14:paraId="0B7B8762" w14:textId="77777777" w:rsidTr="00873E75">
      <w:tc>
        <w:tcPr>
          <w:tcW w:w="8285" w:type="dxa"/>
          <w:tcBorders>
            <w:top w:val="nil"/>
            <w:left w:val="nil"/>
            <w:bottom w:val="nil"/>
            <w:right w:val="nil"/>
          </w:tcBorders>
          <w:shd w:val="clear" w:color="auto" w:fill="auto"/>
        </w:tcPr>
        <w:p w14:paraId="698F62EE" w14:textId="7DC42E05" w:rsidR="00A407FB" w:rsidRDefault="00A407FB" w:rsidP="00A407FB">
          <w:pPr>
            <w:pStyle w:val="Pieddepage"/>
          </w:pPr>
          <w:r w:rsidRPr="005A667B">
            <w:t>C</w:t>
          </w:r>
          <w:r w:rsidR="000A3E47">
            <w:t>adre de mémoire technique</w:t>
          </w:r>
          <w:r>
            <w:t xml:space="preserve"> –</w:t>
          </w:r>
          <w:r w:rsidR="00DA67EF">
            <w:t xml:space="preserve"> </w:t>
          </w:r>
          <w:r>
            <w:t>Savoir Sphère</w:t>
          </w:r>
        </w:p>
      </w:tc>
      <w:tc>
        <w:tcPr>
          <w:tcW w:w="1353" w:type="dxa"/>
          <w:tcBorders>
            <w:top w:val="nil"/>
            <w:left w:val="nil"/>
            <w:bottom w:val="nil"/>
            <w:right w:val="nil"/>
          </w:tcBorders>
          <w:shd w:val="clear" w:color="auto" w:fill="auto"/>
          <w:vAlign w:val="bottom"/>
        </w:tcPr>
        <w:p w14:paraId="3CD32692" w14:textId="77777777" w:rsidR="00A407FB" w:rsidRDefault="00A407FB" w:rsidP="00A407FB">
          <w:pPr>
            <w:pStyle w:val="Pieddepage"/>
            <w:jc w:val="right"/>
          </w:pPr>
          <w:r w:rsidRPr="00C405C1">
            <w:t xml:space="preserve">Page </w:t>
          </w:r>
          <w:r>
            <w:fldChar w:fldCharType="begin"/>
          </w:r>
          <w:r>
            <w:instrText xml:space="preserve"> PAGE   \* MERGEFORMAT </w:instrText>
          </w:r>
          <w:r>
            <w:fldChar w:fldCharType="separate"/>
          </w:r>
          <w:r>
            <w:rPr>
              <w:noProof/>
            </w:rPr>
            <w:t>16</w:t>
          </w:r>
          <w:r>
            <w:rPr>
              <w:noProof/>
            </w:rPr>
            <w:fldChar w:fldCharType="end"/>
          </w:r>
          <w:r w:rsidRPr="00C405C1">
            <w:t>/</w:t>
          </w:r>
          <w:fldSimple w:instr=" NUMPAGES   \* MERGEFORMAT ">
            <w:r>
              <w:rPr>
                <w:noProof/>
              </w:rPr>
              <w:t>16</w:t>
            </w:r>
          </w:fldSimple>
        </w:p>
      </w:tc>
    </w:tr>
  </w:tbl>
  <w:p w14:paraId="439BED1B" w14:textId="77777777" w:rsidR="00AF11B1" w:rsidRPr="00FC7DDE" w:rsidRDefault="00AF11B1" w:rsidP="00916B6D">
    <w:pPr>
      <w:pStyle w:val="Lignetrstrsfi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0E604" w14:textId="77777777" w:rsidR="00484CC7" w:rsidRDefault="00484CC7" w:rsidP="00F54535">
      <w:pPr>
        <w:spacing w:before="0"/>
      </w:pPr>
      <w:r>
        <w:separator/>
      </w:r>
    </w:p>
  </w:footnote>
  <w:footnote w:type="continuationSeparator" w:id="0">
    <w:p w14:paraId="77FB426B" w14:textId="77777777" w:rsidR="00484CC7" w:rsidRDefault="00484CC7" w:rsidP="00F5453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1701"/>
      <w:gridCol w:w="7937"/>
    </w:tblGrid>
    <w:tr w:rsidR="00A407FB" w14:paraId="142DD6AA" w14:textId="77777777" w:rsidTr="00873E75">
      <w:tc>
        <w:tcPr>
          <w:tcW w:w="1701" w:type="dxa"/>
          <w:shd w:val="clear" w:color="auto" w:fill="auto"/>
          <w:vAlign w:val="center"/>
        </w:tcPr>
        <w:p w14:paraId="64D0C449" w14:textId="7DBD1BC2" w:rsidR="00A407FB" w:rsidRPr="00C14862" w:rsidRDefault="004034CF" w:rsidP="00A407FB">
          <w:pPr>
            <w:pStyle w:val="En-tte"/>
            <w:rPr>
              <w:sz w:val="2"/>
              <w:szCs w:val="2"/>
            </w:rPr>
          </w:pPr>
          <w:r>
            <w:rPr>
              <w:bCs w:val="0"/>
              <w:noProof/>
              <w:szCs w:val="20"/>
            </w:rPr>
            <w:drawing>
              <wp:inline distT="0" distB="0" distL="0" distR="0" wp14:anchorId="5ADEDF0E" wp14:editId="4A899CBB">
                <wp:extent cx="933450" cy="247939"/>
                <wp:effectExtent l="0" t="0" r="0" b="0"/>
                <wp:docPr id="1958174555"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33142" name="Image 1" descr="Une image contenant noir, obscurité&#10;&#10;Description générée automatique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959544" cy="254870"/>
                        </a:xfrm>
                        <a:prstGeom prst="rect">
                          <a:avLst/>
                        </a:prstGeom>
                      </pic:spPr>
                    </pic:pic>
                  </a:graphicData>
                </a:graphic>
              </wp:inline>
            </w:drawing>
          </w:r>
        </w:p>
        <w:p w14:paraId="3807057A" w14:textId="3E6F6B31" w:rsidR="00A407FB" w:rsidRPr="00C14862" w:rsidRDefault="00A407FB" w:rsidP="00A407FB">
          <w:pPr>
            <w:pStyle w:val="En-tte"/>
            <w:rPr>
              <w:sz w:val="2"/>
              <w:szCs w:val="2"/>
            </w:rPr>
          </w:pPr>
        </w:p>
        <w:p w14:paraId="0069F4D0" w14:textId="77777777" w:rsidR="00A407FB" w:rsidRPr="00C14862" w:rsidRDefault="00A407FB" w:rsidP="00A407FB">
          <w:pPr>
            <w:pStyle w:val="En-tte"/>
            <w:rPr>
              <w:sz w:val="2"/>
              <w:szCs w:val="2"/>
            </w:rPr>
          </w:pPr>
        </w:p>
      </w:tc>
      <w:tc>
        <w:tcPr>
          <w:tcW w:w="7937" w:type="dxa"/>
          <w:shd w:val="clear" w:color="auto" w:fill="auto"/>
          <w:vAlign w:val="center"/>
        </w:tcPr>
        <w:p w14:paraId="7BE17AB8" w14:textId="19B11B0D" w:rsidR="00A407FB" w:rsidRDefault="00F33811" w:rsidP="00A407FB">
          <w:pPr>
            <w:pStyle w:val="En-tte"/>
            <w:tabs>
              <w:tab w:val="left" w:pos="270"/>
            </w:tabs>
            <w:jc w:val="right"/>
          </w:pPr>
          <w:r>
            <w:t>Accord-cadre n</w:t>
          </w:r>
          <w:r w:rsidRPr="00F33811">
            <w:rPr>
              <w:vertAlign w:val="superscript"/>
            </w:rPr>
            <w:t>o</w:t>
          </w:r>
          <w:r>
            <w:t> </w:t>
          </w:r>
          <w:r w:rsidR="00DA67EF">
            <w:t>202</w:t>
          </w:r>
          <w:r w:rsidR="006853E9">
            <w:t>5.03</w:t>
          </w:r>
        </w:p>
      </w:tc>
    </w:tr>
  </w:tbl>
  <w:p w14:paraId="2029E660" w14:textId="77777777" w:rsidR="00AF11B1" w:rsidRDefault="00AF11B1" w:rsidP="005C4018">
    <w:pPr>
      <w:pStyle w:val="Lignetrsfine"/>
      <w:pBdr>
        <w:bottom w:val="single" w:sz="4" w:space="1" w:color="808080" w:themeColor="background1" w:themeShade="80"/>
      </w:pBdr>
    </w:pPr>
  </w:p>
  <w:p w14:paraId="0277AB8C" w14:textId="77777777" w:rsidR="00AF11B1" w:rsidRDefault="00AF11B1" w:rsidP="00A95FE8">
    <w:pPr>
      <w:pStyle w:val="Normalsansmar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D62AC54E"/>
    <w:lvl w:ilvl="0">
      <w:start w:val="1"/>
      <w:numFmt w:val="bullet"/>
      <w:pStyle w:val="Listepuc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273CAF84"/>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2DD5064E"/>
    <w:multiLevelType w:val="multilevel"/>
    <w:tmpl w:val="817AB806"/>
    <w:name w:val="Liste Savoir Sphère standard2"/>
    <w:lvl w:ilvl="0">
      <w:start w:val="7"/>
      <w:numFmt w:val="bullet"/>
      <w:lvlText w:val=""/>
      <w:lvlJc w:val="left"/>
      <w:pPr>
        <w:tabs>
          <w:tab w:val="num" w:pos="284"/>
        </w:tabs>
        <w:ind w:left="284" w:hanging="284"/>
      </w:pPr>
      <w:rPr>
        <w:rFonts w:ascii="Wingdings" w:hAnsi="Wingdings" w:hint="default"/>
        <w:color w:val="483087"/>
      </w:rPr>
    </w:lvl>
    <w:lvl w:ilvl="1">
      <w:start w:val="1"/>
      <w:numFmt w:val="bullet"/>
      <w:lvlText w:val=""/>
      <w:lvlJc w:val="left"/>
      <w:pPr>
        <w:tabs>
          <w:tab w:val="num" w:pos="851"/>
        </w:tabs>
        <w:ind w:left="851" w:hanging="284"/>
      </w:pPr>
      <w:rPr>
        <w:rFonts w:ascii="Symbol" w:hAnsi="Symbol" w:hint="default"/>
        <w:color w:val="483087"/>
      </w:rPr>
    </w:lvl>
    <w:lvl w:ilvl="2">
      <w:numFmt w:val="bullet"/>
      <w:lvlText w:val="o"/>
      <w:lvlJc w:val="left"/>
      <w:pPr>
        <w:tabs>
          <w:tab w:val="num" w:pos="1418"/>
        </w:tabs>
        <w:ind w:left="1418" w:hanging="284"/>
      </w:pPr>
      <w:rPr>
        <w:rFonts w:ascii="Courier New" w:hAnsi="Courier New" w:hint="default"/>
        <w:color w:val="483087"/>
      </w:rPr>
    </w:lvl>
    <w:lvl w:ilvl="3">
      <w:start w:val="1"/>
      <w:numFmt w:val="bullet"/>
      <w:lvlText w:val="-"/>
      <w:lvlJc w:val="left"/>
      <w:pPr>
        <w:tabs>
          <w:tab w:val="num" w:pos="1985"/>
        </w:tabs>
        <w:ind w:left="1985" w:hanging="284"/>
      </w:pPr>
      <w:rPr>
        <w:rFonts w:ascii="Trebuchet MS" w:hAnsi="Trebuchet MS" w:hint="default"/>
        <w:color w:val="483087"/>
      </w:rPr>
    </w:lvl>
    <w:lvl w:ilvl="4">
      <w:start w:val="1"/>
      <w:numFmt w:val="bullet"/>
      <w:lvlText w:val=""/>
      <w:lvlJc w:val="left"/>
      <w:pPr>
        <w:tabs>
          <w:tab w:val="num" w:pos="2552"/>
        </w:tabs>
        <w:ind w:left="2552" w:hanging="284"/>
      </w:pPr>
      <w:rPr>
        <w:rFonts w:ascii="Wingdings" w:hAnsi="Wingdings" w:hint="default"/>
        <w:color w:val="483087"/>
      </w:rPr>
    </w:lvl>
    <w:lvl w:ilvl="5">
      <w:start w:val="1"/>
      <w:numFmt w:val="bullet"/>
      <w:lvlText w:val=""/>
      <w:lvlJc w:val="left"/>
      <w:pPr>
        <w:tabs>
          <w:tab w:val="num" w:pos="5802"/>
        </w:tabs>
        <w:ind w:left="5802" w:hanging="360"/>
      </w:pPr>
      <w:rPr>
        <w:rFonts w:ascii="Wingdings" w:hAnsi="Wingdings" w:hint="default"/>
      </w:rPr>
    </w:lvl>
    <w:lvl w:ilvl="6">
      <w:start w:val="1"/>
      <w:numFmt w:val="bullet"/>
      <w:lvlText w:val=""/>
      <w:lvlJc w:val="left"/>
      <w:pPr>
        <w:tabs>
          <w:tab w:val="num" w:pos="6522"/>
        </w:tabs>
        <w:ind w:left="6522" w:hanging="360"/>
      </w:pPr>
      <w:rPr>
        <w:rFonts w:ascii="Symbol" w:hAnsi="Symbol" w:hint="default"/>
      </w:rPr>
    </w:lvl>
    <w:lvl w:ilvl="7">
      <w:start w:val="1"/>
      <w:numFmt w:val="bullet"/>
      <w:lvlText w:val="o"/>
      <w:lvlJc w:val="left"/>
      <w:pPr>
        <w:tabs>
          <w:tab w:val="num" w:pos="7242"/>
        </w:tabs>
        <w:ind w:left="7242" w:hanging="360"/>
      </w:pPr>
      <w:rPr>
        <w:rFonts w:ascii="Courier New" w:hAnsi="Courier New" w:hint="default"/>
      </w:rPr>
    </w:lvl>
    <w:lvl w:ilvl="8">
      <w:start w:val="1"/>
      <w:numFmt w:val="bullet"/>
      <w:lvlText w:val=""/>
      <w:lvlJc w:val="left"/>
      <w:pPr>
        <w:tabs>
          <w:tab w:val="num" w:pos="7962"/>
        </w:tabs>
        <w:ind w:left="7962" w:hanging="360"/>
      </w:pPr>
      <w:rPr>
        <w:rFonts w:ascii="Wingdings" w:hAnsi="Wingdings" w:hint="default"/>
      </w:rPr>
    </w:lvl>
  </w:abstractNum>
  <w:abstractNum w:abstractNumId="3" w15:restartNumberingAfterBreak="0">
    <w:nsid w:val="328C558B"/>
    <w:multiLevelType w:val="multilevel"/>
    <w:tmpl w:val="2A2410AE"/>
    <w:lvl w:ilvl="0">
      <w:start w:val="1"/>
      <w:numFmt w:val="decimal"/>
      <w:pStyle w:val="Titre1"/>
      <w:lvlText w:val="%1."/>
      <w:lvlJc w:val="left"/>
      <w:pPr>
        <w:tabs>
          <w:tab w:val="num" w:pos="510"/>
        </w:tabs>
        <w:ind w:left="510" w:hanging="510"/>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1077"/>
        </w:tabs>
        <w:ind w:left="1077" w:hanging="1077"/>
      </w:pPr>
      <w:rPr>
        <w:rFonts w:hint="default"/>
      </w:rPr>
    </w:lvl>
    <w:lvl w:ilvl="3">
      <w:start w:val="1"/>
      <w:numFmt w:val="decimal"/>
      <w:pStyle w:val="Titre4"/>
      <w:lvlText w:val="%1.%2.%3.%4."/>
      <w:lvlJc w:val="left"/>
      <w:pPr>
        <w:tabs>
          <w:tab w:val="num" w:pos="1077"/>
        </w:tabs>
        <w:ind w:left="1077" w:hanging="1077"/>
      </w:pPr>
      <w:rPr>
        <w:rFonts w:hint="default"/>
      </w:rPr>
    </w:lvl>
    <w:lvl w:ilvl="4">
      <w:start w:val="1"/>
      <w:numFmt w:val="decimal"/>
      <w:pStyle w:val="Titre5"/>
      <w:lvlText w:val="%4.%5"/>
      <w:lvlJc w:val="left"/>
      <w:pPr>
        <w:tabs>
          <w:tab w:val="num" w:pos="1077"/>
        </w:tabs>
        <w:ind w:left="1077" w:hanging="510"/>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15:restartNumberingAfterBreak="0">
    <w:nsid w:val="4B6F13AC"/>
    <w:multiLevelType w:val="multilevel"/>
    <w:tmpl w:val="812AC0EA"/>
    <w:name w:val="Liste Savoir Sphère standard"/>
    <w:lvl w:ilvl="0">
      <w:start w:val="7"/>
      <w:numFmt w:val="bullet"/>
      <w:lvlText w:val=""/>
      <w:lvlJc w:val="left"/>
      <w:pPr>
        <w:tabs>
          <w:tab w:val="num" w:pos="284"/>
        </w:tabs>
        <w:ind w:left="284" w:hanging="284"/>
      </w:pPr>
      <w:rPr>
        <w:rFonts w:ascii="Wingdings" w:hAnsi="Wingdings" w:hint="default"/>
        <w:color w:val="483087"/>
      </w:rPr>
    </w:lvl>
    <w:lvl w:ilvl="1">
      <w:start w:val="1"/>
      <w:numFmt w:val="bullet"/>
      <w:lvlText w:val=""/>
      <w:lvlJc w:val="left"/>
      <w:pPr>
        <w:tabs>
          <w:tab w:val="num" w:pos="851"/>
        </w:tabs>
        <w:ind w:left="851" w:hanging="284"/>
      </w:pPr>
      <w:rPr>
        <w:rFonts w:ascii="Symbol" w:hAnsi="Symbol" w:hint="default"/>
        <w:color w:val="483087"/>
      </w:rPr>
    </w:lvl>
    <w:lvl w:ilvl="2">
      <w:numFmt w:val="bullet"/>
      <w:lvlText w:val="o"/>
      <w:lvlJc w:val="left"/>
      <w:pPr>
        <w:tabs>
          <w:tab w:val="num" w:pos="1418"/>
        </w:tabs>
        <w:ind w:left="1418" w:hanging="284"/>
      </w:pPr>
      <w:rPr>
        <w:rFonts w:ascii="Courier New" w:hAnsi="Courier New" w:hint="default"/>
        <w:color w:val="483087"/>
      </w:rPr>
    </w:lvl>
    <w:lvl w:ilvl="3">
      <w:start w:val="1"/>
      <w:numFmt w:val="bullet"/>
      <w:lvlText w:val="-"/>
      <w:lvlJc w:val="left"/>
      <w:pPr>
        <w:tabs>
          <w:tab w:val="num" w:pos="1985"/>
        </w:tabs>
        <w:ind w:left="1985" w:hanging="284"/>
      </w:pPr>
      <w:rPr>
        <w:rFonts w:ascii="Trebuchet MS" w:hAnsi="Trebuchet MS" w:hint="default"/>
        <w:color w:val="483087"/>
      </w:rPr>
    </w:lvl>
    <w:lvl w:ilvl="4">
      <w:start w:val="1"/>
      <w:numFmt w:val="bullet"/>
      <w:lvlText w:val=""/>
      <w:lvlJc w:val="left"/>
      <w:pPr>
        <w:tabs>
          <w:tab w:val="num" w:pos="2552"/>
        </w:tabs>
        <w:ind w:left="2552" w:hanging="284"/>
      </w:pPr>
      <w:rPr>
        <w:rFonts w:ascii="Wingdings" w:hAnsi="Wingdings" w:hint="default"/>
        <w:color w:val="483087"/>
      </w:rPr>
    </w:lvl>
    <w:lvl w:ilvl="5">
      <w:start w:val="1"/>
      <w:numFmt w:val="bullet"/>
      <w:lvlText w:val=""/>
      <w:lvlJc w:val="left"/>
      <w:pPr>
        <w:tabs>
          <w:tab w:val="num" w:pos="5802"/>
        </w:tabs>
        <w:ind w:left="5802" w:hanging="360"/>
      </w:pPr>
      <w:rPr>
        <w:rFonts w:ascii="Wingdings" w:hAnsi="Wingdings" w:hint="default"/>
      </w:rPr>
    </w:lvl>
    <w:lvl w:ilvl="6">
      <w:start w:val="1"/>
      <w:numFmt w:val="bullet"/>
      <w:lvlText w:val=""/>
      <w:lvlJc w:val="left"/>
      <w:pPr>
        <w:tabs>
          <w:tab w:val="num" w:pos="6522"/>
        </w:tabs>
        <w:ind w:left="6522" w:hanging="360"/>
      </w:pPr>
      <w:rPr>
        <w:rFonts w:ascii="Symbol" w:hAnsi="Symbol" w:hint="default"/>
      </w:rPr>
    </w:lvl>
    <w:lvl w:ilvl="7">
      <w:start w:val="1"/>
      <w:numFmt w:val="bullet"/>
      <w:lvlText w:val="o"/>
      <w:lvlJc w:val="left"/>
      <w:pPr>
        <w:tabs>
          <w:tab w:val="num" w:pos="7242"/>
        </w:tabs>
        <w:ind w:left="7242" w:hanging="360"/>
      </w:pPr>
      <w:rPr>
        <w:rFonts w:ascii="Courier New" w:hAnsi="Courier New" w:hint="default"/>
      </w:rPr>
    </w:lvl>
    <w:lvl w:ilvl="8">
      <w:start w:val="1"/>
      <w:numFmt w:val="bullet"/>
      <w:lvlText w:val=""/>
      <w:lvlJc w:val="left"/>
      <w:pPr>
        <w:tabs>
          <w:tab w:val="num" w:pos="7962"/>
        </w:tabs>
        <w:ind w:left="7962" w:hanging="360"/>
      </w:pPr>
      <w:rPr>
        <w:rFonts w:ascii="Wingdings" w:hAnsi="Wingdings" w:hint="default"/>
      </w:rPr>
    </w:lvl>
  </w:abstractNum>
  <w:abstractNum w:abstractNumId="5" w15:restartNumberingAfterBreak="0">
    <w:nsid w:val="4BC92158"/>
    <w:multiLevelType w:val="hybridMultilevel"/>
    <w:tmpl w:val="D03653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5EE70349"/>
    <w:multiLevelType w:val="multilevel"/>
    <w:tmpl w:val="2E6C56F8"/>
    <w:name w:val="Liste Savoir Sphère standard3"/>
    <w:lvl w:ilvl="0">
      <w:start w:val="7"/>
      <w:numFmt w:val="bullet"/>
      <w:lvlText w:val=""/>
      <w:lvlJc w:val="left"/>
      <w:pPr>
        <w:tabs>
          <w:tab w:val="num" w:pos="284"/>
        </w:tabs>
        <w:ind w:left="284" w:hanging="284"/>
      </w:pPr>
      <w:rPr>
        <w:rFonts w:ascii="Wingdings" w:hAnsi="Wingdings" w:hint="default"/>
        <w:color w:val="483087"/>
      </w:rPr>
    </w:lvl>
    <w:lvl w:ilvl="1">
      <w:start w:val="1"/>
      <w:numFmt w:val="bullet"/>
      <w:lvlText w:val=""/>
      <w:lvlJc w:val="left"/>
      <w:pPr>
        <w:tabs>
          <w:tab w:val="num" w:pos="851"/>
        </w:tabs>
        <w:ind w:left="851" w:hanging="284"/>
      </w:pPr>
      <w:rPr>
        <w:rFonts w:ascii="Symbol" w:hAnsi="Symbol" w:hint="default"/>
        <w:color w:val="483087"/>
      </w:rPr>
    </w:lvl>
    <w:lvl w:ilvl="2">
      <w:numFmt w:val="bullet"/>
      <w:lvlText w:val="o"/>
      <w:lvlJc w:val="left"/>
      <w:pPr>
        <w:tabs>
          <w:tab w:val="num" w:pos="1418"/>
        </w:tabs>
        <w:ind w:left="1418" w:hanging="284"/>
      </w:pPr>
      <w:rPr>
        <w:rFonts w:ascii="Courier New" w:hAnsi="Courier New" w:hint="default"/>
        <w:color w:val="483087"/>
      </w:rPr>
    </w:lvl>
    <w:lvl w:ilvl="3">
      <w:start w:val="1"/>
      <w:numFmt w:val="bullet"/>
      <w:lvlText w:val="-"/>
      <w:lvlJc w:val="left"/>
      <w:pPr>
        <w:tabs>
          <w:tab w:val="num" w:pos="1985"/>
        </w:tabs>
        <w:ind w:left="1985" w:hanging="284"/>
      </w:pPr>
      <w:rPr>
        <w:rFonts w:ascii="Trebuchet MS" w:hAnsi="Trebuchet MS" w:hint="default"/>
        <w:color w:val="483087"/>
      </w:rPr>
    </w:lvl>
    <w:lvl w:ilvl="4">
      <w:start w:val="1"/>
      <w:numFmt w:val="bullet"/>
      <w:lvlText w:val=""/>
      <w:lvlJc w:val="left"/>
      <w:pPr>
        <w:tabs>
          <w:tab w:val="num" w:pos="2552"/>
        </w:tabs>
        <w:ind w:left="2552" w:hanging="284"/>
      </w:pPr>
      <w:rPr>
        <w:rFonts w:ascii="Wingdings" w:hAnsi="Wingdings" w:hint="default"/>
        <w:color w:val="483087"/>
      </w:rPr>
    </w:lvl>
    <w:lvl w:ilvl="5">
      <w:start w:val="1"/>
      <w:numFmt w:val="bullet"/>
      <w:lvlText w:val=""/>
      <w:lvlJc w:val="left"/>
      <w:pPr>
        <w:tabs>
          <w:tab w:val="num" w:pos="5802"/>
        </w:tabs>
        <w:ind w:left="5802" w:hanging="360"/>
      </w:pPr>
      <w:rPr>
        <w:rFonts w:ascii="Wingdings" w:hAnsi="Wingdings" w:hint="default"/>
      </w:rPr>
    </w:lvl>
    <w:lvl w:ilvl="6">
      <w:start w:val="1"/>
      <w:numFmt w:val="bullet"/>
      <w:lvlText w:val=""/>
      <w:lvlJc w:val="left"/>
      <w:pPr>
        <w:tabs>
          <w:tab w:val="num" w:pos="6522"/>
        </w:tabs>
        <w:ind w:left="6522" w:hanging="360"/>
      </w:pPr>
      <w:rPr>
        <w:rFonts w:ascii="Symbol" w:hAnsi="Symbol" w:hint="default"/>
      </w:rPr>
    </w:lvl>
    <w:lvl w:ilvl="7">
      <w:start w:val="1"/>
      <w:numFmt w:val="bullet"/>
      <w:lvlText w:val="o"/>
      <w:lvlJc w:val="left"/>
      <w:pPr>
        <w:tabs>
          <w:tab w:val="num" w:pos="7242"/>
        </w:tabs>
        <w:ind w:left="7242" w:hanging="360"/>
      </w:pPr>
      <w:rPr>
        <w:rFonts w:ascii="Courier New" w:hAnsi="Courier New" w:hint="default"/>
      </w:rPr>
    </w:lvl>
    <w:lvl w:ilvl="8">
      <w:start w:val="1"/>
      <w:numFmt w:val="bullet"/>
      <w:lvlText w:val=""/>
      <w:lvlJc w:val="left"/>
      <w:pPr>
        <w:tabs>
          <w:tab w:val="num" w:pos="7962"/>
        </w:tabs>
        <w:ind w:left="7962" w:hanging="360"/>
      </w:pPr>
      <w:rPr>
        <w:rFonts w:ascii="Wingdings" w:hAnsi="Wingdings" w:hint="default"/>
      </w:rPr>
    </w:lvl>
  </w:abstractNum>
  <w:abstractNum w:abstractNumId="7" w15:restartNumberingAfterBreak="0">
    <w:nsid w:val="67AA2216"/>
    <w:multiLevelType w:val="multilevel"/>
    <w:tmpl w:val="303E017E"/>
    <w:lvl w:ilvl="0">
      <w:start w:val="7"/>
      <w:numFmt w:val="bullet"/>
      <w:pStyle w:val="Puce0"/>
      <w:lvlText w:val=""/>
      <w:lvlJc w:val="left"/>
      <w:pPr>
        <w:tabs>
          <w:tab w:val="num" w:pos="284"/>
        </w:tabs>
        <w:ind w:left="284" w:hanging="284"/>
      </w:pPr>
      <w:rPr>
        <w:rFonts w:ascii="Wingdings" w:hAnsi="Wingdings" w:hint="default"/>
        <w:color w:val="auto"/>
      </w:rPr>
    </w:lvl>
    <w:lvl w:ilvl="1">
      <w:start w:val="1"/>
      <w:numFmt w:val="bullet"/>
      <w:pStyle w:val="Puce1"/>
      <w:lvlText w:val=""/>
      <w:lvlJc w:val="left"/>
      <w:pPr>
        <w:tabs>
          <w:tab w:val="num" w:pos="851"/>
        </w:tabs>
        <w:ind w:left="851" w:hanging="284"/>
      </w:pPr>
      <w:rPr>
        <w:rFonts w:ascii="Symbol" w:hAnsi="Symbol" w:hint="default"/>
        <w:color w:val="auto"/>
      </w:rPr>
    </w:lvl>
    <w:lvl w:ilvl="2">
      <w:numFmt w:val="bullet"/>
      <w:pStyle w:val="Puce2"/>
      <w:lvlText w:val="o"/>
      <w:lvlJc w:val="left"/>
      <w:pPr>
        <w:tabs>
          <w:tab w:val="num" w:pos="1418"/>
        </w:tabs>
        <w:ind w:left="1418" w:hanging="284"/>
      </w:pPr>
      <w:rPr>
        <w:rFonts w:ascii="Courier New" w:hAnsi="Courier New" w:hint="default"/>
        <w:color w:val="auto"/>
      </w:rPr>
    </w:lvl>
    <w:lvl w:ilvl="3">
      <w:start w:val="1"/>
      <w:numFmt w:val="bullet"/>
      <w:pStyle w:val="Puce3"/>
      <w:lvlText w:val=""/>
      <w:lvlJc w:val="left"/>
      <w:pPr>
        <w:tabs>
          <w:tab w:val="num" w:pos="1985"/>
        </w:tabs>
        <w:ind w:left="1985" w:hanging="284"/>
      </w:pPr>
      <w:rPr>
        <w:rFonts w:ascii="Wingdings" w:hAnsi="Wingdings" w:hint="default"/>
        <w:color w:val="auto"/>
      </w:rPr>
    </w:lvl>
    <w:lvl w:ilvl="4">
      <w:start w:val="1"/>
      <w:numFmt w:val="bullet"/>
      <w:pStyle w:val="Puce4"/>
      <w:lvlText w:val=""/>
      <w:lvlJc w:val="left"/>
      <w:pPr>
        <w:tabs>
          <w:tab w:val="num" w:pos="2552"/>
        </w:tabs>
        <w:ind w:left="2552" w:hanging="284"/>
      </w:pPr>
      <w:rPr>
        <w:rFonts w:ascii="Wingdings" w:hAnsi="Wingdings" w:hint="default"/>
        <w:color w:val="auto"/>
      </w:rPr>
    </w:lvl>
    <w:lvl w:ilvl="5">
      <w:start w:val="1"/>
      <w:numFmt w:val="bullet"/>
      <w:pStyle w:val="Puce5"/>
      <w:lvlText w:val="-"/>
      <w:lvlJc w:val="left"/>
      <w:pPr>
        <w:tabs>
          <w:tab w:val="num" w:pos="3119"/>
        </w:tabs>
        <w:ind w:left="3119" w:hanging="284"/>
      </w:pPr>
      <w:rPr>
        <w:rFonts w:ascii="Arial" w:hAnsi="Arial" w:hint="default"/>
      </w:rPr>
    </w:lvl>
    <w:lvl w:ilvl="6">
      <w:start w:val="1"/>
      <w:numFmt w:val="bullet"/>
      <w:lvlText w:val=""/>
      <w:lvlJc w:val="left"/>
      <w:pPr>
        <w:tabs>
          <w:tab w:val="num" w:pos="6522"/>
        </w:tabs>
        <w:ind w:left="6522" w:hanging="360"/>
      </w:pPr>
      <w:rPr>
        <w:rFonts w:ascii="Symbol" w:hAnsi="Symbol" w:hint="default"/>
      </w:rPr>
    </w:lvl>
    <w:lvl w:ilvl="7">
      <w:start w:val="1"/>
      <w:numFmt w:val="bullet"/>
      <w:lvlText w:val="o"/>
      <w:lvlJc w:val="left"/>
      <w:pPr>
        <w:tabs>
          <w:tab w:val="num" w:pos="7242"/>
        </w:tabs>
        <w:ind w:left="7242" w:hanging="360"/>
      </w:pPr>
      <w:rPr>
        <w:rFonts w:ascii="Courier New" w:hAnsi="Courier New" w:hint="default"/>
      </w:rPr>
    </w:lvl>
    <w:lvl w:ilvl="8">
      <w:start w:val="1"/>
      <w:numFmt w:val="bullet"/>
      <w:lvlText w:val=""/>
      <w:lvlJc w:val="left"/>
      <w:pPr>
        <w:tabs>
          <w:tab w:val="num" w:pos="7962"/>
        </w:tabs>
        <w:ind w:left="7962" w:hanging="360"/>
      </w:pPr>
      <w:rPr>
        <w:rFonts w:ascii="Wingdings" w:hAnsi="Wingdings" w:hint="default"/>
      </w:rPr>
    </w:lvl>
  </w:abstractNum>
  <w:abstractNum w:abstractNumId="8" w15:restartNumberingAfterBreak="0">
    <w:nsid w:val="73455CD8"/>
    <w:multiLevelType w:val="multilevel"/>
    <w:tmpl w:val="F0E413F6"/>
    <w:lvl w:ilvl="0">
      <w:start w:val="1"/>
      <w:numFmt w:val="decimal"/>
      <w:pStyle w:val="Numrotation"/>
      <w:lvlText w:val="%1."/>
      <w:lvlJc w:val="left"/>
      <w:pPr>
        <w:ind w:left="924" w:hanging="357"/>
      </w:pPr>
      <w:rPr>
        <w:rFonts w:hint="default"/>
      </w:rPr>
    </w:lvl>
    <w:lvl w:ilvl="1">
      <w:start w:val="1"/>
      <w:numFmt w:val="lowerLetter"/>
      <w:lvlText w:val="%2."/>
      <w:lvlJc w:val="left"/>
      <w:pPr>
        <w:ind w:left="2781" w:hanging="360"/>
      </w:pPr>
      <w:rPr>
        <w:rFonts w:hint="default"/>
      </w:rPr>
    </w:lvl>
    <w:lvl w:ilvl="2">
      <w:start w:val="1"/>
      <w:numFmt w:val="lowerRoman"/>
      <w:lvlText w:val="%3."/>
      <w:lvlJc w:val="right"/>
      <w:pPr>
        <w:ind w:left="3501" w:hanging="180"/>
      </w:pPr>
      <w:rPr>
        <w:rFonts w:hint="default"/>
      </w:rPr>
    </w:lvl>
    <w:lvl w:ilvl="3">
      <w:start w:val="1"/>
      <w:numFmt w:val="decimal"/>
      <w:lvlText w:val="%4."/>
      <w:lvlJc w:val="left"/>
      <w:pPr>
        <w:ind w:left="4221" w:hanging="360"/>
      </w:pPr>
      <w:rPr>
        <w:rFonts w:hint="default"/>
      </w:rPr>
    </w:lvl>
    <w:lvl w:ilvl="4">
      <w:start w:val="1"/>
      <w:numFmt w:val="lowerLetter"/>
      <w:lvlText w:val="%5."/>
      <w:lvlJc w:val="left"/>
      <w:pPr>
        <w:ind w:left="4941" w:hanging="360"/>
      </w:pPr>
      <w:rPr>
        <w:rFonts w:hint="default"/>
      </w:rPr>
    </w:lvl>
    <w:lvl w:ilvl="5">
      <w:start w:val="1"/>
      <w:numFmt w:val="lowerRoman"/>
      <w:lvlText w:val="%6."/>
      <w:lvlJc w:val="right"/>
      <w:pPr>
        <w:ind w:left="5661" w:hanging="180"/>
      </w:pPr>
      <w:rPr>
        <w:rFonts w:hint="default"/>
      </w:rPr>
    </w:lvl>
    <w:lvl w:ilvl="6">
      <w:start w:val="1"/>
      <w:numFmt w:val="decimal"/>
      <w:lvlText w:val="%7."/>
      <w:lvlJc w:val="left"/>
      <w:pPr>
        <w:ind w:left="6381" w:hanging="360"/>
      </w:pPr>
      <w:rPr>
        <w:rFonts w:hint="default"/>
      </w:rPr>
    </w:lvl>
    <w:lvl w:ilvl="7">
      <w:start w:val="1"/>
      <w:numFmt w:val="lowerLetter"/>
      <w:lvlText w:val="%8."/>
      <w:lvlJc w:val="left"/>
      <w:pPr>
        <w:ind w:left="7101" w:hanging="360"/>
      </w:pPr>
      <w:rPr>
        <w:rFonts w:hint="default"/>
      </w:rPr>
    </w:lvl>
    <w:lvl w:ilvl="8">
      <w:start w:val="1"/>
      <w:numFmt w:val="lowerRoman"/>
      <w:lvlText w:val="%9."/>
      <w:lvlJc w:val="right"/>
      <w:pPr>
        <w:ind w:left="7821" w:hanging="180"/>
      </w:pPr>
      <w:rPr>
        <w:rFonts w:hint="default"/>
      </w:rPr>
    </w:lvl>
  </w:abstractNum>
  <w:num w:numId="1">
    <w:abstractNumId w:val="3"/>
  </w:num>
  <w:num w:numId="2">
    <w:abstractNumId w:val="3"/>
    <w:lvlOverride w:ilvl="0">
      <w:lvl w:ilvl="0">
        <w:start w:val="1"/>
        <w:numFmt w:val="decimal"/>
        <w:pStyle w:val="Titre1"/>
        <w:lvlText w:val="%1."/>
        <w:lvlJc w:val="left"/>
        <w:pPr>
          <w:tabs>
            <w:tab w:val="num" w:pos="510"/>
          </w:tabs>
          <w:ind w:left="510" w:hanging="510"/>
        </w:pPr>
        <w:rPr>
          <w:rFonts w:hint="default"/>
        </w:rPr>
      </w:lvl>
    </w:lvlOverride>
    <w:lvlOverride w:ilvl="1">
      <w:lvl w:ilvl="1">
        <w:start w:val="1"/>
        <w:numFmt w:val="decimal"/>
        <w:pStyle w:val="Titre2"/>
        <w:lvlText w:val="%1.%2."/>
        <w:lvlJc w:val="left"/>
        <w:pPr>
          <w:tabs>
            <w:tab w:val="num" w:pos="851"/>
          </w:tabs>
          <w:ind w:left="851" w:hanging="851"/>
        </w:pPr>
        <w:rPr>
          <w:rFonts w:hint="default"/>
        </w:rPr>
      </w:lvl>
    </w:lvlOverride>
    <w:lvlOverride w:ilvl="2">
      <w:lvl w:ilvl="2">
        <w:start w:val="1"/>
        <w:numFmt w:val="decimal"/>
        <w:pStyle w:val="Titre3"/>
        <w:lvlText w:val="%1.%2.%3."/>
        <w:lvlJc w:val="left"/>
        <w:pPr>
          <w:tabs>
            <w:tab w:val="num" w:pos="1077"/>
          </w:tabs>
          <w:ind w:left="1077" w:hanging="1077"/>
        </w:pPr>
        <w:rPr>
          <w:rFonts w:hint="default"/>
        </w:rPr>
      </w:lvl>
    </w:lvlOverride>
    <w:lvlOverride w:ilvl="3">
      <w:lvl w:ilvl="3">
        <w:start w:val="1"/>
        <w:numFmt w:val="decimal"/>
        <w:pStyle w:val="Titre4"/>
        <w:lvlText w:val="%1.%2.%3.%4."/>
        <w:lvlJc w:val="left"/>
        <w:pPr>
          <w:tabs>
            <w:tab w:val="num" w:pos="1134"/>
          </w:tabs>
          <w:ind w:left="1134" w:hanging="1134"/>
        </w:pPr>
        <w:rPr>
          <w:rFonts w:hint="default"/>
        </w:rPr>
      </w:lvl>
    </w:lvlOverride>
    <w:lvlOverride w:ilvl="4">
      <w:lvl w:ilvl="4">
        <w:start w:val="1"/>
        <w:numFmt w:val="decimal"/>
        <w:pStyle w:val="Titre5"/>
        <w:lvlText w:val="%1.%2.%4.%5."/>
        <w:lvlJc w:val="left"/>
        <w:pPr>
          <w:tabs>
            <w:tab w:val="num" w:pos="1418"/>
          </w:tabs>
          <w:ind w:left="1418" w:hanging="1418"/>
        </w:pPr>
        <w:rPr>
          <w:rFonts w:hint="default"/>
        </w:rPr>
      </w:lvl>
    </w:lvlOverride>
    <w:lvlOverride w:ilvl="5">
      <w:lvl w:ilvl="5">
        <w:start w:val="1"/>
        <w:numFmt w:val="decimal"/>
        <w:pStyle w:val="Titre6"/>
        <w:lvlText w:val="%1.%2.%3.%4.%5.%6"/>
        <w:lvlJc w:val="left"/>
        <w:pPr>
          <w:ind w:left="1152" w:hanging="1152"/>
        </w:pPr>
        <w:rPr>
          <w:rFonts w:hint="default"/>
        </w:rPr>
      </w:lvl>
    </w:lvlOverride>
    <w:lvlOverride w:ilvl="6">
      <w:lvl w:ilvl="6">
        <w:start w:val="1"/>
        <w:numFmt w:val="decimal"/>
        <w:pStyle w:val="Titre7"/>
        <w:lvlText w:val="%1.%2.%3.%4.%5.%6.%7"/>
        <w:lvlJc w:val="left"/>
        <w:pPr>
          <w:ind w:left="1296" w:hanging="1296"/>
        </w:pPr>
        <w:rPr>
          <w:rFonts w:hint="default"/>
        </w:rPr>
      </w:lvl>
    </w:lvlOverride>
    <w:lvlOverride w:ilvl="7">
      <w:lvl w:ilvl="7">
        <w:start w:val="1"/>
        <w:numFmt w:val="decimal"/>
        <w:pStyle w:val="Titre8"/>
        <w:lvlText w:val="%1.%2.%3.%4.%5.%6.%7.%8"/>
        <w:lvlJc w:val="left"/>
        <w:pPr>
          <w:ind w:left="1440" w:hanging="1440"/>
        </w:pPr>
        <w:rPr>
          <w:rFonts w:hint="default"/>
        </w:rPr>
      </w:lvl>
    </w:lvlOverride>
    <w:lvlOverride w:ilvl="8">
      <w:lvl w:ilvl="8">
        <w:start w:val="1"/>
        <w:numFmt w:val="decimal"/>
        <w:pStyle w:val="Titre9"/>
        <w:lvlText w:val="%1.%2.%3.%4.%5.%6.%7.%8.%9"/>
        <w:lvlJc w:val="left"/>
        <w:pPr>
          <w:ind w:left="1584" w:hanging="1584"/>
        </w:pPr>
        <w:rPr>
          <w:rFonts w:hint="default"/>
        </w:rPr>
      </w:lvl>
    </w:lvlOverride>
  </w:num>
  <w:num w:numId="3">
    <w:abstractNumId w:val="3"/>
    <w:lvlOverride w:ilvl="0">
      <w:lvl w:ilvl="0">
        <w:start w:val="1"/>
        <w:numFmt w:val="decimal"/>
        <w:pStyle w:val="Titre1"/>
        <w:lvlText w:val="%1."/>
        <w:lvlJc w:val="left"/>
        <w:pPr>
          <w:tabs>
            <w:tab w:val="num" w:pos="510"/>
          </w:tabs>
          <w:ind w:left="510" w:hanging="510"/>
        </w:pPr>
        <w:rPr>
          <w:rFonts w:hint="default"/>
        </w:rPr>
      </w:lvl>
    </w:lvlOverride>
    <w:lvlOverride w:ilvl="1">
      <w:lvl w:ilvl="1">
        <w:start w:val="1"/>
        <w:numFmt w:val="decimal"/>
        <w:pStyle w:val="Titre2"/>
        <w:lvlText w:val="%1.%2."/>
        <w:lvlJc w:val="left"/>
        <w:pPr>
          <w:tabs>
            <w:tab w:val="num" w:pos="851"/>
          </w:tabs>
          <w:ind w:left="851" w:hanging="851"/>
        </w:pPr>
        <w:rPr>
          <w:rFonts w:hint="default"/>
        </w:rPr>
      </w:lvl>
    </w:lvlOverride>
    <w:lvlOverride w:ilvl="2">
      <w:lvl w:ilvl="2">
        <w:start w:val="1"/>
        <w:numFmt w:val="decimal"/>
        <w:pStyle w:val="Titre3"/>
        <w:lvlText w:val="%1.%2.%3."/>
        <w:lvlJc w:val="left"/>
        <w:pPr>
          <w:tabs>
            <w:tab w:val="num" w:pos="1077"/>
          </w:tabs>
          <w:ind w:left="1077" w:hanging="1077"/>
        </w:pPr>
        <w:rPr>
          <w:rFonts w:hint="default"/>
        </w:rPr>
      </w:lvl>
    </w:lvlOverride>
    <w:lvlOverride w:ilvl="3">
      <w:lvl w:ilvl="3">
        <w:start w:val="1"/>
        <w:numFmt w:val="decimal"/>
        <w:pStyle w:val="Titre4"/>
        <w:lvlText w:val="%1.%2.%3.%4."/>
        <w:lvlJc w:val="left"/>
        <w:pPr>
          <w:tabs>
            <w:tab w:val="num" w:pos="1077"/>
          </w:tabs>
          <w:ind w:left="1077" w:hanging="1077"/>
        </w:pPr>
        <w:rPr>
          <w:rFonts w:hint="default"/>
        </w:rPr>
      </w:lvl>
    </w:lvlOverride>
    <w:lvlOverride w:ilvl="4">
      <w:lvl w:ilvl="4">
        <w:start w:val="1"/>
        <w:numFmt w:val="decimal"/>
        <w:pStyle w:val="Titre5"/>
        <w:lvlText w:val="%1.%2.%3.%4.%5"/>
        <w:lvlJc w:val="left"/>
        <w:pPr>
          <w:tabs>
            <w:tab w:val="num" w:pos="1077"/>
          </w:tabs>
          <w:ind w:left="1077" w:hanging="1077"/>
        </w:pPr>
        <w:rPr>
          <w:rFonts w:hint="default"/>
        </w:rPr>
      </w:lvl>
    </w:lvlOverride>
    <w:lvlOverride w:ilvl="5">
      <w:lvl w:ilvl="5">
        <w:start w:val="1"/>
        <w:numFmt w:val="decimal"/>
        <w:pStyle w:val="Titre6"/>
        <w:lvlText w:val="%1.%2.%3.%4.%5.%6"/>
        <w:lvlJc w:val="left"/>
        <w:pPr>
          <w:ind w:left="1152" w:hanging="1152"/>
        </w:pPr>
        <w:rPr>
          <w:rFonts w:hint="default"/>
        </w:rPr>
      </w:lvl>
    </w:lvlOverride>
    <w:lvlOverride w:ilvl="6">
      <w:lvl w:ilvl="6">
        <w:start w:val="1"/>
        <w:numFmt w:val="decimal"/>
        <w:pStyle w:val="Titre7"/>
        <w:lvlText w:val="%1.%2.%3.%4.%5.%6.%7"/>
        <w:lvlJc w:val="left"/>
        <w:pPr>
          <w:ind w:left="1296" w:hanging="1296"/>
        </w:pPr>
        <w:rPr>
          <w:rFonts w:hint="default"/>
        </w:rPr>
      </w:lvl>
    </w:lvlOverride>
    <w:lvlOverride w:ilvl="7">
      <w:lvl w:ilvl="7">
        <w:start w:val="1"/>
        <w:numFmt w:val="decimal"/>
        <w:pStyle w:val="Titre8"/>
        <w:lvlText w:val="%1.%2.%3.%4.%5.%6.%7.%8"/>
        <w:lvlJc w:val="left"/>
        <w:pPr>
          <w:ind w:left="1440" w:hanging="1440"/>
        </w:pPr>
        <w:rPr>
          <w:rFonts w:hint="default"/>
        </w:rPr>
      </w:lvl>
    </w:lvlOverride>
    <w:lvlOverride w:ilvl="8">
      <w:lvl w:ilvl="8">
        <w:start w:val="1"/>
        <w:numFmt w:val="decimal"/>
        <w:pStyle w:val="Titre9"/>
        <w:lvlText w:val="%1.%2.%3.%4.%5.%6.%7.%8.%9"/>
        <w:lvlJc w:val="left"/>
        <w:pPr>
          <w:ind w:left="1584" w:hanging="1584"/>
        </w:pPr>
        <w:rPr>
          <w:rFonts w:hint="default"/>
        </w:rPr>
      </w:lvl>
    </w:lvlOverride>
  </w:num>
  <w:num w:numId="4">
    <w:abstractNumId w:val="7"/>
  </w:num>
  <w:num w:numId="5">
    <w:abstractNumId w:val="3"/>
    <w:lvlOverride w:ilvl="0">
      <w:lvl w:ilvl="0">
        <w:start w:val="1"/>
        <w:numFmt w:val="decimal"/>
        <w:pStyle w:val="Titre1"/>
        <w:lvlText w:val="%1."/>
        <w:lvlJc w:val="left"/>
        <w:pPr>
          <w:tabs>
            <w:tab w:val="num" w:pos="510"/>
          </w:tabs>
          <w:ind w:left="510" w:hanging="510"/>
        </w:pPr>
        <w:rPr>
          <w:rFonts w:hint="default"/>
        </w:rPr>
      </w:lvl>
    </w:lvlOverride>
    <w:lvlOverride w:ilvl="1">
      <w:lvl w:ilvl="1">
        <w:start w:val="1"/>
        <w:numFmt w:val="decimal"/>
        <w:pStyle w:val="Titre2"/>
        <w:lvlText w:val="%1.%2."/>
        <w:lvlJc w:val="left"/>
        <w:pPr>
          <w:tabs>
            <w:tab w:val="num" w:pos="851"/>
          </w:tabs>
          <w:ind w:left="851" w:hanging="851"/>
        </w:pPr>
        <w:rPr>
          <w:rFonts w:hint="default"/>
        </w:rPr>
      </w:lvl>
    </w:lvlOverride>
    <w:lvlOverride w:ilvl="2">
      <w:lvl w:ilvl="2">
        <w:start w:val="1"/>
        <w:numFmt w:val="decimal"/>
        <w:pStyle w:val="Titre3"/>
        <w:lvlText w:val="%1.%2.%3."/>
        <w:lvlJc w:val="left"/>
        <w:pPr>
          <w:tabs>
            <w:tab w:val="num" w:pos="1077"/>
          </w:tabs>
          <w:ind w:left="1077" w:hanging="1077"/>
        </w:pPr>
        <w:rPr>
          <w:rFonts w:hint="default"/>
        </w:rPr>
      </w:lvl>
    </w:lvlOverride>
    <w:lvlOverride w:ilvl="3">
      <w:lvl w:ilvl="3">
        <w:start w:val="1"/>
        <w:numFmt w:val="decimal"/>
        <w:pStyle w:val="Titre4"/>
        <w:lvlText w:val="%1.%2.%3.%4."/>
        <w:lvlJc w:val="left"/>
        <w:pPr>
          <w:tabs>
            <w:tab w:val="num" w:pos="1134"/>
          </w:tabs>
          <w:ind w:left="1134" w:hanging="1134"/>
        </w:pPr>
        <w:rPr>
          <w:rFonts w:hint="default"/>
        </w:rPr>
      </w:lvl>
    </w:lvlOverride>
    <w:lvlOverride w:ilvl="4">
      <w:lvl w:ilvl="4">
        <w:start w:val="1"/>
        <w:numFmt w:val="decimal"/>
        <w:pStyle w:val="Titre5"/>
        <w:lvlText w:val="%1.%2.%4.%5."/>
        <w:lvlJc w:val="left"/>
        <w:pPr>
          <w:tabs>
            <w:tab w:val="num" w:pos="1418"/>
          </w:tabs>
          <w:ind w:left="1418" w:hanging="1418"/>
        </w:pPr>
        <w:rPr>
          <w:rFonts w:hint="default"/>
        </w:rPr>
      </w:lvl>
    </w:lvlOverride>
    <w:lvlOverride w:ilvl="5">
      <w:lvl w:ilvl="5">
        <w:start w:val="1"/>
        <w:numFmt w:val="decimal"/>
        <w:pStyle w:val="Titre6"/>
        <w:lvlText w:val="%1.%2.%3.%4.%5.%6"/>
        <w:lvlJc w:val="left"/>
        <w:pPr>
          <w:ind w:left="1152" w:hanging="1152"/>
        </w:pPr>
        <w:rPr>
          <w:rFonts w:hint="default"/>
        </w:rPr>
      </w:lvl>
    </w:lvlOverride>
    <w:lvlOverride w:ilvl="6">
      <w:lvl w:ilvl="6">
        <w:start w:val="1"/>
        <w:numFmt w:val="decimal"/>
        <w:pStyle w:val="Titre7"/>
        <w:lvlText w:val="%1.%2.%3.%4.%5.%6.%7"/>
        <w:lvlJc w:val="left"/>
        <w:pPr>
          <w:ind w:left="1296" w:hanging="1296"/>
        </w:pPr>
        <w:rPr>
          <w:rFonts w:hint="default"/>
        </w:rPr>
      </w:lvl>
    </w:lvlOverride>
    <w:lvlOverride w:ilvl="7">
      <w:lvl w:ilvl="7">
        <w:start w:val="1"/>
        <w:numFmt w:val="decimal"/>
        <w:pStyle w:val="Titre8"/>
        <w:lvlText w:val="%1.%2.%3.%4.%5.%6.%7.%8"/>
        <w:lvlJc w:val="left"/>
        <w:pPr>
          <w:ind w:left="1440" w:hanging="1440"/>
        </w:pPr>
        <w:rPr>
          <w:rFonts w:hint="default"/>
        </w:rPr>
      </w:lvl>
    </w:lvlOverride>
    <w:lvlOverride w:ilvl="8">
      <w:lvl w:ilvl="8">
        <w:start w:val="1"/>
        <w:numFmt w:val="decimal"/>
        <w:pStyle w:val="Titre9"/>
        <w:lvlText w:val="%1.%2.%3.%4.%5.%6.%7.%8.%9"/>
        <w:lvlJc w:val="left"/>
        <w:pPr>
          <w:ind w:left="1584" w:hanging="1584"/>
        </w:pPr>
        <w:rPr>
          <w:rFonts w:hint="default"/>
        </w:rPr>
      </w:lvl>
    </w:lvlOverride>
  </w:num>
  <w:num w:numId="6">
    <w:abstractNumId w:val="0"/>
  </w:num>
  <w:num w:numId="7">
    <w:abstractNumId w:val="1"/>
  </w:num>
  <w:num w:numId="8">
    <w:abstractNumId w:val="8"/>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53E"/>
    <w:rsid w:val="000003AC"/>
    <w:rsid w:val="000003D4"/>
    <w:rsid w:val="00000BA2"/>
    <w:rsid w:val="00001A3B"/>
    <w:rsid w:val="00001F4F"/>
    <w:rsid w:val="00002F96"/>
    <w:rsid w:val="00003FFB"/>
    <w:rsid w:val="0000586E"/>
    <w:rsid w:val="00005D61"/>
    <w:rsid w:val="00005ED0"/>
    <w:rsid w:val="00005EFD"/>
    <w:rsid w:val="00005F46"/>
    <w:rsid w:val="000063AE"/>
    <w:rsid w:val="00006635"/>
    <w:rsid w:val="0000688C"/>
    <w:rsid w:val="00007813"/>
    <w:rsid w:val="00011B3B"/>
    <w:rsid w:val="00011D14"/>
    <w:rsid w:val="000129DE"/>
    <w:rsid w:val="00012B29"/>
    <w:rsid w:val="00013102"/>
    <w:rsid w:val="00013B78"/>
    <w:rsid w:val="000143B4"/>
    <w:rsid w:val="00014AB9"/>
    <w:rsid w:val="00015E1F"/>
    <w:rsid w:val="00016827"/>
    <w:rsid w:val="00016BD9"/>
    <w:rsid w:val="00016D0C"/>
    <w:rsid w:val="00017DD5"/>
    <w:rsid w:val="0002099F"/>
    <w:rsid w:val="000209A7"/>
    <w:rsid w:val="000210E4"/>
    <w:rsid w:val="00021738"/>
    <w:rsid w:val="00021991"/>
    <w:rsid w:val="000230C2"/>
    <w:rsid w:val="000243CF"/>
    <w:rsid w:val="000252C1"/>
    <w:rsid w:val="00025868"/>
    <w:rsid w:val="00025B12"/>
    <w:rsid w:val="00026098"/>
    <w:rsid w:val="00026C14"/>
    <w:rsid w:val="00027062"/>
    <w:rsid w:val="0002718D"/>
    <w:rsid w:val="00030058"/>
    <w:rsid w:val="000312E4"/>
    <w:rsid w:val="000322B7"/>
    <w:rsid w:val="00033718"/>
    <w:rsid w:val="00034370"/>
    <w:rsid w:val="0003441D"/>
    <w:rsid w:val="0003482F"/>
    <w:rsid w:val="00034941"/>
    <w:rsid w:val="00035D49"/>
    <w:rsid w:val="00036A62"/>
    <w:rsid w:val="00037E0F"/>
    <w:rsid w:val="00040017"/>
    <w:rsid w:val="000404A8"/>
    <w:rsid w:val="000411EE"/>
    <w:rsid w:val="00041416"/>
    <w:rsid w:val="00041AD6"/>
    <w:rsid w:val="00041B8F"/>
    <w:rsid w:val="00042096"/>
    <w:rsid w:val="000429A7"/>
    <w:rsid w:val="000438BF"/>
    <w:rsid w:val="0004437F"/>
    <w:rsid w:val="000453C8"/>
    <w:rsid w:val="00045A95"/>
    <w:rsid w:val="000479AE"/>
    <w:rsid w:val="00047B2A"/>
    <w:rsid w:val="0005018B"/>
    <w:rsid w:val="00052BFC"/>
    <w:rsid w:val="00053F7F"/>
    <w:rsid w:val="00055C5E"/>
    <w:rsid w:val="0005764E"/>
    <w:rsid w:val="00060F99"/>
    <w:rsid w:val="000617F3"/>
    <w:rsid w:val="00062509"/>
    <w:rsid w:val="0006284C"/>
    <w:rsid w:val="000628DB"/>
    <w:rsid w:val="00063B18"/>
    <w:rsid w:val="00066204"/>
    <w:rsid w:val="0006637F"/>
    <w:rsid w:val="00066F3D"/>
    <w:rsid w:val="00067629"/>
    <w:rsid w:val="00070148"/>
    <w:rsid w:val="0007122A"/>
    <w:rsid w:val="000719E3"/>
    <w:rsid w:val="0007288C"/>
    <w:rsid w:val="0007292D"/>
    <w:rsid w:val="00072BE5"/>
    <w:rsid w:val="00072CA6"/>
    <w:rsid w:val="00073404"/>
    <w:rsid w:val="000739D6"/>
    <w:rsid w:val="0007475C"/>
    <w:rsid w:val="00076255"/>
    <w:rsid w:val="000766D3"/>
    <w:rsid w:val="000770A5"/>
    <w:rsid w:val="000772E4"/>
    <w:rsid w:val="00077F69"/>
    <w:rsid w:val="00080860"/>
    <w:rsid w:val="0008130B"/>
    <w:rsid w:val="00082ADD"/>
    <w:rsid w:val="00082C85"/>
    <w:rsid w:val="0008427C"/>
    <w:rsid w:val="00084401"/>
    <w:rsid w:val="000844E0"/>
    <w:rsid w:val="00084E8A"/>
    <w:rsid w:val="00084FDF"/>
    <w:rsid w:val="00085334"/>
    <w:rsid w:val="00085B87"/>
    <w:rsid w:val="000864CA"/>
    <w:rsid w:val="00086F72"/>
    <w:rsid w:val="0009008E"/>
    <w:rsid w:val="00090719"/>
    <w:rsid w:val="00090825"/>
    <w:rsid w:val="00090CE5"/>
    <w:rsid w:val="000911C0"/>
    <w:rsid w:val="000920F5"/>
    <w:rsid w:val="00092136"/>
    <w:rsid w:val="00092914"/>
    <w:rsid w:val="00092FAC"/>
    <w:rsid w:val="00094E80"/>
    <w:rsid w:val="0009787A"/>
    <w:rsid w:val="00097E57"/>
    <w:rsid w:val="000A0E8C"/>
    <w:rsid w:val="000A15DF"/>
    <w:rsid w:val="000A1AE5"/>
    <w:rsid w:val="000A1CFE"/>
    <w:rsid w:val="000A1DB8"/>
    <w:rsid w:val="000A2316"/>
    <w:rsid w:val="000A2BE2"/>
    <w:rsid w:val="000A2C67"/>
    <w:rsid w:val="000A3224"/>
    <w:rsid w:val="000A3A68"/>
    <w:rsid w:val="000A3E47"/>
    <w:rsid w:val="000A480B"/>
    <w:rsid w:val="000A56F3"/>
    <w:rsid w:val="000A5B4B"/>
    <w:rsid w:val="000A634C"/>
    <w:rsid w:val="000A7191"/>
    <w:rsid w:val="000A7ED6"/>
    <w:rsid w:val="000B0327"/>
    <w:rsid w:val="000B0C5B"/>
    <w:rsid w:val="000B112F"/>
    <w:rsid w:val="000B1160"/>
    <w:rsid w:val="000B1AFF"/>
    <w:rsid w:val="000B28A2"/>
    <w:rsid w:val="000B29EC"/>
    <w:rsid w:val="000B35F7"/>
    <w:rsid w:val="000B3D65"/>
    <w:rsid w:val="000B3FC2"/>
    <w:rsid w:val="000B448F"/>
    <w:rsid w:val="000B456E"/>
    <w:rsid w:val="000B4588"/>
    <w:rsid w:val="000B52C1"/>
    <w:rsid w:val="000B5B96"/>
    <w:rsid w:val="000B6379"/>
    <w:rsid w:val="000B6C2E"/>
    <w:rsid w:val="000B6D92"/>
    <w:rsid w:val="000B74AB"/>
    <w:rsid w:val="000C05C0"/>
    <w:rsid w:val="000C0F51"/>
    <w:rsid w:val="000C3EB8"/>
    <w:rsid w:val="000C521E"/>
    <w:rsid w:val="000C58E3"/>
    <w:rsid w:val="000C6377"/>
    <w:rsid w:val="000C6A97"/>
    <w:rsid w:val="000C77E5"/>
    <w:rsid w:val="000D142A"/>
    <w:rsid w:val="000D14C9"/>
    <w:rsid w:val="000D1661"/>
    <w:rsid w:val="000D193A"/>
    <w:rsid w:val="000D1CD6"/>
    <w:rsid w:val="000D241D"/>
    <w:rsid w:val="000D2863"/>
    <w:rsid w:val="000D49E5"/>
    <w:rsid w:val="000D4EEF"/>
    <w:rsid w:val="000D644D"/>
    <w:rsid w:val="000D6F37"/>
    <w:rsid w:val="000D7164"/>
    <w:rsid w:val="000E0132"/>
    <w:rsid w:val="000E026A"/>
    <w:rsid w:val="000E0FDD"/>
    <w:rsid w:val="000E1ECB"/>
    <w:rsid w:val="000E20F1"/>
    <w:rsid w:val="000E2733"/>
    <w:rsid w:val="000E3740"/>
    <w:rsid w:val="000E37F3"/>
    <w:rsid w:val="000E39C4"/>
    <w:rsid w:val="000E46DC"/>
    <w:rsid w:val="000E46EF"/>
    <w:rsid w:val="000E4920"/>
    <w:rsid w:val="000E4B58"/>
    <w:rsid w:val="000E5D18"/>
    <w:rsid w:val="000E61A4"/>
    <w:rsid w:val="000E7248"/>
    <w:rsid w:val="000E765E"/>
    <w:rsid w:val="000F00EB"/>
    <w:rsid w:val="000F0123"/>
    <w:rsid w:val="000F0621"/>
    <w:rsid w:val="000F0C9C"/>
    <w:rsid w:val="000F0E44"/>
    <w:rsid w:val="000F1AA1"/>
    <w:rsid w:val="000F350D"/>
    <w:rsid w:val="000F392D"/>
    <w:rsid w:val="000F3C5F"/>
    <w:rsid w:val="000F642F"/>
    <w:rsid w:val="000F6990"/>
    <w:rsid w:val="000F7079"/>
    <w:rsid w:val="000F7BCF"/>
    <w:rsid w:val="00101436"/>
    <w:rsid w:val="00101984"/>
    <w:rsid w:val="001026B8"/>
    <w:rsid w:val="00102EDD"/>
    <w:rsid w:val="00103992"/>
    <w:rsid w:val="0010501B"/>
    <w:rsid w:val="00105958"/>
    <w:rsid w:val="00106873"/>
    <w:rsid w:val="00106EC7"/>
    <w:rsid w:val="001106D9"/>
    <w:rsid w:val="00111B85"/>
    <w:rsid w:val="00113060"/>
    <w:rsid w:val="00113956"/>
    <w:rsid w:val="0011397E"/>
    <w:rsid w:val="001143C0"/>
    <w:rsid w:val="0011460F"/>
    <w:rsid w:val="001156B0"/>
    <w:rsid w:val="00115B9D"/>
    <w:rsid w:val="0011637E"/>
    <w:rsid w:val="00116A76"/>
    <w:rsid w:val="00116DC8"/>
    <w:rsid w:val="00116DCE"/>
    <w:rsid w:val="001176D4"/>
    <w:rsid w:val="00117E81"/>
    <w:rsid w:val="00117F9D"/>
    <w:rsid w:val="00120462"/>
    <w:rsid w:val="00121852"/>
    <w:rsid w:val="00122164"/>
    <w:rsid w:val="0012244E"/>
    <w:rsid w:val="001228C0"/>
    <w:rsid w:val="00122A53"/>
    <w:rsid w:val="00123D3C"/>
    <w:rsid w:val="00123F01"/>
    <w:rsid w:val="001242AE"/>
    <w:rsid w:val="00125108"/>
    <w:rsid w:val="0012515C"/>
    <w:rsid w:val="00125259"/>
    <w:rsid w:val="00125E5A"/>
    <w:rsid w:val="001273D5"/>
    <w:rsid w:val="001274FE"/>
    <w:rsid w:val="00127E53"/>
    <w:rsid w:val="0013001A"/>
    <w:rsid w:val="0013058D"/>
    <w:rsid w:val="00130818"/>
    <w:rsid w:val="00130ADC"/>
    <w:rsid w:val="0013104B"/>
    <w:rsid w:val="001310B9"/>
    <w:rsid w:val="00131CCC"/>
    <w:rsid w:val="00133246"/>
    <w:rsid w:val="001335AE"/>
    <w:rsid w:val="00134017"/>
    <w:rsid w:val="00134695"/>
    <w:rsid w:val="00135EBA"/>
    <w:rsid w:val="00135F62"/>
    <w:rsid w:val="00135FE6"/>
    <w:rsid w:val="001363F4"/>
    <w:rsid w:val="0013643C"/>
    <w:rsid w:val="00137718"/>
    <w:rsid w:val="001377C1"/>
    <w:rsid w:val="00137ACF"/>
    <w:rsid w:val="00140651"/>
    <w:rsid w:val="00141334"/>
    <w:rsid w:val="00141783"/>
    <w:rsid w:val="001420D5"/>
    <w:rsid w:val="00142F1D"/>
    <w:rsid w:val="0014385C"/>
    <w:rsid w:val="00143ADC"/>
    <w:rsid w:val="00143D2B"/>
    <w:rsid w:val="00144D3B"/>
    <w:rsid w:val="001450F4"/>
    <w:rsid w:val="001451D1"/>
    <w:rsid w:val="00145BA6"/>
    <w:rsid w:val="00145EE1"/>
    <w:rsid w:val="0014691D"/>
    <w:rsid w:val="00146B95"/>
    <w:rsid w:val="00147012"/>
    <w:rsid w:val="00150F6B"/>
    <w:rsid w:val="00152329"/>
    <w:rsid w:val="00152A12"/>
    <w:rsid w:val="00152F0F"/>
    <w:rsid w:val="00152F52"/>
    <w:rsid w:val="0015343A"/>
    <w:rsid w:val="00153545"/>
    <w:rsid w:val="00153DFB"/>
    <w:rsid w:val="001549DC"/>
    <w:rsid w:val="00154F13"/>
    <w:rsid w:val="001553CD"/>
    <w:rsid w:val="00155F9C"/>
    <w:rsid w:val="00156556"/>
    <w:rsid w:val="0015675D"/>
    <w:rsid w:val="00157194"/>
    <w:rsid w:val="001577E9"/>
    <w:rsid w:val="00160097"/>
    <w:rsid w:val="00160278"/>
    <w:rsid w:val="00160D65"/>
    <w:rsid w:val="001640A8"/>
    <w:rsid w:val="00164C64"/>
    <w:rsid w:val="00166D19"/>
    <w:rsid w:val="00166ECA"/>
    <w:rsid w:val="0016773D"/>
    <w:rsid w:val="001701CD"/>
    <w:rsid w:val="00170DD9"/>
    <w:rsid w:val="001710DE"/>
    <w:rsid w:val="0017139C"/>
    <w:rsid w:val="00171795"/>
    <w:rsid w:val="00171B2F"/>
    <w:rsid w:val="0017216A"/>
    <w:rsid w:val="00172BB3"/>
    <w:rsid w:val="00173A89"/>
    <w:rsid w:val="00173DB6"/>
    <w:rsid w:val="00175286"/>
    <w:rsid w:val="00175338"/>
    <w:rsid w:val="00175FF1"/>
    <w:rsid w:val="00176E9A"/>
    <w:rsid w:val="001805F1"/>
    <w:rsid w:val="00180617"/>
    <w:rsid w:val="00180754"/>
    <w:rsid w:val="00180AB1"/>
    <w:rsid w:val="00180C52"/>
    <w:rsid w:val="00181006"/>
    <w:rsid w:val="001816B3"/>
    <w:rsid w:val="001816BD"/>
    <w:rsid w:val="00181E78"/>
    <w:rsid w:val="00181F70"/>
    <w:rsid w:val="00182138"/>
    <w:rsid w:val="00182C1C"/>
    <w:rsid w:val="00183227"/>
    <w:rsid w:val="0018343B"/>
    <w:rsid w:val="0018388F"/>
    <w:rsid w:val="0018456C"/>
    <w:rsid w:val="00185379"/>
    <w:rsid w:val="00185926"/>
    <w:rsid w:val="00187ACB"/>
    <w:rsid w:val="001913B8"/>
    <w:rsid w:val="00192556"/>
    <w:rsid w:val="0019258D"/>
    <w:rsid w:val="00192F05"/>
    <w:rsid w:val="00192F1E"/>
    <w:rsid w:val="0019620A"/>
    <w:rsid w:val="00197433"/>
    <w:rsid w:val="00197CBE"/>
    <w:rsid w:val="001A0DD7"/>
    <w:rsid w:val="001A1500"/>
    <w:rsid w:val="001A18AD"/>
    <w:rsid w:val="001A18CB"/>
    <w:rsid w:val="001A1CA1"/>
    <w:rsid w:val="001A1D7D"/>
    <w:rsid w:val="001A24E1"/>
    <w:rsid w:val="001A28F1"/>
    <w:rsid w:val="001A29EE"/>
    <w:rsid w:val="001A4462"/>
    <w:rsid w:val="001A4A15"/>
    <w:rsid w:val="001A505B"/>
    <w:rsid w:val="001A5878"/>
    <w:rsid w:val="001A5B3E"/>
    <w:rsid w:val="001A67AD"/>
    <w:rsid w:val="001A6A0D"/>
    <w:rsid w:val="001A7FA5"/>
    <w:rsid w:val="001B0482"/>
    <w:rsid w:val="001B1327"/>
    <w:rsid w:val="001B32BA"/>
    <w:rsid w:val="001B378E"/>
    <w:rsid w:val="001B3E02"/>
    <w:rsid w:val="001B415A"/>
    <w:rsid w:val="001B44B5"/>
    <w:rsid w:val="001B4752"/>
    <w:rsid w:val="001B4FC3"/>
    <w:rsid w:val="001B5B91"/>
    <w:rsid w:val="001B6175"/>
    <w:rsid w:val="001B6500"/>
    <w:rsid w:val="001B6930"/>
    <w:rsid w:val="001B6B7E"/>
    <w:rsid w:val="001B6FF0"/>
    <w:rsid w:val="001C073B"/>
    <w:rsid w:val="001C09A2"/>
    <w:rsid w:val="001C1141"/>
    <w:rsid w:val="001C127B"/>
    <w:rsid w:val="001C1ABF"/>
    <w:rsid w:val="001C21B1"/>
    <w:rsid w:val="001C23D3"/>
    <w:rsid w:val="001C3851"/>
    <w:rsid w:val="001C3F1B"/>
    <w:rsid w:val="001C49B9"/>
    <w:rsid w:val="001C4E7E"/>
    <w:rsid w:val="001C5C8D"/>
    <w:rsid w:val="001C6BFA"/>
    <w:rsid w:val="001C7DBF"/>
    <w:rsid w:val="001C7E95"/>
    <w:rsid w:val="001D0F64"/>
    <w:rsid w:val="001D164F"/>
    <w:rsid w:val="001D188A"/>
    <w:rsid w:val="001D1A93"/>
    <w:rsid w:val="001D1AF6"/>
    <w:rsid w:val="001D4335"/>
    <w:rsid w:val="001D559B"/>
    <w:rsid w:val="001D58E9"/>
    <w:rsid w:val="001D59AA"/>
    <w:rsid w:val="001D65CF"/>
    <w:rsid w:val="001D68DE"/>
    <w:rsid w:val="001D707E"/>
    <w:rsid w:val="001D7401"/>
    <w:rsid w:val="001D7F4B"/>
    <w:rsid w:val="001E0588"/>
    <w:rsid w:val="001E0832"/>
    <w:rsid w:val="001E1658"/>
    <w:rsid w:val="001E3B2C"/>
    <w:rsid w:val="001E43F9"/>
    <w:rsid w:val="001E45D5"/>
    <w:rsid w:val="001E46ED"/>
    <w:rsid w:val="001E4A94"/>
    <w:rsid w:val="001E6A03"/>
    <w:rsid w:val="001E6F1F"/>
    <w:rsid w:val="001E71ED"/>
    <w:rsid w:val="001E75E4"/>
    <w:rsid w:val="001E79C5"/>
    <w:rsid w:val="001F055B"/>
    <w:rsid w:val="001F0D87"/>
    <w:rsid w:val="001F15FE"/>
    <w:rsid w:val="001F1765"/>
    <w:rsid w:val="001F2A89"/>
    <w:rsid w:val="001F350A"/>
    <w:rsid w:val="001F3579"/>
    <w:rsid w:val="001F44FD"/>
    <w:rsid w:val="001F50CF"/>
    <w:rsid w:val="001F5473"/>
    <w:rsid w:val="001F56F8"/>
    <w:rsid w:val="001F74E4"/>
    <w:rsid w:val="001F7648"/>
    <w:rsid w:val="002000A1"/>
    <w:rsid w:val="0020078D"/>
    <w:rsid w:val="00200A60"/>
    <w:rsid w:val="00201182"/>
    <w:rsid w:val="002021F0"/>
    <w:rsid w:val="002023A0"/>
    <w:rsid w:val="00202860"/>
    <w:rsid w:val="00204E08"/>
    <w:rsid w:val="0020573C"/>
    <w:rsid w:val="0020641B"/>
    <w:rsid w:val="00206A88"/>
    <w:rsid w:val="00207780"/>
    <w:rsid w:val="00207D2F"/>
    <w:rsid w:val="0021078C"/>
    <w:rsid w:val="00210820"/>
    <w:rsid w:val="00210966"/>
    <w:rsid w:val="00210DF1"/>
    <w:rsid w:val="002111AC"/>
    <w:rsid w:val="00212BEF"/>
    <w:rsid w:val="00212ECE"/>
    <w:rsid w:val="002138B4"/>
    <w:rsid w:val="00214113"/>
    <w:rsid w:val="0021524A"/>
    <w:rsid w:val="002159DC"/>
    <w:rsid w:val="00215B5A"/>
    <w:rsid w:val="00217534"/>
    <w:rsid w:val="002175A0"/>
    <w:rsid w:val="002200E6"/>
    <w:rsid w:val="0022069C"/>
    <w:rsid w:val="00220E86"/>
    <w:rsid w:val="002226FC"/>
    <w:rsid w:val="00222F0E"/>
    <w:rsid w:val="00223299"/>
    <w:rsid w:val="002237D6"/>
    <w:rsid w:val="00223C34"/>
    <w:rsid w:val="0022499D"/>
    <w:rsid w:val="00225577"/>
    <w:rsid w:val="00225CCE"/>
    <w:rsid w:val="00226217"/>
    <w:rsid w:val="00226425"/>
    <w:rsid w:val="00226A2D"/>
    <w:rsid w:val="00226F7E"/>
    <w:rsid w:val="0023065C"/>
    <w:rsid w:val="00230BFF"/>
    <w:rsid w:val="002310B0"/>
    <w:rsid w:val="0023344B"/>
    <w:rsid w:val="00233DD2"/>
    <w:rsid w:val="002352BE"/>
    <w:rsid w:val="00236E99"/>
    <w:rsid w:val="00237832"/>
    <w:rsid w:val="0024027B"/>
    <w:rsid w:val="002403F9"/>
    <w:rsid w:val="00240BCC"/>
    <w:rsid w:val="002426D1"/>
    <w:rsid w:val="00242942"/>
    <w:rsid w:val="002429D0"/>
    <w:rsid w:val="00242C47"/>
    <w:rsid w:val="00243363"/>
    <w:rsid w:val="002442E9"/>
    <w:rsid w:val="00244920"/>
    <w:rsid w:val="002449B7"/>
    <w:rsid w:val="00244F21"/>
    <w:rsid w:val="002471D5"/>
    <w:rsid w:val="00250B91"/>
    <w:rsid w:val="00251081"/>
    <w:rsid w:val="002515FC"/>
    <w:rsid w:val="00252107"/>
    <w:rsid w:val="002532B7"/>
    <w:rsid w:val="00254BC1"/>
    <w:rsid w:val="00255CF5"/>
    <w:rsid w:val="00255F8A"/>
    <w:rsid w:val="00260023"/>
    <w:rsid w:val="00261420"/>
    <w:rsid w:val="002615D7"/>
    <w:rsid w:val="00261DCE"/>
    <w:rsid w:val="002620B9"/>
    <w:rsid w:val="0026218F"/>
    <w:rsid w:val="00263700"/>
    <w:rsid w:val="00263EB2"/>
    <w:rsid w:val="00264024"/>
    <w:rsid w:val="00264692"/>
    <w:rsid w:val="00264720"/>
    <w:rsid w:val="00264BD1"/>
    <w:rsid w:val="002654E0"/>
    <w:rsid w:val="0026717F"/>
    <w:rsid w:val="00267B21"/>
    <w:rsid w:val="00270258"/>
    <w:rsid w:val="00270418"/>
    <w:rsid w:val="00271328"/>
    <w:rsid w:val="0027234A"/>
    <w:rsid w:val="00272CE3"/>
    <w:rsid w:val="00273F54"/>
    <w:rsid w:val="002749A2"/>
    <w:rsid w:val="002759E5"/>
    <w:rsid w:val="00276471"/>
    <w:rsid w:val="00277C94"/>
    <w:rsid w:val="00280F5A"/>
    <w:rsid w:val="002814AD"/>
    <w:rsid w:val="00283802"/>
    <w:rsid w:val="00283FEC"/>
    <w:rsid w:val="00284173"/>
    <w:rsid w:val="00284843"/>
    <w:rsid w:val="00284EC2"/>
    <w:rsid w:val="0028504E"/>
    <w:rsid w:val="00285238"/>
    <w:rsid w:val="00285276"/>
    <w:rsid w:val="00285671"/>
    <w:rsid w:val="00285BE8"/>
    <w:rsid w:val="00286CF6"/>
    <w:rsid w:val="0028720C"/>
    <w:rsid w:val="00290BA2"/>
    <w:rsid w:val="00292541"/>
    <w:rsid w:val="00292B35"/>
    <w:rsid w:val="00292F73"/>
    <w:rsid w:val="002954E9"/>
    <w:rsid w:val="002959DD"/>
    <w:rsid w:val="002A07D5"/>
    <w:rsid w:val="002A17D9"/>
    <w:rsid w:val="002A30D5"/>
    <w:rsid w:val="002A33F3"/>
    <w:rsid w:val="002A37EE"/>
    <w:rsid w:val="002A47D3"/>
    <w:rsid w:val="002A4886"/>
    <w:rsid w:val="002A4EED"/>
    <w:rsid w:val="002A5060"/>
    <w:rsid w:val="002A6954"/>
    <w:rsid w:val="002A6A59"/>
    <w:rsid w:val="002A6A6A"/>
    <w:rsid w:val="002A73AC"/>
    <w:rsid w:val="002A7A77"/>
    <w:rsid w:val="002A7CC5"/>
    <w:rsid w:val="002A7E3E"/>
    <w:rsid w:val="002B01EE"/>
    <w:rsid w:val="002B2259"/>
    <w:rsid w:val="002B28B8"/>
    <w:rsid w:val="002B3270"/>
    <w:rsid w:val="002B3945"/>
    <w:rsid w:val="002B39BE"/>
    <w:rsid w:val="002B504C"/>
    <w:rsid w:val="002B6354"/>
    <w:rsid w:val="002B7044"/>
    <w:rsid w:val="002B7899"/>
    <w:rsid w:val="002B7905"/>
    <w:rsid w:val="002B7F1E"/>
    <w:rsid w:val="002C12E3"/>
    <w:rsid w:val="002C1CE0"/>
    <w:rsid w:val="002C2353"/>
    <w:rsid w:val="002C259E"/>
    <w:rsid w:val="002C29EE"/>
    <w:rsid w:val="002C3085"/>
    <w:rsid w:val="002C30B6"/>
    <w:rsid w:val="002C4E78"/>
    <w:rsid w:val="002C6319"/>
    <w:rsid w:val="002C65CC"/>
    <w:rsid w:val="002C69C7"/>
    <w:rsid w:val="002D0E4C"/>
    <w:rsid w:val="002D1429"/>
    <w:rsid w:val="002D2237"/>
    <w:rsid w:val="002D24A4"/>
    <w:rsid w:val="002D3C18"/>
    <w:rsid w:val="002D3D41"/>
    <w:rsid w:val="002D42E6"/>
    <w:rsid w:val="002D55CB"/>
    <w:rsid w:val="002D5723"/>
    <w:rsid w:val="002D6038"/>
    <w:rsid w:val="002D6BBF"/>
    <w:rsid w:val="002D74EC"/>
    <w:rsid w:val="002E062D"/>
    <w:rsid w:val="002E1A6B"/>
    <w:rsid w:val="002E340A"/>
    <w:rsid w:val="002E36D4"/>
    <w:rsid w:val="002E39B9"/>
    <w:rsid w:val="002E3DD5"/>
    <w:rsid w:val="002E4424"/>
    <w:rsid w:val="002E627F"/>
    <w:rsid w:val="002E6CDE"/>
    <w:rsid w:val="002E7A07"/>
    <w:rsid w:val="002E7AE9"/>
    <w:rsid w:val="002E7E37"/>
    <w:rsid w:val="002F00DD"/>
    <w:rsid w:val="002F059C"/>
    <w:rsid w:val="002F076E"/>
    <w:rsid w:val="002F0D93"/>
    <w:rsid w:val="002F1326"/>
    <w:rsid w:val="002F1F8B"/>
    <w:rsid w:val="002F21AE"/>
    <w:rsid w:val="002F2270"/>
    <w:rsid w:val="002F2885"/>
    <w:rsid w:val="002F2E03"/>
    <w:rsid w:val="002F2EBC"/>
    <w:rsid w:val="002F3551"/>
    <w:rsid w:val="002F3A88"/>
    <w:rsid w:val="002F552D"/>
    <w:rsid w:val="002F572F"/>
    <w:rsid w:val="002F58E4"/>
    <w:rsid w:val="002F6C20"/>
    <w:rsid w:val="002F6F4D"/>
    <w:rsid w:val="002F7947"/>
    <w:rsid w:val="003004F5"/>
    <w:rsid w:val="00300780"/>
    <w:rsid w:val="003012F8"/>
    <w:rsid w:val="0030156A"/>
    <w:rsid w:val="0030186F"/>
    <w:rsid w:val="00301B91"/>
    <w:rsid w:val="00302517"/>
    <w:rsid w:val="00302CF3"/>
    <w:rsid w:val="003040FE"/>
    <w:rsid w:val="00304523"/>
    <w:rsid w:val="00304D4C"/>
    <w:rsid w:val="0030643A"/>
    <w:rsid w:val="0030649B"/>
    <w:rsid w:val="003071AA"/>
    <w:rsid w:val="00307DFA"/>
    <w:rsid w:val="00310D46"/>
    <w:rsid w:val="00311212"/>
    <w:rsid w:val="00311630"/>
    <w:rsid w:val="00311734"/>
    <w:rsid w:val="0031194C"/>
    <w:rsid w:val="00311B66"/>
    <w:rsid w:val="00311BFC"/>
    <w:rsid w:val="00311C41"/>
    <w:rsid w:val="003125AE"/>
    <w:rsid w:val="00313AEA"/>
    <w:rsid w:val="00313B2B"/>
    <w:rsid w:val="00314382"/>
    <w:rsid w:val="00314B9F"/>
    <w:rsid w:val="00315FC6"/>
    <w:rsid w:val="00316339"/>
    <w:rsid w:val="003168AB"/>
    <w:rsid w:val="00316914"/>
    <w:rsid w:val="00316B7E"/>
    <w:rsid w:val="00316DD7"/>
    <w:rsid w:val="00317C11"/>
    <w:rsid w:val="00317CF6"/>
    <w:rsid w:val="00317D0D"/>
    <w:rsid w:val="0032040D"/>
    <w:rsid w:val="00321456"/>
    <w:rsid w:val="00322983"/>
    <w:rsid w:val="00322C71"/>
    <w:rsid w:val="00323158"/>
    <w:rsid w:val="003231C4"/>
    <w:rsid w:val="00323230"/>
    <w:rsid w:val="0032380C"/>
    <w:rsid w:val="003242B0"/>
    <w:rsid w:val="00324895"/>
    <w:rsid w:val="003257A8"/>
    <w:rsid w:val="00325E19"/>
    <w:rsid w:val="003306DC"/>
    <w:rsid w:val="003339C5"/>
    <w:rsid w:val="003349FE"/>
    <w:rsid w:val="00335079"/>
    <w:rsid w:val="003352DE"/>
    <w:rsid w:val="003355E1"/>
    <w:rsid w:val="00335930"/>
    <w:rsid w:val="00335B13"/>
    <w:rsid w:val="00336485"/>
    <w:rsid w:val="00337071"/>
    <w:rsid w:val="00337A07"/>
    <w:rsid w:val="00340730"/>
    <w:rsid w:val="00340CA6"/>
    <w:rsid w:val="00342908"/>
    <w:rsid w:val="00342D6A"/>
    <w:rsid w:val="0034336B"/>
    <w:rsid w:val="003439C0"/>
    <w:rsid w:val="003448A9"/>
    <w:rsid w:val="00344A7E"/>
    <w:rsid w:val="003452CF"/>
    <w:rsid w:val="00346E3A"/>
    <w:rsid w:val="0034703D"/>
    <w:rsid w:val="00347567"/>
    <w:rsid w:val="00347627"/>
    <w:rsid w:val="0034798B"/>
    <w:rsid w:val="00347FFE"/>
    <w:rsid w:val="0035049B"/>
    <w:rsid w:val="003513AB"/>
    <w:rsid w:val="003534A5"/>
    <w:rsid w:val="00353A42"/>
    <w:rsid w:val="00353C28"/>
    <w:rsid w:val="0035471A"/>
    <w:rsid w:val="00354CA4"/>
    <w:rsid w:val="00355E9A"/>
    <w:rsid w:val="00356259"/>
    <w:rsid w:val="003566E3"/>
    <w:rsid w:val="00357808"/>
    <w:rsid w:val="00357FA1"/>
    <w:rsid w:val="00360A4C"/>
    <w:rsid w:val="00360D37"/>
    <w:rsid w:val="003623A6"/>
    <w:rsid w:val="003628E1"/>
    <w:rsid w:val="003637F1"/>
    <w:rsid w:val="00363D13"/>
    <w:rsid w:val="00364FF9"/>
    <w:rsid w:val="00365276"/>
    <w:rsid w:val="00365C76"/>
    <w:rsid w:val="0036629E"/>
    <w:rsid w:val="0036638E"/>
    <w:rsid w:val="003663EB"/>
    <w:rsid w:val="00367601"/>
    <w:rsid w:val="0037029D"/>
    <w:rsid w:val="00370531"/>
    <w:rsid w:val="0037114A"/>
    <w:rsid w:val="003719A0"/>
    <w:rsid w:val="00372257"/>
    <w:rsid w:val="003734FF"/>
    <w:rsid w:val="0037360C"/>
    <w:rsid w:val="00373633"/>
    <w:rsid w:val="00373B1E"/>
    <w:rsid w:val="00374F8B"/>
    <w:rsid w:val="0037560F"/>
    <w:rsid w:val="003766BD"/>
    <w:rsid w:val="0037773F"/>
    <w:rsid w:val="003801E8"/>
    <w:rsid w:val="00380809"/>
    <w:rsid w:val="003813CD"/>
    <w:rsid w:val="00382485"/>
    <w:rsid w:val="00383CBB"/>
    <w:rsid w:val="00384BE6"/>
    <w:rsid w:val="00384C1F"/>
    <w:rsid w:val="00385CC7"/>
    <w:rsid w:val="0038679E"/>
    <w:rsid w:val="00386F48"/>
    <w:rsid w:val="00387554"/>
    <w:rsid w:val="00387C0A"/>
    <w:rsid w:val="00387DCD"/>
    <w:rsid w:val="00387E35"/>
    <w:rsid w:val="00387F17"/>
    <w:rsid w:val="003900B1"/>
    <w:rsid w:val="0039036D"/>
    <w:rsid w:val="00391362"/>
    <w:rsid w:val="00391F7B"/>
    <w:rsid w:val="00391FF1"/>
    <w:rsid w:val="00392F59"/>
    <w:rsid w:val="00392F7F"/>
    <w:rsid w:val="0039338A"/>
    <w:rsid w:val="00393908"/>
    <w:rsid w:val="00393F0A"/>
    <w:rsid w:val="00394AB9"/>
    <w:rsid w:val="0039530B"/>
    <w:rsid w:val="00395D0F"/>
    <w:rsid w:val="0039613E"/>
    <w:rsid w:val="00396415"/>
    <w:rsid w:val="00397275"/>
    <w:rsid w:val="003979E8"/>
    <w:rsid w:val="003A0C8B"/>
    <w:rsid w:val="003A0FF4"/>
    <w:rsid w:val="003A1863"/>
    <w:rsid w:val="003A1908"/>
    <w:rsid w:val="003A1FE2"/>
    <w:rsid w:val="003A2033"/>
    <w:rsid w:val="003A20E1"/>
    <w:rsid w:val="003A3242"/>
    <w:rsid w:val="003A337F"/>
    <w:rsid w:val="003A46D5"/>
    <w:rsid w:val="003A680E"/>
    <w:rsid w:val="003A7460"/>
    <w:rsid w:val="003B1493"/>
    <w:rsid w:val="003B14E8"/>
    <w:rsid w:val="003B1BE1"/>
    <w:rsid w:val="003B227F"/>
    <w:rsid w:val="003B3107"/>
    <w:rsid w:val="003B4A2B"/>
    <w:rsid w:val="003B4A73"/>
    <w:rsid w:val="003B4A96"/>
    <w:rsid w:val="003B5BFA"/>
    <w:rsid w:val="003B6663"/>
    <w:rsid w:val="003B74BA"/>
    <w:rsid w:val="003C032E"/>
    <w:rsid w:val="003C040A"/>
    <w:rsid w:val="003C0D08"/>
    <w:rsid w:val="003C127B"/>
    <w:rsid w:val="003C135B"/>
    <w:rsid w:val="003C32BD"/>
    <w:rsid w:val="003C345D"/>
    <w:rsid w:val="003C386F"/>
    <w:rsid w:val="003C3F43"/>
    <w:rsid w:val="003C40A9"/>
    <w:rsid w:val="003C584D"/>
    <w:rsid w:val="003C5CC6"/>
    <w:rsid w:val="003C60F7"/>
    <w:rsid w:val="003C6CA7"/>
    <w:rsid w:val="003C6DEC"/>
    <w:rsid w:val="003C6FE0"/>
    <w:rsid w:val="003C70DB"/>
    <w:rsid w:val="003D0259"/>
    <w:rsid w:val="003D0345"/>
    <w:rsid w:val="003D0D3F"/>
    <w:rsid w:val="003D2383"/>
    <w:rsid w:val="003D2E2E"/>
    <w:rsid w:val="003D3438"/>
    <w:rsid w:val="003D3B14"/>
    <w:rsid w:val="003D3B70"/>
    <w:rsid w:val="003D3BE4"/>
    <w:rsid w:val="003D4231"/>
    <w:rsid w:val="003D491E"/>
    <w:rsid w:val="003D4EE7"/>
    <w:rsid w:val="003D547F"/>
    <w:rsid w:val="003D666C"/>
    <w:rsid w:val="003D70DA"/>
    <w:rsid w:val="003D70E3"/>
    <w:rsid w:val="003D77DA"/>
    <w:rsid w:val="003E0761"/>
    <w:rsid w:val="003E21C7"/>
    <w:rsid w:val="003E2422"/>
    <w:rsid w:val="003E3632"/>
    <w:rsid w:val="003E4AB4"/>
    <w:rsid w:val="003E4E55"/>
    <w:rsid w:val="003E5875"/>
    <w:rsid w:val="003E6E1A"/>
    <w:rsid w:val="003E70F1"/>
    <w:rsid w:val="003E75F1"/>
    <w:rsid w:val="003E7D05"/>
    <w:rsid w:val="003E7D40"/>
    <w:rsid w:val="003F00A6"/>
    <w:rsid w:val="003F0A49"/>
    <w:rsid w:val="003F0B0E"/>
    <w:rsid w:val="003F2D8D"/>
    <w:rsid w:val="003F2E47"/>
    <w:rsid w:val="003F309C"/>
    <w:rsid w:val="003F455F"/>
    <w:rsid w:val="003F615B"/>
    <w:rsid w:val="003F79BC"/>
    <w:rsid w:val="003F7D64"/>
    <w:rsid w:val="0040077F"/>
    <w:rsid w:val="00401882"/>
    <w:rsid w:val="00401D25"/>
    <w:rsid w:val="00401E3C"/>
    <w:rsid w:val="00401E4A"/>
    <w:rsid w:val="00402FF4"/>
    <w:rsid w:val="0040345A"/>
    <w:rsid w:val="0040346C"/>
    <w:rsid w:val="004034CF"/>
    <w:rsid w:val="00404D88"/>
    <w:rsid w:val="00407376"/>
    <w:rsid w:val="00410DF3"/>
    <w:rsid w:val="00411259"/>
    <w:rsid w:val="00411FCA"/>
    <w:rsid w:val="0041276E"/>
    <w:rsid w:val="00413277"/>
    <w:rsid w:val="00413381"/>
    <w:rsid w:val="004143DE"/>
    <w:rsid w:val="00414BA7"/>
    <w:rsid w:val="00414CAF"/>
    <w:rsid w:val="00414CF2"/>
    <w:rsid w:val="0041541C"/>
    <w:rsid w:val="00415A22"/>
    <w:rsid w:val="00416254"/>
    <w:rsid w:val="00416EAB"/>
    <w:rsid w:val="00416F99"/>
    <w:rsid w:val="00417213"/>
    <w:rsid w:val="0041738B"/>
    <w:rsid w:val="00417992"/>
    <w:rsid w:val="00420507"/>
    <w:rsid w:val="004207CC"/>
    <w:rsid w:val="00420FE0"/>
    <w:rsid w:val="004213BD"/>
    <w:rsid w:val="004216B5"/>
    <w:rsid w:val="00422274"/>
    <w:rsid w:val="00422DF6"/>
    <w:rsid w:val="00423150"/>
    <w:rsid w:val="004232F4"/>
    <w:rsid w:val="00423415"/>
    <w:rsid w:val="0042387E"/>
    <w:rsid w:val="0042444F"/>
    <w:rsid w:val="004265B1"/>
    <w:rsid w:val="00426884"/>
    <w:rsid w:val="004274D4"/>
    <w:rsid w:val="0043163D"/>
    <w:rsid w:val="004318F4"/>
    <w:rsid w:val="00431F70"/>
    <w:rsid w:val="004337C1"/>
    <w:rsid w:val="0043398A"/>
    <w:rsid w:val="00434EA8"/>
    <w:rsid w:val="00435575"/>
    <w:rsid w:val="00435DB7"/>
    <w:rsid w:val="00435DF5"/>
    <w:rsid w:val="00437514"/>
    <w:rsid w:val="004378C5"/>
    <w:rsid w:val="00437C09"/>
    <w:rsid w:val="00437E72"/>
    <w:rsid w:val="0044025D"/>
    <w:rsid w:val="00440628"/>
    <w:rsid w:val="00440B00"/>
    <w:rsid w:val="004410FF"/>
    <w:rsid w:val="00441B78"/>
    <w:rsid w:val="00441EBE"/>
    <w:rsid w:val="0044212F"/>
    <w:rsid w:val="00442255"/>
    <w:rsid w:val="004427CB"/>
    <w:rsid w:val="00442941"/>
    <w:rsid w:val="00443CF9"/>
    <w:rsid w:val="00444606"/>
    <w:rsid w:val="00444A63"/>
    <w:rsid w:val="00445293"/>
    <w:rsid w:val="00445E6C"/>
    <w:rsid w:val="00446D6A"/>
    <w:rsid w:val="00447B50"/>
    <w:rsid w:val="00447F96"/>
    <w:rsid w:val="004500A5"/>
    <w:rsid w:val="0045064D"/>
    <w:rsid w:val="00451B13"/>
    <w:rsid w:val="00451EE4"/>
    <w:rsid w:val="00452083"/>
    <w:rsid w:val="00452C15"/>
    <w:rsid w:val="00452F6A"/>
    <w:rsid w:val="00454483"/>
    <w:rsid w:val="00455FDC"/>
    <w:rsid w:val="00456384"/>
    <w:rsid w:val="00457962"/>
    <w:rsid w:val="00457BF8"/>
    <w:rsid w:val="00460113"/>
    <w:rsid w:val="0046012B"/>
    <w:rsid w:val="004645BE"/>
    <w:rsid w:val="00465729"/>
    <w:rsid w:val="00466D93"/>
    <w:rsid w:val="004715C5"/>
    <w:rsid w:val="004720B8"/>
    <w:rsid w:val="00472B9D"/>
    <w:rsid w:val="00472E9A"/>
    <w:rsid w:val="00473502"/>
    <w:rsid w:val="004751D6"/>
    <w:rsid w:val="004752D9"/>
    <w:rsid w:val="004753CC"/>
    <w:rsid w:val="00476367"/>
    <w:rsid w:val="004771F3"/>
    <w:rsid w:val="00477294"/>
    <w:rsid w:val="0048069F"/>
    <w:rsid w:val="00481012"/>
    <w:rsid w:val="00481AF8"/>
    <w:rsid w:val="0048262C"/>
    <w:rsid w:val="004841A6"/>
    <w:rsid w:val="004843DD"/>
    <w:rsid w:val="00484929"/>
    <w:rsid w:val="00484C77"/>
    <w:rsid w:val="00484CC7"/>
    <w:rsid w:val="00484D1C"/>
    <w:rsid w:val="0048518F"/>
    <w:rsid w:val="00485773"/>
    <w:rsid w:val="00485EF0"/>
    <w:rsid w:val="0048641A"/>
    <w:rsid w:val="0048664A"/>
    <w:rsid w:val="004866F3"/>
    <w:rsid w:val="00486931"/>
    <w:rsid w:val="00486D88"/>
    <w:rsid w:val="00487C42"/>
    <w:rsid w:val="00490E3D"/>
    <w:rsid w:val="00491533"/>
    <w:rsid w:val="00491E44"/>
    <w:rsid w:val="00492683"/>
    <w:rsid w:val="00492695"/>
    <w:rsid w:val="00493B6E"/>
    <w:rsid w:val="00493DB6"/>
    <w:rsid w:val="00493FFC"/>
    <w:rsid w:val="004945B2"/>
    <w:rsid w:val="00494D04"/>
    <w:rsid w:val="00495777"/>
    <w:rsid w:val="00496325"/>
    <w:rsid w:val="00496FC2"/>
    <w:rsid w:val="00497E0D"/>
    <w:rsid w:val="004A1AFF"/>
    <w:rsid w:val="004A1E69"/>
    <w:rsid w:val="004A2EE0"/>
    <w:rsid w:val="004A2EE6"/>
    <w:rsid w:val="004A4A93"/>
    <w:rsid w:val="004A4AEB"/>
    <w:rsid w:val="004A5053"/>
    <w:rsid w:val="004A50E0"/>
    <w:rsid w:val="004A53C1"/>
    <w:rsid w:val="004A5566"/>
    <w:rsid w:val="004A672B"/>
    <w:rsid w:val="004A6800"/>
    <w:rsid w:val="004A6E7C"/>
    <w:rsid w:val="004A756D"/>
    <w:rsid w:val="004A7934"/>
    <w:rsid w:val="004B0AFA"/>
    <w:rsid w:val="004B1630"/>
    <w:rsid w:val="004B172E"/>
    <w:rsid w:val="004B2CCB"/>
    <w:rsid w:val="004B5759"/>
    <w:rsid w:val="004B6036"/>
    <w:rsid w:val="004B6482"/>
    <w:rsid w:val="004B6D47"/>
    <w:rsid w:val="004B6F73"/>
    <w:rsid w:val="004B73B2"/>
    <w:rsid w:val="004C02FB"/>
    <w:rsid w:val="004C0FE9"/>
    <w:rsid w:val="004C1262"/>
    <w:rsid w:val="004C12D9"/>
    <w:rsid w:val="004C2992"/>
    <w:rsid w:val="004C2BAB"/>
    <w:rsid w:val="004C320E"/>
    <w:rsid w:val="004C471F"/>
    <w:rsid w:val="004C4D24"/>
    <w:rsid w:val="004C6D99"/>
    <w:rsid w:val="004C770F"/>
    <w:rsid w:val="004D0561"/>
    <w:rsid w:val="004D255C"/>
    <w:rsid w:val="004D3298"/>
    <w:rsid w:val="004D387C"/>
    <w:rsid w:val="004D3903"/>
    <w:rsid w:val="004D3F67"/>
    <w:rsid w:val="004D52B5"/>
    <w:rsid w:val="004D6097"/>
    <w:rsid w:val="004D6915"/>
    <w:rsid w:val="004D6EC2"/>
    <w:rsid w:val="004E0724"/>
    <w:rsid w:val="004E0B4C"/>
    <w:rsid w:val="004E120D"/>
    <w:rsid w:val="004E17C4"/>
    <w:rsid w:val="004E2876"/>
    <w:rsid w:val="004E2A9F"/>
    <w:rsid w:val="004E45AF"/>
    <w:rsid w:val="004E51E2"/>
    <w:rsid w:val="004E52C2"/>
    <w:rsid w:val="004E5500"/>
    <w:rsid w:val="004E5BBF"/>
    <w:rsid w:val="004E6CD7"/>
    <w:rsid w:val="004E6F2C"/>
    <w:rsid w:val="004E6FF7"/>
    <w:rsid w:val="004E745C"/>
    <w:rsid w:val="004E790B"/>
    <w:rsid w:val="004F0B01"/>
    <w:rsid w:val="004F0E55"/>
    <w:rsid w:val="004F12CE"/>
    <w:rsid w:val="004F1742"/>
    <w:rsid w:val="004F1ACE"/>
    <w:rsid w:val="004F201A"/>
    <w:rsid w:val="004F253C"/>
    <w:rsid w:val="004F2A02"/>
    <w:rsid w:val="004F3009"/>
    <w:rsid w:val="004F32CA"/>
    <w:rsid w:val="004F37A7"/>
    <w:rsid w:val="004F3A98"/>
    <w:rsid w:val="004F3B6F"/>
    <w:rsid w:val="004F3BF8"/>
    <w:rsid w:val="004F3E99"/>
    <w:rsid w:val="004F619F"/>
    <w:rsid w:val="00500D36"/>
    <w:rsid w:val="0050186F"/>
    <w:rsid w:val="00501AA2"/>
    <w:rsid w:val="00503DEF"/>
    <w:rsid w:val="00504F44"/>
    <w:rsid w:val="005052B4"/>
    <w:rsid w:val="00505767"/>
    <w:rsid w:val="00505BAE"/>
    <w:rsid w:val="00506C0C"/>
    <w:rsid w:val="005119CA"/>
    <w:rsid w:val="00511E35"/>
    <w:rsid w:val="005126CA"/>
    <w:rsid w:val="00512B14"/>
    <w:rsid w:val="005141BD"/>
    <w:rsid w:val="00515BC9"/>
    <w:rsid w:val="00515BE8"/>
    <w:rsid w:val="005160C7"/>
    <w:rsid w:val="0051657A"/>
    <w:rsid w:val="00517712"/>
    <w:rsid w:val="0051782D"/>
    <w:rsid w:val="00517BFA"/>
    <w:rsid w:val="00517DE9"/>
    <w:rsid w:val="005202A4"/>
    <w:rsid w:val="0052099C"/>
    <w:rsid w:val="00520A5E"/>
    <w:rsid w:val="00521B65"/>
    <w:rsid w:val="00521D38"/>
    <w:rsid w:val="005221DD"/>
    <w:rsid w:val="00523B16"/>
    <w:rsid w:val="00525309"/>
    <w:rsid w:val="00525A27"/>
    <w:rsid w:val="00525A7A"/>
    <w:rsid w:val="00525F54"/>
    <w:rsid w:val="005260C4"/>
    <w:rsid w:val="00527194"/>
    <w:rsid w:val="0053045F"/>
    <w:rsid w:val="005309E2"/>
    <w:rsid w:val="00530A22"/>
    <w:rsid w:val="0053123B"/>
    <w:rsid w:val="00532788"/>
    <w:rsid w:val="00532BF6"/>
    <w:rsid w:val="005337A9"/>
    <w:rsid w:val="00534034"/>
    <w:rsid w:val="0053487E"/>
    <w:rsid w:val="0053671E"/>
    <w:rsid w:val="0053786F"/>
    <w:rsid w:val="00537E27"/>
    <w:rsid w:val="0054096D"/>
    <w:rsid w:val="005409D4"/>
    <w:rsid w:val="00540AF8"/>
    <w:rsid w:val="00540E68"/>
    <w:rsid w:val="0054132C"/>
    <w:rsid w:val="00541E68"/>
    <w:rsid w:val="005420F0"/>
    <w:rsid w:val="005425EA"/>
    <w:rsid w:val="005427AB"/>
    <w:rsid w:val="00542EDB"/>
    <w:rsid w:val="00544838"/>
    <w:rsid w:val="00544C87"/>
    <w:rsid w:val="0054548C"/>
    <w:rsid w:val="005456F0"/>
    <w:rsid w:val="00545F84"/>
    <w:rsid w:val="00547F15"/>
    <w:rsid w:val="00547F82"/>
    <w:rsid w:val="00550D4D"/>
    <w:rsid w:val="00550EAB"/>
    <w:rsid w:val="005516D7"/>
    <w:rsid w:val="0055202D"/>
    <w:rsid w:val="0055272B"/>
    <w:rsid w:val="00553434"/>
    <w:rsid w:val="00553456"/>
    <w:rsid w:val="0055372D"/>
    <w:rsid w:val="0055421C"/>
    <w:rsid w:val="00554C3C"/>
    <w:rsid w:val="0055517B"/>
    <w:rsid w:val="00555620"/>
    <w:rsid w:val="005569A1"/>
    <w:rsid w:val="005569AE"/>
    <w:rsid w:val="005573F9"/>
    <w:rsid w:val="00557923"/>
    <w:rsid w:val="00557DF6"/>
    <w:rsid w:val="00557E96"/>
    <w:rsid w:val="00560A44"/>
    <w:rsid w:val="00561C33"/>
    <w:rsid w:val="00562214"/>
    <w:rsid w:val="0056296D"/>
    <w:rsid w:val="00563367"/>
    <w:rsid w:val="00563915"/>
    <w:rsid w:val="00563A2C"/>
    <w:rsid w:val="005641A6"/>
    <w:rsid w:val="005646D5"/>
    <w:rsid w:val="00564CF4"/>
    <w:rsid w:val="005650F6"/>
    <w:rsid w:val="0056662A"/>
    <w:rsid w:val="0056788D"/>
    <w:rsid w:val="00567CA2"/>
    <w:rsid w:val="00567E4A"/>
    <w:rsid w:val="00571FE1"/>
    <w:rsid w:val="005739C4"/>
    <w:rsid w:val="005745D3"/>
    <w:rsid w:val="00574C0B"/>
    <w:rsid w:val="00574C8A"/>
    <w:rsid w:val="00575550"/>
    <w:rsid w:val="00575EEC"/>
    <w:rsid w:val="0057610C"/>
    <w:rsid w:val="005762FA"/>
    <w:rsid w:val="00576443"/>
    <w:rsid w:val="00576DC8"/>
    <w:rsid w:val="0057794C"/>
    <w:rsid w:val="00580929"/>
    <w:rsid w:val="0058100A"/>
    <w:rsid w:val="00581511"/>
    <w:rsid w:val="005815F6"/>
    <w:rsid w:val="0058214F"/>
    <w:rsid w:val="0058236E"/>
    <w:rsid w:val="0058249F"/>
    <w:rsid w:val="005827A2"/>
    <w:rsid w:val="00582824"/>
    <w:rsid w:val="00582906"/>
    <w:rsid w:val="00583DFD"/>
    <w:rsid w:val="00583E08"/>
    <w:rsid w:val="005842B2"/>
    <w:rsid w:val="00585EE8"/>
    <w:rsid w:val="005861FB"/>
    <w:rsid w:val="005865D7"/>
    <w:rsid w:val="005869C9"/>
    <w:rsid w:val="00590570"/>
    <w:rsid w:val="005909D1"/>
    <w:rsid w:val="00590A16"/>
    <w:rsid w:val="00592D38"/>
    <w:rsid w:val="00593199"/>
    <w:rsid w:val="00593C83"/>
    <w:rsid w:val="00594FC2"/>
    <w:rsid w:val="00595435"/>
    <w:rsid w:val="00596E80"/>
    <w:rsid w:val="0059760D"/>
    <w:rsid w:val="00597856"/>
    <w:rsid w:val="00597BEB"/>
    <w:rsid w:val="005A0102"/>
    <w:rsid w:val="005A0437"/>
    <w:rsid w:val="005A097A"/>
    <w:rsid w:val="005A0BF8"/>
    <w:rsid w:val="005A148E"/>
    <w:rsid w:val="005A1572"/>
    <w:rsid w:val="005A1D03"/>
    <w:rsid w:val="005A3115"/>
    <w:rsid w:val="005A3670"/>
    <w:rsid w:val="005A52CA"/>
    <w:rsid w:val="005A5466"/>
    <w:rsid w:val="005A67C0"/>
    <w:rsid w:val="005A6C8A"/>
    <w:rsid w:val="005B054B"/>
    <w:rsid w:val="005B089D"/>
    <w:rsid w:val="005B0EAA"/>
    <w:rsid w:val="005B2AE9"/>
    <w:rsid w:val="005B32CD"/>
    <w:rsid w:val="005B382B"/>
    <w:rsid w:val="005B39DA"/>
    <w:rsid w:val="005B3D4C"/>
    <w:rsid w:val="005B3E9C"/>
    <w:rsid w:val="005B50FD"/>
    <w:rsid w:val="005B5298"/>
    <w:rsid w:val="005B6395"/>
    <w:rsid w:val="005B67A7"/>
    <w:rsid w:val="005B719C"/>
    <w:rsid w:val="005B74D2"/>
    <w:rsid w:val="005B7975"/>
    <w:rsid w:val="005C1C80"/>
    <w:rsid w:val="005C216E"/>
    <w:rsid w:val="005C2DCE"/>
    <w:rsid w:val="005C2EA6"/>
    <w:rsid w:val="005C2FDA"/>
    <w:rsid w:val="005C300E"/>
    <w:rsid w:val="005C319D"/>
    <w:rsid w:val="005C3DE3"/>
    <w:rsid w:val="005C4018"/>
    <w:rsid w:val="005C4C7D"/>
    <w:rsid w:val="005C5183"/>
    <w:rsid w:val="005C5D7C"/>
    <w:rsid w:val="005C60DF"/>
    <w:rsid w:val="005C76A5"/>
    <w:rsid w:val="005C7EAE"/>
    <w:rsid w:val="005D060D"/>
    <w:rsid w:val="005D0A41"/>
    <w:rsid w:val="005D0BBF"/>
    <w:rsid w:val="005D1341"/>
    <w:rsid w:val="005D1EDE"/>
    <w:rsid w:val="005D2037"/>
    <w:rsid w:val="005D2535"/>
    <w:rsid w:val="005D35E6"/>
    <w:rsid w:val="005D3CC3"/>
    <w:rsid w:val="005D43D2"/>
    <w:rsid w:val="005D46F2"/>
    <w:rsid w:val="005D7969"/>
    <w:rsid w:val="005D7DD7"/>
    <w:rsid w:val="005D7FA0"/>
    <w:rsid w:val="005E0148"/>
    <w:rsid w:val="005E0763"/>
    <w:rsid w:val="005E09D1"/>
    <w:rsid w:val="005E26ED"/>
    <w:rsid w:val="005E39F0"/>
    <w:rsid w:val="005E3B59"/>
    <w:rsid w:val="005E44CD"/>
    <w:rsid w:val="005E4BD1"/>
    <w:rsid w:val="005E4F81"/>
    <w:rsid w:val="005E553E"/>
    <w:rsid w:val="005E6B4F"/>
    <w:rsid w:val="005E7494"/>
    <w:rsid w:val="005E787E"/>
    <w:rsid w:val="005F01A4"/>
    <w:rsid w:val="005F09FB"/>
    <w:rsid w:val="005F2B58"/>
    <w:rsid w:val="005F2C04"/>
    <w:rsid w:val="005F327E"/>
    <w:rsid w:val="005F3930"/>
    <w:rsid w:val="005F402F"/>
    <w:rsid w:val="005F424E"/>
    <w:rsid w:val="0060050B"/>
    <w:rsid w:val="0060058E"/>
    <w:rsid w:val="006007C3"/>
    <w:rsid w:val="00602319"/>
    <w:rsid w:val="0060360B"/>
    <w:rsid w:val="00605B92"/>
    <w:rsid w:val="0060651F"/>
    <w:rsid w:val="00606E49"/>
    <w:rsid w:val="00607BAB"/>
    <w:rsid w:val="006110D2"/>
    <w:rsid w:val="0061126C"/>
    <w:rsid w:val="00611FC6"/>
    <w:rsid w:val="00613224"/>
    <w:rsid w:val="006138C5"/>
    <w:rsid w:val="00613AF4"/>
    <w:rsid w:val="00613E5C"/>
    <w:rsid w:val="0061437F"/>
    <w:rsid w:val="0061451E"/>
    <w:rsid w:val="00617DC1"/>
    <w:rsid w:val="00617F1D"/>
    <w:rsid w:val="006203AD"/>
    <w:rsid w:val="00620E23"/>
    <w:rsid w:val="00620FD0"/>
    <w:rsid w:val="00621765"/>
    <w:rsid w:val="006220FC"/>
    <w:rsid w:val="0062276D"/>
    <w:rsid w:val="0062283D"/>
    <w:rsid w:val="00622983"/>
    <w:rsid w:val="00622FD0"/>
    <w:rsid w:val="0062326C"/>
    <w:rsid w:val="00623649"/>
    <w:rsid w:val="00624151"/>
    <w:rsid w:val="0062468B"/>
    <w:rsid w:val="0062517C"/>
    <w:rsid w:val="0062530A"/>
    <w:rsid w:val="00626116"/>
    <w:rsid w:val="00626542"/>
    <w:rsid w:val="00626A54"/>
    <w:rsid w:val="00626B20"/>
    <w:rsid w:val="00627070"/>
    <w:rsid w:val="006273C9"/>
    <w:rsid w:val="006273E9"/>
    <w:rsid w:val="00630444"/>
    <w:rsid w:val="00630FA6"/>
    <w:rsid w:val="0063165C"/>
    <w:rsid w:val="006317BA"/>
    <w:rsid w:val="00631C53"/>
    <w:rsid w:val="00632F6F"/>
    <w:rsid w:val="00633213"/>
    <w:rsid w:val="00634B49"/>
    <w:rsid w:val="00634D92"/>
    <w:rsid w:val="00635296"/>
    <w:rsid w:val="0063574B"/>
    <w:rsid w:val="0063621C"/>
    <w:rsid w:val="00636745"/>
    <w:rsid w:val="0063718C"/>
    <w:rsid w:val="0063782B"/>
    <w:rsid w:val="00637948"/>
    <w:rsid w:val="00637A0F"/>
    <w:rsid w:val="006402FD"/>
    <w:rsid w:val="00641701"/>
    <w:rsid w:val="00642141"/>
    <w:rsid w:val="00643721"/>
    <w:rsid w:val="006453D0"/>
    <w:rsid w:val="006470B5"/>
    <w:rsid w:val="0065032E"/>
    <w:rsid w:val="006520F1"/>
    <w:rsid w:val="0065281A"/>
    <w:rsid w:val="00652F8E"/>
    <w:rsid w:val="006530DB"/>
    <w:rsid w:val="00653485"/>
    <w:rsid w:val="0065376D"/>
    <w:rsid w:val="00653E99"/>
    <w:rsid w:val="006543DF"/>
    <w:rsid w:val="00654B68"/>
    <w:rsid w:val="00654BB6"/>
    <w:rsid w:val="0065746E"/>
    <w:rsid w:val="00657636"/>
    <w:rsid w:val="00657FE9"/>
    <w:rsid w:val="00660A31"/>
    <w:rsid w:val="00661964"/>
    <w:rsid w:val="00661B4C"/>
    <w:rsid w:val="00661E4B"/>
    <w:rsid w:val="006622BC"/>
    <w:rsid w:val="0066261B"/>
    <w:rsid w:val="0066315A"/>
    <w:rsid w:val="0066440E"/>
    <w:rsid w:val="00665ED8"/>
    <w:rsid w:val="006660D0"/>
    <w:rsid w:val="006663B7"/>
    <w:rsid w:val="0066719E"/>
    <w:rsid w:val="00667B61"/>
    <w:rsid w:val="00671D99"/>
    <w:rsid w:val="0067279C"/>
    <w:rsid w:val="0067385F"/>
    <w:rsid w:val="006739B1"/>
    <w:rsid w:val="00674043"/>
    <w:rsid w:val="00674A1A"/>
    <w:rsid w:val="0067583C"/>
    <w:rsid w:val="00675F45"/>
    <w:rsid w:val="00683A0D"/>
    <w:rsid w:val="00684BFE"/>
    <w:rsid w:val="0068510D"/>
    <w:rsid w:val="006853E9"/>
    <w:rsid w:val="006856CC"/>
    <w:rsid w:val="00685946"/>
    <w:rsid w:val="0068660C"/>
    <w:rsid w:val="00686DE2"/>
    <w:rsid w:val="00687CD8"/>
    <w:rsid w:val="00687FEF"/>
    <w:rsid w:val="00692992"/>
    <w:rsid w:val="00692B72"/>
    <w:rsid w:val="00692C7F"/>
    <w:rsid w:val="00693E51"/>
    <w:rsid w:val="00694087"/>
    <w:rsid w:val="00694294"/>
    <w:rsid w:val="00694F19"/>
    <w:rsid w:val="006961E7"/>
    <w:rsid w:val="00696877"/>
    <w:rsid w:val="006968F6"/>
    <w:rsid w:val="00697B25"/>
    <w:rsid w:val="006A097E"/>
    <w:rsid w:val="006A11F1"/>
    <w:rsid w:val="006A1FCB"/>
    <w:rsid w:val="006A20B8"/>
    <w:rsid w:val="006A2385"/>
    <w:rsid w:val="006A37BD"/>
    <w:rsid w:val="006A3EF1"/>
    <w:rsid w:val="006A4753"/>
    <w:rsid w:val="006A4A72"/>
    <w:rsid w:val="006A55F1"/>
    <w:rsid w:val="006A569A"/>
    <w:rsid w:val="006A5DD0"/>
    <w:rsid w:val="006A5E7B"/>
    <w:rsid w:val="006A7007"/>
    <w:rsid w:val="006A70A1"/>
    <w:rsid w:val="006A75B6"/>
    <w:rsid w:val="006A77C4"/>
    <w:rsid w:val="006A79BC"/>
    <w:rsid w:val="006B0678"/>
    <w:rsid w:val="006B1429"/>
    <w:rsid w:val="006B249C"/>
    <w:rsid w:val="006B40F2"/>
    <w:rsid w:val="006B48D0"/>
    <w:rsid w:val="006B493A"/>
    <w:rsid w:val="006B5C5D"/>
    <w:rsid w:val="006B623E"/>
    <w:rsid w:val="006B6A8B"/>
    <w:rsid w:val="006B7DD0"/>
    <w:rsid w:val="006C3124"/>
    <w:rsid w:val="006C41CC"/>
    <w:rsid w:val="006C54F0"/>
    <w:rsid w:val="006C5A9C"/>
    <w:rsid w:val="006C6487"/>
    <w:rsid w:val="006C6BAD"/>
    <w:rsid w:val="006C7B0B"/>
    <w:rsid w:val="006D0079"/>
    <w:rsid w:val="006D0160"/>
    <w:rsid w:val="006D04A9"/>
    <w:rsid w:val="006D0848"/>
    <w:rsid w:val="006D0B02"/>
    <w:rsid w:val="006D10B9"/>
    <w:rsid w:val="006D117C"/>
    <w:rsid w:val="006D11C0"/>
    <w:rsid w:val="006D2276"/>
    <w:rsid w:val="006D3213"/>
    <w:rsid w:val="006D4401"/>
    <w:rsid w:val="006D51D7"/>
    <w:rsid w:val="006D52D7"/>
    <w:rsid w:val="006D54CB"/>
    <w:rsid w:val="006D5826"/>
    <w:rsid w:val="006D6D1F"/>
    <w:rsid w:val="006D6E10"/>
    <w:rsid w:val="006D731D"/>
    <w:rsid w:val="006D7F30"/>
    <w:rsid w:val="006E056C"/>
    <w:rsid w:val="006E0803"/>
    <w:rsid w:val="006E2435"/>
    <w:rsid w:val="006E2BB4"/>
    <w:rsid w:val="006E2D88"/>
    <w:rsid w:val="006E3D7B"/>
    <w:rsid w:val="006E43E7"/>
    <w:rsid w:val="006E5152"/>
    <w:rsid w:val="006E5636"/>
    <w:rsid w:val="006E6AC9"/>
    <w:rsid w:val="006E76DB"/>
    <w:rsid w:val="006E7D17"/>
    <w:rsid w:val="006F0648"/>
    <w:rsid w:val="006F0B61"/>
    <w:rsid w:val="006F0E81"/>
    <w:rsid w:val="006F19E9"/>
    <w:rsid w:val="006F3914"/>
    <w:rsid w:val="006F4227"/>
    <w:rsid w:val="006F4511"/>
    <w:rsid w:val="006F46C9"/>
    <w:rsid w:val="006F4953"/>
    <w:rsid w:val="006F4F1A"/>
    <w:rsid w:val="006F5C12"/>
    <w:rsid w:val="006F6554"/>
    <w:rsid w:val="006F72FE"/>
    <w:rsid w:val="006F76DB"/>
    <w:rsid w:val="006F79B0"/>
    <w:rsid w:val="0070017C"/>
    <w:rsid w:val="0070078F"/>
    <w:rsid w:val="007014EC"/>
    <w:rsid w:val="00702301"/>
    <w:rsid w:val="00702832"/>
    <w:rsid w:val="007036EF"/>
    <w:rsid w:val="007039EE"/>
    <w:rsid w:val="00703B41"/>
    <w:rsid w:val="00704A96"/>
    <w:rsid w:val="00704DE6"/>
    <w:rsid w:val="00704FBF"/>
    <w:rsid w:val="007055E2"/>
    <w:rsid w:val="00706010"/>
    <w:rsid w:val="00707036"/>
    <w:rsid w:val="007070FC"/>
    <w:rsid w:val="0071003E"/>
    <w:rsid w:val="007104AB"/>
    <w:rsid w:val="0071073A"/>
    <w:rsid w:val="00710834"/>
    <w:rsid w:val="00710CD0"/>
    <w:rsid w:val="00711AD6"/>
    <w:rsid w:val="00711FA2"/>
    <w:rsid w:val="00712EC6"/>
    <w:rsid w:val="00713C34"/>
    <w:rsid w:val="007175E2"/>
    <w:rsid w:val="00717919"/>
    <w:rsid w:val="00720A93"/>
    <w:rsid w:val="00720E05"/>
    <w:rsid w:val="00721B6E"/>
    <w:rsid w:val="00721BBA"/>
    <w:rsid w:val="00722B19"/>
    <w:rsid w:val="00722B9F"/>
    <w:rsid w:val="00723146"/>
    <w:rsid w:val="00723237"/>
    <w:rsid w:val="00723A24"/>
    <w:rsid w:val="0072450F"/>
    <w:rsid w:val="00725C2B"/>
    <w:rsid w:val="00725D9D"/>
    <w:rsid w:val="00727D31"/>
    <w:rsid w:val="0073045F"/>
    <w:rsid w:val="007304D3"/>
    <w:rsid w:val="00730D9A"/>
    <w:rsid w:val="007312DB"/>
    <w:rsid w:val="00731936"/>
    <w:rsid w:val="00732443"/>
    <w:rsid w:val="00732564"/>
    <w:rsid w:val="00734DB6"/>
    <w:rsid w:val="00735732"/>
    <w:rsid w:val="00735FF3"/>
    <w:rsid w:val="0073709C"/>
    <w:rsid w:val="00737A74"/>
    <w:rsid w:val="00737FCF"/>
    <w:rsid w:val="0074042C"/>
    <w:rsid w:val="0074084A"/>
    <w:rsid w:val="00740D51"/>
    <w:rsid w:val="00741755"/>
    <w:rsid w:val="00741D28"/>
    <w:rsid w:val="00742A88"/>
    <w:rsid w:val="00744649"/>
    <w:rsid w:val="007447EC"/>
    <w:rsid w:val="00744973"/>
    <w:rsid w:val="00746284"/>
    <w:rsid w:val="007477EE"/>
    <w:rsid w:val="00747A2A"/>
    <w:rsid w:val="007501D9"/>
    <w:rsid w:val="007509DC"/>
    <w:rsid w:val="00750D1F"/>
    <w:rsid w:val="007511FA"/>
    <w:rsid w:val="0075124A"/>
    <w:rsid w:val="00752DB5"/>
    <w:rsid w:val="007534E1"/>
    <w:rsid w:val="00753746"/>
    <w:rsid w:val="0075460E"/>
    <w:rsid w:val="00754A1E"/>
    <w:rsid w:val="00755454"/>
    <w:rsid w:val="00755BD2"/>
    <w:rsid w:val="00755E17"/>
    <w:rsid w:val="007567FC"/>
    <w:rsid w:val="0075724F"/>
    <w:rsid w:val="007611BF"/>
    <w:rsid w:val="0076130B"/>
    <w:rsid w:val="007617B5"/>
    <w:rsid w:val="00761C3C"/>
    <w:rsid w:val="00762F8A"/>
    <w:rsid w:val="00763CA8"/>
    <w:rsid w:val="0076419D"/>
    <w:rsid w:val="00764818"/>
    <w:rsid w:val="00764845"/>
    <w:rsid w:val="00764972"/>
    <w:rsid w:val="00764BB3"/>
    <w:rsid w:val="00764FB2"/>
    <w:rsid w:val="007658F0"/>
    <w:rsid w:val="00765A4E"/>
    <w:rsid w:val="007672A4"/>
    <w:rsid w:val="00767B72"/>
    <w:rsid w:val="00767D3B"/>
    <w:rsid w:val="00767D69"/>
    <w:rsid w:val="00767D7E"/>
    <w:rsid w:val="007703C3"/>
    <w:rsid w:val="00770B35"/>
    <w:rsid w:val="0077131B"/>
    <w:rsid w:val="00771475"/>
    <w:rsid w:val="00771D48"/>
    <w:rsid w:val="00772940"/>
    <w:rsid w:val="007729BF"/>
    <w:rsid w:val="00772B1C"/>
    <w:rsid w:val="00773668"/>
    <w:rsid w:val="0077448D"/>
    <w:rsid w:val="00774813"/>
    <w:rsid w:val="00775077"/>
    <w:rsid w:val="0077515B"/>
    <w:rsid w:val="0077550E"/>
    <w:rsid w:val="00775C63"/>
    <w:rsid w:val="00775DB1"/>
    <w:rsid w:val="007764AF"/>
    <w:rsid w:val="007771EB"/>
    <w:rsid w:val="0077744C"/>
    <w:rsid w:val="007776D1"/>
    <w:rsid w:val="00777A21"/>
    <w:rsid w:val="007807A9"/>
    <w:rsid w:val="007807C8"/>
    <w:rsid w:val="00780EBC"/>
    <w:rsid w:val="00781A4A"/>
    <w:rsid w:val="00782471"/>
    <w:rsid w:val="00783167"/>
    <w:rsid w:val="007847E1"/>
    <w:rsid w:val="00786A66"/>
    <w:rsid w:val="007873F2"/>
    <w:rsid w:val="00791568"/>
    <w:rsid w:val="00791CB5"/>
    <w:rsid w:val="00793103"/>
    <w:rsid w:val="007931AA"/>
    <w:rsid w:val="00793A6A"/>
    <w:rsid w:val="007949AC"/>
    <w:rsid w:val="007951ED"/>
    <w:rsid w:val="0079581D"/>
    <w:rsid w:val="00795AF6"/>
    <w:rsid w:val="00796292"/>
    <w:rsid w:val="0079655D"/>
    <w:rsid w:val="00796D18"/>
    <w:rsid w:val="00796DF4"/>
    <w:rsid w:val="00796F0B"/>
    <w:rsid w:val="007975CB"/>
    <w:rsid w:val="00797A91"/>
    <w:rsid w:val="007A0E0D"/>
    <w:rsid w:val="007A130A"/>
    <w:rsid w:val="007A2906"/>
    <w:rsid w:val="007A2D0E"/>
    <w:rsid w:val="007A2E8B"/>
    <w:rsid w:val="007A3330"/>
    <w:rsid w:val="007A3AA8"/>
    <w:rsid w:val="007A3E1C"/>
    <w:rsid w:val="007A4071"/>
    <w:rsid w:val="007A49E9"/>
    <w:rsid w:val="007A4F1D"/>
    <w:rsid w:val="007A5286"/>
    <w:rsid w:val="007A5CCB"/>
    <w:rsid w:val="007A6762"/>
    <w:rsid w:val="007A734A"/>
    <w:rsid w:val="007A79D7"/>
    <w:rsid w:val="007A7EB5"/>
    <w:rsid w:val="007A7F1A"/>
    <w:rsid w:val="007B09F1"/>
    <w:rsid w:val="007B0B78"/>
    <w:rsid w:val="007B165F"/>
    <w:rsid w:val="007B1881"/>
    <w:rsid w:val="007B19AE"/>
    <w:rsid w:val="007B1B92"/>
    <w:rsid w:val="007B21DB"/>
    <w:rsid w:val="007B2818"/>
    <w:rsid w:val="007B2E6B"/>
    <w:rsid w:val="007B2F6F"/>
    <w:rsid w:val="007B36B4"/>
    <w:rsid w:val="007B3D41"/>
    <w:rsid w:val="007B5138"/>
    <w:rsid w:val="007B6500"/>
    <w:rsid w:val="007B683A"/>
    <w:rsid w:val="007B6BA9"/>
    <w:rsid w:val="007B7BA9"/>
    <w:rsid w:val="007C109A"/>
    <w:rsid w:val="007C1254"/>
    <w:rsid w:val="007C1ACF"/>
    <w:rsid w:val="007C39ED"/>
    <w:rsid w:val="007C3F59"/>
    <w:rsid w:val="007C5845"/>
    <w:rsid w:val="007C746E"/>
    <w:rsid w:val="007D0735"/>
    <w:rsid w:val="007D1F45"/>
    <w:rsid w:val="007D2016"/>
    <w:rsid w:val="007D3935"/>
    <w:rsid w:val="007D4763"/>
    <w:rsid w:val="007D4AAE"/>
    <w:rsid w:val="007D5FBA"/>
    <w:rsid w:val="007D69DC"/>
    <w:rsid w:val="007D6BF3"/>
    <w:rsid w:val="007D7573"/>
    <w:rsid w:val="007D773B"/>
    <w:rsid w:val="007E134B"/>
    <w:rsid w:val="007E2234"/>
    <w:rsid w:val="007E45CB"/>
    <w:rsid w:val="007E5A5A"/>
    <w:rsid w:val="007E5E4A"/>
    <w:rsid w:val="007E79A5"/>
    <w:rsid w:val="007F036A"/>
    <w:rsid w:val="007F0AEB"/>
    <w:rsid w:val="007F0E75"/>
    <w:rsid w:val="007F1390"/>
    <w:rsid w:val="007F13ED"/>
    <w:rsid w:val="007F1977"/>
    <w:rsid w:val="007F273A"/>
    <w:rsid w:val="007F2AAE"/>
    <w:rsid w:val="007F2B4A"/>
    <w:rsid w:val="007F35E8"/>
    <w:rsid w:val="007F3697"/>
    <w:rsid w:val="007F3724"/>
    <w:rsid w:val="007F460E"/>
    <w:rsid w:val="007F46F4"/>
    <w:rsid w:val="007F4922"/>
    <w:rsid w:val="007F49EC"/>
    <w:rsid w:val="007F519D"/>
    <w:rsid w:val="007F5A10"/>
    <w:rsid w:val="007F669B"/>
    <w:rsid w:val="007F7C04"/>
    <w:rsid w:val="008003B5"/>
    <w:rsid w:val="008005FB"/>
    <w:rsid w:val="008016AD"/>
    <w:rsid w:val="00801C6C"/>
    <w:rsid w:val="008028AB"/>
    <w:rsid w:val="0080300B"/>
    <w:rsid w:val="00803987"/>
    <w:rsid w:val="00803D05"/>
    <w:rsid w:val="0080474B"/>
    <w:rsid w:val="008058E8"/>
    <w:rsid w:val="00806764"/>
    <w:rsid w:val="00806D5B"/>
    <w:rsid w:val="00810822"/>
    <w:rsid w:val="00810E4F"/>
    <w:rsid w:val="0081106B"/>
    <w:rsid w:val="00811860"/>
    <w:rsid w:val="008119CF"/>
    <w:rsid w:val="008119D9"/>
    <w:rsid w:val="00811F99"/>
    <w:rsid w:val="008122DF"/>
    <w:rsid w:val="008123CA"/>
    <w:rsid w:val="0081262A"/>
    <w:rsid w:val="008126B5"/>
    <w:rsid w:val="00812887"/>
    <w:rsid w:val="00813157"/>
    <w:rsid w:val="008136FD"/>
    <w:rsid w:val="008137CA"/>
    <w:rsid w:val="0081468B"/>
    <w:rsid w:val="00815176"/>
    <w:rsid w:val="00815AC9"/>
    <w:rsid w:val="00815B87"/>
    <w:rsid w:val="0081616B"/>
    <w:rsid w:val="00816C89"/>
    <w:rsid w:val="00817851"/>
    <w:rsid w:val="00823DB3"/>
    <w:rsid w:val="00824838"/>
    <w:rsid w:val="00825625"/>
    <w:rsid w:val="00825B70"/>
    <w:rsid w:val="00826F43"/>
    <w:rsid w:val="00827AB1"/>
    <w:rsid w:val="00827BA7"/>
    <w:rsid w:val="0083079C"/>
    <w:rsid w:val="00830824"/>
    <w:rsid w:val="0083109A"/>
    <w:rsid w:val="00831288"/>
    <w:rsid w:val="008323DD"/>
    <w:rsid w:val="008329F4"/>
    <w:rsid w:val="00832C57"/>
    <w:rsid w:val="00832C71"/>
    <w:rsid w:val="00832EB2"/>
    <w:rsid w:val="0083319A"/>
    <w:rsid w:val="008341B3"/>
    <w:rsid w:val="00834304"/>
    <w:rsid w:val="00834830"/>
    <w:rsid w:val="00835557"/>
    <w:rsid w:val="008358EC"/>
    <w:rsid w:val="008361C7"/>
    <w:rsid w:val="008371FD"/>
    <w:rsid w:val="008372A5"/>
    <w:rsid w:val="00840D5B"/>
    <w:rsid w:val="00842729"/>
    <w:rsid w:val="00843983"/>
    <w:rsid w:val="00845DDE"/>
    <w:rsid w:val="00846147"/>
    <w:rsid w:val="00846409"/>
    <w:rsid w:val="0084657C"/>
    <w:rsid w:val="00847CD1"/>
    <w:rsid w:val="008506E3"/>
    <w:rsid w:val="008507A4"/>
    <w:rsid w:val="00851E3D"/>
    <w:rsid w:val="0085379B"/>
    <w:rsid w:val="00854B60"/>
    <w:rsid w:val="00855180"/>
    <w:rsid w:val="00856528"/>
    <w:rsid w:val="0086047F"/>
    <w:rsid w:val="008605BC"/>
    <w:rsid w:val="008607AA"/>
    <w:rsid w:val="008617BF"/>
    <w:rsid w:val="00861823"/>
    <w:rsid w:val="00861A8A"/>
    <w:rsid w:val="00862239"/>
    <w:rsid w:val="008635DA"/>
    <w:rsid w:val="0086397B"/>
    <w:rsid w:val="00863A19"/>
    <w:rsid w:val="00863CB1"/>
    <w:rsid w:val="0086681C"/>
    <w:rsid w:val="00867324"/>
    <w:rsid w:val="00867420"/>
    <w:rsid w:val="0086793C"/>
    <w:rsid w:val="008700FE"/>
    <w:rsid w:val="00870BF0"/>
    <w:rsid w:val="00870EB5"/>
    <w:rsid w:val="00871006"/>
    <w:rsid w:val="00871A17"/>
    <w:rsid w:val="008725DE"/>
    <w:rsid w:val="00872A93"/>
    <w:rsid w:val="00872F07"/>
    <w:rsid w:val="00873BF6"/>
    <w:rsid w:val="00874586"/>
    <w:rsid w:val="008759E0"/>
    <w:rsid w:val="008768C7"/>
    <w:rsid w:val="00876A1E"/>
    <w:rsid w:val="00876BFE"/>
    <w:rsid w:val="008772D9"/>
    <w:rsid w:val="0088020B"/>
    <w:rsid w:val="00881923"/>
    <w:rsid w:val="00881E47"/>
    <w:rsid w:val="00881FC7"/>
    <w:rsid w:val="00884095"/>
    <w:rsid w:val="00884597"/>
    <w:rsid w:val="0088587B"/>
    <w:rsid w:val="00885DD8"/>
    <w:rsid w:val="00887404"/>
    <w:rsid w:val="00890217"/>
    <w:rsid w:val="00890329"/>
    <w:rsid w:val="0089081E"/>
    <w:rsid w:val="00890882"/>
    <w:rsid w:val="00890CCA"/>
    <w:rsid w:val="0089102B"/>
    <w:rsid w:val="0089114D"/>
    <w:rsid w:val="0089168D"/>
    <w:rsid w:val="00891845"/>
    <w:rsid w:val="008918F8"/>
    <w:rsid w:val="0089248E"/>
    <w:rsid w:val="00892B89"/>
    <w:rsid w:val="00893811"/>
    <w:rsid w:val="00893900"/>
    <w:rsid w:val="00895284"/>
    <w:rsid w:val="0089651D"/>
    <w:rsid w:val="00897422"/>
    <w:rsid w:val="00897840"/>
    <w:rsid w:val="008A014F"/>
    <w:rsid w:val="008A178D"/>
    <w:rsid w:val="008A198B"/>
    <w:rsid w:val="008A20C8"/>
    <w:rsid w:val="008A256A"/>
    <w:rsid w:val="008A30F7"/>
    <w:rsid w:val="008A3452"/>
    <w:rsid w:val="008A401E"/>
    <w:rsid w:val="008A40B4"/>
    <w:rsid w:val="008A4297"/>
    <w:rsid w:val="008A4440"/>
    <w:rsid w:val="008A4810"/>
    <w:rsid w:val="008A49E3"/>
    <w:rsid w:val="008A53CD"/>
    <w:rsid w:val="008B1658"/>
    <w:rsid w:val="008B299F"/>
    <w:rsid w:val="008B2D66"/>
    <w:rsid w:val="008B313D"/>
    <w:rsid w:val="008B3E3A"/>
    <w:rsid w:val="008B4488"/>
    <w:rsid w:val="008B4677"/>
    <w:rsid w:val="008B505C"/>
    <w:rsid w:val="008B5A18"/>
    <w:rsid w:val="008B73BB"/>
    <w:rsid w:val="008B7C04"/>
    <w:rsid w:val="008B7F27"/>
    <w:rsid w:val="008C07F0"/>
    <w:rsid w:val="008C0C70"/>
    <w:rsid w:val="008C10D1"/>
    <w:rsid w:val="008C2575"/>
    <w:rsid w:val="008C297C"/>
    <w:rsid w:val="008C2B13"/>
    <w:rsid w:val="008C2EA7"/>
    <w:rsid w:val="008C3F5E"/>
    <w:rsid w:val="008C4520"/>
    <w:rsid w:val="008C50CE"/>
    <w:rsid w:val="008C51C2"/>
    <w:rsid w:val="008C5F21"/>
    <w:rsid w:val="008C5F4D"/>
    <w:rsid w:val="008C6B12"/>
    <w:rsid w:val="008C714C"/>
    <w:rsid w:val="008D0141"/>
    <w:rsid w:val="008D0289"/>
    <w:rsid w:val="008D2352"/>
    <w:rsid w:val="008D33C2"/>
    <w:rsid w:val="008D408B"/>
    <w:rsid w:val="008D4831"/>
    <w:rsid w:val="008D4999"/>
    <w:rsid w:val="008D4CEF"/>
    <w:rsid w:val="008D4F84"/>
    <w:rsid w:val="008D54AF"/>
    <w:rsid w:val="008D559B"/>
    <w:rsid w:val="008D5DF9"/>
    <w:rsid w:val="008D61FA"/>
    <w:rsid w:val="008D6E22"/>
    <w:rsid w:val="008D6E7A"/>
    <w:rsid w:val="008D7299"/>
    <w:rsid w:val="008D7482"/>
    <w:rsid w:val="008D7E97"/>
    <w:rsid w:val="008E014D"/>
    <w:rsid w:val="008E0478"/>
    <w:rsid w:val="008E1238"/>
    <w:rsid w:val="008E1E11"/>
    <w:rsid w:val="008E23CC"/>
    <w:rsid w:val="008E2921"/>
    <w:rsid w:val="008E4340"/>
    <w:rsid w:val="008E51A5"/>
    <w:rsid w:val="008E54F4"/>
    <w:rsid w:val="008E57E1"/>
    <w:rsid w:val="008E5E65"/>
    <w:rsid w:val="008E61F8"/>
    <w:rsid w:val="008E6776"/>
    <w:rsid w:val="008E67D9"/>
    <w:rsid w:val="008E6A61"/>
    <w:rsid w:val="008E6B3C"/>
    <w:rsid w:val="008E6DCD"/>
    <w:rsid w:val="008E6E62"/>
    <w:rsid w:val="008E7D5C"/>
    <w:rsid w:val="008F0B9E"/>
    <w:rsid w:val="008F1CE4"/>
    <w:rsid w:val="008F2ADA"/>
    <w:rsid w:val="008F302A"/>
    <w:rsid w:val="008F3315"/>
    <w:rsid w:val="008F3BE9"/>
    <w:rsid w:val="008F3C5C"/>
    <w:rsid w:val="008F44F0"/>
    <w:rsid w:val="008F457D"/>
    <w:rsid w:val="008F47D3"/>
    <w:rsid w:val="008F53F7"/>
    <w:rsid w:val="008F5EF4"/>
    <w:rsid w:val="008F5F38"/>
    <w:rsid w:val="008F606A"/>
    <w:rsid w:val="008F673B"/>
    <w:rsid w:val="008F790C"/>
    <w:rsid w:val="008F7F3F"/>
    <w:rsid w:val="009006A6"/>
    <w:rsid w:val="00900B2B"/>
    <w:rsid w:val="0090179C"/>
    <w:rsid w:val="00903A0E"/>
    <w:rsid w:val="00904C55"/>
    <w:rsid w:val="00906F76"/>
    <w:rsid w:val="00907528"/>
    <w:rsid w:val="00910EF9"/>
    <w:rsid w:val="00911029"/>
    <w:rsid w:val="00911EBD"/>
    <w:rsid w:val="009134F2"/>
    <w:rsid w:val="00913595"/>
    <w:rsid w:val="00913D99"/>
    <w:rsid w:val="00913DF5"/>
    <w:rsid w:val="009162DF"/>
    <w:rsid w:val="0091657A"/>
    <w:rsid w:val="009168B6"/>
    <w:rsid w:val="00916B6D"/>
    <w:rsid w:val="009203E0"/>
    <w:rsid w:val="009207DF"/>
    <w:rsid w:val="00920A56"/>
    <w:rsid w:val="00921F15"/>
    <w:rsid w:val="009237FB"/>
    <w:rsid w:val="00923F87"/>
    <w:rsid w:val="009245C2"/>
    <w:rsid w:val="0092516F"/>
    <w:rsid w:val="00925210"/>
    <w:rsid w:val="00925276"/>
    <w:rsid w:val="009260DA"/>
    <w:rsid w:val="00926765"/>
    <w:rsid w:val="00926C79"/>
    <w:rsid w:val="00930366"/>
    <w:rsid w:val="0093120F"/>
    <w:rsid w:val="00931866"/>
    <w:rsid w:val="009320F9"/>
    <w:rsid w:val="009322B8"/>
    <w:rsid w:val="00932406"/>
    <w:rsid w:val="00934018"/>
    <w:rsid w:val="009343A9"/>
    <w:rsid w:val="00935492"/>
    <w:rsid w:val="00935615"/>
    <w:rsid w:val="00935DD3"/>
    <w:rsid w:val="009363A1"/>
    <w:rsid w:val="00936C36"/>
    <w:rsid w:val="00936F32"/>
    <w:rsid w:val="00937220"/>
    <w:rsid w:val="00940062"/>
    <w:rsid w:val="009401BC"/>
    <w:rsid w:val="00941A5A"/>
    <w:rsid w:val="00941C8B"/>
    <w:rsid w:val="00942056"/>
    <w:rsid w:val="009421A8"/>
    <w:rsid w:val="0094230F"/>
    <w:rsid w:val="00942BAA"/>
    <w:rsid w:val="00942C30"/>
    <w:rsid w:val="009432A2"/>
    <w:rsid w:val="00944804"/>
    <w:rsid w:val="00944CFC"/>
    <w:rsid w:val="00944D42"/>
    <w:rsid w:val="009459D3"/>
    <w:rsid w:val="00945EBD"/>
    <w:rsid w:val="00946602"/>
    <w:rsid w:val="0095086C"/>
    <w:rsid w:val="0095098A"/>
    <w:rsid w:val="00950A8C"/>
    <w:rsid w:val="00950E9E"/>
    <w:rsid w:val="00951BD6"/>
    <w:rsid w:val="00953AB1"/>
    <w:rsid w:val="00954154"/>
    <w:rsid w:val="00954666"/>
    <w:rsid w:val="0095466D"/>
    <w:rsid w:val="00954C65"/>
    <w:rsid w:val="00954D88"/>
    <w:rsid w:val="0095522A"/>
    <w:rsid w:val="009566D8"/>
    <w:rsid w:val="009570C7"/>
    <w:rsid w:val="0095739B"/>
    <w:rsid w:val="0096027D"/>
    <w:rsid w:val="009603E9"/>
    <w:rsid w:val="009609B8"/>
    <w:rsid w:val="00962384"/>
    <w:rsid w:val="0096249F"/>
    <w:rsid w:val="00963422"/>
    <w:rsid w:val="00963917"/>
    <w:rsid w:val="00963CC5"/>
    <w:rsid w:val="00966124"/>
    <w:rsid w:val="00966FAA"/>
    <w:rsid w:val="00967A8B"/>
    <w:rsid w:val="00971169"/>
    <w:rsid w:val="00971272"/>
    <w:rsid w:val="009725B4"/>
    <w:rsid w:val="009725BD"/>
    <w:rsid w:val="00972C49"/>
    <w:rsid w:val="00973CBC"/>
    <w:rsid w:val="0097475D"/>
    <w:rsid w:val="00975B62"/>
    <w:rsid w:val="00976520"/>
    <w:rsid w:val="00976889"/>
    <w:rsid w:val="00976A41"/>
    <w:rsid w:val="00981335"/>
    <w:rsid w:val="00981D52"/>
    <w:rsid w:val="0098222B"/>
    <w:rsid w:val="0098342D"/>
    <w:rsid w:val="00985008"/>
    <w:rsid w:val="009856E3"/>
    <w:rsid w:val="0098599F"/>
    <w:rsid w:val="00985A06"/>
    <w:rsid w:val="00985B4D"/>
    <w:rsid w:val="00986086"/>
    <w:rsid w:val="00986F2E"/>
    <w:rsid w:val="00987BAB"/>
    <w:rsid w:val="00990982"/>
    <w:rsid w:val="00990BB9"/>
    <w:rsid w:val="00993365"/>
    <w:rsid w:val="00993716"/>
    <w:rsid w:val="0099438D"/>
    <w:rsid w:val="00994B5E"/>
    <w:rsid w:val="009958D1"/>
    <w:rsid w:val="00995EF0"/>
    <w:rsid w:val="00996366"/>
    <w:rsid w:val="009977A6"/>
    <w:rsid w:val="009A14A6"/>
    <w:rsid w:val="009A1DD4"/>
    <w:rsid w:val="009A386B"/>
    <w:rsid w:val="009A38A7"/>
    <w:rsid w:val="009A3DB7"/>
    <w:rsid w:val="009A545A"/>
    <w:rsid w:val="009A5683"/>
    <w:rsid w:val="009A6550"/>
    <w:rsid w:val="009A6AAF"/>
    <w:rsid w:val="009A74EF"/>
    <w:rsid w:val="009A7722"/>
    <w:rsid w:val="009B20B3"/>
    <w:rsid w:val="009B24CA"/>
    <w:rsid w:val="009B320D"/>
    <w:rsid w:val="009B4C1D"/>
    <w:rsid w:val="009B5E57"/>
    <w:rsid w:val="009B6E4B"/>
    <w:rsid w:val="009B7500"/>
    <w:rsid w:val="009B7DD9"/>
    <w:rsid w:val="009C0267"/>
    <w:rsid w:val="009C0949"/>
    <w:rsid w:val="009C110B"/>
    <w:rsid w:val="009C15F7"/>
    <w:rsid w:val="009C4D27"/>
    <w:rsid w:val="009C542A"/>
    <w:rsid w:val="009C5651"/>
    <w:rsid w:val="009C575C"/>
    <w:rsid w:val="009C69AA"/>
    <w:rsid w:val="009C6C35"/>
    <w:rsid w:val="009C7104"/>
    <w:rsid w:val="009C7BF0"/>
    <w:rsid w:val="009D0048"/>
    <w:rsid w:val="009D068F"/>
    <w:rsid w:val="009D095A"/>
    <w:rsid w:val="009D09E6"/>
    <w:rsid w:val="009D1319"/>
    <w:rsid w:val="009D1BF0"/>
    <w:rsid w:val="009D1C4F"/>
    <w:rsid w:val="009D2FA4"/>
    <w:rsid w:val="009D3051"/>
    <w:rsid w:val="009D52B2"/>
    <w:rsid w:val="009D5A64"/>
    <w:rsid w:val="009D5E39"/>
    <w:rsid w:val="009D606C"/>
    <w:rsid w:val="009D6653"/>
    <w:rsid w:val="009D6774"/>
    <w:rsid w:val="009D7430"/>
    <w:rsid w:val="009D76B1"/>
    <w:rsid w:val="009D7D78"/>
    <w:rsid w:val="009D7F70"/>
    <w:rsid w:val="009E0346"/>
    <w:rsid w:val="009E073F"/>
    <w:rsid w:val="009E0A06"/>
    <w:rsid w:val="009E0AEF"/>
    <w:rsid w:val="009E128D"/>
    <w:rsid w:val="009E187A"/>
    <w:rsid w:val="009E29B4"/>
    <w:rsid w:val="009E2D82"/>
    <w:rsid w:val="009E322E"/>
    <w:rsid w:val="009E3975"/>
    <w:rsid w:val="009E4116"/>
    <w:rsid w:val="009E4222"/>
    <w:rsid w:val="009E422D"/>
    <w:rsid w:val="009E45D4"/>
    <w:rsid w:val="009E509A"/>
    <w:rsid w:val="009E55B0"/>
    <w:rsid w:val="009E5BBF"/>
    <w:rsid w:val="009E68F0"/>
    <w:rsid w:val="009F0478"/>
    <w:rsid w:val="009F0596"/>
    <w:rsid w:val="009F0A07"/>
    <w:rsid w:val="009F11D3"/>
    <w:rsid w:val="009F1480"/>
    <w:rsid w:val="009F1CFB"/>
    <w:rsid w:val="009F379E"/>
    <w:rsid w:val="009F39A2"/>
    <w:rsid w:val="009F44D8"/>
    <w:rsid w:val="009F48E6"/>
    <w:rsid w:val="009F4955"/>
    <w:rsid w:val="009F4CBF"/>
    <w:rsid w:val="009F4ED0"/>
    <w:rsid w:val="009F63FF"/>
    <w:rsid w:val="009F75EF"/>
    <w:rsid w:val="009F7ADA"/>
    <w:rsid w:val="00A009BF"/>
    <w:rsid w:val="00A00F10"/>
    <w:rsid w:val="00A0183A"/>
    <w:rsid w:val="00A019D6"/>
    <w:rsid w:val="00A0256E"/>
    <w:rsid w:val="00A0373E"/>
    <w:rsid w:val="00A046CD"/>
    <w:rsid w:val="00A04737"/>
    <w:rsid w:val="00A049A9"/>
    <w:rsid w:val="00A0525C"/>
    <w:rsid w:val="00A05CD6"/>
    <w:rsid w:val="00A06807"/>
    <w:rsid w:val="00A06CD8"/>
    <w:rsid w:val="00A078EB"/>
    <w:rsid w:val="00A102E3"/>
    <w:rsid w:val="00A10490"/>
    <w:rsid w:val="00A114A2"/>
    <w:rsid w:val="00A11CD3"/>
    <w:rsid w:val="00A15BF9"/>
    <w:rsid w:val="00A200F8"/>
    <w:rsid w:val="00A202DD"/>
    <w:rsid w:val="00A20573"/>
    <w:rsid w:val="00A2126F"/>
    <w:rsid w:val="00A227B9"/>
    <w:rsid w:val="00A252D7"/>
    <w:rsid w:val="00A2546C"/>
    <w:rsid w:val="00A25E18"/>
    <w:rsid w:val="00A2682E"/>
    <w:rsid w:val="00A27F9B"/>
    <w:rsid w:val="00A3041B"/>
    <w:rsid w:val="00A30BB5"/>
    <w:rsid w:val="00A313E5"/>
    <w:rsid w:val="00A31846"/>
    <w:rsid w:val="00A31BF8"/>
    <w:rsid w:val="00A31DA6"/>
    <w:rsid w:val="00A32912"/>
    <w:rsid w:val="00A32ACB"/>
    <w:rsid w:val="00A32FCE"/>
    <w:rsid w:val="00A33BA7"/>
    <w:rsid w:val="00A33F69"/>
    <w:rsid w:val="00A3635E"/>
    <w:rsid w:val="00A365EF"/>
    <w:rsid w:val="00A36875"/>
    <w:rsid w:val="00A3689A"/>
    <w:rsid w:val="00A36CB8"/>
    <w:rsid w:val="00A375A9"/>
    <w:rsid w:val="00A37762"/>
    <w:rsid w:val="00A37AB6"/>
    <w:rsid w:val="00A37EF6"/>
    <w:rsid w:val="00A40312"/>
    <w:rsid w:val="00A40739"/>
    <w:rsid w:val="00A407FB"/>
    <w:rsid w:val="00A42716"/>
    <w:rsid w:val="00A42821"/>
    <w:rsid w:val="00A43003"/>
    <w:rsid w:val="00A4359D"/>
    <w:rsid w:val="00A4376C"/>
    <w:rsid w:val="00A4419E"/>
    <w:rsid w:val="00A44A83"/>
    <w:rsid w:val="00A450FB"/>
    <w:rsid w:val="00A458BB"/>
    <w:rsid w:val="00A45A17"/>
    <w:rsid w:val="00A45D8E"/>
    <w:rsid w:val="00A52052"/>
    <w:rsid w:val="00A532D5"/>
    <w:rsid w:val="00A534E5"/>
    <w:rsid w:val="00A53A20"/>
    <w:rsid w:val="00A53EDD"/>
    <w:rsid w:val="00A54BD3"/>
    <w:rsid w:val="00A54F55"/>
    <w:rsid w:val="00A55358"/>
    <w:rsid w:val="00A559A1"/>
    <w:rsid w:val="00A55F99"/>
    <w:rsid w:val="00A560B4"/>
    <w:rsid w:val="00A57194"/>
    <w:rsid w:val="00A57EF6"/>
    <w:rsid w:val="00A60290"/>
    <w:rsid w:val="00A607FB"/>
    <w:rsid w:val="00A609B6"/>
    <w:rsid w:val="00A60F13"/>
    <w:rsid w:val="00A6113F"/>
    <w:rsid w:val="00A61D6D"/>
    <w:rsid w:val="00A632B1"/>
    <w:rsid w:val="00A63323"/>
    <w:rsid w:val="00A64B22"/>
    <w:rsid w:val="00A65389"/>
    <w:rsid w:val="00A65CC1"/>
    <w:rsid w:val="00A6768B"/>
    <w:rsid w:val="00A7079E"/>
    <w:rsid w:val="00A7151E"/>
    <w:rsid w:val="00A7219C"/>
    <w:rsid w:val="00A7233F"/>
    <w:rsid w:val="00A75744"/>
    <w:rsid w:val="00A75B86"/>
    <w:rsid w:val="00A76883"/>
    <w:rsid w:val="00A77105"/>
    <w:rsid w:val="00A773D2"/>
    <w:rsid w:val="00A7761A"/>
    <w:rsid w:val="00A80196"/>
    <w:rsid w:val="00A8126E"/>
    <w:rsid w:val="00A82744"/>
    <w:rsid w:val="00A8299D"/>
    <w:rsid w:val="00A83757"/>
    <w:rsid w:val="00A83B7B"/>
    <w:rsid w:val="00A840FB"/>
    <w:rsid w:val="00A84BC7"/>
    <w:rsid w:val="00A84D20"/>
    <w:rsid w:val="00A86135"/>
    <w:rsid w:val="00A871A4"/>
    <w:rsid w:val="00A87F48"/>
    <w:rsid w:val="00A90746"/>
    <w:rsid w:val="00A915D4"/>
    <w:rsid w:val="00A920CD"/>
    <w:rsid w:val="00A939E2"/>
    <w:rsid w:val="00A93D8A"/>
    <w:rsid w:val="00A94268"/>
    <w:rsid w:val="00A947B0"/>
    <w:rsid w:val="00A9577C"/>
    <w:rsid w:val="00A95FE8"/>
    <w:rsid w:val="00A96216"/>
    <w:rsid w:val="00A968D2"/>
    <w:rsid w:val="00A96AAB"/>
    <w:rsid w:val="00A96DCD"/>
    <w:rsid w:val="00AA0230"/>
    <w:rsid w:val="00AA179C"/>
    <w:rsid w:val="00AA1979"/>
    <w:rsid w:val="00AA1985"/>
    <w:rsid w:val="00AA2FE4"/>
    <w:rsid w:val="00AA3EE2"/>
    <w:rsid w:val="00AA41A0"/>
    <w:rsid w:val="00AA574C"/>
    <w:rsid w:val="00AA5F59"/>
    <w:rsid w:val="00AA6070"/>
    <w:rsid w:val="00AA7184"/>
    <w:rsid w:val="00AA7265"/>
    <w:rsid w:val="00AA7552"/>
    <w:rsid w:val="00AB0BA3"/>
    <w:rsid w:val="00AB0D45"/>
    <w:rsid w:val="00AB1047"/>
    <w:rsid w:val="00AB1277"/>
    <w:rsid w:val="00AB1D55"/>
    <w:rsid w:val="00AB293F"/>
    <w:rsid w:val="00AB29B3"/>
    <w:rsid w:val="00AB4036"/>
    <w:rsid w:val="00AB46FC"/>
    <w:rsid w:val="00AB4BDC"/>
    <w:rsid w:val="00AB56B8"/>
    <w:rsid w:val="00AB58D8"/>
    <w:rsid w:val="00AB5B43"/>
    <w:rsid w:val="00AB5E01"/>
    <w:rsid w:val="00AB6BC9"/>
    <w:rsid w:val="00AB6DEF"/>
    <w:rsid w:val="00AB7A93"/>
    <w:rsid w:val="00AC0316"/>
    <w:rsid w:val="00AC0B29"/>
    <w:rsid w:val="00AC0BF0"/>
    <w:rsid w:val="00AC0C62"/>
    <w:rsid w:val="00AC116A"/>
    <w:rsid w:val="00AC11E4"/>
    <w:rsid w:val="00AC131F"/>
    <w:rsid w:val="00AC13DA"/>
    <w:rsid w:val="00AC1F40"/>
    <w:rsid w:val="00AC5CBE"/>
    <w:rsid w:val="00AC7A09"/>
    <w:rsid w:val="00AD0254"/>
    <w:rsid w:val="00AD093F"/>
    <w:rsid w:val="00AD189D"/>
    <w:rsid w:val="00AD25ED"/>
    <w:rsid w:val="00AD51B3"/>
    <w:rsid w:val="00AD57A6"/>
    <w:rsid w:val="00AD5D64"/>
    <w:rsid w:val="00AD65CA"/>
    <w:rsid w:val="00AD6952"/>
    <w:rsid w:val="00AD71AC"/>
    <w:rsid w:val="00AD7C78"/>
    <w:rsid w:val="00AE30C4"/>
    <w:rsid w:val="00AE36D0"/>
    <w:rsid w:val="00AE3ACA"/>
    <w:rsid w:val="00AE42E3"/>
    <w:rsid w:val="00AE53F8"/>
    <w:rsid w:val="00AF11B1"/>
    <w:rsid w:val="00AF1538"/>
    <w:rsid w:val="00AF1BD4"/>
    <w:rsid w:val="00AF1CCC"/>
    <w:rsid w:val="00AF227D"/>
    <w:rsid w:val="00AF2D79"/>
    <w:rsid w:val="00AF3BC5"/>
    <w:rsid w:val="00AF60B9"/>
    <w:rsid w:val="00AF6193"/>
    <w:rsid w:val="00B00962"/>
    <w:rsid w:val="00B01A0A"/>
    <w:rsid w:val="00B01E90"/>
    <w:rsid w:val="00B034FD"/>
    <w:rsid w:val="00B042A3"/>
    <w:rsid w:val="00B05998"/>
    <w:rsid w:val="00B05B50"/>
    <w:rsid w:val="00B05FCF"/>
    <w:rsid w:val="00B0746E"/>
    <w:rsid w:val="00B1186D"/>
    <w:rsid w:val="00B120F6"/>
    <w:rsid w:val="00B12B47"/>
    <w:rsid w:val="00B12D40"/>
    <w:rsid w:val="00B1346E"/>
    <w:rsid w:val="00B1398A"/>
    <w:rsid w:val="00B13A46"/>
    <w:rsid w:val="00B13C82"/>
    <w:rsid w:val="00B13EED"/>
    <w:rsid w:val="00B1477C"/>
    <w:rsid w:val="00B15290"/>
    <w:rsid w:val="00B16416"/>
    <w:rsid w:val="00B164E8"/>
    <w:rsid w:val="00B167E2"/>
    <w:rsid w:val="00B16833"/>
    <w:rsid w:val="00B16A1C"/>
    <w:rsid w:val="00B172D2"/>
    <w:rsid w:val="00B20A15"/>
    <w:rsid w:val="00B2163C"/>
    <w:rsid w:val="00B21FE0"/>
    <w:rsid w:val="00B2217D"/>
    <w:rsid w:val="00B22318"/>
    <w:rsid w:val="00B23435"/>
    <w:rsid w:val="00B23690"/>
    <w:rsid w:val="00B24F4C"/>
    <w:rsid w:val="00B24F81"/>
    <w:rsid w:val="00B25774"/>
    <w:rsid w:val="00B26CDD"/>
    <w:rsid w:val="00B27970"/>
    <w:rsid w:val="00B307BA"/>
    <w:rsid w:val="00B30D56"/>
    <w:rsid w:val="00B310E7"/>
    <w:rsid w:val="00B31900"/>
    <w:rsid w:val="00B31C0F"/>
    <w:rsid w:val="00B327D3"/>
    <w:rsid w:val="00B3287A"/>
    <w:rsid w:val="00B3287E"/>
    <w:rsid w:val="00B33581"/>
    <w:rsid w:val="00B3426B"/>
    <w:rsid w:val="00B342EE"/>
    <w:rsid w:val="00B34D15"/>
    <w:rsid w:val="00B34F3B"/>
    <w:rsid w:val="00B35A7C"/>
    <w:rsid w:val="00B35D53"/>
    <w:rsid w:val="00B35E77"/>
    <w:rsid w:val="00B35EF4"/>
    <w:rsid w:val="00B369CA"/>
    <w:rsid w:val="00B4065F"/>
    <w:rsid w:val="00B40AA4"/>
    <w:rsid w:val="00B40B22"/>
    <w:rsid w:val="00B40ECD"/>
    <w:rsid w:val="00B41135"/>
    <w:rsid w:val="00B418DE"/>
    <w:rsid w:val="00B41FF3"/>
    <w:rsid w:val="00B43E87"/>
    <w:rsid w:val="00B43FBB"/>
    <w:rsid w:val="00B456F9"/>
    <w:rsid w:val="00B457D8"/>
    <w:rsid w:val="00B45805"/>
    <w:rsid w:val="00B45CB9"/>
    <w:rsid w:val="00B46412"/>
    <w:rsid w:val="00B46755"/>
    <w:rsid w:val="00B4697E"/>
    <w:rsid w:val="00B46A66"/>
    <w:rsid w:val="00B46A81"/>
    <w:rsid w:val="00B46C1A"/>
    <w:rsid w:val="00B50734"/>
    <w:rsid w:val="00B50D3D"/>
    <w:rsid w:val="00B510D2"/>
    <w:rsid w:val="00B51636"/>
    <w:rsid w:val="00B51C6F"/>
    <w:rsid w:val="00B52107"/>
    <w:rsid w:val="00B52663"/>
    <w:rsid w:val="00B52887"/>
    <w:rsid w:val="00B53604"/>
    <w:rsid w:val="00B53ED2"/>
    <w:rsid w:val="00B5402B"/>
    <w:rsid w:val="00B551CE"/>
    <w:rsid w:val="00B563AF"/>
    <w:rsid w:val="00B570F4"/>
    <w:rsid w:val="00B60640"/>
    <w:rsid w:val="00B60777"/>
    <w:rsid w:val="00B6149F"/>
    <w:rsid w:val="00B6281C"/>
    <w:rsid w:val="00B62EC2"/>
    <w:rsid w:val="00B6314D"/>
    <w:rsid w:val="00B63E32"/>
    <w:rsid w:val="00B65030"/>
    <w:rsid w:val="00B65710"/>
    <w:rsid w:val="00B65745"/>
    <w:rsid w:val="00B6586D"/>
    <w:rsid w:val="00B6733E"/>
    <w:rsid w:val="00B67D9C"/>
    <w:rsid w:val="00B67EF1"/>
    <w:rsid w:val="00B702BD"/>
    <w:rsid w:val="00B702EF"/>
    <w:rsid w:val="00B70617"/>
    <w:rsid w:val="00B70F0B"/>
    <w:rsid w:val="00B7128B"/>
    <w:rsid w:val="00B71699"/>
    <w:rsid w:val="00B71B00"/>
    <w:rsid w:val="00B72071"/>
    <w:rsid w:val="00B7232A"/>
    <w:rsid w:val="00B733F5"/>
    <w:rsid w:val="00B739BC"/>
    <w:rsid w:val="00B73B05"/>
    <w:rsid w:val="00B73BAC"/>
    <w:rsid w:val="00B74099"/>
    <w:rsid w:val="00B74954"/>
    <w:rsid w:val="00B75DD1"/>
    <w:rsid w:val="00B75DFC"/>
    <w:rsid w:val="00B771D3"/>
    <w:rsid w:val="00B772B6"/>
    <w:rsid w:val="00B77458"/>
    <w:rsid w:val="00B77811"/>
    <w:rsid w:val="00B77963"/>
    <w:rsid w:val="00B77BED"/>
    <w:rsid w:val="00B813C6"/>
    <w:rsid w:val="00B813C8"/>
    <w:rsid w:val="00B81A2A"/>
    <w:rsid w:val="00B81F44"/>
    <w:rsid w:val="00B82567"/>
    <w:rsid w:val="00B8259B"/>
    <w:rsid w:val="00B8299E"/>
    <w:rsid w:val="00B82E10"/>
    <w:rsid w:val="00B82EB7"/>
    <w:rsid w:val="00B82F68"/>
    <w:rsid w:val="00B83636"/>
    <w:rsid w:val="00B83BD8"/>
    <w:rsid w:val="00B84BB4"/>
    <w:rsid w:val="00B851CC"/>
    <w:rsid w:val="00B85A7D"/>
    <w:rsid w:val="00B85FBE"/>
    <w:rsid w:val="00B86720"/>
    <w:rsid w:val="00B86823"/>
    <w:rsid w:val="00B87A53"/>
    <w:rsid w:val="00B90016"/>
    <w:rsid w:val="00B90780"/>
    <w:rsid w:val="00B911C0"/>
    <w:rsid w:val="00B935EB"/>
    <w:rsid w:val="00B93974"/>
    <w:rsid w:val="00B94D9E"/>
    <w:rsid w:val="00B9538D"/>
    <w:rsid w:val="00B9555C"/>
    <w:rsid w:val="00B955C5"/>
    <w:rsid w:val="00B95934"/>
    <w:rsid w:val="00B95BE2"/>
    <w:rsid w:val="00B96268"/>
    <w:rsid w:val="00B97E91"/>
    <w:rsid w:val="00BA05AA"/>
    <w:rsid w:val="00BA1597"/>
    <w:rsid w:val="00BA1E05"/>
    <w:rsid w:val="00BA28C6"/>
    <w:rsid w:val="00BA2C13"/>
    <w:rsid w:val="00BA357E"/>
    <w:rsid w:val="00BA39B8"/>
    <w:rsid w:val="00BA474A"/>
    <w:rsid w:val="00BA4A6D"/>
    <w:rsid w:val="00BA52EA"/>
    <w:rsid w:val="00BA5696"/>
    <w:rsid w:val="00BA6497"/>
    <w:rsid w:val="00BA66E9"/>
    <w:rsid w:val="00BA6D2B"/>
    <w:rsid w:val="00BB08E4"/>
    <w:rsid w:val="00BB27A8"/>
    <w:rsid w:val="00BB2F59"/>
    <w:rsid w:val="00BB3898"/>
    <w:rsid w:val="00BB3952"/>
    <w:rsid w:val="00BB3D88"/>
    <w:rsid w:val="00BB4058"/>
    <w:rsid w:val="00BB4C20"/>
    <w:rsid w:val="00BB50F8"/>
    <w:rsid w:val="00BC04BF"/>
    <w:rsid w:val="00BC12CF"/>
    <w:rsid w:val="00BC13C5"/>
    <w:rsid w:val="00BC1C19"/>
    <w:rsid w:val="00BC1CE9"/>
    <w:rsid w:val="00BC241A"/>
    <w:rsid w:val="00BC32FA"/>
    <w:rsid w:val="00BC4D62"/>
    <w:rsid w:val="00BC5070"/>
    <w:rsid w:val="00BC52CB"/>
    <w:rsid w:val="00BC65BC"/>
    <w:rsid w:val="00BC75FC"/>
    <w:rsid w:val="00BC7808"/>
    <w:rsid w:val="00BD08C8"/>
    <w:rsid w:val="00BD2104"/>
    <w:rsid w:val="00BD224B"/>
    <w:rsid w:val="00BD308E"/>
    <w:rsid w:val="00BD401A"/>
    <w:rsid w:val="00BD485E"/>
    <w:rsid w:val="00BD48D0"/>
    <w:rsid w:val="00BD4D84"/>
    <w:rsid w:val="00BD68DA"/>
    <w:rsid w:val="00BD6DCE"/>
    <w:rsid w:val="00BD770B"/>
    <w:rsid w:val="00BD7C20"/>
    <w:rsid w:val="00BE0CBA"/>
    <w:rsid w:val="00BE0F99"/>
    <w:rsid w:val="00BE13C8"/>
    <w:rsid w:val="00BE1D31"/>
    <w:rsid w:val="00BE1F59"/>
    <w:rsid w:val="00BE2367"/>
    <w:rsid w:val="00BE2C84"/>
    <w:rsid w:val="00BE3592"/>
    <w:rsid w:val="00BE3D0D"/>
    <w:rsid w:val="00BE3E5D"/>
    <w:rsid w:val="00BE40C2"/>
    <w:rsid w:val="00BE4297"/>
    <w:rsid w:val="00BE4CE5"/>
    <w:rsid w:val="00BE52E3"/>
    <w:rsid w:val="00BE5339"/>
    <w:rsid w:val="00BE544F"/>
    <w:rsid w:val="00BE58E2"/>
    <w:rsid w:val="00BE67DA"/>
    <w:rsid w:val="00BE70B5"/>
    <w:rsid w:val="00BF1008"/>
    <w:rsid w:val="00BF118B"/>
    <w:rsid w:val="00BF1195"/>
    <w:rsid w:val="00BF1218"/>
    <w:rsid w:val="00BF1846"/>
    <w:rsid w:val="00BF18A7"/>
    <w:rsid w:val="00BF1A50"/>
    <w:rsid w:val="00BF48F2"/>
    <w:rsid w:val="00BF4C60"/>
    <w:rsid w:val="00BF4D21"/>
    <w:rsid w:val="00BF5B52"/>
    <w:rsid w:val="00BF6935"/>
    <w:rsid w:val="00BF73ED"/>
    <w:rsid w:val="00BF76E4"/>
    <w:rsid w:val="00BF77B2"/>
    <w:rsid w:val="00C006B0"/>
    <w:rsid w:val="00C01005"/>
    <w:rsid w:val="00C01472"/>
    <w:rsid w:val="00C0170D"/>
    <w:rsid w:val="00C02441"/>
    <w:rsid w:val="00C02445"/>
    <w:rsid w:val="00C02DC9"/>
    <w:rsid w:val="00C040EE"/>
    <w:rsid w:val="00C04114"/>
    <w:rsid w:val="00C0489E"/>
    <w:rsid w:val="00C04DA1"/>
    <w:rsid w:val="00C053CB"/>
    <w:rsid w:val="00C055AE"/>
    <w:rsid w:val="00C058B1"/>
    <w:rsid w:val="00C065B9"/>
    <w:rsid w:val="00C06A03"/>
    <w:rsid w:val="00C06EDB"/>
    <w:rsid w:val="00C07241"/>
    <w:rsid w:val="00C07802"/>
    <w:rsid w:val="00C11120"/>
    <w:rsid w:val="00C1190A"/>
    <w:rsid w:val="00C1309A"/>
    <w:rsid w:val="00C144A7"/>
    <w:rsid w:val="00C153DE"/>
    <w:rsid w:val="00C167C6"/>
    <w:rsid w:val="00C17426"/>
    <w:rsid w:val="00C21904"/>
    <w:rsid w:val="00C2243E"/>
    <w:rsid w:val="00C2507A"/>
    <w:rsid w:val="00C25CC8"/>
    <w:rsid w:val="00C2661E"/>
    <w:rsid w:val="00C27CCC"/>
    <w:rsid w:val="00C3082E"/>
    <w:rsid w:val="00C32668"/>
    <w:rsid w:val="00C32998"/>
    <w:rsid w:val="00C3355A"/>
    <w:rsid w:val="00C33E13"/>
    <w:rsid w:val="00C33F7D"/>
    <w:rsid w:val="00C35D7A"/>
    <w:rsid w:val="00C37031"/>
    <w:rsid w:val="00C37DA5"/>
    <w:rsid w:val="00C401B2"/>
    <w:rsid w:val="00C405C1"/>
    <w:rsid w:val="00C40AEA"/>
    <w:rsid w:val="00C40CE7"/>
    <w:rsid w:val="00C4195E"/>
    <w:rsid w:val="00C41CE2"/>
    <w:rsid w:val="00C429AA"/>
    <w:rsid w:val="00C430F2"/>
    <w:rsid w:val="00C43985"/>
    <w:rsid w:val="00C45D65"/>
    <w:rsid w:val="00C45D9C"/>
    <w:rsid w:val="00C46CF0"/>
    <w:rsid w:val="00C47097"/>
    <w:rsid w:val="00C47CD1"/>
    <w:rsid w:val="00C51219"/>
    <w:rsid w:val="00C52237"/>
    <w:rsid w:val="00C52B60"/>
    <w:rsid w:val="00C52C4C"/>
    <w:rsid w:val="00C53547"/>
    <w:rsid w:val="00C55611"/>
    <w:rsid w:val="00C5592E"/>
    <w:rsid w:val="00C560EB"/>
    <w:rsid w:val="00C562BA"/>
    <w:rsid w:val="00C574ED"/>
    <w:rsid w:val="00C578DC"/>
    <w:rsid w:val="00C61310"/>
    <w:rsid w:val="00C63166"/>
    <w:rsid w:val="00C635E3"/>
    <w:rsid w:val="00C635F6"/>
    <w:rsid w:val="00C643D8"/>
    <w:rsid w:val="00C64EAB"/>
    <w:rsid w:val="00C66F35"/>
    <w:rsid w:val="00C67033"/>
    <w:rsid w:val="00C67953"/>
    <w:rsid w:val="00C70137"/>
    <w:rsid w:val="00C71294"/>
    <w:rsid w:val="00C71C57"/>
    <w:rsid w:val="00C72F43"/>
    <w:rsid w:val="00C73678"/>
    <w:rsid w:val="00C73DA4"/>
    <w:rsid w:val="00C744BC"/>
    <w:rsid w:val="00C74887"/>
    <w:rsid w:val="00C753C8"/>
    <w:rsid w:val="00C75468"/>
    <w:rsid w:val="00C761FF"/>
    <w:rsid w:val="00C771A7"/>
    <w:rsid w:val="00C80963"/>
    <w:rsid w:val="00C80ADB"/>
    <w:rsid w:val="00C80EEF"/>
    <w:rsid w:val="00C80FCF"/>
    <w:rsid w:val="00C813DE"/>
    <w:rsid w:val="00C8151C"/>
    <w:rsid w:val="00C8186D"/>
    <w:rsid w:val="00C81C48"/>
    <w:rsid w:val="00C82267"/>
    <w:rsid w:val="00C82AB3"/>
    <w:rsid w:val="00C8307E"/>
    <w:rsid w:val="00C833A8"/>
    <w:rsid w:val="00C84052"/>
    <w:rsid w:val="00C84804"/>
    <w:rsid w:val="00C84874"/>
    <w:rsid w:val="00C84BCE"/>
    <w:rsid w:val="00C84E29"/>
    <w:rsid w:val="00C84FC9"/>
    <w:rsid w:val="00C857A9"/>
    <w:rsid w:val="00C8593E"/>
    <w:rsid w:val="00C862C6"/>
    <w:rsid w:val="00C8650A"/>
    <w:rsid w:val="00C86D75"/>
    <w:rsid w:val="00C902CF"/>
    <w:rsid w:val="00C90380"/>
    <w:rsid w:val="00C90BB0"/>
    <w:rsid w:val="00C92A48"/>
    <w:rsid w:val="00C93F58"/>
    <w:rsid w:val="00C94AED"/>
    <w:rsid w:val="00C95266"/>
    <w:rsid w:val="00CA1057"/>
    <w:rsid w:val="00CA1E35"/>
    <w:rsid w:val="00CA250A"/>
    <w:rsid w:val="00CA2701"/>
    <w:rsid w:val="00CA2741"/>
    <w:rsid w:val="00CA2779"/>
    <w:rsid w:val="00CA28DC"/>
    <w:rsid w:val="00CA29D2"/>
    <w:rsid w:val="00CA2E04"/>
    <w:rsid w:val="00CA419B"/>
    <w:rsid w:val="00CA4388"/>
    <w:rsid w:val="00CA4921"/>
    <w:rsid w:val="00CA4F7D"/>
    <w:rsid w:val="00CA5441"/>
    <w:rsid w:val="00CA55F0"/>
    <w:rsid w:val="00CA619F"/>
    <w:rsid w:val="00CA6C06"/>
    <w:rsid w:val="00CA729E"/>
    <w:rsid w:val="00CA72A6"/>
    <w:rsid w:val="00CB0D5F"/>
    <w:rsid w:val="00CB27E0"/>
    <w:rsid w:val="00CB39BE"/>
    <w:rsid w:val="00CB3B47"/>
    <w:rsid w:val="00CB4D9C"/>
    <w:rsid w:val="00CB5141"/>
    <w:rsid w:val="00CB56D3"/>
    <w:rsid w:val="00CB599C"/>
    <w:rsid w:val="00CB5A71"/>
    <w:rsid w:val="00CB6088"/>
    <w:rsid w:val="00CB60EB"/>
    <w:rsid w:val="00CB6AC6"/>
    <w:rsid w:val="00CB7239"/>
    <w:rsid w:val="00CB7402"/>
    <w:rsid w:val="00CB77D3"/>
    <w:rsid w:val="00CB78BD"/>
    <w:rsid w:val="00CB7C12"/>
    <w:rsid w:val="00CB7F20"/>
    <w:rsid w:val="00CC137D"/>
    <w:rsid w:val="00CC1907"/>
    <w:rsid w:val="00CC1967"/>
    <w:rsid w:val="00CC1A1B"/>
    <w:rsid w:val="00CC2738"/>
    <w:rsid w:val="00CC3759"/>
    <w:rsid w:val="00CC56DA"/>
    <w:rsid w:val="00CC56EF"/>
    <w:rsid w:val="00CC57E9"/>
    <w:rsid w:val="00CC61EC"/>
    <w:rsid w:val="00CC7A10"/>
    <w:rsid w:val="00CC7B2B"/>
    <w:rsid w:val="00CD16BC"/>
    <w:rsid w:val="00CD1DCC"/>
    <w:rsid w:val="00CD3C60"/>
    <w:rsid w:val="00CD3E8B"/>
    <w:rsid w:val="00CD52A5"/>
    <w:rsid w:val="00CD65C9"/>
    <w:rsid w:val="00CD664C"/>
    <w:rsid w:val="00CD7387"/>
    <w:rsid w:val="00CD73A4"/>
    <w:rsid w:val="00CD7537"/>
    <w:rsid w:val="00CD7FF1"/>
    <w:rsid w:val="00CE0F42"/>
    <w:rsid w:val="00CE0F6C"/>
    <w:rsid w:val="00CE11A9"/>
    <w:rsid w:val="00CE1356"/>
    <w:rsid w:val="00CE164D"/>
    <w:rsid w:val="00CE25F1"/>
    <w:rsid w:val="00CE2A10"/>
    <w:rsid w:val="00CE3403"/>
    <w:rsid w:val="00CE3CFA"/>
    <w:rsid w:val="00CE45BC"/>
    <w:rsid w:val="00CE4885"/>
    <w:rsid w:val="00CE4A32"/>
    <w:rsid w:val="00CE4C37"/>
    <w:rsid w:val="00CE4E9B"/>
    <w:rsid w:val="00CE4FF6"/>
    <w:rsid w:val="00CE568C"/>
    <w:rsid w:val="00CE5F20"/>
    <w:rsid w:val="00CE608F"/>
    <w:rsid w:val="00CE7292"/>
    <w:rsid w:val="00CE74E0"/>
    <w:rsid w:val="00CF1C54"/>
    <w:rsid w:val="00CF1FC8"/>
    <w:rsid w:val="00CF2C91"/>
    <w:rsid w:val="00CF3187"/>
    <w:rsid w:val="00CF3FC0"/>
    <w:rsid w:val="00CF4FC7"/>
    <w:rsid w:val="00CF70A6"/>
    <w:rsid w:val="00CF7BE8"/>
    <w:rsid w:val="00D009A8"/>
    <w:rsid w:val="00D00EEC"/>
    <w:rsid w:val="00D0104D"/>
    <w:rsid w:val="00D01059"/>
    <w:rsid w:val="00D011D3"/>
    <w:rsid w:val="00D01300"/>
    <w:rsid w:val="00D01512"/>
    <w:rsid w:val="00D0194F"/>
    <w:rsid w:val="00D03627"/>
    <w:rsid w:val="00D04680"/>
    <w:rsid w:val="00D04763"/>
    <w:rsid w:val="00D0494D"/>
    <w:rsid w:val="00D05A04"/>
    <w:rsid w:val="00D0623E"/>
    <w:rsid w:val="00D0636D"/>
    <w:rsid w:val="00D102B2"/>
    <w:rsid w:val="00D107BD"/>
    <w:rsid w:val="00D1099D"/>
    <w:rsid w:val="00D112EF"/>
    <w:rsid w:val="00D1148E"/>
    <w:rsid w:val="00D11A19"/>
    <w:rsid w:val="00D132F3"/>
    <w:rsid w:val="00D14C81"/>
    <w:rsid w:val="00D158AE"/>
    <w:rsid w:val="00D200B8"/>
    <w:rsid w:val="00D20771"/>
    <w:rsid w:val="00D21127"/>
    <w:rsid w:val="00D21778"/>
    <w:rsid w:val="00D21824"/>
    <w:rsid w:val="00D22A1E"/>
    <w:rsid w:val="00D22F7A"/>
    <w:rsid w:val="00D241DC"/>
    <w:rsid w:val="00D25529"/>
    <w:rsid w:val="00D25E23"/>
    <w:rsid w:val="00D26ABC"/>
    <w:rsid w:val="00D273AD"/>
    <w:rsid w:val="00D27DD4"/>
    <w:rsid w:val="00D32073"/>
    <w:rsid w:val="00D32A03"/>
    <w:rsid w:val="00D32C77"/>
    <w:rsid w:val="00D32E90"/>
    <w:rsid w:val="00D331FB"/>
    <w:rsid w:val="00D3404B"/>
    <w:rsid w:val="00D341A8"/>
    <w:rsid w:val="00D34C7A"/>
    <w:rsid w:val="00D3569E"/>
    <w:rsid w:val="00D356D1"/>
    <w:rsid w:val="00D365C4"/>
    <w:rsid w:val="00D369AF"/>
    <w:rsid w:val="00D37185"/>
    <w:rsid w:val="00D37974"/>
    <w:rsid w:val="00D400B8"/>
    <w:rsid w:val="00D401FB"/>
    <w:rsid w:val="00D40A03"/>
    <w:rsid w:val="00D40CCE"/>
    <w:rsid w:val="00D43E1F"/>
    <w:rsid w:val="00D44D31"/>
    <w:rsid w:val="00D45436"/>
    <w:rsid w:val="00D4583C"/>
    <w:rsid w:val="00D45F24"/>
    <w:rsid w:val="00D46239"/>
    <w:rsid w:val="00D47368"/>
    <w:rsid w:val="00D51749"/>
    <w:rsid w:val="00D51A9F"/>
    <w:rsid w:val="00D52826"/>
    <w:rsid w:val="00D548CD"/>
    <w:rsid w:val="00D56A90"/>
    <w:rsid w:val="00D56EC2"/>
    <w:rsid w:val="00D57118"/>
    <w:rsid w:val="00D57F9B"/>
    <w:rsid w:val="00D60301"/>
    <w:rsid w:val="00D605B8"/>
    <w:rsid w:val="00D60E87"/>
    <w:rsid w:val="00D60F06"/>
    <w:rsid w:val="00D61AF8"/>
    <w:rsid w:val="00D61BE4"/>
    <w:rsid w:val="00D62AD6"/>
    <w:rsid w:val="00D637B1"/>
    <w:rsid w:val="00D65192"/>
    <w:rsid w:val="00D658B1"/>
    <w:rsid w:val="00D65AA6"/>
    <w:rsid w:val="00D65B26"/>
    <w:rsid w:val="00D662B0"/>
    <w:rsid w:val="00D6667C"/>
    <w:rsid w:val="00D671FE"/>
    <w:rsid w:val="00D70E51"/>
    <w:rsid w:val="00D7148F"/>
    <w:rsid w:val="00D71AE6"/>
    <w:rsid w:val="00D729C9"/>
    <w:rsid w:val="00D72AC6"/>
    <w:rsid w:val="00D732EA"/>
    <w:rsid w:val="00D73653"/>
    <w:rsid w:val="00D74988"/>
    <w:rsid w:val="00D751B6"/>
    <w:rsid w:val="00D75CB5"/>
    <w:rsid w:val="00D763AB"/>
    <w:rsid w:val="00D76402"/>
    <w:rsid w:val="00D76495"/>
    <w:rsid w:val="00D77BF6"/>
    <w:rsid w:val="00D77DB8"/>
    <w:rsid w:val="00D77FD5"/>
    <w:rsid w:val="00D815A1"/>
    <w:rsid w:val="00D823D9"/>
    <w:rsid w:val="00D8242E"/>
    <w:rsid w:val="00D84BFA"/>
    <w:rsid w:val="00D854CF"/>
    <w:rsid w:val="00D8567C"/>
    <w:rsid w:val="00D865A1"/>
    <w:rsid w:val="00D8669E"/>
    <w:rsid w:val="00D8729B"/>
    <w:rsid w:val="00D87AAF"/>
    <w:rsid w:val="00D87BA0"/>
    <w:rsid w:val="00D87ECC"/>
    <w:rsid w:val="00D90F45"/>
    <w:rsid w:val="00D918B2"/>
    <w:rsid w:val="00D919BA"/>
    <w:rsid w:val="00D925BE"/>
    <w:rsid w:val="00D92FDD"/>
    <w:rsid w:val="00D936E8"/>
    <w:rsid w:val="00D93D60"/>
    <w:rsid w:val="00D94259"/>
    <w:rsid w:val="00D94D2F"/>
    <w:rsid w:val="00D94D76"/>
    <w:rsid w:val="00D94DF6"/>
    <w:rsid w:val="00D95F07"/>
    <w:rsid w:val="00D95F1A"/>
    <w:rsid w:val="00D96E91"/>
    <w:rsid w:val="00D9704E"/>
    <w:rsid w:val="00D978DC"/>
    <w:rsid w:val="00DA0AD2"/>
    <w:rsid w:val="00DA0F75"/>
    <w:rsid w:val="00DA1046"/>
    <w:rsid w:val="00DA15A5"/>
    <w:rsid w:val="00DA1BEB"/>
    <w:rsid w:val="00DA532B"/>
    <w:rsid w:val="00DA5648"/>
    <w:rsid w:val="00DA67EF"/>
    <w:rsid w:val="00DA6A4E"/>
    <w:rsid w:val="00DA749C"/>
    <w:rsid w:val="00DA7A20"/>
    <w:rsid w:val="00DA7CB3"/>
    <w:rsid w:val="00DB0076"/>
    <w:rsid w:val="00DB0F0B"/>
    <w:rsid w:val="00DB107E"/>
    <w:rsid w:val="00DB1A90"/>
    <w:rsid w:val="00DB2007"/>
    <w:rsid w:val="00DB200C"/>
    <w:rsid w:val="00DB37E3"/>
    <w:rsid w:val="00DB4352"/>
    <w:rsid w:val="00DB6085"/>
    <w:rsid w:val="00DB656D"/>
    <w:rsid w:val="00DC0B29"/>
    <w:rsid w:val="00DC10E0"/>
    <w:rsid w:val="00DC1603"/>
    <w:rsid w:val="00DC3178"/>
    <w:rsid w:val="00DC3467"/>
    <w:rsid w:val="00DC3B0F"/>
    <w:rsid w:val="00DC3D8D"/>
    <w:rsid w:val="00DC4073"/>
    <w:rsid w:val="00DC7721"/>
    <w:rsid w:val="00DD17C6"/>
    <w:rsid w:val="00DD1F68"/>
    <w:rsid w:val="00DD222E"/>
    <w:rsid w:val="00DD2704"/>
    <w:rsid w:val="00DD2933"/>
    <w:rsid w:val="00DD2FB6"/>
    <w:rsid w:val="00DD351F"/>
    <w:rsid w:val="00DD57EA"/>
    <w:rsid w:val="00DD5913"/>
    <w:rsid w:val="00DD5BB3"/>
    <w:rsid w:val="00DD5E77"/>
    <w:rsid w:val="00DD7289"/>
    <w:rsid w:val="00DE02CA"/>
    <w:rsid w:val="00DE0F15"/>
    <w:rsid w:val="00DE11B0"/>
    <w:rsid w:val="00DE1230"/>
    <w:rsid w:val="00DE133E"/>
    <w:rsid w:val="00DE1E35"/>
    <w:rsid w:val="00DE1F08"/>
    <w:rsid w:val="00DE2093"/>
    <w:rsid w:val="00DE220F"/>
    <w:rsid w:val="00DE2C07"/>
    <w:rsid w:val="00DE3180"/>
    <w:rsid w:val="00DE3ECF"/>
    <w:rsid w:val="00DE4869"/>
    <w:rsid w:val="00DE5A8F"/>
    <w:rsid w:val="00DE65C6"/>
    <w:rsid w:val="00DE6CC2"/>
    <w:rsid w:val="00DE7D88"/>
    <w:rsid w:val="00DF1B0E"/>
    <w:rsid w:val="00DF3305"/>
    <w:rsid w:val="00DF4A53"/>
    <w:rsid w:val="00DF57FA"/>
    <w:rsid w:val="00DF5A16"/>
    <w:rsid w:val="00DF5B16"/>
    <w:rsid w:val="00DF6323"/>
    <w:rsid w:val="00DF6DB5"/>
    <w:rsid w:val="00DF7000"/>
    <w:rsid w:val="00DF73E1"/>
    <w:rsid w:val="00E0037C"/>
    <w:rsid w:val="00E00AD7"/>
    <w:rsid w:val="00E00BC0"/>
    <w:rsid w:val="00E01511"/>
    <w:rsid w:val="00E01681"/>
    <w:rsid w:val="00E021F5"/>
    <w:rsid w:val="00E02789"/>
    <w:rsid w:val="00E029E7"/>
    <w:rsid w:val="00E02A0B"/>
    <w:rsid w:val="00E02E61"/>
    <w:rsid w:val="00E03AF6"/>
    <w:rsid w:val="00E0407D"/>
    <w:rsid w:val="00E04B82"/>
    <w:rsid w:val="00E05428"/>
    <w:rsid w:val="00E066C1"/>
    <w:rsid w:val="00E06D2A"/>
    <w:rsid w:val="00E076DC"/>
    <w:rsid w:val="00E07C58"/>
    <w:rsid w:val="00E109C0"/>
    <w:rsid w:val="00E11AFE"/>
    <w:rsid w:val="00E12A35"/>
    <w:rsid w:val="00E134CA"/>
    <w:rsid w:val="00E13BF2"/>
    <w:rsid w:val="00E14097"/>
    <w:rsid w:val="00E1460E"/>
    <w:rsid w:val="00E15AC0"/>
    <w:rsid w:val="00E15C8F"/>
    <w:rsid w:val="00E15FF4"/>
    <w:rsid w:val="00E16220"/>
    <w:rsid w:val="00E167B3"/>
    <w:rsid w:val="00E2068D"/>
    <w:rsid w:val="00E208A2"/>
    <w:rsid w:val="00E22BC7"/>
    <w:rsid w:val="00E22BD6"/>
    <w:rsid w:val="00E22CE4"/>
    <w:rsid w:val="00E234D3"/>
    <w:rsid w:val="00E243C4"/>
    <w:rsid w:val="00E24E4A"/>
    <w:rsid w:val="00E25A9B"/>
    <w:rsid w:val="00E264FF"/>
    <w:rsid w:val="00E26A09"/>
    <w:rsid w:val="00E26FB8"/>
    <w:rsid w:val="00E274AA"/>
    <w:rsid w:val="00E27B4F"/>
    <w:rsid w:val="00E27DA5"/>
    <w:rsid w:val="00E30182"/>
    <w:rsid w:val="00E30E58"/>
    <w:rsid w:val="00E315D0"/>
    <w:rsid w:val="00E32590"/>
    <w:rsid w:val="00E325EB"/>
    <w:rsid w:val="00E3300A"/>
    <w:rsid w:val="00E34240"/>
    <w:rsid w:val="00E35698"/>
    <w:rsid w:val="00E35BBC"/>
    <w:rsid w:val="00E3733F"/>
    <w:rsid w:val="00E376E8"/>
    <w:rsid w:val="00E40294"/>
    <w:rsid w:val="00E4189F"/>
    <w:rsid w:val="00E41C9A"/>
    <w:rsid w:val="00E41F46"/>
    <w:rsid w:val="00E42166"/>
    <w:rsid w:val="00E425B0"/>
    <w:rsid w:val="00E42808"/>
    <w:rsid w:val="00E42DC5"/>
    <w:rsid w:val="00E4300F"/>
    <w:rsid w:val="00E43CD0"/>
    <w:rsid w:val="00E44FDA"/>
    <w:rsid w:val="00E47955"/>
    <w:rsid w:val="00E47CA3"/>
    <w:rsid w:val="00E50A35"/>
    <w:rsid w:val="00E50C17"/>
    <w:rsid w:val="00E513E5"/>
    <w:rsid w:val="00E51B60"/>
    <w:rsid w:val="00E530E9"/>
    <w:rsid w:val="00E53723"/>
    <w:rsid w:val="00E53855"/>
    <w:rsid w:val="00E53859"/>
    <w:rsid w:val="00E53B88"/>
    <w:rsid w:val="00E53DFF"/>
    <w:rsid w:val="00E54024"/>
    <w:rsid w:val="00E5597C"/>
    <w:rsid w:val="00E566F3"/>
    <w:rsid w:val="00E56C62"/>
    <w:rsid w:val="00E5710F"/>
    <w:rsid w:val="00E572BC"/>
    <w:rsid w:val="00E5753E"/>
    <w:rsid w:val="00E60C38"/>
    <w:rsid w:val="00E60F66"/>
    <w:rsid w:val="00E61A03"/>
    <w:rsid w:val="00E6212C"/>
    <w:rsid w:val="00E62727"/>
    <w:rsid w:val="00E62B06"/>
    <w:rsid w:val="00E62DB5"/>
    <w:rsid w:val="00E634CF"/>
    <w:rsid w:val="00E635C5"/>
    <w:rsid w:val="00E6424A"/>
    <w:rsid w:val="00E644E0"/>
    <w:rsid w:val="00E65AFD"/>
    <w:rsid w:val="00E66794"/>
    <w:rsid w:val="00E66D57"/>
    <w:rsid w:val="00E67477"/>
    <w:rsid w:val="00E6775E"/>
    <w:rsid w:val="00E67A05"/>
    <w:rsid w:val="00E7096C"/>
    <w:rsid w:val="00E7102F"/>
    <w:rsid w:val="00E71625"/>
    <w:rsid w:val="00E71C40"/>
    <w:rsid w:val="00E71C62"/>
    <w:rsid w:val="00E7240C"/>
    <w:rsid w:val="00E7260A"/>
    <w:rsid w:val="00E730AC"/>
    <w:rsid w:val="00E731CD"/>
    <w:rsid w:val="00E73323"/>
    <w:rsid w:val="00E7345C"/>
    <w:rsid w:val="00E73AD2"/>
    <w:rsid w:val="00E740C7"/>
    <w:rsid w:val="00E74B1E"/>
    <w:rsid w:val="00E74D43"/>
    <w:rsid w:val="00E74F4F"/>
    <w:rsid w:val="00E7541B"/>
    <w:rsid w:val="00E75847"/>
    <w:rsid w:val="00E75BED"/>
    <w:rsid w:val="00E75C59"/>
    <w:rsid w:val="00E761EF"/>
    <w:rsid w:val="00E76F29"/>
    <w:rsid w:val="00E77F60"/>
    <w:rsid w:val="00E81611"/>
    <w:rsid w:val="00E830AE"/>
    <w:rsid w:val="00E83542"/>
    <w:rsid w:val="00E83903"/>
    <w:rsid w:val="00E83A44"/>
    <w:rsid w:val="00E84265"/>
    <w:rsid w:val="00E847A6"/>
    <w:rsid w:val="00E84AAA"/>
    <w:rsid w:val="00E855BD"/>
    <w:rsid w:val="00E856F3"/>
    <w:rsid w:val="00E85D76"/>
    <w:rsid w:val="00E86BF4"/>
    <w:rsid w:val="00E90407"/>
    <w:rsid w:val="00E906EB"/>
    <w:rsid w:val="00E9195C"/>
    <w:rsid w:val="00E91CA7"/>
    <w:rsid w:val="00E923AB"/>
    <w:rsid w:val="00E92639"/>
    <w:rsid w:val="00E92757"/>
    <w:rsid w:val="00E938CD"/>
    <w:rsid w:val="00E94BE3"/>
    <w:rsid w:val="00E95887"/>
    <w:rsid w:val="00E95956"/>
    <w:rsid w:val="00E9623C"/>
    <w:rsid w:val="00E96CD8"/>
    <w:rsid w:val="00EA0A30"/>
    <w:rsid w:val="00EA1063"/>
    <w:rsid w:val="00EA10E8"/>
    <w:rsid w:val="00EA193E"/>
    <w:rsid w:val="00EA1B63"/>
    <w:rsid w:val="00EA2439"/>
    <w:rsid w:val="00EA35E0"/>
    <w:rsid w:val="00EA37E0"/>
    <w:rsid w:val="00EA3DFC"/>
    <w:rsid w:val="00EA3FCE"/>
    <w:rsid w:val="00EA40A2"/>
    <w:rsid w:val="00EA4B69"/>
    <w:rsid w:val="00EA4CA7"/>
    <w:rsid w:val="00EA4CE3"/>
    <w:rsid w:val="00EA4EE4"/>
    <w:rsid w:val="00EA50FC"/>
    <w:rsid w:val="00EA56BE"/>
    <w:rsid w:val="00EA5EA1"/>
    <w:rsid w:val="00EA6110"/>
    <w:rsid w:val="00EA6DD0"/>
    <w:rsid w:val="00EA77CA"/>
    <w:rsid w:val="00EA7895"/>
    <w:rsid w:val="00EB080A"/>
    <w:rsid w:val="00EB0C5B"/>
    <w:rsid w:val="00EB0D7B"/>
    <w:rsid w:val="00EB128C"/>
    <w:rsid w:val="00EB17ED"/>
    <w:rsid w:val="00EB21CE"/>
    <w:rsid w:val="00EB28CB"/>
    <w:rsid w:val="00EB2D06"/>
    <w:rsid w:val="00EB4A66"/>
    <w:rsid w:val="00EB556F"/>
    <w:rsid w:val="00EB5F16"/>
    <w:rsid w:val="00EB61E7"/>
    <w:rsid w:val="00EB6A2F"/>
    <w:rsid w:val="00EB6ED0"/>
    <w:rsid w:val="00EB7413"/>
    <w:rsid w:val="00EB7F58"/>
    <w:rsid w:val="00EC01AE"/>
    <w:rsid w:val="00EC1602"/>
    <w:rsid w:val="00EC2291"/>
    <w:rsid w:val="00EC4EAA"/>
    <w:rsid w:val="00EC6638"/>
    <w:rsid w:val="00EC6CC3"/>
    <w:rsid w:val="00ED0917"/>
    <w:rsid w:val="00ED0D7E"/>
    <w:rsid w:val="00ED0FF4"/>
    <w:rsid w:val="00ED1916"/>
    <w:rsid w:val="00ED338B"/>
    <w:rsid w:val="00ED3C25"/>
    <w:rsid w:val="00ED459C"/>
    <w:rsid w:val="00ED4935"/>
    <w:rsid w:val="00ED5038"/>
    <w:rsid w:val="00ED50B9"/>
    <w:rsid w:val="00ED65CF"/>
    <w:rsid w:val="00ED6F80"/>
    <w:rsid w:val="00ED79B0"/>
    <w:rsid w:val="00EE0C4F"/>
    <w:rsid w:val="00EE1BD4"/>
    <w:rsid w:val="00EE2418"/>
    <w:rsid w:val="00EE2449"/>
    <w:rsid w:val="00EE26D4"/>
    <w:rsid w:val="00EE2875"/>
    <w:rsid w:val="00EE2C4C"/>
    <w:rsid w:val="00EE341B"/>
    <w:rsid w:val="00EE4297"/>
    <w:rsid w:val="00EE4DB2"/>
    <w:rsid w:val="00EE554B"/>
    <w:rsid w:val="00EE615E"/>
    <w:rsid w:val="00EE7CED"/>
    <w:rsid w:val="00EE7F9A"/>
    <w:rsid w:val="00EF04DF"/>
    <w:rsid w:val="00EF0642"/>
    <w:rsid w:val="00EF156B"/>
    <w:rsid w:val="00EF18DA"/>
    <w:rsid w:val="00EF2695"/>
    <w:rsid w:val="00EF2EBF"/>
    <w:rsid w:val="00EF34BC"/>
    <w:rsid w:val="00EF34DF"/>
    <w:rsid w:val="00EF3C2C"/>
    <w:rsid w:val="00EF571C"/>
    <w:rsid w:val="00EF6076"/>
    <w:rsid w:val="00EF68A0"/>
    <w:rsid w:val="00EF7771"/>
    <w:rsid w:val="00EF7791"/>
    <w:rsid w:val="00EF77E7"/>
    <w:rsid w:val="00F00833"/>
    <w:rsid w:val="00F00A4C"/>
    <w:rsid w:val="00F00D05"/>
    <w:rsid w:val="00F013EF"/>
    <w:rsid w:val="00F0177C"/>
    <w:rsid w:val="00F018C2"/>
    <w:rsid w:val="00F01DDD"/>
    <w:rsid w:val="00F01E46"/>
    <w:rsid w:val="00F02D6B"/>
    <w:rsid w:val="00F03FB9"/>
    <w:rsid w:val="00F04147"/>
    <w:rsid w:val="00F04E54"/>
    <w:rsid w:val="00F05267"/>
    <w:rsid w:val="00F052D2"/>
    <w:rsid w:val="00F06496"/>
    <w:rsid w:val="00F065C2"/>
    <w:rsid w:val="00F06B1B"/>
    <w:rsid w:val="00F06F2C"/>
    <w:rsid w:val="00F11938"/>
    <w:rsid w:val="00F11F7C"/>
    <w:rsid w:val="00F126A2"/>
    <w:rsid w:val="00F12A97"/>
    <w:rsid w:val="00F12A9C"/>
    <w:rsid w:val="00F13CF2"/>
    <w:rsid w:val="00F14CB7"/>
    <w:rsid w:val="00F15CEB"/>
    <w:rsid w:val="00F167C2"/>
    <w:rsid w:val="00F168A4"/>
    <w:rsid w:val="00F169BD"/>
    <w:rsid w:val="00F176E9"/>
    <w:rsid w:val="00F20BA0"/>
    <w:rsid w:val="00F21B8D"/>
    <w:rsid w:val="00F21CBA"/>
    <w:rsid w:val="00F2230C"/>
    <w:rsid w:val="00F22F90"/>
    <w:rsid w:val="00F23765"/>
    <w:rsid w:val="00F247B9"/>
    <w:rsid w:val="00F24F2E"/>
    <w:rsid w:val="00F2539E"/>
    <w:rsid w:val="00F305E2"/>
    <w:rsid w:val="00F324AB"/>
    <w:rsid w:val="00F324AC"/>
    <w:rsid w:val="00F32708"/>
    <w:rsid w:val="00F327F2"/>
    <w:rsid w:val="00F337A7"/>
    <w:rsid w:val="00F33811"/>
    <w:rsid w:val="00F33C61"/>
    <w:rsid w:val="00F3433D"/>
    <w:rsid w:val="00F3588D"/>
    <w:rsid w:val="00F361AC"/>
    <w:rsid w:val="00F362E6"/>
    <w:rsid w:val="00F362EA"/>
    <w:rsid w:val="00F36483"/>
    <w:rsid w:val="00F37483"/>
    <w:rsid w:val="00F414F5"/>
    <w:rsid w:val="00F4449E"/>
    <w:rsid w:val="00F448F7"/>
    <w:rsid w:val="00F44C3F"/>
    <w:rsid w:val="00F4541C"/>
    <w:rsid w:val="00F471E1"/>
    <w:rsid w:val="00F47AAD"/>
    <w:rsid w:val="00F47C0D"/>
    <w:rsid w:val="00F527A2"/>
    <w:rsid w:val="00F53EFD"/>
    <w:rsid w:val="00F5423D"/>
    <w:rsid w:val="00F54535"/>
    <w:rsid w:val="00F54816"/>
    <w:rsid w:val="00F54E98"/>
    <w:rsid w:val="00F56C50"/>
    <w:rsid w:val="00F57348"/>
    <w:rsid w:val="00F601DF"/>
    <w:rsid w:val="00F60DF8"/>
    <w:rsid w:val="00F61140"/>
    <w:rsid w:val="00F61D6C"/>
    <w:rsid w:val="00F62580"/>
    <w:rsid w:val="00F638D6"/>
    <w:rsid w:val="00F63BD0"/>
    <w:rsid w:val="00F63C2B"/>
    <w:rsid w:val="00F63D98"/>
    <w:rsid w:val="00F63DF4"/>
    <w:rsid w:val="00F64856"/>
    <w:rsid w:val="00F66644"/>
    <w:rsid w:val="00F66B01"/>
    <w:rsid w:val="00F674CE"/>
    <w:rsid w:val="00F70B9F"/>
    <w:rsid w:val="00F70BDC"/>
    <w:rsid w:val="00F70D42"/>
    <w:rsid w:val="00F70F4C"/>
    <w:rsid w:val="00F715B2"/>
    <w:rsid w:val="00F71D50"/>
    <w:rsid w:val="00F72DAE"/>
    <w:rsid w:val="00F73590"/>
    <w:rsid w:val="00F74F8F"/>
    <w:rsid w:val="00F75369"/>
    <w:rsid w:val="00F756B3"/>
    <w:rsid w:val="00F7571F"/>
    <w:rsid w:val="00F75C55"/>
    <w:rsid w:val="00F7617D"/>
    <w:rsid w:val="00F76233"/>
    <w:rsid w:val="00F762DA"/>
    <w:rsid w:val="00F765F7"/>
    <w:rsid w:val="00F77E87"/>
    <w:rsid w:val="00F809FD"/>
    <w:rsid w:val="00F80CE9"/>
    <w:rsid w:val="00F8123F"/>
    <w:rsid w:val="00F81892"/>
    <w:rsid w:val="00F83169"/>
    <w:rsid w:val="00F8443E"/>
    <w:rsid w:val="00F85F5F"/>
    <w:rsid w:val="00F87BD5"/>
    <w:rsid w:val="00F90859"/>
    <w:rsid w:val="00F90A45"/>
    <w:rsid w:val="00F910A2"/>
    <w:rsid w:val="00F91699"/>
    <w:rsid w:val="00F91EFF"/>
    <w:rsid w:val="00F94096"/>
    <w:rsid w:val="00F94595"/>
    <w:rsid w:val="00F94D93"/>
    <w:rsid w:val="00F95CCB"/>
    <w:rsid w:val="00F96309"/>
    <w:rsid w:val="00F967A4"/>
    <w:rsid w:val="00F96A83"/>
    <w:rsid w:val="00F97AD7"/>
    <w:rsid w:val="00F97C2A"/>
    <w:rsid w:val="00FA0170"/>
    <w:rsid w:val="00FA0321"/>
    <w:rsid w:val="00FA113F"/>
    <w:rsid w:val="00FA1542"/>
    <w:rsid w:val="00FA16E3"/>
    <w:rsid w:val="00FA25AA"/>
    <w:rsid w:val="00FA2689"/>
    <w:rsid w:val="00FA287A"/>
    <w:rsid w:val="00FA28F5"/>
    <w:rsid w:val="00FA2A4C"/>
    <w:rsid w:val="00FA2FA1"/>
    <w:rsid w:val="00FA32F8"/>
    <w:rsid w:val="00FA358B"/>
    <w:rsid w:val="00FA3DFB"/>
    <w:rsid w:val="00FA4449"/>
    <w:rsid w:val="00FA6706"/>
    <w:rsid w:val="00FA6DA2"/>
    <w:rsid w:val="00FB0414"/>
    <w:rsid w:val="00FB05A8"/>
    <w:rsid w:val="00FB08BA"/>
    <w:rsid w:val="00FB0A09"/>
    <w:rsid w:val="00FB148E"/>
    <w:rsid w:val="00FB185F"/>
    <w:rsid w:val="00FB4CD9"/>
    <w:rsid w:val="00FB4D35"/>
    <w:rsid w:val="00FB5149"/>
    <w:rsid w:val="00FB532C"/>
    <w:rsid w:val="00FB59C6"/>
    <w:rsid w:val="00FB6C50"/>
    <w:rsid w:val="00FB7CD9"/>
    <w:rsid w:val="00FC04B2"/>
    <w:rsid w:val="00FC08A6"/>
    <w:rsid w:val="00FC10C5"/>
    <w:rsid w:val="00FC12C1"/>
    <w:rsid w:val="00FC1543"/>
    <w:rsid w:val="00FC2144"/>
    <w:rsid w:val="00FC46E4"/>
    <w:rsid w:val="00FC4C4C"/>
    <w:rsid w:val="00FC4C8A"/>
    <w:rsid w:val="00FC502F"/>
    <w:rsid w:val="00FC50E7"/>
    <w:rsid w:val="00FC533B"/>
    <w:rsid w:val="00FC65AD"/>
    <w:rsid w:val="00FC6CB7"/>
    <w:rsid w:val="00FC7224"/>
    <w:rsid w:val="00FC7815"/>
    <w:rsid w:val="00FC7C06"/>
    <w:rsid w:val="00FD0634"/>
    <w:rsid w:val="00FD07AA"/>
    <w:rsid w:val="00FD115D"/>
    <w:rsid w:val="00FD13E7"/>
    <w:rsid w:val="00FD2952"/>
    <w:rsid w:val="00FD383E"/>
    <w:rsid w:val="00FD438E"/>
    <w:rsid w:val="00FD4A1E"/>
    <w:rsid w:val="00FD52F4"/>
    <w:rsid w:val="00FD56C5"/>
    <w:rsid w:val="00FD56F3"/>
    <w:rsid w:val="00FD6220"/>
    <w:rsid w:val="00FD637A"/>
    <w:rsid w:val="00FD7666"/>
    <w:rsid w:val="00FE0319"/>
    <w:rsid w:val="00FE0D55"/>
    <w:rsid w:val="00FE0DDB"/>
    <w:rsid w:val="00FE0F1C"/>
    <w:rsid w:val="00FE1451"/>
    <w:rsid w:val="00FE21D8"/>
    <w:rsid w:val="00FE4A1B"/>
    <w:rsid w:val="00FE5B6A"/>
    <w:rsid w:val="00FE62EF"/>
    <w:rsid w:val="00FE65A7"/>
    <w:rsid w:val="00FE66F8"/>
    <w:rsid w:val="00FE77BF"/>
    <w:rsid w:val="00FE7922"/>
    <w:rsid w:val="00FE7BD8"/>
    <w:rsid w:val="00FF001C"/>
    <w:rsid w:val="00FF06C2"/>
    <w:rsid w:val="00FF0E50"/>
    <w:rsid w:val="00FF1260"/>
    <w:rsid w:val="00FF12B7"/>
    <w:rsid w:val="00FF2327"/>
    <w:rsid w:val="00FF366D"/>
    <w:rsid w:val="00FF3D9F"/>
    <w:rsid w:val="00FF4C9F"/>
    <w:rsid w:val="00FF52E1"/>
    <w:rsid w:val="00FF5616"/>
    <w:rsid w:val="00FF70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6B82F0"/>
  <w15:chartTrackingRefBased/>
  <w15:docId w15:val="{03C89FC4-8F14-4786-A8FC-25E3E720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39" w:qFormat="1"/>
    <w:lsdException w:name="heading 2" w:semiHidden="1" w:uiPriority="9" w:unhideWhenUsed="1" w:qFormat="1"/>
    <w:lsdException w:name="heading 3" w:semiHidden="1" w:uiPriority="41" w:unhideWhenUsed="1" w:qFormat="1"/>
    <w:lsdException w:name="heading 4" w:semiHidden="1" w:uiPriority="42" w:unhideWhenUsed="1" w:qFormat="1"/>
    <w:lsdException w:name="heading 5" w:semiHidden="1" w:uiPriority="43" w:unhideWhenUsed="1" w:qFormat="1"/>
    <w:lsdException w:name="heading 6" w:semiHidden="1" w:uiPriority="44" w:unhideWhenUsed="1" w:qFormat="1"/>
    <w:lsdException w:name="heading 7" w:semiHidden="1" w:uiPriority="45" w:unhideWhenUsed="1" w:qFormat="1"/>
    <w:lsdException w:name="heading 8" w:semiHidden="1" w:uiPriority="46" w:unhideWhenUsed="1" w:qFormat="1"/>
    <w:lsdException w:name="heading 9" w:semiHidden="1" w:uiPriority="4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0" w:unhideWhenUsed="1"/>
    <w:lsdException w:name="footer" w:semiHidden="1" w:uiPriority="5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3C1"/>
    <w:pPr>
      <w:spacing w:before="60"/>
      <w:ind w:left="567"/>
      <w:jc w:val="both"/>
    </w:pPr>
    <w:rPr>
      <w:rFonts w:cs="Arial"/>
      <w:bCs/>
      <w:color w:val="000000"/>
      <w:szCs w:val="24"/>
    </w:rPr>
  </w:style>
  <w:style w:type="paragraph" w:styleId="Titre1">
    <w:name w:val="heading 1"/>
    <w:basedOn w:val="Normal"/>
    <w:next w:val="Normal"/>
    <w:link w:val="Titre1Car"/>
    <w:uiPriority w:val="39"/>
    <w:qFormat/>
    <w:rsid w:val="00627070"/>
    <w:pPr>
      <w:keepNext/>
      <w:pageBreakBefore/>
      <w:numPr>
        <w:numId w:val="2"/>
      </w:numPr>
      <w:pBdr>
        <w:top w:val="single" w:sz="8" w:space="1" w:color="auto"/>
        <w:left w:val="single" w:sz="8" w:space="4" w:color="auto"/>
        <w:bottom w:val="single" w:sz="8" w:space="1" w:color="auto"/>
        <w:right w:val="single" w:sz="8" w:space="4" w:color="auto"/>
      </w:pBdr>
      <w:shd w:val="clear" w:color="auto" w:fill="D9D9D9"/>
      <w:spacing w:before="120" w:after="360"/>
      <w:jc w:val="left"/>
      <w:outlineLvl w:val="0"/>
    </w:pPr>
    <w:rPr>
      <w:rFonts w:cs="Times New Roman"/>
      <w:b/>
      <w:color w:val="auto"/>
      <w:kern w:val="32"/>
      <w:sz w:val="32"/>
      <w:szCs w:val="32"/>
    </w:rPr>
  </w:style>
  <w:style w:type="paragraph" w:styleId="Titre2">
    <w:name w:val="heading 2"/>
    <w:basedOn w:val="Normal"/>
    <w:next w:val="Normal"/>
    <w:link w:val="Titre2Car"/>
    <w:uiPriority w:val="9"/>
    <w:unhideWhenUsed/>
    <w:qFormat/>
    <w:rsid w:val="009F11D3"/>
    <w:pPr>
      <w:keepNext/>
      <w:numPr>
        <w:ilvl w:val="1"/>
        <w:numId w:val="1"/>
      </w:numPr>
      <w:spacing w:before="360" w:after="160"/>
      <w:jc w:val="left"/>
      <w:outlineLvl w:val="1"/>
    </w:pPr>
    <w:rPr>
      <w:rFonts w:cs="Times New Roman"/>
      <w:b/>
      <w:iCs/>
      <w:color w:val="auto"/>
      <w:sz w:val="26"/>
      <w:szCs w:val="26"/>
      <w:u w:val="single"/>
    </w:rPr>
  </w:style>
  <w:style w:type="paragraph" w:styleId="Titre3">
    <w:name w:val="heading 3"/>
    <w:basedOn w:val="Normal"/>
    <w:next w:val="Normal"/>
    <w:link w:val="Titre3Car"/>
    <w:uiPriority w:val="41"/>
    <w:unhideWhenUsed/>
    <w:qFormat/>
    <w:rsid w:val="000A2316"/>
    <w:pPr>
      <w:keepNext/>
      <w:numPr>
        <w:ilvl w:val="2"/>
        <w:numId w:val="1"/>
      </w:numPr>
      <w:spacing w:before="240" w:after="120"/>
      <w:jc w:val="left"/>
      <w:outlineLvl w:val="2"/>
    </w:pPr>
    <w:rPr>
      <w:rFonts w:cs="Times New Roman"/>
      <w:b/>
      <w:color w:val="auto"/>
      <w:sz w:val="22"/>
      <w:szCs w:val="22"/>
    </w:rPr>
  </w:style>
  <w:style w:type="paragraph" w:styleId="Titre4">
    <w:name w:val="heading 4"/>
    <w:basedOn w:val="Normal"/>
    <w:next w:val="Normal"/>
    <w:link w:val="Titre4Car"/>
    <w:uiPriority w:val="42"/>
    <w:unhideWhenUsed/>
    <w:qFormat/>
    <w:rsid w:val="008D54AF"/>
    <w:pPr>
      <w:keepNext/>
      <w:numPr>
        <w:ilvl w:val="3"/>
        <w:numId w:val="1"/>
      </w:numPr>
      <w:spacing w:before="240" w:after="120"/>
      <w:jc w:val="left"/>
      <w:outlineLvl w:val="3"/>
    </w:pPr>
    <w:rPr>
      <w:rFonts w:cs="Times New Roman"/>
      <w:color w:val="auto"/>
      <w:szCs w:val="20"/>
      <w:u w:val="single"/>
    </w:rPr>
  </w:style>
  <w:style w:type="paragraph" w:styleId="Titre5">
    <w:name w:val="heading 5"/>
    <w:basedOn w:val="Normal"/>
    <w:next w:val="Normal"/>
    <w:link w:val="Titre5Car"/>
    <w:uiPriority w:val="43"/>
    <w:unhideWhenUsed/>
    <w:qFormat/>
    <w:rsid w:val="003D0345"/>
    <w:pPr>
      <w:keepNext/>
      <w:numPr>
        <w:ilvl w:val="4"/>
        <w:numId w:val="3"/>
      </w:numPr>
      <w:tabs>
        <w:tab w:val="clear" w:pos="1077"/>
        <w:tab w:val="num" w:pos="360"/>
        <w:tab w:val="num" w:pos="1418"/>
      </w:tabs>
      <w:spacing w:before="180" w:after="120"/>
      <w:ind w:left="1418" w:hanging="1418"/>
      <w:jc w:val="left"/>
      <w:outlineLvl w:val="4"/>
    </w:pPr>
    <w:rPr>
      <w:rFonts w:cs="Times New Roman"/>
      <w:i/>
      <w:iCs/>
      <w:szCs w:val="20"/>
    </w:rPr>
  </w:style>
  <w:style w:type="paragraph" w:styleId="Titre6">
    <w:name w:val="heading 6"/>
    <w:basedOn w:val="Normal"/>
    <w:next w:val="Normal"/>
    <w:link w:val="Titre6Car"/>
    <w:uiPriority w:val="44"/>
    <w:unhideWhenUsed/>
    <w:qFormat/>
    <w:rsid w:val="00383CBB"/>
    <w:pPr>
      <w:numPr>
        <w:ilvl w:val="5"/>
        <w:numId w:val="1"/>
      </w:numPr>
      <w:tabs>
        <w:tab w:val="num" w:pos="360"/>
      </w:tabs>
      <w:spacing w:before="240" w:after="60"/>
      <w:ind w:left="567" w:firstLine="0"/>
      <w:outlineLvl w:val="5"/>
    </w:pPr>
    <w:rPr>
      <w:rFonts w:cs="Times New Roman"/>
      <w:bCs w:val="0"/>
      <w:szCs w:val="22"/>
    </w:rPr>
  </w:style>
  <w:style w:type="paragraph" w:styleId="Titre7">
    <w:name w:val="heading 7"/>
    <w:basedOn w:val="Normal"/>
    <w:next w:val="Normal"/>
    <w:link w:val="Titre7Car"/>
    <w:uiPriority w:val="45"/>
    <w:unhideWhenUsed/>
    <w:qFormat/>
    <w:rsid w:val="008F3315"/>
    <w:pPr>
      <w:numPr>
        <w:ilvl w:val="6"/>
        <w:numId w:val="1"/>
      </w:numPr>
      <w:tabs>
        <w:tab w:val="num" w:pos="360"/>
      </w:tabs>
      <w:spacing w:before="240" w:after="60"/>
      <w:ind w:left="567" w:firstLine="0"/>
      <w:outlineLvl w:val="6"/>
    </w:pPr>
    <w:rPr>
      <w:rFonts w:ascii="Calibri" w:hAnsi="Calibri" w:cs="Times New Roman"/>
      <w:sz w:val="24"/>
    </w:rPr>
  </w:style>
  <w:style w:type="paragraph" w:styleId="Titre8">
    <w:name w:val="heading 8"/>
    <w:basedOn w:val="Normal"/>
    <w:next w:val="Normal"/>
    <w:link w:val="Titre8Car"/>
    <w:uiPriority w:val="46"/>
    <w:unhideWhenUsed/>
    <w:qFormat/>
    <w:rsid w:val="008F3315"/>
    <w:pPr>
      <w:numPr>
        <w:ilvl w:val="7"/>
        <w:numId w:val="1"/>
      </w:numPr>
      <w:tabs>
        <w:tab w:val="num" w:pos="360"/>
      </w:tabs>
      <w:spacing w:before="240" w:after="60"/>
      <w:ind w:left="567" w:firstLine="0"/>
      <w:outlineLvl w:val="7"/>
    </w:pPr>
    <w:rPr>
      <w:rFonts w:ascii="Calibri" w:hAnsi="Calibri" w:cs="Times New Roman"/>
      <w:i/>
      <w:iCs/>
      <w:sz w:val="24"/>
    </w:rPr>
  </w:style>
  <w:style w:type="paragraph" w:styleId="Titre9">
    <w:name w:val="heading 9"/>
    <w:aliases w:val="sans numéro - insertion entre niveaux 2 et 3"/>
    <w:basedOn w:val="Normal"/>
    <w:next w:val="Normal"/>
    <w:link w:val="Titre9Car"/>
    <w:uiPriority w:val="47"/>
    <w:unhideWhenUsed/>
    <w:qFormat/>
    <w:rsid w:val="008F3315"/>
    <w:pPr>
      <w:numPr>
        <w:ilvl w:val="8"/>
        <w:numId w:val="1"/>
      </w:numPr>
      <w:tabs>
        <w:tab w:val="num" w:pos="360"/>
      </w:tabs>
      <w:spacing w:before="240" w:after="60"/>
      <w:ind w:left="567" w:firstLine="0"/>
      <w:outlineLvl w:val="8"/>
    </w:pPr>
    <w:rPr>
      <w:rFonts w:ascii="Cambria" w:hAnsi="Cambria" w:cs="Times New Roman"/>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39"/>
    <w:rsid w:val="00627070"/>
    <w:rPr>
      <w:b/>
      <w:bCs/>
      <w:kern w:val="32"/>
      <w:sz w:val="32"/>
      <w:szCs w:val="32"/>
      <w:shd w:val="clear" w:color="auto" w:fill="D9D9D9"/>
    </w:rPr>
  </w:style>
  <w:style w:type="character" w:customStyle="1" w:styleId="Titre2Car">
    <w:name w:val="Titre 2 Car"/>
    <w:link w:val="Titre2"/>
    <w:uiPriority w:val="9"/>
    <w:rsid w:val="009F11D3"/>
    <w:rPr>
      <w:b/>
      <w:bCs/>
      <w:iCs/>
      <w:sz w:val="26"/>
      <w:szCs w:val="26"/>
      <w:u w:val="single"/>
    </w:rPr>
  </w:style>
  <w:style w:type="character" w:customStyle="1" w:styleId="Titre3Car">
    <w:name w:val="Titre 3 Car"/>
    <w:link w:val="Titre3"/>
    <w:uiPriority w:val="41"/>
    <w:rsid w:val="000A2316"/>
    <w:rPr>
      <w:b/>
      <w:bCs/>
      <w:sz w:val="22"/>
      <w:szCs w:val="22"/>
    </w:rPr>
  </w:style>
  <w:style w:type="character" w:customStyle="1" w:styleId="Titre4Car">
    <w:name w:val="Titre 4 Car"/>
    <w:link w:val="Titre4"/>
    <w:uiPriority w:val="42"/>
    <w:rsid w:val="008D54AF"/>
    <w:rPr>
      <w:bCs/>
      <w:u w:val="single"/>
    </w:rPr>
  </w:style>
  <w:style w:type="character" w:customStyle="1" w:styleId="Titre5Car">
    <w:name w:val="Titre 5 Car"/>
    <w:link w:val="Titre5"/>
    <w:uiPriority w:val="43"/>
    <w:rsid w:val="003D0345"/>
    <w:rPr>
      <w:bCs/>
      <w:i/>
      <w:iCs/>
      <w:color w:val="000000"/>
    </w:rPr>
  </w:style>
  <w:style w:type="character" w:customStyle="1" w:styleId="Titre6Car">
    <w:name w:val="Titre 6 Car"/>
    <w:link w:val="Titre6"/>
    <w:uiPriority w:val="44"/>
    <w:rsid w:val="00383CBB"/>
    <w:rPr>
      <w:color w:val="000000"/>
      <w:szCs w:val="22"/>
    </w:rPr>
  </w:style>
  <w:style w:type="character" w:customStyle="1" w:styleId="Titre7Car">
    <w:name w:val="Titre 7 Car"/>
    <w:link w:val="Titre7"/>
    <w:uiPriority w:val="45"/>
    <w:rsid w:val="008F3315"/>
    <w:rPr>
      <w:rFonts w:ascii="Calibri" w:hAnsi="Calibri"/>
      <w:bCs/>
      <w:color w:val="000000"/>
      <w:sz w:val="24"/>
      <w:szCs w:val="24"/>
    </w:rPr>
  </w:style>
  <w:style w:type="character" w:customStyle="1" w:styleId="Titre8Car">
    <w:name w:val="Titre 8 Car"/>
    <w:link w:val="Titre8"/>
    <w:uiPriority w:val="46"/>
    <w:rsid w:val="008F3315"/>
    <w:rPr>
      <w:rFonts w:ascii="Calibri" w:hAnsi="Calibri"/>
      <w:bCs/>
      <w:i/>
      <w:iCs/>
      <w:color w:val="000000"/>
      <w:sz w:val="24"/>
      <w:szCs w:val="24"/>
    </w:rPr>
  </w:style>
  <w:style w:type="character" w:customStyle="1" w:styleId="Titre9Car">
    <w:name w:val="Titre 9 Car"/>
    <w:aliases w:val="sans numéro - insertion entre niveaux 2 et 3 Car"/>
    <w:link w:val="Titre9"/>
    <w:uiPriority w:val="47"/>
    <w:rsid w:val="008F3315"/>
    <w:rPr>
      <w:rFonts w:ascii="Cambria" w:hAnsi="Cambria"/>
      <w:bCs/>
      <w:color w:val="000000"/>
      <w:sz w:val="22"/>
      <w:szCs w:val="22"/>
    </w:rPr>
  </w:style>
  <w:style w:type="paragraph" w:customStyle="1" w:styleId="Normalsansmarge">
    <w:name w:val="Normal sans marge"/>
    <w:basedOn w:val="Normal"/>
    <w:uiPriority w:val="1"/>
    <w:qFormat/>
    <w:rsid w:val="001143C0"/>
    <w:pPr>
      <w:ind w:left="0"/>
    </w:pPr>
  </w:style>
  <w:style w:type="paragraph" w:customStyle="1" w:styleId="Puce1">
    <w:name w:val="Puce 1"/>
    <w:basedOn w:val="Normal"/>
    <w:link w:val="Puce1Car"/>
    <w:uiPriority w:val="12"/>
    <w:qFormat/>
    <w:rsid w:val="006A37BD"/>
    <w:pPr>
      <w:numPr>
        <w:ilvl w:val="1"/>
        <w:numId w:val="4"/>
      </w:numPr>
      <w:spacing w:before="20"/>
    </w:pPr>
  </w:style>
  <w:style w:type="paragraph" w:customStyle="1" w:styleId="Puce2">
    <w:name w:val="Puce 2"/>
    <w:basedOn w:val="Normal"/>
    <w:uiPriority w:val="15"/>
    <w:qFormat/>
    <w:rsid w:val="006A37BD"/>
    <w:pPr>
      <w:numPr>
        <w:ilvl w:val="2"/>
        <w:numId w:val="4"/>
      </w:numPr>
      <w:spacing w:before="20"/>
    </w:pPr>
  </w:style>
  <w:style w:type="paragraph" w:customStyle="1" w:styleId="Puce3">
    <w:name w:val="Puce 3"/>
    <w:basedOn w:val="Normal"/>
    <w:link w:val="Puce3Car"/>
    <w:uiPriority w:val="18"/>
    <w:qFormat/>
    <w:rsid w:val="006A37BD"/>
    <w:pPr>
      <w:numPr>
        <w:ilvl w:val="3"/>
        <w:numId w:val="4"/>
      </w:numPr>
      <w:spacing w:before="20"/>
    </w:pPr>
  </w:style>
  <w:style w:type="paragraph" w:customStyle="1" w:styleId="Puce4">
    <w:name w:val="Puce 4"/>
    <w:basedOn w:val="Normal"/>
    <w:link w:val="Puce4Car"/>
    <w:uiPriority w:val="21"/>
    <w:qFormat/>
    <w:rsid w:val="00EA77CA"/>
    <w:pPr>
      <w:numPr>
        <w:ilvl w:val="4"/>
        <w:numId w:val="4"/>
      </w:numPr>
      <w:spacing w:before="20"/>
    </w:pPr>
  </w:style>
  <w:style w:type="paragraph" w:customStyle="1" w:styleId="Numrotation">
    <w:name w:val="Numérotation"/>
    <w:basedOn w:val="Normal"/>
    <w:rsid w:val="00EA77CA"/>
    <w:pPr>
      <w:numPr>
        <w:numId w:val="8"/>
      </w:numPr>
      <w:spacing w:before="20"/>
    </w:pPr>
  </w:style>
  <w:style w:type="paragraph" w:styleId="En-tte">
    <w:name w:val="header"/>
    <w:basedOn w:val="Normal"/>
    <w:link w:val="En-tteCar"/>
    <w:uiPriority w:val="50"/>
    <w:unhideWhenUsed/>
    <w:rsid w:val="00626542"/>
    <w:pPr>
      <w:tabs>
        <w:tab w:val="center" w:pos="4536"/>
        <w:tab w:val="right" w:pos="9070"/>
      </w:tabs>
      <w:spacing w:before="20"/>
      <w:ind w:left="0"/>
      <w:jc w:val="left"/>
    </w:pPr>
    <w:rPr>
      <w:b/>
      <w:color w:val="auto"/>
      <w:sz w:val="16"/>
    </w:rPr>
  </w:style>
  <w:style w:type="character" w:customStyle="1" w:styleId="En-tteCar">
    <w:name w:val="En-tête Car"/>
    <w:link w:val="En-tte"/>
    <w:uiPriority w:val="50"/>
    <w:rsid w:val="00626542"/>
    <w:rPr>
      <w:rFonts w:cs="Arial"/>
      <w:b/>
      <w:bCs/>
      <w:sz w:val="16"/>
      <w:szCs w:val="24"/>
    </w:rPr>
  </w:style>
  <w:style w:type="paragraph" w:styleId="Pieddepage">
    <w:name w:val="footer"/>
    <w:basedOn w:val="Normal"/>
    <w:link w:val="PieddepageCar"/>
    <w:uiPriority w:val="50"/>
    <w:unhideWhenUsed/>
    <w:rsid w:val="000429A7"/>
    <w:pPr>
      <w:tabs>
        <w:tab w:val="center" w:pos="4536"/>
        <w:tab w:val="right" w:pos="9072"/>
      </w:tabs>
      <w:ind w:left="0"/>
      <w:jc w:val="left"/>
    </w:pPr>
    <w:rPr>
      <w:b/>
      <w:color w:val="auto"/>
      <w:sz w:val="16"/>
    </w:rPr>
  </w:style>
  <w:style w:type="character" w:customStyle="1" w:styleId="PieddepageCar">
    <w:name w:val="Pied de page Car"/>
    <w:link w:val="Pieddepage"/>
    <w:uiPriority w:val="50"/>
    <w:rsid w:val="000429A7"/>
    <w:rPr>
      <w:rFonts w:cs="Arial"/>
      <w:b/>
      <w:bCs/>
      <w:sz w:val="16"/>
      <w:szCs w:val="24"/>
    </w:rPr>
  </w:style>
  <w:style w:type="paragraph" w:styleId="Textedebulles">
    <w:name w:val="Balloon Text"/>
    <w:basedOn w:val="Normal"/>
    <w:link w:val="TextedebullesCar"/>
    <w:uiPriority w:val="99"/>
    <w:semiHidden/>
    <w:unhideWhenUsed/>
    <w:rsid w:val="00F54535"/>
    <w:pPr>
      <w:spacing w:before="0"/>
    </w:pPr>
    <w:rPr>
      <w:rFonts w:ascii="Tahoma" w:hAnsi="Tahoma" w:cs="Tahoma"/>
      <w:sz w:val="16"/>
      <w:szCs w:val="16"/>
    </w:rPr>
  </w:style>
  <w:style w:type="character" w:customStyle="1" w:styleId="TextedebullesCar">
    <w:name w:val="Texte de bulles Car"/>
    <w:link w:val="Textedebulles"/>
    <w:uiPriority w:val="99"/>
    <w:semiHidden/>
    <w:rsid w:val="00F54535"/>
    <w:rPr>
      <w:rFonts w:ascii="Tahoma" w:hAnsi="Tahoma" w:cs="Tahoma"/>
      <w:bCs/>
      <w:color w:val="000000"/>
      <w:sz w:val="16"/>
      <w:szCs w:val="16"/>
    </w:rPr>
  </w:style>
  <w:style w:type="paragraph" w:customStyle="1" w:styleId="Pagedegardetitre">
    <w:name w:val="Page de garde titre"/>
    <w:basedOn w:val="Normal"/>
    <w:qFormat/>
    <w:rsid w:val="00C635F6"/>
    <w:pPr>
      <w:spacing w:before="120"/>
      <w:ind w:left="0"/>
      <w:jc w:val="center"/>
    </w:pPr>
    <w:rPr>
      <w:b/>
      <w:color w:val="auto"/>
      <w:sz w:val="28"/>
      <w:szCs w:val="28"/>
    </w:rPr>
  </w:style>
  <w:style w:type="paragraph" w:customStyle="1" w:styleId="Puce5sanspuceavecespaceavant">
    <w:name w:val="Puce 5 sans puce avec espace avant"/>
    <w:basedOn w:val="Normal"/>
    <w:rsid w:val="00A93D8A"/>
    <w:pPr>
      <w:spacing w:before="20"/>
      <w:ind w:left="3119"/>
    </w:pPr>
    <w:rPr>
      <w:rFonts w:cs="Times New Roman"/>
      <w:bCs w:val="0"/>
      <w:szCs w:val="20"/>
    </w:rPr>
  </w:style>
  <w:style w:type="paragraph" w:customStyle="1" w:styleId="Sommairetitre">
    <w:name w:val="Sommaire titre"/>
    <w:basedOn w:val="Normal"/>
    <w:uiPriority w:val="99"/>
    <w:rsid w:val="00627070"/>
    <w:pPr>
      <w:ind w:left="0"/>
      <w:jc w:val="center"/>
    </w:pPr>
    <w:rPr>
      <w:b/>
      <w:color w:val="auto"/>
      <w:sz w:val="28"/>
      <w:szCs w:val="28"/>
      <w:u w:val="single"/>
    </w:rPr>
  </w:style>
  <w:style w:type="paragraph" w:styleId="TM1">
    <w:name w:val="toc 1"/>
    <w:basedOn w:val="Normal"/>
    <w:next w:val="Normal"/>
    <w:autoRedefine/>
    <w:uiPriority w:val="39"/>
    <w:unhideWhenUsed/>
    <w:rsid w:val="00485EF0"/>
    <w:pPr>
      <w:tabs>
        <w:tab w:val="left" w:pos="426"/>
        <w:tab w:val="right" w:leader="dot" w:pos="9498"/>
      </w:tabs>
      <w:spacing w:before="120"/>
      <w:ind w:left="425" w:right="-2" w:hanging="425"/>
      <w:jc w:val="left"/>
    </w:pPr>
    <w:rPr>
      <w:b/>
      <w:noProof/>
      <w:color w:val="auto"/>
      <w:sz w:val="26"/>
    </w:rPr>
  </w:style>
  <w:style w:type="paragraph" w:styleId="TM2">
    <w:name w:val="toc 2"/>
    <w:basedOn w:val="Normal"/>
    <w:next w:val="Normal"/>
    <w:autoRedefine/>
    <w:uiPriority w:val="39"/>
    <w:unhideWhenUsed/>
    <w:rsid w:val="00485EF0"/>
    <w:pPr>
      <w:tabs>
        <w:tab w:val="left" w:pos="851"/>
        <w:tab w:val="right" w:leader="dot" w:pos="9498"/>
      </w:tabs>
      <w:ind w:left="851" w:right="-2" w:hanging="653"/>
      <w:jc w:val="left"/>
    </w:pPr>
    <w:rPr>
      <w:b/>
      <w:noProof/>
      <w:color w:val="auto"/>
      <w:sz w:val="22"/>
      <w:szCs w:val="22"/>
    </w:rPr>
  </w:style>
  <w:style w:type="paragraph" w:styleId="TM3">
    <w:name w:val="toc 3"/>
    <w:basedOn w:val="Normal"/>
    <w:next w:val="Normal"/>
    <w:autoRedefine/>
    <w:uiPriority w:val="39"/>
    <w:unhideWhenUsed/>
    <w:rsid w:val="00485EF0"/>
    <w:pPr>
      <w:tabs>
        <w:tab w:val="left" w:pos="1560"/>
        <w:tab w:val="right" w:leader="dot" w:pos="9498"/>
      </w:tabs>
      <w:spacing w:before="20"/>
      <w:ind w:left="1560" w:right="-2" w:hanging="852"/>
      <w:jc w:val="left"/>
    </w:pPr>
    <w:rPr>
      <w:b/>
      <w:noProof/>
      <w:color w:val="auto"/>
    </w:rPr>
  </w:style>
  <w:style w:type="paragraph" w:styleId="TM4">
    <w:name w:val="toc 4"/>
    <w:basedOn w:val="Normal"/>
    <w:next w:val="Normal"/>
    <w:autoRedefine/>
    <w:uiPriority w:val="39"/>
    <w:unhideWhenUsed/>
    <w:rsid w:val="00485EF0"/>
    <w:pPr>
      <w:tabs>
        <w:tab w:val="left" w:pos="2410"/>
        <w:tab w:val="right" w:leader="dot" w:pos="9498"/>
      </w:tabs>
      <w:spacing w:before="0"/>
      <w:ind w:left="2410" w:right="-2" w:hanging="1134"/>
      <w:jc w:val="left"/>
    </w:pPr>
    <w:rPr>
      <w:noProof/>
      <w:color w:val="auto"/>
    </w:rPr>
  </w:style>
  <w:style w:type="paragraph" w:styleId="TM5">
    <w:name w:val="toc 5"/>
    <w:basedOn w:val="Normal"/>
    <w:next w:val="Normal"/>
    <w:autoRedefine/>
    <w:uiPriority w:val="39"/>
    <w:unhideWhenUsed/>
    <w:rsid w:val="00C40AEA"/>
    <w:pPr>
      <w:tabs>
        <w:tab w:val="left" w:pos="3261"/>
        <w:tab w:val="right" w:leader="dot" w:pos="9072"/>
      </w:tabs>
      <w:spacing w:before="0"/>
      <w:ind w:left="3261" w:right="-2" w:hanging="1418"/>
      <w:jc w:val="left"/>
    </w:pPr>
    <w:rPr>
      <w:i/>
      <w:noProof/>
    </w:rPr>
  </w:style>
  <w:style w:type="character" w:styleId="Lienhypertexte">
    <w:name w:val="Hyperlink"/>
    <w:uiPriority w:val="99"/>
    <w:unhideWhenUsed/>
    <w:rsid w:val="0006284C"/>
    <w:rPr>
      <w:color w:val="auto"/>
      <w:u w:val="single"/>
    </w:rPr>
  </w:style>
  <w:style w:type="table" w:styleId="Grilledutableau">
    <w:name w:val="Table Grid"/>
    <w:basedOn w:val="TableauNormal"/>
    <w:uiPriority w:val="59"/>
    <w:rsid w:val="00DE2C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celluletableau">
    <w:name w:val="Normal cellule tableau"/>
    <w:basedOn w:val="Normal"/>
    <w:uiPriority w:val="1"/>
    <w:qFormat/>
    <w:rsid w:val="00EA77CA"/>
    <w:pPr>
      <w:spacing w:before="20"/>
      <w:ind w:left="0"/>
      <w:jc w:val="left"/>
    </w:pPr>
    <w:rPr>
      <w:color w:val="auto"/>
    </w:rPr>
  </w:style>
  <w:style w:type="paragraph" w:customStyle="1" w:styleId="Titrehorsplan">
    <w:name w:val="Titre hors plan"/>
    <w:basedOn w:val="Normal"/>
    <w:next w:val="Normal"/>
    <w:qFormat/>
    <w:rsid w:val="00735FF3"/>
    <w:pPr>
      <w:keepNext/>
      <w:spacing w:before="240" w:after="60"/>
      <w:ind w:left="284"/>
    </w:pPr>
    <w:rPr>
      <w:color w:val="auto"/>
      <w:szCs w:val="20"/>
      <w:u w:val="single"/>
    </w:rPr>
  </w:style>
  <w:style w:type="paragraph" w:customStyle="1" w:styleId="Lignetrsfine">
    <w:name w:val="Ligne très fine"/>
    <w:basedOn w:val="Normalsansmarge"/>
    <w:uiPriority w:val="1"/>
    <w:rsid w:val="00F4541C"/>
    <w:pPr>
      <w:spacing w:before="0"/>
    </w:pPr>
    <w:rPr>
      <w:sz w:val="8"/>
      <w:szCs w:val="8"/>
    </w:rPr>
  </w:style>
  <w:style w:type="paragraph" w:styleId="Notedebasdepage">
    <w:name w:val="footnote text"/>
    <w:basedOn w:val="Normal"/>
    <w:link w:val="NotedebasdepageCar"/>
    <w:uiPriority w:val="99"/>
    <w:semiHidden/>
    <w:unhideWhenUsed/>
    <w:rsid w:val="004D255C"/>
    <w:pPr>
      <w:spacing w:before="0"/>
    </w:pPr>
    <w:rPr>
      <w:sz w:val="16"/>
      <w:szCs w:val="20"/>
    </w:rPr>
  </w:style>
  <w:style w:type="character" w:customStyle="1" w:styleId="NotedebasdepageCar">
    <w:name w:val="Note de bas de page Car"/>
    <w:link w:val="Notedebasdepage"/>
    <w:uiPriority w:val="99"/>
    <w:semiHidden/>
    <w:rsid w:val="004D255C"/>
    <w:rPr>
      <w:rFonts w:ascii="Trebuchet MS" w:hAnsi="Trebuchet MS" w:cs="Arial"/>
      <w:bCs/>
      <w:color w:val="000000"/>
      <w:sz w:val="16"/>
    </w:rPr>
  </w:style>
  <w:style w:type="character" w:styleId="Appelnotedebasdep">
    <w:name w:val="footnote reference"/>
    <w:uiPriority w:val="99"/>
    <w:semiHidden/>
    <w:unhideWhenUsed/>
    <w:rsid w:val="004D255C"/>
    <w:rPr>
      <w:vertAlign w:val="superscript"/>
    </w:rPr>
  </w:style>
  <w:style w:type="paragraph" w:customStyle="1" w:styleId="Numrotationsansnumrosansespaceavant">
    <w:name w:val="Numérotation sans numéro sans espace avant"/>
    <w:basedOn w:val="Normal"/>
    <w:uiPriority w:val="31"/>
    <w:qFormat/>
    <w:rsid w:val="005B0EAA"/>
    <w:pPr>
      <w:spacing w:before="0"/>
      <w:ind w:left="924"/>
    </w:pPr>
  </w:style>
  <w:style w:type="paragraph" w:customStyle="1" w:styleId="Normalsansespaceavant">
    <w:name w:val="Normal sans espace avant"/>
    <w:basedOn w:val="Normal"/>
    <w:qFormat/>
    <w:rsid w:val="007B21DB"/>
    <w:pPr>
      <w:spacing w:before="0"/>
    </w:pPr>
  </w:style>
  <w:style w:type="paragraph" w:customStyle="1" w:styleId="Puce1sanspuceavecespaceavant">
    <w:name w:val="Puce 1 sans puce avec espace avant"/>
    <w:basedOn w:val="Normal"/>
    <w:uiPriority w:val="13"/>
    <w:qFormat/>
    <w:rsid w:val="006A37BD"/>
    <w:pPr>
      <w:spacing w:before="20"/>
      <w:ind w:left="851"/>
    </w:pPr>
  </w:style>
  <w:style w:type="paragraph" w:customStyle="1" w:styleId="Puce2sanspuceavecespaceavant">
    <w:name w:val="Puce 2 sans puce avec espace avant"/>
    <w:basedOn w:val="Normal"/>
    <w:qFormat/>
    <w:rsid w:val="006A37BD"/>
    <w:pPr>
      <w:spacing w:before="20"/>
      <w:ind w:left="1418"/>
    </w:pPr>
  </w:style>
  <w:style w:type="paragraph" w:customStyle="1" w:styleId="Puce3sanspuceavecespaceavant">
    <w:name w:val="Puce 3 sans puce avec espace avant"/>
    <w:basedOn w:val="Normal"/>
    <w:uiPriority w:val="19"/>
    <w:qFormat/>
    <w:rsid w:val="006A37BD"/>
    <w:pPr>
      <w:spacing w:before="20"/>
      <w:ind w:left="1985"/>
    </w:pPr>
  </w:style>
  <w:style w:type="paragraph" w:customStyle="1" w:styleId="Puce4sanspuceavecespaceavant">
    <w:name w:val="Puce 4 sans puce avec espace avant"/>
    <w:basedOn w:val="Normal"/>
    <w:qFormat/>
    <w:rsid w:val="006A37BD"/>
    <w:pPr>
      <w:spacing w:before="20"/>
      <w:ind w:left="2552"/>
    </w:pPr>
  </w:style>
  <w:style w:type="paragraph" w:customStyle="1" w:styleId="Numrotationsansnumroavecespaceavant">
    <w:name w:val="Numérotation sans numéro avec espace avant"/>
    <w:basedOn w:val="Numrotationsansnumrosansespaceavant"/>
    <w:uiPriority w:val="30"/>
    <w:qFormat/>
    <w:rsid w:val="00EA77CA"/>
    <w:pPr>
      <w:spacing w:before="20"/>
    </w:pPr>
  </w:style>
  <w:style w:type="paragraph" w:customStyle="1" w:styleId="Puce0">
    <w:name w:val="Puce 0"/>
    <w:basedOn w:val="Normal"/>
    <w:uiPriority w:val="9"/>
    <w:qFormat/>
    <w:rsid w:val="006A37BD"/>
    <w:pPr>
      <w:numPr>
        <w:numId w:val="4"/>
      </w:numPr>
      <w:tabs>
        <w:tab w:val="clear" w:pos="284"/>
        <w:tab w:val="num" w:pos="360"/>
      </w:tabs>
      <w:spacing w:before="20"/>
      <w:ind w:left="567" w:firstLine="0"/>
    </w:pPr>
  </w:style>
  <w:style w:type="paragraph" w:customStyle="1" w:styleId="Puce0sanspuceavecespaceavant">
    <w:name w:val="Puce 0 sans puce avec espace avant"/>
    <w:basedOn w:val="Puce1sanspuceavecespaceavant"/>
    <w:qFormat/>
    <w:rsid w:val="006A37BD"/>
    <w:pPr>
      <w:ind w:left="284"/>
    </w:pPr>
  </w:style>
  <w:style w:type="paragraph" w:customStyle="1" w:styleId="Puce5">
    <w:name w:val="Puce 5"/>
    <w:basedOn w:val="Puce4"/>
    <w:link w:val="Puce5Car"/>
    <w:uiPriority w:val="24"/>
    <w:qFormat/>
    <w:rsid w:val="00A93D8A"/>
    <w:pPr>
      <w:numPr>
        <w:ilvl w:val="5"/>
      </w:numPr>
    </w:pPr>
  </w:style>
  <w:style w:type="paragraph" w:customStyle="1" w:styleId="Lignetrstrsfine">
    <w:name w:val="Ligne très très fine"/>
    <w:basedOn w:val="Normal"/>
    <w:qFormat/>
    <w:rsid w:val="00916B6D"/>
    <w:pPr>
      <w:spacing w:before="0"/>
      <w:ind w:left="0"/>
    </w:pPr>
    <w:rPr>
      <w:rFonts w:ascii="Trebuchet MS" w:hAnsi="Trebuchet MS"/>
      <w:sz w:val="4"/>
      <w:szCs w:val="8"/>
    </w:rPr>
  </w:style>
  <w:style w:type="character" w:customStyle="1" w:styleId="Puce4Car">
    <w:name w:val="Puce 4 Car"/>
    <w:link w:val="Puce4"/>
    <w:uiPriority w:val="21"/>
    <w:rsid w:val="00455FDC"/>
    <w:rPr>
      <w:rFonts w:cs="Arial"/>
      <w:bCs/>
      <w:color w:val="000000"/>
      <w:szCs w:val="24"/>
    </w:rPr>
  </w:style>
  <w:style w:type="character" w:customStyle="1" w:styleId="Puce5Car">
    <w:name w:val="Puce 5 Car"/>
    <w:basedOn w:val="Puce4Car"/>
    <w:link w:val="Puce5"/>
    <w:uiPriority w:val="24"/>
    <w:rsid w:val="00A93D8A"/>
    <w:rPr>
      <w:rFonts w:cs="Arial"/>
      <w:bCs/>
      <w:color w:val="000000"/>
      <w:szCs w:val="24"/>
    </w:rPr>
  </w:style>
  <w:style w:type="character" w:customStyle="1" w:styleId="Puce1Car">
    <w:name w:val="Puce 1 Car"/>
    <w:link w:val="Puce1"/>
    <w:uiPriority w:val="12"/>
    <w:qFormat/>
    <w:rsid w:val="006A37BD"/>
    <w:rPr>
      <w:rFonts w:cs="Arial"/>
      <w:bCs/>
      <w:color w:val="000000"/>
      <w:szCs w:val="24"/>
    </w:rPr>
  </w:style>
  <w:style w:type="paragraph" w:customStyle="1" w:styleId="Puce5sanspucesansespaceavant">
    <w:name w:val="Puce 5 sans puce sans espace avant"/>
    <w:basedOn w:val="Puce5sanspuceavecespaceavant"/>
    <w:uiPriority w:val="26"/>
    <w:rsid w:val="00017DD5"/>
    <w:pPr>
      <w:spacing w:before="0"/>
    </w:pPr>
  </w:style>
  <w:style w:type="paragraph" w:customStyle="1" w:styleId="Puce1sanspucesansespaceavant">
    <w:name w:val="Puce 1 sans puce sans espace avant"/>
    <w:basedOn w:val="Normal"/>
    <w:uiPriority w:val="14"/>
    <w:qFormat/>
    <w:rsid w:val="00017DD5"/>
    <w:pPr>
      <w:spacing w:before="0"/>
      <w:ind w:left="851"/>
    </w:pPr>
  </w:style>
  <w:style w:type="paragraph" w:customStyle="1" w:styleId="Puce2sanspucesansespaceavant">
    <w:name w:val="Puce 2 sans puce sans espace avant"/>
    <w:basedOn w:val="Normal"/>
    <w:uiPriority w:val="17"/>
    <w:qFormat/>
    <w:rsid w:val="00017DD5"/>
    <w:pPr>
      <w:spacing w:before="0"/>
      <w:ind w:left="1418"/>
    </w:pPr>
  </w:style>
  <w:style w:type="paragraph" w:customStyle="1" w:styleId="Puce3sanspucesansespaceavant">
    <w:name w:val="Puce 3 sans puce sans espace avant"/>
    <w:basedOn w:val="Normal"/>
    <w:uiPriority w:val="20"/>
    <w:qFormat/>
    <w:rsid w:val="00017DD5"/>
    <w:pPr>
      <w:spacing w:before="0"/>
      <w:ind w:left="1985"/>
    </w:pPr>
  </w:style>
  <w:style w:type="paragraph" w:customStyle="1" w:styleId="Puce4sanspucesansespaceavant">
    <w:name w:val="Puce 4 sans puce sans espace avant"/>
    <w:basedOn w:val="Normal"/>
    <w:uiPriority w:val="23"/>
    <w:qFormat/>
    <w:rsid w:val="00017DD5"/>
    <w:pPr>
      <w:spacing w:before="0"/>
      <w:ind w:left="2552"/>
    </w:pPr>
  </w:style>
  <w:style w:type="paragraph" w:customStyle="1" w:styleId="Puce0sanspucesansespaceavant">
    <w:name w:val="Puce 0 sans puce sans espace avant"/>
    <w:basedOn w:val="Puce1sanspucesansespaceavant"/>
    <w:uiPriority w:val="11"/>
    <w:qFormat/>
    <w:rsid w:val="00017DD5"/>
    <w:pPr>
      <w:ind w:left="284"/>
    </w:pPr>
  </w:style>
  <w:style w:type="paragraph" w:styleId="En-ttedetabledesmatires">
    <w:name w:val="TOC Heading"/>
    <w:basedOn w:val="Titre1"/>
    <w:next w:val="Normal"/>
    <w:uiPriority w:val="39"/>
    <w:semiHidden/>
    <w:unhideWhenUsed/>
    <w:qFormat/>
    <w:rsid w:val="00017DD5"/>
    <w:pPr>
      <w:keepLines/>
      <w:numPr>
        <w:numId w:val="0"/>
      </w:numPr>
      <w:pBdr>
        <w:top w:val="single" w:sz="8" w:space="1" w:color="595959"/>
        <w:left w:val="single" w:sz="8" w:space="4" w:color="595959"/>
        <w:bottom w:val="none" w:sz="0" w:space="0" w:color="auto"/>
        <w:right w:val="single" w:sz="8" w:space="4" w:color="595959"/>
      </w:pBdr>
      <w:shd w:val="clear" w:color="auto" w:fill="595959"/>
      <w:spacing w:after="0" w:line="276" w:lineRule="auto"/>
      <w:outlineLvl w:val="9"/>
    </w:pPr>
    <w:rPr>
      <w:rFonts w:ascii="Cambria" w:hAnsi="Cambria"/>
      <w:color w:val="365F91"/>
      <w:kern w:val="0"/>
      <w:szCs w:val="28"/>
      <w:lang w:eastAsia="en-US"/>
    </w:rPr>
  </w:style>
  <w:style w:type="paragraph" w:styleId="TM6">
    <w:name w:val="toc 6"/>
    <w:basedOn w:val="Normal"/>
    <w:next w:val="Normal"/>
    <w:autoRedefine/>
    <w:uiPriority w:val="39"/>
    <w:unhideWhenUsed/>
    <w:rsid w:val="00017DD5"/>
    <w:pPr>
      <w:spacing w:before="0" w:after="100" w:line="276" w:lineRule="auto"/>
      <w:ind w:left="1100"/>
      <w:jc w:val="left"/>
    </w:pPr>
    <w:rPr>
      <w:rFonts w:ascii="Calibri" w:hAnsi="Calibri" w:cs="Times New Roman"/>
      <w:bCs w:val="0"/>
      <w:color w:val="auto"/>
      <w:sz w:val="22"/>
      <w:szCs w:val="22"/>
    </w:rPr>
  </w:style>
  <w:style w:type="paragraph" w:styleId="TM7">
    <w:name w:val="toc 7"/>
    <w:basedOn w:val="Normal"/>
    <w:next w:val="Normal"/>
    <w:autoRedefine/>
    <w:uiPriority w:val="39"/>
    <w:unhideWhenUsed/>
    <w:rsid w:val="00017DD5"/>
    <w:pPr>
      <w:spacing w:before="0" w:after="100" w:line="276" w:lineRule="auto"/>
      <w:ind w:left="1320"/>
      <w:jc w:val="left"/>
    </w:pPr>
    <w:rPr>
      <w:rFonts w:ascii="Calibri" w:hAnsi="Calibri" w:cs="Times New Roman"/>
      <w:bCs w:val="0"/>
      <w:color w:val="auto"/>
      <w:sz w:val="22"/>
      <w:szCs w:val="22"/>
    </w:rPr>
  </w:style>
  <w:style w:type="paragraph" w:styleId="TM8">
    <w:name w:val="toc 8"/>
    <w:basedOn w:val="Normal"/>
    <w:next w:val="Normal"/>
    <w:autoRedefine/>
    <w:uiPriority w:val="39"/>
    <w:unhideWhenUsed/>
    <w:rsid w:val="00017DD5"/>
    <w:pPr>
      <w:spacing w:before="0" w:after="100" w:line="276" w:lineRule="auto"/>
      <w:ind w:left="1540"/>
      <w:jc w:val="left"/>
    </w:pPr>
    <w:rPr>
      <w:rFonts w:ascii="Calibri" w:hAnsi="Calibri" w:cs="Times New Roman"/>
      <w:bCs w:val="0"/>
      <w:color w:val="auto"/>
      <w:sz w:val="22"/>
      <w:szCs w:val="22"/>
    </w:rPr>
  </w:style>
  <w:style w:type="paragraph" w:styleId="TM9">
    <w:name w:val="toc 9"/>
    <w:basedOn w:val="Normal"/>
    <w:next w:val="Normal"/>
    <w:autoRedefine/>
    <w:uiPriority w:val="39"/>
    <w:unhideWhenUsed/>
    <w:rsid w:val="00017DD5"/>
    <w:pPr>
      <w:spacing w:before="0" w:after="100" w:line="276" w:lineRule="auto"/>
      <w:ind w:left="1760"/>
      <w:jc w:val="left"/>
    </w:pPr>
    <w:rPr>
      <w:rFonts w:ascii="Calibri" w:hAnsi="Calibri" w:cs="Times New Roman"/>
      <w:bCs w:val="0"/>
      <w:color w:val="auto"/>
      <w:sz w:val="22"/>
      <w:szCs w:val="22"/>
    </w:rPr>
  </w:style>
  <w:style w:type="paragraph" w:customStyle="1" w:styleId="Car">
    <w:name w:val="Car"/>
    <w:basedOn w:val="Normal"/>
    <w:semiHidden/>
    <w:rsid w:val="00017DD5"/>
    <w:pPr>
      <w:spacing w:before="0" w:after="160" w:line="240" w:lineRule="exact"/>
      <w:ind w:left="1418"/>
      <w:jc w:val="left"/>
    </w:pPr>
    <w:rPr>
      <w:rFonts w:ascii="Verdana" w:hAnsi="Verdana" w:cs="Times New Roman"/>
      <w:bCs w:val="0"/>
      <w:color w:val="auto"/>
      <w:szCs w:val="20"/>
      <w:lang w:val="en-US" w:eastAsia="en-US"/>
    </w:rPr>
  </w:style>
  <w:style w:type="character" w:customStyle="1" w:styleId="Puce3Car">
    <w:name w:val="Puce 3 Car"/>
    <w:link w:val="Puce3"/>
    <w:uiPriority w:val="18"/>
    <w:rsid w:val="006A37BD"/>
    <w:rPr>
      <w:rFonts w:cs="Arial"/>
      <w:bCs/>
      <w:color w:val="000000"/>
      <w:szCs w:val="24"/>
    </w:rPr>
  </w:style>
  <w:style w:type="character" w:styleId="Marquedecommentaire">
    <w:name w:val="annotation reference"/>
    <w:uiPriority w:val="99"/>
    <w:semiHidden/>
    <w:unhideWhenUsed/>
    <w:rsid w:val="00017DD5"/>
    <w:rPr>
      <w:sz w:val="16"/>
      <w:szCs w:val="16"/>
    </w:rPr>
  </w:style>
  <w:style w:type="paragraph" w:styleId="Commentaire">
    <w:name w:val="annotation text"/>
    <w:basedOn w:val="Normal"/>
    <w:link w:val="CommentaireCar"/>
    <w:uiPriority w:val="99"/>
    <w:unhideWhenUsed/>
    <w:rsid w:val="00017DD5"/>
    <w:rPr>
      <w:szCs w:val="20"/>
    </w:rPr>
  </w:style>
  <w:style w:type="character" w:customStyle="1" w:styleId="CommentaireCar">
    <w:name w:val="Commentaire Car"/>
    <w:basedOn w:val="Policepardfaut"/>
    <w:link w:val="Commentaire"/>
    <w:uiPriority w:val="99"/>
    <w:rsid w:val="00017DD5"/>
    <w:rPr>
      <w:rFonts w:cs="Arial"/>
      <w:bCs/>
      <w:color w:val="000000"/>
    </w:rPr>
  </w:style>
  <w:style w:type="paragraph" w:styleId="Objetducommentaire">
    <w:name w:val="annotation subject"/>
    <w:basedOn w:val="Commentaire"/>
    <w:next w:val="Commentaire"/>
    <w:link w:val="ObjetducommentaireCar"/>
    <w:uiPriority w:val="99"/>
    <w:semiHidden/>
    <w:unhideWhenUsed/>
    <w:rsid w:val="00017DD5"/>
    <w:rPr>
      <w:b/>
    </w:rPr>
  </w:style>
  <w:style w:type="character" w:customStyle="1" w:styleId="ObjetducommentaireCar">
    <w:name w:val="Objet du commentaire Car"/>
    <w:basedOn w:val="CommentaireCar"/>
    <w:link w:val="Objetducommentaire"/>
    <w:uiPriority w:val="99"/>
    <w:semiHidden/>
    <w:rsid w:val="00017DD5"/>
    <w:rPr>
      <w:rFonts w:cs="Arial"/>
      <w:b/>
      <w:bCs/>
      <w:color w:val="000000"/>
    </w:rPr>
  </w:style>
  <w:style w:type="character" w:customStyle="1" w:styleId="EmailStyle79">
    <w:name w:val="EmailStyle79"/>
    <w:semiHidden/>
    <w:rsid w:val="00017DD5"/>
    <w:rPr>
      <w:rFonts w:ascii="Verdana" w:hAnsi="Verdana"/>
      <w:b w:val="0"/>
      <w:bCs w:val="0"/>
      <w:i w:val="0"/>
      <w:iCs w:val="0"/>
      <w:strike w:val="0"/>
      <w:color w:val="auto"/>
      <w:sz w:val="20"/>
      <w:szCs w:val="20"/>
      <w:u w:val="none"/>
    </w:rPr>
  </w:style>
  <w:style w:type="character" w:styleId="Lienhypertextesuivivisit">
    <w:name w:val="FollowedHyperlink"/>
    <w:uiPriority w:val="99"/>
    <w:semiHidden/>
    <w:unhideWhenUsed/>
    <w:rsid w:val="00017DD5"/>
    <w:rPr>
      <w:color w:val="800080"/>
      <w:u w:val="single"/>
    </w:rPr>
  </w:style>
  <w:style w:type="paragraph" w:styleId="Listepuces5">
    <w:name w:val="List Bullet 5"/>
    <w:basedOn w:val="Normal"/>
    <w:uiPriority w:val="99"/>
    <w:semiHidden/>
    <w:unhideWhenUsed/>
    <w:rsid w:val="00017DD5"/>
    <w:pPr>
      <w:numPr>
        <w:numId w:val="6"/>
      </w:numPr>
      <w:contextualSpacing/>
    </w:pPr>
  </w:style>
  <w:style w:type="table" w:customStyle="1" w:styleId="Grilledutableau1">
    <w:name w:val="Grille du tableau1"/>
    <w:basedOn w:val="TableauNormal"/>
    <w:next w:val="Grilledutableau"/>
    <w:rsid w:val="00017D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017DD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gendeimage">
    <w:name w:val="Légende image"/>
    <w:basedOn w:val="Normal"/>
    <w:rsid w:val="00017DD5"/>
    <w:pPr>
      <w:jc w:val="center"/>
    </w:pPr>
    <w:rPr>
      <w:rFonts w:cs="Times New Roman"/>
      <w:bCs w:val="0"/>
      <w:i/>
      <w:iCs/>
      <w:sz w:val="18"/>
      <w:szCs w:val="20"/>
    </w:rPr>
  </w:style>
  <w:style w:type="paragraph" w:customStyle="1" w:styleId="Titrehorsplansansmarge">
    <w:name w:val="Titre hors plan sans marge"/>
    <w:basedOn w:val="Titrehorsplan"/>
    <w:rsid w:val="00017DD5"/>
    <w:pPr>
      <w:ind w:left="0"/>
    </w:pPr>
    <w:rPr>
      <w:rFonts w:cs="Times New Roman"/>
      <w:bCs w:val="0"/>
    </w:rPr>
  </w:style>
  <w:style w:type="paragraph" w:customStyle="1" w:styleId="LogoVerdana">
    <w:name w:val="Logo Verdana"/>
    <w:basedOn w:val="Normalsansmarge"/>
    <w:uiPriority w:val="49"/>
    <w:rsid w:val="00017DD5"/>
    <w:pPr>
      <w:spacing w:before="0"/>
    </w:pPr>
    <w:rPr>
      <w:rFonts w:ascii="Verdana" w:hAnsi="Verdana"/>
      <w:b/>
      <w:sz w:val="16"/>
      <w:szCs w:val="16"/>
    </w:rPr>
  </w:style>
  <w:style w:type="paragraph" w:styleId="Retraitcorpsdetexte">
    <w:name w:val="Body Text Indent"/>
    <w:basedOn w:val="Normal"/>
    <w:link w:val="RetraitcorpsdetexteCar"/>
    <w:uiPriority w:val="99"/>
    <w:semiHidden/>
    <w:unhideWhenUsed/>
    <w:rsid w:val="00017DD5"/>
    <w:pPr>
      <w:spacing w:after="120"/>
      <w:ind w:left="283"/>
    </w:pPr>
  </w:style>
  <w:style w:type="character" w:customStyle="1" w:styleId="RetraitcorpsdetexteCar">
    <w:name w:val="Retrait corps de texte Car"/>
    <w:basedOn w:val="Policepardfaut"/>
    <w:link w:val="Retraitcorpsdetexte"/>
    <w:uiPriority w:val="99"/>
    <w:semiHidden/>
    <w:rsid w:val="00017DD5"/>
    <w:rPr>
      <w:rFonts w:cs="Arial"/>
      <w:bCs/>
      <w:color w:val="000000"/>
      <w:szCs w:val="24"/>
    </w:rPr>
  </w:style>
  <w:style w:type="paragraph" w:styleId="Corpsdetexte">
    <w:name w:val="Body Text"/>
    <w:basedOn w:val="Normal"/>
    <w:link w:val="CorpsdetexteCar"/>
    <w:uiPriority w:val="99"/>
    <w:semiHidden/>
    <w:unhideWhenUsed/>
    <w:rsid w:val="00017DD5"/>
    <w:pPr>
      <w:spacing w:after="120"/>
    </w:pPr>
  </w:style>
  <w:style w:type="character" w:customStyle="1" w:styleId="CorpsdetexteCar">
    <w:name w:val="Corps de texte Car"/>
    <w:basedOn w:val="Policepardfaut"/>
    <w:link w:val="Corpsdetexte"/>
    <w:uiPriority w:val="99"/>
    <w:semiHidden/>
    <w:rsid w:val="00017DD5"/>
    <w:rPr>
      <w:rFonts w:cs="Arial"/>
      <w:bCs/>
      <w:color w:val="000000"/>
      <w:szCs w:val="24"/>
    </w:rPr>
  </w:style>
  <w:style w:type="table" w:customStyle="1" w:styleId="Grilledutableau3">
    <w:name w:val="Grille du tableau3"/>
    <w:basedOn w:val="TableauNormal"/>
    <w:next w:val="Grilledutableau"/>
    <w:uiPriority w:val="59"/>
    <w:rsid w:val="00017DD5"/>
    <w:rPr>
      <w:rFonts w:ascii="Trebuchet MS" w:hAnsi="Trebuchet M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tion1">
    <w:name w:val="Mention1"/>
    <w:basedOn w:val="Policepardfaut"/>
    <w:uiPriority w:val="99"/>
    <w:semiHidden/>
    <w:unhideWhenUsed/>
    <w:rsid w:val="00017DD5"/>
    <w:rPr>
      <w:color w:val="2B579A"/>
      <w:shd w:val="clear" w:color="auto" w:fill="E6E6E6"/>
    </w:rPr>
  </w:style>
  <w:style w:type="paragraph" w:styleId="Notedefin">
    <w:name w:val="endnote text"/>
    <w:basedOn w:val="Normal"/>
    <w:link w:val="NotedefinCar"/>
    <w:uiPriority w:val="99"/>
    <w:semiHidden/>
    <w:unhideWhenUsed/>
    <w:rsid w:val="00017DD5"/>
    <w:pPr>
      <w:spacing w:before="0"/>
    </w:pPr>
    <w:rPr>
      <w:szCs w:val="20"/>
    </w:rPr>
  </w:style>
  <w:style w:type="character" w:customStyle="1" w:styleId="NotedefinCar">
    <w:name w:val="Note de fin Car"/>
    <w:basedOn w:val="Policepardfaut"/>
    <w:link w:val="Notedefin"/>
    <w:uiPriority w:val="99"/>
    <w:semiHidden/>
    <w:rsid w:val="00017DD5"/>
    <w:rPr>
      <w:rFonts w:cs="Arial"/>
      <w:bCs/>
      <w:color w:val="000000"/>
    </w:rPr>
  </w:style>
  <w:style w:type="character" w:styleId="Appeldenotedefin">
    <w:name w:val="endnote reference"/>
    <w:basedOn w:val="Policepardfaut"/>
    <w:uiPriority w:val="99"/>
    <w:semiHidden/>
    <w:unhideWhenUsed/>
    <w:rsid w:val="00017DD5"/>
    <w:rPr>
      <w:vertAlign w:val="superscript"/>
    </w:rPr>
  </w:style>
  <w:style w:type="character" w:customStyle="1" w:styleId="Mentionnonrsolue1">
    <w:name w:val="Mention non résolue1"/>
    <w:basedOn w:val="Policepardfaut"/>
    <w:uiPriority w:val="99"/>
    <w:semiHidden/>
    <w:unhideWhenUsed/>
    <w:rsid w:val="00017DD5"/>
    <w:rPr>
      <w:color w:val="605E5C"/>
      <w:shd w:val="clear" w:color="auto" w:fill="E1DFDD"/>
    </w:rPr>
  </w:style>
  <w:style w:type="paragraph" w:customStyle="1" w:styleId="Normalrouge">
    <w:name w:val="Normal rouge"/>
    <w:basedOn w:val="Normal"/>
    <w:uiPriority w:val="49"/>
    <w:rsid w:val="00017DD5"/>
    <w:pPr>
      <w:spacing w:before="80"/>
    </w:pPr>
    <w:rPr>
      <w:rFonts w:ascii="Tahoma" w:hAnsi="Tahoma"/>
      <w:color w:val="873653"/>
      <w:sz w:val="18"/>
    </w:rPr>
  </w:style>
  <w:style w:type="paragraph" w:customStyle="1" w:styleId="Normalviolet">
    <w:name w:val="Normal violet"/>
    <w:basedOn w:val="Normal"/>
    <w:uiPriority w:val="49"/>
    <w:rsid w:val="00017DD5"/>
    <w:pPr>
      <w:spacing w:before="80"/>
    </w:pPr>
    <w:rPr>
      <w:rFonts w:ascii="Tahoma" w:hAnsi="Tahoma"/>
      <w:color w:val="483087"/>
      <w:sz w:val="18"/>
    </w:rPr>
  </w:style>
  <w:style w:type="paragraph" w:customStyle="1" w:styleId="Normalbleuclair">
    <w:name w:val="Normal bleu clair"/>
    <w:basedOn w:val="Normal"/>
    <w:uiPriority w:val="49"/>
    <w:rsid w:val="00017DD5"/>
    <w:pPr>
      <w:spacing w:before="80"/>
    </w:pPr>
    <w:rPr>
      <w:rFonts w:ascii="Tahoma" w:hAnsi="Tahoma"/>
      <w:color w:val="19708C"/>
      <w:sz w:val="18"/>
    </w:rPr>
  </w:style>
  <w:style w:type="paragraph" w:customStyle="1" w:styleId="LogoSavoirSphre">
    <w:name w:val="Logo Savoir Sphère"/>
    <w:basedOn w:val="Normalsansmarge"/>
    <w:uiPriority w:val="49"/>
    <w:rsid w:val="00017DD5"/>
    <w:pPr>
      <w:spacing w:before="0"/>
    </w:pPr>
    <w:rPr>
      <w:rFonts w:ascii="Tahoma" w:hAnsi="Tahoma"/>
      <w:b/>
      <w:sz w:val="12"/>
      <w:szCs w:val="16"/>
    </w:rPr>
  </w:style>
  <w:style w:type="paragraph" w:customStyle="1" w:styleId="Pagedecouverturetitrerouge">
    <w:name w:val="Page de couverture titre rouge"/>
    <w:basedOn w:val="Normalcelluletableau"/>
    <w:uiPriority w:val="49"/>
    <w:rsid w:val="00017DD5"/>
    <w:pPr>
      <w:spacing w:before="40"/>
    </w:pPr>
    <w:rPr>
      <w:rFonts w:ascii="Tahoma" w:hAnsi="Tahoma"/>
      <w:b/>
      <w:color w:val="873635"/>
      <w:sz w:val="30"/>
      <w:szCs w:val="30"/>
    </w:rPr>
  </w:style>
  <w:style w:type="paragraph" w:customStyle="1" w:styleId="Pagedecouverturetitreviolet">
    <w:name w:val="Page de couverture titre violet"/>
    <w:basedOn w:val="Normalcelluletableau"/>
    <w:uiPriority w:val="49"/>
    <w:rsid w:val="00017DD5"/>
    <w:pPr>
      <w:spacing w:before="40"/>
    </w:pPr>
    <w:rPr>
      <w:rFonts w:ascii="Tahoma" w:hAnsi="Tahoma"/>
      <w:b/>
      <w:color w:val="483087"/>
      <w:sz w:val="30"/>
      <w:szCs w:val="30"/>
    </w:rPr>
  </w:style>
  <w:style w:type="paragraph" w:customStyle="1" w:styleId="Pagedegardetitreviolet">
    <w:name w:val="Page de garde titre violet"/>
    <w:basedOn w:val="Normal"/>
    <w:uiPriority w:val="49"/>
    <w:rsid w:val="00017DD5"/>
    <w:pPr>
      <w:spacing w:before="80" w:line="264" w:lineRule="auto"/>
      <w:ind w:left="1701"/>
      <w:jc w:val="left"/>
    </w:pPr>
    <w:rPr>
      <w:rFonts w:ascii="Trebuchet MS" w:hAnsi="Trebuchet MS"/>
      <w:b/>
      <w:color w:val="483087"/>
      <w:sz w:val="28"/>
      <w:szCs w:val="28"/>
    </w:rPr>
  </w:style>
  <w:style w:type="paragraph" w:styleId="AdresseHTML">
    <w:name w:val="HTML Address"/>
    <w:basedOn w:val="Normal"/>
    <w:link w:val="AdresseHTMLCar"/>
    <w:uiPriority w:val="99"/>
    <w:semiHidden/>
    <w:unhideWhenUsed/>
    <w:rsid w:val="00017DD5"/>
    <w:pPr>
      <w:spacing w:before="0"/>
      <w:ind w:left="0"/>
      <w:jc w:val="left"/>
    </w:pPr>
    <w:rPr>
      <w:rFonts w:ascii="Times New Roman" w:hAnsi="Times New Roman" w:cs="Times New Roman"/>
      <w:bCs w:val="0"/>
      <w:i/>
      <w:iCs/>
      <w:color w:val="auto"/>
      <w:sz w:val="24"/>
    </w:rPr>
  </w:style>
  <w:style w:type="character" w:customStyle="1" w:styleId="AdresseHTMLCar">
    <w:name w:val="Adresse HTML Car"/>
    <w:basedOn w:val="Policepardfaut"/>
    <w:link w:val="AdresseHTML"/>
    <w:uiPriority w:val="99"/>
    <w:semiHidden/>
    <w:rsid w:val="00017DD5"/>
    <w:rPr>
      <w:rFonts w:ascii="Times New Roman" w:hAnsi="Times New Roman"/>
      <w:i/>
      <w:iCs/>
      <w:sz w:val="24"/>
      <w:szCs w:val="24"/>
    </w:rPr>
  </w:style>
  <w:style w:type="paragraph" w:customStyle="1" w:styleId="Pagedegardetitrerouge">
    <w:name w:val="Page de garde titre rouge"/>
    <w:basedOn w:val="Normal"/>
    <w:uiPriority w:val="49"/>
    <w:rsid w:val="00017DD5"/>
    <w:pPr>
      <w:spacing w:before="80" w:line="264" w:lineRule="auto"/>
      <w:ind w:left="1701"/>
      <w:jc w:val="left"/>
    </w:pPr>
    <w:rPr>
      <w:rFonts w:ascii="Trebuchet MS" w:hAnsi="Trebuchet MS"/>
      <w:b/>
      <w:color w:val="873653"/>
      <w:sz w:val="28"/>
      <w:szCs w:val="28"/>
    </w:rPr>
  </w:style>
  <w:style w:type="table" w:customStyle="1" w:styleId="TableNormal">
    <w:name w:val="Table Normal"/>
    <w:uiPriority w:val="2"/>
    <w:semiHidden/>
    <w:unhideWhenUsed/>
    <w:qFormat/>
    <w:rsid w:val="00017D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Mention11">
    <w:name w:val="Mention11"/>
    <w:basedOn w:val="Policepardfaut"/>
    <w:uiPriority w:val="99"/>
    <w:semiHidden/>
    <w:unhideWhenUsed/>
    <w:rsid w:val="00017DD5"/>
    <w:rPr>
      <w:color w:val="2B579A"/>
      <w:shd w:val="clear" w:color="auto" w:fill="E6E6E6"/>
    </w:rPr>
  </w:style>
  <w:style w:type="character" w:customStyle="1" w:styleId="Mentionnonrsolue11">
    <w:name w:val="Mention non résolue11"/>
    <w:basedOn w:val="Policepardfaut"/>
    <w:uiPriority w:val="99"/>
    <w:semiHidden/>
    <w:unhideWhenUsed/>
    <w:rsid w:val="00017DD5"/>
    <w:rPr>
      <w:color w:val="808080"/>
      <w:shd w:val="clear" w:color="auto" w:fill="E6E6E6"/>
    </w:rPr>
  </w:style>
  <w:style w:type="character" w:customStyle="1" w:styleId="hmagnard">
    <w:name w:val="hmagnard"/>
    <w:semiHidden/>
    <w:rsid w:val="00017DD5"/>
    <w:rPr>
      <w:rFonts w:ascii="Verdana" w:hAnsi="Verdana"/>
      <w:b w:val="0"/>
      <w:bCs w:val="0"/>
      <w:i w:val="0"/>
      <w:iCs w:val="0"/>
      <w:strike w:val="0"/>
      <w:color w:val="auto"/>
      <w:sz w:val="20"/>
      <w:szCs w:val="20"/>
      <w:u w:val="none"/>
    </w:rPr>
  </w:style>
  <w:style w:type="character" w:styleId="Accentuation">
    <w:name w:val="Emphasis"/>
    <w:basedOn w:val="Policepardfaut"/>
    <w:uiPriority w:val="20"/>
    <w:qFormat/>
    <w:rsid w:val="00017DD5"/>
    <w:rPr>
      <w:i/>
      <w:iCs/>
    </w:rPr>
  </w:style>
  <w:style w:type="character" w:styleId="Mentionnonrsolue">
    <w:name w:val="Unresolved Mention"/>
    <w:basedOn w:val="Policepardfaut"/>
    <w:uiPriority w:val="99"/>
    <w:semiHidden/>
    <w:unhideWhenUsed/>
    <w:rsid w:val="00017DD5"/>
    <w:rPr>
      <w:color w:val="605E5C"/>
      <w:shd w:val="clear" w:color="auto" w:fill="E1DFDD"/>
    </w:rPr>
  </w:style>
  <w:style w:type="character" w:styleId="Mention">
    <w:name w:val="Mention"/>
    <w:basedOn w:val="Policepardfaut"/>
    <w:uiPriority w:val="99"/>
    <w:semiHidden/>
    <w:unhideWhenUsed/>
    <w:rsid w:val="00CD3C60"/>
    <w:rPr>
      <w:color w:val="2B579A"/>
      <w:shd w:val="clear" w:color="auto" w:fill="E6E6E6"/>
    </w:rPr>
  </w:style>
  <w:style w:type="table" w:customStyle="1" w:styleId="Grilledutableau4">
    <w:name w:val="Grille du tableau4"/>
    <w:basedOn w:val="TableauNormal"/>
    <w:next w:val="Grilledutableau"/>
    <w:uiPriority w:val="59"/>
    <w:rsid w:val="00CD3C60"/>
    <w:rPr>
      <w:rFonts w:ascii="Trebuchet MS" w:hAnsi="Trebuchet M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5">
    <w:name w:val="Grille du tableau5"/>
    <w:basedOn w:val="TableauNormal"/>
    <w:next w:val="Grilledutableau"/>
    <w:uiPriority w:val="59"/>
    <w:rsid w:val="00CD3C60"/>
    <w:rPr>
      <w:rFonts w:ascii="Trebuchet MS" w:hAnsi="Trebuchet M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CD3C6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Mentionnonrsolue2">
    <w:name w:val="Mention non résolue2"/>
    <w:basedOn w:val="Policepardfaut"/>
    <w:uiPriority w:val="99"/>
    <w:semiHidden/>
    <w:unhideWhenUsed/>
    <w:rsid w:val="00CD3C60"/>
    <w:rPr>
      <w:color w:val="605E5C"/>
      <w:shd w:val="clear" w:color="auto" w:fill="E1DFDD"/>
    </w:rPr>
  </w:style>
  <w:style w:type="paragraph" w:styleId="Rvision">
    <w:name w:val="Revision"/>
    <w:hidden/>
    <w:uiPriority w:val="99"/>
    <w:semiHidden/>
    <w:rsid w:val="00CD3C60"/>
    <w:rPr>
      <w:rFonts w:ascii="Tahoma" w:hAnsi="Tahoma" w:cs="Arial"/>
      <w:bCs/>
      <w:color w:val="000000"/>
      <w:sz w:val="18"/>
      <w:szCs w:val="24"/>
    </w:rPr>
  </w:style>
  <w:style w:type="paragraph" w:styleId="Listepuces">
    <w:name w:val="List Bullet"/>
    <w:basedOn w:val="Normal"/>
    <w:uiPriority w:val="99"/>
    <w:unhideWhenUsed/>
    <w:rsid w:val="00C93F58"/>
    <w:pPr>
      <w:numPr>
        <w:numId w:val="7"/>
      </w:numPr>
      <w:contextualSpacing/>
    </w:pPr>
  </w:style>
  <w:style w:type="paragraph" w:customStyle="1" w:styleId="Puce6">
    <w:name w:val="Puce 6"/>
    <w:basedOn w:val="Normal"/>
    <w:qFormat/>
    <w:rsid w:val="00C8186D"/>
    <w:pPr>
      <w:tabs>
        <w:tab w:val="num" w:pos="3686"/>
      </w:tabs>
      <w:spacing w:before="40"/>
      <w:ind w:left="3686" w:hanging="284"/>
    </w:pPr>
    <w:rPr>
      <w:rFonts w:ascii="Tahoma" w:hAnsi="Tahoma"/>
      <w:sz w:val="18"/>
    </w:rPr>
  </w:style>
  <w:style w:type="paragraph" w:styleId="Paragraphedeliste">
    <w:name w:val="List Paragraph"/>
    <w:basedOn w:val="Normal"/>
    <w:uiPriority w:val="34"/>
    <w:qFormat/>
    <w:rsid w:val="00226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94884">
      <w:bodyDiv w:val="1"/>
      <w:marLeft w:val="0"/>
      <w:marRight w:val="0"/>
      <w:marTop w:val="0"/>
      <w:marBottom w:val="0"/>
      <w:divBdr>
        <w:top w:val="none" w:sz="0" w:space="0" w:color="auto"/>
        <w:left w:val="none" w:sz="0" w:space="0" w:color="auto"/>
        <w:bottom w:val="none" w:sz="0" w:space="0" w:color="auto"/>
        <w:right w:val="none" w:sz="0" w:space="0" w:color="auto"/>
      </w:divBdr>
    </w:div>
    <w:div w:id="86313351">
      <w:bodyDiv w:val="1"/>
      <w:marLeft w:val="0"/>
      <w:marRight w:val="0"/>
      <w:marTop w:val="0"/>
      <w:marBottom w:val="0"/>
      <w:divBdr>
        <w:top w:val="none" w:sz="0" w:space="0" w:color="auto"/>
        <w:left w:val="none" w:sz="0" w:space="0" w:color="auto"/>
        <w:bottom w:val="none" w:sz="0" w:space="0" w:color="auto"/>
        <w:right w:val="none" w:sz="0" w:space="0" w:color="auto"/>
      </w:divBdr>
    </w:div>
    <w:div w:id="121193400">
      <w:bodyDiv w:val="1"/>
      <w:marLeft w:val="0"/>
      <w:marRight w:val="0"/>
      <w:marTop w:val="0"/>
      <w:marBottom w:val="0"/>
      <w:divBdr>
        <w:top w:val="none" w:sz="0" w:space="0" w:color="auto"/>
        <w:left w:val="none" w:sz="0" w:space="0" w:color="auto"/>
        <w:bottom w:val="none" w:sz="0" w:space="0" w:color="auto"/>
        <w:right w:val="none" w:sz="0" w:space="0" w:color="auto"/>
      </w:divBdr>
    </w:div>
    <w:div w:id="152990852">
      <w:bodyDiv w:val="1"/>
      <w:marLeft w:val="0"/>
      <w:marRight w:val="0"/>
      <w:marTop w:val="0"/>
      <w:marBottom w:val="0"/>
      <w:divBdr>
        <w:top w:val="none" w:sz="0" w:space="0" w:color="auto"/>
        <w:left w:val="none" w:sz="0" w:space="0" w:color="auto"/>
        <w:bottom w:val="none" w:sz="0" w:space="0" w:color="auto"/>
        <w:right w:val="none" w:sz="0" w:space="0" w:color="auto"/>
      </w:divBdr>
    </w:div>
    <w:div w:id="187834940">
      <w:bodyDiv w:val="1"/>
      <w:marLeft w:val="0"/>
      <w:marRight w:val="0"/>
      <w:marTop w:val="0"/>
      <w:marBottom w:val="0"/>
      <w:divBdr>
        <w:top w:val="none" w:sz="0" w:space="0" w:color="auto"/>
        <w:left w:val="none" w:sz="0" w:space="0" w:color="auto"/>
        <w:bottom w:val="none" w:sz="0" w:space="0" w:color="auto"/>
        <w:right w:val="none" w:sz="0" w:space="0" w:color="auto"/>
      </w:divBdr>
    </w:div>
    <w:div w:id="314261206">
      <w:bodyDiv w:val="1"/>
      <w:marLeft w:val="0"/>
      <w:marRight w:val="0"/>
      <w:marTop w:val="0"/>
      <w:marBottom w:val="0"/>
      <w:divBdr>
        <w:top w:val="none" w:sz="0" w:space="0" w:color="auto"/>
        <w:left w:val="none" w:sz="0" w:space="0" w:color="auto"/>
        <w:bottom w:val="none" w:sz="0" w:space="0" w:color="auto"/>
        <w:right w:val="none" w:sz="0" w:space="0" w:color="auto"/>
      </w:divBdr>
    </w:div>
    <w:div w:id="319772056">
      <w:bodyDiv w:val="1"/>
      <w:marLeft w:val="0"/>
      <w:marRight w:val="0"/>
      <w:marTop w:val="0"/>
      <w:marBottom w:val="0"/>
      <w:divBdr>
        <w:top w:val="none" w:sz="0" w:space="0" w:color="auto"/>
        <w:left w:val="none" w:sz="0" w:space="0" w:color="auto"/>
        <w:bottom w:val="none" w:sz="0" w:space="0" w:color="auto"/>
        <w:right w:val="none" w:sz="0" w:space="0" w:color="auto"/>
      </w:divBdr>
    </w:div>
    <w:div w:id="379482318">
      <w:bodyDiv w:val="1"/>
      <w:marLeft w:val="0"/>
      <w:marRight w:val="0"/>
      <w:marTop w:val="0"/>
      <w:marBottom w:val="0"/>
      <w:divBdr>
        <w:top w:val="none" w:sz="0" w:space="0" w:color="auto"/>
        <w:left w:val="none" w:sz="0" w:space="0" w:color="auto"/>
        <w:bottom w:val="none" w:sz="0" w:space="0" w:color="auto"/>
        <w:right w:val="none" w:sz="0" w:space="0" w:color="auto"/>
      </w:divBdr>
    </w:div>
    <w:div w:id="394208933">
      <w:bodyDiv w:val="1"/>
      <w:marLeft w:val="0"/>
      <w:marRight w:val="0"/>
      <w:marTop w:val="0"/>
      <w:marBottom w:val="0"/>
      <w:divBdr>
        <w:top w:val="none" w:sz="0" w:space="0" w:color="auto"/>
        <w:left w:val="none" w:sz="0" w:space="0" w:color="auto"/>
        <w:bottom w:val="none" w:sz="0" w:space="0" w:color="auto"/>
        <w:right w:val="none" w:sz="0" w:space="0" w:color="auto"/>
      </w:divBdr>
      <w:divsChild>
        <w:div w:id="1356419328">
          <w:marLeft w:val="0"/>
          <w:marRight w:val="0"/>
          <w:marTop w:val="0"/>
          <w:marBottom w:val="0"/>
          <w:divBdr>
            <w:top w:val="none" w:sz="0" w:space="0" w:color="auto"/>
            <w:left w:val="none" w:sz="0" w:space="0" w:color="auto"/>
            <w:bottom w:val="none" w:sz="0" w:space="0" w:color="auto"/>
            <w:right w:val="none" w:sz="0" w:space="0" w:color="auto"/>
          </w:divBdr>
        </w:div>
      </w:divsChild>
    </w:div>
    <w:div w:id="483082237">
      <w:bodyDiv w:val="1"/>
      <w:marLeft w:val="0"/>
      <w:marRight w:val="0"/>
      <w:marTop w:val="0"/>
      <w:marBottom w:val="0"/>
      <w:divBdr>
        <w:top w:val="none" w:sz="0" w:space="0" w:color="auto"/>
        <w:left w:val="none" w:sz="0" w:space="0" w:color="auto"/>
        <w:bottom w:val="none" w:sz="0" w:space="0" w:color="auto"/>
        <w:right w:val="none" w:sz="0" w:space="0" w:color="auto"/>
      </w:divBdr>
    </w:div>
    <w:div w:id="567035477">
      <w:bodyDiv w:val="1"/>
      <w:marLeft w:val="0"/>
      <w:marRight w:val="0"/>
      <w:marTop w:val="0"/>
      <w:marBottom w:val="0"/>
      <w:divBdr>
        <w:top w:val="none" w:sz="0" w:space="0" w:color="auto"/>
        <w:left w:val="none" w:sz="0" w:space="0" w:color="auto"/>
        <w:bottom w:val="none" w:sz="0" w:space="0" w:color="auto"/>
        <w:right w:val="none" w:sz="0" w:space="0" w:color="auto"/>
      </w:divBdr>
    </w:div>
    <w:div w:id="617831005">
      <w:bodyDiv w:val="1"/>
      <w:marLeft w:val="0"/>
      <w:marRight w:val="0"/>
      <w:marTop w:val="0"/>
      <w:marBottom w:val="0"/>
      <w:divBdr>
        <w:top w:val="none" w:sz="0" w:space="0" w:color="auto"/>
        <w:left w:val="none" w:sz="0" w:space="0" w:color="auto"/>
        <w:bottom w:val="none" w:sz="0" w:space="0" w:color="auto"/>
        <w:right w:val="none" w:sz="0" w:space="0" w:color="auto"/>
      </w:divBdr>
    </w:div>
    <w:div w:id="640384307">
      <w:bodyDiv w:val="1"/>
      <w:marLeft w:val="0"/>
      <w:marRight w:val="0"/>
      <w:marTop w:val="0"/>
      <w:marBottom w:val="0"/>
      <w:divBdr>
        <w:top w:val="none" w:sz="0" w:space="0" w:color="auto"/>
        <w:left w:val="none" w:sz="0" w:space="0" w:color="auto"/>
        <w:bottom w:val="none" w:sz="0" w:space="0" w:color="auto"/>
        <w:right w:val="none" w:sz="0" w:space="0" w:color="auto"/>
      </w:divBdr>
    </w:div>
    <w:div w:id="642003605">
      <w:bodyDiv w:val="1"/>
      <w:marLeft w:val="0"/>
      <w:marRight w:val="0"/>
      <w:marTop w:val="0"/>
      <w:marBottom w:val="0"/>
      <w:divBdr>
        <w:top w:val="none" w:sz="0" w:space="0" w:color="auto"/>
        <w:left w:val="none" w:sz="0" w:space="0" w:color="auto"/>
        <w:bottom w:val="none" w:sz="0" w:space="0" w:color="auto"/>
        <w:right w:val="none" w:sz="0" w:space="0" w:color="auto"/>
      </w:divBdr>
    </w:div>
    <w:div w:id="739719850">
      <w:bodyDiv w:val="1"/>
      <w:marLeft w:val="0"/>
      <w:marRight w:val="0"/>
      <w:marTop w:val="0"/>
      <w:marBottom w:val="0"/>
      <w:divBdr>
        <w:top w:val="none" w:sz="0" w:space="0" w:color="auto"/>
        <w:left w:val="none" w:sz="0" w:space="0" w:color="auto"/>
        <w:bottom w:val="none" w:sz="0" w:space="0" w:color="auto"/>
        <w:right w:val="none" w:sz="0" w:space="0" w:color="auto"/>
      </w:divBdr>
    </w:div>
    <w:div w:id="768236603">
      <w:bodyDiv w:val="1"/>
      <w:marLeft w:val="0"/>
      <w:marRight w:val="0"/>
      <w:marTop w:val="0"/>
      <w:marBottom w:val="0"/>
      <w:divBdr>
        <w:top w:val="none" w:sz="0" w:space="0" w:color="auto"/>
        <w:left w:val="none" w:sz="0" w:space="0" w:color="auto"/>
        <w:bottom w:val="none" w:sz="0" w:space="0" w:color="auto"/>
        <w:right w:val="none" w:sz="0" w:space="0" w:color="auto"/>
      </w:divBdr>
    </w:div>
    <w:div w:id="771440988">
      <w:bodyDiv w:val="1"/>
      <w:marLeft w:val="0"/>
      <w:marRight w:val="0"/>
      <w:marTop w:val="0"/>
      <w:marBottom w:val="0"/>
      <w:divBdr>
        <w:top w:val="none" w:sz="0" w:space="0" w:color="auto"/>
        <w:left w:val="none" w:sz="0" w:space="0" w:color="auto"/>
        <w:bottom w:val="none" w:sz="0" w:space="0" w:color="auto"/>
        <w:right w:val="none" w:sz="0" w:space="0" w:color="auto"/>
      </w:divBdr>
    </w:div>
    <w:div w:id="828909533">
      <w:bodyDiv w:val="1"/>
      <w:marLeft w:val="0"/>
      <w:marRight w:val="0"/>
      <w:marTop w:val="0"/>
      <w:marBottom w:val="0"/>
      <w:divBdr>
        <w:top w:val="none" w:sz="0" w:space="0" w:color="auto"/>
        <w:left w:val="none" w:sz="0" w:space="0" w:color="auto"/>
        <w:bottom w:val="none" w:sz="0" w:space="0" w:color="auto"/>
        <w:right w:val="none" w:sz="0" w:space="0" w:color="auto"/>
      </w:divBdr>
    </w:div>
    <w:div w:id="894505195">
      <w:bodyDiv w:val="1"/>
      <w:marLeft w:val="0"/>
      <w:marRight w:val="0"/>
      <w:marTop w:val="0"/>
      <w:marBottom w:val="0"/>
      <w:divBdr>
        <w:top w:val="none" w:sz="0" w:space="0" w:color="auto"/>
        <w:left w:val="none" w:sz="0" w:space="0" w:color="auto"/>
        <w:bottom w:val="none" w:sz="0" w:space="0" w:color="auto"/>
        <w:right w:val="none" w:sz="0" w:space="0" w:color="auto"/>
      </w:divBdr>
    </w:div>
    <w:div w:id="898367817">
      <w:bodyDiv w:val="1"/>
      <w:marLeft w:val="0"/>
      <w:marRight w:val="0"/>
      <w:marTop w:val="0"/>
      <w:marBottom w:val="0"/>
      <w:divBdr>
        <w:top w:val="none" w:sz="0" w:space="0" w:color="auto"/>
        <w:left w:val="none" w:sz="0" w:space="0" w:color="auto"/>
        <w:bottom w:val="none" w:sz="0" w:space="0" w:color="auto"/>
        <w:right w:val="none" w:sz="0" w:space="0" w:color="auto"/>
      </w:divBdr>
    </w:div>
    <w:div w:id="974719090">
      <w:bodyDiv w:val="1"/>
      <w:marLeft w:val="0"/>
      <w:marRight w:val="0"/>
      <w:marTop w:val="0"/>
      <w:marBottom w:val="0"/>
      <w:divBdr>
        <w:top w:val="none" w:sz="0" w:space="0" w:color="auto"/>
        <w:left w:val="none" w:sz="0" w:space="0" w:color="auto"/>
        <w:bottom w:val="none" w:sz="0" w:space="0" w:color="auto"/>
        <w:right w:val="none" w:sz="0" w:space="0" w:color="auto"/>
      </w:divBdr>
    </w:div>
    <w:div w:id="979699131">
      <w:bodyDiv w:val="1"/>
      <w:marLeft w:val="0"/>
      <w:marRight w:val="0"/>
      <w:marTop w:val="0"/>
      <w:marBottom w:val="0"/>
      <w:divBdr>
        <w:top w:val="none" w:sz="0" w:space="0" w:color="auto"/>
        <w:left w:val="none" w:sz="0" w:space="0" w:color="auto"/>
        <w:bottom w:val="none" w:sz="0" w:space="0" w:color="auto"/>
        <w:right w:val="none" w:sz="0" w:space="0" w:color="auto"/>
      </w:divBdr>
    </w:div>
    <w:div w:id="1023168002">
      <w:bodyDiv w:val="1"/>
      <w:marLeft w:val="0"/>
      <w:marRight w:val="0"/>
      <w:marTop w:val="0"/>
      <w:marBottom w:val="0"/>
      <w:divBdr>
        <w:top w:val="none" w:sz="0" w:space="0" w:color="auto"/>
        <w:left w:val="none" w:sz="0" w:space="0" w:color="auto"/>
        <w:bottom w:val="none" w:sz="0" w:space="0" w:color="auto"/>
        <w:right w:val="none" w:sz="0" w:space="0" w:color="auto"/>
      </w:divBdr>
      <w:divsChild>
        <w:div w:id="46994865">
          <w:marLeft w:val="0"/>
          <w:marRight w:val="0"/>
          <w:marTop w:val="0"/>
          <w:marBottom w:val="0"/>
          <w:divBdr>
            <w:top w:val="none" w:sz="0" w:space="0" w:color="auto"/>
            <w:left w:val="none" w:sz="0" w:space="0" w:color="auto"/>
            <w:bottom w:val="none" w:sz="0" w:space="0" w:color="auto"/>
            <w:right w:val="none" w:sz="0" w:space="0" w:color="auto"/>
          </w:divBdr>
          <w:divsChild>
            <w:div w:id="1543983687">
              <w:marLeft w:val="0"/>
              <w:marRight w:val="0"/>
              <w:marTop w:val="0"/>
              <w:marBottom w:val="0"/>
              <w:divBdr>
                <w:top w:val="none" w:sz="0" w:space="0" w:color="auto"/>
                <w:left w:val="none" w:sz="0" w:space="0" w:color="auto"/>
                <w:bottom w:val="none" w:sz="0" w:space="0" w:color="auto"/>
                <w:right w:val="none" w:sz="0" w:space="0" w:color="auto"/>
              </w:divBdr>
              <w:divsChild>
                <w:div w:id="115213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634428">
      <w:bodyDiv w:val="1"/>
      <w:marLeft w:val="0"/>
      <w:marRight w:val="0"/>
      <w:marTop w:val="0"/>
      <w:marBottom w:val="0"/>
      <w:divBdr>
        <w:top w:val="none" w:sz="0" w:space="0" w:color="auto"/>
        <w:left w:val="none" w:sz="0" w:space="0" w:color="auto"/>
        <w:bottom w:val="none" w:sz="0" w:space="0" w:color="auto"/>
        <w:right w:val="none" w:sz="0" w:space="0" w:color="auto"/>
      </w:divBdr>
    </w:div>
    <w:div w:id="1159004224">
      <w:bodyDiv w:val="1"/>
      <w:marLeft w:val="0"/>
      <w:marRight w:val="0"/>
      <w:marTop w:val="0"/>
      <w:marBottom w:val="0"/>
      <w:divBdr>
        <w:top w:val="none" w:sz="0" w:space="0" w:color="auto"/>
        <w:left w:val="none" w:sz="0" w:space="0" w:color="auto"/>
        <w:bottom w:val="none" w:sz="0" w:space="0" w:color="auto"/>
        <w:right w:val="none" w:sz="0" w:space="0" w:color="auto"/>
      </w:divBdr>
    </w:div>
    <w:div w:id="1181235881">
      <w:bodyDiv w:val="1"/>
      <w:marLeft w:val="0"/>
      <w:marRight w:val="0"/>
      <w:marTop w:val="0"/>
      <w:marBottom w:val="0"/>
      <w:divBdr>
        <w:top w:val="none" w:sz="0" w:space="0" w:color="auto"/>
        <w:left w:val="none" w:sz="0" w:space="0" w:color="auto"/>
        <w:bottom w:val="none" w:sz="0" w:space="0" w:color="auto"/>
        <w:right w:val="none" w:sz="0" w:space="0" w:color="auto"/>
      </w:divBdr>
    </w:div>
    <w:div w:id="1181580583">
      <w:bodyDiv w:val="1"/>
      <w:marLeft w:val="0"/>
      <w:marRight w:val="0"/>
      <w:marTop w:val="0"/>
      <w:marBottom w:val="0"/>
      <w:divBdr>
        <w:top w:val="none" w:sz="0" w:space="0" w:color="auto"/>
        <w:left w:val="none" w:sz="0" w:space="0" w:color="auto"/>
        <w:bottom w:val="none" w:sz="0" w:space="0" w:color="auto"/>
        <w:right w:val="none" w:sz="0" w:space="0" w:color="auto"/>
      </w:divBdr>
    </w:div>
    <w:div w:id="1252348173">
      <w:bodyDiv w:val="1"/>
      <w:marLeft w:val="0"/>
      <w:marRight w:val="0"/>
      <w:marTop w:val="0"/>
      <w:marBottom w:val="0"/>
      <w:divBdr>
        <w:top w:val="none" w:sz="0" w:space="0" w:color="auto"/>
        <w:left w:val="none" w:sz="0" w:space="0" w:color="auto"/>
        <w:bottom w:val="none" w:sz="0" w:space="0" w:color="auto"/>
        <w:right w:val="none" w:sz="0" w:space="0" w:color="auto"/>
      </w:divBdr>
    </w:div>
    <w:div w:id="1291591528">
      <w:bodyDiv w:val="1"/>
      <w:marLeft w:val="0"/>
      <w:marRight w:val="0"/>
      <w:marTop w:val="0"/>
      <w:marBottom w:val="0"/>
      <w:divBdr>
        <w:top w:val="none" w:sz="0" w:space="0" w:color="auto"/>
        <w:left w:val="none" w:sz="0" w:space="0" w:color="auto"/>
        <w:bottom w:val="none" w:sz="0" w:space="0" w:color="auto"/>
        <w:right w:val="none" w:sz="0" w:space="0" w:color="auto"/>
      </w:divBdr>
    </w:div>
    <w:div w:id="1342898775">
      <w:bodyDiv w:val="1"/>
      <w:marLeft w:val="0"/>
      <w:marRight w:val="0"/>
      <w:marTop w:val="0"/>
      <w:marBottom w:val="0"/>
      <w:divBdr>
        <w:top w:val="none" w:sz="0" w:space="0" w:color="auto"/>
        <w:left w:val="none" w:sz="0" w:space="0" w:color="auto"/>
        <w:bottom w:val="none" w:sz="0" w:space="0" w:color="auto"/>
        <w:right w:val="none" w:sz="0" w:space="0" w:color="auto"/>
      </w:divBdr>
    </w:div>
    <w:div w:id="1384865822">
      <w:bodyDiv w:val="1"/>
      <w:marLeft w:val="0"/>
      <w:marRight w:val="0"/>
      <w:marTop w:val="0"/>
      <w:marBottom w:val="0"/>
      <w:divBdr>
        <w:top w:val="none" w:sz="0" w:space="0" w:color="auto"/>
        <w:left w:val="none" w:sz="0" w:space="0" w:color="auto"/>
        <w:bottom w:val="none" w:sz="0" w:space="0" w:color="auto"/>
        <w:right w:val="none" w:sz="0" w:space="0" w:color="auto"/>
      </w:divBdr>
    </w:div>
    <w:div w:id="1390610450">
      <w:bodyDiv w:val="1"/>
      <w:marLeft w:val="0"/>
      <w:marRight w:val="0"/>
      <w:marTop w:val="0"/>
      <w:marBottom w:val="0"/>
      <w:divBdr>
        <w:top w:val="none" w:sz="0" w:space="0" w:color="auto"/>
        <w:left w:val="none" w:sz="0" w:space="0" w:color="auto"/>
        <w:bottom w:val="none" w:sz="0" w:space="0" w:color="auto"/>
        <w:right w:val="none" w:sz="0" w:space="0" w:color="auto"/>
      </w:divBdr>
      <w:divsChild>
        <w:div w:id="939218615">
          <w:marLeft w:val="0"/>
          <w:marRight w:val="0"/>
          <w:marTop w:val="0"/>
          <w:marBottom w:val="0"/>
          <w:divBdr>
            <w:top w:val="none" w:sz="0" w:space="0" w:color="auto"/>
            <w:left w:val="none" w:sz="0" w:space="0" w:color="auto"/>
            <w:bottom w:val="none" w:sz="0" w:space="0" w:color="auto"/>
            <w:right w:val="none" w:sz="0" w:space="0" w:color="auto"/>
          </w:divBdr>
          <w:divsChild>
            <w:div w:id="905578798">
              <w:marLeft w:val="0"/>
              <w:marRight w:val="0"/>
              <w:marTop w:val="0"/>
              <w:marBottom w:val="0"/>
              <w:divBdr>
                <w:top w:val="none" w:sz="0" w:space="0" w:color="auto"/>
                <w:left w:val="none" w:sz="0" w:space="0" w:color="auto"/>
                <w:bottom w:val="none" w:sz="0" w:space="0" w:color="auto"/>
                <w:right w:val="none" w:sz="0" w:space="0" w:color="auto"/>
              </w:divBdr>
              <w:divsChild>
                <w:div w:id="58388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348496">
      <w:bodyDiv w:val="1"/>
      <w:marLeft w:val="0"/>
      <w:marRight w:val="0"/>
      <w:marTop w:val="0"/>
      <w:marBottom w:val="0"/>
      <w:divBdr>
        <w:top w:val="none" w:sz="0" w:space="0" w:color="auto"/>
        <w:left w:val="none" w:sz="0" w:space="0" w:color="auto"/>
        <w:bottom w:val="none" w:sz="0" w:space="0" w:color="auto"/>
        <w:right w:val="none" w:sz="0" w:space="0" w:color="auto"/>
      </w:divBdr>
    </w:div>
    <w:div w:id="1444570142">
      <w:bodyDiv w:val="1"/>
      <w:marLeft w:val="0"/>
      <w:marRight w:val="0"/>
      <w:marTop w:val="0"/>
      <w:marBottom w:val="0"/>
      <w:divBdr>
        <w:top w:val="none" w:sz="0" w:space="0" w:color="auto"/>
        <w:left w:val="none" w:sz="0" w:space="0" w:color="auto"/>
        <w:bottom w:val="none" w:sz="0" w:space="0" w:color="auto"/>
        <w:right w:val="none" w:sz="0" w:space="0" w:color="auto"/>
      </w:divBdr>
    </w:div>
    <w:div w:id="1464081691">
      <w:bodyDiv w:val="1"/>
      <w:marLeft w:val="0"/>
      <w:marRight w:val="0"/>
      <w:marTop w:val="0"/>
      <w:marBottom w:val="0"/>
      <w:divBdr>
        <w:top w:val="none" w:sz="0" w:space="0" w:color="auto"/>
        <w:left w:val="none" w:sz="0" w:space="0" w:color="auto"/>
        <w:bottom w:val="none" w:sz="0" w:space="0" w:color="auto"/>
        <w:right w:val="none" w:sz="0" w:space="0" w:color="auto"/>
      </w:divBdr>
    </w:div>
    <w:div w:id="1490948955">
      <w:bodyDiv w:val="1"/>
      <w:marLeft w:val="0"/>
      <w:marRight w:val="0"/>
      <w:marTop w:val="0"/>
      <w:marBottom w:val="0"/>
      <w:divBdr>
        <w:top w:val="none" w:sz="0" w:space="0" w:color="auto"/>
        <w:left w:val="none" w:sz="0" w:space="0" w:color="auto"/>
        <w:bottom w:val="none" w:sz="0" w:space="0" w:color="auto"/>
        <w:right w:val="none" w:sz="0" w:space="0" w:color="auto"/>
      </w:divBdr>
    </w:div>
    <w:div w:id="1585188114">
      <w:bodyDiv w:val="1"/>
      <w:marLeft w:val="0"/>
      <w:marRight w:val="0"/>
      <w:marTop w:val="0"/>
      <w:marBottom w:val="0"/>
      <w:divBdr>
        <w:top w:val="none" w:sz="0" w:space="0" w:color="auto"/>
        <w:left w:val="none" w:sz="0" w:space="0" w:color="auto"/>
        <w:bottom w:val="none" w:sz="0" w:space="0" w:color="auto"/>
        <w:right w:val="none" w:sz="0" w:space="0" w:color="auto"/>
      </w:divBdr>
    </w:div>
    <w:div w:id="1606233522">
      <w:bodyDiv w:val="1"/>
      <w:marLeft w:val="0"/>
      <w:marRight w:val="0"/>
      <w:marTop w:val="0"/>
      <w:marBottom w:val="0"/>
      <w:divBdr>
        <w:top w:val="none" w:sz="0" w:space="0" w:color="auto"/>
        <w:left w:val="none" w:sz="0" w:space="0" w:color="auto"/>
        <w:bottom w:val="none" w:sz="0" w:space="0" w:color="auto"/>
        <w:right w:val="none" w:sz="0" w:space="0" w:color="auto"/>
      </w:divBdr>
    </w:div>
    <w:div w:id="1628776831">
      <w:bodyDiv w:val="1"/>
      <w:marLeft w:val="0"/>
      <w:marRight w:val="0"/>
      <w:marTop w:val="0"/>
      <w:marBottom w:val="0"/>
      <w:divBdr>
        <w:top w:val="none" w:sz="0" w:space="0" w:color="auto"/>
        <w:left w:val="none" w:sz="0" w:space="0" w:color="auto"/>
        <w:bottom w:val="none" w:sz="0" w:space="0" w:color="auto"/>
        <w:right w:val="none" w:sz="0" w:space="0" w:color="auto"/>
      </w:divBdr>
    </w:div>
    <w:div w:id="1659503079">
      <w:bodyDiv w:val="1"/>
      <w:marLeft w:val="0"/>
      <w:marRight w:val="0"/>
      <w:marTop w:val="0"/>
      <w:marBottom w:val="0"/>
      <w:divBdr>
        <w:top w:val="none" w:sz="0" w:space="0" w:color="auto"/>
        <w:left w:val="none" w:sz="0" w:space="0" w:color="auto"/>
        <w:bottom w:val="none" w:sz="0" w:space="0" w:color="auto"/>
        <w:right w:val="none" w:sz="0" w:space="0" w:color="auto"/>
      </w:divBdr>
    </w:div>
    <w:div w:id="1778063684">
      <w:bodyDiv w:val="1"/>
      <w:marLeft w:val="0"/>
      <w:marRight w:val="0"/>
      <w:marTop w:val="0"/>
      <w:marBottom w:val="0"/>
      <w:divBdr>
        <w:top w:val="none" w:sz="0" w:space="0" w:color="auto"/>
        <w:left w:val="none" w:sz="0" w:space="0" w:color="auto"/>
        <w:bottom w:val="none" w:sz="0" w:space="0" w:color="auto"/>
        <w:right w:val="none" w:sz="0" w:space="0" w:color="auto"/>
      </w:divBdr>
    </w:div>
    <w:div w:id="1816099125">
      <w:bodyDiv w:val="1"/>
      <w:marLeft w:val="0"/>
      <w:marRight w:val="0"/>
      <w:marTop w:val="0"/>
      <w:marBottom w:val="0"/>
      <w:divBdr>
        <w:top w:val="none" w:sz="0" w:space="0" w:color="auto"/>
        <w:left w:val="none" w:sz="0" w:space="0" w:color="auto"/>
        <w:bottom w:val="none" w:sz="0" w:space="0" w:color="auto"/>
        <w:right w:val="none" w:sz="0" w:space="0" w:color="auto"/>
      </w:divBdr>
    </w:div>
    <w:div w:id="1824540413">
      <w:bodyDiv w:val="1"/>
      <w:marLeft w:val="0"/>
      <w:marRight w:val="0"/>
      <w:marTop w:val="0"/>
      <w:marBottom w:val="0"/>
      <w:divBdr>
        <w:top w:val="none" w:sz="0" w:space="0" w:color="auto"/>
        <w:left w:val="none" w:sz="0" w:space="0" w:color="auto"/>
        <w:bottom w:val="none" w:sz="0" w:space="0" w:color="auto"/>
        <w:right w:val="none" w:sz="0" w:space="0" w:color="auto"/>
      </w:divBdr>
    </w:div>
    <w:div w:id="1928075571">
      <w:bodyDiv w:val="1"/>
      <w:marLeft w:val="0"/>
      <w:marRight w:val="0"/>
      <w:marTop w:val="0"/>
      <w:marBottom w:val="0"/>
      <w:divBdr>
        <w:top w:val="none" w:sz="0" w:space="0" w:color="auto"/>
        <w:left w:val="none" w:sz="0" w:space="0" w:color="auto"/>
        <w:bottom w:val="none" w:sz="0" w:space="0" w:color="auto"/>
        <w:right w:val="none" w:sz="0" w:space="0" w:color="auto"/>
      </w:divBdr>
    </w:div>
    <w:div w:id="1933665567">
      <w:bodyDiv w:val="1"/>
      <w:marLeft w:val="0"/>
      <w:marRight w:val="0"/>
      <w:marTop w:val="0"/>
      <w:marBottom w:val="0"/>
      <w:divBdr>
        <w:top w:val="none" w:sz="0" w:space="0" w:color="auto"/>
        <w:left w:val="none" w:sz="0" w:space="0" w:color="auto"/>
        <w:bottom w:val="none" w:sz="0" w:space="0" w:color="auto"/>
        <w:right w:val="none" w:sz="0" w:space="0" w:color="auto"/>
      </w:divBdr>
    </w:div>
    <w:div w:id="1985889104">
      <w:bodyDiv w:val="1"/>
      <w:marLeft w:val="0"/>
      <w:marRight w:val="0"/>
      <w:marTop w:val="0"/>
      <w:marBottom w:val="0"/>
      <w:divBdr>
        <w:top w:val="none" w:sz="0" w:space="0" w:color="auto"/>
        <w:left w:val="none" w:sz="0" w:space="0" w:color="auto"/>
        <w:bottom w:val="none" w:sz="0" w:space="0" w:color="auto"/>
        <w:right w:val="none" w:sz="0" w:space="0" w:color="auto"/>
      </w:divBdr>
    </w:div>
    <w:div w:id="2034989892">
      <w:bodyDiv w:val="1"/>
      <w:marLeft w:val="0"/>
      <w:marRight w:val="0"/>
      <w:marTop w:val="0"/>
      <w:marBottom w:val="0"/>
      <w:divBdr>
        <w:top w:val="none" w:sz="0" w:space="0" w:color="auto"/>
        <w:left w:val="none" w:sz="0" w:space="0" w:color="auto"/>
        <w:bottom w:val="none" w:sz="0" w:space="0" w:color="auto"/>
        <w:right w:val="none" w:sz="0" w:space="0" w:color="auto"/>
      </w:divBdr>
    </w:div>
    <w:div w:id="210653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7C80A-DB0A-4A78-8BFB-EE4EE6BD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58</Pages>
  <Words>24408</Words>
  <Characters>134244</Characters>
  <Application>Microsoft Office Word</Application>
  <DocSecurity>0</DocSecurity>
  <Lines>1118</Lines>
  <Paragraphs>316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158336</CharactersWithSpaces>
  <SharedDoc>false</SharedDoc>
  <HLinks>
    <vt:vector size="384" baseType="variant">
      <vt:variant>
        <vt:i4>1835062</vt:i4>
      </vt:variant>
      <vt:variant>
        <vt:i4>380</vt:i4>
      </vt:variant>
      <vt:variant>
        <vt:i4>0</vt:i4>
      </vt:variant>
      <vt:variant>
        <vt:i4>5</vt:i4>
      </vt:variant>
      <vt:variant>
        <vt:lpwstr/>
      </vt:variant>
      <vt:variant>
        <vt:lpwstr>_Toc256265497</vt:lpwstr>
      </vt:variant>
      <vt:variant>
        <vt:i4>1835062</vt:i4>
      </vt:variant>
      <vt:variant>
        <vt:i4>374</vt:i4>
      </vt:variant>
      <vt:variant>
        <vt:i4>0</vt:i4>
      </vt:variant>
      <vt:variant>
        <vt:i4>5</vt:i4>
      </vt:variant>
      <vt:variant>
        <vt:lpwstr/>
      </vt:variant>
      <vt:variant>
        <vt:lpwstr>_Toc256265496</vt:lpwstr>
      </vt:variant>
      <vt:variant>
        <vt:i4>1835062</vt:i4>
      </vt:variant>
      <vt:variant>
        <vt:i4>368</vt:i4>
      </vt:variant>
      <vt:variant>
        <vt:i4>0</vt:i4>
      </vt:variant>
      <vt:variant>
        <vt:i4>5</vt:i4>
      </vt:variant>
      <vt:variant>
        <vt:lpwstr/>
      </vt:variant>
      <vt:variant>
        <vt:lpwstr>_Toc256265495</vt:lpwstr>
      </vt:variant>
      <vt:variant>
        <vt:i4>1835062</vt:i4>
      </vt:variant>
      <vt:variant>
        <vt:i4>362</vt:i4>
      </vt:variant>
      <vt:variant>
        <vt:i4>0</vt:i4>
      </vt:variant>
      <vt:variant>
        <vt:i4>5</vt:i4>
      </vt:variant>
      <vt:variant>
        <vt:lpwstr/>
      </vt:variant>
      <vt:variant>
        <vt:lpwstr>_Toc256265494</vt:lpwstr>
      </vt:variant>
      <vt:variant>
        <vt:i4>1835062</vt:i4>
      </vt:variant>
      <vt:variant>
        <vt:i4>356</vt:i4>
      </vt:variant>
      <vt:variant>
        <vt:i4>0</vt:i4>
      </vt:variant>
      <vt:variant>
        <vt:i4>5</vt:i4>
      </vt:variant>
      <vt:variant>
        <vt:lpwstr/>
      </vt:variant>
      <vt:variant>
        <vt:lpwstr>_Toc256265493</vt:lpwstr>
      </vt:variant>
      <vt:variant>
        <vt:i4>1835062</vt:i4>
      </vt:variant>
      <vt:variant>
        <vt:i4>350</vt:i4>
      </vt:variant>
      <vt:variant>
        <vt:i4>0</vt:i4>
      </vt:variant>
      <vt:variant>
        <vt:i4>5</vt:i4>
      </vt:variant>
      <vt:variant>
        <vt:lpwstr/>
      </vt:variant>
      <vt:variant>
        <vt:lpwstr>_Toc256265492</vt:lpwstr>
      </vt:variant>
      <vt:variant>
        <vt:i4>1835062</vt:i4>
      </vt:variant>
      <vt:variant>
        <vt:i4>344</vt:i4>
      </vt:variant>
      <vt:variant>
        <vt:i4>0</vt:i4>
      </vt:variant>
      <vt:variant>
        <vt:i4>5</vt:i4>
      </vt:variant>
      <vt:variant>
        <vt:lpwstr/>
      </vt:variant>
      <vt:variant>
        <vt:lpwstr>_Toc256265491</vt:lpwstr>
      </vt:variant>
      <vt:variant>
        <vt:i4>1835062</vt:i4>
      </vt:variant>
      <vt:variant>
        <vt:i4>338</vt:i4>
      </vt:variant>
      <vt:variant>
        <vt:i4>0</vt:i4>
      </vt:variant>
      <vt:variant>
        <vt:i4>5</vt:i4>
      </vt:variant>
      <vt:variant>
        <vt:lpwstr/>
      </vt:variant>
      <vt:variant>
        <vt:lpwstr>_Toc256265490</vt:lpwstr>
      </vt:variant>
      <vt:variant>
        <vt:i4>1900598</vt:i4>
      </vt:variant>
      <vt:variant>
        <vt:i4>332</vt:i4>
      </vt:variant>
      <vt:variant>
        <vt:i4>0</vt:i4>
      </vt:variant>
      <vt:variant>
        <vt:i4>5</vt:i4>
      </vt:variant>
      <vt:variant>
        <vt:lpwstr/>
      </vt:variant>
      <vt:variant>
        <vt:lpwstr>_Toc256265489</vt:lpwstr>
      </vt:variant>
      <vt:variant>
        <vt:i4>1900598</vt:i4>
      </vt:variant>
      <vt:variant>
        <vt:i4>326</vt:i4>
      </vt:variant>
      <vt:variant>
        <vt:i4>0</vt:i4>
      </vt:variant>
      <vt:variant>
        <vt:i4>5</vt:i4>
      </vt:variant>
      <vt:variant>
        <vt:lpwstr/>
      </vt:variant>
      <vt:variant>
        <vt:lpwstr>_Toc256265488</vt:lpwstr>
      </vt:variant>
      <vt:variant>
        <vt:i4>1900598</vt:i4>
      </vt:variant>
      <vt:variant>
        <vt:i4>320</vt:i4>
      </vt:variant>
      <vt:variant>
        <vt:i4>0</vt:i4>
      </vt:variant>
      <vt:variant>
        <vt:i4>5</vt:i4>
      </vt:variant>
      <vt:variant>
        <vt:lpwstr/>
      </vt:variant>
      <vt:variant>
        <vt:lpwstr>_Toc256265487</vt:lpwstr>
      </vt:variant>
      <vt:variant>
        <vt:i4>1900598</vt:i4>
      </vt:variant>
      <vt:variant>
        <vt:i4>314</vt:i4>
      </vt:variant>
      <vt:variant>
        <vt:i4>0</vt:i4>
      </vt:variant>
      <vt:variant>
        <vt:i4>5</vt:i4>
      </vt:variant>
      <vt:variant>
        <vt:lpwstr/>
      </vt:variant>
      <vt:variant>
        <vt:lpwstr>_Toc256265486</vt:lpwstr>
      </vt:variant>
      <vt:variant>
        <vt:i4>1900598</vt:i4>
      </vt:variant>
      <vt:variant>
        <vt:i4>308</vt:i4>
      </vt:variant>
      <vt:variant>
        <vt:i4>0</vt:i4>
      </vt:variant>
      <vt:variant>
        <vt:i4>5</vt:i4>
      </vt:variant>
      <vt:variant>
        <vt:lpwstr/>
      </vt:variant>
      <vt:variant>
        <vt:lpwstr>_Toc256265485</vt:lpwstr>
      </vt:variant>
      <vt:variant>
        <vt:i4>1900598</vt:i4>
      </vt:variant>
      <vt:variant>
        <vt:i4>302</vt:i4>
      </vt:variant>
      <vt:variant>
        <vt:i4>0</vt:i4>
      </vt:variant>
      <vt:variant>
        <vt:i4>5</vt:i4>
      </vt:variant>
      <vt:variant>
        <vt:lpwstr/>
      </vt:variant>
      <vt:variant>
        <vt:lpwstr>_Toc256265484</vt:lpwstr>
      </vt:variant>
      <vt:variant>
        <vt:i4>1900598</vt:i4>
      </vt:variant>
      <vt:variant>
        <vt:i4>296</vt:i4>
      </vt:variant>
      <vt:variant>
        <vt:i4>0</vt:i4>
      </vt:variant>
      <vt:variant>
        <vt:i4>5</vt:i4>
      </vt:variant>
      <vt:variant>
        <vt:lpwstr/>
      </vt:variant>
      <vt:variant>
        <vt:lpwstr>_Toc256265483</vt:lpwstr>
      </vt:variant>
      <vt:variant>
        <vt:i4>1900598</vt:i4>
      </vt:variant>
      <vt:variant>
        <vt:i4>290</vt:i4>
      </vt:variant>
      <vt:variant>
        <vt:i4>0</vt:i4>
      </vt:variant>
      <vt:variant>
        <vt:i4>5</vt:i4>
      </vt:variant>
      <vt:variant>
        <vt:lpwstr/>
      </vt:variant>
      <vt:variant>
        <vt:lpwstr>_Toc256265482</vt:lpwstr>
      </vt:variant>
      <vt:variant>
        <vt:i4>1900598</vt:i4>
      </vt:variant>
      <vt:variant>
        <vt:i4>284</vt:i4>
      </vt:variant>
      <vt:variant>
        <vt:i4>0</vt:i4>
      </vt:variant>
      <vt:variant>
        <vt:i4>5</vt:i4>
      </vt:variant>
      <vt:variant>
        <vt:lpwstr/>
      </vt:variant>
      <vt:variant>
        <vt:lpwstr>_Toc256265481</vt:lpwstr>
      </vt:variant>
      <vt:variant>
        <vt:i4>1900598</vt:i4>
      </vt:variant>
      <vt:variant>
        <vt:i4>278</vt:i4>
      </vt:variant>
      <vt:variant>
        <vt:i4>0</vt:i4>
      </vt:variant>
      <vt:variant>
        <vt:i4>5</vt:i4>
      </vt:variant>
      <vt:variant>
        <vt:lpwstr/>
      </vt:variant>
      <vt:variant>
        <vt:lpwstr>_Toc256265480</vt:lpwstr>
      </vt:variant>
      <vt:variant>
        <vt:i4>1179702</vt:i4>
      </vt:variant>
      <vt:variant>
        <vt:i4>272</vt:i4>
      </vt:variant>
      <vt:variant>
        <vt:i4>0</vt:i4>
      </vt:variant>
      <vt:variant>
        <vt:i4>5</vt:i4>
      </vt:variant>
      <vt:variant>
        <vt:lpwstr/>
      </vt:variant>
      <vt:variant>
        <vt:lpwstr>_Toc256265479</vt:lpwstr>
      </vt:variant>
      <vt:variant>
        <vt:i4>1179702</vt:i4>
      </vt:variant>
      <vt:variant>
        <vt:i4>266</vt:i4>
      </vt:variant>
      <vt:variant>
        <vt:i4>0</vt:i4>
      </vt:variant>
      <vt:variant>
        <vt:i4>5</vt:i4>
      </vt:variant>
      <vt:variant>
        <vt:lpwstr/>
      </vt:variant>
      <vt:variant>
        <vt:lpwstr>_Toc256265478</vt:lpwstr>
      </vt:variant>
      <vt:variant>
        <vt:i4>1179702</vt:i4>
      </vt:variant>
      <vt:variant>
        <vt:i4>260</vt:i4>
      </vt:variant>
      <vt:variant>
        <vt:i4>0</vt:i4>
      </vt:variant>
      <vt:variant>
        <vt:i4>5</vt:i4>
      </vt:variant>
      <vt:variant>
        <vt:lpwstr/>
      </vt:variant>
      <vt:variant>
        <vt:lpwstr>_Toc256265477</vt:lpwstr>
      </vt:variant>
      <vt:variant>
        <vt:i4>1179702</vt:i4>
      </vt:variant>
      <vt:variant>
        <vt:i4>254</vt:i4>
      </vt:variant>
      <vt:variant>
        <vt:i4>0</vt:i4>
      </vt:variant>
      <vt:variant>
        <vt:i4>5</vt:i4>
      </vt:variant>
      <vt:variant>
        <vt:lpwstr/>
      </vt:variant>
      <vt:variant>
        <vt:lpwstr>_Toc256265476</vt:lpwstr>
      </vt:variant>
      <vt:variant>
        <vt:i4>1179702</vt:i4>
      </vt:variant>
      <vt:variant>
        <vt:i4>248</vt:i4>
      </vt:variant>
      <vt:variant>
        <vt:i4>0</vt:i4>
      </vt:variant>
      <vt:variant>
        <vt:i4>5</vt:i4>
      </vt:variant>
      <vt:variant>
        <vt:lpwstr/>
      </vt:variant>
      <vt:variant>
        <vt:lpwstr>_Toc256265475</vt:lpwstr>
      </vt:variant>
      <vt:variant>
        <vt:i4>1179702</vt:i4>
      </vt:variant>
      <vt:variant>
        <vt:i4>242</vt:i4>
      </vt:variant>
      <vt:variant>
        <vt:i4>0</vt:i4>
      </vt:variant>
      <vt:variant>
        <vt:i4>5</vt:i4>
      </vt:variant>
      <vt:variant>
        <vt:lpwstr/>
      </vt:variant>
      <vt:variant>
        <vt:lpwstr>_Toc256265474</vt:lpwstr>
      </vt:variant>
      <vt:variant>
        <vt:i4>1179702</vt:i4>
      </vt:variant>
      <vt:variant>
        <vt:i4>236</vt:i4>
      </vt:variant>
      <vt:variant>
        <vt:i4>0</vt:i4>
      </vt:variant>
      <vt:variant>
        <vt:i4>5</vt:i4>
      </vt:variant>
      <vt:variant>
        <vt:lpwstr/>
      </vt:variant>
      <vt:variant>
        <vt:lpwstr>_Toc256265473</vt:lpwstr>
      </vt:variant>
      <vt:variant>
        <vt:i4>1179702</vt:i4>
      </vt:variant>
      <vt:variant>
        <vt:i4>230</vt:i4>
      </vt:variant>
      <vt:variant>
        <vt:i4>0</vt:i4>
      </vt:variant>
      <vt:variant>
        <vt:i4>5</vt:i4>
      </vt:variant>
      <vt:variant>
        <vt:lpwstr/>
      </vt:variant>
      <vt:variant>
        <vt:lpwstr>_Toc256265472</vt:lpwstr>
      </vt:variant>
      <vt:variant>
        <vt:i4>1179702</vt:i4>
      </vt:variant>
      <vt:variant>
        <vt:i4>224</vt:i4>
      </vt:variant>
      <vt:variant>
        <vt:i4>0</vt:i4>
      </vt:variant>
      <vt:variant>
        <vt:i4>5</vt:i4>
      </vt:variant>
      <vt:variant>
        <vt:lpwstr/>
      </vt:variant>
      <vt:variant>
        <vt:lpwstr>_Toc256265471</vt:lpwstr>
      </vt:variant>
      <vt:variant>
        <vt:i4>1179702</vt:i4>
      </vt:variant>
      <vt:variant>
        <vt:i4>218</vt:i4>
      </vt:variant>
      <vt:variant>
        <vt:i4>0</vt:i4>
      </vt:variant>
      <vt:variant>
        <vt:i4>5</vt:i4>
      </vt:variant>
      <vt:variant>
        <vt:lpwstr/>
      </vt:variant>
      <vt:variant>
        <vt:lpwstr>_Toc256265470</vt:lpwstr>
      </vt:variant>
      <vt:variant>
        <vt:i4>1245238</vt:i4>
      </vt:variant>
      <vt:variant>
        <vt:i4>212</vt:i4>
      </vt:variant>
      <vt:variant>
        <vt:i4>0</vt:i4>
      </vt:variant>
      <vt:variant>
        <vt:i4>5</vt:i4>
      </vt:variant>
      <vt:variant>
        <vt:lpwstr/>
      </vt:variant>
      <vt:variant>
        <vt:lpwstr>_Toc256265469</vt:lpwstr>
      </vt:variant>
      <vt:variant>
        <vt:i4>1245238</vt:i4>
      </vt:variant>
      <vt:variant>
        <vt:i4>206</vt:i4>
      </vt:variant>
      <vt:variant>
        <vt:i4>0</vt:i4>
      </vt:variant>
      <vt:variant>
        <vt:i4>5</vt:i4>
      </vt:variant>
      <vt:variant>
        <vt:lpwstr/>
      </vt:variant>
      <vt:variant>
        <vt:lpwstr>_Toc256265468</vt:lpwstr>
      </vt:variant>
      <vt:variant>
        <vt:i4>1245238</vt:i4>
      </vt:variant>
      <vt:variant>
        <vt:i4>200</vt:i4>
      </vt:variant>
      <vt:variant>
        <vt:i4>0</vt:i4>
      </vt:variant>
      <vt:variant>
        <vt:i4>5</vt:i4>
      </vt:variant>
      <vt:variant>
        <vt:lpwstr/>
      </vt:variant>
      <vt:variant>
        <vt:lpwstr>_Toc256265467</vt:lpwstr>
      </vt:variant>
      <vt:variant>
        <vt:i4>1245238</vt:i4>
      </vt:variant>
      <vt:variant>
        <vt:i4>194</vt:i4>
      </vt:variant>
      <vt:variant>
        <vt:i4>0</vt:i4>
      </vt:variant>
      <vt:variant>
        <vt:i4>5</vt:i4>
      </vt:variant>
      <vt:variant>
        <vt:lpwstr/>
      </vt:variant>
      <vt:variant>
        <vt:lpwstr>_Toc256265466</vt:lpwstr>
      </vt:variant>
      <vt:variant>
        <vt:i4>1245238</vt:i4>
      </vt:variant>
      <vt:variant>
        <vt:i4>188</vt:i4>
      </vt:variant>
      <vt:variant>
        <vt:i4>0</vt:i4>
      </vt:variant>
      <vt:variant>
        <vt:i4>5</vt:i4>
      </vt:variant>
      <vt:variant>
        <vt:lpwstr/>
      </vt:variant>
      <vt:variant>
        <vt:lpwstr>_Toc256265465</vt:lpwstr>
      </vt:variant>
      <vt:variant>
        <vt:i4>1245238</vt:i4>
      </vt:variant>
      <vt:variant>
        <vt:i4>182</vt:i4>
      </vt:variant>
      <vt:variant>
        <vt:i4>0</vt:i4>
      </vt:variant>
      <vt:variant>
        <vt:i4>5</vt:i4>
      </vt:variant>
      <vt:variant>
        <vt:lpwstr/>
      </vt:variant>
      <vt:variant>
        <vt:lpwstr>_Toc256265464</vt:lpwstr>
      </vt:variant>
      <vt:variant>
        <vt:i4>1245238</vt:i4>
      </vt:variant>
      <vt:variant>
        <vt:i4>176</vt:i4>
      </vt:variant>
      <vt:variant>
        <vt:i4>0</vt:i4>
      </vt:variant>
      <vt:variant>
        <vt:i4>5</vt:i4>
      </vt:variant>
      <vt:variant>
        <vt:lpwstr/>
      </vt:variant>
      <vt:variant>
        <vt:lpwstr>_Toc256265463</vt:lpwstr>
      </vt:variant>
      <vt:variant>
        <vt:i4>1245238</vt:i4>
      </vt:variant>
      <vt:variant>
        <vt:i4>170</vt:i4>
      </vt:variant>
      <vt:variant>
        <vt:i4>0</vt:i4>
      </vt:variant>
      <vt:variant>
        <vt:i4>5</vt:i4>
      </vt:variant>
      <vt:variant>
        <vt:lpwstr/>
      </vt:variant>
      <vt:variant>
        <vt:lpwstr>_Toc256265462</vt:lpwstr>
      </vt:variant>
      <vt:variant>
        <vt:i4>1245238</vt:i4>
      </vt:variant>
      <vt:variant>
        <vt:i4>164</vt:i4>
      </vt:variant>
      <vt:variant>
        <vt:i4>0</vt:i4>
      </vt:variant>
      <vt:variant>
        <vt:i4>5</vt:i4>
      </vt:variant>
      <vt:variant>
        <vt:lpwstr/>
      </vt:variant>
      <vt:variant>
        <vt:lpwstr>_Toc256265461</vt:lpwstr>
      </vt:variant>
      <vt:variant>
        <vt:i4>1245238</vt:i4>
      </vt:variant>
      <vt:variant>
        <vt:i4>158</vt:i4>
      </vt:variant>
      <vt:variant>
        <vt:i4>0</vt:i4>
      </vt:variant>
      <vt:variant>
        <vt:i4>5</vt:i4>
      </vt:variant>
      <vt:variant>
        <vt:lpwstr/>
      </vt:variant>
      <vt:variant>
        <vt:lpwstr>_Toc256265460</vt:lpwstr>
      </vt:variant>
      <vt:variant>
        <vt:i4>1048630</vt:i4>
      </vt:variant>
      <vt:variant>
        <vt:i4>152</vt:i4>
      </vt:variant>
      <vt:variant>
        <vt:i4>0</vt:i4>
      </vt:variant>
      <vt:variant>
        <vt:i4>5</vt:i4>
      </vt:variant>
      <vt:variant>
        <vt:lpwstr/>
      </vt:variant>
      <vt:variant>
        <vt:lpwstr>_Toc256265459</vt:lpwstr>
      </vt:variant>
      <vt:variant>
        <vt:i4>1048630</vt:i4>
      </vt:variant>
      <vt:variant>
        <vt:i4>146</vt:i4>
      </vt:variant>
      <vt:variant>
        <vt:i4>0</vt:i4>
      </vt:variant>
      <vt:variant>
        <vt:i4>5</vt:i4>
      </vt:variant>
      <vt:variant>
        <vt:lpwstr/>
      </vt:variant>
      <vt:variant>
        <vt:lpwstr>_Toc256265458</vt:lpwstr>
      </vt:variant>
      <vt:variant>
        <vt:i4>1048630</vt:i4>
      </vt:variant>
      <vt:variant>
        <vt:i4>140</vt:i4>
      </vt:variant>
      <vt:variant>
        <vt:i4>0</vt:i4>
      </vt:variant>
      <vt:variant>
        <vt:i4>5</vt:i4>
      </vt:variant>
      <vt:variant>
        <vt:lpwstr/>
      </vt:variant>
      <vt:variant>
        <vt:lpwstr>_Toc256265457</vt:lpwstr>
      </vt:variant>
      <vt:variant>
        <vt:i4>1048630</vt:i4>
      </vt:variant>
      <vt:variant>
        <vt:i4>134</vt:i4>
      </vt:variant>
      <vt:variant>
        <vt:i4>0</vt:i4>
      </vt:variant>
      <vt:variant>
        <vt:i4>5</vt:i4>
      </vt:variant>
      <vt:variant>
        <vt:lpwstr/>
      </vt:variant>
      <vt:variant>
        <vt:lpwstr>_Toc256265456</vt:lpwstr>
      </vt:variant>
      <vt:variant>
        <vt:i4>1048630</vt:i4>
      </vt:variant>
      <vt:variant>
        <vt:i4>128</vt:i4>
      </vt:variant>
      <vt:variant>
        <vt:i4>0</vt:i4>
      </vt:variant>
      <vt:variant>
        <vt:i4>5</vt:i4>
      </vt:variant>
      <vt:variant>
        <vt:lpwstr/>
      </vt:variant>
      <vt:variant>
        <vt:lpwstr>_Toc256265455</vt:lpwstr>
      </vt:variant>
      <vt:variant>
        <vt:i4>1048630</vt:i4>
      </vt:variant>
      <vt:variant>
        <vt:i4>122</vt:i4>
      </vt:variant>
      <vt:variant>
        <vt:i4>0</vt:i4>
      </vt:variant>
      <vt:variant>
        <vt:i4>5</vt:i4>
      </vt:variant>
      <vt:variant>
        <vt:lpwstr/>
      </vt:variant>
      <vt:variant>
        <vt:lpwstr>_Toc256265454</vt:lpwstr>
      </vt:variant>
      <vt:variant>
        <vt:i4>1048630</vt:i4>
      </vt:variant>
      <vt:variant>
        <vt:i4>116</vt:i4>
      </vt:variant>
      <vt:variant>
        <vt:i4>0</vt:i4>
      </vt:variant>
      <vt:variant>
        <vt:i4>5</vt:i4>
      </vt:variant>
      <vt:variant>
        <vt:lpwstr/>
      </vt:variant>
      <vt:variant>
        <vt:lpwstr>_Toc256265453</vt:lpwstr>
      </vt:variant>
      <vt:variant>
        <vt:i4>1048630</vt:i4>
      </vt:variant>
      <vt:variant>
        <vt:i4>110</vt:i4>
      </vt:variant>
      <vt:variant>
        <vt:i4>0</vt:i4>
      </vt:variant>
      <vt:variant>
        <vt:i4>5</vt:i4>
      </vt:variant>
      <vt:variant>
        <vt:lpwstr/>
      </vt:variant>
      <vt:variant>
        <vt:lpwstr>_Toc256265452</vt:lpwstr>
      </vt:variant>
      <vt:variant>
        <vt:i4>1048630</vt:i4>
      </vt:variant>
      <vt:variant>
        <vt:i4>104</vt:i4>
      </vt:variant>
      <vt:variant>
        <vt:i4>0</vt:i4>
      </vt:variant>
      <vt:variant>
        <vt:i4>5</vt:i4>
      </vt:variant>
      <vt:variant>
        <vt:lpwstr/>
      </vt:variant>
      <vt:variant>
        <vt:lpwstr>_Toc256265451</vt:lpwstr>
      </vt:variant>
      <vt:variant>
        <vt:i4>1048630</vt:i4>
      </vt:variant>
      <vt:variant>
        <vt:i4>98</vt:i4>
      </vt:variant>
      <vt:variant>
        <vt:i4>0</vt:i4>
      </vt:variant>
      <vt:variant>
        <vt:i4>5</vt:i4>
      </vt:variant>
      <vt:variant>
        <vt:lpwstr/>
      </vt:variant>
      <vt:variant>
        <vt:lpwstr>_Toc256265450</vt:lpwstr>
      </vt:variant>
      <vt:variant>
        <vt:i4>1114166</vt:i4>
      </vt:variant>
      <vt:variant>
        <vt:i4>92</vt:i4>
      </vt:variant>
      <vt:variant>
        <vt:i4>0</vt:i4>
      </vt:variant>
      <vt:variant>
        <vt:i4>5</vt:i4>
      </vt:variant>
      <vt:variant>
        <vt:lpwstr/>
      </vt:variant>
      <vt:variant>
        <vt:lpwstr>_Toc256265449</vt:lpwstr>
      </vt:variant>
      <vt:variant>
        <vt:i4>1114166</vt:i4>
      </vt:variant>
      <vt:variant>
        <vt:i4>86</vt:i4>
      </vt:variant>
      <vt:variant>
        <vt:i4>0</vt:i4>
      </vt:variant>
      <vt:variant>
        <vt:i4>5</vt:i4>
      </vt:variant>
      <vt:variant>
        <vt:lpwstr/>
      </vt:variant>
      <vt:variant>
        <vt:lpwstr>_Toc256265448</vt:lpwstr>
      </vt:variant>
      <vt:variant>
        <vt:i4>1114166</vt:i4>
      </vt:variant>
      <vt:variant>
        <vt:i4>80</vt:i4>
      </vt:variant>
      <vt:variant>
        <vt:i4>0</vt:i4>
      </vt:variant>
      <vt:variant>
        <vt:i4>5</vt:i4>
      </vt:variant>
      <vt:variant>
        <vt:lpwstr/>
      </vt:variant>
      <vt:variant>
        <vt:lpwstr>_Toc256265447</vt:lpwstr>
      </vt:variant>
      <vt:variant>
        <vt:i4>1114166</vt:i4>
      </vt:variant>
      <vt:variant>
        <vt:i4>74</vt:i4>
      </vt:variant>
      <vt:variant>
        <vt:i4>0</vt:i4>
      </vt:variant>
      <vt:variant>
        <vt:i4>5</vt:i4>
      </vt:variant>
      <vt:variant>
        <vt:lpwstr/>
      </vt:variant>
      <vt:variant>
        <vt:lpwstr>_Toc256265446</vt:lpwstr>
      </vt:variant>
      <vt:variant>
        <vt:i4>1114166</vt:i4>
      </vt:variant>
      <vt:variant>
        <vt:i4>68</vt:i4>
      </vt:variant>
      <vt:variant>
        <vt:i4>0</vt:i4>
      </vt:variant>
      <vt:variant>
        <vt:i4>5</vt:i4>
      </vt:variant>
      <vt:variant>
        <vt:lpwstr/>
      </vt:variant>
      <vt:variant>
        <vt:lpwstr>_Toc256265445</vt:lpwstr>
      </vt:variant>
      <vt:variant>
        <vt:i4>1114166</vt:i4>
      </vt:variant>
      <vt:variant>
        <vt:i4>62</vt:i4>
      </vt:variant>
      <vt:variant>
        <vt:i4>0</vt:i4>
      </vt:variant>
      <vt:variant>
        <vt:i4>5</vt:i4>
      </vt:variant>
      <vt:variant>
        <vt:lpwstr/>
      </vt:variant>
      <vt:variant>
        <vt:lpwstr>_Toc256265444</vt:lpwstr>
      </vt:variant>
      <vt:variant>
        <vt:i4>1114166</vt:i4>
      </vt:variant>
      <vt:variant>
        <vt:i4>56</vt:i4>
      </vt:variant>
      <vt:variant>
        <vt:i4>0</vt:i4>
      </vt:variant>
      <vt:variant>
        <vt:i4>5</vt:i4>
      </vt:variant>
      <vt:variant>
        <vt:lpwstr/>
      </vt:variant>
      <vt:variant>
        <vt:lpwstr>_Toc256265443</vt:lpwstr>
      </vt:variant>
      <vt:variant>
        <vt:i4>1114166</vt:i4>
      </vt:variant>
      <vt:variant>
        <vt:i4>50</vt:i4>
      </vt:variant>
      <vt:variant>
        <vt:i4>0</vt:i4>
      </vt:variant>
      <vt:variant>
        <vt:i4>5</vt:i4>
      </vt:variant>
      <vt:variant>
        <vt:lpwstr/>
      </vt:variant>
      <vt:variant>
        <vt:lpwstr>_Toc256265442</vt:lpwstr>
      </vt:variant>
      <vt:variant>
        <vt:i4>1114166</vt:i4>
      </vt:variant>
      <vt:variant>
        <vt:i4>44</vt:i4>
      </vt:variant>
      <vt:variant>
        <vt:i4>0</vt:i4>
      </vt:variant>
      <vt:variant>
        <vt:i4>5</vt:i4>
      </vt:variant>
      <vt:variant>
        <vt:lpwstr/>
      </vt:variant>
      <vt:variant>
        <vt:lpwstr>_Toc256265441</vt:lpwstr>
      </vt:variant>
      <vt:variant>
        <vt:i4>1114166</vt:i4>
      </vt:variant>
      <vt:variant>
        <vt:i4>38</vt:i4>
      </vt:variant>
      <vt:variant>
        <vt:i4>0</vt:i4>
      </vt:variant>
      <vt:variant>
        <vt:i4>5</vt:i4>
      </vt:variant>
      <vt:variant>
        <vt:lpwstr/>
      </vt:variant>
      <vt:variant>
        <vt:lpwstr>_Toc256265440</vt:lpwstr>
      </vt:variant>
      <vt:variant>
        <vt:i4>1441846</vt:i4>
      </vt:variant>
      <vt:variant>
        <vt:i4>32</vt:i4>
      </vt:variant>
      <vt:variant>
        <vt:i4>0</vt:i4>
      </vt:variant>
      <vt:variant>
        <vt:i4>5</vt:i4>
      </vt:variant>
      <vt:variant>
        <vt:lpwstr/>
      </vt:variant>
      <vt:variant>
        <vt:lpwstr>_Toc256265439</vt:lpwstr>
      </vt:variant>
      <vt:variant>
        <vt:i4>1441846</vt:i4>
      </vt:variant>
      <vt:variant>
        <vt:i4>26</vt:i4>
      </vt:variant>
      <vt:variant>
        <vt:i4>0</vt:i4>
      </vt:variant>
      <vt:variant>
        <vt:i4>5</vt:i4>
      </vt:variant>
      <vt:variant>
        <vt:lpwstr/>
      </vt:variant>
      <vt:variant>
        <vt:lpwstr>_Toc256265438</vt:lpwstr>
      </vt:variant>
      <vt:variant>
        <vt:i4>1441846</vt:i4>
      </vt:variant>
      <vt:variant>
        <vt:i4>20</vt:i4>
      </vt:variant>
      <vt:variant>
        <vt:i4>0</vt:i4>
      </vt:variant>
      <vt:variant>
        <vt:i4>5</vt:i4>
      </vt:variant>
      <vt:variant>
        <vt:lpwstr/>
      </vt:variant>
      <vt:variant>
        <vt:lpwstr>_Toc256265437</vt:lpwstr>
      </vt:variant>
      <vt:variant>
        <vt:i4>1441846</vt:i4>
      </vt:variant>
      <vt:variant>
        <vt:i4>14</vt:i4>
      </vt:variant>
      <vt:variant>
        <vt:i4>0</vt:i4>
      </vt:variant>
      <vt:variant>
        <vt:i4>5</vt:i4>
      </vt:variant>
      <vt:variant>
        <vt:lpwstr/>
      </vt:variant>
      <vt:variant>
        <vt:lpwstr>_Toc256265436</vt:lpwstr>
      </vt:variant>
      <vt:variant>
        <vt:i4>1441846</vt:i4>
      </vt:variant>
      <vt:variant>
        <vt:i4>8</vt:i4>
      </vt:variant>
      <vt:variant>
        <vt:i4>0</vt:i4>
      </vt:variant>
      <vt:variant>
        <vt:i4>5</vt:i4>
      </vt:variant>
      <vt:variant>
        <vt:lpwstr/>
      </vt:variant>
      <vt:variant>
        <vt:lpwstr>_Toc256265435</vt:lpwstr>
      </vt:variant>
      <vt:variant>
        <vt:i4>1441846</vt:i4>
      </vt:variant>
      <vt:variant>
        <vt:i4>2</vt:i4>
      </vt:variant>
      <vt:variant>
        <vt:i4>0</vt:i4>
      </vt:variant>
      <vt:variant>
        <vt:i4>5</vt:i4>
      </vt:variant>
      <vt:variant>
        <vt:lpwstr/>
      </vt:variant>
      <vt:variant>
        <vt:lpwstr>_Toc256265434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Savoir Sphère</dc:creator>
  <cp:keywords/>
  <cp:lastModifiedBy>Christophe Dureux</cp:lastModifiedBy>
  <cp:revision>2640</cp:revision>
  <cp:lastPrinted>2010-03-13T09:19:00Z</cp:lastPrinted>
  <dcterms:created xsi:type="dcterms:W3CDTF">2016-02-10T09:41:00Z</dcterms:created>
  <dcterms:modified xsi:type="dcterms:W3CDTF">2025-01-22T10:56:00Z</dcterms:modified>
</cp:coreProperties>
</file>