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7076"/>
      </w:tblGrid>
      <w:tr w:rsidR="009E7EAD" w:rsidRPr="00A775C8" w14:paraId="13FC3755" w14:textId="77777777" w:rsidTr="002961E2"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DF65C9" w14:textId="77777777" w:rsidR="009E7EAD" w:rsidRPr="00514282" w:rsidRDefault="009E7EAD" w:rsidP="002961E2">
            <w:pPr>
              <w:rPr>
                <w:sz w:val="24"/>
                <w:szCs w:val="24"/>
              </w:rPr>
            </w:pPr>
            <w:r w:rsidRPr="00514282">
              <w:rPr>
                <w:sz w:val="24"/>
                <w:szCs w:val="24"/>
              </w:rPr>
              <w:t xml:space="preserve">Consultation N° </w:t>
            </w:r>
          </w:p>
        </w:tc>
        <w:sdt>
          <w:sdtPr>
            <w:rPr>
              <w:rFonts w:ascii="Marianne" w:eastAsiaTheme="minorHAnsi" w:hAnsi="Marianne" w:cstheme="minorBidi"/>
              <w:sz w:val="24"/>
              <w:szCs w:val="24"/>
              <w:highlight w:val="yellow"/>
            </w:rPr>
            <w:id w:val="-1089991077"/>
            <w:placeholder>
              <w:docPart w:val="CAC3FBFF9ECE4E03BAD20D81621276C7"/>
            </w:placeholder>
          </w:sdtPr>
          <w:sdtContent>
            <w:tc>
              <w:tcPr>
                <w:tcW w:w="706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2B508A3E" w14:textId="77777777" w:rsidR="009E7EAD" w:rsidRDefault="009E7EAD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sz w:val="24"/>
                    <w:szCs w:val="24"/>
                    <w:highlight w:val="yellow"/>
                  </w:rPr>
                </w:pPr>
              </w:p>
              <w:p w14:paraId="4BD4252B" w14:textId="77777777" w:rsidR="009E7EAD" w:rsidRDefault="009E7EAD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</w:pPr>
                <w:r w:rsidRPr="006F6485"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  <w:t>2024-214-REC-ETA-118</w:t>
                </w:r>
              </w:p>
              <w:p w14:paraId="24A2C8C0" w14:textId="77777777" w:rsidR="009E7EAD" w:rsidRPr="00A775C8" w:rsidRDefault="009E7EAD" w:rsidP="002961E2">
                <w:pPr>
                  <w:rPr>
                    <w:sz w:val="24"/>
                    <w:szCs w:val="24"/>
                  </w:rPr>
                </w:pPr>
              </w:p>
            </w:tc>
          </w:sdtContent>
        </w:sdt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77FB8FB0" w14:textId="1D01C53B" w:rsidR="007610E5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681965" w:history="1">
            <w:r w:rsidR="007610E5" w:rsidRPr="004E1C6D">
              <w:rPr>
                <w:rStyle w:val="Lienhypertexte"/>
                <w:noProof/>
              </w:rPr>
              <w:t>1.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noProof/>
              </w:rPr>
              <w:t>Règles d’utilisation du cadre du mémoire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_Toc180681965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3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08C43AB8" w14:textId="3A46C038" w:rsidR="007610E5" w:rsidRDefault="009E7EA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80681966" w:history="1">
            <w:r w:rsidR="007610E5" w:rsidRPr="004E1C6D">
              <w:rPr>
                <w:rStyle w:val="Lienhypertexte"/>
                <w:noProof/>
              </w:rPr>
              <w:t>2.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noProof/>
              </w:rPr>
              <w:t>Offre technique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_Toc180681966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4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6B0D47FC" w14:textId="5CEEF565" w:rsidR="007610E5" w:rsidRDefault="009E7EAD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80681967" w:history="1">
            <w:r w:rsidR="007610E5" w:rsidRPr="004E1C6D">
              <w:rPr>
                <w:rStyle w:val="Lienhypertexte"/>
                <w:b/>
                <w:noProof/>
              </w:rPr>
              <w:t>2.1.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_Toc180681967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4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778F6FA7" w14:textId="003D8655" w:rsidR="007610E5" w:rsidRDefault="009E7EAD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80681968" w:history="1">
            <w:r w:rsidR="007610E5" w:rsidRPr="004E1C6D">
              <w:rPr>
                <w:rStyle w:val="Lienhypertexte"/>
                <w:b/>
                <w:noProof/>
              </w:rPr>
              <w:t>2.2.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b/>
                <w:noProof/>
              </w:rPr>
              <w:t>Moyens humains et qualification des équipes (40 points)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_Toc180681968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4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54BB4317" w14:textId="3561C941" w:rsidR="007610E5" w:rsidRDefault="009E7EAD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80681969" w:history="1">
            <w:r w:rsidR="007610E5" w:rsidRPr="004E1C6D">
              <w:rPr>
                <w:rStyle w:val="Lienhypertexte"/>
                <w:b/>
                <w:noProof/>
              </w:rPr>
              <w:t>2.3.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b/>
                <w:noProof/>
              </w:rPr>
              <w:t>Références (20 points)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_Toc180681969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5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2F09B913" w14:textId="12B3B12B" w:rsidR="007610E5" w:rsidRDefault="009E7EAD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80681970" w:history="1">
            <w:r w:rsidR="007610E5" w:rsidRPr="004E1C6D">
              <w:rPr>
                <w:rStyle w:val="Lienhypertexte"/>
                <w:b/>
                <w:noProof/>
              </w:rPr>
              <w:t>2.4.</w:t>
            </w:r>
            <w:r w:rsidR="007610E5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7610E5" w:rsidRPr="004E1C6D">
              <w:rPr>
                <w:rStyle w:val="Lienhypertexte"/>
                <w:b/>
                <w:noProof/>
              </w:rPr>
              <w:t>Dispositions calendaires (10 points)</w:t>
            </w:r>
            <w:r w:rsidR="007610E5">
              <w:rPr>
                <w:noProof/>
                <w:webHidden/>
              </w:rPr>
              <w:tab/>
            </w:r>
            <w:r w:rsidR="007610E5">
              <w:rPr>
                <w:noProof/>
                <w:webHidden/>
              </w:rPr>
              <w:fldChar w:fldCharType="begin"/>
            </w:r>
            <w:r w:rsidR="007610E5">
              <w:rPr>
                <w:noProof/>
                <w:webHidden/>
              </w:rPr>
              <w:instrText xml:space="preserve"> PAGEREF _Toc180681970 \h </w:instrText>
            </w:r>
            <w:r w:rsidR="007610E5">
              <w:rPr>
                <w:noProof/>
                <w:webHidden/>
              </w:rPr>
            </w:r>
            <w:r w:rsidR="007610E5">
              <w:rPr>
                <w:noProof/>
                <w:webHidden/>
              </w:rPr>
              <w:fldChar w:fldCharType="separate"/>
            </w:r>
            <w:r w:rsidR="007610E5">
              <w:rPr>
                <w:noProof/>
                <w:webHidden/>
              </w:rPr>
              <w:t>5</w:t>
            </w:r>
            <w:r w:rsidR="007610E5">
              <w:rPr>
                <w:noProof/>
                <w:webHidden/>
              </w:rPr>
              <w:fldChar w:fldCharType="end"/>
            </w:r>
          </w:hyperlink>
        </w:p>
        <w:p w14:paraId="5474ED8A" w14:textId="230DE113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5CBD609E" w:rsidR="003E4469" w:rsidRPr="000D34CE" w:rsidRDefault="00A724AC" w:rsidP="000D34CE">
      <w:pPr>
        <w:pStyle w:val="Titre1"/>
      </w:pPr>
      <w:bookmarkStart w:id="0" w:name="_Toc180681965"/>
      <w:r w:rsidRPr="000D34CE">
        <w:lastRenderedPageBreak/>
        <w:t>Règle d’</w:t>
      </w:r>
      <w:r w:rsidR="003E4469" w:rsidRPr="000D34CE">
        <w:t>utilisation du cadre d</w:t>
      </w:r>
      <w:bookmarkEnd w:id="0"/>
      <w:r w:rsidR="009E7EAD">
        <w:t>e réponse</w:t>
      </w:r>
    </w:p>
    <w:p w14:paraId="26312BA6" w14:textId="2574AC7F" w:rsidR="006245E5" w:rsidRDefault="006245E5" w:rsidP="00A724AC"/>
    <w:p w14:paraId="080A4B8C" w14:textId="09D9023F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A742CF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4DE58997" w14:textId="3A62D1A5" w:rsidR="003E4469" w:rsidRDefault="003E4469" w:rsidP="000D34CE">
      <w:pPr>
        <w:pStyle w:val="Titre1"/>
      </w:pPr>
      <w:bookmarkStart w:id="1" w:name="_Toc180681966"/>
      <w:r w:rsidRPr="000D34CE">
        <w:lastRenderedPageBreak/>
        <w:t>Offre technique</w:t>
      </w:r>
      <w:bookmarkEnd w:id="1"/>
    </w:p>
    <w:p w14:paraId="7C116DF8" w14:textId="43B4CACA" w:rsidR="001525B8" w:rsidRDefault="001525B8" w:rsidP="001525B8"/>
    <w:p w14:paraId="6B1BC4D8" w14:textId="095876F5" w:rsidR="001525B8" w:rsidRPr="001525B8" w:rsidRDefault="001525B8" w:rsidP="001525B8">
      <w:pPr>
        <w:pStyle w:val="Titre2"/>
        <w:jc w:val="both"/>
        <w:rPr>
          <w:b/>
        </w:rPr>
      </w:pPr>
      <w:r w:rsidRPr="001525B8">
        <w:rPr>
          <w:szCs w:val="24"/>
        </w:rPr>
        <w:t xml:space="preserve"> </w:t>
      </w:r>
      <w:bookmarkStart w:id="2" w:name="_Toc180681967"/>
      <w:r w:rsidRPr="001525B8">
        <w:rPr>
          <w:b/>
        </w:rPr>
        <w:t xml:space="preserve">Méthodologie dédiée au respect des exigences de l’accord-cadre </w:t>
      </w:r>
      <w:r w:rsidR="00A742CF">
        <w:rPr>
          <w:b/>
        </w:rPr>
        <w:t>(30 points)</w:t>
      </w:r>
      <w:bookmarkEnd w:id="2"/>
    </w:p>
    <w:p w14:paraId="3383D8E4" w14:textId="21D842B6" w:rsidR="001525B8" w:rsidRDefault="001525B8" w:rsidP="001525B8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012116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0320C15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B066AE8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400F43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4965409" w14:textId="77777777" w:rsidR="001525B8" w:rsidRDefault="009E7EAD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1B448B1B" w14:textId="3CF1DFD4" w:rsidR="001525B8" w:rsidRDefault="001525B8" w:rsidP="001525B8"/>
    <w:p w14:paraId="66A43D41" w14:textId="00841251" w:rsidR="001525B8" w:rsidRDefault="0036226C" w:rsidP="001525B8">
      <w:r>
        <w:t>2</w:t>
      </w:r>
      <w:r w:rsidR="001525B8" w:rsidRPr="004946A6">
        <w:t xml:space="preserve">/ </w:t>
      </w:r>
      <w:r w:rsidR="001525B8">
        <w:t>Présentation</w:t>
      </w:r>
      <w:r w:rsidR="001525B8"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="001525B8" w:rsidRPr="001525B8">
        <w:t xml:space="preserve"> </w:t>
      </w:r>
    </w:p>
    <w:p w14:paraId="2624A394" w14:textId="77777777" w:rsidR="001525B8" w:rsidRDefault="001525B8" w:rsidP="001525B8"/>
    <w:sdt>
      <w:sdtPr>
        <w:id w:val="-1742481634"/>
      </w:sdtPr>
      <w:sdtEndPr/>
      <w:sdtContent>
        <w:p w14:paraId="08DAFBAC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3F5ABA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C73263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E4B815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76FFB5" w14:textId="77777777" w:rsidR="0036226C" w:rsidRDefault="009E7EAD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4C94A43" w14:textId="77777777" w:rsidR="001525B8" w:rsidRPr="00AA026E" w:rsidRDefault="001525B8" w:rsidP="001525B8"/>
    <w:p w14:paraId="0267BBAA" w14:textId="65BF6ADD" w:rsidR="00DD6FFC" w:rsidRPr="00EB7633" w:rsidRDefault="0036226C" w:rsidP="00EB763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</w:rPr>
      </w:pPr>
      <w:r>
        <w:t>3</w:t>
      </w:r>
      <w:r w:rsidRPr="004946A6">
        <w:t xml:space="preserve">/ </w:t>
      </w:r>
      <w:r>
        <w:t>Présentation</w:t>
      </w:r>
      <w:r w:rsidRPr="001525B8">
        <w:t xml:space="preserve"> d</w:t>
      </w:r>
      <w:r w:rsidR="00EB7633">
        <w:t xml:space="preserve">’une </w:t>
      </w:r>
      <w:r w:rsidR="00EB7633" w:rsidRPr="00EB7633">
        <w:rPr>
          <w:rFonts w:ascii="Calibri" w:hAnsi="Calibri" w:cs="Calibri"/>
        </w:rPr>
        <w:t>synthèse présentant les modalités organisationnelles que le candidat prévoir de mobiliser en vue de s’adapter aux contraintes, à mobiliser les moyens de la structure et à s’adapter aux contraintes d’une opération immobilière en périodes de vacances scolaires (échéance courte, réactivité, visite sur site, communication auprès des interlocuteurs des opérations)</w:t>
      </w:r>
      <w:r w:rsidR="00DD6FFC">
        <w:t> </w:t>
      </w:r>
    </w:p>
    <w:p w14:paraId="64B95D7C" w14:textId="77777777" w:rsidR="0036226C" w:rsidRDefault="0036226C" w:rsidP="0036226C"/>
    <w:sdt>
      <w:sdtPr>
        <w:id w:val="-1770082264"/>
      </w:sdtPr>
      <w:sdtEndPr/>
      <w:sdtContent>
        <w:p w14:paraId="364440A7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3712201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6326A50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552E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EA71F0" w14:textId="77777777" w:rsidR="0036226C" w:rsidRDefault="009E7EAD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D47F6D" w14:textId="77777777" w:rsidR="001525B8" w:rsidRPr="001525B8" w:rsidRDefault="001525B8" w:rsidP="001525B8"/>
    <w:p w14:paraId="3843EA68" w14:textId="0A39BD86" w:rsidR="005160D8" w:rsidRPr="004946A6" w:rsidRDefault="001446A8" w:rsidP="004946A6">
      <w:pPr>
        <w:pStyle w:val="Titre2"/>
        <w:rPr>
          <w:b/>
        </w:rPr>
      </w:pPr>
      <w:bookmarkStart w:id="3" w:name="_Toc180681968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A742CF">
        <w:rPr>
          <w:b/>
        </w:rPr>
        <w:t xml:space="preserve"> (40 points)</w:t>
      </w:r>
      <w:bookmarkEnd w:id="3"/>
    </w:p>
    <w:p w14:paraId="41CAC02F" w14:textId="642879D8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9E7EAD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7FD74E33" w:rsidR="008340FD" w:rsidRDefault="004946A6" w:rsidP="001D5528">
      <w:r w:rsidRPr="004946A6">
        <w:lastRenderedPageBreak/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9E7EAD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01DFE89A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9E7EAD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4C8429D4" w:rsidR="00AA026E" w:rsidRPr="0036226C" w:rsidRDefault="00CD4092" w:rsidP="00C827F3">
      <w:pPr>
        <w:pStyle w:val="Titre2"/>
        <w:rPr>
          <w:b/>
          <w:szCs w:val="24"/>
        </w:rPr>
      </w:pPr>
      <w:bookmarkStart w:id="4" w:name="_Toc180681969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A742CF">
        <w:rPr>
          <w:b/>
          <w:szCs w:val="24"/>
        </w:rPr>
        <w:t>(20 points)</w:t>
      </w:r>
      <w:bookmarkEnd w:id="4"/>
    </w:p>
    <w:p w14:paraId="23163A25" w14:textId="054583A2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missions réalisés,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9E7EAD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AF8121A" w:rsidR="00657162" w:rsidRPr="00657162" w:rsidRDefault="00657162" w:rsidP="00657162"/>
    <w:p w14:paraId="78349714" w14:textId="015A7D99" w:rsidR="00453C18" w:rsidRPr="0036226C" w:rsidRDefault="00EB7633" w:rsidP="00291E0A">
      <w:pPr>
        <w:pStyle w:val="Titre2"/>
        <w:rPr>
          <w:b/>
          <w:szCs w:val="24"/>
        </w:rPr>
      </w:pPr>
      <w:bookmarkStart w:id="5" w:name="_Toc180681970"/>
      <w:r>
        <w:rPr>
          <w:b/>
          <w:szCs w:val="24"/>
        </w:rPr>
        <w:t>Dispositions calendaires</w:t>
      </w:r>
      <w:r w:rsidR="00A742CF">
        <w:rPr>
          <w:b/>
          <w:szCs w:val="24"/>
        </w:rPr>
        <w:t xml:space="preserve"> (10 points)</w:t>
      </w:r>
      <w:bookmarkEnd w:id="5"/>
    </w:p>
    <w:p w14:paraId="289C9B69" w14:textId="60F1D054" w:rsidR="00EB7633" w:rsidRDefault="00291E0A" w:rsidP="00EB7633">
      <w:r w:rsidRPr="00291E0A">
        <w:t xml:space="preserve">Le soumissionnaire </w:t>
      </w:r>
      <w:r w:rsidR="00EB7633">
        <w:t>présente les d</w:t>
      </w:r>
      <w:r w:rsidR="00EB7633" w:rsidRPr="00EB7633">
        <w:t xml:space="preserve">ispositions prises pour respecter les délais de production des études (nombre de déplacements, optimisations calendaires proposées, représentation local… etc.) </w:t>
      </w:r>
    </w:p>
    <w:p w14:paraId="37D20261" w14:textId="77777777" w:rsidR="00EB7633" w:rsidRPr="00EB7633" w:rsidRDefault="00EB7633" w:rsidP="00EB7633">
      <w:pPr>
        <w:ind w:left="720"/>
      </w:pPr>
    </w:p>
    <w:sdt>
      <w:sdtPr>
        <w:id w:val="2065445594"/>
      </w:sdtPr>
      <w:sdtEndPr/>
      <w:sdtContent>
        <w:p w14:paraId="108E5BD5" w14:textId="77777777" w:rsidR="00291E0A" w:rsidRPr="001B7077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065A3D1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4A4D90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B8E4F7A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D8BBDB5" w14:textId="77777777" w:rsidR="00291E0A" w:rsidRDefault="009E7EAD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sectPr w:rsidR="00291E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43CDF65D" w14:textId="77777777" w:rsidR="009E7EAD" w:rsidRDefault="009E7EAD" w:rsidP="009E7EAD">
    <w:pPr>
      <w:pStyle w:val="Pieddepage"/>
      <w:jc w:val="left"/>
    </w:pPr>
    <w:r>
      <w:t>Consultation N° 2024-214-REC-ETA-118</w:t>
    </w:r>
  </w:p>
  <w:p w14:paraId="40E26C02" w14:textId="3312DC70" w:rsidR="000D34CE" w:rsidRDefault="009E7EAD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0916"/>
    <w:multiLevelType w:val="hybridMultilevel"/>
    <w:tmpl w:val="ABBCC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548198">
    <w:abstractNumId w:val="11"/>
  </w:num>
  <w:num w:numId="2" w16cid:durableId="1356730500">
    <w:abstractNumId w:val="3"/>
  </w:num>
  <w:num w:numId="3" w16cid:durableId="1602837067">
    <w:abstractNumId w:val="12"/>
  </w:num>
  <w:num w:numId="4" w16cid:durableId="1061977406">
    <w:abstractNumId w:val="9"/>
  </w:num>
  <w:num w:numId="5" w16cid:durableId="43870062">
    <w:abstractNumId w:val="7"/>
  </w:num>
  <w:num w:numId="6" w16cid:durableId="1033268734">
    <w:abstractNumId w:val="8"/>
  </w:num>
  <w:num w:numId="7" w16cid:durableId="1895385105">
    <w:abstractNumId w:val="2"/>
  </w:num>
  <w:num w:numId="8" w16cid:durableId="610093839">
    <w:abstractNumId w:val="10"/>
  </w:num>
  <w:num w:numId="9" w16cid:durableId="1964189544">
    <w:abstractNumId w:val="1"/>
  </w:num>
  <w:num w:numId="10" w16cid:durableId="1773015909">
    <w:abstractNumId w:val="5"/>
  </w:num>
  <w:num w:numId="11" w16cid:durableId="1157308329">
    <w:abstractNumId w:val="0"/>
  </w:num>
  <w:num w:numId="12" w16cid:durableId="1839496678">
    <w:abstractNumId w:val="13"/>
  </w:num>
  <w:num w:numId="13" w16cid:durableId="232276658">
    <w:abstractNumId w:val="7"/>
  </w:num>
  <w:num w:numId="14" w16cid:durableId="1681926186">
    <w:abstractNumId w:val="6"/>
  </w:num>
  <w:num w:numId="15" w16cid:durableId="2070570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82CDF"/>
    <w:rsid w:val="000D34CE"/>
    <w:rsid w:val="001172CD"/>
    <w:rsid w:val="001446A8"/>
    <w:rsid w:val="001525B8"/>
    <w:rsid w:val="001B7077"/>
    <w:rsid w:val="001D5528"/>
    <w:rsid w:val="00217F36"/>
    <w:rsid w:val="00291E0A"/>
    <w:rsid w:val="00296C7A"/>
    <w:rsid w:val="002A3E72"/>
    <w:rsid w:val="0034200B"/>
    <w:rsid w:val="0036226C"/>
    <w:rsid w:val="003823EA"/>
    <w:rsid w:val="003E4469"/>
    <w:rsid w:val="00453C18"/>
    <w:rsid w:val="004946A6"/>
    <w:rsid w:val="004F0E12"/>
    <w:rsid w:val="005160D8"/>
    <w:rsid w:val="00614A57"/>
    <w:rsid w:val="006245E5"/>
    <w:rsid w:val="00636179"/>
    <w:rsid w:val="00657162"/>
    <w:rsid w:val="007610E5"/>
    <w:rsid w:val="0077730B"/>
    <w:rsid w:val="007A7B54"/>
    <w:rsid w:val="007F4C7C"/>
    <w:rsid w:val="0080219B"/>
    <w:rsid w:val="008340FD"/>
    <w:rsid w:val="00874AA7"/>
    <w:rsid w:val="008F6618"/>
    <w:rsid w:val="009A265E"/>
    <w:rsid w:val="009E7EAD"/>
    <w:rsid w:val="00A01095"/>
    <w:rsid w:val="00A724AC"/>
    <w:rsid w:val="00A742CF"/>
    <w:rsid w:val="00A87159"/>
    <w:rsid w:val="00AA026E"/>
    <w:rsid w:val="00AC158A"/>
    <w:rsid w:val="00B64261"/>
    <w:rsid w:val="00C37196"/>
    <w:rsid w:val="00C827F3"/>
    <w:rsid w:val="00CA6AAB"/>
    <w:rsid w:val="00CD4092"/>
    <w:rsid w:val="00D07B3A"/>
    <w:rsid w:val="00D635FC"/>
    <w:rsid w:val="00DD6FFC"/>
    <w:rsid w:val="00E26856"/>
    <w:rsid w:val="00E34904"/>
    <w:rsid w:val="00E719E0"/>
    <w:rsid w:val="00EB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9E7EAD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C3FBFF9ECE4E03BAD20D81621276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CD4C0E-E5E5-48B2-BBF8-B10A9C8A8E9D}"/>
      </w:docPartPr>
      <w:docPartBody>
        <w:p w:rsidR="00EF61DA" w:rsidRDefault="00EF61DA" w:rsidP="00EF61DA">
          <w:pPr>
            <w:pStyle w:val="CAC3FBFF9ECE4E03BAD20D81621276C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2CDF"/>
    <w:rsid w:val="00546E1C"/>
    <w:rsid w:val="00617F65"/>
    <w:rsid w:val="006A558F"/>
    <w:rsid w:val="007F7B91"/>
    <w:rsid w:val="00947E91"/>
    <w:rsid w:val="00E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F61DA"/>
    <w:rPr>
      <w:color w:val="808080"/>
    </w:rPr>
  </w:style>
  <w:style w:type="paragraph" w:customStyle="1" w:styleId="22918DE113E142DDB9058E6F1CD8E127">
    <w:name w:val="22918DE113E142DDB9058E6F1CD8E127"/>
    <w:rsid w:val="000266E8"/>
  </w:style>
  <w:style w:type="paragraph" w:customStyle="1" w:styleId="CAC3FBFF9ECE4E03BAD20D81621276C7">
    <w:name w:val="CAC3FBFF9ECE4E03BAD20D81621276C7"/>
    <w:rsid w:val="00EF61D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5</cp:revision>
  <dcterms:created xsi:type="dcterms:W3CDTF">2024-06-13T12:43:00Z</dcterms:created>
  <dcterms:modified xsi:type="dcterms:W3CDTF">2024-11-29T07:03:00Z</dcterms:modified>
</cp:coreProperties>
</file>