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55" w:rsidRPr="002F1BCF" w:rsidRDefault="00101255" w:rsidP="00101255">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88669919"/>
      <w:r w:rsidRPr="002F1BCF">
        <w:rPr>
          <w:rFonts w:ascii="Marianne" w:hAnsi="Marianne"/>
        </w:rPr>
        <w:t xml:space="preserve">Annexe </w:t>
      </w:r>
      <w:r w:rsidR="002F1BCF" w:rsidRPr="002F1BCF">
        <w:rPr>
          <w:rFonts w:ascii="Marianne" w:hAnsi="Marianne"/>
        </w:rPr>
        <w:t>II</w:t>
      </w:r>
      <w:r w:rsidRPr="002F1BCF">
        <w:rPr>
          <w:rFonts w:ascii="Calibri" w:hAnsi="Calibri" w:cs="Calibri"/>
        </w:rPr>
        <w:t> </w:t>
      </w:r>
      <w:r w:rsidRPr="002F1BCF">
        <w:rPr>
          <w:rFonts w:ascii="Marianne" w:hAnsi="Marianne"/>
        </w:rPr>
        <w:t xml:space="preserve">: protection </w:t>
      </w:r>
      <w:bookmarkEnd w:id="0"/>
      <w:bookmarkEnd w:id="1"/>
      <w:bookmarkEnd w:id="2"/>
      <w:bookmarkEnd w:id="3"/>
      <w:bookmarkEnd w:id="4"/>
      <w:r w:rsidRPr="002F1BCF">
        <w:rPr>
          <w:rFonts w:ascii="Marianne" w:hAnsi="Marianne"/>
        </w:rPr>
        <w:t>Des données a caractère personnel</w:t>
      </w:r>
    </w:p>
    <w:p w:rsidR="00101255" w:rsidRPr="002F1BCF" w:rsidRDefault="00101255" w:rsidP="002F1BCF">
      <w:pPr>
        <w:pStyle w:val="Default"/>
        <w:jc w:val="both"/>
        <w:rPr>
          <w:rFonts w:ascii="Marianne" w:hAnsi="Marianne" w:cs="Arial"/>
          <w:sz w:val="22"/>
          <w:szCs w:val="22"/>
        </w:rPr>
      </w:pPr>
      <w:r w:rsidRPr="002F1BCF">
        <w:rPr>
          <w:rFonts w:ascii="Marianne" w:hAnsi="Marianne" w:cs="Arial"/>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27 avril 2016.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Dans le cas où le titulaire a accès à des données à caractère personnel lors de la réalisation des prestations, il agit en qualité de sous-traitant au sens de l</w:t>
      </w:r>
      <w:r w:rsidR="00B75D2C">
        <w:rPr>
          <w:rFonts w:ascii="Marianne" w:hAnsi="Marianne" w:cs="Arial"/>
          <w:sz w:val="22"/>
          <w:szCs w:val="22"/>
        </w:rPr>
        <w:t xml:space="preserve">’article 4 du RGPD, et ce pour </w:t>
      </w:r>
      <w:r w:rsidRPr="002F1BCF">
        <w:rPr>
          <w:rFonts w:ascii="Marianne" w:hAnsi="Marianne" w:cs="Arial"/>
          <w:sz w:val="22"/>
          <w:szCs w:val="22"/>
        </w:rPr>
        <w:t xml:space="preserve">le compte de l’administration qui demeure le responsable de traitement.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r w:rsidRPr="002F1BCF">
        <w:rPr>
          <w:rFonts w:ascii="Marianne" w:hAnsi="Marianne" w:cs="Arial"/>
          <w:sz w:val="22"/>
          <w:szCs w:val="22"/>
        </w:rPr>
        <w:t xml:space="preserve">La présente annexe a pour objet de définir les conditions dans lesquelles le sous-traitant s’engage à effectuer pour le compte du responsable de traitement les </w:t>
      </w:r>
      <w:proofErr w:type="gramStart"/>
      <w:r w:rsidRPr="002F1BCF">
        <w:rPr>
          <w:rFonts w:ascii="Marianne" w:hAnsi="Marianne" w:cs="Arial"/>
          <w:sz w:val="22"/>
          <w:szCs w:val="22"/>
        </w:rPr>
        <w:t>opérations</w:t>
      </w:r>
      <w:proofErr w:type="gramEnd"/>
      <w:r w:rsidRPr="002F1BCF">
        <w:rPr>
          <w:rFonts w:ascii="Marianne" w:hAnsi="Marianne" w:cs="Arial"/>
          <w:sz w:val="22"/>
          <w:szCs w:val="22"/>
        </w:rPr>
        <w:t xml:space="preserve"> de traitement de données à caractère personnel définies ci-après. </w:t>
      </w: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jc w:val="both"/>
        <w:rPr>
          <w:rFonts w:ascii="Marianne" w:hAnsi="Marianne" w:cs="Arial"/>
          <w:sz w:val="22"/>
          <w:szCs w:val="22"/>
        </w:rPr>
      </w:pPr>
    </w:p>
    <w:p w:rsidR="00101255" w:rsidRPr="002F1BCF" w:rsidRDefault="00101255" w:rsidP="00101255">
      <w:pPr>
        <w:pStyle w:val="Default"/>
        <w:numPr>
          <w:ilvl w:val="0"/>
          <w:numId w:val="2"/>
        </w:numPr>
        <w:jc w:val="both"/>
        <w:rPr>
          <w:rFonts w:ascii="Marianne" w:hAnsi="Marianne" w:cs="Arial"/>
          <w:smallCaps/>
          <w:sz w:val="22"/>
          <w:szCs w:val="22"/>
          <w:u w:val="single"/>
        </w:rPr>
      </w:pPr>
      <w:r w:rsidRPr="002F1BCF">
        <w:rPr>
          <w:rFonts w:ascii="Marianne" w:hAnsi="Marianne" w:cs="Arial"/>
          <w:b/>
          <w:bCs/>
          <w:sz w:val="22"/>
          <w:szCs w:val="22"/>
        </w:rPr>
        <w:t xml:space="preserve"> </w:t>
      </w:r>
      <w:r w:rsidRPr="002F1BCF">
        <w:rPr>
          <w:rFonts w:ascii="Marianne" w:hAnsi="Marianne" w:cs="Arial"/>
          <w:b/>
          <w:bCs/>
          <w:smallCaps/>
          <w:sz w:val="22"/>
          <w:szCs w:val="22"/>
          <w:u w:val="single"/>
        </w:rPr>
        <w:t xml:space="preserve">Description du traitement faisant l’objet de la sous-traitance </w:t>
      </w:r>
    </w:p>
    <w:p w:rsidR="00101255" w:rsidRPr="002F1BCF" w:rsidRDefault="00101255" w:rsidP="00101255">
      <w:pPr>
        <w:pStyle w:val="Default"/>
        <w:jc w:val="both"/>
        <w:rPr>
          <w:rFonts w:ascii="Marianne" w:hAnsi="Marianne" w:cs="Arial"/>
          <w:sz w:val="22"/>
          <w:szCs w:val="22"/>
        </w:rPr>
      </w:pPr>
    </w:p>
    <w:p w:rsidR="002F0E0A" w:rsidRPr="002F1BCF" w:rsidRDefault="002F0E0A" w:rsidP="002F0E0A">
      <w:pPr>
        <w:pStyle w:val="Default"/>
        <w:jc w:val="both"/>
        <w:rPr>
          <w:rFonts w:ascii="Marianne" w:hAnsi="Marianne" w:cs="Arial"/>
          <w:sz w:val="22"/>
          <w:szCs w:val="22"/>
        </w:rPr>
      </w:pPr>
      <w:r w:rsidRPr="002F1BCF">
        <w:rPr>
          <w:rFonts w:ascii="Marianne" w:hAnsi="Marianne" w:cs="Arial"/>
          <w:sz w:val="22"/>
          <w:szCs w:val="22"/>
        </w:rPr>
        <w:t xml:space="preserve">Le sous-traitant est autorisé à traiter pour le compte du responsable de traitement les données à caractère personnel nécessaires pour l’exécution du présent accord-cadre. </w:t>
      </w:r>
    </w:p>
    <w:p w:rsidR="00AA0C52" w:rsidRPr="002F1BCF" w:rsidRDefault="00AA0C52" w:rsidP="002F0E0A">
      <w:pPr>
        <w:pStyle w:val="Default"/>
        <w:jc w:val="both"/>
        <w:rPr>
          <w:rFonts w:ascii="Marianne" w:hAnsi="Marianne" w:cs="Arial"/>
          <w:sz w:val="22"/>
          <w:szCs w:val="22"/>
        </w:rPr>
      </w:pPr>
    </w:p>
    <w:p w:rsidR="001F22D7" w:rsidRPr="002F1BCF" w:rsidRDefault="001F22D7" w:rsidP="00101255">
      <w:pPr>
        <w:pStyle w:val="Default"/>
        <w:jc w:val="both"/>
        <w:rPr>
          <w:rFonts w:ascii="Marianne" w:hAnsi="Marianne" w:cs="Arial"/>
          <w:color w:val="auto"/>
          <w:sz w:val="22"/>
          <w:szCs w:val="22"/>
        </w:rPr>
      </w:pPr>
    </w:p>
    <w:p w:rsidR="00FE2ECA" w:rsidRPr="002F1BCF" w:rsidRDefault="00FE2ECA" w:rsidP="00FE2ECA">
      <w:pPr>
        <w:pStyle w:val="Default"/>
        <w:numPr>
          <w:ilvl w:val="0"/>
          <w:numId w:val="2"/>
        </w:numPr>
        <w:jc w:val="both"/>
        <w:rPr>
          <w:rFonts w:ascii="Marianne" w:hAnsi="Marianne" w:cs="Arial"/>
          <w:b/>
          <w:bCs/>
          <w:smallCaps/>
          <w:sz w:val="22"/>
          <w:szCs w:val="22"/>
          <w:u w:val="single"/>
        </w:rPr>
      </w:pPr>
      <w:r w:rsidRPr="002F1BCF">
        <w:rPr>
          <w:rFonts w:ascii="Marianne" w:hAnsi="Marianne" w:cs="Arial"/>
          <w:b/>
          <w:bCs/>
          <w:smallCaps/>
          <w:sz w:val="22"/>
          <w:szCs w:val="22"/>
          <w:u w:val="single"/>
        </w:rPr>
        <w:t>Sécurité</w:t>
      </w:r>
    </w:p>
    <w:p w:rsidR="00FE2ECA" w:rsidRPr="002F1BCF" w:rsidRDefault="00FE2ECA" w:rsidP="00FE2ECA">
      <w:pPr>
        <w:pStyle w:val="Default"/>
        <w:jc w:val="both"/>
        <w:rPr>
          <w:rFonts w:ascii="Marianne" w:hAnsi="Marianne" w:cs="Arial"/>
          <w:color w:val="auto"/>
          <w:sz w:val="22"/>
          <w:szCs w:val="22"/>
        </w:rPr>
      </w:pPr>
    </w:p>
    <w:p w:rsidR="00FE2ECA" w:rsidRPr="002F1BCF" w:rsidRDefault="00FE2ECA" w:rsidP="00FE2ECA">
      <w:pPr>
        <w:pStyle w:val="Default"/>
        <w:jc w:val="both"/>
        <w:rPr>
          <w:rFonts w:ascii="Marianne" w:hAnsi="Marianne" w:cs="Arial"/>
          <w:color w:val="auto"/>
          <w:sz w:val="22"/>
          <w:szCs w:val="22"/>
        </w:rPr>
      </w:pPr>
      <w:r w:rsidRPr="002F1BCF">
        <w:rPr>
          <w:rFonts w:ascii="Marianne" w:hAnsi="Marianne"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w:t>
      </w:r>
      <w:r w:rsidRPr="002F1BCF">
        <w:rPr>
          <w:rFonts w:ascii="Calibri" w:hAnsi="Calibri" w:cs="Calibri"/>
          <w:color w:val="auto"/>
          <w:sz w:val="22"/>
          <w:szCs w:val="22"/>
        </w:rPr>
        <w:t> </w:t>
      </w:r>
      <w:r w:rsidRPr="002F1BCF">
        <w:rPr>
          <w:rFonts w:ascii="Marianne" w:hAnsi="Marianne" w:cs="Arial"/>
          <w:color w:val="auto"/>
          <w:sz w:val="22"/>
          <w:szCs w:val="22"/>
        </w:rPr>
        <w:t>:</w:t>
      </w:r>
    </w:p>
    <w:p w:rsidR="00FE2ECA" w:rsidRPr="002F1BCF" w:rsidRDefault="00FE2ECA" w:rsidP="00FE2ECA">
      <w:pPr>
        <w:autoSpaceDE w:val="0"/>
        <w:autoSpaceDN w:val="0"/>
        <w:adjustRightInd w:val="0"/>
        <w:rPr>
          <w:rFonts w:ascii="Marianne" w:hAnsi="Marianne" w:cs="Arial"/>
        </w:rPr>
      </w:pP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proofErr w:type="gramStart"/>
      <w:r w:rsidRPr="002F1BCF">
        <w:rPr>
          <w:rFonts w:ascii="Marianne" w:eastAsiaTheme="minorHAnsi" w:hAnsi="Marianne" w:cs="Arial"/>
          <w:sz w:val="22"/>
          <w:szCs w:val="22"/>
          <w:lang w:eastAsia="en-US"/>
        </w:rPr>
        <w:t>la</w:t>
      </w:r>
      <w:proofErr w:type="gramEnd"/>
      <w:r w:rsidRPr="002F1BCF">
        <w:rPr>
          <w:rFonts w:ascii="Marianne" w:eastAsiaTheme="minorHAnsi" w:hAnsi="Marianne" w:cs="Arial"/>
          <w:sz w:val="22"/>
          <w:szCs w:val="22"/>
          <w:lang w:eastAsia="en-US"/>
        </w:rPr>
        <w:t xml:space="preserve"> </w:t>
      </w:r>
      <w:proofErr w:type="spellStart"/>
      <w:r w:rsidRPr="002F1BCF">
        <w:rPr>
          <w:rFonts w:ascii="Marianne" w:eastAsiaTheme="minorHAnsi" w:hAnsi="Marianne" w:cs="Arial"/>
          <w:sz w:val="22"/>
          <w:szCs w:val="22"/>
          <w:lang w:eastAsia="en-US"/>
        </w:rPr>
        <w:t>pseudonymisation</w:t>
      </w:r>
      <w:proofErr w:type="spellEnd"/>
      <w:r w:rsidRPr="002F1BCF">
        <w:rPr>
          <w:rFonts w:ascii="Marianne" w:eastAsiaTheme="minorHAnsi" w:hAnsi="Marianne" w:cs="Arial"/>
          <w:sz w:val="22"/>
          <w:szCs w:val="22"/>
          <w:lang w:eastAsia="en-US"/>
        </w:rPr>
        <w:t xml:space="preserve"> et le chiffrement des données à caractère personnel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proofErr w:type="gramStart"/>
      <w:r w:rsidRPr="002F1BCF">
        <w:rPr>
          <w:rFonts w:ascii="Marianne" w:eastAsiaTheme="minorHAnsi" w:hAnsi="Marianne" w:cs="Arial"/>
          <w:sz w:val="22"/>
          <w:szCs w:val="22"/>
          <w:lang w:eastAsia="en-US"/>
        </w:rPr>
        <w:t>les</w:t>
      </w:r>
      <w:proofErr w:type="gramEnd"/>
      <w:r w:rsidRPr="002F1BCF">
        <w:rPr>
          <w:rFonts w:ascii="Marianne" w:eastAsiaTheme="minorHAnsi" w:hAnsi="Marianne" w:cs="Arial"/>
          <w:sz w:val="22"/>
          <w:szCs w:val="22"/>
          <w:lang w:eastAsia="en-US"/>
        </w:rPr>
        <w:t xml:space="preserve"> moyens permettant de garantir la confidentialité, l'intégrité, la disponibilité et la résilience constantes des systèmes et des services de traitement; </w:t>
      </w:r>
    </w:p>
    <w:p w:rsidR="00FE2ECA" w:rsidRPr="002F1BCF" w:rsidRDefault="00FE2ECA" w:rsidP="00FE2ECA">
      <w:pPr>
        <w:pStyle w:val="Paragraphedeliste"/>
        <w:numPr>
          <w:ilvl w:val="0"/>
          <w:numId w:val="7"/>
        </w:numPr>
        <w:autoSpaceDE w:val="0"/>
        <w:autoSpaceDN w:val="0"/>
        <w:adjustRightInd w:val="0"/>
        <w:spacing w:after="121"/>
        <w:jc w:val="both"/>
        <w:rPr>
          <w:rFonts w:ascii="Marianne" w:eastAsiaTheme="minorHAnsi" w:hAnsi="Marianne" w:cs="Arial"/>
          <w:sz w:val="22"/>
          <w:szCs w:val="22"/>
          <w:lang w:eastAsia="en-US"/>
        </w:rPr>
      </w:pPr>
      <w:proofErr w:type="gramStart"/>
      <w:r w:rsidRPr="002F1BCF">
        <w:rPr>
          <w:rFonts w:ascii="Marianne" w:eastAsiaTheme="minorHAnsi" w:hAnsi="Marianne" w:cs="Arial"/>
          <w:sz w:val="22"/>
          <w:szCs w:val="22"/>
          <w:lang w:eastAsia="en-US"/>
        </w:rPr>
        <w:t>les</w:t>
      </w:r>
      <w:proofErr w:type="gramEnd"/>
      <w:r w:rsidRPr="002F1BCF">
        <w:rPr>
          <w:rFonts w:ascii="Marianne" w:eastAsiaTheme="minorHAnsi" w:hAnsi="Marianne" w:cs="Arial"/>
          <w:sz w:val="22"/>
          <w:szCs w:val="22"/>
          <w:lang w:eastAsia="en-US"/>
        </w:rPr>
        <w:t xml:space="preserve"> moyens permettant de rétablir la disponibilité des données à caractère personnel et l'accès à celles-ci dans des délais appropriés en cas d'incident physique ou technique; </w:t>
      </w:r>
    </w:p>
    <w:p w:rsidR="00FE2ECA" w:rsidRPr="002F1BCF" w:rsidRDefault="00FE2ECA" w:rsidP="00FE2ECA">
      <w:pPr>
        <w:pStyle w:val="Paragraphedeliste"/>
        <w:numPr>
          <w:ilvl w:val="0"/>
          <w:numId w:val="7"/>
        </w:numPr>
        <w:autoSpaceDE w:val="0"/>
        <w:autoSpaceDN w:val="0"/>
        <w:adjustRightInd w:val="0"/>
        <w:jc w:val="both"/>
        <w:rPr>
          <w:rFonts w:ascii="Marianne" w:eastAsiaTheme="minorHAnsi" w:hAnsi="Marianne" w:cs="Arial"/>
          <w:sz w:val="22"/>
          <w:szCs w:val="22"/>
          <w:lang w:eastAsia="en-US"/>
        </w:rPr>
      </w:pPr>
      <w:proofErr w:type="gramStart"/>
      <w:r w:rsidRPr="002F1BCF">
        <w:rPr>
          <w:rFonts w:ascii="Marianne" w:eastAsiaTheme="minorHAnsi" w:hAnsi="Marianne" w:cs="Arial"/>
          <w:sz w:val="22"/>
          <w:szCs w:val="22"/>
          <w:lang w:eastAsia="en-US"/>
        </w:rPr>
        <w:t>une</w:t>
      </w:r>
      <w:proofErr w:type="gramEnd"/>
      <w:r w:rsidRPr="002F1BCF">
        <w:rPr>
          <w:rFonts w:ascii="Marianne" w:eastAsiaTheme="minorHAnsi" w:hAnsi="Marianne" w:cs="Arial"/>
          <w:sz w:val="22"/>
          <w:szCs w:val="22"/>
          <w:lang w:eastAsia="en-US"/>
        </w:rPr>
        <w:t xml:space="preserve"> procédure visant à tester, à analyser et à évaluer régulièrement l'efficacité des mesures techniques et organisationnelles pour assurer la sécurité du traitement. </w:t>
      </w:r>
    </w:p>
    <w:p w:rsidR="00FE2ECA" w:rsidRPr="002F1BCF" w:rsidRDefault="00FE2ECA" w:rsidP="00FE2ECA">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u w:val="single"/>
        </w:rPr>
      </w:pPr>
      <w:r w:rsidRPr="002F1BCF">
        <w:rPr>
          <w:rFonts w:ascii="Marianne" w:hAnsi="Marianne" w:cs="Arial"/>
          <w:b/>
          <w:bCs/>
          <w:smallCaps/>
          <w:color w:val="auto"/>
          <w:sz w:val="22"/>
          <w:szCs w:val="22"/>
          <w:u w:val="single"/>
        </w:rPr>
        <w:t xml:space="preserve">Obligations du sous-traitant vis-à-vis du responsable de traitement </w:t>
      </w:r>
    </w:p>
    <w:p w:rsidR="00101255" w:rsidRPr="002F1BCF" w:rsidRDefault="00101255" w:rsidP="00101255">
      <w:pPr>
        <w:pStyle w:val="Default"/>
        <w:jc w:val="both"/>
        <w:rPr>
          <w:rFonts w:ascii="Marianne" w:hAnsi="Marianne" w:cs="Arial"/>
          <w:color w:val="auto"/>
          <w:sz w:val="22"/>
          <w:szCs w:val="22"/>
          <w:u w:val="single"/>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1. traiter les données </w:t>
      </w:r>
      <w:r w:rsidRPr="002F1BCF">
        <w:rPr>
          <w:rFonts w:ascii="Marianne" w:hAnsi="Marianne" w:cs="Arial"/>
          <w:b/>
          <w:bCs/>
          <w:color w:val="auto"/>
          <w:sz w:val="22"/>
          <w:szCs w:val="22"/>
        </w:rPr>
        <w:t xml:space="preserve">uniquement pour la ou les seule(s) finalité(s) </w:t>
      </w:r>
      <w:r w:rsidRPr="002F1BCF">
        <w:rPr>
          <w:rFonts w:ascii="Marianne" w:hAnsi="Marianne" w:cs="Arial"/>
          <w:color w:val="auto"/>
          <w:sz w:val="22"/>
          <w:szCs w:val="22"/>
        </w:rPr>
        <w:t>qui fait/font l’objet de la sous-traitance.</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lastRenderedPageBreak/>
        <w:t xml:space="preserve">2. traiter les données </w:t>
      </w:r>
      <w:r w:rsidRPr="002F1BCF">
        <w:rPr>
          <w:rFonts w:ascii="Marianne" w:hAnsi="Marianne" w:cs="Arial"/>
          <w:b/>
          <w:bCs/>
          <w:color w:val="auto"/>
          <w:sz w:val="22"/>
          <w:szCs w:val="22"/>
        </w:rPr>
        <w:t xml:space="preserve">conformément aux instructions documentées </w:t>
      </w:r>
      <w:r w:rsidRPr="002F1BCF">
        <w:rPr>
          <w:rFonts w:ascii="Marianne" w:hAnsi="Marianne"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0619AA" w:rsidRPr="002F1BCF">
        <w:rPr>
          <w:rFonts w:ascii="Marianne" w:hAnsi="Marianne" w:cs="Arial"/>
          <w:color w:val="auto"/>
          <w:sz w:val="22"/>
          <w:szCs w:val="22"/>
        </w:rPr>
        <w:t>é</w:t>
      </w:r>
      <w:r w:rsidRPr="002F1BCF">
        <w:rPr>
          <w:rFonts w:ascii="Marianne" w:hAnsi="Marianne" w:cs="Arial"/>
          <w:color w:val="auto"/>
          <w:sz w:val="22"/>
          <w:szCs w:val="22"/>
        </w:rPr>
        <w:t xml:space="preserve">tats membres relative à la protection des données, il en </w:t>
      </w:r>
      <w:r w:rsidRPr="002F1BCF">
        <w:rPr>
          <w:rFonts w:ascii="Marianne" w:hAnsi="Marianne" w:cs="Arial"/>
          <w:b/>
          <w:bCs/>
          <w:color w:val="auto"/>
          <w:sz w:val="22"/>
          <w:szCs w:val="22"/>
        </w:rPr>
        <w:t xml:space="preserve">informe immédiatement </w:t>
      </w:r>
      <w:r w:rsidRPr="002F1BCF">
        <w:rPr>
          <w:rFonts w:ascii="Marianne" w:hAnsi="Marianne" w:cs="Arial"/>
          <w:color w:val="auto"/>
          <w:sz w:val="22"/>
          <w:szCs w:val="22"/>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F30563"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3. garantir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 xml:space="preserve">des données à caractère personnel traitées dans le cadre du présent accord-cadre. </w:t>
      </w:r>
    </w:p>
    <w:p w:rsidR="00101255" w:rsidRPr="002F1BCF" w:rsidRDefault="00101255" w:rsidP="00101255">
      <w:pPr>
        <w:pStyle w:val="Default"/>
        <w:spacing w:after="124"/>
        <w:jc w:val="both"/>
        <w:rPr>
          <w:rFonts w:ascii="Marianne" w:hAnsi="Marianne" w:cs="Arial"/>
          <w:color w:val="auto"/>
          <w:sz w:val="22"/>
          <w:szCs w:val="22"/>
        </w:rPr>
      </w:pPr>
      <w:r w:rsidRPr="002F1BCF">
        <w:rPr>
          <w:rFonts w:ascii="Marianne" w:hAnsi="Marianne" w:cs="Arial"/>
          <w:color w:val="auto"/>
          <w:sz w:val="22"/>
          <w:szCs w:val="22"/>
        </w:rPr>
        <w:t xml:space="preserve">4. veiller à ce que les </w:t>
      </w:r>
      <w:r w:rsidRPr="002F1BCF">
        <w:rPr>
          <w:rFonts w:ascii="Marianne" w:hAnsi="Marianne" w:cs="Arial"/>
          <w:b/>
          <w:bCs/>
          <w:color w:val="auto"/>
          <w:sz w:val="22"/>
          <w:szCs w:val="22"/>
        </w:rPr>
        <w:t xml:space="preserve">personnes autorisées à traiter les données à caractère personnel </w:t>
      </w:r>
      <w:r w:rsidRPr="002F1BCF">
        <w:rPr>
          <w:rFonts w:ascii="Marianne" w:hAnsi="Marianne" w:cs="Arial"/>
          <w:color w:val="auto"/>
          <w:sz w:val="22"/>
          <w:szCs w:val="22"/>
        </w:rPr>
        <w:t xml:space="preserve">en vertu du présent accord-cadre : </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proofErr w:type="gramStart"/>
      <w:r w:rsidRPr="002F1BCF">
        <w:rPr>
          <w:rFonts w:ascii="Marianne" w:hAnsi="Marianne" w:cs="Arial"/>
          <w:color w:val="auto"/>
          <w:sz w:val="22"/>
          <w:szCs w:val="22"/>
        </w:rPr>
        <w:t>s’engagent</w:t>
      </w:r>
      <w:proofErr w:type="gramEnd"/>
      <w:r w:rsidRPr="002F1BCF">
        <w:rPr>
          <w:rFonts w:ascii="Marianne" w:hAnsi="Marianne" w:cs="Arial"/>
          <w:color w:val="auto"/>
          <w:sz w:val="22"/>
          <w:szCs w:val="22"/>
        </w:rPr>
        <w:t xml:space="preserve"> à respecter la </w:t>
      </w:r>
      <w:r w:rsidRPr="002F1BCF">
        <w:rPr>
          <w:rFonts w:ascii="Marianne" w:hAnsi="Marianne" w:cs="Arial"/>
          <w:b/>
          <w:bCs/>
          <w:color w:val="auto"/>
          <w:sz w:val="22"/>
          <w:szCs w:val="22"/>
        </w:rPr>
        <w:t xml:space="preserve">confidentialité </w:t>
      </w:r>
      <w:r w:rsidRPr="002F1BCF">
        <w:rPr>
          <w:rFonts w:ascii="Marianne" w:hAnsi="Marianne" w:cs="Arial"/>
          <w:color w:val="auto"/>
          <w:sz w:val="22"/>
          <w:szCs w:val="22"/>
        </w:rPr>
        <w:t>ou soient soumises à une obligation légale appropriée de confidentialité</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6"/>
        </w:numPr>
        <w:spacing w:after="124"/>
        <w:jc w:val="both"/>
        <w:rPr>
          <w:rFonts w:ascii="Marianne" w:hAnsi="Marianne" w:cs="Arial"/>
          <w:color w:val="auto"/>
          <w:sz w:val="22"/>
          <w:szCs w:val="22"/>
        </w:rPr>
      </w:pPr>
      <w:proofErr w:type="gramStart"/>
      <w:r w:rsidRPr="002F1BCF">
        <w:rPr>
          <w:rFonts w:ascii="Marianne" w:hAnsi="Marianne" w:cs="Arial"/>
          <w:color w:val="auto"/>
          <w:sz w:val="22"/>
          <w:szCs w:val="22"/>
        </w:rPr>
        <w:t>reçoivent</w:t>
      </w:r>
      <w:proofErr w:type="gramEnd"/>
      <w:r w:rsidRPr="002F1BCF">
        <w:rPr>
          <w:rFonts w:ascii="Marianne" w:hAnsi="Marianne" w:cs="Arial"/>
          <w:color w:val="auto"/>
          <w:sz w:val="22"/>
          <w:szCs w:val="22"/>
        </w:rPr>
        <w:t xml:space="preserve"> la </w:t>
      </w:r>
      <w:r w:rsidRPr="002F1BCF">
        <w:rPr>
          <w:rFonts w:ascii="Marianne" w:hAnsi="Marianne" w:cs="Arial"/>
          <w:b/>
          <w:bCs/>
          <w:color w:val="auto"/>
          <w:sz w:val="22"/>
          <w:szCs w:val="22"/>
        </w:rPr>
        <w:t xml:space="preserve">formation </w:t>
      </w:r>
      <w:r w:rsidRPr="002F1BCF">
        <w:rPr>
          <w:rFonts w:ascii="Marianne" w:hAnsi="Marianne" w:cs="Arial"/>
          <w:color w:val="auto"/>
          <w:sz w:val="22"/>
          <w:szCs w:val="22"/>
        </w:rPr>
        <w:t>nécessaire en matière de protection des données à caractère personnel.</w:t>
      </w:r>
    </w:p>
    <w:p w:rsidR="00101255" w:rsidRPr="002F1BCF" w:rsidRDefault="00101255" w:rsidP="00101255">
      <w:pPr>
        <w:pStyle w:val="Default"/>
        <w:spacing w:after="124"/>
        <w:jc w:val="both"/>
        <w:rPr>
          <w:rFonts w:ascii="Marianne" w:hAnsi="Marianne" w:cs="Arial"/>
          <w:b/>
          <w:bCs/>
          <w:color w:val="auto"/>
          <w:sz w:val="22"/>
          <w:szCs w:val="22"/>
        </w:rPr>
      </w:pPr>
      <w:r w:rsidRPr="002F1BCF">
        <w:rPr>
          <w:rFonts w:ascii="Marianne" w:hAnsi="Marianne" w:cs="Arial"/>
          <w:color w:val="auto"/>
          <w:sz w:val="22"/>
          <w:szCs w:val="22"/>
        </w:rPr>
        <w:t xml:space="preserve">5. prendre en compte, s’agissant de ses outils, produits, applications ou services, les principes de </w:t>
      </w:r>
      <w:r w:rsidRPr="002F1BCF">
        <w:rPr>
          <w:rFonts w:ascii="Marianne" w:hAnsi="Marianne" w:cs="Arial"/>
          <w:b/>
          <w:bCs/>
          <w:color w:val="auto"/>
          <w:sz w:val="22"/>
          <w:szCs w:val="22"/>
        </w:rPr>
        <w:t xml:space="preserve">protection des données dès la conception </w:t>
      </w:r>
      <w:r w:rsidRPr="002F1BCF">
        <w:rPr>
          <w:rFonts w:ascii="Marianne" w:hAnsi="Marianne" w:cs="Arial"/>
          <w:color w:val="auto"/>
          <w:sz w:val="22"/>
          <w:szCs w:val="22"/>
        </w:rPr>
        <w:t xml:space="preserve">et de </w:t>
      </w:r>
      <w:r w:rsidRPr="002F1BCF">
        <w:rPr>
          <w:rFonts w:ascii="Marianne" w:hAnsi="Marianne" w:cs="Arial"/>
          <w:b/>
          <w:bCs/>
          <w:color w:val="auto"/>
          <w:sz w:val="22"/>
          <w:szCs w:val="22"/>
        </w:rPr>
        <w:t>protection des données par défaut.</w:t>
      </w: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6. </w:t>
      </w:r>
      <w:r w:rsidRPr="002F1BCF">
        <w:rPr>
          <w:rFonts w:ascii="Marianne" w:hAnsi="Marianne" w:cs="Arial"/>
          <w:b/>
          <w:color w:val="auto"/>
          <w:sz w:val="22"/>
          <w:szCs w:val="22"/>
        </w:rPr>
        <w:t>La s</w:t>
      </w:r>
      <w:r w:rsidRPr="002F1BCF">
        <w:rPr>
          <w:rFonts w:ascii="Marianne" w:hAnsi="Marianne" w:cs="Arial"/>
          <w:b/>
          <w:bCs/>
          <w:color w:val="auto"/>
          <w:sz w:val="22"/>
          <w:szCs w:val="22"/>
        </w:rPr>
        <w:t xml:space="preserve">ous-traitance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w:t>
      </w:r>
      <w:r w:rsidR="00DC4B85">
        <w:rPr>
          <w:rFonts w:ascii="Marianne" w:hAnsi="Marianne" w:cs="Arial"/>
          <w:color w:val="auto"/>
          <w:sz w:val="22"/>
          <w:szCs w:val="22"/>
        </w:rPr>
        <w:t>t, titulaire de l’accord-cadre,</w:t>
      </w:r>
      <w:r w:rsidRPr="002F1BCF">
        <w:rPr>
          <w:rFonts w:ascii="Marianne" w:hAnsi="Marianne" w:cs="Arial"/>
          <w:color w:val="auto"/>
          <w:sz w:val="22"/>
          <w:szCs w:val="22"/>
        </w:rPr>
        <w:t xml:space="preserve"> peut faire appel à un autre sous-traitant (ci-après, « </w:t>
      </w:r>
      <w:r w:rsidRPr="002F1BCF">
        <w:rPr>
          <w:rFonts w:ascii="Marianne" w:hAnsi="Marianne" w:cs="Arial"/>
          <w:b/>
          <w:bCs/>
          <w:i/>
          <w:iCs/>
          <w:color w:val="auto"/>
          <w:sz w:val="22"/>
          <w:szCs w:val="22"/>
        </w:rPr>
        <w:t xml:space="preserve">le sous-traitant ultérieur </w:t>
      </w:r>
      <w:r w:rsidRPr="002F1BCF">
        <w:rPr>
          <w:rFonts w:ascii="Marianne" w:hAnsi="Marianne" w:cs="Arial"/>
          <w:color w:val="auto"/>
          <w:sz w:val="22"/>
          <w:szCs w:val="22"/>
        </w:rPr>
        <w:t>») pour mener des activ</w:t>
      </w:r>
      <w:r w:rsidR="0044730C">
        <w:rPr>
          <w:rFonts w:ascii="Marianne" w:hAnsi="Marianne" w:cs="Arial"/>
          <w:color w:val="auto"/>
          <w:sz w:val="22"/>
          <w:szCs w:val="22"/>
        </w:rPr>
        <w:t xml:space="preserve">ités de traitement spécifiques, dans les conditions prévues aux articles L.2193-1 à L.2193-14 et R.2193-1 à R.2193-22 du code de la commande publique. </w:t>
      </w:r>
      <w:r w:rsidRPr="002F1BCF">
        <w:rPr>
          <w:rFonts w:ascii="Marianne" w:hAnsi="Marianne" w:cs="Arial"/>
          <w:color w:val="auto"/>
          <w:sz w:val="22"/>
          <w:szCs w:val="22"/>
        </w:rPr>
        <w:t xml:space="preserve">Dans ce cas, il </w:t>
      </w:r>
      <w:r w:rsidRPr="002F1BCF">
        <w:rPr>
          <w:rFonts w:ascii="Marianne" w:hAnsi="Marianne" w:cs="Arial"/>
          <w:sz w:val="22"/>
          <w:szCs w:val="22"/>
        </w:rPr>
        <w:t>s'engage notamment à présenter à l’administration, les entreprises auxquelles il envisage de confier la réalisation d’activités de traitement spécifiques. Pour ce faire, il remplit une déclaration relative à la présentation d’un sous-traitant ultérieur, en vertu de l’article</w:t>
      </w:r>
      <w:r w:rsidR="006C67B8" w:rsidRPr="002F1BCF">
        <w:rPr>
          <w:rFonts w:ascii="Marianne" w:hAnsi="Marianne" w:cs="Arial"/>
          <w:sz w:val="22"/>
          <w:szCs w:val="22"/>
        </w:rPr>
        <w:t xml:space="preserve"> </w:t>
      </w:r>
      <w:r w:rsidR="000117A0" w:rsidRPr="002F1BCF">
        <w:rPr>
          <w:rFonts w:ascii="Marianne" w:hAnsi="Marianne" w:cs="Arial"/>
          <w:sz w:val="22"/>
          <w:szCs w:val="22"/>
        </w:rPr>
        <w:t>L. 2193-5 du code de la commande publiqu</w:t>
      </w:r>
      <w:r w:rsidR="006C67B8" w:rsidRPr="002F1BCF">
        <w:rPr>
          <w:rFonts w:ascii="Marianne" w:hAnsi="Marianne" w:cs="Arial"/>
          <w:sz w:val="22"/>
          <w:szCs w:val="22"/>
        </w:rPr>
        <w:t>e</w:t>
      </w:r>
      <w:r w:rsidR="00533BD0" w:rsidRPr="002F1BCF">
        <w:rPr>
          <w:rFonts w:ascii="Marianne" w:hAnsi="Marianne" w:cs="Arial"/>
          <w:sz w:val="22"/>
          <w:szCs w:val="22"/>
        </w:rPr>
        <w:t xml:space="preserve"> </w:t>
      </w:r>
      <w:r w:rsidRPr="002F1BCF">
        <w:rPr>
          <w:rFonts w:ascii="Marianne" w:hAnsi="Marianne" w:cs="Arial"/>
          <w:sz w:val="22"/>
          <w:szCs w:val="22"/>
        </w:rPr>
        <w:t>(DC4). En cas d'accord, l’administration accepte le sous-traitant proposé et agréer ses conditions de paiement</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ultérieur est tenu de respecter les obligations du présent accord-cadre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RGPD. </w:t>
      </w:r>
      <w:r w:rsidR="0044730C">
        <w:rPr>
          <w:rFonts w:ascii="Marianne" w:hAnsi="Marianne" w:cs="Arial"/>
          <w:color w:val="auto"/>
          <w:sz w:val="22"/>
          <w:szCs w:val="22"/>
        </w:rPr>
        <w:t xml:space="preserve">En cas d’accord, l’administration devra accepter le sous-traitant proposé et agréer ses conditions de paiement. </w:t>
      </w:r>
      <w:bookmarkStart w:id="5" w:name="_GoBack"/>
      <w:bookmarkEnd w:id="5"/>
      <w:r w:rsidRPr="002F1BCF">
        <w:rPr>
          <w:rFonts w:ascii="Marianne" w:hAnsi="Marianne" w:cs="Arial"/>
          <w:color w:val="auto"/>
          <w:sz w:val="22"/>
          <w:szCs w:val="22"/>
        </w:rPr>
        <w:t xml:space="preserve">Si le sous-traitant ultérieur ne remplit pas ses obligations en matière de protection des données, le sous-traitant initial demeure pleinement responsable devant le responsable de traitement de l’exécution par l’autre sous-traitant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7.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roit d’information des personnes concernées </w:t>
      </w:r>
    </w:p>
    <w:p w:rsidR="00101255" w:rsidRPr="002F1BCF" w:rsidRDefault="00101255" w:rsidP="00101255">
      <w:pPr>
        <w:pStyle w:val="Default"/>
        <w:jc w:val="both"/>
        <w:rPr>
          <w:rFonts w:ascii="Marianne" w:hAnsi="Marianne" w:cs="Arial"/>
          <w:color w:val="auto"/>
          <w:sz w:val="22"/>
          <w:szCs w:val="22"/>
        </w:rPr>
      </w:pPr>
    </w:p>
    <w:p w:rsidR="00221D79"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Il appartient au responsable de traitement de fournir l’information aux personnes concernées par les opérations de traitement au moment de la collecte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 xml:space="preserve">8. </w:t>
      </w:r>
      <w:r w:rsidRPr="002F1BCF">
        <w:rPr>
          <w:rFonts w:ascii="Marianne" w:hAnsi="Marianne" w:cs="Arial"/>
          <w:b/>
          <w:color w:val="auto"/>
          <w:sz w:val="22"/>
          <w:szCs w:val="22"/>
        </w:rPr>
        <w:t>L’e</w:t>
      </w:r>
      <w:r w:rsidRPr="002F1BCF">
        <w:rPr>
          <w:rFonts w:ascii="Marianne" w:hAnsi="Marianne" w:cs="Arial"/>
          <w:b/>
          <w:bCs/>
          <w:color w:val="auto"/>
          <w:sz w:val="22"/>
          <w:szCs w:val="22"/>
        </w:rPr>
        <w:t xml:space="preserve">xercice des droits des personnes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9. </w:t>
      </w:r>
      <w:r w:rsidRPr="002F1BCF">
        <w:rPr>
          <w:rFonts w:ascii="Marianne" w:hAnsi="Marianne" w:cs="Arial"/>
          <w:b/>
          <w:bCs/>
          <w:color w:val="auto"/>
          <w:sz w:val="22"/>
          <w:szCs w:val="22"/>
        </w:rPr>
        <w:t xml:space="preserve">Notification des violations de données à caractère personnel </w:t>
      </w:r>
      <w:r w:rsidRPr="002F1BCF">
        <w:rPr>
          <w:rFonts w:ascii="Marianne" w:hAnsi="Marianne" w:cs="Arial"/>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10. </w:t>
      </w:r>
      <w:r w:rsidRPr="002F1BCF">
        <w:rPr>
          <w:rFonts w:ascii="Marianne" w:hAnsi="Marianne" w:cs="Arial"/>
          <w:b/>
          <w:bCs/>
          <w:color w:val="auto"/>
          <w:sz w:val="22"/>
          <w:szCs w:val="22"/>
        </w:rPr>
        <w:t xml:space="preserve">Aide du sous-traitant dans le cadre du respect par le responsable de traitement de ses obligations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d’analyses d’impact relative à la protection des données. </w:t>
      </w:r>
    </w:p>
    <w:p w:rsidR="000619AA" w:rsidRPr="002F1BCF" w:rsidRDefault="000619AA"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aide le responsable de traitement pour la réalisation de la consultation préalable de l’autorité de contrôle. </w:t>
      </w:r>
    </w:p>
    <w:p w:rsidR="00101255" w:rsidRPr="002F1BCF" w:rsidRDefault="00101255" w:rsidP="00101255">
      <w:pPr>
        <w:pStyle w:val="Default"/>
        <w:jc w:val="both"/>
        <w:rPr>
          <w:rFonts w:ascii="Marianne" w:hAnsi="Marianne" w:cs="Arial"/>
          <w:color w:val="auto"/>
          <w:sz w:val="22"/>
          <w:szCs w:val="22"/>
        </w:rPr>
      </w:pPr>
    </w:p>
    <w:p w:rsidR="00101255" w:rsidRPr="002F1BCF" w:rsidRDefault="00FE2ECA" w:rsidP="00101255">
      <w:pPr>
        <w:pStyle w:val="Default"/>
        <w:jc w:val="both"/>
        <w:rPr>
          <w:rFonts w:ascii="Marianne" w:hAnsi="Marianne" w:cs="Arial"/>
          <w:color w:val="auto"/>
          <w:sz w:val="22"/>
          <w:szCs w:val="22"/>
        </w:rPr>
      </w:pPr>
      <w:r w:rsidRPr="002F1BCF">
        <w:rPr>
          <w:rFonts w:ascii="Marianne" w:hAnsi="Marianne" w:cs="Arial"/>
          <w:color w:val="auto"/>
          <w:sz w:val="22"/>
          <w:szCs w:val="22"/>
        </w:rPr>
        <w:t>11</w:t>
      </w:r>
      <w:r w:rsidR="00101255" w:rsidRPr="002F1BCF">
        <w:rPr>
          <w:rFonts w:ascii="Marianne" w:hAnsi="Marianne" w:cs="Arial"/>
          <w:color w:val="auto"/>
          <w:sz w:val="22"/>
          <w:szCs w:val="22"/>
        </w:rPr>
        <w:t xml:space="preserve">. </w:t>
      </w:r>
      <w:r w:rsidR="00101255" w:rsidRPr="002F1BCF">
        <w:rPr>
          <w:rFonts w:ascii="Marianne" w:hAnsi="Marianne" w:cs="Arial"/>
          <w:b/>
          <w:color w:val="auto"/>
          <w:sz w:val="22"/>
          <w:szCs w:val="22"/>
        </w:rPr>
        <w:t>Le s</w:t>
      </w:r>
      <w:r w:rsidR="00101255" w:rsidRPr="002F1BCF">
        <w:rPr>
          <w:rFonts w:ascii="Marianne" w:hAnsi="Marianne" w:cs="Arial"/>
          <w:b/>
          <w:bCs/>
          <w:color w:val="auto"/>
          <w:sz w:val="22"/>
          <w:szCs w:val="22"/>
        </w:rPr>
        <w:t xml:space="preserve">ort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Dans un délai d’un (1) mois calendaire avant la date de fin de l’accord-cadre, le titulaire interroge le responsable de traitement sur le sort des données traitées. Au choix du responsable de traitement, le sous-traitant s’engage à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5"/>
        </w:numPr>
        <w:spacing w:after="143"/>
        <w:jc w:val="both"/>
        <w:rPr>
          <w:rFonts w:ascii="Marianne" w:hAnsi="Marianne" w:cs="Arial"/>
          <w:color w:val="auto"/>
          <w:sz w:val="22"/>
          <w:szCs w:val="22"/>
        </w:rPr>
      </w:pPr>
      <w:proofErr w:type="gramStart"/>
      <w:r w:rsidRPr="002F1BCF">
        <w:rPr>
          <w:rFonts w:ascii="Marianne" w:hAnsi="Marianne" w:cs="Arial"/>
          <w:color w:val="auto"/>
          <w:sz w:val="22"/>
          <w:szCs w:val="22"/>
        </w:rPr>
        <w:t>détruire</w:t>
      </w:r>
      <w:proofErr w:type="gramEnd"/>
      <w:r w:rsidRPr="002F1BCF">
        <w:rPr>
          <w:rFonts w:ascii="Marianne" w:hAnsi="Marianne" w:cs="Arial"/>
          <w:color w:val="auto"/>
          <w:sz w:val="22"/>
          <w:szCs w:val="22"/>
        </w:rPr>
        <w:t xml:space="preserve"> toutes les données à caractère personnel</w:t>
      </w:r>
      <w:r w:rsidRPr="002F1BCF">
        <w:rPr>
          <w:rFonts w:ascii="Calibri" w:hAnsi="Calibri" w:cs="Calibri"/>
          <w:color w:val="auto"/>
          <w:sz w:val="22"/>
          <w:szCs w:val="22"/>
        </w:rPr>
        <w:t> </w:t>
      </w:r>
      <w:r w:rsidRPr="002F1BCF">
        <w:rPr>
          <w:rFonts w:ascii="Marianne" w:hAnsi="Marianne" w:cs="Arial"/>
          <w:color w:val="auto"/>
          <w:sz w:val="22"/>
          <w:szCs w:val="22"/>
        </w:rPr>
        <w:t>;</w:t>
      </w:r>
    </w:p>
    <w:p w:rsidR="00101255" w:rsidRPr="002F1BCF" w:rsidRDefault="00101255" w:rsidP="00101255">
      <w:pPr>
        <w:pStyle w:val="Default"/>
        <w:numPr>
          <w:ilvl w:val="0"/>
          <w:numId w:val="5"/>
        </w:numPr>
        <w:spacing w:after="143"/>
        <w:jc w:val="both"/>
        <w:rPr>
          <w:rFonts w:ascii="Marianne" w:hAnsi="Marianne" w:cs="Arial"/>
          <w:color w:val="auto"/>
          <w:sz w:val="22"/>
          <w:szCs w:val="22"/>
        </w:rPr>
      </w:pPr>
      <w:proofErr w:type="gramStart"/>
      <w:r w:rsidRPr="002F1BCF">
        <w:rPr>
          <w:rFonts w:ascii="Marianne" w:hAnsi="Marianne" w:cs="Arial"/>
          <w:color w:val="auto"/>
          <w:sz w:val="22"/>
          <w:szCs w:val="22"/>
        </w:rPr>
        <w:t>à</w:t>
      </w:r>
      <w:proofErr w:type="gramEnd"/>
      <w:r w:rsidRPr="002F1BCF">
        <w:rPr>
          <w:rFonts w:ascii="Marianne" w:hAnsi="Marianne" w:cs="Arial"/>
          <w:color w:val="auto"/>
          <w:sz w:val="22"/>
          <w:szCs w:val="22"/>
        </w:rPr>
        <w:t xml:space="preserve"> renvoyer toutes les données à caractère personnel au responsable de traitement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5"/>
        </w:numPr>
        <w:jc w:val="both"/>
        <w:rPr>
          <w:rFonts w:ascii="Marianne" w:hAnsi="Marianne" w:cs="Arial"/>
          <w:color w:val="auto"/>
          <w:sz w:val="22"/>
          <w:szCs w:val="22"/>
        </w:rPr>
      </w:pPr>
      <w:proofErr w:type="gramStart"/>
      <w:r w:rsidRPr="002F1BCF">
        <w:rPr>
          <w:rFonts w:ascii="Marianne" w:hAnsi="Marianne" w:cs="Arial"/>
          <w:color w:val="auto"/>
          <w:sz w:val="22"/>
          <w:szCs w:val="22"/>
        </w:rPr>
        <w:t>à</w:t>
      </w:r>
      <w:proofErr w:type="gramEnd"/>
      <w:r w:rsidRPr="002F1BCF">
        <w:rPr>
          <w:rFonts w:ascii="Marianne" w:hAnsi="Marianne" w:cs="Arial"/>
          <w:color w:val="auto"/>
          <w:sz w:val="22"/>
          <w:szCs w:val="22"/>
        </w:rPr>
        <w:t xml:space="preserve"> renvoyer les données à caractère personnel au sous-traitant désigné par le responsable de traitement.</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1</w:t>
      </w:r>
      <w:r w:rsidR="00FE2ECA" w:rsidRPr="002F1BCF">
        <w:rPr>
          <w:rFonts w:ascii="Marianne" w:hAnsi="Marianne" w:cs="Arial"/>
          <w:color w:val="auto"/>
          <w:sz w:val="22"/>
          <w:szCs w:val="22"/>
        </w:rPr>
        <w:t>2</w:t>
      </w:r>
      <w:r w:rsidRPr="002F1BCF">
        <w:rPr>
          <w:rFonts w:ascii="Marianne" w:hAnsi="Marianne" w:cs="Arial"/>
          <w:color w:val="auto"/>
          <w:sz w:val="22"/>
          <w:szCs w:val="22"/>
        </w:rPr>
        <w:t xml:space="preserve">. </w:t>
      </w:r>
      <w:r w:rsidRPr="002F1BCF">
        <w:rPr>
          <w:rFonts w:ascii="Marianne" w:hAnsi="Marianne" w:cs="Arial"/>
          <w:b/>
          <w:color w:val="auto"/>
          <w:sz w:val="22"/>
          <w:szCs w:val="22"/>
        </w:rPr>
        <w:t>Le d</w:t>
      </w:r>
      <w:r w:rsidRPr="002F1BCF">
        <w:rPr>
          <w:rFonts w:ascii="Marianne" w:hAnsi="Marianne" w:cs="Arial"/>
          <w:b/>
          <w:bCs/>
          <w:color w:val="auto"/>
          <w:sz w:val="22"/>
          <w:szCs w:val="22"/>
        </w:rPr>
        <w:t xml:space="preserve">élégué à la protection des données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communique au responsable de traitement </w:t>
      </w:r>
      <w:r w:rsidRPr="002F1BCF">
        <w:rPr>
          <w:rFonts w:ascii="Marianne" w:hAnsi="Marianne" w:cs="Arial"/>
          <w:b/>
          <w:bCs/>
          <w:color w:val="auto"/>
          <w:sz w:val="22"/>
          <w:szCs w:val="22"/>
        </w:rPr>
        <w:t>le nom et les coordonnées de son délégué à la protection des données</w:t>
      </w:r>
      <w:r w:rsidRPr="002F1BCF">
        <w:rPr>
          <w:rFonts w:ascii="Marianne" w:hAnsi="Marianne" w:cs="Arial"/>
          <w:color w:val="auto"/>
          <w:sz w:val="22"/>
          <w:szCs w:val="22"/>
        </w:rPr>
        <w:t>, s’il en a désigné un conformément à l’article 37 du règlement européen sur la protection des données.</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lastRenderedPageBreak/>
        <w:t>1</w:t>
      </w:r>
      <w:r w:rsidR="00FE2ECA" w:rsidRPr="002F1BCF">
        <w:rPr>
          <w:rFonts w:ascii="Marianne" w:hAnsi="Marianne" w:cs="Arial"/>
          <w:color w:val="auto"/>
          <w:sz w:val="22"/>
          <w:szCs w:val="22"/>
        </w:rPr>
        <w:t>3</w:t>
      </w:r>
      <w:r w:rsidRPr="002F1BCF">
        <w:rPr>
          <w:rFonts w:ascii="Marianne" w:hAnsi="Marianne" w:cs="Arial"/>
          <w:color w:val="auto"/>
          <w:sz w:val="22"/>
          <w:szCs w:val="22"/>
        </w:rPr>
        <w:t xml:space="preserve">. </w:t>
      </w:r>
      <w:r w:rsidRPr="002F1BCF">
        <w:rPr>
          <w:rFonts w:ascii="Marianne" w:hAnsi="Marianne" w:cs="Arial"/>
          <w:b/>
          <w:bCs/>
          <w:color w:val="auto"/>
          <w:sz w:val="22"/>
          <w:szCs w:val="22"/>
        </w:rPr>
        <w:t xml:space="preserve">Registre des catégories d’activités de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sous-traitant déclare </w:t>
      </w:r>
      <w:r w:rsidRPr="002F1BCF">
        <w:rPr>
          <w:rFonts w:ascii="Marianne" w:hAnsi="Marianne" w:cs="Arial"/>
          <w:b/>
          <w:bCs/>
          <w:color w:val="auto"/>
          <w:sz w:val="22"/>
          <w:szCs w:val="22"/>
        </w:rPr>
        <w:t xml:space="preserve">tenir par écrit un registre </w:t>
      </w:r>
      <w:r w:rsidRPr="002F1BCF">
        <w:rPr>
          <w:rFonts w:ascii="Marianne" w:hAnsi="Marianne" w:cs="Arial"/>
          <w:color w:val="auto"/>
          <w:sz w:val="22"/>
          <w:szCs w:val="22"/>
        </w:rPr>
        <w:t xml:space="preserve">de toutes les catégories d’activités de traitement effectuées pour le compte du responsable de traitement comprenant :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proofErr w:type="gramStart"/>
      <w:r w:rsidRPr="002F1BCF">
        <w:rPr>
          <w:rFonts w:ascii="Marianne" w:hAnsi="Marianne" w:cs="Arial"/>
          <w:color w:val="auto"/>
          <w:sz w:val="22"/>
          <w:szCs w:val="22"/>
        </w:rPr>
        <w:t>le</w:t>
      </w:r>
      <w:proofErr w:type="gramEnd"/>
      <w:r w:rsidRPr="002F1BCF">
        <w:rPr>
          <w:rFonts w:ascii="Marianne" w:hAnsi="Marianne" w:cs="Arial"/>
          <w:color w:val="auto"/>
          <w:sz w:val="22"/>
          <w:szCs w:val="22"/>
        </w:rPr>
        <w:t xml:space="preserve"> nom et les coordonnées du responsable de traitement pour le compte duquel il agit, des éventuels sous-traitants et, le cas échéant, du délégué à la protection des données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spacing w:after="144"/>
        <w:ind w:left="927"/>
        <w:jc w:val="both"/>
        <w:rPr>
          <w:rFonts w:ascii="Marianne" w:hAnsi="Marianne" w:cs="Arial"/>
          <w:color w:val="auto"/>
          <w:sz w:val="22"/>
          <w:szCs w:val="22"/>
        </w:rPr>
      </w:pPr>
      <w:proofErr w:type="gramStart"/>
      <w:r w:rsidRPr="002F1BCF">
        <w:rPr>
          <w:rFonts w:ascii="Marianne" w:hAnsi="Marianne" w:cs="Arial"/>
          <w:color w:val="auto"/>
          <w:sz w:val="22"/>
          <w:szCs w:val="22"/>
        </w:rPr>
        <w:t>les</w:t>
      </w:r>
      <w:proofErr w:type="gramEnd"/>
      <w:r w:rsidRPr="002F1BCF">
        <w:rPr>
          <w:rFonts w:ascii="Marianne" w:hAnsi="Marianne" w:cs="Arial"/>
          <w:color w:val="auto"/>
          <w:sz w:val="22"/>
          <w:szCs w:val="22"/>
        </w:rPr>
        <w:t xml:space="preserve"> catégories de traitements effectués pour le compte du responsable du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numPr>
          <w:ilvl w:val="0"/>
          <w:numId w:val="4"/>
        </w:numPr>
        <w:ind w:left="927"/>
        <w:jc w:val="both"/>
        <w:rPr>
          <w:rFonts w:ascii="Marianne" w:hAnsi="Marianne" w:cs="Arial"/>
          <w:color w:val="auto"/>
          <w:sz w:val="22"/>
          <w:szCs w:val="22"/>
        </w:rPr>
      </w:pPr>
      <w:proofErr w:type="gramStart"/>
      <w:r w:rsidRPr="002F1BCF">
        <w:rPr>
          <w:rFonts w:ascii="Marianne" w:hAnsi="Marianne" w:cs="Arial"/>
          <w:color w:val="auto"/>
          <w:sz w:val="22"/>
          <w:szCs w:val="22"/>
        </w:rPr>
        <w:t>le</w:t>
      </w:r>
      <w:proofErr w:type="gramEnd"/>
      <w:r w:rsidRPr="002F1BCF">
        <w:rPr>
          <w:rFonts w:ascii="Marianne" w:hAnsi="Marianne" w:cs="Arial"/>
          <w:color w:val="auto"/>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207"/>
        <w:jc w:val="both"/>
        <w:rPr>
          <w:rFonts w:ascii="Marianne" w:hAnsi="Marianne" w:cs="Arial"/>
          <w:color w:val="auto"/>
          <w:sz w:val="22"/>
          <w:szCs w:val="22"/>
        </w:rPr>
      </w:pPr>
    </w:p>
    <w:p w:rsidR="00101255" w:rsidRPr="002F1BCF" w:rsidRDefault="00101255" w:rsidP="00101255">
      <w:pPr>
        <w:pStyle w:val="Default"/>
        <w:numPr>
          <w:ilvl w:val="0"/>
          <w:numId w:val="4"/>
        </w:numPr>
        <w:ind w:left="927"/>
        <w:jc w:val="both"/>
        <w:rPr>
          <w:rFonts w:ascii="Marianne" w:hAnsi="Marianne" w:cs="Arial"/>
          <w:color w:val="auto"/>
          <w:sz w:val="22"/>
          <w:szCs w:val="22"/>
        </w:rPr>
      </w:pPr>
      <w:proofErr w:type="gramStart"/>
      <w:r w:rsidRPr="002F1BCF">
        <w:rPr>
          <w:rFonts w:ascii="Marianne" w:hAnsi="Marianne" w:cs="Arial"/>
          <w:color w:val="auto"/>
          <w:sz w:val="22"/>
          <w:szCs w:val="22"/>
        </w:rPr>
        <w:t>dans</w:t>
      </w:r>
      <w:proofErr w:type="gramEnd"/>
      <w:r w:rsidRPr="002F1BCF">
        <w:rPr>
          <w:rFonts w:ascii="Marianne" w:hAnsi="Marianne" w:cs="Arial"/>
          <w:color w:val="auto"/>
          <w:sz w:val="22"/>
          <w:szCs w:val="22"/>
        </w:rPr>
        <w:t xml:space="preserve"> la mesure du possible, une description générale des mesures de sécurité techniques et organisationnelles, y compris entre autres, selon les besoins : </w:t>
      </w:r>
    </w:p>
    <w:p w:rsidR="00101255" w:rsidRPr="002F1BCF" w:rsidRDefault="00101255" w:rsidP="00101255">
      <w:pPr>
        <w:pStyle w:val="Default"/>
        <w:ind w:left="708"/>
        <w:jc w:val="both"/>
        <w:rPr>
          <w:rFonts w:ascii="Marianne" w:hAnsi="Marianne" w:cs="Arial"/>
          <w:color w:val="auto"/>
          <w:sz w:val="22"/>
          <w:szCs w:val="22"/>
        </w:rPr>
      </w:pPr>
    </w:p>
    <w:p w:rsidR="00101255" w:rsidRPr="002F1BCF" w:rsidRDefault="00101255" w:rsidP="00101255">
      <w:pPr>
        <w:pStyle w:val="Default"/>
        <w:spacing w:after="127"/>
        <w:ind w:left="1416"/>
        <w:jc w:val="both"/>
        <w:rPr>
          <w:rFonts w:ascii="Marianne" w:hAnsi="Marianne" w:cs="Arial"/>
          <w:color w:val="auto"/>
          <w:sz w:val="22"/>
          <w:szCs w:val="22"/>
        </w:rPr>
      </w:pPr>
      <w:proofErr w:type="gramStart"/>
      <w:r w:rsidRPr="002F1BCF">
        <w:rPr>
          <w:rFonts w:ascii="Marianne" w:hAnsi="Marianne" w:cs="Arial"/>
          <w:color w:val="auto"/>
          <w:sz w:val="22"/>
          <w:szCs w:val="22"/>
        </w:rPr>
        <w:t>o</w:t>
      </w:r>
      <w:proofErr w:type="gramEnd"/>
      <w:r w:rsidRPr="002F1BCF">
        <w:rPr>
          <w:rFonts w:ascii="Marianne" w:hAnsi="Marianne" w:cs="Arial"/>
          <w:color w:val="auto"/>
          <w:sz w:val="22"/>
          <w:szCs w:val="22"/>
        </w:rPr>
        <w:t xml:space="preserve"> la </w:t>
      </w:r>
      <w:proofErr w:type="spellStart"/>
      <w:r w:rsidRPr="002F1BCF">
        <w:rPr>
          <w:rFonts w:ascii="Marianne" w:hAnsi="Marianne" w:cs="Arial"/>
          <w:color w:val="auto"/>
          <w:sz w:val="22"/>
          <w:szCs w:val="22"/>
        </w:rPr>
        <w:t>pseudonymisation</w:t>
      </w:r>
      <w:proofErr w:type="spellEnd"/>
      <w:r w:rsidRPr="002F1BCF">
        <w:rPr>
          <w:rFonts w:ascii="Marianne" w:hAnsi="Marianne" w:cs="Arial"/>
          <w:color w:val="auto"/>
          <w:sz w:val="22"/>
          <w:szCs w:val="22"/>
        </w:rPr>
        <w:t xml:space="preserve"> et le chiffrement des données à caractère personnel</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proofErr w:type="gramStart"/>
      <w:r w:rsidRPr="002F1BCF">
        <w:rPr>
          <w:rFonts w:ascii="Marianne" w:hAnsi="Marianne" w:cs="Arial"/>
          <w:color w:val="auto"/>
          <w:sz w:val="22"/>
          <w:szCs w:val="22"/>
        </w:rPr>
        <w:t>o</w:t>
      </w:r>
      <w:proofErr w:type="gramEnd"/>
      <w:r w:rsidRPr="002F1BCF">
        <w:rPr>
          <w:rFonts w:ascii="Marianne" w:hAnsi="Marianne" w:cs="Arial"/>
          <w:color w:val="auto"/>
          <w:sz w:val="22"/>
          <w:szCs w:val="22"/>
        </w:rPr>
        <w:t xml:space="preserve"> des moyens permettant de garantir la confidentialité, l'intégrité, la disponibilité et la résilience constantes des systèmes et des services de traitement</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spacing w:after="127"/>
        <w:ind w:left="1416"/>
        <w:jc w:val="both"/>
        <w:rPr>
          <w:rFonts w:ascii="Marianne" w:hAnsi="Marianne" w:cs="Arial"/>
          <w:color w:val="auto"/>
          <w:sz w:val="22"/>
          <w:szCs w:val="22"/>
        </w:rPr>
      </w:pPr>
      <w:proofErr w:type="gramStart"/>
      <w:r w:rsidRPr="002F1BCF">
        <w:rPr>
          <w:rFonts w:ascii="Marianne" w:hAnsi="Marianne" w:cs="Arial"/>
          <w:color w:val="auto"/>
          <w:sz w:val="22"/>
          <w:szCs w:val="22"/>
        </w:rPr>
        <w:t>o</w:t>
      </w:r>
      <w:proofErr w:type="gramEnd"/>
      <w:r w:rsidRPr="002F1BCF">
        <w:rPr>
          <w:rFonts w:ascii="Marianne" w:hAnsi="Marianne" w:cs="Arial"/>
          <w:color w:val="auto"/>
          <w:sz w:val="22"/>
          <w:szCs w:val="22"/>
        </w:rPr>
        <w:t xml:space="preserve"> des moyens permettant de rétablir la disponibilité des données à caractère personnel et l'accès à celles-ci dans des délais appropriés en cas d'incident physique ou technique</w:t>
      </w:r>
      <w:r w:rsidR="000619AA" w:rsidRPr="002F1BCF">
        <w:rPr>
          <w:rFonts w:ascii="Marianne" w:hAnsi="Marianne" w:cs="Arial"/>
          <w:color w:val="auto"/>
          <w:sz w:val="22"/>
          <w:szCs w:val="22"/>
        </w:rPr>
        <w:t xml:space="preserve"> </w:t>
      </w:r>
      <w:r w:rsidRPr="002F1BCF">
        <w:rPr>
          <w:rFonts w:ascii="Marianne" w:hAnsi="Marianne" w:cs="Arial"/>
          <w:color w:val="auto"/>
          <w:sz w:val="22"/>
          <w:szCs w:val="22"/>
        </w:rPr>
        <w:t xml:space="preserve">; </w:t>
      </w:r>
    </w:p>
    <w:p w:rsidR="00101255" w:rsidRPr="002F1BCF" w:rsidRDefault="00101255" w:rsidP="00101255">
      <w:pPr>
        <w:pStyle w:val="Default"/>
        <w:ind w:left="1416"/>
        <w:jc w:val="both"/>
        <w:rPr>
          <w:rFonts w:ascii="Marianne" w:hAnsi="Marianne" w:cs="Arial"/>
          <w:color w:val="auto"/>
          <w:sz w:val="22"/>
          <w:szCs w:val="22"/>
        </w:rPr>
      </w:pPr>
      <w:proofErr w:type="gramStart"/>
      <w:r w:rsidRPr="002F1BCF">
        <w:rPr>
          <w:rFonts w:ascii="Marianne" w:hAnsi="Marianne" w:cs="Arial"/>
          <w:color w:val="auto"/>
          <w:sz w:val="22"/>
          <w:szCs w:val="22"/>
        </w:rPr>
        <w:t>o</w:t>
      </w:r>
      <w:proofErr w:type="gramEnd"/>
      <w:r w:rsidRPr="002F1BCF">
        <w:rPr>
          <w:rFonts w:ascii="Marianne" w:hAnsi="Marianne" w:cs="Arial"/>
          <w:color w:val="auto"/>
          <w:sz w:val="22"/>
          <w:szCs w:val="22"/>
        </w:rPr>
        <w:t xml:space="preserve"> une procédure visant à tester, à analyser et à évaluer régulièrement l'efficacité des mesures techniques et organisationnelles pour assurer la sécurité du traitement.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b/>
          <w:color w:val="auto"/>
          <w:sz w:val="22"/>
          <w:szCs w:val="22"/>
        </w:rPr>
      </w:pPr>
      <w:r w:rsidRPr="002F1BCF">
        <w:rPr>
          <w:rFonts w:ascii="Marianne" w:hAnsi="Marianne" w:cs="Arial"/>
          <w:b/>
          <w:color w:val="auto"/>
          <w:sz w:val="22"/>
          <w:szCs w:val="22"/>
        </w:rPr>
        <w:t>1</w:t>
      </w:r>
      <w:r w:rsidR="00FE2ECA" w:rsidRPr="002F1BCF">
        <w:rPr>
          <w:rFonts w:ascii="Marianne" w:hAnsi="Marianne" w:cs="Arial"/>
          <w:b/>
          <w:color w:val="auto"/>
          <w:sz w:val="22"/>
          <w:szCs w:val="22"/>
        </w:rPr>
        <w:t>4</w:t>
      </w:r>
      <w:r w:rsidRPr="002F1BCF">
        <w:rPr>
          <w:rFonts w:ascii="Marianne" w:hAnsi="Marianne" w:cs="Arial"/>
          <w:b/>
          <w:color w:val="auto"/>
          <w:sz w:val="22"/>
          <w:szCs w:val="22"/>
        </w:rPr>
        <w:t xml:space="preserve">. </w:t>
      </w:r>
      <w:r w:rsidRPr="002F1BCF">
        <w:rPr>
          <w:rFonts w:ascii="Marianne" w:hAnsi="Marianne" w:cs="Arial"/>
          <w:b/>
          <w:bCs/>
          <w:color w:val="auto"/>
          <w:sz w:val="22"/>
          <w:szCs w:val="22"/>
        </w:rPr>
        <w:t xml:space="preserve">Documentation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Le sous-traitant met à la disposition du responsable de traitement, dans</w:t>
      </w:r>
      <w:r w:rsidR="007E1722">
        <w:rPr>
          <w:rFonts w:ascii="Marianne" w:hAnsi="Marianne" w:cs="Arial"/>
          <w:color w:val="auto"/>
          <w:sz w:val="22"/>
          <w:szCs w:val="22"/>
        </w:rPr>
        <w:t xml:space="preserve"> le délai fixé par la demande, </w:t>
      </w:r>
      <w:r w:rsidRPr="002F1BCF">
        <w:rPr>
          <w:rFonts w:ascii="Marianne" w:hAnsi="Marianne" w:cs="Arial"/>
          <w:color w:val="auto"/>
          <w:sz w:val="22"/>
          <w:szCs w:val="22"/>
        </w:rPr>
        <w:t xml:space="preserve">la </w:t>
      </w:r>
      <w:r w:rsidRPr="002F1BCF">
        <w:rPr>
          <w:rFonts w:ascii="Marianne" w:hAnsi="Marianne" w:cs="Arial"/>
          <w:bCs/>
          <w:color w:val="auto"/>
          <w:sz w:val="22"/>
          <w:szCs w:val="22"/>
        </w:rPr>
        <w:t>documentation nécessaire pour démontrer le respect de toutes ses obligations</w:t>
      </w:r>
      <w:r w:rsidRPr="002F1BCF">
        <w:rPr>
          <w:rFonts w:ascii="Marianne" w:hAnsi="Marianne" w:cs="Arial"/>
          <w:b/>
          <w:bCs/>
          <w:color w:val="auto"/>
          <w:sz w:val="22"/>
          <w:szCs w:val="22"/>
        </w:rPr>
        <w:t xml:space="preserve"> </w:t>
      </w:r>
      <w:r w:rsidRPr="002F1BCF">
        <w:rPr>
          <w:rFonts w:ascii="Marianne" w:hAnsi="Marianne" w:cs="Arial"/>
          <w:color w:val="auto"/>
          <w:sz w:val="22"/>
          <w:szCs w:val="22"/>
        </w:rPr>
        <w:t xml:space="preserve">et pour permettre la réalisation d'audits, y compris des inspections, par le responsable du traitement ou un autre auditeur qu'il a mandaté, et contribuer à ces audits.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numPr>
          <w:ilvl w:val="0"/>
          <w:numId w:val="2"/>
        </w:numPr>
        <w:jc w:val="both"/>
        <w:rPr>
          <w:rFonts w:ascii="Marianne" w:hAnsi="Marianne" w:cs="Arial"/>
          <w:smallCaps/>
          <w:color w:val="auto"/>
          <w:sz w:val="22"/>
          <w:szCs w:val="22"/>
        </w:rPr>
      </w:pPr>
      <w:r w:rsidRPr="002F1BCF">
        <w:rPr>
          <w:rFonts w:ascii="Marianne" w:hAnsi="Marianne" w:cs="Arial"/>
          <w:b/>
          <w:bCs/>
          <w:color w:val="auto"/>
          <w:sz w:val="22"/>
          <w:szCs w:val="22"/>
        </w:rPr>
        <w:t xml:space="preserve"> </w:t>
      </w:r>
      <w:r w:rsidRPr="002F1BCF">
        <w:rPr>
          <w:rFonts w:ascii="Marianne" w:hAnsi="Marianne" w:cs="Arial"/>
          <w:b/>
          <w:bCs/>
          <w:smallCaps/>
          <w:color w:val="auto"/>
          <w:sz w:val="22"/>
          <w:szCs w:val="22"/>
          <w:u w:val="single"/>
        </w:rPr>
        <w:t>Obligations du responsable de traitement vis-à-vis du sous-traitant</w:t>
      </w:r>
      <w:r w:rsidRPr="002F1BCF">
        <w:rPr>
          <w:rFonts w:ascii="Marianne" w:hAnsi="Marianne" w:cs="Arial"/>
          <w:b/>
          <w:bCs/>
          <w:smallCaps/>
          <w:color w:val="auto"/>
          <w:sz w:val="22"/>
          <w:szCs w:val="22"/>
        </w:rPr>
        <w:t xml:space="preserve"> </w:t>
      </w:r>
    </w:p>
    <w:p w:rsidR="00101255" w:rsidRPr="002F1BCF" w:rsidRDefault="00101255" w:rsidP="00101255">
      <w:pPr>
        <w:pStyle w:val="Default"/>
        <w:jc w:val="both"/>
        <w:rPr>
          <w:rFonts w:ascii="Marianne" w:hAnsi="Marianne" w:cs="Arial"/>
          <w:color w:val="auto"/>
          <w:sz w:val="22"/>
          <w:szCs w:val="22"/>
        </w:rPr>
      </w:pPr>
    </w:p>
    <w:p w:rsidR="00101255" w:rsidRPr="002F1BCF" w:rsidRDefault="00101255" w:rsidP="00101255">
      <w:pPr>
        <w:pStyle w:val="Default"/>
        <w:jc w:val="both"/>
        <w:rPr>
          <w:rFonts w:ascii="Marianne" w:hAnsi="Marianne" w:cs="Arial"/>
          <w:color w:val="auto"/>
          <w:sz w:val="22"/>
          <w:szCs w:val="22"/>
        </w:rPr>
      </w:pPr>
      <w:r w:rsidRPr="002F1BCF">
        <w:rPr>
          <w:rFonts w:ascii="Marianne" w:hAnsi="Marianne" w:cs="Arial"/>
          <w:color w:val="auto"/>
          <w:sz w:val="22"/>
          <w:szCs w:val="22"/>
        </w:rPr>
        <w:t xml:space="preserve">Le responsable de traitement s’engage à : </w:t>
      </w:r>
    </w:p>
    <w:p w:rsidR="00101255" w:rsidRPr="002F1BCF" w:rsidRDefault="00101255" w:rsidP="0032681F">
      <w:pPr>
        <w:pStyle w:val="Default"/>
        <w:jc w:val="both"/>
        <w:rPr>
          <w:rFonts w:ascii="Marianne" w:hAnsi="Marianne" w:cs="Arial"/>
          <w:color w:val="auto"/>
          <w:sz w:val="22"/>
          <w:szCs w:val="22"/>
        </w:rPr>
      </w:pPr>
    </w:p>
    <w:p w:rsidR="00101255" w:rsidRPr="002F1BCF" w:rsidRDefault="00101255" w:rsidP="00101255">
      <w:pPr>
        <w:pStyle w:val="Default"/>
        <w:numPr>
          <w:ilvl w:val="0"/>
          <w:numId w:val="3"/>
        </w:numPr>
        <w:spacing w:after="124"/>
        <w:jc w:val="both"/>
        <w:rPr>
          <w:rFonts w:ascii="Marianne" w:hAnsi="Marianne" w:cs="Arial"/>
          <w:color w:val="auto"/>
          <w:sz w:val="22"/>
          <w:szCs w:val="22"/>
        </w:rPr>
      </w:pPr>
      <w:proofErr w:type="gramStart"/>
      <w:r w:rsidRPr="002F1BCF">
        <w:rPr>
          <w:rFonts w:ascii="Marianne" w:hAnsi="Marianne" w:cs="Arial"/>
          <w:color w:val="auto"/>
          <w:sz w:val="22"/>
          <w:szCs w:val="22"/>
        </w:rPr>
        <w:t>fournir</w:t>
      </w:r>
      <w:proofErr w:type="gramEnd"/>
      <w:r w:rsidRPr="002F1BCF">
        <w:rPr>
          <w:rFonts w:ascii="Marianne" w:hAnsi="Marianne" w:cs="Arial"/>
          <w:color w:val="auto"/>
          <w:sz w:val="22"/>
          <w:szCs w:val="22"/>
        </w:rPr>
        <w:t xml:space="preserve"> au sous-traitant les données à caractère personnel nécessaires pour l’exécution du présent accord-cadre ; </w:t>
      </w:r>
    </w:p>
    <w:p w:rsidR="00101255" w:rsidRPr="002F1BCF" w:rsidRDefault="00101255" w:rsidP="00101255">
      <w:pPr>
        <w:pStyle w:val="Default"/>
        <w:numPr>
          <w:ilvl w:val="0"/>
          <w:numId w:val="3"/>
        </w:numPr>
        <w:spacing w:after="124"/>
        <w:jc w:val="both"/>
        <w:rPr>
          <w:rFonts w:ascii="Marianne" w:hAnsi="Marianne" w:cs="Arial"/>
          <w:color w:val="auto"/>
          <w:sz w:val="22"/>
          <w:szCs w:val="22"/>
        </w:rPr>
      </w:pPr>
      <w:proofErr w:type="gramStart"/>
      <w:r w:rsidRPr="002F1BCF">
        <w:rPr>
          <w:rFonts w:ascii="Marianne" w:hAnsi="Marianne" w:cs="Arial"/>
          <w:color w:val="auto"/>
          <w:sz w:val="22"/>
          <w:szCs w:val="22"/>
        </w:rPr>
        <w:t>documenter</w:t>
      </w:r>
      <w:proofErr w:type="gramEnd"/>
      <w:r w:rsidRPr="002F1BCF">
        <w:rPr>
          <w:rFonts w:ascii="Marianne" w:hAnsi="Marianne" w:cs="Arial"/>
          <w:color w:val="auto"/>
          <w:sz w:val="22"/>
          <w:szCs w:val="22"/>
        </w:rPr>
        <w:t xml:space="preserve"> par écrit toute instruction concernant le traitement des données par le sous-traitant</w:t>
      </w:r>
      <w:r w:rsidRPr="002F1BCF">
        <w:rPr>
          <w:rFonts w:ascii="Calibri" w:hAnsi="Calibri" w:cs="Calibri"/>
          <w:color w:val="auto"/>
          <w:sz w:val="22"/>
          <w:szCs w:val="22"/>
        </w:rPr>
        <w:t> </w:t>
      </w:r>
      <w:r w:rsidRPr="002F1BCF">
        <w:rPr>
          <w:rFonts w:ascii="Marianne" w:hAnsi="Marianne" w:cs="Arial"/>
          <w:color w:val="auto"/>
          <w:sz w:val="22"/>
          <w:szCs w:val="22"/>
        </w:rPr>
        <w:t>;</w:t>
      </w:r>
    </w:p>
    <w:p w:rsidR="003A5320" w:rsidRPr="002F1BCF" w:rsidRDefault="00101255" w:rsidP="00101255">
      <w:pPr>
        <w:pStyle w:val="Default"/>
        <w:numPr>
          <w:ilvl w:val="0"/>
          <w:numId w:val="3"/>
        </w:numPr>
        <w:spacing w:after="124"/>
        <w:jc w:val="both"/>
        <w:rPr>
          <w:rFonts w:ascii="Marianne" w:hAnsi="Marianne" w:cs="Arial"/>
          <w:color w:val="auto"/>
          <w:sz w:val="22"/>
          <w:szCs w:val="22"/>
        </w:rPr>
      </w:pPr>
      <w:proofErr w:type="gramStart"/>
      <w:r w:rsidRPr="002F1BCF">
        <w:rPr>
          <w:rFonts w:ascii="Marianne" w:hAnsi="Marianne" w:cs="Arial"/>
          <w:color w:val="auto"/>
          <w:sz w:val="22"/>
          <w:szCs w:val="22"/>
        </w:rPr>
        <w:lastRenderedPageBreak/>
        <w:t>veiller</w:t>
      </w:r>
      <w:proofErr w:type="gramEnd"/>
      <w:r w:rsidRPr="002F1BCF">
        <w:rPr>
          <w:rFonts w:ascii="Marianne" w:hAnsi="Marianne" w:cs="Arial"/>
          <w:color w:val="auto"/>
          <w:sz w:val="22"/>
          <w:szCs w:val="22"/>
        </w:rPr>
        <w:t>, au préalable et pendant toute la durée du traitement, au respect des obligations prévues par le règlement de la part du sous-traitant</w:t>
      </w:r>
      <w:r w:rsidRPr="002F1BCF">
        <w:rPr>
          <w:rFonts w:ascii="Calibri" w:hAnsi="Calibri" w:cs="Calibri"/>
          <w:color w:val="auto"/>
          <w:sz w:val="22"/>
          <w:szCs w:val="22"/>
        </w:rPr>
        <w:t> </w:t>
      </w:r>
      <w:r w:rsidRPr="002F1BCF">
        <w:rPr>
          <w:rFonts w:ascii="Marianne" w:hAnsi="Marianne" w:cs="Arial"/>
          <w:color w:val="auto"/>
          <w:sz w:val="22"/>
          <w:szCs w:val="22"/>
        </w:rPr>
        <w:t xml:space="preserve">; </w:t>
      </w:r>
    </w:p>
    <w:p w:rsidR="00057402" w:rsidRPr="002F1BCF" w:rsidRDefault="00101255" w:rsidP="00101255">
      <w:pPr>
        <w:pStyle w:val="Default"/>
        <w:numPr>
          <w:ilvl w:val="0"/>
          <w:numId w:val="3"/>
        </w:numPr>
        <w:spacing w:after="124"/>
        <w:jc w:val="both"/>
        <w:rPr>
          <w:rFonts w:ascii="Marianne" w:hAnsi="Marianne" w:cs="Arial"/>
          <w:color w:val="auto"/>
          <w:sz w:val="22"/>
          <w:szCs w:val="22"/>
        </w:rPr>
      </w:pPr>
      <w:proofErr w:type="gramStart"/>
      <w:r w:rsidRPr="002F1BCF">
        <w:rPr>
          <w:rFonts w:ascii="Marianne" w:hAnsi="Marianne" w:cs="Arial"/>
          <w:sz w:val="22"/>
          <w:szCs w:val="22"/>
        </w:rPr>
        <w:t>superviser</w:t>
      </w:r>
      <w:proofErr w:type="gramEnd"/>
      <w:r w:rsidRPr="002F1BCF">
        <w:rPr>
          <w:rFonts w:ascii="Marianne" w:hAnsi="Marianne" w:cs="Arial"/>
          <w:sz w:val="22"/>
          <w:szCs w:val="22"/>
        </w:rPr>
        <w:t xml:space="preserve"> le traitement, y compris réaliser, le cas échéant des audits et des inspections auprès du sous-traitant.</w:t>
      </w:r>
    </w:p>
    <w:sectPr w:rsidR="00057402" w:rsidRPr="002F1BCF" w:rsidSect="0005740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255" w:rsidRDefault="00101255" w:rsidP="00101255">
      <w:pPr>
        <w:spacing w:after="0" w:line="240" w:lineRule="auto"/>
      </w:pPr>
      <w:r>
        <w:separator/>
      </w:r>
    </w:p>
  </w:endnote>
  <w:endnote w:type="continuationSeparator" w:id="0">
    <w:p w:rsidR="00101255" w:rsidRDefault="00101255"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rsidR="00101255" w:rsidRDefault="00101255">
            <w:pPr>
              <w:pStyle w:val="Pieddepage"/>
              <w:jc w:val="right"/>
            </w:pPr>
            <w:r>
              <w:t xml:space="preserve">Page </w:t>
            </w:r>
            <w:r w:rsidR="00183545">
              <w:rPr>
                <w:b/>
                <w:sz w:val="24"/>
                <w:szCs w:val="24"/>
              </w:rPr>
              <w:fldChar w:fldCharType="begin"/>
            </w:r>
            <w:r>
              <w:rPr>
                <w:b/>
              </w:rPr>
              <w:instrText>PAGE</w:instrText>
            </w:r>
            <w:r w:rsidR="00183545">
              <w:rPr>
                <w:b/>
                <w:sz w:val="24"/>
                <w:szCs w:val="24"/>
              </w:rPr>
              <w:fldChar w:fldCharType="separate"/>
            </w:r>
            <w:r w:rsidR="0044730C">
              <w:rPr>
                <w:b/>
                <w:noProof/>
              </w:rPr>
              <w:t>5</w:t>
            </w:r>
            <w:r w:rsidR="00183545">
              <w:rPr>
                <w:b/>
                <w:sz w:val="24"/>
                <w:szCs w:val="24"/>
              </w:rPr>
              <w:fldChar w:fldCharType="end"/>
            </w:r>
            <w:r>
              <w:t xml:space="preserve"> sur </w:t>
            </w:r>
            <w:r w:rsidR="00183545">
              <w:rPr>
                <w:b/>
                <w:sz w:val="24"/>
                <w:szCs w:val="24"/>
              </w:rPr>
              <w:fldChar w:fldCharType="begin"/>
            </w:r>
            <w:r>
              <w:rPr>
                <w:b/>
              </w:rPr>
              <w:instrText>NUMPAGES</w:instrText>
            </w:r>
            <w:r w:rsidR="00183545">
              <w:rPr>
                <w:b/>
                <w:sz w:val="24"/>
                <w:szCs w:val="24"/>
              </w:rPr>
              <w:fldChar w:fldCharType="separate"/>
            </w:r>
            <w:r w:rsidR="0044730C">
              <w:rPr>
                <w:b/>
                <w:noProof/>
              </w:rPr>
              <w:t>5</w:t>
            </w:r>
            <w:r w:rsidR="00183545">
              <w:rPr>
                <w:b/>
                <w:sz w:val="24"/>
                <w:szCs w:val="24"/>
              </w:rPr>
              <w:fldChar w:fldCharType="end"/>
            </w:r>
          </w:p>
        </w:sdtContent>
      </w:sdt>
    </w:sdtContent>
  </w:sdt>
  <w:p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255" w:rsidRDefault="00101255" w:rsidP="00101255">
      <w:pPr>
        <w:spacing w:after="0" w:line="240" w:lineRule="auto"/>
      </w:pPr>
      <w:r>
        <w:separator/>
      </w:r>
    </w:p>
  </w:footnote>
  <w:footnote w:type="continuationSeparator" w:id="0">
    <w:p w:rsidR="00101255" w:rsidRDefault="00101255" w:rsidP="00101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0D0A74"/>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57402"/>
    <w:rsid w:val="000619AA"/>
    <w:rsid w:val="0007686B"/>
    <w:rsid w:val="00101255"/>
    <w:rsid w:val="00183545"/>
    <w:rsid w:val="001F22D7"/>
    <w:rsid w:val="00201521"/>
    <w:rsid w:val="00221D79"/>
    <w:rsid w:val="002B048F"/>
    <w:rsid w:val="002D193B"/>
    <w:rsid w:val="002F0E0A"/>
    <w:rsid w:val="002F1BCF"/>
    <w:rsid w:val="00311C03"/>
    <w:rsid w:val="0032681F"/>
    <w:rsid w:val="00334445"/>
    <w:rsid w:val="003445BD"/>
    <w:rsid w:val="003A5320"/>
    <w:rsid w:val="003F3F1A"/>
    <w:rsid w:val="0044730C"/>
    <w:rsid w:val="00522E8A"/>
    <w:rsid w:val="00533BD0"/>
    <w:rsid w:val="005810DA"/>
    <w:rsid w:val="00603D87"/>
    <w:rsid w:val="00606C65"/>
    <w:rsid w:val="00683B2A"/>
    <w:rsid w:val="0068539E"/>
    <w:rsid w:val="00686B61"/>
    <w:rsid w:val="006C67B8"/>
    <w:rsid w:val="007E1722"/>
    <w:rsid w:val="008236A6"/>
    <w:rsid w:val="00903A91"/>
    <w:rsid w:val="00960059"/>
    <w:rsid w:val="009B6156"/>
    <w:rsid w:val="00AA0C52"/>
    <w:rsid w:val="00B226A1"/>
    <w:rsid w:val="00B75D2C"/>
    <w:rsid w:val="00D877DB"/>
    <w:rsid w:val="00DC4B85"/>
    <w:rsid w:val="00E000BC"/>
    <w:rsid w:val="00EC463E"/>
    <w:rsid w:val="00F00419"/>
    <w:rsid w:val="00F30563"/>
    <w:rsid w:val="00FE2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F448B60"/>
  <w15:docId w15:val="{50FAC29C-9641-4C55-8EA4-4B61FDCA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semiHidden/>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semiHidden/>
    <w:unhideWhenUsed/>
    <w:rsid w:val="00686B61"/>
    <w:pPr>
      <w:spacing w:line="240" w:lineRule="auto"/>
    </w:pPr>
    <w:rPr>
      <w:sz w:val="20"/>
      <w:szCs w:val="20"/>
    </w:rPr>
  </w:style>
  <w:style w:type="character" w:customStyle="1" w:styleId="CommentaireCar">
    <w:name w:val="Commentaire Car"/>
    <w:basedOn w:val="Policepardfaut"/>
    <w:link w:val="Commentaire"/>
    <w:uiPriority w:val="99"/>
    <w:semiHidden/>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Props1.xml><?xml version="1.0" encoding="utf-8"?>
<ds:datastoreItem xmlns:ds="http://schemas.openxmlformats.org/officeDocument/2006/customXml" ds:itemID="{0CF699E7-1470-45F7-907A-5226716192BE}"/>
</file>

<file path=customXml/itemProps2.xml><?xml version="1.0" encoding="utf-8"?>
<ds:datastoreItem xmlns:ds="http://schemas.openxmlformats.org/officeDocument/2006/customXml" ds:itemID="{B989CE4A-B825-4132-9E24-DF7EFECC8DE6}"/>
</file>

<file path=customXml/itemProps3.xml><?xml version="1.0" encoding="utf-8"?>
<ds:datastoreItem xmlns:ds="http://schemas.openxmlformats.org/officeDocument/2006/customXml" ds:itemID="{104D40B8-27FB-4AAA-998E-AE5AD18424B4}"/>
</file>

<file path=docProps/app.xml><?xml version="1.0" encoding="utf-8"?>
<Properties xmlns="http://schemas.openxmlformats.org/officeDocument/2006/extended-properties" xmlns:vt="http://schemas.openxmlformats.org/officeDocument/2006/docPropsVTypes">
  <Template>Normal.dotm</Template>
  <TotalTime>2</TotalTime>
  <Pages>5</Pages>
  <Words>1608</Words>
  <Characters>8850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MOREAUMA</dc:creator>
  <cp:lastModifiedBy>SAINTE-MARTINE Olivia</cp:lastModifiedBy>
  <cp:revision>3</cp:revision>
  <cp:lastPrinted>2019-01-25T11:37:00Z</cp:lastPrinted>
  <dcterms:created xsi:type="dcterms:W3CDTF">2022-08-01T12:11:00Z</dcterms:created>
  <dcterms:modified xsi:type="dcterms:W3CDTF">2024-02-20T16:46:00Z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