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60" w:after="60"/>
        <w:rPr>
          <w:rFonts w:ascii="Arial" w:hAnsi="Arial"/>
          <w:b/>
        </w:rPr>
      </w:pPr>
      <w:r>
        <w:rPr>
          <w:rFonts w:ascii="Arial" w:hAnsi="Arial"/>
          <w:b/>
        </w:rPr>
      </w:r>
    </w:p>
    <w:p>
      <w:pPr>
        <w:pStyle w:val="Normal"/>
        <w:rPr>
          <w:rFonts w:ascii="Arial" w:hAnsi="Arial"/>
        </w:rPr>
      </w:pPr>
      <w:r>
        <w:rPr>
          <w:rFonts w:ascii="Arial" w:hAnsi="Arial"/>
        </w:rPr>
        <w:drawing>
          <wp:anchor behindDoc="0" distT="0" distB="0" distL="0" distR="0" simplePos="0" locked="0" layoutInCell="0" allowOverlap="1" relativeHeight="2">
            <wp:simplePos x="0" y="0"/>
            <wp:positionH relativeFrom="column">
              <wp:posOffset>-161290</wp:posOffset>
            </wp:positionH>
            <wp:positionV relativeFrom="paragraph">
              <wp:posOffset>45085</wp:posOffset>
            </wp:positionV>
            <wp:extent cx="1566545" cy="147764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16" t="-20" r="-16" b="-20"/>
                    <a:stretch>
                      <a:fillRect/>
                    </a:stretch>
                  </pic:blipFill>
                  <pic:spPr bwMode="auto">
                    <a:xfrm>
                      <a:off x="0" y="0"/>
                      <a:ext cx="1566545" cy="1477645"/>
                    </a:xfrm>
                    <a:prstGeom prst="rect">
                      <a:avLst/>
                    </a:prstGeom>
                  </pic:spPr>
                </pic:pic>
              </a:graphicData>
            </a:graphic>
          </wp:anchor>
        </w:drawing>
      </w:r>
    </w:p>
    <w:p>
      <w:pPr>
        <w:pStyle w:val="Normal"/>
        <w:rPr>
          <w:rFonts w:ascii="Arial" w:hAnsi="Arial"/>
        </w:rPr>
      </w:pPr>
      <w:r>
        <w:rPr>
          <w:rFonts w:ascii="Arial" w:hAnsi="Arial"/>
        </w:rPr>
      </w:r>
    </w:p>
    <w:p>
      <w:pPr>
        <w:pStyle w:val="Normal"/>
        <w:jc w:val="center"/>
        <w:rPr>
          <w:rFonts w:ascii="Arial" w:hAnsi="Arial"/>
        </w:rPr>
      </w:pPr>
      <w:r>
        <w:rPr>
          <w:rFonts w:ascii="Arial" w:hAnsi="Arial"/>
        </w:rPr>
      </w:r>
    </w:p>
    <w:p>
      <w:pPr>
        <w:pStyle w:val="Normal"/>
        <w:jc w:val="left"/>
        <w:rPr>
          <w:rFonts w:ascii="Arial" w:hAnsi="Arial"/>
        </w:rPr>
      </w:pPr>
      <w:r>
        <w:rPr>
          <w:rFonts w:ascii="Arial" w:hAnsi="Arial"/>
        </w:rPr>
      </w:r>
    </w:p>
    <w:p>
      <w:pPr>
        <w:pStyle w:val="Normal"/>
        <w:rPr/>
      </w:pPr>
      <w:r>
        <w:rPr/>
      </w:r>
    </w:p>
    <w:p>
      <w:pPr>
        <w:pStyle w:val="Header"/>
        <w:jc w:val="right"/>
        <w:rPr>
          <w:rFonts w:ascii="Arial" w:hAnsi="Arial" w:cs="Arial"/>
          <w:b/>
          <w:bCs/>
          <w:sz w:val="28"/>
          <w:szCs w:val="28"/>
        </w:rPr>
      </w:pPr>
      <w:r>
        <w:rPr>
          <w:rFonts w:cs="Arial" w:ascii="Arial" w:hAnsi="Arial"/>
          <w:b/>
          <w:bCs/>
          <w:sz w:val="28"/>
          <w:szCs w:val="28"/>
        </w:rPr>
        <w:t>Secrétariat général</w:t>
      </w:r>
    </w:p>
    <w:p>
      <w:pPr>
        <w:pStyle w:val="Header"/>
        <w:jc w:val="right"/>
        <w:rPr>
          <w:rFonts w:ascii="Arial" w:hAnsi="Arial" w:cs="Arial"/>
          <w:b/>
          <w:bCs/>
          <w:sz w:val="28"/>
          <w:szCs w:val="28"/>
          <w:shd w:fill="auto" w:val="clear"/>
        </w:rPr>
      </w:pPr>
      <w:r>
        <w:rPr>
          <w:rFonts w:cs="Arial" w:ascii="Arial" w:hAnsi="Arial"/>
          <w:b/>
          <w:bCs/>
          <w:sz w:val="28"/>
          <w:szCs w:val="28"/>
          <w:shd w:fill="auto" w:val="clear"/>
        </w:rPr>
        <w:t>pour les affaires régionales</w:t>
      </w:r>
    </w:p>
    <w:p>
      <w:pPr>
        <w:pStyle w:val="Header"/>
        <w:tabs>
          <w:tab w:val="clear" w:pos="4536"/>
          <w:tab w:val="clear" w:pos="9072"/>
        </w:tabs>
        <w:spacing w:before="113" w:after="113"/>
        <w:jc w:val="center"/>
        <w:rPr>
          <w:rFonts w:ascii="Calibri" w:hAnsi="Calibri" w:cs="Calibri"/>
        </w:rPr>
      </w:pPr>
      <w:r>
        <w:rPr>
          <w:rFonts w:cs="Calibri" w:ascii="Calibri" w:hAnsi="Calibri"/>
        </w:rPr>
      </w:r>
    </w:p>
    <w:p>
      <w:pPr>
        <w:pStyle w:val="Contenudetableau"/>
        <w:snapToGrid w:val="false"/>
        <w:jc w:val="both"/>
        <w:rPr>
          <w:rFonts w:cs="Calibri"/>
          <w:b/>
          <w:bCs/>
          <w:sz w:val="20"/>
          <w:szCs w:val="20"/>
        </w:rPr>
      </w:pPr>
      <w:r>
        <w:rPr>
          <w:rFonts w:cs="Calibri"/>
          <w:b/>
          <w:bCs/>
          <w:sz w:val="20"/>
          <w:szCs w:val="20"/>
        </w:rPr>
        <w:t xml:space="preserve">Secrétariat général </w:t>
      </w:r>
    </w:p>
    <w:p>
      <w:pPr>
        <w:pStyle w:val="Contenudetableau"/>
        <w:jc w:val="both"/>
        <w:rPr>
          <w:rFonts w:cs="Calibri"/>
          <w:b/>
          <w:bCs/>
          <w:sz w:val="20"/>
          <w:szCs w:val="20"/>
        </w:rPr>
      </w:pPr>
      <w:r>
        <w:rPr>
          <w:rFonts w:cs="Calibri"/>
          <w:b/>
          <w:bCs/>
          <w:sz w:val="20"/>
          <w:szCs w:val="20"/>
        </w:rPr>
        <w:t xml:space="preserve">pour les affaires régionales </w:t>
      </w:r>
    </w:p>
    <w:p>
      <w:pPr>
        <w:pStyle w:val="Contenudetableau"/>
        <w:jc w:val="both"/>
        <w:rPr>
          <w:rFonts w:cs="Calibri"/>
          <w:b/>
          <w:bCs/>
          <w:i/>
          <w:i/>
          <w:iCs/>
          <w:sz w:val="16"/>
          <w:szCs w:val="16"/>
        </w:rPr>
      </w:pPr>
      <w:r>
        <w:rPr>
          <w:rFonts w:cs="Calibri"/>
          <w:b/>
          <w:bCs/>
          <w:i/>
          <w:iCs/>
          <w:sz w:val="16"/>
          <w:szCs w:val="16"/>
        </w:rPr>
        <w:t>Pôle modernisation et moyens</w:t>
      </w:r>
    </w:p>
    <w:p>
      <w:pPr>
        <w:pStyle w:val="Contenudetableau"/>
        <w:bidi w:val="1"/>
        <w:jc w:val="right"/>
        <w:rPr>
          <w:rFonts w:cs="Calibri"/>
          <w:b/>
          <w:bCs/>
          <w:i/>
          <w:i/>
          <w:iCs/>
          <w:sz w:val="16"/>
          <w:szCs w:val="16"/>
        </w:rPr>
      </w:pPr>
      <w:r>
        <w:rPr>
          <w:rFonts w:cs="Calibri"/>
          <w:b/>
          <w:bCs/>
          <w:i/>
          <w:iCs/>
          <w:sz w:val="16"/>
          <w:szCs w:val="16"/>
        </w:rPr>
        <w:t>Plateforme Régionale des Achats</w:t>
      </w:r>
    </w:p>
    <w:p>
      <w:pPr>
        <w:pStyle w:val="Normal"/>
        <w:jc w:val="center"/>
        <w:rPr>
          <w:rFonts w:cs="Calibri"/>
          <w:sz w:val="22"/>
          <w:szCs w:val="22"/>
        </w:rPr>
      </w:pPr>
      <w:r>
        <w:rPr>
          <w:rFonts w:cs="Calibri"/>
          <w:sz w:val="22"/>
          <w:szCs w:val="22"/>
        </w:rPr>
      </w:r>
    </w:p>
    <w:p>
      <w:pPr>
        <w:pStyle w:val="Normal"/>
        <w:spacing w:lineRule="auto" w:line="240" w:before="0" w:after="0"/>
        <w:jc w:val="left"/>
        <w:rPr>
          <w:rFonts w:ascii="Times New Roman" w:hAnsi="Times New Roman" w:cs="Times New Roman"/>
          <w:sz w:val="20"/>
          <w:szCs w:val="20"/>
        </w:rPr>
      </w:pPr>
      <w:r>
        <w:rPr>
          <w:rFonts w:cs="Times New Roman" w:ascii="Times New Roman" w:hAnsi="Times New Roman"/>
          <w:sz w:val="20"/>
          <w:szCs w:val="20"/>
        </w:rPr>
      </w:r>
    </w:p>
    <w:p>
      <w:pPr>
        <w:pStyle w:val="Normal"/>
        <w:rPr>
          <w:rFonts w:ascii="Times New Roman" w:hAnsi="Times New Roman" w:cs="Times New Roman"/>
          <w:sz w:val="20"/>
          <w:szCs w:val="20"/>
        </w:rPr>
      </w:pPr>
      <w:r>
        <w:rPr>
          <w:rFonts w:cs="Times New Roman" w:ascii="Times New Roman" w:hAnsi="Times New Roman"/>
          <w:sz w:val="20"/>
          <w:szCs w:val="20"/>
        </w:rPr>
      </w:r>
    </w:p>
    <w:p>
      <w:pPr>
        <w:pStyle w:val="Normal"/>
        <w:keepNext w:val="true"/>
        <w:widowControl w:val="false"/>
        <w:pBdr>
          <w:top w:val="single" w:sz="8" w:space="0" w:color="000000"/>
          <w:left w:val="single" w:sz="8" w:space="0" w:color="000000"/>
          <w:bottom w:val="single" w:sz="8" w:space="0" w:color="000000"/>
          <w:right w:val="single" w:sz="8" w:space="0" w:color="000000"/>
        </w:pBdr>
        <w:shd w:val="clear" w:fill="DDDDDD"/>
        <w:jc w:val="center"/>
        <w:rPr>
          <w:b/>
          <w:bCs/>
          <w:sz w:val="28"/>
          <w:szCs w:val="28"/>
        </w:rPr>
      </w:pPr>
      <w:r>
        <w:rPr>
          <w:b/>
          <w:bCs/>
          <w:sz w:val="28"/>
          <w:szCs w:val="28"/>
        </w:rPr>
        <w:t>APPEL D’OFFRES OUVERT</w:t>
      </w:r>
    </w:p>
    <w:p>
      <w:pPr>
        <w:pStyle w:val="Normal"/>
        <w:widowControl w:val="false"/>
        <w:pBdr>
          <w:top w:val="single" w:sz="8" w:space="0" w:color="000000"/>
          <w:left w:val="single" w:sz="8" w:space="0" w:color="000000"/>
          <w:bottom w:val="single" w:sz="8" w:space="0" w:color="000000"/>
          <w:right w:val="single" w:sz="8" w:space="0" w:color="000000"/>
        </w:pBdr>
        <w:shd w:val="clear" w:fill="DDDDDD"/>
        <w:jc w:val="center"/>
        <w:rPr>
          <w:b/>
          <w:bCs/>
          <w:sz w:val="28"/>
          <w:szCs w:val="28"/>
        </w:rPr>
      </w:pPr>
      <w:r>
        <w:rPr>
          <w:b/>
          <w:bCs/>
          <w:sz w:val="28"/>
          <w:szCs w:val="28"/>
        </w:rPr>
      </w:r>
    </w:p>
    <w:p>
      <w:pPr>
        <w:pStyle w:val="Titre"/>
        <w:widowControl w:val="false"/>
        <w:pBdr>
          <w:top w:val="single" w:sz="8" w:space="0" w:color="000000"/>
          <w:left w:val="single" w:sz="8" w:space="0" w:color="000000"/>
          <w:bottom w:val="single" w:sz="8" w:space="0" w:color="000000"/>
          <w:right w:val="single" w:sz="8" w:space="0" w:color="000000"/>
        </w:pBdr>
        <w:shd w:val="clear" w:fill="DDDDDD"/>
        <w:suppressAutoHyphens w:val="true"/>
        <w:bidi w:val="0"/>
        <w:spacing w:lineRule="auto" w:line="240" w:before="0" w:after="0"/>
        <w:jc w:val="center"/>
        <w:rPr/>
      </w:pPr>
      <w:r>
        <w:rPr>
          <w:rFonts w:eastAsia="Times New Roman" w:cs="Calibri" w:ascii="Calibri" w:hAnsi="Calibri"/>
          <w:b/>
          <w:bCs/>
          <w:i w:val="false"/>
          <w:iCs w:val="false"/>
          <w:caps w:val="false"/>
          <w:smallCaps w:val="false"/>
          <w:color w:val="auto"/>
          <w:sz w:val="48"/>
          <w:szCs w:val="48"/>
          <w:u w:val="none"/>
          <w:lang w:val="fr-FR" w:eastAsia="zh-CN" w:bidi="ar-SA"/>
        </w:rPr>
        <w:t>Accord-cadre relatif aux élections politiques en Provence-Alpes-Côte d’Azur</w:t>
      </w:r>
    </w:p>
    <w:p>
      <w:pPr>
        <w:pStyle w:val="BodyText"/>
        <w:widowControl w:val="false"/>
        <w:pBdr>
          <w:top w:val="single" w:sz="8" w:space="0" w:color="000000"/>
          <w:left w:val="single" w:sz="8" w:space="0" w:color="000000"/>
          <w:bottom w:val="single" w:sz="8" w:space="0" w:color="000000"/>
          <w:right w:val="single" w:sz="8" w:space="0" w:color="000000"/>
        </w:pBdr>
        <w:shd w:val="clear" w:fill="DDDDDD"/>
        <w:suppressAutoHyphens w:val="true"/>
        <w:bidi w:val="0"/>
        <w:spacing w:lineRule="auto" w:line="240" w:before="0" w:after="0"/>
        <w:jc w:val="center"/>
        <w:rPr>
          <w:rFonts w:ascii="Calibri" w:hAnsi="Calibri" w:eastAsia="Times New Roman" w:cs="Calibri"/>
          <w:b/>
          <w:bCs/>
          <w:sz w:val="48"/>
          <w:szCs w:val="48"/>
        </w:rPr>
      </w:pPr>
      <w:r>
        <w:rPr>
          <w:rFonts w:eastAsia="Times New Roman" w:cs="Calibri" w:ascii="Calibri" w:hAnsi="Calibri"/>
          <w:b/>
          <w:bCs/>
          <w:i w:val="false"/>
          <w:iCs w:val="false"/>
          <w:caps w:val="false"/>
          <w:smallCaps w:val="false"/>
          <w:color w:val="auto"/>
          <w:sz w:val="48"/>
          <w:szCs w:val="48"/>
          <w:u w:val="none"/>
          <w:lang w:val="fr-FR" w:eastAsia="zh-CN" w:bidi="ar-SA"/>
        </w:rPr>
        <w:t>2025-2029</w:t>
      </w:r>
    </w:p>
    <w:p>
      <w:pPr>
        <w:pStyle w:val="Normal"/>
        <w:widowControl w:val="false"/>
        <w:pBdr>
          <w:top w:val="single" w:sz="8" w:space="0" w:color="000000"/>
          <w:left w:val="single" w:sz="8" w:space="0" w:color="000000"/>
          <w:bottom w:val="single" w:sz="8" w:space="0" w:color="000000"/>
          <w:right w:val="single" w:sz="8" w:space="0" w:color="000000"/>
        </w:pBdr>
        <w:shd w:val="clear" w:fill="DDDDDD"/>
        <w:jc w:val="center"/>
        <w:rPr>
          <w:rFonts w:ascii="Arial" w:hAnsi="Arial" w:eastAsia="MS Mincho;ＭＳ 明朝" w:cs="Arial"/>
          <w:b/>
          <w:bCs/>
          <w:sz w:val="20"/>
          <w:szCs w:val="20"/>
        </w:rPr>
      </w:pPr>
      <w:r>
        <w:rPr>
          <w:rFonts w:eastAsia="MS Mincho;ＭＳ 明朝" w:cs="Arial" w:ascii="Arial" w:hAnsi="Arial"/>
          <w:b/>
          <w:bCs/>
          <w:sz w:val="20"/>
          <w:szCs w:val="20"/>
        </w:rPr>
      </w:r>
    </w:p>
    <w:p>
      <w:pPr>
        <w:pStyle w:val="Normal"/>
        <w:tabs>
          <w:tab w:val="clear" w:pos="708"/>
          <w:tab w:val="center" w:pos="4819" w:leader="none"/>
        </w:tabs>
        <w:rPr>
          <w:rFonts w:ascii="Arial" w:hAnsi="Arial" w:eastAsia="MS Mincho;ＭＳ 明朝" w:cs="Arial"/>
          <w:b/>
          <w:bCs/>
          <w:sz w:val="20"/>
          <w:szCs w:val="20"/>
        </w:rPr>
      </w:pPr>
      <w:r>
        <w:rPr>
          <w:rFonts w:eastAsia="MS Mincho;ＭＳ 明朝" w:cs="Arial" w:ascii="Arial" w:hAnsi="Arial"/>
          <w:b/>
          <w:bCs/>
          <w:sz w:val="20"/>
          <w:szCs w:val="20"/>
        </w:rPr>
      </w:r>
    </w:p>
    <w:p>
      <w:pPr>
        <w:pStyle w:val="Normal"/>
        <w:tabs>
          <w:tab w:val="clear" w:pos="708"/>
          <w:tab w:val="center" w:pos="4819" w:leader="none"/>
        </w:tabs>
        <w:rPr>
          <w:rFonts w:ascii="Arial" w:hAnsi="Arial" w:eastAsia="MS Mincho;ＭＳ 明朝" w:cs="Arial"/>
          <w:b/>
          <w:bCs/>
          <w:sz w:val="20"/>
          <w:szCs w:val="20"/>
        </w:rPr>
      </w:pPr>
      <w:r>
        <w:rPr>
          <w:rFonts w:eastAsia="MS Mincho;ＭＳ 明朝" w:cs="Arial" w:ascii="Arial" w:hAnsi="Arial"/>
          <w:b/>
          <w:bCs/>
          <w:sz w:val="20"/>
          <w:szCs w:val="20"/>
        </w:rPr>
      </w:r>
    </w:p>
    <w:p>
      <w:pPr>
        <w:pStyle w:val="Normal"/>
        <w:tabs>
          <w:tab w:val="clear" w:pos="708"/>
          <w:tab w:val="center" w:pos="4819" w:leader="none"/>
        </w:tabs>
        <w:rPr>
          <w:rFonts w:ascii="Arial" w:hAnsi="Arial" w:eastAsia="MS Mincho;ＭＳ 明朝" w:cs="Arial"/>
          <w:b/>
          <w:bCs/>
          <w:sz w:val="32"/>
          <w:szCs w:val="32"/>
        </w:rPr>
      </w:pPr>
      <w:r>
        <w:rPr>
          <w:rFonts w:eastAsia="MS Mincho;ＭＳ 明朝" w:cs="Arial" w:ascii="Arial" w:hAnsi="Arial"/>
          <w:b/>
          <w:bCs/>
          <w:sz w:val="32"/>
          <w:szCs w:val="32"/>
        </w:rPr>
      </w:r>
    </w:p>
    <w:p>
      <w:pPr>
        <w:pStyle w:val="Normal"/>
        <w:pBdr>
          <w:top w:val="single" w:sz="8" w:space="0" w:color="000000"/>
          <w:left w:val="single" w:sz="8" w:space="0" w:color="000000"/>
          <w:bottom w:val="single" w:sz="8" w:space="0" w:color="000000"/>
          <w:right w:val="single" w:sz="8" w:space="0" w:color="000000"/>
        </w:pBdr>
        <w:spacing w:before="0" w:after="113"/>
        <w:jc w:val="center"/>
        <w:rPr>
          <w:rFonts w:ascii="Arial" w:hAnsi="Arial" w:eastAsia="MS Mincho;ＭＳ 明朝" w:cs="Arial"/>
          <w:b/>
          <w:bCs/>
          <w:sz w:val="32"/>
          <w:szCs w:val="32"/>
        </w:rPr>
      </w:pPr>
      <w:r>
        <w:rPr>
          <w:rFonts w:eastAsia="MS Mincho;ＭＳ 明朝" w:cs="Arial" w:ascii="Arial" w:hAnsi="Arial"/>
          <w:b/>
          <w:bCs/>
          <w:sz w:val="32"/>
          <w:szCs w:val="32"/>
        </w:rPr>
      </w:r>
    </w:p>
    <w:p>
      <w:pPr>
        <w:pStyle w:val="Normal"/>
        <w:pBdr>
          <w:top w:val="single" w:sz="8" w:space="0" w:color="000000"/>
          <w:left w:val="single" w:sz="8" w:space="0" w:color="000000"/>
          <w:bottom w:val="single" w:sz="8" w:space="0" w:color="000000"/>
          <w:right w:val="single" w:sz="8" w:space="0" w:color="000000"/>
        </w:pBdr>
        <w:spacing w:before="0" w:after="113"/>
        <w:jc w:val="center"/>
        <w:rPr>
          <w:b/>
          <w:bCs/>
          <w:sz w:val="40"/>
          <w:szCs w:val="40"/>
        </w:rPr>
      </w:pPr>
      <w:r>
        <w:rPr>
          <w:b/>
          <w:bCs/>
          <w:sz w:val="40"/>
          <w:szCs w:val="40"/>
        </w:rPr>
        <w:t>CADRE DE RÉPONSE TECHNIQUE</w:t>
      </w:r>
    </w:p>
    <w:p>
      <w:pPr>
        <w:pStyle w:val="Normal"/>
        <w:pBdr>
          <w:top w:val="single" w:sz="8" w:space="0" w:color="000000"/>
          <w:left w:val="single" w:sz="8" w:space="0" w:color="000000"/>
          <w:bottom w:val="single" w:sz="8" w:space="0" w:color="000000"/>
          <w:right w:val="single" w:sz="8" w:space="0" w:color="000000"/>
        </w:pBdr>
        <w:jc w:val="center"/>
        <w:rPr>
          <w:b/>
          <w:bCs/>
          <w:sz w:val="40"/>
          <w:szCs w:val="40"/>
        </w:rPr>
      </w:pPr>
      <w:r>
        <w:rPr>
          <w:b/>
          <w:bCs/>
          <w:sz w:val="40"/>
          <w:szCs w:val="40"/>
        </w:rPr>
        <w:t>(CRT)</w:t>
      </w:r>
    </w:p>
    <w:p>
      <w:pPr>
        <w:pStyle w:val="Normal"/>
        <w:pBdr>
          <w:top w:val="single" w:sz="8" w:space="0" w:color="000000"/>
          <w:left w:val="single" w:sz="8" w:space="0" w:color="000000"/>
          <w:bottom w:val="single" w:sz="8" w:space="0" w:color="000000"/>
          <w:right w:val="single" w:sz="8" w:space="0" w:color="000000"/>
        </w:pBdr>
        <w:jc w:val="center"/>
        <w:rPr>
          <w:b/>
          <w:bCs/>
          <w:sz w:val="32"/>
          <w:szCs w:val="32"/>
        </w:rPr>
      </w:pPr>
      <w:r>
        <w:rPr>
          <w:b/>
          <w:bCs/>
          <w:sz w:val="32"/>
          <w:szCs w:val="32"/>
        </w:rPr>
      </w:r>
    </w:p>
    <w:p>
      <w:pPr>
        <w:pStyle w:val="Normal"/>
        <w:pBdr>
          <w:top w:val="single" w:sz="8" w:space="0" w:color="000000"/>
          <w:left w:val="single" w:sz="8" w:space="0" w:color="000000"/>
          <w:bottom w:val="single" w:sz="8" w:space="0" w:color="000000"/>
          <w:right w:val="single" w:sz="8" w:space="0" w:color="000000"/>
        </w:pBdr>
        <w:jc w:val="center"/>
        <w:rPr>
          <w:rFonts w:ascii="Times New Roman" w:hAnsi="Times New Roman" w:cs="Times New Roman"/>
          <w:b/>
          <w:bCs/>
          <w:sz w:val="32"/>
          <w:szCs w:val="32"/>
          <w:u w:val="single"/>
        </w:rPr>
      </w:pPr>
      <w:r>
        <w:rPr>
          <w:rFonts w:cs="Times New Roman" w:ascii="Times New Roman" w:hAnsi="Times New Roman"/>
          <w:b/>
          <w:bCs/>
          <w:sz w:val="32"/>
          <w:szCs w:val="32"/>
          <w:u w:val="single"/>
        </w:rPr>
      </w:r>
    </w:p>
    <w:p>
      <w:pPr>
        <w:pStyle w:val="Normal"/>
        <w:ind w:hanging="0" w:left="0" w:right="-285"/>
        <w:rPr>
          <w:rFonts w:ascii="Times New Roman" w:hAnsi="Times New Roman" w:cs="Times New Roman"/>
          <w:b/>
          <w:bCs/>
          <w:caps/>
          <w:sz w:val="20"/>
          <w:szCs w:val="20"/>
          <w:u w:val="single"/>
        </w:rPr>
      </w:pPr>
      <w:r>
        <w:rPr>
          <w:rFonts w:cs="Times New Roman" w:ascii="Times New Roman" w:hAnsi="Times New Roman"/>
          <w:b/>
          <w:bCs/>
          <w:caps/>
          <w:sz w:val="20"/>
          <w:szCs w:val="20"/>
          <w:u w:val="single"/>
        </w:rPr>
      </w:r>
    </w:p>
    <w:p>
      <w:pPr>
        <w:pStyle w:val="Normal"/>
        <w:ind w:hanging="0" w:left="0" w:right="-285"/>
        <w:rPr>
          <w:rFonts w:ascii="Times New Roman" w:hAnsi="Times New Roman" w:cs="Times New Roman"/>
          <w:b/>
          <w:bCs/>
          <w:caps/>
          <w:sz w:val="20"/>
          <w:szCs w:val="20"/>
          <w:u w:val="single"/>
        </w:rPr>
      </w:pPr>
      <w:r>
        <w:rPr>
          <w:rFonts w:cs="Times New Roman" w:ascii="Times New Roman" w:hAnsi="Times New Roman"/>
          <w:b/>
          <w:bCs/>
          <w:caps/>
          <w:sz w:val="20"/>
          <w:szCs w:val="20"/>
          <w:u w:val="single"/>
        </w:rPr>
      </w:r>
    </w:p>
    <w:p>
      <w:pPr>
        <w:pStyle w:val="Normal"/>
        <w:jc w:val="center"/>
        <w:rPr>
          <w:b/>
          <w:sz w:val="32"/>
          <w:szCs w:val="32"/>
        </w:rPr>
      </w:pPr>
      <w:r>
        <w:rPr>
          <w:b/>
          <w:sz w:val="32"/>
          <w:szCs w:val="32"/>
        </w:rPr>
        <w:t>A compléter pour chaque lot</w:t>
      </w:r>
    </w:p>
    <w:p>
      <w:pPr>
        <w:pStyle w:val="Normal"/>
        <w:jc w:val="center"/>
        <w:rPr>
          <w:b/>
          <w:sz w:val="28"/>
          <w:szCs w:val="28"/>
        </w:rPr>
      </w:pPr>
      <w:r>
        <w:rPr>
          <w:b/>
          <w:sz w:val="28"/>
          <w:szCs w:val="28"/>
        </w:rPr>
        <w:t>Limite : 30 pages</w:t>
      </w:r>
    </w:p>
    <w:p>
      <w:pPr>
        <w:pStyle w:val="Normal"/>
        <w:rPr>
          <w:b/>
          <w:sz w:val="20"/>
          <w:szCs w:val="20"/>
        </w:rPr>
      </w:pPr>
      <w:r>
        <w:rPr>
          <w:b/>
          <w:sz w:val="20"/>
          <w:szCs w:val="20"/>
        </w:rPr>
      </w:r>
    </w:p>
    <w:p>
      <w:pPr>
        <w:pStyle w:val="Normal"/>
        <w:rPr>
          <w:b/>
          <w:sz w:val="20"/>
          <w:szCs w:val="20"/>
        </w:rPr>
      </w:pPr>
      <w:r>
        <w:rPr>
          <w:b/>
          <w:sz w:val="20"/>
          <w:szCs w:val="20"/>
        </w:rPr>
      </w:r>
    </w:p>
    <w:p>
      <w:pPr>
        <w:pStyle w:val="NormalNT"/>
        <w:numPr>
          <w:ilvl w:val="0"/>
          <w:numId w:val="0"/>
        </w:numPr>
        <w:ind w:firstLine="567" w:left="0"/>
        <w:jc w:val="center"/>
        <w:outlineLvl w:val="0"/>
        <w:rPr>
          <w:rFonts w:cs="Arial"/>
        </w:rPr>
      </w:pPr>
      <w:r>
        <w:rPr>
          <w:rFonts w:cs="Arial"/>
        </w:rPr>
      </w:r>
    </w:p>
    <w:p>
      <w:pPr>
        <w:pStyle w:val="NormalNT"/>
        <w:numPr>
          <w:ilvl w:val="0"/>
          <w:numId w:val="0"/>
        </w:numPr>
        <w:ind w:firstLine="567" w:left="0"/>
        <w:jc w:val="center"/>
        <w:outlineLvl w:val="0"/>
        <w:rPr>
          <w:rFonts w:cs="Arial"/>
        </w:rPr>
      </w:pPr>
      <w:r>
        <w:rPr>
          <w:rFonts w:cs="Arial"/>
        </w:rPr>
      </w:r>
    </w:p>
    <w:p>
      <w:pPr>
        <w:pStyle w:val="Normal"/>
        <w:rPr>
          <w:b/>
          <w:sz w:val="20"/>
          <w:szCs w:val="20"/>
        </w:rPr>
      </w:pPr>
      <w:r>
        <w:rPr>
          <w:b/>
          <w:sz w:val="20"/>
          <w:szCs w:val="20"/>
        </w:rPr>
      </w:r>
    </w:p>
    <w:p>
      <w:pPr>
        <w:pStyle w:val="Normal"/>
        <w:bidi w:val="0"/>
        <w:jc w:val="both"/>
        <w:rPr>
          <w:rFonts w:ascii="Arial" w:hAnsi="Arial"/>
          <w:b/>
          <w:i w:val="false"/>
          <w:i w:val="false"/>
          <w:strike w:val="false"/>
          <w:dstrike w:val="false"/>
          <w:outline w:val="false"/>
          <w:shadow w:val="false"/>
          <w:sz w:val="22"/>
          <w:u w:val="none"/>
          <w:em w:val="none"/>
        </w:rPr>
      </w:pPr>
      <w:r>
        <w:rPr>
          <w:rFonts w:ascii="Calibri" w:hAnsi="Calibri"/>
          <w:b/>
          <w:i w:val="false"/>
          <w:strike w:val="false"/>
          <w:dstrike w:val="false"/>
          <w:outline w:val="false"/>
          <w:shadow w:val="false"/>
          <w:sz w:val="22"/>
          <w:szCs w:val="22"/>
          <w:u w:val="none"/>
          <w:em w:val="none"/>
        </w:rPr>
        <w:t xml:space="preserve">TRÈS IMPORTANT : </w:t>
      </w:r>
    </w:p>
    <w:p>
      <w:pPr>
        <w:pStyle w:val="Normal"/>
        <w:bidi w:val="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numPr>
          <w:ilvl w:val="0"/>
          <w:numId w:val="14"/>
        </w:numPr>
        <w:bidi w:val="0"/>
        <w:jc w:val="both"/>
        <w:rPr>
          <w:rFonts w:ascii="Arial" w:hAnsi="Arial"/>
          <w:b/>
          <w:i w:val="false"/>
          <w:i w:val="false"/>
          <w:strike w:val="false"/>
          <w:dstrike w:val="false"/>
          <w:outline w:val="false"/>
          <w:shadow w:val="false"/>
          <w:sz w:val="22"/>
          <w:u w:val="none"/>
          <w:em w:val="none"/>
        </w:rPr>
      </w:pPr>
      <w:r>
        <w:rPr>
          <w:rFonts w:ascii="Calibri" w:hAnsi="Calibri"/>
          <w:sz w:val="22"/>
          <w:szCs w:val="22"/>
        </w:rPr>
        <w:t>Le candidat doit renseigner un document par lot.</w:t>
      </w:r>
    </w:p>
    <w:p>
      <w:pPr>
        <w:pStyle w:val="Normal"/>
        <w:numPr>
          <w:ilvl w:val="0"/>
          <w:numId w:val="0"/>
        </w:numPr>
        <w:bidi w:val="0"/>
        <w:ind w:hanging="0" w:left="72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numPr>
          <w:ilvl w:val="0"/>
          <w:numId w:val="14"/>
        </w:numPr>
        <w:bidi w:val="0"/>
        <w:jc w:val="both"/>
        <w:rPr>
          <w:rFonts w:ascii="Arial" w:hAnsi="Arial"/>
          <w:b/>
          <w:i w:val="false"/>
          <w:i w:val="false"/>
          <w:strike w:val="false"/>
          <w:dstrike w:val="false"/>
          <w:outline w:val="false"/>
          <w:shadow w:val="false"/>
          <w:sz w:val="22"/>
          <w:u w:val="none"/>
          <w:em w:val="none"/>
        </w:rPr>
      </w:pPr>
      <w:r>
        <w:rPr>
          <w:rFonts w:ascii="Calibri" w:hAnsi="Calibri"/>
          <w:b w:val="false"/>
          <w:i w:val="false"/>
          <w:strike w:val="false"/>
          <w:dstrike w:val="false"/>
          <w:outline w:val="false"/>
          <w:shadow w:val="false"/>
          <w:color w:val="auto"/>
          <w:sz w:val="22"/>
          <w:szCs w:val="22"/>
          <w:u w:val="none"/>
          <w:em w:val="none"/>
        </w:rPr>
        <w:t xml:space="preserve">Un candidat répondant à plusieurs lots prendra soin de </w:t>
      </w:r>
      <w:r>
        <w:rPr>
          <w:rFonts w:ascii="Calibri" w:hAnsi="Calibri"/>
          <w:b/>
          <w:i w:val="false"/>
          <w:strike w:val="false"/>
          <w:dstrike w:val="false"/>
          <w:outline w:val="false"/>
          <w:shadow w:val="false"/>
          <w:color w:val="auto"/>
          <w:sz w:val="22"/>
          <w:szCs w:val="22"/>
          <w:u w:val="none"/>
          <w:em w:val="none"/>
        </w:rPr>
        <w:t>ne mentionner dans le présent mémoire technique que les moyens matériels et effectifs dédiés au présent lot</w:t>
      </w:r>
      <w:r>
        <w:rPr>
          <w:rFonts w:ascii="Calibri" w:hAnsi="Calibri"/>
          <w:b w:val="false"/>
          <w:i w:val="false"/>
          <w:strike w:val="false"/>
          <w:dstrike w:val="false"/>
          <w:outline w:val="false"/>
          <w:shadow w:val="false"/>
          <w:color w:val="auto"/>
          <w:sz w:val="22"/>
          <w:szCs w:val="22"/>
          <w:u w:val="none"/>
          <w:em w:val="none"/>
        </w:rPr>
        <w:t>, pour permettre de mesurer sa capacité opérationnelle à répondre aux sollicitations des différents sites de ce même lot.</w:t>
      </w:r>
    </w:p>
    <w:p>
      <w:pPr>
        <w:pStyle w:val="Normal"/>
        <w:numPr>
          <w:ilvl w:val="0"/>
          <w:numId w:val="0"/>
        </w:numPr>
        <w:bidi w:val="0"/>
        <w:ind w:hanging="0" w:left="72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numPr>
          <w:ilvl w:val="0"/>
          <w:numId w:val="14"/>
        </w:numPr>
        <w:bidi w:val="0"/>
        <w:jc w:val="both"/>
        <w:rPr>
          <w:rFonts w:ascii="Arial" w:hAnsi="Arial"/>
          <w:b/>
          <w:i w:val="false"/>
          <w:i w:val="false"/>
          <w:strike w:val="false"/>
          <w:dstrike w:val="false"/>
          <w:outline w:val="false"/>
          <w:shadow w:val="false"/>
          <w:sz w:val="22"/>
          <w:u w:val="none"/>
          <w:em w:val="none"/>
        </w:rPr>
      </w:pPr>
      <w:r>
        <w:rPr>
          <w:rFonts w:ascii="Calibri" w:hAnsi="Calibri"/>
          <w:b/>
          <w:i w:val="false"/>
          <w:strike w:val="false"/>
          <w:dstrike w:val="false"/>
          <w:outline w:val="false"/>
          <w:shadow w:val="false"/>
          <w:sz w:val="22"/>
          <w:szCs w:val="22"/>
          <w:u w:val="none"/>
          <w:em w:val="none"/>
        </w:rPr>
        <w:t xml:space="preserve">Ce document constitue la proposition technique du candidat, pour le seul lot mentionné ci-dessus. </w:t>
      </w:r>
    </w:p>
    <w:p>
      <w:pPr>
        <w:pStyle w:val="Normal"/>
        <w:numPr>
          <w:ilvl w:val="0"/>
          <w:numId w:val="0"/>
        </w:numPr>
        <w:bidi w:val="0"/>
        <w:ind w:hanging="0" w:left="72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numPr>
          <w:ilvl w:val="0"/>
          <w:numId w:val="14"/>
        </w:numPr>
        <w:bidi w:val="0"/>
        <w:jc w:val="both"/>
        <w:rPr>
          <w:rFonts w:ascii="Arial" w:hAnsi="Arial"/>
          <w:b/>
          <w:i w:val="false"/>
          <w:i w:val="false"/>
          <w:strike w:val="false"/>
          <w:dstrike w:val="false"/>
          <w:outline w:val="false"/>
          <w:shadow w:val="false"/>
          <w:sz w:val="22"/>
          <w:u w:val="none"/>
          <w:em w:val="none"/>
        </w:rPr>
      </w:pPr>
      <w:r>
        <w:rPr>
          <w:rFonts w:ascii="Calibri" w:hAnsi="Calibri"/>
          <w:b/>
          <w:i w:val="false"/>
          <w:strike w:val="false"/>
          <w:dstrike w:val="false"/>
          <w:outline w:val="false"/>
          <w:shadow w:val="false"/>
          <w:sz w:val="22"/>
          <w:szCs w:val="22"/>
          <w:u w:val="none"/>
          <w:em w:val="none"/>
        </w:rPr>
        <w:t>Ce mémoire technique doit être joint à l’offre, sous peine de nullité de l'offre.</w:t>
      </w:r>
    </w:p>
    <w:p>
      <w:pPr>
        <w:pStyle w:val="Normal"/>
        <w:numPr>
          <w:ilvl w:val="0"/>
          <w:numId w:val="0"/>
        </w:numPr>
        <w:bidi w:val="0"/>
        <w:ind w:hanging="0" w:left="72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numPr>
          <w:ilvl w:val="0"/>
          <w:numId w:val="14"/>
        </w:numPr>
        <w:bidi w:val="0"/>
        <w:jc w:val="both"/>
        <w:rPr>
          <w:rFonts w:ascii="Arial" w:hAnsi="Arial"/>
          <w:b/>
          <w:i w:val="false"/>
          <w:i w:val="false"/>
          <w:strike w:val="false"/>
          <w:dstrike w:val="false"/>
          <w:outline w:val="false"/>
          <w:shadow w:val="false"/>
          <w:sz w:val="22"/>
          <w:u w:val="none"/>
          <w:em w:val="none"/>
        </w:rPr>
      </w:pPr>
      <w:r>
        <w:rPr>
          <w:rFonts w:ascii="Calibri" w:hAnsi="Calibri"/>
          <w:b w:val="false"/>
          <w:i w:val="false"/>
          <w:strike w:val="false"/>
          <w:dstrike w:val="false"/>
          <w:outline w:val="false"/>
          <w:shadow w:val="false"/>
          <w:color w:val="auto"/>
          <w:sz w:val="22"/>
          <w:szCs w:val="22"/>
          <w:u w:val="none"/>
          <w:em w:val="none"/>
        </w:rPr>
        <w:t>La notation de la valeur technique sera réalisée sur la base de ce document qui, complété par les candidats et renseigné en police</w:t>
      </w:r>
      <w:r>
        <w:rPr>
          <w:rFonts w:ascii="Calibri" w:hAnsi="Calibri"/>
          <w:b/>
          <w:i w:val="false"/>
          <w:strike w:val="false"/>
          <w:dstrike w:val="false"/>
          <w:outline w:val="false"/>
          <w:shadow w:val="false"/>
          <w:color w:val="auto"/>
          <w:sz w:val="22"/>
          <w:szCs w:val="22"/>
          <w:u w:val="none"/>
          <w:em w:val="none"/>
        </w:rPr>
        <w:t xml:space="preserve"> ARIAL de taille 11 au minimum</w:t>
      </w:r>
      <w:r>
        <w:rPr>
          <w:rFonts w:ascii="Calibri" w:hAnsi="Calibri"/>
          <w:b w:val="false"/>
          <w:i w:val="false"/>
          <w:strike w:val="false"/>
          <w:dstrike w:val="false"/>
          <w:outline w:val="false"/>
          <w:shadow w:val="false"/>
          <w:color w:val="auto"/>
          <w:sz w:val="22"/>
          <w:szCs w:val="22"/>
          <w:u w:val="none"/>
          <w:em w:val="none"/>
        </w:rPr>
        <w:t xml:space="preserve">, ne doit </w:t>
      </w:r>
      <w:r>
        <w:rPr>
          <w:rFonts w:ascii="Calibri" w:hAnsi="Calibri"/>
          <w:b/>
          <w:i w:val="false"/>
          <w:strike w:val="false"/>
          <w:dstrike w:val="false"/>
          <w:outline w:val="false"/>
          <w:shadow w:val="false"/>
          <w:color w:val="auto"/>
          <w:sz w:val="22"/>
          <w:szCs w:val="22"/>
          <w:u w:val="none"/>
          <w:em w:val="none"/>
        </w:rPr>
        <w:t>pas excéder 30 pages format A4</w:t>
      </w:r>
      <w:r>
        <w:rPr>
          <w:rFonts w:ascii="Calibri" w:hAnsi="Calibri"/>
          <w:b w:val="false"/>
          <w:i w:val="false"/>
          <w:strike w:val="false"/>
          <w:dstrike w:val="false"/>
          <w:outline w:val="false"/>
          <w:shadow w:val="false"/>
          <w:color w:val="auto"/>
          <w:sz w:val="22"/>
          <w:szCs w:val="22"/>
          <w:u w:val="none"/>
          <w:em w:val="none"/>
        </w:rPr>
        <w:t>, celle-ci comprise (15 feuilles recto verso maximum). Chaque page supplémentaire pénalisera la notation du mémoire.</w:t>
      </w:r>
    </w:p>
    <w:p>
      <w:pPr>
        <w:pStyle w:val="Normal"/>
        <w:numPr>
          <w:ilvl w:val="0"/>
          <w:numId w:val="0"/>
        </w:numPr>
        <w:bidi w:val="0"/>
        <w:ind w:hanging="0" w:left="72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numPr>
          <w:ilvl w:val="0"/>
          <w:numId w:val="14"/>
        </w:numPr>
        <w:bidi w:val="0"/>
        <w:jc w:val="both"/>
        <w:rPr>
          <w:rFonts w:ascii="Arial" w:hAnsi="Arial"/>
          <w:b/>
          <w:i w:val="false"/>
          <w:i w:val="false"/>
          <w:strike w:val="false"/>
          <w:dstrike w:val="false"/>
          <w:outline w:val="false"/>
          <w:shadow w:val="false"/>
          <w:sz w:val="22"/>
          <w:u w:val="none"/>
          <w:em w:val="none"/>
        </w:rPr>
      </w:pPr>
      <w:r>
        <w:rPr>
          <w:rFonts w:ascii="Calibri" w:hAnsi="Calibri"/>
          <w:b/>
          <w:i w:val="false"/>
          <w:strike w:val="false"/>
          <w:dstrike w:val="false"/>
          <w:outline w:val="false"/>
          <w:shadow w:val="false"/>
          <w:sz w:val="22"/>
          <w:szCs w:val="22"/>
          <w:u w:val="none"/>
          <w:em w:val="none"/>
        </w:rPr>
        <w:t>Aucune modification des items de ce cadre n’est tolérée.</w:t>
      </w:r>
    </w:p>
    <w:p>
      <w:pPr>
        <w:pStyle w:val="Normal"/>
        <w:numPr>
          <w:ilvl w:val="0"/>
          <w:numId w:val="14"/>
        </w:numPr>
        <w:bidi w:val="0"/>
        <w:jc w:val="both"/>
        <w:rPr>
          <w:rFonts w:ascii="Arial" w:hAnsi="Arial"/>
          <w:b/>
          <w:i w:val="false"/>
          <w:i w:val="false"/>
          <w:strike w:val="false"/>
          <w:dstrike w:val="false"/>
          <w:outline w:val="false"/>
          <w:shadow w:val="false"/>
          <w:sz w:val="22"/>
          <w:u w:val="none"/>
          <w:em w:val="none"/>
        </w:rPr>
      </w:pPr>
      <w:r>
        <w:rPr>
          <w:rFonts w:ascii="Calibri" w:hAnsi="Calibri"/>
          <w:b/>
          <w:i w:val="false"/>
          <w:strike w:val="false"/>
          <w:dstrike w:val="false"/>
          <w:outline w:val="false"/>
          <w:shadow w:val="false"/>
          <w:sz w:val="22"/>
          <w:szCs w:val="22"/>
          <w:u w:val="none"/>
          <w:em w:val="none"/>
        </w:rPr>
        <w:t>L'insertion de lignes et/ou colonnes n'est pas autorisée.</w:t>
      </w:r>
    </w:p>
    <w:p>
      <w:pPr>
        <w:pStyle w:val="Normal"/>
        <w:numPr>
          <w:ilvl w:val="0"/>
          <w:numId w:val="0"/>
        </w:numPr>
        <w:bidi w:val="0"/>
        <w:ind w:hanging="0" w:left="72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numPr>
          <w:ilvl w:val="0"/>
          <w:numId w:val="14"/>
        </w:numPr>
        <w:bidi w:val="0"/>
        <w:jc w:val="both"/>
        <w:rPr>
          <w:rFonts w:ascii="Arial" w:hAnsi="Arial"/>
          <w:b/>
          <w:i w:val="false"/>
          <w:i w:val="false"/>
          <w:strike w:val="false"/>
          <w:dstrike w:val="false"/>
          <w:outline w:val="false"/>
          <w:shadow w:val="false"/>
          <w:sz w:val="22"/>
          <w:u w:val="none"/>
          <w:em w:val="none"/>
        </w:rPr>
      </w:pPr>
      <w:r>
        <w:rPr>
          <w:rFonts w:ascii="Calibri" w:hAnsi="Calibri"/>
          <w:b w:val="false"/>
          <w:i w:val="false"/>
          <w:strike w:val="false"/>
          <w:dstrike w:val="false"/>
          <w:outline w:val="false"/>
          <w:shadow w:val="false"/>
          <w:color w:val="auto"/>
          <w:sz w:val="22"/>
          <w:szCs w:val="22"/>
          <w:u w:val="none"/>
          <w:em w:val="none"/>
        </w:rPr>
        <w:t xml:space="preserve">Il est possible d’adjoindre à ce mémoire au </w:t>
      </w:r>
      <w:r>
        <w:rPr>
          <w:rFonts w:ascii="Calibri" w:hAnsi="Calibri"/>
          <w:b/>
          <w:i w:val="false"/>
          <w:strike w:val="false"/>
          <w:dstrike w:val="false"/>
          <w:outline w:val="false"/>
          <w:shadow w:val="false"/>
          <w:color w:val="auto"/>
          <w:sz w:val="22"/>
          <w:szCs w:val="22"/>
          <w:u w:val="none"/>
          <w:em w:val="none"/>
        </w:rPr>
        <w:t>maximum 10 pages d’annexes</w:t>
      </w:r>
      <w:r>
        <w:rPr>
          <w:rFonts w:ascii="Calibri" w:hAnsi="Calibri"/>
          <w:b w:val="false"/>
          <w:i w:val="false"/>
          <w:strike w:val="false"/>
          <w:dstrike w:val="false"/>
          <w:outline w:val="false"/>
          <w:shadow w:val="false"/>
          <w:color w:val="auto"/>
          <w:sz w:val="22"/>
          <w:szCs w:val="22"/>
          <w:u w:val="none"/>
          <w:em w:val="none"/>
        </w:rPr>
        <w:t xml:space="preserve">, pour justifier des points présentés (par exemple CV, attestation de qualification...). </w:t>
      </w:r>
    </w:p>
    <w:p>
      <w:pPr>
        <w:pStyle w:val="Normal"/>
        <w:numPr>
          <w:ilvl w:val="0"/>
          <w:numId w:val="0"/>
        </w:numPr>
        <w:bidi w:val="0"/>
        <w:ind w:hanging="0" w:left="72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numPr>
          <w:ilvl w:val="0"/>
          <w:numId w:val="14"/>
        </w:numPr>
        <w:bidi w:val="0"/>
        <w:jc w:val="both"/>
        <w:rPr>
          <w:rFonts w:ascii="Arial" w:hAnsi="Arial"/>
          <w:b/>
          <w:i w:val="false"/>
          <w:i w:val="false"/>
          <w:strike w:val="false"/>
          <w:dstrike w:val="false"/>
          <w:outline w:val="false"/>
          <w:shadow w:val="false"/>
          <w:sz w:val="22"/>
          <w:u w:val="none"/>
          <w:em w:val="none"/>
        </w:rPr>
      </w:pPr>
      <w:r>
        <w:rPr>
          <w:rFonts w:ascii="Calibri" w:hAnsi="Calibri"/>
          <w:b w:val="false"/>
          <w:i w:val="false"/>
          <w:strike w:val="false"/>
          <w:dstrike w:val="false"/>
          <w:outline w:val="false"/>
          <w:shadow w:val="false"/>
          <w:sz w:val="22"/>
          <w:szCs w:val="22"/>
          <w:u w:val="none"/>
          <w:em w:val="none"/>
        </w:rPr>
        <w:t>Une annexe ne sera consultée que si le paragraphe qu'elle complète renvoie explicitement à cette annexe identifiée.</w:t>
      </w:r>
      <w:r>
        <w:rPr>
          <w:rFonts w:ascii="Calibri" w:hAnsi="Calibri"/>
          <w:b/>
          <w:i w:val="false"/>
          <w:strike w:val="false"/>
          <w:dstrike w:val="false"/>
          <w:outline w:val="false"/>
          <w:shadow w:val="false"/>
          <w:sz w:val="22"/>
          <w:szCs w:val="22"/>
          <w:u w:val="none"/>
          <w:em w:val="none"/>
        </w:rPr>
        <w:t xml:space="preserve"> </w:t>
      </w:r>
      <w:r>
        <w:rPr>
          <w:rFonts w:ascii="Calibri" w:hAnsi="Calibri"/>
          <w:b w:val="false"/>
          <w:bCs w:val="false"/>
          <w:i w:val="false"/>
          <w:strike w:val="false"/>
          <w:dstrike w:val="false"/>
          <w:outline w:val="false"/>
          <w:shadow w:val="false"/>
          <w:sz w:val="22"/>
          <w:szCs w:val="22"/>
          <w:u w:val="none"/>
          <w:em w:val="none"/>
        </w:rPr>
        <w:t>Autrement dit,</w:t>
      </w:r>
      <w:r>
        <w:rPr>
          <w:rFonts w:ascii="Calibri" w:hAnsi="Calibri"/>
          <w:b w:val="false"/>
          <w:i w:val="false"/>
          <w:strike w:val="false"/>
          <w:dstrike w:val="false"/>
          <w:outline w:val="false"/>
          <w:shadow w:val="false"/>
          <w:color w:val="000000"/>
          <w:kern w:val="2"/>
          <w:sz w:val="22"/>
          <w:szCs w:val="22"/>
          <w:u w:val="none"/>
          <w:em w:val="none"/>
        </w:rPr>
        <w:t xml:space="preserve"> le candidat dépose un mémoire technique ou un document distinct du cadre de réponse technique, ce support devra suivre scrupuleusement l'ordre des questions du cadre de réponse technique et reporter le nom du document et la référence de la page sur laquelle la réponse figure dans le cadre de réponse technique sous peine d’irrégularité de l’offre.</w:t>
      </w:r>
    </w:p>
    <w:p>
      <w:pPr>
        <w:pStyle w:val="Normal"/>
        <w:numPr>
          <w:ilvl w:val="0"/>
          <w:numId w:val="0"/>
        </w:numPr>
        <w:bidi w:val="0"/>
        <w:ind w:hanging="0" w:left="72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numPr>
          <w:ilvl w:val="0"/>
          <w:numId w:val="14"/>
        </w:numPr>
        <w:bidi w:val="0"/>
        <w:jc w:val="both"/>
        <w:rPr>
          <w:rFonts w:ascii="Arial" w:hAnsi="Arial"/>
          <w:b/>
          <w:i w:val="false"/>
          <w:i w:val="false"/>
          <w:strike w:val="false"/>
          <w:dstrike w:val="false"/>
          <w:outline w:val="false"/>
          <w:shadow w:val="false"/>
          <w:sz w:val="22"/>
          <w:u w:val="none"/>
          <w:em w:val="none"/>
        </w:rPr>
      </w:pPr>
      <w:r>
        <w:rPr>
          <w:rFonts w:ascii="Calibri" w:hAnsi="Calibri"/>
          <w:b w:val="false"/>
          <w:i w:val="false"/>
          <w:strike w:val="false"/>
          <w:dstrike w:val="false"/>
          <w:outline w:val="false"/>
          <w:shadow w:val="false"/>
          <w:sz w:val="22"/>
          <w:szCs w:val="22"/>
          <w:u w:val="none"/>
          <w:em w:val="none"/>
        </w:rPr>
        <w:t>Le non respect d’une de ces clauses entraînera une notation à zéro du critère de la valeur technique.</w:t>
      </w:r>
    </w:p>
    <w:p>
      <w:pPr>
        <w:pStyle w:val="Normal"/>
        <w:bidi w:val="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bidi w:val="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bidi w:val="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bidi w:val="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bidi w:val="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bidi w:val="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bidi w:val="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bidi w:val="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bidi w:val="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bidi w:val="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bidi w:val="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bidi w:val="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bidi w:val="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bidi w:val="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bidi w:val="0"/>
        <w:jc w:val="both"/>
        <w:rPr>
          <w:rFonts w:ascii="Arial" w:hAnsi="Arial"/>
          <w:b/>
          <w:i w:val="false"/>
          <w:i w:val="false"/>
          <w:strike w:val="false"/>
          <w:dstrike w:val="false"/>
          <w:outline w:val="false"/>
          <w:shadow w:val="false"/>
          <w:sz w:val="22"/>
          <w:u w:val="none"/>
          <w:em w:val="none"/>
        </w:rPr>
      </w:pPr>
      <w:r>
        <w:rPr>
          <w:rFonts w:ascii="Arial" w:hAnsi="Arial"/>
          <w:b/>
          <w:i w:val="false"/>
          <w:strike w:val="false"/>
          <w:dstrike w:val="false"/>
          <w:outline w:val="false"/>
          <w:shadow w:val="false"/>
          <w:sz w:val="22"/>
          <w:u w:val="none"/>
          <w:em w:val="none"/>
        </w:rPr>
      </w:r>
    </w:p>
    <w:p>
      <w:pPr>
        <w:pStyle w:val="Normal"/>
        <w:rPr>
          <w:rFonts w:ascii="Arial" w:hAnsi="Arial"/>
        </w:rPr>
      </w:pPr>
      <w:r>
        <w:rPr>
          <w:rFonts w:ascii="Arial" w:hAnsi="Arial"/>
        </w:rPr>
      </w:r>
    </w:p>
    <w:p>
      <w:pPr>
        <w:pStyle w:val="Normal"/>
        <w:pBdr>
          <w:top w:val="single" w:sz="4" w:space="1" w:color="000000"/>
          <w:left w:val="single" w:sz="4" w:space="4" w:color="000000"/>
          <w:bottom w:val="single" w:sz="4" w:space="1" w:color="000000"/>
          <w:right w:val="single" w:sz="4" w:space="4" w:color="000000"/>
        </w:pBdr>
        <w:jc w:val="center"/>
        <w:rPr>
          <w:rFonts w:ascii="Calibri" w:hAnsi="Calibri"/>
          <w:sz w:val="28"/>
          <w:szCs w:val="28"/>
        </w:rPr>
      </w:pPr>
      <w:r>
        <w:rPr>
          <w:rFonts w:ascii="Calibri" w:hAnsi="Calibri"/>
          <w:b/>
          <w:sz w:val="28"/>
          <w:szCs w:val="28"/>
        </w:rPr>
        <w:t xml:space="preserve">POUR LE LOT 1 : ADRESSAGE </w:t>
      </w:r>
    </w:p>
    <w:p>
      <w:pPr>
        <w:pStyle w:val="Heading1"/>
        <w:rPr>
          <w:rFonts w:ascii="Calibri" w:hAnsi="Calibri"/>
          <w:sz w:val="22"/>
          <w:szCs w:val="22"/>
        </w:rPr>
      </w:pPr>
      <w:r>
        <w:rPr>
          <w:rFonts w:ascii="Calibri" w:hAnsi="Calibri"/>
          <w:b w:val="false"/>
          <w:sz w:val="22"/>
          <w:szCs w:val="22"/>
          <w:u w:val="single"/>
        </w:rPr>
        <w:t>Valeur technique = 60 %</w:t>
      </w:r>
    </w:p>
    <w:p>
      <w:pPr>
        <w:pStyle w:val="Normal"/>
        <w:rPr>
          <w:rFonts w:ascii="Calibri" w:hAnsi="Calibri"/>
          <w:sz w:val="22"/>
          <w:szCs w:val="22"/>
        </w:rPr>
      </w:pPr>
      <w:r>
        <w:rPr>
          <w:rFonts w:ascii="Calibri" w:hAnsi="Calibri"/>
          <w:b/>
          <w:sz w:val="22"/>
          <w:szCs w:val="22"/>
        </w:rPr>
        <w:t>I. Qualité des moyens humains affectés au pilotage de l'accord-cadre en relation avec la préfecture – noté sur 20 points</w:t>
      </w:r>
    </w:p>
    <w:p>
      <w:pPr>
        <w:pStyle w:val="Normal"/>
        <w:numPr>
          <w:ilvl w:val="0"/>
          <w:numId w:val="0"/>
        </w:numPr>
        <w:ind w:hanging="0" w:left="0"/>
        <w:outlineLvl w:val="0"/>
        <w:rPr>
          <w:rFonts w:ascii="Calibri" w:hAnsi="Calibri"/>
          <w:sz w:val="22"/>
          <w:szCs w:val="22"/>
        </w:rPr>
      </w:pPr>
      <w:r>
        <w:rPr>
          <w:rFonts w:ascii="Calibri" w:hAnsi="Calibri"/>
          <w:sz w:val="22"/>
          <w:szCs w:val="22"/>
          <w:u w:val="single"/>
        </w:rPr>
        <w:t>I.1 Qualité des moyens et de l'organisation déployés pour assurer les relations avec la préfecture – 5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1"/>
        </w:numPr>
        <w:spacing w:lineRule="auto" w:line="360"/>
        <w:rPr>
          <w:rFonts w:ascii="Calibri" w:hAnsi="Calibri"/>
          <w:sz w:val="22"/>
          <w:szCs w:val="22"/>
        </w:rPr>
      </w:pPr>
      <w:r>
        <w:rPr>
          <w:rFonts w:ascii="Calibri" w:hAnsi="Calibri"/>
          <w:sz w:val="22"/>
          <w:szCs w:val="22"/>
        </w:rPr>
        <w:t>fournir une synthèse du contexte liée à l'exécution de l'accord-cadre ;</w:t>
      </w:r>
    </w:p>
    <w:p>
      <w:pPr>
        <w:pStyle w:val="Normal"/>
        <w:numPr>
          <w:ilvl w:val="0"/>
          <w:numId w:val="0"/>
        </w:numPr>
        <w:ind w:hanging="0" w:left="0"/>
        <w:outlineLvl w:val="0"/>
        <w:rPr>
          <w:rFonts w:ascii="Calibri" w:hAnsi="Calibri"/>
          <w:sz w:val="22"/>
          <w:szCs w:val="22"/>
        </w:rPr>
      </w:pPr>
      <w:r>
        <w:rPr>
          <w:rFonts w:ascii="Calibri" w:hAnsi="Calibri"/>
          <w:sz w:val="22"/>
          <w:szCs w:val="22"/>
          <w:u w:val="single"/>
        </w:rPr>
        <w:t>I.2 Qualité du profil proposé pour assurer la représentation du titulaire auprès de la préfecture – 5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1"/>
        </w:numPr>
        <w:spacing w:lineRule="auto" w:line="360"/>
        <w:rPr>
          <w:rFonts w:ascii="Calibri" w:hAnsi="Calibri"/>
          <w:sz w:val="22"/>
          <w:szCs w:val="22"/>
        </w:rPr>
      </w:pPr>
      <w:r>
        <w:rPr>
          <w:rFonts w:ascii="Calibri" w:hAnsi="Calibri"/>
          <w:sz w:val="22"/>
          <w:szCs w:val="22"/>
        </w:rPr>
        <w:t>présenter de manière synthétique le profil et de l'expérience du représentant du titulaire (CV) ;</w:t>
      </w:r>
    </w:p>
    <w:p>
      <w:pPr>
        <w:pStyle w:val="ListParagraph"/>
        <w:numPr>
          <w:ilvl w:val="0"/>
          <w:numId w:val="11"/>
        </w:numPr>
        <w:spacing w:lineRule="auto" w:line="360"/>
        <w:rPr>
          <w:rFonts w:ascii="Calibri" w:hAnsi="Calibri"/>
          <w:sz w:val="22"/>
          <w:szCs w:val="22"/>
        </w:rPr>
      </w:pPr>
      <w:r>
        <w:rPr>
          <w:rFonts w:ascii="Calibri" w:hAnsi="Calibri"/>
          <w:sz w:val="22"/>
          <w:szCs w:val="22"/>
        </w:rPr>
        <w:t>fournir une synthèse des modalités mises en œuvre en cas de remplacement du représentant ou de son remplaçant à l'initiative du titulaire ou de l'administration ;</w:t>
      </w:r>
    </w:p>
    <w:p>
      <w:pPr>
        <w:pStyle w:val="ListParagraph"/>
        <w:numPr>
          <w:ilvl w:val="0"/>
          <w:numId w:val="11"/>
        </w:numPr>
        <w:spacing w:lineRule="auto" w:line="360"/>
        <w:rPr>
          <w:rFonts w:ascii="Calibri" w:hAnsi="Calibri"/>
          <w:sz w:val="22"/>
          <w:szCs w:val="22"/>
        </w:rPr>
      </w:pPr>
      <w:r>
        <w:rPr>
          <w:rFonts w:ascii="Calibri" w:hAnsi="Calibri"/>
          <w:sz w:val="22"/>
          <w:szCs w:val="22"/>
        </w:rPr>
        <w:t>décrire de manière synthétique les modalités proposées pour organiser et assurer le suivi de la prestation pour chacune des élections (comitologie, compte-rendu des différentes réunions, élaboration des bordereaux).</w:t>
      </w:r>
    </w:p>
    <w:p>
      <w:pPr>
        <w:pStyle w:val="Normal"/>
        <w:spacing w:lineRule="auto" w:line="360"/>
        <w:rPr>
          <w:rFonts w:ascii="Calibri" w:hAnsi="Calibri"/>
          <w:sz w:val="22"/>
          <w:szCs w:val="22"/>
        </w:rPr>
      </w:pPr>
      <w:r>
        <w:rPr>
          <w:rFonts w:ascii="Calibri" w:hAnsi="Calibri"/>
          <w:sz w:val="22"/>
          <w:szCs w:val="22"/>
          <w:u w:val="single"/>
        </w:rPr>
        <w:t>I.3 Qualité des profils proposés pour réaliser la prestation d'adressage des enveloppes de propagande – 10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1"/>
        </w:numPr>
        <w:spacing w:lineRule="auto" w:line="360"/>
        <w:rPr>
          <w:rFonts w:ascii="Calibri" w:hAnsi="Calibri"/>
          <w:sz w:val="22"/>
          <w:szCs w:val="22"/>
        </w:rPr>
      </w:pPr>
      <w:r>
        <w:rPr>
          <w:rFonts w:ascii="Calibri" w:hAnsi="Calibri"/>
          <w:sz w:val="22"/>
          <w:szCs w:val="22"/>
        </w:rPr>
        <w:t>présenter de manière synthétique le dispositif humain dédié aux prestations d'adressage, de mise sous plis (dimensionnement de l'équipe, expérience, profil).</w:t>
      </w:r>
    </w:p>
    <w:p>
      <w:pPr>
        <w:pStyle w:val="ListParagraph"/>
        <w:spacing w:lineRule="auto" w:line="360"/>
        <w:rPr>
          <w:rFonts w:ascii="Calibri" w:hAnsi="Calibri"/>
          <w:sz w:val="22"/>
          <w:szCs w:val="22"/>
        </w:rPr>
      </w:pPr>
      <w:r>
        <w:rPr>
          <w:rFonts w:ascii="Calibri" w:hAnsi="Calibri"/>
          <w:sz w:val="22"/>
          <w:szCs w:val="22"/>
        </w:rPr>
      </w:r>
    </w:p>
    <w:p>
      <w:pPr>
        <w:pStyle w:val="Normal"/>
        <w:rPr>
          <w:rFonts w:ascii="Calibri" w:hAnsi="Calibri"/>
          <w:sz w:val="22"/>
          <w:szCs w:val="22"/>
        </w:rPr>
      </w:pPr>
      <w:r>
        <w:rPr>
          <w:rFonts w:ascii="Calibri" w:hAnsi="Calibri"/>
          <w:b/>
          <w:sz w:val="22"/>
          <w:szCs w:val="22"/>
        </w:rPr>
        <w:t>II. Qualité des moyens matériels et techniques mis en œuvre pour garantir la bonne exécution de la prestation – noté sur 20 points</w:t>
      </w:r>
    </w:p>
    <w:p>
      <w:pPr>
        <w:pStyle w:val="Normal"/>
        <w:rPr>
          <w:rFonts w:ascii="Calibri" w:hAnsi="Calibri"/>
          <w:b/>
          <w:sz w:val="22"/>
          <w:szCs w:val="22"/>
        </w:rPr>
      </w:pPr>
      <w:r>
        <w:rPr>
          <w:rFonts w:ascii="Calibri" w:hAnsi="Calibri"/>
          <w:b/>
          <w:sz w:val="22"/>
          <w:szCs w:val="22"/>
        </w:rPr>
      </w:r>
    </w:p>
    <w:p>
      <w:pPr>
        <w:pStyle w:val="Normal"/>
        <w:numPr>
          <w:ilvl w:val="0"/>
          <w:numId w:val="0"/>
        </w:numPr>
        <w:ind w:hanging="0" w:left="0"/>
        <w:outlineLvl w:val="0"/>
        <w:rPr>
          <w:rFonts w:ascii="Calibri" w:hAnsi="Calibri"/>
          <w:sz w:val="22"/>
          <w:szCs w:val="22"/>
        </w:rPr>
      </w:pPr>
      <w:r>
        <w:rPr>
          <w:rFonts w:ascii="Calibri" w:hAnsi="Calibri"/>
          <w:sz w:val="22"/>
          <w:szCs w:val="22"/>
          <w:u w:val="single"/>
        </w:rPr>
        <w:t>II.1 Qualité des moyens matériels et techniques mis en œuvre pour organiser les prestations d'adressage et d’ordonnancement des enveloppes de propagande – 5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2"/>
        </w:numPr>
        <w:spacing w:lineRule="auto" w:line="360"/>
        <w:outlineLvl w:val="0"/>
        <w:rPr>
          <w:rFonts w:ascii="Calibri" w:hAnsi="Calibri"/>
          <w:sz w:val="22"/>
          <w:szCs w:val="22"/>
        </w:rPr>
      </w:pPr>
      <w:r>
        <w:rPr>
          <w:rFonts w:ascii="Calibri" w:hAnsi="Calibri"/>
          <w:sz w:val="22"/>
          <w:szCs w:val="22"/>
        </w:rPr>
        <w:t>décrire de manière synthétique les modalités proposées pour organiser l'exécution et assurer le suivi des prestations pour chacune des élections (parc machine, ancienneté, maintenance, cadence) ;</w:t>
      </w:r>
    </w:p>
    <w:p>
      <w:pPr>
        <w:pStyle w:val="ListParagraph"/>
        <w:numPr>
          <w:ilvl w:val="0"/>
          <w:numId w:val="12"/>
        </w:numPr>
        <w:spacing w:lineRule="auto" w:line="360"/>
        <w:outlineLvl w:val="0"/>
        <w:rPr>
          <w:rFonts w:ascii="Calibri" w:hAnsi="Calibri"/>
          <w:sz w:val="22"/>
          <w:szCs w:val="22"/>
        </w:rPr>
      </w:pPr>
      <w:r>
        <w:rPr>
          <w:rFonts w:ascii="Calibri" w:hAnsi="Calibri"/>
          <w:sz w:val="22"/>
          <w:szCs w:val="22"/>
        </w:rPr>
        <w:t>présenter de manière synthétique la méthodologie pour assurer les prestations d'adressage enveloppes de propagandes dans les délais définis dans l'accord-cadre ;</w:t>
      </w:r>
    </w:p>
    <w:p>
      <w:pPr>
        <w:pStyle w:val="ListParagraph"/>
        <w:numPr>
          <w:ilvl w:val="0"/>
          <w:numId w:val="12"/>
        </w:numPr>
        <w:spacing w:lineRule="auto" w:line="360"/>
        <w:outlineLvl w:val="0"/>
        <w:rPr>
          <w:rFonts w:ascii="Calibri" w:hAnsi="Calibri"/>
          <w:sz w:val="22"/>
          <w:szCs w:val="22"/>
        </w:rPr>
      </w:pPr>
      <w:r>
        <w:rPr>
          <w:rFonts w:ascii="Calibri" w:hAnsi="Calibri"/>
          <w:sz w:val="22"/>
          <w:szCs w:val="22"/>
        </w:rPr>
        <w:t>présenter la méthode employée pour réaliser le plan de production des enveloppes électorales.</w:t>
      </w:r>
    </w:p>
    <w:p>
      <w:pPr>
        <w:pStyle w:val="ListParagraph"/>
        <w:numPr>
          <w:ilvl w:val="0"/>
          <w:numId w:val="0"/>
        </w:numPr>
        <w:spacing w:lineRule="auto" w:line="360"/>
        <w:ind w:hanging="0" w:left="720"/>
        <w:outlineLvl w:val="0"/>
        <w:rPr>
          <w:rFonts w:ascii="Calibri" w:hAnsi="Calibri"/>
          <w:sz w:val="22"/>
          <w:szCs w:val="22"/>
        </w:rPr>
      </w:pPr>
      <w:r>
        <w:rPr>
          <w:rFonts w:ascii="Calibri" w:hAnsi="Calibri"/>
          <w:sz w:val="22"/>
          <w:szCs w:val="22"/>
        </w:rPr>
      </w:r>
    </w:p>
    <w:p>
      <w:pPr>
        <w:pStyle w:val="Normal"/>
        <w:numPr>
          <w:ilvl w:val="0"/>
          <w:numId w:val="0"/>
        </w:numPr>
        <w:ind w:hanging="0" w:left="0"/>
        <w:outlineLvl w:val="0"/>
        <w:rPr>
          <w:rFonts w:ascii="Calibri" w:hAnsi="Calibri"/>
          <w:sz w:val="22"/>
          <w:szCs w:val="22"/>
        </w:rPr>
      </w:pPr>
      <w:r>
        <w:rPr>
          <w:rFonts w:ascii="Calibri" w:hAnsi="Calibri"/>
          <w:sz w:val="22"/>
          <w:szCs w:val="22"/>
          <w:u w:val="single"/>
        </w:rPr>
        <w:t>II.2 Qualité des moyens organisationnels internes déployés pour la mise à disposition des documents au prestataire d'acheminement et la gestion des stocks – 10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3"/>
        </w:numPr>
        <w:spacing w:lineRule="auto" w:line="360"/>
        <w:outlineLvl w:val="0"/>
        <w:rPr>
          <w:rFonts w:ascii="Calibri" w:hAnsi="Calibri"/>
          <w:sz w:val="22"/>
          <w:szCs w:val="22"/>
        </w:rPr>
      </w:pPr>
      <w:r>
        <w:rPr>
          <w:rFonts w:ascii="Calibri" w:hAnsi="Calibri"/>
          <w:sz w:val="22"/>
          <w:szCs w:val="22"/>
        </w:rPr>
        <w:t>présenter de manière synthétique la gestion et l’organisation des contenants des enveloppes de propagande ;</w:t>
      </w:r>
    </w:p>
    <w:p>
      <w:pPr>
        <w:pStyle w:val="ListParagraph"/>
        <w:numPr>
          <w:ilvl w:val="0"/>
          <w:numId w:val="13"/>
        </w:numPr>
        <w:spacing w:lineRule="auto" w:line="360"/>
        <w:outlineLvl w:val="0"/>
        <w:rPr>
          <w:rFonts w:ascii="Calibri" w:hAnsi="Calibri"/>
          <w:sz w:val="22"/>
          <w:szCs w:val="22"/>
        </w:rPr>
      </w:pPr>
      <w:r>
        <w:rPr>
          <w:rFonts w:ascii="Calibri" w:hAnsi="Calibri"/>
          <w:sz w:val="22"/>
          <w:szCs w:val="22"/>
        </w:rPr>
        <w:t>présenter de manière synthétique la gestion et la mise en œuvre de l’ordonnancement des enveloppes de propagande prévu par l’opérateur postal;</w:t>
      </w:r>
    </w:p>
    <w:p>
      <w:pPr>
        <w:pStyle w:val="ListParagraph"/>
        <w:numPr>
          <w:ilvl w:val="0"/>
          <w:numId w:val="13"/>
        </w:numPr>
        <w:spacing w:lineRule="auto" w:line="360"/>
        <w:outlineLvl w:val="0"/>
        <w:rPr>
          <w:rFonts w:ascii="Calibri" w:hAnsi="Calibri"/>
          <w:sz w:val="22"/>
          <w:szCs w:val="22"/>
        </w:rPr>
      </w:pPr>
      <w:r>
        <w:rPr>
          <w:rFonts w:ascii="Calibri" w:hAnsi="Calibri"/>
          <w:sz w:val="22"/>
          <w:szCs w:val="22"/>
        </w:rPr>
        <w:t xml:space="preserve">présenter de manière synthétique la mise à disposition des enveloppes de propagande à la préfecture ou au routeur. </w:t>
      </w:r>
    </w:p>
    <w:p>
      <w:pPr>
        <w:pStyle w:val="Normal"/>
        <w:numPr>
          <w:ilvl w:val="0"/>
          <w:numId w:val="0"/>
        </w:numPr>
        <w:spacing w:lineRule="auto" w:line="360"/>
        <w:ind w:hanging="0" w:left="0"/>
        <w:outlineLvl w:val="0"/>
        <w:rPr>
          <w:rFonts w:ascii="Calibri" w:hAnsi="Calibri"/>
          <w:sz w:val="22"/>
          <w:szCs w:val="22"/>
        </w:rPr>
      </w:pPr>
      <w:r>
        <w:rPr>
          <w:rFonts w:ascii="Calibri" w:hAnsi="Calibri"/>
          <w:sz w:val="22"/>
          <w:szCs w:val="22"/>
          <w:u w:val="single"/>
        </w:rPr>
        <w:t>II.3 Qualité des moyens organisationnels mis en œuvre dans réalisation de la prestation -– 5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3"/>
        </w:numPr>
        <w:spacing w:lineRule="auto" w:line="360"/>
        <w:outlineLvl w:val="0"/>
        <w:rPr>
          <w:rFonts w:ascii="Calibri" w:hAnsi="Calibri"/>
          <w:sz w:val="22"/>
          <w:szCs w:val="22"/>
        </w:rPr>
      </w:pPr>
      <w:r>
        <w:rPr>
          <w:rFonts w:ascii="Calibri" w:hAnsi="Calibri"/>
          <w:sz w:val="22"/>
          <w:szCs w:val="22"/>
        </w:rPr>
        <w:t>présenter de manière succincte l'organisation de l'exécution de la prestation en décrivant le lieu de production.</w:t>
      </w:r>
    </w:p>
    <w:p>
      <w:pPr>
        <w:pStyle w:val="Normal"/>
        <w:rPr>
          <w:rFonts w:ascii="Calibri" w:hAnsi="Calibri"/>
          <w:sz w:val="22"/>
          <w:szCs w:val="22"/>
        </w:rPr>
      </w:pPr>
      <w:r>
        <w:rPr>
          <w:rFonts w:ascii="Calibri" w:hAnsi="Calibri"/>
          <w:b/>
          <w:sz w:val="22"/>
          <w:szCs w:val="22"/>
        </w:rPr>
        <w:t>III. Qualité de l'organisation déployée pour la gestion des incidents et la communication de l'information auprès des préfectures – noté sur 20 points</w:t>
      </w:r>
    </w:p>
    <w:p>
      <w:pPr>
        <w:pStyle w:val="Normal"/>
        <w:rPr>
          <w:rFonts w:ascii="Calibri" w:hAnsi="Calibri"/>
          <w:sz w:val="22"/>
          <w:szCs w:val="22"/>
        </w:rPr>
      </w:pPr>
      <w:r>
        <w:rPr>
          <w:rFonts w:ascii="Calibri" w:hAnsi="Calibri"/>
          <w:sz w:val="22"/>
          <w:szCs w:val="22"/>
          <w:u w:val="single"/>
        </w:rPr>
        <w:t>III.1 Pertinence des moyens mis en œuvre pour réaliser le reporting – 5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1"/>
        </w:numPr>
        <w:spacing w:lineRule="auto" w:line="360"/>
        <w:rPr>
          <w:rFonts w:ascii="Calibri" w:hAnsi="Calibri"/>
          <w:sz w:val="22"/>
          <w:szCs w:val="22"/>
        </w:rPr>
      </w:pPr>
      <w:r>
        <w:rPr>
          <w:rFonts w:ascii="Calibri" w:hAnsi="Calibri"/>
          <w:sz w:val="22"/>
          <w:szCs w:val="22"/>
        </w:rPr>
        <w:t>présenter de manière synthétique l'organisation et la méthodologie mises en œuvre (outils, fonctionnement) pour la réalisation du reporting (nombre de plis imprimés, réalisés, ordonnancés dans les contenants postaux etc)</w:t>
      </w:r>
    </w:p>
    <w:p>
      <w:pPr>
        <w:pStyle w:val="Normal"/>
        <w:spacing w:lineRule="auto" w:line="360"/>
        <w:rPr>
          <w:rFonts w:ascii="Calibri" w:hAnsi="Calibri"/>
          <w:sz w:val="22"/>
          <w:szCs w:val="22"/>
        </w:rPr>
      </w:pPr>
      <w:r>
        <w:rPr>
          <w:rFonts w:ascii="Calibri" w:hAnsi="Calibri"/>
          <w:sz w:val="22"/>
          <w:szCs w:val="22"/>
          <w:u w:val="single"/>
        </w:rPr>
        <w:t>III.2 qualité des dispositifs mis en œuvre pour informer des incidents et des retards – 5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1"/>
        </w:numPr>
        <w:spacing w:lineRule="auto" w:line="360"/>
        <w:rPr>
          <w:rFonts w:ascii="Calibri" w:hAnsi="Calibri"/>
          <w:sz w:val="22"/>
          <w:szCs w:val="22"/>
        </w:rPr>
      </w:pPr>
      <w:r>
        <w:rPr>
          <w:rFonts w:ascii="Calibri" w:hAnsi="Calibri"/>
          <w:sz w:val="22"/>
          <w:szCs w:val="22"/>
        </w:rPr>
        <w:t>décrire le processus mis en place pour informer l'administration en cas d'incident ou de panne (téléphone, mail, délai, etc.)</w:t>
      </w:r>
    </w:p>
    <w:p>
      <w:pPr>
        <w:pStyle w:val="Normal"/>
        <w:rPr>
          <w:rFonts w:ascii="Calibri" w:hAnsi="Calibri"/>
          <w:sz w:val="22"/>
          <w:szCs w:val="22"/>
        </w:rPr>
      </w:pPr>
      <w:r>
        <w:rPr>
          <w:rFonts w:ascii="Calibri" w:hAnsi="Calibri"/>
          <w:sz w:val="22"/>
          <w:szCs w:val="22"/>
          <w:u w:val="single"/>
        </w:rPr>
        <w:t>III.3 qualité des mesures palliatives proposées en cas de dysfonctionnements dans la réalisation de la prestation – 10 points</w:t>
      </w:r>
    </w:p>
    <w:p>
      <w:pPr>
        <w:pStyle w:val="ListParagraph"/>
        <w:numPr>
          <w:ilvl w:val="0"/>
          <w:numId w:val="13"/>
        </w:numPr>
        <w:spacing w:lineRule="auto" w:line="360"/>
        <w:outlineLvl w:val="0"/>
        <w:rPr>
          <w:rFonts w:ascii="Calibri" w:hAnsi="Calibri"/>
          <w:sz w:val="22"/>
          <w:szCs w:val="22"/>
        </w:rPr>
      </w:pPr>
      <w:r>
        <w:rPr>
          <w:rFonts w:ascii="Calibri" w:hAnsi="Calibri"/>
          <w:sz w:val="22"/>
          <w:szCs w:val="22"/>
        </w:rPr>
        <w:t>décrire les moyens techniques  mis en œuvre pour pallier les dysfonctionnements et les mesures mises en œuvre pour ne pas générer de retard de calendrier (malgré des circonstances imprévues, difficulté dans l'exécution des prestations, etc.).</w:t>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pBdr>
          <w:top w:val="single" w:sz="4" w:space="1" w:color="000000"/>
          <w:left w:val="single" w:sz="4" w:space="4" w:color="000000"/>
          <w:bottom w:val="single" w:sz="4" w:space="1" w:color="000000"/>
          <w:right w:val="single" w:sz="4" w:space="4" w:color="000000"/>
        </w:pBdr>
        <w:jc w:val="center"/>
        <w:rPr>
          <w:rFonts w:ascii="Calibri" w:hAnsi="Calibri"/>
          <w:sz w:val="28"/>
          <w:szCs w:val="28"/>
        </w:rPr>
      </w:pPr>
      <w:r>
        <w:rPr>
          <w:rFonts w:ascii="Calibri" w:hAnsi="Calibri"/>
          <w:b/>
          <w:sz w:val="28"/>
          <w:szCs w:val="28"/>
        </w:rPr>
        <w:t>POUR LE LOT 2 : ADRESSAGE ET MISE SOUS PLIS</w:t>
      </w:r>
    </w:p>
    <w:p>
      <w:pPr>
        <w:pStyle w:val="Heading1"/>
        <w:rPr>
          <w:rFonts w:ascii="Calibri" w:hAnsi="Calibri"/>
          <w:sz w:val="22"/>
          <w:szCs w:val="22"/>
        </w:rPr>
      </w:pPr>
      <w:r>
        <w:rPr>
          <w:rFonts w:ascii="Calibri" w:hAnsi="Calibri"/>
          <w:b w:val="false"/>
          <w:sz w:val="22"/>
          <w:szCs w:val="22"/>
          <w:u w:val="single"/>
        </w:rPr>
        <w:t>Valeur technique : 60 %</w:t>
      </w:r>
    </w:p>
    <w:p>
      <w:pPr>
        <w:pStyle w:val="Normal"/>
        <w:rPr>
          <w:rFonts w:ascii="Calibri" w:hAnsi="Calibri"/>
          <w:sz w:val="22"/>
          <w:szCs w:val="22"/>
        </w:rPr>
      </w:pPr>
      <w:r>
        <w:rPr>
          <w:rFonts w:ascii="Calibri" w:hAnsi="Calibri"/>
          <w:b/>
          <w:sz w:val="22"/>
          <w:szCs w:val="22"/>
        </w:rPr>
        <w:t>I. Qualité des moyens humains affectés au pilotage de l'accord-cadre en relation avec la préfecture – noté sur 20 points</w:t>
      </w:r>
    </w:p>
    <w:p>
      <w:pPr>
        <w:pStyle w:val="Normal"/>
        <w:numPr>
          <w:ilvl w:val="0"/>
          <w:numId w:val="0"/>
        </w:numPr>
        <w:ind w:hanging="0" w:left="0"/>
        <w:outlineLvl w:val="0"/>
        <w:rPr>
          <w:rFonts w:ascii="Calibri" w:hAnsi="Calibri"/>
          <w:sz w:val="22"/>
          <w:szCs w:val="22"/>
        </w:rPr>
      </w:pPr>
      <w:r>
        <w:rPr>
          <w:rFonts w:ascii="Calibri" w:hAnsi="Calibri"/>
          <w:sz w:val="22"/>
          <w:szCs w:val="22"/>
          <w:u w:val="single"/>
        </w:rPr>
        <w:t>I.1 Qualité des moyens et de l'organisation déployés pour assurer les relations avec la préfecture – 5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1"/>
        </w:numPr>
        <w:spacing w:lineRule="auto" w:line="360"/>
        <w:rPr>
          <w:rFonts w:ascii="Calibri" w:hAnsi="Calibri"/>
          <w:sz w:val="22"/>
          <w:szCs w:val="22"/>
        </w:rPr>
      </w:pPr>
      <w:r>
        <w:rPr>
          <w:rFonts w:ascii="Calibri" w:hAnsi="Calibri"/>
          <w:sz w:val="22"/>
          <w:szCs w:val="22"/>
        </w:rPr>
        <w:t>fournir une synthèse du contexte liée à l'exécution de l'accord-cadre ;</w:t>
      </w:r>
    </w:p>
    <w:p>
      <w:pPr>
        <w:pStyle w:val="Normal"/>
        <w:numPr>
          <w:ilvl w:val="0"/>
          <w:numId w:val="0"/>
        </w:numPr>
        <w:ind w:hanging="0" w:left="0"/>
        <w:outlineLvl w:val="0"/>
        <w:rPr>
          <w:rFonts w:ascii="Calibri" w:hAnsi="Calibri"/>
          <w:sz w:val="22"/>
          <w:szCs w:val="22"/>
        </w:rPr>
      </w:pPr>
      <w:r>
        <w:rPr>
          <w:rFonts w:ascii="Calibri" w:hAnsi="Calibri"/>
          <w:sz w:val="22"/>
          <w:szCs w:val="22"/>
          <w:u w:val="single"/>
        </w:rPr>
        <w:t>I.2 Qualité du profil proposé pour assurer la représentation du titulaire auprès de la préfecture – 5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1"/>
        </w:numPr>
        <w:spacing w:lineRule="auto" w:line="360"/>
        <w:rPr>
          <w:rFonts w:ascii="Calibri" w:hAnsi="Calibri"/>
          <w:sz w:val="22"/>
          <w:szCs w:val="22"/>
        </w:rPr>
      </w:pPr>
      <w:r>
        <w:rPr>
          <w:rFonts w:ascii="Calibri" w:hAnsi="Calibri"/>
          <w:sz w:val="22"/>
          <w:szCs w:val="22"/>
        </w:rPr>
        <w:t>présenter de manière synthétique le profil et de l'expérience du représentant du titulaire (CV) ;</w:t>
      </w:r>
    </w:p>
    <w:p>
      <w:pPr>
        <w:pStyle w:val="ListParagraph"/>
        <w:numPr>
          <w:ilvl w:val="0"/>
          <w:numId w:val="11"/>
        </w:numPr>
        <w:spacing w:lineRule="auto" w:line="360"/>
        <w:rPr>
          <w:rFonts w:ascii="Calibri" w:hAnsi="Calibri"/>
          <w:sz w:val="22"/>
          <w:szCs w:val="22"/>
        </w:rPr>
      </w:pPr>
      <w:r>
        <w:rPr>
          <w:rFonts w:ascii="Calibri" w:hAnsi="Calibri"/>
          <w:sz w:val="22"/>
          <w:szCs w:val="22"/>
        </w:rPr>
        <w:t>fournir une synthèse des modalités mises en œuvre en cas de remplacement du représentant ou de son remplaçant à l'initiative du titulaire ou de l'administration ;</w:t>
      </w:r>
    </w:p>
    <w:p>
      <w:pPr>
        <w:pStyle w:val="ListParagraph"/>
        <w:numPr>
          <w:ilvl w:val="0"/>
          <w:numId w:val="11"/>
        </w:numPr>
        <w:spacing w:lineRule="auto" w:line="360"/>
        <w:rPr>
          <w:rFonts w:ascii="Calibri" w:hAnsi="Calibri"/>
          <w:sz w:val="22"/>
          <w:szCs w:val="22"/>
        </w:rPr>
      </w:pPr>
      <w:r>
        <w:rPr>
          <w:rFonts w:ascii="Calibri" w:hAnsi="Calibri"/>
          <w:sz w:val="22"/>
          <w:szCs w:val="22"/>
        </w:rPr>
        <w:t>décrire de manière synthétique les modalités proposées pour organiser et assurer le suivi de la prestation pour chacune des élections (comitologie, compte-rendu des différentes réunions, élaboration des bordereaux).</w:t>
      </w:r>
    </w:p>
    <w:p>
      <w:pPr>
        <w:pStyle w:val="Normal"/>
        <w:spacing w:lineRule="auto" w:line="360"/>
        <w:rPr>
          <w:rFonts w:ascii="Calibri" w:hAnsi="Calibri"/>
          <w:sz w:val="22"/>
          <w:szCs w:val="22"/>
        </w:rPr>
      </w:pPr>
      <w:r>
        <w:rPr>
          <w:rFonts w:ascii="Calibri" w:hAnsi="Calibri"/>
          <w:sz w:val="22"/>
          <w:szCs w:val="22"/>
          <w:u w:val="single"/>
        </w:rPr>
        <w:t>I.3 Qualité des profils proposés pour réaliser la prestation d'adressage et de mise sous pli des enveloppes de propagande – 10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1"/>
        </w:numPr>
        <w:spacing w:lineRule="auto" w:line="360"/>
        <w:rPr>
          <w:rFonts w:ascii="Calibri" w:hAnsi="Calibri"/>
          <w:sz w:val="22"/>
          <w:szCs w:val="22"/>
        </w:rPr>
      </w:pPr>
      <w:r>
        <w:rPr>
          <w:rFonts w:ascii="Calibri" w:hAnsi="Calibri"/>
          <w:sz w:val="22"/>
          <w:szCs w:val="22"/>
        </w:rPr>
        <w:t>présenter de manière synthétique le dispositif humain dédié aux prestations d'adressage, de mise sous plis (dimensionnement de l'équipe, expérience, profil).</w:t>
      </w:r>
    </w:p>
    <w:p>
      <w:pPr>
        <w:pStyle w:val="ListParagraph"/>
        <w:spacing w:lineRule="auto" w:line="360"/>
        <w:rPr>
          <w:rFonts w:ascii="Calibri" w:hAnsi="Calibri"/>
          <w:sz w:val="22"/>
          <w:szCs w:val="22"/>
        </w:rPr>
      </w:pPr>
      <w:r>
        <w:rPr>
          <w:rFonts w:ascii="Calibri" w:hAnsi="Calibri"/>
          <w:sz w:val="22"/>
          <w:szCs w:val="22"/>
        </w:rPr>
      </w:r>
    </w:p>
    <w:p>
      <w:pPr>
        <w:pStyle w:val="Normal"/>
        <w:rPr>
          <w:rFonts w:ascii="Calibri" w:hAnsi="Calibri"/>
          <w:sz w:val="22"/>
          <w:szCs w:val="22"/>
        </w:rPr>
      </w:pPr>
      <w:r>
        <w:rPr>
          <w:rFonts w:ascii="Calibri" w:hAnsi="Calibri"/>
          <w:b/>
          <w:sz w:val="22"/>
          <w:szCs w:val="22"/>
        </w:rPr>
        <w:t>II. Qualité des moyens matériels et techniques mis en œuvre pour garantir la bonne exécution de la prestation – noté sur 20 points</w:t>
      </w:r>
    </w:p>
    <w:p>
      <w:pPr>
        <w:pStyle w:val="Normal"/>
        <w:rPr>
          <w:rFonts w:ascii="Calibri" w:hAnsi="Calibri"/>
          <w:b/>
          <w:sz w:val="22"/>
          <w:szCs w:val="22"/>
        </w:rPr>
      </w:pPr>
      <w:r>
        <w:rPr>
          <w:rFonts w:ascii="Calibri" w:hAnsi="Calibri"/>
          <w:b/>
          <w:sz w:val="22"/>
          <w:szCs w:val="22"/>
        </w:rPr>
      </w:r>
    </w:p>
    <w:p>
      <w:pPr>
        <w:pStyle w:val="Normal"/>
        <w:numPr>
          <w:ilvl w:val="0"/>
          <w:numId w:val="0"/>
        </w:numPr>
        <w:ind w:hanging="0" w:left="0"/>
        <w:outlineLvl w:val="0"/>
        <w:rPr>
          <w:rFonts w:ascii="Calibri" w:hAnsi="Calibri"/>
          <w:sz w:val="22"/>
          <w:szCs w:val="22"/>
        </w:rPr>
      </w:pPr>
      <w:r>
        <w:rPr>
          <w:rFonts w:ascii="Calibri" w:hAnsi="Calibri"/>
          <w:sz w:val="22"/>
          <w:szCs w:val="22"/>
          <w:u w:val="single"/>
        </w:rPr>
        <w:t>II.1 Qualité des moyens matériels et techniques mis en œuvre pour organiser les prestations d'adressage et de mise sous plis des enveloppes – 5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2"/>
        </w:numPr>
        <w:spacing w:lineRule="auto" w:line="360"/>
        <w:outlineLvl w:val="0"/>
        <w:rPr>
          <w:rFonts w:ascii="Calibri" w:hAnsi="Calibri"/>
          <w:sz w:val="22"/>
          <w:szCs w:val="22"/>
        </w:rPr>
      </w:pPr>
      <w:r>
        <w:rPr>
          <w:rFonts w:ascii="Calibri" w:hAnsi="Calibri"/>
          <w:sz w:val="22"/>
          <w:szCs w:val="22"/>
        </w:rPr>
        <w:t>décrire de manière synthétique les modalités proposées pour organiser l'exécution et assurer le suivi des prestations pour chacune des élections (parc machine, ancienneté, maintenance, cadence) ;</w:t>
      </w:r>
    </w:p>
    <w:p>
      <w:pPr>
        <w:pStyle w:val="ListParagraph"/>
        <w:numPr>
          <w:ilvl w:val="0"/>
          <w:numId w:val="12"/>
        </w:numPr>
        <w:spacing w:lineRule="auto" w:line="360"/>
        <w:outlineLvl w:val="0"/>
        <w:rPr>
          <w:rFonts w:ascii="Calibri" w:hAnsi="Calibri"/>
          <w:sz w:val="22"/>
          <w:szCs w:val="22"/>
        </w:rPr>
      </w:pPr>
      <w:r>
        <w:rPr>
          <w:rFonts w:ascii="Calibri" w:hAnsi="Calibri"/>
          <w:sz w:val="22"/>
          <w:szCs w:val="22"/>
        </w:rPr>
        <w:t>présenter de manière synthétique la méthodologie pour assurer les prestations d'adressage et de mise sous plis des enveloppes de propagandes dans les délais définis dans l'accord-cadre ;</w:t>
      </w:r>
    </w:p>
    <w:p>
      <w:pPr>
        <w:pStyle w:val="ListParagraph"/>
        <w:numPr>
          <w:ilvl w:val="0"/>
          <w:numId w:val="12"/>
        </w:numPr>
        <w:spacing w:lineRule="auto" w:line="360"/>
        <w:outlineLvl w:val="0"/>
        <w:rPr>
          <w:rFonts w:ascii="Calibri" w:hAnsi="Calibri"/>
          <w:sz w:val="22"/>
          <w:szCs w:val="22"/>
        </w:rPr>
      </w:pPr>
      <w:r>
        <w:rPr>
          <w:rFonts w:ascii="Calibri" w:hAnsi="Calibri"/>
          <w:sz w:val="22"/>
          <w:szCs w:val="22"/>
        </w:rPr>
        <w:t>présenter la méthode employée pour réaliser le plan de production des enveloppes électorales..</w:t>
      </w:r>
    </w:p>
    <w:p>
      <w:pPr>
        <w:pStyle w:val="ListParagraph"/>
        <w:numPr>
          <w:ilvl w:val="0"/>
          <w:numId w:val="0"/>
        </w:numPr>
        <w:spacing w:lineRule="auto" w:line="360"/>
        <w:ind w:hanging="0" w:left="720"/>
        <w:outlineLvl w:val="0"/>
        <w:rPr>
          <w:rFonts w:ascii="Calibri" w:hAnsi="Calibri"/>
          <w:sz w:val="22"/>
          <w:szCs w:val="22"/>
        </w:rPr>
      </w:pPr>
      <w:r>
        <w:rPr>
          <w:rFonts w:ascii="Calibri" w:hAnsi="Calibri"/>
          <w:sz w:val="22"/>
          <w:szCs w:val="22"/>
        </w:rPr>
      </w:r>
    </w:p>
    <w:p>
      <w:pPr>
        <w:pStyle w:val="ListParagraph"/>
        <w:numPr>
          <w:ilvl w:val="0"/>
          <w:numId w:val="0"/>
        </w:numPr>
        <w:spacing w:lineRule="auto" w:line="360"/>
        <w:ind w:hanging="0" w:left="720"/>
        <w:outlineLvl w:val="0"/>
        <w:rPr>
          <w:rFonts w:ascii="Calibri" w:hAnsi="Calibri"/>
          <w:sz w:val="22"/>
          <w:szCs w:val="22"/>
        </w:rPr>
      </w:pPr>
      <w:r>
        <w:rPr>
          <w:rFonts w:ascii="Calibri" w:hAnsi="Calibri"/>
          <w:sz w:val="22"/>
          <w:szCs w:val="22"/>
        </w:rPr>
      </w:r>
    </w:p>
    <w:p>
      <w:pPr>
        <w:pStyle w:val="Normal"/>
        <w:numPr>
          <w:ilvl w:val="0"/>
          <w:numId w:val="0"/>
        </w:numPr>
        <w:ind w:hanging="0" w:left="0"/>
        <w:outlineLvl w:val="0"/>
        <w:rPr>
          <w:rFonts w:ascii="Calibri" w:hAnsi="Calibri"/>
          <w:sz w:val="22"/>
          <w:szCs w:val="22"/>
        </w:rPr>
      </w:pPr>
      <w:r>
        <w:rPr>
          <w:rFonts w:ascii="Calibri" w:hAnsi="Calibri"/>
          <w:sz w:val="22"/>
          <w:szCs w:val="22"/>
          <w:u w:val="single"/>
        </w:rPr>
        <w:t>II.2 Qualité des moyens organisationnels internes déployés pour la mise à disposition des documents au prestataire d'acheminement et la gestion des stocks – 10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3"/>
        </w:numPr>
        <w:spacing w:lineRule="auto" w:line="360"/>
        <w:outlineLvl w:val="0"/>
        <w:rPr>
          <w:rFonts w:ascii="Calibri" w:hAnsi="Calibri"/>
          <w:sz w:val="22"/>
          <w:szCs w:val="22"/>
        </w:rPr>
      </w:pPr>
      <w:r>
        <w:rPr>
          <w:rFonts w:ascii="Calibri" w:hAnsi="Calibri"/>
          <w:sz w:val="22"/>
          <w:szCs w:val="22"/>
        </w:rPr>
        <w:t>présenter de manière synthétique la gestion des stocks des documents jusqu'à la mise sous pli ;</w:t>
      </w:r>
    </w:p>
    <w:p>
      <w:pPr>
        <w:pStyle w:val="ListParagraph"/>
        <w:numPr>
          <w:ilvl w:val="0"/>
          <w:numId w:val="13"/>
        </w:numPr>
        <w:spacing w:lineRule="auto" w:line="360"/>
        <w:outlineLvl w:val="0"/>
        <w:rPr>
          <w:rFonts w:ascii="Calibri" w:hAnsi="Calibri"/>
          <w:sz w:val="22"/>
          <w:szCs w:val="22"/>
        </w:rPr>
      </w:pPr>
      <w:r>
        <w:rPr>
          <w:rFonts w:ascii="Calibri" w:hAnsi="Calibri"/>
          <w:sz w:val="22"/>
          <w:szCs w:val="22"/>
        </w:rPr>
        <w:t>présenter de manière synthétique la gestion du reliquat des enveloppes (élimination et livraison au lieu désigné par la préfecture) ;</w:t>
      </w:r>
    </w:p>
    <w:p>
      <w:pPr>
        <w:pStyle w:val="ListParagraph"/>
        <w:numPr>
          <w:ilvl w:val="0"/>
          <w:numId w:val="13"/>
        </w:numPr>
        <w:spacing w:lineRule="auto" w:line="360"/>
        <w:outlineLvl w:val="0"/>
        <w:rPr>
          <w:rFonts w:ascii="Calibri" w:hAnsi="Calibri"/>
          <w:sz w:val="22"/>
          <w:szCs w:val="22"/>
        </w:rPr>
      </w:pPr>
      <w:r>
        <w:rPr>
          <w:rFonts w:ascii="Calibri" w:hAnsi="Calibri"/>
          <w:sz w:val="22"/>
          <w:szCs w:val="22"/>
        </w:rPr>
        <w:t xml:space="preserve">présenter de manière synthétique la mise à disposition à l'opérateur postal des plis de propagande. </w:t>
      </w:r>
    </w:p>
    <w:p>
      <w:pPr>
        <w:pStyle w:val="Normal"/>
        <w:numPr>
          <w:ilvl w:val="0"/>
          <w:numId w:val="0"/>
        </w:numPr>
        <w:spacing w:lineRule="auto" w:line="360"/>
        <w:ind w:hanging="0" w:left="0"/>
        <w:outlineLvl w:val="0"/>
        <w:rPr>
          <w:rFonts w:ascii="Calibri" w:hAnsi="Calibri"/>
          <w:sz w:val="22"/>
          <w:szCs w:val="22"/>
        </w:rPr>
      </w:pPr>
      <w:r>
        <w:rPr>
          <w:rFonts w:ascii="Calibri" w:hAnsi="Calibri"/>
          <w:sz w:val="22"/>
          <w:szCs w:val="22"/>
          <w:u w:val="single"/>
        </w:rPr>
        <w:t>II.3 Qualité des moyens organisationnels mis en œuvre dans réalisation de la prestation – 5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3"/>
        </w:numPr>
        <w:spacing w:lineRule="auto" w:line="360"/>
        <w:outlineLvl w:val="0"/>
        <w:rPr>
          <w:rFonts w:ascii="Calibri" w:hAnsi="Calibri"/>
          <w:sz w:val="22"/>
          <w:szCs w:val="22"/>
        </w:rPr>
      </w:pPr>
      <w:r>
        <w:rPr>
          <w:rFonts w:ascii="Calibri" w:hAnsi="Calibri"/>
          <w:sz w:val="22"/>
          <w:szCs w:val="22"/>
        </w:rPr>
        <w:t>présenter de manière succincte l'organisation de l'exécution de la prestation en décrivant le lieu de production (ou les lieux de production lorsqu'un seul lieu unique n'est pas possible).</w:t>
      </w:r>
    </w:p>
    <w:p>
      <w:pPr>
        <w:pStyle w:val="Normal"/>
        <w:rPr>
          <w:rFonts w:ascii="Calibri" w:hAnsi="Calibri"/>
          <w:sz w:val="22"/>
          <w:szCs w:val="22"/>
        </w:rPr>
      </w:pPr>
      <w:r>
        <w:rPr>
          <w:rFonts w:ascii="Calibri" w:hAnsi="Calibri"/>
          <w:b/>
          <w:sz w:val="22"/>
          <w:szCs w:val="22"/>
        </w:rPr>
        <w:t>III. Qualité de l'organisation déployée pour la gestion des incidents et la communication de l'information auprès des préfectures – noté sur 20 points</w:t>
      </w:r>
    </w:p>
    <w:p>
      <w:pPr>
        <w:pStyle w:val="Normal"/>
        <w:rPr>
          <w:rFonts w:ascii="Calibri" w:hAnsi="Calibri"/>
          <w:sz w:val="22"/>
          <w:szCs w:val="22"/>
        </w:rPr>
      </w:pPr>
      <w:r>
        <w:rPr>
          <w:rFonts w:ascii="Calibri" w:hAnsi="Calibri"/>
          <w:sz w:val="22"/>
          <w:szCs w:val="22"/>
          <w:u w:val="single"/>
        </w:rPr>
        <w:t>III.1 Pertinence des moyens mis en œuvre pour réaliser le reporting – 5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1"/>
        </w:numPr>
        <w:spacing w:lineRule="auto" w:line="360"/>
        <w:rPr>
          <w:rFonts w:ascii="Calibri" w:hAnsi="Calibri"/>
          <w:sz w:val="22"/>
          <w:szCs w:val="22"/>
        </w:rPr>
      </w:pPr>
      <w:r>
        <w:rPr>
          <w:rFonts w:ascii="Calibri" w:hAnsi="Calibri"/>
          <w:sz w:val="22"/>
          <w:szCs w:val="22"/>
        </w:rPr>
        <w:t>présenter de manière synthétique l'organisation et la méthodologie mises en œuvre (outils, fonctionnement) pour la réalisation du reporting (nombre de plis imprimés, mis sous plis prévus, réalisés etc)</w:t>
      </w:r>
    </w:p>
    <w:p>
      <w:pPr>
        <w:pStyle w:val="Normal"/>
        <w:spacing w:lineRule="auto" w:line="360"/>
        <w:rPr>
          <w:rFonts w:ascii="Calibri" w:hAnsi="Calibri"/>
          <w:sz w:val="22"/>
          <w:szCs w:val="22"/>
        </w:rPr>
      </w:pPr>
      <w:r>
        <w:rPr>
          <w:rFonts w:ascii="Calibri" w:hAnsi="Calibri"/>
          <w:sz w:val="22"/>
          <w:szCs w:val="22"/>
          <w:u w:val="single"/>
        </w:rPr>
        <w:t xml:space="preserve">III.2 qualité des dispositifs mis en œuvre pour informer des incidents et des retards– 5 points </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1"/>
        </w:numPr>
        <w:spacing w:lineRule="auto" w:line="360"/>
        <w:rPr>
          <w:rFonts w:ascii="Calibri" w:hAnsi="Calibri"/>
          <w:sz w:val="22"/>
          <w:szCs w:val="22"/>
        </w:rPr>
      </w:pPr>
      <w:r>
        <w:rPr>
          <w:rFonts w:ascii="Calibri" w:hAnsi="Calibri"/>
          <w:sz w:val="22"/>
          <w:szCs w:val="22"/>
        </w:rPr>
        <w:t>décrire le processus mis en place pour informer l'administration en cas d'incident ou de panne (téléphone, mail, délai, etc.)</w:t>
      </w:r>
    </w:p>
    <w:p>
      <w:pPr>
        <w:pStyle w:val="Normal"/>
        <w:rPr>
          <w:rFonts w:ascii="Calibri" w:hAnsi="Calibri"/>
          <w:sz w:val="22"/>
          <w:szCs w:val="22"/>
        </w:rPr>
      </w:pPr>
      <w:r>
        <w:rPr>
          <w:rFonts w:ascii="Calibri" w:hAnsi="Calibri"/>
          <w:sz w:val="22"/>
          <w:szCs w:val="22"/>
          <w:u w:val="single"/>
        </w:rPr>
        <w:t>III.3 qualité des mesures palliatives proposées en cas de dysfonctionnements dans la réalisation de la prestation – 10 points</w:t>
      </w:r>
    </w:p>
    <w:p>
      <w:pPr>
        <w:pStyle w:val="ListParagraph"/>
        <w:numPr>
          <w:ilvl w:val="0"/>
          <w:numId w:val="13"/>
        </w:numPr>
        <w:spacing w:lineRule="auto" w:line="360"/>
        <w:outlineLvl w:val="0"/>
        <w:rPr>
          <w:rFonts w:ascii="Calibri" w:hAnsi="Calibri"/>
          <w:sz w:val="22"/>
          <w:szCs w:val="22"/>
        </w:rPr>
      </w:pPr>
      <w:r>
        <w:rPr>
          <w:rFonts w:ascii="Calibri" w:hAnsi="Calibri"/>
          <w:sz w:val="22"/>
          <w:szCs w:val="22"/>
        </w:rPr>
        <w:t>décrire les moyens techniques  mis en œuvre pour pallier les dysfonctionnements et les mesures mises en œuvre pour ne pas générer de retard de calendrier (malgré des circonstances imprévues, difficulté dans l'exécution des prestations, etc.).</w:t>
      </w:r>
    </w:p>
    <w:p>
      <w:pPr>
        <w:pStyle w:val="ListParagraph"/>
        <w:numPr>
          <w:ilvl w:val="0"/>
          <w:numId w:val="0"/>
        </w:numPr>
        <w:spacing w:lineRule="auto" w:line="360"/>
        <w:ind w:hanging="0" w:left="720"/>
        <w:outlineLvl w:val="0"/>
        <w:rPr>
          <w:rFonts w:ascii="Arial" w:hAnsi="Arial"/>
        </w:rPr>
      </w:pPr>
      <w:r>
        <w:rPr>
          <w:rFonts w:ascii="Arial" w:hAnsi="Arial"/>
        </w:rPr>
      </w:r>
    </w:p>
    <w:p>
      <w:pPr>
        <w:pStyle w:val="ListParagraph"/>
        <w:numPr>
          <w:ilvl w:val="0"/>
          <w:numId w:val="0"/>
        </w:numPr>
        <w:spacing w:lineRule="auto" w:line="360"/>
        <w:ind w:hanging="0" w:left="720"/>
        <w:outlineLvl w:val="0"/>
        <w:rPr>
          <w:rFonts w:ascii="Arial" w:hAnsi="Arial"/>
        </w:rPr>
      </w:pPr>
      <w:r>
        <w:rPr>
          <w:rFonts w:ascii="Arial" w:hAnsi="Arial"/>
        </w:rPr>
      </w:r>
    </w:p>
    <w:p>
      <w:pPr>
        <w:pStyle w:val="ListParagraph"/>
        <w:numPr>
          <w:ilvl w:val="0"/>
          <w:numId w:val="0"/>
        </w:numPr>
        <w:spacing w:lineRule="auto" w:line="360"/>
        <w:ind w:hanging="0" w:left="720"/>
        <w:outlineLvl w:val="0"/>
        <w:rPr>
          <w:rFonts w:ascii="Arial" w:hAnsi="Arial"/>
        </w:rPr>
      </w:pPr>
      <w:r>
        <w:rPr>
          <w:rFonts w:ascii="Arial" w:hAnsi="Arial"/>
        </w:rPr>
      </w:r>
    </w:p>
    <w:p>
      <w:pPr>
        <w:pStyle w:val="ListParagraph"/>
        <w:numPr>
          <w:ilvl w:val="0"/>
          <w:numId w:val="0"/>
        </w:numPr>
        <w:spacing w:lineRule="auto" w:line="360"/>
        <w:ind w:hanging="0" w:left="720"/>
        <w:outlineLvl w:val="0"/>
        <w:rPr>
          <w:rFonts w:ascii="Arial" w:hAnsi="Arial"/>
        </w:rPr>
      </w:pPr>
      <w:r>
        <w:rPr>
          <w:rFonts w:ascii="Arial" w:hAnsi="Arial"/>
        </w:rPr>
      </w:r>
    </w:p>
    <w:p>
      <w:pPr>
        <w:pStyle w:val="ListParagraph"/>
        <w:numPr>
          <w:ilvl w:val="0"/>
          <w:numId w:val="0"/>
        </w:numPr>
        <w:spacing w:lineRule="auto" w:line="360"/>
        <w:ind w:hanging="0" w:left="720"/>
        <w:outlineLvl w:val="0"/>
        <w:rPr>
          <w:rFonts w:ascii="Arial" w:hAnsi="Arial"/>
        </w:rPr>
      </w:pPr>
      <w:r>
        <w:rPr>
          <w:rFonts w:ascii="Arial" w:hAnsi="Arial"/>
        </w:rPr>
      </w:r>
    </w:p>
    <w:p>
      <w:pPr>
        <w:pStyle w:val="ListParagraph"/>
        <w:numPr>
          <w:ilvl w:val="0"/>
          <w:numId w:val="0"/>
        </w:numPr>
        <w:spacing w:lineRule="auto" w:line="360"/>
        <w:ind w:hanging="0" w:left="720"/>
        <w:outlineLvl w:val="0"/>
        <w:rPr>
          <w:rFonts w:ascii="Arial" w:hAnsi="Arial"/>
        </w:rPr>
      </w:pPr>
      <w:r>
        <w:rPr>
          <w:rFonts w:ascii="Arial" w:hAnsi="Arial"/>
        </w:rPr>
      </w:r>
    </w:p>
    <w:p>
      <w:pPr>
        <w:pStyle w:val="ListParagraph"/>
        <w:numPr>
          <w:ilvl w:val="0"/>
          <w:numId w:val="0"/>
        </w:numPr>
        <w:spacing w:lineRule="auto" w:line="360"/>
        <w:ind w:hanging="0" w:left="720"/>
        <w:outlineLvl w:val="0"/>
        <w:rPr>
          <w:rFonts w:ascii="Arial" w:hAnsi="Arial"/>
        </w:rPr>
      </w:pPr>
      <w:r>
        <w:rPr>
          <w:rFonts w:ascii="Arial" w:hAnsi="Arial"/>
        </w:rPr>
      </w:r>
    </w:p>
    <w:p>
      <w:pPr>
        <w:pStyle w:val="ListParagraph"/>
        <w:numPr>
          <w:ilvl w:val="0"/>
          <w:numId w:val="0"/>
        </w:numPr>
        <w:spacing w:lineRule="auto" w:line="360"/>
        <w:ind w:hanging="0" w:left="720"/>
        <w:outlineLvl w:val="0"/>
        <w:rPr>
          <w:rFonts w:ascii="Arial" w:hAnsi="Arial"/>
        </w:rPr>
      </w:pPr>
      <w:r>
        <w:rPr>
          <w:rFonts w:ascii="Arial" w:hAnsi="Arial"/>
        </w:rPr>
      </w:r>
    </w:p>
    <w:p>
      <w:pPr>
        <w:pStyle w:val="ListParagraph"/>
        <w:numPr>
          <w:ilvl w:val="0"/>
          <w:numId w:val="0"/>
        </w:numPr>
        <w:spacing w:lineRule="auto" w:line="360"/>
        <w:ind w:hanging="0" w:left="720"/>
        <w:outlineLvl w:val="0"/>
        <w:rPr>
          <w:rFonts w:ascii="Arial" w:hAnsi="Arial"/>
        </w:rPr>
      </w:pPr>
      <w:r>
        <w:rPr>
          <w:rFonts w:ascii="Arial" w:hAnsi="Arial"/>
        </w:rPr>
      </w:r>
    </w:p>
    <w:p>
      <w:pPr>
        <w:pStyle w:val="ListParagraph"/>
        <w:numPr>
          <w:ilvl w:val="0"/>
          <w:numId w:val="0"/>
        </w:numPr>
        <w:spacing w:lineRule="auto" w:line="360"/>
        <w:ind w:hanging="0" w:left="720"/>
        <w:outlineLvl w:val="0"/>
        <w:rPr>
          <w:rFonts w:ascii="Arial" w:hAnsi="Arial"/>
        </w:rPr>
      </w:pPr>
      <w:r>
        <w:rPr>
          <w:rFonts w:ascii="Arial" w:hAnsi="Arial"/>
        </w:rPr>
      </w:r>
    </w:p>
    <w:p>
      <w:pPr>
        <w:pStyle w:val="ListParagraph"/>
        <w:numPr>
          <w:ilvl w:val="0"/>
          <w:numId w:val="0"/>
        </w:numPr>
        <w:spacing w:lineRule="auto" w:line="360"/>
        <w:ind w:hanging="0" w:left="720"/>
        <w:outlineLvl w:val="0"/>
        <w:rPr>
          <w:rFonts w:ascii="Arial" w:hAnsi="Arial"/>
        </w:rPr>
      </w:pPr>
      <w:r>
        <w:rPr>
          <w:rFonts w:ascii="Arial" w:hAnsi="Arial"/>
        </w:rPr>
      </w:r>
    </w:p>
    <w:p>
      <w:pPr>
        <w:pStyle w:val="Normal"/>
        <w:pBdr>
          <w:top w:val="single" w:sz="4" w:space="1" w:color="000000"/>
          <w:left w:val="single" w:sz="4" w:space="4" w:color="000000"/>
          <w:bottom w:val="single" w:sz="4" w:space="1" w:color="000000"/>
          <w:right w:val="single" w:sz="4" w:space="4" w:color="000000"/>
        </w:pBdr>
        <w:jc w:val="center"/>
        <w:rPr>
          <w:rFonts w:ascii="Calibri" w:hAnsi="Calibri"/>
          <w:sz w:val="28"/>
          <w:szCs w:val="28"/>
        </w:rPr>
      </w:pPr>
      <w:r>
        <w:rPr>
          <w:rFonts w:ascii="Calibri" w:hAnsi="Calibri"/>
          <w:b/>
          <w:sz w:val="28"/>
          <w:szCs w:val="28"/>
        </w:rPr>
        <w:t>POUR LE LOT 3 : COLISAGE</w:t>
      </w:r>
    </w:p>
    <w:p>
      <w:pPr>
        <w:pStyle w:val="Heading1"/>
        <w:rPr>
          <w:rFonts w:ascii="Calibri" w:hAnsi="Calibri"/>
          <w:sz w:val="22"/>
          <w:szCs w:val="22"/>
        </w:rPr>
      </w:pPr>
      <w:r>
        <w:rPr>
          <w:rFonts w:ascii="Calibri" w:hAnsi="Calibri"/>
          <w:b w:val="false"/>
          <w:sz w:val="22"/>
          <w:szCs w:val="22"/>
          <w:u w:val="single"/>
        </w:rPr>
        <w:t>Valeur technique = 60 %</w:t>
      </w:r>
    </w:p>
    <w:p>
      <w:pPr>
        <w:pStyle w:val="Normal"/>
        <w:rPr>
          <w:rFonts w:ascii="Calibri" w:hAnsi="Calibri"/>
          <w:sz w:val="22"/>
          <w:szCs w:val="22"/>
        </w:rPr>
      </w:pPr>
      <w:r>
        <w:rPr>
          <w:rFonts w:ascii="Calibri" w:hAnsi="Calibri"/>
          <w:b/>
          <w:sz w:val="22"/>
          <w:szCs w:val="22"/>
        </w:rPr>
        <w:t>I. Qualité des moyens humains affectés au pilotage de l'accord-cadre en relation avec la préfecture – noté sur 20 points</w:t>
      </w:r>
    </w:p>
    <w:p>
      <w:pPr>
        <w:pStyle w:val="Normal"/>
        <w:numPr>
          <w:ilvl w:val="0"/>
          <w:numId w:val="0"/>
        </w:numPr>
        <w:ind w:hanging="0" w:left="0"/>
        <w:outlineLvl w:val="0"/>
        <w:rPr>
          <w:rFonts w:ascii="Calibri" w:hAnsi="Calibri"/>
          <w:sz w:val="22"/>
          <w:szCs w:val="22"/>
        </w:rPr>
      </w:pPr>
      <w:r>
        <w:rPr>
          <w:rFonts w:ascii="Calibri" w:hAnsi="Calibri"/>
          <w:sz w:val="22"/>
          <w:szCs w:val="22"/>
          <w:u w:val="single"/>
        </w:rPr>
        <w:t>I.1 Qualité des moyens et de l'organisation déployés pour assurer les relations avec la préfecture – 5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1"/>
        </w:numPr>
        <w:spacing w:lineRule="auto" w:line="360"/>
        <w:rPr>
          <w:rFonts w:ascii="Calibri" w:hAnsi="Calibri"/>
          <w:sz w:val="22"/>
          <w:szCs w:val="22"/>
        </w:rPr>
      </w:pPr>
      <w:r>
        <w:rPr>
          <w:rFonts w:ascii="Calibri" w:hAnsi="Calibri"/>
          <w:sz w:val="22"/>
          <w:szCs w:val="22"/>
        </w:rPr>
        <w:t>fournir une synthèse du contexte liée à l'exécution de l'accord-cadre ;</w:t>
      </w:r>
    </w:p>
    <w:p>
      <w:pPr>
        <w:pStyle w:val="Normal"/>
        <w:numPr>
          <w:ilvl w:val="0"/>
          <w:numId w:val="0"/>
        </w:numPr>
        <w:ind w:hanging="0" w:left="0"/>
        <w:outlineLvl w:val="0"/>
        <w:rPr>
          <w:rFonts w:ascii="Calibri" w:hAnsi="Calibri"/>
          <w:sz w:val="22"/>
          <w:szCs w:val="22"/>
        </w:rPr>
      </w:pPr>
      <w:r>
        <w:rPr>
          <w:rFonts w:ascii="Calibri" w:hAnsi="Calibri"/>
          <w:sz w:val="22"/>
          <w:szCs w:val="22"/>
          <w:u w:val="single"/>
        </w:rPr>
        <w:t>I.2 Qualité du profil proposé pour assurer la représentation du titulaire auprès de la préfecture – 5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1"/>
        </w:numPr>
        <w:spacing w:lineRule="auto" w:line="360"/>
        <w:rPr>
          <w:rFonts w:ascii="Calibri" w:hAnsi="Calibri"/>
          <w:sz w:val="22"/>
          <w:szCs w:val="22"/>
        </w:rPr>
      </w:pPr>
      <w:r>
        <w:rPr>
          <w:rFonts w:ascii="Calibri" w:hAnsi="Calibri"/>
          <w:sz w:val="22"/>
          <w:szCs w:val="22"/>
        </w:rPr>
        <w:t>présenter de manière synthétique le profil et de l'expérience du représentant du titulaire (CV) ;</w:t>
      </w:r>
    </w:p>
    <w:p>
      <w:pPr>
        <w:pStyle w:val="ListParagraph"/>
        <w:numPr>
          <w:ilvl w:val="0"/>
          <w:numId w:val="11"/>
        </w:numPr>
        <w:spacing w:lineRule="auto" w:line="360"/>
        <w:rPr>
          <w:rFonts w:ascii="Calibri" w:hAnsi="Calibri"/>
          <w:sz w:val="22"/>
          <w:szCs w:val="22"/>
        </w:rPr>
      </w:pPr>
      <w:r>
        <w:rPr>
          <w:rFonts w:ascii="Calibri" w:hAnsi="Calibri"/>
          <w:sz w:val="22"/>
          <w:szCs w:val="22"/>
        </w:rPr>
        <w:t>fournir une synthèse des modalités mises en œuvre en cas de remplacement du représentant ou de son remplaçant à l'initiative du titulaire ou de l'administration ;</w:t>
      </w:r>
    </w:p>
    <w:p>
      <w:pPr>
        <w:pStyle w:val="ListParagraph"/>
        <w:numPr>
          <w:ilvl w:val="0"/>
          <w:numId w:val="11"/>
        </w:numPr>
        <w:spacing w:lineRule="auto" w:line="360"/>
        <w:rPr>
          <w:rFonts w:ascii="Calibri" w:hAnsi="Calibri"/>
          <w:sz w:val="22"/>
          <w:szCs w:val="22"/>
        </w:rPr>
      </w:pPr>
      <w:r>
        <w:rPr>
          <w:rFonts w:ascii="Calibri" w:hAnsi="Calibri"/>
          <w:sz w:val="22"/>
          <w:szCs w:val="22"/>
        </w:rPr>
        <w:t>décrire de manière synthétique les modalités proposées pour organiser et assurer le suivi de la prestation pour chacune des élections (comitologie, compte-rendu des différentes réunions, élaboration des bordereaux).</w:t>
      </w:r>
    </w:p>
    <w:p>
      <w:pPr>
        <w:pStyle w:val="Normal"/>
        <w:spacing w:lineRule="auto" w:line="360"/>
        <w:rPr>
          <w:rFonts w:ascii="Calibri" w:hAnsi="Calibri"/>
          <w:sz w:val="22"/>
          <w:szCs w:val="22"/>
        </w:rPr>
      </w:pPr>
      <w:r>
        <w:rPr>
          <w:rFonts w:ascii="Calibri" w:hAnsi="Calibri"/>
          <w:sz w:val="22"/>
          <w:szCs w:val="22"/>
          <w:u w:val="single"/>
        </w:rPr>
        <w:t>I.3 Qualité des profils proposés pour réaliser la prestation de colisage de bulletins de vote – 10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1"/>
        </w:numPr>
        <w:spacing w:lineRule="auto" w:line="360"/>
        <w:rPr>
          <w:rFonts w:ascii="Calibri" w:hAnsi="Calibri"/>
          <w:sz w:val="22"/>
          <w:szCs w:val="22"/>
        </w:rPr>
      </w:pPr>
      <w:r>
        <w:rPr>
          <w:rFonts w:ascii="Calibri" w:hAnsi="Calibri"/>
          <w:sz w:val="22"/>
          <w:szCs w:val="22"/>
        </w:rPr>
        <w:t>présenter de manière synthétique le dispositif humain dédié à la prestation  de colisage  (dimensionnement de l'équipe, expérience, profil).</w:t>
      </w:r>
    </w:p>
    <w:p>
      <w:pPr>
        <w:pStyle w:val="Normal"/>
        <w:rPr>
          <w:rFonts w:ascii="Calibri" w:hAnsi="Calibri"/>
          <w:sz w:val="22"/>
          <w:szCs w:val="22"/>
        </w:rPr>
      </w:pPr>
      <w:r>
        <w:rPr>
          <w:rFonts w:ascii="Calibri" w:hAnsi="Calibri"/>
          <w:b/>
          <w:sz w:val="22"/>
          <w:szCs w:val="22"/>
        </w:rPr>
        <w:t>II. Qualité des moyens matériels et techniques mis en œuvre pour garantir la bonne exécution de la prestation – noté sur 20 points</w:t>
      </w:r>
    </w:p>
    <w:p>
      <w:pPr>
        <w:pStyle w:val="Normal"/>
        <w:numPr>
          <w:ilvl w:val="0"/>
          <w:numId w:val="0"/>
        </w:numPr>
        <w:ind w:hanging="0" w:left="0"/>
        <w:outlineLvl w:val="0"/>
        <w:rPr>
          <w:rFonts w:ascii="Calibri" w:hAnsi="Calibri"/>
          <w:sz w:val="22"/>
          <w:szCs w:val="22"/>
        </w:rPr>
      </w:pPr>
      <w:r>
        <w:rPr>
          <w:rFonts w:ascii="Calibri" w:hAnsi="Calibri"/>
          <w:sz w:val="22"/>
          <w:szCs w:val="22"/>
          <w:u w:val="single"/>
        </w:rPr>
        <w:t>II.1 Qualité des moyens matériels et techniques mis en œuvre pour organiser la prestation de colisage de bulletins de vote – 5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2"/>
        </w:numPr>
        <w:spacing w:lineRule="auto" w:line="360"/>
        <w:outlineLvl w:val="0"/>
        <w:rPr>
          <w:rFonts w:ascii="Calibri" w:hAnsi="Calibri"/>
          <w:sz w:val="22"/>
          <w:szCs w:val="22"/>
        </w:rPr>
      </w:pPr>
      <w:r>
        <w:rPr>
          <w:rFonts w:ascii="Calibri" w:hAnsi="Calibri"/>
          <w:sz w:val="22"/>
          <w:szCs w:val="22"/>
        </w:rPr>
        <w:t>décrire de manière synthétique les modalités proposées pour organiser l'exécution et assurer le suivi des prestations pour chacune des élections (parc machine, ancienneté, maintenance, cadence) ;</w:t>
      </w:r>
    </w:p>
    <w:p>
      <w:pPr>
        <w:pStyle w:val="ListParagraph"/>
        <w:numPr>
          <w:ilvl w:val="0"/>
          <w:numId w:val="12"/>
        </w:numPr>
        <w:spacing w:lineRule="auto" w:line="360"/>
        <w:outlineLvl w:val="0"/>
        <w:rPr>
          <w:rFonts w:ascii="Calibri" w:hAnsi="Calibri"/>
          <w:sz w:val="22"/>
          <w:szCs w:val="22"/>
        </w:rPr>
      </w:pPr>
      <w:r>
        <w:rPr>
          <w:rFonts w:ascii="Calibri" w:hAnsi="Calibri"/>
          <w:sz w:val="22"/>
          <w:szCs w:val="22"/>
        </w:rPr>
        <w:t>présenter de manière synthétique la méthodologie la méthodologie pour assurer les prestations de colisage dans les délais définis dans l'accord cadre.</w:t>
      </w:r>
    </w:p>
    <w:p>
      <w:pPr>
        <w:pStyle w:val="Normal"/>
        <w:numPr>
          <w:ilvl w:val="0"/>
          <w:numId w:val="0"/>
        </w:numPr>
        <w:ind w:hanging="0" w:left="0"/>
        <w:outlineLvl w:val="0"/>
        <w:rPr>
          <w:rFonts w:ascii="Calibri" w:hAnsi="Calibri"/>
          <w:sz w:val="22"/>
          <w:szCs w:val="22"/>
        </w:rPr>
      </w:pPr>
      <w:r>
        <w:rPr>
          <w:rFonts w:ascii="Calibri" w:hAnsi="Calibri"/>
          <w:sz w:val="22"/>
          <w:szCs w:val="22"/>
          <w:u w:val="single"/>
        </w:rPr>
        <w:t>II.2 Qualité des moyens organisationnels internes déployés pour la mise à disposition des documents au prestataire d'acheminement et la gestion des stocks– 10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3"/>
        </w:numPr>
        <w:spacing w:lineRule="auto" w:line="360"/>
        <w:outlineLvl w:val="0"/>
        <w:rPr>
          <w:rFonts w:ascii="Calibri" w:hAnsi="Calibri"/>
          <w:sz w:val="22"/>
          <w:szCs w:val="22"/>
        </w:rPr>
      </w:pPr>
      <w:r>
        <w:rPr>
          <w:rFonts w:ascii="Calibri" w:hAnsi="Calibri"/>
          <w:sz w:val="22"/>
          <w:szCs w:val="22"/>
        </w:rPr>
        <w:t>présenter de manière synthétique la gestion des stocks des bulletins de vote ;</w:t>
      </w:r>
    </w:p>
    <w:p>
      <w:pPr>
        <w:pStyle w:val="ListParagraph"/>
        <w:numPr>
          <w:ilvl w:val="0"/>
          <w:numId w:val="13"/>
        </w:numPr>
        <w:spacing w:lineRule="auto" w:line="360"/>
        <w:outlineLvl w:val="0"/>
        <w:rPr>
          <w:rFonts w:ascii="Calibri" w:hAnsi="Calibri"/>
          <w:sz w:val="22"/>
          <w:szCs w:val="22"/>
        </w:rPr>
      </w:pPr>
      <w:r>
        <w:rPr>
          <w:rFonts w:ascii="Calibri" w:hAnsi="Calibri"/>
          <w:sz w:val="22"/>
          <w:szCs w:val="22"/>
        </w:rPr>
        <w:t>présenter de manière synthétique la gestion du reliquat des bulletins de vote (élimination et livraison au lieu désigné par la préfecture) ;</w:t>
      </w:r>
    </w:p>
    <w:p>
      <w:pPr>
        <w:pStyle w:val="ListParagraph"/>
        <w:numPr>
          <w:ilvl w:val="0"/>
          <w:numId w:val="13"/>
        </w:numPr>
        <w:spacing w:lineRule="auto" w:line="360"/>
        <w:outlineLvl w:val="0"/>
        <w:rPr>
          <w:rFonts w:ascii="Calibri" w:hAnsi="Calibri"/>
          <w:sz w:val="22"/>
          <w:szCs w:val="22"/>
        </w:rPr>
      </w:pPr>
      <w:r>
        <w:rPr>
          <w:rFonts w:ascii="Calibri" w:hAnsi="Calibri"/>
          <w:sz w:val="22"/>
          <w:szCs w:val="22"/>
        </w:rPr>
        <w:t>présenter de manière synthétique la mise à disposition au transporteur en charge des colis de bulletins de vote.</w:t>
      </w:r>
    </w:p>
    <w:p>
      <w:pPr>
        <w:pStyle w:val="Normal"/>
        <w:numPr>
          <w:ilvl w:val="0"/>
          <w:numId w:val="0"/>
        </w:numPr>
        <w:spacing w:lineRule="auto" w:line="360"/>
        <w:ind w:hanging="0" w:left="0"/>
        <w:outlineLvl w:val="0"/>
        <w:rPr>
          <w:rFonts w:ascii="Calibri" w:hAnsi="Calibri"/>
          <w:sz w:val="22"/>
          <w:szCs w:val="22"/>
        </w:rPr>
      </w:pPr>
      <w:r>
        <w:rPr>
          <w:rFonts w:ascii="Calibri" w:hAnsi="Calibri"/>
          <w:sz w:val="22"/>
          <w:szCs w:val="22"/>
          <w:u w:val="single"/>
        </w:rPr>
        <w:t>II.3 Qualité des moyens organisationnels mis en œuvre dans réalisation de la prestation – 5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3"/>
        </w:numPr>
        <w:spacing w:lineRule="auto" w:line="360"/>
        <w:outlineLvl w:val="0"/>
        <w:rPr>
          <w:rFonts w:ascii="Calibri" w:hAnsi="Calibri"/>
          <w:sz w:val="22"/>
          <w:szCs w:val="22"/>
        </w:rPr>
      </w:pPr>
      <w:r>
        <w:rPr>
          <w:rFonts w:ascii="Calibri" w:hAnsi="Calibri"/>
          <w:sz w:val="22"/>
          <w:szCs w:val="22"/>
        </w:rPr>
        <w:t>présenter de manière succincte l'organisation de l'exécution de la prestation en décrivant le lieu de production (ou les lieux de production lorsqu'un seul lieu unique n'est pas possible).</w:t>
      </w:r>
    </w:p>
    <w:p>
      <w:pPr>
        <w:pStyle w:val="Normal"/>
        <w:rPr>
          <w:rFonts w:ascii="Calibri" w:hAnsi="Calibri"/>
          <w:sz w:val="22"/>
          <w:szCs w:val="22"/>
        </w:rPr>
      </w:pPr>
      <w:r>
        <w:rPr>
          <w:rFonts w:ascii="Calibri" w:hAnsi="Calibri"/>
          <w:b/>
          <w:sz w:val="22"/>
          <w:szCs w:val="22"/>
        </w:rPr>
        <w:t>III. Qualité de l'organisation déployée pour la gestion des incidents et la communication de l'information auprès des préfectures – noté sur 20 points</w:t>
      </w:r>
    </w:p>
    <w:p>
      <w:pPr>
        <w:pStyle w:val="Normal"/>
        <w:rPr>
          <w:rFonts w:ascii="Calibri" w:hAnsi="Calibri"/>
          <w:sz w:val="22"/>
          <w:szCs w:val="22"/>
        </w:rPr>
      </w:pPr>
      <w:r>
        <w:rPr>
          <w:rFonts w:ascii="Calibri" w:hAnsi="Calibri"/>
          <w:sz w:val="22"/>
          <w:szCs w:val="22"/>
          <w:u w:val="single"/>
        </w:rPr>
        <w:t>III.1 Pertinence des moyens mis en œuvre pour réaliser le reporting – 5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1"/>
        </w:numPr>
        <w:spacing w:lineRule="auto" w:line="360"/>
        <w:rPr>
          <w:rFonts w:ascii="Calibri" w:hAnsi="Calibri"/>
          <w:sz w:val="22"/>
          <w:szCs w:val="22"/>
        </w:rPr>
      </w:pPr>
      <w:r>
        <w:rPr>
          <w:rFonts w:ascii="Calibri" w:hAnsi="Calibri"/>
          <w:sz w:val="22"/>
          <w:szCs w:val="22"/>
        </w:rPr>
        <w:t>présenter de manière synthétique l'organisation et la méthodologie mises en œuvre (outils, fonctionnement) pour la réalisation du reporting (nombre de colis, prévus, réalisés etc)</w:t>
      </w:r>
    </w:p>
    <w:p>
      <w:pPr>
        <w:pStyle w:val="Normal"/>
        <w:spacing w:lineRule="auto" w:line="360"/>
        <w:rPr>
          <w:rFonts w:ascii="Calibri" w:hAnsi="Calibri"/>
          <w:sz w:val="22"/>
          <w:szCs w:val="22"/>
        </w:rPr>
      </w:pPr>
      <w:r>
        <w:rPr>
          <w:rFonts w:ascii="Calibri" w:hAnsi="Calibri"/>
          <w:sz w:val="22"/>
          <w:szCs w:val="22"/>
          <w:u w:val="single"/>
        </w:rPr>
        <w:t>III.2 qualité des dispositifs mis en œuvre pour informer des incidents et des retards – 5 points</w:t>
      </w:r>
    </w:p>
    <w:p>
      <w:pPr>
        <w:pStyle w:val="Normal"/>
        <w:numPr>
          <w:ilvl w:val="0"/>
          <w:numId w:val="0"/>
        </w:numPr>
        <w:ind w:hanging="0" w:left="0"/>
        <w:outlineLvl w:val="0"/>
        <w:rPr>
          <w:rFonts w:ascii="Calibri" w:hAnsi="Calibri"/>
          <w:sz w:val="22"/>
          <w:szCs w:val="22"/>
        </w:rPr>
      </w:pPr>
      <w:r>
        <w:rPr>
          <w:rFonts w:ascii="Calibri" w:hAnsi="Calibri"/>
          <w:sz w:val="22"/>
          <w:szCs w:val="22"/>
        </w:rPr>
        <w:t>Le candidat doit :</w:t>
      </w:r>
    </w:p>
    <w:p>
      <w:pPr>
        <w:pStyle w:val="ListParagraph"/>
        <w:numPr>
          <w:ilvl w:val="0"/>
          <w:numId w:val="11"/>
        </w:numPr>
        <w:spacing w:lineRule="auto" w:line="360"/>
        <w:rPr>
          <w:rFonts w:ascii="Calibri" w:hAnsi="Calibri"/>
          <w:sz w:val="22"/>
          <w:szCs w:val="22"/>
        </w:rPr>
      </w:pPr>
      <w:r>
        <w:rPr>
          <w:rFonts w:ascii="Calibri" w:hAnsi="Calibri"/>
          <w:sz w:val="22"/>
          <w:szCs w:val="22"/>
        </w:rPr>
        <w:t>décrire le processus mis en place pour informer l'administration en cas d'incident ou de panne (téléphone, mail, délai, etc.).</w:t>
      </w:r>
    </w:p>
    <w:p>
      <w:pPr>
        <w:pStyle w:val="Normal"/>
        <w:rPr>
          <w:rFonts w:ascii="Calibri" w:hAnsi="Calibri"/>
          <w:sz w:val="22"/>
          <w:szCs w:val="22"/>
        </w:rPr>
      </w:pPr>
      <w:r>
        <w:rPr>
          <w:rFonts w:ascii="Calibri" w:hAnsi="Calibri"/>
          <w:sz w:val="22"/>
          <w:szCs w:val="22"/>
          <w:u w:val="single"/>
        </w:rPr>
        <w:t>III.3 qualité des mesures palliatives proposées en cas de dysfonctionnements dans la réalisation de la prestation – 10 points</w:t>
      </w:r>
    </w:p>
    <w:p>
      <w:pPr>
        <w:pStyle w:val="ListParagraph"/>
        <w:numPr>
          <w:ilvl w:val="0"/>
          <w:numId w:val="13"/>
        </w:numPr>
        <w:spacing w:lineRule="auto" w:line="360"/>
        <w:outlineLvl w:val="0"/>
        <w:rPr>
          <w:rFonts w:ascii="Calibri" w:hAnsi="Calibri"/>
          <w:sz w:val="22"/>
          <w:szCs w:val="22"/>
        </w:rPr>
      </w:pPr>
      <w:r>
        <w:rPr>
          <w:rFonts w:ascii="Calibri" w:hAnsi="Calibri"/>
          <w:sz w:val="22"/>
          <w:szCs w:val="22"/>
        </w:rPr>
        <w:t>décrire les m</w:t>
      </w:r>
      <w:bookmarkStart w:id="0" w:name="_GoBack"/>
      <w:bookmarkEnd w:id="0"/>
      <w:r>
        <w:rPr>
          <w:rFonts w:ascii="Calibri" w:hAnsi="Calibri"/>
          <w:sz w:val="22"/>
          <w:szCs w:val="22"/>
        </w:rPr>
        <w:t>oyens techniques  mis en œuvre pour pallier les dysfonctionnements et les mesures mises en œuvre pour ne pas générer de retard de calendrier (malgré des circonstances imprévues, difficulté dans l'exécution des prestations, etc.).</w:t>
      </w:r>
    </w:p>
    <w:p>
      <w:pPr>
        <w:pStyle w:val="Normal"/>
        <w:numPr>
          <w:ilvl w:val="0"/>
          <w:numId w:val="0"/>
        </w:numPr>
        <w:spacing w:lineRule="auto" w:line="360" w:before="60" w:after="60"/>
        <w:ind w:hanging="0" w:left="0"/>
        <w:outlineLvl w:val="0"/>
        <w:rPr>
          <w:rFonts w:ascii="Calibri" w:hAnsi="Calibri"/>
          <w:sz w:val="22"/>
          <w:szCs w:val="22"/>
        </w:rPr>
      </w:pPr>
      <w:r>
        <w:rPr>
          <w:rFonts w:ascii="Calibri" w:hAnsi="Calibri"/>
          <w:sz w:val="22"/>
          <w:szCs w:val="22"/>
        </w:rPr>
      </w:r>
    </w:p>
    <w:sectPr>
      <w:footerReference w:type="even" r:id="rId3"/>
      <w:footerReference w:type="default" r:id="rId4"/>
      <w:footerReference w:type="first" r:id="rId5"/>
      <w:type w:val="nextPage"/>
      <w:pgSz w:w="11906" w:h="16838"/>
      <w:pgMar w:left="1418" w:right="1274" w:gutter="0" w:header="0" w:top="709" w:footer="709" w:bottom="993"/>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Verdana">
    <w:charset w:val="01"/>
    <w:family w:val="auto"/>
    <w:pitch w:val="default"/>
  </w:font>
  <w:font w:name="Arial">
    <w:charset w:val="01"/>
    <w:family w:val="auto"/>
    <w:pitch w:val="default"/>
  </w:font>
  <w:font w:name="Tahoma">
    <w:charset w:val="01"/>
    <w:family w:val="auto"/>
    <w:pitch w:val="default"/>
  </w:font>
  <w:font w:name="OpenSymbol">
    <w:altName w:val="Arial Unicode MS"/>
    <w:charset w:val="01"/>
    <w:family w:val="auto"/>
    <w:pitch w:val="default"/>
  </w:font>
  <w:font w:name="Marianne">
    <w:charset w:val="01"/>
    <w:family w:val="auto"/>
    <w:pitch w:val="default"/>
  </w:font>
  <w:font w:name="Century Gothic">
    <w:charset w:val="01"/>
    <w:family w:val="auto"/>
    <w:pitch w:val="default"/>
  </w:font>
  <w:font w:name="Calibri">
    <w:charset w:val="01"/>
    <w:family w:val="auto"/>
    <w:pitch w:val="default"/>
  </w:font>
  <w:font w:name="Courier New">
    <w:charset w:val="01"/>
    <w:family w:val="modern"/>
    <w:pitch w:val="fixed"/>
  </w:font>
  <w:font w:name="Wingdings">
    <w:charset w:val="02"/>
    <w:family w:val="auto"/>
    <w:pitch w:val="variable"/>
  </w:font>
  <w:font w:name="Arial Gras">
    <w:charset w:val="01"/>
    <w:family w:val="auto"/>
    <w:pitch w:val="default"/>
  </w:font>
  <w:font w:name="Times New Roman">
    <w:charset w:val="01"/>
    <w:family w:val="roman"/>
    <w:pitch w:val="variable"/>
  </w:font>
  <w:font w:name="Arial">
    <w:charset w:val="01"/>
    <w:family w:val="swiss"/>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60" w:after="6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4" w:space="1" w:color="000000"/>
      </w:pBdr>
      <w:spacing w:before="60" w:after="60"/>
      <w:jc w:val="center"/>
      <w:rPr>
        <w:rFonts w:ascii="Calibri" w:hAnsi="Calibri" w:cs="Calibri" w:asciiTheme="minorHAnsi" w:cstheme="minorHAnsi" w:hAnsiTheme="minorHAnsi"/>
      </w:rPr>
    </w:pPr>
    <w:r>
      <w:rPr>
        <w:rFonts w:cs="Calibri" w:ascii="Calibri" w:hAnsi="Calibri" w:asciiTheme="minorHAnsi" w:cstheme="minorHAnsi" w:hAnsiTheme="minorHAnsi"/>
      </w:rPr>
      <w:t>AC</w:t>
      <w:tab/>
      <w:t xml:space="preserve">Cadre de réponse technique </w:t>
      <w:tab/>
      <w:t xml:space="preserve">page </w:t>
    </w: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8</w:t>
    </w:r>
    <w:r>
      <w:rPr>
        <w:rFonts w:cs="Calibri" w:ascii="Calibri" w:hAnsi="Calibri"/>
      </w:rPr>
      <w:fldChar w:fldCharType="end"/>
    </w:r>
    <w:r>
      <w:rPr>
        <w:rFonts w:cs="Calibri" w:ascii="Calibri" w:hAnsi="Calibri" w:asciiTheme="minorHAnsi" w:cstheme="minorHAnsi" w:hAnsiTheme="minorHAnsi"/>
      </w:rPr>
      <w:t>/</w:t>
    </w:r>
    <w:r>
      <w:rPr>
        <w:rFonts w:cs="Calibri" w:ascii="Calibri" w:hAnsi="Calibri"/>
      </w:rPr>
      <w:fldChar w:fldCharType="begin"/>
    </w:r>
    <w:r>
      <w:rPr>
        <w:rFonts w:cs="Calibri" w:ascii="Calibri" w:hAnsi="Calibri"/>
      </w:rPr>
      <w:instrText xml:space="preserve"> NUMPAGES </w:instrText>
    </w:r>
    <w:r>
      <w:rPr>
        <w:rFonts w:cs="Calibri" w:ascii="Calibri" w:hAnsi="Calibri"/>
      </w:rPr>
      <w:fldChar w:fldCharType="separate"/>
    </w:r>
    <w:r>
      <w:rPr>
        <w:rFonts w:cs="Calibri" w:ascii="Calibri" w:hAnsi="Calibri"/>
      </w:rPr>
      <w:t>8</w:t>
    </w:r>
    <w:r>
      <w:rPr>
        <w:rFonts w:cs="Calibri" w:ascii="Calibri" w:hAnsi="Calibri"/>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4" w:space="1" w:color="000000"/>
      </w:pBdr>
      <w:spacing w:before="60" w:after="60"/>
      <w:jc w:val="center"/>
      <w:rPr>
        <w:rFonts w:ascii="Calibri" w:hAnsi="Calibri" w:cs="Calibri" w:asciiTheme="minorHAnsi" w:cstheme="minorHAnsi" w:hAnsiTheme="minorHAnsi"/>
      </w:rPr>
    </w:pPr>
    <w:r>
      <w:rPr>
        <w:rFonts w:cs="Calibri" w:ascii="Calibri" w:hAnsi="Calibri" w:asciiTheme="minorHAnsi" w:cstheme="minorHAnsi" w:hAnsiTheme="minorHAnsi"/>
      </w:rPr>
      <w:t>AC</w:t>
      <w:tab/>
      <w:t xml:space="preserve">Cadre de réponse technique </w:t>
      <w:tab/>
      <w:t xml:space="preserve">page </w:t>
    </w: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8</w:t>
    </w:r>
    <w:r>
      <w:rPr>
        <w:rFonts w:cs="Calibri" w:ascii="Calibri" w:hAnsi="Calibri"/>
      </w:rPr>
      <w:fldChar w:fldCharType="end"/>
    </w:r>
    <w:r>
      <w:rPr>
        <w:rFonts w:cs="Calibri" w:ascii="Calibri" w:hAnsi="Calibri" w:asciiTheme="minorHAnsi" w:cstheme="minorHAnsi" w:hAnsiTheme="minorHAnsi"/>
      </w:rPr>
      <w:t>/</w:t>
    </w:r>
    <w:r>
      <w:rPr>
        <w:rFonts w:cs="Calibri" w:ascii="Calibri" w:hAnsi="Calibri"/>
      </w:rPr>
      <w:fldChar w:fldCharType="begin"/>
    </w:r>
    <w:r>
      <w:rPr>
        <w:rFonts w:cs="Calibri" w:ascii="Calibri" w:hAnsi="Calibri"/>
      </w:rPr>
      <w:instrText xml:space="preserve"> NUMPAGES </w:instrText>
    </w:r>
    <w:r>
      <w:rPr>
        <w:rFonts w:cs="Calibri" w:ascii="Calibri" w:hAnsi="Calibri"/>
      </w:rPr>
      <w:fldChar w:fldCharType="separate"/>
    </w:r>
    <w:r>
      <w:rPr>
        <w:rFonts w:cs="Calibri" w:ascii="Calibri" w:hAnsi="Calibri"/>
      </w:rPr>
      <w:t>8</w:t>
    </w:r>
    <w:r>
      <w:rPr>
        <w:rFonts w:cs="Calibri" w:ascii="Calibri" w:hAnsi="Calibri"/>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space"/>
      <w:lvlText w:val="Annexe %1"/>
      <w:lvlJc w:val="left"/>
      <w:pPr>
        <w:tabs>
          <w:tab w:val="num" w:pos="0"/>
        </w:tabs>
        <w:ind w:left="0" w:hanging="0"/>
      </w:pPr>
      <w:rPr/>
    </w:lvl>
    <w:lvl w:ilvl="1">
      <w:start w:val="1"/>
      <w:numFmt w:val="decimal"/>
      <w:suff w:val="space"/>
      <w:lvlText w:val="%1.%2."/>
      <w:lvlJc w:val="left"/>
      <w:pPr>
        <w:tabs>
          <w:tab w:val="num" w:pos="0"/>
        </w:tabs>
        <w:ind w:left="0" w:hanging="0"/>
      </w:pPr>
      <w:rPr/>
    </w:lvl>
    <w:lvl w:ilvl="2">
      <w:start w:val="1"/>
      <w:numFmt w:val="lowerLetter"/>
      <w:suff w:val="space"/>
      <w:lvlText w:val="%3) "/>
      <w:lvlJc w:val="left"/>
      <w:pPr>
        <w:tabs>
          <w:tab w:val="num" w:pos="0"/>
        </w:tabs>
        <w:ind w:left="0" w:hanging="0"/>
      </w:pPr>
      <w:rPr/>
    </w:lvl>
    <w:lvl w:ilvl="3">
      <w:start w:val="1"/>
      <w:numFmt w:val="decimal"/>
      <w:lvlText w:val="%3) .%4"/>
      <w:lvlJc w:val="left"/>
      <w:pPr>
        <w:tabs>
          <w:tab w:val="num" w:pos="0"/>
        </w:tabs>
        <w:ind w:left="0" w:hanging="0"/>
      </w:pPr>
      <w:rPr/>
    </w:lvl>
    <w:lvl w:ilvl="4">
      <w:start w:val="1"/>
      <w:numFmt w:val="decimal"/>
      <w:lvlText w:val="%3) .%4.%5"/>
      <w:lvlJc w:val="left"/>
      <w:pPr>
        <w:tabs>
          <w:tab w:val="num" w:pos="0"/>
        </w:tabs>
        <w:ind w:left="0" w:hanging="0"/>
      </w:pPr>
      <w:rPr/>
    </w:lvl>
    <w:lvl w:ilvl="5">
      <w:start w:val="1"/>
      <w:numFmt w:val="decimal"/>
      <w:lvlText w:val="%3) .%4.%5.%6"/>
      <w:lvlJc w:val="left"/>
      <w:pPr>
        <w:tabs>
          <w:tab w:val="num" w:pos="0"/>
        </w:tabs>
        <w:ind w:left="0" w:hanging="0"/>
      </w:pPr>
      <w:rPr/>
    </w:lvl>
    <w:lvl w:ilvl="6">
      <w:start w:val="1"/>
      <w:numFmt w:val="decimal"/>
      <w:lvlText w:val="%3) .%4.%5.%6.%7"/>
      <w:lvlJc w:val="left"/>
      <w:pPr>
        <w:tabs>
          <w:tab w:val="num" w:pos="0"/>
        </w:tabs>
        <w:ind w:left="0" w:hanging="0"/>
      </w:pPr>
      <w:rPr/>
    </w:lvl>
    <w:lvl w:ilvl="7">
      <w:start w:val="1"/>
      <w:numFmt w:val="decimal"/>
      <w:lvlText w:val="%3) .%4.%5.%6.%7.%8"/>
      <w:lvlJc w:val="left"/>
      <w:pPr>
        <w:tabs>
          <w:tab w:val="num" w:pos="0"/>
        </w:tabs>
        <w:ind w:left="0" w:hanging="0"/>
      </w:pPr>
      <w:rPr/>
    </w:lvl>
    <w:lvl w:ilvl="8">
      <w:start w:val="1"/>
      <w:numFmt w:val="decimal"/>
      <w:lvlText w:val="%3) .%4.%5.%6.%7.%8.%9"/>
      <w:lvlJc w:val="left"/>
      <w:pPr>
        <w:tabs>
          <w:tab w:val="num" w:pos="0"/>
        </w:tabs>
        <w:ind w:left="0" w:hanging="0"/>
      </w:pPr>
      <w:rPr/>
    </w:lvl>
  </w:abstractNum>
  <w:abstractNum w:abstractNumId="2">
    <w:lvl w:ilvl="0">
      <w:start w:val="1"/>
      <w:isLgl/>
      <w:numFmt w:val="decimal"/>
      <w:suff w:val="space"/>
      <w:lvlText w:val="Article %1 "/>
      <w:lvlJc w:val="left"/>
      <w:pPr>
        <w:tabs>
          <w:tab w:val="num" w:pos="0"/>
        </w:tabs>
        <w:ind w:left="0" w:hanging="0"/>
      </w:pPr>
      <w:rPr/>
    </w:lvl>
    <w:lvl w:ilvl="1">
      <w:start w:val="1"/>
      <w:isLgl/>
      <w:numFmt w:val="decimal"/>
      <w:suff w:val="space"/>
      <w:lvlText w:val="§ %2"/>
      <w:lvlJc w:val="left"/>
      <w:pPr>
        <w:tabs>
          <w:tab w:val="num" w:pos="0"/>
        </w:tabs>
        <w:ind w:left="0" w:hanging="0"/>
      </w:pPr>
      <w:rPr/>
    </w:lvl>
    <w:lvl w:ilvl="2">
      <w:start w:val="1"/>
      <w:isLgl/>
      <w:numFmt w:val="lowerLetter"/>
      <w:suff w:val="space"/>
      <w:lvlText w:val="%3) "/>
      <w:lvlJc w:val="left"/>
      <w:pPr>
        <w:tabs>
          <w:tab w:val="num" w:pos="0"/>
        </w:tabs>
        <w:ind w:left="0" w:hanging="0"/>
      </w:pPr>
      <w:rPr/>
    </w:lvl>
    <w:lvl w:ilvl="3">
      <w:start w:val="1"/>
      <w:numFmt w:val="lowerRoman"/>
      <w:lvlText w:val="%4 "/>
      <w:lvlJc w:val="left"/>
      <w:pPr>
        <w:tabs>
          <w:tab w:val="num" w:pos="0"/>
        </w:tabs>
        <w:ind w:left="0" w:hanging="0"/>
      </w:pPr>
      <w:rPr/>
    </w:lvl>
    <w:lvl w:ilvl="4">
      <w:start w:val="1"/>
      <w:numFmt w:val="decimal"/>
      <w:lvlText w:val="(%5)"/>
      <w:lvlJc w:val="left"/>
      <w:pPr>
        <w:tabs>
          <w:tab w:val="num" w:pos="0"/>
        </w:tabs>
        <w:ind w:left="708" w:hanging="708"/>
      </w:pPr>
      <w:rPr/>
    </w:lvl>
    <w:lvl w:ilvl="5">
      <w:start w:val="1"/>
      <w:numFmt w:val="lowerLetter"/>
      <w:lvlText w:val="(%6)"/>
      <w:lvlJc w:val="left"/>
      <w:pPr>
        <w:tabs>
          <w:tab w:val="num" w:pos="0"/>
        </w:tabs>
        <w:ind w:left="1416" w:hanging="708"/>
      </w:pPr>
      <w:rPr/>
    </w:lvl>
    <w:lvl w:ilvl="6">
      <w:start w:val="1"/>
      <w:numFmt w:val="lowerRoman"/>
      <w:lvlText w:val="(%7)"/>
      <w:lvlJc w:val="left"/>
      <w:pPr>
        <w:tabs>
          <w:tab w:val="num" w:pos="0"/>
        </w:tabs>
        <w:ind w:left="2124" w:hanging="708"/>
      </w:pPr>
      <w:rPr/>
    </w:lvl>
    <w:lvl w:ilvl="7">
      <w:start w:val="1"/>
      <w:numFmt w:val="lowerLetter"/>
      <w:lvlText w:val="(%8)"/>
      <w:lvlJc w:val="left"/>
      <w:pPr>
        <w:tabs>
          <w:tab w:val="num" w:pos="0"/>
        </w:tabs>
        <w:ind w:left="2832" w:hanging="708"/>
      </w:pPr>
      <w:rPr/>
    </w:lvl>
    <w:lvl w:ilvl="8">
      <w:start w:val="1"/>
      <w:numFmt w:val="lowerRoman"/>
      <w:lvlText w:val="(%9)"/>
      <w:lvlJc w:val="left"/>
      <w:pPr>
        <w:tabs>
          <w:tab w:val="num" w:pos="0"/>
        </w:tabs>
        <w:ind w:left="3540" w:hanging="708"/>
      </w:pPr>
      <w:rPr/>
    </w:lvl>
  </w:abstractNum>
  <w:abstractNum w:abstractNumId="3">
    <w:lvl w:ilvl="0">
      <w:start w:val="1"/>
      <w:isLgl/>
      <w:numFmt w:val="decimal"/>
      <w:suff w:val="space"/>
      <w:lvlText w:val="%1."/>
      <w:lvlJc w:val="left"/>
      <w:pPr>
        <w:tabs>
          <w:tab w:val="num" w:pos="0"/>
        </w:tabs>
        <w:ind w:left="0" w:hanging="0"/>
      </w:pPr>
      <w:rPr/>
    </w:lvl>
    <w:lvl w:ilvl="1">
      <w:start w:val="1"/>
      <w:numFmt w:val="decimal"/>
      <w:suff w:val="space"/>
      <w:lvlText w:val="%1.%2"/>
      <w:lvlJc w:val="left"/>
      <w:pPr>
        <w:tabs>
          <w:tab w:val="num" w:pos="0"/>
        </w:tabs>
        <w:ind w:left="0" w:hanging="0"/>
      </w:pPr>
      <w:rPr/>
    </w:lvl>
    <w:lvl w:ilvl="2">
      <w:start w:val="1"/>
      <w:numFmt w:val="decimal"/>
      <w:lvlText w:val="%1.%2.%3"/>
      <w:lvlJc w:val="left"/>
      <w:pPr>
        <w:tabs>
          <w:tab w:val="num" w:pos="720"/>
        </w:tabs>
        <w:ind w:left="720" w:hanging="720"/>
      </w:pPr>
      <w:rPr/>
    </w:lvl>
    <w:lvl w:ilvl="3">
      <w:start w:val="1"/>
      <w:numFmt w:val="decimal"/>
      <w:lvlText w:val="%1.%2.%3.%4"/>
      <w:lvlJc w:val="left"/>
      <w:pPr>
        <w:tabs>
          <w:tab w:val="num" w:pos="1080"/>
        </w:tabs>
        <w:ind w:left="864" w:hanging="864"/>
      </w:pPr>
      <w:rPr/>
    </w:lvl>
    <w:lvl w:ilvl="4">
      <w:start w:val="1"/>
      <w:numFmt w:val="decimal"/>
      <w:lvlText w:val="%1.%2.%3.%4.%5"/>
      <w:lvlJc w:val="left"/>
      <w:pPr>
        <w:tabs>
          <w:tab w:val="num" w:pos="1008"/>
        </w:tabs>
        <w:ind w:left="1008" w:hanging="1008"/>
      </w:pPr>
      <w:rPr/>
    </w:lvl>
    <w:lvl w:ilvl="5">
      <w:start w:val="1"/>
      <w:numFmt w:val="decimal"/>
      <w:lvlText w:val="%1.%2.%3.%4.%5.%6"/>
      <w:lvlJc w:val="left"/>
      <w:pPr>
        <w:tabs>
          <w:tab w:val="num" w:pos="1152"/>
        </w:tabs>
        <w:ind w:left="1152" w:hanging="1152"/>
      </w:pPr>
      <w:rPr/>
    </w:lvl>
    <w:lvl w:ilvl="6">
      <w:start w:val="1"/>
      <w:numFmt w:val="decimal"/>
      <w:lvlText w:val="%1.%2.%3.%4.%5.%6.%7"/>
      <w:lvlJc w:val="left"/>
      <w:pPr>
        <w:tabs>
          <w:tab w:val="num" w:pos="1296"/>
        </w:tabs>
        <w:ind w:left="1296" w:hanging="1296"/>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584"/>
        </w:tabs>
        <w:ind w:left="1584" w:hanging="1584"/>
      </w:pPr>
      <w:rPr/>
    </w:lvl>
  </w:abstractNum>
  <w:abstractNum w:abstractNumId="4">
    <w:lvl w:ilvl="0">
      <w:start w:val="1"/>
      <w:isLgl/>
      <w:numFmt w:val="decimal"/>
      <w:suff w:val="space"/>
      <w:lvlText w:val="%1."/>
      <w:lvlJc w:val="left"/>
      <w:pPr>
        <w:tabs>
          <w:tab w:val="num" w:pos="0"/>
        </w:tabs>
        <w:ind w:left="0" w:hanging="0"/>
      </w:pPr>
      <w:rPr/>
    </w:lvl>
    <w:lvl w:ilvl="1">
      <w:start w:val="1"/>
      <w:numFmt w:val="decimal"/>
      <w:suff w:val="space"/>
      <w:lvlText w:val="%1.%2"/>
      <w:lvlJc w:val="left"/>
      <w:pPr>
        <w:tabs>
          <w:tab w:val="num" w:pos="0"/>
        </w:tabs>
        <w:ind w:left="0" w:hanging="0"/>
      </w:pPr>
      <w:rPr/>
    </w:lvl>
    <w:lvl w:ilvl="2">
      <w:start w:val="1"/>
      <w:numFmt w:val="decimal"/>
      <w:lvlText w:val="%1.%2.%3"/>
      <w:lvlJc w:val="left"/>
      <w:pPr>
        <w:tabs>
          <w:tab w:val="num" w:pos="720"/>
        </w:tabs>
        <w:ind w:left="720" w:hanging="720"/>
      </w:pPr>
      <w:rPr/>
    </w:lvl>
    <w:lvl w:ilvl="3">
      <w:start w:val="1"/>
      <w:numFmt w:val="decimal"/>
      <w:lvlText w:val="%1.%2.%3.%4"/>
      <w:lvlJc w:val="left"/>
      <w:pPr>
        <w:tabs>
          <w:tab w:val="num" w:pos="1080"/>
        </w:tabs>
        <w:ind w:left="864" w:hanging="864"/>
      </w:pPr>
      <w:rPr/>
    </w:lvl>
    <w:lvl w:ilvl="4">
      <w:start w:val="1"/>
      <w:numFmt w:val="decimal"/>
      <w:lvlText w:val="%1.%2.%3.%4.%5"/>
      <w:lvlJc w:val="left"/>
      <w:pPr>
        <w:tabs>
          <w:tab w:val="num" w:pos="1008"/>
        </w:tabs>
        <w:ind w:left="1008" w:hanging="1008"/>
      </w:pPr>
      <w:rPr/>
    </w:lvl>
    <w:lvl w:ilvl="5">
      <w:start w:val="1"/>
      <w:numFmt w:val="decimal"/>
      <w:lvlText w:val="%1.%2.%3.%4.%5.%6"/>
      <w:lvlJc w:val="left"/>
      <w:pPr>
        <w:tabs>
          <w:tab w:val="num" w:pos="1152"/>
        </w:tabs>
        <w:ind w:left="1152" w:hanging="1152"/>
      </w:pPr>
      <w:rPr/>
    </w:lvl>
    <w:lvl w:ilvl="6">
      <w:start w:val="1"/>
      <w:numFmt w:val="decimal"/>
      <w:lvlText w:val="%1.%2.%3.%4.%5.%6.%7"/>
      <w:lvlJc w:val="left"/>
      <w:pPr>
        <w:tabs>
          <w:tab w:val="num" w:pos="1296"/>
        </w:tabs>
        <w:ind w:left="1296" w:hanging="1296"/>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584"/>
        </w:tabs>
        <w:ind w:left="1584" w:hanging="1584"/>
      </w:pPr>
      <w:rPr/>
    </w:lvl>
  </w:abstractNum>
  <w:abstractNum w:abstractNumId="5">
    <w:lvl w:ilvl="0">
      <w:start w:val="1"/>
      <w:numFmt w:val="upperRoman"/>
      <w:suff w:val="space"/>
      <w:lvlText w:val="Section %1"/>
      <w:lvlJc w:val="left"/>
      <w:pPr>
        <w:tabs>
          <w:tab w:val="num" w:pos="0"/>
        </w:tabs>
        <w:ind w:left="0" w:hanging="0"/>
      </w:pPr>
      <w:rPr>
        <w:caps/>
        <w:sz w:val="22"/>
        <w:i w:val="false"/>
        <w:b/>
        <w:szCs w:val="22"/>
        <w:rFonts w:ascii="Verdana" w:hAnsi="Verdana"/>
      </w:rPr>
    </w:lvl>
    <w:lvl w:ilvl="1">
      <w:start w:val="1"/>
      <w:numFmt w:val="decimal"/>
      <w:suff w:val="space"/>
      <w:lvlText w:val="%1.%2"/>
      <w:lvlJc w:val="left"/>
      <w:pPr>
        <w:tabs>
          <w:tab w:val="num" w:pos="0"/>
        </w:tabs>
        <w:ind w:left="0" w:hanging="0"/>
      </w:pPr>
      <w:rPr>
        <w:smallCaps w:val="false"/>
        <w:caps w:val="false"/>
        <w:dstrike w:val="false"/>
        <w:strike w:val="false"/>
        <w:vertAlign w:val="baseline"/>
        <w:position w:val="0"/>
        <w:sz w:val="20"/>
        <w:sz w:val="20"/>
        <w:spacing w:val="0"/>
        <w:i w:val="false"/>
        <w:u w:val="none"/>
        <w:b w:val="false"/>
        <w:kern w:val="0"/>
        <w:effect w:val="none"/>
        <w:szCs w:val="20"/>
        <w:iCs w:val="false"/>
        <w:bCs w:val="false"/>
        <w:em w:val="none"/>
        <w:vanish w:val="false"/>
        <w:color w:val="000000"/>
      </w:rPr>
    </w:lvl>
    <w:lvl w:ilvl="2">
      <w:start w:val="1"/>
      <w:numFmt w:val="decimal"/>
      <w:suff w:val="space"/>
      <w:lvlText w:val="%1.%2.%3"/>
      <w:lvlJc w:val="left"/>
      <w:pPr>
        <w:tabs>
          <w:tab w:val="num" w:pos="0"/>
        </w:tabs>
        <w:ind w:left="0" w:hanging="0"/>
      </w:pPr>
      <w:rPr/>
    </w:lvl>
    <w:lvl w:ilvl="3">
      <w:start w:val="1"/>
      <w:numFmt w:val="lowerRoman"/>
      <w:suff w:val="space"/>
      <w:lvlText w:val="%4)"/>
      <w:lvlJc w:val="left"/>
      <w:pPr>
        <w:tabs>
          <w:tab w:val="num" w:pos="0"/>
        </w:tabs>
        <w:ind w:left="0" w:hanging="0"/>
      </w:pPr>
      <w:rPr/>
    </w:lvl>
    <w:lvl w:ilvl="4">
      <w:start w:val="1"/>
      <w:numFmt w:val="decimal"/>
      <w:lvlText w:val="%4).%5"/>
      <w:lvlJc w:val="left"/>
      <w:pPr>
        <w:tabs>
          <w:tab w:val="num" w:pos="0"/>
        </w:tabs>
        <w:ind w:left="0" w:hanging="0"/>
      </w:pPr>
      <w:rPr/>
    </w:lvl>
    <w:lvl w:ilvl="5">
      <w:start w:val="1"/>
      <w:numFmt w:val="decimal"/>
      <w:lvlText w:val="%4).%5.%6"/>
      <w:lvlJc w:val="left"/>
      <w:pPr>
        <w:tabs>
          <w:tab w:val="num" w:pos="0"/>
        </w:tabs>
        <w:ind w:left="0" w:hanging="0"/>
      </w:pPr>
      <w:rPr/>
    </w:lvl>
    <w:lvl w:ilvl="6">
      <w:start w:val="1"/>
      <w:numFmt w:val="decimal"/>
      <w:lvlText w:val="%4).%5.%6.%7"/>
      <w:lvlJc w:val="left"/>
      <w:pPr>
        <w:tabs>
          <w:tab w:val="num" w:pos="0"/>
        </w:tabs>
        <w:ind w:left="0" w:hanging="0"/>
      </w:pPr>
      <w:rPr/>
    </w:lvl>
    <w:lvl w:ilvl="7">
      <w:start w:val="1"/>
      <w:numFmt w:val="decimal"/>
      <w:lvlText w:val="%4).%5.%6.%7.%8"/>
      <w:lvlJc w:val="left"/>
      <w:pPr>
        <w:tabs>
          <w:tab w:val="num" w:pos="0"/>
        </w:tabs>
        <w:ind w:left="0" w:hanging="0"/>
      </w:pPr>
      <w:rPr/>
    </w:lvl>
    <w:lvl w:ilvl="8">
      <w:start w:val="1"/>
      <w:numFmt w:val="decimal"/>
      <w:lvlText w:val="%4).%5.%6.%7.%8.%9"/>
      <w:lvlJc w:val="left"/>
      <w:pPr>
        <w:tabs>
          <w:tab w:val="num" w:pos="0"/>
        </w:tabs>
        <w:ind w:left="0" w:hanging="0"/>
      </w:pPr>
      <w:rPr/>
    </w:lvl>
  </w:abstractNum>
  <w:abstractNum w:abstractNumId="6">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lvl w:ilvl="0">
      <w:start w:val="1"/>
      <w:numFmt w:val="decimal"/>
      <w:suff w:val="space"/>
      <w:lvlText w:val="annexe %1."/>
      <w:lvlJc w:val="left"/>
      <w:pPr>
        <w:tabs>
          <w:tab w:val="num" w:pos="0"/>
        </w:tabs>
        <w:ind w:left="0" w:hanging="0"/>
      </w:pPr>
      <w:rPr>
        <w:caps/>
        <w:sz w:val="24"/>
        <w:i w:val="false"/>
        <w:b/>
        <w:szCs w:val="24"/>
        <w:rFonts w:ascii="Verdana" w:hAnsi="Verdana"/>
      </w:rPr>
    </w:lvl>
    <w:lvl w:ilvl="1">
      <w:start w:val="1"/>
      <w:numFmt w:val="decimal"/>
      <w:suff w:val="space"/>
      <w:lvlText w:val="%1.%2"/>
      <w:lvlJc w:val="left"/>
      <w:pPr>
        <w:tabs>
          <w:tab w:val="num" w:pos="0"/>
        </w:tabs>
        <w:ind w:left="0" w:hanging="0"/>
      </w:pPr>
      <w:rPr>
        <w:sz w:val="22"/>
        <w:i w:val="false"/>
        <w:b/>
        <w:szCs w:val="22"/>
        <w:rFonts w:ascii="Arial Gras" w:hAnsi="Arial Gras"/>
      </w:rPr>
    </w:lvl>
    <w:lvl w:ilvl="2">
      <w:start w:val="1"/>
      <w:numFmt w:val="decimal"/>
      <w:suff w:val="space"/>
      <w:lvlText w:val="%1.%2.%3"/>
      <w:lvlJc w:val="left"/>
      <w:pPr>
        <w:tabs>
          <w:tab w:val="num" w:pos="0"/>
        </w:tabs>
        <w:ind w:left="0" w:hanging="0"/>
      </w:pPr>
      <w:rPr>
        <w:sz w:val="20"/>
        <w:i/>
        <w:b/>
        <w:szCs w:val="20"/>
        <w:rFonts w:ascii="Arial Gras" w:hAnsi="Arial Gras"/>
      </w:rPr>
    </w:lvl>
    <w:lvl w:ilvl="3">
      <w:start w:val="1"/>
      <w:numFmt w:val="decimal"/>
      <w:suff w:val="space"/>
      <w:lvlText w:val="%1.%2.%3.%4"/>
      <w:lvlJc w:val="left"/>
      <w:pPr>
        <w:tabs>
          <w:tab w:val="num" w:pos="0"/>
        </w:tabs>
        <w:ind w:left="0" w:hanging="0"/>
      </w:pPr>
      <w:rPr/>
    </w:lvl>
    <w:lvl w:ilvl="4">
      <w:start w:val="1"/>
      <w:numFmt w:val="decimal"/>
      <w:suff w:val="space"/>
      <w:lvlText w:val="%1.%2.%3.%4.%5"/>
      <w:lvlJc w:val="left"/>
      <w:pPr>
        <w:tabs>
          <w:tab w:val="num" w:pos="0"/>
        </w:tabs>
        <w:ind w:left="0" w:hanging="0"/>
      </w:pPr>
      <w:rPr/>
    </w:lvl>
    <w:lvl w:ilvl="5">
      <w:start w:val="1"/>
      <w:numFmt w:val="decimal"/>
      <w:lvlText w:val="%1.%2.%3.%4.%5.%6"/>
      <w:lvlJc w:val="left"/>
      <w:pPr>
        <w:tabs>
          <w:tab w:val="num" w:pos="0"/>
        </w:tabs>
        <w:ind w:left="0" w:hanging="0"/>
      </w:pPr>
      <w:rPr/>
    </w:lvl>
    <w:lvl w:ilvl="6">
      <w:start w:val="1"/>
      <w:numFmt w:val="decimal"/>
      <w:lvlText w:val="%1.%2.%3.%4.%5.%6.%7"/>
      <w:lvlJc w:val="left"/>
      <w:pPr>
        <w:tabs>
          <w:tab w:val="num" w:pos="0"/>
        </w:tabs>
        <w:ind w:left="0" w:hanging="0"/>
      </w:pPr>
      <w:rPr/>
    </w:lvl>
    <w:lvl w:ilvl="7">
      <w:start w:val="1"/>
      <w:numFmt w:val="decimal"/>
      <w:lvlText w:val="%1.%2.%3.%4.%5.%6.%7.%8"/>
      <w:lvlJc w:val="left"/>
      <w:pPr>
        <w:tabs>
          <w:tab w:val="num" w:pos="0"/>
        </w:tabs>
        <w:ind w:left="0" w:hanging="0"/>
      </w:pPr>
      <w:rPr/>
    </w:lvl>
    <w:lvl w:ilvl="8">
      <w:start w:val="1"/>
      <w:numFmt w:val="decimal"/>
      <w:lvlText w:val="%1.%2.%3.%4.%5.%6.%7.%8.%9"/>
      <w:lvlJc w:val="left"/>
      <w:pPr>
        <w:tabs>
          <w:tab w:val="num" w:pos="0"/>
        </w:tabs>
        <w:ind w:left="0" w:hanging="0"/>
      </w:pPr>
      <w:rPr/>
    </w:lvl>
  </w:abstractNum>
  <w:abstractNum w:abstractNumId="8">
    <w:lvl w:ilvl="0">
      <w:start w:val="2"/>
      <w:numFmt w:val="bullet"/>
      <w:lvlText w:val="-"/>
      <w:lvlJc w:val="left"/>
      <w:pPr>
        <w:tabs>
          <w:tab w:val="num" w:pos="851"/>
        </w:tabs>
        <w:ind w:left="851" w:hanging="283"/>
      </w:pPr>
      <w:rPr>
        <w:rFonts w:ascii="Times New Roman" w:hAnsi="Times New Roman" w:cs="Times New Roman" w:hint="default"/>
      </w:rPr>
    </w:lvl>
    <w:lvl w:ilvl="1">
      <w:start w:val="1"/>
      <w:numFmt w:val="bullet"/>
      <w:lvlText w:val="o"/>
      <w:lvlJc w:val="left"/>
      <w:pPr>
        <w:tabs>
          <w:tab w:val="num" w:pos="437"/>
        </w:tabs>
        <w:ind w:left="437" w:hanging="360"/>
      </w:pPr>
      <w:rPr>
        <w:rFonts w:ascii="Courier New" w:hAnsi="Courier New" w:cs="Courier New" w:hint="default"/>
      </w:rPr>
    </w:lvl>
    <w:lvl w:ilvl="2">
      <w:start w:val="1"/>
      <w:numFmt w:val="bullet"/>
      <w:lvlText w:val=""/>
      <w:lvlJc w:val="left"/>
      <w:pPr>
        <w:tabs>
          <w:tab w:val="num" w:pos="1157"/>
        </w:tabs>
        <w:ind w:left="1157" w:hanging="360"/>
      </w:pPr>
      <w:rPr>
        <w:rFonts w:ascii="Wingdings" w:hAnsi="Wingdings" w:cs="Wingdings" w:hint="default"/>
      </w:rPr>
    </w:lvl>
    <w:lvl w:ilvl="3">
      <w:start w:val="1"/>
      <w:numFmt w:val="bullet"/>
      <w:lvlText w:val=""/>
      <w:lvlJc w:val="left"/>
      <w:pPr>
        <w:tabs>
          <w:tab w:val="num" w:pos="1877"/>
        </w:tabs>
        <w:ind w:left="1877" w:hanging="360"/>
      </w:pPr>
      <w:rPr>
        <w:rFonts w:ascii="Symbol" w:hAnsi="Symbol" w:cs="Symbol" w:hint="default"/>
      </w:rPr>
    </w:lvl>
    <w:lvl w:ilvl="4">
      <w:start w:val="1"/>
      <w:numFmt w:val="bullet"/>
      <w:lvlText w:val="o"/>
      <w:lvlJc w:val="left"/>
      <w:pPr>
        <w:tabs>
          <w:tab w:val="num" w:pos="2597"/>
        </w:tabs>
        <w:ind w:left="2597" w:hanging="360"/>
      </w:pPr>
      <w:rPr>
        <w:rFonts w:ascii="Courier New" w:hAnsi="Courier New" w:cs="Courier New" w:hint="default"/>
      </w:rPr>
    </w:lvl>
    <w:lvl w:ilvl="5">
      <w:start w:val="1"/>
      <w:numFmt w:val="bullet"/>
      <w:lvlText w:val=""/>
      <w:lvlJc w:val="left"/>
      <w:pPr>
        <w:tabs>
          <w:tab w:val="num" w:pos="3317"/>
        </w:tabs>
        <w:ind w:left="3317" w:hanging="360"/>
      </w:pPr>
      <w:rPr>
        <w:rFonts w:ascii="Wingdings" w:hAnsi="Wingdings" w:cs="Wingdings" w:hint="default"/>
      </w:rPr>
    </w:lvl>
    <w:lvl w:ilvl="6">
      <w:start w:val="1"/>
      <w:numFmt w:val="bullet"/>
      <w:lvlText w:val=""/>
      <w:lvlJc w:val="left"/>
      <w:pPr>
        <w:tabs>
          <w:tab w:val="num" w:pos="4037"/>
        </w:tabs>
        <w:ind w:left="4037" w:hanging="360"/>
      </w:pPr>
      <w:rPr>
        <w:rFonts w:ascii="Symbol" w:hAnsi="Symbol" w:cs="Symbol" w:hint="default"/>
      </w:rPr>
    </w:lvl>
    <w:lvl w:ilvl="7">
      <w:start w:val="1"/>
      <w:numFmt w:val="bullet"/>
      <w:lvlText w:val="o"/>
      <w:lvlJc w:val="left"/>
      <w:pPr>
        <w:tabs>
          <w:tab w:val="num" w:pos="4757"/>
        </w:tabs>
        <w:ind w:left="4757" w:hanging="360"/>
      </w:pPr>
      <w:rPr>
        <w:rFonts w:ascii="Courier New" w:hAnsi="Courier New" w:cs="Courier New" w:hint="default"/>
      </w:rPr>
    </w:lvl>
    <w:lvl w:ilvl="8">
      <w:start w:val="1"/>
      <w:numFmt w:val="bullet"/>
      <w:lvlText w:val=""/>
      <w:lvlJc w:val="left"/>
      <w:pPr>
        <w:tabs>
          <w:tab w:val="num" w:pos="5477"/>
        </w:tabs>
        <w:ind w:left="5477" w:hanging="360"/>
      </w:pPr>
      <w:rPr>
        <w:rFonts w:ascii="Wingdings" w:hAnsi="Wingdings" w:cs="Wingdings" w:hint="default"/>
      </w:rPr>
    </w:lvl>
  </w:abstractNum>
  <w:abstractNum w:abstractNumId="9">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a27ab"/>
    <w:pPr>
      <w:widowControl/>
      <w:suppressAutoHyphens w:val="true"/>
      <w:bidi w:val="0"/>
      <w:spacing w:before="60" w:after="60"/>
      <w:jc w:val="both"/>
    </w:pPr>
    <w:rPr>
      <w:rFonts w:ascii="Verdana" w:hAnsi="Verdana" w:eastAsia="Times New Roman" w:cs="Arial"/>
      <w:color w:val="auto"/>
      <w:kern w:val="0"/>
      <w:sz w:val="20"/>
      <w:szCs w:val="20"/>
      <w:lang w:val="fr-FR" w:eastAsia="fr-FR" w:bidi="ar-SA"/>
    </w:rPr>
  </w:style>
  <w:style w:type="paragraph" w:styleId="Heading1">
    <w:name w:val="Heading 1"/>
    <w:basedOn w:val="Normal"/>
    <w:qFormat/>
    <w:rsid w:val="006878a5"/>
    <w:pPr>
      <w:tabs>
        <w:tab w:val="clear" w:pos="708"/>
        <w:tab w:val="left" w:pos="431" w:leader="none"/>
      </w:tabs>
      <w:spacing w:before="240" w:after="120"/>
      <w:outlineLvl w:val="0"/>
    </w:pPr>
    <w:rPr>
      <w:rFonts w:ascii="Arial" w:hAnsi="Arial"/>
      <w:b/>
      <w:bCs/>
      <w:caps/>
      <w:szCs w:val="28"/>
    </w:rPr>
  </w:style>
  <w:style w:type="paragraph" w:styleId="Heading2">
    <w:name w:val="Heading 2"/>
    <w:basedOn w:val="Normal"/>
    <w:next w:val="Normal"/>
    <w:qFormat/>
    <w:rsid w:val="00ca27ab"/>
    <w:pPr>
      <w:keepNext w:val="true"/>
      <w:numPr>
        <w:ilvl w:val="1"/>
        <w:numId w:val="5"/>
      </w:numPr>
      <w:spacing w:before="240" w:after="60"/>
      <w:outlineLvl w:val="1"/>
    </w:pPr>
    <w:rPr>
      <w:b/>
      <w:bCs/>
      <w:sz w:val="24"/>
    </w:rPr>
  </w:style>
  <w:style w:type="paragraph" w:styleId="Heading3">
    <w:name w:val="Heading 3"/>
    <w:basedOn w:val="Normal"/>
    <w:qFormat/>
    <w:rsid w:val="00ca27ab"/>
    <w:pPr>
      <w:keepNext w:val="true"/>
      <w:numPr>
        <w:ilvl w:val="2"/>
        <w:numId w:val="5"/>
      </w:numPr>
      <w:spacing w:before="120" w:after="120"/>
      <w:outlineLvl w:val="2"/>
    </w:pPr>
    <w:rPr>
      <w:b/>
      <w:bCs/>
      <w:i/>
      <w:iCs/>
    </w:rPr>
  </w:style>
  <w:style w:type="paragraph" w:styleId="Heading4">
    <w:name w:val="Heading 4"/>
    <w:basedOn w:val="Normal"/>
    <w:next w:val="Normal"/>
    <w:qFormat/>
    <w:rsid w:val="00ca27ab"/>
    <w:pPr>
      <w:keepNext w:val="true"/>
      <w:numPr>
        <w:ilvl w:val="3"/>
        <w:numId w:val="5"/>
      </w:numPr>
      <w:outlineLvl w:val="3"/>
    </w:pPr>
    <w:rPr>
      <w:b/>
      <w:bCs/>
      <w:color w:val="000000"/>
    </w:rPr>
  </w:style>
  <w:style w:type="paragraph" w:styleId="Heading5">
    <w:name w:val="Heading 5"/>
    <w:basedOn w:val="Normal"/>
    <w:next w:val="Normal"/>
    <w:qFormat/>
    <w:rsid w:val="00ca27ab"/>
    <w:pPr>
      <w:keepNext w:val="true"/>
      <w:numPr>
        <w:ilvl w:val="4"/>
        <w:numId w:val="5"/>
      </w:numPr>
      <w:jc w:val="center"/>
      <w:outlineLvl w:val="4"/>
    </w:pPr>
    <w:rPr>
      <w:b/>
      <w:bCs/>
      <w:color w:val="000000"/>
    </w:rPr>
  </w:style>
  <w:style w:type="paragraph" w:styleId="Heading6">
    <w:name w:val="Heading 6"/>
    <w:basedOn w:val="Normal"/>
    <w:next w:val="Normal"/>
    <w:qFormat/>
    <w:rsid w:val="00ca27ab"/>
    <w:pPr>
      <w:keepNext w:val="true"/>
      <w:numPr>
        <w:ilvl w:val="5"/>
        <w:numId w:val="5"/>
      </w:numPr>
      <w:outlineLvl w:val="5"/>
    </w:pPr>
    <w:rPr>
      <w:b/>
      <w:bCs/>
      <w:color w:val="000000"/>
    </w:rPr>
  </w:style>
  <w:style w:type="paragraph" w:styleId="Heading7">
    <w:name w:val="Heading 7"/>
    <w:basedOn w:val="Normal"/>
    <w:next w:val="Normal"/>
    <w:qFormat/>
    <w:rsid w:val="00ca27ab"/>
    <w:pPr>
      <w:numPr>
        <w:ilvl w:val="6"/>
        <w:numId w:val="5"/>
      </w:numPr>
      <w:spacing w:before="240" w:after="60"/>
      <w:jc w:val="left"/>
      <w:outlineLvl w:val="6"/>
    </w:pPr>
    <w:rPr>
      <w:rFonts w:ascii="Times New Roman" w:hAnsi="Times New Roman" w:cs="Times New Roman"/>
      <w:sz w:val="24"/>
      <w:szCs w:val="24"/>
    </w:rPr>
  </w:style>
  <w:style w:type="paragraph" w:styleId="Heading8">
    <w:name w:val="Heading 8"/>
    <w:basedOn w:val="Normal"/>
    <w:next w:val="Normal"/>
    <w:qFormat/>
    <w:rsid w:val="00ca27ab"/>
    <w:pPr>
      <w:numPr>
        <w:ilvl w:val="7"/>
        <w:numId w:val="5"/>
      </w:numPr>
      <w:spacing w:before="240" w:after="60"/>
      <w:jc w:val="left"/>
      <w:outlineLvl w:val="7"/>
    </w:pPr>
    <w:rPr>
      <w:rFonts w:ascii="Times New Roman" w:hAnsi="Times New Roman" w:cs="Times New Roman"/>
      <w:i/>
      <w:iCs/>
      <w:sz w:val="24"/>
      <w:szCs w:val="24"/>
    </w:rPr>
  </w:style>
  <w:style w:type="paragraph" w:styleId="Heading9">
    <w:name w:val="Heading 9"/>
    <w:basedOn w:val="Normal"/>
    <w:next w:val="Normal"/>
    <w:qFormat/>
    <w:rsid w:val="00ca27ab"/>
    <w:pPr>
      <w:numPr>
        <w:ilvl w:val="8"/>
        <w:numId w:val="5"/>
      </w:numPr>
      <w:spacing w:before="240" w:after="60"/>
      <w:jc w:val="left"/>
      <w:outlineLvl w:val="8"/>
    </w:pPr>
    <w:rPr>
      <w:sz w:val="22"/>
      <w:szCs w:val="22"/>
    </w:rPr>
  </w:style>
  <w:style w:type="character" w:styleId="DefaultParagraphFont" w:default="1">
    <w:name w:val="Default Paragraph Font"/>
    <w:uiPriority w:val="1"/>
    <w:semiHidden/>
    <w:unhideWhenUsed/>
    <w:qFormat/>
    <w:rPr/>
  </w:style>
  <w:style w:type="character" w:styleId="CarCar" w:customStyle="1">
    <w:name w:val="Car Car"/>
    <w:qFormat/>
    <w:rsid w:val="00ca27ab"/>
    <w:rPr>
      <w:rFonts w:ascii="Verdana" w:hAnsi="Verdana" w:cs="Arial"/>
      <w:b/>
      <w:bCs/>
      <w:sz w:val="24"/>
      <w:lang w:val="fr-FR" w:eastAsia="fr-FR" w:bidi="ar-SA"/>
    </w:rPr>
  </w:style>
  <w:style w:type="character" w:styleId="PageNumber">
    <w:name w:val="Page Number"/>
    <w:basedOn w:val="DefaultParagraphFont"/>
    <w:rsid w:val="00ca27ab"/>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semiHidden/>
    <w:qFormat/>
    <w:rsid w:val="00ca27ab"/>
    <w:rPr>
      <w:vertAlign w:val="superscript"/>
    </w:rPr>
  </w:style>
  <w:style w:type="character" w:styleId="InternetLink">
    <w:name w:val="Internet Link"/>
    <w:qFormat/>
    <w:rsid w:val="00ca27ab"/>
    <w:rPr>
      <w:color w:val="0000FF"/>
      <w:u w:val="single"/>
    </w:rPr>
  </w:style>
  <w:style w:type="character" w:styleId="Titre2Titre211CarCar" w:customStyle="1">
    <w:name w:val="Titre 2.Titre 2 §1.§1 Car Car"/>
    <w:qFormat/>
    <w:rsid w:val="00ca27ab"/>
    <w:rPr>
      <w:rFonts w:ascii="Arial" w:hAnsi="Arial" w:cs="Arial"/>
      <w:b/>
      <w:bCs/>
      <w:sz w:val="24"/>
      <w:szCs w:val="24"/>
      <w:lang w:val="fr-FR" w:eastAsia="fr-FR" w:bidi="ar-SA"/>
    </w:rPr>
  </w:style>
  <w:style w:type="character" w:styleId="FollowedHyperlink">
    <w:name w:val="FollowedHyperlink"/>
    <w:rsid w:val="00ca27ab"/>
    <w:rPr>
      <w:color w:val="800080"/>
      <w:u w:val="single"/>
    </w:rPr>
  </w:style>
  <w:style w:type="character" w:styleId="Style2Car" w:customStyle="1">
    <w:name w:val="Style2 Car"/>
    <w:qFormat/>
    <w:rsid w:val="00ca27ab"/>
    <w:rPr>
      <w:rFonts w:ascii="Verdana" w:hAnsi="Verdana" w:cs="Arial"/>
      <w:b/>
      <w:bCs/>
      <w:sz w:val="24"/>
      <w:lang w:val="fr-FR" w:eastAsia="fr-FR" w:bidi="ar-SA"/>
    </w:rPr>
  </w:style>
  <w:style w:type="character" w:styleId="StyleTitre210ptCarCar" w:customStyle="1">
    <w:name w:val="Style Titre 2 + 10 pt Car Car"/>
    <w:qFormat/>
    <w:rsid w:val="00ca27ab"/>
    <w:rPr>
      <w:rFonts w:ascii="Verdana" w:hAnsi="Verdana" w:cs="Arial"/>
      <w:b/>
      <w:bCs/>
      <w:sz w:val="24"/>
      <w:lang w:val="fr-FR" w:eastAsia="fr-FR" w:bidi="ar-SA"/>
    </w:rPr>
  </w:style>
  <w:style w:type="character" w:styleId="annotationreference">
    <w:name w:val="annotation reference"/>
    <w:uiPriority w:val="99"/>
    <w:qFormat/>
    <w:rsid w:val="008e51de"/>
    <w:rPr>
      <w:sz w:val="16"/>
      <w:szCs w:val="16"/>
    </w:rPr>
  </w:style>
  <w:style w:type="character" w:styleId="CommentaireCar" w:customStyle="1">
    <w:name w:val="Commentaire Car"/>
    <w:qFormat/>
    <w:rsid w:val="008e51de"/>
    <w:rPr>
      <w:rFonts w:ascii="Verdana" w:hAnsi="Verdana" w:cs="Arial"/>
    </w:rPr>
  </w:style>
  <w:style w:type="character" w:styleId="ObjetducommentaireCar" w:customStyle="1">
    <w:name w:val="Objet du commentaire Car"/>
    <w:link w:val="annotationsubject"/>
    <w:qFormat/>
    <w:rsid w:val="008e51de"/>
    <w:rPr>
      <w:rFonts w:ascii="Verdana" w:hAnsi="Verdana" w:cs="Arial"/>
      <w:b/>
      <w:bCs/>
    </w:rPr>
  </w:style>
  <w:style w:type="character" w:styleId="Strong">
    <w:name w:val="Strong"/>
    <w:uiPriority w:val="22"/>
    <w:qFormat/>
    <w:rsid w:val="007300bd"/>
    <w:rPr>
      <w:b/>
      <w:bCs/>
    </w:rPr>
  </w:style>
  <w:style w:type="character" w:styleId="DilaCar" w:customStyle="1">
    <w:name w:val="Dila Car"/>
    <w:link w:val="Dila"/>
    <w:qFormat/>
    <w:locked/>
    <w:rsid w:val="00e02b88"/>
    <w:rPr>
      <w:rFonts w:ascii="Verdana" w:hAnsi="Verdana"/>
    </w:rPr>
  </w:style>
  <w:style w:type="character" w:styleId="CANBTCar" w:customStyle="1">
    <w:name w:val="CANBT Car"/>
    <w:link w:val="CANBT"/>
    <w:qFormat/>
    <w:rsid w:val="00145a9d"/>
    <w:rPr>
      <w:rFonts w:ascii="Verdana" w:hAnsi="Verdana"/>
    </w:rPr>
  </w:style>
  <w:style w:type="character" w:styleId="Mentionnonrsolue1" w:customStyle="1">
    <w:name w:val="Mention non résolue1"/>
    <w:uiPriority w:val="99"/>
    <w:semiHidden/>
    <w:unhideWhenUsed/>
    <w:qFormat/>
    <w:rsid w:val="00115bd8"/>
    <w:rPr>
      <w:color w:val="808080"/>
      <w:shd w:fill="E6E6E6" w:val="clear"/>
    </w:rPr>
  </w:style>
  <w:style w:type="character" w:styleId="ExplorateurdedocumentsCar" w:customStyle="1">
    <w:name w:val="Explorateur de documents Car"/>
    <w:basedOn w:val="DefaultParagraphFont"/>
    <w:link w:val="DocumentMap"/>
    <w:semiHidden/>
    <w:qFormat/>
    <w:rsid w:val="001c4b0a"/>
    <w:rPr>
      <w:rFonts w:ascii="Tahoma" w:hAnsi="Tahoma" w:cs="Tahoma"/>
      <w:sz w:val="16"/>
      <w:szCs w:val="16"/>
    </w:rPr>
  </w:style>
  <w:style w:type="character" w:styleId="ParagrapheCar" w:customStyle="1">
    <w:name w:val="Paragraphe Car"/>
    <w:link w:val="Paragraphe"/>
    <w:qFormat/>
    <w:rsid w:val="00b93f3c"/>
    <w:rPr>
      <w:rFonts w:ascii="Arial" w:hAnsi="Arial" w:cs="Arial"/>
      <w:kern w:val="2"/>
    </w:rPr>
  </w:style>
  <w:style w:type="character" w:styleId="Puces">
    <w:name w:val="Puces"/>
    <w:qFormat/>
    <w:rPr>
      <w:rFonts w:ascii="OpenSymbol" w:hAnsi="OpenSymbol" w:eastAsia="OpenSymbol" w:cs="OpenSymbol"/>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rsid w:val="00ca27ab"/>
    <w:pPr/>
    <w:rPr>
      <w:b/>
      <w:bCs/>
      <w:i/>
      <w:iCs/>
      <w:color w:val="000000"/>
    </w:rPr>
  </w:style>
  <w:style w:type="paragraph" w:styleId="List">
    <w:name w:val="List"/>
    <w:basedOn w:val="BodyText"/>
    <w:pPr/>
    <w:rPr>
      <w:rFonts w:ascii="Marianne" w:hAnsi="Marianne" w:cs="Arial"/>
    </w:rPr>
  </w:style>
  <w:style w:type="paragraph" w:styleId="Caption">
    <w:name w:val="Caption"/>
    <w:basedOn w:val="Normal"/>
    <w:next w:val="Normal"/>
    <w:qFormat/>
    <w:rsid w:val="00ca27ab"/>
    <w:pPr>
      <w:widowControl w:val="false"/>
      <w:overflowPunct w:val="true"/>
      <w:textAlignment w:val="baseline"/>
    </w:pPr>
    <w:rPr>
      <w:rFonts w:ascii="Times New Roman" w:hAnsi="Times New Roman" w:cs="Times New Roman"/>
      <w:b/>
      <w:bCs/>
      <w:sz w:val="24"/>
      <w:szCs w:val="24"/>
    </w:rPr>
  </w:style>
  <w:style w:type="paragraph" w:styleId="Index">
    <w:name w:val="Index"/>
    <w:basedOn w:val="Normal"/>
    <w:qFormat/>
    <w:pPr>
      <w:suppressLineNumbers/>
    </w:pPr>
    <w:rPr>
      <w:rFonts w:ascii="Marianne" w:hAnsi="Marianne" w:cs="Arial"/>
    </w:rPr>
  </w:style>
  <w:style w:type="paragraph" w:styleId="Closing" w:customStyle="1">
    <w:name w:val="Closing"/>
    <w:basedOn w:val="Normal"/>
    <w:rsid w:val="00ca27ab"/>
    <w:pPr>
      <w:keepNext w:val="true"/>
      <w:numPr>
        <w:ilvl w:val="0"/>
        <w:numId w:val="1"/>
      </w:numPr>
      <w:spacing w:before="480" w:after="240"/>
    </w:pPr>
    <w:rPr>
      <w:rFonts w:ascii="Arial" w:hAnsi="Arial"/>
      <w:b/>
      <w:bCs/>
      <w:sz w:val="28"/>
      <w:szCs w:val="28"/>
    </w:rPr>
  </w:style>
  <w:style w:type="paragraph" w:styleId="HeaderandFooter">
    <w:name w:val="Header and Footer"/>
    <w:basedOn w:val="Normal"/>
    <w:qFormat/>
    <w:pPr/>
    <w:rPr/>
  </w:style>
  <w:style w:type="paragraph" w:styleId="Footer">
    <w:name w:val="Footer"/>
    <w:basedOn w:val="Normal"/>
    <w:rsid w:val="00ca27ab"/>
    <w:pPr>
      <w:tabs>
        <w:tab w:val="clear" w:pos="708"/>
        <w:tab w:val="center" w:pos="4252" w:leader="none"/>
        <w:tab w:val="right" w:pos="8504" w:leader="none"/>
      </w:tabs>
    </w:pPr>
    <w:rPr>
      <w:rFonts w:ascii="Arial" w:hAnsi="Arial"/>
      <w:sz w:val="18"/>
      <w:szCs w:val="18"/>
    </w:rPr>
  </w:style>
  <w:style w:type="paragraph" w:styleId="TOC1">
    <w:name w:val="TOC 1"/>
    <w:basedOn w:val="Normal"/>
    <w:next w:val="Normal"/>
    <w:autoRedefine/>
    <w:semiHidden/>
    <w:rsid w:val="00ca27ab"/>
    <w:pPr>
      <w:tabs>
        <w:tab w:val="clear" w:pos="708"/>
        <w:tab w:val="right" w:pos="9072" w:leader="none"/>
      </w:tabs>
      <w:spacing w:before="120" w:after="120"/>
      <w:jc w:val="left"/>
    </w:pPr>
    <w:rPr>
      <w:b/>
      <w:bCs/>
      <w:caps/>
    </w:rPr>
  </w:style>
  <w:style w:type="paragraph" w:styleId="TOC2">
    <w:name w:val="TOC 2"/>
    <w:basedOn w:val="Normal"/>
    <w:next w:val="Normal"/>
    <w:autoRedefine/>
    <w:semiHidden/>
    <w:rsid w:val="00ca27ab"/>
    <w:pPr>
      <w:tabs>
        <w:tab w:val="clear" w:pos="708"/>
        <w:tab w:val="right" w:pos="9072" w:leader="none"/>
      </w:tabs>
      <w:spacing w:before="60" w:after="0"/>
      <w:jc w:val="left"/>
    </w:pPr>
    <w:rPr>
      <w:smallCaps/>
    </w:rPr>
  </w:style>
  <w:style w:type="paragraph" w:styleId="pagedegarde1" w:customStyle="1">
    <w:name w:val="page_de_garde_1"/>
    <w:basedOn w:val="Normal"/>
    <w:qFormat/>
    <w:rsid w:val="00ca27ab"/>
    <w:pPr>
      <w:widowControl w:val="false"/>
      <w:jc w:val="center"/>
    </w:pPr>
    <w:rPr>
      <w:b/>
      <w:bCs/>
      <w:sz w:val="32"/>
      <w:szCs w:val="32"/>
    </w:rPr>
  </w:style>
  <w:style w:type="paragraph" w:styleId="pagedegarde2" w:customStyle="1">
    <w:name w:val="page_de_garde_2"/>
    <w:basedOn w:val="pagedegarde1"/>
    <w:qFormat/>
    <w:rsid w:val="00ca27ab"/>
    <w:pPr>
      <w:pBdr>
        <w:top w:val="single" w:sz="6" w:space="1" w:color="000000"/>
        <w:left w:val="single" w:sz="6" w:space="1" w:color="000000"/>
        <w:bottom w:val="single" w:sz="6" w:space="1" w:color="000000"/>
        <w:right w:val="single" w:sz="6" w:space="1" w:color="000000"/>
      </w:pBdr>
    </w:pPr>
    <w:rPr/>
  </w:style>
  <w:style w:type="paragraph" w:styleId="Header">
    <w:name w:val="Header"/>
    <w:basedOn w:val="Normal"/>
    <w:rsid w:val="00ca27ab"/>
    <w:pPr>
      <w:tabs>
        <w:tab w:val="clear" w:pos="708"/>
        <w:tab w:val="center" w:pos="4536" w:leader="none"/>
        <w:tab w:val="right" w:pos="9072" w:leader="none"/>
      </w:tabs>
    </w:pPr>
    <w:rPr/>
  </w:style>
  <w:style w:type="paragraph" w:styleId="BodyText2">
    <w:name w:val="Body Text 2"/>
    <w:basedOn w:val="Normal"/>
    <w:qFormat/>
    <w:rsid w:val="00ca27ab"/>
    <w:pPr/>
    <w:rPr>
      <w:i/>
      <w:iCs/>
      <w:color w:val="000000"/>
    </w:rPr>
  </w:style>
  <w:style w:type="paragraph" w:styleId="BodyText3">
    <w:name w:val="Body Text 3"/>
    <w:basedOn w:val="Normal"/>
    <w:qFormat/>
    <w:rsid w:val="00ca27ab"/>
    <w:pPr/>
    <w:rPr>
      <w:color w:val="000000"/>
    </w:rPr>
  </w:style>
  <w:style w:type="paragraph" w:styleId="Listepuces2meniveau" w:customStyle="1">
    <w:name w:val="Liste à puces 2ème niveau"/>
    <w:basedOn w:val="Normal"/>
    <w:qFormat/>
    <w:rsid w:val="00ca27ab"/>
    <w:pPr>
      <w:numPr>
        <w:ilvl w:val="0"/>
        <w:numId w:val="10"/>
      </w:numPr>
      <w:spacing w:beforeAutospacing="1" w:afterAutospacing="1"/>
      <w:jc w:val="left"/>
    </w:pPr>
    <w:rPr>
      <w:rFonts w:ascii="Arial" w:hAnsi="Arial"/>
    </w:rPr>
  </w:style>
  <w:style w:type="paragraph" w:styleId="FootnoteText">
    <w:name w:val="Footnote Text"/>
    <w:basedOn w:val="Normal"/>
    <w:semiHidden/>
    <w:rsid w:val="00ca27ab"/>
    <w:pPr>
      <w:spacing w:before="60" w:after="0"/>
      <w:jc w:val="left"/>
    </w:pPr>
    <w:rPr/>
  </w:style>
  <w:style w:type="paragraph" w:styleId="Style21" w:customStyle="1">
    <w:name w:val="Style2"/>
    <w:basedOn w:val="Heading2"/>
    <w:qFormat/>
    <w:rsid w:val="00ca27ab"/>
    <w:pPr/>
    <w:rPr/>
  </w:style>
  <w:style w:type="paragraph" w:styleId="Style31" w:customStyle="1">
    <w:name w:val="Style3"/>
    <w:basedOn w:val="Normal"/>
    <w:qFormat/>
    <w:rsid w:val="00ca27ab"/>
    <w:pPr>
      <w:keepNext w:val="true"/>
      <w:numPr>
        <w:ilvl w:val="1"/>
        <w:numId w:val="3"/>
      </w:numPr>
      <w:spacing w:before="240" w:after="60"/>
      <w:outlineLvl w:val="1"/>
    </w:pPr>
    <w:rPr>
      <w:b/>
      <w:bCs/>
      <w:sz w:val="24"/>
    </w:rPr>
  </w:style>
  <w:style w:type="paragraph" w:styleId="TitreAnnexe" w:customStyle="1">
    <w:name w:val="Titre Annexe"/>
    <w:basedOn w:val="Normal"/>
    <w:qFormat/>
    <w:rsid w:val="00ca27ab"/>
    <w:pPr/>
    <w:rPr>
      <w:b/>
      <w:bCs/>
      <w:sz w:val="32"/>
      <w:szCs w:val="32"/>
    </w:rPr>
  </w:style>
  <w:style w:type="paragraph" w:styleId="Style41" w:customStyle="1">
    <w:name w:val="Style4"/>
    <w:basedOn w:val="Heading2"/>
    <w:qFormat/>
    <w:rsid w:val="00ca27ab"/>
    <w:pPr>
      <w:numPr>
        <w:ilvl w:val="1"/>
        <w:numId w:val="4"/>
      </w:numPr>
    </w:pPr>
    <w:rPr/>
  </w:style>
  <w:style w:type="paragraph" w:styleId="Style5" w:customStyle="1">
    <w:name w:val="Style5"/>
    <w:basedOn w:val="Normal"/>
    <w:qFormat/>
    <w:rsid w:val="00ca27ab"/>
    <w:pPr/>
    <w:rPr>
      <w:rFonts w:ascii="Arial" w:hAnsi="Arial"/>
    </w:rPr>
  </w:style>
  <w:style w:type="paragraph" w:styleId="Style6" w:customStyle="1">
    <w:name w:val="Style6"/>
    <w:basedOn w:val="Normal"/>
    <w:qFormat/>
    <w:rsid w:val="00ca27ab"/>
    <w:pPr/>
    <w:rPr>
      <w:rFonts w:ascii="Arial" w:hAnsi="Arial"/>
    </w:rPr>
  </w:style>
  <w:style w:type="paragraph" w:styleId="Style7" w:customStyle="1">
    <w:name w:val="Style7"/>
    <w:basedOn w:val="Normal"/>
    <w:qFormat/>
    <w:rsid w:val="00ca27ab"/>
    <w:pPr/>
    <w:rPr>
      <w:rFonts w:ascii="Arial" w:hAnsi="Arial"/>
    </w:rPr>
  </w:style>
  <w:style w:type="paragraph" w:styleId="Corpsdetexte1" w:customStyle="1">
    <w:name w:val="Corps de texte 1"/>
    <w:basedOn w:val="BodyText"/>
    <w:qFormat/>
    <w:rsid w:val="00ca27ab"/>
    <w:pPr>
      <w:spacing w:before="0" w:after="0"/>
    </w:pPr>
    <w:rPr>
      <w:rFonts w:ascii="Arial" w:hAnsi="Arial" w:cs="Times New Roman"/>
      <w:b w:val="false"/>
      <w:bCs w:val="false"/>
      <w:i w:val="false"/>
      <w:iCs w:val="false"/>
      <w:color w:val="auto"/>
    </w:rPr>
  </w:style>
  <w:style w:type="paragraph" w:styleId="Titrannexe2" w:customStyle="1">
    <w:name w:val="Titrannexe 2"/>
    <w:basedOn w:val="Heading1"/>
    <w:qFormat/>
    <w:rsid w:val="00ca27ab"/>
    <w:pPr/>
    <w:rPr>
      <w:caps w:val="false"/>
      <w:smallCaps w:val="false"/>
    </w:rPr>
  </w:style>
  <w:style w:type="paragraph" w:styleId="Titre2Titre211Car" w:customStyle="1">
    <w:name w:val="Titre 2.Titre 2 §1.§1 Car"/>
    <w:basedOn w:val="Normal"/>
    <w:next w:val="Normal"/>
    <w:qFormat/>
    <w:rsid w:val="00ca27ab"/>
    <w:pPr>
      <w:keepNext w:val="true"/>
      <w:widowControl w:val="false"/>
      <w:overflowPunct w:val="true"/>
      <w:spacing w:before="240" w:after="60"/>
      <w:textAlignment w:val="baseline"/>
    </w:pPr>
    <w:rPr>
      <w:b/>
      <w:bCs/>
      <w:sz w:val="24"/>
      <w:szCs w:val="24"/>
    </w:rPr>
  </w:style>
  <w:style w:type="paragraph" w:styleId="StyleTitre2Avant12ptAprs3pt" w:customStyle="1">
    <w:name w:val="Style Titre 2 + Avant : 12 pt Après : 3 pt"/>
    <w:basedOn w:val="Heading2"/>
    <w:next w:val="Normal"/>
    <w:qFormat/>
    <w:rsid w:val="00ca27ab"/>
    <w:pPr>
      <w:numPr>
        <w:ilvl w:val="1"/>
        <w:numId w:val="2"/>
      </w:numPr>
      <w:tabs>
        <w:tab w:val="clear" w:pos="708"/>
        <w:tab w:val="center" w:pos="1701" w:leader="none"/>
      </w:tabs>
      <w:overflowPunct w:val="true"/>
      <w:ind w:hanging="576" w:left="576"/>
      <w:textAlignment w:val="baseline"/>
      <w:outlineLvl w:val="9"/>
    </w:pPr>
    <w:rPr>
      <w:szCs w:val="24"/>
    </w:rPr>
  </w:style>
  <w:style w:type="paragraph" w:styleId="BodyTextIndented">
    <w:name w:val="Body Text, Indented"/>
    <w:basedOn w:val="Normal"/>
    <w:qFormat/>
    <w:rsid w:val="00ca27ab"/>
    <w:pPr>
      <w:spacing w:before="60" w:after="120"/>
      <w:ind w:left="283"/>
    </w:pPr>
    <w:rPr/>
  </w:style>
  <w:style w:type="paragraph" w:styleId="TitrAnnexe" w:customStyle="1">
    <w:name w:val="TitrAnnexe"/>
    <w:basedOn w:val="Normal"/>
    <w:qFormat/>
    <w:rsid w:val="00ca27ab"/>
    <w:pPr>
      <w:keepNext w:val="true"/>
      <w:widowControl w:val="false"/>
      <w:numPr>
        <w:ilvl w:val="0"/>
        <w:numId w:val="7"/>
      </w:numPr>
      <w:overflowPunct w:val="true"/>
      <w:spacing w:before="240" w:after="240"/>
      <w:jc w:val="left"/>
      <w:textAlignment w:val="baseline"/>
    </w:pPr>
    <w:rPr>
      <w:b/>
      <w:bCs/>
      <w:caps/>
      <w:kern w:val="2"/>
      <w:sz w:val="24"/>
      <w:szCs w:val="28"/>
    </w:rPr>
  </w:style>
  <w:style w:type="paragraph" w:styleId="StyleTitre1CentrAvant0cmSuspendu05cmAprs6" w:customStyle="1">
    <w:name w:val="Style Titre 1 + Centré Avant : 0 cm Suspendu : 05 cm Après : 6 ..."/>
    <w:basedOn w:val="Heading1"/>
    <w:qFormat/>
    <w:rsid w:val="00ca27ab"/>
    <w:pPr>
      <w:keepNext w:val="true"/>
      <w:numPr>
        <w:ilvl w:val="0"/>
        <w:numId w:val="6"/>
      </w:numPr>
      <w:tabs>
        <w:tab w:val="clear" w:pos="431"/>
        <w:tab w:val="center" w:pos="1701" w:leader="none"/>
      </w:tabs>
      <w:spacing w:before="360" w:after="360"/>
      <w:jc w:val="center"/>
    </w:pPr>
    <w:rPr>
      <w:rFonts w:ascii="Verdana" w:hAnsi="Verdana" w:cs="Times New Roman"/>
      <w:smallCaps/>
      <w:szCs w:val="24"/>
    </w:rPr>
  </w:style>
  <w:style w:type="paragraph" w:styleId="CarCarCarCar" w:customStyle="1">
    <w:name w:val="Car Car Car Car"/>
    <w:basedOn w:val="Normal"/>
    <w:qFormat/>
    <w:rsid w:val="00ca27ab"/>
    <w:pPr>
      <w:spacing w:before="60" w:after="240"/>
    </w:pPr>
    <w:rPr>
      <w:rFonts w:cs="Times New Roman"/>
      <w:b/>
      <w:caps/>
      <w:sz w:val="24"/>
      <w:lang w:eastAsia="en-US"/>
    </w:rPr>
  </w:style>
  <w:style w:type="paragraph" w:styleId="CarCarCar" w:customStyle="1">
    <w:name w:val="Car Car Car"/>
    <w:basedOn w:val="Normal"/>
    <w:qFormat/>
    <w:rsid w:val="00ca27ab"/>
    <w:pPr>
      <w:spacing w:before="60" w:after="240"/>
    </w:pPr>
    <w:rPr>
      <w:rFonts w:cs="Times New Roman"/>
      <w:b/>
      <w:caps/>
      <w:sz w:val="24"/>
      <w:lang w:eastAsia="en-US"/>
    </w:rPr>
  </w:style>
  <w:style w:type="paragraph" w:styleId="StyleTitre210ptCar" w:customStyle="1">
    <w:name w:val="Style Titre 2 + 10 pt Car"/>
    <w:basedOn w:val="Heading2"/>
    <w:qFormat/>
    <w:rsid w:val="00ca27ab"/>
    <w:pPr/>
    <w:rPr>
      <w:sz w:val="20"/>
    </w:rPr>
  </w:style>
  <w:style w:type="paragraph" w:styleId="StyleStyle210pt" w:customStyle="1">
    <w:name w:val="Style Style2 + 10 pt"/>
    <w:basedOn w:val="Style21"/>
    <w:qFormat/>
    <w:rsid w:val="00ca27ab"/>
    <w:pPr>
      <w:spacing w:before="120" w:after="120"/>
    </w:pPr>
    <w:rPr>
      <w:sz w:val="20"/>
    </w:rPr>
  </w:style>
  <w:style w:type="paragraph" w:styleId="SECTIONTITRE1" w:customStyle="1">
    <w:name w:val="SECTION TITRE 1"/>
    <w:basedOn w:val="Heading1"/>
    <w:qFormat/>
    <w:rsid w:val="00ca27ab"/>
    <w:pPr>
      <w:numPr>
        <w:ilvl w:val="0"/>
        <w:numId w:val="5"/>
      </w:numPr>
    </w:pPr>
    <w:rPr>
      <w:rFonts w:ascii="Verdana" w:hAnsi="Verdana"/>
      <w:sz w:val="22"/>
      <w:szCs w:val="22"/>
    </w:rPr>
  </w:style>
  <w:style w:type="paragraph" w:styleId="StyleStyleTitre210ptToutenmajuscule" w:customStyle="1">
    <w:name w:val="Style Style Titre 2 + 10 pt + Tout en majuscule"/>
    <w:basedOn w:val="StyleTitre210ptCar"/>
    <w:qFormat/>
    <w:rsid w:val="00ca27ab"/>
    <w:pPr/>
    <w:rPr/>
  </w:style>
  <w:style w:type="paragraph" w:styleId="Corpsdetexte21" w:customStyle="1">
    <w:name w:val="Corps de texte 21"/>
    <w:basedOn w:val="Normal"/>
    <w:qFormat/>
    <w:rsid w:val="00ca27ab"/>
    <w:pPr>
      <w:overflowPunct w:val="true"/>
      <w:textAlignment w:val="baseline"/>
    </w:pPr>
    <w:rPr>
      <w:rFonts w:ascii="Times New Roman" w:hAnsi="Times New Roman" w:cs="Times New Roman"/>
      <w:sz w:val="24"/>
    </w:rPr>
  </w:style>
  <w:style w:type="paragraph" w:styleId="BalloonText">
    <w:name w:val="Balloon Text"/>
    <w:basedOn w:val="Normal"/>
    <w:semiHidden/>
    <w:qFormat/>
    <w:rsid w:val="00ca27ab"/>
    <w:pPr/>
    <w:rPr>
      <w:rFonts w:ascii="Tahoma" w:hAnsi="Tahoma" w:cs="Tahoma"/>
      <w:sz w:val="16"/>
      <w:szCs w:val="16"/>
    </w:rPr>
  </w:style>
  <w:style w:type="paragraph" w:styleId="CarCarCarCarCarCar1CarCarCar" w:customStyle="1">
    <w:name w:val="Car Car Car Car Car Car1 Car Car Car"/>
    <w:basedOn w:val="Normal"/>
    <w:qFormat/>
    <w:rsid w:val="00ca27ab"/>
    <w:pPr>
      <w:spacing w:lineRule="exact" w:line="240" w:before="60" w:after="160"/>
      <w:jc w:val="left"/>
    </w:pPr>
    <w:rPr>
      <w:rFonts w:ascii="Tahoma" w:hAnsi="Tahoma" w:cs="Times New Roman"/>
      <w:lang w:val="en-US" w:eastAsia="en-US"/>
    </w:rPr>
  </w:style>
  <w:style w:type="paragraph" w:styleId="BodyTextIndent3">
    <w:name w:val="Body Text Indent 3"/>
    <w:basedOn w:val="Normal"/>
    <w:qFormat/>
    <w:rsid w:val="00ca27ab"/>
    <w:pPr>
      <w:spacing w:before="60" w:after="120"/>
      <w:ind w:left="283"/>
    </w:pPr>
    <w:rPr>
      <w:sz w:val="16"/>
      <w:szCs w:val="16"/>
    </w:rPr>
  </w:style>
  <w:style w:type="paragraph" w:styleId="BodyTextIndent2">
    <w:name w:val="Body Text Indent 2"/>
    <w:basedOn w:val="Normal"/>
    <w:qFormat/>
    <w:rsid w:val="00ca27ab"/>
    <w:pPr>
      <w:spacing w:lineRule="auto" w:line="480" w:before="60" w:after="120"/>
      <w:ind w:left="283"/>
    </w:pPr>
    <w:rPr/>
  </w:style>
  <w:style w:type="paragraph" w:styleId="CarCarCarCarCarCar" w:customStyle="1">
    <w:name w:val="Car Car Car Car Car Car"/>
    <w:basedOn w:val="Normal"/>
    <w:qFormat/>
    <w:rsid w:val="00ca27ab"/>
    <w:pPr>
      <w:spacing w:before="60" w:after="240"/>
    </w:pPr>
    <w:rPr>
      <w:rFonts w:cs="Times New Roman"/>
      <w:b/>
      <w:caps/>
      <w:sz w:val="24"/>
      <w:lang w:eastAsia="en-US"/>
    </w:rPr>
  </w:style>
  <w:style w:type="paragraph" w:styleId="CarCarCarCarCarCarCar1" w:customStyle="1">
    <w:name w:val="Car Car Car Car Car Car Car1"/>
    <w:basedOn w:val="Normal"/>
    <w:qFormat/>
    <w:rsid w:val="00ca27ab"/>
    <w:pPr>
      <w:spacing w:lineRule="exact" w:line="240" w:before="60" w:after="160"/>
    </w:pPr>
    <w:rPr>
      <w:rFonts w:ascii="Tahoma" w:hAnsi="Tahoma" w:cs="Times New Roman"/>
      <w:lang w:val="en-US" w:eastAsia="en-US"/>
    </w:rPr>
  </w:style>
  <w:style w:type="paragraph" w:styleId="CarCarCarCarCarCarCarCarCarCarCarCarCarCarCarCar" w:customStyle="1">
    <w:name w:val="Car Car Car Car Car Car Car Car Car Car Car Car Car Car Car Car"/>
    <w:basedOn w:val="Normal"/>
    <w:qFormat/>
    <w:rsid w:val="00ca27ab"/>
    <w:pPr>
      <w:spacing w:lineRule="exact" w:line="240" w:before="60" w:after="160"/>
      <w:jc w:val="left"/>
    </w:pPr>
    <w:rPr>
      <w:rFonts w:ascii="Tahoma" w:hAnsi="Tahoma" w:cs="Times New Roman"/>
      <w:lang w:val="en-US" w:eastAsia="en-US"/>
    </w:rPr>
  </w:style>
  <w:style w:type="paragraph" w:styleId="Section" w:customStyle="1">
    <w:name w:val="Section"/>
    <w:basedOn w:val="Heading1"/>
    <w:next w:val="Titre2Titre211Car"/>
    <w:qFormat/>
    <w:rsid w:val="00ca27ab"/>
    <w:pPr>
      <w:keepNext w:val="true"/>
      <w:spacing w:before="240" w:after="240"/>
    </w:pPr>
    <w:rPr>
      <w:rFonts w:ascii="Verdana" w:hAnsi="Verdana"/>
      <w:sz w:val="24"/>
      <w:szCs w:val="24"/>
    </w:rPr>
  </w:style>
  <w:style w:type="paragraph" w:styleId="StyleTitre210pt" w:customStyle="1">
    <w:name w:val="Style Titre 2 + 10 pt"/>
    <w:basedOn w:val="Heading2"/>
    <w:qFormat/>
    <w:rsid w:val="00ca27ab"/>
    <w:pPr>
      <w:spacing w:before="120" w:after="120"/>
    </w:pPr>
    <w:rPr>
      <w:sz w:val="20"/>
    </w:rPr>
  </w:style>
  <w:style w:type="paragraph" w:styleId="StyleAvant3ptAprs3ptInterlignesimple" w:customStyle="1">
    <w:name w:val="Style Avant : 3 pt Après : 3 pt Interligne : simple"/>
    <w:basedOn w:val="Normal"/>
    <w:qFormat/>
    <w:rsid w:val="00ca27ab"/>
    <w:pPr>
      <w:numPr>
        <w:ilvl w:val="0"/>
        <w:numId w:val="8"/>
      </w:numPr>
    </w:pPr>
    <w:rPr/>
  </w:style>
  <w:style w:type="paragraph" w:styleId="Enumer1" w:customStyle="1">
    <w:name w:val="Enumer1"/>
    <w:basedOn w:val="Normal"/>
    <w:qFormat/>
    <w:rsid w:val="00ca27ab"/>
    <w:pPr>
      <w:numPr>
        <w:ilvl w:val="0"/>
        <w:numId w:val="9"/>
      </w:numPr>
      <w:spacing w:before="60" w:after="0"/>
      <w:ind w:hanging="357" w:left="924"/>
    </w:pPr>
    <w:rPr>
      <w:rFonts w:ascii="Arial" w:hAnsi="Arial" w:cs="Times New Roman"/>
      <w:color w:val="000000"/>
      <w:sz w:val="16"/>
      <w:szCs w:val="22"/>
    </w:rPr>
  </w:style>
  <w:style w:type="paragraph" w:styleId="CarCarCarCarCarCar1CarCarCarCarCarCarCarCarCarCar" w:customStyle="1">
    <w:name w:val="Car Car Car Car Car Car1 Car Car Car Car Car Car Car Car Car Car"/>
    <w:basedOn w:val="Normal"/>
    <w:qFormat/>
    <w:rsid w:val="00ca27ab"/>
    <w:pPr>
      <w:spacing w:lineRule="exact" w:line="240" w:before="60" w:after="160"/>
      <w:jc w:val="left"/>
    </w:pPr>
    <w:rPr>
      <w:rFonts w:ascii="Tahoma" w:hAnsi="Tahoma" w:cs="Times New Roman"/>
      <w:lang w:val="en-US" w:eastAsia="en-US"/>
    </w:rPr>
  </w:style>
  <w:style w:type="paragraph" w:styleId="StyleStyleStyleTitre2Avant12ptAprs3ptAvant6" w:customStyle="1">
    <w:name w:val="Style Style Style Titre 2 + Avant : 12 pt Après : 3 pt + Avant : 6 ..."/>
    <w:basedOn w:val="Normal"/>
    <w:qFormat/>
    <w:rsid w:val="00ca27ab"/>
    <w:pPr>
      <w:keepNext w:val="true"/>
      <w:tabs>
        <w:tab w:val="clear" w:pos="708"/>
        <w:tab w:val="center" w:pos="1701" w:leader="none"/>
      </w:tabs>
      <w:spacing w:before="120" w:after="120"/>
      <w:outlineLvl w:val="1"/>
    </w:pPr>
    <w:rPr>
      <w:rFonts w:cs="Times New Roman"/>
      <w:b/>
      <w:bCs/>
    </w:rPr>
  </w:style>
  <w:style w:type="paragraph" w:styleId="Nomral" w:customStyle="1">
    <w:name w:val="Nomral"/>
    <w:basedOn w:val="SECTIONTITRE1"/>
    <w:qFormat/>
    <w:rsid w:val="00ca27ab"/>
    <w:pPr>
      <w:numPr>
        <w:ilvl w:val="0"/>
        <w:numId w:val="0"/>
      </w:numPr>
    </w:pPr>
    <w:rPr>
      <w:i/>
      <w:color w:val="0000FF"/>
    </w:rPr>
  </w:style>
  <w:style w:type="paragraph" w:styleId="StyleStyle3LatinTimesNewRomanComplexeTimesNewRoman" w:customStyle="1">
    <w:name w:val="Style Style3 + (Latin) Times New Roman (Complexe) Times New Roman..."/>
    <w:basedOn w:val="Normal"/>
    <w:qFormat/>
    <w:rsid w:val="005e530d"/>
    <w:pPr>
      <w:spacing w:before="240" w:after="240"/>
      <w:ind w:left="284"/>
    </w:pPr>
    <w:rPr>
      <w:rFonts w:ascii="Times New Roman" w:hAnsi="Times New Roman" w:cs="Times New Roman"/>
      <w:b/>
      <w:bCs/>
      <w:sz w:val="24"/>
      <w:szCs w:val="24"/>
    </w:rPr>
  </w:style>
  <w:style w:type="paragraph" w:styleId="Retraitcorpsdetexte21" w:customStyle="1">
    <w:name w:val="Retrait corps de texte 21"/>
    <w:basedOn w:val="Normal"/>
    <w:qFormat/>
    <w:rsid w:val="00616ba7"/>
    <w:pPr>
      <w:overflowPunct w:val="true"/>
      <w:spacing w:before="0" w:after="120"/>
      <w:ind w:left="284"/>
      <w:textAlignment w:val="baseline"/>
    </w:pPr>
    <w:rPr>
      <w:rFonts w:ascii="Arial" w:hAnsi="Arial" w:cs="Times New Roman"/>
    </w:rPr>
  </w:style>
  <w:style w:type="paragraph" w:styleId="NormalWeb">
    <w:name w:val="Normal (Web)"/>
    <w:basedOn w:val="Normal"/>
    <w:qFormat/>
    <w:rsid w:val="00ca17d0"/>
    <w:pPr>
      <w:spacing w:beforeAutospacing="1" w:afterAutospacing="1"/>
      <w:jc w:val="left"/>
    </w:pPr>
    <w:rPr>
      <w:rFonts w:ascii="Times New Roman" w:hAnsi="Times New Roman" w:eastAsia="MS Mincho" w:cs="Times New Roman"/>
      <w:sz w:val="24"/>
      <w:szCs w:val="24"/>
      <w:lang w:eastAsia="ja-JP"/>
    </w:rPr>
  </w:style>
  <w:style w:type="paragraph" w:styleId="AnnotationText">
    <w:name w:val="Annotation Text"/>
    <w:basedOn w:val="Normal"/>
    <w:link w:val="CommentaireCar"/>
    <w:rsid w:val="008e51de"/>
    <w:pPr/>
    <w:rPr/>
  </w:style>
  <w:style w:type="paragraph" w:styleId="annotationsubject">
    <w:name w:val="annotation subject"/>
    <w:basedOn w:val="AnnotationText"/>
    <w:next w:val="AnnotationText"/>
    <w:link w:val="ObjetducommentaireCar"/>
    <w:qFormat/>
    <w:rsid w:val="008e51de"/>
    <w:pPr/>
    <w:rPr>
      <w:b/>
      <w:bCs/>
    </w:rPr>
  </w:style>
  <w:style w:type="paragraph" w:styleId="NormalNT" w:customStyle="1">
    <w:name w:val="Normal NT"/>
    <w:basedOn w:val="Normal"/>
    <w:qFormat/>
    <w:rsid w:val="00e02b88"/>
    <w:pPr>
      <w:spacing w:before="0" w:after="120"/>
      <w:ind w:firstLine="567"/>
    </w:pPr>
    <w:rPr>
      <w:rFonts w:ascii="Arial" w:hAnsi="Arial" w:cs="Times New Roman"/>
    </w:rPr>
  </w:style>
  <w:style w:type="paragraph" w:styleId="Style11" w:customStyle="1">
    <w:name w:val="Style1"/>
    <w:basedOn w:val="Normal"/>
    <w:uiPriority w:val="99"/>
    <w:qFormat/>
    <w:rsid w:val="00e02b88"/>
    <w:pPr>
      <w:widowControl w:val="false"/>
    </w:pPr>
    <w:rPr>
      <w:rFonts w:ascii="Century Gothic" w:hAnsi="Century Gothic" w:cs="Times New Roman"/>
      <w:szCs w:val="24"/>
    </w:rPr>
  </w:style>
  <w:style w:type="paragraph" w:styleId="Dila" w:customStyle="1">
    <w:name w:val="Dila"/>
    <w:basedOn w:val="Normal"/>
    <w:link w:val="DilaCar"/>
    <w:qFormat/>
    <w:rsid w:val="00e02b88"/>
    <w:pPr>
      <w:overflowPunct w:val="true"/>
      <w:spacing w:before="0" w:after="120"/>
      <w:textAlignment w:val="baseline"/>
    </w:pPr>
    <w:rPr>
      <w:rFonts w:cs="Times New Roman"/>
    </w:rPr>
  </w:style>
  <w:style w:type="paragraph" w:styleId="CANBT" w:customStyle="1">
    <w:name w:val="CANBT"/>
    <w:basedOn w:val="Normal"/>
    <w:link w:val="CANBTCar"/>
    <w:qFormat/>
    <w:rsid w:val="00145a9d"/>
    <w:pPr>
      <w:widowControl w:val="false"/>
      <w:spacing w:before="0" w:after="120"/>
    </w:pPr>
    <w:rPr>
      <w:rFonts w:cs="Times New Roman"/>
    </w:rPr>
  </w:style>
  <w:style w:type="paragraph" w:styleId="Revision">
    <w:name w:val="Revision"/>
    <w:uiPriority w:val="99"/>
    <w:semiHidden/>
    <w:qFormat/>
    <w:rsid w:val="005561a8"/>
    <w:pPr>
      <w:widowControl/>
      <w:suppressAutoHyphens w:val="true"/>
      <w:bidi w:val="0"/>
      <w:spacing w:before="0" w:after="0"/>
      <w:jc w:val="left"/>
    </w:pPr>
    <w:rPr>
      <w:rFonts w:ascii="Verdana" w:hAnsi="Verdana" w:eastAsia="Times New Roman" w:cs="Arial"/>
      <w:color w:val="auto"/>
      <w:kern w:val="0"/>
      <w:sz w:val="20"/>
      <w:szCs w:val="20"/>
      <w:lang w:val="fr-FR" w:eastAsia="fr-FR" w:bidi="ar-SA"/>
    </w:rPr>
  </w:style>
  <w:style w:type="paragraph" w:styleId="western" w:customStyle="1">
    <w:name w:val="western"/>
    <w:basedOn w:val="Normal"/>
    <w:qFormat/>
    <w:rsid w:val="00734c35"/>
    <w:pPr>
      <w:spacing w:lineRule="auto" w:line="312" w:before="62" w:after="62"/>
      <w:jc w:val="center"/>
    </w:pPr>
    <w:rPr>
      <w:rFonts w:ascii="Arial" w:hAnsi="Arial"/>
      <w:b/>
      <w:bCs/>
      <w:color w:val="000000"/>
      <w:sz w:val="28"/>
      <w:szCs w:val="28"/>
    </w:rPr>
  </w:style>
  <w:style w:type="paragraph" w:styleId="ListParagraph">
    <w:name w:val="List Paragraph"/>
    <w:basedOn w:val="Normal"/>
    <w:uiPriority w:val="34"/>
    <w:qFormat/>
    <w:rsid w:val="00166169"/>
    <w:pPr>
      <w:spacing w:before="60" w:after="60"/>
      <w:ind w:left="720"/>
      <w:contextualSpacing/>
    </w:pPr>
    <w:rPr/>
  </w:style>
  <w:style w:type="paragraph" w:styleId="DocumentMap">
    <w:name w:val="Document Map"/>
    <w:basedOn w:val="Normal"/>
    <w:link w:val="ExplorateurdedocumentsCar"/>
    <w:semiHidden/>
    <w:unhideWhenUsed/>
    <w:qFormat/>
    <w:rsid w:val="001c4b0a"/>
    <w:pPr>
      <w:spacing w:before="0" w:after="0"/>
    </w:pPr>
    <w:rPr>
      <w:rFonts w:ascii="Tahoma" w:hAnsi="Tahoma" w:cs="Tahoma"/>
      <w:sz w:val="16"/>
      <w:szCs w:val="16"/>
    </w:rPr>
  </w:style>
  <w:style w:type="paragraph" w:styleId="Paragraphe" w:customStyle="1">
    <w:name w:val="Paragraphe"/>
    <w:basedOn w:val="Normal"/>
    <w:link w:val="ParagrapheCar"/>
    <w:qFormat/>
    <w:rsid w:val="00b93f3c"/>
    <w:pPr/>
    <w:rPr>
      <w:rFonts w:ascii="Arial" w:hAnsi="Arial"/>
      <w:kern w:val="2"/>
    </w:rPr>
  </w:style>
  <w:style w:type="paragraph" w:styleId="Centre" w:customStyle="1">
    <w:name w:val="Centre"/>
    <w:basedOn w:val="Normal"/>
    <w:qFormat/>
    <w:rsid w:val="00b93f3c"/>
    <w:pPr>
      <w:spacing w:before="0" w:after="120"/>
      <w:jc w:val="center"/>
    </w:pPr>
    <w:rPr>
      <w:rFonts w:ascii="Arial" w:hAnsi="Arial" w:cs="Times New Roman"/>
    </w:rPr>
  </w:style>
  <w:style w:type="paragraph" w:styleId="Contenudetableau">
    <w:name w:val="Contenu de tableau"/>
    <w:basedOn w:val="Normal"/>
    <w:qFormat/>
    <w:pPr>
      <w:suppressLineNumbers/>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e8416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8</Pages>
  <Words>2132</Words>
  <Characters>11675</Characters>
  <CharactersWithSpaces>13666</CharactersWithSpaces>
  <Paragraphs>136</Paragraphs>
  <Company>DILA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2025-01-13T15:29:51Z</dcterms:created>
  <dc:creator/>
  <dc:description/>
  <dc:language>fr-FR</dc:language>
  <cp:lastModifiedBy/>
  <cp:revision>1</cp:revision>
  <dc:subject>Annexe 1 au RC N°11084</dc:subject>
  <dc:title/>
</cp:coreProperties>
</file>

<file path=docProps/custom.xml><?xml version="1.0" encoding="utf-8"?>
<Properties xmlns="http://schemas.openxmlformats.org/officeDocument/2006/custom-properties" xmlns:vt="http://schemas.openxmlformats.org/officeDocument/2006/docPropsVTypes"/>
</file>