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E14" w:rsidRPr="009767EA" w:rsidRDefault="00392E14" w:rsidP="004070C2">
      <w:pPr>
        <w:tabs>
          <w:tab w:val="center" w:pos="4536"/>
        </w:tabs>
        <w:spacing w:line="240" w:lineRule="atLeast"/>
        <w:ind w:right="-28"/>
        <w:rPr>
          <w:rFonts w:ascii="Arial" w:hAnsi="Arial" w:cs="Arial"/>
          <w:b/>
          <w:color w:val="000080"/>
          <w:sz w:val="32"/>
          <w:szCs w:val="32"/>
        </w:rPr>
      </w:pPr>
      <w:r w:rsidRPr="003A08CF">
        <w:rPr>
          <w:rFonts w:ascii="Arial" w:hAnsi="Arial" w:cs="Arial"/>
          <w:noProof/>
          <w:sz w:val="18"/>
          <w:szCs w:val="18"/>
          <w:lang w:eastAsia="ja-JP"/>
        </w:rPr>
        <w:drawing>
          <wp:anchor distT="0" distB="0" distL="114300" distR="114300" simplePos="0" relativeHeight="251659264" behindDoc="1" locked="0" layoutInCell="1" allowOverlap="1" wp14:anchorId="43986EF3" wp14:editId="49E53CBD">
            <wp:simplePos x="0" y="0"/>
            <wp:positionH relativeFrom="page">
              <wp:posOffset>487045</wp:posOffset>
            </wp:positionH>
            <wp:positionV relativeFrom="page">
              <wp:posOffset>560070</wp:posOffset>
            </wp:positionV>
            <wp:extent cx="756000" cy="756000"/>
            <wp:effectExtent l="0" t="0" r="6350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92E14" w:rsidRPr="009767EA" w:rsidRDefault="00392E14" w:rsidP="00392E14">
      <w:pPr>
        <w:tabs>
          <w:tab w:val="center" w:pos="4536"/>
        </w:tabs>
        <w:spacing w:line="240" w:lineRule="atLeast"/>
        <w:ind w:right="-28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9767EA">
        <w:rPr>
          <w:rFonts w:ascii="Arial" w:hAnsi="Arial" w:cs="Arial"/>
          <w:b/>
          <w:color w:val="002060"/>
          <w:sz w:val="32"/>
          <w:szCs w:val="32"/>
        </w:rPr>
        <w:t>DELEGATION BRETAGNE ET PAYS DE LA LOIRE</w:t>
      </w:r>
    </w:p>
    <w:p w:rsidR="00392E14" w:rsidRPr="009767EA" w:rsidRDefault="00392E14" w:rsidP="00392E14">
      <w:pPr>
        <w:spacing w:line="360" w:lineRule="atLeast"/>
        <w:ind w:right="-28"/>
        <w:rPr>
          <w:rFonts w:ascii="Arial" w:hAnsi="Arial" w:cs="Arial"/>
          <w:color w:val="002060"/>
          <w:sz w:val="22"/>
          <w:szCs w:val="22"/>
        </w:rPr>
      </w:pPr>
    </w:p>
    <w:p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</w:p>
    <w:p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>CADRE DE REPONSE TECHNIQUE</w:t>
      </w:r>
    </w:p>
    <w:p w:rsidR="00392E14" w:rsidRPr="009767EA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</w:p>
    <w:p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  <w:r>
        <w:rPr>
          <w:rFonts w:ascii="Arial" w:hAnsi="Arial" w:cs="Arial"/>
          <w:b/>
          <w:caps/>
          <w:color w:val="002060"/>
        </w:rPr>
        <w:t>CRT</w:t>
      </w:r>
      <w:r w:rsidRPr="009767EA">
        <w:rPr>
          <w:rFonts w:ascii="Arial" w:hAnsi="Arial" w:cs="Arial"/>
          <w:b/>
          <w:caps/>
          <w:color w:val="002060"/>
        </w:rPr>
        <w:t xml:space="preserve"> </w:t>
      </w:r>
      <w:r w:rsidR="00AD627C">
        <w:rPr>
          <w:rFonts w:ascii="Arial" w:hAnsi="Arial" w:cs="Arial"/>
          <w:b/>
          <w:caps/>
          <w:color w:val="002060"/>
        </w:rPr>
        <w:t>n</w:t>
      </w:r>
      <w:r w:rsidR="004070C2">
        <w:rPr>
          <w:rFonts w:ascii="Arial" w:hAnsi="Arial" w:cs="Arial"/>
          <w:b/>
          <w:caps/>
          <w:color w:val="002060"/>
        </w:rPr>
        <w:t>°2024-09-1</w:t>
      </w:r>
      <w:r w:rsidRPr="009767EA">
        <w:rPr>
          <w:rFonts w:ascii="Arial" w:hAnsi="Arial" w:cs="Arial"/>
          <w:b/>
          <w:caps/>
          <w:color w:val="002060"/>
        </w:rPr>
        <w:t xml:space="preserve"> </w:t>
      </w:r>
    </w:p>
    <w:p w:rsid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:rsidR="0089251C" w:rsidRDefault="0045346A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  <w:r w:rsidRPr="0045346A">
        <w:rPr>
          <w:rFonts w:ascii="Arial" w:hAnsi="Arial" w:cs="Arial"/>
          <w:b/>
          <w:color w:val="002060"/>
        </w:rPr>
        <w:t xml:space="preserve">Acquisition d’un </w:t>
      </w:r>
      <w:proofErr w:type="spellStart"/>
      <w:r w:rsidRPr="0045346A">
        <w:rPr>
          <w:rFonts w:ascii="Arial" w:hAnsi="Arial" w:cs="Arial"/>
          <w:b/>
          <w:color w:val="002060"/>
        </w:rPr>
        <w:t>spectrofluorimétre</w:t>
      </w:r>
      <w:proofErr w:type="spellEnd"/>
      <w:r w:rsidRPr="0045346A">
        <w:rPr>
          <w:rFonts w:ascii="Arial" w:hAnsi="Arial" w:cs="Arial"/>
          <w:b/>
          <w:color w:val="002060"/>
        </w:rPr>
        <w:t xml:space="preserve"> pour la mesure d’émission </w:t>
      </w:r>
    </w:p>
    <w:p w:rsidR="00392E14" w:rsidRDefault="0045346A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olor w:val="002060"/>
        </w:rPr>
      </w:pPr>
      <w:bookmarkStart w:id="0" w:name="_GoBack"/>
      <w:bookmarkEnd w:id="0"/>
      <w:r w:rsidRPr="0045346A">
        <w:rPr>
          <w:rFonts w:ascii="Arial" w:hAnsi="Arial" w:cs="Arial"/>
          <w:b/>
          <w:color w:val="002060"/>
        </w:rPr>
        <w:t>dans la gamme proche-infrarouge</w:t>
      </w:r>
    </w:p>
    <w:p w:rsidR="00392E14" w:rsidRPr="00392E14" w:rsidRDefault="00392E14" w:rsidP="00392E14">
      <w:pPr>
        <w:pStyle w:val="Corpsdetext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"/>
        <w:jc w:val="center"/>
        <w:rPr>
          <w:rFonts w:ascii="Arial" w:hAnsi="Arial" w:cs="Arial"/>
          <w:b/>
          <w:caps/>
          <w:color w:val="002060"/>
        </w:rPr>
      </w:pPr>
    </w:p>
    <w:p w:rsidR="00392E14" w:rsidRPr="00E02BA1" w:rsidRDefault="00392E14" w:rsidP="00392E14">
      <w:pPr>
        <w:pStyle w:val="Paragraphedeliste"/>
        <w:autoSpaceDE w:val="0"/>
        <w:autoSpaceDN w:val="0"/>
        <w:adjustRightInd w:val="0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392E14" w:rsidRPr="009767EA" w:rsidRDefault="00392E14" w:rsidP="00392E1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767EA">
        <w:rPr>
          <w:rFonts w:ascii="Arial" w:hAnsi="Arial" w:cs="Arial"/>
          <w:b/>
          <w:bCs/>
          <w:sz w:val="22"/>
          <w:szCs w:val="22"/>
        </w:rPr>
        <w:t>LE CENTRE NATIONAL DE LA RECHERCHE SCIENTIFIQUE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Établissement Public à caractère Scientifique et Technologique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Délégation Bretagne et Pays de Loire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Parc ALCYONE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1, rue André et Yvonne Meynier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 xml:space="preserve">CS 26936 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35 069 RENNES CEDEX</w:t>
      </w: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:rsidR="00392E14" w:rsidRPr="009767EA" w:rsidRDefault="00392E14" w:rsidP="00392E14">
      <w:pPr>
        <w:jc w:val="both"/>
        <w:rPr>
          <w:rFonts w:ascii="Arial" w:hAnsi="Arial" w:cs="Arial"/>
          <w:sz w:val="22"/>
          <w:szCs w:val="22"/>
        </w:rPr>
      </w:pPr>
      <w:r w:rsidRPr="009767EA">
        <w:rPr>
          <w:rFonts w:ascii="Arial" w:hAnsi="Arial" w:cs="Arial"/>
          <w:sz w:val="22"/>
          <w:szCs w:val="22"/>
        </w:rPr>
        <w:t>N° SIRET: 180 089 013 06657</w:t>
      </w:r>
    </w:p>
    <w:p w:rsidR="002A0484" w:rsidRDefault="002A0484">
      <w:pPr>
        <w:spacing w:after="160" w:line="259" w:lineRule="auto"/>
      </w:pPr>
    </w:p>
    <w:p w:rsidR="00897E0E" w:rsidRPr="00D57456" w:rsidRDefault="00897E0E" w:rsidP="00897E0E">
      <w:pPr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Les réponses apportées par le candidat dans le CCRT deviennent contractuelles dans le cadre de l’exécution du marché.</w:t>
      </w:r>
    </w:p>
    <w:p w:rsidR="002A0484" w:rsidRDefault="002A0484">
      <w:pPr>
        <w:spacing w:after="160" w:line="259" w:lineRule="auto"/>
      </w:pPr>
    </w:p>
    <w:p w:rsidR="00D57456" w:rsidRDefault="00D57456" w:rsidP="00D57456">
      <w:pPr>
        <w:jc w:val="both"/>
        <w:rPr>
          <w:rFonts w:ascii="Arial" w:hAnsi="Arial" w:cs="Arial"/>
          <w:color w:val="000000"/>
          <w:u w:val="single"/>
        </w:rPr>
      </w:pPr>
      <w:r w:rsidRPr="00D57456">
        <w:rPr>
          <w:rFonts w:ascii="Arial" w:hAnsi="Arial" w:cs="Arial"/>
          <w:color w:val="000000"/>
          <w:u w:val="single"/>
        </w:rPr>
        <w:t>Les candidats sont informés qu’</w:t>
      </w:r>
      <w:r>
        <w:rPr>
          <w:rFonts w:ascii="Arial" w:hAnsi="Arial" w:cs="Arial"/>
          <w:color w:val="000000"/>
          <w:u w:val="single"/>
        </w:rPr>
        <w:t xml:space="preserve">en cas d'absence de réponse </w:t>
      </w:r>
      <w:r w:rsidR="00897E0E">
        <w:rPr>
          <w:rFonts w:ascii="Arial" w:hAnsi="Arial" w:cs="Arial"/>
          <w:color w:val="000000"/>
          <w:u w:val="single"/>
        </w:rPr>
        <w:t xml:space="preserve">aux différents items identifiés ci-après, cela ne rend pas leur </w:t>
      </w:r>
      <w:r>
        <w:rPr>
          <w:rFonts w:ascii="Arial" w:hAnsi="Arial" w:cs="Arial"/>
          <w:color w:val="000000"/>
          <w:u w:val="single"/>
        </w:rPr>
        <w:t>offre irrégulière mais pénalisera son évaluation pour l'analyse du critère concern</w:t>
      </w:r>
      <w:r w:rsidR="00897E0E">
        <w:rPr>
          <w:rFonts w:ascii="Arial" w:hAnsi="Arial" w:cs="Arial"/>
          <w:color w:val="000000"/>
          <w:u w:val="single"/>
        </w:rPr>
        <w:t>é.</w:t>
      </w:r>
    </w:p>
    <w:tbl>
      <w:tblPr>
        <w:tblStyle w:val="Grilledutableau"/>
        <w:tblpPr w:leftFromText="141" w:rightFromText="141" w:vertAnchor="page" w:horzAnchor="margin" w:tblpY="9346"/>
        <w:tblW w:w="9776" w:type="dxa"/>
        <w:tblLook w:val="04A0" w:firstRow="1" w:lastRow="0" w:firstColumn="1" w:lastColumn="0" w:noHBand="0" w:noVBand="1"/>
      </w:tblPr>
      <w:tblGrid>
        <w:gridCol w:w="1694"/>
        <w:gridCol w:w="1699"/>
        <w:gridCol w:w="2596"/>
        <w:gridCol w:w="2404"/>
        <w:gridCol w:w="1383"/>
      </w:tblGrid>
      <w:tr w:rsidR="004070C2" w:rsidRPr="00897E0E" w:rsidTr="004070C2">
        <w:trPr>
          <w:trHeight w:val="566"/>
        </w:trPr>
        <w:tc>
          <w:tcPr>
            <w:tcW w:w="3393" w:type="dxa"/>
            <w:gridSpan w:val="2"/>
            <w:shd w:val="clear" w:color="auto" w:fill="9CC2E5" w:themeFill="accent1" w:themeFillTint="99"/>
            <w:vAlign w:val="center"/>
          </w:tcPr>
          <w:p w:rsidR="004070C2" w:rsidRPr="00897E0E" w:rsidRDefault="004070C2" w:rsidP="004070C2">
            <w:pPr>
              <w:rPr>
                <w:rFonts w:ascii="Arial" w:hAnsi="Arial" w:cs="Arial"/>
                <w:b/>
              </w:rPr>
            </w:pPr>
            <w:r w:rsidRPr="00897E0E">
              <w:rPr>
                <w:rFonts w:ascii="Arial" w:hAnsi="Arial" w:cs="Arial"/>
                <w:b/>
              </w:rPr>
              <w:t>Dans le cadre de l’exécution de ce marché, quelles sont les garanties apportées par le soumissionnaire en matière de…</w:t>
            </w:r>
            <w:r w:rsidRPr="00897E0E">
              <w:rPr>
                <w:rFonts w:ascii="Arial" w:hAnsi="Arial" w:cs="Arial"/>
                <w:b/>
              </w:rPr>
              <w:br w:type="page"/>
            </w:r>
          </w:p>
        </w:tc>
        <w:tc>
          <w:tcPr>
            <w:tcW w:w="2596" w:type="dxa"/>
            <w:shd w:val="clear" w:color="auto" w:fill="9CC2E5" w:themeFill="accent1" w:themeFillTint="99"/>
            <w:vAlign w:val="center"/>
          </w:tcPr>
          <w:p w:rsidR="004070C2" w:rsidRPr="00897E0E" w:rsidRDefault="004070C2" w:rsidP="004070C2">
            <w:pPr>
              <w:rPr>
                <w:rFonts w:ascii="Arial" w:hAnsi="Arial" w:cs="Arial"/>
                <w:b/>
              </w:rPr>
            </w:pPr>
            <w:r w:rsidRPr="00897E0E">
              <w:rPr>
                <w:rFonts w:ascii="Arial" w:hAnsi="Arial" w:cs="Arial"/>
                <w:b/>
              </w:rPr>
              <w:t>Réponse apportée par le soumissionnaire</w:t>
            </w:r>
          </w:p>
        </w:tc>
        <w:tc>
          <w:tcPr>
            <w:tcW w:w="2404" w:type="dxa"/>
            <w:shd w:val="clear" w:color="auto" w:fill="9CC2E5" w:themeFill="accent1" w:themeFillTint="99"/>
            <w:vAlign w:val="center"/>
          </w:tcPr>
          <w:p w:rsidR="004070C2" w:rsidRPr="00897E0E" w:rsidRDefault="004070C2" w:rsidP="004070C2">
            <w:pPr>
              <w:rPr>
                <w:rFonts w:ascii="Arial" w:hAnsi="Arial" w:cs="Arial"/>
                <w:b/>
              </w:rPr>
            </w:pPr>
            <w:r w:rsidRPr="00897E0E">
              <w:rPr>
                <w:rFonts w:ascii="Arial" w:hAnsi="Arial" w:cs="Arial"/>
                <w:b/>
              </w:rPr>
              <w:t xml:space="preserve">Page et nom du document de l’offre y faisant référence </w:t>
            </w:r>
          </w:p>
        </w:tc>
        <w:tc>
          <w:tcPr>
            <w:tcW w:w="1383" w:type="dxa"/>
            <w:shd w:val="clear" w:color="auto" w:fill="9CC2E5" w:themeFill="accent1" w:themeFillTint="99"/>
            <w:vAlign w:val="center"/>
          </w:tcPr>
          <w:p w:rsidR="004070C2" w:rsidRPr="00897E0E" w:rsidRDefault="004070C2" w:rsidP="004070C2">
            <w:pPr>
              <w:rPr>
                <w:rFonts w:ascii="Arial" w:hAnsi="Arial" w:cs="Arial"/>
                <w:b/>
              </w:rPr>
            </w:pPr>
            <w:r w:rsidRPr="00897E0E">
              <w:rPr>
                <w:rFonts w:ascii="Arial" w:hAnsi="Arial" w:cs="Arial"/>
                <w:b/>
              </w:rPr>
              <w:t>Pondération</w:t>
            </w:r>
          </w:p>
        </w:tc>
      </w:tr>
      <w:tr w:rsidR="004070C2" w:rsidRPr="00392E14" w:rsidTr="004070C2">
        <w:trPr>
          <w:trHeight w:val="495"/>
        </w:trPr>
        <w:tc>
          <w:tcPr>
            <w:tcW w:w="1694" w:type="dxa"/>
            <w:vMerge w:val="restart"/>
            <w:shd w:val="clear" w:color="auto" w:fill="9CC2E5" w:themeFill="accent1" w:themeFillTint="99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  <w:r w:rsidRPr="00392E14">
              <w:rPr>
                <w:rFonts w:ascii="Arial" w:hAnsi="Arial" w:cs="Arial"/>
              </w:rPr>
              <w:t xml:space="preserve">Consommation électrique </w:t>
            </w:r>
            <w:r>
              <w:rPr>
                <w:rFonts w:ascii="Arial" w:hAnsi="Arial" w:cs="Arial"/>
              </w:rPr>
              <w:t xml:space="preserve">de </w:t>
            </w:r>
            <w:r w:rsidRPr="00392E14">
              <w:rPr>
                <w:rFonts w:ascii="Arial" w:hAnsi="Arial" w:cs="Arial"/>
              </w:rPr>
              <w:t xml:space="preserve">l’équipement </w:t>
            </w:r>
          </w:p>
        </w:tc>
        <w:tc>
          <w:tcPr>
            <w:tcW w:w="1699" w:type="dxa"/>
            <w:shd w:val="clear" w:color="auto" w:fill="9CC2E5" w:themeFill="accent1" w:themeFillTint="99"/>
            <w:vAlign w:val="center"/>
          </w:tcPr>
          <w:p w:rsidR="004070C2" w:rsidRPr="00392E14" w:rsidRDefault="004070C2" w:rsidP="004070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veille</w:t>
            </w:r>
          </w:p>
        </w:tc>
        <w:tc>
          <w:tcPr>
            <w:tcW w:w="2596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Merge w:val="restart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point</w:t>
            </w:r>
          </w:p>
        </w:tc>
      </w:tr>
      <w:tr w:rsidR="004070C2" w:rsidRPr="00392E14" w:rsidTr="004070C2">
        <w:trPr>
          <w:trHeight w:val="495"/>
        </w:trPr>
        <w:tc>
          <w:tcPr>
            <w:tcW w:w="1694" w:type="dxa"/>
            <w:vMerge/>
            <w:shd w:val="clear" w:color="auto" w:fill="9CC2E5" w:themeFill="accent1" w:themeFillTint="99"/>
            <w:vAlign w:val="center"/>
          </w:tcPr>
          <w:p w:rsidR="004070C2" w:rsidRPr="00392E14" w:rsidRDefault="004070C2" w:rsidP="004070C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9" w:type="dxa"/>
            <w:shd w:val="clear" w:color="auto" w:fill="9CC2E5" w:themeFill="accent1" w:themeFillTint="99"/>
            <w:vAlign w:val="center"/>
          </w:tcPr>
          <w:p w:rsidR="004070C2" w:rsidRPr="00392E14" w:rsidRDefault="004070C2" w:rsidP="004070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fonctionnement</w:t>
            </w:r>
          </w:p>
        </w:tc>
        <w:tc>
          <w:tcPr>
            <w:tcW w:w="2596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Merge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</w:tc>
      </w:tr>
      <w:tr w:rsidR="004070C2" w:rsidRPr="00392E14" w:rsidTr="004070C2">
        <w:trPr>
          <w:trHeight w:val="750"/>
        </w:trPr>
        <w:tc>
          <w:tcPr>
            <w:tcW w:w="3393" w:type="dxa"/>
            <w:gridSpan w:val="2"/>
            <w:shd w:val="clear" w:color="auto" w:fill="9CC2E5" w:themeFill="accent1" w:themeFillTint="99"/>
            <w:vAlign w:val="center"/>
          </w:tcPr>
          <w:p w:rsidR="004070C2" w:rsidRPr="00392E14" w:rsidRDefault="004070C2" w:rsidP="004070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Indice de réparabilité de l’équipement</w:t>
            </w:r>
          </w:p>
        </w:tc>
        <w:tc>
          <w:tcPr>
            <w:tcW w:w="2596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point</w:t>
            </w:r>
          </w:p>
        </w:tc>
      </w:tr>
      <w:tr w:rsidR="004070C2" w:rsidRPr="00392E14" w:rsidTr="004070C2">
        <w:trPr>
          <w:trHeight w:val="1253"/>
        </w:trPr>
        <w:tc>
          <w:tcPr>
            <w:tcW w:w="3393" w:type="dxa"/>
            <w:gridSpan w:val="2"/>
            <w:shd w:val="clear" w:color="auto" w:fill="9CC2E5" w:themeFill="accent1" w:themeFillTint="99"/>
            <w:vAlign w:val="center"/>
          </w:tcPr>
          <w:p w:rsidR="004070C2" w:rsidRPr="00392E14" w:rsidRDefault="004070C2" w:rsidP="004070C2">
            <w:pPr>
              <w:jc w:val="both"/>
              <w:rPr>
                <w:rFonts w:ascii="Arial" w:hAnsi="Arial" w:cs="Arial"/>
              </w:rPr>
            </w:pPr>
            <w:r w:rsidRPr="00392E14">
              <w:rPr>
                <w:rFonts w:ascii="Arial" w:hAnsi="Arial" w:cs="Arial"/>
              </w:rPr>
              <w:t>Durée de disponibilité et de commercialisation des pièces détachées par rapport à la date d’acquisition du matériel</w:t>
            </w:r>
          </w:p>
        </w:tc>
        <w:tc>
          <w:tcPr>
            <w:tcW w:w="2596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point</w:t>
            </w:r>
          </w:p>
        </w:tc>
      </w:tr>
      <w:tr w:rsidR="004070C2" w:rsidRPr="00392E14" w:rsidTr="004070C2">
        <w:trPr>
          <w:trHeight w:val="1416"/>
        </w:trPr>
        <w:tc>
          <w:tcPr>
            <w:tcW w:w="3393" w:type="dxa"/>
            <w:gridSpan w:val="2"/>
            <w:shd w:val="clear" w:color="auto" w:fill="9CC2E5" w:themeFill="accent1" w:themeFillTint="99"/>
            <w:vAlign w:val="center"/>
          </w:tcPr>
          <w:p w:rsidR="004070C2" w:rsidRPr="00392E14" w:rsidRDefault="004070C2" w:rsidP="004070C2">
            <w:pPr>
              <w:jc w:val="both"/>
              <w:rPr>
                <w:rFonts w:ascii="Arial" w:hAnsi="Arial" w:cs="Arial"/>
              </w:rPr>
            </w:pPr>
            <w:r w:rsidRPr="00392E14">
              <w:rPr>
                <w:rFonts w:ascii="Arial" w:hAnsi="Arial" w:cs="Arial"/>
              </w:rPr>
              <w:t>Empreinte carbone en équivalent kg CO2 pour la phase de fabrication</w:t>
            </w:r>
            <w:r>
              <w:rPr>
                <w:rFonts w:ascii="Arial" w:hAnsi="Arial" w:cs="Arial"/>
              </w:rPr>
              <w:t>,</w:t>
            </w:r>
            <w:r w:rsidRPr="00392E14">
              <w:rPr>
                <w:rFonts w:ascii="Arial" w:hAnsi="Arial" w:cs="Arial"/>
              </w:rPr>
              <w:t xml:space="preserve"> en détaillant les modalités de calcul retenues pour le calcul de cette empreinte carbone</w:t>
            </w:r>
          </w:p>
        </w:tc>
        <w:tc>
          <w:tcPr>
            <w:tcW w:w="2596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</w:tc>
        <w:tc>
          <w:tcPr>
            <w:tcW w:w="2404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</w:p>
        </w:tc>
        <w:tc>
          <w:tcPr>
            <w:tcW w:w="1383" w:type="dxa"/>
            <w:vAlign w:val="center"/>
          </w:tcPr>
          <w:p w:rsidR="004070C2" w:rsidRPr="00392E14" w:rsidRDefault="004070C2" w:rsidP="004070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points</w:t>
            </w:r>
          </w:p>
        </w:tc>
      </w:tr>
    </w:tbl>
    <w:p w:rsidR="00897E0E" w:rsidRDefault="00897E0E" w:rsidP="00D57456">
      <w:pPr>
        <w:jc w:val="both"/>
        <w:rPr>
          <w:rFonts w:ascii="Arial" w:hAnsi="Arial" w:cs="Arial"/>
          <w:color w:val="000000"/>
          <w:u w:val="single"/>
        </w:rPr>
      </w:pPr>
    </w:p>
    <w:sectPr w:rsidR="00897E0E" w:rsidSect="009D6573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94647"/>
    <w:multiLevelType w:val="hybridMultilevel"/>
    <w:tmpl w:val="B0400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066D54"/>
    <w:multiLevelType w:val="hybridMultilevel"/>
    <w:tmpl w:val="1F568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14"/>
    <w:rsid w:val="00027696"/>
    <w:rsid w:val="002A0484"/>
    <w:rsid w:val="00364AAF"/>
    <w:rsid w:val="0038409F"/>
    <w:rsid w:val="00392E14"/>
    <w:rsid w:val="004070C2"/>
    <w:rsid w:val="0045346A"/>
    <w:rsid w:val="005C71DA"/>
    <w:rsid w:val="00641B3B"/>
    <w:rsid w:val="008641A2"/>
    <w:rsid w:val="0089251C"/>
    <w:rsid w:val="00897E0E"/>
    <w:rsid w:val="009D6573"/>
    <w:rsid w:val="00AD4CC5"/>
    <w:rsid w:val="00AD627C"/>
    <w:rsid w:val="00B318F2"/>
    <w:rsid w:val="00D5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9EB1"/>
  <w15:chartTrackingRefBased/>
  <w15:docId w15:val="{80CA0197-D459-46C2-9476-4FDBAE65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ajorEastAsia" w:hAnsi="Arial" w:cstheme="majorBidi"/>
        <w:szCs w:val="44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E14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392E14"/>
    <w:rPr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rsid w:val="00392E1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392E1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92E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2E14"/>
  </w:style>
  <w:style w:type="character" w:customStyle="1" w:styleId="CommentaireCar">
    <w:name w:val="Commentaire Car"/>
    <w:basedOn w:val="Policepardfaut"/>
    <w:link w:val="Commentaire"/>
    <w:uiPriority w:val="99"/>
    <w:semiHidden/>
    <w:rsid w:val="00392E14"/>
    <w:rPr>
      <w:rFonts w:ascii="Times New Roman" w:eastAsia="Times New Roman" w:hAnsi="Times New Roman" w:cs="Times New Roman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2E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2E14"/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2E1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E14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392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RENNES.dr17.cnrs.fr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BERTOT Virginie</dc:creator>
  <cp:keywords/>
  <dc:description/>
  <cp:lastModifiedBy>BERTOT Virginie</cp:lastModifiedBy>
  <cp:revision>2</cp:revision>
  <dcterms:created xsi:type="dcterms:W3CDTF">2025-01-13T13:32:00Z</dcterms:created>
  <dcterms:modified xsi:type="dcterms:W3CDTF">2025-01-13T13:32:00Z</dcterms:modified>
</cp:coreProperties>
</file>