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4E68" w14:textId="77777777" w:rsidR="00E37C39" w:rsidRDefault="00E37C39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547C31F" w14:textId="22FAC24A" w:rsidR="000E220F" w:rsidRDefault="008035C3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8FC5E23" wp14:editId="5F734584">
            <wp:extent cx="4097108" cy="120411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509" cy="1210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78719" w14:textId="77777777" w:rsidR="00206C3F" w:rsidRDefault="00206C3F" w:rsidP="00206C3F">
      <w:pPr>
        <w:jc w:val="center"/>
        <w:rPr>
          <w:rFonts w:eastAsia="Calibri" w:cs="Calibri"/>
          <w:b/>
          <w:color w:val="FFFFFF"/>
          <w:sz w:val="28"/>
        </w:rPr>
      </w:pPr>
    </w:p>
    <w:p w14:paraId="7BF28B78" w14:textId="77777777" w:rsidR="00A44E07" w:rsidRDefault="00A44E07" w:rsidP="00E56030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AAC9545" w14:textId="48F57214" w:rsidR="00E56030" w:rsidRDefault="00E56030" w:rsidP="00E56030">
      <w:pPr>
        <w:tabs>
          <w:tab w:val="left" w:pos="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0B26455B" w14:textId="77777777" w:rsidR="00A44E07" w:rsidRDefault="00A44E07" w:rsidP="00E56030">
      <w:pPr>
        <w:tabs>
          <w:tab w:val="left" w:pos="0"/>
        </w:tabs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10066"/>
      </w:tblGrid>
      <w:tr w:rsidR="00A44E07" w14:paraId="2651DB6D" w14:textId="77777777" w:rsidTr="00A44E07">
        <w:trPr>
          <w:jc w:val="center"/>
        </w:trPr>
        <w:tc>
          <w:tcPr>
            <w:tcW w:w="10066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0AB373" w14:textId="77777777" w:rsidR="00A44E07" w:rsidRDefault="00A44E07" w:rsidP="00264245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</w:p>
          <w:p w14:paraId="4193411B" w14:textId="30D34D39" w:rsidR="00A44E07" w:rsidRDefault="00A44E07" w:rsidP="00264245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  <w:p w14:paraId="49358C3D" w14:textId="77777777" w:rsidR="00A44E07" w:rsidRDefault="00A44E07" w:rsidP="00264245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</w:p>
        </w:tc>
      </w:tr>
    </w:tbl>
    <w:p w14:paraId="221C2C20" w14:textId="563F709A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CF94CB" w14:textId="688C0935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F4A31CF" w14:textId="77777777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238FE6A" w14:textId="3C65C032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268B0A85" w14:textId="3F1F4750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DFFAE57" w14:textId="44D0171F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9AF7815" w14:textId="77777777" w:rsidR="00A44E07" w:rsidRPr="00E153D8" w:rsidRDefault="00A44E07" w:rsidP="00A44E07">
      <w:pPr>
        <w:widowControl w:val="0"/>
        <w:autoSpaceDE w:val="0"/>
        <w:autoSpaceDN w:val="0"/>
        <w:jc w:val="center"/>
        <w:rPr>
          <w:sz w:val="28"/>
          <w:szCs w:val="28"/>
          <w:highlight w:val="yellow"/>
        </w:rPr>
      </w:pPr>
    </w:p>
    <w:p w14:paraId="7E13E017" w14:textId="77777777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70E142D0" w14:textId="77777777" w:rsidR="00A44E07" w:rsidRPr="00064B61" w:rsidRDefault="00A44E07" w:rsidP="00A44E07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064B61">
              <w:rPr>
                <w:rFonts w:cstheme="minorHAnsi"/>
                <w:b/>
                <w:sz w:val="32"/>
                <w:szCs w:val="32"/>
              </w:rPr>
              <w:t>Prestations de nettoyage des locaux et fournitures associées</w:t>
            </w:r>
          </w:p>
          <w:p w14:paraId="0CCD1D9A" w14:textId="77777777" w:rsidR="00A44E07" w:rsidRPr="00064B61" w:rsidRDefault="00A44E07" w:rsidP="00A44E07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32"/>
                <w:szCs w:val="32"/>
              </w:rPr>
            </w:pPr>
            <w:proofErr w:type="gramStart"/>
            <w:r w:rsidRPr="00064B61">
              <w:rPr>
                <w:rFonts w:cstheme="minorHAnsi"/>
                <w:b/>
                <w:sz w:val="32"/>
                <w:szCs w:val="32"/>
              </w:rPr>
              <w:t>pour</w:t>
            </w:r>
            <w:proofErr w:type="gramEnd"/>
            <w:r w:rsidRPr="00064B61">
              <w:rPr>
                <w:rFonts w:cstheme="minorHAnsi"/>
                <w:b/>
                <w:sz w:val="32"/>
                <w:szCs w:val="32"/>
              </w:rPr>
              <w:t xml:space="preserve"> le </w:t>
            </w:r>
            <w:r>
              <w:rPr>
                <w:rFonts w:cstheme="minorHAnsi"/>
                <w:b/>
                <w:sz w:val="32"/>
                <w:szCs w:val="32"/>
              </w:rPr>
              <w:t>c</w:t>
            </w:r>
            <w:r w:rsidRPr="00064B61">
              <w:rPr>
                <w:rFonts w:cstheme="minorHAnsi"/>
                <w:b/>
                <w:sz w:val="32"/>
                <w:szCs w:val="32"/>
              </w:rPr>
              <w:t>entre Inria de Lyon</w:t>
            </w:r>
          </w:p>
          <w:p w14:paraId="33F5501F" w14:textId="77777777" w:rsidR="00A44E07" w:rsidRPr="00064B61" w:rsidRDefault="00A44E07" w:rsidP="00A44E07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32"/>
                <w:szCs w:val="32"/>
                <w:highlight w:val="yellow"/>
              </w:rPr>
            </w:pPr>
          </w:p>
          <w:p w14:paraId="4DE8B747" w14:textId="4BB4E2C5" w:rsidR="00A44E07" w:rsidRPr="00E51561" w:rsidRDefault="00A44E07" w:rsidP="00E51561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B56DB">
              <w:rPr>
                <w:rFonts w:cstheme="minorHAnsi"/>
                <w:b/>
                <w:sz w:val="32"/>
                <w:szCs w:val="32"/>
              </w:rPr>
              <w:t xml:space="preserve">MARCHÉ N° </w:t>
            </w:r>
            <w:r w:rsidR="00E51561" w:rsidRPr="00DB56DB">
              <w:rPr>
                <w:rFonts w:cstheme="minorHAnsi"/>
                <w:b/>
                <w:sz w:val="32"/>
                <w:szCs w:val="32"/>
              </w:rPr>
              <w:t>2025</w:t>
            </w:r>
            <w:r w:rsidR="00E51561" w:rsidRPr="00E51561">
              <w:rPr>
                <w:rFonts w:cstheme="minorHAnsi"/>
                <w:b/>
                <w:sz w:val="32"/>
                <w:szCs w:val="32"/>
              </w:rPr>
              <w:t>-0013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4C9EECE6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7F30D66" w14:textId="1255AD5E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BE8A22C" w14:textId="77777777" w:rsidR="00A44E07" w:rsidRDefault="00A44E07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54CC227" w14:textId="77777777" w:rsidR="00995C25" w:rsidRPr="00A80876" w:rsidRDefault="00995C25" w:rsidP="00995C25">
      <w:pPr>
        <w:tabs>
          <w:tab w:val="left" w:pos="0"/>
        </w:tabs>
        <w:spacing w:line="276" w:lineRule="auto"/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21F9782E" w14:textId="48C51D29" w:rsidR="00995C25" w:rsidRPr="000459CB" w:rsidRDefault="00995C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bookmarkStart w:id="0" w:name="_Hlk179894834"/>
      <w:r>
        <w:rPr>
          <w:rFonts w:eastAsia="Calibri" w:cs="Calibri"/>
          <w:b/>
          <w:color w:val="000000"/>
        </w:rPr>
        <w:t xml:space="preserve">Centre Inria de l’université de </w:t>
      </w:r>
      <w:r w:rsidR="00351E25">
        <w:rPr>
          <w:rFonts w:eastAsia="Calibri" w:cs="Calibri"/>
          <w:b/>
          <w:color w:val="000000"/>
        </w:rPr>
        <w:t>Lyon</w:t>
      </w:r>
    </w:p>
    <w:p w14:paraId="1391075B" w14:textId="77777777" w:rsidR="00351E25" w:rsidRDefault="00351E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Campus La Doua</w:t>
      </w:r>
    </w:p>
    <w:p w14:paraId="3DBA0ECE" w14:textId="77777777" w:rsidR="00351E25" w:rsidRDefault="00351E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Bâtiment CCEI-2</w:t>
      </w:r>
    </w:p>
    <w:p w14:paraId="2DBECFA6" w14:textId="77777777" w:rsidR="00351E25" w:rsidRDefault="00351E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56 Boulevard Niels Bohr</w:t>
      </w:r>
    </w:p>
    <w:p w14:paraId="5A1765A4" w14:textId="77777777" w:rsidR="00351E25" w:rsidRDefault="00351E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CS 51132</w:t>
      </w:r>
    </w:p>
    <w:p w14:paraId="360976B0" w14:textId="26114224" w:rsidR="00995C25" w:rsidRDefault="00351E25" w:rsidP="00351E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69603 VILLEURBANNE</w:t>
      </w:r>
    </w:p>
    <w:p w14:paraId="709FAC40" w14:textId="77777777" w:rsidR="00995C25" w:rsidRPr="000459CB" w:rsidRDefault="00995C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</w:p>
    <w:bookmarkEnd w:id="0"/>
    <w:p w14:paraId="1100CF1A" w14:textId="77777777" w:rsidR="00206C3F" w:rsidRDefault="00206C3F">
      <w:pPr>
        <w:rPr>
          <w:b/>
          <w:sz w:val="28"/>
          <w:u w:val="single"/>
        </w:rPr>
      </w:pPr>
    </w:p>
    <w:p w14:paraId="4C117953" w14:textId="77777777" w:rsidR="00206C3F" w:rsidRDefault="00206C3F">
      <w:pPr>
        <w:rPr>
          <w:b/>
          <w:sz w:val="28"/>
          <w:u w:val="single"/>
        </w:rPr>
      </w:pPr>
    </w:p>
    <w:p w14:paraId="1E05A843" w14:textId="77777777" w:rsidR="00206C3F" w:rsidRDefault="00206C3F">
      <w:pPr>
        <w:rPr>
          <w:b/>
          <w:sz w:val="28"/>
          <w:u w:val="single"/>
        </w:rPr>
      </w:pPr>
    </w:p>
    <w:p w14:paraId="6DCFA83D" w14:textId="77777777" w:rsidR="00206C3F" w:rsidRDefault="00206C3F">
      <w:pPr>
        <w:rPr>
          <w:b/>
          <w:sz w:val="28"/>
          <w:u w:val="single"/>
        </w:rPr>
      </w:pPr>
    </w:p>
    <w:p w14:paraId="15A2D63C" w14:textId="77777777" w:rsidR="00206C3F" w:rsidRDefault="00206C3F">
      <w:pPr>
        <w:rPr>
          <w:b/>
          <w:sz w:val="28"/>
          <w:u w:val="single"/>
        </w:rPr>
      </w:pPr>
    </w:p>
    <w:p w14:paraId="09EE3868" w14:textId="77777777" w:rsidR="00206C3F" w:rsidRDefault="00206C3F">
      <w:pPr>
        <w:rPr>
          <w:b/>
          <w:sz w:val="28"/>
          <w:u w:val="single"/>
        </w:rPr>
      </w:pPr>
    </w:p>
    <w:p w14:paraId="1A30972D" w14:textId="77777777" w:rsidR="00206C3F" w:rsidRDefault="00206C3F">
      <w:pPr>
        <w:rPr>
          <w:b/>
          <w:sz w:val="28"/>
          <w:u w:val="single"/>
        </w:rPr>
      </w:pPr>
    </w:p>
    <w:p w14:paraId="70F0FACA" w14:textId="77777777" w:rsidR="00206C3F" w:rsidRDefault="00206C3F">
      <w:pPr>
        <w:rPr>
          <w:b/>
          <w:sz w:val="28"/>
          <w:u w:val="single"/>
        </w:rPr>
      </w:pPr>
    </w:p>
    <w:p w14:paraId="00FC9163" w14:textId="77777777" w:rsidR="00206C3F" w:rsidRDefault="00206C3F">
      <w:pPr>
        <w:rPr>
          <w:b/>
          <w:sz w:val="28"/>
          <w:u w:val="single"/>
        </w:rPr>
      </w:pPr>
    </w:p>
    <w:p w14:paraId="73CA2182" w14:textId="77777777" w:rsidR="00206C3F" w:rsidRDefault="00206C3F">
      <w:pPr>
        <w:rPr>
          <w:b/>
          <w:sz w:val="28"/>
          <w:u w:val="single"/>
        </w:rPr>
      </w:pPr>
    </w:p>
    <w:p w14:paraId="0C50D94C" w14:textId="77777777" w:rsidR="00206C3F" w:rsidRDefault="00206C3F">
      <w:pPr>
        <w:rPr>
          <w:b/>
          <w:sz w:val="28"/>
          <w:u w:val="single"/>
        </w:rPr>
      </w:pPr>
    </w:p>
    <w:p w14:paraId="4818031B" w14:textId="77777777" w:rsidR="00206C3F" w:rsidRDefault="00206C3F">
      <w:pPr>
        <w:rPr>
          <w:b/>
          <w:sz w:val="28"/>
          <w:u w:val="single"/>
        </w:rPr>
      </w:pPr>
    </w:p>
    <w:p w14:paraId="01E512BB" w14:textId="77777777" w:rsidR="008035C3" w:rsidRDefault="008035C3">
      <w:pPr>
        <w:rPr>
          <w:b/>
          <w:sz w:val="28"/>
          <w:u w:val="single"/>
        </w:rPr>
        <w:sectPr w:rsidR="008035C3" w:rsidSect="008035C3">
          <w:footerReference w:type="default" r:id="rId9"/>
          <w:pgSz w:w="16838" w:h="23811" w:code="8"/>
          <w:pgMar w:top="1418" w:right="1134" w:bottom="1134" w:left="1418" w:header="709" w:footer="709" w:gutter="0"/>
          <w:cols w:space="708"/>
          <w:docGrid w:linePitch="360"/>
        </w:sectPr>
      </w:pPr>
    </w:p>
    <w:p w14:paraId="669D9933" w14:textId="77777777" w:rsidR="00206C3F" w:rsidRDefault="00206C3F">
      <w:pPr>
        <w:rPr>
          <w:b/>
          <w:sz w:val="28"/>
          <w:u w:val="single"/>
        </w:rPr>
      </w:pPr>
    </w:p>
    <w:p w14:paraId="28571FA8" w14:textId="470B2B1E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t xml:space="preserve">Introduction : </w:t>
      </w:r>
    </w:p>
    <w:p w14:paraId="171DAD9A" w14:textId="77777777" w:rsidR="00E32ECA" w:rsidRDefault="00E32ECA">
      <w:pPr>
        <w:rPr>
          <w:sz w:val="24"/>
        </w:rPr>
      </w:pPr>
    </w:p>
    <w:p w14:paraId="2173C568" w14:textId="2B347949" w:rsidR="009256E1" w:rsidRPr="00FD5193" w:rsidRDefault="009256E1">
      <w:pPr>
        <w:rPr>
          <w:sz w:val="24"/>
        </w:rPr>
      </w:pPr>
      <w:r w:rsidRPr="00FD5193">
        <w:rPr>
          <w:sz w:val="24"/>
        </w:rPr>
        <w:t xml:space="preserve">Le </w:t>
      </w:r>
      <w:r w:rsidR="00FD5193" w:rsidRPr="00FD5193">
        <w:rPr>
          <w:sz w:val="24"/>
        </w:rPr>
        <w:t xml:space="preserve">présent cadre de mémoire technique </w:t>
      </w:r>
      <w:r w:rsidRPr="00FD5193">
        <w:rPr>
          <w:sz w:val="24"/>
        </w:rPr>
        <w:t xml:space="preserve">permet de guider le candidat </w:t>
      </w:r>
      <w:r w:rsidR="00FD5193" w:rsidRPr="00FD5193">
        <w:rPr>
          <w:sz w:val="24"/>
        </w:rPr>
        <w:t xml:space="preserve">dans la remise de </w:t>
      </w:r>
      <w:r w:rsidR="00243A6E">
        <w:rPr>
          <w:sz w:val="24"/>
        </w:rPr>
        <w:t>son</w:t>
      </w:r>
      <w:r w:rsidR="00FD5193" w:rsidRPr="00FD5193">
        <w:rPr>
          <w:sz w:val="24"/>
        </w:rPr>
        <w:t xml:space="preserve"> offre technique.</w:t>
      </w:r>
      <w:r w:rsidRPr="00FD5193">
        <w:rPr>
          <w:sz w:val="24"/>
        </w:rPr>
        <w:t xml:space="preserve"> </w:t>
      </w:r>
    </w:p>
    <w:p w14:paraId="7168EEC9" w14:textId="77777777" w:rsidR="00AE7106" w:rsidRPr="00FD5193" w:rsidRDefault="00AE7106">
      <w:pPr>
        <w:rPr>
          <w:sz w:val="24"/>
        </w:rPr>
      </w:pPr>
    </w:p>
    <w:p w14:paraId="619D8436" w14:textId="00DAFEEE" w:rsidR="00EA780B" w:rsidRPr="00FD5193" w:rsidRDefault="00EA780B">
      <w:pPr>
        <w:rPr>
          <w:sz w:val="24"/>
        </w:rPr>
      </w:pPr>
      <w:r w:rsidRPr="00FD5193">
        <w:rPr>
          <w:sz w:val="24"/>
        </w:rPr>
        <w:t>Il permettra à Inria de juger les offres des candidats sur les</w:t>
      </w:r>
      <w:r w:rsidR="00FD5193" w:rsidRPr="00FD5193">
        <w:rPr>
          <w:sz w:val="24"/>
        </w:rPr>
        <w:t xml:space="preserve"> critères </w:t>
      </w:r>
      <w:r w:rsidR="00243A6E">
        <w:rPr>
          <w:sz w:val="24"/>
        </w:rPr>
        <w:t>2</w:t>
      </w:r>
      <w:r w:rsidR="00FD5193" w:rsidRPr="00FD5193">
        <w:rPr>
          <w:sz w:val="24"/>
        </w:rPr>
        <w:t xml:space="preserve"> et </w:t>
      </w:r>
      <w:r w:rsidR="00243A6E">
        <w:rPr>
          <w:sz w:val="24"/>
        </w:rPr>
        <w:t>3</w:t>
      </w:r>
      <w:r w:rsidR="00FD5193" w:rsidRPr="00FD5193">
        <w:rPr>
          <w:sz w:val="24"/>
        </w:rPr>
        <w:t xml:space="preserve"> tels que mentionnés dans le règlement de consultation</w:t>
      </w:r>
    </w:p>
    <w:p w14:paraId="72E5FABC" w14:textId="77777777" w:rsidR="00EA780B" w:rsidRPr="00FD5193" w:rsidRDefault="00EA780B">
      <w:pPr>
        <w:rPr>
          <w:sz w:val="24"/>
        </w:rPr>
      </w:pPr>
    </w:p>
    <w:p w14:paraId="7BD0E672" w14:textId="22B31F60" w:rsidR="00AE7106" w:rsidRPr="00FD5193" w:rsidRDefault="00243A6E">
      <w:pPr>
        <w:rPr>
          <w:sz w:val="24"/>
        </w:rPr>
      </w:pPr>
      <w:r>
        <w:rPr>
          <w:sz w:val="24"/>
        </w:rPr>
        <w:t>Le candidat a</w:t>
      </w:r>
      <w:r w:rsidR="00EA780B" w:rsidRPr="00FD5193">
        <w:rPr>
          <w:sz w:val="24"/>
        </w:rPr>
        <w:t xml:space="preserve"> la possibilité d’apporter des informations supplémentaires</w:t>
      </w:r>
      <w:r w:rsidR="00A348C8" w:rsidRPr="00FD5193">
        <w:rPr>
          <w:sz w:val="24"/>
        </w:rPr>
        <w:t xml:space="preserve"> ou des annexes</w:t>
      </w:r>
      <w:r>
        <w:rPr>
          <w:sz w:val="24"/>
        </w:rPr>
        <w:t xml:space="preserve"> si ces éléments sont utiles à l’appréciation de son offre</w:t>
      </w:r>
      <w:r w:rsidR="00EA780B" w:rsidRPr="00FD5193">
        <w:rPr>
          <w:sz w:val="24"/>
        </w:rPr>
        <w:t>.</w:t>
      </w:r>
      <w:r w:rsidR="00995C25">
        <w:rPr>
          <w:sz w:val="24"/>
        </w:rPr>
        <w:t xml:space="preserve"> Il les mentionnera expressément dans ses réponses au présent cadre.</w:t>
      </w: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22151" w:type="dxa"/>
        <w:tblInd w:w="-714" w:type="dxa"/>
        <w:tblLook w:val="04A0" w:firstRow="1" w:lastRow="0" w:firstColumn="1" w:lastColumn="0" w:noHBand="0" w:noVBand="1"/>
      </w:tblPr>
      <w:tblGrid>
        <w:gridCol w:w="8822"/>
        <w:gridCol w:w="13329"/>
      </w:tblGrid>
      <w:tr w:rsidR="00E336C7" w:rsidRPr="00A348C8" w14:paraId="280C8D27" w14:textId="77777777" w:rsidTr="00E32ECA">
        <w:trPr>
          <w:trHeight w:val="290"/>
        </w:trPr>
        <w:tc>
          <w:tcPr>
            <w:tcW w:w="22151" w:type="dxa"/>
            <w:gridSpan w:val="2"/>
            <w:shd w:val="clear" w:color="auto" w:fill="D9D9D9" w:themeFill="background1" w:themeFillShade="D9"/>
          </w:tcPr>
          <w:p w14:paraId="75608EE4" w14:textId="3F1ADF6A" w:rsidR="00E336C7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Critère </w:t>
            </w:r>
            <w:r w:rsidR="00995C25">
              <w:rPr>
                <w:b/>
                <w:sz w:val="24"/>
              </w:rPr>
              <w:t>2 - Valeur technique (sur 5</w:t>
            </w:r>
            <w:r w:rsidR="005C55CA">
              <w:rPr>
                <w:b/>
                <w:sz w:val="24"/>
              </w:rPr>
              <w:t>5</w:t>
            </w:r>
            <w:r w:rsidR="00995C25">
              <w:rPr>
                <w:b/>
                <w:sz w:val="24"/>
              </w:rPr>
              <w:t xml:space="preserve">), décomposée en </w:t>
            </w:r>
            <w:r w:rsidR="00823BCA">
              <w:rPr>
                <w:b/>
                <w:sz w:val="24"/>
              </w:rPr>
              <w:t>4</w:t>
            </w:r>
            <w:r w:rsidR="00E56030">
              <w:rPr>
                <w:b/>
                <w:sz w:val="24"/>
              </w:rPr>
              <w:t xml:space="preserve"> </w:t>
            </w:r>
            <w:r w:rsidR="00995C25">
              <w:rPr>
                <w:b/>
                <w:sz w:val="24"/>
              </w:rPr>
              <w:t xml:space="preserve">sous-critères : </w:t>
            </w:r>
          </w:p>
          <w:p w14:paraId="7E404D26" w14:textId="77777777" w:rsidR="00995C25" w:rsidRPr="00995C25" w:rsidRDefault="00995C25" w:rsidP="00AD0114">
            <w:pPr>
              <w:jc w:val="center"/>
              <w:rPr>
                <w:b/>
                <w:sz w:val="14"/>
                <w:szCs w:val="10"/>
              </w:rPr>
            </w:pPr>
          </w:p>
          <w:p w14:paraId="540C071B" w14:textId="71D62BF2" w:rsidR="00995C25" w:rsidRDefault="00995C25" w:rsidP="00AD0114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 w:rsidRPr="00995C25">
              <w:rPr>
                <w:b/>
                <w:i/>
                <w:iCs/>
                <w:sz w:val="22"/>
                <w:szCs w:val="18"/>
              </w:rPr>
              <w:t xml:space="preserve">2.1 - </w:t>
            </w:r>
            <w:r w:rsidR="00823BCA" w:rsidRPr="00823BCA">
              <w:rPr>
                <w:b/>
                <w:i/>
                <w:iCs/>
                <w:sz w:val="22"/>
                <w:szCs w:val="18"/>
              </w:rPr>
              <w:t xml:space="preserve">Qualité des produits, consommables et machines utilisés et/ou mis à disposition pour l’exécution des prestations </w:t>
            </w:r>
            <w:r>
              <w:rPr>
                <w:b/>
                <w:i/>
                <w:iCs/>
                <w:sz w:val="22"/>
                <w:szCs w:val="18"/>
              </w:rPr>
              <w:t xml:space="preserve">(sur </w:t>
            </w:r>
            <w:r w:rsidR="003D13B4">
              <w:rPr>
                <w:b/>
                <w:i/>
                <w:iCs/>
                <w:sz w:val="22"/>
                <w:szCs w:val="18"/>
              </w:rPr>
              <w:t>20</w:t>
            </w:r>
            <w:r>
              <w:rPr>
                <w:b/>
                <w:i/>
                <w:iCs/>
                <w:sz w:val="22"/>
                <w:szCs w:val="18"/>
              </w:rPr>
              <w:t>)</w:t>
            </w:r>
          </w:p>
          <w:p w14:paraId="03F7EE43" w14:textId="77777777" w:rsidR="003D13B4" w:rsidRPr="003D13B4" w:rsidRDefault="003D13B4" w:rsidP="00AD0114">
            <w:pPr>
              <w:jc w:val="center"/>
              <w:rPr>
                <w:b/>
                <w:i/>
                <w:iCs/>
                <w:sz w:val="10"/>
                <w:szCs w:val="6"/>
              </w:rPr>
            </w:pPr>
          </w:p>
          <w:p w14:paraId="30787D9C" w14:textId="013A41D2" w:rsidR="00E56030" w:rsidRDefault="003D13B4" w:rsidP="00AD0114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>
              <w:rPr>
                <w:b/>
                <w:i/>
                <w:iCs/>
                <w:sz w:val="22"/>
                <w:szCs w:val="18"/>
              </w:rPr>
              <w:t xml:space="preserve">2.2 - </w:t>
            </w:r>
            <w:r w:rsidR="00823BCA" w:rsidRPr="00823BCA">
              <w:rPr>
                <w:b/>
                <w:i/>
                <w:iCs/>
                <w:sz w:val="22"/>
                <w:szCs w:val="18"/>
              </w:rPr>
              <w:t xml:space="preserve">Méthodologie et moyens humains mis en place pour l’organisation des remplacements </w:t>
            </w:r>
            <w:r>
              <w:rPr>
                <w:b/>
                <w:i/>
                <w:iCs/>
                <w:sz w:val="22"/>
                <w:szCs w:val="18"/>
              </w:rPr>
              <w:t>(sur 15)</w:t>
            </w:r>
          </w:p>
          <w:p w14:paraId="44F22DF4" w14:textId="77777777" w:rsidR="00995C25" w:rsidRPr="00995C25" w:rsidRDefault="00995C25" w:rsidP="00AD0114">
            <w:pPr>
              <w:jc w:val="center"/>
              <w:rPr>
                <w:b/>
                <w:i/>
                <w:iCs/>
                <w:sz w:val="10"/>
                <w:szCs w:val="6"/>
              </w:rPr>
            </w:pPr>
          </w:p>
          <w:p w14:paraId="76C691F1" w14:textId="77777777" w:rsidR="00995C25" w:rsidRDefault="00995C25" w:rsidP="00823BCA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 w:rsidRPr="00995C25">
              <w:rPr>
                <w:b/>
                <w:i/>
                <w:iCs/>
                <w:sz w:val="22"/>
                <w:szCs w:val="18"/>
              </w:rPr>
              <w:t>2.</w:t>
            </w:r>
            <w:r w:rsidR="003D13B4">
              <w:rPr>
                <w:b/>
                <w:i/>
                <w:iCs/>
                <w:sz w:val="22"/>
                <w:szCs w:val="18"/>
              </w:rPr>
              <w:t>3</w:t>
            </w:r>
            <w:r w:rsidRPr="00995C25">
              <w:rPr>
                <w:b/>
                <w:i/>
                <w:iCs/>
                <w:sz w:val="22"/>
                <w:szCs w:val="18"/>
              </w:rPr>
              <w:t xml:space="preserve"> - </w:t>
            </w:r>
            <w:r w:rsidR="00823BCA" w:rsidRPr="00823BCA">
              <w:rPr>
                <w:b/>
                <w:i/>
                <w:iCs/>
                <w:sz w:val="22"/>
                <w:szCs w:val="18"/>
              </w:rPr>
              <w:t xml:space="preserve">Qualité, cohérence et rôle du chargé d’affaires </w:t>
            </w:r>
            <w:r w:rsidRPr="00995C25">
              <w:rPr>
                <w:b/>
                <w:i/>
                <w:iCs/>
                <w:sz w:val="22"/>
                <w:szCs w:val="18"/>
              </w:rPr>
              <w:t xml:space="preserve">(sur </w:t>
            </w:r>
            <w:r w:rsidR="003D13B4">
              <w:rPr>
                <w:b/>
                <w:i/>
                <w:iCs/>
                <w:sz w:val="22"/>
                <w:szCs w:val="18"/>
              </w:rPr>
              <w:t>1</w:t>
            </w:r>
            <w:r w:rsidR="00823BCA">
              <w:rPr>
                <w:b/>
                <w:i/>
                <w:iCs/>
                <w:sz w:val="22"/>
                <w:szCs w:val="18"/>
              </w:rPr>
              <w:t>0</w:t>
            </w:r>
            <w:r w:rsidRPr="00995C25">
              <w:rPr>
                <w:b/>
                <w:i/>
                <w:iCs/>
                <w:sz w:val="22"/>
                <w:szCs w:val="18"/>
              </w:rPr>
              <w:t>)</w:t>
            </w:r>
          </w:p>
          <w:p w14:paraId="516F1269" w14:textId="77777777" w:rsidR="00823BCA" w:rsidRPr="00823BCA" w:rsidRDefault="00823BCA" w:rsidP="00823BCA">
            <w:pPr>
              <w:jc w:val="center"/>
              <w:rPr>
                <w:b/>
                <w:i/>
                <w:iCs/>
                <w:sz w:val="10"/>
                <w:szCs w:val="6"/>
              </w:rPr>
            </w:pPr>
          </w:p>
          <w:p w14:paraId="4B877E7E" w14:textId="6A93B247" w:rsidR="00823BCA" w:rsidRPr="00E56030" w:rsidRDefault="00823BCA" w:rsidP="00823BCA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>
              <w:rPr>
                <w:b/>
                <w:i/>
                <w:iCs/>
                <w:sz w:val="22"/>
                <w:szCs w:val="18"/>
              </w:rPr>
              <w:t xml:space="preserve">2.4 </w:t>
            </w:r>
            <w:r w:rsidRPr="00823BCA">
              <w:rPr>
                <w:b/>
                <w:i/>
                <w:iCs/>
                <w:sz w:val="22"/>
                <w:szCs w:val="18"/>
              </w:rPr>
              <w:t>Qualité et cohérence des outils de contrôle des prestations</w:t>
            </w:r>
            <w:r>
              <w:rPr>
                <w:b/>
                <w:i/>
                <w:iCs/>
                <w:sz w:val="22"/>
                <w:szCs w:val="18"/>
              </w:rPr>
              <w:t xml:space="preserve"> (sur 10)</w:t>
            </w:r>
          </w:p>
        </w:tc>
      </w:tr>
      <w:tr w:rsidR="00E336C7" w:rsidRPr="00A348C8" w14:paraId="0FFDAAE5" w14:textId="77777777" w:rsidTr="00E32ECA">
        <w:trPr>
          <w:trHeight w:val="290"/>
        </w:trPr>
        <w:tc>
          <w:tcPr>
            <w:tcW w:w="8822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13329" w:type="dxa"/>
            <w:shd w:val="clear" w:color="auto" w:fill="D9D9D9" w:themeFill="background1" w:themeFillShade="D9"/>
          </w:tcPr>
          <w:p w14:paraId="1ED5ED4F" w14:textId="139EC952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</w:t>
            </w:r>
            <w:r w:rsidR="00A44E07">
              <w:rPr>
                <w:rFonts w:cs="Calibri"/>
                <w:b/>
                <w:sz w:val="24"/>
              </w:rPr>
              <w:t>É</w:t>
            </w:r>
            <w:r w:rsidRPr="00A348C8">
              <w:rPr>
                <w:b/>
                <w:sz w:val="24"/>
              </w:rPr>
              <w:t>PONSE CANDIDAT</w:t>
            </w:r>
          </w:p>
        </w:tc>
      </w:tr>
      <w:tr w:rsidR="00A44E07" w14:paraId="1FD32B10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6F3908C3" w14:textId="49B2772C" w:rsidR="00A44E07" w:rsidRPr="00A53E64" w:rsidRDefault="005C55CA" w:rsidP="00A44E07">
            <w:pPr>
              <w:tabs>
                <w:tab w:val="left" w:pos="1455"/>
              </w:tabs>
            </w:pPr>
            <w:r>
              <w:t>- Le candidat fournira une liste de tous les produits de nettoyage et consommables utilisés ou mis à disposition pour l’exécution des prestations, en y joignant les fiches techniques et la fiche de données sécurité (pour les produits chimiques)</w:t>
            </w:r>
          </w:p>
        </w:tc>
        <w:tc>
          <w:tcPr>
            <w:tcW w:w="13329" w:type="dxa"/>
            <w:vAlign w:val="center"/>
          </w:tcPr>
          <w:p w14:paraId="7A120192" w14:textId="5796B1DE" w:rsidR="00A44E07" w:rsidRDefault="00A44E07" w:rsidP="00A44E07"/>
        </w:tc>
      </w:tr>
      <w:tr w:rsidR="00A44E07" w14:paraId="54FE18CC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0327C362" w14:textId="457FD2FF" w:rsidR="00A44E07" w:rsidRDefault="005C55CA" w:rsidP="00A44E07">
            <w:r>
              <w:t>Le candidat fournira une liste de tous les matériels de nettoyage et machines utilisés pour l’exécution des prestations, en y joignant les fiches techniques. Il précisera, pour chaque machine, le SAV pouvant être mobilisé en cas de panne.</w:t>
            </w:r>
          </w:p>
        </w:tc>
        <w:tc>
          <w:tcPr>
            <w:tcW w:w="13329" w:type="dxa"/>
            <w:vAlign w:val="center"/>
          </w:tcPr>
          <w:p w14:paraId="277F2D6B" w14:textId="07205E66" w:rsidR="00A44E07" w:rsidRDefault="00A44E07" w:rsidP="00A44E07"/>
        </w:tc>
      </w:tr>
      <w:tr w:rsidR="00A44E07" w14:paraId="48BC3DC0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35F09121" w14:textId="77777777" w:rsidR="005C55CA" w:rsidRDefault="005C55CA" w:rsidP="005C55CA">
            <w:r>
              <w:t xml:space="preserve">Le candidat précisera la méthodologie mise en place pour le remplacement des absences programmées et non programmées. </w:t>
            </w:r>
          </w:p>
          <w:p w14:paraId="6F1B7CA6" w14:textId="3891B03D" w:rsidR="00A44E07" w:rsidRDefault="005C55CA" w:rsidP="00A44E07">
            <w:r>
              <w:t>Il précisera s’il dispose d’agents volants dédiés au site d’Inria : dans l’affirmative, il joindra la liste des agents volants qui seront dédiés, en indiquant a minima le nombre et la qualité des intervenants volants.</w:t>
            </w:r>
          </w:p>
        </w:tc>
        <w:tc>
          <w:tcPr>
            <w:tcW w:w="13329" w:type="dxa"/>
          </w:tcPr>
          <w:p w14:paraId="1908BD52" w14:textId="77777777" w:rsidR="00A44E07" w:rsidRDefault="00A44E07" w:rsidP="00A44E07"/>
          <w:p w14:paraId="7F53B10D" w14:textId="77777777" w:rsidR="00A44E07" w:rsidRDefault="00A44E07" w:rsidP="00A44E07"/>
        </w:tc>
      </w:tr>
      <w:tr w:rsidR="00A44E07" w14:paraId="2515E00F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7FD21E97" w14:textId="77777777" w:rsidR="005C55CA" w:rsidRDefault="005C55CA" w:rsidP="005C55CA">
            <w:pPr>
              <w:tabs>
                <w:tab w:val="left" w:pos="1455"/>
              </w:tabs>
            </w:pPr>
            <w:r>
              <w:t xml:space="preserve">Le candidat présentera la personne proposée comme chargé d’affaires en joignant </w:t>
            </w:r>
            <w:r>
              <w:rPr>
                <w:i/>
                <w:iCs/>
              </w:rPr>
              <w:t>a minima</w:t>
            </w:r>
            <w:r>
              <w:t xml:space="preserve"> son CV ainsi que la liste des expériences similaires qu’il assure (en cours)</w:t>
            </w:r>
          </w:p>
          <w:p w14:paraId="3AEC8F07" w14:textId="77777777" w:rsidR="005C55CA" w:rsidRDefault="005C55CA" w:rsidP="005C55CA">
            <w:pPr>
              <w:tabs>
                <w:tab w:val="left" w:pos="1455"/>
              </w:tabs>
            </w:pPr>
          </w:p>
          <w:p w14:paraId="2A006FD1" w14:textId="2037E260" w:rsidR="00A44E07" w:rsidRDefault="005C55CA" w:rsidP="005C55CA">
            <w:r>
              <w:t>Le candidat décrira le rôle et les missions précises confiés à cet agent responsable</w:t>
            </w:r>
          </w:p>
        </w:tc>
        <w:tc>
          <w:tcPr>
            <w:tcW w:w="13329" w:type="dxa"/>
          </w:tcPr>
          <w:p w14:paraId="6DCE7971" w14:textId="77777777" w:rsidR="00A44E07" w:rsidRDefault="00A44E07" w:rsidP="00A44E07"/>
        </w:tc>
      </w:tr>
      <w:tr w:rsidR="005C55CA" w14:paraId="172532C6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2D32E2CC" w14:textId="6EDA58AA" w:rsidR="005C55CA" w:rsidRDefault="005C55CA" w:rsidP="005C55CA">
            <w:pPr>
              <w:tabs>
                <w:tab w:val="left" w:pos="1455"/>
              </w:tabs>
            </w:pPr>
            <w:r>
              <w:t>Le candidat précisera les moyens utilisés pour réaliser le contrôle des prestations (outils, fréquence, déroulé, critère de jugement)</w:t>
            </w:r>
          </w:p>
        </w:tc>
        <w:tc>
          <w:tcPr>
            <w:tcW w:w="13329" w:type="dxa"/>
          </w:tcPr>
          <w:p w14:paraId="14338294" w14:textId="77777777" w:rsidR="005C55CA" w:rsidRDefault="005C55CA" w:rsidP="00A44E07"/>
        </w:tc>
      </w:tr>
      <w:tr w:rsidR="00812A8C" w14:paraId="113A4FF0" w14:textId="77777777" w:rsidTr="00812A8C">
        <w:trPr>
          <w:trHeight w:val="1474"/>
        </w:trPr>
        <w:tc>
          <w:tcPr>
            <w:tcW w:w="8822" w:type="dxa"/>
            <w:vAlign w:val="center"/>
          </w:tcPr>
          <w:p w14:paraId="7EBA202B" w14:textId="77777777" w:rsidR="00812A8C" w:rsidRDefault="00812A8C" w:rsidP="005C55CA">
            <w:pPr>
              <w:tabs>
                <w:tab w:val="left" w:pos="1455"/>
              </w:tabs>
              <w:rPr>
                <w:b/>
                <w:bCs/>
                <w:color w:val="FF0000"/>
                <w:u w:val="single"/>
              </w:rPr>
            </w:pPr>
            <w:r w:rsidRPr="00812A8C">
              <w:rPr>
                <w:b/>
                <w:bCs/>
                <w:color w:val="FF0000"/>
                <w:u w:val="single"/>
              </w:rPr>
              <w:t>A compléter uniquement si le candidat remet une offre variante </w:t>
            </w:r>
            <w:r>
              <w:rPr>
                <w:b/>
                <w:bCs/>
                <w:color w:val="FF0000"/>
                <w:u w:val="single"/>
              </w:rPr>
              <w:t>(cf. article 2.4 du règlement de la consultation).</w:t>
            </w:r>
          </w:p>
          <w:p w14:paraId="3F271480" w14:textId="30E2179C" w:rsidR="00812A8C" w:rsidRPr="00812A8C" w:rsidRDefault="00812A8C" w:rsidP="005C55CA">
            <w:pPr>
              <w:tabs>
                <w:tab w:val="left" w:pos="1455"/>
              </w:tabs>
            </w:pPr>
            <w:r>
              <w:t xml:space="preserve">Le cas échéant, indiquer les fréquences proposées pour chaque prestation régulière, en joignant en annexe le tableau des fréquences (annexe 5 du CCTP) modifié en conséquence. </w:t>
            </w:r>
          </w:p>
        </w:tc>
        <w:tc>
          <w:tcPr>
            <w:tcW w:w="13329" w:type="dxa"/>
          </w:tcPr>
          <w:p w14:paraId="594A44B2" w14:textId="77777777" w:rsidR="00812A8C" w:rsidRDefault="00812A8C" w:rsidP="00A44E07"/>
        </w:tc>
      </w:tr>
      <w:tr w:rsidR="00A44E07" w:rsidRPr="00995C25" w14:paraId="6BA68289" w14:textId="77777777" w:rsidTr="00E32ECA">
        <w:trPr>
          <w:trHeight w:val="290"/>
        </w:trPr>
        <w:tc>
          <w:tcPr>
            <w:tcW w:w="22151" w:type="dxa"/>
            <w:gridSpan w:val="2"/>
            <w:shd w:val="clear" w:color="auto" w:fill="D9D9D9" w:themeFill="background1" w:themeFillShade="D9"/>
          </w:tcPr>
          <w:p w14:paraId="5A2F824C" w14:textId="77777777" w:rsidR="00A44E07" w:rsidRPr="00995C25" w:rsidRDefault="00A44E07" w:rsidP="00A44E07">
            <w:pPr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Critère 3 - </w:t>
            </w:r>
            <w:r w:rsidRPr="00F32B06">
              <w:rPr>
                <w:b/>
                <w:sz w:val="24"/>
              </w:rPr>
              <w:t>Engagements pris pour l’exécution du marché et répondant à une logique éco-responsable</w:t>
            </w:r>
            <w:r>
              <w:rPr>
                <w:b/>
                <w:sz w:val="24"/>
              </w:rPr>
              <w:t xml:space="preserve"> (sur 5)</w:t>
            </w:r>
          </w:p>
        </w:tc>
      </w:tr>
      <w:tr w:rsidR="00A44E07" w:rsidRPr="00A348C8" w14:paraId="3DAC86AC" w14:textId="77777777" w:rsidTr="00E32ECA">
        <w:trPr>
          <w:trHeight w:val="290"/>
        </w:trPr>
        <w:tc>
          <w:tcPr>
            <w:tcW w:w="8822" w:type="dxa"/>
            <w:shd w:val="clear" w:color="auto" w:fill="D9D9D9" w:themeFill="background1" w:themeFillShade="D9"/>
          </w:tcPr>
          <w:p w14:paraId="6DEAB54E" w14:textId="77777777" w:rsidR="00A44E07" w:rsidRPr="00A348C8" w:rsidRDefault="00A44E07" w:rsidP="00A44E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13329" w:type="dxa"/>
            <w:shd w:val="clear" w:color="auto" w:fill="D9D9D9" w:themeFill="background1" w:themeFillShade="D9"/>
          </w:tcPr>
          <w:p w14:paraId="603A7522" w14:textId="77777777" w:rsidR="00A44E07" w:rsidRPr="00A348C8" w:rsidRDefault="00A44E07" w:rsidP="00A44E07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44E07" w14:paraId="5BCE5735" w14:textId="77777777" w:rsidTr="00E32ECA">
        <w:trPr>
          <w:trHeight w:val="1962"/>
        </w:trPr>
        <w:tc>
          <w:tcPr>
            <w:tcW w:w="8822" w:type="dxa"/>
            <w:vAlign w:val="center"/>
          </w:tcPr>
          <w:p w14:paraId="303E3AFF" w14:textId="77777777" w:rsidR="00A44E07" w:rsidRDefault="00A44E07" w:rsidP="00A44E07"/>
          <w:p w14:paraId="71EDED37" w14:textId="2484007C" w:rsidR="00A44E07" w:rsidRDefault="00A44E07" w:rsidP="00A44E07">
            <w:r>
              <w:t>Le candidat indiquera ici quels produits utilisés ou mis à disposition et/ou quelles machines utilisées présentent une plus-value en matière de protection de l’environnement et/ou de développement durable, en joignant tous les justificatifs associés (labels par exemple)</w:t>
            </w:r>
          </w:p>
          <w:p w14:paraId="7958B6EA" w14:textId="4BC8A469" w:rsidR="00A44E07" w:rsidRDefault="00A44E07" w:rsidP="00A44E07">
            <w:pPr>
              <w:tabs>
                <w:tab w:val="left" w:pos="1455"/>
              </w:tabs>
            </w:pPr>
          </w:p>
        </w:tc>
        <w:tc>
          <w:tcPr>
            <w:tcW w:w="13329" w:type="dxa"/>
            <w:vAlign w:val="center"/>
          </w:tcPr>
          <w:p w14:paraId="5B6E3846" w14:textId="77777777" w:rsidR="00A44E07" w:rsidRDefault="00A44E07" w:rsidP="00A44E07"/>
          <w:p w14:paraId="2E71CCA4" w14:textId="77777777" w:rsidR="00A44E07" w:rsidRDefault="00A44E07" w:rsidP="00A44E07"/>
          <w:p w14:paraId="5EC4890A" w14:textId="77777777" w:rsidR="00A44E07" w:rsidRDefault="00A44E07" w:rsidP="00A44E07"/>
          <w:p w14:paraId="34CA4031" w14:textId="77777777" w:rsidR="00A44E07" w:rsidRDefault="00A44E07" w:rsidP="00A44E07"/>
          <w:p w14:paraId="4E0D5F6F" w14:textId="77777777" w:rsidR="00A44E07" w:rsidRDefault="00A44E07" w:rsidP="00A44E07"/>
          <w:p w14:paraId="7212F1AC" w14:textId="77777777" w:rsidR="00A44E07" w:rsidRDefault="00A44E07" w:rsidP="00A44E07"/>
        </w:tc>
      </w:tr>
      <w:tr w:rsidR="00A44E07" w14:paraId="0435EB5A" w14:textId="77777777" w:rsidTr="00E32ECA">
        <w:trPr>
          <w:trHeight w:val="1962"/>
        </w:trPr>
        <w:tc>
          <w:tcPr>
            <w:tcW w:w="8822" w:type="dxa"/>
            <w:vAlign w:val="center"/>
          </w:tcPr>
          <w:p w14:paraId="15F472AF" w14:textId="4ACA1D62" w:rsidR="00A44E07" w:rsidRDefault="00A44E07" w:rsidP="00A44E07">
            <w:pPr>
              <w:tabs>
                <w:tab w:val="left" w:pos="1455"/>
              </w:tabs>
            </w:pPr>
            <w:r>
              <w:t>Le candidat indiquera ici les mesures prises visant à limiter l’impact écologique des prestations exécutées (réduction de consommation d’eau/d’électricité/de produits/autre, mécanisme de sensibilisation des agents exécutant les prestations.</w:t>
            </w:r>
          </w:p>
        </w:tc>
        <w:tc>
          <w:tcPr>
            <w:tcW w:w="13329" w:type="dxa"/>
            <w:vAlign w:val="center"/>
          </w:tcPr>
          <w:p w14:paraId="5DE062AA" w14:textId="77777777" w:rsidR="00A44E07" w:rsidRDefault="00A44E07" w:rsidP="00A44E07"/>
        </w:tc>
      </w:tr>
    </w:tbl>
    <w:p w14:paraId="7F5E27F3" w14:textId="77777777" w:rsidR="00206C3F" w:rsidRDefault="00206C3F"/>
    <w:sectPr w:rsidR="00206C3F" w:rsidSect="00206C3F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F271F" w14:textId="77777777" w:rsidR="005B763D" w:rsidRDefault="005B763D" w:rsidP="000E220F">
      <w:r>
        <w:separator/>
      </w:r>
    </w:p>
  </w:endnote>
  <w:endnote w:type="continuationSeparator" w:id="0">
    <w:p w14:paraId="30C53E39" w14:textId="77777777" w:rsidR="005B763D" w:rsidRDefault="005B763D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3FD2" w14:textId="77777777" w:rsidR="005B763D" w:rsidRDefault="005B763D" w:rsidP="000E220F">
      <w:r>
        <w:separator/>
      </w:r>
    </w:p>
  </w:footnote>
  <w:footnote w:type="continuationSeparator" w:id="0">
    <w:p w14:paraId="63959CF9" w14:textId="77777777" w:rsidR="005B763D" w:rsidRDefault="005B763D" w:rsidP="000E2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6404E"/>
    <w:multiLevelType w:val="hybridMultilevel"/>
    <w:tmpl w:val="0EF055F2"/>
    <w:lvl w:ilvl="0" w:tplc="ED9AB09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73054"/>
    <w:multiLevelType w:val="hybridMultilevel"/>
    <w:tmpl w:val="3AC27D1E"/>
    <w:lvl w:ilvl="0" w:tplc="7AEC1C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1203A"/>
    <w:rsid w:val="0012537C"/>
    <w:rsid w:val="001275C2"/>
    <w:rsid w:val="001341F1"/>
    <w:rsid w:val="00143F6B"/>
    <w:rsid w:val="0014625A"/>
    <w:rsid w:val="001838A5"/>
    <w:rsid w:val="0019677B"/>
    <w:rsid w:val="001D6992"/>
    <w:rsid w:val="001E4F4D"/>
    <w:rsid w:val="00206C3F"/>
    <w:rsid w:val="00243A6E"/>
    <w:rsid w:val="00305D11"/>
    <w:rsid w:val="00317DBD"/>
    <w:rsid w:val="00326D39"/>
    <w:rsid w:val="00350F22"/>
    <w:rsid w:val="00351E25"/>
    <w:rsid w:val="0036672F"/>
    <w:rsid w:val="003A0052"/>
    <w:rsid w:val="003B2D5E"/>
    <w:rsid w:val="003D13B4"/>
    <w:rsid w:val="004328FE"/>
    <w:rsid w:val="004628A0"/>
    <w:rsid w:val="004D559A"/>
    <w:rsid w:val="004E6000"/>
    <w:rsid w:val="005808D5"/>
    <w:rsid w:val="00583FAE"/>
    <w:rsid w:val="005A15C6"/>
    <w:rsid w:val="005B763D"/>
    <w:rsid w:val="005C55CA"/>
    <w:rsid w:val="005D1B97"/>
    <w:rsid w:val="005E4183"/>
    <w:rsid w:val="00620638"/>
    <w:rsid w:val="00621A58"/>
    <w:rsid w:val="0063012C"/>
    <w:rsid w:val="00657073"/>
    <w:rsid w:val="006C0B62"/>
    <w:rsid w:val="00723D1E"/>
    <w:rsid w:val="0076287E"/>
    <w:rsid w:val="00775864"/>
    <w:rsid w:val="007C3BD1"/>
    <w:rsid w:val="007D165D"/>
    <w:rsid w:val="007F2DCB"/>
    <w:rsid w:val="008035C3"/>
    <w:rsid w:val="00812A8C"/>
    <w:rsid w:val="00823BCA"/>
    <w:rsid w:val="009256E1"/>
    <w:rsid w:val="00954ECF"/>
    <w:rsid w:val="00961FE5"/>
    <w:rsid w:val="00965F58"/>
    <w:rsid w:val="00971F43"/>
    <w:rsid w:val="00972013"/>
    <w:rsid w:val="00984DD0"/>
    <w:rsid w:val="00995C25"/>
    <w:rsid w:val="0099769D"/>
    <w:rsid w:val="009A16A2"/>
    <w:rsid w:val="00A0281E"/>
    <w:rsid w:val="00A032E2"/>
    <w:rsid w:val="00A03FF2"/>
    <w:rsid w:val="00A348C8"/>
    <w:rsid w:val="00A37099"/>
    <w:rsid w:val="00A44E07"/>
    <w:rsid w:val="00A53E64"/>
    <w:rsid w:val="00AD0114"/>
    <w:rsid w:val="00AE7106"/>
    <w:rsid w:val="00B47984"/>
    <w:rsid w:val="00B7446B"/>
    <w:rsid w:val="00B7469F"/>
    <w:rsid w:val="00BB0AE1"/>
    <w:rsid w:val="00BC390D"/>
    <w:rsid w:val="00C174E8"/>
    <w:rsid w:val="00C23710"/>
    <w:rsid w:val="00C34CE5"/>
    <w:rsid w:val="00C541DD"/>
    <w:rsid w:val="00C86821"/>
    <w:rsid w:val="00CB5B59"/>
    <w:rsid w:val="00D861D6"/>
    <w:rsid w:val="00DB56DB"/>
    <w:rsid w:val="00DE4CB5"/>
    <w:rsid w:val="00E32ECA"/>
    <w:rsid w:val="00E336C7"/>
    <w:rsid w:val="00E34DEC"/>
    <w:rsid w:val="00E37C39"/>
    <w:rsid w:val="00E51561"/>
    <w:rsid w:val="00E56030"/>
    <w:rsid w:val="00EA780B"/>
    <w:rsid w:val="00F32B06"/>
    <w:rsid w:val="00F35F8A"/>
    <w:rsid w:val="00F51372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995C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5C25"/>
  </w:style>
  <w:style w:type="character" w:customStyle="1" w:styleId="CommentaireCar">
    <w:name w:val="Commentaire Car"/>
    <w:basedOn w:val="Policepardfaut"/>
    <w:link w:val="Commentaire"/>
    <w:uiPriority w:val="99"/>
    <w:semiHidden/>
    <w:rsid w:val="00995C25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5C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5C25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6</cp:revision>
  <dcterms:created xsi:type="dcterms:W3CDTF">2024-12-17T09:14:00Z</dcterms:created>
  <dcterms:modified xsi:type="dcterms:W3CDTF">2025-01-10T16:19:00Z</dcterms:modified>
</cp:coreProperties>
</file>