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FAC750" w14:textId="77777777" w:rsidR="00942089" w:rsidRDefault="00942089"/>
    <w:tbl>
      <w:tblPr>
        <w:tblW w:w="0" w:type="auto"/>
        <w:tblInd w:w="70" w:type="dxa"/>
        <w:tblCellMar>
          <w:left w:w="70" w:type="dxa"/>
          <w:right w:w="70" w:type="dxa"/>
        </w:tblCellMar>
        <w:tblLook w:val="0000" w:firstRow="0" w:lastRow="0" w:firstColumn="0" w:lastColumn="0" w:noHBand="0" w:noVBand="0"/>
      </w:tblPr>
      <w:tblGrid>
        <w:gridCol w:w="2272"/>
        <w:gridCol w:w="7183"/>
      </w:tblGrid>
      <w:tr w:rsidR="00D57C8E" w:rsidRPr="00EE2373" w14:paraId="52D95F4B" w14:textId="77777777" w:rsidTr="00942089">
        <w:trPr>
          <w:cantSplit/>
        </w:trPr>
        <w:tc>
          <w:tcPr>
            <w:tcW w:w="2272" w:type="dxa"/>
            <w:vMerge w:val="restart"/>
          </w:tcPr>
          <w:p w14:paraId="2415FDB4" w14:textId="240AF482" w:rsidR="00D57C8E" w:rsidRPr="00EE2373" w:rsidRDefault="00942089">
            <w:pPr>
              <w:ind w:left="-70"/>
              <w:jc w:val="center"/>
              <w:rPr>
                <w:rFonts w:ascii="Arial" w:hAnsi="Arial" w:cs="Arial"/>
              </w:rPr>
            </w:pPr>
            <w:r>
              <w:rPr>
                <w:rFonts w:ascii="Arial" w:hAnsi="Arial"/>
                <w:noProof/>
              </w:rPr>
              <w:drawing>
                <wp:anchor distT="0" distB="0" distL="114300" distR="114300" simplePos="0" relativeHeight="251659264" behindDoc="0" locked="0" layoutInCell="1" allowOverlap="1" wp14:anchorId="5352DBD8" wp14:editId="2CC8C549">
                  <wp:simplePos x="0" y="0"/>
                  <wp:positionH relativeFrom="column">
                    <wp:posOffset>3175</wp:posOffset>
                  </wp:positionH>
                  <wp:positionV relativeFrom="paragraph">
                    <wp:posOffset>3175</wp:posOffset>
                  </wp:positionV>
                  <wp:extent cx="1333500" cy="1228725"/>
                  <wp:effectExtent l="0" t="0" r="0" b="9525"/>
                  <wp:wrapNone/>
                  <wp:docPr id="4" name="Image 4" descr="Ministère des Armées et des Anciens combattant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nistère des Armées et des Anciens combattants_RV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3500" cy="1228725"/>
                          </a:xfrm>
                          <a:prstGeom prst="rect">
                            <a:avLst/>
                          </a:prstGeom>
                          <a:noFill/>
                        </pic:spPr>
                      </pic:pic>
                    </a:graphicData>
                  </a:graphic>
                  <wp14:sizeRelH relativeFrom="page">
                    <wp14:pctWidth>0</wp14:pctWidth>
                  </wp14:sizeRelH>
                  <wp14:sizeRelV relativeFrom="page">
                    <wp14:pctHeight>0</wp14:pctHeight>
                  </wp14:sizeRelV>
                </wp:anchor>
              </w:drawing>
            </w: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77777777" w:rsidR="00D57C8E" w:rsidRPr="00EE2373" w:rsidRDefault="00D57C8E" w:rsidP="0073562D">
            <w:pPr>
              <w:pStyle w:val="Notedefin"/>
              <w:spacing w:before="120"/>
              <w:ind w:left="142"/>
              <w:jc w:val="center"/>
              <w:rPr>
                <w:rFonts w:ascii="Arial" w:hAnsi="Arial" w:cs="Arial"/>
              </w:rPr>
            </w:pPr>
          </w:p>
        </w:tc>
        <w:tc>
          <w:tcPr>
            <w:tcW w:w="7183" w:type="dxa"/>
            <w:vAlign w:val="bottom"/>
          </w:tcPr>
          <w:p w14:paraId="6F6E8F71" w14:textId="77777777" w:rsidR="00942089" w:rsidRPr="00EE2373" w:rsidRDefault="00942089" w:rsidP="00942089">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F81D4C3" w:rsidR="00D57C8E" w:rsidRPr="00EE2373" w:rsidRDefault="00942089" w:rsidP="00942089">
            <w:pPr>
              <w:jc w:val="center"/>
              <w:rPr>
                <w:rFonts w:ascii="Arial" w:hAnsi="Arial" w:cs="Arial"/>
                <w:color w:val="008000"/>
              </w:rPr>
            </w:pPr>
            <w:r w:rsidRPr="00EE2373">
              <w:rPr>
                <w:rFonts w:ascii="Arial" w:hAnsi="Arial" w:cs="Arial"/>
              </w:rPr>
              <w:t xml:space="preserve">passé selon les dispositions des articles </w:t>
            </w:r>
            <w:r>
              <w:rPr>
                <w:rFonts w:ascii="Arial" w:hAnsi="Arial" w:cs="Arial"/>
              </w:rPr>
              <w:t>L2320-1.2°,</w:t>
            </w:r>
            <w:r w:rsidRPr="00B069C2">
              <w:rPr>
                <w:rFonts w:ascii="Arial" w:hAnsi="Arial" w:cs="Arial"/>
              </w:rPr>
              <w:t xml:space="preserve"> </w:t>
            </w:r>
            <w:r w:rsidRPr="00EE2373">
              <w:rPr>
                <w:rFonts w:ascii="Arial" w:hAnsi="Arial" w:cs="Arial"/>
              </w:rPr>
              <w:t>L2323-1, R2323-1.1° et R2323-4 du code de la commande publique (CCP)</w:t>
            </w:r>
          </w:p>
        </w:tc>
      </w:tr>
      <w:tr w:rsidR="00D57C8E" w:rsidRPr="00EE2373" w14:paraId="4DB6C87D" w14:textId="77777777" w:rsidTr="00942089">
        <w:trPr>
          <w:cantSplit/>
        </w:trPr>
        <w:tc>
          <w:tcPr>
            <w:tcW w:w="2272" w:type="dxa"/>
            <w:vMerge/>
          </w:tcPr>
          <w:p w14:paraId="782995BC" w14:textId="77777777" w:rsidR="00D57C8E" w:rsidRPr="00EE2373" w:rsidRDefault="00D57C8E">
            <w:pPr>
              <w:rPr>
                <w:rFonts w:ascii="Arial" w:hAnsi="Arial" w:cs="Arial"/>
                <w:sz w:val="14"/>
              </w:rPr>
            </w:pPr>
          </w:p>
        </w:tc>
        <w:tc>
          <w:tcPr>
            <w:tcW w:w="7183" w:type="dxa"/>
            <w:tcBorders>
              <w:top w:val="single" w:sz="4" w:space="0" w:color="auto"/>
              <w:left w:val="single" w:sz="4" w:space="0" w:color="auto"/>
              <w:bottom w:val="single" w:sz="4" w:space="0" w:color="auto"/>
              <w:right w:val="single" w:sz="4" w:space="0" w:color="auto"/>
            </w:tcBorders>
          </w:tcPr>
          <w:p w14:paraId="6E62572A" w14:textId="0A6198F2" w:rsidR="00D57C8E" w:rsidRPr="00EE2373" w:rsidRDefault="00D57C8E" w:rsidP="00555C14">
            <w:pPr>
              <w:spacing w:before="60" w:after="60"/>
              <w:rPr>
                <w:rFonts w:ascii="Arial" w:hAnsi="Arial" w:cs="Arial"/>
              </w:rPr>
            </w:pPr>
            <w:r w:rsidRPr="00EE2373">
              <w:rPr>
                <w:rFonts w:ascii="Arial" w:hAnsi="Arial" w:cs="Arial"/>
                <w:b/>
              </w:rPr>
              <w:t xml:space="preserve">Marché : </w:t>
            </w:r>
            <w:r w:rsidRPr="00EE2373">
              <w:rPr>
                <w:rFonts w:ascii="Arial" w:hAnsi="Arial" w:cs="Arial"/>
                <w:b/>
                <w:sz w:val="24"/>
              </w:rPr>
              <w:t xml:space="preserve">n° </w:t>
            </w:r>
            <w:r w:rsidR="00456712" w:rsidRPr="007A4A8D">
              <w:rPr>
                <w:rFonts w:ascii="Arial" w:hAnsi="Arial" w:cs="Arial"/>
                <w:b/>
                <w:sz w:val="24"/>
              </w:rPr>
              <w:t>S2</w:t>
            </w:r>
            <w:r w:rsidR="00555C14">
              <w:rPr>
                <w:rFonts w:ascii="Arial" w:hAnsi="Arial" w:cs="Arial"/>
                <w:b/>
                <w:sz w:val="24"/>
              </w:rPr>
              <w:t>5B00014</w:t>
            </w:r>
          </w:p>
        </w:tc>
      </w:tr>
      <w:tr w:rsidR="00D57C8E" w:rsidRPr="00EE2373" w14:paraId="011704D8" w14:textId="77777777" w:rsidTr="00942089">
        <w:trPr>
          <w:cantSplit/>
          <w:trHeight w:val="667"/>
        </w:trPr>
        <w:tc>
          <w:tcPr>
            <w:tcW w:w="2272" w:type="dxa"/>
            <w:vMerge/>
          </w:tcPr>
          <w:p w14:paraId="78364257" w14:textId="77777777" w:rsidR="00D57C8E" w:rsidRPr="00EE2373" w:rsidRDefault="00D57C8E">
            <w:pPr>
              <w:rPr>
                <w:rFonts w:ascii="Arial" w:hAnsi="Arial" w:cs="Arial"/>
                <w:sz w:val="14"/>
              </w:rPr>
            </w:pPr>
          </w:p>
        </w:tc>
        <w:tc>
          <w:tcPr>
            <w:tcW w:w="7183" w:type="dxa"/>
            <w:tcBorders>
              <w:top w:val="single" w:sz="4" w:space="0" w:color="auto"/>
              <w:left w:val="single" w:sz="4" w:space="0" w:color="auto"/>
              <w:bottom w:val="single" w:sz="4" w:space="0" w:color="auto"/>
              <w:right w:val="single" w:sz="4" w:space="0" w:color="auto"/>
            </w:tcBorders>
          </w:tcPr>
          <w:p w14:paraId="549C0920" w14:textId="6EF51778" w:rsidR="00D57C8E" w:rsidRPr="00EE2373" w:rsidRDefault="00D57C8E" w:rsidP="00555C14">
            <w:pPr>
              <w:spacing w:before="60" w:after="60"/>
              <w:rPr>
                <w:rFonts w:ascii="Arial" w:hAnsi="Arial" w:cs="Arial"/>
                <w:b/>
              </w:rPr>
            </w:pPr>
            <w:r w:rsidRPr="00EE2373">
              <w:rPr>
                <w:rFonts w:ascii="Arial" w:hAnsi="Arial" w:cs="Arial"/>
                <w:b/>
              </w:rPr>
              <w:t>Date de lancement de la procédure :</w:t>
            </w:r>
            <w:r w:rsidR="00EF0A9A">
              <w:rPr>
                <w:rFonts w:ascii="Arial" w:hAnsi="Arial" w:cs="Arial"/>
                <w:b/>
              </w:rPr>
              <w:t xml:space="preserve"> </w:t>
            </w:r>
            <w:r w:rsidR="00555C14">
              <w:rPr>
                <w:rFonts w:ascii="Arial" w:hAnsi="Arial" w:cs="Arial"/>
                <w:b/>
              </w:rPr>
              <w:t>10</w:t>
            </w:r>
            <w:r w:rsidR="00270AF8">
              <w:rPr>
                <w:rFonts w:ascii="Arial" w:hAnsi="Arial" w:cs="Arial"/>
                <w:b/>
              </w:rPr>
              <w:t>/</w:t>
            </w:r>
            <w:r w:rsidR="00555C14">
              <w:rPr>
                <w:rFonts w:ascii="Arial" w:hAnsi="Arial" w:cs="Arial"/>
                <w:b/>
              </w:rPr>
              <w:t>01</w:t>
            </w:r>
            <w:r w:rsidR="00270AF8">
              <w:rPr>
                <w:rFonts w:ascii="Arial" w:hAnsi="Arial" w:cs="Arial"/>
                <w:b/>
              </w:rPr>
              <w:t>/202</w:t>
            </w:r>
            <w:r w:rsidR="00555C14">
              <w:rPr>
                <w:rFonts w:ascii="Arial" w:hAnsi="Arial" w:cs="Arial"/>
                <w:b/>
              </w:rPr>
              <w:t>5</w:t>
            </w:r>
          </w:p>
        </w:tc>
      </w:tr>
      <w:tr w:rsidR="00D57C8E" w:rsidRPr="00EE2373" w14:paraId="1FD01AEA" w14:textId="77777777" w:rsidTr="00942089">
        <w:trPr>
          <w:trHeight w:val="988"/>
        </w:trPr>
        <w:tc>
          <w:tcPr>
            <w:tcW w:w="2272" w:type="dxa"/>
            <w:vMerge/>
          </w:tcPr>
          <w:p w14:paraId="6B217B61" w14:textId="77777777" w:rsidR="00D57C8E" w:rsidRPr="00EE2373" w:rsidRDefault="00D57C8E">
            <w:pPr>
              <w:rPr>
                <w:rFonts w:ascii="Arial" w:hAnsi="Arial" w:cs="Arial"/>
                <w:b/>
                <w:bCs/>
                <w:sz w:val="16"/>
                <w:szCs w:val="16"/>
              </w:rPr>
            </w:pPr>
          </w:p>
        </w:tc>
        <w:tc>
          <w:tcPr>
            <w:tcW w:w="7183" w:type="dxa"/>
            <w:tcBorders>
              <w:top w:val="single" w:sz="4" w:space="0" w:color="auto"/>
              <w:left w:val="single" w:sz="4" w:space="0" w:color="auto"/>
              <w:bottom w:val="single" w:sz="4" w:space="0" w:color="auto"/>
              <w:right w:val="single" w:sz="4" w:space="0" w:color="auto"/>
            </w:tcBorders>
          </w:tcPr>
          <w:p w14:paraId="7E8718D2" w14:textId="1665799C" w:rsidR="00D57C8E" w:rsidRPr="00EE2373" w:rsidRDefault="00D57C8E" w:rsidP="00555C14">
            <w:pPr>
              <w:spacing w:before="60" w:after="60"/>
              <w:rPr>
                <w:rFonts w:ascii="Arial" w:hAnsi="Arial" w:cs="Arial"/>
                <w:b/>
              </w:rPr>
            </w:pPr>
            <w:r w:rsidRPr="00EE2373">
              <w:rPr>
                <w:rFonts w:ascii="Arial" w:hAnsi="Arial" w:cs="Arial"/>
                <w:b/>
              </w:rPr>
              <w:t>Objet :</w:t>
            </w:r>
            <w:r w:rsidR="007A4A8D">
              <w:t xml:space="preserve"> </w:t>
            </w:r>
            <w:r w:rsidR="00456712">
              <w:rPr>
                <w:rFonts w:ascii="Arial" w:hAnsi="Arial" w:cs="Arial"/>
                <w:b/>
              </w:rPr>
              <w:t>A</w:t>
            </w:r>
            <w:r w:rsidR="00270AF8">
              <w:rPr>
                <w:rFonts w:ascii="Arial" w:hAnsi="Arial" w:cs="Arial"/>
                <w:b/>
              </w:rPr>
              <w:t>pprovisionnement d</w:t>
            </w:r>
            <w:r w:rsidR="00B64516">
              <w:rPr>
                <w:rFonts w:ascii="Arial" w:hAnsi="Arial" w:cs="Arial"/>
                <w:b/>
              </w:rPr>
              <w:t>e</w:t>
            </w:r>
            <w:r w:rsidR="00270AF8">
              <w:rPr>
                <w:rFonts w:ascii="Arial" w:hAnsi="Arial" w:cs="Arial"/>
                <w:b/>
              </w:rPr>
              <w:t xml:space="preserve"> </w:t>
            </w:r>
            <w:r w:rsidR="00555C14">
              <w:rPr>
                <w:rFonts w:ascii="Arial" w:hAnsi="Arial" w:cs="Arial"/>
                <w:b/>
              </w:rPr>
              <w:t xml:space="preserve">caméras </w:t>
            </w:r>
            <w:r w:rsidR="00270AF8">
              <w:rPr>
                <w:rFonts w:ascii="Arial" w:hAnsi="Arial" w:cs="Arial"/>
                <w:b/>
              </w:rPr>
              <w:t>au profit de la marine nationale</w:t>
            </w:r>
            <w:r w:rsidR="00D91BDB">
              <w:rPr>
                <w:rFonts w:ascii="Arial" w:hAnsi="Arial" w:cs="Arial"/>
                <w:b/>
              </w:rPr>
              <w:t xml:space="preserve">. </w:t>
            </w:r>
          </w:p>
        </w:tc>
      </w:tr>
    </w:tbl>
    <w:p w14:paraId="0DA548C5"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rPr>
      </w:pPr>
      <w:r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7837"/>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de  </w:t>
                  </w:r>
                  <w:smartTag w:uri="urn:schemas-microsoft-com:office:smarttags" w:element="time">
                    <w:smartTagPr>
                      <w:attr w:name="ProductID" w:val="la Flotte"/>
                    </w:smartTagPr>
                    <w:r w:rsidRPr="00EE2373">
                      <w:rPr>
                        <w:rFonts w:ascii="Arial" w:hAnsi="Arial" w:cs="Arial"/>
                      </w:rPr>
                      <w:t>la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77777777"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 Rechanges</w:t>
                  </w:r>
                </w:p>
              </w:tc>
            </w:tr>
          </w:tbl>
          <w:p w14:paraId="193EBAD1" w14:textId="77777777" w:rsidR="000E7D92" w:rsidRPr="00EE2373" w:rsidRDefault="000E7D92">
            <w:pPr>
              <w:rPr>
                <w:rFonts w:ascii="Arial" w:hAnsi="Arial" w:cs="Arial"/>
              </w:rPr>
            </w:pPr>
          </w:p>
        </w:tc>
        <w:tc>
          <w:tcPr>
            <w:tcW w:w="7371" w:type="dxa"/>
          </w:tcPr>
          <w:tbl>
            <w:tblPr>
              <w:tblW w:w="7513" w:type="dxa"/>
              <w:tblInd w:w="108" w:type="dxa"/>
              <w:tblLook w:val="01E0" w:firstRow="1" w:lastRow="1" w:firstColumn="1" w:lastColumn="1" w:noHBand="0" w:noVBand="0"/>
            </w:tblPr>
            <w:tblGrid>
              <w:gridCol w:w="7513"/>
            </w:tblGrid>
            <w:tr w:rsidR="0034111B" w:rsidRPr="00EE2373" w14:paraId="22AF2D32" w14:textId="77777777" w:rsidTr="00240720">
              <w:tc>
                <w:tcPr>
                  <w:tcW w:w="7513" w:type="dxa"/>
                </w:tcPr>
                <w:p w14:paraId="6DF67338" w14:textId="77777777" w:rsidR="0034111B" w:rsidRPr="00EE2373" w:rsidRDefault="0034111B"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77777777"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270AF8">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270AF8">
            <w:pPr>
              <w:pStyle w:val="Paragraphe1"/>
              <w:numPr>
                <w:ilvl w:val="0"/>
                <w:numId w:val="20"/>
              </w:numPr>
              <w:tabs>
                <w:tab w:val="clear" w:pos="720"/>
                <w:tab w:val="num" w:pos="174"/>
              </w:tabs>
              <w:spacing w:before="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270AF8">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le dit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77777777" w:rsidR="00D57C8E" w:rsidRPr="00EE2373" w:rsidRDefault="00D57C8E">
            <w:pPr>
              <w:spacing w:before="60" w:after="60"/>
              <w:jc w:val="center"/>
              <w:rPr>
                <w:rFonts w:ascii="Arial" w:hAnsi="Arial" w:cs="Arial"/>
                <w:b/>
                <w:bCs/>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01323AB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p>
          <w:p w14:paraId="50595140" w14:textId="7F0336F9" w:rsidR="00D57C8E" w:rsidRPr="00EE2373" w:rsidRDefault="00D57C8E">
            <w:pPr>
              <w:rPr>
                <w:rFonts w:ascii="Arial" w:hAnsi="Arial" w:cs="Arial"/>
                <w:b/>
                <w:bCs/>
              </w:rPr>
            </w:pPr>
          </w:p>
          <w:p w14:paraId="0D8EECB4" w14:textId="77777777" w:rsidR="00D57C8E" w:rsidRPr="00EE2373" w:rsidRDefault="00D57C8E">
            <w:pPr>
              <w:pStyle w:val="Objetducommentaire"/>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0E007744" w14:textId="1D888EFE" w:rsidR="00D57C8E" w:rsidRPr="00B06F34" w:rsidRDefault="00F7525A" w:rsidP="00F7525A">
            <w:pPr>
              <w:tabs>
                <w:tab w:val="left" w:pos="5445"/>
              </w:tabs>
              <w:rPr>
                <w:rFonts w:ascii="Arial" w:hAnsi="Arial" w:cs="Arial"/>
              </w:rPr>
            </w:pPr>
            <w:r>
              <w:rPr>
                <w:rFonts w:ascii="Arial" w:hAnsi="Arial" w:cs="Arial"/>
              </w:rPr>
              <w:tab/>
            </w:r>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2D901EE6" w:rsidR="00555C14" w:rsidRDefault="00D57C8E">
            <w:pPr>
              <w:rPr>
                <w:rFonts w:ascii="Arial" w:hAnsi="Arial" w:cs="Arial"/>
                <w:b/>
                <w:bCs/>
              </w:rPr>
            </w:pPr>
            <w:r w:rsidRPr="00EE2373">
              <w:rPr>
                <w:rFonts w:ascii="Arial" w:hAnsi="Arial" w:cs="Arial"/>
                <w:b/>
              </w:rPr>
              <w:t>Délais</w:t>
            </w:r>
            <w:r w:rsidRPr="00EE2373">
              <w:rPr>
                <w:rFonts w:ascii="Arial" w:hAnsi="Arial" w:cs="Arial"/>
                <w:b/>
              </w:rPr>
              <w:tab/>
              <w:t xml:space="preserve"> de livraison</w:t>
            </w:r>
          </w:p>
          <w:p w14:paraId="3526B250" w14:textId="77777777" w:rsidR="00555C14" w:rsidRPr="00555C14" w:rsidRDefault="00555C14" w:rsidP="00555C14">
            <w:pPr>
              <w:rPr>
                <w:rFonts w:ascii="Arial" w:hAnsi="Arial" w:cs="Arial"/>
              </w:rPr>
            </w:pPr>
          </w:p>
          <w:p w14:paraId="3B8BC932" w14:textId="77777777" w:rsidR="00555C14" w:rsidRPr="00555C14" w:rsidRDefault="00555C14" w:rsidP="00555C14">
            <w:pPr>
              <w:rPr>
                <w:rFonts w:ascii="Arial" w:hAnsi="Arial" w:cs="Arial"/>
              </w:rPr>
            </w:pPr>
          </w:p>
          <w:p w14:paraId="0583EF21" w14:textId="77777777" w:rsidR="00555C14" w:rsidRPr="00555C14" w:rsidRDefault="00555C14" w:rsidP="00555C14">
            <w:pPr>
              <w:rPr>
                <w:rFonts w:ascii="Arial" w:hAnsi="Arial" w:cs="Arial"/>
              </w:rPr>
            </w:pPr>
          </w:p>
          <w:p w14:paraId="0CFE2F15" w14:textId="3196E961" w:rsidR="00D57C8E" w:rsidRPr="00555C14" w:rsidRDefault="00D57C8E" w:rsidP="00555C14">
            <w:pPr>
              <w:jc w:val="cente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(cf article 6)</w:t>
            </w:r>
          </w:p>
          <w:p w14:paraId="0E09E378" w14:textId="669E7780" w:rsidR="00B06F34" w:rsidRDefault="00517477" w:rsidP="00517477">
            <w:pPr>
              <w:pStyle w:val="Notedebasdepage"/>
              <w:tabs>
                <w:tab w:val="left" w:pos="4875"/>
              </w:tabs>
              <w:rPr>
                <w:rFonts w:ascii="Arial" w:hAnsi="Arial" w:cs="Arial"/>
              </w:rPr>
            </w:pPr>
            <w:r w:rsidRPr="00EE2373">
              <w:rPr>
                <w:rFonts w:ascii="Arial" w:hAnsi="Arial" w:cs="Arial"/>
              </w:rPr>
              <w:tab/>
            </w:r>
          </w:p>
          <w:p w14:paraId="685B626F" w14:textId="38F75774" w:rsidR="00D57C8E" w:rsidRPr="00B06F34" w:rsidRDefault="00D57C8E" w:rsidP="00270AF8"/>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lastRenderedPageBreak/>
              <w:t xml:space="preserve">SIGNATURE DU </w:t>
            </w:r>
            <w:r w:rsidR="00ED6FC6" w:rsidRPr="00EE2373">
              <w:rPr>
                <w:rFonts w:ascii="Arial" w:hAnsi="Arial" w:cs="Arial"/>
                <w:b/>
                <w:bCs/>
              </w:rPr>
              <w:t>SOUMISSIONNAIRE</w:t>
            </w:r>
          </w:p>
          <w:p w14:paraId="7A6A3E2C" w14:textId="77777777" w:rsidR="00676CF1" w:rsidRPr="00676CF1" w:rsidRDefault="00676CF1" w:rsidP="00676CF1"/>
          <w:p w14:paraId="27EA7516" w14:textId="77777777" w:rsidR="00676CF1" w:rsidRPr="00676CF1" w:rsidRDefault="00676CF1" w:rsidP="00676CF1"/>
          <w:p w14:paraId="0A8CE9C7" w14:textId="77777777" w:rsidR="00676CF1" w:rsidRPr="00676CF1" w:rsidRDefault="00676CF1" w:rsidP="00676CF1"/>
          <w:p w14:paraId="391A91F5" w14:textId="6B9E4E79" w:rsidR="00B06F34" w:rsidRDefault="00676CF1" w:rsidP="00676CF1">
            <w:pPr>
              <w:tabs>
                <w:tab w:val="left" w:pos="6694"/>
              </w:tabs>
            </w:pPr>
            <w:r>
              <w:tab/>
            </w:r>
          </w:p>
          <w:p w14:paraId="33357ADC" w14:textId="77777777" w:rsidR="00D57C8E" w:rsidRPr="00B06F34" w:rsidRDefault="00D57C8E" w:rsidP="00B06F34"/>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14:paraId="277593F6" w14:textId="77777777" w:rsidTr="00C064C3">
        <w:trPr>
          <w:cantSplit/>
        </w:trPr>
        <w:tc>
          <w:tcPr>
            <w:tcW w:w="9900" w:type="dxa"/>
            <w:gridSpan w:val="4"/>
            <w:tcBorders>
              <w:bottom w:val="single" w:sz="4" w:space="0" w:color="auto"/>
            </w:tcBorders>
          </w:tcPr>
          <w:p w14:paraId="284480FB" w14:textId="77777777" w:rsidR="005A16B4" w:rsidRPr="00555C14"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555C14">
              <w:rPr>
                <w:rFonts w:ascii="Arial" w:hAnsi="Arial" w:cs="Arial"/>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C064C3">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C064C3">
        <w:trPr>
          <w:cantSplit/>
          <w:trHeight w:val="1162"/>
        </w:trPr>
        <w:tc>
          <w:tcPr>
            <w:tcW w:w="2037" w:type="dxa"/>
            <w:tcBorders>
              <w:bottom w:val="single" w:sz="4" w:space="0" w:color="auto"/>
            </w:tcBorders>
          </w:tcPr>
          <w:p w14:paraId="36FE2583" w14:textId="3960ED03"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p>
        </w:tc>
        <w:tc>
          <w:tcPr>
            <w:tcW w:w="1649" w:type="dxa"/>
            <w:tcBorders>
              <w:bottom w:val="single" w:sz="4" w:space="0" w:color="auto"/>
            </w:tcBorders>
          </w:tcPr>
          <w:p w14:paraId="4EF1E04A" w14:textId="759D5670" w:rsidR="005A16B4" w:rsidRPr="00EE2373" w:rsidRDefault="00555C14" w:rsidP="00744468">
            <w:pPr>
              <w:spacing w:before="40"/>
              <w:jc w:val="center"/>
              <w:rPr>
                <w:rFonts w:ascii="Arial" w:hAnsi="Arial" w:cs="Arial"/>
                <w:b/>
                <w:bCs/>
              </w:rPr>
            </w:pPr>
            <w:r>
              <w:rPr>
                <w:rFonts w:ascii="Arial" w:hAnsi="Arial" w:cs="Arial"/>
                <w:b/>
                <w:bCs/>
              </w:rPr>
              <w:t>45.30</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C064C3">
        <w:trPr>
          <w:cantSplit/>
          <w:trHeight w:val="1719"/>
        </w:trPr>
        <w:tc>
          <w:tcPr>
            <w:tcW w:w="2037" w:type="dxa"/>
            <w:tcBorders>
              <w:bottom w:val="single" w:sz="4" w:space="0" w:color="auto"/>
            </w:tcBorders>
          </w:tcPr>
          <w:p w14:paraId="4F3425CD" w14:textId="77777777" w:rsidR="005A16B4" w:rsidRPr="007979BA" w:rsidRDefault="005A16B4" w:rsidP="00C064C3">
            <w:pPr>
              <w:spacing w:before="40"/>
              <w:rPr>
                <w:rFonts w:ascii="Arial" w:hAnsi="Arial" w:cs="Arial"/>
                <w:b/>
                <w:bCs/>
              </w:rPr>
            </w:pPr>
            <w:r w:rsidRPr="007979BA">
              <w:rPr>
                <w:rFonts w:ascii="Arial" w:hAnsi="Arial" w:cs="Arial"/>
                <w:b/>
                <w:caps/>
                <w:color w:val="000000"/>
                <w:sz w:val="18"/>
              </w:rPr>
              <w:t xml:space="preserve">CODE UNITE FONCTIONNELLE </w:t>
            </w:r>
          </w:p>
        </w:tc>
        <w:tc>
          <w:tcPr>
            <w:tcW w:w="1649" w:type="dxa"/>
            <w:tcBorders>
              <w:bottom w:val="single" w:sz="4" w:space="0" w:color="auto"/>
            </w:tcBorders>
          </w:tcPr>
          <w:p w14:paraId="1E9B14C6" w14:textId="2B854131" w:rsidR="005A16B4" w:rsidRPr="00EE2373"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DB33AD">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6C9B5CB1" w:rsidR="005A16B4" w:rsidRPr="00270AF8" w:rsidRDefault="007A4A8D" w:rsidP="00C064C3">
            <w:pPr>
              <w:spacing w:before="40"/>
              <w:jc w:val="center"/>
              <w:rPr>
                <w:rStyle w:val="Marquedecommentaire"/>
                <w:rFonts w:ascii="Arial" w:hAnsi="Arial" w:cs="Arial"/>
                <w:vanish/>
                <w:sz w:val="20"/>
                <w:szCs w:val="20"/>
              </w:rPr>
            </w:pPr>
            <w:r w:rsidRPr="00270AF8">
              <w:rPr>
                <w:rFonts w:ascii="Arial" w:hAnsi="Arial" w:cs="Arial"/>
                <w:b/>
                <w:bCs/>
              </w:rPr>
              <w:t>22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2585B432"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 xml:space="preserve">(1 copie) – RO : SDL : (1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29C8B5BB" w:rsidR="00D57C8E" w:rsidRPr="00EE2373" w:rsidRDefault="00D57C8E" w:rsidP="00190BCD">
      <w:pPr>
        <w:pStyle w:val="Listepuces"/>
        <w:rPr>
          <w:rFonts w:ascii="Arial" w:hAnsi="Arial" w:cs="Arial"/>
        </w:rPr>
      </w:pPr>
      <w:r w:rsidRPr="00EE2373">
        <w:rPr>
          <w:rFonts w:ascii="Arial" w:hAnsi="Arial" w:cs="Arial"/>
        </w:rPr>
        <w:t>Le marché est régi</w:t>
      </w:r>
      <w:r w:rsidR="00270AF8">
        <w:rPr>
          <w:rFonts w:ascii="Arial" w:hAnsi="Arial" w:cs="Arial"/>
        </w:rPr>
        <w:t xml:space="preserve"> </w:t>
      </w:r>
      <w:r w:rsidRPr="00EE2373">
        <w:rPr>
          <w:rFonts w:ascii="Arial" w:hAnsi="Arial" w:cs="Arial"/>
        </w:rPr>
        <w:t>par les documents contractuels ci-après cités dans l'ordre de priorité décroissant par dérogation à l’article 4.1 du CCAG-FCS :</w:t>
      </w:r>
    </w:p>
    <w:p w14:paraId="3EFB8A1A" w14:textId="0C86D029" w:rsidR="00D57C8E" w:rsidRPr="00EE2373" w:rsidRDefault="00D57C8E" w:rsidP="007A4A8D">
      <w:pPr>
        <w:pStyle w:val="Euro"/>
        <w:numPr>
          <w:ilvl w:val="0"/>
          <w:numId w:val="13"/>
        </w:numPr>
        <w:tabs>
          <w:tab w:val="clear" w:pos="360"/>
          <w:tab w:val="num" w:pos="1134"/>
        </w:tabs>
        <w:spacing w:before="0" w:after="0"/>
        <w:ind w:left="993" w:right="-28" w:hanging="142"/>
        <w:rPr>
          <w:rFonts w:ascii="Arial" w:hAnsi="Arial" w:cs="Arial"/>
          <w:caps w:val="0"/>
          <w:dstrike w:val="0"/>
          <w:szCs w:val="22"/>
        </w:rPr>
      </w:pPr>
      <w:r w:rsidRPr="00EE2373">
        <w:rPr>
          <w:rFonts w:ascii="Arial" w:hAnsi="Arial" w:cs="Arial"/>
          <w:caps w:val="0"/>
          <w:dstrike w:val="0"/>
          <w:szCs w:val="22"/>
        </w:rPr>
        <w:t xml:space="preserve">le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270AF8">
        <w:rPr>
          <w:rFonts w:ascii="Arial" w:hAnsi="Arial" w:cs="Arial"/>
          <w:caps w:val="0"/>
          <w:dstrike w:val="0"/>
          <w:szCs w:val="22"/>
        </w:rPr>
        <w:t xml:space="preserve"> </w:t>
      </w:r>
      <w:r w:rsidR="00FC4FC4" w:rsidRPr="00EE2373">
        <w:rPr>
          <w:rFonts w:ascii="Arial" w:hAnsi="Arial" w:cs="Arial"/>
          <w:caps w:val="0"/>
          <w:dstrike w:val="0"/>
          <w:szCs w:val="22"/>
        </w:rPr>
        <w:t>et son annex</w:t>
      </w:r>
      <w:r w:rsidRPr="00EE2373">
        <w:rPr>
          <w:rFonts w:ascii="Arial" w:hAnsi="Arial" w:cs="Arial"/>
          <w:caps w:val="0"/>
          <w:dstrike w:val="0"/>
          <w:szCs w:val="22"/>
        </w:rPr>
        <w:t>e financière</w:t>
      </w:r>
      <w:r w:rsidR="00AE3691" w:rsidRPr="00EE2373">
        <w:rPr>
          <w:rFonts w:ascii="Arial" w:hAnsi="Arial" w:cs="Arial"/>
          <w:caps w:val="0"/>
          <w:dstrike w:val="0"/>
          <w:szCs w:val="22"/>
        </w:rPr>
        <w:t> ;</w:t>
      </w:r>
    </w:p>
    <w:p w14:paraId="52EDEAA6" w14:textId="044C92BB" w:rsidR="00D57C8E" w:rsidRPr="007979BA" w:rsidRDefault="00B64516" w:rsidP="007A4A8D">
      <w:pPr>
        <w:pStyle w:val="Euro"/>
        <w:numPr>
          <w:ilvl w:val="0"/>
          <w:numId w:val="13"/>
        </w:numPr>
        <w:tabs>
          <w:tab w:val="clear" w:pos="360"/>
        </w:tabs>
        <w:spacing w:before="0" w:after="0"/>
        <w:ind w:left="993" w:right="-28" w:hanging="142"/>
        <w:rPr>
          <w:rFonts w:ascii="Arial" w:hAnsi="Arial" w:cs="Arial"/>
          <w:caps w:val="0"/>
          <w:dstrike w:val="0"/>
          <w:szCs w:val="22"/>
        </w:rPr>
      </w:pPr>
      <w:r>
        <w:rPr>
          <w:rFonts w:ascii="Arial" w:hAnsi="Arial" w:cs="Arial"/>
          <w:caps w:val="0"/>
          <w:dstrike w:val="0"/>
          <w:szCs w:val="22"/>
        </w:rPr>
        <w:t xml:space="preserve">une spécification générale d’approvisionnement </w:t>
      </w:r>
      <w:r w:rsidRPr="00EE2373">
        <w:rPr>
          <w:rFonts w:ascii="Arial" w:hAnsi="Arial" w:cs="Arial"/>
          <w:caps w:val="0"/>
          <w:dstrike w:val="0"/>
          <w:szCs w:val="22"/>
        </w:rPr>
        <w:t>(</w:t>
      </w:r>
      <w:r>
        <w:rPr>
          <w:rFonts w:ascii="Arial" w:hAnsi="Arial" w:cs="Arial"/>
          <w:caps w:val="0"/>
          <w:dstrike w:val="0"/>
          <w:szCs w:val="22"/>
        </w:rPr>
        <w:t>SGA</w:t>
      </w:r>
      <w:r w:rsidRPr="00EE2373">
        <w:rPr>
          <w:rFonts w:ascii="Arial" w:hAnsi="Arial" w:cs="Arial"/>
          <w:caps w:val="0"/>
          <w:dstrike w:val="0"/>
          <w:szCs w:val="22"/>
        </w:rPr>
        <w:t>) contenant les exigences techniques (document joint) N° DSSFB/SDLOG/260/</w:t>
      </w:r>
      <w:r>
        <w:rPr>
          <w:rFonts w:ascii="Arial" w:hAnsi="Arial" w:cs="Arial"/>
          <w:caps w:val="0"/>
          <w:dstrike w:val="0"/>
          <w:szCs w:val="22"/>
        </w:rPr>
        <w:t>O</w:t>
      </w:r>
      <w:r w:rsidR="00AE3691" w:rsidRPr="007979BA">
        <w:rPr>
          <w:rFonts w:ascii="Arial" w:hAnsi="Arial" w:cs="Arial"/>
          <w:caps w:val="0"/>
          <w:dstrike w:val="0"/>
          <w:szCs w:val="22"/>
        </w:rPr>
        <w:t>;</w:t>
      </w:r>
    </w:p>
    <w:p w14:paraId="0C4FCF07" w14:textId="15958CDD" w:rsidR="00D57C8E" w:rsidRDefault="00D57C8E" w:rsidP="007A4A8D">
      <w:pPr>
        <w:pStyle w:val="StylePuce1Aprs0cmAvant3ptAprs3pt"/>
        <w:numPr>
          <w:ilvl w:val="0"/>
          <w:numId w:val="13"/>
        </w:numPr>
        <w:tabs>
          <w:tab w:val="clear" w:pos="360"/>
          <w:tab w:val="num" w:pos="1134"/>
        </w:tabs>
        <w:spacing w:before="60" w:after="60"/>
        <w:ind w:left="993" w:hanging="142"/>
        <w:jc w:val="both"/>
        <w:rPr>
          <w:rFonts w:ascii="Arial" w:hAnsi="Arial" w:cs="Arial"/>
          <w:sz w:val="22"/>
          <w:szCs w:val="22"/>
        </w:rPr>
      </w:pPr>
      <w:r w:rsidRPr="00EE2373">
        <w:rPr>
          <w:rFonts w:ascii="Arial" w:hAnsi="Arial" w:cs="Arial"/>
          <w:sz w:val="22"/>
          <w:szCs w:val="22"/>
        </w:rPr>
        <w:t xml:space="preserve">le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14:paraId="2549BE9F" w14:textId="4F732B5B" w:rsidR="00270AF8" w:rsidRDefault="00270AF8" w:rsidP="00B5547F">
      <w:pPr>
        <w:pStyle w:val="StylePuce1Aprs0cmAvant3ptAprs3pt"/>
        <w:numPr>
          <w:ilvl w:val="0"/>
          <w:numId w:val="0"/>
        </w:numPr>
        <w:spacing w:before="60" w:after="60"/>
        <w:ind w:left="993"/>
        <w:jc w:val="both"/>
        <w:rPr>
          <w:rFonts w:ascii="Arial" w:hAnsi="Arial" w:cs="Arial"/>
          <w:sz w:val="22"/>
          <w:szCs w:val="22"/>
        </w:rPr>
      </w:pPr>
    </w:p>
    <w:p w14:paraId="10531F0C" w14:textId="77777777" w:rsidR="00B5547F" w:rsidRPr="00EE2373" w:rsidRDefault="00B5547F" w:rsidP="00B5547F">
      <w:pPr>
        <w:pStyle w:val="StylePuce1Aprs0cmAvant3ptAprs3pt"/>
        <w:numPr>
          <w:ilvl w:val="0"/>
          <w:numId w:val="0"/>
        </w:numPr>
        <w:spacing w:before="60" w:after="60"/>
        <w:ind w:left="993"/>
        <w:jc w:val="both"/>
        <w:rPr>
          <w:rFonts w:ascii="Arial" w:hAnsi="Arial" w:cs="Arial"/>
          <w:sz w:val="22"/>
          <w:szCs w:val="22"/>
        </w:rPr>
      </w:pP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rsidP="00B5547F">
      <w:pPr>
        <w:tabs>
          <w:tab w:val="left" w:pos="851"/>
          <w:tab w:val="left" w:pos="4678"/>
        </w:tabs>
        <w:spacing w:before="60" w:after="60"/>
        <w:ind w:left="426" w:right="-28"/>
        <w:jc w:val="both"/>
        <w:rPr>
          <w:rFonts w:ascii="Arial" w:hAnsi="Arial" w:cs="Arial"/>
          <w:b/>
          <w:bCs/>
          <w:sz w:val="22"/>
          <w:szCs w:val="22"/>
        </w:rPr>
      </w:pPr>
      <w:r w:rsidRPr="00EE2373">
        <w:rPr>
          <w:rFonts w:ascii="Arial" w:hAnsi="Arial" w:cs="Arial"/>
          <w:b/>
          <w:bCs/>
          <w:sz w:val="22"/>
          <w:szCs w:val="22"/>
        </w:rPr>
        <w:t>2.1 Prix</w:t>
      </w:r>
    </w:p>
    <w:p w14:paraId="41E40DA5" w14:textId="4506624A" w:rsidR="00EB42C1" w:rsidRDefault="00800464" w:rsidP="00800464">
      <w:pPr>
        <w:pStyle w:val="Euro"/>
        <w:spacing w:before="0" w:after="0"/>
        <w:ind w:left="567" w:right="-28"/>
        <w:rPr>
          <w:rFonts w:ascii="Arial" w:hAnsi="Arial" w:cs="Arial"/>
          <w:caps w:val="0"/>
          <w:dstrike w:val="0"/>
          <w:szCs w:val="22"/>
        </w:rPr>
      </w:pPr>
      <w:r w:rsidRPr="00800464">
        <w:rPr>
          <w:rFonts w:ascii="Arial" w:hAnsi="Arial" w:cs="Arial"/>
          <w:caps w:val="0"/>
          <w:dstrike w:val="0"/>
          <w:szCs w:val="22"/>
        </w:rPr>
        <w:t>Les prix s'entendent franco de port et comprennent les frais afférents au conditionnement, à l’emballage qui, par dérogation à l’article 20.2.2 du CCAG-FCS devient propriété de l’Etat, à l’étiquetage et à la manutention, à l’assurance, au chargement, aux garanties définies, à la documentation ou notices (en Français), au déchargement à destination et aux opérations de vérifications</w:t>
      </w:r>
      <w:r>
        <w:rPr>
          <w:rFonts w:ascii="Arial" w:hAnsi="Arial" w:cs="Arial"/>
          <w:caps w:val="0"/>
          <w:dstrike w:val="0"/>
          <w:szCs w:val="22"/>
        </w:rPr>
        <w:t>.</w:t>
      </w:r>
    </w:p>
    <w:p w14:paraId="5796ACC3" w14:textId="2EA43170" w:rsidR="00D57C8E" w:rsidRDefault="00D57C8E">
      <w:pPr>
        <w:pStyle w:val="Corpsdetexte"/>
        <w:spacing w:before="120" w:after="120" w:line="240" w:lineRule="auto"/>
        <w:ind w:left="567"/>
        <w:jc w:val="both"/>
        <w:rPr>
          <w:rFonts w:cs="Arial"/>
          <w:sz w:val="22"/>
          <w:szCs w:val="22"/>
        </w:rPr>
      </w:pPr>
      <w:r w:rsidRPr="00EE2373">
        <w:rPr>
          <w:rFonts w:cs="Arial"/>
          <w:sz w:val="22"/>
          <w:szCs w:val="22"/>
        </w:rPr>
        <w:t xml:space="preserve">Ils sont fermes, unitaires et </w:t>
      </w:r>
      <w:r w:rsidR="00B5547F">
        <w:rPr>
          <w:rFonts w:cs="Arial"/>
          <w:sz w:val="22"/>
          <w:szCs w:val="22"/>
          <w:lang w:val="fr-FR"/>
        </w:rPr>
        <w:t>définitifs</w:t>
      </w:r>
      <w:r w:rsidRPr="00EE2373">
        <w:rPr>
          <w:rFonts w:cs="Arial"/>
          <w:sz w:val="22"/>
          <w:szCs w:val="22"/>
        </w:rPr>
        <w:t xml:space="preserve">. Ils sont établis à la date dite « date d’établissement des prix », </w:t>
      </w:r>
      <w:r w:rsidR="00456A5E">
        <w:rPr>
          <w:rFonts w:cs="Arial"/>
          <w:sz w:val="22"/>
          <w:szCs w:val="22"/>
          <w:lang w:val="fr-FR"/>
        </w:rPr>
        <w:t>soit</w:t>
      </w:r>
      <w:r w:rsidRPr="00EE2373">
        <w:rPr>
          <w:rFonts w:cs="Arial"/>
          <w:sz w:val="22"/>
          <w:szCs w:val="22"/>
        </w:rPr>
        <w:t xml:space="preserve"> mois </w:t>
      </w:r>
      <w:r w:rsidR="007979BA" w:rsidRPr="00240720">
        <w:rPr>
          <w:rFonts w:cs="Arial"/>
          <w:b/>
          <w:sz w:val="22"/>
          <w:szCs w:val="22"/>
          <w:lang w:val="fr-FR"/>
        </w:rPr>
        <w:t>d</w:t>
      </w:r>
      <w:r w:rsidR="00B5547F">
        <w:rPr>
          <w:rFonts w:cs="Arial"/>
          <w:b/>
          <w:sz w:val="22"/>
          <w:szCs w:val="22"/>
          <w:lang w:val="fr-FR"/>
        </w:rPr>
        <w:t xml:space="preserve">e </w:t>
      </w:r>
      <w:r w:rsidR="00555C14">
        <w:rPr>
          <w:rFonts w:cs="Arial"/>
          <w:b/>
          <w:sz w:val="22"/>
          <w:szCs w:val="22"/>
          <w:lang w:val="fr-FR"/>
        </w:rPr>
        <w:t xml:space="preserve">janvier </w:t>
      </w:r>
      <w:r w:rsidR="00800464" w:rsidRPr="00240720">
        <w:rPr>
          <w:rFonts w:cs="Arial"/>
          <w:b/>
          <w:sz w:val="22"/>
          <w:szCs w:val="22"/>
          <w:lang w:val="fr-FR"/>
        </w:rPr>
        <w:t>202</w:t>
      </w:r>
      <w:r w:rsidR="00555C14">
        <w:rPr>
          <w:rFonts w:cs="Arial"/>
          <w:b/>
          <w:sz w:val="22"/>
          <w:szCs w:val="22"/>
          <w:lang w:val="fr-FR"/>
        </w:rPr>
        <w:t>5</w:t>
      </w:r>
      <w:r w:rsidR="00456A5E">
        <w:rPr>
          <w:rFonts w:cs="Arial"/>
          <w:sz w:val="22"/>
          <w:szCs w:val="22"/>
          <w:lang w:val="fr-FR"/>
        </w:rPr>
        <w:t xml:space="preserve"> (mois </w:t>
      </w:r>
      <w:r w:rsidR="00E82F82">
        <w:rPr>
          <w:rFonts w:cs="Arial"/>
          <w:sz w:val="22"/>
          <w:szCs w:val="22"/>
          <w:lang w:val="fr-FR"/>
        </w:rPr>
        <w:t xml:space="preserve">de </w:t>
      </w:r>
      <w:r w:rsidRPr="00EE2373">
        <w:rPr>
          <w:rFonts w:cs="Arial"/>
          <w:sz w:val="22"/>
          <w:szCs w:val="22"/>
        </w:rPr>
        <w:t>remise des offres</w:t>
      </w:r>
      <w:r w:rsidR="00E82F82">
        <w:rPr>
          <w:rFonts w:cs="Arial"/>
          <w:sz w:val="22"/>
          <w:szCs w:val="22"/>
          <w:lang w:val="fr-FR"/>
        </w:rPr>
        <w:t>)</w:t>
      </w:r>
      <w:r w:rsidRPr="00EE2373">
        <w:rPr>
          <w:rFonts w:cs="Arial"/>
          <w:sz w:val="22"/>
          <w:szCs w:val="22"/>
        </w:rPr>
        <w:t>.</w:t>
      </w:r>
    </w:p>
    <w:p w14:paraId="39932EF9" w14:textId="77777777" w:rsidR="00880B12" w:rsidRDefault="00880B12" w:rsidP="00880B12">
      <w:pPr>
        <w:pStyle w:val="Corpsdetexte"/>
        <w:spacing w:before="120" w:line="240" w:lineRule="auto"/>
        <w:ind w:left="567"/>
        <w:jc w:val="both"/>
        <w:rPr>
          <w:rFonts w:cs="Arial"/>
          <w:sz w:val="22"/>
          <w:szCs w:val="22"/>
        </w:rPr>
      </w:pPr>
    </w:p>
    <w:p w14:paraId="6EE59D6C" w14:textId="0DAD5471" w:rsidR="00B5547F" w:rsidRPr="00BA5DF3" w:rsidRDefault="00B5547F" w:rsidP="00B5547F">
      <w:pPr>
        <w:tabs>
          <w:tab w:val="left" w:pos="851"/>
          <w:tab w:val="left" w:pos="4678"/>
        </w:tabs>
        <w:spacing w:before="60" w:after="60"/>
        <w:ind w:left="426" w:right="-28"/>
        <w:jc w:val="both"/>
        <w:rPr>
          <w:rFonts w:ascii="Arial" w:hAnsi="Arial" w:cs="Arial"/>
          <w:b/>
          <w:bCs/>
          <w:sz w:val="22"/>
          <w:szCs w:val="22"/>
        </w:rPr>
      </w:pPr>
      <w:r>
        <w:rPr>
          <w:rFonts w:ascii="Arial" w:hAnsi="Arial" w:cs="Arial"/>
          <w:b/>
          <w:bCs/>
          <w:sz w:val="22"/>
          <w:szCs w:val="22"/>
        </w:rPr>
        <w:t xml:space="preserve">2.2 </w:t>
      </w:r>
      <w:r w:rsidRPr="00BA5DF3">
        <w:rPr>
          <w:rFonts w:ascii="Arial" w:hAnsi="Arial" w:cs="Arial"/>
          <w:b/>
          <w:bCs/>
          <w:sz w:val="22"/>
          <w:szCs w:val="22"/>
        </w:rPr>
        <w:t>Actualisation</w:t>
      </w:r>
    </w:p>
    <w:p w14:paraId="5146AC1D" w14:textId="09E173E5" w:rsidR="00800464" w:rsidRPr="000E467C" w:rsidRDefault="00800464" w:rsidP="00B5547F">
      <w:pPr>
        <w:spacing w:after="120"/>
        <w:ind w:left="567"/>
        <w:jc w:val="both"/>
        <w:rPr>
          <w:rFonts w:ascii="Arial" w:hAnsi="Arial" w:cs="Arial"/>
          <w:sz w:val="22"/>
          <w:szCs w:val="24"/>
        </w:rPr>
      </w:pPr>
      <w:r w:rsidRPr="000E467C">
        <w:rPr>
          <w:rFonts w:ascii="Arial" w:hAnsi="Arial" w:cs="Arial"/>
          <w:sz w:val="22"/>
          <w:szCs w:val="24"/>
        </w:rPr>
        <w:t xml:space="preserve">Si un délai supérieur à trois mois s’écoule entre la date d’établissement des prix </w:t>
      </w:r>
      <w:r w:rsidR="00B5547F">
        <w:rPr>
          <w:rFonts w:ascii="Arial" w:hAnsi="Arial" w:cs="Arial"/>
          <w:sz w:val="22"/>
          <w:szCs w:val="24"/>
        </w:rPr>
        <w:t xml:space="preserve">indiquée à l’article 2.1 ci-dessus </w:t>
      </w:r>
      <w:r w:rsidRPr="000E467C">
        <w:rPr>
          <w:rFonts w:ascii="Arial" w:hAnsi="Arial" w:cs="Arial"/>
          <w:sz w:val="22"/>
          <w:szCs w:val="24"/>
        </w:rPr>
        <w:t xml:space="preserve">et la date de </w:t>
      </w:r>
      <w:r w:rsidR="00B5547F">
        <w:rPr>
          <w:rFonts w:ascii="Arial" w:hAnsi="Arial" w:cs="Arial"/>
          <w:sz w:val="22"/>
          <w:szCs w:val="24"/>
        </w:rPr>
        <w:t xml:space="preserve">début d’exécution </w:t>
      </w:r>
      <w:r w:rsidRPr="000E467C">
        <w:rPr>
          <w:rFonts w:ascii="Arial" w:hAnsi="Arial" w:cs="Arial"/>
          <w:sz w:val="22"/>
          <w:szCs w:val="24"/>
        </w:rPr>
        <w:t>du marché, le</w:t>
      </w:r>
      <w:r w:rsidR="00B5547F">
        <w:rPr>
          <w:rFonts w:ascii="Arial" w:hAnsi="Arial" w:cs="Arial"/>
          <w:sz w:val="22"/>
          <w:szCs w:val="24"/>
        </w:rPr>
        <w:t>s</w:t>
      </w:r>
      <w:r w:rsidRPr="000E467C">
        <w:rPr>
          <w:rFonts w:ascii="Arial" w:hAnsi="Arial" w:cs="Arial"/>
          <w:sz w:val="22"/>
          <w:szCs w:val="24"/>
        </w:rPr>
        <w:t xml:space="preserve"> prix </w:t>
      </w:r>
      <w:r w:rsidR="00B5547F">
        <w:rPr>
          <w:rFonts w:ascii="Arial" w:hAnsi="Arial" w:cs="Arial"/>
          <w:sz w:val="22"/>
          <w:szCs w:val="24"/>
        </w:rPr>
        <w:t>sont</w:t>
      </w:r>
      <w:r w:rsidRPr="000E467C">
        <w:rPr>
          <w:rFonts w:ascii="Arial" w:hAnsi="Arial" w:cs="Arial"/>
          <w:sz w:val="22"/>
          <w:szCs w:val="24"/>
        </w:rPr>
        <w:t xml:space="preserve"> actualisé</w:t>
      </w:r>
      <w:r w:rsidR="00B5547F">
        <w:rPr>
          <w:rFonts w:ascii="Arial" w:hAnsi="Arial" w:cs="Arial"/>
          <w:sz w:val="22"/>
          <w:szCs w:val="24"/>
        </w:rPr>
        <w:t>s</w:t>
      </w:r>
      <w:r w:rsidRPr="000E467C">
        <w:rPr>
          <w:rFonts w:ascii="Arial" w:hAnsi="Arial" w:cs="Arial"/>
          <w:sz w:val="22"/>
          <w:szCs w:val="24"/>
        </w:rPr>
        <w:t xml:space="preserve"> à une date antérieure de trois mois à la date de début d’exécution du marché</w:t>
      </w:r>
      <w:r w:rsidR="00B5547F">
        <w:rPr>
          <w:rFonts w:ascii="Arial" w:hAnsi="Arial" w:cs="Arial"/>
          <w:sz w:val="22"/>
          <w:szCs w:val="24"/>
        </w:rPr>
        <w:t xml:space="preserve"> </w:t>
      </w:r>
      <w:r w:rsidRPr="000E467C">
        <w:rPr>
          <w:rFonts w:ascii="Arial" w:hAnsi="Arial" w:cs="Arial"/>
          <w:sz w:val="22"/>
          <w:szCs w:val="24"/>
        </w:rPr>
        <w:t>à l’aide de la formule suivante :</w:t>
      </w:r>
    </w:p>
    <w:p w14:paraId="1F45B7AB" w14:textId="34B11A1E" w:rsidR="00800464" w:rsidRPr="000E467C" w:rsidRDefault="00800464" w:rsidP="00800464">
      <w:pPr>
        <w:ind w:left="900"/>
        <w:jc w:val="center"/>
        <w:rPr>
          <w:rFonts w:ascii="Arial" w:hAnsi="Arial" w:cs="Arial"/>
          <w:sz w:val="22"/>
          <w:szCs w:val="24"/>
        </w:rPr>
      </w:pPr>
      <w:r>
        <w:rPr>
          <w:rFonts w:ascii="Arial" w:hAnsi="Arial" w:cs="Arial"/>
          <w:noProof/>
          <w:position w:val="-28"/>
          <w:sz w:val="22"/>
          <w:szCs w:val="24"/>
        </w:rPr>
        <w:drawing>
          <wp:inline distT="0" distB="0" distL="0" distR="0" wp14:anchorId="396E2BB1" wp14:editId="4434B283">
            <wp:extent cx="2981325" cy="41910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81325" cy="419100"/>
                    </a:xfrm>
                    <a:prstGeom prst="rect">
                      <a:avLst/>
                    </a:prstGeom>
                    <a:noFill/>
                    <a:ln>
                      <a:noFill/>
                    </a:ln>
                  </pic:spPr>
                </pic:pic>
              </a:graphicData>
            </a:graphic>
          </wp:inline>
        </w:drawing>
      </w:r>
    </w:p>
    <w:p w14:paraId="50A3DA82" w14:textId="77777777" w:rsidR="00800464" w:rsidRPr="000E467C" w:rsidRDefault="00800464" w:rsidP="00800464">
      <w:pPr>
        <w:spacing w:before="120" w:after="120"/>
        <w:ind w:left="902"/>
        <w:jc w:val="both"/>
        <w:rPr>
          <w:rFonts w:ascii="Arial" w:hAnsi="Arial" w:cs="Arial"/>
          <w:bCs/>
          <w:sz w:val="22"/>
          <w:szCs w:val="24"/>
        </w:rPr>
      </w:pPr>
      <w:r w:rsidRPr="000E467C">
        <w:rPr>
          <w:rFonts w:ascii="Arial" w:hAnsi="Arial" w:cs="Arial"/>
          <w:bCs/>
          <w:sz w:val="22"/>
          <w:szCs w:val="24"/>
        </w:rPr>
        <w:t>dans laquelle :</w:t>
      </w:r>
    </w:p>
    <w:p w14:paraId="3902A0B1" w14:textId="77777777" w:rsidR="00800464" w:rsidRPr="000E467C" w:rsidRDefault="00800464" w:rsidP="00800464">
      <w:pPr>
        <w:ind w:left="900"/>
        <w:jc w:val="both"/>
        <w:rPr>
          <w:rFonts w:ascii="Arial" w:hAnsi="Arial" w:cs="Arial"/>
          <w:bCs/>
          <w:sz w:val="22"/>
          <w:szCs w:val="24"/>
        </w:rPr>
      </w:pPr>
      <w:r w:rsidRPr="000E467C">
        <w:rPr>
          <w:rFonts w:ascii="Arial" w:hAnsi="Arial" w:cs="Arial"/>
          <w:b/>
          <w:sz w:val="22"/>
          <w:szCs w:val="24"/>
        </w:rPr>
        <w:t>P</w:t>
      </w:r>
      <w:r w:rsidRPr="000E467C">
        <w:rPr>
          <w:rFonts w:ascii="Arial" w:hAnsi="Arial" w:cs="Arial"/>
          <w:b/>
          <w:sz w:val="22"/>
          <w:szCs w:val="24"/>
          <w:vertAlign w:val="subscript"/>
        </w:rPr>
        <w:t>1</w:t>
      </w:r>
      <w:r w:rsidRPr="000E467C">
        <w:rPr>
          <w:rFonts w:ascii="Arial" w:hAnsi="Arial" w:cs="Arial"/>
          <w:bCs/>
          <w:sz w:val="22"/>
          <w:szCs w:val="24"/>
          <w:vertAlign w:val="subscript"/>
        </w:rPr>
        <w:t xml:space="preserve"> </w:t>
      </w:r>
      <w:r w:rsidRPr="000E467C">
        <w:rPr>
          <w:rFonts w:ascii="Arial" w:hAnsi="Arial" w:cs="Arial"/>
          <w:bCs/>
          <w:sz w:val="22"/>
          <w:szCs w:val="24"/>
        </w:rPr>
        <w:t xml:space="preserve">= </w:t>
      </w:r>
      <w:r w:rsidRPr="000E467C">
        <w:rPr>
          <w:rFonts w:ascii="Arial" w:hAnsi="Arial" w:cs="Arial"/>
          <w:bCs/>
          <w:szCs w:val="24"/>
        </w:rPr>
        <w:t>prix actualisé</w:t>
      </w:r>
    </w:p>
    <w:p w14:paraId="34DB7C9F" w14:textId="77777777" w:rsidR="00800464" w:rsidRPr="000E467C" w:rsidRDefault="00800464" w:rsidP="00800464">
      <w:pPr>
        <w:ind w:left="900"/>
        <w:jc w:val="both"/>
        <w:rPr>
          <w:rFonts w:ascii="Arial" w:hAnsi="Arial" w:cs="Arial"/>
          <w:bCs/>
          <w:sz w:val="22"/>
          <w:szCs w:val="24"/>
        </w:rPr>
      </w:pPr>
      <w:r w:rsidRPr="000E467C">
        <w:rPr>
          <w:rFonts w:ascii="Arial" w:hAnsi="Arial" w:cs="Arial"/>
          <w:b/>
          <w:sz w:val="22"/>
          <w:szCs w:val="24"/>
        </w:rPr>
        <w:t>P</w:t>
      </w:r>
      <w:r w:rsidRPr="000E467C">
        <w:rPr>
          <w:rFonts w:ascii="Arial" w:hAnsi="Arial" w:cs="Arial"/>
          <w:b/>
          <w:sz w:val="22"/>
          <w:szCs w:val="24"/>
          <w:vertAlign w:val="subscript"/>
        </w:rPr>
        <w:t xml:space="preserve">0 </w:t>
      </w:r>
      <w:r w:rsidRPr="000E467C">
        <w:rPr>
          <w:rFonts w:ascii="Arial" w:hAnsi="Arial" w:cs="Arial"/>
          <w:bCs/>
          <w:sz w:val="22"/>
          <w:szCs w:val="24"/>
        </w:rPr>
        <w:t xml:space="preserve">= </w:t>
      </w:r>
      <w:r w:rsidRPr="000E467C">
        <w:rPr>
          <w:rFonts w:ascii="Arial" w:hAnsi="Arial" w:cs="Arial"/>
          <w:bCs/>
          <w:szCs w:val="24"/>
        </w:rPr>
        <w:t>prix à la date d’établissement des prix</w:t>
      </w:r>
    </w:p>
    <w:p w14:paraId="63489CD4" w14:textId="77777777" w:rsidR="00800464" w:rsidRPr="000E467C" w:rsidRDefault="00800464" w:rsidP="00800464">
      <w:pPr>
        <w:tabs>
          <w:tab w:val="left" w:pos="652"/>
          <w:tab w:val="left" w:pos="2160"/>
        </w:tabs>
        <w:autoSpaceDE w:val="0"/>
        <w:autoSpaceDN w:val="0"/>
        <w:adjustRightInd w:val="0"/>
        <w:spacing w:line="240" w:lineRule="atLeast"/>
        <w:ind w:left="2160" w:hanging="1260"/>
        <w:jc w:val="both"/>
        <w:rPr>
          <w:rFonts w:ascii="Arial" w:hAnsi="Arial" w:cs="Arial"/>
        </w:rPr>
      </w:pPr>
      <w:r w:rsidRPr="000E467C">
        <w:rPr>
          <w:rFonts w:ascii="Arial" w:hAnsi="Arial" w:cs="Arial"/>
          <w:b/>
          <w:bCs/>
        </w:rPr>
        <w:t xml:space="preserve">EBIQ </w:t>
      </w:r>
      <w:r w:rsidRPr="000E467C">
        <w:rPr>
          <w:rFonts w:ascii="Arial" w:hAnsi="Arial" w:cs="Arial"/>
        </w:rPr>
        <w:t xml:space="preserve">= </w:t>
      </w:r>
      <w:r w:rsidRPr="000E467C">
        <w:rPr>
          <w:rFonts w:ascii="Arial" w:hAnsi="Arial" w:cs="Arial"/>
        </w:rPr>
        <w:tab/>
        <w:t xml:space="preserve">indice énergie, biens intermédiaires, biens d’investissements (MIGS) - identifiant « insee Fr» : </w:t>
      </w:r>
      <w:r w:rsidRPr="00EE17C0">
        <w:rPr>
          <w:rFonts w:ascii="Arial" w:hAnsi="Arial" w:cs="Arial"/>
        </w:rPr>
        <w:t>010764358</w:t>
      </w:r>
      <w:r w:rsidRPr="000E467C">
        <w:rPr>
          <w:rFonts w:ascii="Arial" w:hAnsi="Arial" w:cs="Arial"/>
        </w:rPr>
        <w:t>.</w:t>
      </w:r>
    </w:p>
    <w:p w14:paraId="73B54C47" w14:textId="77777777" w:rsidR="00800464" w:rsidRPr="000E467C" w:rsidRDefault="00800464" w:rsidP="00800464">
      <w:pPr>
        <w:tabs>
          <w:tab w:val="left" w:pos="652"/>
          <w:tab w:val="left" w:pos="2160"/>
        </w:tabs>
        <w:autoSpaceDE w:val="0"/>
        <w:autoSpaceDN w:val="0"/>
        <w:adjustRightInd w:val="0"/>
        <w:spacing w:line="240" w:lineRule="atLeast"/>
        <w:ind w:left="2160" w:hanging="1260"/>
        <w:jc w:val="both"/>
        <w:rPr>
          <w:rFonts w:ascii="Arial" w:hAnsi="Arial" w:cs="Arial"/>
          <w:b/>
          <w:bCs/>
        </w:rPr>
      </w:pPr>
      <w:r w:rsidRPr="000E467C">
        <w:rPr>
          <w:rFonts w:ascii="Arial" w:hAnsi="Arial" w:cs="Arial"/>
          <w:b/>
          <w:bCs/>
        </w:rPr>
        <w:t>ICHT</w:t>
      </w:r>
      <w:r w:rsidRPr="000E467C">
        <w:rPr>
          <w:rFonts w:ascii="Arial" w:hAnsi="Arial" w:cs="Arial"/>
          <w:b/>
          <w:bCs/>
          <w:sz w:val="18"/>
          <w:szCs w:val="18"/>
        </w:rPr>
        <w:t>rev</w:t>
      </w:r>
      <w:r w:rsidRPr="000E467C">
        <w:rPr>
          <w:rFonts w:ascii="Arial" w:hAnsi="Arial" w:cs="Arial"/>
          <w:b/>
          <w:bCs/>
        </w:rPr>
        <w:t>TS</w:t>
      </w:r>
    </w:p>
    <w:p w14:paraId="0D3C22C7" w14:textId="77777777" w:rsidR="00800464" w:rsidRPr="000E467C" w:rsidRDefault="00800464" w:rsidP="00800464">
      <w:pPr>
        <w:tabs>
          <w:tab w:val="left" w:pos="652"/>
          <w:tab w:val="left" w:pos="2160"/>
        </w:tabs>
        <w:autoSpaceDE w:val="0"/>
        <w:autoSpaceDN w:val="0"/>
        <w:adjustRightInd w:val="0"/>
        <w:spacing w:line="240" w:lineRule="atLeast"/>
        <w:ind w:left="2160" w:hanging="1260"/>
        <w:jc w:val="both"/>
        <w:rPr>
          <w:rFonts w:ascii="Arial" w:hAnsi="Arial" w:cs="Arial"/>
        </w:rPr>
      </w:pPr>
      <w:r w:rsidRPr="000E467C">
        <w:rPr>
          <w:rFonts w:ascii="Arial" w:hAnsi="Arial" w:cs="Arial"/>
          <w:b/>
          <w:bCs/>
        </w:rPr>
        <w:t>-IME</w:t>
      </w:r>
      <w:r w:rsidRPr="000E467C">
        <w:rPr>
          <w:rFonts w:ascii="Arial" w:hAnsi="Arial" w:cs="Arial"/>
        </w:rPr>
        <w:t xml:space="preserve">  = </w:t>
      </w:r>
      <w:r w:rsidRPr="000E467C">
        <w:rPr>
          <w:rFonts w:ascii="Arial" w:hAnsi="Arial" w:cs="Arial"/>
        </w:rPr>
        <w:tab/>
        <w:t>valeur de l’indice du coût horaire du travail tous salariés des industries mécaniques et électriques (IME) - identifiant « insee.fr » : 1565183.</w:t>
      </w:r>
    </w:p>
    <w:p w14:paraId="570EDDD2" w14:textId="77777777" w:rsidR="00800464" w:rsidRPr="000E467C" w:rsidRDefault="00800464" w:rsidP="00800464">
      <w:pPr>
        <w:tabs>
          <w:tab w:val="left" w:pos="652"/>
          <w:tab w:val="left" w:pos="2160"/>
        </w:tabs>
        <w:autoSpaceDE w:val="0"/>
        <w:autoSpaceDN w:val="0"/>
        <w:adjustRightInd w:val="0"/>
        <w:spacing w:line="240" w:lineRule="atLeast"/>
        <w:ind w:left="2160" w:hanging="1260"/>
        <w:jc w:val="both"/>
        <w:rPr>
          <w:rFonts w:ascii="Arial" w:hAnsi="Arial" w:cs="Arial"/>
        </w:rPr>
      </w:pPr>
    </w:p>
    <w:p w14:paraId="70609D99" w14:textId="77777777" w:rsidR="00800464" w:rsidRPr="000E467C" w:rsidRDefault="00800464" w:rsidP="00800464">
      <w:pPr>
        <w:spacing w:before="120" w:after="120"/>
        <w:ind w:left="902"/>
        <w:jc w:val="both"/>
        <w:rPr>
          <w:rFonts w:ascii="Arial" w:hAnsi="Arial" w:cs="Arial"/>
          <w:sz w:val="22"/>
          <w:szCs w:val="24"/>
          <w:u w:val="single"/>
        </w:rPr>
      </w:pPr>
      <w:r w:rsidRPr="000E467C">
        <w:rPr>
          <w:rFonts w:ascii="Arial" w:hAnsi="Arial" w:cs="Arial"/>
          <w:sz w:val="22"/>
          <w:szCs w:val="24"/>
          <w:u w:val="single"/>
        </w:rPr>
        <w:t>- Date de lecture des indices “ o ”</w:t>
      </w:r>
    </w:p>
    <w:p w14:paraId="458AEE64" w14:textId="77777777" w:rsidR="00800464" w:rsidRPr="000E467C" w:rsidRDefault="00800464" w:rsidP="00800464">
      <w:pPr>
        <w:ind w:left="900"/>
        <w:jc w:val="both"/>
        <w:rPr>
          <w:rFonts w:ascii="Arial" w:hAnsi="Arial" w:cs="Arial"/>
          <w:bCs/>
          <w:sz w:val="22"/>
          <w:szCs w:val="24"/>
        </w:rPr>
      </w:pPr>
      <w:r w:rsidRPr="000E467C">
        <w:rPr>
          <w:rFonts w:ascii="Arial" w:hAnsi="Arial" w:cs="Arial"/>
          <w:bCs/>
          <w:sz w:val="22"/>
          <w:szCs w:val="24"/>
        </w:rPr>
        <w:t>EBIQ</w:t>
      </w:r>
      <w:r w:rsidRPr="000E467C">
        <w:rPr>
          <w:rFonts w:ascii="Arial" w:hAnsi="Arial" w:cs="Arial"/>
          <w:bCs/>
          <w:sz w:val="22"/>
          <w:szCs w:val="24"/>
          <w:vertAlign w:val="subscript"/>
        </w:rPr>
        <w:t>0</w:t>
      </w:r>
      <w:r w:rsidRPr="000E467C">
        <w:rPr>
          <w:rFonts w:ascii="Arial" w:hAnsi="Arial" w:cs="Arial"/>
          <w:bCs/>
          <w:sz w:val="22"/>
          <w:szCs w:val="24"/>
        </w:rPr>
        <w:t xml:space="preserve">, </w:t>
      </w:r>
      <w:r w:rsidRPr="000E467C">
        <w:rPr>
          <w:rFonts w:ascii="Arial" w:hAnsi="Arial" w:cs="Arial"/>
          <w:sz w:val="22"/>
          <w:szCs w:val="22"/>
        </w:rPr>
        <w:t>ICHT</w:t>
      </w:r>
      <w:r w:rsidRPr="000E467C">
        <w:rPr>
          <w:rFonts w:ascii="Arial" w:hAnsi="Arial" w:cs="Arial"/>
        </w:rPr>
        <w:t>rev</w:t>
      </w:r>
      <w:r w:rsidRPr="000E467C">
        <w:rPr>
          <w:rFonts w:ascii="Arial" w:hAnsi="Arial" w:cs="Arial"/>
          <w:sz w:val="22"/>
          <w:szCs w:val="22"/>
        </w:rPr>
        <w:t>TS-IME</w:t>
      </w:r>
      <w:r w:rsidRPr="000E467C">
        <w:rPr>
          <w:rFonts w:ascii="Arial" w:hAnsi="Arial" w:cs="Arial"/>
          <w:bCs/>
          <w:sz w:val="22"/>
          <w:szCs w:val="24"/>
          <w:vertAlign w:val="subscript"/>
        </w:rPr>
        <w:t>0</w:t>
      </w:r>
      <w:r w:rsidRPr="000E467C">
        <w:rPr>
          <w:rFonts w:ascii="Arial" w:hAnsi="Arial" w:cs="Arial"/>
          <w:bCs/>
          <w:sz w:val="22"/>
          <w:szCs w:val="24"/>
        </w:rPr>
        <w:t xml:space="preserve"> : valeur des indices</w:t>
      </w:r>
      <w:r>
        <w:rPr>
          <w:rFonts w:ascii="Arial" w:hAnsi="Arial" w:cs="Arial"/>
          <w:bCs/>
          <w:sz w:val="22"/>
          <w:szCs w:val="24"/>
        </w:rPr>
        <w:t> « 0 »</w:t>
      </w:r>
      <w:r w:rsidRPr="000E467C">
        <w:rPr>
          <w:rFonts w:ascii="Arial" w:hAnsi="Arial" w:cs="Arial"/>
          <w:bCs/>
          <w:sz w:val="22"/>
          <w:szCs w:val="24"/>
        </w:rPr>
        <w:t xml:space="preserve"> lue à la date d'établissement des prix.</w:t>
      </w:r>
    </w:p>
    <w:p w14:paraId="7DE85D3F" w14:textId="77777777" w:rsidR="00800464" w:rsidRPr="000E467C" w:rsidRDefault="00800464" w:rsidP="00800464">
      <w:pPr>
        <w:spacing w:before="120" w:after="120"/>
        <w:ind w:left="902"/>
        <w:jc w:val="both"/>
        <w:rPr>
          <w:rFonts w:ascii="Arial" w:hAnsi="Arial" w:cs="Arial"/>
          <w:sz w:val="22"/>
          <w:szCs w:val="24"/>
          <w:u w:val="single"/>
        </w:rPr>
      </w:pPr>
      <w:r w:rsidRPr="000E467C">
        <w:rPr>
          <w:rFonts w:ascii="Arial" w:hAnsi="Arial" w:cs="Arial"/>
          <w:sz w:val="22"/>
          <w:szCs w:val="24"/>
          <w:u w:val="single"/>
        </w:rPr>
        <w:t>- Date de lecture des indices “ 1</w:t>
      </w:r>
      <w:r w:rsidRPr="000E467C">
        <w:rPr>
          <w:rFonts w:ascii="Arial" w:hAnsi="Arial" w:cs="Arial"/>
          <w:sz w:val="22"/>
          <w:szCs w:val="24"/>
          <w:u w:val="single"/>
          <w:vertAlign w:val="subscript"/>
        </w:rPr>
        <w:t> ”</w:t>
      </w:r>
    </w:p>
    <w:p w14:paraId="564E41CE" w14:textId="77777777" w:rsidR="00800464" w:rsidRPr="000E467C" w:rsidRDefault="00800464" w:rsidP="00800464">
      <w:pPr>
        <w:ind w:left="900"/>
        <w:jc w:val="both"/>
        <w:rPr>
          <w:rFonts w:ascii="Arial" w:hAnsi="Arial" w:cs="Arial"/>
          <w:bCs/>
          <w:sz w:val="22"/>
          <w:szCs w:val="24"/>
        </w:rPr>
      </w:pPr>
      <w:r w:rsidRPr="000E467C">
        <w:rPr>
          <w:rFonts w:ascii="Arial" w:hAnsi="Arial" w:cs="Arial"/>
          <w:bCs/>
          <w:sz w:val="22"/>
          <w:szCs w:val="24"/>
        </w:rPr>
        <w:t>EBIQ</w:t>
      </w:r>
      <w:r w:rsidRPr="000E467C">
        <w:rPr>
          <w:rFonts w:ascii="Arial" w:hAnsi="Arial" w:cs="Arial"/>
          <w:bCs/>
          <w:sz w:val="16"/>
          <w:szCs w:val="24"/>
        </w:rPr>
        <w:t>1</w:t>
      </w:r>
      <w:r w:rsidRPr="000E467C">
        <w:rPr>
          <w:rFonts w:ascii="Arial" w:hAnsi="Arial" w:cs="Arial"/>
          <w:bCs/>
          <w:sz w:val="22"/>
          <w:szCs w:val="24"/>
        </w:rPr>
        <w:t xml:space="preserve">, </w:t>
      </w:r>
      <w:r w:rsidRPr="000E467C">
        <w:rPr>
          <w:rFonts w:ascii="Arial" w:hAnsi="Arial" w:cs="Arial"/>
          <w:sz w:val="22"/>
          <w:szCs w:val="22"/>
        </w:rPr>
        <w:t>ICHT</w:t>
      </w:r>
      <w:r w:rsidRPr="000E467C">
        <w:rPr>
          <w:rFonts w:ascii="Arial" w:hAnsi="Arial" w:cs="Arial"/>
        </w:rPr>
        <w:t>rev</w:t>
      </w:r>
      <w:r w:rsidRPr="000E467C">
        <w:rPr>
          <w:rFonts w:ascii="Arial" w:hAnsi="Arial" w:cs="Arial"/>
          <w:sz w:val="22"/>
          <w:szCs w:val="22"/>
        </w:rPr>
        <w:t>TS-IME</w:t>
      </w:r>
      <w:r w:rsidRPr="000E467C">
        <w:rPr>
          <w:rFonts w:ascii="Arial" w:hAnsi="Arial" w:cs="Arial"/>
          <w:bCs/>
          <w:sz w:val="16"/>
          <w:szCs w:val="24"/>
        </w:rPr>
        <w:t>1</w:t>
      </w:r>
      <w:r w:rsidRPr="000E467C">
        <w:rPr>
          <w:rFonts w:ascii="Arial" w:hAnsi="Arial" w:cs="Arial"/>
          <w:bCs/>
          <w:sz w:val="22"/>
          <w:szCs w:val="24"/>
        </w:rPr>
        <w:t> : valeur des indices trois mois avant la date de début d’exécution du marché.</w:t>
      </w:r>
    </w:p>
    <w:p w14:paraId="133F68DC" w14:textId="77777777" w:rsidR="00800464" w:rsidRPr="000E467C" w:rsidRDefault="00800464" w:rsidP="00800464">
      <w:pPr>
        <w:ind w:left="851"/>
        <w:jc w:val="both"/>
        <w:rPr>
          <w:rFonts w:ascii="Arial" w:hAnsi="Arial" w:cs="Arial"/>
          <w:sz w:val="22"/>
          <w:szCs w:val="24"/>
        </w:rPr>
      </w:pPr>
    </w:p>
    <w:p w14:paraId="1ABE7E55" w14:textId="5C52D648" w:rsidR="00800464" w:rsidRDefault="00800464" w:rsidP="00800464">
      <w:pPr>
        <w:pStyle w:val="Corpsdetexte"/>
        <w:spacing w:before="120" w:after="120" w:line="240" w:lineRule="auto"/>
        <w:ind w:left="567"/>
        <w:jc w:val="both"/>
        <w:rPr>
          <w:rFonts w:cs="Arial"/>
          <w:sz w:val="22"/>
          <w:szCs w:val="24"/>
          <w:lang w:val="fr-FR" w:eastAsia="fr-FR"/>
        </w:rPr>
      </w:pPr>
      <w:r w:rsidRPr="000E467C">
        <w:rPr>
          <w:rFonts w:cs="Arial"/>
          <w:sz w:val="22"/>
          <w:szCs w:val="24"/>
          <w:lang w:val="fr-FR" w:eastAsia="fr-FR"/>
        </w:rPr>
        <w:t xml:space="preserve">Ces indices sont lus dans les bases de données de l’INSEE ( voir le site de l’INSEE) accessibles à l’adresse </w:t>
      </w:r>
      <w:hyperlink r:id="rId11" w:history="1">
        <w:r w:rsidRPr="000E467C">
          <w:rPr>
            <w:rFonts w:cs="Arial"/>
            <w:color w:val="0000FF"/>
            <w:sz w:val="22"/>
            <w:szCs w:val="24"/>
            <w:u w:val="single"/>
            <w:lang w:val="fr-FR" w:eastAsia="fr-FR"/>
          </w:rPr>
          <w:t>https://www.insee.fr/fr/accueil</w:t>
        </w:r>
      </w:hyperlink>
      <w:r w:rsidRPr="000E467C">
        <w:rPr>
          <w:rFonts w:cs="Arial"/>
          <w:sz w:val="22"/>
          <w:szCs w:val="24"/>
          <w:lang w:val="fr-FR" w:eastAsia="fr-FR"/>
        </w:rPr>
        <w:t xml:space="preserve"> (rubrique : Services &gt; Consulter les indices et séries chronologiques &gt; Recherche d'indices et de séries chronologiques).</w:t>
      </w:r>
    </w:p>
    <w:p w14:paraId="70F360DE" w14:textId="77777777" w:rsidR="00B5547F" w:rsidRPr="00EE2373" w:rsidRDefault="00B5547F" w:rsidP="00800464">
      <w:pPr>
        <w:pStyle w:val="Corpsdetexte"/>
        <w:spacing w:before="120" w:after="120" w:line="240" w:lineRule="auto"/>
        <w:ind w:left="567"/>
        <w:jc w:val="both"/>
        <w:rPr>
          <w:rFonts w:cs="Arial"/>
          <w:sz w:val="22"/>
          <w:szCs w:val="22"/>
        </w:rPr>
      </w:pPr>
    </w:p>
    <w:p w14:paraId="4A6E9592" w14:textId="77777777" w:rsidR="005A16B4" w:rsidRPr="00EE2373" w:rsidRDefault="005A16B4" w:rsidP="00B5547F">
      <w:pPr>
        <w:tabs>
          <w:tab w:val="left" w:pos="851"/>
          <w:tab w:val="left" w:pos="4678"/>
        </w:tabs>
        <w:spacing w:before="60" w:after="60"/>
        <w:ind w:left="426" w:right="-28"/>
        <w:jc w:val="both"/>
        <w:rPr>
          <w:rFonts w:ascii="Arial" w:hAnsi="Arial" w:cs="Arial"/>
          <w:b/>
          <w:sz w:val="22"/>
          <w:szCs w:val="22"/>
        </w:rPr>
      </w:pPr>
      <w:r w:rsidRPr="00EE2373">
        <w:rPr>
          <w:rFonts w:ascii="Arial" w:hAnsi="Arial" w:cs="Arial"/>
          <w:b/>
          <w:bCs/>
          <w:sz w:val="22"/>
          <w:szCs w:val="22"/>
        </w:rPr>
        <w:lastRenderedPageBreak/>
        <w:t>2.</w:t>
      </w:r>
      <w:r w:rsidR="00A413BE" w:rsidRPr="00EE2373">
        <w:rPr>
          <w:rFonts w:ascii="Arial" w:hAnsi="Arial" w:cs="Arial"/>
          <w:b/>
          <w:bCs/>
          <w:sz w:val="22"/>
          <w:szCs w:val="22"/>
        </w:rPr>
        <w:t>2</w:t>
      </w:r>
      <w:r w:rsidRPr="00EE2373">
        <w:rPr>
          <w:rFonts w:ascii="Arial" w:hAnsi="Arial" w:cs="Arial"/>
          <w:b/>
          <w:bCs/>
          <w:sz w:val="22"/>
          <w:szCs w:val="22"/>
        </w:rPr>
        <w:t xml:space="preserve"> Avance</w:t>
      </w:r>
      <w:r w:rsidRPr="00EE2373">
        <w:rPr>
          <w:rFonts w:ascii="Arial" w:hAnsi="Arial" w:cs="Arial"/>
          <w:b/>
          <w:sz w:val="22"/>
        </w:rPr>
        <w:t> </w:t>
      </w:r>
    </w:p>
    <w:p w14:paraId="3E8C32B3" w14:textId="762AABF0" w:rsidR="005A16B4" w:rsidRPr="00EE2373" w:rsidRDefault="005A16B4" w:rsidP="005A16B4">
      <w:pPr>
        <w:pStyle w:val="Corpsdetexte"/>
        <w:spacing w:line="240" w:lineRule="auto"/>
        <w:ind w:left="567"/>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73D5E540" w14:textId="77777777" w:rsidR="008C7BCC" w:rsidRPr="00EE2373" w:rsidRDefault="008C7BCC" w:rsidP="005A16B4">
      <w:pPr>
        <w:pStyle w:val="Listepuces"/>
        <w:ind w:left="709" w:hanging="142"/>
        <w:rPr>
          <w:rFonts w:ascii="Arial" w:hAnsi="Arial" w:cs="Arial"/>
        </w:rPr>
      </w:pPr>
    </w:p>
    <w:p w14:paraId="6FC8CB5F" w14:textId="77777777"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265809B" w14:textId="77777777" w:rsidR="009E65C2" w:rsidRDefault="009E65C2" w:rsidP="005A16B4">
      <w:pPr>
        <w:pStyle w:val="Corpsdetexte"/>
        <w:spacing w:line="240" w:lineRule="auto"/>
        <w:ind w:left="567"/>
        <w:jc w:val="both"/>
        <w:rPr>
          <w:rFonts w:cs="Arial"/>
          <w:sz w:val="22"/>
          <w:szCs w:val="22"/>
        </w:rPr>
      </w:pPr>
    </w:p>
    <w:p w14:paraId="667FB16C" w14:textId="521F3EBF"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BC67B3D" w14:textId="77777777" w:rsidR="005A16B4" w:rsidRPr="00EE2373" w:rsidRDefault="005A16B4" w:rsidP="005A16B4">
      <w:pPr>
        <w:pStyle w:val="Corpsdetexte"/>
        <w:spacing w:line="240" w:lineRule="auto"/>
        <w:ind w:left="567"/>
        <w:rPr>
          <w:rFonts w:cs="Arial"/>
          <w:sz w:val="22"/>
          <w:szCs w:val="22"/>
        </w:rPr>
      </w:pPr>
    </w:p>
    <w:p w14:paraId="1872A86E" w14:textId="77777777" w:rsidR="005A16B4" w:rsidRPr="00EE2373" w:rsidRDefault="005A16B4" w:rsidP="005A16B4">
      <w:pPr>
        <w:pStyle w:val="Corpsdetexte"/>
        <w:spacing w:line="240" w:lineRule="auto"/>
        <w:ind w:left="567"/>
        <w:rPr>
          <w:rFonts w:cs="Arial"/>
          <w:sz w:val="22"/>
          <w:szCs w:val="22"/>
        </w:rPr>
      </w:pPr>
      <w:r w:rsidRPr="00EE2373">
        <w:rPr>
          <w:rFonts w:cs="Arial"/>
          <w:sz w:val="22"/>
          <w:szCs w:val="22"/>
        </w:rPr>
        <w:t>Cette avance ne peut être ni actualisée ni révisée.</w:t>
      </w:r>
    </w:p>
    <w:p w14:paraId="01B45291" w14:textId="77777777" w:rsidR="00EA5631" w:rsidRPr="00021A43" w:rsidRDefault="00EA5631" w:rsidP="00EA5631">
      <w:pPr>
        <w:jc w:val="both"/>
        <w:rPr>
          <w:rFonts w:ascii="Arial" w:hAnsi="Arial" w:cs="Arial"/>
        </w:rPr>
      </w:pPr>
    </w:p>
    <w:p w14:paraId="6EB97AC0" w14:textId="77777777" w:rsidR="00DC0792" w:rsidRPr="00DC0792" w:rsidRDefault="00DC0792" w:rsidP="004D1BF9">
      <w:pPr>
        <w:tabs>
          <w:tab w:val="left" w:pos="4678"/>
        </w:tabs>
        <w:ind w:left="426" w:right="-28"/>
        <w:jc w:val="both"/>
        <w:rPr>
          <w:rFonts w:ascii="Arial" w:hAnsi="Arial" w:cs="Arial"/>
          <w:sz w:val="22"/>
          <w:szCs w:val="22"/>
          <w:lang w:val="x-none" w:eastAsia="x-none"/>
        </w:rPr>
      </w:pPr>
      <w:r w:rsidRPr="00DC0792">
        <w:rPr>
          <w:rFonts w:ascii="Arial" w:hAnsi="Arial" w:cs="Arial"/>
          <w:sz w:val="22"/>
          <w:szCs w:val="22"/>
          <w:lang w:val="x-none" w:eastAsia="x-none"/>
        </w:rPr>
        <w:t>Le remboursement de l’avance s’effectue par précompte sur les sommes dues au titulaire à titre d’acomptes, de règlement partiel définitif et de solde.</w:t>
      </w:r>
    </w:p>
    <w:p w14:paraId="5CA71BC6" w14:textId="77777777" w:rsidR="00DC0792" w:rsidRPr="00DC0792" w:rsidRDefault="00DC0792" w:rsidP="004D1BF9">
      <w:pPr>
        <w:tabs>
          <w:tab w:val="left" w:pos="4678"/>
        </w:tabs>
        <w:ind w:left="426" w:right="-28"/>
        <w:jc w:val="both"/>
        <w:rPr>
          <w:rFonts w:ascii="Arial" w:hAnsi="Arial" w:cs="Arial"/>
          <w:sz w:val="22"/>
          <w:szCs w:val="22"/>
          <w:lang w:val="x-none" w:eastAsia="x-none"/>
        </w:rPr>
      </w:pPr>
    </w:p>
    <w:p w14:paraId="11E156DF" w14:textId="77777777" w:rsidR="00DC0792" w:rsidRPr="00DC0792" w:rsidRDefault="00DC0792" w:rsidP="00DC0792">
      <w:pPr>
        <w:tabs>
          <w:tab w:val="left" w:pos="4678"/>
        </w:tabs>
        <w:spacing w:before="60" w:after="60"/>
        <w:ind w:left="426" w:right="-28"/>
        <w:jc w:val="both"/>
        <w:rPr>
          <w:rFonts w:ascii="Arial" w:hAnsi="Arial" w:cs="Arial"/>
          <w:sz w:val="22"/>
          <w:szCs w:val="22"/>
          <w:lang w:val="x-none" w:eastAsia="x-none"/>
        </w:rPr>
      </w:pPr>
      <w:r w:rsidRPr="00DC0792">
        <w:rPr>
          <w:rFonts w:ascii="Arial" w:hAnsi="Arial" w:cs="Arial"/>
          <w:sz w:val="22"/>
          <w:szCs w:val="22"/>
          <w:lang w:val="x-none" w:eastAsia="x-none"/>
        </w:rPr>
        <w:t>Quelle que soit la durée de la prestation servant d’assiette de calcul de l’avance, le remboursement débute :</w:t>
      </w:r>
    </w:p>
    <w:p w14:paraId="6304217D" w14:textId="4FC6FDC4" w:rsidR="00DC0792" w:rsidRPr="00DC0792" w:rsidRDefault="00DC0792" w:rsidP="00DC0792">
      <w:pPr>
        <w:tabs>
          <w:tab w:val="left" w:pos="4678"/>
        </w:tabs>
        <w:spacing w:before="60" w:after="60"/>
        <w:ind w:left="426" w:right="-28"/>
        <w:jc w:val="both"/>
        <w:rPr>
          <w:rFonts w:ascii="Arial" w:hAnsi="Arial" w:cs="Arial"/>
          <w:sz w:val="22"/>
          <w:szCs w:val="22"/>
          <w:lang w:val="x-none" w:eastAsia="x-none"/>
        </w:rPr>
      </w:pPr>
      <w:r w:rsidRPr="00DC0792">
        <w:rPr>
          <w:rFonts w:ascii="Arial" w:hAnsi="Arial" w:cs="Arial"/>
          <w:sz w:val="22"/>
          <w:szCs w:val="22"/>
          <w:lang w:val="x-none" w:eastAsia="x-none"/>
        </w:rPr>
        <w:t>1° Lorsque le taux d’avance est inférieur ou égal à 30 %, quand le montant des prestations exécutées atteint 50 % du montant minimum TTC du marché ;</w:t>
      </w:r>
    </w:p>
    <w:p w14:paraId="0F1D54DD" w14:textId="77777777" w:rsidR="00DC0792" w:rsidRPr="00DC0792" w:rsidRDefault="00DC0792" w:rsidP="00DC0792">
      <w:pPr>
        <w:tabs>
          <w:tab w:val="left" w:pos="4678"/>
        </w:tabs>
        <w:spacing w:before="60" w:after="60"/>
        <w:ind w:left="426" w:right="-28"/>
        <w:jc w:val="both"/>
        <w:rPr>
          <w:rFonts w:ascii="Arial" w:hAnsi="Arial" w:cs="Arial"/>
          <w:sz w:val="22"/>
          <w:szCs w:val="22"/>
          <w:lang w:val="x-none" w:eastAsia="x-none"/>
        </w:rPr>
      </w:pPr>
      <w:r w:rsidRPr="00DC0792">
        <w:rPr>
          <w:rFonts w:ascii="Arial" w:hAnsi="Arial" w:cs="Arial"/>
          <w:sz w:val="22"/>
          <w:szCs w:val="22"/>
          <w:lang w:val="x-none" w:eastAsia="x-none"/>
        </w:rPr>
        <w:t>2° Lorsque le taux d’avance est supérieur à 30 %, dès la première demande de paiement.</w:t>
      </w:r>
    </w:p>
    <w:p w14:paraId="734D6CC3" w14:textId="77777777" w:rsidR="00DC0792" w:rsidRPr="00DC0792" w:rsidRDefault="00DC0792" w:rsidP="00DC0792">
      <w:pPr>
        <w:tabs>
          <w:tab w:val="left" w:pos="4678"/>
        </w:tabs>
        <w:spacing w:before="60" w:after="60"/>
        <w:ind w:left="426" w:right="-28"/>
        <w:jc w:val="both"/>
        <w:rPr>
          <w:rFonts w:ascii="Arial" w:hAnsi="Arial" w:cs="Arial"/>
          <w:sz w:val="22"/>
          <w:szCs w:val="22"/>
          <w:lang w:val="x-none" w:eastAsia="x-none"/>
        </w:rPr>
      </w:pPr>
      <w:r w:rsidRPr="00DC0792">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7C5263CE" w14:textId="77777777" w:rsidR="00DC0792" w:rsidRPr="00DC0792" w:rsidRDefault="00DC0792" w:rsidP="00DC0792">
      <w:pPr>
        <w:tabs>
          <w:tab w:val="left" w:pos="4678"/>
        </w:tabs>
        <w:spacing w:before="60" w:after="60"/>
        <w:ind w:left="426" w:right="-28"/>
        <w:jc w:val="both"/>
        <w:rPr>
          <w:rFonts w:ascii="Arial" w:hAnsi="Arial" w:cs="Arial"/>
          <w:sz w:val="22"/>
          <w:szCs w:val="22"/>
          <w:lang w:val="x-none" w:eastAsia="x-none"/>
        </w:rPr>
      </w:pPr>
      <w:r w:rsidRPr="00DC0792">
        <w:rPr>
          <w:rFonts w:ascii="Arial" w:hAnsi="Arial" w:cs="Arial"/>
          <w:sz w:val="22"/>
          <w:szCs w:val="22"/>
          <w:lang w:val="x-none" w:eastAsia="x-none"/>
        </w:rPr>
        <w:t xml:space="preserve">Le remboursement de l’avance doit être terminé lorsque le montant des prestations exécutées par le titulaire atteint 80 % du montant TTC du marché Si tel n’a pu être le cas, l’avance est intégralement remboursée lorsque le montant toutes taxes comprises des prestations exécutées atteint le montant de l'avance accordée. </w:t>
      </w:r>
    </w:p>
    <w:p w14:paraId="07152043" w14:textId="0F94A66C" w:rsidR="00D00F32" w:rsidRDefault="00DC0792" w:rsidP="00DC0792">
      <w:pPr>
        <w:tabs>
          <w:tab w:val="left" w:pos="4678"/>
        </w:tabs>
        <w:spacing w:before="60" w:after="60"/>
        <w:ind w:left="426" w:right="-28"/>
        <w:jc w:val="both"/>
        <w:rPr>
          <w:rFonts w:ascii="Arial" w:hAnsi="Arial" w:cs="Arial"/>
          <w:sz w:val="22"/>
          <w:szCs w:val="22"/>
          <w:lang w:val="x-none" w:eastAsia="x-none"/>
        </w:rPr>
      </w:pPr>
      <w:r w:rsidRPr="00DC0792">
        <w:rPr>
          <w:rFonts w:ascii="Arial" w:hAnsi="Arial" w:cs="Arial"/>
          <w:sz w:val="22"/>
          <w:szCs w:val="22"/>
          <w:lang w:val="x-none" w:eastAsia="x-none"/>
        </w:rPr>
        <w:t>Ces stipulations ne peuvent faire obstacle à la récupération d’un éventuel trop-perçu auprès du titulaire</w:t>
      </w:r>
    </w:p>
    <w:p w14:paraId="54C123D2" w14:textId="77777777" w:rsidR="00DC0792" w:rsidRPr="00EE2373" w:rsidRDefault="00DC0792" w:rsidP="00DC0792">
      <w:pPr>
        <w:tabs>
          <w:tab w:val="left" w:pos="4678"/>
        </w:tabs>
        <w:spacing w:before="60" w:after="60"/>
        <w:ind w:left="426" w:right="-28"/>
        <w:jc w:val="both"/>
        <w:rPr>
          <w:rFonts w:ascii="Arial" w:hAnsi="Arial" w:cs="Arial"/>
          <w:sz w:val="22"/>
          <w:szCs w:val="22"/>
        </w:rPr>
      </w:pPr>
    </w:p>
    <w:p w14:paraId="388979E2" w14:textId="77777777"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A413BE" w:rsidRPr="00EE2373">
        <w:rPr>
          <w:rFonts w:ascii="Arial" w:hAnsi="Arial" w:cs="Arial"/>
          <w:b/>
          <w:bCs/>
          <w:sz w:val="22"/>
          <w:szCs w:val="22"/>
        </w:rPr>
        <w:t>3</w:t>
      </w:r>
      <w:r w:rsidRPr="00EE2373">
        <w:rPr>
          <w:rFonts w:ascii="Arial" w:hAnsi="Arial" w:cs="Arial"/>
          <w:b/>
          <w:bCs/>
          <w:sz w:val="22"/>
          <w:szCs w:val="22"/>
        </w:rPr>
        <w:t xml:space="preserve"> TVA</w:t>
      </w:r>
      <w:r w:rsidRPr="00EE2373">
        <w:rPr>
          <w:rFonts w:ascii="Arial" w:hAnsi="Arial" w:cs="Arial"/>
          <w:b/>
          <w:sz w:val="22"/>
        </w:rPr>
        <w:t> </w:t>
      </w:r>
    </w:p>
    <w:p w14:paraId="0D159365" w14:textId="1D9ED885" w:rsidR="00D57C8E" w:rsidRDefault="00D57C8E" w:rsidP="004D1BF9">
      <w:pPr>
        <w:pStyle w:val="Titre2"/>
        <w:spacing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71E51E6F" w14:textId="77777777" w:rsidR="00800464" w:rsidRPr="00880B12" w:rsidRDefault="00800464" w:rsidP="00800464">
      <w:pPr>
        <w:rPr>
          <w:rFonts w:ascii="Arial" w:hAnsi="Arial" w:cs="Arial"/>
        </w:rPr>
      </w:pPr>
    </w:p>
    <w:p w14:paraId="0FC43753" w14:textId="77777777"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A413BE" w:rsidRPr="00EE2373">
        <w:rPr>
          <w:rFonts w:ascii="Arial" w:hAnsi="Arial" w:cs="Arial"/>
          <w:b/>
          <w:bCs/>
          <w:sz w:val="22"/>
        </w:rPr>
        <w:t>4</w:t>
      </w:r>
      <w:r w:rsidRPr="00EE2373">
        <w:rPr>
          <w:rFonts w:ascii="Arial" w:hAnsi="Arial" w:cs="Arial"/>
          <w:b/>
          <w:bCs/>
          <w:sz w:val="22"/>
        </w:rPr>
        <w:t xml:space="preserve"> Acompte</w:t>
      </w:r>
    </w:p>
    <w:p w14:paraId="6982358E" w14:textId="77777777" w:rsidR="006E3299" w:rsidRPr="00D943D3" w:rsidRDefault="006E3299" w:rsidP="006E3299">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434D7635" w14:textId="77777777" w:rsidR="006E3299" w:rsidRDefault="006E3299" w:rsidP="006E3299">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0DBC9F22" w14:textId="77777777" w:rsidR="006E3299" w:rsidRPr="00EB42C1" w:rsidRDefault="006E3299" w:rsidP="006E3299">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8318098" w14:textId="77777777" w:rsidR="006E3299" w:rsidRPr="00EB42C1" w:rsidRDefault="006E3299" w:rsidP="006E3299">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3E1F0543" w14:textId="77777777" w:rsidR="006E3299" w:rsidRPr="0073562D" w:rsidRDefault="006E3299" w:rsidP="006E3299">
      <w:pPr>
        <w:pStyle w:val="Paragraphe1"/>
        <w:spacing w:before="0"/>
        <w:ind w:left="567" w:right="-28"/>
        <w:rPr>
          <w:rFonts w:ascii="Arial" w:hAnsi="Arial" w:cs="Arial"/>
          <w:sz w:val="22"/>
        </w:rPr>
      </w:pPr>
      <w:r w:rsidRPr="0073562D">
        <w:rPr>
          <w:rFonts w:ascii="Arial" w:hAnsi="Arial" w:cs="Arial"/>
          <w:sz w:val="22"/>
        </w:rPr>
        <w:lastRenderedPageBreak/>
        <w:t xml:space="preserve">Lorsque le titulaire est une petite ou moyenne entreprise au sens de l’article R2351-12 du CCP, le titulaire a droit au versement d’acomptes, tous les trois mois, ramené à 1 mois sur sa demande écrite. </w:t>
      </w:r>
    </w:p>
    <w:p w14:paraId="47199E1A" w14:textId="77777777" w:rsidR="006E3299" w:rsidRDefault="006E3299" w:rsidP="006E3299">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3CD31F37" w14:textId="77777777" w:rsidR="006E3299" w:rsidRPr="006E3299" w:rsidRDefault="006E3299" w:rsidP="006E3299">
      <w:pPr>
        <w:tabs>
          <w:tab w:val="left" w:pos="1815"/>
        </w:tabs>
        <w:rPr>
          <w:rFonts w:ascii="Arial" w:hAnsi="Arial" w:cs="Arial"/>
          <w:lang w:val="x-none" w:eastAsia="x-none"/>
        </w:rPr>
      </w:pPr>
      <w:r w:rsidRPr="006E3299">
        <w:rPr>
          <w:rFonts w:ascii="Arial" w:hAnsi="Arial" w:cs="Arial"/>
          <w:lang w:val="x-none" w:eastAsia="x-none"/>
        </w:rPr>
        <w:tab/>
      </w:r>
    </w:p>
    <w:p w14:paraId="3D10FC21" w14:textId="0A1131F3" w:rsidR="00107D43" w:rsidRPr="006E3299" w:rsidRDefault="006E3299" w:rsidP="006E3299">
      <w:pPr>
        <w:pStyle w:val="Paragraphe1"/>
        <w:ind w:left="567" w:right="-28"/>
        <w:rPr>
          <w:rFonts w:ascii="Arial" w:hAnsi="Arial" w:cs="Arial"/>
          <w:sz w:val="22"/>
        </w:rPr>
      </w:pPr>
      <w:r w:rsidRPr="006E3299">
        <w:rPr>
          <w:rFonts w:ascii="Arial" w:hAnsi="Arial" w:cs="Arial"/>
          <w:sz w:val="22"/>
        </w:rPr>
        <w:t>Pour obtenir le versement de l’acompte, le titulaire adresse au service liquidateur de SSF Brest, la demande de paiement.</w:t>
      </w:r>
    </w:p>
    <w:p w14:paraId="0592C43F" w14:textId="641FF366"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 </w:t>
      </w:r>
    </w:p>
    <w:p w14:paraId="6A7F46D4" w14:textId="77777777" w:rsidR="00EB42C1" w:rsidRPr="0049774D" w:rsidRDefault="00EB42C1" w:rsidP="00EB42C1">
      <w:pPr>
        <w:tabs>
          <w:tab w:val="left" w:pos="1845"/>
        </w:tabs>
        <w:rPr>
          <w:lang w:val="x-none" w:eastAsia="x-none"/>
        </w:rPr>
      </w:pPr>
      <w:r>
        <w:rPr>
          <w:lang w:val="x-none" w:eastAsia="x-none"/>
        </w:rPr>
        <w:tab/>
      </w:r>
    </w:p>
    <w:p w14:paraId="0083D147" w14:textId="77777777"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A413BE" w:rsidRPr="00EE2373">
        <w:rPr>
          <w:rFonts w:ascii="Arial" w:hAnsi="Arial" w:cs="Arial"/>
          <w:b/>
          <w:bCs/>
          <w:sz w:val="22"/>
        </w:rPr>
        <w:t>5</w:t>
      </w:r>
      <w:r w:rsidRPr="00EE2373">
        <w:rPr>
          <w:rFonts w:ascii="Arial" w:hAnsi="Arial" w:cs="Arial"/>
          <w:b/>
          <w:bCs/>
          <w:sz w:val="22"/>
        </w:rPr>
        <w:t xml:space="preserve"> Solde</w:t>
      </w:r>
    </w:p>
    <w:p w14:paraId="5C004EE8" w14:textId="59911C9E" w:rsidR="00A328DB" w:rsidRDefault="00D57C8E" w:rsidP="00B500D8">
      <w:pPr>
        <w:pStyle w:val="Paragraphe1"/>
        <w:spacing w:before="0" w:after="0"/>
        <w:ind w:left="567" w:right="-28"/>
        <w:rPr>
          <w:rFonts w:ascii="Arial" w:hAnsi="Arial" w:cs="Arial"/>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2F03BC74" w14:textId="77777777" w:rsidR="00800464" w:rsidRPr="00EE2373" w:rsidRDefault="00800464" w:rsidP="00B500D8">
      <w:pPr>
        <w:pStyle w:val="Paragraphe1"/>
        <w:spacing w:before="0" w:after="0"/>
        <w:ind w:left="567" w:right="-28"/>
        <w:rPr>
          <w:rFonts w:ascii="Arial" w:hAnsi="Arial" w:cs="Arial"/>
          <w:b/>
          <w:bCs/>
          <w:sz w:val="22"/>
        </w:rPr>
      </w:pPr>
    </w:p>
    <w:p w14:paraId="12E00A61" w14:textId="77777777"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A413BE" w:rsidRPr="00EE2373">
        <w:rPr>
          <w:rFonts w:ascii="Arial" w:hAnsi="Arial" w:cs="Arial"/>
          <w:b/>
          <w:bCs/>
          <w:sz w:val="22"/>
          <w:szCs w:val="22"/>
        </w:rPr>
        <w:t>6</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les conditions fixées par</w:t>
      </w:r>
      <w:r w:rsidR="005605C6" w:rsidRPr="00EE2373">
        <w:rPr>
          <w:rFonts w:ascii="Arial" w:hAnsi="Arial" w:cs="Arial"/>
          <w:b w:val="0"/>
          <w:color w:val="auto"/>
          <w:u w:val="none"/>
        </w:rPr>
        <w:t>les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La demande de paiement comporte obligatoirement les mentions suivantes :</w:t>
      </w:r>
    </w:p>
    <w:p w14:paraId="338F501E"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l’adresse du créancier, raison sociale, forme juridique, SIRET,</w:t>
      </w:r>
    </w:p>
    <w:p w14:paraId="1C0158FF" w14:textId="77777777" w:rsidR="00D57C8E" w:rsidRPr="00EE2373"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r w:rsidRPr="00EE2373">
        <w:rPr>
          <w:rFonts w:ascii="Arial" w:hAnsi="Arial" w:cs="Arial"/>
          <w:szCs w:val="22"/>
        </w:rPr>
        <w:t>le nom de l’unité ou de l’organisme destinataire des fournitures,</w:t>
      </w:r>
    </w:p>
    <w:p w14:paraId="7ABFEB83" w14:textId="77777777" w:rsidR="00D57C8E" w:rsidRPr="00EE2373"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r w:rsidRPr="00EE2373">
        <w:rPr>
          <w:rFonts w:ascii="Arial" w:hAnsi="Arial" w:cs="Arial"/>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la référence du marché,  </w:t>
      </w:r>
    </w:p>
    <w:p w14:paraId="349467F6" w14:textId="63E1D2C8"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N° de l’engagement juridique indiqué </w:t>
      </w:r>
      <w:r w:rsidR="00EB42C1">
        <w:rPr>
          <w:rFonts w:ascii="Arial" w:hAnsi="Arial" w:cs="Arial"/>
          <w:szCs w:val="22"/>
        </w:rPr>
        <w:t>dans la lettre de notification du MAPA</w:t>
      </w:r>
      <w:r w:rsidRPr="00EE2373">
        <w:rPr>
          <w:rFonts w:ascii="Arial" w:hAnsi="Arial" w:cs="Arial"/>
          <w:szCs w:val="22"/>
        </w:rPr>
        <w:t>,</w:t>
      </w:r>
    </w:p>
    <w:p w14:paraId="3C650F8D"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montant hors taxes et toutes taxes comprises de la demande </w:t>
      </w:r>
      <w:r w:rsidR="001E5E8F" w:rsidRPr="00EE2373">
        <w:rPr>
          <w:rFonts w:ascii="Arial" w:hAnsi="Arial" w:cs="Arial"/>
          <w:szCs w:val="22"/>
        </w:rPr>
        <w:t>de paiement,</w:t>
      </w:r>
    </w:p>
    <w:p w14:paraId="0C125D22" w14:textId="77777777" w:rsidR="001E5E8F" w:rsidRPr="00EE2373" w:rsidRDefault="001E5E8F" w:rsidP="001E5E8F">
      <w:pPr>
        <w:pStyle w:val="corpsdetextebea"/>
        <w:numPr>
          <w:ilvl w:val="0"/>
          <w:numId w:val="18"/>
        </w:numPr>
        <w:tabs>
          <w:tab w:val="left" w:pos="1418"/>
        </w:tabs>
        <w:spacing w:before="0" w:after="0"/>
        <w:ind w:firstLine="774"/>
        <w:rPr>
          <w:rFonts w:ascii="Arial" w:hAnsi="Arial" w:cs="Arial"/>
          <w:sz w:val="20"/>
          <w:szCs w:val="22"/>
        </w:rPr>
      </w:pPr>
      <w:r w:rsidRPr="00EE2373">
        <w:rPr>
          <w:rFonts w:ascii="Arial" w:hAnsi="Arial" w:cs="Arial"/>
          <w:sz w:val="20"/>
          <w:szCs w:val="22"/>
        </w:rPr>
        <w:t>le numéro du service exécutant : « D2225XC029 ».</w:t>
      </w:r>
    </w:p>
    <w:p w14:paraId="378B8AB6" w14:textId="77777777" w:rsidR="00CD607A" w:rsidRPr="00EE2373"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14:paraId="7F554C25" w14:textId="740AF501" w:rsidR="002D1652" w:rsidRDefault="002D1652" w:rsidP="00190BCD">
      <w:pPr>
        <w:pStyle w:val="Listepuces"/>
        <w:rPr>
          <w:rFonts w:ascii="Arial" w:hAnsi="Arial" w:cs="Arial"/>
        </w:rPr>
      </w:pPr>
    </w:p>
    <w:p w14:paraId="5D572B86" w14:textId="77777777" w:rsidR="007F0DF0" w:rsidRPr="00EE2373" w:rsidRDefault="007F0DF0" w:rsidP="00190BCD">
      <w:pPr>
        <w:pStyle w:val="Listepuces"/>
        <w:rPr>
          <w:rFonts w:ascii="Arial" w:hAnsi="Arial" w:cs="Arial"/>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A417C2">
      <w:pPr>
        <w:ind w:left="567"/>
        <w:jc w:val="both"/>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w:t>
      </w:r>
      <w:bookmarkStart w:id="0" w:name="_GoBack"/>
      <w:bookmarkEnd w:id="0"/>
      <w:r w:rsidR="00B42FA7" w:rsidRPr="00EE2373">
        <w:rPr>
          <w:rFonts w:ascii="Arial" w:hAnsi="Arial" w:cs="Arial"/>
          <w:sz w:val="22"/>
          <w:szCs w:val="22"/>
        </w:rPr>
        <w:t xml:space="preserve">rdre de service (OS) sera notifié au titulaire.  </w:t>
      </w:r>
      <w:r w:rsidRPr="00EE2373">
        <w:rPr>
          <w:rFonts w:ascii="Arial" w:hAnsi="Arial" w:cs="Arial"/>
          <w:sz w:val="22"/>
          <w:szCs w:val="22"/>
        </w:rPr>
        <w:t xml:space="preserve"> </w:t>
      </w:r>
    </w:p>
    <w:p w14:paraId="7597F8AE" w14:textId="42F7D7F7" w:rsidR="003C24A4"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3924F234" w14:textId="77777777" w:rsidR="006832D2" w:rsidRPr="007F0DF0" w:rsidRDefault="006832D2" w:rsidP="003C24A4">
      <w:pPr>
        <w:pStyle w:val="Puce1"/>
        <w:numPr>
          <w:ilvl w:val="0"/>
          <w:numId w:val="0"/>
        </w:numPr>
        <w:ind w:left="567" w:right="-28"/>
        <w:jc w:val="both"/>
        <w:rPr>
          <w:rFonts w:ascii="Arial" w:hAnsi="Arial" w:cs="Arial"/>
          <w:b/>
          <w:sz w:val="22"/>
          <w:szCs w:val="22"/>
        </w:rPr>
      </w:pP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lastRenderedPageBreak/>
        <w:t>3.2 Livraison</w:t>
      </w:r>
    </w:p>
    <w:p w14:paraId="514E4CEA" w14:textId="77777777"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2576CDA8" w:rsidR="007967B9" w:rsidRPr="00EE2373" w:rsidRDefault="007967B9" w:rsidP="006832D2">
      <w:pPr>
        <w:pStyle w:val="Corpsdetexte"/>
        <w:spacing w:after="120" w:line="240" w:lineRule="auto"/>
        <w:ind w:left="567"/>
        <w:jc w:val="both"/>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w:t>
      </w:r>
      <w:r w:rsidR="00380039">
        <w:rPr>
          <w:rFonts w:cs="Arial"/>
          <w:sz w:val="22"/>
          <w:szCs w:val="22"/>
          <w:lang w:val="fr-FR" w:eastAsia="fr-FR"/>
        </w:rPr>
        <w:t>SGA</w:t>
      </w:r>
      <w:r w:rsidRPr="00EE2373">
        <w:rPr>
          <w:rFonts w:cs="Arial"/>
          <w:sz w:val="22"/>
          <w:szCs w:val="22"/>
          <w:lang w:val="fr-FR" w:eastAsia="fr-FR"/>
        </w:rPr>
        <w:t xml:space="preserve">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64C69F36" w:rsidR="007967B9" w:rsidRPr="00EE2373" w:rsidRDefault="007967B9" w:rsidP="006832D2">
      <w:pPr>
        <w:pStyle w:val="Corpsdetexte"/>
        <w:spacing w:after="120" w:line="240" w:lineRule="auto"/>
        <w:ind w:left="567"/>
        <w:jc w:val="both"/>
        <w:rPr>
          <w:rFonts w:cs="Arial"/>
          <w:sz w:val="22"/>
          <w:szCs w:val="22"/>
          <w:lang w:val="fr-FR" w:eastAsia="fr-FR"/>
        </w:rPr>
      </w:pPr>
      <w:r w:rsidRPr="00EE2373">
        <w:rPr>
          <w:rFonts w:cs="Arial"/>
          <w:sz w:val="22"/>
          <w:szCs w:val="22"/>
          <w:lang w:val="fr-FR" w:eastAsia="fr-FR"/>
        </w:rPr>
        <w:t>Le titulaire s'engage, par ailleurs, à ne pas grouper dans un même colis ou sur une même palette des fournitures livrées au titre de marchés différents.</w:t>
      </w:r>
    </w:p>
    <w:p w14:paraId="7713FBCE" w14:textId="15EC757F" w:rsidR="00D57C8E" w:rsidRDefault="00D57C8E" w:rsidP="00185A73">
      <w:pPr>
        <w:tabs>
          <w:tab w:val="left" w:pos="993"/>
          <w:tab w:val="left" w:pos="1560"/>
          <w:tab w:val="left" w:pos="2268"/>
        </w:tabs>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2B6450C5" w14:textId="77777777" w:rsidR="006832D2" w:rsidRPr="00EE2373" w:rsidRDefault="006832D2">
      <w:pPr>
        <w:tabs>
          <w:tab w:val="left" w:pos="993"/>
          <w:tab w:val="left" w:pos="1560"/>
          <w:tab w:val="left" w:pos="2268"/>
        </w:tabs>
        <w:spacing w:before="120"/>
        <w:ind w:left="567" w:right="-28"/>
        <w:jc w:val="both"/>
        <w:rPr>
          <w:rFonts w:ascii="Arial" w:hAnsi="Arial" w:cs="Arial"/>
          <w:sz w:val="22"/>
          <w:szCs w:val="22"/>
        </w:rPr>
      </w:pP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7E5A06EE" w14:textId="77777777"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355C0FE8"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05pt;height:18.25pt" o:ole="" o:preferrelative="f" filled="t">
            <v:fill opacity=".5"/>
            <v:imagedata r:id="rId12" o:title=""/>
            <o:lock v:ext="edit" aspectratio="f"/>
          </v:shape>
          <w:control r:id="rId13" w:name="HTMLSelect11" w:shapeid="_x0000_i1031"/>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7C31AB8B" w14:textId="77777777" w:rsidR="00CF1EE4" w:rsidRPr="00EE2373" w:rsidRDefault="00CF1EE4" w:rsidP="00CF1EE4">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xml:space="preserve">, qu'il doit ensuite faire parvenir </w:t>
      </w:r>
      <w:r w:rsidRPr="00CE3C36">
        <w:rPr>
          <w:rFonts w:ascii="Arial" w:hAnsi="Arial" w:cs="Arial"/>
          <w:b/>
          <w:bCs/>
          <w:sz w:val="22"/>
          <w:szCs w:val="22"/>
        </w:rPr>
        <w:t>5 jours</w:t>
      </w:r>
      <w:r w:rsidRPr="00EE2373">
        <w:rPr>
          <w:rFonts w:ascii="Arial" w:hAnsi="Arial" w:cs="Arial"/>
          <w:bCs/>
          <w:sz w:val="22"/>
          <w:szCs w:val="22"/>
        </w:rPr>
        <w:t xml:space="preserve">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w:t>
      </w:r>
      <w:r w:rsidRPr="00CE3C36">
        <w:rPr>
          <w:rFonts w:ascii="Arial" w:hAnsi="Arial" w:cs="Arial"/>
          <w:b/>
          <w:bCs/>
          <w:color w:val="000000"/>
          <w:sz w:val="22"/>
          <w:szCs w:val="22"/>
        </w:rPr>
        <w:t>pour les chauffeurs de nationalité française et étrangère</w:t>
      </w:r>
      <w:r w:rsidRPr="00EE2373">
        <w:rPr>
          <w:rFonts w:ascii="Arial" w:hAnsi="Arial" w:cs="Arial"/>
          <w:bCs/>
          <w:color w:val="000000"/>
          <w:sz w:val="22"/>
          <w:szCs w:val="22"/>
        </w:rPr>
        <w:t>).</w:t>
      </w:r>
    </w:p>
    <w:p w14:paraId="188EF9B2" w14:textId="77777777" w:rsidR="00CF1EE4" w:rsidRPr="00EE2373" w:rsidRDefault="00CF1EE4" w:rsidP="00CF1EE4">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400DE16E" w14:textId="77777777" w:rsidR="00CF1EE4" w:rsidRPr="00EE2373" w:rsidRDefault="00CF1EE4" w:rsidP="00CF1EE4">
      <w:pPr>
        <w:spacing w:before="120" w:after="120"/>
        <w:ind w:left="567"/>
        <w:jc w:val="both"/>
        <w:rPr>
          <w:rFonts w:ascii="Arial" w:hAnsi="Arial" w:cs="Arial"/>
          <w:color w:val="000000"/>
          <w:sz w:val="22"/>
          <w:szCs w:val="22"/>
        </w:rPr>
      </w:pPr>
      <w:r>
        <w:rPr>
          <w:rFonts w:ascii="Arial" w:hAnsi="Arial" w:cs="Arial"/>
          <w:color w:val="000000"/>
          <w:sz w:val="22"/>
          <w:szCs w:val="22"/>
        </w:rPr>
        <w:t>- C</w:t>
      </w:r>
      <w:r w:rsidRPr="00EE2373">
        <w:rPr>
          <w:rFonts w:ascii="Arial" w:hAnsi="Arial" w:cs="Arial"/>
          <w:color w:val="000000"/>
          <w:sz w:val="22"/>
          <w:szCs w:val="22"/>
        </w:rPr>
        <w:t>oordonnées (nom, adresse, numéro de téléphone) de la société de livraison (transporteur), nombre de colis et date de livraison,</w:t>
      </w:r>
    </w:p>
    <w:p w14:paraId="6F8E028A" w14:textId="77777777" w:rsidR="00CF1EE4" w:rsidRPr="00EE2373" w:rsidRDefault="00CF1EE4" w:rsidP="00C80F03">
      <w:pPr>
        <w:spacing w:before="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7AD95110" w14:textId="33B24158" w:rsidR="00C379D9" w:rsidRPr="00EE2373" w:rsidRDefault="00C379D9" w:rsidP="00C80F03">
      <w:pPr>
        <w:spacing w:after="120"/>
        <w:ind w:left="567"/>
        <w:jc w:val="both"/>
        <w:rPr>
          <w:rFonts w:ascii="Arial" w:hAnsi="Arial" w:cs="Arial"/>
          <w:color w:val="000000"/>
        </w:rPr>
      </w:pP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6BD5A9F0" w14:textId="77777777" w:rsidR="00800464" w:rsidRPr="00EE2373" w:rsidRDefault="00800464" w:rsidP="00800464">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7EE557E4" w14:textId="127C5C9F" w:rsidR="00800464" w:rsidRPr="00EE2373" w:rsidRDefault="00800464" w:rsidP="00800464">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C80F03">
        <w:rPr>
          <w:rFonts w:ascii="Arial" w:hAnsi="Arial" w:cs="Arial"/>
          <w:sz w:val="22"/>
          <w:szCs w:val="22"/>
        </w:rPr>
        <w:t>livraison</w:t>
      </w:r>
      <w:r w:rsidRPr="00EE2373">
        <w:rPr>
          <w:rFonts w:ascii="Arial" w:hAnsi="Arial" w:cs="Arial"/>
          <w:sz w:val="22"/>
          <w:szCs w:val="22"/>
        </w:rPr>
        <w:t xml:space="preserve"> compte tenu des élai</w:t>
      </w:r>
      <w:r w:rsidRPr="00EE2373">
        <w:rPr>
          <w:rFonts w:ascii="Arial" w:hAnsi="Arial" w:cs="Arial"/>
          <w:szCs w:val="22"/>
        </w:rPr>
        <w:t>s</w:t>
      </w:r>
      <w:r w:rsidRPr="00EE2373">
        <w:rPr>
          <w:rFonts w:ascii="Arial" w:hAnsi="Arial" w:cs="Arial"/>
          <w:sz w:val="22"/>
          <w:szCs w:val="22"/>
        </w:rPr>
        <w:t xml:space="preserve"> de traitement d’accès.</w:t>
      </w:r>
    </w:p>
    <w:p w14:paraId="24EFEDC0" w14:textId="77777777" w:rsidR="00617FCE" w:rsidRPr="00EE2373" w:rsidRDefault="00617FCE" w:rsidP="00617FCE">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2380A556" w14:textId="77777777" w:rsidR="00617FCE" w:rsidRPr="00EE2373" w:rsidRDefault="00617FCE" w:rsidP="00617FCE">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 des « 4 pompes »</w:t>
      </w:r>
      <w:r>
        <w:rPr>
          <w:rFonts w:cs="Arial"/>
          <w:sz w:val="22"/>
          <w:szCs w:val="22"/>
          <w:lang w:val="fr-FR" w:eastAsia="fr-FR"/>
        </w:rPr>
        <w:t>, route de Sainte du Porzic BREST</w:t>
      </w:r>
      <w:r w:rsidRPr="00EE2373">
        <w:rPr>
          <w:rFonts w:cs="Arial"/>
          <w:sz w:val="22"/>
          <w:szCs w:val="22"/>
          <w:lang w:val="fr-FR" w:eastAsia="fr-FR"/>
        </w:rPr>
        <w:t>.</w:t>
      </w:r>
    </w:p>
    <w:p w14:paraId="19538BC4" w14:textId="77777777" w:rsidR="00617FCE" w:rsidRPr="00EE2373" w:rsidRDefault="00617FCE" w:rsidP="00617FCE">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7B8C8DB0" w14:textId="77777777" w:rsidR="00800464" w:rsidRPr="0090424D" w:rsidRDefault="00800464" w:rsidP="00800464">
      <w:pPr>
        <w:ind w:left="567"/>
        <w:rPr>
          <w:rFonts w:ascii="Arial" w:eastAsia="Calibri" w:hAnsi="Arial" w:cs="Arial"/>
          <w:b/>
          <w:sz w:val="22"/>
          <w:szCs w:val="22"/>
          <w:lang w:eastAsia="en-US"/>
        </w:rPr>
      </w:pP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lastRenderedPageBreak/>
        <w:t>3.7 M</w:t>
      </w:r>
      <w:r w:rsidRPr="00EE2373">
        <w:rPr>
          <w:rFonts w:ascii="Arial" w:hAnsi="Arial" w:cs="Arial"/>
          <w:sz w:val="22"/>
          <w:szCs w:val="22"/>
        </w:rPr>
        <w:t>odifications de références</w:t>
      </w:r>
    </w:p>
    <w:p w14:paraId="602725DD" w14:textId="77777777"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0D22FC44" w:rsidR="00A328DB"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p w14:paraId="1234744E" w14:textId="77777777" w:rsidR="00FB15D3" w:rsidRPr="00EE2373" w:rsidRDefault="00FB15D3" w:rsidP="003E706A">
      <w:pPr>
        <w:spacing w:before="120" w:after="120"/>
        <w:ind w:left="567" w:right="-28"/>
        <w:jc w:val="both"/>
        <w:rPr>
          <w:rFonts w:ascii="Arial" w:hAnsi="Arial" w:cs="Arial"/>
          <w:sz w:val="22"/>
          <w:szCs w:val="22"/>
        </w:rPr>
      </w:pPr>
    </w:p>
    <w:bookmarkEnd w:id="1"/>
    <w:bookmarkEnd w:id="2"/>
    <w:bookmarkEnd w:id="3"/>
    <w:bookmarkEnd w:id="4"/>
    <w:bookmarkEnd w:id="5"/>
    <w:p w14:paraId="4E14BD20" w14:textId="77777777" w:rsidR="00D57C8E" w:rsidRPr="00EE2373" w:rsidRDefault="00D57C8E" w:rsidP="002D1652">
      <w:pPr>
        <w:spacing w:before="100" w:beforeAutospacing="1"/>
        <w:jc w:val="both"/>
        <w:rPr>
          <w:rFonts w:ascii="Arial" w:hAnsi="Arial" w:cs="Arial"/>
          <w:b/>
          <w:sz w:val="22"/>
          <w:szCs w:val="22"/>
        </w:rPr>
      </w:pPr>
      <w:r w:rsidRPr="00EE2373">
        <w:rPr>
          <w:rFonts w:ascii="Arial" w:hAnsi="Arial" w:cs="Arial"/>
          <w:b/>
          <w:sz w:val="22"/>
          <w:szCs w:val="22"/>
        </w:rPr>
        <w:t>Article 4 - Admission</w:t>
      </w:r>
    </w:p>
    <w:p w14:paraId="0CA842A1" w14:textId="3CEB2107"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5A16B4" w:rsidRPr="00EE2373">
        <w:rPr>
          <w:rFonts w:ascii="Arial" w:hAnsi="Arial" w:cs="Arial"/>
          <w:sz w:val="22"/>
          <w:szCs w:val="22"/>
        </w:rPr>
        <w:t xml:space="preserve">par  </w:t>
      </w:r>
      <w:r w:rsidRPr="00EE2373">
        <w:rPr>
          <w:rFonts w:ascii="Arial" w:hAnsi="Arial" w:cs="Arial"/>
          <w:sz w:val="22"/>
          <w:szCs w:val="22"/>
        </w:rPr>
        <w:t xml:space="preserve">: </w:t>
      </w:r>
    </w:p>
    <w:p w14:paraId="563BA895" w14:textId="40A11D8A"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4" type="#_x0000_t75" style="width:299.8pt;height:18.25pt" o:ole="" filled="t">
            <v:fill opacity=".5"/>
            <v:imagedata r:id="rId14" o:title=""/>
          </v:shape>
          <w:control r:id="rId15" w:name="HTMLSelect1" w:shapeid="_x0000_i1034"/>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2F774DB4"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 xml:space="preserve">les obligations incombant au </w:t>
      </w:r>
      <w:r w:rsidR="00FB15D3">
        <w:rPr>
          <w:rFonts w:ascii="Arial" w:hAnsi="Arial" w:cs="Arial"/>
          <w:sz w:val="22"/>
          <w:szCs w:val="22"/>
        </w:rPr>
        <w:t>t</w:t>
      </w:r>
      <w:r w:rsidRPr="00EE2373">
        <w:rPr>
          <w:rFonts w:ascii="Arial" w:hAnsi="Arial" w:cs="Arial"/>
          <w:sz w:val="22"/>
          <w:szCs w:val="22"/>
        </w:rPr>
        <w:t>itulaire à la date de livraison ont été exécutées,</w:t>
      </w:r>
    </w:p>
    <w:p w14:paraId="4907C976" w14:textId="049A10C1" w:rsidR="00D57C8E"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2581780F" w14:textId="044BC067" w:rsidR="00FE48B4" w:rsidRDefault="00FE48B4" w:rsidP="00FE48B4">
      <w:pPr>
        <w:ind w:right="-28"/>
        <w:rPr>
          <w:rFonts w:ascii="Arial" w:hAnsi="Arial" w:cs="Arial"/>
          <w:sz w:val="22"/>
          <w:szCs w:val="22"/>
        </w:rPr>
      </w:pPr>
    </w:p>
    <w:p w14:paraId="4AC89C51" w14:textId="77777777" w:rsidR="00B13649" w:rsidRPr="00EE2373" w:rsidRDefault="00B13649" w:rsidP="00DD53B6">
      <w:pPr>
        <w:ind w:left="709" w:right="-28"/>
        <w:rPr>
          <w:rFonts w:ascii="Arial" w:hAnsi="Arial" w:cs="Arial"/>
          <w:sz w:val="22"/>
          <w:szCs w:val="22"/>
        </w:rPr>
      </w:pPr>
    </w:p>
    <w:p w14:paraId="0D21B136" w14:textId="5FC4747F" w:rsidR="00D57C8E"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sus-mentionnée prononce l’admission des fournitures au moyen d’un procès-verbal de réception technique établi par le service de logistique de la marine (SLM). Ce procès-verbal établi tient lieu de décision d’admission et la décision n’est pas notifiée au titulaire. </w:t>
      </w:r>
    </w:p>
    <w:p w14:paraId="0EB61D35" w14:textId="56193C27" w:rsidR="00FB15D3" w:rsidRDefault="00FB15D3" w:rsidP="00FB15D3"/>
    <w:p w14:paraId="21258773" w14:textId="77777777" w:rsidR="00FB15D3" w:rsidRPr="00FB15D3" w:rsidRDefault="00FB15D3" w:rsidP="00FB15D3"/>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1A52F034" w:rsidR="00A328DB"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minimun</w:t>
      </w:r>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7AD5C0F2" w14:textId="77777777" w:rsidR="00FB15D3" w:rsidRPr="00EE2373" w:rsidRDefault="00FB15D3" w:rsidP="00D46677">
      <w:pPr>
        <w:pStyle w:val="Paragraphe1"/>
        <w:ind w:left="567"/>
        <w:rPr>
          <w:rFonts w:ascii="Arial" w:hAnsi="Arial" w:cs="Arial"/>
          <w:sz w:val="22"/>
        </w:rPr>
      </w:pP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8.05pt;height:27.95pt" o:ole="" fillcolor="window">
            <v:imagedata r:id="rId16" o:title=""/>
          </v:shape>
          <o:OLEObject Type="Embed" ProgID="Equation.3" ShapeID="_x0000_i1029" DrawAspect="Content" ObjectID="_1797941593" r:id="rId17"/>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14:paraId="1D440B7A" w14:textId="30FBE065" w:rsidR="00676CF1" w:rsidRDefault="00676CF1" w:rsidP="00D22DF2">
      <w:pPr>
        <w:pStyle w:val="Corpsdetexte"/>
        <w:numPr>
          <w:ilvl w:val="0"/>
          <w:numId w:val="14"/>
        </w:numPr>
        <w:tabs>
          <w:tab w:val="clear" w:pos="360"/>
        </w:tabs>
        <w:spacing w:line="240" w:lineRule="auto"/>
        <w:ind w:left="851" w:hanging="142"/>
        <w:rPr>
          <w:sz w:val="22"/>
          <w:szCs w:val="22"/>
        </w:rPr>
      </w:pPr>
      <w:r>
        <w:rPr>
          <w:sz w:val="22"/>
          <w:szCs w:val="22"/>
        </w:rPr>
        <w:t>Les pénalités sont appliquées sans procédure contradictoire préalable (art. 14.1.1 du CCAG)</w:t>
      </w:r>
      <w:r w:rsidR="00FB15D3">
        <w:rPr>
          <w:sz w:val="22"/>
          <w:szCs w:val="22"/>
          <w:lang w:val="fr-FR"/>
        </w:rPr>
        <w:t>,</w:t>
      </w:r>
    </w:p>
    <w:p w14:paraId="56790E81" w14:textId="0E79C7BE" w:rsidR="00676CF1" w:rsidRDefault="00676CF1" w:rsidP="00D22DF2">
      <w:pPr>
        <w:pStyle w:val="Corpsdetexte"/>
        <w:numPr>
          <w:ilvl w:val="0"/>
          <w:numId w:val="14"/>
        </w:numPr>
        <w:tabs>
          <w:tab w:val="clear" w:pos="360"/>
        </w:tabs>
        <w:spacing w:line="240" w:lineRule="auto"/>
        <w:ind w:left="851" w:hanging="142"/>
        <w:rPr>
          <w:sz w:val="22"/>
          <w:szCs w:val="22"/>
        </w:rPr>
      </w:pPr>
      <w:r>
        <w:rPr>
          <w:sz w:val="22"/>
          <w:szCs w:val="22"/>
        </w:rPr>
        <w:t>Le plafonnement des pénalités n’est pas applicable (article 14.1.2 du CCAG)</w:t>
      </w:r>
      <w:r w:rsidR="00FB15D3">
        <w:rPr>
          <w:sz w:val="22"/>
          <w:szCs w:val="22"/>
          <w:lang w:val="fr-FR"/>
        </w:rPr>
        <w:t>,</w:t>
      </w:r>
    </w:p>
    <w:p w14:paraId="7D2E4AC5" w14:textId="4FA1C012" w:rsidR="00676CF1" w:rsidRPr="00FB15D3" w:rsidRDefault="00676CF1" w:rsidP="00D22DF2">
      <w:pPr>
        <w:pStyle w:val="Corpsdetexte"/>
        <w:numPr>
          <w:ilvl w:val="0"/>
          <w:numId w:val="14"/>
        </w:numPr>
        <w:tabs>
          <w:tab w:val="clear" w:pos="360"/>
        </w:tabs>
        <w:spacing w:line="240" w:lineRule="auto"/>
        <w:ind w:left="851" w:hanging="142"/>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r w:rsidR="00D22DF2">
        <w:rPr>
          <w:sz w:val="22"/>
          <w:szCs w:val="22"/>
          <w:lang w:val="fr-FR"/>
        </w:rPr>
        <w:t>.</w:t>
      </w:r>
    </w:p>
    <w:p w14:paraId="0B525BE4" w14:textId="26C03D0C" w:rsidR="00FB15D3" w:rsidRDefault="00FB15D3" w:rsidP="00FB15D3">
      <w:pPr>
        <w:pStyle w:val="Corpsdetexte"/>
        <w:spacing w:line="240" w:lineRule="auto"/>
        <w:ind w:left="851"/>
        <w:rPr>
          <w:sz w:val="22"/>
          <w:szCs w:val="22"/>
          <w:lang w:val="fr-FR"/>
        </w:rPr>
      </w:pPr>
    </w:p>
    <w:p w14:paraId="37F2B221" w14:textId="77777777" w:rsidR="00FB15D3" w:rsidRDefault="00FB15D3" w:rsidP="00FB15D3">
      <w:pPr>
        <w:pStyle w:val="Corpsdetexte"/>
        <w:spacing w:line="240" w:lineRule="auto"/>
        <w:ind w:left="851"/>
        <w:rPr>
          <w:sz w:val="22"/>
          <w:szCs w:val="22"/>
          <w:lang w:val="fr-FR"/>
        </w:rPr>
      </w:pPr>
    </w:p>
    <w:p w14:paraId="4E65ACFF" w14:textId="77777777" w:rsidR="00FB15D3" w:rsidRPr="00340F60" w:rsidRDefault="00FB15D3" w:rsidP="00FB15D3">
      <w:pPr>
        <w:pStyle w:val="Corpsdetexte"/>
        <w:spacing w:line="240" w:lineRule="auto"/>
        <w:ind w:left="851"/>
        <w:rPr>
          <w:sz w:val="22"/>
          <w:szCs w:val="22"/>
        </w:rPr>
      </w:pPr>
    </w:p>
    <w:p w14:paraId="7D4677FB" w14:textId="77777777" w:rsidR="00226501" w:rsidRPr="00EE2373" w:rsidRDefault="001E5E8F" w:rsidP="00F06BEA">
      <w:pPr>
        <w:spacing w:before="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F06BEA">
      <w:pPr>
        <w:spacing w:before="120" w:after="6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5FEA18D4"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sous direction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8" w:history="1">
        <w:r w:rsidR="00F06BEA" w:rsidRPr="00923BE8">
          <w:rPr>
            <w:rStyle w:val="Lienhypertexte"/>
            <w:rFonts w:cs="Arial"/>
            <w:sz w:val="22"/>
            <w:szCs w:val="22"/>
            <w:lang w:val="fr-FR"/>
          </w:rPr>
          <w:t>ds</w:t>
        </w:r>
        <w:r w:rsidR="00F06BEA" w:rsidRPr="00923BE8">
          <w:rPr>
            <w:rStyle w:val="Lienhypertexte"/>
            <w:rFonts w:cs="Arial"/>
            <w:sz w:val="22"/>
            <w:szCs w:val="22"/>
          </w:rPr>
          <w:t>sf-brest-doma.resp-contrat.fct@intradef.gouv.fr</w:t>
        </w:r>
      </w:hyperlink>
      <w:r w:rsidRPr="00EE2373">
        <w:rPr>
          <w:rFonts w:cs="Arial"/>
          <w:sz w:val="22"/>
          <w:szCs w:val="22"/>
        </w:rPr>
        <w:t xml:space="preserve">, sous peine de rejet de la demande. </w:t>
      </w:r>
    </w:p>
    <w:p w14:paraId="65C66037" w14:textId="77777777" w:rsidR="00A80196" w:rsidRPr="008322E2" w:rsidRDefault="00A80196" w:rsidP="00A80196">
      <w:pPr>
        <w:spacing w:before="120"/>
        <w:ind w:left="426"/>
        <w:jc w:val="both"/>
        <w:rPr>
          <w:rFonts w:ascii="Arial" w:hAnsi="Arial" w:cs="Arial"/>
          <w:sz w:val="22"/>
          <w:szCs w:val="22"/>
        </w:rPr>
      </w:pPr>
      <w:r w:rsidRPr="00EE2373">
        <w:rPr>
          <w:rFonts w:ascii="Arial" w:hAnsi="Arial" w:cs="Arial"/>
          <w:sz w:val="22"/>
          <w:szCs w:val="22"/>
        </w:rPr>
        <w:t xml:space="preserve">Par dérogation à l’article 13.3.2 du CCAG-FCS, pour bénéficier de cette prolongation, le titulaire signale </w:t>
      </w:r>
      <w:r w:rsidRPr="008322E2">
        <w:rPr>
          <w:rFonts w:ascii="Arial" w:hAnsi="Arial" w:cs="Arial"/>
          <w:sz w:val="22"/>
          <w:szCs w:val="22"/>
        </w:rPr>
        <w:t>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6E8ED366" w:rsidR="00A80196" w:rsidRDefault="00A80196" w:rsidP="00A80196">
      <w:pPr>
        <w:spacing w:before="120"/>
        <w:ind w:left="426"/>
        <w:jc w:val="both"/>
        <w:rPr>
          <w:rFonts w:ascii="Arial" w:hAnsi="Arial" w:cs="Arial"/>
          <w:sz w:val="22"/>
          <w:szCs w:val="22"/>
        </w:rPr>
      </w:pPr>
      <w:r w:rsidRPr="008322E2">
        <w:rPr>
          <w:rFonts w:ascii="Arial" w:hAnsi="Arial" w:cs="Arial"/>
          <w:sz w:val="22"/>
          <w:szCs w:val="22"/>
        </w:rPr>
        <w:t>Par dérogation à l’article 13.3.3 du CCAG-FCS, le pouvoir adjudicateur dispose</w:t>
      </w:r>
      <w:r w:rsidRPr="00EE2373">
        <w:rPr>
          <w:rFonts w:ascii="Arial" w:hAnsi="Arial" w:cs="Arial"/>
          <w:sz w:val="22"/>
          <w:szCs w:val="22"/>
        </w:rPr>
        <w:t xml:space="preserve"> d’un délai de 1 mois, à compter de la date de réception de la demande du titulaire, pour lui notifier sa décision.</w:t>
      </w:r>
    </w:p>
    <w:p w14:paraId="7850D61B" w14:textId="1B15E189" w:rsidR="00F06BEA" w:rsidRDefault="00F06BEA" w:rsidP="00F06BEA">
      <w:pPr>
        <w:ind w:left="426"/>
        <w:jc w:val="both"/>
        <w:rPr>
          <w:rFonts w:ascii="Arial" w:hAnsi="Arial" w:cs="Arial"/>
          <w:sz w:val="22"/>
          <w:szCs w:val="22"/>
        </w:rPr>
      </w:pPr>
    </w:p>
    <w:p w14:paraId="317A12C5" w14:textId="77777777" w:rsidR="0031740C" w:rsidRPr="00EE2373" w:rsidRDefault="0031740C" w:rsidP="00F06BEA">
      <w:pPr>
        <w:ind w:left="426"/>
        <w:jc w:val="both"/>
        <w:rPr>
          <w:rFonts w:ascii="Arial" w:hAnsi="Arial" w:cs="Arial"/>
          <w:sz w:val="22"/>
          <w:szCs w:val="22"/>
        </w:rPr>
      </w:pPr>
    </w:p>
    <w:p w14:paraId="14171FFA" w14:textId="77777777" w:rsidR="00226501" w:rsidRPr="00EE2373" w:rsidRDefault="00226501" w:rsidP="00F06BEA">
      <w:pPr>
        <w:spacing w:before="120" w:after="6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09F13E9F" w:rsidR="00226501"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w:t>
      </w:r>
      <w:r w:rsidRPr="00AC1150">
        <w:rPr>
          <w:rFonts w:ascii="Arial" w:hAnsi="Arial" w:cs="Arial"/>
          <w:bCs/>
          <w:sz w:val="22"/>
          <w:szCs w:val="22"/>
        </w:rPr>
        <w:t>désignés dans l’instruction</w:t>
      </w:r>
      <w:r w:rsidRPr="00EE2373">
        <w:rPr>
          <w:rFonts w:ascii="Arial" w:hAnsi="Arial" w:cs="Arial"/>
          <w:bCs/>
          <w:sz w:val="22"/>
          <w:szCs w:val="22"/>
        </w:rPr>
        <w:t xml:space="preserve"> et la décision de délégation de signature en vigueur au moment de la signature de l’acte concerné. Cette décision est publiée sur le site internet </w:t>
      </w:r>
      <w:hyperlink r:id="rId19"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06FC13E9" w14:textId="354C08D5" w:rsidR="00F06BEA" w:rsidRDefault="00F06BEA" w:rsidP="00910ECF">
      <w:pPr>
        <w:ind w:left="426"/>
        <w:jc w:val="both"/>
        <w:rPr>
          <w:rFonts w:ascii="Arial" w:hAnsi="Arial" w:cs="Arial"/>
          <w:bCs/>
          <w:sz w:val="22"/>
          <w:szCs w:val="22"/>
        </w:rPr>
      </w:pPr>
    </w:p>
    <w:p w14:paraId="40FB9AF0" w14:textId="77777777" w:rsidR="0031740C" w:rsidRPr="00EE2373" w:rsidRDefault="0031740C" w:rsidP="00910ECF">
      <w:pPr>
        <w:ind w:left="426"/>
        <w:jc w:val="both"/>
        <w:rPr>
          <w:rFonts w:ascii="Arial" w:hAnsi="Arial" w:cs="Arial"/>
          <w:bCs/>
          <w:sz w:val="22"/>
          <w:szCs w:val="22"/>
        </w:rPr>
      </w:pPr>
    </w:p>
    <w:p w14:paraId="691EBCB1" w14:textId="77777777" w:rsidR="001E5E8F" w:rsidRPr="00EE2373" w:rsidRDefault="00226501" w:rsidP="00F06BEA">
      <w:pPr>
        <w:spacing w:before="120" w:after="6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12CC7200" w:rsidR="001E5E8F" w:rsidRDefault="001E5E8F" w:rsidP="00723CB8">
      <w:pPr>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d’expertise juridique de la sous direction Finances Contrats (SDFC) par courrier avec accusé de réception ou déposée contre récépissé.</w:t>
      </w:r>
    </w:p>
    <w:p w14:paraId="483E1FF3" w14:textId="77777777" w:rsidR="00723CB8" w:rsidRPr="00EE2373" w:rsidRDefault="00723CB8" w:rsidP="00F06BEA">
      <w:pPr>
        <w:spacing w:after="120"/>
        <w:ind w:left="425" w:right="-28" w:firstLine="1"/>
        <w:jc w:val="both"/>
        <w:outlineLvl w:val="0"/>
        <w:rPr>
          <w:rFonts w:ascii="Arial" w:hAnsi="Arial" w:cs="Arial"/>
          <w:sz w:val="22"/>
          <w:szCs w:val="22"/>
        </w:rPr>
      </w:pPr>
    </w:p>
    <w:p w14:paraId="50BB59A9" w14:textId="77777777" w:rsidR="00D57C8E" w:rsidRPr="00EE2373" w:rsidRDefault="00226501" w:rsidP="00723CB8">
      <w:pPr>
        <w:spacing w:before="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723CB8">
      <w:pPr>
        <w:pStyle w:val="Titre3"/>
        <w:numPr>
          <w:ilvl w:val="2"/>
          <w:numId w:val="0"/>
        </w:numPr>
        <w:tabs>
          <w:tab w:val="clear" w:pos="4678"/>
          <w:tab w:val="num" w:pos="1224"/>
        </w:tabs>
        <w:spacing w:before="180" w:after="6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w:t>
      </w:r>
      <w:r w:rsidRPr="007979BA">
        <w:rPr>
          <w:rFonts w:ascii="Arial" w:hAnsi="Arial" w:cs="Arial"/>
        </w:rPr>
        <w:t>-ci porte sur la totalité des fournitures restant à livrer au titre d’un lot de liquidation financière.</w:t>
      </w:r>
    </w:p>
    <w:p w14:paraId="4B0F89AC" w14:textId="77777777" w:rsidR="00D57C8E" w:rsidRPr="00EE2373" w:rsidRDefault="00226501" w:rsidP="00723CB8">
      <w:pPr>
        <w:pStyle w:val="Titre3"/>
        <w:numPr>
          <w:ilvl w:val="2"/>
          <w:numId w:val="0"/>
        </w:numPr>
        <w:tabs>
          <w:tab w:val="clear" w:pos="4678"/>
          <w:tab w:val="num" w:pos="1224"/>
        </w:tabs>
        <w:spacing w:before="180" w:after="6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6210FC97" w14:textId="77777777" w:rsidR="00AC1150" w:rsidRDefault="00AC1150" w:rsidP="00AC1150">
      <w:pPr>
        <w:ind w:left="709"/>
        <w:jc w:val="both"/>
        <w:rPr>
          <w:rFonts w:ascii="Arial" w:hAnsi="Arial" w:cs="Arial"/>
        </w:rPr>
      </w:pPr>
    </w:p>
    <w:p w14:paraId="21788BD9" w14:textId="6F1B2006" w:rsidR="00D57C8E" w:rsidRDefault="00D57C8E" w:rsidP="00AC1150">
      <w:pPr>
        <w:ind w:left="709"/>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7EA88C13" w14:textId="764D681E" w:rsidR="00723CB8" w:rsidRDefault="00723CB8" w:rsidP="00AC1150">
      <w:pPr>
        <w:ind w:left="709"/>
        <w:jc w:val="both"/>
        <w:rPr>
          <w:rFonts w:ascii="Arial" w:hAnsi="Arial" w:cs="Arial"/>
          <w:sz w:val="22"/>
          <w:szCs w:val="22"/>
        </w:rPr>
      </w:pPr>
    </w:p>
    <w:p w14:paraId="12A047DA" w14:textId="09106104" w:rsidR="00723CB8" w:rsidRDefault="00723CB8" w:rsidP="00AC1150">
      <w:pPr>
        <w:ind w:left="709"/>
        <w:jc w:val="both"/>
        <w:rPr>
          <w:rFonts w:ascii="Arial" w:hAnsi="Arial" w:cs="Arial"/>
          <w:sz w:val="22"/>
          <w:szCs w:val="22"/>
        </w:rPr>
      </w:pPr>
    </w:p>
    <w:p w14:paraId="5466856F" w14:textId="779F64F4" w:rsidR="00723CB8" w:rsidRDefault="00723CB8" w:rsidP="00AC1150">
      <w:pPr>
        <w:ind w:left="709"/>
        <w:jc w:val="both"/>
        <w:rPr>
          <w:rFonts w:ascii="Arial" w:hAnsi="Arial" w:cs="Arial"/>
          <w:sz w:val="22"/>
          <w:szCs w:val="22"/>
        </w:rPr>
      </w:pPr>
    </w:p>
    <w:p w14:paraId="38F0EA3D" w14:textId="3FB13489" w:rsidR="00723CB8" w:rsidRDefault="00723CB8" w:rsidP="00AC1150">
      <w:pPr>
        <w:ind w:left="709"/>
        <w:jc w:val="both"/>
        <w:rPr>
          <w:rFonts w:ascii="Arial" w:hAnsi="Arial" w:cs="Arial"/>
          <w:sz w:val="22"/>
          <w:szCs w:val="22"/>
        </w:rPr>
      </w:pPr>
    </w:p>
    <w:p w14:paraId="54176799" w14:textId="77777777" w:rsidR="00723CB8" w:rsidRPr="00EE2373" w:rsidRDefault="00723CB8" w:rsidP="00AC1150">
      <w:pPr>
        <w:ind w:left="709"/>
        <w:jc w:val="both"/>
        <w:rPr>
          <w:rFonts w:ascii="Arial" w:hAnsi="Arial" w:cs="Arial"/>
          <w:sz w:val="22"/>
          <w:szCs w:val="22"/>
        </w:rPr>
      </w:pP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0EB05A23" w:rsidR="00D57C8E"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1E7EB414" w14:textId="5318FC3A" w:rsidR="00723CB8" w:rsidRDefault="00723CB8">
      <w:pPr>
        <w:spacing w:before="60"/>
        <w:ind w:left="567" w:right="-28"/>
        <w:jc w:val="both"/>
        <w:rPr>
          <w:rFonts w:ascii="Arial" w:hAnsi="Arial" w:cs="Arial"/>
          <w:sz w:val="22"/>
          <w:szCs w:val="22"/>
        </w:rPr>
      </w:pPr>
    </w:p>
    <w:p w14:paraId="00912945" w14:textId="77777777" w:rsidR="00723CB8" w:rsidRPr="00EE2373" w:rsidRDefault="00723CB8">
      <w:pPr>
        <w:spacing w:before="60"/>
        <w:ind w:left="567" w:right="-28"/>
        <w:jc w:val="both"/>
        <w:rPr>
          <w:rFonts w:ascii="Arial" w:hAnsi="Arial" w:cs="Arial"/>
          <w:sz w:val="22"/>
          <w:szCs w:val="22"/>
        </w:rPr>
      </w:pP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r w:rsidR="00522242" w:rsidRPr="00AC1150">
        <w:rPr>
          <w:rFonts w:ascii="Arial" w:hAnsi="Arial" w:cs="Arial"/>
          <w:b/>
          <w:u w:val="single"/>
          <w:lang w:val="fr-FR"/>
        </w:rPr>
        <w:t>e</w:t>
      </w:r>
      <w:r w:rsidRPr="00AC1150">
        <w:rPr>
          <w:rFonts w:ascii="Arial" w:hAnsi="Arial" w:cs="Arial"/>
          <w:b/>
          <w:szCs w:val="22"/>
          <w:u w:val="single"/>
        </w:rPr>
        <w:t>n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20"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1" w:history="1">
        <w:r w:rsidRPr="00EE2373">
          <w:rPr>
            <w:rStyle w:val="Lienhypertexte"/>
            <w:rFonts w:ascii="Arial" w:hAnsi="Arial" w:cs="Arial"/>
            <w:sz w:val="22"/>
          </w:rPr>
          <w:t>https://</w:t>
        </w:r>
      </w:hyperlink>
      <w:hyperlink r:id="rId22"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77777777"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Le Sous Directeur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7FE4EC50" w:rsidR="00D57C8E"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0C4AB094" w14:textId="522536C0" w:rsidR="00723CB8" w:rsidRDefault="00723CB8" w:rsidP="00723CB8">
      <w:pPr>
        <w:tabs>
          <w:tab w:val="left" w:pos="567"/>
        </w:tabs>
        <w:spacing w:before="60"/>
        <w:ind w:right="-28"/>
        <w:jc w:val="both"/>
        <w:rPr>
          <w:rFonts w:ascii="Arial" w:hAnsi="Arial" w:cs="Arial"/>
          <w:sz w:val="22"/>
          <w:szCs w:val="22"/>
        </w:rPr>
      </w:pPr>
    </w:p>
    <w:p w14:paraId="78B23CD6" w14:textId="77777777" w:rsidR="00723CB8" w:rsidRPr="00EE2373" w:rsidRDefault="00723CB8" w:rsidP="00723CB8">
      <w:pPr>
        <w:tabs>
          <w:tab w:val="left" w:pos="567"/>
        </w:tabs>
        <w:spacing w:before="60"/>
        <w:ind w:right="-28"/>
        <w:jc w:val="both"/>
        <w:rPr>
          <w:rFonts w:ascii="Arial" w:hAnsi="Arial" w:cs="Arial"/>
          <w:sz w:val="22"/>
          <w:szCs w:val="22"/>
        </w:rPr>
      </w:pP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4C34755" w:rsidR="00B1359D" w:rsidRPr="00EE2373" w:rsidRDefault="00B1359D" w:rsidP="007F0DF0">
      <w:pPr>
        <w:spacing w:after="120"/>
        <w:rPr>
          <w:rFonts w:ascii="Arial" w:hAnsi="Arial" w:cs="Arial"/>
          <w:sz w:val="22"/>
          <w:szCs w:val="22"/>
        </w:rPr>
      </w:pPr>
    </w:p>
    <w:sectPr w:rsidR="00B1359D" w:rsidRPr="00EE2373">
      <w:footerReference w:type="even" r:id="rId23"/>
      <w:footerReference w:type="default" r:id="rId24"/>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107D43" w:rsidRDefault="00107D43">
      <w:r>
        <w:separator/>
      </w:r>
    </w:p>
  </w:endnote>
  <w:endnote w:type="continuationSeparator" w:id="0">
    <w:p w14:paraId="2343045C" w14:textId="77777777" w:rsidR="00107D43" w:rsidRDefault="00107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107D43" w:rsidRDefault="00107D4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107D43" w:rsidRDefault="00107D4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02F068EB" w:rsidR="00107D43" w:rsidRPr="003F038E" w:rsidRDefault="00107D43">
    <w:pPr>
      <w:pStyle w:val="Notedebasdepage"/>
      <w:tabs>
        <w:tab w:val="left" w:pos="6521"/>
      </w:tabs>
      <w:ind w:right="-114"/>
      <w:rPr>
        <w:rStyle w:val="Numrodepage"/>
        <w:i/>
        <w:iCs/>
        <w:noProof/>
        <w:sz w:val="16"/>
        <w:szCs w:val="16"/>
      </w:rPr>
    </w:pPr>
    <w:r>
      <w:rPr>
        <w:rStyle w:val="Numrodepage"/>
      </w:rPr>
      <w:t>Marché N° S</w:t>
    </w:r>
    <w:r w:rsidR="007A4A8D">
      <w:rPr>
        <w:rStyle w:val="Numrodepage"/>
      </w:rPr>
      <w:t>2</w:t>
    </w:r>
    <w:r w:rsidR="00555C14">
      <w:rPr>
        <w:rStyle w:val="Numrodepage"/>
      </w:rPr>
      <w:t>5B00014</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A417C2">
      <w:rPr>
        <w:rStyle w:val="Numrodepage"/>
        <w:noProof/>
      </w:rPr>
      <w:t>1</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A417C2">
      <w:rPr>
        <w:rStyle w:val="Numrodepage"/>
        <w:noProof/>
      </w:rPr>
      <w:t>9</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sidR="00F7525A">
      <w:rPr>
        <w:rStyle w:val="Numrodepage"/>
        <w:i/>
        <w:iCs/>
        <w:noProof/>
        <w:sz w:val="16"/>
        <w:szCs w:val="16"/>
      </w:rPr>
      <w:t>10</w:t>
    </w:r>
    <w:r>
      <w:rPr>
        <w:rStyle w:val="Numrodepage"/>
        <w:i/>
        <w:iCs/>
        <w:noProof/>
        <w:sz w:val="16"/>
        <w:szCs w:val="16"/>
      </w:rPr>
      <w:t>/0</w:t>
    </w:r>
    <w:r w:rsidR="00AC1150">
      <w:rPr>
        <w:rStyle w:val="Numrodepage"/>
        <w:i/>
        <w:iCs/>
        <w:noProof/>
        <w:sz w:val="16"/>
        <w:szCs w:val="16"/>
      </w:rPr>
      <w:t>9</w:t>
    </w:r>
    <w:r>
      <w:rPr>
        <w:rStyle w:val="Numrodepage"/>
        <w:i/>
        <w:iCs/>
        <w:noProof/>
        <w:sz w:val="16"/>
        <w:szCs w:val="16"/>
      </w:rPr>
      <w:t>/2024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107D43" w:rsidRDefault="00107D43">
      <w:r>
        <w:separator/>
      </w:r>
    </w:p>
  </w:footnote>
  <w:footnote w:type="continuationSeparator" w:id="0">
    <w:p w14:paraId="45DF79C4" w14:textId="77777777" w:rsidR="00107D43" w:rsidRDefault="00107D43">
      <w:r>
        <w:continuationSeparator/>
      </w:r>
    </w:p>
  </w:footnote>
  <w:footnote w:id="1">
    <w:p w14:paraId="4628B3C8" w14:textId="77777777" w:rsidR="00107D43" w:rsidRDefault="00107D43"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accords cadres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3"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6"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8"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9"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3"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4"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7"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0"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2"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3"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4"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6"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9"/>
  </w:num>
  <w:num w:numId="2">
    <w:abstractNumId w:val="12"/>
  </w:num>
  <w:num w:numId="3">
    <w:abstractNumId w:val="23"/>
  </w:num>
  <w:num w:numId="4">
    <w:abstractNumId w:val="35"/>
  </w:num>
  <w:num w:numId="5">
    <w:abstractNumId w:val="26"/>
  </w:num>
  <w:num w:numId="6">
    <w:abstractNumId w:val="5"/>
  </w:num>
  <w:num w:numId="7">
    <w:abstractNumId w:val="9"/>
  </w:num>
  <w:num w:numId="8">
    <w:abstractNumId w:val="33"/>
  </w:num>
  <w:num w:numId="9">
    <w:abstractNumId w:val="15"/>
  </w:num>
  <w:num w:numId="10">
    <w:abstractNumId w:val="2"/>
  </w:num>
  <w:num w:numId="11">
    <w:abstractNumId w:val="1"/>
  </w:num>
  <w:num w:numId="12">
    <w:abstractNumId w:val="19"/>
  </w:num>
  <w:num w:numId="13">
    <w:abstractNumId w:val="18"/>
  </w:num>
  <w:num w:numId="14">
    <w:abstractNumId w:val="11"/>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3"/>
  </w:num>
  <w:num w:numId="18">
    <w:abstractNumId w:val="25"/>
  </w:num>
  <w:num w:numId="19">
    <w:abstractNumId w:val="20"/>
  </w:num>
  <w:num w:numId="20">
    <w:abstractNumId w:val="30"/>
  </w:num>
  <w:num w:numId="21">
    <w:abstractNumId w:val="32"/>
  </w:num>
  <w:num w:numId="22">
    <w:abstractNumId w:val="0"/>
  </w:num>
  <w:num w:numId="23">
    <w:abstractNumId w:val="34"/>
  </w:num>
  <w:num w:numId="24">
    <w:abstractNumId w:val="22"/>
  </w:num>
  <w:num w:numId="25">
    <w:abstractNumId w:val="16"/>
  </w:num>
  <w:num w:numId="26">
    <w:abstractNumId w:val="8"/>
  </w:num>
  <w:num w:numId="27">
    <w:abstractNumId w:val="7"/>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10"/>
  </w:num>
  <w:num w:numId="35">
    <w:abstractNumId w:val="38"/>
  </w:num>
  <w:num w:numId="36">
    <w:abstractNumId w:val="31"/>
  </w:num>
  <w:num w:numId="37">
    <w:abstractNumId w:val="24"/>
  </w:num>
  <w:num w:numId="38">
    <w:abstractNumId w:val="17"/>
  </w:num>
  <w:num w:numId="39">
    <w:abstractNumId w:val="14"/>
  </w:num>
  <w:num w:numId="40">
    <w:abstractNumId w:val="37"/>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printFractionalCharacterWidth/>
  <w:embedSystemFonts/>
  <w:hideSpellingErrors/>
  <w:hideGrammaticalErrors/>
  <w:activeWritingStyle w:appName="MSWord" w:lang="fr-FR"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82945"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408EA"/>
    <w:rsid w:val="00042ED8"/>
    <w:rsid w:val="0005233D"/>
    <w:rsid w:val="00070863"/>
    <w:rsid w:val="0007326D"/>
    <w:rsid w:val="0008773D"/>
    <w:rsid w:val="00087CF4"/>
    <w:rsid w:val="0009001B"/>
    <w:rsid w:val="000900F7"/>
    <w:rsid w:val="000A2824"/>
    <w:rsid w:val="000A4A20"/>
    <w:rsid w:val="000D190C"/>
    <w:rsid w:val="000D1BA2"/>
    <w:rsid w:val="000E3442"/>
    <w:rsid w:val="000E5091"/>
    <w:rsid w:val="000E7D92"/>
    <w:rsid w:val="001023C8"/>
    <w:rsid w:val="00102A24"/>
    <w:rsid w:val="0010303A"/>
    <w:rsid w:val="001076EE"/>
    <w:rsid w:val="00107D43"/>
    <w:rsid w:val="0011518E"/>
    <w:rsid w:val="00121B75"/>
    <w:rsid w:val="00123863"/>
    <w:rsid w:val="001238A8"/>
    <w:rsid w:val="00130B81"/>
    <w:rsid w:val="001379CE"/>
    <w:rsid w:val="00140664"/>
    <w:rsid w:val="00140AEA"/>
    <w:rsid w:val="001429A9"/>
    <w:rsid w:val="00152D7A"/>
    <w:rsid w:val="00154BCC"/>
    <w:rsid w:val="00164A8A"/>
    <w:rsid w:val="00167C46"/>
    <w:rsid w:val="00170CF0"/>
    <w:rsid w:val="0017575C"/>
    <w:rsid w:val="00176795"/>
    <w:rsid w:val="00183A3E"/>
    <w:rsid w:val="00185A73"/>
    <w:rsid w:val="00190BCD"/>
    <w:rsid w:val="001910D8"/>
    <w:rsid w:val="00196033"/>
    <w:rsid w:val="001C10F6"/>
    <w:rsid w:val="001C6E3F"/>
    <w:rsid w:val="001E280B"/>
    <w:rsid w:val="001E45C6"/>
    <w:rsid w:val="001E5E8F"/>
    <w:rsid w:val="001F294A"/>
    <w:rsid w:val="00201A21"/>
    <w:rsid w:val="00202D5F"/>
    <w:rsid w:val="00210D18"/>
    <w:rsid w:val="00211CBB"/>
    <w:rsid w:val="00213EB3"/>
    <w:rsid w:val="00215315"/>
    <w:rsid w:val="00217666"/>
    <w:rsid w:val="0022207F"/>
    <w:rsid w:val="00226501"/>
    <w:rsid w:val="002311D2"/>
    <w:rsid w:val="00240720"/>
    <w:rsid w:val="00246D1E"/>
    <w:rsid w:val="00250698"/>
    <w:rsid w:val="002554A2"/>
    <w:rsid w:val="00263E4E"/>
    <w:rsid w:val="00270AF8"/>
    <w:rsid w:val="00271878"/>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1898"/>
    <w:rsid w:val="003078EC"/>
    <w:rsid w:val="0031740C"/>
    <w:rsid w:val="00331F23"/>
    <w:rsid w:val="0033211C"/>
    <w:rsid w:val="0034111B"/>
    <w:rsid w:val="00341202"/>
    <w:rsid w:val="00342538"/>
    <w:rsid w:val="003503C1"/>
    <w:rsid w:val="00356B76"/>
    <w:rsid w:val="00360E28"/>
    <w:rsid w:val="00363CE1"/>
    <w:rsid w:val="00380039"/>
    <w:rsid w:val="003815A5"/>
    <w:rsid w:val="0038187B"/>
    <w:rsid w:val="003949CB"/>
    <w:rsid w:val="003C24A4"/>
    <w:rsid w:val="003C388B"/>
    <w:rsid w:val="003C7ADB"/>
    <w:rsid w:val="003D0108"/>
    <w:rsid w:val="003E706A"/>
    <w:rsid w:val="003F01A7"/>
    <w:rsid w:val="003F038E"/>
    <w:rsid w:val="003F25A1"/>
    <w:rsid w:val="003F2FE3"/>
    <w:rsid w:val="003F5216"/>
    <w:rsid w:val="00405699"/>
    <w:rsid w:val="004157F8"/>
    <w:rsid w:val="00421451"/>
    <w:rsid w:val="00422AA7"/>
    <w:rsid w:val="00426E08"/>
    <w:rsid w:val="00440275"/>
    <w:rsid w:val="00441F7A"/>
    <w:rsid w:val="00454370"/>
    <w:rsid w:val="00456712"/>
    <w:rsid w:val="00456A5E"/>
    <w:rsid w:val="0045737C"/>
    <w:rsid w:val="004741C7"/>
    <w:rsid w:val="004762B0"/>
    <w:rsid w:val="00477337"/>
    <w:rsid w:val="004819BF"/>
    <w:rsid w:val="00484011"/>
    <w:rsid w:val="004A18B2"/>
    <w:rsid w:val="004B3BBC"/>
    <w:rsid w:val="004B68BC"/>
    <w:rsid w:val="004D06BF"/>
    <w:rsid w:val="004D1BF9"/>
    <w:rsid w:val="004D535D"/>
    <w:rsid w:val="004E138D"/>
    <w:rsid w:val="004F0392"/>
    <w:rsid w:val="004F5768"/>
    <w:rsid w:val="004F64AE"/>
    <w:rsid w:val="00512FBF"/>
    <w:rsid w:val="00515944"/>
    <w:rsid w:val="00517477"/>
    <w:rsid w:val="00520F38"/>
    <w:rsid w:val="00522242"/>
    <w:rsid w:val="00531D4A"/>
    <w:rsid w:val="00532E5A"/>
    <w:rsid w:val="005420F8"/>
    <w:rsid w:val="00550B9F"/>
    <w:rsid w:val="00550E24"/>
    <w:rsid w:val="00555C14"/>
    <w:rsid w:val="00556633"/>
    <w:rsid w:val="005605C6"/>
    <w:rsid w:val="005704BF"/>
    <w:rsid w:val="0057339E"/>
    <w:rsid w:val="00574F4B"/>
    <w:rsid w:val="0058193B"/>
    <w:rsid w:val="00582D3B"/>
    <w:rsid w:val="005951F7"/>
    <w:rsid w:val="005A0A3C"/>
    <w:rsid w:val="005A16B4"/>
    <w:rsid w:val="005A51C7"/>
    <w:rsid w:val="005B4F0E"/>
    <w:rsid w:val="005C74DF"/>
    <w:rsid w:val="005D2FDA"/>
    <w:rsid w:val="005E27B5"/>
    <w:rsid w:val="005E2F4F"/>
    <w:rsid w:val="00612ABF"/>
    <w:rsid w:val="0061603E"/>
    <w:rsid w:val="00617FCE"/>
    <w:rsid w:val="0062587B"/>
    <w:rsid w:val="00630C4E"/>
    <w:rsid w:val="00635459"/>
    <w:rsid w:val="00635511"/>
    <w:rsid w:val="00654625"/>
    <w:rsid w:val="006645AB"/>
    <w:rsid w:val="006657A0"/>
    <w:rsid w:val="00676865"/>
    <w:rsid w:val="00676CF1"/>
    <w:rsid w:val="006832D2"/>
    <w:rsid w:val="00685881"/>
    <w:rsid w:val="006861F8"/>
    <w:rsid w:val="00686805"/>
    <w:rsid w:val="006C1D33"/>
    <w:rsid w:val="006C2816"/>
    <w:rsid w:val="006D283C"/>
    <w:rsid w:val="006E04F6"/>
    <w:rsid w:val="006E15E4"/>
    <w:rsid w:val="006E3299"/>
    <w:rsid w:val="006F0453"/>
    <w:rsid w:val="006F0857"/>
    <w:rsid w:val="006F2323"/>
    <w:rsid w:val="006F37AE"/>
    <w:rsid w:val="00701167"/>
    <w:rsid w:val="00702CCE"/>
    <w:rsid w:val="00704027"/>
    <w:rsid w:val="007041D9"/>
    <w:rsid w:val="00717E4B"/>
    <w:rsid w:val="007228BD"/>
    <w:rsid w:val="00723CB8"/>
    <w:rsid w:val="007241C7"/>
    <w:rsid w:val="00730F4C"/>
    <w:rsid w:val="00733614"/>
    <w:rsid w:val="0073562D"/>
    <w:rsid w:val="00740CA3"/>
    <w:rsid w:val="00742D21"/>
    <w:rsid w:val="00744468"/>
    <w:rsid w:val="00744FD1"/>
    <w:rsid w:val="00752523"/>
    <w:rsid w:val="00764E37"/>
    <w:rsid w:val="007760F5"/>
    <w:rsid w:val="00784B29"/>
    <w:rsid w:val="0078630B"/>
    <w:rsid w:val="007910BD"/>
    <w:rsid w:val="00791E90"/>
    <w:rsid w:val="007967B9"/>
    <w:rsid w:val="007979BA"/>
    <w:rsid w:val="007A4A8D"/>
    <w:rsid w:val="007A5DE6"/>
    <w:rsid w:val="007A7724"/>
    <w:rsid w:val="007B0BBF"/>
    <w:rsid w:val="007B5352"/>
    <w:rsid w:val="007C618D"/>
    <w:rsid w:val="007F009A"/>
    <w:rsid w:val="007F0DF0"/>
    <w:rsid w:val="007F293C"/>
    <w:rsid w:val="007F3DA5"/>
    <w:rsid w:val="00800464"/>
    <w:rsid w:val="00801B6B"/>
    <w:rsid w:val="008023F9"/>
    <w:rsid w:val="00803EE7"/>
    <w:rsid w:val="008060A7"/>
    <w:rsid w:val="00807515"/>
    <w:rsid w:val="00810574"/>
    <w:rsid w:val="008122E5"/>
    <w:rsid w:val="00815AB5"/>
    <w:rsid w:val="00822BB9"/>
    <w:rsid w:val="00824611"/>
    <w:rsid w:val="008322E2"/>
    <w:rsid w:val="00832D33"/>
    <w:rsid w:val="0083456B"/>
    <w:rsid w:val="0084784D"/>
    <w:rsid w:val="00851A06"/>
    <w:rsid w:val="00862604"/>
    <w:rsid w:val="008716AB"/>
    <w:rsid w:val="008729C4"/>
    <w:rsid w:val="00877AF0"/>
    <w:rsid w:val="00880B12"/>
    <w:rsid w:val="00882F15"/>
    <w:rsid w:val="008865AA"/>
    <w:rsid w:val="0088751A"/>
    <w:rsid w:val="00887B99"/>
    <w:rsid w:val="008905D4"/>
    <w:rsid w:val="00893D4B"/>
    <w:rsid w:val="008943FD"/>
    <w:rsid w:val="008A2759"/>
    <w:rsid w:val="008A79CE"/>
    <w:rsid w:val="008B5E1C"/>
    <w:rsid w:val="008B6A29"/>
    <w:rsid w:val="008C43BC"/>
    <w:rsid w:val="008C4ED5"/>
    <w:rsid w:val="008C6B3E"/>
    <w:rsid w:val="008C7BCC"/>
    <w:rsid w:val="008D0039"/>
    <w:rsid w:val="008D7A00"/>
    <w:rsid w:val="008D7B2E"/>
    <w:rsid w:val="008D7F06"/>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42089"/>
    <w:rsid w:val="00955035"/>
    <w:rsid w:val="00956A84"/>
    <w:rsid w:val="00970890"/>
    <w:rsid w:val="0097166B"/>
    <w:rsid w:val="009731ED"/>
    <w:rsid w:val="00974338"/>
    <w:rsid w:val="0097772A"/>
    <w:rsid w:val="0098437D"/>
    <w:rsid w:val="0098631D"/>
    <w:rsid w:val="00990F66"/>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A01EB1"/>
    <w:rsid w:val="00A139C1"/>
    <w:rsid w:val="00A21DED"/>
    <w:rsid w:val="00A328DB"/>
    <w:rsid w:val="00A35C5D"/>
    <w:rsid w:val="00A37FA1"/>
    <w:rsid w:val="00A413BE"/>
    <w:rsid w:val="00A417C2"/>
    <w:rsid w:val="00A44F6F"/>
    <w:rsid w:val="00A45252"/>
    <w:rsid w:val="00A572C7"/>
    <w:rsid w:val="00A57C51"/>
    <w:rsid w:val="00A63F5C"/>
    <w:rsid w:val="00A64FFB"/>
    <w:rsid w:val="00A65FEB"/>
    <w:rsid w:val="00A75958"/>
    <w:rsid w:val="00A76491"/>
    <w:rsid w:val="00A80196"/>
    <w:rsid w:val="00A80298"/>
    <w:rsid w:val="00A93D50"/>
    <w:rsid w:val="00A941E4"/>
    <w:rsid w:val="00A97900"/>
    <w:rsid w:val="00AA279D"/>
    <w:rsid w:val="00AA427E"/>
    <w:rsid w:val="00AA5349"/>
    <w:rsid w:val="00AB1E7E"/>
    <w:rsid w:val="00AB4836"/>
    <w:rsid w:val="00AC1150"/>
    <w:rsid w:val="00AC3961"/>
    <w:rsid w:val="00AD0C13"/>
    <w:rsid w:val="00AD44E0"/>
    <w:rsid w:val="00AD641E"/>
    <w:rsid w:val="00AD7EC4"/>
    <w:rsid w:val="00AE2672"/>
    <w:rsid w:val="00AE3691"/>
    <w:rsid w:val="00AE461B"/>
    <w:rsid w:val="00AE6EB6"/>
    <w:rsid w:val="00AE6EDF"/>
    <w:rsid w:val="00AF5DC2"/>
    <w:rsid w:val="00B0001B"/>
    <w:rsid w:val="00B03428"/>
    <w:rsid w:val="00B05FF6"/>
    <w:rsid w:val="00B06F34"/>
    <w:rsid w:val="00B11F14"/>
    <w:rsid w:val="00B1359D"/>
    <w:rsid w:val="00B13649"/>
    <w:rsid w:val="00B14497"/>
    <w:rsid w:val="00B24900"/>
    <w:rsid w:val="00B36859"/>
    <w:rsid w:val="00B42FA7"/>
    <w:rsid w:val="00B4462E"/>
    <w:rsid w:val="00B50054"/>
    <w:rsid w:val="00B500D8"/>
    <w:rsid w:val="00B54695"/>
    <w:rsid w:val="00B5547F"/>
    <w:rsid w:val="00B60AFB"/>
    <w:rsid w:val="00B630EE"/>
    <w:rsid w:val="00B632A2"/>
    <w:rsid w:val="00B64516"/>
    <w:rsid w:val="00B725DC"/>
    <w:rsid w:val="00B8309E"/>
    <w:rsid w:val="00B915F2"/>
    <w:rsid w:val="00B956AE"/>
    <w:rsid w:val="00BA778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61581"/>
    <w:rsid w:val="00C62523"/>
    <w:rsid w:val="00C6371C"/>
    <w:rsid w:val="00C650DF"/>
    <w:rsid w:val="00C77239"/>
    <w:rsid w:val="00C80134"/>
    <w:rsid w:val="00C80F03"/>
    <w:rsid w:val="00CA56DF"/>
    <w:rsid w:val="00CB674A"/>
    <w:rsid w:val="00CD28E0"/>
    <w:rsid w:val="00CD3BF7"/>
    <w:rsid w:val="00CD47AD"/>
    <w:rsid w:val="00CD607A"/>
    <w:rsid w:val="00CD6422"/>
    <w:rsid w:val="00CE1126"/>
    <w:rsid w:val="00CE1F85"/>
    <w:rsid w:val="00CF1EE4"/>
    <w:rsid w:val="00D00F32"/>
    <w:rsid w:val="00D01FF7"/>
    <w:rsid w:val="00D03CFD"/>
    <w:rsid w:val="00D0794E"/>
    <w:rsid w:val="00D15A2E"/>
    <w:rsid w:val="00D22DF2"/>
    <w:rsid w:val="00D33CDB"/>
    <w:rsid w:val="00D46677"/>
    <w:rsid w:val="00D468C0"/>
    <w:rsid w:val="00D50D54"/>
    <w:rsid w:val="00D5300C"/>
    <w:rsid w:val="00D5507B"/>
    <w:rsid w:val="00D56E4E"/>
    <w:rsid w:val="00D57C8E"/>
    <w:rsid w:val="00D640F2"/>
    <w:rsid w:val="00D6656D"/>
    <w:rsid w:val="00D70F8B"/>
    <w:rsid w:val="00D91BDB"/>
    <w:rsid w:val="00D94AD1"/>
    <w:rsid w:val="00D96267"/>
    <w:rsid w:val="00DA1B2A"/>
    <w:rsid w:val="00DB33AD"/>
    <w:rsid w:val="00DC0792"/>
    <w:rsid w:val="00DC38A0"/>
    <w:rsid w:val="00DD53B6"/>
    <w:rsid w:val="00DD5B75"/>
    <w:rsid w:val="00DE003A"/>
    <w:rsid w:val="00E004E0"/>
    <w:rsid w:val="00E120C2"/>
    <w:rsid w:val="00E12FBB"/>
    <w:rsid w:val="00E13747"/>
    <w:rsid w:val="00E3578A"/>
    <w:rsid w:val="00E46502"/>
    <w:rsid w:val="00E51BC9"/>
    <w:rsid w:val="00E5647E"/>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2373"/>
    <w:rsid w:val="00EE3BC8"/>
    <w:rsid w:val="00EE48AF"/>
    <w:rsid w:val="00EE4971"/>
    <w:rsid w:val="00EE61A9"/>
    <w:rsid w:val="00EF0A9A"/>
    <w:rsid w:val="00EF4701"/>
    <w:rsid w:val="00F005B5"/>
    <w:rsid w:val="00F06BEA"/>
    <w:rsid w:val="00F150C1"/>
    <w:rsid w:val="00F15B00"/>
    <w:rsid w:val="00F22285"/>
    <w:rsid w:val="00F25085"/>
    <w:rsid w:val="00F266E5"/>
    <w:rsid w:val="00F275B3"/>
    <w:rsid w:val="00F612D3"/>
    <w:rsid w:val="00F731D0"/>
    <w:rsid w:val="00F7525A"/>
    <w:rsid w:val="00F80BE9"/>
    <w:rsid w:val="00F97846"/>
    <w:rsid w:val="00FA3BD0"/>
    <w:rsid w:val="00FB15D3"/>
    <w:rsid w:val="00FC4CEF"/>
    <w:rsid w:val="00FC4DD4"/>
    <w:rsid w:val="00FC4FC4"/>
    <w:rsid w:val="00FC5EA6"/>
    <w:rsid w:val="00FD079A"/>
    <w:rsid w:val="00FE48B4"/>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82945" fillcolor="white">
      <v:fill color="white"/>
    </o:shapedefaults>
    <o:shapelayout v:ext="edit">
      <o:idmap v:ext="edit" data="1"/>
    </o:shapelayout>
  </w:shapeDefaults>
  <w:decimalSymbol w:val=","/>
  <w:listSeparator w:val=";"/>
  <w14:docId w14:val="4E518C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359503507">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ontrol" Target="activeX/activeX1.xml"/><Relationship Id="rId18" Type="http://schemas.openxmlformats.org/officeDocument/2006/relationships/hyperlink" Target="mailto:dssf-brest-doma.resp-contrat.fct@intradef.gouv.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ommunaute-chorus-pro.finances.gouv.fr/"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https://chorus-pro.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fr/accueil"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2.xml"/><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hyperlink" Target="http://www.achats.defense.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image" Target="media/image4.wmf"/><Relationship Id="rId22" Type="http://schemas.openxmlformats.org/officeDocument/2006/relationships/hyperlink" Target="https://communaute-chorus-pro.finances.gouv.fr/"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0EA1DA-03B5-45A6-ADA1-5DECA9841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3707</Words>
  <Characters>20402</Characters>
  <Application>Microsoft Office Word</Application>
  <DocSecurity>0</DocSecurity>
  <Lines>170</Lines>
  <Paragraphs>48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24061</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2024-09-23T12:43:00Z</dcterms:created>
  <dcterms:modified xsi:type="dcterms:W3CDTF">2025-01-09T14:26:00Z</dcterms:modified>
</cp:coreProperties>
</file>