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6"/>
        <w:gridCol w:w="4516"/>
      </w:tblGrid>
      <w:tr w:rsidR="005512CA" w14:paraId="16E11760" w14:textId="77777777" w:rsidTr="005512CA">
        <w:tc>
          <w:tcPr>
            <w:tcW w:w="4986" w:type="dxa"/>
          </w:tcPr>
          <w:p w14:paraId="2EC1D107" w14:textId="77777777" w:rsidR="005512CA" w:rsidRDefault="005512CA">
            <w:pPr>
              <w:tabs>
                <w:tab w:val="center" w:pos="4536"/>
                <w:tab w:val="right" w:pos="9072"/>
                <w:tab w:val="right" w:pos="9923"/>
              </w:tabs>
              <w:rPr>
                <w:rFonts w:asciiTheme="minorHAnsi" w:hAnsiTheme="minorHAnsi"/>
              </w:rPr>
            </w:pPr>
            <w:r>
              <w:rPr>
                <w:noProof/>
                <w:lang w:eastAsia="fr-FR"/>
              </w:rPr>
              <w:drawing>
                <wp:inline distT="0" distB="0" distL="0" distR="0" wp14:anchorId="59A59D11" wp14:editId="41876B1F">
                  <wp:extent cx="1104900" cy="848360"/>
                  <wp:effectExtent l="0" t="0" r="0" b="889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4900" cy="848360"/>
                          </a:xfrm>
                          <a:prstGeom prst="rect">
                            <a:avLst/>
                          </a:prstGeom>
                          <a:noFill/>
                          <a:ln>
                            <a:noFill/>
                          </a:ln>
                        </pic:spPr>
                      </pic:pic>
                    </a:graphicData>
                  </a:graphic>
                </wp:inline>
              </w:drawing>
            </w:r>
          </w:p>
          <w:p w14:paraId="5C7CB9D4" w14:textId="77777777" w:rsidR="005512CA" w:rsidRDefault="005512CA">
            <w:pPr>
              <w:tabs>
                <w:tab w:val="center" w:pos="4536"/>
                <w:tab w:val="right" w:pos="9072"/>
                <w:tab w:val="right" w:pos="9923"/>
              </w:tabs>
            </w:pPr>
          </w:p>
        </w:tc>
        <w:tc>
          <w:tcPr>
            <w:tcW w:w="4986" w:type="dxa"/>
            <w:hideMark/>
          </w:tcPr>
          <w:p w14:paraId="37F1F460" w14:textId="77777777" w:rsidR="005512CA" w:rsidRDefault="005512CA" w:rsidP="00B72243">
            <w:pPr>
              <w:tabs>
                <w:tab w:val="center" w:pos="4536"/>
                <w:tab w:val="right" w:pos="9072"/>
                <w:tab w:val="right" w:pos="9923"/>
              </w:tabs>
              <w:spacing w:after="0"/>
              <w:jc w:val="right"/>
              <w:rPr>
                <w:rFonts w:ascii="Marianne" w:eastAsia="Arial Unicode MS" w:hAnsi="Marianne"/>
                <w:b/>
                <w:sz w:val="28"/>
                <w:szCs w:val="28"/>
              </w:rPr>
            </w:pPr>
            <w:r>
              <w:rPr>
                <w:rFonts w:ascii="Marianne" w:eastAsia="Arial Unicode MS" w:hAnsi="Marianne"/>
                <w:b/>
                <w:sz w:val="28"/>
                <w:szCs w:val="28"/>
              </w:rPr>
              <w:t>Direction de</w:t>
            </w:r>
            <w:r>
              <w:rPr>
                <w:rFonts w:ascii="Marianne" w:eastAsia="Arial Unicode MS" w:hAnsi="Marianne"/>
                <w:b/>
                <w:sz w:val="28"/>
                <w:szCs w:val="28"/>
              </w:rPr>
              <w:br/>
              <w:t>la protection judiciaire</w:t>
            </w:r>
          </w:p>
          <w:p w14:paraId="5838D21A" w14:textId="77777777" w:rsidR="005512CA" w:rsidRDefault="005512CA" w:rsidP="00B72243">
            <w:pPr>
              <w:tabs>
                <w:tab w:val="center" w:pos="4536"/>
                <w:tab w:val="right" w:pos="9072"/>
                <w:tab w:val="right" w:pos="9923"/>
              </w:tabs>
              <w:spacing w:after="0"/>
              <w:jc w:val="right"/>
              <w:rPr>
                <w:rFonts w:asciiTheme="minorHAnsi" w:eastAsiaTheme="minorHAnsi" w:hAnsiTheme="minorHAnsi"/>
              </w:rPr>
            </w:pPr>
            <w:proofErr w:type="gramStart"/>
            <w:r>
              <w:rPr>
                <w:rFonts w:ascii="Marianne" w:eastAsia="Arial Unicode MS" w:hAnsi="Marianne" w:cs="Arial"/>
                <w:b/>
                <w:sz w:val="28"/>
                <w:szCs w:val="28"/>
              </w:rPr>
              <w:t>de</w:t>
            </w:r>
            <w:proofErr w:type="gramEnd"/>
            <w:r>
              <w:rPr>
                <w:rFonts w:ascii="Marianne" w:eastAsia="Arial Unicode MS" w:hAnsi="Marianne" w:cs="Arial"/>
                <w:b/>
                <w:sz w:val="28"/>
                <w:szCs w:val="28"/>
              </w:rPr>
              <w:t xml:space="preserve"> la jeunesse</w:t>
            </w:r>
          </w:p>
        </w:tc>
      </w:tr>
    </w:tbl>
    <w:p w14:paraId="544A6EE1" w14:textId="77777777" w:rsidR="005512CA" w:rsidRDefault="005512CA" w:rsidP="005512CA">
      <w:pPr>
        <w:tabs>
          <w:tab w:val="center" w:pos="4536"/>
          <w:tab w:val="right" w:pos="9072"/>
          <w:tab w:val="right" w:pos="9923"/>
        </w:tabs>
        <w:rPr>
          <w:rFonts w:ascii="Marianne" w:eastAsiaTheme="minorHAnsi" w:hAnsi="Marianne" w:cstheme="minorBidi"/>
          <w:sz w:val="24"/>
          <w:szCs w:val="24"/>
        </w:rPr>
      </w:pPr>
    </w:p>
    <w:p w14:paraId="468C7FA3" w14:textId="77777777" w:rsidR="005512CA" w:rsidRDefault="005512CA" w:rsidP="005512CA">
      <w:pPr>
        <w:rPr>
          <w:rFonts w:ascii="Marianne" w:hAnsi="Marianne" w:cs="Arial"/>
          <w:sz w:val="24"/>
          <w:szCs w:val="24"/>
        </w:rPr>
      </w:pPr>
    </w:p>
    <w:tbl>
      <w:tblPr>
        <w:tblStyle w:val="Grilledutableau1"/>
        <w:tblpPr w:leftFromText="141" w:rightFromText="141" w:vertAnchor="text" w:horzAnchor="margin" w:tblpY="2166"/>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20" w:firstRow="1" w:lastRow="0" w:firstColumn="0" w:lastColumn="0" w:noHBand="0" w:noVBand="1"/>
      </w:tblPr>
      <w:tblGrid>
        <w:gridCol w:w="6873"/>
        <w:gridCol w:w="2199"/>
      </w:tblGrid>
      <w:tr w:rsidR="005512CA" w14:paraId="21825D6A" w14:textId="77777777" w:rsidTr="005512CA">
        <w:trPr>
          <w:trHeight w:val="483"/>
        </w:trPr>
        <w:tc>
          <w:tcPr>
            <w:tcW w:w="7088" w:type="dxa"/>
          </w:tcPr>
          <w:p w14:paraId="17095826" w14:textId="77777777" w:rsidR="005512CA" w:rsidRPr="007D38E2" w:rsidRDefault="005512CA">
            <w:pPr>
              <w:pStyle w:val="Fonctiontitre"/>
              <w:rPr>
                <w:rFonts w:ascii="Marianne" w:hAnsi="Marianne"/>
                <w:lang w:val="fr-FR"/>
              </w:rPr>
            </w:pPr>
          </w:p>
          <w:p w14:paraId="5C876BAA" w14:textId="77777777" w:rsidR="005512CA" w:rsidRPr="007D38E2" w:rsidRDefault="005512CA" w:rsidP="0082315A">
            <w:pPr>
              <w:pStyle w:val="06-tlphone"/>
              <w:numPr>
                <w:ilvl w:val="0"/>
                <w:numId w:val="2"/>
              </w:numPr>
              <w:ind w:left="0" w:firstLine="0"/>
              <w:rPr>
                <w:rFonts w:ascii="Marianne" w:hAnsi="Marianne" w:cs="Times New Roman"/>
                <w:lang w:val="fr-FR" w:eastAsia="en-US"/>
              </w:rPr>
            </w:pPr>
          </w:p>
        </w:tc>
        <w:tc>
          <w:tcPr>
            <w:tcW w:w="2268" w:type="dxa"/>
          </w:tcPr>
          <w:p w14:paraId="523A4BFF" w14:textId="77777777" w:rsidR="005512CA" w:rsidRDefault="005512CA" w:rsidP="005512CA">
            <w:pPr>
              <w:pStyle w:val="Date2"/>
              <w:jc w:val="right"/>
              <w:rPr>
                <w:lang w:val="fr-FR"/>
              </w:rPr>
            </w:pPr>
          </w:p>
        </w:tc>
      </w:tr>
    </w:tbl>
    <w:p w14:paraId="6AD05EB2" w14:textId="77777777" w:rsidR="00190C55" w:rsidRPr="00E803E1" w:rsidRDefault="00190C55" w:rsidP="00A83064">
      <w:pPr>
        <w:rPr>
          <w:rFonts w:ascii="Marianne" w:hAnsi="Marianne" w:cs="Arial"/>
          <w:b/>
          <w:sz w:val="24"/>
          <w:szCs w:val="24"/>
        </w:rPr>
      </w:pPr>
    </w:p>
    <w:tbl>
      <w:tblPr>
        <w:tblStyle w:val="Grilledutableau"/>
        <w:tblpPr w:leftFromText="141" w:rightFromText="141" w:vertAnchor="text" w:horzAnchor="margin" w:tblpXSpec="center" w:tblpY="411"/>
        <w:tblW w:w="10279"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10279"/>
      </w:tblGrid>
      <w:tr w:rsidR="00A83064" w:rsidRPr="00E803E1" w14:paraId="2C1AF11D" w14:textId="77777777" w:rsidTr="00A83064">
        <w:trPr>
          <w:trHeight w:val="2834"/>
        </w:trPr>
        <w:tc>
          <w:tcPr>
            <w:tcW w:w="10279" w:type="dxa"/>
          </w:tcPr>
          <w:p w14:paraId="337B3546" w14:textId="22768D1A" w:rsidR="00A83064" w:rsidRPr="00E803E1" w:rsidRDefault="00A83064" w:rsidP="00A83064">
            <w:pPr>
              <w:ind w:right="-170"/>
              <w:jc w:val="center"/>
              <w:rPr>
                <w:rFonts w:ascii="Marianne" w:hAnsi="Marianne" w:cs="Arial"/>
                <w:b/>
                <w:sz w:val="28"/>
                <w:szCs w:val="28"/>
                <w:u w:val="single"/>
              </w:rPr>
            </w:pPr>
            <w:r w:rsidRPr="00E803E1">
              <w:rPr>
                <w:rFonts w:ascii="Marianne" w:hAnsi="Marianne" w:cs="Arial"/>
                <w:b/>
                <w:sz w:val="28"/>
                <w:szCs w:val="28"/>
                <w:u w:val="single"/>
              </w:rPr>
              <w:t xml:space="preserve">Objet </w:t>
            </w:r>
            <w:r w:rsidR="00293103" w:rsidRPr="00E803E1">
              <w:rPr>
                <w:rFonts w:ascii="Marianne" w:hAnsi="Marianne" w:cs="Arial"/>
                <w:b/>
                <w:sz w:val="28"/>
                <w:szCs w:val="28"/>
                <w:u w:val="single"/>
              </w:rPr>
              <w:t>de la procédure</w:t>
            </w:r>
            <w:r w:rsidRPr="00E803E1">
              <w:rPr>
                <w:rFonts w:ascii="Marianne" w:hAnsi="Marianne" w:cs="Arial"/>
                <w:b/>
                <w:sz w:val="28"/>
                <w:szCs w:val="28"/>
              </w:rPr>
              <w:t> :</w:t>
            </w:r>
          </w:p>
          <w:p w14:paraId="5226511B" w14:textId="35703711" w:rsidR="00A83064" w:rsidRPr="00E803E1" w:rsidRDefault="00A83064" w:rsidP="00A83064">
            <w:pPr>
              <w:ind w:right="-170"/>
              <w:rPr>
                <w:rFonts w:ascii="Marianne" w:hAnsi="Marianne" w:cs="Arial"/>
                <w:b/>
                <w:sz w:val="28"/>
                <w:szCs w:val="28"/>
              </w:rPr>
            </w:pPr>
          </w:p>
          <w:p w14:paraId="230258F2" w14:textId="5047F055" w:rsidR="00A83064" w:rsidRPr="00E803E1" w:rsidRDefault="00202FE6" w:rsidP="008828C0">
            <w:pPr>
              <w:ind w:right="-57"/>
              <w:jc w:val="center"/>
              <w:rPr>
                <w:rFonts w:ascii="Marianne" w:hAnsi="Marianne" w:cs="Arial"/>
                <w:b/>
                <w:sz w:val="28"/>
                <w:szCs w:val="28"/>
              </w:rPr>
            </w:pPr>
            <w:r>
              <w:rPr>
                <w:rFonts w:ascii="Marianne" w:hAnsi="Marianne" w:cs="Arial"/>
                <w:b/>
                <w:sz w:val="28"/>
                <w:szCs w:val="28"/>
              </w:rPr>
              <w:t xml:space="preserve">Marché passé dans le cadre d’une procédure </w:t>
            </w:r>
            <w:r w:rsidR="00EF6601">
              <w:rPr>
                <w:rFonts w:ascii="Marianne" w:hAnsi="Marianne" w:cs="Arial"/>
                <w:b/>
                <w:sz w:val="28"/>
                <w:szCs w:val="28"/>
              </w:rPr>
              <w:t xml:space="preserve">de consultation </w:t>
            </w:r>
            <w:r>
              <w:rPr>
                <w:rFonts w:ascii="Marianne" w:hAnsi="Marianne" w:cs="Arial"/>
                <w:b/>
                <w:sz w:val="28"/>
                <w:szCs w:val="28"/>
              </w:rPr>
              <w:t>adaptée</w:t>
            </w:r>
            <w:r w:rsidR="00293103" w:rsidRPr="00E803E1">
              <w:rPr>
                <w:rFonts w:ascii="Marianne" w:hAnsi="Marianne" w:cs="Arial"/>
                <w:b/>
                <w:sz w:val="28"/>
                <w:szCs w:val="28"/>
              </w:rPr>
              <w:t xml:space="preserve"> </w:t>
            </w:r>
            <w:r w:rsidR="00A83064" w:rsidRPr="00E803E1">
              <w:rPr>
                <w:rFonts w:ascii="Marianne" w:hAnsi="Marianne" w:cs="Arial"/>
                <w:b/>
                <w:sz w:val="28"/>
                <w:szCs w:val="28"/>
              </w:rPr>
              <w:t>relati</w:t>
            </w:r>
            <w:r w:rsidR="00293103" w:rsidRPr="00E803E1">
              <w:rPr>
                <w:rFonts w:ascii="Marianne" w:hAnsi="Marianne" w:cs="Arial"/>
                <w:b/>
                <w:sz w:val="28"/>
                <w:szCs w:val="28"/>
              </w:rPr>
              <w:t>ve</w:t>
            </w:r>
            <w:r w:rsidR="00A83064" w:rsidRPr="00E803E1">
              <w:rPr>
                <w:rFonts w:ascii="Marianne" w:hAnsi="Marianne" w:cs="Arial"/>
                <w:b/>
                <w:sz w:val="28"/>
                <w:szCs w:val="28"/>
              </w:rPr>
              <w:t xml:space="preserve"> à l’évaluation de la qualité </w:t>
            </w:r>
            <w:r w:rsidR="00293103" w:rsidRPr="00E803E1">
              <w:rPr>
                <w:rFonts w:ascii="Marianne" w:hAnsi="Marianne" w:cs="Arial"/>
                <w:b/>
                <w:sz w:val="28"/>
                <w:szCs w:val="28"/>
              </w:rPr>
              <w:t>de</w:t>
            </w:r>
            <w:r w:rsidR="00A83064" w:rsidRPr="00E803E1">
              <w:rPr>
                <w:rFonts w:ascii="Marianne" w:hAnsi="Marianne" w:cs="Arial"/>
                <w:b/>
                <w:sz w:val="28"/>
                <w:szCs w:val="28"/>
              </w:rPr>
              <w:t>s</w:t>
            </w:r>
            <w:r w:rsidR="00293103" w:rsidRPr="00E803E1">
              <w:rPr>
                <w:rFonts w:ascii="Marianne" w:hAnsi="Marianne" w:cs="Arial"/>
                <w:b/>
                <w:sz w:val="28"/>
                <w:szCs w:val="28"/>
              </w:rPr>
              <w:t xml:space="preserve"> </w:t>
            </w:r>
            <w:r w:rsidR="00A83064" w:rsidRPr="00E803E1">
              <w:rPr>
                <w:rFonts w:ascii="Marianne" w:hAnsi="Marianne" w:cs="Arial"/>
                <w:b/>
                <w:sz w:val="28"/>
                <w:szCs w:val="28"/>
              </w:rPr>
              <w:t>établissements et services relevant de la protection judiciaire de la jeunesse conformément à l’article L.312-8 du Code de l’action sociale et des familles</w:t>
            </w:r>
            <w:r>
              <w:rPr>
                <w:rFonts w:ascii="Marianne" w:hAnsi="Marianne" w:cs="Arial"/>
                <w:b/>
                <w:sz w:val="28"/>
                <w:szCs w:val="28"/>
              </w:rPr>
              <w:t xml:space="preserve"> pour 2025</w:t>
            </w:r>
          </w:p>
        </w:tc>
      </w:tr>
    </w:tbl>
    <w:p w14:paraId="28CC678C" w14:textId="77777777" w:rsidR="00BE6AB7" w:rsidRPr="00E803E1" w:rsidRDefault="00BE6AB7" w:rsidP="00BE6AB7">
      <w:pPr>
        <w:ind w:left="1400" w:right="883"/>
        <w:rPr>
          <w:rFonts w:ascii="Marianne" w:hAnsi="Marianne" w:cs="Arial"/>
          <w:b/>
          <w:bCs/>
          <w:sz w:val="28"/>
          <w:szCs w:val="28"/>
        </w:rPr>
      </w:pPr>
    </w:p>
    <w:p w14:paraId="66B9B071" w14:textId="77777777" w:rsidR="00A83064" w:rsidRPr="00E803E1" w:rsidRDefault="00A83064" w:rsidP="00A55E80">
      <w:pPr>
        <w:jc w:val="center"/>
        <w:rPr>
          <w:rFonts w:ascii="Marianne" w:hAnsi="Marianne" w:cs="Arial"/>
          <w:b/>
          <w:sz w:val="28"/>
          <w:szCs w:val="28"/>
        </w:rPr>
      </w:pPr>
    </w:p>
    <w:tbl>
      <w:tblPr>
        <w:tblStyle w:val="Grilledutableau"/>
        <w:tblpPr w:leftFromText="141" w:rightFromText="141" w:vertAnchor="text" w:horzAnchor="margin" w:tblpXSpec="center" w:tblpY="816"/>
        <w:tblW w:w="10337" w:type="dxa"/>
        <w:tblLook w:val="04A0" w:firstRow="1" w:lastRow="0" w:firstColumn="1" w:lastColumn="0" w:noHBand="0" w:noVBand="1"/>
      </w:tblPr>
      <w:tblGrid>
        <w:gridCol w:w="10337"/>
      </w:tblGrid>
      <w:tr w:rsidR="00A83064" w:rsidRPr="00E803E1" w14:paraId="7BF75F6A" w14:textId="77777777" w:rsidTr="00A83064">
        <w:trPr>
          <w:trHeight w:val="340"/>
        </w:trPr>
        <w:tc>
          <w:tcPr>
            <w:tcW w:w="10337" w:type="dxa"/>
          </w:tcPr>
          <w:p w14:paraId="4CA1F316" w14:textId="77777777" w:rsidR="00A83064" w:rsidRPr="00E803E1" w:rsidRDefault="00A83064" w:rsidP="00A83064">
            <w:pPr>
              <w:jc w:val="center"/>
              <w:rPr>
                <w:rFonts w:ascii="Marianne" w:hAnsi="Marianne" w:cs="Arial"/>
                <w:b/>
                <w:sz w:val="32"/>
                <w:szCs w:val="32"/>
              </w:rPr>
            </w:pPr>
            <w:r w:rsidRPr="00E803E1">
              <w:rPr>
                <w:rFonts w:ascii="Marianne" w:hAnsi="Marianne" w:cs="Arial"/>
                <w:b/>
                <w:sz w:val="32"/>
                <w:szCs w:val="32"/>
              </w:rPr>
              <w:t>CAHIER DES CLAUSES TECHNIQUES PARTICULIERES (CCTP)</w:t>
            </w:r>
          </w:p>
        </w:tc>
      </w:tr>
    </w:tbl>
    <w:p w14:paraId="0446D2C2" w14:textId="77777777" w:rsidR="00A83064" w:rsidRPr="00E803E1" w:rsidRDefault="00A83064" w:rsidP="00A55E80">
      <w:pPr>
        <w:jc w:val="center"/>
        <w:rPr>
          <w:rFonts w:ascii="Marianne" w:hAnsi="Marianne" w:cs="Arial"/>
          <w:b/>
          <w:sz w:val="28"/>
          <w:szCs w:val="28"/>
        </w:rPr>
      </w:pPr>
    </w:p>
    <w:p w14:paraId="34318FBD" w14:textId="77777777" w:rsidR="00A83064" w:rsidRPr="00E803E1" w:rsidRDefault="00A83064" w:rsidP="00A55E80">
      <w:pPr>
        <w:jc w:val="center"/>
        <w:rPr>
          <w:rFonts w:ascii="Marianne" w:hAnsi="Marianne" w:cs="Arial"/>
          <w:b/>
          <w:sz w:val="28"/>
          <w:szCs w:val="28"/>
        </w:rPr>
      </w:pPr>
    </w:p>
    <w:p w14:paraId="10F92580" w14:textId="5CA8F757" w:rsidR="00A83064" w:rsidRPr="00342844" w:rsidRDefault="00A83064" w:rsidP="00A83064">
      <w:pPr>
        <w:rPr>
          <w:rFonts w:ascii="Marianne" w:hAnsi="Marianne" w:cs="Arial"/>
          <w:bCs/>
          <w:sz w:val="24"/>
          <w:szCs w:val="24"/>
        </w:rPr>
      </w:pPr>
      <w:r w:rsidRPr="00342844">
        <w:rPr>
          <w:rFonts w:ascii="Marianne" w:hAnsi="Marianne" w:cs="Arial"/>
          <w:bCs/>
          <w:sz w:val="24"/>
          <w:szCs w:val="24"/>
        </w:rPr>
        <w:t xml:space="preserve">N° de référence : </w:t>
      </w:r>
      <w:r w:rsidR="006E2F99" w:rsidRPr="00342844">
        <w:rPr>
          <w:rFonts w:ascii="Marianne" w:hAnsi="Marianne" w:cs="Arial"/>
          <w:bCs/>
          <w:sz w:val="24"/>
          <w:szCs w:val="24"/>
        </w:rPr>
        <w:t>DIR-CE-</w:t>
      </w:r>
      <w:r w:rsidR="00AB7CFB" w:rsidRPr="00342844">
        <w:rPr>
          <w:rFonts w:ascii="Marianne" w:hAnsi="Marianne" w:cs="Arial"/>
          <w:bCs/>
          <w:sz w:val="24"/>
          <w:szCs w:val="24"/>
        </w:rPr>
        <w:t>202</w:t>
      </w:r>
      <w:r w:rsidR="00924784" w:rsidRPr="00342844">
        <w:rPr>
          <w:rFonts w:ascii="Marianne" w:hAnsi="Marianne" w:cs="Arial"/>
          <w:bCs/>
          <w:sz w:val="24"/>
          <w:szCs w:val="24"/>
        </w:rPr>
        <w:t>5</w:t>
      </w:r>
      <w:r w:rsidR="00AB7CFB" w:rsidRPr="00342844">
        <w:rPr>
          <w:rFonts w:ascii="Marianne" w:hAnsi="Marianne" w:cs="Arial"/>
          <w:bCs/>
          <w:sz w:val="24"/>
          <w:szCs w:val="24"/>
        </w:rPr>
        <w:t>-CCT</w:t>
      </w:r>
      <w:r w:rsidRPr="00342844">
        <w:rPr>
          <w:rFonts w:ascii="Marianne" w:hAnsi="Marianne" w:cs="Arial"/>
          <w:bCs/>
          <w:sz w:val="24"/>
          <w:szCs w:val="24"/>
        </w:rPr>
        <w:t>P-EV-SP</w:t>
      </w:r>
    </w:p>
    <w:p w14:paraId="4120664F" w14:textId="77777777" w:rsidR="00A83064" w:rsidRPr="00342844" w:rsidRDefault="00A83064" w:rsidP="00A83064">
      <w:pPr>
        <w:rPr>
          <w:rFonts w:ascii="Marianne" w:hAnsi="Marianne" w:cs="Arial"/>
          <w:bCs/>
          <w:sz w:val="24"/>
          <w:szCs w:val="24"/>
        </w:rPr>
      </w:pPr>
    </w:p>
    <w:p w14:paraId="1301B121" w14:textId="1EE10AF8" w:rsidR="00A83064" w:rsidRPr="00342844" w:rsidRDefault="00A83064" w:rsidP="00A83064">
      <w:pPr>
        <w:rPr>
          <w:rFonts w:ascii="Marianne" w:hAnsi="Marianne" w:cs="Arial"/>
          <w:bCs/>
          <w:sz w:val="24"/>
          <w:szCs w:val="24"/>
        </w:rPr>
      </w:pPr>
      <w:r w:rsidRPr="00342844">
        <w:rPr>
          <w:rFonts w:ascii="Marianne" w:hAnsi="Marianne" w:cs="Arial"/>
          <w:bCs/>
          <w:sz w:val="24"/>
          <w:szCs w:val="24"/>
        </w:rPr>
        <w:t xml:space="preserve">Procédure de passation : </w:t>
      </w:r>
      <w:r w:rsidR="00FF1460" w:rsidRPr="00342844">
        <w:rPr>
          <w:rFonts w:ascii="Marianne" w:hAnsi="Marianne" w:cs="Arial"/>
          <w:bCs/>
          <w:sz w:val="24"/>
          <w:szCs w:val="24"/>
        </w:rPr>
        <w:t xml:space="preserve">Procédure </w:t>
      </w:r>
      <w:r w:rsidR="00EF6601">
        <w:rPr>
          <w:rFonts w:ascii="Marianne" w:hAnsi="Marianne" w:cs="Arial"/>
          <w:bCs/>
          <w:sz w:val="24"/>
          <w:szCs w:val="24"/>
        </w:rPr>
        <w:t xml:space="preserve">de consultation </w:t>
      </w:r>
      <w:r w:rsidR="00342844" w:rsidRPr="00342844">
        <w:rPr>
          <w:rFonts w:ascii="Marianne" w:hAnsi="Marianne" w:cs="Arial"/>
          <w:bCs/>
          <w:sz w:val="24"/>
          <w:szCs w:val="24"/>
        </w:rPr>
        <w:t>adaptée (R 2123 du code de la commande publique)</w:t>
      </w:r>
    </w:p>
    <w:p w14:paraId="053CE7D6" w14:textId="09BE9537" w:rsidR="00A83064" w:rsidRPr="00E803E1" w:rsidRDefault="00A83064" w:rsidP="00A83064">
      <w:pPr>
        <w:rPr>
          <w:rFonts w:ascii="Marianne" w:hAnsi="Marianne" w:cs="Arial"/>
          <w:sz w:val="24"/>
          <w:szCs w:val="24"/>
        </w:rPr>
      </w:pPr>
    </w:p>
    <w:p w14:paraId="6F6F1BAB" w14:textId="6AA854CC" w:rsidR="00A83064" w:rsidRPr="00E803E1" w:rsidRDefault="00A83064" w:rsidP="00342844">
      <w:pPr>
        <w:rPr>
          <w:rFonts w:ascii="Marianne" w:hAnsi="Marianne" w:cs="Arial"/>
          <w:sz w:val="24"/>
          <w:szCs w:val="24"/>
        </w:rPr>
      </w:pPr>
      <w:r w:rsidRPr="00E803E1">
        <w:rPr>
          <w:rFonts w:ascii="Marianne" w:hAnsi="Marianne" w:cs="Arial"/>
          <w:sz w:val="24"/>
          <w:szCs w:val="24"/>
        </w:rPr>
        <w:t>Le présent cahier des clauses techniques particulière</w:t>
      </w:r>
      <w:r w:rsidR="00AB7CFB" w:rsidRPr="00E803E1">
        <w:rPr>
          <w:rFonts w:ascii="Marianne" w:hAnsi="Marianne" w:cs="Arial"/>
          <w:sz w:val="24"/>
          <w:szCs w:val="24"/>
        </w:rPr>
        <w:t>s</w:t>
      </w:r>
      <w:r w:rsidRPr="00E803E1">
        <w:rPr>
          <w:rFonts w:ascii="Marianne" w:hAnsi="Marianne" w:cs="Arial"/>
          <w:sz w:val="24"/>
          <w:szCs w:val="24"/>
        </w:rPr>
        <w:t xml:space="preserve"> comporte </w:t>
      </w:r>
      <w:r w:rsidR="00123EE1">
        <w:rPr>
          <w:rFonts w:ascii="Marianne" w:hAnsi="Marianne" w:cs="Arial"/>
          <w:sz w:val="24"/>
          <w:szCs w:val="24"/>
        </w:rPr>
        <w:t>19</w:t>
      </w:r>
      <w:r w:rsidR="00D23055" w:rsidRPr="00E803E1">
        <w:rPr>
          <w:rFonts w:ascii="Marianne" w:hAnsi="Marianne" w:cs="Arial"/>
          <w:sz w:val="24"/>
          <w:szCs w:val="24"/>
        </w:rPr>
        <w:t xml:space="preserve"> pages</w:t>
      </w:r>
      <w:r w:rsidR="001376B0" w:rsidRPr="00E803E1">
        <w:rPr>
          <w:rFonts w:ascii="Marianne" w:hAnsi="Marianne" w:cs="Arial"/>
          <w:sz w:val="24"/>
          <w:szCs w:val="24"/>
        </w:rPr>
        <w:t xml:space="preserve"> </w:t>
      </w:r>
      <w:r w:rsidR="00923D52">
        <w:rPr>
          <w:rFonts w:ascii="Marianne" w:hAnsi="Marianne" w:cs="Arial"/>
          <w:sz w:val="24"/>
          <w:szCs w:val="24"/>
        </w:rPr>
        <w:t xml:space="preserve">et </w:t>
      </w:r>
      <w:r w:rsidR="00293103" w:rsidRPr="00E803E1">
        <w:rPr>
          <w:rFonts w:ascii="Marianne" w:hAnsi="Marianne" w:cs="Arial"/>
          <w:sz w:val="24"/>
          <w:szCs w:val="24"/>
        </w:rPr>
        <w:t xml:space="preserve">1 </w:t>
      </w:r>
      <w:r w:rsidR="001376B0" w:rsidRPr="00E803E1">
        <w:rPr>
          <w:rFonts w:ascii="Marianne" w:hAnsi="Marianne" w:cs="Arial"/>
          <w:sz w:val="24"/>
          <w:szCs w:val="24"/>
        </w:rPr>
        <w:t>annexe</w:t>
      </w:r>
      <w:r w:rsidR="00293103" w:rsidRPr="00E803E1">
        <w:rPr>
          <w:rFonts w:ascii="Marianne" w:hAnsi="Marianne" w:cs="Arial"/>
          <w:sz w:val="24"/>
          <w:szCs w:val="24"/>
        </w:rPr>
        <w:t xml:space="preserve"> </w:t>
      </w:r>
      <w:r w:rsidR="001376B0" w:rsidRPr="00E803E1">
        <w:rPr>
          <w:rFonts w:ascii="Marianne" w:hAnsi="Marianne" w:cs="Arial"/>
          <w:sz w:val="24"/>
          <w:szCs w:val="24"/>
        </w:rPr>
        <w:t>relative à la présentation des services</w:t>
      </w:r>
      <w:r w:rsidR="00C57278" w:rsidRPr="00E803E1">
        <w:rPr>
          <w:rFonts w:ascii="Marianne" w:hAnsi="Marianne" w:cs="Arial"/>
          <w:sz w:val="24"/>
          <w:szCs w:val="24"/>
        </w:rPr>
        <w:t xml:space="preserve"> et de</w:t>
      </w:r>
      <w:r w:rsidR="00BA3188" w:rsidRPr="00E803E1">
        <w:rPr>
          <w:rFonts w:ascii="Marianne" w:hAnsi="Marianne" w:cs="Arial"/>
          <w:sz w:val="24"/>
          <w:szCs w:val="24"/>
        </w:rPr>
        <w:t>s</w:t>
      </w:r>
      <w:r w:rsidR="00C57278" w:rsidRPr="00E803E1">
        <w:rPr>
          <w:rFonts w:ascii="Marianne" w:hAnsi="Marianne" w:cs="Arial"/>
          <w:sz w:val="24"/>
          <w:szCs w:val="24"/>
        </w:rPr>
        <w:t xml:space="preserve"> établissement</w:t>
      </w:r>
      <w:r w:rsidR="00293103" w:rsidRPr="00E803E1">
        <w:rPr>
          <w:rFonts w:ascii="Marianne" w:hAnsi="Marianne" w:cs="Arial"/>
          <w:sz w:val="24"/>
          <w:szCs w:val="24"/>
        </w:rPr>
        <w:t>s</w:t>
      </w:r>
      <w:r w:rsidR="00D23055" w:rsidRPr="00E803E1">
        <w:rPr>
          <w:rFonts w:ascii="Marianne" w:hAnsi="Marianne" w:cs="Arial"/>
          <w:sz w:val="24"/>
          <w:szCs w:val="24"/>
        </w:rPr>
        <w:t>.</w:t>
      </w:r>
    </w:p>
    <w:p w14:paraId="0D3EE4C1" w14:textId="15C6AFC6" w:rsidR="00A83064" w:rsidRDefault="00A83064">
      <w:pPr>
        <w:spacing w:after="0" w:line="240" w:lineRule="auto"/>
        <w:jc w:val="left"/>
        <w:rPr>
          <w:rFonts w:ascii="Marianne" w:hAnsi="Marianne" w:cs="Arial"/>
          <w:sz w:val="28"/>
          <w:szCs w:val="28"/>
        </w:rPr>
      </w:pPr>
      <w:r>
        <w:rPr>
          <w:rFonts w:ascii="Marianne" w:hAnsi="Marianne" w:cs="Arial"/>
          <w:sz w:val="28"/>
          <w:szCs w:val="28"/>
        </w:rPr>
        <w:br w:type="page"/>
      </w:r>
    </w:p>
    <w:p w14:paraId="02520B96" w14:textId="77777777" w:rsidR="00190C55" w:rsidRPr="005512CA" w:rsidRDefault="00190C55" w:rsidP="00A55E80">
      <w:pPr>
        <w:jc w:val="center"/>
        <w:rPr>
          <w:rFonts w:ascii="Marianne" w:hAnsi="Marianne" w:cs="Arial"/>
          <w:sz w:val="28"/>
          <w:szCs w:val="28"/>
        </w:rPr>
      </w:pPr>
    </w:p>
    <w:sdt>
      <w:sdtPr>
        <w:rPr>
          <w:rFonts w:ascii="Marianne" w:eastAsia="Calibri" w:hAnsi="Marianne" w:cs="Times New Roman"/>
          <w:b w:val="0"/>
          <w:bCs w:val="0"/>
          <w:color w:val="auto"/>
          <w:sz w:val="22"/>
          <w:szCs w:val="22"/>
          <w:lang w:eastAsia="en-US"/>
        </w:rPr>
        <w:id w:val="768045430"/>
        <w:docPartObj>
          <w:docPartGallery w:val="Table of Contents"/>
          <w:docPartUnique/>
        </w:docPartObj>
      </w:sdtPr>
      <w:sdtEndPr>
        <w:rPr>
          <w:rFonts w:cs="Arial"/>
        </w:rPr>
      </w:sdtEndPr>
      <w:sdtContent>
        <w:p w14:paraId="785C1106" w14:textId="77777777" w:rsidR="00A4438C" w:rsidRPr="001E27C8" w:rsidRDefault="00A4438C" w:rsidP="001376B0">
          <w:pPr>
            <w:pStyle w:val="En-ttedetabledesmatires"/>
            <w:jc w:val="center"/>
            <w:rPr>
              <w:rFonts w:ascii="Marianne" w:hAnsi="Marianne"/>
            </w:rPr>
          </w:pPr>
          <w:r w:rsidRPr="001E27C8">
            <w:rPr>
              <w:rFonts w:ascii="Marianne" w:hAnsi="Marianne"/>
            </w:rPr>
            <w:t>Table des matières</w:t>
          </w:r>
        </w:p>
        <w:p w14:paraId="7F05FB67" w14:textId="77777777" w:rsidR="00A4438C" w:rsidRPr="001E27C8" w:rsidRDefault="00A4438C" w:rsidP="00A4438C">
          <w:pPr>
            <w:rPr>
              <w:rFonts w:ascii="Marianne" w:hAnsi="Marianne" w:cs="Arial"/>
              <w:lang w:eastAsia="fr-FR"/>
            </w:rPr>
          </w:pPr>
        </w:p>
        <w:p w14:paraId="6EFAE738" w14:textId="347274F7" w:rsidR="001E27C8" w:rsidRPr="001E27C8" w:rsidRDefault="00A4438C">
          <w:pPr>
            <w:pStyle w:val="TM1"/>
            <w:tabs>
              <w:tab w:val="right" w:leader="dot" w:pos="9062"/>
            </w:tabs>
            <w:rPr>
              <w:rFonts w:ascii="Marianne" w:eastAsiaTheme="minorEastAsia" w:hAnsi="Marianne" w:cstheme="minorBidi"/>
              <w:noProof/>
              <w:lang w:eastAsia="fr-FR"/>
            </w:rPr>
          </w:pPr>
          <w:r w:rsidRPr="001E27C8">
            <w:rPr>
              <w:rFonts w:ascii="Marianne" w:hAnsi="Marianne" w:cs="Arial"/>
            </w:rPr>
            <w:fldChar w:fldCharType="begin"/>
          </w:r>
          <w:r w:rsidRPr="001E27C8">
            <w:rPr>
              <w:rFonts w:ascii="Marianne" w:hAnsi="Marianne" w:cs="Arial"/>
            </w:rPr>
            <w:instrText xml:space="preserve"> TOC \o "1-3" \h \z \u </w:instrText>
          </w:r>
          <w:r w:rsidRPr="001E27C8">
            <w:rPr>
              <w:rFonts w:ascii="Marianne" w:hAnsi="Marianne" w:cs="Arial"/>
            </w:rPr>
            <w:fldChar w:fldCharType="separate"/>
          </w:r>
          <w:hyperlink w:anchor="_Toc184113265" w:history="1">
            <w:r w:rsidR="001E27C8" w:rsidRPr="001E27C8">
              <w:rPr>
                <w:rStyle w:val="Lienhypertexte"/>
                <w:rFonts w:ascii="Marianne" w:hAnsi="Marianne"/>
                <w:noProof/>
              </w:rPr>
              <w:t>ARTICLE 1</w:t>
            </w:r>
            <w:r w:rsidR="001E27C8" w:rsidRPr="001E27C8">
              <w:rPr>
                <w:rStyle w:val="Lienhypertexte"/>
                <w:rFonts w:ascii="Marianne" w:hAnsi="Marianne"/>
                <w:noProof/>
                <w:vertAlign w:val="superscript"/>
              </w:rPr>
              <w:t>er</w:t>
            </w:r>
            <w:r w:rsidR="001E27C8" w:rsidRPr="001E27C8">
              <w:rPr>
                <w:rStyle w:val="Lienhypertexte"/>
                <w:rFonts w:ascii="Marianne" w:hAnsi="Marianne"/>
                <w:noProof/>
              </w:rPr>
              <w:t> : OBJET DU MARCHE</w:t>
            </w:r>
            <w:r w:rsidR="001E27C8" w:rsidRPr="001E27C8">
              <w:rPr>
                <w:rFonts w:ascii="Marianne" w:hAnsi="Marianne"/>
                <w:noProof/>
                <w:webHidden/>
              </w:rPr>
              <w:tab/>
            </w:r>
            <w:r w:rsidR="001E27C8" w:rsidRPr="001E27C8">
              <w:rPr>
                <w:rFonts w:ascii="Marianne" w:hAnsi="Marianne"/>
                <w:noProof/>
                <w:webHidden/>
              </w:rPr>
              <w:fldChar w:fldCharType="begin"/>
            </w:r>
            <w:r w:rsidR="001E27C8" w:rsidRPr="001E27C8">
              <w:rPr>
                <w:rFonts w:ascii="Marianne" w:hAnsi="Marianne"/>
                <w:noProof/>
                <w:webHidden/>
              </w:rPr>
              <w:instrText xml:space="preserve"> PAGEREF _Toc184113265 \h </w:instrText>
            </w:r>
            <w:r w:rsidR="001E27C8" w:rsidRPr="001E27C8">
              <w:rPr>
                <w:rFonts w:ascii="Marianne" w:hAnsi="Marianne"/>
                <w:noProof/>
                <w:webHidden/>
              </w:rPr>
            </w:r>
            <w:r w:rsidR="001E27C8" w:rsidRPr="001E27C8">
              <w:rPr>
                <w:rFonts w:ascii="Marianne" w:hAnsi="Marianne"/>
                <w:noProof/>
                <w:webHidden/>
              </w:rPr>
              <w:fldChar w:fldCharType="separate"/>
            </w:r>
            <w:r w:rsidR="001E27C8" w:rsidRPr="001E27C8">
              <w:rPr>
                <w:rFonts w:ascii="Marianne" w:hAnsi="Marianne"/>
                <w:noProof/>
                <w:webHidden/>
              </w:rPr>
              <w:t>3</w:t>
            </w:r>
            <w:r w:rsidR="001E27C8" w:rsidRPr="001E27C8">
              <w:rPr>
                <w:rFonts w:ascii="Marianne" w:hAnsi="Marianne"/>
                <w:noProof/>
                <w:webHidden/>
              </w:rPr>
              <w:fldChar w:fldCharType="end"/>
            </w:r>
          </w:hyperlink>
        </w:p>
        <w:p w14:paraId="2A85541E" w14:textId="5DC1E378" w:rsidR="001E27C8" w:rsidRPr="001E27C8" w:rsidRDefault="00C66216">
          <w:pPr>
            <w:pStyle w:val="TM1"/>
            <w:tabs>
              <w:tab w:val="right" w:leader="dot" w:pos="9062"/>
            </w:tabs>
            <w:rPr>
              <w:rFonts w:ascii="Marianne" w:eastAsiaTheme="minorEastAsia" w:hAnsi="Marianne" w:cstheme="minorBidi"/>
              <w:noProof/>
              <w:lang w:eastAsia="fr-FR"/>
            </w:rPr>
          </w:pPr>
          <w:hyperlink w:anchor="_Toc184113266" w:history="1">
            <w:r w:rsidR="001E27C8" w:rsidRPr="001E27C8">
              <w:rPr>
                <w:rStyle w:val="Lienhypertexte"/>
                <w:rFonts w:ascii="Marianne" w:hAnsi="Marianne"/>
                <w:noProof/>
              </w:rPr>
              <w:t>ARTICLE 2 : DOCUMENTS DE REFERENCE ET SYSTEME D’INFORMATION</w:t>
            </w:r>
            <w:r w:rsidR="001E27C8" w:rsidRPr="001E27C8">
              <w:rPr>
                <w:rFonts w:ascii="Marianne" w:hAnsi="Marianne"/>
                <w:noProof/>
                <w:webHidden/>
              </w:rPr>
              <w:tab/>
            </w:r>
            <w:r w:rsidR="001E27C8" w:rsidRPr="001E27C8">
              <w:rPr>
                <w:rFonts w:ascii="Marianne" w:hAnsi="Marianne"/>
                <w:noProof/>
                <w:webHidden/>
              </w:rPr>
              <w:fldChar w:fldCharType="begin"/>
            </w:r>
            <w:r w:rsidR="001E27C8" w:rsidRPr="001E27C8">
              <w:rPr>
                <w:rFonts w:ascii="Marianne" w:hAnsi="Marianne"/>
                <w:noProof/>
                <w:webHidden/>
              </w:rPr>
              <w:instrText xml:space="preserve"> PAGEREF _Toc184113266 \h </w:instrText>
            </w:r>
            <w:r w:rsidR="001E27C8" w:rsidRPr="001E27C8">
              <w:rPr>
                <w:rFonts w:ascii="Marianne" w:hAnsi="Marianne"/>
                <w:noProof/>
                <w:webHidden/>
              </w:rPr>
            </w:r>
            <w:r w:rsidR="001E27C8" w:rsidRPr="001E27C8">
              <w:rPr>
                <w:rFonts w:ascii="Marianne" w:hAnsi="Marianne"/>
                <w:noProof/>
                <w:webHidden/>
              </w:rPr>
              <w:fldChar w:fldCharType="separate"/>
            </w:r>
            <w:r w:rsidR="001E27C8" w:rsidRPr="001E27C8">
              <w:rPr>
                <w:rFonts w:ascii="Marianne" w:hAnsi="Marianne"/>
                <w:noProof/>
                <w:webHidden/>
              </w:rPr>
              <w:t>5</w:t>
            </w:r>
            <w:r w:rsidR="001E27C8" w:rsidRPr="001E27C8">
              <w:rPr>
                <w:rFonts w:ascii="Marianne" w:hAnsi="Marianne"/>
                <w:noProof/>
                <w:webHidden/>
              </w:rPr>
              <w:fldChar w:fldCharType="end"/>
            </w:r>
          </w:hyperlink>
        </w:p>
        <w:p w14:paraId="57F8D7A4" w14:textId="0BFB783B" w:rsidR="001E27C8" w:rsidRPr="001E27C8" w:rsidRDefault="00C66216">
          <w:pPr>
            <w:pStyle w:val="TM1"/>
            <w:tabs>
              <w:tab w:val="right" w:leader="dot" w:pos="9062"/>
            </w:tabs>
            <w:rPr>
              <w:rFonts w:ascii="Marianne" w:eastAsiaTheme="minorEastAsia" w:hAnsi="Marianne" w:cstheme="minorBidi"/>
              <w:noProof/>
              <w:lang w:eastAsia="fr-FR"/>
            </w:rPr>
          </w:pPr>
          <w:hyperlink w:anchor="_Toc184113267" w:history="1">
            <w:r w:rsidR="001E27C8" w:rsidRPr="001E27C8">
              <w:rPr>
                <w:rStyle w:val="Lienhypertexte"/>
                <w:rFonts w:ascii="Marianne" w:hAnsi="Marianne"/>
                <w:noProof/>
              </w:rPr>
              <w:t>ARTICLE 3 : PROCESSUS D’EVALUATION</w:t>
            </w:r>
            <w:r w:rsidR="001E27C8" w:rsidRPr="001E27C8">
              <w:rPr>
                <w:rFonts w:ascii="Marianne" w:hAnsi="Marianne"/>
                <w:noProof/>
                <w:webHidden/>
              </w:rPr>
              <w:tab/>
            </w:r>
            <w:r w:rsidR="001E27C8" w:rsidRPr="001E27C8">
              <w:rPr>
                <w:rFonts w:ascii="Marianne" w:hAnsi="Marianne"/>
                <w:noProof/>
                <w:webHidden/>
              </w:rPr>
              <w:fldChar w:fldCharType="begin"/>
            </w:r>
            <w:r w:rsidR="001E27C8" w:rsidRPr="001E27C8">
              <w:rPr>
                <w:rFonts w:ascii="Marianne" w:hAnsi="Marianne"/>
                <w:noProof/>
                <w:webHidden/>
              </w:rPr>
              <w:instrText xml:space="preserve"> PAGEREF _Toc184113267 \h </w:instrText>
            </w:r>
            <w:r w:rsidR="001E27C8" w:rsidRPr="001E27C8">
              <w:rPr>
                <w:rFonts w:ascii="Marianne" w:hAnsi="Marianne"/>
                <w:noProof/>
                <w:webHidden/>
              </w:rPr>
            </w:r>
            <w:r w:rsidR="001E27C8" w:rsidRPr="001E27C8">
              <w:rPr>
                <w:rFonts w:ascii="Marianne" w:hAnsi="Marianne"/>
                <w:noProof/>
                <w:webHidden/>
              </w:rPr>
              <w:fldChar w:fldCharType="separate"/>
            </w:r>
            <w:r w:rsidR="001E27C8" w:rsidRPr="001E27C8">
              <w:rPr>
                <w:rFonts w:ascii="Marianne" w:hAnsi="Marianne"/>
                <w:noProof/>
                <w:webHidden/>
              </w:rPr>
              <w:t>5</w:t>
            </w:r>
            <w:r w:rsidR="001E27C8" w:rsidRPr="001E27C8">
              <w:rPr>
                <w:rFonts w:ascii="Marianne" w:hAnsi="Marianne"/>
                <w:noProof/>
                <w:webHidden/>
              </w:rPr>
              <w:fldChar w:fldCharType="end"/>
            </w:r>
          </w:hyperlink>
        </w:p>
        <w:p w14:paraId="00759921" w14:textId="18C4104A" w:rsidR="001E27C8" w:rsidRPr="001E27C8" w:rsidRDefault="00C66216">
          <w:pPr>
            <w:pStyle w:val="TM2"/>
            <w:tabs>
              <w:tab w:val="right" w:leader="dot" w:pos="9062"/>
            </w:tabs>
            <w:rPr>
              <w:rFonts w:ascii="Marianne" w:eastAsiaTheme="minorEastAsia" w:hAnsi="Marianne" w:cstheme="minorBidi"/>
              <w:noProof/>
              <w:lang w:eastAsia="fr-FR"/>
            </w:rPr>
          </w:pPr>
          <w:hyperlink w:anchor="_Toc184113268" w:history="1">
            <w:r w:rsidR="001E27C8" w:rsidRPr="001E27C8">
              <w:rPr>
                <w:rStyle w:val="Lienhypertexte"/>
                <w:rFonts w:ascii="Marianne" w:hAnsi="Marianne"/>
                <w:noProof/>
              </w:rPr>
              <w:t>Article 3.1 Méthodologie</w:t>
            </w:r>
            <w:r w:rsidR="001E27C8" w:rsidRPr="001E27C8">
              <w:rPr>
                <w:rFonts w:ascii="Marianne" w:hAnsi="Marianne"/>
                <w:noProof/>
                <w:webHidden/>
              </w:rPr>
              <w:tab/>
            </w:r>
            <w:r w:rsidR="001E27C8" w:rsidRPr="001E27C8">
              <w:rPr>
                <w:rFonts w:ascii="Marianne" w:hAnsi="Marianne"/>
                <w:noProof/>
                <w:webHidden/>
              </w:rPr>
              <w:fldChar w:fldCharType="begin"/>
            </w:r>
            <w:r w:rsidR="001E27C8" w:rsidRPr="001E27C8">
              <w:rPr>
                <w:rFonts w:ascii="Marianne" w:hAnsi="Marianne"/>
                <w:noProof/>
                <w:webHidden/>
              </w:rPr>
              <w:instrText xml:space="preserve"> PAGEREF _Toc184113268 \h </w:instrText>
            </w:r>
            <w:r w:rsidR="001E27C8" w:rsidRPr="001E27C8">
              <w:rPr>
                <w:rFonts w:ascii="Marianne" w:hAnsi="Marianne"/>
                <w:noProof/>
                <w:webHidden/>
              </w:rPr>
            </w:r>
            <w:r w:rsidR="001E27C8" w:rsidRPr="001E27C8">
              <w:rPr>
                <w:rFonts w:ascii="Marianne" w:hAnsi="Marianne"/>
                <w:noProof/>
                <w:webHidden/>
              </w:rPr>
              <w:fldChar w:fldCharType="separate"/>
            </w:r>
            <w:r w:rsidR="001E27C8" w:rsidRPr="001E27C8">
              <w:rPr>
                <w:rFonts w:ascii="Marianne" w:hAnsi="Marianne"/>
                <w:noProof/>
                <w:webHidden/>
              </w:rPr>
              <w:t>5</w:t>
            </w:r>
            <w:r w:rsidR="001E27C8" w:rsidRPr="001E27C8">
              <w:rPr>
                <w:rFonts w:ascii="Marianne" w:hAnsi="Marianne"/>
                <w:noProof/>
                <w:webHidden/>
              </w:rPr>
              <w:fldChar w:fldCharType="end"/>
            </w:r>
          </w:hyperlink>
        </w:p>
        <w:p w14:paraId="3A8045B4" w14:textId="7EE79CDA" w:rsidR="001E27C8" w:rsidRPr="001E27C8" w:rsidRDefault="00C66216">
          <w:pPr>
            <w:pStyle w:val="TM2"/>
            <w:tabs>
              <w:tab w:val="right" w:leader="dot" w:pos="9062"/>
            </w:tabs>
            <w:rPr>
              <w:rFonts w:ascii="Marianne" w:eastAsiaTheme="minorEastAsia" w:hAnsi="Marianne" w:cstheme="minorBidi"/>
              <w:noProof/>
              <w:lang w:eastAsia="fr-FR"/>
            </w:rPr>
          </w:pPr>
          <w:hyperlink w:anchor="_Toc184113269" w:history="1">
            <w:r w:rsidR="001E27C8" w:rsidRPr="001E27C8">
              <w:rPr>
                <w:rStyle w:val="Lienhypertexte"/>
                <w:rFonts w:ascii="Marianne" w:hAnsi="Marianne"/>
                <w:noProof/>
              </w:rPr>
              <w:t>Article 3.2 Modalités spécifiques relatives à l’organisation de la visite de l’établissement ou du service</w:t>
            </w:r>
            <w:r w:rsidR="001E27C8" w:rsidRPr="001E27C8">
              <w:rPr>
                <w:rFonts w:ascii="Marianne" w:hAnsi="Marianne"/>
                <w:noProof/>
                <w:webHidden/>
              </w:rPr>
              <w:tab/>
            </w:r>
            <w:r w:rsidR="001E27C8" w:rsidRPr="001E27C8">
              <w:rPr>
                <w:rFonts w:ascii="Marianne" w:hAnsi="Marianne"/>
                <w:noProof/>
                <w:webHidden/>
              </w:rPr>
              <w:fldChar w:fldCharType="begin"/>
            </w:r>
            <w:r w:rsidR="001E27C8" w:rsidRPr="001E27C8">
              <w:rPr>
                <w:rFonts w:ascii="Marianne" w:hAnsi="Marianne"/>
                <w:noProof/>
                <w:webHidden/>
              </w:rPr>
              <w:instrText xml:space="preserve"> PAGEREF _Toc184113269 \h </w:instrText>
            </w:r>
            <w:r w:rsidR="001E27C8" w:rsidRPr="001E27C8">
              <w:rPr>
                <w:rFonts w:ascii="Marianne" w:hAnsi="Marianne"/>
                <w:noProof/>
                <w:webHidden/>
              </w:rPr>
            </w:r>
            <w:r w:rsidR="001E27C8" w:rsidRPr="001E27C8">
              <w:rPr>
                <w:rFonts w:ascii="Marianne" w:hAnsi="Marianne"/>
                <w:noProof/>
                <w:webHidden/>
              </w:rPr>
              <w:fldChar w:fldCharType="separate"/>
            </w:r>
            <w:r w:rsidR="001E27C8" w:rsidRPr="001E27C8">
              <w:rPr>
                <w:rFonts w:ascii="Marianne" w:hAnsi="Marianne"/>
                <w:noProof/>
                <w:webHidden/>
              </w:rPr>
              <w:t>6</w:t>
            </w:r>
            <w:r w:rsidR="001E27C8" w:rsidRPr="001E27C8">
              <w:rPr>
                <w:rFonts w:ascii="Marianne" w:hAnsi="Marianne"/>
                <w:noProof/>
                <w:webHidden/>
              </w:rPr>
              <w:fldChar w:fldCharType="end"/>
            </w:r>
          </w:hyperlink>
        </w:p>
        <w:p w14:paraId="65FEE581" w14:textId="272B9034" w:rsidR="001E27C8" w:rsidRPr="001E27C8" w:rsidRDefault="00C66216">
          <w:pPr>
            <w:pStyle w:val="TM2"/>
            <w:tabs>
              <w:tab w:val="right" w:leader="dot" w:pos="9062"/>
            </w:tabs>
            <w:rPr>
              <w:rFonts w:ascii="Marianne" w:eastAsiaTheme="minorEastAsia" w:hAnsi="Marianne" w:cstheme="minorBidi"/>
              <w:noProof/>
              <w:lang w:eastAsia="fr-FR"/>
            </w:rPr>
          </w:pPr>
          <w:hyperlink w:anchor="_Toc184113270" w:history="1">
            <w:r w:rsidR="001E27C8" w:rsidRPr="001E27C8">
              <w:rPr>
                <w:rStyle w:val="Lienhypertexte"/>
                <w:rFonts w:ascii="Marianne" w:hAnsi="Marianne"/>
                <w:noProof/>
              </w:rPr>
              <w:t>Article 3.3 Conditions d’accès aux sites</w:t>
            </w:r>
            <w:r w:rsidR="001E27C8" w:rsidRPr="001E27C8">
              <w:rPr>
                <w:rFonts w:ascii="Marianne" w:hAnsi="Marianne"/>
                <w:noProof/>
                <w:webHidden/>
              </w:rPr>
              <w:tab/>
            </w:r>
            <w:r w:rsidR="001E27C8" w:rsidRPr="001E27C8">
              <w:rPr>
                <w:rFonts w:ascii="Marianne" w:hAnsi="Marianne"/>
                <w:noProof/>
                <w:webHidden/>
              </w:rPr>
              <w:fldChar w:fldCharType="begin"/>
            </w:r>
            <w:r w:rsidR="001E27C8" w:rsidRPr="001E27C8">
              <w:rPr>
                <w:rFonts w:ascii="Marianne" w:hAnsi="Marianne"/>
                <w:noProof/>
                <w:webHidden/>
              </w:rPr>
              <w:instrText xml:space="preserve"> PAGEREF _Toc184113270 \h </w:instrText>
            </w:r>
            <w:r w:rsidR="001E27C8" w:rsidRPr="001E27C8">
              <w:rPr>
                <w:rFonts w:ascii="Marianne" w:hAnsi="Marianne"/>
                <w:noProof/>
                <w:webHidden/>
              </w:rPr>
            </w:r>
            <w:r w:rsidR="001E27C8" w:rsidRPr="001E27C8">
              <w:rPr>
                <w:rFonts w:ascii="Marianne" w:hAnsi="Marianne"/>
                <w:noProof/>
                <w:webHidden/>
              </w:rPr>
              <w:fldChar w:fldCharType="separate"/>
            </w:r>
            <w:r w:rsidR="001E27C8" w:rsidRPr="001E27C8">
              <w:rPr>
                <w:rFonts w:ascii="Marianne" w:hAnsi="Marianne"/>
                <w:noProof/>
                <w:webHidden/>
              </w:rPr>
              <w:t>7</w:t>
            </w:r>
            <w:r w:rsidR="001E27C8" w:rsidRPr="001E27C8">
              <w:rPr>
                <w:rFonts w:ascii="Marianne" w:hAnsi="Marianne"/>
                <w:noProof/>
                <w:webHidden/>
              </w:rPr>
              <w:fldChar w:fldCharType="end"/>
            </w:r>
          </w:hyperlink>
        </w:p>
        <w:p w14:paraId="7EB7665E" w14:textId="48890163" w:rsidR="001E27C8" w:rsidRPr="001E27C8" w:rsidRDefault="00C66216">
          <w:pPr>
            <w:pStyle w:val="TM2"/>
            <w:tabs>
              <w:tab w:val="right" w:leader="dot" w:pos="9062"/>
            </w:tabs>
            <w:rPr>
              <w:rFonts w:ascii="Marianne" w:eastAsiaTheme="minorEastAsia" w:hAnsi="Marianne" w:cstheme="minorBidi"/>
              <w:noProof/>
              <w:lang w:eastAsia="fr-FR"/>
            </w:rPr>
          </w:pPr>
          <w:hyperlink w:anchor="_Toc184113271" w:history="1">
            <w:r w:rsidR="001E27C8" w:rsidRPr="001E27C8">
              <w:rPr>
                <w:rStyle w:val="Lienhypertexte"/>
                <w:rFonts w:ascii="Marianne" w:hAnsi="Marianne"/>
                <w:noProof/>
              </w:rPr>
              <w:t>Article 3.4 Modalités spécifiques relatives aux entretiens avec les mineurs, les jeunes majeurs et les titulaires de l’autorité parentale</w:t>
            </w:r>
            <w:r w:rsidR="001E27C8" w:rsidRPr="001E27C8">
              <w:rPr>
                <w:rFonts w:ascii="Marianne" w:hAnsi="Marianne"/>
                <w:noProof/>
                <w:webHidden/>
              </w:rPr>
              <w:tab/>
            </w:r>
            <w:r w:rsidR="001E27C8" w:rsidRPr="001E27C8">
              <w:rPr>
                <w:rFonts w:ascii="Marianne" w:hAnsi="Marianne"/>
                <w:noProof/>
                <w:webHidden/>
              </w:rPr>
              <w:fldChar w:fldCharType="begin"/>
            </w:r>
            <w:r w:rsidR="001E27C8" w:rsidRPr="001E27C8">
              <w:rPr>
                <w:rFonts w:ascii="Marianne" w:hAnsi="Marianne"/>
                <w:noProof/>
                <w:webHidden/>
              </w:rPr>
              <w:instrText xml:space="preserve"> PAGEREF _Toc184113271 \h </w:instrText>
            </w:r>
            <w:r w:rsidR="001E27C8" w:rsidRPr="001E27C8">
              <w:rPr>
                <w:rFonts w:ascii="Marianne" w:hAnsi="Marianne"/>
                <w:noProof/>
                <w:webHidden/>
              </w:rPr>
            </w:r>
            <w:r w:rsidR="001E27C8" w:rsidRPr="001E27C8">
              <w:rPr>
                <w:rFonts w:ascii="Marianne" w:hAnsi="Marianne"/>
                <w:noProof/>
                <w:webHidden/>
              </w:rPr>
              <w:fldChar w:fldCharType="separate"/>
            </w:r>
            <w:r w:rsidR="001E27C8" w:rsidRPr="001E27C8">
              <w:rPr>
                <w:rFonts w:ascii="Marianne" w:hAnsi="Marianne"/>
                <w:noProof/>
                <w:webHidden/>
              </w:rPr>
              <w:t>8</w:t>
            </w:r>
            <w:r w:rsidR="001E27C8" w:rsidRPr="001E27C8">
              <w:rPr>
                <w:rFonts w:ascii="Marianne" w:hAnsi="Marianne"/>
                <w:noProof/>
                <w:webHidden/>
              </w:rPr>
              <w:fldChar w:fldCharType="end"/>
            </w:r>
          </w:hyperlink>
        </w:p>
        <w:p w14:paraId="5CDF228D" w14:textId="023D6451" w:rsidR="001E27C8" w:rsidRPr="001E27C8" w:rsidRDefault="00C66216">
          <w:pPr>
            <w:pStyle w:val="TM2"/>
            <w:tabs>
              <w:tab w:val="right" w:leader="dot" w:pos="9062"/>
            </w:tabs>
            <w:rPr>
              <w:rFonts w:ascii="Marianne" w:eastAsiaTheme="minorEastAsia" w:hAnsi="Marianne" w:cstheme="minorBidi"/>
              <w:noProof/>
              <w:lang w:eastAsia="fr-FR"/>
            </w:rPr>
          </w:pPr>
          <w:hyperlink w:anchor="_Toc184113272" w:history="1">
            <w:r w:rsidR="001E27C8" w:rsidRPr="001E27C8">
              <w:rPr>
                <w:rStyle w:val="Lienhypertexte"/>
                <w:rFonts w:ascii="Marianne" w:hAnsi="Marianne"/>
                <w:noProof/>
              </w:rPr>
              <w:t>Article 3.5 Rapport d’évaluation</w:t>
            </w:r>
            <w:r w:rsidR="001E27C8" w:rsidRPr="001E27C8">
              <w:rPr>
                <w:rFonts w:ascii="Marianne" w:hAnsi="Marianne"/>
                <w:noProof/>
                <w:webHidden/>
              </w:rPr>
              <w:tab/>
            </w:r>
            <w:r w:rsidR="001E27C8" w:rsidRPr="001E27C8">
              <w:rPr>
                <w:rFonts w:ascii="Marianne" w:hAnsi="Marianne"/>
                <w:noProof/>
                <w:webHidden/>
              </w:rPr>
              <w:fldChar w:fldCharType="begin"/>
            </w:r>
            <w:r w:rsidR="001E27C8" w:rsidRPr="001E27C8">
              <w:rPr>
                <w:rFonts w:ascii="Marianne" w:hAnsi="Marianne"/>
                <w:noProof/>
                <w:webHidden/>
              </w:rPr>
              <w:instrText xml:space="preserve"> PAGEREF _Toc184113272 \h </w:instrText>
            </w:r>
            <w:r w:rsidR="001E27C8" w:rsidRPr="001E27C8">
              <w:rPr>
                <w:rFonts w:ascii="Marianne" w:hAnsi="Marianne"/>
                <w:noProof/>
                <w:webHidden/>
              </w:rPr>
            </w:r>
            <w:r w:rsidR="001E27C8" w:rsidRPr="001E27C8">
              <w:rPr>
                <w:rFonts w:ascii="Marianne" w:hAnsi="Marianne"/>
                <w:noProof/>
                <w:webHidden/>
              </w:rPr>
              <w:fldChar w:fldCharType="separate"/>
            </w:r>
            <w:r w:rsidR="001E27C8" w:rsidRPr="001E27C8">
              <w:rPr>
                <w:rFonts w:ascii="Marianne" w:hAnsi="Marianne"/>
                <w:noProof/>
                <w:webHidden/>
              </w:rPr>
              <w:t>9</w:t>
            </w:r>
            <w:r w:rsidR="001E27C8" w:rsidRPr="001E27C8">
              <w:rPr>
                <w:rFonts w:ascii="Marianne" w:hAnsi="Marianne"/>
                <w:noProof/>
                <w:webHidden/>
              </w:rPr>
              <w:fldChar w:fldCharType="end"/>
            </w:r>
          </w:hyperlink>
        </w:p>
        <w:p w14:paraId="773D658B" w14:textId="196C9D95" w:rsidR="001E27C8" w:rsidRPr="001E27C8" w:rsidRDefault="00C66216">
          <w:pPr>
            <w:pStyle w:val="TM1"/>
            <w:tabs>
              <w:tab w:val="right" w:leader="dot" w:pos="9062"/>
            </w:tabs>
            <w:rPr>
              <w:rFonts w:ascii="Marianne" w:eastAsiaTheme="minorEastAsia" w:hAnsi="Marianne" w:cstheme="minorBidi"/>
              <w:noProof/>
              <w:lang w:eastAsia="fr-FR"/>
            </w:rPr>
          </w:pPr>
          <w:hyperlink w:anchor="_Toc184113273" w:history="1">
            <w:r w:rsidR="001E27C8" w:rsidRPr="001E27C8">
              <w:rPr>
                <w:rStyle w:val="Lienhypertexte"/>
                <w:rFonts w:ascii="Marianne" w:hAnsi="Marianne"/>
                <w:noProof/>
              </w:rPr>
              <w:t>ARTICLE 4 : REGIME JURIDIQUE RELATIF AU CADRE D’INTERVENTION DE L’ORGANISME EVALUATEUR</w:t>
            </w:r>
            <w:r w:rsidR="001E27C8" w:rsidRPr="001E27C8">
              <w:rPr>
                <w:rFonts w:ascii="Marianne" w:hAnsi="Marianne"/>
                <w:noProof/>
                <w:webHidden/>
              </w:rPr>
              <w:tab/>
            </w:r>
            <w:r w:rsidR="001E27C8" w:rsidRPr="001E27C8">
              <w:rPr>
                <w:rFonts w:ascii="Marianne" w:hAnsi="Marianne"/>
                <w:noProof/>
                <w:webHidden/>
              </w:rPr>
              <w:fldChar w:fldCharType="begin"/>
            </w:r>
            <w:r w:rsidR="001E27C8" w:rsidRPr="001E27C8">
              <w:rPr>
                <w:rFonts w:ascii="Marianne" w:hAnsi="Marianne"/>
                <w:noProof/>
                <w:webHidden/>
              </w:rPr>
              <w:instrText xml:space="preserve"> PAGEREF _Toc184113273 \h </w:instrText>
            </w:r>
            <w:r w:rsidR="001E27C8" w:rsidRPr="001E27C8">
              <w:rPr>
                <w:rFonts w:ascii="Marianne" w:hAnsi="Marianne"/>
                <w:noProof/>
                <w:webHidden/>
              </w:rPr>
            </w:r>
            <w:r w:rsidR="001E27C8" w:rsidRPr="001E27C8">
              <w:rPr>
                <w:rFonts w:ascii="Marianne" w:hAnsi="Marianne"/>
                <w:noProof/>
                <w:webHidden/>
              </w:rPr>
              <w:fldChar w:fldCharType="separate"/>
            </w:r>
            <w:r w:rsidR="001E27C8" w:rsidRPr="001E27C8">
              <w:rPr>
                <w:rFonts w:ascii="Marianne" w:hAnsi="Marianne"/>
                <w:noProof/>
                <w:webHidden/>
              </w:rPr>
              <w:t>10</w:t>
            </w:r>
            <w:r w:rsidR="001E27C8" w:rsidRPr="001E27C8">
              <w:rPr>
                <w:rFonts w:ascii="Marianne" w:hAnsi="Marianne"/>
                <w:noProof/>
                <w:webHidden/>
              </w:rPr>
              <w:fldChar w:fldCharType="end"/>
            </w:r>
          </w:hyperlink>
        </w:p>
        <w:p w14:paraId="096D7C09" w14:textId="177EB49D" w:rsidR="001E27C8" w:rsidRPr="001E27C8" w:rsidRDefault="00C66216">
          <w:pPr>
            <w:pStyle w:val="TM2"/>
            <w:tabs>
              <w:tab w:val="right" w:leader="dot" w:pos="9062"/>
            </w:tabs>
            <w:rPr>
              <w:rFonts w:ascii="Marianne" w:eastAsiaTheme="minorEastAsia" w:hAnsi="Marianne" w:cstheme="minorBidi"/>
              <w:noProof/>
              <w:lang w:eastAsia="fr-FR"/>
            </w:rPr>
          </w:pPr>
          <w:hyperlink w:anchor="_Toc184113274" w:history="1">
            <w:r w:rsidR="001E27C8" w:rsidRPr="001E27C8">
              <w:rPr>
                <w:rStyle w:val="Lienhypertexte"/>
                <w:rFonts w:ascii="Marianne" w:hAnsi="Marianne"/>
                <w:noProof/>
              </w:rPr>
              <w:t>Article 4.1 Accréditation</w:t>
            </w:r>
            <w:r w:rsidR="001E27C8" w:rsidRPr="001E27C8">
              <w:rPr>
                <w:rFonts w:ascii="Marianne" w:hAnsi="Marianne"/>
                <w:noProof/>
                <w:webHidden/>
              </w:rPr>
              <w:tab/>
            </w:r>
            <w:r w:rsidR="001E27C8" w:rsidRPr="001E27C8">
              <w:rPr>
                <w:rFonts w:ascii="Marianne" w:hAnsi="Marianne"/>
                <w:noProof/>
                <w:webHidden/>
              </w:rPr>
              <w:fldChar w:fldCharType="begin"/>
            </w:r>
            <w:r w:rsidR="001E27C8" w:rsidRPr="001E27C8">
              <w:rPr>
                <w:rFonts w:ascii="Marianne" w:hAnsi="Marianne"/>
                <w:noProof/>
                <w:webHidden/>
              </w:rPr>
              <w:instrText xml:space="preserve"> PAGEREF _Toc184113274 \h </w:instrText>
            </w:r>
            <w:r w:rsidR="001E27C8" w:rsidRPr="001E27C8">
              <w:rPr>
                <w:rFonts w:ascii="Marianne" w:hAnsi="Marianne"/>
                <w:noProof/>
                <w:webHidden/>
              </w:rPr>
            </w:r>
            <w:r w:rsidR="001E27C8" w:rsidRPr="001E27C8">
              <w:rPr>
                <w:rFonts w:ascii="Marianne" w:hAnsi="Marianne"/>
                <w:noProof/>
                <w:webHidden/>
              </w:rPr>
              <w:fldChar w:fldCharType="separate"/>
            </w:r>
            <w:r w:rsidR="001E27C8" w:rsidRPr="001E27C8">
              <w:rPr>
                <w:rFonts w:ascii="Marianne" w:hAnsi="Marianne"/>
                <w:noProof/>
                <w:webHidden/>
              </w:rPr>
              <w:t>10</w:t>
            </w:r>
            <w:r w:rsidR="001E27C8" w:rsidRPr="001E27C8">
              <w:rPr>
                <w:rFonts w:ascii="Marianne" w:hAnsi="Marianne"/>
                <w:noProof/>
                <w:webHidden/>
              </w:rPr>
              <w:fldChar w:fldCharType="end"/>
            </w:r>
          </w:hyperlink>
        </w:p>
        <w:p w14:paraId="483C2688" w14:textId="53E1BEE5" w:rsidR="001E27C8" w:rsidRPr="001E27C8" w:rsidRDefault="00C66216">
          <w:pPr>
            <w:pStyle w:val="TM2"/>
            <w:tabs>
              <w:tab w:val="right" w:leader="dot" w:pos="9062"/>
            </w:tabs>
            <w:rPr>
              <w:rFonts w:ascii="Marianne" w:eastAsiaTheme="minorEastAsia" w:hAnsi="Marianne" w:cstheme="minorBidi"/>
              <w:noProof/>
              <w:lang w:eastAsia="fr-FR"/>
            </w:rPr>
          </w:pPr>
          <w:hyperlink w:anchor="_Toc184113275" w:history="1">
            <w:r w:rsidR="001E27C8" w:rsidRPr="001E27C8">
              <w:rPr>
                <w:rStyle w:val="Lienhypertexte"/>
                <w:rFonts w:ascii="Marianne" w:hAnsi="Marianne"/>
                <w:noProof/>
              </w:rPr>
              <w:t>Article 4.2 : Impartialité et indépendance</w:t>
            </w:r>
            <w:r w:rsidR="001E27C8" w:rsidRPr="001E27C8">
              <w:rPr>
                <w:rFonts w:ascii="Marianne" w:hAnsi="Marianne"/>
                <w:noProof/>
                <w:webHidden/>
              </w:rPr>
              <w:tab/>
            </w:r>
            <w:r w:rsidR="001E27C8" w:rsidRPr="001E27C8">
              <w:rPr>
                <w:rFonts w:ascii="Marianne" w:hAnsi="Marianne"/>
                <w:noProof/>
                <w:webHidden/>
              </w:rPr>
              <w:fldChar w:fldCharType="begin"/>
            </w:r>
            <w:r w:rsidR="001E27C8" w:rsidRPr="001E27C8">
              <w:rPr>
                <w:rFonts w:ascii="Marianne" w:hAnsi="Marianne"/>
                <w:noProof/>
                <w:webHidden/>
              </w:rPr>
              <w:instrText xml:space="preserve"> PAGEREF _Toc184113275 \h </w:instrText>
            </w:r>
            <w:r w:rsidR="001E27C8" w:rsidRPr="001E27C8">
              <w:rPr>
                <w:rFonts w:ascii="Marianne" w:hAnsi="Marianne"/>
                <w:noProof/>
                <w:webHidden/>
              </w:rPr>
            </w:r>
            <w:r w:rsidR="001E27C8" w:rsidRPr="001E27C8">
              <w:rPr>
                <w:rFonts w:ascii="Marianne" w:hAnsi="Marianne"/>
                <w:noProof/>
                <w:webHidden/>
              </w:rPr>
              <w:fldChar w:fldCharType="separate"/>
            </w:r>
            <w:r w:rsidR="001E27C8" w:rsidRPr="001E27C8">
              <w:rPr>
                <w:rFonts w:ascii="Marianne" w:hAnsi="Marianne"/>
                <w:noProof/>
                <w:webHidden/>
              </w:rPr>
              <w:t>11</w:t>
            </w:r>
            <w:r w:rsidR="001E27C8" w:rsidRPr="001E27C8">
              <w:rPr>
                <w:rFonts w:ascii="Marianne" w:hAnsi="Marianne"/>
                <w:noProof/>
                <w:webHidden/>
              </w:rPr>
              <w:fldChar w:fldCharType="end"/>
            </w:r>
          </w:hyperlink>
        </w:p>
        <w:p w14:paraId="469F1143" w14:textId="55880903" w:rsidR="001E27C8" w:rsidRPr="001E27C8" w:rsidRDefault="00C66216">
          <w:pPr>
            <w:pStyle w:val="TM2"/>
            <w:tabs>
              <w:tab w:val="right" w:leader="dot" w:pos="9062"/>
            </w:tabs>
            <w:rPr>
              <w:rFonts w:ascii="Marianne" w:eastAsiaTheme="minorEastAsia" w:hAnsi="Marianne" w:cstheme="minorBidi"/>
              <w:noProof/>
              <w:lang w:eastAsia="fr-FR"/>
            </w:rPr>
          </w:pPr>
          <w:hyperlink w:anchor="_Toc184113276" w:history="1">
            <w:r w:rsidR="001E27C8" w:rsidRPr="001E27C8">
              <w:rPr>
                <w:rStyle w:val="Lienhypertexte"/>
                <w:rFonts w:ascii="Marianne" w:hAnsi="Marianne"/>
                <w:noProof/>
              </w:rPr>
              <w:t>Article 4.3 Conduite des prestations par des personnes nommément désignées</w:t>
            </w:r>
            <w:r w:rsidR="001E27C8" w:rsidRPr="001E27C8">
              <w:rPr>
                <w:rFonts w:ascii="Marianne" w:hAnsi="Marianne"/>
                <w:noProof/>
                <w:webHidden/>
              </w:rPr>
              <w:tab/>
            </w:r>
            <w:r w:rsidR="001E27C8" w:rsidRPr="001E27C8">
              <w:rPr>
                <w:rFonts w:ascii="Marianne" w:hAnsi="Marianne"/>
                <w:noProof/>
                <w:webHidden/>
              </w:rPr>
              <w:fldChar w:fldCharType="begin"/>
            </w:r>
            <w:r w:rsidR="001E27C8" w:rsidRPr="001E27C8">
              <w:rPr>
                <w:rFonts w:ascii="Marianne" w:hAnsi="Marianne"/>
                <w:noProof/>
                <w:webHidden/>
              </w:rPr>
              <w:instrText xml:space="preserve"> PAGEREF _Toc184113276 \h </w:instrText>
            </w:r>
            <w:r w:rsidR="001E27C8" w:rsidRPr="001E27C8">
              <w:rPr>
                <w:rFonts w:ascii="Marianne" w:hAnsi="Marianne"/>
                <w:noProof/>
                <w:webHidden/>
              </w:rPr>
            </w:r>
            <w:r w:rsidR="001E27C8" w:rsidRPr="001E27C8">
              <w:rPr>
                <w:rFonts w:ascii="Marianne" w:hAnsi="Marianne"/>
                <w:noProof/>
                <w:webHidden/>
              </w:rPr>
              <w:fldChar w:fldCharType="separate"/>
            </w:r>
            <w:r w:rsidR="001E27C8" w:rsidRPr="001E27C8">
              <w:rPr>
                <w:rFonts w:ascii="Marianne" w:hAnsi="Marianne"/>
                <w:noProof/>
                <w:webHidden/>
              </w:rPr>
              <w:t>12</w:t>
            </w:r>
            <w:r w:rsidR="001E27C8" w:rsidRPr="001E27C8">
              <w:rPr>
                <w:rFonts w:ascii="Marianne" w:hAnsi="Marianne"/>
                <w:noProof/>
                <w:webHidden/>
              </w:rPr>
              <w:fldChar w:fldCharType="end"/>
            </w:r>
          </w:hyperlink>
        </w:p>
        <w:p w14:paraId="5F6619B8" w14:textId="7A7B1BD1" w:rsidR="001E27C8" w:rsidRPr="001E27C8" w:rsidRDefault="00C66216">
          <w:pPr>
            <w:pStyle w:val="TM2"/>
            <w:tabs>
              <w:tab w:val="right" w:leader="dot" w:pos="9062"/>
            </w:tabs>
            <w:rPr>
              <w:rFonts w:ascii="Marianne" w:eastAsiaTheme="minorEastAsia" w:hAnsi="Marianne" w:cstheme="minorBidi"/>
              <w:noProof/>
              <w:lang w:eastAsia="fr-FR"/>
            </w:rPr>
          </w:pPr>
          <w:hyperlink w:anchor="_Toc184113277" w:history="1">
            <w:r w:rsidR="001E27C8" w:rsidRPr="001E27C8">
              <w:rPr>
                <w:rStyle w:val="Lienhypertexte"/>
                <w:rFonts w:ascii="Marianne" w:hAnsi="Marianne"/>
                <w:noProof/>
              </w:rPr>
              <w:t>Article 4.4 Compétences et expériences requises</w:t>
            </w:r>
            <w:r w:rsidR="001E27C8" w:rsidRPr="001E27C8">
              <w:rPr>
                <w:rFonts w:ascii="Marianne" w:hAnsi="Marianne"/>
                <w:noProof/>
                <w:webHidden/>
              </w:rPr>
              <w:tab/>
            </w:r>
            <w:r w:rsidR="001E27C8" w:rsidRPr="001E27C8">
              <w:rPr>
                <w:rFonts w:ascii="Marianne" w:hAnsi="Marianne"/>
                <w:noProof/>
                <w:webHidden/>
              </w:rPr>
              <w:fldChar w:fldCharType="begin"/>
            </w:r>
            <w:r w:rsidR="001E27C8" w:rsidRPr="001E27C8">
              <w:rPr>
                <w:rFonts w:ascii="Marianne" w:hAnsi="Marianne"/>
                <w:noProof/>
                <w:webHidden/>
              </w:rPr>
              <w:instrText xml:space="preserve"> PAGEREF _Toc184113277 \h </w:instrText>
            </w:r>
            <w:r w:rsidR="001E27C8" w:rsidRPr="001E27C8">
              <w:rPr>
                <w:rFonts w:ascii="Marianne" w:hAnsi="Marianne"/>
                <w:noProof/>
                <w:webHidden/>
              </w:rPr>
            </w:r>
            <w:r w:rsidR="001E27C8" w:rsidRPr="001E27C8">
              <w:rPr>
                <w:rFonts w:ascii="Marianne" w:hAnsi="Marianne"/>
                <w:noProof/>
                <w:webHidden/>
              </w:rPr>
              <w:fldChar w:fldCharType="separate"/>
            </w:r>
            <w:r w:rsidR="001E27C8" w:rsidRPr="001E27C8">
              <w:rPr>
                <w:rFonts w:ascii="Marianne" w:hAnsi="Marianne"/>
                <w:noProof/>
                <w:webHidden/>
              </w:rPr>
              <w:t>13</w:t>
            </w:r>
            <w:r w:rsidR="001E27C8" w:rsidRPr="001E27C8">
              <w:rPr>
                <w:rFonts w:ascii="Marianne" w:hAnsi="Marianne"/>
                <w:noProof/>
                <w:webHidden/>
              </w:rPr>
              <w:fldChar w:fldCharType="end"/>
            </w:r>
          </w:hyperlink>
        </w:p>
        <w:p w14:paraId="6AF594A3" w14:textId="7D70F255" w:rsidR="001E27C8" w:rsidRPr="001E27C8" w:rsidRDefault="00C66216">
          <w:pPr>
            <w:pStyle w:val="TM2"/>
            <w:tabs>
              <w:tab w:val="right" w:leader="dot" w:pos="9062"/>
            </w:tabs>
            <w:rPr>
              <w:rFonts w:ascii="Marianne" w:eastAsiaTheme="minorEastAsia" w:hAnsi="Marianne" w:cstheme="minorBidi"/>
              <w:noProof/>
              <w:lang w:eastAsia="fr-FR"/>
            </w:rPr>
          </w:pPr>
          <w:hyperlink w:anchor="_Toc184113278" w:history="1">
            <w:r w:rsidR="001E27C8" w:rsidRPr="001E27C8">
              <w:rPr>
                <w:rStyle w:val="Lienhypertexte"/>
                <w:rFonts w:ascii="Marianne" w:hAnsi="Marianne"/>
                <w:noProof/>
              </w:rPr>
              <w:t>Article 4.5 Collégialité</w:t>
            </w:r>
            <w:r w:rsidR="001E27C8" w:rsidRPr="001E27C8">
              <w:rPr>
                <w:rFonts w:ascii="Marianne" w:hAnsi="Marianne"/>
                <w:noProof/>
                <w:webHidden/>
              </w:rPr>
              <w:tab/>
            </w:r>
            <w:r w:rsidR="001E27C8" w:rsidRPr="001E27C8">
              <w:rPr>
                <w:rFonts w:ascii="Marianne" w:hAnsi="Marianne"/>
                <w:noProof/>
                <w:webHidden/>
              </w:rPr>
              <w:fldChar w:fldCharType="begin"/>
            </w:r>
            <w:r w:rsidR="001E27C8" w:rsidRPr="001E27C8">
              <w:rPr>
                <w:rFonts w:ascii="Marianne" w:hAnsi="Marianne"/>
                <w:noProof/>
                <w:webHidden/>
              </w:rPr>
              <w:instrText xml:space="preserve"> PAGEREF _Toc184113278 \h </w:instrText>
            </w:r>
            <w:r w:rsidR="001E27C8" w:rsidRPr="001E27C8">
              <w:rPr>
                <w:rFonts w:ascii="Marianne" w:hAnsi="Marianne"/>
                <w:noProof/>
                <w:webHidden/>
              </w:rPr>
            </w:r>
            <w:r w:rsidR="001E27C8" w:rsidRPr="001E27C8">
              <w:rPr>
                <w:rFonts w:ascii="Marianne" w:hAnsi="Marianne"/>
                <w:noProof/>
                <w:webHidden/>
              </w:rPr>
              <w:fldChar w:fldCharType="separate"/>
            </w:r>
            <w:r w:rsidR="001E27C8" w:rsidRPr="001E27C8">
              <w:rPr>
                <w:rFonts w:ascii="Marianne" w:hAnsi="Marianne"/>
                <w:noProof/>
                <w:webHidden/>
              </w:rPr>
              <w:t>14</w:t>
            </w:r>
            <w:r w:rsidR="001E27C8" w:rsidRPr="001E27C8">
              <w:rPr>
                <w:rFonts w:ascii="Marianne" w:hAnsi="Marianne"/>
                <w:noProof/>
                <w:webHidden/>
              </w:rPr>
              <w:fldChar w:fldCharType="end"/>
            </w:r>
          </w:hyperlink>
        </w:p>
        <w:p w14:paraId="6A542786" w14:textId="0BEE5D96" w:rsidR="001E27C8" w:rsidRPr="001E27C8" w:rsidRDefault="00C66216">
          <w:pPr>
            <w:pStyle w:val="TM2"/>
            <w:tabs>
              <w:tab w:val="right" w:leader="dot" w:pos="9062"/>
            </w:tabs>
            <w:rPr>
              <w:rFonts w:ascii="Marianne" w:eastAsiaTheme="minorEastAsia" w:hAnsi="Marianne" w:cstheme="minorBidi"/>
              <w:noProof/>
              <w:lang w:eastAsia="fr-FR"/>
            </w:rPr>
          </w:pPr>
          <w:hyperlink w:anchor="_Toc184113279" w:history="1">
            <w:r w:rsidR="001E27C8" w:rsidRPr="001E27C8">
              <w:rPr>
                <w:rStyle w:val="Lienhypertexte"/>
                <w:rFonts w:ascii="Marianne" w:hAnsi="Marianne"/>
                <w:noProof/>
              </w:rPr>
              <w:t>Article 4.6 Confidentialité</w:t>
            </w:r>
            <w:r w:rsidR="001E27C8" w:rsidRPr="001E27C8">
              <w:rPr>
                <w:rFonts w:ascii="Marianne" w:hAnsi="Marianne"/>
                <w:noProof/>
                <w:webHidden/>
              </w:rPr>
              <w:tab/>
            </w:r>
            <w:r w:rsidR="001E27C8" w:rsidRPr="001E27C8">
              <w:rPr>
                <w:rFonts w:ascii="Marianne" w:hAnsi="Marianne"/>
                <w:noProof/>
                <w:webHidden/>
              </w:rPr>
              <w:fldChar w:fldCharType="begin"/>
            </w:r>
            <w:r w:rsidR="001E27C8" w:rsidRPr="001E27C8">
              <w:rPr>
                <w:rFonts w:ascii="Marianne" w:hAnsi="Marianne"/>
                <w:noProof/>
                <w:webHidden/>
              </w:rPr>
              <w:instrText xml:space="preserve"> PAGEREF _Toc184113279 \h </w:instrText>
            </w:r>
            <w:r w:rsidR="001E27C8" w:rsidRPr="001E27C8">
              <w:rPr>
                <w:rFonts w:ascii="Marianne" w:hAnsi="Marianne"/>
                <w:noProof/>
                <w:webHidden/>
              </w:rPr>
            </w:r>
            <w:r w:rsidR="001E27C8" w:rsidRPr="001E27C8">
              <w:rPr>
                <w:rFonts w:ascii="Marianne" w:hAnsi="Marianne"/>
                <w:noProof/>
                <w:webHidden/>
              </w:rPr>
              <w:fldChar w:fldCharType="separate"/>
            </w:r>
            <w:r w:rsidR="001E27C8" w:rsidRPr="001E27C8">
              <w:rPr>
                <w:rFonts w:ascii="Marianne" w:hAnsi="Marianne"/>
                <w:noProof/>
                <w:webHidden/>
              </w:rPr>
              <w:t>14</w:t>
            </w:r>
            <w:r w:rsidR="001E27C8" w:rsidRPr="001E27C8">
              <w:rPr>
                <w:rFonts w:ascii="Marianne" w:hAnsi="Marianne"/>
                <w:noProof/>
                <w:webHidden/>
              </w:rPr>
              <w:fldChar w:fldCharType="end"/>
            </w:r>
          </w:hyperlink>
        </w:p>
        <w:p w14:paraId="397D38B1" w14:textId="5309F483" w:rsidR="001E27C8" w:rsidRPr="001E27C8" w:rsidRDefault="00C66216">
          <w:pPr>
            <w:pStyle w:val="TM2"/>
            <w:tabs>
              <w:tab w:val="right" w:leader="dot" w:pos="9062"/>
            </w:tabs>
            <w:rPr>
              <w:rFonts w:ascii="Marianne" w:eastAsiaTheme="minorEastAsia" w:hAnsi="Marianne" w:cstheme="minorBidi"/>
              <w:noProof/>
              <w:lang w:eastAsia="fr-FR"/>
            </w:rPr>
          </w:pPr>
          <w:hyperlink w:anchor="_Toc184113280" w:history="1">
            <w:r w:rsidR="001E27C8" w:rsidRPr="001E27C8">
              <w:rPr>
                <w:rStyle w:val="Lienhypertexte"/>
                <w:rFonts w:ascii="Marianne" w:hAnsi="Marianne"/>
                <w:noProof/>
              </w:rPr>
              <w:t>Article 4.7 Clause environnementale</w:t>
            </w:r>
            <w:r w:rsidR="001E27C8" w:rsidRPr="001E27C8">
              <w:rPr>
                <w:rFonts w:ascii="Marianne" w:hAnsi="Marianne"/>
                <w:noProof/>
                <w:webHidden/>
              </w:rPr>
              <w:tab/>
            </w:r>
            <w:r w:rsidR="001E27C8" w:rsidRPr="001E27C8">
              <w:rPr>
                <w:rFonts w:ascii="Marianne" w:hAnsi="Marianne"/>
                <w:noProof/>
                <w:webHidden/>
              </w:rPr>
              <w:fldChar w:fldCharType="begin"/>
            </w:r>
            <w:r w:rsidR="001E27C8" w:rsidRPr="001E27C8">
              <w:rPr>
                <w:rFonts w:ascii="Marianne" w:hAnsi="Marianne"/>
                <w:noProof/>
                <w:webHidden/>
              </w:rPr>
              <w:instrText xml:space="preserve"> PAGEREF _Toc184113280 \h </w:instrText>
            </w:r>
            <w:r w:rsidR="001E27C8" w:rsidRPr="001E27C8">
              <w:rPr>
                <w:rFonts w:ascii="Marianne" w:hAnsi="Marianne"/>
                <w:noProof/>
                <w:webHidden/>
              </w:rPr>
            </w:r>
            <w:r w:rsidR="001E27C8" w:rsidRPr="001E27C8">
              <w:rPr>
                <w:rFonts w:ascii="Marianne" w:hAnsi="Marianne"/>
                <w:noProof/>
                <w:webHidden/>
              </w:rPr>
              <w:fldChar w:fldCharType="separate"/>
            </w:r>
            <w:r w:rsidR="001E27C8" w:rsidRPr="001E27C8">
              <w:rPr>
                <w:rFonts w:ascii="Marianne" w:hAnsi="Marianne"/>
                <w:noProof/>
                <w:webHidden/>
              </w:rPr>
              <w:t>15</w:t>
            </w:r>
            <w:r w:rsidR="001E27C8" w:rsidRPr="001E27C8">
              <w:rPr>
                <w:rFonts w:ascii="Marianne" w:hAnsi="Marianne"/>
                <w:noProof/>
                <w:webHidden/>
              </w:rPr>
              <w:fldChar w:fldCharType="end"/>
            </w:r>
          </w:hyperlink>
        </w:p>
        <w:p w14:paraId="13F49F31" w14:textId="66CE1DD3" w:rsidR="001E27C8" w:rsidRPr="001E27C8" w:rsidRDefault="00C66216">
          <w:pPr>
            <w:pStyle w:val="TM2"/>
            <w:tabs>
              <w:tab w:val="right" w:leader="dot" w:pos="9062"/>
            </w:tabs>
            <w:rPr>
              <w:rFonts w:ascii="Marianne" w:eastAsiaTheme="minorEastAsia" w:hAnsi="Marianne" w:cstheme="minorBidi"/>
              <w:noProof/>
              <w:lang w:eastAsia="fr-FR"/>
            </w:rPr>
          </w:pPr>
          <w:hyperlink w:anchor="_Toc184113281" w:history="1">
            <w:r w:rsidR="001E27C8" w:rsidRPr="001E27C8">
              <w:rPr>
                <w:rStyle w:val="Lienhypertexte"/>
                <w:rFonts w:ascii="Marianne" w:hAnsi="Marianne"/>
                <w:noProof/>
              </w:rPr>
              <w:t>Article 4.8 Respect du droit du travail et clause sociale</w:t>
            </w:r>
            <w:r w:rsidR="001E27C8" w:rsidRPr="001E27C8">
              <w:rPr>
                <w:rFonts w:ascii="Marianne" w:hAnsi="Marianne"/>
                <w:noProof/>
                <w:webHidden/>
              </w:rPr>
              <w:tab/>
            </w:r>
            <w:r w:rsidR="001E27C8" w:rsidRPr="001E27C8">
              <w:rPr>
                <w:rFonts w:ascii="Marianne" w:hAnsi="Marianne"/>
                <w:noProof/>
                <w:webHidden/>
              </w:rPr>
              <w:fldChar w:fldCharType="begin"/>
            </w:r>
            <w:r w:rsidR="001E27C8" w:rsidRPr="001E27C8">
              <w:rPr>
                <w:rFonts w:ascii="Marianne" w:hAnsi="Marianne"/>
                <w:noProof/>
                <w:webHidden/>
              </w:rPr>
              <w:instrText xml:space="preserve"> PAGEREF _Toc184113281 \h </w:instrText>
            </w:r>
            <w:r w:rsidR="001E27C8" w:rsidRPr="001E27C8">
              <w:rPr>
                <w:rFonts w:ascii="Marianne" w:hAnsi="Marianne"/>
                <w:noProof/>
                <w:webHidden/>
              </w:rPr>
            </w:r>
            <w:r w:rsidR="001E27C8" w:rsidRPr="001E27C8">
              <w:rPr>
                <w:rFonts w:ascii="Marianne" w:hAnsi="Marianne"/>
                <w:noProof/>
                <w:webHidden/>
              </w:rPr>
              <w:fldChar w:fldCharType="separate"/>
            </w:r>
            <w:r w:rsidR="001E27C8" w:rsidRPr="001E27C8">
              <w:rPr>
                <w:rFonts w:ascii="Marianne" w:hAnsi="Marianne"/>
                <w:noProof/>
                <w:webHidden/>
              </w:rPr>
              <w:t>16</w:t>
            </w:r>
            <w:r w:rsidR="001E27C8" w:rsidRPr="001E27C8">
              <w:rPr>
                <w:rFonts w:ascii="Marianne" w:hAnsi="Marianne"/>
                <w:noProof/>
                <w:webHidden/>
              </w:rPr>
              <w:fldChar w:fldCharType="end"/>
            </w:r>
          </w:hyperlink>
        </w:p>
        <w:p w14:paraId="2A8BD9D1" w14:textId="711861EF" w:rsidR="001E27C8" w:rsidRPr="001E27C8" w:rsidRDefault="00C66216">
          <w:pPr>
            <w:pStyle w:val="TM1"/>
            <w:tabs>
              <w:tab w:val="right" w:leader="dot" w:pos="9062"/>
            </w:tabs>
            <w:rPr>
              <w:rFonts w:ascii="Marianne" w:eastAsiaTheme="minorEastAsia" w:hAnsi="Marianne" w:cstheme="minorBidi"/>
              <w:noProof/>
              <w:lang w:eastAsia="fr-FR"/>
            </w:rPr>
          </w:pPr>
          <w:hyperlink w:anchor="_Toc184113282" w:history="1">
            <w:r w:rsidR="001E27C8" w:rsidRPr="001E27C8">
              <w:rPr>
                <w:rStyle w:val="Lienhypertexte"/>
                <w:rFonts w:ascii="Marianne" w:eastAsia="Arial" w:hAnsi="Marianne" w:cs="Arial"/>
                <w:b/>
                <w:noProof/>
                <w:kern w:val="2"/>
                <w:lang w:eastAsia="zh-CN"/>
              </w:rPr>
              <w:t>ANNEXE : PRESENTATION DES SERVICES ET DES ÉTABLISSEMENTS</w:t>
            </w:r>
            <w:r w:rsidR="001E27C8" w:rsidRPr="001E27C8">
              <w:rPr>
                <w:rFonts w:ascii="Marianne" w:hAnsi="Marianne"/>
                <w:noProof/>
                <w:webHidden/>
              </w:rPr>
              <w:tab/>
            </w:r>
            <w:r w:rsidR="001E27C8" w:rsidRPr="001E27C8">
              <w:rPr>
                <w:rFonts w:ascii="Marianne" w:hAnsi="Marianne"/>
                <w:noProof/>
                <w:webHidden/>
              </w:rPr>
              <w:fldChar w:fldCharType="begin"/>
            </w:r>
            <w:r w:rsidR="001E27C8" w:rsidRPr="001E27C8">
              <w:rPr>
                <w:rFonts w:ascii="Marianne" w:hAnsi="Marianne"/>
                <w:noProof/>
                <w:webHidden/>
              </w:rPr>
              <w:instrText xml:space="preserve"> PAGEREF _Toc184113282 \h </w:instrText>
            </w:r>
            <w:r w:rsidR="001E27C8" w:rsidRPr="001E27C8">
              <w:rPr>
                <w:rFonts w:ascii="Marianne" w:hAnsi="Marianne"/>
                <w:noProof/>
                <w:webHidden/>
              </w:rPr>
            </w:r>
            <w:r w:rsidR="001E27C8" w:rsidRPr="001E27C8">
              <w:rPr>
                <w:rFonts w:ascii="Marianne" w:hAnsi="Marianne"/>
                <w:noProof/>
                <w:webHidden/>
              </w:rPr>
              <w:fldChar w:fldCharType="separate"/>
            </w:r>
            <w:r w:rsidR="001E27C8" w:rsidRPr="001E27C8">
              <w:rPr>
                <w:rFonts w:ascii="Marianne" w:hAnsi="Marianne"/>
                <w:noProof/>
                <w:webHidden/>
              </w:rPr>
              <w:t>17</w:t>
            </w:r>
            <w:r w:rsidR="001E27C8" w:rsidRPr="001E27C8">
              <w:rPr>
                <w:rFonts w:ascii="Marianne" w:hAnsi="Marianne"/>
                <w:noProof/>
                <w:webHidden/>
              </w:rPr>
              <w:fldChar w:fldCharType="end"/>
            </w:r>
          </w:hyperlink>
        </w:p>
        <w:p w14:paraId="153B4A14" w14:textId="522FF78C" w:rsidR="00D23055" w:rsidRPr="00F81306" w:rsidRDefault="00A4438C" w:rsidP="00F81306">
          <w:pPr>
            <w:rPr>
              <w:rFonts w:ascii="Marianne" w:hAnsi="Marianne" w:cs="Arial"/>
            </w:rPr>
            <w:sectPr w:rsidR="00D23055" w:rsidRPr="00F81306" w:rsidSect="00923D52">
              <w:footerReference w:type="default" r:id="rId9"/>
              <w:pgSz w:w="11906" w:h="16838"/>
              <w:pgMar w:top="1417" w:right="1417" w:bottom="1417" w:left="1417" w:header="708" w:footer="708" w:gutter="0"/>
              <w:cols w:space="708"/>
              <w:docGrid w:linePitch="360"/>
            </w:sectPr>
          </w:pPr>
          <w:r w:rsidRPr="001E27C8">
            <w:rPr>
              <w:rFonts w:ascii="Marianne" w:hAnsi="Marianne" w:cs="Arial"/>
              <w:b/>
              <w:bCs/>
            </w:rPr>
            <w:fldChar w:fldCharType="end"/>
          </w:r>
        </w:p>
      </w:sdtContent>
    </w:sdt>
    <w:p w14:paraId="477CC0C6" w14:textId="77777777" w:rsidR="00BE6AB7" w:rsidRPr="005512CA" w:rsidRDefault="00BE6AB7" w:rsidP="00A55E80">
      <w:pPr>
        <w:spacing w:after="0" w:line="240" w:lineRule="auto"/>
        <w:jc w:val="center"/>
        <w:rPr>
          <w:rFonts w:ascii="Marianne" w:hAnsi="Marianne" w:cs="Arial"/>
        </w:rPr>
      </w:pPr>
      <w:r w:rsidRPr="005512CA">
        <w:rPr>
          <w:rFonts w:ascii="Marianne" w:hAnsi="Marianne" w:cs="Arial"/>
          <w:b/>
          <w:sz w:val="28"/>
        </w:rPr>
        <w:lastRenderedPageBreak/>
        <w:t xml:space="preserve">CAHIER DES CLAUSES </w:t>
      </w:r>
      <w:r w:rsidR="006B6ABC">
        <w:rPr>
          <w:rFonts w:ascii="Marianne" w:hAnsi="Marianne" w:cs="Arial"/>
          <w:b/>
          <w:sz w:val="28"/>
        </w:rPr>
        <w:t xml:space="preserve">TECHNIQUES </w:t>
      </w:r>
      <w:r w:rsidRPr="005512CA">
        <w:rPr>
          <w:rFonts w:ascii="Marianne" w:hAnsi="Marianne" w:cs="Arial"/>
          <w:b/>
          <w:sz w:val="28"/>
        </w:rPr>
        <w:t>PARTICULIERES</w:t>
      </w:r>
    </w:p>
    <w:p w14:paraId="17FC3690" w14:textId="77777777" w:rsidR="00BE6AB7" w:rsidRPr="005512CA" w:rsidRDefault="00BE6AB7" w:rsidP="00EE180B">
      <w:pPr>
        <w:spacing w:after="0" w:line="240" w:lineRule="auto"/>
        <w:rPr>
          <w:rFonts w:ascii="Marianne" w:hAnsi="Marianne" w:cs="Arial"/>
        </w:rPr>
      </w:pPr>
    </w:p>
    <w:p w14:paraId="41C5E27E" w14:textId="77777777" w:rsidR="00EE180B" w:rsidRPr="005512CA" w:rsidRDefault="00EE180B" w:rsidP="00EE180B">
      <w:pPr>
        <w:spacing w:after="0" w:line="240" w:lineRule="auto"/>
        <w:rPr>
          <w:rFonts w:ascii="Marianne" w:hAnsi="Marianne" w:cs="Arial"/>
        </w:rPr>
      </w:pPr>
    </w:p>
    <w:p w14:paraId="5F8ECDBE" w14:textId="77777777" w:rsidR="00BE6AB7" w:rsidRPr="005512CA" w:rsidRDefault="00BE6AB7" w:rsidP="001376B0">
      <w:pPr>
        <w:pStyle w:val="Titre1"/>
      </w:pPr>
      <w:bookmarkStart w:id="0" w:name="__RefHeading__2472_602302876"/>
      <w:bookmarkStart w:id="1" w:name="__RefHeading__2385_18313582"/>
      <w:bookmarkStart w:id="2" w:name="__RefHeading__16139_1475690053"/>
      <w:bookmarkStart w:id="3" w:name="__RefHeading__2184_156722524"/>
      <w:bookmarkStart w:id="4" w:name="__RefHeading__18869_863119617"/>
      <w:bookmarkStart w:id="5" w:name="__RefHeading__7134_884606262"/>
      <w:bookmarkStart w:id="6" w:name="__RefHeading__1885_2048350025"/>
      <w:bookmarkStart w:id="7" w:name="__RefHeading__1785_992002993"/>
      <w:bookmarkStart w:id="8" w:name="__RefHeading__1685_1073630477"/>
      <w:bookmarkStart w:id="9" w:name="__RefHeading__1719_1181258258"/>
      <w:bookmarkStart w:id="10" w:name="__RefHeading__1483_641139407"/>
      <w:bookmarkStart w:id="11" w:name="__RefHeading__1433_2087448646"/>
      <w:bookmarkStart w:id="12" w:name="__RefHeading__1322_2075173560"/>
      <w:bookmarkStart w:id="13" w:name="__RefHeading__1214_2057922112"/>
      <w:bookmarkStart w:id="14" w:name="__RefHeading__1105_1924337372"/>
      <w:bookmarkStart w:id="15" w:name="__RefHeading__997_410035274"/>
      <w:bookmarkStart w:id="16" w:name="__RefHeading__891_1854034948"/>
      <w:bookmarkStart w:id="17" w:name="__RefHeading__787_1034836802"/>
      <w:bookmarkStart w:id="18" w:name="__RefHeading__688_250016946"/>
      <w:bookmarkStart w:id="19" w:name="__RefHeading__582_1797169770"/>
      <w:bookmarkStart w:id="20" w:name="__RefHeading__2051_920846395"/>
      <w:bookmarkStart w:id="21" w:name="__RefHeading__326_79674105"/>
      <w:bookmarkStart w:id="22" w:name="__RefHeading__496_495445862"/>
      <w:bookmarkStart w:id="23" w:name="__RefHeading__394_1016126825"/>
      <w:bookmarkStart w:id="24" w:name="__RefHeading__438_1328967640"/>
      <w:bookmarkStart w:id="25" w:name="__RefHeading__346_90404295"/>
      <w:bookmarkStart w:id="26" w:name="__RefHeading__256_1088022443"/>
      <w:bookmarkStart w:id="27" w:name="__RefHeading__102_1794719559"/>
      <w:bookmarkStart w:id="28" w:name="__RefHeading__45_2043702969"/>
      <w:bookmarkStart w:id="29" w:name="__RefHeading__801_415186486"/>
      <w:bookmarkStart w:id="30" w:name="__RefHeading__668_1993814672"/>
      <w:bookmarkStart w:id="31" w:name="__RefHeading__484_1007099283"/>
      <w:bookmarkStart w:id="32" w:name="__RefHeading__445_1120558937"/>
      <w:bookmarkStart w:id="33" w:name="__RefHeading__2261_495445862"/>
      <w:bookmarkStart w:id="34" w:name="__RefHeading__2061_923793736"/>
      <w:bookmarkStart w:id="35" w:name="__RefHeading__476_539863806"/>
      <w:bookmarkStart w:id="36" w:name="__RefHeading__529_1196501876"/>
      <w:bookmarkStart w:id="37" w:name="__RefHeading__635_2559858"/>
      <w:bookmarkStart w:id="38" w:name="__RefHeading__741_1651197815"/>
      <w:bookmarkStart w:id="39" w:name="__RefHeading__839_1298502547"/>
      <w:bookmarkStart w:id="40" w:name="__RefHeading__2069_285395152"/>
      <w:bookmarkStart w:id="41" w:name="__RefHeading__1602_520559286"/>
      <w:bookmarkStart w:id="42" w:name="__RefHeading__1160_39494628"/>
      <w:bookmarkStart w:id="43" w:name="__RefHeading__1268_762602688"/>
      <w:bookmarkStart w:id="44" w:name="__RefHeading__1376_1639644120"/>
      <w:bookmarkStart w:id="45" w:name="__RefHeading__1383_1621411809"/>
      <w:bookmarkStart w:id="46" w:name="__RefHeading__1536_1495926008"/>
      <w:bookmarkStart w:id="47" w:name="__RefHeading__1635_1494671872"/>
      <w:bookmarkStart w:id="48" w:name="__RefHeading__1735_305221077"/>
      <w:bookmarkStart w:id="49" w:name="__RefHeading__1835_96641561"/>
      <w:bookmarkStart w:id="50" w:name="__RefHeading__1935_49867075"/>
      <w:bookmarkStart w:id="51" w:name="__RefHeading__2419_854259958"/>
      <w:bookmarkStart w:id="52" w:name="__RefHeading__3654_846387115"/>
      <w:bookmarkStart w:id="53" w:name="__RefHeading__26443_1828432778"/>
      <w:bookmarkStart w:id="54" w:name="__RefHeading__2497_1048409844"/>
      <w:bookmarkStart w:id="55" w:name="__RefHeading__4529_1700184238"/>
      <w:bookmarkStart w:id="56" w:name="_Toc442602"/>
      <w:bookmarkStart w:id="57" w:name="_Toc184113265"/>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5512CA">
        <w:t>ARTICLE 1</w:t>
      </w:r>
      <w:r w:rsidR="00EC07B9" w:rsidRPr="005512CA">
        <w:rPr>
          <w:vertAlign w:val="superscript"/>
        </w:rPr>
        <w:t>er</w:t>
      </w:r>
      <w:r w:rsidRPr="005512CA">
        <w:t> : OBJET DU MARCHE</w:t>
      </w:r>
      <w:bookmarkEnd w:id="56"/>
      <w:bookmarkEnd w:id="57"/>
    </w:p>
    <w:p w14:paraId="0477E74A" w14:textId="77777777" w:rsidR="00D63550" w:rsidRPr="005512CA" w:rsidRDefault="00D63550" w:rsidP="00EE180B">
      <w:pPr>
        <w:spacing w:after="0" w:line="240" w:lineRule="auto"/>
        <w:rPr>
          <w:rFonts w:ascii="Marianne" w:hAnsi="Marianne" w:cs="Arial"/>
        </w:rPr>
      </w:pPr>
      <w:bookmarkStart w:id="58" w:name="__RefHeading__2474_602302876"/>
      <w:bookmarkStart w:id="59" w:name="__RefHeading__2387_18313582"/>
      <w:bookmarkStart w:id="60" w:name="__RefHeading__16141_1475690053"/>
      <w:bookmarkStart w:id="61" w:name="__RefHeading__2186_156722524"/>
      <w:bookmarkStart w:id="62" w:name="__RefHeading__18871_863119617"/>
      <w:bookmarkStart w:id="63" w:name="__RefHeading__7136_884606262"/>
      <w:bookmarkStart w:id="64" w:name="__RefHeading__1887_2048350025"/>
      <w:bookmarkStart w:id="65" w:name="__RefHeading__1787_992002993"/>
      <w:bookmarkStart w:id="66" w:name="__RefHeading__1687_1073630477"/>
      <w:bookmarkStart w:id="67" w:name="__RefHeading__1721_1181258258"/>
      <w:bookmarkStart w:id="68" w:name="__RefHeading__1485_641139407"/>
      <w:bookmarkStart w:id="69" w:name="__RefHeading__1435_2087448646"/>
      <w:bookmarkStart w:id="70" w:name="__RefHeading__1324_2075173560"/>
      <w:bookmarkStart w:id="71" w:name="__RefHeading__1216_2057922112"/>
      <w:bookmarkStart w:id="72" w:name="__RefHeading__1107_1924337372"/>
      <w:bookmarkStart w:id="73" w:name="__RefHeading__999_410035274"/>
      <w:bookmarkStart w:id="74" w:name="__RefHeading__893_1854034948"/>
      <w:bookmarkStart w:id="75" w:name="__RefHeading__789_1034836802"/>
      <w:bookmarkStart w:id="76" w:name="__RefHeading__690_250016946"/>
      <w:bookmarkStart w:id="77" w:name="__RefHeading__584_1797169770"/>
      <w:bookmarkStart w:id="78" w:name="__RefHeading__2053_920846395"/>
      <w:bookmarkStart w:id="79" w:name="__RefHeading__328_79674105"/>
      <w:bookmarkStart w:id="80" w:name="__RefHeading__498_495445862"/>
      <w:bookmarkStart w:id="81" w:name="__RefHeading__396_1016126825"/>
      <w:bookmarkStart w:id="82" w:name="__RefHeading__440_1328967640"/>
      <w:bookmarkStart w:id="83" w:name="__RefHeading__348_90404295"/>
      <w:bookmarkStart w:id="84" w:name="__RefHeading__258_1088022443"/>
      <w:bookmarkStart w:id="85" w:name="__RefHeading__104_1794719559"/>
      <w:bookmarkStart w:id="86" w:name="__RefHeading__47_2043702969"/>
      <w:bookmarkStart w:id="87" w:name="__RefHeading__803_415186486"/>
      <w:bookmarkStart w:id="88" w:name="__RefHeading__670_1993814672"/>
      <w:bookmarkStart w:id="89" w:name="__RefHeading__486_1007099283"/>
      <w:bookmarkStart w:id="90" w:name="__RefHeading__447_1120558937"/>
      <w:bookmarkStart w:id="91" w:name="__RefHeading__2263_495445862"/>
      <w:bookmarkStart w:id="92" w:name="__RefHeading__2063_923793736"/>
      <w:bookmarkStart w:id="93" w:name="__RefHeading__478_539863806"/>
      <w:bookmarkStart w:id="94" w:name="__RefHeading__531_1196501876"/>
      <w:bookmarkStart w:id="95" w:name="__RefHeading__637_2559858"/>
      <w:bookmarkStart w:id="96" w:name="__RefHeading__743_1651197815"/>
      <w:bookmarkStart w:id="97" w:name="__RefHeading__841_1298502547"/>
      <w:bookmarkStart w:id="98" w:name="__RefHeading__2071_285395152"/>
      <w:bookmarkStart w:id="99" w:name="__RefHeading__1604_520559286"/>
      <w:bookmarkStart w:id="100" w:name="__RefHeading__1162_39494628"/>
      <w:bookmarkStart w:id="101" w:name="__RefHeading__1270_762602688"/>
      <w:bookmarkStart w:id="102" w:name="__RefHeading__1378_1639644120"/>
      <w:bookmarkStart w:id="103" w:name="__RefHeading__1385_1621411809"/>
      <w:bookmarkStart w:id="104" w:name="__RefHeading__1538_1495926008"/>
      <w:bookmarkStart w:id="105" w:name="__RefHeading__1637_1494671872"/>
      <w:bookmarkStart w:id="106" w:name="__RefHeading__1737_305221077"/>
      <w:bookmarkStart w:id="107" w:name="__RefHeading__1837_96641561"/>
      <w:bookmarkStart w:id="108" w:name="__RefHeading__1937_49867075"/>
      <w:bookmarkStart w:id="109" w:name="__RefHeading__2421_854259958"/>
      <w:bookmarkStart w:id="110" w:name="__RefHeading__3656_846387115"/>
      <w:bookmarkStart w:id="111" w:name="__RefHeading__26445_1828432778"/>
      <w:bookmarkStart w:id="112" w:name="__RefHeading__2499_1048409844"/>
      <w:bookmarkStart w:id="113" w:name="__RefHeading__4531_1700184238"/>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14:paraId="06F0BFA1" w14:textId="21526740" w:rsidR="00BD18D2" w:rsidRPr="005512CA" w:rsidRDefault="00BE6AB7" w:rsidP="00EE180B">
      <w:pPr>
        <w:spacing w:after="0" w:line="240" w:lineRule="auto"/>
        <w:rPr>
          <w:rFonts w:ascii="Marianne" w:hAnsi="Marianne" w:cs="Arial"/>
        </w:rPr>
      </w:pPr>
      <w:r w:rsidRPr="005512CA">
        <w:rPr>
          <w:rFonts w:ascii="Marianne" w:hAnsi="Marianne" w:cs="Arial"/>
        </w:rPr>
        <w:t>Le</w:t>
      </w:r>
      <w:r w:rsidR="00A55E80">
        <w:rPr>
          <w:rFonts w:ascii="Marianne" w:hAnsi="Marianne" w:cs="Arial"/>
        </w:rPr>
        <w:t xml:space="preserve"> </w:t>
      </w:r>
      <w:r w:rsidRPr="005512CA">
        <w:rPr>
          <w:rFonts w:ascii="Marianne" w:hAnsi="Marianne" w:cs="Arial"/>
        </w:rPr>
        <w:t xml:space="preserve">présent </w:t>
      </w:r>
      <w:r w:rsidR="00EC07B9" w:rsidRPr="005512CA">
        <w:rPr>
          <w:rFonts w:ascii="Marianne" w:hAnsi="Marianne" w:cs="Arial"/>
        </w:rPr>
        <w:t>c</w:t>
      </w:r>
      <w:r w:rsidR="00BD18D2" w:rsidRPr="005512CA">
        <w:rPr>
          <w:rFonts w:ascii="Marianne" w:hAnsi="Marianne" w:cs="Arial"/>
        </w:rPr>
        <w:t xml:space="preserve">ahier des </w:t>
      </w:r>
      <w:r w:rsidR="00EC07B9" w:rsidRPr="005512CA">
        <w:rPr>
          <w:rFonts w:ascii="Marianne" w:hAnsi="Marianne" w:cs="Arial"/>
        </w:rPr>
        <w:t>c</w:t>
      </w:r>
      <w:r w:rsidR="00BD18D2" w:rsidRPr="005512CA">
        <w:rPr>
          <w:rFonts w:ascii="Marianne" w:hAnsi="Marianne" w:cs="Arial"/>
        </w:rPr>
        <w:t>lauses</w:t>
      </w:r>
      <w:r w:rsidR="006B6ABC">
        <w:rPr>
          <w:rFonts w:ascii="Marianne" w:hAnsi="Marianne" w:cs="Arial"/>
        </w:rPr>
        <w:t xml:space="preserve"> techniques</w:t>
      </w:r>
      <w:r w:rsidR="00BD18D2" w:rsidRPr="005512CA">
        <w:rPr>
          <w:rFonts w:ascii="Marianne" w:hAnsi="Marianne" w:cs="Arial"/>
        </w:rPr>
        <w:t xml:space="preserve"> </w:t>
      </w:r>
      <w:r w:rsidR="00EC07B9" w:rsidRPr="005512CA">
        <w:rPr>
          <w:rFonts w:ascii="Marianne" w:hAnsi="Marianne" w:cs="Arial"/>
        </w:rPr>
        <w:t>p</w:t>
      </w:r>
      <w:r w:rsidR="00BD18D2" w:rsidRPr="005512CA">
        <w:rPr>
          <w:rFonts w:ascii="Marianne" w:hAnsi="Marianne" w:cs="Arial"/>
        </w:rPr>
        <w:t xml:space="preserve">articulières </w:t>
      </w:r>
      <w:r w:rsidR="00A55E80">
        <w:rPr>
          <w:rFonts w:ascii="Marianne" w:hAnsi="Marianne" w:cs="Arial"/>
        </w:rPr>
        <w:t>a</w:t>
      </w:r>
      <w:r w:rsidRPr="005512CA">
        <w:rPr>
          <w:rFonts w:ascii="Marianne" w:hAnsi="Marianne" w:cs="Arial"/>
        </w:rPr>
        <w:t xml:space="preserve"> pour objet </w:t>
      </w:r>
      <w:r w:rsidR="00A55E80">
        <w:rPr>
          <w:rFonts w:ascii="Marianne" w:hAnsi="Marianne" w:cs="Arial"/>
        </w:rPr>
        <w:t xml:space="preserve">l’évaluation de </w:t>
      </w:r>
      <w:r w:rsidR="00BD18D2" w:rsidRPr="005512CA">
        <w:rPr>
          <w:rFonts w:ascii="Marianne" w:hAnsi="Marianne" w:cs="Arial"/>
        </w:rPr>
        <w:t xml:space="preserve">la qualité des </w:t>
      </w:r>
      <w:r w:rsidR="00A55E80">
        <w:rPr>
          <w:rFonts w:ascii="Marianne" w:hAnsi="Marianne" w:cs="Arial"/>
        </w:rPr>
        <w:t>établissements et s</w:t>
      </w:r>
      <w:r w:rsidR="00BD18D2" w:rsidRPr="005512CA">
        <w:rPr>
          <w:rFonts w:ascii="Marianne" w:hAnsi="Marianne" w:cs="Arial"/>
        </w:rPr>
        <w:t xml:space="preserve">ervices </w:t>
      </w:r>
      <w:r w:rsidR="003A79A4" w:rsidRPr="005512CA">
        <w:rPr>
          <w:rFonts w:ascii="Marianne" w:hAnsi="Marianne" w:cs="Arial"/>
        </w:rPr>
        <w:t xml:space="preserve">relevant </w:t>
      </w:r>
      <w:r w:rsidR="00BD18D2" w:rsidRPr="005512CA">
        <w:rPr>
          <w:rFonts w:ascii="Marianne" w:hAnsi="Marianne" w:cs="Arial"/>
        </w:rPr>
        <w:t xml:space="preserve">de la protection judiciaire de la jeunesse </w:t>
      </w:r>
      <w:r w:rsidR="00B032BB">
        <w:rPr>
          <w:rFonts w:ascii="Marianne" w:hAnsi="Marianne" w:cs="Arial"/>
        </w:rPr>
        <w:t xml:space="preserve">pour 2025 </w:t>
      </w:r>
      <w:r w:rsidR="003A79A4" w:rsidRPr="005512CA">
        <w:rPr>
          <w:rFonts w:ascii="Marianne" w:hAnsi="Marianne" w:cs="Arial"/>
        </w:rPr>
        <w:t xml:space="preserve">conformément </w:t>
      </w:r>
      <w:r w:rsidR="00D40620" w:rsidRPr="005512CA">
        <w:rPr>
          <w:rFonts w:ascii="Marianne" w:hAnsi="Marianne" w:cs="Arial"/>
        </w:rPr>
        <w:t>aux</w:t>
      </w:r>
      <w:r w:rsidR="002715AB" w:rsidRPr="005512CA">
        <w:rPr>
          <w:rFonts w:ascii="Marianne" w:hAnsi="Marianne" w:cs="Arial"/>
        </w:rPr>
        <w:t xml:space="preserve"> </w:t>
      </w:r>
      <w:r w:rsidR="00A55E80">
        <w:rPr>
          <w:rFonts w:ascii="Marianne" w:hAnsi="Marianne" w:cs="Arial"/>
        </w:rPr>
        <w:t>dispositions de l’article</w:t>
      </w:r>
      <w:r w:rsidR="002715AB" w:rsidRPr="005512CA">
        <w:rPr>
          <w:rFonts w:ascii="Marianne" w:hAnsi="Marianne" w:cs="Arial"/>
        </w:rPr>
        <w:t xml:space="preserve"> L</w:t>
      </w:r>
      <w:r w:rsidR="00F72C29">
        <w:rPr>
          <w:rFonts w:ascii="Marianne" w:hAnsi="Marianne" w:cs="Arial"/>
        </w:rPr>
        <w:t>.</w:t>
      </w:r>
      <w:r w:rsidR="002715AB" w:rsidRPr="005512CA">
        <w:rPr>
          <w:rFonts w:ascii="Marianne" w:hAnsi="Marianne" w:cs="Arial"/>
        </w:rPr>
        <w:t xml:space="preserve"> 312-</w:t>
      </w:r>
      <w:r w:rsidR="003A79A4" w:rsidRPr="005512CA">
        <w:rPr>
          <w:rFonts w:ascii="Marianne" w:hAnsi="Marianne" w:cs="Arial"/>
        </w:rPr>
        <w:t xml:space="preserve">8 du </w:t>
      </w:r>
      <w:r w:rsidR="00D40620" w:rsidRPr="005512CA">
        <w:rPr>
          <w:rFonts w:ascii="Marianne" w:hAnsi="Marianne" w:cs="Arial"/>
        </w:rPr>
        <w:t>code de l’action sociale et des familles</w:t>
      </w:r>
      <w:r w:rsidR="007C27CB" w:rsidRPr="007C27CB">
        <w:rPr>
          <w:rFonts w:ascii="Marianne" w:hAnsi="Marianne" w:cs="Arial"/>
        </w:rPr>
        <w:t xml:space="preserve"> </w:t>
      </w:r>
      <w:r w:rsidR="007C27CB">
        <w:rPr>
          <w:rFonts w:ascii="Marianne" w:hAnsi="Marianne" w:cs="Arial"/>
        </w:rPr>
        <w:t xml:space="preserve">et en application du </w:t>
      </w:r>
      <w:r w:rsidR="00A34F77">
        <w:rPr>
          <w:rFonts w:ascii="Marianne" w:hAnsi="Marianne" w:cs="Arial"/>
        </w:rPr>
        <w:t xml:space="preserve">cahier des </w:t>
      </w:r>
      <w:r w:rsidR="00A34F77" w:rsidRPr="00D435A4">
        <w:rPr>
          <w:rFonts w:ascii="Marianne" w:hAnsi="Marianne" w:cs="Arial"/>
        </w:rPr>
        <w:t>clauses administratives générales des marchés publics de prestations intellectuelles</w:t>
      </w:r>
      <w:r w:rsidR="00A34F77" w:rsidRPr="007C27CB">
        <w:rPr>
          <w:rFonts w:ascii="Marianne" w:hAnsi="Marianne" w:cs="Arial"/>
        </w:rPr>
        <w:t xml:space="preserve"> </w:t>
      </w:r>
      <w:r w:rsidR="007C27CB">
        <w:rPr>
          <w:rFonts w:ascii="Marianne" w:hAnsi="Marianne" w:cs="Arial"/>
        </w:rPr>
        <w:t>du 30 mars 2021</w:t>
      </w:r>
      <w:r w:rsidR="00BD18D2" w:rsidRPr="005512CA">
        <w:rPr>
          <w:rFonts w:ascii="Marianne" w:hAnsi="Marianne" w:cs="Arial"/>
        </w:rPr>
        <w:t>.</w:t>
      </w:r>
    </w:p>
    <w:p w14:paraId="5CF42A60" w14:textId="6BE5D888" w:rsidR="00BD18D2" w:rsidRDefault="00BD18D2" w:rsidP="001D6577">
      <w:pPr>
        <w:spacing w:after="0" w:line="240" w:lineRule="auto"/>
        <w:rPr>
          <w:rFonts w:ascii="Marianne" w:hAnsi="Marianne" w:cs="Arial"/>
        </w:rPr>
      </w:pPr>
    </w:p>
    <w:p w14:paraId="6BB0C7B3" w14:textId="149C5FB0" w:rsidR="003B16E0" w:rsidRDefault="003B16E0" w:rsidP="001D6577">
      <w:pPr>
        <w:spacing w:after="0" w:line="240" w:lineRule="auto"/>
        <w:rPr>
          <w:rFonts w:ascii="Marianne" w:hAnsi="Marianne" w:cs="Arial"/>
        </w:rPr>
      </w:pPr>
      <w:r>
        <w:rPr>
          <w:rFonts w:ascii="Marianne" w:hAnsi="Marianne" w:cs="Arial"/>
        </w:rPr>
        <w:t>Les prestations font l’objet d’un allotissement.</w:t>
      </w:r>
    </w:p>
    <w:p w14:paraId="05290B8E" w14:textId="77777777" w:rsidR="003B16E0" w:rsidRPr="005512CA" w:rsidRDefault="003B16E0" w:rsidP="001D6577">
      <w:pPr>
        <w:spacing w:after="0" w:line="240" w:lineRule="auto"/>
        <w:rPr>
          <w:rFonts w:ascii="Marianne" w:hAnsi="Marianne" w:cs="Arial"/>
        </w:rPr>
      </w:pPr>
    </w:p>
    <w:p w14:paraId="1E0A8922" w14:textId="1A75C9C5" w:rsidR="00DF3130" w:rsidRPr="00D10CCD" w:rsidRDefault="003B16E0" w:rsidP="001D6577">
      <w:pPr>
        <w:spacing w:after="0" w:line="240" w:lineRule="auto"/>
        <w:rPr>
          <w:rFonts w:ascii="Marianne" w:hAnsi="Marianne" w:cs="Arial"/>
        </w:rPr>
      </w:pPr>
      <w:bookmarkStart w:id="114" w:name="_Hlk176855169"/>
      <w:r w:rsidRPr="00D10CCD">
        <w:rPr>
          <w:rFonts w:ascii="Marianne" w:hAnsi="Marianne" w:cs="Arial"/>
        </w:rPr>
        <w:t xml:space="preserve">S’agissant du </w:t>
      </w:r>
      <w:r w:rsidRPr="00D10CCD">
        <w:rPr>
          <w:rFonts w:ascii="Marianne" w:hAnsi="Marianne" w:cs="Arial"/>
          <w:b/>
        </w:rPr>
        <w:t>lot n°1</w:t>
      </w:r>
      <w:r w:rsidRPr="00D10CCD">
        <w:rPr>
          <w:rFonts w:ascii="Marianne" w:hAnsi="Marianne" w:cs="Arial"/>
        </w:rPr>
        <w:t>, l</w:t>
      </w:r>
      <w:r w:rsidR="00A55E80" w:rsidRPr="00D10CCD">
        <w:rPr>
          <w:rFonts w:ascii="Marianne" w:hAnsi="Marianne" w:cs="Arial"/>
        </w:rPr>
        <w:t>’évaluation</w:t>
      </w:r>
      <w:r w:rsidR="006813D4" w:rsidRPr="00D10CCD">
        <w:rPr>
          <w:rFonts w:ascii="Marianne" w:hAnsi="Marianne" w:cs="Arial"/>
        </w:rPr>
        <w:t xml:space="preserve"> </w:t>
      </w:r>
      <w:r w:rsidR="001D6577" w:rsidRPr="00D10CCD">
        <w:rPr>
          <w:rFonts w:ascii="Marianne" w:hAnsi="Marianne" w:cs="Arial"/>
        </w:rPr>
        <w:t xml:space="preserve">concerne : </w:t>
      </w:r>
    </w:p>
    <w:p w14:paraId="153B922E" w14:textId="77777777" w:rsidR="008E3413" w:rsidRPr="00D10CCD" w:rsidRDefault="008E3413" w:rsidP="00DF3130">
      <w:pPr>
        <w:spacing w:after="0" w:line="240" w:lineRule="auto"/>
        <w:ind w:left="708"/>
        <w:rPr>
          <w:rFonts w:ascii="Marianne" w:hAnsi="Marianne" w:cs="Arial"/>
        </w:rPr>
      </w:pPr>
    </w:p>
    <w:p w14:paraId="2963A45C" w14:textId="4A0A6EA5" w:rsidR="00F9259F" w:rsidRPr="00D10CCD" w:rsidRDefault="00DF3130" w:rsidP="00DF3130">
      <w:pPr>
        <w:spacing w:after="0" w:line="240" w:lineRule="auto"/>
        <w:ind w:left="708"/>
        <w:rPr>
          <w:rFonts w:ascii="Marianne" w:hAnsi="Marianne" w:cs="Arial"/>
        </w:rPr>
      </w:pPr>
      <w:r w:rsidRPr="00D10CCD">
        <w:rPr>
          <w:rFonts w:ascii="Marianne" w:hAnsi="Marianne" w:cs="Arial"/>
        </w:rPr>
        <w:t xml:space="preserve">- </w:t>
      </w:r>
      <w:r w:rsidR="00293103" w:rsidRPr="00D10CCD">
        <w:rPr>
          <w:rFonts w:ascii="Marianne" w:hAnsi="Marianne" w:cs="Arial"/>
        </w:rPr>
        <w:t xml:space="preserve">l’établissement de placement éducatif et d’insertion </w:t>
      </w:r>
      <w:r w:rsidR="000409C8" w:rsidRPr="00D10CCD">
        <w:rPr>
          <w:rFonts w:ascii="Marianne" w:hAnsi="Marianne" w:cs="Arial"/>
        </w:rPr>
        <w:t xml:space="preserve">dénommé </w:t>
      </w:r>
      <w:r w:rsidR="008E3413" w:rsidRPr="00D10CCD">
        <w:rPr>
          <w:rFonts w:ascii="Marianne" w:hAnsi="Marianne" w:cs="Arial"/>
        </w:rPr>
        <w:t>« </w:t>
      </w:r>
      <w:r w:rsidR="00293103" w:rsidRPr="00D10CCD">
        <w:rPr>
          <w:rFonts w:ascii="Marianne" w:hAnsi="Marianne" w:cs="Arial"/>
        </w:rPr>
        <w:t>EPEI</w:t>
      </w:r>
      <w:r w:rsidR="000409C8" w:rsidRPr="00D10CCD">
        <w:rPr>
          <w:rFonts w:ascii="Marianne" w:hAnsi="Marianne" w:cs="Arial"/>
        </w:rPr>
        <w:t xml:space="preserve"> Drôme-Ardèche Valence</w:t>
      </w:r>
      <w:r w:rsidR="008E3413" w:rsidRPr="00D10CCD">
        <w:rPr>
          <w:rFonts w:ascii="Marianne" w:hAnsi="Marianne" w:cs="Arial"/>
        </w:rPr>
        <w:t> »,</w:t>
      </w:r>
      <w:r w:rsidRPr="00D10CCD">
        <w:rPr>
          <w:rFonts w:ascii="Marianne" w:hAnsi="Marianne" w:cs="Arial"/>
        </w:rPr>
        <w:t xml:space="preserve"> </w:t>
      </w:r>
      <w:r w:rsidR="000409C8" w:rsidRPr="00D10CCD">
        <w:rPr>
          <w:rFonts w:ascii="Marianne" w:hAnsi="Marianne" w:cs="Arial"/>
        </w:rPr>
        <w:t xml:space="preserve">sis 78, rue de la Forêt, 26000 Valence, </w:t>
      </w:r>
      <w:r w:rsidR="008E3413" w:rsidRPr="00D10CCD">
        <w:rPr>
          <w:rFonts w:ascii="Marianne" w:hAnsi="Marianne" w:cs="Arial"/>
        </w:rPr>
        <w:t>constitué</w:t>
      </w:r>
      <w:r w:rsidRPr="00D10CCD">
        <w:rPr>
          <w:rFonts w:ascii="Marianne" w:hAnsi="Marianne" w:cs="Arial"/>
        </w:rPr>
        <w:t xml:space="preserve"> des unités suivantes :</w:t>
      </w:r>
    </w:p>
    <w:p w14:paraId="3F9468C9" w14:textId="6DE8BFA0" w:rsidR="000409C8" w:rsidRPr="00D10CCD" w:rsidRDefault="000409C8" w:rsidP="000409C8">
      <w:pPr>
        <w:spacing w:after="0" w:line="240" w:lineRule="auto"/>
        <w:ind w:left="1413"/>
        <w:rPr>
          <w:rFonts w:ascii="Marianne" w:hAnsi="Marianne" w:cs="Arial"/>
        </w:rPr>
      </w:pPr>
      <w:r w:rsidRPr="00D10CCD">
        <w:rPr>
          <w:rFonts w:ascii="Marianne" w:hAnsi="Marianne" w:cs="Arial"/>
        </w:rPr>
        <w:t xml:space="preserve">*une unité éducative d’hébergement collectif dénommée « UEHC Valence », sise 78, rue de la Forêt, 26000 Valence, d’une capacité théorique d’accueil de 12 places, filles et/ou garçons de 13 à 21 ans et exceptionnellement des jeunes majeurs dans le cadre pénal ; à laquelle est rattachée une mission d’hébergement diversifié de 6 places sise dans les mêmes locaux </w:t>
      </w:r>
      <w:r w:rsidR="00E803E1">
        <w:rPr>
          <w:rFonts w:ascii="Marianne" w:hAnsi="Marianne" w:cs="Arial"/>
        </w:rPr>
        <w:t xml:space="preserve">(dernier contrôle </w:t>
      </w:r>
      <w:r w:rsidR="00E803E1" w:rsidRPr="00924784">
        <w:rPr>
          <w:rFonts w:ascii="Marianne" w:hAnsi="Marianne" w:cs="Arial"/>
        </w:rPr>
        <w:t xml:space="preserve">de </w:t>
      </w:r>
      <w:r w:rsidR="005627F9" w:rsidRPr="00924784">
        <w:rPr>
          <w:rFonts w:ascii="Marianne" w:hAnsi="Marianne" w:cs="Arial"/>
        </w:rPr>
        <w:t>dys</w:t>
      </w:r>
      <w:r w:rsidR="00E803E1" w:rsidRPr="00924784">
        <w:rPr>
          <w:rFonts w:ascii="Marianne" w:hAnsi="Marianne" w:cs="Arial"/>
        </w:rPr>
        <w:t xml:space="preserve">fonctionnement : </w:t>
      </w:r>
      <w:r w:rsidR="005627F9" w:rsidRPr="00924784">
        <w:rPr>
          <w:rFonts w:ascii="Marianne" w:hAnsi="Marianne" w:cs="Arial"/>
        </w:rPr>
        <w:t>mars 2018</w:t>
      </w:r>
      <w:r w:rsidR="00E803E1" w:rsidRPr="00924784">
        <w:rPr>
          <w:rFonts w:ascii="Marianne" w:hAnsi="Marianne" w:cs="Arial"/>
        </w:rPr>
        <w:t>)</w:t>
      </w:r>
      <w:r w:rsidR="00E803E1">
        <w:rPr>
          <w:rFonts w:ascii="Marianne" w:hAnsi="Marianne" w:cs="Arial"/>
        </w:rPr>
        <w:t xml:space="preserve"> </w:t>
      </w:r>
      <w:r w:rsidRPr="00D10CCD">
        <w:rPr>
          <w:rFonts w:ascii="Marianne" w:hAnsi="Marianne" w:cs="Arial"/>
        </w:rPr>
        <w:t xml:space="preserve">; </w:t>
      </w:r>
    </w:p>
    <w:p w14:paraId="4909FC91" w14:textId="150C3C23" w:rsidR="008E3413" w:rsidRPr="00D10CCD" w:rsidRDefault="000409C8" w:rsidP="000409C8">
      <w:pPr>
        <w:spacing w:after="0" w:line="240" w:lineRule="auto"/>
        <w:ind w:left="1413" w:firstLine="3"/>
        <w:rPr>
          <w:rFonts w:ascii="Marianne" w:hAnsi="Marianne" w:cs="Arial"/>
        </w:rPr>
      </w:pPr>
      <w:r w:rsidRPr="00D10CCD">
        <w:rPr>
          <w:rFonts w:ascii="Marianne" w:hAnsi="Marianne" w:cs="Arial"/>
        </w:rPr>
        <w:t>* une unité éducative d’activités de jour dénommée « UEAJ Valence », sise 89, rue Gilles-Roberval, 26000 Valence, d’une capacité théorique d’accueil de 24 places, filles ou garçons de 13 à 18 ans</w:t>
      </w:r>
      <w:r w:rsidR="00E803E1">
        <w:rPr>
          <w:rFonts w:ascii="Marianne" w:hAnsi="Marianne" w:cs="Arial"/>
        </w:rPr>
        <w:t xml:space="preserve"> (dernier contrôle de fonctionnement :</w:t>
      </w:r>
      <w:r w:rsidR="005627F9">
        <w:rPr>
          <w:rFonts w:ascii="Marianne" w:hAnsi="Marianne" w:cs="Arial"/>
        </w:rPr>
        <w:t xml:space="preserve"> </w:t>
      </w:r>
      <w:r w:rsidR="005627F9" w:rsidRPr="00924784">
        <w:rPr>
          <w:rFonts w:ascii="Marianne" w:hAnsi="Marianne" w:cs="Arial"/>
        </w:rPr>
        <w:t>mai 2017</w:t>
      </w:r>
      <w:r w:rsidR="00E803E1">
        <w:rPr>
          <w:rFonts w:ascii="Marianne" w:hAnsi="Marianne" w:cs="Arial"/>
        </w:rPr>
        <w:t>)</w:t>
      </w:r>
      <w:r w:rsidRPr="00D10CCD">
        <w:rPr>
          <w:rFonts w:ascii="Marianne" w:hAnsi="Marianne" w:cs="Arial"/>
        </w:rPr>
        <w:t>.</w:t>
      </w:r>
    </w:p>
    <w:p w14:paraId="75BE3617" w14:textId="77777777" w:rsidR="000409C8" w:rsidRPr="00BC511C" w:rsidRDefault="000409C8" w:rsidP="003B16E0">
      <w:pPr>
        <w:spacing w:after="0" w:line="240" w:lineRule="auto"/>
        <w:rPr>
          <w:rFonts w:ascii="Marianne" w:hAnsi="Marianne" w:cs="Arial"/>
          <w:highlight w:val="yellow"/>
        </w:rPr>
      </w:pPr>
    </w:p>
    <w:p w14:paraId="6369AEEA" w14:textId="3E433A41" w:rsidR="003B16E0" w:rsidRPr="00D10CCD" w:rsidRDefault="003B16E0" w:rsidP="003B16E0">
      <w:pPr>
        <w:spacing w:after="0" w:line="240" w:lineRule="auto"/>
        <w:rPr>
          <w:rFonts w:ascii="Marianne" w:hAnsi="Marianne" w:cs="Arial"/>
        </w:rPr>
      </w:pPr>
      <w:r w:rsidRPr="00D10CCD">
        <w:rPr>
          <w:rFonts w:ascii="Marianne" w:hAnsi="Marianne" w:cs="Arial"/>
        </w:rPr>
        <w:t xml:space="preserve">S’agissant du </w:t>
      </w:r>
      <w:r w:rsidRPr="00D10CCD">
        <w:rPr>
          <w:rFonts w:ascii="Marianne" w:hAnsi="Marianne" w:cs="Arial"/>
          <w:b/>
        </w:rPr>
        <w:t>lot n°2</w:t>
      </w:r>
      <w:r w:rsidRPr="00D10CCD">
        <w:rPr>
          <w:rFonts w:ascii="Marianne" w:hAnsi="Marianne" w:cs="Arial"/>
        </w:rPr>
        <w:t xml:space="preserve">, l’évaluation concerne : </w:t>
      </w:r>
    </w:p>
    <w:p w14:paraId="25251BB1" w14:textId="77777777" w:rsidR="003B16E0" w:rsidRPr="00D10CCD" w:rsidRDefault="003B16E0" w:rsidP="003B16E0">
      <w:pPr>
        <w:spacing w:after="0" w:line="240" w:lineRule="auto"/>
        <w:rPr>
          <w:rFonts w:ascii="Marianne" w:hAnsi="Marianne" w:cs="Arial"/>
        </w:rPr>
      </w:pPr>
    </w:p>
    <w:p w14:paraId="1F2B2D54" w14:textId="668F5A94" w:rsidR="008E3413" w:rsidRPr="00D10CCD" w:rsidRDefault="008E3413" w:rsidP="008E3413">
      <w:pPr>
        <w:spacing w:after="0" w:line="240" w:lineRule="auto"/>
        <w:ind w:left="708"/>
        <w:rPr>
          <w:rFonts w:ascii="Marianne" w:hAnsi="Marianne" w:cs="Arial"/>
        </w:rPr>
      </w:pPr>
      <w:r w:rsidRPr="00D10CCD">
        <w:rPr>
          <w:rFonts w:ascii="Marianne" w:hAnsi="Marianne" w:cs="Arial"/>
        </w:rPr>
        <w:t xml:space="preserve">- </w:t>
      </w:r>
      <w:r w:rsidR="00F15348" w:rsidRPr="00D10CCD">
        <w:rPr>
          <w:rFonts w:ascii="Marianne" w:hAnsi="Marianne" w:cs="Arial"/>
        </w:rPr>
        <w:t>l’établissement de placement éducatif dénommé « EPE Corenc », sis 46, avenue de l’</w:t>
      </w:r>
      <w:proofErr w:type="spellStart"/>
      <w:r w:rsidR="00F15348" w:rsidRPr="00D10CCD">
        <w:rPr>
          <w:rFonts w:ascii="Marianne" w:hAnsi="Marianne" w:cs="Arial"/>
        </w:rPr>
        <w:t>Eygala</w:t>
      </w:r>
      <w:proofErr w:type="spellEnd"/>
      <w:r w:rsidR="00F15348" w:rsidRPr="00D10CCD">
        <w:rPr>
          <w:rFonts w:ascii="Marianne" w:hAnsi="Marianne" w:cs="Arial"/>
        </w:rPr>
        <w:t>, 38700 Corenc</w:t>
      </w:r>
      <w:r w:rsidRPr="00D10CCD">
        <w:rPr>
          <w:rFonts w:ascii="Marianne" w:hAnsi="Marianne" w:cs="Arial"/>
        </w:rPr>
        <w:t>, constitué des unités suivantes :</w:t>
      </w:r>
    </w:p>
    <w:p w14:paraId="7CFD4DC0" w14:textId="116BCA7B" w:rsidR="00F15348" w:rsidRPr="00D10CCD" w:rsidRDefault="00F15348" w:rsidP="00F15348">
      <w:pPr>
        <w:spacing w:after="0" w:line="240" w:lineRule="auto"/>
        <w:ind w:left="1413"/>
        <w:rPr>
          <w:rFonts w:ascii="Marianne" w:hAnsi="Marianne" w:cs="Arial"/>
        </w:rPr>
      </w:pPr>
      <w:r w:rsidRPr="00D10CCD">
        <w:rPr>
          <w:rFonts w:ascii="Marianne" w:hAnsi="Marianne" w:cs="Arial"/>
        </w:rPr>
        <w:t>* une unité éducative d’hébergement collectif dénommée « UEHC Corenc », sise 46, avenue de l’</w:t>
      </w:r>
      <w:proofErr w:type="spellStart"/>
      <w:r w:rsidRPr="00D10CCD">
        <w:rPr>
          <w:rFonts w:ascii="Marianne" w:hAnsi="Marianne" w:cs="Arial"/>
        </w:rPr>
        <w:t>Eygala</w:t>
      </w:r>
      <w:proofErr w:type="spellEnd"/>
      <w:r w:rsidRPr="00D10CCD">
        <w:rPr>
          <w:rFonts w:ascii="Marianne" w:hAnsi="Marianne" w:cs="Arial"/>
        </w:rPr>
        <w:t xml:space="preserve">, 38700 Corenc, d’une capacité d’accueil théorique de 12 places, filles et garçons âgés de 13 à 18 ans </w:t>
      </w:r>
      <w:r w:rsidR="00E803E1">
        <w:rPr>
          <w:rFonts w:ascii="Marianne" w:hAnsi="Marianne" w:cs="Arial"/>
        </w:rPr>
        <w:t xml:space="preserve">(dernier contrôle de fonctionnement : </w:t>
      </w:r>
      <w:r w:rsidR="005627F9" w:rsidRPr="00924784">
        <w:rPr>
          <w:rFonts w:ascii="Marianne" w:hAnsi="Marianne" w:cs="Arial"/>
        </w:rPr>
        <w:t>juin 2016</w:t>
      </w:r>
      <w:r w:rsidR="00E803E1">
        <w:rPr>
          <w:rFonts w:ascii="Marianne" w:hAnsi="Marianne" w:cs="Arial"/>
        </w:rPr>
        <w:t xml:space="preserve">) </w:t>
      </w:r>
      <w:r w:rsidRPr="00D10CCD">
        <w:rPr>
          <w:rFonts w:ascii="Marianne" w:hAnsi="Marianne" w:cs="Arial"/>
        </w:rPr>
        <w:t xml:space="preserve">; </w:t>
      </w:r>
    </w:p>
    <w:p w14:paraId="0C8ED291" w14:textId="6F439A43" w:rsidR="00DF3130" w:rsidRPr="00D10CCD" w:rsidRDefault="00F15348" w:rsidP="00F15348">
      <w:pPr>
        <w:spacing w:after="0" w:line="240" w:lineRule="auto"/>
        <w:ind w:left="1413"/>
        <w:rPr>
          <w:rFonts w:ascii="Marianne" w:hAnsi="Marianne" w:cs="Arial"/>
        </w:rPr>
      </w:pPr>
      <w:r w:rsidRPr="00D10CCD">
        <w:rPr>
          <w:rFonts w:ascii="Marianne" w:hAnsi="Marianne" w:cs="Arial"/>
        </w:rPr>
        <w:t xml:space="preserve">* une unité éducative d’hébergement diversifié dénommée « UEHD Corenc », sise </w:t>
      </w:r>
      <w:r w:rsidR="008122FF" w:rsidRPr="00D10CCD">
        <w:rPr>
          <w:rFonts w:ascii="Marianne" w:hAnsi="Marianne" w:cs="Arial"/>
        </w:rPr>
        <w:t>38, chemin de la Poterne</w:t>
      </w:r>
      <w:r w:rsidRPr="00D10CCD">
        <w:rPr>
          <w:rFonts w:ascii="Marianne" w:hAnsi="Marianne" w:cs="Arial"/>
        </w:rPr>
        <w:t>, 38</w:t>
      </w:r>
      <w:r w:rsidR="008122FF" w:rsidRPr="00D10CCD">
        <w:rPr>
          <w:rFonts w:ascii="Marianne" w:hAnsi="Marianne" w:cs="Arial"/>
        </w:rPr>
        <w:t>1</w:t>
      </w:r>
      <w:r w:rsidRPr="00D10CCD">
        <w:rPr>
          <w:rFonts w:ascii="Marianne" w:hAnsi="Marianne" w:cs="Arial"/>
        </w:rPr>
        <w:t xml:space="preserve">00 </w:t>
      </w:r>
      <w:r w:rsidR="008122FF" w:rsidRPr="00D10CCD">
        <w:rPr>
          <w:rFonts w:ascii="Marianne" w:hAnsi="Marianne" w:cs="Arial"/>
        </w:rPr>
        <w:t>Grenoble</w:t>
      </w:r>
      <w:r w:rsidRPr="00D10CCD">
        <w:rPr>
          <w:rFonts w:ascii="Marianne" w:hAnsi="Marianne" w:cs="Arial"/>
        </w:rPr>
        <w:t>, d’une capacité d’accueil théorique de 24 places, filles et garçons âgés de 13 à 18 ans</w:t>
      </w:r>
      <w:r w:rsidR="00E803E1">
        <w:rPr>
          <w:rFonts w:ascii="Marianne" w:hAnsi="Marianne" w:cs="Arial"/>
        </w:rPr>
        <w:t xml:space="preserve"> (dernier contrôle de fonctionnement </w:t>
      </w:r>
      <w:r w:rsidR="00E803E1" w:rsidRPr="00924784">
        <w:rPr>
          <w:rFonts w:ascii="Marianne" w:hAnsi="Marianne" w:cs="Arial"/>
        </w:rPr>
        <w:t xml:space="preserve">: </w:t>
      </w:r>
      <w:r w:rsidR="005627F9" w:rsidRPr="00924784">
        <w:rPr>
          <w:rFonts w:ascii="Marianne" w:hAnsi="Marianne" w:cs="Arial"/>
        </w:rPr>
        <w:t>mars 2016</w:t>
      </w:r>
      <w:r w:rsidR="00E803E1">
        <w:rPr>
          <w:rFonts w:ascii="Marianne" w:hAnsi="Marianne" w:cs="Arial"/>
        </w:rPr>
        <w:t>)</w:t>
      </w:r>
      <w:r w:rsidRPr="00D10CCD">
        <w:rPr>
          <w:rFonts w:ascii="Marianne" w:hAnsi="Marianne" w:cs="Arial"/>
        </w:rPr>
        <w:t>.</w:t>
      </w:r>
    </w:p>
    <w:p w14:paraId="03ADD028" w14:textId="69DB0EDE" w:rsidR="00F15348" w:rsidRPr="00BC511C" w:rsidRDefault="00F15348" w:rsidP="00F15348">
      <w:pPr>
        <w:spacing w:after="0" w:line="240" w:lineRule="auto"/>
        <w:rPr>
          <w:rFonts w:ascii="Marianne" w:hAnsi="Marianne" w:cs="Arial"/>
          <w:highlight w:val="yellow"/>
        </w:rPr>
      </w:pPr>
    </w:p>
    <w:p w14:paraId="70B9E41D" w14:textId="77777777" w:rsidR="00F15348" w:rsidRPr="00BC511C" w:rsidRDefault="00F15348">
      <w:pPr>
        <w:spacing w:after="0" w:line="240" w:lineRule="auto"/>
        <w:jc w:val="left"/>
        <w:rPr>
          <w:rFonts w:ascii="Marianne" w:hAnsi="Marianne" w:cs="Arial"/>
          <w:highlight w:val="yellow"/>
        </w:rPr>
      </w:pPr>
      <w:r w:rsidRPr="00BC511C">
        <w:rPr>
          <w:rFonts w:ascii="Marianne" w:hAnsi="Marianne" w:cs="Arial"/>
          <w:highlight w:val="yellow"/>
        </w:rPr>
        <w:br w:type="page"/>
      </w:r>
    </w:p>
    <w:p w14:paraId="7F452D1E" w14:textId="6673090A" w:rsidR="003B16E0" w:rsidRPr="00135044" w:rsidRDefault="003B16E0" w:rsidP="003B16E0">
      <w:pPr>
        <w:spacing w:after="0" w:line="240" w:lineRule="auto"/>
        <w:rPr>
          <w:rFonts w:ascii="Marianne" w:hAnsi="Marianne" w:cs="Arial"/>
        </w:rPr>
      </w:pPr>
      <w:r w:rsidRPr="00135044">
        <w:rPr>
          <w:rFonts w:ascii="Marianne" w:hAnsi="Marianne" w:cs="Arial"/>
        </w:rPr>
        <w:lastRenderedPageBreak/>
        <w:t xml:space="preserve">S’agissant du </w:t>
      </w:r>
      <w:r w:rsidRPr="00135044">
        <w:rPr>
          <w:rFonts w:ascii="Marianne" w:hAnsi="Marianne" w:cs="Arial"/>
          <w:b/>
        </w:rPr>
        <w:t>lot n°</w:t>
      </w:r>
      <w:r w:rsidR="00DD1315" w:rsidRPr="00135044">
        <w:rPr>
          <w:rFonts w:ascii="Marianne" w:hAnsi="Marianne" w:cs="Arial"/>
          <w:b/>
        </w:rPr>
        <w:t>3</w:t>
      </w:r>
      <w:r w:rsidRPr="00135044">
        <w:rPr>
          <w:rFonts w:ascii="Marianne" w:hAnsi="Marianne" w:cs="Arial"/>
        </w:rPr>
        <w:t xml:space="preserve">, l’évaluation concerne : </w:t>
      </w:r>
    </w:p>
    <w:p w14:paraId="003EBD50" w14:textId="21D02241" w:rsidR="003B16E0" w:rsidRPr="00135044" w:rsidRDefault="003B16E0" w:rsidP="003B16E0">
      <w:pPr>
        <w:spacing w:after="0" w:line="240" w:lineRule="auto"/>
        <w:rPr>
          <w:rFonts w:ascii="Marianne" w:hAnsi="Marianne" w:cs="Arial"/>
        </w:rPr>
      </w:pPr>
    </w:p>
    <w:p w14:paraId="782E2B3F" w14:textId="14D2DADD" w:rsidR="000572F7" w:rsidRPr="00135044" w:rsidRDefault="000572F7" w:rsidP="000572F7">
      <w:pPr>
        <w:spacing w:after="0" w:line="240" w:lineRule="auto"/>
        <w:ind w:left="708"/>
        <w:rPr>
          <w:rFonts w:ascii="Marianne" w:hAnsi="Marianne" w:cs="Arial"/>
        </w:rPr>
      </w:pPr>
      <w:r w:rsidRPr="00135044">
        <w:rPr>
          <w:rFonts w:ascii="Marianne" w:hAnsi="Marianne" w:cs="Arial"/>
        </w:rPr>
        <w:t xml:space="preserve">- le service territorial éducatif de milieu ouvert dénommé </w:t>
      </w:r>
      <w:r w:rsidR="008122FF" w:rsidRPr="00135044">
        <w:rPr>
          <w:rFonts w:ascii="Marianne" w:hAnsi="Marianne" w:cs="Arial"/>
        </w:rPr>
        <w:t>« </w:t>
      </w:r>
      <w:r w:rsidRPr="00135044">
        <w:rPr>
          <w:rFonts w:ascii="Marianne" w:hAnsi="Marianne" w:cs="Arial"/>
        </w:rPr>
        <w:t xml:space="preserve">STEMO </w:t>
      </w:r>
      <w:r w:rsidR="00135044" w:rsidRPr="00135044">
        <w:rPr>
          <w:rFonts w:ascii="Marianne" w:hAnsi="Marianne" w:cs="Arial"/>
        </w:rPr>
        <w:t>Saint-Étienne</w:t>
      </w:r>
      <w:r w:rsidRPr="00135044">
        <w:rPr>
          <w:rFonts w:ascii="Marianne" w:hAnsi="Marianne" w:cs="Arial"/>
        </w:rPr>
        <w:t xml:space="preserve"> Loire </w:t>
      </w:r>
      <w:r w:rsidR="00135044" w:rsidRPr="00135044">
        <w:rPr>
          <w:rFonts w:ascii="Marianne" w:hAnsi="Marianne" w:cs="Arial"/>
        </w:rPr>
        <w:t>Sud</w:t>
      </w:r>
      <w:r w:rsidRPr="00135044">
        <w:rPr>
          <w:rFonts w:ascii="Marianne" w:hAnsi="Marianne" w:cs="Arial"/>
        </w:rPr>
        <w:t xml:space="preserve"> », sis </w:t>
      </w:r>
      <w:r w:rsidR="00135044" w:rsidRPr="00135044">
        <w:rPr>
          <w:rFonts w:ascii="Marianne" w:hAnsi="Marianne" w:cs="Arial"/>
        </w:rPr>
        <w:t xml:space="preserve">quartier Bergson, 9, boulevard du Lieutenant Maurice </w:t>
      </w:r>
      <w:proofErr w:type="spellStart"/>
      <w:r w:rsidR="00135044" w:rsidRPr="00135044">
        <w:rPr>
          <w:rFonts w:ascii="Marianne" w:hAnsi="Marianne" w:cs="Arial"/>
        </w:rPr>
        <w:t>Knoblauch</w:t>
      </w:r>
      <w:proofErr w:type="spellEnd"/>
      <w:r w:rsidR="00135044" w:rsidRPr="00135044">
        <w:rPr>
          <w:rFonts w:ascii="Marianne" w:hAnsi="Marianne" w:cs="Arial"/>
        </w:rPr>
        <w:t>, 42000 Saint-Etienne</w:t>
      </w:r>
      <w:r w:rsidRPr="00135044">
        <w:rPr>
          <w:rFonts w:ascii="Marianne" w:hAnsi="Marianne" w:cs="Arial"/>
        </w:rPr>
        <w:t xml:space="preserve">, constitué des unités suivantes : </w:t>
      </w:r>
    </w:p>
    <w:p w14:paraId="58019E17" w14:textId="236981DE" w:rsidR="000572F7" w:rsidRPr="00135044" w:rsidRDefault="000572F7" w:rsidP="000572F7">
      <w:pPr>
        <w:spacing w:after="0" w:line="240" w:lineRule="auto"/>
        <w:ind w:left="1416"/>
        <w:rPr>
          <w:rFonts w:ascii="Marianne" w:hAnsi="Marianne" w:cs="Arial"/>
        </w:rPr>
      </w:pPr>
      <w:r w:rsidRPr="00135044">
        <w:rPr>
          <w:rFonts w:ascii="Marianne" w:hAnsi="Marianne" w:cs="Arial"/>
        </w:rPr>
        <w:t xml:space="preserve">* une unité éducative de milieu ouvert dénommée « </w:t>
      </w:r>
      <w:r w:rsidR="00135044" w:rsidRPr="00135044">
        <w:rPr>
          <w:rFonts w:ascii="Marianne" w:hAnsi="Marianne" w:cs="Arial"/>
        </w:rPr>
        <w:t>UEMO Saint-Étienne Jacquard</w:t>
      </w:r>
      <w:r w:rsidRPr="00135044">
        <w:rPr>
          <w:rFonts w:ascii="Marianne" w:hAnsi="Marianne" w:cs="Arial"/>
        </w:rPr>
        <w:t xml:space="preserve"> », sise </w:t>
      </w:r>
      <w:r w:rsidR="00135044" w:rsidRPr="00135044">
        <w:rPr>
          <w:rFonts w:ascii="Marianne" w:hAnsi="Marianne" w:cs="Arial"/>
        </w:rPr>
        <w:t>1, rue Elisée-Reclus, 42000 Saint-Etienne</w:t>
      </w:r>
      <w:r w:rsidR="00156873" w:rsidRPr="00135044">
        <w:rPr>
          <w:rFonts w:ascii="Marianne" w:hAnsi="Marianne" w:cs="Arial"/>
        </w:rPr>
        <w:t xml:space="preserve"> </w:t>
      </w:r>
      <w:r w:rsidR="00E803E1">
        <w:rPr>
          <w:rFonts w:ascii="Marianne" w:hAnsi="Marianne" w:cs="Arial"/>
        </w:rPr>
        <w:t xml:space="preserve">(dernier contrôle de fonctionnement : </w:t>
      </w:r>
      <w:r w:rsidR="005627F9" w:rsidRPr="00924784">
        <w:rPr>
          <w:rFonts w:ascii="Marianne" w:hAnsi="Marianne" w:cs="Arial"/>
        </w:rPr>
        <w:t xml:space="preserve">janvier 2018 ; contrôle thématique sur la mise en œuvre du </w:t>
      </w:r>
      <w:r w:rsidR="00924784">
        <w:rPr>
          <w:rFonts w:ascii="Marianne" w:hAnsi="Marianne" w:cs="Arial"/>
        </w:rPr>
        <w:t>c</w:t>
      </w:r>
      <w:r w:rsidR="005627F9" w:rsidRPr="00924784">
        <w:rPr>
          <w:rFonts w:ascii="Marianne" w:hAnsi="Marianne" w:cs="Arial"/>
        </w:rPr>
        <w:t xml:space="preserve">ode de la </w:t>
      </w:r>
      <w:r w:rsidR="00924784">
        <w:rPr>
          <w:rFonts w:ascii="Marianne" w:hAnsi="Marianne" w:cs="Arial"/>
        </w:rPr>
        <w:t>j</w:t>
      </w:r>
      <w:r w:rsidR="005627F9" w:rsidRPr="00924784">
        <w:rPr>
          <w:rFonts w:ascii="Marianne" w:hAnsi="Marianne" w:cs="Arial"/>
        </w:rPr>
        <w:t xml:space="preserve">ustice </w:t>
      </w:r>
      <w:r w:rsidR="00924784">
        <w:rPr>
          <w:rFonts w:ascii="Marianne" w:hAnsi="Marianne" w:cs="Arial"/>
        </w:rPr>
        <w:t>p</w:t>
      </w:r>
      <w:r w:rsidR="005627F9" w:rsidRPr="00924784">
        <w:rPr>
          <w:rFonts w:ascii="Marianne" w:hAnsi="Marianne" w:cs="Arial"/>
        </w:rPr>
        <w:t xml:space="preserve">énale des </w:t>
      </w:r>
      <w:r w:rsidR="00924784">
        <w:rPr>
          <w:rFonts w:ascii="Marianne" w:hAnsi="Marianne" w:cs="Arial"/>
        </w:rPr>
        <w:t>m</w:t>
      </w:r>
      <w:r w:rsidR="005627F9" w:rsidRPr="00924784">
        <w:rPr>
          <w:rFonts w:ascii="Marianne" w:hAnsi="Marianne" w:cs="Arial"/>
        </w:rPr>
        <w:t>ineurs : décembre 2022</w:t>
      </w:r>
      <w:r w:rsidR="00E803E1" w:rsidRPr="00924784">
        <w:rPr>
          <w:rFonts w:ascii="Marianne" w:hAnsi="Marianne" w:cs="Arial"/>
        </w:rPr>
        <w:t xml:space="preserve">) </w:t>
      </w:r>
      <w:r w:rsidRPr="00924784">
        <w:rPr>
          <w:rFonts w:ascii="Marianne" w:hAnsi="Marianne" w:cs="Arial"/>
        </w:rPr>
        <w:t>;</w:t>
      </w:r>
      <w:r w:rsidRPr="00135044">
        <w:rPr>
          <w:rFonts w:ascii="Marianne" w:hAnsi="Marianne" w:cs="Arial"/>
        </w:rPr>
        <w:t xml:space="preserve"> </w:t>
      </w:r>
    </w:p>
    <w:p w14:paraId="34653B78" w14:textId="15198A10" w:rsidR="00135044" w:rsidRPr="00135044" w:rsidRDefault="00135044" w:rsidP="000572F7">
      <w:pPr>
        <w:spacing w:after="0" w:line="240" w:lineRule="auto"/>
        <w:ind w:left="1416"/>
        <w:rPr>
          <w:rFonts w:ascii="Marianne" w:hAnsi="Marianne" w:cs="Arial"/>
        </w:rPr>
      </w:pPr>
      <w:r w:rsidRPr="00135044">
        <w:rPr>
          <w:rFonts w:ascii="Marianne" w:hAnsi="Marianne" w:cs="Arial"/>
        </w:rPr>
        <w:t xml:space="preserve">* une unité éducative de milieu ouvert dénommée « UEMO Saint-Étienne Bergson », sise quartier Bergson, 9, boulevard du Lieutenant Maurice </w:t>
      </w:r>
      <w:proofErr w:type="spellStart"/>
      <w:r w:rsidRPr="00135044">
        <w:rPr>
          <w:rFonts w:ascii="Marianne" w:hAnsi="Marianne" w:cs="Arial"/>
        </w:rPr>
        <w:t>Knoblauch</w:t>
      </w:r>
      <w:proofErr w:type="spellEnd"/>
      <w:r w:rsidRPr="00135044">
        <w:rPr>
          <w:rFonts w:ascii="Marianne" w:hAnsi="Marianne" w:cs="Arial"/>
        </w:rPr>
        <w:t>, 42000 Saint-Etienne</w:t>
      </w:r>
      <w:r w:rsidR="00E803E1">
        <w:rPr>
          <w:rFonts w:ascii="Marianne" w:hAnsi="Marianne" w:cs="Arial"/>
        </w:rPr>
        <w:t xml:space="preserve"> (dernier contrôle de fonctionnement :</w:t>
      </w:r>
      <w:r w:rsidR="005627F9" w:rsidRPr="005627F9">
        <w:rPr>
          <w:rFonts w:ascii="Marianne" w:hAnsi="Marianne" w:cs="Arial"/>
          <w:highlight w:val="yellow"/>
        </w:rPr>
        <w:t xml:space="preserve"> </w:t>
      </w:r>
      <w:r w:rsidR="005627F9" w:rsidRPr="00924784">
        <w:rPr>
          <w:rFonts w:ascii="Marianne" w:hAnsi="Marianne" w:cs="Arial"/>
        </w:rPr>
        <w:t xml:space="preserve">mars 2018 ; contrôle thématique sur la mise en œuvre du </w:t>
      </w:r>
      <w:r w:rsidR="00924784" w:rsidRPr="00924784">
        <w:rPr>
          <w:rFonts w:ascii="Marianne" w:hAnsi="Marianne" w:cs="Arial"/>
        </w:rPr>
        <w:t>c</w:t>
      </w:r>
      <w:r w:rsidR="005627F9" w:rsidRPr="00924784">
        <w:rPr>
          <w:rFonts w:ascii="Marianne" w:hAnsi="Marianne" w:cs="Arial"/>
        </w:rPr>
        <w:t xml:space="preserve">ode de la </w:t>
      </w:r>
      <w:r w:rsidR="00924784" w:rsidRPr="00924784">
        <w:rPr>
          <w:rFonts w:ascii="Marianne" w:hAnsi="Marianne" w:cs="Arial"/>
        </w:rPr>
        <w:t>j</w:t>
      </w:r>
      <w:r w:rsidR="005627F9" w:rsidRPr="00924784">
        <w:rPr>
          <w:rFonts w:ascii="Marianne" w:hAnsi="Marianne" w:cs="Arial"/>
        </w:rPr>
        <w:t xml:space="preserve">ustice </w:t>
      </w:r>
      <w:r w:rsidR="00924784" w:rsidRPr="00924784">
        <w:rPr>
          <w:rFonts w:ascii="Marianne" w:hAnsi="Marianne" w:cs="Arial"/>
        </w:rPr>
        <w:t>p</w:t>
      </w:r>
      <w:r w:rsidR="005627F9" w:rsidRPr="00924784">
        <w:rPr>
          <w:rFonts w:ascii="Marianne" w:hAnsi="Marianne" w:cs="Arial"/>
        </w:rPr>
        <w:t xml:space="preserve">énale des </w:t>
      </w:r>
      <w:r w:rsidR="00924784" w:rsidRPr="00924784">
        <w:rPr>
          <w:rFonts w:ascii="Marianne" w:hAnsi="Marianne" w:cs="Arial"/>
        </w:rPr>
        <w:t>m</w:t>
      </w:r>
      <w:r w:rsidR="005627F9" w:rsidRPr="00924784">
        <w:rPr>
          <w:rFonts w:ascii="Marianne" w:hAnsi="Marianne" w:cs="Arial"/>
        </w:rPr>
        <w:t>ineurs : décembre 2022</w:t>
      </w:r>
      <w:r w:rsidR="00E803E1" w:rsidRPr="00924784">
        <w:rPr>
          <w:rFonts w:ascii="Marianne" w:hAnsi="Marianne" w:cs="Arial"/>
        </w:rPr>
        <w:t>)</w:t>
      </w:r>
      <w:r w:rsidRPr="00924784">
        <w:rPr>
          <w:rFonts w:ascii="Marianne" w:hAnsi="Marianne" w:cs="Arial"/>
        </w:rPr>
        <w:t>.</w:t>
      </w:r>
    </w:p>
    <w:p w14:paraId="3E75E470" w14:textId="77777777" w:rsidR="00135044" w:rsidRDefault="00135044">
      <w:pPr>
        <w:spacing w:after="0" w:line="240" w:lineRule="auto"/>
        <w:jc w:val="left"/>
        <w:rPr>
          <w:rFonts w:ascii="Marianne" w:hAnsi="Marianne" w:cs="Arial"/>
          <w:highlight w:val="yellow"/>
        </w:rPr>
      </w:pPr>
    </w:p>
    <w:p w14:paraId="2F7F0CEA" w14:textId="2A1444FF" w:rsidR="000572F7" w:rsidRPr="00022F9D" w:rsidRDefault="000572F7" w:rsidP="000572F7">
      <w:pPr>
        <w:spacing w:after="0" w:line="240" w:lineRule="auto"/>
        <w:rPr>
          <w:rFonts w:ascii="Marianne" w:hAnsi="Marianne" w:cs="Arial"/>
        </w:rPr>
      </w:pPr>
      <w:r w:rsidRPr="00022F9D">
        <w:rPr>
          <w:rFonts w:ascii="Marianne" w:hAnsi="Marianne" w:cs="Arial"/>
        </w:rPr>
        <w:t xml:space="preserve">S’agissant du </w:t>
      </w:r>
      <w:r w:rsidRPr="00022F9D">
        <w:rPr>
          <w:rFonts w:ascii="Marianne" w:hAnsi="Marianne" w:cs="Arial"/>
          <w:b/>
        </w:rPr>
        <w:t>lot n°</w:t>
      </w:r>
      <w:r w:rsidR="00DD1315" w:rsidRPr="00022F9D">
        <w:rPr>
          <w:rFonts w:ascii="Marianne" w:hAnsi="Marianne" w:cs="Arial"/>
          <w:b/>
        </w:rPr>
        <w:t>4</w:t>
      </w:r>
      <w:r w:rsidRPr="00022F9D">
        <w:rPr>
          <w:rFonts w:ascii="Marianne" w:hAnsi="Marianne" w:cs="Arial"/>
        </w:rPr>
        <w:t xml:space="preserve">, l’évaluation concerne : </w:t>
      </w:r>
    </w:p>
    <w:p w14:paraId="487D4B97" w14:textId="25B40380" w:rsidR="000572F7" w:rsidRPr="00022F9D" w:rsidRDefault="000572F7" w:rsidP="001D6577">
      <w:pPr>
        <w:spacing w:after="0" w:line="240" w:lineRule="auto"/>
        <w:rPr>
          <w:rFonts w:ascii="Marianne" w:hAnsi="Marianne" w:cs="Arial"/>
        </w:rPr>
      </w:pPr>
    </w:p>
    <w:p w14:paraId="0C7707EE" w14:textId="3D353ECD" w:rsidR="00156873" w:rsidRPr="00022F9D" w:rsidRDefault="00156873" w:rsidP="00F83B87">
      <w:pPr>
        <w:spacing w:after="0" w:line="240" w:lineRule="auto"/>
        <w:ind w:left="705"/>
        <w:rPr>
          <w:rFonts w:ascii="Marianne" w:hAnsi="Marianne" w:cs="Arial"/>
        </w:rPr>
      </w:pPr>
      <w:r w:rsidRPr="00022F9D">
        <w:rPr>
          <w:rFonts w:ascii="Marianne" w:hAnsi="Marianne" w:cs="Arial"/>
        </w:rPr>
        <w:t xml:space="preserve">- le service territorial éducatif et d’insertion dénommé « </w:t>
      </w:r>
      <w:r w:rsidR="00F83B87" w:rsidRPr="00022F9D">
        <w:rPr>
          <w:rFonts w:ascii="Marianne" w:hAnsi="Marianne" w:cs="Arial"/>
        </w:rPr>
        <w:t xml:space="preserve">STEI </w:t>
      </w:r>
      <w:r w:rsidRPr="00022F9D">
        <w:rPr>
          <w:rFonts w:ascii="Marianne" w:hAnsi="Marianne" w:cs="Arial"/>
        </w:rPr>
        <w:t>Rhône » sis 174, avenue Francis</w:t>
      </w:r>
      <w:r w:rsidR="00F83B87" w:rsidRPr="00022F9D">
        <w:rPr>
          <w:rFonts w:ascii="Marianne" w:hAnsi="Marianne" w:cs="Arial"/>
        </w:rPr>
        <w:t xml:space="preserve"> </w:t>
      </w:r>
      <w:r w:rsidRPr="00022F9D">
        <w:rPr>
          <w:rFonts w:ascii="Marianne" w:hAnsi="Marianne" w:cs="Arial"/>
        </w:rPr>
        <w:t>de</w:t>
      </w:r>
      <w:r w:rsidR="00F83B87" w:rsidRPr="00022F9D">
        <w:rPr>
          <w:rFonts w:ascii="Marianne" w:hAnsi="Marianne" w:cs="Arial"/>
        </w:rPr>
        <w:t xml:space="preserve"> </w:t>
      </w:r>
      <w:r w:rsidRPr="00022F9D">
        <w:rPr>
          <w:rFonts w:ascii="Marianne" w:hAnsi="Marianne" w:cs="Arial"/>
        </w:rPr>
        <w:t>Pressensé, angle chemin de Tache-Velin, 69200 Vénissieux</w:t>
      </w:r>
      <w:r w:rsidR="00F83B87" w:rsidRPr="00022F9D">
        <w:rPr>
          <w:rFonts w:ascii="Marianne" w:hAnsi="Marianne" w:cs="Arial"/>
        </w:rPr>
        <w:t xml:space="preserve">, </w:t>
      </w:r>
      <w:r w:rsidRPr="00022F9D">
        <w:rPr>
          <w:rFonts w:ascii="Marianne" w:hAnsi="Marianne" w:cs="Arial"/>
        </w:rPr>
        <w:t>constitué des unités suivantes :</w:t>
      </w:r>
    </w:p>
    <w:p w14:paraId="0B2A7CA2" w14:textId="3592E914" w:rsidR="00156873" w:rsidRPr="00022F9D" w:rsidRDefault="00F83B87" w:rsidP="00F83B87">
      <w:pPr>
        <w:spacing w:after="0" w:line="240" w:lineRule="auto"/>
        <w:ind w:left="1413"/>
        <w:rPr>
          <w:rFonts w:ascii="Marianne" w:hAnsi="Marianne" w:cs="Arial"/>
        </w:rPr>
      </w:pPr>
      <w:r w:rsidRPr="00022F9D">
        <w:rPr>
          <w:rFonts w:ascii="Marianne" w:hAnsi="Marianne" w:cs="Arial"/>
        </w:rPr>
        <w:t>*</w:t>
      </w:r>
      <w:r w:rsidR="00156873" w:rsidRPr="00022F9D">
        <w:rPr>
          <w:rFonts w:ascii="Marianne" w:hAnsi="Marianne" w:cs="Arial"/>
        </w:rPr>
        <w:t xml:space="preserve"> une unité éducative d’activités de jour </w:t>
      </w:r>
      <w:r w:rsidR="008D6B0D" w:rsidRPr="00022F9D">
        <w:rPr>
          <w:rFonts w:ascii="Marianne" w:hAnsi="Marianne" w:cs="Arial"/>
        </w:rPr>
        <w:t xml:space="preserve">dénommée « UEAJ Vénissieux », </w:t>
      </w:r>
      <w:r w:rsidR="00156873" w:rsidRPr="00022F9D">
        <w:rPr>
          <w:rFonts w:ascii="Marianne" w:hAnsi="Marianne" w:cs="Arial"/>
        </w:rPr>
        <w:t>sise 174, avenue Francis</w:t>
      </w:r>
      <w:r w:rsidRPr="00022F9D">
        <w:rPr>
          <w:rFonts w:ascii="Marianne" w:hAnsi="Marianne" w:cs="Arial"/>
        </w:rPr>
        <w:t xml:space="preserve"> </w:t>
      </w:r>
      <w:r w:rsidR="00156873" w:rsidRPr="00022F9D">
        <w:rPr>
          <w:rFonts w:ascii="Marianne" w:hAnsi="Marianne" w:cs="Arial"/>
        </w:rPr>
        <w:t>de</w:t>
      </w:r>
      <w:r w:rsidRPr="00022F9D">
        <w:rPr>
          <w:rFonts w:ascii="Marianne" w:hAnsi="Marianne" w:cs="Arial"/>
        </w:rPr>
        <w:t xml:space="preserve"> </w:t>
      </w:r>
      <w:r w:rsidR="00156873" w:rsidRPr="00022F9D">
        <w:rPr>
          <w:rFonts w:ascii="Marianne" w:hAnsi="Marianne" w:cs="Arial"/>
        </w:rPr>
        <w:t xml:space="preserve">Pressensé, angle chemin de Tache-Velin, 69200 Vénissieux, d’une capacité d’accueil de 24 places </w:t>
      </w:r>
      <w:r w:rsidR="00E803E1">
        <w:rPr>
          <w:rFonts w:ascii="Marianne" w:hAnsi="Marianne" w:cs="Arial"/>
        </w:rPr>
        <w:t xml:space="preserve">(dernier contrôle de fonctionnement : </w:t>
      </w:r>
      <w:r w:rsidR="005627F9" w:rsidRPr="00A62DBF">
        <w:rPr>
          <w:rFonts w:ascii="Marianne" w:hAnsi="Marianne" w:cs="Arial"/>
        </w:rPr>
        <w:t>mai 2021</w:t>
      </w:r>
      <w:r w:rsidR="00E803E1">
        <w:rPr>
          <w:rFonts w:ascii="Marianne" w:hAnsi="Marianne" w:cs="Arial"/>
        </w:rPr>
        <w:t xml:space="preserve">) </w:t>
      </w:r>
      <w:r w:rsidR="00156873" w:rsidRPr="00022F9D">
        <w:rPr>
          <w:rFonts w:ascii="Marianne" w:hAnsi="Marianne" w:cs="Arial"/>
        </w:rPr>
        <w:t>;</w:t>
      </w:r>
    </w:p>
    <w:p w14:paraId="48FA7854" w14:textId="7C2BAD14" w:rsidR="00156873" w:rsidRPr="00022F9D" w:rsidRDefault="00F83B87" w:rsidP="00F83B87">
      <w:pPr>
        <w:spacing w:after="0" w:line="240" w:lineRule="auto"/>
        <w:ind w:left="1413" w:firstLine="3"/>
        <w:rPr>
          <w:rFonts w:ascii="Marianne" w:hAnsi="Marianne" w:cs="Arial"/>
        </w:rPr>
      </w:pPr>
      <w:r w:rsidRPr="00022F9D">
        <w:rPr>
          <w:rFonts w:ascii="Marianne" w:hAnsi="Marianne" w:cs="Arial"/>
        </w:rPr>
        <w:t>*</w:t>
      </w:r>
      <w:r w:rsidR="00156873" w:rsidRPr="00022F9D">
        <w:rPr>
          <w:rFonts w:ascii="Marianne" w:hAnsi="Marianne" w:cs="Arial"/>
        </w:rPr>
        <w:t xml:space="preserve"> une unité éducative d’activités de jour </w:t>
      </w:r>
      <w:r w:rsidR="008D6B0D" w:rsidRPr="00022F9D">
        <w:rPr>
          <w:rFonts w:ascii="Marianne" w:hAnsi="Marianne" w:cs="Arial"/>
        </w:rPr>
        <w:t>dénommée « UEA</w:t>
      </w:r>
      <w:r w:rsidR="00022F9D">
        <w:rPr>
          <w:rFonts w:ascii="Marianne" w:hAnsi="Marianne" w:cs="Arial"/>
        </w:rPr>
        <w:t>J</w:t>
      </w:r>
      <w:r w:rsidR="008D6B0D" w:rsidRPr="00022F9D">
        <w:rPr>
          <w:rFonts w:ascii="Marianne" w:hAnsi="Marianne" w:cs="Arial"/>
        </w:rPr>
        <w:t xml:space="preserve"> Villeurbanne », </w:t>
      </w:r>
      <w:r w:rsidR="00156873" w:rsidRPr="00022F9D">
        <w:rPr>
          <w:rFonts w:ascii="Marianne" w:hAnsi="Marianne" w:cs="Arial"/>
        </w:rPr>
        <w:t>sise 47, rue Gabriel-Péri, 69100 Villeurbanne, d’une capacité</w:t>
      </w:r>
      <w:r w:rsidRPr="00022F9D">
        <w:rPr>
          <w:rFonts w:ascii="Marianne" w:hAnsi="Marianne" w:cs="Arial"/>
        </w:rPr>
        <w:t xml:space="preserve"> </w:t>
      </w:r>
      <w:r w:rsidR="00156873" w:rsidRPr="00022F9D">
        <w:rPr>
          <w:rFonts w:ascii="Marianne" w:hAnsi="Marianne" w:cs="Arial"/>
        </w:rPr>
        <w:t>d’accueil de 24 places</w:t>
      </w:r>
      <w:r w:rsidR="00E803E1">
        <w:rPr>
          <w:rFonts w:ascii="Marianne" w:hAnsi="Marianne" w:cs="Arial"/>
        </w:rPr>
        <w:t xml:space="preserve"> (dernier contrôle de fonctionnement : </w:t>
      </w:r>
      <w:r w:rsidR="005627F9" w:rsidRPr="00A62DBF">
        <w:rPr>
          <w:rFonts w:ascii="Marianne" w:hAnsi="Marianne" w:cs="Arial"/>
        </w:rPr>
        <w:t>juin 2017</w:t>
      </w:r>
      <w:r w:rsidR="00E803E1">
        <w:rPr>
          <w:rFonts w:ascii="Marianne" w:hAnsi="Marianne" w:cs="Arial"/>
        </w:rPr>
        <w:t>)</w:t>
      </w:r>
      <w:r w:rsidR="00156873" w:rsidRPr="00022F9D">
        <w:rPr>
          <w:rFonts w:ascii="Marianne" w:hAnsi="Marianne" w:cs="Arial"/>
        </w:rPr>
        <w:t>.</w:t>
      </w:r>
    </w:p>
    <w:p w14:paraId="4B78B91E" w14:textId="77777777" w:rsidR="00C83879" w:rsidRDefault="00C83879" w:rsidP="00F83B87">
      <w:pPr>
        <w:spacing w:after="0" w:line="240" w:lineRule="auto"/>
        <w:rPr>
          <w:rFonts w:ascii="Marianne" w:hAnsi="Marianne" w:cs="Arial"/>
        </w:rPr>
      </w:pPr>
    </w:p>
    <w:p w14:paraId="7E2F554A" w14:textId="0C484481" w:rsidR="00F83B87" w:rsidRPr="00022F9D" w:rsidRDefault="00F83B87" w:rsidP="00F83B87">
      <w:pPr>
        <w:spacing w:after="0" w:line="240" w:lineRule="auto"/>
        <w:rPr>
          <w:rFonts w:ascii="Marianne" w:hAnsi="Marianne" w:cs="Arial"/>
        </w:rPr>
      </w:pPr>
      <w:r w:rsidRPr="00022F9D">
        <w:rPr>
          <w:rFonts w:ascii="Marianne" w:hAnsi="Marianne" w:cs="Arial"/>
        </w:rPr>
        <w:t xml:space="preserve">S’agissant du </w:t>
      </w:r>
      <w:r w:rsidRPr="00022F9D">
        <w:rPr>
          <w:rFonts w:ascii="Marianne" w:hAnsi="Marianne" w:cs="Arial"/>
          <w:b/>
        </w:rPr>
        <w:t>lot n°</w:t>
      </w:r>
      <w:r w:rsidR="00DD1315" w:rsidRPr="00022F9D">
        <w:rPr>
          <w:rFonts w:ascii="Marianne" w:hAnsi="Marianne" w:cs="Arial"/>
          <w:b/>
        </w:rPr>
        <w:t>5</w:t>
      </w:r>
      <w:r w:rsidRPr="00022F9D">
        <w:rPr>
          <w:rFonts w:ascii="Marianne" w:hAnsi="Marianne" w:cs="Arial"/>
        </w:rPr>
        <w:t xml:space="preserve">, l’évaluation concerne : </w:t>
      </w:r>
    </w:p>
    <w:p w14:paraId="474C91EA" w14:textId="5F86A076" w:rsidR="00F83B87" w:rsidRPr="00022F9D" w:rsidRDefault="00F83B87" w:rsidP="00156873">
      <w:pPr>
        <w:spacing w:after="0" w:line="240" w:lineRule="auto"/>
        <w:rPr>
          <w:rFonts w:ascii="Marianne" w:hAnsi="Marianne" w:cs="Arial"/>
        </w:rPr>
      </w:pPr>
    </w:p>
    <w:p w14:paraId="4AC6C2A2" w14:textId="163D37CA" w:rsidR="00F83B87" w:rsidRPr="00022F9D" w:rsidRDefault="00F83B87" w:rsidP="00432FBB">
      <w:pPr>
        <w:spacing w:after="0" w:line="240" w:lineRule="auto"/>
        <w:ind w:left="705"/>
        <w:rPr>
          <w:rFonts w:ascii="Marianne" w:hAnsi="Marianne" w:cs="Arial"/>
        </w:rPr>
      </w:pPr>
      <w:r w:rsidRPr="00022F9D">
        <w:rPr>
          <w:rFonts w:ascii="Marianne" w:hAnsi="Marianne" w:cs="Arial"/>
        </w:rPr>
        <w:t xml:space="preserve">- </w:t>
      </w:r>
      <w:r w:rsidR="00432FBB" w:rsidRPr="00022F9D">
        <w:rPr>
          <w:rFonts w:ascii="Marianne" w:hAnsi="Marianne" w:cs="Arial"/>
        </w:rPr>
        <w:t>l’établissement de placement éducatif dénommé</w:t>
      </w:r>
      <w:proofErr w:type="gramStart"/>
      <w:r w:rsidR="00432FBB" w:rsidRPr="00022F9D">
        <w:rPr>
          <w:rFonts w:ascii="Marianne" w:hAnsi="Marianne" w:cs="Arial"/>
        </w:rPr>
        <w:t xml:space="preserve"> «EPE</w:t>
      </w:r>
      <w:proofErr w:type="gramEnd"/>
      <w:r w:rsidR="00432FBB" w:rsidRPr="00022F9D">
        <w:rPr>
          <w:rFonts w:ascii="Marianne" w:hAnsi="Marianne" w:cs="Arial"/>
        </w:rPr>
        <w:t xml:space="preserve"> Clermont-Ferrand», sis 15, rue Paul-Bert, 63000 Clermont-Ferrand, constitué de l’unité suivante :</w:t>
      </w:r>
    </w:p>
    <w:p w14:paraId="3A08A782" w14:textId="665E1E7F" w:rsidR="00432FBB" w:rsidRPr="00022F9D" w:rsidRDefault="00432FBB" w:rsidP="00432FBB">
      <w:pPr>
        <w:spacing w:after="0" w:line="240" w:lineRule="auto"/>
        <w:ind w:left="1410"/>
        <w:rPr>
          <w:rFonts w:ascii="Marianne" w:hAnsi="Marianne" w:cs="Arial"/>
        </w:rPr>
      </w:pPr>
      <w:r w:rsidRPr="00022F9D">
        <w:rPr>
          <w:rFonts w:ascii="Marianne" w:hAnsi="Marianne" w:cs="Arial"/>
        </w:rPr>
        <w:t>* une unité éducative d’hébergement collectif dénommée « UEHC Clermont-Ferrand », sise 15, rue Paul-Bert, 63000 Clermont-Ferrand, d’une capacité théorique d’accueil de 12 places, pour des filles et des garçons âgés de 13 à 18 ans, à laquelle est rattachée une mission d’hébergement diversifié, sise dans les mêmes locaux, d’une capacité théorique d’accueil de 1</w:t>
      </w:r>
      <w:r w:rsidR="006115D4">
        <w:rPr>
          <w:rFonts w:ascii="Marianne" w:hAnsi="Marianne" w:cs="Arial"/>
        </w:rPr>
        <w:t>2</w:t>
      </w:r>
      <w:r w:rsidRPr="00022F9D">
        <w:rPr>
          <w:rFonts w:ascii="Marianne" w:hAnsi="Marianne" w:cs="Arial"/>
        </w:rPr>
        <w:t xml:space="preserve"> places, pour des filles et des garçons âgés de 13 à 20 ans</w:t>
      </w:r>
      <w:r w:rsidR="00E803E1">
        <w:rPr>
          <w:rFonts w:ascii="Marianne" w:hAnsi="Marianne" w:cs="Arial"/>
        </w:rPr>
        <w:t xml:space="preserve"> (dernier contrôle </w:t>
      </w:r>
      <w:r w:rsidR="003D56B3">
        <w:rPr>
          <w:rFonts w:ascii="Marianne" w:hAnsi="Marianne" w:cs="Arial"/>
        </w:rPr>
        <w:t xml:space="preserve">de fonctionnement : octobre 2012 ; contrôle </w:t>
      </w:r>
      <w:r w:rsidR="005627F9" w:rsidRPr="00A62DBF">
        <w:rPr>
          <w:rFonts w:ascii="Marianne" w:hAnsi="Marianne" w:cs="Arial"/>
        </w:rPr>
        <w:t>thématique sur la mise en œuvre de la note du 4 mai 2015 relative aux lignes directrices relatives à l’élaboration du règlement de fonctionnement des établissements collectifs de placement judiciaire du secteur public et du secteur associatif habilité</w:t>
      </w:r>
      <w:r w:rsidR="00E803E1" w:rsidRPr="00A62DBF">
        <w:rPr>
          <w:rFonts w:ascii="Marianne" w:hAnsi="Marianne" w:cs="Arial"/>
        </w:rPr>
        <w:t xml:space="preserve"> : </w:t>
      </w:r>
      <w:r w:rsidR="005627F9" w:rsidRPr="00A62DBF">
        <w:rPr>
          <w:rFonts w:ascii="Marianne" w:hAnsi="Marianne" w:cs="Arial"/>
        </w:rPr>
        <w:t>septembre 2016</w:t>
      </w:r>
      <w:r w:rsidR="00E803E1" w:rsidRPr="00A62DBF">
        <w:rPr>
          <w:rFonts w:ascii="Marianne" w:hAnsi="Marianne" w:cs="Arial"/>
        </w:rPr>
        <w:t>)</w:t>
      </w:r>
      <w:r w:rsidR="00022F9D">
        <w:rPr>
          <w:rFonts w:ascii="Marianne" w:hAnsi="Marianne" w:cs="Arial"/>
        </w:rPr>
        <w:t> ;</w:t>
      </w:r>
    </w:p>
    <w:p w14:paraId="5CA1AB54" w14:textId="4136A276" w:rsidR="00432FBB" w:rsidRPr="00BC511C" w:rsidRDefault="00432FBB" w:rsidP="00432FBB">
      <w:pPr>
        <w:spacing w:after="0" w:line="240" w:lineRule="auto"/>
        <w:ind w:left="1410"/>
        <w:rPr>
          <w:rFonts w:ascii="Marianne" w:hAnsi="Marianne" w:cs="Arial"/>
          <w:highlight w:val="yellow"/>
        </w:rPr>
      </w:pPr>
    </w:p>
    <w:bookmarkEnd w:id="114"/>
    <w:p w14:paraId="5ADC0B6C" w14:textId="71628CD6" w:rsidR="00382350" w:rsidRDefault="00BD18D2" w:rsidP="001D6577">
      <w:pPr>
        <w:spacing w:after="0" w:line="240" w:lineRule="auto"/>
        <w:rPr>
          <w:rFonts w:ascii="Marianne" w:hAnsi="Marianne" w:cs="Arial"/>
        </w:rPr>
      </w:pPr>
      <w:r w:rsidRPr="005512CA">
        <w:rPr>
          <w:rFonts w:ascii="Marianne" w:hAnsi="Marianne" w:cs="Arial"/>
        </w:rPr>
        <w:t xml:space="preserve">Une présentation </w:t>
      </w:r>
      <w:r w:rsidR="005B0445">
        <w:rPr>
          <w:rFonts w:ascii="Marianne" w:hAnsi="Marianne" w:cs="Arial"/>
        </w:rPr>
        <w:t xml:space="preserve">de ces </w:t>
      </w:r>
      <w:r w:rsidR="00432FBB">
        <w:rPr>
          <w:rFonts w:ascii="Marianne" w:hAnsi="Marianne" w:cs="Arial"/>
        </w:rPr>
        <w:t xml:space="preserve">établissements et </w:t>
      </w:r>
      <w:r w:rsidR="006813D4" w:rsidRPr="005512CA">
        <w:rPr>
          <w:rFonts w:ascii="Marianne" w:hAnsi="Marianne" w:cs="Arial"/>
        </w:rPr>
        <w:t xml:space="preserve">services </w:t>
      </w:r>
      <w:r w:rsidRPr="005512CA">
        <w:rPr>
          <w:rFonts w:ascii="Marianne" w:hAnsi="Marianne" w:cs="Arial"/>
        </w:rPr>
        <w:t>est a</w:t>
      </w:r>
      <w:r w:rsidR="009F3FA2" w:rsidRPr="005512CA">
        <w:rPr>
          <w:rFonts w:ascii="Marianne" w:hAnsi="Marianne" w:cs="Arial"/>
        </w:rPr>
        <w:t xml:space="preserve">nnexée au présent </w:t>
      </w:r>
      <w:r w:rsidR="00EC07B9" w:rsidRPr="005512CA">
        <w:rPr>
          <w:rFonts w:ascii="Marianne" w:hAnsi="Marianne" w:cs="Arial"/>
        </w:rPr>
        <w:t xml:space="preserve">cahier des clauses </w:t>
      </w:r>
      <w:r w:rsidR="006B6ABC">
        <w:rPr>
          <w:rFonts w:ascii="Marianne" w:hAnsi="Marianne" w:cs="Arial"/>
        </w:rPr>
        <w:t xml:space="preserve">techniques </w:t>
      </w:r>
      <w:r w:rsidR="00EC07B9" w:rsidRPr="005512CA">
        <w:rPr>
          <w:rFonts w:ascii="Marianne" w:hAnsi="Marianne" w:cs="Arial"/>
        </w:rPr>
        <w:t>particulières</w:t>
      </w:r>
      <w:r w:rsidR="006B6ABC">
        <w:rPr>
          <w:rFonts w:ascii="Marianne" w:hAnsi="Marianne" w:cs="Arial"/>
        </w:rPr>
        <w:t>.</w:t>
      </w:r>
    </w:p>
    <w:p w14:paraId="6CC1DEE2" w14:textId="33F6AC39" w:rsidR="00C83879" w:rsidRDefault="00C83879" w:rsidP="001D6577">
      <w:pPr>
        <w:spacing w:after="0" w:line="240" w:lineRule="auto"/>
        <w:rPr>
          <w:rFonts w:ascii="Marianne" w:hAnsi="Marianne" w:cs="Arial"/>
        </w:rPr>
      </w:pPr>
    </w:p>
    <w:p w14:paraId="1939E066" w14:textId="77777777" w:rsidR="00C83879" w:rsidRDefault="00C83879" w:rsidP="001D6577">
      <w:pPr>
        <w:spacing w:after="0" w:line="240" w:lineRule="auto"/>
        <w:rPr>
          <w:rFonts w:ascii="Marianne" w:hAnsi="Marianne" w:cs="Arial"/>
        </w:rPr>
      </w:pPr>
    </w:p>
    <w:p w14:paraId="4411EFDC" w14:textId="77777777" w:rsidR="002A6580" w:rsidRPr="002A6580" w:rsidRDefault="002A6580" w:rsidP="001376B0">
      <w:pPr>
        <w:pStyle w:val="Titre1"/>
      </w:pPr>
      <w:bookmarkStart w:id="115" w:name="_Toc184113266"/>
      <w:r>
        <w:t>ARTICLE 2</w:t>
      </w:r>
      <w:r w:rsidRPr="002A6580">
        <w:t> : DOCUMENTS DE REFERENCE ET SYSTEME D’INFORMATION</w:t>
      </w:r>
      <w:bookmarkEnd w:id="115"/>
    </w:p>
    <w:p w14:paraId="7F2B9A7E" w14:textId="77777777" w:rsidR="002A6580" w:rsidRPr="002A6580" w:rsidRDefault="002A6580" w:rsidP="002A6580">
      <w:pPr>
        <w:spacing w:after="0" w:line="240" w:lineRule="auto"/>
        <w:rPr>
          <w:rFonts w:ascii="Marianne" w:hAnsi="Marianne" w:cs="Arial"/>
        </w:rPr>
      </w:pPr>
    </w:p>
    <w:p w14:paraId="68861CDC" w14:textId="77777777" w:rsidR="004E4F87" w:rsidRDefault="002A6580" w:rsidP="005E150A">
      <w:pPr>
        <w:spacing w:after="0" w:line="240" w:lineRule="auto"/>
        <w:rPr>
          <w:rFonts w:ascii="Marianne" w:hAnsi="Marianne" w:cs="Arial"/>
        </w:rPr>
      </w:pPr>
      <w:r w:rsidRPr="002A6580">
        <w:rPr>
          <w:rFonts w:ascii="Marianne" w:hAnsi="Marianne" w:cs="Arial"/>
        </w:rPr>
        <w:t>L’évaluation est réalisée sur la base du « </w:t>
      </w:r>
      <w:r w:rsidRPr="002A6580">
        <w:rPr>
          <w:rFonts w:ascii="Marianne" w:hAnsi="Marianne" w:cs="Arial"/>
          <w:i/>
        </w:rPr>
        <w:t>référentiel d’évaluation de la qualité des établissements et services sociaux et médico-sociaux</w:t>
      </w:r>
      <w:r w:rsidRPr="002A6580">
        <w:rPr>
          <w:rFonts w:ascii="Marianne" w:hAnsi="Marianne" w:cs="Arial"/>
        </w:rPr>
        <w:t> » et des méthodes décrites dans le « </w:t>
      </w:r>
      <w:r w:rsidRPr="002A6580">
        <w:rPr>
          <w:rFonts w:ascii="Marianne" w:hAnsi="Marianne" w:cs="Arial"/>
          <w:i/>
        </w:rPr>
        <w:t>manuel d’évaluation de la qualité des établissements et services sociaux et médico-sociaux</w:t>
      </w:r>
      <w:r w:rsidRPr="002A6580">
        <w:rPr>
          <w:rFonts w:ascii="Marianne" w:hAnsi="Marianne" w:cs="Arial"/>
        </w:rPr>
        <w:t> », validés par la commission sociale et médico-sociale de la Haute Autorité de santé le 8 mars 2022.</w:t>
      </w:r>
      <w:r w:rsidR="00EC746A">
        <w:rPr>
          <w:rFonts w:ascii="Marianne" w:hAnsi="Marianne" w:cs="Arial"/>
        </w:rPr>
        <w:t xml:space="preserve"> </w:t>
      </w:r>
    </w:p>
    <w:p w14:paraId="41372338" w14:textId="77777777" w:rsidR="004E4F87" w:rsidRDefault="004E4F87" w:rsidP="005E150A">
      <w:pPr>
        <w:spacing w:after="0" w:line="240" w:lineRule="auto"/>
        <w:rPr>
          <w:rFonts w:ascii="Marianne" w:hAnsi="Marianne" w:cs="Arial"/>
        </w:rPr>
      </w:pPr>
    </w:p>
    <w:p w14:paraId="5271A788" w14:textId="77777777" w:rsidR="004E4F87" w:rsidRDefault="00EC746A" w:rsidP="005E150A">
      <w:pPr>
        <w:spacing w:after="0" w:line="240" w:lineRule="auto"/>
        <w:rPr>
          <w:rFonts w:ascii="Marianne" w:hAnsi="Marianne" w:cs="Arial"/>
        </w:rPr>
      </w:pPr>
      <w:r w:rsidRPr="00022F9D">
        <w:rPr>
          <w:rFonts w:ascii="Marianne" w:hAnsi="Marianne" w:cs="Arial"/>
        </w:rPr>
        <w:t>Elle s’inscrit dans le cadre</w:t>
      </w:r>
      <w:r w:rsidR="004E4F87">
        <w:rPr>
          <w:rFonts w:ascii="Marianne" w:hAnsi="Marianne" w:cs="Arial"/>
        </w:rPr>
        <w:t> :</w:t>
      </w:r>
    </w:p>
    <w:p w14:paraId="1F9D6DE4" w14:textId="77777777" w:rsidR="004E4F87" w:rsidRDefault="00EC746A" w:rsidP="004E4F87">
      <w:pPr>
        <w:pStyle w:val="Paragraphedeliste"/>
        <w:numPr>
          <w:ilvl w:val="0"/>
          <w:numId w:val="24"/>
        </w:numPr>
        <w:rPr>
          <w:rFonts w:ascii="Marianne" w:hAnsi="Marianne" w:cs="Arial"/>
        </w:rPr>
      </w:pPr>
      <w:proofErr w:type="gramStart"/>
      <w:r w:rsidRPr="004E4F87">
        <w:rPr>
          <w:rFonts w:ascii="Marianne" w:hAnsi="Marianne" w:cs="Arial"/>
        </w:rPr>
        <w:t>de</w:t>
      </w:r>
      <w:proofErr w:type="gramEnd"/>
      <w:r w:rsidRPr="004E4F87">
        <w:rPr>
          <w:rFonts w:ascii="Marianne" w:hAnsi="Marianne" w:cs="Arial"/>
        </w:rPr>
        <w:t xml:space="preserve"> la note n°JUSF2401329N du </w:t>
      </w:r>
      <w:r w:rsidR="007D37CF" w:rsidRPr="004E4F87">
        <w:rPr>
          <w:rFonts w:ascii="Marianne" w:hAnsi="Marianne" w:cs="Arial"/>
        </w:rPr>
        <w:t>16 janvier 2024 relative à l’évaluation de la qualité des établissements et services</w:t>
      </w:r>
      <w:r w:rsidR="004E4F87">
        <w:rPr>
          <w:rFonts w:ascii="Marianne" w:hAnsi="Marianne" w:cs="Arial"/>
        </w:rPr>
        <w:t> ;</w:t>
      </w:r>
    </w:p>
    <w:p w14:paraId="46D2D03B" w14:textId="6C86321D" w:rsidR="002A6580" w:rsidRPr="008C2A3F" w:rsidRDefault="005E150A" w:rsidP="004E4F87">
      <w:pPr>
        <w:pStyle w:val="Paragraphedeliste"/>
        <w:numPr>
          <w:ilvl w:val="0"/>
          <w:numId w:val="24"/>
        </w:numPr>
        <w:rPr>
          <w:rFonts w:ascii="Marianne" w:hAnsi="Marianne" w:cs="Arial"/>
        </w:rPr>
      </w:pPr>
      <w:proofErr w:type="gramStart"/>
      <w:r w:rsidRPr="008C2A3F">
        <w:rPr>
          <w:rFonts w:ascii="Marianne" w:hAnsi="Marianne" w:cs="Arial"/>
        </w:rPr>
        <w:t>du</w:t>
      </w:r>
      <w:proofErr w:type="gramEnd"/>
      <w:r w:rsidRPr="008C2A3F">
        <w:rPr>
          <w:rFonts w:ascii="Marianne" w:hAnsi="Marianne" w:cs="Arial"/>
        </w:rPr>
        <w:t xml:space="preserve"> « </w:t>
      </w:r>
      <w:r w:rsidRPr="008C2A3F">
        <w:rPr>
          <w:rFonts w:ascii="Marianne" w:hAnsi="Marianne" w:cs="Arial"/>
          <w:i/>
          <w:iCs/>
        </w:rPr>
        <w:t>référentiel applicable aux établissements et services relevant de la PJJ</w:t>
      </w:r>
      <w:r w:rsidR="004E4F87" w:rsidRPr="008C2A3F">
        <w:rPr>
          <w:rFonts w:ascii="Marianne" w:hAnsi="Marianne" w:cs="Arial"/>
        </w:rPr>
        <w:t> »</w:t>
      </w:r>
      <w:r w:rsidRPr="008C2A3F">
        <w:rPr>
          <w:rFonts w:ascii="Marianne" w:hAnsi="Marianne" w:cs="Arial"/>
        </w:rPr>
        <w:t xml:space="preserve"> conçu par le groupe de travail national </w:t>
      </w:r>
      <w:r w:rsidR="004E4F87" w:rsidRPr="008C2A3F">
        <w:rPr>
          <w:rFonts w:ascii="Marianne" w:hAnsi="Marianne" w:cs="Arial"/>
        </w:rPr>
        <w:t>de la direction de la protection judiciaire de la jeunesse : il reprend</w:t>
      </w:r>
      <w:r w:rsidRPr="008C2A3F">
        <w:rPr>
          <w:rFonts w:ascii="Marianne" w:hAnsi="Marianne" w:cs="Arial"/>
        </w:rPr>
        <w:t xml:space="preserve"> de manière littérale les critères du référentiel </w:t>
      </w:r>
      <w:r w:rsidR="004E4F87" w:rsidRPr="008C2A3F">
        <w:rPr>
          <w:rFonts w:ascii="Marianne" w:hAnsi="Marianne" w:cs="Arial"/>
        </w:rPr>
        <w:t>de la Haute Autorité de santé</w:t>
      </w:r>
      <w:r w:rsidRPr="008C2A3F">
        <w:rPr>
          <w:rFonts w:ascii="Marianne" w:hAnsi="Marianne" w:cs="Arial"/>
        </w:rPr>
        <w:t xml:space="preserve"> circonscrits aux 137 </w:t>
      </w:r>
      <w:r w:rsidR="008C2A3F" w:rsidRPr="008C2A3F">
        <w:rPr>
          <w:rFonts w:ascii="Marianne" w:hAnsi="Marianne" w:cs="Arial"/>
        </w:rPr>
        <w:t xml:space="preserve">critères </w:t>
      </w:r>
      <w:r w:rsidRPr="008C2A3F">
        <w:rPr>
          <w:rFonts w:ascii="Marianne" w:hAnsi="Marianne" w:cs="Arial"/>
        </w:rPr>
        <w:t xml:space="preserve">applicables aux établissements et aux 133 </w:t>
      </w:r>
      <w:r w:rsidR="008C2A3F" w:rsidRPr="008C2A3F">
        <w:rPr>
          <w:rFonts w:ascii="Marianne" w:hAnsi="Marianne" w:cs="Arial"/>
        </w:rPr>
        <w:t xml:space="preserve">critères </w:t>
      </w:r>
      <w:r w:rsidRPr="008C2A3F">
        <w:rPr>
          <w:rFonts w:ascii="Marianne" w:hAnsi="Marianne" w:cs="Arial"/>
        </w:rPr>
        <w:t xml:space="preserve">applicables aux services relevant de la </w:t>
      </w:r>
      <w:r w:rsidR="004E4F87" w:rsidRPr="008C2A3F">
        <w:rPr>
          <w:rFonts w:ascii="Marianne" w:hAnsi="Marianne" w:cs="Arial"/>
        </w:rPr>
        <w:t>protection judiciaire de la jeunesse.</w:t>
      </w:r>
    </w:p>
    <w:p w14:paraId="208B3609" w14:textId="636BDFD3" w:rsidR="002A6580" w:rsidRDefault="002A6580" w:rsidP="002A6580">
      <w:pPr>
        <w:spacing w:after="0" w:line="240" w:lineRule="auto"/>
        <w:rPr>
          <w:rFonts w:ascii="Marianne" w:hAnsi="Marianne" w:cs="Arial"/>
        </w:rPr>
      </w:pPr>
    </w:p>
    <w:p w14:paraId="26536F3D" w14:textId="52E89F1C" w:rsidR="00E44434" w:rsidRDefault="002A6580" w:rsidP="00F81306">
      <w:pPr>
        <w:spacing w:after="0" w:line="240" w:lineRule="auto"/>
        <w:rPr>
          <w:rFonts w:ascii="Marianne" w:hAnsi="Marianne" w:cs="Arial"/>
        </w:rPr>
      </w:pPr>
      <w:r w:rsidRPr="002A6580">
        <w:rPr>
          <w:rFonts w:ascii="Marianne" w:hAnsi="Marianne" w:cs="Arial"/>
        </w:rPr>
        <w:t xml:space="preserve">L’organisme </w:t>
      </w:r>
      <w:r w:rsidR="001D6577">
        <w:rPr>
          <w:rFonts w:ascii="Marianne" w:hAnsi="Marianne" w:cs="Arial"/>
        </w:rPr>
        <w:t>évaluateur</w:t>
      </w:r>
      <w:r w:rsidRPr="002A6580">
        <w:rPr>
          <w:rFonts w:ascii="Marianne" w:hAnsi="Marianne" w:cs="Arial"/>
        </w:rPr>
        <w:t xml:space="preserve"> utilise le système d’information sécurisé dénommé </w:t>
      </w:r>
      <w:proofErr w:type="spellStart"/>
      <w:r w:rsidRPr="002A6580">
        <w:rPr>
          <w:rFonts w:ascii="Marianne" w:hAnsi="Marianne" w:cs="Arial"/>
        </w:rPr>
        <w:t>Synaé</w:t>
      </w:r>
      <w:proofErr w:type="spellEnd"/>
      <w:r w:rsidRPr="002A6580">
        <w:rPr>
          <w:rFonts w:ascii="Marianne" w:hAnsi="Marianne" w:cs="Arial"/>
        </w:rPr>
        <w:t>, mis à disposition par la Haute Autorité de santé qui organise les modalités d’accès.</w:t>
      </w:r>
    </w:p>
    <w:p w14:paraId="56F3D480" w14:textId="77777777" w:rsidR="004E4F87" w:rsidRDefault="004E4F87" w:rsidP="004E4F87">
      <w:pPr>
        <w:spacing w:after="0" w:line="240" w:lineRule="auto"/>
        <w:rPr>
          <w:rFonts w:ascii="Marianne" w:hAnsi="Marianne" w:cs="Arial"/>
        </w:rPr>
      </w:pPr>
    </w:p>
    <w:p w14:paraId="632C15DA" w14:textId="77777777" w:rsidR="004E4F87" w:rsidRDefault="004E4F87" w:rsidP="004E4F87">
      <w:pPr>
        <w:spacing w:after="0" w:line="240" w:lineRule="auto"/>
        <w:rPr>
          <w:rFonts w:ascii="Marianne" w:hAnsi="Marianne" w:cs="Arial"/>
        </w:rPr>
      </w:pPr>
    </w:p>
    <w:p w14:paraId="69DF338D" w14:textId="7FB65ABE" w:rsidR="00641B2B" w:rsidRPr="00641B2B" w:rsidRDefault="00641B2B" w:rsidP="001376B0">
      <w:pPr>
        <w:pStyle w:val="Titre1"/>
      </w:pPr>
      <w:bookmarkStart w:id="116" w:name="_Toc184113267"/>
      <w:r w:rsidRPr="00641B2B">
        <w:t>ARTICLE 3 : PROCESSUS D’EVALUATION</w:t>
      </w:r>
      <w:bookmarkEnd w:id="116"/>
    </w:p>
    <w:p w14:paraId="32C9917F" w14:textId="77777777" w:rsidR="00641B2B" w:rsidRPr="00641B2B" w:rsidRDefault="00641B2B" w:rsidP="00641B2B">
      <w:pPr>
        <w:spacing w:after="0" w:line="240" w:lineRule="auto"/>
        <w:rPr>
          <w:rFonts w:ascii="Marianne" w:hAnsi="Marianne" w:cs="Arial"/>
        </w:rPr>
      </w:pPr>
    </w:p>
    <w:p w14:paraId="79DF96D7" w14:textId="25642A47" w:rsidR="00641B2B" w:rsidRDefault="00641B2B" w:rsidP="006E2F99">
      <w:pPr>
        <w:pStyle w:val="Titre2"/>
      </w:pPr>
      <w:bookmarkStart w:id="117" w:name="_Toc184113268"/>
      <w:r>
        <w:t>Article 3.1</w:t>
      </w:r>
      <w:r w:rsidRPr="00641B2B">
        <w:t xml:space="preserve"> Méthodologie</w:t>
      </w:r>
      <w:bookmarkEnd w:id="117"/>
    </w:p>
    <w:p w14:paraId="11AAB0EB" w14:textId="77777777" w:rsidR="00641B2B" w:rsidRPr="00641B2B" w:rsidRDefault="00641B2B" w:rsidP="00641B2B">
      <w:pPr>
        <w:spacing w:after="0" w:line="240" w:lineRule="auto"/>
        <w:rPr>
          <w:rFonts w:ascii="Marianne" w:hAnsi="Marianne" w:cs="Arial"/>
        </w:rPr>
      </w:pPr>
    </w:p>
    <w:p w14:paraId="5C51CFC2" w14:textId="77777777" w:rsidR="00641B2B" w:rsidRPr="00641B2B" w:rsidRDefault="00641B2B" w:rsidP="00641B2B">
      <w:pPr>
        <w:spacing w:after="0" w:line="240" w:lineRule="auto"/>
        <w:rPr>
          <w:rFonts w:ascii="Marianne" w:hAnsi="Marianne" w:cs="Arial"/>
        </w:rPr>
      </w:pPr>
      <w:r w:rsidRPr="00641B2B">
        <w:rPr>
          <w:rFonts w:ascii="Marianne" w:hAnsi="Marianne" w:cs="Arial"/>
        </w:rPr>
        <w:t xml:space="preserve">Le « </w:t>
      </w:r>
      <w:r w:rsidRPr="00641B2B">
        <w:rPr>
          <w:rFonts w:ascii="Marianne" w:hAnsi="Marianne" w:cs="Arial"/>
          <w:i/>
        </w:rPr>
        <w:t>référentiel d’évaluation de la qualité des établissements et services sociaux et médico-sociaux</w:t>
      </w:r>
      <w:r w:rsidRPr="00641B2B">
        <w:rPr>
          <w:rFonts w:ascii="Marianne" w:hAnsi="Marianne" w:cs="Arial"/>
        </w:rPr>
        <w:t xml:space="preserve"> » est structuré en 3 chapitres. Chacun des chapitres est directement associé à une méthode d’évaluation qui doit être utilisée </w:t>
      </w:r>
      <w:r w:rsidR="000326A4" w:rsidRPr="00641B2B">
        <w:rPr>
          <w:rFonts w:ascii="Marianne" w:hAnsi="Marianne" w:cs="Arial"/>
        </w:rPr>
        <w:t>par l’organisme évaluateur</w:t>
      </w:r>
      <w:r w:rsidRPr="00641B2B">
        <w:rPr>
          <w:rFonts w:ascii="Marianne" w:hAnsi="Marianne" w:cs="Arial"/>
        </w:rPr>
        <w:t> :</w:t>
      </w:r>
    </w:p>
    <w:p w14:paraId="499C1BA5" w14:textId="6BFCCEB4" w:rsidR="00641B2B" w:rsidRPr="00870070" w:rsidRDefault="00BC511C" w:rsidP="0082315A">
      <w:pPr>
        <w:pStyle w:val="Paragraphedeliste"/>
        <w:numPr>
          <w:ilvl w:val="0"/>
          <w:numId w:val="4"/>
        </w:numPr>
        <w:rPr>
          <w:rFonts w:ascii="Marianne" w:hAnsi="Marianne" w:cs="Arial"/>
        </w:rPr>
      </w:pPr>
      <w:proofErr w:type="gramStart"/>
      <w:r>
        <w:rPr>
          <w:rFonts w:ascii="Marianne" w:hAnsi="Marianne" w:cs="Arial"/>
        </w:rPr>
        <w:t>c</w:t>
      </w:r>
      <w:r w:rsidR="00641B2B" w:rsidRPr="00870070">
        <w:rPr>
          <w:rFonts w:ascii="Marianne" w:hAnsi="Marianne" w:cs="Arial"/>
        </w:rPr>
        <w:t>hapitre</w:t>
      </w:r>
      <w:proofErr w:type="gramEnd"/>
      <w:r w:rsidR="00641B2B" w:rsidRPr="00870070">
        <w:rPr>
          <w:rFonts w:ascii="Marianne" w:hAnsi="Marianne" w:cs="Arial"/>
        </w:rPr>
        <w:t xml:space="preserve"> 1 : la personne – méthode de l’accompagné tracé ;</w:t>
      </w:r>
    </w:p>
    <w:p w14:paraId="04DD5E70" w14:textId="05F69A32" w:rsidR="00641B2B" w:rsidRPr="00641B2B" w:rsidRDefault="00BC511C" w:rsidP="0082315A">
      <w:pPr>
        <w:numPr>
          <w:ilvl w:val="0"/>
          <w:numId w:val="4"/>
        </w:numPr>
        <w:spacing w:after="0" w:line="240" w:lineRule="auto"/>
        <w:rPr>
          <w:rFonts w:ascii="Marianne" w:hAnsi="Marianne" w:cs="Arial"/>
        </w:rPr>
      </w:pPr>
      <w:proofErr w:type="gramStart"/>
      <w:r>
        <w:rPr>
          <w:rFonts w:ascii="Marianne" w:hAnsi="Marianne" w:cs="Arial"/>
        </w:rPr>
        <w:t>c</w:t>
      </w:r>
      <w:r w:rsidR="00C57278" w:rsidRPr="00641B2B">
        <w:rPr>
          <w:rFonts w:ascii="Marianne" w:hAnsi="Marianne" w:cs="Arial"/>
        </w:rPr>
        <w:t>hapitre</w:t>
      </w:r>
      <w:proofErr w:type="gramEnd"/>
      <w:r w:rsidR="002E3EB5">
        <w:rPr>
          <w:rFonts w:ascii="Marianne" w:hAnsi="Marianne" w:cs="Arial"/>
        </w:rPr>
        <w:t xml:space="preserve"> 2 : les professionnels </w:t>
      </w:r>
      <w:r w:rsidR="002E3EB5" w:rsidRPr="00870070">
        <w:rPr>
          <w:rFonts w:ascii="Marianne" w:hAnsi="Marianne" w:cs="Arial"/>
        </w:rPr>
        <w:t xml:space="preserve">– </w:t>
      </w:r>
      <w:r w:rsidR="00641B2B" w:rsidRPr="00641B2B">
        <w:rPr>
          <w:rFonts w:ascii="Marianne" w:hAnsi="Marianne" w:cs="Arial"/>
        </w:rPr>
        <w:t>méthode du traceur ciblé ;</w:t>
      </w:r>
    </w:p>
    <w:p w14:paraId="3B7CABD4" w14:textId="14FDFD28" w:rsidR="0083363D" w:rsidRPr="00641B2B" w:rsidRDefault="00BC511C" w:rsidP="0082315A">
      <w:pPr>
        <w:numPr>
          <w:ilvl w:val="0"/>
          <w:numId w:val="4"/>
        </w:numPr>
        <w:spacing w:after="0" w:line="240" w:lineRule="auto"/>
        <w:rPr>
          <w:rFonts w:ascii="Marianne" w:hAnsi="Marianne" w:cs="Arial"/>
        </w:rPr>
      </w:pPr>
      <w:proofErr w:type="gramStart"/>
      <w:r>
        <w:rPr>
          <w:rFonts w:ascii="Marianne" w:hAnsi="Marianne" w:cs="Arial"/>
        </w:rPr>
        <w:t>c</w:t>
      </w:r>
      <w:r w:rsidR="00C57278" w:rsidRPr="00641B2B">
        <w:rPr>
          <w:rFonts w:ascii="Marianne" w:hAnsi="Marianne" w:cs="Arial"/>
        </w:rPr>
        <w:t>hapitre</w:t>
      </w:r>
      <w:proofErr w:type="gramEnd"/>
      <w:r w:rsidR="00641B2B" w:rsidRPr="00641B2B">
        <w:rPr>
          <w:rFonts w:ascii="Marianne" w:hAnsi="Marianne" w:cs="Arial"/>
        </w:rPr>
        <w:t xml:space="preserve"> 3 : l’ESSMS – méthode de l’audit système.</w:t>
      </w:r>
    </w:p>
    <w:p w14:paraId="38D8C63F" w14:textId="77777777" w:rsidR="00641B2B" w:rsidRPr="00641B2B" w:rsidRDefault="00641B2B" w:rsidP="00641B2B">
      <w:pPr>
        <w:spacing w:after="0" w:line="240" w:lineRule="auto"/>
        <w:rPr>
          <w:rFonts w:ascii="Marianne" w:hAnsi="Marianne" w:cs="Arial"/>
        </w:rPr>
      </w:pPr>
    </w:p>
    <w:p w14:paraId="6F3A3DBE" w14:textId="77777777" w:rsidR="00641B2B" w:rsidRPr="00641B2B" w:rsidRDefault="00641B2B" w:rsidP="00641B2B">
      <w:pPr>
        <w:spacing w:after="0" w:line="240" w:lineRule="auto"/>
        <w:rPr>
          <w:rFonts w:ascii="Marianne" w:hAnsi="Marianne" w:cs="Arial"/>
        </w:rPr>
      </w:pPr>
      <w:r w:rsidRPr="00641B2B">
        <w:rPr>
          <w:rFonts w:ascii="Marianne" w:hAnsi="Marianne" w:cs="Arial"/>
        </w:rPr>
        <w:t>Les méthodes d’évaluation sont présentées dans le référentiel précité et développée</w:t>
      </w:r>
      <w:r>
        <w:rPr>
          <w:rFonts w:ascii="Marianne" w:hAnsi="Marianne" w:cs="Arial"/>
        </w:rPr>
        <w:t>s</w:t>
      </w:r>
      <w:r w:rsidRPr="00641B2B">
        <w:rPr>
          <w:rFonts w:ascii="Marianne" w:hAnsi="Marianne" w:cs="Arial"/>
        </w:rPr>
        <w:t xml:space="preserve"> dans le « </w:t>
      </w:r>
      <w:r w:rsidRPr="00641B2B">
        <w:rPr>
          <w:rFonts w:ascii="Marianne" w:hAnsi="Marianne" w:cs="Arial"/>
          <w:i/>
        </w:rPr>
        <w:t>manuel d’évaluation de la qualité des établissements et services sociaux et médico-sociaux</w:t>
      </w:r>
      <w:r w:rsidRPr="00641B2B">
        <w:rPr>
          <w:rFonts w:ascii="Marianne" w:hAnsi="Marianne" w:cs="Arial"/>
        </w:rPr>
        <w:t> ».</w:t>
      </w:r>
    </w:p>
    <w:p w14:paraId="77A01FA9" w14:textId="77777777" w:rsidR="00641B2B" w:rsidRPr="00641B2B" w:rsidRDefault="00641B2B" w:rsidP="00641B2B">
      <w:pPr>
        <w:spacing w:after="0" w:line="240" w:lineRule="auto"/>
        <w:rPr>
          <w:rFonts w:ascii="Marianne" w:hAnsi="Marianne" w:cs="Arial"/>
        </w:rPr>
      </w:pPr>
      <w:r w:rsidRPr="00641B2B">
        <w:rPr>
          <w:rFonts w:ascii="Marianne" w:hAnsi="Marianne" w:cs="Arial"/>
        </w:rPr>
        <w:lastRenderedPageBreak/>
        <w:t>Chacun des critères du chapitre considéré est évalué au travers de la méthode d’évaluation retenue, grâce à différents moyens à déployer :</w:t>
      </w:r>
    </w:p>
    <w:p w14:paraId="54EB84B0" w14:textId="7DB9DC61" w:rsidR="00641B2B" w:rsidRPr="00641B2B" w:rsidRDefault="00BC511C" w:rsidP="0082315A">
      <w:pPr>
        <w:numPr>
          <w:ilvl w:val="0"/>
          <w:numId w:val="4"/>
        </w:numPr>
        <w:spacing w:after="0" w:line="240" w:lineRule="auto"/>
        <w:rPr>
          <w:rFonts w:ascii="Marianne" w:hAnsi="Marianne" w:cs="Arial"/>
        </w:rPr>
      </w:pPr>
      <w:proofErr w:type="gramStart"/>
      <w:r>
        <w:rPr>
          <w:rFonts w:ascii="Marianne" w:hAnsi="Marianne" w:cs="Arial"/>
        </w:rPr>
        <w:t>l</w:t>
      </w:r>
      <w:r w:rsidR="00C57278" w:rsidRPr="00641B2B">
        <w:rPr>
          <w:rFonts w:ascii="Marianne" w:hAnsi="Marianne" w:cs="Arial"/>
        </w:rPr>
        <w:t>es</w:t>
      </w:r>
      <w:proofErr w:type="gramEnd"/>
      <w:r w:rsidR="00641B2B" w:rsidRPr="00641B2B">
        <w:rPr>
          <w:rFonts w:ascii="Marianne" w:hAnsi="Marianne" w:cs="Arial"/>
        </w:rPr>
        <w:t xml:space="preserve"> entretiens ;</w:t>
      </w:r>
    </w:p>
    <w:p w14:paraId="6A4E3C29" w14:textId="1E666F70" w:rsidR="00641B2B" w:rsidRPr="00641B2B" w:rsidRDefault="00BC511C" w:rsidP="0082315A">
      <w:pPr>
        <w:numPr>
          <w:ilvl w:val="0"/>
          <w:numId w:val="4"/>
        </w:numPr>
        <w:spacing w:after="0" w:line="240" w:lineRule="auto"/>
        <w:rPr>
          <w:rFonts w:ascii="Marianne" w:hAnsi="Marianne" w:cs="Arial"/>
        </w:rPr>
      </w:pPr>
      <w:proofErr w:type="gramStart"/>
      <w:r>
        <w:rPr>
          <w:rFonts w:ascii="Marianne" w:hAnsi="Marianne" w:cs="Arial"/>
        </w:rPr>
        <w:t>l</w:t>
      </w:r>
      <w:r w:rsidR="00C57278" w:rsidRPr="00641B2B">
        <w:rPr>
          <w:rFonts w:ascii="Marianne" w:hAnsi="Marianne" w:cs="Arial"/>
        </w:rPr>
        <w:t>a</w:t>
      </w:r>
      <w:proofErr w:type="gramEnd"/>
      <w:r w:rsidR="00641B2B" w:rsidRPr="00641B2B">
        <w:rPr>
          <w:rFonts w:ascii="Marianne" w:hAnsi="Marianne" w:cs="Arial"/>
        </w:rPr>
        <w:t xml:space="preserve"> revue documentaire ;</w:t>
      </w:r>
    </w:p>
    <w:p w14:paraId="6A52FEEF" w14:textId="3A8A0FC3" w:rsidR="00C3225F" w:rsidRDefault="00BC511C" w:rsidP="00C3225F">
      <w:pPr>
        <w:numPr>
          <w:ilvl w:val="0"/>
          <w:numId w:val="4"/>
        </w:numPr>
        <w:spacing w:after="0" w:line="240" w:lineRule="auto"/>
        <w:rPr>
          <w:rFonts w:ascii="Marianne" w:hAnsi="Marianne" w:cs="Arial"/>
        </w:rPr>
      </w:pPr>
      <w:proofErr w:type="gramStart"/>
      <w:r>
        <w:rPr>
          <w:rFonts w:ascii="Marianne" w:hAnsi="Marianne" w:cs="Arial"/>
        </w:rPr>
        <w:t>l</w:t>
      </w:r>
      <w:r w:rsidR="00C57278" w:rsidRPr="00641B2B">
        <w:rPr>
          <w:rFonts w:ascii="Marianne" w:hAnsi="Marianne" w:cs="Arial"/>
        </w:rPr>
        <w:t>’observation</w:t>
      </w:r>
      <w:proofErr w:type="gramEnd"/>
      <w:r w:rsidR="00641B2B" w:rsidRPr="00641B2B">
        <w:rPr>
          <w:rFonts w:ascii="Marianne" w:hAnsi="Marianne" w:cs="Arial"/>
        </w:rPr>
        <w:t>.</w:t>
      </w:r>
    </w:p>
    <w:p w14:paraId="5D8B80CD" w14:textId="4BD93048" w:rsidR="00C3225F" w:rsidRDefault="00C3225F" w:rsidP="00C3225F">
      <w:pPr>
        <w:spacing w:after="0" w:line="240" w:lineRule="auto"/>
        <w:rPr>
          <w:rFonts w:ascii="Marianne" w:hAnsi="Marianne" w:cs="Arial"/>
        </w:rPr>
      </w:pPr>
    </w:p>
    <w:p w14:paraId="661E2501" w14:textId="77777777" w:rsidR="00C3225F" w:rsidRPr="00C3225F" w:rsidRDefault="00C3225F" w:rsidP="00C3225F">
      <w:pPr>
        <w:spacing w:after="0" w:line="240" w:lineRule="auto"/>
        <w:rPr>
          <w:rFonts w:ascii="Marianne" w:hAnsi="Marianne" w:cs="Arial"/>
        </w:rPr>
      </w:pPr>
    </w:p>
    <w:p w14:paraId="05B8BF6C" w14:textId="4561E425" w:rsidR="00641B2B" w:rsidRPr="00641B2B" w:rsidRDefault="00641B2B" w:rsidP="006E2F99">
      <w:pPr>
        <w:pStyle w:val="Titre2"/>
      </w:pPr>
      <w:bookmarkStart w:id="118" w:name="_Toc184113269"/>
      <w:r>
        <w:t>Article 3</w:t>
      </w:r>
      <w:r w:rsidRPr="00641B2B">
        <w:t>.</w:t>
      </w:r>
      <w:r w:rsidR="0068052D">
        <w:t>2</w:t>
      </w:r>
      <w:r w:rsidRPr="00641B2B">
        <w:t xml:space="preserve"> Modalités </w:t>
      </w:r>
      <w:r>
        <w:t>spécifiques</w:t>
      </w:r>
      <w:r w:rsidRPr="00641B2B">
        <w:t xml:space="preserve"> </w:t>
      </w:r>
      <w:r w:rsidR="001D6577">
        <w:t>relatives à l</w:t>
      </w:r>
      <w:r w:rsidRPr="00641B2B">
        <w:t>’organisation de la visite de l’établissement ou du service</w:t>
      </w:r>
      <w:bookmarkEnd w:id="118"/>
    </w:p>
    <w:p w14:paraId="1B944603" w14:textId="77777777" w:rsidR="00641B2B" w:rsidRPr="00641B2B" w:rsidRDefault="00641B2B" w:rsidP="00641B2B">
      <w:pPr>
        <w:spacing w:after="0" w:line="240" w:lineRule="auto"/>
        <w:rPr>
          <w:rFonts w:ascii="Marianne" w:hAnsi="Marianne" w:cs="Arial"/>
        </w:rPr>
      </w:pPr>
    </w:p>
    <w:p w14:paraId="224EA846" w14:textId="0FD79EB4" w:rsidR="00641B2B" w:rsidRPr="00641B2B" w:rsidRDefault="00641B2B" w:rsidP="00641B2B">
      <w:pPr>
        <w:spacing w:after="0" w:line="240" w:lineRule="auto"/>
        <w:rPr>
          <w:rFonts w:ascii="Marianne" w:hAnsi="Marianne" w:cs="Arial"/>
        </w:rPr>
      </w:pPr>
      <w:r w:rsidRPr="00022F9D">
        <w:rPr>
          <w:rFonts w:ascii="Marianne" w:hAnsi="Marianne" w:cs="Arial"/>
        </w:rPr>
        <w:t>La durée, le coût, le nom et le profil des intervenants missionnés ainsi que le planning détaillé de la visite d’évaluation pour chaque établissement ou service sont fixés par l’organisme évaluateur dans son mémoire technique</w:t>
      </w:r>
      <w:r w:rsidR="00723553" w:rsidRPr="00022F9D">
        <w:rPr>
          <w:rFonts w:ascii="Marianne" w:hAnsi="Marianne" w:cs="Arial"/>
        </w:rPr>
        <w:t xml:space="preserve"> (les CV des intervenants sont</w:t>
      </w:r>
      <w:r w:rsidR="00723553">
        <w:rPr>
          <w:rFonts w:ascii="Marianne" w:hAnsi="Marianne" w:cs="Arial"/>
        </w:rPr>
        <w:t xml:space="preserve"> annexés au mémoire technique)</w:t>
      </w:r>
      <w:r w:rsidRPr="00641B2B">
        <w:rPr>
          <w:rFonts w:ascii="Marianne" w:hAnsi="Marianne" w:cs="Arial"/>
        </w:rPr>
        <w:t>.</w:t>
      </w:r>
    </w:p>
    <w:p w14:paraId="3E9A4E56" w14:textId="77777777" w:rsidR="00641B2B" w:rsidRPr="00641B2B" w:rsidRDefault="00641B2B" w:rsidP="00641B2B">
      <w:pPr>
        <w:spacing w:after="0" w:line="240" w:lineRule="auto"/>
        <w:rPr>
          <w:rFonts w:ascii="Marianne" w:hAnsi="Marianne" w:cs="Arial"/>
        </w:rPr>
      </w:pPr>
    </w:p>
    <w:p w14:paraId="40BC08F7" w14:textId="77777777" w:rsidR="00641B2B" w:rsidRPr="00641B2B" w:rsidRDefault="00641B2B" w:rsidP="00641B2B">
      <w:pPr>
        <w:spacing w:after="0" w:line="240" w:lineRule="auto"/>
        <w:rPr>
          <w:rFonts w:ascii="Marianne" w:hAnsi="Marianne" w:cs="Arial"/>
        </w:rPr>
      </w:pPr>
      <w:r w:rsidRPr="00641B2B">
        <w:rPr>
          <w:rFonts w:ascii="Marianne" w:hAnsi="Marianne" w:cs="Arial"/>
        </w:rPr>
        <w:t>S’agissant du planning, les séquences à prévoir sont de deux ordres :</w:t>
      </w:r>
    </w:p>
    <w:p w14:paraId="08B0CFC3" w14:textId="2860C9D5" w:rsidR="00641B2B" w:rsidRPr="00641B2B" w:rsidRDefault="00BC511C" w:rsidP="0082315A">
      <w:pPr>
        <w:numPr>
          <w:ilvl w:val="0"/>
          <w:numId w:val="4"/>
        </w:numPr>
        <w:spacing w:after="0" w:line="240" w:lineRule="auto"/>
        <w:rPr>
          <w:rFonts w:ascii="Marianne" w:hAnsi="Marianne" w:cs="Arial"/>
        </w:rPr>
      </w:pPr>
      <w:proofErr w:type="gramStart"/>
      <w:r>
        <w:rPr>
          <w:rFonts w:ascii="Marianne" w:hAnsi="Marianne" w:cs="Arial"/>
        </w:rPr>
        <w:t>d</w:t>
      </w:r>
      <w:r w:rsidRPr="00641B2B">
        <w:rPr>
          <w:rFonts w:ascii="Marianne" w:hAnsi="Marianne" w:cs="Arial"/>
        </w:rPr>
        <w:t>es</w:t>
      </w:r>
      <w:proofErr w:type="gramEnd"/>
      <w:r w:rsidRPr="00641B2B">
        <w:rPr>
          <w:rFonts w:ascii="Marianne" w:hAnsi="Marianne" w:cs="Arial"/>
        </w:rPr>
        <w:t xml:space="preserve"> </w:t>
      </w:r>
      <w:r w:rsidR="00641B2B" w:rsidRPr="00641B2B">
        <w:rPr>
          <w:rFonts w:ascii="Marianne" w:hAnsi="Marianne" w:cs="Arial"/>
        </w:rPr>
        <w:t xml:space="preserve">séquences organisationnelles : réunion d’ouverture, visite de la structure, débriefing journalier, bilan de fin de visite ; </w:t>
      </w:r>
    </w:p>
    <w:p w14:paraId="021F3220" w14:textId="4AA7BA2C" w:rsidR="00641B2B" w:rsidRPr="00641B2B" w:rsidRDefault="00BC511C" w:rsidP="0082315A">
      <w:pPr>
        <w:numPr>
          <w:ilvl w:val="0"/>
          <w:numId w:val="4"/>
        </w:numPr>
        <w:spacing w:after="0" w:line="240" w:lineRule="auto"/>
        <w:rPr>
          <w:rFonts w:ascii="Marianne" w:hAnsi="Marianne" w:cs="Arial"/>
        </w:rPr>
      </w:pPr>
      <w:proofErr w:type="gramStart"/>
      <w:r>
        <w:rPr>
          <w:rFonts w:ascii="Marianne" w:hAnsi="Marianne" w:cs="Arial"/>
        </w:rPr>
        <w:t>d</w:t>
      </w:r>
      <w:r w:rsidRPr="00641B2B">
        <w:rPr>
          <w:rFonts w:ascii="Marianne" w:hAnsi="Marianne" w:cs="Arial"/>
        </w:rPr>
        <w:t>es</w:t>
      </w:r>
      <w:proofErr w:type="gramEnd"/>
      <w:r w:rsidRPr="00641B2B">
        <w:rPr>
          <w:rFonts w:ascii="Marianne" w:hAnsi="Marianne" w:cs="Arial"/>
        </w:rPr>
        <w:t xml:space="preserve"> </w:t>
      </w:r>
      <w:r w:rsidR="00641B2B" w:rsidRPr="00641B2B">
        <w:rPr>
          <w:rFonts w:ascii="Marianne" w:hAnsi="Marianne" w:cs="Arial"/>
        </w:rPr>
        <w:t>séquences d’investigations : entretiens à réaliser sur la base des critères d’évaluation applicables à l’établissement ou au service évalué et des méthodes d’évaluation définies, consultatio</w:t>
      </w:r>
      <w:r w:rsidR="001D6577">
        <w:rPr>
          <w:rFonts w:ascii="Marianne" w:hAnsi="Marianne" w:cs="Arial"/>
        </w:rPr>
        <w:t>n documentaire et observations.</w:t>
      </w:r>
    </w:p>
    <w:p w14:paraId="01D2B7A4" w14:textId="77777777" w:rsidR="00641B2B" w:rsidRPr="00641B2B" w:rsidRDefault="00641B2B" w:rsidP="00641B2B">
      <w:pPr>
        <w:spacing w:after="0" w:line="240" w:lineRule="auto"/>
        <w:rPr>
          <w:rFonts w:ascii="Marianne" w:hAnsi="Marianne" w:cs="Arial"/>
        </w:rPr>
      </w:pPr>
    </w:p>
    <w:p w14:paraId="47762C20" w14:textId="54493497" w:rsidR="00BC511C" w:rsidRDefault="00641B2B" w:rsidP="00641B2B">
      <w:pPr>
        <w:spacing w:after="0" w:line="240" w:lineRule="auto"/>
        <w:rPr>
          <w:rFonts w:ascii="Marianne" w:hAnsi="Marianne" w:cs="Arial"/>
        </w:rPr>
      </w:pPr>
      <w:r w:rsidRPr="00641B2B">
        <w:rPr>
          <w:rFonts w:ascii="Marianne" w:hAnsi="Marianne" w:cs="Arial"/>
        </w:rPr>
        <w:t xml:space="preserve">Les dates de visite d’évaluation sont </w:t>
      </w:r>
      <w:r w:rsidR="00DD1315">
        <w:rPr>
          <w:rFonts w:ascii="Marianne" w:hAnsi="Marianne" w:cs="Arial"/>
        </w:rPr>
        <w:t xml:space="preserve">arrêtées conjointement par la direction interrégionale de la protection judiciaire de la jeunesse Centre-Est et l’organisme évaluateur. </w:t>
      </w:r>
      <w:r w:rsidR="0083462E">
        <w:rPr>
          <w:rFonts w:ascii="Marianne" w:hAnsi="Marianne" w:cs="Arial"/>
        </w:rPr>
        <w:t xml:space="preserve">En cas de désaccord, </w:t>
      </w:r>
      <w:r w:rsidR="0083462E" w:rsidRPr="007616F7">
        <w:rPr>
          <w:rFonts w:ascii="Marianne" w:hAnsi="Marianne" w:cs="Arial"/>
          <w:b/>
          <w:bCs/>
        </w:rPr>
        <w:t>les dates de visite</w:t>
      </w:r>
      <w:r w:rsidR="0083462E">
        <w:rPr>
          <w:rFonts w:ascii="Marianne" w:hAnsi="Marianne" w:cs="Arial"/>
        </w:rPr>
        <w:t xml:space="preserve"> sont fixées unilatéralement par la </w:t>
      </w:r>
      <w:r w:rsidR="0083462E" w:rsidRPr="00641B2B">
        <w:rPr>
          <w:rFonts w:ascii="Marianne" w:hAnsi="Marianne" w:cs="Arial"/>
        </w:rPr>
        <w:t>direction interrégionale de la protection judiciaire de la jeunesse Centr</w:t>
      </w:r>
      <w:r w:rsidR="0083462E">
        <w:rPr>
          <w:rFonts w:ascii="Marianne" w:hAnsi="Marianne" w:cs="Arial"/>
        </w:rPr>
        <w:t xml:space="preserve">e-Est et </w:t>
      </w:r>
      <w:r w:rsidR="0083462E" w:rsidRPr="00022F9D">
        <w:rPr>
          <w:rFonts w:ascii="Marianne" w:hAnsi="Marianne" w:cs="Arial"/>
          <w:b/>
          <w:bCs/>
        </w:rPr>
        <w:t xml:space="preserve">interviennent au plus tard </w:t>
      </w:r>
      <w:r w:rsidR="00DD1315" w:rsidRPr="00022F9D">
        <w:rPr>
          <w:rFonts w:ascii="Marianne" w:hAnsi="Marianne" w:cs="Arial"/>
          <w:b/>
          <w:bCs/>
        </w:rPr>
        <w:t>le 30 septembre 2025</w:t>
      </w:r>
      <w:r w:rsidR="007616F7" w:rsidRPr="00022F9D">
        <w:rPr>
          <w:rFonts w:ascii="Marianne" w:hAnsi="Marianne" w:cs="Arial"/>
          <w:b/>
          <w:bCs/>
        </w:rPr>
        <w:t xml:space="preserve"> </w:t>
      </w:r>
      <w:r w:rsidR="007616F7" w:rsidRPr="00022F9D">
        <w:rPr>
          <w:rFonts w:ascii="Marianne" w:hAnsi="Marianne" w:cs="Arial"/>
        </w:rPr>
        <w:t>(notification du marché au titulaire</w:t>
      </w:r>
      <w:r w:rsidR="007616F7" w:rsidRPr="006266C4">
        <w:rPr>
          <w:rFonts w:ascii="Marianne" w:hAnsi="Marianne" w:cs="Arial"/>
        </w:rPr>
        <w:t xml:space="preserve"> retenu </w:t>
      </w:r>
      <w:r w:rsidR="008E6F7E">
        <w:rPr>
          <w:rFonts w:ascii="Marianne" w:hAnsi="Marianne" w:cs="Arial"/>
        </w:rPr>
        <w:t>au cours du 1</w:t>
      </w:r>
      <w:r w:rsidR="008E6F7E" w:rsidRPr="008E6F7E">
        <w:rPr>
          <w:rFonts w:ascii="Marianne" w:hAnsi="Marianne" w:cs="Arial"/>
          <w:vertAlign w:val="superscript"/>
        </w:rPr>
        <w:t>er</w:t>
      </w:r>
      <w:r w:rsidR="008E6F7E">
        <w:rPr>
          <w:rFonts w:ascii="Marianne" w:hAnsi="Marianne" w:cs="Arial"/>
        </w:rPr>
        <w:t xml:space="preserve"> trimestre 2025</w:t>
      </w:r>
      <w:r w:rsidR="007616F7" w:rsidRPr="006266C4">
        <w:rPr>
          <w:rFonts w:ascii="Marianne" w:hAnsi="Marianne" w:cs="Arial"/>
        </w:rPr>
        <w:t xml:space="preserve"> – prévisionnel)</w:t>
      </w:r>
      <w:r w:rsidR="00BC511C">
        <w:rPr>
          <w:rFonts w:ascii="Marianne" w:hAnsi="Marianne" w:cs="Arial"/>
        </w:rPr>
        <w:t> :</w:t>
      </w:r>
    </w:p>
    <w:p w14:paraId="56160756" w14:textId="77777777" w:rsidR="0024694D" w:rsidRDefault="0024694D" w:rsidP="00641B2B">
      <w:pPr>
        <w:spacing w:after="0" w:line="240" w:lineRule="auto"/>
        <w:rPr>
          <w:rFonts w:ascii="Marianne" w:hAnsi="Marianne" w:cs="Arial"/>
        </w:rPr>
      </w:pPr>
    </w:p>
    <w:p w14:paraId="59DF10B3" w14:textId="1CCDD130" w:rsidR="00246298" w:rsidRDefault="00246298" w:rsidP="00641B2B">
      <w:pPr>
        <w:spacing w:after="0" w:line="240" w:lineRule="auto"/>
        <w:rPr>
          <w:rFonts w:ascii="Marianne" w:hAnsi="Marianne" w:cs="Arial"/>
        </w:rPr>
      </w:pPr>
      <w:r w:rsidRPr="008E6F7E">
        <w:rPr>
          <w:rFonts w:ascii="Marianne" w:hAnsi="Marianne" w:cs="Arial"/>
        </w:rPr>
        <w:t>Préalable</w:t>
      </w:r>
      <w:r w:rsidR="00CB0845" w:rsidRPr="008E6F7E">
        <w:rPr>
          <w:rFonts w:ascii="Marianne" w:hAnsi="Marianne" w:cs="Arial"/>
        </w:rPr>
        <w:t>ment</w:t>
      </w:r>
      <w:r w:rsidRPr="008E6F7E">
        <w:rPr>
          <w:rFonts w:ascii="Marianne" w:hAnsi="Marianne" w:cs="Arial"/>
        </w:rPr>
        <w:t xml:space="preserve"> à la visite d’évaluation, la direction interrégionale de la protection judiciaire de la jeunesse Centre</w:t>
      </w:r>
      <w:r w:rsidR="00BA3188" w:rsidRPr="008E6F7E">
        <w:rPr>
          <w:rFonts w:ascii="Marianne" w:hAnsi="Marianne" w:cs="Arial"/>
        </w:rPr>
        <w:t>-</w:t>
      </w:r>
      <w:r w:rsidRPr="008E6F7E">
        <w:rPr>
          <w:rFonts w:ascii="Marianne" w:hAnsi="Marianne" w:cs="Arial"/>
        </w:rPr>
        <w:t>Est</w:t>
      </w:r>
      <w:r w:rsidR="00CB0845" w:rsidRPr="008E6F7E">
        <w:rPr>
          <w:rFonts w:ascii="Marianne" w:hAnsi="Marianne" w:cs="Arial"/>
        </w:rPr>
        <w:t xml:space="preserve"> et les directions territoriales concernées présentent à l’organisme évaluateur l’organisation, le fonctionnement et les missions de la protection judiciaire de la jeunesse</w:t>
      </w:r>
      <w:r w:rsidR="00B11672">
        <w:rPr>
          <w:rFonts w:ascii="Marianne" w:hAnsi="Marianne" w:cs="Arial"/>
        </w:rPr>
        <w:t>,</w:t>
      </w:r>
      <w:r w:rsidR="00CB0845" w:rsidRPr="008E6F7E">
        <w:rPr>
          <w:rFonts w:ascii="Marianne" w:hAnsi="Marianne" w:cs="Arial"/>
        </w:rPr>
        <w:t xml:space="preserve"> les enjeux qui traversent actuellement cette </w:t>
      </w:r>
      <w:r w:rsidR="00CB0845" w:rsidRPr="008C2A3F">
        <w:rPr>
          <w:rFonts w:ascii="Marianne" w:hAnsi="Marianne" w:cs="Arial"/>
        </w:rPr>
        <w:t>institution</w:t>
      </w:r>
      <w:r w:rsidR="00B11672" w:rsidRPr="008C2A3F">
        <w:rPr>
          <w:rFonts w:ascii="Marianne" w:hAnsi="Marianne" w:cs="Arial"/>
        </w:rPr>
        <w:t xml:space="preserve"> ainsi que le « </w:t>
      </w:r>
      <w:r w:rsidR="00B11672" w:rsidRPr="008C2A3F">
        <w:rPr>
          <w:rFonts w:ascii="Marianne" w:hAnsi="Marianne" w:cs="Arial"/>
          <w:i/>
          <w:iCs/>
        </w:rPr>
        <w:t>référentiel applicable aux établissements et services relevant de la PJJ</w:t>
      </w:r>
      <w:r w:rsidR="00B11672" w:rsidRPr="008C2A3F">
        <w:rPr>
          <w:rFonts w:ascii="Marianne" w:hAnsi="Marianne" w:cs="Arial"/>
        </w:rPr>
        <w:t> »</w:t>
      </w:r>
      <w:r w:rsidR="00CB0845" w:rsidRPr="008C2A3F">
        <w:rPr>
          <w:rFonts w:ascii="Marianne" w:hAnsi="Marianne" w:cs="Arial"/>
        </w:rPr>
        <w:t>.</w:t>
      </w:r>
      <w:r w:rsidR="00CB0845" w:rsidRPr="008E6F7E">
        <w:rPr>
          <w:rFonts w:ascii="Marianne" w:hAnsi="Marianne" w:cs="Arial"/>
        </w:rPr>
        <w:t xml:space="preserve"> La proposition financière de l’organisme évaluateur inclut la participation de ses intervenants à cette réunion</w:t>
      </w:r>
      <w:r w:rsidR="004117E6" w:rsidRPr="008E6F7E">
        <w:rPr>
          <w:rFonts w:ascii="Marianne" w:hAnsi="Marianne" w:cs="Arial"/>
        </w:rPr>
        <w:t xml:space="preserve"> (en visioconférence ou à la direction interrégionale – environ 2 heures)</w:t>
      </w:r>
      <w:r w:rsidR="00CB0845" w:rsidRPr="008E6F7E">
        <w:rPr>
          <w:rFonts w:ascii="Marianne" w:hAnsi="Marianne" w:cs="Arial"/>
        </w:rPr>
        <w:t xml:space="preserve">. </w:t>
      </w:r>
    </w:p>
    <w:p w14:paraId="0ED61700" w14:textId="77777777" w:rsidR="00246298" w:rsidRPr="00641B2B" w:rsidRDefault="00246298" w:rsidP="00641B2B">
      <w:pPr>
        <w:spacing w:after="0" w:line="240" w:lineRule="auto"/>
        <w:rPr>
          <w:rFonts w:ascii="Marianne" w:hAnsi="Marianne" w:cs="Arial"/>
        </w:rPr>
      </w:pPr>
    </w:p>
    <w:p w14:paraId="37952395" w14:textId="67BE455B" w:rsidR="008C2A3F" w:rsidRDefault="00641B2B" w:rsidP="00641B2B">
      <w:pPr>
        <w:spacing w:after="0" w:line="240" w:lineRule="auto"/>
        <w:rPr>
          <w:rFonts w:ascii="Marianne" w:hAnsi="Marianne" w:cs="Arial"/>
        </w:rPr>
      </w:pPr>
      <w:r w:rsidRPr="00641B2B">
        <w:rPr>
          <w:rFonts w:ascii="Marianne" w:hAnsi="Marianne" w:cs="Arial"/>
        </w:rPr>
        <w:t xml:space="preserve">Durant la visite d’évaluation, l’établissement ou le service doit </w:t>
      </w:r>
      <w:r w:rsidR="008C2A3F" w:rsidRPr="00641B2B">
        <w:rPr>
          <w:rFonts w:ascii="Marianne" w:hAnsi="Marianne" w:cs="Arial"/>
        </w:rPr>
        <w:t xml:space="preserve">faciliter les rencontres </w:t>
      </w:r>
      <w:r w:rsidR="008C2A3F">
        <w:rPr>
          <w:rFonts w:ascii="Marianne" w:hAnsi="Marianne" w:cs="Arial"/>
        </w:rPr>
        <w:t xml:space="preserve">et </w:t>
      </w:r>
      <w:r w:rsidRPr="00641B2B">
        <w:rPr>
          <w:rFonts w:ascii="Marianne" w:hAnsi="Marianne" w:cs="Arial"/>
        </w:rPr>
        <w:t xml:space="preserve">communiquer aux intervenants de l’organisme </w:t>
      </w:r>
      <w:r w:rsidR="008C2A3F">
        <w:rPr>
          <w:rFonts w:ascii="Marianne" w:hAnsi="Marianne" w:cs="Arial"/>
        </w:rPr>
        <w:t xml:space="preserve">évaluateur </w:t>
      </w:r>
      <w:r w:rsidRPr="00641B2B">
        <w:rPr>
          <w:rFonts w:ascii="Marianne" w:hAnsi="Marianne" w:cs="Arial"/>
        </w:rPr>
        <w:t>tous les documents nécessaires à l’évaluation</w:t>
      </w:r>
      <w:r w:rsidR="008C2A3F">
        <w:rPr>
          <w:rFonts w:ascii="Marianne" w:hAnsi="Marianne" w:cs="Arial"/>
        </w:rPr>
        <w:t xml:space="preserve">. Le rapport définitif du contrôle de fonctionnement prévu </w:t>
      </w:r>
      <w:r w:rsidR="008C2A3F">
        <w:rPr>
          <w:rFonts w:ascii="Marianne" w:hAnsi="Marianne" w:cs="Arial"/>
        </w:rPr>
        <w:lastRenderedPageBreak/>
        <w:t>par la note du 1</w:t>
      </w:r>
      <w:r w:rsidR="008C2A3F" w:rsidRPr="008C2A3F">
        <w:rPr>
          <w:rFonts w:ascii="Marianne" w:hAnsi="Marianne" w:cs="Arial"/>
          <w:vertAlign w:val="superscript"/>
        </w:rPr>
        <w:t>er</w:t>
      </w:r>
      <w:r w:rsidR="008C2A3F">
        <w:rPr>
          <w:rFonts w:ascii="Marianne" w:hAnsi="Marianne" w:cs="Arial"/>
        </w:rPr>
        <w:t xml:space="preserve"> février 2023 </w:t>
      </w:r>
      <w:r w:rsidR="008C2A3F" w:rsidRPr="008C2A3F">
        <w:rPr>
          <w:rFonts w:ascii="Marianne" w:hAnsi="Marianne" w:cs="Arial"/>
          <w:i/>
          <w:iCs/>
        </w:rPr>
        <w:t>relative à la politique de contrôle interne à la DPJJ et ses annexes</w:t>
      </w:r>
      <w:r w:rsidR="008C2A3F">
        <w:rPr>
          <w:rFonts w:ascii="Marianne" w:hAnsi="Marianne" w:cs="Arial"/>
        </w:rPr>
        <w:t xml:space="preserve"> pourra être consulté par l’organisme évaluateur. </w:t>
      </w:r>
    </w:p>
    <w:p w14:paraId="098CB29B" w14:textId="77777777" w:rsidR="00B93DDB" w:rsidRDefault="00B93DDB" w:rsidP="00641B2B">
      <w:pPr>
        <w:spacing w:after="0" w:line="240" w:lineRule="auto"/>
        <w:rPr>
          <w:rFonts w:ascii="Marianne" w:hAnsi="Marianne" w:cs="Arial"/>
        </w:rPr>
      </w:pPr>
    </w:p>
    <w:p w14:paraId="7E3D96AC" w14:textId="39A22F8C" w:rsidR="00E309FC" w:rsidRDefault="00641B2B" w:rsidP="00641B2B">
      <w:pPr>
        <w:spacing w:after="0" w:line="240" w:lineRule="auto"/>
        <w:rPr>
          <w:rFonts w:ascii="Marianne" w:hAnsi="Marianne" w:cs="Arial"/>
        </w:rPr>
      </w:pPr>
      <w:r w:rsidRPr="00641B2B">
        <w:rPr>
          <w:rFonts w:ascii="Marianne" w:hAnsi="Marianne" w:cs="Arial"/>
        </w:rPr>
        <w:t xml:space="preserve">Au plus tard 1 mois après la visite d’évaluation, l’organisme évaluateur transmet à l’établissement ou au service (via la plateforme </w:t>
      </w:r>
      <w:proofErr w:type="spellStart"/>
      <w:r w:rsidRPr="00641B2B">
        <w:rPr>
          <w:rFonts w:ascii="Marianne" w:hAnsi="Marianne" w:cs="Arial"/>
        </w:rPr>
        <w:t>Synaé</w:t>
      </w:r>
      <w:proofErr w:type="spellEnd"/>
      <w:r w:rsidRPr="00641B2B">
        <w:rPr>
          <w:rFonts w:ascii="Marianne" w:hAnsi="Marianne" w:cs="Arial"/>
        </w:rPr>
        <w:t xml:space="preserve">) le rapport de visite. </w:t>
      </w:r>
    </w:p>
    <w:p w14:paraId="6DBD9AC7" w14:textId="77777777" w:rsidR="00E309FC" w:rsidRDefault="00E309FC" w:rsidP="00641B2B">
      <w:pPr>
        <w:spacing w:after="0" w:line="240" w:lineRule="auto"/>
        <w:rPr>
          <w:rFonts w:ascii="Marianne" w:hAnsi="Marianne" w:cs="Arial"/>
        </w:rPr>
      </w:pPr>
    </w:p>
    <w:p w14:paraId="49CD4B35" w14:textId="77777777" w:rsidR="00641B2B" w:rsidRPr="00641B2B" w:rsidRDefault="00641B2B" w:rsidP="00641B2B">
      <w:pPr>
        <w:spacing w:after="0" w:line="240" w:lineRule="auto"/>
        <w:rPr>
          <w:rFonts w:ascii="Marianne" w:hAnsi="Marianne" w:cs="Arial"/>
        </w:rPr>
      </w:pPr>
      <w:r w:rsidRPr="00641B2B">
        <w:rPr>
          <w:rFonts w:ascii="Marianne" w:hAnsi="Marianne" w:cs="Arial"/>
        </w:rPr>
        <w:t xml:space="preserve">L’établissement ou le service dispose de 1 mois à compter de la réception du rapport pour rédiger ses observations (via la plateforme </w:t>
      </w:r>
      <w:proofErr w:type="spellStart"/>
      <w:r w:rsidRPr="00641B2B">
        <w:rPr>
          <w:rFonts w:ascii="Marianne" w:hAnsi="Marianne" w:cs="Arial"/>
        </w:rPr>
        <w:t>Synaé</w:t>
      </w:r>
      <w:proofErr w:type="spellEnd"/>
      <w:r w:rsidRPr="00641B2B">
        <w:rPr>
          <w:rFonts w:ascii="Marianne" w:hAnsi="Marianne" w:cs="Arial"/>
        </w:rPr>
        <w:t xml:space="preserve">) et les retourner à l’organisme évaluateur. </w:t>
      </w:r>
    </w:p>
    <w:p w14:paraId="63CB1FAC" w14:textId="77777777" w:rsidR="00641B2B" w:rsidRPr="00641B2B" w:rsidRDefault="00641B2B" w:rsidP="00641B2B">
      <w:pPr>
        <w:spacing w:after="0" w:line="240" w:lineRule="auto"/>
        <w:rPr>
          <w:rFonts w:ascii="Marianne" w:hAnsi="Marianne" w:cs="Arial"/>
        </w:rPr>
      </w:pPr>
    </w:p>
    <w:p w14:paraId="028AE726" w14:textId="77777777" w:rsidR="00641B2B" w:rsidRPr="00641B2B" w:rsidRDefault="00641B2B" w:rsidP="00641B2B">
      <w:pPr>
        <w:spacing w:after="0" w:line="240" w:lineRule="auto"/>
        <w:rPr>
          <w:rFonts w:ascii="Marianne" w:hAnsi="Marianne" w:cs="Arial"/>
        </w:rPr>
      </w:pPr>
      <w:r w:rsidRPr="00641B2B">
        <w:rPr>
          <w:rFonts w:ascii="Marianne" w:hAnsi="Marianne" w:cs="Arial"/>
        </w:rPr>
        <w:t xml:space="preserve">L’établissement ou le service peut signaler à la Haute Autorité de santé, via la plateforme </w:t>
      </w:r>
      <w:proofErr w:type="spellStart"/>
      <w:r w:rsidRPr="00641B2B">
        <w:rPr>
          <w:rFonts w:ascii="Marianne" w:hAnsi="Marianne" w:cs="Arial"/>
        </w:rPr>
        <w:t>Synaé</w:t>
      </w:r>
      <w:proofErr w:type="spellEnd"/>
      <w:r w:rsidRPr="00641B2B">
        <w:rPr>
          <w:rFonts w:ascii="Marianne" w:hAnsi="Marianne" w:cs="Arial"/>
        </w:rPr>
        <w:t>, tout manquement de l‘organisme évaluateur, ou de ses intervenants, constaté lors de la visite ou dans le déroulé de la procédure d’évaluation.</w:t>
      </w:r>
    </w:p>
    <w:p w14:paraId="25D2523B" w14:textId="77777777" w:rsidR="00E44434" w:rsidRDefault="00E44434" w:rsidP="00641B2B">
      <w:pPr>
        <w:spacing w:after="0" w:line="240" w:lineRule="auto"/>
        <w:rPr>
          <w:rFonts w:ascii="Marianne" w:hAnsi="Marianne" w:cs="Arial"/>
        </w:rPr>
      </w:pPr>
    </w:p>
    <w:p w14:paraId="774C03B3" w14:textId="51BB58D5" w:rsidR="006E2F99" w:rsidRDefault="00641B2B" w:rsidP="00641B2B">
      <w:pPr>
        <w:spacing w:after="0" w:line="240" w:lineRule="auto"/>
        <w:rPr>
          <w:rFonts w:ascii="Marianne" w:hAnsi="Marianne" w:cs="Arial"/>
        </w:rPr>
      </w:pPr>
      <w:r w:rsidRPr="00641B2B">
        <w:rPr>
          <w:rFonts w:ascii="Marianne" w:hAnsi="Marianne" w:cs="Arial"/>
        </w:rPr>
        <w:t xml:space="preserve">L’organisme évaluateur a l’obligation d’informer </w:t>
      </w:r>
      <w:r w:rsidR="00B11672" w:rsidRPr="008C2A3F">
        <w:rPr>
          <w:rFonts w:ascii="Marianne" w:hAnsi="Marianne" w:cs="Arial"/>
        </w:rPr>
        <w:t xml:space="preserve">le directeur de l’établissement ou du service, la direction territoriale, </w:t>
      </w:r>
      <w:r w:rsidRPr="008C2A3F">
        <w:rPr>
          <w:rFonts w:ascii="Marianne" w:hAnsi="Marianne" w:cs="Arial"/>
        </w:rPr>
        <w:t>la direction inte</w:t>
      </w:r>
      <w:r w:rsidRPr="00641B2B">
        <w:rPr>
          <w:rFonts w:ascii="Marianne" w:hAnsi="Marianne" w:cs="Arial"/>
        </w:rPr>
        <w:t xml:space="preserve">rrégionale de la protection judiciaire de la jeunesse Centre-Est et l’(les) autorité(s) compétente(s) des faits ou manquements mettant en jeu la sécurité des personnes accompagnées que </w:t>
      </w:r>
      <w:r w:rsidRPr="008E6F7E">
        <w:rPr>
          <w:rFonts w:ascii="Marianne" w:hAnsi="Marianne" w:cs="Arial"/>
        </w:rPr>
        <w:t xml:space="preserve">ses intervenants auraient constatés au cours d’une visite. </w:t>
      </w:r>
      <w:r w:rsidR="00EC746A" w:rsidRPr="008E6F7E">
        <w:rPr>
          <w:rFonts w:ascii="Marianne" w:hAnsi="Marianne" w:cs="Arial"/>
        </w:rPr>
        <w:t>De manière générale, l’organisme évaluateur informe la direction interrégionale de la protection judiciaire de la jeunesse Centre-Est de toute difficulté rencontrée dans l’exercice de ses fonctions.</w:t>
      </w:r>
    </w:p>
    <w:p w14:paraId="1173CD13" w14:textId="77777777" w:rsidR="006E2F99" w:rsidRDefault="006E2F99" w:rsidP="00641B2B">
      <w:pPr>
        <w:spacing w:after="0" w:line="240" w:lineRule="auto"/>
        <w:rPr>
          <w:rFonts w:ascii="Marianne" w:hAnsi="Marianne" w:cs="Arial"/>
        </w:rPr>
      </w:pPr>
    </w:p>
    <w:p w14:paraId="10A96879" w14:textId="08A37D6F" w:rsidR="00641B2B" w:rsidRPr="006E2F99" w:rsidRDefault="006E2F99" w:rsidP="006E2F99">
      <w:pPr>
        <w:pStyle w:val="Titre2"/>
      </w:pPr>
      <w:bookmarkStart w:id="119" w:name="_Toc184113270"/>
      <w:r w:rsidRPr="006E2F99">
        <w:t>Article 3.</w:t>
      </w:r>
      <w:r w:rsidR="0068052D">
        <w:t>3</w:t>
      </w:r>
      <w:r w:rsidRPr="006E2F99">
        <w:t xml:space="preserve"> Conditions d’accès aux sites</w:t>
      </w:r>
      <w:bookmarkEnd w:id="119"/>
      <w:r w:rsidR="00641B2B" w:rsidRPr="006E2F99">
        <w:t xml:space="preserve"> </w:t>
      </w:r>
    </w:p>
    <w:p w14:paraId="4197123B" w14:textId="77777777" w:rsidR="008E6F7E" w:rsidRDefault="008E6F7E" w:rsidP="001F3303">
      <w:pPr>
        <w:spacing w:after="0" w:line="240" w:lineRule="auto"/>
        <w:rPr>
          <w:rFonts w:ascii="Marianne" w:hAnsi="Marianne" w:cs="Arial"/>
        </w:rPr>
      </w:pPr>
    </w:p>
    <w:p w14:paraId="4E199591" w14:textId="1E06DEEF" w:rsidR="00641B2B" w:rsidRDefault="00507FEB" w:rsidP="001F3303">
      <w:pPr>
        <w:spacing w:after="0" w:line="240" w:lineRule="auto"/>
        <w:rPr>
          <w:rFonts w:ascii="Marianne" w:hAnsi="Marianne" w:cs="Arial"/>
        </w:rPr>
      </w:pPr>
      <w:r w:rsidRPr="00E309FC">
        <w:rPr>
          <w:rFonts w:ascii="Marianne" w:hAnsi="Marianne" w:cs="Arial"/>
        </w:rPr>
        <w:t xml:space="preserve">L’accès aux sites des </w:t>
      </w:r>
      <w:r w:rsidR="00E309FC" w:rsidRPr="00E309FC">
        <w:rPr>
          <w:rFonts w:ascii="Marianne" w:hAnsi="Marianne" w:cs="Arial"/>
        </w:rPr>
        <w:t>services et de</w:t>
      </w:r>
      <w:r w:rsidR="00A91108">
        <w:rPr>
          <w:rFonts w:ascii="Marianne" w:hAnsi="Marianne" w:cs="Arial"/>
        </w:rPr>
        <w:t>s</w:t>
      </w:r>
      <w:r w:rsidR="00E309FC" w:rsidRPr="00E309FC">
        <w:rPr>
          <w:rFonts w:ascii="Marianne" w:hAnsi="Marianne" w:cs="Arial"/>
        </w:rPr>
        <w:t xml:space="preserve"> établissement</w:t>
      </w:r>
      <w:r w:rsidR="00A91108">
        <w:rPr>
          <w:rFonts w:ascii="Marianne" w:hAnsi="Marianne" w:cs="Arial"/>
        </w:rPr>
        <w:t>s</w:t>
      </w:r>
      <w:r w:rsidRPr="00E309FC">
        <w:rPr>
          <w:rFonts w:ascii="Marianne" w:hAnsi="Marianne" w:cs="Arial"/>
        </w:rPr>
        <w:t xml:space="preserve"> est soumis à la transmission </w:t>
      </w:r>
      <w:r w:rsidR="00B11672" w:rsidRPr="008C2A3F">
        <w:rPr>
          <w:rFonts w:ascii="Marianne" w:hAnsi="Marianne" w:cs="Arial"/>
        </w:rPr>
        <w:t xml:space="preserve">préalable </w:t>
      </w:r>
      <w:r w:rsidRPr="008C2A3F">
        <w:rPr>
          <w:rFonts w:ascii="Marianne" w:hAnsi="Marianne" w:cs="Arial"/>
        </w:rPr>
        <w:t>d’une pièce d’identité</w:t>
      </w:r>
      <w:r w:rsidR="004A32D4" w:rsidRPr="008C2A3F">
        <w:rPr>
          <w:rFonts w:ascii="Marianne" w:hAnsi="Marianne" w:cs="Arial"/>
        </w:rPr>
        <w:t xml:space="preserve"> ainsi que de la liste </w:t>
      </w:r>
      <w:r w:rsidRPr="008C2A3F">
        <w:rPr>
          <w:rFonts w:ascii="Marianne" w:hAnsi="Marianne" w:cs="Arial"/>
        </w:rPr>
        <w:t>des personnes déléguée</w:t>
      </w:r>
      <w:r w:rsidR="004A32D4" w:rsidRPr="008C2A3F">
        <w:rPr>
          <w:rFonts w:ascii="Marianne" w:hAnsi="Marianne" w:cs="Arial"/>
        </w:rPr>
        <w:t>s</w:t>
      </w:r>
      <w:r w:rsidRPr="008C2A3F">
        <w:rPr>
          <w:rFonts w:ascii="Marianne" w:hAnsi="Marianne" w:cs="Arial"/>
        </w:rPr>
        <w:t xml:space="preserve"> par l’organisme évaluateur</w:t>
      </w:r>
      <w:r w:rsidR="004A32D4" w:rsidRPr="008C2A3F">
        <w:rPr>
          <w:rFonts w:ascii="Marianne" w:hAnsi="Marianne" w:cs="Arial"/>
        </w:rPr>
        <w:t xml:space="preserve"> pour réaliser la visite</w:t>
      </w:r>
      <w:r w:rsidR="00B11672" w:rsidRPr="008C2A3F">
        <w:rPr>
          <w:rFonts w:ascii="Marianne" w:hAnsi="Marianne" w:cs="Arial"/>
        </w:rPr>
        <w:t xml:space="preserve"> (cf. article 4.3 relatif à la conduite des prestations par des personnes nommément désignées)</w:t>
      </w:r>
      <w:r w:rsidRPr="008C2A3F">
        <w:rPr>
          <w:rFonts w:ascii="Marianne" w:hAnsi="Marianne" w:cs="Arial"/>
        </w:rPr>
        <w:t xml:space="preserve">. </w:t>
      </w:r>
      <w:r w:rsidR="00B11672" w:rsidRPr="008C2A3F">
        <w:rPr>
          <w:rFonts w:ascii="Marianne" w:hAnsi="Marianne" w:cs="Arial"/>
        </w:rPr>
        <w:t xml:space="preserve">Ces éléments sont adressés à la direction interrégionale de la protection judiciaire de la jeunesse Centre-Est. </w:t>
      </w:r>
      <w:r w:rsidR="00723553" w:rsidRPr="008C2A3F">
        <w:rPr>
          <w:rFonts w:ascii="Marianne" w:hAnsi="Marianne" w:cs="Arial"/>
        </w:rPr>
        <w:t xml:space="preserve">Un contrôle </w:t>
      </w:r>
      <w:r w:rsidR="00B11672" w:rsidRPr="008C2A3F">
        <w:rPr>
          <w:rFonts w:ascii="Marianne" w:hAnsi="Marianne" w:cs="Arial"/>
        </w:rPr>
        <w:t>des antécédents judiciaires</w:t>
      </w:r>
      <w:r w:rsidR="00723553" w:rsidRPr="008C2A3F">
        <w:rPr>
          <w:rFonts w:ascii="Marianne" w:hAnsi="Marianne" w:cs="Arial"/>
        </w:rPr>
        <w:t xml:space="preserve"> est effectué pour chaque intervenant</w:t>
      </w:r>
      <w:r w:rsidR="00B11672" w:rsidRPr="008C2A3F">
        <w:rPr>
          <w:rFonts w:ascii="Marianne" w:hAnsi="Marianne" w:cs="Arial"/>
        </w:rPr>
        <w:t xml:space="preserve"> en application des dispositions de l’article L133-6 du code de l’action sociale et des familles</w:t>
      </w:r>
      <w:r w:rsidR="00432C5D" w:rsidRPr="008C2A3F">
        <w:rPr>
          <w:rFonts w:ascii="Marianne" w:hAnsi="Marianne" w:cs="Arial"/>
        </w:rPr>
        <w:t> ;</w:t>
      </w:r>
      <w:r w:rsidR="00723553" w:rsidRPr="008C2A3F">
        <w:rPr>
          <w:rFonts w:ascii="Marianne" w:hAnsi="Marianne" w:cs="Arial"/>
        </w:rPr>
        <w:t xml:space="preserve"> il peut entraîner</w:t>
      </w:r>
      <w:r w:rsidR="00432C5D" w:rsidRPr="008C2A3F">
        <w:rPr>
          <w:rFonts w:ascii="Marianne" w:hAnsi="Marianne" w:cs="Arial"/>
        </w:rPr>
        <w:t xml:space="preserve"> un refus d’accès aux sites sans que l’organisme évaluateur</w:t>
      </w:r>
      <w:r w:rsidR="00432C5D" w:rsidRPr="006266C4">
        <w:rPr>
          <w:rFonts w:ascii="Marianne" w:hAnsi="Marianne" w:cs="Arial"/>
        </w:rPr>
        <w:t xml:space="preserve"> ne puisse prétendre, de ce chef, ni à prolongation du délai d'exécution ni à indemnité.</w:t>
      </w:r>
    </w:p>
    <w:p w14:paraId="3C564326" w14:textId="77A04A1E" w:rsidR="008C7965" w:rsidRDefault="008C7965">
      <w:pPr>
        <w:spacing w:after="0" w:line="240" w:lineRule="auto"/>
        <w:jc w:val="left"/>
        <w:rPr>
          <w:rFonts w:ascii="Marianne" w:hAnsi="Marianne" w:cs="Arial"/>
        </w:rPr>
      </w:pPr>
      <w:r>
        <w:rPr>
          <w:rFonts w:ascii="Marianne" w:hAnsi="Marianne" w:cs="Arial"/>
        </w:rPr>
        <w:br w:type="page"/>
      </w:r>
    </w:p>
    <w:p w14:paraId="468BAA93" w14:textId="0D5F986D" w:rsidR="00641B2B" w:rsidRPr="00641B2B" w:rsidRDefault="00641B2B" w:rsidP="006E2F99">
      <w:pPr>
        <w:pStyle w:val="Titre2"/>
      </w:pPr>
      <w:bookmarkStart w:id="120" w:name="_Toc184113271"/>
      <w:r w:rsidRPr="00641B2B">
        <w:lastRenderedPageBreak/>
        <w:t>A</w:t>
      </w:r>
      <w:r>
        <w:t>rticle 3</w:t>
      </w:r>
      <w:r w:rsidR="006E2F99">
        <w:t>.</w:t>
      </w:r>
      <w:r w:rsidR="0068052D">
        <w:t>4</w:t>
      </w:r>
      <w:r w:rsidRPr="00641B2B">
        <w:t xml:space="preserve"> Modalités spécifiques relatives aux entretiens avec les mineurs, les jeunes majeurs et les titulaires de l’autorité parentale</w:t>
      </w:r>
      <w:bookmarkEnd w:id="120"/>
    </w:p>
    <w:p w14:paraId="771BAD81" w14:textId="77777777" w:rsidR="00641B2B" w:rsidRPr="00641B2B" w:rsidRDefault="00641B2B" w:rsidP="00641B2B">
      <w:pPr>
        <w:spacing w:after="0" w:line="240" w:lineRule="auto"/>
        <w:rPr>
          <w:rFonts w:ascii="Marianne" w:hAnsi="Marianne" w:cs="Arial"/>
        </w:rPr>
      </w:pPr>
    </w:p>
    <w:p w14:paraId="104A7DD7" w14:textId="63E1D659" w:rsidR="001F3303" w:rsidRDefault="00641B2B" w:rsidP="00641B2B">
      <w:pPr>
        <w:spacing w:after="0" w:line="240" w:lineRule="auto"/>
        <w:rPr>
          <w:rFonts w:ascii="Marianne" w:hAnsi="Marianne" w:cs="Arial"/>
        </w:rPr>
      </w:pPr>
      <w:r w:rsidRPr="00641B2B">
        <w:rPr>
          <w:rFonts w:ascii="Marianne" w:hAnsi="Marianne" w:cs="Arial"/>
        </w:rPr>
        <w:t xml:space="preserve">L’établissement ou le service dresse une liste des personnes susceptibles d’être reçues en entretien par l’organisme évaluateur dans le cadre des séquences « accompagnés traceurs ». Le nombre de ces séquences </w:t>
      </w:r>
      <w:r w:rsidR="008E6F7E">
        <w:rPr>
          <w:rFonts w:ascii="Marianne" w:hAnsi="Marianne" w:cs="Arial"/>
        </w:rPr>
        <w:t xml:space="preserve">(au minimum 3 par unité) </w:t>
      </w:r>
      <w:r w:rsidRPr="00641B2B">
        <w:rPr>
          <w:rFonts w:ascii="Marianne" w:hAnsi="Marianne" w:cs="Arial"/>
        </w:rPr>
        <w:t xml:space="preserve">est adapté aux différents profils existants dans les établissements ou services considérés. </w:t>
      </w:r>
      <w:r w:rsidR="008E6F7E">
        <w:rPr>
          <w:rFonts w:ascii="Marianne" w:hAnsi="Marianne" w:cs="Arial"/>
        </w:rPr>
        <w:t>Il est fixé par le titulaire du marché dans son mémoire technique.</w:t>
      </w:r>
    </w:p>
    <w:p w14:paraId="2F443F03" w14:textId="683220CB" w:rsidR="001F3303" w:rsidRDefault="001F3303" w:rsidP="00641B2B">
      <w:pPr>
        <w:spacing w:after="0" w:line="240" w:lineRule="auto"/>
        <w:rPr>
          <w:rFonts w:ascii="Marianne" w:hAnsi="Marianne" w:cs="Arial"/>
        </w:rPr>
      </w:pPr>
    </w:p>
    <w:p w14:paraId="7BDC2179" w14:textId="31C8AE4D" w:rsidR="00641B2B" w:rsidRPr="008E6F7E" w:rsidRDefault="002E1D2B" w:rsidP="00641B2B">
      <w:pPr>
        <w:spacing w:after="0" w:line="240" w:lineRule="auto"/>
        <w:rPr>
          <w:rFonts w:ascii="Marianne" w:hAnsi="Marianne" w:cs="Arial"/>
        </w:rPr>
      </w:pPr>
      <w:r w:rsidRPr="008E6F7E">
        <w:rPr>
          <w:rFonts w:ascii="Marianne" w:hAnsi="Marianne" w:cs="Arial"/>
        </w:rPr>
        <w:t xml:space="preserve">Dans son bilan annuel 2023 relatif au « dispositif d’évaluation de la qualité des établissements et services sociaux et médico-sociaux », </w:t>
      </w:r>
      <w:r w:rsidR="004117E6" w:rsidRPr="008E6F7E">
        <w:rPr>
          <w:rFonts w:ascii="Marianne" w:hAnsi="Marianne" w:cs="Arial"/>
        </w:rPr>
        <w:t xml:space="preserve">la Haute </w:t>
      </w:r>
      <w:r w:rsidRPr="008E6F7E">
        <w:rPr>
          <w:rFonts w:ascii="Marianne" w:hAnsi="Marianne" w:cs="Arial"/>
        </w:rPr>
        <w:t>A</w:t>
      </w:r>
      <w:r w:rsidR="004117E6" w:rsidRPr="008E6F7E">
        <w:rPr>
          <w:rFonts w:ascii="Marianne" w:hAnsi="Marianne" w:cs="Arial"/>
        </w:rPr>
        <w:t>utorité de santé</w:t>
      </w:r>
      <w:r w:rsidRPr="008E6F7E">
        <w:rPr>
          <w:rFonts w:ascii="Marianne" w:hAnsi="Marianne" w:cs="Arial"/>
        </w:rPr>
        <w:t xml:space="preserve"> mentionne qu</w:t>
      </w:r>
      <w:proofErr w:type="gramStart"/>
      <w:r w:rsidRPr="008E6F7E">
        <w:rPr>
          <w:rFonts w:ascii="Marianne" w:hAnsi="Marianne" w:cs="Arial"/>
        </w:rPr>
        <w:t>’«</w:t>
      </w:r>
      <w:proofErr w:type="gramEnd"/>
      <w:r w:rsidRPr="008E6F7E">
        <w:rPr>
          <w:rFonts w:ascii="Marianne" w:hAnsi="Marianne" w:cs="Arial"/>
        </w:rPr>
        <w:t> une réflexion sera engagée (…) pour faire évoluer les pratiques en fixant des règles plus précises sur le nombre d’accompagnés traceurs à réaliser ». Si ces règles</w:t>
      </w:r>
      <w:r w:rsidR="004117E6" w:rsidRPr="008E6F7E">
        <w:rPr>
          <w:rFonts w:ascii="Marianne" w:hAnsi="Marianne" w:cs="Arial"/>
        </w:rPr>
        <w:t xml:space="preserve"> </w:t>
      </w:r>
      <w:r w:rsidRPr="008E6F7E">
        <w:rPr>
          <w:rFonts w:ascii="Marianne" w:hAnsi="Marianne" w:cs="Arial"/>
        </w:rPr>
        <w:t xml:space="preserve">aboutissent à </w:t>
      </w:r>
      <w:r w:rsidR="00D050AD" w:rsidRPr="008E6F7E">
        <w:rPr>
          <w:rFonts w:ascii="Marianne" w:hAnsi="Marianne" w:cs="Arial"/>
        </w:rPr>
        <w:t>arrêter</w:t>
      </w:r>
      <w:r w:rsidRPr="008E6F7E">
        <w:rPr>
          <w:rFonts w:ascii="Marianne" w:hAnsi="Marianne" w:cs="Arial"/>
        </w:rPr>
        <w:t xml:space="preserve"> un nombre de séquence</w:t>
      </w:r>
      <w:r w:rsidR="00D050AD" w:rsidRPr="008E6F7E">
        <w:rPr>
          <w:rFonts w:ascii="Marianne" w:hAnsi="Marianne" w:cs="Arial"/>
        </w:rPr>
        <w:t>s</w:t>
      </w:r>
      <w:r w:rsidRPr="008E6F7E">
        <w:rPr>
          <w:rFonts w:ascii="Marianne" w:hAnsi="Marianne" w:cs="Arial"/>
        </w:rPr>
        <w:t xml:space="preserve"> « accompagnés traceurs » </w:t>
      </w:r>
      <w:r w:rsidR="00AF6C27" w:rsidRPr="008E6F7E">
        <w:rPr>
          <w:rFonts w:ascii="Marianne" w:hAnsi="Marianne" w:cs="Arial"/>
        </w:rPr>
        <w:t>supérieur à</w:t>
      </w:r>
      <w:r w:rsidRPr="008E6F7E">
        <w:rPr>
          <w:rFonts w:ascii="Marianne" w:hAnsi="Marianne" w:cs="Arial"/>
        </w:rPr>
        <w:t xml:space="preserve"> </w:t>
      </w:r>
      <w:r w:rsidR="00D050AD" w:rsidRPr="008E6F7E">
        <w:rPr>
          <w:rFonts w:ascii="Marianne" w:hAnsi="Marianne" w:cs="Arial"/>
        </w:rPr>
        <w:t>celui fixé par le titulaire du marché</w:t>
      </w:r>
      <w:r w:rsidR="00AF6C27" w:rsidRPr="008E6F7E">
        <w:rPr>
          <w:rFonts w:ascii="Marianne" w:hAnsi="Marianne" w:cs="Arial"/>
        </w:rPr>
        <w:t xml:space="preserve"> dans son mémoire technique</w:t>
      </w:r>
      <w:r w:rsidRPr="008E6F7E">
        <w:rPr>
          <w:rFonts w:ascii="Marianne" w:hAnsi="Marianne" w:cs="Arial"/>
        </w:rPr>
        <w:t>, elles seront appliquées au présent marché selon les modalités d’entrée en vigueur prévues par la Haute Autorité de santé. L</w:t>
      </w:r>
      <w:r w:rsidR="00D050AD" w:rsidRPr="008E6F7E">
        <w:rPr>
          <w:rFonts w:ascii="Marianne" w:hAnsi="Marianne" w:cs="Arial"/>
        </w:rPr>
        <w:t>e surcoût est calculé par application d</w:t>
      </w:r>
      <w:r w:rsidR="00F31A8B" w:rsidRPr="008E6F7E">
        <w:rPr>
          <w:rFonts w:ascii="Marianne" w:hAnsi="Marianne" w:cs="Arial"/>
        </w:rPr>
        <w:t>’un</w:t>
      </w:r>
      <w:r w:rsidR="00D050AD" w:rsidRPr="008E6F7E">
        <w:rPr>
          <w:rFonts w:ascii="Marianne" w:hAnsi="Marianne" w:cs="Arial"/>
        </w:rPr>
        <w:t xml:space="preserve"> forfait mentionné </w:t>
      </w:r>
      <w:r w:rsidR="00F31A8B" w:rsidRPr="008E6F7E">
        <w:rPr>
          <w:rFonts w:ascii="Marianne" w:hAnsi="Marianne" w:cs="Arial"/>
        </w:rPr>
        <w:t xml:space="preserve">par l’organisme évaluateur dans l’annexe financière </w:t>
      </w:r>
      <w:r w:rsidR="00D050AD" w:rsidRPr="008E6F7E">
        <w:rPr>
          <w:rFonts w:ascii="Marianne" w:hAnsi="Marianne" w:cs="Arial"/>
        </w:rPr>
        <w:t>pour chaque séquence « accompagné traceur »</w:t>
      </w:r>
      <w:r w:rsidR="00F31A8B" w:rsidRPr="008E6F7E">
        <w:rPr>
          <w:rFonts w:ascii="Marianne" w:hAnsi="Marianne" w:cs="Arial"/>
        </w:rPr>
        <w:t xml:space="preserve"> supplémentaire.</w:t>
      </w:r>
    </w:p>
    <w:p w14:paraId="46D726B5" w14:textId="77777777" w:rsidR="008C7965" w:rsidRDefault="008C7965" w:rsidP="00641B2B">
      <w:pPr>
        <w:spacing w:after="0" w:line="240" w:lineRule="auto"/>
        <w:rPr>
          <w:rFonts w:ascii="Marianne" w:hAnsi="Marianne" w:cs="Arial"/>
        </w:rPr>
      </w:pPr>
    </w:p>
    <w:p w14:paraId="69859C77" w14:textId="5386DE1D" w:rsidR="00D050AD" w:rsidRDefault="00D050AD" w:rsidP="00641B2B">
      <w:pPr>
        <w:spacing w:after="0" w:line="240" w:lineRule="auto"/>
        <w:rPr>
          <w:rFonts w:ascii="Marianne" w:hAnsi="Marianne" w:cs="Arial"/>
        </w:rPr>
      </w:pPr>
      <w:r w:rsidRPr="008E6F7E">
        <w:rPr>
          <w:rFonts w:ascii="Marianne" w:hAnsi="Marianne" w:cs="Arial"/>
        </w:rPr>
        <w:t xml:space="preserve">En cas d’absence </w:t>
      </w:r>
      <w:r w:rsidR="00F31A8B" w:rsidRPr="008E6F7E">
        <w:rPr>
          <w:rFonts w:ascii="Marianne" w:hAnsi="Marianne" w:cs="Arial"/>
        </w:rPr>
        <w:t xml:space="preserve">d’un jeune ou d’un professionnel </w:t>
      </w:r>
      <w:r w:rsidRPr="008E6F7E">
        <w:rPr>
          <w:rFonts w:ascii="Marianne" w:hAnsi="Marianne" w:cs="Arial"/>
        </w:rPr>
        <w:t>ne permettant pas d’atteindre le nombre minimum de séquences « accompagnés traceurs »</w:t>
      </w:r>
      <w:r w:rsidR="00CE6846" w:rsidRPr="008E6F7E">
        <w:rPr>
          <w:rFonts w:ascii="Marianne" w:hAnsi="Marianne" w:cs="Arial"/>
        </w:rPr>
        <w:t xml:space="preserve"> tel que fixé par le titulaire du marché ou revu à la hausse en raison des règles arrêtées par la Haute Autorité de santé</w:t>
      </w:r>
      <w:r w:rsidRPr="008E6F7E">
        <w:rPr>
          <w:rFonts w:ascii="Marianne" w:hAnsi="Marianne" w:cs="Arial"/>
        </w:rPr>
        <w:t xml:space="preserve">, l’organisme évaluateur </w:t>
      </w:r>
      <w:r w:rsidR="00F31A8B" w:rsidRPr="008E6F7E">
        <w:rPr>
          <w:rFonts w:ascii="Marianne" w:hAnsi="Marianne" w:cs="Arial"/>
        </w:rPr>
        <w:t>programme</w:t>
      </w:r>
      <w:r w:rsidRPr="008E6F7E">
        <w:rPr>
          <w:rFonts w:ascii="Marianne" w:hAnsi="Marianne" w:cs="Arial"/>
        </w:rPr>
        <w:t xml:space="preserve"> de nouveaux entretiens dont le surcoût est calculé par application d</w:t>
      </w:r>
      <w:r w:rsidR="00F31A8B" w:rsidRPr="008E6F7E">
        <w:rPr>
          <w:rFonts w:ascii="Marianne" w:hAnsi="Marianne" w:cs="Arial"/>
        </w:rPr>
        <w:t>’un</w:t>
      </w:r>
      <w:r w:rsidRPr="008E6F7E">
        <w:rPr>
          <w:rFonts w:ascii="Marianne" w:hAnsi="Marianne" w:cs="Arial"/>
        </w:rPr>
        <w:t xml:space="preserve"> forfait mentionné par l’organisme évaluateur </w:t>
      </w:r>
      <w:r w:rsidR="00F31A8B" w:rsidRPr="008E6F7E">
        <w:rPr>
          <w:rFonts w:ascii="Marianne" w:hAnsi="Marianne" w:cs="Arial"/>
        </w:rPr>
        <w:t xml:space="preserve">dans </w:t>
      </w:r>
      <w:r w:rsidR="002E4536">
        <w:rPr>
          <w:rFonts w:ascii="Marianne" w:hAnsi="Marianne" w:cs="Arial"/>
        </w:rPr>
        <w:t xml:space="preserve">son </w:t>
      </w:r>
      <w:r w:rsidR="00F31A8B" w:rsidRPr="008E6F7E">
        <w:rPr>
          <w:rFonts w:ascii="Marianne" w:hAnsi="Marianne" w:cs="Arial"/>
        </w:rPr>
        <w:t xml:space="preserve">annexe financière </w:t>
      </w:r>
      <w:r w:rsidRPr="008E6F7E">
        <w:rPr>
          <w:rFonts w:ascii="Marianne" w:hAnsi="Marianne" w:cs="Arial"/>
        </w:rPr>
        <w:t xml:space="preserve">pour chaque </w:t>
      </w:r>
      <w:r w:rsidR="00F31A8B" w:rsidRPr="008E6F7E">
        <w:rPr>
          <w:rFonts w:ascii="Marianne" w:hAnsi="Marianne" w:cs="Arial"/>
        </w:rPr>
        <w:t>nouvelle séquence d’entretien.</w:t>
      </w:r>
    </w:p>
    <w:p w14:paraId="666AA5E3" w14:textId="77777777" w:rsidR="00D050AD" w:rsidRPr="00641B2B" w:rsidRDefault="00D050AD" w:rsidP="00641B2B">
      <w:pPr>
        <w:spacing w:after="0" w:line="240" w:lineRule="auto"/>
        <w:rPr>
          <w:rFonts w:ascii="Marianne" w:hAnsi="Marianne" w:cs="Arial"/>
        </w:rPr>
      </w:pPr>
    </w:p>
    <w:p w14:paraId="7933A788" w14:textId="03CE7EC7" w:rsidR="00641B2B" w:rsidRPr="00641B2B" w:rsidRDefault="00641B2B" w:rsidP="00641B2B">
      <w:pPr>
        <w:spacing w:after="0" w:line="240" w:lineRule="auto"/>
        <w:rPr>
          <w:rFonts w:ascii="Marianne" w:hAnsi="Marianne" w:cs="Arial"/>
        </w:rPr>
      </w:pPr>
      <w:r w:rsidRPr="00641B2B">
        <w:rPr>
          <w:rFonts w:ascii="Marianne" w:hAnsi="Marianne" w:cs="Arial"/>
        </w:rPr>
        <w:t xml:space="preserve">La liste </w:t>
      </w:r>
      <w:r w:rsidR="00AF6C27" w:rsidRPr="00AF6C27">
        <w:rPr>
          <w:rFonts w:ascii="Marianne" w:hAnsi="Marianne" w:cs="Arial"/>
        </w:rPr>
        <w:t xml:space="preserve">des personnes susceptibles d’être reçues en entretien </w:t>
      </w:r>
      <w:r w:rsidR="00AF6C27">
        <w:rPr>
          <w:rFonts w:ascii="Marianne" w:hAnsi="Marianne" w:cs="Arial"/>
        </w:rPr>
        <w:t xml:space="preserve">est </w:t>
      </w:r>
      <w:r w:rsidR="008C7965" w:rsidRPr="008C2A3F">
        <w:rPr>
          <w:rFonts w:ascii="Marianne" w:hAnsi="Marianne" w:cs="Arial"/>
        </w:rPr>
        <w:t>établie</w:t>
      </w:r>
      <w:r w:rsidRPr="00641B2B">
        <w:rPr>
          <w:rFonts w:ascii="Marianne" w:hAnsi="Marianne" w:cs="Arial"/>
        </w:rPr>
        <w:t xml:space="preserve"> par l’établissement ou le service</w:t>
      </w:r>
      <w:r w:rsidR="00AF6C27">
        <w:rPr>
          <w:rFonts w:ascii="Marianne" w:hAnsi="Marianne" w:cs="Arial"/>
        </w:rPr>
        <w:t>. Elle</w:t>
      </w:r>
      <w:r w:rsidRPr="00641B2B">
        <w:rPr>
          <w:rFonts w:ascii="Marianne" w:hAnsi="Marianne" w:cs="Arial"/>
        </w:rPr>
        <w:t xml:space="preserve"> mentionne des personnes aux profils et aux parcours diversifiés. Leur nombre est, dans la mesure du possible, égal au double du nombre précité de séquences « accompagnés traceurs ».</w:t>
      </w:r>
    </w:p>
    <w:p w14:paraId="4DAF11A1" w14:textId="77777777" w:rsidR="00641B2B" w:rsidRPr="00641B2B" w:rsidRDefault="00641B2B" w:rsidP="00641B2B">
      <w:pPr>
        <w:spacing w:after="0" w:line="240" w:lineRule="auto"/>
        <w:rPr>
          <w:rFonts w:ascii="Marianne" w:hAnsi="Marianne" w:cs="Arial"/>
        </w:rPr>
      </w:pPr>
    </w:p>
    <w:p w14:paraId="504425D4" w14:textId="1C301161" w:rsidR="00641B2B" w:rsidRPr="00641B2B" w:rsidRDefault="00641B2B" w:rsidP="00641B2B">
      <w:pPr>
        <w:spacing w:after="0" w:line="240" w:lineRule="auto"/>
        <w:rPr>
          <w:rFonts w:ascii="Marianne" w:hAnsi="Marianne" w:cs="Arial"/>
        </w:rPr>
      </w:pPr>
      <w:r w:rsidRPr="008E6F7E">
        <w:rPr>
          <w:rFonts w:ascii="Marianne" w:hAnsi="Marianne" w:cs="Arial"/>
        </w:rPr>
        <w:t xml:space="preserve">L’établissement ou le service informe ces personnes et sollicite leur consentement </w:t>
      </w:r>
      <w:r w:rsidR="00B6740D" w:rsidRPr="008E6F7E">
        <w:rPr>
          <w:rFonts w:ascii="Marianne" w:hAnsi="Marianne" w:cs="Arial"/>
        </w:rPr>
        <w:t xml:space="preserve">et, le cas échéant, celui des représentants de l’autorité parentale </w:t>
      </w:r>
      <w:r w:rsidRPr="008E6F7E">
        <w:rPr>
          <w:rFonts w:ascii="Marianne" w:hAnsi="Marianne" w:cs="Arial"/>
        </w:rPr>
        <w:t>en amont de la visite.</w:t>
      </w:r>
      <w:r w:rsidRPr="00641B2B">
        <w:rPr>
          <w:rFonts w:ascii="Marianne" w:hAnsi="Marianne" w:cs="Arial"/>
        </w:rPr>
        <w:t xml:space="preserve"> </w:t>
      </w:r>
    </w:p>
    <w:p w14:paraId="616C15C6" w14:textId="77777777" w:rsidR="00870070" w:rsidRDefault="00870070" w:rsidP="00641B2B">
      <w:pPr>
        <w:spacing w:after="0" w:line="240" w:lineRule="auto"/>
        <w:rPr>
          <w:rFonts w:ascii="Marianne" w:hAnsi="Marianne" w:cs="Arial"/>
        </w:rPr>
      </w:pPr>
    </w:p>
    <w:p w14:paraId="0A8C2C04" w14:textId="747BC89A" w:rsidR="00641B2B" w:rsidRPr="00641B2B" w:rsidRDefault="00641B2B" w:rsidP="00641B2B">
      <w:pPr>
        <w:spacing w:after="0" w:line="240" w:lineRule="auto"/>
        <w:rPr>
          <w:rFonts w:ascii="Marianne" w:hAnsi="Marianne" w:cs="Arial"/>
        </w:rPr>
      </w:pPr>
      <w:r w:rsidRPr="00641B2B">
        <w:rPr>
          <w:rFonts w:ascii="Marianne" w:hAnsi="Marianne" w:cs="Arial"/>
        </w:rPr>
        <w:t>Au moment de la visite d’évaluation, l’établissement ou le service propose aux intervenants de l’organisme cette liste qui précise les éléments suivants :</w:t>
      </w:r>
    </w:p>
    <w:p w14:paraId="3E815C30" w14:textId="3BF8C100" w:rsidR="00641B2B" w:rsidRPr="00641B2B" w:rsidRDefault="00813759" w:rsidP="0082315A">
      <w:pPr>
        <w:numPr>
          <w:ilvl w:val="0"/>
          <w:numId w:val="4"/>
        </w:numPr>
        <w:spacing w:after="0" w:line="240" w:lineRule="auto"/>
        <w:rPr>
          <w:rFonts w:ascii="Marianne" w:hAnsi="Marianne" w:cs="Arial"/>
        </w:rPr>
      </w:pPr>
      <w:proofErr w:type="gramStart"/>
      <w:r>
        <w:rPr>
          <w:rFonts w:ascii="Marianne" w:hAnsi="Marianne" w:cs="Arial"/>
        </w:rPr>
        <w:t>c</w:t>
      </w:r>
      <w:r w:rsidR="00E309FC" w:rsidRPr="00641B2B">
        <w:rPr>
          <w:rFonts w:ascii="Marianne" w:hAnsi="Marianne" w:cs="Arial"/>
        </w:rPr>
        <w:t>aractéristiques</w:t>
      </w:r>
      <w:proofErr w:type="gramEnd"/>
      <w:r w:rsidR="00913CC2" w:rsidRPr="00641B2B">
        <w:rPr>
          <w:rFonts w:ascii="Marianne" w:hAnsi="Marianne" w:cs="Arial"/>
        </w:rPr>
        <w:t xml:space="preserve"> de la personne (exemples : âge, sexe, etc.) ;</w:t>
      </w:r>
    </w:p>
    <w:p w14:paraId="03BA62E6" w14:textId="13FF9A97" w:rsidR="00641B2B" w:rsidRPr="00641B2B" w:rsidRDefault="00813759" w:rsidP="0082315A">
      <w:pPr>
        <w:numPr>
          <w:ilvl w:val="0"/>
          <w:numId w:val="4"/>
        </w:numPr>
        <w:spacing w:after="0" w:line="240" w:lineRule="auto"/>
        <w:rPr>
          <w:rFonts w:ascii="Marianne" w:hAnsi="Marianne" w:cs="Arial"/>
        </w:rPr>
      </w:pPr>
      <w:proofErr w:type="gramStart"/>
      <w:r>
        <w:rPr>
          <w:rFonts w:ascii="Marianne" w:hAnsi="Marianne" w:cs="Arial"/>
        </w:rPr>
        <w:t>d</w:t>
      </w:r>
      <w:r w:rsidR="00E309FC" w:rsidRPr="00641B2B">
        <w:rPr>
          <w:rFonts w:ascii="Marianne" w:hAnsi="Marianne" w:cs="Arial"/>
        </w:rPr>
        <w:t>urée</w:t>
      </w:r>
      <w:proofErr w:type="gramEnd"/>
      <w:r w:rsidR="00641B2B" w:rsidRPr="00641B2B">
        <w:rPr>
          <w:rFonts w:ascii="Marianne" w:hAnsi="Marianne" w:cs="Arial"/>
        </w:rPr>
        <w:t xml:space="preserve"> d’accompagnement ;</w:t>
      </w:r>
    </w:p>
    <w:p w14:paraId="2070D3A5" w14:textId="03F6FA7C" w:rsidR="00641B2B" w:rsidRPr="00B570EE" w:rsidRDefault="00813759" w:rsidP="00B570EE">
      <w:pPr>
        <w:numPr>
          <w:ilvl w:val="0"/>
          <w:numId w:val="4"/>
        </w:numPr>
        <w:spacing w:after="0" w:line="240" w:lineRule="auto"/>
        <w:rPr>
          <w:rFonts w:ascii="Marianne" w:hAnsi="Marianne" w:cs="Arial"/>
        </w:rPr>
      </w:pPr>
      <w:proofErr w:type="gramStart"/>
      <w:r>
        <w:rPr>
          <w:rFonts w:ascii="Marianne" w:hAnsi="Marianne" w:cs="Arial"/>
        </w:rPr>
        <w:t>l</w:t>
      </w:r>
      <w:r w:rsidR="00E309FC" w:rsidRPr="00B570EE">
        <w:rPr>
          <w:rFonts w:ascii="Marianne" w:hAnsi="Marianne" w:cs="Arial"/>
        </w:rPr>
        <w:t>e</w:t>
      </w:r>
      <w:proofErr w:type="gramEnd"/>
      <w:r w:rsidR="00B570EE" w:rsidRPr="00B570EE">
        <w:rPr>
          <w:rFonts w:ascii="Marianne" w:hAnsi="Marianne" w:cs="Arial"/>
        </w:rPr>
        <w:t xml:space="preserve"> type de mesures (investigat</w:t>
      </w:r>
      <w:r w:rsidR="004A4D8A">
        <w:rPr>
          <w:rFonts w:ascii="Marianne" w:hAnsi="Marianne" w:cs="Arial"/>
        </w:rPr>
        <w:t>ion, mesures éducatives, peine)</w:t>
      </w:r>
      <w:r w:rsidR="00641B2B" w:rsidRPr="00B570EE">
        <w:rPr>
          <w:rFonts w:ascii="Marianne" w:hAnsi="Marianne" w:cs="Arial"/>
        </w:rPr>
        <w:t> ;</w:t>
      </w:r>
    </w:p>
    <w:p w14:paraId="23741C5D" w14:textId="15370682" w:rsidR="00641B2B" w:rsidRPr="00641B2B" w:rsidRDefault="00813759" w:rsidP="0082315A">
      <w:pPr>
        <w:numPr>
          <w:ilvl w:val="0"/>
          <w:numId w:val="4"/>
        </w:numPr>
        <w:spacing w:after="0" w:line="240" w:lineRule="auto"/>
        <w:rPr>
          <w:rFonts w:ascii="Marianne" w:hAnsi="Marianne" w:cs="Arial"/>
        </w:rPr>
      </w:pPr>
      <w:proofErr w:type="gramStart"/>
      <w:r>
        <w:rPr>
          <w:rFonts w:ascii="Marianne" w:hAnsi="Marianne" w:cs="Arial"/>
        </w:rPr>
        <w:t>a</w:t>
      </w:r>
      <w:r w:rsidR="00E309FC" w:rsidRPr="00641B2B">
        <w:rPr>
          <w:rFonts w:ascii="Marianne" w:hAnsi="Marianne" w:cs="Arial"/>
        </w:rPr>
        <w:t>utres</w:t>
      </w:r>
      <w:proofErr w:type="gramEnd"/>
      <w:r w:rsidR="00641B2B" w:rsidRPr="00641B2B">
        <w:rPr>
          <w:rFonts w:ascii="Marianne" w:hAnsi="Marianne" w:cs="Arial"/>
        </w:rPr>
        <w:t xml:space="preserve"> informations utiles (exemples : demande à être accompagnée lors de l’entretien).</w:t>
      </w:r>
    </w:p>
    <w:p w14:paraId="3870D0D6" w14:textId="42458B9F" w:rsidR="00641B2B" w:rsidRPr="00641B2B" w:rsidRDefault="00641B2B" w:rsidP="00641B2B">
      <w:pPr>
        <w:spacing w:after="0" w:line="240" w:lineRule="auto"/>
        <w:rPr>
          <w:rFonts w:ascii="Marianne" w:hAnsi="Marianne" w:cs="Arial"/>
        </w:rPr>
      </w:pPr>
    </w:p>
    <w:p w14:paraId="5B086C4B" w14:textId="54C7A6A7" w:rsidR="00641B2B" w:rsidRPr="00641B2B" w:rsidRDefault="00641B2B" w:rsidP="00641B2B">
      <w:pPr>
        <w:spacing w:after="0" w:line="240" w:lineRule="auto"/>
        <w:rPr>
          <w:rFonts w:ascii="Marianne" w:hAnsi="Marianne" w:cs="Arial"/>
        </w:rPr>
      </w:pPr>
      <w:r w:rsidRPr="00641B2B">
        <w:rPr>
          <w:rFonts w:ascii="Marianne" w:hAnsi="Marianne" w:cs="Arial"/>
        </w:rPr>
        <w:lastRenderedPageBreak/>
        <w:t>L’objectif est de permettre aux intervenants de l’organisme évaluateur d’appréhender tous les éléments utiles à la sélection du profil des personnes à rencontrer.</w:t>
      </w:r>
    </w:p>
    <w:p w14:paraId="20739C45" w14:textId="77777777" w:rsidR="00813759" w:rsidRDefault="00813759" w:rsidP="00641B2B">
      <w:pPr>
        <w:spacing w:after="0" w:line="240" w:lineRule="auto"/>
        <w:rPr>
          <w:rFonts w:ascii="Marianne" w:hAnsi="Marianne" w:cs="Arial"/>
        </w:rPr>
      </w:pPr>
    </w:p>
    <w:p w14:paraId="6D2F6F2E" w14:textId="4E5B26D2" w:rsidR="00641B2B" w:rsidRPr="00641B2B" w:rsidRDefault="00641B2B" w:rsidP="00641B2B">
      <w:pPr>
        <w:spacing w:after="0" w:line="240" w:lineRule="auto"/>
        <w:rPr>
          <w:rFonts w:ascii="Marianne" w:hAnsi="Marianne" w:cs="Arial"/>
        </w:rPr>
      </w:pPr>
      <w:r w:rsidRPr="00641B2B">
        <w:rPr>
          <w:rFonts w:ascii="Marianne" w:hAnsi="Marianne" w:cs="Arial"/>
        </w:rPr>
        <w:t xml:space="preserve">L’établissement ou le service présente aux intervenants la fiche de recueil de consentement pour la réalisation de l’entretien signée par la personne et, le cas échéant, par son représentant légal. </w:t>
      </w:r>
    </w:p>
    <w:p w14:paraId="4FC9342B" w14:textId="77777777" w:rsidR="00641B2B" w:rsidRPr="00641B2B" w:rsidRDefault="00641B2B" w:rsidP="00641B2B">
      <w:pPr>
        <w:spacing w:after="0" w:line="240" w:lineRule="auto"/>
        <w:rPr>
          <w:rFonts w:ascii="Marianne" w:hAnsi="Marianne" w:cs="Arial"/>
        </w:rPr>
      </w:pPr>
    </w:p>
    <w:p w14:paraId="74E32438" w14:textId="77777777" w:rsidR="00641B2B" w:rsidRPr="00641B2B" w:rsidRDefault="00641B2B" w:rsidP="00641B2B">
      <w:pPr>
        <w:spacing w:after="0" w:line="240" w:lineRule="auto"/>
        <w:rPr>
          <w:rFonts w:ascii="Marianne" w:hAnsi="Marianne" w:cs="Arial"/>
        </w:rPr>
      </w:pPr>
      <w:r w:rsidRPr="00641B2B">
        <w:rPr>
          <w:rFonts w:ascii="Marianne" w:hAnsi="Marianne" w:cs="Arial"/>
        </w:rPr>
        <w:t>Les intervenants font le choix définitif des personnes à rencontrer sur la base de la présélection présentée. Leur choix doit permettre un entretien avec des personnes aux profils diversifiés permettant d’aborder les différentes modalités d’accompagnement proposées au sein de la structure et la diversité des publics accueillis.</w:t>
      </w:r>
    </w:p>
    <w:p w14:paraId="48F166F0" w14:textId="77777777" w:rsidR="00E44434" w:rsidRDefault="00E44434" w:rsidP="00641B2B">
      <w:pPr>
        <w:spacing w:after="0" w:line="240" w:lineRule="auto"/>
        <w:rPr>
          <w:rFonts w:ascii="Marianne" w:hAnsi="Marianne" w:cs="Arial"/>
        </w:rPr>
      </w:pPr>
    </w:p>
    <w:p w14:paraId="7006E2EC" w14:textId="77777777" w:rsidR="00641B2B" w:rsidRDefault="00641B2B" w:rsidP="00641B2B">
      <w:pPr>
        <w:spacing w:after="0" w:line="240" w:lineRule="auto"/>
        <w:rPr>
          <w:rFonts w:ascii="Marianne" w:hAnsi="Marianne" w:cs="Arial"/>
        </w:rPr>
      </w:pPr>
      <w:r w:rsidRPr="00641B2B">
        <w:rPr>
          <w:rFonts w:ascii="Marianne" w:hAnsi="Marianne" w:cs="Arial"/>
        </w:rPr>
        <w:t xml:space="preserve">Avant sa rencontre avec la personne, les professionnels présentent à l’intervenant les éléments d’actualité relatifs à son accompagnement, les éléments sensibles pour la personne et tout autre élément dont il doit tenir compte lors de l’entretien. La personne peut être accompagnée par la personne de son choix lors de cette séquence </w:t>
      </w:r>
      <w:r w:rsidR="00870070" w:rsidRPr="00B570EE">
        <w:rPr>
          <w:rFonts w:ascii="Marianne" w:hAnsi="Marianne" w:cs="Arial"/>
        </w:rPr>
        <w:t>(proche, tuteur, parent</w:t>
      </w:r>
      <w:r w:rsidR="001963E4" w:rsidRPr="00B570EE">
        <w:rPr>
          <w:rFonts w:ascii="Marianne" w:hAnsi="Marianne" w:cs="Arial"/>
        </w:rPr>
        <w:t>..</w:t>
      </w:r>
      <w:r w:rsidR="00870070" w:rsidRPr="00B570EE">
        <w:rPr>
          <w:rFonts w:ascii="Marianne" w:hAnsi="Marianne" w:cs="Arial"/>
        </w:rPr>
        <w:t>.).</w:t>
      </w:r>
    </w:p>
    <w:p w14:paraId="4D6856D5" w14:textId="3E6F27A1" w:rsidR="00870070" w:rsidRPr="001352BB" w:rsidRDefault="006E2F99" w:rsidP="006E2F99">
      <w:pPr>
        <w:pStyle w:val="Titre2"/>
      </w:pPr>
      <w:bookmarkStart w:id="121" w:name="_Toc184113272"/>
      <w:r>
        <w:t>Article 3.</w:t>
      </w:r>
      <w:r w:rsidR="0068052D">
        <w:t>5</w:t>
      </w:r>
      <w:r w:rsidR="00870070" w:rsidRPr="001352BB">
        <w:t xml:space="preserve"> Rapport d’évaluation</w:t>
      </w:r>
      <w:bookmarkEnd w:id="121"/>
    </w:p>
    <w:p w14:paraId="36D81906" w14:textId="77777777" w:rsidR="00870070" w:rsidRDefault="00870070" w:rsidP="00641B2B">
      <w:pPr>
        <w:spacing w:after="0" w:line="240" w:lineRule="auto"/>
        <w:rPr>
          <w:rFonts w:ascii="Marianne" w:hAnsi="Marianne" w:cs="Arial"/>
        </w:rPr>
      </w:pPr>
    </w:p>
    <w:p w14:paraId="1B44C762" w14:textId="77777777" w:rsidR="00870070" w:rsidRPr="00870070" w:rsidRDefault="00870070" w:rsidP="00870070">
      <w:pPr>
        <w:spacing w:after="0" w:line="240" w:lineRule="auto"/>
        <w:rPr>
          <w:rFonts w:ascii="Marianne" w:hAnsi="Marianne" w:cs="Arial"/>
        </w:rPr>
      </w:pPr>
      <w:r w:rsidRPr="00870070">
        <w:rPr>
          <w:rFonts w:ascii="Marianne" w:hAnsi="Marianne" w:cs="Arial"/>
        </w:rPr>
        <w:t xml:space="preserve">La mission d’évaluation doit faire l’objet d’un rapport d’évaluation rédigé sur la base des outils élaborés par la Haute Autorité de santé et disponibles par extraction des données enregistrées sur la plateforme </w:t>
      </w:r>
      <w:proofErr w:type="spellStart"/>
      <w:r w:rsidRPr="00870070">
        <w:rPr>
          <w:rFonts w:ascii="Marianne" w:hAnsi="Marianne" w:cs="Arial"/>
        </w:rPr>
        <w:t>Synaé</w:t>
      </w:r>
      <w:proofErr w:type="spellEnd"/>
      <w:r w:rsidRPr="00870070">
        <w:rPr>
          <w:rFonts w:ascii="Marianne" w:hAnsi="Marianne" w:cs="Arial"/>
        </w:rPr>
        <w:t xml:space="preserve">. </w:t>
      </w:r>
    </w:p>
    <w:p w14:paraId="38A1CA07" w14:textId="77777777" w:rsidR="00870070" w:rsidRPr="00870070" w:rsidRDefault="00870070" w:rsidP="00870070">
      <w:pPr>
        <w:spacing w:after="0" w:line="240" w:lineRule="auto"/>
        <w:rPr>
          <w:rFonts w:ascii="Marianne" w:hAnsi="Marianne" w:cs="Arial"/>
        </w:rPr>
      </w:pPr>
    </w:p>
    <w:p w14:paraId="31D036B3" w14:textId="77777777" w:rsidR="00870070" w:rsidRPr="00870070" w:rsidRDefault="00870070" w:rsidP="00870070">
      <w:pPr>
        <w:spacing w:after="0" w:line="240" w:lineRule="auto"/>
        <w:rPr>
          <w:rFonts w:ascii="Marianne" w:hAnsi="Marianne" w:cs="Arial"/>
        </w:rPr>
      </w:pPr>
      <w:r w:rsidRPr="00870070">
        <w:rPr>
          <w:rFonts w:ascii="Marianne" w:hAnsi="Marianne" w:cs="Arial"/>
        </w:rPr>
        <w:t xml:space="preserve">Le rapport d’évaluation reprend l’ensemble des éléments d’évaluation du référentiel cotés. Il met en valeur les axes forts, ainsi que les axes de progrès identifiés. </w:t>
      </w:r>
    </w:p>
    <w:p w14:paraId="1BCF47CC" w14:textId="1B6D63AB" w:rsidR="00870070" w:rsidRDefault="00870070" w:rsidP="00870070">
      <w:pPr>
        <w:spacing w:after="0" w:line="240" w:lineRule="auto"/>
        <w:rPr>
          <w:rFonts w:ascii="Marianne" w:hAnsi="Marianne" w:cs="Arial"/>
        </w:rPr>
      </w:pPr>
    </w:p>
    <w:p w14:paraId="2FE7A055" w14:textId="00BF2343" w:rsidR="004B38BA" w:rsidRPr="008E6F7E" w:rsidRDefault="004B38BA" w:rsidP="004B38BA">
      <w:pPr>
        <w:spacing w:after="0" w:line="240" w:lineRule="auto"/>
        <w:rPr>
          <w:rFonts w:ascii="Marianne" w:hAnsi="Marianne"/>
          <w:lang w:eastAsia="zh-CN"/>
        </w:rPr>
      </w:pPr>
      <w:r w:rsidRPr="008E6F7E">
        <w:rPr>
          <w:rFonts w:ascii="Marianne" w:hAnsi="Marianne"/>
          <w:lang w:eastAsia="zh-CN"/>
        </w:rPr>
        <w:t>L’organisme évaluateur remet un rapport d’évaluation par établissement ou service</w:t>
      </w:r>
      <w:r w:rsidR="008C2A3F">
        <w:rPr>
          <w:rFonts w:ascii="Marianne" w:hAnsi="Marianne"/>
          <w:lang w:eastAsia="zh-CN"/>
        </w:rPr>
        <w:t>.</w:t>
      </w:r>
    </w:p>
    <w:p w14:paraId="63FEA8EE" w14:textId="77777777" w:rsidR="004B38BA" w:rsidRPr="008E6F7E" w:rsidRDefault="004B38BA" w:rsidP="004B38BA">
      <w:pPr>
        <w:spacing w:after="0" w:line="240" w:lineRule="auto"/>
        <w:rPr>
          <w:rFonts w:ascii="Marianne" w:hAnsi="Marianne"/>
          <w:lang w:eastAsia="zh-CN"/>
        </w:rPr>
      </w:pPr>
    </w:p>
    <w:p w14:paraId="3BA39A50" w14:textId="77777777" w:rsidR="004B38BA" w:rsidRPr="00C76616" w:rsidRDefault="004B38BA" w:rsidP="004B38BA">
      <w:pPr>
        <w:spacing w:after="0" w:line="240" w:lineRule="auto"/>
        <w:rPr>
          <w:rFonts w:ascii="Marianne" w:hAnsi="Marianne"/>
          <w:lang w:eastAsia="zh-CN"/>
        </w:rPr>
      </w:pPr>
      <w:r w:rsidRPr="008E6F7E">
        <w:rPr>
          <w:rFonts w:ascii="Marianne" w:hAnsi="Marianne"/>
          <w:lang w:eastAsia="zh-CN"/>
        </w:rPr>
        <w:t xml:space="preserve">L’organisme évaluateur tient compte des particularités des unités éducatives constitutives de l’établissement et du service et remet un rapport intégrant, pour chaque unité éducative, l’évaluation des critères du chapitre 1 et du chapitre 2 du </w:t>
      </w:r>
      <w:r w:rsidRPr="008E6F7E">
        <w:rPr>
          <w:rFonts w:ascii="Marianne" w:hAnsi="Marianne" w:cs="Arial"/>
          <w:i/>
        </w:rPr>
        <w:t>référentiel d’évaluation de la qualité des établissements et services sociaux et médico-sociaux</w:t>
      </w:r>
      <w:r w:rsidRPr="008E6F7E">
        <w:rPr>
          <w:rFonts w:ascii="Marianne" w:hAnsi="Marianne"/>
          <w:lang w:eastAsia="zh-CN"/>
        </w:rPr>
        <w:t xml:space="preserve"> (a minima).</w:t>
      </w:r>
    </w:p>
    <w:p w14:paraId="542F2692" w14:textId="77777777" w:rsidR="004B38BA" w:rsidRDefault="004B38BA" w:rsidP="00870070">
      <w:pPr>
        <w:spacing w:after="0" w:line="240" w:lineRule="auto"/>
        <w:rPr>
          <w:rFonts w:ascii="Marianne" w:hAnsi="Marianne" w:cs="Arial"/>
        </w:rPr>
      </w:pPr>
    </w:p>
    <w:p w14:paraId="366D2523" w14:textId="60E8F3BC" w:rsidR="00F00C6B" w:rsidRDefault="00F00C6B" w:rsidP="00870070">
      <w:pPr>
        <w:spacing w:after="0" w:line="240" w:lineRule="auto"/>
        <w:rPr>
          <w:rFonts w:ascii="Marianne" w:hAnsi="Marianne" w:cs="Arial"/>
        </w:rPr>
      </w:pPr>
      <w:r>
        <w:rPr>
          <w:rFonts w:ascii="Marianne" w:hAnsi="Marianne" w:cs="Arial"/>
        </w:rPr>
        <w:t>Le délai de remise du rapport d’évaluation est fixé à 1 mois à compter de la date de</w:t>
      </w:r>
      <w:r w:rsidR="004A32D4">
        <w:rPr>
          <w:rFonts w:ascii="Marianne" w:hAnsi="Marianne" w:cs="Arial"/>
        </w:rPr>
        <w:t xml:space="preserve"> réalisation de la visite</w:t>
      </w:r>
      <w:r>
        <w:rPr>
          <w:rFonts w:ascii="Marianne" w:hAnsi="Marianne" w:cs="Arial"/>
        </w:rPr>
        <w:t>.</w:t>
      </w:r>
    </w:p>
    <w:p w14:paraId="610A5A8B" w14:textId="77777777" w:rsidR="006C2C9D" w:rsidRDefault="006C2C9D" w:rsidP="00870070">
      <w:pPr>
        <w:spacing w:after="0" w:line="240" w:lineRule="auto"/>
        <w:rPr>
          <w:rFonts w:ascii="Marianne" w:hAnsi="Marianne" w:cs="Arial"/>
        </w:rPr>
      </w:pPr>
    </w:p>
    <w:p w14:paraId="7A021D9F" w14:textId="3E30611D" w:rsidR="00870070" w:rsidRPr="00870070" w:rsidRDefault="00870070" w:rsidP="00870070">
      <w:pPr>
        <w:spacing w:after="0" w:line="240" w:lineRule="auto"/>
        <w:rPr>
          <w:rFonts w:ascii="Marianne" w:hAnsi="Marianne" w:cs="Arial"/>
        </w:rPr>
      </w:pPr>
      <w:r w:rsidRPr="00870070">
        <w:rPr>
          <w:rFonts w:ascii="Marianne" w:hAnsi="Marianne" w:cs="Arial"/>
        </w:rPr>
        <w:t>Les différentes parties qui composent le rapport d’évaluation sont :</w:t>
      </w:r>
    </w:p>
    <w:p w14:paraId="3E3745A9" w14:textId="46DB8377" w:rsidR="00870070" w:rsidRPr="00870070" w:rsidRDefault="00C76616" w:rsidP="0082315A">
      <w:pPr>
        <w:numPr>
          <w:ilvl w:val="0"/>
          <w:numId w:val="4"/>
        </w:numPr>
        <w:spacing w:after="0" w:line="240" w:lineRule="auto"/>
        <w:rPr>
          <w:rFonts w:ascii="Marianne" w:hAnsi="Marianne" w:cs="Arial"/>
        </w:rPr>
      </w:pPr>
      <w:proofErr w:type="gramStart"/>
      <w:r>
        <w:rPr>
          <w:rFonts w:ascii="Marianne" w:hAnsi="Marianne" w:cs="Arial"/>
        </w:rPr>
        <w:t>l</w:t>
      </w:r>
      <w:r w:rsidR="00E309FC" w:rsidRPr="00870070">
        <w:rPr>
          <w:rFonts w:ascii="Marianne" w:hAnsi="Marianne" w:cs="Arial"/>
        </w:rPr>
        <w:t>a</w:t>
      </w:r>
      <w:proofErr w:type="gramEnd"/>
      <w:r w:rsidR="00870070" w:rsidRPr="00870070">
        <w:rPr>
          <w:rFonts w:ascii="Marianne" w:hAnsi="Marianne" w:cs="Arial"/>
        </w:rPr>
        <w:t xml:space="preserve"> présentation de l’établissement ou du service évalué ;</w:t>
      </w:r>
    </w:p>
    <w:p w14:paraId="6978499F" w14:textId="74147D21" w:rsidR="00870070" w:rsidRPr="00870070" w:rsidRDefault="00C76616" w:rsidP="0082315A">
      <w:pPr>
        <w:numPr>
          <w:ilvl w:val="0"/>
          <w:numId w:val="4"/>
        </w:numPr>
        <w:spacing w:after="0" w:line="240" w:lineRule="auto"/>
        <w:rPr>
          <w:rFonts w:ascii="Marianne" w:hAnsi="Marianne" w:cs="Arial"/>
        </w:rPr>
      </w:pPr>
      <w:proofErr w:type="gramStart"/>
      <w:r>
        <w:rPr>
          <w:rFonts w:ascii="Marianne" w:hAnsi="Marianne" w:cs="Arial"/>
        </w:rPr>
        <w:t>l</w:t>
      </w:r>
      <w:r w:rsidR="00E309FC" w:rsidRPr="00870070">
        <w:rPr>
          <w:rFonts w:ascii="Marianne" w:hAnsi="Marianne" w:cs="Arial"/>
        </w:rPr>
        <w:t>a</w:t>
      </w:r>
      <w:proofErr w:type="gramEnd"/>
      <w:r w:rsidR="00870070" w:rsidRPr="00870070">
        <w:rPr>
          <w:rFonts w:ascii="Marianne" w:hAnsi="Marianne" w:cs="Arial"/>
        </w:rPr>
        <w:t xml:space="preserve"> cotation des différents critères et objectifs du référentiel ;</w:t>
      </w:r>
    </w:p>
    <w:p w14:paraId="46AD41D0" w14:textId="1EE79AF3" w:rsidR="00870070" w:rsidRPr="00870070" w:rsidRDefault="00C76616" w:rsidP="0082315A">
      <w:pPr>
        <w:numPr>
          <w:ilvl w:val="0"/>
          <w:numId w:val="4"/>
        </w:numPr>
        <w:spacing w:after="0" w:line="240" w:lineRule="auto"/>
        <w:rPr>
          <w:rFonts w:ascii="Marianne" w:hAnsi="Marianne" w:cs="Arial"/>
        </w:rPr>
      </w:pPr>
      <w:proofErr w:type="gramStart"/>
      <w:r>
        <w:rPr>
          <w:rFonts w:ascii="Marianne" w:hAnsi="Marianne" w:cs="Arial"/>
        </w:rPr>
        <w:t>u</w:t>
      </w:r>
      <w:r w:rsidR="00E309FC" w:rsidRPr="00870070">
        <w:rPr>
          <w:rFonts w:ascii="Marianne" w:hAnsi="Marianne" w:cs="Arial"/>
        </w:rPr>
        <w:t>n</w:t>
      </w:r>
      <w:proofErr w:type="gramEnd"/>
      <w:r w:rsidR="00870070" w:rsidRPr="00870070">
        <w:rPr>
          <w:rFonts w:ascii="Marianne" w:hAnsi="Marianne" w:cs="Arial"/>
        </w:rPr>
        <w:t xml:space="preserve"> focus sur les critères impératifs ;</w:t>
      </w:r>
    </w:p>
    <w:p w14:paraId="7FC2955C" w14:textId="71205F82" w:rsidR="00870070" w:rsidRPr="00870070" w:rsidRDefault="00C76616" w:rsidP="0082315A">
      <w:pPr>
        <w:numPr>
          <w:ilvl w:val="0"/>
          <w:numId w:val="4"/>
        </w:numPr>
        <w:spacing w:after="0" w:line="240" w:lineRule="auto"/>
        <w:rPr>
          <w:rFonts w:ascii="Marianne" w:hAnsi="Marianne" w:cs="Arial"/>
        </w:rPr>
      </w:pPr>
      <w:proofErr w:type="gramStart"/>
      <w:r>
        <w:rPr>
          <w:rFonts w:ascii="Marianne" w:hAnsi="Marianne" w:cs="Arial"/>
        </w:rPr>
        <w:lastRenderedPageBreak/>
        <w:t>u</w:t>
      </w:r>
      <w:r w:rsidR="00E309FC" w:rsidRPr="00870070">
        <w:rPr>
          <w:rFonts w:ascii="Marianne" w:hAnsi="Marianne" w:cs="Arial"/>
        </w:rPr>
        <w:t>ne</w:t>
      </w:r>
      <w:proofErr w:type="gramEnd"/>
      <w:r w:rsidR="00870070" w:rsidRPr="00870070">
        <w:rPr>
          <w:rFonts w:ascii="Marianne" w:hAnsi="Marianne" w:cs="Arial"/>
        </w:rPr>
        <w:t xml:space="preserve"> synthèse par chapitre des différentes thématiques du référentiel d’évaluation ;</w:t>
      </w:r>
    </w:p>
    <w:p w14:paraId="66E8F197" w14:textId="6212AFC6" w:rsidR="00870070" w:rsidRPr="00870070" w:rsidRDefault="00C76616" w:rsidP="0082315A">
      <w:pPr>
        <w:numPr>
          <w:ilvl w:val="0"/>
          <w:numId w:val="4"/>
        </w:numPr>
        <w:spacing w:after="0" w:line="240" w:lineRule="auto"/>
        <w:rPr>
          <w:rFonts w:ascii="Marianne" w:hAnsi="Marianne" w:cs="Arial"/>
        </w:rPr>
      </w:pPr>
      <w:proofErr w:type="gramStart"/>
      <w:r>
        <w:rPr>
          <w:rFonts w:ascii="Marianne" w:hAnsi="Marianne" w:cs="Arial"/>
        </w:rPr>
        <w:t>l</w:t>
      </w:r>
      <w:r w:rsidR="00E309FC" w:rsidRPr="00870070">
        <w:rPr>
          <w:rFonts w:ascii="Marianne" w:hAnsi="Marianne" w:cs="Arial"/>
        </w:rPr>
        <w:t>e</w:t>
      </w:r>
      <w:proofErr w:type="gramEnd"/>
      <w:r w:rsidR="00870070" w:rsidRPr="00870070">
        <w:rPr>
          <w:rFonts w:ascii="Marianne" w:hAnsi="Marianne" w:cs="Arial"/>
        </w:rPr>
        <w:t xml:space="preserve"> niveau global atteint par l’établissement ou le service ;</w:t>
      </w:r>
    </w:p>
    <w:p w14:paraId="118921C6" w14:textId="2658C4D2" w:rsidR="00870070" w:rsidRPr="00870070" w:rsidRDefault="00C76616" w:rsidP="0082315A">
      <w:pPr>
        <w:numPr>
          <w:ilvl w:val="0"/>
          <w:numId w:val="4"/>
        </w:numPr>
        <w:spacing w:after="0" w:line="240" w:lineRule="auto"/>
        <w:rPr>
          <w:rFonts w:ascii="Marianne" w:hAnsi="Marianne" w:cs="Arial"/>
        </w:rPr>
      </w:pPr>
      <w:proofErr w:type="gramStart"/>
      <w:r>
        <w:rPr>
          <w:rFonts w:ascii="Marianne" w:hAnsi="Marianne" w:cs="Arial"/>
        </w:rPr>
        <w:t>l</w:t>
      </w:r>
      <w:r w:rsidR="00E309FC" w:rsidRPr="00870070">
        <w:rPr>
          <w:rFonts w:ascii="Marianne" w:hAnsi="Marianne" w:cs="Arial"/>
        </w:rPr>
        <w:t>es</w:t>
      </w:r>
      <w:proofErr w:type="gramEnd"/>
      <w:r w:rsidR="00870070" w:rsidRPr="00870070">
        <w:rPr>
          <w:rFonts w:ascii="Marianne" w:hAnsi="Marianne" w:cs="Arial"/>
        </w:rPr>
        <w:t xml:space="preserve"> observations émises par l’établissement ou le service.</w:t>
      </w:r>
    </w:p>
    <w:p w14:paraId="54E15C54" w14:textId="77777777" w:rsidR="00870070" w:rsidRPr="00870070" w:rsidRDefault="00870070" w:rsidP="00870070">
      <w:pPr>
        <w:spacing w:after="0" w:line="240" w:lineRule="auto"/>
        <w:rPr>
          <w:rFonts w:ascii="Marianne" w:hAnsi="Marianne" w:cs="Arial"/>
        </w:rPr>
      </w:pPr>
    </w:p>
    <w:p w14:paraId="7630A35B" w14:textId="306F6D4C" w:rsidR="00597576" w:rsidRDefault="0062420B" w:rsidP="008C7965">
      <w:pPr>
        <w:spacing w:after="0" w:line="240" w:lineRule="auto"/>
        <w:rPr>
          <w:rFonts w:ascii="Marianne" w:hAnsi="Marianne" w:cs="Arial"/>
        </w:rPr>
      </w:pPr>
      <w:r>
        <w:rPr>
          <w:rFonts w:ascii="Marianne" w:hAnsi="Marianne" w:cs="Arial"/>
        </w:rPr>
        <w:t>L</w:t>
      </w:r>
      <w:r w:rsidR="00870070">
        <w:rPr>
          <w:rFonts w:ascii="Marianne" w:hAnsi="Marianne" w:cs="Arial"/>
        </w:rPr>
        <w:t>’organisme évaluateur</w:t>
      </w:r>
      <w:r w:rsidR="00870070" w:rsidRPr="00870070">
        <w:rPr>
          <w:rFonts w:ascii="Marianne" w:hAnsi="Marianne" w:cs="Arial"/>
        </w:rPr>
        <w:t xml:space="preserve"> procède à la </w:t>
      </w:r>
      <w:r w:rsidR="00870070" w:rsidRPr="007616F7">
        <w:rPr>
          <w:rFonts w:ascii="Marianne" w:hAnsi="Marianne" w:cs="Arial"/>
        </w:rPr>
        <w:t>clôture du rapport d’évaluation</w:t>
      </w:r>
      <w:r w:rsidR="00870070" w:rsidRPr="00870070">
        <w:rPr>
          <w:rFonts w:ascii="Marianne" w:hAnsi="Marianne" w:cs="Arial"/>
        </w:rPr>
        <w:t xml:space="preserve"> et le communique définitivement</w:t>
      </w:r>
      <w:r w:rsidR="008C7965">
        <w:rPr>
          <w:rFonts w:ascii="Marianne" w:hAnsi="Marianne" w:cs="Arial"/>
        </w:rPr>
        <w:t xml:space="preserve"> </w:t>
      </w:r>
      <w:r w:rsidR="00870070" w:rsidRPr="00870070">
        <w:rPr>
          <w:rFonts w:ascii="Marianne" w:hAnsi="Marianne" w:cs="Arial"/>
        </w:rPr>
        <w:t xml:space="preserve">à l’établissement ou au service (via la plateforme </w:t>
      </w:r>
      <w:proofErr w:type="spellStart"/>
      <w:r w:rsidR="00870070" w:rsidRPr="00870070">
        <w:rPr>
          <w:rFonts w:ascii="Marianne" w:hAnsi="Marianne" w:cs="Arial"/>
        </w:rPr>
        <w:t>Synaé</w:t>
      </w:r>
      <w:proofErr w:type="spellEnd"/>
      <w:r w:rsidR="00870070" w:rsidRPr="00870070">
        <w:rPr>
          <w:rFonts w:ascii="Marianne" w:hAnsi="Marianne" w:cs="Arial"/>
        </w:rPr>
        <w:t>)</w:t>
      </w:r>
      <w:r>
        <w:rPr>
          <w:rFonts w:ascii="Marianne" w:hAnsi="Marianne" w:cs="Arial"/>
        </w:rPr>
        <w:t xml:space="preserve"> au plus tard 1 mois à compter de la réception des observations de l’établissement ou du </w:t>
      </w:r>
      <w:r w:rsidRPr="006266C4">
        <w:rPr>
          <w:rFonts w:ascii="Marianne" w:hAnsi="Marianne" w:cs="Arial"/>
        </w:rPr>
        <w:t>service (cf. article 3.2 du présent cahier des clauses techniques particulières</w:t>
      </w:r>
      <w:r w:rsidRPr="00813759">
        <w:rPr>
          <w:rFonts w:ascii="Marianne" w:hAnsi="Marianne" w:cs="Arial"/>
        </w:rPr>
        <w:t>)</w:t>
      </w:r>
      <w:r w:rsidR="008C7965">
        <w:rPr>
          <w:rFonts w:ascii="Marianne" w:hAnsi="Marianne" w:cs="Arial"/>
        </w:rPr>
        <w:t>.</w:t>
      </w:r>
    </w:p>
    <w:p w14:paraId="36421AAA" w14:textId="08A33ED6" w:rsidR="00CA76C5" w:rsidRPr="008C7965" w:rsidRDefault="00CA76C5" w:rsidP="00A34F77">
      <w:pPr>
        <w:spacing w:after="0" w:line="240" w:lineRule="auto"/>
        <w:ind w:left="708"/>
        <w:rPr>
          <w:rFonts w:ascii="Marianne" w:hAnsi="Marianne" w:cs="Arial"/>
          <w:b/>
          <w:bCs/>
          <w:strike/>
        </w:rPr>
      </w:pPr>
    </w:p>
    <w:p w14:paraId="258D54BF" w14:textId="77777777" w:rsidR="008C7965" w:rsidRPr="008C7965" w:rsidRDefault="008C7965" w:rsidP="008C7965">
      <w:pPr>
        <w:spacing w:after="0" w:line="240" w:lineRule="auto"/>
        <w:ind w:left="703"/>
        <w:rPr>
          <w:rFonts w:ascii="Marianne" w:hAnsi="Marianne" w:cs="Arial"/>
        </w:rPr>
      </w:pPr>
    </w:p>
    <w:p w14:paraId="12DDC03D" w14:textId="77777777" w:rsidR="009E384A" w:rsidRPr="005512CA" w:rsidRDefault="00641B2B" w:rsidP="001376B0">
      <w:pPr>
        <w:pStyle w:val="Titre1"/>
      </w:pPr>
      <w:bookmarkStart w:id="122" w:name="_Toc184113273"/>
      <w:r>
        <w:t>ARTICLE 4</w:t>
      </w:r>
      <w:r w:rsidR="009E384A">
        <w:t xml:space="preserve"> : </w:t>
      </w:r>
      <w:r w:rsidR="00603C6F">
        <w:t xml:space="preserve">REGIME JURIDIQUE RELATIF AU CADRE D’INTERVENTION DE </w:t>
      </w:r>
      <w:r>
        <w:t>L’ORGANISME EVALUATEUR</w:t>
      </w:r>
      <w:bookmarkEnd w:id="122"/>
    </w:p>
    <w:p w14:paraId="60249E61" w14:textId="77777777" w:rsidR="009E384A" w:rsidRDefault="009E384A" w:rsidP="00EE180B">
      <w:pPr>
        <w:spacing w:after="0" w:line="240" w:lineRule="auto"/>
        <w:jc w:val="left"/>
        <w:rPr>
          <w:rFonts w:ascii="Marianne" w:hAnsi="Marianne" w:cs="Arial"/>
        </w:rPr>
      </w:pPr>
    </w:p>
    <w:p w14:paraId="77DCCE3F" w14:textId="77777777" w:rsidR="00641B2B" w:rsidRDefault="00641B2B" w:rsidP="006E2F99">
      <w:pPr>
        <w:pStyle w:val="Titre2"/>
      </w:pPr>
      <w:bookmarkStart w:id="123" w:name="_Toc184113274"/>
      <w:r>
        <w:t>Article 4.1 Accréditation</w:t>
      </w:r>
      <w:bookmarkEnd w:id="123"/>
    </w:p>
    <w:p w14:paraId="6CE12D03" w14:textId="77777777" w:rsidR="00641B2B" w:rsidRDefault="00641B2B" w:rsidP="00EE180B">
      <w:pPr>
        <w:spacing w:after="0" w:line="240" w:lineRule="auto"/>
        <w:jc w:val="left"/>
        <w:rPr>
          <w:rFonts w:ascii="Marianne" w:hAnsi="Marianne" w:cs="Arial"/>
        </w:rPr>
      </w:pPr>
    </w:p>
    <w:p w14:paraId="1588BC1C" w14:textId="40DEB349" w:rsidR="009E384A" w:rsidRDefault="009E384A" w:rsidP="00F72C29">
      <w:pPr>
        <w:spacing w:after="0" w:line="240" w:lineRule="auto"/>
        <w:rPr>
          <w:rFonts w:ascii="Marianne" w:hAnsi="Marianne" w:cs="Arial"/>
        </w:rPr>
      </w:pPr>
      <w:r>
        <w:rPr>
          <w:rFonts w:ascii="Marianne" w:hAnsi="Marianne" w:cs="Arial"/>
        </w:rPr>
        <w:t xml:space="preserve">L’organisme chargé de l’évaluation </w:t>
      </w:r>
      <w:r w:rsidR="00F72C29">
        <w:rPr>
          <w:rFonts w:ascii="Marianne" w:hAnsi="Marianne" w:cs="Arial"/>
        </w:rPr>
        <w:t xml:space="preserve">doit </w:t>
      </w:r>
      <w:r>
        <w:rPr>
          <w:rFonts w:ascii="Marianne" w:hAnsi="Marianne" w:cs="Arial"/>
        </w:rPr>
        <w:t>répond</w:t>
      </w:r>
      <w:r w:rsidR="00F72C29">
        <w:rPr>
          <w:rFonts w:ascii="Marianne" w:hAnsi="Marianne" w:cs="Arial"/>
        </w:rPr>
        <w:t>re</w:t>
      </w:r>
      <w:r>
        <w:rPr>
          <w:rFonts w:ascii="Marianne" w:hAnsi="Marianne" w:cs="Arial"/>
        </w:rPr>
        <w:t xml:space="preserve"> aux conditions </w:t>
      </w:r>
      <w:r w:rsidR="00F72C29">
        <w:rPr>
          <w:rFonts w:ascii="Marianne" w:hAnsi="Marianne" w:cs="Arial"/>
        </w:rPr>
        <w:t>fixées par le</w:t>
      </w:r>
      <w:r>
        <w:rPr>
          <w:rFonts w:ascii="Marianne" w:hAnsi="Marianne" w:cs="Arial"/>
        </w:rPr>
        <w:t xml:space="preserve"> </w:t>
      </w:r>
      <w:r w:rsidR="00F72C29">
        <w:rPr>
          <w:rFonts w:ascii="Marianne" w:hAnsi="Marianne" w:cs="Arial"/>
        </w:rPr>
        <w:t xml:space="preserve">décret n°2022-742 du 28 avril 2022 </w:t>
      </w:r>
      <w:r w:rsidR="00932FD5" w:rsidRPr="008C2A3F">
        <w:rPr>
          <w:rFonts w:ascii="Marianne" w:hAnsi="Marianne" w:cs="Arial"/>
        </w:rPr>
        <w:t xml:space="preserve">modifié </w:t>
      </w:r>
      <w:r w:rsidR="00F72C29" w:rsidRPr="008C2A3F">
        <w:rPr>
          <w:rFonts w:ascii="Marianne" w:hAnsi="Marianne" w:cs="Arial"/>
          <w:i/>
        </w:rPr>
        <w:t>relatif à l’accréditation des organismes pouvant procéder à l’évaluation de la qualité des établissements et services sociaux et médico-sociaux</w:t>
      </w:r>
      <w:r w:rsidR="00F72C29" w:rsidRPr="008C2A3F">
        <w:rPr>
          <w:rFonts w:ascii="Marianne" w:hAnsi="Marianne" w:cs="Arial"/>
        </w:rPr>
        <w:t xml:space="preserve"> </w:t>
      </w:r>
      <w:r w:rsidR="00F72C29" w:rsidRPr="008C2A3F">
        <w:rPr>
          <w:rFonts w:ascii="Marianne" w:hAnsi="Marianne" w:cs="Arial"/>
          <w:i/>
        </w:rPr>
        <w:t>(ESSMS)</w:t>
      </w:r>
      <w:r w:rsidR="00F72C29" w:rsidRPr="008C2A3F">
        <w:rPr>
          <w:rFonts w:ascii="Marianne" w:hAnsi="Marianne" w:cs="Arial"/>
        </w:rPr>
        <w:t xml:space="preserve"> </w:t>
      </w:r>
      <w:r w:rsidR="00932FD5" w:rsidRPr="008C2A3F">
        <w:rPr>
          <w:rFonts w:ascii="Marianne" w:hAnsi="Marianne" w:cs="Arial"/>
        </w:rPr>
        <w:t xml:space="preserve">et </w:t>
      </w:r>
      <w:r w:rsidR="0065661D" w:rsidRPr="008C2A3F">
        <w:rPr>
          <w:rFonts w:ascii="Marianne" w:hAnsi="Marianne" w:cs="Arial"/>
        </w:rPr>
        <w:t>le</w:t>
      </w:r>
      <w:r w:rsidR="00932FD5" w:rsidRPr="008C2A3F">
        <w:rPr>
          <w:rFonts w:ascii="Marianne" w:hAnsi="Marianne" w:cs="Arial"/>
        </w:rPr>
        <w:t xml:space="preserve"> décret n° 2024-422 du 10 mai 2024 </w:t>
      </w:r>
      <w:r w:rsidR="00932FD5" w:rsidRPr="008C2A3F">
        <w:rPr>
          <w:rFonts w:ascii="Marianne" w:hAnsi="Marianne" w:cs="Arial"/>
          <w:i/>
          <w:iCs/>
        </w:rPr>
        <w:t>relatif à la prolongation du délai dans lequel les organismes justifiant d'une recevabilité opérationnelle par le Comité́ français d'accréditation peuvent procéder à l'évaluation de la qualité des établissements et services sociaux et médico-sociaux</w:t>
      </w:r>
      <w:r w:rsidR="00932FD5" w:rsidRPr="008C2A3F">
        <w:rPr>
          <w:rFonts w:ascii="Marianne" w:hAnsi="Marianne" w:cs="Arial"/>
        </w:rPr>
        <w:t xml:space="preserve"> </w:t>
      </w:r>
      <w:r w:rsidR="00F72C29" w:rsidRPr="008C2A3F">
        <w:rPr>
          <w:rFonts w:ascii="Marianne" w:hAnsi="Marianne" w:cs="Arial"/>
        </w:rPr>
        <w:t>et</w:t>
      </w:r>
      <w:r w:rsidR="00F72C29">
        <w:rPr>
          <w:rFonts w:ascii="Marianne" w:hAnsi="Marianne" w:cs="Arial"/>
        </w:rPr>
        <w:t xml:space="preserve"> figurer sur la liste publiée sur le site internet de la Haute Autorité de santé.</w:t>
      </w:r>
    </w:p>
    <w:p w14:paraId="39A546EE" w14:textId="77777777" w:rsidR="00F72C29" w:rsidRDefault="00F72C29" w:rsidP="00F72C29">
      <w:pPr>
        <w:spacing w:after="0" w:line="240" w:lineRule="auto"/>
        <w:rPr>
          <w:rFonts w:ascii="Marianne" w:hAnsi="Marianne" w:cs="Arial"/>
        </w:rPr>
      </w:pPr>
    </w:p>
    <w:p w14:paraId="149EDA40" w14:textId="77777777" w:rsidR="00F72C29" w:rsidRDefault="00F72C29" w:rsidP="00F72C29">
      <w:pPr>
        <w:spacing w:after="0" w:line="240" w:lineRule="auto"/>
        <w:rPr>
          <w:rFonts w:ascii="Marianne" w:hAnsi="Marianne" w:cs="Arial"/>
        </w:rPr>
      </w:pPr>
      <w:r w:rsidRPr="00F72C29">
        <w:rPr>
          <w:rFonts w:ascii="Marianne" w:hAnsi="Marianne" w:cs="Arial"/>
        </w:rPr>
        <w:t xml:space="preserve">Pour pouvoir procéder à l'évaluation, l'organisme </w:t>
      </w:r>
      <w:r>
        <w:rPr>
          <w:rFonts w:ascii="Marianne" w:hAnsi="Marianne" w:cs="Arial"/>
        </w:rPr>
        <w:t>doit être</w:t>
      </w:r>
      <w:r w:rsidRPr="00F72C29">
        <w:rPr>
          <w:rFonts w:ascii="Marianne" w:hAnsi="Marianne" w:cs="Arial"/>
        </w:rPr>
        <w:t xml:space="preserve"> </w:t>
      </w:r>
      <w:r w:rsidRPr="00311708">
        <w:rPr>
          <w:rFonts w:ascii="Marianne" w:hAnsi="Marianne" w:cs="Arial"/>
        </w:rPr>
        <w:t>accrédité</w:t>
      </w:r>
      <w:r w:rsidRPr="00F72C29">
        <w:rPr>
          <w:rFonts w:ascii="Marianne" w:hAnsi="Marianne" w:cs="Arial"/>
        </w:rPr>
        <w:t xml:space="preserve"> par le Comité français d'accréditation mentionné à l'article 137 de la </w:t>
      </w:r>
      <w:r w:rsidR="00482917">
        <w:rPr>
          <w:rFonts w:ascii="Marianne" w:hAnsi="Marianne" w:cs="Arial"/>
        </w:rPr>
        <w:t xml:space="preserve">loi </w:t>
      </w:r>
      <w:r w:rsidR="00482917" w:rsidRPr="00482917">
        <w:rPr>
          <w:rFonts w:ascii="Marianne" w:hAnsi="Marianne" w:cs="Arial"/>
        </w:rPr>
        <w:t xml:space="preserve">n° 2008-776 du 4 août 2008 </w:t>
      </w:r>
      <w:r w:rsidR="00482917" w:rsidRPr="00482917">
        <w:rPr>
          <w:rFonts w:ascii="Marianne" w:hAnsi="Marianne" w:cs="Arial"/>
          <w:i/>
        </w:rPr>
        <w:t>de modernisation de l'économie</w:t>
      </w:r>
      <w:r w:rsidR="00482917">
        <w:rPr>
          <w:rFonts w:ascii="Marianne" w:hAnsi="Marianne" w:cs="Arial"/>
        </w:rPr>
        <w:t xml:space="preserve"> </w:t>
      </w:r>
      <w:r w:rsidRPr="00F72C29">
        <w:rPr>
          <w:rFonts w:ascii="Marianne" w:hAnsi="Marianne" w:cs="Arial"/>
        </w:rPr>
        <w:t xml:space="preserve">ou par tout organisme européen équivalent signataire de l'accord multilatéral pris dans le cadre de la coordination européenne des organismes d'accréditation selon la norme EN ISO/IEC 17020 - Evaluation de la conformité - Exigences pour le fonctionnement de différents types d'organismes procédant à l'inspection en tant qu'organisme de type A ou C, dans les conditions fixées par cette norme et par le </w:t>
      </w:r>
      <w:r>
        <w:rPr>
          <w:rFonts w:ascii="Marianne" w:hAnsi="Marianne" w:cs="Arial"/>
        </w:rPr>
        <w:t>« </w:t>
      </w:r>
      <w:r w:rsidRPr="00F72C29">
        <w:rPr>
          <w:rFonts w:ascii="Marianne" w:hAnsi="Marianne" w:cs="Arial"/>
          <w:i/>
        </w:rPr>
        <w:t>cahier des charges applicable aux organismes chargés de l’évaluation des ESSMS</w:t>
      </w:r>
      <w:r>
        <w:rPr>
          <w:rFonts w:ascii="Marianne" w:hAnsi="Marianne" w:cs="Arial"/>
        </w:rPr>
        <w:t xml:space="preserve"> », </w:t>
      </w:r>
      <w:r w:rsidRPr="00F72C29">
        <w:rPr>
          <w:rFonts w:ascii="Marianne" w:hAnsi="Marianne" w:cs="Arial"/>
        </w:rPr>
        <w:t>élaboré par la Haute Autorité de santé</w:t>
      </w:r>
      <w:r>
        <w:rPr>
          <w:rFonts w:ascii="Marianne" w:hAnsi="Marianne" w:cs="Arial"/>
        </w:rPr>
        <w:t>,</w:t>
      </w:r>
      <w:r w:rsidRPr="00F72C29">
        <w:rPr>
          <w:rFonts w:ascii="Marianne" w:hAnsi="Marianne" w:cs="Arial"/>
        </w:rPr>
        <w:t xml:space="preserve"> relatif aux exigences spécifiques, complémenta</w:t>
      </w:r>
      <w:r>
        <w:rPr>
          <w:rFonts w:ascii="Marianne" w:hAnsi="Marianne" w:cs="Arial"/>
        </w:rPr>
        <w:t>ires à la norme d'accréditation</w:t>
      </w:r>
      <w:r w:rsidRPr="00F72C29">
        <w:rPr>
          <w:rFonts w:ascii="Marianne" w:hAnsi="Marianne" w:cs="Arial"/>
        </w:rPr>
        <w:t>.</w:t>
      </w:r>
    </w:p>
    <w:p w14:paraId="2D278F29" w14:textId="77777777" w:rsidR="00F72C29" w:rsidRPr="00F72C29" w:rsidRDefault="00F72C29" w:rsidP="00F72C29">
      <w:pPr>
        <w:spacing w:after="0" w:line="240" w:lineRule="auto"/>
        <w:rPr>
          <w:rFonts w:ascii="Marianne" w:hAnsi="Marianne" w:cs="Arial"/>
        </w:rPr>
      </w:pPr>
    </w:p>
    <w:p w14:paraId="6436DD5E" w14:textId="2DAE80FE" w:rsidR="00775727" w:rsidRDefault="00F72C29" w:rsidP="00775727">
      <w:pPr>
        <w:spacing w:after="0" w:line="240" w:lineRule="auto"/>
        <w:rPr>
          <w:rFonts w:ascii="Marianne" w:hAnsi="Marianne" w:cs="Arial"/>
        </w:rPr>
      </w:pPr>
      <w:r w:rsidRPr="00F72C29">
        <w:rPr>
          <w:rFonts w:ascii="Marianne" w:hAnsi="Marianne" w:cs="Arial"/>
        </w:rPr>
        <w:t xml:space="preserve">Par dérogation aux dispositions </w:t>
      </w:r>
      <w:r>
        <w:rPr>
          <w:rFonts w:ascii="Marianne" w:hAnsi="Marianne" w:cs="Arial"/>
        </w:rPr>
        <w:t>précédentes</w:t>
      </w:r>
      <w:r w:rsidRPr="00F72C29">
        <w:rPr>
          <w:rFonts w:ascii="Marianne" w:hAnsi="Marianne" w:cs="Arial"/>
        </w:rPr>
        <w:t xml:space="preserve">, l'organisme évaluateur qui justifie d'une </w:t>
      </w:r>
      <w:r w:rsidRPr="00311708">
        <w:rPr>
          <w:rFonts w:ascii="Marianne" w:hAnsi="Marianne" w:cs="Arial"/>
        </w:rPr>
        <w:t>recevabilité opérationnelle favorable</w:t>
      </w:r>
      <w:r w:rsidRPr="00F72C29">
        <w:rPr>
          <w:rFonts w:ascii="Marianne" w:hAnsi="Marianne" w:cs="Arial"/>
        </w:rPr>
        <w:t xml:space="preserve">, mentionnant précisément la portée de l'accréditation sollicitée, peut procéder, dans l'attente de son accréditation, </w:t>
      </w:r>
      <w:r w:rsidR="00380700">
        <w:rPr>
          <w:rFonts w:ascii="Marianne" w:hAnsi="Marianne" w:cs="Arial"/>
        </w:rPr>
        <w:t>à l’évaluation</w:t>
      </w:r>
      <w:r w:rsidRPr="00F72C29">
        <w:rPr>
          <w:rFonts w:ascii="Marianne" w:hAnsi="Marianne" w:cs="Arial"/>
        </w:rPr>
        <w:t xml:space="preserve">, pour une durée maximale de </w:t>
      </w:r>
      <w:r w:rsidR="00932FD5" w:rsidRPr="008C2A3F">
        <w:rPr>
          <w:rFonts w:ascii="Marianne" w:hAnsi="Marianne" w:cs="Arial"/>
        </w:rPr>
        <w:t>vingt-quatre</w:t>
      </w:r>
      <w:r w:rsidRPr="00F72C29">
        <w:rPr>
          <w:rFonts w:ascii="Marianne" w:hAnsi="Marianne" w:cs="Arial"/>
        </w:rPr>
        <w:t xml:space="preserve"> mois à compter de la date de la notification de la recevabilité opérationnelle favorable.</w:t>
      </w:r>
      <w:r w:rsidR="00380700">
        <w:rPr>
          <w:rFonts w:ascii="Marianne" w:hAnsi="Marianne" w:cs="Arial"/>
        </w:rPr>
        <w:t xml:space="preserve"> L</w:t>
      </w:r>
      <w:r w:rsidRPr="00F72C29">
        <w:rPr>
          <w:rFonts w:ascii="Marianne" w:hAnsi="Marianne" w:cs="Arial"/>
        </w:rPr>
        <w:t xml:space="preserve">'organisme évaluateur qui procède à des évaluations dans le cadre de cette dérogation </w:t>
      </w:r>
      <w:r w:rsidR="00380700">
        <w:rPr>
          <w:rFonts w:ascii="Marianne" w:hAnsi="Marianne" w:cs="Arial"/>
        </w:rPr>
        <w:t xml:space="preserve">doit </w:t>
      </w:r>
      <w:r w:rsidRPr="00F72C29">
        <w:rPr>
          <w:rFonts w:ascii="Marianne" w:hAnsi="Marianne" w:cs="Arial"/>
        </w:rPr>
        <w:t>l'indique</w:t>
      </w:r>
      <w:r w:rsidR="00380700">
        <w:rPr>
          <w:rFonts w:ascii="Marianne" w:hAnsi="Marianne" w:cs="Arial"/>
        </w:rPr>
        <w:t>r</w:t>
      </w:r>
      <w:r w:rsidRPr="00F72C29">
        <w:rPr>
          <w:rFonts w:ascii="Marianne" w:hAnsi="Marianne" w:cs="Arial"/>
        </w:rPr>
        <w:t xml:space="preserve"> </w:t>
      </w:r>
      <w:r w:rsidRPr="00F72C29">
        <w:rPr>
          <w:rFonts w:ascii="Marianne" w:hAnsi="Marianne" w:cs="Arial"/>
        </w:rPr>
        <w:lastRenderedPageBreak/>
        <w:t xml:space="preserve">expressément par écrit </w:t>
      </w:r>
      <w:r w:rsidR="00380700">
        <w:rPr>
          <w:rFonts w:ascii="Marianne" w:hAnsi="Marianne" w:cs="Arial"/>
        </w:rPr>
        <w:t>à la direction interrégionale de la protection judiciaire de la jeunesse Centre-Est</w:t>
      </w:r>
      <w:r w:rsidRPr="00F72C29">
        <w:rPr>
          <w:rFonts w:ascii="Marianne" w:hAnsi="Marianne" w:cs="Arial"/>
        </w:rPr>
        <w:t>.</w:t>
      </w:r>
    </w:p>
    <w:p w14:paraId="48BDF92B" w14:textId="77777777" w:rsidR="00813759" w:rsidRDefault="00813759" w:rsidP="007C27CB">
      <w:pPr>
        <w:spacing w:after="0" w:line="240" w:lineRule="auto"/>
        <w:rPr>
          <w:rFonts w:ascii="Marianne" w:hAnsi="Marianne" w:cs="Arial"/>
        </w:rPr>
      </w:pPr>
    </w:p>
    <w:p w14:paraId="5017D565" w14:textId="7F3FAC32" w:rsidR="007C27CB" w:rsidRDefault="00F72C29" w:rsidP="007C27CB">
      <w:pPr>
        <w:spacing w:after="0" w:line="240" w:lineRule="auto"/>
        <w:rPr>
          <w:rFonts w:ascii="Marianne" w:hAnsi="Marianne" w:cs="Arial"/>
        </w:rPr>
      </w:pPr>
      <w:r w:rsidRPr="00F72C29">
        <w:rPr>
          <w:rFonts w:ascii="Marianne" w:hAnsi="Marianne" w:cs="Arial"/>
        </w:rPr>
        <w:t xml:space="preserve">L'organisme accrédité ou détenteur d'une recevabilité opérationnelle favorable </w:t>
      </w:r>
      <w:r w:rsidR="00380700">
        <w:rPr>
          <w:rFonts w:ascii="Marianne" w:hAnsi="Marianne" w:cs="Arial"/>
        </w:rPr>
        <w:t xml:space="preserve">doit </w:t>
      </w:r>
      <w:r w:rsidRPr="00F72C29">
        <w:rPr>
          <w:rFonts w:ascii="Marianne" w:hAnsi="Marianne" w:cs="Arial"/>
        </w:rPr>
        <w:t>informe</w:t>
      </w:r>
      <w:r w:rsidR="00380700">
        <w:rPr>
          <w:rFonts w:ascii="Marianne" w:hAnsi="Marianne" w:cs="Arial"/>
        </w:rPr>
        <w:t>r</w:t>
      </w:r>
      <w:r w:rsidRPr="00F72C29">
        <w:rPr>
          <w:rFonts w:ascii="Marianne" w:hAnsi="Marianne" w:cs="Arial"/>
        </w:rPr>
        <w:t xml:space="preserve"> sans délai </w:t>
      </w:r>
      <w:r w:rsidR="00380700">
        <w:rPr>
          <w:rFonts w:ascii="Marianne" w:hAnsi="Marianne" w:cs="Arial"/>
        </w:rPr>
        <w:t>la direction interrégionale de la protection judiciaire de la jeunesse Centre-Est de</w:t>
      </w:r>
      <w:r w:rsidRPr="00F72C29">
        <w:rPr>
          <w:rFonts w:ascii="Marianne" w:hAnsi="Marianne" w:cs="Arial"/>
        </w:rPr>
        <w:t xml:space="preserve"> tout changement de statut concernant son accréditation</w:t>
      </w:r>
      <w:r w:rsidR="007C27CB" w:rsidRPr="007C27CB">
        <w:rPr>
          <w:rFonts w:ascii="Marianne" w:hAnsi="Marianne" w:cs="Arial"/>
        </w:rPr>
        <w:t xml:space="preserve"> </w:t>
      </w:r>
      <w:r w:rsidR="007C27CB">
        <w:rPr>
          <w:rFonts w:ascii="Marianne" w:hAnsi="Marianne" w:cs="Arial"/>
        </w:rPr>
        <w:t>en app</w:t>
      </w:r>
      <w:r w:rsidR="004C7369">
        <w:rPr>
          <w:rFonts w:ascii="Marianne" w:hAnsi="Marianne" w:cs="Arial"/>
        </w:rPr>
        <w:t>lication de l’article 3.4.2 du</w:t>
      </w:r>
      <w:r w:rsidR="004C7369" w:rsidRPr="004C7369">
        <w:rPr>
          <w:rFonts w:ascii="Marianne" w:hAnsi="Marianne" w:cs="Arial"/>
        </w:rPr>
        <w:t xml:space="preserve"> </w:t>
      </w:r>
      <w:r w:rsidR="004C7369">
        <w:rPr>
          <w:rFonts w:ascii="Marianne" w:hAnsi="Marianne" w:cs="Arial"/>
        </w:rPr>
        <w:t xml:space="preserve">cahier des </w:t>
      </w:r>
      <w:r w:rsidR="004C7369" w:rsidRPr="00D435A4">
        <w:rPr>
          <w:rFonts w:ascii="Marianne" w:hAnsi="Marianne" w:cs="Arial"/>
        </w:rPr>
        <w:t>clauses administratives générales des marchés publics de prestations intellectuelles</w:t>
      </w:r>
      <w:r w:rsidR="004C7369" w:rsidRPr="007C27CB">
        <w:rPr>
          <w:rFonts w:ascii="Marianne" w:hAnsi="Marianne" w:cs="Arial"/>
        </w:rPr>
        <w:t xml:space="preserve"> </w:t>
      </w:r>
      <w:r w:rsidR="004C7369">
        <w:rPr>
          <w:rFonts w:ascii="Marianne" w:hAnsi="Marianne" w:cs="Arial"/>
        </w:rPr>
        <w:t>du 30 mars 2021</w:t>
      </w:r>
      <w:r w:rsidR="007C27CB">
        <w:rPr>
          <w:rFonts w:ascii="Marianne" w:hAnsi="Marianne" w:cs="Arial"/>
        </w:rPr>
        <w:t>.</w:t>
      </w:r>
    </w:p>
    <w:p w14:paraId="3154B112" w14:textId="77777777" w:rsidR="00775727" w:rsidRDefault="00775727" w:rsidP="007C27CB">
      <w:pPr>
        <w:spacing w:after="0" w:line="240" w:lineRule="auto"/>
        <w:rPr>
          <w:rFonts w:ascii="Marianne" w:hAnsi="Marianne" w:cs="Arial"/>
        </w:rPr>
      </w:pPr>
    </w:p>
    <w:p w14:paraId="0393A619" w14:textId="736F4460" w:rsidR="007C27CB" w:rsidRDefault="007C27CB" w:rsidP="007C27CB">
      <w:pPr>
        <w:spacing w:after="0" w:line="240" w:lineRule="auto"/>
        <w:rPr>
          <w:rFonts w:ascii="Marianne" w:hAnsi="Marianne" w:cs="Arial"/>
        </w:rPr>
      </w:pPr>
      <w:r>
        <w:rPr>
          <w:rFonts w:ascii="Marianne" w:hAnsi="Marianne" w:cs="Arial"/>
        </w:rPr>
        <w:t xml:space="preserve">En cas de </w:t>
      </w:r>
      <w:r w:rsidR="00D3540F">
        <w:rPr>
          <w:rFonts w:ascii="Marianne" w:hAnsi="Marianne" w:cs="Arial"/>
        </w:rPr>
        <w:t>suspension, de retrait, de non-renouvellement ou de résiliation de l’accréditation en cours d’exécution du marché ou si l’organisme évaluateur justifiant initialement d’une recevabilité opérationnelle favorable n’obtient pas l’accréditation</w:t>
      </w:r>
      <w:r>
        <w:rPr>
          <w:rFonts w:ascii="Marianne" w:hAnsi="Marianne" w:cs="Arial"/>
        </w:rPr>
        <w:t xml:space="preserve">, le présent marché sera résilié en application des articles 36 et 38.1 du </w:t>
      </w:r>
      <w:r w:rsidR="00A34F77">
        <w:rPr>
          <w:rFonts w:ascii="Marianne" w:hAnsi="Marianne" w:cs="Arial"/>
        </w:rPr>
        <w:t xml:space="preserve">cahier des </w:t>
      </w:r>
      <w:r w:rsidR="00A34F77" w:rsidRPr="00D435A4">
        <w:rPr>
          <w:rFonts w:ascii="Marianne" w:hAnsi="Marianne" w:cs="Arial"/>
        </w:rPr>
        <w:t>clauses administratives générales des marchés publics de prestations intellectuelles</w:t>
      </w:r>
      <w:r w:rsidR="00A34F77" w:rsidRPr="007C27CB">
        <w:rPr>
          <w:rFonts w:ascii="Marianne" w:hAnsi="Marianne" w:cs="Arial"/>
        </w:rPr>
        <w:t xml:space="preserve"> </w:t>
      </w:r>
      <w:r>
        <w:rPr>
          <w:rFonts w:ascii="Marianne" w:hAnsi="Marianne" w:cs="Arial"/>
        </w:rPr>
        <w:t>du 30 mars 2021 ainsi que de l’article R.</w:t>
      </w:r>
      <w:r w:rsidR="004A4D8A">
        <w:rPr>
          <w:rFonts w:ascii="Marianne" w:hAnsi="Marianne" w:cs="Arial"/>
        </w:rPr>
        <w:t xml:space="preserve"> </w:t>
      </w:r>
      <w:r>
        <w:rPr>
          <w:rFonts w:ascii="Marianne" w:hAnsi="Marianne" w:cs="Arial"/>
        </w:rPr>
        <w:t xml:space="preserve">2191-30 du </w:t>
      </w:r>
      <w:r w:rsidR="004C7369">
        <w:rPr>
          <w:rFonts w:ascii="Marianne" w:hAnsi="Marianne" w:cs="Arial"/>
        </w:rPr>
        <w:t>c</w:t>
      </w:r>
      <w:r>
        <w:rPr>
          <w:rFonts w:ascii="Marianne" w:hAnsi="Marianne" w:cs="Arial"/>
        </w:rPr>
        <w:t>ode de la commande publique</w:t>
      </w:r>
      <w:r w:rsidR="00A34F77">
        <w:rPr>
          <w:rFonts w:ascii="Marianne" w:hAnsi="Marianne" w:cs="Arial"/>
        </w:rPr>
        <w:t>.</w:t>
      </w:r>
    </w:p>
    <w:p w14:paraId="42070D1D" w14:textId="4C4F068F" w:rsidR="00F72C29" w:rsidRDefault="00F72C29" w:rsidP="00F72C29">
      <w:pPr>
        <w:spacing w:after="0" w:line="240" w:lineRule="auto"/>
        <w:rPr>
          <w:rFonts w:ascii="Marianne" w:hAnsi="Marianne" w:cs="Arial"/>
        </w:rPr>
      </w:pPr>
    </w:p>
    <w:p w14:paraId="3D33502F" w14:textId="77777777" w:rsidR="00603C6F" w:rsidRPr="00603C6F" w:rsidRDefault="00603C6F" w:rsidP="006E2F99">
      <w:pPr>
        <w:pStyle w:val="Titre2"/>
      </w:pPr>
      <w:bookmarkStart w:id="124" w:name="_Toc184113275"/>
      <w:r>
        <w:t>A</w:t>
      </w:r>
      <w:r w:rsidRPr="00603C6F">
        <w:t xml:space="preserve">rticle </w:t>
      </w:r>
      <w:r>
        <w:t>4.2 : I</w:t>
      </w:r>
      <w:r w:rsidRPr="00603C6F">
        <w:t>mpartialité et indépendance</w:t>
      </w:r>
      <w:bookmarkEnd w:id="124"/>
    </w:p>
    <w:p w14:paraId="7497FC67" w14:textId="77777777" w:rsidR="00603C6F" w:rsidRPr="00603C6F" w:rsidRDefault="00603C6F" w:rsidP="00603C6F">
      <w:pPr>
        <w:spacing w:after="0" w:line="240" w:lineRule="auto"/>
        <w:rPr>
          <w:rFonts w:ascii="Marianne" w:hAnsi="Marianne" w:cs="Arial"/>
        </w:rPr>
      </w:pPr>
    </w:p>
    <w:p w14:paraId="05BAF9C0" w14:textId="77777777" w:rsidR="00603C6F" w:rsidRPr="00603C6F" w:rsidRDefault="00603C6F" w:rsidP="00603C6F">
      <w:pPr>
        <w:spacing w:after="0" w:line="240" w:lineRule="auto"/>
        <w:rPr>
          <w:rFonts w:ascii="Marianne" w:hAnsi="Marianne" w:cs="Arial"/>
        </w:rPr>
      </w:pPr>
      <w:r w:rsidRPr="00603C6F">
        <w:rPr>
          <w:rFonts w:ascii="Marianne" w:hAnsi="Marianne" w:cs="Arial"/>
        </w:rPr>
        <w:t xml:space="preserve">L’organisme évaluateur doit respecter l’ensemble des prescriptions relatives à l’impartialité et l’indépendance fixées par le « </w:t>
      </w:r>
      <w:r w:rsidRPr="00603C6F">
        <w:rPr>
          <w:rFonts w:ascii="Marianne" w:hAnsi="Marianne" w:cs="Arial"/>
          <w:i/>
        </w:rPr>
        <w:t>cahier des charges applicable aux organismes chargés de l’évaluation des ESSMS</w:t>
      </w:r>
      <w:r w:rsidRPr="00603C6F">
        <w:rPr>
          <w:rFonts w:ascii="Marianne" w:hAnsi="Marianne" w:cs="Arial"/>
        </w:rPr>
        <w:t xml:space="preserve"> » précité.</w:t>
      </w:r>
    </w:p>
    <w:p w14:paraId="710BF7D0" w14:textId="77777777" w:rsidR="00603C6F" w:rsidRPr="00603C6F" w:rsidRDefault="00603C6F" w:rsidP="00603C6F">
      <w:pPr>
        <w:spacing w:after="0" w:line="240" w:lineRule="auto"/>
        <w:rPr>
          <w:rFonts w:ascii="Marianne" w:hAnsi="Marianne" w:cs="Arial"/>
        </w:rPr>
      </w:pPr>
    </w:p>
    <w:p w14:paraId="732EE830" w14:textId="77777777" w:rsidR="00603C6F" w:rsidRPr="00603C6F" w:rsidRDefault="00603C6F" w:rsidP="00603C6F">
      <w:pPr>
        <w:spacing w:after="0" w:line="240" w:lineRule="auto"/>
        <w:rPr>
          <w:rFonts w:ascii="Marianne" w:hAnsi="Marianne" w:cs="Arial"/>
        </w:rPr>
      </w:pPr>
      <w:r w:rsidRPr="00603C6F">
        <w:rPr>
          <w:rFonts w:ascii="Marianne" w:hAnsi="Marianne" w:cs="Arial"/>
        </w:rPr>
        <w:t xml:space="preserve">Il doit notamment veiller à ce que chaque intervenant dans la mission d’évaluation : </w:t>
      </w:r>
    </w:p>
    <w:p w14:paraId="698E5C91" w14:textId="720CE67A" w:rsidR="00603C6F" w:rsidRPr="00603C6F" w:rsidRDefault="00E66AB4" w:rsidP="0082315A">
      <w:pPr>
        <w:numPr>
          <w:ilvl w:val="0"/>
          <w:numId w:val="3"/>
        </w:numPr>
        <w:spacing w:after="0" w:line="240" w:lineRule="auto"/>
        <w:rPr>
          <w:rFonts w:ascii="Marianne" w:hAnsi="Marianne" w:cs="Arial"/>
        </w:rPr>
      </w:pPr>
      <w:proofErr w:type="gramStart"/>
      <w:r>
        <w:rPr>
          <w:rFonts w:ascii="Marianne" w:hAnsi="Marianne" w:cs="Arial"/>
        </w:rPr>
        <w:t>n</w:t>
      </w:r>
      <w:r w:rsidR="00E309FC" w:rsidRPr="00603C6F">
        <w:rPr>
          <w:rFonts w:ascii="Marianne" w:hAnsi="Marianne" w:cs="Arial"/>
        </w:rPr>
        <w:t>’exerce</w:t>
      </w:r>
      <w:proofErr w:type="gramEnd"/>
      <w:r w:rsidR="00603C6F" w:rsidRPr="00603C6F">
        <w:rPr>
          <w:rFonts w:ascii="Marianne" w:hAnsi="Marianne" w:cs="Arial"/>
        </w:rPr>
        <w:t xml:space="preserve"> pas son activité professionnelle au sein d’un établissement et service social et médico-social du même département que l’établissement ou le service évalué ; </w:t>
      </w:r>
    </w:p>
    <w:p w14:paraId="15820C82" w14:textId="433FA554" w:rsidR="00603C6F" w:rsidRPr="00603C6F" w:rsidRDefault="00E66AB4" w:rsidP="0082315A">
      <w:pPr>
        <w:numPr>
          <w:ilvl w:val="0"/>
          <w:numId w:val="3"/>
        </w:numPr>
        <w:spacing w:after="0" w:line="240" w:lineRule="auto"/>
        <w:rPr>
          <w:rFonts w:ascii="Marianne" w:hAnsi="Marianne" w:cs="Arial"/>
        </w:rPr>
      </w:pPr>
      <w:proofErr w:type="gramStart"/>
      <w:r>
        <w:rPr>
          <w:rFonts w:ascii="Marianne" w:hAnsi="Marianne" w:cs="Arial"/>
        </w:rPr>
        <w:t>n</w:t>
      </w:r>
      <w:r w:rsidR="00E309FC" w:rsidRPr="00603C6F">
        <w:rPr>
          <w:rFonts w:ascii="Marianne" w:hAnsi="Marianne" w:cs="Arial"/>
        </w:rPr>
        <w:t>’exerce</w:t>
      </w:r>
      <w:proofErr w:type="gramEnd"/>
      <w:r w:rsidR="00603C6F" w:rsidRPr="00603C6F">
        <w:rPr>
          <w:rFonts w:ascii="Marianne" w:hAnsi="Marianne" w:cs="Arial"/>
        </w:rPr>
        <w:t xml:space="preserve"> pas, ou plus, son activité professionnelle depuis cinq années dans l’établissement ou le service évalué, ni au sein de l’organisme gestionnaire ; </w:t>
      </w:r>
    </w:p>
    <w:p w14:paraId="392684EF" w14:textId="20F51863" w:rsidR="00603C6F" w:rsidRPr="00603C6F" w:rsidRDefault="00E66AB4" w:rsidP="0082315A">
      <w:pPr>
        <w:numPr>
          <w:ilvl w:val="0"/>
          <w:numId w:val="3"/>
        </w:numPr>
        <w:spacing w:after="0" w:line="240" w:lineRule="auto"/>
        <w:rPr>
          <w:rFonts w:ascii="Marianne" w:hAnsi="Marianne" w:cs="Arial"/>
        </w:rPr>
      </w:pPr>
      <w:proofErr w:type="gramStart"/>
      <w:r>
        <w:rPr>
          <w:rFonts w:ascii="Marianne" w:hAnsi="Marianne" w:cs="Arial"/>
        </w:rPr>
        <w:t>n</w:t>
      </w:r>
      <w:r w:rsidR="00E309FC" w:rsidRPr="00603C6F">
        <w:rPr>
          <w:rFonts w:ascii="Marianne" w:hAnsi="Marianne" w:cs="Arial"/>
        </w:rPr>
        <w:t>’a</w:t>
      </w:r>
      <w:proofErr w:type="gramEnd"/>
      <w:r w:rsidR="00603C6F" w:rsidRPr="00603C6F">
        <w:rPr>
          <w:rFonts w:ascii="Marianne" w:hAnsi="Marianne" w:cs="Arial"/>
        </w:rPr>
        <w:t xml:space="preserve"> pas d’intérêts directs ou indirects depuis cinq années dans l’établissement ou le service évalué, ni au sein de l’organisme gestionnaire ; </w:t>
      </w:r>
    </w:p>
    <w:p w14:paraId="15C69706" w14:textId="454061DC" w:rsidR="00870070" w:rsidRDefault="00E66AB4" w:rsidP="0082315A">
      <w:pPr>
        <w:numPr>
          <w:ilvl w:val="0"/>
          <w:numId w:val="3"/>
        </w:numPr>
        <w:spacing w:after="0" w:line="240" w:lineRule="auto"/>
        <w:rPr>
          <w:rFonts w:ascii="Marianne" w:hAnsi="Marianne" w:cs="Arial"/>
        </w:rPr>
      </w:pPr>
      <w:proofErr w:type="gramStart"/>
      <w:r>
        <w:rPr>
          <w:rFonts w:ascii="Marianne" w:hAnsi="Marianne" w:cs="Arial"/>
        </w:rPr>
        <w:t>n</w:t>
      </w:r>
      <w:r w:rsidR="00E309FC" w:rsidRPr="00603C6F">
        <w:rPr>
          <w:rFonts w:ascii="Marianne" w:hAnsi="Marianne" w:cs="Arial"/>
        </w:rPr>
        <w:t>’exerce</w:t>
      </w:r>
      <w:proofErr w:type="gramEnd"/>
      <w:r w:rsidR="00603C6F" w:rsidRPr="00603C6F">
        <w:rPr>
          <w:rFonts w:ascii="Marianne" w:hAnsi="Marianne" w:cs="Arial"/>
        </w:rPr>
        <w:t xml:space="preserve"> pas au sein des autorités d’autorisation, de tarification et de contrôle des établissements et services sociaux et médico-sociaux, ni au sein de la Haute Autorité de santé.</w:t>
      </w:r>
    </w:p>
    <w:p w14:paraId="4260038C" w14:textId="0217E492" w:rsidR="00B56054" w:rsidRDefault="00B56054" w:rsidP="00DF162D">
      <w:pPr>
        <w:spacing w:after="0" w:line="240" w:lineRule="auto"/>
        <w:rPr>
          <w:rFonts w:ascii="Marianne" w:hAnsi="Marianne" w:cs="Arial"/>
        </w:rPr>
      </w:pPr>
      <w:r>
        <w:rPr>
          <w:rFonts w:ascii="Marianne" w:hAnsi="Marianne" w:cs="Arial"/>
        </w:rPr>
        <w:t xml:space="preserve">A cet effet il transmet </w:t>
      </w:r>
      <w:r w:rsidR="00E66AB4">
        <w:rPr>
          <w:rFonts w:ascii="Marianne" w:hAnsi="Marianne" w:cs="Arial"/>
        </w:rPr>
        <w:t>préalablement à l’exécution des prestations</w:t>
      </w:r>
      <w:r>
        <w:rPr>
          <w:rFonts w:ascii="Marianne" w:hAnsi="Marianne" w:cs="Arial"/>
        </w:rPr>
        <w:t xml:space="preserve"> une attestation signée par chacun des intervenants</w:t>
      </w:r>
      <w:r w:rsidR="00E66AB4">
        <w:rPr>
          <w:rFonts w:ascii="Marianne" w:hAnsi="Marianne" w:cs="Arial"/>
        </w:rPr>
        <w:t>.</w:t>
      </w:r>
      <w:r>
        <w:rPr>
          <w:rFonts w:ascii="Marianne" w:hAnsi="Marianne" w:cs="Arial"/>
        </w:rPr>
        <w:t xml:space="preserve"> </w:t>
      </w:r>
    </w:p>
    <w:p w14:paraId="7E9C7E9E" w14:textId="100C70AB" w:rsidR="001E27C8" w:rsidRDefault="001E27C8">
      <w:pPr>
        <w:spacing w:after="0" w:line="240" w:lineRule="auto"/>
        <w:jc w:val="left"/>
        <w:rPr>
          <w:rFonts w:ascii="Marianne" w:hAnsi="Marianne" w:cs="Arial"/>
        </w:rPr>
      </w:pPr>
      <w:r>
        <w:rPr>
          <w:rFonts w:ascii="Marianne" w:hAnsi="Marianne" w:cs="Arial"/>
        </w:rPr>
        <w:br w:type="page"/>
      </w:r>
    </w:p>
    <w:p w14:paraId="54B27180" w14:textId="3748CE43" w:rsidR="00603C6F" w:rsidRPr="00603C6F" w:rsidRDefault="00603C6F" w:rsidP="006E2F99">
      <w:pPr>
        <w:pStyle w:val="Titre2"/>
      </w:pPr>
      <w:bookmarkStart w:id="125" w:name="_Toc184113276"/>
      <w:r w:rsidRPr="00603C6F">
        <w:lastRenderedPageBreak/>
        <w:t>Article 4.3 Conduite des prestations par des personnes nommément désignées</w:t>
      </w:r>
      <w:bookmarkEnd w:id="125"/>
    </w:p>
    <w:p w14:paraId="5CB93050" w14:textId="77777777" w:rsidR="00603C6F" w:rsidRDefault="00603C6F" w:rsidP="00603C6F">
      <w:pPr>
        <w:spacing w:after="0" w:line="240" w:lineRule="auto"/>
        <w:rPr>
          <w:rFonts w:ascii="Marianne" w:hAnsi="Marianne" w:cs="Arial"/>
        </w:rPr>
      </w:pPr>
    </w:p>
    <w:p w14:paraId="477F4DB8" w14:textId="7F1DB827" w:rsidR="00603C6F" w:rsidRDefault="00603C6F" w:rsidP="00603C6F">
      <w:pPr>
        <w:spacing w:after="0" w:line="240" w:lineRule="auto"/>
        <w:rPr>
          <w:rFonts w:ascii="Marianne" w:hAnsi="Marianne" w:cs="Arial"/>
        </w:rPr>
      </w:pPr>
      <w:r w:rsidRPr="00E803E1">
        <w:rPr>
          <w:rFonts w:ascii="Marianne" w:hAnsi="Marianne" w:cs="Arial"/>
        </w:rPr>
        <w:t xml:space="preserve">Les prestations sont intégralement réalisées par les intervenants mentionnés dans </w:t>
      </w:r>
      <w:r w:rsidR="004B38BA" w:rsidRPr="00E803E1">
        <w:rPr>
          <w:rFonts w:ascii="Marianne" w:hAnsi="Marianne" w:cs="Arial"/>
        </w:rPr>
        <w:t>son</w:t>
      </w:r>
      <w:r w:rsidRPr="00E803E1">
        <w:rPr>
          <w:rFonts w:ascii="Marianne" w:hAnsi="Marianne" w:cs="Arial"/>
        </w:rPr>
        <w:t xml:space="preserve"> mémoire technique.</w:t>
      </w:r>
    </w:p>
    <w:p w14:paraId="667B22F8" w14:textId="1CF96C06" w:rsidR="00E66AB4" w:rsidRDefault="00E66AB4" w:rsidP="00603C6F">
      <w:pPr>
        <w:spacing w:after="0" w:line="240" w:lineRule="auto"/>
        <w:rPr>
          <w:rFonts w:ascii="Marianne" w:hAnsi="Marianne" w:cs="Arial"/>
        </w:rPr>
      </w:pPr>
    </w:p>
    <w:p w14:paraId="0C7C674C" w14:textId="22F77805" w:rsidR="00603C6F" w:rsidRPr="00603C6F" w:rsidRDefault="00603C6F" w:rsidP="00603C6F">
      <w:pPr>
        <w:spacing w:after="0" w:line="240" w:lineRule="auto"/>
        <w:rPr>
          <w:rFonts w:ascii="Marianne" w:hAnsi="Marianne" w:cs="Arial"/>
        </w:rPr>
      </w:pPr>
      <w:r w:rsidRPr="00603C6F">
        <w:rPr>
          <w:rFonts w:ascii="Marianne" w:hAnsi="Marianne" w:cs="Arial"/>
        </w:rPr>
        <w:t xml:space="preserve">Conformément à l’article 3.4.3 du </w:t>
      </w:r>
      <w:r w:rsidR="00D435A4">
        <w:rPr>
          <w:rFonts w:ascii="Marianne" w:hAnsi="Marianne" w:cs="Arial"/>
        </w:rPr>
        <w:t xml:space="preserve">cahier des </w:t>
      </w:r>
      <w:r w:rsidR="00D435A4" w:rsidRPr="00D435A4">
        <w:rPr>
          <w:rFonts w:ascii="Marianne" w:hAnsi="Marianne" w:cs="Arial"/>
        </w:rPr>
        <w:t>clauses administratives générales des marchés publics de prestations intellectuelles</w:t>
      </w:r>
      <w:r w:rsidR="007C27CB" w:rsidRPr="007C27CB">
        <w:rPr>
          <w:rFonts w:ascii="Marianne" w:hAnsi="Marianne" w:cs="Arial"/>
        </w:rPr>
        <w:t xml:space="preserve"> </w:t>
      </w:r>
      <w:r w:rsidR="007C27CB">
        <w:rPr>
          <w:rFonts w:ascii="Marianne" w:hAnsi="Marianne" w:cs="Arial"/>
        </w:rPr>
        <w:t>du 30 mars 2021</w:t>
      </w:r>
      <w:r w:rsidRPr="00603C6F">
        <w:rPr>
          <w:rFonts w:ascii="Marianne" w:hAnsi="Marianne" w:cs="Arial"/>
        </w:rPr>
        <w:t xml:space="preserve">, </w:t>
      </w:r>
      <w:r>
        <w:rPr>
          <w:rFonts w:ascii="Marianne" w:hAnsi="Marianne" w:cs="Arial"/>
        </w:rPr>
        <w:t>si une</w:t>
      </w:r>
      <w:r w:rsidRPr="00603C6F">
        <w:rPr>
          <w:rFonts w:ascii="Marianne" w:hAnsi="Marianne" w:cs="Arial"/>
        </w:rPr>
        <w:t xml:space="preserve"> personne n'est plus en mesure d'accomplir cette tâche, </w:t>
      </w:r>
      <w:r>
        <w:rPr>
          <w:rFonts w:ascii="Marianne" w:hAnsi="Marianne" w:cs="Arial"/>
        </w:rPr>
        <w:t>l’organisme évaluateur</w:t>
      </w:r>
      <w:r w:rsidRPr="00603C6F">
        <w:rPr>
          <w:rFonts w:ascii="Marianne" w:hAnsi="Marianne" w:cs="Arial"/>
        </w:rPr>
        <w:t xml:space="preserve"> doit :</w:t>
      </w:r>
    </w:p>
    <w:p w14:paraId="1B939891" w14:textId="43848605" w:rsidR="00603C6F" w:rsidRPr="00603C6F" w:rsidRDefault="006C2C9D" w:rsidP="0082315A">
      <w:pPr>
        <w:numPr>
          <w:ilvl w:val="0"/>
          <w:numId w:val="3"/>
        </w:numPr>
        <w:spacing w:after="0" w:line="240" w:lineRule="auto"/>
        <w:rPr>
          <w:rFonts w:ascii="Marianne" w:hAnsi="Marianne" w:cs="Arial"/>
        </w:rPr>
      </w:pPr>
      <w:proofErr w:type="gramStart"/>
      <w:r>
        <w:rPr>
          <w:rFonts w:ascii="Marianne" w:hAnsi="Marianne" w:cs="Arial"/>
        </w:rPr>
        <w:t>e</w:t>
      </w:r>
      <w:r w:rsidR="00E309FC" w:rsidRPr="00603C6F">
        <w:rPr>
          <w:rFonts w:ascii="Marianne" w:hAnsi="Marianne" w:cs="Arial"/>
        </w:rPr>
        <w:t>n</w:t>
      </w:r>
      <w:proofErr w:type="gramEnd"/>
      <w:r w:rsidR="00603C6F" w:rsidRPr="00603C6F">
        <w:rPr>
          <w:rFonts w:ascii="Marianne" w:hAnsi="Marianne" w:cs="Arial"/>
        </w:rPr>
        <w:t xml:space="preserve"> aviser, sans délai, </w:t>
      </w:r>
      <w:r w:rsidR="00603C6F">
        <w:rPr>
          <w:rFonts w:ascii="Marianne" w:hAnsi="Marianne" w:cs="Arial"/>
        </w:rPr>
        <w:t>la direction interrégionale de la protection judiciaire de la jeunesse Centre-Est</w:t>
      </w:r>
      <w:r w:rsidR="00603C6F" w:rsidRPr="00603C6F">
        <w:rPr>
          <w:rFonts w:ascii="Marianne" w:hAnsi="Marianne" w:cs="Arial"/>
        </w:rPr>
        <w:t xml:space="preserve"> et prendre toutes dispositions nécessaires, afin d'assurer la poursuite de l'exécution des prestations ;</w:t>
      </w:r>
    </w:p>
    <w:p w14:paraId="0850B0DF" w14:textId="4591832E" w:rsidR="00603C6F" w:rsidRPr="00603C6F" w:rsidRDefault="006C2C9D" w:rsidP="0082315A">
      <w:pPr>
        <w:numPr>
          <w:ilvl w:val="0"/>
          <w:numId w:val="3"/>
        </w:numPr>
        <w:spacing w:after="0" w:line="240" w:lineRule="auto"/>
        <w:rPr>
          <w:rFonts w:ascii="Marianne" w:hAnsi="Marianne" w:cs="Arial"/>
        </w:rPr>
      </w:pPr>
      <w:proofErr w:type="gramStart"/>
      <w:r>
        <w:rPr>
          <w:rFonts w:ascii="Marianne" w:hAnsi="Marianne" w:cs="Arial"/>
        </w:rPr>
        <w:t>p</w:t>
      </w:r>
      <w:r w:rsidR="00E309FC" w:rsidRPr="00603C6F">
        <w:rPr>
          <w:rFonts w:ascii="Marianne" w:hAnsi="Marianne" w:cs="Arial"/>
        </w:rPr>
        <w:t>roposer</w:t>
      </w:r>
      <w:proofErr w:type="gramEnd"/>
      <w:r w:rsidR="00603C6F" w:rsidRPr="00603C6F">
        <w:rPr>
          <w:rFonts w:ascii="Marianne" w:hAnsi="Marianne" w:cs="Arial"/>
        </w:rPr>
        <w:t xml:space="preserve"> </w:t>
      </w:r>
      <w:r w:rsidR="00D435A4">
        <w:rPr>
          <w:rFonts w:ascii="Marianne" w:hAnsi="Marianne" w:cs="Arial"/>
        </w:rPr>
        <w:t>à la direction interrégionale de la protection judiciaire de la jeunesse Centre-Est</w:t>
      </w:r>
      <w:r w:rsidR="00603C6F" w:rsidRPr="00603C6F">
        <w:rPr>
          <w:rFonts w:ascii="Marianne" w:hAnsi="Marianne" w:cs="Arial"/>
        </w:rPr>
        <w:t xml:space="preserve"> un remplaçant disposant de compétences au moins équivalentes et dont il lui communique le nom</w:t>
      </w:r>
      <w:r w:rsidR="00D435A4">
        <w:rPr>
          <w:rFonts w:ascii="Marianne" w:hAnsi="Marianne" w:cs="Arial"/>
        </w:rPr>
        <w:t xml:space="preserve"> et le </w:t>
      </w:r>
      <w:r w:rsidR="00D435A4" w:rsidRPr="00D435A4">
        <w:rPr>
          <w:rFonts w:ascii="Marianne" w:hAnsi="Marianne" w:cs="Arial"/>
        </w:rPr>
        <w:t>curriculum vitae dans un délai de trente jours</w:t>
      </w:r>
      <w:r w:rsidR="00603C6F" w:rsidRPr="00603C6F">
        <w:rPr>
          <w:rFonts w:ascii="Marianne" w:hAnsi="Marianne" w:cs="Arial"/>
        </w:rPr>
        <w:t xml:space="preserve"> à compter de la date d'envoi de l'avis mentionné à l'alinéa précédent.</w:t>
      </w:r>
    </w:p>
    <w:p w14:paraId="1A9E0559" w14:textId="77777777" w:rsidR="00603C6F" w:rsidRPr="00603C6F" w:rsidRDefault="00603C6F" w:rsidP="00603C6F">
      <w:pPr>
        <w:spacing w:after="0" w:line="240" w:lineRule="auto"/>
        <w:rPr>
          <w:rFonts w:ascii="Marianne" w:hAnsi="Marianne" w:cs="Arial"/>
        </w:rPr>
      </w:pPr>
    </w:p>
    <w:p w14:paraId="3B3FF2DC" w14:textId="157132C4" w:rsidR="00603C6F" w:rsidRPr="00603C6F" w:rsidRDefault="00603C6F" w:rsidP="00603C6F">
      <w:pPr>
        <w:spacing w:after="0" w:line="240" w:lineRule="auto"/>
        <w:rPr>
          <w:rFonts w:ascii="Marianne" w:hAnsi="Marianne" w:cs="Arial"/>
        </w:rPr>
      </w:pPr>
      <w:r w:rsidRPr="00603C6F">
        <w:rPr>
          <w:rFonts w:ascii="Marianne" w:hAnsi="Marianne" w:cs="Arial"/>
        </w:rPr>
        <w:t xml:space="preserve">Le remplaçant proposé par </w:t>
      </w:r>
      <w:r w:rsidR="00D435A4">
        <w:rPr>
          <w:rFonts w:ascii="Marianne" w:hAnsi="Marianne" w:cs="Arial"/>
        </w:rPr>
        <w:t>l’organisme évaluateur</w:t>
      </w:r>
      <w:r w:rsidRPr="00603C6F">
        <w:rPr>
          <w:rFonts w:ascii="Marianne" w:hAnsi="Marianne" w:cs="Arial"/>
        </w:rPr>
        <w:t xml:space="preserve"> est considéré comme accepté par </w:t>
      </w:r>
      <w:r w:rsidR="00D435A4">
        <w:rPr>
          <w:rFonts w:ascii="Marianne" w:hAnsi="Marianne" w:cs="Arial"/>
        </w:rPr>
        <w:t>la direction interrégionale de la protection judiciaire de la jeunesse Centre-Est</w:t>
      </w:r>
      <w:r w:rsidRPr="00603C6F">
        <w:rPr>
          <w:rFonts w:ascii="Marianne" w:hAnsi="Marianne" w:cs="Arial"/>
        </w:rPr>
        <w:t>, si cel</w:t>
      </w:r>
      <w:r w:rsidR="00D435A4">
        <w:rPr>
          <w:rFonts w:ascii="Marianne" w:hAnsi="Marianne" w:cs="Arial"/>
        </w:rPr>
        <w:t>le</w:t>
      </w:r>
      <w:r w:rsidRPr="00603C6F">
        <w:rPr>
          <w:rFonts w:ascii="Marianne" w:hAnsi="Marianne" w:cs="Arial"/>
        </w:rPr>
        <w:t xml:space="preserve">-ci ne le récuse pas dans le délai </w:t>
      </w:r>
      <w:r w:rsidR="00D435A4">
        <w:rPr>
          <w:rFonts w:ascii="Marianne" w:hAnsi="Marianne" w:cs="Arial"/>
        </w:rPr>
        <w:t>de trente jours</w:t>
      </w:r>
      <w:r w:rsidRPr="00603C6F">
        <w:rPr>
          <w:rFonts w:ascii="Marianne" w:hAnsi="Marianne" w:cs="Arial"/>
        </w:rPr>
        <w:t xml:space="preserve"> courant à compter de la réception de la communication mentionnée à l'alinéa précédent. Si </w:t>
      </w:r>
      <w:r w:rsidR="00D435A4">
        <w:rPr>
          <w:rFonts w:ascii="Marianne" w:hAnsi="Marianne" w:cs="Arial"/>
        </w:rPr>
        <w:t>la direction interrégionale de la protection judiciaire de la jeunesse Centre-Est</w:t>
      </w:r>
      <w:r w:rsidR="00D435A4" w:rsidRPr="00603C6F">
        <w:rPr>
          <w:rFonts w:ascii="Marianne" w:hAnsi="Marianne" w:cs="Arial"/>
        </w:rPr>
        <w:t xml:space="preserve"> </w:t>
      </w:r>
      <w:r w:rsidRPr="00603C6F">
        <w:rPr>
          <w:rFonts w:ascii="Marianne" w:hAnsi="Marianne" w:cs="Arial"/>
        </w:rPr>
        <w:t xml:space="preserve">récuse le remplaçant, </w:t>
      </w:r>
      <w:r w:rsidR="00D435A4">
        <w:rPr>
          <w:rFonts w:ascii="Marianne" w:hAnsi="Marianne" w:cs="Arial"/>
        </w:rPr>
        <w:t>l’organisme évaluateur</w:t>
      </w:r>
      <w:r w:rsidR="00D435A4" w:rsidRPr="00603C6F">
        <w:rPr>
          <w:rFonts w:ascii="Marianne" w:hAnsi="Marianne" w:cs="Arial"/>
        </w:rPr>
        <w:t xml:space="preserve"> </w:t>
      </w:r>
      <w:r w:rsidRPr="00603C6F">
        <w:rPr>
          <w:rFonts w:ascii="Marianne" w:hAnsi="Marianne" w:cs="Arial"/>
        </w:rPr>
        <w:t xml:space="preserve">dispose d'un </w:t>
      </w:r>
      <w:r w:rsidR="00D435A4">
        <w:rPr>
          <w:rFonts w:ascii="Marianne" w:hAnsi="Marianne" w:cs="Arial"/>
        </w:rPr>
        <w:t>délai de trente jours</w:t>
      </w:r>
      <w:r w:rsidRPr="00603C6F">
        <w:rPr>
          <w:rFonts w:ascii="Marianne" w:hAnsi="Marianne" w:cs="Arial"/>
        </w:rPr>
        <w:t xml:space="preserve"> pour proposer un autre remplaçant. La décision de récusation prise par </w:t>
      </w:r>
      <w:r w:rsidR="00932FD5">
        <w:rPr>
          <w:rFonts w:ascii="Marianne" w:hAnsi="Marianne" w:cs="Arial"/>
        </w:rPr>
        <w:t xml:space="preserve">la </w:t>
      </w:r>
      <w:r w:rsidR="00D435A4">
        <w:rPr>
          <w:rFonts w:ascii="Marianne" w:hAnsi="Marianne" w:cs="Arial"/>
        </w:rPr>
        <w:t>direction interrégionale de la protection judiciaire de la jeunesse Centre-Est</w:t>
      </w:r>
      <w:r w:rsidR="00D435A4" w:rsidRPr="00603C6F">
        <w:rPr>
          <w:rFonts w:ascii="Marianne" w:hAnsi="Marianne" w:cs="Arial"/>
        </w:rPr>
        <w:t xml:space="preserve"> </w:t>
      </w:r>
      <w:r w:rsidRPr="00603C6F">
        <w:rPr>
          <w:rFonts w:ascii="Marianne" w:hAnsi="Marianne" w:cs="Arial"/>
        </w:rPr>
        <w:t xml:space="preserve">est motivée. Les avis, propositions et décisions </w:t>
      </w:r>
      <w:r w:rsidR="00D435A4">
        <w:rPr>
          <w:rFonts w:ascii="Marianne" w:hAnsi="Marianne" w:cs="Arial"/>
        </w:rPr>
        <w:t>de direction interrégionale de la protection judiciaire de la jeunesse Centre-Est</w:t>
      </w:r>
      <w:r w:rsidRPr="00603C6F">
        <w:rPr>
          <w:rFonts w:ascii="Marianne" w:hAnsi="Marianne" w:cs="Arial"/>
        </w:rPr>
        <w:t xml:space="preserve"> sont notifiés selon les modalités fixées à </w:t>
      </w:r>
      <w:r w:rsidR="00D435A4">
        <w:rPr>
          <w:rFonts w:ascii="Marianne" w:hAnsi="Marianne" w:cs="Arial"/>
        </w:rPr>
        <w:t xml:space="preserve">l'article 3.1 du cahier des </w:t>
      </w:r>
      <w:r w:rsidR="00D435A4" w:rsidRPr="00D435A4">
        <w:rPr>
          <w:rFonts w:ascii="Marianne" w:hAnsi="Marianne" w:cs="Arial"/>
        </w:rPr>
        <w:t>clauses administratives générales des marchés publics de prestations intellectuelles</w:t>
      </w:r>
      <w:r w:rsidR="007C27CB" w:rsidRPr="007C27CB">
        <w:rPr>
          <w:rFonts w:ascii="Marianne" w:hAnsi="Marianne" w:cs="Arial"/>
        </w:rPr>
        <w:t xml:space="preserve"> </w:t>
      </w:r>
      <w:r w:rsidR="007C27CB">
        <w:rPr>
          <w:rFonts w:ascii="Marianne" w:hAnsi="Marianne" w:cs="Arial"/>
        </w:rPr>
        <w:t>du 30 mars 2021</w:t>
      </w:r>
      <w:r w:rsidR="00D435A4">
        <w:rPr>
          <w:rFonts w:ascii="Marianne" w:hAnsi="Marianne" w:cs="Arial"/>
        </w:rPr>
        <w:t>.</w:t>
      </w:r>
    </w:p>
    <w:p w14:paraId="1F54BF5C" w14:textId="77777777" w:rsidR="00603C6F" w:rsidRPr="00603C6F" w:rsidRDefault="00603C6F" w:rsidP="00603C6F">
      <w:pPr>
        <w:spacing w:after="0" w:line="240" w:lineRule="auto"/>
        <w:rPr>
          <w:rFonts w:ascii="Marianne" w:hAnsi="Marianne" w:cs="Arial"/>
        </w:rPr>
      </w:pPr>
    </w:p>
    <w:p w14:paraId="113DF34F" w14:textId="1A975FB3" w:rsidR="00603C6F" w:rsidRDefault="00603C6F" w:rsidP="00603C6F">
      <w:pPr>
        <w:spacing w:after="0" w:line="240" w:lineRule="auto"/>
        <w:rPr>
          <w:rFonts w:ascii="Marianne" w:hAnsi="Marianne" w:cs="Arial"/>
        </w:rPr>
      </w:pPr>
      <w:r w:rsidRPr="00603C6F">
        <w:rPr>
          <w:rFonts w:ascii="Marianne" w:hAnsi="Marianne" w:cs="Arial"/>
        </w:rPr>
        <w:t>A défaut de proposition de remplaçant par le titulaire ou en cas de récusation des remplaçants par le pouvoir adjudicateur, le marché peut être résilié pour faute du titulaire.</w:t>
      </w:r>
    </w:p>
    <w:p w14:paraId="3C3F1E2F" w14:textId="5C75C7D7" w:rsidR="00932FD5" w:rsidRDefault="00932FD5">
      <w:pPr>
        <w:spacing w:after="0" w:line="240" w:lineRule="auto"/>
        <w:jc w:val="left"/>
        <w:rPr>
          <w:rFonts w:ascii="Marianne" w:hAnsi="Marianne" w:cs="Arial"/>
        </w:rPr>
      </w:pPr>
      <w:r>
        <w:rPr>
          <w:rFonts w:ascii="Marianne" w:hAnsi="Marianne" w:cs="Arial"/>
        </w:rPr>
        <w:br w:type="page"/>
      </w:r>
    </w:p>
    <w:p w14:paraId="298D4825" w14:textId="77777777" w:rsidR="00603C6F" w:rsidRPr="00603C6F" w:rsidRDefault="00603C6F" w:rsidP="006E2F99">
      <w:pPr>
        <w:pStyle w:val="Titre2"/>
      </w:pPr>
      <w:bookmarkStart w:id="126" w:name="_Toc184113277"/>
      <w:r w:rsidRPr="00603C6F">
        <w:lastRenderedPageBreak/>
        <w:t>Articl</w:t>
      </w:r>
      <w:r w:rsidR="00D435A4">
        <w:t>e 4.4</w:t>
      </w:r>
      <w:r w:rsidRPr="00603C6F">
        <w:t xml:space="preserve"> Compétences et expériences requises</w:t>
      </w:r>
      <w:bookmarkEnd w:id="126"/>
    </w:p>
    <w:p w14:paraId="2C156F9C" w14:textId="77777777" w:rsidR="00603C6F" w:rsidRPr="00603C6F" w:rsidRDefault="00603C6F" w:rsidP="00603C6F">
      <w:pPr>
        <w:spacing w:after="0" w:line="240" w:lineRule="auto"/>
        <w:rPr>
          <w:rFonts w:ascii="Marianne" w:hAnsi="Marianne" w:cs="Arial"/>
        </w:rPr>
      </w:pPr>
    </w:p>
    <w:p w14:paraId="4D67880A" w14:textId="77777777" w:rsidR="00603C6F" w:rsidRPr="00603C6F" w:rsidRDefault="00603C6F" w:rsidP="00603C6F">
      <w:pPr>
        <w:spacing w:after="0" w:line="240" w:lineRule="auto"/>
        <w:rPr>
          <w:rFonts w:ascii="Marianne" w:hAnsi="Marianne" w:cs="Arial"/>
        </w:rPr>
      </w:pPr>
      <w:r w:rsidRPr="00603C6F">
        <w:rPr>
          <w:rFonts w:ascii="Marianne" w:hAnsi="Marianne" w:cs="Arial"/>
        </w:rPr>
        <w:t>L’organisme évaluateur doit déployer des ressources adaptées aux missions d’évaluation du présent marché. Il doit garantir la qualité des prestations et la compétence de ses intervenants.</w:t>
      </w:r>
    </w:p>
    <w:p w14:paraId="17DAD5B5" w14:textId="77777777" w:rsidR="00603C6F" w:rsidRPr="00603C6F" w:rsidRDefault="00603C6F" w:rsidP="00603C6F">
      <w:pPr>
        <w:spacing w:after="0" w:line="240" w:lineRule="auto"/>
        <w:rPr>
          <w:rFonts w:ascii="Marianne" w:hAnsi="Marianne" w:cs="Arial"/>
        </w:rPr>
      </w:pPr>
    </w:p>
    <w:p w14:paraId="41452DB6" w14:textId="77777777" w:rsidR="00603C6F" w:rsidRPr="00603C6F" w:rsidRDefault="00603C6F" w:rsidP="00603C6F">
      <w:pPr>
        <w:spacing w:after="0" w:line="240" w:lineRule="auto"/>
        <w:rPr>
          <w:rFonts w:ascii="Marianne" w:hAnsi="Marianne" w:cs="Arial"/>
        </w:rPr>
      </w:pPr>
      <w:r w:rsidRPr="00603C6F">
        <w:rPr>
          <w:rFonts w:ascii="Marianne" w:hAnsi="Marianne" w:cs="Arial"/>
        </w:rPr>
        <w:t xml:space="preserve">Les intervenants doivent pouvoir démontrer leurs connaissances et aptitudes dans l’exercice de leurs missions, soit par un diplôme au minimum de niveau 6 (licence, licence professionnelle, BUT, maîtrise, master 1), soit par la validation de l’expérience professionnelle. </w:t>
      </w:r>
    </w:p>
    <w:p w14:paraId="15F7785C" w14:textId="77777777" w:rsidR="00603C6F" w:rsidRPr="00603C6F" w:rsidRDefault="00603C6F" w:rsidP="00603C6F">
      <w:pPr>
        <w:spacing w:after="0" w:line="240" w:lineRule="auto"/>
        <w:rPr>
          <w:rFonts w:ascii="Marianne" w:hAnsi="Marianne" w:cs="Arial"/>
        </w:rPr>
      </w:pPr>
    </w:p>
    <w:p w14:paraId="51D121B6" w14:textId="77777777" w:rsidR="00603C6F" w:rsidRPr="00603C6F" w:rsidRDefault="00870070" w:rsidP="00603C6F">
      <w:pPr>
        <w:spacing w:after="0" w:line="240" w:lineRule="auto"/>
        <w:rPr>
          <w:rFonts w:ascii="Marianne" w:hAnsi="Marianne" w:cs="Arial"/>
        </w:rPr>
      </w:pPr>
      <w:r>
        <w:rPr>
          <w:rFonts w:ascii="Marianne" w:hAnsi="Marianne" w:cs="Arial"/>
        </w:rPr>
        <w:t>Les intervenants</w:t>
      </w:r>
      <w:r w:rsidR="00603C6F" w:rsidRPr="00603C6F">
        <w:rPr>
          <w:rFonts w:ascii="Marianne" w:hAnsi="Marianne" w:cs="Arial"/>
        </w:rPr>
        <w:t xml:space="preserve"> doivent : </w:t>
      </w:r>
    </w:p>
    <w:p w14:paraId="5F07171C" w14:textId="5F811065" w:rsidR="00603C6F" w:rsidRPr="00603C6F" w:rsidRDefault="00EF4BBB" w:rsidP="0082315A">
      <w:pPr>
        <w:numPr>
          <w:ilvl w:val="0"/>
          <w:numId w:val="3"/>
        </w:numPr>
        <w:spacing w:after="0" w:line="240" w:lineRule="auto"/>
        <w:rPr>
          <w:rFonts w:ascii="Marianne" w:hAnsi="Marianne" w:cs="Arial"/>
        </w:rPr>
      </w:pPr>
      <w:proofErr w:type="gramStart"/>
      <w:r>
        <w:rPr>
          <w:rFonts w:ascii="Marianne" w:hAnsi="Marianne" w:cs="Arial"/>
        </w:rPr>
        <w:t>d</w:t>
      </w:r>
      <w:r w:rsidR="000C65EE" w:rsidRPr="00603C6F">
        <w:rPr>
          <w:rFonts w:ascii="Marianne" w:hAnsi="Marianne" w:cs="Arial"/>
        </w:rPr>
        <w:t>isposer</w:t>
      </w:r>
      <w:proofErr w:type="gramEnd"/>
      <w:r w:rsidR="00603C6F" w:rsidRPr="00603C6F">
        <w:rPr>
          <w:rFonts w:ascii="Marianne" w:hAnsi="Marianne" w:cs="Arial"/>
        </w:rPr>
        <w:t xml:space="preserve"> de qualités relationnelles et d’adaptation aux personnes accompagnées et professionnels rencontrés en établissement et service social et médico-social ; </w:t>
      </w:r>
    </w:p>
    <w:p w14:paraId="2E0E7EC4" w14:textId="54D5C12B" w:rsidR="00603C6F" w:rsidRPr="00603C6F" w:rsidRDefault="00EF4BBB" w:rsidP="0082315A">
      <w:pPr>
        <w:numPr>
          <w:ilvl w:val="0"/>
          <w:numId w:val="3"/>
        </w:numPr>
        <w:spacing w:after="0" w:line="240" w:lineRule="auto"/>
        <w:rPr>
          <w:rFonts w:ascii="Marianne" w:hAnsi="Marianne" w:cs="Arial"/>
        </w:rPr>
      </w:pPr>
      <w:proofErr w:type="gramStart"/>
      <w:r>
        <w:rPr>
          <w:rFonts w:ascii="Marianne" w:hAnsi="Marianne" w:cs="Arial"/>
        </w:rPr>
        <w:t>f</w:t>
      </w:r>
      <w:r w:rsidR="000C65EE" w:rsidRPr="00603C6F">
        <w:rPr>
          <w:rFonts w:ascii="Marianne" w:hAnsi="Marianne" w:cs="Arial"/>
        </w:rPr>
        <w:t>aire</w:t>
      </w:r>
      <w:proofErr w:type="gramEnd"/>
      <w:r w:rsidR="00603C6F" w:rsidRPr="00603C6F">
        <w:rPr>
          <w:rFonts w:ascii="Marianne" w:hAnsi="Marianne" w:cs="Arial"/>
        </w:rPr>
        <w:t xml:space="preserve"> preuve de bienveillance et d’écoute pour installer les conditions d’un échange constructif ; </w:t>
      </w:r>
    </w:p>
    <w:p w14:paraId="7D21E6C3" w14:textId="37BF921C" w:rsidR="00603C6F" w:rsidRPr="00603C6F" w:rsidRDefault="00EF4BBB" w:rsidP="0082315A">
      <w:pPr>
        <w:numPr>
          <w:ilvl w:val="0"/>
          <w:numId w:val="3"/>
        </w:numPr>
        <w:spacing w:after="0" w:line="240" w:lineRule="auto"/>
        <w:rPr>
          <w:rFonts w:ascii="Marianne" w:hAnsi="Marianne" w:cs="Arial"/>
        </w:rPr>
      </w:pPr>
      <w:proofErr w:type="gramStart"/>
      <w:r>
        <w:rPr>
          <w:rFonts w:ascii="Marianne" w:hAnsi="Marianne" w:cs="Arial"/>
        </w:rPr>
        <w:t>d</w:t>
      </w:r>
      <w:r w:rsidR="000C65EE" w:rsidRPr="00603C6F">
        <w:rPr>
          <w:rFonts w:ascii="Marianne" w:hAnsi="Marianne" w:cs="Arial"/>
        </w:rPr>
        <w:t>isposer</w:t>
      </w:r>
      <w:proofErr w:type="gramEnd"/>
      <w:r w:rsidR="00603C6F" w:rsidRPr="00603C6F">
        <w:rPr>
          <w:rFonts w:ascii="Marianne" w:hAnsi="Marianne" w:cs="Arial"/>
        </w:rPr>
        <w:t xml:space="preserve"> d’une bonne communication écrite et orale ; </w:t>
      </w:r>
    </w:p>
    <w:p w14:paraId="189EC492" w14:textId="19DE46E7" w:rsidR="00603C6F" w:rsidRPr="00603C6F" w:rsidRDefault="00EF4BBB" w:rsidP="0082315A">
      <w:pPr>
        <w:numPr>
          <w:ilvl w:val="0"/>
          <w:numId w:val="3"/>
        </w:numPr>
        <w:spacing w:after="0" w:line="240" w:lineRule="auto"/>
        <w:rPr>
          <w:rFonts w:ascii="Marianne" w:hAnsi="Marianne" w:cs="Arial"/>
        </w:rPr>
      </w:pPr>
      <w:proofErr w:type="gramStart"/>
      <w:r>
        <w:rPr>
          <w:rFonts w:ascii="Marianne" w:hAnsi="Marianne" w:cs="Arial"/>
        </w:rPr>
        <w:t>d</w:t>
      </w:r>
      <w:r w:rsidR="000C65EE" w:rsidRPr="00603C6F">
        <w:rPr>
          <w:rFonts w:ascii="Marianne" w:hAnsi="Marianne" w:cs="Arial"/>
        </w:rPr>
        <w:t>isposer</w:t>
      </w:r>
      <w:proofErr w:type="gramEnd"/>
      <w:r w:rsidR="00603C6F" w:rsidRPr="00603C6F">
        <w:rPr>
          <w:rFonts w:ascii="Marianne" w:hAnsi="Marianne" w:cs="Arial"/>
        </w:rPr>
        <w:t xml:space="preserve"> d’une bonne connaissance de la règlementation, de l’organisation et du fonctionnement des établissements et services sociaux et médico-sociaux, ainsi que des profils des publics accompagnés, des process métiers et des types d’accompagnement proposés par les établissements et services sociaux et médico-sociaux ; </w:t>
      </w:r>
    </w:p>
    <w:p w14:paraId="1DE7E717" w14:textId="26F7FB2C" w:rsidR="00603C6F" w:rsidRPr="00603C6F" w:rsidRDefault="00EF4BBB" w:rsidP="0082315A">
      <w:pPr>
        <w:numPr>
          <w:ilvl w:val="0"/>
          <w:numId w:val="3"/>
        </w:numPr>
        <w:spacing w:after="0" w:line="240" w:lineRule="auto"/>
        <w:rPr>
          <w:rFonts w:ascii="Marianne" w:hAnsi="Marianne" w:cs="Arial"/>
        </w:rPr>
      </w:pPr>
      <w:proofErr w:type="gramStart"/>
      <w:r>
        <w:rPr>
          <w:rFonts w:ascii="Marianne" w:hAnsi="Marianne" w:cs="Arial"/>
        </w:rPr>
        <w:t>s</w:t>
      </w:r>
      <w:r w:rsidR="000C65EE" w:rsidRPr="00603C6F">
        <w:rPr>
          <w:rFonts w:ascii="Marianne" w:hAnsi="Marianne" w:cs="Arial"/>
        </w:rPr>
        <w:t>avoir</w:t>
      </w:r>
      <w:proofErr w:type="gramEnd"/>
      <w:r w:rsidR="00603C6F" w:rsidRPr="00603C6F">
        <w:rPr>
          <w:rFonts w:ascii="Marianne" w:hAnsi="Marianne" w:cs="Arial"/>
        </w:rPr>
        <w:t xml:space="preserve"> définir le périmètre d’évaluation et appliquer les critères d’évaluation correspondant à la mission ; </w:t>
      </w:r>
    </w:p>
    <w:p w14:paraId="64990CDC" w14:textId="438D2CC7" w:rsidR="00603C6F" w:rsidRPr="00603C6F" w:rsidRDefault="00EF4BBB" w:rsidP="0082315A">
      <w:pPr>
        <w:numPr>
          <w:ilvl w:val="0"/>
          <w:numId w:val="3"/>
        </w:numPr>
        <w:spacing w:after="0" w:line="240" w:lineRule="auto"/>
        <w:rPr>
          <w:rFonts w:ascii="Marianne" w:hAnsi="Marianne" w:cs="Arial"/>
        </w:rPr>
      </w:pPr>
      <w:proofErr w:type="gramStart"/>
      <w:r>
        <w:rPr>
          <w:rFonts w:ascii="Marianne" w:hAnsi="Marianne" w:cs="Arial"/>
        </w:rPr>
        <w:t>c</w:t>
      </w:r>
      <w:r w:rsidR="000C65EE" w:rsidRPr="00603C6F">
        <w:rPr>
          <w:rFonts w:ascii="Marianne" w:hAnsi="Marianne" w:cs="Arial"/>
        </w:rPr>
        <w:t>onduire</w:t>
      </w:r>
      <w:proofErr w:type="gramEnd"/>
      <w:r w:rsidR="00603C6F" w:rsidRPr="00603C6F">
        <w:rPr>
          <w:rFonts w:ascii="Marianne" w:hAnsi="Marianne" w:cs="Arial"/>
        </w:rPr>
        <w:t xml:space="preserve"> les évaluations sur la base des outils et méthodes d’évaluation publiés par la Haute Autorité de santé ; </w:t>
      </w:r>
    </w:p>
    <w:p w14:paraId="5E8F33E7" w14:textId="64404B1C" w:rsidR="00603C6F" w:rsidRPr="00603C6F" w:rsidRDefault="00EF4BBB" w:rsidP="0082315A">
      <w:pPr>
        <w:numPr>
          <w:ilvl w:val="0"/>
          <w:numId w:val="3"/>
        </w:numPr>
        <w:spacing w:after="0" w:line="240" w:lineRule="auto"/>
        <w:rPr>
          <w:rFonts w:ascii="Marianne" w:hAnsi="Marianne" w:cs="Arial"/>
        </w:rPr>
      </w:pPr>
      <w:proofErr w:type="gramStart"/>
      <w:r>
        <w:rPr>
          <w:rFonts w:ascii="Marianne" w:hAnsi="Marianne" w:cs="Arial"/>
        </w:rPr>
        <w:t>v</w:t>
      </w:r>
      <w:r w:rsidR="000C65EE" w:rsidRPr="00603C6F">
        <w:rPr>
          <w:rFonts w:ascii="Marianne" w:hAnsi="Marianne" w:cs="Arial"/>
        </w:rPr>
        <w:t>érifier</w:t>
      </w:r>
      <w:proofErr w:type="gramEnd"/>
      <w:r w:rsidR="00603C6F" w:rsidRPr="00603C6F">
        <w:rPr>
          <w:rFonts w:ascii="Marianne" w:hAnsi="Marianne" w:cs="Arial"/>
        </w:rPr>
        <w:t xml:space="preserve"> l’exactitude des informations recueillies, se questionner, analyser et rédiger un rapport circonstancié ; </w:t>
      </w:r>
    </w:p>
    <w:p w14:paraId="2DC941E3" w14:textId="1FA34CEE" w:rsidR="001376B0" w:rsidRDefault="00EF4BBB" w:rsidP="006E2F99">
      <w:pPr>
        <w:numPr>
          <w:ilvl w:val="0"/>
          <w:numId w:val="3"/>
        </w:numPr>
        <w:spacing w:after="0" w:line="240" w:lineRule="auto"/>
        <w:jc w:val="left"/>
        <w:rPr>
          <w:rFonts w:ascii="Marianne" w:hAnsi="Marianne" w:cs="Arial"/>
        </w:rPr>
      </w:pPr>
      <w:proofErr w:type="gramStart"/>
      <w:r>
        <w:rPr>
          <w:rFonts w:ascii="Marianne" w:hAnsi="Marianne" w:cs="Arial"/>
        </w:rPr>
        <w:t>s</w:t>
      </w:r>
      <w:r w:rsidR="000C65EE" w:rsidRPr="001376B0">
        <w:rPr>
          <w:rFonts w:ascii="Marianne" w:hAnsi="Marianne" w:cs="Arial"/>
        </w:rPr>
        <w:t>avoir</w:t>
      </w:r>
      <w:proofErr w:type="gramEnd"/>
      <w:r w:rsidR="00603C6F" w:rsidRPr="001376B0">
        <w:rPr>
          <w:rFonts w:ascii="Marianne" w:hAnsi="Marianne" w:cs="Arial"/>
        </w:rPr>
        <w:t xml:space="preserve"> travailler en équipe.</w:t>
      </w:r>
    </w:p>
    <w:p w14:paraId="51BF0DC0" w14:textId="77777777" w:rsidR="00171756" w:rsidRDefault="00171756" w:rsidP="001376B0">
      <w:pPr>
        <w:spacing w:after="0" w:line="240" w:lineRule="auto"/>
        <w:jc w:val="left"/>
        <w:rPr>
          <w:rFonts w:ascii="Marianne" w:hAnsi="Marianne" w:cs="Arial"/>
        </w:rPr>
      </w:pPr>
    </w:p>
    <w:p w14:paraId="74E42908" w14:textId="71EAA4BE" w:rsidR="00603C6F" w:rsidRPr="001376B0" w:rsidRDefault="00870070" w:rsidP="001376B0">
      <w:pPr>
        <w:spacing w:after="0" w:line="240" w:lineRule="auto"/>
        <w:jc w:val="left"/>
        <w:rPr>
          <w:rFonts w:ascii="Marianne" w:hAnsi="Marianne" w:cs="Arial"/>
        </w:rPr>
      </w:pPr>
      <w:r w:rsidRPr="001376B0">
        <w:rPr>
          <w:rFonts w:ascii="Marianne" w:hAnsi="Marianne" w:cs="Arial"/>
        </w:rPr>
        <w:t>Les intervenants</w:t>
      </w:r>
      <w:r w:rsidR="00603C6F" w:rsidRPr="001376B0">
        <w:rPr>
          <w:rFonts w:ascii="Marianne" w:hAnsi="Marianne" w:cs="Arial"/>
        </w:rPr>
        <w:t xml:space="preserve"> doivent</w:t>
      </w:r>
      <w:r w:rsidRPr="001376B0">
        <w:rPr>
          <w:rFonts w:ascii="Marianne" w:hAnsi="Marianne" w:cs="Arial"/>
        </w:rPr>
        <w:t xml:space="preserve"> également</w:t>
      </w:r>
      <w:r w:rsidR="00603C6F" w:rsidRPr="001376B0">
        <w:rPr>
          <w:rFonts w:ascii="Marianne" w:hAnsi="Marianne" w:cs="Arial"/>
        </w:rPr>
        <w:t xml:space="preserve"> : </w:t>
      </w:r>
    </w:p>
    <w:p w14:paraId="70071C27" w14:textId="45966B1D" w:rsidR="00603C6F" w:rsidRPr="00603C6F" w:rsidRDefault="00EF4BBB" w:rsidP="0082315A">
      <w:pPr>
        <w:numPr>
          <w:ilvl w:val="0"/>
          <w:numId w:val="3"/>
        </w:numPr>
        <w:spacing w:after="0" w:line="240" w:lineRule="auto"/>
        <w:rPr>
          <w:rFonts w:ascii="Marianne" w:hAnsi="Marianne" w:cs="Arial"/>
        </w:rPr>
      </w:pPr>
      <w:proofErr w:type="gramStart"/>
      <w:r>
        <w:rPr>
          <w:rFonts w:ascii="Marianne" w:hAnsi="Marianne" w:cs="Arial"/>
        </w:rPr>
        <w:t>d</w:t>
      </w:r>
      <w:r w:rsidR="000C65EE" w:rsidRPr="00603C6F">
        <w:rPr>
          <w:rFonts w:ascii="Marianne" w:hAnsi="Marianne" w:cs="Arial"/>
        </w:rPr>
        <w:t>émontrer</w:t>
      </w:r>
      <w:proofErr w:type="gramEnd"/>
      <w:r w:rsidR="00603C6F" w:rsidRPr="00603C6F">
        <w:rPr>
          <w:rFonts w:ascii="Marianne" w:hAnsi="Marianne" w:cs="Arial"/>
        </w:rPr>
        <w:t xml:space="preserve"> une expérience professionnelle d’au moins trois années dans le secteur social et médico-social (métier de l’intervention sociale, éducative ou soignante, d’encadrement technique et opérationnel en établissement et service social et médico-social, d’auditeur, d’évaluateur ou de q</w:t>
      </w:r>
      <w:r w:rsidR="00603C6F">
        <w:rPr>
          <w:rFonts w:ascii="Marianne" w:hAnsi="Marianne" w:cs="Arial"/>
        </w:rPr>
        <w:t>ualiticien) ;</w:t>
      </w:r>
    </w:p>
    <w:p w14:paraId="5BCFF4EF" w14:textId="606DDA9A" w:rsidR="00603C6F" w:rsidRPr="00603C6F" w:rsidRDefault="00EF4BBB" w:rsidP="0082315A">
      <w:pPr>
        <w:numPr>
          <w:ilvl w:val="0"/>
          <w:numId w:val="3"/>
        </w:numPr>
        <w:spacing w:after="0" w:line="240" w:lineRule="auto"/>
        <w:rPr>
          <w:rFonts w:ascii="Marianne" w:hAnsi="Marianne" w:cs="Arial"/>
        </w:rPr>
      </w:pPr>
      <w:proofErr w:type="gramStart"/>
      <w:r>
        <w:rPr>
          <w:rFonts w:ascii="Marianne" w:hAnsi="Marianne" w:cs="Arial"/>
        </w:rPr>
        <w:t>ê</w:t>
      </w:r>
      <w:r w:rsidR="000C65EE" w:rsidRPr="00603C6F">
        <w:rPr>
          <w:rFonts w:ascii="Marianne" w:hAnsi="Marianne" w:cs="Arial"/>
        </w:rPr>
        <w:t>tre</w:t>
      </w:r>
      <w:proofErr w:type="gramEnd"/>
      <w:r w:rsidR="00603C6F" w:rsidRPr="00603C6F">
        <w:rPr>
          <w:rFonts w:ascii="Marianne" w:hAnsi="Marianne" w:cs="Arial"/>
        </w:rPr>
        <w:t xml:space="preserve"> en activité ou avoir cessé d’exercer une activité professionnelle depuis moins de trois ans.</w:t>
      </w:r>
    </w:p>
    <w:p w14:paraId="53F45CE6" w14:textId="77777777" w:rsidR="00603C6F" w:rsidRPr="00603C6F" w:rsidRDefault="00603C6F" w:rsidP="00603C6F">
      <w:pPr>
        <w:spacing w:after="0" w:line="240" w:lineRule="auto"/>
        <w:rPr>
          <w:rFonts w:ascii="Marianne" w:hAnsi="Marianne" w:cs="Arial"/>
        </w:rPr>
      </w:pPr>
    </w:p>
    <w:p w14:paraId="609CC8DB" w14:textId="77777777" w:rsidR="00603C6F" w:rsidRPr="00603C6F" w:rsidRDefault="00603C6F" w:rsidP="00603C6F">
      <w:pPr>
        <w:spacing w:after="0" w:line="240" w:lineRule="auto"/>
        <w:rPr>
          <w:rFonts w:ascii="Marianne" w:hAnsi="Marianne" w:cs="Arial"/>
        </w:rPr>
      </w:pPr>
      <w:r w:rsidRPr="00603C6F">
        <w:rPr>
          <w:rFonts w:ascii="Marianne" w:hAnsi="Marianne" w:cs="Arial"/>
        </w:rPr>
        <w:t>En l’absence de ces compétences et expériences, le marché peut être résilié pour faute du titulaire.</w:t>
      </w:r>
    </w:p>
    <w:p w14:paraId="79D26993" w14:textId="77777777" w:rsidR="00603C6F" w:rsidRDefault="00603C6F" w:rsidP="00F72C29">
      <w:pPr>
        <w:spacing w:after="0" w:line="240" w:lineRule="auto"/>
        <w:rPr>
          <w:rFonts w:ascii="Marianne" w:hAnsi="Marianne" w:cs="Arial"/>
        </w:rPr>
      </w:pPr>
    </w:p>
    <w:p w14:paraId="18291B73" w14:textId="77777777" w:rsidR="000012D1" w:rsidRDefault="00CC33E1" w:rsidP="006E2F99">
      <w:pPr>
        <w:pStyle w:val="Titre2"/>
      </w:pPr>
      <w:bookmarkStart w:id="127" w:name="_Toc184113278"/>
      <w:r>
        <w:lastRenderedPageBreak/>
        <w:t>Article 4.5</w:t>
      </w:r>
      <w:r w:rsidR="000012D1">
        <w:t xml:space="preserve"> Collégialité</w:t>
      </w:r>
      <w:bookmarkEnd w:id="127"/>
    </w:p>
    <w:p w14:paraId="7C0EC5BE" w14:textId="77777777" w:rsidR="000012D1" w:rsidRDefault="000012D1" w:rsidP="00F72C29">
      <w:pPr>
        <w:spacing w:after="0" w:line="240" w:lineRule="auto"/>
        <w:rPr>
          <w:rFonts w:ascii="Marianne" w:hAnsi="Marianne" w:cs="Arial"/>
        </w:rPr>
      </w:pPr>
    </w:p>
    <w:p w14:paraId="5DC5085A" w14:textId="77777777" w:rsidR="004C650B" w:rsidRPr="004C650B" w:rsidRDefault="004C650B" w:rsidP="004C650B">
      <w:pPr>
        <w:spacing w:after="0" w:line="240" w:lineRule="auto"/>
        <w:rPr>
          <w:rFonts w:ascii="Marianne" w:hAnsi="Marianne" w:cs="Arial"/>
        </w:rPr>
      </w:pPr>
      <w:r w:rsidRPr="004C650B">
        <w:rPr>
          <w:rFonts w:ascii="Marianne" w:hAnsi="Marianne" w:cs="Arial"/>
        </w:rPr>
        <w:t xml:space="preserve">L’organisme </w:t>
      </w:r>
      <w:r>
        <w:rPr>
          <w:rFonts w:ascii="Marianne" w:hAnsi="Marianne" w:cs="Arial"/>
        </w:rPr>
        <w:t xml:space="preserve">évaluateur </w:t>
      </w:r>
      <w:r w:rsidRPr="004C650B">
        <w:rPr>
          <w:rFonts w:ascii="Marianne" w:hAnsi="Marianne" w:cs="Arial"/>
        </w:rPr>
        <w:t>doit mettre en œuvre l’évaluation dans un cadre permettant de garant</w:t>
      </w:r>
      <w:r w:rsidR="000012D1">
        <w:rPr>
          <w:rFonts w:ascii="Marianne" w:hAnsi="Marianne" w:cs="Arial"/>
        </w:rPr>
        <w:t xml:space="preserve">ir </w:t>
      </w:r>
      <w:r w:rsidRPr="004C650B">
        <w:rPr>
          <w:rFonts w:ascii="Marianne" w:hAnsi="Marianne" w:cs="Arial"/>
        </w:rPr>
        <w:t xml:space="preserve">la collégialité de l’évaluation réalisée. </w:t>
      </w:r>
    </w:p>
    <w:p w14:paraId="6ADE481F" w14:textId="77777777" w:rsidR="000012D1" w:rsidRDefault="000012D1" w:rsidP="004C650B">
      <w:pPr>
        <w:spacing w:after="0" w:line="240" w:lineRule="auto"/>
        <w:rPr>
          <w:rFonts w:ascii="Marianne" w:hAnsi="Marianne" w:cs="Arial"/>
        </w:rPr>
      </w:pPr>
    </w:p>
    <w:p w14:paraId="6C81CEE3" w14:textId="77777777" w:rsidR="004C650B" w:rsidRPr="004C650B" w:rsidRDefault="004C650B" w:rsidP="004C650B">
      <w:pPr>
        <w:spacing w:after="0" w:line="240" w:lineRule="auto"/>
        <w:rPr>
          <w:rFonts w:ascii="Marianne" w:hAnsi="Marianne" w:cs="Arial"/>
        </w:rPr>
      </w:pPr>
      <w:r w:rsidRPr="004C650B">
        <w:rPr>
          <w:rFonts w:ascii="Marianne" w:hAnsi="Marianne" w:cs="Arial"/>
        </w:rPr>
        <w:t xml:space="preserve">L’organisme </w:t>
      </w:r>
      <w:r w:rsidR="000012D1">
        <w:rPr>
          <w:rFonts w:ascii="Marianne" w:hAnsi="Marianne" w:cs="Arial"/>
        </w:rPr>
        <w:t xml:space="preserve">évaluateur </w:t>
      </w:r>
      <w:r w:rsidRPr="004C650B">
        <w:rPr>
          <w:rFonts w:ascii="Marianne" w:hAnsi="Marianne" w:cs="Arial"/>
        </w:rPr>
        <w:t xml:space="preserve">doit constituer des équipes d’au moins deux intervenants pour la </w:t>
      </w:r>
      <w:r w:rsidR="000012D1">
        <w:rPr>
          <w:rFonts w:ascii="Marianne" w:hAnsi="Marianne" w:cs="Arial"/>
        </w:rPr>
        <w:t>réalisation d’une mission d’éva</w:t>
      </w:r>
      <w:r w:rsidRPr="004C650B">
        <w:rPr>
          <w:rFonts w:ascii="Marianne" w:hAnsi="Marianne" w:cs="Arial"/>
        </w:rPr>
        <w:t xml:space="preserve">luation en </w:t>
      </w:r>
      <w:r w:rsidR="000012D1">
        <w:rPr>
          <w:rFonts w:ascii="Marianne" w:hAnsi="Marianne" w:cs="Arial"/>
        </w:rPr>
        <w:t>établissement ou service</w:t>
      </w:r>
      <w:r w:rsidRPr="004C650B">
        <w:rPr>
          <w:rFonts w:ascii="Marianne" w:hAnsi="Marianne" w:cs="Arial"/>
        </w:rPr>
        <w:t xml:space="preserve">, afin d’en garantir </w:t>
      </w:r>
      <w:r w:rsidRPr="00E803E1">
        <w:rPr>
          <w:rFonts w:ascii="Marianne" w:hAnsi="Marianne" w:cs="Arial"/>
        </w:rPr>
        <w:t xml:space="preserve">la collégialité. </w:t>
      </w:r>
      <w:r w:rsidR="000012D1" w:rsidRPr="00E803E1">
        <w:rPr>
          <w:rFonts w:ascii="Marianne" w:hAnsi="Marianne" w:cs="Arial"/>
        </w:rPr>
        <w:t xml:space="preserve">Le nombre d’intervenants pour chaque établissement ou service est fixé par l’organisme évaluateur dans son mémoire technique. </w:t>
      </w:r>
      <w:r w:rsidRPr="00E803E1">
        <w:rPr>
          <w:rFonts w:ascii="Marianne" w:hAnsi="Marianne" w:cs="Arial"/>
        </w:rPr>
        <w:t>Le déroulé des différentes séquences de l’évaluation (référentiel et méthodes) est réparti entre les intervenants qui confrontent leurs regards en synthèse.</w:t>
      </w:r>
      <w:r w:rsidRPr="004C650B">
        <w:rPr>
          <w:rFonts w:ascii="Marianne" w:hAnsi="Marianne" w:cs="Arial"/>
        </w:rPr>
        <w:t xml:space="preserve"> </w:t>
      </w:r>
    </w:p>
    <w:p w14:paraId="4AEABD98" w14:textId="77777777" w:rsidR="000012D1" w:rsidRDefault="000012D1" w:rsidP="004C650B">
      <w:pPr>
        <w:spacing w:after="0" w:line="240" w:lineRule="auto"/>
        <w:rPr>
          <w:rFonts w:ascii="Marianne" w:hAnsi="Marianne" w:cs="Arial"/>
        </w:rPr>
      </w:pPr>
    </w:p>
    <w:p w14:paraId="2A78560C" w14:textId="77777777" w:rsidR="00D435A4" w:rsidRPr="00D435A4" w:rsidRDefault="00D435A4" w:rsidP="006E2F99">
      <w:pPr>
        <w:pStyle w:val="Titre2"/>
      </w:pPr>
      <w:bookmarkStart w:id="128" w:name="_Toc184113279"/>
      <w:r>
        <w:t>A</w:t>
      </w:r>
      <w:r w:rsidRPr="00D435A4">
        <w:t xml:space="preserve">rticle </w:t>
      </w:r>
      <w:r w:rsidR="00CC33E1">
        <w:t>4.6</w:t>
      </w:r>
      <w:r>
        <w:t xml:space="preserve"> </w:t>
      </w:r>
      <w:r w:rsidR="00CC33E1">
        <w:t>C</w:t>
      </w:r>
      <w:r w:rsidR="00CC33E1" w:rsidRPr="00D435A4">
        <w:t>onfidentialité</w:t>
      </w:r>
      <w:bookmarkEnd w:id="128"/>
    </w:p>
    <w:p w14:paraId="6589DE6D" w14:textId="77777777" w:rsidR="00D435A4" w:rsidRPr="00D435A4" w:rsidRDefault="00D435A4" w:rsidP="00D435A4">
      <w:pPr>
        <w:spacing w:after="0" w:line="240" w:lineRule="auto"/>
        <w:rPr>
          <w:rFonts w:ascii="Marianne" w:hAnsi="Marianne" w:cs="Arial"/>
        </w:rPr>
      </w:pPr>
    </w:p>
    <w:p w14:paraId="7526F428" w14:textId="76DCF64E" w:rsidR="00D435A4" w:rsidRPr="00D435A4" w:rsidRDefault="00D435A4" w:rsidP="00D435A4">
      <w:pPr>
        <w:spacing w:after="0" w:line="240" w:lineRule="auto"/>
        <w:rPr>
          <w:rFonts w:ascii="Marianne" w:hAnsi="Marianne" w:cs="Arial"/>
        </w:rPr>
      </w:pPr>
      <w:r w:rsidRPr="00D435A4">
        <w:rPr>
          <w:rFonts w:ascii="Marianne" w:hAnsi="Marianne" w:cs="Arial"/>
        </w:rPr>
        <w:t>L’organisme évaluateur s’engage à ne pas céder, dupliquer, divulguer à un tiers, à quelque titre que ce soit, tout ou partie des données recueillies dans le cadre de la mission d’évaluation réalisée dans l’établissement ou le service, en dehors de ce qui est exigé pour le rapport de visite. Le rapport de visite devra garantir l’anonymat des personnes qui ont pris part à l’évaluation</w:t>
      </w:r>
      <w:r w:rsidR="007C27CB" w:rsidRPr="007C27CB">
        <w:rPr>
          <w:rFonts w:ascii="Marianne" w:hAnsi="Marianne" w:cs="Arial"/>
        </w:rPr>
        <w:t xml:space="preserve"> </w:t>
      </w:r>
      <w:r w:rsidR="007C27CB">
        <w:rPr>
          <w:rFonts w:ascii="Marianne" w:hAnsi="Marianne" w:cs="Arial"/>
        </w:rPr>
        <w:t xml:space="preserve">et appliquer les clauses mentionnées aux articles 5.1 et 5.2 du </w:t>
      </w:r>
      <w:r w:rsidR="00A34F77">
        <w:rPr>
          <w:rFonts w:ascii="Marianne" w:hAnsi="Marianne" w:cs="Arial"/>
        </w:rPr>
        <w:t xml:space="preserve">cahier des </w:t>
      </w:r>
      <w:r w:rsidR="00A34F77" w:rsidRPr="00D435A4">
        <w:rPr>
          <w:rFonts w:ascii="Marianne" w:hAnsi="Marianne" w:cs="Arial"/>
        </w:rPr>
        <w:t>clauses administratives générales des marchés publics de prestations intellectuelles</w:t>
      </w:r>
      <w:r w:rsidR="00A34F77" w:rsidRPr="007C27CB">
        <w:rPr>
          <w:rFonts w:ascii="Marianne" w:hAnsi="Marianne" w:cs="Arial"/>
        </w:rPr>
        <w:t xml:space="preserve"> </w:t>
      </w:r>
      <w:r w:rsidR="007C27CB">
        <w:rPr>
          <w:rFonts w:ascii="Marianne" w:hAnsi="Marianne" w:cs="Arial"/>
        </w:rPr>
        <w:t>du 30 mars 2021</w:t>
      </w:r>
      <w:r w:rsidRPr="00D435A4">
        <w:rPr>
          <w:rFonts w:ascii="Marianne" w:hAnsi="Marianne" w:cs="Arial"/>
        </w:rPr>
        <w:t>.</w:t>
      </w:r>
    </w:p>
    <w:p w14:paraId="72718655" w14:textId="77777777" w:rsidR="00D435A4" w:rsidRPr="00D435A4" w:rsidRDefault="00D435A4" w:rsidP="00D435A4">
      <w:pPr>
        <w:spacing w:after="0" w:line="240" w:lineRule="auto"/>
        <w:rPr>
          <w:rFonts w:ascii="Marianne" w:hAnsi="Marianne" w:cs="Arial"/>
        </w:rPr>
      </w:pPr>
    </w:p>
    <w:p w14:paraId="083B68FD" w14:textId="77777777" w:rsidR="00D435A4" w:rsidRPr="00E803E1" w:rsidRDefault="00D435A4" w:rsidP="00D435A4">
      <w:pPr>
        <w:spacing w:after="0" w:line="240" w:lineRule="auto"/>
        <w:rPr>
          <w:rFonts w:ascii="Marianne" w:hAnsi="Marianne" w:cs="Arial"/>
        </w:rPr>
      </w:pPr>
      <w:r w:rsidRPr="00E803E1">
        <w:rPr>
          <w:rFonts w:ascii="Marianne" w:hAnsi="Marianne" w:cs="Arial"/>
        </w:rPr>
        <w:t>L’organisme évaluateur peut être amené à examiner :</w:t>
      </w:r>
    </w:p>
    <w:p w14:paraId="6A3759FF" w14:textId="0BD20CB4" w:rsidR="00D435A4" w:rsidRPr="00E803E1" w:rsidRDefault="00870070" w:rsidP="00870070">
      <w:pPr>
        <w:spacing w:after="0" w:line="240" w:lineRule="auto"/>
        <w:ind w:left="708"/>
        <w:rPr>
          <w:rFonts w:ascii="Marianne" w:hAnsi="Marianne" w:cs="Arial"/>
        </w:rPr>
      </w:pPr>
      <w:r w:rsidRPr="00E803E1">
        <w:rPr>
          <w:rFonts w:ascii="Marianne" w:hAnsi="Marianne" w:cs="Arial"/>
        </w:rPr>
        <w:t xml:space="preserve">- </w:t>
      </w:r>
      <w:r w:rsidR="00D435A4" w:rsidRPr="00E803E1">
        <w:rPr>
          <w:rFonts w:ascii="Marianne" w:hAnsi="Marianne" w:cs="Arial"/>
        </w:rPr>
        <w:t>les dossiers des jeunes afin de repérer les différentes étapes de leur prise en charge, la nature des contacts avec les jeunes et leurs fréquences (entretiens, démarches, accompagnement...), la tenue de réunions de synthèse portant sur la situation des jeunes, les comptes rendus et les suites de ces réunions, l’existence de rapports et les délais de transmission au prescripteur... ;</w:t>
      </w:r>
    </w:p>
    <w:p w14:paraId="68846C4B" w14:textId="77777777" w:rsidR="00D435A4" w:rsidRPr="00E803E1" w:rsidRDefault="00870070" w:rsidP="00CC33E1">
      <w:pPr>
        <w:spacing w:after="0" w:line="240" w:lineRule="auto"/>
        <w:ind w:left="708"/>
        <w:rPr>
          <w:rFonts w:ascii="Marianne" w:hAnsi="Marianne" w:cs="Arial"/>
        </w:rPr>
      </w:pPr>
      <w:r w:rsidRPr="00E803E1">
        <w:rPr>
          <w:rFonts w:ascii="Marianne" w:hAnsi="Marianne" w:cs="Arial"/>
        </w:rPr>
        <w:t xml:space="preserve">- </w:t>
      </w:r>
      <w:r w:rsidR="00D435A4" w:rsidRPr="00E803E1">
        <w:rPr>
          <w:rFonts w:ascii="Marianne" w:hAnsi="Marianne" w:cs="Arial"/>
        </w:rPr>
        <w:t xml:space="preserve">les différents écrits produits par les services évalués afin de pouvoir apprécier leur contenu tant sur le fond que la forme, le travail d’écriture mené par les professionnels constituant souvent un aspect important du travail mené en lien avec la commande judiciaire. </w:t>
      </w:r>
    </w:p>
    <w:p w14:paraId="44BD3AFD" w14:textId="623FF72C" w:rsidR="00EF4BBB" w:rsidRPr="00E803E1" w:rsidRDefault="00EF4BBB" w:rsidP="00D435A4">
      <w:pPr>
        <w:spacing w:after="0" w:line="240" w:lineRule="auto"/>
        <w:rPr>
          <w:rFonts w:ascii="Marianne" w:hAnsi="Marianne" w:cs="Arial"/>
        </w:rPr>
      </w:pPr>
    </w:p>
    <w:p w14:paraId="4AFA3D02" w14:textId="1089F1B9" w:rsidR="001B22E8" w:rsidRPr="00E803E1" w:rsidRDefault="001B22E8" w:rsidP="00D435A4">
      <w:pPr>
        <w:spacing w:after="0" w:line="240" w:lineRule="auto"/>
        <w:rPr>
          <w:rFonts w:ascii="Marianne" w:hAnsi="Marianne" w:cs="Arial"/>
        </w:rPr>
      </w:pPr>
      <w:r w:rsidRPr="00E803E1">
        <w:rPr>
          <w:rFonts w:ascii="Marianne" w:hAnsi="Marianne" w:cs="Arial"/>
        </w:rPr>
        <w:t xml:space="preserve">Il est à noter que la note n°JUSF2401329N du 16 janvier 2024 relative à l’évaluation de la qualité des établissements et services précise que « lors des entretiens avec les professionnels et la gouvernance, les intervenants peuvent solliciter tout élément de traçabilité à l'appui des propos tenus, </w:t>
      </w:r>
      <w:proofErr w:type="gramStart"/>
      <w:r w:rsidRPr="00E803E1">
        <w:rPr>
          <w:rFonts w:ascii="Marianne" w:hAnsi="Marianne" w:cs="Arial"/>
        </w:rPr>
        <w:t>hors</w:t>
      </w:r>
      <w:proofErr w:type="gramEnd"/>
      <w:r w:rsidRPr="00E803E1">
        <w:rPr>
          <w:rFonts w:ascii="Marianne" w:hAnsi="Marianne" w:cs="Arial"/>
        </w:rPr>
        <w:t xml:space="preserve"> les informations liées au secret médical et les pièces judiciaires (décisions judiciaires et écrits en direction des magistrats) ».</w:t>
      </w:r>
    </w:p>
    <w:p w14:paraId="032FDDEE" w14:textId="77777777" w:rsidR="001B22E8" w:rsidRPr="00E803E1" w:rsidRDefault="001B22E8" w:rsidP="00D435A4">
      <w:pPr>
        <w:spacing w:after="0" w:line="240" w:lineRule="auto"/>
        <w:rPr>
          <w:rFonts w:ascii="Marianne" w:hAnsi="Marianne" w:cs="Arial"/>
        </w:rPr>
      </w:pPr>
    </w:p>
    <w:p w14:paraId="6FC0EFB6" w14:textId="71682E18" w:rsidR="00D435A4" w:rsidRPr="00E803E1" w:rsidRDefault="00D435A4" w:rsidP="00D435A4">
      <w:pPr>
        <w:spacing w:after="0" w:line="240" w:lineRule="auto"/>
        <w:rPr>
          <w:rFonts w:ascii="Marianne" w:hAnsi="Marianne" w:cs="Arial"/>
        </w:rPr>
      </w:pPr>
      <w:r w:rsidRPr="00E803E1">
        <w:rPr>
          <w:rFonts w:ascii="Marianne" w:hAnsi="Marianne" w:cs="Arial"/>
        </w:rPr>
        <w:t>Concernant le travail à mener dans le cadre de dossiers judiciaires, l’organisme évaluateur doit ainsi respecter les dispositions suivantes :</w:t>
      </w:r>
    </w:p>
    <w:p w14:paraId="57B9096F" w14:textId="5202F9D7" w:rsidR="00D435A4" w:rsidRPr="00E803E1" w:rsidRDefault="00870070" w:rsidP="00870070">
      <w:pPr>
        <w:spacing w:after="0" w:line="240" w:lineRule="auto"/>
        <w:ind w:left="708"/>
        <w:rPr>
          <w:rFonts w:ascii="Marianne" w:hAnsi="Marianne" w:cs="Arial"/>
        </w:rPr>
      </w:pPr>
      <w:r w:rsidRPr="00E803E1">
        <w:rPr>
          <w:rFonts w:ascii="Marianne" w:hAnsi="Marianne" w:cs="Arial"/>
        </w:rPr>
        <w:t xml:space="preserve">- </w:t>
      </w:r>
      <w:r w:rsidR="00D435A4" w:rsidRPr="00E803E1">
        <w:rPr>
          <w:rFonts w:ascii="Marianne" w:hAnsi="Marianne" w:cs="Arial"/>
        </w:rPr>
        <w:t xml:space="preserve">consulter </w:t>
      </w:r>
      <w:r w:rsidR="00E803E1">
        <w:rPr>
          <w:rFonts w:ascii="Marianne" w:hAnsi="Marianne" w:cs="Arial"/>
        </w:rPr>
        <w:t xml:space="preserve">uniquement sur site </w:t>
      </w:r>
      <w:r w:rsidR="00D435A4" w:rsidRPr="00E803E1">
        <w:rPr>
          <w:rFonts w:ascii="Marianne" w:hAnsi="Marianne" w:cs="Arial"/>
        </w:rPr>
        <w:t xml:space="preserve">les dossiers et les </w:t>
      </w:r>
      <w:r w:rsidR="00E803E1">
        <w:rPr>
          <w:rFonts w:ascii="Marianne" w:hAnsi="Marianne" w:cs="Arial"/>
        </w:rPr>
        <w:t xml:space="preserve">éventuels </w:t>
      </w:r>
      <w:r w:rsidR="00D435A4" w:rsidRPr="00E803E1">
        <w:rPr>
          <w:rFonts w:ascii="Marianne" w:hAnsi="Marianne" w:cs="Arial"/>
        </w:rPr>
        <w:t>écrits éducatifs avec l’accord du directeur de l’établissement et du service ;</w:t>
      </w:r>
    </w:p>
    <w:p w14:paraId="70ABCBF3" w14:textId="77777777" w:rsidR="00D435A4" w:rsidRPr="00E803E1" w:rsidRDefault="00870070" w:rsidP="00CC33E1">
      <w:pPr>
        <w:spacing w:after="0" w:line="240" w:lineRule="auto"/>
        <w:ind w:left="708"/>
        <w:rPr>
          <w:rFonts w:ascii="Marianne" w:hAnsi="Marianne" w:cs="Arial"/>
        </w:rPr>
      </w:pPr>
      <w:r w:rsidRPr="00E803E1">
        <w:rPr>
          <w:rFonts w:ascii="Marianne" w:hAnsi="Marianne" w:cs="Arial"/>
        </w:rPr>
        <w:lastRenderedPageBreak/>
        <w:t xml:space="preserve">- </w:t>
      </w:r>
      <w:r w:rsidR="00D435A4" w:rsidRPr="00E803E1">
        <w:rPr>
          <w:rFonts w:ascii="Marianne" w:hAnsi="Marianne" w:cs="Arial"/>
        </w:rPr>
        <w:t>ne faire aucune photocopie, aucune photographie d’aucune des pièces consultées ;</w:t>
      </w:r>
    </w:p>
    <w:p w14:paraId="09BC274F" w14:textId="77777777" w:rsidR="00D435A4" w:rsidRPr="00E803E1" w:rsidRDefault="00870070" w:rsidP="00CC33E1">
      <w:pPr>
        <w:spacing w:after="0" w:line="240" w:lineRule="auto"/>
        <w:ind w:left="708"/>
        <w:rPr>
          <w:rFonts w:ascii="Marianne" w:hAnsi="Marianne" w:cs="Arial"/>
        </w:rPr>
      </w:pPr>
      <w:r w:rsidRPr="00E803E1">
        <w:rPr>
          <w:rFonts w:ascii="Marianne" w:hAnsi="Marianne" w:cs="Arial"/>
        </w:rPr>
        <w:t xml:space="preserve">- </w:t>
      </w:r>
      <w:r w:rsidR="00D435A4" w:rsidRPr="00E803E1">
        <w:rPr>
          <w:rFonts w:ascii="Marianne" w:hAnsi="Marianne" w:cs="Arial"/>
        </w:rPr>
        <w:t>avoir une prise de notes qui ne comporte aucun élément d’identification d’une situation précise ;</w:t>
      </w:r>
    </w:p>
    <w:p w14:paraId="123CC942" w14:textId="77777777" w:rsidR="00D435A4" w:rsidRPr="00E803E1" w:rsidRDefault="00870070" w:rsidP="00CC33E1">
      <w:pPr>
        <w:spacing w:after="0" w:line="240" w:lineRule="auto"/>
        <w:ind w:firstLine="708"/>
        <w:rPr>
          <w:rFonts w:ascii="Marianne" w:hAnsi="Marianne" w:cs="Arial"/>
        </w:rPr>
      </w:pPr>
      <w:r w:rsidRPr="00E803E1">
        <w:rPr>
          <w:rFonts w:ascii="Marianne" w:hAnsi="Marianne" w:cs="Arial"/>
        </w:rPr>
        <w:t xml:space="preserve">- </w:t>
      </w:r>
      <w:r w:rsidR="00D435A4" w:rsidRPr="00E803E1">
        <w:rPr>
          <w:rFonts w:ascii="Marianne" w:hAnsi="Marianne" w:cs="Arial"/>
        </w:rPr>
        <w:t>respecter dans le rapport d’évaluation ces principes d’anonymisation ;</w:t>
      </w:r>
    </w:p>
    <w:p w14:paraId="4101AE5C" w14:textId="77777777" w:rsidR="00D435A4" w:rsidRPr="00D435A4" w:rsidRDefault="00870070" w:rsidP="00CC33E1">
      <w:pPr>
        <w:spacing w:after="0" w:line="240" w:lineRule="auto"/>
        <w:ind w:left="708"/>
        <w:rPr>
          <w:rFonts w:ascii="Marianne" w:hAnsi="Marianne" w:cs="Arial"/>
        </w:rPr>
      </w:pPr>
      <w:r w:rsidRPr="00E803E1">
        <w:rPr>
          <w:rFonts w:ascii="Marianne" w:hAnsi="Marianne" w:cs="Arial"/>
        </w:rPr>
        <w:t xml:space="preserve">- </w:t>
      </w:r>
      <w:r w:rsidR="00D435A4" w:rsidRPr="00E803E1">
        <w:rPr>
          <w:rFonts w:ascii="Marianne" w:hAnsi="Marianne" w:cs="Arial"/>
        </w:rPr>
        <w:t>ne faire porter les commentaires que sur les pratiques et leur traçabilité telles que contenues dans les dossiers.</w:t>
      </w:r>
    </w:p>
    <w:p w14:paraId="788AE0E7" w14:textId="77777777" w:rsidR="00D435A4" w:rsidRPr="00D435A4" w:rsidRDefault="00D435A4" w:rsidP="00D435A4">
      <w:pPr>
        <w:spacing w:after="0" w:line="240" w:lineRule="auto"/>
        <w:rPr>
          <w:rFonts w:ascii="Marianne" w:hAnsi="Marianne" w:cs="Arial"/>
        </w:rPr>
      </w:pPr>
    </w:p>
    <w:p w14:paraId="02E2E3D3" w14:textId="77777777" w:rsidR="00D435A4" w:rsidRPr="00D435A4" w:rsidRDefault="00D435A4" w:rsidP="00D435A4">
      <w:pPr>
        <w:spacing w:after="0" w:line="240" w:lineRule="auto"/>
        <w:rPr>
          <w:rFonts w:ascii="Marianne" w:hAnsi="Marianne" w:cs="Arial"/>
        </w:rPr>
      </w:pPr>
      <w:r w:rsidRPr="00D435A4">
        <w:rPr>
          <w:rFonts w:ascii="Marianne" w:hAnsi="Marianne" w:cs="Arial"/>
        </w:rPr>
        <w:t>L’exécution des prestations nécessite l’audition de mineurs sous protection judiciaire. L’organisme évaluateur doit respecter leur anonymat sous peine de poursuites judiciaires.</w:t>
      </w:r>
    </w:p>
    <w:p w14:paraId="554ACA53" w14:textId="77777777" w:rsidR="00D435A4" w:rsidRPr="00D435A4" w:rsidRDefault="00D435A4" w:rsidP="00D435A4">
      <w:pPr>
        <w:spacing w:after="0" w:line="240" w:lineRule="auto"/>
        <w:rPr>
          <w:rFonts w:ascii="Marianne" w:hAnsi="Marianne" w:cs="Arial"/>
        </w:rPr>
      </w:pPr>
    </w:p>
    <w:p w14:paraId="3140C698" w14:textId="77777777" w:rsidR="00D435A4" w:rsidRPr="00D435A4" w:rsidRDefault="00D435A4" w:rsidP="00D435A4">
      <w:pPr>
        <w:spacing w:after="0" w:line="240" w:lineRule="auto"/>
        <w:rPr>
          <w:rFonts w:ascii="Marianne" w:hAnsi="Marianne" w:cs="Arial"/>
        </w:rPr>
      </w:pPr>
      <w:r w:rsidRPr="00D435A4">
        <w:rPr>
          <w:rFonts w:ascii="Marianne" w:hAnsi="Marianne" w:cs="Arial"/>
        </w:rPr>
        <w:t xml:space="preserve">De plus, l’organisme évaluateur est tenu de respecter les obligations de discrétion, de sécurité et de secret concernant l'ensemble du dispositif de sécurité des services visités ou auquel il aurait accès au titre du présent marché. </w:t>
      </w:r>
    </w:p>
    <w:p w14:paraId="1D0F8A0A" w14:textId="77777777" w:rsidR="00D435A4" w:rsidRPr="00D435A4" w:rsidRDefault="00D435A4" w:rsidP="00D435A4">
      <w:pPr>
        <w:spacing w:after="0" w:line="240" w:lineRule="auto"/>
        <w:rPr>
          <w:rFonts w:ascii="Marianne" w:hAnsi="Marianne" w:cs="Arial"/>
        </w:rPr>
      </w:pPr>
    </w:p>
    <w:p w14:paraId="782F6CC8" w14:textId="453A58DA" w:rsidR="00D435A4" w:rsidRDefault="00D435A4" w:rsidP="00D435A4">
      <w:pPr>
        <w:spacing w:after="0" w:line="240" w:lineRule="auto"/>
        <w:rPr>
          <w:rFonts w:ascii="Marianne" w:hAnsi="Marianne" w:cs="Arial"/>
        </w:rPr>
      </w:pPr>
      <w:r w:rsidRPr="00D435A4">
        <w:rPr>
          <w:rFonts w:ascii="Marianne" w:hAnsi="Marianne" w:cs="Arial"/>
        </w:rPr>
        <w:t>En cas de violation par l’organisme évaluateur des obligations mentionnées ci-dessus, et indépendamment des sanctions pénales éventuellement encourues, le titulaire s’expose à la résiliation du marché à ses torts exclusifs.</w:t>
      </w:r>
    </w:p>
    <w:p w14:paraId="6A6F6CB3" w14:textId="60EF3329" w:rsidR="007C27CB" w:rsidRDefault="007C27CB" w:rsidP="00D435A4">
      <w:pPr>
        <w:spacing w:after="0" w:line="240" w:lineRule="auto"/>
        <w:rPr>
          <w:rFonts w:ascii="Marianne" w:hAnsi="Marianne" w:cs="Arial"/>
        </w:rPr>
      </w:pPr>
    </w:p>
    <w:p w14:paraId="48D611A5" w14:textId="77777777" w:rsidR="007C27CB" w:rsidRDefault="007C27CB" w:rsidP="006E2F99">
      <w:pPr>
        <w:pStyle w:val="Titre2"/>
      </w:pPr>
      <w:bookmarkStart w:id="129" w:name="_Toc184113280"/>
      <w:r>
        <w:t>A</w:t>
      </w:r>
      <w:r w:rsidRPr="00D435A4">
        <w:t xml:space="preserve">rticle </w:t>
      </w:r>
      <w:r>
        <w:t>4.7 Clause environnementale</w:t>
      </w:r>
      <w:bookmarkEnd w:id="129"/>
    </w:p>
    <w:p w14:paraId="759126D5" w14:textId="72B4088B" w:rsidR="007C27CB" w:rsidRPr="004C7369" w:rsidRDefault="007C27CB" w:rsidP="001376B0">
      <w:pPr>
        <w:spacing w:before="240" w:after="100" w:afterAutospacing="1" w:line="240" w:lineRule="auto"/>
        <w:rPr>
          <w:rFonts w:ascii="Marianne" w:hAnsi="Marianne" w:cs="Arial"/>
        </w:rPr>
      </w:pPr>
      <w:r w:rsidRPr="004C7369">
        <w:rPr>
          <w:rFonts w:ascii="Marianne" w:hAnsi="Marianne" w:cs="Arial"/>
        </w:rPr>
        <w:t xml:space="preserve">Le présent marché étant soumis au </w:t>
      </w:r>
      <w:r w:rsidR="00A34F77">
        <w:rPr>
          <w:rFonts w:ascii="Marianne" w:hAnsi="Marianne" w:cs="Arial"/>
        </w:rPr>
        <w:t xml:space="preserve">cahier des </w:t>
      </w:r>
      <w:r w:rsidR="00A34F77" w:rsidRPr="00D435A4">
        <w:rPr>
          <w:rFonts w:ascii="Marianne" w:hAnsi="Marianne" w:cs="Arial"/>
        </w:rPr>
        <w:t>clauses administratives générales des marchés publics de prestations intellectuelles</w:t>
      </w:r>
      <w:r w:rsidR="00A34F77" w:rsidRPr="007C27CB">
        <w:rPr>
          <w:rFonts w:ascii="Marianne" w:hAnsi="Marianne" w:cs="Arial"/>
        </w:rPr>
        <w:t xml:space="preserve"> </w:t>
      </w:r>
      <w:r w:rsidR="00A34F77">
        <w:rPr>
          <w:rFonts w:ascii="Marianne" w:hAnsi="Marianne" w:cs="Arial"/>
        </w:rPr>
        <w:t>du 30 mars 2021</w:t>
      </w:r>
      <w:r w:rsidRPr="004C7369">
        <w:rPr>
          <w:rFonts w:ascii="Marianne" w:hAnsi="Marianne" w:cs="Arial"/>
        </w:rPr>
        <w:t xml:space="preserve">, </w:t>
      </w:r>
      <w:r w:rsidR="00A34F77" w:rsidRPr="004C7369">
        <w:rPr>
          <w:rFonts w:ascii="Marianne" w:hAnsi="Marianne" w:cs="Arial"/>
        </w:rPr>
        <w:t>l</w:t>
      </w:r>
      <w:r w:rsidRPr="004C7369">
        <w:rPr>
          <w:rFonts w:ascii="Marianne" w:hAnsi="Marianne" w:cs="Arial"/>
        </w:rPr>
        <w:t>e titulaire s’engage dans une démarche écoresponsable afin de tenir compte</w:t>
      </w:r>
      <w:r w:rsidR="00A34F77">
        <w:rPr>
          <w:rFonts w:ascii="Marianne" w:hAnsi="Marianne" w:cs="Arial"/>
        </w:rPr>
        <w:t> :</w:t>
      </w:r>
    </w:p>
    <w:p w14:paraId="5C8BBCF4" w14:textId="7AA8991F" w:rsidR="007C27CB" w:rsidRPr="004C7369" w:rsidRDefault="00EF4BBB" w:rsidP="004C7369">
      <w:pPr>
        <w:numPr>
          <w:ilvl w:val="0"/>
          <w:numId w:val="7"/>
        </w:numPr>
        <w:spacing w:after="0" w:line="240" w:lineRule="auto"/>
        <w:rPr>
          <w:rFonts w:ascii="Marianne" w:hAnsi="Marianne" w:cs="Arial"/>
        </w:rPr>
      </w:pPr>
      <w:proofErr w:type="gramStart"/>
      <w:r>
        <w:rPr>
          <w:rFonts w:ascii="Marianne" w:hAnsi="Marianne" w:cs="Arial"/>
        </w:rPr>
        <w:t>d</w:t>
      </w:r>
      <w:r w:rsidR="000C65EE">
        <w:rPr>
          <w:rFonts w:ascii="Marianne" w:hAnsi="Marianne" w:cs="Arial"/>
        </w:rPr>
        <w:t>es</w:t>
      </w:r>
      <w:proofErr w:type="gramEnd"/>
      <w:r w:rsidR="007C27CB" w:rsidRPr="004C7369">
        <w:rPr>
          <w:rFonts w:ascii="Marianne" w:hAnsi="Marianne" w:cs="Arial"/>
        </w:rPr>
        <w:t xml:space="preserve"> économies d'énergie et </w:t>
      </w:r>
      <w:r w:rsidR="00A34F77">
        <w:rPr>
          <w:rFonts w:ascii="Marianne" w:hAnsi="Marianne" w:cs="Arial"/>
        </w:rPr>
        <w:t>du</w:t>
      </w:r>
      <w:r w:rsidR="004A4D8A">
        <w:rPr>
          <w:rFonts w:ascii="Marianne" w:hAnsi="Marianne" w:cs="Arial"/>
        </w:rPr>
        <w:t xml:space="preserve"> </w:t>
      </w:r>
      <w:r w:rsidR="007C27CB" w:rsidRPr="004C7369">
        <w:rPr>
          <w:rFonts w:ascii="Marianne" w:hAnsi="Marianne" w:cs="Arial"/>
        </w:rPr>
        <w:t>développement des énergies renouvelables</w:t>
      </w:r>
      <w:r w:rsidR="00A34F77">
        <w:rPr>
          <w:rFonts w:ascii="Marianne" w:hAnsi="Marianne" w:cs="Arial"/>
        </w:rPr>
        <w:t> ;</w:t>
      </w:r>
    </w:p>
    <w:p w14:paraId="77DCB4FA" w14:textId="7D4F397E" w:rsidR="007C27CB" w:rsidRPr="004C7369" w:rsidRDefault="00EF4BBB" w:rsidP="004C7369">
      <w:pPr>
        <w:numPr>
          <w:ilvl w:val="0"/>
          <w:numId w:val="7"/>
        </w:numPr>
        <w:spacing w:after="0" w:line="240" w:lineRule="auto"/>
        <w:rPr>
          <w:rFonts w:ascii="Marianne" w:hAnsi="Marianne" w:cs="Arial"/>
        </w:rPr>
      </w:pPr>
      <w:proofErr w:type="gramStart"/>
      <w:r>
        <w:rPr>
          <w:rFonts w:ascii="Marianne" w:hAnsi="Marianne" w:cs="Arial"/>
        </w:rPr>
        <w:t>d</w:t>
      </w:r>
      <w:r w:rsidR="000C65EE">
        <w:rPr>
          <w:rFonts w:ascii="Marianne" w:hAnsi="Marianne" w:cs="Arial"/>
        </w:rPr>
        <w:t>e</w:t>
      </w:r>
      <w:proofErr w:type="gramEnd"/>
      <w:r w:rsidR="00A34F77">
        <w:rPr>
          <w:rFonts w:ascii="Marianne" w:hAnsi="Marianne" w:cs="Arial"/>
        </w:rPr>
        <w:t xml:space="preserve"> l</w:t>
      </w:r>
      <w:r w:rsidR="007C27CB" w:rsidRPr="004C7369">
        <w:rPr>
          <w:rFonts w:ascii="Marianne" w:hAnsi="Marianne" w:cs="Arial"/>
        </w:rPr>
        <w:t xml:space="preserve">a prévention de la production des déchets et </w:t>
      </w:r>
      <w:r w:rsidR="00A34F77">
        <w:rPr>
          <w:rFonts w:ascii="Marianne" w:hAnsi="Marianne" w:cs="Arial"/>
        </w:rPr>
        <w:t xml:space="preserve">de </w:t>
      </w:r>
      <w:r w:rsidR="007C27CB" w:rsidRPr="004C7369">
        <w:rPr>
          <w:rFonts w:ascii="Marianne" w:hAnsi="Marianne" w:cs="Arial"/>
        </w:rPr>
        <w:t>leur orientation vers des filières de valorisation</w:t>
      </w:r>
      <w:r w:rsidR="00A34F77">
        <w:rPr>
          <w:rFonts w:ascii="Marianne" w:hAnsi="Marianne" w:cs="Arial"/>
        </w:rPr>
        <w:t> ;</w:t>
      </w:r>
    </w:p>
    <w:p w14:paraId="6917E0F1" w14:textId="16288128" w:rsidR="007C27CB" w:rsidRPr="004C7369" w:rsidRDefault="00EF4BBB" w:rsidP="004C7369">
      <w:pPr>
        <w:numPr>
          <w:ilvl w:val="0"/>
          <w:numId w:val="7"/>
        </w:numPr>
        <w:spacing w:after="0" w:line="240" w:lineRule="auto"/>
        <w:rPr>
          <w:rFonts w:ascii="Marianne" w:hAnsi="Marianne" w:cs="Arial"/>
        </w:rPr>
      </w:pPr>
      <w:proofErr w:type="gramStart"/>
      <w:r>
        <w:rPr>
          <w:rFonts w:ascii="Marianne" w:hAnsi="Marianne" w:cs="Arial"/>
        </w:rPr>
        <w:t>d</w:t>
      </w:r>
      <w:r w:rsidR="000C65EE">
        <w:rPr>
          <w:rFonts w:ascii="Marianne" w:hAnsi="Marianne" w:cs="Arial"/>
        </w:rPr>
        <w:t>es</w:t>
      </w:r>
      <w:proofErr w:type="gramEnd"/>
      <w:r w:rsidR="007C27CB" w:rsidRPr="004C7369">
        <w:rPr>
          <w:rFonts w:ascii="Marianne" w:hAnsi="Marianne" w:cs="Arial"/>
        </w:rPr>
        <w:t xml:space="preserve"> pratiques environnementales appliquées aux modalités d'exécution des prestations et notamment </w:t>
      </w:r>
      <w:r w:rsidR="00A34F77">
        <w:rPr>
          <w:rFonts w:ascii="Marianne" w:hAnsi="Marianne" w:cs="Arial"/>
        </w:rPr>
        <w:t>d</w:t>
      </w:r>
      <w:r w:rsidR="007C27CB" w:rsidRPr="004C7369">
        <w:rPr>
          <w:rFonts w:ascii="Marianne" w:hAnsi="Marianne" w:cs="Arial"/>
        </w:rPr>
        <w:t>es politiques de réduction des émissions de gaz à effet de serre et d'amélioration de la qualité de l'air</w:t>
      </w:r>
      <w:r w:rsidR="00A34F77">
        <w:rPr>
          <w:rFonts w:ascii="Marianne" w:hAnsi="Marianne" w:cs="Arial"/>
        </w:rPr>
        <w:t> ;</w:t>
      </w:r>
    </w:p>
    <w:p w14:paraId="541D5CC9" w14:textId="457318B2" w:rsidR="007C27CB" w:rsidRPr="004C7369" w:rsidRDefault="00EF4BBB" w:rsidP="004C7369">
      <w:pPr>
        <w:numPr>
          <w:ilvl w:val="0"/>
          <w:numId w:val="7"/>
        </w:numPr>
        <w:spacing w:after="0" w:line="240" w:lineRule="auto"/>
        <w:rPr>
          <w:rFonts w:ascii="Marianne" w:hAnsi="Marianne" w:cs="Arial"/>
        </w:rPr>
      </w:pPr>
      <w:proofErr w:type="gramStart"/>
      <w:r>
        <w:rPr>
          <w:rFonts w:ascii="Marianne" w:hAnsi="Marianne" w:cs="Arial"/>
        </w:rPr>
        <w:t>d</w:t>
      </w:r>
      <w:r w:rsidR="000C65EE">
        <w:rPr>
          <w:rFonts w:ascii="Marianne" w:hAnsi="Marianne" w:cs="Arial"/>
        </w:rPr>
        <w:t>e</w:t>
      </w:r>
      <w:proofErr w:type="gramEnd"/>
      <w:r w:rsidR="00A34F77">
        <w:rPr>
          <w:rFonts w:ascii="Marianne" w:hAnsi="Marianne" w:cs="Arial"/>
        </w:rPr>
        <w:t xml:space="preserve"> l</w:t>
      </w:r>
      <w:r w:rsidR="007C27CB" w:rsidRPr="004C7369">
        <w:rPr>
          <w:rFonts w:ascii="Marianne" w:hAnsi="Marianne" w:cs="Arial"/>
        </w:rPr>
        <w:t>a réduction des impacts sur la biodiversité</w:t>
      </w:r>
      <w:r w:rsidR="00A34F77">
        <w:rPr>
          <w:rFonts w:ascii="Marianne" w:hAnsi="Marianne" w:cs="Arial"/>
        </w:rPr>
        <w:t> ;</w:t>
      </w:r>
    </w:p>
    <w:p w14:paraId="057D5FB1" w14:textId="412A6D5E" w:rsidR="007C27CB" w:rsidRPr="004C7369" w:rsidRDefault="00EF4BBB" w:rsidP="004C7369">
      <w:pPr>
        <w:numPr>
          <w:ilvl w:val="0"/>
          <w:numId w:val="7"/>
        </w:numPr>
        <w:spacing w:after="0" w:line="240" w:lineRule="auto"/>
        <w:rPr>
          <w:rFonts w:ascii="Marianne" w:hAnsi="Marianne" w:cs="Arial"/>
        </w:rPr>
      </w:pPr>
      <w:proofErr w:type="gramStart"/>
      <w:r>
        <w:rPr>
          <w:rFonts w:ascii="Marianne" w:hAnsi="Marianne" w:cs="Arial"/>
        </w:rPr>
        <w:t>d</w:t>
      </w:r>
      <w:r w:rsidR="000C65EE">
        <w:rPr>
          <w:rFonts w:ascii="Marianne" w:hAnsi="Marianne" w:cs="Arial"/>
        </w:rPr>
        <w:t>e</w:t>
      </w:r>
      <w:proofErr w:type="gramEnd"/>
      <w:r w:rsidR="00A34F77">
        <w:rPr>
          <w:rFonts w:ascii="Marianne" w:hAnsi="Marianne" w:cs="Arial"/>
        </w:rPr>
        <w:t xml:space="preserve"> l</w:t>
      </w:r>
      <w:r w:rsidR="007C27CB" w:rsidRPr="004C7369">
        <w:rPr>
          <w:rFonts w:ascii="Marianne" w:hAnsi="Marianne" w:cs="Arial"/>
        </w:rPr>
        <w:t>a sensibilisation des intervenants aux problématiques environnementales liées à l'exécution du marché.</w:t>
      </w:r>
    </w:p>
    <w:p w14:paraId="39151207" w14:textId="77777777" w:rsidR="00A34F77" w:rsidRDefault="00A34F77" w:rsidP="004C7369">
      <w:pPr>
        <w:spacing w:after="0" w:line="240" w:lineRule="auto"/>
        <w:rPr>
          <w:rFonts w:ascii="Marianne" w:hAnsi="Marianne" w:cs="Arial"/>
        </w:rPr>
      </w:pPr>
    </w:p>
    <w:p w14:paraId="35CCC685" w14:textId="297F5AFD" w:rsidR="007C27CB" w:rsidRDefault="007C27CB" w:rsidP="004C7369">
      <w:pPr>
        <w:spacing w:after="0" w:line="240" w:lineRule="auto"/>
        <w:rPr>
          <w:rFonts w:ascii="Marianne" w:hAnsi="Marianne" w:cs="Arial"/>
        </w:rPr>
      </w:pPr>
      <w:r w:rsidRPr="004C7369">
        <w:rPr>
          <w:rFonts w:ascii="Marianne" w:hAnsi="Marianne" w:cs="Arial"/>
        </w:rPr>
        <w:t xml:space="preserve">Outre le respect de l’article 16.1.2 du </w:t>
      </w:r>
      <w:r w:rsidR="00A34F77">
        <w:rPr>
          <w:rFonts w:ascii="Marianne" w:hAnsi="Marianne" w:cs="Arial"/>
        </w:rPr>
        <w:t xml:space="preserve">cahier des </w:t>
      </w:r>
      <w:r w:rsidR="00A34F77" w:rsidRPr="00D435A4">
        <w:rPr>
          <w:rFonts w:ascii="Marianne" w:hAnsi="Marianne" w:cs="Arial"/>
        </w:rPr>
        <w:t>clauses administratives générales des marchés publics de prestations intellectuelles</w:t>
      </w:r>
      <w:r w:rsidR="00A34F77" w:rsidRPr="007C27CB">
        <w:rPr>
          <w:rFonts w:ascii="Marianne" w:hAnsi="Marianne" w:cs="Arial"/>
        </w:rPr>
        <w:t xml:space="preserve"> </w:t>
      </w:r>
      <w:r w:rsidR="00A34F77">
        <w:rPr>
          <w:rFonts w:ascii="Marianne" w:hAnsi="Marianne" w:cs="Arial"/>
        </w:rPr>
        <w:t>du 30 mars 2021</w:t>
      </w:r>
      <w:r w:rsidRPr="004C7369">
        <w:rPr>
          <w:rFonts w:ascii="Marianne" w:hAnsi="Marianne" w:cs="Arial"/>
        </w:rPr>
        <w:t>, le titulaire a l'obligation de favoriser l'achat de matières recyclées, dans une proportion de 20 à 40% ainsi que de privilégier la dématérialisa</w:t>
      </w:r>
      <w:r w:rsidR="00A34A4E">
        <w:rPr>
          <w:rFonts w:ascii="Marianne" w:hAnsi="Marianne" w:cs="Arial"/>
        </w:rPr>
        <w:t>tion des supports de formation.</w:t>
      </w:r>
    </w:p>
    <w:p w14:paraId="15D26664" w14:textId="77777777" w:rsidR="00171756" w:rsidRPr="004C7369" w:rsidRDefault="00171756" w:rsidP="004C7369">
      <w:pPr>
        <w:spacing w:after="0" w:line="240" w:lineRule="auto"/>
        <w:rPr>
          <w:rFonts w:ascii="Marianne" w:hAnsi="Marianne" w:cs="Arial"/>
        </w:rPr>
      </w:pPr>
    </w:p>
    <w:p w14:paraId="6F6E1DD8" w14:textId="77777777" w:rsidR="007C27CB" w:rsidRPr="004C7369" w:rsidRDefault="007C27CB" w:rsidP="006E2F99">
      <w:pPr>
        <w:pStyle w:val="Titre2"/>
      </w:pPr>
      <w:bookmarkStart w:id="130" w:name="_Toc184113281"/>
      <w:r w:rsidRPr="004C7369">
        <w:lastRenderedPageBreak/>
        <w:t>Article 4.8 Respect du droit du travail et clause sociale</w:t>
      </w:r>
      <w:bookmarkEnd w:id="130"/>
    </w:p>
    <w:p w14:paraId="6E7BDC48" w14:textId="77777777" w:rsidR="007C27CB" w:rsidRPr="004C7369" w:rsidRDefault="007C27CB" w:rsidP="00A34F77">
      <w:pPr>
        <w:spacing w:after="0" w:line="240" w:lineRule="auto"/>
        <w:rPr>
          <w:rFonts w:ascii="Marianne" w:hAnsi="Marianne" w:cs="Arial"/>
        </w:rPr>
      </w:pPr>
    </w:p>
    <w:p w14:paraId="20BE96E4" w14:textId="7F8D1173" w:rsidR="007C27CB" w:rsidRPr="004C7369" w:rsidRDefault="007C27CB" w:rsidP="004C7369">
      <w:pPr>
        <w:spacing w:after="0" w:line="240" w:lineRule="auto"/>
        <w:rPr>
          <w:rFonts w:ascii="Marianne" w:hAnsi="Marianne" w:cs="Arial"/>
        </w:rPr>
      </w:pPr>
      <w:r w:rsidRPr="00A34F77">
        <w:rPr>
          <w:rFonts w:ascii="Marianne" w:hAnsi="Marianne" w:cs="Arial"/>
        </w:rPr>
        <w:t xml:space="preserve">Le titulaire s'engage à respecter les obligations prévues par l'article 6 du </w:t>
      </w:r>
      <w:r w:rsidR="004C7369">
        <w:rPr>
          <w:rFonts w:ascii="Marianne" w:hAnsi="Marianne" w:cs="Arial"/>
        </w:rPr>
        <w:t xml:space="preserve">cahier des </w:t>
      </w:r>
      <w:r w:rsidR="004C7369" w:rsidRPr="00D435A4">
        <w:rPr>
          <w:rFonts w:ascii="Marianne" w:hAnsi="Marianne" w:cs="Arial"/>
        </w:rPr>
        <w:t>clauses administratives générales des marchés publics de prestations intellectuelles</w:t>
      </w:r>
      <w:r w:rsidR="004C7369" w:rsidRPr="007C27CB">
        <w:rPr>
          <w:rFonts w:ascii="Marianne" w:hAnsi="Marianne" w:cs="Arial"/>
        </w:rPr>
        <w:t xml:space="preserve"> </w:t>
      </w:r>
      <w:r w:rsidR="004C7369">
        <w:rPr>
          <w:rFonts w:ascii="Marianne" w:hAnsi="Marianne" w:cs="Arial"/>
        </w:rPr>
        <w:t>du 30 mars 2021</w:t>
      </w:r>
      <w:r w:rsidRPr="00A34F77">
        <w:rPr>
          <w:rFonts w:ascii="Marianne" w:hAnsi="Marianne" w:cs="Arial"/>
        </w:rPr>
        <w:t>. Le titulaire s’engage également à mettre en œuvre les conditions d’exécution du marché prévues à l’article L.</w:t>
      </w:r>
      <w:r w:rsidR="006054BD">
        <w:rPr>
          <w:rFonts w:ascii="Marianne" w:hAnsi="Marianne" w:cs="Arial"/>
        </w:rPr>
        <w:t xml:space="preserve"> </w:t>
      </w:r>
      <w:r w:rsidRPr="00A34F77">
        <w:rPr>
          <w:rFonts w:ascii="Marianne" w:hAnsi="Marianne" w:cs="Arial"/>
        </w:rPr>
        <w:t xml:space="preserve">2112-2 du code de la commande publique ainsi que les dispositions prévues à l’article 16.1 du </w:t>
      </w:r>
      <w:r w:rsidR="004C7369">
        <w:rPr>
          <w:rFonts w:ascii="Marianne" w:hAnsi="Marianne" w:cs="Arial"/>
        </w:rPr>
        <w:t xml:space="preserve">cahier des </w:t>
      </w:r>
      <w:r w:rsidR="004C7369" w:rsidRPr="00D435A4">
        <w:rPr>
          <w:rFonts w:ascii="Marianne" w:hAnsi="Marianne" w:cs="Arial"/>
        </w:rPr>
        <w:t>clauses administratives générales des marchés publics de prestations intellectuelles</w:t>
      </w:r>
      <w:r w:rsidR="004C7369" w:rsidRPr="007C27CB">
        <w:rPr>
          <w:rFonts w:ascii="Marianne" w:hAnsi="Marianne" w:cs="Arial"/>
        </w:rPr>
        <w:t xml:space="preserve"> </w:t>
      </w:r>
      <w:r w:rsidR="004C7369">
        <w:rPr>
          <w:rFonts w:ascii="Marianne" w:hAnsi="Marianne" w:cs="Arial"/>
        </w:rPr>
        <w:t>du 30 mars 2021</w:t>
      </w:r>
      <w:r w:rsidRPr="00A34F77">
        <w:rPr>
          <w:rFonts w:ascii="Marianne" w:hAnsi="Marianne" w:cs="Arial"/>
        </w:rPr>
        <w:t xml:space="preserve">. Le dispositif d’insertion par l’activité économique mis en place dans le </w:t>
      </w:r>
      <w:r w:rsidRPr="004C7369">
        <w:rPr>
          <w:rFonts w:ascii="Marianne" w:hAnsi="Marianne" w:cs="Arial"/>
        </w:rPr>
        <w:t xml:space="preserve">cadre du présent marché vise à favoriser l’accès ou le retour à l’emploi des personnes éloignées de l’emploi et rencontrant des difficultés sociales ou professionnelles particulières, dont l’éligibilité de la candidature a été validée dans le cadre du dispositif d’accompagnement des entreprises. </w:t>
      </w:r>
    </w:p>
    <w:p w14:paraId="4AAF6F7C" w14:textId="77777777" w:rsidR="007C27CB" w:rsidRPr="004C7369" w:rsidRDefault="007C27CB" w:rsidP="004C7369">
      <w:pPr>
        <w:spacing w:after="0" w:line="240" w:lineRule="auto"/>
        <w:rPr>
          <w:rFonts w:ascii="Marianne" w:hAnsi="Marianne" w:cs="Arial"/>
        </w:rPr>
      </w:pPr>
    </w:p>
    <w:p w14:paraId="4754CCE6" w14:textId="77777777" w:rsidR="007C27CB" w:rsidRPr="004C7369" w:rsidRDefault="007C27CB" w:rsidP="004C7369">
      <w:pPr>
        <w:spacing w:after="0" w:line="240" w:lineRule="auto"/>
        <w:rPr>
          <w:rFonts w:ascii="Marianne" w:hAnsi="Marianne" w:cs="Arial"/>
        </w:rPr>
      </w:pPr>
      <w:r w:rsidRPr="004C7369">
        <w:rPr>
          <w:rFonts w:ascii="Marianne" w:hAnsi="Marianne" w:cs="Arial"/>
        </w:rPr>
        <w:t xml:space="preserve">Sont notamment concernés, les demandeurs d’emploi de longue durée, les allocataires du revenu de solidarité active demandeurs d’emploi, les allocataires de minima sociaux, les personnes reconnues travailleurs handicapés, les jeunes sortis sans qualification à l’issue de leur scolarité ou sans expérience professionnelle ou suivis en mission locale, les personnes relevant d’un dispositif de l’insertion par l’activité économique. En outre, d’autres personnes rencontrant des difficultés particulières peuvent, sur avis motivé de Pôle Emploi, des Maisons de l’emploi, des plans locaux pour l’insertion et l’emploi (PLIE), des missions locales, ou de CAP Emploi, être considérées comme relevant des publics éloignés de l’emploi. </w:t>
      </w:r>
    </w:p>
    <w:p w14:paraId="1B458021" w14:textId="77777777" w:rsidR="007C27CB" w:rsidRPr="004C7369" w:rsidRDefault="007C27CB" w:rsidP="004C7369">
      <w:pPr>
        <w:spacing w:after="0" w:line="240" w:lineRule="auto"/>
        <w:rPr>
          <w:rFonts w:ascii="Marianne" w:hAnsi="Marianne" w:cs="Arial"/>
        </w:rPr>
      </w:pPr>
    </w:p>
    <w:p w14:paraId="54512D08" w14:textId="77777777" w:rsidR="007C27CB" w:rsidRPr="004C7369" w:rsidRDefault="007C27CB" w:rsidP="004C7369">
      <w:pPr>
        <w:spacing w:after="0" w:line="240" w:lineRule="auto"/>
        <w:rPr>
          <w:rFonts w:ascii="Marianne" w:hAnsi="Marianne" w:cs="Arial"/>
        </w:rPr>
      </w:pPr>
      <w:r w:rsidRPr="004C7369">
        <w:rPr>
          <w:rFonts w:ascii="Marianne" w:hAnsi="Marianne" w:cs="Arial"/>
        </w:rPr>
        <w:t>Le titulaire devra réaliser une action d’insertion qui permette l’accès ou le retour à l’emploi des personnes rencontrant des difficultés sociales ou professionnelles particulières. Le nombre d’heures minimum d’insertion à réaliser est de 298 heures minimum par an.</w:t>
      </w:r>
    </w:p>
    <w:p w14:paraId="2E34FCB3" w14:textId="77777777" w:rsidR="003E1FDD" w:rsidRPr="00B570EE" w:rsidRDefault="003E1FDD" w:rsidP="003E1FDD">
      <w:pPr>
        <w:spacing w:after="0" w:line="240" w:lineRule="auto"/>
        <w:rPr>
          <w:rFonts w:ascii="Marianne" w:hAnsi="Marianne" w:cs="Arial"/>
        </w:rPr>
      </w:pPr>
    </w:p>
    <w:p w14:paraId="45F1C2C7" w14:textId="7E409BED" w:rsidR="004B38BA" w:rsidRDefault="004B38BA">
      <w:pPr>
        <w:spacing w:after="0" w:line="240" w:lineRule="auto"/>
        <w:jc w:val="left"/>
        <w:rPr>
          <w:rFonts w:cs="Arial"/>
        </w:rPr>
      </w:pPr>
      <w:bookmarkStart w:id="131" w:name="__RefHeading__2504_602302876"/>
      <w:bookmarkStart w:id="132" w:name="__RefHeading__2415_18313582"/>
      <w:bookmarkStart w:id="133" w:name="__RefHeading__16169_1475690053"/>
      <w:bookmarkStart w:id="134" w:name="__RefHeading__2214_156722524"/>
      <w:bookmarkStart w:id="135" w:name="__RefHeading__18899_863119617"/>
      <w:bookmarkStart w:id="136" w:name="__RefHeading__7164_884606262"/>
      <w:bookmarkStart w:id="137" w:name="__RefHeading__1915_2048350025"/>
      <w:bookmarkStart w:id="138" w:name="__RefHeading__1815_992002993"/>
      <w:bookmarkStart w:id="139" w:name="__RefHeading__1715_1073630477"/>
      <w:bookmarkStart w:id="140" w:name="__RefHeading__1749_1181258258"/>
      <w:bookmarkStart w:id="141" w:name="__RefHeading__1513_641139407"/>
      <w:bookmarkStart w:id="142" w:name="__RefHeading__1463_2087448646"/>
      <w:bookmarkStart w:id="143" w:name="__RefHeading__1352_2075173560"/>
      <w:bookmarkStart w:id="144" w:name="__RefHeading__1244_2057922112"/>
      <w:bookmarkStart w:id="145" w:name="__RefHeading__1133_1924337372"/>
      <w:bookmarkStart w:id="146" w:name="__RefHeading__1025_410035274"/>
      <w:bookmarkStart w:id="147" w:name="__RefHeading__919_1854034948"/>
      <w:bookmarkStart w:id="148" w:name="__RefHeading__815_1034836802"/>
      <w:bookmarkStart w:id="149" w:name="__RefHeading__716_250016946"/>
      <w:bookmarkStart w:id="150" w:name="__RefHeading__610_1797169770"/>
      <w:bookmarkStart w:id="151" w:name="__RefHeading__2079_920846395"/>
      <w:bookmarkStart w:id="152" w:name="__RefHeading__354_79674105"/>
      <w:bookmarkStart w:id="153" w:name="__RefHeading__524_495445862"/>
      <w:bookmarkStart w:id="154" w:name="__RefHeading__422_1016126825"/>
      <w:bookmarkStart w:id="155" w:name="__RefHeading__1121_1007099283"/>
      <w:bookmarkStart w:id="156" w:name="__RefHeading__473_1120558937"/>
      <w:bookmarkStart w:id="157" w:name="__RefHeading__2289_495445862"/>
      <w:bookmarkStart w:id="158" w:name="__RefHeading__2089_923793736"/>
      <w:bookmarkStart w:id="159" w:name="__RefHeading__504_539863806"/>
      <w:bookmarkStart w:id="160" w:name="__RefHeading__557_1196501876"/>
      <w:bookmarkStart w:id="161" w:name="__RefHeading__663_2559858"/>
      <w:bookmarkStart w:id="162" w:name="__RefHeading__769_1651197815"/>
      <w:bookmarkStart w:id="163" w:name="__RefHeading__867_1298502547"/>
      <w:bookmarkStart w:id="164" w:name="__RefHeading__2097_285395152"/>
      <w:bookmarkStart w:id="165" w:name="__RefHeading__1630_520559286"/>
      <w:bookmarkStart w:id="166" w:name="__RefHeading__1188_39494628"/>
      <w:bookmarkStart w:id="167" w:name="__RefHeading__1298_762602688"/>
      <w:bookmarkStart w:id="168" w:name="__RefHeading__1406_1639644120"/>
      <w:bookmarkStart w:id="169" w:name="__RefHeading__1413_1621411809"/>
      <w:bookmarkStart w:id="170" w:name="__RefHeading__1566_1495926008"/>
      <w:bookmarkStart w:id="171" w:name="__RefHeading__1665_1494671872"/>
      <w:bookmarkStart w:id="172" w:name="__RefHeading__1765_305221077"/>
      <w:bookmarkStart w:id="173" w:name="__RefHeading__1865_96641561"/>
      <w:bookmarkStart w:id="174" w:name="__RefHeading__1965_49867075"/>
      <w:bookmarkStart w:id="175" w:name="__RefHeading__2449_854259958"/>
      <w:bookmarkStart w:id="176" w:name="__RefHeading__3684_846387115"/>
      <w:bookmarkStart w:id="177" w:name="__RefHeading__26473_1828432778"/>
      <w:bookmarkStart w:id="178" w:name="__RefHeading__2527_1048409844"/>
      <w:bookmarkStart w:id="179" w:name="__RefHeading__4559_1700184238"/>
      <w:bookmarkStart w:id="180" w:name="__RefHeading__2508_602302876"/>
      <w:bookmarkStart w:id="181" w:name="__RefHeading__2419_18313582"/>
      <w:bookmarkStart w:id="182" w:name="__RefHeading__16173_1475690053"/>
      <w:bookmarkStart w:id="183" w:name="__RefHeading__2218_156722524"/>
      <w:bookmarkStart w:id="184" w:name="__RefHeading__18903_863119617"/>
      <w:bookmarkStart w:id="185" w:name="__RefHeading__7168_884606262"/>
      <w:bookmarkStart w:id="186" w:name="__RefHeading__1919_2048350025"/>
      <w:bookmarkStart w:id="187" w:name="__RefHeading__1819_992002993"/>
      <w:bookmarkStart w:id="188" w:name="__RefHeading__1719_1073630477"/>
      <w:bookmarkStart w:id="189" w:name="__RefHeading__1753_1181258258"/>
      <w:bookmarkStart w:id="190" w:name="__RefHeading__1517_641139407"/>
      <w:bookmarkStart w:id="191" w:name="__RefHeading__1467_2087448646"/>
      <w:bookmarkStart w:id="192" w:name="__RefHeading__1356_2075173560"/>
      <w:bookmarkStart w:id="193" w:name="__RefHeading__1248_2057922112"/>
      <w:bookmarkStart w:id="194" w:name="__RefHeading__1137_1924337372"/>
      <w:bookmarkStart w:id="195" w:name="__RefHeading__1029_410035274"/>
      <w:bookmarkStart w:id="196" w:name="__RefHeading__923_1854034948"/>
      <w:bookmarkStart w:id="197" w:name="__RefHeading__819_1034836802"/>
      <w:bookmarkStart w:id="198" w:name="__RefHeading__720_250016946"/>
      <w:bookmarkStart w:id="199" w:name="__RefHeading__614_1797169770"/>
      <w:bookmarkStart w:id="200" w:name="__RefHeading__2083_920846395"/>
      <w:bookmarkStart w:id="201" w:name="__RefHeading__358_79674105"/>
      <w:bookmarkStart w:id="202" w:name="__RefHeading__528_495445862"/>
      <w:bookmarkStart w:id="203" w:name="__RefHeading__426_1016126825"/>
      <w:bookmarkStart w:id="204" w:name="__RefHeading__486_1328967640"/>
      <w:bookmarkStart w:id="205" w:name="__RefHeading__394_90404295"/>
      <w:bookmarkStart w:id="206" w:name="__RefHeading__304_1088022443"/>
      <w:bookmarkStart w:id="207" w:name="__RefHeading__152_1794719559"/>
      <w:bookmarkStart w:id="208" w:name="__RefHeading__95_2043702969"/>
      <w:bookmarkStart w:id="209" w:name="__RefHeading__849_415186486"/>
      <w:bookmarkStart w:id="210" w:name="__RefHeading__716_1993814672"/>
      <w:bookmarkStart w:id="211" w:name="__RefHeading__532_1007099283"/>
      <w:bookmarkStart w:id="212" w:name="__RefHeading__477_1120558937"/>
      <w:bookmarkStart w:id="213" w:name="__RefHeading__2293_495445862"/>
      <w:bookmarkStart w:id="214" w:name="__RefHeading__2093_923793736"/>
      <w:bookmarkStart w:id="215" w:name="__RefHeading__508_539863806"/>
      <w:bookmarkStart w:id="216" w:name="__RefHeading__561_1196501876"/>
      <w:bookmarkStart w:id="217" w:name="__RefHeading__667_2559858"/>
      <w:bookmarkStart w:id="218" w:name="__RefHeading__773_1651197815"/>
      <w:bookmarkStart w:id="219" w:name="__RefHeading__871_1298502547"/>
      <w:bookmarkStart w:id="220" w:name="__RefHeading__2101_285395152"/>
      <w:bookmarkStart w:id="221" w:name="__RefHeading__1634_520559286"/>
      <w:bookmarkStart w:id="222" w:name="__RefHeading__1192_39494628"/>
      <w:bookmarkStart w:id="223" w:name="__RefHeading__1302_762602688"/>
      <w:bookmarkStart w:id="224" w:name="__RefHeading__1410_1639644120"/>
      <w:bookmarkStart w:id="225" w:name="__RefHeading__1417_1621411809"/>
      <w:bookmarkStart w:id="226" w:name="__RefHeading__1570_1495926008"/>
      <w:bookmarkStart w:id="227" w:name="__RefHeading__1669_1494671872"/>
      <w:bookmarkStart w:id="228" w:name="__RefHeading__1769_305221077"/>
      <w:bookmarkStart w:id="229" w:name="__RefHeading__1869_96641561"/>
      <w:bookmarkStart w:id="230" w:name="__RefHeading__1969_49867075"/>
      <w:bookmarkStart w:id="231" w:name="__RefHeading__2453_854259958"/>
      <w:bookmarkStart w:id="232" w:name="__RefHeading__3688_846387115"/>
      <w:bookmarkStart w:id="233" w:name="__RefHeading__26477_1828432778"/>
      <w:bookmarkStart w:id="234" w:name="__RefHeading__2531_1048409844"/>
      <w:bookmarkStart w:id="235" w:name="__RefHeading__4563_1700184238"/>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Pr>
          <w:rFonts w:cs="Arial"/>
        </w:rPr>
        <w:br w:type="page"/>
      </w:r>
    </w:p>
    <w:p w14:paraId="762D4E08" w14:textId="6767FDFB" w:rsidR="00720CBB" w:rsidRPr="00720CBB" w:rsidRDefault="00720CBB" w:rsidP="00720CBB">
      <w:pPr>
        <w:keepNext/>
        <w:pageBreakBefore/>
        <w:pBdr>
          <w:top w:val="single" w:sz="4" w:space="1" w:color="auto"/>
          <w:left w:val="single" w:sz="4" w:space="4" w:color="auto"/>
          <w:bottom w:val="single" w:sz="4" w:space="1" w:color="auto"/>
          <w:right w:val="single" w:sz="4" w:space="4" w:color="auto"/>
        </w:pBdr>
        <w:tabs>
          <w:tab w:val="left" w:pos="708"/>
          <w:tab w:val="right" w:pos="9072"/>
        </w:tabs>
        <w:suppressAutoHyphens/>
        <w:autoSpaceDE w:val="0"/>
        <w:spacing w:before="240" w:after="60" w:line="240" w:lineRule="auto"/>
        <w:jc w:val="center"/>
        <w:outlineLvl w:val="0"/>
        <w:rPr>
          <w:rFonts w:ascii="Marianne" w:eastAsia="Arial" w:hAnsi="Marianne" w:cs="Arial"/>
          <w:b/>
          <w:kern w:val="2"/>
          <w:sz w:val="24"/>
          <w:szCs w:val="24"/>
          <w:lang w:eastAsia="zh-CN"/>
        </w:rPr>
      </w:pPr>
      <w:bookmarkStart w:id="236" w:name="_Toc184113282"/>
      <w:bookmarkStart w:id="237" w:name="_Toc442659"/>
      <w:bookmarkStart w:id="238" w:name="_Toc2155193"/>
      <w:bookmarkStart w:id="239" w:name="_Toc120544715"/>
      <w:r w:rsidRPr="00720CBB">
        <w:rPr>
          <w:rFonts w:ascii="Marianne" w:eastAsia="Arial" w:hAnsi="Marianne" w:cs="Arial"/>
          <w:b/>
          <w:kern w:val="2"/>
          <w:sz w:val="24"/>
          <w:szCs w:val="24"/>
          <w:lang w:eastAsia="zh-CN"/>
        </w:rPr>
        <w:lastRenderedPageBreak/>
        <w:t>ANNEXE : PRESENTATION DES SERVICES ET DE</w:t>
      </w:r>
      <w:r>
        <w:rPr>
          <w:rFonts w:ascii="Marianne" w:eastAsia="Arial" w:hAnsi="Marianne" w:cs="Arial"/>
          <w:b/>
          <w:kern w:val="2"/>
          <w:sz w:val="24"/>
          <w:szCs w:val="24"/>
          <w:lang w:eastAsia="zh-CN"/>
        </w:rPr>
        <w:t xml:space="preserve">S </w:t>
      </w:r>
      <w:r w:rsidRPr="00720CBB">
        <w:rPr>
          <w:rFonts w:ascii="Marianne" w:eastAsia="Arial" w:hAnsi="Marianne" w:cs="Arial"/>
          <w:b/>
          <w:kern w:val="2"/>
          <w:sz w:val="24"/>
          <w:szCs w:val="24"/>
          <w:lang w:eastAsia="zh-CN"/>
        </w:rPr>
        <w:t>ÉTABLISSEMENT</w:t>
      </w:r>
      <w:r>
        <w:rPr>
          <w:rFonts w:ascii="Marianne" w:eastAsia="Arial" w:hAnsi="Marianne" w:cs="Arial"/>
          <w:b/>
          <w:kern w:val="2"/>
          <w:sz w:val="24"/>
          <w:szCs w:val="24"/>
          <w:lang w:eastAsia="zh-CN"/>
        </w:rPr>
        <w:t>S</w:t>
      </w:r>
      <w:bookmarkEnd w:id="236"/>
      <w:r w:rsidRPr="00720CBB">
        <w:rPr>
          <w:rFonts w:ascii="Marianne" w:eastAsia="Arial" w:hAnsi="Marianne" w:cs="Arial"/>
          <w:b/>
          <w:kern w:val="2"/>
          <w:sz w:val="24"/>
          <w:szCs w:val="24"/>
          <w:lang w:eastAsia="zh-CN"/>
        </w:rPr>
        <w:t xml:space="preserve"> </w:t>
      </w:r>
      <w:bookmarkEnd w:id="237"/>
      <w:bookmarkEnd w:id="238"/>
      <w:bookmarkEnd w:id="239"/>
    </w:p>
    <w:p w14:paraId="43178E94" w14:textId="77777777" w:rsidR="00720CBB" w:rsidRPr="00720CBB" w:rsidRDefault="00720CBB" w:rsidP="00720CBB">
      <w:pPr>
        <w:jc w:val="left"/>
        <w:rPr>
          <w:rFonts w:ascii="Marianne" w:hAnsi="Marianne" w:cs="Arial"/>
        </w:rPr>
      </w:pPr>
    </w:p>
    <w:p w14:paraId="79C59F66" w14:textId="77777777" w:rsidR="00720CBB" w:rsidRPr="00720CBB" w:rsidRDefault="00C66216" w:rsidP="00720CBB">
      <w:pPr>
        <w:spacing w:after="0" w:line="240" w:lineRule="auto"/>
        <w:jc w:val="center"/>
        <w:rPr>
          <w:rFonts w:ascii="Marianne" w:hAnsi="Marianne" w:cs="Arial"/>
          <w:b/>
          <w:u w:val="single"/>
        </w:rPr>
      </w:pPr>
      <w:hyperlink r:id="rId10" w:history="1">
        <w:r w:rsidR="00720CBB" w:rsidRPr="00720CBB">
          <w:rPr>
            <w:rFonts w:ascii="Marianne" w:hAnsi="Marianne"/>
            <w:b/>
            <w:u w:val="single"/>
          </w:rPr>
          <w:t>Article D241-10</w:t>
        </w:r>
      </w:hyperlink>
      <w:r w:rsidR="00720CBB" w:rsidRPr="00720CBB">
        <w:rPr>
          <w:rFonts w:ascii="Marianne" w:hAnsi="Marianne" w:cs="Arial"/>
          <w:b/>
          <w:u w:val="single"/>
        </w:rPr>
        <w:t xml:space="preserve"> (code de la justice pénale des mineurs)</w:t>
      </w:r>
    </w:p>
    <w:p w14:paraId="2D8111E1" w14:textId="77777777" w:rsidR="00720CBB" w:rsidRPr="00720CBB" w:rsidRDefault="00720CBB" w:rsidP="00720CBB">
      <w:pPr>
        <w:spacing w:after="0" w:line="240" w:lineRule="auto"/>
        <w:jc w:val="left"/>
        <w:rPr>
          <w:rFonts w:ascii="Marianne" w:hAnsi="Marianne" w:cs="Arial"/>
        </w:rPr>
      </w:pPr>
    </w:p>
    <w:p w14:paraId="4B97A819" w14:textId="77777777" w:rsidR="00720CBB" w:rsidRPr="00720CBB" w:rsidRDefault="00720CBB" w:rsidP="00720CBB">
      <w:pPr>
        <w:spacing w:after="0" w:line="240" w:lineRule="auto"/>
        <w:rPr>
          <w:rFonts w:ascii="Marianne" w:hAnsi="Marianne" w:cs="Arial"/>
        </w:rPr>
      </w:pPr>
      <w:r w:rsidRPr="00720CBB">
        <w:rPr>
          <w:rFonts w:ascii="Marianne" w:hAnsi="Marianne" w:cs="Arial"/>
        </w:rPr>
        <w:t xml:space="preserve">Les </w:t>
      </w:r>
      <w:r w:rsidRPr="00720CBB">
        <w:rPr>
          <w:rFonts w:ascii="Marianne" w:hAnsi="Marianne" w:cs="Arial"/>
          <w:b/>
        </w:rPr>
        <w:t>établissements et services</w:t>
      </w:r>
      <w:r w:rsidRPr="00720CBB">
        <w:rPr>
          <w:rFonts w:ascii="Marianne" w:hAnsi="Marianne" w:cs="Arial"/>
        </w:rPr>
        <w:t xml:space="preserve"> de la protection judiciaire de la jeunesse du ministère de la justice exercent les missions suivantes :</w:t>
      </w:r>
    </w:p>
    <w:p w14:paraId="1418AC3D" w14:textId="77777777" w:rsidR="00720CBB" w:rsidRPr="00720CBB" w:rsidRDefault="00720CBB" w:rsidP="00720CBB">
      <w:pPr>
        <w:spacing w:after="0" w:line="240" w:lineRule="auto"/>
        <w:rPr>
          <w:rFonts w:ascii="Marianne" w:hAnsi="Marianne" w:cs="Arial"/>
        </w:rPr>
      </w:pPr>
    </w:p>
    <w:p w14:paraId="11945BE2" w14:textId="77777777" w:rsidR="00720CBB" w:rsidRPr="00720CBB" w:rsidRDefault="00720CBB" w:rsidP="00720CBB">
      <w:pPr>
        <w:spacing w:after="0" w:line="240" w:lineRule="auto"/>
        <w:rPr>
          <w:rFonts w:ascii="Marianne" w:hAnsi="Marianne" w:cs="Arial"/>
        </w:rPr>
      </w:pPr>
      <w:r w:rsidRPr="00720CBB">
        <w:rPr>
          <w:rFonts w:ascii="Marianne" w:hAnsi="Marianne" w:cs="Arial"/>
        </w:rPr>
        <w:t>1° L'aide à la préparation des décisions de l'autorité judiciaire prises en application des législations relatives à l'enfance délinquante ou à l'assistance éducative par l'apport d'éléments d'information et d'analyse relatifs à la situation de mineurs susceptibles de faire l'objet desdites décisions et par la formulation de propositions éducatives.</w:t>
      </w:r>
    </w:p>
    <w:p w14:paraId="039597AA" w14:textId="77777777" w:rsidR="00720CBB" w:rsidRPr="00720CBB" w:rsidRDefault="00720CBB" w:rsidP="00720CBB">
      <w:pPr>
        <w:spacing w:after="0" w:line="240" w:lineRule="auto"/>
        <w:rPr>
          <w:rFonts w:ascii="Marianne" w:hAnsi="Marianne" w:cs="Arial"/>
        </w:rPr>
      </w:pPr>
    </w:p>
    <w:p w14:paraId="1CE80ED4" w14:textId="77777777" w:rsidR="00720CBB" w:rsidRPr="00720CBB" w:rsidRDefault="00720CBB" w:rsidP="00720CBB">
      <w:pPr>
        <w:spacing w:after="0" w:line="240" w:lineRule="auto"/>
        <w:rPr>
          <w:rFonts w:ascii="Marianne" w:hAnsi="Marianne" w:cs="Arial"/>
        </w:rPr>
      </w:pPr>
      <w:r w:rsidRPr="00720CBB">
        <w:rPr>
          <w:rFonts w:ascii="Marianne" w:hAnsi="Marianne" w:cs="Arial"/>
        </w:rPr>
        <w:t>A ce titre, les établissements et services mettent en œuvre les mesures d'investigation ordonnées par l'autorité judiciaire en application du présent code et du code de procédure civile et concourent à la préparation des décisions de justice à caractère pénal conformément aux dispositions du code de procédure pénale ;</w:t>
      </w:r>
    </w:p>
    <w:p w14:paraId="0D8DAC17" w14:textId="77777777" w:rsidR="00720CBB" w:rsidRPr="00720CBB" w:rsidRDefault="00720CBB" w:rsidP="00720CBB">
      <w:pPr>
        <w:spacing w:after="0" w:line="240" w:lineRule="auto"/>
        <w:rPr>
          <w:rFonts w:ascii="Marianne" w:hAnsi="Marianne" w:cs="Arial"/>
        </w:rPr>
      </w:pPr>
    </w:p>
    <w:p w14:paraId="0F0FB65D" w14:textId="77777777" w:rsidR="00720CBB" w:rsidRPr="00720CBB" w:rsidRDefault="00720CBB" w:rsidP="00720CBB">
      <w:pPr>
        <w:spacing w:after="0" w:line="240" w:lineRule="auto"/>
        <w:rPr>
          <w:rFonts w:ascii="Marianne" w:hAnsi="Marianne" w:cs="Arial"/>
        </w:rPr>
      </w:pPr>
      <w:r w:rsidRPr="00720CBB">
        <w:rPr>
          <w:rFonts w:ascii="Marianne" w:hAnsi="Marianne" w:cs="Arial"/>
        </w:rPr>
        <w:t>2° La mise en œuvre des décisions de l'autorité judiciaire prises en application du présent code, des législations et réglementations relatives à l'assistance éducative ou à la protection judiciaire des majeurs jusqu'à l'âge de vingt-et-</w:t>
      </w:r>
      <w:proofErr w:type="gramStart"/>
      <w:r w:rsidRPr="00720CBB">
        <w:rPr>
          <w:rFonts w:ascii="Marianne" w:hAnsi="Marianne" w:cs="Arial"/>
        </w:rPr>
        <w:t>un ans</w:t>
      </w:r>
      <w:proofErr w:type="gramEnd"/>
      <w:r w:rsidRPr="00720CBB">
        <w:rPr>
          <w:rFonts w:ascii="Marianne" w:hAnsi="Marianne" w:cs="Arial"/>
        </w:rPr>
        <w:t>. A ce titre, les établissements et services assurent :</w:t>
      </w:r>
    </w:p>
    <w:p w14:paraId="68D3D69D" w14:textId="77777777" w:rsidR="00720CBB" w:rsidRPr="00720CBB" w:rsidRDefault="00720CBB" w:rsidP="00720CBB">
      <w:pPr>
        <w:spacing w:after="0" w:line="240" w:lineRule="auto"/>
        <w:rPr>
          <w:rFonts w:ascii="Marianne" w:hAnsi="Marianne" w:cs="Arial"/>
        </w:rPr>
      </w:pPr>
    </w:p>
    <w:p w14:paraId="21DD3428" w14:textId="77777777" w:rsidR="00720CBB" w:rsidRPr="00720CBB" w:rsidRDefault="00720CBB" w:rsidP="00720CBB">
      <w:pPr>
        <w:spacing w:after="0" w:line="240" w:lineRule="auto"/>
        <w:rPr>
          <w:rFonts w:ascii="Marianne" w:hAnsi="Marianne" w:cs="Arial"/>
        </w:rPr>
      </w:pPr>
      <w:r w:rsidRPr="00720CBB">
        <w:rPr>
          <w:rFonts w:ascii="Marianne" w:hAnsi="Marianne" w:cs="Arial"/>
        </w:rPr>
        <w:t>a) Selon les cas, la mise en œuvre et le suivi des décisions civiles et pénales de mesures d'investigation, mesures éducatives, mesures de sûreté, peines et aménagements de peines prononcées par les juridictions à l'égard des mineurs et des majeurs jusqu'à l'âge de vingt-et-un ans en application du présent code, des articles 375 à 375-8 du code civil, du code pénal et du décret du 18 février 1975 fixant les modalités de mise en œuvre d'une action de protection judiciaire en faveur des jeunes majeurs ;</w:t>
      </w:r>
    </w:p>
    <w:p w14:paraId="3E26A452" w14:textId="77777777" w:rsidR="00720CBB" w:rsidRPr="00720CBB" w:rsidRDefault="00720CBB" w:rsidP="00720CBB">
      <w:pPr>
        <w:spacing w:after="0" w:line="240" w:lineRule="auto"/>
        <w:rPr>
          <w:rFonts w:ascii="Marianne" w:hAnsi="Marianne" w:cs="Arial"/>
        </w:rPr>
      </w:pPr>
    </w:p>
    <w:p w14:paraId="6B7AA3B2" w14:textId="77777777" w:rsidR="00720CBB" w:rsidRPr="00720CBB" w:rsidRDefault="00720CBB" w:rsidP="00720CBB">
      <w:pPr>
        <w:spacing w:after="0" w:line="240" w:lineRule="auto"/>
        <w:rPr>
          <w:rFonts w:ascii="Marianne" w:hAnsi="Marianne" w:cs="Arial"/>
        </w:rPr>
      </w:pPr>
      <w:r w:rsidRPr="00720CBB">
        <w:rPr>
          <w:rFonts w:ascii="Marianne" w:hAnsi="Marianne" w:cs="Arial"/>
        </w:rPr>
        <w:t>b) Une intervention éducative continue auprès de tous les mineurs détenus ;</w:t>
      </w:r>
    </w:p>
    <w:p w14:paraId="5AE6CF8F" w14:textId="77777777" w:rsidR="00720CBB" w:rsidRPr="00720CBB" w:rsidRDefault="00720CBB" w:rsidP="00720CBB">
      <w:pPr>
        <w:spacing w:after="0" w:line="240" w:lineRule="auto"/>
        <w:rPr>
          <w:rFonts w:ascii="Marianne" w:hAnsi="Marianne" w:cs="Arial"/>
        </w:rPr>
      </w:pPr>
    </w:p>
    <w:p w14:paraId="63B5905E" w14:textId="77777777" w:rsidR="00720CBB" w:rsidRPr="00720CBB" w:rsidRDefault="00720CBB" w:rsidP="00720CBB">
      <w:pPr>
        <w:spacing w:after="0" w:line="240" w:lineRule="auto"/>
        <w:rPr>
          <w:rFonts w:ascii="Marianne" w:hAnsi="Marianne" w:cs="Arial"/>
        </w:rPr>
      </w:pPr>
      <w:r w:rsidRPr="00720CBB">
        <w:rPr>
          <w:rFonts w:ascii="Marianne" w:hAnsi="Marianne" w:cs="Arial"/>
        </w:rPr>
        <w:t>c) La mise en œuvre d'actions de préformation, de formation et de préparation à la vie professionnelle et l'organisation permanente, sous la forme d'activités de jour, d'un ensemble structuré d'actions qui ont pour objectifs le développement personnel, la promotion de la santé, l'intégration sociale et l'insertion professionnelle du mineur ou du majeur jusqu'à l'âge de vingt-et-</w:t>
      </w:r>
      <w:proofErr w:type="gramStart"/>
      <w:r w:rsidRPr="00720CBB">
        <w:rPr>
          <w:rFonts w:ascii="Marianne" w:hAnsi="Marianne" w:cs="Arial"/>
        </w:rPr>
        <w:t>un ans</w:t>
      </w:r>
      <w:proofErr w:type="gramEnd"/>
      <w:r w:rsidRPr="00720CBB">
        <w:rPr>
          <w:rFonts w:ascii="Marianne" w:hAnsi="Marianne" w:cs="Arial"/>
        </w:rPr>
        <w:t xml:space="preserve"> ;</w:t>
      </w:r>
    </w:p>
    <w:p w14:paraId="477043CF" w14:textId="77777777" w:rsidR="00720CBB" w:rsidRPr="00720CBB" w:rsidRDefault="00720CBB" w:rsidP="00720CBB">
      <w:pPr>
        <w:spacing w:after="0" w:line="240" w:lineRule="auto"/>
        <w:rPr>
          <w:rFonts w:ascii="Marianne" w:hAnsi="Marianne" w:cs="Arial"/>
        </w:rPr>
      </w:pPr>
      <w:r w:rsidRPr="00720CBB">
        <w:rPr>
          <w:rFonts w:ascii="Marianne" w:hAnsi="Marianne" w:cs="Arial"/>
        </w:rPr>
        <w:t>3° L'accueil et l'information des mineurs et des familles dont les demandes sont susceptibles de relever de la justice des mineurs ;</w:t>
      </w:r>
    </w:p>
    <w:p w14:paraId="38E637FD" w14:textId="77777777" w:rsidR="00720CBB" w:rsidRPr="00720CBB" w:rsidRDefault="00720CBB" w:rsidP="00720CBB">
      <w:pPr>
        <w:spacing w:after="0" w:line="240" w:lineRule="auto"/>
        <w:jc w:val="left"/>
        <w:rPr>
          <w:rFonts w:ascii="Marianne" w:hAnsi="Marianne" w:cs="Arial"/>
        </w:rPr>
      </w:pPr>
      <w:r w:rsidRPr="00720CBB">
        <w:rPr>
          <w:rFonts w:ascii="Marianne" w:hAnsi="Marianne" w:cs="Arial"/>
        </w:rPr>
        <w:br w:type="page"/>
      </w:r>
    </w:p>
    <w:p w14:paraId="72FEABF0" w14:textId="77777777" w:rsidR="00720CBB" w:rsidRPr="00720CBB" w:rsidRDefault="00720CBB" w:rsidP="00720CBB">
      <w:pPr>
        <w:spacing w:after="0" w:line="240" w:lineRule="auto"/>
        <w:rPr>
          <w:rFonts w:ascii="Marianne" w:hAnsi="Marianne" w:cs="Arial"/>
        </w:rPr>
      </w:pPr>
      <w:r w:rsidRPr="00720CBB">
        <w:rPr>
          <w:rFonts w:ascii="Marianne" w:hAnsi="Marianne" w:cs="Arial"/>
        </w:rPr>
        <w:lastRenderedPageBreak/>
        <w:t>4° La participation aux politiques publiques visant :</w:t>
      </w:r>
    </w:p>
    <w:p w14:paraId="2F171DE2" w14:textId="77777777" w:rsidR="00720CBB" w:rsidRPr="00720CBB" w:rsidRDefault="00720CBB" w:rsidP="00720CBB">
      <w:pPr>
        <w:spacing w:after="0" w:line="240" w:lineRule="auto"/>
        <w:rPr>
          <w:rFonts w:ascii="Marianne" w:hAnsi="Marianne" w:cs="Arial"/>
        </w:rPr>
      </w:pPr>
    </w:p>
    <w:p w14:paraId="24E23F25" w14:textId="77777777" w:rsidR="00720CBB" w:rsidRPr="00720CBB" w:rsidRDefault="00720CBB" w:rsidP="00720CBB">
      <w:pPr>
        <w:spacing w:after="0" w:line="240" w:lineRule="auto"/>
        <w:rPr>
          <w:rFonts w:ascii="Marianne" w:hAnsi="Marianne" w:cs="Arial"/>
        </w:rPr>
      </w:pPr>
      <w:r w:rsidRPr="00720CBB">
        <w:rPr>
          <w:rFonts w:ascii="Marianne" w:hAnsi="Marianne" w:cs="Arial"/>
        </w:rPr>
        <w:t>a) La coordination des actions de la direction de la protection judiciaire de la jeunesse avec celles des collectivités publiques en vue d'assurer une meilleure prise en charge des mineurs délinquants ou en danger ;</w:t>
      </w:r>
    </w:p>
    <w:p w14:paraId="169D3254" w14:textId="77777777" w:rsidR="00720CBB" w:rsidRPr="00720CBB" w:rsidRDefault="00720CBB" w:rsidP="00720CBB">
      <w:pPr>
        <w:spacing w:after="0" w:line="240" w:lineRule="auto"/>
        <w:rPr>
          <w:rFonts w:ascii="Marianne" w:hAnsi="Marianne" w:cs="Arial"/>
        </w:rPr>
      </w:pPr>
    </w:p>
    <w:p w14:paraId="27A089B9" w14:textId="77777777" w:rsidR="00720CBB" w:rsidRPr="00720CBB" w:rsidRDefault="00720CBB" w:rsidP="00720CBB">
      <w:pPr>
        <w:spacing w:after="0" w:line="240" w:lineRule="auto"/>
        <w:rPr>
          <w:rFonts w:ascii="Marianne" w:hAnsi="Marianne" w:cs="Arial"/>
        </w:rPr>
      </w:pPr>
      <w:r w:rsidRPr="00720CBB">
        <w:rPr>
          <w:rFonts w:ascii="Marianne" w:hAnsi="Marianne" w:cs="Arial"/>
        </w:rPr>
        <w:t>b) L'organisation et la mise en œuvre d'actions de protection de l'enfance et de prévention de la délinquance.</w:t>
      </w:r>
    </w:p>
    <w:p w14:paraId="54D04371" w14:textId="77777777" w:rsidR="00720CBB" w:rsidRPr="00720CBB" w:rsidRDefault="00720CBB" w:rsidP="00720CBB">
      <w:pPr>
        <w:spacing w:after="0" w:line="240" w:lineRule="auto"/>
        <w:rPr>
          <w:rFonts w:ascii="Marianne" w:hAnsi="Marianne" w:cs="Arial"/>
        </w:rPr>
      </w:pPr>
    </w:p>
    <w:p w14:paraId="54B81998" w14:textId="77777777" w:rsidR="00720CBB" w:rsidRPr="00720CBB" w:rsidRDefault="00720CBB" w:rsidP="00720CBB">
      <w:pPr>
        <w:spacing w:after="0" w:line="240" w:lineRule="auto"/>
        <w:jc w:val="center"/>
        <w:rPr>
          <w:rFonts w:ascii="Marianne" w:hAnsi="Marianne" w:cs="Arial"/>
          <w:b/>
          <w:u w:val="single"/>
        </w:rPr>
      </w:pPr>
      <w:r w:rsidRPr="00720CBB">
        <w:rPr>
          <w:rFonts w:ascii="Marianne" w:hAnsi="Marianne" w:cs="Arial"/>
          <w:b/>
          <w:u w:val="single"/>
        </w:rPr>
        <w:t>Article D241-13 (code de la justice pénale des mineurs)</w:t>
      </w:r>
    </w:p>
    <w:p w14:paraId="35BACA5D" w14:textId="77777777" w:rsidR="00720CBB" w:rsidRPr="00720CBB" w:rsidRDefault="00720CBB" w:rsidP="00720CBB">
      <w:pPr>
        <w:spacing w:after="0" w:line="240" w:lineRule="auto"/>
        <w:rPr>
          <w:rFonts w:ascii="Marianne" w:hAnsi="Marianne" w:cs="Arial"/>
        </w:rPr>
      </w:pPr>
    </w:p>
    <w:p w14:paraId="59F22C13" w14:textId="77777777" w:rsidR="00720CBB" w:rsidRPr="00720CBB" w:rsidRDefault="00720CBB" w:rsidP="00720CBB">
      <w:pPr>
        <w:spacing w:after="0" w:line="240" w:lineRule="auto"/>
        <w:rPr>
          <w:rFonts w:ascii="Marianne" w:hAnsi="Marianne" w:cs="Arial"/>
        </w:rPr>
      </w:pPr>
      <w:r w:rsidRPr="00720CBB">
        <w:rPr>
          <w:rFonts w:ascii="Marianne" w:hAnsi="Marianne" w:cs="Arial"/>
        </w:rPr>
        <w:t xml:space="preserve">Les </w:t>
      </w:r>
      <w:r w:rsidRPr="00720CBB">
        <w:rPr>
          <w:rFonts w:ascii="Marianne" w:hAnsi="Marianne" w:cs="Arial"/>
          <w:b/>
        </w:rPr>
        <w:t>établissements</w:t>
      </w:r>
      <w:r w:rsidRPr="00720CBB">
        <w:rPr>
          <w:rFonts w:ascii="Marianne" w:hAnsi="Marianne" w:cs="Arial"/>
        </w:rPr>
        <w:t xml:space="preserve"> </w:t>
      </w:r>
      <w:r w:rsidRPr="00720CBB">
        <w:rPr>
          <w:rFonts w:ascii="Marianne" w:hAnsi="Marianne" w:cs="Arial"/>
          <w:b/>
        </w:rPr>
        <w:t>de la protection judiciaire de la jeunesse</w:t>
      </w:r>
      <w:r w:rsidRPr="00720CBB">
        <w:rPr>
          <w:rFonts w:ascii="Marianne" w:hAnsi="Marianne" w:cs="Arial"/>
        </w:rPr>
        <w:t xml:space="preserve"> exercent les missions définies au 1°, aux a et c du 2° et au 4° de l'article D. 241-10. A ce titre, ils :</w:t>
      </w:r>
    </w:p>
    <w:p w14:paraId="3A91AA06" w14:textId="77777777" w:rsidR="00720CBB" w:rsidRPr="00720CBB" w:rsidRDefault="00720CBB" w:rsidP="00720CBB">
      <w:pPr>
        <w:spacing w:after="0" w:line="240" w:lineRule="auto"/>
        <w:rPr>
          <w:rFonts w:ascii="Marianne" w:hAnsi="Marianne" w:cs="Arial"/>
        </w:rPr>
      </w:pPr>
    </w:p>
    <w:p w14:paraId="013468D9" w14:textId="77777777" w:rsidR="00720CBB" w:rsidRPr="00720CBB" w:rsidRDefault="00720CBB" w:rsidP="00720CBB">
      <w:pPr>
        <w:spacing w:after="0" w:line="240" w:lineRule="auto"/>
        <w:rPr>
          <w:rFonts w:ascii="Marianne" w:hAnsi="Marianne" w:cs="Arial"/>
        </w:rPr>
      </w:pPr>
      <w:r w:rsidRPr="00720CBB">
        <w:rPr>
          <w:rFonts w:ascii="Marianne" w:hAnsi="Marianne" w:cs="Arial"/>
        </w:rPr>
        <w:t>a) Accueillent en hébergement les mineurs et, le cas échéant, les majeurs jusqu'à l'âge de vingt-et-</w:t>
      </w:r>
      <w:proofErr w:type="gramStart"/>
      <w:r w:rsidRPr="00720CBB">
        <w:rPr>
          <w:rFonts w:ascii="Marianne" w:hAnsi="Marianne" w:cs="Arial"/>
        </w:rPr>
        <w:t>un ans placés</w:t>
      </w:r>
      <w:proofErr w:type="gramEnd"/>
      <w:r w:rsidRPr="00720CBB">
        <w:rPr>
          <w:rFonts w:ascii="Marianne" w:hAnsi="Marianne" w:cs="Arial"/>
        </w:rPr>
        <w:t xml:space="preserve"> par les juridictions ;</w:t>
      </w:r>
    </w:p>
    <w:p w14:paraId="52A6F6F1" w14:textId="77777777" w:rsidR="00720CBB" w:rsidRPr="00720CBB" w:rsidRDefault="00720CBB" w:rsidP="00720CBB">
      <w:pPr>
        <w:spacing w:after="0" w:line="240" w:lineRule="auto"/>
        <w:rPr>
          <w:rFonts w:ascii="Marianne" w:hAnsi="Marianne" w:cs="Arial"/>
        </w:rPr>
      </w:pPr>
    </w:p>
    <w:p w14:paraId="6A5C5889" w14:textId="77777777" w:rsidR="00720CBB" w:rsidRPr="00720CBB" w:rsidRDefault="00720CBB" w:rsidP="00720CBB">
      <w:pPr>
        <w:spacing w:after="0" w:line="240" w:lineRule="auto"/>
        <w:rPr>
          <w:rFonts w:ascii="Marianne" w:hAnsi="Marianne" w:cs="Arial"/>
        </w:rPr>
      </w:pPr>
      <w:r w:rsidRPr="00720CBB">
        <w:rPr>
          <w:rFonts w:ascii="Marianne" w:hAnsi="Marianne" w:cs="Arial"/>
        </w:rPr>
        <w:t>b) Evaluent la situation, notamment familiale et sociale, de chaque personne accueillie, le cas échéant aux fins d'élaborer des propositions d'orientation à l'intention de l'autorité judiciaire ;</w:t>
      </w:r>
    </w:p>
    <w:p w14:paraId="73BD7508" w14:textId="77777777" w:rsidR="00720CBB" w:rsidRPr="00720CBB" w:rsidRDefault="00720CBB" w:rsidP="00720CBB">
      <w:pPr>
        <w:spacing w:after="0" w:line="240" w:lineRule="auto"/>
        <w:rPr>
          <w:rFonts w:ascii="Marianne" w:hAnsi="Marianne" w:cs="Arial"/>
        </w:rPr>
      </w:pPr>
    </w:p>
    <w:p w14:paraId="463F9803" w14:textId="77777777" w:rsidR="00720CBB" w:rsidRPr="00720CBB" w:rsidRDefault="00720CBB" w:rsidP="00720CBB">
      <w:pPr>
        <w:spacing w:after="0" w:line="240" w:lineRule="auto"/>
        <w:rPr>
          <w:rFonts w:ascii="Marianne" w:hAnsi="Marianne" w:cs="Arial"/>
        </w:rPr>
      </w:pPr>
      <w:r w:rsidRPr="00720CBB">
        <w:rPr>
          <w:rFonts w:ascii="Marianne" w:hAnsi="Marianne" w:cs="Arial"/>
        </w:rPr>
        <w:t>c) Organisent la vie quotidienne des personnes accueillies ;</w:t>
      </w:r>
    </w:p>
    <w:p w14:paraId="10B77858" w14:textId="77777777" w:rsidR="00720CBB" w:rsidRPr="00720CBB" w:rsidRDefault="00720CBB" w:rsidP="00720CBB">
      <w:pPr>
        <w:spacing w:after="0" w:line="240" w:lineRule="auto"/>
        <w:rPr>
          <w:rFonts w:ascii="Marianne" w:hAnsi="Marianne" w:cs="Arial"/>
        </w:rPr>
      </w:pPr>
    </w:p>
    <w:p w14:paraId="699085DB" w14:textId="77777777" w:rsidR="00720CBB" w:rsidRPr="00720CBB" w:rsidRDefault="00720CBB" w:rsidP="00720CBB">
      <w:pPr>
        <w:spacing w:after="0" w:line="240" w:lineRule="auto"/>
        <w:rPr>
          <w:rFonts w:ascii="Marianne" w:hAnsi="Marianne" w:cs="Arial"/>
        </w:rPr>
      </w:pPr>
      <w:r w:rsidRPr="00720CBB">
        <w:rPr>
          <w:rFonts w:ascii="Marianne" w:hAnsi="Marianne" w:cs="Arial"/>
        </w:rPr>
        <w:t>d) Elaborent pour chaque personne accueillie un projet individuel ;</w:t>
      </w:r>
    </w:p>
    <w:p w14:paraId="686C241C" w14:textId="77777777" w:rsidR="00720CBB" w:rsidRPr="00720CBB" w:rsidRDefault="00720CBB" w:rsidP="00720CBB">
      <w:pPr>
        <w:spacing w:after="0" w:line="240" w:lineRule="auto"/>
        <w:rPr>
          <w:rFonts w:ascii="Marianne" w:hAnsi="Marianne" w:cs="Arial"/>
        </w:rPr>
      </w:pPr>
    </w:p>
    <w:p w14:paraId="17B22230" w14:textId="77777777" w:rsidR="00720CBB" w:rsidRPr="00720CBB" w:rsidRDefault="00720CBB" w:rsidP="00720CBB">
      <w:pPr>
        <w:spacing w:after="0" w:line="240" w:lineRule="auto"/>
        <w:rPr>
          <w:rFonts w:ascii="Marianne" w:hAnsi="Marianne" w:cs="Arial"/>
        </w:rPr>
      </w:pPr>
      <w:r w:rsidRPr="00720CBB">
        <w:rPr>
          <w:rFonts w:ascii="Marianne" w:hAnsi="Marianne" w:cs="Arial"/>
        </w:rPr>
        <w:t>e) Accompagnent chaque personne accueillie dans toutes les démarches d'insertion ;</w:t>
      </w:r>
    </w:p>
    <w:p w14:paraId="27D64103" w14:textId="77777777" w:rsidR="00720CBB" w:rsidRPr="00720CBB" w:rsidRDefault="00720CBB" w:rsidP="00720CBB">
      <w:pPr>
        <w:spacing w:after="0" w:line="240" w:lineRule="auto"/>
        <w:rPr>
          <w:rFonts w:ascii="Marianne" w:hAnsi="Marianne" w:cs="Arial"/>
        </w:rPr>
      </w:pPr>
    </w:p>
    <w:p w14:paraId="6188E50F" w14:textId="77777777" w:rsidR="00720CBB" w:rsidRPr="00720CBB" w:rsidRDefault="00720CBB" w:rsidP="00720CBB">
      <w:pPr>
        <w:spacing w:after="0" w:line="240" w:lineRule="auto"/>
        <w:rPr>
          <w:rFonts w:ascii="Marianne" w:hAnsi="Marianne" w:cs="Arial"/>
        </w:rPr>
      </w:pPr>
      <w:r w:rsidRPr="00720CBB">
        <w:rPr>
          <w:rFonts w:ascii="Marianne" w:hAnsi="Marianne" w:cs="Arial"/>
        </w:rPr>
        <w:t>f) Assurent à l'égard de chaque personne accueillie une mission d'entretien ;</w:t>
      </w:r>
    </w:p>
    <w:p w14:paraId="5BC8498A" w14:textId="77777777" w:rsidR="00720CBB" w:rsidRPr="00720CBB" w:rsidRDefault="00720CBB" w:rsidP="00720CBB">
      <w:pPr>
        <w:spacing w:after="0" w:line="240" w:lineRule="auto"/>
        <w:rPr>
          <w:rFonts w:ascii="Marianne" w:hAnsi="Marianne" w:cs="Arial"/>
        </w:rPr>
      </w:pPr>
    </w:p>
    <w:p w14:paraId="2DBA0BD9" w14:textId="77777777" w:rsidR="00720CBB" w:rsidRPr="00720CBB" w:rsidRDefault="00720CBB" w:rsidP="00720CBB">
      <w:pPr>
        <w:spacing w:after="0" w:line="240" w:lineRule="auto"/>
        <w:rPr>
          <w:rFonts w:ascii="Marianne" w:hAnsi="Marianne" w:cs="Arial"/>
        </w:rPr>
      </w:pPr>
      <w:r w:rsidRPr="00720CBB">
        <w:rPr>
          <w:rFonts w:ascii="Marianne" w:hAnsi="Marianne" w:cs="Arial"/>
        </w:rPr>
        <w:t>g) Assurent à l'égard des mineurs accueillis une mission de protection et de surveillance ;</w:t>
      </w:r>
    </w:p>
    <w:p w14:paraId="55656011" w14:textId="77777777" w:rsidR="00720CBB" w:rsidRPr="00720CBB" w:rsidRDefault="00720CBB" w:rsidP="00720CBB">
      <w:pPr>
        <w:spacing w:after="0" w:line="240" w:lineRule="auto"/>
        <w:rPr>
          <w:rFonts w:ascii="Marianne" w:hAnsi="Marianne" w:cs="Arial"/>
        </w:rPr>
      </w:pPr>
    </w:p>
    <w:p w14:paraId="2D235D05" w14:textId="77777777" w:rsidR="00720CBB" w:rsidRPr="00720CBB" w:rsidRDefault="00720CBB" w:rsidP="00720CBB">
      <w:pPr>
        <w:spacing w:after="0" w:line="240" w:lineRule="auto"/>
        <w:rPr>
          <w:rFonts w:ascii="Marianne" w:hAnsi="Marianne" w:cs="Arial"/>
        </w:rPr>
      </w:pPr>
      <w:r w:rsidRPr="00720CBB">
        <w:rPr>
          <w:rFonts w:ascii="Marianne" w:hAnsi="Marianne" w:cs="Arial"/>
        </w:rPr>
        <w:t>h) Exercent, dans le cadre de l'exécution des peines et des mesures de sûreté, le contrôle des obligations imposées aux personnes qui leur sont confiées.</w:t>
      </w:r>
    </w:p>
    <w:p w14:paraId="40B4516C" w14:textId="77777777" w:rsidR="00720CBB" w:rsidRPr="00720CBB" w:rsidRDefault="00720CBB" w:rsidP="00720CBB">
      <w:pPr>
        <w:spacing w:after="0" w:line="240" w:lineRule="auto"/>
        <w:rPr>
          <w:rFonts w:ascii="Marianne" w:hAnsi="Marianne" w:cs="Arial"/>
        </w:rPr>
      </w:pPr>
    </w:p>
    <w:p w14:paraId="60A47672" w14:textId="77777777" w:rsidR="00720CBB" w:rsidRPr="00720CBB" w:rsidRDefault="00720CBB" w:rsidP="00720CBB">
      <w:pPr>
        <w:spacing w:after="0" w:line="240" w:lineRule="auto"/>
        <w:jc w:val="center"/>
        <w:rPr>
          <w:rFonts w:ascii="Marianne" w:hAnsi="Marianne" w:cs="Arial"/>
          <w:b/>
          <w:u w:val="single"/>
        </w:rPr>
      </w:pPr>
      <w:r w:rsidRPr="00720CBB">
        <w:rPr>
          <w:rFonts w:ascii="Marianne" w:hAnsi="Marianne" w:cs="Arial"/>
          <w:b/>
          <w:u w:val="single"/>
        </w:rPr>
        <w:t>Article D241-18 (code de la justice pénale des mineurs)</w:t>
      </w:r>
    </w:p>
    <w:p w14:paraId="2060E7EE" w14:textId="77777777" w:rsidR="00720CBB" w:rsidRPr="00720CBB" w:rsidRDefault="00720CBB" w:rsidP="00720CBB">
      <w:pPr>
        <w:spacing w:after="0" w:line="240" w:lineRule="auto"/>
        <w:rPr>
          <w:rFonts w:ascii="Marianne" w:hAnsi="Marianne" w:cs="Arial"/>
        </w:rPr>
      </w:pPr>
    </w:p>
    <w:p w14:paraId="40AE5A3F" w14:textId="77777777" w:rsidR="00720CBB" w:rsidRPr="00720CBB" w:rsidRDefault="00720CBB" w:rsidP="00720CBB">
      <w:pPr>
        <w:spacing w:after="0" w:line="240" w:lineRule="auto"/>
        <w:rPr>
          <w:rFonts w:ascii="Marianne" w:hAnsi="Marianne" w:cs="Arial"/>
        </w:rPr>
      </w:pPr>
      <w:r w:rsidRPr="00720CBB">
        <w:rPr>
          <w:rFonts w:ascii="Marianne" w:hAnsi="Marianne" w:cs="Arial"/>
        </w:rPr>
        <w:t xml:space="preserve">Les </w:t>
      </w:r>
      <w:r w:rsidRPr="00720CBB">
        <w:rPr>
          <w:rFonts w:ascii="Marianne" w:hAnsi="Marianne" w:cs="Arial"/>
          <w:b/>
        </w:rPr>
        <w:t>services territoriaux éducatifs de milieu ouvert</w:t>
      </w:r>
      <w:r w:rsidRPr="00720CBB">
        <w:rPr>
          <w:rFonts w:ascii="Marianne" w:hAnsi="Marianne" w:cs="Arial"/>
        </w:rPr>
        <w:t xml:space="preserve"> et les </w:t>
      </w:r>
      <w:r w:rsidRPr="00720CBB">
        <w:rPr>
          <w:rFonts w:ascii="Marianne" w:hAnsi="Marianne" w:cs="Arial"/>
          <w:b/>
          <w:bCs/>
        </w:rPr>
        <w:t>services territoriaux éducatifs de milieu ouvert et d'insertion</w:t>
      </w:r>
      <w:r w:rsidRPr="00720CBB">
        <w:rPr>
          <w:rFonts w:ascii="Marianne" w:hAnsi="Marianne" w:cs="Arial"/>
        </w:rPr>
        <w:t xml:space="preserve"> assurent :</w:t>
      </w:r>
    </w:p>
    <w:p w14:paraId="7BC8F2FB" w14:textId="77777777" w:rsidR="00720CBB" w:rsidRPr="00720CBB" w:rsidRDefault="00720CBB" w:rsidP="00720CBB">
      <w:pPr>
        <w:spacing w:after="0" w:line="240" w:lineRule="auto"/>
        <w:rPr>
          <w:rFonts w:ascii="Marianne" w:hAnsi="Marianne" w:cs="Arial"/>
        </w:rPr>
      </w:pPr>
    </w:p>
    <w:p w14:paraId="671E8E0D" w14:textId="77777777" w:rsidR="00720CBB" w:rsidRPr="00720CBB" w:rsidRDefault="00720CBB" w:rsidP="00720CBB">
      <w:pPr>
        <w:spacing w:after="0" w:line="240" w:lineRule="auto"/>
        <w:rPr>
          <w:rFonts w:ascii="Marianne" w:hAnsi="Marianne" w:cs="Arial"/>
        </w:rPr>
      </w:pPr>
      <w:r w:rsidRPr="00720CBB">
        <w:rPr>
          <w:rFonts w:ascii="Marianne" w:hAnsi="Marianne" w:cs="Arial"/>
        </w:rPr>
        <w:t xml:space="preserve">1° Sans préjudice des attributions dévolues aux services éducatifs auprès des tribunaux, une permanence éducative dans les tribunaux judiciaires pourvus d'un tribunal pour enfants, qui consiste à accueillir et informer les mineurs et leurs familles </w:t>
      </w:r>
      <w:r w:rsidRPr="00720CBB">
        <w:rPr>
          <w:rFonts w:ascii="Marianne" w:hAnsi="Marianne" w:cs="Arial"/>
        </w:rPr>
        <w:lastRenderedPageBreak/>
        <w:t>et à mettre en œuvre les prescriptions de l'autorité judiciaire ordonnées en application des dispositions des articles L. 322-4, L. 322-5, L. 422-4 et L. 423-6 ;</w:t>
      </w:r>
    </w:p>
    <w:p w14:paraId="1A3C8721" w14:textId="77777777" w:rsidR="00720CBB" w:rsidRPr="00720CBB" w:rsidRDefault="00720CBB" w:rsidP="00720CBB">
      <w:pPr>
        <w:spacing w:after="0" w:line="240" w:lineRule="auto"/>
        <w:rPr>
          <w:rFonts w:ascii="Marianne" w:hAnsi="Marianne" w:cs="Arial"/>
        </w:rPr>
      </w:pPr>
      <w:r w:rsidRPr="00720CBB">
        <w:rPr>
          <w:rFonts w:ascii="Marianne" w:hAnsi="Marianne" w:cs="Arial"/>
        </w:rPr>
        <w:t>2° L'apport d'éléments d'information et d'analyse susceptibles d'éclairer l'autorité judiciaire dans le cadre de sa prise de décision conformément aux dispositions du 1° de l'article D. 241-10 ;</w:t>
      </w:r>
    </w:p>
    <w:p w14:paraId="1F18C0E0" w14:textId="77777777" w:rsidR="00720CBB" w:rsidRPr="00720CBB" w:rsidRDefault="00720CBB" w:rsidP="00720CBB">
      <w:pPr>
        <w:spacing w:after="0" w:line="240" w:lineRule="auto"/>
        <w:rPr>
          <w:rFonts w:ascii="Marianne" w:hAnsi="Marianne" w:cs="Arial"/>
        </w:rPr>
      </w:pPr>
    </w:p>
    <w:p w14:paraId="13AC1A95" w14:textId="77777777" w:rsidR="00720CBB" w:rsidRPr="00720CBB" w:rsidRDefault="00720CBB" w:rsidP="00720CBB">
      <w:pPr>
        <w:spacing w:after="0" w:line="240" w:lineRule="auto"/>
        <w:rPr>
          <w:rFonts w:ascii="Marianne" w:hAnsi="Marianne" w:cs="Arial"/>
        </w:rPr>
      </w:pPr>
      <w:r w:rsidRPr="00720CBB">
        <w:rPr>
          <w:rFonts w:ascii="Marianne" w:hAnsi="Marianne" w:cs="Arial"/>
        </w:rPr>
        <w:t>3° La mise en œuvre jusqu'à l'âge de vingt-et-</w:t>
      </w:r>
      <w:proofErr w:type="gramStart"/>
      <w:r w:rsidRPr="00720CBB">
        <w:rPr>
          <w:rFonts w:ascii="Marianne" w:hAnsi="Marianne" w:cs="Arial"/>
        </w:rPr>
        <w:t>un ans</w:t>
      </w:r>
      <w:proofErr w:type="gramEnd"/>
      <w:r w:rsidRPr="00720CBB">
        <w:rPr>
          <w:rFonts w:ascii="Marianne" w:hAnsi="Marianne" w:cs="Arial"/>
        </w:rPr>
        <w:t>, des décisions civiles et pénales, autres que les mesures de placement, mentionnées à l'article D. 241-10, dans l'environnement familial et social des mineurs et des majeurs, en apportant, le cas échéant, aide et conseil à la famille du mineur ;</w:t>
      </w:r>
    </w:p>
    <w:p w14:paraId="4C848B5D" w14:textId="77777777" w:rsidR="00720CBB" w:rsidRPr="00720CBB" w:rsidRDefault="00720CBB" w:rsidP="00720CBB">
      <w:pPr>
        <w:spacing w:after="0" w:line="240" w:lineRule="auto"/>
        <w:rPr>
          <w:rFonts w:ascii="Marianne" w:hAnsi="Marianne" w:cs="Arial"/>
        </w:rPr>
      </w:pPr>
    </w:p>
    <w:p w14:paraId="13E34255" w14:textId="77777777" w:rsidR="00720CBB" w:rsidRPr="00720CBB" w:rsidRDefault="00720CBB" w:rsidP="00720CBB">
      <w:pPr>
        <w:spacing w:after="0" w:line="240" w:lineRule="auto"/>
        <w:rPr>
          <w:rFonts w:ascii="Marianne" w:hAnsi="Marianne" w:cs="Arial"/>
        </w:rPr>
      </w:pPr>
      <w:r w:rsidRPr="00720CBB">
        <w:rPr>
          <w:rFonts w:ascii="Marianne" w:hAnsi="Marianne" w:cs="Arial"/>
        </w:rPr>
        <w:t>4° Des interventions éducatives dans les quartiers des établissements pénitentiaires spécialement réservés aux mineurs, mentionnés à l'article L. 124-1 ;</w:t>
      </w:r>
    </w:p>
    <w:p w14:paraId="10747EAA" w14:textId="77777777" w:rsidR="00720CBB" w:rsidRPr="00720CBB" w:rsidRDefault="00720CBB" w:rsidP="00720CBB">
      <w:pPr>
        <w:spacing w:after="0" w:line="240" w:lineRule="auto"/>
        <w:rPr>
          <w:rFonts w:ascii="Marianne" w:hAnsi="Marianne" w:cs="Arial"/>
        </w:rPr>
      </w:pPr>
    </w:p>
    <w:p w14:paraId="602BF3AE" w14:textId="77777777" w:rsidR="00720CBB" w:rsidRPr="00720CBB" w:rsidRDefault="00720CBB" w:rsidP="00720CBB">
      <w:pPr>
        <w:spacing w:after="0" w:line="240" w:lineRule="auto"/>
        <w:rPr>
          <w:rFonts w:ascii="Marianne" w:hAnsi="Marianne" w:cs="Arial"/>
        </w:rPr>
      </w:pPr>
      <w:r w:rsidRPr="00720CBB">
        <w:rPr>
          <w:rFonts w:ascii="Marianne" w:hAnsi="Marianne" w:cs="Arial"/>
        </w:rPr>
        <w:t>5° L'aide à l'insertion sociale et professionnelle par la mise en œuvre des actions prévues au c du 2° de l'article D. 241-10.</w:t>
      </w:r>
    </w:p>
    <w:p w14:paraId="014CDA96" w14:textId="77777777" w:rsidR="000A739F" w:rsidRDefault="000A739F" w:rsidP="00720CBB">
      <w:pPr>
        <w:spacing w:after="0" w:line="240" w:lineRule="auto"/>
        <w:jc w:val="left"/>
        <w:rPr>
          <w:rFonts w:ascii="Marianne" w:hAnsi="Marianne" w:cs="Arial"/>
        </w:rPr>
      </w:pPr>
    </w:p>
    <w:p w14:paraId="5CF30365" w14:textId="6AE1C1BE" w:rsidR="000A739F" w:rsidRPr="000A739F" w:rsidRDefault="000A739F" w:rsidP="000A739F">
      <w:pPr>
        <w:spacing w:after="0" w:line="240" w:lineRule="auto"/>
        <w:jc w:val="center"/>
        <w:rPr>
          <w:rFonts w:ascii="Marianne" w:hAnsi="Marianne" w:cs="Arial"/>
          <w:b/>
          <w:bCs/>
          <w:u w:val="single"/>
        </w:rPr>
      </w:pPr>
      <w:r w:rsidRPr="000A739F">
        <w:rPr>
          <w:rFonts w:ascii="Marianne" w:hAnsi="Marianne" w:cs="Arial"/>
          <w:b/>
          <w:bCs/>
          <w:u w:val="single"/>
        </w:rPr>
        <w:t>Article D241-20</w:t>
      </w:r>
      <w:r>
        <w:rPr>
          <w:rFonts w:ascii="Marianne" w:hAnsi="Marianne" w:cs="Arial"/>
          <w:b/>
          <w:bCs/>
          <w:u w:val="single"/>
        </w:rPr>
        <w:t xml:space="preserve"> </w:t>
      </w:r>
      <w:r w:rsidRPr="00720CBB">
        <w:rPr>
          <w:rFonts w:ascii="Marianne" w:hAnsi="Marianne" w:cs="Arial"/>
          <w:b/>
          <w:u w:val="single"/>
        </w:rPr>
        <w:t>(code de la justice pénale des mineurs)</w:t>
      </w:r>
    </w:p>
    <w:p w14:paraId="3E0B5648" w14:textId="77777777" w:rsidR="000A739F" w:rsidRPr="000A739F" w:rsidRDefault="000A739F" w:rsidP="000A739F">
      <w:pPr>
        <w:spacing w:after="0" w:line="240" w:lineRule="auto"/>
        <w:jc w:val="left"/>
        <w:rPr>
          <w:rFonts w:ascii="Marianne" w:hAnsi="Marianne" w:cs="Arial"/>
        </w:rPr>
      </w:pPr>
    </w:p>
    <w:p w14:paraId="53F9E60A" w14:textId="77777777" w:rsidR="000A739F" w:rsidRPr="000A739F" w:rsidRDefault="000A739F" w:rsidP="000A739F">
      <w:pPr>
        <w:spacing w:after="0" w:line="240" w:lineRule="auto"/>
        <w:rPr>
          <w:rFonts w:ascii="Marianne" w:hAnsi="Marianne" w:cs="Arial"/>
        </w:rPr>
      </w:pPr>
      <w:r w:rsidRPr="000A739F">
        <w:rPr>
          <w:rFonts w:ascii="Marianne" w:hAnsi="Marianne" w:cs="Arial"/>
        </w:rPr>
        <w:t xml:space="preserve">Les </w:t>
      </w:r>
      <w:r w:rsidRPr="000A739F">
        <w:rPr>
          <w:rFonts w:ascii="Marianne" w:hAnsi="Marianne" w:cs="Arial"/>
          <w:b/>
          <w:bCs/>
        </w:rPr>
        <w:t>services territoriaux éducatifs d'insertion</w:t>
      </w:r>
      <w:r w:rsidRPr="000A739F">
        <w:rPr>
          <w:rFonts w:ascii="Marianne" w:hAnsi="Marianne" w:cs="Arial"/>
        </w:rPr>
        <w:t xml:space="preserve"> exercent la mission définie au c du 2° de l'article D. 241-10 en organisant des activités scolaires, professionnelles, culturelles et sportives adaptées aux mineurs et aux majeurs jusqu'à l'âge de vingt-et-</w:t>
      </w:r>
      <w:proofErr w:type="gramStart"/>
      <w:r w:rsidRPr="000A739F">
        <w:rPr>
          <w:rFonts w:ascii="Marianne" w:hAnsi="Marianne" w:cs="Arial"/>
        </w:rPr>
        <w:t>un ans</w:t>
      </w:r>
      <w:proofErr w:type="gramEnd"/>
      <w:r w:rsidRPr="000A739F">
        <w:rPr>
          <w:rFonts w:ascii="Marianne" w:hAnsi="Marianne" w:cs="Arial"/>
        </w:rPr>
        <w:t xml:space="preserve"> qui font l'objet d'une décision judiciaire mise en œuvre par un établissement ou un service de la protection judiciaire de la jeunesse.</w:t>
      </w:r>
    </w:p>
    <w:p w14:paraId="34FAFE53" w14:textId="77777777" w:rsidR="000A739F" w:rsidRPr="000A739F" w:rsidRDefault="000A739F" w:rsidP="000A739F">
      <w:pPr>
        <w:spacing w:after="0" w:line="240" w:lineRule="auto"/>
        <w:rPr>
          <w:rFonts w:ascii="Marianne" w:hAnsi="Marianne" w:cs="Arial"/>
        </w:rPr>
      </w:pPr>
    </w:p>
    <w:p w14:paraId="1BFB9730" w14:textId="77777777" w:rsidR="000A739F" w:rsidRPr="000A739F" w:rsidRDefault="000A739F" w:rsidP="000A739F">
      <w:pPr>
        <w:spacing w:after="0" w:line="240" w:lineRule="auto"/>
        <w:rPr>
          <w:rFonts w:ascii="Marianne" w:hAnsi="Marianne" w:cs="Arial"/>
        </w:rPr>
      </w:pPr>
      <w:r w:rsidRPr="000A739F">
        <w:rPr>
          <w:rFonts w:ascii="Marianne" w:hAnsi="Marianne" w:cs="Arial"/>
        </w:rPr>
        <w:t>Dans l'exercice de cette mission, ils préparent les personnes qui leur sont confiées à l'accès aux dispositifs de socialisation et de formation de droit commun.</w:t>
      </w:r>
    </w:p>
    <w:p w14:paraId="1DE3C888" w14:textId="77777777" w:rsidR="000A739F" w:rsidRPr="000A739F" w:rsidRDefault="000A739F" w:rsidP="000A739F">
      <w:pPr>
        <w:spacing w:after="0" w:line="240" w:lineRule="auto"/>
        <w:rPr>
          <w:rFonts w:ascii="Marianne" w:hAnsi="Marianne" w:cs="Arial"/>
        </w:rPr>
      </w:pPr>
    </w:p>
    <w:p w14:paraId="4690D6CF" w14:textId="77777777" w:rsidR="000A739F" w:rsidRPr="000A739F" w:rsidRDefault="000A739F" w:rsidP="000A739F">
      <w:pPr>
        <w:spacing w:after="0" w:line="240" w:lineRule="auto"/>
        <w:rPr>
          <w:rFonts w:ascii="Marianne" w:hAnsi="Marianne" w:cs="Arial"/>
        </w:rPr>
      </w:pPr>
      <w:r w:rsidRPr="000A739F">
        <w:rPr>
          <w:rFonts w:ascii="Marianne" w:hAnsi="Marianne" w:cs="Arial"/>
        </w:rPr>
        <w:t>Dans les conditions fixées au deuxième alinéa de l'article D. 241-27, les services territoriaux éducatifs d'insertion peuvent également participer à la prise en charge de mineurs et de majeurs jusqu'à l'âge de vingt-et-</w:t>
      </w:r>
      <w:proofErr w:type="gramStart"/>
      <w:r w:rsidRPr="000A739F">
        <w:rPr>
          <w:rFonts w:ascii="Marianne" w:hAnsi="Marianne" w:cs="Arial"/>
        </w:rPr>
        <w:t>un ans</w:t>
      </w:r>
      <w:proofErr w:type="gramEnd"/>
      <w:r w:rsidRPr="000A739F">
        <w:rPr>
          <w:rFonts w:ascii="Marianne" w:hAnsi="Marianne" w:cs="Arial"/>
        </w:rPr>
        <w:t xml:space="preserve"> :</w:t>
      </w:r>
    </w:p>
    <w:p w14:paraId="3D8D8F07" w14:textId="77777777" w:rsidR="000A739F" w:rsidRPr="000A739F" w:rsidRDefault="000A739F" w:rsidP="000A739F">
      <w:pPr>
        <w:spacing w:after="0" w:line="240" w:lineRule="auto"/>
        <w:rPr>
          <w:rFonts w:ascii="Marianne" w:hAnsi="Marianne" w:cs="Arial"/>
        </w:rPr>
      </w:pPr>
    </w:p>
    <w:p w14:paraId="7AB4D27C" w14:textId="77777777" w:rsidR="000A739F" w:rsidRPr="000A739F" w:rsidRDefault="000A739F" w:rsidP="000A739F">
      <w:pPr>
        <w:spacing w:after="0" w:line="240" w:lineRule="auto"/>
        <w:rPr>
          <w:rFonts w:ascii="Marianne" w:hAnsi="Marianne" w:cs="Arial"/>
        </w:rPr>
      </w:pPr>
      <w:r w:rsidRPr="000A739F">
        <w:rPr>
          <w:rFonts w:ascii="Marianne" w:hAnsi="Marianne" w:cs="Arial"/>
        </w:rPr>
        <w:t>1° Confiés à un établissement ou suivis par un service relevant du service de l'aide sociale à l'enfance, en application de l'article L. 221-1 du code de l'action sociale et des familles, ou habilité en application de l'article L. 313-10 du code de l'action sociale et des familles ;</w:t>
      </w:r>
    </w:p>
    <w:p w14:paraId="05FBE22D" w14:textId="77777777" w:rsidR="000A739F" w:rsidRPr="000A739F" w:rsidRDefault="000A739F" w:rsidP="000A739F">
      <w:pPr>
        <w:spacing w:after="0" w:line="240" w:lineRule="auto"/>
        <w:rPr>
          <w:rFonts w:ascii="Marianne" w:hAnsi="Marianne" w:cs="Arial"/>
        </w:rPr>
      </w:pPr>
    </w:p>
    <w:p w14:paraId="17ED9EE6" w14:textId="2B208708" w:rsidR="000A739F" w:rsidRDefault="000A739F" w:rsidP="000A739F">
      <w:pPr>
        <w:spacing w:after="0" w:line="240" w:lineRule="auto"/>
        <w:rPr>
          <w:rFonts w:ascii="Marianne" w:hAnsi="Marianne" w:cs="Arial"/>
        </w:rPr>
      </w:pPr>
      <w:r w:rsidRPr="000A739F">
        <w:rPr>
          <w:rFonts w:ascii="Marianne" w:hAnsi="Marianne" w:cs="Arial"/>
        </w:rPr>
        <w:t>2° Ou pris en charge par un organisme concourant à l'insertion sociale et professionnelle des jeunes.</w:t>
      </w:r>
    </w:p>
    <w:p w14:paraId="113055B2" w14:textId="5B0F8500" w:rsidR="00720CBB" w:rsidRPr="00720CBB" w:rsidRDefault="00720CBB" w:rsidP="00720CBB">
      <w:pPr>
        <w:spacing w:after="0" w:line="240" w:lineRule="auto"/>
        <w:jc w:val="left"/>
        <w:rPr>
          <w:rFonts w:ascii="Marianne" w:hAnsi="Marianne" w:cs="Arial"/>
        </w:rPr>
      </w:pPr>
    </w:p>
    <w:sectPr w:rsidR="00720CBB" w:rsidRPr="00720CBB">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D806E" w14:textId="77777777" w:rsidR="00CB5980" w:rsidRDefault="00CB5980" w:rsidP="00E91435">
      <w:pPr>
        <w:spacing w:after="0" w:line="240" w:lineRule="auto"/>
      </w:pPr>
      <w:r>
        <w:separator/>
      </w:r>
    </w:p>
  </w:endnote>
  <w:endnote w:type="continuationSeparator" w:id="0">
    <w:p w14:paraId="0E50F15B" w14:textId="77777777" w:rsidR="00CB5980" w:rsidRDefault="00CB5980" w:rsidP="00E91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
    <w:altName w:val="Yu Gothic UI"/>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1167750"/>
      <w:docPartObj>
        <w:docPartGallery w:val="Page Numbers (Bottom of Page)"/>
        <w:docPartUnique/>
      </w:docPartObj>
    </w:sdtPr>
    <w:sdtEndPr/>
    <w:sdtContent>
      <w:p w14:paraId="3E1DE3AE" w14:textId="77777777" w:rsidR="00923D52" w:rsidRPr="00E803E1" w:rsidRDefault="00923D52" w:rsidP="00923D52">
        <w:pPr>
          <w:pStyle w:val="Pieddepage"/>
          <w:jc w:val="center"/>
          <w:rPr>
            <w:rFonts w:ascii="Marianne" w:hAnsi="Marianne"/>
            <w:i/>
          </w:rPr>
        </w:pPr>
        <w:r>
          <w:rPr>
            <w:rFonts w:ascii="Marianne" w:hAnsi="Marianne"/>
            <w:i/>
          </w:rPr>
          <w:t>É</w:t>
        </w:r>
        <w:r w:rsidRPr="00E803E1">
          <w:rPr>
            <w:rFonts w:ascii="Marianne" w:hAnsi="Marianne"/>
            <w:i/>
          </w:rPr>
          <w:t xml:space="preserve">valuation de la qualité des établissements et services de la </w:t>
        </w:r>
        <w:r>
          <w:rPr>
            <w:rFonts w:ascii="Marianne" w:hAnsi="Marianne"/>
            <w:i/>
          </w:rPr>
          <w:t>DIR</w:t>
        </w:r>
        <w:r w:rsidRPr="00E803E1">
          <w:rPr>
            <w:rFonts w:ascii="Marianne" w:hAnsi="Marianne"/>
            <w:i/>
          </w:rPr>
          <w:t>PJJ</w:t>
        </w:r>
        <w:r>
          <w:rPr>
            <w:rFonts w:ascii="Marianne" w:hAnsi="Marianne"/>
            <w:i/>
          </w:rPr>
          <w:t xml:space="preserve"> </w:t>
        </w:r>
        <w:r w:rsidRPr="00E803E1">
          <w:rPr>
            <w:rFonts w:ascii="Marianne" w:hAnsi="Marianne"/>
            <w:i/>
          </w:rPr>
          <w:t>C</w:t>
        </w:r>
        <w:r>
          <w:rPr>
            <w:rFonts w:ascii="Marianne" w:hAnsi="Marianne"/>
            <w:i/>
          </w:rPr>
          <w:t>entre-Est -</w:t>
        </w:r>
        <w:r w:rsidRPr="00E803E1">
          <w:rPr>
            <w:rFonts w:ascii="Marianne" w:hAnsi="Marianne"/>
            <w:i/>
          </w:rPr>
          <w:t xml:space="preserve"> 2025</w:t>
        </w:r>
      </w:p>
      <w:p w14:paraId="1BB46DA5" w14:textId="77777777" w:rsidR="00923D52" w:rsidRPr="00E803E1" w:rsidRDefault="00923D52" w:rsidP="00923D52">
        <w:pPr>
          <w:pStyle w:val="Pieddepage"/>
          <w:jc w:val="center"/>
          <w:rPr>
            <w:rFonts w:ascii="Marianne" w:hAnsi="Marianne"/>
            <w:b/>
          </w:rPr>
        </w:pPr>
        <w:r w:rsidRPr="00E803E1">
          <w:rPr>
            <w:rFonts w:ascii="Marianne" w:hAnsi="Marianne"/>
            <w:b/>
          </w:rPr>
          <w:t>DIR-CE-2025-CCTP-EV-SP</w:t>
        </w:r>
      </w:p>
      <w:p w14:paraId="2362CE08" w14:textId="73DF07D7" w:rsidR="00923D52" w:rsidRDefault="00923D52">
        <w:pPr>
          <w:pStyle w:val="Pieddepage"/>
          <w:jc w:val="right"/>
        </w:pPr>
        <w:r>
          <w:fldChar w:fldCharType="begin"/>
        </w:r>
        <w:r>
          <w:instrText>PAGE   \* MERGEFORMAT</w:instrText>
        </w:r>
        <w:r>
          <w:fldChar w:fldCharType="separate"/>
        </w:r>
        <w:r>
          <w:t>2</w:t>
        </w:r>
        <w:r>
          <w:fldChar w:fldCharType="end"/>
        </w:r>
      </w:p>
    </w:sdtContent>
  </w:sdt>
  <w:p w14:paraId="6FCA5032" w14:textId="77777777" w:rsidR="00C57278" w:rsidRDefault="00C5727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9953C" w14:textId="77777777" w:rsidR="00123EE1" w:rsidRPr="00E803E1" w:rsidRDefault="00123EE1" w:rsidP="00123EE1">
    <w:pPr>
      <w:pStyle w:val="Pieddepage"/>
      <w:jc w:val="center"/>
      <w:rPr>
        <w:rFonts w:ascii="Marianne" w:hAnsi="Marianne"/>
        <w:i/>
      </w:rPr>
    </w:pPr>
    <w:r>
      <w:rPr>
        <w:rFonts w:ascii="Marianne" w:hAnsi="Marianne"/>
        <w:i/>
      </w:rPr>
      <w:t>É</w:t>
    </w:r>
    <w:r w:rsidRPr="00E803E1">
      <w:rPr>
        <w:rFonts w:ascii="Marianne" w:hAnsi="Marianne"/>
        <w:i/>
      </w:rPr>
      <w:t xml:space="preserve">valuation de la qualité des établissements et services de la </w:t>
    </w:r>
    <w:r>
      <w:rPr>
        <w:rFonts w:ascii="Marianne" w:hAnsi="Marianne"/>
        <w:i/>
      </w:rPr>
      <w:t>DIR</w:t>
    </w:r>
    <w:r w:rsidRPr="00E803E1">
      <w:rPr>
        <w:rFonts w:ascii="Marianne" w:hAnsi="Marianne"/>
        <w:i/>
      </w:rPr>
      <w:t>PJJ</w:t>
    </w:r>
    <w:r>
      <w:rPr>
        <w:rFonts w:ascii="Marianne" w:hAnsi="Marianne"/>
        <w:i/>
      </w:rPr>
      <w:t xml:space="preserve"> </w:t>
    </w:r>
    <w:r w:rsidRPr="00E803E1">
      <w:rPr>
        <w:rFonts w:ascii="Marianne" w:hAnsi="Marianne"/>
        <w:i/>
      </w:rPr>
      <w:t>C</w:t>
    </w:r>
    <w:r>
      <w:rPr>
        <w:rFonts w:ascii="Marianne" w:hAnsi="Marianne"/>
        <w:i/>
      </w:rPr>
      <w:t>entre-Est -</w:t>
    </w:r>
    <w:r w:rsidRPr="00E803E1">
      <w:rPr>
        <w:rFonts w:ascii="Marianne" w:hAnsi="Marianne"/>
        <w:i/>
      </w:rPr>
      <w:t xml:space="preserve"> 2025</w:t>
    </w:r>
  </w:p>
  <w:p w14:paraId="156ECC95" w14:textId="77777777" w:rsidR="00123EE1" w:rsidRPr="00E803E1" w:rsidRDefault="00123EE1" w:rsidP="00123EE1">
    <w:pPr>
      <w:pStyle w:val="Pieddepage"/>
      <w:jc w:val="center"/>
      <w:rPr>
        <w:rFonts w:ascii="Marianne" w:hAnsi="Marianne"/>
        <w:b/>
      </w:rPr>
    </w:pPr>
    <w:r w:rsidRPr="00E803E1">
      <w:rPr>
        <w:rFonts w:ascii="Marianne" w:hAnsi="Marianne"/>
        <w:b/>
      </w:rPr>
      <w:t>DIR-CE-2025-CCTP-EV-SP</w:t>
    </w:r>
  </w:p>
  <w:sdt>
    <w:sdtPr>
      <w:id w:val="1598284857"/>
      <w:docPartObj>
        <w:docPartGallery w:val="Page Numbers (Bottom of Page)"/>
        <w:docPartUnique/>
      </w:docPartObj>
    </w:sdtPr>
    <w:sdtEndPr/>
    <w:sdtContent>
      <w:p w14:paraId="2856DC18" w14:textId="0F7B7E80" w:rsidR="00923D52" w:rsidRDefault="00923D52">
        <w:pPr>
          <w:pStyle w:val="Pieddepage"/>
          <w:jc w:val="right"/>
        </w:pPr>
        <w:r>
          <w:fldChar w:fldCharType="begin"/>
        </w:r>
        <w:r>
          <w:instrText>PAGE   \* MERGEFORMAT</w:instrText>
        </w:r>
        <w:r>
          <w:fldChar w:fldCharType="separate"/>
        </w:r>
        <w:r>
          <w:t>2</w:t>
        </w:r>
        <w:r>
          <w:fldChar w:fldCharType="end"/>
        </w:r>
      </w:p>
    </w:sdtContent>
  </w:sdt>
  <w:p w14:paraId="79A04ED2" w14:textId="50782E14" w:rsidR="00696702" w:rsidRPr="00923D52" w:rsidRDefault="00696702" w:rsidP="00923D5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1858E" w14:textId="77777777" w:rsidR="00CB5980" w:rsidRDefault="00CB5980" w:rsidP="00E91435">
      <w:pPr>
        <w:spacing w:after="0" w:line="240" w:lineRule="auto"/>
      </w:pPr>
      <w:r>
        <w:separator/>
      </w:r>
    </w:p>
  </w:footnote>
  <w:footnote w:type="continuationSeparator" w:id="0">
    <w:p w14:paraId="51CA2689" w14:textId="77777777" w:rsidR="00CB5980" w:rsidRDefault="00CB5980" w:rsidP="00E914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ED20144"/>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bullet"/>
      <w:lvlText w:val="·"/>
      <w:lvlJc w:val="left"/>
      <w:pPr>
        <w:tabs>
          <w:tab w:val="num" w:pos="284"/>
        </w:tabs>
        <w:ind w:left="284" w:hanging="284"/>
      </w:pPr>
      <w:rPr>
        <w:rFonts w:ascii="Symbol" w:hAnsi="Symbol" w:cs="Arial"/>
        <w:color w:val="0000F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1080"/>
        </w:tabs>
        <w:ind w:left="1080" w:hanging="360"/>
      </w:pPr>
      <w:rPr>
        <w:rFonts w:ascii="Symbol" w:hAnsi="Symbol" w:cs="Symbol"/>
        <w:color w:val="0000FF"/>
        <w:sz w:val="22"/>
        <w:szCs w:val="20"/>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cs="Symbol"/>
        <w:color w:val="000000"/>
        <w:sz w:val="22"/>
        <w:szCs w:val="18"/>
        <w:vertAlign w:val="superscript"/>
      </w:rPr>
    </w:lvl>
  </w:abstractNum>
  <w:abstractNum w:abstractNumId="4" w15:restartNumberingAfterBreak="0">
    <w:nsid w:val="04C81BB5"/>
    <w:multiLevelType w:val="hybridMultilevel"/>
    <w:tmpl w:val="2B720DB8"/>
    <w:lvl w:ilvl="0" w:tplc="8FC635A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9EE304D"/>
    <w:multiLevelType w:val="hybridMultilevel"/>
    <w:tmpl w:val="EA9C27FA"/>
    <w:lvl w:ilvl="0" w:tplc="CF5EDD06">
      <w:numFmt w:val="bullet"/>
      <w:lvlText w:val="-"/>
      <w:lvlJc w:val="left"/>
      <w:pPr>
        <w:ind w:left="1068" w:hanging="360"/>
      </w:pPr>
      <w:rPr>
        <w:rFonts w:ascii="Marianne" w:eastAsia="Calibri" w:hAnsi="Marianne"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6DB13A8"/>
    <w:multiLevelType w:val="hybridMultilevel"/>
    <w:tmpl w:val="4228727E"/>
    <w:lvl w:ilvl="0" w:tplc="8CC6F4A0">
      <w:numFmt w:val="bullet"/>
      <w:lvlText w:val="-"/>
      <w:lvlJc w:val="left"/>
      <w:pPr>
        <w:ind w:left="1065" w:hanging="360"/>
      </w:pPr>
      <w:rPr>
        <w:rFonts w:ascii="Marianne" w:eastAsia="Calibri" w:hAnsi="Marianne"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7" w15:restartNumberingAfterBreak="0">
    <w:nsid w:val="17AB20C3"/>
    <w:multiLevelType w:val="hybridMultilevel"/>
    <w:tmpl w:val="1DEAE1FC"/>
    <w:lvl w:ilvl="0" w:tplc="B02048D2">
      <w:numFmt w:val="bullet"/>
      <w:lvlText w:val="-"/>
      <w:lvlJc w:val="left"/>
      <w:pPr>
        <w:ind w:left="1065" w:hanging="360"/>
      </w:pPr>
      <w:rPr>
        <w:rFonts w:ascii="Marianne" w:eastAsia="Calibri" w:hAnsi="Marianne"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8" w15:restartNumberingAfterBreak="0">
    <w:nsid w:val="1C4C3789"/>
    <w:multiLevelType w:val="hybridMultilevel"/>
    <w:tmpl w:val="F86CD1F4"/>
    <w:lvl w:ilvl="0" w:tplc="A79CB7A6">
      <w:numFmt w:val="bullet"/>
      <w:lvlText w:val="-"/>
      <w:lvlJc w:val="left"/>
      <w:pPr>
        <w:ind w:left="1068" w:hanging="360"/>
      </w:pPr>
      <w:rPr>
        <w:rFonts w:ascii="Marianne" w:eastAsia="Calibri" w:hAnsi="Marianne"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273439A8"/>
    <w:multiLevelType w:val="hybridMultilevel"/>
    <w:tmpl w:val="286E7228"/>
    <w:lvl w:ilvl="0" w:tplc="F140E0B6">
      <w:start w:val="4"/>
      <w:numFmt w:val="bullet"/>
      <w:lvlText w:val="-"/>
      <w:lvlJc w:val="left"/>
      <w:pPr>
        <w:ind w:left="1065" w:hanging="360"/>
      </w:pPr>
      <w:rPr>
        <w:rFonts w:ascii="Marianne" w:eastAsia="Calibri" w:hAnsi="Marianne"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0" w15:restartNumberingAfterBreak="0">
    <w:nsid w:val="2A71760E"/>
    <w:multiLevelType w:val="hybridMultilevel"/>
    <w:tmpl w:val="4600E6FC"/>
    <w:lvl w:ilvl="0" w:tplc="835AA74A">
      <w:numFmt w:val="bullet"/>
      <w:lvlText w:val="-"/>
      <w:lvlJc w:val="left"/>
      <w:pPr>
        <w:ind w:left="1068" w:hanging="360"/>
      </w:pPr>
      <w:rPr>
        <w:rFonts w:ascii="Courier New" w:eastAsia="Calibri"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2E994EE9"/>
    <w:multiLevelType w:val="hybridMultilevel"/>
    <w:tmpl w:val="0C5EB034"/>
    <w:lvl w:ilvl="0" w:tplc="74AA1F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E10798"/>
    <w:multiLevelType w:val="hybridMultilevel"/>
    <w:tmpl w:val="34E00506"/>
    <w:lvl w:ilvl="0" w:tplc="B6E85924">
      <w:numFmt w:val="bullet"/>
      <w:lvlText w:val="-"/>
      <w:lvlJc w:val="left"/>
      <w:pPr>
        <w:ind w:left="1065" w:hanging="360"/>
      </w:pPr>
      <w:rPr>
        <w:rFonts w:ascii="Marianne" w:eastAsia="Calibri" w:hAnsi="Marianne"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3" w15:restartNumberingAfterBreak="0">
    <w:nsid w:val="55F97302"/>
    <w:multiLevelType w:val="hybridMultilevel"/>
    <w:tmpl w:val="0FBE51D4"/>
    <w:lvl w:ilvl="0" w:tplc="61AEC138">
      <w:numFmt w:val="bullet"/>
      <w:lvlText w:val="-"/>
      <w:lvlJc w:val="left"/>
      <w:pPr>
        <w:ind w:left="1068" w:hanging="360"/>
      </w:pPr>
      <w:rPr>
        <w:rFonts w:ascii="Marianne" w:eastAsia="Calibri" w:hAnsi="Marianne"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56DC792A"/>
    <w:multiLevelType w:val="hybridMultilevel"/>
    <w:tmpl w:val="90161322"/>
    <w:lvl w:ilvl="0" w:tplc="DD9C2E90">
      <w:numFmt w:val="bullet"/>
      <w:lvlText w:val="-"/>
      <w:lvlJc w:val="left"/>
      <w:pPr>
        <w:ind w:left="1065" w:hanging="360"/>
      </w:pPr>
      <w:rPr>
        <w:rFonts w:ascii="Marianne" w:eastAsia="Calibri" w:hAnsi="Marianne"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5" w15:restartNumberingAfterBreak="0">
    <w:nsid w:val="58797482"/>
    <w:multiLevelType w:val="hybridMultilevel"/>
    <w:tmpl w:val="CF101834"/>
    <w:lvl w:ilvl="0" w:tplc="F8C062E2">
      <w:numFmt w:val="bullet"/>
      <w:lvlText w:val="-"/>
      <w:lvlJc w:val="left"/>
      <w:pPr>
        <w:ind w:left="1068" w:hanging="360"/>
      </w:pPr>
      <w:rPr>
        <w:rFonts w:ascii="Marianne" w:eastAsia="Calibri" w:hAnsi="Marianne"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5F0105FD"/>
    <w:multiLevelType w:val="hybridMultilevel"/>
    <w:tmpl w:val="3F785F34"/>
    <w:lvl w:ilvl="0" w:tplc="DC66BF10">
      <w:numFmt w:val="bullet"/>
      <w:lvlText w:val="-"/>
      <w:lvlJc w:val="left"/>
      <w:pPr>
        <w:ind w:left="1065" w:hanging="360"/>
      </w:pPr>
      <w:rPr>
        <w:rFonts w:ascii="Marianne" w:eastAsia="Calibri" w:hAnsi="Marianne"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7" w15:restartNumberingAfterBreak="0">
    <w:nsid w:val="63B72C92"/>
    <w:multiLevelType w:val="hybridMultilevel"/>
    <w:tmpl w:val="9306F3A8"/>
    <w:lvl w:ilvl="0" w:tplc="31168D26">
      <w:numFmt w:val="bullet"/>
      <w:lvlText w:val="-"/>
      <w:lvlJc w:val="left"/>
      <w:pPr>
        <w:ind w:left="1065" w:hanging="360"/>
      </w:pPr>
      <w:rPr>
        <w:rFonts w:ascii="Marianne" w:eastAsia="Calibri" w:hAnsi="Marianne"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8" w15:restartNumberingAfterBreak="0">
    <w:nsid w:val="704014CD"/>
    <w:multiLevelType w:val="multilevel"/>
    <w:tmpl w:val="6B9812B4"/>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75912017"/>
    <w:multiLevelType w:val="hybridMultilevel"/>
    <w:tmpl w:val="6D92DA98"/>
    <w:lvl w:ilvl="0" w:tplc="EEACCCE0">
      <w:numFmt w:val="bullet"/>
      <w:lvlText w:val="-"/>
      <w:lvlJc w:val="left"/>
      <w:pPr>
        <w:ind w:left="1065" w:hanging="360"/>
      </w:pPr>
      <w:rPr>
        <w:rFonts w:ascii="Marianne" w:eastAsia="Calibri" w:hAnsi="Marianne"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0" w15:restartNumberingAfterBreak="0">
    <w:nsid w:val="76735F08"/>
    <w:multiLevelType w:val="hybridMultilevel"/>
    <w:tmpl w:val="6B5AE3AE"/>
    <w:lvl w:ilvl="0" w:tplc="3E826BBC">
      <w:numFmt w:val="bullet"/>
      <w:lvlText w:val="-"/>
      <w:lvlJc w:val="left"/>
      <w:pPr>
        <w:ind w:left="1065" w:hanging="360"/>
      </w:pPr>
      <w:rPr>
        <w:rFonts w:ascii="Marianne" w:eastAsia="Calibri" w:hAnsi="Marianne"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1" w15:restartNumberingAfterBreak="0">
    <w:nsid w:val="76DB7698"/>
    <w:multiLevelType w:val="hybridMultilevel"/>
    <w:tmpl w:val="EA04332A"/>
    <w:lvl w:ilvl="0" w:tplc="F99445E6">
      <w:numFmt w:val="bullet"/>
      <w:lvlText w:val="-"/>
      <w:lvlJc w:val="left"/>
      <w:pPr>
        <w:ind w:left="1770" w:hanging="360"/>
      </w:pPr>
      <w:rPr>
        <w:rFonts w:ascii="Marianne" w:eastAsia="Calibri" w:hAnsi="Marianne" w:cs="Arial" w:hint="default"/>
      </w:rPr>
    </w:lvl>
    <w:lvl w:ilvl="1" w:tplc="040C0003" w:tentative="1">
      <w:start w:val="1"/>
      <w:numFmt w:val="bullet"/>
      <w:lvlText w:val="o"/>
      <w:lvlJc w:val="left"/>
      <w:pPr>
        <w:ind w:left="2490" w:hanging="360"/>
      </w:pPr>
      <w:rPr>
        <w:rFonts w:ascii="Courier New" w:hAnsi="Courier New" w:cs="Courier New" w:hint="default"/>
      </w:rPr>
    </w:lvl>
    <w:lvl w:ilvl="2" w:tplc="040C0005" w:tentative="1">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22" w15:restartNumberingAfterBreak="0">
    <w:nsid w:val="7A7530C9"/>
    <w:multiLevelType w:val="hybridMultilevel"/>
    <w:tmpl w:val="AB9861EE"/>
    <w:lvl w:ilvl="0" w:tplc="D14E2542">
      <w:numFmt w:val="bullet"/>
      <w:lvlText w:val="-"/>
      <w:lvlJc w:val="left"/>
      <w:pPr>
        <w:ind w:left="1065" w:hanging="360"/>
      </w:pPr>
      <w:rPr>
        <w:rFonts w:ascii="Marianne" w:eastAsia="Calibri" w:hAnsi="Marianne"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num>
  <w:num w:numId="5">
    <w:abstractNumId w:val="4"/>
  </w:num>
  <w:num w:numId="6">
    <w:abstractNumId w:val="11"/>
  </w:num>
  <w:num w:numId="7">
    <w:abstractNumId w:val="18"/>
  </w:num>
  <w:num w:numId="8">
    <w:abstractNumId w:val="0"/>
  </w:num>
  <w:num w:numId="9">
    <w:abstractNumId w:val="0"/>
  </w:num>
  <w:num w:numId="10">
    <w:abstractNumId w:val="0"/>
  </w:num>
  <w:num w:numId="11">
    <w:abstractNumId w:val="22"/>
  </w:num>
  <w:num w:numId="12">
    <w:abstractNumId w:val="12"/>
  </w:num>
  <w:num w:numId="13">
    <w:abstractNumId w:val="17"/>
  </w:num>
  <w:num w:numId="14">
    <w:abstractNumId w:val="5"/>
  </w:num>
  <w:num w:numId="15">
    <w:abstractNumId w:val="7"/>
  </w:num>
  <w:num w:numId="16">
    <w:abstractNumId w:val="8"/>
  </w:num>
  <w:num w:numId="17">
    <w:abstractNumId w:val="14"/>
  </w:num>
  <w:num w:numId="18">
    <w:abstractNumId w:val="6"/>
  </w:num>
  <w:num w:numId="19">
    <w:abstractNumId w:val="16"/>
  </w:num>
  <w:num w:numId="20">
    <w:abstractNumId w:val="20"/>
  </w:num>
  <w:num w:numId="21">
    <w:abstractNumId w:val="21"/>
  </w:num>
  <w:num w:numId="22">
    <w:abstractNumId w:val="19"/>
  </w:num>
  <w:num w:numId="23">
    <w:abstractNumId w:val="13"/>
  </w:num>
  <w:num w:numId="24">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AB7"/>
    <w:rsid w:val="000012D1"/>
    <w:rsid w:val="000115ED"/>
    <w:rsid w:val="00011684"/>
    <w:rsid w:val="000129C3"/>
    <w:rsid w:val="000129E0"/>
    <w:rsid w:val="000213F0"/>
    <w:rsid w:val="00022F9D"/>
    <w:rsid w:val="00023B05"/>
    <w:rsid w:val="000326A4"/>
    <w:rsid w:val="000378C4"/>
    <w:rsid w:val="000409C8"/>
    <w:rsid w:val="0004292B"/>
    <w:rsid w:val="00051D5D"/>
    <w:rsid w:val="0005274E"/>
    <w:rsid w:val="00054EBD"/>
    <w:rsid w:val="000572F7"/>
    <w:rsid w:val="00057AA9"/>
    <w:rsid w:val="00064423"/>
    <w:rsid w:val="00074552"/>
    <w:rsid w:val="0008527C"/>
    <w:rsid w:val="000A415D"/>
    <w:rsid w:val="000A50C0"/>
    <w:rsid w:val="000A739F"/>
    <w:rsid w:val="000B2A0F"/>
    <w:rsid w:val="000B4C2E"/>
    <w:rsid w:val="000B4F1A"/>
    <w:rsid w:val="000C65EE"/>
    <w:rsid w:val="000E7BDF"/>
    <w:rsid w:val="000F2089"/>
    <w:rsid w:val="000F5413"/>
    <w:rsid w:val="001002AA"/>
    <w:rsid w:val="00102F31"/>
    <w:rsid w:val="0010543D"/>
    <w:rsid w:val="00116D57"/>
    <w:rsid w:val="0011764D"/>
    <w:rsid w:val="0012107F"/>
    <w:rsid w:val="00123EE1"/>
    <w:rsid w:val="00126BA2"/>
    <w:rsid w:val="0012744C"/>
    <w:rsid w:val="001348E1"/>
    <w:rsid w:val="00135044"/>
    <w:rsid w:val="001352BB"/>
    <w:rsid w:val="001376B0"/>
    <w:rsid w:val="0014263D"/>
    <w:rsid w:val="00142A85"/>
    <w:rsid w:val="00144753"/>
    <w:rsid w:val="00144F53"/>
    <w:rsid w:val="0014533E"/>
    <w:rsid w:val="00147CBE"/>
    <w:rsid w:val="00150276"/>
    <w:rsid w:val="00150D67"/>
    <w:rsid w:val="001547D9"/>
    <w:rsid w:val="00154E2F"/>
    <w:rsid w:val="0015500D"/>
    <w:rsid w:val="00156873"/>
    <w:rsid w:val="00171756"/>
    <w:rsid w:val="001737A6"/>
    <w:rsid w:val="001871FF"/>
    <w:rsid w:val="00190C55"/>
    <w:rsid w:val="00192689"/>
    <w:rsid w:val="001963E4"/>
    <w:rsid w:val="001976F1"/>
    <w:rsid w:val="001A2EEB"/>
    <w:rsid w:val="001A7D64"/>
    <w:rsid w:val="001B22E8"/>
    <w:rsid w:val="001B6BF5"/>
    <w:rsid w:val="001C1BCB"/>
    <w:rsid w:val="001D35FB"/>
    <w:rsid w:val="001D6577"/>
    <w:rsid w:val="001E27C8"/>
    <w:rsid w:val="001E70FA"/>
    <w:rsid w:val="001F3303"/>
    <w:rsid w:val="001F3D8F"/>
    <w:rsid w:val="001F5AC2"/>
    <w:rsid w:val="00202FE6"/>
    <w:rsid w:val="00206CBF"/>
    <w:rsid w:val="0021043F"/>
    <w:rsid w:val="00223D78"/>
    <w:rsid w:val="00230A38"/>
    <w:rsid w:val="0023155C"/>
    <w:rsid w:val="00236804"/>
    <w:rsid w:val="00242D3E"/>
    <w:rsid w:val="00246298"/>
    <w:rsid w:val="0024694D"/>
    <w:rsid w:val="00253F04"/>
    <w:rsid w:val="0025751D"/>
    <w:rsid w:val="00264EC0"/>
    <w:rsid w:val="002715AB"/>
    <w:rsid w:val="00284EB9"/>
    <w:rsid w:val="002909B2"/>
    <w:rsid w:val="00293103"/>
    <w:rsid w:val="002A6580"/>
    <w:rsid w:val="002B79E1"/>
    <w:rsid w:val="002B7E56"/>
    <w:rsid w:val="002E00EC"/>
    <w:rsid w:val="002E0985"/>
    <w:rsid w:val="002E0CED"/>
    <w:rsid w:val="002E0E4C"/>
    <w:rsid w:val="002E1D2B"/>
    <w:rsid w:val="002E3EB5"/>
    <w:rsid w:val="002E4536"/>
    <w:rsid w:val="002E600F"/>
    <w:rsid w:val="002E745F"/>
    <w:rsid w:val="002F08DF"/>
    <w:rsid w:val="002F320E"/>
    <w:rsid w:val="002F3B1B"/>
    <w:rsid w:val="002F7DF3"/>
    <w:rsid w:val="0030372F"/>
    <w:rsid w:val="00305CCE"/>
    <w:rsid w:val="00307E51"/>
    <w:rsid w:val="00310849"/>
    <w:rsid w:val="00311708"/>
    <w:rsid w:val="003149C2"/>
    <w:rsid w:val="00316A4B"/>
    <w:rsid w:val="00317874"/>
    <w:rsid w:val="00330E62"/>
    <w:rsid w:val="00342844"/>
    <w:rsid w:val="003523B6"/>
    <w:rsid w:val="003525E7"/>
    <w:rsid w:val="0036022A"/>
    <w:rsid w:val="00365AA3"/>
    <w:rsid w:val="00365AB4"/>
    <w:rsid w:val="003715CB"/>
    <w:rsid w:val="00372F14"/>
    <w:rsid w:val="00377ADD"/>
    <w:rsid w:val="00380700"/>
    <w:rsid w:val="00382350"/>
    <w:rsid w:val="0038733A"/>
    <w:rsid w:val="00395608"/>
    <w:rsid w:val="00395A6C"/>
    <w:rsid w:val="003970EE"/>
    <w:rsid w:val="003A3281"/>
    <w:rsid w:val="003A79A4"/>
    <w:rsid w:val="003B16E0"/>
    <w:rsid w:val="003B3463"/>
    <w:rsid w:val="003B4F22"/>
    <w:rsid w:val="003B598F"/>
    <w:rsid w:val="003C1916"/>
    <w:rsid w:val="003C6EC1"/>
    <w:rsid w:val="003D2BAF"/>
    <w:rsid w:val="003D350E"/>
    <w:rsid w:val="003D49BC"/>
    <w:rsid w:val="003D4F41"/>
    <w:rsid w:val="003D56B3"/>
    <w:rsid w:val="003D6087"/>
    <w:rsid w:val="003D6EBB"/>
    <w:rsid w:val="003E1DCE"/>
    <w:rsid w:val="003E1FDD"/>
    <w:rsid w:val="003E7B8C"/>
    <w:rsid w:val="003F3E10"/>
    <w:rsid w:val="003F418B"/>
    <w:rsid w:val="004023DF"/>
    <w:rsid w:val="00404773"/>
    <w:rsid w:val="00406E3D"/>
    <w:rsid w:val="0041158C"/>
    <w:rsid w:val="004117E6"/>
    <w:rsid w:val="00422A89"/>
    <w:rsid w:val="004256FE"/>
    <w:rsid w:val="00425CF2"/>
    <w:rsid w:val="004262A7"/>
    <w:rsid w:val="00432739"/>
    <w:rsid w:val="0043283E"/>
    <w:rsid w:val="00432C5D"/>
    <w:rsid w:val="00432FBB"/>
    <w:rsid w:val="00436CAE"/>
    <w:rsid w:val="0045025C"/>
    <w:rsid w:val="00452FAA"/>
    <w:rsid w:val="0046108E"/>
    <w:rsid w:val="004626EA"/>
    <w:rsid w:val="00463046"/>
    <w:rsid w:val="0046479E"/>
    <w:rsid w:val="00471DEF"/>
    <w:rsid w:val="0047424A"/>
    <w:rsid w:val="00482917"/>
    <w:rsid w:val="004850D3"/>
    <w:rsid w:val="0048716A"/>
    <w:rsid w:val="004914DE"/>
    <w:rsid w:val="004A29CC"/>
    <w:rsid w:val="004A32D4"/>
    <w:rsid w:val="004A4D8A"/>
    <w:rsid w:val="004A67B0"/>
    <w:rsid w:val="004A74BF"/>
    <w:rsid w:val="004B0DD8"/>
    <w:rsid w:val="004B224D"/>
    <w:rsid w:val="004B38BA"/>
    <w:rsid w:val="004B56B8"/>
    <w:rsid w:val="004C1F44"/>
    <w:rsid w:val="004C2CB7"/>
    <w:rsid w:val="004C650B"/>
    <w:rsid w:val="004C7369"/>
    <w:rsid w:val="004C7ABF"/>
    <w:rsid w:val="004E4F87"/>
    <w:rsid w:val="004F3C10"/>
    <w:rsid w:val="0050203D"/>
    <w:rsid w:val="00502B6D"/>
    <w:rsid w:val="0050658D"/>
    <w:rsid w:val="00506BB3"/>
    <w:rsid w:val="00507FEB"/>
    <w:rsid w:val="0051003B"/>
    <w:rsid w:val="00510E8B"/>
    <w:rsid w:val="00522BFA"/>
    <w:rsid w:val="005263FB"/>
    <w:rsid w:val="00532FFE"/>
    <w:rsid w:val="00535A31"/>
    <w:rsid w:val="005418AE"/>
    <w:rsid w:val="00543265"/>
    <w:rsid w:val="00544DFE"/>
    <w:rsid w:val="00545B54"/>
    <w:rsid w:val="005512CA"/>
    <w:rsid w:val="00554DC2"/>
    <w:rsid w:val="005564E4"/>
    <w:rsid w:val="005627F9"/>
    <w:rsid w:val="00565A6B"/>
    <w:rsid w:val="0056632F"/>
    <w:rsid w:val="005717DC"/>
    <w:rsid w:val="005741F5"/>
    <w:rsid w:val="00580658"/>
    <w:rsid w:val="00597104"/>
    <w:rsid w:val="00597576"/>
    <w:rsid w:val="005B0445"/>
    <w:rsid w:val="005B2267"/>
    <w:rsid w:val="005B4D83"/>
    <w:rsid w:val="005B66E6"/>
    <w:rsid w:val="005B6F67"/>
    <w:rsid w:val="005C0090"/>
    <w:rsid w:val="005C6A77"/>
    <w:rsid w:val="005D79FC"/>
    <w:rsid w:val="005E150A"/>
    <w:rsid w:val="005E1B73"/>
    <w:rsid w:val="005F23A8"/>
    <w:rsid w:val="006007CD"/>
    <w:rsid w:val="00601B99"/>
    <w:rsid w:val="00603C6F"/>
    <w:rsid w:val="006054BD"/>
    <w:rsid w:val="006068B5"/>
    <w:rsid w:val="006115D4"/>
    <w:rsid w:val="00614139"/>
    <w:rsid w:val="00620093"/>
    <w:rsid w:val="0062420B"/>
    <w:rsid w:val="0062533E"/>
    <w:rsid w:val="006266C4"/>
    <w:rsid w:val="00641B2B"/>
    <w:rsid w:val="00644810"/>
    <w:rsid w:val="00647046"/>
    <w:rsid w:val="006546F7"/>
    <w:rsid w:val="0065661D"/>
    <w:rsid w:val="006602B7"/>
    <w:rsid w:val="0067427A"/>
    <w:rsid w:val="00675666"/>
    <w:rsid w:val="006802A3"/>
    <w:rsid w:val="0068052D"/>
    <w:rsid w:val="006813D4"/>
    <w:rsid w:val="00696702"/>
    <w:rsid w:val="00697757"/>
    <w:rsid w:val="006A4082"/>
    <w:rsid w:val="006A7518"/>
    <w:rsid w:val="006B22F2"/>
    <w:rsid w:val="006B6ABC"/>
    <w:rsid w:val="006C031D"/>
    <w:rsid w:val="006C2C9D"/>
    <w:rsid w:val="006D24C3"/>
    <w:rsid w:val="006D3B4E"/>
    <w:rsid w:val="006E08DE"/>
    <w:rsid w:val="006E2C45"/>
    <w:rsid w:val="006E2F99"/>
    <w:rsid w:val="006E7A32"/>
    <w:rsid w:val="00703DF1"/>
    <w:rsid w:val="00716300"/>
    <w:rsid w:val="00720948"/>
    <w:rsid w:val="00720CBB"/>
    <w:rsid w:val="00723553"/>
    <w:rsid w:val="00730CF4"/>
    <w:rsid w:val="00732328"/>
    <w:rsid w:val="007470C8"/>
    <w:rsid w:val="00751ECD"/>
    <w:rsid w:val="00753F7A"/>
    <w:rsid w:val="007556E6"/>
    <w:rsid w:val="00755824"/>
    <w:rsid w:val="00760A7A"/>
    <w:rsid w:val="007616F7"/>
    <w:rsid w:val="007654C9"/>
    <w:rsid w:val="00766311"/>
    <w:rsid w:val="00772847"/>
    <w:rsid w:val="00774E5E"/>
    <w:rsid w:val="00775727"/>
    <w:rsid w:val="007757A7"/>
    <w:rsid w:val="007857B2"/>
    <w:rsid w:val="00786121"/>
    <w:rsid w:val="00793083"/>
    <w:rsid w:val="007A3EEF"/>
    <w:rsid w:val="007B0256"/>
    <w:rsid w:val="007B161C"/>
    <w:rsid w:val="007B3376"/>
    <w:rsid w:val="007B55B8"/>
    <w:rsid w:val="007C27CB"/>
    <w:rsid w:val="007C3F9D"/>
    <w:rsid w:val="007D01BB"/>
    <w:rsid w:val="007D0454"/>
    <w:rsid w:val="007D3688"/>
    <w:rsid w:val="007D37CF"/>
    <w:rsid w:val="007D38E2"/>
    <w:rsid w:val="007D4DF1"/>
    <w:rsid w:val="007E3A89"/>
    <w:rsid w:val="007F1D84"/>
    <w:rsid w:val="007F34E8"/>
    <w:rsid w:val="007F5A2A"/>
    <w:rsid w:val="007F6195"/>
    <w:rsid w:val="007F6AAF"/>
    <w:rsid w:val="007F7075"/>
    <w:rsid w:val="00810B64"/>
    <w:rsid w:val="008122FF"/>
    <w:rsid w:val="00812FB1"/>
    <w:rsid w:val="00813759"/>
    <w:rsid w:val="00813D17"/>
    <w:rsid w:val="00822802"/>
    <w:rsid w:val="0082315A"/>
    <w:rsid w:val="00825BEE"/>
    <w:rsid w:val="0083363D"/>
    <w:rsid w:val="0083462E"/>
    <w:rsid w:val="00834A35"/>
    <w:rsid w:val="00836CB4"/>
    <w:rsid w:val="00842C67"/>
    <w:rsid w:val="00842EA3"/>
    <w:rsid w:val="0084623A"/>
    <w:rsid w:val="00851428"/>
    <w:rsid w:val="00851431"/>
    <w:rsid w:val="00854342"/>
    <w:rsid w:val="008568AD"/>
    <w:rsid w:val="00863F3A"/>
    <w:rsid w:val="00870070"/>
    <w:rsid w:val="0087606F"/>
    <w:rsid w:val="008828C0"/>
    <w:rsid w:val="008842E9"/>
    <w:rsid w:val="0088796C"/>
    <w:rsid w:val="00891050"/>
    <w:rsid w:val="008A389E"/>
    <w:rsid w:val="008C0AD7"/>
    <w:rsid w:val="008C2A3F"/>
    <w:rsid w:val="008C31B7"/>
    <w:rsid w:val="008C4443"/>
    <w:rsid w:val="008C66A1"/>
    <w:rsid w:val="008C6A76"/>
    <w:rsid w:val="008C7965"/>
    <w:rsid w:val="008D1604"/>
    <w:rsid w:val="008D1A18"/>
    <w:rsid w:val="008D59F5"/>
    <w:rsid w:val="008D6B0D"/>
    <w:rsid w:val="008E0A91"/>
    <w:rsid w:val="008E3413"/>
    <w:rsid w:val="008E57D9"/>
    <w:rsid w:val="008E6F7E"/>
    <w:rsid w:val="008F2EE3"/>
    <w:rsid w:val="00900476"/>
    <w:rsid w:val="00902AEB"/>
    <w:rsid w:val="00904F95"/>
    <w:rsid w:val="00906CDC"/>
    <w:rsid w:val="00907B85"/>
    <w:rsid w:val="00913CC2"/>
    <w:rsid w:val="00920D6E"/>
    <w:rsid w:val="00923D52"/>
    <w:rsid w:val="00924784"/>
    <w:rsid w:val="00932FD5"/>
    <w:rsid w:val="0093313C"/>
    <w:rsid w:val="009339B1"/>
    <w:rsid w:val="00936382"/>
    <w:rsid w:val="00943CA8"/>
    <w:rsid w:val="00943D4B"/>
    <w:rsid w:val="00945A18"/>
    <w:rsid w:val="00953947"/>
    <w:rsid w:val="00953BB2"/>
    <w:rsid w:val="00960D87"/>
    <w:rsid w:val="00966ACF"/>
    <w:rsid w:val="009708E6"/>
    <w:rsid w:val="009801BB"/>
    <w:rsid w:val="009810F2"/>
    <w:rsid w:val="0098279A"/>
    <w:rsid w:val="009A01FA"/>
    <w:rsid w:val="009A0DA3"/>
    <w:rsid w:val="009A58BD"/>
    <w:rsid w:val="009A66B1"/>
    <w:rsid w:val="009B0F99"/>
    <w:rsid w:val="009B483C"/>
    <w:rsid w:val="009B7934"/>
    <w:rsid w:val="009C366D"/>
    <w:rsid w:val="009C5357"/>
    <w:rsid w:val="009C5DB4"/>
    <w:rsid w:val="009C6E13"/>
    <w:rsid w:val="009D0E93"/>
    <w:rsid w:val="009D3D8E"/>
    <w:rsid w:val="009D4978"/>
    <w:rsid w:val="009E208D"/>
    <w:rsid w:val="009E2B9A"/>
    <w:rsid w:val="009E33F0"/>
    <w:rsid w:val="009E34ED"/>
    <w:rsid w:val="009E384A"/>
    <w:rsid w:val="009E5B41"/>
    <w:rsid w:val="009F3FA2"/>
    <w:rsid w:val="00A02F5A"/>
    <w:rsid w:val="00A03B80"/>
    <w:rsid w:val="00A06CFE"/>
    <w:rsid w:val="00A15F6E"/>
    <w:rsid w:val="00A336AE"/>
    <w:rsid w:val="00A34A4E"/>
    <w:rsid w:val="00A34EAF"/>
    <w:rsid w:val="00A34F77"/>
    <w:rsid w:val="00A41836"/>
    <w:rsid w:val="00A4438C"/>
    <w:rsid w:val="00A52ED6"/>
    <w:rsid w:val="00A53252"/>
    <w:rsid w:val="00A55E80"/>
    <w:rsid w:val="00A62AAF"/>
    <w:rsid w:val="00A62DBF"/>
    <w:rsid w:val="00A71EE9"/>
    <w:rsid w:val="00A7475F"/>
    <w:rsid w:val="00A76FB2"/>
    <w:rsid w:val="00A775AB"/>
    <w:rsid w:val="00A83064"/>
    <w:rsid w:val="00A91108"/>
    <w:rsid w:val="00AA41B4"/>
    <w:rsid w:val="00AA5A6C"/>
    <w:rsid w:val="00AA6082"/>
    <w:rsid w:val="00AB182D"/>
    <w:rsid w:val="00AB68DF"/>
    <w:rsid w:val="00AB7CFB"/>
    <w:rsid w:val="00AC1D98"/>
    <w:rsid w:val="00AD4A35"/>
    <w:rsid w:val="00AE34D2"/>
    <w:rsid w:val="00AE3E39"/>
    <w:rsid w:val="00AE4401"/>
    <w:rsid w:val="00AF05E5"/>
    <w:rsid w:val="00AF6C27"/>
    <w:rsid w:val="00B00938"/>
    <w:rsid w:val="00B032BB"/>
    <w:rsid w:val="00B11672"/>
    <w:rsid w:val="00B116D4"/>
    <w:rsid w:val="00B13AE7"/>
    <w:rsid w:val="00B153DA"/>
    <w:rsid w:val="00B2343A"/>
    <w:rsid w:val="00B2533B"/>
    <w:rsid w:val="00B34F50"/>
    <w:rsid w:val="00B44F73"/>
    <w:rsid w:val="00B465C1"/>
    <w:rsid w:val="00B4667C"/>
    <w:rsid w:val="00B4772A"/>
    <w:rsid w:val="00B56054"/>
    <w:rsid w:val="00B570EE"/>
    <w:rsid w:val="00B65D9C"/>
    <w:rsid w:val="00B6740D"/>
    <w:rsid w:val="00B720BF"/>
    <w:rsid w:val="00B72243"/>
    <w:rsid w:val="00B726A8"/>
    <w:rsid w:val="00B93DDB"/>
    <w:rsid w:val="00BA3188"/>
    <w:rsid w:val="00BA3C36"/>
    <w:rsid w:val="00BA6A9C"/>
    <w:rsid w:val="00BB0BE5"/>
    <w:rsid w:val="00BB75A3"/>
    <w:rsid w:val="00BC336B"/>
    <w:rsid w:val="00BC511C"/>
    <w:rsid w:val="00BD18D2"/>
    <w:rsid w:val="00BD49EF"/>
    <w:rsid w:val="00BD685D"/>
    <w:rsid w:val="00BD7A87"/>
    <w:rsid w:val="00BE6AB7"/>
    <w:rsid w:val="00BF7FB3"/>
    <w:rsid w:val="00C02B73"/>
    <w:rsid w:val="00C05977"/>
    <w:rsid w:val="00C06577"/>
    <w:rsid w:val="00C06D31"/>
    <w:rsid w:val="00C115E6"/>
    <w:rsid w:val="00C202E5"/>
    <w:rsid w:val="00C23102"/>
    <w:rsid w:val="00C27C4A"/>
    <w:rsid w:val="00C31B9D"/>
    <w:rsid w:val="00C3225F"/>
    <w:rsid w:val="00C41B8B"/>
    <w:rsid w:val="00C57278"/>
    <w:rsid w:val="00C6021B"/>
    <w:rsid w:val="00C62064"/>
    <w:rsid w:val="00C64DEC"/>
    <w:rsid w:val="00C65DF2"/>
    <w:rsid w:val="00C66216"/>
    <w:rsid w:val="00C71C22"/>
    <w:rsid w:val="00C73DF0"/>
    <w:rsid w:val="00C76616"/>
    <w:rsid w:val="00C8241E"/>
    <w:rsid w:val="00C83879"/>
    <w:rsid w:val="00C85306"/>
    <w:rsid w:val="00C85792"/>
    <w:rsid w:val="00C947BF"/>
    <w:rsid w:val="00C94D59"/>
    <w:rsid w:val="00CA67AA"/>
    <w:rsid w:val="00CA76C5"/>
    <w:rsid w:val="00CB0845"/>
    <w:rsid w:val="00CB09AF"/>
    <w:rsid w:val="00CB328E"/>
    <w:rsid w:val="00CB421D"/>
    <w:rsid w:val="00CB4A54"/>
    <w:rsid w:val="00CB5980"/>
    <w:rsid w:val="00CC215B"/>
    <w:rsid w:val="00CC33E1"/>
    <w:rsid w:val="00CC6FF2"/>
    <w:rsid w:val="00CE4238"/>
    <w:rsid w:val="00CE655A"/>
    <w:rsid w:val="00CE6846"/>
    <w:rsid w:val="00CE6C5D"/>
    <w:rsid w:val="00CF058B"/>
    <w:rsid w:val="00CF216E"/>
    <w:rsid w:val="00CF4771"/>
    <w:rsid w:val="00CF5DA1"/>
    <w:rsid w:val="00CF77C4"/>
    <w:rsid w:val="00D050AD"/>
    <w:rsid w:val="00D10C0C"/>
    <w:rsid w:val="00D10CCD"/>
    <w:rsid w:val="00D12690"/>
    <w:rsid w:val="00D154D7"/>
    <w:rsid w:val="00D22A2D"/>
    <w:rsid w:val="00D23055"/>
    <w:rsid w:val="00D2629E"/>
    <w:rsid w:val="00D33A45"/>
    <w:rsid w:val="00D3520F"/>
    <w:rsid w:val="00D3540F"/>
    <w:rsid w:val="00D40620"/>
    <w:rsid w:val="00D435A4"/>
    <w:rsid w:val="00D43962"/>
    <w:rsid w:val="00D55389"/>
    <w:rsid w:val="00D56056"/>
    <w:rsid w:val="00D63550"/>
    <w:rsid w:val="00D67E35"/>
    <w:rsid w:val="00D876E3"/>
    <w:rsid w:val="00DA4138"/>
    <w:rsid w:val="00DA58CD"/>
    <w:rsid w:val="00DB304C"/>
    <w:rsid w:val="00DC5242"/>
    <w:rsid w:val="00DC6022"/>
    <w:rsid w:val="00DD1315"/>
    <w:rsid w:val="00DD1DEC"/>
    <w:rsid w:val="00DE04E2"/>
    <w:rsid w:val="00DE21CC"/>
    <w:rsid w:val="00DE7437"/>
    <w:rsid w:val="00DF0AED"/>
    <w:rsid w:val="00DF162D"/>
    <w:rsid w:val="00DF171F"/>
    <w:rsid w:val="00DF3130"/>
    <w:rsid w:val="00DF3F31"/>
    <w:rsid w:val="00E0057D"/>
    <w:rsid w:val="00E16C75"/>
    <w:rsid w:val="00E22173"/>
    <w:rsid w:val="00E24B24"/>
    <w:rsid w:val="00E309FC"/>
    <w:rsid w:val="00E324DC"/>
    <w:rsid w:val="00E40E4A"/>
    <w:rsid w:val="00E43EE7"/>
    <w:rsid w:val="00E44434"/>
    <w:rsid w:val="00E44F2D"/>
    <w:rsid w:val="00E57164"/>
    <w:rsid w:val="00E620AF"/>
    <w:rsid w:val="00E63894"/>
    <w:rsid w:val="00E6402B"/>
    <w:rsid w:val="00E65841"/>
    <w:rsid w:val="00E65A46"/>
    <w:rsid w:val="00E66AB4"/>
    <w:rsid w:val="00E77676"/>
    <w:rsid w:val="00E803E1"/>
    <w:rsid w:val="00E8048D"/>
    <w:rsid w:val="00E91435"/>
    <w:rsid w:val="00E924CC"/>
    <w:rsid w:val="00E94704"/>
    <w:rsid w:val="00EA48CA"/>
    <w:rsid w:val="00EB135F"/>
    <w:rsid w:val="00EB2781"/>
    <w:rsid w:val="00EB618F"/>
    <w:rsid w:val="00EC07B9"/>
    <w:rsid w:val="00EC19EA"/>
    <w:rsid w:val="00EC3234"/>
    <w:rsid w:val="00EC4C0F"/>
    <w:rsid w:val="00EC55A6"/>
    <w:rsid w:val="00EC746A"/>
    <w:rsid w:val="00ED37F8"/>
    <w:rsid w:val="00ED4886"/>
    <w:rsid w:val="00ED697A"/>
    <w:rsid w:val="00ED7E04"/>
    <w:rsid w:val="00EE180B"/>
    <w:rsid w:val="00EF4BBB"/>
    <w:rsid w:val="00EF61A8"/>
    <w:rsid w:val="00EF6601"/>
    <w:rsid w:val="00F00C6B"/>
    <w:rsid w:val="00F01D3F"/>
    <w:rsid w:val="00F06217"/>
    <w:rsid w:val="00F10C49"/>
    <w:rsid w:val="00F1206F"/>
    <w:rsid w:val="00F12AA8"/>
    <w:rsid w:val="00F15348"/>
    <w:rsid w:val="00F17686"/>
    <w:rsid w:val="00F26179"/>
    <w:rsid w:val="00F30F0A"/>
    <w:rsid w:val="00F31A8B"/>
    <w:rsid w:val="00F470DF"/>
    <w:rsid w:val="00F6458C"/>
    <w:rsid w:val="00F646BE"/>
    <w:rsid w:val="00F7047E"/>
    <w:rsid w:val="00F72C29"/>
    <w:rsid w:val="00F73F5D"/>
    <w:rsid w:val="00F74348"/>
    <w:rsid w:val="00F74C20"/>
    <w:rsid w:val="00F80C57"/>
    <w:rsid w:val="00F81306"/>
    <w:rsid w:val="00F83B87"/>
    <w:rsid w:val="00F9259F"/>
    <w:rsid w:val="00FA5BC0"/>
    <w:rsid w:val="00FB72CD"/>
    <w:rsid w:val="00FD20E0"/>
    <w:rsid w:val="00FD6FD4"/>
    <w:rsid w:val="00FD7BB6"/>
    <w:rsid w:val="00FF1460"/>
    <w:rsid w:val="00FF34D5"/>
    <w:rsid w:val="00FF47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480BFF1"/>
  <w15:docId w15:val="{24F82831-17EB-44D7-8324-4F615C9B1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DD8"/>
    <w:pPr>
      <w:spacing w:after="80" w:line="276" w:lineRule="auto"/>
      <w:jc w:val="both"/>
    </w:pPr>
    <w:rPr>
      <w:rFonts w:ascii="Arial" w:hAnsi="Arial"/>
      <w:sz w:val="22"/>
      <w:szCs w:val="22"/>
      <w:lang w:eastAsia="en-US"/>
    </w:rPr>
  </w:style>
  <w:style w:type="paragraph" w:styleId="Titre1">
    <w:name w:val="heading 1"/>
    <w:basedOn w:val="Normal"/>
    <w:next w:val="Normal"/>
    <w:link w:val="Titre1Car"/>
    <w:autoRedefine/>
    <w:qFormat/>
    <w:rsid w:val="001376B0"/>
    <w:pPr>
      <w:keepNext/>
      <w:numPr>
        <w:numId w:val="1"/>
      </w:numPr>
      <w:suppressAutoHyphens/>
      <w:spacing w:after="0" w:line="240" w:lineRule="auto"/>
      <w:outlineLvl w:val="0"/>
    </w:pPr>
    <w:rPr>
      <w:rFonts w:ascii="Marianne" w:eastAsia="Times New Roman" w:hAnsi="Marianne" w:cs="Arial"/>
      <w:b/>
      <w:kern w:val="1"/>
      <w:sz w:val="26"/>
      <w:szCs w:val="20"/>
      <w:lang w:eastAsia="zh-CN"/>
    </w:rPr>
  </w:style>
  <w:style w:type="paragraph" w:styleId="Titre2">
    <w:name w:val="heading 2"/>
    <w:basedOn w:val="Normal"/>
    <w:next w:val="Normal"/>
    <w:link w:val="Titre2Car"/>
    <w:autoRedefine/>
    <w:qFormat/>
    <w:rsid w:val="006E2F99"/>
    <w:pPr>
      <w:keepNext/>
      <w:numPr>
        <w:ilvl w:val="1"/>
        <w:numId w:val="1"/>
      </w:numPr>
      <w:suppressAutoHyphens/>
      <w:spacing w:before="240" w:after="60" w:line="240" w:lineRule="auto"/>
      <w:jc w:val="center"/>
      <w:outlineLvl w:val="1"/>
    </w:pPr>
    <w:rPr>
      <w:rFonts w:ascii="Marianne" w:eastAsia="Times New Roman" w:hAnsi="Marianne"/>
      <w:b/>
      <w:i/>
      <w:kern w:val="1"/>
      <w:sz w:val="24"/>
      <w:szCs w:val="20"/>
      <w:u w:val="single"/>
      <w:lang w:eastAsia="zh-CN"/>
    </w:rPr>
  </w:style>
  <w:style w:type="paragraph" w:styleId="Titre3">
    <w:name w:val="heading 3"/>
    <w:basedOn w:val="Normal"/>
    <w:next w:val="Normal"/>
    <w:link w:val="Titre3Car"/>
    <w:qFormat/>
    <w:rsid w:val="00BE6AB7"/>
    <w:pPr>
      <w:keepNext/>
      <w:numPr>
        <w:ilvl w:val="2"/>
        <w:numId w:val="1"/>
      </w:numPr>
      <w:suppressAutoHyphens/>
      <w:spacing w:before="240" w:after="60" w:line="240" w:lineRule="auto"/>
      <w:ind w:left="567" w:firstLine="0"/>
      <w:outlineLvl w:val="2"/>
    </w:pPr>
    <w:rPr>
      <w:rFonts w:ascii="Times New Roman" w:eastAsia="Times New Roman" w:hAnsi="Times New Roman"/>
      <w:kern w:val="1"/>
      <w:szCs w:val="20"/>
      <w:u w:val="single"/>
      <w:lang w:eastAsia="zh-CN"/>
    </w:rPr>
  </w:style>
  <w:style w:type="paragraph" w:styleId="Titre4">
    <w:name w:val="heading 4"/>
    <w:basedOn w:val="Normal"/>
    <w:next w:val="Normal"/>
    <w:link w:val="Titre4Car"/>
    <w:qFormat/>
    <w:rsid w:val="002909B2"/>
    <w:pPr>
      <w:keepNext/>
      <w:numPr>
        <w:ilvl w:val="3"/>
        <w:numId w:val="1"/>
      </w:numPr>
      <w:suppressAutoHyphens/>
      <w:spacing w:before="240" w:after="60" w:line="240" w:lineRule="auto"/>
      <w:outlineLvl w:val="3"/>
    </w:pPr>
    <w:rPr>
      <w:rFonts w:asciiTheme="minorHAnsi" w:eastAsia="Times New Roman" w:hAnsiTheme="minorHAnsi"/>
      <w:b/>
      <w:i/>
      <w:kern w:val="1"/>
      <w:szCs w:val="20"/>
      <w:lang w:eastAsia="zh-CN"/>
    </w:rPr>
  </w:style>
  <w:style w:type="paragraph" w:styleId="Titre5">
    <w:name w:val="heading 5"/>
    <w:basedOn w:val="Normal"/>
    <w:next w:val="Normal"/>
    <w:link w:val="Titre5Car"/>
    <w:qFormat/>
    <w:rsid w:val="00BE6AB7"/>
    <w:pPr>
      <w:numPr>
        <w:ilvl w:val="4"/>
        <w:numId w:val="1"/>
      </w:numPr>
      <w:suppressAutoHyphens/>
      <w:spacing w:before="240" w:after="60" w:line="240" w:lineRule="auto"/>
      <w:outlineLvl w:val="4"/>
    </w:pPr>
    <w:rPr>
      <w:rFonts w:eastAsia="Times New Roman" w:cs="Arial"/>
      <w:kern w:val="1"/>
      <w:szCs w:val="20"/>
      <w:lang w:eastAsia="zh-CN"/>
    </w:rPr>
  </w:style>
  <w:style w:type="paragraph" w:styleId="Titre6">
    <w:name w:val="heading 6"/>
    <w:basedOn w:val="Normal"/>
    <w:next w:val="Corpsdetexte"/>
    <w:link w:val="Titre6Car"/>
    <w:qFormat/>
    <w:rsid w:val="00242D3E"/>
    <w:pPr>
      <w:numPr>
        <w:ilvl w:val="5"/>
        <w:numId w:val="1"/>
      </w:numPr>
      <w:suppressAutoHyphens/>
      <w:spacing w:after="0" w:line="240" w:lineRule="auto"/>
      <w:jc w:val="center"/>
      <w:outlineLvl w:val="5"/>
    </w:pPr>
    <w:rPr>
      <w:rFonts w:eastAsia="Times New Roman"/>
      <w:b/>
      <w:bCs/>
      <w:kern w:val="1"/>
      <w:sz w:val="28"/>
      <w:szCs w:val="21"/>
      <w:lang w:eastAsia="zh-CN"/>
    </w:rPr>
  </w:style>
  <w:style w:type="paragraph" w:styleId="Titre7">
    <w:name w:val="heading 7"/>
    <w:basedOn w:val="Normal"/>
    <w:next w:val="Corpsdetexte"/>
    <w:link w:val="Titre7Car"/>
    <w:qFormat/>
    <w:rsid w:val="00BE6AB7"/>
    <w:pPr>
      <w:numPr>
        <w:ilvl w:val="6"/>
        <w:numId w:val="1"/>
      </w:numPr>
      <w:suppressAutoHyphens/>
      <w:spacing w:after="0" w:line="240" w:lineRule="auto"/>
      <w:jc w:val="center"/>
      <w:outlineLvl w:val="6"/>
    </w:pPr>
    <w:rPr>
      <w:rFonts w:ascii="Times New Roman" w:eastAsia="Times New Roman" w:hAnsi="Times New Roman"/>
      <w:b/>
      <w:bCs/>
      <w:kern w:val="1"/>
      <w:sz w:val="21"/>
      <w:szCs w:val="21"/>
      <w:lang w:eastAsia="zh-CN"/>
    </w:rPr>
  </w:style>
  <w:style w:type="paragraph" w:styleId="Titre8">
    <w:name w:val="heading 8"/>
    <w:basedOn w:val="Normal"/>
    <w:next w:val="Corpsdetexte"/>
    <w:link w:val="Titre8Car"/>
    <w:qFormat/>
    <w:rsid w:val="00BE6AB7"/>
    <w:pPr>
      <w:numPr>
        <w:ilvl w:val="7"/>
        <w:numId w:val="1"/>
      </w:numPr>
      <w:suppressAutoHyphens/>
      <w:spacing w:after="0" w:line="240" w:lineRule="auto"/>
      <w:jc w:val="center"/>
      <w:outlineLvl w:val="7"/>
    </w:pPr>
    <w:rPr>
      <w:rFonts w:ascii="Times New Roman" w:eastAsia="Times New Roman" w:hAnsi="Times New Roman"/>
      <w:b/>
      <w:bCs/>
      <w:kern w:val="1"/>
      <w:sz w:val="21"/>
      <w:szCs w:val="21"/>
      <w:lang w:eastAsia="zh-CN"/>
    </w:rPr>
  </w:style>
  <w:style w:type="paragraph" w:styleId="Titre9">
    <w:name w:val="heading 9"/>
    <w:basedOn w:val="Normal"/>
    <w:next w:val="Corpsdetexte"/>
    <w:link w:val="Titre9Car"/>
    <w:qFormat/>
    <w:rsid w:val="00BE6AB7"/>
    <w:pPr>
      <w:numPr>
        <w:ilvl w:val="8"/>
        <w:numId w:val="1"/>
      </w:numPr>
      <w:suppressAutoHyphens/>
      <w:spacing w:after="0" w:line="240" w:lineRule="auto"/>
      <w:jc w:val="center"/>
      <w:outlineLvl w:val="8"/>
    </w:pPr>
    <w:rPr>
      <w:rFonts w:ascii="Times New Roman" w:eastAsia="Times New Roman" w:hAnsi="Times New Roman"/>
      <w:b/>
      <w:bCs/>
      <w:kern w:val="1"/>
      <w:sz w:val="21"/>
      <w:szCs w:val="21"/>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376B0"/>
    <w:rPr>
      <w:rFonts w:ascii="Marianne" w:eastAsia="Times New Roman" w:hAnsi="Marianne" w:cs="Arial"/>
      <w:b/>
      <w:kern w:val="1"/>
      <w:sz w:val="26"/>
      <w:lang w:eastAsia="zh-CN"/>
    </w:rPr>
  </w:style>
  <w:style w:type="character" w:customStyle="1" w:styleId="Titre2Car">
    <w:name w:val="Titre 2 Car"/>
    <w:basedOn w:val="Policepardfaut"/>
    <w:link w:val="Titre2"/>
    <w:rsid w:val="006E2F99"/>
    <w:rPr>
      <w:rFonts w:ascii="Marianne" w:eastAsia="Times New Roman" w:hAnsi="Marianne"/>
      <w:b/>
      <w:i/>
      <w:kern w:val="1"/>
      <w:sz w:val="24"/>
      <w:u w:val="single"/>
      <w:lang w:eastAsia="zh-CN"/>
    </w:rPr>
  </w:style>
  <w:style w:type="character" w:customStyle="1" w:styleId="Titre3Car">
    <w:name w:val="Titre 3 Car"/>
    <w:basedOn w:val="Policepardfaut"/>
    <w:link w:val="Titre3"/>
    <w:rsid w:val="00BE6AB7"/>
    <w:rPr>
      <w:rFonts w:ascii="Times New Roman" w:eastAsia="Times New Roman" w:hAnsi="Times New Roman"/>
      <w:kern w:val="1"/>
      <w:sz w:val="22"/>
      <w:u w:val="single"/>
      <w:lang w:eastAsia="zh-CN"/>
    </w:rPr>
  </w:style>
  <w:style w:type="character" w:customStyle="1" w:styleId="Titre4Car">
    <w:name w:val="Titre 4 Car"/>
    <w:basedOn w:val="Policepardfaut"/>
    <w:link w:val="Titre4"/>
    <w:rsid w:val="002909B2"/>
    <w:rPr>
      <w:rFonts w:asciiTheme="minorHAnsi" w:eastAsia="Times New Roman" w:hAnsiTheme="minorHAnsi"/>
      <w:b/>
      <w:i/>
      <w:kern w:val="1"/>
      <w:sz w:val="22"/>
      <w:lang w:eastAsia="zh-CN"/>
    </w:rPr>
  </w:style>
  <w:style w:type="character" w:customStyle="1" w:styleId="Titre5Car">
    <w:name w:val="Titre 5 Car"/>
    <w:basedOn w:val="Policepardfaut"/>
    <w:link w:val="Titre5"/>
    <w:rsid w:val="00BE6AB7"/>
    <w:rPr>
      <w:rFonts w:ascii="Arial" w:eastAsia="Times New Roman" w:hAnsi="Arial" w:cs="Arial"/>
      <w:kern w:val="1"/>
      <w:sz w:val="22"/>
      <w:lang w:eastAsia="zh-CN"/>
    </w:rPr>
  </w:style>
  <w:style w:type="paragraph" w:styleId="Corpsdetexte">
    <w:name w:val="Body Text"/>
    <w:basedOn w:val="Normal"/>
    <w:link w:val="CorpsdetexteCar"/>
    <w:rsid w:val="00BE6AB7"/>
    <w:pPr>
      <w:suppressAutoHyphens/>
      <w:spacing w:after="120" w:line="240" w:lineRule="auto"/>
    </w:pPr>
    <w:rPr>
      <w:rFonts w:ascii="Times New Roman" w:eastAsia="Times New Roman" w:hAnsi="Times New Roman"/>
      <w:kern w:val="1"/>
      <w:szCs w:val="20"/>
      <w:lang w:eastAsia="zh-CN"/>
    </w:rPr>
  </w:style>
  <w:style w:type="character" w:customStyle="1" w:styleId="CorpsdetexteCar">
    <w:name w:val="Corps de texte Car"/>
    <w:basedOn w:val="Policepardfaut"/>
    <w:link w:val="Corpsdetexte"/>
    <w:rsid w:val="00BE6AB7"/>
    <w:rPr>
      <w:rFonts w:ascii="Times New Roman" w:eastAsia="Times New Roman" w:hAnsi="Times New Roman"/>
      <w:kern w:val="1"/>
      <w:sz w:val="22"/>
      <w:lang w:eastAsia="zh-CN"/>
    </w:rPr>
  </w:style>
  <w:style w:type="character" w:customStyle="1" w:styleId="Titre6Car">
    <w:name w:val="Titre 6 Car"/>
    <w:basedOn w:val="Policepardfaut"/>
    <w:link w:val="Titre6"/>
    <w:rsid w:val="00242D3E"/>
    <w:rPr>
      <w:rFonts w:ascii="Arial" w:eastAsia="Times New Roman" w:hAnsi="Arial"/>
      <w:b/>
      <w:bCs/>
      <w:kern w:val="1"/>
      <w:sz w:val="28"/>
      <w:szCs w:val="21"/>
      <w:lang w:eastAsia="zh-CN"/>
    </w:rPr>
  </w:style>
  <w:style w:type="character" w:customStyle="1" w:styleId="Titre7Car">
    <w:name w:val="Titre 7 Car"/>
    <w:basedOn w:val="Policepardfaut"/>
    <w:link w:val="Titre7"/>
    <w:rsid w:val="00BE6AB7"/>
    <w:rPr>
      <w:rFonts w:ascii="Times New Roman" w:eastAsia="Times New Roman" w:hAnsi="Times New Roman"/>
      <w:b/>
      <w:bCs/>
      <w:kern w:val="1"/>
      <w:sz w:val="21"/>
      <w:szCs w:val="21"/>
      <w:lang w:eastAsia="zh-CN"/>
    </w:rPr>
  </w:style>
  <w:style w:type="character" w:customStyle="1" w:styleId="Titre8Car">
    <w:name w:val="Titre 8 Car"/>
    <w:basedOn w:val="Policepardfaut"/>
    <w:link w:val="Titre8"/>
    <w:rsid w:val="00BE6AB7"/>
    <w:rPr>
      <w:rFonts w:ascii="Times New Roman" w:eastAsia="Times New Roman" w:hAnsi="Times New Roman"/>
      <w:b/>
      <w:bCs/>
      <w:kern w:val="1"/>
      <w:sz w:val="21"/>
      <w:szCs w:val="21"/>
      <w:lang w:eastAsia="zh-CN"/>
    </w:rPr>
  </w:style>
  <w:style w:type="character" w:customStyle="1" w:styleId="Titre9Car">
    <w:name w:val="Titre 9 Car"/>
    <w:basedOn w:val="Policepardfaut"/>
    <w:link w:val="Titre9"/>
    <w:rsid w:val="00BE6AB7"/>
    <w:rPr>
      <w:rFonts w:ascii="Times New Roman" w:eastAsia="Times New Roman" w:hAnsi="Times New Roman"/>
      <w:b/>
      <w:bCs/>
      <w:kern w:val="1"/>
      <w:sz w:val="21"/>
      <w:szCs w:val="21"/>
      <w:lang w:eastAsia="zh-CN"/>
    </w:rPr>
  </w:style>
  <w:style w:type="paragraph" w:styleId="En-tte">
    <w:name w:val="header"/>
    <w:basedOn w:val="Normal"/>
    <w:link w:val="En-tteCar"/>
    <w:rsid w:val="00BE6AB7"/>
    <w:pPr>
      <w:tabs>
        <w:tab w:val="center" w:pos="4536"/>
        <w:tab w:val="right" w:pos="9072"/>
      </w:tabs>
      <w:suppressAutoHyphens/>
      <w:spacing w:after="0" w:line="240" w:lineRule="auto"/>
    </w:pPr>
    <w:rPr>
      <w:rFonts w:ascii="Times New Roman" w:eastAsia="Times New Roman" w:hAnsi="Times New Roman"/>
      <w:kern w:val="1"/>
      <w:szCs w:val="20"/>
      <w:lang w:eastAsia="zh-CN"/>
    </w:rPr>
  </w:style>
  <w:style w:type="character" w:customStyle="1" w:styleId="En-tteCar">
    <w:name w:val="En-tête Car"/>
    <w:basedOn w:val="Policepardfaut"/>
    <w:link w:val="En-tte"/>
    <w:uiPriority w:val="99"/>
    <w:rsid w:val="00BE6AB7"/>
    <w:rPr>
      <w:rFonts w:ascii="Times New Roman" w:eastAsia="Times New Roman" w:hAnsi="Times New Roman"/>
      <w:kern w:val="1"/>
      <w:sz w:val="22"/>
      <w:lang w:eastAsia="zh-CN"/>
    </w:rPr>
  </w:style>
  <w:style w:type="character" w:styleId="Lienhypertexte">
    <w:name w:val="Hyperlink"/>
    <w:uiPriority w:val="99"/>
    <w:rsid w:val="00BE6AB7"/>
    <w:rPr>
      <w:color w:val="0000FF"/>
      <w:u w:val="single"/>
    </w:rPr>
  </w:style>
  <w:style w:type="character" w:styleId="lev">
    <w:name w:val="Strong"/>
    <w:qFormat/>
    <w:rsid w:val="00126BA2"/>
    <w:rPr>
      <w:rFonts w:asciiTheme="minorHAnsi" w:hAnsiTheme="minorHAnsi"/>
      <w:b/>
      <w:bCs/>
      <w:sz w:val="24"/>
    </w:rPr>
  </w:style>
  <w:style w:type="paragraph" w:customStyle="1" w:styleId="Normal1">
    <w:name w:val="Normal1"/>
    <w:basedOn w:val="Normal"/>
    <w:rsid w:val="00BE6AB7"/>
    <w:pPr>
      <w:keepLines/>
      <w:tabs>
        <w:tab w:val="left" w:pos="284"/>
        <w:tab w:val="left" w:pos="567"/>
        <w:tab w:val="left" w:pos="851"/>
      </w:tabs>
      <w:suppressAutoHyphens/>
      <w:spacing w:after="0" w:line="240" w:lineRule="auto"/>
      <w:ind w:firstLine="284"/>
    </w:pPr>
    <w:rPr>
      <w:rFonts w:ascii="Times New Roman" w:eastAsia="Times New Roman" w:hAnsi="Times New Roman"/>
      <w:kern w:val="1"/>
      <w:szCs w:val="20"/>
      <w:lang w:eastAsia="zh-CN"/>
    </w:rPr>
  </w:style>
  <w:style w:type="paragraph" w:customStyle="1" w:styleId="Normal2">
    <w:name w:val="Normal2"/>
    <w:basedOn w:val="Normal"/>
    <w:rsid w:val="00BE6AB7"/>
    <w:pPr>
      <w:keepLines/>
      <w:tabs>
        <w:tab w:val="left" w:pos="567"/>
        <w:tab w:val="left" w:pos="851"/>
        <w:tab w:val="left" w:pos="1134"/>
      </w:tabs>
      <w:suppressAutoHyphens/>
      <w:spacing w:after="0" w:line="240" w:lineRule="auto"/>
      <w:ind w:left="284" w:firstLine="284"/>
    </w:pPr>
    <w:rPr>
      <w:rFonts w:ascii="Times New Roman" w:eastAsia="Times New Roman" w:hAnsi="Times New Roman"/>
      <w:kern w:val="1"/>
      <w:szCs w:val="20"/>
      <w:lang w:eastAsia="zh-CN"/>
    </w:rPr>
  </w:style>
  <w:style w:type="paragraph" w:styleId="NormalWeb">
    <w:name w:val="Normal (Web)"/>
    <w:basedOn w:val="Normal"/>
    <w:uiPriority w:val="99"/>
    <w:rsid w:val="00BE6AB7"/>
    <w:pPr>
      <w:suppressAutoHyphens/>
      <w:spacing w:before="280" w:after="280" w:line="240" w:lineRule="auto"/>
    </w:pPr>
    <w:rPr>
      <w:rFonts w:ascii="Times New Roman" w:eastAsia="Times New Roman" w:hAnsi="Times New Roman"/>
      <w:kern w:val="1"/>
      <w:szCs w:val="20"/>
      <w:lang w:eastAsia="zh-CN"/>
    </w:rPr>
  </w:style>
  <w:style w:type="paragraph" w:customStyle="1" w:styleId="Corpsdetexte21">
    <w:name w:val="Corps de texte 21"/>
    <w:basedOn w:val="Normal"/>
    <w:rsid w:val="00BE6AB7"/>
    <w:pPr>
      <w:suppressAutoHyphens/>
      <w:spacing w:after="0" w:line="240" w:lineRule="auto"/>
    </w:pPr>
    <w:rPr>
      <w:rFonts w:ascii="Times New Roman" w:eastAsia="Times New Roman" w:hAnsi="Times New Roman"/>
      <w:kern w:val="1"/>
      <w:szCs w:val="20"/>
      <w:lang w:eastAsia="zh-CN"/>
    </w:rPr>
  </w:style>
  <w:style w:type="paragraph" w:customStyle="1" w:styleId="Retraitcorpsdetexte21">
    <w:name w:val="Retrait corps de texte 21"/>
    <w:basedOn w:val="Normal"/>
    <w:rsid w:val="00BE6AB7"/>
    <w:pPr>
      <w:suppressAutoHyphens/>
      <w:spacing w:after="0" w:line="240" w:lineRule="auto"/>
      <w:ind w:left="360"/>
    </w:pPr>
    <w:rPr>
      <w:rFonts w:ascii="Times New Roman" w:eastAsia="Times New Roman" w:hAnsi="Times New Roman"/>
      <w:kern w:val="1"/>
      <w:szCs w:val="20"/>
      <w:lang w:eastAsia="zh-CN"/>
    </w:rPr>
  </w:style>
  <w:style w:type="paragraph" w:styleId="Retraitcorpsdetexte">
    <w:name w:val="Body Text Indent"/>
    <w:basedOn w:val="Normal"/>
    <w:link w:val="RetraitcorpsdetexteCar"/>
    <w:rsid w:val="00BE6AB7"/>
    <w:pPr>
      <w:suppressAutoHyphens/>
      <w:spacing w:after="0" w:line="240" w:lineRule="auto"/>
      <w:ind w:left="360"/>
    </w:pPr>
    <w:rPr>
      <w:rFonts w:eastAsia="Times New Roman" w:cs="Calibri"/>
      <w:kern w:val="1"/>
      <w:szCs w:val="20"/>
      <w:lang w:eastAsia="zh-CN"/>
    </w:rPr>
  </w:style>
  <w:style w:type="character" w:customStyle="1" w:styleId="RetraitcorpsdetexteCar">
    <w:name w:val="Retrait corps de texte Car"/>
    <w:basedOn w:val="Policepardfaut"/>
    <w:link w:val="Retraitcorpsdetexte"/>
    <w:rsid w:val="00BE6AB7"/>
    <w:rPr>
      <w:rFonts w:eastAsia="Times New Roman" w:cs="Calibri"/>
      <w:kern w:val="1"/>
      <w:sz w:val="22"/>
      <w:lang w:eastAsia="zh-CN"/>
    </w:rPr>
  </w:style>
  <w:style w:type="table" w:styleId="Grilledutableau">
    <w:name w:val="Table Grid"/>
    <w:basedOn w:val="TableauNormal"/>
    <w:uiPriority w:val="59"/>
    <w:rsid w:val="00BE6A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BE6AB7"/>
    <w:pPr>
      <w:suppressAutoHyphens/>
      <w:spacing w:after="0" w:line="240" w:lineRule="auto"/>
      <w:ind w:left="720"/>
      <w:contextualSpacing/>
    </w:pPr>
    <w:rPr>
      <w:rFonts w:ascii="Times New Roman" w:eastAsia="Times New Roman" w:hAnsi="Times New Roman"/>
      <w:kern w:val="1"/>
      <w:szCs w:val="20"/>
      <w:lang w:eastAsia="zh-CN"/>
    </w:rPr>
  </w:style>
  <w:style w:type="character" w:customStyle="1" w:styleId="ParagraphedelisteCar">
    <w:name w:val="Paragraphe de liste Car"/>
    <w:link w:val="Paragraphedeliste"/>
    <w:uiPriority w:val="34"/>
    <w:locked/>
    <w:rsid w:val="004023DF"/>
    <w:rPr>
      <w:rFonts w:ascii="Times New Roman" w:eastAsia="Times New Roman" w:hAnsi="Times New Roman"/>
      <w:kern w:val="1"/>
      <w:sz w:val="22"/>
      <w:lang w:eastAsia="zh-CN"/>
    </w:rPr>
  </w:style>
  <w:style w:type="paragraph" w:styleId="Textedebulles">
    <w:name w:val="Balloon Text"/>
    <w:basedOn w:val="Normal"/>
    <w:link w:val="TextedebullesCar"/>
    <w:uiPriority w:val="99"/>
    <w:semiHidden/>
    <w:unhideWhenUsed/>
    <w:rsid w:val="00E9143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91435"/>
    <w:rPr>
      <w:rFonts w:ascii="Tahoma" w:hAnsi="Tahoma" w:cs="Tahoma"/>
      <w:sz w:val="16"/>
      <w:szCs w:val="16"/>
      <w:lang w:eastAsia="en-US"/>
    </w:rPr>
  </w:style>
  <w:style w:type="paragraph" w:styleId="Pieddepage">
    <w:name w:val="footer"/>
    <w:basedOn w:val="Normal"/>
    <w:link w:val="PieddepageCar"/>
    <w:uiPriority w:val="99"/>
    <w:unhideWhenUsed/>
    <w:rsid w:val="00E9143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91435"/>
    <w:rPr>
      <w:rFonts w:ascii="Arial" w:hAnsi="Arial"/>
      <w:sz w:val="22"/>
      <w:szCs w:val="22"/>
      <w:lang w:eastAsia="en-US"/>
    </w:rPr>
  </w:style>
  <w:style w:type="character" w:styleId="Accentuation">
    <w:name w:val="Emphasis"/>
    <w:uiPriority w:val="20"/>
    <w:qFormat/>
    <w:rsid w:val="00330E62"/>
    <w:rPr>
      <w:i/>
      <w:iCs/>
    </w:rPr>
  </w:style>
  <w:style w:type="paragraph" w:customStyle="1" w:styleId="fcase2metab">
    <w:name w:val="f_case_2èmetab"/>
    <w:basedOn w:val="Normal"/>
    <w:rsid w:val="005263FB"/>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paragraph" w:styleId="En-ttedetabledesmatires">
    <w:name w:val="TOC Heading"/>
    <w:basedOn w:val="Titre1"/>
    <w:next w:val="Normal"/>
    <w:uiPriority w:val="39"/>
    <w:unhideWhenUsed/>
    <w:qFormat/>
    <w:rsid w:val="0056632F"/>
    <w:pPr>
      <w:keepLines/>
      <w:numPr>
        <w:numId w:val="0"/>
      </w:numPr>
      <w:suppressAutoHyphens w:val="0"/>
      <w:spacing w:before="480" w:line="276" w:lineRule="auto"/>
      <w:jc w:val="left"/>
      <w:outlineLvl w:val="9"/>
    </w:pPr>
    <w:rPr>
      <w:rFonts w:asciiTheme="majorHAnsi" w:eastAsiaTheme="majorEastAsia" w:hAnsiTheme="majorHAnsi" w:cstheme="majorBidi"/>
      <w:bCs/>
      <w:color w:val="365F91" w:themeColor="accent1" w:themeShade="BF"/>
      <w:kern w:val="0"/>
      <w:sz w:val="28"/>
      <w:szCs w:val="28"/>
      <w:lang w:eastAsia="fr-FR"/>
    </w:rPr>
  </w:style>
  <w:style w:type="paragraph" w:styleId="TM1">
    <w:name w:val="toc 1"/>
    <w:basedOn w:val="Normal"/>
    <w:next w:val="Normal"/>
    <w:autoRedefine/>
    <w:uiPriority w:val="39"/>
    <w:unhideWhenUsed/>
    <w:rsid w:val="0056632F"/>
    <w:pPr>
      <w:spacing w:after="100"/>
    </w:pPr>
  </w:style>
  <w:style w:type="paragraph" w:styleId="TM2">
    <w:name w:val="toc 2"/>
    <w:basedOn w:val="Normal"/>
    <w:next w:val="Normal"/>
    <w:autoRedefine/>
    <w:uiPriority w:val="39"/>
    <w:unhideWhenUsed/>
    <w:rsid w:val="0056632F"/>
    <w:pPr>
      <w:spacing w:after="100"/>
      <w:ind w:left="220"/>
    </w:pPr>
  </w:style>
  <w:style w:type="paragraph" w:customStyle="1" w:styleId="Default">
    <w:name w:val="Default"/>
    <w:basedOn w:val="Normal"/>
    <w:rsid w:val="00D12690"/>
    <w:pPr>
      <w:autoSpaceDE w:val="0"/>
      <w:autoSpaceDN w:val="0"/>
      <w:spacing w:after="0" w:line="240" w:lineRule="auto"/>
      <w:jc w:val="left"/>
    </w:pPr>
    <w:rPr>
      <w:rFonts w:eastAsiaTheme="minorHAnsi" w:cs="Arial"/>
      <w:color w:val="000000"/>
      <w:sz w:val="24"/>
      <w:szCs w:val="24"/>
    </w:rPr>
  </w:style>
  <w:style w:type="paragraph" w:customStyle="1" w:styleId="Contenudetableau">
    <w:name w:val="Contenu de tableau"/>
    <w:basedOn w:val="Normal"/>
    <w:rsid w:val="00C202E5"/>
    <w:pPr>
      <w:widowControl w:val="0"/>
      <w:suppressLineNumbers/>
      <w:suppressAutoHyphens/>
      <w:spacing w:after="0" w:line="240" w:lineRule="auto"/>
    </w:pPr>
    <w:rPr>
      <w:rFonts w:eastAsia="SimSun" w:cs="Mangal"/>
      <w:kern w:val="1"/>
      <w:sz w:val="24"/>
      <w:szCs w:val="24"/>
      <w:lang w:eastAsia="zh-CN" w:bidi="hi-IN"/>
    </w:rPr>
  </w:style>
  <w:style w:type="paragraph" w:styleId="Titre">
    <w:name w:val="Title"/>
    <w:basedOn w:val="Normal"/>
    <w:next w:val="Normal"/>
    <w:link w:val="TitreCar"/>
    <w:uiPriority w:val="10"/>
    <w:qFormat/>
    <w:rsid w:val="003B4F22"/>
    <w:pPr>
      <w:spacing w:before="240" w:after="60"/>
      <w:jc w:val="center"/>
      <w:outlineLvl w:val="0"/>
    </w:pPr>
    <w:rPr>
      <w:rFonts w:ascii="Cambria" w:eastAsia="Times New Roman" w:hAnsi="Cambria"/>
      <w:b/>
      <w:bCs/>
      <w:kern w:val="28"/>
      <w:sz w:val="32"/>
      <w:szCs w:val="32"/>
    </w:rPr>
  </w:style>
  <w:style w:type="character" w:customStyle="1" w:styleId="TitreCar">
    <w:name w:val="Titre Car"/>
    <w:basedOn w:val="Policepardfaut"/>
    <w:link w:val="Titre"/>
    <w:uiPriority w:val="10"/>
    <w:rsid w:val="003B4F22"/>
    <w:rPr>
      <w:rFonts w:ascii="Cambria" w:eastAsia="Times New Roman" w:hAnsi="Cambria"/>
      <w:b/>
      <w:bCs/>
      <w:kern w:val="28"/>
      <w:sz w:val="32"/>
      <w:szCs w:val="32"/>
      <w:lang w:eastAsia="en-US"/>
    </w:rPr>
  </w:style>
  <w:style w:type="character" w:customStyle="1" w:styleId="e24kjd">
    <w:name w:val="e24kjd"/>
    <w:basedOn w:val="Policepardfaut"/>
    <w:rsid w:val="004023DF"/>
  </w:style>
  <w:style w:type="paragraph" w:styleId="Rvision">
    <w:name w:val="Revision"/>
    <w:hidden/>
    <w:uiPriority w:val="99"/>
    <w:semiHidden/>
    <w:rsid w:val="004023DF"/>
    <w:rPr>
      <w:rFonts w:ascii="Arial" w:hAnsi="Arial"/>
      <w:sz w:val="22"/>
      <w:szCs w:val="22"/>
      <w:lang w:eastAsia="en-US"/>
    </w:rPr>
  </w:style>
  <w:style w:type="character" w:styleId="Marquedecommentaire">
    <w:name w:val="annotation reference"/>
    <w:basedOn w:val="Policepardfaut"/>
    <w:uiPriority w:val="99"/>
    <w:semiHidden/>
    <w:unhideWhenUsed/>
    <w:rsid w:val="0023155C"/>
    <w:rPr>
      <w:sz w:val="16"/>
      <w:szCs w:val="16"/>
    </w:rPr>
  </w:style>
  <w:style w:type="paragraph" w:styleId="Commentaire">
    <w:name w:val="annotation text"/>
    <w:basedOn w:val="Normal"/>
    <w:link w:val="CommentaireCar"/>
    <w:uiPriority w:val="99"/>
    <w:semiHidden/>
    <w:unhideWhenUsed/>
    <w:rsid w:val="0023155C"/>
    <w:pPr>
      <w:spacing w:line="240" w:lineRule="auto"/>
    </w:pPr>
    <w:rPr>
      <w:sz w:val="20"/>
      <w:szCs w:val="20"/>
    </w:rPr>
  </w:style>
  <w:style w:type="character" w:customStyle="1" w:styleId="CommentaireCar">
    <w:name w:val="Commentaire Car"/>
    <w:basedOn w:val="Policepardfaut"/>
    <w:link w:val="Commentaire"/>
    <w:uiPriority w:val="99"/>
    <w:semiHidden/>
    <w:rsid w:val="0023155C"/>
    <w:rPr>
      <w:rFonts w:ascii="Arial" w:hAnsi="Arial"/>
      <w:lang w:eastAsia="en-US"/>
    </w:rPr>
  </w:style>
  <w:style w:type="paragraph" w:styleId="Objetducommentaire">
    <w:name w:val="annotation subject"/>
    <w:basedOn w:val="Commentaire"/>
    <w:next w:val="Commentaire"/>
    <w:link w:val="ObjetducommentaireCar"/>
    <w:uiPriority w:val="99"/>
    <w:semiHidden/>
    <w:unhideWhenUsed/>
    <w:rsid w:val="0023155C"/>
    <w:rPr>
      <w:b/>
      <w:bCs/>
    </w:rPr>
  </w:style>
  <w:style w:type="character" w:customStyle="1" w:styleId="ObjetducommentaireCar">
    <w:name w:val="Objet du commentaire Car"/>
    <w:basedOn w:val="CommentaireCar"/>
    <w:link w:val="Objetducommentaire"/>
    <w:uiPriority w:val="99"/>
    <w:semiHidden/>
    <w:rsid w:val="0023155C"/>
    <w:rPr>
      <w:rFonts w:ascii="Arial" w:hAnsi="Arial"/>
      <w:b/>
      <w:bCs/>
      <w:lang w:eastAsia="en-US"/>
    </w:rPr>
  </w:style>
  <w:style w:type="paragraph" w:styleId="TM3">
    <w:name w:val="toc 3"/>
    <w:basedOn w:val="Normal"/>
    <w:next w:val="Normal"/>
    <w:autoRedefine/>
    <w:uiPriority w:val="39"/>
    <w:unhideWhenUsed/>
    <w:rsid w:val="008E57D9"/>
    <w:pPr>
      <w:spacing w:after="100"/>
      <w:ind w:left="440"/>
    </w:pPr>
  </w:style>
  <w:style w:type="character" w:customStyle="1" w:styleId="dateCar1">
    <w:name w:val="date Car1"/>
    <w:basedOn w:val="Policepardfaut"/>
    <w:link w:val="Date2"/>
    <w:locked/>
    <w:rsid w:val="005512CA"/>
    <w:rPr>
      <w:rFonts w:ascii="Marianne" w:eastAsiaTheme="minorHAnsi" w:hAnsi="Marianne"/>
      <w:szCs w:val="16"/>
      <w:lang w:eastAsia="en-US"/>
    </w:rPr>
  </w:style>
  <w:style w:type="paragraph" w:customStyle="1" w:styleId="Date2">
    <w:name w:val="Date2"/>
    <w:basedOn w:val="Normal"/>
    <w:link w:val="dateCar1"/>
    <w:qFormat/>
    <w:rsid w:val="005512CA"/>
    <w:pPr>
      <w:widowControl w:val="0"/>
      <w:tabs>
        <w:tab w:val="left" w:pos="2655"/>
      </w:tabs>
      <w:autoSpaceDE w:val="0"/>
      <w:autoSpaceDN w:val="0"/>
      <w:spacing w:before="139" w:after="0" w:line="240" w:lineRule="auto"/>
      <w:jc w:val="center"/>
    </w:pPr>
    <w:rPr>
      <w:rFonts w:ascii="Marianne" w:eastAsiaTheme="minorHAnsi" w:hAnsi="Marianne"/>
      <w:sz w:val="20"/>
      <w:szCs w:val="16"/>
    </w:rPr>
  </w:style>
  <w:style w:type="character" w:customStyle="1" w:styleId="FonctiontitreCar">
    <w:name w:val="Fonction/titre Car"/>
    <w:basedOn w:val="Policepardfaut"/>
    <w:link w:val="Fonctiontitre"/>
    <w:locked/>
    <w:rsid w:val="005512CA"/>
    <w:rPr>
      <w:rFonts w:eastAsiaTheme="minorHAnsi" w:cs="Calibri"/>
      <w:szCs w:val="22"/>
      <w:lang w:eastAsia="en-US"/>
    </w:rPr>
  </w:style>
  <w:style w:type="paragraph" w:customStyle="1" w:styleId="Fonctiontitre">
    <w:name w:val="Fonction/titre"/>
    <w:basedOn w:val="Normal"/>
    <w:link w:val="FonctiontitreCar"/>
    <w:qFormat/>
    <w:rsid w:val="005512CA"/>
    <w:pPr>
      <w:widowControl w:val="0"/>
      <w:autoSpaceDE w:val="0"/>
      <w:autoSpaceDN w:val="0"/>
      <w:spacing w:after="0"/>
      <w:jc w:val="left"/>
    </w:pPr>
    <w:rPr>
      <w:rFonts w:ascii="Calibri" w:eastAsiaTheme="minorHAnsi" w:hAnsi="Calibri" w:cs="Calibri"/>
      <w:sz w:val="20"/>
    </w:rPr>
  </w:style>
  <w:style w:type="character" w:customStyle="1" w:styleId="serviceCar">
    <w:name w:val="service Car"/>
    <w:basedOn w:val="Policepardfaut"/>
    <w:link w:val="service"/>
    <w:locked/>
    <w:rsid w:val="005512CA"/>
    <w:rPr>
      <w:rFonts w:eastAsiaTheme="minorHAnsi" w:cs="Calibri"/>
      <w:sz w:val="16"/>
      <w:szCs w:val="22"/>
      <w:lang w:eastAsia="en-US"/>
    </w:rPr>
  </w:style>
  <w:style w:type="paragraph" w:customStyle="1" w:styleId="service">
    <w:name w:val="service"/>
    <w:basedOn w:val="Normal"/>
    <w:link w:val="serviceCar"/>
    <w:qFormat/>
    <w:rsid w:val="005512CA"/>
    <w:pPr>
      <w:widowControl w:val="0"/>
      <w:autoSpaceDE w:val="0"/>
      <w:autoSpaceDN w:val="0"/>
      <w:spacing w:after="0" w:line="240" w:lineRule="auto"/>
      <w:jc w:val="left"/>
    </w:pPr>
    <w:rPr>
      <w:rFonts w:ascii="Calibri" w:eastAsiaTheme="minorHAnsi" w:hAnsi="Calibri" w:cs="Calibri"/>
      <w:sz w:val="16"/>
    </w:rPr>
  </w:style>
  <w:style w:type="character" w:customStyle="1" w:styleId="06-tlphoneCar">
    <w:name w:val="06 - téléphone Car"/>
    <w:link w:val="06-tlphone"/>
    <w:locked/>
    <w:rsid w:val="005512CA"/>
    <w:rPr>
      <w:rFonts w:ascii="MS ??" w:eastAsia="MS ??"/>
      <w:sz w:val="16"/>
      <w:szCs w:val="24"/>
    </w:rPr>
  </w:style>
  <w:style w:type="paragraph" w:customStyle="1" w:styleId="06-tlphone">
    <w:name w:val="06 - téléphone"/>
    <w:basedOn w:val="Normal"/>
    <w:next w:val="Normal"/>
    <w:link w:val="06-tlphoneCar"/>
    <w:qFormat/>
    <w:rsid w:val="005512CA"/>
    <w:pPr>
      <w:spacing w:after="0" w:line="240" w:lineRule="auto"/>
      <w:jc w:val="left"/>
    </w:pPr>
    <w:rPr>
      <w:rFonts w:ascii="MS ??" w:eastAsia="MS ??" w:hAnsi="Calibri"/>
      <w:sz w:val="16"/>
      <w:szCs w:val="24"/>
      <w:lang w:eastAsia="fr-FR"/>
    </w:rPr>
  </w:style>
  <w:style w:type="paragraph" w:customStyle="1" w:styleId="05-Affairesuiviepar">
    <w:name w:val="05- Affaire suivie par"/>
    <w:basedOn w:val="Normal"/>
    <w:next w:val="06-tlphone"/>
    <w:autoRedefine/>
    <w:qFormat/>
    <w:rsid w:val="005512CA"/>
    <w:pPr>
      <w:widowControl w:val="0"/>
      <w:tabs>
        <w:tab w:val="left" w:pos="7513"/>
      </w:tabs>
      <w:autoSpaceDE w:val="0"/>
      <w:autoSpaceDN w:val="0"/>
      <w:adjustRightInd w:val="0"/>
      <w:spacing w:before="180" w:after="0" w:line="240" w:lineRule="auto"/>
      <w:jc w:val="left"/>
    </w:pPr>
    <w:rPr>
      <w:rFonts w:eastAsia="MS ??"/>
      <w:sz w:val="16"/>
      <w:szCs w:val="16"/>
      <w:lang w:eastAsia="fr-FR"/>
    </w:rPr>
  </w:style>
  <w:style w:type="table" w:customStyle="1" w:styleId="Grilledutableau1">
    <w:name w:val="Grille du tableau1"/>
    <w:basedOn w:val="TableauNormal"/>
    <w:uiPriority w:val="39"/>
    <w:rsid w:val="005512CA"/>
    <w:pPr>
      <w:widowControl w:val="0"/>
      <w:autoSpaceDE w:val="0"/>
      <w:autoSpaceDN w:val="0"/>
    </w:pPr>
    <w:rPr>
      <w:rFonts w:ascii="Arial" w:eastAsiaTheme="minorHAnsi" w:hAnsi="Arial" w:cs="Arial"/>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617621">
      <w:bodyDiv w:val="1"/>
      <w:marLeft w:val="0"/>
      <w:marRight w:val="0"/>
      <w:marTop w:val="0"/>
      <w:marBottom w:val="0"/>
      <w:divBdr>
        <w:top w:val="none" w:sz="0" w:space="0" w:color="auto"/>
        <w:left w:val="none" w:sz="0" w:space="0" w:color="auto"/>
        <w:bottom w:val="none" w:sz="0" w:space="0" w:color="auto"/>
        <w:right w:val="none" w:sz="0" w:space="0" w:color="auto"/>
      </w:divBdr>
    </w:div>
    <w:div w:id="702945225">
      <w:bodyDiv w:val="1"/>
      <w:marLeft w:val="0"/>
      <w:marRight w:val="0"/>
      <w:marTop w:val="0"/>
      <w:marBottom w:val="0"/>
      <w:divBdr>
        <w:top w:val="none" w:sz="0" w:space="0" w:color="auto"/>
        <w:left w:val="none" w:sz="0" w:space="0" w:color="auto"/>
        <w:bottom w:val="none" w:sz="0" w:space="0" w:color="auto"/>
        <w:right w:val="none" w:sz="0" w:space="0" w:color="auto"/>
      </w:divBdr>
    </w:div>
    <w:div w:id="804927293">
      <w:bodyDiv w:val="1"/>
      <w:marLeft w:val="0"/>
      <w:marRight w:val="0"/>
      <w:marTop w:val="0"/>
      <w:marBottom w:val="0"/>
      <w:divBdr>
        <w:top w:val="none" w:sz="0" w:space="0" w:color="auto"/>
        <w:left w:val="none" w:sz="0" w:space="0" w:color="auto"/>
        <w:bottom w:val="none" w:sz="0" w:space="0" w:color="auto"/>
        <w:right w:val="none" w:sz="0" w:space="0" w:color="auto"/>
      </w:divBdr>
    </w:div>
    <w:div w:id="826439130">
      <w:bodyDiv w:val="1"/>
      <w:marLeft w:val="0"/>
      <w:marRight w:val="0"/>
      <w:marTop w:val="0"/>
      <w:marBottom w:val="0"/>
      <w:divBdr>
        <w:top w:val="none" w:sz="0" w:space="0" w:color="auto"/>
        <w:left w:val="none" w:sz="0" w:space="0" w:color="auto"/>
        <w:bottom w:val="none" w:sz="0" w:space="0" w:color="auto"/>
        <w:right w:val="none" w:sz="0" w:space="0" w:color="auto"/>
      </w:divBdr>
    </w:div>
    <w:div w:id="1106846857">
      <w:bodyDiv w:val="1"/>
      <w:marLeft w:val="0"/>
      <w:marRight w:val="0"/>
      <w:marTop w:val="0"/>
      <w:marBottom w:val="0"/>
      <w:divBdr>
        <w:top w:val="none" w:sz="0" w:space="0" w:color="auto"/>
        <w:left w:val="none" w:sz="0" w:space="0" w:color="auto"/>
        <w:bottom w:val="none" w:sz="0" w:space="0" w:color="auto"/>
        <w:right w:val="none" w:sz="0" w:space="0" w:color="auto"/>
      </w:divBdr>
    </w:div>
    <w:div w:id="1641034841">
      <w:bodyDiv w:val="1"/>
      <w:marLeft w:val="0"/>
      <w:marRight w:val="0"/>
      <w:marTop w:val="0"/>
      <w:marBottom w:val="0"/>
      <w:divBdr>
        <w:top w:val="none" w:sz="0" w:space="0" w:color="auto"/>
        <w:left w:val="none" w:sz="0" w:space="0" w:color="auto"/>
        <w:bottom w:val="none" w:sz="0" w:space="0" w:color="auto"/>
        <w:right w:val="none" w:sz="0" w:space="0" w:color="auto"/>
      </w:divBdr>
    </w:div>
    <w:div w:id="1664357497">
      <w:bodyDiv w:val="1"/>
      <w:marLeft w:val="0"/>
      <w:marRight w:val="0"/>
      <w:marTop w:val="0"/>
      <w:marBottom w:val="0"/>
      <w:divBdr>
        <w:top w:val="none" w:sz="0" w:space="0" w:color="auto"/>
        <w:left w:val="none" w:sz="0" w:space="0" w:color="auto"/>
        <w:bottom w:val="none" w:sz="0" w:space="0" w:color="auto"/>
        <w:right w:val="none" w:sz="0" w:space="0" w:color="auto"/>
      </w:divBdr>
    </w:div>
    <w:div w:id="1734040294">
      <w:bodyDiv w:val="1"/>
      <w:marLeft w:val="0"/>
      <w:marRight w:val="0"/>
      <w:marTop w:val="0"/>
      <w:marBottom w:val="0"/>
      <w:divBdr>
        <w:top w:val="none" w:sz="0" w:space="0" w:color="auto"/>
        <w:left w:val="none" w:sz="0" w:space="0" w:color="auto"/>
        <w:bottom w:val="none" w:sz="0" w:space="0" w:color="auto"/>
        <w:right w:val="none" w:sz="0" w:space="0" w:color="auto"/>
      </w:divBdr>
    </w:div>
    <w:div w:id="1809398956">
      <w:bodyDiv w:val="1"/>
      <w:marLeft w:val="0"/>
      <w:marRight w:val="0"/>
      <w:marTop w:val="0"/>
      <w:marBottom w:val="0"/>
      <w:divBdr>
        <w:top w:val="none" w:sz="0" w:space="0" w:color="auto"/>
        <w:left w:val="none" w:sz="0" w:space="0" w:color="auto"/>
        <w:bottom w:val="none" w:sz="0" w:space="0" w:color="auto"/>
        <w:right w:val="none" w:sz="0" w:space="0" w:color="auto"/>
      </w:divBdr>
    </w:div>
    <w:div w:id="2084720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s://www.legifrance.gouv.fr/codes/article_lc/LEGIARTI000043609583"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D369F-0A03-48CF-870F-63AD0B6CF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19</Pages>
  <Words>6326</Words>
  <Characters>34794</Characters>
  <Application>Microsoft Office Word</Application>
  <DocSecurity>0</DocSecurity>
  <Lines>289</Lines>
  <Paragraphs>82</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41038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dc:creator>
  <cp:lastModifiedBy>MEUNIER Eric</cp:lastModifiedBy>
  <cp:revision>19</cp:revision>
  <cp:lastPrinted>2024-12-02T12:29:00Z</cp:lastPrinted>
  <dcterms:created xsi:type="dcterms:W3CDTF">2024-10-29T16:08:00Z</dcterms:created>
  <dcterms:modified xsi:type="dcterms:W3CDTF">2024-12-09T14:16:00Z</dcterms:modified>
</cp:coreProperties>
</file>