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258BC" w14:textId="6C0B3C79" w:rsidR="00155AC2" w:rsidRDefault="00155AC2" w:rsidP="00C948CF">
      <w:pPr>
        <w:spacing w:after="0" w:line="240" w:lineRule="auto"/>
        <w:rPr>
          <w:rFonts w:ascii="Century Gothic" w:hAnsi="Century Gothic"/>
        </w:rPr>
      </w:pPr>
    </w:p>
    <w:p w14:paraId="13E2D3BB" w14:textId="15EF642A" w:rsidR="00155AC2" w:rsidRDefault="00395CD5" w:rsidP="00395CD5">
      <w:pPr>
        <w:spacing w:after="0" w:line="240" w:lineRule="auto"/>
        <w:ind w:firstLine="708"/>
        <w:jc w:val="center"/>
        <w:rPr>
          <w:rFonts w:ascii="Century Gothic" w:hAnsi="Century Gothic"/>
        </w:rPr>
      </w:pPr>
      <w:r>
        <w:rPr>
          <w:rFonts w:ascii="Century Gothic" w:hAnsi="Century Gothic"/>
          <w:noProof/>
          <w:lang w:eastAsia="fr-FR"/>
        </w:rPr>
        <w:drawing>
          <wp:inline distT="0" distB="0" distL="0" distR="0" wp14:anchorId="15179DF1" wp14:editId="64D336EF">
            <wp:extent cx="3237230" cy="530225"/>
            <wp:effectExtent l="0" t="0" r="127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7230" cy="530225"/>
                    </a:xfrm>
                    <a:prstGeom prst="rect">
                      <a:avLst/>
                    </a:prstGeom>
                    <a:noFill/>
                  </pic:spPr>
                </pic:pic>
              </a:graphicData>
            </a:graphic>
          </wp:inline>
        </w:drawing>
      </w:r>
    </w:p>
    <w:p w14:paraId="7FE15F95" w14:textId="77777777" w:rsidR="00155AC2" w:rsidRDefault="00155AC2" w:rsidP="00C948CF">
      <w:pPr>
        <w:spacing w:after="0" w:line="240" w:lineRule="auto"/>
        <w:rPr>
          <w:rFonts w:ascii="Century Gothic" w:hAnsi="Century Gothic"/>
        </w:rPr>
      </w:pPr>
    </w:p>
    <w:p w14:paraId="041CCF3E" w14:textId="77777777" w:rsidR="00155AC2" w:rsidRDefault="00155AC2" w:rsidP="00C948CF">
      <w:pPr>
        <w:spacing w:after="0" w:line="240" w:lineRule="auto"/>
        <w:rPr>
          <w:rFonts w:ascii="Century Gothic" w:hAnsi="Century Gothic"/>
        </w:rPr>
      </w:pPr>
    </w:p>
    <w:p w14:paraId="31150FA7" w14:textId="77777777" w:rsidR="00395CD5" w:rsidRPr="00395CD5" w:rsidRDefault="00395CD5" w:rsidP="00395CD5">
      <w:pPr>
        <w:spacing w:after="0" w:line="240" w:lineRule="auto"/>
        <w:jc w:val="center"/>
        <w:rPr>
          <w:rFonts w:ascii="Century Gothic" w:hAnsi="Century Gothic"/>
          <w:b/>
          <w:bCs/>
        </w:rPr>
      </w:pPr>
      <w:r w:rsidRPr="00395CD5">
        <w:rPr>
          <w:rFonts w:ascii="Century Gothic" w:hAnsi="Century Gothic"/>
          <w:b/>
          <w:bCs/>
        </w:rPr>
        <w:t>CENTRE HOSPITALIER WILLIAM MOREY</w:t>
      </w:r>
    </w:p>
    <w:p w14:paraId="10063816" w14:textId="77777777" w:rsidR="00395CD5" w:rsidRPr="00395CD5" w:rsidRDefault="00395CD5" w:rsidP="00395CD5">
      <w:pPr>
        <w:spacing w:after="0" w:line="240" w:lineRule="auto"/>
        <w:jc w:val="center"/>
        <w:rPr>
          <w:rFonts w:ascii="Century Gothic" w:hAnsi="Century Gothic"/>
          <w:b/>
          <w:bCs/>
        </w:rPr>
      </w:pPr>
    </w:p>
    <w:p w14:paraId="59A2633B" w14:textId="77777777" w:rsidR="00395CD5" w:rsidRPr="00395CD5" w:rsidRDefault="00395CD5" w:rsidP="00395CD5">
      <w:pPr>
        <w:spacing w:after="0" w:line="240" w:lineRule="auto"/>
        <w:jc w:val="center"/>
        <w:rPr>
          <w:rFonts w:ascii="Century Gothic" w:hAnsi="Century Gothic"/>
          <w:b/>
          <w:bCs/>
        </w:rPr>
      </w:pPr>
      <w:r w:rsidRPr="00395CD5">
        <w:rPr>
          <w:rFonts w:ascii="Century Gothic" w:hAnsi="Century Gothic"/>
          <w:b/>
          <w:bCs/>
        </w:rPr>
        <w:t>CONCESSION DE SERVICE PUBLIC – MICRO CRECHE</w:t>
      </w:r>
    </w:p>
    <w:p w14:paraId="5B14C271" w14:textId="77777777" w:rsidR="00155AC2" w:rsidRDefault="00155AC2" w:rsidP="00091C97">
      <w:pPr>
        <w:spacing w:after="0" w:line="240" w:lineRule="auto"/>
        <w:jc w:val="center"/>
        <w:rPr>
          <w:rFonts w:ascii="Century Gothic" w:eastAsia="Calibri" w:hAnsi="Century Gothic" w:cs="Segoe UI"/>
          <w:b/>
          <w:caps/>
        </w:rPr>
      </w:pPr>
    </w:p>
    <w:p w14:paraId="4674582B" w14:textId="77777777" w:rsidR="00155AC2" w:rsidRDefault="00155AC2" w:rsidP="00091C97">
      <w:pPr>
        <w:spacing w:after="0" w:line="240" w:lineRule="auto"/>
        <w:jc w:val="center"/>
        <w:rPr>
          <w:rFonts w:ascii="Century Gothic" w:eastAsia="Calibri" w:hAnsi="Century Gothic" w:cs="Segoe UI"/>
          <w:b/>
          <w:caps/>
        </w:rPr>
      </w:pPr>
    </w:p>
    <w:p w14:paraId="786751C5" w14:textId="77777777" w:rsidR="00155AC2" w:rsidRDefault="00155AC2" w:rsidP="00091C97">
      <w:pPr>
        <w:spacing w:after="0" w:line="240" w:lineRule="auto"/>
        <w:jc w:val="center"/>
        <w:rPr>
          <w:rFonts w:ascii="Century Gothic" w:hAnsi="Century Gothic"/>
        </w:rPr>
      </w:pPr>
    </w:p>
    <w:p w14:paraId="2EB8DED7" w14:textId="77777777" w:rsidR="00155AC2" w:rsidRDefault="00155AC2" w:rsidP="00091C97">
      <w:pPr>
        <w:spacing w:after="0" w:line="240" w:lineRule="auto"/>
        <w:jc w:val="center"/>
        <w:rPr>
          <w:rFonts w:ascii="Century Gothic" w:hAnsi="Century Gothic"/>
        </w:rPr>
      </w:pPr>
    </w:p>
    <w:p w14:paraId="69D78446" w14:textId="77777777" w:rsidR="008144B3" w:rsidRDefault="008144B3" w:rsidP="00091C97">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Calibri" w:hAnsi="Century Gothic" w:cs="Segoe UI"/>
          <w:b/>
          <w:caps/>
        </w:rPr>
      </w:pPr>
    </w:p>
    <w:p w14:paraId="7098D132" w14:textId="785B83AD" w:rsidR="00155AC2" w:rsidRDefault="008144B3" w:rsidP="00091C97">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Calibri" w:hAnsi="Century Gothic" w:cs="Segoe UI"/>
          <w:b/>
          <w:caps/>
        </w:rPr>
      </w:pPr>
      <w:r>
        <w:rPr>
          <w:rFonts w:ascii="Century Gothic" w:eastAsia="Calibri" w:hAnsi="Century Gothic" w:cs="Segoe UI"/>
          <w:b/>
          <w:caps/>
        </w:rPr>
        <w:t>Projet de contrat</w:t>
      </w:r>
    </w:p>
    <w:p w14:paraId="4A0BFA73" w14:textId="77777777" w:rsidR="00B1408B" w:rsidRDefault="00B1408B" w:rsidP="00091C97">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Calibri" w:hAnsi="Century Gothic" w:cs="Segoe UI"/>
          <w:b/>
          <w:caps/>
        </w:rPr>
      </w:pPr>
    </w:p>
    <w:p w14:paraId="319E5C62" w14:textId="77777777" w:rsidR="00155AC2" w:rsidRDefault="00155AC2" w:rsidP="00091C97">
      <w:pPr>
        <w:spacing w:after="0" w:line="240" w:lineRule="auto"/>
        <w:jc w:val="center"/>
        <w:rPr>
          <w:rFonts w:ascii="Century Gothic" w:hAnsi="Century Gothic"/>
          <w:b/>
          <w:bCs/>
        </w:rPr>
      </w:pPr>
    </w:p>
    <w:p w14:paraId="234AE0C3" w14:textId="77777777" w:rsidR="00155AC2" w:rsidRDefault="00155AC2" w:rsidP="00C948CF">
      <w:pPr>
        <w:spacing w:after="0" w:line="240" w:lineRule="auto"/>
        <w:rPr>
          <w:rFonts w:ascii="Century Gothic" w:hAnsi="Century Gothic"/>
          <w:b/>
          <w:bCs/>
        </w:rPr>
      </w:pPr>
    </w:p>
    <w:p w14:paraId="0A9D656C" w14:textId="77777777" w:rsidR="00155AC2" w:rsidRDefault="00155AC2" w:rsidP="00C948CF">
      <w:pPr>
        <w:spacing w:after="0" w:line="240" w:lineRule="auto"/>
        <w:rPr>
          <w:rFonts w:ascii="Century Gothic" w:hAnsi="Century Gothic"/>
          <w:b/>
          <w:bCs/>
        </w:rPr>
      </w:pPr>
    </w:p>
    <w:p w14:paraId="534885C6" w14:textId="77777777" w:rsidR="00155AC2" w:rsidRDefault="00155AC2" w:rsidP="00C948CF">
      <w:pPr>
        <w:spacing w:after="0" w:line="240" w:lineRule="auto"/>
        <w:rPr>
          <w:rFonts w:ascii="Century Gothic" w:hAnsi="Century Gothic"/>
          <w:b/>
          <w:bCs/>
        </w:rPr>
      </w:pPr>
    </w:p>
    <w:p w14:paraId="2040D6D9" w14:textId="77777777" w:rsidR="00155AC2" w:rsidRDefault="00155AC2" w:rsidP="00C948CF">
      <w:pPr>
        <w:spacing w:after="0" w:line="240" w:lineRule="auto"/>
        <w:rPr>
          <w:rFonts w:ascii="Century Gothic" w:hAnsi="Century Gothic"/>
          <w:b/>
          <w:bCs/>
        </w:rPr>
      </w:pPr>
    </w:p>
    <w:p w14:paraId="727EF51B" w14:textId="77777777" w:rsidR="00155AC2" w:rsidRDefault="00155AC2" w:rsidP="00C948CF">
      <w:pPr>
        <w:spacing w:after="0" w:line="240" w:lineRule="auto"/>
        <w:rPr>
          <w:rFonts w:ascii="Century Gothic" w:hAnsi="Century Gothic"/>
          <w:b/>
          <w:bCs/>
        </w:rPr>
      </w:pPr>
    </w:p>
    <w:p w14:paraId="45737FA4" w14:textId="77777777" w:rsidR="00155AC2" w:rsidRDefault="00155AC2" w:rsidP="00C948CF">
      <w:pPr>
        <w:spacing w:after="0" w:line="240" w:lineRule="auto"/>
        <w:rPr>
          <w:rFonts w:ascii="Century Gothic" w:hAnsi="Century Gothic"/>
          <w:b/>
          <w:bCs/>
        </w:rPr>
      </w:pPr>
    </w:p>
    <w:p w14:paraId="7AF48C11" w14:textId="77777777" w:rsidR="00155AC2" w:rsidRDefault="00155AC2" w:rsidP="00C948CF">
      <w:pPr>
        <w:spacing w:after="0" w:line="240" w:lineRule="auto"/>
        <w:rPr>
          <w:rFonts w:ascii="Century Gothic" w:hAnsi="Century Gothic"/>
          <w:b/>
          <w:bCs/>
        </w:rPr>
      </w:pPr>
    </w:p>
    <w:p w14:paraId="12AE720C" w14:textId="77777777" w:rsidR="00155AC2" w:rsidRDefault="00155AC2" w:rsidP="00C948CF">
      <w:pPr>
        <w:spacing w:after="0" w:line="240" w:lineRule="auto"/>
        <w:rPr>
          <w:rFonts w:ascii="Century Gothic" w:hAnsi="Century Gothic"/>
          <w:b/>
          <w:bCs/>
        </w:rPr>
      </w:pPr>
    </w:p>
    <w:p w14:paraId="4959F23A" w14:textId="77777777" w:rsidR="00155AC2" w:rsidRDefault="00155AC2" w:rsidP="00C948CF">
      <w:pPr>
        <w:spacing w:after="0" w:line="240" w:lineRule="auto"/>
        <w:rPr>
          <w:rFonts w:ascii="Century Gothic" w:hAnsi="Century Gothic"/>
          <w:b/>
          <w:bCs/>
        </w:rPr>
      </w:pPr>
    </w:p>
    <w:p w14:paraId="1AAE79EF" w14:textId="77777777" w:rsidR="00155AC2" w:rsidRDefault="00155AC2" w:rsidP="00C948CF">
      <w:pPr>
        <w:spacing w:after="0" w:line="240" w:lineRule="auto"/>
        <w:rPr>
          <w:rFonts w:ascii="Century Gothic" w:hAnsi="Century Gothic"/>
          <w:b/>
          <w:bCs/>
        </w:rPr>
      </w:pPr>
    </w:p>
    <w:p w14:paraId="328877A7" w14:textId="77777777" w:rsidR="00155AC2" w:rsidRDefault="00155AC2" w:rsidP="00C948CF">
      <w:pPr>
        <w:spacing w:after="0" w:line="240" w:lineRule="auto"/>
        <w:rPr>
          <w:rFonts w:ascii="Century Gothic" w:hAnsi="Century Gothic"/>
          <w:b/>
          <w:bCs/>
        </w:rPr>
      </w:pPr>
    </w:p>
    <w:p w14:paraId="3863137E" w14:textId="77777777" w:rsidR="00155AC2" w:rsidRDefault="00155AC2" w:rsidP="00C948CF">
      <w:pPr>
        <w:spacing w:after="0" w:line="240" w:lineRule="auto"/>
        <w:rPr>
          <w:rFonts w:ascii="Century Gothic" w:hAnsi="Century Gothic"/>
          <w:b/>
          <w:bCs/>
        </w:rPr>
      </w:pPr>
    </w:p>
    <w:p w14:paraId="4BEF89BC" w14:textId="77777777" w:rsidR="00155AC2" w:rsidRDefault="00155AC2" w:rsidP="00C948CF">
      <w:pPr>
        <w:spacing w:after="0" w:line="240" w:lineRule="auto"/>
        <w:rPr>
          <w:rFonts w:ascii="Century Gothic" w:hAnsi="Century Gothic"/>
          <w:b/>
          <w:bCs/>
        </w:rPr>
      </w:pPr>
    </w:p>
    <w:p w14:paraId="71055444" w14:textId="77777777" w:rsidR="007218B1" w:rsidRDefault="007218B1" w:rsidP="007218B1">
      <w:pPr>
        <w:pStyle w:val="infocandidat"/>
        <w:rPr>
          <w:b/>
          <w:color w:val="FF0000"/>
        </w:rPr>
      </w:pPr>
      <w:r>
        <w:rPr>
          <w:b/>
          <w:color w:val="FF0000"/>
        </w:rPr>
        <w:t>[Les passages en rouge et entre crochets constituent des précisions apportées aux candidats ou des demandes spécifiques aux candidats sur des points auxquels ils apporteront au sein de leur offre une réponse complète et détaillée].</w:t>
      </w:r>
    </w:p>
    <w:p w14:paraId="747EA7B7" w14:textId="77777777" w:rsidR="007218B1" w:rsidRDefault="007218B1" w:rsidP="007218B1">
      <w:pPr>
        <w:pStyle w:val="infocandidat"/>
        <w:rPr>
          <w:b/>
          <w:color w:val="FF0000"/>
        </w:rPr>
      </w:pPr>
      <w:r>
        <w:rPr>
          <w:b/>
          <w:color w:val="FF0000"/>
        </w:rPr>
        <w:t>[Le présent projet de Contrat peut être modifié et complété directement par les candidats afin de tenir compte dans le projet de contrat du contenu de leur offre. En cas de contradiction, les propositions de modification et/ou compléments directement indiquées dans le projet de contrat feront foi].</w:t>
      </w:r>
    </w:p>
    <w:p w14:paraId="25550D5A" w14:textId="77777777" w:rsidR="00155AC2" w:rsidRDefault="00155AC2" w:rsidP="00C948CF">
      <w:pPr>
        <w:spacing w:after="0" w:line="240" w:lineRule="auto"/>
        <w:rPr>
          <w:rFonts w:ascii="Century Gothic" w:hAnsi="Century Gothic"/>
        </w:rPr>
      </w:pPr>
    </w:p>
    <w:p w14:paraId="4AEDED5E" w14:textId="77777777" w:rsidR="00155AC2" w:rsidRDefault="00155AC2" w:rsidP="00C948CF">
      <w:pPr>
        <w:spacing w:after="0" w:line="240" w:lineRule="auto"/>
        <w:rPr>
          <w:rFonts w:ascii="Century Gothic" w:hAnsi="Century Gothic"/>
        </w:rPr>
      </w:pPr>
    </w:p>
    <w:p w14:paraId="540F7C48" w14:textId="77777777" w:rsidR="00155AC2" w:rsidRDefault="00155AC2" w:rsidP="00C948CF">
      <w:pPr>
        <w:spacing w:after="0" w:line="240" w:lineRule="auto"/>
        <w:rPr>
          <w:rFonts w:ascii="Century Gothic" w:hAnsi="Century Gothic"/>
        </w:rPr>
      </w:pPr>
    </w:p>
    <w:p w14:paraId="711FC57F" w14:textId="77777777" w:rsidR="00155AC2" w:rsidRDefault="00155AC2" w:rsidP="00C948CF">
      <w:pPr>
        <w:spacing w:after="0" w:line="240" w:lineRule="auto"/>
        <w:rPr>
          <w:rFonts w:ascii="Century Gothic" w:hAnsi="Century Gothic"/>
        </w:rPr>
      </w:pPr>
    </w:p>
    <w:p w14:paraId="0723A55F" w14:textId="7D8BE33B" w:rsidR="00334D87" w:rsidRDefault="00334D87" w:rsidP="00C948CF">
      <w:pPr>
        <w:spacing w:before="600" w:after="360"/>
      </w:pPr>
      <w:r>
        <w:br w:type="page"/>
      </w:r>
    </w:p>
    <w:p w14:paraId="4F12C821" w14:textId="05EE953E" w:rsidR="00F57D35" w:rsidRDefault="00F57D35" w:rsidP="00C948CF">
      <w:bookmarkStart w:id="0" w:name="_Toc147937731"/>
      <w:r>
        <w:lastRenderedPageBreak/>
        <w:t xml:space="preserve">Entre les </w:t>
      </w:r>
      <w:r w:rsidR="00604266">
        <w:t>soussignés :</w:t>
      </w:r>
    </w:p>
    <w:p w14:paraId="1E948A4F" w14:textId="77777777" w:rsidR="00F57D35" w:rsidRDefault="00F57D35" w:rsidP="00C948CF"/>
    <w:p w14:paraId="438AB6E4" w14:textId="77777777" w:rsidR="00F57D35" w:rsidRDefault="00F57D35" w:rsidP="00C948CF"/>
    <w:p w14:paraId="3B971987" w14:textId="2CF2E9CD" w:rsidR="00F57D35" w:rsidRDefault="00395CD5" w:rsidP="00C948CF">
      <w:r>
        <w:t xml:space="preserve">Le Centre hospitalier William </w:t>
      </w:r>
      <w:proofErr w:type="spellStart"/>
      <w:r>
        <w:t>Morey</w:t>
      </w:r>
      <w:proofErr w:type="spellEnd"/>
      <w:r w:rsidR="00F57D35">
        <w:t>,</w:t>
      </w:r>
    </w:p>
    <w:p w14:paraId="2EBB1B92" w14:textId="3B906D02" w:rsidR="00F57D35" w:rsidRDefault="00395CD5" w:rsidP="00C948CF">
      <w:r>
        <w:t xml:space="preserve">4 rue Capitaine </w:t>
      </w:r>
      <w:proofErr w:type="spellStart"/>
      <w:r>
        <w:t>Drillien</w:t>
      </w:r>
      <w:proofErr w:type="spellEnd"/>
      <w:r>
        <w:t>, 71 100 Chalon-sur-Saône</w:t>
      </w:r>
      <w:r w:rsidR="00F57D35">
        <w:t xml:space="preserve">, </w:t>
      </w:r>
      <w:r>
        <w:t>représenté</w:t>
      </w:r>
      <w:r w:rsidR="00F57D35" w:rsidRPr="009649B5">
        <w:t xml:space="preserve"> par M </w:t>
      </w:r>
      <w:r>
        <w:t>Philippe COLLANGE CAMPAGNA</w:t>
      </w:r>
      <w:r w:rsidR="00F57D35" w:rsidRPr="009649B5">
        <w:t xml:space="preserve">, </w:t>
      </w:r>
      <w:r>
        <w:t>Directeur Général</w:t>
      </w:r>
      <w:r w:rsidR="00F57D35" w:rsidRPr="009649B5">
        <w:t>, autorisé</w:t>
      </w:r>
      <w:r w:rsidR="00F57D35">
        <w:t xml:space="preserve"> à la signature des présentes</w:t>
      </w:r>
      <w:r w:rsidR="00F57D35">
        <w:rPr>
          <w:b/>
        </w:rPr>
        <w:t>.</w:t>
      </w:r>
    </w:p>
    <w:p w14:paraId="5B1D8D79" w14:textId="67DB5877" w:rsidR="00F57D35" w:rsidRDefault="00F57D35" w:rsidP="00C948CF">
      <w:r>
        <w:t xml:space="preserve">Ci-après dénommée « le </w:t>
      </w:r>
      <w:r w:rsidR="001A69CA">
        <w:t>CONCÉDANT</w:t>
      </w:r>
      <w:r>
        <w:t> »</w:t>
      </w:r>
    </w:p>
    <w:p w14:paraId="17C94835" w14:textId="77777777" w:rsidR="00F57D35" w:rsidRDefault="00F57D35" w:rsidP="00C948CF">
      <w:r>
        <w:t>D’une part,</w:t>
      </w:r>
    </w:p>
    <w:p w14:paraId="1FE3C64A" w14:textId="77777777" w:rsidR="00F57D35" w:rsidRDefault="00F57D35" w:rsidP="00C948CF"/>
    <w:p w14:paraId="003ABEBB" w14:textId="77777777" w:rsidR="00F57D35" w:rsidRDefault="00F57D35" w:rsidP="00C948CF">
      <w:r>
        <w:t>Et :</w:t>
      </w:r>
    </w:p>
    <w:p w14:paraId="68B3C819" w14:textId="77777777" w:rsidR="00F57D35" w:rsidRDefault="00F57D35" w:rsidP="00C948CF"/>
    <w:p w14:paraId="541061D1" w14:textId="77777777" w:rsidR="00F57D35" w:rsidRDefault="00F57D35" w:rsidP="00C948CF"/>
    <w:p w14:paraId="13856505" w14:textId="77777777" w:rsidR="00F57D35" w:rsidRDefault="00F57D35" w:rsidP="00C948CF">
      <w:r>
        <w:t xml:space="preserve">La société, </w:t>
      </w:r>
      <w:r>
        <w:rPr>
          <w:b/>
          <w:color w:val="FF0000"/>
        </w:rPr>
        <w:t>[nom de la société]</w:t>
      </w:r>
      <w:r>
        <w:rPr>
          <w:b/>
        </w:rPr>
        <w:t>,</w:t>
      </w:r>
    </w:p>
    <w:p w14:paraId="7F813F56" w14:textId="77777777" w:rsidR="00F57D35" w:rsidRDefault="00F57D35" w:rsidP="00C948CF">
      <w:r>
        <w:rPr>
          <w:b/>
          <w:color w:val="FF0000"/>
        </w:rPr>
        <w:t>[</w:t>
      </w:r>
      <w:proofErr w:type="gramStart"/>
      <w:r>
        <w:rPr>
          <w:b/>
          <w:color w:val="FF0000"/>
        </w:rPr>
        <w:t>forme</w:t>
      </w:r>
      <w:proofErr w:type="gramEnd"/>
      <w:r>
        <w:rPr>
          <w:b/>
          <w:color w:val="FF0000"/>
        </w:rPr>
        <w:t xml:space="preserve"> de la société]</w:t>
      </w:r>
      <w:r>
        <w:t xml:space="preserve"> au capital de </w:t>
      </w:r>
      <w:r>
        <w:rPr>
          <w:b/>
          <w:color w:val="FF0000"/>
        </w:rPr>
        <w:t>[XXX]</w:t>
      </w:r>
      <w:r>
        <w:t xml:space="preserve"> euros, immatriculée au Tribunal de Commerce de </w:t>
      </w:r>
      <w:r>
        <w:rPr>
          <w:b/>
          <w:color w:val="FF0000"/>
        </w:rPr>
        <w:t>[XXX]</w:t>
      </w:r>
      <w:r>
        <w:rPr>
          <w:b/>
        </w:rPr>
        <w:t xml:space="preserve"> </w:t>
      </w:r>
      <w:r>
        <w:t xml:space="preserve">sous le numéro </w:t>
      </w:r>
      <w:r>
        <w:rPr>
          <w:b/>
          <w:color w:val="FF0000"/>
        </w:rPr>
        <w:t>[XXX</w:t>
      </w:r>
      <w:r>
        <w:rPr>
          <w:color w:val="FF0000"/>
        </w:rPr>
        <w:t>]</w:t>
      </w:r>
      <w:r>
        <w:t xml:space="preserve">, ayant son siège social à </w:t>
      </w:r>
      <w:r>
        <w:rPr>
          <w:b/>
          <w:color w:val="FF0000"/>
        </w:rPr>
        <w:t>[XXXX]</w:t>
      </w:r>
      <w:r>
        <w:rPr>
          <w:b/>
        </w:rPr>
        <w:t>,</w:t>
      </w:r>
      <w:r>
        <w:t xml:space="preserve"> représentée par </w:t>
      </w:r>
      <w:r>
        <w:rPr>
          <w:b/>
          <w:color w:val="FF0000"/>
        </w:rPr>
        <w:t>[XXX]</w:t>
      </w:r>
      <w:r>
        <w:rPr>
          <w:b/>
        </w:rPr>
        <w:t>,</w:t>
      </w:r>
      <w:r>
        <w:t xml:space="preserve"> agissant en qualité de </w:t>
      </w:r>
      <w:r>
        <w:rPr>
          <w:b/>
          <w:color w:val="FF0000"/>
        </w:rPr>
        <w:t>[XXX]</w:t>
      </w:r>
      <w:r>
        <w:rPr>
          <w:b/>
        </w:rPr>
        <w:t>,</w:t>
      </w:r>
      <w:r>
        <w:t xml:space="preserve"> désigné statutairement et dûment habilité à cet effet.</w:t>
      </w:r>
    </w:p>
    <w:p w14:paraId="1C67D43C" w14:textId="77777777" w:rsidR="00F57D35" w:rsidRDefault="00F57D35" w:rsidP="00C948CF"/>
    <w:p w14:paraId="5645BD5D" w14:textId="6BD398E3" w:rsidR="00F57D35" w:rsidRDefault="00F57D35" w:rsidP="00C948CF">
      <w:r>
        <w:t xml:space="preserve">Ci-après dénommée « le </w:t>
      </w:r>
      <w:r w:rsidR="001A69CA">
        <w:t>CONCESSIONNAIRE</w:t>
      </w:r>
      <w:r>
        <w:t> »</w:t>
      </w:r>
    </w:p>
    <w:p w14:paraId="4C7E8222" w14:textId="77777777" w:rsidR="00F57D35" w:rsidRDefault="00F57D35" w:rsidP="00C948CF">
      <w:r>
        <w:t>D'autre part,</w:t>
      </w:r>
    </w:p>
    <w:p w14:paraId="2C533B07" w14:textId="77777777" w:rsidR="00F57D35" w:rsidRDefault="00F57D35" w:rsidP="00C948CF"/>
    <w:p w14:paraId="100C4BDF" w14:textId="77777777" w:rsidR="00F57D35" w:rsidRDefault="00F57D35" w:rsidP="00C948CF">
      <w:r>
        <w:t>Ci-après désignées conjointement par « les Parties » ou individuellement « la Partie ».</w:t>
      </w:r>
    </w:p>
    <w:p w14:paraId="42C752B3" w14:textId="77777777" w:rsidR="00F57D35" w:rsidRDefault="00F57D35" w:rsidP="00C948CF"/>
    <w:p w14:paraId="73BC68B4" w14:textId="77777777" w:rsidR="00F57D35" w:rsidRDefault="00F57D35" w:rsidP="00C948CF"/>
    <w:p w14:paraId="1E09ACC4" w14:textId="77777777" w:rsidR="00F57D35" w:rsidRDefault="00F57D35" w:rsidP="00C948CF"/>
    <w:p w14:paraId="743599EA" w14:textId="77777777" w:rsidR="00F57D35" w:rsidRDefault="00F57D35" w:rsidP="00C948CF"/>
    <w:p w14:paraId="475EA77C" w14:textId="3E93D379" w:rsidR="00F57D35" w:rsidRDefault="00F57D35" w:rsidP="00C948CF">
      <w:r>
        <w:t>Il est convenu ce qui suit :</w:t>
      </w:r>
    </w:p>
    <w:p w14:paraId="4824A80A" w14:textId="77777777" w:rsidR="00F57D35" w:rsidRDefault="00F57D35" w:rsidP="00C948CF">
      <w:r>
        <w:br w:type="page"/>
      </w:r>
    </w:p>
    <w:p w14:paraId="72595A03" w14:textId="77777777" w:rsidR="00F57D35" w:rsidRDefault="00F57D35" w:rsidP="00C948CF">
      <w:pPr>
        <w:pStyle w:val="Sommaire"/>
        <w:jc w:val="both"/>
      </w:pPr>
      <w:bookmarkStart w:id="1" w:name="_Toc13244386"/>
      <w:bookmarkStart w:id="2" w:name="_Toc18568418"/>
      <w:bookmarkStart w:id="3" w:name="_Toc118456130"/>
      <w:bookmarkStart w:id="4" w:name="_Toc187392738"/>
      <w:r>
        <w:lastRenderedPageBreak/>
        <w:t>Préambule</w:t>
      </w:r>
      <w:bookmarkEnd w:id="1"/>
      <w:bookmarkEnd w:id="2"/>
      <w:bookmarkEnd w:id="3"/>
      <w:bookmarkEnd w:id="4"/>
    </w:p>
    <w:p w14:paraId="6837B789" w14:textId="1E772FBE" w:rsidR="000213BF" w:rsidRDefault="000213BF" w:rsidP="009649B5"/>
    <w:p w14:paraId="0F01C666" w14:textId="77777777" w:rsidR="00B15A91" w:rsidRPr="00B15A91" w:rsidRDefault="00B15A91" w:rsidP="00B15A91">
      <w:r w:rsidRPr="00B15A91">
        <w:t xml:space="preserve">Dans le cadre de la contribution au bien-être des employés, l’optimisation du fonctionnement des services et le renforcement de l'image de l'établissement, le centre hospitalier William </w:t>
      </w:r>
      <w:proofErr w:type="spellStart"/>
      <w:r w:rsidRPr="00B15A91">
        <w:t>Morey</w:t>
      </w:r>
      <w:proofErr w:type="spellEnd"/>
      <w:r w:rsidRPr="00B15A91">
        <w:t xml:space="preserve"> a décidé de mettre à disposition des locaux qui permettront d’accueillir les jeunes enfants non scolarisés de ses salariés.</w:t>
      </w:r>
    </w:p>
    <w:p w14:paraId="5224F206" w14:textId="77777777" w:rsidR="00B15A91" w:rsidRPr="00B15A91" w:rsidRDefault="00B15A91" w:rsidP="00B15A91">
      <w:r w:rsidRPr="00B15A91">
        <w:t xml:space="preserve">La présente consultation vise à désigner le futur délégataire du service public de la micro crèche située dans les locaux du centre hospitalier William </w:t>
      </w:r>
      <w:proofErr w:type="spellStart"/>
      <w:r w:rsidRPr="00B15A91">
        <w:t>Morey</w:t>
      </w:r>
      <w:proofErr w:type="spellEnd"/>
      <w:r w:rsidRPr="00B15A91">
        <w:t xml:space="preserve">. Cet EAJE de 12 places présente une surface utile de 187m² </w:t>
      </w:r>
    </w:p>
    <w:p w14:paraId="6E65A825" w14:textId="77777777" w:rsidR="00B15A91" w:rsidRPr="00B15A91" w:rsidRDefault="00B15A91" w:rsidP="00B15A91">
      <w:r w:rsidRPr="00B15A91">
        <w:t>Les missions qui seront confiées au Concessionnaire sont les suivantes :</w:t>
      </w:r>
    </w:p>
    <w:p w14:paraId="4CF076B9" w14:textId="77777777" w:rsidR="00B15A91" w:rsidRPr="00B15A91" w:rsidRDefault="00B15A91" w:rsidP="00B15A91">
      <w:pPr>
        <w:numPr>
          <w:ilvl w:val="0"/>
          <w:numId w:val="42"/>
        </w:numPr>
      </w:pPr>
      <w:proofErr w:type="gramStart"/>
      <w:r w:rsidRPr="00B15A91">
        <w:t>l’accueil</w:t>
      </w:r>
      <w:proofErr w:type="gramEnd"/>
      <w:r w:rsidRPr="00B15A91">
        <w:t xml:space="preserve"> des enfants et des familles ;</w:t>
      </w:r>
    </w:p>
    <w:p w14:paraId="4007649C" w14:textId="77777777" w:rsidR="00B15A91" w:rsidRPr="00B15A91" w:rsidRDefault="00B15A91" w:rsidP="00B15A91">
      <w:pPr>
        <w:numPr>
          <w:ilvl w:val="0"/>
          <w:numId w:val="42"/>
        </w:numPr>
      </w:pPr>
      <w:proofErr w:type="gramStart"/>
      <w:r w:rsidRPr="00B15A91">
        <w:t>la</w:t>
      </w:r>
      <w:proofErr w:type="gramEnd"/>
      <w:r w:rsidRPr="00B15A91">
        <w:t xml:space="preserve"> gestion, l’exploitation et l’entretien des locaux mis à disposition ;</w:t>
      </w:r>
    </w:p>
    <w:p w14:paraId="76AB807F" w14:textId="77777777" w:rsidR="00B15A91" w:rsidRPr="00B15A91" w:rsidRDefault="00B15A91" w:rsidP="00B15A91">
      <w:pPr>
        <w:numPr>
          <w:ilvl w:val="0"/>
          <w:numId w:val="42"/>
        </w:numPr>
      </w:pPr>
      <w:proofErr w:type="gramStart"/>
      <w:r w:rsidRPr="00B15A91">
        <w:t>la</w:t>
      </w:r>
      <w:proofErr w:type="gramEnd"/>
      <w:r w:rsidRPr="00B15A91">
        <w:t xml:space="preserve"> fourniture de l’ensemble du matériel pédagogique nécessaire aux activités du service ;</w:t>
      </w:r>
    </w:p>
    <w:p w14:paraId="2C6D8172" w14:textId="77777777" w:rsidR="00B15A91" w:rsidRPr="00B15A91" w:rsidRDefault="00B15A91" w:rsidP="00B15A91">
      <w:pPr>
        <w:numPr>
          <w:ilvl w:val="0"/>
          <w:numId w:val="42"/>
        </w:numPr>
      </w:pPr>
      <w:proofErr w:type="gramStart"/>
      <w:r w:rsidRPr="00B15A91">
        <w:t>la</w:t>
      </w:r>
      <w:proofErr w:type="gramEnd"/>
      <w:r w:rsidRPr="00B15A91">
        <w:t xml:space="preserve"> gestion administrative et financière du Service.</w:t>
      </w:r>
    </w:p>
    <w:p w14:paraId="63BDF5B2" w14:textId="77777777" w:rsidR="00B15A91" w:rsidRPr="009649B5" w:rsidRDefault="00B15A91" w:rsidP="009649B5"/>
    <w:p w14:paraId="34EF2276" w14:textId="4579122D" w:rsidR="0085339F" w:rsidRPr="0085339F" w:rsidRDefault="00C13D1A" w:rsidP="0085339F">
      <w:r>
        <w:t xml:space="preserve">A l’issue de la procédure de mise en concurrence menée conformément </w:t>
      </w:r>
      <w:r w:rsidR="0085339F">
        <w:t xml:space="preserve">aux </w:t>
      </w:r>
      <w:r w:rsidR="0085339F" w:rsidRPr="0085339F">
        <w:t>articles L 1121-3, L 3126-1 et suivants, R 3126-1 et suivants (concession dont la valeur estimée est inférieure au seuil européen).</w:t>
      </w:r>
    </w:p>
    <w:p w14:paraId="4381D84E" w14:textId="4A04598B" w:rsidR="00C13D1A" w:rsidRDefault="00C13D1A" w:rsidP="00C948CF">
      <w:proofErr w:type="gramStart"/>
      <w:r>
        <w:t>du</w:t>
      </w:r>
      <w:proofErr w:type="gramEnd"/>
      <w:r>
        <w:t xml:space="preserve"> code de la commande publique, la société </w:t>
      </w:r>
      <w:r>
        <w:rPr>
          <w:rStyle w:val="infocandidatCar"/>
          <w:rFonts w:cs="Arial"/>
          <w:b/>
          <w:bCs/>
          <w:color w:val="FF0000"/>
        </w:rPr>
        <w:t xml:space="preserve">[à compléter par le candidat] </w:t>
      </w:r>
      <w:r w:rsidRPr="00C13D1A">
        <w:t>a été désignée</w:t>
      </w:r>
      <w:r>
        <w:t xml:space="preserve"> </w:t>
      </w:r>
      <w:r w:rsidR="001A69CA">
        <w:t>Concessionnaire</w:t>
      </w:r>
      <w:r w:rsidR="00395CD5">
        <w:t>.</w:t>
      </w:r>
    </w:p>
    <w:p w14:paraId="23EC146C" w14:textId="62365DD1" w:rsidR="00A8654B" w:rsidRDefault="00A8654B" w:rsidP="00C948CF">
      <w:r>
        <w:t>Nom du signataire</w:t>
      </w:r>
      <w:proofErr w:type="gramStart"/>
      <w:r>
        <w:t> :…</w:t>
      </w:r>
      <w:proofErr w:type="gramEnd"/>
      <w:r>
        <w:t>……………………………………………………………………………………………………….….</w:t>
      </w:r>
    </w:p>
    <w:p w14:paraId="5B4B114A" w14:textId="5EB303E6" w:rsidR="00A8654B" w:rsidRDefault="00A8654B" w:rsidP="00C948CF">
      <w:r>
        <w:t>Adresse de la société</w:t>
      </w:r>
      <w:proofErr w:type="gramStart"/>
      <w:r>
        <w:t> :…</w:t>
      </w:r>
      <w:proofErr w:type="gramEnd"/>
      <w:r>
        <w:t>…………………………………………………………………………………………….…………</w:t>
      </w:r>
    </w:p>
    <w:p w14:paraId="5A9A8490" w14:textId="456BC16F" w:rsidR="00A8654B" w:rsidRDefault="00A8654B" w:rsidP="00C948CF">
      <w:r>
        <w:t>…………………………………………………………………………………………………………………………………………….</w:t>
      </w:r>
    </w:p>
    <w:p w14:paraId="183E494C" w14:textId="65172BAE" w:rsidR="00A8654B" w:rsidRDefault="00A8654B" w:rsidP="00C948CF">
      <w:r>
        <w:t>Courriel</w:t>
      </w:r>
      <w:proofErr w:type="gramStart"/>
      <w:r>
        <w:t> :…</w:t>
      </w:r>
      <w:proofErr w:type="gramEnd"/>
      <w:r>
        <w:t>……………………………………………………………………………………………………………………………</w:t>
      </w:r>
    </w:p>
    <w:p w14:paraId="2D793A87" w14:textId="5D62380B" w:rsidR="00A8654B" w:rsidRDefault="00A8654B" w:rsidP="00C948CF">
      <w:r>
        <w:t>Numéro de téléphone</w:t>
      </w:r>
      <w:proofErr w:type="gramStart"/>
      <w:r>
        <w:t> :…</w:t>
      </w:r>
      <w:proofErr w:type="gramEnd"/>
      <w:r>
        <w:t>……………………………………………………………………………………………………..</w:t>
      </w:r>
    </w:p>
    <w:p w14:paraId="5D08FA03" w14:textId="5BA5E9E7" w:rsidR="00A8654B" w:rsidRDefault="00A8654B" w:rsidP="00C948CF">
      <w:r>
        <w:t>Numéro de SIRET</w:t>
      </w:r>
      <w:proofErr w:type="gramStart"/>
      <w:r>
        <w:t> :…</w:t>
      </w:r>
      <w:proofErr w:type="gramEnd"/>
      <w:r>
        <w:t>…………………………………………………………………………………………………………….</w:t>
      </w:r>
    </w:p>
    <w:p w14:paraId="070B1797" w14:textId="224C99F7" w:rsidR="00A8654B" w:rsidRDefault="00A8654B" w:rsidP="00C948CF">
      <w:r>
        <w:t>Code APE</w:t>
      </w:r>
      <w:proofErr w:type="gramStart"/>
      <w:r>
        <w:t> :…</w:t>
      </w:r>
      <w:proofErr w:type="gramEnd"/>
      <w:r>
        <w:t>…………………………………………………………………………………………………………………………</w:t>
      </w:r>
    </w:p>
    <w:p w14:paraId="06A8EA6B" w14:textId="515A7E73" w:rsidR="00A8654B" w:rsidRDefault="00A8654B" w:rsidP="00C948CF">
      <w:r>
        <w:t>Numéro de TVA intracommunautaire</w:t>
      </w:r>
      <w:proofErr w:type="gramStart"/>
      <w:r>
        <w:t> :…</w:t>
      </w:r>
      <w:proofErr w:type="gramEnd"/>
      <w:r>
        <w:t>……………………………………………………………………………….</w:t>
      </w:r>
    </w:p>
    <w:p w14:paraId="10F26752" w14:textId="77777777" w:rsidR="00A8654B" w:rsidRDefault="00A8654B" w:rsidP="00C948CF"/>
    <w:p w14:paraId="392EF8F4" w14:textId="77777777" w:rsidR="00C13D1A" w:rsidRDefault="00C13D1A" w:rsidP="00C948CF">
      <w:r>
        <w:br w:type="page"/>
      </w:r>
    </w:p>
    <w:p w14:paraId="29613CA3" w14:textId="77777777" w:rsidR="00C13D1A" w:rsidRDefault="00C13D1A" w:rsidP="00C948CF">
      <w:r>
        <w:lastRenderedPageBreak/>
        <w:t>Sommaire</w:t>
      </w:r>
    </w:p>
    <w:sdt>
      <w:sdtPr>
        <w:rPr>
          <w:rFonts w:asciiTheme="minorHAnsi" w:eastAsiaTheme="minorHAnsi" w:hAnsiTheme="minorHAnsi" w:cstheme="minorBidi"/>
          <w:color w:val="auto"/>
          <w:kern w:val="2"/>
          <w:sz w:val="22"/>
          <w:szCs w:val="22"/>
          <w:lang w:eastAsia="en-US"/>
          <w14:ligatures w14:val="standardContextual"/>
        </w:rPr>
        <w:id w:val="387545156"/>
        <w:docPartObj>
          <w:docPartGallery w:val="Table of Contents"/>
          <w:docPartUnique/>
        </w:docPartObj>
      </w:sdtPr>
      <w:sdtEndPr>
        <w:rPr>
          <w:b/>
          <w:bCs/>
        </w:rPr>
      </w:sdtEndPr>
      <w:sdtContent>
        <w:p w14:paraId="12600D5D" w14:textId="09F9DFA7" w:rsidR="00C13D1A" w:rsidRDefault="00C13D1A" w:rsidP="00C948CF">
          <w:pPr>
            <w:pStyle w:val="En-ttedetabledesmatires"/>
          </w:pPr>
          <w:r>
            <w:t>Table des matières</w:t>
          </w:r>
        </w:p>
        <w:p w14:paraId="108D9113" w14:textId="12FBB200" w:rsidR="003444CD" w:rsidRDefault="00445B1B">
          <w:pPr>
            <w:pStyle w:val="TM1"/>
            <w:tabs>
              <w:tab w:val="right" w:leader="dot" w:pos="9062"/>
            </w:tabs>
            <w:rPr>
              <w:rFonts w:eastAsiaTheme="minorEastAsia"/>
              <w:noProof/>
              <w:kern w:val="0"/>
              <w:lang w:eastAsia="fr-FR"/>
              <w14:ligatures w14:val="none"/>
            </w:rPr>
          </w:pPr>
          <w:r>
            <w:fldChar w:fldCharType="begin"/>
          </w:r>
          <w:r>
            <w:instrText xml:space="preserve"> TOC \o "1-4" \h \z \u </w:instrText>
          </w:r>
          <w:r>
            <w:fldChar w:fldCharType="separate"/>
          </w:r>
          <w:hyperlink w:anchor="_Toc187392738" w:history="1">
            <w:r w:rsidR="003444CD" w:rsidRPr="00A806C3">
              <w:rPr>
                <w:rStyle w:val="Lienhypertexte"/>
                <w:noProof/>
              </w:rPr>
              <w:t>Préambule</w:t>
            </w:r>
            <w:r w:rsidR="003444CD">
              <w:rPr>
                <w:noProof/>
                <w:webHidden/>
              </w:rPr>
              <w:tab/>
            </w:r>
            <w:r w:rsidR="003444CD">
              <w:rPr>
                <w:noProof/>
                <w:webHidden/>
              </w:rPr>
              <w:fldChar w:fldCharType="begin"/>
            </w:r>
            <w:r w:rsidR="003444CD">
              <w:rPr>
                <w:noProof/>
                <w:webHidden/>
              </w:rPr>
              <w:instrText xml:space="preserve"> PAGEREF _Toc187392738 \h </w:instrText>
            </w:r>
            <w:r w:rsidR="003444CD">
              <w:rPr>
                <w:noProof/>
                <w:webHidden/>
              </w:rPr>
            </w:r>
            <w:r w:rsidR="003444CD">
              <w:rPr>
                <w:noProof/>
                <w:webHidden/>
              </w:rPr>
              <w:fldChar w:fldCharType="separate"/>
            </w:r>
            <w:r w:rsidR="009B13DF">
              <w:rPr>
                <w:noProof/>
                <w:webHidden/>
              </w:rPr>
              <w:t>3</w:t>
            </w:r>
            <w:r w:rsidR="003444CD">
              <w:rPr>
                <w:noProof/>
                <w:webHidden/>
              </w:rPr>
              <w:fldChar w:fldCharType="end"/>
            </w:r>
          </w:hyperlink>
        </w:p>
        <w:p w14:paraId="22034C69" w14:textId="58FDC700" w:rsidR="003444CD" w:rsidRDefault="009B13DF">
          <w:pPr>
            <w:pStyle w:val="TM1"/>
            <w:tabs>
              <w:tab w:val="right" w:leader="dot" w:pos="9062"/>
            </w:tabs>
            <w:rPr>
              <w:rFonts w:eastAsiaTheme="minorEastAsia"/>
              <w:noProof/>
              <w:kern w:val="0"/>
              <w:lang w:eastAsia="fr-FR"/>
              <w14:ligatures w14:val="none"/>
            </w:rPr>
          </w:pPr>
          <w:hyperlink w:anchor="_Toc187392739" w:history="1">
            <w:r w:rsidR="003444CD" w:rsidRPr="00A806C3">
              <w:rPr>
                <w:rStyle w:val="Lienhypertexte"/>
                <w:noProof/>
              </w:rPr>
              <w:t>Chapitre I – STIPULATIONS GENERALES</w:t>
            </w:r>
            <w:r w:rsidR="003444CD">
              <w:rPr>
                <w:noProof/>
                <w:webHidden/>
              </w:rPr>
              <w:tab/>
            </w:r>
            <w:r w:rsidR="003444CD">
              <w:rPr>
                <w:noProof/>
                <w:webHidden/>
              </w:rPr>
              <w:fldChar w:fldCharType="begin"/>
            </w:r>
            <w:r w:rsidR="003444CD">
              <w:rPr>
                <w:noProof/>
                <w:webHidden/>
              </w:rPr>
              <w:instrText xml:space="preserve"> PAGEREF _Toc187392739 \h </w:instrText>
            </w:r>
            <w:r w:rsidR="003444CD">
              <w:rPr>
                <w:noProof/>
                <w:webHidden/>
              </w:rPr>
            </w:r>
            <w:r w:rsidR="003444CD">
              <w:rPr>
                <w:noProof/>
                <w:webHidden/>
              </w:rPr>
              <w:fldChar w:fldCharType="separate"/>
            </w:r>
            <w:r>
              <w:rPr>
                <w:noProof/>
                <w:webHidden/>
              </w:rPr>
              <w:t>7</w:t>
            </w:r>
            <w:r w:rsidR="003444CD">
              <w:rPr>
                <w:noProof/>
                <w:webHidden/>
              </w:rPr>
              <w:fldChar w:fldCharType="end"/>
            </w:r>
          </w:hyperlink>
        </w:p>
        <w:p w14:paraId="73972F0F" w14:textId="0D0EA8B3" w:rsidR="003444CD" w:rsidRDefault="009B13DF">
          <w:pPr>
            <w:pStyle w:val="TM2"/>
            <w:tabs>
              <w:tab w:val="right" w:leader="dot" w:pos="9062"/>
            </w:tabs>
            <w:rPr>
              <w:rFonts w:eastAsiaTheme="minorEastAsia"/>
              <w:noProof/>
              <w:kern w:val="0"/>
              <w:lang w:eastAsia="fr-FR"/>
              <w14:ligatures w14:val="none"/>
            </w:rPr>
          </w:pPr>
          <w:hyperlink w:anchor="_Toc187392740" w:history="1">
            <w:r w:rsidR="003444CD" w:rsidRPr="00A806C3">
              <w:rPr>
                <w:rStyle w:val="Lienhypertexte"/>
                <w:noProof/>
              </w:rPr>
              <w:t>Article 1_ Objet du contrat</w:t>
            </w:r>
            <w:r w:rsidR="003444CD">
              <w:rPr>
                <w:noProof/>
                <w:webHidden/>
              </w:rPr>
              <w:tab/>
            </w:r>
            <w:r w:rsidR="003444CD">
              <w:rPr>
                <w:noProof/>
                <w:webHidden/>
              </w:rPr>
              <w:fldChar w:fldCharType="begin"/>
            </w:r>
            <w:r w:rsidR="003444CD">
              <w:rPr>
                <w:noProof/>
                <w:webHidden/>
              </w:rPr>
              <w:instrText xml:space="preserve"> PAGEREF _Toc187392740 \h </w:instrText>
            </w:r>
            <w:r w:rsidR="003444CD">
              <w:rPr>
                <w:noProof/>
                <w:webHidden/>
              </w:rPr>
            </w:r>
            <w:r w:rsidR="003444CD">
              <w:rPr>
                <w:noProof/>
                <w:webHidden/>
              </w:rPr>
              <w:fldChar w:fldCharType="separate"/>
            </w:r>
            <w:r>
              <w:rPr>
                <w:noProof/>
                <w:webHidden/>
              </w:rPr>
              <w:t>7</w:t>
            </w:r>
            <w:r w:rsidR="003444CD">
              <w:rPr>
                <w:noProof/>
                <w:webHidden/>
              </w:rPr>
              <w:fldChar w:fldCharType="end"/>
            </w:r>
          </w:hyperlink>
        </w:p>
        <w:p w14:paraId="09F54744" w14:textId="43A9FCDA" w:rsidR="003444CD" w:rsidRDefault="009B13DF">
          <w:pPr>
            <w:pStyle w:val="TM2"/>
            <w:tabs>
              <w:tab w:val="right" w:leader="dot" w:pos="9062"/>
            </w:tabs>
            <w:rPr>
              <w:rFonts w:eastAsiaTheme="minorEastAsia"/>
              <w:noProof/>
              <w:kern w:val="0"/>
              <w:lang w:eastAsia="fr-FR"/>
              <w14:ligatures w14:val="none"/>
            </w:rPr>
          </w:pPr>
          <w:hyperlink w:anchor="_Toc187392741" w:history="1">
            <w:r w:rsidR="003444CD" w:rsidRPr="00A806C3">
              <w:rPr>
                <w:rStyle w:val="Lienhypertexte"/>
                <w:noProof/>
              </w:rPr>
              <w:t>Article 2 _ Entrée en vigueur et durée du contrat</w:t>
            </w:r>
            <w:r w:rsidR="003444CD">
              <w:rPr>
                <w:noProof/>
                <w:webHidden/>
              </w:rPr>
              <w:tab/>
            </w:r>
            <w:r w:rsidR="003444CD">
              <w:rPr>
                <w:noProof/>
                <w:webHidden/>
              </w:rPr>
              <w:fldChar w:fldCharType="begin"/>
            </w:r>
            <w:r w:rsidR="003444CD">
              <w:rPr>
                <w:noProof/>
                <w:webHidden/>
              </w:rPr>
              <w:instrText xml:space="preserve"> PAGEREF _Toc187392741 \h </w:instrText>
            </w:r>
            <w:r w:rsidR="003444CD">
              <w:rPr>
                <w:noProof/>
                <w:webHidden/>
              </w:rPr>
            </w:r>
            <w:r w:rsidR="003444CD">
              <w:rPr>
                <w:noProof/>
                <w:webHidden/>
              </w:rPr>
              <w:fldChar w:fldCharType="separate"/>
            </w:r>
            <w:r>
              <w:rPr>
                <w:noProof/>
                <w:webHidden/>
              </w:rPr>
              <w:t>7</w:t>
            </w:r>
            <w:r w:rsidR="003444CD">
              <w:rPr>
                <w:noProof/>
                <w:webHidden/>
              </w:rPr>
              <w:fldChar w:fldCharType="end"/>
            </w:r>
          </w:hyperlink>
        </w:p>
        <w:p w14:paraId="21BBB613" w14:textId="5DF28DCC" w:rsidR="003444CD" w:rsidRDefault="009B13DF">
          <w:pPr>
            <w:pStyle w:val="TM2"/>
            <w:tabs>
              <w:tab w:val="right" w:leader="dot" w:pos="9062"/>
            </w:tabs>
            <w:rPr>
              <w:rFonts w:eastAsiaTheme="minorEastAsia"/>
              <w:noProof/>
              <w:kern w:val="0"/>
              <w:lang w:eastAsia="fr-FR"/>
              <w14:ligatures w14:val="none"/>
            </w:rPr>
          </w:pPr>
          <w:hyperlink w:anchor="_Toc187392742" w:history="1">
            <w:r w:rsidR="003444CD" w:rsidRPr="00A806C3">
              <w:rPr>
                <w:rStyle w:val="Lienhypertexte"/>
                <w:noProof/>
              </w:rPr>
              <w:t>Article 3 _ Principaux droits et obligations du Concessionnaire</w:t>
            </w:r>
            <w:r w:rsidR="003444CD">
              <w:rPr>
                <w:noProof/>
                <w:webHidden/>
              </w:rPr>
              <w:tab/>
            </w:r>
            <w:r w:rsidR="003444CD">
              <w:rPr>
                <w:noProof/>
                <w:webHidden/>
              </w:rPr>
              <w:fldChar w:fldCharType="begin"/>
            </w:r>
            <w:r w:rsidR="003444CD">
              <w:rPr>
                <w:noProof/>
                <w:webHidden/>
              </w:rPr>
              <w:instrText xml:space="preserve"> PAGEREF _Toc187392742 \h </w:instrText>
            </w:r>
            <w:r w:rsidR="003444CD">
              <w:rPr>
                <w:noProof/>
                <w:webHidden/>
              </w:rPr>
            </w:r>
            <w:r w:rsidR="003444CD">
              <w:rPr>
                <w:noProof/>
                <w:webHidden/>
              </w:rPr>
              <w:fldChar w:fldCharType="separate"/>
            </w:r>
            <w:r>
              <w:rPr>
                <w:noProof/>
                <w:webHidden/>
              </w:rPr>
              <w:t>7</w:t>
            </w:r>
            <w:r w:rsidR="003444CD">
              <w:rPr>
                <w:noProof/>
                <w:webHidden/>
              </w:rPr>
              <w:fldChar w:fldCharType="end"/>
            </w:r>
          </w:hyperlink>
        </w:p>
        <w:p w14:paraId="3944BD7C" w14:textId="75378660" w:rsidR="003444CD" w:rsidRDefault="009B13DF">
          <w:pPr>
            <w:pStyle w:val="TM3"/>
            <w:tabs>
              <w:tab w:val="right" w:leader="dot" w:pos="9062"/>
            </w:tabs>
            <w:rPr>
              <w:rFonts w:eastAsiaTheme="minorEastAsia"/>
              <w:noProof/>
              <w:kern w:val="0"/>
              <w:lang w:eastAsia="fr-FR"/>
              <w14:ligatures w14:val="none"/>
            </w:rPr>
          </w:pPr>
          <w:hyperlink w:anchor="_Toc187392743" w:history="1">
            <w:r w:rsidR="003444CD" w:rsidRPr="00A806C3">
              <w:rPr>
                <w:rStyle w:val="Lienhypertexte"/>
                <w:noProof/>
              </w:rPr>
              <w:t>3.1 Respect des lois, règlements et conventions</w:t>
            </w:r>
            <w:r w:rsidR="003444CD">
              <w:rPr>
                <w:noProof/>
                <w:webHidden/>
              </w:rPr>
              <w:tab/>
            </w:r>
            <w:r w:rsidR="003444CD">
              <w:rPr>
                <w:noProof/>
                <w:webHidden/>
              </w:rPr>
              <w:fldChar w:fldCharType="begin"/>
            </w:r>
            <w:r w:rsidR="003444CD">
              <w:rPr>
                <w:noProof/>
                <w:webHidden/>
              </w:rPr>
              <w:instrText xml:space="preserve"> PAGEREF _Toc187392743 \h </w:instrText>
            </w:r>
            <w:r w:rsidR="003444CD">
              <w:rPr>
                <w:noProof/>
                <w:webHidden/>
              </w:rPr>
            </w:r>
            <w:r w:rsidR="003444CD">
              <w:rPr>
                <w:noProof/>
                <w:webHidden/>
              </w:rPr>
              <w:fldChar w:fldCharType="separate"/>
            </w:r>
            <w:r>
              <w:rPr>
                <w:noProof/>
                <w:webHidden/>
              </w:rPr>
              <w:t>7</w:t>
            </w:r>
            <w:r w:rsidR="003444CD">
              <w:rPr>
                <w:noProof/>
                <w:webHidden/>
              </w:rPr>
              <w:fldChar w:fldCharType="end"/>
            </w:r>
          </w:hyperlink>
        </w:p>
        <w:p w14:paraId="1D261BEF" w14:textId="05747B6E" w:rsidR="003444CD" w:rsidRDefault="009B13DF">
          <w:pPr>
            <w:pStyle w:val="TM3"/>
            <w:tabs>
              <w:tab w:val="right" w:leader="dot" w:pos="9062"/>
            </w:tabs>
            <w:rPr>
              <w:rFonts w:eastAsiaTheme="minorEastAsia"/>
              <w:noProof/>
              <w:kern w:val="0"/>
              <w:lang w:eastAsia="fr-FR"/>
              <w14:ligatures w14:val="none"/>
            </w:rPr>
          </w:pPr>
          <w:hyperlink w:anchor="_Toc187392744" w:history="1">
            <w:r w:rsidR="003444CD" w:rsidRPr="00A806C3">
              <w:rPr>
                <w:rStyle w:val="Lienhypertexte"/>
                <w:noProof/>
              </w:rPr>
              <w:t>3.2 Respect des principes d’égalité, de laïcité, de neutralité</w:t>
            </w:r>
            <w:r w:rsidR="003444CD">
              <w:rPr>
                <w:noProof/>
                <w:webHidden/>
              </w:rPr>
              <w:tab/>
            </w:r>
            <w:r w:rsidR="003444CD">
              <w:rPr>
                <w:noProof/>
                <w:webHidden/>
              </w:rPr>
              <w:fldChar w:fldCharType="begin"/>
            </w:r>
            <w:r w:rsidR="003444CD">
              <w:rPr>
                <w:noProof/>
                <w:webHidden/>
              </w:rPr>
              <w:instrText xml:space="preserve"> PAGEREF _Toc187392744 \h </w:instrText>
            </w:r>
            <w:r w:rsidR="003444CD">
              <w:rPr>
                <w:noProof/>
                <w:webHidden/>
              </w:rPr>
            </w:r>
            <w:r w:rsidR="003444CD">
              <w:rPr>
                <w:noProof/>
                <w:webHidden/>
              </w:rPr>
              <w:fldChar w:fldCharType="separate"/>
            </w:r>
            <w:r>
              <w:rPr>
                <w:noProof/>
                <w:webHidden/>
              </w:rPr>
              <w:t>7</w:t>
            </w:r>
            <w:r w:rsidR="003444CD">
              <w:rPr>
                <w:noProof/>
                <w:webHidden/>
              </w:rPr>
              <w:fldChar w:fldCharType="end"/>
            </w:r>
          </w:hyperlink>
        </w:p>
        <w:p w14:paraId="5A0A6A27" w14:textId="5617BECE" w:rsidR="003444CD" w:rsidRDefault="009B13DF">
          <w:pPr>
            <w:pStyle w:val="TM3"/>
            <w:tabs>
              <w:tab w:val="right" w:leader="dot" w:pos="9062"/>
            </w:tabs>
            <w:rPr>
              <w:rFonts w:eastAsiaTheme="minorEastAsia"/>
              <w:noProof/>
              <w:kern w:val="0"/>
              <w:lang w:eastAsia="fr-FR"/>
              <w14:ligatures w14:val="none"/>
            </w:rPr>
          </w:pPr>
          <w:hyperlink w:anchor="_Toc187392745" w:history="1">
            <w:r w:rsidR="003444CD" w:rsidRPr="00A806C3">
              <w:rPr>
                <w:rStyle w:val="Lienhypertexte"/>
                <w:noProof/>
              </w:rPr>
              <w:t>3.3 Continuité du service</w:t>
            </w:r>
            <w:r w:rsidR="003444CD">
              <w:rPr>
                <w:noProof/>
                <w:webHidden/>
              </w:rPr>
              <w:tab/>
            </w:r>
            <w:r w:rsidR="003444CD">
              <w:rPr>
                <w:noProof/>
                <w:webHidden/>
              </w:rPr>
              <w:fldChar w:fldCharType="begin"/>
            </w:r>
            <w:r w:rsidR="003444CD">
              <w:rPr>
                <w:noProof/>
                <w:webHidden/>
              </w:rPr>
              <w:instrText xml:space="preserve"> PAGEREF _Toc187392745 \h </w:instrText>
            </w:r>
            <w:r w:rsidR="003444CD">
              <w:rPr>
                <w:noProof/>
                <w:webHidden/>
              </w:rPr>
            </w:r>
            <w:r w:rsidR="003444CD">
              <w:rPr>
                <w:noProof/>
                <w:webHidden/>
              </w:rPr>
              <w:fldChar w:fldCharType="separate"/>
            </w:r>
            <w:r>
              <w:rPr>
                <w:noProof/>
                <w:webHidden/>
              </w:rPr>
              <w:t>8</w:t>
            </w:r>
            <w:r w:rsidR="003444CD">
              <w:rPr>
                <w:noProof/>
                <w:webHidden/>
              </w:rPr>
              <w:fldChar w:fldCharType="end"/>
            </w:r>
          </w:hyperlink>
        </w:p>
        <w:p w14:paraId="5C973B33" w14:textId="5D47D638" w:rsidR="003444CD" w:rsidRDefault="009B13DF">
          <w:pPr>
            <w:pStyle w:val="TM3"/>
            <w:tabs>
              <w:tab w:val="right" w:leader="dot" w:pos="9062"/>
            </w:tabs>
            <w:rPr>
              <w:rFonts w:eastAsiaTheme="minorEastAsia"/>
              <w:noProof/>
              <w:kern w:val="0"/>
              <w:lang w:eastAsia="fr-FR"/>
              <w14:ligatures w14:val="none"/>
            </w:rPr>
          </w:pPr>
          <w:hyperlink w:anchor="_Toc187392746" w:history="1">
            <w:r w:rsidR="003444CD" w:rsidRPr="00A806C3">
              <w:rPr>
                <w:rStyle w:val="Lienhypertexte"/>
                <w:noProof/>
              </w:rPr>
              <w:t>3.4 Obligation d’exécution personnelle</w:t>
            </w:r>
            <w:r w:rsidR="003444CD">
              <w:rPr>
                <w:noProof/>
                <w:webHidden/>
              </w:rPr>
              <w:tab/>
            </w:r>
            <w:r w:rsidR="003444CD">
              <w:rPr>
                <w:noProof/>
                <w:webHidden/>
              </w:rPr>
              <w:fldChar w:fldCharType="begin"/>
            </w:r>
            <w:r w:rsidR="003444CD">
              <w:rPr>
                <w:noProof/>
                <w:webHidden/>
              </w:rPr>
              <w:instrText xml:space="preserve"> PAGEREF _Toc187392746 \h </w:instrText>
            </w:r>
            <w:r w:rsidR="003444CD">
              <w:rPr>
                <w:noProof/>
                <w:webHidden/>
              </w:rPr>
            </w:r>
            <w:r w:rsidR="003444CD">
              <w:rPr>
                <w:noProof/>
                <w:webHidden/>
              </w:rPr>
              <w:fldChar w:fldCharType="separate"/>
            </w:r>
            <w:r>
              <w:rPr>
                <w:noProof/>
                <w:webHidden/>
              </w:rPr>
              <w:t>8</w:t>
            </w:r>
            <w:r w:rsidR="003444CD">
              <w:rPr>
                <w:noProof/>
                <w:webHidden/>
              </w:rPr>
              <w:fldChar w:fldCharType="end"/>
            </w:r>
          </w:hyperlink>
        </w:p>
        <w:p w14:paraId="30C6F5FC" w14:textId="0C724593" w:rsidR="003444CD" w:rsidRDefault="009B13DF">
          <w:pPr>
            <w:pStyle w:val="TM2"/>
            <w:tabs>
              <w:tab w:val="right" w:leader="dot" w:pos="9062"/>
            </w:tabs>
            <w:rPr>
              <w:rFonts w:eastAsiaTheme="minorEastAsia"/>
              <w:noProof/>
              <w:kern w:val="0"/>
              <w:lang w:eastAsia="fr-FR"/>
              <w14:ligatures w14:val="none"/>
            </w:rPr>
          </w:pPr>
          <w:hyperlink w:anchor="_Toc187392747" w:history="1">
            <w:r w:rsidR="003444CD" w:rsidRPr="00A806C3">
              <w:rPr>
                <w:rStyle w:val="Lienhypertexte"/>
                <w:noProof/>
              </w:rPr>
              <w:t>Article 4_ Cession du contrat</w:t>
            </w:r>
            <w:r w:rsidR="003444CD">
              <w:rPr>
                <w:noProof/>
                <w:webHidden/>
              </w:rPr>
              <w:tab/>
            </w:r>
            <w:r w:rsidR="003444CD">
              <w:rPr>
                <w:noProof/>
                <w:webHidden/>
              </w:rPr>
              <w:fldChar w:fldCharType="begin"/>
            </w:r>
            <w:r w:rsidR="003444CD">
              <w:rPr>
                <w:noProof/>
                <w:webHidden/>
              </w:rPr>
              <w:instrText xml:space="preserve"> PAGEREF _Toc187392747 \h </w:instrText>
            </w:r>
            <w:r w:rsidR="003444CD">
              <w:rPr>
                <w:noProof/>
                <w:webHidden/>
              </w:rPr>
            </w:r>
            <w:r w:rsidR="003444CD">
              <w:rPr>
                <w:noProof/>
                <w:webHidden/>
              </w:rPr>
              <w:fldChar w:fldCharType="separate"/>
            </w:r>
            <w:r>
              <w:rPr>
                <w:noProof/>
                <w:webHidden/>
              </w:rPr>
              <w:t>8</w:t>
            </w:r>
            <w:r w:rsidR="003444CD">
              <w:rPr>
                <w:noProof/>
                <w:webHidden/>
              </w:rPr>
              <w:fldChar w:fldCharType="end"/>
            </w:r>
          </w:hyperlink>
        </w:p>
        <w:p w14:paraId="5BD791F2" w14:textId="3ABE17AC" w:rsidR="003444CD" w:rsidRDefault="009B13DF">
          <w:pPr>
            <w:pStyle w:val="TM2"/>
            <w:tabs>
              <w:tab w:val="right" w:leader="dot" w:pos="9062"/>
            </w:tabs>
            <w:rPr>
              <w:rFonts w:eastAsiaTheme="minorEastAsia"/>
              <w:noProof/>
              <w:kern w:val="0"/>
              <w:lang w:eastAsia="fr-FR"/>
              <w14:ligatures w14:val="none"/>
            </w:rPr>
          </w:pPr>
          <w:hyperlink w:anchor="_Toc187392748" w:history="1">
            <w:r w:rsidR="003444CD" w:rsidRPr="00A806C3">
              <w:rPr>
                <w:rStyle w:val="Lienhypertexte"/>
                <w:noProof/>
              </w:rPr>
              <w:t>Article 5_ Contrats conclus avec des tiers</w:t>
            </w:r>
            <w:r w:rsidR="003444CD">
              <w:rPr>
                <w:noProof/>
                <w:webHidden/>
              </w:rPr>
              <w:tab/>
            </w:r>
            <w:r w:rsidR="003444CD">
              <w:rPr>
                <w:noProof/>
                <w:webHidden/>
              </w:rPr>
              <w:fldChar w:fldCharType="begin"/>
            </w:r>
            <w:r w:rsidR="003444CD">
              <w:rPr>
                <w:noProof/>
                <w:webHidden/>
              </w:rPr>
              <w:instrText xml:space="preserve"> PAGEREF _Toc187392748 \h </w:instrText>
            </w:r>
            <w:r w:rsidR="003444CD">
              <w:rPr>
                <w:noProof/>
                <w:webHidden/>
              </w:rPr>
            </w:r>
            <w:r w:rsidR="003444CD">
              <w:rPr>
                <w:noProof/>
                <w:webHidden/>
              </w:rPr>
              <w:fldChar w:fldCharType="separate"/>
            </w:r>
            <w:r>
              <w:rPr>
                <w:noProof/>
                <w:webHidden/>
              </w:rPr>
              <w:t>8</w:t>
            </w:r>
            <w:r w:rsidR="003444CD">
              <w:rPr>
                <w:noProof/>
                <w:webHidden/>
              </w:rPr>
              <w:fldChar w:fldCharType="end"/>
            </w:r>
          </w:hyperlink>
        </w:p>
        <w:p w14:paraId="7806E31A" w14:textId="512E0711" w:rsidR="003444CD" w:rsidRDefault="009B13DF">
          <w:pPr>
            <w:pStyle w:val="TM3"/>
            <w:tabs>
              <w:tab w:val="right" w:leader="dot" w:pos="9062"/>
            </w:tabs>
            <w:rPr>
              <w:rFonts w:eastAsiaTheme="minorEastAsia"/>
              <w:noProof/>
              <w:kern w:val="0"/>
              <w:lang w:eastAsia="fr-FR"/>
              <w14:ligatures w14:val="none"/>
            </w:rPr>
          </w:pPr>
          <w:hyperlink w:anchor="_Toc187392749" w:history="1">
            <w:r w:rsidR="003444CD" w:rsidRPr="00A806C3">
              <w:rPr>
                <w:rStyle w:val="Lienhypertexte"/>
                <w:noProof/>
              </w:rPr>
              <w:t>5.1 Stipulations communes</w:t>
            </w:r>
            <w:r w:rsidR="003444CD">
              <w:rPr>
                <w:noProof/>
                <w:webHidden/>
              </w:rPr>
              <w:tab/>
            </w:r>
            <w:r w:rsidR="003444CD">
              <w:rPr>
                <w:noProof/>
                <w:webHidden/>
              </w:rPr>
              <w:fldChar w:fldCharType="begin"/>
            </w:r>
            <w:r w:rsidR="003444CD">
              <w:rPr>
                <w:noProof/>
                <w:webHidden/>
              </w:rPr>
              <w:instrText xml:space="preserve"> PAGEREF _Toc187392749 \h </w:instrText>
            </w:r>
            <w:r w:rsidR="003444CD">
              <w:rPr>
                <w:noProof/>
                <w:webHidden/>
              </w:rPr>
            </w:r>
            <w:r w:rsidR="003444CD">
              <w:rPr>
                <w:noProof/>
                <w:webHidden/>
              </w:rPr>
              <w:fldChar w:fldCharType="separate"/>
            </w:r>
            <w:r>
              <w:rPr>
                <w:noProof/>
                <w:webHidden/>
              </w:rPr>
              <w:t>8</w:t>
            </w:r>
            <w:r w:rsidR="003444CD">
              <w:rPr>
                <w:noProof/>
                <w:webHidden/>
              </w:rPr>
              <w:fldChar w:fldCharType="end"/>
            </w:r>
          </w:hyperlink>
        </w:p>
        <w:p w14:paraId="3B4355C1" w14:textId="2CC41959" w:rsidR="003444CD" w:rsidRDefault="009B13DF">
          <w:pPr>
            <w:pStyle w:val="TM3"/>
            <w:tabs>
              <w:tab w:val="right" w:leader="dot" w:pos="9062"/>
            </w:tabs>
            <w:rPr>
              <w:rFonts w:eastAsiaTheme="minorEastAsia"/>
              <w:noProof/>
              <w:kern w:val="0"/>
              <w:lang w:eastAsia="fr-FR"/>
              <w14:ligatures w14:val="none"/>
            </w:rPr>
          </w:pPr>
          <w:hyperlink w:anchor="_Toc187392750" w:history="1">
            <w:r w:rsidR="003444CD" w:rsidRPr="00A806C3">
              <w:rPr>
                <w:rStyle w:val="Lienhypertexte"/>
                <w:noProof/>
              </w:rPr>
              <w:t>5.2 Sous-concessions</w:t>
            </w:r>
            <w:r w:rsidR="003444CD">
              <w:rPr>
                <w:noProof/>
                <w:webHidden/>
              </w:rPr>
              <w:tab/>
            </w:r>
            <w:r w:rsidR="003444CD">
              <w:rPr>
                <w:noProof/>
                <w:webHidden/>
              </w:rPr>
              <w:fldChar w:fldCharType="begin"/>
            </w:r>
            <w:r w:rsidR="003444CD">
              <w:rPr>
                <w:noProof/>
                <w:webHidden/>
              </w:rPr>
              <w:instrText xml:space="preserve"> PAGEREF _Toc187392750 \h </w:instrText>
            </w:r>
            <w:r w:rsidR="003444CD">
              <w:rPr>
                <w:noProof/>
                <w:webHidden/>
              </w:rPr>
            </w:r>
            <w:r w:rsidR="003444CD">
              <w:rPr>
                <w:noProof/>
                <w:webHidden/>
              </w:rPr>
              <w:fldChar w:fldCharType="separate"/>
            </w:r>
            <w:r>
              <w:rPr>
                <w:noProof/>
                <w:webHidden/>
              </w:rPr>
              <w:t>9</w:t>
            </w:r>
            <w:r w:rsidR="003444CD">
              <w:rPr>
                <w:noProof/>
                <w:webHidden/>
              </w:rPr>
              <w:fldChar w:fldCharType="end"/>
            </w:r>
          </w:hyperlink>
        </w:p>
        <w:p w14:paraId="213DA9F4" w14:textId="66D0A0EF" w:rsidR="003444CD" w:rsidRDefault="009B13DF">
          <w:pPr>
            <w:pStyle w:val="TM3"/>
            <w:tabs>
              <w:tab w:val="right" w:leader="dot" w:pos="9062"/>
            </w:tabs>
            <w:rPr>
              <w:rFonts w:eastAsiaTheme="minorEastAsia"/>
              <w:noProof/>
              <w:kern w:val="0"/>
              <w:lang w:eastAsia="fr-FR"/>
              <w14:ligatures w14:val="none"/>
            </w:rPr>
          </w:pPr>
          <w:hyperlink w:anchor="_Toc187392751" w:history="1">
            <w:r w:rsidR="003444CD" w:rsidRPr="00A806C3">
              <w:rPr>
                <w:rStyle w:val="Lienhypertexte"/>
                <w:noProof/>
              </w:rPr>
              <w:t>5.4 Autres contrats</w:t>
            </w:r>
            <w:r w:rsidR="003444CD">
              <w:rPr>
                <w:noProof/>
                <w:webHidden/>
              </w:rPr>
              <w:tab/>
            </w:r>
            <w:r w:rsidR="003444CD">
              <w:rPr>
                <w:noProof/>
                <w:webHidden/>
              </w:rPr>
              <w:fldChar w:fldCharType="begin"/>
            </w:r>
            <w:r w:rsidR="003444CD">
              <w:rPr>
                <w:noProof/>
                <w:webHidden/>
              </w:rPr>
              <w:instrText xml:space="preserve"> PAGEREF _Toc187392751 \h </w:instrText>
            </w:r>
            <w:r w:rsidR="003444CD">
              <w:rPr>
                <w:noProof/>
                <w:webHidden/>
              </w:rPr>
            </w:r>
            <w:r w:rsidR="003444CD">
              <w:rPr>
                <w:noProof/>
                <w:webHidden/>
              </w:rPr>
              <w:fldChar w:fldCharType="separate"/>
            </w:r>
            <w:r>
              <w:rPr>
                <w:noProof/>
                <w:webHidden/>
              </w:rPr>
              <w:t>10</w:t>
            </w:r>
            <w:r w:rsidR="003444CD">
              <w:rPr>
                <w:noProof/>
                <w:webHidden/>
              </w:rPr>
              <w:fldChar w:fldCharType="end"/>
            </w:r>
          </w:hyperlink>
        </w:p>
        <w:p w14:paraId="55ADAB23" w14:textId="5986F92E" w:rsidR="003444CD" w:rsidRDefault="009B13DF">
          <w:pPr>
            <w:pStyle w:val="TM1"/>
            <w:tabs>
              <w:tab w:val="right" w:leader="dot" w:pos="9062"/>
            </w:tabs>
            <w:rPr>
              <w:rFonts w:eastAsiaTheme="minorEastAsia"/>
              <w:noProof/>
              <w:kern w:val="0"/>
              <w:lang w:eastAsia="fr-FR"/>
              <w14:ligatures w14:val="none"/>
            </w:rPr>
          </w:pPr>
          <w:hyperlink w:anchor="_Toc187392752" w:history="1">
            <w:r w:rsidR="003444CD" w:rsidRPr="00A806C3">
              <w:rPr>
                <w:rStyle w:val="Lienhypertexte"/>
                <w:noProof/>
              </w:rPr>
              <w:t>Chapitre II – Conditions d’exploitation du service</w:t>
            </w:r>
            <w:r w:rsidR="003444CD">
              <w:rPr>
                <w:noProof/>
                <w:webHidden/>
              </w:rPr>
              <w:tab/>
            </w:r>
            <w:r w:rsidR="003444CD">
              <w:rPr>
                <w:noProof/>
                <w:webHidden/>
              </w:rPr>
              <w:fldChar w:fldCharType="begin"/>
            </w:r>
            <w:r w:rsidR="003444CD">
              <w:rPr>
                <w:noProof/>
                <w:webHidden/>
              </w:rPr>
              <w:instrText xml:space="preserve"> PAGEREF _Toc187392752 \h </w:instrText>
            </w:r>
            <w:r w:rsidR="003444CD">
              <w:rPr>
                <w:noProof/>
                <w:webHidden/>
              </w:rPr>
            </w:r>
            <w:r w:rsidR="003444CD">
              <w:rPr>
                <w:noProof/>
                <w:webHidden/>
              </w:rPr>
              <w:fldChar w:fldCharType="separate"/>
            </w:r>
            <w:r>
              <w:rPr>
                <w:noProof/>
                <w:webHidden/>
              </w:rPr>
              <w:t>11</w:t>
            </w:r>
            <w:r w:rsidR="003444CD">
              <w:rPr>
                <w:noProof/>
                <w:webHidden/>
              </w:rPr>
              <w:fldChar w:fldCharType="end"/>
            </w:r>
          </w:hyperlink>
        </w:p>
        <w:p w14:paraId="028B5215" w14:textId="1ABA5295" w:rsidR="003444CD" w:rsidRDefault="009B13DF">
          <w:pPr>
            <w:pStyle w:val="TM2"/>
            <w:tabs>
              <w:tab w:val="right" w:leader="dot" w:pos="9062"/>
            </w:tabs>
            <w:rPr>
              <w:rFonts w:eastAsiaTheme="minorEastAsia"/>
              <w:noProof/>
              <w:kern w:val="0"/>
              <w:lang w:eastAsia="fr-FR"/>
              <w14:ligatures w14:val="none"/>
            </w:rPr>
          </w:pPr>
          <w:hyperlink w:anchor="_Toc187392753" w:history="1">
            <w:r w:rsidR="003444CD" w:rsidRPr="00A806C3">
              <w:rPr>
                <w:rStyle w:val="Lienhypertexte"/>
                <w:noProof/>
              </w:rPr>
              <w:t>Article 6 _ Principes généraux</w:t>
            </w:r>
            <w:r w:rsidR="003444CD">
              <w:rPr>
                <w:noProof/>
                <w:webHidden/>
              </w:rPr>
              <w:tab/>
            </w:r>
            <w:r w:rsidR="003444CD">
              <w:rPr>
                <w:noProof/>
                <w:webHidden/>
              </w:rPr>
              <w:fldChar w:fldCharType="begin"/>
            </w:r>
            <w:r w:rsidR="003444CD">
              <w:rPr>
                <w:noProof/>
                <w:webHidden/>
              </w:rPr>
              <w:instrText xml:space="preserve"> PAGEREF _Toc187392753 \h </w:instrText>
            </w:r>
            <w:r w:rsidR="003444CD">
              <w:rPr>
                <w:noProof/>
                <w:webHidden/>
              </w:rPr>
            </w:r>
            <w:r w:rsidR="003444CD">
              <w:rPr>
                <w:noProof/>
                <w:webHidden/>
              </w:rPr>
              <w:fldChar w:fldCharType="separate"/>
            </w:r>
            <w:r>
              <w:rPr>
                <w:noProof/>
                <w:webHidden/>
              </w:rPr>
              <w:t>11</w:t>
            </w:r>
            <w:r w:rsidR="003444CD">
              <w:rPr>
                <w:noProof/>
                <w:webHidden/>
              </w:rPr>
              <w:fldChar w:fldCharType="end"/>
            </w:r>
          </w:hyperlink>
        </w:p>
        <w:p w14:paraId="35D8A67A" w14:textId="64A4A2FE" w:rsidR="003444CD" w:rsidRDefault="009B13DF">
          <w:pPr>
            <w:pStyle w:val="TM2"/>
            <w:tabs>
              <w:tab w:val="right" w:leader="dot" w:pos="9062"/>
            </w:tabs>
            <w:rPr>
              <w:rFonts w:eastAsiaTheme="minorEastAsia"/>
              <w:noProof/>
              <w:kern w:val="0"/>
              <w:lang w:eastAsia="fr-FR"/>
              <w14:ligatures w14:val="none"/>
            </w:rPr>
          </w:pPr>
          <w:hyperlink w:anchor="_Toc187392754" w:history="1">
            <w:r w:rsidR="003444CD" w:rsidRPr="00A806C3">
              <w:rPr>
                <w:rStyle w:val="Lienhypertexte"/>
                <w:noProof/>
              </w:rPr>
              <w:t>Article 7 _ Missions confiées au Concessionnaire</w:t>
            </w:r>
            <w:r w:rsidR="003444CD">
              <w:rPr>
                <w:noProof/>
                <w:webHidden/>
              </w:rPr>
              <w:tab/>
            </w:r>
            <w:r w:rsidR="003444CD">
              <w:rPr>
                <w:noProof/>
                <w:webHidden/>
              </w:rPr>
              <w:fldChar w:fldCharType="begin"/>
            </w:r>
            <w:r w:rsidR="003444CD">
              <w:rPr>
                <w:noProof/>
                <w:webHidden/>
              </w:rPr>
              <w:instrText xml:space="preserve"> PAGEREF _Toc187392754 \h </w:instrText>
            </w:r>
            <w:r w:rsidR="003444CD">
              <w:rPr>
                <w:noProof/>
                <w:webHidden/>
              </w:rPr>
            </w:r>
            <w:r w:rsidR="003444CD">
              <w:rPr>
                <w:noProof/>
                <w:webHidden/>
              </w:rPr>
              <w:fldChar w:fldCharType="separate"/>
            </w:r>
            <w:r>
              <w:rPr>
                <w:noProof/>
                <w:webHidden/>
              </w:rPr>
              <w:t>11</w:t>
            </w:r>
            <w:r w:rsidR="003444CD">
              <w:rPr>
                <w:noProof/>
                <w:webHidden/>
              </w:rPr>
              <w:fldChar w:fldCharType="end"/>
            </w:r>
          </w:hyperlink>
        </w:p>
        <w:p w14:paraId="53776EAA" w14:textId="7E56AE18" w:rsidR="003444CD" w:rsidRDefault="009B13DF">
          <w:pPr>
            <w:pStyle w:val="TM2"/>
            <w:tabs>
              <w:tab w:val="right" w:leader="dot" w:pos="9062"/>
            </w:tabs>
            <w:rPr>
              <w:rFonts w:eastAsiaTheme="minorEastAsia"/>
              <w:noProof/>
              <w:kern w:val="0"/>
              <w:lang w:eastAsia="fr-FR"/>
              <w14:ligatures w14:val="none"/>
            </w:rPr>
          </w:pPr>
          <w:hyperlink w:anchor="_Toc187392755" w:history="1">
            <w:r w:rsidR="003444CD" w:rsidRPr="00A806C3">
              <w:rPr>
                <w:rStyle w:val="Lienhypertexte"/>
                <w:noProof/>
              </w:rPr>
              <w:t>Article 8 _ Agrément</w:t>
            </w:r>
            <w:r w:rsidR="003444CD">
              <w:rPr>
                <w:noProof/>
                <w:webHidden/>
              </w:rPr>
              <w:tab/>
            </w:r>
            <w:r w:rsidR="003444CD">
              <w:rPr>
                <w:noProof/>
                <w:webHidden/>
              </w:rPr>
              <w:fldChar w:fldCharType="begin"/>
            </w:r>
            <w:r w:rsidR="003444CD">
              <w:rPr>
                <w:noProof/>
                <w:webHidden/>
              </w:rPr>
              <w:instrText xml:space="preserve"> PAGEREF _Toc187392755 \h </w:instrText>
            </w:r>
            <w:r w:rsidR="003444CD">
              <w:rPr>
                <w:noProof/>
                <w:webHidden/>
              </w:rPr>
            </w:r>
            <w:r w:rsidR="003444CD">
              <w:rPr>
                <w:noProof/>
                <w:webHidden/>
              </w:rPr>
              <w:fldChar w:fldCharType="separate"/>
            </w:r>
            <w:r>
              <w:rPr>
                <w:noProof/>
                <w:webHidden/>
              </w:rPr>
              <w:t>11</w:t>
            </w:r>
            <w:r w:rsidR="003444CD">
              <w:rPr>
                <w:noProof/>
                <w:webHidden/>
              </w:rPr>
              <w:fldChar w:fldCharType="end"/>
            </w:r>
          </w:hyperlink>
        </w:p>
        <w:p w14:paraId="27DD4028" w14:textId="697443AB" w:rsidR="003444CD" w:rsidRDefault="009B13DF">
          <w:pPr>
            <w:pStyle w:val="TM2"/>
            <w:tabs>
              <w:tab w:val="right" w:leader="dot" w:pos="9062"/>
            </w:tabs>
            <w:rPr>
              <w:rFonts w:eastAsiaTheme="minorEastAsia"/>
              <w:noProof/>
              <w:kern w:val="0"/>
              <w:lang w:eastAsia="fr-FR"/>
              <w14:ligatures w14:val="none"/>
            </w:rPr>
          </w:pPr>
          <w:hyperlink w:anchor="_Toc187392756" w:history="1">
            <w:r w:rsidR="003444CD" w:rsidRPr="00A806C3">
              <w:rPr>
                <w:rStyle w:val="Lienhypertexte"/>
                <w:noProof/>
              </w:rPr>
              <w:t>Article 9 _ Périmètre du service</w:t>
            </w:r>
            <w:r w:rsidR="003444CD">
              <w:rPr>
                <w:noProof/>
                <w:webHidden/>
              </w:rPr>
              <w:tab/>
            </w:r>
            <w:r w:rsidR="003444CD">
              <w:rPr>
                <w:noProof/>
                <w:webHidden/>
              </w:rPr>
              <w:fldChar w:fldCharType="begin"/>
            </w:r>
            <w:r w:rsidR="003444CD">
              <w:rPr>
                <w:noProof/>
                <w:webHidden/>
              </w:rPr>
              <w:instrText xml:space="preserve"> PAGEREF _Toc187392756 \h </w:instrText>
            </w:r>
            <w:r w:rsidR="003444CD">
              <w:rPr>
                <w:noProof/>
                <w:webHidden/>
              </w:rPr>
            </w:r>
            <w:r w:rsidR="003444CD">
              <w:rPr>
                <w:noProof/>
                <w:webHidden/>
              </w:rPr>
              <w:fldChar w:fldCharType="separate"/>
            </w:r>
            <w:r>
              <w:rPr>
                <w:noProof/>
                <w:webHidden/>
              </w:rPr>
              <w:t>12</w:t>
            </w:r>
            <w:r w:rsidR="003444CD">
              <w:rPr>
                <w:noProof/>
                <w:webHidden/>
              </w:rPr>
              <w:fldChar w:fldCharType="end"/>
            </w:r>
          </w:hyperlink>
        </w:p>
        <w:p w14:paraId="6DF3148C" w14:textId="50B572F0" w:rsidR="003444CD" w:rsidRDefault="009B13DF">
          <w:pPr>
            <w:pStyle w:val="TM2"/>
            <w:tabs>
              <w:tab w:val="right" w:leader="dot" w:pos="9062"/>
            </w:tabs>
            <w:rPr>
              <w:rFonts w:eastAsiaTheme="minorEastAsia"/>
              <w:noProof/>
              <w:kern w:val="0"/>
              <w:lang w:eastAsia="fr-FR"/>
              <w14:ligatures w14:val="none"/>
            </w:rPr>
          </w:pPr>
          <w:hyperlink w:anchor="_Toc187392757" w:history="1">
            <w:r w:rsidR="003444CD" w:rsidRPr="00A806C3">
              <w:rPr>
                <w:rStyle w:val="Lienhypertexte"/>
                <w:noProof/>
              </w:rPr>
              <w:t>Article 11_Conditions d’accueil</w:t>
            </w:r>
            <w:r w:rsidR="003444CD">
              <w:rPr>
                <w:noProof/>
                <w:webHidden/>
              </w:rPr>
              <w:tab/>
            </w:r>
            <w:r w:rsidR="003444CD">
              <w:rPr>
                <w:noProof/>
                <w:webHidden/>
              </w:rPr>
              <w:fldChar w:fldCharType="begin"/>
            </w:r>
            <w:r w:rsidR="003444CD">
              <w:rPr>
                <w:noProof/>
                <w:webHidden/>
              </w:rPr>
              <w:instrText xml:space="preserve"> PAGEREF _Toc187392757 \h </w:instrText>
            </w:r>
            <w:r w:rsidR="003444CD">
              <w:rPr>
                <w:noProof/>
                <w:webHidden/>
              </w:rPr>
            </w:r>
            <w:r w:rsidR="003444CD">
              <w:rPr>
                <w:noProof/>
                <w:webHidden/>
              </w:rPr>
              <w:fldChar w:fldCharType="separate"/>
            </w:r>
            <w:r>
              <w:rPr>
                <w:noProof/>
                <w:webHidden/>
              </w:rPr>
              <w:t>12</w:t>
            </w:r>
            <w:r w:rsidR="003444CD">
              <w:rPr>
                <w:noProof/>
                <w:webHidden/>
              </w:rPr>
              <w:fldChar w:fldCharType="end"/>
            </w:r>
          </w:hyperlink>
        </w:p>
        <w:p w14:paraId="21682CC8" w14:textId="1E7E558D" w:rsidR="003444CD" w:rsidRDefault="009B13DF">
          <w:pPr>
            <w:pStyle w:val="TM3"/>
            <w:tabs>
              <w:tab w:val="right" w:leader="dot" w:pos="9062"/>
            </w:tabs>
            <w:rPr>
              <w:rFonts w:eastAsiaTheme="minorEastAsia"/>
              <w:noProof/>
              <w:kern w:val="0"/>
              <w:lang w:eastAsia="fr-FR"/>
              <w14:ligatures w14:val="none"/>
            </w:rPr>
          </w:pPr>
          <w:hyperlink w:anchor="_Toc187392758" w:history="1">
            <w:r w:rsidR="003444CD" w:rsidRPr="00A806C3">
              <w:rPr>
                <w:rStyle w:val="Lienhypertexte"/>
                <w:noProof/>
              </w:rPr>
              <w:t>11.1 Règlement de fonctionnement</w:t>
            </w:r>
            <w:r w:rsidR="003444CD">
              <w:rPr>
                <w:noProof/>
                <w:webHidden/>
              </w:rPr>
              <w:tab/>
            </w:r>
            <w:r w:rsidR="003444CD">
              <w:rPr>
                <w:noProof/>
                <w:webHidden/>
              </w:rPr>
              <w:fldChar w:fldCharType="begin"/>
            </w:r>
            <w:r w:rsidR="003444CD">
              <w:rPr>
                <w:noProof/>
                <w:webHidden/>
              </w:rPr>
              <w:instrText xml:space="preserve"> PAGEREF _Toc187392758 \h </w:instrText>
            </w:r>
            <w:r w:rsidR="003444CD">
              <w:rPr>
                <w:noProof/>
                <w:webHidden/>
              </w:rPr>
            </w:r>
            <w:r w:rsidR="003444CD">
              <w:rPr>
                <w:noProof/>
                <w:webHidden/>
              </w:rPr>
              <w:fldChar w:fldCharType="separate"/>
            </w:r>
            <w:r>
              <w:rPr>
                <w:noProof/>
                <w:webHidden/>
              </w:rPr>
              <w:t>12</w:t>
            </w:r>
            <w:r w:rsidR="003444CD">
              <w:rPr>
                <w:noProof/>
                <w:webHidden/>
              </w:rPr>
              <w:fldChar w:fldCharType="end"/>
            </w:r>
          </w:hyperlink>
        </w:p>
        <w:p w14:paraId="348ABA1E" w14:textId="1EC12FD8" w:rsidR="003444CD" w:rsidRDefault="009B13DF">
          <w:pPr>
            <w:pStyle w:val="TM3"/>
            <w:tabs>
              <w:tab w:val="right" w:leader="dot" w:pos="9062"/>
            </w:tabs>
            <w:rPr>
              <w:rFonts w:eastAsiaTheme="minorEastAsia"/>
              <w:noProof/>
              <w:kern w:val="0"/>
              <w:lang w:eastAsia="fr-FR"/>
              <w14:ligatures w14:val="none"/>
            </w:rPr>
          </w:pPr>
          <w:hyperlink w:anchor="_Toc187392759" w:history="1">
            <w:r w:rsidR="003444CD" w:rsidRPr="00A806C3">
              <w:rPr>
                <w:rStyle w:val="Lienhypertexte"/>
                <w:noProof/>
              </w:rPr>
              <w:t>11.2 Taux d’occupation</w:t>
            </w:r>
            <w:r w:rsidR="003444CD">
              <w:rPr>
                <w:noProof/>
                <w:webHidden/>
              </w:rPr>
              <w:tab/>
            </w:r>
            <w:r w:rsidR="003444CD">
              <w:rPr>
                <w:noProof/>
                <w:webHidden/>
              </w:rPr>
              <w:fldChar w:fldCharType="begin"/>
            </w:r>
            <w:r w:rsidR="003444CD">
              <w:rPr>
                <w:noProof/>
                <w:webHidden/>
              </w:rPr>
              <w:instrText xml:space="preserve"> PAGEREF _Toc187392759 \h </w:instrText>
            </w:r>
            <w:r w:rsidR="003444CD">
              <w:rPr>
                <w:noProof/>
                <w:webHidden/>
              </w:rPr>
            </w:r>
            <w:r w:rsidR="003444CD">
              <w:rPr>
                <w:noProof/>
                <w:webHidden/>
              </w:rPr>
              <w:fldChar w:fldCharType="separate"/>
            </w:r>
            <w:r>
              <w:rPr>
                <w:noProof/>
                <w:webHidden/>
              </w:rPr>
              <w:t>13</w:t>
            </w:r>
            <w:r w:rsidR="003444CD">
              <w:rPr>
                <w:noProof/>
                <w:webHidden/>
              </w:rPr>
              <w:fldChar w:fldCharType="end"/>
            </w:r>
          </w:hyperlink>
        </w:p>
        <w:p w14:paraId="4912D2FC" w14:textId="0645723D" w:rsidR="003444CD" w:rsidRDefault="009B13DF">
          <w:pPr>
            <w:pStyle w:val="TM3"/>
            <w:tabs>
              <w:tab w:val="right" w:leader="dot" w:pos="9062"/>
            </w:tabs>
            <w:rPr>
              <w:rFonts w:eastAsiaTheme="minorEastAsia"/>
              <w:noProof/>
              <w:kern w:val="0"/>
              <w:lang w:eastAsia="fr-FR"/>
              <w14:ligatures w14:val="none"/>
            </w:rPr>
          </w:pPr>
          <w:hyperlink w:anchor="_Toc187392760" w:history="1">
            <w:r w:rsidR="003444CD" w:rsidRPr="00A806C3">
              <w:rPr>
                <w:rStyle w:val="Lienhypertexte"/>
                <w:noProof/>
              </w:rPr>
              <w:t>11.3 Horaires</w:t>
            </w:r>
            <w:r w:rsidR="003444CD">
              <w:rPr>
                <w:noProof/>
                <w:webHidden/>
              </w:rPr>
              <w:tab/>
            </w:r>
            <w:r w:rsidR="003444CD">
              <w:rPr>
                <w:noProof/>
                <w:webHidden/>
              </w:rPr>
              <w:fldChar w:fldCharType="begin"/>
            </w:r>
            <w:r w:rsidR="003444CD">
              <w:rPr>
                <w:noProof/>
                <w:webHidden/>
              </w:rPr>
              <w:instrText xml:space="preserve"> PAGEREF _Toc187392760 \h </w:instrText>
            </w:r>
            <w:r w:rsidR="003444CD">
              <w:rPr>
                <w:noProof/>
                <w:webHidden/>
              </w:rPr>
            </w:r>
            <w:r w:rsidR="003444CD">
              <w:rPr>
                <w:noProof/>
                <w:webHidden/>
              </w:rPr>
              <w:fldChar w:fldCharType="separate"/>
            </w:r>
            <w:r>
              <w:rPr>
                <w:noProof/>
                <w:webHidden/>
              </w:rPr>
              <w:t>13</w:t>
            </w:r>
            <w:r w:rsidR="003444CD">
              <w:rPr>
                <w:noProof/>
                <w:webHidden/>
              </w:rPr>
              <w:fldChar w:fldCharType="end"/>
            </w:r>
          </w:hyperlink>
        </w:p>
        <w:p w14:paraId="7234EF53" w14:textId="6FC5DAD9" w:rsidR="003444CD" w:rsidRDefault="009B13DF">
          <w:pPr>
            <w:pStyle w:val="TM3"/>
            <w:tabs>
              <w:tab w:val="right" w:leader="dot" w:pos="9062"/>
            </w:tabs>
            <w:rPr>
              <w:rFonts w:eastAsiaTheme="minorEastAsia"/>
              <w:noProof/>
              <w:kern w:val="0"/>
              <w:lang w:eastAsia="fr-FR"/>
              <w14:ligatures w14:val="none"/>
            </w:rPr>
          </w:pPr>
          <w:hyperlink w:anchor="_Toc187392761" w:history="1">
            <w:r w:rsidR="003444CD" w:rsidRPr="00A806C3">
              <w:rPr>
                <w:rStyle w:val="Lienhypertexte"/>
                <w:noProof/>
              </w:rPr>
              <w:t>11.4 Attribution des places</w:t>
            </w:r>
            <w:r w:rsidR="003444CD">
              <w:rPr>
                <w:noProof/>
                <w:webHidden/>
              </w:rPr>
              <w:tab/>
            </w:r>
            <w:r w:rsidR="003444CD">
              <w:rPr>
                <w:noProof/>
                <w:webHidden/>
              </w:rPr>
              <w:fldChar w:fldCharType="begin"/>
            </w:r>
            <w:r w:rsidR="003444CD">
              <w:rPr>
                <w:noProof/>
                <w:webHidden/>
              </w:rPr>
              <w:instrText xml:space="preserve"> PAGEREF _Toc187392761 \h </w:instrText>
            </w:r>
            <w:r w:rsidR="003444CD">
              <w:rPr>
                <w:noProof/>
                <w:webHidden/>
              </w:rPr>
            </w:r>
            <w:r w:rsidR="003444CD">
              <w:rPr>
                <w:noProof/>
                <w:webHidden/>
              </w:rPr>
              <w:fldChar w:fldCharType="separate"/>
            </w:r>
            <w:r>
              <w:rPr>
                <w:noProof/>
                <w:webHidden/>
              </w:rPr>
              <w:t>13</w:t>
            </w:r>
            <w:r w:rsidR="003444CD">
              <w:rPr>
                <w:noProof/>
                <w:webHidden/>
              </w:rPr>
              <w:fldChar w:fldCharType="end"/>
            </w:r>
          </w:hyperlink>
        </w:p>
        <w:p w14:paraId="73CE44ED" w14:textId="375D5D7B" w:rsidR="003444CD" w:rsidRDefault="009B13DF">
          <w:pPr>
            <w:pStyle w:val="TM3"/>
            <w:tabs>
              <w:tab w:val="right" w:leader="dot" w:pos="9062"/>
            </w:tabs>
            <w:rPr>
              <w:rFonts w:eastAsiaTheme="minorEastAsia"/>
              <w:noProof/>
              <w:kern w:val="0"/>
              <w:lang w:eastAsia="fr-FR"/>
              <w14:ligatures w14:val="none"/>
            </w:rPr>
          </w:pPr>
          <w:hyperlink w:anchor="_Toc187392762" w:history="1">
            <w:r w:rsidR="003444CD" w:rsidRPr="00A806C3">
              <w:rPr>
                <w:rStyle w:val="Lienhypertexte"/>
                <w:noProof/>
              </w:rPr>
              <w:t>11.5 Participation financière des usagers</w:t>
            </w:r>
            <w:r w:rsidR="003444CD">
              <w:rPr>
                <w:noProof/>
                <w:webHidden/>
              </w:rPr>
              <w:tab/>
            </w:r>
            <w:r w:rsidR="003444CD">
              <w:rPr>
                <w:noProof/>
                <w:webHidden/>
              </w:rPr>
              <w:fldChar w:fldCharType="begin"/>
            </w:r>
            <w:r w:rsidR="003444CD">
              <w:rPr>
                <w:noProof/>
                <w:webHidden/>
              </w:rPr>
              <w:instrText xml:space="preserve"> PAGEREF _Toc187392762 \h </w:instrText>
            </w:r>
            <w:r w:rsidR="003444CD">
              <w:rPr>
                <w:noProof/>
                <w:webHidden/>
              </w:rPr>
            </w:r>
            <w:r w:rsidR="003444CD">
              <w:rPr>
                <w:noProof/>
                <w:webHidden/>
              </w:rPr>
              <w:fldChar w:fldCharType="separate"/>
            </w:r>
            <w:r>
              <w:rPr>
                <w:noProof/>
                <w:webHidden/>
              </w:rPr>
              <w:t>14</w:t>
            </w:r>
            <w:r w:rsidR="003444CD">
              <w:rPr>
                <w:noProof/>
                <w:webHidden/>
              </w:rPr>
              <w:fldChar w:fldCharType="end"/>
            </w:r>
          </w:hyperlink>
        </w:p>
        <w:p w14:paraId="4B372904" w14:textId="639AEE0C" w:rsidR="003444CD" w:rsidRDefault="009B13DF">
          <w:pPr>
            <w:pStyle w:val="TM3"/>
            <w:tabs>
              <w:tab w:val="right" w:leader="dot" w:pos="9062"/>
            </w:tabs>
            <w:rPr>
              <w:rFonts w:eastAsiaTheme="minorEastAsia"/>
              <w:noProof/>
              <w:kern w:val="0"/>
              <w:lang w:eastAsia="fr-FR"/>
              <w14:ligatures w14:val="none"/>
            </w:rPr>
          </w:pPr>
          <w:hyperlink w:anchor="_Toc187392763" w:history="1">
            <w:r w:rsidR="003444CD" w:rsidRPr="00A806C3">
              <w:rPr>
                <w:rStyle w:val="Lienhypertexte"/>
                <w:noProof/>
              </w:rPr>
              <w:t>11.6 Fourniture des repas</w:t>
            </w:r>
            <w:r w:rsidR="003444CD">
              <w:rPr>
                <w:noProof/>
                <w:webHidden/>
              </w:rPr>
              <w:tab/>
            </w:r>
            <w:r w:rsidR="003444CD">
              <w:rPr>
                <w:noProof/>
                <w:webHidden/>
              </w:rPr>
              <w:fldChar w:fldCharType="begin"/>
            </w:r>
            <w:r w:rsidR="003444CD">
              <w:rPr>
                <w:noProof/>
                <w:webHidden/>
              </w:rPr>
              <w:instrText xml:space="preserve"> PAGEREF _Toc187392763 \h </w:instrText>
            </w:r>
            <w:r w:rsidR="003444CD">
              <w:rPr>
                <w:noProof/>
                <w:webHidden/>
              </w:rPr>
            </w:r>
            <w:r w:rsidR="003444CD">
              <w:rPr>
                <w:noProof/>
                <w:webHidden/>
              </w:rPr>
              <w:fldChar w:fldCharType="separate"/>
            </w:r>
            <w:r>
              <w:rPr>
                <w:noProof/>
                <w:webHidden/>
              </w:rPr>
              <w:t>14</w:t>
            </w:r>
            <w:r w:rsidR="003444CD">
              <w:rPr>
                <w:noProof/>
                <w:webHidden/>
              </w:rPr>
              <w:fldChar w:fldCharType="end"/>
            </w:r>
          </w:hyperlink>
        </w:p>
        <w:p w14:paraId="1E2D4E1B" w14:textId="47C11B88" w:rsidR="003444CD" w:rsidRDefault="009B13DF">
          <w:pPr>
            <w:pStyle w:val="TM2"/>
            <w:tabs>
              <w:tab w:val="right" w:leader="dot" w:pos="9062"/>
            </w:tabs>
            <w:rPr>
              <w:rFonts w:eastAsiaTheme="minorEastAsia"/>
              <w:noProof/>
              <w:kern w:val="0"/>
              <w:lang w:eastAsia="fr-FR"/>
              <w14:ligatures w14:val="none"/>
            </w:rPr>
          </w:pPr>
          <w:hyperlink w:anchor="_Toc187392764" w:history="1">
            <w:r w:rsidR="003444CD" w:rsidRPr="00A806C3">
              <w:rPr>
                <w:rStyle w:val="Lienhypertexte"/>
                <w:noProof/>
              </w:rPr>
              <w:t>Article 12 _ Facturation et subventions</w:t>
            </w:r>
            <w:r w:rsidR="003444CD">
              <w:rPr>
                <w:noProof/>
                <w:webHidden/>
              </w:rPr>
              <w:tab/>
            </w:r>
            <w:r w:rsidR="003444CD">
              <w:rPr>
                <w:noProof/>
                <w:webHidden/>
              </w:rPr>
              <w:fldChar w:fldCharType="begin"/>
            </w:r>
            <w:r w:rsidR="003444CD">
              <w:rPr>
                <w:noProof/>
                <w:webHidden/>
              </w:rPr>
              <w:instrText xml:space="preserve"> PAGEREF _Toc187392764 \h </w:instrText>
            </w:r>
            <w:r w:rsidR="003444CD">
              <w:rPr>
                <w:noProof/>
                <w:webHidden/>
              </w:rPr>
            </w:r>
            <w:r w:rsidR="003444CD">
              <w:rPr>
                <w:noProof/>
                <w:webHidden/>
              </w:rPr>
              <w:fldChar w:fldCharType="separate"/>
            </w:r>
            <w:r>
              <w:rPr>
                <w:noProof/>
                <w:webHidden/>
              </w:rPr>
              <w:t>15</w:t>
            </w:r>
            <w:r w:rsidR="003444CD">
              <w:rPr>
                <w:noProof/>
                <w:webHidden/>
              </w:rPr>
              <w:fldChar w:fldCharType="end"/>
            </w:r>
          </w:hyperlink>
        </w:p>
        <w:p w14:paraId="4B1A1882" w14:textId="70B74D39" w:rsidR="003444CD" w:rsidRDefault="009B13DF">
          <w:pPr>
            <w:pStyle w:val="TM2"/>
            <w:tabs>
              <w:tab w:val="right" w:leader="dot" w:pos="9062"/>
            </w:tabs>
            <w:rPr>
              <w:rFonts w:eastAsiaTheme="minorEastAsia"/>
              <w:noProof/>
              <w:kern w:val="0"/>
              <w:lang w:eastAsia="fr-FR"/>
              <w14:ligatures w14:val="none"/>
            </w:rPr>
          </w:pPr>
          <w:hyperlink w:anchor="_Toc187392765" w:history="1">
            <w:r w:rsidR="003444CD" w:rsidRPr="00A806C3">
              <w:rPr>
                <w:rStyle w:val="Lienhypertexte"/>
                <w:rFonts w:cstheme="minorHAnsi"/>
                <w:noProof/>
              </w:rPr>
              <w:t>Le concédant se réserve le droit de solliciter des financements pour la micro-crèche</w:t>
            </w:r>
            <w:r w:rsidR="003444CD">
              <w:rPr>
                <w:noProof/>
                <w:webHidden/>
              </w:rPr>
              <w:tab/>
            </w:r>
            <w:r w:rsidR="003444CD">
              <w:rPr>
                <w:noProof/>
                <w:webHidden/>
              </w:rPr>
              <w:fldChar w:fldCharType="begin"/>
            </w:r>
            <w:r w:rsidR="003444CD">
              <w:rPr>
                <w:noProof/>
                <w:webHidden/>
              </w:rPr>
              <w:instrText xml:space="preserve"> PAGEREF _Toc187392765 \h </w:instrText>
            </w:r>
            <w:r w:rsidR="003444CD">
              <w:rPr>
                <w:noProof/>
                <w:webHidden/>
              </w:rPr>
            </w:r>
            <w:r w:rsidR="003444CD">
              <w:rPr>
                <w:noProof/>
                <w:webHidden/>
              </w:rPr>
              <w:fldChar w:fldCharType="separate"/>
            </w:r>
            <w:r>
              <w:rPr>
                <w:noProof/>
                <w:webHidden/>
              </w:rPr>
              <w:t>15</w:t>
            </w:r>
            <w:r w:rsidR="003444CD">
              <w:rPr>
                <w:noProof/>
                <w:webHidden/>
              </w:rPr>
              <w:fldChar w:fldCharType="end"/>
            </w:r>
          </w:hyperlink>
        </w:p>
        <w:p w14:paraId="432AFDA1" w14:textId="6694A965" w:rsidR="003444CD" w:rsidRDefault="009B13DF">
          <w:pPr>
            <w:pStyle w:val="TM2"/>
            <w:tabs>
              <w:tab w:val="right" w:leader="dot" w:pos="9062"/>
            </w:tabs>
            <w:rPr>
              <w:rFonts w:eastAsiaTheme="minorEastAsia"/>
              <w:noProof/>
              <w:kern w:val="0"/>
              <w:lang w:eastAsia="fr-FR"/>
              <w14:ligatures w14:val="none"/>
            </w:rPr>
          </w:pPr>
          <w:hyperlink w:anchor="_Toc187392766" w:history="1">
            <w:r w:rsidR="003444CD" w:rsidRPr="00A806C3">
              <w:rPr>
                <w:rStyle w:val="Lienhypertexte"/>
                <w:noProof/>
              </w:rPr>
              <w:t>Article 13 _ Moyens humains affectés à la Concession</w:t>
            </w:r>
            <w:r w:rsidR="003444CD">
              <w:rPr>
                <w:noProof/>
                <w:webHidden/>
              </w:rPr>
              <w:tab/>
            </w:r>
            <w:r w:rsidR="003444CD">
              <w:rPr>
                <w:noProof/>
                <w:webHidden/>
              </w:rPr>
              <w:fldChar w:fldCharType="begin"/>
            </w:r>
            <w:r w:rsidR="003444CD">
              <w:rPr>
                <w:noProof/>
                <w:webHidden/>
              </w:rPr>
              <w:instrText xml:space="preserve"> PAGEREF _Toc187392766 \h </w:instrText>
            </w:r>
            <w:r w:rsidR="003444CD">
              <w:rPr>
                <w:noProof/>
                <w:webHidden/>
              </w:rPr>
            </w:r>
            <w:r w:rsidR="003444CD">
              <w:rPr>
                <w:noProof/>
                <w:webHidden/>
              </w:rPr>
              <w:fldChar w:fldCharType="separate"/>
            </w:r>
            <w:r>
              <w:rPr>
                <w:noProof/>
                <w:webHidden/>
              </w:rPr>
              <w:t>15</w:t>
            </w:r>
            <w:r w:rsidR="003444CD">
              <w:rPr>
                <w:noProof/>
                <w:webHidden/>
              </w:rPr>
              <w:fldChar w:fldCharType="end"/>
            </w:r>
          </w:hyperlink>
        </w:p>
        <w:p w14:paraId="6350F17D" w14:textId="7F090660" w:rsidR="003444CD" w:rsidRDefault="009B13DF">
          <w:pPr>
            <w:pStyle w:val="TM3"/>
            <w:tabs>
              <w:tab w:val="right" w:leader="dot" w:pos="9062"/>
            </w:tabs>
            <w:rPr>
              <w:rFonts w:eastAsiaTheme="minorEastAsia"/>
              <w:noProof/>
              <w:kern w:val="0"/>
              <w:lang w:eastAsia="fr-FR"/>
              <w14:ligatures w14:val="none"/>
            </w:rPr>
          </w:pPr>
          <w:hyperlink w:anchor="_Toc187392767" w:history="1">
            <w:r w:rsidR="003444CD" w:rsidRPr="00A806C3">
              <w:rPr>
                <w:rStyle w:val="Lienhypertexte"/>
                <w:noProof/>
              </w:rPr>
              <w:t>13.1 Principes généraux</w:t>
            </w:r>
            <w:r w:rsidR="003444CD">
              <w:rPr>
                <w:noProof/>
                <w:webHidden/>
              </w:rPr>
              <w:tab/>
            </w:r>
            <w:r w:rsidR="003444CD">
              <w:rPr>
                <w:noProof/>
                <w:webHidden/>
              </w:rPr>
              <w:fldChar w:fldCharType="begin"/>
            </w:r>
            <w:r w:rsidR="003444CD">
              <w:rPr>
                <w:noProof/>
                <w:webHidden/>
              </w:rPr>
              <w:instrText xml:space="preserve"> PAGEREF _Toc187392767 \h </w:instrText>
            </w:r>
            <w:r w:rsidR="003444CD">
              <w:rPr>
                <w:noProof/>
                <w:webHidden/>
              </w:rPr>
            </w:r>
            <w:r w:rsidR="003444CD">
              <w:rPr>
                <w:noProof/>
                <w:webHidden/>
              </w:rPr>
              <w:fldChar w:fldCharType="separate"/>
            </w:r>
            <w:r>
              <w:rPr>
                <w:noProof/>
                <w:webHidden/>
              </w:rPr>
              <w:t>15</w:t>
            </w:r>
            <w:r w:rsidR="003444CD">
              <w:rPr>
                <w:noProof/>
                <w:webHidden/>
              </w:rPr>
              <w:fldChar w:fldCharType="end"/>
            </w:r>
          </w:hyperlink>
        </w:p>
        <w:p w14:paraId="334D26BF" w14:textId="65D6C268" w:rsidR="003444CD" w:rsidRDefault="009B13DF">
          <w:pPr>
            <w:pStyle w:val="TM3"/>
            <w:tabs>
              <w:tab w:val="right" w:leader="dot" w:pos="9062"/>
            </w:tabs>
            <w:rPr>
              <w:rFonts w:eastAsiaTheme="minorEastAsia"/>
              <w:noProof/>
              <w:kern w:val="0"/>
              <w:lang w:eastAsia="fr-FR"/>
              <w14:ligatures w14:val="none"/>
            </w:rPr>
          </w:pPr>
          <w:hyperlink w:anchor="_Toc187392768" w:history="1">
            <w:r w:rsidR="003444CD" w:rsidRPr="00A806C3">
              <w:rPr>
                <w:rStyle w:val="Lienhypertexte"/>
                <w:noProof/>
              </w:rPr>
              <w:t>13.2 Reprise du personnel</w:t>
            </w:r>
            <w:r w:rsidR="003444CD">
              <w:rPr>
                <w:noProof/>
                <w:webHidden/>
              </w:rPr>
              <w:tab/>
            </w:r>
            <w:r w:rsidR="003444CD">
              <w:rPr>
                <w:noProof/>
                <w:webHidden/>
              </w:rPr>
              <w:fldChar w:fldCharType="begin"/>
            </w:r>
            <w:r w:rsidR="003444CD">
              <w:rPr>
                <w:noProof/>
                <w:webHidden/>
              </w:rPr>
              <w:instrText xml:space="preserve"> PAGEREF _Toc187392768 \h </w:instrText>
            </w:r>
            <w:r w:rsidR="003444CD">
              <w:rPr>
                <w:noProof/>
                <w:webHidden/>
              </w:rPr>
            </w:r>
            <w:r w:rsidR="003444CD">
              <w:rPr>
                <w:noProof/>
                <w:webHidden/>
              </w:rPr>
              <w:fldChar w:fldCharType="separate"/>
            </w:r>
            <w:r>
              <w:rPr>
                <w:noProof/>
                <w:webHidden/>
              </w:rPr>
              <w:t>16</w:t>
            </w:r>
            <w:r w:rsidR="003444CD">
              <w:rPr>
                <w:noProof/>
                <w:webHidden/>
              </w:rPr>
              <w:fldChar w:fldCharType="end"/>
            </w:r>
          </w:hyperlink>
        </w:p>
        <w:p w14:paraId="31D43B2A" w14:textId="728573FC" w:rsidR="003444CD" w:rsidRDefault="009B13DF">
          <w:pPr>
            <w:pStyle w:val="TM3"/>
            <w:tabs>
              <w:tab w:val="right" w:leader="dot" w:pos="9062"/>
            </w:tabs>
            <w:rPr>
              <w:rFonts w:eastAsiaTheme="minorEastAsia"/>
              <w:noProof/>
              <w:kern w:val="0"/>
              <w:lang w:eastAsia="fr-FR"/>
              <w14:ligatures w14:val="none"/>
            </w:rPr>
          </w:pPr>
          <w:hyperlink w:anchor="_Toc187392769" w:history="1">
            <w:r w:rsidR="003444CD" w:rsidRPr="00A806C3">
              <w:rPr>
                <w:rStyle w:val="Lienhypertexte"/>
                <w:noProof/>
              </w:rPr>
              <w:t>13.3 Respect de la législation du travail</w:t>
            </w:r>
            <w:r w:rsidR="003444CD">
              <w:rPr>
                <w:noProof/>
                <w:webHidden/>
              </w:rPr>
              <w:tab/>
            </w:r>
            <w:r w:rsidR="003444CD">
              <w:rPr>
                <w:noProof/>
                <w:webHidden/>
              </w:rPr>
              <w:fldChar w:fldCharType="begin"/>
            </w:r>
            <w:r w:rsidR="003444CD">
              <w:rPr>
                <w:noProof/>
                <w:webHidden/>
              </w:rPr>
              <w:instrText xml:space="preserve"> PAGEREF _Toc187392769 \h </w:instrText>
            </w:r>
            <w:r w:rsidR="003444CD">
              <w:rPr>
                <w:noProof/>
                <w:webHidden/>
              </w:rPr>
            </w:r>
            <w:r w:rsidR="003444CD">
              <w:rPr>
                <w:noProof/>
                <w:webHidden/>
              </w:rPr>
              <w:fldChar w:fldCharType="separate"/>
            </w:r>
            <w:r>
              <w:rPr>
                <w:noProof/>
                <w:webHidden/>
              </w:rPr>
              <w:t>16</w:t>
            </w:r>
            <w:r w:rsidR="003444CD">
              <w:rPr>
                <w:noProof/>
                <w:webHidden/>
              </w:rPr>
              <w:fldChar w:fldCharType="end"/>
            </w:r>
          </w:hyperlink>
        </w:p>
        <w:p w14:paraId="35EE8291" w14:textId="41E1C904" w:rsidR="003444CD" w:rsidRDefault="009B13DF">
          <w:pPr>
            <w:pStyle w:val="TM3"/>
            <w:tabs>
              <w:tab w:val="right" w:leader="dot" w:pos="9062"/>
            </w:tabs>
            <w:rPr>
              <w:rFonts w:eastAsiaTheme="minorEastAsia"/>
              <w:noProof/>
              <w:kern w:val="0"/>
              <w:lang w:eastAsia="fr-FR"/>
              <w14:ligatures w14:val="none"/>
            </w:rPr>
          </w:pPr>
          <w:hyperlink w:anchor="_Toc187392770" w:history="1">
            <w:r w:rsidR="003444CD" w:rsidRPr="00A806C3">
              <w:rPr>
                <w:rStyle w:val="Lienhypertexte"/>
                <w:noProof/>
              </w:rPr>
              <w:t>13.4 Travail dissimulé</w:t>
            </w:r>
            <w:r w:rsidR="003444CD">
              <w:rPr>
                <w:noProof/>
                <w:webHidden/>
              </w:rPr>
              <w:tab/>
            </w:r>
            <w:r w:rsidR="003444CD">
              <w:rPr>
                <w:noProof/>
                <w:webHidden/>
              </w:rPr>
              <w:fldChar w:fldCharType="begin"/>
            </w:r>
            <w:r w:rsidR="003444CD">
              <w:rPr>
                <w:noProof/>
                <w:webHidden/>
              </w:rPr>
              <w:instrText xml:space="preserve"> PAGEREF _Toc187392770 \h </w:instrText>
            </w:r>
            <w:r w:rsidR="003444CD">
              <w:rPr>
                <w:noProof/>
                <w:webHidden/>
              </w:rPr>
            </w:r>
            <w:r w:rsidR="003444CD">
              <w:rPr>
                <w:noProof/>
                <w:webHidden/>
              </w:rPr>
              <w:fldChar w:fldCharType="separate"/>
            </w:r>
            <w:r>
              <w:rPr>
                <w:noProof/>
                <w:webHidden/>
              </w:rPr>
              <w:t>16</w:t>
            </w:r>
            <w:r w:rsidR="003444CD">
              <w:rPr>
                <w:noProof/>
                <w:webHidden/>
              </w:rPr>
              <w:fldChar w:fldCharType="end"/>
            </w:r>
          </w:hyperlink>
        </w:p>
        <w:p w14:paraId="1A13B305" w14:textId="5111C2E8" w:rsidR="003444CD" w:rsidRDefault="009B13DF">
          <w:pPr>
            <w:pStyle w:val="TM3"/>
            <w:tabs>
              <w:tab w:val="right" w:leader="dot" w:pos="9062"/>
            </w:tabs>
            <w:rPr>
              <w:rFonts w:eastAsiaTheme="minorEastAsia"/>
              <w:noProof/>
              <w:kern w:val="0"/>
              <w:lang w:eastAsia="fr-FR"/>
              <w14:ligatures w14:val="none"/>
            </w:rPr>
          </w:pPr>
          <w:hyperlink w:anchor="_Toc187392771" w:history="1">
            <w:r w:rsidR="003444CD" w:rsidRPr="00A806C3">
              <w:rPr>
                <w:rStyle w:val="Lienhypertexte"/>
                <w:noProof/>
              </w:rPr>
              <w:t>13.5 Cas de grève</w:t>
            </w:r>
            <w:r w:rsidR="003444CD">
              <w:rPr>
                <w:noProof/>
                <w:webHidden/>
              </w:rPr>
              <w:tab/>
            </w:r>
            <w:r w:rsidR="003444CD">
              <w:rPr>
                <w:noProof/>
                <w:webHidden/>
              </w:rPr>
              <w:fldChar w:fldCharType="begin"/>
            </w:r>
            <w:r w:rsidR="003444CD">
              <w:rPr>
                <w:noProof/>
                <w:webHidden/>
              </w:rPr>
              <w:instrText xml:space="preserve"> PAGEREF _Toc187392771 \h </w:instrText>
            </w:r>
            <w:r w:rsidR="003444CD">
              <w:rPr>
                <w:noProof/>
                <w:webHidden/>
              </w:rPr>
            </w:r>
            <w:r w:rsidR="003444CD">
              <w:rPr>
                <w:noProof/>
                <w:webHidden/>
              </w:rPr>
              <w:fldChar w:fldCharType="separate"/>
            </w:r>
            <w:r>
              <w:rPr>
                <w:noProof/>
                <w:webHidden/>
              </w:rPr>
              <w:t>16</w:t>
            </w:r>
            <w:r w:rsidR="003444CD">
              <w:rPr>
                <w:noProof/>
                <w:webHidden/>
              </w:rPr>
              <w:fldChar w:fldCharType="end"/>
            </w:r>
          </w:hyperlink>
        </w:p>
        <w:p w14:paraId="00C77F17" w14:textId="11C5E35B" w:rsidR="003444CD" w:rsidRDefault="009B13DF">
          <w:pPr>
            <w:pStyle w:val="TM3"/>
            <w:tabs>
              <w:tab w:val="right" w:leader="dot" w:pos="9062"/>
            </w:tabs>
            <w:rPr>
              <w:rFonts w:eastAsiaTheme="minorEastAsia"/>
              <w:noProof/>
              <w:kern w:val="0"/>
              <w:lang w:eastAsia="fr-FR"/>
              <w14:ligatures w14:val="none"/>
            </w:rPr>
          </w:pPr>
          <w:hyperlink w:anchor="_Toc187392772" w:history="1">
            <w:r w:rsidR="003444CD" w:rsidRPr="00A806C3">
              <w:rPr>
                <w:rStyle w:val="Lienhypertexte"/>
                <w:noProof/>
              </w:rPr>
              <w:t>13.6 Formation du personnel</w:t>
            </w:r>
            <w:r w:rsidR="003444CD">
              <w:rPr>
                <w:noProof/>
                <w:webHidden/>
              </w:rPr>
              <w:tab/>
            </w:r>
            <w:r w:rsidR="003444CD">
              <w:rPr>
                <w:noProof/>
                <w:webHidden/>
              </w:rPr>
              <w:fldChar w:fldCharType="begin"/>
            </w:r>
            <w:r w:rsidR="003444CD">
              <w:rPr>
                <w:noProof/>
                <w:webHidden/>
              </w:rPr>
              <w:instrText xml:space="preserve"> PAGEREF _Toc187392772 \h </w:instrText>
            </w:r>
            <w:r w:rsidR="003444CD">
              <w:rPr>
                <w:noProof/>
                <w:webHidden/>
              </w:rPr>
            </w:r>
            <w:r w:rsidR="003444CD">
              <w:rPr>
                <w:noProof/>
                <w:webHidden/>
              </w:rPr>
              <w:fldChar w:fldCharType="separate"/>
            </w:r>
            <w:r>
              <w:rPr>
                <w:noProof/>
                <w:webHidden/>
              </w:rPr>
              <w:t>16</w:t>
            </w:r>
            <w:r w:rsidR="003444CD">
              <w:rPr>
                <w:noProof/>
                <w:webHidden/>
              </w:rPr>
              <w:fldChar w:fldCharType="end"/>
            </w:r>
          </w:hyperlink>
        </w:p>
        <w:p w14:paraId="006358A5" w14:textId="4533808A" w:rsidR="003444CD" w:rsidRDefault="009B13DF">
          <w:pPr>
            <w:pStyle w:val="TM2"/>
            <w:tabs>
              <w:tab w:val="right" w:leader="dot" w:pos="9062"/>
            </w:tabs>
            <w:rPr>
              <w:rFonts w:eastAsiaTheme="minorEastAsia"/>
              <w:noProof/>
              <w:kern w:val="0"/>
              <w:lang w:eastAsia="fr-FR"/>
              <w14:ligatures w14:val="none"/>
            </w:rPr>
          </w:pPr>
          <w:hyperlink w:anchor="_Toc187392773" w:history="1">
            <w:r w:rsidR="003444CD" w:rsidRPr="00A806C3">
              <w:rPr>
                <w:rStyle w:val="Lienhypertexte"/>
                <w:noProof/>
              </w:rPr>
              <w:t>Article 14 _ Moyens matériels affectés à la concession</w:t>
            </w:r>
            <w:r w:rsidR="003444CD">
              <w:rPr>
                <w:noProof/>
                <w:webHidden/>
              </w:rPr>
              <w:tab/>
            </w:r>
            <w:r w:rsidR="003444CD">
              <w:rPr>
                <w:noProof/>
                <w:webHidden/>
              </w:rPr>
              <w:fldChar w:fldCharType="begin"/>
            </w:r>
            <w:r w:rsidR="003444CD">
              <w:rPr>
                <w:noProof/>
                <w:webHidden/>
              </w:rPr>
              <w:instrText xml:space="preserve"> PAGEREF _Toc187392773 \h </w:instrText>
            </w:r>
            <w:r w:rsidR="003444CD">
              <w:rPr>
                <w:noProof/>
                <w:webHidden/>
              </w:rPr>
            </w:r>
            <w:r w:rsidR="003444CD">
              <w:rPr>
                <w:noProof/>
                <w:webHidden/>
              </w:rPr>
              <w:fldChar w:fldCharType="separate"/>
            </w:r>
            <w:r>
              <w:rPr>
                <w:noProof/>
                <w:webHidden/>
              </w:rPr>
              <w:t>17</w:t>
            </w:r>
            <w:r w:rsidR="003444CD">
              <w:rPr>
                <w:noProof/>
                <w:webHidden/>
              </w:rPr>
              <w:fldChar w:fldCharType="end"/>
            </w:r>
          </w:hyperlink>
        </w:p>
        <w:p w14:paraId="7E4C69C3" w14:textId="499F010B" w:rsidR="003444CD" w:rsidRDefault="009B13DF">
          <w:pPr>
            <w:pStyle w:val="TM3"/>
            <w:tabs>
              <w:tab w:val="right" w:leader="dot" w:pos="9062"/>
            </w:tabs>
            <w:rPr>
              <w:rFonts w:eastAsiaTheme="minorEastAsia"/>
              <w:noProof/>
              <w:kern w:val="0"/>
              <w:lang w:eastAsia="fr-FR"/>
              <w14:ligatures w14:val="none"/>
            </w:rPr>
          </w:pPr>
          <w:hyperlink w:anchor="_Toc187392774" w:history="1">
            <w:r w:rsidR="003444CD" w:rsidRPr="00A806C3">
              <w:rPr>
                <w:rStyle w:val="Lienhypertexte"/>
                <w:noProof/>
              </w:rPr>
              <w:t>14.1 Biens affectés à la concession</w:t>
            </w:r>
            <w:r w:rsidR="003444CD">
              <w:rPr>
                <w:noProof/>
                <w:webHidden/>
              </w:rPr>
              <w:tab/>
            </w:r>
            <w:r w:rsidR="003444CD">
              <w:rPr>
                <w:noProof/>
                <w:webHidden/>
              </w:rPr>
              <w:fldChar w:fldCharType="begin"/>
            </w:r>
            <w:r w:rsidR="003444CD">
              <w:rPr>
                <w:noProof/>
                <w:webHidden/>
              </w:rPr>
              <w:instrText xml:space="preserve"> PAGEREF _Toc187392774 \h </w:instrText>
            </w:r>
            <w:r w:rsidR="003444CD">
              <w:rPr>
                <w:noProof/>
                <w:webHidden/>
              </w:rPr>
            </w:r>
            <w:r w:rsidR="003444CD">
              <w:rPr>
                <w:noProof/>
                <w:webHidden/>
              </w:rPr>
              <w:fldChar w:fldCharType="separate"/>
            </w:r>
            <w:r>
              <w:rPr>
                <w:noProof/>
                <w:webHidden/>
              </w:rPr>
              <w:t>17</w:t>
            </w:r>
            <w:r w:rsidR="003444CD">
              <w:rPr>
                <w:noProof/>
                <w:webHidden/>
              </w:rPr>
              <w:fldChar w:fldCharType="end"/>
            </w:r>
          </w:hyperlink>
        </w:p>
        <w:p w14:paraId="54824F8A" w14:textId="09EDAC3E" w:rsidR="003444CD" w:rsidRDefault="009B13DF">
          <w:pPr>
            <w:pStyle w:val="TM3"/>
            <w:tabs>
              <w:tab w:val="right" w:leader="dot" w:pos="9062"/>
            </w:tabs>
            <w:rPr>
              <w:rFonts w:eastAsiaTheme="minorEastAsia"/>
              <w:noProof/>
              <w:kern w:val="0"/>
              <w:lang w:eastAsia="fr-FR"/>
              <w14:ligatures w14:val="none"/>
            </w:rPr>
          </w:pPr>
          <w:hyperlink w:anchor="_Toc187392775" w:history="1">
            <w:r w:rsidR="003444CD" w:rsidRPr="00A806C3">
              <w:rPr>
                <w:rStyle w:val="Lienhypertexte"/>
                <w:noProof/>
              </w:rPr>
              <w:t>14.2 Tenue et mise à jour des inventaires</w:t>
            </w:r>
            <w:r w:rsidR="003444CD">
              <w:rPr>
                <w:noProof/>
                <w:webHidden/>
              </w:rPr>
              <w:tab/>
            </w:r>
            <w:r w:rsidR="003444CD">
              <w:rPr>
                <w:noProof/>
                <w:webHidden/>
              </w:rPr>
              <w:fldChar w:fldCharType="begin"/>
            </w:r>
            <w:r w:rsidR="003444CD">
              <w:rPr>
                <w:noProof/>
                <w:webHidden/>
              </w:rPr>
              <w:instrText xml:space="preserve"> PAGEREF _Toc187392775 \h </w:instrText>
            </w:r>
            <w:r w:rsidR="003444CD">
              <w:rPr>
                <w:noProof/>
                <w:webHidden/>
              </w:rPr>
            </w:r>
            <w:r w:rsidR="003444CD">
              <w:rPr>
                <w:noProof/>
                <w:webHidden/>
              </w:rPr>
              <w:fldChar w:fldCharType="separate"/>
            </w:r>
            <w:r>
              <w:rPr>
                <w:noProof/>
                <w:webHidden/>
              </w:rPr>
              <w:t>17</w:t>
            </w:r>
            <w:r w:rsidR="003444CD">
              <w:rPr>
                <w:noProof/>
                <w:webHidden/>
              </w:rPr>
              <w:fldChar w:fldCharType="end"/>
            </w:r>
          </w:hyperlink>
        </w:p>
        <w:p w14:paraId="263252A7" w14:textId="4C08B2AC" w:rsidR="003444CD" w:rsidRDefault="009B13DF">
          <w:pPr>
            <w:pStyle w:val="TM3"/>
            <w:tabs>
              <w:tab w:val="right" w:leader="dot" w:pos="9062"/>
            </w:tabs>
            <w:rPr>
              <w:rFonts w:eastAsiaTheme="minorEastAsia"/>
              <w:noProof/>
              <w:kern w:val="0"/>
              <w:lang w:eastAsia="fr-FR"/>
              <w14:ligatures w14:val="none"/>
            </w:rPr>
          </w:pPr>
          <w:hyperlink w:anchor="_Toc187392776" w:history="1">
            <w:r w:rsidR="003444CD" w:rsidRPr="00A806C3">
              <w:rPr>
                <w:rStyle w:val="Lienhypertexte"/>
                <w:noProof/>
              </w:rPr>
              <w:t>14.3 Remise des biens en début de contrat</w:t>
            </w:r>
            <w:r w:rsidR="003444CD">
              <w:rPr>
                <w:noProof/>
                <w:webHidden/>
              </w:rPr>
              <w:tab/>
            </w:r>
            <w:r w:rsidR="003444CD">
              <w:rPr>
                <w:noProof/>
                <w:webHidden/>
              </w:rPr>
              <w:fldChar w:fldCharType="begin"/>
            </w:r>
            <w:r w:rsidR="003444CD">
              <w:rPr>
                <w:noProof/>
                <w:webHidden/>
              </w:rPr>
              <w:instrText xml:space="preserve"> PAGEREF _Toc187392776 \h </w:instrText>
            </w:r>
            <w:r w:rsidR="003444CD">
              <w:rPr>
                <w:noProof/>
                <w:webHidden/>
              </w:rPr>
            </w:r>
            <w:r w:rsidR="003444CD">
              <w:rPr>
                <w:noProof/>
                <w:webHidden/>
              </w:rPr>
              <w:fldChar w:fldCharType="separate"/>
            </w:r>
            <w:r>
              <w:rPr>
                <w:noProof/>
                <w:webHidden/>
              </w:rPr>
              <w:t>17</w:t>
            </w:r>
            <w:r w:rsidR="003444CD">
              <w:rPr>
                <w:noProof/>
                <w:webHidden/>
              </w:rPr>
              <w:fldChar w:fldCharType="end"/>
            </w:r>
          </w:hyperlink>
        </w:p>
        <w:p w14:paraId="73998B42" w14:textId="22BA05D3" w:rsidR="003444CD" w:rsidRDefault="009B13DF">
          <w:pPr>
            <w:pStyle w:val="TM2"/>
            <w:tabs>
              <w:tab w:val="right" w:leader="dot" w:pos="9062"/>
            </w:tabs>
            <w:rPr>
              <w:rFonts w:eastAsiaTheme="minorEastAsia"/>
              <w:noProof/>
              <w:kern w:val="0"/>
              <w:lang w:eastAsia="fr-FR"/>
              <w14:ligatures w14:val="none"/>
            </w:rPr>
          </w:pPr>
          <w:hyperlink w:anchor="_Toc187392777" w:history="1">
            <w:r w:rsidR="003444CD" w:rsidRPr="00A806C3">
              <w:rPr>
                <w:rStyle w:val="Lienhypertexte"/>
                <w:noProof/>
              </w:rPr>
              <w:t>Article 15 _ Communications et publicité</w:t>
            </w:r>
            <w:r w:rsidR="003444CD">
              <w:rPr>
                <w:noProof/>
                <w:webHidden/>
              </w:rPr>
              <w:tab/>
            </w:r>
            <w:r w:rsidR="003444CD">
              <w:rPr>
                <w:noProof/>
                <w:webHidden/>
              </w:rPr>
              <w:fldChar w:fldCharType="begin"/>
            </w:r>
            <w:r w:rsidR="003444CD">
              <w:rPr>
                <w:noProof/>
                <w:webHidden/>
              </w:rPr>
              <w:instrText xml:space="preserve"> PAGEREF _Toc187392777 \h </w:instrText>
            </w:r>
            <w:r w:rsidR="003444CD">
              <w:rPr>
                <w:noProof/>
                <w:webHidden/>
              </w:rPr>
            </w:r>
            <w:r w:rsidR="003444CD">
              <w:rPr>
                <w:noProof/>
                <w:webHidden/>
              </w:rPr>
              <w:fldChar w:fldCharType="separate"/>
            </w:r>
            <w:r>
              <w:rPr>
                <w:noProof/>
                <w:webHidden/>
              </w:rPr>
              <w:t>18</w:t>
            </w:r>
            <w:r w:rsidR="003444CD">
              <w:rPr>
                <w:noProof/>
                <w:webHidden/>
              </w:rPr>
              <w:fldChar w:fldCharType="end"/>
            </w:r>
          </w:hyperlink>
        </w:p>
        <w:p w14:paraId="648064D3" w14:textId="63783643" w:rsidR="003444CD" w:rsidRDefault="009B13DF">
          <w:pPr>
            <w:pStyle w:val="TM2"/>
            <w:tabs>
              <w:tab w:val="right" w:leader="dot" w:pos="9062"/>
            </w:tabs>
            <w:rPr>
              <w:rFonts w:eastAsiaTheme="minorEastAsia"/>
              <w:noProof/>
              <w:kern w:val="0"/>
              <w:lang w:eastAsia="fr-FR"/>
              <w14:ligatures w14:val="none"/>
            </w:rPr>
          </w:pPr>
          <w:hyperlink w:anchor="_Toc187392778" w:history="1">
            <w:r w:rsidR="003444CD" w:rsidRPr="00A806C3">
              <w:rPr>
                <w:rStyle w:val="Lienhypertexte"/>
                <w:noProof/>
              </w:rPr>
              <w:t>Article 16 _ Les locaux</w:t>
            </w:r>
            <w:r w:rsidR="003444CD">
              <w:rPr>
                <w:noProof/>
                <w:webHidden/>
              </w:rPr>
              <w:tab/>
            </w:r>
            <w:r w:rsidR="003444CD">
              <w:rPr>
                <w:noProof/>
                <w:webHidden/>
              </w:rPr>
              <w:fldChar w:fldCharType="begin"/>
            </w:r>
            <w:r w:rsidR="003444CD">
              <w:rPr>
                <w:noProof/>
                <w:webHidden/>
              </w:rPr>
              <w:instrText xml:space="preserve"> PAGEREF _Toc187392778 \h </w:instrText>
            </w:r>
            <w:r w:rsidR="003444CD">
              <w:rPr>
                <w:noProof/>
                <w:webHidden/>
              </w:rPr>
            </w:r>
            <w:r w:rsidR="003444CD">
              <w:rPr>
                <w:noProof/>
                <w:webHidden/>
              </w:rPr>
              <w:fldChar w:fldCharType="separate"/>
            </w:r>
            <w:r>
              <w:rPr>
                <w:noProof/>
                <w:webHidden/>
              </w:rPr>
              <w:t>18</w:t>
            </w:r>
            <w:r w:rsidR="003444CD">
              <w:rPr>
                <w:noProof/>
                <w:webHidden/>
              </w:rPr>
              <w:fldChar w:fldCharType="end"/>
            </w:r>
          </w:hyperlink>
        </w:p>
        <w:p w14:paraId="2CA8EA9D" w14:textId="7D6B5A23" w:rsidR="003444CD" w:rsidRDefault="009B13DF">
          <w:pPr>
            <w:pStyle w:val="TM2"/>
            <w:tabs>
              <w:tab w:val="right" w:leader="dot" w:pos="9062"/>
            </w:tabs>
            <w:rPr>
              <w:rFonts w:eastAsiaTheme="minorEastAsia"/>
              <w:noProof/>
              <w:kern w:val="0"/>
              <w:lang w:eastAsia="fr-FR"/>
              <w14:ligatures w14:val="none"/>
            </w:rPr>
          </w:pPr>
          <w:hyperlink w:anchor="_Toc187392779" w:history="1">
            <w:r w:rsidR="003444CD" w:rsidRPr="00A806C3">
              <w:rPr>
                <w:rStyle w:val="Lienhypertexte"/>
                <w:noProof/>
              </w:rPr>
              <w:t>Article 17 _Développement durable</w:t>
            </w:r>
            <w:r w:rsidR="003444CD">
              <w:rPr>
                <w:noProof/>
                <w:webHidden/>
              </w:rPr>
              <w:tab/>
            </w:r>
            <w:r w:rsidR="003444CD">
              <w:rPr>
                <w:noProof/>
                <w:webHidden/>
              </w:rPr>
              <w:fldChar w:fldCharType="begin"/>
            </w:r>
            <w:r w:rsidR="003444CD">
              <w:rPr>
                <w:noProof/>
                <w:webHidden/>
              </w:rPr>
              <w:instrText xml:space="preserve"> PAGEREF _Toc187392779 \h </w:instrText>
            </w:r>
            <w:r w:rsidR="003444CD">
              <w:rPr>
                <w:noProof/>
                <w:webHidden/>
              </w:rPr>
            </w:r>
            <w:r w:rsidR="003444CD">
              <w:rPr>
                <w:noProof/>
                <w:webHidden/>
              </w:rPr>
              <w:fldChar w:fldCharType="separate"/>
            </w:r>
            <w:r>
              <w:rPr>
                <w:noProof/>
                <w:webHidden/>
              </w:rPr>
              <w:t>18</w:t>
            </w:r>
            <w:r w:rsidR="003444CD">
              <w:rPr>
                <w:noProof/>
                <w:webHidden/>
              </w:rPr>
              <w:fldChar w:fldCharType="end"/>
            </w:r>
          </w:hyperlink>
        </w:p>
        <w:p w14:paraId="673D5B74" w14:textId="03F19974" w:rsidR="003444CD" w:rsidRDefault="009B13DF">
          <w:pPr>
            <w:pStyle w:val="TM1"/>
            <w:tabs>
              <w:tab w:val="right" w:leader="dot" w:pos="9062"/>
            </w:tabs>
            <w:rPr>
              <w:rFonts w:eastAsiaTheme="minorEastAsia"/>
              <w:noProof/>
              <w:kern w:val="0"/>
              <w:lang w:eastAsia="fr-FR"/>
              <w14:ligatures w14:val="none"/>
            </w:rPr>
          </w:pPr>
          <w:hyperlink w:anchor="_Toc187392780" w:history="1">
            <w:r w:rsidR="003444CD" w:rsidRPr="00A806C3">
              <w:rPr>
                <w:rStyle w:val="Lienhypertexte"/>
                <w:noProof/>
              </w:rPr>
              <w:t>Chapitre III – Prestations d’entretien, maintenance et GER</w:t>
            </w:r>
            <w:r w:rsidR="003444CD">
              <w:rPr>
                <w:noProof/>
                <w:webHidden/>
              </w:rPr>
              <w:tab/>
            </w:r>
            <w:r w:rsidR="003444CD">
              <w:rPr>
                <w:noProof/>
                <w:webHidden/>
              </w:rPr>
              <w:fldChar w:fldCharType="begin"/>
            </w:r>
            <w:r w:rsidR="003444CD">
              <w:rPr>
                <w:noProof/>
                <w:webHidden/>
              </w:rPr>
              <w:instrText xml:space="preserve"> PAGEREF _Toc187392780 \h </w:instrText>
            </w:r>
            <w:r w:rsidR="003444CD">
              <w:rPr>
                <w:noProof/>
                <w:webHidden/>
              </w:rPr>
            </w:r>
            <w:r w:rsidR="003444CD">
              <w:rPr>
                <w:noProof/>
                <w:webHidden/>
              </w:rPr>
              <w:fldChar w:fldCharType="separate"/>
            </w:r>
            <w:r>
              <w:rPr>
                <w:noProof/>
                <w:webHidden/>
              </w:rPr>
              <w:t>19</w:t>
            </w:r>
            <w:r w:rsidR="003444CD">
              <w:rPr>
                <w:noProof/>
                <w:webHidden/>
              </w:rPr>
              <w:fldChar w:fldCharType="end"/>
            </w:r>
          </w:hyperlink>
        </w:p>
        <w:p w14:paraId="37EA69DA" w14:textId="09FB9F65" w:rsidR="003444CD" w:rsidRDefault="009B13DF">
          <w:pPr>
            <w:pStyle w:val="TM2"/>
            <w:tabs>
              <w:tab w:val="right" w:leader="dot" w:pos="9062"/>
            </w:tabs>
            <w:rPr>
              <w:rFonts w:eastAsiaTheme="minorEastAsia"/>
              <w:noProof/>
              <w:kern w:val="0"/>
              <w:lang w:eastAsia="fr-FR"/>
              <w14:ligatures w14:val="none"/>
            </w:rPr>
          </w:pPr>
          <w:hyperlink w:anchor="_Toc187392781" w:history="1">
            <w:r w:rsidR="003444CD" w:rsidRPr="00A806C3">
              <w:rPr>
                <w:rStyle w:val="Lienhypertexte"/>
                <w:noProof/>
              </w:rPr>
              <w:t>Article 18 _ Définitions</w:t>
            </w:r>
            <w:r w:rsidR="003444CD">
              <w:rPr>
                <w:noProof/>
                <w:webHidden/>
              </w:rPr>
              <w:tab/>
            </w:r>
            <w:r w:rsidR="003444CD">
              <w:rPr>
                <w:noProof/>
                <w:webHidden/>
              </w:rPr>
              <w:fldChar w:fldCharType="begin"/>
            </w:r>
            <w:r w:rsidR="003444CD">
              <w:rPr>
                <w:noProof/>
                <w:webHidden/>
              </w:rPr>
              <w:instrText xml:space="preserve"> PAGEREF _Toc187392781 \h </w:instrText>
            </w:r>
            <w:r w:rsidR="003444CD">
              <w:rPr>
                <w:noProof/>
                <w:webHidden/>
              </w:rPr>
            </w:r>
            <w:r w:rsidR="003444CD">
              <w:rPr>
                <w:noProof/>
                <w:webHidden/>
              </w:rPr>
              <w:fldChar w:fldCharType="separate"/>
            </w:r>
            <w:r>
              <w:rPr>
                <w:noProof/>
                <w:webHidden/>
              </w:rPr>
              <w:t>19</w:t>
            </w:r>
            <w:r w:rsidR="003444CD">
              <w:rPr>
                <w:noProof/>
                <w:webHidden/>
              </w:rPr>
              <w:fldChar w:fldCharType="end"/>
            </w:r>
          </w:hyperlink>
        </w:p>
        <w:p w14:paraId="36EB9B93" w14:textId="4F8E1352" w:rsidR="003444CD" w:rsidRDefault="009B13DF">
          <w:pPr>
            <w:pStyle w:val="TM2"/>
            <w:tabs>
              <w:tab w:val="right" w:leader="dot" w:pos="9062"/>
            </w:tabs>
            <w:rPr>
              <w:rFonts w:eastAsiaTheme="minorEastAsia"/>
              <w:noProof/>
              <w:kern w:val="0"/>
              <w:lang w:eastAsia="fr-FR"/>
              <w14:ligatures w14:val="none"/>
            </w:rPr>
          </w:pPr>
          <w:hyperlink w:anchor="_Toc187392782" w:history="1">
            <w:r w:rsidR="003444CD" w:rsidRPr="00A806C3">
              <w:rPr>
                <w:rStyle w:val="Lienhypertexte"/>
                <w:noProof/>
              </w:rPr>
              <w:t>Article 19 _ Obligations générales du Concessionnaire</w:t>
            </w:r>
            <w:r w:rsidR="003444CD">
              <w:rPr>
                <w:noProof/>
                <w:webHidden/>
              </w:rPr>
              <w:tab/>
            </w:r>
            <w:r w:rsidR="003444CD">
              <w:rPr>
                <w:noProof/>
                <w:webHidden/>
              </w:rPr>
              <w:fldChar w:fldCharType="begin"/>
            </w:r>
            <w:r w:rsidR="003444CD">
              <w:rPr>
                <w:noProof/>
                <w:webHidden/>
              </w:rPr>
              <w:instrText xml:space="preserve"> PAGEREF _Toc187392782 \h </w:instrText>
            </w:r>
            <w:r w:rsidR="003444CD">
              <w:rPr>
                <w:noProof/>
                <w:webHidden/>
              </w:rPr>
            </w:r>
            <w:r w:rsidR="003444CD">
              <w:rPr>
                <w:noProof/>
                <w:webHidden/>
              </w:rPr>
              <w:fldChar w:fldCharType="separate"/>
            </w:r>
            <w:r>
              <w:rPr>
                <w:noProof/>
                <w:webHidden/>
              </w:rPr>
              <w:t>19</w:t>
            </w:r>
            <w:r w:rsidR="003444CD">
              <w:rPr>
                <w:noProof/>
                <w:webHidden/>
              </w:rPr>
              <w:fldChar w:fldCharType="end"/>
            </w:r>
          </w:hyperlink>
        </w:p>
        <w:p w14:paraId="07BC25E8" w14:textId="38935710" w:rsidR="003444CD" w:rsidRDefault="009B13DF">
          <w:pPr>
            <w:pStyle w:val="TM2"/>
            <w:tabs>
              <w:tab w:val="right" w:leader="dot" w:pos="9062"/>
            </w:tabs>
            <w:rPr>
              <w:rFonts w:eastAsiaTheme="minorEastAsia"/>
              <w:noProof/>
              <w:kern w:val="0"/>
              <w:lang w:eastAsia="fr-FR"/>
              <w14:ligatures w14:val="none"/>
            </w:rPr>
          </w:pPr>
          <w:hyperlink w:anchor="_Toc187392783" w:history="1">
            <w:r w:rsidR="003444CD" w:rsidRPr="00A806C3">
              <w:rPr>
                <w:rStyle w:val="Lienhypertexte"/>
                <w:noProof/>
              </w:rPr>
              <w:t>Article 20 _ Obligations générales du Concessionnaire</w:t>
            </w:r>
            <w:r w:rsidR="003444CD">
              <w:rPr>
                <w:noProof/>
                <w:webHidden/>
              </w:rPr>
              <w:tab/>
            </w:r>
            <w:r w:rsidR="003444CD">
              <w:rPr>
                <w:noProof/>
                <w:webHidden/>
              </w:rPr>
              <w:fldChar w:fldCharType="begin"/>
            </w:r>
            <w:r w:rsidR="003444CD">
              <w:rPr>
                <w:noProof/>
                <w:webHidden/>
              </w:rPr>
              <w:instrText xml:space="preserve"> PAGEREF _Toc187392783 \h </w:instrText>
            </w:r>
            <w:r w:rsidR="003444CD">
              <w:rPr>
                <w:noProof/>
                <w:webHidden/>
              </w:rPr>
            </w:r>
            <w:r w:rsidR="003444CD">
              <w:rPr>
                <w:noProof/>
                <w:webHidden/>
              </w:rPr>
              <w:fldChar w:fldCharType="separate"/>
            </w:r>
            <w:r>
              <w:rPr>
                <w:noProof/>
                <w:webHidden/>
              </w:rPr>
              <w:t>19</w:t>
            </w:r>
            <w:r w:rsidR="003444CD">
              <w:rPr>
                <w:noProof/>
                <w:webHidden/>
              </w:rPr>
              <w:fldChar w:fldCharType="end"/>
            </w:r>
          </w:hyperlink>
        </w:p>
        <w:p w14:paraId="5806DE0B" w14:textId="4DE8B65E" w:rsidR="003444CD" w:rsidRDefault="009B13DF">
          <w:pPr>
            <w:pStyle w:val="TM2"/>
            <w:tabs>
              <w:tab w:val="right" w:leader="dot" w:pos="9062"/>
            </w:tabs>
            <w:rPr>
              <w:rFonts w:eastAsiaTheme="minorEastAsia"/>
              <w:noProof/>
              <w:kern w:val="0"/>
              <w:lang w:eastAsia="fr-FR"/>
              <w14:ligatures w14:val="none"/>
            </w:rPr>
          </w:pPr>
          <w:hyperlink w:anchor="_Toc187392784" w:history="1">
            <w:r w:rsidR="003444CD" w:rsidRPr="00A806C3">
              <w:rPr>
                <w:rStyle w:val="Lienhypertexte"/>
                <w:noProof/>
              </w:rPr>
              <w:t>Article 21 _ Abonnements et fluides</w:t>
            </w:r>
            <w:r w:rsidR="003444CD">
              <w:rPr>
                <w:noProof/>
                <w:webHidden/>
              </w:rPr>
              <w:tab/>
            </w:r>
            <w:r w:rsidR="003444CD">
              <w:rPr>
                <w:noProof/>
                <w:webHidden/>
              </w:rPr>
              <w:fldChar w:fldCharType="begin"/>
            </w:r>
            <w:r w:rsidR="003444CD">
              <w:rPr>
                <w:noProof/>
                <w:webHidden/>
              </w:rPr>
              <w:instrText xml:space="preserve"> PAGEREF _Toc187392784 \h </w:instrText>
            </w:r>
            <w:r w:rsidR="003444CD">
              <w:rPr>
                <w:noProof/>
                <w:webHidden/>
              </w:rPr>
            </w:r>
            <w:r w:rsidR="003444CD">
              <w:rPr>
                <w:noProof/>
                <w:webHidden/>
              </w:rPr>
              <w:fldChar w:fldCharType="separate"/>
            </w:r>
            <w:r>
              <w:rPr>
                <w:noProof/>
                <w:webHidden/>
              </w:rPr>
              <w:t>21</w:t>
            </w:r>
            <w:r w:rsidR="003444CD">
              <w:rPr>
                <w:noProof/>
                <w:webHidden/>
              </w:rPr>
              <w:fldChar w:fldCharType="end"/>
            </w:r>
          </w:hyperlink>
        </w:p>
        <w:p w14:paraId="1A811EA5" w14:textId="376AD601" w:rsidR="003444CD" w:rsidRDefault="009B13DF">
          <w:pPr>
            <w:pStyle w:val="TM1"/>
            <w:tabs>
              <w:tab w:val="right" w:leader="dot" w:pos="9062"/>
            </w:tabs>
            <w:rPr>
              <w:rFonts w:eastAsiaTheme="minorEastAsia"/>
              <w:noProof/>
              <w:kern w:val="0"/>
              <w:lang w:eastAsia="fr-FR"/>
              <w14:ligatures w14:val="none"/>
            </w:rPr>
          </w:pPr>
          <w:hyperlink w:anchor="_Toc187392785" w:history="1">
            <w:r w:rsidR="003444CD" w:rsidRPr="00A806C3">
              <w:rPr>
                <w:rStyle w:val="Lienhypertexte"/>
                <w:noProof/>
              </w:rPr>
              <w:t>Chapitre IV – Conditions financières</w:t>
            </w:r>
            <w:r w:rsidR="003444CD">
              <w:rPr>
                <w:noProof/>
                <w:webHidden/>
              </w:rPr>
              <w:tab/>
            </w:r>
            <w:r w:rsidR="003444CD">
              <w:rPr>
                <w:noProof/>
                <w:webHidden/>
              </w:rPr>
              <w:fldChar w:fldCharType="begin"/>
            </w:r>
            <w:r w:rsidR="003444CD">
              <w:rPr>
                <w:noProof/>
                <w:webHidden/>
              </w:rPr>
              <w:instrText xml:space="preserve"> PAGEREF _Toc187392785 \h </w:instrText>
            </w:r>
            <w:r w:rsidR="003444CD">
              <w:rPr>
                <w:noProof/>
                <w:webHidden/>
              </w:rPr>
            </w:r>
            <w:r w:rsidR="003444CD">
              <w:rPr>
                <w:noProof/>
                <w:webHidden/>
              </w:rPr>
              <w:fldChar w:fldCharType="separate"/>
            </w:r>
            <w:r>
              <w:rPr>
                <w:noProof/>
                <w:webHidden/>
              </w:rPr>
              <w:t>22</w:t>
            </w:r>
            <w:r w:rsidR="003444CD">
              <w:rPr>
                <w:noProof/>
                <w:webHidden/>
              </w:rPr>
              <w:fldChar w:fldCharType="end"/>
            </w:r>
          </w:hyperlink>
        </w:p>
        <w:p w14:paraId="668160D4" w14:textId="6AAA972E" w:rsidR="003444CD" w:rsidRDefault="009B13DF">
          <w:pPr>
            <w:pStyle w:val="TM2"/>
            <w:tabs>
              <w:tab w:val="right" w:leader="dot" w:pos="9062"/>
            </w:tabs>
            <w:rPr>
              <w:rFonts w:eastAsiaTheme="minorEastAsia"/>
              <w:noProof/>
              <w:kern w:val="0"/>
              <w:lang w:eastAsia="fr-FR"/>
              <w14:ligatures w14:val="none"/>
            </w:rPr>
          </w:pPr>
          <w:hyperlink w:anchor="_Toc187392786" w:history="1">
            <w:r w:rsidR="003444CD" w:rsidRPr="00A806C3">
              <w:rPr>
                <w:rStyle w:val="Lienhypertexte"/>
                <w:noProof/>
              </w:rPr>
              <w:t>Article 22_ Rémunération du Concessionnaire</w:t>
            </w:r>
            <w:r w:rsidR="003444CD">
              <w:rPr>
                <w:noProof/>
                <w:webHidden/>
              </w:rPr>
              <w:tab/>
            </w:r>
            <w:r w:rsidR="003444CD">
              <w:rPr>
                <w:noProof/>
                <w:webHidden/>
              </w:rPr>
              <w:fldChar w:fldCharType="begin"/>
            </w:r>
            <w:r w:rsidR="003444CD">
              <w:rPr>
                <w:noProof/>
                <w:webHidden/>
              </w:rPr>
              <w:instrText xml:space="preserve"> PAGEREF _Toc187392786 \h </w:instrText>
            </w:r>
            <w:r w:rsidR="003444CD">
              <w:rPr>
                <w:noProof/>
                <w:webHidden/>
              </w:rPr>
            </w:r>
            <w:r w:rsidR="003444CD">
              <w:rPr>
                <w:noProof/>
                <w:webHidden/>
              </w:rPr>
              <w:fldChar w:fldCharType="separate"/>
            </w:r>
            <w:r>
              <w:rPr>
                <w:noProof/>
                <w:webHidden/>
              </w:rPr>
              <w:t>22</w:t>
            </w:r>
            <w:r w:rsidR="003444CD">
              <w:rPr>
                <w:noProof/>
                <w:webHidden/>
              </w:rPr>
              <w:fldChar w:fldCharType="end"/>
            </w:r>
          </w:hyperlink>
        </w:p>
        <w:p w14:paraId="0C6C8A66" w14:textId="3D012476" w:rsidR="003444CD" w:rsidRDefault="009B13DF">
          <w:pPr>
            <w:pStyle w:val="TM2"/>
            <w:tabs>
              <w:tab w:val="right" w:leader="dot" w:pos="9062"/>
            </w:tabs>
            <w:rPr>
              <w:rFonts w:eastAsiaTheme="minorEastAsia"/>
              <w:noProof/>
              <w:kern w:val="0"/>
              <w:lang w:eastAsia="fr-FR"/>
              <w14:ligatures w14:val="none"/>
            </w:rPr>
          </w:pPr>
          <w:hyperlink w:anchor="_Toc187392787" w:history="1">
            <w:r w:rsidR="003444CD" w:rsidRPr="00A806C3">
              <w:rPr>
                <w:rStyle w:val="Lienhypertexte"/>
                <w:noProof/>
              </w:rPr>
              <w:t>Article 23 _ Tarifs</w:t>
            </w:r>
            <w:r w:rsidR="003444CD">
              <w:rPr>
                <w:noProof/>
                <w:webHidden/>
              </w:rPr>
              <w:tab/>
            </w:r>
            <w:r w:rsidR="003444CD">
              <w:rPr>
                <w:noProof/>
                <w:webHidden/>
              </w:rPr>
              <w:fldChar w:fldCharType="begin"/>
            </w:r>
            <w:r w:rsidR="003444CD">
              <w:rPr>
                <w:noProof/>
                <w:webHidden/>
              </w:rPr>
              <w:instrText xml:space="preserve"> PAGEREF _Toc187392787 \h </w:instrText>
            </w:r>
            <w:r w:rsidR="003444CD">
              <w:rPr>
                <w:noProof/>
                <w:webHidden/>
              </w:rPr>
            </w:r>
            <w:r w:rsidR="003444CD">
              <w:rPr>
                <w:noProof/>
                <w:webHidden/>
              </w:rPr>
              <w:fldChar w:fldCharType="separate"/>
            </w:r>
            <w:r>
              <w:rPr>
                <w:noProof/>
                <w:webHidden/>
              </w:rPr>
              <w:t>22</w:t>
            </w:r>
            <w:r w:rsidR="003444CD">
              <w:rPr>
                <w:noProof/>
                <w:webHidden/>
              </w:rPr>
              <w:fldChar w:fldCharType="end"/>
            </w:r>
          </w:hyperlink>
        </w:p>
        <w:p w14:paraId="3B061551" w14:textId="14593AEA" w:rsidR="003444CD" w:rsidRDefault="009B13DF">
          <w:pPr>
            <w:pStyle w:val="TM2"/>
            <w:tabs>
              <w:tab w:val="right" w:leader="dot" w:pos="9062"/>
            </w:tabs>
            <w:rPr>
              <w:rFonts w:eastAsiaTheme="minorEastAsia"/>
              <w:noProof/>
              <w:kern w:val="0"/>
              <w:lang w:eastAsia="fr-FR"/>
              <w14:ligatures w14:val="none"/>
            </w:rPr>
          </w:pPr>
          <w:hyperlink w:anchor="_Toc187392788" w:history="1">
            <w:r w:rsidR="003444CD" w:rsidRPr="00A806C3">
              <w:rPr>
                <w:rStyle w:val="Lienhypertexte"/>
                <w:noProof/>
              </w:rPr>
              <w:t>Article 24 _ Perception de la PSU</w:t>
            </w:r>
            <w:r w:rsidR="003444CD">
              <w:rPr>
                <w:noProof/>
                <w:webHidden/>
              </w:rPr>
              <w:tab/>
            </w:r>
            <w:r w:rsidR="003444CD">
              <w:rPr>
                <w:noProof/>
                <w:webHidden/>
              </w:rPr>
              <w:fldChar w:fldCharType="begin"/>
            </w:r>
            <w:r w:rsidR="003444CD">
              <w:rPr>
                <w:noProof/>
                <w:webHidden/>
              </w:rPr>
              <w:instrText xml:space="preserve"> PAGEREF _Toc187392788 \h </w:instrText>
            </w:r>
            <w:r w:rsidR="003444CD">
              <w:rPr>
                <w:noProof/>
                <w:webHidden/>
              </w:rPr>
            </w:r>
            <w:r w:rsidR="003444CD">
              <w:rPr>
                <w:noProof/>
                <w:webHidden/>
              </w:rPr>
              <w:fldChar w:fldCharType="separate"/>
            </w:r>
            <w:r>
              <w:rPr>
                <w:noProof/>
                <w:webHidden/>
              </w:rPr>
              <w:t>22</w:t>
            </w:r>
            <w:r w:rsidR="003444CD">
              <w:rPr>
                <w:noProof/>
                <w:webHidden/>
              </w:rPr>
              <w:fldChar w:fldCharType="end"/>
            </w:r>
          </w:hyperlink>
        </w:p>
        <w:p w14:paraId="736C88FB" w14:textId="353B04A6" w:rsidR="003444CD" w:rsidRDefault="009B13DF">
          <w:pPr>
            <w:pStyle w:val="TM2"/>
            <w:tabs>
              <w:tab w:val="right" w:leader="dot" w:pos="9062"/>
            </w:tabs>
            <w:rPr>
              <w:rFonts w:eastAsiaTheme="minorEastAsia"/>
              <w:noProof/>
              <w:kern w:val="0"/>
              <w:lang w:eastAsia="fr-FR"/>
              <w14:ligatures w14:val="none"/>
            </w:rPr>
          </w:pPr>
          <w:hyperlink w:anchor="_Toc187392789" w:history="1">
            <w:r w:rsidR="003444CD" w:rsidRPr="00A806C3">
              <w:rPr>
                <w:rStyle w:val="Lienhypertexte"/>
                <w:noProof/>
              </w:rPr>
              <w:t>Article 25 _ Contribution forfaitaire du Concédant</w:t>
            </w:r>
            <w:r w:rsidR="003444CD">
              <w:rPr>
                <w:noProof/>
                <w:webHidden/>
              </w:rPr>
              <w:tab/>
            </w:r>
            <w:r w:rsidR="003444CD">
              <w:rPr>
                <w:noProof/>
                <w:webHidden/>
              </w:rPr>
              <w:fldChar w:fldCharType="begin"/>
            </w:r>
            <w:r w:rsidR="003444CD">
              <w:rPr>
                <w:noProof/>
                <w:webHidden/>
              </w:rPr>
              <w:instrText xml:space="preserve"> PAGEREF _Toc187392789 \h </w:instrText>
            </w:r>
            <w:r w:rsidR="003444CD">
              <w:rPr>
                <w:noProof/>
                <w:webHidden/>
              </w:rPr>
            </w:r>
            <w:r w:rsidR="003444CD">
              <w:rPr>
                <w:noProof/>
                <w:webHidden/>
              </w:rPr>
              <w:fldChar w:fldCharType="separate"/>
            </w:r>
            <w:r>
              <w:rPr>
                <w:noProof/>
                <w:webHidden/>
              </w:rPr>
              <w:t>22</w:t>
            </w:r>
            <w:r w:rsidR="003444CD">
              <w:rPr>
                <w:noProof/>
                <w:webHidden/>
              </w:rPr>
              <w:fldChar w:fldCharType="end"/>
            </w:r>
          </w:hyperlink>
        </w:p>
        <w:p w14:paraId="25D00D1B" w14:textId="66ECFE4E" w:rsidR="003444CD" w:rsidRDefault="009B13DF">
          <w:pPr>
            <w:pStyle w:val="TM3"/>
            <w:tabs>
              <w:tab w:val="right" w:leader="dot" w:pos="9062"/>
            </w:tabs>
            <w:rPr>
              <w:rFonts w:eastAsiaTheme="minorEastAsia"/>
              <w:noProof/>
              <w:kern w:val="0"/>
              <w:lang w:eastAsia="fr-FR"/>
              <w14:ligatures w14:val="none"/>
            </w:rPr>
          </w:pPr>
          <w:hyperlink w:anchor="_Toc187392790" w:history="1">
            <w:r w:rsidR="003444CD" w:rsidRPr="00A806C3">
              <w:rPr>
                <w:rStyle w:val="Lienhypertexte"/>
                <w:noProof/>
              </w:rPr>
              <w:t>25.1 Montant de la contribution forfaitaire</w:t>
            </w:r>
            <w:r w:rsidR="003444CD">
              <w:rPr>
                <w:noProof/>
                <w:webHidden/>
              </w:rPr>
              <w:tab/>
            </w:r>
            <w:r w:rsidR="003444CD">
              <w:rPr>
                <w:noProof/>
                <w:webHidden/>
              </w:rPr>
              <w:fldChar w:fldCharType="begin"/>
            </w:r>
            <w:r w:rsidR="003444CD">
              <w:rPr>
                <w:noProof/>
                <w:webHidden/>
              </w:rPr>
              <w:instrText xml:space="preserve"> PAGEREF _Toc187392790 \h </w:instrText>
            </w:r>
            <w:r w:rsidR="003444CD">
              <w:rPr>
                <w:noProof/>
                <w:webHidden/>
              </w:rPr>
            </w:r>
            <w:r w:rsidR="003444CD">
              <w:rPr>
                <w:noProof/>
                <w:webHidden/>
              </w:rPr>
              <w:fldChar w:fldCharType="separate"/>
            </w:r>
            <w:r>
              <w:rPr>
                <w:noProof/>
                <w:webHidden/>
              </w:rPr>
              <w:t>22</w:t>
            </w:r>
            <w:r w:rsidR="003444CD">
              <w:rPr>
                <w:noProof/>
                <w:webHidden/>
              </w:rPr>
              <w:fldChar w:fldCharType="end"/>
            </w:r>
          </w:hyperlink>
        </w:p>
        <w:p w14:paraId="39938B77" w14:textId="660F6699" w:rsidR="003444CD" w:rsidRDefault="009B13DF">
          <w:pPr>
            <w:pStyle w:val="TM3"/>
            <w:tabs>
              <w:tab w:val="right" w:leader="dot" w:pos="9062"/>
            </w:tabs>
            <w:rPr>
              <w:rFonts w:eastAsiaTheme="minorEastAsia"/>
              <w:noProof/>
              <w:kern w:val="0"/>
              <w:lang w:eastAsia="fr-FR"/>
              <w14:ligatures w14:val="none"/>
            </w:rPr>
          </w:pPr>
          <w:hyperlink w:anchor="_Toc187392791" w:history="1">
            <w:r w:rsidR="003444CD" w:rsidRPr="00A806C3">
              <w:rPr>
                <w:rStyle w:val="Lienhypertexte"/>
                <w:noProof/>
              </w:rPr>
              <w:t>25.2 Indexation du montant de la contribution forfaitaire</w:t>
            </w:r>
            <w:r w:rsidR="003444CD">
              <w:rPr>
                <w:noProof/>
                <w:webHidden/>
              </w:rPr>
              <w:tab/>
            </w:r>
            <w:r w:rsidR="003444CD">
              <w:rPr>
                <w:noProof/>
                <w:webHidden/>
              </w:rPr>
              <w:fldChar w:fldCharType="begin"/>
            </w:r>
            <w:r w:rsidR="003444CD">
              <w:rPr>
                <w:noProof/>
                <w:webHidden/>
              </w:rPr>
              <w:instrText xml:space="preserve"> PAGEREF _Toc187392791 \h </w:instrText>
            </w:r>
            <w:r w:rsidR="003444CD">
              <w:rPr>
                <w:noProof/>
                <w:webHidden/>
              </w:rPr>
            </w:r>
            <w:r w:rsidR="003444CD">
              <w:rPr>
                <w:noProof/>
                <w:webHidden/>
              </w:rPr>
              <w:fldChar w:fldCharType="separate"/>
            </w:r>
            <w:r>
              <w:rPr>
                <w:noProof/>
                <w:webHidden/>
              </w:rPr>
              <w:t>23</w:t>
            </w:r>
            <w:r w:rsidR="003444CD">
              <w:rPr>
                <w:noProof/>
                <w:webHidden/>
              </w:rPr>
              <w:fldChar w:fldCharType="end"/>
            </w:r>
          </w:hyperlink>
        </w:p>
        <w:p w14:paraId="6C5A3915" w14:textId="62BA8E81" w:rsidR="003444CD" w:rsidRDefault="009B13DF">
          <w:pPr>
            <w:pStyle w:val="TM2"/>
            <w:tabs>
              <w:tab w:val="right" w:leader="dot" w:pos="9062"/>
            </w:tabs>
            <w:rPr>
              <w:rFonts w:eastAsiaTheme="minorEastAsia"/>
              <w:noProof/>
              <w:kern w:val="0"/>
              <w:lang w:eastAsia="fr-FR"/>
              <w14:ligatures w14:val="none"/>
            </w:rPr>
          </w:pPr>
          <w:hyperlink w:anchor="_Toc187392792" w:history="1">
            <w:r w:rsidR="003444CD" w:rsidRPr="00A806C3">
              <w:rPr>
                <w:rStyle w:val="Lienhypertexte"/>
                <w:noProof/>
              </w:rPr>
              <w:t>Article 26 _ Redevance d’occupation</w:t>
            </w:r>
            <w:r w:rsidR="003444CD">
              <w:rPr>
                <w:noProof/>
                <w:webHidden/>
              </w:rPr>
              <w:tab/>
            </w:r>
            <w:r w:rsidR="003444CD">
              <w:rPr>
                <w:noProof/>
                <w:webHidden/>
              </w:rPr>
              <w:fldChar w:fldCharType="begin"/>
            </w:r>
            <w:r w:rsidR="003444CD">
              <w:rPr>
                <w:noProof/>
                <w:webHidden/>
              </w:rPr>
              <w:instrText xml:space="preserve"> PAGEREF _Toc187392792 \h </w:instrText>
            </w:r>
            <w:r w:rsidR="003444CD">
              <w:rPr>
                <w:noProof/>
                <w:webHidden/>
              </w:rPr>
            </w:r>
            <w:r w:rsidR="003444CD">
              <w:rPr>
                <w:noProof/>
                <w:webHidden/>
              </w:rPr>
              <w:fldChar w:fldCharType="separate"/>
            </w:r>
            <w:r>
              <w:rPr>
                <w:noProof/>
                <w:webHidden/>
              </w:rPr>
              <w:t>24</w:t>
            </w:r>
            <w:r w:rsidR="003444CD">
              <w:rPr>
                <w:noProof/>
                <w:webHidden/>
              </w:rPr>
              <w:fldChar w:fldCharType="end"/>
            </w:r>
          </w:hyperlink>
        </w:p>
        <w:p w14:paraId="5C4CC733" w14:textId="7303C51F" w:rsidR="003444CD" w:rsidRDefault="009B13DF">
          <w:pPr>
            <w:pStyle w:val="TM2"/>
            <w:tabs>
              <w:tab w:val="right" w:leader="dot" w:pos="9062"/>
            </w:tabs>
            <w:rPr>
              <w:rFonts w:eastAsiaTheme="minorEastAsia"/>
              <w:noProof/>
              <w:kern w:val="0"/>
              <w:lang w:eastAsia="fr-FR"/>
              <w14:ligatures w14:val="none"/>
            </w:rPr>
          </w:pPr>
          <w:hyperlink w:anchor="_Toc187392793" w:history="1">
            <w:r w:rsidR="003444CD" w:rsidRPr="00A806C3">
              <w:rPr>
                <w:rStyle w:val="Lienhypertexte"/>
                <w:noProof/>
              </w:rPr>
              <w:t>Article 27 _ Gestion des impayés</w:t>
            </w:r>
            <w:r w:rsidR="003444CD">
              <w:rPr>
                <w:noProof/>
                <w:webHidden/>
              </w:rPr>
              <w:tab/>
            </w:r>
            <w:r w:rsidR="003444CD">
              <w:rPr>
                <w:noProof/>
                <w:webHidden/>
              </w:rPr>
              <w:fldChar w:fldCharType="begin"/>
            </w:r>
            <w:r w:rsidR="003444CD">
              <w:rPr>
                <w:noProof/>
                <w:webHidden/>
              </w:rPr>
              <w:instrText xml:space="preserve"> PAGEREF _Toc187392793 \h </w:instrText>
            </w:r>
            <w:r w:rsidR="003444CD">
              <w:rPr>
                <w:noProof/>
                <w:webHidden/>
              </w:rPr>
            </w:r>
            <w:r w:rsidR="003444CD">
              <w:rPr>
                <w:noProof/>
                <w:webHidden/>
              </w:rPr>
              <w:fldChar w:fldCharType="separate"/>
            </w:r>
            <w:r>
              <w:rPr>
                <w:noProof/>
                <w:webHidden/>
              </w:rPr>
              <w:t>24</w:t>
            </w:r>
            <w:r w:rsidR="003444CD">
              <w:rPr>
                <w:noProof/>
                <w:webHidden/>
              </w:rPr>
              <w:fldChar w:fldCharType="end"/>
            </w:r>
          </w:hyperlink>
        </w:p>
        <w:p w14:paraId="0882D103" w14:textId="1FA30E08" w:rsidR="003444CD" w:rsidRDefault="009B13DF">
          <w:pPr>
            <w:pStyle w:val="TM1"/>
            <w:tabs>
              <w:tab w:val="right" w:leader="dot" w:pos="9062"/>
            </w:tabs>
            <w:rPr>
              <w:rFonts w:eastAsiaTheme="minorEastAsia"/>
              <w:noProof/>
              <w:kern w:val="0"/>
              <w:lang w:eastAsia="fr-FR"/>
              <w14:ligatures w14:val="none"/>
            </w:rPr>
          </w:pPr>
          <w:hyperlink w:anchor="_Toc187392794" w:history="1">
            <w:r w:rsidR="003444CD" w:rsidRPr="00A806C3">
              <w:rPr>
                <w:rStyle w:val="Lienhypertexte"/>
                <w:noProof/>
              </w:rPr>
              <w:t>Chapitre V– Responsabilité, assurances, garanties</w:t>
            </w:r>
            <w:r w:rsidR="003444CD">
              <w:rPr>
                <w:noProof/>
                <w:webHidden/>
              </w:rPr>
              <w:tab/>
            </w:r>
            <w:r w:rsidR="003444CD">
              <w:rPr>
                <w:noProof/>
                <w:webHidden/>
              </w:rPr>
              <w:fldChar w:fldCharType="begin"/>
            </w:r>
            <w:r w:rsidR="003444CD">
              <w:rPr>
                <w:noProof/>
                <w:webHidden/>
              </w:rPr>
              <w:instrText xml:space="preserve"> PAGEREF _Toc187392794 \h </w:instrText>
            </w:r>
            <w:r w:rsidR="003444CD">
              <w:rPr>
                <w:noProof/>
                <w:webHidden/>
              </w:rPr>
            </w:r>
            <w:r w:rsidR="003444CD">
              <w:rPr>
                <w:noProof/>
                <w:webHidden/>
              </w:rPr>
              <w:fldChar w:fldCharType="separate"/>
            </w:r>
            <w:r>
              <w:rPr>
                <w:noProof/>
                <w:webHidden/>
              </w:rPr>
              <w:t>25</w:t>
            </w:r>
            <w:r w:rsidR="003444CD">
              <w:rPr>
                <w:noProof/>
                <w:webHidden/>
              </w:rPr>
              <w:fldChar w:fldCharType="end"/>
            </w:r>
          </w:hyperlink>
        </w:p>
        <w:p w14:paraId="1D991FA2" w14:textId="2DA19F7E" w:rsidR="003444CD" w:rsidRDefault="009B13DF">
          <w:pPr>
            <w:pStyle w:val="TM2"/>
            <w:tabs>
              <w:tab w:val="right" w:leader="dot" w:pos="9062"/>
            </w:tabs>
            <w:rPr>
              <w:rFonts w:eastAsiaTheme="minorEastAsia"/>
              <w:noProof/>
              <w:kern w:val="0"/>
              <w:lang w:eastAsia="fr-FR"/>
              <w14:ligatures w14:val="none"/>
            </w:rPr>
          </w:pPr>
          <w:hyperlink w:anchor="_Toc187392795" w:history="1">
            <w:r w:rsidR="003444CD" w:rsidRPr="00A806C3">
              <w:rPr>
                <w:rStyle w:val="Lienhypertexte"/>
                <w:noProof/>
              </w:rPr>
              <w:t>Article 28_ Responsabilité et assurances</w:t>
            </w:r>
            <w:r w:rsidR="003444CD">
              <w:rPr>
                <w:noProof/>
                <w:webHidden/>
              </w:rPr>
              <w:tab/>
            </w:r>
            <w:r w:rsidR="003444CD">
              <w:rPr>
                <w:noProof/>
                <w:webHidden/>
              </w:rPr>
              <w:fldChar w:fldCharType="begin"/>
            </w:r>
            <w:r w:rsidR="003444CD">
              <w:rPr>
                <w:noProof/>
                <w:webHidden/>
              </w:rPr>
              <w:instrText xml:space="preserve"> PAGEREF _Toc187392795 \h </w:instrText>
            </w:r>
            <w:r w:rsidR="003444CD">
              <w:rPr>
                <w:noProof/>
                <w:webHidden/>
              </w:rPr>
            </w:r>
            <w:r w:rsidR="003444CD">
              <w:rPr>
                <w:noProof/>
                <w:webHidden/>
              </w:rPr>
              <w:fldChar w:fldCharType="separate"/>
            </w:r>
            <w:r>
              <w:rPr>
                <w:noProof/>
                <w:webHidden/>
              </w:rPr>
              <w:t>25</w:t>
            </w:r>
            <w:r w:rsidR="003444CD">
              <w:rPr>
                <w:noProof/>
                <w:webHidden/>
              </w:rPr>
              <w:fldChar w:fldCharType="end"/>
            </w:r>
          </w:hyperlink>
        </w:p>
        <w:p w14:paraId="165F3E87" w14:textId="727CA14A" w:rsidR="003444CD" w:rsidRDefault="009B13DF">
          <w:pPr>
            <w:pStyle w:val="TM3"/>
            <w:tabs>
              <w:tab w:val="right" w:leader="dot" w:pos="9062"/>
            </w:tabs>
            <w:rPr>
              <w:rFonts w:eastAsiaTheme="minorEastAsia"/>
              <w:noProof/>
              <w:kern w:val="0"/>
              <w:lang w:eastAsia="fr-FR"/>
              <w14:ligatures w14:val="none"/>
            </w:rPr>
          </w:pPr>
          <w:hyperlink w:anchor="_Toc187392796" w:history="1">
            <w:r w:rsidR="003444CD" w:rsidRPr="00A806C3">
              <w:rPr>
                <w:rStyle w:val="Lienhypertexte"/>
                <w:noProof/>
              </w:rPr>
              <w:t>28.1 Responsabilité du concessionnaire</w:t>
            </w:r>
            <w:r w:rsidR="003444CD">
              <w:rPr>
                <w:noProof/>
                <w:webHidden/>
              </w:rPr>
              <w:tab/>
            </w:r>
            <w:r w:rsidR="003444CD">
              <w:rPr>
                <w:noProof/>
                <w:webHidden/>
              </w:rPr>
              <w:fldChar w:fldCharType="begin"/>
            </w:r>
            <w:r w:rsidR="003444CD">
              <w:rPr>
                <w:noProof/>
                <w:webHidden/>
              </w:rPr>
              <w:instrText xml:space="preserve"> PAGEREF _Toc187392796 \h </w:instrText>
            </w:r>
            <w:r w:rsidR="003444CD">
              <w:rPr>
                <w:noProof/>
                <w:webHidden/>
              </w:rPr>
            </w:r>
            <w:r w:rsidR="003444CD">
              <w:rPr>
                <w:noProof/>
                <w:webHidden/>
              </w:rPr>
              <w:fldChar w:fldCharType="separate"/>
            </w:r>
            <w:r>
              <w:rPr>
                <w:noProof/>
                <w:webHidden/>
              </w:rPr>
              <w:t>25</w:t>
            </w:r>
            <w:r w:rsidR="003444CD">
              <w:rPr>
                <w:noProof/>
                <w:webHidden/>
              </w:rPr>
              <w:fldChar w:fldCharType="end"/>
            </w:r>
          </w:hyperlink>
        </w:p>
        <w:p w14:paraId="5EEE8F1E" w14:textId="0CBB18B1" w:rsidR="003444CD" w:rsidRDefault="009B13DF">
          <w:pPr>
            <w:pStyle w:val="TM3"/>
            <w:tabs>
              <w:tab w:val="right" w:leader="dot" w:pos="9062"/>
            </w:tabs>
            <w:rPr>
              <w:rFonts w:eastAsiaTheme="minorEastAsia"/>
              <w:noProof/>
              <w:kern w:val="0"/>
              <w:lang w:eastAsia="fr-FR"/>
              <w14:ligatures w14:val="none"/>
            </w:rPr>
          </w:pPr>
          <w:hyperlink w:anchor="_Toc187392797" w:history="1">
            <w:r w:rsidR="003444CD" w:rsidRPr="00A806C3">
              <w:rPr>
                <w:rStyle w:val="Lienhypertexte"/>
                <w:noProof/>
              </w:rPr>
              <w:t>28.2 Assurances</w:t>
            </w:r>
            <w:r w:rsidR="003444CD">
              <w:rPr>
                <w:noProof/>
                <w:webHidden/>
              </w:rPr>
              <w:tab/>
            </w:r>
            <w:r w:rsidR="003444CD">
              <w:rPr>
                <w:noProof/>
                <w:webHidden/>
              </w:rPr>
              <w:fldChar w:fldCharType="begin"/>
            </w:r>
            <w:r w:rsidR="003444CD">
              <w:rPr>
                <w:noProof/>
                <w:webHidden/>
              </w:rPr>
              <w:instrText xml:space="preserve"> PAGEREF _Toc187392797 \h </w:instrText>
            </w:r>
            <w:r w:rsidR="003444CD">
              <w:rPr>
                <w:noProof/>
                <w:webHidden/>
              </w:rPr>
            </w:r>
            <w:r w:rsidR="003444CD">
              <w:rPr>
                <w:noProof/>
                <w:webHidden/>
              </w:rPr>
              <w:fldChar w:fldCharType="separate"/>
            </w:r>
            <w:r>
              <w:rPr>
                <w:noProof/>
                <w:webHidden/>
              </w:rPr>
              <w:t>25</w:t>
            </w:r>
            <w:r w:rsidR="003444CD">
              <w:rPr>
                <w:noProof/>
                <w:webHidden/>
              </w:rPr>
              <w:fldChar w:fldCharType="end"/>
            </w:r>
          </w:hyperlink>
        </w:p>
        <w:p w14:paraId="00F55615" w14:textId="507BA81D" w:rsidR="003444CD" w:rsidRDefault="009B13DF">
          <w:pPr>
            <w:pStyle w:val="TM4"/>
            <w:tabs>
              <w:tab w:val="right" w:leader="dot" w:pos="9062"/>
            </w:tabs>
            <w:rPr>
              <w:rFonts w:eastAsiaTheme="minorEastAsia"/>
              <w:noProof/>
              <w:kern w:val="0"/>
              <w:lang w:eastAsia="fr-FR"/>
              <w14:ligatures w14:val="none"/>
            </w:rPr>
          </w:pPr>
          <w:hyperlink w:anchor="_Toc187392798" w:history="1">
            <w:r w:rsidR="003444CD" w:rsidRPr="00A806C3">
              <w:rPr>
                <w:rStyle w:val="Lienhypertexte"/>
                <w:noProof/>
              </w:rPr>
              <w:t>28.2.1 Principes généraux</w:t>
            </w:r>
            <w:r w:rsidR="003444CD">
              <w:rPr>
                <w:noProof/>
                <w:webHidden/>
              </w:rPr>
              <w:tab/>
            </w:r>
            <w:r w:rsidR="003444CD">
              <w:rPr>
                <w:noProof/>
                <w:webHidden/>
              </w:rPr>
              <w:fldChar w:fldCharType="begin"/>
            </w:r>
            <w:r w:rsidR="003444CD">
              <w:rPr>
                <w:noProof/>
                <w:webHidden/>
              </w:rPr>
              <w:instrText xml:space="preserve"> PAGEREF _Toc187392798 \h </w:instrText>
            </w:r>
            <w:r w:rsidR="003444CD">
              <w:rPr>
                <w:noProof/>
                <w:webHidden/>
              </w:rPr>
            </w:r>
            <w:r w:rsidR="003444CD">
              <w:rPr>
                <w:noProof/>
                <w:webHidden/>
              </w:rPr>
              <w:fldChar w:fldCharType="separate"/>
            </w:r>
            <w:r>
              <w:rPr>
                <w:noProof/>
                <w:webHidden/>
              </w:rPr>
              <w:t>25</w:t>
            </w:r>
            <w:r w:rsidR="003444CD">
              <w:rPr>
                <w:noProof/>
                <w:webHidden/>
              </w:rPr>
              <w:fldChar w:fldCharType="end"/>
            </w:r>
          </w:hyperlink>
        </w:p>
        <w:p w14:paraId="5EF4117C" w14:textId="532463A8" w:rsidR="003444CD" w:rsidRDefault="009B13DF">
          <w:pPr>
            <w:pStyle w:val="TM4"/>
            <w:tabs>
              <w:tab w:val="right" w:leader="dot" w:pos="9062"/>
            </w:tabs>
            <w:rPr>
              <w:rFonts w:eastAsiaTheme="minorEastAsia"/>
              <w:noProof/>
              <w:kern w:val="0"/>
              <w:lang w:eastAsia="fr-FR"/>
              <w14:ligatures w14:val="none"/>
            </w:rPr>
          </w:pPr>
          <w:hyperlink w:anchor="_Toc187392799" w:history="1">
            <w:r w:rsidR="003444CD" w:rsidRPr="00A806C3">
              <w:rPr>
                <w:rStyle w:val="Lienhypertexte"/>
                <w:noProof/>
              </w:rPr>
              <w:t>28.2.2 Assurances du Concessionnaire</w:t>
            </w:r>
            <w:r w:rsidR="003444CD">
              <w:rPr>
                <w:noProof/>
                <w:webHidden/>
              </w:rPr>
              <w:tab/>
            </w:r>
            <w:r w:rsidR="003444CD">
              <w:rPr>
                <w:noProof/>
                <w:webHidden/>
              </w:rPr>
              <w:fldChar w:fldCharType="begin"/>
            </w:r>
            <w:r w:rsidR="003444CD">
              <w:rPr>
                <w:noProof/>
                <w:webHidden/>
              </w:rPr>
              <w:instrText xml:space="preserve"> PAGEREF _Toc187392799 \h </w:instrText>
            </w:r>
            <w:r w:rsidR="003444CD">
              <w:rPr>
                <w:noProof/>
                <w:webHidden/>
              </w:rPr>
            </w:r>
            <w:r w:rsidR="003444CD">
              <w:rPr>
                <w:noProof/>
                <w:webHidden/>
              </w:rPr>
              <w:fldChar w:fldCharType="separate"/>
            </w:r>
            <w:r>
              <w:rPr>
                <w:noProof/>
                <w:webHidden/>
              </w:rPr>
              <w:t>26</w:t>
            </w:r>
            <w:r w:rsidR="003444CD">
              <w:rPr>
                <w:noProof/>
                <w:webHidden/>
              </w:rPr>
              <w:fldChar w:fldCharType="end"/>
            </w:r>
          </w:hyperlink>
        </w:p>
        <w:p w14:paraId="544FA22E" w14:textId="1DB66F42" w:rsidR="003444CD" w:rsidRDefault="009B13DF">
          <w:pPr>
            <w:pStyle w:val="TM2"/>
            <w:tabs>
              <w:tab w:val="right" w:leader="dot" w:pos="9062"/>
            </w:tabs>
            <w:rPr>
              <w:rFonts w:eastAsiaTheme="minorEastAsia"/>
              <w:noProof/>
              <w:kern w:val="0"/>
              <w:lang w:eastAsia="fr-FR"/>
              <w14:ligatures w14:val="none"/>
            </w:rPr>
          </w:pPr>
          <w:hyperlink w:anchor="_Toc187392800" w:history="1">
            <w:r w:rsidR="003444CD" w:rsidRPr="00A806C3">
              <w:rPr>
                <w:rStyle w:val="Lienhypertexte"/>
                <w:noProof/>
              </w:rPr>
              <w:t>Article 29_ Garanties à première demande</w:t>
            </w:r>
            <w:r w:rsidR="003444CD">
              <w:rPr>
                <w:noProof/>
                <w:webHidden/>
              </w:rPr>
              <w:tab/>
            </w:r>
            <w:r w:rsidR="003444CD">
              <w:rPr>
                <w:noProof/>
                <w:webHidden/>
              </w:rPr>
              <w:fldChar w:fldCharType="begin"/>
            </w:r>
            <w:r w:rsidR="003444CD">
              <w:rPr>
                <w:noProof/>
                <w:webHidden/>
              </w:rPr>
              <w:instrText xml:space="preserve"> PAGEREF _Toc187392800 \h </w:instrText>
            </w:r>
            <w:r w:rsidR="003444CD">
              <w:rPr>
                <w:noProof/>
                <w:webHidden/>
              </w:rPr>
            </w:r>
            <w:r w:rsidR="003444CD">
              <w:rPr>
                <w:noProof/>
                <w:webHidden/>
              </w:rPr>
              <w:fldChar w:fldCharType="separate"/>
            </w:r>
            <w:r>
              <w:rPr>
                <w:noProof/>
                <w:webHidden/>
              </w:rPr>
              <w:t>28</w:t>
            </w:r>
            <w:r w:rsidR="003444CD">
              <w:rPr>
                <w:noProof/>
                <w:webHidden/>
              </w:rPr>
              <w:fldChar w:fldCharType="end"/>
            </w:r>
          </w:hyperlink>
        </w:p>
        <w:p w14:paraId="0E0DA5BE" w14:textId="219139F4" w:rsidR="003444CD" w:rsidRDefault="009B13DF">
          <w:pPr>
            <w:pStyle w:val="TM2"/>
            <w:tabs>
              <w:tab w:val="right" w:leader="dot" w:pos="9062"/>
            </w:tabs>
            <w:rPr>
              <w:rFonts w:eastAsiaTheme="minorEastAsia"/>
              <w:noProof/>
              <w:kern w:val="0"/>
              <w:lang w:eastAsia="fr-FR"/>
              <w14:ligatures w14:val="none"/>
            </w:rPr>
          </w:pPr>
          <w:hyperlink w:anchor="_Toc187392801" w:history="1">
            <w:r w:rsidR="003444CD" w:rsidRPr="00A806C3">
              <w:rPr>
                <w:rStyle w:val="Lienhypertexte"/>
                <w:noProof/>
              </w:rPr>
              <w:t>Article 30_Force majeure</w:t>
            </w:r>
            <w:r w:rsidR="003444CD">
              <w:rPr>
                <w:noProof/>
                <w:webHidden/>
              </w:rPr>
              <w:tab/>
            </w:r>
            <w:r w:rsidR="003444CD">
              <w:rPr>
                <w:noProof/>
                <w:webHidden/>
              </w:rPr>
              <w:fldChar w:fldCharType="begin"/>
            </w:r>
            <w:r w:rsidR="003444CD">
              <w:rPr>
                <w:noProof/>
                <w:webHidden/>
              </w:rPr>
              <w:instrText xml:space="preserve"> PAGEREF _Toc187392801 \h </w:instrText>
            </w:r>
            <w:r w:rsidR="003444CD">
              <w:rPr>
                <w:noProof/>
                <w:webHidden/>
              </w:rPr>
            </w:r>
            <w:r w:rsidR="003444CD">
              <w:rPr>
                <w:noProof/>
                <w:webHidden/>
              </w:rPr>
              <w:fldChar w:fldCharType="separate"/>
            </w:r>
            <w:r>
              <w:rPr>
                <w:noProof/>
                <w:webHidden/>
              </w:rPr>
              <w:t>28</w:t>
            </w:r>
            <w:r w:rsidR="003444CD">
              <w:rPr>
                <w:noProof/>
                <w:webHidden/>
              </w:rPr>
              <w:fldChar w:fldCharType="end"/>
            </w:r>
          </w:hyperlink>
        </w:p>
        <w:p w14:paraId="3C9C1422" w14:textId="67A2291E" w:rsidR="003444CD" w:rsidRDefault="009B13DF">
          <w:pPr>
            <w:pStyle w:val="TM1"/>
            <w:tabs>
              <w:tab w:val="right" w:leader="dot" w:pos="9062"/>
            </w:tabs>
            <w:rPr>
              <w:rFonts w:eastAsiaTheme="minorEastAsia"/>
              <w:noProof/>
              <w:kern w:val="0"/>
              <w:lang w:eastAsia="fr-FR"/>
              <w14:ligatures w14:val="none"/>
            </w:rPr>
          </w:pPr>
          <w:hyperlink w:anchor="_Toc187392802" w:history="1">
            <w:r w:rsidR="003444CD" w:rsidRPr="00A806C3">
              <w:rPr>
                <w:rStyle w:val="Lienhypertexte"/>
                <w:noProof/>
              </w:rPr>
              <w:t>Chapitre VI – Suivi et Contrôle</w:t>
            </w:r>
            <w:r w:rsidR="003444CD">
              <w:rPr>
                <w:noProof/>
                <w:webHidden/>
              </w:rPr>
              <w:tab/>
            </w:r>
            <w:r w:rsidR="003444CD">
              <w:rPr>
                <w:noProof/>
                <w:webHidden/>
              </w:rPr>
              <w:fldChar w:fldCharType="begin"/>
            </w:r>
            <w:r w:rsidR="003444CD">
              <w:rPr>
                <w:noProof/>
                <w:webHidden/>
              </w:rPr>
              <w:instrText xml:space="preserve"> PAGEREF _Toc187392802 \h </w:instrText>
            </w:r>
            <w:r w:rsidR="003444CD">
              <w:rPr>
                <w:noProof/>
                <w:webHidden/>
              </w:rPr>
            </w:r>
            <w:r w:rsidR="003444CD">
              <w:rPr>
                <w:noProof/>
                <w:webHidden/>
              </w:rPr>
              <w:fldChar w:fldCharType="separate"/>
            </w:r>
            <w:r>
              <w:rPr>
                <w:noProof/>
                <w:webHidden/>
              </w:rPr>
              <w:t>29</w:t>
            </w:r>
            <w:r w:rsidR="003444CD">
              <w:rPr>
                <w:noProof/>
                <w:webHidden/>
              </w:rPr>
              <w:fldChar w:fldCharType="end"/>
            </w:r>
          </w:hyperlink>
        </w:p>
        <w:p w14:paraId="4ABD3956" w14:textId="332875CC" w:rsidR="003444CD" w:rsidRDefault="009B13DF">
          <w:pPr>
            <w:pStyle w:val="TM2"/>
            <w:tabs>
              <w:tab w:val="right" w:leader="dot" w:pos="9062"/>
            </w:tabs>
            <w:rPr>
              <w:rFonts w:eastAsiaTheme="minorEastAsia"/>
              <w:noProof/>
              <w:kern w:val="0"/>
              <w:lang w:eastAsia="fr-FR"/>
              <w14:ligatures w14:val="none"/>
            </w:rPr>
          </w:pPr>
          <w:hyperlink w:anchor="_Toc187392803" w:history="1">
            <w:r w:rsidR="003444CD" w:rsidRPr="00A806C3">
              <w:rPr>
                <w:rStyle w:val="Lienhypertexte"/>
                <w:noProof/>
              </w:rPr>
              <w:t>Article 31 Compte rendu de l’activité</w:t>
            </w:r>
            <w:r w:rsidR="003444CD">
              <w:rPr>
                <w:noProof/>
                <w:webHidden/>
              </w:rPr>
              <w:tab/>
            </w:r>
            <w:r w:rsidR="003444CD">
              <w:rPr>
                <w:noProof/>
                <w:webHidden/>
              </w:rPr>
              <w:fldChar w:fldCharType="begin"/>
            </w:r>
            <w:r w:rsidR="003444CD">
              <w:rPr>
                <w:noProof/>
                <w:webHidden/>
              </w:rPr>
              <w:instrText xml:space="preserve"> PAGEREF _Toc187392803 \h </w:instrText>
            </w:r>
            <w:r w:rsidR="003444CD">
              <w:rPr>
                <w:noProof/>
                <w:webHidden/>
              </w:rPr>
            </w:r>
            <w:r w:rsidR="003444CD">
              <w:rPr>
                <w:noProof/>
                <w:webHidden/>
              </w:rPr>
              <w:fldChar w:fldCharType="separate"/>
            </w:r>
            <w:r>
              <w:rPr>
                <w:noProof/>
                <w:webHidden/>
              </w:rPr>
              <w:t>29</w:t>
            </w:r>
            <w:r w:rsidR="003444CD">
              <w:rPr>
                <w:noProof/>
                <w:webHidden/>
              </w:rPr>
              <w:fldChar w:fldCharType="end"/>
            </w:r>
          </w:hyperlink>
        </w:p>
        <w:p w14:paraId="584D820A" w14:textId="3CC21D32" w:rsidR="003444CD" w:rsidRDefault="009B13DF">
          <w:pPr>
            <w:pStyle w:val="TM2"/>
            <w:tabs>
              <w:tab w:val="right" w:leader="dot" w:pos="9062"/>
            </w:tabs>
            <w:rPr>
              <w:rFonts w:eastAsiaTheme="minorEastAsia"/>
              <w:noProof/>
              <w:kern w:val="0"/>
              <w:lang w:eastAsia="fr-FR"/>
              <w14:ligatures w14:val="none"/>
            </w:rPr>
          </w:pPr>
          <w:hyperlink w:anchor="_Toc187392804" w:history="1">
            <w:r w:rsidR="003444CD" w:rsidRPr="00A806C3">
              <w:rPr>
                <w:rStyle w:val="Lienhypertexte"/>
                <w:noProof/>
              </w:rPr>
              <w:t>Article 32_Rapport annuel</w:t>
            </w:r>
            <w:r w:rsidR="003444CD">
              <w:rPr>
                <w:noProof/>
                <w:webHidden/>
              </w:rPr>
              <w:tab/>
            </w:r>
            <w:r w:rsidR="003444CD">
              <w:rPr>
                <w:noProof/>
                <w:webHidden/>
              </w:rPr>
              <w:fldChar w:fldCharType="begin"/>
            </w:r>
            <w:r w:rsidR="003444CD">
              <w:rPr>
                <w:noProof/>
                <w:webHidden/>
              </w:rPr>
              <w:instrText xml:space="preserve"> PAGEREF _Toc187392804 \h </w:instrText>
            </w:r>
            <w:r w:rsidR="003444CD">
              <w:rPr>
                <w:noProof/>
                <w:webHidden/>
              </w:rPr>
            </w:r>
            <w:r w:rsidR="003444CD">
              <w:rPr>
                <w:noProof/>
                <w:webHidden/>
              </w:rPr>
              <w:fldChar w:fldCharType="separate"/>
            </w:r>
            <w:r>
              <w:rPr>
                <w:noProof/>
                <w:webHidden/>
              </w:rPr>
              <w:t>29</w:t>
            </w:r>
            <w:r w:rsidR="003444CD">
              <w:rPr>
                <w:noProof/>
                <w:webHidden/>
              </w:rPr>
              <w:fldChar w:fldCharType="end"/>
            </w:r>
          </w:hyperlink>
        </w:p>
        <w:p w14:paraId="3082A5C1" w14:textId="1CE579F4" w:rsidR="003444CD" w:rsidRDefault="009B13DF">
          <w:pPr>
            <w:pStyle w:val="TM3"/>
            <w:tabs>
              <w:tab w:val="right" w:leader="dot" w:pos="9062"/>
            </w:tabs>
            <w:rPr>
              <w:rFonts w:eastAsiaTheme="minorEastAsia"/>
              <w:noProof/>
              <w:kern w:val="0"/>
              <w:lang w:eastAsia="fr-FR"/>
              <w14:ligatures w14:val="none"/>
            </w:rPr>
          </w:pPr>
          <w:hyperlink w:anchor="_Toc187392805" w:history="1">
            <w:r w:rsidR="003444CD" w:rsidRPr="00A806C3">
              <w:rPr>
                <w:rStyle w:val="Lienhypertexte"/>
                <w:noProof/>
              </w:rPr>
              <w:t>32.1 Compte-rendu technique et qualitatif</w:t>
            </w:r>
            <w:r w:rsidR="003444CD">
              <w:rPr>
                <w:noProof/>
                <w:webHidden/>
              </w:rPr>
              <w:tab/>
            </w:r>
            <w:r w:rsidR="003444CD">
              <w:rPr>
                <w:noProof/>
                <w:webHidden/>
              </w:rPr>
              <w:fldChar w:fldCharType="begin"/>
            </w:r>
            <w:r w:rsidR="003444CD">
              <w:rPr>
                <w:noProof/>
                <w:webHidden/>
              </w:rPr>
              <w:instrText xml:space="preserve"> PAGEREF _Toc187392805 \h </w:instrText>
            </w:r>
            <w:r w:rsidR="003444CD">
              <w:rPr>
                <w:noProof/>
                <w:webHidden/>
              </w:rPr>
            </w:r>
            <w:r w:rsidR="003444CD">
              <w:rPr>
                <w:noProof/>
                <w:webHidden/>
              </w:rPr>
              <w:fldChar w:fldCharType="separate"/>
            </w:r>
            <w:r>
              <w:rPr>
                <w:noProof/>
                <w:webHidden/>
              </w:rPr>
              <w:t>29</w:t>
            </w:r>
            <w:r w:rsidR="003444CD">
              <w:rPr>
                <w:noProof/>
                <w:webHidden/>
              </w:rPr>
              <w:fldChar w:fldCharType="end"/>
            </w:r>
          </w:hyperlink>
        </w:p>
        <w:p w14:paraId="1F1DBB13" w14:textId="2DF780EA" w:rsidR="003444CD" w:rsidRDefault="009B13DF">
          <w:pPr>
            <w:pStyle w:val="TM3"/>
            <w:tabs>
              <w:tab w:val="right" w:leader="dot" w:pos="9062"/>
            </w:tabs>
            <w:rPr>
              <w:rFonts w:eastAsiaTheme="minorEastAsia"/>
              <w:noProof/>
              <w:kern w:val="0"/>
              <w:lang w:eastAsia="fr-FR"/>
              <w14:ligatures w14:val="none"/>
            </w:rPr>
          </w:pPr>
          <w:hyperlink w:anchor="_Toc187392806" w:history="1">
            <w:r w:rsidR="003444CD" w:rsidRPr="00A806C3">
              <w:rPr>
                <w:rStyle w:val="Lienhypertexte"/>
                <w:noProof/>
              </w:rPr>
              <w:t>32.2 Compte-rendu financier</w:t>
            </w:r>
            <w:r w:rsidR="003444CD">
              <w:rPr>
                <w:noProof/>
                <w:webHidden/>
              </w:rPr>
              <w:tab/>
            </w:r>
            <w:r w:rsidR="003444CD">
              <w:rPr>
                <w:noProof/>
                <w:webHidden/>
              </w:rPr>
              <w:fldChar w:fldCharType="begin"/>
            </w:r>
            <w:r w:rsidR="003444CD">
              <w:rPr>
                <w:noProof/>
                <w:webHidden/>
              </w:rPr>
              <w:instrText xml:space="preserve"> PAGEREF _Toc187392806 \h </w:instrText>
            </w:r>
            <w:r w:rsidR="003444CD">
              <w:rPr>
                <w:noProof/>
                <w:webHidden/>
              </w:rPr>
            </w:r>
            <w:r w:rsidR="003444CD">
              <w:rPr>
                <w:noProof/>
                <w:webHidden/>
              </w:rPr>
              <w:fldChar w:fldCharType="separate"/>
            </w:r>
            <w:r>
              <w:rPr>
                <w:noProof/>
                <w:webHidden/>
              </w:rPr>
              <w:t>30</w:t>
            </w:r>
            <w:r w:rsidR="003444CD">
              <w:rPr>
                <w:noProof/>
                <w:webHidden/>
              </w:rPr>
              <w:fldChar w:fldCharType="end"/>
            </w:r>
          </w:hyperlink>
        </w:p>
        <w:p w14:paraId="529E9933" w14:textId="69D7107C" w:rsidR="003444CD" w:rsidRDefault="009B13DF">
          <w:pPr>
            <w:pStyle w:val="TM2"/>
            <w:tabs>
              <w:tab w:val="right" w:leader="dot" w:pos="9062"/>
            </w:tabs>
            <w:rPr>
              <w:rFonts w:eastAsiaTheme="minorEastAsia"/>
              <w:noProof/>
              <w:kern w:val="0"/>
              <w:lang w:eastAsia="fr-FR"/>
              <w14:ligatures w14:val="none"/>
            </w:rPr>
          </w:pPr>
          <w:hyperlink w:anchor="_Toc187392807" w:history="1">
            <w:r w:rsidR="003444CD" w:rsidRPr="00A806C3">
              <w:rPr>
                <w:rStyle w:val="Lienhypertexte"/>
                <w:noProof/>
              </w:rPr>
              <w:t>Article 33_Contrôle du Concédant</w:t>
            </w:r>
            <w:r w:rsidR="003444CD">
              <w:rPr>
                <w:noProof/>
                <w:webHidden/>
              </w:rPr>
              <w:tab/>
            </w:r>
            <w:r w:rsidR="003444CD">
              <w:rPr>
                <w:noProof/>
                <w:webHidden/>
              </w:rPr>
              <w:fldChar w:fldCharType="begin"/>
            </w:r>
            <w:r w:rsidR="003444CD">
              <w:rPr>
                <w:noProof/>
                <w:webHidden/>
              </w:rPr>
              <w:instrText xml:space="preserve"> PAGEREF _Toc187392807 \h </w:instrText>
            </w:r>
            <w:r w:rsidR="003444CD">
              <w:rPr>
                <w:noProof/>
                <w:webHidden/>
              </w:rPr>
            </w:r>
            <w:r w:rsidR="003444CD">
              <w:rPr>
                <w:noProof/>
                <w:webHidden/>
              </w:rPr>
              <w:fldChar w:fldCharType="separate"/>
            </w:r>
            <w:r>
              <w:rPr>
                <w:noProof/>
                <w:webHidden/>
              </w:rPr>
              <w:t>31</w:t>
            </w:r>
            <w:r w:rsidR="003444CD">
              <w:rPr>
                <w:noProof/>
                <w:webHidden/>
              </w:rPr>
              <w:fldChar w:fldCharType="end"/>
            </w:r>
          </w:hyperlink>
        </w:p>
        <w:p w14:paraId="29681671" w14:textId="727C4668" w:rsidR="003444CD" w:rsidRDefault="009B13DF">
          <w:pPr>
            <w:pStyle w:val="TM3"/>
            <w:tabs>
              <w:tab w:val="right" w:leader="dot" w:pos="9062"/>
            </w:tabs>
            <w:rPr>
              <w:rFonts w:eastAsiaTheme="minorEastAsia"/>
              <w:noProof/>
              <w:kern w:val="0"/>
              <w:lang w:eastAsia="fr-FR"/>
              <w14:ligatures w14:val="none"/>
            </w:rPr>
          </w:pPr>
          <w:hyperlink w:anchor="_Toc187392808" w:history="1">
            <w:r w:rsidR="003444CD" w:rsidRPr="00A806C3">
              <w:rPr>
                <w:rStyle w:val="Lienhypertexte"/>
                <w:noProof/>
              </w:rPr>
              <w:t>33.1 Objet du contrôle</w:t>
            </w:r>
            <w:r w:rsidR="003444CD">
              <w:rPr>
                <w:noProof/>
                <w:webHidden/>
              </w:rPr>
              <w:tab/>
            </w:r>
            <w:r w:rsidR="003444CD">
              <w:rPr>
                <w:noProof/>
                <w:webHidden/>
              </w:rPr>
              <w:fldChar w:fldCharType="begin"/>
            </w:r>
            <w:r w:rsidR="003444CD">
              <w:rPr>
                <w:noProof/>
                <w:webHidden/>
              </w:rPr>
              <w:instrText xml:space="preserve"> PAGEREF _Toc187392808 \h </w:instrText>
            </w:r>
            <w:r w:rsidR="003444CD">
              <w:rPr>
                <w:noProof/>
                <w:webHidden/>
              </w:rPr>
            </w:r>
            <w:r w:rsidR="003444CD">
              <w:rPr>
                <w:noProof/>
                <w:webHidden/>
              </w:rPr>
              <w:fldChar w:fldCharType="separate"/>
            </w:r>
            <w:r>
              <w:rPr>
                <w:noProof/>
                <w:webHidden/>
              </w:rPr>
              <w:t>31</w:t>
            </w:r>
            <w:r w:rsidR="003444CD">
              <w:rPr>
                <w:noProof/>
                <w:webHidden/>
              </w:rPr>
              <w:fldChar w:fldCharType="end"/>
            </w:r>
          </w:hyperlink>
        </w:p>
        <w:p w14:paraId="1931A985" w14:textId="0FA32FEB" w:rsidR="003444CD" w:rsidRDefault="009B13DF">
          <w:pPr>
            <w:pStyle w:val="TM3"/>
            <w:tabs>
              <w:tab w:val="right" w:leader="dot" w:pos="9062"/>
            </w:tabs>
            <w:rPr>
              <w:rFonts w:eastAsiaTheme="minorEastAsia"/>
              <w:noProof/>
              <w:kern w:val="0"/>
              <w:lang w:eastAsia="fr-FR"/>
              <w14:ligatures w14:val="none"/>
            </w:rPr>
          </w:pPr>
          <w:hyperlink w:anchor="_Toc187392809" w:history="1">
            <w:r w:rsidR="003444CD" w:rsidRPr="00A806C3">
              <w:rPr>
                <w:rStyle w:val="Lienhypertexte"/>
                <w:noProof/>
              </w:rPr>
              <w:t>33.2 Exercice du contrôle</w:t>
            </w:r>
            <w:r w:rsidR="003444CD">
              <w:rPr>
                <w:noProof/>
                <w:webHidden/>
              </w:rPr>
              <w:tab/>
            </w:r>
            <w:r w:rsidR="003444CD">
              <w:rPr>
                <w:noProof/>
                <w:webHidden/>
              </w:rPr>
              <w:fldChar w:fldCharType="begin"/>
            </w:r>
            <w:r w:rsidR="003444CD">
              <w:rPr>
                <w:noProof/>
                <w:webHidden/>
              </w:rPr>
              <w:instrText xml:space="preserve"> PAGEREF _Toc187392809 \h </w:instrText>
            </w:r>
            <w:r w:rsidR="003444CD">
              <w:rPr>
                <w:noProof/>
                <w:webHidden/>
              </w:rPr>
            </w:r>
            <w:r w:rsidR="003444CD">
              <w:rPr>
                <w:noProof/>
                <w:webHidden/>
              </w:rPr>
              <w:fldChar w:fldCharType="separate"/>
            </w:r>
            <w:r>
              <w:rPr>
                <w:noProof/>
                <w:webHidden/>
              </w:rPr>
              <w:t>31</w:t>
            </w:r>
            <w:r w:rsidR="003444CD">
              <w:rPr>
                <w:noProof/>
                <w:webHidden/>
              </w:rPr>
              <w:fldChar w:fldCharType="end"/>
            </w:r>
          </w:hyperlink>
        </w:p>
        <w:p w14:paraId="21411D33" w14:textId="6B29D3BC" w:rsidR="003444CD" w:rsidRDefault="009B13DF">
          <w:pPr>
            <w:pStyle w:val="TM3"/>
            <w:tabs>
              <w:tab w:val="right" w:leader="dot" w:pos="9062"/>
            </w:tabs>
            <w:rPr>
              <w:rFonts w:eastAsiaTheme="minorEastAsia"/>
              <w:noProof/>
              <w:kern w:val="0"/>
              <w:lang w:eastAsia="fr-FR"/>
              <w14:ligatures w14:val="none"/>
            </w:rPr>
          </w:pPr>
          <w:hyperlink w:anchor="_Toc187392810" w:history="1">
            <w:r w:rsidR="003444CD" w:rsidRPr="00A806C3">
              <w:rPr>
                <w:rStyle w:val="Lienhypertexte"/>
                <w:noProof/>
              </w:rPr>
              <w:t>33.3 Contrôles extérieurs</w:t>
            </w:r>
            <w:r w:rsidR="003444CD">
              <w:rPr>
                <w:noProof/>
                <w:webHidden/>
              </w:rPr>
              <w:tab/>
            </w:r>
            <w:r w:rsidR="003444CD">
              <w:rPr>
                <w:noProof/>
                <w:webHidden/>
              </w:rPr>
              <w:fldChar w:fldCharType="begin"/>
            </w:r>
            <w:r w:rsidR="003444CD">
              <w:rPr>
                <w:noProof/>
                <w:webHidden/>
              </w:rPr>
              <w:instrText xml:space="preserve"> PAGEREF _Toc187392810 \h </w:instrText>
            </w:r>
            <w:r w:rsidR="003444CD">
              <w:rPr>
                <w:noProof/>
                <w:webHidden/>
              </w:rPr>
            </w:r>
            <w:r w:rsidR="003444CD">
              <w:rPr>
                <w:noProof/>
                <w:webHidden/>
              </w:rPr>
              <w:fldChar w:fldCharType="separate"/>
            </w:r>
            <w:r>
              <w:rPr>
                <w:noProof/>
                <w:webHidden/>
              </w:rPr>
              <w:t>32</w:t>
            </w:r>
            <w:r w:rsidR="003444CD">
              <w:rPr>
                <w:noProof/>
                <w:webHidden/>
              </w:rPr>
              <w:fldChar w:fldCharType="end"/>
            </w:r>
          </w:hyperlink>
        </w:p>
        <w:p w14:paraId="5A09E4C0" w14:textId="02B4525F" w:rsidR="003444CD" w:rsidRDefault="009B13DF">
          <w:pPr>
            <w:pStyle w:val="TM1"/>
            <w:tabs>
              <w:tab w:val="right" w:leader="dot" w:pos="9062"/>
            </w:tabs>
            <w:rPr>
              <w:rFonts w:eastAsiaTheme="minorEastAsia"/>
              <w:noProof/>
              <w:kern w:val="0"/>
              <w:lang w:eastAsia="fr-FR"/>
              <w14:ligatures w14:val="none"/>
            </w:rPr>
          </w:pPr>
          <w:hyperlink w:anchor="_Toc187392811" w:history="1">
            <w:r w:rsidR="003444CD" w:rsidRPr="00A806C3">
              <w:rPr>
                <w:rStyle w:val="Lienhypertexte"/>
                <w:noProof/>
              </w:rPr>
              <w:t>Chapitre VII – Sanctions</w:t>
            </w:r>
            <w:r w:rsidR="003444CD">
              <w:rPr>
                <w:noProof/>
                <w:webHidden/>
              </w:rPr>
              <w:tab/>
            </w:r>
            <w:r w:rsidR="003444CD">
              <w:rPr>
                <w:noProof/>
                <w:webHidden/>
              </w:rPr>
              <w:fldChar w:fldCharType="begin"/>
            </w:r>
            <w:r w:rsidR="003444CD">
              <w:rPr>
                <w:noProof/>
                <w:webHidden/>
              </w:rPr>
              <w:instrText xml:space="preserve"> PAGEREF _Toc187392811 \h </w:instrText>
            </w:r>
            <w:r w:rsidR="003444CD">
              <w:rPr>
                <w:noProof/>
                <w:webHidden/>
              </w:rPr>
            </w:r>
            <w:r w:rsidR="003444CD">
              <w:rPr>
                <w:noProof/>
                <w:webHidden/>
              </w:rPr>
              <w:fldChar w:fldCharType="separate"/>
            </w:r>
            <w:r>
              <w:rPr>
                <w:noProof/>
                <w:webHidden/>
              </w:rPr>
              <w:t>33</w:t>
            </w:r>
            <w:r w:rsidR="003444CD">
              <w:rPr>
                <w:noProof/>
                <w:webHidden/>
              </w:rPr>
              <w:fldChar w:fldCharType="end"/>
            </w:r>
          </w:hyperlink>
        </w:p>
        <w:p w14:paraId="48996E92" w14:textId="62DE81B6" w:rsidR="003444CD" w:rsidRDefault="009B13DF">
          <w:pPr>
            <w:pStyle w:val="TM2"/>
            <w:tabs>
              <w:tab w:val="right" w:leader="dot" w:pos="9062"/>
            </w:tabs>
            <w:rPr>
              <w:rFonts w:eastAsiaTheme="minorEastAsia"/>
              <w:noProof/>
              <w:kern w:val="0"/>
              <w:lang w:eastAsia="fr-FR"/>
              <w14:ligatures w14:val="none"/>
            </w:rPr>
          </w:pPr>
          <w:hyperlink w:anchor="_Toc187392812" w:history="1">
            <w:r w:rsidR="003444CD" w:rsidRPr="00A806C3">
              <w:rPr>
                <w:rStyle w:val="Lienhypertexte"/>
                <w:noProof/>
              </w:rPr>
              <w:t>Article 34 _ Pénalités</w:t>
            </w:r>
            <w:r w:rsidR="003444CD">
              <w:rPr>
                <w:noProof/>
                <w:webHidden/>
              </w:rPr>
              <w:tab/>
            </w:r>
            <w:r w:rsidR="003444CD">
              <w:rPr>
                <w:noProof/>
                <w:webHidden/>
              </w:rPr>
              <w:fldChar w:fldCharType="begin"/>
            </w:r>
            <w:r w:rsidR="003444CD">
              <w:rPr>
                <w:noProof/>
                <w:webHidden/>
              </w:rPr>
              <w:instrText xml:space="preserve"> PAGEREF _Toc187392812 \h </w:instrText>
            </w:r>
            <w:r w:rsidR="003444CD">
              <w:rPr>
                <w:noProof/>
                <w:webHidden/>
              </w:rPr>
            </w:r>
            <w:r w:rsidR="003444CD">
              <w:rPr>
                <w:noProof/>
                <w:webHidden/>
              </w:rPr>
              <w:fldChar w:fldCharType="separate"/>
            </w:r>
            <w:r>
              <w:rPr>
                <w:noProof/>
                <w:webHidden/>
              </w:rPr>
              <w:t>33</w:t>
            </w:r>
            <w:r w:rsidR="003444CD">
              <w:rPr>
                <w:noProof/>
                <w:webHidden/>
              </w:rPr>
              <w:fldChar w:fldCharType="end"/>
            </w:r>
          </w:hyperlink>
        </w:p>
        <w:p w14:paraId="4133A231" w14:textId="13A80529" w:rsidR="003444CD" w:rsidRDefault="009B13DF">
          <w:pPr>
            <w:pStyle w:val="TM3"/>
            <w:tabs>
              <w:tab w:val="right" w:leader="dot" w:pos="9062"/>
            </w:tabs>
            <w:rPr>
              <w:rFonts w:eastAsiaTheme="minorEastAsia"/>
              <w:noProof/>
              <w:kern w:val="0"/>
              <w:lang w:eastAsia="fr-FR"/>
              <w14:ligatures w14:val="none"/>
            </w:rPr>
          </w:pPr>
          <w:hyperlink w:anchor="_Toc187392813" w:history="1">
            <w:r w:rsidR="003444CD" w:rsidRPr="00A806C3">
              <w:rPr>
                <w:rStyle w:val="Lienhypertexte"/>
                <w:noProof/>
              </w:rPr>
              <w:t>34.1 Dispositions générales</w:t>
            </w:r>
            <w:r w:rsidR="003444CD">
              <w:rPr>
                <w:noProof/>
                <w:webHidden/>
              </w:rPr>
              <w:tab/>
            </w:r>
            <w:r w:rsidR="003444CD">
              <w:rPr>
                <w:noProof/>
                <w:webHidden/>
              </w:rPr>
              <w:fldChar w:fldCharType="begin"/>
            </w:r>
            <w:r w:rsidR="003444CD">
              <w:rPr>
                <w:noProof/>
                <w:webHidden/>
              </w:rPr>
              <w:instrText xml:space="preserve"> PAGEREF _Toc187392813 \h </w:instrText>
            </w:r>
            <w:r w:rsidR="003444CD">
              <w:rPr>
                <w:noProof/>
                <w:webHidden/>
              </w:rPr>
            </w:r>
            <w:r w:rsidR="003444CD">
              <w:rPr>
                <w:noProof/>
                <w:webHidden/>
              </w:rPr>
              <w:fldChar w:fldCharType="separate"/>
            </w:r>
            <w:r>
              <w:rPr>
                <w:noProof/>
                <w:webHidden/>
              </w:rPr>
              <w:t>33</w:t>
            </w:r>
            <w:r w:rsidR="003444CD">
              <w:rPr>
                <w:noProof/>
                <w:webHidden/>
              </w:rPr>
              <w:fldChar w:fldCharType="end"/>
            </w:r>
          </w:hyperlink>
        </w:p>
        <w:p w14:paraId="74E212C1" w14:textId="73302CB7" w:rsidR="003444CD" w:rsidRDefault="009B13DF">
          <w:pPr>
            <w:pStyle w:val="TM3"/>
            <w:tabs>
              <w:tab w:val="right" w:leader="dot" w:pos="9062"/>
            </w:tabs>
            <w:rPr>
              <w:rFonts w:eastAsiaTheme="minorEastAsia"/>
              <w:noProof/>
              <w:kern w:val="0"/>
              <w:lang w:eastAsia="fr-FR"/>
              <w14:ligatures w14:val="none"/>
            </w:rPr>
          </w:pPr>
          <w:hyperlink w:anchor="_Toc187392814" w:history="1">
            <w:r w:rsidR="003444CD" w:rsidRPr="00A806C3">
              <w:rPr>
                <w:rStyle w:val="Lienhypertexte"/>
                <w:noProof/>
              </w:rPr>
              <w:t>34.2 Pénalités sans mise en demeure préalable</w:t>
            </w:r>
            <w:r w:rsidR="003444CD">
              <w:rPr>
                <w:noProof/>
                <w:webHidden/>
              </w:rPr>
              <w:tab/>
            </w:r>
            <w:r w:rsidR="003444CD">
              <w:rPr>
                <w:noProof/>
                <w:webHidden/>
              </w:rPr>
              <w:fldChar w:fldCharType="begin"/>
            </w:r>
            <w:r w:rsidR="003444CD">
              <w:rPr>
                <w:noProof/>
                <w:webHidden/>
              </w:rPr>
              <w:instrText xml:space="preserve"> PAGEREF _Toc187392814 \h </w:instrText>
            </w:r>
            <w:r w:rsidR="003444CD">
              <w:rPr>
                <w:noProof/>
                <w:webHidden/>
              </w:rPr>
            </w:r>
            <w:r w:rsidR="003444CD">
              <w:rPr>
                <w:noProof/>
                <w:webHidden/>
              </w:rPr>
              <w:fldChar w:fldCharType="separate"/>
            </w:r>
            <w:r>
              <w:rPr>
                <w:noProof/>
                <w:webHidden/>
              </w:rPr>
              <w:t>33</w:t>
            </w:r>
            <w:r w:rsidR="003444CD">
              <w:rPr>
                <w:noProof/>
                <w:webHidden/>
              </w:rPr>
              <w:fldChar w:fldCharType="end"/>
            </w:r>
          </w:hyperlink>
        </w:p>
        <w:p w14:paraId="1FF677F7" w14:textId="4BF96CAB" w:rsidR="003444CD" w:rsidRDefault="009B13DF">
          <w:pPr>
            <w:pStyle w:val="TM3"/>
            <w:tabs>
              <w:tab w:val="right" w:leader="dot" w:pos="9062"/>
            </w:tabs>
            <w:rPr>
              <w:rFonts w:eastAsiaTheme="minorEastAsia"/>
              <w:noProof/>
              <w:kern w:val="0"/>
              <w:lang w:eastAsia="fr-FR"/>
              <w14:ligatures w14:val="none"/>
            </w:rPr>
          </w:pPr>
          <w:hyperlink w:anchor="_Toc187392815" w:history="1">
            <w:r w:rsidR="003444CD" w:rsidRPr="00A806C3">
              <w:rPr>
                <w:rStyle w:val="Lienhypertexte"/>
                <w:noProof/>
              </w:rPr>
              <w:t>34.3 Pénalités avec mise en demeure préalable</w:t>
            </w:r>
            <w:r w:rsidR="003444CD">
              <w:rPr>
                <w:noProof/>
                <w:webHidden/>
              </w:rPr>
              <w:tab/>
            </w:r>
            <w:r w:rsidR="003444CD">
              <w:rPr>
                <w:noProof/>
                <w:webHidden/>
              </w:rPr>
              <w:fldChar w:fldCharType="begin"/>
            </w:r>
            <w:r w:rsidR="003444CD">
              <w:rPr>
                <w:noProof/>
                <w:webHidden/>
              </w:rPr>
              <w:instrText xml:space="preserve"> PAGEREF _Toc187392815 \h </w:instrText>
            </w:r>
            <w:r w:rsidR="003444CD">
              <w:rPr>
                <w:noProof/>
                <w:webHidden/>
              </w:rPr>
            </w:r>
            <w:r w:rsidR="003444CD">
              <w:rPr>
                <w:noProof/>
                <w:webHidden/>
              </w:rPr>
              <w:fldChar w:fldCharType="separate"/>
            </w:r>
            <w:r>
              <w:rPr>
                <w:noProof/>
                <w:webHidden/>
              </w:rPr>
              <w:t>34</w:t>
            </w:r>
            <w:r w:rsidR="003444CD">
              <w:rPr>
                <w:noProof/>
                <w:webHidden/>
              </w:rPr>
              <w:fldChar w:fldCharType="end"/>
            </w:r>
          </w:hyperlink>
        </w:p>
        <w:p w14:paraId="4D651054" w14:textId="0EFE012B" w:rsidR="003444CD" w:rsidRDefault="009B13DF">
          <w:pPr>
            <w:pStyle w:val="TM3"/>
            <w:tabs>
              <w:tab w:val="right" w:leader="dot" w:pos="9062"/>
            </w:tabs>
            <w:rPr>
              <w:rFonts w:eastAsiaTheme="minorEastAsia"/>
              <w:noProof/>
              <w:kern w:val="0"/>
              <w:lang w:eastAsia="fr-FR"/>
              <w14:ligatures w14:val="none"/>
            </w:rPr>
          </w:pPr>
          <w:hyperlink w:anchor="_Toc187392816" w:history="1">
            <w:r w:rsidR="003444CD" w:rsidRPr="00A806C3">
              <w:rPr>
                <w:rStyle w:val="Lienhypertexte"/>
                <w:noProof/>
              </w:rPr>
              <w:t>34.4 Pénalités pour non-respect des dispositions du Code du travail</w:t>
            </w:r>
            <w:r w:rsidR="003444CD">
              <w:rPr>
                <w:noProof/>
                <w:webHidden/>
              </w:rPr>
              <w:tab/>
            </w:r>
            <w:r w:rsidR="003444CD">
              <w:rPr>
                <w:noProof/>
                <w:webHidden/>
              </w:rPr>
              <w:fldChar w:fldCharType="begin"/>
            </w:r>
            <w:r w:rsidR="003444CD">
              <w:rPr>
                <w:noProof/>
                <w:webHidden/>
              </w:rPr>
              <w:instrText xml:space="preserve"> PAGEREF _Toc187392816 \h </w:instrText>
            </w:r>
            <w:r w:rsidR="003444CD">
              <w:rPr>
                <w:noProof/>
                <w:webHidden/>
              </w:rPr>
            </w:r>
            <w:r w:rsidR="003444CD">
              <w:rPr>
                <w:noProof/>
                <w:webHidden/>
              </w:rPr>
              <w:fldChar w:fldCharType="separate"/>
            </w:r>
            <w:r>
              <w:rPr>
                <w:noProof/>
                <w:webHidden/>
              </w:rPr>
              <w:t>34</w:t>
            </w:r>
            <w:r w:rsidR="003444CD">
              <w:rPr>
                <w:noProof/>
                <w:webHidden/>
              </w:rPr>
              <w:fldChar w:fldCharType="end"/>
            </w:r>
          </w:hyperlink>
        </w:p>
        <w:p w14:paraId="393038F0" w14:textId="575500B9" w:rsidR="003444CD" w:rsidRDefault="009B13DF">
          <w:pPr>
            <w:pStyle w:val="TM2"/>
            <w:tabs>
              <w:tab w:val="right" w:leader="dot" w:pos="9062"/>
            </w:tabs>
            <w:rPr>
              <w:rFonts w:eastAsiaTheme="minorEastAsia"/>
              <w:noProof/>
              <w:kern w:val="0"/>
              <w:lang w:eastAsia="fr-FR"/>
              <w14:ligatures w14:val="none"/>
            </w:rPr>
          </w:pPr>
          <w:hyperlink w:anchor="_Toc187392817" w:history="1">
            <w:r w:rsidR="003444CD" w:rsidRPr="00A806C3">
              <w:rPr>
                <w:rStyle w:val="Lienhypertexte"/>
                <w:noProof/>
              </w:rPr>
              <w:t>Article 35 _ Mise en régie</w:t>
            </w:r>
            <w:r w:rsidR="003444CD">
              <w:rPr>
                <w:noProof/>
                <w:webHidden/>
              </w:rPr>
              <w:tab/>
            </w:r>
            <w:r w:rsidR="003444CD">
              <w:rPr>
                <w:noProof/>
                <w:webHidden/>
              </w:rPr>
              <w:fldChar w:fldCharType="begin"/>
            </w:r>
            <w:r w:rsidR="003444CD">
              <w:rPr>
                <w:noProof/>
                <w:webHidden/>
              </w:rPr>
              <w:instrText xml:space="preserve"> PAGEREF _Toc187392817 \h </w:instrText>
            </w:r>
            <w:r w:rsidR="003444CD">
              <w:rPr>
                <w:noProof/>
                <w:webHidden/>
              </w:rPr>
            </w:r>
            <w:r w:rsidR="003444CD">
              <w:rPr>
                <w:noProof/>
                <w:webHidden/>
              </w:rPr>
              <w:fldChar w:fldCharType="separate"/>
            </w:r>
            <w:r>
              <w:rPr>
                <w:noProof/>
                <w:webHidden/>
              </w:rPr>
              <w:t>35</w:t>
            </w:r>
            <w:r w:rsidR="003444CD">
              <w:rPr>
                <w:noProof/>
                <w:webHidden/>
              </w:rPr>
              <w:fldChar w:fldCharType="end"/>
            </w:r>
          </w:hyperlink>
        </w:p>
        <w:p w14:paraId="0A05218A" w14:textId="51CB1FFD" w:rsidR="003444CD" w:rsidRDefault="009B13DF">
          <w:pPr>
            <w:pStyle w:val="TM2"/>
            <w:tabs>
              <w:tab w:val="right" w:leader="dot" w:pos="9062"/>
            </w:tabs>
            <w:rPr>
              <w:rFonts w:eastAsiaTheme="minorEastAsia"/>
              <w:noProof/>
              <w:kern w:val="0"/>
              <w:lang w:eastAsia="fr-FR"/>
              <w14:ligatures w14:val="none"/>
            </w:rPr>
          </w:pPr>
          <w:hyperlink w:anchor="_Toc187392818" w:history="1">
            <w:r w:rsidR="003444CD" w:rsidRPr="00A806C3">
              <w:rPr>
                <w:rStyle w:val="Lienhypertexte"/>
                <w:noProof/>
              </w:rPr>
              <w:t>Article 36_ Déchéance</w:t>
            </w:r>
            <w:r w:rsidR="003444CD">
              <w:rPr>
                <w:noProof/>
                <w:webHidden/>
              </w:rPr>
              <w:tab/>
            </w:r>
            <w:r w:rsidR="003444CD">
              <w:rPr>
                <w:noProof/>
                <w:webHidden/>
              </w:rPr>
              <w:fldChar w:fldCharType="begin"/>
            </w:r>
            <w:r w:rsidR="003444CD">
              <w:rPr>
                <w:noProof/>
                <w:webHidden/>
              </w:rPr>
              <w:instrText xml:space="preserve"> PAGEREF _Toc187392818 \h </w:instrText>
            </w:r>
            <w:r w:rsidR="003444CD">
              <w:rPr>
                <w:noProof/>
                <w:webHidden/>
              </w:rPr>
            </w:r>
            <w:r w:rsidR="003444CD">
              <w:rPr>
                <w:noProof/>
                <w:webHidden/>
              </w:rPr>
              <w:fldChar w:fldCharType="separate"/>
            </w:r>
            <w:r>
              <w:rPr>
                <w:noProof/>
                <w:webHidden/>
              </w:rPr>
              <w:t>35</w:t>
            </w:r>
            <w:r w:rsidR="003444CD">
              <w:rPr>
                <w:noProof/>
                <w:webHidden/>
              </w:rPr>
              <w:fldChar w:fldCharType="end"/>
            </w:r>
          </w:hyperlink>
        </w:p>
        <w:p w14:paraId="01E45027" w14:textId="53C5929D" w:rsidR="003444CD" w:rsidRDefault="009B13DF">
          <w:pPr>
            <w:pStyle w:val="TM1"/>
            <w:tabs>
              <w:tab w:val="right" w:leader="dot" w:pos="9062"/>
            </w:tabs>
            <w:rPr>
              <w:rFonts w:eastAsiaTheme="minorEastAsia"/>
              <w:noProof/>
              <w:kern w:val="0"/>
              <w:lang w:eastAsia="fr-FR"/>
              <w14:ligatures w14:val="none"/>
            </w:rPr>
          </w:pPr>
          <w:hyperlink w:anchor="_Toc187392819" w:history="1">
            <w:r w:rsidR="003444CD" w:rsidRPr="00A806C3">
              <w:rPr>
                <w:rStyle w:val="Lienhypertexte"/>
                <w:noProof/>
              </w:rPr>
              <w:t>Chapitre VIII – Fin du Con</w:t>
            </w:r>
            <w:bookmarkStart w:id="5" w:name="_GoBack"/>
            <w:bookmarkEnd w:id="5"/>
            <w:r w:rsidR="003444CD" w:rsidRPr="00A806C3">
              <w:rPr>
                <w:rStyle w:val="Lienhypertexte"/>
                <w:noProof/>
              </w:rPr>
              <w:t>trat</w:t>
            </w:r>
            <w:r w:rsidR="003444CD">
              <w:rPr>
                <w:noProof/>
                <w:webHidden/>
              </w:rPr>
              <w:tab/>
            </w:r>
            <w:r w:rsidR="003444CD">
              <w:rPr>
                <w:noProof/>
                <w:webHidden/>
              </w:rPr>
              <w:fldChar w:fldCharType="begin"/>
            </w:r>
            <w:r w:rsidR="003444CD">
              <w:rPr>
                <w:noProof/>
                <w:webHidden/>
              </w:rPr>
              <w:instrText xml:space="preserve"> PAGEREF _Toc187392819 \h </w:instrText>
            </w:r>
            <w:r w:rsidR="003444CD">
              <w:rPr>
                <w:noProof/>
                <w:webHidden/>
              </w:rPr>
            </w:r>
            <w:r w:rsidR="003444CD">
              <w:rPr>
                <w:noProof/>
                <w:webHidden/>
              </w:rPr>
              <w:fldChar w:fldCharType="separate"/>
            </w:r>
            <w:r>
              <w:rPr>
                <w:noProof/>
                <w:webHidden/>
              </w:rPr>
              <w:t>37</w:t>
            </w:r>
            <w:r w:rsidR="003444CD">
              <w:rPr>
                <w:noProof/>
                <w:webHidden/>
              </w:rPr>
              <w:fldChar w:fldCharType="end"/>
            </w:r>
          </w:hyperlink>
        </w:p>
        <w:p w14:paraId="2EE3914E" w14:textId="6E3E68AA" w:rsidR="003444CD" w:rsidRDefault="009B13DF">
          <w:pPr>
            <w:pStyle w:val="TM2"/>
            <w:tabs>
              <w:tab w:val="right" w:leader="dot" w:pos="9062"/>
            </w:tabs>
            <w:rPr>
              <w:rFonts w:eastAsiaTheme="minorEastAsia"/>
              <w:noProof/>
              <w:kern w:val="0"/>
              <w:lang w:eastAsia="fr-FR"/>
              <w14:ligatures w14:val="none"/>
            </w:rPr>
          </w:pPr>
          <w:hyperlink w:anchor="_Toc187392820" w:history="1">
            <w:r w:rsidR="003444CD" w:rsidRPr="00A806C3">
              <w:rPr>
                <w:rStyle w:val="Lienhypertexte"/>
                <w:noProof/>
              </w:rPr>
              <w:t>Article 37 _ Modalités d’achèvement du Contrat</w:t>
            </w:r>
            <w:r w:rsidR="003444CD">
              <w:rPr>
                <w:noProof/>
                <w:webHidden/>
              </w:rPr>
              <w:tab/>
            </w:r>
            <w:r w:rsidR="003444CD">
              <w:rPr>
                <w:noProof/>
                <w:webHidden/>
              </w:rPr>
              <w:fldChar w:fldCharType="begin"/>
            </w:r>
            <w:r w:rsidR="003444CD">
              <w:rPr>
                <w:noProof/>
                <w:webHidden/>
              </w:rPr>
              <w:instrText xml:space="preserve"> PAGEREF _Toc187392820 \h </w:instrText>
            </w:r>
            <w:r w:rsidR="003444CD">
              <w:rPr>
                <w:noProof/>
                <w:webHidden/>
              </w:rPr>
            </w:r>
            <w:r w:rsidR="003444CD">
              <w:rPr>
                <w:noProof/>
                <w:webHidden/>
              </w:rPr>
              <w:fldChar w:fldCharType="separate"/>
            </w:r>
            <w:r>
              <w:rPr>
                <w:noProof/>
                <w:webHidden/>
              </w:rPr>
              <w:t>37</w:t>
            </w:r>
            <w:r w:rsidR="003444CD">
              <w:rPr>
                <w:noProof/>
                <w:webHidden/>
              </w:rPr>
              <w:fldChar w:fldCharType="end"/>
            </w:r>
          </w:hyperlink>
        </w:p>
        <w:p w14:paraId="6B4A2C76" w14:textId="67E38C5F" w:rsidR="003444CD" w:rsidRDefault="009B13DF">
          <w:pPr>
            <w:pStyle w:val="TM2"/>
            <w:tabs>
              <w:tab w:val="right" w:leader="dot" w:pos="9062"/>
            </w:tabs>
            <w:rPr>
              <w:rFonts w:eastAsiaTheme="minorEastAsia"/>
              <w:noProof/>
              <w:kern w:val="0"/>
              <w:lang w:eastAsia="fr-FR"/>
              <w14:ligatures w14:val="none"/>
            </w:rPr>
          </w:pPr>
          <w:hyperlink w:anchor="_Toc187392821" w:history="1">
            <w:r w:rsidR="003444CD" w:rsidRPr="00A806C3">
              <w:rPr>
                <w:rStyle w:val="Lienhypertexte"/>
                <w:noProof/>
              </w:rPr>
              <w:t>Article 38_ Résiliation pour motif d’intérêt général</w:t>
            </w:r>
            <w:r w:rsidR="003444CD">
              <w:rPr>
                <w:noProof/>
                <w:webHidden/>
              </w:rPr>
              <w:tab/>
            </w:r>
            <w:r w:rsidR="003444CD">
              <w:rPr>
                <w:noProof/>
                <w:webHidden/>
              </w:rPr>
              <w:fldChar w:fldCharType="begin"/>
            </w:r>
            <w:r w:rsidR="003444CD">
              <w:rPr>
                <w:noProof/>
                <w:webHidden/>
              </w:rPr>
              <w:instrText xml:space="preserve"> PAGEREF _Toc187392821 \h </w:instrText>
            </w:r>
            <w:r w:rsidR="003444CD">
              <w:rPr>
                <w:noProof/>
                <w:webHidden/>
              </w:rPr>
            </w:r>
            <w:r w:rsidR="003444CD">
              <w:rPr>
                <w:noProof/>
                <w:webHidden/>
              </w:rPr>
              <w:fldChar w:fldCharType="separate"/>
            </w:r>
            <w:r>
              <w:rPr>
                <w:noProof/>
                <w:webHidden/>
              </w:rPr>
              <w:t>37</w:t>
            </w:r>
            <w:r w:rsidR="003444CD">
              <w:rPr>
                <w:noProof/>
                <w:webHidden/>
              </w:rPr>
              <w:fldChar w:fldCharType="end"/>
            </w:r>
          </w:hyperlink>
        </w:p>
        <w:p w14:paraId="17989485" w14:textId="7F735EC2" w:rsidR="003444CD" w:rsidRDefault="009B13DF">
          <w:pPr>
            <w:pStyle w:val="TM2"/>
            <w:tabs>
              <w:tab w:val="right" w:leader="dot" w:pos="9062"/>
            </w:tabs>
            <w:rPr>
              <w:rFonts w:eastAsiaTheme="minorEastAsia"/>
              <w:noProof/>
              <w:kern w:val="0"/>
              <w:lang w:eastAsia="fr-FR"/>
              <w14:ligatures w14:val="none"/>
            </w:rPr>
          </w:pPr>
          <w:hyperlink w:anchor="_Toc187392822" w:history="1">
            <w:r w:rsidR="003444CD" w:rsidRPr="00A806C3">
              <w:rPr>
                <w:rStyle w:val="Lienhypertexte"/>
                <w:noProof/>
              </w:rPr>
              <w:t>Article 39_ Résiliation pour force majeure</w:t>
            </w:r>
            <w:r w:rsidR="003444CD">
              <w:rPr>
                <w:noProof/>
                <w:webHidden/>
              </w:rPr>
              <w:tab/>
            </w:r>
            <w:r w:rsidR="003444CD">
              <w:rPr>
                <w:noProof/>
                <w:webHidden/>
              </w:rPr>
              <w:fldChar w:fldCharType="begin"/>
            </w:r>
            <w:r w:rsidR="003444CD">
              <w:rPr>
                <w:noProof/>
                <w:webHidden/>
              </w:rPr>
              <w:instrText xml:space="preserve"> PAGEREF _Toc187392822 \h </w:instrText>
            </w:r>
            <w:r w:rsidR="003444CD">
              <w:rPr>
                <w:noProof/>
                <w:webHidden/>
              </w:rPr>
            </w:r>
            <w:r w:rsidR="003444CD">
              <w:rPr>
                <w:noProof/>
                <w:webHidden/>
              </w:rPr>
              <w:fldChar w:fldCharType="separate"/>
            </w:r>
            <w:r>
              <w:rPr>
                <w:noProof/>
                <w:webHidden/>
              </w:rPr>
              <w:t>38</w:t>
            </w:r>
            <w:r w:rsidR="003444CD">
              <w:rPr>
                <w:noProof/>
                <w:webHidden/>
              </w:rPr>
              <w:fldChar w:fldCharType="end"/>
            </w:r>
          </w:hyperlink>
        </w:p>
        <w:p w14:paraId="53866A49" w14:textId="16784F95" w:rsidR="003444CD" w:rsidRDefault="009B13DF">
          <w:pPr>
            <w:pStyle w:val="TM2"/>
            <w:tabs>
              <w:tab w:val="right" w:leader="dot" w:pos="9062"/>
            </w:tabs>
            <w:rPr>
              <w:rFonts w:eastAsiaTheme="minorEastAsia"/>
              <w:noProof/>
              <w:kern w:val="0"/>
              <w:lang w:eastAsia="fr-FR"/>
              <w14:ligatures w14:val="none"/>
            </w:rPr>
          </w:pPr>
          <w:hyperlink w:anchor="_Toc187392823" w:history="1">
            <w:r w:rsidR="003444CD" w:rsidRPr="00A806C3">
              <w:rPr>
                <w:rStyle w:val="Lienhypertexte"/>
                <w:noProof/>
              </w:rPr>
              <w:t>Article 40 _ Annulation, résiliation juridictionnelle ou par voie de conséquence</w:t>
            </w:r>
            <w:r w:rsidR="003444CD">
              <w:rPr>
                <w:noProof/>
                <w:webHidden/>
              </w:rPr>
              <w:tab/>
            </w:r>
            <w:r w:rsidR="003444CD">
              <w:rPr>
                <w:noProof/>
                <w:webHidden/>
              </w:rPr>
              <w:fldChar w:fldCharType="begin"/>
            </w:r>
            <w:r w:rsidR="003444CD">
              <w:rPr>
                <w:noProof/>
                <w:webHidden/>
              </w:rPr>
              <w:instrText xml:space="preserve"> PAGEREF _Toc187392823 \h </w:instrText>
            </w:r>
            <w:r w:rsidR="003444CD">
              <w:rPr>
                <w:noProof/>
                <w:webHidden/>
              </w:rPr>
            </w:r>
            <w:r w:rsidR="003444CD">
              <w:rPr>
                <w:noProof/>
                <w:webHidden/>
              </w:rPr>
              <w:fldChar w:fldCharType="separate"/>
            </w:r>
            <w:r>
              <w:rPr>
                <w:noProof/>
                <w:webHidden/>
              </w:rPr>
              <w:t>39</w:t>
            </w:r>
            <w:r w:rsidR="003444CD">
              <w:rPr>
                <w:noProof/>
                <w:webHidden/>
              </w:rPr>
              <w:fldChar w:fldCharType="end"/>
            </w:r>
          </w:hyperlink>
        </w:p>
        <w:p w14:paraId="66A866A8" w14:textId="155C93B2" w:rsidR="003444CD" w:rsidRDefault="009B13DF">
          <w:pPr>
            <w:pStyle w:val="TM2"/>
            <w:tabs>
              <w:tab w:val="right" w:leader="dot" w:pos="9062"/>
            </w:tabs>
            <w:rPr>
              <w:rFonts w:eastAsiaTheme="minorEastAsia"/>
              <w:noProof/>
              <w:kern w:val="0"/>
              <w:lang w:eastAsia="fr-FR"/>
              <w14:ligatures w14:val="none"/>
            </w:rPr>
          </w:pPr>
          <w:hyperlink w:anchor="_Toc187392824" w:history="1">
            <w:r w:rsidR="003444CD" w:rsidRPr="00A806C3">
              <w:rPr>
                <w:rStyle w:val="Lienhypertexte"/>
                <w:noProof/>
              </w:rPr>
              <w:t>Article 41_ Sort des biens</w:t>
            </w:r>
            <w:r w:rsidR="003444CD">
              <w:rPr>
                <w:noProof/>
                <w:webHidden/>
              </w:rPr>
              <w:tab/>
            </w:r>
            <w:r w:rsidR="003444CD">
              <w:rPr>
                <w:noProof/>
                <w:webHidden/>
              </w:rPr>
              <w:fldChar w:fldCharType="begin"/>
            </w:r>
            <w:r w:rsidR="003444CD">
              <w:rPr>
                <w:noProof/>
                <w:webHidden/>
              </w:rPr>
              <w:instrText xml:space="preserve"> PAGEREF _Toc187392824 \h </w:instrText>
            </w:r>
            <w:r w:rsidR="003444CD">
              <w:rPr>
                <w:noProof/>
                <w:webHidden/>
              </w:rPr>
            </w:r>
            <w:r w:rsidR="003444CD">
              <w:rPr>
                <w:noProof/>
                <w:webHidden/>
              </w:rPr>
              <w:fldChar w:fldCharType="separate"/>
            </w:r>
            <w:r>
              <w:rPr>
                <w:noProof/>
                <w:webHidden/>
              </w:rPr>
              <w:t>39</w:t>
            </w:r>
            <w:r w:rsidR="003444CD">
              <w:rPr>
                <w:noProof/>
                <w:webHidden/>
              </w:rPr>
              <w:fldChar w:fldCharType="end"/>
            </w:r>
          </w:hyperlink>
        </w:p>
        <w:p w14:paraId="657729B3" w14:textId="1B0A6AEF" w:rsidR="003444CD" w:rsidRDefault="009B13DF">
          <w:pPr>
            <w:pStyle w:val="TM2"/>
            <w:tabs>
              <w:tab w:val="right" w:leader="dot" w:pos="9062"/>
            </w:tabs>
            <w:rPr>
              <w:rFonts w:eastAsiaTheme="minorEastAsia"/>
              <w:noProof/>
              <w:kern w:val="0"/>
              <w:lang w:eastAsia="fr-FR"/>
              <w14:ligatures w14:val="none"/>
            </w:rPr>
          </w:pPr>
          <w:hyperlink w:anchor="_Toc187392825" w:history="1">
            <w:r w:rsidR="003444CD" w:rsidRPr="00A806C3">
              <w:rPr>
                <w:rStyle w:val="Lienhypertexte"/>
                <w:noProof/>
                <w:lang w:eastAsia="ar-SA"/>
              </w:rPr>
              <w:t>Article 42_ Remise des plans, fichiers et documents informatiques</w:t>
            </w:r>
            <w:r w:rsidR="003444CD">
              <w:rPr>
                <w:noProof/>
                <w:webHidden/>
              </w:rPr>
              <w:tab/>
            </w:r>
            <w:r w:rsidR="003444CD">
              <w:rPr>
                <w:noProof/>
                <w:webHidden/>
              </w:rPr>
              <w:fldChar w:fldCharType="begin"/>
            </w:r>
            <w:r w:rsidR="003444CD">
              <w:rPr>
                <w:noProof/>
                <w:webHidden/>
              </w:rPr>
              <w:instrText xml:space="preserve"> PAGEREF _Toc187392825 \h </w:instrText>
            </w:r>
            <w:r w:rsidR="003444CD">
              <w:rPr>
                <w:noProof/>
                <w:webHidden/>
              </w:rPr>
            </w:r>
            <w:r w:rsidR="003444CD">
              <w:rPr>
                <w:noProof/>
                <w:webHidden/>
              </w:rPr>
              <w:fldChar w:fldCharType="separate"/>
            </w:r>
            <w:r>
              <w:rPr>
                <w:noProof/>
                <w:webHidden/>
              </w:rPr>
              <w:t>40</w:t>
            </w:r>
            <w:r w:rsidR="003444CD">
              <w:rPr>
                <w:noProof/>
                <w:webHidden/>
              </w:rPr>
              <w:fldChar w:fldCharType="end"/>
            </w:r>
          </w:hyperlink>
        </w:p>
        <w:p w14:paraId="09ED5B97" w14:textId="07004C8F" w:rsidR="00C13D1A" w:rsidRDefault="00445B1B" w:rsidP="00C948CF">
          <w:pPr>
            <w:rPr>
              <w:b/>
              <w:bCs/>
            </w:rPr>
          </w:pPr>
          <w:r>
            <w:fldChar w:fldCharType="end"/>
          </w:r>
          <w:r w:rsidR="004F04F3">
            <w:t>Liste des annexes</w:t>
          </w:r>
        </w:p>
      </w:sdtContent>
    </w:sdt>
    <w:p w14:paraId="54F54674" w14:textId="77777777" w:rsidR="003047B6" w:rsidRDefault="003047B6" w:rsidP="00C948CF">
      <w:pPr>
        <w:rPr>
          <w:b/>
          <w:bCs/>
        </w:rPr>
      </w:pPr>
    </w:p>
    <w:p w14:paraId="76B022A7" w14:textId="77777777" w:rsidR="003047B6" w:rsidRPr="003047B6" w:rsidRDefault="003047B6" w:rsidP="00C948CF"/>
    <w:p w14:paraId="5BC0B7CB" w14:textId="598C8A50" w:rsidR="003B5F72" w:rsidRDefault="003B5F72" w:rsidP="00C948CF">
      <w:pPr>
        <w:pStyle w:val="Sommaire"/>
        <w:jc w:val="both"/>
      </w:pPr>
      <w:bookmarkStart w:id="6" w:name="_Toc187392739"/>
      <w:r>
        <w:lastRenderedPageBreak/>
        <w:t>Chapitre I – STIPULATIONS GENERALES</w:t>
      </w:r>
      <w:bookmarkEnd w:id="6"/>
    </w:p>
    <w:p w14:paraId="5B530B78" w14:textId="0B57DA10" w:rsidR="00334D87" w:rsidRPr="004C1C44" w:rsidRDefault="00334D87" w:rsidP="00C948CF">
      <w:pPr>
        <w:pStyle w:val="Titre1B"/>
      </w:pPr>
      <w:bookmarkStart w:id="7" w:name="_Toc187392740"/>
      <w:r w:rsidRPr="004C1C44">
        <w:t xml:space="preserve">Article 1_ </w:t>
      </w:r>
      <w:bookmarkEnd w:id="0"/>
      <w:r w:rsidR="00C13D1A">
        <w:t>Objet du contrat</w:t>
      </w:r>
      <w:bookmarkEnd w:id="7"/>
    </w:p>
    <w:p w14:paraId="42420B75" w14:textId="6B3802EB" w:rsidR="00334D87" w:rsidRDefault="00C13D1A" w:rsidP="00C948CF">
      <w:pPr>
        <w:spacing w:after="120"/>
      </w:pPr>
      <w:r>
        <w:t xml:space="preserve">La </w:t>
      </w:r>
      <w:r w:rsidR="00981B0E">
        <w:t>Concession</w:t>
      </w:r>
      <w:r>
        <w:t xml:space="preserve"> comprend </w:t>
      </w:r>
      <w:r w:rsidR="002910ED">
        <w:t>l’exploitation</w:t>
      </w:r>
      <w:r>
        <w:t xml:space="preserve"> de l’équipement d’accueil du jeune enfant </w:t>
      </w:r>
      <w:r w:rsidR="00395CD5">
        <w:t>de type micro crèche.</w:t>
      </w:r>
    </w:p>
    <w:p w14:paraId="14E2F29F" w14:textId="7884BD43" w:rsidR="00C13D1A" w:rsidRDefault="00C13D1A" w:rsidP="00C948CF">
      <w:pPr>
        <w:spacing w:after="120"/>
      </w:pPr>
      <w:r>
        <w:t>Cet EAJE est situé à l’adresse suivante :</w:t>
      </w:r>
    </w:p>
    <w:p w14:paraId="02729997" w14:textId="49926EB1" w:rsidR="00C13D1A" w:rsidRDefault="00395CD5" w:rsidP="00C948CF">
      <w:pPr>
        <w:spacing w:after="0"/>
      </w:pPr>
      <w:r>
        <w:t xml:space="preserve">4 rue Capitaine </w:t>
      </w:r>
      <w:proofErr w:type="spellStart"/>
      <w:r>
        <w:t>Drillien</w:t>
      </w:r>
      <w:proofErr w:type="spellEnd"/>
    </w:p>
    <w:p w14:paraId="47565EEF" w14:textId="1C7B4F11" w:rsidR="00C13D1A" w:rsidRDefault="00395CD5" w:rsidP="00C948CF">
      <w:pPr>
        <w:spacing w:after="0"/>
      </w:pPr>
      <w:r>
        <w:t xml:space="preserve">71100 Chalon-sur-Saône </w:t>
      </w:r>
    </w:p>
    <w:p w14:paraId="7F5A3F32" w14:textId="77777777" w:rsidR="00C13D1A" w:rsidRDefault="00C13D1A" w:rsidP="00C948CF">
      <w:pPr>
        <w:spacing w:after="0"/>
      </w:pPr>
    </w:p>
    <w:p w14:paraId="5FB172E1" w14:textId="2ECB301C" w:rsidR="00436320" w:rsidRDefault="00436320" w:rsidP="00C948CF">
      <w:r>
        <w:t xml:space="preserve">Dans les conditions définies par le Contrat, le </w:t>
      </w:r>
      <w:r w:rsidR="001A69CA">
        <w:t>CONCÉDANT</w:t>
      </w:r>
      <w:r>
        <w:t xml:space="preserve"> confie la </w:t>
      </w:r>
      <w:r w:rsidR="00981B0E">
        <w:t>Concession</w:t>
      </w:r>
      <w:r>
        <w:t xml:space="preserve"> au </w:t>
      </w:r>
      <w:r w:rsidR="001A69CA">
        <w:t>CONCESSIONNAIRE</w:t>
      </w:r>
      <w:r>
        <w:t>, qui l’accepte.</w:t>
      </w:r>
    </w:p>
    <w:p w14:paraId="5B048966" w14:textId="387A80EC" w:rsidR="00436320" w:rsidRDefault="00436320" w:rsidP="00C948CF">
      <w:r>
        <w:t xml:space="preserve">Sauf stipulation contraire du Contrat, tous les frais liés à la </w:t>
      </w:r>
      <w:r w:rsidR="002910ED">
        <w:t>Concession</w:t>
      </w:r>
      <w:r>
        <w:t xml:space="preserve"> sont à la charge exclusive du </w:t>
      </w:r>
      <w:r w:rsidR="001A69CA">
        <w:t>Concessionnaire</w:t>
      </w:r>
      <w:r>
        <w:t>.</w:t>
      </w:r>
    </w:p>
    <w:p w14:paraId="5817F933" w14:textId="30FE53F5" w:rsidR="00436320" w:rsidRDefault="00436320" w:rsidP="00C948CF">
      <w:r>
        <w:t xml:space="preserve">La </w:t>
      </w:r>
      <w:r w:rsidR="002910ED">
        <w:t>Concession</w:t>
      </w:r>
      <w:r>
        <w:t xml:space="preserve"> est assurée par le </w:t>
      </w:r>
      <w:r w:rsidR="001A69CA">
        <w:t>Concessionnaire</w:t>
      </w:r>
      <w:r w:rsidR="00AC28F4">
        <w:t xml:space="preserve"> </w:t>
      </w:r>
      <w:r>
        <w:t>à ses risques et périls, dans le respect de la continuité, de la qualité et de la mutabilité du Service.</w:t>
      </w:r>
    </w:p>
    <w:p w14:paraId="705DDD46" w14:textId="4484DCCC" w:rsidR="00334D87" w:rsidRPr="00B314FA" w:rsidRDefault="00334D87" w:rsidP="00C948CF">
      <w:pPr>
        <w:pStyle w:val="Titre1B"/>
      </w:pPr>
      <w:bookmarkStart w:id="8" w:name="_Toc147937732"/>
      <w:bookmarkStart w:id="9" w:name="_Toc187392741"/>
      <w:r w:rsidRPr="00B314FA">
        <w:t xml:space="preserve">Article 2 _ </w:t>
      </w:r>
      <w:bookmarkEnd w:id="8"/>
      <w:r w:rsidR="00436320">
        <w:t>Entrée en vigueur et durée du contrat</w:t>
      </w:r>
      <w:bookmarkEnd w:id="9"/>
      <w:r w:rsidRPr="00B314FA">
        <w:t xml:space="preserve"> </w:t>
      </w:r>
    </w:p>
    <w:p w14:paraId="35CADBAA" w14:textId="0871EE25" w:rsidR="004C130E" w:rsidRDefault="004C130E" w:rsidP="00C948CF">
      <w:bookmarkStart w:id="10" w:name="_Toc147937733"/>
      <w:r>
        <w:t>Le Contrat entre en vigueur à compter</w:t>
      </w:r>
      <w:r w:rsidR="00A537DE">
        <w:t xml:space="preserve"> du </w:t>
      </w:r>
      <w:r w:rsidR="00480E96">
        <w:t>01</w:t>
      </w:r>
      <w:r w:rsidR="00480E96" w:rsidRPr="005E50CB">
        <w:rPr>
          <w:vertAlign w:val="superscript"/>
        </w:rPr>
        <w:t>er</w:t>
      </w:r>
      <w:r w:rsidR="00480E96">
        <w:t xml:space="preserve"> septembre 202</w:t>
      </w:r>
      <w:r w:rsidR="00EA19C1">
        <w:t>5</w:t>
      </w:r>
      <w:r w:rsidR="0030178C">
        <w:t xml:space="preserve"> </w:t>
      </w:r>
      <w:r w:rsidR="00B1408B">
        <w:t xml:space="preserve">pour une durée de </w:t>
      </w:r>
      <w:r w:rsidR="00813D9A">
        <w:t>5</w:t>
      </w:r>
      <w:r w:rsidR="00B1408B">
        <w:t xml:space="preserve"> ans. Cette date du </w:t>
      </w:r>
      <w:r w:rsidR="00480E96">
        <w:t>01</w:t>
      </w:r>
      <w:r w:rsidR="00480E96" w:rsidRPr="007F0264">
        <w:rPr>
          <w:vertAlign w:val="superscript"/>
        </w:rPr>
        <w:t>er</w:t>
      </w:r>
      <w:r w:rsidR="00480E96">
        <w:t xml:space="preserve"> septembre 202</w:t>
      </w:r>
      <w:r w:rsidR="00EA19C1">
        <w:t>5</w:t>
      </w:r>
      <w:r w:rsidR="00B1408B">
        <w:t xml:space="preserve"> correspond à la date effect</w:t>
      </w:r>
      <w:r w:rsidR="00FF6EB6">
        <w:t>ive d’accueil des usagers par le</w:t>
      </w:r>
      <w:r w:rsidR="00B1408B">
        <w:t xml:space="preserve"> Concessionnaire</w:t>
      </w:r>
    </w:p>
    <w:p w14:paraId="184E06A0" w14:textId="17C182A4" w:rsidR="004C130E" w:rsidRDefault="004C130E" w:rsidP="00C948CF">
      <w:r>
        <w:t>Le contrat ne peut se prolonger par tacite reconduction. À l’expiration de la durée du Contrat, le </w:t>
      </w:r>
      <w:r w:rsidR="001A69CA">
        <w:t>Concessionnaire</w:t>
      </w:r>
      <w:r>
        <w:t xml:space="preserve"> ne peut en aucun cas se prévaloir d’un quelconque droit au maintien dans les lieux ou au renouvellement.</w:t>
      </w:r>
    </w:p>
    <w:p w14:paraId="4743D588" w14:textId="55D6A81E" w:rsidR="00DA14D6" w:rsidRDefault="00DA14D6" w:rsidP="00C948CF">
      <w:pPr>
        <w:pStyle w:val="Titre1B"/>
      </w:pPr>
      <w:bookmarkStart w:id="11" w:name="_Toc187392742"/>
      <w:r>
        <w:t xml:space="preserve">Article </w:t>
      </w:r>
      <w:r w:rsidRPr="00B314FA">
        <w:t xml:space="preserve">3 _ </w:t>
      </w:r>
      <w:bookmarkEnd w:id="10"/>
      <w:r w:rsidR="004C130E">
        <w:t xml:space="preserve">Principaux droits et obligations du </w:t>
      </w:r>
      <w:r w:rsidR="001A69CA">
        <w:t>Concessionnaire</w:t>
      </w:r>
      <w:bookmarkEnd w:id="11"/>
    </w:p>
    <w:p w14:paraId="2B8479F0" w14:textId="25E011D1" w:rsidR="00DA14D6" w:rsidRPr="00445B1B" w:rsidRDefault="004C130E" w:rsidP="000A19F6">
      <w:pPr>
        <w:pStyle w:val="Titre2B"/>
        <w:outlineLvl w:val="2"/>
      </w:pPr>
      <w:bookmarkStart w:id="12" w:name="_Toc187392743"/>
      <w:r w:rsidRPr="00445B1B">
        <w:t>3.1 Respect des lois, règlements et conventions</w:t>
      </w:r>
      <w:bookmarkEnd w:id="12"/>
    </w:p>
    <w:p w14:paraId="7D6BC196" w14:textId="338B4ED1" w:rsidR="004C130E" w:rsidRDefault="004C130E" w:rsidP="00C948CF">
      <w:r>
        <w:t xml:space="preserve">Le </w:t>
      </w:r>
      <w:r w:rsidR="001A69CA">
        <w:t>Concessionnaire</w:t>
      </w:r>
      <w:r>
        <w:t xml:space="preserve"> assure la </w:t>
      </w:r>
      <w:r w:rsidR="00981B0E">
        <w:t>Concession</w:t>
      </w:r>
      <w:r>
        <w:t xml:space="preserve"> dans le respect :</w:t>
      </w:r>
    </w:p>
    <w:p w14:paraId="29EE9D51" w14:textId="77777777" w:rsidR="004C130E" w:rsidRDefault="004C130E" w:rsidP="00C948CF">
      <w:pPr>
        <w:numPr>
          <w:ilvl w:val="0"/>
          <w:numId w:val="11"/>
        </w:numPr>
        <w:suppressAutoHyphens/>
        <w:autoSpaceDE w:val="0"/>
        <w:autoSpaceDN w:val="0"/>
        <w:adjustRightInd w:val="0"/>
        <w:spacing w:after="120" w:line="240" w:lineRule="auto"/>
      </w:pPr>
      <w:proofErr w:type="gramStart"/>
      <w:r>
        <w:t>de</w:t>
      </w:r>
      <w:proofErr w:type="gramEnd"/>
      <w:r>
        <w:t xml:space="preserve"> l’ensemble des dispositions légales et règlementaires applicables, existantes et à venir ;</w:t>
      </w:r>
    </w:p>
    <w:p w14:paraId="4215EFC9" w14:textId="77777777" w:rsidR="004C130E" w:rsidRDefault="004C130E" w:rsidP="00C948CF">
      <w:pPr>
        <w:numPr>
          <w:ilvl w:val="0"/>
          <w:numId w:val="11"/>
        </w:numPr>
        <w:suppressAutoHyphens/>
        <w:autoSpaceDE w:val="0"/>
        <w:autoSpaceDN w:val="0"/>
        <w:adjustRightInd w:val="0"/>
        <w:spacing w:after="120" w:line="240" w:lineRule="auto"/>
      </w:pPr>
      <w:proofErr w:type="gramStart"/>
      <w:r>
        <w:t>de</w:t>
      </w:r>
      <w:proofErr w:type="gramEnd"/>
      <w:r>
        <w:t xml:space="preserve"> l’ensemble des prescriptions et exigences du Contrat et de ses Annexes.</w:t>
      </w:r>
    </w:p>
    <w:p w14:paraId="5E9CD72C" w14:textId="7803E082" w:rsidR="004C130E" w:rsidRDefault="004C130E" w:rsidP="00C948CF">
      <w:r>
        <w:t xml:space="preserve">Le </w:t>
      </w:r>
      <w:r w:rsidR="001A69CA">
        <w:t>Concessionnaire</w:t>
      </w:r>
      <w:r>
        <w:t xml:space="preserve"> prend pleinement en compte et respecte les conventions en vigueur entre le </w:t>
      </w:r>
      <w:r w:rsidR="001A69CA">
        <w:t>Concédant</w:t>
      </w:r>
      <w:r>
        <w:t xml:space="preserve"> et tout tiers dont il a connaissance.</w:t>
      </w:r>
    </w:p>
    <w:p w14:paraId="0E329749" w14:textId="11D20062" w:rsidR="004C130E" w:rsidRDefault="004C130E" w:rsidP="000A19F6">
      <w:pPr>
        <w:pStyle w:val="Titre2B"/>
        <w:outlineLvl w:val="2"/>
      </w:pPr>
      <w:bookmarkStart w:id="13" w:name="_Toc187392744"/>
      <w:r>
        <w:t>3.2 Respect des principes d’égalité, de laïcité, de neutralité</w:t>
      </w:r>
      <w:bookmarkEnd w:id="13"/>
    </w:p>
    <w:p w14:paraId="02DF110E" w14:textId="7796996F" w:rsidR="000C028C" w:rsidRDefault="000C028C" w:rsidP="00C948CF">
      <w:r>
        <w:t xml:space="preserve">Conformément à la législation, le </w:t>
      </w:r>
      <w:r w:rsidR="001A69CA">
        <w:t>Concessionnaire</w:t>
      </w:r>
      <w:r>
        <w:t xml:space="preserve"> assure l'égalité des </w:t>
      </w:r>
      <w:r w:rsidR="0042237B">
        <w:t>u</w:t>
      </w:r>
      <w:r>
        <w:t xml:space="preserve">sagers devant le service public et veille au respect des principes de laïcité et de neutralité du service public. </w:t>
      </w:r>
    </w:p>
    <w:p w14:paraId="429DFFB5" w14:textId="44E2F22E" w:rsidR="000C028C" w:rsidRDefault="000C028C" w:rsidP="00C948CF">
      <w:r>
        <w:t xml:space="preserve">Il prend les mesures nécessaires à cet effet et, en particulier, il veille à ce que ses salariés ou les personnes sur lesquelles il exerce une autorité hiérarchique ou un pouvoir de direction, lorsqu'ils </w:t>
      </w:r>
      <w:r>
        <w:lastRenderedPageBreak/>
        <w:t xml:space="preserve">participent à l'exécution du service public, s'abstiennent notamment de manifester leurs opinions politiques ou religieuses, traitent de façon égale toutes les personnes et respectent leur liberté de conscience et leur dignité. Le </w:t>
      </w:r>
      <w:r w:rsidR="001A69CA">
        <w:t>Concessionnaire</w:t>
      </w:r>
      <w:r>
        <w:t xml:space="preserve"> veille également à ce que toute autre personne à laquelle il confie pour partie l'exécution du service public s'assure du respect de ces obligations.</w:t>
      </w:r>
    </w:p>
    <w:p w14:paraId="1BC385F1" w14:textId="5EBB2E30" w:rsidR="004C130E" w:rsidRDefault="000C028C" w:rsidP="000A19F6">
      <w:pPr>
        <w:pStyle w:val="Titre2B"/>
        <w:outlineLvl w:val="2"/>
      </w:pPr>
      <w:bookmarkStart w:id="14" w:name="_Toc187392745"/>
      <w:r w:rsidRPr="002910ED">
        <w:t>3.3 Continuité du service</w:t>
      </w:r>
      <w:bookmarkEnd w:id="14"/>
    </w:p>
    <w:p w14:paraId="14E8A56B" w14:textId="35EF40EE" w:rsidR="00AC28F4" w:rsidRDefault="00AC28F4" w:rsidP="00C948CF">
      <w:r>
        <w:t xml:space="preserve">Le </w:t>
      </w:r>
      <w:r w:rsidR="001A69CA">
        <w:t>Concessionnaire</w:t>
      </w:r>
      <w:r>
        <w:t xml:space="preserve"> est tenu d’assurer la continuité du Service qui lui est confié dans les conditions fixées par le Contrat et le Règlement </w:t>
      </w:r>
      <w:r w:rsidR="000845ED">
        <w:t>de fonctionnement.</w:t>
      </w:r>
    </w:p>
    <w:p w14:paraId="3C1EA93A" w14:textId="14FEF33E" w:rsidR="00AC28F4" w:rsidRDefault="00AC28F4" w:rsidP="00C948CF">
      <w:r>
        <w:t xml:space="preserve">Toute interruption imprévue du Service est signifiée au </w:t>
      </w:r>
      <w:r w:rsidR="001A69CA">
        <w:t>Concédant</w:t>
      </w:r>
      <w:r>
        <w:t xml:space="preserve"> par tout moyen traçable, dans l’heure à laquelle le </w:t>
      </w:r>
      <w:r w:rsidR="001A69CA">
        <w:t>Concessionnaire</w:t>
      </w:r>
      <w:r>
        <w:t xml:space="preserve"> en a connaissance.</w:t>
      </w:r>
    </w:p>
    <w:p w14:paraId="0F907D3E" w14:textId="77777777" w:rsidR="000C028C" w:rsidRDefault="000C028C" w:rsidP="00C948CF">
      <w:pPr>
        <w:pStyle w:val="Titre2B"/>
      </w:pPr>
    </w:p>
    <w:p w14:paraId="55ED7F07" w14:textId="32884CAA" w:rsidR="004C130E" w:rsidRDefault="00F77478" w:rsidP="000A19F6">
      <w:pPr>
        <w:pStyle w:val="Titre2B"/>
        <w:outlineLvl w:val="2"/>
      </w:pPr>
      <w:bookmarkStart w:id="15" w:name="_Toc187392746"/>
      <w:r>
        <w:t>3.4 Obligation d’exécution personnelle</w:t>
      </w:r>
      <w:bookmarkEnd w:id="15"/>
    </w:p>
    <w:p w14:paraId="26C431D0" w14:textId="395776E7" w:rsidR="00F77478" w:rsidRDefault="00F77478" w:rsidP="00C948CF">
      <w:r>
        <w:t xml:space="preserve">Le </w:t>
      </w:r>
      <w:r w:rsidR="001A69CA">
        <w:t>Concessionnaire</w:t>
      </w:r>
      <w:r>
        <w:t xml:space="preserve"> est tenu d’assurer personnellement l’exécution du contrat. La subdélégation totale ou partielle est interdite sauf accord préalable, exprès et écrit du </w:t>
      </w:r>
      <w:r w:rsidR="001A69CA">
        <w:t>Concédant</w:t>
      </w:r>
      <w:r>
        <w:t>.</w:t>
      </w:r>
    </w:p>
    <w:p w14:paraId="19E2717D" w14:textId="1A7283D1" w:rsidR="00AC28F4" w:rsidRDefault="00AC28F4" w:rsidP="00C948CF">
      <w:pPr>
        <w:pStyle w:val="Titre1B"/>
      </w:pPr>
      <w:bookmarkStart w:id="16" w:name="_Toc187392747"/>
      <w:r>
        <w:t xml:space="preserve">Article </w:t>
      </w:r>
      <w:r w:rsidR="009651CA">
        <w:t>4</w:t>
      </w:r>
      <w:r>
        <w:t>_ Cession du contrat</w:t>
      </w:r>
      <w:bookmarkEnd w:id="16"/>
    </w:p>
    <w:p w14:paraId="2091D993" w14:textId="67CB73AC" w:rsidR="00855C13" w:rsidRDefault="00AC28F4" w:rsidP="00C948CF">
      <w:pPr>
        <w:spacing w:after="120"/>
      </w:pPr>
      <w:r>
        <w:t xml:space="preserve">Toute cession, totale ou partielle, du contrat est interdite, à moins d’un accord préalable, exprès et écrit du </w:t>
      </w:r>
      <w:r w:rsidR="001A69CA">
        <w:t>Concédant</w:t>
      </w:r>
      <w:r>
        <w:t xml:space="preserve">. La demande complète d’agrément de cession est formulée au </w:t>
      </w:r>
      <w:r w:rsidR="001A69CA">
        <w:t>Concédant</w:t>
      </w:r>
      <w:r>
        <w:t xml:space="preserve"> par le </w:t>
      </w:r>
      <w:r w:rsidR="001A69CA">
        <w:t>Concessionnaire</w:t>
      </w:r>
      <w:r>
        <w:t xml:space="preserve"> par lettre recommandée avec accusé de réception. Elle doit contenir toutes les justifications nécessaires permettant au </w:t>
      </w:r>
      <w:r w:rsidR="001A69CA">
        <w:t>Concédant</w:t>
      </w:r>
      <w:r>
        <w:t xml:space="preserve"> de vérifier </w:t>
      </w:r>
      <w:r w:rsidR="0042237B">
        <w:t>que</w:t>
      </w:r>
      <w:r>
        <w:t xml:space="preserve"> le </w:t>
      </w:r>
      <w:r w:rsidR="001A69CA">
        <w:t>Concessionnaire</w:t>
      </w:r>
      <w:r>
        <w:t xml:space="preserve"> présente bien toutes les garanties techniques, professionnelles et financière pour assurer la gestion du service public et la continuité du service public. </w:t>
      </w:r>
    </w:p>
    <w:p w14:paraId="33832BDC" w14:textId="5D71D66D" w:rsidR="00AC28F4" w:rsidRDefault="00AC28F4" w:rsidP="00C948CF">
      <w:pPr>
        <w:spacing w:after="120"/>
      </w:pPr>
      <w:r>
        <w:t>Un avenant de transfert stipule les conditions de cet accord et est signé conjointement par le </w:t>
      </w:r>
      <w:r w:rsidR="001A69CA">
        <w:t>Concédant</w:t>
      </w:r>
      <w:r>
        <w:t>, le cédant et le cessionnaire du Contrat. À l’entrée en vigueur dudit avenant, le cessionnaire est entièrement subrogé au cédant dans les droits et obligations résultant du contrat. À compter de la cession, le cédant est alors libéré de l’exécution du contrat.</w:t>
      </w:r>
    </w:p>
    <w:p w14:paraId="4A3662D3" w14:textId="75C42124" w:rsidR="00AC28F4" w:rsidRDefault="00AC28F4" w:rsidP="00C948CF">
      <w:pPr>
        <w:spacing w:after="120"/>
      </w:pPr>
      <w:r>
        <w:t xml:space="preserve">En cas de refus du </w:t>
      </w:r>
      <w:r w:rsidR="001A69CA">
        <w:t>Concédant</w:t>
      </w:r>
      <w:r>
        <w:t xml:space="preserve"> d’agréer le cessionnaire, le </w:t>
      </w:r>
      <w:r w:rsidR="001A69CA">
        <w:t>Concessionnaire</w:t>
      </w:r>
      <w:r>
        <w:t xml:space="preserve"> est tenu de poursuivre l’exécution du contrat. Il peut en demander la résiliation, laquelle</w:t>
      </w:r>
      <w:r w:rsidR="004617A9">
        <w:t xml:space="preserve"> </w:t>
      </w:r>
      <w:r>
        <w:t xml:space="preserve">interviendrait aux frais et risques du </w:t>
      </w:r>
      <w:r w:rsidR="001A69CA">
        <w:t>Concessionnaire</w:t>
      </w:r>
      <w:r w:rsidRPr="00AC28F4">
        <w:t>.</w:t>
      </w:r>
    </w:p>
    <w:p w14:paraId="289477BB" w14:textId="77777777" w:rsidR="001A69CA" w:rsidRDefault="001A69CA" w:rsidP="00C948CF">
      <w:pPr>
        <w:spacing w:after="120"/>
      </w:pPr>
    </w:p>
    <w:p w14:paraId="4A11608B" w14:textId="0DA336AA" w:rsidR="001A69CA" w:rsidRDefault="001A69CA" w:rsidP="00C948CF">
      <w:pPr>
        <w:pStyle w:val="Titre1B"/>
      </w:pPr>
      <w:bookmarkStart w:id="17" w:name="_Toc187392748"/>
      <w:r>
        <w:t xml:space="preserve">Article </w:t>
      </w:r>
      <w:r w:rsidR="009651CA">
        <w:t>5</w:t>
      </w:r>
      <w:r>
        <w:t>_ Contrats conclus avec des tiers</w:t>
      </w:r>
      <w:bookmarkEnd w:id="17"/>
    </w:p>
    <w:p w14:paraId="622FFFEE" w14:textId="77777777" w:rsidR="001A69CA" w:rsidRDefault="001A69CA" w:rsidP="00C948CF">
      <w:pPr>
        <w:spacing w:after="120"/>
      </w:pPr>
    </w:p>
    <w:p w14:paraId="2B385D0D" w14:textId="2049929C" w:rsidR="00AC28F4" w:rsidRDefault="009651CA" w:rsidP="000A19F6">
      <w:pPr>
        <w:pStyle w:val="Titre2B"/>
        <w:outlineLvl w:val="2"/>
      </w:pPr>
      <w:bookmarkStart w:id="18" w:name="_Toc187392749"/>
      <w:r>
        <w:t>5</w:t>
      </w:r>
      <w:r w:rsidR="001A69CA">
        <w:t>.1 Stipulations communes</w:t>
      </w:r>
      <w:bookmarkEnd w:id="18"/>
    </w:p>
    <w:p w14:paraId="0DEDEA60" w14:textId="77777777" w:rsidR="001A69CA" w:rsidRPr="001A69CA" w:rsidRDefault="001A69CA" w:rsidP="00C948CF">
      <w:pPr>
        <w:spacing w:after="120"/>
      </w:pPr>
      <w:r w:rsidRPr="001A69CA">
        <w:t xml:space="preserve">Les contrats conclus avec des tiers pendant la concession, quel que soit leur objet, ne peuvent par principe avoir une date d’échéance postérieure à celle du Contrat. </w:t>
      </w:r>
    </w:p>
    <w:p w14:paraId="24A467CB" w14:textId="0F1C2A87" w:rsidR="001A69CA" w:rsidRPr="001A69CA" w:rsidRDefault="001A69CA" w:rsidP="00C948CF">
      <w:pPr>
        <w:spacing w:after="120"/>
      </w:pPr>
      <w:r w:rsidRPr="001A69CA">
        <w:lastRenderedPageBreak/>
        <w:t xml:space="preserve">Les contrats cesseront donc d'avoir effet de plein droit, soit à l'expiration normale de la concession, soit à la date d'une éventuelle résiliation anticipée de celle-ci. Le </w:t>
      </w:r>
      <w:r>
        <w:t>Concessionnaire</w:t>
      </w:r>
      <w:r w:rsidRPr="001A69CA">
        <w:t xml:space="preserve"> fait figurer ce principe dans les contrats qu’il signe avec des tiers. </w:t>
      </w:r>
    </w:p>
    <w:p w14:paraId="5F7672FF" w14:textId="699A0F6A" w:rsidR="001A69CA" w:rsidRPr="001A69CA" w:rsidRDefault="001A69CA" w:rsidP="00C948CF">
      <w:pPr>
        <w:spacing w:after="120"/>
      </w:pPr>
      <w:r w:rsidRPr="001A69CA">
        <w:t xml:space="preserve">Certains contrats, notamment les contrats conclus avec les usagers, les contrats de prestations nécessaires à la continuité du service public ou les contrats de sous-occupation, peuvent déroger à cette règle générale, sur autorisation expresse et préalable du </w:t>
      </w:r>
      <w:r>
        <w:t>Concédant</w:t>
      </w:r>
      <w:r w:rsidRPr="001A69CA">
        <w:t xml:space="preserve">. </w:t>
      </w:r>
    </w:p>
    <w:p w14:paraId="08490890" w14:textId="77777777" w:rsidR="001A69CA" w:rsidRPr="001A69CA" w:rsidRDefault="001A69CA" w:rsidP="00C948CF">
      <w:pPr>
        <w:spacing w:after="120"/>
      </w:pPr>
      <w:r w:rsidRPr="001A69CA">
        <w:t xml:space="preserve">Par ailleurs, les contrats doivent comporter : </w:t>
      </w:r>
    </w:p>
    <w:p w14:paraId="6ED8C78A" w14:textId="4C29BF94" w:rsidR="001A69CA" w:rsidRPr="001A69CA" w:rsidRDefault="001D7F7F" w:rsidP="00C948CF">
      <w:pPr>
        <w:numPr>
          <w:ilvl w:val="0"/>
          <w:numId w:val="11"/>
        </w:numPr>
        <w:suppressAutoHyphens/>
        <w:autoSpaceDE w:val="0"/>
        <w:autoSpaceDN w:val="0"/>
        <w:adjustRightInd w:val="0"/>
        <w:spacing w:after="120" w:line="240" w:lineRule="auto"/>
      </w:pPr>
      <w:proofErr w:type="gramStart"/>
      <w:r>
        <w:t>u</w:t>
      </w:r>
      <w:r w:rsidR="007D05B3" w:rsidRPr="001A69CA">
        <w:t>ne</w:t>
      </w:r>
      <w:proofErr w:type="gramEnd"/>
      <w:r w:rsidR="001A69CA" w:rsidRPr="001A69CA">
        <w:t xml:space="preserve"> clause réservant au </w:t>
      </w:r>
      <w:r w:rsidR="001A69CA">
        <w:t>Concédant</w:t>
      </w:r>
      <w:r w:rsidR="001A69CA" w:rsidRPr="001A69CA">
        <w:t xml:space="preserve">, ou toute autre personne désignée par lui, la faculté de se substituer au </w:t>
      </w:r>
      <w:r w:rsidR="001A69CA">
        <w:t>Concessionnaire</w:t>
      </w:r>
      <w:r w:rsidR="001A69CA" w:rsidRPr="001A69CA">
        <w:t xml:space="preserve"> au terme normal ou anticipé du Contrat. Le cas échéant, la substitution s’opérera sans indemnité au profit du </w:t>
      </w:r>
      <w:r w:rsidR="001A69CA">
        <w:t>Concessionnaire</w:t>
      </w:r>
      <w:r w:rsidR="001A69CA" w:rsidRPr="001A69CA">
        <w:t xml:space="preserve">. Si le </w:t>
      </w:r>
      <w:r w:rsidR="001A69CA">
        <w:t>Concédant</w:t>
      </w:r>
      <w:r w:rsidR="001A69CA" w:rsidRPr="001A69CA">
        <w:t xml:space="preserve"> décide de ne pas exercer cette faculté de substitution, le contrat prend fin de plein droit, sans qu’il ne soit possible de formuler une quelconque réclamation indemnitaire à l’encontre du </w:t>
      </w:r>
      <w:r w:rsidR="0042237B">
        <w:t>Concédant</w:t>
      </w:r>
      <w:r w:rsidR="0042237B" w:rsidRPr="001A69CA">
        <w:t xml:space="preserve"> ;</w:t>
      </w:r>
    </w:p>
    <w:p w14:paraId="0D6BE58F" w14:textId="4BA89759" w:rsidR="001A69CA" w:rsidRPr="001A69CA" w:rsidRDefault="001D7F7F" w:rsidP="00C948CF">
      <w:pPr>
        <w:numPr>
          <w:ilvl w:val="0"/>
          <w:numId w:val="11"/>
        </w:numPr>
        <w:suppressAutoHyphens/>
        <w:autoSpaceDE w:val="0"/>
        <w:autoSpaceDN w:val="0"/>
        <w:adjustRightInd w:val="0"/>
        <w:spacing w:after="120" w:line="240" w:lineRule="auto"/>
      </w:pPr>
      <w:proofErr w:type="gramStart"/>
      <w:r>
        <w:t>l</w:t>
      </w:r>
      <w:r w:rsidR="007D05B3" w:rsidRPr="001A69CA">
        <w:t>orsque</w:t>
      </w:r>
      <w:proofErr w:type="gramEnd"/>
      <w:r w:rsidR="001A69CA" w:rsidRPr="001A69CA">
        <w:t xml:space="preserve"> le contrat délègue à un tiers une partie des missions de service public, une clause prévoyant que ce cocontractant ne peut lui-même déléguer à un tiers la réalisation de tout ou partie des missions qui lui sont dévolues qu’avec l’autorisation expresse et préalable du </w:t>
      </w:r>
      <w:r w:rsidR="001A69CA">
        <w:t>Concédant</w:t>
      </w:r>
      <w:r w:rsidR="001A69CA" w:rsidRPr="001A69CA">
        <w:t>.</w:t>
      </w:r>
    </w:p>
    <w:p w14:paraId="133F7C23" w14:textId="400B6A72" w:rsidR="001A69CA" w:rsidRPr="001A69CA" w:rsidRDefault="001A69CA" w:rsidP="00C948CF">
      <w:pPr>
        <w:spacing w:after="120"/>
      </w:pPr>
      <w:r w:rsidRPr="001A69CA">
        <w:t xml:space="preserve">En tout état de cause, le </w:t>
      </w:r>
      <w:r>
        <w:t>Concessionnaire</w:t>
      </w:r>
      <w:r w:rsidRPr="001A69CA">
        <w:t xml:space="preserve"> reste seul responsable du service tant vis-à-vis du </w:t>
      </w:r>
      <w:r>
        <w:t>Concédant</w:t>
      </w:r>
      <w:r w:rsidRPr="001A69CA">
        <w:t xml:space="preserve"> que des usagers ou des tiers.</w:t>
      </w:r>
    </w:p>
    <w:p w14:paraId="1A006E71" w14:textId="31F9442D" w:rsidR="001A69CA" w:rsidRDefault="001A69CA" w:rsidP="00C948CF">
      <w:pPr>
        <w:spacing w:after="120"/>
      </w:pPr>
      <w:r w:rsidRPr="001A69CA">
        <w:t xml:space="preserve">Le </w:t>
      </w:r>
      <w:r>
        <w:t>Concessionnaire</w:t>
      </w:r>
      <w:r w:rsidRPr="001A69CA">
        <w:t xml:space="preserve"> tiendra à disposition du </w:t>
      </w:r>
      <w:r>
        <w:t>Concédant</w:t>
      </w:r>
      <w:r w:rsidRPr="001A69CA">
        <w:t xml:space="preserve"> une liste à jour de l’ensemble des contrats et engagements conclus dans le cadre de la concession.</w:t>
      </w:r>
    </w:p>
    <w:p w14:paraId="11290BC2" w14:textId="77777777" w:rsidR="001A69CA" w:rsidRDefault="001A69CA" w:rsidP="00C948CF">
      <w:pPr>
        <w:spacing w:after="120"/>
      </w:pPr>
    </w:p>
    <w:p w14:paraId="29EE7F8E" w14:textId="6D260D48" w:rsidR="001A69CA" w:rsidRDefault="009651CA" w:rsidP="000A19F6">
      <w:pPr>
        <w:pStyle w:val="Titre2B"/>
        <w:outlineLvl w:val="2"/>
      </w:pPr>
      <w:bookmarkStart w:id="19" w:name="_Toc187392750"/>
      <w:r>
        <w:t>5</w:t>
      </w:r>
      <w:r w:rsidR="001A69CA">
        <w:t>.2 Sous-concessions</w:t>
      </w:r>
      <w:bookmarkEnd w:id="19"/>
    </w:p>
    <w:p w14:paraId="3FE597BD" w14:textId="77777777" w:rsidR="001A69CA" w:rsidRPr="001A69CA" w:rsidRDefault="001A69CA" w:rsidP="00C948CF">
      <w:pPr>
        <w:spacing w:after="120"/>
      </w:pPr>
      <w:r w:rsidRPr="001A69CA">
        <w:t>Le Concessionnaire peut passer des contrats visant à déléguer à un tiers une partie des missions de service public qui lui ont été confiées. Il est rappelé que la sous-concession totale est interdite.</w:t>
      </w:r>
    </w:p>
    <w:p w14:paraId="6C809278" w14:textId="77777777" w:rsidR="001A69CA" w:rsidRPr="001A69CA" w:rsidRDefault="001A69CA" w:rsidP="00C948CF">
      <w:pPr>
        <w:spacing w:after="120"/>
      </w:pPr>
      <w:r w:rsidRPr="001A69CA">
        <w:t xml:space="preserve">Le sous-concessionnaire est préalablement accepté par le Concédant au vu d’un dossier comportant, notamment, les raisons du choix de cet opérateur et le projet de contrat. Le dossier de demande d’autorisation doit permettre au Concédant d’apprécier si le candidat à la sous-concession présente bien toutes les garanties professionnelles et financières pour assurer les missions qu’il est envisagé de lui sous-déléguer, ainsi que son aptitude à assurer la continuité du service public et l’égalité des usagers devant le service public, conformément aux obligations contractuelles. </w:t>
      </w:r>
    </w:p>
    <w:p w14:paraId="166037D5" w14:textId="77777777" w:rsidR="001A69CA" w:rsidRPr="001A69CA" w:rsidRDefault="001A69CA" w:rsidP="00C948CF">
      <w:pPr>
        <w:spacing w:after="120"/>
      </w:pPr>
      <w:r w:rsidRPr="001A69CA">
        <w:t xml:space="preserve">Le Concédant pourra en tout état de cause refuser la sous-concession. </w:t>
      </w:r>
      <w:bookmarkStart w:id="20" w:name="_Hlk148516266"/>
      <w:r w:rsidRPr="001A69CA">
        <w:t>Le Concessionnaire ne peut prétendre à aucune indemnisation dans cette hypothèse.</w:t>
      </w:r>
      <w:bookmarkEnd w:id="20"/>
      <w:r w:rsidRPr="001A69CA">
        <w:t xml:space="preserve"> Le Concessionnaire ne peut se prévaloir d’aucune acceptation tacite.</w:t>
      </w:r>
    </w:p>
    <w:p w14:paraId="74D237CD" w14:textId="77777777" w:rsidR="001A69CA" w:rsidRPr="001A69CA" w:rsidRDefault="001A69CA" w:rsidP="00C948CF">
      <w:pPr>
        <w:spacing w:after="120"/>
      </w:pPr>
      <w:r w:rsidRPr="001A69CA">
        <w:t xml:space="preserve">Le Concessionnaire transmet au Concédant le contrat signé au plus tard un mois après sa signature. Tous les éléments d’information et de contrôle devant être communiqués par le sous-concessionnaire au Concessionnaire, doivent être produits par le Concessionnaire dans le rapport annuel en consacrant un chapitre particulier à la sous-concession. </w:t>
      </w:r>
    </w:p>
    <w:p w14:paraId="67DEF52F" w14:textId="77777777" w:rsidR="001A69CA" w:rsidRPr="001A69CA" w:rsidRDefault="001A69CA" w:rsidP="00C948CF">
      <w:pPr>
        <w:spacing w:after="120"/>
      </w:pPr>
      <w:r w:rsidRPr="001A69CA">
        <w:t>Les produits perçus par le sous-concessionnaire intègrent les comptes de la concession.</w:t>
      </w:r>
    </w:p>
    <w:p w14:paraId="5D390540" w14:textId="77777777" w:rsidR="001A69CA" w:rsidRDefault="001A69CA" w:rsidP="00C948CF">
      <w:pPr>
        <w:spacing w:after="120"/>
      </w:pPr>
      <w:r w:rsidRPr="001A69CA">
        <w:t xml:space="preserve">Le sous-concessionnaire ne dispose d’aucun recours à l’encontre du Concédant, quelle qu’en soit la forme ou l’objet. </w:t>
      </w:r>
    </w:p>
    <w:p w14:paraId="0EE5753E" w14:textId="77777777" w:rsidR="003B5F72" w:rsidRPr="001A69CA" w:rsidRDefault="003B5F72" w:rsidP="00C948CF">
      <w:pPr>
        <w:spacing w:after="120"/>
      </w:pPr>
    </w:p>
    <w:p w14:paraId="3D8FD1A3" w14:textId="51194CE9" w:rsidR="001A69CA" w:rsidRDefault="009651CA" w:rsidP="000A19F6">
      <w:pPr>
        <w:pStyle w:val="Titre2B"/>
        <w:outlineLvl w:val="2"/>
      </w:pPr>
      <w:bookmarkStart w:id="21" w:name="_Toc187392751"/>
      <w:r>
        <w:lastRenderedPageBreak/>
        <w:t>5.</w:t>
      </w:r>
      <w:r w:rsidR="003B5F72">
        <w:t>4 Autres contrats</w:t>
      </w:r>
      <w:bookmarkEnd w:id="21"/>
    </w:p>
    <w:p w14:paraId="75BF15C2" w14:textId="77777777" w:rsidR="003B5F72" w:rsidRPr="003B5F72" w:rsidRDefault="003B5F72" w:rsidP="00C948CF">
      <w:pPr>
        <w:spacing w:after="120"/>
      </w:pPr>
      <w:r w:rsidRPr="003B5F72">
        <w:t xml:space="preserve">Tout contrat signé avec un tiers qui n’entre pas dans l’une des catégories précédentes est transmis dans le mois suivant sa signature au Concédant pour information si son montant est supérieur à deux mille (2.000) euros hors taxes ou d’une durée supérieure à trois (3) mois (renouvellement(s) potentiel(s) compris). </w:t>
      </w:r>
    </w:p>
    <w:p w14:paraId="79FF02AD" w14:textId="654592C1" w:rsidR="003B5F72" w:rsidRPr="001A69CA" w:rsidRDefault="003B5F72" w:rsidP="00C948CF">
      <w:pPr>
        <w:spacing w:after="120"/>
      </w:pPr>
      <w:r w:rsidRPr="003B5F72">
        <w:t xml:space="preserve">De manière générale, tous les contrats, leurs avenants et annexes ainsi que les factures correspondantes sont </w:t>
      </w:r>
      <w:proofErr w:type="gramStart"/>
      <w:r w:rsidRPr="003B5F72">
        <w:t>transmis</w:t>
      </w:r>
      <w:proofErr w:type="gramEnd"/>
      <w:r w:rsidRPr="003B5F72">
        <w:t xml:space="preserve"> au Concédant sans délai sur simple demande de celui-ci</w:t>
      </w:r>
      <w:r w:rsidRPr="003B5F72">
        <w:rPr>
          <w:b/>
          <w:bCs/>
        </w:rPr>
        <w:t>.</w:t>
      </w:r>
    </w:p>
    <w:p w14:paraId="516A213F" w14:textId="77777777" w:rsidR="001A69CA" w:rsidRPr="001A69CA" w:rsidRDefault="001A69CA" w:rsidP="00C948CF">
      <w:pPr>
        <w:spacing w:after="120"/>
      </w:pPr>
    </w:p>
    <w:p w14:paraId="2D01D0A4" w14:textId="77777777" w:rsidR="001A69CA" w:rsidRPr="001A69CA" w:rsidRDefault="001A69CA" w:rsidP="00C948CF">
      <w:pPr>
        <w:spacing w:after="120"/>
      </w:pPr>
    </w:p>
    <w:p w14:paraId="499B1134" w14:textId="2DAC1C27" w:rsidR="001A69CA" w:rsidRDefault="003B5F72" w:rsidP="00C948CF">
      <w:pPr>
        <w:pStyle w:val="Sommaire"/>
        <w:jc w:val="both"/>
      </w:pPr>
      <w:bookmarkStart w:id="22" w:name="_Toc187392752"/>
      <w:r>
        <w:lastRenderedPageBreak/>
        <w:t>Chapitre II – Conditions d’exploitation du service</w:t>
      </w:r>
      <w:bookmarkEnd w:id="22"/>
      <w:r>
        <w:t xml:space="preserve"> </w:t>
      </w:r>
    </w:p>
    <w:p w14:paraId="48E8173C" w14:textId="201A2BC4" w:rsidR="003B5F72" w:rsidRDefault="003B5F72" w:rsidP="00C948CF">
      <w:pPr>
        <w:pStyle w:val="Titre1B"/>
      </w:pPr>
      <w:bookmarkStart w:id="23" w:name="_Toc187392753"/>
      <w:r>
        <w:t xml:space="preserve">Article </w:t>
      </w:r>
      <w:r w:rsidR="009651CA">
        <w:t>6</w:t>
      </w:r>
      <w:r>
        <w:t xml:space="preserve"> _ Principes généraux</w:t>
      </w:r>
      <w:bookmarkEnd w:id="23"/>
      <w:r>
        <w:t xml:space="preserve"> </w:t>
      </w:r>
    </w:p>
    <w:p w14:paraId="77F91098" w14:textId="77777777" w:rsidR="00D72523" w:rsidRPr="00B1408B" w:rsidRDefault="00D72523" w:rsidP="00C948CF">
      <w:pPr>
        <w:spacing w:after="120"/>
      </w:pPr>
      <w:r w:rsidRPr="00D72523">
        <w:t xml:space="preserve">Le Concessionnaire s’engage à assurer la sécurité, l’hygiène, le bon fonctionnement, la continuité, la qualité optimale ainsi que la bonne organisation du service aux usagers afin d’offrir à ces derniers une </w:t>
      </w:r>
      <w:r w:rsidRPr="00B1408B">
        <w:t>prestation conforme à ce qu’ils sont en droit d’attendre d’un équipement de cette nature.</w:t>
      </w:r>
    </w:p>
    <w:p w14:paraId="371BA295" w14:textId="06E6FD09" w:rsidR="002F625B" w:rsidRPr="00B1408B" w:rsidRDefault="002F625B" w:rsidP="00C948CF">
      <w:pPr>
        <w:spacing w:after="120"/>
      </w:pPr>
      <w:r w:rsidRPr="00B1408B">
        <w:t>Le Concessionnaire ne peut pas utiliser les installations composant le service pour un autre usage que celui défini au Contrat. Toute autre utilisation est soumise à l’autorisation préalable</w:t>
      </w:r>
      <w:r w:rsidR="0042237B" w:rsidRPr="00B1408B">
        <w:t xml:space="preserve"> et</w:t>
      </w:r>
      <w:r w:rsidRPr="00B1408B">
        <w:t xml:space="preserve"> expresse du Concédant. </w:t>
      </w:r>
    </w:p>
    <w:p w14:paraId="1299C4AA" w14:textId="50D1FD99" w:rsidR="003C3D38" w:rsidRDefault="003C3D38" w:rsidP="00C948CF">
      <w:pPr>
        <w:spacing w:after="120"/>
      </w:pPr>
      <w:r w:rsidRPr="00B1408B">
        <w:t>Le Concessionnaire fait un effort continu dans la recherche de nouvelles économies et dans la recherche d’une amélioration</w:t>
      </w:r>
      <w:r>
        <w:t xml:space="preserve"> constante du service selon les principes de développement durable. </w:t>
      </w:r>
    </w:p>
    <w:p w14:paraId="1FFD699E" w14:textId="3AA00E61" w:rsidR="003F2FBF" w:rsidRPr="00D72523" w:rsidRDefault="003F2FBF" w:rsidP="00C948CF">
      <w:pPr>
        <w:spacing w:after="120"/>
      </w:pPr>
      <w:r>
        <w:t xml:space="preserve">Le Concessionnaire a l’obligation de respecter les dispositions du règlement </w:t>
      </w:r>
      <w:r w:rsidR="000945F6">
        <w:t>de fonctionnement</w:t>
      </w:r>
      <w:r>
        <w:t xml:space="preserve"> de l’établissement. </w:t>
      </w:r>
    </w:p>
    <w:p w14:paraId="1AA38892" w14:textId="546BC61D" w:rsidR="0093702A" w:rsidRDefault="0093702A" w:rsidP="00C948CF">
      <w:pPr>
        <w:pStyle w:val="Titre1B"/>
      </w:pPr>
      <w:bookmarkStart w:id="24" w:name="_Toc187392754"/>
      <w:r>
        <w:t xml:space="preserve">Article </w:t>
      </w:r>
      <w:r w:rsidR="009651CA">
        <w:t>7</w:t>
      </w:r>
      <w:r>
        <w:t xml:space="preserve"> _ Missions confiées au Concessionnaire</w:t>
      </w:r>
      <w:bookmarkEnd w:id="24"/>
    </w:p>
    <w:p w14:paraId="74D4947E" w14:textId="103DFAF4" w:rsidR="00F33CA4" w:rsidRDefault="00F33CA4" w:rsidP="00C948CF">
      <w:pPr>
        <w:spacing w:after="120"/>
      </w:pPr>
      <w:r>
        <w:t xml:space="preserve">Le concessionnaire assure la gestion du service public en assurant l’accueil quotidien des </w:t>
      </w:r>
      <w:r w:rsidRPr="00FF10CB">
        <w:t xml:space="preserve">enfants </w:t>
      </w:r>
      <w:r w:rsidR="00E96212" w:rsidRPr="005E50CB">
        <w:t>de 2</w:t>
      </w:r>
      <w:r w:rsidR="0042237B" w:rsidRPr="005E50CB">
        <w:t xml:space="preserve"> </w:t>
      </w:r>
      <w:r w:rsidR="00E96212" w:rsidRPr="005E50CB">
        <w:t>mois</w:t>
      </w:r>
      <w:r w:rsidR="00F33E15" w:rsidRPr="005E50CB">
        <w:t xml:space="preserve"> </w:t>
      </w:r>
      <w:r w:rsidR="00E96212" w:rsidRPr="005E50CB">
        <w:t>1/2 à 4 ans</w:t>
      </w:r>
      <w:r w:rsidRPr="00FF10CB">
        <w:t>,</w:t>
      </w:r>
      <w:r w:rsidRPr="00F33E15">
        <w:t xml:space="preserve"> prioritairement ceux </w:t>
      </w:r>
      <w:r w:rsidR="00FF6EB6">
        <w:t xml:space="preserve">dont au moins un des deux parents travaille au sein du centre hospitalier William </w:t>
      </w:r>
      <w:proofErr w:type="spellStart"/>
      <w:r w:rsidR="00FF6EB6">
        <w:t>Morey</w:t>
      </w:r>
      <w:proofErr w:type="spellEnd"/>
      <w:r w:rsidRPr="00F33E15">
        <w:t>, sans discrimi</w:t>
      </w:r>
      <w:r>
        <w:t>nation</w:t>
      </w:r>
      <w:r w:rsidR="00FF6EB6">
        <w:t>.</w:t>
      </w:r>
    </w:p>
    <w:p w14:paraId="10ACCA70" w14:textId="0E169536" w:rsidR="00C47EEC" w:rsidRDefault="00C47EEC" w:rsidP="00C948CF">
      <w:pPr>
        <w:spacing w:after="120"/>
      </w:pPr>
      <w:r>
        <w:t>Il devra pour cela :</w:t>
      </w:r>
    </w:p>
    <w:p w14:paraId="6F763B23" w14:textId="548D06D8" w:rsidR="00C47EEC" w:rsidRPr="00B1408B" w:rsidRDefault="00D63659" w:rsidP="00C948CF">
      <w:pPr>
        <w:pStyle w:val="Paragraphedeliste"/>
        <w:numPr>
          <w:ilvl w:val="0"/>
          <w:numId w:val="11"/>
        </w:numPr>
        <w:spacing w:after="120"/>
      </w:pPr>
      <w:proofErr w:type="gramStart"/>
      <w:r w:rsidRPr="00B1408B">
        <w:t>assurer</w:t>
      </w:r>
      <w:proofErr w:type="gramEnd"/>
      <w:r w:rsidRPr="00B1408B">
        <w:t xml:space="preserve"> le bon fonctionnement, la continuité, la qualité ainsi que la bonne organisation du service aux usagers dans le respect du principe de laïcité ;</w:t>
      </w:r>
    </w:p>
    <w:p w14:paraId="65B4761F" w14:textId="343F6327" w:rsidR="007959DC" w:rsidRPr="00B1408B" w:rsidRDefault="00D63659" w:rsidP="00C948CF">
      <w:pPr>
        <w:pStyle w:val="Paragraphedeliste"/>
        <w:numPr>
          <w:ilvl w:val="0"/>
          <w:numId w:val="11"/>
        </w:numPr>
        <w:spacing w:after="120"/>
      </w:pPr>
      <w:proofErr w:type="gramStart"/>
      <w:r w:rsidRPr="00B1408B">
        <w:t>fournir</w:t>
      </w:r>
      <w:proofErr w:type="gramEnd"/>
      <w:r w:rsidRPr="00B1408B">
        <w:t xml:space="preserve"> l’ensemble du matériel pédagogique nécessaire aux activités ;</w:t>
      </w:r>
    </w:p>
    <w:p w14:paraId="5E465384" w14:textId="54D8443C" w:rsidR="003F2FBF" w:rsidRPr="00B1408B" w:rsidRDefault="00D63659" w:rsidP="00C948CF">
      <w:pPr>
        <w:pStyle w:val="Paragraphedeliste"/>
        <w:numPr>
          <w:ilvl w:val="0"/>
          <w:numId w:val="11"/>
        </w:numPr>
        <w:spacing w:after="120"/>
      </w:pPr>
      <w:proofErr w:type="gramStart"/>
      <w:r w:rsidRPr="00B1408B">
        <w:t>fournir</w:t>
      </w:r>
      <w:proofErr w:type="gramEnd"/>
      <w:r w:rsidRPr="00B1408B">
        <w:t xml:space="preserve"> des repas de qualité aux enfants accueillis ;</w:t>
      </w:r>
    </w:p>
    <w:p w14:paraId="50F787DC" w14:textId="07C2E256" w:rsidR="00C47EEC" w:rsidRPr="00B1408B" w:rsidRDefault="00D63659" w:rsidP="00C948CF">
      <w:pPr>
        <w:pStyle w:val="Paragraphedeliste"/>
        <w:numPr>
          <w:ilvl w:val="0"/>
          <w:numId w:val="11"/>
        </w:numPr>
        <w:spacing w:after="120"/>
      </w:pPr>
      <w:proofErr w:type="gramStart"/>
      <w:r w:rsidRPr="00B1408B">
        <w:t>assurer</w:t>
      </w:r>
      <w:proofErr w:type="gramEnd"/>
      <w:r w:rsidRPr="00B1408B">
        <w:t xml:space="preserve"> le recrutement, la formation et l’encadrement du personnel affecté au service ;</w:t>
      </w:r>
    </w:p>
    <w:p w14:paraId="40A519FE" w14:textId="59F75D0C" w:rsidR="00C47EEC" w:rsidRPr="00B1408B" w:rsidRDefault="00D63659" w:rsidP="00C948CF">
      <w:pPr>
        <w:pStyle w:val="Paragraphedeliste"/>
        <w:numPr>
          <w:ilvl w:val="0"/>
          <w:numId w:val="11"/>
        </w:numPr>
        <w:spacing w:after="120"/>
      </w:pPr>
      <w:proofErr w:type="gramStart"/>
      <w:r w:rsidRPr="00B1408B">
        <w:t>veiller</w:t>
      </w:r>
      <w:proofErr w:type="gramEnd"/>
      <w:r w:rsidRPr="00B1408B">
        <w:t xml:space="preserve"> à l’implication des familles conformément à l’article </w:t>
      </w:r>
      <w:r w:rsidR="00EE390D" w:rsidRPr="00B1408B">
        <w:t>R</w:t>
      </w:r>
      <w:r w:rsidRPr="00B1408B">
        <w:t xml:space="preserve">180-10 du code de la santé publique ; </w:t>
      </w:r>
    </w:p>
    <w:p w14:paraId="03A5A655" w14:textId="1AF36B32" w:rsidR="002F625B" w:rsidRPr="002F625B" w:rsidRDefault="00D63659" w:rsidP="00C948CF">
      <w:pPr>
        <w:pStyle w:val="Paragraphedeliste"/>
        <w:numPr>
          <w:ilvl w:val="0"/>
          <w:numId w:val="11"/>
        </w:numPr>
        <w:spacing w:after="120"/>
      </w:pPr>
      <w:proofErr w:type="gramStart"/>
      <w:r w:rsidRPr="00B1408B">
        <w:t>assurer</w:t>
      </w:r>
      <w:proofErr w:type="gramEnd"/>
      <w:r w:rsidRPr="00B1408B">
        <w:t xml:space="preserve"> l’entretien courant des locaux </w:t>
      </w:r>
      <w:r w:rsidR="001221BC">
        <w:t xml:space="preserve">mis à disposition </w:t>
      </w:r>
      <w:r w:rsidRPr="00B1408B">
        <w:t>(intérieur et extérieur), la maintenance</w:t>
      </w:r>
      <w:r w:rsidRPr="002F625B">
        <w:t xml:space="preserve"> </w:t>
      </w:r>
      <w:r w:rsidR="001221BC">
        <w:t>du mobilier et du matériel nécessaires</w:t>
      </w:r>
      <w:r w:rsidRPr="002F625B">
        <w:t xml:space="preserve"> au bon fonctionnement de l’équipement pour recevoir, dans un cadre agréable et confortable, les usagers</w:t>
      </w:r>
      <w:r>
        <w:t xml:space="preserve"> ; </w:t>
      </w:r>
    </w:p>
    <w:p w14:paraId="64BC5700" w14:textId="183AC84C" w:rsidR="002F625B" w:rsidRDefault="00D63659" w:rsidP="00C948CF">
      <w:pPr>
        <w:pStyle w:val="Paragraphedeliste"/>
        <w:numPr>
          <w:ilvl w:val="0"/>
          <w:numId w:val="11"/>
        </w:numPr>
        <w:spacing w:after="120"/>
      </w:pPr>
      <w:proofErr w:type="gramStart"/>
      <w:r>
        <w:t>faire</w:t>
      </w:r>
      <w:proofErr w:type="gramEnd"/>
      <w:r>
        <w:t xml:space="preserve"> réaliser tous les contrôles de normes et d’hygiène imposés par la réglementation ;</w:t>
      </w:r>
    </w:p>
    <w:p w14:paraId="623C5DD3" w14:textId="069E961B" w:rsidR="007959DC" w:rsidRDefault="00D63659" w:rsidP="00C948CF">
      <w:pPr>
        <w:pStyle w:val="Paragraphedeliste"/>
        <w:numPr>
          <w:ilvl w:val="0"/>
          <w:numId w:val="11"/>
        </w:numPr>
        <w:spacing w:after="120"/>
      </w:pPr>
      <w:proofErr w:type="gramStart"/>
      <w:r>
        <w:t>assurer</w:t>
      </w:r>
      <w:proofErr w:type="gramEnd"/>
      <w:r>
        <w:t xml:space="preserve"> </w:t>
      </w:r>
      <w:r w:rsidR="007959DC">
        <w:t>la gestion administrative et financière du service</w:t>
      </w:r>
      <w:r w:rsidR="000C49C0">
        <w:t>.</w:t>
      </w:r>
    </w:p>
    <w:p w14:paraId="0CF133EC" w14:textId="34DAB732" w:rsidR="0030178C" w:rsidRDefault="0030178C" w:rsidP="00C948CF">
      <w:pPr>
        <w:pStyle w:val="Paragraphedeliste"/>
        <w:numPr>
          <w:ilvl w:val="0"/>
          <w:numId w:val="11"/>
        </w:numPr>
        <w:spacing w:after="120"/>
      </w:pPr>
      <w:proofErr w:type="gramStart"/>
      <w:r>
        <w:t>assurer</w:t>
      </w:r>
      <w:proofErr w:type="gramEnd"/>
      <w:r>
        <w:t xml:space="preserve"> </w:t>
      </w:r>
      <w:r w:rsidRPr="0030178C">
        <w:t>tout ce qui sera nécessaire à la gestion du service pu</w:t>
      </w:r>
      <w:r>
        <w:t>b</w:t>
      </w:r>
      <w:r w:rsidRPr="0030178C">
        <w:t xml:space="preserve">lic qui lui </w:t>
      </w:r>
      <w:proofErr w:type="spellStart"/>
      <w:r>
        <w:t>est</w:t>
      </w:r>
      <w:r w:rsidRPr="0030178C">
        <w:t>confié</w:t>
      </w:r>
      <w:proofErr w:type="spellEnd"/>
      <w:r w:rsidRPr="0030178C">
        <w:t xml:space="preserve"> par la présent</w:t>
      </w:r>
      <w:r>
        <w:t>e</w:t>
      </w:r>
      <w:r w:rsidRPr="0030178C">
        <w:t xml:space="preserve"> concession</w:t>
      </w:r>
    </w:p>
    <w:p w14:paraId="437794AB" w14:textId="7F2E0CEF" w:rsidR="00606BC2" w:rsidRPr="00981B0E" w:rsidRDefault="00606BC2" w:rsidP="00981B0E">
      <w:pPr>
        <w:pStyle w:val="Titre1B"/>
      </w:pPr>
      <w:bookmarkStart w:id="25" w:name="_Toc187392755"/>
      <w:r w:rsidRPr="00981B0E">
        <w:t>Article 8 _ Agrément</w:t>
      </w:r>
      <w:bookmarkEnd w:id="25"/>
      <w:r w:rsidRPr="00981B0E">
        <w:t xml:space="preserve"> </w:t>
      </w:r>
    </w:p>
    <w:p w14:paraId="5D8F2AA1" w14:textId="4A5DD5DC" w:rsidR="00606BC2" w:rsidRDefault="009E5F8B" w:rsidP="00606BC2">
      <w:pPr>
        <w:spacing w:after="120"/>
        <w:ind w:left="360"/>
      </w:pPr>
      <w:r>
        <w:t>Le concessionnaire</w:t>
      </w:r>
      <w:r w:rsidR="00604266" w:rsidRPr="008F1E9B">
        <w:t xml:space="preserve"> </w:t>
      </w:r>
      <w:r>
        <w:t>demandera l’</w:t>
      </w:r>
      <w:r w:rsidR="00604266" w:rsidRPr="008F1E9B">
        <w:t xml:space="preserve">agrément </w:t>
      </w:r>
      <w:r>
        <w:t>au</w:t>
      </w:r>
      <w:r w:rsidR="00604266" w:rsidRPr="008F1E9B">
        <w:t xml:space="preserve"> Président du </w:t>
      </w:r>
      <w:r w:rsidR="00606BC2" w:rsidRPr="008F1E9B">
        <w:t>Conseil départemental</w:t>
      </w:r>
      <w:r w:rsidR="00E9548C" w:rsidRPr="008F1E9B">
        <w:t xml:space="preserve"> </w:t>
      </w:r>
      <w:r w:rsidR="00606BC2" w:rsidRPr="008F1E9B">
        <w:t xml:space="preserve">de </w:t>
      </w:r>
      <w:r w:rsidR="00FF6EB6">
        <w:t>12</w:t>
      </w:r>
      <w:r w:rsidR="00606BC2" w:rsidRPr="008F1E9B">
        <w:t xml:space="preserve"> places</w:t>
      </w:r>
      <w:r w:rsidR="00E9548C" w:rsidRPr="008F1E9B">
        <w:t>, pour une ouve</w:t>
      </w:r>
      <w:r w:rsidR="00FF6EB6">
        <w:t>rture du lundi au vendredi, de 5H45 à 21H0</w:t>
      </w:r>
      <w:r w:rsidR="00E9548C" w:rsidRPr="008F1E9B">
        <w:t>0.</w:t>
      </w:r>
    </w:p>
    <w:p w14:paraId="27444280" w14:textId="35E0F1C7" w:rsidR="00E9548C" w:rsidRPr="008F1E9B" w:rsidRDefault="00E9548C" w:rsidP="00E9548C">
      <w:pPr>
        <w:spacing w:after="120"/>
        <w:ind w:left="360"/>
      </w:pPr>
      <w:r w:rsidRPr="008F1E9B">
        <w:lastRenderedPageBreak/>
        <w:t xml:space="preserve">Aucune demande de modification, auprès du Département ne pourra être faite sans l’accord </w:t>
      </w:r>
      <w:r w:rsidR="008F1E9B" w:rsidRPr="008F1E9B">
        <w:t>du concédant.</w:t>
      </w:r>
    </w:p>
    <w:p w14:paraId="58633967" w14:textId="5BF995E3" w:rsidR="00606BC2" w:rsidRPr="008F1E9B" w:rsidRDefault="00606BC2" w:rsidP="00E9548C">
      <w:pPr>
        <w:spacing w:after="120"/>
        <w:ind w:left="360"/>
      </w:pPr>
      <w:r w:rsidRPr="008F1E9B">
        <w:t>Cet agrément devra impérativement être conservé par le concessionnaire qui mettra en œuvre l’ensemble des mesures de sécurité, d’encadrement et d’hygiène pour que les contrôles régulièrement</w:t>
      </w:r>
      <w:r w:rsidR="001F1C76">
        <w:t xml:space="preserve"> </w:t>
      </w:r>
      <w:r w:rsidRPr="008F1E9B">
        <w:t xml:space="preserve">réalisés </w:t>
      </w:r>
      <w:r w:rsidR="00E9548C" w:rsidRPr="008F1E9B">
        <w:t xml:space="preserve">par les services de PMI, pour le Conseil Départemental, </w:t>
      </w:r>
      <w:r w:rsidRPr="008F1E9B">
        <w:t xml:space="preserve">confirme son maintien. </w:t>
      </w:r>
    </w:p>
    <w:p w14:paraId="7A3BBCCA" w14:textId="3185A2F5" w:rsidR="0043322F" w:rsidRPr="008F1E9B" w:rsidRDefault="0043322F" w:rsidP="00E9548C">
      <w:pPr>
        <w:spacing w:after="120"/>
        <w:ind w:left="360"/>
      </w:pPr>
      <w:r w:rsidRPr="008F1E9B">
        <w:t xml:space="preserve">Le Concessionnaire informera le </w:t>
      </w:r>
      <w:r w:rsidR="008B58AF">
        <w:t>C</w:t>
      </w:r>
      <w:r w:rsidRPr="008F1E9B">
        <w:t>oncédant de chaque visite effectuée par la PMI, et lui transmettra dès réception, le rapport correspondant.</w:t>
      </w:r>
    </w:p>
    <w:p w14:paraId="5CE4EBD5" w14:textId="15088FE2" w:rsidR="002910ED" w:rsidRDefault="002910ED" w:rsidP="002910ED">
      <w:pPr>
        <w:pStyle w:val="Titre1B"/>
      </w:pPr>
      <w:bookmarkStart w:id="26" w:name="_Toc187392756"/>
      <w:r>
        <w:t xml:space="preserve">Article </w:t>
      </w:r>
      <w:r w:rsidR="00606BC2">
        <w:t>9</w:t>
      </w:r>
      <w:r>
        <w:t xml:space="preserve"> _ </w:t>
      </w:r>
      <w:r w:rsidR="00981B0E">
        <w:t>P</w:t>
      </w:r>
      <w:r>
        <w:t>érimètre du service</w:t>
      </w:r>
      <w:bookmarkEnd w:id="26"/>
    </w:p>
    <w:p w14:paraId="7EBD4FC9" w14:textId="233EB9BB" w:rsidR="002910ED" w:rsidRPr="00053F20" w:rsidRDefault="002910ED" w:rsidP="00C948CF">
      <w:pPr>
        <w:spacing w:after="120"/>
      </w:pPr>
      <w:r w:rsidRPr="00053F20">
        <w:t xml:space="preserve">Le Concédant met à la disposition du Concessionnaire </w:t>
      </w:r>
      <w:r w:rsidRPr="00340E28">
        <w:t>l’équipement</w:t>
      </w:r>
      <w:r w:rsidR="000C49C0" w:rsidRPr="00340E28">
        <w:t>,</w:t>
      </w:r>
      <w:r w:rsidR="00E96212" w:rsidRPr="00340E28">
        <w:t xml:space="preserve"> d’une s</w:t>
      </w:r>
      <w:r w:rsidR="00E96212" w:rsidRPr="00053F20">
        <w:t xml:space="preserve">urface </w:t>
      </w:r>
      <w:r w:rsidR="00480E96">
        <w:t xml:space="preserve">extérieure de 80 m² </w:t>
      </w:r>
      <w:r w:rsidR="00E96212" w:rsidRPr="00053F20">
        <w:t xml:space="preserve">et </w:t>
      </w:r>
      <w:r w:rsidR="00480E96">
        <w:t>intérieure de187</w:t>
      </w:r>
      <w:r w:rsidR="00480E96" w:rsidRPr="00053F20">
        <w:t xml:space="preserve"> </w:t>
      </w:r>
      <w:r w:rsidR="00E96212" w:rsidRPr="00053F20">
        <w:t>m2, composé</w:t>
      </w:r>
      <w:r w:rsidR="00480E96">
        <w:t>e</w:t>
      </w:r>
      <w:r w:rsidRPr="00053F20">
        <w:t xml:space="preserve"> de :</w:t>
      </w:r>
    </w:p>
    <w:p w14:paraId="25BBDAA3" w14:textId="4E06960A" w:rsidR="00480E96" w:rsidRDefault="00480E96" w:rsidP="002910ED">
      <w:pPr>
        <w:pStyle w:val="Paragraphedeliste"/>
        <w:numPr>
          <w:ilvl w:val="0"/>
          <w:numId w:val="11"/>
        </w:numPr>
        <w:spacing w:after="120"/>
      </w:pPr>
      <w:r>
        <w:t>Un</w:t>
      </w:r>
      <w:r w:rsidR="001F1C76">
        <w:t>e</w:t>
      </w:r>
      <w:r>
        <w:t xml:space="preserve"> zone d’</w:t>
      </w:r>
      <w:r w:rsidR="001F1C76">
        <w:t>accueil</w:t>
      </w:r>
      <w:r>
        <w:t xml:space="preserve"> de </w:t>
      </w:r>
      <w:r w:rsidR="009E5F8B">
        <w:t>16 m²</w:t>
      </w:r>
    </w:p>
    <w:p w14:paraId="7ECAA2B0" w14:textId="3867ED10" w:rsidR="00C36E13" w:rsidRDefault="00480E96" w:rsidP="002910ED">
      <w:pPr>
        <w:pStyle w:val="Paragraphedeliste"/>
        <w:numPr>
          <w:ilvl w:val="0"/>
          <w:numId w:val="11"/>
        </w:numPr>
        <w:spacing w:after="120"/>
      </w:pPr>
      <w:r>
        <w:t>Un espace d’éveil de 43 m² avec un office de 6.7 m²</w:t>
      </w:r>
    </w:p>
    <w:p w14:paraId="247206B3" w14:textId="7B67EE23" w:rsidR="00480E96" w:rsidRDefault="00480E96" w:rsidP="002910ED">
      <w:pPr>
        <w:pStyle w:val="Paragraphedeliste"/>
        <w:numPr>
          <w:ilvl w:val="0"/>
          <w:numId w:val="11"/>
        </w:numPr>
        <w:spacing w:after="120"/>
      </w:pPr>
      <w:r>
        <w:t>Un espace change de 6.6 m² avec vue sur l’espace d’éveil</w:t>
      </w:r>
    </w:p>
    <w:p w14:paraId="1B42D41E" w14:textId="05FE4626" w:rsidR="00C009B7" w:rsidRDefault="00480E96" w:rsidP="002910ED">
      <w:pPr>
        <w:pStyle w:val="Paragraphedeliste"/>
        <w:numPr>
          <w:ilvl w:val="0"/>
          <w:numId w:val="11"/>
        </w:numPr>
        <w:spacing w:after="120"/>
      </w:pPr>
      <w:r>
        <w:t xml:space="preserve">Un dortoir Petits de 14 m² </w:t>
      </w:r>
      <w:proofErr w:type="gramStart"/>
      <w:r>
        <w:t>avec  7</w:t>
      </w:r>
      <w:proofErr w:type="gramEnd"/>
      <w:r>
        <w:t xml:space="preserve"> lits </w:t>
      </w:r>
    </w:p>
    <w:p w14:paraId="3994F17F" w14:textId="77777777" w:rsidR="00480E96" w:rsidRDefault="00480E96" w:rsidP="002910ED">
      <w:pPr>
        <w:pStyle w:val="Paragraphedeliste"/>
        <w:numPr>
          <w:ilvl w:val="0"/>
          <w:numId w:val="11"/>
        </w:numPr>
        <w:spacing w:after="120"/>
      </w:pPr>
      <w:r>
        <w:t>Un dortoir Grands de 17.7 m² avec 6 lits</w:t>
      </w:r>
    </w:p>
    <w:p w14:paraId="0440510B" w14:textId="77777777" w:rsidR="00480E96" w:rsidRDefault="00480E96" w:rsidP="002910ED">
      <w:pPr>
        <w:pStyle w:val="Paragraphedeliste"/>
        <w:numPr>
          <w:ilvl w:val="0"/>
          <w:numId w:val="11"/>
        </w:numPr>
        <w:spacing w:after="120"/>
      </w:pPr>
      <w:r>
        <w:t xml:space="preserve">Une lingerie de 4.9 m² </w:t>
      </w:r>
    </w:p>
    <w:p w14:paraId="25DD7B05" w14:textId="4B8A7164" w:rsidR="001F1C76" w:rsidRDefault="009E5F8B" w:rsidP="005E50CB">
      <w:pPr>
        <w:pStyle w:val="Paragraphedeliste"/>
        <w:numPr>
          <w:ilvl w:val="0"/>
          <w:numId w:val="11"/>
        </w:numPr>
        <w:spacing w:after="120"/>
      </w:pPr>
      <w:r>
        <w:t xml:space="preserve">Des locaux bureau, détente, </w:t>
      </w:r>
      <w:r w:rsidR="00F754F2">
        <w:t>sanitaire, pour</w:t>
      </w:r>
      <w:r>
        <w:t xml:space="preserve"> le personnel</w:t>
      </w:r>
    </w:p>
    <w:p w14:paraId="2031BDC6" w14:textId="3AA72C3D" w:rsidR="00615780" w:rsidRPr="0031295C" w:rsidRDefault="003C3D38" w:rsidP="005E50CB">
      <w:pPr>
        <w:rPr>
          <w:rFonts w:ascii="Cambria" w:hAnsi="Cambria"/>
          <w:b/>
          <w:sz w:val="28"/>
          <w:szCs w:val="28"/>
          <w:u w:val="single"/>
        </w:rPr>
      </w:pPr>
      <w:r w:rsidRPr="0031295C">
        <w:rPr>
          <w:rFonts w:ascii="Cambria" w:hAnsi="Cambria"/>
          <w:b/>
          <w:sz w:val="28"/>
          <w:szCs w:val="28"/>
          <w:u w:val="single"/>
        </w:rPr>
        <w:t xml:space="preserve">Article </w:t>
      </w:r>
      <w:r w:rsidR="00606BC2" w:rsidRPr="0031295C">
        <w:rPr>
          <w:rFonts w:ascii="Cambria" w:hAnsi="Cambria"/>
          <w:b/>
          <w:sz w:val="28"/>
          <w:szCs w:val="28"/>
          <w:u w:val="single"/>
        </w:rPr>
        <w:t>10</w:t>
      </w:r>
      <w:r w:rsidRPr="0031295C">
        <w:rPr>
          <w:rFonts w:ascii="Cambria" w:hAnsi="Cambria"/>
          <w:b/>
          <w:sz w:val="28"/>
          <w:szCs w:val="28"/>
          <w:u w:val="single"/>
        </w:rPr>
        <w:t xml:space="preserve"> _ Projet d’établissement </w:t>
      </w:r>
    </w:p>
    <w:p w14:paraId="2B7ABC8B" w14:textId="7DFFEFB8" w:rsidR="003C3D38" w:rsidRDefault="00615780" w:rsidP="005E50CB">
      <w:r>
        <w:t>Le concessionnaire devra</w:t>
      </w:r>
      <w:r w:rsidR="00BB7197">
        <w:t xml:space="preserve"> se conformer au projet d’établissement</w:t>
      </w:r>
      <w:r>
        <w:t xml:space="preserve"> qu’il aura remis dans son offre </w:t>
      </w:r>
    </w:p>
    <w:p w14:paraId="0FA7DFC5" w14:textId="77777777" w:rsidR="0097088B" w:rsidRDefault="0097088B" w:rsidP="00C948CF">
      <w:pPr>
        <w:pStyle w:val="Titre1B"/>
      </w:pPr>
      <w:bookmarkStart w:id="27" w:name="_Toc187392757"/>
      <w:r>
        <w:t>Article 11_Conditions d’accueil</w:t>
      </w:r>
      <w:bookmarkEnd w:id="27"/>
    </w:p>
    <w:p w14:paraId="1220778A" w14:textId="2B43BE74" w:rsidR="003F2FBF" w:rsidRDefault="00195A90" w:rsidP="000A19F6">
      <w:pPr>
        <w:pStyle w:val="Titre2B"/>
        <w:outlineLvl w:val="2"/>
      </w:pPr>
      <w:bookmarkStart w:id="28" w:name="_Toc187392758"/>
      <w:r>
        <w:t xml:space="preserve">11.1 </w:t>
      </w:r>
      <w:r w:rsidR="008A7EEE">
        <w:t>Règlement de fonctionnement</w:t>
      </w:r>
      <w:bookmarkEnd w:id="28"/>
    </w:p>
    <w:p w14:paraId="20F7623D" w14:textId="6AA27C2E" w:rsidR="003F2FBF" w:rsidRDefault="008A7EEE" w:rsidP="00C948CF">
      <w:pPr>
        <w:spacing w:after="120"/>
      </w:pPr>
      <w:r>
        <w:t xml:space="preserve">Le règlement de fonctionnement sera proposé par le </w:t>
      </w:r>
      <w:r w:rsidR="00981B0E">
        <w:t>Concessionnaire</w:t>
      </w:r>
      <w:r>
        <w:t>. Il devra être approuvé par le Concédant avant son entrée en vigueur.</w:t>
      </w:r>
    </w:p>
    <w:p w14:paraId="678091F3" w14:textId="7ED1A58B" w:rsidR="003F2FBF" w:rsidRPr="000945F6" w:rsidRDefault="003F2FBF" w:rsidP="00C948CF">
      <w:pPr>
        <w:spacing w:after="120"/>
      </w:pPr>
      <w:r w:rsidRPr="000945F6">
        <w:t>Il définit notamment :</w:t>
      </w:r>
    </w:p>
    <w:p w14:paraId="5D0F9581" w14:textId="7F7C45C2" w:rsidR="003F2FBF" w:rsidRPr="000945F6" w:rsidRDefault="00D63659" w:rsidP="00C948CF">
      <w:pPr>
        <w:pStyle w:val="Paragraphedeliste"/>
        <w:numPr>
          <w:ilvl w:val="0"/>
          <w:numId w:val="11"/>
        </w:numPr>
        <w:spacing w:after="120"/>
      </w:pPr>
      <w:proofErr w:type="gramStart"/>
      <w:r w:rsidRPr="000945F6">
        <w:t>les</w:t>
      </w:r>
      <w:proofErr w:type="gramEnd"/>
      <w:r w:rsidRPr="000945F6">
        <w:t xml:space="preserve"> horaires d’accueil</w:t>
      </w:r>
      <w:r>
        <w:t> ;</w:t>
      </w:r>
    </w:p>
    <w:p w14:paraId="282EE7B5" w14:textId="505B2133" w:rsidR="003F2FBF" w:rsidRPr="000945F6" w:rsidRDefault="00D63659" w:rsidP="00C948CF">
      <w:pPr>
        <w:pStyle w:val="Paragraphedeliste"/>
        <w:numPr>
          <w:ilvl w:val="0"/>
          <w:numId w:val="11"/>
        </w:numPr>
        <w:spacing w:after="120"/>
      </w:pPr>
      <w:proofErr w:type="gramStart"/>
      <w:r w:rsidRPr="000945F6">
        <w:t>les</w:t>
      </w:r>
      <w:proofErr w:type="gramEnd"/>
      <w:r w:rsidRPr="000945F6">
        <w:t xml:space="preserve"> conditions d’accueil et d’accès</w:t>
      </w:r>
      <w:r>
        <w:t> ;</w:t>
      </w:r>
    </w:p>
    <w:p w14:paraId="34BAFCAD" w14:textId="764D9E81" w:rsidR="003F2FBF" w:rsidRPr="000945F6" w:rsidRDefault="00D63659" w:rsidP="00C948CF">
      <w:pPr>
        <w:pStyle w:val="Paragraphedeliste"/>
        <w:numPr>
          <w:ilvl w:val="0"/>
          <w:numId w:val="11"/>
        </w:numPr>
        <w:spacing w:after="120"/>
      </w:pPr>
      <w:proofErr w:type="gramStart"/>
      <w:r w:rsidRPr="000945F6">
        <w:t>les</w:t>
      </w:r>
      <w:proofErr w:type="gramEnd"/>
      <w:r w:rsidRPr="000945F6">
        <w:t xml:space="preserve"> règles à respecter au sein de l’établissement</w:t>
      </w:r>
      <w:r>
        <w:t> ;</w:t>
      </w:r>
    </w:p>
    <w:p w14:paraId="55461C67" w14:textId="4E7D0F43" w:rsidR="007D6E34" w:rsidRPr="000945F6" w:rsidRDefault="00D63659" w:rsidP="007D05B3">
      <w:pPr>
        <w:pStyle w:val="Paragraphedeliste"/>
        <w:numPr>
          <w:ilvl w:val="0"/>
          <w:numId w:val="11"/>
        </w:numPr>
        <w:autoSpaceDE w:val="0"/>
        <w:autoSpaceDN w:val="0"/>
        <w:adjustRightInd w:val="0"/>
        <w:spacing w:after="120" w:line="240" w:lineRule="auto"/>
        <w:rPr>
          <w:rFonts w:cstheme="minorHAnsi"/>
        </w:rPr>
      </w:pPr>
      <w:proofErr w:type="gramStart"/>
      <w:r w:rsidRPr="000945F6">
        <w:rPr>
          <w:rFonts w:cstheme="minorHAnsi"/>
          <w:kern w:val="0"/>
        </w:rPr>
        <w:t>les</w:t>
      </w:r>
      <w:proofErr w:type="gramEnd"/>
      <w:r w:rsidRPr="000945F6">
        <w:rPr>
          <w:rFonts w:cstheme="minorHAnsi"/>
          <w:kern w:val="0"/>
        </w:rPr>
        <w:t xml:space="preserve"> modalités d’organisation de l’accueil en surnombre dans l’établissement et son articulation avec les projets éducatif et social</w:t>
      </w:r>
      <w:r>
        <w:rPr>
          <w:rFonts w:cstheme="minorHAnsi"/>
          <w:kern w:val="0"/>
        </w:rPr>
        <w:t>.</w:t>
      </w:r>
    </w:p>
    <w:p w14:paraId="42C67D56" w14:textId="73479842" w:rsidR="003F2FBF" w:rsidRPr="000945F6" w:rsidRDefault="003F2FBF" w:rsidP="00C948CF">
      <w:pPr>
        <w:spacing w:after="120"/>
      </w:pPr>
      <w:r w:rsidRPr="000945F6">
        <w:t xml:space="preserve">Le Concessionnaire s’engage à respecter et à faire respecter les prescriptions </w:t>
      </w:r>
      <w:r w:rsidR="008A7EEE" w:rsidRPr="000945F6">
        <w:t>de ce règlement</w:t>
      </w:r>
      <w:r w:rsidRPr="000945F6">
        <w:t xml:space="preserve">. </w:t>
      </w:r>
    </w:p>
    <w:p w14:paraId="0C82941E" w14:textId="2955ECEF" w:rsidR="003F2FBF" w:rsidRPr="000945F6" w:rsidRDefault="003F2FBF" w:rsidP="00C948CF">
      <w:pPr>
        <w:spacing w:after="120"/>
      </w:pPr>
      <w:r w:rsidRPr="000945F6">
        <w:t xml:space="preserve">Ce règlement, daté et signé, sera affiché en permanence, et de manière apparente, dans les locaux de l’établissement. </w:t>
      </w:r>
    </w:p>
    <w:p w14:paraId="68C34A2B" w14:textId="48C6C6E8" w:rsidR="003F2FBF" w:rsidRPr="000945F6" w:rsidRDefault="007D6E34" w:rsidP="00B01561">
      <w:pPr>
        <w:pStyle w:val="Titre2B"/>
        <w:ind w:left="0"/>
        <w:rPr>
          <w:rFonts w:asciiTheme="minorHAnsi" w:hAnsiTheme="minorHAnsi" w:cstheme="minorHAnsi"/>
          <w:b w:val="0"/>
          <w:bCs w:val="0"/>
          <w:sz w:val="22"/>
          <w:szCs w:val="22"/>
        </w:rPr>
      </w:pPr>
      <w:r w:rsidRPr="000945F6">
        <w:rPr>
          <w:rFonts w:asciiTheme="minorHAnsi" w:hAnsiTheme="minorHAnsi" w:cstheme="minorHAnsi"/>
          <w:b w:val="0"/>
          <w:bCs w:val="0"/>
          <w:sz w:val="22"/>
          <w:szCs w:val="22"/>
        </w:rPr>
        <w:t>Toute modification du règlement de fonctionnement devra être validé par le Concédant.</w:t>
      </w:r>
    </w:p>
    <w:p w14:paraId="2FAD06E4" w14:textId="77777777" w:rsidR="007D6E34" w:rsidRPr="007D6E34" w:rsidRDefault="007D6E34" w:rsidP="00B01561">
      <w:pPr>
        <w:pStyle w:val="Titre2B"/>
        <w:ind w:left="0"/>
        <w:rPr>
          <w:rFonts w:asciiTheme="minorHAnsi" w:hAnsiTheme="minorHAnsi" w:cstheme="minorHAnsi"/>
          <w:b w:val="0"/>
          <w:bCs w:val="0"/>
          <w:color w:val="0070C0"/>
          <w:sz w:val="22"/>
          <w:szCs w:val="22"/>
        </w:rPr>
      </w:pPr>
    </w:p>
    <w:p w14:paraId="77F7C170" w14:textId="6E021990" w:rsidR="0097088B" w:rsidRDefault="003F2FBF" w:rsidP="000A19F6">
      <w:pPr>
        <w:pStyle w:val="Titre2B"/>
        <w:outlineLvl w:val="2"/>
      </w:pPr>
      <w:bookmarkStart w:id="29" w:name="_Toc187392759"/>
      <w:r>
        <w:lastRenderedPageBreak/>
        <w:t xml:space="preserve">11.2 </w:t>
      </w:r>
      <w:r w:rsidR="00195A90">
        <w:t>Taux d’occupation</w:t>
      </w:r>
      <w:bookmarkEnd w:id="29"/>
      <w:r w:rsidR="00195A90">
        <w:t xml:space="preserve"> </w:t>
      </w:r>
    </w:p>
    <w:p w14:paraId="5E836F2F" w14:textId="7E27E686" w:rsidR="00195A90" w:rsidRDefault="003E16BE" w:rsidP="00981B0E">
      <w:pPr>
        <w:spacing w:after="120" w:line="360" w:lineRule="auto"/>
      </w:pPr>
      <w:r>
        <w:t xml:space="preserve">Conformément aux directives de la Caisse Nationale d’Allocations Familiales, un taux d’occupation </w:t>
      </w:r>
      <w:r w:rsidRPr="000945F6">
        <w:t>minimum de 70% doit être atteint</w:t>
      </w:r>
      <w:r w:rsidRPr="0013761A">
        <w:t xml:space="preserve">. Le Concessionnaire veillera par ailleurs à optimiser ce taux </w:t>
      </w:r>
      <w:r w:rsidR="00981B0E" w:rsidRPr="00981B0E">
        <w:rPr>
          <w:color w:val="FF0000"/>
        </w:rPr>
        <w:t>[</w:t>
      </w:r>
      <w:r w:rsidR="00053F20" w:rsidRPr="00981B0E">
        <w:rPr>
          <w:color w:val="FF0000"/>
        </w:rPr>
        <w:t xml:space="preserve">conformément à </w:t>
      </w:r>
      <w:r w:rsidR="0013761A" w:rsidRPr="00981B0E">
        <w:rPr>
          <w:color w:val="FF0000"/>
        </w:rPr>
        <w:t>s</w:t>
      </w:r>
      <w:r w:rsidR="00053F20" w:rsidRPr="00981B0E">
        <w:rPr>
          <w:color w:val="FF0000"/>
        </w:rPr>
        <w:t>a proposition contractuelle</w:t>
      </w:r>
      <w:r w:rsidR="00981B0E">
        <w:rPr>
          <w:color w:val="FF0000"/>
        </w:rPr>
        <w:t>]</w:t>
      </w:r>
      <w:r w:rsidR="00053F20" w:rsidRPr="00981B0E">
        <w:rPr>
          <w:color w:val="FF0000"/>
        </w:rPr>
        <w:t xml:space="preserve"> </w:t>
      </w:r>
      <w:r w:rsidR="004F7659" w:rsidRPr="0013761A">
        <w:t xml:space="preserve">tout </w:t>
      </w:r>
      <w:r w:rsidR="004F7659" w:rsidRPr="000945F6">
        <w:t>en garantissant le respect du taux d’encadrement et la qualité de service.</w:t>
      </w:r>
    </w:p>
    <w:p w14:paraId="0ADADDB9" w14:textId="3C77E470" w:rsidR="0097088B" w:rsidRDefault="00195A90" w:rsidP="00C948CF">
      <w:pPr>
        <w:spacing w:after="120"/>
      </w:pPr>
      <w:r>
        <w:t>Conformément à l’article R 2324-27 du code de la santé publique, le nombre d’enfants simultanément accueillis pourra atteindre 115% de la capacité d’accueil prévue sous réserve du respect, notamment, des conditions suivantes :</w:t>
      </w:r>
    </w:p>
    <w:p w14:paraId="43705787" w14:textId="6CA137AD" w:rsidR="00195A90" w:rsidRDefault="00D63659" w:rsidP="00C948CF">
      <w:pPr>
        <w:pStyle w:val="Paragraphedeliste"/>
        <w:numPr>
          <w:ilvl w:val="0"/>
          <w:numId w:val="11"/>
        </w:numPr>
        <w:spacing w:after="120"/>
      </w:pPr>
      <w:proofErr w:type="gramStart"/>
      <w:r>
        <w:t>le</w:t>
      </w:r>
      <w:proofErr w:type="gramEnd"/>
      <w:r>
        <w:t xml:space="preserve"> taux d’occupation hebdomadaire de l’établissement n’excède pas 100% de la capacité horaire hebdomadaire d’accueil calculée selon le nombre d’heures d’ouverture hebdomadaire ; </w:t>
      </w:r>
    </w:p>
    <w:p w14:paraId="46D7A4FC" w14:textId="155C0D1A" w:rsidR="00195A90" w:rsidRDefault="00D63659" w:rsidP="00C948CF">
      <w:pPr>
        <w:pStyle w:val="Paragraphedeliste"/>
        <w:numPr>
          <w:ilvl w:val="0"/>
          <w:numId w:val="11"/>
        </w:numPr>
        <w:spacing w:after="120"/>
      </w:pPr>
      <w:proofErr w:type="gramStart"/>
      <w:r>
        <w:t>les</w:t>
      </w:r>
      <w:proofErr w:type="gramEnd"/>
      <w:r>
        <w:t xml:space="preserve"> </w:t>
      </w:r>
      <w:r w:rsidR="00195A90">
        <w:t>règles d’encadrement sont respectées</w:t>
      </w:r>
      <w:r w:rsidR="000C49C0">
        <w:t>.</w:t>
      </w:r>
    </w:p>
    <w:p w14:paraId="6211AB07" w14:textId="39FDE027" w:rsidR="00195A90" w:rsidRDefault="000945F6" w:rsidP="00C948CF">
      <w:pPr>
        <w:spacing w:after="120"/>
      </w:pPr>
      <w:r>
        <w:t>Plus généralement,</w:t>
      </w:r>
      <w:r w:rsidR="00195A90">
        <w:t xml:space="preserve"> toutes les dispositions du code de la santé publique relative au taux d’occupation devront être respectées. </w:t>
      </w:r>
    </w:p>
    <w:p w14:paraId="488DBC18" w14:textId="77777777" w:rsidR="00195A90" w:rsidRDefault="00195A90" w:rsidP="00C948CF">
      <w:pPr>
        <w:spacing w:after="120"/>
      </w:pPr>
    </w:p>
    <w:p w14:paraId="429A68E9" w14:textId="72FA603C" w:rsidR="00195A90" w:rsidRDefault="00195A90" w:rsidP="000A19F6">
      <w:pPr>
        <w:pStyle w:val="Titre2B"/>
        <w:outlineLvl w:val="2"/>
      </w:pPr>
      <w:bookmarkStart w:id="30" w:name="_Toc187392760"/>
      <w:r>
        <w:t>11.</w:t>
      </w:r>
      <w:r w:rsidR="003F2FBF">
        <w:t>3</w:t>
      </w:r>
      <w:r>
        <w:t xml:space="preserve"> Horaires</w:t>
      </w:r>
      <w:bookmarkEnd w:id="30"/>
    </w:p>
    <w:p w14:paraId="244BF059" w14:textId="3CD1E3A2" w:rsidR="00195A90" w:rsidRDefault="003E16BE" w:rsidP="00C948CF">
      <w:pPr>
        <w:spacing w:after="120"/>
      </w:pPr>
      <w:r>
        <w:t xml:space="preserve">L’accueil des usagers est assuré du lundi au vendredi de </w:t>
      </w:r>
      <w:r w:rsidR="00C009B7">
        <w:t>5h45 à 21h</w:t>
      </w:r>
      <w:r w:rsidR="00FD360E">
        <w:t>00,</w:t>
      </w:r>
      <w:r w:rsidR="001F1C76">
        <w:t xml:space="preserve"> 52 semaines par an</w:t>
      </w:r>
    </w:p>
    <w:p w14:paraId="66C39BB4" w14:textId="3613620E" w:rsidR="003E16BE" w:rsidRDefault="003E16BE" w:rsidP="00C948CF">
      <w:pPr>
        <w:spacing w:after="120"/>
      </w:pPr>
      <w:r>
        <w:t>Ces horaires pourront évoluer, sur demande du Concessionnaire</w:t>
      </w:r>
      <w:r w:rsidR="00347D63">
        <w:t xml:space="preserve"> ou du concédant</w:t>
      </w:r>
      <w:r>
        <w:t xml:space="preserve">, si ceux-ci ne sont pas adaptés. Toute modification devra faire l’objet d’une validation écrite </w:t>
      </w:r>
      <w:r w:rsidR="001F1C76">
        <w:t>du concédant</w:t>
      </w:r>
      <w:r>
        <w:t xml:space="preserve"> </w:t>
      </w:r>
    </w:p>
    <w:p w14:paraId="12BA653D" w14:textId="74A6C9A4" w:rsidR="007D6E34" w:rsidRDefault="007D6E34" w:rsidP="00C948CF">
      <w:pPr>
        <w:spacing w:after="120"/>
      </w:pPr>
    </w:p>
    <w:p w14:paraId="06B259D3" w14:textId="52665785" w:rsidR="00EA19C1" w:rsidRPr="005E50CB" w:rsidRDefault="00EA19C1" w:rsidP="005E50CB">
      <w:pPr>
        <w:autoSpaceDE w:val="0"/>
        <w:autoSpaceDN w:val="0"/>
        <w:adjustRightInd w:val="0"/>
        <w:spacing w:after="0" w:line="240" w:lineRule="auto"/>
        <w:contextualSpacing/>
        <w:rPr>
          <w:rFonts w:eastAsia="Times New Roman" w:cstheme="minorHAnsi"/>
          <w:kern w:val="0"/>
          <w:lang w:eastAsia="fr-FR"/>
          <w14:ligatures w14:val="none"/>
        </w:rPr>
      </w:pPr>
      <w:r w:rsidRPr="005E50CB">
        <w:rPr>
          <w:rFonts w:eastAsia="Times New Roman" w:cstheme="minorHAnsi"/>
          <w:kern w:val="0"/>
          <w:lang w:eastAsia="fr-FR"/>
          <w14:ligatures w14:val="none"/>
        </w:rPr>
        <w:t xml:space="preserve">L’établissement se réserve également le </w:t>
      </w:r>
      <w:r w:rsidR="00F84E70" w:rsidRPr="005E50CB">
        <w:rPr>
          <w:rFonts w:eastAsia="Times New Roman" w:cstheme="minorHAnsi"/>
          <w:kern w:val="0"/>
          <w:lang w:eastAsia="fr-FR"/>
          <w14:ligatures w14:val="none"/>
        </w:rPr>
        <w:t>droit de</w:t>
      </w:r>
      <w:r w:rsidRPr="005E50CB">
        <w:rPr>
          <w:rFonts w:eastAsia="Times New Roman" w:cstheme="minorHAnsi"/>
          <w:kern w:val="0"/>
          <w:lang w:eastAsia="fr-FR"/>
          <w14:ligatures w14:val="none"/>
        </w:rPr>
        <w:t xml:space="preserve"> demander au </w:t>
      </w:r>
      <w:r w:rsidR="00AA2ECF">
        <w:rPr>
          <w:rFonts w:eastAsia="Times New Roman" w:cstheme="minorHAnsi"/>
          <w:kern w:val="0"/>
          <w:lang w:eastAsia="fr-FR"/>
          <w14:ligatures w14:val="none"/>
        </w:rPr>
        <w:t>concessionnaire</w:t>
      </w:r>
      <w:r w:rsidRPr="005E50CB">
        <w:rPr>
          <w:rFonts w:eastAsia="Times New Roman" w:cstheme="minorHAnsi"/>
          <w:kern w:val="0"/>
          <w:lang w:eastAsia="fr-FR"/>
          <w14:ligatures w14:val="none"/>
        </w:rPr>
        <w:t> :</w:t>
      </w:r>
    </w:p>
    <w:p w14:paraId="53B28E5E" w14:textId="487FA286" w:rsidR="00EA19C1" w:rsidRPr="005E50CB" w:rsidRDefault="00EA19C1" w:rsidP="00F84E70">
      <w:pPr>
        <w:pStyle w:val="Paragraphedeliste"/>
        <w:numPr>
          <w:ilvl w:val="0"/>
          <w:numId w:val="11"/>
        </w:numPr>
        <w:autoSpaceDE w:val="0"/>
        <w:autoSpaceDN w:val="0"/>
        <w:adjustRightInd w:val="0"/>
        <w:spacing w:after="0" w:line="240" w:lineRule="auto"/>
        <w:rPr>
          <w:rFonts w:eastAsia="Times New Roman" w:cstheme="minorHAnsi"/>
          <w:kern w:val="0"/>
          <w:lang w:eastAsia="fr-FR"/>
          <w14:ligatures w14:val="none"/>
        </w:rPr>
      </w:pPr>
      <w:proofErr w:type="gramStart"/>
      <w:r w:rsidRPr="005E50CB">
        <w:rPr>
          <w:rFonts w:eastAsia="Times New Roman" w:cstheme="minorHAnsi"/>
          <w:kern w:val="0"/>
          <w:lang w:eastAsia="fr-FR"/>
          <w14:ligatures w14:val="none"/>
        </w:rPr>
        <w:t>d’ouvrir</w:t>
      </w:r>
      <w:proofErr w:type="gramEnd"/>
      <w:r w:rsidRPr="005E50CB">
        <w:rPr>
          <w:rFonts w:eastAsia="Times New Roman" w:cstheme="minorHAnsi"/>
          <w:kern w:val="0"/>
          <w:lang w:eastAsia="fr-FR"/>
          <w14:ligatures w14:val="none"/>
        </w:rPr>
        <w:t xml:space="preserve"> la nuit sous réserve qu’à minima 3 familles en aient fait la demande pour une durée d’au moins 6 mois </w:t>
      </w:r>
    </w:p>
    <w:p w14:paraId="36C9F573" w14:textId="68789035" w:rsidR="00EA19C1" w:rsidRPr="005E50CB" w:rsidRDefault="00EA19C1" w:rsidP="00EA19C1">
      <w:pPr>
        <w:pStyle w:val="Paragraphedeliste"/>
        <w:numPr>
          <w:ilvl w:val="0"/>
          <w:numId w:val="11"/>
        </w:numPr>
        <w:autoSpaceDE w:val="0"/>
        <w:autoSpaceDN w:val="0"/>
        <w:adjustRightInd w:val="0"/>
        <w:spacing w:after="0" w:line="240" w:lineRule="auto"/>
        <w:rPr>
          <w:rFonts w:eastAsia="Times New Roman" w:cstheme="minorHAnsi"/>
          <w:kern w:val="0"/>
          <w:lang w:eastAsia="fr-FR"/>
          <w14:ligatures w14:val="none"/>
        </w:rPr>
      </w:pPr>
      <w:proofErr w:type="gramStart"/>
      <w:r w:rsidRPr="005E50CB">
        <w:rPr>
          <w:rFonts w:eastAsia="Times New Roman" w:cstheme="minorHAnsi"/>
          <w:kern w:val="0"/>
          <w:lang w:eastAsia="fr-FR"/>
          <w14:ligatures w14:val="none"/>
        </w:rPr>
        <w:t>d’étendre</w:t>
      </w:r>
      <w:proofErr w:type="gramEnd"/>
      <w:r w:rsidRPr="005E50CB">
        <w:rPr>
          <w:rFonts w:eastAsia="Times New Roman" w:cstheme="minorHAnsi"/>
          <w:kern w:val="0"/>
          <w:lang w:eastAsia="fr-FR"/>
          <w14:ligatures w14:val="none"/>
        </w:rPr>
        <w:t xml:space="preserve"> la plage horaire en fonction des demandes des agents </w:t>
      </w:r>
      <w:r w:rsidR="00F84E70" w:rsidRPr="005E50CB">
        <w:rPr>
          <w:rFonts w:eastAsia="Times New Roman" w:cstheme="minorHAnsi"/>
          <w:kern w:val="0"/>
          <w:lang w:eastAsia="fr-FR"/>
          <w14:ligatures w14:val="none"/>
        </w:rPr>
        <w:t xml:space="preserve">sous réserve qu’à minima </w:t>
      </w:r>
      <w:r w:rsidRPr="005E50CB">
        <w:rPr>
          <w:rFonts w:eastAsia="Times New Roman" w:cstheme="minorHAnsi"/>
          <w:kern w:val="0"/>
          <w:lang w:eastAsia="fr-FR"/>
          <w14:ligatures w14:val="none"/>
        </w:rPr>
        <w:t xml:space="preserve">3 familles s’engagent sur 6 mois à en bénéficier.  </w:t>
      </w:r>
    </w:p>
    <w:p w14:paraId="0F5A2E1B" w14:textId="77777777" w:rsidR="00EA19C1" w:rsidRPr="00A055BF" w:rsidRDefault="00EA19C1" w:rsidP="00EA19C1">
      <w:pPr>
        <w:ind w:firstLine="708"/>
        <w:rPr>
          <w:rFonts w:ascii="Cambria" w:hAnsi="Cambria"/>
          <w:b/>
          <w:sz w:val="24"/>
          <w:szCs w:val="24"/>
        </w:rPr>
      </w:pPr>
    </w:p>
    <w:p w14:paraId="393D62BE" w14:textId="77777777" w:rsidR="00195A90" w:rsidRDefault="00195A90" w:rsidP="00C948CF">
      <w:pPr>
        <w:spacing w:after="120"/>
      </w:pPr>
    </w:p>
    <w:p w14:paraId="78B850AF" w14:textId="736A6C3B" w:rsidR="00195A90" w:rsidRDefault="00195A90" w:rsidP="000A19F6">
      <w:pPr>
        <w:pStyle w:val="Titre2B"/>
        <w:outlineLvl w:val="2"/>
      </w:pPr>
      <w:bookmarkStart w:id="31" w:name="_Toc187392761"/>
      <w:r>
        <w:t>11.</w:t>
      </w:r>
      <w:r w:rsidR="003F2FBF">
        <w:t>4</w:t>
      </w:r>
      <w:r w:rsidR="005065CC">
        <w:t xml:space="preserve"> Attribution des places</w:t>
      </w:r>
      <w:bookmarkEnd w:id="31"/>
    </w:p>
    <w:p w14:paraId="0B0D83CF" w14:textId="3DFFB1EE" w:rsidR="003F2FBF" w:rsidRPr="0013761A" w:rsidRDefault="00873B61" w:rsidP="00C948CF">
      <w:pPr>
        <w:spacing w:after="120"/>
      </w:pPr>
      <w:r w:rsidRPr="00864776">
        <w:t xml:space="preserve">Le </w:t>
      </w:r>
      <w:r w:rsidR="001F1C76" w:rsidRPr="00864776">
        <w:t>Conc</w:t>
      </w:r>
      <w:r w:rsidR="001F1C76">
        <w:t xml:space="preserve">essionnaire </w:t>
      </w:r>
      <w:r w:rsidR="009232AF" w:rsidRPr="00864776">
        <w:t xml:space="preserve">centralise les demandes de pré-inscription </w:t>
      </w:r>
      <w:r w:rsidR="009027E5">
        <w:t xml:space="preserve">envoyées simultanément au concédant et au concessionnaire.  </w:t>
      </w:r>
      <w:r w:rsidR="00F84E70" w:rsidRPr="00864776">
        <w:t>L’attribution</w:t>
      </w:r>
      <w:r w:rsidR="009232AF" w:rsidRPr="00864776">
        <w:t xml:space="preserve"> des </w:t>
      </w:r>
      <w:r w:rsidR="009232AF" w:rsidRPr="0013761A">
        <w:t>places</w:t>
      </w:r>
      <w:r w:rsidR="00924BF6">
        <w:t xml:space="preserve"> se fera en accord avec le C</w:t>
      </w:r>
      <w:r w:rsidR="001F1C76">
        <w:t>oncédant</w:t>
      </w:r>
      <w:r w:rsidR="00924BF6">
        <w:t xml:space="preserve"> lors d’une commission d’admission</w:t>
      </w:r>
      <w:r w:rsidR="009232AF" w:rsidRPr="0013761A">
        <w:t>.</w:t>
      </w:r>
      <w:r w:rsidR="00E9548C" w:rsidRPr="0013761A">
        <w:t xml:space="preserve"> </w:t>
      </w:r>
      <w:r w:rsidR="0043322F" w:rsidRPr="0013761A">
        <w:t>Une</w:t>
      </w:r>
      <w:r w:rsidR="00E9548C" w:rsidRPr="0013761A">
        <w:t xml:space="preserve"> priorité </w:t>
      </w:r>
      <w:r w:rsidR="0043322F" w:rsidRPr="0013761A">
        <w:t xml:space="preserve">d’accueil </w:t>
      </w:r>
      <w:r w:rsidR="00E9548C" w:rsidRPr="0013761A">
        <w:t xml:space="preserve">est </w:t>
      </w:r>
      <w:r w:rsidR="0043322F" w:rsidRPr="0013761A">
        <w:t xml:space="preserve">donnée aux familles </w:t>
      </w:r>
      <w:r w:rsidR="00924BF6">
        <w:t>des salariés</w:t>
      </w:r>
      <w:r w:rsidR="0043322F" w:rsidRPr="0013761A">
        <w:t xml:space="preserve"> </w:t>
      </w:r>
      <w:r w:rsidR="0013761A" w:rsidRPr="0013761A">
        <w:t>du Concédant.</w:t>
      </w:r>
    </w:p>
    <w:p w14:paraId="15B06E43" w14:textId="58DBBC72" w:rsidR="009232AF" w:rsidRDefault="009232AF" w:rsidP="00C948CF">
      <w:pPr>
        <w:spacing w:after="120"/>
      </w:pPr>
      <w:r w:rsidRPr="0013761A">
        <w:t xml:space="preserve">Seules les demandes </w:t>
      </w:r>
      <w:r w:rsidR="000521B1">
        <w:t xml:space="preserve">d’accueil occasionnel </w:t>
      </w:r>
      <w:r w:rsidRPr="00864776">
        <w:t xml:space="preserve">sont gérées directement par </w:t>
      </w:r>
      <w:r w:rsidR="00924BF6">
        <w:t>le concessionnaire</w:t>
      </w:r>
      <w:r w:rsidRPr="00864776">
        <w:t xml:space="preserve"> </w:t>
      </w:r>
      <w:r w:rsidR="00873B61" w:rsidRPr="00864776">
        <w:t>uniquement pour</w:t>
      </w:r>
      <w:r w:rsidRPr="00864776">
        <w:t xml:space="preserve"> les places laissées disponibles après les commissions d’admission.</w:t>
      </w:r>
      <w:r w:rsidR="004E6139">
        <w:t xml:space="preserve"> </w:t>
      </w:r>
    </w:p>
    <w:p w14:paraId="01843064" w14:textId="08317423" w:rsidR="00DB5AF5" w:rsidRPr="00864776" w:rsidRDefault="00DB5AF5" w:rsidP="00C948CF">
      <w:pPr>
        <w:spacing w:after="120"/>
      </w:pPr>
      <w:r w:rsidRPr="00864776">
        <w:t xml:space="preserve">Une famille fréquentant la structure dans le cadre d’un accueil occasionnel doit impérativement constituer sa demande de pré-inscription si elle souhaite augmenter son temps d’accueil au-delà de 3 demi-journées, afin que son dossier soit présenté en commission. </w:t>
      </w:r>
    </w:p>
    <w:p w14:paraId="33E5C669" w14:textId="00D950D6" w:rsidR="00DB5AF5" w:rsidRPr="00864776" w:rsidRDefault="00DB5AF5" w:rsidP="00DB5AF5">
      <w:pPr>
        <w:rPr>
          <w:rFonts w:cstheme="minorHAnsi"/>
        </w:rPr>
      </w:pPr>
      <w:r w:rsidRPr="00864776">
        <w:rPr>
          <w:rFonts w:cstheme="minorHAnsi"/>
        </w:rPr>
        <w:t xml:space="preserve">La commission d’admission étudie les demandes d’accueil régulier et attribue les places vacantes, communiquées par le </w:t>
      </w:r>
      <w:r w:rsidR="00924BF6">
        <w:rPr>
          <w:rFonts w:cstheme="minorHAnsi"/>
        </w:rPr>
        <w:t>concessionnaire</w:t>
      </w:r>
      <w:r w:rsidRPr="00864776">
        <w:rPr>
          <w:rFonts w:cstheme="minorHAnsi"/>
        </w:rPr>
        <w:t xml:space="preserve"> quinze jours avant la réunion de la commission.</w:t>
      </w:r>
    </w:p>
    <w:p w14:paraId="10F97035" w14:textId="5F462901" w:rsidR="00DB5AF5" w:rsidRPr="00864776" w:rsidRDefault="00DB5AF5" w:rsidP="00DB5AF5">
      <w:pPr>
        <w:rPr>
          <w:rFonts w:cstheme="minorHAnsi"/>
        </w:rPr>
      </w:pPr>
      <w:bookmarkStart w:id="32" w:name="_Hlk13825250"/>
      <w:r w:rsidRPr="00864776">
        <w:rPr>
          <w:rFonts w:cstheme="minorHAnsi"/>
        </w:rPr>
        <w:t xml:space="preserve">Cette commission est présidée </w:t>
      </w:r>
      <w:r w:rsidR="00F84E70" w:rsidRPr="00864776">
        <w:rPr>
          <w:rFonts w:cstheme="minorHAnsi"/>
        </w:rPr>
        <w:t>par le</w:t>
      </w:r>
      <w:r w:rsidR="00924BF6">
        <w:rPr>
          <w:rFonts w:cstheme="minorHAnsi"/>
        </w:rPr>
        <w:t xml:space="preserve"> </w:t>
      </w:r>
      <w:r w:rsidR="00F84E70">
        <w:rPr>
          <w:rFonts w:cstheme="minorHAnsi"/>
        </w:rPr>
        <w:t>concessionnaire</w:t>
      </w:r>
      <w:r w:rsidR="00F84E70" w:rsidRPr="00B1408B">
        <w:rPr>
          <w:rFonts w:cstheme="minorHAnsi"/>
        </w:rPr>
        <w:t xml:space="preserve"> et</w:t>
      </w:r>
      <w:r w:rsidRPr="00B1408B">
        <w:rPr>
          <w:rFonts w:cstheme="minorHAnsi"/>
        </w:rPr>
        <w:t xml:space="preserve"> </w:t>
      </w:r>
      <w:r w:rsidR="00EA1891" w:rsidRPr="00B1408B">
        <w:rPr>
          <w:rFonts w:cstheme="minorHAnsi"/>
        </w:rPr>
        <w:t xml:space="preserve">est </w:t>
      </w:r>
      <w:r w:rsidRPr="00B1408B">
        <w:rPr>
          <w:rFonts w:cstheme="minorHAnsi"/>
        </w:rPr>
        <w:t>composée </w:t>
      </w:r>
      <w:r w:rsidR="00EA1891" w:rsidRPr="00B1408B">
        <w:rPr>
          <w:rFonts w:cstheme="minorHAnsi"/>
        </w:rPr>
        <w:t>de</w:t>
      </w:r>
      <w:r w:rsidRPr="00864776">
        <w:rPr>
          <w:rFonts w:cstheme="minorHAnsi"/>
        </w:rPr>
        <w:t xml:space="preserve"> :</w:t>
      </w:r>
    </w:p>
    <w:p w14:paraId="03AB7386" w14:textId="292371C5" w:rsidR="00B00414" w:rsidRDefault="00B00414" w:rsidP="00973D84">
      <w:pPr>
        <w:tabs>
          <w:tab w:val="num" w:pos="2910"/>
        </w:tabs>
        <w:spacing w:after="0" w:line="240" w:lineRule="auto"/>
        <w:ind w:left="357"/>
        <w:rPr>
          <w:rFonts w:cstheme="minorHAnsi"/>
        </w:rPr>
      </w:pPr>
    </w:p>
    <w:p w14:paraId="4C524E5C" w14:textId="7D3B0775" w:rsidR="00DB5AF5" w:rsidRPr="00864776" w:rsidRDefault="00DB5AF5" w:rsidP="003C1319">
      <w:pPr>
        <w:tabs>
          <w:tab w:val="num" w:pos="2910"/>
        </w:tabs>
        <w:spacing w:after="0" w:line="240" w:lineRule="auto"/>
        <w:rPr>
          <w:rFonts w:cstheme="minorHAnsi"/>
        </w:rPr>
      </w:pPr>
    </w:p>
    <w:p w14:paraId="461A85FB" w14:textId="0A33D735" w:rsidR="00B00414" w:rsidRDefault="00924BF6" w:rsidP="00DB5AF5">
      <w:pPr>
        <w:numPr>
          <w:ilvl w:val="0"/>
          <w:numId w:val="36"/>
        </w:numPr>
        <w:tabs>
          <w:tab w:val="num" w:pos="284"/>
        </w:tabs>
        <w:spacing w:after="0" w:line="240" w:lineRule="auto"/>
        <w:ind w:left="357" w:hanging="357"/>
        <w:rPr>
          <w:rFonts w:cstheme="minorHAnsi"/>
        </w:rPr>
      </w:pPr>
      <w:proofErr w:type="gramStart"/>
      <w:r>
        <w:rPr>
          <w:rFonts w:cstheme="minorHAnsi"/>
        </w:rPr>
        <w:t>le</w:t>
      </w:r>
      <w:proofErr w:type="gramEnd"/>
      <w:r>
        <w:rPr>
          <w:rFonts w:cstheme="minorHAnsi"/>
        </w:rPr>
        <w:t xml:space="preserve"> con</w:t>
      </w:r>
      <w:r w:rsidR="00B00414">
        <w:rPr>
          <w:rFonts w:cstheme="minorHAnsi"/>
        </w:rPr>
        <w:t>cédant</w:t>
      </w:r>
    </w:p>
    <w:p w14:paraId="591B3600" w14:textId="44447CC5" w:rsidR="00DB5AF5" w:rsidRDefault="00B00414" w:rsidP="00DB5AF5">
      <w:pPr>
        <w:numPr>
          <w:ilvl w:val="0"/>
          <w:numId w:val="36"/>
        </w:numPr>
        <w:tabs>
          <w:tab w:val="num" w:pos="284"/>
        </w:tabs>
        <w:spacing w:after="0" w:line="240" w:lineRule="auto"/>
        <w:ind w:left="357" w:hanging="357"/>
        <w:rPr>
          <w:rFonts w:cstheme="minorHAnsi"/>
        </w:rPr>
      </w:pPr>
      <w:r>
        <w:rPr>
          <w:rFonts w:cstheme="minorHAnsi"/>
        </w:rPr>
        <w:t>Un représentant des usagers</w:t>
      </w:r>
    </w:p>
    <w:p w14:paraId="3B8BE030" w14:textId="77777777" w:rsidR="00B00414" w:rsidRPr="00864776" w:rsidRDefault="00B00414" w:rsidP="00973D84">
      <w:pPr>
        <w:spacing w:after="0" w:line="240" w:lineRule="auto"/>
        <w:ind w:left="357"/>
        <w:rPr>
          <w:rFonts w:cstheme="minorHAnsi"/>
        </w:rPr>
      </w:pPr>
    </w:p>
    <w:p w14:paraId="5F5A6284" w14:textId="77777777" w:rsidR="00DB5AF5" w:rsidRPr="00864776" w:rsidRDefault="00DB5AF5" w:rsidP="00DB5AF5">
      <w:pPr>
        <w:spacing w:after="0" w:line="240" w:lineRule="auto"/>
        <w:rPr>
          <w:rFonts w:cstheme="minorHAnsi"/>
        </w:rPr>
      </w:pPr>
    </w:p>
    <w:p w14:paraId="3D2411B9" w14:textId="1F8A8521" w:rsidR="00DB5AF5" w:rsidRPr="00864776" w:rsidRDefault="00DB5AF5" w:rsidP="00DB5AF5">
      <w:pPr>
        <w:spacing w:after="0" w:line="240" w:lineRule="auto"/>
        <w:rPr>
          <w:rFonts w:cstheme="minorHAnsi"/>
        </w:rPr>
      </w:pPr>
      <w:r w:rsidRPr="00864776">
        <w:rPr>
          <w:rFonts w:cstheme="minorHAnsi"/>
        </w:rPr>
        <w:t>La commission étudie</w:t>
      </w:r>
      <w:r w:rsidR="00924BF6">
        <w:rPr>
          <w:rFonts w:cstheme="minorHAnsi"/>
        </w:rPr>
        <w:t>ra</w:t>
      </w:r>
      <w:r w:rsidRPr="00864776">
        <w:rPr>
          <w:rFonts w:cstheme="minorHAnsi"/>
        </w:rPr>
        <w:t xml:space="preserve"> les demandes d’accueil selon la grille de critères</w:t>
      </w:r>
      <w:r w:rsidR="000945F6" w:rsidRPr="00864776">
        <w:rPr>
          <w:rFonts w:cstheme="minorHAnsi"/>
        </w:rPr>
        <w:t xml:space="preserve"> </w:t>
      </w:r>
      <w:r w:rsidR="00924BF6">
        <w:rPr>
          <w:rFonts w:cstheme="minorHAnsi"/>
        </w:rPr>
        <w:t xml:space="preserve">qui sera établie </w:t>
      </w:r>
      <w:r w:rsidR="00B00414">
        <w:rPr>
          <w:rFonts w:cstheme="minorHAnsi"/>
        </w:rPr>
        <w:t>entre l</w:t>
      </w:r>
      <w:r w:rsidR="00924BF6">
        <w:rPr>
          <w:rFonts w:cstheme="minorHAnsi"/>
        </w:rPr>
        <w:t xml:space="preserve">es 2 </w:t>
      </w:r>
      <w:proofErr w:type="gramStart"/>
      <w:r w:rsidR="00924BF6">
        <w:rPr>
          <w:rFonts w:cstheme="minorHAnsi"/>
        </w:rPr>
        <w:t>parties</w:t>
      </w:r>
      <w:r w:rsidR="000945F6" w:rsidRPr="00864776">
        <w:rPr>
          <w:rFonts w:cstheme="minorHAnsi"/>
        </w:rPr>
        <w:t>»</w:t>
      </w:r>
      <w:proofErr w:type="gramEnd"/>
      <w:r w:rsidRPr="00864776">
        <w:rPr>
          <w:rFonts w:cstheme="minorHAnsi"/>
        </w:rPr>
        <w:t>.</w:t>
      </w:r>
    </w:p>
    <w:p w14:paraId="639CE2F5" w14:textId="77777777" w:rsidR="00DB5AF5" w:rsidRPr="00864776" w:rsidRDefault="00DB5AF5" w:rsidP="00DB5AF5">
      <w:pPr>
        <w:spacing w:after="0"/>
        <w:rPr>
          <w:rFonts w:cstheme="minorHAnsi"/>
        </w:rPr>
      </w:pPr>
      <w:bookmarkStart w:id="33" w:name="_Hlk108188643"/>
      <w:bookmarkEnd w:id="32"/>
    </w:p>
    <w:bookmarkEnd w:id="33"/>
    <w:p w14:paraId="69226B48" w14:textId="679BAE97" w:rsidR="00DB5AF5" w:rsidRPr="00864776" w:rsidRDefault="00DB5AF5" w:rsidP="00DB5AF5">
      <w:pPr>
        <w:pStyle w:val="paragraph"/>
        <w:spacing w:before="0" w:beforeAutospacing="0" w:after="0" w:afterAutospacing="0"/>
        <w:textAlignment w:val="baseline"/>
        <w:rPr>
          <w:rStyle w:val="eop"/>
          <w:rFonts w:asciiTheme="minorHAnsi" w:hAnsiTheme="minorHAnsi" w:cstheme="minorHAnsi"/>
          <w:sz w:val="22"/>
          <w:szCs w:val="22"/>
        </w:rPr>
      </w:pPr>
      <w:r w:rsidRPr="00864776">
        <w:rPr>
          <w:rStyle w:val="normaltextrun"/>
          <w:rFonts w:asciiTheme="minorHAnsi" w:hAnsiTheme="minorHAnsi" w:cstheme="minorHAnsi"/>
          <w:sz w:val="22"/>
          <w:szCs w:val="22"/>
        </w:rPr>
        <w:t xml:space="preserve">Lors de l’inscription finale auprès du </w:t>
      </w:r>
      <w:r w:rsidR="00924BF6">
        <w:rPr>
          <w:rStyle w:val="normaltextrun"/>
          <w:rFonts w:asciiTheme="minorHAnsi" w:hAnsiTheme="minorHAnsi" w:cstheme="minorHAnsi"/>
          <w:sz w:val="22"/>
          <w:szCs w:val="22"/>
        </w:rPr>
        <w:t>concessionnaire</w:t>
      </w:r>
      <w:r w:rsidRPr="00E837EE">
        <w:rPr>
          <w:rStyle w:val="normaltextrun"/>
          <w:rFonts w:asciiTheme="minorHAnsi" w:hAnsiTheme="minorHAnsi" w:cstheme="minorHAnsi"/>
          <w:sz w:val="22"/>
          <w:szCs w:val="22"/>
        </w:rPr>
        <w:t xml:space="preserve">, celui-ci saisira la commission s’il apparaît une modification majeure dans la situation des responsables </w:t>
      </w:r>
      <w:proofErr w:type="gramStart"/>
      <w:r w:rsidRPr="00E837EE">
        <w:rPr>
          <w:rStyle w:val="normaltextrun"/>
          <w:rFonts w:asciiTheme="minorHAnsi" w:hAnsiTheme="minorHAnsi" w:cstheme="minorHAnsi"/>
          <w:sz w:val="22"/>
          <w:szCs w:val="22"/>
        </w:rPr>
        <w:t xml:space="preserve">légaux </w:t>
      </w:r>
      <w:r w:rsidR="003D0A83" w:rsidRPr="00E837EE">
        <w:rPr>
          <w:rStyle w:val="normaltextrun"/>
          <w:rFonts w:asciiTheme="minorHAnsi" w:hAnsiTheme="minorHAnsi" w:cstheme="minorHAnsi"/>
          <w:sz w:val="22"/>
          <w:szCs w:val="22"/>
        </w:rPr>
        <w:t>,</w:t>
      </w:r>
      <w:proofErr w:type="gramEnd"/>
      <w:r w:rsidR="003D0A83" w:rsidRPr="00E837EE">
        <w:rPr>
          <w:rStyle w:val="normaltextrun"/>
          <w:rFonts w:asciiTheme="minorHAnsi" w:hAnsiTheme="minorHAnsi" w:cstheme="minorHAnsi"/>
          <w:sz w:val="22"/>
          <w:szCs w:val="22"/>
        </w:rPr>
        <w:t xml:space="preserve"> </w:t>
      </w:r>
      <w:r w:rsidR="00B00414">
        <w:rPr>
          <w:rStyle w:val="normaltextrun"/>
          <w:rFonts w:asciiTheme="minorHAnsi" w:hAnsiTheme="minorHAnsi" w:cstheme="minorHAnsi"/>
          <w:sz w:val="22"/>
          <w:szCs w:val="22"/>
        </w:rPr>
        <w:t xml:space="preserve">départ de l‘établissement </w:t>
      </w:r>
      <w:r w:rsidR="003D0A83" w:rsidRPr="00E837EE">
        <w:rPr>
          <w:rStyle w:val="normaltextrun"/>
          <w:rFonts w:asciiTheme="minorHAnsi" w:hAnsiTheme="minorHAnsi" w:cstheme="minorHAnsi"/>
          <w:sz w:val="22"/>
          <w:szCs w:val="22"/>
        </w:rPr>
        <w:t>s</w:t>
      </w:r>
      <w:r w:rsidRPr="00E837EE">
        <w:rPr>
          <w:rStyle w:val="normaltextrun"/>
          <w:rFonts w:asciiTheme="minorHAnsi" w:hAnsiTheme="minorHAnsi" w:cstheme="minorHAnsi"/>
          <w:sz w:val="22"/>
          <w:szCs w:val="22"/>
        </w:rPr>
        <w:t xml:space="preserve">ituation familiale, professionnelle) ou dans la durée de </w:t>
      </w:r>
      <w:bookmarkStart w:id="34" w:name="_Hlk109810868"/>
      <w:r w:rsidRPr="00E837EE">
        <w:rPr>
          <w:rStyle w:val="normaltextrun"/>
          <w:rFonts w:asciiTheme="minorHAnsi" w:hAnsiTheme="minorHAnsi" w:cstheme="minorHAnsi"/>
          <w:sz w:val="22"/>
          <w:szCs w:val="22"/>
        </w:rPr>
        <w:t>l’accueil</w:t>
      </w:r>
      <w:r w:rsidRPr="00E837EE">
        <w:rPr>
          <w:rFonts w:asciiTheme="minorHAnsi" w:hAnsiTheme="minorHAnsi" w:cstheme="minorHAnsi"/>
          <w:sz w:val="22"/>
          <w:szCs w:val="22"/>
        </w:rPr>
        <w:t xml:space="preserve"> (nombre de jours demandés, amplitude horaire</w:t>
      </w:r>
      <w:bookmarkEnd w:id="34"/>
      <w:r w:rsidRPr="00E837EE">
        <w:rPr>
          <w:rFonts w:asciiTheme="minorHAnsi" w:hAnsiTheme="minorHAnsi" w:cstheme="minorHAnsi"/>
          <w:sz w:val="22"/>
          <w:szCs w:val="22"/>
        </w:rPr>
        <w:t xml:space="preserve">) </w:t>
      </w:r>
      <w:r w:rsidRPr="00E837EE">
        <w:rPr>
          <w:rStyle w:val="normaltextrun"/>
          <w:rFonts w:asciiTheme="minorHAnsi" w:hAnsiTheme="minorHAnsi" w:cstheme="minorHAnsi"/>
          <w:sz w:val="22"/>
          <w:szCs w:val="22"/>
        </w:rPr>
        <w:t xml:space="preserve">afin de statuer sur la conduite </w:t>
      </w:r>
      <w:r w:rsidRPr="00864776">
        <w:rPr>
          <w:rStyle w:val="normaltextrun"/>
          <w:rFonts w:asciiTheme="minorHAnsi" w:hAnsiTheme="minorHAnsi" w:cstheme="minorHAnsi"/>
          <w:sz w:val="22"/>
          <w:szCs w:val="22"/>
        </w:rPr>
        <w:t>à tenir (maintien de l’admission, report, refus).</w:t>
      </w:r>
      <w:r w:rsidRPr="00864776">
        <w:rPr>
          <w:rStyle w:val="eop"/>
          <w:rFonts w:asciiTheme="minorHAnsi" w:hAnsiTheme="minorHAnsi" w:cstheme="minorHAnsi"/>
          <w:sz w:val="22"/>
          <w:szCs w:val="22"/>
        </w:rPr>
        <w:t> </w:t>
      </w:r>
    </w:p>
    <w:p w14:paraId="4BB54269" w14:textId="77777777" w:rsidR="00DB5AF5" w:rsidRPr="00864776" w:rsidRDefault="00DB5AF5" w:rsidP="00C948CF">
      <w:pPr>
        <w:spacing w:after="120"/>
      </w:pPr>
    </w:p>
    <w:p w14:paraId="6DA1EBCC" w14:textId="1835C82C" w:rsidR="00F31E82" w:rsidRPr="00973D84" w:rsidRDefault="00EB4B6D" w:rsidP="00C948CF">
      <w:pPr>
        <w:spacing w:after="120"/>
        <w:rPr>
          <w:u w:val="single"/>
        </w:rPr>
      </w:pPr>
      <w:r w:rsidRPr="00973D84">
        <w:rPr>
          <w:u w:val="single"/>
        </w:rPr>
        <w:t xml:space="preserve">L’utilisation des 2 places d’urgence sera à travailler avec la PMI en tenant compte de la spécificité d’un </w:t>
      </w:r>
      <w:r w:rsidR="00F84E70" w:rsidRPr="00973D84">
        <w:rPr>
          <w:u w:val="single"/>
        </w:rPr>
        <w:t>établissement</w:t>
      </w:r>
      <w:r w:rsidRPr="00973D84">
        <w:rPr>
          <w:u w:val="single"/>
        </w:rPr>
        <w:t xml:space="preserve"> de santé</w:t>
      </w:r>
    </w:p>
    <w:p w14:paraId="4FEAEFF4" w14:textId="32EE815B" w:rsidR="00195A90" w:rsidRDefault="003F2FBF" w:rsidP="000A19F6">
      <w:pPr>
        <w:pStyle w:val="Titre2B"/>
        <w:outlineLvl w:val="2"/>
      </w:pPr>
      <w:bookmarkStart w:id="35" w:name="_Toc187392762"/>
      <w:r>
        <w:t>11.</w:t>
      </w:r>
      <w:r w:rsidR="0004425D">
        <w:t xml:space="preserve">5 </w:t>
      </w:r>
      <w:r w:rsidR="00E8123D">
        <w:t>Participation financière des usagers</w:t>
      </w:r>
      <w:bookmarkEnd w:id="35"/>
    </w:p>
    <w:p w14:paraId="1CC8DCC5" w14:textId="41A36676" w:rsidR="00F31E82" w:rsidRPr="00873B61" w:rsidRDefault="00924BF6" w:rsidP="00E81CFA">
      <w:pPr>
        <w:spacing w:after="0" w:line="240" w:lineRule="auto"/>
        <w:jc w:val="left"/>
      </w:pPr>
      <w:r w:rsidRPr="00E81CFA">
        <w:rPr>
          <w:color w:val="000000"/>
        </w:rPr>
        <w:t xml:space="preserve">Le mode de tarification retenu est </w:t>
      </w:r>
      <w:r w:rsidR="004E1B75">
        <w:t>la Prestation de Service U</w:t>
      </w:r>
      <w:r>
        <w:t>nique</w:t>
      </w:r>
      <w:r w:rsidR="004E1B75">
        <w:t xml:space="preserve"> (</w:t>
      </w:r>
      <w:r w:rsidRPr="00E81CFA">
        <w:rPr>
          <w:color w:val="000000"/>
        </w:rPr>
        <w:t>PSU</w:t>
      </w:r>
      <w:r w:rsidR="004E1B75" w:rsidRPr="00E81CFA">
        <w:rPr>
          <w:color w:val="000000"/>
        </w:rPr>
        <w:t>)</w:t>
      </w:r>
      <w:r w:rsidRPr="00E81CFA">
        <w:rPr>
          <w:color w:val="000000"/>
        </w:rPr>
        <w:t xml:space="preserve">, </w:t>
      </w:r>
    </w:p>
    <w:p w14:paraId="301EC79D" w14:textId="37B7AF32" w:rsidR="00E8123D" w:rsidRPr="00873B61" w:rsidRDefault="00E8123D" w:rsidP="00C948CF">
      <w:pPr>
        <w:spacing w:after="120"/>
      </w:pPr>
      <w:r w:rsidRPr="00873B61">
        <w:t xml:space="preserve">Elle couvrira la prise en charge de l’enfant pendant son temps de présence dans la structure, y compris les soins d’hygiène et les repas. </w:t>
      </w:r>
    </w:p>
    <w:p w14:paraId="587E84E8" w14:textId="77777777" w:rsidR="005A1F45" w:rsidRDefault="005A1F45" w:rsidP="00C948CF">
      <w:pPr>
        <w:spacing w:after="120"/>
      </w:pPr>
    </w:p>
    <w:p w14:paraId="75B15DBF" w14:textId="160E280A" w:rsidR="005A1F45" w:rsidRDefault="005A1F45" w:rsidP="000A19F6">
      <w:pPr>
        <w:pStyle w:val="Titre2B"/>
        <w:outlineLvl w:val="2"/>
      </w:pPr>
      <w:bookmarkStart w:id="36" w:name="_Toc187392763"/>
      <w:r>
        <w:t>11.6 Fourniture des repas</w:t>
      </w:r>
      <w:bookmarkEnd w:id="36"/>
    </w:p>
    <w:p w14:paraId="4D2C0D06" w14:textId="7FD8633C" w:rsidR="00661BD9" w:rsidRPr="00864776" w:rsidRDefault="002654AD" w:rsidP="00864776">
      <w:r>
        <w:t>La micro crèche</w:t>
      </w:r>
      <w:r w:rsidR="00690999" w:rsidRPr="00864776">
        <w:t xml:space="preserve"> est équipée pour la réchauffe des repas. </w:t>
      </w:r>
    </w:p>
    <w:p w14:paraId="47B61DC4" w14:textId="56B3A177" w:rsidR="00661BD9" w:rsidRDefault="00661BD9" w:rsidP="00864776">
      <w:r w:rsidRPr="00864776">
        <w:t>Le Concessionnaire a la charge de la fourniture des repas et des gouters</w:t>
      </w:r>
      <w:r w:rsidR="00690999" w:rsidRPr="00864776">
        <w:t>, de l’ensemble des enfants, quel que soit l’âge de l’enfant et l’état d’avancement de sa diversification alimentaire.</w:t>
      </w:r>
    </w:p>
    <w:p w14:paraId="5E562928" w14:textId="7B8517F2" w:rsidR="00873B61" w:rsidRPr="00864776" w:rsidRDefault="00873B61" w:rsidP="00864776">
      <w:r w:rsidRPr="00864776">
        <w:t>Par ailleurs, les préconisations médicales pour les enfants avec un protocole d’accueil individualisé devront impérativement être mise en œuvre par le Concessionnaire.</w:t>
      </w:r>
    </w:p>
    <w:p w14:paraId="6A3D0EE9" w14:textId="77777777" w:rsidR="004F7659" w:rsidRPr="00864776" w:rsidRDefault="00690999" w:rsidP="00864776">
      <w:r w:rsidRPr="00864776">
        <w:t>Le Concessionnaire doit respecter les règles d’hygiène et sécurité dans la manipulation des denrées alimentaires</w:t>
      </w:r>
      <w:r w:rsidR="004F7659" w:rsidRPr="00864776">
        <w:t xml:space="preserve">, en assurant leur traçabilité. </w:t>
      </w:r>
    </w:p>
    <w:p w14:paraId="71C8206A" w14:textId="77777777" w:rsidR="00864776" w:rsidRPr="00864776" w:rsidRDefault="004F7659" w:rsidP="00864776">
      <w:r w:rsidRPr="00864776">
        <w:t xml:space="preserve">La restauration collective est régie par le Plan National Nutrition Santé, le GEMRCN (Groupe d’Etudes des Marchés de Restauration Collective et de Nutrition) et les normes HACCP. </w:t>
      </w:r>
    </w:p>
    <w:p w14:paraId="45245C77" w14:textId="3C8E53E3" w:rsidR="00864776" w:rsidRDefault="004F7659" w:rsidP="00864776">
      <w:r w:rsidRPr="00864776">
        <w:t xml:space="preserve">Le Concessionnaire doit également appliquer </w:t>
      </w:r>
      <w:proofErr w:type="gramStart"/>
      <w:r w:rsidR="00BB4EC6">
        <w:t>a</w:t>
      </w:r>
      <w:proofErr w:type="gramEnd"/>
      <w:r w:rsidR="004E1B75">
        <w:t xml:space="preserve"> minima </w:t>
      </w:r>
      <w:r w:rsidRPr="00864776">
        <w:t>la</w:t>
      </w:r>
      <w:r w:rsidR="00864776" w:rsidRPr="00864776">
        <w:t xml:space="preserve"> </w:t>
      </w:r>
      <w:r w:rsidRPr="00864776">
        <w:t xml:space="preserve">loi </w:t>
      </w:r>
      <w:r w:rsidR="00864776" w:rsidRPr="00864776">
        <w:t>n° 2018-938 du 30 octobre 2018 pour l'équilibre des relations commerciales dans le secteur agricole et alimentaire et une alimentation saine, durable et accessible à tous dite EGALIM.</w:t>
      </w:r>
    </w:p>
    <w:p w14:paraId="59AEC7AD" w14:textId="2DC8D61E" w:rsidR="004E1B75" w:rsidRPr="00864776" w:rsidRDefault="004E1B75" w:rsidP="004E1B75">
      <w:r>
        <w:t xml:space="preserve">Une attention </w:t>
      </w:r>
      <w:r w:rsidR="00F754F2">
        <w:t>particulière</w:t>
      </w:r>
      <w:r>
        <w:t xml:space="preserve"> sera apportée </w:t>
      </w:r>
      <w:r w:rsidR="00F754F2">
        <w:t>sur la</w:t>
      </w:r>
      <w:r>
        <w:t xml:space="preserve"> distribu</w:t>
      </w:r>
      <w:r w:rsidR="00F754F2">
        <w:t>tion</w:t>
      </w:r>
      <w:r>
        <w:t xml:space="preserve"> </w:t>
      </w:r>
      <w:r w:rsidR="00F754F2">
        <w:t>d’</w:t>
      </w:r>
      <w:r>
        <w:t xml:space="preserve">une </w:t>
      </w:r>
      <w:r w:rsidR="00F754F2">
        <w:t>aliment</w:t>
      </w:r>
      <w:r w:rsidR="00394E45">
        <w:t>at</w:t>
      </w:r>
      <w:r w:rsidR="00F754F2">
        <w:t>ion</w:t>
      </w:r>
      <w:r>
        <w:t xml:space="preserve"> responsable et durable avec un approvisionnement privilégié en circuits courts </w:t>
      </w:r>
    </w:p>
    <w:p w14:paraId="6445EA6E" w14:textId="77777777" w:rsidR="00102EE7" w:rsidRPr="004F7659" w:rsidRDefault="00102EE7" w:rsidP="00C948CF">
      <w:pPr>
        <w:spacing w:after="120"/>
        <w:rPr>
          <w:color w:val="0070C0"/>
        </w:rPr>
      </w:pPr>
    </w:p>
    <w:p w14:paraId="3E29645E" w14:textId="0541C5E0" w:rsidR="00102EE7" w:rsidRDefault="00661BD9" w:rsidP="00661BD9">
      <w:pPr>
        <w:pStyle w:val="Titre2B"/>
      </w:pPr>
      <w:r>
        <w:t xml:space="preserve">11.7 </w:t>
      </w:r>
      <w:r w:rsidR="00981B0E">
        <w:t>A</w:t>
      </w:r>
      <w:r>
        <w:t>ctivités et animations</w:t>
      </w:r>
    </w:p>
    <w:p w14:paraId="3419272B" w14:textId="60D154D3" w:rsidR="00877C47" w:rsidRPr="00906622" w:rsidRDefault="00B40E39" w:rsidP="00C948CF">
      <w:pPr>
        <w:spacing w:after="120"/>
      </w:pPr>
      <w:r w:rsidRPr="00906622">
        <w:t xml:space="preserve">Le Concessionnaire proposera un projet pédagogique </w:t>
      </w:r>
      <w:r w:rsidR="00EE56F2" w:rsidRPr="00906622">
        <w:t>qui définit les principaux objectifs de la structure</w:t>
      </w:r>
      <w:r w:rsidRPr="00906622">
        <w:t xml:space="preserve">. Le projet est un outil décrivant les pratiques professionnelles et l’organisation de l’accueil de l’enfant au quotidien. </w:t>
      </w:r>
    </w:p>
    <w:p w14:paraId="0644F22C" w14:textId="6F4095BE" w:rsidR="00B40E39" w:rsidRPr="00906622" w:rsidRDefault="00B40E39" w:rsidP="00C948CF">
      <w:pPr>
        <w:spacing w:after="120"/>
      </w:pPr>
      <w:r w:rsidRPr="00906622">
        <w:lastRenderedPageBreak/>
        <w:t xml:space="preserve">Le </w:t>
      </w:r>
      <w:r w:rsidR="00981B0E">
        <w:t>Concessionnaire</w:t>
      </w:r>
      <w:r w:rsidRPr="00906622">
        <w:t xml:space="preserve"> doit mettre en évidence les intentions concernant les actions éducatives qui visent à développer les capacités motrices, psychiques et créatives des enfants</w:t>
      </w:r>
      <w:r w:rsidR="00EE56F2" w:rsidRPr="00906622">
        <w:t>, dans le respect de leurs besoins et de leurs compétences.</w:t>
      </w:r>
    </w:p>
    <w:p w14:paraId="75F13B63" w14:textId="6CAC85B8" w:rsidR="00B40E39" w:rsidRPr="00906622" w:rsidRDefault="00B40E39" w:rsidP="00C948CF">
      <w:pPr>
        <w:spacing w:after="120"/>
      </w:pPr>
      <w:r w:rsidRPr="00906622">
        <w:t xml:space="preserve">Plusieurs aspects peuvent être pris en compte : l’accueil de l’enfant, </w:t>
      </w:r>
      <w:r w:rsidR="00EE56F2" w:rsidRPr="00906622">
        <w:t>le respect du rythme de l’enfant, l’aménagement de l’espace, la place des parents, le temps de jeu et d’éveil.</w:t>
      </w:r>
    </w:p>
    <w:p w14:paraId="3F3067C0" w14:textId="5CCAE832" w:rsidR="00624854" w:rsidRPr="00906622" w:rsidRDefault="00624854" w:rsidP="00C948CF">
      <w:pPr>
        <w:spacing w:after="120"/>
      </w:pPr>
      <w:r w:rsidRPr="00906622">
        <w:t>Spécifiquement les orientations de développement durable doivent être intégrées au projet d’accueil comme facteur d’amélioration de la qualité d’accueil de l’enfant et sa famille</w:t>
      </w:r>
      <w:r w:rsidR="00402550" w:rsidRPr="00906622">
        <w:t>, autour des 3 grands axes : social, économique et environnemental.</w:t>
      </w:r>
    </w:p>
    <w:p w14:paraId="68AC14D9" w14:textId="715B7E77" w:rsidR="00877C47" w:rsidRPr="00B1408B" w:rsidRDefault="00877C47" w:rsidP="00877C47">
      <w:pPr>
        <w:pStyle w:val="Titre1B"/>
      </w:pPr>
      <w:bookmarkStart w:id="37" w:name="_Toc187392764"/>
      <w:r>
        <w:t xml:space="preserve">Article 12 _ </w:t>
      </w:r>
      <w:r w:rsidR="00EE390D" w:rsidRPr="00B1408B">
        <w:t>F</w:t>
      </w:r>
      <w:r w:rsidRPr="00B1408B">
        <w:t>acturation et subventions</w:t>
      </w:r>
      <w:bookmarkEnd w:id="37"/>
    </w:p>
    <w:p w14:paraId="381AFD3D" w14:textId="4BFADC3C" w:rsidR="00877C47" w:rsidRDefault="00877C47" w:rsidP="008A7EEE">
      <w:pPr>
        <w:pStyle w:val="Titre2B"/>
      </w:pPr>
      <w:r w:rsidRPr="00B1408B">
        <w:t>12.1 Facturation</w:t>
      </w:r>
      <w:r>
        <w:t xml:space="preserve"> aux usagers</w:t>
      </w:r>
    </w:p>
    <w:p w14:paraId="7796E9C5" w14:textId="528C2A87" w:rsidR="00877C47" w:rsidRDefault="00877C47" w:rsidP="00C948CF">
      <w:pPr>
        <w:spacing w:after="120"/>
      </w:pPr>
      <w:r>
        <w:t xml:space="preserve">Le Concessionnaire assure la facturation à destination des usagers </w:t>
      </w:r>
      <w:r w:rsidR="008A7EEE">
        <w:t xml:space="preserve">conformément au règlement de fonctionnement. </w:t>
      </w:r>
    </w:p>
    <w:p w14:paraId="2BABB6CB" w14:textId="5F59406D" w:rsidR="008A7EEE" w:rsidRPr="0013761A" w:rsidRDefault="008A7EEE" w:rsidP="008A7EEE">
      <w:pPr>
        <w:pStyle w:val="Titre2B"/>
      </w:pPr>
      <w:r w:rsidRPr="005E50CB">
        <w:t>12.2 Relations avec la CAF et subvention PSU</w:t>
      </w:r>
    </w:p>
    <w:p w14:paraId="37948EC9" w14:textId="7D1F089F" w:rsidR="00EB4B6D" w:rsidRPr="00E81CFA" w:rsidRDefault="00EB4B6D" w:rsidP="00EB4B6D">
      <w:pPr>
        <w:pStyle w:val="Commentaire"/>
        <w:rPr>
          <w:sz w:val="22"/>
          <w:szCs w:val="22"/>
        </w:rPr>
      </w:pPr>
      <w:r w:rsidRPr="00E81CFA">
        <w:rPr>
          <w:sz w:val="22"/>
          <w:szCs w:val="22"/>
        </w:rPr>
        <w:t>Le concessionnaire doit percevoir la participation des familles et la P</w:t>
      </w:r>
      <w:r w:rsidR="00F84E70" w:rsidRPr="00E81CFA">
        <w:rPr>
          <w:sz w:val="22"/>
          <w:szCs w:val="22"/>
        </w:rPr>
        <w:t>SU</w:t>
      </w:r>
      <w:r w:rsidRPr="00E81CFA">
        <w:rPr>
          <w:sz w:val="22"/>
          <w:szCs w:val="22"/>
        </w:rPr>
        <w:t>. Il doit donc assurer le lien entre la micro-crèche et la Caf conformément aux attentes et exigences de la CAF dans le cadre de la PSU</w:t>
      </w:r>
    </w:p>
    <w:p w14:paraId="3702D981" w14:textId="77777777" w:rsidR="00E81CFA" w:rsidRDefault="00E81CFA" w:rsidP="00E81CFA">
      <w:pPr>
        <w:pStyle w:val="Titre2B"/>
        <w:ind w:left="0"/>
      </w:pPr>
    </w:p>
    <w:p w14:paraId="618AC9ED" w14:textId="5AC79DF0" w:rsidR="008A7EEE" w:rsidRDefault="008A7EEE" w:rsidP="008A7EEE">
      <w:pPr>
        <w:pStyle w:val="Titre2B"/>
      </w:pPr>
      <w:r>
        <w:t xml:space="preserve">12.3 </w:t>
      </w:r>
      <w:r w:rsidR="00981B0E">
        <w:t>A</w:t>
      </w:r>
      <w:r>
        <w:t>utres subventions</w:t>
      </w:r>
    </w:p>
    <w:p w14:paraId="02A8135A" w14:textId="6AE0FA9A" w:rsidR="00E81CFA" w:rsidRPr="00E81CFA" w:rsidRDefault="00EB4B6D" w:rsidP="00C948CF">
      <w:pPr>
        <w:pStyle w:val="Titre1B"/>
        <w:rPr>
          <w:rFonts w:asciiTheme="minorHAnsi" w:hAnsiTheme="minorHAnsi" w:cstheme="minorHAnsi"/>
          <w:b w:val="0"/>
          <w:sz w:val="22"/>
          <w:szCs w:val="22"/>
          <w:u w:val="none"/>
        </w:rPr>
      </w:pPr>
      <w:bookmarkStart w:id="38" w:name="_Toc187392765"/>
      <w:r w:rsidRPr="00E81CFA">
        <w:rPr>
          <w:rFonts w:asciiTheme="minorHAnsi" w:hAnsiTheme="minorHAnsi" w:cstheme="minorHAnsi"/>
          <w:b w:val="0"/>
          <w:sz w:val="22"/>
          <w:szCs w:val="22"/>
          <w:u w:val="none"/>
        </w:rPr>
        <w:t>Le concédant se réserve le droit de solliciter des financements pour la micro-crèche</w:t>
      </w:r>
      <w:bookmarkEnd w:id="38"/>
      <w:r w:rsidRPr="00E81CFA" w:rsidDel="00EB4B6D">
        <w:rPr>
          <w:rFonts w:asciiTheme="minorHAnsi" w:hAnsiTheme="minorHAnsi" w:cstheme="minorHAnsi"/>
          <w:b w:val="0"/>
          <w:sz w:val="22"/>
          <w:szCs w:val="22"/>
          <w:u w:val="none"/>
        </w:rPr>
        <w:t xml:space="preserve"> </w:t>
      </w:r>
    </w:p>
    <w:p w14:paraId="7297A887" w14:textId="77777777" w:rsidR="00E81CFA" w:rsidRDefault="00E81CFA" w:rsidP="00C948CF">
      <w:pPr>
        <w:pStyle w:val="Titre1B"/>
      </w:pPr>
    </w:p>
    <w:p w14:paraId="096AB643" w14:textId="2A61521B" w:rsidR="00E8123D" w:rsidRDefault="00E8123D" w:rsidP="00C948CF">
      <w:pPr>
        <w:pStyle w:val="Titre1B"/>
      </w:pPr>
      <w:bookmarkStart w:id="39" w:name="_Toc187392766"/>
      <w:r>
        <w:t>Article 1</w:t>
      </w:r>
      <w:r w:rsidR="009651CA">
        <w:t>3</w:t>
      </w:r>
      <w:r>
        <w:t xml:space="preserve"> _ Moyens humains affectés à la Concession</w:t>
      </w:r>
      <w:bookmarkEnd w:id="39"/>
    </w:p>
    <w:p w14:paraId="75296959" w14:textId="2B76EAAF" w:rsidR="00574129" w:rsidRDefault="00574129" w:rsidP="000A19F6">
      <w:pPr>
        <w:pStyle w:val="Titre2B"/>
        <w:outlineLvl w:val="2"/>
      </w:pPr>
      <w:bookmarkStart w:id="40" w:name="_Toc187392767"/>
      <w:r>
        <w:t>1</w:t>
      </w:r>
      <w:r w:rsidR="009651CA">
        <w:t>3</w:t>
      </w:r>
      <w:r>
        <w:t>.1 Principes généraux</w:t>
      </w:r>
      <w:bookmarkEnd w:id="40"/>
      <w:r>
        <w:t xml:space="preserve"> </w:t>
      </w:r>
    </w:p>
    <w:p w14:paraId="52D329F8" w14:textId="3B4C3210" w:rsidR="00E8123D" w:rsidRDefault="00E8123D" w:rsidP="00C948CF">
      <w:pPr>
        <w:spacing w:after="120"/>
      </w:pPr>
      <w:r>
        <w:t>Le personnel affecté à la Concession est composé de salariés propres du Concessionnaire ou de salariés mis à disposition conformément au droit du travail.</w:t>
      </w:r>
    </w:p>
    <w:p w14:paraId="66779DA0" w14:textId="00524383" w:rsidR="00E8123D" w:rsidRDefault="00E8123D" w:rsidP="00C948CF">
      <w:pPr>
        <w:spacing w:after="120"/>
      </w:pPr>
      <w:r>
        <w:t>Sur demande du Concédant, et dans un délai d’un mois, le Concessionnaire fournit un organigramme</w:t>
      </w:r>
      <w:r w:rsidR="0003134E">
        <w:t xml:space="preserve"> de son personnel ainsi que la liste à jour des emplois et postes de travail affectés en tout ou partie à la Concession accompagnés pour chaque salarié des informations suivantes :</w:t>
      </w:r>
    </w:p>
    <w:p w14:paraId="39A26F0F" w14:textId="20CBDA05" w:rsidR="0003134E" w:rsidRDefault="00D63659" w:rsidP="00C948CF">
      <w:pPr>
        <w:pStyle w:val="Paragraphedeliste"/>
        <w:numPr>
          <w:ilvl w:val="0"/>
          <w:numId w:val="11"/>
        </w:numPr>
        <w:spacing w:after="120"/>
      </w:pPr>
      <w:proofErr w:type="gramStart"/>
      <w:r>
        <w:t>poste</w:t>
      </w:r>
      <w:proofErr w:type="gramEnd"/>
      <w:r>
        <w:t>/fonction ;</w:t>
      </w:r>
    </w:p>
    <w:p w14:paraId="5AE1118D" w14:textId="03EE9767" w:rsidR="0003134E" w:rsidRDefault="00D63659" w:rsidP="00C948CF">
      <w:pPr>
        <w:pStyle w:val="Paragraphedeliste"/>
        <w:numPr>
          <w:ilvl w:val="0"/>
          <w:numId w:val="11"/>
        </w:numPr>
        <w:spacing w:after="120"/>
      </w:pPr>
      <w:proofErr w:type="gramStart"/>
      <w:r>
        <w:t>formation</w:t>
      </w:r>
      <w:proofErr w:type="gramEnd"/>
      <w:r>
        <w:t xml:space="preserve"> / diplôme ;</w:t>
      </w:r>
    </w:p>
    <w:p w14:paraId="20BE699A" w14:textId="2FFB8832" w:rsidR="0003134E" w:rsidRDefault="00D63659" w:rsidP="00C948CF">
      <w:pPr>
        <w:pStyle w:val="Paragraphedeliste"/>
        <w:numPr>
          <w:ilvl w:val="0"/>
          <w:numId w:val="11"/>
        </w:numPr>
        <w:spacing w:after="120"/>
      </w:pPr>
      <w:proofErr w:type="gramStart"/>
      <w:r>
        <w:t>compétence</w:t>
      </w:r>
      <w:proofErr w:type="gramEnd"/>
      <w:r>
        <w:t xml:space="preserve"> et niveau de qualification professionnelle ;</w:t>
      </w:r>
    </w:p>
    <w:p w14:paraId="6BE94DCB" w14:textId="66FC0799" w:rsidR="0003134E" w:rsidRDefault="00D63659" w:rsidP="00C948CF">
      <w:pPr>
        <w:pStyle w:val="Paragraphedeliste"/>
        <w:numPr>
          <w:ilvl w:val="0"/>
          <w:numId w:val="11"/>
        </w:numPr>
        <w:spacing w:after="120"/>
      </w:pPr>
      <w:proofErr w:type="gramStart"/>
      <w:r>
        <w:t>type</w:t>
      </w:r>
      <w:proofErr w:type="gramEnd"/>
      <w:r>
        <w:t xml:space="preserve"> </w:t>
      </w:r>
      <w:r w:rsidR="0003134E">
        <w:t>de contrat</w:t>
      </w:r>
      <w:r w:rsidR="00EA1891">
        <w:t> ;</w:t>
      </w:r>
    </w:p>
    <w:p w14:paraId="3838AA1C" w14:textId="7153159F" w:rsidR="0003134E" w:rsidRDefault="00D63659" w:rsidP="00C948CF">
      <w:pPr>
        <w:pStyle w:val="Paragraphedeliste"/>
        <w:numPr>
          <w:ilvl w:val="0"/>
          <w:numId w:val="11"/>
        </w:numPr>
        <w:spacing w:after="120"/>
      </w:pPr>
      <w:proofErr w:type="gramStart"/>
      <w:r>
        <w:t>s</w:t>
      </w:r>
      <w:r w:rsidR="00EA1891">
        <w:t>i</w:t>
      </w:r>
      <w:proofErr w:type="gramEnd"/>
      <w:r w:rsidR="0003134E">
        <w:t xml:space="preserve"> CDD date d’échéance du contrat de travail</w:t>
      </w:r>
      <w:r w:rsidR="00EA1891">
        <w:t> ;</w:t>
      </w:r>
    </w:p>
    <w:p w14:paraId="292D1718" w14:textId="24B78ACD" w:rsidR="0003134E" w:rsidRDefault="00EE390D" w:rsidP="00C948CF">
      <w:pPr>
        <w:pStyle w:val="Paragraphedeliste"/>
        <w:numPr>
          <w:ilvl w:val="0"/>
          <w:numId w:val="11"/>
        </w:numPr>
        <w:spacing w:after="120"/>
      </w:pPr>
      <w:proofErr w:type="gramStart"/>
      <w:r>
        <w:t>âge</w:t>
      </w:r>
      <w:proofErr w:type="gramEnd"/>
      <w:r w:rsidR="00D63659">
        <w:t> ;</w:t>
      </w:r>
    </w:p>
    <w:p w14:paraId="38A94F38" w14:textId="40660100" w:rsidR="0003134E" w:rsidRDefault="00D63659" w:rsidP="00C948CF">
      <w:pPr>
        <w:pStyle w:val="Paragraphedeliste"/>
        <w:numPr>
          <w:ilvl w:val="0"/>
          <w:numId w:val="11"/>
        </w:numPr>
        <w:spacing w:after="120"/>
      </w:pPr>
      <w:proofErr w:type="gramStart"/>
      <w:r>
        <w:t>date</w:t>
      </w:r>
      <w:proofErr w:type="gramEnd"/>
      <w:r>
        <w:t xml:space="preserve"> d’embauche – ancienneté professionnelle ;</w:t>
      </w:r>
    </w:p>
    <w:p w14:paraId="4BD89A22" w14:textId="165837F2" w:rsidR="0003134E" w:rsidRDefault="00D63659" w:rsidP="00C948CF">
      <w:pPr>
        <w:pStyle w:val="Paragraphedeliste"/>
        <w:numPr>
          <w:ilvl w:val="0"/>
          <w:numId w:val="11"/>
        </w:numPr>
        <w:spacing w:after="120"/>
      </w:pPr>
      <w:proofErr w:type="gramStart"/>
      <w:r>
        <w:t>temps</w:t>
      </w:r>
      <w:proofErr w:type="gramEnd"/>
      <w:r>
        <w:t xml:space="preserve"> partiel – pourcentage et modalité de mise en œuvre de ce temps partiel ;</w:t>
      </w:r>
    </w:p>
    <w:p w14:paraId="64FD46F8" w14:textId="6A674E50" w:rsidR="001E2330" w:rsidRDefault="00D63659" w:rsidP="00C948CF">
      <w:pPr>
        <w:pStyle w:val="Paragraphedeliste"/>
        <w:numPr>
          <w:ilvl w:val="0"/>
          <w:numId w:val="11"/>
        </w:numPr>
        <w:spacing w:after="120"/>
      </w:pPr>
      <w:proofErr w:type="gramStart"/>
      <w:r>
        <w:t>salaire</w:t>
      </w:r>
      <w:proofErr w:type="gramEnd"/>
      <w:r>
        <w:t xml:space="preserve"> brut ;</w:t>
      </w:r>
    </w:p>
    <w:p w14:paraId="7582456B" w14:textId="33D78870" w:rsidR="001E2330" w:rsidRDefault="00D63659" w:rsidP="00C948CF">
      <w:pPr>
        <w:pStyle w:val="Paragraphedeliste"/>
        <w:numPr>
          <w:ilvl w:val="0"/>
          <w:numId w:val="11"/>
        </w:numPr>
        <w:spacing w:after="120"/>
      </w:pPr>
      <w:proofErr w:type="gramStart"/>
      <w:r>
        <w:lastRenderedPageBreak/>
        <w:t>montant</w:t>
      </w:r>
      <w:proofErr w:type="gramEnd"/>
      <w:r>
        <w:t xml:space="preserve"> total de la rémunération pour l’année civile précédente (y compris, primes, indemnités, intéressement, participation) ; </w:t>
      </w:r>
    </w:p>
    <w:p w14:paraId="30BB33BF" w14:textId="3C1C539C" w:rsidR="001E2330" w:rsidRDefault="00D63659" w:rsidP="00C948CF">
      <w:pPr>
        <w:pStyle w:val="Paragraphedeliste"/>
        <w:numPr>
          <w:ilvl w:val="0"/>
          <w:numId w:val="11"/>
        </w:numPr>
        <w:spacing w:after="120"/>
      </w:pPr>
      <w:proofErr w:type="gramStart"/>
      <w:r>
        <w:t>avantage</w:t>
      </w:r>
      <w:proofErr w:type="gramEnd"/>
      <w:r>
        <w:t xml:space="preserve"> particulier ;</w:t>
      </w:r>
    </w:p>
    <w:p w14:paraId="024A8D0F" w14:textId="6BB2B509" w:rsidR="001E2330" w:rsidRDefault="00D63659" w:rsidP="00C948CF">
      <w:pPr>
        <w:pStyle w:val="Paragraphedeliste"/>
        <w:numPr>
          <w:ilvl w:val="0"/>
          <w:numId w:val="11"/>
        </w:numPr>
        <w:spacing w:after="120"/>
      </w:pPr>
      <w:proofErr w:type="gramStart"/>
      <w:r>
        <w:t>pourcentage</w:t>
      </w:r>
      <w:proofErr w:type="gramEnd"/>
      <w:r>
        <w:t xml:space="preserve"> d’affectation du temps de travail à la concession ;</w:t>
      </w:r>
    </w:p>
    <w:p w14:paraId="7F2C700C" w14:textId="1FB64EF2" w:rsidR="001E2330" w:rsidRDefault="00D63659" w:rsidP="00C948CF">
      <w:pPr>
        <w:pStyle w:val="Paragraphedeliste"/>
        <w:numPr>
          <w:ilvl w:val="0"/>
          <w:numId w:val="11"/>
        </w:numPr>
        <w:spacing w:after="120"/>
      </w:pPr>
      <w:proofErr w:type="gramStart"/>
      <w:r>
        <w:t>existence</w:t>
      </w:r>
      <w:proofErr w:type="gramEnd"/>
      <w:r>
        <w:t xml:space="preserve"> </w:t>
      </w:r>
      <w:r w:rsidR="001E2330">
        <w:t xml:space="preserve">éventuelle dans le contrat ou le statut d’une clause pouvant empêcher ou conditionner le transfert du contrat de travail à un autre employeur. </w:t>
      </w:r>
    </w:p>
    <w:p w14:paraId="78E992B4" w14:textId="33ADB0AE" w:rsidR="00051071" w:rsidRDefault="00051071" w:rsidP="00C948CF">
      <w:pPr>
        <w:spacing w:after="120"/>
      </w:pPr>
      <w:r>
        <w:t>Le Concessionnaire informe sans délai le Concédant :</w:t>
      </w:r>
    </w:p>
    <w:p w14:paraId="5A96C817" w14:textId="72584A8A" w:rsidR="00051071" w:rsidRDefault="00D63659" w:rsidP="00C948CF">
      <w:pPr>
        <w:pStyle w:val="Paragraphedeliste"/>
        <w:numPr>
          <w:ilvl w:val="0"/>
          <w:numId w:val="11"/>
        </w:numPr>
        <w:spacing w:after="120"/>
      </w:pPr>
      <w:proofErr w:type="gramStart"/>
      <w:r>
        <w:t>des</w:t>
      </w:r>
      <w:proofErr w:type="gramEnd"/>
      <w:r>
        <w:t xml:space="preserve"> accidents de travail survenus au cours de l’exercice ;</w:t>
      </w:r>
    </w:p>
    <w:p w14:paraId="5DACD3C0" w14:textId="1F10282B" w:rsidR="00051071" w:rsidRDefault="00D63659" w:rsidP="00C948CF">
      <w:pPr>
        <w:pStyle w:val="Paragraphedeliste"/>
        <w:numPr>
          <w:ilvl w:val="0"/>
          <w:numId w:val="11"/>
        </w:numPr>
        <w:spacing w:after="120"/>
      </w:pPr>
      <w:proofErr w:type="gramStart"/>
      <w:r>
        <w:t>d</w:t>
      </w:r>
      <w:r w:rsidR="00EA1891">
        <w:t>es</w:t>
      </w:r>
      <w:proofErr w:type="gramEnd"/>
      <w:r w:rsidR="00051071">
        <w:t xml:space="preserve"> observations </w:t>
      </w:r>
      <w:r w:rsidR="0043322F">
        <w:t>q</w:t>
      </w:r>
      <w:r w:rsidR="00051071">
        <w:t>ui seraient formulées par l’inspection du Travail</w:t>
      </w:r>
      <w:r w:rsidR="00EA1891">
        <w:t>.</w:t>
      </w:r>
    </w:p>
    <w:p w14:paraId="127698CC" w14:textId="77777777" w:rsidR="008F2415" w:rsidRDefault="008F2415" w:rsidP="008F2415">
      <w:pPr>
        <w:spacing w:after="120"/>
      </w:pPr>
    </w:p>
    <w:p w14:paraId="312BC0B4" w14:textId="13508121" w:rsidR="008F2415" w:rsidRPr="00451D40" w:rsidRDefault="008F2415" w:rsidP="00451D40">
      <w:pPr>
        <w:pStyle w:val="Titre2B"/>
        <w:outlineLvl w:val="2"/>
      </w:pPr>
      <w:bookmarkStart w:id="41" w:name="_Toc187392768"/>
      <w:r w:rsidRPr="00451D40">
        <w:t>13.2 Reprise du personnel</w:t>
      </w:r>
      <w:bookmarkEnd w:id="41"/>
      <w:r w:rsidRPr="00451D40">
        <w:t xml:space="preserve"> </w:t>
      </w:r>
    </w:p>
    <w:p w14:paraId="1F75A6C7" w14:textId="6809D8C8" w:rsidR="008F2415" w:rsidRPr="008F2415" w:rsidRDefault="002654AD" w:rsidP="008F2415">
      <w:pPr>
        <w:spacing w:after="120"/>
      </w:pPr>
      <w:r>
        <w:t xml:space="preserve">S’agissant d’une mise en œuvre initiale de l’exploitation d’une micro crèche au sein du centre hospitalier William </w:t>
      </w:r>
      <w:proofErr w:type="spellStart"/>
      <w:r>
        <w:t>Morey</w:t>
      </w:r>
      <w:proofErr w:type="spellEnd"/>
      <w:r>
        <w:t xml:space="preserve">, il n’y a pas de reprise de personnel à envisager pour la conclusion de la présente concession. En revanche, les dispositions législatives et réglementaires en matière de reprise du personnel s’appliqueront en fin de contrat. </w:t>
      </w:r>
    </w:p>
    <w:p w14:paraId="2B3534F1" w14:textId="77777777" w:rsidR="008F2415" w:rsidRDefault="008F2415" w:rsidP="008F2415">
      <w:pPr>
        <w:spacing w:after="120"/>
      </w:pPr>
    </w:p>
    <w:p w14:paraId="1B8F10CE" w14:textId="6931CB5D" w:rsidR="007A7AD5" w:rsidRDefault="00574129" w:rsidP="000A19F6">
      <w:pPr>
        <w:pStyle w:val="Titre2B"/>
        <w:outlineLvl w:val="2"/>
      </w:pPr>
      <w:bookmarkStart w:id="42" w:name="_Toc187392769"/>
      <w:r>
        <w:t>1</w:t>
      </w:r>
      <w:r w:rsidR="009651CA">
        <w:t>3</w:t>
      </w:r>
      <w:r>
        <w:t>.</w:t>
      </w:r>
      <w:r w:rsidR="00451D40">
        <w:t>3</w:t>
      </w:r>
      <w:r>
        <w:t xml:space="preserve"> Respect de la législation du travail</w:t>
      </w:r>
      <w:bookmarkEnd w:id="42"/>
    </w:p>
    <w:p w14:paraId="23FDE9B7" w14:textId="64E4F8CF" w:rsidR="00574129" w:rsidRDefault="00574129" w:rsidP="00C948CF">
      <w:pPr>
        <w:spacing w:after="120"/>
      </w:pPr>
      <w:r>
        <w:t xml:space="preserve">Le concessionnaire est tenu d’exploiter les ouvrages et installations affectés au service en conformité avec la législation et la réglementation relatives aux conditions de travail des salariés. Le concessionnaire est notamment responsable de l’application des règles relatives à l’hygiène et la sécurité du travail vis-à-vis de son personnel. </w:t>
      </w:r>
    </w:p>
    <w:p w14:paraId="0BAE6149" w14:textId="77777777" w:rsidR="0043322F" w:rsidRDefault="0043322F" w:rsidP="00C948CF">
      <w:pPr>
        <w:spacing w:after="120"/>
      </w:pPr>
    </w:p>
    <w:p w14:paraId="5A359E08" w14:textId="1F4F4964" w:rsidR="00574129" w:rsidRDefault="00574129" w:rsidP="000A19F6">
      <w:pPr>
        <w:pStyle w:val="Titre2B"/>
        <w:outlineLvl w:val="2"/>
      </w:pPr>
      <w:bookmarkStart w:id="43" w:name="_Toc187392770"/>
      <w:r>
        <w:t>1</w:t>
      </w:r>
      <w:r w:rsidR="009651CA">
        <w:t>3</w:t>
      </w:r>
      <w:r>
        <w:t>.</w:t>
      </w:r>
      <w:r w:rsidR="00451D40">
        <w:t>4</w:t>
      </w:r>
      <w:r>
        <w:t xml:space="preserve"> </w:t>
      </w:r>
      <w:r w:rsidR="00981B0E">
        <w:t>T</w:t>
      </w:r>
      <w:r>
        <w:t>ravail dissimulé</w:t>
      </w:r>
      <w:bookmarkEnd w:id="43"/>
    </w:p>
    <w:p w14:paraId="660C951D" w14:textId="22C68B23" w:rsidR="00574129" w:rsidRDefault="00574129" w:rsidP="00C948CF">
      <w:pPr>
        <w:spacing w:after="120"/>
      </w:pPr>
      <w:r>
        <w:t xml:space="preserve">Le concessionnaire doit être en mesure de justifier à tout moment du respect des dispositions légales et réglementaires prohibant le recours au travail dissimulé. </w:t>
      </w:r>
    </w:p>
    <w:p w14:paraId="07BAAC2C" w14:textId="77777777" w:rsidR="00574129" w:rsidRDefault="00574129" w:rsidP="00C948CF">
      <w:pPr>
        <w:spacing w:after="120"/>
      </w:pPr>
    </w:p>
    <w:p w14:paraId="026B8717" w14:textId="0EB03A40" w:rsidR="00574129" w:rsidRDefault="00574129" w:rsidP="000A19F6">
      <w:pPr>
        <w:pStyle w:val="Titre2B"/>
        <w:outlineLvl w:val="2"/>
      </w:pPr>
      <w:bookmarkStart w:id="44" w:name="_Toc187392771"/>
      <w:r>
        <w:t>1</w:t>
      </w:r>
      <w:r w:rsidR="009651CA">
        <w:t>3</w:t>
      </w:r>
      <w:r>
        <w:t>.</w:t>
      </w:r>
      <w:r w:rsidR="00451D40">
        <w:t>5</w:t>
      </w:r>
      <w:r>
        <w:t xml:space="preserve"> Cas de grève</w:t>
      </w:r>
      <w:bookmarkEnd w:id="44"/>
    </w:p>
    <w:p w14:paraId="370120DC" w14:textId="50F81E2F" w:rsidR="00574129" w:rsidRDefault="00574129" w:rsidP="00C948CF">
      <w:pPr>
        <w:spacing w:after="120"/>
      </w:pPr>
      <w:r>
        <w:t xml:space="preserve">En cas de grève du personnel, le Concessionnaire est tenu d’informer le concédant sans délais des préavis de grèves déposés. Il le tient ensuite informé de la situation et des mesures prises. Le Concessionnaire met en œuvre tout moyen pour assurer la continuité du service. </w:t>
      </w:r>
    </w:p>
    <w:p w14:paraId="3C7B6B71" w14:textId="77777777" w:rsidR="00574129" w:rsidRDefault="00574129" w:rsidP="00C948CF">
      <w:pPr>
        <w:spacing w:after="120"/>
      </w:pPr>
    </w:p>
    <w:p w14:paraId="7F5A5781" w14:textId="2ACBF8FA" w:rsidR="006D612B" w:rsidRPr="001174C5" w:rsidRDefault="006D612B" w:rsidP="000A19F6">
      <w:pPr>
        <w:pStyle w:val="Titre2B"/>
        <w:outlineLvl w:val="2"/>
      </w:pPr>
      <w:bookmarkStart w:id="45" w:name="_Toc187392772"/>
      <w:r w:rsidRPr="001174C5">
        <w:t>1</w:t>
      </w:r>
      <w:r w:rsidR="009651CA">
        <w:t>3</w:t>
      </w:r>
      <w:r w:rsidRPr="001174C5">
        <w:t>.</w:t>
      </w:r>
      <w:r w:rsidR="00451D40">
        <w:t>6</w:t>
      </w:r>
      <w:r w:rsidRPr="001174C5">
        <w:t xml:space="preserve"> Formation du personnel</w:t>
      </w:r>
      <w:bookmarkEnd w:id="45"/>
      <w:r w:rsidRPr="001174C5">
        <w:t xml:space="preserve"> </w:t>
      </w:r>
    </w:p>
    <w:p w14:paraId="6A227C34" w14:textId="7075C097" w:rsidR="006D612B" w:rsidRDefault="006D612B" w:rsidP="00C948CF">
      <w:pPr>
        <w:spacing w:after="120"/>
      </w:pPr>
      <w:r w:rsidRPr="001174C5">
        <w:t>Le Concessionnaire</w:t>
      </w:r>
      <w:r w:rsidR="001174C5">
        <w:t>, en tant qu’employeur, prend à sa charge la formation du personnel. A ce titre il présente au Concédant, chaque début d’année scolaire, son plan de formation (personnel concerné, objectifs, nouvelles compétences à obtenir…) ainsi que son bilan de l’exercice précédent.</w:t>
      </w:r>
    </w:p>
    <w:p w14:paraId="18EECA70" w14:textId="3C93DBCE" w:rsidR="001174C5" w:rsidRDefault="001174C5" w:rsidP="00C948CF">
      <w:pPr>
        <w:spacing w:after="120"/>
      </w:pPr>
      <w:r>
        <w:t>Le Concessionnaire s’engage à assurer un complément de formation à chaque nouvelle embauche afin que le personnel puisse sans délai acquérir un niveau de qualification permettant d’exécuter dans les meilleures conditions ses missions d’encadrement.</w:t>
      </w:r>
    </w:p>
    <w:p w14:paraId="0ACC5987" w14:textId="2F2DBE98" w:rsidR="00E537B7" w:rsidRDefault="00E537B7" w:rsidP="00C948CF">
      <w:pPr>
        <w:spacing w:after="120"/>
      </w:pPr>
      <w:r>
        <w:lastRenderedPageBreak/>
        <w:t>Le Concessionnaire s’assure par ailleurs que son personnel est en droit d’exercer auprès des mineurs conformément à l’article R 2324-33 du code de la santé publique et dans les conditions de l’article 776 du code de procédure pénale.</w:t>
      </w:r>
    </w:p>
    <w:p w14:paraId="7579CCC4" w14:textId="77777777" w:rsidR="000845ED" w:rsidRDefault="000845ED" w:rsidP="00C948CF">
      <w:pPr>
        <w:spacing w:after="120"/>
      </w:pPr>
    </w:p>
    <w:p w14:paraId="1C403FEA" w14:textId="29DA40A6" w:rsidR="000845ED" w:rsidRPr="007850FA" w:rsidRDefault="000845ED" w:rsidP="007850FA">
      <w:pPr>
        <w:pStyle w:val="Titre2B"/>
      </w:pPr>
      <w:r w:rsidRPr="007850FA">
        <w:t>1</w:t>
      </w:r>
      <w:r w:rsidR="00981B0E" w:rsidRPr="007850FA">
        <w:t>3</w:t>
      </w:r>
      <w:r w:rsidRPr="007850FA">
        <w:t>.7 Taux d’encadrement</w:t>
      </w:r>
    </w:p>
    <w:p w14:paraId="7AE4B76B" w14:textId="5812B75C" w:rsidR="000845ED" w:rsidRDefault="000845ED" w:rsidP="00C948CF">
      <w:pPr>
        <w:spacing w:after="120"/>
      </w:pPr>
      <w:r>
        <w:t xml:space="preserve">Le Concessionnaire met à disposition </w:t>
      </w:r>
      <w:r w:rsidR="00335169">
        <w:t xml:space="preserve">le </w:t>
      </w:r>
      <w:r>
        <w:t>personnel d’encadrement répondant aux normes qu’impose la réglementation en vigueur tout au long du Contrat. Ce taux d’encadrement réglementaire</w:t>
      </w:r>
      <w:r w:rsidR="001174C5">
        <w:t xml:space="preserve"> est considéré comme un minimum permettant de garantir la qualité d’accueil des usagers. </w:t>
      </w:r>
    </w:p>
    <w:p w14:paraId="3D13ED67" w14:textId="3C6A95A3" w:rsidR="001174C5" w:rsidRDefault="00E537B7" w:rsidP="00C948CF">
      <w:pPr>
        <w:spacing w:after="120"/>
        <w:rPr>
          <w:color w:val="FF0000"/>
        </w:rPr>
      </w:pPr>
      <w:r>
        <w:rPr>
          <w:color w:val="FF0000"/>
        </w:rPr>
        <w:t>[</w:t>
      </w:r>
      <w:r w:rsidR="001174C5" w:rsidRPr="001174C5">
        <w:rPr>
          <w:color w:val="FF0000"/>
        </w:rPr>
        <w:t xml:space="preserve">Les candidats pourront proposer un taux d’encadrement par du personnel diplômé supérieur à ce minimum. </w:t>
      </w:r>
    </w:p>
    <w:p w14:paraId="66D309AD" w14:textId="5FFB6821" w:rsidR="00335169" w:rsidRPr="00E537B7" w:rsidRDefault="00335169" w:rsidP="00C948CF">
      <w:pPr>
        <w:spacing w:after="120"/>
        <w:rPr>
          <w:color w:val="FF0000"/>
        </w:rPr>
      </w:pPr>
      <w:r w:rsidRPr="00E537B7">
        <w:rPr>
          <w:color w:val="FF0000"/>
        </w:rPr>
        <w:t>Le Concessionnaire précisera selon l’article R2324-46-4 du code de la santé publique, le choix opéré en matière d’encadrement.</w:t>
      </w:r>
      <w:r w:rsidR="00E537B7">
        <w:rPr>
          <w:color w:val="FF0000"/>
        </w:rPr>
        <w:t>]</w:t>
      </w:r>
    </w:p>
    <w:p w14:paraId="2E81D308" w14:textId="59A78C67" w:rsidR="000A5FCC" w:rsidRDefault="000A5FCC" w:rsidP="00C948CF">
      <w:pPr>
        <w:pStyle w:val="Titre1B"/>
      </w:pPr>
      <w:bookmarkStart w:id="46" w:name="_Toc187392773"/>
      <w:r>
        <w:t>Article 1</w:t>
      </w:r>
      <w:r w:rsidR="009651CA">
        <w:t>4</w:t>
      </w:r>
      <w:r>
        <w:t xml:space="preserve"> _ Moyens matériels affectés à la concession</w:t>
      </w:r>
      <w:bookmarkEnd w:id="46"/>
    </w:p>
    <w:p w14:paraId="5A1D4E75" w14:textId="31BD4AEB" w:rsidR="000A5FCC" w:rsidRDefault="000A5FCC" w:rsidP="000A19F6">
      <w:pPr>
        <w:pStyle w:val="Titre2B"/>
        <w:outlineLvl w:val="2"/>
      </w:pPr>
      <w:bookmarkStart w:id="47" w:name="_Toc187392774"/>
      <w:r>
        <w:t>1</w:t>
      </w:r>
      <w:r w:rsidR="009651CA">
        <w:t>4</w:t>
      </w:r>
      <w:r>
        <w:t>.1 Biens affectés à la concession</w:t>
      </w:r>
      <w:bookmarkEnd w:id="47"/>
    </w:p>
    <w:p w14:paraId="0CF790FA" w14:textId="740778B5" w:rsidR="000A5FCC" w:rsidRDefault="000A5FCC" w:rsidP="00C948CF">
      <w:pPr>
        <w:spacing w:after="120"/>
      </w:pPr>
      <w:r>
        <w:t>Tous les biens meubles et immeubles, corporels et incorporels, inscrits au bilan du Concessionnaire, sont réputés nécessaires au service et sont donc des biens de retour. Ces biens sont listés au sein d’un inventaire.</w:t>
      </w:r>
    </w:p>
    <w:p w14:paraId="114D1558" w14:textId="668DCEAB" w:rsidR="000A5FCC" w:rsidRDefault="000A5FCC" w:rsidP="00C948CF">
      <w:pPr>
        <w:spacing w:after="120"/>
      </w:pPr>
      <w:r>
        <w:t xml:space="preserve">A l’échéance du contrat, les biens de retour sont remis obligatoirement et gratuitement au Concédant. </w:t>
      </w:r>
    </w:p>
    <w:p w14:paraId="0F056599" w14:textId="77777777" w:rsidR="000A5FCC" w:rsidRDefault="000A5FCC" w:rsidP="00C948CF">
      <w:pPr>
        <w:spacing w:after="120"/>
      </w:pPr>
    </w:p>
    <w:p w14:paraId="33F200D3" w14:textId="1EA32F33" w:rsidR="000A5FCC" w:rsidRDefault="000A5FCC" w:rsidP="000A19F6">
      <w:pPr>
        <w:pStyle w:val="Titre2B"/>
        <w:outlineLvl w:val="2"/>
      </w:pPr>
      <w:bookmarkStart w:id="48" w:name="_Toc187392775"/>
      <w:r>
        <w:t>1</w:t>
      </w:r>
      <w:r w:rsidR="009651CA">
        <w:t>4</w:t>
      </w:r>
      <w:r>
        <w:t>.2 Tenu</w:t>
      </w:r>
      <w:r w:rsidR="006E3AA7">
        <w:t>e</w:t>
      </w:r>
      <w:r>
        <w:t xml:space="preserve"> et mise à jour des inventaires</w:t>
      </w:r>
      <w:bookmarkEnd w:id="48"/>
    </w:p>
    <w:p w14:paraId="1367F6F7" w14:textId="08CB9804" w:rsidR="000A5FCC" w:rsidRDefault="000A5FCC" w:rsidP="00C948CF">
      <w:pPr>
        <w:spacing w:after="120"/>
      </w:pPr>
      <w:r>
        <w:t xml:space="preserve">Le Concessionnaire tient à jour, en permanence et à ses frais, l’inventaire des biens inscrits à son bilan. Cet inventaire est exhaustif, qualitatif (nature et état des biens) et valorisé. </w:t>
      </w:r>
    </w:p>
    <w:p w14:paraId="08090882" w14:textId="1E1753E1" w:rsidR="00A42DE9" w:rsidRDefault="00A42DE9" w:rsidP="00C948CF">
      <w:pPr>
        <w:spacing w:after="120"/>
      </w:pPr>
      <w:r>
        <w:t xml:space="preserve">L’inventaire est fourni à jour lors de la remise du rapport </w:t>
      </w:r>
      <w:r w:rsidRPr="00B1408B">
        <w:t xml:space="preserve">annuel </w:t>
      </w:r>
      <w:r w:rsidR="001D7F7F" w:rsidRPr="00B1408B">
        <w:t>et</w:t>
      </w:r>
      <w:r w:rsidRPr="00B1408B">
        <w:t xml:space="preserve"> </w:t>
      </w:r>
      <w:r w:rsidR="00B1408B">
        <w:t>à</w:t>
      </w:r>
      <w:r w:rsidRPr="00B1408B">
        <w:t xml:space="preserve"> tout</w:t>
      </w:r>
      <w:r>
        <w:t xml:space="preserve"> moment à la demande du </w:t>
      </w:r>
      <w:r w:rsidR="008B58AF">
        <w:t>C</w:t>
      </w:r>
      <w:r>
        <w:t xml:space="preserve">oncédant. </w:t>
      </w:r>
    </w:p>
    <w:p w14:paraId="027E13A7" w14:textId="77777777" w:rsidR="000A5FCC" w:rsidRDefault="000A5FCC" w:rsidP="00C948CF">
      <w:pPr>
        <w:spacing w:after="120"/>
      </w:pPr>
    </w:p>
    <w:p w14:paraId="4DE566E1" w14:textId="13224B32" w:rsidR="00237CB7" w:rsidRDefault="00237CB7" w:rsidP="000A19F6">
      <w:pPr>
        <w:pStyle w:val="Titre2B"/>
        <w:outlineLvl w:val="2"/>
      </w:pPr>
      <w:bookmarkStart w:id="49" w:name="_Toc187392776"/>
      <w:r>
        <w:t>1</w:t>
      </w:r>
      <w:r w:rsidR="009651CA">
        <w:t>4</w:t>
      </w:r>
      <w:r>
        <w:t>.3 Remise des biens en début de contrat</w:t>
      </w:r>
      <w:bookmarkEnd w:id="49"/>
    </w:p>
    <w:p w14:paraId="0B318B58" w14:textId="04EDE8CC" w:rsidR="00237CB7" w:rsidRDefault="00237CB7" w:rsidP="00C948CF">
      <w:r>
        <w:t>L’inventaire initial des biens meubles et immeubles, corporels et incorporels, du service est remis au Concessionnaire par le Concédant au plus tard lors du début de l’exploitation</w:t>
      </w:r>
      <w:r w:rsidR="001174C5">
        <w:t xml:space="preserve"> de l’EAJ</w:t>
      </w:r>
      <w:r w:rsidR="007850FA">
        <w:t>E</w:t>
      </w:r>
      <w:r>
        <w:t xml:space="preserve">. </w:t>
      </w:r>
    </w:p>
    <w:p w14:paraId="43DA6E22" w14:textId="77777777" w:rsidR="00774BEA" w:rsidRDefault="00237CB7" w:rsidP="00C948CF">
      <w:r>
        <w:t xml:space="preserve">A compter de cette date, le Concessionnaire dispose d’un délai de 2 mois pour vérifier, par ses propres moyens, les biens ainsi remis. Passé ce délai, il n’est plus fondé à émettre de contestation. </w:t>
      </w:r>
    </w:p>
    <w:p w14:paraId="76F65E1B" w14:textId="4EB0EDDF" w:rsidR="00BE1A06" w:rsidRDefault="00774BEA" w:rsidP="00C948CF">
      <w:r>
        <w:t>En cas de contestation, il le signale par lettre recommandée avec accusé de réception dans le délai de 2 mois précité au Concédant qui organise un constat contradictoire</w:t>
      </w:r>
      <w:r w:rsidR="001174C5">
        <w:t xml:space="preserve"> avec l’appui éventuel d’un expert extérieur</w:t>
      </w:r>
      <w:r>
        <w:t xml:space="preserve">. </w:t>
      </w:r>
      <w:r w:rsidR="00BE1A06">
        <w:t xml:space="preserve"> A l’issue de ce constat contradictoire, les parties se rapprochent pour procéder ensemble à l’éventuelle régularisation de l’inventaire. </w:t>
      </w:r>
    </w:p>
    <w:p w14:paraId="74A25D19" w14:textId="77777777" w:rsidR="00E81CFA" w:rsidRDefault="00E81CFA" w:rsidP="00C948CF"/>
    <w:p w14:paraId="6FF4F341" w14:textId="405A2F3A" w:rsidR="000845ED" w:rsidRDefault="000845ED" w:rsidP="000845ED">
      <w:pPr>
        <w:pStyle w:val="Titre1B"/>
      </w:pPr>
      <w:bookmarkStart w:id="50" w:name="_Toc187392777"/>
      <w:r>
        <w:lastRenderedPageBreak/>
        <w:t>Article 1</w:t>
      </w:r>
      <w:r w:rsidR="009651CA">
        <w:t>5</w:t>
      </w:r>
      <w:r>
        <w:t xml:space="preserve"> _ Communications et publicité</w:t>
      </w:r>
      <w:bookmarkEnd w:id="50"/>
      <w:r>
        <w:t xml:space="preserve"> </w:t>
      </w:r>
    </w:p>
    <w:p w14:paraId="7DD5BA68" w14:textId="28CB7400" w:rsidR="000845ED" w:rsidRDefault="000845ED" w:rsidP="00C948CF">
      <w:r>
        <w:t xml:space="preserve">Le Concessionnaire s’engage à faire figurer le logo du Concédant sur tous les supports de communication utilisés. </w:t>
      </w:r>
    </w:p>
    <w:p w14:paraId="1E47E01A" w14:textId="01BBE091" w:rsidR="000845ED" w:rsidRDefault="000845ED" w:rsidP="00C948CF">
      <w:r>
        <w:t>Le Concessionnaire travaille en étroite collaboration avec le service</w:t>
      </w:r>
      <w:r w:rsidR="005F3E81">
        <w:t xml:space="preserve"> communication</w:t>
      </w:r>
      <w:r>
        <w:t xml:space="preserve"> du Concédant afin d’assurer une cohérence dans la mise en place des actions de communication.</w:t>
      </w:r>
    </w:p>
    <w:p w14:paraId="5EA33F73" w14:textId="141A2209" w:rsidR="000845ED" w:rsidRDefault="000845ED" w:rsidP="00C948CF">
      <w:r>
        <w:t xml:space="preserve">Le logo et la dénomination de l’équipement demeurent la propriété du Concédant. </w:t>
      </w:r>
    </w:p>
    <w:p w14:paraId="24535226" w14:textId="5356AA6A" w:rsidR="00A82D58" w:rsidRDefault="00B75527" w:rsidP="00C948CF">
      <w:pPr>
        <w:pStyle w:val="Titre1B"/>
      </w:pPr>
      <w:bookmarkStart w:id="51" w:name="_Toc187392778"/>
      <w:r>
        <w:t xml:space="preserve">Article </w:t>
      </w:r>
      <w:r w:rsidR="00A82D58">
        <w:t>1</w:t>
      </w:r>
      <w:r w:rsidR="009651CA">
        <w:t>6</w:t>
      </w:r>
      <w:r w:rsidR="00A82D58">
        <w:t xml:space="preserve"> _ Les locaux</w:t>
      </w:r>
      <w:bookmarkEnd w:id="51"/>
    </w:p>
    <w:p w14:paraId="23693EE9" w14:textId="1FA2C2EA" w:rsidR="00E1220B" w:rsidRDefault="00A82D58" w:rsidP="00C948CF">
      <w:r>
        <w:t>Le Concédant met à la disposition du Concessionnaire les locaux dont il a la jouissance. Ces locaux sont utilisés par le Concessionnaire pour les stricts et seuls besoins du service. Aucune autre utilisation ne peut en être faite sauf accord exprès et préalable du Concédant.</w:t>
      </w:r>
    </w:p>
    <w:p w14:paraId="2C74F2A0" w14:textId="6FB240D2" w:rsidR="00895FDF" w:rsidRDefault="00E1220B" w:rsidP="00C948CF">
      <w:r>
        <w:t xml:space="preserve">Le concessionnaire assume à l’égard de ces locaux non seulement les obligations du locataire mais également celles du propriétaire au sens des dispositions du code civil. </w:t>
      </w:r>
    </w:p>
    <w:p w14:paraId="246DB51F" w14:textId="77777777" w:rsidR="008863C6" w:rsidRDefault="008863C6" w:rsidP="00C948CF"/>
    <w:p w14:paraId="45F176A3" w14:textId="60A5D369" w:rsidR="00895FDF" w:rsidRDefault="00895FDF" w:rsidP="00895FDF">
      <w:pPr>
        <w:pStyle w:val="Titre1B"/>
      </w:pPr>
      <w:bookmarkStart w:id="52" w:name="_Toc187392779"/>
      <w:r>
        <w:t>Article 1</w:t>
      </w:r>
      <w:r w:rsidR="009651CA">
        <w:t>7</w:t>
      </w:r>
      <w:r>
        <w:t xml:space="preserve"> </w:t>
      </w:r>
      <w:r w:rsidR="007850FA">
        <w:t>_</w:t>
      </w:r>
      <w:r>
        <w:t>Développement durable</w:t>
      </w:r>
      <w:bookmarkEnd w:id="52"/>
    </w:p>
    <w:p w14:paraId="608979B4" w14:textId="77777777" w:rsidR="00895FDF" w:rsidRPr="00895FDF" w:rsidRDefault="00895FDF" w:rsidP="00895FDF">
      <w:r w:rsidRPr="00895FDF">
        <w:t xml:space="preserve">Le Concessionnaire assure la gestion et l’exploitation de l’équipement dans une démarche de développement durable. </w:t>
      </w:r>
    </w:p>
    <w:p w14:paraId="76886A0C" w14:textId="77777777" w:rsidR="00895FDF" w:rsidRPr="00895FDF" w:rsidRDefault="00895FDF" w:rsidP="00895FDF">
      <w:r w:rsidRPr="00895FDF">
        <w:t>A ce titre, le Concessionnaire s’engage à collaborer avec le Concédant concernant le développement de la qualité environnementale de son activité en vue de permettre une gestion optimale de l’équipement, et d’assurer la pérennité des installations et des matériels de la concession.</w:t>
      </w:r>
    </w:p>
    <w:p w14:paraId="369AA3E2" w14:textId="44946D65" w:rsidR="005F3E81" w:rsidRDefault="00895FDF" w:rsidP="005E50CB">
      <w:pPr>
        <w:pStyle w:val="Paragraphedeliste"/>
        <w:numPr>
          <w:ilvl w:val="0"/>
          <w:numId w:val="5"/>
        </w:numPr>
        <w:ind w:left="714" w:hanging="357"/>
        <w:jc w:val="left"/>
      </w:pPr>
      <w:r w:rsidRPr="00895FDF">
        <w:t xml:space="preserve">Dans le cadre de la politique de développement durable, le Concessionnaire </w:t>
      </w:r>
      <w:r w:rsidR="005F3E81">
        <w:t xml:space="preserve">fournira une note descriptive sur le projet éducatif mis en </w:t>
      </w:r>
      <w:proofErr w:type="gramStart"/>
      <w:r w:rsidR="005F3E81">
        <w:t>place  pour</w:t>
      </w:r>
      <w:proofErr w:type="gramEnd"/>
      <w:r w:rsidR="005F3E81">
        <w:t xml:space="preserve"> le respect de l’environnement et l’adoption de pratiques écoresponsables. Cette note devrait aborder les sujets concernant :</w:t>
      </w:r>
    </w:p>
    <w:p w14:paraId="658DE5A6" w14:textId="77777777" w:rsidR="005F3E81" w:rsidRDefault="005F3E81" w:rsidP="005F3E81">
      <w:pPr>
        <w:pStyle w:val="Paragraphedeliste"/>
        <w:numPr>
          <w:ilvl w:val="0"/>
          <w:numId w:val="5"/>
        </w:numPr>
        <w:ind w:left="714" w:hanging="357"/>
      </w:pPr>
      <w:r>
        <w:t>- la gestion responsable des ressources</w:t>
      </w:r>
    </w:p>
    <w:p w14:paraId="0FAFF543" w14:textId="77777777" w:rsidR="005F3E81" w:rsidRDefault="005F3E81" w:rsidP="005F3E81">
      <w:pPr>
        <w:pStyle w:val="Paragraphedeliste"/>
        <w:numPr>
          <w:ilvl w:val="0"/>
          <w:numId w:val="5"/>
        </w:numPr>
        <w:ind w:left="714" w:hanging="357"/>
      </w:pPr>
      <w:r>
        <w:t>L’alimentation durable</w:t>
      </w:r>
    </w:p>
    <w:p w14:paraId="6C60CAA7" w14:textId="77777777" w:rsidR="005F3E81" w:rsidRDefault="005F3E81" w:rsidP="005F3E81">
      <w:pPr>
        <w:pStyle w:val="Paragraphedeliste"/>
        <w:numPr>
          <w:ilvl w:val="0"/>
          <w:numId w:val="5"/>
        </w:numPr>
        <w:ind w:left="714" w:hanging="357"/>
      </w:pPr>
      <w:r>
        <w:t>L’éducation à l’environnement</w:t>
      </w:r>
    </w:p>
    <w:p w14:paraId="584B552A" w14:textId="7937242A" w:rsidR="005F3E81" w:rsidRDefault="005F3E81" w:rsidP="005F3E81">
      <w:pPr>
        <w:pStyle w:val="Paragraphedeliste"/>
        <w:numPr>
          <w:ilvl w:val="0"/>
          <w:numId w:val="5"/>
        </w:numPr>
        <w:ind w:left="714" w:hanging="357"/>
      </w:pPr>
      <w:r>
        <w:t xml:space="preserve">Le </w:t>
      </w:r>
      <w:r w:rsidR="00F754F2">
        <w:t>bien</w:t>
      </w:r>
      <w:r w:rsidR="00E81CFA">
        <w:t>-</w:t>
      </w:r>
      <w:r w:rsidR="00F754F2">
        <w:t>être</w:t>
      </w:r>
      <w:r>
        <w:t xml:space="preserve"> des enfants et du personnel</w:t>
      </w:r>
    </w:p>
    <w:p w14:paraId="5D0F06B2" w14:textId="77777777" w:rsidR="005F3E81" w:rsidRDefault="005F3E81" w:rsidP="005F3E81">
      <w:pPr>
        <w:pStyle w:val="Paragraphedeliste"/>
        <w:numPr>
          <w:ilvl w:val="0"/>
          <w:numId w:val="5"/>
        </w:numPr>
        <w:ind w:left="714" w:hanging="357"/>
      </w:pPr>
      <w:r>
        <w:t>L’engagement communautaire et la sensibilisation des familles</w:t>
      </w:r>
    </w:p>
    <w:p w14:paraId="26A7C71D" w14:textId="09EBAFDA" w:rsidR="007A7AD5" w:rsidRDefault="007A7AD5" w:rsidP="00895FDF">
      <w:r>
        <w:br w:type="page"/>
      </w:r>
    </w:p>
    <w:p w14:paraId="7A3ABE63" w14:textId="3FEC800B" w:rsidR="00E1220B" w:rsidRDefault="00E1220B" w:rsidP="00C948CF">
      <w:pPr>
        <w:pStyle w:val="Sommaire"/>
        <w:jc w:val="both"/>
      </w:pPr>
      <w:bookmarkStart w:id="53" w:name="_Toc187392780"/>
      <w:r>
        <w:lastRenderedPageBreak/>
        <w:t>Chapitre III – Prestations d’entretien, maintenance et GER</w:t>
      </w:r>
      <w:bookmarkEnd w:id="53"/>
      <w:r>
        <w:t xml:space="preserve"> </w:t>
      </w:r>
    </w:p>
    <w:p w14:paraId="316491D1" w14:textId="22C39E54" w:rsidR="00E1220B" w:rsidRDefault="00BE03BC" w:rsidP="00BE03BC">
      <w:pPr>
        <w:pStyle w:val="Titre1B"/>
      </w:pPr>
      <w:bookmarkStart w:id="54" w:name="_Toc187392781"/>
      <w:r>
        <w:t>Article 1</w:t>
      </w:r>
      <w:r w:rsidR="009651CA">
        <w:t>8</w:t>
      </w:r>
      <w:r>
        <w:t xml:space="preserve"> _ Définitions</w:t>
      </w:r>
      <w:bookmarkEnd w:id="54"/>
    </w:p>
    <w:p w14:paraId="12E5D86E" w14:textId="77777777" w:rsidR="00BE03BC" w:rsidRPr="00BE03BC" w:rsidRDefault="00BE03BC" w:rsidP="00BE03BC">
      <w:r w:rsidRPr="00BE03BC">
        <w:t>« Entretien » :</w:t>
      </w:r>
    </w:p>
    <w:p w14:paraId="16ACA08C" w14:textId="77777777" w:rsidR="00BE03BC" w:rsidRPr="00BE03BC" w:rsidRDefault="00BE03BC" w:rsidP="00BE03BC">
      <w:r w:rsidRPr="00BE03BC">
        <w:t>Par entretien, il faut entendre toutes les opérations permettant de maintenir les biens de la concession (emprises, bâtiments, locaux, installations et équipements…) en parfait état de propreté, de fonctionnement, d’exploitation et de sécurité. Ces opérations recouvrent toutes celles qui sont, au titre du droit commun, du ressort du locataire, ainsi que la surveillance et l’éclairage des biens.</w:t>
      </w:r>
    </w:p>
    <w:p w14:paraId="1643A5E0" w14:textId="6A5F2FE7" w:rsidR="00BE03BC" w:rsidRPr="00BE03BC" w:rsidRDefault="00BE03BC" w:rsidP="00BE03BC">
      <w:r w:rsidRPr="00BE03BC">
        <w:t xml:space="preserve"> « Maintenance » :</w:t>
      </w:r>
    </w:p>
    <w:p w14:paraId="284D1A6B" w14:textId="3D829FAC" w:rsidR="005F3E81" w:rsidRDefault="005F3E81" w:rsidP="00BE03BC">
      <w:r>
        <w:t xml:space="preserve">Les maintenances préventive et curative des locaux seront assurées par le Concédant </w:t>
      </w:r>
    </w:p>
    <w:p w14:paraId="5C89FBBC" w14:textId="1F3FC8F9" w:rsidR="005F3E81" w:rsidRPr="00BE03BC" w:rsidRDefault="005F3E81" w:rsidP="005F3E81">
      <w:r>
        <w:t>Il en sera de même pour l</w:t>
      </w:r>
      <w:r w:rsidRPr="00BE03BC">
        <w:t>es opérations nécessaires à la mise en conformité des biens aux nouvelles réglementations techniques applicables à ces biens.</w:t>
      </w:r>
    </w:p>
    <w:p w14:paraId="655BA0DA" w14:textId="398A6D75" w:rsidR="005F3E81" w:rsidRDefault="005F3E81" w:rsidP="00BE03BC"/>
    <w:p w14:paraId="7E70F093" w14:textId="7E71A6D6" w:rsidR="00BE03BC" w:rsidRDefault="00BE03BC" w:rsidP="00BE03BC">
      <w:pPr>
        <w:pStyle w:val="Titre1B"/>
      </w:pPr>
      <w:bookmarkStart w:id="55" w:name="_Toc187392782"/>
      <w:r>
        <w:t>Article 1</w:t>
      </w:r>
      <w:r w:rsidR="009651CA">
        <w:t>9</w:t>
      </w:r>
      <w:r>
        <w:t xml:space="preserve"> _ Obligations générales du Concessionnaire</w:t>
      </w:r>
      <w:bookmarkEnd w:id="55"/>
    </w:p>
    <w:p w14:paraId="51640B85" w14:textId="737BFF74" w:rsidR="00BE03BC" w:rsidRPr="00BE03BC" w:rsidRDefault="00BE03BC" w:rsidP="00BE03BC">
      <w:r w:rsidRPr="00BE03BC">
        <w:t xml:space="preserve">Le Concessionnaire prend en charge à ses frais, dans les conditions du Contrat, pour l’ensemble des biens meubles et immeubles de la concession (biens mis à disposition par le Concédant, biens réalisés par le Concessionnaire ou renouvelés une première fois par lui) et pendant toute la durée du Contrat, les opérations d’entretien </w:t>
      </w:r>
    </w:p>
    <w:p w14:paraId="4D5F8F4E" w14:textId="77777777" w:rsidR="00BE03BC" w:rsidRDefault="00BE03BC" w:rsidP="00BE03BC">
      <w:r w:rsidRPr="00BE03BC">
        <w:t xml:space="preserve">Ces opérations ont notamment pour objet (liste non exhaustive) : </w:t>
      </w:r>
    </w:p>
    <w:p w14:paraId="66098138" w14:textId="46983C00" w:rsidR="00BE03BC" w:rsidRPr="00BE03BC" w:rsidRDefault="00D63659" w:rsidP="00BE03BC">
      <w:pPr>
        <w:pStyle w:val="Paragraphedeliste"/>
        <w:numPr>
          <w:ilvl w:val="0"/>
          <w:numId w:val="35"/>
        </w:numPr>
      </w:pPr>
      <w:proofErr w:type="gramStart"/>
      <w:r w:rsidRPr="00BE03BC">
        <w:t>de</w:t>
      </w:r>
      <w:proofErr w:type="gramEnd"/>
      <w:r w:rsidRPr="00BE03BC">
        <w:t xml:space="preserve"> maintenir l’équipement dans un aspect visuel optimal</w:t>
      </w:r>
      <w:r>
        <w:t> ;</w:t>
      </w:r>
    </w:p>
    <w:p w14:paraId="15AF320A" w14:textId="3A299A45" w:rsidR="00BE03BC" w:rsidRPr="00BE03BC" w:rsidRDefault="00D63659" w:rsidP="00BE03BC">
      <w:pPr>
        <w:pStyle w:val="Paragraphedeliste"/>
        <w:numPr>
          <w:ilvl w:val="0"/>
          <w:numId w:val="35"/>
        </w:numPr>
      </w:pPr>
      <w:proofErr w:type="gramStart"/>
      <w:r w:rsidRPr="00BE03BC">
        <w:t>de</w:t>
      </w:r>
      <w:proofErr w:type="gramEnd"/>
      <w:r w:rsidRPr="00BE03BC">
        <w:t xml:space="preserve"> maintenir en parfait état de propreté les lieux et équipements, et les espaces extérieurs</w:t>
      </w:r>
      <w:r>
        <w:t> ;</w:t>
      </w:r>
    </w:p>
    <w:p w14:paraId="7D1F644C" w14:textId="55271145" w:rsidR="00BE03BC" w:rsidRPr="00BE03BC" w:rsidRDefault="00D63659" w:rsidP="00BE03BC">
      <w:pPr>
        <w:pStyle w:val="Paragraphedeliste"/>
        <w:numPr>
          <w:ilvl w:val="0"/>
          <w:numId w:val="35"/>
        </w:numPr>
      </w:pPr>
      <w:proofErr w:type="gramStart"/>
      <w:r>
        <w:t>d</w:t>
      </w:r>
      <w:r w:rsidRPr="00BE03BC">
        <w:t>’entretenir</w:t>
      </w:r>
      <w:proofErr w:type="gramEnd"/>
      <w:r w:rsidRPr="00BE03BC">
        <w:t xml:space="preserve"> les équipements nécessaires au bon fonctionnement d</w:t>
      </w:r>
      <w:r>
        <w:t>e l’établissement d’accueil des jeunes enfants ;</w:t>
      </w:r>
    </w:p>
    <w:p w14:paraId="3857C06E" w14:textId="432D76F7" w:rsidR="00BE03BC" w:rsidRPr="00BE03BC" w:rsidRDefault="00D63659" w:rsidP="00BE03BC">
      <w:pPr>
        <w:pStyle w:val="Paragraphedeliste"/>
        <w:numPr>
          <w:ilvl w:val="0"/>
          <w:numId w:val="35"/>
        </w:numPr>
      </w:pPr>
      <w:proofErr w:type="gramStart"/>
      <w:r w:rsidRPr="00BE03BC">
        <w:t>de</w:t>
      </w:r>
      <w:proofErr w:type="gramEnd"/>
      <w:r w:rsidRPr="00BE03BC">
        <w:t xml:space="preserve"> permettre </w:t>
      </w:r>
      <w:r>
        <w:t>une utilisation sécurisée de l’espace et</w:t>
      </w:r>
      <w:r w:rsidRPr="00BE03BC">
        <w:t xml:space="preserve"> </w:t>
      </w:r>
      <w:r>
        <w:t>des</w:t>
      </w:r>
      <w:r w:rsidRPr="00BE03BC">
        <w:t xml:space="preserve"> différentes activités proposées</w:t>
      </w:r>
      <w:r>
        <w:t> ;</w:t>
      </w:r>
    </w:p>
    <w:p w14:paraId="197E0984" w14:textId="61C7C008" w:rsidR="00BE03BC" w:rsidRPr="00BE03BC" w:rsidRDefault="00D63659" w:rsidP="00BE03BC">
      <w:pPr>
        <w:pStyle w:val="Paragraphedeliste"/>
        <w:numPr>
          <w:ilvl w:val="0"/>
          <w:numId w:val="35"/>
        </w:numPr>
      </w:pPr>
      <w:proofErr w:type="gramStart"/>
      <w:r>
        <w:t>d</w:t>
      </w:r>
      <w:r w:rsidRPr="00BE03BC">
        <w:t>e</w:t>
      </w:r>
      <w:proofErr w:type="gramEnd"/>
      <w:r w:rsidRPr="00BE03BC">
        <w:t xml:space="preserve"> </w:t>
      </w:r>
      <w:r w:rsidR="00BE03BC" w:rsidRPr="00BE03BC">
        <w:t xml:space="preserve">garantir la pérennité du patrimoine appartenant </w:t>
      </w:r>
      <w:r w:rsidR="00E90765">
        <w:t>au Concédant</w:t>
      </w:r>
      <w:r w:rsidR="00BE03BC" w:rsidRPr="00BE03BC">
        <w:t xml:space="preserve">. </w:t>
      </w:r>
    </w:p>
    <w:p w14:paraId="4B4ECF2A" w14:textId="77A1F45B" w:rsidR="005D11C8" w:rsidRDefault="005D11C8" w:rsidP="005D11C8">
      <w:pPr>
        <w:pStyle w:val="Titre1B"/>
      </w:pPr>
      <w:bookmarkStart w:id="56" w:name="_Toc187392783"/>
      <w:r w:rsidRPr="00E837EE">
        <w:t>Article 2</w:t>
      </w:r>
      <w:r w:rsidR="008863C6">
        <w:t>0</w:t>
      </w:r>
      <w:r w:rsidRPr="00E837EE">
        <w:t xml:space="preserve"> _ Obligations générale</w:t>
      </w:r>
      <w:r w:rsidR="001D7F7F" w:rsidRPr="00E837EE">
        <w:t>s</w:t>
      </w:r>
      <w:r>
        <w:t xml:space="preserve"> du Concessionnaire</w:t>
      </w:r>
      <w:bookmarkEnd w:id="56"/>
    </w:p>
    <w:p w14:paraId="2108EDAD" w14:textId="77777777" w:rsidR="001B461E" w:rsidRDefault="001B461E" w:rsidP="00BF4DA3">
      <w:r>
        <w:t>Le Concessionnaire exerce ses obligations au titre du présent chapitre dans le respect des principes suivants.</w:t>
      </w:r>
    </w:p>
    <w:p w14:paraId="693EA8C9" w14:textId="4F6E14A0" w:rsidR="001B461E" w:rsidRDefault="00F74F9E" w:rsidP="00F74F9E">
      <w:pPr>
        <w:pStyle w:val="Titre2B"/>
      </w:pPr>
      <w:r>
        <w:t>2</w:t>
      </w:r>
      <w:r w:rsidR="00E40425">
        <w:t>0</w:t>
      </w:r>
      <w:r w:rsidR="001B461E">
        <w:t>.1 Principes de gestion</w:t>
      </w:r>
    </w:p>
    <w:p w14:paraId="59774D38" w14:textId="77777777" w:rsidR="001B461E" w:rsidRDefault="001B461E" w:rsidP="00BF4DA3">
      <w:r>
        <w:lastRenderedPageBreak/>
        <w:t>D’une manière générale le Concessionnaire :</w:t>
      </w:r>
    </w:p>
    <w:p w14:paraId="07359BFE" w14:textId="044ADA28" w:rsidR="001B461E" w:rsidRDefault="00D63659" w:rsidP="001B461E">
      <w:pPr>
        <w:pStyle w:val="Paragraphedeliste"/>
        <w:numPr>
          <w:ilvl w:val="0"/>
          <w:numId w:val="35"/>
        </w:numPr>
      </w:pPr>
      <w:proofErr w:type="gramStart"/>
      <w:r>
        <w:t>garantit</w:t>
      </w:r>
      <w:proofErr w:type="gramEnd"/>
      <w:r>
        <w:t xml:space="preserve"> l’hygiène et la propreté de l’équipement et de ses abords ;</w:t>
      </w:r>
    </w:p>
    <w:p w14:paraId="2A26F3C9" w14:textId="6C12AB77" w:rsidR="001B461E" w:rsidRDefault="00D63659" w:rsidP="001B461E">
      <w:pPr>
        <w:pStyle w:val="Paragraphedeliste"/>
        <w:numPr>
          <w:ilvl w:val="0"/>
          <w:numId w:val="35"/>
        </w:numPr>
      </w:pPr>
      <w:proofErr w:type="gramStart"/>
      <w:r>
        <w:t>assure</w:t>
      </w:r>
      <w:proofErr w:type="gramEnd"/>
      <w:r>
        <w:t xml:space="preserve"> le maintien en parfait état de fonctionnement de l’équipement ;</w:t>
      </w:r>
    </w:p>
    <w:p w14:paraId="407F288D" w14:textId="15234392" w:rsidR="00F74F9E" w:rsidRDefault="00D63659" w:rsidP="001B461E">
      <w:pPr>
        <w:pStyle w:val="Paragraphedeliste"/>
        <w:numPr>
          <w:ilvl w:val="0"/>
          <w:numId w:val="35"/>
        </w:numPr>
      </w:pPr>
      <w:proofErr w:type="gramStart"/>
      <w:r>
        <w:t>utilise</w:t>
      </w:r>
      <w:proofErr w:type="gramEnd"/>
      <w:r>
        <w:t xml:space="preserve"> des produits pour le lavage et nettoyage répondant obligatoirement aux dispositions techniques et réglementaires afférentes à ce type d’activités notamment pour le nettoyage des surfaces en contact avec les usagers ;</w:t>
      </w:r>
    </w:p>
    <w:p w14:paraId="4C8E9773" w14:textId="592B4AEA" w:rsidR="00F74F9E" w:rsidRDefault="00D63659" w:rsidP="001B461E">
      <w:pPr>
        <w:pStyle w:val="Paragraphedeliste"/>
        <w:numPr>
          <w:ilvl w:val="0"/>
          <w:numId w:val="35"/>
        </w:numPr>
      </w:pPr>
      <w:proofErr w:type="gramStart"/>
      <w:r>
        <w:t>est</w:t>
      </w:r>
      <w:proofErr w:type="gramEnd"/>
      <w:r w:rsidR="00F74F9E">
        <w:t xml:space="preserve"> responsable de la fourniture permanente de consommables. Il gère au mieux les stocks de consommables de manière à éviter tout dysfonctionnement résultant d’un arrêt momentané d’approvisionnement. </w:t>
      </w:r>
      <w:r w:rsidR="001B461E">
        <w:t xml:space="preserve"> </w:t>
      </w:r>
    </w:p>
    <w:p w14:paraId="6CE5DF20" w14:textId="64135C5C" w:rsidR="007F4C57" w:rsidRDefault="007F4C57" w:rsidP="001B461E">
      <w:pPr>
        <w:pStyle w:val="Paragraphedeliste"/>
        <w:numPr>
          <w:ilvl w:val="0"/>
          <w:numId w:val="35"/>
        </w:numPr>
      </w:pPr>
      <w:proofErr w:type="gramStart"/>
      <w:r w:rsidRPr="007F4C57">
        <w:t>en</w:t>
      </w:r>
      <w:proofErr w:type="gramEnd"/>
      <w:r w:rsidRPr="007F4C57">
        <w:t xml:space="preserve"> cas de détériorations des équipements ou des locaux par le concédant</w:t>
      </w:r>
      <w:r>
        <w:t>, ce dernier prend en charge les réparations</w:t>
      </w:r>
      <w:r w:rsidR="004C4621">
        <w:t xml:space="preserve"> nécessaires à la remise en état.</w:t>
      </w:r>
    </w:p>
    <w:p w14:paraId="062A8BB2" w14:textId="4D1A0B9A" w:rsidR="00F74F9E" w:rsidRDefault="00F74F9E" w:rsidP="00F74F9E">
      <w:pPr>
        <w:pStyle w:val="Titre2B"/>
      </w:pPr>
      <w:r>
        <w:t>2</w:t>
      </w:r>
      <w:r w:rsidR="00E40425">
        <w:t>0</w:t>
      </w:r>
      <w:r>
        <w:t>.2 Respect de la réglementation en vigueur pour ce type d’équipement</w:t>
      </w:r>
    </w:p>
    <w:p w14:paraId="37E33B4C" w14:textId="77777777" w:rsidR="007C3309" w:rsidRDefault="00F74F9E" w:rsidP="00F74F9E">
      <w:r>
        <w:t>Les prestations ou les opérations</w:t>
      </w:r>
      <w:r w:rsidR="007C3309">
        <w:t xml:space="preserve"> décrites dans ce chapitre sont effectuées en conformité avec toutes les réglementations en vigueur, notamment avec les règles d’hygiène, de sécurité et de confort applicables à l’accueil des usagers.</w:t>
      </w:r>
    </w:p>
    <w:p w14:paraId="331401A7" w14:textId="77777777" w:rsidR="007C3309" w:rsidRDefault="007C3309" w:rsidP="00F74F9E">
      <w:r>
        <w:t>Les appareils, matériels et produits nécessaires à ces opérations répondent aux dispositions techniques et règlementaires afférentes à ce type d’activité.</w:t>
      </w:r>
    </w:p>
    <w:p w14:paraId="3560B83A" w14:textId="77777777" w:rsidR="007C3309" w:rsidRDefault="007C3309" w:rsidP="00F74F9E"/>
    <w:p w14:paraId="201AE6CD" w14:textId="7B3BE5BD" w:rsidR="007C3309" w:rsidRDefault="007C3309" w:rsidP="007C3309">
      <w:pPr>
        <w:pStyle w:val="Titre2B"/>
      </w:pPr>
      <w:r>
        <w:t xml:space="preserve"> 2</w:t>
      </w:r>
      <w:r w:rsidR="00E40425">
        <w:t>0</w:t>
      </w:r>
      <w:r>
        <w:t>.3 Respect du RGPD</w:t>
      </w:r>
    </w:p>
    <w:p w14:paraId="4B266529" w14:textId="77777777" w:rsidR="007C3309" w:rsidRDefault="007C3309" w:rsidP="00F74F9E">
      <w:r>
        <w:t xml:space="preserve">Dans le cadre de leurs relations contractuelles, les parties s’engagent à respecter la réglementation en vigueur applicable au traitement des données à caractère personnel. </w:t>
      </w:r>
    </w:p>
    <w:p w14:paraId="79A1FC57" w14:textId="5E1E7DD8" w:rsidR="007C3309" w:rsidRDefault="007C3309" w:rsidP="00F74F9E">
      <w:r>
        <w:t>Dans le cadre de la mise en œuvre des règles du RGPD :</w:t>
      </w:r>
    </w:p>
    <w:p w14:paraId="5F5F1F38" w14:textId="7EA5F696" w:rsidR="007C3309" w:rsidRDefault="00D63659" w:rsidP="007C3309">
      <w:pPr>
        <w:pStyle w:val="Paragraphedeliste"/>
        <w:numPr>
          <w:ilvl w:val="0"/>
          <w:numId w:val="35"/>
        </w:numPr>
      </w:pPr>
      <w:proofErr w:type="gramStart"/>
      <w:r>
        <w:t>le</w:t>
      </w:r>
      <w:proofErr w:type="gramEnd"/>
      <w:r>
        <w:t xml:space="preserve"> responsable du traitement est le concédant ;</w:t>
      </w:r>
    </w:p>
    <w:p w14:paraId="032D4885" w14:textId="3E351DD7" w:rsidR="007C3309" w:rsidRDefault="00D63659" w:rsidP="007C3309">
      <w:pPr>
        <w:pStyle w:val="Paragraphedeliste"/>
        <w:numPr>
          <w:ilvl w:val="0"/>
          <w:numId w:val="35"/>
        </w:numPr>
      </w:pPr>
      <w:proofErr w:type="gramStart"/>
      <w:r>
        <w:t>l</w:t>
      </w:r>
      <w:r w:rsidR="007C3309">
        <w:t>e</w:t>
      </w:r>
      <w:proofErr w:type="gramEnd"/>
      <w:r w:rsidR="007C3309">
        <w:t xml:space="preserve"> concessionnaire a la qualité de sous-traitant</w:t>
      </w:r>
      <w:r w:rsidR="001D7F7F">
        <w:t>.</w:t>
      </w:r>
    </w:p>
    <w:p w14:paraId="79D815AE" w14:textId="77777777" w:rsidR="007C3309" w:rsidRDefault="007C3309" w:rsidP="00F74F9E"/>
    <w:p w14:paraId="2C9CBD0C" w14:textId="43E978D9" w:rsidR="007C3309" w:rsidRDefault="007C3309" w:rsidP="0030372A">
      <w:pPr>
        <w:pStyle w:val="Titre2B"/>
      </w:pPr>
      <w:r>
        <w:t>2</w:t>
      </w:r>
      <w:r w:rsidR="00E40425">
        <w:t>0</w:t>
      </w:r>
      <w:r>
        <w:t>.4 Communications d’informations courantes</w:t>
      </w:r>
    </w:p>
    <w:p w14:paraId="34AB5095" w14:textId="1FEFCFE9" w:rsidR="007C3309" w:rsidRDefault="007C3309" w:rsidP="00F74F9E">
      <w:r>
        <w:t xml:space="preserve">Le Concessionnaire informe le Concédant : </w:t>
      </w:r>
    </w:p>
    <w:p w14:paraId="73D30A3C" w14:textId="582FF694" w:rsidR="0030372A" w:rsidRDefault="001D7F7F" w:rsidP="007C3309">
      <w:pPr>
        <w:pStyle w:val="Paragraphedeliste"/>
        <w:numPr>
          <w:ilvl w:val="0"/>
          <w:numId w:val="35"/>
        </w:numPr>
      </w:pPr>
      <w:r>
        <w:t>Dès</w:t>
      </w:r>
      <w:r w:rsidR="007C3309">
        <w:t xml:space="preserve"> qu’il en a connaissance, </w:t>
      </w:r>
      <w:r w:rsidR="0091548A">
        <w:t xml:space="preserve">de </w:t>
      </w:r>
      <w:r w:rsidR="007C3309">
        <w:t>la date prévue</w:t>
      </w:r>
      <w:r w:rsidR="0030372A">
        <w:t xml:space="preserve"> pour les contrôles sanitaires et de sécurité afin qu’un de ses représentants puisse y assister</w:t>
      </w:r>
      <w:r>
        <w:t> ;</w:t>
      </w:r>
    </w:p>
    <w:p w14:paraId="697702BD" w14:textId="12596838" w:rsidR="0030372A" w:rsidRDefault="001D7F7F" w:rsidP="007C3309">
      <w:pPr>
        <w:pStyle w:val="Paragraphedeliste"/>
        <w:numPr>
          <w:ilvl w:val="0"/>
          <w:numId w:val="35"/>
        </w:numPr>
      </w:pPr>
      <w:proofErr w:type="gramStart"/>
      <w:r>
        <w:t>d</w:t>
      </w:r>
      <w:r w:rsidR="0030372A">
        <w:t>ans</w:t>
      </w:r>
      <w:proofErr w:type="gramEnd"/>
      <w:r w:rsidR="0030372A">
        <w:t xml:space="preserve"> un délai de quinze jours à compter de leur réception, des rapports de visite réglementaires des organismes de contrôle agréés et des rapports de contrôle ou vérification des installations techniques, notamment liés à la sécurité incendie</w:t>
      </w:r>
      <w:r>
        <w:t> ;</w:t>
      </w:r>
    </w:p>
    <w:p w14:paraId="66A304C6" w14:textId="068EA702" w:rsidR="0030372A" w:rsidRDefault="001D7F7F" w:rsidP="007C3309">
      <w:pPr>
        <w:pStyle w:val="Paragraphedeliste"/>
        <w:numPr>
          <w:ilvl w:val="0"/>
          <w:numId w:val="35"/>
        </w:numPr>
      </w:pPr>
      <w:r>
        <w:t>Immédiatement</w:t>
      </w:r>
      <w:r w:rsidR="0030372A">
        <w:t>, l’information de tous dommages occasionnés aux équipements et qui seraient susceptibles de compromettre la sécurité des usagers</w:t>
      </w:r>
      <w:r>
        <w:t> ;</w:t>
      </w:r>
    </w:p>
    <w:p w14:paraId="528C6853" w14:textId="6AD7F58E" w:rsidR="00473B56" w:rsidRDefault="001D7F7F" w:rsidP="007C3309">
      <w:pPr>
        <w:pStyle w:val="Paragraphedeliste"/>
        <w:numPr>
          <w:ilvl w:val="0"/>
          <w:numId w:val="35"/>
        </w:numPr>
      </w:pPr>
      <w:proofErr w:type="gramStart"/>
      <w:r>
        <w:t>i</w:t>
      </w:r>
      <w:r w:rsidR="00473B56">
        <w:t>mmédiatement</w:t>
      </w:r>
      <w:proofErr w:type="gramEnd"/>
      <w:r w:rsidR="00473B56">
        <w:t xml:space="preserve"> toute décision concernant les conditions d’accueil des enfants</w:t>
      </w:r>
    </w:p>
    <w:p w14:paraId="4F6089D8" w14:textId="6ECDF9F7" w:rsidR="0030372A" w:rsidRDefault="0030372A" w:rsidP="0030372A">
      <w:pPr>
        <w:pStyle w:val="Titre2B"/>
      </w:pPr>
      <w:r>
        <w:t>2</w:t>
      </w:r>
      <w:r w:rsidR="00E40425">
        <w:t>0</w:t>
      </w:r>
      <w:r>
        <w:t>.5 Journal d’intervention d’entretien</w:t>
      </w:r>
    </w:p>
    <w:p w14:paraId="1D6E6BF4" w14:textId="77777777" w:rsidR="0030372A" w:rsidRDefault="0030372A" w:rsidP="0030372A">
      <w:r>
        <w:t>Le Concessionnaire tient à jour un journal d’interventions d’entretien mentionnant :</w:t>
      </w:r>
    </w:p>
    <w:p w14:paraId="273BD6CA" w14:textId="457E8B2B" w:rsidR="0030372A" w:rsidRDefault="0030372A" w:rsidP="0030372A">
      <w:pPr>
        <w:pStyle w:val="Paragraphedeliste"/>
        <w:numPr>
          <w:ilvl w:val="0"/>
          <w:numId w:val="35"/>
        </w:numPr>
      </w:pPr>
      <w:proofErr w:type="gramStart"/>
      <w:r>
        <w:t>les</w:t>
      </w:r>
      <w:proofErr w:type="gramEnd"/>
      <w:r>
        <w:t xml:space="preserve"> incidents et les défauts de matériels</w:t>
      </w:r>
      <w:r w:rsidR="001D7F7F">
        <w:t xml:space="preserve"> ; </w:t>
      </w:r>
    </w:p>
    <w:p w14:paraId="6561C30F" w14:textId="2542CD7C" w:rsidR="0030372A" w:rsidRDefault="0030372A" w:rsidP="0030372A">
      <w:pPr>
        <w:pStyle w:val="Paragraphedeliste"/>
        <w:numPr>
          <w:ilvl w:val="0"/>
          <w:numId w:val="35"/>
        </w:numPr>
      </w:pPr>
      <w:proofErr w:type="gramStart"/>
      <w:r>
        <w:t>les</w:t>
      </w:r>
      <w:proofErr w:type="gramEnd"/>
      <w:r>
        <w:t xml:space="preserve"> procédures à suivre par le personnel en cas de défaillance</w:t>
      </w:r>
      <w:r w:rsidR="001D7F7F">
        <w:t xml:space="preserve"> ; </w:t>
      </w:r>
    </w:p>
    <w:p w14:paraId="4FF52A9F" w14:textId="32E7B8F4" w:rsidR="0030372A" w:rsidRDefault="0030372A" w:rsidP="0030372A">
      <w:pPr>
        <w:pStyle w:val="Paragraphedeliste"/>
        <w:numPr>
          <w:ilvl w:val="0"/>
          <w:numId w:val="35"/>
        </w:numPr>
      </w:pPr>
      <w:proofErr w:type="gramStart"/>
      <w:r>
        <w:lastRenderedPageBreak/>
        <w:t>les</w:t>
      </w:r>
      <w:proofErr w:type="gramEnd"/>
      <w:r>
        <w:t xml:space="preserve"> horaires d’intervention effective du personnel d’exploitation et d’entretien affectés au service concédé</w:t>
      </w:r>
      <w:r w:rsidR="001D7F7F">
        <w:t> ;</w:t>
      </w:r>
    </w:p>
    <w:p w14:paraId="06DDCD1D" w14:textId="7B9F417D" w:rsidR="0030372A" w:rsidRDefault="0030372A" w:rsidP="007D05B3">
      <w:pPr>
        <w:pStyle w:val="Paragraphedeliste"/>
        <w:numPr>
          <w:ilvl w:val="0"/>
          <w:numId w:val="35"/>
        </w:numPr>
      </w:pPr>
      <w:proofErr w:type="gramStart"/>
      <w:r>
        <w:t>les</w:t>
      </w:r>
      <w:proofErr w:type="gramEnd"/>
      <w:r>
        <w:t xml:space="preserve"> incidents constatés sur les installations générales l’inventaire du matériel réparé ou remplacé</w:t>
      </w:r>
      <w:r w:rsidR="001D7F7F">
        <w:t> ;</w:t>
      </w:r>
    </w:p>
    <w:p w14:paraId="102BB84D" w14:textId="77777777" w:rsidR="0030372A" w:rsidRDefault="0030372A" w:rsidP="0030372A">
      <w:pPr>
        <w:pStyle w:val="Paragraphedeliste"/>
        <w:numPr>
          <w:ilvl w:val="0"/>
          <w:numId w:val="35"/>
        </w:numPr>
      </w:pPr>
      <w:proofErr w:type="gramStart"/>
      <w:r>
        <w:t>plus</w:t>
      </w:r>
      <w:proofErr w:type="gramEnd"/>
      <w:r>
        <w:t xml:space="preserve"> généralement tout renseignement permettant de suivre le bon fonctionnement de l’équipement.</w:t>
      </w:r>
    </w:p>
    <w:p w14:paraId="02880786" w14:textId="6EFB7077" w:rsidR="0030372A" w:rsidRDefault="0030372A" w:rsidP="0030372A">
      <w:pPr>
        <w:pStyle w:val="Titre1B"/>
      </w:pPr>
      <w:bookmarkStart w:id="57" w:name="_Toc187392784"/>
      <w:r>
        <w:t xml:space="preserve">Article </w:t>
      </w:r>
      <w:r w:rsidR="009651CA">
        <w:t>2</w:t>
      </w:r>
      <w:r w:rsidR="00E40425">
        <w:t>1</w:t>
      </w:r>
      <w:r>
        <w:t xml:space="preserve"> _ Abonnements et fluides</w:t>
      </w:r>
      <w:bookmarkEnd w:id="57"/>
    </w:p>
    <w:p w14:paraId="3F77C746" w14:textId="77777777" w:rsidR="000D1CDF" w:rsidRDefault="000D1CDF" w:rsidP="000D1CDF">
      <w:r>
        <w:t xml:space="preserve">Le concessionnaire prend en charge : </w:t>
      </w:r>
    </w:p>
    <w:p w14:paraId="6A8E0584" w14:textId="3573F332" w:rsidR="000D1CDF" w:rsidRDefault="000D1CDF" w:rsidP="000D1CDF">
      <w:pPr>
        <w:pStyle w:val="Paragraphedeliste"/>
        <w:numPr>
          <w:ilvl w:val="0"/>
          <w:numId w:val="11"/>
        </w:numPr>
      </w:pPr>
      <w:r>
        <w:t xml:space="preserve">L’assainissement et à l’élimination des déchets ; </w:t>
      </w:r>
    </w:p>
    <w:p w14:paraId="6576927C" w14:textId="3C458BAC" w:rsidR="000D1CDF" w:rsidRDefault="000D1CDF" w:rsidP="000D1CDF">
      <w:pPr>
        <w:pStyle w:val="Paragraphedeliste"/>
        <w:numPr>
          <w:ilvl w:val="0"/>
          <w:numId w:val="11"/>
        </w:numPr>
      </w:pPr>
      <w:proofErr w:type="gramStart"/>
      <w:r>
        <w:t>la</w:t>
      </w:r>
      <w:proofErr w:type="gramEnd"/>
      <w:r>
        <w:t xml:space="preserve"> téléphonie et Internet.</w:t>
      </w:r>
    </w:p>
    <w:p w14:paraId="458532B2" w14:textId="10E3584D" w:rsidR="00162750" w:rsidRDefault="000D1CDF" w:rsidP="0030372A">
      <w:r>
        <w:t>L</w:t>
      </w:r>
      <w:r w:rsidR="00162750">
        <w:t>es abonnements et les consommations des fluides et énergies</w:t>
      </w:r>
      <w:r>
        <w:t xml:space="preserve"> restent à la charge du Concédant</w:t>
      </w:r>
      <w:r w:rsidR="00162750">
        <w:t>.</w:t>
      </w:r>
    </w:p>
    <w:p w14:paraId="5A37BE21" w14:textId="2DDD6F3A" w:rsidR="00102EE7" w:rsidRPr="00BF4DA3" w:rsidRDefault="00102EE7" w:rsidP="0030372A">
      <w:r w:rsidRPr="00BF4DA3">
        <w:br w:type="page"/>
      </w:r>
    </w:p>
    <w:p w14:paraId="54E5EA77" w14:textId="24CA1231" w:rsidR="00102EE7" w:rsidRDefault="00102EE7" w:rsidP="00C948CF">
      <w:pPr>
        <w:pStyle w:val="Sommaire"/>
        <w:jc w:val="both"/>
      </w:pPr>
      <w:bookmarkStart w:id="58" w:name="_Toc187392785"/>
      <w:r>
        <w:lastRenderedPageBreak/>
        <w:t>Chapitre IV – Conditions financières</w:t>
      </w:r>
      <w:bookmarkEnd w:id="58"/>
    </w:p>
    <w:p w14:paraId="41A36FAD" w14:textId="6A0748EA" w:rsidR="00473DE9" w:rsidRDefault="00473DE9" w:rsidP="00C948CF">
      <w:pPr>
        <w:pStyle w:val="Titre1B"/>
      </w:pPr>
      <w:bookmarkStart w:id="59" w:name="_Toc187392786"/>
      <w:r>
        <w:t xml:space="preserve">Article </w:t>
      </w:r>
      <w:r w:rsidR="0077222F">
        <w:t>2</w:t>
      </w:r>
      <w:r w:rsidR="00E40425">
        <w:t>2</w:t>
      </w:r>
      <w:r>
        <w:t>_ Rémunération du Concessionnaire</w:t>
      </w:r>
      <w:bookmarkEnd w:id="59"/>
    </w:p>
    <w:p w14:paraId="5824D615" w14:textId="25326343" w:rsidR="00473DE9" w:rsidRDefault="00473DE9" w:rsidP="00C948CF">
      <w:r>
        <w:t>En contrepartie des obligations qui lui incombent au titre du Contrat, le Concessionnaire est autorisé à percevoir auprès des usagers l</w:t>
      </w:r>
      <w:r w:rsidR="00162750">
        <w:t>a participation des familles et auprès de la CAF la PSU</w:t>
      </w:r>
      <w:r w:rsidR="00E40425">
        <w:t>.</w:t>
      </w:r>
    </w:p>
    <w:p w14:paraId="40994220" w14:textId="3A9D4C79" w:rsidR="00473DE9" w:rsidRDefault="00473DE9" w:rsidP="00C948CF">
      <w:r>
        <w:t xml:space="preserve">Ces ressources </w:t>
      </w:r>
      <w:r w:rsidR="00162750">
        <w:t xml:space="preserve">additionnées au tarif du berceau défini par le concessionnaire </w:t>
      </w:r>
      <w:r>
        <w:t>sont réputées permettre au Concessionnaire d’assurer l’équilibre financier de la Concession, à savoir couvrir ses besoins d’investissement et des charges d’exploitation et assurer sa rémunération. </w:t>
      </w:r>
    </w:p>
    <w:p w14:paraId="44F68B6F" w14:textId="77777777" w:rsidR="00473DE9" w:rsidRDefault="00473DE9" w:rsidP="00C948CF">
      <w:r>
        <w:t>La gestion de l’activité, et la rémunération du Concessionnaire en conséquence, interviennent aux risques et périls du Concessionnaire.</w:t>
      </w:r>
    </w:p>
    <w:p w14:paraId="46CA7E76" w14:textId="4C5BDD40" w:rsidR="00447D71" w:rsidRDefault="00447D71" w:rsidP="00C948CF">
      <w:r>
        <w:t xml:space="preserve">Un compte d’exploitation prévisionnel est établi pour </w:t>
      </w:r>
      <w:r w:rsidR="00F47172">
        <w:t>la durée du contrat, établi par le candidat devenu titulaire, il sera annexé au présent contrat</w:t>
      </w:r>
      <w:r>
        <w:t xml:space="preserve">. </w:t>
      </w:r>
    </w:p>
    <w:p w14:paraId="596C1E23" w14:textId="0F65255D" w:rsidR="00447D71" w:rsidRDefault="00447D71" w:rsidP="00C948CF">
      <w:r>
        <w:t>Le Concessionnaire est tenu d’accepter pour l’acquittement des droits, l’ensemble des moyens de paiement d’usage courant. Il a la responsabilité du recouvrement des impayés. Il est seul compétent pour exercer tout acte de poursuite qu’il estime utile à cette fin, y compris auprès des juridictions compétentes.</w:t>
      </w:r>
    </w:p>
    <w:p w14:paraId="462DCCEB" w14:textId="374B8B7C" w:rsidR="00447D71" w:rsidRDefault="00447D71" w:rsidP="00C948CF">
      <w:r>
        <w:t>Les recettes perçues par le concessionnaire en application du présent article doivent impérativement faire l’objet d’une comptabilité individualisée et apparaître dans les comptes d’exploitation et compte</w:t>
      </w:r>
      <w:r w:rsidR="00F84E70">
        <w:t xml:space="preserve">s </w:t>
      </w:r>
      <w:r>
        <w:t xml:space="preserve">rendus financiers annuels. </w:t>
      </w:r>
    </w:p>
    <w:p w14:paraId="4D38500F" w14:textId="1916CFA5" w:rsidR="00473DE9" w:rsidRDefault="00473DE9" w:rsidP="00C948CF">
      <w:pPr>
        <w:pStyle w:val="Titre1B"/>
      </w:pPr>
      <w:bookmarkStart w:id="60" w:name="_Toc187392787"/>
      <w:r>
        <w:t xml:space="preserve">Article </w:t>
      </w:r>
      <w:r w:rsidR="0077222F">
        <w:t>2</w:t>
      </w:r>
      <w:r w:rsidR="00E40425">
        <w:t>3</w:t>
      </w:r>
      <w:r w:rsidR="00125611">
        <w:t xml:space="preserve"> _ </w:t>
      </w:r>
      <w:r>
        <w:t>Tarifs</w:t>
      </w:r>
      <w:bookmarkEnd w:id="60"/>
      <w:r>
        <w:t xml:space="preserve"> </w:t>
      </w:r>
    </w:p>
    <w:p w14:paraId="4EBDF3E0" w14:textId="63680938" w:rsidR="00447D71" w:rsidRDefault="004A40C4" w:rsidP="00C948CF">
      <w:r>
        <w:t xml:space="preserve">Conformément à la législation, le Concessionnaire applique et perçoit auprès des usagers les tarifs selon les barèmes établis par la Caisse nationale d’Allocations Familiales (CNAF) et les principes de la PSU. </w:t>
      </w:r>
    </w:p>
    <w:p w14:paraId="30A5F672" w14:textId="4E106CB9" w:rsidR="004A40C4" w:rsidRDefault="004A40C4" w:rsidP="004A40C4">
      <w:pPr>
        <w:pStyle w:val="Titre1B"/>
      </w:pPr>
      <w:bookmarkStart w:id="61" w:name="_Toc187392788"/>
      <w:r>
        <w:t>Article 2</w:t>
      </w:r>
      <w:r w:rsidR="00E40425">
        <w:t>4</w:t>
      </w:r>
      <w:r>
        <w:t xml:space="preserve"> _ Perception de la PSU</w:t>
      </w:r>
      <w:bookmarkEnd w:id="61"/>
    </w:p>
    <w:p w14:paraId="70880777" w14:textId="30B57C5A" w:rsidR="004A40C4" w:rsidRPr="00845CFF" w:rsidRDefault="004A40C4" w:rsidP="00C948CF">
      <w:r>
        <w:t xml:space="preserve">Le Concessionnaire reçoit de la CAF la prestation de service unique qui vient compléter la part usager dans les conditions définies par la CAF. </w:t>
      </w:r>
    </w:p>
    <w:p w14:paraId="42987B19" w14:textId="3DBC585C" w:rsidR="00494DA7" w:rsidRPr="00494DA7" w:rsidRDefault="00494DA7" w:rsidP="00C948CF">
      <w:pPr>
        <w:pStyle w:val="Titre1B"/>
      </w:pPr>
      <w:bookmarkStart w:id="62" w:name="_Toc187392789"/>
      <w:r w:rsidRPr="00494DA7">
        <w:t xml:space="preserve">Article </w:t>
      </w:r>
      <w:r w:rsidR="000A19F6">
        <w:t>2</w:t>
      </w:r>
      <w:r w:rsidR="00E40425">
        <w:t>5</w:t>
      </w:r>
      <w:r w:rsidRPr="00494DA7">
        <w:t xml:space="preserve"> _ </w:t>
      </w:r>
      <w:r>
        <w:t>C</w:t>
      </w:r>
      <w:r w:rsidRPr="00494DA7">
        <w:t>ontribution forfaitaire du Concédant</w:t>
      </w:r>
      <w:bookmarkEnd w:id="62"/>
    </w:p>
    <w:p w14:paraId="59388AC2" w14:textId="2D133A49" w:rsidR="00AB3198" w:rsidRPr="00AB3198" w:rsidRDefault="00125611" w:rsidP="000A19F6">
      <w:pPr>
        <w:pStyle w:val="Titre2B"/>
        <w:outlineLvl w:val="2"/>
      </w:pPr>
      <w:bookmarkStart w:id="63" w:name="_Toc187392790"/>
      <w:r>
        <w:t>2</w:t>
      </w:r>
      <w:r w:rsidR="00E40425">
        <w:t>5</w:t>
      </w:r>
      <w:r w:rsidR="00AB3198" w:rsidRPr="00AB3198">
        <w:t>.1 Montant de la contribution forfaitaire</w:t>
      </w:r>
      <w:bookmarkEnd w:id="63"/>
    </w:p>
    <w:p w14:paraId="3E19513B" w14:textId="27A0A722" w:rsidR="00447D71" w:rsidRPr="00845CFF" w:rsidRDefault="00494DA7" w:rsidP="00C948CF">
      <w:r w:rsidRPr="00845CFF">
        <w:t xml:space="preserve">En contrepartie des contraintes de fonctionnement imposées par le Concédant, le Concédant s’engage à verser au Concessionnaire une contribution forfaitaire annuelle nette de taxe. </w:t>
      </w:r>
    </w:p>
    <w:p w14:paraId="70EC16FE" w14:textId="77777777" w:rsidR="00494DA7" w:rsidRPr="00845CFF" w:rsidRDefault="00494DA7" w:rsidP="00C948CF"/>
    <w:p w14:paraId="713409A7" w14:textId="219A57C2" w:rsidR="00494DA7" w:rsidRPr="00845CFF" w:rsidRDefault="00494DA7" w:rsidP="00C948CF">
      <w:r w:rsidRPr="00845CFF">
        <w:t>Cette contribution forfaitaire est fixée</w:t>
      </w:r>
      <w:r w:rsidR="000A340F">
        <w:t>, or révision,</w:t>
      </w:r>
      <w:r w:rsidR="003C1319">
        <w:t xml:space="preserve"> </w:t>
      </w:r>
      <w:r w:rsidRPr="00845CFF">
        <w:t>pour chaque période annuelle comme suit :</w:t>
      </w:r>
    </w:p>
    <w:p w14:paraId="23DD1B80" w14:textId="6415558D" w:rsidR="00494DA7" w:rsidRPr="00845CFF" w:rsidRDefault="00494DA7" w:rsidP="00C948CF">
      <w:r w:rsidRPr="00845CFF">
        <w:t>Année 1 :</w:t>
      </w:r>
    </w:p>
    <w:p w14:paraId="508005FB" w14:textId="5683CBD0" w:rsidR="00494DA7" w:rsidRPr="00845CFF" w:rsidRDefault="00494DA7" w:rsidP="00C948CF">
      <w:r w:rsidRPr="00845CFF">
        <w:t xml:space="preserve">Année 2 : </w:t>
      </w:r>
    </w:p>
    <w:p w14:paraId="6AF2545E" w14:textId="4C9C36BC" w:rsidR="00494DA7" w:rsidRPr="00845CFF" w:rsidRDefault="00494DA7" w:rsidP="00C948CF">
      <w:r w:rsidRPr="00845CFF">
        <w:t>Année 3 :</w:t>
      </w:r>
    </w:p>
    <w:p w14:paraId="5436E810" w14:textId="645E45CE" w:rsidR="00494DA7" w:rsidRDefault="00494DA7" w:rsidP="00C948CF">
      <w:r w:rsidRPr="00845CFF">
        <w:t>Année 4 :</w:t>
      </w:r>
    </w:p>
    <w:p w14:paraId="0FA8D85D" w14:textId="77B33EAC" w:rsidR="000A340F" w:rsidRPr="00845CFF" w:rsidRDefault="000A340F" w:rsidP="00C948CF">
      <w:r>
        <w:t>Année 5</w:t>
      </w:r>
      <w:r w:rsidR="003C1319">
        <w:t> :</w:t>
      </w:r>
    </w:p>
    <w:p w14:paraId="2E67C030" w14:textId="77777777" w:rsidR="00494DA7" w:rsidRPr="00845CFF" w:rsidRDefault="00494DA7" w:rsidP="00C948CF">
      <w:pPr>
        <w:rPr>
          <w:color w:val="FF0000"/>
        </w:rPr>
      </w:pPr>
      <w:r w:rsidRPr="00845CFF">
        <w:rPr>
          <w:color w:val="FF0000"/>
        </w:rPr>
        <w:t>[</w:t>
      </w:r>
      <w:proofErr w:type="gramStart"/>
      <w:r w:rsidRPr="00845CFF">
        <w:rPr>
          <w:color w:val="FF0000"/>
        </w:rPr>
        <w:t>à</w:t>
      </w:r>
      <w:proofErr w:type="gramEnd"/>
      <w:r w:rsidRPr="00845CFF">
        <w:rPr>
          <w:color w:val="FF0000"/>
        </w:rPr>
        <w:t xml:space="preserve"> remplir par le candidat]</w:t>
      </w:r>
    </w:p>
    <w:p w14:paraId="2F6BA02E" w14:textId="77777777" w:rsidR="00494DA7" w:rsidRPr="00845CFF" w:rsidRDefault="00494DA7" w:rsidP="00C948CF"/>
    <w:p w14:paraId="7300881F" w14:textId="5ABBCE08" w:rsidR="00494DA7" w:rsidRPr="00845CFF" w:rsidRDefault="00494DA7" w:rsidP="00C948CF">
      <w:r w:rsidRPr="00845CFF">
        <w:t>Ces montants sont déterminés au vu du compte d’exploitation prévisionnel joint en annexe et s’entendent en euros valeur</w:t>
      </w:r>
      <w:r w:rsidR="00AB3198" w:rsidRPr="00845CFF">
        <w:t xml:space="preserve"> </w:t>
      </w:r>
      <w:r w:rsidR="001709AF">
        <w:t>février</w:t>
      </w:r>
      <w:r w:rsidR="000E0961" w:rsidRPr="00845CFF">
        <w:t xml:space="preserve"> </w:t>
      </w:r>
      <w:r w:rsidRPr="00845CFF">
        <w:t>202</w:t>
      </w:r>
      <w:r w:rsidR="000E0961">
        <w:t>5</w:t>
      </w:r>
      <w:r w:rsidRPr="00845CFF">
        <w:t xml:space="preserve">. </w:t>
      </w:r>
    </w:p>
    <w:p w14:paraId="7BC669EF" w14:textId="5F2A7F65" w:rsidR="00FB020F" w:rsidRPr="00FB020F" w:rsidRDefault="00494DA7" w:rsidP="00FB020F">
      <w:r w:rsidRPr="00845CFF">
        <w:t xml:space="preserve">Le Concédant verse </w:t>
      </w:r>
      <w:r w:rsidR="00C64E6C">
        <w:t>trimestriellement</w:t>
      </w:r>
      <w:r w:rsidRPr="00845CFF">
        <w:t xml:space="preserve"> à terme échu au Concessionnaire, sur présentation d’une facture, des acomptes dont le montant est égal au </w:t>
      </w:r>
      <w:r w:rsidR="00C64E6C">
        <w:t>quart</w:t>
      </w:r>
      <w:r w:rsidRPr="00845CFF">
        <w:t xml:space="preserve"> de la contribution révisée pour l’année concernée. Le solde est versé dans le mois qui suit sa validation par le Concédant. </w:t>
      </w:r>
      <w:r w:rsidR="00FB020F" w:rsidRPr="00FB020F">
        <w:t>Les sommes</w:t>
      </w:r>
      <w:r w:rsidR="00FB020F">
        <w:t xml:space="preserve"> </w:t>
      </w:r>
      <w:r w:rsidR="00FB020F" w:rsidRPr="00FB020F">
        <w:t>seront payées dans un délai global de 50 jours à compter de la date de réception des demandes de paiement.</w:t>
      </w:r>
    </w:p>
    <w:p w14:paraId="3C6AD8E0" w14:textId="77777777" w:rsidR="00FB020F" w:rsidRPr="00FB020F" w:rsidRDefault="00FB020F" w:rsidP="00FB020F">
      <w:r w:rsidRPr="00FB020F">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A0ECE28" w14:textId="77777777" w:rsidR="00FB020F" w:rsidRPr="00FB020F" w:rsidRDefault="00FB020F" w:rsidP="00FB020F">
      <w:r w:rsidRPr="00FB020F">
        <w:t>Le délai global de paiement peut être suspendu par le pouvoir adjudicateur ou le comptable assignataire quand les justificatifs produits sont insuffisants.</w:t>
      </w:r>
    </w:p>
    <w:p w14:paraId="4623F34F" w14:textId="77777777" w:rsidR="00AB3198" w:rsidRPr="00845CFF" w:rsidRDefault="00AB3198" w:rsidP="00C948CF"/>
    <w:p w14:paraId="10A56D46" w14:textId="64E483CE" w:rsidR="00AB3198" w:rsidRPr="00361EA2" w:rsidRDefault="00125611" w:rsidP="000A19F6">
      <w:pPr>
        <w:pStyle w:val="Titre2B"/>
        <w:outlineLvl w:val="2"/>
      </w:pPr>
      <w:bookmarkStart w:id="64" w:name="_Toc187392791"/>
      <w:r>
        <w:t>2</w:t>
      </w:r>
      <w:r w:rsidR="00E40425">
        <w:t>5</w:t>
      </w:r>
      <w:r w:rsidR="00AB3198" w:rsidRPr="00361EA2">
        <w:t>.2 Indexation du montant de la contribution forfaitaire</w:t>
      </w:r>
      <w:bookmarkEnd w:id="64"/>
    </w:p>
    <w:p w14:paraId="7D30CC33" w14:textId="35D0070C" w:rsidR="004C4621" w:rsidRDefault="00AB3198" w:rsidP="002F2607">
      <w:r w:rsidRPr="002F2607">
        <w:t>La contribution forfaitaire du Concédant fai</w:t>
      </w:r>
      <w:r w:rsidR="004C4621">
        <w:t>t</w:t>
      </w:r>
      <w:r w:rsidRPr="002F2607">
        <w:t xml:space="preserve"> l’objet d’une révision prévisionnelle au 1er </w:t>
      </w:r>
      <w:r w:rsidR="0091548A">
        <w:t>janvier</w:t>
      </w:r>
      <w:r w:rsidRPr="002F2607">
        <w:t xml:space="preserve"> de chaque année sur la base de la formule suivante</w:t>
      </w:r>
      <w:r w:rsidR="004C4621">
        <w:t> :</w:t>
      </w:r>
    </w:p>
    <w:p w14:paraId="05170F55" w14:textId="08AB2537" w:rsidR="005221D6" w:rsidRPr="003C1319" w:rsidRDefault="002F2607" w:rsidP="005221D6">
      <w:r>
        <w:t xml:space="preserve"> </w:t>
      </w:r>
      <w:r w:rsidR="005221D6" w:rsidRPr="005221D6">
        <w:rPr>
          <w:rFonts w:ascii="Arial" w:hAnsi="Arial"/>
          <w:kern w:val="0"/>
          <w:sz w:val="16"/>
          <w:szCs w:val="16"/>
          <w14:ligatures w14:val="none"/>
        </w:rPr>
        <w:t xml:space="preserve"> </w:t>
      </w:r>
    </w:p>
    <w:p w14:paraId="60B3F423" w14:textId="77777777" w:rsidR="005221D6" w:rsidRPr="003C1319" w:rsidRDefault="005221D6" w:rsidP="005221D6">
      <w:pPr>
        <w:rPr>
          <w:lang w:val="en-GB"/>
        </w:rPr>
      </w:pPr>
      <w:r w:rsidRPr="003C1319">
        <w:rPr>
          <w:lang w:val="en-GB"/>
        </w:rPr>
        <w:t>Cn = C0 x [0.15 + 0.85 (</w:t>
      </w:r>
      <w:proofErr w:type="spellStart"/>
      <w:r w:rsidRPr="003C1319">
        <w:rPr>
          <w:lang w:val="en-GB"/>
        </w:rPr>
        <w:t>ICHTrev-TSn</w:t>
      </w:r>
      <w:proofErr w:type="spellEnd"/>
      <w:r w:rsidRPr="003C1319">
        <w:rPr>
          <w:lang w:val="en-GB"/>
        </w:rPr>
        <w:t xml:space="preserve"> / ICHTrev-TS0)</w:t>
      </w:r>
    </w:p>
    <w:p w14:paraId="72A9CEC2" w14:textId="77777777" w:rsidR="005221D6" w:rsidRPr="003C1319" w:rsidRDefault="005221D6" w:rsidP="005221D6">
      <w:pPr>
        <w:rPr>
          <w:lang w:val="en-GB"/>
        </w:rPr>
      </w:pPr>
    </w:p>
    <w:p w14:paraId="776DE5D4" w14:textId="77777777" w:rsidR="005221D6" w:rsidRPr="003C1319" w:rsidRDefault="005221D6" w:rsidP="005221D6">
      <w:pPr>
        <w:rPr>
          <w:u w:val="single"/>
        </w:rPr>
      </w:pPr>
      <w:r w:rsidRPr="003C1319">
        <w:rPr>
          <w:u w:val="single"/>
        </w:rPr>
        <w:t>Dans laquelle :</w:t>
      </w:r>
    </w:p>
    <w:p w14:paraId="4E16F1DF" w14:textId="7CBD3CB6" w:rsidR="005221D6" w:rsidRPr="003C1319" w:rsidRDefault="005221D6" w:rsidP="005221D6">
      <w:pPr>
        <w:numPr>
          <w:ilvl w:val="0"/>
          <w:numId w:val="43"/>
        </w:numPr>
      </w:pPr>
      <w:r w:rsidRPr="003C1319">
        <w:t>C</w:t>
      </w:r>
      <w:r w:rsidRPr="003C1319">
        <w:rPr>
          <w:vertAlign w:val="subscript"/>
        </w:rPr>
        <w:t>N</w:t>
      </w:r>
      <w:r w:rsidRPr="003C1319">
        <w:tab/>
        <w:t>est la contribution à la date de la révision.</w:t>
      </w:r>
    </w:p>
    <w:p w14:paraId="6149DB97" w14:textId="62BFB283" w:rsidR="005221D6" w:rsidRPr="003C1319" w:rsidRDefault="005221D6" w:rsidP="005221D6">
      <w:pPr>
        <w:numPr>
          <w:ilvl w:val="0"/>
          <w:numId w:val="43"/>
        </w:numPr>
      </w:pPr>
      <w:r w:rsidRPr="003C1319">
        <w:t>C</w:t>
      </w:r>
      <w:r w:rsidRPr="003C1319">
        <w:rPr>
          <w:vertAlign w:val="subscript"/>
        </w:rPr>
        <w:t>0</w:t>
      </w:r>
      <w:r w:rsidR="00F47172">
        <w:tab/>
        <w:t>est la c</w:t>
      </w:r>
      <w:r w:rsidRPr="003C1319">
        <w:t>ontribution applicable à la prise d’effet du contrat (en valeur réelle du mois de remise des offres).</w:t>
      </w:r>
    </w:p>
    <w:p w14:paraId="6C07B99B" w14:textId="0BA7078F" w:rsidR="005221D6" w:rsidRPr="003C1319" w:rsidRDefault="005221D6" w:rsidP="005221D6">
      <w:pPr>
        <w:numPr>
          <w:ilvl w:val="0"/>
          <w:numId w:val="43"/>
        </w:numPr>
      </w:pPr>
      <w:proofErr w:type="spellStart"/>
      <w:r w:rsidRPr="003C1319">
        <w:t>ICHTrev-TSn</w:t>
      </w:r>
      <w:proofErr w:type="spellEnd"/>
      <w:r w:rsidRPr="003C1319">
        <w:t xml:space="preserve"> </w:t>
      </w:r>
      <w:r w:rsidRPr="003C1319">
        <w:tab/>
        <w:t xml:space="preserve">est l’index de l’identifiant 001565196 connu au moment de la </w:t>
      </w:r>
      <w:r w:rsidR="00B04E19" w:rsidRPr="003C1319">
        <w:t xml:space="preserve">communication de la </w:t>
      </w:r>
      <w:r w:rsidRPr="003C1319">
        <w:t>révision</w:t>
      </w:r>
      <w:r w:rsidR="00B04E19" w:rsidRPr="003C1319">
        <w:t> : le prestataire doit solliciter le concédant 3 mois avant le 1</w:t>
      </w:r>
      <w:r w:rsidR="00B04E19" w:rsidRPr="003C1319">
        <w:rPr>
          <w:vertAlign w:val="superscript"/>
        </w:rPr>
        <w:t>er</w:t>
      </w:r>
      <w:r w:rsidR="00B04E19" w:rsidRPr="003C1319">
        <w:t xml:space="preserve"> janvier de chaque année. Dans le cas où il ne le ferait pas, la révision ne pourra être prise en compte.</w:t>
      </w:r>
    </w:p>
    <w:p w14:paraId="54D03154" w14:textId="5C6A897D" w:rsidR="005221D6" w:rsidRPr="003C1319" w:rsidRDefault="005221D6" w:rsidP="005221D6">
      <w:pPr>
        <w:pStyle w:val="Paragraphedeliste"/>
        <w:numPr>
          <w:ilvl w:val="0"/>
          <w:numId w:val="43"/>
        </w:numPr>
      </w:pPr>
      <w:r w:rsidRPr="003C1319">
        <w:lastRenderedPageBreak/>
        <w:t xml:space="preserve">ICHTrev-TS0 </w:t>
      </w:r>
      <w:r w:rsidRPr="003C1319">
        <w:tab/>
        <w:t xml:space="preserve">est l’index de l’identifiant </w:t>
      </w:r>
      <w:r w:rsidR="00B04E19" w:rsidRPr="003C1319">
        <w:t xml:space="preserve">INSEE </w:t>
      </w:r>
      <w:r w:rsidRPr="003C1319">
        <w:t xml:space="preserve">001565196 réel </w:t>
      </w:r>
      <w:r w:rsidR="00B04E19" w:rsidRPr="003C1319">
        <w:t>du mois de remise de l’offre finale</w:t>
      </w:r>
    </w:p>
    <w:p w14:paraId="697A190D" w14:textId="35FCCE12" w:rsidR="005221D6" w:rsidRPr="003C1319" w:rsidRDefault="005221D6" w:rsidP="005221D6"/>
    <w:p w14:paraId="0C2008D4" w14:textId="77777777" w:rsidR="005221D6" w:rsidRPr="003C1319" w:rsidRDefault="005221D6" w:rsidP="005221D6">
      <w:r w:rsidRPr="003C1319">
        <w:t>Les paramètres utilisés dans la formule de révision sont les suivants :</w:t>
      </w:r>
    </w:p>
    <w:tbl>
      <w:tblPr>
        <w:tblW w:w="7302" w:type="dxa"/>
        <w:jc w:val="center"/>
        <w:tblLayout w:type="fixed"/>
        <w:tblCellMar>
          <w:left w:w="0" w:type="dxa"/>
          <w:right w:w="0" w:type="dxa"/>
        </w:tblCellMar>
        <w:tblLook w:val="0000" w:firstRow="0" w:lastRow="0" w:firstColumn="0" w:lastColumn="0" w:noHBand="0" w:noVBand="0"/>
      </w:tblPr>
      <w:tblGrid>
        <w:gridCol w:w="1277"/>
        <w:gridCol w:w="3969"/>
        <w:gridCol w:w="2056"/>
      </w:tblGrid>
      <w:tr w:rsidR="003C1319" w:rsidRPr="003C1319" w14:paraId="65553A9D" w14:textId="77777777" w:rsidTr="00813D9A">
        <w:trPr>
          <w:cantSplit/>
          <w:trHeight w:val="227"/>
          <w:tblHeader/>
          <w:jc w:val="center"/>
        </w:trPr>
        <w:tc>
          <w:tcPr>
            <w:tcW w:w="1277"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43FF5F38" w14:textId="77777777" w:rsidR="005221D6" w:rsidRPr="003C1319" w:rsidRDefault="005221D6" w:rsidP="005221D6">
            <w:r w:rsidRPr="003C1319">
              <w:t>Paramètres</w:t>
            </w:r>
          </w:p>
        </w:tc>
        <w:tc>
          <w:tcPr>
            <w:tcW w:w="3969" w:type="dxa"/>
            <w:tcBorders>
              <w:top w:val="single" w:sz="8" w:space="0" w:color="auto"/>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14:paraId="36F4B5A5" w14:textId="77777777" w:rsidR="005221D6" w:rsidRPr="003C1319" w:rsidRDefault="005221D6" w:rsidP="005221D6">
            <w:r w:rsidRPr="003C1319">
              <w:t>Définition</w:t>
            </w:r>
          </w:p>
        </w:tc>
        <w:tc>
          <w:tcPr>
            <w:tcW w:w="2056" w:type="dxa"/>
            <w:tcBorders>
              <w:top w:val="single" w:sz="8" w:space="0" w:color="auto"/>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14:paraId="64E94DA9" w14:textId="77777777" w:rsidR="005221D6" w:rsidRPr="003C1319" w:rsidRDefault="005221D6" w:rsidP="005221D6">
            <w:r w:rsidRPr="003C1319">
              <w:t>Source</w:t>
            </w:r>
          </w:p>
        </w:tc>
      </w:tr>
      <w:tr w:rsidR="003C1319" w:rsidRPr="003C1319" w14:paraId="2D9F7E0D" w14:textId="77777777" w:rsidTr="00813D9A">
        <w:trPr>
          <w:cantSplit/>
          <w:trHeight w:val="227"/>
          <w:jc w:val="center"/>
        </w:trPr>
        <w:tc>
          <w:tcPr>
            <w:tcW w:w="1277"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6022585B" w14:textId="77777777" w:rsidR="005221D6" w:rsidRPr="003C1319" w:rsidRDefault="005221D6" w:rsidP="005221D6">
            <w:proofErr w:type="spellStart"/>
            <w:r w:rsidRPr="003C1319">
              <w:t>ICHTrev</w:t>
            </w:r>
            <w:proofErr w:type="spellEnd"/>
            <w:r w:rsidRPr="003C1319">
              <w:t>-TS</w:t>
            </w:r>
          </w:p>
          <w:p w14:paraId="11B67A4C" w14:textId="2EF22FC7" w:rsidR="005221D6" w:rsidRPr="003C1319" w:rsidRDefault="005221D6" w:rsidP="005221D6">
            <w:r w:rsidRPr="003C1319">
              <w:t>Identifiant 001565196</w:t>
            </w:r>
          </w:p>
        </w:tc>
        <w:tc>
          <w:tcPr>
            <w:tcW w:w="3969" w:type="dxa"/>
            <w:tcBorders>
              <w:top w:val="single" w:sz="8" w:space="0" w:color="auto"/>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14:paraId="207E603F" w14:textId="77777777" w:rsidR="005221D6" w:rsidRPr="003C1319" w:rsidRDefault="005221D6" w:rsidP="005221D6">
            <w:r w:rsidRPr="003C1319">
              <w:t>Indice du coût horaire du travail révisé – Tous salariés à la date de la révision – Services administratifs et soutien</w:t>
            </w:r>
          </w:p>
        </w:tc>
        <w:tc>
          <w:tcPr>
            <w:tcW w:w="2056" w:type="dxa"/>
            <w:tcBorders>
              <w:top w:val="single" w:sz="8" w:space="0" w:color="auto"/>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14:paraId="2B3F11ED" w14:textId="77777777" w:rsidR="005221D6" w:rsidRPr="003C1319" w:rsidRDefault="005221D6" w:rsidP="005221D6">
            <w:r w:rsidRPr="003C1319">
              <w:t>INSEE</w:t>
            </w:r>
          </w:p>
        </w:tc>
      </w:tr>
    </w:tbl>
    <w:p w14:paraId="49251A27" w14:textId="14CAD825" w:rsidR="002F2607" w:rsidRPr="003C1319" w:rsidRDefault="002F2607" w:rsidP="002F2607"/>
    <w:p w14:paraId="44D2B15F" w14:textId="404FD1C7" w:rsidR="00B04E19" w:rsidRPr="003C1319" w:rsidRDefault="00B04E19" w:rsidP="002F2607">
      <w:r w:rsidRPr="003C1319">
        <w:t xml:space="preserve">Clause de sauvegarde : si la révision conduit à une augmentation supérieure à 2%, le concédant se réserve le droit de résilier le présent contrat. </w:t>
      </w:r>
    </w:p>
    <w:p w14:paraId="09EE16B0" w14:textId="77777777" w:rsidR="00AB3198" w:rsidRPr="003047B6" w:rsidRDefault="00AB3198" w:rsidP="00C948CF"/>
    <w:p w14:paraId="05CD4E97" w14:textId="7DDBA419" w:rsidR="00AB3198" w:rsidRDefault="00AB3198" w:rsidP="00C948CF">
      <w:pPr>
        <w:pStyle w:val="Titre1B"/>
      </w:pPr>
      <w:bookmarkStart w:id="65" w:name="_Toc187392792"/>
      <w:r w:rsidRPr="00AB3198">
        <w:t xml:space="preserve">Article </w:t>
      </w:r>
      <w:r w:rsidR="000A19F6">
        <w:t>2</w:t>
      </w:r>
      <w:r w:rsidR="00E40425">
        <w:t>6</w:t>
      </w:r>
      <w:r w:rsidRPr="00AB3198">
        <w:t xml:space="preserve"> _ Redevance d’occupation</w:t>
      </w:r>
      <w:bookmarkEnd w:id="65"/>
    </w:p>
    <w:p w14:paraId="405ADBE6" w14:textId="77777777" w:rsidR="00E40425" w:rsidRPr="00E40425" w:rsidRDefault="00E40425" w:rsidP="00E40425">
      <w:r w:rsidRPr="00E40425">
        <w:t>Conformément à la législation en vigueur, l’occupation du domaine public du Concédant par le Concessionnaire donne lieu au paiement d’une redevance d’occupation. En conséquence, le Concessionnaire versera chaque année au Concédant une redevance d’occupation domaniale calculée comme suit :</w:t>
      </w:r>
    </w:p>
    <w:p w14:paraId="78B2F06D" w14:textId="77777777" w:rsidR="00E40425" w:rsidRPr="00E40425" w:rsidRDefault="00E40425" w:rsidP="00E40425">
      <w:r w:rsidRPr="00E40425">
        <w:t>Une part fixe de 1€ TTC</w:t>
      </w:r>
    </w:p>
    <w:p w14:paraId="03BE78B1" w14:textId="77777777" w:rsidR="00E40425" w:rsidRPr="00E40425" w:rsidRDefault="00E40425" w:rsidP="00E40425">
      <w:r w:rsidRPr="00E40425">
        <w:t xml:space="preserve">L’exercice de référence pour la présente concession est fixé du 01/09 au 31/08 de chaque année. </w:t>
      </w:r>
    </w:p>
    <w:p w14:paraId="3D28D1C7" w14:textId="77777777" w:rsidR="00E40425" w:rsidRPr="00E40425" w:rsidRDefault="00E40425" w:rsidP="00E40425">
      <w:r w:rsidRPr="00E40425">
        <w:t xml:space="preserve">Le Concédant adresse au Concessionnaire les titres de recettes correspondants après que ce dernier lui ait adressé un bordereau de calcul détaillé. </w:t>
      </w:r>
    </w:p>
    <w:p w14:paraId="501BECBD" w14:textId="77777777" w:rsidR="003B75BF" w:rsidRDefault="003B75BF" w:rsidP="00C948CF">
      <w:r w:rsidRPr="003B75BF">
        <w:t>L’absence de paiement dans les délais impartis entraînera, de plein droit et sans mise en demeure, l’application d’intérêts de retard au taux d’intérêt légal majoré de trois points.</w:t>
      </w:r>
    </w:p>
    <w:p w14:paraId="7030ED48" w14:textId="02077ECD" w:rsidR="002F2607" w:rsidRDefault="002F2607" w:rsidP="002F2607">
      <w:pPr>
        <w:pStyle w:val="Titre1B"/>
      </w:pPr>
      <w:bookmarkStart w:id="66" w:name="_Toc187392793"/>
      <w:r>
        <w:t xml:space="preserve">Article </w:t>
      </w:r>
      <w:r w:rsidR="00E40425">
        <w:t xml:space="preserve">27 </w:t>
      </w:r>
      <w:r>
        <w:t>_ Gestion des impayés</w:t>
      </w:r>
      <w:bookmarkEnd w:id="66"/>
    </w:p>
    <w:p w14:paraId="762A59DD" w14:textId="5A8BF8AE" w:rsidR="002F2607" w:rsidRDefault="00BB47A9" w:rsidP="00C948CF">
      <w:r>
        <w:t>Le Concessionnaire fait son affaire des impayés. Le Concédant ne supportera pas la défaillance de l’une des familles, quel que soit le motif de cette défaillance.</w:t>
      </w:r>
    </w:p>
    <w:p w14:paraId="37B768C1" w14:textId="55EA07D1" w:rsidR="00BB47A9" w:rsidRDefault="00BB47A9" w:rsidP="00C948CF">
      <w:r>
        <w:t>Le Concessionnaire assume la charge financière des impayés sur toute la durée du Contrat.</w:t>
      </w:r>
    </w:p>
    <w:p w14:paraId="7D06B46F" w14:textId="5B3003F7" w:rsidR="00BB47A9" w:rsidRDefault="00BB47A9" w:rsidP="00C948CF">
      <w:r>
        <w:t xml:space="preserve">L’état des impayés, des provisions et des reprises est constamment tenu à jour et communiqué au Concédant chaque mois sous format informatique. Il comprend notamment la liste et le montant des créances recouvrées chaque mois. </w:t>
      </w:r>
    </w:p>
    <w:p w14:paraId="2B6A518A" w14:textId="42651633" w:rsidR="00BB47A9" w:rsidRDefault="00BB47A9" w:rsidP="00C948CF">
      <w:r>
        <w:t>L’exclusion éventuelle d’un usager ne peut être prononcée que par le Concédant.</w:t>
      </w:r>
    </w:p>
    <w:p w14:paraId="2DFC3B51" w14:textId="77E5E71B" w:rsidR="00AB3198" w:rsidRPr="00447D71" w:rsidRDefault="00E56B37" w:rsidP="00C948CF">
      <w:pPr>
        <w:rPr>
          <w:b/>
          <w:bCs/>
        </w:rPr>
      </w:pPr>
      <w:r w:rsidRPr="00845CFF">
        <w:br w:type="page"/>
      </w:r>
    </w:p>
    <w:p w14:paraId="41725513" w14:textId="222DBE6E" w:rsidR="00E56B37" w:rsidRDefault="00E56B37" w:rsidP="00C948CF">
      <w:pPr>
        <w:pStyle w:val="Sommaire"/>
        <w:jc w:val="both"/>
      </w:pPr>
      <w:bookmarkStart w:id="67" w:name="_Toc187392794"/>
      <w:r>
        <w:lastRenderedPageBreak/>
        <w:t>Chapitre V– Responsabilité</w:t>
      </w:r>
      <w:r w:rsidR="008C42C5">
        <w:t>, assurances, garanties</w:t>
      </w:r>
      <w:bookmarkEnd w:id="67"/>
      <w:r>
        <w:t xml:space="preserve"> </w:t>
      </w:r>
    </w:p>
    <w:p w14:paraId="2D6CC946" w14:textId="29056810" w:rsidR="00965762" w:rsidRDefault="008C42C5" w:rsidP="00C948CF">
      <w:pPr>
        <w:pStyle w:val="Titre1B"/>
      </w:pPr>
      <w:bookmarkStart w:id="68" w:name="_Toc187392795"/>
      <w:r>
        <w:t xml:space="preserve">Article </w:t>
      </w:r>
      <w:r w:rsidR="00E40425">
        <w:t>28</w:t>
      </w:r>
      <w:r>
        <w:t>_ Responsabilité et assurances</w:t>
      </w:r>
      <w:bookmarkEnd w:id="68"/>
    </w:p>
    <w:p w14:paraId="65FF464F" w14:textId="4039FA3D" w:rsidR="008C42C5" w:rsidRDefault="00E40425" w:rsidP="000A19F6">
      <w:pPr>
        <w:pStyle w:val="Titre2B"/>
        <w:outlineLvl w:val="2"/>
      </w:pPr>
      <w:bookmarkStart w:id="69" w:name="_Toc187392796"/>
      <w:r>
        <w:t>28</w:t>
      </w:r>
      <w:r w:rsidR="008C42C5">
        <w:t>.1 Responsabilité du concessionnaire</w:t>
      </w:r>
      <w:bookmarkEnd w:id="69"/>
      <w:r w:rsidR="008C42C5">
        <w:t xml:space="preserve"> </w:t>
      </w:r>
    </w:p>
    <w:p w14:paraId="67043B62" w14:textId="788D0C3D" w:rsidR="008C42C5" w:rsidRDefault="008C42C5" w:rsidP="00C948CF">
      <w:r>
        <w:t>Le concessionnaire est seul responsable vis-à-vis du Concédant et des Usagers, des tiers et de son personnel, de tous accidents, dégâts et dommages de quelque nature qu’ils soient, intervenus dans le cadre de l’exécution du Contrat.</w:t>
      </w:r>
    </w:p>
    <w:p w14:paraId="791DD5D6" w14:textId="3E92AB33" w:rsidR="008C42C5" w:rsidRDefault="008C42C5" w:rsidP="00C948CF">
      <w:r>
        <w:t>La responsabilité du Concessionnaire porte notamment sur :</w:t>
      </w:r>
    </w:p>
    <w:p w14:paraId="791582EC" w14:textId="2BE88566" w:rsidR="008C42C5" w:rsidRDefault="008C42C5" w:rsidP="00C948CF">
      <w:pPr>
        <w:pStyle w:val="Paragraphedeliste"/>
        <w:numPr>
          <w:ilvl w:val="0"/>
          <w:numId w:val="11"/>
        </w:numPr>
      </w:pPr>
      <w:proofErr w:type="gramStart"/>
      <w:r>
        <w:t>vis</w:t>
      </w:r>
      <w:proofErr w:type="gramEnd"/>
      <w:r>
        <w:t xml:space="preserve">-à-vis du </w:t>
      </w:r>
      <w:r w:rsidR="008B58AF">
        <w:t>C</w:t>
      </w:r>
      <w:r>
        <w:t>oncédant, des Usagers, de son personnel et des tiers, sur l’indemnisation des dommages de quelque nature qu’ils soient, corporels, matériel et immatériels, consécutifs ou non, financiers, qu’il est susceptible de causer lors de l’exercice de ses activités</w:t>
      </w:r>
      <w:r w:rsidR="00AF5897">
        <w:t> ;</w:t>
      </w:r>
    </w:p>
    <w:p w14:paraId="69DBCE3F" w14:textId="4DEC4763" w:rsidR="008C42C5" w:rsidRDefault="008C42C5" w:rsidP="00C948CF">
      <w:pPr>
        <w:pStyle w:val="Paragraphedeliste"/>
        <w:numPr>
          <w:ilvl w:val="0"/>
          <w:numId w:val="11"/>
        </w:numPr>
      </w:pPr>
      <w:proofErr w:type="gramStart"/>
      <w:r>
        <w:t>vis</w:t>
      </w:r>
      <w:proofErr w:type="gramEnd"/>
      <w:r>
        <w:t>-à-vis du Concédant , sur l’indemnisation des dommages causés aux biens affectés au Service qui résultent de son fait personnel</w:t>
      </w:r>
      <w:r w:rsidR="00AF5897">
        <w:t> ;</w:t>
      </w:r>
    </w:p>
    <w:p w14:paraId="030C2374" w14:textId="7CB7EAB2" w:rsidR="008C42C5" w:rsidRDefault="008C42C5" w:rsidP="00C948CF">
      <w:pPr>
        <w:pStyle w:val="Paragraphedeliste"/>
        <w:numPr>
          <w:ilvl w:val="0"/>
          <w:numId w:val="11"/>
        </w:numPr>
      </w:pPr>
      <w:proofErr w:type="gramStart"/>
      <w:r>
        <w:t>vis</w:t>
      </w:r>
      <w:proofErr w:type="gramEnd"/>
      <w:r>
        <w:t>-à-vis du Concédant, sur l’indemnisation des dommages causés aux biens affectés au Service, résultant d’évènements fortuits tels que, par exemple, l’incendie, le dégât des eaux, l’explosion, la foudre, les accidents causés par des tiers et les catastrophes naturelles au sens de la législation en vigueur.</w:t>
      </w:r>
    </w:p>
    <w:p w14:paraId="283C75E5" w14:textId="0B6DA3BA" w:rsidR="008C42C5" w:rsidRDefault="008C42C5" w:rsidP="00C948CF">
      <w:r>
        <w:t>La responsabilité du Concessionnaire ne sera toutefois pas engagée dans les cas suivants :</w:t>
      </w:r>
    </w:p>
    <w:p w14:paraId="7ACF647C" w14:textId="30E9C349" w:rsidR="008C42C5" w:rsidRDefault="008C42C5" w:rsidP="00C948CF">
      <w:pPr>
        <w:pStyle w:val="Paragraphedeliste"/>
        <w:numPr>
          <w:ilvl w:val="0"/>
          <w:numId w:val="11"/>
        </w:numPr>
      </w:pPr>
      <w:proofErr w:type="gramStart"/>
      <w:r>
        <w:t>dommage</w:t>
      </w:r>
      <w:proofErr w:type="gramEnd"/>
      <w:r>
        <w:t xml:space="preserve"> résultant d’une faute du Concédant ou d’un tiers missionné par ce dernier dans le cadre d’une opération dont le Concédant assure la maîtrise d’ouvrage</w:t>
      </w:r>
      <w:r w:rsidR="00AF5897">
        <w:t> ;</w:t>
      </w:r>
    </w:p>
    <w:p w14:paraId="47C8C7AC" w14:textId="35FCE876" w:rsidR="000D7BA1" w:rsidRDefault="000D7BA1" w:rsidP="00C948CF">
      <w:pPr>
        <w:pStyle w:val="Paragraphedeliste"/>
        <w:numPr>
          <w:ilvl w:val="0"/>
          <w:numId w:val="11"/>
        </w:numPr>
      </w:pPr>
      <w:proofErr w:type="gramStart"/>
      <w:r>
        <w:t>en</w:t>
      </w:r>
      <w:proofErr w:type="gramEnd"/>
      <w:r>
        <w:t xml:space="preserve"> cas de force majeure telle que définie au présent Contrat. </w:t>
      </w:r>
    </w:p>
    <w:p w14:paraId="2C8C4C7E" w14:textId="741DF488" w:rsidR="000D7BA1" w:rsidRDefault="000D7BA1" w:rsidP="00C948CF">
      <w:r>
        <w:t xml:space="preserve">Le Concessionnaire fait par ailleurs son affaire personnelle de tous les risques, litiges et réclamations pouvant survenir du fait ou à l’occasion de l’exploitation du Service et de l’exécution des prestations qui lui sont confiées. </w:t>
      </w:r>
    </w:p>
    <w:p w14:paraId="7851387C" w14:textId="2CF2B966" w:rsidR="00C33413" w:rsidRDefault="00C33413" w:rsidP="00C948CF">
      <w:r>
        <w:t xml:space="preserve">Ainsi, il fait son affaire de toute réclamation, de quelque nature qu’elle soit, pour tout dommage causé directement ou indirectement par l’exécution du Service et renonce, </w:t>
      </w:r>
      <w:r w:rsidR="00F724E0">
        <w:t>ainsi</w:t>
      </w:r>
      <w:r>
        <w:t xml:space="preserve"> que ses assureurs, à tout recours à l’encontre du Concédant et de ses assureurs. </w:t>
      </w:r>
    </w:p>
    <w:p w14:paraId="3AD74A90" w14:textId="663BC785" w:rsidR="00C33413" w:rsidRDefault="00C33413" w:rsidP="00C948CF">
      <w:r>
        <w:t xml:space="preserve">Le Concessionnaire garantit le Concédant contre tout recours des usagers et des Tiers dans le cadre de l’exécution du Contrat. </w:t>
      </w:r>
    </w:p>
    <w:p w14:paraId="38E0D984" w14:textId="29FDFA9C" w:rsidR="00C33413" w:rsidRDefault="00C33413" w:rsidP="00C948CF">
      <w:r>
        <w:t xml:space="preserve">Le Concessionnaire tient à jour un état annuel de sinistralité qu’il communique, sur demande, au Concédant. </w:t>
      </w:r>
    </w:p>
    <w:p w14:paraId="54AAB43F" w14:textId="77777777" w:rsidR="00C33413" w:rsidRDefault="00C33413" w:rsidP="00C948CF"/>
    <w:p w14:paraId="123F382C" w14:textId="3915C08A" w:rsidR="00C33413" w:rsidRDefault="00E40425" w:rsidP="000A19F6">
      <w:pPr>
        <w:pStyle w:val="Titre2B"/>
        <w:outlineLvl w:val="2"/>
      </w:pPr>
      <w:bookmarkStart w:id="70" w:name="_Toc187392797"/>
      <w:r>
        <w:t>28</w:t>
      </w:r>
      <w:r w:rsidR="00C33413">
        <w:t>.2 Assurances</w:t>
      </w:r>
      <w:bookmarkEnd w:id="70"/>
    </w:p>
    <w:p w14:paraId="60B9FC57" w14:textId="506B5654" w:rsidR="00C33413" w:rsidRDefault="00E40425" w:rsidP="000A19F6">
      <w:pPr>
        <w:pStyle w:val="Titre3B"/>
        <w:outlineLvl w:val="3"/>
      </w:pPr>
      <w:bookmarkStart w:id="71" w:name="_Toc187392798"/>
      <w:r>
        <w:t>28</w:t>
      </w:r>
      <w:r w:rsidR="00C33413">
        <w:t>.2.1 Principes généraux</w:t>
      </w:r>
      <w:bookmarkEnd w:id="71"/>
      <w:r w:rsidR="00C33413">
        <w:t xml:space="preserve"> </w:t>
      </w:r>
    </w:p>
    <w:p w14:paraId="700BFBE0" w14:textId="233BDC86" w:rsidR="0048631D" w:rsidRDefault="0048631D" w:rsidP="0048631D">
      <w:r>
        <w:t>Toutes les polices d’assurance souscrites par le Concessionnaire doivent accorder au Concédant la qualité d’assuré additionnel. Par voie de conséquence, les assureurs renoncent à tou</w:t>
      </w:r>
      <w:r w:rsidR="006E5DDD">
        <w:t>t</w:t>
      </w:r>
      <w:r>
        <w:t xml:space="preserve"> recours envers le Concédant et ses assureurs. </w:t>
      </w:r>
      <w:r w:rsidR="00C33413">
        <w:t xml:space="preserve">Toutes les polices d’assurance doivent être souscrites préalablement à </w:t>
      </w:r>
      <w:r w:rsidR="00C33413">
        <w:lastRenderedPageBreak/>
        <w:t>la date de d’exécution des missions prévues par le Contrat. Elles sont communiquées au Concédant à sa demande. Dans un délai d’un mois à compter de cette demande, le Concessionnaire adresse à cet effet au Concédant</w:t>
      </w:r>
      <w:r w:rsidR="00FC256A">
        <w:t xml:space="preserve"> chaque police et avenant, accompagnée d’une déclaration de la compagnie d’assurance précisant qu’elle dispose d’une ampliation du texte du Contrat. </w:t>
      </w:r>
      <w:r w:rsidR="00381018">
        <w:t xml:space="preserve">Le Concédant peut, en outre, à tout moment, exiger du Concessionnaire la justification du paiement régulier des primes d’assurance. </w:t>
      </w:r>
    </w:p>
    <w:p w14:paraId="2DA4152E" w14:textId="039B189D" w:rsidR="0048631D" w:rsidRDefault="0048631D" w:rsidP="0048631D">
      <w:r>
        <w:t>En cas de modification des polices d’assurances, le Concessionnaire en informe immédiatement le Concédant, et adresse, dans un délai d’un (1) mois à dater de leur signature, chaque police et avenant signés.</w:t>
      </w:r>
    </w:p>
    <w:p w14:paraId="092FA5ED" w14:textId="46CC837F" w:rsidR="00381018" w:rsidRDefault="00381018" w:rsidP="00C948CF">
      <w:r>
        <w:t>Toutefois, ces communications n’engagent en rien la responsabilité du Concédant, notamment pour le cas où, à l’occasion d’un sinistre, l’étendue des garanties ou le montant des assurances s’avéreraient insuffisants.</w:t>
      </w:r>
      <w:r w:rsidR="00C948CF">
        <w:t> </w:t>
      </w:r>
    </w:p>
    <w:p w14:paraId="0F63E3FB" w14:textId="77777777" w:rsidR="005F70A6" w:rsidRDefault="005F70A6" w:rsidP="005F70A6">
      <w:pPr>
        <w:rPr>
          <w:rFonts w:cs="Times New Roman"/>
        </w:rPr>
      </w:pPr>
      <w:r>
        <w:rPr>
          <w:rFonts w:cs="Trebuchet MS"/>
        </w:rPr>
        <w:t>Dès la fin du Contrat ou à sa rupture, le Concessionnaire devra transmettre tous les éléments nécessaires, sur simple demande, pour que le Concédant ou tout tiers désigné par lui puisse faire valoir pleinement ses droits au titre des contrats d’assurances alors en cours. Le Concessionnaire s’engage à régulariser les sommes dues au titre de ces contrats et des éventuels sinistres en cours d'instruction (franchises notamment), même après cessation du Contrat.</w:t>
      </w:r>
    </w:p>
    <w:p w14:paraId="7FD8F31D" w14:textId="3F02846A" w:rsidR="00C948CF" w:rsidRDefault="00C948CF" w:rsidP="00C948CF">
      <w:r>
        <w:t xml:space="preserve">La compagnie d’assurance ne peut se prévaloir de déchéance pour retard de paiement des primes de la part du Concessionnaire qu’un mois après la notification au Concédant de ce défaut de paiement. Le Concédant </w:t>
      </w:r>
      <w:r w:rsidR="00FC4299">
        <w:t>à</w:t>
      </w:r>
      <w:r>
        <w:t xml:space="preserve"> la faculté de se substituer au C</w:t>
      </w:r>
      <w:r w:rsidR="0048631D">
        <w:t>oncessionnaire défaillant pour effectuer ce paiement sans préjudice de son recours contre la Concessionnaire défaillant.</w:t>
      </w:r>
    </w:p>
    <w:p w14:paraId="6B2997F1" w14:textId="1CB52EEB" w:rsidR="00C948CF" w:rsidRDefault="00831D0D" w:rsidP="00AF5897">
      <w:pPr>
        <w:pStyle w:val="Titre3B"/>
        <w:outlineLvl w:val="3"/>
      </w:pPr>
      <w:bookmarkStart w:id="72" w:name="_Toc187392799"/>
      <w:r>
        <w:t>2</w:t>
      </w:r>
      <w:r w:rsidR="00E40425">
        <w:t>8</w:t>
      </w:r>
      <w:r w:rsidR="00C948CF">
        <w:t xml:space="preserve">.2.2 </w:t>
      </w:r>
      <w:r w:rsidR="00AF5897">
        <w:t>A</w:t>
      </w:r>
      <w:r w:rsidR="00C948CF">
        <w:t>ssurances du Concessionnaire</w:t>
      </w:r>
      <w:bookmarkEnd w:id="72"/>
    </w:p>
    <w:p w14:paraId="7B31057C" w14:textId="77777777" w:rsidR="00C948CF" w:rsidRDefault="00C948CF" w:rsidP="00C948CF">
      <w:r>
        <w:t>Le Concessionnaire souscrit, à ses frais exclusifs, en conséquence des responsabilités qui pourraient lui incomber, des contrats d’assurances auprès de sociétés ou mutuelles d'assurances notoirement solvables.</w:t>
      </w:r>
    </w:p>
    <w:p w14:paraId="4A4BBD76" w14:textId="77777777" w:rsidR="00C948CF" w:rsidRDefault="00C948CF" w:rsidP="00C948CF">
      <w:pPr>
        <w:rPr>
          <w:rFonts w:eastAsia="Times New Roman"/>
          <w:lang w:eastAsia="x-none"/>
        </w:rPr>
      </w:pPr>
      <w:r>
        <w:t>Il est bien précisé que tout dommage qui ne serait pas pris en charge par l’assureur du Concessionnaire en application des clauses et conditions du contrat d’assurance concerné, soit que le risque réalisé n’est pas garanti, soit que le montant de la garantie est insuffisant, demeurera à la charge exclusive du Concessionnaire.</w:t>
      </w:r>
    </w:p>
    <w:p w14:paraId="438BFA9A" w14:textId="77777777" w:rsidR="00C948CF" w:rsidRDefault="00C948CF" w:rsidP="00C948CF">
      <w:pPr>
        <w:rPr>
          <w:lang w:val="x-none"/>
        </w:rPr>
      </w:pPr>
      <w:r>
        <w:t>Ainsi, en ce qui concerne les risques qui n'entreraient pas dans les garanties énumérées dans le Contrat, l’attention du Concessionnaire est attirée sur la nécessité de souscrire, s'il le souhaite, les divers contrats d'assurances s'y rapportant.</w:t>
      </w:r>
    </w:p>
    <w:p w14:paraId="3435644D" w14:textId="77777777" w:rsidR="00C948CF" w:rsidRDefault="00C948CF" w:rsidP="00C948CF">
      <w:r>
        <w:t>Le Concessionnaire est libre de souscrire, pour les risques devant être garantis au titre des présentes, des montants de garantie supérieurs à ceux prescrits.</w:t>
      </w:r>
    </w:p>
    <w:p w14:paraId="17AA2A87" w14:textId="77777777" w:rsidR="00C948CF" w:rsidRDefault="00C948CF" w:rsidP="00C948CF">
      <w:r>
        <w:t>Il est expressément convenu que les franchises de toutes sortes resteront à la charge du Concessionnaire et de lui seul.</w:t>
      </w:r>
    </w:p>
    <w:p w14:paraId="687D8827" w14:textId="77777777" w:rsidR="00C948CF" w:rsidRDefault="00C948CF" w:rsidP="00C948CF">
      <w:r>
        <w:t>Le Concessionnaire informe le Concédant de tout sinistre dès qu’il en a connaissance.</w:t>
      </w:r>
    </w:p>
    <w:p w14:paraId="32DD3CC6" w14:textId="77777777" w:rsidR="00C948CF" w:rsidRDefault="00C948CF" w:rsidP="00C948CF">
      <w:pPr>
        <w:rPr>
          <w:u w:val="single"/>
        </w:rPr>
      </w:pPr>
      <w:r>
        <w:br/>
      </w:r>
      <w:r>
        <w:rPr>
          <w:u w:val="single"/>
        </w:rPr>
        <w:t>Dommage aux biens</w:t>
      </w:r>
    </w:p>
    <w:p w14:paraId="6C715464" w14:textId="77777777" w:rsidR="00C948CF" w:rsidRDefault="00C948CF" w:rsidP="00C948CF"/>
    <w:p w14:paraId="52BF5FB6" w14:textId="078341A7" w:rsidR="00C948CF" w:rsidRDefault="00C948CF" w:rsidP="00C948CF">
      <w:r>
        <w:lastRenderedPageBreak/>
        <w:t xml:space="preserve">Le Concessionnaire souscrira, tant pour son compte que pour celui du Concédant, une police d’assurance « dommages aux biens » couvrant </w:t>
      </w:r>
      <w:r w:rsidR="00F754F2">
        <w:t>à</w:t>
      </w:r>
      <w:r>
        <w:t xml:space="preserve"> minima les risques suivants :</w:t>
      </w:r>
    </w:p>
    <w:p w14:paraId="1116936B" w14:textId="77777777" w:rsidR="00C948CF" w:rsidRPr="00C948CF" w:rsidRDefault="00C948CF" w:rsidP="00C948CF">
      <w:pPr>
        <w:pStyle w:val="Paragraphedeliste"/>
        <w:numPr>
          <w:ilvl w:val="0"/>
          <w:numId w:val="18"/>
        </w:numPr>
        <w:rPr>
          <w:rFonts w:cs="Times New Roman"/>
        </w:rPr>
      </w:pPr>
      <w:proofErr w:type="gramStart"/>
      <w:r w:rsidRPr="00C948CF">
        <w:rPr>
          <w:rFonts w:cs="Times New Roman"/>
        </w:rPr>
        <w:t>vol</w:t>
      </w:r>
      <w:proofErr w:type="gramEnd"/>
      <w:r w:rsidRPr="00C948CF">
        <w:rPr>
          <w:rFonts w:cs="Times New Roman"/>
        </w:rPr>
        <w:t>, incendie et ses risques annexes (fumées, explosion, foudre, dommages électriques etc.), choc de véhicule terrestre identifié ou non, dégâts des eaux, refoulement d'égouts, recherche de fuites, gel, choc d’appareils de navigation aérienne, tempête, grêle et poids de la neige, émeutes, vandalisme, mouvements populaires et actes de terrorisme, catastrophes naturelles ;</w:t>
      </w:r>
    </w:p>
    <w:p w14:paraId="2A222F56" w14:textId="77777777" w:rsidR="00C948CF" w:rsidRPr="00C948CF" w:rsidRDefault="00C948CF" w:rsidP="00C948CF">
      <w:pPr>
        <w:pStyle w:val="Paragraphedeliste"/>
        <w:numPr>
          <w:ilvl w:val="0"/>
          <w:numId w:val="18"/>
        </w:numPr>
        <w:rPr>
          <w:rFonts w:cs="Times New Roman"/>
        </w:rPr>
      </w:pPr>
      <w:proofErr w:type="gramStart"/>
      <w:r w:rsidRPr="00C948CF">
        <w:rPr>
          <w:rFonts w:cs="Times New Roman"/>
        </w:rPr>
        <w:t>bris</w:t>
      </w:r>
      <w:proofErr w:type="gramEnd"/>
      <w:r w:rsidRPr="00C948CF">
        <w:rPr>
          <w:rFonts w:cs="Times New Roman"/>
        </w:rPr>
        <w:t xml:space="preserve"> de machines sur les matériels et équipements d’exploitation ; </w:t>
      </w:r>
    </w:p>
    <w:p w14:paraId="7C7ECA4F" w14:textId="77777777" w:rsidR="00C948CF" w:rsidRPr="00C948CF" w:rsidRDefault="00C948CF" w:rsidP="00C948CF">
      <w:pPr>
        <w:pStyle w:val="Paragraphedeliste"/>
        <w:numPr>
          <w:ilvl w:val="0"/>
          <w:numId w:val="18"/>
        </w:numPr>
        <w:rPr>
          <w:rFonts w:cs="Times New Roman"/>
        </w:rPr>
      </w:pPr>
      <w:proofErr w:type="gramStart"/>
      <w:r w:rsidRPr="00C948CF">
        <w:rPr>
          <w:rFonts w:cs="Times New Roman"/>
        </w:rPr>
        <w:t>frais</w:t>
      </w:r>
      <w:proofErr w:type="gramEnd"/>
      <w:r w:rsidRPr="00C948CF">
        <w:rPr>
          <w:rFonts w:cs="Times New Roman"/>
        </w:rPr>
        <w:t xml:space="preserve"> supplémentaires d'exploitation, pertes d'exploitation et pertes de recettes.</w:t>
      </w:r>
    </w:p>
    <w:p w14:paraId="27243143" w14:textId="77777777" w:rsidR="00C948CF" w:rsidRDefault="00C948CF" w:rsidP="00C948CF">
      <w:pPr>
        <w:rPr>
          <w:rFonts w:cs="Times New Roman"/>
        </w:rPr>
      </w:pPr>
    </w:p>
    <w:p w14:paraId="328294DB" w14:textId="77777777" w:rsidR="00C948CF" w:rsidRDefault="00C948CF" w:rsidP="00C948CF">
      <w:r>
        <w:t>Le contrat devra en outre couvrir les postes de frais et pertes suivants :</w:t>
      </w:r>
    </w:p>
    <w:p w14:paraId="3E9A4552" w14:textId="5D1DDD4E" w:rsidR="00C948CF" w:rsidRPr="0031295C" w:rsidRDefault="00C948CF" w:rsidP="00C948CF">
      <w:pPr>
        <w:pStyle w:val="Paragraphedeliste"/>
        <w:numPr>
          <w:ilvl w:val="0"/>
          <w:numId w:val="19"/>
        </w:numPr>
        <w:rPr>
          <w:rFonts w:cs="Times New Roman"/>
        </w:rPr>
      </w:pPr>
      <w:proofErr w:type="gramStart"/>
      <w:r w:rsidRPr="0031295C">
        <w:rPr>
          <w:rFonts w:cs="Times New Roman"/>
        </w:rPr>
        <w:t>les</w:t>
      </w:r>
      <w:proofErr w:type="gramEnd"/>
      <w:r w:rsidRPr="0031295C">
        <w:rPr>
          <w:rFonts w:cs="Times New Roman"/>
        </w:rPr>
        <w:t xml:space="preserve"> frais de déblaiement, de démolition, de décontamination, retirement, de nettoyage, de séchage, de pompage ;</w:t>
      </w:r>
    </w:p>
    <w:p w14:paraId="3F6234DA" w14:textId="5DBFE23C" w:rsidR="00C948CF" w:rsidRPr="0031295C" w:rsidRDefault="00C948CF" w:rsidP="00C948CF">
      <w:pPr>
        <w:pStyle w:val="Paragraphedeliste"/>
        <w:numPr>
          <w:ilvl w:val="0"/>
          <w:numId w:val="19"/>
        </w:numPr>
        <w:rPr>
          <w:rFonts w:cs="Times New Roman"/>
        </w:rPr>
      </w:pPr>
      <w:proofErr w:type="gramStart"/>
      <w:r w:rsidRPr="0031295C">
        <w:rPr>
          <w:rFonts w:cs="Times New Roman"/>
        </w:rPr>
        <w:t>les</w:t>
      </w:r>
      <w:proofErr w:type="gramEnd"/>
      <w:r w:rsidRPr="0031295C">
        <w:rPr>
          <w:rFonts w:cs="Times New Roman"/>
        </w:rPr>
        <w:t xml:space="preserve"> honoraires d’expert ;</w:t>
      </w:r>
    </w:p>
    <w:p w14:paraId="359275C6" w14:textId="2556FD07" w:rsidR="00C948CF" w:rsidRPr="0031295C" w:rsidRDefault="00C948CF" w:rsidP="00C948CF">
      <w:pPr>
        <w:pStyle w:val="Paragraphedeliste"/>
        <w:numPr>
          <w:ilvl w:val="0"/>
          <w:numId w:val="19"/>
        </w:numPr>
        <w:rPr>
          <w:rFonts w:cs="Times New Roman"/>
        </w:rPr>
      </w:pPr>
      <w:proofErr w:type="gramStart"/>
      <w:r w:rsidRPr="0031295C">
        <w:rPr>
          <w:rFonts w:cs="Times New Roman"/>
        </w:rPr>
        <w:t>les</w:t>
      </w:r>
      <w:proofErr w:type="gramEnd"/>
      <w:r w:rsidRPr="0031295C">
        <w:rPr>
          <w:rFonts w:cs="Times New Roman"/>
        </w:rPr>
        <w:t xml:space="preserve"> primes d’assurance « dommages ouvrage » et « tous risques chantier » ;</w:t>
      </w:r>
    </w:p>
    <w:p w14:paraId="4EBCF9F5" w14:textId="48E97C3C" w:rsidR="00C948CF" w:rsidRPr="0031295C" w:rsidRDefault="00C948CF" w:rsidP="00C948CF">
      <w:pPr>
        <w:pStyle w:val="Paragraphedeliste"/>
        <w:numPr>
          <w:ilvl w:val="0"/>
          <w:numId w:val="19"/>
        </w:numPr>
        <w:rPr>
          <w:rFonts w:cs="Times New Roman"/>
        </w:rPr>
      </w:pPr>
      <w:proofErr w:type="gramStart"/>
      <w:r w:rsidRPr="0031295C">
        <w:rPr>
          <w:rFonts w:cs="Times New Roman"/>
        </w:rPr>
        <w:t>les</w:t>
      </w:r>
      <w:proofErr w:type="gramEnd"/>
      <w:r w:rsidRPr="0031295C">
        <w:rPr>
          <w:rFonts w:cs="Times New Roman"/>
        </w:rPr>
        <w:t xml:space="preserve"> frais et honoraires des techniciens et autres « </w:t>
      </w:r>
      <w:proofErr w:type="spellStart"/>
      <w:r w:rsidRPr="0031295C">
        <w:rPr>
          <w:rFonts w:cs="Times New Roman"/>
        </w:rPr>
        <w:t>sachants</w:t>
      </w:r>
      <w:proofErr w:type="spellEnd"/>
      <w:r w:rsidRPr="0031295C">
        <w:rPr>
          <w:rFonts w:cs="Times New Roman"/>
        </w:rPr>
        <w:t> » (CTC/CSPS/ bureaux d'études et de conseil) que l'assuré aura lui-même choisis tant pour l'assister dans l'instruction du sinistre que pour la réparation des dommages ;</w:t>
      </w:r>
    </w:p>
    <w:p w14:paraId="42CDFB5A" w14:textId="54E809DC" w:rsidR="00C948CF" w:rsidRPr="0031295C" w:rsidRDefault="00C948CF" w:rsidP="00C948CF">
      <w:pPr>
        <w:pStyle w:val="Paragraphedeliste"/>
        <w:numPr>
          <w:ilvl w:val="0"/>
          <w:numId w:val="19"/>
        </w:numPr>
        <w:rPr>
          <w:rFonts w:cs="Times New Roman"/>
        </w:rPr>
      </w:pPr>
      <w:proofErr w:type="gramStart"/>
      <w:r w:rsidRPr="0031295C">
        <w:rPr>
          <w:rFonts w:cs="Times New Roman"/>
        </w:rPr>
        <w:t>les</w:t>
      </w:r>
      <w:proofErr w:type="gramEnd"/>
      <w:r w:rsidRPr="0031295C">
        <w:rPr>
          <w:rFonts w:cs="Times New Roman"/>
        </w:rPr>
        <w:t xml:space="preserve"> frais de mise en conformité aux normes administratives ;</w:t>
      </w:r>
    </w:p>
    <w:p w14:paraId="7330933E" w14:textId="64CF16AF" w:rsidR="00C948CF" w:rsidRPr="0031295C" w:rsidRDefault="00C948CF" w:rsidP="00C948CF">
      <w:pPr>
        <w:pStyle w:val="Paragraphedeliste"/>
        <w:numPr>
          <w:ilvl w:val="0"/>
          <w:numId w:val="19"/>
        </w:numPr>
        <w:rPr>
          <w:rFonts w:cs="Times New Roman"/>
        </w:rPr>
      </w:pPr>
      <w:proofErr w:type="gramStart"/>
      <w:r w:rsidRPr="0031295C">
        <w:rPr>
          <w:rFonts w:cs="Times New Roman"/>
        </w:rPr>
        <w:t>les</w:t>
      </w:r>
      <w:proofErr w:type="gramEnd"/>
      <w:r w:rsidRPr="0031295C">
        <w:rPr>
          <w:rFonts w:cs="Times New Roman"/>
        </w:rPr>
        <w:t xml:space="preserve"> pertes indirectes sur justificatifs ;</w:t>
      </w:r>
    </w:p>
    <w:p w14:paraId="55EE1440" w14:textId="77777777" w:rsidR="00C948CF" w:rsidRPr="0031295C" w:rsidRDefault="00C948CF" w:rsidP="00C948CF">
      <w:pPr>
        <w:pStyle w:val="Paragraphedeliste"/>
        <w:numPr>
          <w:ilvl w:val="0"/>
          <w:numId w:val="19"/>
        </w:numPr>
        <w:rPr>
          <w:rFonts w:cs="Times New Roman"/>
        </w:rPr>
      </w:pPr>
      <w:proofErr w:type="gramStart"/>
      <w:r w:rsidRPr="0031295C">
        <w:rPr>
          <w:rFonts w:cs="Times New Roman"/>
        </w:rPr>
        <w:t>le</w:t>
      </w:r>
      <w:proofErr w:type="gramEnd"/>
      <w:r w:rsidRPr="0031295C">
        <w:rPr>
          <w:rFonts w:cs="Times New Roman"/>
        </w:rPr>
        <w:t xml:space="preserve"> recours des propriétaires.</w:t>
      </w:r>
    </w:p>
    <w:p w14:paraId="298BD0F7" w14:textId="77777777" w:rsidR="00C948CF" w:rsidRDefault="00C948CF" w:rsidP="00C948CF">
      <w:pPr>
        <w:rPr>
          <w:rFonts w:cs="Times New Roman"/>
        </w:rPr>
      </w:pPr>
    </w:p>
    <w:p w14:paraId="73DC54EA" w14:textId="5EA4A3A7" w:rsidR="00C948CF" w:rsidRDefault="00C948CF" w:rsidP="00C948CF">
      <w:pPr>
        <w:rPr>
          <w:rFonts w:cs="Times New Roman"/>
        </w:rPr>
      </w:pPr>
      <w:r>
        <w:t>Les biens seront estimés, en cas de sinistre, sur la base d'une valeur à neuf</w:t>
      </w:r>
      <w:r w:rsidR="00AF5897">
        <w:t>,</w:t>
      </w:r>
      <w:r>
        <w:t xml:space="preserve"> égale à leur valeur de reconstitution à l'identique (reconstruction ou remplacement) au prix du neuf au jour du sinistre.</w:t>
      </w:r>
    </w:p>
    <w:p w14:paraId="6C3B488D" w14:textId="77777777" w:rsidR="00C948CF" w:rsidRDefault="00C948CF" w:rsidP="00C948CF">
      <w:r>
        <w:t>Le montant de garantie doit être suffisant pour permettre cette reconstitution à l’identique.</w:t>
      </w:r>
    </w:p>
    <w:p w14:paraId="7C312262" w14:textId="77777777" w:rsidR="00C948CF" w:rsidRDefault="00C948CF" w:rsidP="00C948CF">
      <w:r>
        <w:t>L’assurance en valeur à neuf est fixée au taux de 33 % sur bâtiments et matériels avec un délai de 3 années pour reconstruire.</w:t>
      </w:r>
    </w:p>
    <w:p w14:paraId="33304035" w14:textId="77777777" w:rsidR="00C948CF" w:rsidRDefault="00C948CF" w:rsidP="00C948CF">
      <w:r>
        <w:t>En cas de non reconstruction des bâtiments sinistrés, l'indemnité sera évaluée d'après le coût (toutes taxes) de reconstruction au jour du sinistre déduction faite de la vétusté.</w:t>
      </w:r>
    </w:p>
    <w:p w14:paraId="161F1DB3" w14:textId="77777777" w:rsidR="00C948CF" w:rsidRDefault="00C948CF" w:rsidP="00C948CF">
      <w:r>
        <w:t>L’assureur déclarera avoir une connaissance suffisante des risques et dérogera à l'application de la règle proportionnelle pour l'ensemble des garanties.</w:t>
      </w:r>
    </w:p>
    <w:p w14:paraId="4F5F033C" w14:textId="77777777" w:rsidR="00C948CF" w:rsidRDefault="00C948CF" w:rsidP="00C948CF">
      <w:r>
        <w:t>Par ailleurs, le Concessionnaire fera son affaire de la souscription des assurances couvrant les risques de dommages aux biens, équipements, produits et marchandises concourant à l’exécution du Contrat et lui appartenant.</w:t>
      </w:r>
    </w:p>
    <w:p w14:paraId="0B0BF05D" w14:textId="77777777" w:rsidR="00C948CF" w:rsidRDefault="00C948CF" w:rsidP="00C948CF"/>
    <w:p w14:paraId="6410D1E9" w14:textId="77777777" w:rsidR="00C948CF" w:rsidRDefault="00C948CF" w:rsidP="00C948CF">
      <w:pPr>
        <w:rPr>
          <w:u w:val="single"/>
        </w:rPr>
      </w:pPr>
      <w:r>
        <w:rPr>
          <w:u w:val="single"/>
        </w:rPr>
        <w:t xml:space="preserve">Responsabilité civile </w:t>
      </w:r>
    </w:p>
    <w:p w14:paraId="000C7174" w14:textId="77777777" w:rsidR="00C948CF" w:rsidRDefault="00C948CF" w:rsidP="00C948CF">
      <w:pPr>
        <w:rPr>
          <w:lang w:val="x-none"/>
        </w:rPr>
      </w:pPr>
      <w:r>
        <w:t>Le Concessionnaire souscrira également, tant pour son compte que pour celui du Concédant, une assurance responsabilité civile couvrant les dommages corporels, matériels et immatériels consécutifs ou non pouvant être causés à des tiers, au Concédant et aux préposés du Concessionnaire à raison de son activité.</w:t>
      </w:r>
    </w:p>
    <w:p w14:paraId="0F17F231" w14:textId="77777777" w:rsidR="00C948CF" w:rsidRDefault="00C948CF" w:rsidP="00C948CF">
      <w:r>
        <w:lastRenderedPageBreak/>
        <w:t>Ces assurances doivent être maintenues pour toute la durée du Contrat.</w:t>
      </w:r>
    </w:p>
    <w:p w14:paraId="034DA10E" w14:textId="2B632FC2" w:rsidR="00C948CF" w:rsidRDefault="001F0787" w:rsidP="001F0787">
      <w:pPr>
        <w:pStyle w:val="Titre1B"/>
      </w:pPr>
      <w:bookmarkStart w:id="73" w:name="_Toc187392800"/>
      <w:r>
        <w:t xml:space="preserve">Article </w:t>
      </w:r>
      <w:r w:rsidR="00E40425">
        <w:t>29</w:t>
      </w:r>
      <w:r>
        <w:t>_ Garanties</w:t>
      </w:r>
      <w:r w:rsidR="00470A1C">
        <w:t xml:space="preserve"> à première demande</w:t>
      </w:r>
      <w:bookmarkEnd w:id="73"/>
    </w:p>
    <w:p w14:paraId="399E3EF8" w14:textId="12621F81" w:rsidR="00470A1C" w:rsidRDefault="00470A1C" w:rsidP="00470A1C">
      <w:r>
        <w:t xml:space="preserve">A la date de démarrage des prestations, le Concessionnaire fournit au Concédant une garantie autonome à première demande émise au profit du Concédant et délivrée par un organisme financier de premier rang habilité à cet effet ou encore une entreprise d’assurance agréée à cet effet. Aux termes de cette garantie, le garant s’oblige à payer toute somme appelée par le Concédant dans la limite d’un montant annuel cumulé égal </w:t>
      </w:r>
      <w:r w:rsidR="00FC4299">
        <w:t>à [</w:t>
      </w:r>
      <w:r w:rsidRPr="00470A1C">
        <w:rPr>
          <w:color w:val="FF0000"/>
        </w:rPr>
        <w:t>à remplir par le candidat]</w:t>
      </w:r>
      <w:r>
        <w:rPr>
          <w:color w:val="FF0000"/>
        </w:rPr>
        <w:t xml:space="preserve"> </w:t>
      </w:r>
      <w:r w:rsidRPr="00470A1C">
        <w:t>euros</w:t>
      </w:r>
      <w:r>
        <w:t xml:space="preserve"> HT afin de garantir la bonne exécution du Contrat. Cette garantie est renouvelée annuellement à hauteur du montant précité. Elle est maintenue jusqu’à l’issue d’une période de 12 mois suivant le terme du contrat. </w:t>
      </w:r>
    </w:p>
    <w:p w14:paraId="40AFE5D7" w14:textId="7C9ACCB4" w:rsidR="00470A1C" w:rsidRDefault="00470A1C" w:rsidP="00470A1C">
      <w:r>
        <w:t>Cette garantie peut notamment être appelée pour :</w:t>
      </w:r>
    </w:p>
    <w:p w14:paraId="3374DC25" w14:textId="11D43925" w:rsidR="00470A1C" w:rsidRDefault="00470A1C" w:rsidP="00470A1C">
      <w:pPr>
        <w:pStyle w:val="Paragraphedeliste"/>
        <w:numPr>
          <w:ilvl w:val="0"/>
          <w:numId w:val="20"/>
        </w:numPr>
      </w:pPr>
      <w:r>
        <w:t>Le paiement des pénalités qui n’auraient pas été réglées par le Concessionnaire</w:t>
      </w:r>
      <w:r w:rsidR="00AF5897">
        <w:t> ;</w:t>
      </w:r>
    </w:p>
    <w:p w14:paraId="6D9BB05D" w14:textId="48D7818B" w:rsidR="00470A1C" w:rsidRDefault="00470A1C" w:rsidP="00470A1C">
      <w:pPr>
        <w:pStyle w:val="Paragraphedeliste"/>
        <w:numPr>
          <w:ilvl w:val="0"/>
          <w:numId w:val="20"/>
        </w:numPr>
      </w:pPr>
      <w:r>
        <w:t>Le paiement de toute somme due au Concédant par le Concessionnaire en application du Contrat</w:t>
      </w:r>
      <w:r w:rsidR="00AF5897">
        <w:t> ;</w:t>
      </w:r>
    </w:p>
    <w:p w14:paraId="6B818ADF" w14:textId="68872786" w:rsidR="00470A1C" w:rsidRDefault="00470A1C" w:rsidP="00470A1C">
      <w:pPr>
        <w:pStyle w:val="Paragraphedeliste"/>
        <w:numPr>
          <w:ilvl w:val="0"/>
          <w:numId w:val="20"/>
        </w:numPr>
      </w:pPr>
      <w:r>
        <w:t>Le paiement des dép</w:t>
      </w:r>
      <w:r w:rsidR="00575D3C">
        <w:t xml:space="preserve">enses faites en raison des mesures prises aux frais du Concessionnaire pour assurer la continuité du service public, </w:t>
      </w:r>
      <w:r w:rsidR="001D65A0">
        <w:t>la</w:t>
      </w:r>
      <w:r w:rsidR="00575D3C">
        <w:t xml:space="preserve"> sécurité publique, la reprise du Contrat en cas de mise en régie</w:t>
      </w:r>
      <w:r w:rsidR="00AF5897">
        <w:t> ;</w:t>
      </w:r>
    </w:p>
    <w:p w14:paraId="2284B770" w14:textId="65A0E0B7" w:rsidR="00575D3C" w:rsidRDefault="001D65A0" w:rsidP="00470A1C">
      <w:pPr>
        <w:pStyle w:val="Paragraphedeliste"/>
        <w:numPr>
          <w:ilvl w:val="0"/>
          <w:numId w:val="20"/>
        </w:numPr>
      </w:pPr>
      <w:r>
        <w:t>Les frais liés à la remise en état des biens de retour</w:t>
      </w:r>
      <w:r w:rsidR="00AF5897">
        <w:t>.</w:t>
      </w:r>
    </w:p>
    <w:p w14:paraId="188EB575" w14:textId="035D9AA6" w:rsidR="001D65A0" w:rsidRDefault="001D65A0" w:rsidP="001D65A0">
      <w:r>
        <w:t xml:space="preserve">Tout prélèvement d’une somme sur la garantie donne lieu à sa reconstitution par le Concessionnaire dans un délai de quinze jours à compter de la date à laquelle le prélèvement est intervenu. </w:t>
      </w:r>
    </w:p>
    <w:p w14:paraId="7A2DC590" w14:textId="4EFD3002" w:rsidR="001D65A0" w:rsidRDefault="007F571D" w:rsidP="001D65A0">
      <w:pPr>
        <w:pStyle w:val="Titre1B"/>
      </w:pPr>
      <w:bookmarkStart w:id="74" w:name="_Toc187392801"/>
      <w:r>
        <w:t xml:space="preserve">Article </w:t>
      </w:r>
      <w:r w:rsidR="009651CA">
        <w:t>3</w:t>
      </w:r>
      <w:r w:rsidR="00E40425">
        <w:t>0</w:t>
      </w:r>
      <w:r w:rsidR="00460CCE">
        <w:t>_</w:t>
      </w:r>
      <w:r w:rsidR="001D65A0">
        <w:t>Force majeure</w:t>
      </w:r>
      <w:bookmarkEnd w:id="74"/>
    </w:p>
    <w:p w14:paraId="6E5B7C60" w14:textId="3896A9B4" w:rsidR="007F571D" w:rsidRDefault="007F571D" w:rsidP="007F571D">
      <w:r>
        <w:t xml:space="preserve">Les Parties n’encourent aucune responsabilité pour ne pas avoir exécuté </w:t>
      </w:r>
      <w:proofErr w:type="gramStart"/>
      <w:r>
        <w:t>ou</w:t>
      </w:r>
      <w:proofErr w:type="gramEnd"/>
      <w:r>
        <w:t xml:space="preserve"> avoir exécuté avec retard une de leurs obligations au titre du Contrat suite à la survenance d’un cas de Force Majeure.</w:t>
      </w:r>
    </w:p>
    <w:p w14:paraId="68277D53" w14:textId="77777777" w:rsidR="007F571D" w:rsidRDefault="007F571D" w:rsidP="007F571D">
      <w:r>
        <w:t xml:space="preserve">Si le Concessionnaire a, par son action ou omission, aggravé sérieusement les conséquences d’un évènement présentant les caractéristiques de la Force majeure, il n’est fondé à l’invoquer que dans la mesure des effets que l’évènement aurait </w:t>
      </w:r>
      <w:proofErr w:type="gramStart"/>
      <w:r>
        <w:t>provoqué</w:t>
      </w:r>
      <w:proofErr w:type="gramEnd"/>
      <w:r>
        <w:t xml:space="preserve"> si cette action ou omission n’avait pas eu lieu. </w:t>
      </w:r>
    </w:p>
    <w:p w14:paraId="5E6AD3F0" w14:textId="243B3FE6" w:rsidR="007F571D" w:rsidRDefault="007F571D" w:rsidP="007F571D">
      <w:r>
        <w:t xml:space="preserve">Lorsque l’une des parties invoque la survenance d’un évènement de Force majeure, elle le notifie à l’autre partie par lettre recommandée avec accusé de réception dans les plus brefs délais et au maximum dans les quinze jours suivant la survenance de l’évènement. Les Parties conviennent de se rencontrer au plus vite pour envisager toute mesure à prendre en vue d’assurer la continuité du Service et d’éviter, autant que faire se peut, la rupture de leurs liens contractuels. </w:t>
      </w:r>
    </w:p>
    <w:p w14:paraId="2BEED35E" w14:textId="0E4DCE2D" w:rsidR="00091C97" w:rsidRDefault="007F571D" w:rsidP="007F571D">
      <w:r>
        <w:t xml:space="preserve">Si toutefois l’évènement de Force majeure durait plus de cent-vint jours, le Concédant peut prononcer la résiliation du Contrat dans les conditions prévues à l’article </w:t>
      </w:r>
      <w:r w:rsidR="008B58AF">
        <w:t>42.</w:t>
      </w:r>
    </w:p>
    <w:p w14:paraId="2C312E17" w14:textId="77777777" w:rsidR="00091C97" w:rsidRDefault="00091C97">
      <w:r>
        <w:br w:type="page"/>
      </w:r>
    </w:p>
    <w:p w14:paraId="2C90A438" w14:textId="3D083E20" w:rsidR="00091C97" w:rsidRDefault="00091C97" w:rsidP="00091C97">
      <w:pPr>
        <w:pStyle w:val="Sommaire"/>
        <w:jc w:val="both"/>
      </w:pPr>
      <w:bookmarkStart w:id="75" w:name="_Toc187392802"/>
      <w:r>
        <w:lastRenderedPageBreak/>
        <w:t>Chapitre VI – Suivi et Contrôle</w:t>
      </w:r>
      <w:bookmarkEnd w:id="75"/>
    </w:p>
    <w:p w14:paraId="5CCC62A1" w14:textId="58477B41" w:rsidR="009F21E7" w:rsidRDefault="009F21E7" w:rsidP="00460CCE">
      <w:pPr>
        <w:pStyle w:val="Titre1B"/>
      </w:pPr>
      <w:bookmarkStart w:id="76" w:name="_Toc187392803"/>
      <w:r>
        <w:t>Article 3</w:t>
      </w:r>
      <w:r w:rsidR="00E40425">
        <w:t>1</w:t>
      </w:r>
      <w:r>
        <w:t xml:space="preserve"> Compte rendu de l’activité</w:t>
      </w:r>
      <w:bookmarkEnd w:id="76"/>
    </w:p>
    <w:p w14:paraId="571400DC" w14:textId="62CD3BD2" w:rsidR="009F21E7" w:rsidRPr="007E23BB" w:rsidRDefault="009F21E7" w:rsidP="009F21E7">
      <w:pPr>
        <w:spacing w:after="0" w:line="240" w:lineRule="auto"/>
      </w:pPr>
      <w:r w:rsidRPr="007E23BB">
        <w:t xml:space="preserve">Le Concessionnaire devra proposer des modalités et un contenu de compte-rendu </w:t>
      </w:r>
      <w:r w:rsidR="000E0961">
        <w:t>trimestriel</w:t>
      </w:r>
      <w:r w:rsidR="000E0961" w:rsidRPr="007E23BB">
        <w:t xml:space="preserve"> </w:t>
      </w:r>
      <w:r w:rsidRPr="007E23BB">
        <w:t>de l’activité de l’établissement</w:t>
      </w:r>
      <w:r w:rsidR="000E0961">
        <w:t>.</w:t>
      </w:r>
    </w:p>
    <w:p w14:paraId="3571DFC6" w14:textId="77777777" w:rsidR="009F21E7" w:rsidRPr="007E23BB" w:rsidRDefault="009F21E7" w:rsidP="009F21E7">
      <w:pPr>
        <w:spacing w:after="0" w:line="240" w:lineRule="auto"/>
      </w:pPr>
    </w:p>
    <w:p w14:paraId="6CA27F53" w14:textId="48BD3717" w:rsidR="009F21E7" w:rsidRPr="007E23BB" w:rsidRDefault="009F21E7" w:rsidP="009F21E7">
      <w:pPr>
        <w:spacing w:after="0" w:line="240" w:lineRule="auto"/>
      </w:pPr>
      <w:r w:rsidRPr="007E23BB">
        <w:t xml:space="preserve">Le Concessionnaire transmettra au Concédant : </w:t>
      </w:r>
    </w:p>
    <w:p w14:paraId="30FB8F89" w14:textId="674FAC06" w:rsidR="009F21E7" w:rsidRPr="007E23BB" w:rsidRDefault="009F21E7" w:rsidP="009F21E7">
      <w:pPr>
        <w:pStyle w:val="Paragraphedeliste"/>
        <w:numPr>
          <w:ilvl w:val="0"/>
          <w:numId w:val="38"/>
        </w:numPr>
        <w:spacing w:after="0" w:line="240" w:lineRule="auto"/>
      </w:pPr>
      <w:r w:rsidRPr="007E23BB">
        <w:t>Un état mensuel des taux d’occupation</w:t>
      </w:r>
      <w:r w:rsidR="00BE7FC5" w:rsidRPr="007E23BB">
        <w:t> ;</w:t>
      </w:r>
    </w:p>
    <w:p w14:paraId="3DBE4254" w14:textId="1DF7556F" w:rsidR="009F21E7" w:rsidRPr="007E23BB" w:rsidRDefault="009F21E7" w:rsidP="009F21E7">
      <w:pPr>
        <w:pStyle w:val="Paragraphedeliste"/>
        <w:numPr>
          <w:ilvl w:val="0"/>
          <w:numId w:val="38"/>
        </w:numPr>
        <w:spacing w:after="0" w:line="240" w:lineRule="auto"/>
      </w:pPr>
      <w:r w:rsidRPr="007E23BB">
        <w:t>Un état trimestriel reprenant les taux d’occupation mensuels de la structure, l’état des effectifs (enfants) et des places éventuellement disponibles, le suivi du personnel, le suivi des dépenses courantes à effectuer et le suivi du bâtiment.</w:t>
      </w:r>
    </w:p>
    <w:p w14:paraId="5D1BF45B" w14:textId="44A03F8E" w:rsidR="009F21E7" w:rsidRPr="007E23BB" w:rsidRDefault="009F21E7" w:rsidP="009F21E7">
      <w:pPr>
        <w:spacing w:after="0" w:line="240" w:lineRule="auto"/>
      </w:pPr>
      <w:r w:rsidRPr="007E23BB">
        <w:t>Un entretien complétera ce compte-rendu trimestriel, où le Concessionnaire pourra répondre à toute demande de précision de la part du Concédant.</w:t>
      </w:r>
    </w:p>
    <w:p w14:paraId="62EEAEDC" w14:textId="635A9B76" w:rsidR="00460CCE" w:rsidRPr="007E23BB" w:rsidRDefault="00460CCE" w:rsidP="00460CCE">
      <w:pPr>
        <w:pStyle w:val="Titre1B"/>
      </w:pPr>
      <w:bookmarkStart w:id="77" w:name="_Toc187392804"/>
      <w:r w:rsidRPr="007E23BB">
        <w:t xml:space="preserve">Article </w:t>
      </w:r>
      <w:r w:rsidR="00831D0D" w:rsidRPr="007E23BB">
        <w:t>3</w:t>
      </w:r>
      <w:r w:rsidR="00E40425">
        <w:t>2</w:t>
      </w:r>
      <w:r w:rsidRPr="007E23BB">
        <w:t>_Rapport annuel</w:t>
      </w:r>
      <w:bookmarkEnd w:id="77"/>
    </w:p>
    <w:p w14:paraId="2D57D0C4" w14:textId="77777777" w:rsidR="007007C2" w:rsidRDefault="00460CCE">
      <w:r>
        <w:t>Avant le 31 mai au titre de l’exercice précédent, le Concessionnaire produit chaque année</w:t>
      </w:r>
      <w:r w:rsidR="007007C2">
        <w:t xml:space="preserve">, sous </w:t>
      </w:r>
      <w:r w:rsidR="007007C2" w:rsidRPr="00725783">
        <w:t>format informatique,</w:t>
      </w:r>
      <w:r w:rsidR="007007C2">
        <w:t xml:space="preserve"> un rapport permettant d’apprécier les conditions d’exécution du Service et comportant notamment les comptes retraçant la totalité des opérations afférentes à l’exécution du Contrat et une analyse de la qualité du Service. </w:t>
      </w:r>
    </w:p>
    <w:p w14:paraId="2FA3B43B" w14:textId="77777777" w:rsidR="007007C2" w:rsidRDefault="007007C2">
      <w:r>
        <w:t>Le contenu de ce rapport est conforme à la réglementation en vigueur et comprend un compte-rendu technique et un compte rendu financier dont le contenu est détaillé ci-après.</w:t>
      </w:r>
    </w:p>
    <w:p w14:paraId="43C4B992" w14:textId="77777777" w:rsidR="007007C2" w:rsidRDefault="007007C2">
      <w:r>
        <w:t xml:space="preserve">Le Concessionnaire identifie les données susceptibles d’être confidentielles et dont la divulgation violerait le secret des affaires. </w:t>
      </w:r>
    </w:p>
    <w:p w14:paraId="5677D40A" w14:textId="77777777" w:rsidR="000815C3" w:rsidRDefault="007007C2">
      <w:r>
        <w:t xml:space="preserve">Le Concédant peut demander au Concessionnaire d’organiser une réunion de présentation de ce rapport. </w:t>
      </w:r>
    </w:p>
    <w:p w14:paraId="49F41B52" w14:textId="0078591E" w:rsidR="000815C3" w:rsidRPr="000815C3" w:rsidRDefault="009651CA" w:rsidP="000A19F6">
      <w:pPr>
        <w:pStyle w:val="Titre2B"/>
        <w:outlineLvl w:val="2"/>
      </w:pPr>
      <w:bookmarkStart w:id="78" w:name="_Toc187392805"/>
      <w:r>
        <w:t>3</w:t>
      </w:r>
      <w:r w:rsidR="00E40425">
        <w:t>2</w:t>
      </w:r>
      <w:r w:rsidR="000815C3" w:rsidRPr="000815C3">
        <w:t>.1 Compte-rendu technique et qualitatif</w:t>
      </w:r>
      <w:bookmarkEnd w:id="78"/>
    </w:p>
    <w:p w14:paraId="1C03C009" w14:textId="0BEB0876" w:rsidR="000815C3" w:rsidRDefault="000815C3">
      <w:r w:rsidRPr="00725783">
        <w:t>Au titre du compte-rendu technique et qualitatif, le Concessionnaire présente, pour l’année écoulée, au moins les indications suivantes :</w:t>
      </w:r>
    </w:p>
    <w:p w14:paraId="2E1782F1" w14:textId="67A5B903" w:rsidR="000815C3" w:rsidRDefault="00BE7FC5" w:rsidP="007D05B3">
      <w:pPr>
        <w:pStyle w:val="Paragraphedeliste"/>
        <w:numPr>
          <w:ilvl w:val="0"/>
          <w:numId w:val="20"/>
        </w:numPr>
      </w:pPr>
      <w:proofErr w:type="gramStart"/>
      <w:r w:rsidRPr="000815C3">
        <w:t>l’évolution</w:t>
      </w:r>
      <w:proofErr w:type="gramEnd"/>
      <w:r w:rsidRPr="000815C3">
        <w:t xml:space="preserve"> générale de l’état des matériels et équipements exploités</w:t>
      </w:r>
      <w:r>
        <w:t> ;</w:t>
      </w:r>
    </w:p>
    <w:p w14:paraId="657D21FE" w14:textId="5705C64C" w:rsidR="000815C3" w:rsidRDefault="00BE7FC5" w:rsidP="000815C3">
      <w:pPr>
        <w:pStyle w:val="Paragraphedeliste"/>
        <w:numPr>
          <w:ilvl w:val="0"/>
          <w:numId w:val="20"/>
        </w:numPr>
      </w:pPr>
      <w:proofErr w:type="gramStart"/>
      <w:r w:rsidRPr="000815C3">
        <w:t>l’évolution</w:t>
      </w:r>
      <w:proofErr w:type="gramEnd"/>
      <w:r w:rsidRPr="000815C3">
        <w:t xml:space="preserve"> de l’activité, comportant des statistiques relatives à la fréquentation par mois, par </w:t>
      </w:r>
      <w:r>
        <w:t>âge, par durée hebdomadaire d’accueil ;</w:t>
      </w:r>
    </w:p>
    <w:p w14:paraId="6028A5A9" w14:textId="61116265" w:rsidR="00B1417F" w:rsidRPr="000815C3" w:rsidRDefault="00BE7FC5" w:rsidP="000815C3">
      <w:pPr>
        <w:pStyle w:val="Paragraphedeliste"/>
        <w:numPr>
          <w:ilvl w:val="0"/>
          <w:numId w:val="20"/>
        </w:numPr>
      </w:pPr>
      <w:proofErr w:type="gramStart"/>
      <w:r>
        <w:t>l’évolution</w:t>
      </w:r>
      <w:proofErr w:type="gramEnd"/>
      <w:r>
        <w:t xml:space="preserve"> du taux d’occupation ;</w:t>
      </w:r>
    </w:p>
    <w:p w14:paraId="540D47C5" w14:textId="3418CB56" w:rsidR="00B1417F" w:rsidRPr="000815C3" w:rsidRDefault="00BE7FC5" w:rsidP="000815C3">
      <w:pPr>
        <w:pStyle w:val="Paragraphedeliste"/>
        <w:numPr>
          <w:ilvl w:val="0"/>
          <w:numId w:val="20"/>
        </w:numPr>
      </w:pPr>
      <w:proofErr w:type="gramStart"/>
      <w:r>
        <w:t>le</w:t>
      </w:r>
      <w:proofErr w:type="gramEnd"/>
      <w:r>
        <w:t xml:space="preserve"> nombre de jours de fermeture et les causes de ces fermetures ;</w:t>
      </w:r>
    </w:p>
    <w:p w14:paraId="34411F83" w14:textId="4B73938D" w:rsidR="000815C3" w:rsidRDefault="00BE7FC5" w:rsidP="000815C3">
      <w:pPr>
        <w:pStyle w:val="Paragraphedeliste"/>
        <w:numPr>
          <w:ilvl w:val="0"/>
          <w:numId w:val="20"/>
        </w:numPr>
      </w:pPr>
      <w:proofErr w:type="gramStart"/>
      <w:r w:rsidRPr="000815C3">
        <w:t>les</w:t>
      </w:r>
      <w:proofErr w:type="gramEnd"/>
      <w:r w:rsidRPr="000815C3">
        <w:t xml:space="preserve"> modifications éventuelles de l’organisation du service</w:t>
      </w:r>
      <w:r>
        <w:t> ;</w:t>
      </w:r>
    </w:p>
    <w:p w14:paraId="4A4397F2" w14:textId="72912B9B" w:rsidR="00B1417F" w:rsidRPr="000815C3" w:rsidRDefault="00BE7FC5" w:rsidP="000815C3">
      <w:pPr>
        <w:pStyle w:val="Paragraphedeliste"/>
        <w:numPr>
          <w:ilvl w:val="0"/>
          <w:numId w:val="20"/>
        </w:numPr>
      </w:pPr>
      <w:proofErr w:type="gramStart"/>
      <w:r>
        <w:t>bilan</w:t>
      </w:r>
      <w:proofErr w:type="gramEnd"/>
      <w:r>
        <w:t xml:space="preserve"> pédagogique du projet d’établissement et proposition d’amélioration si nécessaire ;</w:t>
      </w:r>
    </w:p>
    <w:p w14:paraId="035B9D35" w14:textId="1FF29D43" w:rsidR="000815C3" w:rsidRDefault="00BE7FC5" w:rsidP="007D05B3">
      <w:pPr>
        <w:pStyle w:val="Paragraphedeliste"/>
        <w:numPr>
          <w:ilvl w:val="0"/>
          <w:numId w:val="20"/>
        </w:numPr>
      </w:pPr>
      <w:proofErr w:type="gramStart"/>
      <w:r w:rsidRPr="000815C3">
        <w:t>les</w:t>
      </w:r>
      <w:proofErr w:type="gramEnd"/>
      <w:r w:rsidRPr="000815C3">
        <w:t xml:space="preserve"> comptes rendus des visites hygiène et analyses</w:t>
      </w:r>
      <w:r>
        <w:t> ;</w:t>
      </w:r>
    </w:p>
    <w:p w14:paraId="266AA362" w14:textId="5463B6CF" w:rsidR="00A8676D" w:rsidRPr="000815C3" w:rsidRDefault="00A8676D" w:rsidP="007D05B3">
      <w:pPr>
        <w:pStyle w:val="Paragraphedeliste"/>
        <w:numPr>
          <w:ilvl w:val="0"/>
          <w:numId w:val="20"/>
        </w:numPr>
      </w:pPr>
      <w:proofErr w:type="gramStart"/>
      <w:r>
        <w:t>les</w:t>
      </w:r>
      <w:proofErr w:type="gramEnd"/>
      <w:r>
        <w:t xml:space="preserve"> </w:t>
      </w:r>
      <w:r w:rsidR="00BF6DA6">
        <w:t>comptes rendus</w:t>
      </w:r>
      <w:r>
        <w:t xml:space="preserve"> et rapports de visites préventive et obligatoires (incendie, accessibilité, qualité de l’air,…)</w:t>
      </w:r>
    </w:p>
    <w:p w14:paraId="2B1BD312" w14:textId="5C135F44" w:rsidR="000815C3" w:rsidRPr="000815C3" w:rsidRDefault="00BE7FC5" w:rsidP="000815C3">
      <w:pPr>
        <w:pStyle w:val="Paragraphedeliste"/>
        <w:numPr>
          <w:ilvl w:val="0"/>
          <w:numId w:val="20"/>
        </w:numPr>
      </w:pPr>
      <w:proofErr w:type="gramStart"/>
      <w:r w:rsidRPr="000815C3">
        <w:lastRenderedPageBreak/>
        <w:t>une</w:t>
      </w:r>
      <w:proofErr w:type="gramEnd"/>
      <w:r w:rsidRPr="000815C3">
        <w:t xml:space="preserve"> annexe </w:t>
      </w:r>
      <w:r w:rsidR="000815C3" w:rsidRPr="000815C3">
        <w:t>au rapport permettant au Concédant d’apprécier les conditions d’exécution du service public, la qualité du service rendu et les mesures proposées par le Concessionnaire pour une meilleure satisfaction des usagers</w:t>
      </w:r>
      <w:r>
        <w:t> ;</w:t>
      </w:r>
    </w:p>
    <w:p w14:paraId="57071AE9" w14:textId="77777777" w:rsidR="000815C3" w:rsidRPr="000815C3" w:rsidRDefault="000815C3" w:rsidP="000815C3">
      <w:pPr>
        <w:pStyle w:val="Paragraphedeliste"/>
        <w:numPr>
          <w:ilvl w:val="0"/>
          <w:numId w:val="20"/>
        </w:numPr>
      </w:pPr>
      <w:r w:rsidRPr="000815C3">
        <w:t xml:space="preserve">Les effectifs affectés à l’exploitation, leur évolution, la qualification du personnel, en distinguant celui affecté exclusivement au service public concédé et celui affecté à temps partiel directement au service. Le Concessionnaire tient à la disposition du Concédant les pièces justificatives de manière à permettre le contrôle et la vérification de ces mouvements. </w:t>
      </w:r>
    </w:p>
    <w:p w14:paraId="46A041CC" w14:textId="77777777" w:rsidR="000815C3" w:rsidRPr="000815C3" w:rsidRDefault="000815C3" w:rsidP="000815C3">
      <w:r w:rsidRPr="000815C3">
        <w:t>En ce qui concerne le personnel, le Concessionnaire adresse également au Concédant :</w:t>
      </w:r>
    </w:p>
    <w:p w14:paraId="0D091132" w14:textId="77777777" w:rsidR="000815C3" w:rsidRPr="000815C3" w:rsidRDefault="000815C3" w:rsidP="000815C3">
      <w:pPr>
        <w:pStyle w:val="Paragraphedeliste"/>
        <w:numPr>
          <w:ilvl w:val="0"/>
          <w:numId w:val="20"/>
        </w:numPr>
      </w:pPr>
      <w:proofErr w:type="gramStart"/>
      <w:r w:rsidRPr="000815C3">
        <w:t>un</w:t>
      </w:r>
      <w:proofErr w:type="gramEnd"/>
      <w:r w:rsidRPr="000815C3">
        <w:t xml:space="preserve"> organigramme détaillé du service ;</w:t>
      </w:r>
    </w:p>
    <w:p w14:paraId="0C167AA5" w14:textId="5A90C84F" w:rsidR="000815C3" w:rsidRDefault="000815C3" w:rsidP="007D05B3">
      <w:pPr>
        <w:pStyle w:val="Paragraphedeliste"/>
        <w:numPr>
          <w:ilvl w:val="0"/>
          <w:numId w:val="20"/>
        </w:numPr>
      </w:pPr>
      <w:proofErr w:type="gramStart"/>
      <w:r w:rsidRPr="000815C3">
        <w:t>la</w:t>
      </w:r>
      <w:proofErr w:type="gramEnd"/>
      <w:r w:rsidRPr="000815C3">
        <w:t xml:space="preserve"> liste à jour des emplois et postes de travail, accompagnée </w:t>
      </w:r>
      <w:r w:rsidR="00BE7FC5">
        <w:t>a</w:t>
      </w:r>
      <w:r w:rsidRPr="000815C3">
        <w:t xml:space="preserve"> minima pour chaque salarié des informations suivantes :</w:t>
      </w:r>
      <w:r>
        <w:t xml:space="preserve"> </w:t>
      </w:r>
      <w:r w:rsidRPr="000815C3">
        <w:t xml:space="preserve">âge, ancienneté professionnelle, formation(s) et diplôme(s), compétences et niveau de qualification professionnelle, affectation, temps de travail, convention collective ou statuts applicables, salaire brut hors primes, montant total de la rémunération pour l’année civile charges comprises, avantages spécifiques. </w:t>
      </w:r>
    </w:p>
    <w:p w14:paraId="556BB6A6" w14:textId="482A3892" w:rsidR="000815C3" w:rsidRPr="000815C3" w:rsidRDefault="000815C3" w:rsidP="000815C3">
      <w:r w:rsidRPr="000815C3">
        <w:t>En outre, le Concessionnaire informe le Concédant :</w:t>
      </w:r>
    </w:p>
    <w:p w14:paraId="204AECAD" w14:textId="7D9BA801" w:rsidR="000815C3" w:rsidRPr="000815C3" w:rsidRDefault="000815C3" w:rsidP="000815C3">
      <w:pPr>
        <w:pStyle w:val="Paragraphedeliste"/>
        <w:numPr>
          <w:ilvl w:val="0"/>
          <w:numId w:val="20"/>
        </w:numPr>
      </w:pPr>
      <w:proofErr w:type="gramStart"/>
      <w:r w:rsidRPr="000815C3">
        <w:t>de</w:t>
      </w:r>
      <w:proofErr w:type="gramEnd"/>
      <w:r w:rsidRPr="000815C3">
        <w:t xml:space="preserve"> toute évolution majeure ou projet d’évolution majeure affectant la situation du personnel intervenant dans le cadre du service délégué</w:t>
      </w:r>
      <w:r w:rsidR="00BE7FC5">
        <w:t> ;</w:t>
      </w:r>
    </w:p>
    <w:p w14:paraId="756671AD" w14:textId="3F423F02" w:rsidR="000815C3" w:rsidRPr="000815C3" w:rsidRDefault="000815C3" w:rsidP="000815C3">
      <w:pPr>
        <w:pStyle w:val="Paragraphedeliste"/>
        <w:numPr>
          <w:ilvl w:val="0"/>
          <w:numId w:val="20"/>
        </w:numPr>
      </w:pPr>
      <w:proofErr w:type="gramStart"/>
      <w:r w:rsidRPr="000815C3">
        <w:t>des</w:t>
      </w:r>
      <w:proofErr w:type="gramEnd"/>
      <w:r w:rsidRPr="000815C3">
        <w:t xml:space="preserve"> accidents de travail significatifs survenus au cours de l’exercice</w:t>
      </w:r>
      <w:r w:rsidR="00BE7FC5">
        <w:t> ;</w:t>
      </w:r>
    </w:p>
    <w:p w14:paraId="0CF99016" w14:textId="61618A1D" w:rsidR="000815C3" w:rsidRDefault="000815C3" w:rsidP="007D05B3">
      <w:pPr>
        <w:pStyle w:val="Paragraphedeliste"/>
        <w:numPr>
          <w:ilvl w:val="0"/>
          <w:numId w:val="20"/>
        </w:numPr>
      </w:pPr>
      <w:proofErr w:type="gramStart"/>
      <w:r w:rsidRPr="000815C3">
        <w:t>des</w:t>
      </w:r>
      <w:proofErr w:type="gramEnd"/>
      <w:r w:rsidRPr="000815C3">
        <w:t xml:space="preserve"> observations formulées par l’inspection du travail, notamment pour tous les points où la responsabilité du Concessionnaire ou du Concédant est susceptible d’être engagée</w:t>
      </w:r>
      <w:r w:rsidR="00BE7FC5">
        <w:t>.</w:t>
      </w:r>
    </w:p>
    <w:p w14:paraId="49FDA8FD" w14:textId="77777777" w:rsidR="008A2F3B" w:rsidRDefault="00A30F58" w:rsidP="00A30F58">
      <w:r>
        <w:t xml:space="preserve">Cette liste n’est pas exhaustive et peut être complétée et ajustée pendant toute la durée du Contrat sur simple demande écrite du Concédant. </w:t>
      </w:r>
    </w:p>
    <w:p w14:paraId="637E747A" w14:textId="300A492E" w:rsidR="008A2F3B" w:rsidRDefault="009651CA" w:rsidP="000A19F6">
      <w:pPr>
        <w:pStyle w:val="Titre2B"/>
        <w:outlineLvl w:val="2"/>
      </w:pPr>
      <w:bookmarkStart w:id="79" w:name="_Toc187392806"/>
      <w:r>
        <w:t>3</w:t>
      </w:r>
      <w:r w:rsidR="00E40425">
        <w:t>2</w:t>
      </w:r>
      <w:r w:rsidR="008A2F3B">
        <w:t>.2 Compte-rendu financier</w:t>
      </w:r>
      <w:bookmarkEnd w:id="79"/>
    </w:p>
    <w:p w14:paraId="20C9D09C" w14:textId="77777777" w:rsidR="008A2F3B" w:rsidRDefault="008A2F3B" w:rsidP="00A30F58">
      <w:r>
        <w:t>Le Concessionnaire communique au Concédant le compte-rendu financier précisant :</w:t>
      </w:r>
    </w:p>
    <w:p w14:paraId="1C4E81C2" w14:textId="76863848" w:rsidR="008A2F3B" w:rsidRDefault="008A2F3B" w:rsidP="007D05B3">
      <w:pPr>
        <w:pStyle w:val="Paragraphedeliste"/>
        <w:numPr>
          <w:ilvl w:val="0"/>
          <w:numId w:val="20"/>
        </w:numPr>
      </w:pPr>
      <w:proofErr w:type="gramStart"/>
      <w:r>
        <w:t>le</w:t>
      </w:r>
      <w:proofErr w:type="gramEnd"/>
      <w:r>
        <w:t xml:space="preserve"> compte d’exploitation </w:t>
      </w:r>
    </w:p>
    <w:p w14:paraId="6DF3091C" w14:textId="61592ADF" w:rsidR="008A2F3B" w:rsidRDefault="008A2F3B" w:rsidP="006979A8">
      <w:pPr>
        <w:pStyle w:val="Paragraphedeliste"/>
        <w:numPr>
          <w:ilvl w:val="0"/>
          <w:numId w:val="20"/>
        </w:numPr>
      </w:pPr>
      <w:proofErr w:type="gramStart"/>
      <w:r>
        <w:t>la</w:t>
      </w:r>
      <w:proofErr w:type="gramEnd"/>
      <w:r>
        <w:t xml:space="preserve"> comptabilité sociale du Concessionnaire établie selon les dispositions du plan comptable général en vigueur, établie par année civile (1er janvier au 31 décembre)</w:t>
      </w:r>
      <w:r w:rsidR="00BE7FC5">
        <w:t> ;</w:t>
      </w:r>
    </w:p>
    <w:p w14:paraId="7271DB55" w14:textId="77777777" w:rsidR="008A2F3B" w:rsidRDefault="008A2F3B" w:rsidP="008A2F3B">
      <w:pPr>
        <w:pStyle w:val="Paragraphedeliste"/>
        <w:numPr>
          <w:ilvl w:val="0"/>
          <w:numId w:val="20"/>
        </w:numPr>
      </w:pPr>
      <w:proofErr w:type="gramStart"/>
      <w:r>
        <w:t>comptes</w:t>
      </w:r>
      <w:proofErr w:type="gramEnd"/>
      <w:r>
        <w:t xml:space="preserve"> spécifiques :</w:t>
      </w:r>
    </w:p>
    <w:p w14:paraId="118C15D5" w14:textId="3FCAC1CA" w:rsidR="008A2F3B" w:rsidRPr="008701F3" w:rsidRDefault="008A2F3B" w:rsidP="008A2F3B">
      <w:pPr>
        <w:pStyle w:val="Paragraphedeliste"/>
        <w:numPr>
          <w:ilvl w:val="0"/>
          <w:numId w:val="20"/>
        </w:numPr>
      </w:pPr>
      <w:proofErr w:type="gramStart"/>
      <w:r w:rsidRPr="008701F3">
        <w:t>tarification</w:t>
      </w:r>
      <w:proofErr w:type="gramEnd"/>
      <w:r w:rsidR="00BE7FC5">
        <w:t> ;</w:t>
      </w:r>
    </w:p>
    <w:p w14:paraId="27B8086E" w14:textId="77777777" w:rsidR="008A2F3B" w:rsidRDefault="008A2F3B" w:rsidP="008A2F3B">
      <w:pPr>
        <w:pStyle w:val="Paragraphedeliste"/>
        <w:numPr>
          <w:ilvl w:val="0"/>
          <w:numId w:val="20"/>
        </w:numPr>
      </w:pPr>
      <w:proofErr w:type="gramStart"/>
      <w:r>
        <w:t>comptabilité</w:t>
      </w:r>
      <w:proofErr w:type="gramEnd"/>
      <w:r>
        <w:t> :</w:t>
      </w:r>
    </w:p>
    <w:p w14:paraId="33CDA99D" w14:textId="77777777" w:rsidR="008A2F3B" w:rsidRDefault="008A2F3B" w:rsidP="008A2F3B">
      <w:pPr>
        <w:pStyle w:val="Paragraphedeliste"/>
        <w:numPr>
          <w:ilvl w:val="1"/>
          <w:numId w:val="20"/>
        </w:numPr>
      </w:pPr>
      <w:proofErr w:type="gramStart"/>
      <w:r>
        <w:t>les</w:t>
      </w:r>
      <w:proofErr w:type="gramEnd"/>
      <w:r>
        <w:t xml:space="preserve"> rapports des commissaires aux comptes et les conventions visées dans les rapports spéciaux des commissaires aux comptes ;</w:t>
      </w:r>
    </w:p>
    <w:p w14:paraId="73F0AFFE" w14:textId="77777777" w:rsidR="008A2F3B" w:rsidRDefault="008A2F3B" w:rsidP="008A2F3B">
      <w:pPr>
        <w:pStyle w:val="Paragraphedeliste"/>
        <w:numPr>
          <w:ilvl w:val="1"/>
          <w:numId w:val="20"/>
        </w:numPr>
      </w:pPr>
      <w:proofErr w:type="gramStart"/>
      <w:r>
        <w:t>une</w:t>
      </w:r>
      <w:proofErr w:type="gramEnd"/>
      <w:r>
        <w:t xml:space="preserve"> note récapitulative des éventuelles modifications intervenues dans la présentation comptable et financière ainsi qu'analytique des opérations déléguées ;</w:t>
      </w:r>
    </w:p>
    <w:p w14:paraId="739C99CF" w14:textId="701769AA" w:rsidR="008A2F3B" w:rsidRDefault="008A2F3B" w:rsidP="008A2F3B">
      <w:pPr>
        <w:pStyle w:val="Paragraphedeliste"/>
        <w:numPr>
          <w:ilvl w:val="1"/>
          <w:numId w:val="20"/>
        </w:numPr>
      </w:pPr>
      <w:r>
        <w:t>Un tableau présentant et expliquant les différences ligne par ligne entre les comptes analytiques du compte rendu financier et les comptes de la liasse fiscale</w:t>
      </w:r>
      <w:r w:rsidR="00BE7FC5">
        <w:t> ;</w:t>
      </w:r>
    </w:p>
    <w:p w14:paraId="59C581D3" w14:textId="5EA31727" w:rsidR="008A2F3B" w:rsidRDefault="008A2F3B" w:rsidP="008A2F3B">
      <w:pPr>
        <w:pStyle w:val="Paragraphedeliste"/>
        <w:numPr>
          <w:ilvl w:val="0"/>
          <w:numId w:val="20"/>
        </w:numPr>
      </w:pPr>
      <w:proofErr w:type="gramStart"/>
      <w:r>
        <w:t>détail</w:t>
      </w:r>
      <w:proofErr w:type="gramEnd"/>
      <w:r>
        <w:t xml:space="preserve"> des produits d’exploitation du Service en distinguant notamment les catégories suivantes</w:t>
      </w:r>
      <w:r w:rsidR="00BE7FC5">
        <w:t> :</w:t>
      </w:r>
    </w:p>
    <w:p w14:paraId="09125D96" w14:textId="37D56F7B" w:rsidR="008A2F3B" w:rsidRDefault="008A2F3B" w:rsidP="008A2F3B">
      <w:pPr>
        <w:pStyle w:val="Paragraphedeliste"/>
        <w:numPr>
          <w:ilvl w:val="1"/>
          <w:numId w:val="20"/>
        </w:numPr>
      </w:pPr>
      <w:proofErr w:type="gramStart"/>
      <w:r>
        <w:t>le</w:t>
      </w:r>
      <w:proofErr w:type="gramEnd"/>
      <w:r>
        <w:t xml:space="preserve"> chiffre d’affaires (CA) de la Concession</w:t>
      </w:r>
      <w:r w:rsidR="00BE7FC5">
        <w:t> ;</w:t>
      </w:r>
    </w:p>
    <w:p w14:paraId="430E5EFF" w14:textId="77777777" w:rsidR="008A2F3B" w:rsidRDefault="008A2F3B" w:rsidP="008A2F3B">
      <w:pPr>
        <w:pStyle w:val="Paragraphedeliste"/>
        <w:numPr>
          <w:ilvl w:val="1"/>
          <w:numId w:val="20"/>
        </w:numPr>
      </w:pPr>
      <w:proofErr w:type="gramStart"/>
      <w:r>
        <w:t>les</w:t>
      </w:r>
      <w:proofErr w:type="gramEnd"/>
      <w:r>
        <w:t xml:space="preserve"> produits financiers identifiés ; </w:t>
      </w:r>
    </w:p>
    <w:p w14:paraId="195F2CF6" w14:textId="77777777" w:rsidR="008A2F3B" w:rsidRDefault="008A2F3B" w:rsidP="008A2F3B">
      <w:pPr>
        <w:pStyle w:val="Paragraphedeliste"/>
        <w:numPr>
          <w:ilvl w:val="1"/>
          <w:numId w:val="20"/>
        </w:numPr>
      </w:pPr>
      <w:proofErr w:type="gramStart"/>
      <w:r>
        <w:t>un</w:t>
      </w:r>
      <w:proofErr w:type="gramEnd"/>
      <w:r>
        <w:t xml:space="preserve"> état comparatif avec la justification des écarts observés :</w:t>
      </w:r>
    </w:p>
    <w:p w14:paraId="734CA86A" w14:textId="77777777" w:rsidR="008A2F3B" w:rsidRDefault="008A2F3B" w:rsidP="008A2F3B">
      <w:pPr>
        <w:pStyle w:val="Paragraphedeliste"/>
        <w:numPr>
          <w:ilvl w:val="2"/>
          <w:numId w:val="20"/>
        </w:numPr>
      </w:pPr>
      <w:proofErr w:type="gramStart"/>
      <w:r>
        <w:t>entre</w:t>
      </w:r>
      <w:proofErr w:type="gramEnd"/>
      <w:r>
        <w:t xml:space="preserve"> le compte d’exploitation de l’exercice écoulé et le compte d’exploitation prévisionnel de la même période :</w:t>
      </w:r>
    </w:p>
    <w:p w14:paraId="5EE5DC8C" w14:textId="77777777" w:rsidR="008A2F3B" w:rsidRDefault="008A2F3B" w:rsidP="008A2F3B">
      <w:pPr>
        <w:pStyle w:val="Paragraphedeliste"/>
        <w:numPr>
          <w:ilvl w:val="2"/>
          <w:numId w:val="20"/>
        </w:numPr>
      </w:pPr>
      <w:proofErr w:type="gramStart"/>
      <w:r>
        <w:lastRenderedPageBreak/>
        <w:t>entre</w:t>
      </w:r>
      <w:proofErr w:type="gramEnd"/>
      <w:r>
        <w:t xml:space="preserve"> le compte d’exploitation de l’exercice écoulé et le compte d’exploitation de l’année antérieure.</w:t>
      </w:r>
    </w:p>
    <w:p w14:paraId="334AD262" w14:textId="77777777" w:rsidR="008A2F3B" w:rsidRDefault="008A2F3B" w:rsidP="008A2F3B">
      <w:pPr>
        <w:pStyle w:val="Paragraphedeliste"/>
        <w:numPr>
          <w:ilvl w:val="0"/>
          <w:numId w:val="20"/>
        </w:numPr>
      </w:pPr>
      <w:proofErr w:type="gramStart"/>
      <w:r>
        <w:t>le</w:t>
      </w:r>
      <w:proofErr w:type="gramEnd"/>
      <w:r>
        <w:t xml:space="preserve"> détail des charges d’exploitation du Service en distinguant notamment les catégories suivantes :</w:t>
      </w:r>
    </w:p>
    <w:p w14:paraId="5875C62D" w14:textId="77777777" w:rsidR="008A2F3B" w:rsidRDefault="008A2F3B" w:rsidP="008A2F3B">
      <w:pPr>
        <w:pStyle w:val="Paragraphedeliste"/>
        <w:numPr>
          <w:ilvl w:val="1"/>
          <w:numId w:val="20"/>
        </w:numPr>
      </w:pPr>
      <w:proofErr w:type="gramStart"/>
      <w:r>
        <w:t>les</w:t>
      </w:r>
      <w:proofErr w:type="gramEnd"/>
      <w:r>
        <w:t xml:space="preserve"> dépenses par catégorie d’énergies et combustibles achetés et les volumes d’énergie correspondants ;</w:t>
      </w:r>
    </w:p>
    <w:p w14:paraId="39409E9D" w14:textId="77DEF74D" w:rsidR="008A2F3B" w:rsidRDefault="008A2F3B" w:rsidP="008A2F3B">
      <w:pPr>
        <w:pStyle w:val="Paragraphedeliste"/>
        <w:numPr>
          <w:ilvl w:val="1"/>
          <w:numId w:val="20"/>
        </w:numPr>
      </w:pPr>
      <w:proofErr w:type="gramStart"/>
      <w:r>
        <w:t>les</w:t>
      </w:r>
      <w:proofErr w:type="gramEnd"/>
      <w:r>
        <w:t xml:space="preserve"> dépenses de fonctionnement, en détaillant les principaux postes, tels qu’ils figurent dans le compte prévisionnel d’exploitation;</w:t>
      </w:r>
    </w:p>
    <w:p w14:paraId="7F11C6F2" w14:textId="77777777" w:rsidR="008A2F3B" w:rsidRDefault="008A2F3B" w:rsidP="008A2F3B">
      <w:pPr>
        <w:pStyle w:val="Paragraphedeliste"/>
        <w:numPr>
          <w:ilvl w:val="1"/>
          <w:numId w:val="20"/>
        </w:numPr>
      </w:pPr>
      <w:proofErr w:type="gramStart"/>
      <w:r>
        <w:t>le</w:t>
      </w:r>
      <w:proofErr w:type="gramEnd"/>
      <w:r>
        <w:t xml:space="preserve"> détail des frais de sous-traitance ;</w:t>
      </w:r>
    </w:p>
    <w:p w14:paraId="680A30EA" w14:textId="77777777" w:rsidR="008A2F3B" w:rsidRDefault="008A2F3B" w:rsidP="008A2F3B">
      <w:pPr>
        <w:pStyle w:val="Paragraphedeliste"/>
        <w:numPr>
          <w:ilvl w:val="1"/>
          <w:numId w:val="20"/>
        </w:numPr>
      </w:pPr>
      <w:proofErr w:type="gramStart"/>
      <w:r>
        <w:t>le</w:t>
      </w:r>
      <w:proofErr w:type="gramEnd"/>
      <w:r>
        <w:t xml:space="preserve"> détail des provisions passées et leurs justifications ;</w:t>
      </w:r>
    </w:p>
    <w:p w14:paraId="6A037CB6" w14:textId="0FCDA802" w:rsidR="008A2F3B" w:rsidRDefault="008A2F3B" w:rsidP="008A2F3B">
      <w:pPr>
        <w:pStyle w:val="Paragraphedeliste"/>
        <w:numPr>
          <w:ilvl w:val="1"/>
          <w:numId w:val="20"/>
        </w:numPr>
      </w:pPr>
      <w:proofErr w:type="gramStart"/>
      <w:r>
        <w:t>les</w:t>
      </w:r>
      <w:proofErr w:type="gramEnd"/>
      <w:r>
        <w:t xml:space="preserve"> différentes redevances dues au </w:t>
      </w:r>
      <w:r w:rsidR="00F75A9D">
        <w:t>Concédant</w:t>
      </w:r>
      <w:r>
        <w:t> ;</w:t>
      </w:r>
    </w:p>
    <w:p w14:paraId="22D44E0D" w14:textId="77777777" w:rsidR="008A2F3B" w:rsidRDefault="008A2F3B" w:rsidP="008A2F3B">
      <w:pPr>
        <w:pStyle w:val="Paragraphedeliste"/>
        <w:numPr>
          <w:ilvl w:val="1"/>
          <w:numId w:val="20"/>
        </w:numPr>
      </w:pPr>
      <w:proofErr w:type="gramStart"/>
      <w:r>
        <w:t>les</w:t>
      </w:r>
      <w:proofErr w:type="gramEnd"/>
      <w:r>
        <w:t xml:space="preserve"> charges de structure, correspondant notamment aux frais de siège ; </w:t>
      </w:r>
    </w:p>
    <w:p w14:paraId="66D0257D" w14:textId="77777777" w:rsidR="008A2F3B" w:rsidRDefault="008A2F3B" w:rsidP="008A2F3B">
      <w:pPr>
        <w:pStyle w:val="Paragraphedeliste"/>
        <w:numPr>
          <w:ilvl w:val="0"/>
          <w:numId w:val="20"/>
        </w:numPr>
      </w:pPr>
      <w:proofErr w:type="gramStart"/>
      <w:r>
        <w:t>gestion</w:t>
      </w:r>
      <w:proofErr w:type="gramEnd"/>
      <w:r>
        <w:t xml:space="preserve"> comptable du patrimoine :</w:t>
      </w:r>
    </w:p>
    <w:p w14:paraId="02CE6A5A" w14:textId="437B4362" w:rsidR="00F75A9D" w:rsidRDefault="008A2F3B" w:rsidP="007D05B3">
      <w:pPr>
        <w:pStyle w:val="Paragraphedeliste"/>
        <w:numPr>
          <w:ilvl w:val="1"/>
          <w:numId w:val="20"/>
        </w:numPr>
      </w:pPr>
      <w:proofErr w:type="gramStart"/>
      <w:r>
        <w:t>l’inventaire</w:t>
      </w:r>
      <w:proofErr w:type="gramEnd"/>
      <w:r>
        <w:t xml:space="preserve"> complet et valorisé</w:t>
      </w:r>
      <w:r w:rsidR="00BE7FC5">
        <w:t> ;</w:t>
      </w:r>
    </w:p>
    <w:p w14:paraId="263A8D9D" w14:textId="7D7168CD" w:rsidR="008A2F3B" w:rsidRDefault="008A2F3B" w:rsidP="007D05B3">
      <w:pPr>
        <w:pStyle w:val="Paragraphedeliste"/>
        <w:numPr>
          <w:ilvl w:val="1"/>
          <w:numId w:val="20"/>
        </w:numPr>
      </w:pPr>
      <w:proofErr w:type="gramStart"/>
      <w:r>
        <w:t>un</w:t>
      </w:r>
      <w:proofErr w:type="gramEnd"/>
      <w:r>
        <w:t xml:space="preserve"> récapitulatif des entrées et des sorties de patrimoine sur l’exercice ;</w:t>
      </w:r>
    </w:p>
    <w:p w14:paraId="2F577D41" w14:textId="77777777" w:rsidR="008A2F3B" w:rsidRDefault="008A2F3B" w:rsidP="008A2F3B">
      <w:pPr>
        <w:pStyle w:val="Paragraphedeliste"/>
        <w:numPr>
          <w:ilvl w:val="1"/>
          <w:numId w:val="20"/>
        </w:numPr>
      </w:pPr>
      <w:proofErr w:type="gramStart"/>
      <w:r>
        <w:t>les</w:t>
      </w:r>
      <w:proofErr w:type="gramEnd"/>
      <w:r>
        <w:t xml:space="preserve"> modalités de rattachement comptable à l’exercice des opérations d’investissement et de renouvellement, précisant les encours ; </w:t>
      </w:r>
    </w:p>
    <w:p w14:paraId="4A6CE973" w14:textId="657BCECD" w:rsidR="008A2F3B" w:rsidRDefault="008A2F3B" w:rsidP="008A2F3B">
      <w:pPr>
        <w:pStyle w:val="Paragraphedeliste"/>
        <w:numPr>
          <w:ilvl w:val="1"/>
          <w:numId w:val="20"/>
        </w:numPr>
      </w:pPr>
      <w:proofErr w:type="gramStart"/>
      <w:r>
        <w:t>le</w:t>
      </w:r>
      <w:proofErr w:type="gramEnd"/>
      <w:r>
        <w:t xml:space="preserve"> détail des investissements réalisés par le </w:t>
      </w:r>
      <w:r w:rsidR="00F75A9D">
        <w:t>Concessionnaire</w:t>
      </w:r>
      <w:r>
        <w:t xml:space="preserve"> sur l’exercice ;</w:t>
      </w:r>
    </w:p>
    <w:p w14:paraId="4F44BB84" w14:textId="77777777" w:rsidR="008A2F3B" w:rsidRDefault="008A2F3B" w:rsidP="008A2F3B">
      <w:pPr>
        <w:pStyle w:val="Paragraphedeliste"/>
        <w:numPr>
          <w:ilvl w:val="1"/>
          <w:numId w:val="20"/>
        </w:numPr>
      </w:pPr>
      <w:proofErr w:type="gramStart"/>
      <w:r>
        <w:t>le</w:t>
      </w:r>
      <w:proofErr w:type="gramEnd"/>
      <w:r>
        <w:t xml:space="preserve"> détail des opérations de GER.</w:t>
      </w:r>
    </w:p>
    <w:p w14:paraId="4DF01605" w14:textId="4FC6F76A" w:rsidR="008A2F3B" w:rsidRDefault="008A2F3B" w:rsidP="008A2F3B">
      <w:r>
        <w:t>Cette liste n’est pas exhaustive et peut être complétée et ajustée pendant toute la durée du Contrat sur simple demande écrite du Concédant.</w:t>
      </w:r>
    </w:p>
    <w:p w14:paraId="3E426E12" w14:textId="77777777" w:rsidR="00911194" w:rsidRPr="00911194" w:rsidRDefault="00911194" w:rsidP="00911194">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ind w:right="-1"/>
        <w:rPr>
          <w:rFonts w:cstheme="minorHAnsi"/>
          <w:b/>
          <w:iCs/>
          <w:color w:val="FF0000"/>
          <w:u w:val="single"/>
        </w:rPr>
      </w:pPr>
      <w:r w:rsidRPr="00911194">
        <w:rPr>
          <w:rFonts w:cstheme="minorHAnsi"/>
          <w:b/>
          <w:iCs/>
          <w:color w:val="FF0000"/>
          <w:u w:val="single"/>
        </w:rPr>
        <w:t>Note à l’attention des candidats</w:t>
      </w:r>
    </w:p>
    <w:p w14:paraId="3EED2924" w14:textId="77777777" w:rsidR="00911194" w:rsidRPr="00911194" w:rsidRDefault="00911194" w:rsidP="00911194">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ind w:right="-1"/>
        <w:rPr>
          <w:rFonts w:cstheme="minorHAnsi"/>
          <w:iCs/>
        </w:rPr>
      </w:pPr>
      <w:r w:rsidRPr="00911194">
        <w:rPr>
          <w:rFonts w:cstheme="minorHAnsi"/>
          <w:iCs/>
        </w:rPr>
        <w:t>Les candidats sont invités dans le cadre de leur offre à proposer un modèle de rapport annuel correspondant aux obligations du présent article.</w:t>
      </w:r>
    </w:p>
    <w:p w14:paraId="18BE3F67" w14:textId="77777777" w:rsidR="00911194" w:rsidRDefault="00911194" w:rsidP="008A2F3B"/>
    <w:p w14:paraId="088343C2" w14:textId="04A5F33C" w:rsidR="00911194" w:rsidRDefault="00911194" w:rsidP="000A19F6">
      <w:pPr>
        <w:pStyle w:val="TITRE10"/>
        <w:outlineLvl w:val="1"/>
      </w:pPr>
      <w:bookmarkStart w:id="80" w:name="_Toc187392807"/>
      <w:r>
        <w:t xml:space="preserve">Article </w:t>
      </w:r>
      <w:r w:rsidR="009651CA">
        <w:t>3</w:t>
      </w:r>
      <w:r w:rsidR="00E40425">
        <w:t>3</w:t>
      </w:r>
      <w:r>
        <w:t>_Contrôle du Concédant</w:t>
      </w:r>
      <w:bookmarkEnd w:id="80"/>
    </w:p>
    <w:p w14:paraId="484BDF19" w14:textId="77777777" w:rsidR="00911194" w:rsidRDefault="00911194" w:rsidP="008A2F3B"/>
    <w:p w14:paraId="4EB35CEE" w14:textId="7AE3A07B" w:rsidR="00911194" w:rsidRDefault="009651CA" w:rsidP="000A19F6">
      <w:pPr>
        <w:pStyle w:val="Titre2B"/>
        <w:outlineLvl w:val="2"/>
      </w:pPr>
      <w:bookmarkStart w:id="81" w:name="_Toc187392808"/>
      <w:r>
        <w:t>3</w:t>
      </w:r>
      <w:r w:rsidR="00E40425">
        <w:t>3</w:t>
      </w:r>
      <w:r w:rsidR="00911194">
        <w:t>.1 Objet du contrôle</w:t>
      </w:r>
      <w:bookmarkEnd w:id="81"/>
    </w:p>
    <w:p w14:paraId="434DB079" w14:textId="0A0DA1A6" w:rsidR="00911194" w:rsidRDefault="00911194" w:rsidP="008A2F3B">
      <w:r>
        <w:t xml:space="preserve">Le Concédant dispose d’un droit de contrôle permanent sur </w:t>
      </w:r>
      <w:r w:rsidR="004C4621">
        <w:t xml:space="preserve">les locaux des biens mis à disposition et sur </w:t>
      </w:r>
      <w:r>
        <w:t xml:space="preserve">l’exécution technique et financière du Contrat par le Concessionnaire ainsi que sur la qualité du service rendu aux usagers. </w:t>
      </w:r>
    </w:p>
    <w:p w14:paraId="45C4DC6D" w14:textId="74DD3E20" w:rsidR="00911194" w:rsidRDefault="00911194" w:rsidP="008A2F3B">
      <w:r>
        <w:t>Ce contrôle comprend notamment :</w:t>
      </w:r>
    </w:p>
    <w:p w14:paraId="6CCE5FF4" w14:textId="0548C4ED" w:rsidR="00911194" w:rsidRDefault="00911194" w:rsidP="00911194">
      <w:pPr>
        <w:pStyle w:val="Paragraphedeliste"/>
        <w:numPr>
          <w:ilvl w:val="0"/>
          <w:numId w:val="20"/>
        </w:numPr>
      </w:pPr>
      <w:proofErr w:type="gramStart"/>
      <w:r>
        <w:t>un</w:t>
      </w:r>
      <w:proofErr w:type="gramEnd"/>
      <w:r>
        <w:t xml:space="preserve"> droit d’information et de contrôle sur la gestion du service</w:t>
      </w:r>
      <w:r w:rsidR="00BE7FC5">
        <w:t> ;</w:t>
      </w:r>
    </w:p>
    <w:p w14:paraId="6BB174E0" w14:textId="12D121BF" w:rsidR="00911194" w:rsidRDefault="00033140" w:rsidP="00911194">
      <w:pPr>
        <w:pStyle w:val="Paragraphedeliste"/>
        <w:numPr>
          <w:ilvl w:val="0"/>
          <w:numId w:val="20"/>
        </w:numPr>
      </w:pPr>
      <w:proofErr w:type="gramStart"/>
      <w:r>
        <w:t>le</w:t>
      </w:r>
      <w:proofErr w:type="gramEnd"/>
      <w:r>
        <w:t xml:space="preserve"> droit de contrôler les renseignements donnés par le Concessionnaire dans tout rapport ainsi que dans ses comptes.</w:t>
      </w:r>
    </w:p>
    <w:p w14:paraId="670F0443" w14:textId="5486F78C" w:rsidR="00033140" w:rsidRDefault="00033140" w:rsidP="00033140">
      <w:r>
        <w:t>Le Concédant ne doit toutefois pas s’immiscer dans la gestion du Service, sauf en cas de mise en régie de tout ou partie du service.</w:t>
      </w:r>
    </w:p>
    <w:p w14:paraId="4B6FA755" w14:textId="77777777" w:rsidR="00033140" w:rsidRDefault="00033140" w:rsidP="00033140"/>
    <w:p w14:paraId="00990DEF" w14:textId="0AF7851B" w:rsidR="00033140" w:rsidRDefault="009651CA" w:rsidP="000A19F6">
      <w:pPr>
        <w:pStyle w:val="Titre2B"/>
        <w:outlineLvl w:val="2"/>
      </w:pPr>
      <w:bookmarkStart w:id="82" w:name="_Toc187392809"/>
      <w:r>
        <w:t>3</w:t>
      </w:r>
      <w:r w:rsidR="00E40425">
        <w:t>3</w:t>
      </w:r>
      <w:r w:rsidR="00033140">
        <w:t>.2 Exercice du contrôle</w:t>
      </w:r>
      <w:bookmarkEnd w:id="82"/>
    </w:p>
    <w:p w14:paraId="18EE7C36" w14:textId="53B770D1" w:rsidR="00033140" w:rsidRPr="00A8676D" w:rsidRDefault="00033140" w:rsidP="00033140">
      <w:r>
        <w:lastRenderedPageBreak/>
        <w:t xml:space="preserve">Le Concédant organise librement, à ses frais, le contrôle prévu au présent Article. Il peut en confier l’exécution soit à ses propres </w:t>
      </w:r>
      <w:r w:rsidRPr="00A8676D">
        <w:t>agents, soit à des organismes qu’il choisit. Le Concédant exerce son contrôle dans le respect des réglementation</w:t>
      </w:r>
      <w:r w:rsidR="00BE7FC5" w:rsidRPr="00A8676D">
        <w:t>s</w:t>
      </w:r>
      <w:r w:rsidRPr="00A8676D">
        <w:t xml:space="preserve"> relatives à la confidentialité.</w:t>
      </w:r>
    </w:p>
    <w:p w14:paraId="196A0632" w14:textId="77777777" w:rsidR="00033140" w:rsidRPr="00A8676D" w:rsidRDefault="00033140" w:rsidP="00033140">
      <w:r w:rsidRPr="00A8676D">
        <w:t xml:space="preserve">Le Concessionnaire est tenu de laisser libre accès aux personnes désignées par le Concédant, à tout moment et en tout lieu. Elles peuvent se faire présenter toute pièce (de comptabilité notamment) nécessaire à leurs vérifications et, plus largement, procéder à toute vérification utile pour s’assurer que le site est géré dans les conditions prévues par le Contrat et que les intérêts du Concédant sont sauvegardés. </w:t>
      </w:r>
    </w:p>
    <w:p w14:paraId="28FA3F62" w14:textId="77777777" w:rsidR="00033140" w:rsidRPr="00A8676D" w:rsidRDefault="00033140" w:rsidP="00033140">
      <w:r w:rsidRPr="00A8676D">
        <w:t>Le contrôle ne dispense en aucun cas le Concessionnaire de la production du rapport annuel.</w:t>
      </w:r>
    </w:p>
    <w:p w14:paraId="78B239E0" w14:textId="77777777" w:rsidR="00033140" w:rsidRPr="00A8676D" w:rsidRDefault="00033140" w:rsidP="00033140">
      <w:r w:rsidRPr="00A8676D">
        <w:t>Le Concessionnaire devra également communiquer systématiquement au Concédant les résultats des contrôles sanitaires ou de toute inspection ou audit.</w:t>
      </w:r>
    </w:p>
    <w:p w14:paraId="416F8658" w14:textId="77777777" w:rsidR="00033140" w:rsidRPr="00A8676D" w:rsidRDefault="00033140" w:rsidP="00033140">
      <w:r w:rsidRPr="00A8676D">
        <w:t xml:space="preserve">Le Concessionnaire s’engage à n’opposer aucun refus aux demandes du Concédant et à faire toute diligence pour les satisfaire. </w:t>
      </w:r>
    </w:p>
    <w:p w14:paraId="00477F74" w14:textId="44317EA3" w:rsidR="00033140" w:rsidRPr="00A8676D" w:rsidRDefault="00033140" w:rsidP="00033140">
      <w:r w:rsidRPr="00A8676D">
        <w:t>Toute rétention de document ou d’information sollicité</w:t>
      </w:r>
      <w:r w:rsidR="00BE7FC5" w:rsidRPr="00A8676D">
        <w:t>e</w:t>
      </w:r>
      <w:r w:rsidRPr="00A8676D">
        <w:t xml:space="preserve"> à cette fin est constitutive d’un manquement grave du Concédant à ses obligations contractuelles. </w:t>
      </w:r>
    </w:p>
    <w:p w14:paraId="724F76EE" w14:textId="77777777" w:rsidR="00033140" w:rsidRPr="00A8676D" w:rsidRDefault="00033140" w:rsidP="00033140"/>
    <w:p w14:paraId="26E59249" w14:textId="7B6D4812" w:rsidR="00033140" w:rsidRPr="00A8676D" w:rsidRDefault="009651CA" w:rsidP="000A19F6">
      <w:pPr>
        <w:pStyle w:val="Titre2B"/>
        <w:outlineLvl w:val="2"/>
      </w:pPr>
      <w:bookmarkStart w:id="83" w:name="_Toc187392810"/>
      <w:r w:rsidRPr="00A8676D">
        <w:t>3</w:t>
      </w:r>
      <w:r w:rsidR="00E40425">
        <w:t>3</w:t>
      </w:r>
      <w:r w:rsidR="00033140" w:rsidRPr="00A8676D">
        <w:t>.3 Contrôle</w:t>
      </w:r>
      <w:r w:rsidR="00BE7FC5" w:rsidRPr="00A8676D">
        <w:t>s</w:t>
      </w:r>
      <w:r w:rsidR="00033140" w:rsidRPr="00A8676D">
        <w:t xml:space="preserve"> </w:t>
      </w:r>
      <w:r w:rsidR="00D04FBE" w:rsidRPr="00A8676D">
        <w:t>extérieurs</w:t>
      </w:r>
      <w:bookmarkEnd w:id="83"/>
    </w:p>
    <w:p w14:paraId="7C99C1AB" w14:textId="351C4511" w:rsidR="00033140" w:rsidRPr="00033140" w:rsidRDefault="00033140" w:rsidP="00033140">
      <w:r w:rsidRPr="00A8676D">
        <w:t>Le Concessionnaire est tenu d’informer le Concédant de toutes les inspections dont il pourrait faire l’objet de la part de l’Etat, ses établissements</w:t>
      </w:r>
      <w:r w:rsidR="00D04FBE" w:rsidRPr="00A8676D">
        <w:t>, d’autres collectivités territoriales</w:t>
      </w:r>
      <w:r w:rsidRPr="00A8676D">
        <w:t xml:space="preserve"> ou de toute juridiction (administrative, judiciaire, financière</w:t>
      </w:r>
      <w:r>
        <w:t xml:space="preserve">) et lui communique le cas échéant les rapports et recommandations en découlant. </w:t>
      </w:r>
    </w:p>
    <w:p w14:paraId="08DDCA3B" w14:textId="77777777" w:rsidR="00033140" w:rsidRDefault="00033140" w:rsidP="00033140">
      <w:pPr>
        <w:spacing w:line="240" w:lineRule="auto"/>
        <w:ind w:right="-1"/>
        <w:rPr>
          <w:rFonts w:ascii="Century Gothic" w:hAnsi="Century Gothic"/>
        </w:rPr>
      </w:pPr>
    </w:p>
    <w:p w14:paraId="055DBB45" w14:textId="6F2FD440" w:rsidR="00091C97" w:rsidRDefault="00091C97" w:rsidP="00033140">
      <w:r>
        <w:br w:type="page"/>
      </w:r>
    </w:p>
    <w:p w14:paraId="5261049C" w14:textId="0664E46F" w:rsidR="008C42C5" w:rsidRDefault="00A9263C" w:rsidP="00803AF3">
      <w:pPr>
        <w:pStyle w:val="Sommaire"/>
        <w:jc w:val="both"/>
      </w:pPr>
      <w:bookmarkStart w:id="84" w:name="_Toc187392811"/>
      <w:r>
        <w:lastRenderedPageBreak/>
        <w:t>Chapitre VII – Sanctions</w:t>
      </w:r>
      <w:bookmarkEnd w:id="84"/>
      <w:r>
        <w:t xml:space="preserve"> </w:t>
      </w:r>
    </w:p>
    <w:p w14:paraId="6BDCFC13" w14:textId="13AF7FF5" w:rsidR="00A9263C" w:rsidRDefault="00175B93" w:rsidP="000A19F6">
      <w:pPr>
        <w:pStyle w:val="TITRE10"/>
        <w:outlineLvl w:val="1"/>
      </w:pPr>
      <w:bookmarkStart w:id="85" w:name="_Toc187392812"/>
      <w:r>
        <w:t xml:space="preserve">Article </w:t>
      </w:r>
      <w:r w:rsidR="0077222F">
        <w:t>3</w:t>
      </w:r>
      <w:r w:rsidR="00E40425">
        <w:t>4</w:t>
      </w:r>
      <w:r>
        <w:t xml:space="preserve"> _ Pénalités</w:t>
      </w:r>
      <w:bookmarkEnd w:id="85"/>
    </w:p>
    <w:p w14:paraId="59EC14A0" w14:textId="77777777" w:rsidR="00175B93" w:rsidRDefault="00175B93" w:rsidP="007F571D"/>
    <w:p w14:paraId="687B822D" w14:textId="5BEAFB4D" w:rsidR="008C42C5" w:rsidRDefault="0077222F" w:rsidP="000A19F6">
      <w:pPr>
        <w:pStyle w:val="Titre2B"/>
        <w:outlineLvl w:val="2"/>
      </w:pPr>
      <w:bookmarkStart w:id="86" w:name="_Toc187392813"/>
      <w:r>
        <w:t>3</w:t>
      </w:r>
      <w:r w:rsidR="00E40425">
        <w:t>4</w:t>
      </w:r>
      <w:r w:rsidR="00175B93">
        <w:t xml:space="preserve">.1 </w:t>
      </w:r>
      <w:r w:rsidR="00BE7FC5">
        <w:t>D</w:t>
      </w:r>
      <w:r w:rsidR="00175B93">
        <w:t>ispositions générales</w:t>
      </w:r>
      <w:bookmarkEnd w:id="86"/>
    </w:p>
    <w:p w14:paraId="6210552E" w14:textId="61ACC9ED" w:rsidR="00175B93" w:rsidRDefault="00175B93" w:rsidP="00C948CF">
      <w:r>
        <w:t xml:space="preserve">En cas de manquement du Concessionnaire à ses obligations au titre du Contrat, et sans préjudice des sanctions coercitives ou résolutoires applicables, des pénalités peuvent lui être infligées par le Concédant. </w:t>
      </w:r>
    </w:p>
    <w:p w14:paraId="2FD9A231" w14:textId="2A2BA6E1" w:rsidR="00175B93" w:rsidRDefault="00175B93" w:rsidP="00C948CF">
      <w:r>
        <w:t xml:space="preserve">Sauf </w:t>
      </w:r>
      <w:r w:rsidR="000843B7">
        <w:t xml:space="preserve">dispositions contraires, les pénalités sont exigibles à compter du jour suivant celui d’expiration du délai imparti au Concessionnaire pour satisfaire aux obligations découlant de l’exécution du Contrat et, le cas échéant, après expiration du délai indiqué dans le courrier de mise en demeure préalable. </w:t>
      </w:r>
    </w:p>
    <w:p w14:paraId="10DAAB4F" w14:textId="77777777" w:rsidR="000843B7" w:rsidRDefault="000843B7" w:rsidP="00C948CF"/>
    <w:p w14:paraId="5807396A" w14:textId="56EFCADB" w:rsidR="000843B7" w:rsidRDefault="0077222F" w:rsidP="000A19F6">
      <w:pPr>
        <w:pStyle w:val="Titre2B"/>
        <w:outlineLvl w:val="2"/>
      </w:pPr>
      <w:bookmarkStart w:id="87" w:name="_Toc187392814"/>
      <w:r>
        <w:t>3</w:t>
      </w:r>
      <w:r w:rsidR="00E40425">
        <w:t>4</w:t>
      </w:r>
      <w:r w:rsidR="000843B7">
        <w:t>.2 Pénalités sans mise en demeure préalable</w:t>
      </w:r>
      <w:bookmarkEnd w:id="87"/>
    </w:p>
    <w:p w14:paraId="21389BBC" w14:textId="77777777" w:rsidR="000843B7" w:rsidRDefault="000843B7" w:rsidP="00C948CF"/>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4"/>
        <w:gridCol w:w="3963"/>
      </w:tblGrid>
      <w:tr w:rsidR="000843B7" w:rsidRPr="000843B7" w14:paraId="29D0D90B" w14:textId="77777777" w:rsidTr="000843B7">
        <w:trPr>
          <w:cantSplit/>
          <w:trHeight w:val="418"/>
        </w:trPr>
        <w:tc>
          <w:tcPr>
            <w:tcW w:w="546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6C7312BE" w14:textId="77777777" w:rsidR="000843B7" w:rsidRPr="000843B7" w:rsidRDefault="000843B7" w:rsidP="000843B7">
            <w:pPr>
              <w:rPr>
                <w:b/>
                <w:u w:val="single"/>
              </w:rPr>
            </w:pPr>
            <w:r w:rsidRPr="000843B7">
              <w:rPr>
                <w:b/>
                <w:u w:val="single"/>
              </w:rPr>
              <w:t>Type de manquement</w:t>
            </w:r>
          </w:p>
        </w:tc>
        <w:tc>
          <w:tcPr>
            <w:tcW w:w="3963"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5A303AE" w14:textId="77777777" w:rsidR="000843B7" w:rsidRPr="000843B7" w:rsidRDefault="000843B7" w:rsidP="000843B7">
            <w:pPr>
              <w:rPr>
                <w:b/>
                <w:u w:val="single"/>
              </w:rPr>
            </w:pPr>
            <w:r w:rsidRPr="000843B7">
              <w:rPr>
                <w:b/>
                <w:u w:val="single"/>
              </w:rPr>
              <w:t>Montant de la pénalité</w:t>
            </w:r>
          </w:p>
        </w:tc>
      </w:tr>
      <w:tr w:rsidR="000843B7" w:rsidRPr="000843B7" w14:paraId="0007A378" w14:textId="77777777" w:rsidTr="000843B7">
        <w:trPr>
          <w:cantSplit/>
          <w:trHeight w:val="850"/>
        </w:trPr>
        <w:tc>
          <w:tcPr>
            <w:tcW w:w="5464" w:type="dxa"/>
            <w:tcBorders>
              <w:top w:val="single" w:sz="4" w:space="0" w:color="auto"/>
              <w:left w:val="single" w:sz="4" w:space="0" w:color="auto"/>
              <w:bottom w:val="single" w:sz="4" w:space="0" w:color="auto"/>
              <w:right w:val="single" w:sz="4" w:space="0" w:color="auto"/>
            </w:tcBorders>
            <w:vAlign w:val="center"/>
            <w:hideMark/>
          </w:tcPr>
          <w:p w14:paraId="4C2342A1" w14:textId="77777777" w:rsidR="000843B7" w:rsidRPr="000843B7" w:rsidRDefault="000843B7" w:rsidP="000843B7">
            <w:r w:rsidRPr="000843B7">
              <w:t>Méconnaissance des principes d’égalité, de neutralité et de laïcité</w:t>
            </w:r>
          </w:p>
        </w:tc>
        <w:tc>
          <w:tcPr>
            <w:tcW w:w="3963" w:type="dxa"/>
            <w:tcBorders>
              <w:top w:val="single" w:sz="4" w:space="0" w:color="auto"/>
              <w:left w:val="single" w:sz="4" w:space="0" w:color="auto"/>
              <w:bottom w:val="single" w:sz="4" w:space="0" w:color="auto"/>
              <w:right w:val="single" w:sz="4" w:space="0" w:color="auto"/>
            </w:tcBorders>
            <w:vAlign w:val="center"/>
            <w:hideMark/>
          </w:tcPr>
          <w:p w14:paraId="7FBFE6D6" w14:textId="77777777" w:rsidR="000843B7" w:rsidRPr="000843B7" w:rsidRDefault="000843B7" w:rsidP="000843B7">
            <w:r w:rsidRPr="000843B7">
              <w:t>500 € par infraction constatée et par jour calendaire</w:t>
            </w:r>
          </w:p>
        </w:tc>
      </w:tr>
      <w:tr w:rsidR="000843B7" w:rsidRPr="000843B7" w14:paraId="6F4E0646" w14:textId="77777777" w:rsidTr="000843B7">
        <w:trPr>
          <w:cantSplit/>
          <w:trHeight w:val="850"/>
        </w:trPr>
        <w:tc>
          <w:tcPr>
            <w:tcW w:w="5464" w:type="dxa"/>
            <w:tcBorders>
              <w:top w:val="single" w:sz="4" w:space="0" w:color="auto"/>
              <w:left w:val="single" w:sz="4" w:space="0" w:color="auto"/>
              <w:bottom w:val="single" w:sz="4" w:space="0" w:color="auto"/>
              <w:right w:val="single" w:sz="4" w:space="0" w:color="auto"/>
            </w:tcBorders>
            <w:vAlign w:val="center"/>
            <w:hideMark/>
          </w:tcPr>
          <w:p w14:paraId="4016F2A8" w14:textId="77777777" w:rsidR="000843B7" w:rsidRPr="000843B7" w:rsidRDefault="000843B7" w:rsidP="000843B7">
            <w:r w:rsidRPr="000843B7">
              <w:t xml:space="preserve">Méconnaissance des règles et des mesures d’hygiène, et de sécurité/surveillance ou des prescriptions techniques d’exploitation </w:t>
            </w:r>
          </w:p>
        </w:tc>
        <w:tc>
          <w:tcPr>
            <w:tcW w:w="3963" w:type="dxa"/>
            <w:tcBorders>
              <w:top w:val="single" w:sz="4" w:space="0" w:color="auto"/>
              <w:left w:val="single" w:sz="4" w:space="0" w:color="auto"/>
              <w:bottom w:val="single" w:sz="4" w:space="0" w:color="auto"/>
              <w:right w:val="single" w:sz="4" w:space="0" w:color="auto"/>
            </w:tcBorders>
            <w:vAlign w:val="center"/>
            <w:hideMark/>
          </w:tcPr>
          <w:p w14:paraId="4B67FC7C" w14:textId="77777777" w:rsidR="000843B7" w:rsidRPr="000843B7" w:rsidRDefault="000843B7" w:rsidP="000843B7">
            <w:r w:rsidRPr="000843B7">
              <w:t xml:space="preserve">500 € par infraction constatée et par jour calendaire </w:t>
            </w:r>
          </w:p>
        </w:tc>
      </w:tr>
      <w:tr w:rsidR="000843B7" w:rsidRPr="000843B7" w14:paraId="43CBBEA1" w14:textId="77777777" w:rsidTr="000843B7">
        <w:trPr>
          <w:cantSplit/>
        </w:trPr>
        <w:tc>
          <w:tcPr>
            <w:tcW w:w="5464" w:type="dxa"/>
            <w:tcBorders>
              <w:top w:val="single" w:sz="4" w:space="0" w:color="auto"/>
              <w:left w:val="single" w:sz="4" w:space="0" w:color="auto"/>
              <w:bottom w:val="single" w:sz="4" w:space="0" w:color="auto"/>
              <w:right w:val="single" w:sz="4" w:space="0" w:color="auto"/>
            </w:tcBorders>
            <w:vAlign w:val="center"/>
            <w:hideMark/>
          </w:tcPr>
          <w:p w14:paraId="40DC2AE4" w14:textId="157C51C7" w:rsidR="000843B7" w:rsidRPr="000843B7" w:rsidRDefault="000843B7" w:rsidP="00E40425">
            <w:r w:rsidRPr="000843B7">
              <w:t xml:space="preserve">Interruption totale du service </w:t>
            </w:r>
          </w:p>
        </w:tc>
        <w:tc>
          <w:tcPr>
            <w:tcW w:w="3963" w:type="dxa"/>
            <w:tcBorders>
              <w:top w:val="single" w:sz="4" w:space="0" w:color="auto"/>
              <w:left w:val="single" w:sz="4" w:space="0" w:color="auto"/>
              <w:bottom w:val="single" w:sz="4" w:space="0" w:color="auto"/>
              <w:right w:val="single" w:sz="4" w:space="0" w:color="auto"/>
            </w:tcBorders>
            <w:vAlign w:val="center"/>
            <w:hideMark/>
          </w:tcPr>
          <w:p w14:paraId="59664757" w14:textId="77777777" w:rsidR="000843B7" w:rsidRPr="000843B7" w:rsidRDefault="000843B7" w:rsidP="000843B7">
            <w:r w:rsidRPr="000843B7">
              <w:t>5.000 € par jour calendaire d’interruption</w:t>
            </w:r>
          </w:p>
        </w:tc>
      </w:tr>
      <w:tr w:rsidR="000843B7" w:rsidRPr="000843B7" w14:paraId="31CA5FB3" w14:textId="77777777" w:rsidTr="000843B7">
        <w:trPr>
          <w:cantSplit/>
        </w:trPr>
        <w:tc>
          <w:tcPr>
            <w:tcW w:w="5464" w:type="dxa"/>
            <w:tcBorders>
              <w:top w:val="single" w:sz="4" w:space="0" w:color="auto"/>
              <w:left w:val="single" w:sz="4" w:space="0" w:color="auto"/>
              <w:bottom w:val="single" w:sz="4" w:space="0" w:color="auto"/>
              <w:right w:val="single" w:sz="4" w:space="0" w:color="auto"/>
            </w:tcBorders>
            <w:vAlign w:val="center"/>
            <w:hideMark/>
          </w:tcPr>
          <w:p w14:paraId="7A5D0126" w14:textId="18927DFC" w:rsidR="000843B7" w:rsidRPr="000843B7" w:rsidRDefault="002E23CD" w:rsidP="000843B7">
            <w:r>
              <w:t>Non-respect des règles fixée</w:t>
            </w:r>
            <w:r w:rsidR="00D04FBE">
              <w:t>s</w:t>
            </w:r>
            <w:r>
              <w:t xml:space="preserve"> par le règlement de fonctionnement </w:t>
            </w:r>
          </w:p>
        </w:tc>
        <w:tc>
          <w:tcPr>
            <w:tcW w:w="3963" w:type="dxa"/>
            <w:tcBorders>
              <w:top w:val="single" w:sz="4" w:space="0" w:color="auto"/>
              <w:left w:val="single" w:sz="4" w:space="0" w:color="auto"/>
              <w:bottom w:val="single" w:sz="4" w:space="0" w:color="auto"/>
              <w:right w:val="single" w:sz="4" w:space="0" w:color="auto"/>
            </w:tcBorders>
            <w:vAlign w:val="center"/>
            <w:hideMark/>
          </w:tcPr>
          <w:p w14:paraId="5D0206C3" w14:textId="44861143" w:rsidR="000843B7" w:rsidRPr="000843B7" w:rsidRDefault="002E23CD" w:rsidP="000843B7">
            <w:r>
              <w:t>500</w:t>
            </w:r>
            <w:r w:rsidR="000843B7" w:rsidRPr="000843B7">
              <w:t xml:space="preserve">€ par </w:t>
            </w:r>
            <w:r>
              <w:t>constat hebdomadaire</w:t>
            </w:r>
          </w:p>
        </w:tc>
      </w:tr>
      <w:tr w:rsidR="000843B7" w:rsidRPr="000843B7" w14:paraId="5989E227" w14:textId="77777777" w:rsidTr="002E23CD">
        <w:trPr>
          <w:cantSplit/>
          <w:trHeight w:val="691"/>
        </w:trPr>
        <w:tc>
          <w:tcPr>
            <w:tcW w:w="5464" w:type="dxa"/>
            <w:tcBorders>
              <w:top w:val="single" w:sz="4" w:space="0" w:color="auto"/>
              <w:left w:val="single" w:sz="4" w:space="0" w:color="auto"/>
              <w:bottom w:val="single" w:sz="4" w:space="0" w:color="auto"/>
              <w:right w:val="single" w:sz="4" w:space="0" w:color="auto"/>
            </w:tcBorders>
            <w:vAlign w:val="center"/>
          </w:tcPr>
          <w:p w14:paraId="2B15792F" w14:textId="155028FA" w:rsidR="000843B7" w:rsidRPr="000843B7" w:rsidRDefault="002E23CD" w:rsidP="000843B7">
            <w:r>
              <w:t>Non-respect du taux d’encadrement tel que proposé par le Concessionnaire</w:t>
            </w:r>
          </w:p>
        </w:tc>
        <w:tc>
          <w:tcPr>
            <w:tcW w:w="3963" w:type="dxa"/>
            <w:tcBorders>
              <w:top w:val="single" w:sz="4" w:space="0" w:color="auto"/>
              <w:left w:val="single" w:sz="4" w:space="0" w:color="auto"/>
              <w:bottom w:val="single" w:sz="4" w:space="0" w:color="auto"/>
              <w:right w:val="single" w:sz="4" w:space="0" w:color="auto"/>
            </w:tcBorders>
            <w:vAlign w:val="center"/>
          </w:tcPr>
          <w:p w14:paraId="71D6D3D7" w14:textId="1081D718" w:rsidR="000843B7" w:rsidRPr="000843B7" w:rsidRDefault="002E23CD" w:rsidP="000843B7">
            <w:r>
              <w:t>1000€ par jour multiplié par le nombre d’ETP manquant</w:t>
            </w:r>
          </w:p>
        </w:tc>
      </w:tr>
      <w:tr w:rsidR="000843B7" w:rsidRPr="000843B7" w14:paraId="7A0BA1BC" w14:textId="77777777" w:rsidTr="002E23CD">
        <w:trPr>
          <w:cantSplit/>
          <w:trHeight w:val="691"/>
        </w:trPr>
        <w:tc>
          <w:tcPr>
            <w:tcW w:w="5464" w:type="dxa"/>
            <w:tcBorders>
              <w:top w:val="single" w:sz="4" w:space="0" w:color="auto"/>
              <w:left w:val="single" w:sz="4" w:space="0" w:color="auto"/>
              <w:bottom w:val="single" w:sz="4" w:space="0" w:color="auto"/>
              <w:right w:val="single" w:sz="4" w:space="0" w:color="auto"/>
            </w:tcBorders>
            <w:vAlign w:val="center"/>
          </w:tcPr>
          <w:p w14:paraId="19B5E689" w14:textId="292D1385" w:rsidR="000843B7" w:rsidRPr="000843B7" w:rsidRDefault="007306EA" w:rsidP="000843B7">
            <w:r>
              <w:t xml:space="preserve">Non-respect des règles en vigueur en matière d’hygiène et de règles PMI </w:t>
            </w:r>
          </w:p>
        </w:tc>
        <w:tc>
          <w:tcPr>
            <w:tcW w:w="3963" w:type="dxa"/>
            <w:tcBorders>
              <w:top w:val="single" w:sz="4" w:space="0" w:color="auto"/>
              <w:left w:val="single" w:sz="4" w:space="0" w:color="auto"/>
              <w:bottom w:val="single" w:sz="4" w:space="0" w:color="auto"/>
              <w:right w:val="single" w:sz="4" w:space="0" w:color="auto"/>
            </w:tcBorders>
            <w:vAlign w:val="center"/>
          </w:tcPr>
          <w:p w14:paraId="7259CC9D" w14:textId="0F2F846B" w:rsidR="000843B7" w:rsidRPr="000843B7" w:rsidRDefault="007306EA" w:rsidP="000843B7">
            <w:r>
              <w:t>1000€ par constat porté à 2000€ à partir du 2</w:t>
            </w:r>
            <w:r w:rsidRPr="007306EA">
              <w:rPr>
                <w:vertAlign w:val="superscript"/>
              </w:rPr>
              <w:t>ème</w:t>
            </w:r>
            <w:r>
              <w:t xml:space="preserve"> constat pour les mêmes faits</w:t>
            </w:r>
          </w:p>
        </w:tc>
      </w:tr>
      <w:tr w:rsidR="002E23CD" w:rsidRPr="000843B7" w14:paraId="27B0A064" w14:textId="77777777" w:rsidTr="007D05B3">
        <w:trPr>
          <w:cantSplit/>
          <w:trHeight w:val="691"/>
        </w:trPr>
        <w:tc>
          <w:tcPr>
            <w:tcW w:w="5464" w:type="dxa"/>
            <w:tcBorders>
              <w:top w:val="single" w:sz="4" w:space="0" w:color="auto"/>
              <w:left w:val="single" w:sz="4" w:space="0" w:color="auto"/>
              <w:bottom w:val="single" w:sz="4" w:space="0" w:color="auto"/>
              <w:right w:val="single" w:sz="4" w:space="0" w:color="auto"/>
            </w:tcBorders>
            <w:shd w:val="clear" w:color="auto" w:fill="FFFFFF"/>
            <w:vAlign w:val="center"/>
          </w:tcPr>
          <w:p w14:paraId="1DA40537" w14:textId="2C3E1186" w:rsidR="002E23CD" w:rsidRPr="000843B7" w:rsidRDefault="002E23CD" w:rsidP="002E23CD">
            <w:r w:rsidRPr="000843B7">
              <w:t xml:space="preserve">Non transmission à la fin normale ou anticipée du Contrat des informations concernant le personnel du Concessionnaire ou de tout autre information requise </w:t>
            </w:r>
          </w:p>
        </w:tc>
        <w:tc>
          <w:tcPr>
            <w:tcW w:w="3963" w:type="dxa"/>
            <w:tcBorders>
              <w:top w:val="single" w:sz="4" w:space="0" w:color="auto"/>
              <w:left w:val="single" w:sz="4" w:space="0" w:color="auto"/>
              <w:bottom w:val="single" w:sz="4" w:space="0" w:color="auto"/>
              <w:right w:val="single" w:sz="4" w:space="0" w:color="auto"/>
            </w:tcBorders>
            <w:vAlign w:val="center"/>
          </w:tcPr>
          <w:p w14:paraId="3868CDEC" w14:textId="64331D77" w:rsidR="002E23CD" w:rsidRPr="000843B7" w:rsidRDefault="002E23CD" w:rsidP="002E23CD">
            <w:r w:rsidRPr="000843B7">
              <w:t>500 € par jour calendaire de retard</w:t>
            </w:r>
          </w:p>
        </w:tc>
      </w:tr>
      <w:tr w:rsidR="002E23CD" w:rsidRPr="000843B7" w14:paraId="4B58DAAC" w14:textId="77777777" w:rsidTr="007D05B3">
        <w:trPr>
          <w:cantSplit/>
          <w:trHeight w:val="691"/>
        </w:trPr>
        <w:tc>
          <w:tcPr>
            <w:tcW w:w="5464" w:type="dxa"/>
            <w:tcBorders>
              <w:top w:val="single" w:sz="4" w:space="0" w:color="auto"/>
              <w:left w:val="single" w:sz="4" w:space="0" w:color="auto"/>
              <w:bottom w:val="single" w:sz="4" w:space="0" w:color="auto"/>
              <w:right w:val="single" w:sz="4" w:space="0" w:color="auto"/>
            </w:tcBorders>
            <w:shd w:val="clear" w:color="auto" w:fill="FFFFFF"/>
            <w:vAlign w:val="center"/>
          </w:tcPr>
          <w:p w14:paraId="3E05E502" w14:textId="17FE4BA1" w:rsidR="002E23CD" w:rsidRPr="000843B7" w:rsidRDefault="002E23CD" w:rsidP="002E23CD">
            <w:r w:rsidRPr="000843B7">
              <w:t>Retard de transmission du rapport annuel du Concessionnaire ou transmission d’un rapport annuel incomplet</w:t>
            </w:r>
          </w:p>
        </w:tc>
        <w:tc>
          <w:tcPr>
            <w:tcW w:w="3963" w:type="dxa"/>
            <w:tcBorders>
              <w:top w:val="single" w:sz="4" w:space="0" w:color="auto"/>
              <w:left w:val="single" w:sz="4" w:space="0" w:color="auto"/>
              <w:bottom w:val="single" w:sz="4" w:space="0" w:color="auto"/>
              <w:right w:val="single" w:sz="4" w:space="0" w:color="auto"/>
            </w:tcBorders>
            <w:vAlign w:val="center"/>
          </w:tcPr>
          <w:p w14:paraId="032F5EEA" w14:textId="11A81A76" w:rsidR="002E23CD" w:rsidRPr="000843B7" w:rsidRDefault="002E23CD" w:rsidP="002E23CD">
            <w:r w:rsidRPr="000843B7">
              <w:t>1000 € par jour calendaire de retard jusqu’à la transmission d’un rapport annuel complet</w:t>
            </w:r>
          </w:p>
        </w:tc>
      </w:tr>
      <w:tr w:rsidR="002E23CD" w:rsidRPr="000843B7" w14:paraId="04F52109" w14:textId="77777777" w:rsidTr="007D05B3">
        <w:trPr>
          <w:cantSplit/>
          <w:trHeight w:val="691"/>
        </w:trPr>
        <w:tc>
          <w:tcPr>
            <w:tcW w:w="5464" w:type="dxa"/>
            <w:tcBorders>
              <w:top w:val="single" w:sz="4" w:space="0" w:color="auto"/>
              <w:left w:val="single" w:sz="4" w:space="0" w:color="auto"/>
              <w:bottom w:val="single" w:sz="4" w:space="0" w:color="auto"/>
              <w:right w:val="single" w:sz="4" w:space="0" w:color="auto"/>
            </w:tcBorders>
            <w:shd w:val="clear" w:color="auto" w:fill="FFFFFF"/>
            <w:vAlign w:val="center"/>
          </w:tcPr>
          <w:p w14:paraId="050B0248" w14:textId="790BD277" w:rsidR="002E23CD" w:rsidRPr="000843B7" w:rsidRDefault="002E23CD" w:rsidP="002E23CD">
            <w:r w:rsidRPr="000843B7">
              <w:t>Retard dans la transmission des polices d’assurances</w:t>
            </w:r>
          </w:p>
        </w:tc>
        <w:tc>
          <w:tcPr>
            <w:tcW w:w="3963" w:type="dxa"/>
            <w:tcBorders>
              <w:top w:val="single" w:sz="4" w:space="0" w:color="auto"/>
              <w:left w:val="single" w:sz="4" w:space="0" w:color="auto"/>
              <w:bottom w:val="single" w:sz="4" w:space="0" w:color="auto"/>
              <w:right w:val="single" w:sz="4" w:space="0" w:color="auto"/>
            </w:tcBorders>
            <w:vAlign w:val="center"/>
          </w:tcPr>
          <w:p w14:paraId="1263425A" w14:textId="559628DF" w:rsidR="002E23CD" w:rsidRPr="000843B7" w:rsidRDefault="002E23CD" w:rsidP="002E23CD">
            <w:r w:rsidRPr="000843B7">
              <w:t>150 € par jour calendaire de retard</w:t>
            </w:r>
          </w:p>
        </w:tc>
      </w:tr>
      <w:tr w:rsidR="002E23CD" w:rsidRPr="000843B7" w14:paraId="620A7071" w14:textId="77777777" w:rsidTr="000843B7">
        <w:trPr>
          <w:cantSplit/>
          <w:trHeight w:val="691"/>
        </w:trPr>
        <w:tc>
          <w:tcPr>
            <w:tcW w:w="5464" w:type="dxa"/>
            <w:tcBorders>
              <w:top w:val="single" w:sz="4" w:space="0" w:color="auto"/>
              <w:left w:val="single" w:sz="4" w:space="0" w:color="auto"/>
              <w:bottom w:val="single" w:sz="4" w:space="0" w:color="auto"/>
              <w:right w:val="single" w:sz="4" w:space="0" w:color="auto"/>
            </w:tcBorders>
            <w:shd w:val="clear" w:color="auto" w:fill="FFFFFF"/>
          </w:tcPr>
          <w:p w14:paraId="5617957F" w14:textId="49D968B1" w:rsidR="002E23CD" w:rsidRPr="000843B7" w:rsidRDefault="002E23CD" w:rsidP="002E23CD">
            <w:r w:rsidRPr="000843B7">
              <w:lastRenderedPageBreak/>
              <w:t xml:space="preserve">Retard dans la remise en état des biens de retour </w:t>
            </w:r>
          </w:p>
        </w:tc>
        <w:tc>
          <w:tcPr>
            <w:tcW w:w="3963" w:type="dxa"/>
            <w:tcBorders>
              <w:top w:val="single" w:sz="4" w:space="0" w:color="auto"/>
              <w:left w:val="single" w:sz="4" w:space="0" w:color="auto"/>
              <w:bottom w:val="single" w:sz="4" w:space="0" w:color="auto"/>
              <w:right w:val="single" w:sz="4" w:space="0" w:color="auto"/>
            </w:tcBorders>
          </w:tcPr>
          <w:p w14:paraId="61CF1FF9" w14:textId="3A5FF204" w:rsidR="002E23CD" w:rsidRPr="000843B7" w:rsidRDefault="002E23CD" w:rsidP="002E23CD">
            <w:r w:rsidRPr="000843B7">
              <w:t xml:space="preserve">1000 € par jour calendaire de retard </w:t>
            </w:r>
          </w:p>
        </w:tc>
      </w:tr>
    </w:tbl>
    <w:p w14:paraId="10CFDEA7" w14:textId="77777777" w:rsidR="000843B7" w:rsidRDefault="000843B7" w:rsidP="00C948CF"/>
    <w:p w14:paraId="5567B152" w14:textId="5D59EF8C" w:rsidR="00965762" w:rsidRDefault="0077222F" w:rsidP="000A19F6">
      <w:pPr>
        <w:pStyle w:val="Titre2B"/>
        <w:outlineLvl w:val="2"/>
      </w:pPr>
      <w:bookmarkStart w:id="88" w:name="_Toc187392815"/>
      <w:r>
        <w:t>3</w:t>
      </w:r>
      <w:r w:rsidR="00E40425">
        <w:t>4</w:t>
      </w:r>
      <w:r w:rsidR="000843B7">
        <w:t xml:space="preserve">.3 </w:t>
      </w:r>
      <w:r w:rsidR="000843B7" w:rsidRPr="008D114C">
        <w:t>Pénalité</w:t>
      </w:r>
      <w:r w:rsidR="00BE7FC5" w:rsidRPr="008D114C">
        <w:t>s</w:t>
      </w:r>
      <w:r w:rsidR="000843B7" w:rsidRPr="008D114C">
        <w:t xml:space="preserve"> avec</w:t>
      </w:r>
      <w:r w:rsidR="000843B7">
        <w:t xml:space="preserve"> mise en demeure préalable</w:t>
      </w:r>
      <w:bookmarkEnd w:id="88"/>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3744"/>
        <w:gridCol w:w="2593"/>
      </w:tblGrid>
      <w:tr w:rsidR="000843B7" w:rsidRPr="000843B7" w14:paraId="5D0E2FC4" w14:textId="77777777" w:rsidTr="000843B7">
        <w:trPr>
          <w:cantSplit/>
          <w:trHeight w:val="494"/>
        </w:trPr>
        <w:tc>
          <w:tcPr>
            <w:tcW w:w="3169"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B6E02EE" w14:textId="77777777" w:rsidR="000843B7" w:rsidRPr="000843B7" w:rsidRDefault="000843B7" w:rsidP="000843B7">
            <w:pPr>
              <w:spacing w:after="120"/>
              <w:rPr>
                <w:b/>
                <w:u w:val="single"/>
              </w:rPr>
            </w:pPr>
            <w:r w:rsidRPr="000843B7">
              <w:rPr>
                <w:b/>
                <w:u w:val="single"/>
              </w:rPr>
              <w:t>Type de manquement</w:t>
            </w:r>
          </w:p>
        </w:tc>
        <w:tc>
          <w:tcPr>
            <w:tcW w:w="374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6733935" w14:textId="77777777" w:rsidR="000843B7" w:rsidRPr="000843B7" w:rsidRDefault="000843B7" w:rsidP="000843B7">
            <w:pPr>
              <w:spacing w:after="120"/>
              <w:rPr>
                <w:b/>
                <w:u w:val="single"/>
              </w:rPr>
            </w:pPr>
            <w:r w:rsidRPr="000843B7">
              <w:rPr>
                <w:b/>
                <w:u w:val="single"/>
              </w:rPr>
              <w:t>Modalités d’application</w:t>
            </w:r>
          </w:p>
        </w:tc>
        <w:tc>
          <w:tcPr>
            <w:tcW w:w="2593"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7D666A6F" w14:textId="77777777" w:rsidR="000843B7" w:rsidRPr="000843B7" w:rsidRDefault="000843B7" w:rsidP="000843B7">
            <w:pPr>
              <w:spacing w:after="120"/>
              <w:rPr>
                <w:b/>
                <w:u w:val="single"/>
              </w:rPr>
            </w:pPr>
            <w:r w:rsidRPr="000843B7">
              <w:rPr>
                <w:b/>
                <w:u w:val="single"/>
              </w:rPr>
              <w:t>Montant de la pénalité</w:t>
            </w:r>
          </w:p>
        </w:tc>
      </w:tr>
      <w:tr w:rsidR="000843B7" w:rsidRPr="000843B7" w14:paraId="2B7CF377" w14:textId="77777777" w:rsidTr="000843B7">
        <w:trPr>
          <w:cantSplit/>
          <w:trHeight w:val="1894"/>
        </w:trPr>
        <w:tc>
          <w:tcPr>
            <w:tcW w:w="3169" w:type="dxa"/>
            <w:tcBorders>
              <w:top w:val="single" w:sz="4" w:space="0" w:color="auto"/>
              <w:left w:val="single" w:sz="4" w:space="0" w:color="auto"/>
              <w:bottom w:val="single" w:sz="4" w:space="0" w:color="auto"/>
              <w:right w:val="single" w:sz="4" w:space="0" w:color="auto"/>
            </w:tcBorders>
            <w:vAlign w:val="center"/>
            <w:hideMark/>
          </w:tcPr>
          <w:p w14:paraId="044B4D65" w14:textId="77777777" w:rsidR="000843B7" w:rsidRPr="000843B7" w:rsidRDefault="000843B7" w:rsidP="000843B7">
            <w:pPr>
              <w:spacing w:after="120"/>
            </w:pPr>
            <w:r w:rsidRPr="000843B7">
              <w:t xml:space="preserve">Défaut de transmission des données au Concédant </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7E4D157" w14:textId="77777777" w:rsidR="000843B7" w:rsidRPr="000843B7" w:rsidRDefault="000843B7" w:rsidP="000843B7">
            <w:pPr>
              <w:spacing w:after="120"/>
            </w:pPr>
            <w:r w:rsidRPr="000843B7">
              <w:t>En cas de non transmission au Concédant ou de transmission incomplète des documents demandés dans le cadre du Contrat, autres que le rapport annuel et les polices d’assurances</w:t>
            </w:r>
          </w:p>
        </w:tc>
        <w:tc>
          <w:tcPr>
            <w:tcW w:w="2593" w:type="dxa"/>
            <w:tcBorders>
              <w:top w:val="single" w:sz="4" w:space="0" w:color="auto"/>
              <w:left w:val="single" w:sz="4" w:space="0" w:color="auto"/>
              <w:bottom w:val="single" w:sz="4" w:space="0" w:color="auto"/>
              <w:right w:val="single" w:sz="4" w:space="0" w:color="auto"/>
            </w:tcBorders>
            <w:vAlign w:val="center"/>
            <w:hideMark/>
          </w:tcPr>
          <w:p w14:paraId="003FD28C" w14:textId="77777777" w:rsidR="000843B7" w:rsidRPr="000843B7" w:rsidRDefault="000843B7" w:rsidP="000843B7">
            <w:pPr>
              <w:spacing w:after="120"/>
            </w:pPr>
            <w:r w:rsidRPr="000843B7">
              <w:t>1000 € par jour calendaire de retard à compter de l’expiration du délai imparti</w:t>
            </w:r>
          </w:p>
        </w:tc>
      </w:tr>
      <w:tr w:rsidR="000843B7" w:rsidRPr="000843B7" w14:paraId="34FE62EF" w14:textId="77777777" w:rsidTr="000843B7">
        <w:trPr>
          <w:cantSplit/>
          <w:trHeight w:val="1370"/>
        </w:trPr>
        <w:tc>
          <w:tcPr>
            <w:tcW w:w="3169" w:type="dxa"/>
            <w:tcBorders>
              <w:top w:val="single" w:sz="4" w:space="0" w:color="auto"/>
              <w:left w:val="single" w:sz="4" w:space="0" w:color="auto"/>
              <w:bottom w:val="single" w:sz="4" w:space="0" w:color="auto"/>
              <w:right w:val="single" w:sz="4" w:space="0" w:color="auto"/>
            </w:tcBorders>
            <w:vAlign w:val="center"/>
            <w:hideMark/>
          </w:tcPr>
          <w:p w14:paraId="7394F552" w14:textId="757BBE85" w:rsidR="000843B7" w:rsidRPr="000843B7" w:rsidRDefault="000843B7" w:rsidP="000843B7">
            <w:pPr>
              <w:spacing w:after="120"/>
            </w:pPr>
            <w:r w:rsidRPr="000843B7">
              <w:t xml:space="preserve">Négligence dans la maintenance </w:t>
            </w:r>
          </w:p>
        </w:tc>
        <w:tc>
          <w:tcPr>
            <w:tcW w:w="3744" w:type="dxa"/>
            <w:tcBorders>
              <w:top w:val="single" w:sz="4" w:space="0" w:color="auto"/>
              <w:left w:val="single" w:sz="4" w:space="0" w:color="auto"/>
              <w:bottom w:val="single" w:sz="4" w:space="0" w:color="auto"/>
              <w:right w:val="single" w:sz="4" w:space="0" w:color="auto"/>
            </w:tcBorders>
            <w:vAlign w:val="center"/>
            <w:hideMark/>
          </w:tcPr>
          <w:p w14:paraId="349431E4" w14:textId="77777777" w:rsidR="000843B7" w:rsidRPr="000843B7" w:rsidRDefault="000843B7" w:rsidP="000843B7">
            <w:pPr>
              <w:spacing w:after="120"/>
            </w:pPr>
            <w:r w:rsidRPr="000843B7">
              <w:t>En cas de non rétablissement de la situation, après expiration du délai imparti pour remédier aux manquements constatés</w:t>
            </w:r>
          </w:p>
        </w:tc>
        <w:tc>
          <w:tcPr>
            <w:tcW w:w="2593" w:type="dxa"/>
            <w:tcBorders>
              <w:top w:val="single" w:sz="4" w:space="0" w:color="auto"/>
              <w:left w:val="single" w:sz="4" w:space="0" w:color="auto"/>
              <w:bottom w:val="single" w:sz="4" w:space="0" w:color="auto"/>
              <w:right w:val="single" w:sz="4" w:space="0" w:color="auto"/>
            </w:tcBorders>
            <w:vAlign w:val="center"/>
            <w:hideMark/>
          </w:tcPr>
          <w:p w14:paraId="344ACF45" w14:textId="77777777" w:rsidR="000843B7" w:rsidRPr="000843B7" w:rsidRDefault="000843B7" w:rsidP="000843B7">
            <w:pPr>
              <w:spacing w:after="120"/>
            </w:pPr>
            <w:r w:rsidRPr="000843B7">
              <w:t>1000 € par jour calendaire à compter de l’expiration du délai imparti</w:t>
            </w:r>
          </w:p>
        </w:tc>
      </w:tr>
      <w:tr w:rsidR="000843B7" w:rsidRPr="000843B7" w14:paraId="190B474F" w14:textId="77777777" w:rsidTr="000843B7">
        <w:trPr>
          <w:cantSplit/>
          <w:trHeight w:val="1354"/>
        </w:trPr>
        <w:tc>
          <w:tcPr>
            <w:tcW w:w="3169" w:type="dxa"/>
            <w:tcBorders>
              <w:top w:val="single" w:sz="4" w:space="0" w:color="auto"/>
              <w:left w:val="single" w:sz="4" w:space="0" w:color="auto"/>
              <w:bottom w:val="single" w:sz="4" w:space="0" w:color="auto"/>
              <w:right w:val="single" w:sz="4" w:space="0" w:color="auto"/>
            </w:tcBorders>
            <w:vAlign w:val="center"/>
            <w:hideMark/>
          </w:tcPr>
          <w:p w14:paraId="1E262EA3" w14:textId="77777777" w:rsidR="000843B7" w:rsidRPr="000843B7" w:rsidRDefault="000843B7" w:rsidP="000843B7">
            <w:pPr>
              <w:spacing w:after="120"/>
            </w:pPr>
            <w:r w:rsidRPr="000843B7">
              <w:t>Manquement du Concessionnaire à ses obligations contractuelles entrainant une dégradation de la qualité du service public</w:t>
            </w:r>
          </w:p>
        </w:tc>
        <w:tc>
          <w:tcPr>
            <w:tcW w:w="3744" w:type="dxa"/>
            <w:tcBorders>
              <w:top w:val="single" w:sz="4" w:space="0" w:color="auto"/>
              <w:left w:val="single" w:sz="4" w:space="0" w:color="auto"/>
              <w:bottom w:val="single" w:sz="4" w:space="0" w:color="auto"/>
              <w:right w:val="single" w:sz="4" w:space="0" w:color="auto"/>
            </w:tcBorders>
            <w:vAlign w:val="center"/>
            <w:hideMark/>
          </w:tcPr>
          <w:p w14:paraId="39D7E574" w14:textId="77777777" w:rsidR="000843B7" w:rsidRPr="000843B7" w:rsidRDefault="000843B7" w:rsidP="000843B7">
            <w:pPr>
              <w:spacing w:after="120"/>
            </w:pPr>
            <w:r w:rsidRPr="000843B7">
              <w:t>En cas de non rétablissement de la situation</w:t>
            </w:r>
          </w:p>
        </w:tc>
        <w:tc>
          <w:tcPr>
            <w:tcW w:w="2593" w:type="dxa"/>
            <w:tcBorders>
              <w:top w:val="single" w:sz="4" w:space="0" w:color="auto"/>
              <w:left w:val="single" w:sz="4" w:space="0" w:color="auto"/>
              <w:bottom w:val="single" w:sz="4" w:space="0" w:color="auto"/>
              <w:right w:val="single" w:sz="4" w:space="0" w:color="auto"/>
            </w:tcBorders>
            <w:vAlign w:val="center"/>
            <w:hideMark/>
          </w:tcPr>
          <w:p w14:paraId="2A8A5C7F" w14:textId="77777777" w:rsidR="000843B7" w:rsidRPr="000843B7" w:rsidRDefault="000843B7" w:rsidP="000843B7">
            <w:pPr>
              <w:spacing w:after="120"/>
            </w:pPr>
            <w:r w:rsidRPr="000843B7">
              <w:t>500 € par jour calendaire de retard à compter de l’expiration du délai imparti</w:t>
            </w:r>
          </w:p>
        </w:tc>
      </w:tr>
      <w:tr w:rsidR="000843B7" w:rsidRPr="000843B7" w14:paraId="564E0003" w14:textId="77777777" w:rsidTr="000843B7">
        <w:trPr>
          <w:cantSplit/>
          <w:trHeight w:val="1354"/>
        </w:trPr>
        <w:tc>
          <w:tcPr>
            <w:tcW w:w="3169" w:type="dxa"/>
            <w:tcBorders>
              <w:top w:val="single" w:sz="4" w:space="0" w:color="auto"/>
              <w:left w:val="single" w:sz="4" w:space="0" w:color="auto"/>
              <w:bottom w:val="single" w:sz="4" w:space="0" w:color="auto"/>
              <w:right w:val="single" w:sz="4" w:space="0" w:color="auto"/>
            </w:tcBorders>
            <w:hideMark/>
          </w:tcPr>
          <w:p w14:paraId="300A4E69" w14:textId="77777777" w:rsidR="000843B7" w:rsidRPr="000843B7" w:rsidRDefault="000843B7" w:rsidP="000843B7">
            <w:pPr>
              <w:spacing w:after="120"/>
            </w:pPr>
            <w:r w:rsidRPr="000843B7">
              <w:t>Non constitution (ou non reconstitution) de l’une des garanties prévues au Contrat</w:t>
            </w:r>
          </w:p>
        </w:tc>
        <w:tc>
          <w:tcPr>
            <w:tcW w:w="3744" w:type="dxa"/>
            <w:tcBorders>
              <w:top w:val="single" w:sz="4" w:space="0" w:color="auto"/>
              <w:left w:val="single" w:sz="4" w:space="0" w:color="auto"/>
              <w:bottom w:val="single" w:sz="4" w:space="0" w:color="auto"/>
              <w:right w:val="single" w:sz="4" w:space="0" w:color="auto"/>
            </w:tcBorders>
            <w:hideMark/>
          </w:tcPr>
          <w:p w14:paraId="166EE4F1" w14:textId="462291FD" w:rsidR="000843B7" w:rsidRPr="000843B7" w:rsidRDefault="000843B7" w:rsidP="000843B7">
            <w:pPr>
              <w:spacing w:after="120"/>
            </w:pPr>
            <w:r w:rsidRPr="000843B7">
              <w:t xml:space="preserve">En cas de persistance du </w:t>
            </w:r>
            <w:r w:rsidR="00445B1B" w:rsidRPr="000843B7">
              <w:t>refus de</w:t>
            </w:r>
            <w:r w:rsidRPr="000843B7">
              <w:t xml:space="preserve"> mettre en place une garantie après le délai imparti</w:t>
            </w:r>
          </w:p>
        </w:tc>
        <w:tc>
          <w:tcPr>
            <w:tcW w:w="2593" w:type="dxa"/>
            <w:tcBorders>
              <w:top w:val="single" w:sz="4" w:space="0" w:color="auto"/>
              <w:left w:val="single" w:sz="4" w:space="0" w:color="auto"/>
              <w:bottom w:val="single" w:sz="4" w:space="0" w:color="auto"/>
              <w:right w:val="single" w:sz="4" w:space="0" w:color="auto"/>
            </w:tcBorders>
            <w:vAlign w:val="center"/>
            <w:hideMark/>
          </w:tcPr>
          <w:p w14:paraId="3751C060" w14:textId="77777777" w:rsidR="000843B7" w:rsidRPr="000843B7" w:rsidRDefault="000843B7" w:rsidP="000843B7">
            <w:pPr>
              <w:spacing w:after="120"/>
            </w:pPr>
            <w:r w:rsidRPr="000843B7">
              <w:t>5000 € par jour de retard à compter de l’expiration du délai imparti</w:t>
            </w:r>
          </w:p>
        </w:tc>
      </w:tr>
      <w:tr w:rsidR="00CD6BC2" w:rsidRPr="000843B7" w14:paraId="57C2ACE1" w14:textId="77777777" w:rsidTr="000843B7">
        <w:trPr>
          <w:cantSplit/>
          <w:trHeight w:val="1354"/>
        </w:trPr>
        <w:tc>
          <w:tcPr>
            <w:tcW w:w="3169" w:type="dxa"/>
            <w:tcBorders>
              <w:top w:val="single" w:sz="4" w:space="0" w:color="auto"/>
              <w:left w:val="single" w:sz="4" w:space="0" w:color="auto"/>
              <w:bottom w:val="single" w:sz="4" w:space="0" w:color="auto"/>
              <w:right w:val="single" w:sz="4" w:space="0" w:color="auto"/>
            </w:tcBorders>
          </w:tcPr>
          <w:p w14:paraId="1B933FA1" w14:textId="418989B4" w:rsidR="00CD6BC2" w:rsidRPr="000843B7" w:rsidRDefault="00CD6BC2" w:rsidP="000843B7">
            <w:pPr>
              <w:spacing w:after="120"/>
            </w:pPr>
            <w:r>
              <w:t>Non-respect d’une obligation contractuelle non couverte par une autre pénalité</w:t>
            </w:r>
          </w:p>
        </w:tc>
        <w:tc>
          <w:tcPr>
            <w:tcW w:w="3744" w:type="dxa"/>
            <w:tcBorders>
              <w:top w:val="single" w:sz="4" w:space="0" w:color="auto"/>
              <w:left w:val="single" w:sz="4" w:space="0" w:color="auto"/>
              <w:bottom w:val="single" w:sz="4" w:space="0" w:color="auto"/>
              <w:right w:val="single" w:sz="4" w:space="0" w:color="auto"/>
            </w:tcBorders>
          </w:tcPr>
          <w:p w14:paraId="7AFCD30F" w14:textId="56108CC2" w:rsidR="00CD6BC2" w:rsidRPr="000843B7" w:rsidRDefault="00CD6BC2" w:rsidP="000843B7">
            <w:pPr>
              <w:spacing w:after="120"/>
            </w:pPr>
            <w:r>
              <w:t xml:space="preserve">En cas de persistance du refus après mise en demeure </w:t>
            </w:r>
          </w:p>
        </w:tc>
        <w:tc>
          <w:tcPr>
            <w:tcW w:w="2593" w:type="dxa"/>
            <w:tcBorders>
              <w:top w:val="single" w:sz="4" w:space="0" w:color="auto"/>
              <w:left w:val="single" w:sz="4" w:space="0" w:color="auto"/>
              <w:bottom w:val="single" w:sz="4" w:space="0" w:color="auto"/>
              <w:right w:val="single" w:sz="4" w:space="0" w:color="auto"/>
            </w:tcBorders>
            <w:vAlign w:val="center"/>
          </w:tcPr>
          <w:p w14:paraId="5039E2E8" w14:textId="33AB49B9" w:rsidR="00CD6BC2" w:rsidRPr="000843B7" w:rsidRDefault="00CD6BC2" w:rsidP="000843B7">
            <w:pPr>
              <w:spacing w:after="120"/>
            </w:pPr>
            <w:r>
              <w:t>200</w:t>
            </w:r>
            <w:r w:rsidR="00BE7FC5">
              <w:t xml:space="preserve"> </w:t>
            </w:r>
            <w:r>
              <w:t>€ par manquement constaté par jour calendaire de retard</w:t>
            </w:r>
          </w:p>
        </w:tc>
      </w:tr>
    </w:tbl>
    <w:p w14:paraId="4C5FE197" w14:textId="77777777" w:rsidR="00E40425" w:rsidRDefault="00E40425" w:rsidP="00831D0D">
      <w:pPr>
        <w:pStyle w:val="Titre2B"/>
        <w:outlineLvl w:val="2"/>
      </w:pPr>
    </w:p>
    <w:p w14:paraId="6FBDD93D" w14:textId="1B662714" w:rsidR="00831D0D" w:rsidRPr="00831D0D" w:rsidRDefault="00831D0D" w:rsidP="00831D0D">
      <w:pPr>
        <w:pStyle w:val="Titre2B"/>
        <w:outlineLvl w:val="2"/>
      </w:pPr>
      <w:bookmarkStart w:id="89" w:name="_Toc187392816"/>
      <w:r w:rsidRPr="00831D0D">
        <w:t>3</w:t>
      </w:r>
      <w:r w:rsidR="00E40425">
        <w:t>4</w:t>
      </w:r>
      <w:r w:rsidRPr="00831D0D">
        <w:t>.4 Pénalités pour non-respect des dispositions du Code du travail</w:t>
      </w:r>
      <w:bookmarkEnd w:id="89"/>
    </w:p>
    <w:p w14:paraId="6143D95E" w14:textId="4D380CBB" w:rsidR="00831D0D" w:rsidRDefault="00831D0D" w:rsidP="00831D0D">
      <w:r>
        <w:t>Le Concessionnaire s’engage à ne pas recourir à du personnel non déclaré. Tout flagrant délit de recours à l’une ou l’autre des formes de travail dissimulé donnera lieu à la transmission des éléments de fait ou de droit</w:t>
      </w:r>
      <w:r w:rsidR="00BE7FC5">
        <w:t>,</w:t>
      </w:r>
      <w:r>
        <w:t xml:space="preserve"> susceptibles de contribuer à l’exécution des missions dévolues aux agents chargés de la vérification de la situation régulière de l’emploi dans l’organisme. </w:t>
      </w:r>
    </w:p>
    <w:p w14:paraId="02F6CDAF" w14:textId="77777777" w:rsidR="00831D0D" w:rsidRDefault="00831D0D" w:rsidP="00831D0D">
      <w:r>
        <w:t xml:space="preserve">Conformément à l’article L 8222-6 du Code du travail, des pénalités peuvent être infligées au Concessionnaire s’il ne s’acquitte pas des formalités mentionnées aux articles l 8221-3 et L 8221-5 du même code. </w:t>
      </w:r>
    </w:p>
    <w:p w14:paraId="513D6094" w14:textId="77777777" w:rsidR="00831D0D" w:rsidRPr="003E58FC" w:rsidRDefault="00831D0D" w:rsidP="00831D0D">
      <w:r w:rsidRPr="003E58FC">
        <w:t xml:space="preserve">Ainsi, lorsque le Concédant sera informé par écrit par un agent de contrôle de l’éventuelle situation irrégulière du Concessionnaire au regard des formalités mentionnées aux articles précitées, il enjoindra </w:t>
      </w:r>
      <w:r w:rsidRPr="003E58FC">
        <w:lastRenderedPageBreak/>
        <w:t>à ce dernier de faire cesser cette situation. Le Concessionnaire ainsi mis en demeure devra apporter au Concédant la preuve qu'il a mis fin à la situation délictuelle.</w:t>
      </w:r>
    </w:p>
    <w:p w14:paraId="3AAEFBD7" w14:textId="77777777" w:rsidR="00831D0D" w:rsidRPr="003E58FC" w:rsidRDefault="00831D0D" w:rsidP="00831D0D">
      <w:r w:rsidRPr="003E58FC">
        <w:t>Le Concédant transmet, sans délai, à l'agent auteur du signalement les éléments de réponse communiqués par le Concessionnaire ou l'informe d'une absence de réponse.</w:t>
      </w:r>
    </w:p>
    <w:p w14:paraId="66002B10" w14:textId="77777777" w:rsidR="00831D0D" w:rsidRDefault="00831D0D" w:rsidP="00831D0D">
      <w:r w:rsidRPr="003E58FC">
        <w:t>A défaut de correction des irrégularités signalées dans un délai quinze (15) jours à compter de la mise en demeure, le Concédant en informe l'agent auteur du signalement et peut appliquer des pénalités journalières de 1 000 euros par manquement, sans préjudice de sa possibilité de résilier le Contrat pour déchéance</w:t>
      </w:r>
      <w:r>
        <w:t>.</w:t>
      </w:r>
    </w:p>
    <w:p w14:paraId="0A65ABF7" w14:textId="6138A5BB" w:rsidR="000843B7" w:rsidRDefault="00CD6BC2" w:rsidP="00CD6BC2">
      <w:pPr>
        <w:pStyle w:val="Titre1B"/>
      </w:pPr>
      <w:bookmarkStart w:id="90" w:name="_Toc187392817"/>
      <w:r>
        <w:t xml:space="preserve">Article </w:t>
      </w:r>
      <w:r w:rsidR="0077222F">
        <w:t>3</w:t>
      </w:r>
      <w:r w:rsidR="00E40425">
        <w:t>5</w:t>
      </w:r>
      <w:r>
        <w:t xml:space="preserve"> _ Mise en régie</w:t>
      </w:r>
      <w:bookmarkEnd w:id="90"/>
    </w:p>
    <w:p w14:paraId="7A098EB0" w14:textId="62396201" w:rsidR="00CD6BC2" w:rsidRDefault="00CD6BC2" w:rsidP="00C948CF">
      <w:pPr>
        <w:spacing w:after="120"/>
      </w:pPr>
      <w:r>
        <w:t>En cas de fa</w:t>
      </w:r>
      <w:r w:rsidR="00D04FBE">
        <w:t>u</w:t>
      </w:r>
      <w:r>
        <w:t xml:space="preserve">te grave du Concessionnaire et notamment si l’hygiène </w:t>
      </w:r>
      <w:r w:rsidR="00D04FBE">
        <w:t>et/</w:t>
      </w:r>
      <w:r>
        <w:t>ou la sécurité viennent à être compromises, en cas de mise en danger des personnes telle qu’elle est définie à l’article 223-1 du Code pénal</w:t>
      </w:r>
      <w:r w:rsidR="00A5710A">
        <w:t>, ou si la Concession n’est exécutée que partiellement</w:t>
      </w:r>
      <w:r w:rsidR="002242A1">
        <w:t>, le Concédant peut prendre toutes les mesures nécessaires aux frais et risques du Concessionnaire afin d’assurer provisoirement la Concession et décider notamment de la mise en régie du Service.</w:t>
      </w:r>
    </w:p>
    <w:p w14:paraId="25D62B13" w14:textId="2E062E94" w:rsidR="002242A1" w:rsidRDefault="002242A1" w:rsidP="00C948CF">
      <w:pPr>
        <w:spacing w:after="120"/>
      </w:pPr>
      <w:r>
        <w:t xml:space="preserve">Le Concédant peut notamment, à cet effet, prendre possession temporairement des locaux et matériels nécessaires à l’exécution de la Concession. Il dispose en outre du personnel du Concessionnaire à cette exécution. </w:t>
      </w:r>
    </w:p>
    <w:p w14:paraId="067494B9" w14:textId="6D4A0A32" w:rsidR="002242A1" w:rsidRDefault="002242A1" w:rsidP="002242A1">
      <w:pPr>
        <w:spacing w:after="120"/>
      </w:pPr>
      <w:r>
        <w:t>Sauf urgence impérieuse, la mise en régie est précédée d’une mise en demeure adressée au Concessionnaire par lettre recommandée avec accusé de réception. À l’expiration du délai imparti par la mise en demeure et si celle-ci est restée totalement ou partiellement sans effet, le Concédant prend toute mesure qu’il estime utile pour assurer à la place du Concessionnaire, qui se trouve dessaisi de ses prérogatives de chef d’entreprise, l’exécution de la Concession dans des conditions optimales aux frais, risques et périls du Concessionnaire.</w:t>
      </w:r>
    </w:p>
    <w:p w14:paraId="2B2B5DD9" w14:textId="0389DD7E" w:rsidR="002242A1" w:rsidRDefault="00E429CF" w:rsidP="00C948CF">
      <w:pPr>
        <w:spacing w:after="120"/>
      </w:pPr>
      <w:r>
        <w:t>La durée de la mise en régie ne pourra excéder six mois.</w:t>
      </w:r>
    </w:p>
    <w:p w14:paraId="189F08B8" w14:textId="3761026B" w:rsidR="00E429CF" w:rsidRDefault="00E429CF" w:rsidP="00C948CF">
      <w:pPr>
        <w:spacing w:after="120"/>
      </w:pPr>
      <w:r>
        <w:t>La mise en régie cessera dès que le Concessionnaire sera de nouveau en mesure de remplir ses obligations, sauf si la déchéance est prononcée.</w:t>
      </w:r>
    </w:p>
    <w:p w14:paraId="522DADF3" w14:textId="4A3B8E03" w:rsidR="00E429CF" w:rsidRDefault="00E429CF" w:rsidP="00E429CF">
      <w:pPr>
        <w:pStyle w:val="Titre1B"/>
      </w:pPr>
      <w:bookmarkStart w:id="91" w:name="_Toc187392818"/>
      <w:r>
        <w:t xml:space="preserve">Article </w:t>
      </w:r>
      <w:r w:rsidR="00E40425">
        <w:t>36</w:t>
      </w:r>
      <w:r>
        <w:t>_ Déchéance</w:t>
      </w:r>
      <w:bookmarkEnd w:id="91"/>
    </w:p>
    <w:p w14:paraId="0F2867EB" w14:textId="60556593" w:rsidR="00E429CF" w:rsidRDefault="00E429CF" w:rsidP="00C948CF">
      <w:pPr>
        <w:spacing w:after="120"/>
      </w:pPr>
      <w:r>
        <w:t>Le Contrat peut être résilié par le Concédant en cas de manquement grave ou répété du Concessionnaire à ses obligations résultant du Contrat et notamment :</w:t>
      </w:r>
    </w:p>
    <w:p w14:paraId="31DB771F" w14:textId="5CD56DAA" w:rsidR="00E429CF" w:rsidRDefault="005F3721" w:rsidP="00E429CF">
      <w:pPr>
        <w:pStyle w:val="Paragraphedeliste"/>
        <w:numPr>
          <w:ilvl w:val="0"/>
          <w:numId w:val="20"/>
        </w:numPr>
        <w:spacing w:after="120"/>
      </w:pPr>
      <w:proofErr w:type="gramStart"/>
      <w:r>
        <w:t>l</w:t>
      </w:r>
      <w:r w:rsidR="000C2F19">
        <w:t>orsque</w:t>
      </w:r>
      <w:proofErr w:type="gramEnd"/>
      <w:r w:rsidR="00E429CF">
        <w:t xml:space="preserve"> le Concessionnaire n’a pas constitué ou reconstitué une ou plusieurs </w:t>
      </w:r>
      <w:r w:rsidR="000C2F19">
        <w:t>des garanties exigées</w:t>
      </w:r>
      <w:r w:rsidR="00E429CF">
        <w:t xml:space="preserve"> par le présent Contrat</w:t>
      </w:r>
      <w:r>
        <w:t> ;</w:t>
      </w:r>
    </w:p>
    <w:p w14:paraId="7D075AFF" w14:textId="26B880FD" w:rsidR="00E429CF" w:rsidRDefault="005F3721" w:rsidP="00E429CF">
      <w:pPr>
        <w:pStyle w:val="Paragraphedeliste"/>
        <w:numPr>
          <w:ilvl w:val="0"/>
          <w:numId w:val="20"/>
        </w:numPr>
        <w:spacing w:after="120"/>
      </w:pPr>
      <w:proofErr w:type="gramStart"/>
      <w:r>
        <w:t>s</w:t>
      </w:r>
      <w:r w:rsidR="00E429CF">
        <w:t>i</w:t>
      </w:r>
      <w:proofErr w:type="gramEnd"/>
      <w:r w:rsidR="00E429CF">
        <w:t xml:space="preserve"> le Concessionnaire n’est pas en capacité de prendre en charge le Service à la date prévue par le Contrat</w:t>
      </w:r>
      <w:r>
        <w:t> ;</w:t>
      </w:r>
    </w:p>
    <w:p w14:paraId="7BB65F8E" w14:textId="1F7FBDA1" w:rsidR="00E429CF" w:rsidRDefault="005F3721" w:rsidP="00E429CF">
      <w:pPr>
        <w:pStyle w:val="Paragraphedeliste"/>
        <w:numPr>
          <w:ilvl w:val="0"/>
          <w:numId w:val="20"/>
        </w:numPr>
        <w:spacing w:after="120"/>
      </w:pPr>
      <w:proofErr w:type="gramStart"/>
      <w:r>
        <w:t>s</w:t>
      </w:r>
      <w:r w:rsidR="00E429CF">
        <w:t>i</w:t>
      </w:r>
      <w:proofErr w:type="gramEnd"/>
      <w:r w:rsidR="00E429CF">
        <w:t xml:space="preserve"> le Concessionnaire n’est pas en mesure de remplir tout ou partie de ses obligations contractuelles à l’issue d’une mise en régie provisoire d’une durée de six mois à compter de la date de notification au Concessionnaire de la décision de mise en régie</w:t>
      </w:r>
      <w:r>
        <w:t> ;</w:t>
      </w:r>
    </w:p>
    <w:p w14:paraId="69BE0F6A" w14:textId="4305742D" w:rsidR="00E429CF" w:rsidRDefault="005F3721" w:rsidP="00E429CF">
      <w:pPr>
        <w:pStyle w:val="Paragraphedeliste"/>
        <w:numPr>
          <w:ilvl w:val="0"/>
          <w:numId w:val="20"/>
        </w:numPr>
        <w:spacing w:after="120"/>
      </w:pPr>
      <w:proofErr w:type="gramStart"/>
      <w:r>
        <w:t>l</w:t>
      </w:r>
      <w:r w:rsidR="00E429CF">
        <w:t>orsque</w:t>
      </w:r>
      <w:proofErr w:type="gramEnd"/>
      <w:r w:rsidR="00E429CF">
        <w:t xml:space="preserve"> le Concessionnaire n’assure pas la gestion du Service dans les conditions contractuelles et met en péril la continuité du service public</w:t>
      </w:r>
      <w:r>
        <w:t> ;</w:t>
      </w:r>
    </w:p>
    <w:p w14:paraId="5FB4CE4F" w14:textId="3736DA80" w:rsidR="000C2F19" w:rsidRDefault="005F3721" w:rsidP="00E429CF">
      <w:pPr>
        <w:pStyle w:val="Paragraphedeliste"/>
        <w:numPr>
          <w:ilvl w:val="0"/>
          <w:numId w:val="20"/>
        </w:numPr>
        <w:spacing w:after="120"/>
      </w:pPr>
      <w:proofErr w:type="gramStart"/>
      <w:r>
        <w:lastRenderedPageBreak/>
        <w:t>s</w:t>
      </w:r>
      <w:r w:rsidR="000C2F19">
        <w:t>i</w:t>
      </w:r>
      <w:proofErr w:type="gramEnd"/>
      <w:r w:rsidR="000C2F19">
        <w:t xml:space="preserve"> le Concessionnaire cède le présent contrat à un tiers sans l’autorisation de l’Autorité </w:t>
      </w:r>
      <w:proofErr w:type="spellStart"/>
      <w:r w:rsidR="000C2F19">
        <w:t>concédante</w:t>
      </w:r>
      <w:proofErr w:type="spellEnd"/>
      <w:r>
        <w:t>.</w:t>
      </w:r>
    </w:p>
    <w:p w14:paraId="1526600C" w14:textId="104BE59D" w:rsidR="00E429CF" w:rsidRDefault="000C2F19" w:rsidP="00C948CF">
      <w:pPr>
        <w:spacing w:after="120"/>
      </w:pPr>
      <w:r>
        <w:t>Lorsque le Concédant considère que les motifs de la déchéance sont réunis, il adresse une mise en demeure au Concessionnaire de se conformer à ses obligations et de mettre immédiatement fin à la situation de manquement, dans un délai précisé dans la mise en demeure.</w:t>
      </w:r>
    </w:p>
    <w:p w14:paraId="6B573C11" w14:textId="5E5978FF" w:rsidR="000C2F19" w:rsidRDefault="000C2F19" w:rsidP="000C2F19">
      <w:pPr>
        <w:spacing w:after="120"/>
      </w:pPr>
      <w:r>
        <w:t>Si, dans le délai imparti par la mise en demeure, à compter de la date de réception de celle-ci, le Concessionnaire ne s’est pas conformé à tout ou partie de la mise en demeure, le Concédant peut alors prononcer la déchéance qui prend effet immédiatement.</w:t>
      </w:r>
    </w:p>
    <w:p w14:paraId="0CA83ADC" w14:textId="3EE273F4" w:rsidR="000C2F19" w:rsidRDefault="000C2F19" w:rsidP="000C2F19">
      <w:pPr>
        <w:spacing w:after="120"/>
      </w:pPr>
      <w:r>
        <w:t xml:space="preserve">Dès la transmission de la mise en demeure, le Concédant prend toute mesure qu’il estime utile pour assurer la continuité du Service dans des conditions optimales aux frais, risques et périls du Concessionnaire. </w:t>
      </w:r>
    </w:p>
    <w:p w14:paraId="2CE6C5F1" w14:textId="2C0C5E2B" w:rsidR="000C2F19" w:rsidRDefault="000C2F19" w:rsidP="000C2F19">
      <w:pPr>
        <w:spacing w:after="120"/>
      </w:pPr>
      <w:r>
        <w:t>Les conséquences financières de ces mesures sont à la charge du Concessionnaire.</w:t>
      </w:r>
    </w:p>
    <w:p w14:paraId="2C4474FC" w14:textId="0B8CDDC9" w:rsidR="000C2F19" w:rsidRDefault="000C2F19" w:rsidP="000C2F19">
      <w:pPr>
        <w:spacing w:after="120"/>
      </w:pPr>
      <w:r>
        <w:t>La déchéance est prononcée sans préjudice des dommages et intérêts auxquels le Concessionnaire pourrait être tenu par ailleurs au titre du préjudice subi par le Concédant du fait de la carence du Concessionnaire et du prononcé de la déchéance.</w:t>
      </w:r>
    </w:p>
    <w:p w14:paraId="5948B77F" w14:textId="003A35C0" w:rsidR="000C2F19" w:rsidRDefault="000C2F19" w:rsidP="000C2F19">
      <w:pPr>
        <w:spacing w:after="120"/>
      </w:pPr>
      <w:r>
        <w:t>En tout état de cause, le Concessionnaire sera indemnisé, pour solde de tout compte, au titre de la valeur nette comptable au jour de prise d’effet de la déchéance, des investissements qu’il a réalisés et qui ont la qualité de biens de retour, déduction faite des coûts assumés par le Concédant pour mettre en œuvre cette déchéance et, le cas échéant, de toute somme due par le Concessionnaire au titre du Contrat.</w:t>
      </w:r>
    </w:p>
    <w:p w14:paraId="081A006B" w14:textId="77777777" w:rsidR="000C2F19" w:rsidRDefault="000C2F19" w:rsidP="00C948CF">
      <w:pPr>
        <w:spacing w:after="120"/>
      </w:pPr>
    </w:p>
    <w:p w14:paraId="13CE3CC9" w14:textId="32A61BD6" w:rsidR="00CD6BC2" w:rsidRDefault="00803AF3" w:rsidP="000C2F19">
      <w:pPr>
        <w:pStyle w:val="Titre2B"/>
      </w:pPr>
      <w:r>
        <w:br w:type="page"/>
      </w:r>
    </w:p>
    <w:p w14:paraId="530B5812" w14:textId="2D981FDC" w:rsidR="000C2F19" w:rsidRDefault="000C2F19" w:rsidP="000C2F19">
      <w:pPr>
        <w:pStyle w:val="Sommaire"/>
        <w:jc w:val="both"/>
      </w:pPr>
      <w:bookmarkStart w:id="92" w:name="_Toc187392819"/>
      <w:r>
        <w:lastRenderedPageBreak/>
        <w:t>Chapitre VIII – Fin du Contrat</w:t>
      </w:r>
      <w:bookmarkEnd w:id="92"/>
    </w:p>
    <w:p w14:paraId="6AF03ED4" w14:textId="2D2831EC" w:rsidR="00CD6BC2" w:rsidRDefault="00D40CF4" w:rsidP="00D40CF4">
      <w:pPr>
        <w:pStyle w:val="Titre1B"/>
      </w:pPr>
      <w:bookmarkStart w:id="93" w:name="_Toc187392820"/>
      <w:r>
        <w:t xml:space="preserve">Article </w:t>
      </w:r>
      <w:r w:rsidR="00E40425">
        <w:t>37</w:t>
      </w:r>
      <w:r>
        <w:t xml:space="preserve"> _ Modalités d’achèvement du Contrat</w:t>
      </w:r>
      <w:bookmarkEnd w:id="93"/>
    </w:p>
    <w:p w14:paraId="47404FE0" w14:textId="320E8E7F" w:rsidR="00D40CF4" w:rsidRDefault="00D40CF4" w:rsidP="003E58FC">
      <w:r>
        <w:t>Le présent Contrat prend fin selon l’une des modalités suivantes :</w:t>
      </w:r>
    </w:p>
    <w:p w14:paraId="48C7E444" w14:textId="2E46A5E6" w:rsidR="00D40CF4" w:rsidRDefault="005F3721" w:rsidP="00D40CF4">
      <w:pPr>
        <w:pStyle w:val="Paragraphedeliste"/>
        <w:numPr>
          <w:ilvl w:val="0"/>
          <w:numId w:val="20"/>
        </w:numPr>
      </w:pPr>
      <w:proofErr w:type="gramStart"/>
      <w:r>
        <w:t>arrivée</w:t>
      </w:r>
      <w:proofErr w:type="gramEnd"/>
      <w:r>
        <w:t xml:space="preserve"> du terme fixé à l’article 2 ; </w:t>
      </w:r>
    </w:p>
    <w:p w14:paraId="7E1D713D" w14:textId="164814A6" w:rsidR="00D40CF4" w:rsidRDefault="005F3721" w:rsidP="00D40CF4">
      <w:pPr>
        <w:pStyle w:val="Paragraphedeliste"/>
        <w:numPr>
          <w:ilvl w:val="0"/>
          <w:numId w:val="20"/>
        </w:numPr>
      </w:pPr>
      <w:proofErr w:type="gramStart"/>
      <w:r>
        <w:t>déchéance</w:t>
      </w:r>
      <w:proofErr w:type="gramEnd"/>
      <w:r>
        <w:t xml:space="preserve"> </w:t>
      </w:r>
      <w:r w:rsidR="00D40CF4">
        <w:t>du Concessionnaire</w:t>
      </w:r>
      <w:r>
        <w:t xml:space="preserve"> ; </w:t>
      </w:r>
    </w:p>
    <w:p w14:paraId="4CDCC391" w14:textId="20184B46" w:rsidR="00D40CF4" w:rsidRDefault="005F3721" w:rsidP="00D40CF4">
      <w:pPr>
        <w:pStyle w:val="Paragraphedeliste"/>
        <w:numPr>
          <w:ilvl w:val="0"/>
          <w:numId w:val="20"/>
        </w:numPr>
      </w:pPr>
      <w:proofErr w:type="gramStart"/>
      <w:r>
        <w:t>résiliation</w:t>
      </w:r>
      <w:proofErr w:type="gramEnd"/>
      <w:r>
        <w:t xml:space="preserve"> pour motif d’intérêt général ; </w:t>
      </w:r>
    </w:p>
    <w:p w14:paraId="298A4908" w14:textId="7CE89509" w:rsidR="00D40CF4" w:rsidRDefault="005F3721" w:rsidP="00D40CF4">
      <w:pPr>
        <w:pStyle w:val="Paragraphedeliste"/>
        <w:numPr>
          <w:ilvl w:val="0"/>
          <w:numId w:val="20"/>
        </w:numPr>
      </w:pPr>
      <w:proofErr w:type="gramStart"/>
      <w:r>
        <w:t>ann</w:t>
      </w:r>
      <w:r w:rsidR="00D40CF4">
        <w:t>ulation</w:t>
      </w:r>
      <w:proofErr w:type="gramEnd"/>
      <w:r w:rsidR="00D40CF4">
        <w:t>, résiliation juridictionnelle ou par voie de conséquence</w:t>
      </w:r>
    </w:p>
    <w:p w14:paraId="3EC6B7F4" w14:textId="422AC182" w:rsidR="00050806" w:rsidRDefault="00050806" w:rsidP="00050806">
      <w:pPr>
        <w:pStyle w:val="Titre1B"/>
      </w:pPr>
      <w:bookmarkStart w:id="94" w:name="_Toc187392821"/>
      <w:r>
        <w:t xml:space="preserve">Article </w:t>
      </w:r>
      <w:r w:rsidR="00E40425">
        <w:t>38</w:t>
      </w:r>
      <w:r>
        <w:t>_ Résiliation pour motif d’intérêt général</w:t>
      </w:r>
      <w:bookmarkEnd w:id="94"/>
    </w:p>
    <w:p w14:paraId="4519B50E" w14:textId="77777777" w:rsidR="00A34094" w:rsidRPr="00A34094" w:rsidRDefault="00A34094" w:rsidP="00A34094">
      <w:r w:rsidRPr="00A34094">
        <w:t>Le Concédant peut résilier le Contrat pour tout motif d’intérêt général.</w:t>
      </w:r>
    </w:p>
    <w:p w14:paraId="7037874C" w14:textId="77777777" w:rsidR="00A34094" w:rsidRPr="00A34094" w:rsidRDefault="00A34094" w:rsidP="00A34094">
      <w:r w:rsidRPr="00A34094">
        <w:t xml:space="preserve">La décision de résiliation du Concédant est notifiée au Concessionnaire et précise la date d’effet de la résiliation. En principe, la décision de résiliation ne peut prendre effet qu’après un préavis d’au minimum trois (3) mois à compter de la date de sa notification. </w:t>
      </w:r>
    </w:p>
    <w:p w14:paraId="65E3E8F6" w14:textId="77777777" w:rsidR="00A34094" w:rsidRPr="00A34094" w:rsidRDefault="00A34094" w:rsidP="00A34094">
      <w:r w:rsidRPr="00A34094">
        <w:t>A compter de la notification de la résiliation, toutes les dépenses engagées jusqu’à la date de prise d’effet de la résiliation sont validées par le Concédant.</w:t>
      </w:r>
    </w:p>
    <w:p w14:paraId="3AD75FC6" w14:textId="77777777" w:rsidR="00A34094" w:rsidRPr="00A34094" w:rsidRDefault="00A34094" w:rsidP="00A34094">
      <w:r w:rsidRPr="00A34094">
        <w:t xml:space="preserve">La résiliation ouvre droit, pour le Concessionnaire, à une indemnité calculée de la manière suivante : (A) – (B) </w:t>
      </w:r>
    </w:p>
    <w:p w14:paraId="41BD93B6" w14:textId="5A6DEE55" w:rsidR="00A34094" w:rsidRPr="00A34094" w:rsidRDefault="00A34094" w:rsidP="007D05B3">
      <w:pPr>
        <w:numPr>
          <w:ilvl w:val="0"/>
          <w:numId w:val="26"/>
        </w:numPr>
      </w:pPr>
      <w:proofErr w:type="gramStart"/>
      <w:r w:rsidRPr="00A34094">
        <w:t>correspondant</w:t>
      </w:r>
      <w:proofErr w:type="gramEnd"/>
      <w:r w:rsidRPr="00A34094">
        <w:t xml:space="preserve"> à l’addition des composantes suivantes : </w:t>
      </w:r>
    </w:p>
    <w:p w14:paraId="20D88EAD" w14:textId="6FF6EE73" w:rsidR="00A34094" w:rsidRPr="00A34094" w:rsidRDefault="005F3721" w:rsidP="00A34094">
      <w:pPr>
        <w:numPr>
          <w:ilvl w:val="0"/>
          <w:numId w:val="27"/>
        </w:numPr>
      </w:pPr>
      <w:r>
        <w:t>V</w:t>
      </w:r>
      <w:proofErr w:type="spellStart"/>
      <w:r w:rsidR="00A34094" w:rsidRPr="00A34094">
        <w:rPr>
          <w:lang w:val="x-none"/>
        </w:rPr>
        <w:t>aleur</w:t>
      </w:r>
      <w:proofErr w:type="spellEnd"/>
      <w:r w:rsidR="00A34094" w:rsidRPr="00A34094">
        <w:t xml:space="preserve"> non amortie des biens acquis ou réalisés par lui et qualifiés de biens de retour, basée sur une durée d’amortissement n’excédant pas la durée entre la constatation effective de leur mise en place et la fin normale du </w:t>
      </w:r>
      <w:r w:rsidR="008D114C" w:rsidRPr="00A34094">
        <w:t>Contrat ;</w:t>
      </w:r>
    </w:p>
    <w:p w14:paraId="2EE6495B" w14:textId="7188AF43" w:rsidR="00A34094" w:rsidRPr="00A34094" w:rsidRDefault="005F3721" w:rsidP="00A34094">
      <w:pPr>
        <w:numPr>
          <w:ilvl w:val="0"/>
          <w:numId w:val="27"/>
        </w:numPr>
      </w:pPr>
      <w:r>
        <w:t>V</w:t>
      </w:r>
      <w:proofErr w:type="spellStart"/>
      <w:r w:rsidR="00A34094" w:rsidRPr="00A34094">
        <w:rPr>
          <w:lang w:val="x-none"/>
        </w:rPr>
        <w:t>aleur</w:t>
      </w:r>
      <w:proofErr w:type="spellEnd"/>
      <w:r w:rsidR="00A34094" w:rsidRPr="00A34094">
        <w:t xml:space="preserve"> non amortie des biens acquis ou réalisés par lui et qualifiés de biens de reprise, et pour lesquels le Concédant a exercé sa faculté de reprise,</w:t>
      </w:r>
    </w:p>
    <w:p w14:paraId="5398FEF9" w14:textId="0BF95A1D" w:rsidR="00A34094" w:rsidRPr="00A34094" w:rsidRDefault="005F3721" w:rsidP="00A34094">
      <w:pPr>
        <w:numPr>
          <w:ilvl w:val="0"/>
          <w:numId w:val="27"/>
        </w:numPr>
      </w:pPr>
      <w:r>
        <w:t>S</w:t>
      </w:r>
      <w:r w:rsidR="00A34094" w:rsidRPr="00A34094">
        <w:t xml:space="preserve">omme, plafonnée à vingt-mille (20 000) euros, correspondant à </w:t>
      </w:r>
      <w:r w:rsidR="00A34094" w:rsidRPr="00A34094">
        <w:rPr>
          <w:lang w:val="x-none"/>
        </w:rPr>
        <w:t>l’addition</w:t>
      </w:r>
      <w:r w:rsidR="00A34094" w:rsidRPr="00A34094">
        <w:t xml:space="preserve"> des indemnités liées à la rupture de contrats (contrats de travail, de prestations, etc.) spécifiquement conclus pour l’exploitation </w:t>
      </w:r>
      <w:r w:rsidR="008D114C">
        <w:t>de la crèche</w:t>
      </w:r>
      <w:r w:rsidR="00A34094" w:rsidRPr="00A34094">
        <w:t xml:space="preserve"> et strictement nécessaires à cette exploitation (sous réserve de la production de justificatifs appropriés),</w:t>
      </w:r>
    </w:p>
    <w:p w14:paraId="2F7A8B46" w14:textId="7D26753B" w:rsidR="00A34094" w:rsidRPr="00A34094" w:rsidRDefault="005F3721" w:rsidP="00A34094">
      <w:pPr>
        <w:numPr>
          <w:ilvl w:val="0"/>
          <w:numId w:val="27"/>
        </w:numPr>
      </w:pPr>
      <w:r>
        <w:t>A</w:t>
      </w:r>
      <w:r w:rsidR="00A34094" w:rsidRPr="00A34094">
        <w:t xml:space="preserve">u titre du manque à gagner du Concessionnaire, la somme du résultat courant avant impôt dans la limite de la moitié de la durée du Contrat restant à courir, calculée compte tenu des niveaux de charges et de produits réellement constatés. </w:t>
      </w:r>
    </w:p>
    <w:p w14:paraId="0B3DB6BA" w14:textId="77777777" w:rsidR="00A34094" w:rsidRPr="00A34094" w:rsidRDefault="00A34094" w:rsidP="00A34094"/>
    <w:p w14:paraId="2D419615" w14:textId="10E1801F" w:rsidR="00A34094" w:rsidRPr="00A34094" w:rsidRDefault="00A34094" w:rsidP="007D05B3">
      <w:pPr>
        <w:numPr>
          <w:ilvl w:val="0"/>
          <w:numId w:val="26"/>
        </w:numPr>
      </w:pPr>
      <w:proofErr w:type="gramStart"/>
      <w:r w:rsidRPr="00A34094">
        <w:t>correspondant</w:t>
      </w:r>
      <w:proofErr w:type="gramEnd"/>
      <w:r w:rsidRPr="00A34094">
        <w:rPr>
          <w:bCs/>
        </w:rPr>
        <w:t xml:space="preserve"> à l’addition des composantes suivantes : </w:t>
      </w:r>
    </w:p>
    <w:p w14:paraId="48276D95" w14:textId="2299D6A7" w:rsidR="00A34094" w:rsidRPr="00A34094" w:rsidRDefault="005F3721" w:rsidP="00A34094">
      <w:pPr>
        <w:numPr>
          <w:ilvl w:val="0"/>
          <w:numId w:val="28"/>
        </w:numPr>
      </w:pPr>
      <w:r w:rsidRPr="00A34094">
        <w:lastRenderedPageBreak/>
        <w:t>Part</w:t>
      </w:r>
      <w:r w:rsidR="00A34094" w:rsidRPr="00A34094">
        <w:t xml:space="preserve"> des subventions déjà versées par le Concédant et/ou par tout autre organisme public et qui n’aurait pas encore été reprise au compte de résultat lors des exercices passés,</w:t>
      </w:r>
    </w:p>
    <w:p w14:paraId="2BA3D1AF" w14:textId="7955132C" w:rsidR="00A34094" w:rsidRPr="00A34094" w:rsidRDefault="005F3721" w:rsidP="00A34094">
      <w:pPr>
        <w:numPr>
          <w:ilvl w:val="0"/>
          <w:numId w:val="28"/>
        </w:numPr>
      </w:pPr>
      <w:r w:rsidRPr="00A34094">
        <w:t>Sommes</w:t>
      </w:r>
      <w:r w:rsidR="00A34094" w:rsidRPr="00A34094">
        <w:t xml:space="preserve"> restant dues au Concédant par le Concessionnaire à la date de prise d'effet de la résiliation, notamment le solde positif du compte GER le cas échéant. </w:t>
      </w:r>
    </w:p>
    <w:p w14:paraId="46AFF746" w14:textId="77777777" w:rsidR="00A34094" w:rsidRPr="00A34094" w:rsidRDefault="00A34094" w:rsidP="00A34094"/>
    <w:p w14:paraId="67AE03F5" w14:textId="77777777" w:rsidR="00A34094" w:rsidRPr="00A34094" w:rsidRDefault="00A34094" w:rsidP="00A34094">
      <w:r w:rsidRPr="00A34094">
        <w:t xml:space="preserve">Les Parties conviennent de se concerter afin d’arrêter le calcul définitif de l’indemnité. Il est entendu que les indemnités d’assurances perçues par le Concessionnaire et qui portent sur les composantes (A) ci-dessus seront déduites lors du calcul. </w:t>
      </w:r>
    </w:p>
    <w:p w14:paraId="74EFD4EE" w14:textId="77777777" w:rsidR="00A34094" w:rsidRPr="00A34094" w:rsidRDefault="00A34094" w:rsidP="00A34094">
      <w:r w:rsidRPr="00A34094">
        <w:t>Le total de l’indemnité versée au Concessionnaire est strictement limité à ces montants.</w:t>
      </w:r>
    </w:p>
    <w:p w14:paraId="3FEA4CA0" w14:textId="77777777" w:rsidR="00A34094" w:rsidRPr="00A34094" w:rsidRDefault="00A34094" w:rsidP="00A34094">
      <w:r w:rsidRPr="00A34094">
        <w:t>Dans l’hypothèse où le calcul de l’indemnité aboutit à une somme négative, le Concessionnaire s’engage à verser la somme correspondante au Concédant (correspondant dès lors à l’indemnité que le Concessionnaire doit au Concédant).</w:t>
      </w:r>
    </w:p>
    <w:p w14:paraId="4E4EED5F" w14:textId="35FCD55E" w:rsidR="00A34094" w:rsidRPr="00A34094" w:rsidRDefault="00A34094" w:rsidP="00A34094">
      <w:r w:rsidRPr="00A34094">
        <w:t xml:space="preserve">Cette indemnité (qu’elle soit due par le Concédant ou le Concessionnaire) sera versée dans les trois (3) mois du prononcé de la résiliation. </w:t>
      </w:r>
    </w:p>
    <w:p w14:paraId="4F51D1BB" w14:textId="078A6B9C" w:rsidR="00A34094" w:rsidRDefault="00A34094" w:rsidP="00A34094">
      <w:pPr>
        <w:pStyle w:val="Titre1B"/>
      </w:pPr>
      <w:bookmarkStart w:id="95" w:name="_Toc187392822"/>
      <w:r>
        <w:t xml:space="preserve">Article </w:t>
      </w:r>
      <w:r w:rsidR="00E40425">
        <w:t>39</w:t>
      </w:r>
      <w:r>
        <w:t>_ Résiliation pour force majeure</w:t>
      </w:r>
      <w:bookmarkEnd w:id="95"/>
    </w:p>
    <w:p w14:paraId="367A0098" w14:textId="77777777" w:rsidR="00A34094" w:rsidRPr="00A34094" w:rsidRDefault="00A34094" w:rsidP="00A34094">
      <w:r w:rsidRPr="00A34094">
        <w:t xml:space="preserve">Il y a force majeure au sens du présent Contrat lorsqu’un évènement échappant au contrôle du Concessionnaire, qui ne pouvait être raisonnablement prévu lors de la conclusion du Contrat et dont les effets ne peuvent être évités par des mesures appropriées, empêche l’exécution de ses obligations par le Concessionnaire. </w:t>
      </w:r>
    </w:p>
    <w:p w14:paraId="18E44BCC" w14:textId="77777777" w:rsidR="00A34094" w:rsidRPr="00A34094" w:rsidRDefault="00A34094" w:rsidP="00A34094">
      <w:r w:rsidRPr="00A34094">
        <w:t>Chacune des parties prend dans les meilleurs délais toutes les mesures raisonnablement envisageables pour atténuer l’impact d’un événement de force majeure sur l’exécution du Contrat.</w:t>
      </w:r>
    </w:p>
    <w:p w14:paraId="7207C80B" w14:textId="77777777" w:rsidR="00A34094" w:rsidRPr="00A34094" w:rsidRDefault="00A34094" w:rsidP="00A34094">
      <w:bookmarkStart w:id="96" w:name="_Hlk97054210"/>
      <w:r w:rsidRPr="00A34094">
        <w:t>Le prolongement d’un événement de force majeure, tel que défini ci-dessus et conformément à l’interprétation qu’en donne la jurisprudence administrative, de manière continue pendant plus de six (6) mois à compter du début de cet évènement, ouvre la faculté au Concédant de prononcer, le cas échéant à la demande du Concessionnaire, la résiliation du Contrat.</w:t>
      </w:r>
    </w:p>
    <w:p w14:paraId="1724468A" w14:textId="77777777" w:rsidR="00A34094" w:rsidRPr="00A34094" w:rsidRDefault="00A34094" w:rsidP="00A34094">
      <w:r w:rsidRPr="00A34094">
        <w:t>La décision de résiliation du Concédant est notifiée au Concessionnaire et précise la date d’effet de la résiliation.</w:t>
      </w:r>
    </w:p>
    <w:p w14:paraId="4CEC75A9" w14:textId="5F416132" w:rsidR="00A34094" w:rsidRPr="00A34094" w:rsidRDefault="00A34094" w:rsidP="00A34094">
      <w:bookmarkStart w:id="97" w:name="_DV_M1259"/>
      <w:bookmarkEnd w:id="96"/>
      <w:bookmarkEnd w:id="97"/>
      <w:r w:rsidRPr="00A34094">
        <w:t xml:space="preserve">La résiliation ouvre droit, pour le Concessionnaire, à une indemnité calculée de la manière suivante : (A) – (B) </w:t>
      </w:r>
    </w:p>
    <w:p w14:paraId="67C76D27" w14:textId="41F29D1E" w:rsidR="00A34094" w:rsidRPr="00A34094" w:rsidRDefault="00A34094" w:rsidP="007D05B3">
      <w:pPr>
        <w:numPr>
          <w:ilvl w:val="0"/>
          <w:numId w:val="29"/>
        </w:numPr>
      </w:pPr>
      <w:proofErr w:type="gramStart"/>
      <w:r w:rsidRPr="00A34094">
        <w:t>correspondant</w:t>
      </w:r>
      <w:proofErr w:type="gramEnd"/>
      <w:r w:rsidRPr="00A34094">
        <w:t xml:space="preserve"> à l’addition des composantes suivantes : </w:t>
      </w:r>
    </w:p>
    <w:p w14:paraId="68B3696D" w14:textId="6F26A158" w:rsidR="00A34094" w:rsidRPr="00A34094" w:rsidRDefault="005F3721" w:rsidP="00A34094">
      <w:pPr>
        <w:numPr>
          <w:ilvl w:val="0"/>
          <w:numId w:val="30"/>
        </w:numPr>
      </w:pPr>
      <w:r w:rsidRPr="00A34094">
        <w:t>Valeur</w:t>
      </w:r>
      <w:r w:rsidR="00A34094" w:rsidRPr="00A34094">
        <w:t xml:space="preserve"> non amortie des biens acquis ou réalisés par lui et qualifiés de biens de retour, basée sur une durée d’amortissement n’excédant pas la durée entre la constatation effective de leur mise en place et la fin normale du Contrat</w:t>
      </w:r>
    </w:p>
    <w:p w14:paraId="45E068E4" w14:textId="15BDAD2F" w:rsidR="00A34094" w:rsidRPr="00A34094" w:rsidRDefault="005F3721" w:rsidP="00A34094">
      <w:pPr>
        <w:numPr>
          <w:ilvl w:val="0"/>
          <w:numId w:val="30"/>
        </w:numPr>
      </w:pPr>
      <w:r w:rsidRPr="00A34094">
        <w:t>Valeur</w:t>
      </w:r>
      <w:r w:rsidR="00A34094" w:rsidRPr="00A34094">
        <w:t xml:space="preserve"> non amortie des biens acquis ou réalisés par lui et qualifiés de biens de reprise, et pour lesquels le Concédant a exercé sa faculté de reprise,</w:t>
      </w:r>
    </w:p>
    <w:p w14:paraId="4D24DB0E" w14:textId="77777777" w:rsidR="00A34094" w:rsidRPr="00A34094" w:rsidRDefault="00A34094" w:rsidP="00A34094"/>
    <w:p w14:paraId="5237E924" w14:textId="0CB7B2F1" w:rsidR="00A34094" w:rsidRPr="00A34094" w:rsidRDefault="005F3721" w:rsidP="007D05B3">
      <w:pPr>
        <w:numPr>
          <w:ilvl w:val="0"/>
          <w:numId w:val="29"/>
        </w:numPr>
      </w:pPr>
      <w:r w:rsidRPr="00A34094">
        <w:rPr>
          <w:bCs/>
        </w:rPr>
        <w:lastRenderedPageBreak/>
        <w:t>Correspondant</w:t>
      </w:r>
      <w:r w:rsidR="00A34094" w:rsidRPr="00A34094">
        <w:rPr>
          <w:bCs/>
        </w:rPr>
        <w:t xml:space="preserve"> l’addition des composantes suivantes : </w:t>
      </w:r>
    </w:p>
    <w:p w14:paraId="45F7F9DF" w14:textId="247A2173" w:rsidR="00A34094" w:rsidRPr="00A34094" w:rsidRDefault="005F3721" w:rsidP="00A34094">
      <w:pPr>
        <w:numPr>
          <w:ilvl w:val="0"/>
          <w:numId w:val="31"/>
        </w:numPr>
      </w:pPr>
      <w:r w:rsidRPr="00A34094">
        <w:t>Part</w:t>
      </w:r>
      <w:r w:rsidR="00A34094" w:rsidRPr="00A34094">
        <w:t xml:space="preserve"> des subventions déjà versées par le Concédant et/ou par tout autre organisme public et qui n’aurait pas encore été reprise au compte de résultat lors des exercices passés ; </w:t>
      </w:r>
    </w:p>
    <w:p w14:paraId="5539BA26" w14:textId="54ED7D0F" w:rsidR="00A34094" w:rsidRPr="00A34094" w:rsidRDefault="005F3721" w:rsidP="00A34094">
      <w:pPr>
        <w:numPr>
          <w:ilvl w:val="0"/>
          <w:numId w:val="31"/>
        </w:numPr>
      </w:pPr>
      <w:r w:rsidRPr="00A34094">
        <w:t>Sommes</w:t>
      </w:r>
      <w:r w:rsidR="00A34094" w:rsidRPr="00A34094">
        <w:t xml:space="preserve"> restant dues au Concédant par le Concessionnaire à la date de prise d'effet de la résiliation, notamment le solde positif du compte GER le cas échéant. </w:t>
      </w:r>
    </w:p>
    <w:p w14:paraId="22A7315A" w14:textId="77777777" w:rsidR="00A34094" w:rsidRPr="00A34094" w:rsidRDefault="00A34094" w:rsidP="00A34094"/>
    <w:p w14:paraId="0D5F6DAC" w14:textId="6AF3E8B2" w:rsidR="00A34094" w:rsidRPr="00A34094" w:rsidRDefault="00A34094" w:rsidP="00A34094">
      <w:r w:rsidRPr="00A34094">
        <w:t xml:space="preserve">Les Parties conviennent de se concerter afin d’arrêter le calcul définitif de l’indemnité. Il est entendu que les indemnités d’assurances perçues par le Concessionnaire et qui portent sur les composantes (A) ci-dessus seront déduites lors du calcul. </w:t>
      </w:r>
    </w:p>
    <w:p w14:paraId="20FF1D28" w14:textId="77777777" w:rsidR="00A34094" w:rsidRPr="00A34094" w:rsidRDefault="00A34094" w:rsidP="00A34094">
      <w:r w:rsidRPr="00A34094">
        <w:t>Le total de l’indemnité versée au Concessionnaire est strictement limité à ces montants.</w:t>
      </w:r>
    </w:p>
    <w:p w14:paraId="1B7EC774" w14:textId="77777777" w:rsidR="00A34094" w:rsidRPr="00A34094" w:rsidRDefault="00A34094" w:rsidP="00A34094">
      <w:r w:rsidRPr="00A34094">
        <w:t>Dans l’hypothèse où le calcul de l’indemnité aboutit à une somme négative, le Concessionnaire s’engage à verser la somme correspondante au Concédant (correspondant dès lors à l’indemnité que le Concessionnaire doit au Concédant).</w:t>
      </w:r>
    </w:p>
    <w:p w14:paraId="14EA5BF8" w14:textId="2A32E702" w:rsidR="00A34094" w:rsidRPr="00A34094" w:rsidRDefault="00A34094" w:rsidP="00A34094">
      <w:r w:rsidRPr="00A34094">
        <w:t xml:space="preserve">Cette indemnité (qu’elle soit due par le Concédant ou le Concessionnaire) sera versée dans les trois (3) mois du prononcé de la résiliation. </w:t>
      </w:r>
    </w:p>
    <w:p w14:paraId="3EED8809" w14:textId="781A7F74" w:rsidR="00A34094" w:rsidRDefault="00A34094" w:rsidP="00A34094">
      <w:pPr>
        <w:pStyle w:val="Titre1B"/>
      </w:pPr>
      <w:bookmarkStart w:id="98" w:name="_Toc187392823"/>
      <w:r>
        <w:t xml:space="preserve">Article </w:t>
      </w:r>
      <w:r w:rsidR="009651CA">
        <w:t>4</w:t>
      </w:r>
      <w:r w:rsidR="00E40425">
        <w:t>0</w:t>
      </w:r>
      <w:r>
        <w:t xml:space="preserve"> _ Annulation, résiliation juridictionnelle ou par voie de conséquence</w:t>
      </w:r>
      <w:bookmarkEnd w:id="98"/>
    </w:p>
    <w:p w14:paraId="15D19B82" w14:textId="52291905" w:rsidR="00A34094" w:rsidRDefault="00A34094" w:rsidP="00A34094">
      <w:r>
        <w:t>En cas d’annulation du Contrat, de résiliation du Contrat prononcée par la juridiction administrative ou par voie de conséquence d’une décision juridictionnelle, le Concessionnaire a droit au versement d’une indemnité dans les mêmes conditions que celles définies à l’article précédent du Présent du Contrat.</w:t>
      </w:r>
    </w:p>
    <w:p w14:paraId="25477550" w14:textId="77777777" w:rsidR="00A34094" w:rsidRDefault="00A34094" w:rsidP="00A34094">
      <w:r>
        <w:t>Cette clause est réputée divisible du Contrat.</w:t>
      </w:r>
    </w:p>
    <w:p w14:paraId="377CC5A0" w14:textId="7AC81412" w:rsidR="00A34094" w:rsidRDefault="00A34094" w:rsidP="00A34094">
      <w:pPr>
        <w:pStyle w:val="Titre1B"/>
      </w:pPr>
      <w:bookmarkStart w:id="99" w:name="_Toc187392824"/>
      <w:r>
        <w:t xml:space="preserve">Article </w:t>
      </w:r>
      <w:r w:rsidR="009651CA">
        <w:t>4</w:t>
      </w:r>
      <w:r w:rsidR="00E40425">
        <w:t>1</w:t>
      </w:r>
      <w:r>
        <w:t>_ Sort des biens</w:t>
      </w:r>
      <w:bookmarkEnd w:id="99"/>
    </w:p>
    <w:p w14:paraId="488839B4" w14:textId="6FA74449" w:rsidR="00680265" w:rsidRDefault="00680265" w:rsidP="00680265">
      <w:r>
        <w:t>À l’échéance du Contrat, sans préjudice du paiement d’éventuelles indemnités prévues au Contrat, le Concédant entre immédiatement en possession des biens de retour.</w:t>
      </w:r>
    </w:p>
    <w:p w14:paraId="2D1A8CBA" w14:textId="32AF084B" w:rsidR="00680265" w:rsidRDefault="00680265" w:rsidP="00680265">
      <w:pPr>
        <w:rPr>
          <w:lang w:eastAsia="ar-SA"/>
        </w:rPr>
      </w:pPr>
      <w:r>
        <w:rPr>
          <w:lang w:eastAsia="ar-SA"/>
        </w:rPr>
        <w:t xml:space="preserve">Au terme du Contrat, le </w:t>
      </w:r>
      <w:r>
        <w:t>Concessionnaire</w:t>
      </w:r>
      <w:r>
        <w:rPr>
          <w:lang w:eastAsia="ar-SA"/>
        </w:rPr>
        <w:t xml:space="preserve"> est tenu de remettre au </w:t>
      </w:r>
      <w:r>
        <w:t>Concédant</w:t>
      </w:r>
      <w:r>
        <w:rPr>
          <w:lang w:eastAsia="ar-SA"/>
        </w:rPr>
        <w:t xml:space="preserve"> les biens de retour</w:t>
      </w:r>
      <w:r>
        <w:t xml:space="preserve">, y compris leurs accessoires, </w:t>
      </w:r>
      <w:r>
        <w:rPr>
          <w:lang w:eastAsia="ar-SA"/>
        </w:rPr>
        <w:t xml:space="preserve">en bon état d’entretien, à savoir dans un état tel que le </w:t>
      </w:r>
      <w:r>
        <w:t>Concédant</w:t>
      </w:r>
      <w:r>
        <w:rPr>
          <w:lang w:eastAsia="ar-SA"/>
        </w:rPr>
        <w:t xml:space="preserve"> puisse en poursuivre l’exploitation dans des conditions économiques équivalentes à celles qu’aura créées le </w:t>
      </w:r>
      <w:r>
        <w:t>Concessionnaire</w:t>
      </w:r>
      <w:r>
        <w:rPr>
          <w:lang w:eastAsia="ar-SA"/>
        </w:rPr>
        <w:t xml:space="preserve"> au cours du Contrat et sans supporter une charge de renouvellement anormal.</w:t>
      </w:r>
    </w:p>
    <w:p w14:paraId="44A3C8FE" w14:textId="36DD6BDB" w:rsidR="00680265" w:rsidRDefault="00680265" w:rsidP="005E50CB">
      <w:pPr>
        <w:suppressAutoHyphens/>
        <w:autoSpaceDE w:val="0"/>
        <w:autoSpaceDN w:val="0"/>
        <w:adjustRightInd w:val="0"/>
        <w:spacing w:after="120" w:line="240" w:lineRule="auto"/>
        <w:rPr>
          <w:lang w:eastAsia="ar-SA"/>
        </w:rPr>
      </w:pPr>
      <w:r>
        <w:t xml:space="preserve">12 mois </w:t>
      </w:r>
      <w:r>
        <w:rPr>
          <w:lang w:eastAsia="ar-SA"/>
        </w:rPr>
        <w:t xml:space="preserve">avant le terme normal du Contrat, ou à compter de la date de notification de la fin anticipée du Contrat le cas échéant, et après concertation avec le </w:t>
      </w:r>
      <w:r>
        <w:t>Concessionnaire,</w:t>
      </w:r>
      <w:r>
        <w:rPr>
          <w:lang w:eastAsia="ar-SA"/>
        </w:rPr>
        <w:t xml:space="preserve"> le cas échéant avec l’aide d’experts, le </w:t>
      </w:r>
      <w:r>
        <w:t>Concédant</w:t>
      </w:r>
      <w:r>
        <w:rPr>
          <w:lang w:eastAsia="ar-SA"/>
        </w:rPr>
        <w:t xml:space="preserve"> établit le programme des opérations préalables à la remise des biens au </w:t>
      </w:r>
      <w:r>
        <w:t>Concédant</w:t>
      </w:r>
      <w:r>
        <w:rPr>
          <w:lang w:eastAsia="ar-SA"/>
        </w:rPr>
        <w:t>.</w:t>
      </w:r>
    </w:p>
    <w:p w14:paraId="5A629DF3" w14:textId="08134E43" w:rsidR="00680265" w:rsidRDefault="0079390C" w:rsidP="00680265">
      <w:pPr>
        <w:rPr>
          <w:lang w:eastAsia="ar-SA"/>
        </w:rPr>
      </w:pPr>
      <w:r>
        <w:rPr>
          <w:lang w:eastAsia="ar-SA"/>
        </w:rPr>
        <w:t xml:space="preserve">Ce </w:t>
      </w:r>
      <w:r w:rsidR="00680265">
        <w:rPr>
          <w:lang w:eastAsia="ar-SA"/>
        </w:rPr>
        <w:t>programme</w:t>
      </w:r>
      <w:r>
        <w:rPr>
          <w:lang w:eastAsia="ar-SA"/>
        </w:rPr>
        <w:t xml:space="preserve"> est</w:t>
      </w:r>
      <w:r w:rsidR="00680265">
        <w:rPr>
          <w:lang w:eastAsia="ar-SA"/>
        </w:rPr>
        <w:t xml:space="preserve"> exécuté par le </w:t>
      </w:r>
      <w:r w:rsidR="00680265">
        <w:t>Concessionnaire</w:t>
      </w:r>
      <w:r w:rsidR="00680265">
        <w:rPr>
          <w:lang w:eastAsia="ar-SA"/>
        </w:rPr>
        <w:t xml:space="preserve"> à ses frais, dans un délai permettant de s’assurer du bon état d’entretien des biens à la date d’expiration du Contrat.</w:t>
      </w:r>
    </w:p>
    <w:p w14:paraId="14525FC7" w14:textId="6AA60CFB" w:rsidR="00680265" w:rsidRDefault="00680265" w:rsidP="00680265">
      <w:pPr>
        <w:rPr>
          <w:lang w:eastAsia="ar-SA"/>
        </w:rPr>
      </w:pPr>
      <w:r>
        <w:rPr>
          <w:lang w:eastAsia="ar-SA"/>
        </w:rPr>
        <w:lastRenderedPageBreak/>
        <w:t xml:space="preserve">En cas d’inexécution totale ou partielle desdits programmes dans le délai prévu, le </w:t>
      </w:r>
      <w:r>
        <w:t>Concédant</w:t>
      </w:r>
      <w:r>
        <w:rPr>
          <w:lang w:eastAsia="ar-SA"/>
        </w:rPr>
        <w:t xml:space="preserve"> met en demeure le Concessionnaire de réaliser le programme de travaux dans un délai déterminé par la mise en demeure. </w:t>
      </w:r>
    </w:p>
    <w:p w14:paraId="3731095E" w14:textId="7B5FFE94" w:rsidR="00680265" w:rsidRDefault="00680265" w:rsidP="00680265">
      <w:pPr>
        <w:rPr>
          <w:lang w:eastAsia="ar-SA"/>
        </w:rPr>
      </w:pPr>
      <w:r>
        <w:rPr>
          <w:lang w:eastAsia="ar-SA"/>
        </w:rPr>
        <w:t>Les opérations préalables nécessaires à la remise des biens donnent lieu à l’établissement de procès-verbaux qui peuvent être assortis de réserves. Ces réserves doivent être levées au plus tard trois mois avant l'expiration du terme normal du Contrat</w:t>
      </w:r>
      <w:r w:rsidR="00D04FBE">
        <w:rPr>
          <w:lang w:eastAsia="ar-SA"/>
        </w:rPr>
        <w:t>.</w:t>
      </w:r>
      <w:r>
        <w:rPr>
          <w:lang w:eastAsia="ar-SA"/>
        </w:rPr>
        <w:t xml:space="preserve"> Il est alors procédé à l’établissement contradictoire du procès-verbal de remise des biens.</w:t>
      </w:r>
    </w:p>
    <w:p w14:paraId="0F771B0F" w14:textId="77777777" w:rsidR="007306EA" w:rsidRDefault="007306EA" w:rsidP="00680265">
      <w:pPr>
        <w:rPr>
          <w:lang w:eastAsia="ar-SA"/>
        </w:rPr>
      </w:pPr>
    </w:p>
    <w:p w14:paraId="63A3A8BD" w14:textId="6E872798" w:rsidR="007306EA" w:rsidRDefault="007306EA" w:rsidP="007306EA">
      <w:pPr>
        <w:pStyle w:val="Titre1B"/>
        <w:rPr>
          <w:lang w:eastAsia="ar-SA"/>
        </w:rPr>
      </w:pPr>
      <w:bookmarkStart w:id="100" w:name="_Toc187392825"/>
      <w:r>
        <w:rPr>
          <w:lang w:eastAsia="ar-SA"/>
        </w:rPr>
        <w:t>Article 4</w:t>
      </w:r>
      <w:r w:rsidR="0031295C">
        <w:rPr>
          <w:lang w:eastAsia="ar-SA"/>
        </w:rPr>
        <w:t>2</w:t>
      </w:r>
      <w:r>
        <w:rPr>
          <w:lang w:eastAsia="ar-SA"/>
        </w:rPr>
        <w:t xml:space="preserve">_ </w:t>
      </w:r>
      <w:r w:rsidR="00516CE3">
        <w:rPr>
          <w:lang w:eastAsia="ar-SA"/>
        </w:rPr>
        <w:t>R</w:t>
      </w:r>
      <w:r>
        <w:rPr>
          <w:lang w:eastAsia="ar-SA"/>
        </w:rPr>
        <w:t>emise des plans, fichiers et documents informatiques</w:t>
      </w:r>
      <w:bookmarkEnd w:id="100"/>
    </w:p>
    <w:p w14:paraId="0638B983" w14:textId="50E3F788" w:rsidR="007306EA" w:rsidRDefault="007306EA" w:rsidP="00680265">
      <w:pPr>
        <w:rPr>
          <w:lang w:eastAsia="ar-SA"/>
        </w:rPr>
      </w:pPr>
      <w:r>
        <w:rPr>
          <w:lang w:eastAsia="ar-SA"/>
        </w:rPr>
        <w:t>Un an avant et jusqu’à l’expiration du Contrat, le Concessionnaire remet gratuitement au Concédant l’ensemble des documents, fichiers, données</w:t>
      </w:r>
      <w:r w:rsidR="004A32D7">
        <w:rPr>
          <w:lang w:eastAsia="ar-SA"/>
        </w:rPr>
        <w:t xml:space="preserve"> informatiques relatifs à l’exploitation et aux usagers du service.</w:t>
      </w:r>
    </w:p>
    <w:p w14:paraId="00704779" w14:textId="6CA6AF39" w:rsidR="004A32D7" w:rsidRDefault="004A32D7" w:rsidP="00680265">
      <w:pPr>
        <w:rPr>
          <w:lang w:eastAsia="ar-SA"/>
        </w:rPr>
      </w:pPr>
      <w:r>
        <w:rPr>
          <w:lang w:eastAsia="ar-SA"/>
        </w:rPr>
        <w:t>Le Concessionnaire ne peut pas se prévaloir du secret commercial ou industriel pour refuser de transmettre tout élément relevant directement de l’exploitation du Service concédé. Il remettre au Concédant :</w:t>
      </w:r>
    </w:p>
    <w:p w14:paraId="3CF22CD5" w14:textId="7D0DC958" w:rsidR="004A32D7" w:rsidRDefault="004A32D7" w:rsidP="004A32D7">
      <w:pPr>
        <w:pStyle w:val="Paragraphedeliste"/>
        <w:numPr>
          <w:ilvl w:val="0"/>
          <w:numId w:val="20"/>
        </w:numPr>
        <w:rPr>
          <w:lang w:eastAsia="ar-SA"/>
        </w:rPr>
      </w:pPr>
      <w:proofErr w:type="gramStart"/>
      <w:r>
        <w:rPr>
          <w:lang w:eastAsia="ar-SA"/>
        </w:rPr>
        <w:t>des</w:t>
      </w:r>
      <w:proofErr w:type="gramEnd"/>
      <w:r>
        <w:rPr>
          <w:lang w:eastAsia="ar-SA"/>
        </w:rPr>
        <w:t xml:space="preserve"> renseignements non nominatifs suivants concernant les personnels affectés au service concédé :</w:t>
      </w:r>
    </w:p>
    <w:p w14:paraId="28E0A253" w14:textId="325C3333" w:rsidR="004A32D7" w:rsidRDefault="00516CE3" w:rsidP="004A32D7">
      <w:pPr>
        <w:pStyle w:val="Paragraphedeliste"/>
        <w:numPr>
          <w:ilvl w:val="1"/>
          <w:numId w:val="20"/>
        </w:numPr>
        <w:rPr>
          <w:lang w:eastAsia="ar-SA"/>
        </w:rPr>
      </w:pPr>
      <w:proofErr w:type="gramStart"/>
      <w:r>
        <w:rPr>
          <w:lang w:eastAsia="ar-SA"/>
        </w:rPr>
        <w:t>âge</w:t>
      </w:r>
      <w:proofErr w:type="gramEnd"/>
      <w:r>
        <w:rPr>
          <w:lang w:eastAsia="ar-SA"/>
        </w:rPr>
        <w:t> ;</w:t>
      </w:r>
    </w:p>
    <w:p w14:paraId="11EE7B1B" w14:textId="30C84A66" w:rsidR="004A32D7" w:rsidRDefault="00516CE3" w:rsidP="004A32D7">
      <w:pPr>
        <w:pStyle w:val="Paragraphedeliste"/>
        <w:numPr>
          <w:ilvl w:val="1"/>
          <w:numId w:val="20"/>
        </w:numPr>
        <w:rPr>
          <w:lang w:eastAsia="ar-SA"/>
        </w:rPr>
      </w:pPr>
      <w:proofErr w:type="gramStart"/>
      <w:r>
        <w:rPr>
          <w:lang w:eastAsia="ar-SA"/>
        </w:rPr>
        <w:t>niveau</w:t>
      </w:r>
      <w:proofErr w:type="gramEnd"/>
      <w:r>
        <w:rPr>
          <w:lang w:eastAsia="ar-SA"/>
        </w:rPr>
        <w:t xml:space="preserve"> de qualification professionnelle ;</w:t>
      </w:r>
    </w:p>
    <w:p w14:paraId="0F146D5F" w14:textId="60AB51F4" w:rsidR="004A32D7" w:rsidRDefault="00516CE3" w:rsidP="004A32D7">
      <w:pPr>
        <w:pStyle w:val="Paragraphedeliste"/>
        <w:numPr>
          <w:ilvl w:val="1"/>
          <w:numId w:val="20"/>
        </w:numPr>
        <w:rPr>
          <w:lang w:eastAsia="ar-SA"/>
        </w:rPr>
      </w:pPr>
      <w:proofErr w:type="gramStart"/>
      <w:r>
        <w:rPr>
          <w:lang w:eastAsia="ar-SA"/>
        </w:rPr>
        <w:t>tâche</w:t>
      </w:r>
      <w:proofErr w:type="gramEnd"/>
      <w:r>
        <w:rPr>
          <w:lang w:eastAsia="ar-SA"/>
        </w:rPr>
        <w:t xml:space="preserve"> assurée ;</w:t>
      </w:r>
    </w:p>
    <w:p w14:paraId="723F480D" w14:textId="48B0D5F6" w:rsidR="004A32D7" w:rsidRDefault="00516CE3" w:rsidP="004A32D7">
      <w:pPr>
        <w:pStyle w:val="Paragraphedeliste"/>
        <w:numPr>
          <w:ilvl w:val="1"/>
          <w:numId w:val="20"/>
        </w:numPr>
        <w:rPr>
          <w:lang w:eastAsia="ar-SA"/>
        </w:rPr>
      </w:pPr>
      <w:proofErr w:type="gramStart"/>
      <w:r>
        <w:rPr>
          <w:lang w:eastAsia="ar-SA"/>
        </w:rPr>
        <w:t>temps</w:t>
      </w:r>
      <w:proofErr w:type="gramEnd"/>
      <w:r>
        <w:rPr>
          <w:lang w:eastAsia="ar-SA"/>
        </w:rPr>
        <w:t xml:space="preserve"> d’affectation sur le service ;</w:t>
      </w:r>
    </w:p>
    <w:p w14:paraId="44190F91" w14:textId="6084ADA6" w:rsidR="004A32D7" w:rsidRDefault="00516CE3" w:rsidP="004A32D7">
      <w:pPr>
        <w:pStyle w:val="Paragraphedeliste"/>
        <w:numPr>
          <w:ilvl w:val="1"/>
          <w:numId w:val="20"/>
        </w:numPr>
        <w:rPr>
          <w:lang w:eastAsia="ar-SA"/>
        </w:rPr>
      </w:pPr>
      <w:proofErr w:type="gramStart"/>
      <w:r>
        <w:rPr>
          <w:lang w:eastAsia="ar-SA"/>
        </w:rPr>
        <w:t>convention</w:t>
      </w:r>
      <w:proofErr w:type="gramEnd"/>
      <w:r>
        <w:rPr>
          <w:lang w:eastAsia="ar-SA"/>
        </w:rPr>
        <w:t xml:space="preserve"> collective ou statuts applicables ;</w:t>
      </w:r>
    </w:p>
    <w:p w14:paraId="52B3B213" w14:textId="7349E55E" w:rsidR="004A32D7" w:rsidRDefault="00516CE3" w:rsidP="004A32D7">
      <w:pPr>
        <w:pStyle w:val="Paragraphedeliste"/>
        <w:numPr>
          <w:ilvl w:val="1"/>
          <w:numId w:val="20"/>
        </w:numPr>
        <w:rPr>
          <w:lang w:eastAsia="ar-SA"/>
        </w:rPr>
      </w:pPr>
      <w:proofErr w:type="gramStart"/>
      <w:r>
        <w:rPr>
          <w:lang w:eastAsia="ar-SA"/>
        </w:rPr>
        <w:t>montant</w:t>
      </w:r>
      <w:proofErr w:type="gramEnd"/>
      <w:r>
        <w:rPr>
          <w:lang w:eastAsia="ar-SA"/>
        </w:rPr>
        <w:t xml:space="preserve"> total de la rémunération pour l’année civile précédente (charges et primes comprises) ;</w:t>
      </w:r>
    </w:p>
    <w:p w14:paraId="7628347F" w14:textId="1AD8A878" w:rsidR="004A32D7" w:rsidRDefault="00516CE3" w:rsidP="004A32D7">
      <w:pPr>
        <w:pStyle w:val="Paragraphedeliste"/>
        <w:numPr>
          <w:ilvl w:val="1"/>
          <w:numId w:val="20"/>
        </w:numPr>
        <w:rPr>
          <w:lang w:eastAsia="ar-SA"/>
        </w:rPr>
      </w:pPr>
      <w:proofErr w:type="gramStart"/>
      <w:r>
        <w:rPr>
          <w:lang w:eastAsia="ar-SA"/>
        </w:rPr>
        <w:t>liste</w:t>
      </w:r>
      <w:proofErr w:type="gramEnd"/>
      <w:r>
        <w:rPr>
          <w:lang w:eastAsia="ar-SA"/>
        </w:rPr>
        <w:t xml:space="preserve"> et montant des avantages sociaux ;</w:t>
      </w:r>
    </w:p>
    <w:p w14:paraId="04B41A93" w14:textId="244F4ED8" w:rsidR="004A32D7" w:rsidRDefault="00516CE3" w:rsidP="004A32D7">
      <w:pPr>
        <w:pStyle w:val="Paragraphedeliste"/>
        <w:numPr>
          <w:ilvl w:val="1"/>
          <w:numId w:val="20"/>
        </w:numPr>
        <w:rPr>
          <w:lang w:eastAsia="ar-SA"/>
        </w:rPr>
      </w:pPr>
      <w:proofErr w:type="gramStart"/>
      <w:r>
        <w:rPr>
          <w:lang w:eastAsia="ar-SA"/>
        </w:rPr>
        <w:t>existence</w:t>
      </w:r>
      <w:proofErr w:type="gramEnd"/>
      <w:r>
        <w:rPr>
          <w:lang w:eastAsia="ar-SA"/>
        </w:rPr>
        <w:t xml:space="preserve"> éventuelle</w:t>
      </w:r>
      <w:r w:rsidR="004A32D7">
        <w:rPr>
          <w:lang w:eastAsia="ar-SA"/>
        </w:rPr>
        <w:t>, dans le contrat ou le statut, d’une clause ou d’une disposition pouvant empêcher le transfert du contrat de l’intéressé à un autre exploitant</w:t>
      </w:r>
      <w:r>
        <w:rPr>
          <w:lang w:eastAsia="ar-SA"/>
        </w:rPr>
        <w:t> ;</w:t>
      </w:r>
    </w:p>
    <w:p w14:paraId="08F17BC8" w14:textId="570F468D" w:rsidR="004A32D7" w:rsidRDefault="00516CE3" w:rsidP="004A32D7">
      <w:pPr>
        <w:pStyle w:val="Paragraphedeliste"/>
        <w:numPr>
          <w:ilvl w:val="0"/>
          <w:numId w:val="20"/>
        </w:numPr>
        <w:rPr>
          <w:lang w:eastAsia="ar-SA"/>
        </w:rPr>
      </w:pPr>
      <w:proofErr w:type="gramStart"/>
      <w:r>
        <w:rPr>
          <w:lang w:eastAsia="ar-SA"/>
        </w:rPr>
        <w:t>des</w:t>
      </w:r>
      <w:proofErr w:type="gramEnd"/>
      <w:r>
        <w:rPr>
          <w:lang w:eastAsia="ar-SA"/>
        </w:rPr>
        <w:t xml:space="preserve"> fichiers d’inscription et données individuelles des usagers, notamment la facturation ;</w:t>
      </w:r>
    </w:p>
    <w:p w14:paraId="3D92C9B3" w14:textId="67AE184F" w:rsidR="004A32D7" w:rsidRDefault="00516CE3" w:rsidP="004A32D7">
      <w:pPr>
        <w:pStyle w:val="Paragraphedeliste"/>
        <w:numPr>
          <w:ilvl w:val="0"/>
          <w:numId w:val="20"/>
        </w:numPr>
        <w:rPr>
          <w:lang w:eastAsia="ar-SA"/>
        </w:rPr>
      </w:pPr>
      <w:proofErr w:type="gramStart"/>
      <w:r>
        <w:rPr>
          <w:lang w:eastAsia="ar-SA"/>
        </w:rPr>
        <w:t>des</w:t>
      </w:r>
      <w:proofErr w:type="gramEnd"/>
      <w:r>
        <w:rPr>
          <w:lang w:eastAsia="ar-SA"/>
        </w:rPr>
        <w:t xml:space="preserve"> comptes</w:t>
      </w:r>
      <w:r w:rsidR="00F754F2">
        <w:rPr>
          <w:lang w:eastAsia="ar-SA"/>
        </w:rPr>
        <w:t xml:space="preserve"> </w:t>
      </w:r>
      <w:r>
        <w:rPr>
          <w:lang w:eastAsia="ar-SA"/>
        </w:rPr>
        <w:t>rendus et procès-verbaux de visites des autorités, locale sou nationales, ayant été amenée à prononcer un avis sur l’exploitation, la gestion ou l’entretien de l’établissement ;</w:t>
      </w:r>
    </w:p>
    <w:p w14:paraId="3AAC0876" w14:textId="5F508878" w:rsidR="004A32D7" w:rsidRDefault="00516CE3" w:rsidP="004A32D7">
      <w:pPr>
        <w:pStyle w:val="Paragraphedeliste"/>
        <w:numPr>
          <w:ilvl w:val="0"/>
          <w:numId w:val="20"/>
        </w:numPr>
        <w:rPr>
          <w:lang w:eastAsia="ar-SA"/>
        </w:rPr>
      </w:pPr>
      <w:proofErr w:type="gramStart"/>
      <w:r>
        <w:rPr>
          <w:lang w:eastAsia="ar-SA"/>
        </w:rPr>
        <w:t>des</w:t>
      </w:r>
      <w:proofErr w:type="gramEnd"/>
      <w:r>
        <w:rPr>
          <w:lang w:eastAsia="ar-SA"/>
        </w:rPr>
        <w:t xml:space="preserve"> tableaux de bord financiers ;</w:t>
      </w:r>
    </w:p>
    <w:p w14:paraId="5F7D2844" w14:textId="214F8332" w:rsidR="004A32D7" w:rsidRDefault="00516CE3" w:rsidP="004A32D7">
      <w:pPr>
        <w:pStyle w:val="Paragraphedeliste"/>
        <w:numPr>
          <w:ilvl w:val="0"/>
          <w:numId w:val="20"/>
        </w:numPr>
        <w:rPr>
          <w:lang w:eastAsia="ar-SA"/>
        </w:rPr>
      </w:pPr>
      <w:proofErr w:type="gramStart"/>
      <w:r>
        <w:rPr>
          <w:lang w:eastAsia="ar-SA"/>
        </w:rPr>
        <w:t>des</w:t>
      </w:r>
      <w:proofErr w:type="gramEnd"/>
      <w:r>
        <w:rPr>
          <w:lang w:eastAsia="ar-SA"/>
        </w:rPr>
        <w:t xml:space="preserve"> </w:t>
      </w:r>
      <w:r w:rsidR="004A32D7">
        <w:rPr>
          <w:lang w:eastAsia="ar-SA"/>
        </w:rPr>
        <w:t>documents de communication propre à l’établissement</w:t>
      </w:r>
      <w:r>
        <w:rPr>
          <w:lang w:eastAsia="ar-SA"/>
        </w:rPr>
        <w:t> ;</w:t>
      </w:r>
    </w:p>
    <w:p w14:paraId="0131970F" w14:textId="27A5E61E" w:rsidR="004A32D7" w:rsidRDefault="00516CE3" w:rsidP="004A32D7">
      <w:pPr>
        <w:pStyle w:val="Paragraphedeliste"/>
        <w:numPr>
          <w:ilvl w:val="0"/>
          <w:numId w:val="20"/>
        </w:numPr>
        <w:rPr>
          <w:lang w:eastAsia="ar-SA"/>
        </w:rPr>
      </w:pPr>
      <w:proofErr w:type="gramStart"/>
      <w:r>
        <w:rPr>
          <w:lang w:eastAsia="ar-SA"/>
        </w:rPr>
        <w:t>de</w:t>
      </w:r>
      <w:r w:rsidR="004A32D7">
        <w:rPr>
          <w:lang w:eastAsia="ar-SA"/>
        </w:rPr>
        <w:t>s</w:t>
      </w:r>
      <w:proofErr w:type="gramEnd"/>
      <w:r w:rsidR="004A32D7">
        <w:rPr>
          <w:lang w:eastAsia="ar-SA"/>
        </w:rPr>
        <w:t xml:space="preserve"> données relatives aux contrats et fournisseurs nécessaires à l’exploitation du service</w:t>
      </w:r>
      <w:r>
        <w:rPr>
          <w:lang w:eastAsia="ar-SA"/>
        </w:rPr>
        <w:t>.</w:t>
      </w:r>
    </w:p>
    <w:p w14:paraId="6E6C719B" w14:textId="55BF8D2F" w:rsidR="00616F07" w:rsidRDefault="00616F07" w:rsidP="00616F07">
      <w:pPr>
        <w:rPr>
          <w:lang w:eastAsia="ar-SA"/>
        </w:rPr>
      </w:pPr>
      <w:r>
        <w:rPr>
          <w:lang w:eastAsia="ar-SA"/>
        </w:rPr>
        <w:t xml:space="preserve">Ces éléments, le cas échéant rendus anonymes, pourront être communiqués à tout candidat lors du renouvellement du Contrat. </w:t>
      </w:r>
    </w:p>
    <w:p w14:paraId="0F3DD08A" w14:textId="117F8B5F" w:rsidR="00445B1B" w:rsidRDefault="004F04F3" w:rsidP="004F04F3">
      <w:pPr>
        <w:jc w:val="left"/>
      </w:pPr>
      <w:r>
        <w:br w:type="page"/>
      </w:r>
    </w:p>
    <w:p w14:paraId="7D733A2F" w14:textId="47066B40" w:rsidR="00445B1B" w:rsidRPr="004F04F3" w:rsidRDefault="004F04F3">
      <w:pPr>
        <w:rPr>
          <w:color w:val="FF0000"/>
          <w:sz w:val="32"/>
          <w:szCs w:val="32"/>
        </w:rPr>
      </w:pPr>
      <w:r w:rsidRPr="004F04F3">
        <w:rPr>
          <w:color w:val="FF0000"/>
          <w:sz w:val="32"/>
          <w:szCs w:val="32"/>
        </w:rPr>
        <w:lastRenderedPageBreak/>
        <w:t>LISTE DES ANNEXES</w:t>
      </w:r>
    </w:p>
    <w:p w14:paraId="04AD0790" w14:textId="77777777" w:rsidR="004F04F3" w:rsidRPr="004F04F3" w:rsidRDefault="004F04F3" w:rsidP="004F04F3">
      <w:pPr>
        <w:numPr>
          <w:ilvl w:val="0"/>
          <w:numId w:val="1"/>
        </w:numPr>
      </w:pPr>
      <w:proofErr w:type="gramStart"/>
      <w:r w:rsidRPr="004F04F3">
        <w:t>le</w:t>
      </w:r>
      <w:proofErr w:type="gramEnd"/>
      <w:r w:rsidRPr="004F04F3">
        <w:t xml:space="preserve"> plan de micro-crèche Niveau 01, </w:t>
      </w:r>
    </w:p>
    <w:p w14:paraId="7D07C586" w14:textId="77777777" w:rsidR="004F04F3" w:rsidRPr="004F04F3" w:rsidRDefault="004F04F3" w:rsidP="004F04F3">
      <w:pPr>
        <w:numPr>
          <w:ilvl w:val="0"/>
          <w:numId w:val="1"/>
        </w:numPr>
      </w:pPr>
      <w:proofErr w:type="gramStart"/>
      <w:r w:rsidRPr="004F04F3">
        <w:t>le</w:t>
      </w:r>
      <w:proofErr w:type="gramEnd"/>
      <w:r w:rsidRPr="004F04F3">
        <w:t xml:space="preserve"> plan de l’aire de l’aire de jeux niveau 00 </w:t>
      </w:r>
    </w:p>
    <w:p w14:paraId="2E3197F2" w14:textId="77777777" w:rsidR="004F04F3" w:rsidRPr="004F04F3" w:rsidRDefault="004F04F3" w:rsidP="004F04F3">
      <w:pPr>
        <w:numPr>
          <w:ilvl w:val="0"/>
          <w:numId w:val="1"/>
        </w:numPr>
      </w:pPr>
      <w:proofErr w:type="gramStart"/>
      <w:r w:rsidRPr="004F04F3">
        <w:t>le</w:t>
      </w:r>
      <w:proofErr w:type="gramEnd"/>
      <w:r w:rsidRPr="004F04F3">
        <w:t xml:space="preserve"> plan de l’accès à la crèche niveau 01</w:t>
      </w:r>
    </w:p>
    <w:p w14:paraId="3F9EF8E7" w14:textId="77777777" w:rsidR="004F04F3" w:rsidRPr="004F04F3" w:rsidRDefault="004F04F3" w:rsidP="004F04F3">
      <w:pPr>
        <w:numPr>
          <w:ilvl w:val="0"/>
          <w:numId w:val="1"/>
        </w:numPr>
      </w:pPr>
      <w:proofErr w:type="gramStart"/>
      <w:r w:rsidRPr="004F04F3">
        <w:t>le</w:t>
      </w:r>
      <w:proofErr w:type="gramEnd"/>
      <w:r w:rsidRPr="004F04F3">
        <w:t xml:space="preserve"> tableau des équipements mis à disposition ;</w:t>
      </w:r>
    </w:p>
    <w:p w14:paraId="50BF9587" w14:textId="77777777" w:rsidR="004F04F3" w:rsidRPr="004F04F3" w:rsidRDefault="004F04F3" w:rsidP="004F04F3">
      <w:pPr>
        <w:numPr>
          <w:ilvl w:val="0"/>
          <w:numId w:val="1"/>
        </w:numPr>
      </w:pPr>
      <w:proofErr w:type="gramStart"/>
      <w:r w:rsidRPr="004F04F3">
        <w:t>l’annexe</w:t>
      </w:r>
      <w:proofErr w:type="gramEnd"/>
      <w:r w:rsidRPr="004F04F3">
        <w:t xml:space="preserve"> RGPD</w:t>
      </w:r>
    </w:p>
    <w:p w14:paraId="5C4D5B07" w14:textId="77777777" w:rsidR="004F04F3" w:rsidRDefault="004F04F3"/>
    <w:p w14:paraId="07EF4A02" w14:textId="77777777" w:rsidR="006B246B" w:rsidRDefault="006B246B" w:rsidP="00C948CF">
      <w:pPr>
        <w:spacing w:after="120"/>
      </w:pPr>
    </w:p>
    <w:sectPr w:rsidR="006B246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CD493" w14:textId="77777777" w:rsidR="001709AF" w:rsidRDefault="001709AF" w:rsidP="00F9597A">
      <w:pPr>
        <w:spacing w:after="0" w:line="240" w:lineRule="auto"/>
      </w:pPr>
      <w:r>
        <w:separator/>
      </w:r>
    </w:p>
  </w:endnote>
  <w:endnote w:type="continuationSeparator" w:id="0">
    <w:p w14:paraId="7F533388" w14:textId="77777777" w:rsidR="001709AF" w:rsidRDefault="001709AF" w:rsidP="00F95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Monotype Sorts">
    <w:altName w:val="Segoe UI 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360721"/>
      <w:docPartObj>
        <w:docPartGallery w:val="Page Numbers (Bottom of Page)"/>
        <w:docPartUnique/>
      </w:docPartObj>
    </w:sdtPr>
    <w:sdtEndPr/>
    <w:sdtContent>
      <w:p w14:paraId="2BB84BFC" w14:textId="0F3F2B65" w:rsidR="001709AF" w:rsidRDefault="001709AF">
        <w:pPr>
          <w:pStyle w:val="Pieddepage"/>
          <w:jc w:val="right"/>
        </w:pPr>
        <w:r>
          <w:fldChar w:fldCharType="begin"/>
        </w:r>
        <w:r>
          <w:instrText>PAGE   \* MERGEFORMAT</w:instrText>
        </w:r>
        <w:r>
          <w:fldChar w:fldCharType="separate"/>
        </w:r>
        <w:r w:rsidR="009B13DF">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3A729" w14:textId="77777777" w:rsidR="001709AF" w:rsidRDefault="001709AF" w:rsidP="00F9597A">
      <w:pPr>
        <w:spacing w:after="0" w:line="240" w:lineRule="auto"/>
      </w:pPr>
      <w:r>
        <w:separator/>
      </w:r>
    </w:p>
  </w:footnote>
  <w:footnote w:type="continuationSeparator" w:id="0">
    <w:p w14:paraId="408B8FA5" w14:textId="77777777" w:rsidR="001709AF" w:rsidRDefault="001709AF" w:rsidP="00F95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7E3C"/>
    <w:multiLevelType w:val="hybridMultilevel"/>
    <w:tmpl w:val="14E28FD0"/>
    <w:lvl w:ilvl="0" w:tplc="CF6033DA">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9A64ED7"/>
    <w:multiLevelType w:val="hybridMultilevel"/>
    <w:tmpl w:val="14E28FD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D633C41"/>
    <w:multiLevelType w:val="hybridMultilevel"/>
    <w:tmpl w:val="6FE03C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53173"/>
    <w:multiLevelType w:val="hybridMultilevel"/>
    <w:tmpl w:val="4AB09E18"/>
    <w:lvl w:ilvl="0" w:tplc="7AC0AB2C">
      <w:start w:val="5"/>
      <w:numFmt w:val="bullet"/>
      <w:lvlText w:val="-"/>
      <w:lvlJc w:val="left"/>
      <w:pPr>
        <w:tabs>
          <w:tab w:val="num" w:pos="720"/>
        </w:tabs>
        <w:ind w:left="720" w:hanging="360"/>
      </w:pPr>
      <w:rPr>
        <w:rFonts w:ascii="Comic Sans MS" w:eastAsia="Times New Roman" w:hAnsi="Comic Sans MS" w:cs="Times New Roman" w:hint="default"/>
        <w:b/>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F5929"/>
    <w:multiLevelType w:val="hybridMultilevel"/>
    <w:tmpl w:val="65503C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8C32C8"/>
    <w:multiLevelType w:val="hybridMultilevel"/>
    <w:tmpl w:val="9A449C24"/>
    <w:lvl w:ilvl="0" w:tplc="11FEBD44">
      <w:start w:val="4"/>
      <w:numFmt w:val="bullet"/>
      <w:lvlText w:val="-"/>
      <w:lvlJc w:val="left"/>
      <w:pPr>
        <w:tabs>
          <w:tab w:val="num" w:pos="720"/>
        </w:tabs>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A669C"/>
    <w:multiLevelType w:val="hybridMultilevel"/>
    <w:tmpl w:val="67E4F12A"/>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8220C60"/>
    <w:multiLevelType w:val="hybridMultilevel"/>
    <w:tmpl w:val="5188544A"/>
    <w:lvl w:ilvl="0" w:tplc="FFFFFFFF">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Monotype Sort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Monotype Sort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7645C5"/>
    <w:multiLevelType w:val="hybridMultilevel"/>
    <w:tmpl w:val="C83A04B0"/>
    <w:lvl w:ilvl="0" w:tplc="00000003">
      <w:start w:val="1"/>
      <w:numFmt w:val="bullet"/>
      <w:lvlText w:val=""/>
      <w:lvlJc w:val="left"/>
      <w:pPr>
        <w:ind w:left="720" w:hanging="360"/>
      </w:pPr>
      <w:rPr>
        <w:rFonts w:ascii="Wingdings" w:hAnsi="Wingdings" w:cs="Wingdings" w:hint="default"/>
        <w:b w:val="0"/>
        <w:bCs/>
        <w:lang w:eastAsia="en-US"/>
      </w:rPr>
    </w:lvl>
    <w:lvl w:ilvl="1" w:tplc="8CDA1D10">
      <w:start w:val="14"/>
      <w:numFmt w:val="bullet"/>
      <w:lvlText w:val="-"/>
      <w:lvlJc w:val="left"/>
      <w:pPr>
        <w:ind w:left="1440" w:hanging="360"/>
      </w:pPr>
      <w:rPr>
        <w:rFonts w:ascii="Calibri" w:eastAsia="Times New Roman" w:hAnsi="Calibri"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BA84326"/>
    <w:multiLevelType w:val="hybridMultilevel"/>
    <w:tmpl w:val="8548B3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11C5DAC"/>
    <w:multiLevelType w:val="hybridMultilevel"/>
    <w:tmpl w:val="CEB240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1C916A3"/>
    <w:multiLevelType w:val="hybridMultilevel"/>
    <w:tmpl w:val="DEB69FC0"/>
    <w:lvl w:ilvl="0" w:tplc="7CBE292C">
      <w:numFmt w:val="bullet"/>
      <w:lvlText w:val="-"/>
      <w:lvlJc w:val="left"/>
      <w:pPr>
        <w:ind w:left="408" w:hanging="360"/>
      </w:pPr>
      <w:rPr>
        <w:rFonts w:ascii="Calibri" w:eastAsia="Calibri" w:hAnsi="Calibri" w:cs="Calibri" w:hint="default"/>
      </w:rPr>
    </w:lvl>
    <w:lvl w:ilvl="1" w:tplc="040C0003">
      <w:start w:val="1"/>
      <w:numFmt w:val="bullet"/>
      <w:lvlText w:val="o"/>
      <w:lvlJc w:val="left"/>
      <w:pPr>
        <w:ind w:left="1128" w:hanging="360"/>
      </w:pPr>
      <w:rPr>
        <w:rFonts w:ascii="Courier New" w:hAnsi="Courier New" w:cs="Courier New" w:hint="default"/>
      </w:rPr>
    </w:lvl>
    <w:lvl w:ilvl="2" w:tplc="040C0005">
      <w:start w:val="1"/>
      <w:numFmt w:val="bullet"/>
      <w:lvlText w:val=""/>
      <w:lvlJc w:val="left"/>
      <w:pPr>
        <w:ind w:left="1848" w:hanging="360"/>
      </w:pPr>
      <w:rPr>
        <w:rFonts w:ascii="Wingdings" w:hAnsi="Wingdings" w:hint="default"/>
      </w:rPr>
    </w:lvl>
    <w:lvl w:ilvl="3" w:tplc="040C0001">
      <w:start w:val="1"/>
      <w:numFmt w:val="bullet"/>
      <w:lvlText w:val=""/>
      <w:lvlJc w:val="left"/>
      <w:pPr>
        <w:ind w:left="2568" w:hanging="360"/>
      </w:pPr>
      <w:rPr>
        <w:rFonts w:ascii="Symbol" w:hAnsi="Symbol" w:hint="default"/>
      </w:rPr>
    </w:lvl>
    <w:lvl w:ilvl="4" w:tplc="040C0003">
      <w:start w:val="1"/>
      <w:numFmt w:val="bullet"/>
      <w:lvlText w:val="o"/>
      <w:lvlJc w:val="left"/>
      <w:pPr>
        <w:ind w:left="3288" w:hanging="360"/>
      </w:pPr>
      <w:rPr>
        <w:rFonts w:ascii="Courier New" w:hAnsi="Courier New" w:cs="Courier New" w:hint="default"/>
      </w:rPr>
    </w:lvl>
    <w:lvl w:ilvl="5" w:tplc="040C0005">
      <w:start w:val="1"/>
      <w:numFmt w:val="bullet"/>
      <w:lvlText w:val=""/>
      <w:lvlJc w:val="left"/>
      <w:pPr>
        <w:ind w:left="4008" w:hanging="360"/>
      </w:pPr>
      <w:rPr>
        <w:rFonts w:ascii="Wingdings" w:hAnsi="Wingdings" w:hint="default"/>
      </w:rPr>
    </w:lvl>
    <w:lvl w:ilvl="6" w:tplc="040C0001">
      <w:start w:val="1"/>
      <w:numFmt w:val="bullet"/>
      <w:lvlText w:val=""/>
      <w:lvlJc w:val="left"/>
      <w:pPr>
        <w:ind w:left="4728" w:hanging="360"/>
      </w:pPr>
      <w:rPr>
        <w:rFonts w:ascii="Symbol" w:hAnsi="Symbol" w:hint="default"/>
      </w:rPr>
    </w:lvl>
    <w:lvl w:ilvl="7" w:tplc="040C0003">
      <w:start w:val="1"/>
      <w:numFmt w:val="bullet"/>
      <w:lvlText w:val="o"/>
      <w:lvlJc w:val="left"/>
      <w:pPr>
        <w:ind w:left="5448" w:hanging="360"/>
      </w:pPr>
      <w:rPr>
        <w:rFonts w:ascii="Courier New" w:hAnsi="Courier New" w:cs="Courier New" w:hint="default"/>
      </w:rPr>
    </w:lvl>
    <w:lvl w:ilvl="8" w:tplc="040C0005">
      <w:start w:val="1"/>
      <w:numFmt w:val="bullet"/>
      <w:lvlText w:val=""/>
      <w:lvlJc w:val="left"/>
      <w:pPr>
        <w:ind w:left="6168" w:hanging="360"/>
      </w:pPr>
      <w:rPr>
        <w:rFonts w:ascii="Wingdings" w:hAnsi="Wingdings" w:hint="default"/>
      </w:rPr>
    </w:lvl>
  </w:abstractNum>
  <w:abstractNum w:abstractNumId="12" w15:restartNumberingAfterBreak="0">
    <w:nsid w:val="327569FA"/>
    <w:multiLevelType w:val="hybridMultilevel"/>
    <w:tmpl w:val="B18AAD90"/>
    <w:lvl w:ilvl="0" w:tplc="11FEBD44">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2A1BC5"/>
    <w:multiLevelType w:val="hybridMultilevel"/>
    <w:tmpl w:val="3B048542"/>
    <w:lvl w:ilvl="0" w:tplc="928C9E2A">
      <w:start w:val="15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C553936"/>
    <w:multiLevelType w:val="hybridMultilevel"/>
    <w:tmpl w:val="8618C7CA"/>
    <w:lvl w:ilvl="0" w:tplc="773E2B5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AA0CC0"/>
    <w:multiLevelType w:val="hybridMultilevel"/>
    <w:tmpl w:val="79BA31DE"/>
    <w:lvl w:ilvl="0" w:tplc="11FEBD44">
      <w:start w:val="4"/>
      <w:numFmt w:val="bullet"/>
      <w:lvlText w:val="-"/>
      <w:lvlJc w:val="left"/>
      <w:pPr>
        <w:tabs>
          <w:tab w:val="num" w:pos="720"/>
        </w:tabs>
        <w:ind w:left="720" w:hanging="360"/>
      </w:pPr>
      <w:rPr>
        <w:rFonts w:ascii="Calibri" w:eastAsiaTheme="minorHAnsi" w:hAnsi="Calibri" w:cs="Calibri"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7F58F8"/>
    <w:multiLevelType w:val="hybridMultilevel"/>
    <w:tmpl w:val="EB3844DE"/>
    <w:lvl w:ilvl="0" w:tplc="9F7A77C8">
      <w:start w:val="1"/>
      <w:numFmt w:val="bullet"/>
      <w:lvlText w:val=""/>
      <w:lvlJc w:val="left"/>
      <w:pPr>
        <w:tabs>
          <w:tab w:val="num" w:pos="720"/>
        </w:tabs>
        <w:ind w:left="720" w:hanging="360"/>
      </w:pPr>
      <w:rPr>
        <w:rFonts w:ascii="Symbol" w:hAnsi="Symbol" w:hint="default"/>
        <w:color w:val="auto"/>
      </w:rPr>
    </w:lvl>
    <w:lvl w:ilvl="1" w:tplc="B4743C14">
      <w:start w:val="1"/>
      <w:numFmt w:val="bullet"/>
      <w:lvlText w:val="o"/>
      <w:lvlJc w:val="left"/>
      <w:pPr>
        <w:tabs>
          <w:tab w:val="num" w:pos="1440"/>
        </w:tabs>
        <w:ind w:left="1440" w:hanging="360"/>
      </w:pPr>
      <w:rPr>
        <w:rFonts w:ascii="Courier New" w:hAnsi="Courier New" w:cs="Courier New" w:hint="default"/>
      </w:rPr>
    </w:lvl>
    <w:lvl w:ilvl="2" w:tplc="22C8CC24">
      <w:start w:val="1"/>
      <w:numFmt w:val="bullet"/>
      <w:lvlText w:val=""/>
      <w:lvlJc w:val="left"/>
      <w:pPr>
        <w:tabs>
          <w:tab w:val="num" w:pos="2160"/>
        </w:tabs>
        <w:ind w:left="2160" w:hanging="360"/>
      </w:pPr>
      <w:rPr>
        <w:rFonts w:ascii="Wingdings" w:hAnsi="Wingdings" w:hint="default"/>
      </w:rPr>
    </w:lvl>
    <w:lvl w:ilvl="3" w:tplc="183ACCD2">
      <w:start w:val="1"/>
      <w:numFmt w:val="bullet"/>
      <w:lvlText w:val=""/>
      <w:lvlJc w:val="left"/>
      <w:pPr>
        <w:tabs>
          <w:tab w:val="num" w:pos="2880"/>
        </w:tabs>
        <w:ind w:left="2880" w:hanging="360"/>
      </w:pPr>
      <w:rPr>
        <w:rFonts w:ascii="Symbol" w:hAnsi="Symbol" w:hint="default"/>
      </w:rPr>
    </w:lvl>
    <w:lvl w:ilvl="4" w:tplc="2BFA9C9E">
      <w:start w:val="1"/>
      <w:numFmt w:val="bullet"/>
      <w:lvlText w:val="o"/>
      <w:lvlJc w:val="left"/>
      <w:pPr>
        <w:tabs>
          <w:tab w:val="num" w:pos="3600"/>
        </w:tabs>
        <w:ind w:left="3600" w:hanging="360"/>
      </w:pPr>
      <w:rPr>
        <w:rFonts w:ascii="Courier New" w:hAnsi="Courier New" w:cs="Courier New" w:hint="default"/>
      </w:rPr>
    </w:lvl>
    <w:lvl w:ilvl="5" w:tplc="E6F4B1F0">
      <w:start w:val="1"/>
      <w:numFmt w:val="bullet"/>
      <w:lvlText w:val=""/>
      <w:lvlJc w:val="left"/>
      <w:pPr>
        <w:tabs>
          <w:tab w:val="num" w:pos="4320"/>
        </w:tabs>
        <w:ind w:left="4320" w:hanging="360"/>
      </w:pPr>
      <w:rPr>
        <w:rFonts w:ascii="Wingdings" w:hAnsi="Wingdings" w:hint="default"/>
      </w:rPr>
    </w:lvl>
    <w:lvl w:ilvl="6" w:tplc="D83E56BC">
      <w:start w:val="1"/>
      <w:numFmt w:val="bullet"/>
      <w:lvlText w:val=""/>
      <w:lvlJc w:val="left"/>
      <w:pPr>
        <w:tabs>
          <w:tab w:val="num" w:pos="5040"/>
        </w:tabs>
        <w:ind w:left="5040" w:hanging="360"/>
      </w:pPr>
      <w:rPr>
        <w:rFonts w:ascii="Symbol" w:hAnsi="Symbol" w:hint="default"/>
      </w:rPr>
    </w:lvl>
    <w:lvl w:ilvl="7" w:tplc="D442A2F6">
      <w:start w:val="1"/>
      <w:numFmt w:val="bullet"/>
      <w:lvlText w:val="o"/>
      <w:lvlJc w:val="left"/>
      <w:pPr>
        <w:tabs>
          <w:tab w:val="num" w:pos="5760"/>
        </w:tabs>
        <w:ind w:left="5760" w:hanging="360"/>
      </w:pPr>
      <w:rPr>
        <w:rFonts w:ascii="Courier New" w:hAnsi="Courier New" w:cs="Courier New" w:hint="default"/>
      </w:rPr>
    </w:lvl>
    <w:lvl w:ilvl="8" w:tplc="37A05A6E">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BE0E1B"/>
    <w:multiLevelType w:val="hybridMultilevel"/>
    <w:tmpl w:val="F33E30A6"/>
    <w:lvl w:ilvl="0" w:tplc="11FEBD44">
      <w:start w:val="4"/>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5A064E9C"/>
    <w:multiLevelType w:val="hybridMultilevel"/>
    <w:tmpl w:val="E46C9B24"/>
    <w:lvl w:ilvl="0" w:tplc="FFFFFFFF">
      <w:start w:val="1"/>
      <w:numFmt w:val="lowerLetter"/>
      <w:lvlText w:val="%1."/>
      <w:lvlJc w:val="left"/>
      <w:pPr>
        <w:ind w:left="144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A88627F"/>
    <w:multiLevelType w:val="hybridMultilevel"/>
    <w:tmpl w:val="76262130"/>
    <w:lvl w:ilvl="0" w:tplc="040C0001">
      <w:start w:val="1"/>
      <w:numFmt w:val="bullet"/>
      <w:lvlText w:val=""/>
      <w:lvlJc w:val="left"/>
      <w:pPr>
        <w:tabs>
          <w:tab w:val="num" w:pos="786"/>
        </w:tabs>
        <w:ind w:left="786" w:hanging="360"/>
      </w:pPr>
      <w:rPr>
        <w:rFonts w:ascii="Symbol" w:hAnsi="Symbol" w:hint="default"/>
        <w:color w:val="auto"/>
      </w:rPr>
    </w:lvl>
    <w:lvl w:ilvl="1" w:tplc="3074569A">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88661B"/>
    <w:multiLevelType w:val="hybridMultilevel"/>
    <w:tmpl w:val="5E80CE04"/>
    <w:lvl w:ilvl="0" w:tplc="11FEBD4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2426F7"/>
    <w:multiLevelType w:val="hybridMultilevel"/>
    <w:tmpl w:val="122EB9B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Monotype Sor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Monotype Sort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Monotype Sort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2964F6"/>
    <w:multiLevelType w:val="hybridMultilevel"/>
    <w:tmpl w:val="133EA956"/>
    <w:lvl w:ilvl="0" w:tplc="11FEBD44">
      <w:start w:val="4"/>
      <w:numFmt w:val="bullet"/>
      <w:lvlText w:val="-"/>
      <w:lvlJc w:val="left"/>
      <w:pPr>
        <w:tabs>
          <w:tab w:val="num" w:pos="720"/>
        </w:tabs>
        <w:ind w:left="720" w:hanging="360"/>
      </w:pPr>
      <w:rPr>
        <w:rFonts w:ascii="Calibri" w:eastAsiaTheme="minorHAns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3857EB"/>
    <w:multiLevelType w:val="hybridMultilevel"/>
    <w:tmpl w:val="0CAEEB24"/>
    <w:lvl w:ilvl="0" w:tplc="6014508A">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CD114D"/>
    <w:multiLevelType w:val="hybridMultilevel"/>
    <w:tmpl w:val="E46C9B24"/>
    <w:lvl w:ilvl="0" w:tplc="FFFFFFFF">
      <w:start w:val="1"/>
      <w:numFmt w:val="lowerLetter"/>
      <w:lvlText w:val="%1."/>
      <w:lvlJc w:val="left"/>
      <w:pPr>
        <w:ind w:left="144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60AD10B2"/>
    <w:multiLevelType w:val="hybridMultilevel"/>
    <w:tmpl w:val="5F82719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0A551E"/>
    <w:multiLevelType w:val="hybridMultilevel"/>
    <w:tmpl w:val="ACBC36BA"/>
    <w:lvl w:ilvl="0" w:tplc="040C0001">
      <w:start w:val="1"/>
      <w:numFmt w:val="bullet"/>
      <w:lvlText w:val=""/>
      <w:lvlJc w:val="left"/>
      <w:pPr>
        <w:tabs>
          <w:tab w:val="num" w:pos="2910"/>
        </w:tabs>
        <w:ind w:left="291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26C122E"/>
    <w:multiLevelType w:val="hybridMultilevel"/>
    <w:tmpl w:val="3626D1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2E7784F"/>
    <w:multiLevelType w:val="hybridMultilevel"/>
    <w:tmpl w:val="7ACC5F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E447FF1"/>
    <w:multiLevelType w:val="hybridMultilevel"/>
    <w:tmpl w:val="88188656"/>
    <w:lvl w:ilvl="0" w:tplc="E18C67F0">
      <w:start w:val="1"/>
      <w:numFmt w:val="bullet"/>
      <w:lvlText w:val="-"/>
      <w:lvlJc w:val="left"/>
      <w:pPr>
        <w:ind w:left="720" w:hanging="360"/>
      </w:pPr>
      <w:rPr>
        <w:rFonts w:ascii="Times New Roman" w:eastAsia="Times New Roman" w:hAnsi="Times New Roman" w:cs="Times New Roman" w:hint="default"/>
      </w:rPr>
    </w:lvl>
    <w:lvl w:ilvl="1" w:tplc="040C0017">
      <w:start w:val="1"/>
      <w:numFmt w:val="lowerLetter"/>
      <w:lvlText w:val="%2)"/>
      <w:lvlJc w:val="left"/>
      <w:pPr>
        <w:ind w:left="1440" w:hanging="360"/>
      </w:p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FC12035"/>
    <w:multiLevelType w:val="hybridMultilevel"/>
    <w:tmpl w:val="7882A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997BA5"/>
    <w:multiLevelType w:val="hybridMultilevel"/>
    <w:tmpl w:val="5C580334"/>
    <w:lvl w:ilvl="0" w:tplc="11FEBD44">
      <w:start w:val="4"/>
      <w:numFmt w:val="bullet"/>
      <w:lvlText w:val="-"/>
      <w:lvlJc w:val="left"/>
      <w:pPr>
        <w:tabs>
          <w:tab w:val="num" w:pos="720"/>
        </w:tabs>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F37D68"/>
    <w:multiLevelType w:val="hybridMultilevel"/>
    <w:tmpl w:val="90C20134"/>
    <w:lvl w:ilvl="0" w:tplc="11FEBD44">
      <w:start w:val="4"/>
      <w:numFmt w:val="bullet"/>
      <w:lvlText w:val="-"/>
      <w:lvlJc w:val="left"/>
      <w:pPr>
        <w:tabs>
          <w:tab w:val="num" w:pos="1440"/>
        </w:tabs>
        <w:ind w:left="1440" w:hanging="360"/>
      </w:pPr>
      <w:rPr>
        <w:rFonts w:ascii="Calibri" w:eastAsiaTheme="minorHAnsi" w:hAnsi="Calibri" w:cs="Calibri"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78287819"/>
    <w:multiLevelType w:val="hybridMultilevel"/>
    <w:tmpl w:val="5F827196"/>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4" w15:restartNumberingAfterBreak="0">
    <w:nsid w:val="7BF36E30"/>
    <w:multiLevelType w:val="hybridMultilevel"/>
    <w:tmpl w:val="775A4188"/>
    <w:lvl w:ilvl="0" w:tplc="00000003">
      <w:start w:val="1"/>
      <w:numFmt w:val="bullet"/>
      <w:lvlText w:val=""/>
      <w:lvlJc w:val="left"/>
      <w:pPr>
        <w:tabs>
          <w:tab w:val="num" w:pos="720"/>
        </w:tabs>
        <w:ind w:left="720" w:hanging="360"/>
      </w:pPr>
      <w:rPr>
        <w:rFonts w:ascii="Wingdings" w:hAnsi="Wingdings" w:cs="Wingdings" w:hint="default"/>
        <w:b w:val="0"/>
        <w:bCs/>
        <w:lang w:eastAsia="en-US"/>
      </w:rPr>
    </w:lvl>
    <w:lvl w:ilvl="1" w:tplc="79E01FC0">
      <w:start w:val="1"/>
      <w:numFmt w:val="bullet"/>
      <w:lvlText w:val="o"/>
      <w:lvlJc w:val="left"/>
      <w:pPr>
        <w:tabs>
          <w:tab w:val="num" w:pos="1440"/>
        </w:tabs>
        <w:ind w:left="1440" w:hanging="360"/>
      </w:pPr>
      <w:rPr>
        <w:rFonts w:ascii="Courier New" w:hAnsi="Courier New" w:cs="Times New Roman" w:hint="default"/>
      </w:rPr>
    </w:lvl>
    <w:lvl w:ilvl="2" w:tplc="69845744">
      <w:start w:val="1"/>
      <w:numFmt w:val="bullet"/>
      <w:lvlText w:val=""/>
      <w:lvlJc w:val="left"/>
      <w:pPr>
        <w:tabs>
          <w:tab w:val="num" w:pos="2160"/>
        </w:tabs>
        <w:ind w:left="2160" w:hanging="360"/>
      </w:pPr>
      <w:rPr>
        <w:rFonts w:ascii="Wingdings" w:hAnsi="Wingdings" w:hint="default"/>
      </w:rPr>
    </w:lvl>
    <w:lvl w:ilvl="3" w:tplc="33E41A84">
      <w:start w:val="1"/>
      <w:numFmt w:val="bullet"/>
      <w:lvlText w:val=""/>
      <w:lvlJc w:val="left"/>
      <w:pPr>
        <w:tabs>
          <w:tab w:val="num" w:pos="2880"/>
        </w:tabs>
        <w:ind w:left="2880" w:hanging="360"/>
      </w:pPr>
      <w:rPr>
        <w:rFonts w:ascii="Symbol" w:hAnsi="Symbol" w:hint="default"/>
      </w:rPr>
    </w:lvl>
    <w:lvl w:ilvl="4" w:tplc="A91E7A9E">
      <w:start w:val="1"/>
      <w:numFmt w:val="bullet"/>
      <w:lvlText w:val="o"/>
      <w:lvlJc w:val="left"/>
      <w:pPr>
        <w:tabs>
          <w:tab w:val="num" w:pos="3600"/>
        </w:tabs>
        <w:ind w:left="3600" w:hanging="360"/>
      </w:pPr>
      <w:rPr>
        <w:rFonts w:ascii="Courier New" w:hAnsi="Courier New" w:cs="Times New Roman" w:hint="default"/>
      </w:rPr>
    </w:lvl>
    <w:lvl w:ilvl="5" w:tplc="8D4E593E">
      <w:start w:val="1"/>
      <w:numFmt w:val="bullet"/>
      <w:lvlText w:val=""/>
      <w:lvlJc w:val="left"/>
      <w:pPr>
        <w:tabs>
          <w:tab w:val="num" w:pos="4320"/>
        </w:tabs>
        <w:ind w:left="4320" w:hanging="360"/>
      </w:pPr>
      <w:rPr>
        <w:rFonts w:ascii="Wingdings" w:hAnsi="Wingdings" w:hint="default"/>
      </w:rPr>
    </w:lvl>
    <w:lvl w:ilvl="6" w:tplc="20827AAC">
      <w:start w:val="1"/>
      <w:numFmt w:val="bullet"/>
      <w:lvlText w:val=""/>
      <w:lvlJc w:val="left"/>
      <w:pPr>
        <w:tabs>
          <w:tab w:val="num" w:pos="5040"/>
        </w:tabs>
        <w:ind w:left="5040" w:hanging="360"/>
      </w:pPr>
      <w:rPr>
        <w:rFonts w:ascii="Symbol" w:hAnsi="Symbol" w:hint="default"/>
      </w:rPr>
    </w:lvl>
    <w:lvl w:ilvl="7" w:tplc="931057B2">
      <w:start w:val="1"/>
      <w:numFmt w:val="bullet"/>
      <w:lvlText w:val="o"/>
      <w:lvlJc w:val="left"/>
      <w:pPr>
        <w:tabs>
          <w:tab w:val="num" w:pos="5760"/>
        </w:tabs>
        <w:ind w:left="5760" w:hanging="360"/>
      </w:pPr>
      <w:rPr>
        <w:rFonts w:ascii="Courier New" w:hAnsi="Courier New" w:cs="Times New Roman" w:hint="default"/>
      </w:rPr>
    </w:lvl>
    <w:lvl w:ilvl="8" w:tplc="C9124736">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0"/>
  </w:num>
  <w:num w:numId="3">
    <w:abstractNumId w:val="6"/>
  </w:num>
  <w:num w:numId="4">
    <w:abstractNumId w:val="6"/>
  </w:num>
  <w:num w:numId="5">
    <w:abstractNumId w:val="12"/>
  </w:num>
  <w:num w:numId="6">
    <w:abstractNumId w:val="10"/>
  </w:num>
  <w:num w:numId="7">
    <w:abstractNumId w:val="27"/>
  </w:num>
  <w:num w:numId="8">
    <w:abstractNumId w:val="17"/>
  </w:num>
  <w:num w:numId="9">
    <w:abstractNumId w:val="23"/>
  </w:num>
  <w:num w:numId="10">
    <w:abstractNumId w:val="23"/>
  </w:num>
  <w:num w:numId="11">
    <w:abstractNumId w:val="15"/>
  </w:num>
  <w:num w:numId="12">
    <w:abstractNumId w:val="8"/>
  </w:num>
  <w:num w:numId="13">
    <w:abstractNumId w:val="8"/>
  </w:num>
  <w:num w:numId="14">
    <w:abstractNumId w:val="29"/>
    <w:lvlOverride w:ilvl="0"/>
    <w:lvlOverride w:ilvl="1">
      <w:startOverride w:val="1"/>
    </w:lvlOverride>
    <w:lvlOverride w:ilvl="2"/>
    <w:lvlOverride w:ilvl="3"/>
    <w:lvlOverride w:ilvl="4"/>
    <w:lvlOverride w:ilvl="5"/>
    <w:lvlOverride w:ilvl="6"/>
    <w:lvlOverride w:ilvl="7"/>
    <w:lvlOverride w:ilvl="8"/>
  </w:num>
  <w:num w:numId="15">
    <w:abstractNumId w:val="13"/>
  </w:num>
  <w:num w:numId="16">
    <w:abstractNumId w:val="34"/>
  </w:num>
  <w:num w:numId="17">
    <w:abstractNumId w:val="29"/>
  </w:num>
  <w:num w:numId="18">
    <w:abstractNumId w:val="31"/>
  </w:num>
  <w:num w:numId="19">
    <w:abstractNumId w:val="5"/>
  </w:num>
  <w:num w:numId="20">
    <w:abstractNumId w:val="22"/>
  </w:num>
  <w:num w:numId="21">
    <w:abstractNumId w:val="8"/>
  </w:num>
  <w:num w:numId="22">
    <w:abstractNumId w:val="7"/>
  </w:num>
  <w:num w:numId="23">
    <w:abstractNumId w:val="21"/>
  </w:num>
  <w:num w:numId="24">
    <w:abstractNumId w:val="16"/>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8"/>
  </w:num>
  <w:num w:numId="34">
    <w:abstractNumId w:val="0"/>
  </w:num>
  <w:num w:numId="35">
    <w:abstractNumId w:val="32"/>
  </w:num>
  <w:num w:numId="36">
    <w:abstractNumId w:val="26"/>
  </w:num>
  <w:num w:numId="37">
    <w:abstractNumId w:val="19"/>
  </w:num>
  <w:num w:numId="38">
    <w:abstractNumId w:val="3"/>
  </w:num>
  <w:num w:numId="39">
    <w:abstractNumId w:val="4"/>
  </w:num>
  <w:num w:numId="40">
    <w:abstractNumId w:val="11"/>
  </w:num>
  <w:num w:numId="41">
    <w:abstractNumId w:val="28"/>
  </w:num>
  <w:num w:numId="42">
    <w:abstractNumId w:val="14"/>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D87"/>
    <w:rsid w:val="00001B1C"/>
    <w:rsid w:val="00005818"/>
    <w:rsid w:val="000213BF"/>
    <w:rsid w:val="0003134E"/>
    <w:rsid w:val="00033140"/>
    <w:rsid w:val="0004425D"/>
    <w:rsid w:val="00050806"/>
    <w:rsid w:val="00051071"/>
    <w:rsid w:val="000521B1"/>
    <w:rsid w:val="00053F20"/>
    <w:rsid w:val="000815C3"/>
    <w:rsid w:val="000843B7"/>
    <w:rsid w:val="000845ED"/>
    <w:rsid w:val="00091C97"/>
    <w:rsid w:val="000925C6"/>
    <w:rsid w:val="00092A5E"/>
    <w:rsid w:val="000945F6"/>
    <w:rsid w:val="000A19F6"/>
    <w:rsid w:val="000A340F"/>
    <w:rsid w:val="000A5FCC"/>
    <w:rsid w:val="000C028C"/>
    <w:rsid w:val="000C2F19"/>
    <w:rsid w:val="000C49C0"/>
    <w:rsid w:val="000D1CDF"/>
    <w:rsid w:val="000D7BA1"/>
    <w:rsid w:val="000E0961"/>
    <w:rsid w:val="00102EE7"/>
    <w:rsid w:val="001174C5"/>
    <w:rsid w:val="00120EB0"/>
    <w:rsid w:val="001221BC"/>
    <w:rsid w:val="00125611"/>
    <w:rsid w:val="00132B52"/>
    <w:rsid w:val="0013761A"/>
    <w:rsid w:val="00155AC2"/>
    <w:rsid w:val="00162750"/>
    <w:rsid w:val="001709AF"/>
    <w:rsid w:val="00175B93"/>
    <w:rsid w:val="001948AE"/>
    <w:rsid w:val="00195A90"/>
    <w:rsid w:val="001A69CA"/>
    <w:rsid w:val="001B461E"/>
    <w:rsid w:val="001B5AE5"/>
    <w:rsid w:val="001D24AB"/>
    <w:rsid w:val="001D65A0"/>
    <w:rsid w:val="001D7F7F"/>
    <w:rsid w:val="001E2330"/>
    <w:rsid w:val="001F0787"/>
    <w:rsid w:val="001F1C76"/>
    <w:rsid w:val="001F7FF7"/>
    <w:rsid w:val="00203A93"/>
    <w:rsid w:val="00212DC9"/>
    <w:rsid w:val="002242A1"/>
    <w:rsid w:val="00237CB7"/>
    <w:rsid w:val="00251D9B"/>
    <w:rsid w:val="002654AD"/>
    <w:rsid w:val="002910ED"/>
    <w:rsid w:val="002E23CD"/>
    <w:rsid w:val="002F2607"/>
    <w:rsid w:val="002F625B"/>
    <w:rsid w:val="0030178C"/>
    <w:rsid w:val="0030372A"/>
    <w:rsid w:val="003047B6"/>
    <w:rsid w:val="0030664F"/>
    <w:rsid w:val="0031295C"/>
    <w:rsid w:val="00334D87"/>
    <w:rsid w:val="00335169"/>
    <w:rsid w:val="00340E28"/>
    <w:rsid w:val="003444CD"/>
    <w:rsid w:val="00347D63"/>
    <w:rsid w:val="00356396"/>
    <w:rsid w:val="00361EA2"/>
    <w:rsid w:val="00375AED"/>
    <w:rsid w:val="00381018"/>
    <w:rsid w:val="00394E45"/>
    <w:rsid w:val="00395CD5"/>
    <w:rsid w:val="003A2860"/>
    <w:rsid w:val="003A4886"/>
    <w:rsid w:val="003B5F72"/>
    <w:rsid w:val="003B75BF"/>
    <w:rsid w:val="003C1319"/>
    <w:rsid w:val="003C2469"/>
    <w:rsid w:val="003C3D38"/>
    <w:rsid w:val="003D0A83"/>
    <w:rsid w:val="003E16BE"/>
    <w:rsid w:val="003E58FC"/>
    <w:rsid w:val="003E7379"/>
    <w:rsid w:val="003F2FBF"/>
    <w:rsid w:val="00402550"/>
    <w:rsid w:val="00415918"/>
    <w:rsid w:val="0042237B"/>
    <w:rsid w:val="00426261"/>
    <w:rsid w:val="0043322F"/>
    <w:rsid w:val="00436320"/>
    <w:rsid w:val="00437349"/>
    <w:rsid w:val="00444276"/>
    <w:rsid w:val="00445B1B"/>
    <w:rsid w:val="00447D71"/>
    <w:rsid w:val="00451D40"/>
    <w:rsid w:val="00460CCE"/>
    <w:rsid w:val="004617A9"/>
    <w:rsid w:val="00462BFD"/>
    <w:rsid w:val="0046754A"/>
    <w:rsid w:val="00470A1C"/>
    <w:rsid w:val="00473B56"/>
    <w:rsid w:val="00473DE9"/>
    <w:rsid w:val="0047671B"/>
    <w:rsid w:val="00480E96"/>
    <w:rsid w:val="0048631D"/>
    <w:rsid w:val="00494DA7"/>
    <w:rsid w:val="004A32D7"/>
    <w:rsid w:val="004A40C4"/>
    <w:rsid w:val="004B3452"/>
    <w:rsid w:val="004C130E"/>
    <w:rsid w:val="004C1C44"/>
    <w:rsid w:val="004C4621"/>
    <w:rsid w:val="004E1B75"/>
    <w:rsid w:val="004E6139"/>
    <w:rsid w:val="004F04F3"/>
    <w:rsid w:val="004F62D3"/>
    <w:rsid w:val="004F7659"/>
    <w:rsid w:val="005041C8"/>
    <w:rsid w:val="005065CC"/>
    <w:rsid w:val="00516CE3"/>
    <w:rsid w:val="005221D6"/>
    <w:rsid w:val="00527F98"/>
    <w:rsid w:val="00554193"/>
    <w:rsid w:val="00556F5B"/>
    <w:rsid w:val="005653CD"/>
    <w:rsid w:val="00574129"/>
    <w:rsid w:val="00574AF5"/>
    <w:rsid w:val="00575D3C"/>
    <w:rsid w:val="00587014"/>
    <w:rsid w:val="00587394"/>
    <w:rsid w:val="005941D9"/>
    <w:rsid w:val="005A1F45"/>
    <w:rsid w:val="005D11C8"/>
    <w:rsid w:val="005E035A"/>
    <w:rsid w:val="005E2C81"/>
    <w:rsid w:val="005E50CB"/>
    <w:rsid w:val="005F3721"/>
    <w:rsid w:val="005F3E81"/>
    <w:rsid w:val="005F70A6"/>
    <w:rsid w:val="00604266"/>
    <w:rsid w:val="006050B6"/>
    <w:rsid w:val="00606BC2"/>
    <w:rsid w:val="00615780"/>
    <w:rsid w:val="00616F07"/>
    <w:rsid w:val="00624854"/>
    <w:rsid w:val="00634ED4"/>
    <w:rsid w:val="006476D0"/>
    <w:rsid w:val="00654421"/>
    <w:rsid w:val="00661BD9"/>
    <w:rsid w:val="00680265"/>
    <w:rsid w:val="00681032"/>
    <w:rsid w:val="00690999"/>
    <w:rsid w:val="006979A8"/>
    <w:rsid w:val="006B246B"/>
    <w:rsid w:val="006B418A"/>
    <w:rsid w:val="006B4B48"/>
    <w:rsid w:val="006C6200"/>
    <w:rsid w:val="006C777A"/>
    <w:rsid w:val="006D612B"/>
    <w:rsid w:val="006E3AA7"/>
    <w:rsid w:val="006E4D01"/>
    <w:rsid w:val="006E5DDD"/>
    <w:rsid w:val="007007C2"/>
    <w:rsid w:val="00720AB0"/>
    <w:rsid w:val="007218B1"/>
    <w:rsid w:val="00725783"/>
    <w:rsid w:val="007306EA"/>
    <w:rsid w:val="00744645"/>
    <w:rsid w:val="00745722"/>
    <w:rsid w:val="0074691C"/>
    <w:rsid w:val="00752645"/>
    <w:rsid w:val="00752D9B"/>
    <w:rsid w:val="00753712"/>
    <w:rsid w:val="0077222F"/>
    <w:rsid w:val="007724A8"/>
    <w:rsid w:val="00774BEA"/>
    <w:rsid w:val="007850FA"/>
    <w:rsid w:val="0079390C"/>
    <w:rsid w:val="007959DC"/>
    <w:rsid w:val="007A7AD5"/>
    <w:rsid w:val="007C3309"/>
    <w:rsid w:val="007D05B3"/>
    <w:rsid w:val="007D6E34"/>
    <w:rsid w:val="007E23BB"/>
    <w:rsid w:val="007F4C57"/>
    <w:rsid w:val="007F571D"/>
    <w:rsid w:val="00801385"/>
    <w:rsid w:val="00803AF3"/>
    <w:rsid w:val="00810232"/>
    <w:rsid w:val="00810CD6"/>
    <w:rsid w:val="008114FA"/>
    <w:rsid w:val="00813D9A"/>
    <w:rsid w:val="008144B3"/>
    <w:rsid w:val="00827661"/>
    <w:rsid w:val="00831D0D"/>
    <w:rsid w:val="00833613"/>
    <w:rsid w:val="00845CFF"/>
    <w:rsid w:val="0085339F"/>
    <w:rsid w:val="00855C13"/>
    <w:rsid w:val="00864776"/>
    <w:rsid w:val="008701F3"/>
    <w:rsid w:val="008702C7"/>
    <w:rsid w:val="00871825"/>
    <w:rsid w:val="00873B61"/>
    <w:rsid w:val="00877C47"/>
    <w:rsid w:val="008863C6"/>
    <w:rsid w:val="00895FDF"/>
    <w:rsid w:val="008979DF"/>
    <w:rsid w:val="008A2F3B"/>
    <w:rsid w:val="008A7EEE"/>
    <w:rsid w:val="008B58AF"/>
    <w:rsid w:val="008B6C2A"/>
    <w:rsid w:val="008C42C5"/>
    <w:rsid w:val="008D114C"/>
    <w:rsid w:val="008D69DE"/>
    <w:rsid w:val="008F1E9B"/>
    <w:rsid w:val="008F2415"/>
    <w:rsid w:val="009027E5"/>
    <w:rsid w:val="00906622"/>
    <w:rsid w:val="00911194"/>
    <w:rsid w:val="009111C6"/>
    <w:rsid w:val="0091548A"/>
    <w:rsid w:val="009232AF"/>
    <w:rsid w:val="00924BF6"/>
    <w:rsid w:val="0093702A"/>
    <w:rsid w:val="009506EE"/>
    <w:rsid w:val="009649B5"/>
    <w:rsid w:val="009651CA"/>
    <w:rsid w:val="00965762"/>
    <w:rsid w:val="0097088B"/>
    <w:rsid w:val="00973D84"/>
    <w:rsid w:val="00981B0E"/>
    <w:rsid w:val="009B13DF"/>
    <w:rsid w:val="009D1CDF"/>
    <w:rsid w:val="009D57DB"/>
    <w:rsid w:val="009E5F8B"/>
    <w:rsid w:val="009F21E7"/>
    <w:rsid w:val="009F2431"/>
    <w:rsid w:val="00A20A29"/>
    <w:rsid w:val="00A30F58"/>
    <w:rsid w:val="00A34094"/>
    <w:rsid w:val="00A42DE9"/>
    <w:rsid w:val="00A537DE"/>
    <w:rsid w:val="00A5710A"/>
    <w:rsid w:val="00A72485"/>
    <w:rsid w:val="00A7612D"/>
    <w:rsid w:val="00A82D58"/>
    <w:rsid w:val="00A85F61"/>
    <w:rsid w:val="00A8654B"/>
    <w:rsid w:val="00A8676D"/>
    <w:rsid w:val="00A9263C"/>
    <w:rsid w:val="00AA1064"/>
    <w:rsid w:val="00AA2ECF"/>
    <w:rsid w:val="00AB3198"/>
    <w:rsid w:val="00AC28F4"/>
    <w:rsid w:val="00AD6320"/>
    <w:rsid w:val="00AE0634"/>
    <w:rsid w:val="00AF4729"/>
    <w:rsid w:val="00AF5897"/>
    <w:rsid w:val="00B00414"/>
    <w:rsid w:val="00B01561"/>
    <w:rsid w:val="00B03086"/>
    <w:rsid w:val="00B04E19"/>
    <w:rsid w:val="00B04FA9"/>
    <w:rsid w:val="00B139B6"/>
    <w:rsid w:val="00B1408B"/>
    <w:rsid w:val="00B1417F"/>
    <w:rsid w:val="00B15A91"/>
    <w:rsid w:val="00B27739"/>
    <w:rsid w:val="00B314FA"/>
    <w:rsid w:val="00B40E39"/>
    <w:rsid w:val="00B75527"/>
    <w:rsid w:val="00B97DB6"/>
    <w:rsid w:val="00BB47A9"/>
    <w:rsid w:val="00BB4EC6"/>
    <w:rsid w:val="00BB659F"/>
    <w:rsid w:val="00BB7197"/>
    <w:rsid w:val="00BE03BC"/>
    <w:rsid w:val="00BE1A06"/>
    <w:rsid w:val="00BE7FC5"/>
    <w:rsid w:val="00BF4DA3"/>
    <w:rsid w:val="00BF607A"/>
    <w:rsid w:val="00BF6DA6"/>
    <w:rsid w:val="00C009B7"/>
    <w:rsid w:val="00C064EC"/>
    <w:rsid w:val="00C13D1A"/>
    <w:rsid w:val="00C15071"/>
    <w:rsid w:val="00C33413"/>
    <w:rsid w:val="00C336DE"/>
    <w:rsid w:val="00C36E13"/>
    <w:rsid w:val="00C433ED"/>
    <w:rsid w:val="00C47EEC"/>
    <w:rsid w:val="00C57B87"/>
    <w:rsid w:val="00C600BD"/>
    <w:rsid w:val="00C61C18"/>
    <w:rsid w:val="00C64E6C"/>
    <w:rsid w:val="00C66262"/>
    <w:rsid w:val="00C77877"/>
    <w:rsid w:val="00C84820"/>
    <w:rsid w:val="00C948CF"/>
    <w:rsid w:val="00CD6BC2"/>
    <w:rsid w:val="00CF5338"/>
    <w:rsid w:val="00D04FBE"/>
    <w:rsid w:val="00D25B26"/>
    <w:rsid w:val="00D40CF4"/>
    <w:rsid w:val="00D448EB"/>
    <w:rsid w:val="00D5465B"/>
    <w:rsid w:val="00D63659"/>
    <w:rsid w:val="00D72523"/>
    <w:rsid w:val="00D812AE"/>
    <w:rsid w:val="00D82003"/>
    <w:rsid w:val="00DA14D6"/>
    <w:rsid w:val="00DB5AF5"/>
    <w:rsid w:val="00E1220B"/>
    <w:rsid w:val="00E168E5"/>
    <w:rsid w:val="00E40425"/>
    <w:rsid w:val="00E429CF"/>
    <w:rsid w:val="00E537B7"/>
    <w:rsid w:val="00E56B37"/>
    <w:rsid w:val="00E637D0"/>
    <w:rsid w:val="00E8123D"/>
    <w:rsid w:val="00E81CFA"/>
    <w:rsid w:val="00E837EE"/>
    <w:rsid w:val="00E86B16"/>
    <w:rsid w:val="00E90765"/>
    <w:rsid w:val="00E9548C"/>
    <w:rsid w:val="00E96212"/>
    <w:rsid w:val="00EA1891"/>
    <w:rsid w:val="00EA19C1"/>
    <w:rsid w:val="00EB4B6D"/>
    <w:rsid w:val="00ED4D23"/>
    <w:rsid w:val="00EE390D"/>
    <w:rsid w:val="00EE56F2"/>
    <w:rsid w:val="00F31E82"/>
    <w:rsid w:val="00F33CA4"/>
    <w:rsid w:val="00F33E15"/>
    <w:rsid w:val="00F47172"/>
    <w:rsid w:val="00F51C83"/>
    <w:rsid w:val="00F54D73"/>
    <w:rsid w:val="00F57D35"/>
    <w:rsid w:val="00F612B8"/>
    <w:rsid w:val="00F724E0"/>
    <w:rsid w:val="00F740D2"/>
    <w:rsid w:val="00F74F9E"/>
    <w:rsid w:val="00F754F2"/>
    <w:rsid w:val="00F75A9D"/>
    <w:rsid w:val="00F75B97"/>
    <w:rsid w:val="00F77478"/>
    <w:rsid w:val="00F84E70"/>
    <w:rsid w:val="00F937E1"/>
    <w:rsid w:val="00F9597A"/>
    <w:rsid w:val="00FB020F"/>
    <w:rsid w:val="00FB63A8"/>
    <w:rsid w:val="00FC256A"/>
    <w:rsid w:val="00FC4299"/>
    <w:rsid w:val="00FC6A6D"/>
    <w:rsid w:val="00FD1D90"/>
    <w:rsid w:val="00FD360E"/>
    <w:rsid w:val="00FF10CB"/>
    <w:rsid w:val="00FF6E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996C5"/>
  <w15:chartTrackingRefBased/>
  <w15:docId w15:val="{367ED3A4-A0AB-4580-A38E-3AB70A09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776"/>
    <w:pPr>
      <w:jc w:val="both"/>
    </w:pPr>
  </w:style>
  <w:style w:type="paragraph" w:styleId="Titre1">
    <w:name w:val="heading 1"/>
    <w:basedOn w:val="Normal"/>
    <w:next w:val="Normal"/>
    <w:link w:val="Titre1Car"/>
    <w:uiPriority w:val="9"/>
    <w:qFormat/>
    <w:rsid w:val="00334D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4D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4D87"/>
    <w:pPr>
      <w:outlineLvl w:val="9"/>
    </w:pPr>
    <w:rPr>
      <w:kern w:val="0"/>
      <w:lang w:eastAsia="fr-FR"/>
      <w14:ligatures w14:val="none"/>
    </w:rPr>
  </w:style>
  <w:style w:type="paragraph" w:styleId="Titre">
    <w:name w:val="Title"/>
    <w:basedOn w:val="Normal"/>
    <w:next w:val="Normal"/>
    <w:link w:val="TitreCar"/>
    <w:uiPriority w:val="10"/>
    <w:qFormat/>
    <w:rsid w:val="00334D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34D87"/>
    <w:rPr>
      <w:rFonts w:asciiTheme="majorHAnsi" w:eastAsiaTheme="majorEastAsia" w:hAnsiTheme="majorHAnsi" w:cstheme="majorBidi"/>
      <w:spacing w:val="-10"/>
      <w:kern w:val="28"/>
      <w:sz w:val="56"/>
      <w:szCs w:val="56"/>
    </w:rPr>
  </w:style>
  <w:style w:type="paragraph" w:customStyle="1" w:styleId="TITRE10">
    <w:name w:val="TITRE 1"/>
    <w:basedOn w:val="Titre"/>
    <w:link w:val="TITRE1Car0"/>
    <w:qFormat/>
    <w:rsid w:val="00334D87"/>
    <w:rPr>
      <w:rFonts w:ascii="Cambria" w:hAnsi="Cambria"/>
      <w:b/>
      <w:bCs/>
      <w:sz w:val="28"/>
      <w:szCs w:val="28"/>
      <w:u w:val="single"/>
    </w:rPr>
  </w:style>
  <w:style w:type="character" w:customStyle="1" w:styleId="TITRE1Car0">
    <w:name w:val="TITRE 1 Car"/>
    <w:basedOn w:val="TitreCar"/>
    <w:link w:val="TITRE10"/>
    <w:rsid w:val="00334D87"/>
    <w:rPr>
      <w:rFonts w:ascii="Cambria" w:eastAsiaTheme="majorEastAsia" w:hAnsi="Cambria" w:cstheme="majorBidi"/>
      <w:b/>
      <w:bCs/>
      <w:spacing w:val="-10"/>
      <w:kern w:val="28"/>
      <w:sz w:val="28"/>
      <w:szCs w:val="28"/>
      <w:u w:val="single"/>
    </w:rPr>
  </w:style>
  <w:style w:type="paragraph" w:customStyle="1" w:styleId="Titre2B">
    <w:name w:val="Titre 2 B"/>
    <w:basedOn w:val="Normal"/>
    <w:link w:val="Titre2BCar"/>
    <w:qFormat/>
    <w:rsid w:val="004C1C44"/>
    <w:pPr>
      <w:spacing w:after="120"/>
      <w:ind w:left="708"/>
    </w:pPr>
    <w:rPr>
      <w:rFonts w:ascii="Cambria" w:hAnsi="Cambria"/>
      <w:b/>
      <w:bCs/>
      <w:sz w:val="24"/>
      <w:szCs w:val="24"/>
    </w:rPr>
  </w:style>
  <w:style w:type="character" w:customStyle="1" w:styleId="Titre2BCar">
    <w:name w:val="Titre 2 B Car"/>
    <w:basedOn w:val="Policepardfaut"/>
    <w:link w:val="Titre2B"/>
    <w:rsid w:val="004C1C44"/>
    <w:rPr>
      <w:rFonts w:ascii="Cambria" w:hAnsi="Cambria"/>
      <w:b/>
      <w:bCs/>
      <w:sz w:val="24"/>
      <w:szCs w:val="24"/>
    </w:rPr>
  </w:style>
  <w:style w:type="paragraph" w:styleId="TM3">
    <w:name w:val="toc 3"/>
    <w:basedOn w:val="Normal"/>
    <w:next w:val="Normal"/>
    <w:autoRedefine/>
    <w:uiPriority w:val="39"/>
    <w:unhideWhenUsed/>
    <w:rsid w:val="004C1C44"/>
    <w:pPr>
      <w:spacing w:after="100"/>
      <w:ind w:left="440"/>
    </w:pPr>
  </w:style>
  <w:style w:type="character" w:styleId="Lienhypertexte">
    <w:name w:val="Hyperlink"/>
    <w:basedOn w:val="Policepardfaut"/>
    <w:uiPriority w:val="99"/>
    <w:unhideWhenUsed/>
    <w:rsid w:val="004C1C44"/>
    <w:rPr>
      <w:color w:val="0563C1" w:themeColor="hyperlink"/>
      <w:u w:val="single"/>
    </w:rPr>
  </w:style>
  <w:style w:type="paragraph" w:customStyle="1" w:styleId="Titre1B">
    <w:name w:val="Titre 1 B"/>
    <w:basedOn w:val="TITRE10"/>
    <w:link w:val="Titre1BCar"/>
    <w:qFormat/>
    <w:rsid w:val="00B314FA"/>
    <w:pPr>
      <w:spacing w:before="600" w:after="360"/>
      <w:outlineLvl w:val="1"/>
    </w:pPr>
  </w:style>
  <w:style w:type="character" w:customStyle="1" w:styleId="Titre1BCar">
    <w:name w:val="Titre 1 B Car"/>
    <w:basedOn w:val="TITRE1Car0"/>
    <w:link w:val="Titre1B"/>
    <w:rsid w:val="00B314FA"/>
    <w:rPr>
      <w:rFonts w:ascii="Cambria" w:eastAsiaTheme="majorEastAsia" w:hAnsi="Cambria" w:cstheme="majorBidi"/>
      <w:b/>
      <w:bCs/>
      <w:spacing w:val="-10"/>
      <w:kern w:val="28"/>
      <w:sz w:val="28"/>
      <w:szCs w:val="28"/>
      <w:u w:val="single"/>
    </w:rPr>
  </w:style>
  <w:style w:type="paragraph" w:styleId="TM2">
    <w:name w:val="toc 2"/>
    <w:basedOn w:val="Normal"/>
    <w:next w:val="Normal"/>
    <w:autoRedefine/>
    <w:uiPriority w:val="39"/>
    <w:unhideWhenUsed/>
    <w:rsid w:val="00B314FA"/>
    <w:pPr>
      <w:spacing w:after="100"/>
      <w:ind w:left="220"/>
    </w:pPr>
  </w:style>
  <w:style w:type="paragraph" w:styleId="Paragraphedeliste">
    <w:name w:val="List Paragraph"/>
    <w:basedOn w:val="Normal"/>
    <w:link w:val="ParagraphedelisteCar"/>
    <w:uiPriority w:val="34"/>
    <w:qFormat/>
    <w:rsid w:val="00B314FA"/>
    <w:pPr>
      <w:ind w:left="720"/>
      <w:contextualSpacing/>
    </w:pPr>
  </w:style>
  <w:style w:type="paragraph" w:styleId="En-tte">
    <w:name w:val="header"/>
    <w:basedOn w:val="Normal"/>
    <w:link w:val="En-tteCar"/>
    <w:uiPriority w:val="99"/>
    <w:unhideWhenUsed/>
    <w:rsid w:val="00F9597A"/>
    <w:pPr>
      <w:tabs>
        <w:tab w:val="center" w:pos="4536"/>
        <w:tab w:val="right" w:pos="9072"/>
      </w:tabs>
      <w:spacing w:after="0" w:line="240" w:lineRule="auto"/>
    </w:pPr>
  </w:style>
  <w:style w:type="character" w:customStyle="1" w:styleId="En-tteCar">
    <w:name w:val="En-tête Car"/>
    <w:basedOn w:val="Policepardfaut"/>
    <w:link w:val="En-tte"/>
    <w:uiPriority w:val="99"/>
    <w:rsid w:val="00F9597A"/>
  </w:style>
  <w:style w:type="paragraph" w:styleId="Pieddepage">
    <w:name w:val="footer"/>
    <w:basedOn w:val="Normal"/>
    <w:link w:val="PieddepageCar"/>
    <w:uiPriority w:val="99"/>
    <w:unhideWhenUsed/>
    <w:rsid w:val="00F9597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597A"/>
  </w:style>
  <w:style w:type="paragraph" w:customStyle="1" w:styleId="paragraphe">
    <w:name w:val="paragraphe"/>
    <w:basedOn w:val="Normal"/>
    <w:link w:val="paragrapheCar"/>
    <w:rsid w:val="00720AB0"/>
    <w:pPr>
      <w:spacing w:after="120" w:line="276" w:lineRule="auto"/>
    </w:pPr>
    <w:rPr>
      <w:rFonts w:ascii="Cambria" w:eastAsia="Calibri" w:hAnsi="Cambria" w:cs="Times New Roman"/>
      <w:kern w:val="0"/>
      <w:lang w:eastAsia="fr-FR"/>
      <w14:ligatures w14:val="none"/>
    </w:rPr>
  </w:style>
  <w:style w:type="character" w:customStyle="1" w:styleId="paragrapheCar">
    <w:name w:val="paragraphe Car"/>
    <w:link w:val="paragraphe"/>
    <w:locked/>
    <w:rsid w:val="00720AB0"/>
    <w:rPr>
      <w:rFonts w:ascii="Cambria" w:eastAsia="Calibri" w:hAnsi="Cambria" w:cs="Times New Roman"/>
      <w:kern w:val="0"/>
      <w:lang w:eastAsia="fr-FR"/>
      <w14:ligatures w14:val="none"/>
    </w:rPr>
  </w:style>
  <w:style w:type="paragraph" w:customStyle="1" w:styleId="Titre3B">
    <w:name w:val="Titre 3B"/>
    <w:basedOn w:val="Titre2B"/>
    <w:link w:val="Titre3BCar"/>
    <w:qFormat/>
    <w:rsid w:val="00556F5B"/>
    <w:pPr>
      <w:spacing w:before="240" w:after="240"/>
      <w:ind w:left="680"/>
      <w:outlineLvl w:val="2"/>
    </w:pPr>
    <w:rPr>
      <w:b w:val="0"/>
      <w:bCs w:val="0"/>
      <w:i/>
      <w:iCs/>
      <w:sz w:val="22"/>
      <w:szCs w:val="22"/>
    </w:rPr>
  </w:style>
  <w:style w:type="character" w:customStyle="1" w:styleId="Titre3BCar">
    <w:name w:val="Titre 3B Car"/>
    <w:basedOn w:val="Titre2BCar"/>
    <w:link w:val="Titre3B"/>
    <w:rsid w:val="00556F5B"/>
    <w:rPr>
      <w:rFonts w:ascii="Cambria" w:hAnsi="Cambria"/>
      <w:b w:val="0"/>
      <w:bCs w:val="0"/>
      <w:i/>
      <w:iCs/>
      <w:sz w:val="24"/>
      <w:szCs w:val="24"/>
    </w:rPr>
  </w:style>
  <w:style w:type="paragraph" w:styleId="Commentaire">
    <w:name w:val="annotation text"/>
    <w:basedOn w:val="Normal"/>
    <w:link w:val="CommentaireCar"/>
    <w:unhideWhenUsed/>
    <w:rsid w:val="00155AC2"/>
    <w:pPr>
      <w:spacing w:line="240" w:lineRule="auto"/>
    </w:pPr>
    <w:rPr>
      <w:kern w:val="0"/>
      <w:sz w:val="20"/>
      <w:szCs w:val="20"/>
      <w14:ligatures w14:val="none"/>
    </w:rPr>
  </w:style>
  <w:style w:type="character" w:customStyle="1" w:styleId="CommentaireCar">
    <w:name w:val="Commentaire Car"/>
    <w:basedOn w:val="Policepardfaut"/>
    <w:link w:val="Commentaire"/>
    <w:rsid w:val="00155AC2"/>
    <w:rPr>
      <w:kern w:val="0"/>
      <w:sz w:val="20"/>
      <w:szCs w:val="20"/>
      <w14:ligatures w14:val="none"/>
    </w:rPr>
  </w:style>
  <w:style w:type="character" w:styleId="Marquedecommentaire">
    <w:name w:val="annotation reference"/>
    <w:basedOn w:val="Policepardfaut"/>
    <w:semiHidden/>
    <w:unhideWhenUsed/>
    <w:qFormat/>
    <w:rsid w:val="00155AC2"/>
    <w:rPr>
      <w:sz w:val="16"/>
      <w:szCs w:val="16"/>
    </w:rPr>
  </w:style>
  <w:style w:type="paragraph" w:customStyle="1" w:styleId="Sommaire">
    <w:name w:val="Sommaire"/>
    <w:basedOn w:val="Titre1"/>
    <w:rsid w:val="00F57D35"/>
    <w:pPr>
      <w:keepNext w:val="0"/>
      <w:keepLines w:val="0"/>
      <w:pageBreakBefore/>
      <w:pBdr>
        <w:bottom w:val="single" w:sz="4" w:space="1" w:color="FF0000"/>
      </w:pBdr>
      <w:suppressAutoHyphens/>
      <w:autoSpaceDE w:val="0"/>
      <w:autoSpaceDN w:val="0"/>
      <w:adjustRightInd w:val="0"/>
      <w:spacing w:before="360" w:after="720" w:line="240" w:lineRule="auto"/>
      <w:jc w:val="center"/>
    </w:pPr>
    <w:rPr>
      <w:rFonts w:ascii="Cambria" w:eastAsia="Times New Roman" w:hAnsi="Cambria" w:cs="Arial"/>
      <w:b/>
      <w:bCs/>
      <w:color w:val="FF0000"/>
      <w:kern w:val="32"/>
      <w:sz w:val="40"/>
      <w:lang w:eastAsia="fr-FR"/>
      <w14:ligatures w14:val="none"/>
    </w:rPr>
  </w:style>
  <w:style w:type="character" w:customStyle="1" w:styleId="infocandidatCar">
    <w:name w:val="info candidat Car"/>
    <w:link w:val="infocandidat"/>
    <w:locked/>
    <w:rsid w:val="00F57D35"/>
    <w:rPr>
      <w:rFonts w:ascii="Cambria" w:hAnsi="Cambria"/>
      <w:color w:val="0000FF"/>
    </w:rPr>
  </w:style>
  <w:style w:type="paragraph" w:customStyle="1" w:styleId="infocandidat">
    <w:name w:val="info candidat"/>
    <w:basedOn w:val="Normal"/>
    <w:link w:val="infocandidatCar"/>
    <w:rsid w:val="00F57D35"/>
    <w:pPr>
      <w:suppressAutoHyphens/>
      <w:autoSpaceDE w:val="0"/>
      <w:autoSpaceDN w:val="0"/>
      <w:adjustRightInd w:val="0"/>
      <w:spacing w:after="120" w:line="240" w:lineRule="auto"/>
    </w:pPr>
    <w:rPr>
      <w:rFonts w:ascii="Cambria" w:hAnsi="Cambria"/>
      <w:color w:val="0000FF"/>
    </w:rPr>
  </w:style>
  <w:style w:type="paragraph" w:styleId="TM1">
    <w:name w:val="toc 1"/>
    <w:basedOn w:val="Normal"/>
    <w:next w:val="Normal"/>
    <w:autoRedefine/>
    <w:uiPriority w:val="39"/>
    <w:unhideWhenUsed/>
    <w:rsid w:val="00C13D1A"/>
    <w:pPr>
      <w:spacing w:after="100"/>
    </w:pPr>
  </w:style>
  <w:style w:type="paragraph" w:styleId="Objetducommentaire">
    <w:name w:val="annotation subject"/>
    <w:basedOn w:val="Commentaire"/>
    <w:next w:val="Commentaire"/>
    <w:link w:val="ObjetducommentaireCar"/>
    <w:uiPriority w:val="99"/>
    <w:semiHidden/>
    <w:unhideWhenUsed/>
    <w:rsid w:val="00AC28F4"/>
    <w:rPr>
      <w:b/>
      <w:bCs/>
      <w:kern w:val="2"/>
      <w14:ligatures w14:val="standardContextual"/>
    </w:rPr>
  </w:style>
  <w:style w:type="character" w:customStyle="1" w:styleId="ObjetducommentaireCar">
    <w:name w:val="Objet du commentaire Car"/>
    <w:basedOn w:val="CommentaireCar"/>
    <w:link w:val="Objetducommentaire"/>
    <w:uiPriority w:val="99"/>
    <w:semiHidden/>
    <w:rsid w:val="00AC28F4"/>
    <w:rPr>
      <w:b/>
      <w:bCs/>
      <w:kern w:val="0"/>
      <w:sz w:val="20"/>
      <w:szCs w:val="20"/>
      <w14:ligatures w14:val="none"/>
    </w:rPr>
  </w:style>
  <w:style w:type="paragraph" w:customStyle="1" w:styleId="Default">
    <w:name w:val="Default"/>
    <w:rsid w:val="003B75BF"/>
    <w:pPr>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 w:type="character" w:customStyle="1" w:styleId="NormalWebCar">
    <w:name w:val="Normal (Web) Car"/>
    <w:link w:val="NormalWeb"/>
    <w:semiHidden/>
    <w:locked/>
    <w:rsid w:val="00C948CF"/>
    <w:rPr>
      <w:sz w:val="24"/>
      <w:lang w:val="x-none" w:eastAsia="x-none"/>
    </w:rPr>
  </w:style>
  <w:style w:type="paragraph" w:styleId="NormalWeb">
    <w:name w:val="Normal (Web)"/>
    <w:basedOn w:val="Normal"/>
    <w:link w:val="NormalWebCar"/>
    <w:semiHidden/>
    <w:unhideWhenUsed/>
    <w:rsid w:val="00C948CF"/>
    <w:pPr>
      <w:spacing w:before="100" w:beforeAutospacing="1" w:after="100" w:afterAutospacing="1" w:line="240" w:lineRule="auto"/>
    </w:pPr>
    <w:rPr>
      <w:sz w:val="24"/>
      <w:lang w:val="x-none" w:eastAsia="x-none"/>
    </w:rPr>
  </w:style>
  <w:style w:type="character" w:customStyle="1" w:styleId="ParagraphedelisteCar">
    <w:name w:val="Paragraphe de liste Car"/>
    <w:link w:val="Paragraphedeliste"/>
    <w:uiPriority w:val="99"/>
    <w:locked/>
    <w:rsid w:val="00C948CF"/>
  </w:style>
  <w:style w:type="paragraph" w:customStyle="1" w:styleId="1">
    <w:name w:val="§1"/>
    <w:basedOn w:val="Normal"/>
    <w:rsid w:val="000815C3"/>
    <w:pPr>
      <w:spacing w:before="240" w:after="0" w:line="240" w:lineRule="auto"/>
    </w:pPr>
    <w:rPr>
      <w:rFonts w:ascii="Arial" w:eastAsia="Times New Roman" w:hAnsi="Arial" w:cs="Times New Roman"/>
      <w:kern w:val="0"/>
      <w:szCs w:val="20"/>
      <w:lang w:eastAsia="fr-FR"/>
      <w14:ligatures w14:val="none"/>
    </w:rPr>
  </w:style>
  <w:style w:type="paragraph" w:styleId="TM4">
    <w:name w:val="toc 4"/>
    <w:basedOn w:val="Normal"/>
    <w:next w:val="Normal"/>
    <w:autoRedefine/>
    <w:uiPriority w:val="39"/>
    <w:unhideWhenUsed/>
    <w:rsid w:val="00F54D73"/>
    <w:pPr>
      <w:spacing w:after="100"/>
      <w:ind w:left="660"/>
    </w:pPr>
  </w:style>
  <w:style w:type="paragraph" w:customStyle="1" w:styleId="paragraph">
    <w:name w:val="paragraph"/>
    <w:basedOn w:val="Normal"/>
    <w:rsid w:val="00DB5AF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eop">
    <w:name w:val="eop"/>
    <w:basedOn w:val="Policepardfaut"/>
    <w:rsid w:val="00DB5AF5"/>
  </w:style>
  <w:style w:type="character" w:customStyle="1" w:styleId="normaltextrun">
    <w:name w:val="normaltextrun"/>
    <w:basedOn w:val="Policepardfaut"/>
    <w:rsid w:val="00DB5AF5"/>
  </w:style>
  <w:style w:type="character" w:styleId="lev">
    <w:name w:val="Strong"/>
    <w:basedOn w:val="Policepardfaut"/>
    <w:uiPriority w:val="22"/>
    <w:qFormat/>
    <w:rsid w:val="000213BF"/>
    <w:rPr>
      <w:b/>
      <w:bCs/>
    </w:rPr>
  </w:style>
  <w:style w:type="paragraph" w:styleId="Notedebasdepage">
    <w:name w:val="footnote text"/>
    <w:basedOn w:val="Normal"/>
    <w:link w:val="NotedebasdepageCar"/>
    <w:uiPriority w:val="99"/>
    <w:semiHidden/>
    <w:unhideWhenUsed/>
    <w:rsid w:val="000213BF"/>
    <w:pPr>
      <w:spacing w:after="0" w:line="240" w:lineRule="auto"/>
    </w:pPr>
    <w:rPr>
      <w:kern w:val="0"/>
      <w:sz w:val="20"/>
      <w:szCs w:val="20"/>
      <w14:ligatures w14:val="none"/>
    </w:rPr>
  </w:style>
  <w:style w:type="character" w:customStyle="1" w:styleId="NotedebasdepageCar">
    <w:name w:val="Note de bas de page Car"/>
    <w:basedOn w:val="Policepardfaut"/>
    <w:link w:val="Notedebasdepage"/>
    <w:uiPriority w:val="99"/>
    <w:semiHidden/>
    <w:rsid w:val="000213BF"/>
    <w:rPr>
      <w:kern w:val="0"/>
      <w:sz w:val="20"/>
      <w:szCs w:val="20"/>
      <w14:ligatures w14:val="none"/>
    </w:rPr>
  </w:style>
  <w:style w:type="character" w:styleId="Appelnotedebasdep">
    <w:name w:val="footnote reference"/>
    <w:basedOn w:val="Policepardfaut"/>
    <w:uiPriority w:val="99"/>
    <w:semiHidden/>
    <w:unhideWhenUsed/>
    <w:rsid w:val="000213BF"/>
    <w:rPr>
      <w:vertAlign w:val="superscript"/>
    </w:rPr>
  </w:style>
  <w:style w:type="character" w:customStyle="1" w:styleId="A4">
    <w:name w:val="A4"/>
    <w:uiPriority w:val="99"/>
    <w:rsid w:val="008F2415"/>
    <w:rPr>
      <w:rFonts w:ascii="Calibri" w:hAnsi="Calibri" w:cs="Calibri" w:hint="default"/>
      <w:color w:val="000000"/>
      <w:sz w:val="22"/>
      <w:szCs w:val="22"/>
    </w:rPr>
  </w:style>
  <w:style w:type="paragraph" w:styleId="Textedebulles">
    <w:name w:val="Balloon Text"/>
    <w:basedOn w:val="Normal"/>
    <w:link w:val="TextedebullesCar"/>
    <w:uiPriority w:val="99"/>
    <w:semiHidden/>
    <w:unhideWhenUsed/>
    <w:rsid w:val="007D05B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05B3"/>
    <w:rPr>
      <w:rFonts w:ascii="Segoe UI" w:hAnsi="Segoe UI" w:cs="Segoe UI"/>
      <w:sz w:val="18"/>
      <w:szCs w:val="18"/>
    </w:rPr>
  </w:style>
  <w:style w:type="paragraph" w:styleId="Rvision">
    <w:name w:val="Revision"/>
    <w:hidden/>
    <w:uiPriority w:val="99"/>
    <w:semiHidden/>
    <w:rsid w:val="00480E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7400">
      <w:bodyDiv w:val="1"/>
      <w:marLeft w:val="0"/>
      <w:marRight w:val="0"/>
      <w:marTop w:val="0"/>
      <w:marBottom w:val="0"/>
      <w:divBdr>
        <w:top w:val="none" w:sz="0" w:space="0" w:color="auto"/>
        <w:left w:val="none" w:sz="0" w:space="0" w:color="auto"/>
        <w:bottom w:val="none" w:sz="0" w:space="0" w:color="auto"/>
        <w:right w:val="none" w:sz="0" w:space="0" w:color="auto"/>
      </w:divBdr>
    </w:div>
    <w:div w:id="94715033">
      <w:bodyDiv w:val="1"/>
      <w:marLeft w:val="0"/>
      <w:marRight w:val="0"/>
      <w:marTop w:val="0"/>
      <w:marBottom w:val="0"/>
      <w:divBdr>
        <w:top w:val="none" w:sz="0" w:space="0" w:color="auto"/>
        <w:left w:val="none" w:sz="0" w:space="0" w:color="auto"/>
        <w:bottom w:val="none" w:sz="0" w:space="0" w:color="auto"/>
        <w:right w:val="none" w:sz="0" w:space="0" w:color="auto"/>
      </w:divBdr>
    </w:div>
    <w:div w:id="148861886">
      <w:bodyDiv w:val="1"/>
      <w:marLeft w:val="0"/>
      <w:marRight w:val="0"/>
      <w:marTop w:val="0"/>
      <w:marBottom w:val="0"/>
      <w:divBdr>
        <w:top w:val="none" w:sz="0" w:space="0" w:color="auto"/>
        <w:left w:val="none" w:sz="0" w:space="0" w:color="auto"/>
        <w:bottom w:val="none" w:sz="0" w:space="0" w:color="auto"/>
        <w:right w:val="none" w:sz="0" w:space="0" w:color="auto"/>
      </w:divBdr>
    </w:div>
    <w:div w:id="210770076">
      <w:bodyDiv w:val="1"/>
      <w:marLeft w:val="0"/>
      <w:marRight w:val="0"/>
      <w:marTop w:val="0"/>
      <w:marBottom w:val="0"/>
      <w:divBdr>
        <w:top w:val="none" w:sz="0" w:space="0" w:color="auto"/>
        <w:left w:val="none" w:sz="0" w:space="0" w:color="auto"/>
        <w:bottom w:val="none" w:sz="0" w:space="0" w:color="auto"/>
        <w:right w:val="none" w:sz="0" w:space="0" w:color="auto"/>
      </w:divBdr>
    </w:div>
    <w:div w:id="324627772">
      <w:bodyDiv w:val="1"/>
      <w:marLeft w:val="0"/>
      <w:marRight w:val="0"/>
      <w:marTop w:val="0"/>
      <w:marBottom w:val="0"/>
      <w:divBdr>
        <w:top w:val="none" w:sz="0" w:space="0" w:color="auto"/>
        <w:left w:val="none" w:sz="0" w:space="0" w:color="auto"/>
        <w:bottom w:val="none" w:sz="0" w:space="0" w:color="auto"/>
        <w:right w:val="none" w:sz="0" w:space="0" w:color="auto"/>
      </w:divBdr>
    </w:div>
    <w:div w:id="325784461">
      <w:bodyDiv w:val="1"/>
      <w:marLeft w:val="0"/>
      <w:marRight w:val="0"/>
      <w:marTop w:val="0"/>
      <w:marBottom w:val="0"/>
      <w:divBdr>
        <w:top w:val="none" w:sz="0" w:space="0" w:color="auto"/>
        <w:left w:val="none" w:sz="0" w:space="0" w:color="auto"/>
        <w:bottom w:val="none" w:sz="0" w:space="0" w:color="auto"/>
        <w:right w:val="none" w:sz="0" w:space="0" w:color="auto"/>
      </w:divBdr>
    </w:div>
    <w:div w:id="338779532">
      <w:bodyDiv w:val="1"/>
      <w:marLeft w:val="0"/>
      <w:marRight w:val="0"/>
      <w:marTop w:val="0"/>
      <w:marBottom w:val="0"/>
      <w:divBdr>
        <w:top w:val="none" w:sz="0" w:space="0" w:color="auto"/>
        <w:left w:val="none" w:sz="0" w:space="0" w:color="auto"/>
        <w:bottom w:val="none" w:sz="0" w:space="0" w:color="auto"/>
        <w:right w:val="none" w:sz="0" w:space="0" w:color="auto"/>
      </w:divBdr>
    </w:div>
    <w:div w:id="363486764">
      <w:bodyDiv w:val="1"/>
      <w:marLeft w:val="0"/>
      <w:marRight w:val="0"/>
      <w:marTop w:val="0"/>
      <w:marBottom w:val="0"/>
      <w:divBdr>
        <w:top w:val="none" w:sz="0" w:space="0" w:color="auto"/>
        <w:left w:val="none" w:sz="0" w:space="0" w:color="auto"/>
        <w:bottom w:val="none" w:sz="0" w:space="0" w:color="auto"/>
        <w:right w:val="none" w:sz="0" w:space="0" w:color="auto"/>
      </w:divBdr>
    </w:div>
    <w:div w:id="382365581">
      <w:bodyDiv w:val="1"/>
      <w:marLeft w:val="0"/>
      <w:marRight w:val="0"/>
      <w:marTop w:val="0"/>
      <w:marBottom w:val="0"/>
      <w:divBdr>
        <w:top w:val="none" w:sz="0" w:space="0" w:color="auto"/>
        <w:left w:val="none" w:sz="0" w:space="0" w:color="auto"/>
        <w:bottom w:val="none" w:sz="0" w:space="0" w:color="auto"/>
        <w:right w:val="none" w:sz="0" w:space="0" w:color="auto"/>
      </w:divBdr>
    </w:div>
    <w:div w:id="412898155">
      <w:bodyDiv w:val="1"/>
      <w:marLeft w:val="0"/>
      <w:marRight w:val="0"/>
      <w:marTop w:val="0"/>
      <w:marBottom w:val="0"/>
      <w:divBdr>
        <w:top w:val="none" w:sz="0" w:space="0" w:color="auto"/>
        <w:left w:val="none" w:sz="0" w:space="0" w:color="auto"/>
        <w:bottom w:val="none" w:sz="0" w:space="0" w:color="auto"/>
        <w:right w:val="none" w:sz="0" w:space="0" w:color="auto"/>
      </w:divBdr>
    </w:div>
    <w:div w:id="413480208">
      <w:bodyDiv w:val="1"/>
      <w:marLeft w:val="0"/>
      <w:marRight w:val="0"/>
      <w:marTop w:val="0"/>
      <w:marBottom w:val="0"/>
      <w:divBdr>
        <w:top w:val="none" w:sz="0" w:space="0" w:color="auto"/>
        <w:left w:val="none" w:sz="0" w:space="0" w:color="auto"/>
        <w:bottom w:val="none" w:sz="0" w:space="0" w:color="auto"/>
        <w:right w:val="none" w:sz="0" w:space="0" w:color="auto"/>
      </w:divBdr>
    </w:div>
    <w:div w:id="421218995">
      <w:bodyDiv w:val="1"/>
      <w:marLeft w:val="0"/>
      <w:marRight w:val="0"/>
      <w:marTop w:val="0"/>
      <w:marBottom w:val="0"/>
      <w:divBdr>
        <w:top w:val="none" w:sz="0" w:space="0" w:color="auto"/>
        <w:left w:val="none" w:sz="0" w:space="0" w:color="auto"/>
        <w:bottom w:val="none" w:sz="0" w:space="0" w:color="auto"/>
        <w:right w:val="none" w:sz="0" w:space="0" w:color="auto"/>
      </w:divBdr>
    </w:div>
    <w:div w:id="431979128">
      <w:bodyDiv w:val="1"/>
      <w:marLeft w:val="0"/>
      <w:marRight w:val="0"/>
      <w:marTop w:val="0"/>
      <w:marBottom w:val="0"/>
      <w:divBdr>
        <w:top w:val="none" w:sz="0" w:space="0" w:color="auto"/>
        <w:left w:val="none" w:sz="0" w:space="0" w:color="auto"/>
        <w:bottom w:val="none" w:sz="0" w:space="0" w:color="auto"/>
        <w:right w:val="none" w:sz="0" w:space="0" w:color="auto"/>
      </w:divBdr>
    </w:div>
    <w:div w:id="491068964">
      <w:bodyDiv w:val="1"/>
      <w:marLeft w:val="0"/>
      <w:marRight w:val="0"/>
      <w:marTop w:val="0"/>
      <w:marBottom w:val="0"/>
      <w:divBdr>
        <w:top w:val="none" w:sz="0" w:space="0" w:color="auto"/>
        <w:left w:val="none" w:sz="0" w:space="0" w:color="auto"/>
        <w:bottom w:val="none" w:sz="0" w:space="0" w:color="auto"/>
        <w:right w:val="none" w:sz="0" w:space="0" w:color="auto"/>
      </w:divBdr>
    </w:div>
    <w:div w:id="497311368">
      <w:bodyDiv w:val="1"/>
      <w:marLeft w:val="0"/>
      <w:marRight w:val="0"/>
      <w:marTop w:val="0"/>
      <w:marBottom w:val="0"/>
      <w:divBdr>
        <w:top w:val="none" w:sz="0" w:space="0" w:color="auto"/>
        <w:left w:val="none" w:sz="0" w:space="0" w:color="auto"/>
        <w:bottom w:val="none" w:sz="0" w:space="0" w:color="auto"/>
        <w:right w:val="none" w:sz="0" w:space="0" w:color="auto"/>
      </w:divBdr>
    </w:div>
    <w:div w:id="581061439">
      <w:bodyDiv w:val="1"/>
      <w:marLeft w:val="0"/>
      <w:marRight w:val="0"/>
      <w:marTop w:val="0"/>
      <w:marBottom w:val="0"/>
      <w:divBdr>
        <w:top w:val="none" w:sz="0" w:space="0" w:color="auto"/>
        <w:left w:val="none" w:sz="0" w:space="0" w:color="auto"/>
        <w:bottom w:val="none" w:sz="0" w:space="0" w:color="auto"/>
        <w:right w:val="none" w:sz="0" w:space="0" w:color="auto"/>
      </w:divBdr>
    </w:div>
    <w:div w:id="696152073">
      <w:bodyDiv w:val="1"/>
      <w:marLeft w:val="0"/>
      <w:marRight w:val="0"/>
      <w:marTop w:val="0"/>
      <w:marBottom w:val="0"/>
      <w:divBdr>
        <w:top w:val="none" w:sz="0" w:space="0" w:color="auto"/>
        <w:left w:val="none" w:sz="0" w:space="0" w:color="auto"/>
        <w:bottom w:val="none" w:sz="0" w:space="0" w:color="auto"/>
        <w:right w:val="none" w:sz="0" w:space="0" w:color="auto"/>
      </w:divBdr>
    </w:div>
    <w:div w:id="748961116">
      <w:bodyDiv w:val="1"/>
      <w:marLeft w:val="0"/>
      <w:marRight w:val="0"/>
      <w:marTop w:val="0"/>
      <w:marBottom w:val="0"/>
      <w:divBdr>
        <w:top w:val="none" w:sz="0" w:space="0" w:color="auto"/>
        <w:left w:val="none" w:sz="0" w:space="0" w:color="auto"/>
        <w:bottom w:val="none" w:sz="0" w:space="0" w:color="auto"/>
        <w:right w:val="none" w:sz="0" w:space="0" w:color="auto"/>
      </w:divBdr>
    </w:div>
    <w:div w:id="757479573">
      <w:bodyDiv w:val="1"/>
      <w:marLeft w:val="0"/>
      <w:marRight w:val="0"/>
      <w:marTop w:val="0"/>
      <w:marBottom w:val="0"/>
      <w:divBdr>
        <w:top w:val="none" w:sz="0" w:space="0" w:color="auto"/>
        <w:left w:val="none" w:sz="0" w:space="0" w:color="auto"/>
        <w:bottom w:val="none" w:sz="0" w:space="0" w:color="auto"/>
        <w:right w:val="none" w:sz="0" w:space="0" w:color="auto"/>
      </w:divBdr>
    </w:div>
    <w:div w:id="838732576">
      <w:bodyDiv w:val="1"/>
      <w:marLeft w:val="0"/>
      <w:marRight w:val="0"/>
      <w:marTop w:val="0"/>
      <w:marBottom w:val="0"/>
      <w:divBdr>
        <w:top w:val="none" w:sz="0" w:space="0" w:color="auto"/>
        <w:left w:val="none" w:sz="0" w:space="0" w:color="auto"/>
        <w:bottom w:val="none" w:sz="0" w:space="0" w:color="auto"/>
        <w:right w:val="none" w:sz="0" w:space="0" w:color="auto"/>
      </w:divBdr>
    </w:div>
    <w:div w:id="921793069">
      <w:bodyDiv w:val="1"/>
      <w:marLeft w:val="0"/>
      <w:marRight w:val="0"/>
      <w:marTop w:val="0"/>
      <w:marBottom w:val="0"/>
      <w:divBdr>
        <w:top w:val="none" w:sz="0" w:space="0" w:color="auto"/>
        <w:left w:val="none" w:sz="0" w:space="0" w:color="auto"/>
        <w:bottom w:val="none" w:sz="0" w:space="0" w:color="auto"/>
        <w:right w:val="none" w:sz="0" w:space="0" w:color="auto"/>
      </w:divBdr>
    </w:div>
    <w:div w:id="930040775">
      <w:bodyDiv w:val="1"/>
      <w:marLeft w:val="0"/>
      <w:marRight w:val="0"/>
      <w:marTop w:val="0"/>
      <w:marBottom w:val="0"/>
      <w:divBdr>
        <w:top w:val="none" w:sz="0" w:space="0" w:color="auto"/>
        <w:left w:val="none" w:sz="0" w:space="0" w:color="auto"/>
        <w:bottom w:val="none" w:sz="0" w:space="0" w:color="auto"/>
        <w:right w:val="none" w:sz="0" w:space="0" w:color="auto"/>
      </w:divBdr>
    </w:div>
    <w:div w:id="936409159">
      <w:bodyDiv w:val="1"/>
      <w:marLeft w:val="0"/>
      <w:marRight w:val="0"/>
      <w:marTop w:val="0"/>
      <w:marBottom w:val="0"/>
      <w:divBdr>
        <w:top w:val="none" w:sz="0" w:space="0" w:color="auto"/>
        <w:left w:val="none" w:sz="0" w:space="0" w:color="auto"/>
        <w:bottom w:val="none" w:sz="0" w:space="0" w:color="auto"/>
        <w:right w:val="none" w:sz="0" w:space="0" w:color="auto"/>
      </w:divBdr>
    </w:div>
    <w:div w:id="1030569906">
      <w:bodyDiv w:val="1"/>
      <w:marLeft w:val="0"/>
      <w:marRight w:val="0"/>
      <w:marTop w:val="0"/>
      <w:marBottom w:val="0"/>
      <w:divBdr>
        <w:top w:val="none" w:sz="0" w:space="0" w:color="auto"/>
        <w:left w:val="none" w:sz="0" w:space="0" w:color="auto"/>
        <w:bottom w:val="none" w:sz="0" w:space="0" w:color="auto"/>
        <w:right w:val="none" w:sz="0" w:space="0" w:color="auto"/>
      </w:divBdr>
    </w:div>
    <w:div w:id="1098211969">
      <w:bodyDiv w:val="1"/>
      <w:marLeft w:val="0"/>
      <w:marRight w:val="0"/>
      <w:marTop w:val="0"/>
      <w:marBottom w:val="0"/>
      <w:divBdr>
        <w:top w:val="none" w:sz="0" w:space="0" w:color="auto"/>
        <w:left w:val="none" w:sz="0" w:space="0" w:color="auto"/>
        <w:bottom w:val="none" w:sz="0" w:space="0" w:color="auto"/>
        <w:right w:val="none" w:sz="0" w:space="0" w:color="auto"/>
      </w:divBdr>
    </w:div>
    <w:div w:id="1243758279">
      <w:bodyDiv w:val="1"/>
      <w:marLeft w:val="0"/>
      <w:marRight w:val="0"/>
      <w:marTop w:val="0"/>
      <w:marBottom w:val="0"/>
      <w:divBdr>
        <w:top w:val="none" w:sz="0" w:space="0" w:color="auto"/>
        <w:left w:val="none" w:sz="0" w:space="0" w:color="auto"/>
        <w:bottom w:val="none" w:sz="0" w:space="0" w:color="auto"/>
        <w:right w:val="none" w:sz="0" w:space="0" w:color="auto"/>
      </w:divBdr>
    </w:div>
    <w:div w:id="1250307817">
      <w:bodyDiv w:val="1"/>
      <w:marLeft w:val="0"/>
      <w:marRight w:val="0"/>
      <w:marTop w:val="0"/>
      <w:marBottom w:val="0"/>
      <w:divBdr>
        <w:top w:val="none" w:sz="0" w:space="0" w:color="auto"/>
        <w:left w:val="none" w:sz="0" w:space="0" w:color="auto"/>
        <w:bottom w:val="none" w:sz="0" w:space="0" w:color="auto"/>
        <w:right w:val="none" w:sz="0" w:space="0" w:color="auto"/>
      </w:divBdr>
    </w:div>
    <w:div w:id="1293174168">
      <w:bodyDiv w:val="1"/>
      <w:marLeft w:val="0"/>
      <w:marRight w:val="0"/>
      <w:marTop w:val="0"/>
      <w:marBottom w:val="0"/>
      <w:divBdr>
        <w:top w:val="none" w:sz="0" w:space="0" w:color="auto"/>
        <w:left w:val="none" w:sz="0" w:space="0" w:color="auto"/>
        <w:bottom w:val="none" w:sz="0" w:space="0" w:color="auto"/>
        <w:right w:val="none" w:sz="0" w:space="0" w:color="auto"/>
      </w:divBdr>
    </w:div>
    <w:div w:id="1379209041">
      <w:bodyDiv w:val="1"/>
      <w:marLeft w:val="0"/>
      <w:marRight w:val="0"/>
      <w:marTop w:val="0"/>
      <w:marBottom w:val="0"/>
      <w:divBdr>
        <w:top w:val="none" w:sz="0" w:space="0" w:color="auto"/>
        <w:left w:val="none" w:sz="0" w:space="0" w:color="auto"/>
        <w:bottom w:val="none" w:sz="0" w:space="0" w:color="auto"/>
        <w:right w:val="none" w:sz="0" w:space="0" w:color="auto"/>
      </w:divBdr>
    </w:div>
    <w:div w:id="1384983668">
      <w:bodyDiv w:val="1"/>
      <w:marLeft w:val="0"/>
      <w:marRight w:val="0"/>
      <w:marTop w:val="0"/>
      <w:marBottom w:val="0"/>
      <w:divBdr>
        <w:top w:val="none" w:sz="0" w:space="0" w:color="auto"/>
        <w:left w:val="none" w:sz="0" w:space="0" w:color="auto"/>
        <w:bottom w:val="none" w:sz="0" w:space="0" w:color="auto"/>
        <w:right w:val="none" w:sz="0" w:space="0" w:color="auto"/>
      </w:divBdr>
    </w:div>
    <w:div w:id="1407991394">
      <w:bodyDiv w:val="1"/>
      <w:marLeft w:val="0"/>
      <w:marRight w:val="0"/>
      <w:marTop w:val="0"/>
      <w:marBottom w:val="0"/>
      <w:divBdr>
        <w:top w:val="none" w:sz="0" w:space="0" w:color="auto"/>
        <w:left w:val="none" w:sz="0" w:space="0" w:color="auto"/>
        <w:bottom w:val="none" w:sz="0" w:space="0" w:color="auto"/>
        <w:right w:val="none" w:sz="0" w:space="0" w:color="auto"/>
      </w:divBdr>
    </w:div>
    <w:div w:id="1550608905">
      <w:bodyDiv w:val="1"/>
      <w:marLeft w:val="0"/>
      <w:marRight w:val="0"/>
      <w:marTop w:val="0"/>
      <w:marBottom w:val="0"/>
      <w:divBdr>
        <w:top w:val="none" w:sz="0" w:space="0" w:color="auto"/>
        <w:left w:val="none" w:sz="0" w:space="0" w:color="auto"/>
        <w:bottom w:val="none" w:sz="0" w:space="0" w:color="auto"/>
        <w:right w:val="none" w:sz="0" w:space="0" w:color="auto"/>
      </w:divBdr>
    </w:div>
    <w:div w:id="1564606878">
      <w:bodyDiv w:val="1"/>
      <w:marLeft w:val="0"/>
      <w:marRight w:val="0"/>
      <w:marTop w:val="0"/>
      <w:marBottom w:val="0"/>
      <w:divBdr>
        <w:top w:val="none" w:sz="0" w:space="0" w:color="auto"/>
        <w:left w:val="none" w:sz="0" w:space="0" w:color="auto"/>
        <w:bottom w:val="none" w:sz="0" w:space="0" w:color="auto"/>
        <w:right w:val="none" w:sz="0" w:space="0" w:color="auto"/>
      </w:divBdr>
    </w:div>
    <w:div w:id="1568685131">
      <w:bodyDiv w:val="1"/>
      <w:marLeft w:val="0"/>
      <w:marRight w:val="0"/>
      <w:marTop w:val="0"/>
      <w:marBottom w:val="0"/>
      <w:divBdr>
        <w:top w:val="none" w:sz="0" w:space="0" w:color="auto"/>
        <w:left w:val="none" w:sz="0" w:space="0" w:color="auto"/>
        <w:bottom w:val="none" w:sz="0" w:space="0" w:color="auto"/>
        <w:right w:val="none" w:sz="0" w:space="0" w:color="auto"/>
      </w:divBdr>
    </w:div>
    <w:div w:id="1591041288">
      <w:bodyDiv w:val="1"/>
      <w:marLeft w:val="0"/>
      <w:marRight w:val="0"/>
      <w:marTop w:val="0"/>
      <w:marBottom w:val="0"/>
      <w:divBdr>
        <w:top w:val="none" w:sz="0" w:space="0" w:color="auto"/>
        <w:left w:val="none" w:sz="0" w:space="0" w:color="auto"/>
        <w:bottom w:val="none" w:sz="0" w:space="0" w:color="auto"/>
        <w:right w:val="none" w:sz="0" w:space="0" w:color="auto"/>
      </w:divBdr>
    </w:div>
    <w:div w:id="1613126924">
      <w:bodyDiv w:val="1"/>
      <w:marLeft w:val="0"/>
      <w:marRight w:val="0"/>
      <w:marTop w:val="0"/>
      <w:marBottom w:val="0"/>
      <w:divBdr>
        <w:top w:val="none" w:sz="0" w:space="0" w:color="auto"/>
        <w:left w:val="none" w:sz="0" w:space="0" w:color="auto"/>
        <w:bottom w:val="none" w:sz="0" w:space="0" w:color="auto"/>
        <w:right w:val="none" w:sz="0" w:space="0" w:color="auto"/>
      </w:divBdr>
    </w:div>
    <w:div w:id="1653018119">
      <w:bodyDiv w:val="1"/>
      <w:marLeft w:val="0"/>
      <w:marRight w:val="0"/>
      <w:marTop w:val="0"/>
      <w:marBottom w:val="0"/>
      <w:divBdr>
        <w:top w:val="none" w:sz="0" w:space="0" w:color="auto"/>
        <w:left w:val="none" w:sz="0" w:space="0" w:color="auto"/>
        <w:bottom w:val="none" w:sz="0" w:space="0" w:color="auto"/>
        <w:right w:val="none" w:sz="0" w:space="0" w:color="auto"/>
      </w:divBdr>
    </w:div>
    <w:div w:id="1674725498">
      <w:bodyDiv w:val="1"/>
      <w:marLeft w:val="0"/>
      <w:marRight w:val="0"/>
      <w:marTop w:val="0"/>
      <w:marBottom w:val="0"/>
      <w:divBdr>
        <w:top w:val="none" w:sz="0" w:space="0" w:color="auto"/>
        <w:left w:val="none" w:sz="0" w:space="0" w:color="auto"/>
        <w:bottom w:val="none" w:sz="0" w:space="0" w:color="auto"/>
        <w:right w:val="none" w:sz="0" w:space="0" w:color="auto"/>
      </w:divBdr>
    </w:div>
    <w:div w:id="1681345930">
      <w:bodyDiv w:val="1"/>
      <w:marLeft w:val="0"/>
      <w:marRight w:val="0"/>
      <w:marTop w:val="0"/>
      <w:marBottom w:val="0"/>
      <w:divBdr>
        <w:top w:val="none" w:sz="0" w:space="0" w:color="auto"/>
        <w:left w:val="none" w:sz="0" w:space="0" w:color="auto"/>
        <w:bottom w:val="none" w:sz="0" w:space="0" w:color="auto"/>
        <w:right w:val="none" w:sz="0" w:space="0" w:color="auto"/>
      </w:divBdr>
    </w:div>
    <w:div w:id="1701319720">
      <w:bodyDiv w:val="1"/>
      <w:marLeft w:val="0"/>
      <w:marRight w:val="0"/>
      <w:marTop w:val="0"/>
      <w:marBottom w:val="0"/>
      <w:divBdr>
        <w:top w:val="none" w:sz="0" w:space="0" w:color="auto"/>
        <w:left w:val="none" w:sz="0" w:space="0" w:color="auto"/>
        <w:bottom w:val="none" w:sz="0" w:space="0" w:color="auto"/>
        <w:right w:val="none" w:sz="0" w:space="0" w:color="auto"/>
      </w:divBdr>
    </w:div>
    <w:div w:id="1706757828">
      <w:bodyDiv w:val="1"/>
      <w:marLeft w:val="0"/>
      <w:marRight w:val="0"/>
      <w:marTop w:val="0"/>
      <w:marBottom w:val="0"/>
      <w:divBdr>
        <w:top w:val="none" w:sz="0" w:space="0" w:color="auto"/>
        <w:left w:val="none" w:sz="0" w:space="0" w:color="auto"/>
        <w:bottom w:val="none" w:sz="0" w:space="0" w:color="auto"/>
        <w:right w:val="none" w:sz="0" w:space="0" w:color="auto"/>
      </w:divBdr>
    </w:div>
    <w:div w:id="2016685784">
      <w:bodyDiv w:val="1"/>
      <w:marLeft w:val="0"/>
      <w:marRight w:val="0"/>
      <w:marTop w:val="0"/>
      <w:marBottom w:val="0"/>
      <w:divBdr>
        <w:top w:val="none" w:sz="0" w:space="0" w:color="auto"/>
        <w:left w:val="none" w:sz="0" w:space="0" w:color="auto"/>
        <w:bottom w:val="none" w:sz="0" w:space="0" w:color="auto"/>
        <w:right w:val="none" w:sz="0" w:space="0" w:color="auto"/>
      </w:divBdr>
    </w:div>
    <w:div w:id="2034720208">
      <w:bodyDiv w:val="1"/>
      <w:marLeft w:val="0"/>
      <w:marRight w:val="0"/>
      <w:marTop w:val="0"/>
      <w:marBottom w:val="0"/>
      <w:divBdr>
        <w:top w:val="none" w:sz="0" w:space="0" w:color="auto"/>
        <w:left w:val="none" w:sz="0" w:space="0" w:color="auto"/>
        <w:bottom w:val="none" w:sz="0" w:space="0" w:color="auto"/>
        <w:right w:val="none" w:sz="0" w:space="0" w:color="auto"/>
      </w:divBdr>
    </w:div>
    <w:div w:id="2064140249">
      <w:bodyDiv w:val="1"/>
      <w:marLeft w:val="0"/>
      <w:marRight w:val="0"/>
      <w:marTop w:val="0"/>
      <w:marBottom w:val="0"/>
      <w:divBdr>
        <w:top w:val="none" w:sz="0" w:space="0" w:color="auto"/>
        <w:left w:val="none" w:sz="0" w:space="0" w:color="auto"/>
        <w:bottom w:val="none" w:sz="0" w:space="0" w:color="auto"/>
        <w:right w:val="none" w:sz="0" w:space="0" w:color="auto"/>
      </w:divBdr>
    </w:div>
    <w:div w:id="207692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4F761-6C0F-468C-85DE-71469947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41</Pages>
  <Words>13380</Words>
  <Characters>73593</Characters>
  <Application>Microsoft Office Word</Application>
  <DocSecurity>0</DocSecurity>
  <Lines>613</Lines>
  <Paragraphs>173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BROYER</dc:creator>
  <cp:keywords/>
  <dc:description/>
  <cp:lastModifiedBy>MARECHAL Angélique</cp:lastModifiedBy>
  <cp:revision>41</cp:revision>
  <dcterms:created xsi:type="dcterms:W3CDTF">2024-11-12T11:54:00Z</dcterms:created>
  <dcterms:modified xsi:type="dcterms:W3CDTF">2025-01-10T13:21:00Z</dcterms:modified>
</cp:coreProperties>
</file>