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B6E41A" w14:textId="77777777" w:rsid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p>
    <w:p w14:paraId="424102EE" w14:textId="2E8D2AFC"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r w:rsidRPr="000A6DF6">
        <w:rPr>
          <w:rFonts w:ascii="Gill Sans MT" w:eastAsia="Gill Sans" w:hAnsi="Gill Sans MT" w:cs="Gill Sans"/>
          <w:color w:val="00000A"/>
          <w:sz w:val="40"/>
          <w:szCs w:val="40"/>
          <w:lang w:eastAsia="zh-CN" w:bidi="hi-IN"/>
        </w:rPr>
        <w:t xml:space="preserve">Travaux d'aménagements scénographiques des espaces de la fin du parcours seconde guerre mondiale </w:t>
      </w:r>
    </w:p>
    <w:p w14:paraId="531A3CF3" w14:textId="77777777"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sz w:val="32"/>
          <w:szCs w:val="32"/>
          <w:lang w:eastAsia="zh-CN" w:bidi="hi-IN"/>
        </w:rPr>
      </w:pPr>
    </w:p>
    <w:p w14:paraId="30A123F9" w14:textId="541437C8"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b/>
          <w:sz w:val="32"/>
          <w:szCs w:val="32"/>
        </w:rPr>
      </w:pPr>
      <w:r w:rsidRPr="000A6DF6">
        <w:rPr>
          <w:rFonts w:ascii="Gill Sans MT" w:eastAsia="Gill Sans" w:hAnsi="Gill Sans MT" w:cs="Gill Sans"/>
          <w:b/>
          <w:sz w:val="36"/>
          <w:szCs w:val="36"/>
        </w:rPr>
        <w:t xml:space="preserve">Marché </w:t>
      </w:r>
      <w:r w:rsidRPr="000A6DF6">
        <w:rPr>
          <w:rFonts w:ascii="Gill Sans MT" w:eastAsia="Batang" w:hAnsi="Gill Sans MT"/>
          <w:b/>
          <w:sz w:val="32"/>
          <w:szCs w:val="32"/>
        </w:rPr>
        <w:t>n°</w:t>
      </w:r>
      <w:r w:rsidRPr="000A6DF6">
        <w:rPr>
          <w:rFonts w:ascii="Gill Sans MT" w:eastAsia="Batang" w:hAnsi="Gill Sans MT"/>
          <w:sz w:val="20"/>
        </w:rPr>
        <w:t xml:space="preserve"> </w:t>
      </w:r>
      <w:r w:rsidRPr="000A6DF6">
        <w:rPr>
          <w:rFonts w:ascii="Gill Sans MT" w:eastAsia="Batang" w:hAnsi="Gill Sans MT"/>
          <w:b/>
          <w:sz w:val="32"/>
          <w:szCs w:val="32"/>
        </w:rPr>
        <w:t>2025MA000</w:t>
      </w:r>
      <w:r w:rsidR="003835EF">
        <w:rPr>
          <w:rFonts w:ascii="Gill Sans MT" w:eastAsia="Batang" w:hAnsi="Gill Sans MT"/>
          <w:b/>
          <w:sz w:val="32"/>
          <w:szCs w:val="32"/>
        </w:rPr>
        <w:t>4</w:t>
      </w:r>
      <w:r w:rsidRPr="000A6DF6">
        <w:rPr>
          <w:rFonts w:ascii="Gill Sans MT" w:eastAsia="Batang" w:hAnsi="Gill Sans MT"/>
          <w:b/>
          <w:sz w:val="32"/>
          <w:szCs w:val="32"/>
        </w:rPr>
        <w:t>M37T0000 (n° court : 2025-0</w:t>
      </w:r>
      <w:r w:rsidR="003835EF">
        <w:rPr>
          <w:rFonts w:ascii="Gill Sans MT" w:eastAsia="Batang" w:hAnsi="Gill Sans MT"/>
          <w:b/>
          <w:sz w:val="32"/>
          <w:szCs w:val="32"/>
        </w:rPr>
        <w:t>4</w:t>
      </w:r>
      <w:r w:rsidRPr="000A6DF6">
        <w:rPr>
          <w:rFonts w:ascii="Gill Sans MT" w:eastAsia="Batang" w:hAnsi="Gill Sans MT"/>
          <w:b/>
          <w:sz w:val="32"/>
          <w:szCs w:val="32"/>
        </w:rPr>
        <w:t>)</w:t>
      </w:r>
    </w:p>
    <w:p w14:paraId="5D63655E" w14:textId="65D1D58D" w:rsidR="009434B8"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r w:rsidRPr="000A6DF6">
        <w:rPr>
          <w:rFonts w:ascii="Gill Sans MT" w:eastAsia="Batang" w:hAnsi="Gill Sans MT"/>
          <w:sz w:val="32"/>
          <w:szCs w:val="32"/>
        </w:rPr>
        <w:t xml:space="preserve">Lot </w:t>
      </w:r>
      <w:r w:rsidR="003835EF">
        <w:rPr>
          <w:rFonts w:ascii="Gill Sans MT" w:eastAsia="Batang" w:hAnsi="Gill Sans MT"/>
          <w:sz w:val="32"/>
          <w:szCs w:val="32"/>
        </w:rPr>
        <w:t>3</w:t>
      </w:r>
      <w:r w:rsidRPr="000A6DF6">
        <w:rPr>
          <w:rFonts w:ascii="Gill Sans MT" w:eastAsia="Batang" w:hAnsi="Gill Sans MT"/>
          <w:sz w:val="32"/>
          <w:szCs w:val="32"/>
        </w:rPr>
        <w:t xml:space="preserve"> : </w:t>
      </w:r>
      <w:r w:rsidR="00CD1705">
        <w:rPr>
          <w:rFonts w:ascii="Gill Sans MT" w:eastAsia="Batang" w:hAnsi="Gill Sans MT"/>
          <w:sz w:val="32"/>
          <w:szCs w:val="32"/>
        </w:rPr>
        <w:t>Eclairage</w:t>
      </w:r>
      <w:r w:rsidRPr="000A6DF6">
        <w:rPr>
          <w:rFonts w:ascii="Gill Sans MT" w:eastAsia="Batang" w:hAnsi="Gill Sans MT"/>
          <w:sz w:val="32"/>
          <w:szCs w:val="32"/>
        </w:rPr>
        <w:t xml:space="preserve"> – </w:t>
      </w:r>
      <w:r w:rsidR="003835EF">
        <w:rPr>
          <w:rFonts w:ascii="Gill Sans MT" w:eastAsia="Batang" w:hAnsi="Gill Sans MT"/>
          <w:sz w:val="32"/>
          <w:szCs w:val="32"/>
        </w:rPr>
        <w:t>Fibre Optique</w:t>
      </w:r>
    </w:p>
    <w:p w14:paraId="608D79F9" w14:textId="77777777"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A6DF6">
        <w:rPr>
          <w:rFonts w:ascii="Gill Sans MT" w:eastAsia="Batang" w:hAnsi="Gill Sans MT" w:cs="Arial"/>
          <w:b/>
          <w:sz w:val="20"/>
          <w:szCs w:val="20"/>
          <w:u w:val="single"/>
        </w:rPr>
        <w:t>Mode de passation :</w:t>
      </w:r>
      <w:r w:rsidRPr="000A6DF6">
        <w:rPr>
          <w:rFonts w:ascii="Gill Sans MT" w:eastAsia="Batang" w:hAnsi="Gill Sans MT" w:cs="Arial"/>
          <w:sz w:val="20"/>
          <w:szCs w:val="20"/>
        </w:rPr>
        <w:t xml:space="preserve"> procédure adaptée en application des articles L.2123-1-2°, R.2123-1-3°, R, R.2162-1 et suivants, R2162-13 et suivants du code de la commande publique</w:t>
      </w:r>
    </w:p>
    <w:p w14:paraId="7BDA7DEE"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A6DF6">
        <w:rPr>
          <w:rFonts w:ascii="Gill Sans MT" w:eastAsia="Batang" w:hAnsi="Gill Sans MT" w:cs="Arial"/>
          <w:b/>
          <w:sz w:val="20"/>
          <w:szCs w:val="20"/>
          <w:u w:val="single"/>
        </w:rPr>
        <w:t>Personne habilitée à donner les renseignements prévus à l'article R. 2191-60 du code de la commande publique :</w:t>
      </w:r>
      <w:r w:rsidRPr="000A6DF6">
        <w:rPr>
          <w:rFonts w:ascii="Gill Sans MT" w:eastAsia="Batang" w:hAnsi="Gill Sans MT" w:cs="Arial"/>
          <w:sz w:val="20"/>
          <w:szCs w:val="20"/>
        </w:rPr>
        <w:t xml:space="preserve"> Directeur de l’Établissement public du musée</w:t>
      </w:r>
      <w:r w:rsidRPr="0003079B">
        <w:rPr>
          <w:rFonts w:ascii="Gill Sans MT" w:eastAsia="Batang" w:hAnsi="Gill Sans MT" w:cs="Arial"/>
          <w:sz w:val="20"/>
          <w:szCs w:val="20"/>
        </w:rPr>
        <w:t xml:space="preserv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1B59C27E"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5D8717CA" w14:textId="77777777" w:rsidR="000A6DF6" w:rsidRPr="0003079B" w:rsidRDefault="000A6DF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59960DA5" w14:textId="77777777"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01A6E43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Le marché a pour objet les prestations de travaux d’aménagement scénographiques de la refonte de la fin du parcours Seconde Guerre mondiale du musée de l’Armée. Ces salles sont dédiées aux dernières batailles du pacifique, à la bombe atomique et au bilan de cette Guerre.</w:t>
      </w:r>
    </w:p>
    <w:p w14:paraId="7A8E6294"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p>
    <w:p w14:paraId="4368BBF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Il est décomposé en 3 lots :</w:t>
      </w:r>
    </w:p>
    <w:p w14:paraId="24006713"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n°1 : Aménagement – Peinture ;</w:t>
      </w:r>
    </w:p>
    <w:p w14:paraId="3E7F040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n°2 : Eclairage – Electricité ;</w:t>
      </w:r>
    </w:p>
    <w:p w14:paraId="29CAE00E"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n°3 : Eclairage – Fibre Optique.</w:t>
      </w:r>
    </w:p>
    <w:p w14:paraId="78D11D99" w14:textId="77777777" w:rsidR="00A33A98" w:rsidRPr="0003079B" w:rsidRDefault="00A33A98" w:rsidP="00D94DF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F0B5268"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Le marché prend effet à compter de sa notification et dure jusqu’à l’ouverture au public des espaces, date prévisionnelle le 2 septembre 2025.</w:t>
      </w:r>
    </w:p>
    <w:p w14:paraId="106519EE"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11A07124"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Tous les bons de commande notifiés avant la date d’échéance du marché font partie de ce dernier quelle que soit la durée d’exécution des prestations, celle-ci n’étant toutefois pas supérieure à trois mois.</w:t>
      </w:r>
    </w:p>
    <w:p w14:paraId="532135F6"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3C200DF0"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Après notification, les délais sont fixés après l’établissement d’un planning précis sur la base d’une concertation entre le maitre d’ouvrage et le titulaire. Le dépassement des délais d’exécution, devenus impératifs, peut entrainer l’application des pénalités mentionnées au présent document.</w:t>
      </w:r>
    </w:p>
    <w:p w14:paraId="34C3756C"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74CE1D09" w14:textId="48D85770" w:rsidR="00936AA5"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Une prolongation du délai d'exécution peut être accordée par le musée de l’Armée au titulaire lorsqu'une cause n'engageant pas la responsabilité de ce dernier fait obstacle à l'exécution de la prestation dans le délai contractuel.</w:t>
      </w:r>
    </w:p>
    <w:p w14:paraId="2E9F3DFA" w14:textId="77777777" w:rsidR="000A6DF6" w:rsidRPr="00142706" w:rsidRDefault="000A6DF6" w:rsidP="000A6DF6">
      <w:pPr>
        <w:widowControl w:val="0"/>
        <w:spacing w:after="0" w:line="0" w:lineRule="atLeast"/>
        <w:ind w:right="311"/>
        <w:jc w:val="both"/>
        <w:rPr>
          <w:rFonts w:ascii="Gill Sans MT" w:eastAsia="Times New Roman" w:hAnsi="Gill Sans MT" w:cs="Arial"/>
          <w:b/>
          <w:sz w:val="28"/>
          <w:szCs w:val="24"/>
          <w:lang w:eastAsia="ar-SA"/>
        </w:rPr>
      </w:pPr>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1F684A58" w14:textId="4569C874" w:rsidR="00BE6819" w:rsidRDefault="00BE6819" w:rsidP="00D94DF6">
      <w:pPr>
        <w:widowControl w:val="0"/>
        <w:spacing w:after="0" w:line="240" w:lineRule="auto"/>
        <w:jc w:val="both"/>
        <w:outlineLvl w:val="1"/>
        <w:rPr>
          <w:rFonts w:ascii="Gill Sans MT" w:eastAsia="Times New Roman" w:hAnsi="Gill Sans MT" w:cs="Arial"/>
          <w:sz w:val="20"/>
          <w:szCs w:val="20"/>
          <w:lang w:eastAsia="ar-SA"/>
        </w:rPr>
      </w:pPr>
    </w:p>
    <w:p w14:paraId="063BE721" w14:textId="431EA06D"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08FD3B5C" w14:textId="75DAF004"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6B36C11C" w14:textId="2E9B5286"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17B9A231" w14:textId="478FFE87"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7A245AE1" w14:textId="5FBF61C6"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4C16C278" w14:textId="202F51C2"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526042FC" w14:textId="77777777" w:rsidR="000A6DF6" w:rsidRPr="0003079B"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lastRenderedPageBreak/>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5" w:name="_Hlk100924931"/>
    </w:p>
    <w:p w14:paraId="1C2C21ED" w14:textId="51F6B0A3" w:rsidR="0033630B" w:rsidRPr="000A6DF6" w:rsidRDefault="0033630B" w:rsidP="000A6DF6">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5"/>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3835EF"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3835EF"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77777777" w:rsidR="0033630B" w:rsidRPr="0003079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52734358"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A6DF6">
        <w:rPr>
          <w:rFonts w:ascii="Gill Sans MT" w:eastAsia="Calibri" w:hAnsi="Gill Sans MT" w:cs="Times New Roman"/>
          <w:b/>
          <w:caps/>
          <w:color w:val="FF0000"/>
          <w:kern w:val="32"/>
          <w:sz w:val="24"/>
          <w:szCs w:val="24"/>
          <w:lang w:eastAsia="ar-SA"/>
        </w:rPr>
        <w:sym w:font="Wingdings" w:char="F046"/>
      </w:r>
      <w:r w:rsidRPr="000A6DF6">
        <w:rPr>
          <w:rFonts w:ascii="Gill Sans MT" w:eastAsia="Calibri" w:hAnsi="Gill Sans MT" w:cs="Times New Roman"/>
          <w:b/>
          <w:caps/>
          <w:color w:val="FF0000"/>
          <w:kern w:val="32"/>
          <w:sz w:val="24"/>
          <w:szCs w:val="24"/>
          <w:lang w:eastAsia="ar-SA"/>
        </w:rPr>
        <w:t xml:space="preserve"> </w:t>
      </w:r>
      <w:r w:rsidR="00142706" w:rsidRPr="000A6DF6">
        <w:rPr>
          <w:rFonts w:ascii="Gill Sans MT" w:eastAsia="Times New Roman" w:hAnsi="Gill Sans MT" w:cs="Times New Roman"/>
          <w:b/>
          <w:bCs/>
          <w:iCs/>
          <w:color w:val="FF0000"/>
          <w:sz w:val="24"/>
          <w:szCs w:val="24"/>
          <w:lang w:eastAsia="ar-SA"/>
        </w:rPr>
        <w:t>3.4 – Montant de l’offre</w:t>
      </w:r>
      <w:r w:rsidR="00E45DB9" w:rsidRPr="000A6DF6">
        <w:rPr>
          <w:rFonts w:ascii="Gill Sans MT" w:eastAsia="Times New Roman" w:hAnsi="Gill Sans MT" w:cs="Times New Roman"/>
          <w:b/>
          <w:bCs/>
          <w:iCs/>
          <w:color w:val="FF0000"/>
          <w:sz w:val="24"/>
          <w:szCs w:val="24"/>
          <w:lang w:eastAsia="ar-SA"/>
        </w:rPr>
        <w:t xml:space="preserve"> </w:t>
      </w:r>
      <w:r w:rsidR="00BE6819" w:rsidRPr="000A6DF6">
        <w:rPr>
          <w:rFonts w:ascii="Gill Sans MT" w:eastAsia="Times New Roman" w:hAnsi="Gill Sans MT" w:cs="Times New Roman"/>
          <w:b/>
          <w:bCs/>
          <w:iCs/>
          <w:color w:val="FF0000"/>
          <w:sz w:val="24"/>
          <w:szCs w:val="24"/>
          <w:lang w:eastAsia="ar-SA"/>
        </w:rPr>
        <w:t>(</w:t>
      </w:r>
      <w:r w:rsidR="00B95470" w:rsidRPr="000A6DF6">
        <w:rPr>
          <w:rFonts w:ascii="Gill Sans MT" w:eastAsia="Times New Roman" w:hAnsi="Gill Sans MT" w:cs="Times New Roman"/>
          <w:b/>
          <w:bCs/>
          <w:iCs/>
          <w:color w:val="FF0000"/>
          <w:sz w:val="24"/>
          <w:szCs w:val="24"/>
          <w:lang w:eastAsia="ar-SA"/>
        </w:rPr>
        <w:t xml:space="preserve">relative au lot </w:t>
      </w:r>
      <w:r w:rsidR="003835EF">
        <w:rPr>
          <w:rFonts w:ascii="Gill Sans MT" w:eastAsia="Times New Roman" w:hAnsi="Gill Sans MT" w:cs="Times New Roman"/>
          <w:b/>
          <w:bCs/>
          <w:iCs/>
          <w:color w:val="FF0000"/>
          <w:sz w:val="24"/>
          <w:szCs w:val="24"/>
          <w:lang w:eastAsia="ar-SA"/>
        </w:rPr>
        <w:t>3</w:t>
      </w:r>
      <w:bookmarkStart w:id="6" w:name="_GoBack"/>
      <w:bookmarkEnd w:id="6"/>
      <w:r w:rsidR="00BE6819" w:rsidRPr="000A6DF6">
        <w:rPr>
          <w:rFonts w:ascii="Gill Sans MT" w:eastAsia="Times New Roman" w:hAnsi="Gill Sans MT" w:cs="Times New Roman"/>
          <w:b/>
          <w:bCs/>
          <w:iCs/>
          <w:color w:val="FF0000"/>
          <w:sz w:val="24"/>
          <w:szCs w:val="24"/>
          <w:lang w:eastAsia="ar-SA"/>
        </w:rPr>
        <w:t>)</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2CC828E9" w14:textId="12122D8C" w:rsidR="00A33A98" w:rsidRPr="0003079B" w:rsidRDefault="000A6DF6" w:rsidP="00D94DF6">
      <w:pPr>
        <w:widowControl w:val="0"/>
        <w:spacing w:after="0" w:line="240" w:lineRule="auto"/>
        <w:jc w:val="both"/>
        <w:rPr>
          <w:rFonts w:ascii="Gill Sans MT" w:eastAsia="Times New Roman" w:hAnsi="Gill Sans MT" w:cs="Calibri"/>
          <w:sz w:val="20"/>
          <w:szCs w:val="20"/>
          <w:lang w:eastAsia="ar-SA"/>
        </w:rPr>
      </w:pPr>
      <w:r>
        <w:rPr>
          <w:rFonts w:ascii="Gill Sans MT" w:eastAsia="Times New Roman" w:hAnsi="Gill Sans MT" w:cs="Calibri"/>
          <w:sz w:val="20"/>
          <w:szCs w:val="20"/>
          <w:lang w:eastAsia="ar-SA"/>
        </w:rPr>
        <w:t>L</w:t>
      </w:r>
      <w:r w:rsidR="00CD1705">
        <w:rPr>
          <w:rFonts w:ascii="Gill Sans MT" w:eastAsia="Times New Roman" w:hAnsi="Gill Sans MT" w:cs="Calibri"/>
          <w:sz w:val="20"/>
          <w:szCs w:val="20"/>
          <w:lang w:eastAsia="ar-SA"/>
        </w:rPr>
        <w:t>’ensemble des</w:t>
      </w:r>
      <w:r w:rsidR="00A33A98" w:rsidRPr="0003079B">
        <w:rPr>
          <w:rFonts w:ascii="Gill Sans MT" w:eastAsia="Times New Roman" w:hAnsi="Gill Sans MT" w:cs="Calibri"/>
          <w:sz w:val="20"/>
          <w:szCs w:val="20"/>
          <w:lang w:eastAsia="ar-SA"/>
        </w:rPr>
        <w:t xml:space="preserve"> prestations </w:t>
      </w:r>
      <w:r w:rsidR="00CD1705">
        <w:rPr>
          <w:rFonts w:ascii="Gill Sans MT" w:eastAsia="Times New Roman" w:hAnsi="Gill Sans MT" w:cs="Calibri"/>
          <w:sz w:val="20"/>
          <w:szCs w:val="20"/>
          <w:lang w:eastAsia="ar-SA"/>
        </w:rPr>
        <w:t xml:space="preserve">sont </w:t>
      </w:r>
      <w:r>
        <w:rPr>
          <w:rFonts w:ascii="Gill Sans MT" w:eastAsia="Times New Roman" w:hAnsi="Gill Sans MT" w:cs="Calibri"/>
          <w:sz w:val="20"/>
          <w:szCs w:val="20"/>
          <w:lang w:eastAsia="ar-SA"/>
        </w:rPr>
        <w:t>traitées</w:t>
      </w:r>
      <w:r w:rsidR="00A33A98" w:rsidRPr="0003079B">
        <w:rPr>
          <w:rFonts w:ascii="Gill Sans MT" w:eastAsia="Times New Roman" w:hAnsi="Gill Sans MT" w:cs="Calibri"/>
          <w:sz w:val="20"/>
          <w:szCs w:val="20"/>
          <w:lang w:eastAsia="ar-SA"/>
        </w:rPr>
        <w:t xml:space="preserve"> à prix global et forfaitaire, suivant la décomposition du prix global et forfaitaire (DPGF)</w:t>
      </w:r>
      <w:r w:rsidR="00CD1705">
        <w:rPr>
          <w:rFonts w:ascii="Gill Sans MT" w:eastAsia="Times New Roman" w:hAnsi="Gill Sans MT" w:cs="Calibri"/>
          <w:sz w:val="20"/>
          <w:szCs w:val="20"/>
          <w:lang w:eastAsia="ar-SA"/>
        </w:rPr>
        <w:t xml:space="preserve">, </w:t>
      </w:r>
      <w:r w:rsidR="00A33A98" w:rsidRPr="0003079B">
        <w:rPr>
          <w:rFonts w:ascii="Gill Sans MT" w:eastAsia="Times New Roman" w:hAnsi="Gill Sans MT" w:cs="Calibri"/>
          <w:sz w:val="20"/>
          <w:szCs w:val="20"/>
          <w:lang w:eastAsia="ar-SA"/>
        </w:rPr>
        <w:t xml:space="preserve">pour un montant total de : </w:t>
      </w:r>
    </w:p>
    <w:p w14:paraId="15D64811" w14:textId="77777777" w:rsidR="00A33A98" w:rsidRPr="0003079B" w:rsidRDefault="00A33A98" w:rsidP="00D94DF6">
      <w:pPr>
        <w:widowControl w:val="0"/>
        <w:spacing w:after="0" w:line="240" w:lineRule="auto"/>
        <w:jc w:val="both"/>
        <w:rPr>
          <w:rFonts w:ascii="Gill Sans MT" w:eastAsia="Times New Roman" w:hAnsi="Gill Sans MT" w:cs="Calibri"/>
          <w:sz w:val="20"/>
          <w:szCs w:val="20"/>
          <w:lang w:eastAsia="ar-SA"/>
        </w:rPr>
      </w:pPr>
    </w:p>
    <w:tbl>
      <w:tblPr>
        <w:tblStyle w:val="Grilledetableauclaire1"/>
        <w:tblW w:w="9705" w:type="dxa"/>
        <w:tblLayout w:type="fixed"/>
        <w:tblLook w:val="0000" w:firstRow="0" w:lastRow="0" w:firstColumn="0" w:lastColumn="0" w:noHBand="0" w:noVBand="0"/>
      </w:tblPr>
      <w:tblGrid>
        <w:gridCol w:w="4590"/>
        <w:gridCol w:w="5115"/>
      </w:tblGrid>
      <w:tr w:rsidR="00A33A98" w:rsidRPr="0003079B" w14:paraId="137D012A" w14:textId="77777777" w:rsidTr="005B71D1">
        <w:trPr>
          <w:trHeight w:val="546"/>
        </w:trPr>
        <w:tc>
          <w:tcPr>
            <w:tcW w:w="4590" w:type="dxa"/>
          </w:tcPr>
          <w:p w14:paraId="58976A59" w14:textId="77777777" w:rsidR="00A33A98" w:rsidRPr="0003079B" w:rsidRDefault="00A33A98" w:rsidP="00D94DF6">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total en € HT</w:t>
            </w:r>
          </w:p>
        </w:tc>
        <w:tc>
          <w:tcPr>
            <w:tcW w:w="5115" w:type="dxa"/>
          </w:tcPr>
          <w:p w14:paraId="46BB1E0F" w14:textId="77777777" w:rsidR="00A33A98" w:rsidRPr="0003079B" w:rsidRDefault="00A33A98" w:rsidP="001228FB">
            <w:pPr>
              <w:widowControl w:val="0"/>
              <w:rPr>
                <w:rFonts w:ascii="Gill Sans MT" w:eastAsia="Lucida Sans Unicode" w:hAnsi="Gill Sans MT" w:cs="Arial"/>
                <w:sz w:val="20"/>
                <w:szCs w:val="20"/>
                <w:lang w:eastAsia="ar-SA"/>
              </w:rPr>
            </w:pPr>
          </w:p>
        </w:tc>
      </w:tr>
      <w:tr w:rsidR="00A33A98" w:rsidRPr="0003079B" w14:paraId="780C8855" w14:textId="77777777" w:rsidTr="005B71D1">
        <w:trPr>
          <w:trHeight w:val="554"/>
        </w:trPr>
        <w:tc>
          <w:tcPr>
            <w:tcW w:w="4590" w:type="dxa"/>
          </w:tcPr>
          <w:p w14:paraId="3DA26852" w14:textId="77777777"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de TVA €</w:t>
            </w:r>
          </w:p>
        </w:tc>
        <w:tc>
          <w:tcPr>
            <w:tcW w:w="5115" w:type="dxa"/>
          </w:tcPr>
          <w:p w14:paraId="1381DD1E" w14:textId="3752E4C2"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p>
        </w:tc>
      </w:tr>
      <w:tr w:rsidR="00A33A98" w:rsidRPr="0003079B" w14:paraId="2D209CCD" w14:textId="77777777" w:rsidTr="005B71D1">
        <w:trPr>
          <w:trHeight w:val="593"/>
        </w:trPr>
        <w:tc>
          <w:tcPr>
            <w:tcW w:w="4590" w:type="dxa"/>
          </w:tcPr>
          <w:p w14:paraId="13D72D2D" w14:textId="77777777" w:rsidR="00A33A98" w:rsidRPr="0003079B" w:rsidRDefault="00A33A98" w:rsidP="00D94DF6">
            <w:pPr>
              <w:widowControl w:val="0"/>
              <w:snapToGrid w:val="0"/>
              <w:ind w:right="311"/>
              <w:jc w:val="center"/>
              <w:rPr>
                <w:rFonts w:ascii="Gill Sans MT" w:eastAsia="Lucida Sans Unicode" w:hAnsi="Gill Sans MT" w:cs="Arial"/>
                <w:b/>
                <w:bCs/>
                <w:sz w:val="20"/>
                <w:szCs w:val="20"/>
                <w:lang w:eastAsia="ar-SA"/>
              </w:rPr>
            </w:pPr>
            <w:r w:rsidRPr="0003079B">
              <w:rPr>
                <w:rFonts w:ascii="Gill Sans MT" w:eastAsia="Lucida Sans Unicode" w:hAnsi="Gill Sans MT" w:cs="Arial"/>
                <w:b/>
                <w:bCs/>
                <w:sz w:val="20"/>
                <w:szCs w:val="20"/>
                <w:lang w:eastAsia="ar-SA"/>
              </w:rPr>
              <w:t>Montant total en</w:t>
            </w:r>
            <w:r w:rsidRPr="0003079B">
              <w:rPr>
                <w:rFonts w:ascii="Gill Sans MT" w:eastAsia="Lucida Sans Unicode" w:hAnsi="Gill Sans MT" w:cs="Arial"/>
                <w:sz w:val="20"/>
                <w:szCs w:val="20"/>
                <w:lang w:eastAsia="ar-SA"/>
              </w:rPr>
              <w:t xml:space="preserve"> </w:t>
            </w:r>
            <w:r w:rsidRPr="0003079B">
              <w:rPr>
                <w:rFonts w:ascii="Gill Sans MT" w:eastAsia="Lucida Sans Unicode" w:hAnsi="Gill Sans MT" w:cs="Arial"/>
                <w:b/>
                <w:bCs/>
                <w:sz w:val="20"/>
                <w:szCs w:val="20"/>
                <w:lang w:eastAsia="ar-SA"/>
              </w:rPr>
              <w:t>€ TTC</w:t>
            </w:r>
          </w:p>
        </w:tc>
        <w:tc>
          <w:tcPr>
            <w:tcW w:w="5115" w:type="dxa"/>
          </w:tcPr>
          <w:p w14:paraId="5983B76C" w14:textId="021EB9BA"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p>
        </w:tc>
      </w:tr>
    </w:tbl>
    <w:p w14:paraId="71306DB8"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6D11C8A9" w14:textId="77777777" w:rsidR="00142706" w:rsidRPr="00142706" w:rsidRDefault="00142706" w:rsidP="00D94DF6">
      <w:pPr>
        <w:widowControl w:val="0"/>
        <w:spacing w:after="0" w:line="240" w:lineRule="auto"/>
        <w:jc w:val="both"/>
        <w:rPr>
          <w:rFonts w:ascii="Gill Sans MT" w:eastAsia="Calibri" w:hAnsi="Gill Sans MT" w:cs="Times New Roman"/>
          <w:lang w:eastAsia="ar-SA"/>
        </w:rPr>
      </w:pPr>
    </w:p>
    <w:p w14:paraId="5E4BF587" w14:textId="633383D6"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5E6A1FD6" w:rsidR="00A34CE2" w:rsidRDefault="00A34CE2" w:rsidP="00D94DF6">
      <w:pPr>
        <w:widowControl w:val="0"/>
        <w:spacing w:after="0" w:line="0" w:lineRule="atLeast"/>
        <w:jc w:val="both"/>
        <w:rPr>
          <w:rFonts w:ascii="Gill Sans MT" w:eastAsia="Calibri" w:hAnsi="Gill Sans MT" w:cs="Times New Roman"/>
        </w:rPr>
      </w:pPr>
    </w:p>
    <w:p w14:paraId="285435A0" w14:textId="419A0FA5" w:rsidR="00CD1705" w:rsidRDefault="00CD1705" w:rsidP="00D94DF6">
      <w:pPr>
        <w:widowControl w:val="0"/>
        <w:spacing w:after="0" w:line="0" w:lineRule="atLeast"/>
        <w:jc w:val="both"/>
        <w:rPr>
          <w:rFonts w:ascii="Gill Sans MT" w:eastAsia="Calibri" w:hAnsi="Gill Sans MT" w:cs="Times New Roman"/>
        </w:rPr>
      </w:pPr>
    </w:p>
    <w:p w14:paraId="4E570295" w14:textId="7B0AFF91" w:rsidR="00CD1705" w:rsidRDefault="00CD1705" w:rsidP="00D94DF6">
      <w:pPr>
        <w:widowControl w:val="0"/>
        <w:spacing w:after="0" w:line="0" w:lineRule="atLeast"/>
        <w:jc w:val="both"/>
        <w:rPr>
          <w:rFonts w:ascii="Gill Sans MT" w:eastAsia="Calibri" w:hAnsi="Gill Sans MT" w:cs="Times New Roman"/>
        </w:rPr>
      </w:pPr>
    </w:p>
    <w:p w14:paraId="6FFB5E06" w14:textId="77777777" w:rsidR="00CD1705" w:rsidRPr="00142706" w:rsidRDefault="00CD1705"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lastRenderedPageBreak/>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5D2FF318" w14:textId="77777777" w:rsidR="001228FB" w:rsidRPr="00142706" w:rsidRDefault="001228FB"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79314ED2" w14:textId="22EF1343" w:rsidR="00142706" w:rsidRDefault="00142706" w:rsidP="00CD1705">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48C2C329" w14:textId="77777777" w:rsidR="00CD1705" w:rsidRPr="00CD1705" w:rsidRDefault="00CD1705" w:rsidP="00CD1705">
      <w:pPr>
        <w:widowControl w:val="0"/>
        <w:spacing w:after="0" w:line="0" w:lineRule="atLeast"/>
        <w:ind w:right="311"/>
        <w:jc w:val="both"/>
        <w:rPr>
          <w:rFonts w:ascii="Gill Sans MT" w:eastAsia="Times New Roman" w:hAnsi="Gill Sans MT" w:cs="Arial"/>
          <w:b/>
          <w:sz w:val="24"/>
          <w:szCs w:val="20"/>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77777777" w:rsidR="00624D3F" w:rsidRPr="00142706" w:rsidRDefault="00624D3F"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7" w:name="_Toc414551989"/>
      <w:bookmarkStart w:id="8"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7"/>
      <w:bookmarkEnd w:id="8"/>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3835EF">
        <w:rPr>
          <w:rFonts w:ascii="Gill Sans MT" w:eastAsia="Calibri" w:hAnsi="Gill Sans MT" w:cs="Times New Roman"/>
          <w:sz w:val="20"/>
          <w:szCs w:val="20"/>
        </w:rPr>
      </w:r>
      <w:r w:rsidR="003835EF">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3835EF">
        <w:rPr>
          <w:rFonts w:ascii="Gill Sans MT" w:eastAsia="Calibri" w:hAnsi="Gill Sans MT" w:cs="Times New Roman"/>
          <w:sz w:val="20"/>
          <w:szCs w:val="20"/>
        </w:rPr>
      </w:r>
      <w:r w:rsidR="003835EF">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3835EF">
        <w:rPr>
          <w:rFonts w:ascii="Gill Sans MT" w:eastAsia="Calibri" w:hAnsi="Gill Sans MT" w:cs="Times New Roman"/>
          <w:sz w:val="20"/>
          <w:szCs w:val="20"/>
        </w:rPr>
      </w:r>
      <w:r w:rsidR="003835EF">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0729AE67" w14:textId="77777777" w:rsidR="00142706" w:rsidRPr="0003079B" w:rsidRDefault="00142706" w:rsidP="00D94DF6">
      <w:pPr>
        <w:widowControl w:val="0"/>
        <w:numPr>
          <w:ilvl w:val="0"/>
          <w:numId w:val="3"/>
        </w:numPr>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65145A04" w14:textId="77777777" w:rsidR="00142706" w:rsidRPr="0003079B" w:rsidRDefault="00142706" w:rsidP="00D94DF6">
      <w:pPr>
        <w:widowControl w:val="0"/>
        <w:tabs>
          <w:tab w:val="left" w:pos="864"/>
          <w:tab w:val="left" w:pos="1152"/>
        </w:tabs>
        <w:spacing w:after="0" w:line="240" w:lineRule="auto"/>
        <w:ind w:left="360"/>
        <w:jc w:val="both"/>
        <w:rPr>
          <w:rFonts w:ascii="Gill Sans MT" w:eastAsia="Calibri" w:hAnsi="Gill Sans MT" w:cs="Times New Roman"/>
          <w:sz w:val="20"/>
          <w:szCs w:val="20"/>
        </w:rPr>
      </w:pPr>
    </w:p>
    <w:p w14:paraId="58CE38EC" w14:textId="52B441E6" w:rsidR="006927C9" w:rsidRPr="0003079B" w:rsidRDefault="00E52FD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 des clauses administratives p</w:t>
      </w:r>
      <w:r w:rsidR="006927C9" w:rsidRPr="0003079B">
        <w:rPr>
          <w:rFonts w:ascii="Gill Sans MT" w:eastAsia="Times New Roman" w:hAnsi="Gill Sans MT" w:cs="Calibri"/>
          <w:sz w:val="20"/>
          <w:szCs w:val="20"/>
          <w:lang w:eastAsia="ar-SA"/>
        </w:rPr>
        <w:t>articulières (CCAP)</w:t>
      </w:r>
      <w:r w:rsidR="00E727C6" w:rsidRPr="0003079B">
        <w:rPr>
          <w:rFonts w:ascii="Gill Sans MT" w:eastAsia="Times New Roman" w:hAnsi="Gill Sans MT" w:cs="Calibri"/>
          <w:sz w:val="20"/>
          <w:szCs w:val="20"/>
          <w:lang w:eastAsia="ar-SA"/>
        </w:rPr>
        <w:t xml:space="preserve"> </w:t>
      </w:r>
      <w:r w:rsidR="00A15F45">
        <w:rPr>
          <w:rFonts w:ascii="Gill Sans MT" w:eastAsia="Times New Roman" w:hAnsi="Gill Sans MT" w:cs="Calibri"/>
          <w:sz w:val="20"/>
          <w:szCs w:val="20"/>
          <w:lang w:eastAsia="ar-SA"/>
        </w:rPr>
        <w:t xml:space="preserve">commun à tous les lots </w:t>
      </w:r>
      <w:r w:rsidR="006927C9" w:rsidRPr="0003079B">
        <w:rPr>
          <w:rFonts w:ascii="Gill Sans MT" w:eastAsia="Times New Roman" w:hAnsi="Gill Sans MT" w:cs="Calibri"/>
          <w:sz w:val="20"/>
          <w:szCs w:val="20"/>
          <w:lang w:eastAsia="ar-SA"/>
        </w:rPr>
        <w:t>;</w:t>
      </w:r>
    </w:p>
    <w:p w14:paraId="7A6A9E08" w14:textId="72C5E338" w:rsidR="006927C9" w:rsidRPr="00A15F45" w:rsidRDefault="006927C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w:t>
      </w:r>
      <w:r w:rsidR="00E52FD9" w:rsidRPr="0003079B">
        <w:rPr>
          <w:rFonts w:ascii="Gill Sans MT" w:eastAsia="Times New Roman" w:hAnsi="Gill Sans MT" w:cs="Calibri"/>
          <w:sz w:val="20"/>
          <w:szCs w:val="20"/>
          <w:lang w:eastAsia="ar-SA"/>
        </w:rPr>
        <w:t xml:space="preserve"> des c</w:t>
      </w:r>
      <w:r w:rsidRPr="0003079B">
        <w:rPr>
          <w:rFonts w:ascii="Gill Sans MT" w:eastAsia="Times New Roman" w:hAnsi="Gill Sans MT" w:cs="Calibri"/>
          <w:sz w:val="20"/>
          <w:szCs w:val="20"/>
          <w:lang w:eastAsia="ar-SA"/>
        </w:rPr>
        <w:t xml:space="preserve">lauses </w:t>
      </w:r>
      <w:r w:rsidR="00E52FD9" w:rsidRPr="0003079B">
        <w:rPr>
          <w:rFonts w:ascii="Gill Sans MT" w:eastAsia="Times New Roman" w:hAnsi="Gill Sans MT" w:cs="Calibri"/>
          <w:sz w:val="20"/>
          <w:szCs w:val="20"/>
          <w:lang w:eastAsia="ar-SA"/>
        </w:rPr>
        <w:t xml:space="preserve">techniques </w:t>
      </w:r>
      <w:r w:rsidR="00E52FD9" w:rsidRPr="00A15F45">
        <w:rPr>
          <w:rFonts w:ascii="Gill Sans MT" w:eastAsia="Times New Roman" w:hAnsi="Gill Sans MT" w:cs="Calibri"/>
          <w:sz w:val="20"/>
          <w:szCs w:val="20"/>
          <w:lang w:eastAsia="ar-SA"/>
        </w:rPr>
        <w:t>p</w:t>
      </w:r>
      <w:r w:rsidRPr="00A15F45">
        <w:rPr>
          <w:rFonts w:ascii="Gill Sans MT" w:eastAsia="Times New Roman" w:hAnsi="Gill Sans MT" w:cs="Calibri"/>
          <w:sz w:val="20"/>
          <w:szCs w:val="20"/>
          <w:lang w:eastAsia="ar-SA"/>
        </w:rPr>
        <w:t>articulières (CCTP)</w:t>
      </w:r>
      <w:r w:rsidR="00E727C6" w:rsidRPr="00A15F45">
        <w:rPr>
          <w:rFonts w:ascii="Gill Sans MT" w:eastAsia="Times New Roman" w:hAnsi="Gill Sans MT" w:cs="Calibri"/>
          <w:sz w:val="20"/>
          <w:szCs w:val="20"/>
          <w:lang w:eastAsia="ar-SA"/>
        </w:rPr>
        <w:t xml:space="preserve"> </w:t>
      </w:r>
      <w:r w:rsidR="00A33A98" w:rsidRPr="00A15F45">
        <w:rPr>
          <w:rFonts w:ascii="Gill Sans MT" w:eastAsia="Times New Roman" w:hAnsi="Gill Sans MT" w:cs="Calibri"/>
          <w:sz w:val="20"/>
          <w:szCs w:val="20"/>
          <w:lang w:eastAsia="ar-SA"/>
        </w:rPr>
        <w:t>et ses annexes</w:t>
      </w:r>
      <w:r w:rsidR="00CD1705">
        <w:rPr>
          <w:rFonts w:ascii="Gill Sans MT" w:eastAsia="Times New Roman" w:hAnsi="Gill Sans MT" w:cs="Calibri"/>
          <w:sz w:val="20"/>
          <w:szCs w:val="20"/>
          <w:lang w:eastAsia="ar-SA"/>
        </w:rPr>
        <w:t>,</w:t>
      </w:r>
      <w:r w:rsidR="00A15F45">
        <w:rPr>
          <w:rFonts w:ascii="Gill Sans MT" w:eastAsia="Times New Roman" w:hAnsi="Gill Sans MT" w:cs="Calibri"/>
          <w:sz w:val="20"/>
          <w:szCs w:val="20"/>
          <w:lang w:eastAsia="ar-SA"/>
        </w:rPr>
        <w:t xml:space="preserve"> commun à tous les lots</w:t>
      </w:r>
      <w:r w:rsidR="00A33A98" w:rsidRPr="00A15F45">
        <w:rPr>
          <w:rFonts w:ascii="Gill Sans MT" w:eastAsia="Times New Roman" w:hAnsi="Gill Sans MT" w:cs="Calibri"/>
          <w:sz w:val="20"/>
          <w:szCs w:val="20"/>
          <w:lang w:eastAsia="ar-SA"/>
        </w:rPr>
        <w:t xml:space="preserve"> </w:t>
      </w:r>
      <w:r w:rsidRPr="00A15F45">
        <w:rPr>
          <w:rFonts w:ascii="Gill Sans MT" w:eastAsia="Times New Roman" w:hAnsi="Gill Sans MT" w:cs="Calibri"/>
          <w:sz w:val="20"/>
          <w:szCs w:val="20"/>
          <w:lang w:eastAsia="ar-SA"/>
        </w:rPr>
        <w:t>;</w:t>
      </w:r>
    </w:p>
    <w:p w14:paraId="4041A344" w14:textId="654AF5F2" w:rsidR="00142706" w:rsidRPr="00CD148B" w:rsidRDefault="005A083B" w:rsidP="00CD148B">
      <w:pPr>
        <w:pStyle w:val="Paragraphedeliste"/>
        <w:widowControl w:val="0"/>
        <w:numPr>
          <w:ilvl w:val="0"/>
          <w:numId w:val="2"/>
        </w:numPr>
        <w:rPr>
          <w:rFonts w:ascii="Gill Sans MT" w:eastAsia="Times New Roman" w:hAnsi="Gill Sans MT" w:cs="Arial"/>
          <w:sz w:val="20"/>
          <w:szCs w:val="20"/>
          <w:lang w:eastAsia="ar-SA"/>
        </w:rPr>
      </w:pPr>
      <w:r w:rsidRPr="00A15F45">
        <w:rPr>
          <w:rFonts w:ascii="Gill Sans MT" w:eastAsia="Times New Roman" w:hAnsi="Gill Sans MT" w:cs="Arial"/>
          <w:sz w:val="20"/>
          <w:szCs w:val="20"/>
          <w:lang w:eastAsia="ar-SA"/>
        </w:rPr>
        <w:t xml:space="preserve">Le cahier des clauses administratives générales des marchés publics </w:t>
      </w:r>
      <w:r w:rsidR="00B77F37" w:rsidRPr="00A15F45">
        <w:rPr>
          <w:rFonts w:ascii="Gill Sans MT" w:eastAsia="Times New Roman" w:hAnsi="Gill Sans MT" w:cs="Arial"/>
          <w:sz w:val="20"/>
          <w:szCs w:val="20"/>
          <w:lang w:eastAsia="ar-SA"/>
        </w:rPr>
        <w:t>de travaux</w:t>
      </w:r>
      <w:r w:rsidRPr="00A15F45">
        <w:rPr>
          <w:rFonts w:ascii="Gill Sans MT" w:eastAsia="Times New Roman" w:hAnsi="Gill Sans MT" w:cs="Arial"/>
          <w:sz w:val="20"/>
          <w:szCs w:val="20"/>
          <w:lang w:eastAsia="ar-SA"/>
        </w:rPr>
        <w:t xml:space="preserve"> (CCAG-</w:t>
      </w:r>
      <w:proofErr w:type="spellStart"/>
      <w:r w:rsidR="00A33A98" w:rsidRPr="00A15F45">
        <w:rPr>
          <w:rFonts w:ascii="Gill Sans MT" w:eastAsia="Times New Roman" w:hAnsi="Gill Sans MT" w:cs="Arial"/>
          <w:sz w:val="20"/>
          <w:szCs w:val="20"/>
          <w:lang w:eastAsia="ar-SA"/>
        </w:rPr>
        <w:t>Tx</w:t>
      </w:r>
      <w:proofErr w:type="spellEnd"/>
      <w:r w:rsidRPr="00A15F45">
        <w:rPr>
          <w:rFonts w:ascii="Gill Sans MT" w:eastAsia="Times New Roman" w:hAnsi="Gill Sans MT" w:cs="Arial"/>
          <w:sz w:val="20"/>
          <w:szCs w:val="20"/>
          <w:lang w:eastAsia="ar-SA"/>
        </w:rPr>
        <w:t xml:space="preserve">) approuvé par l’arrêté du </w:t>
      </w:r>
      <w:r w:rsidR="003E786A" w:rsidRPr="00A15F45">
        <w:rPr>
          <w:rFonts w:ascii="Gill Sans MT" w:eastAsia="Times New Roman" w:hAnsi="Gill Sans MT" w:cs="Arial"/>
          <w:sz w:val="20"/>
          <w:szCs w:val="20"/>
          <w:lang w:eastAsia="ar-SA"/>
        </w:rPr>
        <w:t>3</w:t>
      </w:r>
      <w:r w:rsidR="00A33A98" w:rsidRPr="00A15F45">
        <w:rPr>
          <w:rFonts w:ascii="Gill Sans MT" w:eastAsia="Times New Roman" w:hAnsi="Gill Sans MT" w:cs="Arial"/>
          <w:sz w:val="20"/>
          <w:szCs w:val="20"/>
          <w:lang w:eastAsia="ar-SA"/>
        </w:rPr>
        <w:t>0</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mars</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2021</w:t>
      </w:r>
      <w:r w:rsidRPr="00A15F45">
        <w:rPr>
          <w:rFonts w:ascii="Gill Sans MT" w:eastAsia="Times New Roman" w:hAnsi="Gill Sans MT" w:cs="Arial"/>
          <w:sz w:val="20"/>
          <w:szCs w:val="20"/>
          <w:lang w:eastAsia="ar-SA"/>
        </w:rPr>
        <w:t>, ainsi que tous les documents qui</w:t>
      </w:r>
      <w:r w:rsidRPr="0003079B">
        <w:rPr>
          <w:rFonts w:ascii="Gill Sans MT" w:eastAsia="Times New Roman" w:hAnsi="Gill Sans MT" w:cs="Arial"/>
          <w:sz w:val="20"/>
          <w:szCs w:val="20"/>
          <w:lang w:eastAsia="ar-SA"/>
        </w:rPr>
        <w:t xml:space="preserve"> sont venus le modifier ;</w:t>
      </w:r>
    </w:p>
    <w:p w14:paraId="3121387A"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628072D1" w14:textId="74EFA19B"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73D07854" w14:textId="319D5869" w:rsidR="00CD148B" w:rsidRDefault="00CD148B" w:rsidP="00D94DF6">
      <w:pPr>
        <w:widowControl w:val="0"/>
        <w:spacing w:after="0" w:line="240" w:lineRule="auto"/>
        <w:jc w:val="both"/>
        <w:rPr>
          <w:rFonts w:ascii="Gill Sans MT" w:eastAsia="Calibri" w:hAnsi="Gill Sans MT" w:cs="Times New Roman"/>
          <w:sz w:val="20"/>
          <w:szCs w:val="20"/>
        </w:rPr>
      </w:pPr>
    </w:p>
    <w:p w14:paraId="7C558523" w14:textId="77777777" w:rsidR="00A15F45" w:rsidRDefault="00A15F45" w:rsidP="00D94DF6">
      <w:pPr>
        <w:widowControl w:val="0"/>
        <w:spacing w:after="0" w:line="240" w:lineRule="auto"/>
        <w:jc w:val="both"/>
        <w:rPr>
          <w:rFonts w:ascii="Gill Sans MT" w:eastAsia="Calibri" w:hAnsi="Gill Sans MT" w:cs="Times New Roman"/>
          <w:sz w:val="20"/>
          <w:szCs w:val="20"/>
        </w:rPr>
      </w:pPr>
    </w:p>
    <w:p w14:paraId="418732C8" w14:textId="07CA37EF"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120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9"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9"/>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624D3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ill Sans">
    <w:altName w:val="Arial"/>
    <w:charset w:val="B1"/>
    <w:family w:val="swiss"/>
    <w:pitch w:val="variable"/>
    <w:sig w:usb0="80000A67" w:usb1="00000000" w:usb2="00000000" w:usb3="00000000" w:csb0="000001F7"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2706"/>
    <w:rsid w:val="0003079B"/>
    <w:rsid w:val="0005129D"/>
    <w:rsid w:val="00066965"/>
    <w:rsid w:val="000A1BD3"/>
    <w:rsid w:val="000A6DF6"/>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F227E"/>
    <w:rsid w:val="002108A6"/>
    <w:rsid w:val="00233A49"/>
    <w:rsid w:val="0024496A"/>
    <w:rsid w:val="00257579"/>
    <w:rsid w:val="002669E8"/>
    <w:rsid w:val="002948DD"/>
    <w:rsid w:val="002B19AE"/>
    <w:rsid w:val="002C7F3B"/>
    <w:rsid w:val="002F7585"/>
    <w:rsid w:val="00302141"/>
    <w:rsid w:val="0033630B"/>
    <w:rsid w:val="003416A7"/>
    <w:rsid w:val="00380FC3"/>
    <w:rsid w:val="003835EF"/>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5DAC"/>
    <w:rsid w:val="004C717F"/>
    <w:rsid w:val="004D21EC"/>
    <w:rsid w:val="004E781F"/>
    <w:rsid w:val="004F20A3"/>
    <w:rsid w:val="00564C50"/>
    <w:rsid w:val="005A083B"/>
    <w:rsid w:val="005B5512"/>
    <w:rsid w:val="005D03F7"/>
    <w:rsid w:val="006052C9"/>
    <w:rsid w:val="00624D3F"/>
    <w:rsid w:val="006320DA"/>
    <w:rsid w:val="00664601"/>
    <w:rsid w:val="00680934"/>
    <w:rsid w:val="006927C9"/>
    <w:rsid w:val="006A4FAE"/>
    <w:rsid w:val="006D25D1"/>
    <w:rsid w:val="006E640B"/>
    <w:rsid w:val="006E6530"/>
    <w:rsid w:val="006F06EA"/>
    <w:rsid w:val="00734B3B"/>
    <w:rsid w:val="007646AA"/>
    <w:rsid w:val="0076607B"/>
    <w:rsid w:val="00791F6F"/>
    <w:rsid w:val="00794031"/>
    <w:rsid w:val="007B4AD3"/>
    <w:rsid w:val="007B548F"/>
    <w:rsid w:val="007D2A59"/>
    <w:rsid w:val="007F449D"/>
    <w:rsid w:val="007F5443"/>
    <w:rsid w:val="008365F6"/>
    <w:rsid w:val="0085381A"/>
    <w:rsid w:val="00870BE4"/>
    <w:rsid w:val="00876233"/>
    <w:rsid w:val="008A6DE6"/>
    <w:rsid w:val="008A6F69"/>
    <w:rsid w:val="008B41CA"/>
    <w:rsid w:val="008D7FDF"/>
    <w:rsid w:val="008E6249"/>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15F45"/>
    <w:rsid w:val="00A33A98"/>
    <w:rsid w:val="00A34CE2"/>
    <w:rsid w:val="00A45514"/>
    <w:rsid w:val="00A552C5"/>
    <w:rsid w:val="00A627FA"/>
    <w:rsid w:val="00A8556A"/>
    <w:rsid w:val="00AE3EEC"/>
    <w:rsid w:val="00B04FB2"/>
    <w:rsid w:val="00B111B1"/>
    <w:rsid w:val="00B16608"/>
    <w:rsid w:val="00B66A9E"/>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1705"/>
    <w:rsid w:val="00CD699C"/>
    <w:rsid w:val="00CE171F"/>
    <w:rsid w:val="00D256D7"/>
    <w:rsid w:val="00D32FC2"/>
    <w:rsid w:val="00D353B7"/>
    <w:rsid w:val="00D40E80"/>
    <w:rsid w:val="00D51891"/>
    <w:rsid w:val="00D539F0"/>
    <w:rsid w:val="00D829D7"/>
    <w:rsid w:val="00D94DF6"/>
    <w:rsid w:val="00DB2597"/>
    <w:rsid w:val="00DD052E"/>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55722"/>
    <w:rsid w:val="00F57FD4"/>
    <w:rsid w:val="00F64B69"/>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501B09-5EBD-4161-9909-70C1833D8A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1275</Words>
  <Characters>7017</Characters>
  <Application>Microsoft Office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CONAN Fantine</dc:creator>
  <cp:lastModifiedBy>CONAN Fantine</cp:lastModifiedBy>
  <cp:revision>3</cp:revision>
  <cp:lastPrinted>2020-01-23T17:38:00Z</cp:lastPrinted>
  <dcterms:created xsi:type="dcterms:W3CDTF">2024-12-23T16:01:00Z</dcterms:created>
  <dcterms:modified xsi:type="dcterms:W3CDTF">2024-12-23T16:02:00Z</dcterms:modified>
</cp:coreProperties>
</file>