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950E79" w14:textId="77777777" w:rsidR="00F8177A" w:rsidRPr="0024534B" w:rsidRDefault="0045792E" w:rsidP="0045792E">
      <w:pPr>
        <w:rPr>
          <w:rFonts w:ascii="Arial" w:hAnsi="Arial" w:cs="Arial"/>
          <w:b/>
          <w:noProof/>
          <w:sz w:val="20"/>
          <w:szCs w:val="20"/>
        </w:rPr>
      </w:pPr>
      <w:r w:rsidRPr="0024534B">
        <w:rPr>
          <w:rFonts w:ascii="Arial" w:hAnsi="Arial" w:cs="Arial"/>
          <w:b/>
          <w:noProof/>
          <w:sz w:val="20"/>
          <w:szCs w:val="20"/>
        </w:rPr>
        <mc:AlternateContent>
          <mc:Choice Requires="wps">
            <w:drawing>
              <wp:anchor distT="0" distB="0" distL="114300" distR="114300" simplePos="0" relativeHeight="251659264" behindDoc="0" locked="0" layoutInCell="1" allowOverlap="1" wp14:anchorId="24F85E83" wp14:editId="674E91B1">
                <wp:simplePos x="0" y="0"/>
                <wp:positionH relativeFrom="margin">
                  <wp:align>left</wp:align>
                </wp:positionH>
                <wp:positionV relativeFrom="paragraph">
                  <wp:posOffset>-325755</wp:posOffset>
                </wp:positionV>
                <wp:extent cx="6361430" cy="666750"/>
                <wp:effectExtent l="0" t="0" r="1270" b="0"/>
                <wp:wrapNone/>
                <wp:docPr id="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1430" cy="666750"/>
                        </a:xfrm>
                        <a:prstGeom prst="rect">
                          <a:avLst/>
                        </a:prstGeom>
                        <a:solidFill>
                          <a:srgbClr val="FFFFFF"/>
                        </a:solidFill>
                        <a:ln w="9525">
                          <a:noFill/>
                          <a:miter lim="800000"/>
                          <a:headEnd/>
                          <a:tailEnd/>
                        </a:ln>
                      </wps:spPr>
                      <wps:txbx>
                        <w:txbxContent>
                          <w:p w14:paraId="0A18809A" w14:textId="77777777" w:rsidR="0045792E" w:rsidRDefault="00B32C62" w:rsidP="000801AD">
                            <w:pPr>
                              <w:jc w:val="center"/>
                            </w:pPr>
                            <w:r w:rsidRPr="00B32C62">
                              <w:rPr>
                                <w:noProof/>
                              </w:rPr>
                              <w:drawing>
                                <wp:inline distT="0" distB="0" distL="0" distR="0" wp14:anchorId="10917C8D" wp14:editId="3863DD7A">
                                  <wp:extent cx="6274435" cy="633167"/>
                                  <wp:effectExtent l="0" t="0" r="0" b="0"/>
                                  <wp:docPr id="2" name="Image 2" descr="C:\Users\amesse\Desktop\Bandeau Logos financeurs Atout clauses MAJ 11 20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messe\Desktop\Bandeau Logos financeurs Atout clauses MAJ 11 2022.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74435" cy="633167"/>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type w14:anchorId="24F85E83" id="_x0000_t202" coordsize="21600,21600" o:spt="202" path="m,l,21600r21600,l21600,xe">
                <v:stroke joinstyle="miter"/>
                <v:path gradientshapeok="t" o:connecttype="rect"/>
              </v:shapetype>
              <v:shape id="Zone de texte 2" o:spid="_x0000_s1026" type="#_x0000_t202" style="position:absolute;margin-left:0;margin-top:-25.65pt;width:500.9pt;height:52.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" stroked="f">
                <v:textbox>
                  <w:txbxContent>
                    <w:p w14:paraId="0A18809A" w14:textId="77777777" w:rsidR="0045792E" w:rsidRDefault="00B32C62" w:rsidP="000801AD">
                      <w:pPr>
                        <w:jc w:val="center"/>
                      </w:pPr>
                      <w:r w:rsidRPr="00B32C62">
                        <w:rPr>
                          <w:noProof/>
                        </w:rPr>
                        <w:drawing>
                          <wp:inline distT="0" distB="0" distL="0" distR="0" wp14:anchorId="10917C8D" wp14:editId="3863DD7A">
                            <wp:extent cx="6274435" cy="633167"/>
                            <wp:effectExtent l="0" t="0" r="0" b="0"/>
                            <wp:docPr id="2" name="Image 2" descr="C:\Users\amesse\Desktop\Bandeau Logos financeurs Atout clauses MAJ 11 20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messe\Desktop\Bandeau Logos financeurs Atout clauses MAJ 11 2022.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74435" cy="633167"/>
                                    </a:xfrm>
                                    <a:prstGeom prst="rect">
                                      <a:avLst/>
                                    </a:prstGeom>
                                    <a:noFill/>
                                    <a:ln>
                                      <a:noFill/>
                                    </a:ln>
                                  </pic:spPr>
                                </pic:pic>
                              </a:graphicData>
                            </a:graphic>
                          </wp:inline>
                        </w:drawing>
                      </w:r>
                    </w:p>
                  </w:txbxContent>
                </v:textbox>
                <w10:wrap anchorx="margin"/>
              </v:shape>
            </w:pict>
          </mc:Fallback>
        </mc:AlternateContent>
      </w:r>
      <w:r w:rsidR="00F8177A" w:rsidRPr="0024534B">
        <w:rPr>
          <w:rFonts w:ascii="Arial" w:hAnsi="Arial" w:cs="Arial"/>
          <w:b/>
          <w:noProof/>
          <w:sz w:val="20"/>
          <w:szCs w:val="20"/>
        </w:rPr>
        <mc:AlternateContent>
          <mc:Choice Requires="wps">
            <w:drawing>
              <wp:anchor distT="0" distB="0" distL="114300" distR="114300" simplePos="0" relativeHeight="251657216" behindDoc="0" locked="0" layoutInCell="1" allowOverlap="1" wp14:anchorId="4C3825CA" wp14:editId="210EA534">
                <wp:simplePos x="0" y="0"/>
                <wp:positionH relativeFrom="column">
                  <wp:posOffset>2150745</wp:posOffset>
                </wp:positionH>
                <wp:positionV relativeFrom="paragraph">
                  <wp:posOffset>96520</wp:posOffset>
                </wp:positionV>
                <wp:extent cx="102870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1403985"/>
                        </a:xfrm>
                        <a:prstGeom prst="rect">
                          <a:avLst/>
                        </a:prstGeom>
                        <a:solidFill>
                          <a:srgbClr val="FFFFFF"/>
                        </a:solidFill>
                        <a:ln w="9525">
                          <a:noFill/>
                          <a:miter lim="800000"/>
                          <a:headEnd/>
                          <a:tailEnd/>
                        </a:ln>
                      </wps:spPr>
                      <wps:txbx>
                        <w:txbxContent>
                          <w:p w14:paraId="4D53EA06" w14:textId="77777777" w:rsidR="00F8177A" w:rsidRDefault="00F8177A" w:rsidP="00F8177A"/>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4C3825CA" id="_x0000_s1027" type="#_x0000_t202" style="position:absolute;margin-left:169.35pt;margin-top:7.6pt;width:81pt;height:110.55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" stroked="f">
                <v:textbox style="mso-fit-shape-to-text:t">
                  <w:txbxContent>
                    <w:p w14:paraId="4D53EA06" w14:textId="77777777" w:rsidR="00F8177A" w:rsidRDefault="00F8177A" w:rsidP="00F8177A"/>
                  </w:txbxContent>
                </v:textbox>
              </v:shape>
            </w:pict>
          </mc:Fallback>
        </mc:AlternateContent>
      </w:r>
      <w:r w:rsidR="00F8177A" w:rsidRPr="0024534B">
        <w:rPr>
          <w:rFonts w:ascii="Arial" w:hAnsi="Arial" w:cs="Arial"/>
          <w:b/>
          <w:sz w:val="20"/>
          <w:szCs w:val="20"/>
        </w:rPr>
        <w:t xml:space="preserve">           </w:t>
      </w:r>
      <w:r w:rsidR="00F8177A" w:rsidRPr="0024534B">
        <w:rPr>
          <w:rFonts w:ascii="Arial" w:hAnsi="Arial" w:cs="Arial"/>
          <w:b/>
          <w:sz w:val="20"/>
          <w:szCs w:val="20"/>
        </w:rPr>
        <w:tab/>
      </w:r>
      <w:r w:rsidR="00F8177A" w:rsidRPr="0024534B">
        <w:rPr>
          <w:rFonts w:ascii="Arial" w:hAnsi="Arial" w:cs="Arial"/>
          <w:b/>
          <w:sz w:val="20"/>
          <w:szCs w:val="20"/>
        </w:rPr>
        <w:tab/>
      </w:r>
      <w:r w:rsidR="00F8177A" w:rsidRPr="0024534B">
        <w:rPr>
          <w:rFonts w:ascii="Arial" w:hAnsi="Arial" w:cs="Arial"/>
          <w:b/>
          <w:sz w:val="20"/>
          <w:szCs w:val="20"/>
        </w:rPr>
        <w:tab/>
        <w:t xml:space="preserve">             </w:t>
      </w:r>
      <w:bookmarkStart w:id="0" w:name="_GoBack"/>
      <w:bookmarkEnd w:id="0"/>
    </w:p>
    <w:p w14:paraId="0E5903F0" w14:textId="77777777" w:rsidR="007F2487" w:rsidRDefault="007F2487" w:rsidP="007F2487">
      <w:pPr>
        <w:rPr>
          <w:rFonts w:ascii="Arial" w:hAnsi="Arial" w:cs="Arial"/>
          <w:b/>
          <w:sz w:val="20"/>
          <w:szCs w:val="20"/>
        </w:rPr>
      </w:pPr>
    </w:p>
    <w:p w14:paraId="07F8C8B6" w14:textId="77777777" w:rsidR="007F2487" w:rsidRDefault="00785302" w:rsidP="00712407">
      <w:pPr>
        <w:jc w:val="center"/>
        <w:rPr>
          <w:rFonts w:ascii="Arial" w:hAnsi="Arial" w:cs="Arial"/>
          <w:b/>
          <w:sz w:val="20"/>
          <w:szCs w:val="20"/>
        </w:rPr>
      </w:pPr>
      <w:r>
        <w:rPr>
          <w:rFonts w:ascii="Arial" w:hAnsi="Arial" w:cs="Arial"/>
          <w:b/>
          <w:sz w:val="20"/>
          <w:szCs w:val="20"/>
        </w:rPr>
        <w:t>Les différents éléments précisés ci-dess</w:t>
      </w:r>
      <w:r w:rsidR="00CF45F1">
        <w:rPr>
          <w:rFonts w:ascii="Arial" w:hAnsi="Arial" w:cs="Arial"/>
          <w:b/>
          <w:sz w:val="20"/>
          <w:szCs w:val="20"/>
        </w:rPr>
        <w:t>o</w:t>
      </w:r>
      <w:r>
        <w:rPr>
          <w:rFonts w:ascii="Arial" w:hAnsi="Arial" w:cs="Arial"/>
          <w:b/>
          <w:sz w:val="20"/>
          <w:szCs w:val="20"/>
        </w:rPr>
        <w:t>us sont à intégrer dans chaque pièce correspondante (Avis de publicité, Règlement de consultation, CCAP, Pénalités, Acte d’engagement).</w:t>
      </w:r>
    </w:p>
    <w:p w14:paraId="6E389C45" w14:textId="77777777" w:rsidR="00712407" w:rsidRPr="009A4459" w:rsidRDefault="00712407" w:rsidP="00712407">
      <w:pPr>
        <w:jc w:val="center"/>
        <w:rPr>
          <w:rFonts w:ascii="Arial" w:hAnsi="Arial" w:cs="Arial"/>
          <w:b/>
          <w:sz w:val="20"/>
          <w:szCs w:val="20"/>
          <w:u w:val="single"/>
        </w:rPr>
      </w:pPr>
      <w:r w:rsidRPr="009A4459">
        <w:rPr>
          <w:rFonts w:ascii="Arial" w:hAnsi="Arial" w:cs="Arial"/>
          <w:b/>
          <w:sz w:val="20"/>
          <w:szCs w:val="20"/>
          <w:u w:val="single"/>
        </w:rPr>
        <w:t>Clause sociale</w:t>
      </w:r>
    </w:p>
    <w:p w14:paraId="0CCFFF14" w14:textId="77777777" w:rsidR="007F2487" w:rsidRPr="001717E5" w:rsidRDefault="007F2487" w:rsidP="007F2487">
      <w:pPr>
        <w:rPr>
          <w:rStyle w:val="ilfuvd"/>
          <w:rFonts w:ascii="Arial" w:eastAsiaTheme="majorEastAsia" w:hAnsi="Arial" w:cs="Arial"/>
          <w:b/>
          <w:bCs/>
          <w:color w:val="4F81BD" w:themeColor="accent1"/>
          <w:sz w:val="20"/>
          <w:szCs w:val="20"/>
          <w:u w:val="single"/>
        </w:rPr>
      </w:pPr>
      <w:r w:rsidRPr="001717E5">
        <w:rPr>
          <w:rStyle w:val="ilfuvd"/>
          <w:rFonts w:ascii="Arial" w:eastAsiaTheme="majorEastAsia" w:hAnsi="Arial" w:cs="Arial"/>
          <w:b/>
          <w:bCs/>
          <w:color w:val="4F81BD" w:themeColor="accent1"/>
          <w:sz w:val="20"/>
          <w:szCs w:val="20"/>
          <w:u w:val="single"/>
        </w:rPr>
        <w:t>Avis de publicité</w:t>
      </w:r>
    </w:p>
    <w:p w14:paraId="2279470F" w14:textId="0E7EE2D7" w:rsidR="007F2487" w:rsidRDefault="00554DB8" w:rsidP="00785302">
      <w:pPr>
        <w:jc w:val="both"/>
        <w:rPr>
          <w:rFonts w:ascii="Arial" w:hAnsi="Arial" w:cs="Arial"/>
          <w:sz w:val="20"/>
          <w:szCs w:val="20"/>
        </w:rPr>
      </w:pPr>
      <w:r>
        <w:rPr>
          <w:rFonts w:ascii="Arial" w:hAnsi="Arial" w:cs="Arial"/>
          <w:sz w:val="20"/>
          <w:szCs w:val="20"/>
        </w:rPr>
        <w:t>Le Ministère des Armées a</w:t>
      </w:r>
      <w:r w:rsidR="007F2487" w:rsidRPr="007F2487">
        <w:rPr>
          <w:rFonts w:ascii="Arial" w:hAnsi="Arial" w:cs="Arial"/>
          <w:sz w:val="20"/>
          <w:szCs w:val="20"/>
        </w:rPr>
        <w:t xml:space="preserve"> fait le choix d’</w:t>
      </w:r>
      <w:r w:rsidR="007F2487">
        <w:rPr>
          <w:rFonts w:ascii="Arial" w:hAnsi="Arial" w:cs="Arial"/>
          <w:sz w:val="20"/>
          <w:szCs w:val="20"/>
        </w:rPr>
        <w:t xml:space="preserve">introduire dans ce marché des </w:t>
      </w:r>
      <w:proofErr w:type="spellStart"/>
      <w:r w:rsidR="007F2487">
        <w:rPr>
          <w:rFonts w:ascii="Arial" w:hAnsi="Arial" w:cs="Arial"/>
          <w:sz w:val="20"/>
          <w:szCs w:val="20"/>
        </w:rPr>
        <w:t>élements</w:t>
      </w:r>
      <w:proofErr w:type="spellEnd"/>
      <w:r w:rsidR="007F2487">
        <w:rPr>
          <w:rFonts w:ascii="Arial" w:hAnsi="Arial" w:cs="Arial"/>
          <w:sz w:val="20"/>
          <w:szCs w:val="20"/>
        </w:rPr>
        <w:t xml:space="preserve"> liés à </w:t>
      </w:r>
      <w:r w:rsidR="00785302">
        <w:rPr>
          <w:rFonts w:ascii="Arial" w:hAnsi="Arial" w:cs="Arial"/>
          <w:sz w:val="20"/>
          <w:szCs w:val="20"/>
        </w:rPr>
        <w:t xml:space="preserve">sa politique d’achats socialement </w:t>
      </w:r>
      <w:r w:rsidR="007F2487">
        <w:rPr>
          <w:rFonts w:ascii="Arial" w:hAnsi="Arial" w:cs="Arial"/>
          <w:sz w:val="20"/>
          <w:szCs w:val="20"/>
        </w:rPr>
        <w:t xml:space="preserve">responsables. </w:t>
      </w:r>
    </w:p>
    <w:p w14:paraId="21A7C50C" w14:textId="77777777" w:rsidR="007F2487" w:rsidRPr="001717E5" w:rsidRDefault="001A5E7D" w:rsidP="007F2487">
      <w:pPr>
        <w:rPr>
          <w:rStyle w:val="ilfuvd"/>
          <w:rFonts w:ascii="Arial" w:eastAsiaTheme="majorEastAsia" w:hAnsi="Arial" w:cs="Arial"/>
          <w:b/>
          <w:bCs/>
          <w:color w:val="4F81BD" w:themeColor="accent1"/>
          <w:sz w:val="20"/>
          <w:szCs w:val="20"/>
          <w:u w:val="single"/>
        </w:rPr>
      </w:pPr>
      <w:r w:rsidRPr="001717E5">
        <w:rPr>
          <w:rStyle w:val="ilfuvd"/>
          <w:rFonts w:ascii="Arial" w:eastAsiaTheme="majorEastAsia" w:hAnsi="Arial" w:cs="Arial"/>
          <w:b/>
          <w:bCs/>
          <w:color w:val="4F81BD" w:themeColor="accent1"/>
          <w:sz w:val="20"/>
          <w:szCs w:val="20"/>
          <w:u w:val="single"/>
        </w:rPr>
        <w:t>Règlement de consultati</w:t>
      </w:r>
      <w:r w:rsidR="007F2487" w:rsidRPr="001717E5">
        <w:rPr>
          <w:rStyle w:val="ilfuvd"/>
          <w:rFonts w:ascii="Arial" w:eastAsiaTheme="majorEastAsia" w:hAnsi="Arial" w:cs="Arial"/>
          <w:b/>
          <w:bCs/>
          <w:color w:val="4F81BD" w:themeColor="accent1"/>
          <w:sz w:val="20"/>
          <w:szCs w:val="20"/>
          <w:u w:val="single"/>
        </w:rPr>
        <w:t>on</w:t>
      </w:r>
    </w:p>
    <w:p w14:paraId="3C3F127C" w14:textId="692FEDB4" w:rsidR="007F2487" w:rsidRPr="00712407" w:rsidRDefault="007F2487" w:rsidP="007F2487">
      <w:pPr>
        <w:spacing w:before="100" w:beforeAutospacing="1"/>
        <w:jc w:val="both"/>
        <w:rPr>
          <w:rFonts w:ascii="Calibri" w:hAnsi="Calibri" w:cs="Calibri"/>
          <w:color w:val="000000"/>
          <w:sz w:val="22"/>
          <w:szCs w:val="22"/>
        </w:rPr>
      </w:pPr>
      <w:r>
        <w:rPr>
          <w:rFonts w:ascii="Arial" w:hAnsi="Arial" w:cs="Arial"/>
          <w:color w:val="000000"/>
          <w:sz w:val="20"/>
          <w:szCs w:val="20"/>
        </w:rPr>
        <w:t>Conformément aux articles L2111-1 et</w:t>
      </w:r>
      <w:r w:rsidRPr="007F2487">
        <w:rPr>
          <w:rFonts w:ascii="Arial" w:hAnsi="Arial" w:cs="Arial"/>
          <w:color w:val="000000"/>
          <w:sz w:val="20"/>
          <w:szCs w:val="20"/>
        </w:rPr>
        <w:t xml:space="preserve"> </w:t>
      </w:r>
      <w:r w:rsidRPr="00712407">
        <w:rPr>
          <w:rFonts w:ascii="Arial" w:hAnsi="Arial" w:cs="Arial"/>
          <w:color w:val="000000"/>
          <w:sz w:val="20"/>
          <w:szCs w:val="20"/>
        </w:rPr>
        <w:t xml:space="preserve">L2112-2 du Code de la Commande </w:t>
      </w:r>
      <w:proofErr w:type="gramStart"/>
      <w:r w:rsidRPr="00712407">
        <w:rPr>
          <w:rFonts w:ascii="Arial" w:hAnsi="Arial" w:cs="Arial"/>
          <w:color w:val="000000"/>
          <w:sz w:val="20"/>
          <w:szCs w:val="20"/>
        </w:rPr>
        <w:t xml:space="preserve">Publique </w:t>
      </w:r>
      <w:r>
        <w:rPr>
          <w:rFonts w:ascii="Arial" w:hAnsi="Arial" w:cs="Arial"/>
          <w:color w:val="000000"/>
          <w:sz w:val="20"/>
          <w:szCs w:val="20"/>
        </w:rPr>
        <w:t>,</w:t>
      </w:r>
      <w:proofErr w:type="gramEnd"/>
      <w:r>
        <w:rPr>
          <w:rFonts w:ascii="Arial" w:hAnsi="Arial" w:cs="Arial"/>
          <w:color w:val="000000"/>
          <w:sz w:val="20"/>
          <w:szCs w:val="20"/>
        </w:rPr>
        <w:t xml:space="preserve"> </w:t>
      </w:r>
      <w:r w:rsidR="00554DB8">
        <w:rPr>
          <w:rFonts w:ascii="Arial" w:hAnsi="Arial" w:cs="Arial"/>
          <w:sz w:val="20"/>
          <w:szCs w:val="20"/>
        </w:rPr>
        <w:t xml:space="preserve">le Ministère des Armées </w:t>
      </w:r>
      <w:r>
        <w:rPr>
          <w:rFonts w:ascii="Arial" w:hAnsi="Arial" w:cs="Arial"/>
          <w:color w:val="000000"/>
          <w:sz w:val="20"/>
          <w:szCs w:val="20"/>
        </w:rPr>
        <w:t xml:space="preserve">a mis en place un dispositif visant </w:t>
      </w:r>
      <w:r w:rsidRPr="00712407">
        <w:rPr>
          <w:rFonts w:ascii="Arial" w:hAnsi="Arial" w:cs="Arial"/>
          <w:color w:val="000000"/>
          <w:sz w:val="20"/>
          <w:szCs w:val="20"/>
        </w:rPr>
        <w:t>à favoriser le retour vers l'emploi de publics en difficultés sociales et/ou professionnelles.</w:t>
      </w:r>
    </w:p>
    <w:p w14:paraId="5AB4F091" w14:textId="77777777" w:rsidR="00E80E90" w:rsidRPr="00E778ED" w:rsidRDefault="00E80E90" w:rsidP="00E778ED">
      <w:pPr>
        <w:pStyle w:val="Titre2"/>
        <w:autoSpaceDE w:val="0"/>
        <w:autoSpaceDN w:val="0"/>
        <w:adjustRightInd w:val="0"/>
        <w:ind w:left="-142" w:firstLine="142"/>
        <w:rPr>
          <w:rFonts w:ascii="Arial" w:hAnsi="Arial" w:cs="Arial"/>
          <w:sz w:val="20"/>
          <w:szCs w:val="20"/>
          <w:u w:val="single"/>
        </w:rPr>
      </w:pPr>
      <w:r w:rsidRPr="0024534B">
        <w:rPr>
          <w:rStyle w:val="ilfuvd"/>
          <w:rFonts w:ascii="Arial" w:hAnsi="Arial" w:cs="Arial"/>
          <w:sz w:val="20"/>
          <w:szCs w:val="20"/>
          <w:u w:val="single"/>
        </w:rPr>
        <w:t>Cahier des clauses administratives particulières (CCAP)</w:t>
      </w:r>
    </w:p>
    <w:p w14:paraId="6A7DDC7D" w14:textId="77777777" w:rsidR="00712407" w:rsidRPr="00712407" w:rsidRDefault="00E71B8E" w:rsidP="00712407">
      <w:pPr>
        <w:spacing w:before="100" w:beforeAutospacing="1"/>
        <w:rPr>
          <w:rFonts w:ascii="Calibri" w:hAnsi="Calibri" w:cs="Calibri"/>
          <w:color w:val="000000"/>
          <w:sz w:val="22"/>
          <w:szCs w:val="22"/>
        </w:rPr>
      </w:pPr>
      <w:r>
        <w:rPr>
          <w:rFonts w:ascii="Arial" w:hAnsi="Arial" w:cs="Arial"/>
          <w:i/>
          <w:iCs/>
          <w:color w:val="000000"/>
          <w:sz w:val="20"/>
          <w:szCs w:val="20"/>
        </w:rPr>
        <w:t>XX – Condition</w:t>
      </w:r>
      <w:r w:rsidR="00712407" w:rsidRPr="00712407">
        <w:rPr>
          <w:rFonts w:ascii="Arial" w:hAnsi="Arial" w:cs="Arial"/>
          <w:i/>
          <w:iCs/>
          <w:color w:val="000000"/>
          <w:sz w:val="20"/>
          <w:szCs w:val="20"/>
        </w:rPr>
        <w:t xml:space="preserve"> d’exécution </w:t>
      </w:r>
      <w:r>
        <w:rPr>
          <w:rFonts w:ascii="Arial" w:hAnsi="Arial" w:cs="Arial"/>
          <w:i/>
          <w:iCs/>
          <w:color w:val="000000"/>
          <w:sz w:val="20"/>
          <w:szCs w:val="20"/>
        </w:rPr>
        <w:t>relative à l’insertion des personnes éloignées de l’emploi</w:t>
      </w:r>
    </w:p>
    <w:p w14:paraId="7980A43D" w14:textId="17C20EEE" w:rsidR="00712407" w:rsidRPr="00712407" w:rsidRDefault="00712407" w:rsidP="00E778ED">
      <w:pPr>
        <w:spacing w:before="100" w:beforeAutospacing="1"/>
        <w:jc w:val="both"/>
        <w:rPr>
          <w:rFonts w:ascii="Calibri" w:hAnsi="Calibri" w:cs="Calibri"/>
          <w:color w:val="000000"/>
          <w:sz w:val="22"/>
          <w:szCs w:val="22"/>
        </w:rPr>
      </w:pPr>
      <w:r w:rsidRPr="00712407">
        <w:rPr>
          <w:rFonts w:ascii="Arial" w:hAnsi="Arial" w:cs="Arial"/>
          <w:color w:val="000000"/>
          <w:sz w:val="20"/>
          <w:szCs w:val="20"/>
        </w:rPr>
        <w:t>Conformément</w:t>
      </w:r>
      <w:r w:rsidR="00FB4226">
        <w:rPr>
          <w:rFonts w:ascii="Arial" w:hAnsi="Arial" w:cs="Arial"/>
          <w:color w:val="000000"/>
          <w:sz w:val="20"/>
          <w:szCs w:val="20"/>
        </w:rPr>
        <w:t xml:space="preserve"> à l'article L2111-1 du </w:t>
      </w:r>
      <w:r w:rsidRPr="00712407">
        <w:rPr>
          <w:rFonts w:ascii="Arial" w:hAnsi="Arial" w:cs="Arial"/>
          <w:color w:val="000000"/>
          <w:sz w:val="20"/>
          <w:szCs w:val="20"/>
        </w:rPr>
        <w:t xml:space="preserve">Code de la Commande Publique, qui </w:t>
      </w:r>
      <w:r w:rsidR="00E71B8E">
        <w:rPr>
          <w:rFonts w:ascii="Arial" w:hAnsi="Arial" w:cs="Arial"/>
          <w:color w:val="000000"/>
          <w:sz w:val="20"/>
          <w:szCs w:val="20"/>
        </w:rPr>
        <w:t xml:space="preserve">permet </w:t>
      </w:r>
      <w:r w:rsidRPr="00712407">
        <w:rPr>
          <w:rFonts w:ascii="Arial" w:hAnsi="Arial" w:cs="Arial"/>
          <w:color w:val="000000"/>
          <w:sz w:val="20"/>
          <w:szCs w:val="20"/>
        </w:rPr>
        <w:t>la prise en compte d'enjeux de développement dura</w:t>
      </w:r>
      <w:r w:rsidR="00E20C7D">
        <w:rPr>
          <w:rFonts w:ascii="Arial" w:hAnsi="Arial" w:cs="Arial"/>
          <w:color w:val="000000"/>
          <w:sz w:val="20"/>
          <w:szCs w:val="20"/>
        </w:rPr>
        <w:t xml:space="preserve">ble dans les achats publics, </w:t>
      </w:r>
      <w:r w:rsidR="00554DB8">
        <w:rPr>
          <w:rFonts w:ascii="Arial" w:hAnsi="Arial" w:cs="Arial"/>
          <w:sz w:val="20"/>
          <w:szCs w:val="20"/>
        </w:rPr>
        <w:t xml:space="preserve">le Ministère des Armées met </w:t>
      </w:r>
      <w:r w:rsidRPr="00712407">
        <w:rPr>
          <w:rFonts w:ascii="Arial" w:hAnsi="Arial" w:cs="Arial"/>
          <w:color w:val="000000"/>
          <w:sz w:val="20"/>
          <w:szCs w:val="20"/>
        </w:rPr>
        <w:t>en œuvre, à chaque fois que cela est possible, dans le cadre de ses marchés, un dispositif visant à favoriser le retour vers l'emploi de publics en difficultés sociales et/ou professionnelles.</w:t>
      </w:r>
    </w:p>
    <w:p w14:paraId="5729A987" w14:textId="77777777" w:rsidR="00712407" w:rsidRDefault="00712407" w:rsidP="00E778ED">
      <w:pPr>
        <w:spacing w:before="100" w:beforeAutospacing="1"/>
        <w:jc w:val="both"/>
        <w:rPr>
          <w:rFonts w:ascii="Arial" w:hAnsi="Arial" w:cs="Arial"/>
          <w:color w:val="000000"/>
          <w:sz w:val="20"/>
          <w:szCs w:val="20"/>
        </w:rPr>
      </w:pPr>
      <w:r w:rsidRPr="00712407">
        <w:rPr>
          <w:rFonts w:ascii="Arial" w:hAnsi="Arial" w:cs="Arial"/>
          <w:color w:val="000000"/>
          <w:sz w:val="20"/>
          <w:szCs w:val="20"/>
        </w:rPr>
        <w:t>C’est pourquoi, en application de l'article L2112-2 du Code de la Commande Publique, le cahier des charges du présent marché, ainsi que l’acte d’engagement comportent une clause visant à promouvoir l’emploi des personnes rencontrant des difficultés particulières d’insertion</w:t>
      </w:r>
      <w:r w:rsidR="00E71B8E">
        <w:rPr>
          <w:rFonts w:ascii="Arial" w:hAnsi="Arial" w:cs="Arial"/>
          <w:color w:val="000000"/>
          <w:sz w:val="20"/>
          <w:szCs w:val="20"/>
        </w:rPr>
        <w:t xml:space="preserve"> et à lutter contre le chômage.</w:t>
      </w:r>
    </w:p>
    <w:p w14:paraId="74597323" w14:textId="77777777" w:rsidR="00FB4226" w:rsidRPr="00712407" w:rsidRDefault="00FB4226" w:rsidP="00FB4226">
      <w:pPr>
        <w:spacing w:before="100" w:beforeAutospacing="1" w:after="198"/>
        <w:rPr>
          <w:rFonts w:ascii="Arial" w:hAnsi="Arial" w:cs="Arial"/>
          <w:sz w:val="20"/>
          <w:szCs w:val="20"/>
          <w:u w:val="single"/>
        </w:rPr>
      </w:pPr>
      <w:r w:rsidRPr="00712407">
        <w:rPr>
          <w:rFonts w:ascii="Arial" w:hAnsi="Arial" w:cs="Arial"/>
          <w:b/>
          <w:bCs/>
          <w:sz w:val="20"/>
          <w:szCs w:val="20"/>
          <w:u w:val="single"/>
        </w:rPr>
        <w:t>1.1. Publics éligibles</w:t>
      </w:r>
    </w:p>
    <w:p w14:paraId="26A2F06A" w14:textId="77777777" w:rsidR="00FB4226" w:rsidRPr="00712407" w:rsidRDefault="00FB4226" w:rsidP="00FB4226">
      <w:pPr>
        <w:spacing w:before="100" w:beforeAutospacing="1" w:after="198"/>
        <w:rPr>
          <w:rFonts w:ascii="Arial" w:hAnsi="Arial" w:cs="Arial"/>
          <w:sz w:val="20"/>
          <w:szCs w:val="20"/>
        </w:rPr>
      </w:pPr>
      <w:r w:rsidRPr="00712407">
        <w:rPr>
          <w:rFonts w:ascii="Arial" w:hAnsi="Arial" w:cs="Arial"/>
          <w:sz w:val="20"/>
          <w:szCs w:val="20"/>
        </w:rPr>
        <w:t xml:space="preserve">Les personnes visées par l’action d’insertion professionnelle relèvent </w:t>
      </w:r>
      <w:r w:rsidRPr="001A5E7D">
        <w:rPr>
          <w:rFonts w:ascii="Arial" w:hAnsi="Arial" w:cs="Arial"/>
          <w:bCs/>
          <w:sz w:val="20"/>
          <w:szCs w:val="20"/>
        </w:rPr>
        <w:t>notamment</w:t>
      </w:r>
      <w:r w:rsidRPr="001A5E7D">
        <w:rPr>
          <w:rFonts w:ascii="Arial" w:hAnsi="Arial" w:cs="Arial"/>
          <w:sz w:val="20"/>
          <w:szCs w:val="20"/>
        </w:rPr>
        <w:t xml:space="preserve"> </w:t>
      </w:r>
      <w:r w:rsidRPr="00712407">
        <w:rPr>
          <w:rFonts w:ascii="Arial" w:hAnsi="Arial" w:cs="Arial"/>
          <w:sz w:val="20"/>
          <w:szCs w:val="20"/>
        </w:rPr>
        <w:t>de l’une des catégories suivantes :</w:t>
      </w:r>
    </w:p>
    <w:p w14:paraId="53EDDF29" w14:textId="77777777" w:rsidR="00CF45F1" w:rsidRPr="00CF45F1" w:rsidRDefault="00FB4226" w:rsidP="00CF45F1">
      <w:pPr>
        <w:pStyle w:val="Paragraphedeliste"/>
        <w:numPr>
          <w:ilvl w:val="0"/>
          <w:numId w:val="31"/>
        </w:numPr>
        <w:spacing w:before="100" w:beforeAutospacing="1" w:after="198" w:line="240" w:lineRule="auto"/>
        <w:contextualSpacing/>
        <w:jc w:val="both"/>
        <w:rPr>
          <w:rFonts w:ascii="Arial" w:hAnsi="Arial" w:cs="Arial"/>
          <w:sz w:val="20"/>
          <w:szCs w:val="20"/>
          <w:u w:val="single"/>
        </w:rPr>
      </w:pPr>
      <w:r w:rsidRPr="00CF45F1">
        <w:rPr>
          <w:rFonts w:ascii="Arial" w:hAnsi="Arial" w:cs="Arial"/>
          <w:sz w:val="20"/>
          <w:szCs w:val="20"/>
          <w:u w:val="single"/>
        </w:rPr>
        <w:t>Personnes recrutées et accompagnées dans une structure reconnue par l’ETAT</w:t>
      </w:r>
      <w:r w:rsidR="00CF45F1" w:rsidRPr="00CF45F1">
        <w:rPr>
          <w:rFonts w:ascii="Arial" w:hAnsi="Arial" w:cs="Arial"/>
          <w:sz w:val="20"/>
          <w:szCs w:val="20"/>
          <w:u w:val="single"/>
        </w:rPr>
        <w:t> :</w:t>
      </w:r>
    </w:p>
    <w:p w14:paraId="6796FAC3" w14:textId="77777777" w:rsidR="00FB4226" w:rsidRPr="00712407" w:rsidRDefault="00FB4226" w:rsidP="001A5E7D">
      <w:pPr>
        <w:spacing w:before="100" w:beforeAutospacing="1" w:after="198" w:line="240" w:lineRule="auto"/>
        <w:contextualSpacing/>
        <w:jc w:val="both"/>
        <w:rPr>
          <w:rFonts w:ascii="Arial" w:hAnsi="Arial" w:cs="Arial"/>
          <w:sz w:val="20"/>
          <w:szCs w:val="20"/>
        </w:rPr>
      </w:pPr>
      <w:r w:rsidRPr="00712407">
        <w:rPr>
          <w:rFonts w:ascii="Arial" w:hAnsi="Arial" w:cs="Arial"/>
          <w:sz w:val="20"/>
          <w:szCs w:val="20"/>
        </w:rPr>
        <w:t>a) personnes prises en charge dans le secteur adapté ou protégé : salariés secteur adapté ou protégé : salariés des entreprises adaptées, des entreprises adaptées de travail temporaire ou usagers des ESAT ;</w:t>
      </w:r>
    </w:p>
    <w:p w14:paraId="261F06FF" w14:textId="77777777" w:rsidR="00FB4226" w:rsidRPr="00712407" w:rsidRDefault="00FB4226" w:rsidP="001A5E7D">
      <w:pPr>
        <w:spacing w:before="100" w:beforeAutospacing="1" w:after="198" w:line="240" w:lineRule="auto"/>
        <w:contextualSpacing/>
        <w:jc w:val="both"/>
        <w:rPr>
          <w:rFonts w:ascii="Arial" w:hAnsi="Arial" w:cs="Arial"/>
          <w:sz w:val="20"/>
          <w:szCs w:val="20"/>
        </w:rPr>
      </w:pPr>
      <w:r w:rsidRPr="00712407">
        <w:rPr>
          <w:rFonts w:ascii="Arial" w:hAnsi="Arial" w:cs="Arial"/>
          <w:sz w:val="20"/>
          <w:szCs w:val="20"/>
        </w:rPr>
        <w:t>b) personnes prises en charge dans les structures d'insertion par l'activité économique (IAE) mentionnée à l'article L. 5132-4 du code du travail, c'est-à-dire :</w:t>
      </w:r>
    </w:p>
    <w:p w14:paraId="0F5C3DA8" w14:textId="77777777" w:rsidR="00FB4226" w:rsidRPr="00712407" w:rsidRDefault="00FB4226" w:rsidP="001A5E7D">
      <w:pPr>
        <w:spacing w:before="100" w:beforeAutospacing="1" w:after="198" w:line="240" w:lineRule="auto"/>
        <w:contextualSpacing/>
        <w:jc w:val="both"/>
        <w:rPr>
          <w:rFonts w:ascii="Arial" w:hAnsi="Arial" w:cs="Arial"/>
          <w:sz w:val="20"/>
          <w:szCs w:val="20"/>
        </w:rPr>
      </w:pPr>
      <w:r w:rsidRPr="00712407">
        <w:rPr>
          <w:rFonts w:ascii="Arial" w:hAnsi="Arial" w:cs="Arial"/>
          <w:sz w:val="20"/>
          <w:szCs w:val="20"/>
        </w:rPr>
        <w:t>- mises à disposition par une association intermédiaire (AI) ou une entreprise de travail temporaire d'insertion (ETTI) ;</w:t>
      </w:r>
    </w:p>
    <w:p w14:paraId="60B6016A" w14:textId="77777777" w:rsidR="00FB4226" w:rsidRPr="00712407" w:rsidRDefault="00FB4226" w:rsidP="001A5E7D">
      <w:pPr>
        <w:spacing w:before="100" w:beforeAutospacing="1" w:after="198" w:line="240" w:lineRule="auto"/>
        <w:contextualSpacing/>
        <w:jc w:val="both"/>
        <w:rPr>
          <w:rFonts w:ascii="Arial" w:hAnsi="Arial" w:cs="Arial"/>
          <w:sz w:val="20"/>
          <w:szCs w:val="20"/>
        </w:rPr>
      </w:pPr>
      <w:r w:rsidRPr="00712407">
        <w:rPr>
          <w:rFonts w:ascii="Arial" w:hAnsi="Arial" w:cs="Arial"/>
          <w:sz w:val="20"/>
          <w:szCs w:val="20"/>
        </w:rPr>
        <w:t>- salariées d'une entreprise d'insertion (EI), d'un atelier chantier d'insertion (ACI) ;</w:t>
      </w:r>
    </w:p>
    <w:p w14:paraId="41611FDE" w14:textId="77777777" w:rsidR="00FB4226" w:rsidRPr="00712407" w:rsidRDefault="00FB4226" w:rsidP="001A5E7D">
      <w:pPr>
        <w:spacing w:before="100" w:beforeAutospacing="1" w:after="198" w:line="240" w:lineRule="auto"/>
        <w:contextualSpacing/>
        <w:jc w:val="both"/>
        <w:rPr>
          <w:rFonts w:ascii="Arial" w:hAnsi="Arial" w:cs="Arial"/>
          <w:sz w:val="20"/>
          <w:szCs w:val="20"/>
        </w:rPr>
      </w:pPr>
      <w:r w:rsidRPr="00712407">
        <w:rPr>
          <w:rFonts w:ascii="Arial" w:hAnsi="Arial" w:cs="Arial"/>
          <w:sz w:val="20"/>
          <w:szCs w:val="20"/>
        </w:rPr>
        <w:t>c) personnes employées par une régie de quartier ou de territoire agréée ;</w:t>
      </w:r>
    </w:p>
    <w:p w14:paraId="461051C1" w14:textId="77777777" w:rsidR="00FB4226" w:rsidRPr="00712407" w:rsidRDefault="00FB4226" w:rsidP="001A5E7D">
      <w:pPr>
        <w:spacing w:before="100" w:beforeAutospacing="1" w:after="198" w:line="240" w:lineRule="auto"/>
        <w:contextualSpacing/>
        <w:jc w:val="both"/>
        <w:rPr>
          <w:rFonts w:ascii="Arial" w:hAnsi="Arial" w:cs="Arial"/>
          <w:sz w:val="20"/>
          <w:szCs w:val="20"/>
        </w:rPr>
      </w:pPr>
      <w:r w:rsidRPr="00712407">
        <w:rPr>
          <w:rFonts w:ascii="Arial" w:hAnsi="Arial" w:cs="Arial"/>
          <w:sz w:val="20"/>
          <w:szCs w:val="20"/>
        </w:rPr>
        <w:t>d) personnes prises en charge dans des dispositifs particuliers, notamment les Etablissements Publics d'Insertion de la Défense (EPIDE) et les Ecoles de la deuxième Chance (E2C) ;</w:t>
      </w:r>
    </w:p>
    <w:p w14:paraId="12C90E5C" w14:textId="77777777" w:rsidR="00F07B8F" w:rsidRDefault="00FB4226" w:rsidP="0039788F">
      <w:pPr>
        <w:spacing w:before="100" w:beforeAutospacing="1" w:after="198" w:line="240" w:lineRule="auto"/>
        <w:contextualSpacing/>
        <w:jc w:val="both"/>
        <w:rPr>
          <w:rFonts w:ascii="Arial" w:hAnsi="Arial" w:cs="Arial"/>
          <w:sz w:val="20"/>
          <w:szCs w:val="20"/>
        </w:rPr>
      </w:pPr>
      <w:r w:rsidRPr="00712407">
        <w:rPr>
          <w:rFonts w:ascii="Arial" w:hAnsi="Arial" w:cs="Arial"/>
          <w:sz w:val="20"/>
          <w:szCs w:val="20"/>
        </w:rPr>
        <w:t>e) personnes en parcours d'insertion au sein des groupements d'employeurs pour l'insert</w:t>
      </w:r>
      <w:r w:rsidR="001A5E7D">
        <w:rPr>
          <w:rFonts w:ascii="Arial" w:hAnsi="Arial" w:cs="Arial"/>
          <w:sz w:val="20"/>
          <w:szCs w:val="20"/>
        </w:rPr>
        <w:t xml:space="preserve">ion et la qualification (GEIQ) </w:t>
      </w:r>
    </w:p>
    <w:p w14:paraId="282A83FB" w14:textId="231C612F" w:rsidR="0039788F" w:rsidRDefault="00FB4226" w:rsidP="0039788F">
      <w:pPr>
        <w:spacing w:before="100" w:beforeAutospacing="1" w:after="198" w:line="240" w:lineRule="auto"/>
        <w:contextualSpacing/>
        <w:jc w:val="both"/>
        <w:rPr>
          <w:rFonts w:ascii="Arial" w:hAnsi="Arial" w:cs="Arial"/>
          <w:sz w:val="20"/>
          <w:szCs w:val="20"/>
        </w:rPr>
      </w:pPr>
      <w:r w:rsidRPr="00712407">
        <w:rPr>
          <w:rFonts w:ascii="Arial" w:hAnsi="Arial" w:cs="Arial"/>
          <w:sz w:val="20"/>
          <w:szCs w:val="20"/>
        </w:rPr>
        <w:lastRenderedPageBreak/>
        <w:t xml:space="preserve">f) personnes </w:t>
      </w:r>
      <w:proofErr w:type="spellStart"/>
      <w:r w:rsidRPr="00712407">
        <w:rPr>
          <w:rFonts w:ascii="Arial" w:hAnsi="Arial" w:cs="Arial"/>
          <w:sz w:val="20"/>
          <w:szCs w:val="20"/>
        </w:rPr>
        <w:t>sous main</w:t>
      </w:r>
      <w:proofErr w:type="spellEnd"/>
      <w:r w:rsidRPr="00712407">
        <w:rPr>
          <w:rFonts w:ascii="Arial" w:hAnsi="Arial" w:cs="Arial"/>
          <w:sz w:val="20"/>
          <w:szCs w:val="20"/>
        </w:rPr>
        <w:t xml:space="preserve"> de justice employées en régie, dans le cadre du service de l'emploi pénitentiaire de l'agence du travail d'intérêt général et de l'insertion professionnelle (ATIGIP) ou affectées à un emploi auprès d'un concessionnaire de</w:t>
      </w:r>
      <w:r w:rsidR="00785302">
        <w:rPr>
          <w:rFonts w:ascii="Arial" w:hAnsi="Arial" w:cs="Arial"/>
          <w:sz w:val="20"/>
          <w:szCs w:val="20"/>
        </w:rPr>
        <w:t xml:space="preserve"> l'administration pénitentiaire</w:t>
      </w:r>
    </w:p>
    <w:p w14:paraId="0216008A" w14:textId="77777777" w:rsidR="0039788F" w:rsidRDefault="0039788F" w:rsidP="0039788F">
      <w:pPr>
        <w:spacing w:before="100" w:beforeAutospacing="1" w:after="198" w:line="240" w:lineRule="auto"/>
        <w:contextualSpacing/>
        <w:jc w:val="both"/>
        <w:rPr>
          <w:rFonts w:ascii="Arial" w:hAnsi="Arial" w:cs="Arial"/>
          <w:sz w:val="20"/>
          <w:szCs w:val="20"/>
        </w:rPr>
      </w:pPr>
    </w:p>
    <w:p w14:paraId="211F6522" w14:textId="77777777" w:rsidR="00FB4226" w:rsidRPr="0039788F" w:rsidRDefault="00FB4226" w:rsidP="0039788F">
      <w:pPr>
        <w:pStyle w:val="Paragraphedeliste"/>
        <w:numPr>
          <w:ilvl w:val="0"/>
          <w:numId w:val="31"/>
        </w:numPr>
        <w:spacing w:before="100" w:beforeAutospacing="1" w:after="198" w:line="240" w:lineRule="auto"/>
        <w:contextualSpacing/>
        <w:jc w:val="both"/>
        <w:rPr>
          <w:rFonts w:ascii="Arial" w:hAnsi="Arial" w:cs="Arial"/>
          <w:sz w:val="20"/>
          <w:szCs w:val="20"/>
          <w:u w:val="single"/>
        </w:rPr>
      </w:pPr>
      <w:r w:rsidRPr="001A5E7D">
        <w:rPr>
          <w:rFonts w:ascii="Arial" w:hAnsi="Arial" w:cs="Arial"/>
          <w:sz w:val="20"/>
          <w:szCs w:val="20"/>
          <w:u w:val="single"/>
        </w:rPr>
        <w:t>Personnes répondant à des critères d'éloignement du marché du travail</w:t>
      </w:r>
      <w:r w:rsidR="00CF45F1">
        <w:rPr>
          <w:rFonts w:ascii="Arial" w:hAnsi="Arial" w:cs="Arial"/>
          <w:sz w:val="20"/>
          <w:szCs w:val="20"/>
          <w:u w:val="single"/>
        </w:rPr>
        <w:t> :</w:t>
      </w:r>
    </w:p>
    <w:p w14:paraId="4C778944" w14:textId="77777777" w:rsidR="00CF45F1" w:rsidRPr="001A5E7D" w:rsidRDefault="00CF45F1" w:rsidP="001A5E7D">
      <w:pPr>
        <w:spacing w:before="100" w:beforeAutospacing="1" w:after="198"/>
        <w:contextualSpacing/>
        <w:jc w:val="both"/>
        <w:rPr>
          <w:rFonts w:ascii="Arial" w:hAnsi="Arial" w:cs="Arial"/>
          <w:sz w:val="20"/>
          <w:szCs w:val="20"/>
          <w:u w:val="single"/>
        </w:rPr>
      </w:pPr>
    </w:p>
    <w:p w14:paraId="20D9E439" w14:textId="77777777" w:rsidR="00FB4226" w:rsidRPr="00712407" w:rsidRDefault="00FB4226" w:rsidP="001A5E7D">
      <w:pPr>
        <w:spacing w:before="100" w:beforeAutospacing="1" w:after="198"/>
        <w:contextualSpacing/>
        <w:jc w:val="both"/>
        <w:rPr>
          <w:rFonts w:ascii="Arial" w:hAnsi="Arial" w:cs="Arial"/>
          <w:sz w:val="20"/>
          <w:szCs w:val="20"/>
        </w:rPr>
      </w:pPr>
      <w:r w:rsidRPr="00712407">
        <w:rPr>
          <w:rFonts w:ascii="Arial" w:hAnsi="Arial" w:cs="Arial"/>
          <w:sz w:val="20"/>
          <w:szCs w:val="20"/>
        </w:rPr>
        <w:t>a) demandeurs d'emploi de longue durée (plus de 12 mois d'inscription au chômage) sans activité ou en activité partielle (moins de 6 mois dans les 12 derniers mois) ;</w:t>
      </w:r>
    </w:p>
    <w:p w14:paraId="62153579" w14:textId="77777777" w:rsidR="00FB4226" w:rsidRPr="00712407" w:rsidRDefault="00FB4226" w:rsidP="001A5E7D">
      <w:pPr>
        <w:spacing w:before="100" w:beforeAutospacing="1" w:after="198"/>
        <w:contextualSpacing/>
        <w:jc w:val="both"/>
        <w:rPr>
          <w:rFonts w:ascii="Arial" w:hAnsi="Arial" w:cs="Arial"/>
          <w:sz w:val="20"/>
          <w:szCs w:val="20"/>
        </w:rPr>
      </w:pPr>
      <w:r w:rsidRPr="00712407">
        <w:rPr>
          <w:rFonts w:ascii="Arial" w:hAnsi="Arial" w:cs="Arial"/>
          <w:sz w:val="20"/>
          <w:szCs w:val="20"/>
        </w:rPr>
        <w:t>b) bénéficiaires du RSA en recherche d'emploi ;</w:t>
      </w:r>
    </w:p>
    <w:p w14:paraId="62B149D5" w14:textId="77777777" w:rsidR="00FB4226" w:rsidRPr="00712407" w:rsidRDefault="00FB4226" w:rsidP="001A5E7D">
      <w:pPr>
        <w:spacing w:before="100" w:beforeAutospacing="1" w:after="198"/>
        <w:contextualSpacing/>
        <w:jc w:val="both"/>
        <w:rPr>
          <w:rFonts w:ascii="Arial" w:hAnsi="Arial" w:cs="Arial"/>
          <w:sz w:val="20"/>
          <w:szCs w:val="20"/>
        </w:rPr>
      </w:pPr>
      <w:r w:rsidRPr="00712407">
        <w:rPr>
          <w:rFonts w:ascii="Arial" w:hAnsi="Arial" w:cs="Arial"/>
          <w:sz w:val="20"/>
          <w:szCs w:val="20"/>
        </w:rPr>
        <w:t>c) personnes ayant obtenu la reconnaissance de travailleurs handicapés au sens de l'article L. 5212-13 du code du travail orientés en milieu ordinaire et demandeurs d'emploi fixant la liste des bénéficiaires de l'obligation d'emploi ;</w:t>
      </w:r>
    </w:p>
    <w:p w14:paraId="466A5947" w14:textId="77777777" w:rsidR="00FB4226" w:rsidRPr="00712407" w:rsidRDefault="00FB4226" w:rsidP="001A5E7D">
      <w:pPr>
        <w:spacing w:before="100" w:beforeAutospacing="1" w:after="198"/>
        <w:contextualSpacing/>
        <w:jc w:val="both"/>
        <w:rPr>
          <w:rFonts w:ascii="Arial" w:hAnsi="Arial" w:cs="Arial"/>
          <w:sz w:val="20"/>
          <w:szCs w:val="20"/>
        </w:rPr>
      </w:pPr>
      <w:r w:rsidRPr="00712407">
        <w:rPr>
          <w:rFonts w:ascii="Arial" w:hAnsi="Arial" w:cs="Arial"/>
          <w:sz w:val="20"/>
          <w:szCs w:val="20"/>
        </w:rPr>
        <w:t>d) bénéficiaires de l'allocation spécifique de solidarité (ASS), de l'allocation adulte handicapé (AAH), de l'allocation d'Insertion (AI), de l'allocation veuvage, ou de l'allocation d'invalidité ;</w:t>
      </w:r>
    </w:p>
    <w:p w14:paraId="78EFDE05" w14:textId="77777777" w:rsidR="00FB4226" w:rsidRDefault="00FB4226" w:rsidP="001A5E7D">
      <w:pPr>
        <w:spacing w:before="100" w:beforeAutospacing="1" w:after="198"/>
        <w:contextualSpacing/>
        <w:jc w:val="both"/>
        <w:rPr>
          <w:rFonts w:ascii="Arial" w:hAnsi="Arial" w:cs="Arial"/>
          <w:sz w:val="20"/>
          <w:szCs w:val="20"/>
        </w:rPr>
      </w:pPr>
      <w:r w:rsidRPr="00712407">
        <w:rPr>
          <w:rFonts w:ascii="Arial" w:hAnsi="Arial" w:cs="Arial"/>
          <w:sz w:val="20"/>
          <w:szCs w:val="20"/>
        </w:rPr>
        <w:t>e) jeunes de moins de 26 ans en recherche d'emploi :</w:t>
      </w:r>
    </w:p>
    <w:p w14:paraId="25254EDE" w14:textId="77777777" w:rsidR="00FB4226" w:rsidRDefault="00FB4226" w:rsidP="001A5E7D">
      <w:pPr>
        <w:spacing w:before="100" w:beforeAutospacing="1" w:after="198"/>
        <w:ind w:firstLine="708"/>
        <w:contextualSpacing/>
        <w:jc w:val="both"/>
        <w:rPr>
          <w:rFonts w:ascii="Arial" w:hAnsi="Arial" w:cs="Arial"/>
          <w:sz w:val="20"/>
          <w:szCs w:val="20"/>
        </w:rPr>
      </w:pPr>
      <w:r>
        <w:rPr>
          <w:rFonts w:ascii="Arial" w:hAnsi="Arial" w:cs="Arial"/>
          <w:sz w:val="20"/>
          <w:szCs w:val="20"/>
        </w:rPr>
        <w:t xml:space="preserve">- </w:t>
      </w:r>
      <w:r w:rsidRPr="00712407">
        <w:rPr>
          <w:rFonts w:ascii="Arial" w:hAnsi="Arial" w:cs="Arial"/>
          <w:sz w:val="20"/>
          <w:szCs w:val="20"/>
        </w:rPr>
        <w:t>sans qualification (infra niveau 3, soit niveau inférieur au CAP/BEP) et sortis du système scolaire depuis au moins 6 mois ;</w:t>
      </w:r>
    </w:p>
    <w:p w14:paraId="234F679A" w14:textId="77777777" w:rsidR="00FB4226" w:rsidRPr="00712407" w:rsidRDefault="00FB4226" w:rsidP="001A5E7D">
      <w:pPr>
        <w:spacing w:before="100" w:beforeAutospacing="1" w:after="198"/>
        <w:ind w:firstLine="708"/>
        <w:contextualSpacing/>
        <w:jc w:val="both"/>
        <w:rPr>
          <w:rFonts w:ascii="Arial" w:hAnsi="Arial" w:cs="Arial"/>
          <w:sz w:val="20"/>
          <w:szCs w:val="20"/>
        </w:rPr>
      </w:pPr>
      <w:r>
        <w:rPr>
          <w:rFonts w:ascii="Arial" w:hAnsi="Arial" w:cs="Arial"/>
          <w:sz w:val="20"/>
          <w:szCs w:val="20"/>
        </w:rPr>
        <w:t xml:space="preserve">- </w:t>
      </w:r>
      <w:r w:rsidRPr="00712407">
        <w:rPr>
          <w:rFonts w:ascii="Arial" w:hAnsi="Arial" w:cs="Arial"/>
          <w:sz w:val="20"/>
          <w:szCs w:val="20"/>
        </w:rPr>
        <w:t>diplômés, justifiant d'une période d'inactivité de 6 mois depuis leur sortie du système scolaire ou de l'enseignement supérieur ;</w:t>
      </w:r>
    </w:p>
    <w:p w14:paraId="38464754" w14:textId="77777777" w:rsidR="00FB4226" w:rsidRPr="00712407" w:rsidRDefault="00FB4226" w:rsidP="001A5E7D">
      <w:pPr>
        <w:spacing w:before="100" w:beforeAutospacing="1" w:after="198"/>
        <w:contextualSpacing/>
        <w:jc w:val="both"/>
        <w:rPr>
          <w:rFonts w:ascii="Arial" w:hAnsi="Arial" w:cs="Arial"/>
          <w:sz w:val="20"/>
          <w:szCs w:val="20"/>
        </w:rPr>
      </w:pPr>
      <w:r w:rsidRPr="00712407">
        <w:rPr>
          <w:rFonts w:ascii="Arial" w:hAnsi="Arial" w:cs="Arial"/>
          <w:sz w:val="20"/>
          <w:szCs w:val="20"/>
        </w:rPr>
        <w:t>f) demandeurs d'emploi seniors (plus de 50 ans) ;</w:t>
      </w:r>
    </w:p>
    <w:p w14:paraId="7B2B26D2" w14:textId="77777777" w:rsidR="00FB4226" w:rsidRPr="00712407" w:rsidRDefault="00FB4226" w:rsidP="001A5E7D">
      <w:pPr>
        <w:spacing w:before="100" w:beforeAutospacing="1" w:after="198"/>
        <w:contextualSpacing/>
        <w:jc w:val="both"/>
        <w:rPr>
          <w:rFonts w:ascii="Arial" w:hAnsi="Arial" w:cs="Arial"/>
          <w:sz w:val="20"/>
          <w:szCs w:val="20"/>
        </w:rPr>
      </w:pPr>
      <w:r w:rsidRPr="00712407">
        <w:rPr>
          <w:rFonts w:ascii="Arial" w:hAnsi="Arial" w:cs="Arial"/>
          <w:sz w:val="20"/>
          <w:szCs w:val="20"/>
        </w:rPr>
        <w:t>g) jeunes en suivi renforcé de type PACEA, SMA, SMV, en sortie de dispositif Garantie Jeunes ;</w:t>
      </w:r>
    </w:p>
    <w:p w14:paraId="417D472A" w14:textId="77777777" w:rsidR="00FB4226" w:rsidRPr="00712407" w:rsidRDefault="00FB4226" w:rsidP="001A5E7D">
      <w:pPr>
        <w:spacing w:before="100" w:beforeAutospacing="1" w:after="198"/>
        <w:contextualSpacing/>
        <w:jc w:val="both"/>
        <w:rPr>
          <w:rFonts w:ascii="Arial" w:hAnsi="Arial" w:cs="Arial"/>
          <w:sz w:val="20"/>
          <w:szCs w:val="20"/>
        </w:rPr>
      </w:pPr>
      <w:r w:rsidRPr="00712407">
        <w:rPr>
          <w:rFonts w:ascii="Arial" w:hAnsi="Arial" w:cs="Arial"/>
          <w:sz w:val="20"/>
          <w:szCs w:val="20"/>
        </w:rPr>
        <w:t xml:space="preserve">h) </w:t>
      </w:r>
      <w:r w:rsidR="001A5E7D">
        <w:rPr>
          <w:rFonts w:ascii="Arial" w:hAnsi="Arial" w:cs="Arial"/>
          <w:sz w:val="20"/>
          <w:szCs w:val="20"/>
        </w:rPr>
        <w:t xml:space="preserve">demandeurs d’emploi </w:t>
      </w:r>
      <w:r w:rsidRPr="00712407">
        <w:rPr>
          <w:rFonts w:ascii="Arial" w:hAnsi="Arial" w:cs="Arial"/>
          <w:sz w:val="20"/>
          <w:szCs w:val="20"/>
        </w:rPr>
        <w:t>hab</w:t>
      </w:r>
      <w:r w:rsidR="001A5E7D">
        <w:rPr>
          <w:rFonts w:ascii="Arial" w:hAnsi="Arial" w:cs="Arial"/>
          <w:sz w:val="20"/>
          <w:szCs w:val="20"/>
        </w:rPr>
        <w:t>itants l</w:t>
      </w:r>
      <w:r w:rsidRPr="00712407">
        <w:rPr>
          <w:rFonts w:ascii="Arial" w:hAnsi="Arial" w:cs="Arial"/>
          <w:sz w:val="20"/>
          <w:szCs w:val="20"/>
        </w:rPr>
        <w:t>es quartiers prioritaires de la politique de la ville</w:t>
      </w:r>
      <w:r w:rsidR="001A5E7D">
        <w:rPr>
          <w:rFonts w:ascii="Arial" w:hAnsi="Arial" w:cs="Arial"/>
          <w:sz w:val="20"/>
          <w:szCs w:val="20"/>
        </w:rPr>
        <w:t xml:space="preserve"> </w:t>
      </w:r>
      <w:r w:rsidRPr="00712407">
        <w:rPr>
          <w:rFonts w:ascii="Arial" w:hAnsi="Arial" w:cs="Arial"/>
          <w:sz w:val="20"/>
          <w:szCs w:val="20"/>
        </w:rPr>
        <w:t>;</w:t>
      </w:r>
    </w:p>
    <w:p w14:paraId="7E200047" w14:textId="77777777" w:rsidR="00FB4226" w:rsidRPr="00712407" w:rsidRDefault="00FB4226" w:rsidP="001A5E7D">
      <w:pPr>
        <w:spacing w:before="100" w:beforeAutospacing="1" w:after="198"/>
        <w:contextualSpacing/>
        <w:jc w:val="both"/>
        <w:rPr>
          <w:rFonts w:ascii="Arial" w:hAnsi="Arial" w:cs="Arial"/>
          <w:sz w:val="20"/>
          <w:szCs w:val="20"/>
        </w:rPr>
      </w:pPr>
      <w:r w:rsidRPr="00712407">
        <w:rPr>
          <w:rFonts w:ascii="Arial" w:hAnsi="Arial" w:cs="Arial"/>
          <w:sz w:val="20"/>
          <w:szCs w:val="20"/>
        </w:rPr>
        <w:t>i) personnes ayant le statut de réfugié ou bénéficiaires de la protection subsidiaire ;</w:t>
      </w:r>
    </w:p>
    <w:p w14:paraId="2CB7A4D2" w14:textId="77777777" w:rsidR="001A5E7D" w:rsidRDefault="00FB4226" w:rsidP="001A5E7D">
      <w:pPr>
        <w:spacing w:before="100" w:beforeAutospacing="1" w:after="198"/>
        <w:contextualSpacing/>
        <w:jc w:val="both"/>
        <w:rPr>
          <w:rFonts w:ascii="Arial" w:hAnsi="Arial" w:cs="Arial"/>
          <w:sz w:val="20"/>
          <w:szCs w:val="20"/>
        </w:rPr>
      </w:pPr>
      <w:r w:rsidRPr="00712407">
        <w:rPr>
          <w:rFonts w:ascii="Arial" w:hAnsi="Arial" w:cs="Arial"/>
          <w:sz w:val="20"/>
          <w:szCs w:val="20"/>
        </w:rPr>
        <w:t>j) personnes rencontrant des difficultés particulières sur proposition motivée de Pôle emploi, des maisons de l'emploi, des plans locaux pour l'insertion et l'emploi (PLIE), des missions locales, de Cap emploi ou des maisons départementales des personnes handicapées (MDPH).</w:t>
      </w:r>
    </w:p>
    <w:p w14:paraId="1C3ADE0A" w14:textId="77777777" w:rsidR="001A5E7D" w:rsidRDefault="001A5E7D" w:rsidP="001A5E7D">
      <w:pPr>
        <w:spacing w:before="100" w:beforeAutospacing="1" w:after="198"/>
        <w:contextualSpacing/>
        <w:jc w:val="both"/>
        <w:rPr>
          <w:rFonts w:ascii="Arial" w:hAnsi="Arial" w:cs="Arial"/>
          <w:sz w:val="20"/>
          <w:szCs w:val="20"/>
        </w:rPr>
      </w:pPr>
    </w:p>
    <w:p w14:paraId="1964DFA1" w14:textId="77777777" w:rsidR="00FB4226" w:rsidRDefault="00FB4226" w:rsidP="001A5E7D">
      <w:pPr>
        <w:spacing w:before="100" w:beforeAutospacing="1" w:after="198"/>
        <w:contextualSpacing/>
        <w:jc w:val="both"/>
        <w:rPr>
          <w:rFonts w:ascii="Arial" w:hAnsi="Arial" w:cs="Arial"/>
          <w:sz w:val="20"/>
          <w:szCs w:val="20"/>
        </w:rPr>
      </w:pPr>
      <w:r w:rsidRPr="00712407">
        <w:rPr>
          <w:rFonts w:ascii="Arial" w:hAnsi="Arial" w:cs="Arial"/>
          <w:sz w:val="20"/>
          <w:szCs w:val="20"/>
        </w:rPr>
        <w:t xml:space="preserve">Cette liste n’est pas exhaustive et toute situation peut faire l’objet </w:t>
      </w:r>
      <w:r w:rsidR="0039788F">
        <w:rPr>
          <w:rFonts w:ascii="Arial" w:hAnsi="Arial" w:cs="Arial"/>
          <w:sz w:val="20"/>
          <w:szCs w:val="20"/>
        </w:rPr>
        <w:t xml:space="preserve">d’une étude d’éligibilité par </w:t>
      </w:r>
      <w:proofErr w:type="spellStart"/>
      <w:proofErr w:type="gramStart"/>
      <w:r w:rsidR="0039788F">
        <w:rPr>
          <w:rFonts w:ascii="Arial" w:hAnsi="Arial" w:cs="Arial"/>
          <w:sz w:val="20"/>
          <w:szCs w:val="20"/>
        </w:rPr>
        <w:t>le.a</w:t>
      </w:r>
      <w:proofErr w:type="spellEnd"/>
      <w:proofErr w:type="gramEnd"/>
      <w:r w:rsidRPr="00712407">
        <w:rPr>
          <w:rFonts w:ascii="Arial" w:hAnsi="Arial" w:cs="Arial"/>
          <w:sz w:val="20"/>
          <w:szCs w:val="20"/>
        </w:rPr>
        <w:t xml:space="preserve"> </w:t>
      </w:r>
      <w:proofErr w:type="spellStart"/>
      <w:r w:rsidRPr="00712407">
        <w:rPr>
          <w:rFonts w:ascii="Arial" w:hAnsi="Arial" w:cs="Arial"/>
          <w:sz w:val="20"/>
          <w:szCs w:val="20"/>
        </w:rPr>
        <w:t>facilitat</w:t>
      </w:r>
      <w:r w:rsidR="0039788F">
        <w:rPr>
          <w:rFonts w:ascii="Arial" w:hAnsi="Arial" w:cs="Arial"/>
          <w:sz w:val="20"/>
          <w:szCs w:val="20"/>
        </w:rPr>
        <w:t>eur.rice</w:t>
      </w:r>
      <w:proofErr w:type="spellEnd"/>
      <w:r w:rsidRPr="00712407">
        <w:rPr>
          <w:rFonts w:ascii="Arial" w:hAnsi="Arial" w:cs="Arial"/>
          <w:sz w:val="20"/>
          <w:szCs w:val="20"/>
        </w:rPr>
        <w:t>.</w:t>
      </w:r>
    </w:p>
    <w:p w14:paraId="4DE3ED98" w14:textId="77777777" w:rsidR="00FF6B50" w:rsidRPr="00C5304C" w:rsidRDefault="00FF6B50" w:rsidP="00FF6B50">
      <w:pPr>
        <w:spacing w:before="100" w:beforeAutospacing="1" w:after="0" w:line="240" w:lineRule="auto"/>
        <w:jc w:val="both"/>
        <w:rPr>
          <w:rFonts w:ascii="Arial" w:hAnsi="Arial" w:cs="Arial"/>
          <w:sz w:val="20"/>
          <w:szCs w:val="20"/>
        </w:rPr>
      </w:pPr>
      <w:r w:rsidRPr="00C5304C">
        <w:rPr>
          <w:rFonts w:ascii="Arial" w:hAnsi="Arial" w:cs="Arial"/>
          <w:bCs/>
          <w:sz w:val="20"/>
          <w:szCs w:val="20"/>
        </w:rPr>
        <w:t xml:space="preserve">L’éligibilité du public doit être établie préalablement à la mise en œuvre du dispositif et de la réalisation des heures d’insertion, en s’appuyant sur une </w:t>
      </w:r>
      <w:r w:rsidR="001A5E7D" w:rsidRPr="00C5304C">
        <w:rPr>
          <w:rFonts w:ascii="Arial" w:hAnsi="Arial" w:cs="Arial"/>
          <w:bCs/>
          <w:sz w:val="20"/>
          <w:szCs w:val="20"/>
        </w:rPr>
        <w:t xml:space="preserve">fiche d’éligibilité transmise par </w:t>
      </w:r>
      <w:proofErr w:type="spellStart"/>
      <w:proofErr w:type="gramStart"/>
      <w:r w:rsidR="0039788F">
        <w:rPr>
          <w:rFonts w:ascii="Arial" w:hAnsi="Arial" w:cs="Arial"/>
          <w:sz w:val="20"/>
          <w:szCs w:val="20"/>
        </w:rPr>
        <w:t>le.a</w:t>
      </w:r>
      <w:proofErr w:type="spellEnd"/>
      <w:proofErr w:type="gramEnd"/>
      <w:r w:rsidR="0039788F" w:rsidRPr="00712407">
        <w:rPr>
          <w:rFonts w:ascii="Arial" w:hAnsi="Arial" w:cs="Arial"/>
          <w:sz w:val="20"/>
          <w:szCs w:val="20"/>
        </w:rPr>
        <w:t xml:space="preserve"> </w:t>
      </w:r>
      <w:proofErr w:type="spellStart"/>
      <w:r w:rsidR="0039788F" w:rsidRPr="00712407">
        <w:rPr>
          <w:rFonts w:ascii="Arial" w:hAnsi="Arial" w:cs="Arial"/>
          <w:sz w:val="20"/>
          <w:szCs w:val="20"/>
        </w:rPr>
        <w:t>facilitat</w:t>
      </w:r>
      <w:r w:rsidR="0039788F">
        <w:rPr>
          <w:rFonts w:ascii="Arial" w:hAnsi="Arial" w:cs="Arial"/>
          <w:sz w:val="20"/>
          <w:szCs w:val="20"/>
        </w:rPr>
        <w:t>eur.rice</w:t>
      </w:r>
      <w:proofErr w:type="spellEnd"/>
      <w:r w:rsidR="0039788F" w:rsidRPr="00C5304C">
        <w:rPr>
          <w:rFonts w:ascii="Arial" w:hAnsi="Arial" w:cs="Arial"/>
          <w:bCs/>
          <w:sz w:val="20"/>
          <w:szCs w:val="20"/>
        </w:rPr>
        <w:t xml:space="preserve"> </w:t>
      </w:r>
      <w:r w:rsidRPr="00C5304C">
        <w:rPr>
          <w:rFonts w:ascii="Arial" w:hAnsi="Arial" w:cs="Arial"/>
          <w:bCs/>
          <w:sz w:val="20"/>
          <w:szCs w:val="20"/>
        </w:rPr>
        <w:t>référent du marché, qui définit les pièces j</w:t>
      </w:r>
      <w:r w:rsidR="001A5E7D" w:rsidRPr="00C5304C">
        <w:rPr>
          <w:rFonts w:ascii="Arial" w:hAnsi="Arial" w:cs="Arial"/>
          <w:bCs/>
          <w:sz w:val="20"/>
          <w:szCs w:val="20"/>
        </w:rPr>
        <w:t>ustificatives de l’éligibilité.</w:t>
      </w:r>
    </w:p>
    <w:p w14:paraId="3C1EAC59" w14:textId="77777777" w:rsidR="00FB4226" w:rsidRDefault="00FB4226" w:rsidP="00FF6B50">
      <w:pPr>
        <w:spacing w:before="100" w:beforeAutospacing="1" w:after="0" w:line="240" w:lineRule="auto"/>
        <w:jc w:val="both"/>
        <w:rPr>
          <w:rFonts w:ascii="Arial" w:hAnsi="Arial" w:cs="Arial"/>
          <w:i/>
          <w:sz w:val="20"/>
          <w:szCs w:val="20"/>
        </w:rPr>
      </w:pPr>
      <w:r w:rsidRPr="0067718C">
        <w:rPr>
          <w:rFonts w:ascii="Arial" w:hAnsi="Arial" w:cs="Arial"/>
          <w:i/>
          <w:sz w:val="20"/>
          <w:szCs w:val="20"/>
        </w:rPr>
        <w:t>Quel que soit le critère administratif retenu, il est conseillé que le public des clauses sociales, dans le cadre d'une embauche directe, soit accompagné dans la résolution de ses freins à l’emploi et dans la construction de son projet professionnel</w:t>
      </w:r>
      <w:r w:rsidR="0067718C" w:rsidRPr="0067718C">
        <w:rPr>
          <w:rFonts w:ascii="Arial" w:hAnsi="Arial" w:cs="Arial"/>
          <w:i/>
          <w:sz w:val="20"/>
          <w:szCs w:val="20"/>
        </w:rPr>
        <w:t xml:space="preserve"> (contacter le.la </w:t>
      </w:r>
      <w:proofErr w:type="spellStart"/>
      <w:proofErr w:type="gramStart"/>
      <w:r w:rsidR="0067718C" w:rsidRPr="0067718C">
        <w:rPr>
          <w:rFonts w:ascii="Arial" w:hAnsi="Arial" w:cs="Arial"/>
          <w:i/>
          <w:sz w:val="20"/>
          <w:szCs w:val="20"/>
        </w:rPr>
        <w:t>facilitateur.trice</w:t>
      </w:r>
      <w:proofErr w:type="spellEnd"/>
      <w:proofErr w:type="gramEnd"/>
      <w:r w:rsidR="0067718C" w:rsidRPr="0067718C">
        <w:rPr>
          <w:rFonts w:ascii="Arial" w:hAnsi="Arial" w:cs="Arial"/>
          <w:i/>
          <w:sz w:val="20"/>
          <w:szCs w:val="20"/>
        </w:rPr>
        <w:t xml:space="preserve"> pour connaître les dispositifs d’accompagnement gratuits)</w:t>
      </w:r>
      <w:r w:rsidRPr="0067718C">
        <w:rPr>
          <w:rFonts w:ascii="Arial" w:hAnsi="Arial" w:cs="Arial"/>
          <w:i/>
          <w:sz w:val="20"/>
          <w:szCs w:val="20"/>
        </w:rPr>
        <w:t xml:space="preserve">. </w:t>
      </w:r>
    </w:p>
    <w:p w14:paraId="0595FA24" w14:textId="77777777" w:rsidR="00F07B8F" w:rsidRDefault="00F07B8F" w:rsidP="00FF6B50">
      <w:pPr>
        <w:spacing w:before="100" w:beforeAutospacing="1" w:after="0" w:line="240" w:lineRule="auto"/>
        <w:jc w:val="both"/>
        <w:rPr>
          <w:rFonts w:ascii="Arial" w:hAnsi="Arial" w:cs="Arial"/>
          <w:i/>
          <w:sz w:val="20"/>
          <w:szCs w:val="20"/>
        </w:rPr>
      </w:pPr>
    </w:p>
    <w:p w14:paraId="4372916E" w14:textId="77777777" w:rsidR="00F07B8F" w:rsidRDefault="00F07B8F" w:rsidP="00FF6B50">
      <w:pPr>
        <w:spacing w:before="100" w:beforeAutospacing="1" w:after="0" w:line="240" w:lineRule="auto"/>
        <w:jc w:val="both"/>
        <w:rPr>
          <w:rFonts w:ascii="Arial" w:hAnsi="Arial" w:cs="Arial"/>
          <w:i/>
          <w:sz w:val="20"/>
          <w:szCs w:val="20"/>
        </w:rPr>
      </w:pPr>
    </w:p>
    <w:p w14:paraId="076F8FCA" w14:textId="77777777" w:rsidR="00F07B8F" w:rsidRDefault="00F07B8F" w:rsidP="00FF6B50">
      <w:pPr>
        <w:spacing w:before="100" w:beforeAutospacing="1" w:after="0" w:line="240" w:lineRule="auto"/>
        <w:jc w:val="both"/>
        <w:rPr>
          <w:rFonts w:ascii="Arial" w:hAnsi="Arial" w:cs="Arial"/>
          <w:i/>
          <w:sz w:val="20"/>
          <w:szCs w:val="20"/>
        </w:rPr>
      </w:pPr>
    </w:p>
    <w:p w14:paraId="3CCA3F5B" w14:textId="77777777" w:rsidR="00F07B8F" w:rsidRDefault="00F07B8F" w:rsidP="00FF6B50">
      <w:pPr>
        <w:spacing w:before="100" w:beforeAutospacing="1" w:after="0" w:line="240" w:lineRule="auto"/>
        <w:jc w:val="both"/>
        <w:rPr>
          <w:rFonts w:ascii="Arial" w:hAnsi="Arial" w:cs="Arial"/>
          <w:i/>
          <w:sz w:val="20"/>
          <w:szCs w:val="20"/>
        </w:rPr>
      </w:pPr>
    </w:p>
    <w:p w14:paraId="6DE99335" w14:textId="77777777" w:rsidR="00F07B8F" w:rsidRDefault="00F07B8F" w:rsidP="00FF6B50">
      <w:pPr>
        <w:spacing w:before="100" w:beforeAutospacing="1" w:after="0" w:line="240" w:lineRule="auto"/>
        <w:jc w:val="both"/>
        <w:rPr>
          <w:rFonts w:ascii="Arial" w:hAnsi="Arial" w:cs="Arial"/>
          <w:i/>
          <w:sz w:val="20"/>
          <w:szCs w:val="20"/>
        </w:rPr>
      </w:pPr>
    </w:p>
    <w:p w14:paraId="7734E037" w14:textId="77777777" w:rsidR="00F07B8F" w:rsidRPr="0067718C" w:rsidRDefault="00F07B8F" w:rsidP="00FF6B50">
      <w:pPr>
        <w:spacing w:before="100" w:beforeAutospacing="1" w:after="0" w:line="240" w:lineRule="auto"/>
        <w:jc w:val="both"/>
        <w:rPr>
          <w:rFonts w:ascii="Arial" w:hAnsi="Arial" w:cs="Arial"/>
          <w:i/>
          <w:sz w:val="20"/>
          <w:szCs w:val="20"/>
        </w:rPr>
      </w:pPr>
    </w:p>
    <w:p w14:paraId="7FC69AC9" w14:textId="77777777" w:rsidR="00E75057" w:rsidRPr="00E75057" w:rsidRDefault="00E75057" w:rsidP="00E778ED">
      <w:pPr>
        <w:spacing w:before="100" w:beforeAutospacing="1" w:after="198"/>
        <w:jc w:val="both"/>
        <w:rPr>
          <w:rFonts w:ascii="Arial" w:hAnsi="Arial" w:cs="Arial"/>
          <w:b/>
          <w:sz w:val="20"/>
          <w:szCs w:val="20"/>
          <w:u w:val="single"/>
        </w:rPr>
      </w:pPr>
      <w:r w:rsidRPr="00C5304C">
        <w:rPr>
          <w:rFonts w:ascii="Arial" w:hAnsi="Arial" w:cs="Arial"/>
          <w:b/>
          <w:sz w:val="20"/>
          <w:szCs w:val="20"/>
          <w:u w:val="single"/>
        </w:rPr>
        <w:lastRenderedPageBreak/>
        <w:t>1.2. Conditions d’exécution :</w:t>
      </w:r>
      <w:r w:rsidRPr="00E75057">
        <w:rPr>
          <w:rFonts w:ascii="Arial" w:hAnsi="Arial" w:cs="Arial"/>
          <w:b/>
          <w:sz w:val="20"/>
          <w:szCs w:val="20"/>
          <w:u w:val="single"/>
        </w:rPr>
        <w:t xml:space="preserve"> </w:t>
      </w:r>
    </w:p>
    <w:p w14:paraId="012D03AA" w14:textId="77777777" w:rsidR="00712407" w:rsidRPr="00712407" w:rsidRDefault="00712407" w:rsidP="00E778ED">
      <w:pPr>
        <w:spacing w:before="100" w:beforeAutospacing="1" w:after="198"/>
        <w:jc w:val="both"/>
        <w:rPr>
          <w:rFonts w:ascii="Arial" w:hAnsi="Arial" w:cs="Arial"/>
          <w:sz w:val="20"/>
          <w:szCs w:val="20"/>
        </w:rPr>
      </w:pPr>
      <w:r w:rsidRPr="00712407">
        <w:rPr>
          <w:rFonts w:ascii="Arial" w:hAnsi="Arial" w:cs="Arial"/>
          <w:sz w:val="20"/>
          <w:szCs w:val="20"/>
        </w:rPr>
        <w:t>Le titulaire s’engage à r</w:t>
      </w:r>
      <w:r w:rsidR="00E71B8E">
        <w:rPr>
          <w:rFonts w:ascii="Arial" w:hAnsi="Arial" w:cs="Arial"/>
          <w:sz w:val="20"/>
          <w:szCs w:val="20"/>
        </w:rPr>
        <w:t xml:space="preserve">éaliser une action d’insertion, </w:t>
      </w:r>
      <w:r w:rsidRPr="00712407">
        <w:rPr>
          <w:rFonts w:ascii="Arial" w:hAnsi="Arial" w:cs="Arial"/>
          <w:sz w:val="20"/>
          <w:szCs w:val="20"/>
        </w:rPr>
        <w:t>au minimum à hauteur des objectifs horaires d’insertion qui sont :</w:t>
      </w:r>
    </w:p>
    <w:tbl>
      <w:tblPr>
        <w:tblStyle w:val="Grilledutableau"/>
        <w:tblW w:w="0" w:type="auto"/>
        <w:tblLook w:val="04A0" w:firstRow="1" w:lastRow="0" w:firstColumn="1" w:lastColumn="0" w:noHBand="0" w:noVBand="1"/>
      </w:tblPr>
      <w:tblGrid>
        <w:gridCol w:w="5524"/>
        <w:gridCol w:w="4819"/>
      </w:tblGrid>
      <w:tr w:rsidR="00FD5B9C" w14:paraId="5D2DD850" w14:textId="77777777" w:rsidTr="00FD5B9C">
        <w:tc>
          <w:tcPr>
            <w:tcW w:w="5524" w:type="dxa"/>
            <w:shd w:val="clear" w:color="auto" w:fill="DDD9C3" w:themeFill="background2" w:themeFillShade="E6"/>
            <w:vAlign w:val="center"/>
          </w:tcPr>
          <w:p w14:paraId="0E8AC40A" w14:textId="77777777" w:rsidR="00FD5B9C" w:rsidRDefault="00FD5B9C" w:rsidP="00FD5B9C">
            <w:pPr>
              <w:spacing w:before="100" w:beforeAutospacing="1" w:after="240"/>
              <w:jc w:val="center"/>
              <w:rPr>
                <w:rFonts w:ascii="Arial" w:hAnsi="Arial" w:cs="Arial"/>
                <w:sz w:val="20"/>
                <w:szCs w:val="20"/>
              </w:rPr>
            </w:pPr>
          </w:p>
          <w:p w14:paraId="02ED6F49" w14:textId="49564B12" w:rsidR="00FD5B9C" w:rsidRDefault="00FD5B9C" w:rsidP="00FD5B9C">
            <w:pPr>
              <w:spacing w:before="100" w:beforeAutospacing="1" w:after="240"/>
              <w:jc w:val="center"/>
              <w:rPr>
                <w:rFonts w:ascii="Arial" w:hAnsi="Arial" w:cs="Arial"/>
                <w:sz w:val="20"/>
                <w:szCs w:val="20"/>
              </w:rPr>
            </w:pPr>
            <w:r w:rsidRPr="00763B60">
              <w:rPr>
                <w:rFonts w:ascii="Arial" w:hAnsi="Arial" w:cs="Arial"/>
                <w:sz w:val="20"/>
                <w:szCs w:val="20"/>
              </w:rPr>
              <w:t>Désig</w:t>
            </w:r>
            <w:r>
              <w:rPr>
                <w:rFonts w:ascii="Arial" w:hAnsi="Arial" w:cs="Arial"/>
                <w:sz w:val="20"/>
                <w:szCs w:val="20"/>
              </w:rPr>
              <w:t>nation des lots</w:t>
            </w:r>
          </w:p>
        </w:tc>
        <w:tc>
          <w:tcPr>
            <w:tcW w:w="4819" w:type="dxa"/>
            <w:shd w:val="clear" w:color="auto" w:fill="DDD9C3" w:themeFill="background2" w:themeFillShade="E6"/>
            <w:vAlign w:val="center"/>
          </w:tcPr>
          <w:p w14:paraId="69D2F5D5" w14:textId="68054506" w:rsidR="00FD5B9C" w:rsidRPr="00FD5B9C" w:rsidRDefault="00FD5B9C" w:rsidP="00FD5B9C">
            <w:pPr>
              <w:jc w:val="center"/>
              <w:rPr>
                <w:rFonts w:ascii="Arial" w:hAnsi="Arial" w:cs="Arial"/>
                <w:sz w:val="20"/>
                <w:szCs w:val="20"/>
              </w:rPr>
            </w:pPr>
            <w:r w:rsidRPr="00FD5B9C">
              <w:rPr>
                <w:rFonts w:ascii="Arial" w:hAnsi="Arial" w:cs="Arial"/>
                <w:sz w:val="20"/>
                <w:szCs w:val="20"/>
              </w:rPr>
              <w:t>Objectif d’heures de travail dédiées à l’insertion professionnelle</w:t>
            </w:r>
          </w:p>
        </w:tc>
      </w:tr>
      <w:tr w:rsidR="00FD5B9C" w14:paraId="4EE14B26" w14:textId="77777777" w:rsidTr="00FD5B9C">
        <w:tc>
          <w:tcPr>
            <w:tcW w:w="5524" w:type="dxa"/>
            <w:vAlign w:val="center"/>
          </w:tcPr>
          <w:p w14:paraId="7AE8D2AF" w14:textId="77777777" w:rsidR="00FD5B9C" w:rsidRDefault="00FD5B9C" w:rsidP="00FD5B9C">
            <w:pPr>
              <w:spacing w:before="100" w:beforeAutospacing="1" w:after="240"/>
              <w:jc w:val="center"/>
              <w:rPr>
                <w:rFonts w:ascii="Arial" w:hAnsi="Arial" w:cs="Arial"/>
                <w:sz w:val="20"/>
                <w:szCs w:val="20"/>
              </w:rPr>
            </w:pPr>
          </w:p>
          <w:p w14:paraId="42D06BC0" w14:textId="2E046D7B" w:rsidR="00FD5B9C" w:rsidRDefault="00FD5B9C" w:rsidP="00FD5B9C">
            <w:pPr>
              <w:spacing w:before="100" w:beforeAutospacing="1" w:after="240"/>
              <w:jc w:val="center"/>
              <w:rPr>
                <w:rFonts w:ascii="Arial" w:hAnsi="Arial" w:cs="Arial"/>
                <w:sz w:val="20"/>
                <w:szCs w:val="20"/>
              </w:rPr>
            </w:pPr>
            <w:r>
              <w:rPr>
                <w:rFonts w:ascii="Arial" w:hAnsi="Arial" w:cs="Arial"/>
                <w:sz w:val="20"/>
                <w:szCs w:val="20"/>
              </w:rPr>
              <w:t>Lot assistance à maîtrise d’ouvrage</w:t>
            </w:r>
          </w:p>
        </w:tc>
        <w:tc>
          <w:tcPr>
            <w:tcW w:w="4819" w:type="dxa"/>
            <w:vAlign w:val="center"/>
          </w:tcPr>
          <w:p w14:paraId="5BB1A6BB" w14:textId="77777777" w:rsidR="00FD5B9C" w:rsidRDefault="00FD5B9C" w:rsidP="00FD5B9C">
            <w:pPr>
              <w:spacing w:before="100" w:beforeAutospacing="1" w:after="240"/>
              <w:jc w:val="center"/>
              <w:rPr>
                <w:rFonts w:ascii="Arial" w:hAnsi="Arial" w:cs="Arial"/>
                <w:sz w:val="20"/>
                <w:szCs w:val="20"/>
              </w:rPr>
            </w:pPr>
          </w:p>
          <w:p w14:paraId="50C273CC" w14:textId="50E77CF5" w:rsidR="00FD5B9C" w:rsidRDefault="00FD5B9C" w:rsidP="00FD5B9C">
            <w:pPr>
              <w:spacing w:before="100" w:beforeAutospacing="1" w:after="240"/>
              <w:jc w:val="center"/>
              <w:rPr>
                <w:rFonts w:ascii="Arial" w:hAnsi="Arial" w:cs="Arial"/>
                <w:sz w:val="20"/>
                <w:szCs w:val="20"/>
              </w:rPr>
            </w:pPr>
            <w:r>
              <w:rPr>
                <w:rFonts w:ascii="Arial" w:hAnsi="Arial" w:cs="Arial"/>
                <w:sz w:val="20"/>
                <w:szCs w:val="20"/>
              </w:rPr>
              <w:t>140 heures soit 4 semaines</w:t>
            </w:r>
          </w:p>
        </w:tc>
      </w:tr>
    </w:tbl>
    <w:p w14:paraId="27AADF80" w14:textId="77777777" w:rsidR="00712407" w:rsidRPr="00712407" w:rsidRDefault="00F91385" w:rsidP="00712407">
      <w:pPr>
        <w:spacing w:before="100" w:beforeAutospacing="1" w:after="198"/>
        <w:rPr>
          <w:rFonts w:ascii="Arial" w:hAnsi="Arial" w:cs="Arial"/>
          <w:sz w:val="20"/>
          <w:szCs w:val="20"/>
          <w:u w:val="single"/>
        </w:rPr>
      </w:pPr>
      <w:r>
        <w:rPr>
          <w:rFonts w:ascii="Arial" w:hAnsi="Arial" w:cs="Arial"/>
          <w:b/>
          <w:bCs/>
          <w:sz w:val="20"/>
          <w:szCs w:val="20"/>
          <w:u w:val="single"/>
        </w:rPr>
        <w:t>1.</w:t>
      </w:r>
      <w:r w:rsidR="00E75057">
        <w:rPr>
          <w:rFonts w:ascii="Arial" w:hAnsi="Arial" w:cs="Arial"/>
          <w:b/>
          <w:bCs/>
          <w:sz w:val="20"/>
          <w:szCs w:val="20"/>
          <w:u w:val="single"/>
        </w:rPr>
        <w:t>3</w:t>
      </w:r>
      <w:r w:rsidR="00712407" w:rsidRPr="00712407">
        <w:rPr>
          <w:rFonts w:ascii="Arial" w:hAnsi="Arial" w:cs="Arial"/>
          <w:b/>
          <w:bCs/>
          <w:sz w:val="20"/>
          <w:szCs w:val="20"/>
          <w:u w:val="single"/>
        </w:rPr>
        <w:t>. Modalités de mise en œuvre de l’action d’insertion professionnelle :</w:t>
      </w:r>
    </w:p>
    <w:p w14:paraId="614CEC65" w14:textId="77777777" w:rsidR="00712407" w:rsidRPr="00712407" w:rsidRDefault="00712407" w:rsidP="00CF45F1">
      <w:pPr>
        <w:spacing w:before="100" w:beforeAutospacing="1" w:after="198"/>
        <w:jc w:val="both"/>
        <w:rPr>
          <w:rFonts w:ascii="Arial" w:hAnsi="Arial" w:cs="Arial"/>
          <w:sz w:val="20"/>
          <w:szCs w:val="20"/>
        </w:rPr>
      </w:pPr>
      <w:r w:rsidRPr="00712407">
        <w:rPr>
          <w:rFonts w:ascii="Arial" w:hAnsi="Arial" w:cs="Arial"/>
          <w:sz w:val="20"/>
          <w:szCs w:val="20"/>
        </w:rPr>
        <w:t>L'action d'insertion professionnelle peut être mise en œuvre par le titulaire notamment selon une ou plusieurs des modalités suivantes :</w:t>
      </w:r>
    </w:p>
    <w:p w14:paraId="5F15BB30" w14:textId="77777777" w:rsidR="00712407" w:rsidRPr="00712407" w:rsidRDefault="00712407" w:rsidP="00E75057">
      <w:pPr>
        <w:spacing w:before="100" w:beforeAutospacing="1" w:after="198"/>
        <w:jc w:val="both"/>
        <w:rPr>
          <w:rFonts w:ascii="Arial" w:hAnsi="Arial" w:cs="Arial"/>
          <w:sz w:val="20"/>
          <w:szCs w:val="20"/>
        </w:rPr>
      </w:pPr>
      <w:r w:rsidRPr="00712407">
        <w:rPr>
          <w:rFonts w:ascii="Arial" w:hAnsi="Arial" w:cs="Arial"/>
          <w:sz w:val="20"/>
          <w:szCs w:val="20"/>
        </w:rPr>
        <w:t xml:space="preserve">- par une embauche directe en contrat à durée indéterminée (CDI), en contrat à durée déterminée (CDD) par l'entreprise titulaire, ou en contrats en alternance (contrat de professionnalisation ou contrat d’apprentissage). Les heures effectuées par les personnes en insertion via l’embauche directe sont comptabilisées durant la temporalité de </w:t>
      </w:r>
      <w:r w:rsidRPr="00E75057">
        <w:rPr>
          <w:rFonts w:ascii="Arial" w:hAnsi="Arial" w:cs="Arial"/>
          <w:sz w:val="20"/>
          <w:szCs w:val="20"/>
        </w:rPr>
        <w:t xml:space="preserve">l’exécution </w:t>
      </w:r>
      <w:r w:rsidRPr="00DB7B16">
        <w:rPr>
          <w:rFonts w:ascii="Arial" w:hAnsi="Arial" w:cs="Arial"/>
          <w:sz w:val="20"/>
          <w:szCs w:val="20"/>
        </w:rPr>
        <w:t>du marché,</w:t>
      </w:r>
      <w:r w:rsidRPr="00712407">
        <w:rPr>
          <w:rFonts w:ascii="Arial" w:hAnsi="Arial" w:cs="Arial"/>
          <w:sz w:val="20"/>
          <w:szCs w:val="20"/>
        </w:rPr>
        <w:t xml:space="preserve"> à compter de la date d’embauche et pour une période maximale de deux ans ;</w:t>
      </w:r>
    </w:p>
    <w:p w14:paraId="5FBB1686" w14:textId="77777777" w:rsidR="00712407" w:rsidRPr="00712407" w:rsidRDefault="00712407" w:rsidP="00E75057">
      <w:pPr>
        <w:spacing w:before="100" w:beforeAutospacing="1" w:after="198"/>
        <w:jc w:val="both"/>
        <w:rPr>
          <w:rFonts w:ascii="Arial" w:hAnsi="Arial" w:cs="Arial"/>
          <w:sz w:val="20"/>
          <w:szCs w:val="20"/>
        </w:rPr>
      </w:pPr>
      <w:r w:rsidRPr="00712407">
        <w:rPr>
          <w:rFonts w:ascii="Arial" w:hAnsi="Arial" w:cs="Arial"/>
          <w:sz w:val="20"/>
          <w:szCs w:val="20"/>
        </w:rPr>
        <w:t>- par la mise à disposition de salariés en insertion via le recours à une association intermédiaire (AI), ou à une entreprise de travail temporaire d'insertion (ETTI), ou à une entreprise de travail temporaire adapté (ETTA), ou à un groupement d'employeurs pour l'insertion et la qualification (GEIQ), ou à une entreprise de travail temporaire (ETT) ;</w:t>
      </w:r>
    </w:p>
    <w:p w14:paraId="275BF6B6" w14:textId="77777777" w:rsidR="00712407" w:rsidRPr="00712407" w:rsidRDefault="00712407" w:rsidP="00E75057">
      <w:pPr>
        <w:spacing w:before="100" w:beforeAutospacing="1" w:after="198"/>
        <w:jc w:val="both"/>
        <w:rPr>
          <w:rFonts w:ascii="Arial" w:hAnsi="Arial" w:cs="Arial"/>
          <w:sz w:val="20"/>
          <w:szCs w:val="20"/>
        </w:rPr>
      </w:pPr>
      <w:r w:rsidRPr="00712407">
        <w:rPr>
          <w:rFonts w:ascii="Arial" w:hAnsi="Arial" w:cs="Arial"/>
          <w:sz w:val="20"/>
          <w:szCs w:val="20"/>
        </w:rPr>
        <w:t>- par le recours à la sous-traitance ou au groupement d’opérateurs économiques avec une entreprise d'insertion (EI), un atelier chantier d’insertion (ACI) ou une entreprise adaptée (EA), un établissement et service d’aide par le travail (ESAT), une entreprise d’insertion par le travail indépendant (EITI), ou un travailleur indépendant handicapé (TIH).</w:t>
      </w:r>
    </w:p>
    <w:p w14:paraId="0E146A67" w14:textId="77777777" w:rsidR="00F91385" w:rsidRDefault="00F91385" w:rsidP="00E75057">
      <w:pPr>
        <w:spacing w:before="100" w:beforeAutospacing="1"/>
        <w:jc w:val="both"/>
        <w:rPr>
          <w:rFonts w:ascii="Arial" w:hAnsi="Arial" w:cs="Arial"/>
          <w:sz w:val="20"/>
          <w:szCs w:val="20"/>
        </w:rPr>
      </w:pPr>
      <w:r w:rsidRPr="00A971E8">
        <w:rPr>
          <w:rFonts w:ascii="Arial" w:hAnsi="Arial" w:cs="Arial"/>
          <w:sz w:val="20"/>
          <w:szCs w:val="20"/>
        </w:rPr>
        <w:t xml:space="preserve">La durée de l’éligibilité peut être réévaluée sur avis motivé </w:t>
      </w:r>
      <w:r w:rsidR="0039788F">
        <w:rPr>
          <w:rFonts w:ascii="Arial" w:hAnsi="Arial" w:cs="Arial"/>
          <w:sz w:val="20"/>
          <w:szCs w:val="20"/>
        </w:rPr>
        <w:t>du/de la</w:t>
      </w:r>
      <w:r w:rsidR="0039788F" w:rsidRPr="00712407">
        <w:rPr>
          <w:rFonts w:ascii="Arial" w:hAnsi="Arial" w:cs="Arial"/>
          <w:sz w:val="20"/>
          <w:szCs w:val="20"/>
        </w:rPr>
        <w:t xml:space="preserve"> </w:t>
      </w:r>
      <w:proofErr w:type="spellStart"/>
      <w:proofErr w:type="gramStart"/>
      <w:r w:rsidR="0039788F" w:rsidRPr="00712407">
        <w:rPr>
          <w:rFonts w:ascii="Arial" w:hAnsi="Arial" w:cs="Arial"/>
          <w:sz w:val="20"/>
          <w:szCs w:val="20"/>
        </w:rPr>
        <w:t>facilitat</w:t>
      </w:r>
      <w:r w:rsidR="0039788F">
        <w:rPr>
          <w:rFonts w:ascii="Arial" w:hAnsi="Arial" w:cs="Arial"/>
          <w:sz w:val="20"/>
          <w:szCs w:val="20"/>
        </w:rPr>
        <w:t>eur.rice</w:t>
      </w:r>
      <w:proofErr w:type="spellEnd"/>
      <w:proofErr w:type="gramEnd"/>
      <w:r w:rsidR="0039788F" w:rsidRPr="00A971E8">
        <w:rPr>
          <w:rFonts w:ascii="Arial" w:hAnsi="Arial" w:cs="Arial"/>
          <w:sz w:val="20"/>
          <w:szCs w:val="20"/>
        </w:rPr>
        <w:t xml:space="preserve"> </w:t>
      </w:r>
      <w:r w:rsidRPr="00A971E8">
        <w:rPr>
          <w:rFonts w:ascii="Arial" w:hAnsi="Arial" w:cs="Arial"/>
          <w:sz w:val="20"/>
          <w:szCs w:val="20"/>
        </w:rPr>
        <w:t>et de ses partenaires de l’insertion et de l’emploi</w:t>
      </w:r>
      <w:r w:rsidR="00A971E8" w:rsidRPr="00A971E8">
        <w:rPr>
          <w:rFonts w:ascii="Arial" w:hAnsi="Arial" w:cs="Arial"/>
          <w:sz w:val="20"/>
          <w:szCs w:val="20"/>
        </w:rPr>
        <w:t>.</w:t>
      </w:r>
    </w:p>
    <w:p w14:paraId="4042B36E" w14:textId="77777777" w:rsidR="00F91385" w:rsidRPr="00712407" w:rsidRDefault="00712407" w:rsidP="00DB7B16">
      <w:pPr>
        <w:spacing w:before="100" w:beforeAutospacing="1" w:after="198"/>
        <w:jc w:val="both"/>
        <w:rPr>
          <w:rFonts w:ascii="Arial" w:hAnsi="Arial" w:cs="Arial"/>
          <w:sz w:val="20"/>
          <w:szCs w:val="20"/>
        </w:rPr>
      </w:pPr>
      <w:r w:rsidRPr="00712407">
        <w:rPr>
          <w:rFonts w:ascii="Arial" w:hAnsi="Arial" w:cs="Arial"/>
          <w:sz w:val="20"/>
          <w:szCs w:val="20"/>
        </w:rPr>
        <w:t>Si la formation fait partie du contrat de travail, les heures de formation sont comptabilisées au titre des heures d'insertion.</w:t>
      </w:r>
    </w:p>
    <w:p w14:paraId="59EA5DC6" w14:textId="77777777" w:rsidR="00712407" w:rsidRDefault="00712407" w:rsidP="00DB7B16">
      <w:pPr>
        <w:spacing w:before="100" w:beforeAutospacing="1" w:after="198"/>
        <w:jc w:val="both"/>
        <w:rPr>
          <w:rFonts w:ascii="Arial" w:hAnsi="Arial" w:cs="Arial"/>
          <w:sz w:val="20"/>
          <w:szCs w:val="20"/>
        </w:rPr>
      </w:pPr>
      <w:r w:rsidRPr="00712407">
        <w:rPr>
          <w:rFonts w:ascii="Arial" w:hAnsi="Arial" w:cs="Arial"/>
          <w:sz w:val="20"/>
          <w:szCs w:val="20"/>
        </w:rPr>
        <w:t xml:space="preserve">En cas de groupement d’opérateurs économiques, le mandataire du groupement est l’interlocuteur unique </w:t>
      </w:r>
      <w:r w:rsidR="0039788F">
        <w:rPr>
          <w:rFonts w:ascii="Arial" w:hAnsi="Arial" w:cs="Arial"/>
          <w:sz w:val="20"/>
          <w:szCs w:val="20"/>
        </w:rPr>
        <w:t>du/de la</w:t>
      </w:r>
      <w:r w:rsidR="0039788F" w:rsidRPr="00712407">
        <w:rPr>
          <w:rFonts w:ascii="Arial" w:hAnsi="Arial" w:cs="Arial"/>
          <w:sz w:val="20"/>
          <w:szCs w:val="20"/>
        </w:rPr>
        <w:t xml:space="preserve"> </w:t>
      </w:r>
      <w:proofErr w:type="spellStart"/>
      <w:proofErr w:type="gramStart"/>
      <w:r w:rsidR="0039788F" w:rsidRPr="00712407">
        <w:rPr>
          <w:rFonts w:ascii="Arial" w:hAnsi="Arial" w:cs="Arial"/>
          <w:sz w:val="20"/>
          <w:szCs w:val="20"/>
        </w:rPr>
        <w:t>facilitat</w:t>
      </w:r>
      <w:r w:rsidR="0039788F">
        <w:rPr>
          <w:rFonts w:ascii="Arial" w:hAnsi="Arial" w:cs="Arial"/>
          <w:sz w:val="20"/>
          <w:szCs w:val="20"/>
        </w:rPr>
        <w:t>eur.rice</w:t>
      </w:r>
      <w:proofErr w:type="spellEnd"/>
      <w:proofErr w:type="gramEnd"/>
      <w:r w:rsidR="0039788F" w:rsidRPr="00712407">
        <w:rPr>
          <w:rFonts w:ascii="Arial" w:hAnsi="Arial" w:cs="Arial"/>
          <w:sz w:val="20"/>
          <w:szCs w:val="20"/>
        </w:rPr>
        <w:t xml:space="preserve"> </w:t>
      </w:r>
      <w:r w:rsidRPr="00712407">
        <w:rPr>
          <w:rFonts w:ascii="Arial" w:hAnsi="Arial" w:cs="Arial"/>
          <w:sz w:val="20"/>
          <w:szCs w:val="20"/>
        </w:rPr>
        <w:t xml:space="preserve">pour le suivi d’exécution de la clause d’insertion. </w:t>
      </w:r>
    </w:p>
    <w:p w14:paraId="0F1C5477" w14:textId="77777777" w:rsidR="00DF0D17" w:rsidRDefault="00DF0D17" w:rsidP="00DB7B16">
      <w:pPr>
        <w:spacing w:before="100" w:beforeAutospacing="1" w:after="198"/>
        <w:jc w:val="both"/>
        <w:rPr>
          <w:rFonts w:ascii="Arial" w:hAnsi="Arial" w:cs="Arial"/>
          <w:sz w:val="20"/>
          <w:szCs w:val="20"/>
        </w:rPr>
      </w:pPr>
      <w:r w:rsidRPr="00A971E8">
        <w:rPr>
          <w:rFonts w:ascii="Arial" w:hAnsi="Arial" w:cs="Arial"/>
          <w:sz w:val="20"/>
          <w:szCs w:val="20"/>
        </w:rPr>
        <w:t xml:space="preserve">A l’issue du contrat, le titulaire </w:t>
      </w:r>
      <w:r w:rsidR="00A971E8">
        <w:rPr>
          <w:rFonts w:ascii="Arial" w:hAnsi="Arial" w:cs="Arial"/>
          <w:sz w:val="20"/>
          <w:szCs w:val="20"/>
        </w:rPr>
        <w:t>est invité à</w:t>
      </w:r>
      <w:r w:rsidRPr="00A971E8">
        <w:rPr>
          <w:rFonts w:ascii="Arial" w:hAnsi="Arial" w:cs="Arial"/>
          <w:sz w:val="20"/>
          <w:szCs w:val="20"/>
        </w:rPr>
        <w:t xml:space="preserve"> étudier toutes les possibilités d’embauche ultérieure des personnes en insertion.</w:t>
      </w:r>
      <w:r w:rsidR="00DB7B16">
        <w:rPr>
          <w:rFonts w:ascii="Arial" w:hAnsi="Arial" w:cs="Arial"/>
          <w:sz w:val="20"/>
          <w:szCs w:val="20"/>
        </w:rPr>
        <w:t xml:space="preserve"> </w:t>
      </w:r>
    </w:p>
    <w:p w14:paraId="4CE12369" w14:textId="77777777" w:rsidR="00DF0D17" w:rsidRPr="00A971E8" w:rsidRDefault="00DB7B16" w:rsidP="00712407">
      <w:pPr>
        <w:spacing w:before="100" w:beforeAutospacing="1" w:after="198"/>
        <w:rPr>
          <w:rFonts w:ascii="Arial" w:hAnsi="Arial" w:cs="Arial"/>
          <w:b/>
          <w:bCs/>
          <w:sz w:val="20"/>
          <w:szCs w:val="20"/>
          <w:u w:val="single"/>
        </w:rPr>
      </w:pPr>
      <w:r>
        <w:rPr>
          <w:rFonts w:ascii="Arial" w:hAnsi="Arial" w:cs="Arial"/>
          <w:b/>
          <w:bCs/>
          <w:sz w:val="20"/>
          <w:szCs w:val="20"/>
          <w:u w:val="single"/>
        </w:rPr>
        <w:t>1.4</w:t>
      </w:r>
      <w:r w:rsidR="00DF0D17" w:rsidRPr="00DF0D17">
        <w:rPr>
          <w:rFonts w:ascii="Arial" w:hAnsi="Arial" w:cs="Arial"/>
          <w:b/>
          <w:bCs/>
          <w:sz w:val="20"/>
          <w:szCs w:val="20"/>
          <w:u w:val="single"/>
        </w:rPr>
        <w:t xml:space="preserve"> </w:t>
      </w:r>
      <w:r w:rsidR="00107018">
        <w:rPr>
          <w:rFonts w:ascii="Arial" w:hAnsi="Arial" w:cs="Arial"/>
          <w:b/>
          <w:bCs/>
          <w:sz w:val="20"/>
          <w:szCs w:val="20"/>
          <w:u w:val="single"/>
        </w:rPr>
        <w:t>Globalisation des heures travaillées dédiées à l’insertion</w:t>
      </w:r>
    </w:p>
    <w:p w14:paraId="7418463D" w14:textId="77777777" w:rsidR="00712407" w:rsidRDefault="00712407" w:rsidP="00DB7B16">
      <w:pPr>
        <w:spacing w:before="100" w:beforeAutospacing="1"/>
        <w:jc w:val="both"/>
        <w:rPr>
          <w:rFonts w:ascii="Arial" w:hAnsi="Arial" w:cs="Arial"/>
          <w:sz w:val="20"/>
          <w:szCs w:val="20"/>
        </w:rPr>
      </w:pPr>
      <w:r w:rsidRPr="00A971E8">
        <w:rPr>
          <w:rFonts w:ascii="Arial" w:hAnsi="Arial" w:cs="Arial"/>
          <w:sz w:val="20"/>
          <w:szCs w:val="20"/>
        </w:rPr>
        <w:t xml:space="preserve">Si le titulaire est attributaire d'un ou plusieurs autres marchés comportant une clause d’insertion sociale, le titulaire peut solliciter auprès </w:t>
      </w:r>
      <w:r w:rsidR="0039788F">
        <w:rPr>
          <w:rFonts w:ascii="Arial" w:hAnsi="Arial" w:cs="Arial"/>
          <w:sz w:val="20"/>
          <w:szCs w:val="20"/>
        </w:rPr>
        <w:t>du/de la</w:t>
      </w:r>
      <w:r w:rsidR="0039788F" w:rsidRPr="00712407">
        <w:rPr>
          <w:rFonts w:ascii="Arial" w:hAnsi="Arial" w:cs="Arial"/>
          <w:sz w:val="20"/>
          <w:szCs w:val="20"/>
        </w:rPr>
        <w:t xml:space="preserve"> </w:t>
      </w:r>
      <w:proofErr w:type="spellStart"/>
      <w:proofErr w:type="gramStart"/>
      <w:r w:rsidR="0039788F" w:rsidRPr="00712407">
        <w:rPr>
          <w:rFonts w:ascii="Arial" w:hAnsi="Arial" w:cs="Arial"/>
          <w:sz w:val="20"/>
          <w:szCs w:val="20"/>
        </w:rPr>
        <w:t>facilitat</w:t>
      </w:r>
      <w:r w:rsidR="0039788F">
        <w:rPr>
          <w:rFonts w:ascii="Arial" w:hAnsi="Arial" w:cs="Arial"/>
          <w:sz w:val="20"/>
          <w:szCs w:val="20"/>
        </w:rPr>
        <w:t>eur.rice</w:t>
      </w:r>
      <w:proofErr w:type="spellEnd"/>
      <w:proofErr w:type="gramEnd"/>
      <w:r w:rsidR="0039788F" w:rsidRPr="00A971E8">
        <w:rPr>
          <w:rFonts w:ascii="Arial" w:hAnsi="Arial" w:cs="Arial"/>
          <w:sz w:val="20"/>
          <w:szCs w:val="20"/>
        </w:rPr>
        <w:t xml:space="preserve"> </w:t>
      </w:r>
      <w:r w:rsidRPr="00A971E8">
        <w:rPr>
          <w:rFonts w:ascii="Arial" w:hAnsi="Arial" w:cs="Arial"/>
          <w:sz w:val="20"/>
          <w:szCs w:val="20"/>
        </w:rPr>
        <w:t xml:space="preserve">la </w:t>
      </w:r>
      <w:r w:rsidR="00107018">
        <w:rPr>
          <w:rFonts w:ascii="Arial" w:hAnsi="Arial" w:cs="Arial"/>
          <w:sz w:val="20"/>
          <w:szCs w:val="20"/>
        </w:rPr>
        <w:t>globalisation des heures d’insertion</w:t>
      </w:r>
      <w:r w:rsidRPr="00A971E8">
        <w:rPr>
          <w:rFonts w:ascii="Arial" w:hAnsi="Arial" w:cs="Arial"/>
          <w:sz w:val="20"/>
          <w:szCs w:val="20"/>
        </w:rPr>
        <w:t xml:space="preserve">, afin de favoriser le parcours d'insertion des personnes éloignées de l'emploi. Si les </w:t>
      </w:r>
      <w:r w:rsidR="00B945D7" w:rsidRPr="00A971E8">
        <w:rPr>
          <w:rFonts w:ascii="Arial" w:hAnsi="Arial" w:cs="Arial"/>
          <w:sz w:val="20"/>
          <w:szCs w:val="20"/>
        </w:rPr>
        <w:t>conditions</w:t>
      </w:r>
      <w:r w:rsidRPr="00A971E8">
        <w:rPr>
          <w:rFonts w:ascii="Arial" w:hAnsi="Arial" w:cs="Arial"/>
          <w:sz w:val="20"/>
          <w:szCs w:val="20"/>
        </w:rPr>
        <w:t xml:space="preserve"> sont rempli</w:t>
      </w:r>
      <w:r w:rsidR="00B945D7" w:rsidRPr="00A971E8">
        <w:rPr>
          <w:rFonts w:ascii="Arial" w:hAnsi="Arial" w:cs="Arial"/>
          <w:sz w:val="20"/>
          <w:szCs w:val="20"/>
        </w:rPr>
        <w:t>e</w:t>
      </w:r>
      <w:r w:rsidR="00107018">
        <w:rPr>
          <w:rFonts w:ascii="Arial" w:hAnsi="Arial" w:cs="Arial"/>
          <w:sz w:val="20"/>
          <w:szCs w:val="20"/>
        </w:rPr>
        <w:t>s, la globalisation</w:t>
      </w:r>
      <w:r w:rsidRPr="00A971E8">
        <w:rPr>
          <w:rFonts w:ascii="Arial" w:hAnsi="Arial" w:cs="Arial"/>
          <w:sz w:val="20"/>
          <w:szCs w:val="20"/>
        </w:rPr>
        <w:t xml:space="preserve"> des objectifs d’insertion sera </w:t>
      </w:r>
      <w:r w:rsidRPr="00A971E8">
        <w:rPr>
          <w:rFonts w:ascii="Arial" w:hAnsi="Arial" w:cs="Arial"/>
          <w:sz w:val="20"/>
          <w:szCs w:val="20"/>
        </w:rPr>
        <w:lastRenderedPageBreak/>
        <w:t xml:space="preserve">formalisée via la signature d’une convention </w:t>
      </w:r>
      <w:proofErr w:type="spellStart"/>
      <w:r w:rsidR="00DB7B16" w:rsidRPr="00A971E8">
        <w:rPr>
          <w:rFonts w:ascii="Arial" w:hAnsi="Arial" w:cs="Arial"/>
          <w:sz w:val="20"/>
          <w:szCs w:val="20"/>
        </w:rPr>
        <w:t>bi-partite</w:t>
      </w:r>
      <w:proofErr w:type="spellEnd"/>
      <w:r w:rsidR="00DB7B16" w:rsidRPr="00A971E8">
        <w:rPr>
          <w:rFonts w:ascii="Arial" w:hAnsi="Arial" w:cs="Arial"/>
          <w:sz w:val="20"/>
          <w:szCs w:val="20"/>
        </w:rPr>
        <w:t xml:space="preserve"> entre l’entreprise et ATOUT Clauses, sous réserve de validation du maître d’ouvrage.</w:t>
      </w:r>
    </w:p>
    <w:p w14:paraId="624B7CDB" w14:textId="77777777" w:rsidR="00EA0F38" w:rsidRPr="003118DF" w:rsidRDefault="00DB7B16" w:rsidP="00712407">
      <w:pPr>
        <w:spacing w:before="100" w:beforeAutospacing="1"/>
        <w:rPr>
          <w:rFonts w:ascii="Arial" w:hAnsi="Arial" w:cs="Arial"/>
          <w:b/>
          <w:sz w:val="20"/>
          <w:szCs w:val="20"/>
          <w:u w:val="single"/>
        </w:rPr>
      </w:pPr>
      <w:r w:rsidRPr="003118DF">
        <w:rPr>
          <w:rFonts w:ascii="Arial" w:hAnsi="Arial" w:cs="Arial"/>
          <w:b/>
          <w:sz w:val="20"/>
          <w:szCs w:val="20"/>
          <w:u w:val="single"/>
        </w:rPr>
        <w:t xml:space="preserve">1.5. </w:t>
      </w:r>
      <w:r w:rsidR="00EA0F38" w:rsidRPr="003118DF">
        <w:rPr>
          <w:rFonts w:ascii="Arial" w:hAnsi="Arial" w:cs="Arial"/>
          <w:b/>
          <w:sz w:val="20"/>
          <w:szCs w:val="20"/>
          <w:u w:val="single"/>
        </w:rPr>
        <w:t>Sous-traitance</w:t>
      </w:r>
    </w:p>
    <w:p w14:paraId="0501D094" w14:textId="77777777" w:rsidR="001717E5" w:rsidRDefault="00EA0F38" w:rsidP="001717E5">
      <w:pPr>
        <w:spacing w:before="100" w:beforeAutospacing="1"/>
        <w:jc w:val="both"/>
        <w:rPr>
          <w:rFonts w:ascii="Arial" w:hAnsi="Arial" w:cs="Arial"/>
          <w:sz w:val="20"/>
          <w:szCs w:val="20"/>
        </w:rPr>
      </w:pPr>
      <w:r w:rsidRPr="003118DF">
        <w:rPr>
          <w:rFonts w:ascii="Arial" w:hAnsi="Arial" w:cs="Arial"/>
          <w:sz w:val="20"/>
          <w:szCs w:val="20"/>
        </w:rPr>
        <w:t xml:space="preserve">Le recours à la sous-traitance n’exonère pas le titulaire de ses obligations en matière de clause d’insertion. </w:t>
      </w:r>
      <w:r w:rsidR="001717E5" w:rsidRPr="003118DF">
        <w:rPr>
          <w:rFonts w:ascii="Arial" w:hAnsi="Arial" w:cs="Arial"/>
          <w:sz w:val="20"/>
          <w:szCs w:val="20"/>
        </w:rPr>
        <w:t>Les objectifs d’heures de travail en in</w:t>
      </w:r>
      <w:r w:rsidR="003118DF" w:rsidRPr="003118DF">
        <w:rPr>
          <w:rFonts w:ascii="Arial" w:hAnsi="Arial" w:cs="Arial"/>
          <w:sz w:val="20"/>
          <w:szCs w:val="20"/>
        </w:rPr>
        <w:t>sertion délégué</w:t>
      </w:r>
      <w:r w:rsidR="001717E5" w:rsidRPr="003118DF">
        <w:rPr>
          <w:rFonts w:ascii="Arial" w:hAnsi="Arial" w:cs="Arial"/>
          <w:sz w:val="20"/>
          <w:szCs w:val="20"/>
        </w:rPr>
        <w:t xml:space="preserve">s aux entreprises sous-traitantes doivent </w:t>
      </w:r>
      <w:r w:rsidR="003118DF">
        <w:rPr>
          <w:rFonts w:ascii="Arial" w:hAnsi="Arial" w:cs="Arial"/>
          <w:sz w:val="20"/>
          <w:szCs w:val="20"/>
        </w:rPr>
        <w:t>être réparti</w:t>
      </w:r>
      <w:r w:rsidR="003118DF" w:rsidRPr="003118DF">
        <w:rPr>
          <w:rFonts w:ascii="Arial" w:hAnsi="Arial" w:cs="Arial"/>
          <w:sz w:val="20"/>
          <w:szCs w:val="20"/>
        </w:rPr>
        <w:t>s en concertation</w:t>
      </w:r>
      <w:r w:rsidR="001717E5" w:rsidRPr="003118DF">
        <w:rPr>
          <w:rFonts w:ascii="Arial" w:hAnsi="Arial" w:cs="Arial"/>
          <w:sz w:val="20"/>
          <w:szCs w:val="20"/>
        </w:rPr>
        <w:t xml:space="preserve"> avec </w:t>
      </w:r>
      <w:proofErr w:type="spellStart"/>
      <w:proofErr w:type="gramStart"/>
      <w:r w:rsidR="001717E5" w:rsidRPr="003118DF">
        <w:rPr>
          <w:rFonts w:ascii="Arial" w:hAnsi="Arial" w:cs="Arial"/>
          <w:sz w:val="20"/>
          <w:szCs w:val="20"/>
        </w:rPr>
        <w:t>le</w:t>
      </w:r>
      <w:r w:rsidR="0039788F">
        <w:rPr>
          <w:rFonts w:ascii="Arial" w:hAnsi="Arial" w:cs="Arial"/>
          <w:sz w:val="20"/>
          <w:szCs w:val="20"/>
        </w:rPr>
        <w:t>.a</w:t>
      </w:r>
      <w:proofErr w:type="spellEnd"/>
      <w:proofErr w:type="gramEnd"/>
      <w:r w:rsidR="001717E5" w:rsidRPr="003118DF">
        <w:rPr>
          <w:rFonts w:ascii="Arial" w:hAnsi="Arial" w:cs="Arial"/>
          <w:sz w:val="20"/>
          <w:szCs w:val="20"/>
        </w:rPr>
        <w:t xml:space="preserve"> </w:t>
      </w:r>
      <w:proofErr w:type="spellStart"/>
      <w:r w:rsidR="001717E5" w:rsidRPr="003118DF">
        <w:rPr>
          <w:rFonts w:ascii="Arial" w:hAnsi="Arial" w:cs="Arial"/>
          <w:sz w:val="20"/>
          <w:szCs w:val="20"/>
        </w:rPr>
        <w:t>facilitateur</w:t>
      </w:r>
      <w:r w:rsidR="0039788F">
        <w:rPr>
          <w:rFonts w:ascii="Arial" w:hAnsi="Arial" w:cs="Arial"/>
          <w:sz w:val="20"/>
          <w:szCs w:val="20"/>
        </w:rPr>
        <w:t>.rice</w:t>
      </w:r>
      <w:proofErr w:type="spellEnd"/>
      <w:r w:rsidR="001717E5" w:rsidRPr="003118DF">
        <w:rPr>
          <w:rFonts w:ascii="Arial" w:hAnsi="Arial" w:cs="Arial"/>
          <w:sz w:val="20"/>
          <w:szCs w:val="20"/>
        </w:rPr>
        <w:t>.</w:t>
      </w:r>
      <w:r w:rsidR="003118DF">
        <w:rPr>
          <w:rFonts w:ascii="Arial" w:hAnsi="Arial" w:cs="Arial"/>
          <w:sz w:val="20"/>
          <w:szCs w:val="20"/>
        </w:rPr>
        <w:t xml:space="preserve"> Cette répartition devra être réalisée en amont du démarrage de la réalisation des heures.</w:t>
      </w:r>
    </w:p>
    <w:p w14:paraId="31AB6A46" w14:textId="77777777" w:rsidR="00EA0F38" w:rsidRDefault="001717E5" w:rsidP="00DB7B16">
      <w:pPr>
        <w:spacing w:before="100" w:beforeAutospacing="1"/>
        <w:jc w:val="both"/>
        <w:rPr>
          <w:rFonts w:ascii="Arial" w:hAnsi="Arial" w:cs="Arial"/>
          <w:sz w:val="20"/>
          <w:szCs w:val="20"/>
        </w:rPr>
      </w:pPr>
      <w:r w:rsidRPr="003118DF">
        <w:rPr>
          <w:rFonts w:ascii="Arial" w:hAnsi="Arial" w:cs="Arial"/>
          <w:sz w:val="20"/>
          <w:szCs w:val="20"/>
        </w:rPr>
        <w:t>Si le titulaire</w:t>
      </w:r>
      <w:r w:rsidR="00EA0F38" w:rsidRPr="003118DF">
        <w:rPr>
          <w:rFonts w:ascii="Arial" w:hAnsi="Arial" w:cs="Arial"/>
          <w:sz w:val="20"/>
          <w:szCs w:val="20"/>
        </w:rPr>
        <w:t xml:space="preserve"> </w:t>
      </w:r>
      <w:r w:rsidR="00F625C5">
        <w:rPr>
          <w:rFonts w:ascii="Arial" w:hAnsi="Arial" w:cs="Arial"/>
          <w:sz w:val="20"/>
          <w:szCs w:val="20"/>
        </w:rPr>
        <w:t>partage</w:t>
      </w:r>
      <w:r w:rsidR="00EA0F38" w:rsidRPr="003118DF">
        <w:rPr>
          <w:rFonts w:ascii="Arial" w:hAnsi="Arial" w:cs="Arial"/>
          <w:sz w:val="20"/>
          <w:szCs w:val="20"/>
        </w:rPr>
        <w:t xml:space="preserve"> une partie de l’effort d’insertion</w:t>
      </w:r>
      <w:r w:rsidR="00DB7B16" w:rsidRPr="003118DF">
        <w:rPr>
          <w:rFonts w:ascii="Arial" w:hAnsi="Arial" w:cs="Arial"/>
          <w:sz w:val="20"/>
          <w:szCs w:val="20"/>
        </w:rPr>
        <w:t xml:space="preserve"> (sous préconisation de 105 h minimum)</w:t>
      </w:r>
      <w:r w:rsidR="00EA0F38" w:rsidRPr="003118DF">
        <w:rPr>
          <w:rFonts w:ascii="Arial" w:hAnsi="Arial" w:cs="Arial"/>
          <w:sz w:val="20"/>
          <w:szCs w:val="20"/>
        </w:rPr>
        <w:t>, il restera responsable de leurs bonnes exécutions et de la bonne remontée d’informati</w:t>
      </w:r>
      <w:r w:rsidR="00DB7B16" w:rsidRPr="003118DF">
        <w:rPr>
          <w:rFonts w:ascii="Arial" w:hAnsi="Arial" w:cs="Arial"/>
          <w:sz w:val="20"/>
          <w:szCs w:val="20"/>
        </w:rPr>
        <w:t>o</w:t>
      </w:r>
      <w:r w:rsidR="00EA0F38" w:rsidRPr="003118DF">
        <w:rPr>
          <w:rFonts w:ascii="Arial" w:hAnsi="Arial" w:cs="Arial"/>
          <w:sz w:val="20"/>
          <w:szCs w:val="20"/>
        </w:rPr>
        <w:t>ns. Les pénalités s</w:t>
      </w:r>
      <w:r w:rsidRPr="003118DF">
        <w:rPr>
          <w:rFonts w:ascii="Arial" w:hAnsi="Arial" w:cs="Arial"/>
          <w:sz w:val="20"/>
          <w:szCs w:val="20"/>
        </w:rPr>
        <w:t xml:space="preserve">ont supportées par le titulaire. </w:t>
      </w:r>
    </w:p>
    <w:p w14:paraId="1818D53A" w14:textId="77777777" w:rsidR="00712407" w:rsidRPr="00EA0F38" w:rsidRDefault="00DB7B16" w:rsidP="00712407">
      <w:pPr>
        <w:spacing w:before="100" w:beforeAutospacing="1" w:after="198"/>
        <w:rPr>
          <w:rFonts w:ascii="Arial" w:hAnsi="Arial" w:cs="Arial"/>
          <w:sz w:val="20"/>
          <w:szCs w:val="20"/>
          <w:u w:val="single"/>
        </w:rPr>
      </w:pPr>
      <w:r>
        <w:rPr>
          <w:rFonts w:ascii="Arial" w:hAnsi="Arial" w:cs="Arial"/>
          <w:b/>
          <w:bCs/>
          <w:sz w:val="20"/>
          <w:szCs w:val="20"/>
          <w:u w:val="single"/>
        </w:rPr>
        <w:t>1.6</w:t>
      </w:r>
      <w:r w:rsidR="00712407" w:rsidRPr="00EA0F38">
        <w:rPr>
          <w:rFonts w:ascii="Arial" w:hAnsi="Arial" w:cs="Arial"/>
          <w:b/>
          <w:bCs/>
          <w:sz w:val="20"/>
          <w:szCs w:val="20"/>
          <w:u w:val="single"/>
        </w:rPr>
        <w:t xml:space="preserve">. Intervention </w:t>
      </w:r>
      <w:proofErr w:type="gramStart"/>
      <w:r w:rsidR="00712407" w:rsidRPr="00EA0F38">
        <w:rPr>
          <w:rFonts w:ascii="Arial" w:hAnsi="Arial" w:cs="Arial"/>
          <w:b/>
          <w:bCs/>
          <w:sz w:val="20"/>
          <w:szCs w:val="20"/>
          <w:u w:val="single"/>
        </w:rPr>
        <w:t>d’</w:t>
      </w:r>
      <w:proofErr w:type="spellStart"/>
      <w:r w:rsidR="00712407" w:rsidRPr="00EA0F38">
        <w:rPr>
          <w:rFonts w:ascii="Arial" w:hAnsi="Arial" w:cs="Arial"/>
          <w:b/>
          <w:bCs/>
          <w:sz w:val="20"/>
          <w:szCs w:val="20"/>
          <w:u w:val="single"/>
        </w:rPr>
        <w:t>un.e</w:t>
      </w:r>
      <w:proofErr w:type="spellEnd"/>
      <w:proofErr w:type="gramEnd"/>
      <w:r w:rsidR="00712407" w:rsidRPr="00EA0F38">
        <w:rPr>
          <w:rFonts w:ascii="Arial" w:hAnsi="Arial" w:cs="Arial"/>
          <w:b/>
          <w:bCs/>
          <w:sz w:val="20"/>
          <w:szCs w:val="20"/>
          <w:u w:val="single"/>
        </w:rPr>
        <w:t xml:space="preserve"> </w:t>
      </w:r>
      <w:proofErr w:type="spellStart"/>
      <w:r w:rsidR="00712407" w:rsidRPr="00EA0F38">
        <w:rPr>
          <w:rFonts w:ascii="Arial" w:hAnsi="Arial" w:cs="Arial"/>
          <w:b/>
          <w:bCs/>
          <w:sz w:val="20"/>
          <w:szCs w:val="20"/>
          <w:u w:val="single"/>
        </w:rPr>
        <w:t>facilitateur.trice</w:t>
      </w:r>
      <w:proofErr w:type="spellEnd"/>
    </w:p>
    <w:p w14:paraId="0BB8C4BA" w14:textId="77777777" w:rsidR="00712407" w:rsidRPr="00712407" w:rsidRDefault="00712407" w:rsidP="00DB7B16">
      <w:pPr>
        <w:spacing w:before="100" w:beforeAutospacing="1" w:after="198"/>
        <w:jc w:val="both"/>
        <w:rPr>
          <w:rFonts w:ascii="Arial" w:hAnsi="Arial" w:cs="Arial"/>
          <w:sz w:val="20"/>
          <w:szCs w:val="20"/>
        </w:rPr>
      </w:pPr>
      <w:r w:rsidRPr="00712407">
        <w:rPr>
          <w:rFonts w:ascii="Arial" w:hAnsi="Arial" w:cs="Arial"/>
          <w:sz w:val="20"/>
          <w:szCs w:val="20"/>
        </w:rPr>
        <w:t xml:space="preserve">Afin de faciliter la mise en œuvre de la démarche d'insertion, le titulaire bénéficie de l’accompagnement </w:t>
      </w:r>
      <w:proofErr w:type="gramStart"/>
      <w:r w:rsidRPr="00712407">
        <w:rPr>
          <w:rFonts w:ascii="Arial" w:hAnsi="Arial" w:cs="Arial"/>
          <w:sz w:val="20"/>
          <w:szCs w:val="20"/>
        </w:rPr>
        <w:t>d’</w:t>
      </w:r>
      <w:proofErr w:type="spellStart"/>
      <w:r w:rsidRPr="00712407">
        <w:rPr>
          <w:rFonts w:ascii="Arial" w:hAnsi="Arial" w:cs="Arial"/>
          <w:sz w:val="20"/>
          <w:szCs w:val="20"/>
        </w:rPr>
        <w:t>un.e</w:t>
      </w:r>
      <w:proofErr w:type="spellEnd"/>
      <w:proofErr w:type="gramEnd"/>
      <w:r w:rsidRPr="00712407">
        <w:rPr>
          <w:rFonts w:ascii="Arial" w:hAnsi="Arial" w:cs="Arial"/>
          <w:sz w:val="20"/>
          <w:szCs w:val="20"/>
        </w:rPr>
        <w:t xml:space="preserve"> </w:t>
      </w:r>
      <w:proofErr w:type="spellStart"/>
      <w:r w:rsidR="0039788F">
        <w:rPr>
          <w:rFonts w:ascii="Arial" w:hAnsi="Arial" w:cs="Arial"/>
          <w:sz w:val="20"/>
          <w:szCs w:val="20"/>
        </w:rPr>
        <w:t>facilitateur.</w:t>
      </w:r>
      <w:r w:rsidRPr="00712407">
        <w:rPr>
          <w:rFonts w:ascii="Arial" w:hAnsi="Arial" w:cs="Arial"/>
          <w:sz w:val="20"/>
          <w:szCs w:val="20"/>
        </w:rPr>
        <w:t>rice</w:t>
      </w:r>
      <w:proofErr w:type="spellEnd"/>
      <w:r w:rsidRPr="00712407">
        <w:rPr>
          <w:rFonts w:ascii="Arial" w:hAnsi="Arial" w:cs="Arial"/>
          <w:sz w:val="20"/>
          <w:szCs w:val="20"/>
        </w:rPr>
        <w:t xml:space="preserve"> dont les coordonnées sont :</w:t>
      </w:r>
    </w:p>
    <w:p w14:paraId="4A5FBEF4" w14:textId="77777777" w:rsidR="00176082" w:rsidRPr="00176082" w:rsidRDefault="00712407" w:rsidP="00176082">
      <w:pPr>
        <w:spacing w:before="100" w:beforeAutospacing="1"/>
        <w:jc w:val="center"/>
        <w:rPr>
          <w:rStyle w:val="ilfuvd"/>
          <w:rFonts w:ascii="Arial" w:hAnsi="Arial" w:cs="Arial"/>
          <w:sz w:val="20"/>
          <w:szCs w:val="20"/>
        </w:rPr>
      </w:pPr>
      <w:bookmarkStart w:id="1" w:name="__DdeLink__418_1771813773"/>
      <w:bookmarkEnd w:id="1"/>
      <w:r w:rsidRPr="00712407">
        <w:rPr>
          <w:rFonts w:ascii="Arial" w:hAnsi="Arial" w:cs="Arial"/>
          <w:b/>
          <w:bCs/>
          <w:sz w:val="20"/>
          <w:szCs w:val="20"/>
        </w:rPr>
        <w:t>ATOUT Clauses pôle d’expertise en clauses sociales</w:t>
      </w:r>
      <w:r w:rsidR="00E20C7D">
        <w:rPr>
          <w:rFonts w:ascii="Arial" w:hAnsi="Arial" w:cs="Arial"/>
          <w:sz w:val="20"/>
          <w:szCs w:val="20"/>
        </w:rPr>
        <w:t xml:space="preserve"> </w:t>
      </w:r>
      <w:r w:rsidRPr="00712407">
        <w:rPr>
          <w:rFonts w:ascii="Arial" w:hAnsi="Arial" w:cs="Arial"/>
          <w:b/>
          <w:bCs/>
          <w:sz w:val="20"/>
          <w:szCs w:val="20"/>
        </w:rPr>
        <w:t>et marchés réservés du bassin de Rennes</w:t>
      </w:r>
    </w:p>
    <w:p w14:paraId="562D76FF" w14:textId="77777777" w:rsidR="00171E4E" w:rsidRPr="0024534B" w:rsidRDefault="00171E4E" w:rsidP="00171E4E">
      <w:pPr>
        <w:autoSpaceDE w:val="0"/>
        <w:autoSpaceDN w:val="0"/>
        <w:adjustRightInd w:val="0"/>
        <w:spacing w:after="0"/>
        <w:jc w:val="center"/>
        <w:rPr>
          <w:rStyle w:val="ilfuvd"/>
          <w:rFonts w:ascii="Arial" w:eastAsiaTheme="majorEastAsia" w:hAnsi="Arial" w:cs="Arial"/>
          <w:b/>
          <w:bCs/>
          <w:color w:val="4F81BD" w:themeColor="accent1"/>
          <w:sz w:val="20"/>
          <w:szCs w:val="20"/>
        </w:rPr>
      </w:pPr>
      <w:r>
        <w:rPr>
          <w:rStyle w:val="ilfuvd"/>
          <w:rFonts w:ascii="Arial" w:eastAsiaTheme="majorEastAsia" w:hAnsi="Arial" w:cs="Arial"/>
          <w:b/>
          <w:bCs/>
          <w:color w:val="4F81BD" w:themeColor="accent1"/>
          <w:sz w:val="20"/>
          <w:szCs w:val="20"/>
        </w:rPr>
        <w:t xml:space="preserve">Facilitatrice </w:t>
      </w:r>
      <w:r w:rsidRPr="0024534B">
        <w:rPr>
          <w:rStyle w:val="ilfuvd"/>
          <w:rFonts w:ascii="Arial" w:eastAsiaTheme="majorEastAsia" w:hAnsi="Arial" w:cs="Arial"/>
          <w:b/>
          <w:bCs/>
          <w:color w:val="4F81BD" w:themeColor="accent1"/>
          <w:sz w:val="20"/>
          <w:szCs w:val="20"/>
        </w:rPr>
        <w:t>référent</w:t>
      </w:r>
      <w:r>
        <w:rPr>
          <w:rStyle w:val="ilfuvd"/>
          <w:rFonts w:ascii="Arial" w:eastAsiaTheme="majorEastAsia" w:hAnsi="Arial" w:cs="Arial"/>
          <w:b/>
          <w:bCs/>
          <w:color w:val="4F81BD" w:themeColor="accent1"/>
          <w:sz w:val="20"/>
          <w:szCs w:val="20"/>
        </w:rPr>
        <w:t>e</w:t>
      </w:r>
      <w:r w:rsidRPr="0024534B">
        <w:rPr>
          <w:rStyle w:val="ilfuvd"/>
          <w:rFonts w:ascii="Arial" w:eastAsiaTheme="majorEastAsia" w:hAnsi="Arial" w:cs="Arial"/>
          <w:b/>
          <w:bCs/>
          <w:color w:val="4F81BD" w:themeColor="accent1"/>
          <w:sz w:val="20"/>
          <w:szCs w:val="20"/>
        </w:rPr>
        <w:t xml:space="preserve"> des clauses sociales</w:t>
      </w:r>
    </w:p>
    <w:p w14:paraId="293B051B" w14:textId="77777777" w:rsidR="00171E4E" w:rsidRDefault="00DE2500" w:rsidP="00171E4E">
      <w:pPr>
        <w:autoSpaceDE w:val="0"/>
        <w:autoSpaceDN w:val="0"/>
        <w:adjustRightInd w:val="0"/>
        <w:spacing w:after="0"/>
        <w:jc w:val="center"/>
        <w:rPr>
          <w:rStyle w:val="ilfuvd"/>
          <w:rFonts w:ascii="Arial" w:eastAsiaTheme="majorEastAsia" w:hAnsi="Arial" w:cs="Arial"/>
          <w:b/>
          <w:bCs/>
          <w:color w:val="4F81BD" w:themeColor="accent1"/>
          <w:sz w:val="20"/>
          <w:szCs w:val="20"/>
        </w:rPr>
      </w:pPr>
      <w:r>
        <w:rPr>
          <w:rStyle w:val="ilfuvd"/>
          <w:rFonts w:ascii="Arial" w:eastAsiaTheme="majorEastAsia" w:hAnsi="Arial" w:cs="Arial"/>
          <w:b/>
          <w:bCs/>
          <w:color w:val="4F81BD" w:themeColor="accent1"/>
          <w:sz w:val="20"/>
          <w:szCs w:val="20"/>
        </w:rPr>
        <w:t>Céline KERZERHO</w:t>
      </w:r>
    </w:p>
    <w:p w14:paraId="583FA8EF" w14:textId="77777777" w:rsidR="00171E4E" w:rsidRDefault="00171E4E" w:rsidP="00171E4E">
      <w:pPr>
        <w:autoSpaceDE w:val="0"/>
        <w:autoSpaceDN w:val="0"/>
        <w:adjustRightInd w:val="0"/>
        <w:spacing w:after="0"/>
        <w:jc w:val="center"/>
        <w:rPr>
          <w:rStyle w:val="ilfuvd"/>
          <w:rFonts w:ascii="Arial" w:eastAsiaTheme="majorEastAsia" w:hAnsi="Arial" w:cs="Arial"/>
          <w:b/>
          <w:bCs/>
          <w:color w:val="4F81BD" w:themeColor="accent1"/>
          <w:sz w:val="20"/>
          <w:szCs w:val="20"/>
        </w:rPr>
      </w:pPr>
      <w:r w:rsidRPr="0078085A">
        <w:rPr>
          <w:rStyle w:val="ilfuvd"/>
          <w:rFonts w:ascii="Arial" w:eastAsiaTheme="majorEastAsia" w:hAnsi="Arial" w:cs="Arial"/>
          <w:b/>
          <w:bCs/>
          <w:color w:val="4F81BD" w:themeColor="accent1"/>
          <w:sz w:val="20"/>
          <w:szCs w:val="20"/>
        </w:rPr>
        <w:t xml:space="preserve">07 </w:t>
      </w:r>
      <w:r w:rsidR="00DE2500">
        <w:rPr>
          <w:rStyle w:val="ilfuvd"/>
          <w:rFonts w:ascii="Arial" w:eastAsiaTheme="majorEastAsia" w:hAnsi="Arial" w:cs="Arial"/>
          <w:b/>
          <w:bCs/>
          <w:color w:val="4F81BD" w:themeColor="accent1"/>
          <w:sz w:val="20"/>
          <w:szCs w:val="20"/>
        </w:rPr>
        <w:t>82 53 22 43</w:t>
      </w:r>
      <w:r>
        <w:rPr>
          <w:rStyle w:val="ilfuvd"/>
          <w:rFonts w:ascii="Arial" w:eastAsiaTheme="majorEastAsia" w:hAnsi="Arial" w:cs="Arial"/>
          <w:b/>
          <w:bCs/>
          <w:color w:val="4F81BD" w:themeColor="accent1"/>
          <w:sz w:val="20"/>
          <w:szCs w:val="20"/>
        </w:rPr>
        <w:t xml:space="preserve"> - 02 30 96 67 28</w:t>
      </w:r>
    </w:p>
    <w:p w14:paraId="1D40C7A5" w14:textId="77777777" w:rsidR="00171E4E" w:rsidRPr="0024534B" w:rsidRDefault="00DE2500" w:rsidP="00171E4E">
      <w:pPr>
        <w:autoSpaceDE w:val="0"/>
        <w:autoSpaceDN w:val="0"/>
        <w:adjustRightInd w:val="0"/>
        <w:spacing w:after="0"/>
        <w:jc w:val="center"/>
        <w:rPr>
          <w:rStyle w:val="ilfuvd"/>
          <w:rFonts w:ascii="Arial" w:hAnsi="Arial" w:cs="Arial"/>
          <w:bCs/>
          <w:color w:val="4F81BD" w:themeColor="accent1"/>
          <w:sz w:val="20"/>
          <w:szCs w:val="20"/>
        </w:rPr>
      </w:pPr>
      <w:r>
        <w:rPr>
          <w:rStyle w:val="ilfuvd"/>
          <w:rFonts w:ascii="Arial" w:eastAsiaTheme="majorEastAsia" w:hAnsi="Arial" w:cs="Arial"/>
          <w:b/>
          <w:bCs/>
          <w:color w:val="4F81BD" w:themeColor="accent1"/>
          <w:sz w:val="20"/>
          <w:szCs w:val="20"/>
        </w:rPr>
        <w:t>c.kerzerho</w:t>
      </w:r>
      <w:r w:rsidR="00171E4E" w:rsidRPr="0078085A">
        <w:rPr>
          <w:rStyle w:val="ilfuvd"/>
          <w:rFonts w:ascii="Arial" w:eastAsiaTheme="majorEastAsia" w:hAnsi="Arial" w:cs="Arial"/>
          <w:b/>
          <w:bCs/>
          <w:color w:val="4F81BD" w:themeColor="accent1"/>
          <w:sz w:val="20"/>
          <w:szCs w:val="20"/>
        </w:rPr>
        <w:t>@atoutclauses.fr</w:t>
      </w:r>
    </w:p>
    <w:p w14:paraId="5937D138" w14:textId="77777777" w:rsidR="00DB7B16" w:rsidRDefault="00DB7B16" w:rsidP="00712407">
      <w:pPr>
        <w:spacing w:before="100" w:beforeAutospacing="1" w:after="198"/>
        <w:contextualSpacing/>
        <w:rPr>
          <w:rFonts w:ascii="Arial" w:hAnsi="Arial" w:cs="Arial"/>
          <w:sz w:val="20"/>
          <w:szCs w:val="20"/>
        </w:rPr>
      </w:pPr>
    </w:p>
    <w:p w14:paraId="4D6227BC" w14:textId="77777777" w:rsidR="000B1EAB" w:rsidRDefault="000B1EAB" w:rsidP="00712407">
      <w:pPr>
        <w:spacing w:before="100" w:beforeAutospacing="1" w:after="198"/>
        <w:contextualSpacing/>
        <w:rPr>
          <w:rFonts w:ascii="Arial" w:hAnsi="Arial" w:cs="Arial"/>
          <w:sz w:val="20"/>
          <w:szCs w:val="20"/>
        </w:rPr>
      </w:pPr>
    </w:p>
    <w:p w14:paraId="499B41B2" w14:textId="77777777" w:rsidR="00712407" w:rsidRDefault="0039788F" w:rsidP="00712407">
      <w:pPr>
        <w:spacing w:before="100" w:beforeAutospacing="1" w:after="198"/>
        <w:contextualSpacing/>
        <w:rPr>
          <w:rFonts w:ascii="Arial" w:hAnsi="Arial" w:cs="Arial"/>
          <w:sz w:val="20"/>
          <w:szCs w:val="20"/>
        </w:rPr>
      </w:pPr>
      <w:proofErr w:type="spellStart"/>
      <w:proofErr w:type="gramStart"/>
      <w:r>
        <w:rPr>
          <w:rFonts w:ascii="Arial" w:hAnsi="Arial" w:cs="Arial"/>
          <w:sz w:val="20"/>
          <w:szCs w:val="20"/>
        </w:rPr>
        <w:t>Le.a</w:t>
      </w:r>
      <w:proofErr w:type="spellEnd"/>
      <w:proofErr w:type="gramEnd"/>
      <w:r w:rsidRPr="00712407">
        <w:rPr>
          <w:rFonts w:ascii="Arial" w:hAnsi="Arial" w:cs="Arial"/>
          <w:sz w:val="20"/>
          <w:szCs w:val="20"/>
        </w:rPr>
        <w:t xml:space="preserve"> </w:t>
      </w:r>
      <w:proofErr w:type="spellStart"/>
      <w:r w:rsidRPr="00712407">
        <w:rPr>
          <w:rFonts w:ascii="Arial" w:hAnsi="Arial" w:cs="Arial"/>
          <w:sz w:val="20"/>
          <w:szCs w:val="20"/>
        </w:rPr>
        <w:t>facilitat</w:t>
      </w:r>
      <w:r>
        <w:rPr>
          <w:rFonts w:ascii="Arial" w:hAnsi="Arial" w:cs="Arial"/>
          <w:sz w:val="20"/>
          <w:szCs w:val="20"/>
        </w:rPr>
        <w:t>eur.rice</w:t>
      </w:r>
      <w:proofErr w:type="spellEnd"/>
      <w:r w:rsidRPr="00712407">
        <w:rPr>
          <w:rFonts w:ascii="Arial" w:hAnsi="Arial" w:cs="Arial"/>
          <w:sz w:val="20"/>
          <w:szCs w:val="20"/>
        </w:rPr>
        <w:t xml:space="preserve"> </w:t>
      </w:r>
      <w:r w:rsidR="00712407" w:rsidRPr="00712407">
        <w:rPr>
          <w:rFonts w:ascii="Arial" w:hAnsi="Arial" w:cs="Arial"/>
          <w:sz w:val="20"/>
          <w:szCs w:val="20"/>
        </w:rPr>
        <w:t>a pour mission de :</w:t>
      </w:r>
    </w:p>
    <w:p w14:paraId="643420CE" w14:textId="77777777" w:rsidR="00CF45F1" w:rsidRPr="00712407" w:rsidRDefault="00CF45F1" w:rsidP="00712407">
      <w:pPr>
        <w:spacing w:before="100" w:beforeAutospacing="1" w:after="198"/>
        <w:contextualSpacing/>
        <w:rPr>
          <w:rFonts w:ascii="Arial" w:hAnsi="Arial" w:cs="Arial"/>
          <w:sz w:val="20"/>
          <w:szCs w:val="20"/>
        </w:rPr>
      </w:pPr>
    </w:p>
    <w:p w14:paraId="3EDB6231" w14:textId="77777777" w:rsidR="00712407" w:rsidRPr="00712407" w:rsidRDefault="00712407" w:rsidP="00DB7B16">
      <w:pPr>
        <w:spacing w:before="100" w:beforeAutospacing="1" w:after="0"/>
        <w:contextualSpacing/>
        <w:jc w:val="both"/>
        <w:rPr>
          <w:rFonts w:ascii="Arial" w:hAnsi="Arial" w:cs="Arial"/>
          <w:sz w:val="20"/>
          <w:szCs w:val="20"/>
        </w:rPr>
      </w:pPr>
      <w:r w:rsidRPr="00712407">
        <w:rPr>
          <w:rFonts w:ascii="Arial" w:hAnsi="Arial" w:cs="Arial"/>
          <w:sz w:val="20"/>
          <w:szCs w:val="20"/>
        </w:rPr>
        <w:t xml:space="preserve">- Informer </w:t>
      </w:r>
      <w:r w:rsidR="00272F92">
        <w:rPr>
          <w:rFonts w:ascii="Arial" w:hAnsi="Arial" w:cs="Arial"/>
          <w:sz w:val="20"/>
          <w:szCs w:val="20"/>
        </w:rPr>
        <w:t xml:space="preserve">et accompagner </w:t>
      </w:r>
      <w:r w:rsidRPr="00712407">
        <w:rPr>
          <w:rFonts w:ascii="Arial" w:hAnsi="Arial" w:cs="Arial"/>
          <w:sz w:val="20"/>
          <w:szCs w:val="20"/>
        </w:rPr>
        <w:t xml:space="preserve">le titulaire dans la mise en œuvre des clauses sociales (finalité du dispositif, public éligible, modalités de mise en œuvre, structures </w:t>
      </w:r>
      <w:r w:rsidRPr="00DB7B16">
        <w:rPr>
          <w:rFonts w:ascii="Arial" w:hAnsi="Arial" w:cs="Arial"/>
          <w:sz w:val="20"/>
          <w:szCs w:val="20"/>
        </w:rPr>
        <w:t xml:space="preserve">mobilisables, convention </w:t>
      </w:r>
      <w:r w:rsidR="00203E30">
        <w:rPr>
          <w:rFonts w:ascii="Arial" w:hAnsi="Arial" w:cs="Arial"/>
          <w:sz w:val="20"/>
          <w:szCs w:val="20"/>
        </w:rPr>
        <w:t>de globalisation</w:t>
      </w:r>
      <w:r w:rsidR="000B1EAB">
        <w:rPr>
          <w:rFonts w:ascii="Arial" w:hAnsi="Arial" w:cs="Arial"/>
          <w:sz w:val="20"/>
          <w:szCs w:val="20"/>
        </w:rPr>
        <w:t>…)</w:t>
      </w:r>
      <w:r w:rsidR="00CF45F1">
        <w:rPr>
          <w:rFonts w:ascii="Arial" w:hAnsi="Arial" w:cs="Arial"/>
          <w:sz w:val="20"/>
          <w:szCs w:val="20"/>
        </w:rPr>
        <w:t>.</w:t>
      </w:r>
    </w:p>
    <w:p w14:paraId="0152C619" w14:textId="77777777" w:rsidR="00712407" w:rsidRPr="00712407" w:rsidRDefault="00712407" w:rsidP="00DB7B16">
      <w:pPr>
        <w:spacing w:before="100" w:beforeAutospacing="1" w:after="0"/>
        <w:contextualSpacing/>
        <w:jc w:val="both"/>
        <w:rPr>
          <w:rFonts w:ascii="Arial" w:hAnsi="Arial" w:cs="Arial"/>
          <w:sz w:val="20"/>
          <w:szCs w:val="20"/>
        </w:rPr>
      </w:pPr>
      <w:r w:rsidRPr="00712407">
        <w:rPr>
          <w:rFonts w:ascii="Arial" w:hAnsi="Arial" w:cs="Arial"/>
          <w:sz w:val="20"/>
          <w:szCs w:val="20"/>
        </w:rPr>
        <w:t>- Suivre l’exécution des engagements pendant l’exécution de la prestation (animation de réunion pour le suivi, rédaction de bilans intermédiaires …)</w:t>
      </w:r>
      <w:r w:rsidR="00CF45F1">
        <w:rPr>
          <w:rFonts w:ascii="Arial" w:hAnsi="Arial" w:cs="Arial"/>
          <w:sz w:val="20"/>
          <w:szCs w:val="20"/>
        </w:rPr>
        <w:t>.</w:t>
      </w:r>
    </w:p>
    <w:p w14:paraId="5F866DD2" w14:textId="77777777" w:rsidR="00712407" w:rsidRDefault="00712407" w:rsidP="00DB7B16">
      <w:pPr>
        <w:spacing w:before="100" w:beforeAutospacing="1" w:after="198"/>
        <w:contextualSpacing/>
        <w:jc w:val="both"/>
        <w:rPr>
          <w:rFonts w:ascii="Arial" w:hAnsi="Arial" w:cs="Arial"/>
          <w:sz w:val="20"/>
          <w:szCs w:val="20"/>
        </w:rPr>
      </w:pPr>
      <w:r w:rsidRPr="00712407">
        <w:rPr>
          <w:rFonts w:ascii="Arial" w:hAnsi="Arial" w:cs="Arial"/>
          <w:sz w:val="20"/>
          <w:szCs w:val="20"/>
        </w:rPr>
        <w:t>- Rendre compte au maître d’ouvrage de la mise en œuvre de la clause sociale tant sur le plan qualitatif que quant</w:t>
      </w:r>
      <w:r w:rsidR="00FA2951">
        <w:rPr>
          <w:rFonts w:ascii="Arial" w:hAnsi="Arial" w:cs="Arial"/>
          <w:sz w:val="20"/>
          <w:szCs w:val="20"/>
        </w:rPr>
        <w:t>itatif (rapport de réalisation).</w:t>
      </w:r>
    </w:p>
    <w:p w14:paraId="432FE8BB" w14:textId="77777777" w:rsidR="00DB7B16" w:rsidRPr="00712407" w:rsidRDefault="00DB7B16" w:rsidP="00DB7B16">
      <w:pPr>
        <w:spacing w:before="100" w:beforeAutospacing="1" w:after="198"/>
        <w:contextualSpacing/>
        <w:jc w:val="both"/>
        <w:rPr>
          <w:rFonts w:ascii="Arial" w:hAnsi="Arial" w:cs="Arial"/>
          <w:sz w:val="20"/>
          <w:szCs w:val="20"/>
        </w:rPr>
      </w:pPr>
    </w:p>
    <w:p w14:paraId="20003244" w14:textId="77777777" w:rsidR="00712407" w:rsidRPr="00DB7B16" w:rsidRDefault="00DB7B16" w:rsidP="00712407">
      <w:pPr>
        <w:spacing w:before="100" w:beforeAutospacing="1" w:after="198"/>
        <w:rPr>
          <w:rFonts w:ascii="Arial" w:hAnsi="Arial" w:cs="Arial"/>
          <w:sz w:val="20"/>
          <w:szCs w:val="20"/>
          <w:u w:val="single"/>
        </w:rPr>
      </w:pPr>
      <w:r w:rsidRPr="00DB7B16">
        <w:rPr>
          <w:rFonts w:ascii="Arial" w:hAnsi="Arial" w:cs="Arial"/>
          <w:b/>
          <w:bCs/>
          <w:sz w:val="20"/>
          <w:szCs w:val="20"/>
          <w:u w:val="single"/>
        </w:rPr>
        <w:t>1.7</w:t>
      </w:r>
      <w:r w:rsidR="00712407" w:rsidRPr="00DB7B16">
        <w:rPr>
          <w:rFonts w:ascii="Arial" w:hAnsi="Arial" w:cs="Arial"/>
          <w:b/>
          <w:bCs/>
          <w:sz w:val="20"/>
          <w:szCs w:val="20"/>
          <w:u w:val="single"/>
        </w:rPr>
        <w:t>. Suivi de la clause d’insertion</w:t>
      </w:r>
    </w:p>
    <w:p w14:paraId="4295167F" w14:textId="77777777" w:rsidR="00712407" w:rsidRPr="00712407" w:rsidRDefault="00176082" w:rsidP="00DB7B16">
      <w:pPr>
        <w:spacing w:before="100" w:beforeAutospacing="1" w:after="198"/>
        <w:contextualSpacing/>
        <w:jc w:val="both"/>
        <w:rPr>
          <w:rFonts w:ascii="Arial" w:hAnsi="Arial" w:cs="Arial"/>
          <w:sz w:val="20"/>
          <w:szCs w:val="20"/>
        </w:rPr>
      </w:pPr>
      <w:r>
        <w:rPr>
          <w:rFonts w:ascii="Arial" w:hAnsi="Arial" w:cs="Arial"/>
          <w:sz w:val="20"/>
          <w:szCs w:val="20"/>
        </w:rPr>
        <w:t xml:space="preserve">- </w:t>
      </w:r>
      <w:r w:rsidR="00712407" w:rsidRPr="00712407">
        <w:rPr>
          <w:rFonts w:ascii="Arial" w:hAnsi="Arial" w:cs="Arial"/>
          <w:sz w:val="20"/>
          <w:szCs w:val="20"/>
        </w:rPr>
        <w:t>Le titulaire désigne un correspondant opérationnel pour le suivi des actions d'insertion professionnelle, interlocuteur privilégié du maître d’ouvrage et du facilitateur.</w:t>
      </w:r>
    </w:p>
    <w:p w14:paraId="6C8CDE06" w14:textId="77777777" w:rsidR="00DB7B16" w:rsidRPr="00712407" w:rsidRDefault="00712407" w:rsidP="00DB7B16">
      <w:pPr>
        <w:spacing w:before="100" w:beforeAutospacing="1" w:after="198"/>
        <w:contextualSpacing/>
        <w:jc w:val="both"/>
        <w:rPr>
          <w:rFonts w:ascii="Arial" w:hAnsi="Arial" w:cs="Arial"/>
          <w:sz w:val="20"/>
          <w:szCs w:val="20"/>
        </w:rPr>
      </w:pPr>
      <w:r w:rsidRPr="00712407">
        <w:rPr>
          <w:rFonts w:ascii="Arial" w:hAnsi="Arial" w:cs="Arial"/>
          <w:sz w:val="20"/>
          <w:szCs w:val="20"/>
        </w:rPr>
        <w:t>- A l'initiative du maître d’ouvrage, une réunion de mise au point de l'action d'insertion est organisée avec le titulaire et le facilitateur.</w:t>
      </w:r>
      <w:r w:rsidR="00DB7B16">
        <w:rPr>
          <w:rFonts w:ascii="Arial" w:hAnsi="Arial" w:cs="Arial"/>
          <w:sz w:val="20"/>
          <w:szCs w:val="20"/>
        </w:rPr>
        <w:t xml:space="preserve"> </w:t>
      </w:r>
      <w:r w:rsidRPr="00712407">
        <w:rPr>
          <w:rFonts w:ascii="Arial" w:hAnsi="Arial" w:cs="Arial"/>
          <w:sz w:val="20"/>
          <w:szCs w:val="20"/>
        </w:rPr>
        <w:t>Elle est mise en place après notification du marché dans un délai de 3 mois maximum et s’inscrit lors de la réunion de démarrage ou de lancement ou peut être spécifique à la clause sociale.</w:t>
      </w:r>
      <w:r w:rsidR="00DB7B16">
        <w:rPr>
          <w:rFonts w:ascii="Arial" w:hAnsi="Arial" w:cs="Arial"/>
          <w:sz w:val="20"/>
          <w:szCs w:val="20"/>
        </w:rPr>
        <w:t xml:space="preserve"> </w:t>
      </w:r>
      <w:r w:rsidRPr="00712407">
        <w:rPr>
          <w:rFonts w:ascii="Arial" w:hAnsi="Arial" w:cs="Arial"/>
          <w:sz w:val="20"/>
          <w:szCs w:val="20"/>
        </w:rPr>
        <w:t xml:space="preserve">Durant toute la période d'exécution de la prestation, le maître d’ouvrage et </w:t>
      </w:r>
      <w:proofErr w:type="spellStart"/>
      <w:proofErr w:type="gramStart"/>
      <w:r w:rsidR="0039788F">
        <w:rPr>
          <w:rFonts w:ascii="Arial" w:hAnsi="Arial" w:cs="Arial"/>
          <w:sz w:val="20"/>
          <w:szCs w:val="20"/>
        </w:rPr>
        <w:t>le.a</w:t>
      </w:r>
      <w:proofErr w:type="spellEnd"/>
      <w:proofErr w:type="gramEnd"/>
      <w:r w:rsidR="0039788F" w:rsidRPr="00712407">
        <w:rPr>
          <w:rFonts w:ascii="Arial" w:hAnsi="Arial" w:cs="Arial"/>
          <w:sz w:val="20"/>
          <w:szCs w:val="20"/>
        </w:rPr>
        <w:t xml:space="preserve"> </w:t>
      </w:r>
      <w:proofErr w:type="spellStart"/>
      <w:r w:rsidR="0039788F" w:rsidRPr="00712407">
        <w:rPr>
          <w:rFonts w:ascii="Arial" w:hAnsi="Arial" w:cs="Arial"/>
          <w:sz w:val="20"/>
          <w:szCs w:val="20"/>
        </w:rPr>
        <w:t>facilitat</w:t>
      </w:r>
      <w:r w:rsidR="0039788F">
        <w:rPr>
          <w:rFonts w:ascii="Arial" w:hAnsi="Arial" w:cs="Arial"/>
          <w:sz w:val="20"/>
          <w:szCs w:val="20"/>
        </w:rPr>
        <w:t>eur.rice</w:t>
      </w:r>
      <w:proofErr w:type="spellEnd"/>
      <w:r w:rsidR="0039788F" w:rsidRPr="00712407">
        <w:rPr>
          <w:rFonts w:ascii="Arial" w:hAnsi="Arial" w:cs="Arial"/>
          <w:sz w:val="20"/>
          <w:szCs w:val="20"/>
        </w:rPr>
        <w:t xml:space="preserve"> </w:t>
      </w:r>
      <w:r w:rsidRPr="00712407">
        <w:rPr>
          <w:rFonts w:ascii="Arial" w:hAnsi="Arial" w:cs="Arial"/>
          <w:sz w:val="20"/>
          <w:szCs w:val="20"/>
        </w:rPr>
        <w:t>peuvent organiser avec le titulaire des réunions de suivi de la clause d'insertion.</w:t>
      </w:r>
    </w:p>
    <w:p w14:paraId="732E8EDA" w14:textId="77777777" w:rsidR="00712407" w:rsidRPr="00712407" w:rsidRDefault="00712407" w:rsidP="00DB7B16">
      <w:pPr>
        <w:spacing w:before="100" w:beforeAutospacing="1" w:after="198"/>
        <w:contextualSpacing/>
        <w:jc w:val="both"/>
        <w:rPr>
          <w:rFonts w:ascii="Arial" w:hAnsi="Arial" w:cs="Arial"/>
          <w:sz w:val="20"/>
          <w:szCs w:val="20"/>
        </w:rPr>
      </w:pPr>
      <w:r w:rsidRPr="00712407">
        <w:rPr>
          <w:rFonts w:ascii="Arial" w:hAnsi="Arial" w:cs="Arial"/>
          <w:sz w:val="20"/>
          <w:szCs w:val="20"/>
        </w:rPr>
        <w:t xml:space="preserve">- Le titulaire transmet </w:t>
      </w:r>
      <w:r w:rsidR="0039788F">
        <w:rPr>
          <w:rFonts w:ascii="Arial" w:hAnsi="Arial" w:cs="Arial"/>
          <w:sz w:val="20"/>
          <w:szCs w:val="20"/>
        </w:rPr>
        <w:t>au/à la</w:t>
      </w:r>
      <w:r w:rsidR="0039788F" w:rsidRPr="00712407">
        <w:rPr>
          <w:rFonts w:ascii="Arial" w:hAnsi="Arial" w:cs="Arial"/>
          <w:sz w:val="20"/>
          <w:szCs w:val="20"/>
        </w:rPr>
        <w:t xml:space="preserve"> </w:t>
      </w:r>
      <w:proofErr w:type="spellStart"/>
      <w:proofErr w:type="gramStart"/>
      <w:r w:rsidR="0039788F" w:rsidRPr="00712407">
        <w:rPr>
          <w:rFonts w:ascii="Arial" w:hAnsi="Arial" w:cs="Arial"/>
          <w:sz w:val="20"/>
          <w:szCs w:val="20"/>
        </w:rPr>
        <w:t>facilitat</w:t>
      </w:r>
      <w:r w:rsidR="0039788F">
        <w:rPr>
          <w:rFonts w:ascii="Arial" w:hAnsi="Arial" w:cs="Arial"/>
          <w:sz w:val="20"/>
          <w:szCs w:val="20"/>
        </w:rPr>
        <w:t>eur.rice</w:t>
      </w:r>
      <w:proofErr w:type="spellEnd"/>
      <w:proofErr w:type="gramEnd"/>
      <w:r w:rsidR="0039788F" w:rsidRPr="00712407">
        <w:rPr>
          <w:rFonts w:ascii="Arial" w:hAnsi="Arial" w:cs="Arial"/>
          <w:sz w:val="20"/>
          <w:szCs w:val="20"/>
        </w:rPr>
        <w:t xml:space="preserve"> </w:t>
      </w:r>
      <w:r w:rsidRPr="00712407">
        <w:rPr>
          <w:rFonts w:ascii="Arial" w:hAnsi="Arial" w:cs="Arial"/>
          <w:sz w:val="20"/>
          <w:szCs w:val="20"/>
        </w:rPr>
        <w:t>tous renseignements utiles permettant le contrôle et le suivi de l'exécution de la clause d’insertion sociale.</w:t>
      </w:r>
      <w:r w:rsidR="00DB7B16">
        <w:rPr>
          <w:rFonts w:ascii="Arial" w:hAnsi="Arial" w:cs="Arial"/>
          <w:sz w:val="20"/>
          <w:szCs w:val="20"/>
        </w:rPr>
        <w:t xml:space="preserve"> </w:t>
      </w:r>
      <w:r w:rsidRPr="00712407">
        <w:rPr>
          <w:rFonts w:ascii="Arial" w:hAnsi="Arial" w:cs="Arial"/>
          <w:sz w:val="20"/>
          <w:szCs w:val="20"/>
        </w:rPr>
        <w:t>Ils peuvent comporter des justificatifs en lien avec l’éligibilité des publics, les missions con</w:t>
      </w:r>
      <w:r w:rsidR="00DB7B16">
        <w:rPr>
          <w:rFonts w:ascii="Arial" w:hAnsi="Arial" w:cs="Arial"/>
          <w:sz w:val="20"/>
          <w:szCs w:val="20"/>
        </w:rPr>
        <w:t>fiées et les heures réalisées (</w:t>
      </w:r>
      <w:r w:rsidR="00272F92">
        <w:rPr>
          <w:rFonts w:ascii="Arial" w:hAnsi="Arial" w:cs="Arial"/>
          <w:sz w:val="20"/>
          <w:szCs w:val="20"/>
        </w:rPr>
        <w:t>fiche de relevé d’heure</w:t>
      </w:r>
      <w:r w:rsidR="00B332F1">
        <w:rPr>
          <w:rFonts w:ascii="Arial" w:hAnsi="Arial" w:cs="Arial"/>
          <w:sz w:val="20"/>
          <w:szCs w:val="20"/>
        </w:rPr>
        <w:t>s</w:t>
      </w:r>
      <w:r w:rsidR="00DB7B16">
        <w:rPr>
          <w:rFonts w:ascii="Arial" w:hAnsi="Arial" w:cs="Arial"/>
          <w:sz w:val="20"/>
          <w:szCs w:val="20"/>
        </w:rPr>
        <w:t xml:space="preserve">). </w:t>
      </w:r>
      <w:r w:rsidRPr="00712407">
        <w:rPr>
          <w:rFonts w:ascii="Arial" w:hAnsi="Arial" w:cs="Arial"/>
          <w:sz w:val="20"/>
          <w:szCs w:val="20"/>
        </w:rPr>
        <w:t xml:space="preserve">La fiche </w:t>
      </w:r>
      <w:r w:rsidR="00B332F1">
        <w:rPr>
          <w:rFonts w:ascii="Arial" w:hAnsi="Arial" w:cs="Arial"/>
          <w:sz w:val="20"/>
          <w:szCs w:val="20"/>
        </w:rPr>
        <w:t>de relevé des heures</w:t>
      </w:r>
      <w:r w:rsidRPr="00712407">
        <w:rPr>
          <w:rFonts w:ascii="Arial" w:hAnsi="Arial" w:cs="Arial"/>
          <w:sz w:val="20"/>
          <w:szCs w:val="20"/>
        </w:rPr>
        <w:t xml:space="preserve"> sera adressée à ATOUT Clauses mensuellement</w:t>
      </w:r>
      <w:r w:rsidR="00B332F1">
        <w:rPr>
          <w:rFonts w:ascii="Arial" w:hAnsi="Arial" w:cs="Arial"/>
          <w:sz w:val="20"/>
          <w:szCs w:val="20"/>
        </w:rPr>
        <w:t xml:space="preserve"> avant le 15 de chaque mois</w:t>
      </w:r>
      <w:r w:rsidRPr="00712407">
        <w:rPr>
          <w:rFonts w:ascii="Arial" w:hAnsi="Arial" w:cs="Arial"/>
          <w:sz w:val="20"/>
          <w:szCs w:val="20"/>
        </w:rPr>
        <w:t xml:space="preserve"> (marché de travaux)</w:t>
      </w:r>
      <w:r w:rsidR="001915F3">
        <w:rPr>
          <w:rFonts w:ascii="Arial" w:hAnsi="Arial" w:cs="Arial"/>
          <w:sz w:val="20"/>
          <w:szCs w:val="20"/>
        </w:rPr>
        <w:t>,</w:t>
      </w:r>
      <w:r w:rsidRPr="00712407">
        <w:rPr>
          <w:rFonts w:ascii="Arial" w:hAnsi="Arial" w:cs="Arial"/>
          <w:sz w:val="20"/>
          <w:szCs w:val="20"/>
        </w:rPr>
        <w:t xml:space="preserve"> ou </w:t>
      </w:r>
      <w:r w:rsidR="00B332F1">
        <w:rPr>
          <w:rFonts w:ascii="Arial" w:hAnsi="Arial" w:cs="Arial"/>
          <w:sz w:val="20"/>
          <w:szCs w:val="20"/>
        </w:rPr>
        <w:t xml:space="preserve">au plus tard </w:t>
      </w:r>
      <w:r w:rsidR="001915F3">
        <w:rPr>
          <w:rFonts w:ascii="Arial" w:hAnsi="Arial" w:cs="Arial"/>
          <w:sz w:val="20"/>
          <w:szCs w:val="20"/>
        </w:rPr>
        <w:t xml:space="preserve">trimestriellement pour les </w:t>
      </w:r>
      <w:r w:rsidRPr="00712407">
        <w:rPr>
          <w:rFonts w:ascii="Arial" w:hAnsi="Arial" w:cs="Arial"/>
          <w:sz w:val="20"/>
          <w:szCs w:val="20"/>
        </w:rPr>
        <w:lastRenderedPageBreak/>
        <w:t>marché</w:t>
      </w:r>
      <w:r w:rsidR="001915F3">
        <w:rPr>
          <w:rFonts w:ascii="Arial" w:hAnsi="Arial" w:cs="Arial"/>
          <w:sz w:val="20"/>
          <w:szCs w:val="20"/>
        </w:rPr>
        <w:t>s</w:t>
      </w:r>
      <w:r w:rsidRPr="00712407">
        <w:rPr>
          <w:rFonts w:ascii="Arial" w:hAnsi="Arial" w:cs="Arial"/>
          <w:sz w:val="20"/>
          <w:szCs w:val="20"/>
        </w:rPr>
        <w:t xml:space="preserve"> de service</w:t>
      </w:r>
      <w:r w:rsidR="001915F3">
        <w:rPr>
          <w:rFonts w:ascii="Arial" w:hAnsi="Arial" w:cs="Arial"/>
          <w:sz w:val="20"/>
          <w:szCs w:val="20"/>
        </w:rPr>
        <w:t>s,</w:t>
      </w:r>
      <w:r w:rsidRPr="00712407">
        <w:rPr>
          <w:rFonts w:ascii="Arial" w:hAnsi="Arial" w:cs="Arial"/>
          <w:sz w:val="20"/>
          <w:szCs w:val="20"/>
        </w:rPr>
        <w:t xml:space="preserve"> par la structure porteuse du contrat de travail du salarié à l’adresse mail suivante : </w:t>
      </w:r>
      <w:hyperlink r:id="rId9" w:history="1">
        <w:r w:rsidRPr="00712407">
          <w:rPr>
            <w:rFonts w:ascii="Arial" w:hAnsi="Arial" w:cs="Arial"/>
            <w:sz w:val="20"/>
            <w:szCs w:val="20"/>
            <w:u w:val="single"/>
          </w:rPr>
          <w:t>clausesociale.fiche@atoutclauses.fr</w:t>
        </w:r>
      </w:hyperlink>
    </w:p>
    <w:p w14:paraId="5C2B3901" w14:textId="77777777" w:rsidR="00712407" w:rsidRPr="001915F3" w:rsidRDefault="00712407" w:rsidP="00DB7B16">
      <w:pPr>
        <w:spacing w:before="100" w:beforeAutospacing="1" w:after="240"/>
        <w:jc w:val="both"/>
        <w:rPr>
          <w:rFonts w:ascii="Arial" w:hAnsi="Arial" w:cs="Arial"/>
          <w:sz w:val="20"/>
          <w:szCs w:val="20"/>
          <w:u w:val="single"/>
        </w:rPr>
      </w:pPr>
    </w:p>
    <w:p w14:paraId="0136C64A" w14:textId="77777777" w:rsidR="00DB7B16" w:rsidRPr="001915F3" w:rsidRDefault="001717E5" w:rsidP="00DB7B16">
      <w:pPr>
        <w:pStyle w:val="Titre2"/>
        <w:autoSpaceDE w:val="0"/>
        <w:autoSpaceDN w:val="0"/>
        <w:adjustRightInd w:val="0"/>
        <w:ind w:left="-142" w:firstLine="142"/>
        <w:rPr>
          <w:rFonts w:ascii="Arial" w:eastAsia="Times New Roman" w:hAnsi="Arial" w:cs="Arial"/>
          <w:color w:val="auto"/>
          <w:sz w:val="20"/>
          <w:szCs w:val="20"/>
          <w:u w:val="single"/>
        </w:rPr>
      </w:pPr>
      <w:r w:rsidRPr="001915F3">
        <w:rPr>
          <w:rFonts w:ascii="Arial" w:eastAsia="Times New Roman" w:hAnsi="Arial" w:cs="Arial"/>
          <w:color w:val="auto"/>
          <w:sz w:val="20"/>
          <w:szCs w:val="20"/>
          <w:u w:val="single"/>
        </w:rPr>
        <w:t>1.8</w:t>
      </w:r>
      <w:r w:rsidR="00DB7B16" w:rsidRPr="001915F3">
        <w:rPr>
          <w:rFonts w:ascii="Arial" w:eastAsia="Times New Roman" w:hAnsi="Arial" w:cs="Arial"/>
          <w:color w:val="auto"/>
          <w:sz w:val="20"/>
          <w:szCs w:val="20"/>
          <w:u w:val="single"/>
        </w:rPr>
        <w:t>. Protection des données (RGPD)</w:t>
      </w:r>
    </w:p>
    <w:p w14:paraId="2D61C014" w14:textId="77777777" w:rsidR="00DB7B16" w:rsidRPr="0024534B" w:rsidRDefault="00DB7B16" w:rsidP="00DB7B16">
      <w:pPr>
        <w:spacing w:before="100" w:beforeAutospacing="1" w:after="100" w:afterAutospacing="1"/>
        <w:jc w:val="both"/>
        <w:rPr>
          <w:rFonts w:ascii="Arial" w:hAnsi="Arial" w:cs="Arial"/>
          <w:bCs/>
          <w:color w:val="000000"/>
          <w:kern w:val="36"/>
          <w:sz w:val="20"/>
          <w:szCs w:val="20"/>
        </w:rPr>
      </w:pPr>
      <w:r w:rsidRPr="0024534B">
        <w:rPr>
          <w:rFonts w:ascii="Arial" w:hAnsi="Arial" w:cs="Arial"/>
          <w:bCs/>
          <w:color w:val="000000"/>
          <w:kern w:val="36"/>
          <w:sz w:val="20"/>
          <w:szCs w:val="20"/>
        </w:rPr>
        <w:t xml:space="preserve">Le titulaire est informé que la gestion des données de ces bilans nominatifs sera confiée à ATOUT CLAUSES. Ces données seront traitées dans le logiciel « Up Clause », développé par la société </w:t>
      </w:r>
      <w:proofErr w:type="spellStart"/>
      <w:r w:rsidRPr="0024534B">
        <w:rPr>
          <w:rFonts w:ascii="Arial" w:hAnsi="Arial" w:cs="Arial"/>
          <w:bCs/>
          <w:color w:val="000000"/>
          <w:kern w:val="36"/>
          <w:sz w:val="20"/>
          <w:szCs w:val="20"/>
        </w:rPr>
        <w:t>Cityzen</w:t>
      </w:r>
      <w:proofErr w:type="spellEnd"/>
      <w:r w:rsidRPr="0024534B">
        <w:rPr>
          <w:rFonts w:ascii="Arial" w:hAnsi="Arial" w:cs="Arial"/>
          <w:bCs/>
          <w:color w:val="000000"/>
          <w:kern w:val="36"/>
          <w:sz w:val="20"/>
          <w:szCs w:val="20"/>
        </w:rPr>
        <w:t xml:space="preserve"> du Groupe UP à la demande de l’Alliance Villes Emploi, qui a fait l’objet d’une déclaration à la CNIL. </w:t>
      </w:r>
    </w:p>
    <w:p w14:paraId="1A1285C7" w14:textId="77777777" w:rsidR="00DB7B16" w:rsidRPr="0024534B" w:rsidRDefault="00DB7B16" w:rsidP="00DB7B16">
      <w:pPr>
        <w:spacing w:before="100" w:beforeAutospacing="1" w:after="100" w:afterAutospacing="1"/>
        <w:jc w:val="both"/>
        <w:rPr>
          <w:rFonts w:ascii="Arial" w:hAnsi="Arial" w:cs="Arial"/>
          <w:color w:val="000000"/>
          <w:sz w:val="20"/>
          <w:szCs w:val="20"/>
        </w:rPr>
      </w:pPr>
      <w:r w:rsidRPr="0024534B">
        <w:rPr>
          <w:rFonts w:ascii="Arial" w:hAnsi="Arial" w:cs="Arial"/>
          <w:bCs/>
          <w:color w:val="000000"/>
          <w:kern w:val="36"/>
          <w:sz w:val="20"/>
          <w:szCs w:val="20"/>
        </w:rPr>
        <w:t xml:space="preserve">A ce titre, les bénéficiaires, les représentants de l’entreprise, les représentants du Donneur d’ordre, les représentants de tous partenaires impliquées dans la mise en application de la clause sont </w:t>
      </w:r>
      <w:r w:rsidRPr="0024534B">
        <w:rPr>
          <w:rFonts w:ascii="Arial" w:hAnsi="Arial" w:cs="Arial"/>
          <w:sz w:val="20"/>
          <w:szCs w:val="20"/>
        </w:rPr>
        <w:t xml:space="preserve">informés que les informations recueillies sont enregistrées dans un fichier informatisé pour réaliser le suivi dans le cadre du dispositif clause d’insertion. </w:t>
      </w:r>
      <w:r w:rsidRPr="0024534B">
        <w:rPr>
          <w:rFonts w:ascii="Arial" w:hAnsi="Arial" w:cs="Arial"/>
          <w:bCs/>
          <w:color w:val="000000"/>
          <w:kern w:val="36"/>
          <w:sz w:val="20"/>
          <w:szCs w:val="20"/>
        </w:rPr>
        <w:t>ATOUT CLAUSES</w:t>
      </w:r>
      <w:r w:rsidRPr="0024534B">
        <w:rPr>
          <w:rFonts w:ascii="Arial" w:hAnsi="Arial" w:cs="Arial"/>
          <w:sz w:val="20"/>
          <w:szCs w:val="20"/>
        </w:rPr>
        <w:t xml:space="preserve"> est responsable du traitement des données collectées. Les données sont conservées pendant une durée de : </w:t>
      </w:r>
    </w:p>
    <w:p w14:paraId="53A2DF59" w14:textId="77777777" w:rsidR="00DB7B16" w:rsidRPr="0024534B" w:rsidRDefault="00DB7B16" w:rsidP="00CF45F1">
      <w:pPr>
        <w:pStyle w:val="Paragraphedeliste"/>
        <w:numPr>
          <w:ilvl w:val="0"/>
          <w:numId w:val="14"/>
        </w:numPr>
        <w:shd w:val="clear" w:color="auto" w:fill="FFFFFF"/>
        <w:spacing w:after="0" w:line="240" w:lineRule="auto"/>
        <w:ind w:left="284" w:hanging="142"/>
        <w:contextualSpacing/>
        <w:jc w:val="both"/>
        <w:rPr>
          <w:rFonts w:ascii="Arial" w:hAnsi="Arial" w:cs="Arial"/>
          <w:sz w:val="20"/>
          <w:szCs w:val="20"/>
        </w:rPr>
      </w:pPr>
      <w:r w:rsidRPr="0024534B">
        <w:rPr>
          <w:rFonts w:ascii="Arial" w:hAnsi="Arial" w:cs="Arial"/>
          <w:sz w:val="20"/>
          <w:szCs w:val="20"/>
        </w:rPr>
        <w:t>48 mois à partir du 1</w:t>
      </w:r>
      <w:r w:rsidRPr="0024534B">
        <w:rPr>
          <w:rFonts w:ascii="Arial" w:hAnsi="Arial" w:cs="Arial"/>
          <w:sz w:val="20"/>
          <w:szCs w:val="20"/>
          <w:vertAlign w:val="superscript"/>
        </w:rPr>
        <w:t>er</w:t>
      </w:r>
      <w:r w:rsidRPr="0024534B">
        <w:rPr>
          <w:rFonts w:ascii="Arial" w:hAnsi="Arial" w:cs="Arial"/>
          <w:sz w:val="20"/>
          <w:szCs w:val="20"/>
        </w:rPr>
        <w:t xml:space="preserve"> jour de votre mise en poste et 24 mois après la fin de la période concernée. </w:t>
      </w:r>
    </w:p>
    <w:p w14:paraId="2A5F366F" w14:textId="77777777" w:rsidR="00DB7B16" w:rsidRPr="0024534B" w:rsidRDefault="00DB7B16" w:rsidP="00CF45F1">
      <w:pPr>
        <w:pStyle w:val="Paragraphedeliste"/>
        <w:shd w:val="clear" w:color="auto" w:fill="FFFFFF"/>
        <w:spacing w:after="0" w:line="240" w:lineRule="auto"/>
        <w:ind w:left="284"/>
        <w:jc w:val="both"/>
        <w:rPr>
          <w:rFonts w:ascii="Arial" w:hAnsi="Arial" w:cs="Arial"/>
          <w:sz w:val="20"/>
          <w:szCs w:val="20"/>
        </w:rPr>
      </w:pPr>
      <w:r w:rsidRPr="0024534B">
        <w:rPr>
          <w:rFonts w:ascii="Arial" w:hAnsi="Arial" w:cs="Arial"/>
          <w:sz w:val="20"/>
          <w:szCs w:val="20"/>
        </w:rPr>
        <w:t>O</w:t>
      </w:r>
      <w:r w:rsidR="00CF45F1">
        <w:rPr>
          <w:rFonts w:ascii="Arial" w:hAnsi="Arial" w:cs="Arial"/>
          <w:sz w:val="20"/>
          <w:szCs w:val="20"/>
        </w:rPr>
        <w:t>U /</w:t>
      </w:r>
      <w:r w:rsidRPr="0024534B">
        <w:rPr>
          <w:rFonts w:ascii="Arial" w:hAnsi="Arial" w:cs="Arial"/>
          <w:sz w:val="20"/>
          <w:szCs w:val="20"/>
        </w:rPr>
        <w:t>ET</w:t>
      </w:r>
    </w:p>
    <w:p w14:paraId="21B7FB12" w14:textId="77777777" w:rsidR="00DB7B16" w:rsidRPr="0024534B" w:rsidRDefault="00DB7B16" w:rsidP="00DB7B16">
      <w:pPr>
        <w:pStyle w:val="Paragraphedeliste"/>
        <w:numPr>
          <w:ilvl w:val="0"/>
          <w:numId w:val="14"/>
        </w:numPr>
        <w:shd w:val="clear" w:color="auto" w:fill="FFFFFF"/>
        <w:ind w:left="284" w:hanging="142"/>
        <w:contextualSpacing/>
        <w:jc w:val="both"/>
        <w:rPr>
          <w:rFonts w:ascii="Arial" w:hAnsi="Arial" w:cs="Arial"/>
          <w:sz w:val="20"/>
          <w:szCs w:val="20"/>
        </w:rPr>
      </w:pPr>
      <w:proofErr w:type="gramStart"/>
      <w:r w:rsidRPr="0024534B">
        <w:rPr>
          <w:rFonts w:ascii="Arial" w:hAnsi="Arial" w:cs="Arial"/>
          <w:sz w:val="20"/>
          <w:szCs w:val="20"/>
        </w:rPr>
        <w:t>dans</w:t>
      </w:r>
      <w:proofErr w:type="gramEnd"/>
      <w:r w:rsidRPr="0024534B">
        <w:rPr>
          <w:rFonts w:ascii="Arial" w:hAnsi="Arial" w:cs="Arial"/>
          <w:sz w:val="20"/>
          <w:szCs w:val="20"/>
        </w:rPr>
        <w:t xml:space="preserve"> le cadre de la charte insertion NPNRU, ces informations devront être conservées jusqu’en 2025 inclus.</w:t>
      </w:r>
    </w:p>
    <w:p w14:paraId="2A27A49A" w14:textId="77777777" w:rsidR="00DB7B16" w:rsidRPr="001717E5" w:rsidRDefault="00DB7B16" w:rsidP="001717E5">
      <w:pPr>
        <w:pStyle w:val="Paragraphedeliste"/>
        <w:numPr>
          <w:ilvl w:val="0"/>
          <w:numId w:val="14"/>
        </w:numPr>
        <w:shd w:val="clear" w:color="auto" w:fill="FFFFFF"/>
        <w:ind w:left="284" w:hanging="142"/>
        <w:contextualSpacing/>
        <w:jc w:val="both"/>
        <w:rPr>
          <w:rFonts w:ascii="Arial" w:hAnsi="Arial" w:cs="Arial"/>
          <w:sz w:val="20"/>
          <w:szCs w:val="20"/>
        </w:rPr>
      </w:pPr>
      <w:r w:rsidRPr="0024534B">
        <w:rPr>
          <w:rFonts w:ascii="Arial" w:hAnsi="Arial" w:cs="Arial"/>
          <w:sz w:val="20"/>
          <w:szCs w:val="20"/>
        </w:rPr>
        <w:t xml:space="preserve"> </w:t>
      </w:r>
      <w:proofErr w:type="gramStart"/>
      <w:r w:rsidRPr="0024534B">
        <w:rPr>
          <w:rFonts w:ascii="Arial" w:hAnsi="Arial" w:cs="Arial"/>
          <w:sz w:val="20"/>
          <w:szCs w:val="20"/>
        </w:rPr>
        <w:t>en</w:t>
      </w:r>
      <w:proofErr w:type="gramEnd"/>
      <w:r w:rsidRPr="0024534B">
        <w:rPr>
          <w:rFonts w:ascii="Arial" w:hAnsi="Arial" w:cs="Arial"/>
          <w:sz w:val="20"/>
          <w:szCs w:val="20"/>
        </w:rPr>
        <w:t xml:space="preserve"> l’absence de positionnement sur un emploi, les données seront conservées 6 mois maximum.</w:t>
      </w:r>
    </w:p>
    <w:p w14:paraId="4DE2713A" w14:textId="77777777" w:rsidR="00DB7B16" w:rsidRPr="001717E5" w:rsidRDefault="00DB7B16" w:rsidP="001717E5">
      <w:pPr>
        <w:tabs>
          <w:tab w:val="center" w:pos="4536"/>
          <w:tab w:val="right" w:pos="9072"/>
        </w:tabs>
        <w:spacing w:before="60"/>
        <w:jc w:val="both"/>
        <w:rPr>
          <w:rFonts w:ascii="Arial" w:hAnsi="Arial" w:cs="Arial"/>
          <w:iCs/>
          <w:sz w:val="20"/>
          <w:szCs w:val="20"/>
        </w:rPr>
      </w:pPr>
      <w:r w:rsidRPr="0024534B">
        <w:rPr>
          <w:rFonts w:ascii="Arial" w:hAnsi="Arial" w:cs="Arial"/>
          <w:iCs/>
          <w:sz w:val="20"/>
          <w:szCs w:val="20"/>
        </w:rPr>
        <w:t>Ces données sont destinées au service des clauses d’insertion et aux organismes partenaires emploi - insertion susceptibles d’intervenir et d’accompagner les démarches.</w:t>
      </w:r>
    </w:p>
    <w:p w14:paraId="031E8A47" w14:textId="77777777" w:rsidR="00DB7B16" w:rsidRPr="0024534B" w:rsidRDefault="00DB7B16" w:rsidP="00DB7B16">
      <w:pPr>
        <w:spacing w:before="60"/>
        <w:jc w:val="both"/>
        <w:rPr>
          <w:rFonts w:ascii="Arial" w:hAnsi="Arial" w:cs="Arial"/>
          <w:sz w:val="20"/>
          <w:szCs w:val="20"/>
        </w:rPr>
      </w:pPr>
      <w:r w:rsidRPr="0024534B">
        <w:rPr>
          <w:rFonts w:ascii="Arial" w:hAnsi="Arial" w:cs="Arial"/>
          <w:sz w:val="20"/>
          <w:szCs w:val="20"/>
        </w:rPr>
        <w:t>Il est possible à tout moment de demander l’accès, la rectification, l’effacement, la portabilité ou la limitation des données vous concernant, ou vous opposer à leur traitement, en contactant le délégué à la protection des données par m</w:t>
      </w:r>
      <w:r w:rsidR="0039788F">
        <w:rPr>
          <w:rFonts w:ascii="Arial" w:hAnsi="Arial" w:cs="Arial"/>
          <w:sz w:val="20"/>
          <w:szCs w:val="20"/>
        </w:rPr>
        <w:t>ai</w:t>
      </w:r>
      <w:r w:rsidRPr="0024534B">
        <w:rPr>
          <w:rFonts w:ascii="Arial" w:hAnsi="Arial" w:cs="Arial"/>
          <w:sz w:val="20"/>
          <w:szCs w:val="20"/>
        </w:rPr>
        <w:t xml:space="preserve">l à </w:t>
      </w:r>
      <w:hyperlink r:id="rId10" w:history="1">
        <w:r w:rsidR="00CF45F1" w:rsidRPr="00CF45F1">
          <w:rPr>
            <w:rStyle w:val="Lienhypertexte"/>
            <w:rFonts w:ascii="Arial" w:hAnsi="Arial" w:cs="Arial"/>
            <w:color w:val="4F81BD" w:themeColor="accent1"/>
            <w:sz w:val="20"/>
            <w:szCs w:val="20"/>
          </w:rPr>
          <w:t>h.loizeau@atoutclauses.fr</w:t>
        </w:r>
      </w:hyperlink>
      <w:r w:rsidR="00CF45F1">
        <w:rPr>
          <w:rFonts w:ascii="Arial" w:hAnsi="Arial" w:cs="Arial"/>
          <w:sz w:val="20"/>
          <w:szCs w:val="20"/>
        </w:rPr>
        <w:t xml:space="preserve"> </w:t>
      </w:r>
      <w:r w:rsidRPr="0024534B">
        <w:rPr>
          <w:rFonts w:ascii="Arial" w:hAnsi="Arial" w:cs="Arial"/>
          <w:sz w:val="20"/>
          <w:szCs w:val="20"/>
        </w:rPr>
        <w:t xml:space="preserve">ou par courrier à notre Déléguée à la protection des données (DPO) : Madame </w:t>
      </w:r>
      <w:r>
        <w:rPr>
          <w:rFonts w:ascii="Arial" w:hAnsi="Arial" w:cs="Arial"/>
          <w:sz w:val="20"/>
          <w:szCs w:val="20"/>
        </w:rPr>
        <w:t xml:space="preserve">LOIZEAU </w:t>
      </w:r>
      <w:proofErr w:type="spellStart"/>
      <w:r>
        <w:rPr>
          <w:rFonts w:ascii="Arial" w:hAnsi="Arial" w:cs="Arial"/>
          <w:sz w:val="20"/>
          <w:szCs w:val="20"/>
        </w:rPr>
        <w:t>Hanitriniaina</w:t>
      </w:r>
      <w:proofErr w:type="spellEnd"/>
      <w:r w:rsidRPr="0024534B">
        <w:rPr>
          <w:rFonts w:ascii="Arial" w:hAnsi="Arial" w:cs="Arial"/>
          <w:sz w:val="20"/>
          <w:szCs w:val="20"/>
        </w:rPr>
        <w:t xml:space="preserve">, Le Quadri 47 avenue des Pays-Bas 35 200 RENNES </w:t>
      </w:r>
    </w:p>
    <w:p w14:paraId="45AB6EDB" w14:textId="77777777" w:rsidR="00DB7B16" w:rsidRPr="0024534B" w:rsidRDefault="00DB7B16" w:rsidP="00DB7B16">
      <w:pPr>
        <w:spacing w:before="60"/>
        <w:jc w:val="both"/>
        <w:rPr>
          <w:rFonts w:ascii="Arial" w:hAnsi="Arial" w:cs="Arial"/>
          <w:sz w:val="20"/>
          <w:szCs w:val="20"/>
        </w:rPr>
      </w:pPr>
      <w:r w:rsidRPr="0024534B">
        <w:rPr>
          <w:rFonts w:ascii="Arial" w:hAnsi="Arial" w:cs="Arial"/>
          <w:sz w:val="20"/>
          <w:szCs w:val="20"/>
        </w:rPr>
        <w:t>Toute personne estimant que le droit à la protection de ses données n’est pas assuré, peut introduire une réclamation auprès de la Commission Nationale de l’Informatique et des Libertés (CNIL), 3 Place de Fontenoy - TSA 80715 - 75334 PARIS CEDEX 07.</w:t>
      </w:r>
    </w:p>
    <w:p w14:paraId="5CC88FB7" w14:textId="77777777" w:rsidR="004B10B0" w:rsidRPr="00CF45F1" w:rsidRDefault="00DB7B16" w:rsidP="001717E5">
      <w:pPr>
        <w:jc w:val="both"/>
        <w:rPr>
          <w:rFonts w:ascii="Arial" w:hAnsi="Arial" w:cs="Arial"/>
          <w:sz w:val="20"/>
          <w:szCs w:val="20"/>
        </w:rPr>
      </w:pPr>
      <w:r w:rsidRPr="0024534B">
        <w:rPr>
          <w:rFonts w:ascii="Arial" w:hAnsi="Arial" w:cs="Arial"/>
          <w:sz w:val="20"/>
          <w:szCs w:val="20"/>
        </w:rPr>
        <w:t>La non-fourniture ou la non-autorisation de la transmission de ces informations entraînera l’impossibilité de donner une suite à ce positionnement.</w:t>
      </w:r>
    </w:p>
    <w:p w14:paraId="153E4D41" w14:textId="77777777" w:rsidR="001717E5" w:rsidRPr="001717E5" w:rsidRDefault="001717E5" w:rsidP="001717E5">
      <w:pPr>
        <w:jc w:val="both"/>
        <w:rPr>
          <w:rFonts w:ascii="Arial" w:hAnsi="Arial" w:cs="Arial"/>
          <w:i/>
          <w:sz w:val="20"/>
          <w:szCs w:val="20"/>
        </w:rPr>
      </w:pPr>
      <w:r w:rsidRPr="001717E5">
        <w:rPr>
          <w:rFonts w:ascii="Arial" w:hAnsi="Arial" w:cs="Arial"/>
          <w:i/>
          <w:sz w:val="20"/>
          <w:szCs w:val="20"/>
          <w:highlight w:val="green"/>
        </w:rPr>
        <w:t>A insérer dans la partie Pénalités du CCAP global </w:t>
      </w:r>
    </w:p>
    <w:p w14:paraId="12266E10" w14:textId="77777777" w:rsidR="001717E5" w:rsidRPr="001717E5" w:rsidRDefault="001717E5" w:rsidP="001717E5">
      <w:pPr>
        <w:rPr>
          <w:rStyle w:val="ilfuvd"/>
          <w:rFonts w:ascii="Arial" w:eastAsiaTheme="majorEastAsia" w:hAnsi="Arial" w:cs="Arial"/>
          <w:b/>
          <w:bCs/>
          <w:color w:val="4F81BD" w:themeColor="accent1"/>
          <w:sz w:val="20"/>
          <w:szCs w:val="20"/>
          <w:u w:val="single"/>
        </w:rPr>
      </w:pPr>
      <w:r w:rsidRPr="001915F3">
        <w:rPr>
          <w:rStyle w:val="ilfuvd"/>
          <w:rFonts w:ascii="Arial" w:eastAsiaTheme="majorEastAsia" w:hAnsi="Arial" w:cs="Arial"/>
          <w:b/>
          <w:bCs/>
          <w:color w:val="4F81BD" w:themeColor="accent1"/>
          <w:sz w:val="20"/>
          <w:szCs w:val="20"/>
          <w:u w:val="single"/>
        </w:rPr>
        <w:t>Pénalités pour non-respect de la clause d’insertion sociale :</w:t>
      </w:r>
      <w:r w:rsidRPr="001717E5">
        <w:rPr>
          <w:rStyle w:val="ilfuvd"/>
          <w:rFonts w:ascii="Arial" w:eastAsiaTheme="majorEastAsia" w:hAnsi="Arial" w:cs="Arial"/>
          <w:b/>
          <w:bCs/>
          <w:color w:val="4F81BD" w:themeColor="accent1"/>
          <w:sz w:val="20"/>
          <w:szCs w:val="20"/>
          <w:u w:val="single"/>
        </w:rPr>
        <w:t xml:space="preserve"> </w:t>
      </w:r>
    </w:p>
    <w:p w14:paraId="67591F2C" w14:textId="77777777" w:rsidR="00CF45F1" w:rsidRPr="00CF45F1" w:rsidRDefault="001717E5" w:rsidP="00CF45F1">
      <w:pPr>
        <w:pStyle w:val="Paragraphedeliste"/>
        <w:numPr>
          <w:ilvl w:val="0"/>
          <w:numId w:val="32"/>
        </w:numPr>
        <w:spacing w:before="100" w:beforeAutospacing="1" w:after="198"/>
        <w:contextualSpacing/>
        <w:rPr>
          <w:rFonts w:ascii="Arial" w:hAnsi="Arial" w:cs="Arial"/>
          <w:sz w:val="20"/>
          <w:szCs w:val="20"/>
        </w:rPr>
      </w:pPr>
      <w:r w:rsidRPr="00CF45F1">
        <w:rPr>
          <w:rFonts w:ascii="Arial" w:hAnsi="Arial" w:cs="Arial"/>
          <w:sz w:val="20"/>
          <w:szCs w:val="20"/>
        </w:rPr>
        <w:t>Difficultés d’exécution</w:t>
      </w:r>
      <w:r w:rsidR="00CF45F1">
        <w:rPr>
          <w:rFonts w:ascii="Arial" w:hAnsi="Arial" w:cs="Arial"/>
          <w:sz w:val="20"/>
          <w:szCs w:val="20"/>
        </w:rPr>
        <w:t xml:space="preserve"> : </w:t>
      </w:r>
    </w:p>
    <w:p w14:paraId="610DC023" w14:textId="77777777" w:rsidR="001717E5" w:rsidRPr="00712407" w:rsidRDefault="001717E5" w:rsidP="0039788F">
      <w:pPr>
        <w:spacing w:before="100" w:beforeAutospacing="1" w:after="198"/>
        <w:contextualSpacing/>
        <w:jc w:val="both"/>
        <w:rPr>
          <w:rFonts w:ascii="Arial" w:hAnsi="Arial" w:cs="Arial"/>
          <w:sz w:val="20"/>
          <w:szCs w:val="20"/>
        </w:rPr>
      </w:pPr>
      <w:r w:rsidRPr="00712407">
        <w:rPr>
          <w:rFonts w:ascii="Arial" w:hAnsi="Arial" w:cs="Arial"/>
          <w:sz w:val="20"/>
          <w:szCs w:val="20"/>
        </w:rPr>
        <w:t xml:space="preserve">Le titulaire notifie au maître d’ouvrage et </w:t>
      </w:r>
      <w:r w:rsidR="0039788F">
        <w:rPr>
          <w:rFonts w:ascii="Arial" w:hAnsi="Arial" w:cs="Arial"/>
          <w:sz w:val="20"/>
          <w:szCs w:val="20"/>
        </w:rPr>
        <w:t>au/à la</w:t>
      </w:r>
      <w:r w:rsidR="0039788F" w:rsidRPr="00712407">
        <w:rPr>
          <w:rFonts w:ascii="Arial" w:hAnsi="Arial" w:cs="Arial"/>
          <w:sz w:val="20"/>
          <w:szCs w:val="20"/>
        </w:rPr>
        <w:t xml:space="preserve"> </w:t>
      </w:r>
      <w:proofErr w:type="spellStart"/>
      <w:proofErr w:type="gramStart"/>
      <w:r w:rsidR="0039788F" w:rsidRPr="00712407">
        <w:rPr>
          <w:rFonts w:ascii="Arial" w:hAnsi="Arial" w:cs="Arial"/>
          <w:sz w:val="20"/>
          <w:szCs w:val="20"/>
        </w:rPr>
        <w:t>facilitat</w:t>
      </w:r>
      <w:r w:rsidR="0039788F">
        <w:rPr>
          <w:rFonts w:ascii="Arial" w:hAnsi="Arial" w:cs="Arial"/>
          <w:sz w:val="20"/>
          <w:szCs w:val="20"/>
        </w:rPr>
        <w:t>eur.rice</w:t>
      </w:r>
      <w:proofErr w:type="spellEnd"/>
      <w:proofErr w:type="gramEnd"/>
      <w:r w:rsidR="0039788F" w:rsidRPr="00712407">
        <w:rPr>
          <w:rFonts w:ascii="Arial" w:hAnsi="Arial" w:cs="Arial"/>
          <w:sz w:val="20"/>
          <w:szCs w:val="20"/>
        </w:rPr>
        <w:t xml:space="preserve"> </w:t>
      </w:r>
      <w:r w:rsidRPr="00712407">
        <w:rPr>
          <w:rFonts w:ascii="Arial" w:hAnsi="Arial" w:cs="Arial"/>
          <w:sz w:val="20"/>
          <w:szCs w:val="20"/>
        </w:rPr>
        <w:t xml:space="preserve">en charge du suivi de la clause sociale toute difficulté pour assurer son engagement. Dans ce cas, </w:t>
      </w:r>
      <w:proofErr w:type="spellStart"/>
      <w:proofErr w:type="gramStart"/>
      <w:r w:rsidRPr="00712407">
        <w:rPr>
          <w:rFonts w:ascii="Arial" w:hAnsi="Arial" w:cs="Arial"/>
          <w:sz w:val="20"/>
          <w:szCs w:val="20"/>
        </w:rPr>
        <w:t>le</w:t>
      </w:r>
      <w:r w:rsidR="0039788F">
        <w:rPr>
          <w:rFonts w:ascii="Arial" w:hAnsi="Arial" w:cs="Arial"/>
          <w:sz w:val="20"/>
          <w:szCs w:val="20"/>
        </w:rPr>
        <w:t>.a</w:t>
      </w:r>
      <w:proofErr w:type="spellEnd"/>
      <w:proofErr w:type="gramEnd"/>
      <w:r w:rsidRPr="00712407">
        <w:rPr>
          <w:rFonts w:ascii="Arial" w:hAnsi="Arial" w:cs="Arial"/>
          <w:sz w:val="20"/>
          <w:szCs w:val="20"/>
        </w:rPr>
        <w:t xml:space="preserve"> </w:t>
      </w:r>
      <w:proofErr w:type="spellStart"/>
      <w:r w:rsidRPr="00712407">
        <w:rPr>
          <w:rFonts w:ascii="Arial" w:hAnsi="Arial" w:cs="Arial"/>
          <w:sz w:val="20"/>
          <w:szCs w:val="20"/>
        </w:rPr>
        <w:t>facilitateur</w:t>
      </w:r>
      <w:r w:rsidR="0039788F">
        <w:rPr>
          <w:rFonts w:ascii="Arial" w:hAnsi="Arial" w:cs="Arial"/>
          <w:sz w:val="20"/>
          <w:szCs w:val="20"/>
        </w:rPr>
        <w:t>.rice</w:t>
      </w:r>
      <w:proofErr w:type="spellEnd"/>
      <w:r w:rsidRPr="00712407">
        <w:rPr>
          <w:rFonts w:ascii="Arial" w:hAnsi="Arial" w:cs="Arial"/>
          <w:sz w:val="20"/>
          <w:szCs w:val="20"/>
        </w:rPr>
        <w:t>, étudie avec le titulaire les moyens à mettre en œuvre pour atteindre les objectifs d’insertion.</w:t>
      </w:r>
    </w:p>
    <w:p w14:paraId="6790E0CB" w14:textId="77777777" w:rsidR="001717E5" w:rsidRPr="00712407" w:rsidRDefault="001717E5" w:rsidP="0039788F">
      <w:pPr>
        <w:spacing w:before="100" w:beforeAutospacing="1" w:after="198"/>
        <w:contextualSpacing/>
        <w:jc w:val="both"/>
        <w:rPr>
          <w:rFonts w:ascii="Arial" w:hAnsi="Arial" w:cs="Arial"/>
          <w:sz w:val="20"/>
          <w:szCs w:val="20"/>
        </w:rPr>
      </w:pPr>
      <w:r w:rsidRPr="00712407">
        <w:rPr>
          <w:rFonts w:ascii="Arial" w:hAnsi="Arial" w:cs="Arial"/>
          <w:sz w:val="20"/>
          <w:szCs w:val="20"/>
        </w:rPr>
        <w:t>- En cas de difficultés économiques, établies par un faisceau d’indices, l’entreprise titulaire peut demander au maître d’ouvrage la suspension ou la suppression de la clause d’insertion sociale.</w:t>
      </w:r>
    </w:p>
    <w:p w14:paraId="3C0CC308" w14:textId="77777777" w:rsidR="001717E5" w:rsidRPr="00712407" w:rsidRDefault="001717E5" w:rsidP="0039788F">
      <w:pPr>
        <w:spacing w:before="100" w:beforeAutospacing="1" w:after="198"/>
        <w:contextualSpacing/>
        <w:jc w:val="both"/>
        <w:rPr>
          <w:rFonts w:ascii="Arial" w:hAnsi="Arial" w:cs="Arial"/>
          <w:sz w:val="20"/>
          <w:szCs w:val="20"/>
        </w:rPr>
      </w:pPr>
      <w:r w:rsidRPr="00712407">
        <w:rPr>
          <w:rFonts w:ascii="Arial" w:hAnsi="Arial" w:cs="Arial"/>
          <w:sz w:val="20"/>
          <w:szCs w:val="20"/>
        </w:rPr>
        <w:lastRenderedPageBreak/>
        <w:t>- En cas de difficultés économiques qui se traduisent par le recours à de l’activité partielle, à l’engagement d’une procédure de licenciement pour motif économique ou à l’ouverture d’une procédure de redressement judiciaire, le maître d’ouvrage annule la clause d’insertion sociale.</w:t>
      </w:r>
    </w:p>
    <w:p w14:paraId="50A2EA57" w14:textId="77777777" w:rsidR="001717E5" w:rsidRDefault="001717E5" w:rsidP="0039788F">
      <w:pPr>
        <w:spacing w:before="100" w:beforeAutospacing="1" w:after="198"/>
        <w:contextualSpacing/>
        <w:jc w:val="both"/>
        <w:rPr>
          <w:rFonts w:ascii="Arial" w:hAnsi="Arial" w:cs="Arial"/>
          <w:sz w:val="20"/>
          <w:szCs w:val="20"/>
        </w:rPr>
      </w:pPr>
      <w:r w:rsidRPr="00712407">
        <w:rPr>
          <w:rFonts w:ascii="Arial" w:hAnsi="Arial" w:cs="Arial"/>
          <w:sz w:val="20"/>
          <w:szCs w:val="20"/>
        </w:rPr>
        <w:t>Cette annulation est subordonnée à la communication d’une copie des documents afférents à ces difficultés, transmis à la DREETS ou au juge.</w:t>
      </w:r>
    </w:p>
    <w:p w14:paraId="1504DCAE" w14:textId="77777777" w:rsidR="001717E5" w:rsidRPr="00712407" w:rsidRDefault="001717E5" w:rsidP="001717E5">
      <w:pPr>
        <w:spacing w:before="100" w:beforeAutospacing="1" w:after="198"/>
        <w:contextualSpacing/>
        <w:rPr>
          <w:rFonts w:ascii="Arial" w:hAnsi="Arial" w:cs="Arial"/>
          <w:sz w:val="20"/>
          <w:szCs w:val="20"/>
        </w:rPr>
      </w:pPr>
    </w:p>
    <w:p w14:paraId="7692C737" w14:textId="77777777" w:rsidR="00E03BE0" w:rsidRPr="00E03BE0" w:rsidRDefault="001717E5" w:rsidP="00E03BE0">
      <w:pPr>
        <w:pStyle w:val="Paragraphedeliste"/>
        <w:numPr>
          <w:ilvl w:val="0"/>
          <w:numId w:val="32"/>
        </w:numPr>
        <w:spacing w:before="100" w:beforeAutospacing="1" w:after="198"/>
        <w:rPr>
          <w:rFonts w:ascii="Arial" w:hAnsi="Arial" w:cs="Arial"/>
          <w:sz w:val="20"/>
          <w:szCs w:val="20"/>
        </w:rPr>
      </w:pPr>
      <w:r w:rsidRPr="00E03BE0">
        <w:rPr>
          <w:rFonts w:ascii="Arial" w:hAnsi="Arial" w:cs="Arial"/>
          <w:sz w:val="20"/>
          <w:szCs w:val="20"/>
        </w:rPr>
        <w:t>Pénalités</w:t>
      </w:r>
      <w:r w:rsidR="002402B3" w:rsidRPr="00E03BE0">
        <w:rPr>
          <w:rFonts w:ascii="Arial" w:hAnsi="Arial" w:cs="Arial"/>
          <w:sz w:val="20"/>
          <w:szCs w:val="20"/>
        </w:rPr>
        <w:t xml:space="preserve"> </w:t>
      </w:r>
    </w:p>
    <w:p w14:paraId="77F1782C" w14:textId="77777777" w:rsidR="001717E5" w:rsidRPr="00E03BE0" w:rsidRDefault="001717E5" w:rsidP="00E03BE0">
      <w:pPr>
        <w:pStyle w:val="Paragraphedeliste"/>
        <w:spacing w:before="100" w:beforeAutospacing="1" w:after="198"/>
        <w:ind w:left="720"/>
        <w:rPr>
          <w:rFonts w:ascii="Arial" w:hAnsi="Arial" w:cs="Arial"/>
          <w:sz w:val="20"/>
          <w:szCs w:val="20"/>
        </w:rPr>
      </w:pPr>
      <w:r w:rsidRPr="00E03BE0">
        <w:rPr>
          <w:rFonts w:ascii="Arial" w:hAnsi="Arial" w:cs="Arial"/>
          <w:sz w:val="20"/>
          <w:szCs w:val="20"/>
        </w:rPr>
        <w:t>Les pénalités pour non-respect de la clause sociale d’insertion sont les suivantes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0"/>
        <w:gridCol w:w="4338"/>
      </w:tblGrid>
      <w:tr w:rsidR="001717E5" w:rsidRPr="00476D21" w14:paraId="3A26635D" w14:textId="77777777" w:rsidTr="0039788F">
        <w:trPr>
          <w:trHeight w:val="99"/>
          <w:jc w:val="center"/>
        </w:trPr>
        <w:tc>
          <w:tcPr>
            <w:tcW w:w="5070" w:type="dxa"/>
          </w:tcPr>
          <w:p w14:paraId="059C1F1B" w14:textId="77777777" w:rsidR="001717E5" w:rsidRPr="00476D21" w:rsidRDefault="001717E5" w:rsidP="00C92530">
            <w:pPr>
              <w:autoSpaceDE w:val="0"/>
              <w:autoSpaceDN w:val="0"/>
              <w:adjustRightInd w:val="0"/>
              <w:spacing w:after="0" w:line="240" w:lineRule="auto"/>
              <w:rPr>
                <w:rFonts w:ascii="Marianne" w:eastAsiaTheme="minorHAnsi" w:hAnsi="Marianne" w:cs="Marianne"/>
                <w:color w:val="000000"/>
                <w:sz w:val="20"/>
                <w:szCs w:val="20"/>
                <w:lang w:eastAsia="en-US"/>
              </w:rPr>
            </w:pPr>
            <w:r w:rsidRPr="00476D21">
              <w:rPr>
                <w:rFonts w:ascii="Marianne" w:eastAsiaTheme="minorHAnsi" w:hAnsi="Marianne" w:cs="Marianne"/>
                <w:b/>
                <w:bCs/>
                <w:color w:val="000000"/>
                <w:sz w:val="20"/>
                <w:szCs w:val="20"/>
                <w:lang w:eastAsia="en-US"/>
              </w:rPr>
              <w:t xml:space="preserve">Manquement constaté </w:t>
            </w:r>
          </w:p>
        </w:tc>
        <w:tc>
          <w:tcPr>
            <w:tcW w:w="4338" w:type="dxa"/>
          </w:tcPr>
          <w:p w14:paraId="516210AB" w14:textId="77777777" w:rsidR="001717E5" w:rsidRPr="00476D21" w:rsidRDefault="001717E5" w:rsidP="00C92530">
            <w:pPr>
              <w:autoSpaceDE w:val="0"/>
              <w:autoSpaceDN w:val="0"/>
              <w:adjustRightInd w:val="0"/>
              <w:spacing w:after="0" w:line="240" w:lineRule="auto"/>
              <w:rPr>
                <w:rFonts w:ascii="Marianne" w:eastAsiaTheme="minorHAnsi" w:hAnsi="Marianne" w:cs="Marianne"/>
                <w:color w:val="000000"/>
                <w:sz w:val="20"/>
                <w:szCs w:val="20"/>
                <w:lang w:eastAsia="en-US"/>
              </w:rPr>
            </w:pPr>
            <w:r w:rsidRPr="00476D21">
              <w:rPr>
                <w:rFonts w:ascii="Marianne" w:eastAsiaTheme="minorHAnsi" w:hAnsi="Marianne" w:cs="Marianne"/>
                <w:b/>
                <w:bCs/>
                <w:color w:val="000000"/>
                <w:sz w:val="20"/>
                <w:szCs w:val="20"/>
                <w:lang w:eastAsia="en-US"/>
              </w:rPr>
              <w:t xml:space="preserve">Pénalité forfaitaire applicable </w:t>
            </w:r>
          </w:p>
        </w:tc>
      </w:tr>
      <w:tr w:rsidR="001717E5" w:rsidRPr="00476D21" w14:paraId="3E851225" w14:textId="77777777" w:rsidTr="0039788F">
        <w:trPr>
          <w:trHeight w:val="238"/>
          <w:jc w:val="center"/>
        </w:trPr>
        <w:tc>
          <w:tcPr>
            <w:tcW w:w="5070" w:type="dxa"/>
          </w:tcPr>
          <w:p w14:paraId="6DBEA832" w14:textId="77777777" w:rsidR="001717E5" w:rsidRPr="00476D21" w:rsidRDefault="001717E5" w:rsidP="00C92530">
            <w:pPr>
              <w:autoSpaceDE w:val="0"/>
              <w:autoSpaceDN w:val="0"/>
              <w:adjustRightInd w:val="0"/>
              <w:spacing w:after="0" w:line="240" w:lineRule="auto"/>
              <w:rPr>
                <w:rFonts w:ascii="Marianne" w:eastAsiaTheme="minorHAnsi" w:hAnsi="Marianne" w:cs="Marianne"/>
                <w:color w:val="000000"/>
                <w:sz w:val="20"/>
                <w:szCs w:val="20"/>
                <w:lang w:eastAsia="en-US"/>
              </w:rPr>
            </w:pPr>
            <w:r w:rsidRPr="00476D21">
              <w:rPr>
                <w:rFonts w:ascii="Marianne" w:eastAsiaTheme="minorHAnsi" w:hAnsi="Marianne" w:cs="Marianne"/>
                <w:color w:val="000000"/>
                <w:sz w:val="20"/>
                <w:szCs w:val="20"/>
                <w:lang w:eastAsia="en-US"/>
              </w:rPr>
              <w:t xml:space="preserve">Non-respect du nombre d'heures d'insertion </w:t>
            </w:r>
          </w:p>
        </w:tc>
        <w:tc>
          <w:tcPr>
            <w:tcW w:w="4338" w:type="dxa"/>
          </w:tcPr>
          <w:p w14:paraId="464775F5" w14:textId="77777777" w:rsidR="001717E5" w:rsidRPr="00476D21" w:rsidRDefault="001717E5" w:rsidP="00C337AB">
            <w:pPr>
              <w:autoSpaceDE w:val="0"/>
              <w:autoSpaceDN w:val="0"/>
              <w:adjustRightInd w:val="0"/>
              <w:spacing w:after="0" w:line="240" w:lineRule="auto"/>
              <w:rPr>
                <w:rFonts w:ascii="Marianne" w:eastAsiaTheme="minorHAnsi" w:hAnsi="Marianne" w:cs="Marianne"/>
                <w:color w:val="000000"/>
                <w:sz w:val="20"/>
                <w:szCs w:val="20"/>
                <w:lang w:eastAsia="en-US"/>
              </w:rPr>
            </w:pPr>
            <w:r w:rsidRPr="00476D21">
              <w:rPr>
                <w:rFonts w:ascii="Marianne" w:eastAsiaTheme="minorHAnsi" w:hAnsi="Marianne" w:cs="Marianne"/>
                <w:color w:val="000000"/>
                <w:sz w:val="20"/>
                <w:szCs w:val="20"/>
                <w:lang w:eastAsia="en-US"/>
              </w:rPr>
              <w:t>2 fois le taux horaire n</w:t>
            </w:r>
            <w:r w:rsidR="00C337AB">
              <w:rPr>
                <w:rFonts w:ascii="Marianne" w:eastAsiaTheme="minorHAnsi" w:hAnsi="Marianne" w:cs="Marianne"/>
                <w:color w:val="000000"/>
                <w:sz w:val="20"/>
                <w:szCs w:val="20"/>
                <w:lang w:eastAsia="en-US"/>
              </w:rPr>
              <w:t>on chargé du secteur considéré</w:t>
            </w:r>
            <w:r w:rsidR="00CC4B2F">
              <w:rPr>
                <w:rFonts w:ascii="Marianne" w:eastAsiaTheme="minorHAnsi" w:hAnsi="Marianne" w:cs="Marianne"/>
                <w:color w:val="000000"/>
                <w:sz w:val="20"/>
                <w:szCs w:val="20"/>
                <w:lang w:eastAsia="en-US"/>
              </w:rPr>
              <w:t xml:space="preserve"> par heure non réalisée</w:t>
            </w:r>
          </w:p>
        </w:tc>
      </w:tr>
      <w:tr w:rsidR="001717E5" w:rsidRPr="00476D21" w14:paraId="66F095A1" w14:textId="77777777" w:rsidTr="0039788F">
        <w:trPr>
          <w:trHeight w:val="237"/>
          <w:jc w:val="center"/>
        </w:trPr>
        <w:tc>
          <w:tcPr>
            <w:tcW w:w="5070" w:type="dxa"/>
          </w:tcPr>
          <w:p w14:paraId="1215DCA0" w14:textId="77777777" w:rsidR="001717E5" w:rsidRPr="00476D21" w:rsidRDefault="001717E5" w:rsidP="00C92530">
            <w:pPr>
              <w:autoSpaceDE w:val="0"/>
              <w:autoSpaceDN w:val="0"/>
              <w:adjustRightInd w:val="0"/>
              <w:spacing w:after="0" w:line="240" w:lineRule="auto"/>
              <w:rPr>
                <w:rFonts w:ascii="Marianne" w:eastAsiaTheme="minorHAnsi" w:hAnsi="Marianne" w:cs="Marianne"/>
                <w:color w:val="000000"/>
                <w:sz w:val="20"/>
                <w:szCs w:val="20"/>
                <w:lang w:eastAsia="en-US"/>
              </w:rPr>
            </w:pPr>
            <w:r w:rsidRPr="00476D21">
              <w:rPr>
                <w:rFonts w:ascii="Marianne" w:eastAsiaTheme="minorHAnsi" w:hAnsi="Marianne" w:cs="Marianne"/>
                <w:color w:val="000000"/>
                <w:sz w:val="20"/>
                <w:szCs w:val="20"/>
                <w:lang w:eastAsia="en-US"/>
              </w:rPr>
              <w:t xml:space="preserve">Absence injustifiée à une réunion de suivi de l'exécution de la clause sociale d’insertion </w:t>
            </w:r>
          </w:p>
        </w:tc>
        <w:tc>
          <w:tcPr>
            <w:tcW w:w="4338" w:type="dxa"/>
          </w:tcPr>
          <w:p w14:paraId="6BBDAF07" w14:textId="77777777" w:rsidR="001717E5" w:rsidRPr="00476D21" w:rsidRDefault="001717E5" w:rsidP="00C337AB">
            <w:pPr>
              <w:autoSpaceDE w:val="0"/>
              <w:autoSpaceDN w:val="0"/>
              <w:adjustRightInd w:val="0"/>
              <w:spacing w:after="0" w:line="240" w:lineRule="auto"/>
              <w:rPr>
                <w:rFonts w:ascii="Marianne" w:eastAsiaTheme="minorHAnsi" w:hAnsi="Marianne" w:cs="Marianne"/>
                <w:color w:val="000000"/>
                <w:sz w:val="20"/>
                <w:szCs w:val="20"/>
                <w:lang w:eastAsia="en-US"/>
              </w:rPr>
            </w:pPr>
            <w:r w:rsidRPr="00476D21">
              <w:rPr>
                <w:rFonts w:ascii="Marianne" w:eastAsiaTheme="minorHAnsi" w:hAnsi="Marianne" w:cs="Marianne"/>
                <w:color w:val="000000"/>
                <w:sz w:val="20"/>
                <w:szCs w:val="20"/>
                <w:lang w:eastAsia="en-US"/>
              </w:rPr>
              <w:t xml:space="preserve">300 </w:t>
            </w:r>
            <w:r w:rsidR="00C337AB">
              <w:rPr>
                <w:rFonts w:ascii="Marianne" w:eastAsiaTheme="minorHAnsi" w:hAnsi="Marianne" w:cs="Marianne"/>
                <w:color w:val="000000"/>
                <w:sz w:val="20"/>
                <w:szCs w:val="20"/>
                <w:lang w:eastAsia="en-US"/>
              </w:rPr>
              <w:t>euros</w:t>
            </w:r>
          </w:p>
        </w:tc>
      </w:tr>
      <w:tr w:rsidR="001717E5" w:rsidRPr="00476D21" w14:paraId="36DC46F5" w14:textId="77777777" w:rsidTr="0039788F">
        <w:trPr>
          <w:trHeight w:val="516"/>
          <w:jc w:val="center"/>
        </w:trPr>
        <w:tc>
          <w:tcPr>
            <w:tcW w:w="5070" w:type="dxa"/>
          </w:tcPr>
          <w:p w14:paraId="36A92585" w14:textId="77777777" w:rsidR="001717E5" w:rsidRPr="00476D21" w:rsidRDefault="001717E5" w:rsidP="00C92530">
            <w:pPr>
              <w:autoSpaceDE w:val="0"/>
              <w:autoSpaceDN w:val="0"/>
              <w:adjustRightInd w:val="0"/>
              <w:spacing w:after="0" w:line="240" w:lineRule="auto"/>
              <w:rPr>
                <w:rFonts w:ascii="Marianne" w:eastAsiaTheme="minorHAnsi" w:hAnsi="Marianne" w:cs="Marianne"/>
                <w:color w:val="000000"/>
                <w:sz w:val="20"/>
                <w:szCs w:val="20"/>
                <w:lang w:eastAsia="en-US"/>
              </w:rPr>
            </w:pPr>
            <w:r w:rsidRPr="00476D21">
              <w:rPr>
                <w:rFonts w:ascii="Marianne" w:eastAsiaTheme="minorHAnsi" w:hAnsi="Marianne" w:cs="Marianne"/>
                <w:color w:val="000000"/>
                <w:sz w:val="20"/>
                <w:szCs w:val="20"/>
                <w:lang w:eastAsia="en-US"/>
              </w:rPr>
              <w:t xml:space="preserve">Non-transmission, ou transmission partielle, ou retard de transmission des documents et attestations propres à permettre le contrôle de l'exécution de l'action d'insertion professionnelle </w:t>
            </w:r>
          </w:p>
        </w:tc>
        <w:tc>
          <w:tcPr>
            <w:tcW w:w="4338" w:type="dxa"/>
          </w:tcPr>
          <w:p w14:paraId="1211259A" w14:textId="77777777" w:rsidR="001717E5" w:rsidRPr="00476D21" w:rsidRDefault="001717E5" w:rsidP="00C337AB">
            <w:pPr>
              <w:autoSpaceDE w:val="0"/>
              <w:autoSpaceDN w:val="0"/>
              <w:adjustRightInd w:val="0"/>
              <w:spacing w:after="0" w:line="240" w:lineRule="auto"/>
              <w:rPr>
                <w:rFonts w:ascii="Marianne" w:eastAsiaTheme="minorHAnsi" w:hAnsi="Marianne" w:cs="Marianne"/>
                <w:color w:val="000000"/>
                <w:sz w:val="20"/>
                <w:szCs w:val="20"/>
                <w:lang w:eastAsia="en-US"/>
              </w:rPr>
            </w:pPr>
            <w:r w:rsidRPr="00476D21">
              <w:rPr>
                <w:rFonts w:ascii="Marianne" w:eastAsiaTheme="minorHAnsi" w:hAnsi="Marianne" w:cs="Marianne"/>
                <w:color w:val="000000"/>
                <w:sz w:val="20"/>
                <w:szCs w:val="20"/>
                <w:lang w:eastAsia="en-US"/>
              </w:rPr>
              <w:t>100 euros par j</w:t>
            </w:r>
            <w:r w:rsidR="00E03BE0">
              <w:rPr>
                <w:rFonts w:ascii="Marianne" w:eastAsiaTheme="minorHAnsi" w:hAnsi="Marianne" w:cs="Marianne"/>
                <w:color w:val="000000"/>
                <w:sz w:val="20"/>
                <w:szCs w:val="20"/>
                <w:lang w:eastAsia="en-US"/>
              </w:rPr>
              <w:t>our</w:t>
            </w:r>
            <w:r w:rsidR="00C337AB">
              <w:rPr>
                <w:rFonts w:ascii="Marianne" w:eastAsiaTheme="minorHAnsi" w:hAnsi="Marianne" w:cs="Marianne"/>
                <w:color w:val="000000"/>
                <w:sz w:val="20"/>
                <w:szCs w:val="20"/>
                <w:lang w:eastAsia="en-US"/>
              </w:rPr>
              <w:t xml:space="preserve"> de retard et par document</w:t>
            </w:r>
          </w:p>
        </w:tc>
      </w:tr>
    </w:tbl>
    <w:p w14:paraId="3B9AFFD1" w14:textId="77777777" w:rsidR="005271F2" w:rsidRDefault="005271F2" w:rsidP="001717E5">
      <w:pPr>
        <w:autoSpaceDE w:val="0"/>
        <w:autoSpaceDN w:val="0"/>
        <w:adjustRightInd w:val="0"/>
        <w:spacing w:after="0" w:line="240" w:lineRule="auto"/>
        <w:rPr>
          <w:rFonts w:ascii="Marianne" w:eastAsiaTheme="minorHAnsi" w:hAnsi="Marianne" w:cs="Marianne"/>
          <w:color w:val="000000"/>
          <w:sz w:val="20"/>
          <w:szCs w:val="20"/>
          <w:lang w:eastAsia="en-US"/>
        </w:rPr>
      </w:pPr>
    </w:p>
    <w:p w14:paraId="4454D476" w14:textId="77777777" w:rsidR="001717E5" w:rsidRPr="00476D21" w:rsidRDefault="001717E5" w:rsidP="001717E5">
      <w:pPr>
        <w:autoSpaceDE w:val="0"/>
        <w:autoSpaceDN w:val="0"/>
        <w:adjustRightInd w:val="0"/>
        <w:spacing w:after="0" w:line="240" w:lineRule="auto"/>
        <w:rPr>
          <w:rFonts w:ascii="Marianne" w:eastAsiaTheme="minorHAnsi" w:hAnsi="Marianne" w:cs="Marianne"/>
          <w:color w:val="000000"/>
          <w:sz w:val="20"/>
          <w:szCs w:val="20"/>
          <w:lang w:eastAsia="en-US"/>
        </w:rPr>
      </w:pPr>
      <w:r w:rsidRPr="00476D21">
        <w:rPr>
          <w:rFonts w:ascii="Marianne" w:eastAsiaTheme="minorHAnsi" w:hAnsi="Marianne" w:cs="Marianne"/>
          <w:color w:val="000000"/>
          <w:sz w:val="20"/>
          <w:szCs w:val="20"/>
          <w:lang w:eastAsia="en-US"/>
        </w:rPr>
        <w:t xml:space="preserve">Le titulaire se voit appliquer une pénalité forfaitaire après mise en demeure restée infructueuse. </w:t>
      </w:r>
    </w:p>
    <w:p w14:paraId="05677D0D" w14:textId="77777777" w:rsidR="00203E30" w:rsidRPr="00CF45F1" w:rsidRDefault="00203E30" w:rsidP="00712407">
      <w:pPr>
        <w:spacing w:before="100" w:beforeAutospacing="1" w:after="198"/>
        <w:rPr>
          <w:rFonts w:ascii="Arial" w:hAnsi="Arial" w:cs="Arial"/>
          <w:sz w:val="20"/>
          <w:szCs w:val="20"/>
        </w:rPr>
      </w:pPr>
    </w:p>
    <w:p w14:paraId="6E350874" w14:textId="77777777" w:rsidR="004B10B0" w:rsidRDefault="001717E5" w:rsidP="001717E5">
      <w:pPr>
        <w:rPr>
          <w:rFonts w:ascii="Arial" w:hAnsi="Arial" w:cs="Arial"/>
          <w:i/>
          <w:sz w:val="20"/>
          <w:szCs w:val="20"/>
        </w:rPr>
      </w:pPr>
      <w:r w:rsidRPr="001717E5">
        <w:rPr>
          <w:rFonts w:ascii="Arial" w:hAnsi="Arial" w:cs="Arial"/>
          <w:i/>
          <w:sz w:val="20"/>
          <w:szCs w:val="20"/>
          <w:highlight w:val="green"/>
        </w:rPr>
        <w:t>A insérer dans l’acte d’engagement global</w:t>
      </w:r>
    </w:p>
    <w:p w14:paraId="039234D8" w14:textId="77777777" w:rsidR="00712407" w:rsidRPr="004B10B0" w:rsidRDefault="00712407" w:rsidP="001717E5">
      <w:pPr>
        <w:rPr>
          <w:rStyle w:val="ilfuvd"/>
          <w:rFonts w:ascii="Arial" w:hAnsi="Arial" w:cs="Arial"/>
          <w:i/>
          <w:sz w:val="20"/>
          <w:szCs w:val="20"/>
          <w:highlight w:val="green"/>
        </w:rPr>
      </w:pPr>
      <w:r w:rsidRPr="001717E5">
        <w:rPr>
          <w:rStyle w:val="ilfuvd"/>
          <w:rFonts w:ascii="Arial" w:eastAsiaTheme="majorEastAsia" w:hAnsi="Arial" w:cs="Arial"/>
          <w:b/>
          <w:bCs/>
          <w:color w:val="4F81BD" w:themeColor="accent1"/>
          <w:sz w:val="20"/>
          <w:szCs w:val="20"/>
          <w:u w:val="single"/>
        </w:rPr>
        <w:t>A</w:t>
      </w:r>
      <w:r w:rsidR="001717E5" w:rsidRPr="001717E5">
        <w:rPr>
          <w:rStyle w:val="ilfuvd"/>
          <w:rFonts w:ascii="Arial" w:eastAsiaTheme="majorEastAsia" w:hAnsi="Arial" w:cs="Arial"/>
          <w:b/>
          <w:bCs/>
          <w:color w:val="4F81BD" w:themeColor="accent1"/>
          <w:sz w:val="20"/>
          <w:szCs w:val="20"/>
          <w:u w:val="single"/>
        </w:rPr>
        <w:t xml:space="preserve">cte d’engagement </w:t>
      </w:r>
    </w:p>
    <w:p w14:paraId="1B01E8C2" w14:textId="77777777" w:rsidR="00712407" w:rsidRPr="00712407" w:rsidRDefault="00712407" w:rsidP="00712407">
      <w:pPr>
        <w:spacing w:before="100" w:beforeAutospacing="1" w:after="198"/>
        <w:rPr>
          <w:rFonts w:ascii="Arial" w:hAnsi="Arial" w:cs="Arial"/>
          <w:sz w:val="20"/>
          <w:szCs w:val="20"/>
        </w:rPr>
      </w:pPr>
      <w:r w:rsidRPr="00712407">
        <w:rPr>
          <w:rFonts w:ascii="Arial" w:hAnsi="Arial" w:cs="Arial"/>
          <w:sz w:val="20"/>
          <w:szCs w:val="20"/>
        </w:rPr>
        <w:t xml:space="preserve">X. Clause d’insertion sociale </w:t>
      </w:r>
    </w:p>
    <w:p w14:paraId="334B2D59" w14:textId="77777777" w:rsidR="00712407" w:rsidRPr="00712407" w:rsidRDefault="00712407" w:rsidP="00D31011">
      <w:pPr>
        <w:spacing w:before="100" w:beforeAutospacing="1"/>
        <w:jc w:val="both"/>
        <w:rPr>
          <w:rFonts w:ascii="Arial" w:hAnsi="Arial" w:cs="Arial"/>
          <w:sz w:val="20"/>
          <w:szCs w:val="20"/>
        </w:rPr>
      </w:pPr>
      <w:r w:rsidRPr="00712407">
        <w:rPr>
          <w:rFonts w:ascii="Arial" w:hAnsi="Arial" w:cs="Arial"/>
          <w:sz w:val="20"/>
          <w:szCs w:val="20"/>
        </w:rPr>
        <w:t>« L’entreprise désignée au présent acte d’engagement :</w:t>
      </w:r>
    </w:p>
    <w:p w14:paraId="6617851F" w14:textId="77777777" w:rsidR="00712407" w:rsidRPr="00712407" w:rsidRDefault="00712407" w:rsidP="00D31011">
      <w:pPr>
        <w:numPr>
          <w:ilvl w:val="0"/>
          <w:numId w:val="29"/>
        </w:numPr>
        <w:spacing w:before="100" w:beforeAutospacing="1"/>
        <w:jc w:val="both"/>
        <w:rPr>
          <w:rFonts w:ascii="Arial" w:hAnsi="Arial" w:cs="Arial"/>
          <w:sz w:val="20"/>
          <w:szCs w:val="20"/>
        </w:rPr>
      </w:pPr>
      <w:r w:rsidRPr="00712407">
        <w:rPr>
          <w:rFonts w:ascii="Arial" w:hAnsi="Arial" w:cs="Arial"/>
          <w:sz w:val="20"/>
          <w:szCs w:val="20"/>
        </w:rPr>
        <w:t>Déclare avoir pris connaissance du CCAP et notamment de son article L2112-2 du Code de la Commande Publique, afin de promouvoir l’emploi des personnes rencontrant des difficultés particulières d’insertion et à lutter contre le chômage.</w:t>
      </w:r>
    </w:p>
    <w:p w14:paraId="2F5AF5A4" w14:textId="77777777" w:rsidR="008549F6" w:rsidRPr="001717E5" w:rsidRDefault="00712407" w:rsidP="00D31011">
      <w:pPr>
        <w:numPr>
          <w:ilvl w:val="0"/>
          <w:numId w:val="30"/>
        </w:numPr>
        <w:spacing w:before="100" w:beforeAutospacing="1" w:after="198"/>
        <w:jc w:val="both"/>
        <w:rPr>
          <w:rFonts w:ascii="Arial" w:hAnsi="Arial" w:cs="Arial"/>
          <w:sz w:val="20"/>
          <w:szCs w:val="20"/>
        </w:rPr>
      </w:pPr>
      <w:r w:rsidRPr="00712407">
        <w:rPr>
          <w:rFonts w:ascii="Arial" w:hAnsi="Arial" w:cs="Arial"/>
          <w:sz w:val="20"/>
          <w:szCs w:val="20"/>
        </w:rPr>
        <w:t>S’engage à réaliser une action d’insertion permettant l'accès ou le retour à l'emploi de personnes rencontrant des difficultés sociales et/ou professionnelles</w:t>
      </w:r>
      <w:r w:rsidR="00545D9A">
        <w:rPr>
          <w:rFonts w:ascii="Arial" w:hAnsi="Arial" w:cs="Arial"/>
          <w:sz w:val="20"/>
          <w:szCs w:val="20"/>
        </w:rPr>
        <w:t> »</w:t>
      </w:r>
    </w:p>
    <w:p w14:paraId="4F8E6653" w14:textId="77777777" w:rsidR="0024534B" w:rsidRPr="00712407" w:rsidRDefault="0024534B" w:rsidP="0024534B">
      <w:pPr>
        <w:autoSpaceDE w:val="0"/>
        <w:autoSpaceDN w:val="0"/>
        <w:adjustRightInd w:val="0"/>
        <w:jc w:val="both"/>
        <w:rPr>
          <w:rFonts w:ascii="Arial" w:hAnsi="Arial" w:cs="Arial"/>
          <w:sz w:val="20"/>
          <w:szCs w:val="20"/>
        </w:rPr>
      </w:pPr>
    </w:p>
    <w:sectPr w:rsidR="0024534B" w:rsidRPr="00712407" w:rsidSect="005E55A7">
      <w:headerReference w:type="default" r:id="rId11"/>
      <w:footerReference w:type="default" r:id="rId12"/>
      <w:pgSz w:w="11906" w:h="16838"/>
      <w:pgMar w:top="720" w:right="720" w:bottom="720" w:left="720" w:header="708" w:footer="54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E6817B" w14:textId="77777777" w:rsidR="006067F7" w:rsidRDefault="006067F7" w:rsidP="003C6FE5">
      <w:r>
        <w:separator/>
      </w:r>
    </w:p>
  </w:endnote>
  <w:endnote w:type="continuationSeparator" w:id="0">
    <w:p w14:paraId="7ECEAC3E" w14:textId="77777777" w:rsidR="006067F7" w:rsidRDefault="006067F7" w:rsidP="003C6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0DFF4" w14:textId="537247AE" w:rsidR="002B5C32" w:rsidRDefault="002B5C32">
    <w:pPr>
      <w:pStyle w:val="Pieddepage"/>
    </w:pPr>
    <w:r>
      <w:t>Moe Réhabilitation bâtiment quartier Lyautey- St Jacques- MINARM</w:t>
    </w:r>
    <w:r w:rsidR="00F07B8F">
      <w:t xml:space="preserve"> – 26/07/2024</w:t>
    </w:r>
  </w:p>
  <w:p w14:paraId="7924F9C4" w14:textId="77777777" w:rsidR="002B5C32" w:rsidRDefault="002B5C32">
    <w:pPr>
      <w:pStyle w:val="Pieddepage"/>
    </w:pPr>
  </w:p>
  <w:p w14:paraId="1E799A62" w14:textId="77777777" w:rsidR="00F07B8F" w:rsidRDefault="00F07B8F">
    <w:pPr>
      <w:pStyle w:val="Pieddepage"/>
    </w:pPr>
  </w:p>
  <w:p w14:paraId="398E4A2B" w14:textId="77777777" w:rsidR="003C6FE5" w:rsidRDefault="003C6FE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F38CC3" w14:textId="77777777" w:rsidR="006067F7" w:rsidRDefault="006067F7" w:rsidP="003C6FE5">
      <w:r>
        <w:separator/>
      </w:r>
    </w:p>
  </w:footnote>
  <w:footnote w:type="continuationSeparator" w:id="0">
    <w:p w14:paraId="52F325F3" w14:textId="77777777" w:rsidR="006067F7" w:rsidRDefault="006067F7" w:rsidP="003C6F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662D4A" w14:textId="26CBE540" w:rsidR="00D02346" w:rsidRPr="00C34619" w:rsidRDefault="00C34619">
    <w:pPr>
      <w:pStyle w:val="En-tte"/>
      <w:rPr>
        <w:rFonts w:ascii="Marianne" w:hAnsi="Marianne"/>
        <w:sz w:val="20"/>
      </w:rPr>
    </w:pPr>
    <w:r w:rsidRPr="00C34619">
      <w:rPr>
        <w:rFonts w:ascii="Marianne" w:hAnsi="Marianne"/>
        <w:sz w:val="20"/>
      </w:rPr>
      <w:t>24-027_Mandat_CCP_Annexe7a Trame de rédaction</w:t>
    </w:r>
  </w:p>
  <w:p w14:paraId="54E46392" w14:textId="77777777" w:rsidR="00D02346" w:rsidRDefault="00D0234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64AC0"/>
    <w:multiLevelType w:val="multilevel"/>
    <w:tmpl w:val="CD4A1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350FEE"/>
    <w:multiLevelType w:val="multilevel"/>
    <w:tmpl w:val="C4A46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F11942"/>
    <w:multiLevelType w:val="hybridMultilevel"/>
    <w:tmpl w:val="ACB8BBDA"/>
    <w:lvl w:ilvl="0" w:tplc="67629D58">
      <w:start w:val="2"/>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FF4A0E"/>
    <w:multiLevelType w:val="hybridMultilevel"/>
    <w:tmpl w:val="C2E6705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F4D1624"/>
    <w:multiLevelType w:val="multilevel"/>
    <w:tmpl w:val="5158E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5C4941"/>
    <w:multiLevelType w:val="hybridMultilevel"/>
    <w:tmpl w:val="B86ED81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BB78DA"/>
    <w:multiLevelType w:val="hybridMultilevel"/>
    <w:tmpl w:val="299E0C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0761466"/>
    <w:multiLevelType w:val="hybridMultilevel"/>
    <w:tmpl w:val="4B02E238"/>
    <w:lvl w:ilvl="0" w:tplc="BF4AF818">
      <w:numFmt w:val="bullet"/>
      <w:lvlText w:val="-"/>
      <w:lvlJc w:val="left"/>
      <w:pPr>
        <w:ind w:left="1068" w:hanging="360"/>
      </w:pPr>
      <w:rPr>
        <w:rFonts w:ascii="Arial" w:eastAsia="Times New Roman" w:hAnsi="Arial" w:cs="Arial" w:hint="default"/>
        <w:b w:val="0"/>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 w15:restartNumberingAfterBreak="0">
    <w:nsid w:val="27B21213"/>
    <w:multiLevelType w:val="hybridMultilevel"/>
    <w:tmpl w:val="386852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7CC7959"/>
    <w:multiLevelType w:val="multilevel"/>
    <w:tmpl w:val="41167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3E09F0"/>
    <w:multiLevelType w:val="multilevel"/>
    <w:tmpl w:val="00CAA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954148"/>
    <w:multiLevelType w:val="multilevel"/>
    <w:tmpl w:val="5B3A3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CC96377"/>
    <w:multiLevelType w:val="hybridMultilevel"/>
    <w:tmpl w:val="AB545F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D54740"/>
    <w:multiLevelType w:val="hybridMultilevel"/>
    <w:tmpl w:val="51C20C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A613029"/>
    <w:multiLevelType w:val="multilevel"/>
    <w:tmpl w:val="AE78D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B1817C2"/>
    <w:multiLevelType w:val="hybridMultilevel"/>
    <w:tmpl w:val="9E28F65E"/>
    <w:lvl w:ilvl="0" w:tplc="82265F5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2846A21"/>
    <w:multiLevelType w:val="hybridMultilevel"/>
    <w:tmpl w:val="9DCAF6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4FA5071"/>
    <w:multiLevelType w:val="hybridMultilevel"/>
    <w:tmpl w:val="1B5266BE"/>
    <w:lvl w:ilvl="0" w:tplc="040C0001">
      <w:start w:val="1"/>
      <w:numFmt w:val="bullet"/>
      <w:lvlText w:val=""/>
      <w:lvlJc w:val="left"/>
      <w:pPr>
        <w:ind w:left="720" w:hanging="360"/>
      </w:pPr>
      <w:rPr>
        <w:rFonts w:ascii="Symbol" w:hAnsi="Symbol" w:hint="default"/>
      </w:rPr>
    </w:lvl>
    <w:lvl w:ilvl="1" w:tplc="856E6902">
      <w:numFmt w:val="bullet"/>
      <w:lvlText w:val="–"/>
      <w:lvlJc w:val="left"/>
      <w:pPr>
        <w:ind w:left="1440" w:hanging="360"/>
      </w:pPr>
      <w:rPr>
        <w:rFonts w:ascii="Times New Roman" w:eastAsiaTheme="majorEastAsia"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54576E0"/>
    <w:multiLevelType w:val="hybridMultilevel"/>
    <w:tmpl w:val="7BB8DAB8"/>
    <w:lvl w:ilvl="0" w:tplc="A3C0AEE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BE413C8"/>
    <w:multiLevelType w:val="hybridMultilevel"/>
    <w:tmpl w:val="2A9E490C"/>
    <w:lvl w:ilvl="0" w:tplc="A3C0AEE6">
      <w:numFmt w:val="bullet"/>
      <w:lvlText w:val="-"/>
      <w:lvlJc w:val="left"/>
      <w:pPr>
        <w:ind w:left="1428" w:hanging="360"/>
      </w:pPr>
      <w:rPr>
        <w:rFonts w:ascii="Arial" w:eastAsia="Times New Roman" w:hAnsi="Arial" w:cs="Aria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0" w15:restartNumberingAfterBreak="0">
    <w:nsid w:val="5DE974DE"/>
    <w:multiLevelType w:val="multilevel"/>
    <w:tmpl w:val="63041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13169A9"/>
    <w:multiLevelType w:val="hybridMultilevel"/>
    <w:tmpl w:val="8EA8647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46E2753"/>
    <w:multiLevelType w:val="hybridMultilevel"/>
    <w:tmpl w:val="B3D6CC84"/>
    <w:lvl w:ilvl="0" w:tplc="97868046">
      <w:start w:val="1"/>
      <w:numFmt w:val="bullet"/>
      <w:lvlText w:val="•"/>
      <w:lvlJc w:val="left"/>
      <w:pPr>
        <w:tabs>
          <w:tab w:val="num" w:pos="360"/>
        </w:tabs>
        <w:ind w:left="360" w:hanging="360"/>
      </w:pPr>
      <w:rPr>
        <w:rFonts w:ascii="Arial" w:hAnsi="Arial" w:hint="default"/>
      </w:rPr>
    </w:lvl>
    <w:lvl w:ilvl="1" w:tplc="A418CC72" w:tentative="1">
      <w:start w:val="1"/>
      <w:numFmt w:val="bullet"/>
      <w:lvlText w:val="•"/>
      <w:lvlJc w:val="left"/>
      <w:pPr>
        <w:tabs>
          <w:tab w:val="num" w:pos="1080"/>
        </w:tabs>
        <w:ind w:left="1080" w:hanging="360"/>
      </w:pPr>
      <w:rPr>
        <w:rFonts w:ascii="Arial" w:hAnsi="Arial" w:hint="default"/>
      </w:rPr>
    </w:lvl>
    <w:lvl w:ilvl="2" w:tplc="C532A8E6" w:tentative="1">
      <w:start w:val="1"/>
      <w:numFmt w:val="bullet"/>
      <w:lvlText w:val="•"/>
      <w:lvlJc w:val="left"/>
      <w:pPr>
        <w:tabs>
          <w:tab w:val="num" w:pos="1800"/>
        </w:tabs>
        <w:ind w:left="1800" w:hanging="360"/>
      </w:pPr>
      <w:rPr>
        <w:rFonts w:ascii="Arial" w:hAnsi="Arial" w:hint="default"/>
      </w:rPr>
    </w:lvl>
    <w:lvl w:ilvl="3" w:tplc="F5D6BFCE" w:tentative="1">
      <w:start w:val="1"/>
      <w:numFmt w:val="bullet"/>
      <w:lvlText w:val="•"/>
      <w:lvlJc w:val="left"/>
      <w:pPr>
        <w:tabs>
          <w:tab w:val="num" w:pos="2520"/>
        </w:tabs>
        <w:ind w:left="2520" w:hanging="360"/>
      </w:pPr>
      <w:rPr>
        <w:rFonts w:ascii="Arial" w:hAnsi="Arial" w:hint="default"/>
      </w:rPr>
    </w:lvl>
    <w:lvl w:ilvl="4" w:tplc="EBCA2938" w:tentative="1">
      <w:start w:val="1"/>
      <w:numFmt w:val="bullet"/>
      <w:lvlText w:val="•"/>
      <w:lvlJc w:val="left"/>
      <w:pPr>
        <w:tabs>
          <w:tab w:val="num" w:pos="3240"/>
        </w:tabs>
        <w:ind w:left="3240" w:hanging="360"/>
      </w:pPr>
      <w:rPr>
        <w:rFonts w:ascii="Arial" w:hAnsi="Arial" w:hint="default"/>
      </w:rPr>
    </w:lvl>
    <w:lvl w:ilvl="5" w:tplc="97007ABE" w:tentative="1">
      <w:start w:val="1"/>
      <w:numFmt w:val="bullet"/>
      <w:lvlText w:val="•"/>
      <w:lvlJc w:val="left"/>
      <w:pPr>
        <w:tabs>
          <w:tab w:val="num" w:pos="3960"/>
        </w:tabs>
        <w:ind w:left="3960" w:hanging="360"/>
      </w:pPr>
      <w:rPr>
        <w:rFonts w:ascii="Arial" w:hAnsi="Arial" w:hint="default"/>
      </w:rPr>
    </w:lvl>
    <w:lvl w:ilvl="6" w:tplc="697E8828" w:tentative="1">
      <w:start w:val="1"/>
      <w:numFmt w:val="bullet"/>
      <w:lvlText w:val="•"/>
      <w:lvlJc w:val="left"/>
      <w:pPr>
        <w:tabs>
          <w:tab w:val="num" w:pos="4680"/>
        </w:tabs>
        <w:ind w:left="4680" w:hanging="360"/>
      </w:pPr>
      <w:rPr>
        <w:rFonts w:ascii="Arial" w:hAnsi="Arial" w:hint="default"/>
      </w:rPr>
    </w:lvl>
    <w:lvl w:ilvl="7" w:tplc="F0DA7CE0" w:tentative="1">
      <w:start w:val="1"/>
      <w:numFmt w:val="bullet"/>
      <w:lvlText w:val="•"/>
      <w:lvlJc w:val="left"/>
      <w:pPr>
        <w:tabs>
          <w:tab w:val="num" w:pos="5400"/>
        </w:tabs>
        <w:ind w:left="5400" w:hanging="360"/>
      </w:pPr>
      <w:rPr>
        <w:rFonts w:ascii="Arial" w:hAnsi="Arial" w:hint="default"/>
      </w:rPr>
    </w:lvl>
    <w:lvl w:ilvl="8" w:tplc="43BACD28" w:tentative="1">
      <w:start w:val="1"/>
      <w:numFmt w:val="bullet"/>
      <w:lvlText w:val="•"/>
      <w:lvlJc w:val="left"/>
      <w:pPr>
        <w:tabs>
          <w:tab w:val="num" w:pos="6120"/>
        </w:tabs>
        <w:ind w:left="6120" w:hanging="360"/>
      </w:pPr>
      <w:rPr>
        <w:rFonts w:ascii="Arial" w:hAnsi="Arial" w:hint="default"/>
      </w:rPr>
    </w:lvl>
  </w:abstractNum>
  <w:abstractNum w:abstractNumId="23" w15:restartNumberingAfterBreak="0">
    <w:nsid w:val="6DF465AE"/>
    <w:multiLevelType w:val="hybridMultilevel"/>
    <w:tmpl w:val="17C2C618"/>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4" w15:restartNumberingAfterBreak="0">
    <w:nsid w:val="6FDF1507"/>
    <w:multiLevelType w:val="hybridMultilevel"/>
    <w:tmpl w:val="F1A86EC8"/>
    <w:lvl w:ilvl="0" w:tplc="EC74DFD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8745C46"/>
    <w:multiLevelType w:val="hybridMultilevel"/>
    <w:tmpl w:val="945273B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9C54CD1"/>
    <w:multiLevelType w:val="hybridMultilevel"/>
    <w:tmpl w:val="41E6709C"/>
    <w:lvl w:ilvl="0" w:tplc="E8A6E560">
      <w:start w:val="8"/>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A086224"/>
    <w:multiLevelType w:val="hybridMultilevel"/>
    <w:tmpl w:val="E7ECCC74"/>
    <w:lvl w:ilvl="0" w:tplc="C778E23E">
      <w:start w:val="2"/>
      <w:numFmt w:val="bullet"/>
      <w:lvlText w:val=""/>
      <w:lvlJc w:val="left"/>
      <w:pPr>
        <w:ind w:left="720" w:hanging="360"/>
      </w:pPr>
      <w:rPr>
        <w:rFonts w:ascii="Wingdings" w:eastAsia="Times New Roman" w:hAnsi="Wingdings"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7C91291E"/>
    <w:multiLevelType w:val="hybridMultilevel"/>
    <w:tmpl w:val="E7D45D5C"/>
    <w:lvl w:ilvl="0" w:tplc="A3C0AEE6">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9" w15:restartNumberingAfterBreak="0">
    <w:nsid w:val="7D8118A7"/>
    <w:multiLevelType w:val="hybridMultilevel"/>
    <w:tmpl w:val="EE643618"/>
    <w:lvl w:ilvl="0" w:tplc="67629D58">
      <w:start w:val="2"/>
      <w:numFmt w:val="bullet"/>
      <w:lvlText w:val="-"/>
      <w:lvlJc w:val="left"/>
      <w:pPr>
        <w:tabs>
          <w:tab w:val="num" w:pos="720"/>
        </w:tabs>
        <w:ind w:left="720" w:hanging="360"/>
      </w:pPr>
      <w:rPr>
        <w:rFonts w:ascii="Arial" w:eastAsia="Times New Roman" w:hAnsi="Arial" w:cs="Arial" w:hint="default"/>
      </w:rPr>
    </w:lvl>
    <w:lvl w:ilvl="1" w:tplc="FE942384">
      <w:start w:val="1"/>
      <w:numFmt w:val="bullet"/>
      <w:lvlText w:val=""/>
      <w:lvlJc w:val="left"/>
      <w:pPr>
        <w:tabs>
          <w:tab w:val="num" w:pos="1440"/>
        </w:tabs>
        <w:ind w:left="1440"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F385654"/>
    <w:multiLevelType w:val="hybridMultilevel"/>
    <w:tmpl w:val="7C58A6A2"/>
    <w:lvl w:ilvl="0" w:tplc="DFF65A30">
      <w:start w:val="1"/>
      <w:numFmt w:val="bullet"/>
      <w:lvlText w:val=""/>
      <w:lvlJc w:val="left"/>
      <w:pPr>
        <w:tabs>
          <w:tab w:val="num" w:pos="313"/>
        </w:tabs>
        <w:ind w:left="426" w:hanging="284"/>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26"/>
  </w:num>
  <w:num w:numId="3">
    <w:abstractNumId w:val="30"/>
  </w:num>
  <w:num w:numId="4">
    <w:abstractNumId w:val="22"/>
  </w:num>
  <w:num w:numId="5">
    <w:abstractNumId w:val="2"/>
  </w:num>
  <w:num w:numId="6">
    <w:abstractNumId w:val="19"/>
  </w:num>
  <w:num w:numId="7">
    <w:abstractNumId w:val="13"/>
  </w:num>
  <w:num w:numId="8">
    <w:abstractNumId w:val="2"/>
  </w:num>
  <w:num w:numId="9">
    <w:abstractNumId w:val="3"/>
  </w:num>
  <w:num w:numId="10">
    <w:abstractNumId w:val="23"/>
  </w:num>
  <w:num w:numId="11">
    <w:abstractNumId w:val="7"/>
  </w:num>
  <w:num w:numId="12">
    <w:abstractNumId w:val="21"/>
  </w:num>
  <w:num w:numId="13">
    <w:abstractNumId w:val="29"/>
  </w:num>
  <w:num w:numId="14">
    <w:abstractNumId w:val="15"/>
  </w:num>
  <w:num w:numId="15">
    <w:abstractNumId w:val="24"/>
  </w:num>
  <w:num w:numId="16">
    <w:abstractNumId w:val="28"/>
  </w:num>
  <w:num w:numId="17">
    <w:abstractNumId w:val="12"/>
  </w:num>
  <w:num w:numId="18">
    <w:abstractNumId w:val="17"/>
  </w:num>
  <w:num w:numId="19">
    <w:abstractNumId w:val="5"/>
  </w:num>
  <w:num w:numId="20">
    <w:abstractNumId w:val="18"/>
  </w:num>
  <w:num w:numId="21">
    <w:abstractNumId w:val="16"/>
  </w:num>
  <w:num w:numId="22">
    <w:abstractNumId w:val="6"/>
  </w:num>
  <w:num w:numId="23">
    <w:abstractNumId w:val="1"/>
  </w:num>
  <w:num w:numId="24">
    <w:abstractNumId w:val="9"/>
  </w:num>
  <w:num w:numId="25">
    <w:abstractNumId w:val="4"/>
  </w:num>
  <w:num w:numId="26">
    <w:abstractNumId w:val="0"/>
  </w:num>
  <w:num w:numId="27">
    <w:abstractNumId w:val="14"/>
  </w:num>
  <w:num w:numId="28">
    <w:abstractNumId w:val="20"/>
  </w:num>
  <w:num w:numId="29">
    <w:abstractNumId w:val="10"/>
  </w:num>
  <w:num w:numId="30">
    <w:abstractNumId w:val="11"/>
  </w:num>
  <w:num w:numId="31">
    <w:abstractNumId w:val="8"/>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177A"/>
    <w:rsid w:val="00013CE8"/>
    <w:rsid w:val="00056DF0"/>
    <w:rsid w:val="000801AD"/>
    <w:rsid w:val="000902F3"/>
    <w:rsid w:val="000B1EAB"/>
    <w:rsid w:val="00107018"/>
    <w:rsid w:val="00130EFF"/>
    <w:rsid w:val="001717E5"/>
    <w:rsid w:val="00171E4E"/>
    <w:rsid w:val="00176082"/>
    <w:rsid w:val="00190A46"/>
    <w:rsid w:val="001915F3"/>
    <w:rsid w:val="001A5E7D"/>
    <w:rsid w:val="001A6187"/>
    <w:rsid w:val="001D558E"/>
    <w:rsid w:val="001F0AAA"/>
    <w:rsid w:val="00203E30"/>
    <w:rsid w:val="00204D00"/>
    <w:rsid w:val="0023783A"/>
    <w:rsid w:val="002402B3"/>
    <w:rsid w:val="00241147"/>
    <w:rsid w:val="002447DD"/>
    <w:rsid w:val="0024534B"/>
    <w:rsid w:val="00252093"/>
    <w:rsid w:val="00266B5C"/>
    <w:rsid w:val="00272F92"/>
    <w:rsid w:val="002A02B5"/>
    <w:rsid w:val="002B5C32"/>
    <w:rsid w:val="002B69D3"/>
    <w:rsid w:val="002B7819"/>
    <w:rsid w:val="002E1594"/>
    <w:rsid w:val="00302F9A"/>
    <w:rsid w:val="00306C9F"/>
    <w:rsid w:val="003118DF"/>
    <w:rsid w:val="00315897"/>
    <w:rsid w:val="00382455"/>
    <w:rsid w:val="00391B0B"/>
    <w:rsid w:val="0039788F"/>
    <w:rsid w:val="003A2B99"/>
    <w:rsid w:val="003B35E7"/>
    <w:rsid w:val="003C4BB8"/>
    <w:rsid w:val="003C6FE5"/>
    <w:rsid w:val="003C7123"/>
    <w:rsid w:val="003F0C79"/>
    <w:rsid w:val="00405AA7"/>
    <w:rsid w:val="004168BB"/>
    <w:rsid w:val="00433330"/>
    <w:rsid w:val="0045792E"/>
    <w:rsid w:val="0046585C"/>
    <w:rsid w:val="00470978"/>
    <w:rsid w:val="00476D21"/>
    <w:rsid w:val="004903E8"/>
    <w:rsid w:val="004914A3"/>
    <w:rsid w:val="004B10B0"/>
    <w:rsid w:val="004B5907"/>
    <w:rsid w:val="004B7AEA"/>
    <w:rsid w:val="004E15B5"/>
    <w:rsid w:val="004E172D"/>
    <w:rsid w:val="00504CDE"/>
    <w:rsid w:val="005271F2"/>
    <w:rsid w:val="00533330"/>
    <w:rsid w:val="00536669"/>
    <w:rsid w:val="00545D9A"/>
    <w:rsid w:val="0055177C"/>
    <w:rsid w:val="00554DB8"/>
    <w:rsid w:val="00562732"/>
    <w:rsid w:val="00586DC9"/>
    <w:rsid w:val="005E55A7"/>
    <w:rsid w:val="006067F7"/>
    <w:rsid w:val="00653F91"/>
    <w:rsid w:val="0067718C"/>
    <w:rsid w:val="00677B36"/>
    <w:rsid w:val="006A0AA5"/>
    <w:rsid w:val="006B34EC"/>
    <w:rsid w:val="006B59C1"/>
    <w:rsid w:val="006D35DE"/>
    <w:rsid w:val="00705880"/>
    <w:rsid w:val="007060B3"/>
    <w:rsid w:val="00712407"/>
    <w:rsid w:val="00742296"/>
    <w:rsid w:val="00762842"/>
    <w:rsid w:val="007700BF"/>
    <w:rsid w:val="00785302"/>
    <w:rsid w:val="007867B6"/>
    <w:rsid w:val="00792BF0"/>
    <w:rsid w:val="007E68E3"/>
    <w:rsid w:val="007F2487"/>
    <w:rsid w:val="007F2B72"/>
    <w:rsid w:val="008004C3"/>
    <w:rsid w:val="00822E38"/>
    <w:rsid w:val="008549F6"/>
    <w:rsid w:val="00860439"/>
    <w:rsid w:val="00890B11"/>
    <w:rsid w:val="00892207"/>
    <w:rsid w:val="008A706A"/>
    <w:rsid w:val="00923D58"/>
    <w:rsid w:val="009349CF"/>
    <w:rsid w:val="009441C9"/>
    <w:rsid w:val="00946181"/>
    <w:rsid w:val="0096127A"/>
    <w:rsid w:val="00984C4B"/>
    <w:rsid w:val="0098530F"/>
    <w:rsid w:val="00995163"/>
    <w:rsid w:val="009A2102"/>
    <w:rsid w:val="009A410A"/>
    <w:rsid w:val="009A4459"/>
    <w:rsid w:val="009C20EE"/>
    <w:rsid w:val="009F47DF"/>
    <w:rsid w:val="00A10AF8"/>
    <w:rsid w:val="00A559F5"/>
    <w:rsid w:val="00A6392F"/>
    <w:rsid w:val="00A65CD9"/>
    <w:rsid w:val="00A703F2"/>
    <w:rsid w:val="00A74F46"/>
    <w:rsid w:val="00A81030"/>
    <w:rsid w:val="00A971E8"/>
    <w:rsid w:val="00AA42DF"/>
    <w:rsid w:val="00AB28FA"/>
    <w:rsid w:val="00AB2EA9"/>
    <w:rsid w:val="00AF4CA3"/>
    <w:rsid w:val="00B11C1F"/>
    <w:rsid w:val="00B32C62"/>
    <w:rsid w:val="00B332F1"/>
    <w:rsid w:val="00B42846"/>
    <w:rsid w:val="00B61DCD"/>
    <w:rsid w:val="00B82E64"/>
    <w:rsid w:val="00B85E10"/>
    <w:rsid w:val="00B945D7"/>
    <w:rsid w:val="00B9646B"/>
    <w:rsid w:val="00BA33DC"/>
    <w:rsid w:val="00BE21B8"/>
    <w:rsid w:val="00BF16EE"/>
    <w:rsid w:val="00C15E90"/>
    <w:rsid w:val="00C337AB"/>
    <w:rsid w:val="00C3439E"/>
    <w:rsid w:val="00C34619"/>
    <w:rsid w:val="00C34F84"/>
    <w:rsid w:val="00C5304C"/>
    <w:rsid w:val="00C651F9"/>
    <w:rsid w:val="00C83180"/>
    <w:rsid w:val="00C83671"/>
    <w:rsid w:val="00C878BF"/>
    <w:rsid w:val="00CA2476"/>
    <w:rsid w:val="00CA64CF"/>
    <w:rsid w:val="00CC4B2F"/>
    <w:rsid w:val="00CD0A93"/>
    <w:rsid w:val="00CD0B15"/>
    <w:rsid w:val="00CF1BDA"/>
    <w:rsid w:val="00CF45F1"/>
    <w:rsid w:val="00CF7F12"/>
    <w:rsid w:val="00D02346"/>
    <w:rsid w:val="00D1362F"/>
    <w:rsid w:val="00D2041F"/>
    <w:rsid w:val="00D31011"/>
    <w:rsid w:val="00D33816"/>
    <w:rsid w:val="00D426DF"/>
    <w:rsid w:val="00D9007D"/>
    <w:rsid w:val="00D94148"/>
    <w:rsid w:val="00DA5662"/>
    <w:rsid w:val="00DB3BA8"/>
    <w:rsid w:val="00DB7B16"/>
    <w:rsid w:val="00DC7990"/>
    <w:rsid w:val="00DE1842"/>
    <w:rsid w:val="00DE2500"/>
    <w:rsid w:val="00DF0D17"/>
    <w:rsid w:val="00E00E9B"/>
    <w:rsid w:val="00E03BE0"/>
    <w:rsid w:val="00E20C7D"/>
    <w:rsid w:val="00E31782"/>
    <w:rsid w:val="00E3337F"/>
    <w:rsid w:val="00E402CC"/>
    <w:rsid w:val="00E404F4"/>
    <w:rsid w:val="00E71B8E"/>
    <w:rsid w:val="00E74356"/>
    <w:rsid w:val="00E75057"/>
    <w:rsid w:val="00E778ED"/>
    <w:rsid w:val="00E80E90"/>
    <w:rsid w:val="00E90D5F"/>
    <w:rsid w:val="00EA0F38"/>
    <w:rsid w:val="00F07B8F"/>
    <w:rsid w:val="00F124FA"/>
    <w:rsid w:val="00F33F6D"/>
    <w:rsid w:val="00F625C5"/>
    <w:rsid w:val="00F73631"/>
    <w:rsid w:val="00F74D27"/>
    <w:rsid w:val="00F8177A"/>
    <w:rsid w:val="00F91385"/>
    <w:rsid w:val="00FA2951"/>
    <w:rsid w:val="00FB4226"/>
    <w:rsid w:val="00FC3B4D"/>
    <w:rsid w:val="00FD3792"/>
    <w:rsid w:val="00FD5B9C"/>
    <w:rsid w:val="00FF16F2"/>
    <w:rsid w:val="00FF6B5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DD571D"/>
  <w15:docId w15:val="{2AF22FDC-C5E1-4263-95C2-4D629E485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77A"/>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F8177A"/>
    <w:pPr>
      <w:keepNext/>
      <w:jc w:val="both"/>
      <w:outlineLvl w:val="0"/>
    </w:pPr>
    <w:rPr>
      <w:rFonts w:ascii="Arial" w:hAnsi="Arial" w:cs="Arial"/>
      <w:b/>
      <w:u w:val="single"/>
    </w:rPr>
  </w:style>
  <w:style w:type="paragraph" w:styleId="Titre2">
    <w:name w:val="heading 2"/>
    <w:basedOn w:val="Normal"/>
    <w:next w:val="Normal"/>
    <w:link w:val="Titre2Car"/>
    <w:uiPriority w:val="9"/>
    <w:unhideWhenUsed/>
    <w:qFormat/>
    <w:rsid w:val="00E80E9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E80E90"/>
    <w:pPr>
      <w:keepNext/>
      <w:keepLines/>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semiHidden/>
    <w:unhideWhenUsed/>
    <w:qFormat/>
    <w:rsid w:val="00F8177A"/>
    <w:pPr>
      <w:keepNext/>
      <w:ind w:left="113"/>
      <w:outlineLvl w:val="3"/>
    </w:pPr>
    <w:rPr>
      <w:rFonts w:ascii="Arial" w:hAnsi="Arial" w:cs="Arial"/>
      <w:b/>
      <w:u w:val="single"/>
    </w:rPr>
  </w:style>
  <w:style w:type="paragraph" w:styleId="Titre5">
    <w:name w:val="heading 5"/>
    <w:basedOn w:val="Normal"/>
    <w:next w:val="Normal"/>
    <w:link w:val="Titre5Car"/>
    <w:semiHidden/>
    <w:unhideWhenUsed/>
    <w:qFormat/>
    <w:rsid w:val="00F8177A"/>
    <w:pPr>
      <w:keepNext/>
      <w:pBdr>
        <w:bottom w:val="single" w:sz="4" w:space="1" w:color="auto"/>
      </w:pBdr>
      <w:outlineLvl w:val="4"/>
    </w:pPr>
    <w:rPr>
      <w:rFonts w:ascii="Arial" w:hAnsi="Arial" w:cs="Arial"/>
      <w:b/>
      <w:sz w:val="28"/>
      <w:szCs w:val="28"/>
    </w:rPr>
  </w:style>
  <w:style w:type="paragraph" w:styleId="Titre7">
    <w:name w:val="heading 7"/>
    <w:basedOn w:val="Normal"/>
    <w:next w:val="Normal"/>
    <w:link w:val="Titre7Car"/>
    <w:semiHidden/>
    <w:unhideWhenUsed/>
    <w:qFormat/>
    <w:rsid w:val="00F8177A"/>
    <w:pPr>
      <w:keepNext/>
      <w:pBdr>
        <w:bottom w:val="single" w:sz="4" w:space="1" w:color="auto"/>
      </w:pBdr>
      <w:jc w:val="center"/>
      <w:outlineLvl w:val="6"/>
    </w:pPr>
    <w:rPr>
      <w:rFonts w:ascii="Arial" w:hAnsi="Arial" w:cs="Arial"/>
      <w:b/>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F8177A"/>
    <w:rPr>
      <w:rFonts w:ascii="Arial" w:eastAsia="Times New Roman" w:hAnsi="Arial" w:cs="Arial"/>
      <w:b/>
      <w:sz w:val="24"/>
      <w:szCs w:val="24"/>
      <w:u w:val="single"/>
      <w:lang w:eastAsia="fr-FR"/>
    </w:rPr>
  </w:style>
  <w:style w:type="character" w:customStyle="1" w:styleId="Titre4Car">
    <w:name w:val="Titre 4 Car"/>
    <w:basedOn w:val="Policepardfaut"/>
    <w:link w:val="Titre4"/>
    <w:semiHidden/>
    <w:rsid w:val="00F8177A"/>
    <w:rPr>
      <w:rFonts w:ascii="Arial" w:eastAsia="Times New Roman" w:hAnsi="Arial" w:cs="Arial"/>
      <w:b/>
      <w:sz w:val="24"/>
      <w:szCs w:val="24"/>
      <w:u w:val="single"/>
      <w:lang w:eastAsia="fr-FR"/>
    </w:rPr>
  </w:style>
  <w:style w:type="character" w:customStyle="1" w:styleId="Titre5Car">
    <w:name w:val="Titre 5 Car"/>
    <w:basedOn w:val="Policepardfaut"/>
    <w:link w:val="Titre5"/>
    <w:semiHidden/>
    <w:rsid w:val="00F8177A"/>
    <w:rPr>
      <w:rFonts w:ascii="Arial" w:eastAsia="Times New Roman" w:hAnsi="Arial" w:cs="Arial"/>
      <w:b/>
      <w:sz w:val="28"/>
      <w:szCs w:val="28"/>
      <w:lang w:eastAsia="fr-FR"/>
    </w:rPr>
  </w:style>
  <w:style w:type="character" w:customStyle="1" w:styleId="Titre7Car">
    <w:name w:val="Titre 7 Car"/>
    <w:basedOn w:val="Policepardfaut"/>
    <w:link w:val="Titre7"/>
    <w:semiHidden/>
    <w:rsid w:val="00F8177A"/>
    <w:rPr>
      <w:rFonts w:ascii="Arial" w:eastAsia="Times New Roman" w:hAnsi="Arial" w:cs="Arial"/>
      <w:b/>
      <w:sz w:val="28"/>
      <w:szCs w:val="28"/>
      <w:lang w:eastAsia="fr-FR"/>
    </w:rPr>
  </w:style>
  <w:style w:type="character" w:styleId="Lienhypertexte">
    <w:name w:val="Hyperlink"/>
    <w:unhideWhenUsed/>
    <w:rsid w:val="00F8177A"/>
    <w:rPr>
      <w:color w:val="FF0000"/>
      <w:u w:val="single"/>
    </w:rPr>
  </w:style>
  <w:style w:type="paragraph" w:styleId="Pieddepage">
    <w:name w:val="footer"/>
    <w:basedOn w:val="Normal"/>
    <w:link w:val="PieddepageCar"/>
    <w:uiPriority w:val="99"/>
    <w:unhideWhenUsed/>
    <w:rsid w:val="00F8177A"/>
    <w:pPr>
      <w:tabs>
        <w:tab w:val="center" w:pos="4536"/>
        <w:tab w:val="right" w:pos="9072"/>
      </w:tabs>
    </w:pPr>
  </w:style>
  <w:style w:type="character" w:customStyle="1" w:styleId="PieddepageCar">
    <w:name w:val="Pied de page Car"/>
    <w:basedOn w:val="Policepardfaut"/>
    <w:link w:val="Pieddepage"/>
    <w:uiPriority w:val="99"/>
    <w:rsid w:val="00F8177A"/>
    <w:rPr>
      <w:rFonts w:ascii="Times New Roman" w:eastAsia="Times New Roman" w:hAnsi="Times New Roman" w:cs="Times New Roman"/>
      <w:sz w:val="24"/>
      <w:szCs w:val="24"/>
      <w:lang w:eastAsia="fr-FR"/>
    </w:rPr>
  </w:style>
  <w:style w:type="paragraph" w:styleId="Corpsdetexte2">
    <w:name w:val="Body Text 2"/>
    <w:basedOn w:val="Normal"/>
    <w:link w:val="Corpsdetexte2Car"/>
    <w:semiHidden/>
    <w:unhideWhenUsed/>
    <w:rsid w:val="00F8177A"/>
    <w:pPr>
      <w:jc w:val="both"/>
    </w:pPr>
    <w:rPr>
      <w:rFonts w:ascii="Arial" w:hAnsi="Arial"/>
      <w:sz w:val="22"/>
    </w:rPr>
  </w:style>
  <w:style w:type="character" w:customStyle="1" w:styleId="Corpsdetexte2Car">
    <w:name w:val="Corps de texte 2 Car"/>
    <w:basedOn w:val="Policepardfaut"/>
    <w:link w:val="Corpsdetexte2"/>
    <w:semiHidden/>
    <w:rsid w:val="00F8177A"/>
    <w:rPr>
      <w:rFonts w:ascii="Arial" w:eastAsia="Times New Roman" w:hAnsi="Arial" w:cs="Times New Roman"/>
      <w:szCs w:val="24"/>
      <w:lang w:eastAsia="fr-FR"/>
    </w:rPr>
  </w:style>
  <w:style w:type="paragraph" w:styleId="Paragraphedeliste">
    <w:name w:val="List Paragraph"/>
    <w:basedOn w:val="Normal"/>
    <w:uiPriority w:val="34"/>
    <w:qFormat/>
    <w:rsid w:val="00F8177A"/>
    <w:pPr>
      <w:ind w:left="708"/>
    </w:pPr>
  </w:style>
  <w:style w:type="paragraph" w:customStyle="1" w:styleId="Default">
    <w:name w:val="Default"/>
    <w:rsid w:val="00F8177A"/>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extedebulles">
    <w:name w:val="Balloon Text"/>
    <w:basedOn w:val="Normal"/>
    <w:link w:val="TextedebullesCar"/>
    <w:uiPriority w:val="99"/>
    <w:semiHidden/>
    <w:unhideWhenUsed/>
    <w:rsid w:val="00F8177A"/>
    <w:rPr>
      <w:rFonts w:ascii="Tahoma" w:hAnsi="Tahoma" w:cs="Tahoma"/>
      <w:sz w:val="16"/>
      <w:szCs w:val="16"/>
    </w:rPr>
  </w:style>
  <w:style w:type="character" w:customStyle="1" w:styleId="TextedebullesCar">
    <w:name w:val="Texte de bulles Car"/>
    <w:basedOn w:val="Policepardfaut"/>
    <w:link w:val="Textedebulles"/>
    <w:uiPriority w:val="99"/>
    <w:semiHidden/>
    <w:rsid w:val="00F8177A"/>
    <w:rPr>
      <w:rFonts w:ascii="Tahoma" w:eastAsia="Times New Roman" w:hAnsi="Tahoma" w:cs="Tahoma"/>
      <w:sz w:val="16"/>
      <w:szCs w:val="16"/>
      <w:lang w:eastAsia="fr-FR"/>
    </w:rPr>
  </w:style>
  <w:style w:type="character" w:customStyle="1" w:styleId="Titre2Car">
    <w:name w:val="Titre 2 Car"/>
    <w:basedOn w:val="Policepardfaut"/>
    <w:link w:val="Titre2"/>
    <w:uiPriority w:val="9"/>
    <w:rsid w:val="00E80E90"/>
    <w:rPr>
      <w:rFonts w:asciiTheme="majorHAnsi" w:eastAsiaTheme="majorEastAsia" w:hAnsiTheme="majorHAnsi" w:cstheme="majorBidi"/>
      <w:b/>
      <w:bCs/>
      <w:color w:val="4F81BD" w:themeColor="accent1"/>
      <w:sz w:val="26"/>
      <w:szCs w:val="26"/>
      <w:lang w:eastAsia="fr-FR"/>
    </w:rPr>
  </w:style>
  <w:style w:type="character" w:customStyle="1" w:styleId="Titre3Car">
    <w:name w:val="Titre 3 Car"/>
    <w:basedOn w:val="Policepardfaut"/>
    <w:link w:val="Titre3"/>
    <w:uiPriority w:val="9"/>
    <w:semiHidden/>
    <w:rsid w:val="00E80E90"/>
    <w:rPr>
      <w:rFonts w:asciiTheme="majorHAnsi" w:eastAsiaTheme="majorEastAsia" w:hAnsiTheme="majorHAnsi" w:cstheme="majorBidi"/>
      <w:b/>
      <w:bCs/>
      <w:color w:val="4F81BD" w:themeColor="accent1"/>
      <w:sz w:val="24"/>
      <w:szCs w:val="24"/>
      <w:lang w:eastAsia="fr-FR"/>
    </w:rPr>
  </w:style>
  <w:style w:type="paragraph" w:customStyle="1" w:styleId="Normal2">
    <w:name w:val="Normal2"/>
    <w:basedOn w:val="Normal"/>
    <w:link w:val="Normal2Car"/>
    <w:rsid w:val="00E80E90"/>
    <w:pPr>
      <w:keepLines/>
      <w:tabs>
        <w:tab w:val="left" w:pos="567"/>
        <w:tab w:val="left" w:pos="851"/>
        <w:tab w:val="left" w:pos="1134"/>
      </w:tabs>
      <w:ind w:left="284" w:firstLine="284"/>
      <w:jc w:val="both"/>
    </w:pPr>
    <w:rPr>
      <w:sz w:val="22"/>
      <w:szCs w:val="20"/>
    </w:rPr>
  </w:style>
  <w:style w:type="paragraph" w:customStyle="1" w:styleId="Normal3">
    <w:name w:val="Normal3"/>
    <w:basedOn w:val="Normal"/>
    <w:rsid w:val="00E80E90"/>
    <w:pPr>
      <w:ind w:left="567" w:firstLine="284"/>
      <w:jc w:val="both"/>
    </w:pPr>
    <w:rPr>
      <w:rFonts w:ascii="Garamond" w:eastAsia="Calibri" w:hAnsi="Garamond"/>
      <w:sz w:val="22"/>
      <w:szCs w:val="22"/>
    </w:rPr>
  </w:style>
  <w:style w:type="character" w:customStyle="1" w:styleId="Normal2Car">
    <w:name w:val="Normal2 Car"/>
    <w:link w:val="Normal2"/>
    <w:locked/>
    <w:rsid w:val="00E80E90"/>
    <w:rPr>
      <w:rFonts w:ascii="Times New Roman" w:eastAsia="Times New Roman" w:hAnsi="Times New Roman" w:cs="Times New Roman"/>
      <w:szCs w:val="20"/>
      <w:lang w:eastAsia="fr-FR"/>
    </w:rPr>
  </w:style>
  <w:style w:type="character" w:customStyle="1" w:styleId="ilfuvd">
    <w:name w:val="ilfuvd"/>
    <w:basedOn w:val="Policepardfaut"/>
    <w:rsid w:val="00E80E90"/>
  </w:style>
  <w:style w:type="paragraph" w:styleId="En-tte">
    <w:name w:val="header"/>
    <w:basedOn w:val="Normal"/>
    <w:link w:val="En-tteCar"/>
    <w:uiPriority w:val="99"/>
    <w:unhideWhenUsed/>
    <w:rsid w:val="003C6FE5"/>
    <w:pPr>
      <w:tabs>
        <w:tab w:val="center" w:pos="4536"/>
        <w:tab w:val="right" w:pos="9072"/>
      </w:tabs>
    </w:pPr>
  </w:style>
  <w:style w:type="character" w:customStyle="1" w:styleId="En-tteCar">
    <w:name w:val="En-tête Car"/>
    <w:basedOn w:val="Policepardfaut"/>
    <w:link w:val="En-tte"/>
    <w:uiPriority w:val="99"/>
    <w:rsid w:val="003C6FE5"/>
    <w:rPr>
      <w:rFonts w:ascii="Times New Roman" w:eastAsia="Times New Roman" w:hAnsi="Times New Roman" w:cs="Times New Roman"/>
      <w:sz w:val="24"/>
      <w:szCs w:val="24"/>
      <w:lang w:eastAsia="fr-FR"/>
    </w:rPr>
  </w:style>
  <w:style w:type="paragraph" w:styleId="NormalWeb">
    <w:name w:val="Normal (Web)"/>
    <w:basedOn w:val="Normal"/>
    <w:uiPriority w:val="99"/>
    <w:semiHidden/>
    <w:unhideWhenUsed/>
    <w:rsid w:val="00712407"/>
    <w:pPr>
      <w:spacing w:before="100" w:beforeAutospacing="1" w:after="100" w:afterAutospacing="1"/>
    </w:pPr>
  </w:style>
  <w:style w:type="table" w:customStyle="1" w:styleId="Grilledutableau1">
    <w:name w:val="Grille du tableau1"/>
    <w:basedOn w:val="TableauNormal"/>
    <w:next w:val="Grilledutableau"/>
    <w:uiPriority w:val="39"/>
    <w:rsid w:val="00FD5B9C"/>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FD5B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7883827">
      <w:bodyDiv w:val="1"/>
      <w:marLeft w:val="0"/>
      <w:marRight w:val="0"/>
      <w:marTop w:val="0"/>
      <w:marBottom w:val="0"/>
      <w:divBdr>
        <w:top w:val="none" w:sz="0" w:space="0" w:color="auto"/>
        <w:left w:val="none" w:sz="0" w:space="0" w:color="auto"/>
        <w:bottom w:val="none" w:sz="0" w:space="0" w:color="auto"/>
        <w:right w:val="none" w:sz="0" w:space="0" w:color="auto"/>
      </w:divBdr>
    </w:div>
    <w:div w:id="1353729677">
      <w:bodyDiv w:val="1"/>
      <w:marLeft w:val="0"/>
      <w:marRight w:val="0"/>
      <w:marTop w:val="0"/>
      <w:marBottom w:val="0"/>
      <w:divBdr>
        <w:top w:val="none" w:sz="0" w:space="0" w:color="auto"/>
        <w:left w:val="none" w:sz="0" w:space="0" w:color="auto"/>
        <w:bottom w:val="none" w:sz="0" w:space="0" w:color="auto"/>
        <w:right w:val="none" w:sz="0" w:space="0" w:color="auto"/>
      </w:divBdr>
    </w:div>
    <w:div w:id="1720548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h.loizeau@atoutclauses.fr" TargetMode="External"/><Relationship Id="rId4" Type="http://schemas.openxmlformats.org/officeDocument/2006/relationships/webSettings" Target="webSettings.xml"/><Relationship Id="rId9" Type="http://schemas.openxmlformats.org/officeDocument/2006/relationships/hyperlink" Target="mailto:clausesociale.fiche@atoutclauses.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6</Pages>
  <Words>2398</Words>
  <Characters>13195</Characters>
  <Application>Microsoft Office Word</Application>
  <DocSecurity>0</DocSecurity>
  <Lines>109</Lines>
  <Paragraphs>31</Paragraphs>
  <ScaleCrop>false</ScaleCrop>
  <HeadingPairs>
    <vt:vector size="2" baseType="variant">
      <vt:variant>
        <vt:lpstr>Titre</vt:lpstr>
      </vt:variant>
      <vt:variant>
        <vt:i4>1</vt:i4>
      </vt:variant>
    </vt:vector>
  </HeadingPairs>
  <TitlesOfParts>
    <vt:vector size="1" baseType="lpstr">
      <vt:lpstr/>
    </vt:vector>
  </TitlesOfParts>
  <Company>HP Inc.</Company>
  <LinksUpToDate>false</LinksUpToDate>
  <CharactersWithSpaces>15562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hloizeau</dc:creator>
  <cp:lastModifiedBy>NOUAILHAS Valerie SA CN MINDEF</cp:lastModifiedBy>
  <cp:revision>3</cp:revision>
  <cp:lastPrinted>2024-11-15T10:03:00Z</cp:lastPrinted>
  <dcterms:created xsi:type="dcterms:W3CDTF">2024-07-29T09:15:00Z</dcterms:created>
  <dcterms:modified xsi:type="dcterms:W3CDTF">2024-11-15T10:03:00Z</dcterms:modified>
</cp:coreProperties>
</file>