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6EEA" w14:textId="7788240A" w:rsidR="004A374E" w:rsidRDefault="00B045B4" w:rsidP="00830E7B">
      <w:pPr>
        <w:jc w:val="center"/>
        <w:rPr>
          <w:rFonts w:ascii="Arial Narrow" w:hAnsi="Arial Narrow"/>
        </w:rPr>
      </w:pPr>
      <w:r w:rsidRPr="00D23E34">
        <w:rPr>
          <w:noProof/>
        </w:rPr>
        <w:drawing>
          <wp:inline distT="0" distB="0" distL="0" distR="0" wp14:anchorId="2FB63EB4" wp14:editId="682B937A">
            <wp:extent cx="4624705" cy="1562100"/>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906297" cy="1657214"/>
                    </a:xfrm>
                    <a:prstGeom prst="rect">
                      <a:avLst/>
                    </a:prstGeom>
                  </pic:spPr>
                </pic:pic>
              </a:graphicData>
            </a:graphic>
          </wp:inline>
        </w:drawing>
      </w:r>
    </w:p>
    <w:p w14:paraId="1184267E" w14:textId="77777777" w:rsidR="0006612C" w:rsidRDefault="0006612C" w:rsidP="00BA3662">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Narrow" w:hAnsi="Arial Narrow"/>
          <w:b/>
          <w:sz w:val="16"/>
          <w:szCs w:val="16"/>
        </w:rPr>
      </w:pPr>
    </w:p>
    <w:p w14:paraId="15C57130" w14:textId="7062751B" w:rsidR="0006612C" w:rsidRDefault="00E52A1B" w:rsidP="00BA3662">
      <w:pPr>
        <w:pBdr>
          <w:top w:val="single" w:sz="4" w:space="1" w:color="auto"/>
          <w:left w:val="single" w:sz="4" w:space="4" w:color="auto"/>
          <w:bottom w:val="single" w:sz="4" w:space="1" w:color="auto"/>
          <w:right w:val="single" w:sz="4" w:space="4" w:color="auto"/>
        </w:pBdr>
        <w:shd w:val="clear" w:color="auto" w:fill="92D050"/>
        <w:jc w:val="center"/>
        <w:rPr>
          <w:rFonts w:ascii="Arial Narrow" w:hAnsi="Arial Narrow"/>
          <w:b/>
          <w:color w:val="0070C0"/>
          <w:sz w:val="32"/>
          <w:szCs w:val="32"/>
          <w:u w:val="single"/>
        </w:rPr>
      </w:pPr>
      <w:r>
        <w:rPr>
          <w:rFonts w:ascii="Arial Narrow" w:hAnsi="Arial Narrow"/>
          <w:b/>
          <w:color w:val="0070C0"/>
          <w:sz w:val="32"/>
          <w:szCs w:val="32"/>
          <w:u w:val="single"/>
        </w:rPr>
        <w:t xml:space="preserve">APPEL D’OFFRE OUVERT - </w:t>
      </w:r>
      <w:r w:rsidR="0006612C">
        <w:rPr>
          <w:rFonts w:ascii="Arial Narrow" w:hAnsi="Arial Narrow"/>
          <w:b/>
          <w:color w:val="0070C0"/>
          <w:sz w:val="32"/>
          <w:szCs w:val="32"/>
          <w:u w:val="single"/>
        </w:rPr>
        <w:t>MARCHE A BONS DE COMMANDE</w:t>
      </w:r>
    </w:p>
    <w:p w14:paraId="529407DE" w14:textId="77777777" w:rsidR="0006612C" w:rsidRDefault="0006612C" w:rsidP="00BA3662">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Narrow" w:hAnsi="Arial Narrow"/>
          <w:b/>
          <w:sz w:val="16"/>
          <w:szCs w:val="16"/>
        </w:rPr>
      </w:pPr>
    </w:p>
    <w:p w14:paraId="13FEA9CA" w14:textId="77777777" w:rsidR="0006612C" w:rsidRDefault="0006612C" w:rsidP="00BA3662">
      <w:pPr>
        <w:pBdr>
          <w:top w:val="single" w:sz="4" w:space="1" w:color="auto"/>
          <w:left w:val="single" w:sz="4" w:space="4" w:color="auto"/>
          <w:bottom w:val="single" w:sz="4" w:space="1" w:color="auto"/>
          <w:right w:val="single" w:sz="4" w:space="4" w:color="auto"/>
        </w:pBdr>
        <w:shd w:val="clear" w:color="auto" w:fill="92D050"/>
        <w:jc w:val="center"/>
        <w:rPr>
          <w:rFonts w:ascii="Arial Narrow" w:hAnsi="Arial Narrow"/>
          <w:b/>
          <w:color w:val="FF0000"/>
          <w:sz w:val="32"/>
          <w:szCs w:val="32"/>
        </w:rPr>
      </w:pPr>
      <w:r>
        <w:rPr>
          <w:rFonts w:ascii="Arial Narrow" w:hAnsi="Arial Narrow"/>
          <w:b/>
          <w:color w:val="FF0000"/>
          <w:sz w:val="32"/>
          <w:szCs w:val="32"/>
        </w:rPr>
        <w:t>Fourniture EQUIPEMENT ERGONOMIQUE</w:t>
      </w:r>
    </w:p>
    <w:p w14:paraId="2BC47191" w14:textId="77777777" w:rsidR="0006612C" w:rsidRDefault="0006612C" w:rsidP="00BA3662">
      <w:pPr>
        <w:pBdr>
          <w:top w:val="single" w:sz="4" w:space="1" w:color="auto"/>
          <w:left w:val="single" w:sz="4" w:space="4" w:color="auto"/>
          <w:bottom w:val="single" w:sz="4" w:space="1" w:color="auto"/>
          <w:right w:val="single" w:sz="4" w:space="4" w:color="auto"/>
        </w:pBdr>
        <w:shd w:val="clear" w:color="auto" w:fill="92D050"/>
        <w:jc w:val="center"/>
        <w:rPr>
          <w:rFonts w:ascii="Arial Narrow" w:hAnsi="Arial Narrow"/>
          <w:b/>
          <w:sz w:val="32"/>
          <w:szCs w:val="32"/>
        </w:rPr>
      </w:pPr>
      <w:r>
        <w:rPr>
          <w:rFonts w:ascii="Arial Narrow" w:hAnsi="Arial Narrow"/>
          <w:b/>
          <w:sz w:val="32"/>
          <w:szCs w:val="32"/>
        </w:rPr>
        <w:t>pour les besoins du Personnel de l’IFPRA et des centres de formation</w:t>
      </w:r>
    </w:p>
    <w:p w14:paraId="2A459095" w14:textId="77777777" w:rsidR="0006612C" w:rsidRDefault="0006612C" w:rsidP="00BA3662">
      <w:pPr>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Arial Narrow" w:hAnsi="Arial Narrow"/>
          <w:b/>
          <w:sz w:val="16"/>
          <w:szCs w:val="16"/>
        </w:rPr>
      </w:pPr>
    </w:p>
    <w:p w14:paraId="763F2A03" w14:textId="77777777" w:rsidR="0006612C" w:rsidRDefault="0006612C" w:rsidP="00830E7B">
      <w:pPr>
        <w:jc w:val="center"/>
        <w:rPr>
          <w:rFonts w:ascii="Arial Narrow" w:hAnsi="Arial Narrow"/>
        </w:rPr>
      </w:pPr>
    </w:p>
    <w:p w14:paraId="13578D0C" w14:textId="77777777" w:rsidR="00E2282E" w:rsidRPr="0006612C" w:rsidRDefault="00E2282E" w:rsidP="0006612C">
      <w:pPr>
        <w:pBdr>
          <w:top w:val="single" w:sz="4" w:space="0"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FFFF" w:themeColor="background1"/>
          <w:sz w:val="16"/>
          <w:szCs w:val="16"/>
          <w:u w:val="single"/>
        </w:rPr>
      </w:pPr>
    </w:p>
    <w:p w14:paraId="20CAC6A9" w14:textId="178A4BE4" w:rsidR="00E2282E" w:rsidRPr="0006612C" w:rsidRDefault="00E2282E" w:rsidP="0006612C">
      <w:pPr>
        <w:pBdr>
          <w:top w:val="single" w:sz="4" w:space="0"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FFFF" w:themeColor="background1"/>
          <w:sz w:val="32"/>
          <w:szCs w:val="32"/>
          <w:u w:val="single"/>
        </w:rPr>
      </w:pPr>
      <w:r w:rsidRPr="0006612C">
        <w:rPr>
          <w:rFonts w:ascii="Arial Narrow" w:hAnsi="Arial Narrow"/>
          <w:b/>
          <w:color w:val="FFFFFF" w:themeColor="background1"/>
          <w:sz w:val="32"/>
          <w:szCs w:val="32"/>
          <w:u w:val="single"/>
        </w:rPr>
        <w:t>REGLEMENT DE LA CONSULTATION</w:t>
      </w:r>
    </w:p>
    <w:p w14:paraId="1E34138E" w14:textId="77777777" w:rsidR="00E2282E" w:rsidRPr="0006612C" w:rsidRDefault="00E2282E" w:rsidP="0006612C">
      <w:pPr>
        <w:pBdr>
          <w:top w:val="single" w:sz="4" w:space="0"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FFFF" w:themeColor="background1"/>
          <w:sz w:val="16"/>
          <w:szCs w:val="16"/>
          <w:u w:val="single"/>
        </w:rPr>
      </w:pPr>
    </w:p>
    <w:p w14:paraId="43A7D4D6" w14:textId="77777777" w:rsidR="00B43896" w:rsidRDefault="00B43896" w:rsidP="00830E7B">
      <w:pPr>
        <w:jc w:val="center"/>
        <w:rPr>
          <w:rFonts w:ascii="Arial Narrow" w:hAnsi="Arial Narrow"/>
          <w:b/>
          <w:bCs/>
          <w:sz w:val="24"/>
          <w:szCs w:val="24"/>
        </w:rPr>
      </w:pPr>
    </w:p>
    <w:p w14:paraId="643AB0A1" w14:textId="77777777" w:rsidR="00E2282E" w:rsidRDefault="00E2282E" w:rsidP="00830E7B">
      <w:pPr>
        <w:jc w:val="center"/>
        <w:rPr>
          <w:rFonts w:ascii="Arial Narrow" w:hAnsi="Arial Narrow"/>
        </w:rPr>
      </w:pPr>
    </w:p>
    <w:p w14:paraId="6076800A" w14:textId="77777777" w:rsidR="00B43896" w:rsidRDefault="00B43896" w:rsidP="00E2282E">
      <w:pPr>
        <w:spacing w:after="0" w:line="240" w:lineRule="auto"/>
        <w:jc w:val="center"/>
        <w:rPr>
          <w:rFonts w:ascii="Arial Narrow" w:hAnsi="Arial Narrow"/>
          <w:b/>
          <w:bCs/>
          <w:iCs/>
          <w:sz w:val="24"/>
          <w:szCs w:val="24"/>
        </w:rPr>
      </w:pPr>
    </w:p>
    <w:p w14:paraId="7EB78564" w14:textId="61854FDA" w:rsidR="00D077BD" w:rsidRDefault="00D077BD" w:rsidP="00236217">
      <w:pPr>
        <w:spacing w:after="0" w:line="240" w:lineRule="auto"/>
        <w:jc w:val="both"/>
        <w:rPr>
          <w:rFonts w:ascii="Arial Narrow" w:hAnsi="Arial Narrow"/>
          <w:iCs/>
          <w:sz w:val="18"/>
          <w:szCs w:val="18"/>
        </w:rPr>
      </w:pPr>
    </w:p>
    <w:p w14:paraId="52554838" w14:textId="3D1ADB46" w:rsidR="00D077BD" w:rsidRDefault="00D077BD" w:rsidP="00236217">
      <w:pPr>
        <w:spacing w:after="0" w:line="240" w:lineRule="auto"/>
        <w:jc w:val="both"/>
        <w:rPr>
          <w:rFonts w:ascii="Arial Narrow" w:hAnsi="Arial Narrow"/>
          <w:iCs/>
          <w:sz w:val="18"/>
          <w:szCs w:val="18"/>
        </w:rPr>
      </w:pPr>
    </w:p>
    <w:p w14:paraId="4A5ADC87" w14:textId="1ACB078E" w:rsidR="00B43896" w:rsidRDefault="00B43896" w:rsidP="00236217">
      <w:pPr>
        <w:spacing w:after="0" w:line="240" w:lineRule="auto"/>
        <w:jc w:val="both"/>
        <w:rPr>
          <w:rFonts w:ascii="Arial Narrow" w:hAnsi="Arial Narrow"/>
          <w:iCs/>
          <w:sz w:val="18"/>
          <w:szCs w:val="18"/>
        </w:rPr>
      </w:pPr>
    </w:p>
    <w:p w14:paraId="79ED8443" w14:textId="27F7E897" w:rsidR="00B43896" w:rsidRDefault="00B43896" w:rsidP="00236217">
      <w:pPr>
        <w:spacing w:after="0" w:line="240" w:lineRule="auto"/>
        <w:jc w:val="both"/>
        <w:rPr>
          <w:rFonts w:ascii="Arial Narrow" w:hAnsi="Arial Narrow"/>
          <w:iCs/>
          <w:sz w:val="18"/>
          <w:szCs w:val="18"/>
        </w:rPr>
      </w:pPr>
    </w:p>
    <w:p w14:paraId="6CA2B235" w14:textId="77777777" w:rsidR="00B43896" w:rsidRDefault="00B43896" w:rsidP="00236217">
      <w:pPr>
        <w:spacing w:after="0" w:line="240" w:lineRule="auto"/>
        <w:jc w:val="both"/>
        <w:rPr>
          <w:rFonts w:ascii="Arial Narrow" w:hAnsi="Arial Narrow"/>
          <w:iCs/>
          <w:sz w:val="18"/>
          <w:szCs w:val="18"/>
        </w:rPr>
      </w:pPr>
    </w:p>
    <w:p w14:paraId="4D72EADB" w14:textId="77777777" w:rsidR="00D077BD" w:rsidRPr="004C7383" w:rsidRDefault="00D077BD" w:rsidP="0006612C">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0070C0"/>
          <w:sz w:val="16"/>
          <w:szCs w:val="16"/>
          <w:u w:val="single"/>
        </w:rPr>
      </w:pPr>
    </w:p>
    <w:p w14:paraId="405E8232" w14:textId="77777777" w:rsidR="00E2282E" w:rsidRPr="0006612C" w:rsidRDefault="00D077BD" w:rsidP="0006612C">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sz w:val="32"/>
          <w:szCs w:val="32"/>
          <w:u w:val="single"/>
        </w:rPr>
      </w:pPr>
      <w:r w:rsidRPr="0006612C">
        <w:rPr>
          <w:rFonts w:ascii="Arial Narrow" w:hAnsi="Arial Narrow"/>
          <w:b/>
          <w:sz w:val="32"/>
          <w:szCs w:val="32"/>
          <w:u w:val="single"/>
        </w:rPr>
        <w:t xml:space="preserve">Date </w:t>
      </w:r>
      <w:r w:rsidR="00E2282E" w:rsidRPr="0006612C">
        <w:rPr>
          <w:rFonts w:ascii="Arial Narrow" w:hAnsi="Arial Narrow"/>
          <w:b/>
          <w:sz w:val="32"/>
          <w:szCs w:val="32"/>
          <w:u w:val="single"/>
        </w:rPr>
        <w:t xml:space="preserve">et heure </w:t>
      </w:r>
      <w:r w:rsidRPr="0006612C">
        <w:rPr>
          <w:rFonts w:ascii="Arial Narrow" w:hAnsi="Arial Narrow"/>
          <w:b/>
          <w:sz w:val="32"/>
          <w:szCs w:val="32"/>
          <w:u w:val="single"/>
        </w:rPr>
        <w:t>limite</w:t>
      </w:r>
      <w:r w:rsidR="00E2282E" w:rsidRPr="0006612C">
        <w:rPr>
          <w:rFonts w:ascii="Arial Narrow" w:hAnsi="Arial Narrow"/>
          <w:b/>
          <w:sz w:val="32"/>
          <w:szCs w:val="32"/>
          <w:u w:val="single"/>
        </w:rPr>
        <w:t>s</w:t>
      </w:r>
      <w:r w:rsidRPr="0006612C">
        <w:rPr>
          <w:rFonts w:ascii="Arial Narrow" w:hAnsi="Arial Narrow"/>
          <w:b/>
          <w:sz w:val="32"/>
          <w:szCs w:val="32"/>
          <w:u w:val="single"/>
        </w:rPr>
        <w:t xml:space="preserve"> de </w:t>
      </w:r>
      <w:r w:rsidR="00E2282E" w:rsidRPr="0006612C">
        <w:rPr>
          <w:rFonts w:ascii="Arial Narrow" w:hAnsi="Arial Narrow"/>
          <w:b/>
          <w:sz w:val="32"/>
          <w:szCs w:val="32"/>
          <w:u w:val="single"/>
        </w:rPr>
        <w:t>réception</w:t>
      </w:r>
      <w:r w:rsidRPr="0006612C">
        <w:rPr>
          <w:rFonts w:ascii="Arial Narrow" w:hAnsi="Arial Narrow"/>
          <w:b/>
          <w:sz w:val="32"/>
          <w:szCs w:val="32"/>
          <w:u w:val="single"/>
        </w:rPr>
        <w:t xml:space="preserve"> des offres :</w:t>
      </w:r>
    </w:p>
    <w:p w14:paraId="4CA8A42E" w14:textId="73B17254" w:rsidR="00D077BD" w:rsidRPr="0006612C" w:rsidRDefault="000D6C80" w:rsidP="0006612C">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FF0000"/>
          <w:sz w:val="32"/>
          <w:szCs w:val="32"/>
          <w:u w:val="thick"/>
        </w:rPr>
      </w:pPr>
      <w:r>
        <w:rPr>
          <w:rFonts w:ascii="Arial Narrow" w:hAnsi="Arial Narrow"/>
          <w:b/>
          <w:color w:val="FF0000"/>
          <w:sz w:val="32"/>
          <w:szCs w:val="32"/>
          <w:u w:val="thick"/>
        </w:rPr>
        <w:t>Vendredi 14 février</w:t>
      </w:r>
      <w:r w:rsidR="0084194D">
        <w:rPr>
          <w:rFonts w:ascii="Arial Narrow" w:hAnsi="Arial Narrow"/>
          <w:b/>
          <w:color w:val="FF0000"/>
          <w:sz w:val="32"/>
          <w:szCs w:val="32"/>
          <w:u w:val="thick"/>
        </w:rPr>
        <w:t xml:space="preserve"> – </w:t>
      </w:r>
      <w:r>
        <w:rPr>
          <w:rFonts w:ascii="Arial Narrow" w:hAnsi="Arial Narrow"/>
          <w:b/>
          <w:color w:val="FF0000"/>
          <w:sz w:val="32"/>
          <w:szCs w:val="32"/>
          <w:u w:val="thick"/>
        </w:rPr>
        <w:t>17h30</w:t>
      </w:r>
    </w:p>
    <w:p w14:paraId="7CAF63A1" w14:textId="77777777" w:rsidR="00D077BD" w:rsidRPr="004C7383" w:rsidRDefault="00D077BD" w:rsidP="0006612C">
      <w:pPr>
        <w:pBdr>
          <w:top w:val="single" w:sz="4" w:space="1" w:color="auto"/>
          <w:left w:val="single" w:sz="4" w:space="4" w:color="auto"/>
          <w:bottom w:val="single" w:sz="4" w:space="1" w:color="auto"/>
          <w:right w:val="single" w:sz="4" w:space="4" w:color="auto"/>
        </w:pBdr>
        <w:shd w:val="clear" w:color="auto" w:fill="FF9999"/>
        <w:spacing w:after="0" w:line="240" w:lineRule="auto"/>
        <w:jc w:val="center"/>
        <w:rPr>
          <w:rFonts w:ascii="Arial Narrow" w:hAnsi="Arial Narrow"/>
          <w:b/>
          <w:color w:val="0070C0"/>
          <w:sz w:val="16"/>
          <w:szCs w:val="16"/>
          <w:u w:val="single"/>
        </w:rPr>
      </w:pPr>
    </w:p>
    <w:p w14:paraId="6C3C8952" w14:textId="6A4B493D" w:rsidR="00D077BD" w:rsidRDefault="00D077BD" w:rsidP="00236217">
      <w:pPr>
        <w:spacing w:after="0" w:line="240" w:lineRule="auto"/>
        <w:jc w:val="both"/>
        <w:rPr>
          <w:rFonts w:ascii="Arial Narrow" w:hAnsi="Arial Narrow"/>
          <w:iCs/>
          <w:sz w:val="18"/>
          <w:szCs w:val="18"/>
        </w:rPr>
      </w:pPr>
    </w:p>
    <w:p w14:paraId="65459129" w14:textId="77777777" w:rsidR="00E2282E" w:rsidRDefault="00E2282E" w:rsidP="00236217">
      <w:pPr>
        <w:spacing w:after="0" w:line="240" w:lineRule="auto"/>
        <w:jc w:val="both"/>
        <w:rPr>
          <w:rFonts w:ascii="Arial Narrow" w:hAnsi="Arial Narrow"/>
          <w:iCs/>
          <w:sz w:val="18"/>
          <w:szCs w:val="18"/>
        </w:rPr>
      </w:pPr>
    </w:p>
    <w:p w14:paraId="003CF20C" w14:textId="77777777" w:rsidR="00E2282E" w:rsidRPr="00311A69" w:rsidRDefault="00E2282E" w:rsidP="00E2282E">
      <w:pPr>
        <w:spacing w:after="0" w:line="240" w:lineRule="auto"/>
        <w:jc w:val="center"/>
        <w:rPr>
          <w:rFonts w:ascii="Arial Narrow" w:hAnsi="Arial Narrow" w:cs="Arial"/>
          <w:bCs/>
          <w:sz w:val="24"/>
          <w:szCs w:val="24"/>
        </w:rPr>
      </w:pPr>
      <w:bookmarkStart w:id="0" w:name="_Hlk184200205"/>
      <w:r w:rsidRPr="00311A69">
        <w:rPr>
          <w:rFonts w:ascii="Arial Narrow" w:hAnsi="Arial Narrow" w:cs="Arial"/>
          <w:b/>
          <w:sz w:val="24"/>
          <w:szCs w:val="24"/>
        </w:rPr>
        <w:t>IFPRA</w:t>
      </w:r>
      <w:r>
        <w:rPr>
          <w:rFonts w:ascii="Arial Narrow" w:hAnsi="Arial Narrow" w:cs="Arial"/>
          <w:b/>
          <w:sz w:val="24"/>
          <w:szCs w:val="24"/>
        </w:rPr>
        <w:t xml:space="preserve"> </w:t>
      </w:r>
      <w:r w:rsidRPr="00236217">
        <w:rPr>
          <w:rFonts w:ascii="Arial Narrow" w:hAnsi="Arial Narrow" w:cs="Arial"/>
          <w:bCs/>
          <w:sz w:val="18"/>
          <w:szCs w:val="18"/>
        </w:rPr>
        <w:t>(</w:t>
      </w:r>
      <w:r w:rsidRPr="00236217">
        <w:rPr>
          <w:rFonts w:ascii="Arial Narrow" w:hAnsi="Arial Narrow" w:cs="Arial"/>
          <w:b/>
          <w:sz w:val="18"/>
          <w:szCs w:val="18"/>
        </w:rPr>
        <w:t>I</w:t>
      </w:r>
      <w:r w:rsidRPr="00236217">
        <w:rPr>
          <w:rFonts w:ascii="Arial Narrow" w:hAnsi="Arial Narrow" w:cs="Arial"/>
          <w:bCs/>
          <w:sz w:val="18"/>
          <w:szCs w:val="18"/>
        </w:rPr>
        <w:t xml:space="preserve">nstitut de la </w:t>
      </w:r>
      <w:r w:rsidRPr="00236217">
        <w:rPr>
          <w:rFonts w:ascii="Arial Narrow" w:hAnsi="Arial Narrow" w:cs="Arial"/>
          <w:b/>
          <w:sz w:val="18"/>
          <w:szCs w:val="18"/>
        </w:rPr>
        <w:t>F</w:t>
      </w:r>
      <w:r w:rsidRPr="00236217">
        <w:rPr>
          <w:rFonts w:ascii="Arial Narrow" w:hAnsi="Arial Narrow" w:cs="Arial"/>
          <w:bCs/>
          <w:sz w:val="18"/>
          <w:szCs w:val="18"/>
        </w:rPr>
        <w:t xml:space="preserve">ormation </w:t>
      </w:r>
      <w:r w:rsidRPr="00236217">
        <w:rPr>
          <w:rFonts w:ascii="Arial Narrow" w:hAnsi="Arial Narrow" w:cs="Arial"/>
          <w:b/>
          <w:sz w:val="18"/>
          <w:szCs w:val="18"/>
        </w:rPr>
        <w:t>P</w:t>
      </w:r>
      <w:r w:rsidRPr="00236217">
        <w:rPr>
          <w:rFonts w:ascii="Arial Narrow" w:hAnsi="Arial Narrow" w:cs="Arial"/>
          <w:bCs/>
          <w:sz w:val="18"/>
          <w:szCs w:val="18"/>
        </w:rPr>
        <w:t xml:space="preserve">rofessionnelle en </w:t>
      </w:r>
      <w:r w:rsidRPr="00236217">
        <w:rPr>
          <w:rFonts w:ascii="Arial Narrow" w:hAnsi="Arial Narrow" w:cs="Arial"/>
          <w:b/>
          <w:sz w:val="18"/>
          <w:szCs w:val="18"/>
        </w:rPr>
        <w:t>R</w:t>
      </w:r>
      <w:r w:rsidRPr="00236217">
        <w:rPr>
          <w:rFonts w:ascii="Arial Narrow" w:hAnsi="Arial Narrow" w:cs="Arial"/>
          <w:bCs/>
          <w:sz w:val="18"/>
          <w:szCs w:val="18"/>
        </w:rPr>
        <w:t xml:space="preserve">égion </w:t>
      </w:r>
      <w:r w:rsidRPr="00236217">
        <w:rPr>
          <w:rFonts w:ascii="Arial Narrow" w:hAnsi="Arial Narrow" w:cs="Arial"/>
          <w:b/>
          <w:sz w:val="18"/>
          <w:szCs w:val="18"/>
        </w:rPr>
        <w:t>A</w:t>
      </w:r>
      <w:r w:rsidRPr="00236217">
        <w:rPr>
          <w:rFonts w:ascii="Arial Narrow" w:hAnsi="Arial Narrow" w:cs="Arial"/>
          <w:bCs/>
          <w:sz w:val="18"/>
          <w:szCs w:val="18"/>
        </w:rPr>
        <w:t>cadémique)</w:t>
      </w:r>
    </w:p>
    <w:p w14:paraId="3D1E71B4" w14:textId="77777777" w:rsidR="00E2282E" w:rsidRDefault="00E2282E" w:rsidP="00E2282E">
      <w:pPr>
        <w:spacing w:after="0" w:line="240" w:lineRule="auto"/>
        <w:jc w:val="center"/>
        <w:rPr>
          <w:rFonts w:ascii="Arial Narrow" w:hAnsi="Arial Narrow" w:cs="Arial"/>
          <w:bCs/>
          <w:sz w:val="24"/>
          <w:szCs w:val="24"/>
        </w:rPr>
      </w:pPr>
      <w:r w:rsidRPr="00311A69">
        <w:rPr>
          <w:rFonts w:ascii="Arial Narrow" w:hAnsi="Arial Narrow" w:cs="Arial"/>
          <w:bCs/>
          <w:sz w:val="24"/>
          <w:szCs w:val="24"/>
        </w:rPr>
        <w:t>2, rue du Professeur Fleury</w:t>
      </w:r>
    </w:p>
    <w:p w14:paraId="53FCDAD6" w14:textId="77777777" w:rsidR="00E2282E" w:rsidRPr="00311A69" w:rsidRDefault="00E2282E" w:rsidP="00E2282E">
      <w:pPr>
        <w:spacing w:after="0" w:line="240" w:lineRule="auto"/>
        <w:jc w:val="center"/>
        <w:rPr>
          <w:rFonts w:ascii="Arial Narrow" w:hAnsi="Arial Narrow" w:cs="Arial"/>
          <w:bCs/>
          <w:sz w:val="24"/>
          <w:szCs w:val="24"/>
        </w:rPr>
      </w:pPr>
      <w:r w:rsidRPr="00311A69">
        <w:rPr>
          <w:rFonts w:ascii="Arial Narrow" w:hAnsi="Arial Narrow" w:cs="Arial"/>
          <w:bCs/>
          <w:sz w:val="24"/>
          <w:szCs w:val="24"/>
        </w:rPr>
        <w:t>CS 90102</w:t>
      </w:r>
    </w:p>
    <w:p w14:paraId="266420CE" w14:textId="31F4AEBC" w:rsidR="00E2282E" w:rsidRDefault="00E2282E" w:rsidP="00E2282E">
      <w:pPr>
        <w:spacing w:after="0" w:line="240" w:lineRule="auto"/>
        <w:jc w:val="center"/>
        <w:rPr>
          <w:rFonts w:ascii="Arial Narrow" w:hAnsi="Arial Narrow" w:cs="Arial"/>
          <w:bCs/>
          <w:sz w:val="24"/>
          <w:szCs w:val="24"/>
        </w:rPr>
      </w:pPr>
      <w:r w:rsidRPr="00311A69">
        <w:rPr>
          <w:rFonts w:ascii="Arial Narrow" w:hAnsi="Arial Narrow" w:cs="Arial"/>
          <w:bCs/>
          <w:sz w:val="24"/>
          <w:szCs w:val="24"/>
        </w:rPr>
        <w:t>76137 MONT SAINT AIGNAN Cedex</w:t>
      </w:r>
    </w:p>
    <w:bookmarkEnd w:id="0"/>
    <w:p w14:paraId="7B4CB9B5" w14:textId="77777777" w:rsidR="00A13284" w:rsidRDefault="00A13284" w:rsidP="00E2282E">
      <w:pPr>
        <w:spacing w:after="0" w:line="240" w:lineRule="auto"/>
        <w:jc w:val="center"/>
        <w:rPr>
          <w:rFonts w:ascii="Arial Narrow" w:hAnsi="Arial Narrow" w:cs="Arial"/>
          <w:bCs/>
          <w:sz w:val="24"/>
          <w:szCs w:val="24"/>
        </w:rPr>
      </w:pPr>
    </w:p>
    <w:p w14:paraId="3F7931F5" w14:textId="6FBBCCE2" w:rsidR="00A13284" w:rsidRPr="00983453" w:rsidRDefault="00A13284" w:rsidP="00A13284">
      <w:pPr>
        <w:spacing w:after="0" w:line="240" w:lineRule="auto"/>
        <w:rPr>
          <w:rFonts w:ascii="Arial Narrow" w:hAnsi="Arial Narrow" w:cs="Arial"/>
          <w:i/>
          <w:iCs/>
          <w:sz w:val="20"/>
          <w:szCs w:val="20"/>
        </w:rPr>
      </w:pPr>
      <w:r w:rsidRPr="00983453">
        <w:rPr>
          <w:rFonts w:ascii="Arial Narrow" w:hAnsi="Arial Narrow" w:cs="Arial"/>
          <w:i/>
          <w:iCs/>
          <w:sz w:val="20"/>
          <w:szCs w:val="20"/>
        </w:rPr>
        <w:t>Courri</w:t>
      </w:r>
      <w:r w:rsidR="0062243B">
        <w:rPr>
          <w:rFonts w:ascii="Arial Narrow" w:hAnsi="Arial Narrow" w:cs="Arial"/>
          <w:i/>
          <w:iCs/>
          <w:sz w:val="20"/>
          <w:szCs w:val="20"/>
        </w:rPr>
        <w:t>el</w:t>
      </w:r>
      <w:r w:rsidRPr="00983453">
        <w:rPr>
          <w:rFonts w:ascii="Arial Narrow" w:hAnsi="Arial Narrow" w:cs="Arial"/>
          <w:i/>
          <w:iCs/>
          <w:sz w:val="20"/>
          <w:szCs w:val="20"/>
        </w:rPr>
        <w:t xml:space="preserve"> </w:t>
      </w:r>
      <w:hyperlink r:id="rId11" w:history="1">
        <w:r w:rsidR="0062243B" w:rsidRPr="004A2D06">
          <w:rPr>
            <w:rStyle w:val="Lienhypertexte"/>
            <w:rFonts w:ascii="Arial Narrow" w:hAnsi="Arial Narrow" w:cs="Arial"/>
            <w:i/>
            <w:iCs/>
            <w:sz w:val="20"/>
            <w:szCs w:val="20"/>
          </w:rPr>
          <w:t>ifpra.aap@ac-normandie.fr</w:t>
        </w:r>
      </w:hyperlink>
    </w:p>
    <w:p w14:paraId="16C864C0" w14:textId="20CDE521" w:rsidR="00D077BD" w:rsidRDefault="00D077BD" w:rsidP="00236217">
      <w:pPr>
        <w:spacing w:after="0" w:line="240" w:lineRule="auto"/>
        <w:jc w:val="both"/>
        <w:rPr>
          <w:rFonts w:ascii="Arial Narrow" w:hAnsi="Arial Narrow"/>
          <w:iCs/>
          <w:sz w:val="18"/>
          <w:szCs w:val="18"/>
        </w:rPr>
      </w:pPr>
    </w:p>
    <w:p w14:paraId="18650B9C" w14:textId="1795F6AE" w:rsidR="00630C8E" w:rsidRPr="00983453" w:rsidRDefault="00630C8E" w:rsidP="00630C8E">
      <w:pPr>
        <w:spacing w:after="0" w:line="240" w:lineRule="auto"/>
        <w:jc w:val="both"/>
        <w:rPr>
          <w:rFonts w:ascii="Arial Narrow" w:hAnsi="Arial Narrow" w:cs="Arial"/>
          <w:i/>
          <w:iCs/>
          <w:highlight w:val="yellow"/>
        </w:rPr>
      </w:pPr>
      <w:r w:rsidRPr="00983453">
        <w:rPr>
          <w:rFonts w:ascii="Arial Narrow" w:hAnsi="Arial Narrow" w:cs="Arial"/>
          <w:i/>
          <w:iCs/>
          <w:highlight w:val="yellow"/>
        </w:rPr>
        <w:t xml:space="preserve">Les questions relatives à la présente consultation doivent être </w:t>
      </w:r>
      <w:r w:rsidR="00983453" w:rsidRPr="00983453">
        <w:rPr>
          <w:rFonts w:ascii="Arial Narrow" w:hAnsi="Arial Narrow" w:cs="Arial"/>
          <w:i/>
          <w:iCs/>
          <w:highlight w:val="yellow"/>
        </w:rPr>
        <w:t>dé</w:t>
      </w:r>
      <w:r w:rsidRPr="00983453">
        <w:rPr>
          <w:rFonts w:ascii="Arial Narrow" w:hAnsi="Arial Narrow" w:cs="Arial"/>
          <w:i/>
          <w:iCs/>
          <w:highlight w:val="yellow"/>
        </w:rPr>
        <w:t>posées sur la plateforme de dématérialisation des achats de l’Etat dénommée PLACE.</w:t>
      </w:r>
      <w:r w:rsidR="00B146D3">
        <w:rPr>
          <w:rFonts w:ascii="Arial Narrow" w:hAnsi="Arial Narrow" w:cs="Arial"/>
          <w:i/>
          <w:iCs/>
          <w:highlight w:val="yellow"/>
        </w:rPr>
        <w:t xml:space="preserve"> Aucune question ne pourra être posée verbalement et aucune réponse ne sera donnée en dehors du dispositif prévu.</w:t>
      </w:r>
    </w:p>
    <w:p w14:paraId="315F10CA" w14:textId="70BA9742" w:rsidR="00983453" w:rsidRPr="005D1260" w:rsidRDefault="005D1260" w:rsidP="00983453">
      <w:pPr>
        <w:spacing w:after="0" w:line="240" w:lineRule="auto"/>
        <w:jc w:val="center"/>
        <w:rPr>
          <w:rFonts w:ascii="Arial Narrow" w:hAnsi="Arial Narrow" w:cs="Arial"/>
          <w:bCs/>
          <w:sz w:val="24"/>
          <w:szCs w:val="24"/>
          <w:u w:val="single"/>
        </w:rPr>
      </w:pPr>
      <w:r w:rsidRPr="005D1260">
        <w:rPr>
          <w:highlight w:val="yellow"/>
          <w:u w:val="single"/>
        </w:rPr>
        <w:t>Profil acheteur : https://</w:t>
      </w:r>
      <w:hyperlink r:id="rId12" w:history="1">
        <w:r w:rsidRPr="005D1260">
          <w:rPr>
            <w:rStyle w:val="Lienhypertexte"/>
            <w:rFonts w:ascii="Arial Narrow" w:hAnsi="Arial Narrow" w:cs="Arial"/>
            <w:bCs/>
            <w:color w:val="auto"/>
            <w:sz w:val="24"/>
            <w:szCs w:val="24"/>
            <w:highlight w:val="yellow"/>
          </w:rPr>
          <w:t>www.marches-publics.gouv.fr</w:t>
        </w:r>
      </w:hyperlink>
    </w:p>
    <w:p w14:paraId="15DBF27D" w14:textId="77777777" w:rsidR="00D077BD" w:rsidRDefault="00D077BD" w:rsidP="00236217">
      <w:pPr>
        <w:spacing w:after="0" w:line="240" w:lineRule="auto"/>
        <w:jc w:val="both"/>
        <w:rPr>
          <w:rFonts w:ascii="Arial Narrow" w:hAnsi="Arial Narrow"/>
          <w:iCs/>
          <w:sz w:val="18"/>
          <w:szCs w:val="18"/>
        </w:rPr>
      </w:pPr>
    </w:p>
    <w:p w14:paraId="5C003811" w14:textId="0F73D04D" w:rsidR="006057B7" w:rsidRDefault="006057B7" w:rsidP="00236217">
      <w:pPr>
        <w:spacing w:after="0" w:line="240" w:lineRule="auto"/>
        <w:jc w:val="both"/>
        <w:rPr>
          <w:rFonts w:ascii="Arial Narrow" w:hAnsi="Arial Narrow"/>
          <w:iCs/>
          <w:sz w:val="18"/>
          <w:szCs w:val="18"/>
        </w:rPr>
      </w:pPr>
    </w:p>
    <w:p w14:paraId="690AD191" w14:textId="5F169F56" w:rsidR="006057B7" w:rsidRDefault="006057B7" w:rsidP="00236217">
      <w:pPr>
        <w:spacing w:after="0" w:line="240" w:lineRule="auto"/>
        <w:jc w:val="both"/>
        <w:rPr>
          <w:rFonts w:ascii="Arial Narrow" w:hAnsi="Arial Narrow"/>
          <w:iCs/>
          <w:sz w:val="18"/>
          <w:szCs w:val="18"/>
        </w:rPr>
      </w:pPr>
    </w:p>
    <w:p w14:paraId="01EB8328" w14:textId="051A0A90" w:rsidR="006057B7" w:rsidRPr="004C7383" w:rsidRDefault="004C7383" w:rsidP="00236217">
      <w:pPr>
        <w:spacing w:after="0" w:line="240" w:lineRule="auto"/>
        <w:jc w:val="both"/>
        <w:rPr>
          <w:rFonts w:ascii="Arial Narrow" w:hAnsi="Arial Narrow"/>
          <w:i/>
          <w:sz w:val="18"/>
          <w:szCs w:val="18"/>
        </w:rPr>
      </w:pPr>
      <w:r w:rsidRPr="004C7383">
        <w:rPr>
          <w:rFonts w:ascii="Arial Narrow" w:hAnsi="Arial Narrow"/>
          <w:i/>
          <w:sz w:val="18"/>
          <w:szCs w:val="18"/>
        </w:rPr>
        <w:t>En application des dispositions de l’article R2132-7 du code de la commande publique, les documents requis des candidats sont transmis uniquement par voie électronique et les différents échanges et communications en cours de procédure interviennent également par voie électronique.</w:t>
      </w:r>
    </w:p>
    <w:p w14:paraId="27E741C6" w14:textId="42479057" w:rsidR="004C7383" w:rsidRPr="004C7383" w:rsidRDefault="004C7383" w:rsidP="00236217">
      <w:pPr>
        <w:spacing w:after="0" w:line="240" w:lineRule="auto"/>
        <w:jc w:val="both"/>
        <w:rPr>
          <w:rFonts w:ascii="Arial Narrow" w:hAnsi="Arial Narrow"/>
          <w:i/>
          <w:sz w:val="18"/>
          <w:szCs w:val="18"/>
        </w:rPr>
      </w:pPr>
      <w:r w:rsidRPr="004C7383">
        <w:rPr>
          <w:rFonts w:ascii="Arial Narrow" w:hAnsi="Arial Narrow"/>
          <w:i/>
          <w:sz w:val="18"/>
          <w:szCs w:val="18"/>
        </w:rPr>
        <w:t>Aucune offre présentée sous format papier ne pourra être acceptée.</w:t>
      </w:r>
    </w:p>
    <w:p w14:paraId="265463D3" w14:textId="0E865D36" w:rsidR="006057B7" w:rsidRDefault="006057B7" w:rsidP="00236217">
      <w:pPr>
        <w:spacing w:after="0" w:line="240" w:lineRule="auto"/>
        <w:jc w:val="both"/>
        <w:rPr>
          <w:rFonts w:ascii="Arial Narrow" w:hAnsi="Arial Narrow"/>
          <w:iCs/>
          <w:sz w:val="18"/>
          <w:szCs w:val="18"/>
        </w:rPr>
      </w:pPr>
    </w:p>
    <w:p w14:paraId="24F584B1" w14:textId="5CD12866" w:rsidR="00992D53" w:rsidRDefault="00D077BD" w:rsidP="0023506D">
      <w:pPr>
        <w:tabs>
          <w:tab w:val="right" w:pos="9638"/>
        </w:tabs>
        <w:spacing w:after="0" w:line="240" w:lineRule="auto"/>
        <w:jc w:val="both"/>
        <w:rPr>
          <w:rFonts w:ascii="Arial Narrow" w:hAnsi="Arial Narrow"/>
          <w:iCs/>
          <w:sz w:val="18"/>
          <w:szCs w:val="18"/>
        </w:rPr>
      </w:pPr>
      <w:r>
        <w:rPr>
          <w:rFonts w:ascii="Arial Narrow" w:hAnsi="Arial Narrow"/>
          <w:iCs/>
          <w:sz w:val="18"/>
          <w:szCs w:val="18"/>
        </w:rPr>
        <w:br w:type="page"/>
      </w:r>
      <w:r w:rsidR="00A626B9">
        <w:rPr>
          <w:rFonts w:ascii="Arial Narrow" w:hAnsi="Arial Narrow"/>
          <w:iCs/>
          <w:sz w:val="18"/>
          <w:szCs w:val="18"/>
        </w:rPr>
        <w:lastRenderedPageBreak/>
        <w:tab/>
      </w:r>
    </w:p>
    <w:p w14:paraId="37189098" w14:textId="77777777" w:rsidR="00C45C7E" w:rsidRPr="0093503B" w:rsidRDefault="00C45C7E" w:rsidP="00C45C7E">
      <w:pPr>
        <w:shd w:val="clear" w:color="auto" w:fill="BDD6EE" w:themeFill="accent1" w:themeFillTint="66"/>
        <w:spacing w:after="0" w:line="240" w:lineRule="auto"/>
        <w:jc w:val="center"/>
        <w:rPr>
          <w:rFonts w:ascii="Arial Narrow" w:hAnsi="Arial Narrow"/>
          <w:b/>
          <w:bCs/>
          <w:iCs/>
          <w:color w:val="0070C0"/>
          <w:sz w:val="16"/>
          <w:szCs w:val="16"/>
          <w:u w:val="single"/>
        </w:rPr>
      </w:pPr>
    </w:p>
    <w:p w14:paraId="446FDCE7" w14:textId="0B5CF4DE" w:rsidR="00C45C7E" w:rsidRDefault="00C45C7E" w:rsidP="00C45C7E">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OBJET DE LA CONSULTATION</w:t>
      </w:r>
    </w:p>
    <w:p w14:paraId="127A60EA" w14:textId="77777777" w:rsidR="00C45C7E" w:rsidRPr="0093503B" w:rsidRDefault="00C45C7E" w:rsidP="00C45C7E">
      <w:pPr>
        <w:shd w:val="clear" w:color="auto" w:fill="BDD6EE" w:themeFill="accent1" w:themeFillTint="66"/>
        <w:spacing w:after="0" w:line="240" w:lineRule="auto"/>
        <w:jc w:val="center"/>
        <w:rPr>
          <w:rFonts w:ascii="Arial Narrow" w:hAnsi="Arial Narrow"/>
          <w:b/>
          <w:bCs/>
          <w:iCs/>
          <w:color w:val="0070C0"/>
          <w:sz w:val="16"/>
          <w:szCs w:val="16"/>
          <w:u w:val="single"/>
        </w:rPr>
      </w:pPr>
    </w:p>
    <w:p w14:paraId="29FF74BC" w14:textId="77777777" w:rsidR="006E407D" w:rsidRPr="00DC2227" w:rsidRDefault="006E407D">
      <w:pPr>
        <w:rPr>
          <w:rFonts w:ascii="Arial Narrow" w:hAnsi="Arial Narrow"/>
          <w:sz w:val="2"/>
          <w:szCs w:val="2"/>
        </w:rPr>
      </w:pPr>
    </w:p>
    <w:p w14:paraId="7805148C" w14:textId="77777777" w:rsidR="001D559C" w:rsidRDefault="001D559C" w:rsidP="001D559C">
      <w:pPr>
        <w:spacing w:after="0" w:line="240" w:lineRule="auto"/>
        <w:rPr>
          <w:rFonts w:ascii="Arial Narrow" w:hAnsi="Arial Narrow" w:cs="Arial"/>
          <w:b/>
          <w:bCs/>
          <w:sz w:val="24"/>
          <w:szCs w:val="24"/>
        </w:rPr>
      </w:pPr>
    </w:p>
    <w:p w14:paraId="296A8A41" w14:textId="1CD0AE7E" w:rsidR="00E72DE6" w:rsidRPr="0053741C" w:rsidRDefault="0037423C" w:rsidP="0023506D">
      <w:pPr>
        <w:pStyle w:val="Paragraphedeliste"/>
        <w:spacing w:after="0" w:line="240" w:lineRule="auto"/>
        <w:ind w:left="714"/>
        <w:rPr>
          <w:rFonts w:ascii="Arial Narrow" w:hAnsi="Arial Narrow" w:cs="Arial"/>
          <w:b/>
          <w:bCs/>
          <w:color w:val="0070C0"/>
          <w:sz w:val="24"/>
          <w:szCs w:val="24"/>
          <w:u w:val="single"/>
        </w:rPr>
      </w:pPr>
      <w:r w:rsidRPr="0053741C">
        <w:rPr>
          <w:rFonts w:ascii="Arial Narrow" w:hAnsi="Arial Narrow" w:cs="Arial"/>
          <w:b/>
          <w:bCs/>
          <w:color w:val="0070C0"/>
          <w:sz w:val="24"/>
          <w:szCs w:val="24"/>
          <w:u w:val="single"/>
        </w:rPr>
        <w:t>Présentation générale</w:t>
      </w:r>
    </w:p>
    <w:p w14:paraId="0691927D" w14:textId="77777777" w:rsidR="00261F5F" w:rsidRDefault="00261F5F" w:rsidP="00236217">
      <w:pPr>
        <w:spacing w:after="0" w:line="240" w:lineRule="auto"/>
        <w:rPr>
          <w:rFonts w:ascii="Arial Narrow" w:hAnsi="Arial Narrow" w:cs="Arial"/>
          <w:b/>
          <w:sz w:val="24"/>
          <w:szCs w:val="24"/>
          <w:u w:val="single"/>
        </w:rPr>
      </w:pPr>
    </w:p>
    <w:p w14:paraId="53A34375" w14:textId="6EE8CF8B" w:rsidR="00C45C7E" w:rsidRDefault="00C45C7E" w:rsidP="00C45C7E">
      <w:pPr>
        <w:spacing w:after="0" w:line="240" w:lineRule="auto"/>
        <w:jc w:val="both"/>
        <w:rPr>
          <w:rFonts w:ascii="Arial Narrow" w:hAnsi="Arial Narrow" w:cs="Arial"/>
          <w:bCs/>
          <w:sz w:val="24"/>
          <w:szCs w:val="24"/>
        </w:rPr>
      </w:pPr>
      <w:r>
        <w:rPr>
          <w:rFonts w:ascii="Arial Narrow" w:hAnsi="Arial Narrow" w:cs="Arial"/>
          <w:bCs/>
          <w:sz w:val="24"/>
          <w:szCs w:val="24"/>
        </w:rPr>
        <w:t>L’IFPRA</w:t>
      </w:r>
      <w:r w:rsidR="008D07BF">
        <w:rPr>
          <w:rFonts w:ascii="Arial Narrow" w:hAnsi="Arial Narrow" w:cs="Arial"/>
          <w:bCs/>
          <w:sz w:val="24"/>
          <w:szCs w:val="24"/>
        </w:rPr>
        <w:t xml:space="preserve"> a un statut de GIP et dépend du Rectorat de l’Académie de Normandie. Il</w:t>
      </w:r>
      <w:r>
        <w:rPr>
          <w:rFonts w:ascii="Arial Narrow" w:hAnsi="Arial Narrow" w:cs="Arial"/>
          <w:bCs/>
          <w:sz w:val="24"/>
          <w:szCs w:val="24"/>
        </w:rPr>
        <w:t xml:space="preserve"> gère l’ensemble des contrats de 4 600 apprentis en formation au sein de plus de 80 établissements</w:t>
      </w:r>
      <w:r w:rsidR="008D07BF">
        <w:rPr>
          <w:rFonts w:ascii="Arial Narrow" w:hAnsi="Arial Narrow" w:cs="Arial"/>
          <w:bCs/>
          <w:sz w:val="24"/>
          <w:szCs w:val="24"/>
        </w:rPr>
        <w:t xml:space="preserve"> publics </w:t>
      </w:r>
      <w:r>
        <w:rPr>
          <w:rFonts w:ascii="Arial Narrow" w:hAnsi="Arial Narrow" w:cs="Arial"/>
          <w:bCs/>
          <w:sz w:val="24"/>
          <w:szCs w:val="24"/>
        </w:rPr>
        <w:t>de formation sur la région Académique de Normandie (sur les 5 départements normands).</w:t>
      </w:r>
    </w:p>
    <w:p w14:paraId="64E404EF" w14:textId="5DB0E9F9" w:rsidR="00261F5F" w:rsidRDefault="00C45C7E" w:rsidP="00261F5F">
      <w:pPr>
        <w:spacing w:after="0" w:line="240" w:lineRule="auto"/>
        <w:jc w:val="both"/>
        <w:rPr>
          <w:rFonts w:ascii="Arial Narrow" w:hAnsi="Arial Narrow" w:cs="Arial"/>
          <w:bCs/>
          <w:sz w:val="24"/>
          <w:szCs w:val="24"/>
        </w:rPr>
      </w:pPr>
      <w:r>
        <w:rPr>
          <w:rFonts w:ascii="Arial Narrow" w:hAnsi="Arial Narrow" w:cs="Arial"/>
          <w:bCs/>
          <w:sz w:val="24"/>
          <w:szCs w:val="24"/>
        </w:rPr>
        <w:t>L’IFPRA s’équipe en matériel et équipe</w:t>
      </w:r>
      <w:r w:rsidR="008D07BF">
        <w:rPr>
          <w:rFonts w:ascii="Arial Narrow" w:hAnsi="Arial Narrow" w:cs="Arial"/>
          <w:bCs/>
          <w:sz w:val="24"/>
          <w:szCs w:val="24"/>
        </w:rPr>
        <w:t xml:space="preserve"> également</w:t>
      </w:r>
      <w:r>
        <w:rPr>
          <w:rFonts w:ascii="Arial Narrow" w:hAnsi="Arial Narrow" w:cs="Arial"/>
          <w:bCs/>
          <w:sz w:val="24"/>
          <w:szCs w:val="24"/>
        </w:rPr>
        <w:t xml:space="preserve"> les établissements de formation.</w:t>
      </w:r>
    </w:p>
    <w:p w14:paraId="1446F3D2" w14:textId="3D5FBD4A" w:rsidR="008D07BF" w:rsidRDefault="008D07BF" w:rsidP="00261F5F">
      <w:pPr>
        <w:spacing w:after="0" w:line="240" w:lineRule="auto"/>
        <w:jc w:val="both"/>
        <w:rPr>
          <w:rFonts w:ascii="Arial Narrow" w:hAnsi="Arial Narrow" w:cs="Arial"/>
          <w:bCs/>
          <w:sz w:val="24"/>
          <w:szCs w:val="24"/>
        </w:rPr>
      </w:pPr>
      <w:r>
        <w:rPr>
          <w:rFonts w:ascii="Arial Narrow" w:hAnsi="Arial Narrow" w:cs="Arial"/>
          <w:bCs/>
          <w:sz w:val="24"/>
          <w:szCs w:val="24"/>
        </w:rPr>
        <w:t>Le budget global d’investissement pour l’année 2024 était de 2M€ et passera à 3M€ pour l’année 2025.</w:t>
      </w:r>
    </w:p>
    <w:p w14:paraId="1CEDA42D" w14:textId="5283D104" w:rsidR="008D07BF" w:rsidRDefault="008D07BF" w:rsidP="00261F5F">
      <w:pPr>
        <w:spacing w:after="0" w:line="240" w:lineRule="auto"/>
        <w:jc w:val="both"/>
        <w:rPr>
          <w:rFonts w:ascii="Arial Narrow" w:hAnsi="Arial Narrow" w:cs="Arial"/>
          <w:bCs/>
          <w:sz w:val="24"/>
          <w:szCs w:val="24"/>
        </w:rPr>
      </w:pPr>
      <w:r>
        <w:rPr>
          <w:rFonts w:ascii="Arial Narrow" w:hAnsi="Arial Narrow" w:cs="Arial"/>
          <w:bCs/>
          <w:sz w:val="24"/>
          <w:szCs w:val="24"/>
        </w:rPr>
        <w:t>L’IFPRA réalise 50M€ de recettes et emploie 370 personnes.</w:t>
      </w:r>
    </w:p>
    <w:p w14:paraId="53CC3CD7" w14:textId="3CF7601F" w:rsidR="00261F5F" w:rsidRDefault="00261F5F" w:rsidP="00261F5F">
      <w:pPr>
        <w:spacing w:after="0" w:line="240" w:lineRule="auto"/>
        <w:jc w:val="both"/>
        <w:rPr>
          <w:rFonts w:ascii="Arial Narrow" w:hAnsi="Arial Narrow" w:cs="Arial"/>
          <w:bCs/>
          <w:sz w:val="24"/>
          <w:szCs w:val="24"/>
        </w:rPr>
      </w:pPr>
    </w:p>
    <w:p w14:paraId="316DD149" w14:textId="7F7F9B9B" w:rsidR="00F94852" w:rsidRPr="0053741C" w:rsidRDefault="00F94852" w:rsidP="0023506D">
      <w:pPr>
        <w:pStyle w:val="Paragraphedeliste"/>
        <w:spacing w:after="0" w:line="240" w:lineRule="auto"/>
        <w:rPr>
          <w:rFonts w:ascii="Arial Narrow" w:hAnsi="Arial Narrow" w:cs="Arial"/>
          <w:b/>
          <w:bCs/>
          <w:color w:val="0070C0"/>
          <w:sz w:val="24"/>
          <w:szCs w:val="24"/>
          <w:u w:val="single"/>
        </w:rPr>
      </w:pPr>
      <w:bookmarkStart w:id="1" w:name="_Hlk184656233"/>
      <w:r w:rsidRPr="0053741C">
        <w:rPr>
          <w:rFonts w:ascii="Arial Narrow" w:hAnsi="Arial Narrow" w:cs="Arial"/>
          <w:b/>
          <w:bCs/>
          <w:color w:val="0070C0"/>
          <w:sz w:val="24"/>
          <w:szCs w:val="24"/>
          <w:u w:val="single"/>
        </w:rPr>
        <w:t>Objet du marché</w:t>
      </w:r>
    </w:p>
    <w:p w14:paraId="4D1B8C44" w14:textId="77777777" w:rsidR="00F94852" w:rsidRDefault="00F94852" w:rsidP="00261F5F">
      <w:pPr>
        <w:spacing w:after="0" w:line="240" w:lineRule="auto"/>
        <w:jc w:val="both"/>
        <w:rPr>
          <w:rFonts w:ascii="Arial Narrow" w:hAnsi="Arial Narrow" w:cs="Arial"/>
          <w:bCs/>
          <w:sz w:val="24"/>
          <w:szCs w:val="24"/>
        </w:rPr>
      </w:pPr>
    </w:p>
    <w:p w14:paraId="0B600164" w14:textId="77777777" w:rsidR="00F942BC" w:rsidRDefault="0023506D" w:rsidP="0023506D">
      <w:pPr>
        <w:spacing w:after="0" w:line="240" w:lineRule="auto"/>
        <w:jc w:val="both"/>
        <w:rPr>
          <w:rFonts w:ascii="Arial Narrow" w:hAnsi="Arial Narrow" w:cs="Arial"/>
          <w:bCs/>
          <w:sz w:val="24"/>
          <w:szCs w:val="24"/>
        </w:rPr>
      </w:pPr>
      <w:bookmarkStart w:id="2" w:name="_Hlk184197024"/>
      <w:r>
        <w:rPr>
          <w:rFonts w:ascii="Arial Narrow" w:hAnsi="Arial Narrow" w:cs="Arial"/>
          <w:bCs/>
          <w:sz w:val="24"/>
          <w:szCs w:val="24"/>
        </w:rPr>
        <w:t xml:space="preserve">Le présent marché public a pour objet la fourniture de matériel et de mobilier ergonomiques pour les besoins </w:t>
      </w:r>
      <w:r w:rsidRPr="003F7AD6">
        <w:rPr>
          <w:rFonts w:ascii="Arial Narrow" w:hAnsi="Arial Narrow" w:cs="Arial"/>
          <w:bCs/>
          <w:sz w:val="24"/>
          <w:szCs w:val="24"/>
        </w:rPr>
        <w:t>de</w:t>
      </w:r>
      <w:r w:rsidR="001D69CD" w:rsidRPr="003F7AD6">
        <w:rPr>
          <w:rFonts w:ascii="Arial Narrow" w:hAnsi="Arial Narrow" w:cs="Arial"/>
          <w:bCs/>
          <w:sz w:val="24"/>
          <w:szCs w:val="24"/>
        </w:rPr>
        <w:t>s personnels de</w:t>
      </w:r>
      <w:r w:rsidRPr="003F7AD6">
        <w:rPr>
          <w:rFonts w:ascii="Arial Narrow" w:hAnsi="Arial Narrow" w:cs="Arial"/>
          <w:bCs/>
          <w:sz w:val="24"/>
          <w:szCs w:val="24"/>
        </w:rPr>
        <w:t xml:space="preserve"> l’IFPRA</w:t>
      </w:r>
      <w:r w:rsidR="003F7AD6">
        <w:rPr>
          <w:rFonts w:ascii="Arial Narrow" w:hAnsi="Arial Narrow" w:cs="Arial"/>
          <w:bCs/>
          <w:sz w:val="24"/>
          <w:szCs w:val="24"/>
        </w:rPr>
        <w:t xml:space="preserve"> </w:t>
      </w:r>
      <w:r>
        <w:rPr>
          <w:rFonts w:ascii="Arial Narrow" w:hAnsi="Arial Narrow" w:cs="Arial"/>
          <w:bCs/>
          <w:sz w:val="24"/>
          <w:szCs w:val="24"/>
        </w:rPr>
        <w:t>sur la Région Normandie</w:t>
      </w:r>
      <w:r w:rsidR="005F0A8F">
        <w:rPr>
          <w:rFonts w:ascii="Arial Narrow" w:hAnsi="Arial Narrow" w:cs="Arial"/>
          <w:bCs/>
          <w:sz w:val="24"/>
          <w:szCs w:val="24"/>
        </w:rPr>
        <w:t>.</w:t>
      </w:r>
    </w:p>
    <w:p w14:paraId="4179AD43" w14:textId="0AD84171" w:rsidR="0023506D" w:rsidRDefault="00F942BC" w:rsidP="0023506D">
      <w:pPr>
        <w:spacing w:after="0" w:line="240" w:lineRule="auto"/>
        <w:jc w:val="both"/>
        <w:rPr>
          <w:rFonts w:ascii="Arial Narrow" w:hAnsi="Arial Narrow" w:cs="Arial"/>
          <w:bCs/>
          <w:sz w:val="24"/>
          <w:szCs w:val="24"/>
        </w:rPr>
      </w:pPr>
      <w:r>
        <w:rPr>
          <w:rFonts w:ascii="Arial Narrow" w:hAnsi="Arial Narrow" w:cs="Arial"/>
          <w:bCs/>
          <w:sz w:val="24"/>
          <w:szCs w:val="24"/>
        </w:rPr>
        <w:t>Pour les lots 1 et 2, c</w:t>
      </w:r>
      <w:r w:rsidR="005F0A8F">
        <w:rPr>
          <w:rFonts w:ascii="Arial Narrow" w:hAnsi="Arial Narrow" w:cs="Arial"/>
          <w:bCs/>
          <w:sz w:val="24"/>
          <w:szCs w:val="24"/>
        </w:rPr>
        <w:t xml:space="preserve">e marché comprend </w:t>
      </w:r>
      <w:r w:rsidR="0023506D">
        <w:rPr>
          <w:rFonts w:ascii="Arial Narrow" w:hAnsi="Arial Narrow" w:cs="Arial"/>
          <w:bCs/>
          <w:sz w:val="24"/>
          <w:szCs w:val="24"/>
        </w:rPr>
        <w:t>Conseil, Acquisition, Livraison, Montage et Installation.</w:t>
      </w:r>
    </w:p>
    <w:bookmarkEnd w:id="2"/>
    <w:p w14:paraId="4F7F4CC1" w14:textId="3F169038" w:rsidR="00C45C7E" w:rsidRDefault="00C45C7E" w:rsidP="00261F5F">
      <w:pPr>
        <w:spacing w:after="0" w:line="240" w:lineRule="auto"/>
        <w:jc w:val="both"/>
        <w:rPr>
          <w:rFonts w:ascii="Arial Narrow" w:hAnsi="Arial Narrow" w:cs="Arial"/>
          <w:bCs/>
          <w:sz w:val="24"/>
          <w:szCs w:val="24"/>
        </w:rPr>
      </w:pPr>
    </w:p>
    <w:p w14:paraId="12EDE6D6" w14:textId="0514C279" w:rsidR="00F94852" w:rsidRPr="0053741C" w:rsidRDefault="00F94852" w:rsidP="0023506D">
      <w:pPr>
        <w:pStyle w:val="Paragraphedeliste"/>
        <w:spacing w:after="0" w:line="240" w:lineRule="auto"/>
        <w:jc w:val="both"/>
        <w:rPr>
          <w:rFonts w:ascii="Arial Narrow" w:hAnsi="Arial Narrow" w:cs="Arial"/>
          <w:b/>
          <w:color w:val="0070C0"/>
          <w:sz w:val="24"/>
          <w:szCs w:val="24"/>
          <w:u w:val="single"/>
        </w:rPr>
      </w:pPr>
      <w:r w:rsidRPr="0053741C">
        <w:rPr>
          <w:rFonts w:ascii="Arial Narrow" w:hAnsi="Arial Narrow" w:cs="Arial"/>
          <w:b/>
          <w:color w:val="0070C0"/>
          <w:sz w:val="24"/>
          <w:szCs w:val="24"/>
          <w:u w:val="single"/>
        </w:rPr>
        <w:t>Lieux d’exécution</w:t>
      </w:r>
    </w:p>
    <w:p w14:paraId="4BBD5D08" w14:textId="77777777" w:rsidR="00F94852" w:rsidRDefault="00F94852" w:rsidP="00F94852">
      <w:pPr>
        <w:spacing w:after="0" w:line="240" w:lineRule="auto"/>
        <w:jc w:val="both"/>
        <w:rPr>
          <w:rFonts w:ascii="Arial Narrow" w:hAnsi="Arial Narrow" w:cs="Arial"/>
          <w:bCs/>
          <w:sz w:val="24"/>
          <w:szCs w:val="24"/>
        </w:rPr>
      </w:pPr>
    </w:p>
    <w:p w14:paraId="3AA6EC13" w14:textId="3CD62814" w:rsidR="00F94852" w:rsidRDefault="00D76577" w:rsidP="00F94852">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Pour les lots 1 et 2, l</w:t>
      </w:r>
      <w:r w:rsidR="00F94852" w:rsidRPr="00061B3E">
        <w:rPr>
          <w:rFonts w:ascii="Arial Narrow" w:hAnsi="Arial Narrow" w:cs="Arial"/>
          <w:bCs/>
          <w:sz w:val="24"/>
          <w:szCs w:val="24"/>
        </w:rPr>
        <w:t xml:space="preserve">es </w:t>
      </w:r>
      <w:r>
        <w:rPr>
          <w:rFonts w:ascii="Arial Narrow" w:hAnsi="Arial Narrow" w:cs="Arial"/>
          <w:bCs/>
          <w:sz w:val="24"/>
          <w:szCs w:val="24"/>
        </w:rPr>
        <w:t>prestations de Conseil, Acquisition, Livraison, Montage et Installation</w:t>
      </w:r>
      <w:r w:rsidRPr="00061B3E">
        <w:rPr>
          <w:rFonts w:ascii="Arial Narrow" w:hAnsi="Arial Narrow" w:cs="Arial"/>
          <w:bCs/>
          <w:sz w:val="24"/>
          <w:szCs w:val="24"/>
        </w:rPr>
        <w:t xml:space="preserve"> </w:t>
      </w:r>
      <w:r w:rsidR="00F94852" w:rsidRPr="00061B3E">
        <w:rPr>
          <w:rFonts w:ascii="Arial Narrow" w:hAnsi="Arial Narrow" w:cs="Arial"/>
          <w:bCs/>
          <w:sz w:val="24"/>
          <w:szCs w:val="24"/>
        </w:rPr>
        <w:t>se feront sur l’ensemble du périmètre géographique de la Région Académique de Normandie</w:t>
      </w:r>
      <w:r w:rsidR="00F94852">
        <w:rPr>
          <w:rFonts w:ascii="Arial Narrow" w:hAnsi="Arial Narrow" w:cs="Arial"/>
          <w:bCs/>
          <w:sz w:val="24"/>
          <w:szCs w:val="24"/>
        </w:rPr>
        <w:t>, soit sur les 5 départements normands.</w:t>
      </w:r>
    </w:p>
    <w:p w14:paraId="7ECC6D3D" w14:textId="69B09EAF" w:rsidR="00D76577" w:rsidRDefault="00D76577" w:rsidP="00F94852">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Pour les lots 3 et 4, la livraison aura lieu à l’IFPRA Mont Saint Aignan.</w:t>
      </w:r>
    </w:p>
    <w:bookmarkEnd w:id="1"/>
    <w:p w14:paraId="5FA7985F" w14:textId="7E0EABAE" w:rsidR="00F94852" w:rsidRDefault="00F94852" w:rsidP="00261F5F">
      <w:pPr>
        <w:spacing w:after="0" w:line="240" w:lineRule="auto"/>
        <w:jc w:val="both"/>
        <w:rPr>
          <w:rFonts w:ascii="Arial Narrow" w:hAnsi="Arial Narrow" w:cs="Arial"/>
          <w:bCs/>
          <w:sz w:val="24"/>
          <w:szCs w:val="24"/>
        </w:rPr>
      </w:pPr>
    </w:p>
    <w:p w14:paraId="3E2C4B3A" w14:textId="615F9554" w:rsidR="00C45C7E" w:rsidRPr="0053741C" w:rsidRDefault="00C45C7E" w:rsidP="0023506D">
      <w:pPr>
        <w:pStyle w:val="Paragraphedeliste"/>
        <w:spacing w:after="0" w:line="240" w:lineRule="auto"/>
        <w:rPr>
          <w:rFonts w:ascii="Arial Narrow" w:hAnsi="Arial Narrow" w:cs="Arial"/>
          <w:b/>
          <w:bCs/>
          <w:color w:val="0070C0"/>
          <w:sz w:val="24"/>
          <w:szCs w:val="24"/>
          <w:u w:val="single"/>
        </w:rPr>
      </w:pPr>
      <w:bookmarkStart w:id="3" w:name="_Hlk183443268"/>
      <w:r w:rsidRPr="0053741C">
        <w:rPr>
          <w:rFonts w:ascii="Arial Narrow" w:hAnsi="Arial Narrow" w:cs="Arial"/>
          <w:b/>
          <w:bCs/>
          <w:color w:val="0070C0"/>
          <w:sz w:val="24"/>
          <w:szCs w:val="24"/>
          <w:u w:val="single"/>
        </w:rPr>
        <w:t>Allotissement</w:t>
      </w:r>
    </w:p>
    <w:p w14:paraId="46E6FC99" w14:textId="6061FA5D" w:rsidR="00C45C7E" w:rsidRDefault="00C45C7E" w:rsidP="00261F5F">
      <w:pPr>
        <w:spacing w:after="0" w:line="240" w:lineRule="auto"/>
        <w:jc w:val="both"/>
        <w:rPr>
          <w:rFonts w:ascii="Arial Narrow" w:hAnsi="Arial Narrow" w:cs="Arial"/>
          <w:bCs/>
          <w:sz w:val="24"/>
          <w:szCs w:val="24"/>
        </w:rPr>
      </w:pPr>
    </w:p>
    <w:p w14:paraId="1B2ED5AC" w14:textId="78B9854E" w:rsidR="00BB3C11" w:rsidRDefault="00202445" w:rsidP="00261F5F">
      <w:pPr>
        <w:spacing w:after="0" w:line="240" w:lineRule="auto"/>
        <w:jc w:val="both"/>
        <w:rPr>
          <w:rFonts w:ascii="Arial Narrow" w:hAnsi="Arial Narrow" w:cs="Arial"/>
          <w:bCs/>
          <w:sz w:val="24"/>
          <w:szCs w:val="24"/>
        </w:rPr>
      </w:pPr>
      <w:bookmarkStart w:id="4" w:name="_Hlk184199803"/>
      <w:r>
        <w:rPr>
          <w:rFonts w:ascii="Arial Narrow" w:hAnsi="Arial Narrow" w:cs="Arial"/>
          <w:bCs/>
          <w:sz w:val="24"/>
          <w:szCs w:val="24"/>
        </w:rPr>
        <w:t xml:space="preserve">Le présent </w:t>
      </w:r>
      <w:r w:rsidR="0023506D">
        <w:rPr>
          <w:rFonts w:ascii="Arial Narrow" w:hAnsi="Arial Narrow" w:cs="Arial"/>
          <w:bCs/>
          <w:sz w:val="24"/>
          <w:szCs w:val="24"/>
        </w:rPr>
        <w:t xml:space="preserve">marché </w:t>
      </w:r>
      <w:r w:rsidR="00BB3C11">
        <w:rPr>
          <w:rFonts w:ascii="Arial Narrow" w:hAnsi="Arial Narrow" w:cs="Arial"/>
          <w:bCs/>
          <w:sz w:val="24"/>
          <w:szCs w:val="24"/>
        </w:rPr>
        <w:t>est alloti en 4 lots :</w:t>
      </w:r>
    </w:p>
    <w:p w14:paraId="003BF986" w14:textId="77777777" w:rsidR="00430F12" w:rsidRDefault="00430F12" w:rsidP="00261F5F">
      <w:pPr>
        <w:spacing w:after="0" w:line="240" w:lineRule="auto"/>
        <w:jc w:val="both"/>
        <w:rPr>
          <w:rFonts w:ascii="Arial Narrow" w:hAnsi="Arial Narrow" w:cs="Arial"/>
          <w:bCs/>
          <w:sz w:val="24"/>
          <w:szCs w:val="24"/>
        </w:rPr>
      </w:pPr>
    </w:p>
    <w:p w14:paraId="5314D4DC" w14:textId="0A1600A8" w:rsidR="001D69CD" w:rsidRPr="00430F12" w:rsidRDefault="001D69CD" w:rsidP="00430F12">
      <w:pPr>
        <w:pStyle w:val="Paragraphedeliste"/>
        <w:numPr>
          <w:ilvl w:val="0"/>
          <w:numId w:val="34"/>
        </w:numPr>
        <w:spacing w:after="0" w:line="240" w:lineRule="auto"/>
        <w:jc w:val="both"/>
        <w:rPr>
          <w:rFonts w:ascii="Arial Narrow" w:hAnsi="Arial Narrow" w:cs="Arial"/>
          <w:bCs/>
          <w:sz w:val="24"/>
          <w:szCs w:val="24"/>
        </w:rPr>
      </w:pPr>
      <w:r w:rsidRPr="00430F12">
        <w:rPr>
          <w:rFonts w:ascii="Arial Narrow" w:hAnsi="Arial Narrow" w:cs="Arial"/>
          <w:b/>
          <w:sz w:val="24"/>
          <w:szCs w:val="24"/>
          <w:u w:val="single"/>
        </w:rPr>
        <w:t>Lot 1</w:t>
      </w:r>
      <w:r w:rsidRPr="00430F12">
        <w:rPr>
          <w:rFonts w:ascii="Arial Narrow" w:hAnsi="Arial Narrow" w:cs="Arial"/>
          <w:bCs/>
          <w:sz w:val="24"/>
          <w:szCs w:val="24"/>
        </w:rPr>
        <w:t> : Bureaux Electriques</w:t>
      </w:r>
    </w:p>
    <w:p w14:paraId="6136DFCD" w14:textId="234223BC" w:rsidR="001D69CD" w:rsidRDefault="001D69CD" w:rsidP="001D69CD">
      <w:pPr>
        <w:pStyle w:val="Paragraphedeliste"/>
        <w:numPr>
          <w:ilvl w:val="0"/>
          <w:numId w:val="34"/>
        </w:numPr>
        <w:spacing w:after="0" w:line="240" w:lineRule="auto"/>
        <w:jc w:val="both"/>
        <w:rPr>
          <w:rFonts w:ascii="Arial Narrow" w:hAnsi="Arial Narrow" w:cs="Arial"/>
          <w:bCs/>
          <w:sz w:val="24"/>
          <w:szCs w:val="24"/>
        </w:rPr>
      </w:pPr>
      <w:r w:rsidRPr="00E14B06">
        <w:rPr>
          <w:rFonts w:ascii="Arial Narrow" w:hAnsi="Arial Narrow" w:cs="Arial"/>
          <w:b/>
          <w:sz w:val="24"/>
          <w:szCs w:val="24"/>
          <w:u w:val="single"/>
        </w:rPr>
        <w:t>Lot 2</w:t>
      </w:r>
      <w:r>
        <w:rPr>
          <w:rFonts w:ascii="Arial Narrow" w:hAnsi="Arial Narrow" w:cs="Arial"/>
          <w:bCs/>
          <w:sz w:val="24"/>
          <w:szCs w:val="24"/>
        </w:rPr>
        <w:t xml:space="preserve"> : Sièges </w:t>
      </w:r>
      <w:r w:rsidR="008B69C0">
        <w:rPr>
          <w:rFonts w:ascii="Arial Narrow" w:hAnsi="Arial Narrow" w:cs="Arial"/>
          <w:bCs/>
          <w:sz w:val="24"/>
          <w:szCs w:val="24"/>
        </w:rPr>
        <w:t xml:space="preserve">ergonomiques </w:t>
      </w:r>
      <w:r>
        <w:rPr>
          <w:rFonts w:ascii="Arial Narrow" w:hAnsi="Arial Narrow" w:cs="Arial"/>
          <w:bCs/>
          <w:sz w:val="24"/>
          <w:szCs w:val="24"/>
        </w:rPr>
        <w:t>de bureau</w:t>
      </w:r>
    </w:p>
    <w:p w14:paraId="11349A2F" w14:textId="548FACED" w:rsidR="001D69CD" w:rsidRDefault="001D69CD" w:rsidP="001D69CD">
      <w:pPr>
        <w:pStyle w:val="Paragraphedeliste"/>
        <w:numPr>
          <w:ilvl w:val="0"/>
          <w:numId w:val="34"/>
        </w:numPr>
        <w:spacing w:after="0" w:line="240" w:lineRule="auto"/>
        <w:jc w:val="both"/>
        <w:rPr>
          <w:rFonts w:ascii="Arial Narrow" w:hAnsi="Arial Narrow" w:cs="Arial"/>
          <w:bCs/>
          <w:sz w:val="24"/>
          <w:szCs w:val="24"/>
        </w:rPr>
      </w:pPr>
      <w:r w:rsidRPr="00E14B06">
        <w:rPr>
          <w:rFonts w:ascii="Arial Narrow" w:hAnsi="Arial Narrow" w:cs="Arial"/>
          <w:b/>
          <w:sz w:val="24"/>
          <w:szCs w:val="24"/>
          <w:u w:val="single"/>
        </w:rPr>
        <w:t>Lot 3</w:t>
      </w:r>
      <w:r>
        <w:rPr>
          <w:rFonts w:ascii="Arial Narrow" w:hAnsi="Arial Narrow" w:cs="Arial"/>
          <w:bCs/>
          <w:sz w:val="24"/>
          <w:szCs w:val="24"/>
        </w:rPr>
        <w:t> : Pack nomade</w:t>
      </w:r>
      <w:r w:rsidR="00F942BC">
        <w:rPr>
          <w:rFonts w:ascii="Arial Narrow" w:hAnsi="Arial Narrow" w:cs="Arial"/>
          <w:bCs/>
          <w:sz w:val="24"/>
          <w:szCs w:val="24"/>
        </w:rPr>
        <w:t xml:space="preserve"> (souris, clavier, support mobile)</w:t>
      </w:r>
    </w:p>
    <w:p w14:paraId="2A0BC754" w14:textId="5A2F141D" w:rsidR="001D69CD" w:rsidRPr="00BB3C11" w:rsidRDefault="001D69CD" w:rsidP="001D69CD">
      <w:pPr>
        <w:pStyle w:val="Paragraphedeliste"/>
        <w:numPr>
          <w:ilvl w:val="0"/>
          <w:numId w:val="34"/>
        </w:numPr>
        <w:spacing w:after="0" w:line="240" w:lineRule="auto"/>
        <w:jc w:val="both"/>
        <w:rPr>
          <w:rFonts w:ascii="Arial Narrow" w:hAnsi="Arial Narrow" w:cs="Arial"/>
          <w:bCs/>
          <w:sz w:val="24"/>
          <w:szCs w:val="24"/>
        </w:rPr>
      </w:pPr>
      <w:r w:rsidRPr="00E14B06">
        <w:rPr>
          <w:rFonts w:ascii="Arial Narrow" w:hAnsi="Arial Narrow" w:cs="Arial"/>
          <w:b/>
          <w:sz w:val="24"/>
          <w:szCs w:val="24"/>
          <w:u w:val="single"/>
        </w:rPr>
        <w:t>Lot 4</w:t>
      </w:r>
      <w:r>
        <w:rPr>
          <w:rFonts w:ascii="Arial Narrow" w:hAnsi="Arial Narrow" w:cs="Arial"/>
          <w:bCs/>
          <w:sz w:val="24"/>
          <w:szCs w:val="24"/>
        </w:rPr>
        <w:t> : Ergonomie au bureau</w:t>
      </w:r>
      <w:r w:rsidR="00F942BC">
        <w:rPr>
          <w:rFonts w:ascii="Arial Narrow" w:hAnsi="Arial Narrow" w:cs="Arial"/>
          <w:bCs/>
          <w:sz w:val="24"/>
          <w:szCs w:val="24"/>
        </w:rPr>
        <w:t xml:space="preserve"> (support d’écran, repose-pieds, support de documents)</w:t>
      </w:r>
      <w:r w:rsidRPr="00BB3C11">
        <w:rPr>
          <w:rFonts w:ascii="Arial Narrow" w:hAnsi="Arial Narrow" w:cs="Arial"/>
          <w:bCs/>
          <w:sz w:val="24"/>
          <w:szCs w:val="24"/>
        </w:rPr>
        <w:t>.</w:t>
      </w:r>
    </w:p>
    <w:bookmarkEnd w:id="4"/>
    <w:p w14:paraId="129C61EE" w14:textId="77777777" w:rsidR="00430F12" w:rsidRDefault="00430F12" w:rsidP="00261F5F">
      <w:pPr>
        <w:spacing w:after="0" w:line="240" w:lineRule="auto"/>
        <w:jc w:val="both"/>
        <w:rPr>
          <w:rFonts w:ascii="Arial Narrow" w:hAnsi="Arial Narrow" w:cs="Arial"/>
          <w:bCs/>
          <w:sz w:val="24"/>
          <w:szCs w:val="24"/>
        </w:rPr>
      </w:pPr>
    </w:p>
    <w:p w14:paraId="00ECEF41" w14:textId="17E04AA5" w:rsidR="00202445" w:rsidRDefault="00BB3C11" w:rsidP="00261F5F">
      <w:pPr>
        <w:spacing w:after="0" w:line="240" w:lineRule="auto"/>
        <w:jc w:val="both"/>
        <w:rPr>
          <w:rFonts w:ascii="Arial Narrow" w:hAnsi="Arial Narrow" w:cs="Arial"/>
          <w:bCs/>
          <w:sz w:val="24"/>
          <w:szCs w:val="24"/>
        </w:rPr>
      </w:pPr>
      <w:r>
        <w:rPr>
          <w:rFonts w:ascii="Arial Narrow" w:hAnsi="Arial Narrow" w:cs="Arial"/>
          <w:bCs/>
          <w:sz w:val="24"/>
          <w:szCs w:val="24"/>
        </w:rPr>
        <w:t>Chaque fournisseur peut se positionner sur un, plusieurs, ou la totalité des lots.</w:t>
      </w:r>
    </w:p>
    <w:bookmarkEnd w:id="3"/>
    <w:p w14:paraId="28B97FF7" w14:textId="77777777" w:rsidR="00BB3C11" w:rsidRDefault="00BB3C11" w:rsidP="00261F5F">
      <w:pPr>
        <w:spacing w:after="0" w:line="240" w:lineRule="auto"/>
        <w:jc w:val="both"/>
        <w:rPr>
          <w:rFonts w:ascii="Arial Narrow" w:hAnsi="Arial Narrow" w:cs="Arial"/>
          <w:bCs/>
          <w:sz w:val="24"/>
          <w:szCs w:val="24"/>
        </w:rPr>
      </w:pPr>
    </w:p>
    <w:p w14:paraId="564B42FB" w14:textId="5A43AD76" w:rsidR="00F94852" w:rsidRPr="0053741C" w:rsidRDefault="00F94852" w:rsidP="0023506D">
      <w:pPr>
        <w:pStyle w:val="Paragraphedeliste"/>
        <w:spacing w:after="0" w:line="240" w:lineRule="auto"/>
        <w:rPr>
          <w:rFonts w:ascii="Arial Narrow" w:hAnsi="Arial Narrow" w:cs="Arial"/>
          <w:b/>
          <w:bCs/>
          <w:color w:val="0070C0"/>
          <w:sz w:val="24"/>
          <w:szCs w:val="24"/>
          <w:u w:val="single"/>
        </w:rPr>
      </w:pPr>
      <w:r w:rsidRPr="0053741C">
        <w:rPr>
          <w:rFonts w:ascii="Arial Narrow" w:hAnsi="Arial Narrow" w:cs="Arial"/>
          <w:b/>
          <w:bCs/>
          <w:color w:val="0070C0"/>
          <w:sz w:val="24"/>
          <w:szCs w:val="24"/>
          <w:u w:val="single"/>
        </w:rPr>
        <w:t>Mode de passation</w:t>
      </w:r>
      <w:r w:rsidR="0023506D">
        <w:rPr>
          <w:rFonts w:ascii="Arial Narrow" w:hAnsi="Arial Narrow" w:cs="Arial"/>
          <w:b/>
          <w:bCs/>
          <w:color w:val="0070C0"/>
          <w:sz w:val="24"/>
          <w:szCs w:val="24"/>
          <w:u w:val="single"/>
        </w:rPr>
        <w:t xml:space="preserve"> – Type de marché</w:t>
      </w:r>
      <w:r w:rsidR="00B95640">
        <w:rPr>
          <w:rFonts w:ascii="Arial Narrow" w:hAnsi="Arial Narrow" w:cs="Arial"/>
          <w:b/>
          <w:bCs/>
          <w:color w:val="0070C0"/>
          <w:sz w:val="24"/>
          <w:szCs w:val="24"/>
          <w:u w:val="single"/>
        </w:rPr>
        <w:t xml:space="preserve"> – Durée du marché</w:t>
      </w:r>
    </w:p>
    <w:p w14:paraId="103CDEC0" w14:textId="0CE66A1A" w:rsidR="00C45C7E" w:rsidRDefault="00C45C7E" w:rsidP="00261F5F">
      <w:pPr>
        <w:spacing w:after="0" w:line="240" w:lineRule="auto"/>
        <w:jc w:val="both"/>
        <w:rPr>
          <w:rFonts w:ascii="Arial Narrow" w:hAnsi="Arial Narrow" w:cs="Arial"/>
          <w:bCs/>
          <w:sz w:val="24"/>
          <w:szCs w:val="24"/>
        </w:rPr>
      </w:pPr>
    </w:p>
    <w:p w14:paraId="47BA813C" w14:textId="77777777" w:rsidR="00B95640" w:rsidRDefault="00B95640" w:rsidP="00B95640">
      <w:pPr>
        <w:spacing w:after="0" w:line="240" w:lineRule="auto"/>
        <w:jc w:val="both"/>
        <w:rPr>
          <w:rFonts w:ascii="Arial Narrow" w:hAnsi="Arial Narrow" w:cs="Arial"/>
          <w:bCs/>
          <w:sz w:val="24"/>
          <w:szCs w:val="24"/>
        </w:rPr>
      </w:pPr>
      <w:r>
        <w:rPr>
          <w:rFonts w:ascii="Arial Narrow" w:hAnsi="Arial Narrow" w:cs="Arial"/>
          <w:bCs/>
          <w:sz w:val="24"/>
          <w:szCs w:val="24"/>
        </w:rPr>
        <w:t>Cet appel d’offre est ouvert, sans négociation. La procédure est formalisée, conformément aux articles L.2124-1, R.2124-1 à R-2124-6 du code de la commande publique.</w:t>
      </w:r>
    </w:p>
    <w:p w14:paraId="4E45320E" w14:textId="797BF0AE" w:rsidR="00F94852" w:rsidRDefault="0023506D" w:rsidP="00261F5F">
      <w:pPr>
        <w:spacing w:after="0" w:line="240" w:lineRule="auto"/>
        <w:jc w:val="both"/>
        <w:rPr>
          <w:rFonts w:ascii="Arial Narrow" w:hAnsi="Arial Narrow" w:cs="Arial"/>
          <w:bCs/>
          <w:sz w:val="24"/>
          <w:szCs w:val="24"/>
        </w:rPr>
      </w:pPr>
      <w:r>
        <w:rPr>
          <w:rFonts w:ascii="Arial Narrow" w:hAnsi="Arial Narrow" w:cs="Arial"/>
          <w:bCs/>
          <w:sz w:val="24"/>
          <w:szCs w:val="24"/>
        </w:rPr>
        <w:t xml:space="preserve">Le </w:t>
      </w:r>
      <w:r w:rsidR="005027C7">
        <w:rPr>
          <w:rFonts w:ascii="Arial Narrow" w:hAnsi="Arial Narrow" w:cs="Arial"/>
          <w:bCs/>
          <w:sz w:val="24"/>
          <w:szCs w:val="24"/>
        </w:rPr>
        <w:t xml:space="preserve">présent </w:t>
      </w:r>
      <w:r>
        <w:rPr>
          <w:rFonts w:ascii="Arial Narrow" w:hAnsi="Arial Narrow" w:cs="Arial"/>
          <w:bCs/>
          <w:sz w:val="24"/>
          <w:szCs w:val="24"/>
        </w:rPr>
        <w:t>marché est un marché à bons de commande</w:t>
      </w:r>
      <w:r w:rsidR="00E52A1B">
        <w:rPr>
          <w:rFonts w:ascii="Arial Narrow" w:hAnsi="Arial Narrow" w:cs="Arial"/>
          <w:bCs/>
          <w:sz w:val="24"/>
          <w:szCs w:val="24"/>
        </w:rPr>
        <w:t xml:space="preserve"> avec un budget maximum par lots.</w:t>
      </w:r>
      <w:r w:rsidR="00B95640">
        <w:rPr>
          <w:rFonts w:ascii="Arial Narrow" w:hAnsi="Arial Narrow" w:cs="Arial"/>
          <w:bCs/>
          <w:sz w:val="24"/>
          <w:szCs w:val="24"/>
        </w:rPr>
        <w:t xml:space="preserve"> </w:t>
      </w:r>
      <w:r>
        <w:rPr>
          <w:rFonts w:ascii="Arial Narrow" w:hAnsi="Arial Narrow" w:cs="Arial"/>
          <w:bCs/>
          <w:sz w:val="24"/>
          <w:szCs w:val="24"/>
        </w:rPr>
        <w:t>Le marché</w:t>
      </w:r>
      <w:r w:rsidR="00F22064">
        <w:rPr>
          <w:rFonts w:ascii="Arial Narrow" w:hAnsi="Arial Narrow" w:cs="Arial"/>
          <w:bCs/>
          <w:sz w:val="24"/>
          <w:szCs w:val="24"/>
        </w:rPr>
        <w:t xml:space="preserve"> donnera lieu à l’émission de bons de commande en fonction des besoins et de la destination.</w:t>
      </w:r>
    </w:p>
    <w:p w14:paraId="30FD21A3" w14:textId="08D45543" w:rsidR="00F22064" w:rsidRDefault="00B95640" w:rsidP="00261F5F">
      <w:pPr>
        <w:spacing w:after="0" w:line="240" w:lineRule="auto"/>
        <w:jc w:val="both"/>
        <w:rPr>
          <w:rFonts w:ascii="Arial Narrow" w:hAnsi="Arial Narrow" w:cs="Arial"/>
          <w:bCs/>
          <w:sz w:val="24"/>
          <w:szCs w:val="24"/>
        </w:rPr>
      </w:pPr>
      <w:bookmarkStart w:id="5" w:name="_Hlk184657168"/>
      <w:r>
        <w:rPr>
          <w:rFonts w:ascii="Arial Narrow" w:hAnsi="Arial Narrow" w:cs="Arial"/>
          <w:bCs/>
          <w:sz w:val="24"/>
          <w:szCs w:val="24"/>
        </w:rPr>
        <w:t>La durée du marché est fixée à 1 an, à compter de la notification d’attribution, reconductible 1 fois 1 an.</w:t>
      </w:r>
    </w:p>
    <w:bookmarkEnd w:id="5"/>
    <w:p w14:paraId="3E37BD8B" w14:textId="7B6F4D5E" w:rsidR="00B95640" w:rsidRDefault="00B95640" w:rsidP="00261F5F">
      <w:pPr>
        <w:spacing w:after="0" w:line="240" w:lineRule="auto"/>
        <w:jc w:val="both"/>
        <w:rPr>
          <w:rFonts w:ascii="Arial Narrow" w:hAnsi="Arial Narrow" w:cs="Arial"/>
          <w:bCs/>
          <w:sz w:val="24"/>
          <w:szCs w:val="24"/>
        </w:rPr>
      </w:pPr>
    </w:p>
    <w:p w14:paraId="7EB822D8" w14:textId="1AB8DDF0" w:rsidR="003F7AD6" w:rsidRPr="0053741C" w:rsidRDefault="003F7AD6" w:rsidP="003F7AD6">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Valeur estimée du marché</w:t>
      </w:r>
      <w:r w:rsidR="00B95640">
        <w:rPr>
          <w:rFonts w:ascii="Arial Narrow" w:hAnsi="Arial Narrow" w:cs="Arial"/>
          <w:b/>
          <w:bCs/>
          <w:color w:val="0070C0"/>
          <w:sz w:val="24"/>
          <w:szCs w:val="24"/>
          <w:u w:val="single"/>
        </w:rPr>
        <w:t xml:space="preserve"> / an</w:t>
      </w:r>
      <w:r>
        <w:rPr>
          <w:rFonts w:ascii="Arial Narrow" w:hAnsi="Arial Narrow" w:cs="Arial"/>
          <w:b/>
          <w:bCs/>
          <w:color w:val="0070C0"/>
          <w:sz w:val="24"/>
          <w:szCs w:val="24"/>
          <w:u w:val="single"/>
        </w:rPr>
        <w:t xml:space="preserve"> : </w:t>
      </w:r>
      <w:r w:rsidR="004B6F5C">
        <w:rPr>
          <w:rFonts w:ascii="Arial Narrow" w:hAnsi="Arial Narrow" w:cs="Arial"/>
          <w:b/>
          <w:bCs/>
          <w:color w:val="0070C0"/>
          <w:sz w:val="24"/>
          <w:szCs w:val="24"/>
          <w:u w:val="single"/>
        </w:rPr>
        <w:t>10</w:t>
      </w:r>
      <w:r>
        <w:rPr>
          <w:rFonts w:ascii="Arial Narrow" w:hAnsi="Arial Narrow" w:cs="Arial"/>
          <w:b/>
          <w:bCs/>
          <w:color w:val="0070C0"/>
          <w:sz w:val="24"/>
          <w:szCs w:val="24"/>
          <w:u w:val="single"/>
        </w:rPr>
        <w:t>0 000 € HT</w:t>
      </w:r>
      <w:r w:rsidR="00037F73">
        <w:rPr>
          <w:rFonts w:ascii="Arial Narrow" w:hAnsi="Arial Narrow" w:cs="Arial"/>
          <w:b/>
          <w:bCs/>
          <w:color w:val="0070C0"/>
          <w:sz w:val="24"/>
          <w:szCs w:val="24"/>
          <w:u w:val="single"/>
        </w:rPr>
        <w:t xml:space="preserve"> maximum</w:t>
      </w:r>
    </w:p>
    <w:p w14:paraId="76FCA5C7" w14:textId="5F4D1F24" w:rsidR="0023506D" w:rsidRPr="00B95640" w:rsidRDefault="00B95640" w:rsidP="00261F5F">
      <w:pPr>
        <w:spacing w:after="0" w:line="240" w:lineRule="auto"/>
        <w:jc w:val="both"/>
        <w:rPr>
          <w:rFonts w:ascii="Arial Narrow" w:hAnsi="Arial Narrow" w:cs="Arial"/>
          <w:bCs/>
          <w:i/>
          <w:iCs/>
          <w:sz w:val="24"/>
          <w:szCs w:val="24"/>
        </w:rPr>
      </w:pPr>
      <w:bookmarkStart w:id="6" w:name="_Hlk184656269"/>
      <w:r w:rsidRPr="00B95640">
        <w:rPr>
          <w:rFonts w:ascii="Arial Narrow" w:hAnsi="Arial Narrow" w:cs="Arial"/>
          <w:bCs/>
          <w:i/>
          <w:iCs/>
          <w:sz w:val="24"/>
          <w:szCs w:val="24"/>
        </w:rPr>
        <w:t>Pour les quantités et les caractéristiques techniques, se référer au CCTP</w:t>
      </w:r>
    </w:p>
    <w:p w14:paraId="268636DA" w14:textId="47DAA8C0" w:rsidR="003F7AD6" w:rsidRDefault="003F7AD6" w:rsidP="003F7AD6">
      <w:pPr>
        <w:pStyle w:val="Paragraphedeliste"/>
        <w:numPr>
          <w:ilvl w:val="0"/>
          <w:numId w:val="34"/>
        </w:numPr>
        <w:spacing w:after="0" w:line="240" w:lineRule="auto"/>
        <w:jc w:val="both"/>
        <w:rPr>
          <w:rFonts w:ascii="Arial Narrow" w:hAnsi="Arial Narrow" w:cs="Arial"/>
          <w:bCs/>
          <w:sz w:val="24"/>
          <w:szCs w:val="24"/>
        </w:rPr>
      </w:pPr>
      <w:bookmarkStart w:id="7" w:name="_Hlk184195845"/>
      <w:bookmarkEnd w:id="6"/>
      <w:r w:rsidRPr="00E14B06">
        <w:rPr>
          <w:rFonts w:ascii="Arial Narrow" w:hAnsi="Arial Narrow" w:cs="Arial"/>
          <w:b/>
          <w:sz w:val="24"/>
          <w:szCs w:val="24"/>
          <w:u w:val="single"/>
        </w:rPr>
        <w:t>Lot 1</w:t>
      </w:r>
      <w:r>
        <w:rPr>
          <w:rFonts w:ascii="Arial Narrow" w:hAnsi="Arial Narrow" w:cs="Arial"/>
          <w:bCs/>
          <w:sz w:val="24"/>
          <w:szCs w:val="24"/>
        </w:rPr>
        <w:t xml:space="preserve"> : Bureaux Electriques : </w:t>
      </w:r>
      <w:r w:rsidR="00D77C2C">
        <w:rPr>
          <w:rFonts w:ascii="Arial Narrow" w:hAnsi="Arial Narrow" w:cs="Arial"/>
          <w:bCs/>
          <w:sz w:val="24"/>
          <w:szCs w:val="24"/>
        </w:rPr>
        <w:t>dans la limite</w:t>
      </w:r>
      <w:r w:rsidR="00037F73">
        <w:rPr>
          <w:rFonts w:ascii="Arial Narrow" w:hAnsi="Arial Narrow" w:cs="Arial"/>
          <w:bCs/>
          <w:sz w:val="24"/>
          <w:szCs w:val="24"/>
        </w:rPr>
        <w:t xml:space="preserve"> de</w:t>
      </w:r>
      <w:r w:rsidR="00D77C2C">
        <w:rPr>
          <w:rFonts w:ascii="Arial Narrow" w:hAnsi="Arial Narrow" w:cs="Arial"/>
          <w:bCs/>
          <w:sz w:val="24"/>
          <w:szCs w:val="24"/>
        </w:rPr>
        <w:t xml:space="preserve"> </w:t>
      </w:r>
      <w:r w:rsidR="008F2625" w:rsidRPr="008F2625">
        <w:rPr>
          <w:rFonts w:ascii="Arial Narrow" w:hAnsi="Arial Narrow" w:cs="Arial"/>
          <w:b/>
          <w:sz w:val="24"/>
          <w:szCs w:val="24"/>
        </w:rPr>
        <w:t>4</w:t>
      </w:r>
      <w:r w:rsidR="004B6F5C">
        <w:rPr>
          <w:rFonts w:ascii="Arial Narrow" w:hAnsi="Arial Narrow" w:cs="Arial"/>
          <w:b/>
          <w:sz w:val="24"/>
          <w:szCs w:val="24"/>
        </w:rPr>
        <w:t>3</w:t>
      </w:r>
      <w:r w:rsidR="008F2625" w:rsidRPr="008F2625">
        <w:rPr>
          <w:rFonts w:ascii="Arial Narrow" w:hAnsi="Arial Narrow" w:cs="Arial"/>
          <w:b/>
          <w:sz w:val="24"/>
          <w:szCs w:val="24"/>
        </w:rPr>
        <w:t xml:space="preserve"> 000 € HT</w:t>
      </w:r>
    </w:p>
    <w:p w14:paraId="05F321EA" w14:textId="683EAF5E" w:rsidR="003F7AD6" w:rsidRDefault="003F7AD6" w:rsidP="003F7AD6">
      <w:pPr>
        <w:pStyle w:val="Paragraphedeliste"/>
        <w:numPr>
          <w:ilvl w:val="0"/>
          <w:numId w:val="34"/>
        </w:numPr>
        <w:spacing w:after="0" w:line="240" w:lineRule="auto"/>
        <w:jc w:val="both"/>
        <w:rPr>
          <w:rFonts w:ascii="Arial Narrow" w:hAnsi="Arial Narrow" w:cs="Arial"/>
          <w:bCs/>
          <w:sz w:val="24"/>
          <w:szCs w:val="24"/>
        </w:rPr>
      </w:pPr>
      <w:r w:rsidRPr="00E14B06">
        <w:rPr>
          <w:rFonts w:ascii="Arial Narrow" w:hAnsi="Arial Narrow" w:cs="Arial"/>
          <w:b/>
          <w:sz w:val="24"/>
          <w:szCs w:val="24"/>
          <w:u w:val="single"/>
        </w:rPr>
        <w:t>Lot 2</w:t>
      </w:r>
      <w:r>
        <w:rPr>
          <w:rFonts w:ascii="Arial Narrow" w:hAnsi="Arial Narrow" w:cs="Arial"/>
          <w:bCs/>
          <w:sz w:val="24"/>
          <w:szCs w:val="24"/>
        </w:rPr>
        <w:t xml:space="preserve"> : Sièges </w:t>
      </w:r>
      <w:r w:rsidR="00F75517">
        <w:rPr>
          <w:rFonts w:ascii="Arial Narrow" w:hAnsi="Arial Narrow" w:cs="Arial"/>
          <w:bCs/>
          <w:sz w:val="24"/>
          <w:szCs w:val="24"/>
        </w:rPr>
        <w:t>ergonomiques de</w:t>
      </w:r>
      <w:r>
        <w:rPr>
          <w:rFonts w:ascii="Arial Narrow" w:hAnsi="Arial Narrow" w:cs="Arial"/>
          <w:bCs/>
          <w:sz w:val="24"/>
          <w:szCs w:val="24"/>
        </w:rPr>
        <w:t xml:space="preserve"> bureau : </w:t>
      </w:r>
      <w:r w:rsidR="00D77C2C">
        <w:rPr>
          <w:rFonts w:ascii="Arial Narrow" w:hAnsi="Arial Narrow" w:cs="Arial"/>
          <w:bCs/>
          <w:sz w:val="24"/>
          <w:szCs w:val="24"/>
        </w:rPr>
        <w:t xml:space="preserve">dans la limite de </w:t>
      </w:r>
      <w:r w:rsidR="008F2625" w:rsidRPr="008F2625">
        <w:rPr>
          <w:rFonts w:ascii="Arial Narrow" w:hAnsi="Arial Narrow" w:cs="Arial"/>
          <w:b/>
          <w:sz w:val="24"/>
          <w:szCs w:val="24"/>
        </w:rPr>
        <w:t>3</w:t>
      </w:r>
      <w:r w:rsidR="004B6F5C">
        <w:rPr>
          <w:rFonts w:ascii="Arial Narrow" w:hAnsi="Arial Narrow" w:cs="Arial"/>
          <w:b/>
          <w:sz w:val="24"/>
          <w:szCs w:val="24"/>
        </w:rPr>
        <w:t>4</w:t>
      </w:r>
      <w:r w:rsidR="008F2625" w:rsidRPr="008F2625">
        <w:rPr>
          <w:rFonts w:ascii="Arial Narrow" w:hAnsi="Arial Narrow" w:cs="Arial"/>
          <w:b/>
          <w:sz w:val="24"/>
          <w:szCs w:val="24"/>
        </w:rPr>
        <w:t xml:space="preserve"> </w:t>
      </w:r>
      <w:r w:rsidR="004B6F5C">
        <w:rPr>
          <w:rFonts w:ascii="Arial Narrow" w:hAnsi="Arial Narrow" w:cs="Arial"/>
          <w:b/>
          <w:sz w:val="24"/>
          <w:szCs w:val="24"/>
        </w:rPr>
        <w:t>0</w:t>
      </w:r>
      <w:r w:rsidR="008F2625" w:rsidRPr="008F2625">
        <w:rPr>
          <w:rFonts w:ascii="Arial Narrow" w:hAnsi="Arial Narrow" w:cs="Arial"/>
          <w:b/>
          <w:sz w:val="24"/>
          <w:szCs w:val="24"/>
        </w:rPr>
        <w:t>00 € HT</w:t>
      </w:r>
      <w:r w:rsidR="00D77C2C">
        <w:rPr>
          <w:rFonts w:ascii="Arial Narrow" w:hAnsi="Arial Narrow" w:cs="Arial"/>
          <w:b/>
          <w:sz w:val="24"/>
          <w:szCs w:val="24"/>
        </w:rPr>
        <w:t xml:space="preserve"> </w:t>
      </w:r>
    </w:p>
    <w:p w14:paraId="5B68C3E1" w14:textId="3BFED1BF" w:rsidR="003F7AD6" w:rsidRDefault="003F7AD6" w:rsidP="003F7AD6">
      <w:pPr>
        <w:pStyle w:val="Paragraphedeliste"/>
        <w:numPr>
          <w:ilvl w:val="0"/>
          <w:numId w:val="34"/>
        </w:numPr>
        <w:spacing w:after="0" w:line="240" w:lineRule="auto"/>
        <w:jc w:val="both"/>
        <w:rPr>
          <w:rFonts w:ascii="Arial Narrow" w:hAnsi="Arial Narrow" w:cs="Arial"/>
          <w:bCs/>
          <w:sz w:val="24"/>
          <w:szCs w:val="24"/>
        </w:rPr>
      </w:pPr>
      <w:r w:rsidRPr="00E14B06">
        <w:rPr>
          <w:rFonts w:ascii="Arial Narrow" w:hAnsi="Arial Narrow" w:cs="Arial"/>
          <w:b/>
          <w:sz w:val="24"/>
          <w:szCs w:val="24"/>
          <w:u w:val="single"/>
        </w:rPr>
        <w:t>Lot 3</w:t>
      </w:r>
      <w:r>
        <w:rPr>
          <w:rFonts w:ascii="Arial Narrow" w:hAnsi="Arial Narrow" w:cs="Arial"/>
          <w:bCs/>
          <w:sz w:val="24"/>
          <w:szCs w:val="24"/>
        </w:rPr>
        <w:t> : Pack nomade :</w:t>
      </w:r>
      <w:r w:rsidR="008B062C">
        <w:rPr>
          <w:rFonts w:ascii="Arial Narrow" w:hAnsi="Arial Narrow" w:cs="Arial"/>
          <w:bCs/>
          <w:sz w:val="24"/>
          <w:szCs w:val="24"/>
        </w:rPr>
        <w:t xml:space="preserve"> </w:t>
      </w:r>
      <w:r w:rsidR="00D77C2C">
        <w:rPr>
          <w:rFonts w:ascii="Arial Narrow" w:hAnsi="Arial Narrow" w:cs="Arial"/>
          <w:bCs/>
          <w:sz w:val="24"/>
          <w:szCs w:val="24"/>
        </w:rPr>
        <w:t xml:space="preserve">dans la limite de </w:t>
      </w:r>
      <w:r w:rsidR="008B062C" w:rsidRPr="008B062C">
        <w:rPr>
          <w:rFonts w:ascii="Arial Narrow" w:hAnsi="Arial Narrow" w:cs="Arial"/>
          <w:b/>
          <w:sz w:val="24"/>
          <w:szCs w:val="24"/>
        </w:rPr>
        <w:t>1</w:t>
      </w:r>
      <w:r w:rsidR="004B6F5C">
        <w:rPr>
          <w:rFonts w:ascii="Arial Narrow" w:hAnsi="Arial Narrow" w:cs="Arial"/>
          <w:b/>
          <w:sz w:val="24"/>
          <w:szCs w:val="24"/>
        </w:rPr>
        <w:t>8</w:t>
      </w:r>
      <w:r w:rsidR="008B062C" w:rsidRPr="008B062C">
        <w:rPr>
          <w:rFonts w:ascii="Arial Narrow" w:hAnsi="Arial Narrow" w:cs="Arial"/>
          <w:b/>
          <w:sz w:val="24"/>
          <w:szCs w:val="24"/>
        </w:rPr>
        <w:t xml:space="preserve"> 000 € HT</w:t>
      </w:r>
      <w:r w:rsidR="00D77C2C">
        <w:rPr>
          <w:rFonts w:ascii="Arial Narrow" w:hAnsi="Arial Narrow" w:cs="Arial"/>
          <w:b/>
          <w:sz w:val="24"/>
          <w:szCs w:val="24"/>
        </w:rPr>
        <w:t xml:space="preserve"> </w:t>
      </w:r>
    </w:p>
    <w:p w14:paraId="5D2F7F94" w14:textId="2B07A70B" w:rsidR="003F7AD6" w:rsidRPr="00BB3C11" w:rsidRDefault="003F7AD6" w:rsidP="003F7AD6">
      <w:pPr>
        <w:pStyle w:val="Paragraphedeliste"/>
        <w:numPr>
          <w:ilvl w:val="0"/>
          <w:numId w:val="34"/>
        </w:numPr>
        <w:spacing w:after="0" w:line="240" w:lineRule="auto"/>
        <w:jc w:val="both"/>
        <w:rPr>
          <w:rFonts w:ascii="Arial Narrow" w:hAnsi="Arial Narrow" w:cs="Arial"/>
          <w:bCs/>
          <w:sz w:val="24"/>
          <w:szCs w:val="24"/>
        </w:rPr>
      </w:pPr>
      <w:r w:rsidRPr="00E14B06">
        <w:rPr>
          <w:rFonts w:ascii="Arial Narrow" w:hAnsi="Arial Narrow" w:cs="Arial"/>
          <w:b/>
          <w:sz w:val="24"/>
          <w:szCs w:val="24"/>
          <w:u w:val="single"/>
        </w:rPr>
        <w:t>Lot 4</w:t>
      </w:r>
      <w:r>
        <w:rPr>
          <w:rFonts w:ascii="Arial Narrow" w:hAnsi="Arial Narrow" w:cs="Arial"/>
          <w:bCs/>
          <w:sz w:val="24"/>
          <w:szCs w:val="24"/>
        </w:rPr>
        <w:t> : Ergonomie au bureau :</w:t>
      </w:r>
      <w:r w:rsidR="008B062C">
        <w:rPr>
          <w:rFonts w:ascii="Arial Narrow" w:hAnsi="Arial Narrow" w:cs="Arial"/>
          <w:bCs/>
          <w:sz w:val="24"/>
          <w:szCs w:val="24"/>
        </w:rPr>
        <w:t xml:space="preserve"> </w:t>
      </w:r>
      <w:r w:rsidR="00D77C2C">
        <w:rPr>
          <w:rFonts w:ascii="Arial Narrow" w:hAnsi="Arial Narrow" w:cs="Arial"/>
          <w:bCs/>
          <w:sz w:val="24"/>
          <w:szCs w:val="24"/>
        </w:rPr>
        <w:t xml:space="preserve">dans la limite de </w:t>
      </w:r>
      <w:r w:rsidR="004B6F5C" w:rsidRPr="004B6F5C">
        <w:rPr>
          <w:rFonts w:ascii="Arial Narrow" w:hAnsi="Arial Narrow" w:cs="Arial"/>
          <w:b/>
          <w:sz w:val="24"/>
          <w:szCs w:val="24"/>
        </w:rPr>
        <w:t>5 0</w:t>
      </w:r>
      <w:r w:rsidR="004B6F5C">
        <w:rPr>
          <w:rFonts w:ascii="Arial Narrow" w:hAnsi="Arial Narrow" w:cs="Arial"/>
          <w:b/>
          <w:sz w:val="24"/>
          <w:szCs w:val="24"/>
        </w:rPr>
        <w:t>00</w:t>
      </w:r>
      <w:r w:rsidR="008B062C" w:rsidRPr="008B062C">
        <w:rPr>
          <w:rFonts w:ascii="Arial Narrow" w:hAnsi="Arial Narrow" w:cs="Arial"/>
          <w:b/>
          <w:sz w:val="24"/>
          <w:szCs w:val="24"/>
        </w:rPr>
        <w:t xml:space="preserve"> € HT</w:t>
      </w:r>
    </w:p>
    <w:bookmarkEnd w:id="7"/>
    <w:p w14:paraId="5105CE6C" w14:textId="77777777" w:rsidR="003F7AD6" w:rsidRDefault="003F7AD6" w:rsidP="00261F5F">
      <w:pPr>
        <w:spacing w:after="0" w:line="240" w:lineRule="auto"/>
        <w:jc w:val="both"/>
        <w:rPr>
          <w:rFonts w:ascii="Arial Narrow" w:hAnsi="Arial Narrow" w:cs="Arial"/>
          <w:bCs/>
          <w:sz w:val="24"/>
          <w:szCs w:val="24"/>
        </w:rPr>
      </w:pPr>
    </w:p>
    <w:p w14:paraId="63507911" w14:textId="4A16310C" w:rsidR="00D77C2C" w:rsidRDefault="00D77C2C" w:rsidP="00261F5F">
      <w:pPr>
        <w:spacing w:after="0" w:line="240" w:lineRule="auto"/>
        <w:jc w:val="both"/>
        <w:rPr>
          <w:rFonts w:ascii="Arial Narrow" w:hAnsi="Arial Narrow" w:cs="Arial"/>
          <w:bCs/>
          <w:sz w:val="24"/>
          <w:szCs w:val="24"/>
        </w:rPr>
      </w:pPr>
      <w:r>
        <w:rPr>
          <w:rFonts w:ascii="Arial Narrow" w:hAnsi="Arial Narrow" w:cs="Arial"/>
          <w:bCs/>
          <w:sz w:val="24"/>
          <w:szCs w:val="24"/>
        </w:rPr>
        <w:br w:type="page"/>
      </w:r>
    </w:p>
    <w:p w14:paraId="50648255" w14:textId="77777777" w:rsidR="0023506D" w:rsidRDefault="0023506D" w:rsidP="00261F5F">
      <w:pPr>
        <w:spacing w:after="0" w:line="240" w:lineRule="auto"/>
        <w:jc w:val="both"/>
        <w:rPr>
          <w:rFonts w:ascii="Arial Narrow" w:hAnsi="Arial Narrow" w:cs="Arial"/>
          <w:bCs/>
          <w:sz w:val="24"/>
          <w:szCs w:val="24"/>
        </w:rPr>
      </w:pPr>
    </w:p>
    <w:p w14:paraId="2643F8E8" w14:textId="77777777" w:rsidR="002626E9" w:rsidRPr="0093503B" w:rsidRDefault="002626E9" w:rsidP="002626E9">
      <w:pPr>
        <w:shd w:val="clear" w:color="auto" w:fill="BDD6EE" w:themeFill="accent1" w:themeFillTint="66"/>
        <w:spacing w:after="0" w:line="240" w:lineRule="auto"/>
        <w:jc w:val="center"/>
        <w:rPr>
          <w:rFonts w:ascii="Arial Narrow" w:hAnsi="Arial Narrow"/>
          <w:b/>
          <w:bCs/>
          <w:iCs/>
          <w:color w:val="0070C0"/>
          <w:sz w:val="16"/>
          <w:szCs w:val="16"/>
          <w:u w:val="single"/>
        </w:rPr>
      </w:pPr>
    </w:p>
    <w:p w14:paraId="18B09FDF" w14:textId="3F9018B2" w:rsidR="002626E9" w:rsidRDefault="002626E9" w:rsidP="002626E9">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 xml:space="preserve">CONDITIONS </w:t>
      </w:r>
      <w:r w:rsidR="00B95057">
        <w:rPr>
          <w:rFonts w:ascii="Arial Narrow" w:hAnsi="Arial Narrow"/>
          <w:b/>
          <w:bCs/>
          <w:iCs/>
          <w:color w:val="0070C0"/>
          <w:sz w:val="28"/>
          <w:szCs w:val="28"/>
          <w:u w:val="single"/>
        </w:rPr>
        <w:t xml:space="preserve">RELATIVES </w:t>
      </w:r>
      <w:r w:rsidR="004C591E">
        <w:rPr>
          <w:rFonts w:ascii="Arial Narrow" w:hAnsi="Arial Narrow"/>
          <w:b/>
          <w:bCs/>
          <w:iCs/>
          <w:color w:val="0070C0"/>
          <w:sz w:val="28"/>
          <w:szCs w:val="28"/>
          <w:u w:val="single"/>
        </w:rPr>
        <w:t xml:space="preserve">A LA CONSULTATION ET </w:t>
      </w:r>
      <w:r w:rsidR="00B95057">
        <w:rPr>
          <w:rFonts w:ascii="Arial Narrow" w:hAnsi="Arial Narrow"/>
          <w:b/>
          <w:bCs/>
          <w:iCs/>
          <w:color w:val="0070C0"/>
          <w:sz w:val="28"/>
          <w:szCs w:val="28"/>
          <w:u w:val="single"/>
        </w:rPr>
        <w:t>AU CONTRAT</w:t>
      </w:r>
    </w:p>
    <w:p w14:paraId="4AF1DB58" w14:textId="77777777" w:rsidR="002626E9" w:rsidRPr="0093503B" w:rsidRDefault="002626E9" w:rsidP="002626E9">
      <w:pPr>
        <w:shd w:val="clear" w:color="auto" w:fill="BDD6EE" w:themeFill="accent1" w:themeFillTint="66"/>
        <w:spacing w:after="0" w:line="240" w:lineRule="auto"/>
        <w:jc w:val="center"/>
        <w:rPr>
          <w:rFonts w:ascii="Arial Narrow" w:hAnsi="Arial Narrow"/>
          <w:b/>
          <w:bCs/>
          <w:iCs/>
          <w:color w:val="0070C0"/>
          <w:sz w:val="16"/>
          <w:szCs w:val="16"/>
          <w:u w:val="single"/>
        </w:rPr>
      </w:pPr>
    </w:p>
    <w:p w14:paraId="0C5E408A" w14:textId="16DEB3E5" w:rsidR="00F22064" w:rsidRDefault="00F22064" w:rsidP="00261F5F">
      <w:pPr>
        <w:spacing w:after="0" w:line="240" w:lineRule="auto"/>
        <w:jc w:val="both"/>
        <w:rPr>
          <w:rFonts w:ascii="Arial Narrow" w:hAnsi="Arial Narrow" w:cs="Arial"/>
          <w:bCs/>
          <w:sz w:val="24"/>
          <w:szCs w:val="24"/>
        </w:rPr>
      </w:pPr>
    </w:p>
    <w:p w14:paraId="61947B73" w14:textId="05126BC5" w:rsidR="00B95057" w:rsidRPr="00F94852" w:rsidRDefault="00B95057" w:rsidP="0023506D">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Durée du marché / délai d’exécution</w:t>
      </w:r>
    </w:p>
    <w:p w14:paraId="5F18B532" w14:textId="6911DAA0" w:rsidR="00F22064" w:rsidRDefault="00F22064" w:rsidP="00261F5F">
      <w:pPr>
        <w:spacing w:after="0" w:line="240" w:lineRule="auto"/>
        <w:jc w:val="both"/>
        <w:rPr>
          <w:rFonts w:ascii="Arial Narrow" w:hAnsi="Arial Narrow" w:cs="Arial"/>
          <w:bCs/>
          <w:sz w:val="24"/>
          <w:szCs w:val="24"/>
        </w:rPr>
      </w:pPr>
    </w:p>
    <w:p w14:paraId="0FA0F877" w14:textId="01A5AE31" w:rsidR="00B95057" w:rsidRDefault="004C591E" w:rsidP="00B95057">
      <w:pPr>
        <w:spacing w:after="0" w:line="240" w:lineRule="auto"/>
        <w:jc w:val="both"/>
        <w:rPr>
          <w:rFonts w:ascii="Arial Narrow" w:hAnsi="Arial Narrow" w:cs="Arial"/>
          <w:bCs/>
          <w:sz w:val="24"/>
          <w:szCs w:val="24"/>
        </w:rPr>
      </w:pPr>
      <w:bookmarkStart w:id="8" w:name="_Hlk184656354"/>
      <w:r>
        <w:rPr>
          <w:rFonts w:ascii="Arial Narrow" w:hAnsi="Arial Narrow" w:cs="Arial"/>
          <w:bCs/>
          <w:sz w:val="24"/>
          <w:szCs w:val="24"/>
        </w:rPr>
        <w:t xml:space="preserve">La durée </w:t>
      </w:r>
      <w:r w:rsidR="0023506D">
        <w:rPr>
          <w:rFonts w:ascii="Arial Narrow" w:hAnsi="Arial Narrow" w:cs="Arial"/>
          <w:bCs/>
          <w:sz w:val="24"/>
          <w:szCs w:val="24"/>
        </w:rPr>
        <w:t>du marché</w:t>
      </w:r>
      <w:r>
        <w:rPr>
          <w:rFonts w:ascii="Arial Narrow" w:hAnsi="Arial Narrow" w:cs="Arial"/>
          <w:bCs/>
          <w:sz w:val="24"/>
          <w:szCs w:val="24"/>
        </w:rPr>
        <w:t xml:space="preserve"> est fixée </w:t>
      </w:r>
      <w:r w:rsidR="0023506D">
        <w:rPr>
          <w:rFonts w:ascii="Arial Narrow" w:hAnsi="Arial Narrow" w:cs="Arial"/>
          <w:bCs/>
          <w:sz w:val="24"/>
          <w:szCs w:val="24"/>
        </w:rPr>
        <w:t>pour une période de 1</w:t>
      </w:r>
      <w:r w:rsidR="00BB3C11">
        <w:rPr>
          <w:rFonts w:ascii="Arial Narrow" w:hAnsi="Arial Narrow" w:cs="Arial"/>
          <w:bCs/>
          <w:sz w:val="24"/>
          <w:szCs w:val="24"/>
        </w:rPr>
        <w:t xml:space="preserve"> </w:t>
      </w:r>
      <w:r w:rsidR="0023506D">
        <w:rPr>
          <w:rFonts w:ascii="Arial Narrow" w:hAnsi="Arial Narrow" w:cs="Arial"/>
          <w:bCs/>
          <w:sz w:val="24"/>
          <w:szCs w:val="24"/>
        </w:rPr>
        <w:t>an à compter de la notification d’attribution</w:t>
      </w:r>
      <w:r w:rsidR="003F7AD6">
        <w:rPr>
          <w:rFonts w:ascii="Arial Narrow" w:hAnsi="Arial Narrow" w:cs="Arial"/>
          <w:bCs/>
          <w:sz w:val="24"/>
          <w:szCs w:val="24"/>
        </w:rPr>
        <w:t xml:space="preserve">, </w:t>
      </w:r>
      <w:r w:rsidR="00B95640">
        <w:rPr>
          <w:rFonts w:ascii="Arial Narrow" w:hAnsi="Arial Narrow" w:cs="Arial"/>
          <w:bCs/>
          <w:sz w:val="24"/>
          <w:szCs w:val="24"/>
        </w:rPr>
        <w:t>reconductible 1 fois 1 an.</w:t>
      </w:r>
    </w:p>
    <w:p w14:paraId="4C182BFF" w14:textId="137889D0" w:rsidR="00B95640" w:rsidRDefault="00B95640" w:rsidP="00B95057">
      <w:pPr>
        <w:spacing w:after="0" w:line="240" w:lineRule="auto"/>
        <w:jc w:val="both"/>
        <w:rPr>
          <w:rFonts w:ascii="Arial Narrow" w:hAnsi="Arial Narrow" w:cs="Arial"/>
          <w:bCs/>
          <w:sz w:val="24"/>
          <w:szCs w:val="24"/>
        </w:rPr>
      </w:pPr>
      <w:r>
        <w:rPr>
          <w:rFonts w:ascii="Arial Narrow" w:hAnsi="Arial Narrow" w:cs="Arial"/>
          <w:bCs/>
          <w:sz w:val="24"/>
          <w:szCs w:val="24"/>
        </w:rPr>
        <w:t xml:space="preserve">A l’issue de la première année, sans notification </w:t>
      </w:r>
      <w:r w:rsidR="00D76577">
        <w:rPr>
          <w:rFonts w:ascii="Arial Narrow" w:hAnsi="Arial Narrow" w:cs="Arial"/>
          <w:bCs/>
          <w:sz w:val="24"/>
          <w:szCs w:val="24"/>
        </w:rPr>
        <w:t xml:space="preserve">écrite </w:t>
      </w:r>
      <w:r>
        <w:rPr>
          <w:rFonts w:ascii="Arial Narrow" w:hAnsi="Arial Narrow" w:cs="Arial"/>
          <w:bCs/>
          <w:sz w:val="24"/>
          <w:szCs w:val="24"/>
        </w:rPr>
        <w:t xml:space="preserve">par le pouvoir adjudicateur </w:t>
      </w:r>
      <w:r w:rsidR="0084194D">
        <w:rPr>
          <w:rFonts w:ascii="Arial Narrow" w:hAnsi="Arial Narrow" w:cs="Arial"/>
          <w:bCs/>
          <w:sz w:val="24"/>
          <w:szCs w:val="24"/>
        </w:rPr>
        <w:t>de mettre fin au marché</w:t>
      </w:r>
      <w:r>
        <w:rPr>
          <w:rFonts w:ascii="Arial Narrow" w:hAnsi="Arial Narrow" w:cs="Arial"/>
          <w:bCs/>
          <w:sz w:val="24"/>
          <w:szCs w:val="24"/>
        </w:rPr>
        <w:t xml:space="preserve">, </w:t>
      </w:r>
      <w:r w:rsidR="0084194D">
        <w:rPr>
          <w:rFonts w:ascii="Arial Narrow" w:hAnsi="Arial Narrow" w:cs="Arial"/>
          <w:bCs/>
          <w:sz w:val="24"/>
          <w:szCs w:val="24"/>
        </w:rPr>
        <w:t>celui-ci</w:t>
      </w:r>
      <w:r>
        <w:rPr>
          <w:rFonts w:ascii="Arial Narrow" w:hAnsi="Arial Narrow" w:cs="Arial"/>
          <w:bCs/>
          <w:sz w:val="24"/>
          <w:szCs w:val="24"/>
        </w:rPr>
        <w:t xml:space="preserve"> sera reconduit 1 an </w:t>
      </w:r>
      <w:r w:rsidR="00D76577">
        <w:rPr>
          <w:rFonts w:ascii="Arial Narrow" w:hAnsi="Arial Narrow" w:cs="Arial"/>
          <w:bCs/>
          <w:sz w:val="24"/>
          <w:szCs w:val="24"/>
        </w:rPr>
        <w:t>à l’identique</w:t>
      </w:r>
      <w:r w:rsidR="005943F3">
        <w:rPr>
          <w:rFonts w:ascii="Arial Narrow" w:hAnsi="Arial Narrow" w:cs="Arial"/>
          <w:bCs/>
          <w:sz w:val="24"/>
          <w:szCs w:val="24"/>
        </w:rPr>
        <w:t xml:space="preserve"> et aux mêmes conditions tarifaires. Le titulaire du marché ne pourra s’y opposer.</w:t>
      </w:r>
    </w:p>
    <w:bookmarkEnd w:id="8"/>
    <w:p w14:paraId="5F1CBCBC" w14:textId="77777777" w:rsidR="004C591E" w:rsidRDefault="004C591E" w:rsidP="00B95057">
      <w:pPr>
        <w:spacing w:after="0" w:line="240" w:lineRule="auto"/>
        <w:jc w:val="both"/>
        <w:rPr>
          <w:rFonts w:ascii="Arial Narrow" w:hAnsi="Arial Narrow" w:cs="Arial"/>
          <w:bCs/>
          <w:sz w:val="24"/>
          <w:szCs w:val="24"/>
        </w:rPr>
      </w:pPr>
    </w:p>
    <w:p w14:paraId="5F0C8136" w14:textId="6BAC2EAD" w:rsidR="00B95057" w:rsidRPr="00B95057" w:rsidRDefault="00B95057" w:rsidP="0023506D">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Modalités essentielles de financement et de paiement</w:t>
      </w:r>
    </w:p>
    <w:p w14:paraId="6E4C2CA7" w14:textId="47A86550" w:rsidR="002626E9" w:rsidRDefault="002626E9" w:rsidP="00261F5F">
      <w:pPr>
        <w:spacing w:after="0" w:line="240" w:lineRule="auto"/>
        <w:jc w:val="both"/>
        <w:rPr>
          <w:rFonts w:ascii="Arial Narrow" w:hAnsi="Arial Narrow" w:cs="Arial"/>
          <w:bCs/>
          <w:sz w:val="24"/>
          <w:szCs w:val="24"/>
        </w:rPr>
      </w:pPr>
    </w:p>
    <w:p w14:paraId="337E488B" w14:textId="078AA116" w:rsidR="0023506D" w:rsidRDefault="0023506D" w:rsidP="00C7245F">
      <w:pPr>
        <w:spacing w:after="0" w:line="240" w:lineRule="auto"/>
        <w:jc w:val="both"/>
        <w:rPr>
          <w:rFonts w:ascii="Arial Narrow" w:hAnsi="Arial Narrow" w:cs="Arial"/>
          <w:bCs/>
          <w:sz w:val="24"/>
          <w:szCs w:val="24"/>
        </w:rPr>
      </w:pPr>
      <w:r>
        <w:rPr>
          <w:rFonts w:ascii="Arial Narrow" w:hAnsi="Arial Narrow" w:cs="Arial"/>
          <w:bCs/>
          <w:sz w:val="24"/>
          <w:szCs w:val="24"/>
        </w:rPr>
        <w:t>Se référer au Cahier des Clauses Administratives Particulières.</w:t>
      </w:r>
    </w:p>
    <w:p w14:paraId="22DC1566" w14:textId="46B54754" w:rsidR="00C7245F" w:rsidRDefault="00C7245F" w:rsidP="00C7245F">
      <w:pPr>
        <w:spacing w:after="0" w:line="240" w:lineRule="auto"/>
        <w:jc w:val="both"/>
        <w:rPr>
          <w:rFonts w:ascii="Arial Narrow" w:hAnsi="Arial Narrow" w:cs="Arial"/>
          <w:bCs/>
          <w:sz w:val="24"/>
          <w:szCs w:val="24"/>
        </w:rPr>
      </w:pPr>
      <w:r>
        <w:rPr>
          <w:rFonts w:ascii="Arial Narrow" w:hAnsi="Arial Narrow" w:cs="Arial"/>
          <w:bCs/>
          <w:sz w:val="24"/>
          <w:szCs w:val="24"/>
        </w:rPr>
        <w:t xml:space="preserve">Le matériel sera facturé </w:t>
      </w:r>
      <w:r w:rsidR="00754B00">
        <w:rPr>
          <w:rFonts w:ascii="Arial Narrow" w:hAnsi="Arial Narrow" w:cs="Arial"/>
          <w:bCs/>
          <w:sz w:val="24"/>
          <w:szCs w:val="24"/>
        </w:rPr>
        <w:t xml:space="preserve">en Euros, </w:t>
      </w:r>
      <w:r>
        <w:rPr>
          <w:rFonts w:ascii="Arial Narrow" w:hAnsi="Arial Narrow" w:cs="Arial"/>
          <w:bCs/>
          <w:sz w:val="24"/>
          <w:szCs w:val="24"/>
        </w:rPr>
        <w:t>une fois livré et installé.</w:t>
      </w:r>
    </w:p>
    <w:p w14:paraId="702DAE3D" w14:textId="45D10D6E" w:rsidR="00C7245F" w:rsidRDefault="00C7245F" w:rsidP="00C7245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La livraison </w:t>
      </w:r>
      <w:r w:rsidR="001D69CD">
        <w:rPr>
          <w:rFonts w:ascii="Arial Narrow" w:hAnsi="Arial Narrow" w:cs="Arial"/>
          <w:bCs/>
          <w:sz w:val="24"/>
          <w:szCs w:val="24"/>
        </w:rPr>
        <w:t xml:space="preserve">(conditions fixées dans le CCAP et le CCAT) </w:t>
      </w:r>
      <w:r>
        <w:rPr>
          <w:rFonts w:ascii="Arial Narrow" w:hAnsi="Arial Narrow" w:cs="Arial"/>
          <w:bCs/>
          <w:sz w:val="24"/>
          <w:szCs w:val="24"/>
        </w:rPr>
        <w:t>devra faire l’objet d’un bon de livraison indiquant le matériel et la quantité livrée et signé par un représentant de l’établissement récipiendaire.</w:t>
      </w:r>
    </w:p>
    <w:p w14:paraId="23823F3E" w14:textId="17A51ADB" w:rsidR="00C7245F" w:rsidRDefault="00C7245F" w:rsidP="00C7245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La facture sera adressée au nom de l’IFPRA à l’adresse indiquée en couverture.</w:t>
      </w:r>
    </w:p>
    <w:p w14:paraId="56C0E259" w14:textId="77777777" w:rsidR="00C7245F" w:rsidRDefault="00C7245F" w:rsidP="00C7245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Le règlement sera fait par virement dans les </w:t>
      </w:r>
      <w:r w:rsidRPr="008700A5">
        <w:rPr>
          <w:rFonts w:ascii="Arial Narrow" w:hAnsi="Arial Narrow" w:cs="Arial"/>
          <w:b/>
          <w:sz w:val="24"/>
          <w:szCs w:val="24"/>
        </w:rPr>
        <w:t>30 jours</w:t>
      </w:r>
      <w:r>
        <w:rPr>
          <w:rFonts w:ascii="Arial Narrow" w:hAnsi="Arial Narrow" w:cs="Arial"/>
          <w:bCs/>
          <w:sz w:val="24"/>
          <w:szCs w:val="24"/>
        </w:rPr>
        <w:t xml:space="preserve"> de réception de la facture accompagnée du bon de livraison.</w:t>
      </w:r>
    </w:p>
    <w:p w14:paraId="428CAC0A" w14:textId="6C816205" w:rsidR="002626E9" w:rsidRDefault="002626E9" w:rsidP="00261F5F">
      <w:pPr>
        <w:spacing w:after="0" w:line="240" w:lineRule="auto"/>
        <w:jc w:val="both"/>
        <w:rPr>
          <w:rFonts w:ascii="Arial Narrow" w:hAnsi="Arial Narrow" w:cs="Arial"/>
          <w:bCs/>
          <w:sz w:val="24"/>
          <w:szCs w:val="24"/>
        </w:rPr>
      </w:pPr>
    </w:p>
    <w:p w14:paraId="7B78BBFA" w14:textId="43442AC5" w:rsidR="004C591E" w:rsidRPr="004C591E" w:rsidRDefault="0053741C" w:rsidP="0023506D">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Confidentialité et mesures de sécurité</w:t>
      </w:r>
    </w:p>
    <w:p w14:paraId="3A9A3EF8" w14:textId="10350F18" w:rsidR="004C591E" w:rsidRDefault="004C591E" w:rsidP="00261F5F">
      <w:pPr>
        <w:spacing w:after="0" w:line="240" w:lineRule="auto"/>
        <w:jc w:val="both"/>
        <w:rPr>
          <w:rFonts w:ascii="Arial Narrow" w:hAnsi="Arial Narrow" w:cs="Arial"/>
          <w:bCs/>
          <w:sz w:val="24"/>
          <w:szCs w:val="24"/>
        </w:rPr>
      </w:pPr>
    </w:p>
    <w:p w14:paraId="5E90C0B1" w14:textId="7FFD04AE" w:rsidR="0053741C" w:rsidRDefault="0053741C" w:rsidP="00261F5F">
      <w:pPr>
        <w:spacing w:after="0" w:line="240" w:lineRule="auto"/>
        <w:jc w:val="both"/>
        <w:rPr>
          <w:rFonts w:ascii="Arial Narrow" w:hAnsi="Arial Narrow" w:cs="Arial"/>
          <w:bCs/>
          <w:sz w:val="24"/>
          <w:szCs w:val="24"/>
        </w:rPr>
      </w:pPr>
      <w:r>
        <w:rPr>
          <w:rFonts w:ascii="Arial Narrow" w:hAnsi="Arial Narrow" w:cs="Arial"/>
          <w:bCs/>
          <w:sz w:val="24"/>
          <w:szCs w:val="24"/>
        </w:rPr>
        <w:t>Les candidats doivent respecter les mesures particulières de sécurité prévues p</w:t>
      </w:r>
      <w:r w:rsidR="00F75517">
        <w:rPr>
          <w:rFonts w:ascii="Arial Narrow" w:hAnsi="Arial Narrow" w:cs="Arial"/>
          <w:bCs/>
          <w:sz w:val="24"/>
          <w:szCs w:val="24"/>
        </w:rPr>
        <w:t>o</w:t>
      </w:r>
      <w:r>
        <w:rPr>
          <w:rFonts w:ascii="Arial Narrow" w:hAnsi="Arial Narrow" w:cs="Arial"/>
          <w:bCs/>
          <w:sz w:val="24"/>
          <w:szCs w:val="24"/>
        </w:rPr>
        <w:t>ur l’exécution des prestations.</w:t>
      </w:r>
    </w:p>
    <w:p w14:paraId="300901C4" w14:textId="5676B623" w:rsidR="0053741C" w:rsidRDefault="0053741C" w:rsidP="00261F5F">
      <w:pPr>
        <w:spacing w:after="0" w:line="240" w:lineRule="auto"/>
        <w:jc w:val="both"/>
        <w:rPr>
          <w:rFonts w:ascii="Arial Narrow" w:hAnsi="Arial Narrow" w:cs="Arial"/>
          <w:bCs/>
          <w:sz w:val="24"/>
          <w:szCs w:val="24"/>
        </w:rPr>
      </w:pPr>
      <w:r>
        <w:rPr>
          <w:rFonts w:ascii="Arial Narrow" w:hAnsi="Arial Narrow" w:cs="Arial"/>
          <w:bCs/>
          <w:sz w:val="24"/>
          <w:szCs w:val="24"/>
        </w:rPr>
        <w:t xml:space="preserve">L’attention des candidats est particulièrement attirée sur les dispositions du </w:t>
      </w:r>
      <w:r w:rsidR="0023506D">
        <w:rPr>
          <w:rFonts w:ascii="Arial Narrow" w:hAnsi="Arial Narrow" w:cs="Arial"/>
          <w:bCs/>
          <w:sz w:val="24"/>
          <w:szCs w:val="24"/>
        </w:rPr>
        <w:t>CCAP</w:t>
      </w:r>
      <w:r>
        <w:rPr>
          <w:rFonts w:ascii="Arial Narrow" w:hAnsi="Arial Narrow" w:cs="Arial"/>
          <w:bCs/>
          <w:sz w:val="24"/>
          <w:szCs w:val="24"/>
        </w:rPr>
        <w:t xml:space="preserve"> </w:t>
      </w:r>
      <w:r w:rsidR="00F75517">
        <w:rPr>
          <w:rFonts w:ascii="Arial Narrow" w:hAnsi="Arial Narrow" w:cs="Arial"/>
          <w:bCs/>
          <w:sz w:val="24"/>
          <w:szCs w:val="24"/>
        </w:rPr>
        <w:t>qui</w:t>
      </w:r>
      <w:r>
        <w:rPr>
          <w:rFonts w:ascii="Arial Narrow" w:hAnsi="Arial Narrow" w:cs="Arial"/>
          <w:bCs/>
          <w:sz w:val="24"/>
          <w:szCs w:val="24"/>
        </w:rPr>
        <w:t xml:space="preserve"> énoncent les formalités à accomplir et les consignes à respecter du fait de ces mesures de sécurité.</w:t>
      </w:r>
    </w:p>
    <w:p w14:paraId="7D89D986" w14:textId="1839CEE5" w:rsidR="00C7245F" w:rsidRDefault="00C7245F" w:rsidP="00C7245F">
      <w:pPr>
        <w:pStyle w:val="Paragraphedeliste"/>
        <w:spacing w:after="0" w:line="240" w:lineRule="auto"/>
        <w:ind w:left="0"/>
        <w:jc w:val="both"/>
        <w:rPr>
          <w:rFonts w:ascii="Arial Narrow" w:hAnsi="Arial Narrow" w:cs="Arial"/>
          <w:bCs/>
          <w:sz w:val="24"/>
          <w:szCs w:val="24"/>
        </w:rPr>
      </w:pPr>
    </w:p>
    <w:p w14:paraId="7CC2D5CB" w14:textId="5990CC33" w:rsidR="007B6D01" w:rsidRDefault="007B6D01" w:rsidP="00C7245F">
      <w:pPr>
        <w:pStyle w:val="Paragraphedeliste"/>
        <w:spacing w:after="0" w:line="240" w:lineRule="auto"/>
        <w:ind w:left="0"/>
        <w:jc w:val="both"/>
        <w:rPr>
          <w:rFonts w:ascii="Arial Narrow" w:hAnsi="Arial Narrow" w:cs="Arial"/>
          <w:bCs/>
          <w:sz w:val="24"/>
          <w:szCs w:val="24"/>
        </w:rPr>
      </w:pPr>
    </w:p>
    <w:p w14:paraId="22F69952" w14:textId="77777777" w:rsidR="007B6D01" w:rsidRDefault="007B6D01" w:rsidP="00C7245F">
      <w:pPr>
        <w:pStyle w:val="Paragraphedeliste"/>
        <w:spacing w:after="0" w:line="240" w:lineRule="auto"/>
        <w:ind w:left="0"/>
        <w:jc w:val="both"/>
        <w:rPr>
          <w:rFonts w:ascii="Arial Narrow" w:hAnsi="Arial Narrow" w:cs="Arial"/>
          <w:bCs/>
          <w:sz w:val="24"/>
          <w:szCs w:val="24"/>
        </w:rPr>
      </w:pPr>
    </w:p>
    <w:p w14:paraId="2C6AE90F" w14:textId="77777777" w:rsidR="00C7245F" w:rsidRPr="0093503B" w:rsidRDefault="00C7245F" w:rsidP="00C7245F">
      <w:pPr>
        <w:shd w:val="clear" w:color="auto" w:fill="BDD6EE" w:themeFill="accent1" w:themeFillTint="66"/>
        <w:spacing w:after="0" w:line="240" w:lineRule="auto"/>
        <w:jc w:val="center"/>
        <w:rPr>
          <w:rFonts w:ascii="Arial Narrow" w:hAnsi="Arial Narrow"/>
          <w:b/>
          <w:bCs/>
          <w:iCs/>
          <w:color w:val="0070C0"/>
          <w:sz w:val="16"/>
          <w:szCs w:val="16"/>
          <w:u w:val="single"/>
        </w:rPr>
      </w:pPr>
    </w:p>
    <w:p w14:paraId="1C7BB633" w14:textId="4C490CAC" w:rsidR="00C7245F" w:rsidRDefault="00C7245F" w:rsidP="00C7245F">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CONTENU DU DOSSIER DE CONSULTATION</w:t>
      </w:r>
    </w:p>
    <w:p w14:paraId="51097C85" w14:textId="77777777" w:rsidR="00C7245F" w:rsidRPr="0093503B" w:rsidRDefault="00C7245F" w:rsidP="00C7245F">
      <w:pPr>
        <w:shd w:val="clear" w:color="auto" w:fill="BDD6EE" w:themeFill="accent1" w:themeFillTint="66"/>
        <w:spacing w:after="0" w:line="240" w:lineRule="auto"/>
        <w:jc w:val="center"/>
        <w:rPr>
          <w:rFonts w:ascii="Arial Narrow" w:hAnsi="Arial Narrow"/>
          <w:b/>
          <w:bCs/>
          <w:iCs/>
          <w:color w:val="0070C0"/>
          <w:sz w:val="16"/>
          <w:szCs w:val="16"/>
          <w:u w:val="single"/>
        </w:rPr>
      </w:pPr>
    </w:p>
    <w:p w14:paraId="5F680DB9" w14:textId="35E36E4A" w:rsidR="002626E9" w:rsidRDefault="002626E9" w:rsidP="00261F5F">
      <w:pPr>
        <w:spacing w:after="0" w:line="240" w:lineRule="auto"/>
        <w:jc w:val="both"/>
        <w:rPr>
          <w:rFonts w:ascii="Arial Narrow" w:hAnsi="Arial Narrow" w:cs="Arial"/>
          <w:bCs/>
          <w:sz w:val="24"/>
          <w:szCs w:val="24"/>
        </w:rPr>
      </w:pPr>
    </w:p>
    <w:p w14:paraId="3BF1269D" w14:textId="41E19457" w:rsidR="006B4737" w:rsidRDefault="006B4737" w:rsidP="00261F5F">
      <w:pPr>
        <w:spacing w:after="0" w:line="240" w:lineRule="auto"/>
        <w:jc w:val="both"/>
        <w:rPr>
          <w:rFonts w:ascii="Arial Narrow" w:hAnsi="Arial Narrow" w:cs="Arial"/>
          <w:bCs/>
          <w:sz w:val="24"/>
          <w:szCs w:val="24"/>
        </w:rPr>
      </w:pPr>
      <w:r>
        <w:rPr>
          <w:rFonts w:ascii="Arial Narrow" w:hAnsi="Arial Narrow" w:cs="Arial"/>
          <w:bCs/>
          <w:sz w:val="24"/>
          <w:szCs w:val="24"/>
        </w:rPr>
        <w:t xml:space="preserve">Les documents de la consultation sont mis en ligne à disposition des opérateurs économiques sur la plateforme </w:t>
      </w:r>
      <w:hyperlink r:id="rId13" w:history="1">
        <w:r w:rsidRPr="00443064">
          <w:rPr>
            <w:rStyle w:val="Lienhypertexte"/>
            <w:rFonts w:ascii="Arial Narrow" w:hAnsi="Arial Narrow" w:cs="Arial"/>
            <w:bCs/>
            <w:sz w:val="24"/>
            <w:szCs w:val="24"/>
          </w:rPr>
          <w:t>www.marches-publics.gouv.fr</w:t>
        </w:r>
      </w:hyperlink>
      <w:r>
        <w:rPr>
          <w:rFonts w:ascii="Arial Narrow" w:hAnsi="Arial Narrow" w:cs="Arial"/>
          <w:bCs/>
          <w:sz w:val="24"/>
          <w:szCs w:val="24"/>
        </w:rPr>
        <w:t>. Les candidats sont invités à s’inscrire sur la plateforme afin de pouvoir être destinataire le cas échéant des modifications apporté</w:t>
      </w:r>
      <w:r w:rsidR="0053741C">
        <w:rPr>
          <w:rFonts w:ascii="Arial Narrow" w:hAnsi="Arial Narrow" w:cs="Arial"/>
          <w:bCs/>
          <w:sz w:val="24"/>
          <w:szCs w:val="24"/>
        </w:rPr>
        <w:t>e</w:t>
      </w:r>
      <w:r>
        <w:rPr>
          <w:rFonts w:ascii="Arial Narrow" w:hAnsi="Arial Narrow" w:cs="Arial"/>
          <w:bCs/>
          <w:sz w:val="24"/>
          <w:szCs w:val="24"/>
        </w:rPr>
        <w:t>s aux documents de la consultation.</w:t>
      </w:r>
    </w:p>
    <w:p w14:paraId="7491B11F" w14:textId="77777777" w:rsidR="006B4737" w:rsidRDefault="006B4737" w:rsidP="00261F5F">
      <w:pPr>
        <w:spacing w:after="0" w:line="240" w:lineRule="auto"/>
        <w:jc w:val="both"/>
        <w:rPr>
          <w:rFonts w:ascii="Arial Narrow" w:hAnsi="Arial Narrow" w:cs="Arial"/>
          <w:bCs/>
          <w:sz w:val="24"/>
          <w:szCs w:val="24"/>
        </w:rPr>
      </w:pPr>
    </w:p>
    <w:p w14:paraId="710ADEED" w14:textId="54D64A67" w:rsidR="002626E9" w:rsidRDefault="00C7245F" w:rsidP="00261F5F">
      <w:pPr>
        <w:spacing w:after="0" w:line="240" w:lineRule="auto"/>
        <w:jc w:val="both"/>
        <w:rPr>
          <w:rFonts w:ascii="Arial Narrow" w:hAnsi="Arial Narrow" w:cs="Arial"/>
          <w:bCs/>
          <w:sz w:val="24"/>
          <w:szCs w:val="24"/>
        </w:rPr>
      </w:pPr>
      <w:r>
        <w:rPr>
          <w:rFonts w:ascii="Arial Narrow" w:hAnsi="Arial Narrow" w:cs="Arial"/>
          <w:bCs/>
          <w:sz w:val="24"/>
          <w:szCs w:val="24"/>
        </w:rPr>
        <w:t>Le dossier de consultation des entreprises (DCE) contient les pièces suivantes :</w:t>
      </w:r>
    </w:p>
    <w:p w14:paraId="7F118BB8" w14:textId="46C8DFC2"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Règlement de la consultation « RC » (ci-présent)</w:t>
      </w:r>
    </w:p>
    <w:p w14:paraId="0748FBF8" w14:textId="166590D3"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Cahier des Clauses Administratives Particulières « CCAP »</w:t>
      </w:r>
    </w:p>
    <w:p w14:paraId="5171A041" w14:textId="2BA53779"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Cahier des Clauses Techniques Particulières « CCTP »</w:t>
      </w:r>
    </w:p>
    <w:p w14:paraId="7C4DEF60" w14:textId="289056A0" w:rsidR="00C7245F" w:rsidRDefault="00C7245F"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L’Acte d’Engagement « AE »</w:t>
      </w:r>
    </w:p>
    <w:p w14:paraId="62BEA6F2" w14:textId="50EF43BD" w:rsidR="00EC0E10" w:rsidRDefault="00EC0E10"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La lettre de candidature « DC1 »</w:t>
      </w:r>
    </w:p>
    <w:p w14:paraId="060692B7" w14:textId="67C209A3" w:rsidR="00EC0E10" w:rsidRDefault="00EC0E10"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 xml:space="preserve">La </w:t>
      </w:r>
      <w:r w:rsidR="0023506D">
        <w:rPr>
          <w:rFonts w:ascii="Arial Narrow" w:hAnsi="Arial Narrow" w:cs="Arial"/>
          <w:bCs/>
          <w:sz w:val="24"/>
          <w:szCs w:val="24"/>
        </w:rPr>
        <w:t>d</w:t>
      </w:r>
      <w:r>
        <w:rPr>
          <w:rFonts w:ascii="Arial Narrow" w:hAnsi="Arial Narrow" w:cs="Arial"/>
          <w:bCs/>
          <w:sz w:val="24"/>
          <w:szCs w:val="24"/>
        </w:rPr>
        <w:t>éclaration du candidat « DC2 »</w:t>
      </w:r>
    </w:p>
    <w:p w14:paraId="19F8AE00" w14:textId="7CEB1BDA" w:rsidR="00B95640" w:rsidRPr="00C7245F" w:rsidRDefault="00B95640" w:rsidP="00C7245F">
      <w:pPr>
        <w:pStyle w:val="Paragraphedeliste"/>
        <w:numPr>
          <w:ilvl w:val="0"/>
          <w:numId w:val="19"/>
        </w:numPr>
        <w:spacing w:after="0" w:line="240" w:lineRule="auto"/>
        <w:jc w:val="both"/>
        <w:rPr>
          <w:rFonts w:ascii="Arial Narrow" w:hAnsi="Arial Narrow" w:cs="Arial"/>
          <w:bCs/>
          <w:sz w:val="24"/>
          <w:szCs w:val="24"/>
        </w:rPr>
      </w:pPr>
      <w:r>
        <w:rPr>
          <w:rFonts w:ascii="Arial Narrow" w:hAnsi="Arial Narrow" w:cs="Arial"/>
          <w:bCs/>
          <w:sz w:val="24"/>
          <w:szCs w:val="24"/>
        </w:rPr>
        <w:t>Le bordereau des Prix Unitaires (BPU)</w:t>
      </w:r>
    </w:p>
    <w:p w14:paraId="182644A7" w14:textId="0F246FDF" w:rsidR="002626E9" w:rsidRDefault="002626E9" w:rsidP="00261F5F">
      <w:pPr>
        <w:spacing w:after="0" w:line="240" w:lineRule="auto"/>
        <w:jc w:val="both"/>
        <w:rPr>
          <w:rFonts w:ascii="Arial Narrow" w:hAnsi="Arial Narrow" w:cs="Arial"/>
          <w:bCs/>
          <w:sz w:val="24"/>
          <w:szCs w:val="24"/>
        </w:rPr>
      </w:pPr>
    </w:p>
    <w:p w14:paraId="03E47025" w14:textId="382BB7DE" w:rsidR="002626E9" w:rsidRDefault="00EC0E10" w:rsidP="00261F5F">
      <w:pPr>
        <w:spacing w:after="0" w:line="240" w:lineRule="auto"/>
        <w:jc w:val="both"/>
        <w:rPr>
          <w:rFonts w:ascii="Arial Narrow" w:hAnsi="Arial Narrow" w:cs="Arial"/>
          <w:bCs/>
          <w:sz w:val="24"/>
          <w:szCs w:val="24"/>
        </w:rPr>
      </w:pPr>
      <w:r>
        <w:rPr>
          <w:rFonts w:ascii="Arial Narrow" w:hAnsi="Arial Narrow" w:cs="Arial"/>
          <w:bCs/>
          <w:sz w:val="24"/>
          <w:szCs w:val="24"/>
        </w:rPr>
        <w:t>Il est remis gratuitement à chaque candidat.</w:t>
      </w:r>
    </w:p>
    <w:p w14:paraId="00398F60" w14:textId="24503ED7" w:rsidR="00EC0E10" w:rsidRDefault="00EC0E10" w:rsidP="00261F5F">
      <w:pPr>
        <w:spacing w:after="0" w:line="240" w:lineRule="auto"/>
        <w:jc w:val="both"/>
        <w:rPr>
          <w:rFonts w:ascii="Arial Narrow" w:hAnsi="Arial Narrow" w:cs="Arial"/>
          <w:bCs/>
          <w:sz w:val="24"/>
          <w:szCs w:val="24"/>
        </w:rPr>
      </w:pPr>
      <w:r>
        <w:rPr>
          <w:rFonts w:ascii="Arial Narrow" w:hAnsi="Arial Narrow" w:cs="Arial"/>
          <w:bCs/>
          <w:sz w:val="24"/>
          <w:szCs w:val="24"/>
        </w:rPr>
        <w:t>Aucune demande d’envoi du DCE sur support physique électronique n</w:t>
      </w:r>
      <w:r w:rsidR="00A7678B">
        <w:rPr>
          <w:rFonts w:ascii="Arial Narrow" w:hAnsi="Arial Narrow" w:cs="Arial"/>
          <w:bCs/>
          <w:sz w:val="24"/>
          <w:szCs w:val="24"/>
        </w:rPr>
        <w:t>e sera effectuée</w:t>
      </w:r>
      <w:r>
        <w:rPr>
          <w:rFonts w:ascii="Arial Narrow" w:hAnsi="Arial Narrow" w:cs="Arial"/>
          <w:bCs/>
          <w:sz w:val="24"/>
          <w:szCs w:val="24"/>
        </w:rPr>
        <w:t>.</w:t>
      </w:r>
    </w:p>
    <w:p w14:paraId="5E4CE1E2" w14:textId="468284FA" w:rsidR="00202445" w:rsidRDefault="00202445" w:rsidP="00261F5F">
      <w:pPr>
        <w:spacing w:after="0" w:line="240" w:lineRule="auto"/>
        <w:jc w:val="both"/>
        <w:rPr>
          <w:rFonts w:ascii="Arial Narrow" w:hAnsi="Arial Narrow" w:cs="Arial"/>
          <w:bCs/>
          <w:sz w:val="24"/>
          <w:szCs w:val="24"/>
        </w:rPr>
      </w:pPr>
    </w:p>
    <w:p w14:paraId="1834378D" w14:textId="50E412A2" w:rsidR="00202445" w:rsidRDefault="00202445" w:rsidP="00261F5F">
      <w:pPr>
        <w:spacing w:after="0" w:line="240" w:lineRule="auto"/>
        <w:jc w:val="both"/>
        <w:rPr>
          <w:rFonts w:ascii="Arial Narrow" w:hAnsi="Arial Narrow" w:cs="Arial"/>
          <w:bCs/>
          <w:sz w:val="24"/>
          <w:szCs w:val="24"/>
        </w:rPr>
      </w:pPr>
      <w:r>
        <w:rPr>
          <w:rFonts w:ascii="Arial Narrow" w:hAnsi="Arial Narrow" w:cs="Arial"/>
          <w:bCs/>
          <w:sz w:val="24"/>
          <w:szCs w:val="24"/>
        </w:rPr>
        <w:t>Le pouvoir adjudicateur se réserve le droit d’apporter au plus tard 10 jours avant la date limite fixée pour la réception des offres, des renseignements complémentaires au cahier des charges. Les candidats devront alors répondre sur la base du cahier des charges modifié sans pouvoir élever aucun</w:t>
      </w:r>
      <w:r w:rsidR="006B4737">
        <w:rPr>
          <w:rFonts w:ascii="Arial Narrow" w:hAnsi="Arial Narrow" w:cs="Arial"/>
          <w:bCs/>
          <w:sz w:val="24"/>
          <w:szCs w:val="24"/>
        </w:rPr>
        <w:t>e</w:t>
      </w:r>
      <w:r>
        <w:rPr>
          <w:rFonts w:ascii="Arial Narrow" w:hAnsi="Arial Narrow" w:cs="Arial"/>
          <w:bCs/>
          <w:sz w:val="24"/>
          <w:szCs w:val="24"/>
        </w:rPr>
        <w:t xml:space="preserve"> réclamation à ce sujet. </w:t>
      </w:r>
    </w:p>
    <w:p w14:paraId="465AE5C6" w14:textId="77777777" w:rsidR="0023506D" w:rsidRDefault="0023506D" w:rsidP="00261F5F">
      <w:pPr>
        <w:spacing w:after="0" w:line="240" w:lineRule="auto"/>
        <w:jc w:val="both"/>
        <w:rPr>
          <w:rFonts w:ascii="Arial Narrow" w:hAnsi="Arial Narrow" w:cs="Arial"/>
          <w:bCs/>
          <w:sz w:val="24"/>
          <w:szCs w:val="24"/>
        </w:rPr>
      </w:pPr>
    </w:p>
    <w:p w14:paraId="53639C8E" w14:textId="77777777" w:rsidR="00BA2FC5" w:rsidRDefault="00BA2FC5" w:rsidP="00261F5F">
      <w:pPr>
        <w:spacing w:after="0" w:line="240" w:lineRule="auto"/>
        <w:jc w:val="both"/>
        <w:rPr>
          <w:rFonts w:ascii="Arial Narrow" w:hAnsi="Arial Narrow" w:cs="Arial"/>
          <w:bCs/>
          <w:sz w:val="24"/>
          <w:szCs w:val="24"/>
        </w:rPr>
      </w:pPr>
    </w:p>
    <w:p w14:paraId="3C6D0D10" w14:textId="77777777" w:rsidR="00EC0E10" w:rsidRPr="0093503B" w:rsidRDefault="00EC0E10" w:rsidP="00EC0E10">
      <w:pPr>
        <w:shd w:val="clear" w:color="auto" w:fill="BDD6EE" w:themeFill="accent1" w:themeFillTint="66"/>
        <w:spacing w:after="0" w:line="240" w:lineRule="auto"/>
        <w:jc w:val="center"/>
        <w:rPr>
          <w:rFonts w:ascii="Arial Narrow" w:hAnsi="Arial Narrow"/>
          <w:b/>
          <w:bCs/>
          <w:iCs/>
          <w:color w:val="0070C0"/>
          <w:sz w:val="16"/>
          <w:szCs w:val="16"/>
          <w:u w:val="single"/>
        </w:rPr>
      </w:pPr>
    </w:p>
    <w:p w14:paraId="3E9AE82B" w14:textId="1C64B8B6" w:rsidR="00EC0E10" w:rsidRDefault="00EC0E10" w:rsidP="00EC0E10">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DEROULEMENT DE LA PROCEDURE</w:t>
      </w:r>
    </w:p>
    <w:p w14:paraId="57C98CCA" w14:textId="77777777" w:rsidR="00EC0E10" w:rsidRPr="0093503B" w:rsidRDefault="00EC0E10" w:rsidP="00EC0E10">
      <w:pPr>
        <w:shd w:val="clear" w:color="auto" w:fill="BDD6EE" w:themeFill="accent1" w:themeFillTint="66"/>
        <w:spacing w:after="0" w:line="240" w:lineRule="auto"/>
        <w:jc w:val="center"/>
        <w:rPr>
          <w:rFonts w:ascii="Arial Narrow" w:hAnsi="Arial Narrow"/>
          <w:b/>
          <w:bCs/>
          <w:iCs/>
          <w:color w:val="0070C0"/>
          <w:sz w:val="16"/>
          <w:szCs w:val="16"/>
          <w:u w:val="single"/>
        </w:rPr>
      </w:pPr>
    </w:p>
    <w:p w14:paraId="31041AE0" w14:textId="365BA3B9" w:rsidR="00712A6B" w:rsidRPr="0026139F" w:rsidRDefault="00712A6B" w:rsidP="00261F5F">
      <w:pPr>
        <w:pStyle w:val="Paragraphedeliste"/>
        <w:spacing w:after="0" w:line="240" w:lineRule="auto"/>
        <w:ind w:left="0"/>
        <w:rPr>
          <w:rFonts w:ascii="Arial Narrow" w:hAnsi="Arial Narrow" w:cs="Arial"/>
          <w:bCs/>
          <w:sz w:val="24"/>
          <w:szCs w:val="24"/>
        </w:rPr>
      </w:pPr>
    </w:p>
    <w:p w14:paraId="74A4D3A2" w14:textId="36D0851B" w:rsidR="00310855" w:rsidRPr="0026139F" w:rsidRDefault="0026139F" w:rsidP="0026139F">
      <w:pPr>
        <w:pStyle w:val="Paragraphedeliste"/>
        <w:spacing w:after="0" w:line="240" w:lineRule="auto"/>
        <w:ind w:left="0"/>
        <w:jc w:val="center"/>
        <w:rPr>
          <w:rFonts w:ascii="Arial Narrow" w:hAnsi="Arial Narrow" w:cs="Arial"/>
          <w:b/>
          <w:sz w:val="24"/>
          <w:szCs w:val="24"/>
        </w:rPr>
      </w:pPr>
      <w:r w:rsidRPr="0026139F">
        <w:rPr>
          <w:rFonts w:ascii="Arial Narrow" w:hAnsi="Arial Narrow" w:cs="Arial"/>
          <w:b/>
          <w:sz w:val="24"/>
          <w:szCs w:val="24"/>
        </w:rPr>
        <w:t xml:space="preserve">Procédure </w:t>
      </w:r>
      <w:r w:rsidR="007E6264">
        <w:rPr>
          <w:rFonts w:ascii="Arial Narrow" w:hAnsi="Arial Narrow" w:cs="Arial"/>
          <w:b/>
          <w:sz w:val="24"/>
          <w:szCs w:val="24"/>
        </w:rPr>
        <w:t>formalisée</w:t>
      </w:r>
      <w:r w:rsidRPr="0026139F">
        <w:rPr>
          <w:rFonts w:ascii="Arial Narrow" w:hAnsi="Arial Narrow" w:cs="Arial"/>
          <w:b/>
          <w:sz w:val="24"/>
          <w:szCs w:val="24"/>
        </w:rPr>
        <w:t xml:space="preserve"> – Appels d’offre ouvert</w:t>
      </w:r>
    </w:p>
    <w:p w14:paraId="117758EF" w14:textId="77777777" w:rsidR="0053741C" w:rsidRDefault="0053741C" w:rsidP="00261F5F">
      <w:pPr>
        <w:pStyle w:val="Paragraphedeliste"/>
        <w:spacing w:after="0" w:line="240" w:lineRule="auto"/>
        <w:ind w:left="0"/>
        <w:rPr>
          <w:rFonts w:ascii="Arial Narrow" w:hAnsi="Arial Narrow" w:cs="Arial"/>
          <w:bCs/>
          <w:sz w:val="24"/>
          <w:szCs w:val="24"/>
        </w:rPr>
      </w:pPr>
    </w:p>
    <w:p w14:paraId="5B4B9109" w14:textId="2A9B734F" w:rsidR="00EC0E10" w:rsidRDefault="0053741C" w:rsidP="0053741C">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offres des candidats seront entièrement rédigées en langue française et exprimées en euro.</w:t>
      </w:r>
    </w:p>
    <w:p w14:paraId="3517B1C8" w14:textId="19C23C1A" w:rsidR="0053741C" w:rsidRDefault="0053741C" w:rsidP="0053741C">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Si les offres des candidats sont rédigées dans une autre langue, elles doivent être accompagnées d’une traduction en français, cette traduction doit concerner l’ensemble des documents remis dans l’offre.</w:t>
      </w:r>
    </w:p>
    <w:p w14:paraId="65D8C30A" w14:textId="77777777" w:rsidR="0053741C" w:rsidRDefault="0053741C" w:rsidP="00261F5F">
      <w:pPr>
        <w:pStyle w:val="Paragraphedeliste"/>
        <w:spacing w:after="0" w:line="240" w:lineRule="auto"/>
        <w:ind w:left="0"/>
        <w:rPr>
          <w:rFonts w:ascii="Arial Narrow" w:hAnsi="Arial Narrow" w:cs="Arial"/>
          <w:bCs/>
          <w:sz w:val="24"/>
          <w:szCs w:val="24"/>
        </w:rPr>
      </w:pPr>
    </w:p>
    <w:p w14:paraId="403E87FE" w14:textId="5D131544" w:rsidR="00983453" w:rsidRDefault="00983453" w:rsidP="009061E3">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Présentation des candidatures et des offres</w:t>
      </w:r>
    </w:p>
    <w:p w14:paraId="4023BF2C" w14:textId="4523614A" w:rsidR="000C1754" w:rsidRPr="000C1754" w:rsidRDefault="000C1754" w:rsidP="000C1754">
      <w:pPr>
        <w:spacing w:after="0" w:line="240" w:lineRule="auto"/>
        <w:rPr>
          <w:rFonts w:ascii="Arial Narrow" w:hAnsi="Arial Narrow" w:cs="Arial"/>
          <w:sz w:val="24"/>
          <w:szCs w:val="24"/>
        </w:rPr>
      </w:pPr>
    </w:p>
    <w:p w14:paraId="79581EBC" w14:textId="4E09B7BA" w:rsidR="000C1754" w:rsidRPr="000C1754" w:rsidRDefault="000C1754" w:rsidP="000C1754">
      <w:pPr>
        <w:spacing w:after="0" w:line="240" w:lineRule="auto"/>
        <w:rPr>
          <w:rFonts w:ascii="Arial Narrow" w:hAnsi="Arial Narrow" w:cs="Arial"/>
          <w:b/>
          <w:bCs/>
          <w:sz w:val="24"/>
          <w:szCs w:val="24"/>
          <w:u w:val="single"/>
        </w:rPr>
      </w:pPr>
      <w:r w:rsidRPr="000C1754">
        <w:rPr>
          <w:rFonts w:ascii="Arial Narrow" w:hAnsi="Arial Narrow" w:cs="Arial"/>
          <w:b/>
          <w:bCs/>
          <w:sz w:val="24"/>
          <w:szCs w:val="24"/>
          <w:u w:val="single"/>
        </w:rPr>
        <w:t>Documents à produire au titre de la candidature :</w:t>
      </w:r>
    </w:p>
    <w:p w14:paraId="739CAD84" w14:textId="77777777" w:rsidR="003E18D5" w:rsidRDefault="003E18D5" w:rsidP="000C1754">
      <w:pPr>
        <w:spacing w:after="0" w:line="240" w:lineRule="auto"/>
        <w:rPr>
          <w:rFonts w:ascii="Arial Narrow" w:hAnsi="Arial Narrow" w:cs="Arial"/>
          <w:sz w:val="24"/>
          <w:szCs w:val="24"/>
        </w:rPr>
      </w:pPr>
    </w:p>
    <w:p w14:paraId="65DA3947" w14:textId="64EA8EE2" w:rsidR="000C1754" w:rsidRDefault="000C1754" w:rsidP="000C1754">
      <w:pPr>
        <w:spacing w:after="0" w:line="240" w:lineRule="auto"/>
        <w:rPr>
          <w:rFonts w:ascii="Arial Narrow" w:hAnsi="Arial Narrow" w:cs="Arial"/>
          <w:sz w:val="24"/>
          <w:szCs w:val="24"/>
        </w:rPr>
      </w:pPr>
      <w:r>
        <w:rPr>
          <w:rFonts w:ascii="Arial Narrow" w:hAnsi="Arial Narrow" w:cs="Arial"/>
          <w:sz w:val="24"/>
          <w:szCs w:val="24"/>
        </w:rPr>
        <w:t xml:space="preserve">Chaque candidat aura à produire </w:t>
      </w:r>
      <w:r w:rsidRPr="00BB3C11">
        <w:rPr>
          <w:rFonts w:ascii="Arial Narrow" w:hAnsi="Arial Narrow" w:cs="Arial"/>
          <w:b/>
          <w:bCs/>
          <w:sz w:val="24"/>
          <w:szCs w:val="24"/>
        </w:rPr>
        <w:t xml:space="preserve">un dossier complet </w:t>
      </w:r>
      <w:r w:rsidR="007E6264">
        <w:rPr>
          <w:rFonts w:ascii="Arial Narrow" w:hAnsi="Arial Narrow" w:cs="Arial"/>
          <w:b/>
          <w:bCs/>
          <w:sz w:val="24"/>
          <w:szCs w:val="24"/>
        </w:rPr>
        <w:t>pour l’ensemble des lots</w:t>
      </w:r>
      <w:r w:rsidR="007E6264">
        <w:rPr>
          <w:rFonts w:ascii="Arial Narrow" w:hAnsi="Arial Narrow" w:cs="Arial"/>
          <w:sz w:val="24"/>
          <w:szCs w:val="24"/>
        </w:rPr>
        <w:t xml:space="preserve"> </w:t>
      </w:r>
      <w:r>
        <w:rPr>
          <w:rFonts w:ascii="Arial Narrow" w:hAnsi="Arial Narrow" w:cs="Arial"/>
          <w:sz w:val="24"/>
          <w:szCs w:val="24"/>
        </w:rPr>
        <w:t>comprenant les pièces suivantes :</w:t>
      </w:r>
    </w:p>
    <w:p w14:paraId="4DA81FF8" w14:textId="77777777" w:rsidR="0053741C" w:rsidRDefault="0053741C" w:rsidP="006242C8">
      <w:pPr>
        <w:spacing w:after="0" w:line="240" w:lineRule="auto"/>
        <w:rPr>
          <w:rFonts w:ascii="Arial Narrow" w:hAnsi="Arial Narrow" w:cs="Arial"/>
          <w:sz w:val="24"/>
          <w:szCs w:val="24"/>
        </w:rPr>
      </w:pPr>
    </w:p>
    <w:p w14:paraId="5B8BF697" w14:textId="4B887973" w:rsidR="000C1754" w:rsidRPr="006242C8" w:rsidRDefault="000C1754" w:rsidP="006242C8">
      <w:pPr>
        <w:spacing w:after="0" w:line="240" w:lineRule="auto"/>
        <w:rPr>
          <w:rFonts w:ascii="Arial Narrow" w:hAnsi="Arial Narrow" w:cs="Arial"/>
          <w:sz w:val="24"/>
          <w:szCs w:val="24"/>
          <w:u w:val="single"/>
        </w:rPr>
      </w:pPr>
      <w:r w:rsidRPr="006242C8">
        <w:rPr>
          <w:rFonts w:ascii="Arial Narrow" w:hAnsi="Arial Narrow" w:cs="Arial"/>
          <w:sz w:val="24"/>
          <w:szCs w:val="24"/>
          <w:u w:val="single"/>
        </w:rPr>
        <w:t xml:space="preserve">Renseignements concernant la situation juridique de l’entreprise : </w:t>
      </w:r>
    </w:p>
    <w:p w14:paraId="543C518A" w14:textId="67E342EB" w:rsidR="006F0DD5" w:rsidRDefault="006F0DD5" w:rsidP="006242C8">
      <w:pPr>
        <w:pStyle w:val="Paragraphedeliste"/>
        <w:numPr>
          <w:ilvl w:val="0"/>
          <w:numId w:val="12"/>
        </w:numPr>
        <w:spacing w:before="120" w:after="120" w:line="240" w:lineRule="auto"/>
        <w:ind w:left="709" w:firstLine="0"/>
        <w:contextualSpacing w:val="0"/>
        <w:jc w:val="both"/>
        <w:rPr>
          <w:rFonts w:ascii="Arial Narrow" w:hAnsi="Arial Narrow" w:cs="Arial"/>
          <w:bCs/>
          <w:sz w:val="24"/>
          <w:szCs w:val="24"/>
        </w:rPr>
      </w:pPr>
      <w:r>
        <w:rPr>
          <w:rFonts w:ascii="Arial Narrow" w:hAnsi="Arial Narrow" w:cs="Arial"/>
          <w:bCs/>
          <w:sz w:val="24"/>
          <w:szCs w:val="24"/>
        </w:rPr>
        <w:t>Une déclaration sur l’honneur pour justifier que le candidat n’entre dans aucun cas mentionné aux article L2141-1 à L2141-5 et L2141-7 à L2141-11 du code de la commande publique notamment qu’il est en règle au regard des articles L5212-1 à L5212-11 du code du travail concernant l’emploi des travailleurs handicapés.</w:t>
      </w:r>
    </w:p>
    <w:p w14:paraId="053CA6F0" w14:textId="7FA5397E" w:rsidR="006242C8" w:rsidRPr="006242C8" w:rsidRDefault="006242C8" w:rsidP="006242C8">
      <w:pPr>
        <w:spacing w:after="0" w:line="240" w:lineRule="auto"/>
        <w:rPr>
          <w:rFonts w:ascii="Arial Narrow" w:hAnsi="Arial Narrow" w:cs="Arial"/>
          <w:sz w:val="24"/>
          <w:szCs w:val="24"/>
          <w:u w:val="single"/>
        </w:rPr>
      </w:pPr>
      <w:r w:rsidRPr="006242C8">
        <w:rPr>
          <w:rFonts w:ascii="Arial Narrow" w:hAnsi="Arial Narrow" w:cs="Arial"/>
          <w:sz w:val="24"/>
          <w:szCs w:val="24"/>
          <w:u w:val="single"/>
        </w:rPr>
        <w:t xml:space="preserve">Renseignements concernant la </w:t>
      </w:r>
      <w:r>
        <w:rPr>
          <w:rFonts w:ascii="Arial Narrow" w:hAnsi="Arial Narrow" w:cs="Arial"/>
          <w:sz w:val="24"/>
          <w:szCs w:val="24"/>
          <w:u w:val="single"/>
        </w:rPr>
        <w:t>capacité économique et financière de l’entreprise</w:t>
      </w:r>
      <w:r w:rsidRPr="006242C8">
        <w:rPr>
          <w:rFonts w:ascii="Arial Narrow" w:hAnsi="Arial Narrow" w:cs="Arial"/>
          <w:sz w:val="24"/>
          <w:szCs w:val="24"/>
          <w:u w:val="single"/>
        </w:rPr>
        <w:t xml:space="preserve"> : </w:t>
      </w:r>
    </w:p>
    <w:p w14:paraId="29110981" w14:textId="009BA105" w:rsidR="006F0DD5" w:rsidRDefault="006F0DD5" w:rsidP="006242C8">
      <w:pPr>
        <w:pStyle w:val="Paragraphedeliste"/>
        <w:numPr>
          <w:ilvl w:val="0"/>
          <w:numId w:val="12"/>
        </w:numPr>
        <w:spacing w:before="120" w:after="120" w:line="240" w:lineRule="auto"/>
        <w:ind w:left="709" w:firstLine="0"/>
        <w:contextualSpacing w:val="0"/>
        <w:jc w:val="both"/>
        <w:rPr>
          <w:rFonts w:ascii="Arial Narrow" w:hAnsi="Arial Narrow" w:cs="Arial"/>
          <w:bCs/>
          <w:sz w:val="24"/>
          <w:szCs w:val="24"/>
        </w:rPr>
      </w:pPr>
      <w:r>
        <w:rPr>
          <w:rFonts w:ascii="Arial Narrow" w:hAnsi="Arial Narrow" w:cs="Arial"/>
          <w:bCs/>
          <w:sz w:val="24"/>
          <w:szCs w:val="24"/>
        </w:rPr>
        <w:t>Une déclaration concernant le chiffre d’affaires global du candidat et le cas échéant le chiffre d’affaires du domaine d’activité faisant l’objet du marché public, portant sur les trois derniers exercices disponibles.</w:t>
      </w:r>
    </w:p>
    <w:p w14:paraId="6D7CF53C" w14:textId="17E23FB3" w:rsidR="006242C8" w:rsidRDefault="006242C8" w:rsidP="006242C8">
      <w:pPr>
        <w:pStyle w:val="Paragraphedeliste"/>
        <w:numPr>
          <w:ilvl w:val="0"/>
          <w:numId w:val="12"/>
        </w:numPr>
        <w:spacing w:before="120" w:after="120" w:line="240" w:lineRule="auto"/>
        <w:ind w:left="709" w:firstLine="0"/>
        <w:contextualSpacing w:val="0"/>
        <w:jc w:val="both"/>
        <w:rPr>
          <w:rFonts w:ascii="Arial Narrow" w:hAnsi="Arial Narrow" w:cs="Arial"/>
          <w:bCs/>
          <w:sz w:val="24"/>
          <w:szCs w:val="24"/>
        </w:rPr>
      </w:pPr>
      <w:r>
        <w:rPr>
          <w:rFonts w:ascii="Arial Narrow" w:hAnsi="Arial Narrow" w:cs="Arial"/>
          <w:bCs/>
          <w:sz w:val="24"/>
          <w:szCs w:val="24"/>
        </w:rPr>
        <w:t>Déclaration appropriée de banques ou preuve d’une assurance pour les risques professionnels.</w:t>
      </w:r>
    </w:p>
    <w:p w14:paraId="31685353" w14:textId="5AB1E665" w:rsidR="006242C8" w:rsidRPr="006242C8" w:rsidRDefault="006242C8" w:rsidP="006242C8">
      <w:pPr>
        <w:spacing w:after="0" w:line="240" w:lineRule="auto"/>
        <w:rPr>
          <w:rFonts w:ascii="Arial Narrow" w:hAnsi="Arial Narrow" w:cs="Arial"/>
          <w:sz w:val="24"/>
          <w:szCs w:val="24"/>
          <w:u w:val="single"/>
        </w:rPr>
      </w:pPr>
      <w:r w:rsidRPr="006242C8">
        <w:rPr>
          <w:rFonts w:ascii="Arial Narrow" w:hAnsi="Arial Narrow" w:cs="Arial"/>
          <w:sz w:val="24"/>
          <w:szCs w:val="24"/>
          <w:u w:val="single"/>
        </w:rPr>
        <w:t xml:space="preserve">Renseignements concernant </w:t>
      </w:r>
      <w:r>
        <w:rPr>
          <w:rFonts w:ascii="Arial Narrow" w:hAnsi="Arial Narrow" w:cs="Arial"/>
          <w:sz w:val="24"/>
          <w:szCs w:val="24"/>
          <w:u w:val="single"/>
        </w:rPr>
        <w:t>les références professionnelles et la capacité technique de l’entreprise</w:t>
      </w:r>
      <w:r w:rsidRPr="006242C8">
        <w:rPr>
          <w:rFonts w:ascii="Arial Narrow" w:hAnsi="Arial Narrow" w:cs="Arial"/>
          <w:sz w:val="24"/>
          <w:szCs w:val="24"/>
          <w:u w:val="single"/>
        </w:rPr>
        <w:t xml:space="preserve"> : </w:t>
      </w:r>
    </w:p>
    <w:p w14:paraId="4CC46CC5" w14:textId="63FAF397" w:rsidR="006242C8" w:rsidRDefault="006242C8" w:rsidP="006242C8">
      <w:pPr>
        <w:pStyle w:val="Paragraphedeliste"/>
        <w:numPr>
          <w:ilvl w:val="0"/>
          <w:numId w:val="12"/>
        </w:numPr>
        <w:spacing w:before="120" w:after="120" w:line="240" w:lineRule="auto"/>
        <w:ind w:left="709" w:firstLine="0"/>
        <w:jc w:val="both"/>
        <w:rPr>
          <w:rFonts w:ascii="Arial Narrow" w:hAnsi="Arial Narrow" w:cs="Arial"/>
          <w:sz w:val="24"/>
          <w:szCs w:val="24"/>
        </w:rPr>
      </w:pPr>
      <w:r>
        <w:rPr>
          <w:rFonts w:ascii="Arial Narrow" w:hAnsi="Arial Narrow" w:cs="Arial"/>
          <w:sz w:val="24"/>
          <w:szCs w:val="24"/>
        </w:rPr>
        <w:t>Indication des mesures de gestion environnementale que le candidat pourra appliquer lors de l’exécution du contrat.</w:t>
      </w:r>
    </w:p>
    <w:p w14:paraId="78193415" w14:textId="73810252" w:rsidR="000C1754" w:rsidRPr="006242C8" w:rsidRDefault="006F0DD5" w:rsidP="006242C8">
      <w:pPr>
        <w:spacing w:before="120" w:after="120" w:line="240" w:lineRule="auto"/>
        <w:jc w:val="both"/>
        <w:rPr>
          <w:rFonts w:ascii="Arial Narrow" w:hAnsi="Arial Narrow" w:cs="Arial"/>
          <w:sz w:val="24"/>
          <w:szCs w:val="24"/>
        </w:rPr>
      </w:pPr>
      <w:r w:rsidRPr="006242C8">
        <w:rPr>
          <w:rFonts w:ascii="Arial Narrow" w:hAnsi="Arial Narrow" w:cs="Arial"/>
          <w:sz w:val="24"/>
          <w:szCs w:val="24"/>
        </w:rPr>
        <w:t xml:space="preserve">Pour présenter leur candidature, les candidats peuvent utiliser les formulaires DC1 (lettre de candidature et DC2 (déclaration du candidat). Ces documents sont </w:t>
      </w:r>
      <w:r w:rsidR="009061E3">
        <w:rPr>
          <w:rFonts w:ascii="Arial Narrow" w:hAnsi="Arial Narrow" w:cs="Arial"/>
          <w:sz w:val="24"/>
          <w:szCs w:val="24"/>
        </w:rPr>
        <w:t xml:space="preserve">joints à la consultation et </w:t>
      </w:r>
      <w:r w:rsidRPr="006242C8">
        <w:rPr>
          <w:rFonts w:ascii="Arial Narrow" w:hAnsi="Arial Narrow" w:cs="Arial"/>
          <w:sz w:val="24"/>
          <w:szCs w:val="24"/>
        </w:rPr>
        <w:t xml:space="preserve">disponibles gratuitement sur le site </w:t>
      </w:r>
      <w:hyperlink r:id="rId14" w:history="1">
        <w:r w:rsidRPr="006242C8">
          <w:rPr>
            <w:rStyle w:val="Lienhypertexte"/>
            <w:rFonts w:ascii="Arial Narrow" w:hAnsi="Arial Narrow" w:cs="Arial"/>
            <w:color w:val="auto"/>
            <w:sz w:val="24"/>
            <w:szCs w:val="24"/>
            <w:u w:val="none"/>
          </w:rPr>
          <w:t>www.economie.gouv.fr</w:t>
        </w:r>
      </w:hyperlink>
      <w:r w:rsidRPr="006242C8">
        <w:rPr>
          <w:rFonts w:ascii="Arial Narrow" w:hAnsi="Arial Narrow" w:cs="Arial"/>
          <w:sz w:val="24"/>
          <w:szCs w:val="24"/>
        </w:rPr>
        <w:t>.</w:t>
      </w:r>
    </w:p>
    <w:p w14:paraId="6D18B4F6" w14:textId="77777777" w:rsidR="006242C8" w:rsidRDefault="006242C8" w:rsidP="000C1754">
      <w:pPr>
        <w:spacing w:after="0" w:line="240" w:lineRule="auto"/>
        <w:rPr>
          <w:rFonts w:ascii="Arial Narrow" w:hAnsi="Arial Narrow" w:cs="Arial"/>
          <w:sz w:val="24"/>
          <w:szCs w:val="24"/>
        </w:rPr>
      </w:pPr>
    </w:p>
    <w:p w14:paraId="3D2E2D09" w14:textId="77777777" w:rsidR="006F0DD5" w:rsidRDefault="006F0DD5" w:rsidP="000C1754">
      <w:pPr>
        <w:spacing w:after="0" w:line="240" w:lineRule="auto"/>
        <w:rPr>
          <w:rFonts w:ascii="Arial Narrow" w:hAnsi="Arial Narrow" w:cs="Arial"/>
          <w:sz w:val="24"/>
          <w:szCs w:val="24"/>
        </w:rPr>
      </w:pPr>
    </w:p>
    <w:p w14:paraId="39355576" w14:textId="19AEBE03" w:rsidR="00754B00" w:rsidRPr="000C1754" w:rsidRDefault="00754B00" w:rsidP="00754B00">
      <w:pPr>
        <w:spacing w:after="0" w:line="240" w:lineRule="auto"/>
        <w:rPr>
          <w:rFonts w:ascii="Arial Narrow" w:hAnsi="Arial Narrow" w:cs="Arial"/>
          <w:b/>
          <w:bCs/>
          <w:sz w:val="24"/>
          <w:szCs w:val="24"/>
          <w:u w:val="single"/>
        </w:rPr>
      </w:pPr>
      <w:r w:rsidRPr="000C1754">
        <w:rPr>
          <w:rFonts w:ascii="Arial Narrow" w:hAnsi="Arial Narrow" w:cs="Arial"/>
          <w:b/>
          <w:bCs/>
          <w:sz w:val="24"/>
          <w:szCs w:val="24"/>
          <w:u w:val="single"/>
        </w:rPr>
        <w:t xml:space="preserve">Documents à produire au titre de </w:t>
      </w:r>
      <w:r>
        <w:rPr>
          <w:rFonts w:ascii="Arial Narrow" w:hAnsi="Arial Narrow" w:cs="Arial"/>
          <w:b/>
          <w:bCs/>
          <w:sz w:val="24"/>
          <w:szCs w:val="24"/>
          <w:u w:val="single"/>
        </w:rPr>
        <w:t>l’offre</w:t>
      </w:r>
      <w:r w:rsidRPr="000C1754">
        <w:rPr>
          <w:rFonts w:ascii="Arial Narrow" w:hAnsi="Arial Narrow" w:cs="Arial"/>
          <w:b/>
          <w:bCs/>
          <w:sz w:val="24"/>
          <w:szCs w:val="24"/>
          <w:u w:val="single"/>
        </w:rPr>
        <w:t> :</w:t>
      </w:r>
    </w:p>
    <w:p w14:paraId="05774794" w14:textId="00A4B44C" w:rsidR="000C1754" w:rsidRDefault="000C1754" w:rsidP="000C1754">
      <w:pPr>
        <w:spacing w:after="0" w:line="240" w:lineRule="auto"/>
        <w:rPr>
          <w:rFonts w:ascii="Arial Narrow" w:hAnsi="Arial Narrow" w:cs="Arial"/>
          <w:sz w:val="24"/>
          <w:szCs w:val="24"/>
        </w:rPr>
      </w:pPr>
    </w:p>
    <w:p w14:paraId="49A56834" w14:textId="07623A95" w:rsidR="000C1754" w:rsidRPr="00754B00" w:rsidRDefault="00754B00" w:rsidP="00754B00">
      <w:pPr>
        <w:pStyle w:val="Paragraphedeliste"/>
        <w:numPr>
          <w:ilvl w:val="0"/>
          <w:numId w:val="23"/>
        </w:numPr>
        <w:spacing w:after="0" w:line="240" w:lineRule="auto"/>
        <w:rPr>
          <w:rFonts w:ascii="Arial Narrow" w:hAnsi="Arial Narrow" w:cs="Arial"/>
          <w:sz w:val="24"/>
          <w:szCs w:val="24"/>
        </w:rPr>
      </w:pPr>
      <w:r w:rsidRPr="00754B00">
        <w:rPr>
          <w:rFonts w:ascii="Arial Narrow" w:hAnsi="Arial Narrow" w:cs="Arial"/>
          <w:sz w:val="24"/>
          <w:szCs w:val="24"/>
        </w:rPr>
        <w:t>L’Acte d’Engagement</w:t>
      </w:r>
    </w:p>
    <w:p w14:paraId="5E6E1EA0" w14:textId="3463CDBA" w:rsidR="00754B00" w:rsidRPr="00754B00" w:rsidRDefault="007E6264" w:rsidP="00754B00">
      <w:pPr>
        <w:pStyle w:val="Paragraphedeliste"/>
        <w:numPr>
          <w:ilvl w:val="0"/>
          <w:numId w:val="23"/>
        </w:numPr>
        <w:spacing w:after="0" w:line="240" w:lineRule="auto"/>
        <w:rPr>
          <w:rFonts w:ascii="Arial Narrow" w:hAnsi="Arial Narrow" w:cs="Arial"/>
          <w:sz w:val="24"/>
          <w:szCs w:val="24"/>
        </w:rPr>
      </w:pPr>
      <w:r>
        <w:rPr>
          <w:rFonts w:ascii="Arial Narrow" w:hAnsi="Arial Narrow" w:cs="Arial"/>
          <w:sz w:val="24"/>
          <w:szCs w:val="24"/>
        </w:rPr>
        <w:t>Le</w:t>
      </w:r>
      <w:r w:rsidR="00590099">
        <w:rPr>
          <w:rFonts w:ascii="Arial Narrow" w:hAnsi="Arial Narrow" w:cs="Arial"/>
          <w:sz w:val="24"/>
          <w:szCs w:val="24"/>
        </w:rPr>
        <w:t xml:space="preserve"> Bordereau des prix unitaires des articles définis</w:t>
      </w:r>
      <w:r w:rsidR="00B80583">
        <w:rPr>
          <w:rFonts w:ascii="Arial Narrow" w:hAnsi="Arial Narrow" w:cs="Arial"/>
          <w:sz w:val="24"/>
          <w:szCs w:val="24"/>
        </w:rPr>
        <w:t xml:space="preserve"> (BPU)</w:t>
      </w:r>
    </w:p>
    <w:p w14:paraId="70431AB8" w14:textId="3BC961AD" w:rsidR="00754B00" w:rsidRPr="00754B00" w:rsidRDefault="00754B00" w:rsidP="00754B00">
      <w:pPr>
        <w:pStyle w:val="Paragraphedeliste"/>
        <w:numPr>
          <w:ilvl w:val="0"/>
          <w:numId w:val="23"/>
        </w:numPr>
        <w:spacing w:after="0" w:line="240" w:lineRule="auto"/>
        <w:rPr>
          <w:rFonts w:ascii="Arial Narrow" w:hAnsi="Arial Narrow" w:cs="Arial"/>
          <w:sz w:val="24"/>
          <w:szCs w:val="24"/>
        </w:rPr>
      </w:pPr>
      <w:r w:rsidRPr="00754B00">
        <w:rPr>
          <w:rFonts w:ascii="Arial Narrow" w:hAnsi="Arial Narrow" w:cs="Arial"/>
          <w:sz w:val="24"/>
          <w:szCs w:val="24"/>
        </w:rPr>
        <w:t>Les fiches techniques correspondant aux produits et prestations proposées par le candidat</w:t>
      </w:r>
    </w:p>
    <w:p w14:paraId="37B50436" w14:textId="18D1468B" w:rsidR="00754B00" w:rsidRPr="00754B00" w:rsidRDefault="00754B00" w:rsidP="00754B00">
      <w:pPr>
        <w:pStyle w:val="Paragraphedeliste"/>
        <w:numPr>
          <w:ilvl w:val="0"/>
          <w:numId w:val="23"/>
        </w:numPr>
        <w:spacing w:after="0" w:line="240" w:lineRule="auto"/>
        <w:rPr>
          <w:rFonts w:ascii="Arial Narrow" w:hAnsi="Arial Narrow" w:cs="Arial"/>
          <w:sz w:val="24"/>
          <w:szCs w:val="24"/>
        </w:rPr>
      </w:pPr>
      <w:r w:rsidRPr="00754B00">
        <w:rPr>
          <w:rFonts w:ascii="Arial Narrow" w:hAnsi="Arial Narrow" w:cs="Arial"/>
          <w:sz w:val="24"/>
          <w:szCs w:val="24"/>
        </w:rPr>
        <w:t>Déclaration de non-ingérence complété</w:t>
      </w:r>
    </w:p>
    <w:p w14:paraId="38E81833" w14:textId="134BB82C" w:rsidR="006242C8" w:rsidRDefault="006242C8" w:rsidP="006242C8">
      <w:pPr>
        <w:spacing w:after="0" w:line="240" w:lineRule="auto"/>
        <w:rPr>
          <w:rFonts w:ascii="Arial Narrow" w:hAnsi="Arial Narrow" w:cs="Arial"/>
          <w:sz w:val="24"/>
          <w:szCs w:val="24"/>
        </w:rPr>
      </w:pPr>
      <w:r>
        <w:rPr>
          <w:rFonts w:ascii="Arial Narrow" w:hAnsi="Arial Narrow" w:cs="Arial"/>
          <w:sz w:val="24"/>
          <w:szCs w:val="24"/>
        </w:rPr>
        <w:t>L’offre, qu’elle soit présentée par une seule entreprise ou par un groupement devra indiquer tous les sous-traitants connus lors de son dépôt. Elle devra également indiquer les prestations dont la sous-traitance est envisagée, la dénomination et la qualité des sous-traitants.</w:t>
      </w:r>
    </w:p>
    <w:p w14:paraId="5AE51BE4" w14:textId="73D81A6E" w:rsidR="006242C8" w:rsidRDefault="006242C8" w:rsidP="006242C8">
      <w:pPr>
        <w:spacing w:after="0" w:line="240" w:lineRule="auto"/>
        <w:rPr>
          <w:rFonts w:ascii="Arial Narrow" w:hAnsi="Arial Narrow" w:cs="Arial"/>
          <w:sz w:val="24"/>
          <w:szCs w:val="24"/>
        </w:rPr>
      </w:pPr>
    </w:p>
    <w:p w14:paraId="447AE133" w14:textId="391E4974" w:rsidR="007E6264" w:rsidRDefault="007E6264" w:rsidP="006242C8">
      <w:pPr>
        <w:spacing w:after="0" w:line="240" w:lineRule="auto"/>
        <w:rPr>
          <w:rFonts w:ascii="Arial Narrow" w:hAnsi="Arial Narrow" w:cs="Arial"/>
          <w:sz w:val="24"/>
          <w:szCs w:val="24"/>
        </w:rPr>
      </w:pPr>
    </w:p>
    <w:p w14:paraId="59F4BE81" w14:textId="1D3D5320" w:rsidR="007E6264" w:rsidRDefault="007E6264" w:rsidP="006242C8">
      <w:pPr>
        <w:spacing w:after="0" w:line="240" w:lineRule="auto"/>
        <w:rPr>
          <w:rFonts w:ascii="Arial Narrow" w:hAnsi="Arial Narrow" w:cs="Arial"/>
          <w:sz w:val="24"/>
          <w:szCs w:val="24"/>
        </w:rPr>
      </w:pPr>
    </w:p>
    <w:p w14:paraId="54AABA8E" w14:textId="77777777" w:rsidR="007E6264" w:rsidRDefault="007E6264" w:rsidP="006242C8">
      <w:pPr>
        <w:spacing w:after="0" w:line="240" w:lineRule="auto"/>
        <w:rPr>
          <w:rFonts w:ascii="Arial Narrow" w:hAnsi="Arial Narrow" w:cs="Arial"/>
          <w:sz w:val="24"/>
          <w:szCs w:val="24"/>
        </w:rPr>
      </w:pPr>
    </w:p>
    <w:p w14:paraId="1DD53D70" w14:textId="77777777" w:rsidR="009061E3" w:rsidRDefault="009061E3" w:rsidP="006242C8">
      <w:pPr>
        <w:spacing w:after="0" w:line="240" w:lineRule="auto"/>
        <w:rPr>
          <w:rFonts w:ascii="Arial Narrow" w:hAnsi="Arial Narrow" w:cs="Arial"/>
          <w:sz w:val="24"/>
          <w:szCs w:val="24"/>
        </w:rPr>
      </w:pPr>
    </w:p>
    <w:p w14:paraId="0AC407D6" w14:textId="6080BF66" w:rsidR="00983453" w:rsidRDefault="00983453" w:rsidP="009061E3">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lastRenderedPageBreak/>
        <w:t>Conditions d’envoi ou de remise des plis</w:t>
      </w:r>
    </w:p>
    <w:p w14:paraId="463BA3B7" w14:textId="4DFAF907" w:rsidR="000C1754" w:rsidRPr="000C1754" w:rsidRDefault="000C1754" w:rsidP="000C1754">
      <w:pPr>
        <w:spacing w:after="0" w:line="240" w:lineRule="auto"/>
        <w:rPr>
          <w:rFonts w:ascii="Arial Narrow" w:hAnsi="Arial Narrow" w:cs="Arial"/>
          <w:sz w:val="24"/>
          <w:szCs w:val="24"/>
        </w:rPr>
      </w:pPr>
    </w:p>
    <w:p w14:paraId="1E218F2C" w14:textId="016BE941" w:rsidR="006242C8" w:rsidRDefault="006242C8" w:rsidP="000C1754">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plis devront parvenir à destination avant la date et l’heure limites de réception des offres indiquées sur la page de garde du présent document.</w:t>
      </w:r>
    </w:p>
    <w:p w14:paraId="23E008E7" w14:textId="64C258CA" w:rsidR="00486B95" w:rsidRDefault="00486B95" w:rsidP="000C1754">
      <w:pPr>
        <w:pStyle w:val="Paragraphedeliste"/>
        <w:spacing w:after="0" w:line="240" w:lineRule="auto"/>
        <w:ind w:left="0"/>
        <w:jc w:val="both"/>
        <w:rPr>
          <w:rFonts w:ascii="Arial Narrow" w:hAnsi="Arial Narrow" w:cs="Arial"/>
          <w:bCs/>
          <w:sz w:val="24"/>
          <w:szCs w:val="24"/>
        </w:rPr>
      </w:pPr>
    </w:p>
    <w:p w14:paraId="0ED51EAE" w14:textId="5287BFBF" w:rsidR="00486B95" w:rsidRPr="00486B95" w:rsidRDefault="00486B95" w:rsidP="000C1754">
      <w:pPr>
        <w:pStyle w:val="Paragraphedeliste"/>
        <w:spacing w:after="0" w:line="240" w:lineRule="auto"/>
        <w:ind w:left="0"/>
        <w:jc w:val="both"/>
        <w:rPr>
          <w:rFonts w:ascii="Arial Narrow" w:hAnsi="Arial Narrow" w:cs="Arial"/>
          <w:b/>
          <w:sz w:val="24"/>
          <w:szCs w:val="24"/>
          <w:u w:val="single"/>
        </w:rPr>
      </w:pPr>
      <w:r w:rsidRPr="00486B95">
        <w:rPr>
          <w:rFonts w:ascii="Arial Narrow" w:hAnsi="Arial Narrow" w:cs="Arial"/>
          <w:b/>
          <w:sz w:val="24"/>
          <w:szCs w:val="24"/>
          <w:u w:val="single"/>
        </w:rPr>
        <w:t>Transmission électronique</w:t>
      </w:r>
    </w:p>
    <w:p w14:paraId="6F70F80D" w14:textId="77777777" w:rsidR="006242C8" w:rsidRPr="00D77C2C" w:rsidRDefault="006242C8" w:rsidP="000C1754">
      <w:pPr>
        <w:pStyle w:val="Paragraphedeliste"/>
        <w:spacing w:after="0" w:line="240" w:lineRule="auto"/>
        <w:ind w:left="0"/>
        <w:jc w:val="both"/>
        <w:rPr>
          <w:rFonts w:ascii="Arial Narrow" w:hAnsi="Arial Narrow" w:cs="Arial"/>
          <w:bCs/>
          <w:sz w:val="18"/>
          <w:szCs w:val="18"/>
        </w:rPr>
      </w:pPr>
    </w:p>
    <w:p w14:paraId="186BF1CA" w14:textId="2BC89D5F" w:rsidR="000C1754" w:rsidRDefault="000C1754" w:rsidP="000C1754">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Conformément aux dispositions de l’article R2132-7 du code de la commande publique, les offres sont remises par voie électronique à l’adresse suivante : </w:t>
      </w:r>
      <w:hyperlink r:id="rId15" w:history="1">
        <w:r w:rsidRPr="00E30F40">
          <w:rPr>
            <w:rStyle w:val="Lienhypertexte"/>
            <w:rFonts w:ascii="Arial Narrow" w:hAnsi="Arial Narrow" w:cs="Arial"/>
            <w:bCs/>
            <w:sz w:val="24"/>
            <w:szCs w:val="24"/>
          </w:rPr>
          <w:t>https://www.marches-publics.gouv.fr</w:t>
        </w:r>
      </w:hyperlink>
      <w:r>
        <w:rPr>
          <w:rFonts w:ascii="Arial Narrow" w:hAnsi="Arial Narrow" w:cs="Arial"/>
          <w:bCs/>
          <w:sz w:val="24"/>
          <w:szCs w:val="24"/>
        </w:rPr>
        <w:t xml:space="preserve"> en précisant la référence de la consultation dans les formulaires de recherche.</w:t>
      </w:r>
      <w:r w:rsidR="001B39D7">
        <w:rPr>
          <w:rFonts w:ascii="Arial Narrow" w:hAnsi="Arial Narrow" w:cs="Arial"/>
          <w:bCs/>
          <w:sz w:val="24"/>
          <w:szCs w:val="24"/>
        </w:rPr>
        <w:t xml:space="preserve"> La transmission par voie papier n’est pas autorisée.</w:t>
      </w:r>
    </w:p>
    <w:p w14:paraId="4A4A0C18" w14:textId="15BED29B" w:rsidR="00486B95" w:rsidRPr="00D77C2C" w:rsidRDefault="00486B95" w:rsidP="000C1754">
      <w:pPr>
        <w:pStyle w:val="Paragraphedeliste"/>
        <w:spacing w:after="0" w:line="240" w:lineRule="auto"/>
        <w:ind w:left="0"/>
        <w:jc w:val="both"/>
        <w:rPr>
          <w:rFonts w:ascii="Arial Narrow" w:hAnsi="Arial Narrow" w:cs="Arial"/>
          <w:bCs/>
          <w:sz w:val="18"/>
          <w:szCs w:val="18"/>
        </w:rPr>
      </w:pPr>
    </w:p>
    <w:p w14:paraId="54A24EA3" w14:textId="73E39A4F" w:rsidR="00486B95" w:rsidRDefault="00486B95" w:rsidP="00E80EF6">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 choix du mode de transmission est global et irréversible. Les candidats doivent appliquer le même mode de transmission à l’ensemble des documents transmis au pouvoir adjudicateur.</w:t>
      </w:r>
    </w:p>
    <w:p w14:paraId="7DA3CA79" w14:textId="0F9B74E1" w:rsidR="00512A53" w:rsidRPr="00D77C2C" w:rsidRDefault="00512A53" w:rsidP="00E80EF6">
      <w:pPr>
        <w:pStyle w:val="Paragraphedeliste"/>
        <w:spacing w:after="0" w:line="240" w:lineRule="auto"/>
        <w:ind w:left="0"/>
        <w:jc w:val="both"/>
        <w:rPr>
          <w:rFonts w:ascii="Arial Narrow" w:hAnsi="Arial Narrow" w:cs="Arial"/>
          <w:bCs/>
          <w:sz w:val="18"/>
          <w:szCs w:val="18"/>
        </w:rPr>
      </w:pPr>
    </w:p>
    <w:p w14:paraId="0891ABBA" w14:textId="5FAF4BA6" w:rsidR="000C1754" w:rsidRDefault="000C1754" w:rsidP="00E80EF6">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Chaque transmission fera l’objet d’une date certaine de réception et d’un accusé réception électronique</w:t>
      </w:r>
      <w:r w:rsidR="00E80EF6">
        <w:rPr>
          <w:rFonts w:ascii="Arial Narrow" w:hAnsi="Arial Narrow" w:cs="Arial"/>
          <w:bCs/>
          <w:sz w:val="24"/>
          <w:szCs w:val="24"/>
        </w:rPr>
        <w:t xml:space="preserve"> généré par la plateforme PLACE</w:t>
      </w:r>
      <w:r>
        <w:rPr>
          <w:rFonts w:ascii="Arial Narrow" w:hAnsi="Arial Narrow" w:cs="Arial"/>
          <w:bCs/>
          <w:sz w:val="24"/>
          <w:szCs w:val="24"/>
        </w:rPr>
        <w:t xml:space="preserve">. Tout pli parvenu après la date et l’heure limite de dépôt indiquées en </w:t>
      </w:r>
      <w:r w:rsidR="003E18D5">
        <w:rPr>
          <w:rFonts w:ascii="Arial Narrow" w:hAnsi="Arial Narrow" w:cs="Arial"/>
          <w:bCs/>
          <w:sz w:val="24"/>
          <w:szCs w:val="24"/>
        </w:rPr>
        <w:t>couverture</w:t>
      </w:r>
      <w:r>
        <w:rPr>
          <w:rFonts w:ascii="Arial Narrow" w:hAnsi="Arial Narrow" w:cs="Arial"/>
          <w:bCs/>
          <w:sz w:val="24"/>
          <w:szCs w:val="24"/>
        </w:rPr>
        <w:t xml:space="preserve"> sera considéré comme hors délai.</w:t>
      </w:r>
    </w:p>
    <w:p w14:paraId="5775A409" w14:textId="77777777" w:rsidR="000C1754" w:rsidRPr="00D77C2C" w:rsidRDefault="000C1754" w:rsidP="00E80EF6">
      <w:pPr>
        <w:pStyle w:val="Paragraphedeliste"/>
        <w:spacing w:after="0" w:line="240" w:lineRule="auto"/>
        <w:ind w:left="0"/>
        <w:jc w:val="both"/>
        <w:rPr>
          <w:rFonts w:ascii="Arial Narrow" w:hAnsi="Arial Narrow" w:cs="Arial"/>
          <w:bCs/>
          <w:sz w:val="18"/>
          <w:szCs w:val="18"/>
        </w:rPr>
      </w:pPr>
    </w:p>
    <w:p w14:paraId="5722CE97" w14:textId="430A4A4E" w:rsidR="000C1754" w:rsidRDefault="000C1754" w:rsidP="00E80EF6">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Si une offre est envoyée plusieurs fois, le dernier envoi annule et remplace les précédents si celui-ci est parvenu dans les délais impartis</w:t>
      </w:r>
      <w:r w:rsidR="003E18D5">
        <w:rPr>
          <w:rFonts w:ascii="Arial Narrow" w:hAnsi="Arial Narrow" w:cs="Arial"/>
          <w:bCs/>
          <w:sz w:val="24"/>
          <w:szCs w:val="24"/>
        </w:rPr>
        <w:t>.</w:t>
      </w:r>
      <w:r w:rsidR="00512A53">
        <w:rPr>
          <w:rFonts w:ascii="Arial Narrow" w:hAnsi="Arial Narrow" w:cs="Arial"/>
          <w:bCs/>
          <w:sz w:val="24"/>
          <w:szCs w:val="24"/>
        </w:rPr>
        <w:t xml:space="preserve"> Il doit donc contenir l’ensemble des pièces exigées au titre de la présente consultation.</w:t>
      </w:r>
    </w:p>
    <w:p w14:paraId="7CD15B04" w14:textId="069D951A" w:rsidR="00512A53" w:rsidRPr="00D77C2C" w:rsidRDefault="00512A53" w:rsidP="00E80EF6">
      <w:pPr>
        <w:pStyle w:val="Paragraphedeliste"/>
        <w:spacing w:after="0" w:line="240" w:lineRule="auto"/>
        <w:ind w:left="0"/>
        <w:jc w:val="both"/>
        <w:rPr>
          <w:rFonts w:ascii="Arial Narrow" w:hAnsi="Arial Narrow" w:cs="Arial"/>
          <w:bCs/>
          <w:sz w:val="18"/>
          <w:szCs w:val="18"/>
        </w:rPr>
      </w:pPr>
    </w:p>
    <w:p w14:paraId="666DC89B" w14:textId="2B3BE2A4" w:rsidR="00512A53" w:rsidRDefault="00512A53" w:rsidP="00E80EF6">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 pli peut être doublé d’une copie de sauvegarde transmise dans les délais impartis, sur support physique (clé usb) ou sur support papier. Cette copie doit être placée dans un pli portant la mention « copie de sauvegarde » ainsi que le nom du candidat et l’identification de la procédure concernée. Elle est ouverte dans les cas suivants :</w:t>
      </w:r>
    </w:p>
    <w:p w14:paraId="33727822" w14:textId="21306A2A" w:rsidR="00512A53" w:rsidRDefault="00512A53" w:rsidP="00E80EF6">
      <w:pPr>
        <w:pStyle w:val="Paragraphedeliste"/>
        <w:numPr>
          <w:ilvl w:val="0"/>
          <w:numId w:val="33"/>
        </w:numPr>
        <w:spacing w:after="0" w:line="240" w:lineRule="auto"/>
        <w:jc w:val="both"/>
        <w:rPr>
          <w:rFonts w:ascii="Arial Narrow" w:hAnsi="Arial Narrow" w:cs="Arial"/>
          <w:bCs/>
          <w:sz w:val="24"/>
          <w:szCs w:val="24"/>
        </w:rPr>
      </w:pPr>
      <w:r>
        <w:rPr>
          <w:rFonts w:ascii="Arial Narrow" w:hAnsi="Arial Narrow" w:cs="Arial"/>
          <w:bCs/>
          <w:sz w:val="24"/>
          <w:szCs w:val="24"/>
        </w:rPr>
        <w:t>Lorsqu’un programme informatique malveillant</w:t>
      </w:r>
      <w:r w:rsidR="007B6D01">
        <w:rPr>
          <w:rFonts w:ascii="Arial Narrow" w:hAnsi="Arial Narrow" w:cs="Arial"/>
          <w:bCs/>
          <w:sz w:val="24"/>
          <w:szCs w:val="24"/>
        </w:rPr>
        <w:t xml:space="preserve"> est détecté dans le pli transmis par voie électronique</w:t>
      </w:r>
    </w:p>
    <w:p w14:paraId="59658A19" w14:textId="1D378B5A" w:rsidR="007B6D01" w:rsidRDefault="007B6D01" w:rsidP="00E80EF6">
      <w:pPr>
        <w:pStyle w:val="Paragraphedeliste"/>
        <w:numPr>
          <w:ilvl w:val="0"/>
          <w:numId w:val="33"/>
        </w:numPr>
        <w:spacing w:after="0" w:line="240" w:lineRule="auto"/>
        <w:jc w:val="both"/>
        <w:rPr>
          <w:rFonts w:ascii="Arial Narrow" w:hAnsi="Arial Narrow" w:cs="Arial"/>
          <w:bCs/>
          <w:sz w:val="24"/>
          <w:szCs w:val="24"/>
        </w:rPr>
      </w:pPr>
      <w:r>
        <w:rPr>
          <w:rFonts w:ascii="Arial Narrow" w:hAnsi="Arial Narrow" w:cs="Arial"/>
          <w:bCs/>
          <w:sz w:val="24"/>
          <w:szCs w:val="24"/>
        </w:rPr>
        <w:t>Lorsque le pli électronique est reçu de façon incomplète, hors délai, ou n’a pu être ouvert, à condition que sa transmission ait commencé avant la clôture de la remise des plis.</w:t>
      </w:r>
    </w:p>
    <w:p w14:paraId="4D945AD1" w14:textId="77777777" w:rsidR="009061E3" w:rsidRDefault="007B6D01" w:rsidP="00E80EF6">
      <w:pPr>
        <w:spacing w:after="0" w:line="240" w:lineRule="auto"/>
        <w:jc w:val="both"/>
        <w:rPr>
          <w:rFonts w:ascii="Arial Narrow" w:hAnsi="Arial Narrow" w:cs="Arial"/>
          <w:bCs/>
          <w:sz w:val="24"/>
          <w:szCs w:val="24"/>
        </w:rPr>
      </w:pPr>
      <w:r>
        <w:rPr>
          <w:rFonts w:ascii="Arial Narrow" w:hAnsi="Arial Narrow" w:cs="Arial"/>
          <w:bCs/>
          <w:sz w:val="24"/>
          <w:szCs w:val="24"/>
        </w:rPr>
        <w:t>La copie de sauvegarde peut être envoyée à l’adresse</w:t>
      </w:r>
    </w:p>
    <w:p w14:paraId="76E9BBAF" w14:textId="6FA2D893" w:rsidR="007B6D01" w:rsidRDefault="000D6C80" w:rsidP="00E80EF6">
      <w:pPr>
        <w:spacing w:after="0" w:line="240" w:lineRule="auto"/>
        <w:jc w:val="both"/>
        <w:rPr>
          <w:rFonts w:ascii="Arial Narrow" w:hAnsi="Arial Narrow" w:cs="Arial"/>
          <w:bCs/>
          <w:sz w:val="24"/>
          <w:szCs w:val="24"/>
        </w:rPr>
      </w:pPr>
      <w:hyperlink r:id="rId16" w:history="1">
        <w:r w:rsidR="009061E3" w:rsidRPr="005D7A37">
          <w:rPr>
            <w:rStyle w:val="Lienhypertexte"/>
            <w:rFonts w:ascii="Arial Narrow" w:hAnsi="Arial Narrow" w:cs="Arial"/>
            <w:bCs/>
            <w:sz w:val="24"/>
            <w:szCs w:val="24"/>
          </w:rPr>
          <w:t>ifpra-aap@ac-normandie.fr</w:t>
        </w:r>
      </w:hyperlink>
    </w:p>
    <w:p w14:paraId="0AA4ED9D" w14:textId="39FDE937" w:rsidR="007B6D01" w:rsidRPr="00D77C2C" w:rsidRDefault="007B6D01" w:rsidP="00E80EF6">
      <w:pPr>
        <w:spacing w:after="0" w:line="240" w:lineRule="auto"/>
        <w:jc w:val="both"/>
        <w:rPr>
          <w:rFonts w:ascii="Arial Narrow" w:hAnsi="Arial Narrow" w:cs="Arial"/>
          <w:bCs/>
          <w:sz w:val="18"/>
          <w:szCs w:val="18"/>
        </w:rPr>
      </w:pPr>
    </w:p>
    <w:p w14:paraId="5CE8C104" w14:textId="04FA2668" w:rsidR="007B6D01" w:rsidRDefault="007B6D01" w:rsidP="007B6D01">
      <w:pPr>
        <w:spacing w:after="0" w:line="240" w:lineRule="auto"/>
        <w:jc w:val="both"/>
        <w:rPr>
          <w:rFonts w:ascii="Arial Narrow" w:hAnsi="Arial Narrow" w:cs="Arial"/>
          <w:bCs/>
          <w:sz w:val="24"/>
          <w:szCs w:val="24"/>
        </w:rPr>
      </w:pPr>
      <w:r>
        <w:rPr>
          <w:rFonts w:ascii="Arial Narrow" w:hAnsi="Arial Narrow" w:cs="Arial"/>
          <w:bCs/>
          <w:sz w:val="24"/>
          <w:szCs w:val="24"/>
        </w:rPr>
        <w:t>Aucun format électronique n’est préconisé dans la transmission de ces documents. Cependant, les fichiers devront être transmis dans des formats largement disponibles.</w:t>
      </w:r>
    </w:p>
    <w:p w14:paraId="0BA015C3" w14:textId="176F933D" w:rsidR="007B6D01" w:rsidRPr="00D77C2C" w:rsidRDefault="007B6D01" w:rsidP="007B6D01">
      <w:pPr>
        <w:spacing w:after="0" w:line="240" w:lineRule="auto"/>
        <w:jc w:val="both"/>
        <w:rPr>
          <w:rFonts w:ascii="Arial Narrow" w:hAnsi="Arial Narrow" w:cs="Arial"/>
          <w:bCs/>
          <w:sz w:val="18"/>
          <w:szCs w:val="18"/>
        </w:rPr>
      </w:pPr>
    </w:p>
    <w:p w14:paraId="2E7043E2" w14:textId="77068FD8" w:rsidR="007B6D01" w:rsidRDefault="007B6D01" w:rsidP="007B6D01">
      <w:pPr>
        <w:spacing w:after="0" w:line="240" w:lineRule="auto"/>
        <w:jc w:val="both"/>
        <w:rPr>
          <w:rFonts w:ascii="Arial Narrow" w:hAnsi="Arial Narrow" w:cs="Arial"/>
          <w:bCs/>
          <w:sz w:val="24"/>
          <w:szCs w:val="24"/>
        </w:rPr>
      </w:pPr>
      <w:r>
        <w:rPr>
          <w:rFonts w:ascii="Arial Narrow" w:hAnsi="Arial Narrow" w:cs="Arial"/>
          <w:bCs/>
          <w:sz w:val="24"/>
          <w:szCs w:val="24"/>
        </w:rPr>
        <w:t xml:space="preserve">La signature électronique </w:t>
      </w:r>
      <w:r w:rsidR="009061E3">
        <w:rPr>
          <w:rFonts w:ascii="Arial Narrow" w:hAnsi="Arial Narrow" w:cs="Arial"/>
          <w:bCs/>
          <w:sz w:val="24"/>
          <w:szCs w:val="24"/>
        </w:rPr>
        <w:t>est recommandée</w:t>
      </w:r>
      <w:r>
        <w:rPr>
          <w:rFonts w:ascii="Arial Narrow" w:hAnsi="Arial Narrow" w:cs="Arial"/>
          <w:bCs/>
          <w:sz w:val="24"/>
          <w:szCs w:val="24"/>
        </w:rPr>
        <w:t xml:space="preserve"> dans le cadre de cette consultation.</w:t>
      </w:r>
    </w:p>
    <w:p w14:paraId="78979DF7" w14:textId="6B93FA80" w:rsidR="007B6D01" w:rsidRPr="00D77C2C" w:rsidRDefault="007B6D01" w:rsidP="007B6D01">
      <w:pPr>
        <w:spacing w:after="0" w:line="240" w:lineRule="auto"/>
        <w:jc w:val="both"/>
        <w:rPr>
          <w:rFonts w:ascii="Arial Narrow" w:hAnsi="Arial Narrow" w:cs="Arial"/>
          <w:bCs/>
          <w:sz w:val="18"/>
          <w:szCs w:val="18"/>
        </w:rPr>
      </w:pPr>
    </w:p>
    <w:p w14:paraId="26FDDE63" w14:textId="6FF62D7D" w:rsidR="007B6D01" w:rsidRDefault="007B6D01" w:rsidP="007B6D01">
      <w:pPr>
        <w:spacing w:after="0" w:line="240" w:lineRule="auto"/>
        <w:jc w:val="both"/>
        <w:rPr>
          <w:rFonts w:ascii="Arial Narrow" w:hAnsi="Arial Narrow" w:cs="Arial"/>
          <w:bCs/>
          <w:i/>
          <w:iCs/>
          <w:sz w:val="24"/>
          <w:szCs w:val="24"/>
        </w:rPr>
      </w:pPr>
      <w:r w:rsidRPr="007B6D01">
        <w:rPr>
          <w:rFonts w:ascii="Arial Narrow" w:hAnsi="Arial Narrow" w:cs="Arial"/>
          <w:b/>
          <w:i/>
          <w:iCs/>
          <w:color w:val="FF0000"/>
          <w:sz w:val="24"/>
          <w:szCs w:val="24"/>
        </w:rPr>
        <w:t>Attention</w:t>
      </w:r>
      <w:r w:rsidRPr="007B6D01">
        <w:rPr>
          <w:rFonts w:ascii="Arial Narrow" w:hAnsi="Arial Narrow" w:cs="Arial"/>
          <w:bCs/>
          <w:i/>
          <w:iCs/>
          <w:color w:val="FF0000"/>
          <w:sz w:val="24"/>
          <w:szCs w:val="24"/>
        </w:rPr>
        <w:t> </w:t>
      </w:r>
      <w:r w:rsidRPr="007B6D01">
        <w:rPr>
          <w:rFonts w:ascii="Arial Narrow" w:hAnsi="Arial Narrow" w:cs="Arial"/>
          <w:bCs/>
          <w:i/>
          <w:iCs/>
          <w:sz w:val="24"/>
          <w:szCs w:val="24"/>
        </w:rPr>
        <w:t>: Pensez à anticiper votre dépôt plusieurs heures avant l’heure limite.</w:t>
      </w:r>
    </w:p>
    <w:p w14:paraId="7B22E078" w14:textId="77777777" w:rsidR="007B6D01" w:rsidRPr="007B6D01" w:rsidRDefault="007B6D01" w:rsidP="007B6D01">
      <w:pPr>
        <w:spacing w:after="0" w:line="240" w:lineRule="auto"/>
        <w:jc w:val="both"/>
        <w:rPr>
          <w:rFonts w:ascii="Arial Narrow" w:hAnsi="Arial Narrow" w:cs="Arial"/>
          <w:i/>
          <w:iCs/>
          <w:sz w:val="24"/>
          <w:szCs w:val="24"/>
        </w:rPr>
      </w:pPr>
      <w:r w:rsidRPr="007B6D01">
        <w:rPr>
          <w:rFonts w:ascii="Arial Narrow" w:hAnsi="Arial Narrow" w:cs="Arial"/>
          <w:i/>
          <w:iCs/>
          <w:sz w:val="24"/>
          <w:szCs w:val="24"/>
        </w:rPr>
        <w:t>Les fichiers doivent impérativement être compressés (format.zip) avant toute transmission sous peine de ne pas être pris en charge par la plateforme.</w:t>
      </w:r>
    </w:p>
    <w:p w14:paraId="053BD5BF" w14:textId="6383A4F3" w:rsidR="00512A53" w:rsidRDefault="00512A53" w:rsidP="000C1754">
      <w:pPr>
        <w:pStyle w:val="Paragraphedeliste"/>
        <w:spacing w:after="0" w:line="240" w:lineRule="auto"/>
        <w:ind w:left="0"/>
        <w:jc w:val="both"/>
        <w:rPr>
          <w:rFonts w:ascii="Arial Narrow" w:hAnsi="Arial Narrow" w:cs="Arial"/>
          <w:bCs/>
          <w:sz w:val="24"/>
          <w:szCs w:val="24"/>
        </w:rPr>
      </w:pPr>
    </w:p>
    <w:p w14:paraId="4BD5A8F5" w14:textId="6DE7082E" w:rsidR="007B6D01" w:rsidRPr="00486B95" w:rsidRDefault="007B6D01" w:rsidP="007B6D01">
      <w:pPr>
        <w:pStyle w:val="Paragraphedeliste"/>
        <w:spacing w:after="0" w:line="240" w:lineRule="auto"/>
        <w:ind w:left="0"/>
        <w:jc w:val="both"/>
        <w:rPr>
          <w:rFonts w:ascii="Arial Narrow" w:hAnsi="Arial Narrow" w:cs="Arial"/>
          <w:b/>
          <w:sz w:val="24"/>
          <w:szCs w:val="24"/>
          <w:u w:val="single"/>
        </w:rPr>
      </w:pPr>
      <w:r w:rsidRPr="00486B95">
        <w:rPr>
          <w:rFonts w:ascii="Arial Narrow" w:hAnsi="Arial Narrow" w:cs="Arial"/>
          <w:b/>
          <w:sz w:val="24"/>
          <w:szCs w:val="24"/>
          <w:u w:val="single"/>
        </w:rPr>
        <w:t xml:space="preserve">Transmission </w:t>
      </w:r>
      <w:r>
        <w:rPr>
          <w:rFonts w:ascii="Arial Narrow" w:hAnsi="Arial Narrow" w:cs="Arial"/>
          <w:b/>
          <w:sz w:val="24"/>
          <w:szCs w:val="24"/>
          <w:u w:val="single"/>
        </w:rPr>
        <w:t>sous support papier</w:t>
      </w:r>
    </w:p>
    <w:p w14:paraId="4C5BF0B1" w14:textId="7E2D9E26" w:rsidR="00512A53" w:rsidRPr="00D77C2C" w:rsidRDefault="00512A53" w:rsidP="000C1754">
      <w:pPr>
        <w:pStyle w:val="Paragraphedeliste"/>
        <w:spacing w:after="0" w:line="240" w:lineRule="auto"/>
        <w:ind w:left="0"/>
        <w:jc w:val="both"/>
        <w:rPr>
          <w:rFonts w:ascii="Arial Narrow" w:hAnsi="Arial Narrow" w:cs="Arial"/>
          <w:bCs/>
          <w:sz w:val="18"/>
          <w:szCs w:val="18"/>
        </w:rPr>
      </w:pPr>
    </w:p>
    <w:p w14:paraId="37190E91" w14:textId="57C3E640" w:rsidR="00512A53" w:rsidRDefault="007B6D01" w:rsidP="000C1754">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La transmission des plis par voie électronique est imposée pour cette consultation. Par conséquent, la transmission par voie papier n’est pas autorisée.</w:t>
      </w:r>
    </w:p>
    <w:p w14:paraId="3E352784" w14:textId="77777777" w:rsidR="007B6D01" w:rsidRDefault="007B6D01" w:rsidP="000C1754">
      <w:pPr>
        <w:pStyle w:val="Paragraphedeliste"/>
        <w:spacing w:after="0" w:line="240" w:lineRule="auto"/>
        <w:ind w:left="0"/>
        <w:jc w:val="both"/>
        <w:rPr>
          <w:rFonts w:ascii="Arial Narrow" w:hAnsi="Arial Narrow" w:cs="Arial"/>
          <w:bCs/>
          <w:sz w:val="24"/>
          <w:szCs w:val="24"/>
        </w:rPr>
      </w:pPr>
    </w:p>
    <w:p w14:paraId="6CB46ED7" w14:textId="35253886" w:rsidR="007B6D01" w:rsidRPr="00486B95" w:rsidRDefault="007B6D01" w:rsidP="007B6D01">
      <w:pPr>
        <w:pStyle w:val="Paragraphedeliste"/>
        <w:spacing w:after="0" w:line="240" w:lineRule="auto"/>
        <w:ind w:left="0"/>
        <w:jc w:val="both"/>
        <w:rPr>
          <w:rFonts w:ascii="Arial Narrow" w:hAnsi="Arial Narrow" w:cs="Arial"/>
          <w:b/>
          <w:sz w:val="24"/>
          <w:szCs w:val="24"/>
          <w:u w:val="single"/>
        </w:rPr>
      </w:pPr>
      <w:r>
        <w:rPr>
          <w:rFonts w:ascii="Arial Narrow" w:hAnsi="Arial Narrow" w:cs="Arial"/>
          <w:b/>
          <w:sz w:val="24"/>
          <w:szCs w:val="24"/>
          <w:u w:val="single"/>
        </w:rPr>
        <w:t>Informations complémentaires</w:t>
      </w:r>
    </w:p>
    <w:p w14:paraId="4C1AA217" w14:textId="34C933FB" w:rsidR="00512A53" w:rsidRPr="00D77C2C" w:rsidRDefault="00512A53" w:rsidP="000C1754">
      <w:pPr>
        <w:pStyle w:val="Paragraphedeliste"/>
        <w:spacing w:after="0" w:line="240" w:lineRule="auto"/>
        <w:ind w:left="0"/>
        <w:jc w:val="both"/>
        <w:rPr>
          <w:rFonts w:ascii="Arial Narrow" w:hAnsi="Arial Narrow" w:cs="Arial"/>
          <w:bCs/>
          <w:sz w:val="18"/>
          <w:szCs w:val="18"/>
        </w:rPr>
      </w:pPr>
    </w:p>
    <w:p w14:paraId="510F5F90" w14:textId="77777777" w:rsidR="003E18D5" w:rsidRDefault="003E18D5" w:rsidP="001B39D7">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demandes d’informations complémentaires seront soumises par écrit sur le profil acheteur de l’IFPRA associé à la présente consultation et ouvert sur PLACE (Plate-forme des achats de l’Etat).</w:t>
      </w:r>
    </w:p>
    <w:p w14:paraId="55D1F4D2" w14:textId="77777777" w:rsidR="003E18D5" w:rsidRPr="003E18D5" w:rsidRDefault="000D6C80" w:rsidP="001B39D7">
      <w:pPr>
        <w:pStyle w:val="Paragraphedeliste"/>
        <w:spacing w:after="0" w:line="240" w:lineRule="auto"/>
        <w:ind w:left="0"/>
        <w:jc w:val="both"/>
        <w:rPr>
          <w:rFonts w:ascii="Arial Narrow" w:hAnsi="Arial Narrow" w:cs="Arial"/>
          <w:bCs/>
          <w:sz w:val="24"/>
          <w:szCs w:val="24"/>
        </w:rPr>
      </w:pPr>
      <w:hyperlink r:id="rId17" w:history="1">
        <w:r w:rsidR="003E18D5" w:rsidRPr="003E18D5">
          <w:rPr>
            <w:rStyle w:val="Lienhypertexte"/>
            <w:rFonts w:ascii="Arial Narrow" w:hAnsi="Arial Narrow" w:cs="Arial"/>
            <w:bCs/>
            <w:color w:val="auto"/>
            <w:sz w:val="24"/>
            <w:szCs w:val="24"/>
            <w:u w:val="none"/>
          </w:rPr>
          <w:t>https://www.marches-publics.gouv.fr</w:t>
        </w:r>
      </w:hyperlink>
    </w:p>
    <w:p w14:paraId="72AA1080" w14:textId="77777777" w:rsidR="003E18D5" w:rsidRPr="00D77C2C" w:rsidRDefault="003E18D5" w:rsidP="001B39D7">
      <w:pPr>
        <w:pStyle w:val="Paragraphedeliste"/>
        <w:spacing w:after="0" w:line="240" w:lineRule="auto"/>
        <w:ind w:left="0"/>
        <w:jc w:val="both"/>
        <w:rPr>
          <w:rFonts w:ascii="Arial Narrow" w:hAnsi="Arial Narrow" w:cs="Arial"/>
          <w:bCs/>
          <w:sz w:val="18"/>
          <w:szCs w:val="18"/>
        </w:rPr>
      </w:pPr>
    </w:p>
    <w:p w14:paraId="0147F424" w14:textId="77777777" w:rsidR="003E18D5" w:rsidRDefault="003E18D5" w:rsidP="001B39D7">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Ces demandes devront impérativement arriver au plus tard 10 jours avant la date limite de réception des offres sous peine de ne pas être traitées.</w:t>
      </w:r>
    </w:p>
    <w:p w14:paraId="406DC373" w14:textId="77777777" w:rsidR="003E18D5" w:rsidRPr="00D77C2C" w:rsidRDefault="003E18D5" w:rsidP="001B39D7">
      <w:pPr>
        <w:pStyle w:val="Paragraphedeliste"/>
        <w:spacing w:after="0" w:line="240" w:lineRule="auto"/>
        <w:ind w:left="0"/>
        <w:jc w:val="both"/>
        <w:rPr>
          <w:rFonts w:ascii="Arial Narrow" w:hAnsi="Arial Narrow" w:cs="Arial"/>
          <w:bCs/>
          <w:sz w:val="18"/>
          <w:szCs w:val="18"/>
        </w:rPr>
      </w:pPr>
    </w:p>
    <w:p w14:paraId="4DEFD95C" w14:textId="77777777" w:rsidR="003E18D5" w:rsidRDefault="003E18D5" w:rsidP="001B39D7">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Les renseignements complémentaires seront envoyés à tous les candidats via la plate-forme PLACE au plus tard 5 jours avant la date limite fixée pour la réception des offres. Il ne sera pas fait état du nom des entreprises ayant posé les questions.</w:t>
      </w:r>
    </w:p>
    <w:p w14:paraId="0BE8BE6B" w14:textId="77777777" w:rsidR="003E18D5" w:rsidRPr="00D77C2C" w:rsidRDefault="003E18D5" w:rsidP="001B39D7">
      <w:pPr>
        <w:pStyle w:val="Paragraphedeliste"/>
        <w:spacing w:after="0" w:line="240" w:lineRule="auto"/>
        <w:ind w:left="0"/>
        <w:jc w:val="both"/>
        <w:rPr>
          <w:rFonts w:ascii="Arial Narrow" w:hAnsi="Arial Narrow" w:cs="Arial"/>
          <w:bCs/>
          <w:sz w:val="18"/>
          <w:szCs w:val="18"/>
        </w:rPr>
      </w:pPr>
    </w:p>
    <w:p w14:paraId="0CBE09BD" w14:textId="77777777" w:rsidR="000C1754" w:rsidRDefault="000C1754" w:rsidP="001B39D7">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lastRenderedPageBreak/>
        <w:t>Le candidat vérifiera également que les alertes de la plate-forme ne sont pas filtrées par le dispositif anti spam de l’entreprise ou redirigées vers les « courriers indésirables ».</w:t>
      </w:r>
    </w:p>
    <w:p w14:paraId="718861C3" w14:textId="77777777" w:rsidR="000C1754" w:rsidRPr="00A626B9" w:rsidRDefault="000C1754" w:rsidP="001B39D7">
      <w:pPr>
        <w:pStyle w:val="Paragraphedeliste"/>
        <w:spacing w:after="0" w:line="240" w:lineRule="auto"/>
        <w:ind w:left="0"/>
        <w:jc w:val="both"/>
        <w:rPr>
          <w:rFonts w:ascii="Arial Narrow" w:hAnsi="Arial Narrow" w:cs="Arial"/>
          <w:bCs/>
          <w:sz w:val="16"/>
          <w:szCs w:val="16"/>
        </w:rPr>
      </w:pPr>
    </w:p>
    <w:p w14:paraId="181B6855" w14:textId="040A670A" w:rsidR="000C1754" w:rsidRDefault="000C1754" w:rsidP="001B39D7">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L’attention des soumissionnaires est attirée sur le soin particulier qu’ils doivent apporter, lors du dépôt électronique de l’offre, à leur identification sur le profil acheteur. En particulier, le renseignement d’une adresse électronique opérante est nécessaire au déroulement de la procédure.</w:t>
      </w:r>
    </w:p>
    <w:p w14:paraId="36764DCE" w14:textId="69649BA1" w:rsidR="00A626B9" w:rsidRDefault="00A626B9" w:rsidP="000C1754">
      <w:pPr>
        <w:spacing w:after="0" w:line="240" w:lineRule="auto"/>
        <w:rPr>
          <w:rFonts w:ascii="Arial Narrow" w:hAnsi="Arial Narrow" w:cs="Arial"/>
          <w:sz w:val="24"/>
          <w:szCs w:val="24"/>
        </w:rPr>
      </w:pPr>
    </w:p>
    <w:p w14:paraId="53B35C35" w14:textId="77777777" w:rsidR="007B6D01" w:rsidRDefault="007B6D01" w:rsidP="000C1754">
      <w:pPr>
        <w:spacing w:after="0" w:line="240" w:lineRule="auto"/>
        <w:rPr>
          <w:rFonts w:ascii="Arial Narrow" w:hAnsi="Arial Narrow" w:cs="Arial"/>
          <w:sz w:val="24"/>
          <w:szCs w:val="24"/>
        </w:rPr>
      </w:pPr>
    </w:p>
    <w:p w14:paraId="03AF65B5" w14:textId="77777777" w:rsidR="001B39D7" w:rsidRPr="0093503B" w:rsidRDefault="001B39D7" w:rsidP="001B39D7">
      <w:pPr>
        <w:shd w:val="clear" w:color="auto" w:fill="BDD6EE" w:themeFill="accent1" w:themeFillTint="66"/>
        <w:spacing w:after="0" w:line="240" w:lineRule="auto"/>
        <w:jc w:val="center"/>
        <w:rPr>
          <w:rFonts w:ascii="Arial Narrow" w:hAnsi="Arial Narrow"/>
          <w:b/>
          <w:bCs/>
          <w:iCs/>
          <w:color w:val="0070C0"/>
          <w:sz w:val="16"/>
          <w:szCs w:val="16"/>
          <w:u w:val="single"/>
        </w:rPr>
      </w:pPr>
    </w:p>
    <w:p w14:paraId="7ADD82BA" w14:textId="05C8CD0E" w:rsidR="001B39D7" w:rsidRDefault="001B39D7" w:rsidP="001B39D7">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EXAMENS DES CANDIDATURES ET DES OFFRES</w:t>
      </w:r>
    </w:p>
    <w:p w14:paraId="1EED1FB2" w14:textId="77777777" w:rsidR="001B39D7" w:rsidRPr="0093503B" w:rsidRDefault="001B39D7" w:rsidP="001B39D7">
      <w:pPr>
        <w:shd w:val="clear" w:color="auto" w:fill="BDD6EE" w:themeFill="accent1" w:themeFillTint="66"/>
        <w:spacing w:after="0" w:line="240" w:lineRule="auto"/>
        <w:jc w:val="center"/>
        <w:rPr>
          <w:rFonts w:ascii="Arial Narrow" w:hAnsi="Arial Narrow"/>
          <w:b/>
          <w:bCs/>
          <w:iCs/>
          <w:color w:val="0070C0"/>
          <w:sz w:val="16"/>
          <w:szCs w:val="16"/>
          <w:u w:val="single"/>
        </w:rPr>
      </w:pPr>
    </w:p>
    <w:p w14:paraId="46573365" w14:textId="1A5B858E" w:rsidR="001B39D7" w:rsidRDefault="001B39D7" w:rsidP="000C1754">
      <w:pPr>
        <w:spacing w:after="0" w:line="240" w:lineRule="auto"/>
        <w:rPr>
          <w:rFonts w:ascii="Arial Narrow" w:hAnsi="Arial Narrow" w:cs="Arial"/>
          <w:sz w:val="24"/>
          <w:szCs w:val="24"/>
        </w:rPr>
      </w:pPr>
    </w:p>
    <w:p w14:paraId="3816DF22" w14:textId="7CDFD799" w:rsidR="001B39D7" w:rsidRDefault="001B39D7" w:rsidP="009061E3">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Sélection des candidatures</w:t>
      </w:r>
    </w:p>
    <w:p w14:paraId="441F6696" w14:textId="60889FA5" w:rsidR="001B39D7" w:rsidRPr="00D77C2C" w:rsidRDefault="001B39D7" w:rsidP="000C1754">
      <w:pPr>
        <w:spacing w:after="0" w:line="240" w:lineRule="auto"/>
        <w:rPr>
          <w:rFonts w:ascii="Arial Narrow" w:hAnsi="Arial Narrow" w:cs="Arial"/>
          <w:sz w:val="18"/>
          <w:szCs w:val="18"/>
        </w:rPr>
      </w:pPr>
    </w:p>
    <w:p w14:paraId="74617606" w14:textId="53A68AED" w:rsidR="001B39D7" w:rsidRDefault="00132255" w:rsidP="00C82E3F">
      <w:pPr>
        <w:spacing w:after="0" w:line="240" w:lineRule="auto"/>
        <w:jc w:val="both"/>
        <w:rPr>
          <w:rFonts w:ascii="Arial Narrow" w:hAnsi="Arial Narrow" w:cs="Arial"/>
          <w:sz w:val="24"/>
          <w:szCs w:val="24"/>
        </w:rPr>
      </w:pPr>
      <w:r>
        <w:rPr>
          <w:rFonts w:ascii="Arial Narrow" w:hAnsi="Arial Narrow" w:cs="Arial"/>
          <w:sz w:val="24"/>
          <w:szCs w:val="24"/>
        </w:rPr>
        <w:t>Les candidatures conformes et recevables seront examinées, à partir des seuls renseignements et documents exigés dans le cadre de cette consultation, pour évaluer leur situation juridique ainsi que leurs capacités professionnelles, techniques et financières.</w:t>
      </w:r>
    </w:p>
    <w:p w14:paraId="372C7C1E" w14:textId="389B40F3" w:rsidR="00132255" w:rsidRDefault="00132255" w:rsidP="00C82E3F">
      <w:pPr>
        <w:spacing w:after="0" w:line="240" w:lineRule="auto"/>
        <w:jc w:val="both"/>
        <w:rPr>
          <w:rFonts w:ascii="Arial Narrow" w:hAnsi="Arial Narrow" w:cs="Arial"/>
          <w:sz w:val="24"/>
          <w:szCs w:val="24"/>
        </w:rPr>
      </w:pPr>
    </w:p>
    <w:p w14:paraId="371769D1" w14:textId="7AF19CE0" w:rsidR="00132255" w:rsidRDefault="00132255" w:rsidP="00C82E3F">
      <w:pPr>
        <w:spacing w:after="0" w:line="240" w:lineRule="auto"/>
        <w:jc w:val="both"/>
        <w:rPr>
          <w:rFonts w:ascii="Arial Narrow" w:hAnsi="Arial Narrow" w:cs="Arial"/>
          <w:sz w:val="24"/>
          <w:szCs w:val="24"/>
        </w:rPr>
      </w:pPr>
      <w:r>
        <w:rPr>
          <w:rFonts w:ascii="Arial Narrow" w:hAnsi="Arial Narrow" w:cs="Arial"/>
          <w:sz w:val="24"/>
          <w:szCs w:val="24"/>
        </w:rPr>
        <w:t>S’il apparait que des pièces du dossier de candidature sont manquantes ou incomplètes, le pouvoir adjudicateur peut décider de demander à tous les candidats concernés de produire ou compléter ces pièces dans un délai maximum de 10 jours.</w:t>
      </w:r>
    </w:p>
    <w:p w14:paraId="221C448C" w14:textId="317E7C69" w:rsidR="00072B30" w:rsidRDefault="00072B30" w:rsidP="000C1754">
      <w:pPr>
        <w:spacing w:after="0" w:line="240" w:lineRule="auto"/>
        <w:rPr>
          <w:rFonts w:ascii="Arial Narrow" w:hAnsi="Arial Narrow" w:cs="Arial"/>
          <w:sz w:val="24"/>
          <w:szCs w:val="24"/>
        </w:rPr>
      </w:pPr>
    </w:p>
    <w:p w14:paraId="5C77A1E8" w14:textId="0EC7ED24" w:rsidR="00072B30" w:rsidRDefault="00072B30" w:rsidP="000C1754">
      <w:pPr>
        <w:spacing w:after="0" w:line="240" w:lineRule="auto"/>
        <w:rPr>
          <w:rFonts w:ascii="Arial Narrow" w:hAnsi="Arial Narrow" w:cs="Arial"/>
          <w:sz w:val="24"/>
          <w:szCs w:val="24"/>
        </w:rPr>
      </w:pPr>
      <w:r>
        <w:rPr>
          <w:rFonts w:ascii="Arial Narrow" w:hAnsi="Arial Narrow" w:cs="Arial"/>
          <w:sz w:val="24"/>
          <w:szCs w:val="24"/>
        </w:rPr>
        <w:t>Seront éliminés au stade de la candidature :</w:t>
      </w:r>
    </w:p>
    <w:p w14:paraId="26E14111" w14:textId="0087520C" w:rsidR="00072B30" w:rsidRDefault="00072B30" w:rsidP="00072B30">
      <w:pPr>
        <w:pStyle w:val="Paragraphedeliste"/>
        <w:numPr>
          <w:ilvl w:val="0"/>
          <w:numId w:val="31"/>
        </w:numPr>
        <w:spacing w:after="0" w:line="240" w:lineRule="auto"/>
        <w:rPr>
          <w:rFonts w:ascii="Arial Narrow" w:hAnsi="Arial Narrow" w:cs="Arial"/>
          <w:sz w:val="24"/>
          <w:szCs w:val="24"/>
        </w:rPr>
      </w:pPr>
      <w:r>
        <w:rPr>
          <w:rFonts w:ascii="Arial Narrow" w:hAnsi="Arial Narrow" w:cs="Arial"/>
          <w:sz w:val="24"/>
          <w:szCs w:val="24"/>
        </w:rPr>
        <w:t>Les candidats ayant transmis leur pli après la date et l’heure limite fixées dans l’avis d’appel public à la concurrence</w:t>
      </w:r>
    </w:p>
    <w:p w14:paraId="626337DA" w14:textId="5BFDFF57" w:rsidR="00072B30" w:rsidRPr="00072B30" w:rsidRDefault="00072B30" w:rsidP="00072B30">
      <w:pPr>
        <w:pStyle w:val="Paragraphedeliste"/>
        <w:numPr>
          <w:ilvl w:val="0"/>
          <w:numId w:val="31"/>
        </w:numPr>
        <w:spacing w:after="0" w:line="240" w:lineRule="auto"/>
        <w:rPr>
          <w:rFonts w:ascii="Arial Narrow" w:hAnsi="Arial Narrow" w:cs="Arial"/>
          <w:sz w:val="24"/>
          <w:szCs w:val="24"/>
        </w:rPr>
      </w:pPr>
      <w:r>
        <w:rPr>
          <w:rFonts w:ascii="Arial Narrow" w:hAnsi="Arial Narrow" w:cs="Arial"/>
          <w:sz w:val="24"/>
          <w:szCs w:val="24"/>
        </w:rPr>
        <w:t>Les candidatures qui ne présentent pas des capacités techniques, professionnelles et financières suffisantes.</w:t>
      </w:r>
    </w:p>
    <w:p w14:paraId="5B3DD463" w14:textId="6E09B1EE" w:rsidR="001B39D7" w:rsidRDefault="001B39D7" w:rsidP="000C1754">
      <w:pPr>
        <w:spacing w:after="0" w:line="240" w:lineRule="auto"/>
        <w:rPr>
          <w:rFonts w:ascii="Arial Narrow" w:hAnsi="Arial Narrow" w:cs="Arial"/>
          <w:sz w:val="24"/>
          <w:szCs w:val="24"/>
        </w:rPr>
      </w:pPr>
    </w:p>
    <w:p w14:paraId="5F30930C" w14:textId="2842EF92" w:rsidR="00132255" w:rsidRPr="00132255" w:rsidRDefault="00132255" w:rsidP="009061E3">
      <w:pPr>
        <w:pStyle w:val="Paragraphedeliste"/>
        <w:spacing w:after="0" w:line="240" w:lineRule="auto"/>
        <w:rPr>
          <w:rFonts w:ascii="Arial Narrow" w:hAnsi="Arial Narrow" w:cs="Arial"/>
          <w:b/>
          <w:bCs/>
          <w:color w:val="0070C0"/>
          <w:sz w:val="24"/>
          <w:szCs w:val="24"/>
          <w:u w:val="single"/>
        </w:rPr>
      </w:pPr>
      <w:r>
        <w:rPr>
          <w:rFonts w:ascii="Arial Narrow" w:hAnsi="Arial Narrow" w:cs="Arial"/>
          <w:b/>
          <w:bCs/>
          <w:color w:val="0070C0"/>
          <w:sz w:val="24"/>
          <w:szCs w:val="24"/>
          <w:u w:val="single"/>
        </w:rPr>
        <w:t>Jugement des offres</w:t>
      </w:r>
    </w:p>
    <w:p w14:paraId="04FBDABF" w14:textId="4D03786D" w:rsidR="001B39D7" w:rsidRPr="00D77C2C" w:rsidRDefault="001B39D7" w:rsidP="000C1754">
      <w:pPr>
        <w:spacing w:after="0" w:line="240" w:lineRule="auto"/>
        <w:rPr>
          <w:rFonts w:ascii="Arial Narrow" w:hAnsi="Arial Narrow" w:cs="Arial"/>
          <w:sz w:val="18"/>
          <w:szCs w:val="18"/>
        </w:rPr>
      </w:pPr>
    </w:p>
    <w:p w14:paraId="192FB96E" w14:textId="711221B9" w:rsidR="001B39D7" w:rsidRDefault="003463EE" w:rsidP="000C1754">
      <w:pPr>
        <w:spacing w:after="0" w:line="240" w:lineRule="auto"/>
        <w:rPr>
          <w:rFonts w:ascii="Arial Narrow" w:hAnsi="Arial Narrow" w:cs="Arial"/>
          <w:sz w:val="24"/>
          <w:szCs w:val="24"/>
        </w:rPr>
      </w:pPr>
      <w:r>
        <w:rPr>
          <w:rFonts w:ascii="Arial Narrow" w:hAnsi="Arial Narrow" w:cs="Arial"/>
          <w:sz w:val="24"/>
          <w:szCs w:val="24"/>
        </w:rPr>
        <w:t>Le jugement des offres sera effectué dans les conditions prévues aux articles L.2152-1 à L</w:t>
      </w:r>
      <w:r w:rsidR="00590099">
        <w:rPr>
          <w:rFonts w:ascii="Arial Narrow" w:hAnsi="Arial Narrow" w:cs="Arial"/>
          <w:sz w:val="24"/>
          <w:szCs w:val="24"/>
        </w:rPr>
        <w:t>.</w:t>
      </w:r>
      <w:r>
        <w:rPr>
          <w:rFonts w:ascii="Arial Narrow" w:hAnsi="Arial Narrow" w:cs="Arial"/>
          <w:sz w:val="24"/>
          <w:szCs w:val="24"/>
        </w:rPr>
        <w:t>2152-4, R</w:t>
      </w:r>
      <w:r w:rsidR="00590099">
        <w:rPr>
          <w:rFonts w:ascii="Arial Narrow" w:hAnsi="Arial Narrow" w:cs="Arial"/>
          <w:sz w:val="24"/>
          <w:szCs w:val="24"/>
        </w:rPr>
        <w:t>.</w:t>
      </w:r>
      <w:r>
        <w:rPr>
          <w:rFonts w:ascii="Arial Narrow" w:hAnsi="Arial Narrow" w:cs="Arial"/>
          <w:sz w:val="24"/>
          <w:szCs w:val="24"/>
        </w:rPr>
        <w:t>2152-1 et R-2152-2 du code de la commande publique et donnera lieu à un classement des offres.</w:t>
      </w:r>
    </w:p>
    <w:p w14:paraId="36B553CA" w14:textId="655C33CA" w:rsidR="003463EE" w:rsidRPr="00A626B9" w:rsidRDefault="003463EE" w:rsidP="000C1754">
      <w:pPr>
        <w:spacing w:after="0" w:line="240" w:lineRule="auto"/>
        <w:rPr>
          <w:rFonts w:ascii="Arial Narrow" w:hAnsi="Arial Narrow" w:cs="Arial"/>
          <w:sz w:val="16"/>
          <w:szCs w:val="16"/>
        </w:rPr>
      </w:pPr>
    </w:p>
    <w:p w14:paraId="1D3BAA32" w14:textId="668FB340" w:rsidR="003463EE" w:rsidRDefault="003463EE" w:rsidP="00590099">
      <w:pPr>
        <w:spacing w:after="0" w:line="240" w:lineRule="auto"/>
        <w:jc w:val="both"/>
        <w:rPr>
          <w:rFonts w:ascii="Arial Narrow" w:hAnsi="Arial Narrow" w:cs="Arial"/>
          <w:sz w:val="24"/>
          <w:szCs w:val="24"/>
        </w:rPr>
      </w:pPr>
      <w:r>
        <w:rPr>
          <w:rFonts w:ascii="Arial Narrow" w:hAnsi="Arial Narrow" w:cs="Arial"/>
          <w:sz w:val="24"/>
          <w:szCs w:val="24"/>
        </w:rPr>
        <w:t>L’attention des candidats est attirée sur le fait que toute offre irrégulière pourra faire l’objet d’une demande de régularisation, à condition qu’elle ne soit pas anormalement basse. En revanche, toute offre inacceptable ou inappropriée sera éliminée.</w:t>
      </w:r>
    </w:p>
    <w:p w14:paraId="7CC90A5C" w14:textId="77777777" w:rsidR="006A6B6C" w:rsidRDefault="006A6B6C" w:rsidP="00590099">
      <w:pPr>
        <w:spacing w:after="0" w:line="240" w:lineRule="auto"/>
        <w:jc w:val="both"/>
        <w:rPr>
          <w:rFonts w:ascii="Arial Narrow" w:hAnsi="Arial Narrow" w:cs="Arial"/>
          <w:sz w:val="24"/>
          <w:szCs w:val="24"/>
        </w:rPr>
      </w:pPr>
      <w:r>
        <w:rPr>
          <w:rFonts w:ascii="Arial Narrow" w:hAnsi="Arial Narrow" w:cs="Arial"/>
          <w:sz w:val="24"/>
          <w:szCs w:val="24"/>
        </w:rPr>
        <w:t>Des précisions pourront être demandées à l’ensemble des candidats dont l’offre ne paraît pas suffisamment claire. De plus, le pouvoir adjudicateur sera tenu d’exiger, le cas échéant, que le soumissionnaire concerné justifie le prix ou les coûts proposées dans son offre lorsque celle-ci semble anormalement basse eu égard aux services.</w:t>
      </w:r>
    </w:p>
    <w:p w14:paraId="51B67A42" w14:textId="77777777" w:rsidR="001B39D7" w:rsidRPr="00D77C2C" w:rsidRDefault="001B39D7" w:rsidP="000C1754">
      <w:pPr>
        <w:spacing w:after="0" w:line="240" w:lineRule="auto"/>
        <w:rPr>
          <w:rFonts w:ascii="Arial Narrow" w:hAnsi="Arial Narrow" w:cs="Arial"/>
          <w:sz w:val="18"/>
          <w:szCs w:val="18"/>
        </w:rPr>
      </w:pPr>
    </w:p>
    <w:p w14:paraId="1EDF2ED5" w14:textId="600F1D00" w:rsidR="000C1754" w:rsidRPr="003463EE" w:rsidRDefault="003463EE" w:rsidP="003463EE">
      <w:pPr>
        <w:pStyle w:val="Paragraphedeliste"/>
        <w:numPr>
          <w:ilvl w:val="0"/>
          <w:numId w:val="26"/>
        </w:numPr>
        <w:spacing w:after="0" w:line="240" w:lineRule="auto"/>
        <w:rPr>
          <w:rFonts w:ascii="Arial Narrow" w:hAnsi="Arial Narrow" w:cs="Arial"/>
          <w:b/>
          <w:bCs/>
          <w:sz w:val="24"/>
          <w:szCs w:val="24"/>
          <w:u w:val="single"/>
        </w:rPr>
      </w:pPr>
      <w:r w:rsidRPr="003463EE">
        <w:rPr>
          <w:rFonts w:ascii="Arial Narrow" w:hAnsi="Arial Narrow" w:cs="Arial"/>
          <w:b/>
          <w:bCs/>
          <w:sz w:val="24"/>
          <w:szCs w:val="24"/>
          <w:u w:val="single"/>
        </w:rPr>
        <w:t>Critères et pondération</w:t>
      </w:r>
    </w:p>
    <w:p w14:paraId="18388E76" w14:textId="5E7A8602" w:rsidR="000C1754" w:rsidRPr="00D77C2C" w:rsidRDefault="000C1754" w:rsidP="000C1754">
      <w:pPr>
        <w:spacing w:after="0" w:line="240" w:lineRule="auto"/>
        <w:rPr>
          <w:rFonts w:ascii="Arial Narrow" w:hAnsi="Arial Narrow" w:cs="Arial"/>
          <w:sz w:val="18"/>
          <w:szCs w:val="18"/>
        </w:rPr>
      </w:pPr>
    </w:p>
    <w:p w14:paraId="62ABE507" w14:textId="73165176" w:rsidR="003463EE" w:rsidRPr="00D370F1" w:rsidRDefault="006A6B6C" w:rsidP="003463EE">
      <w:pPr>
        <w:pStyle w:val="Paragraphedeliste"/>
        <w:numPr>
          <w:ilvl w:val="0"/>
          <w:numId w:val="27"/>
        </w:numPr>
        <w:spacing w:after="0" w:line="240" w:lineRule="auto"/>
        <w:rPr>
          <w:rFonts w:ascii="Arial Narrow" w:hAnsi="Arial Narrow" w:cs="Arial"/>
          <w:sz w:val="24"/>
          <w:szCs w:val="24"/>
        </w:rPr>
      </w:pPr>
      <w:r w:rsidRPr="00D370F1">
        <w:rPr>
          <w:rFonts w:ascii="Arial Narrow" w:hAnsi="Arial Narrow" w:cs="Arial"/>
          <w:i/>
          <w:iCs/>
          <w:sz w:val="24"/>
          <w:szCs w:val="24"/>
          <w:u w:val="single"/>
        </w:rPr>
        <w:t>Prix des prestations</w:t>
      </w:r>
      <w:r w:rsidR="003463EE" w:rsidRPr="00D370F1">
        <w:rPr>
          <w:rFonts w:ascii="Arial Narrow" w:hAnsi="Arial Narrow" w:cs="Arial"/>
          <w:sz w:val="24"/>
          <w:szCs w:val="24"/>
        </w:rPr>
        <w:t xml:space="preserve"> : sur </w:t>
      </w:r>
      <w:r w:rsidR="007E6264">
        <w:rPr>
          <w:rFonts w:ascii="Arial Narrow" w:hAnsi="Arial Narrow" w:cs="Arial"/>
          <w:sz w:val="24"/>
          <w:szCs w:val="24"/>
        </w:rPr>
        <w:t>40</w:t>
      </w:r>
      <w:r w:rsidR="003463EE" w:rsidRPr="00D370F1">
        <w:rPr>
          <w:rFonts w:ascii="Arial Narrow" w:hAnsi="Arial Narrow" w:cs="Arial"/>
          <w:sz w:val="24"/>
          <w:szCs w:val="24"/>
        </w:rPr>
        <w:t xml:space="preserve"> points</w:t>
      </w:r>
    </w:p>
    <w:p w14:paraId="5CA71DB3" w14:textId="5C154AF3" w:rsidR="00590099" w:rsidRPr="00D370F1" w:rsidRDefault="00590099" w:rsidP="00590099">
      <w:pPr>
        <w:spacing w:after="0" w:line="240" w:lineRule="auto"/>
        <w:ind w:left="360"/>
        <w:jc w:val="both"/>
        <w:rPr>
          <w:rFonts w:ascii="Arial Narrow" w:hAnsi="Arial Narrow" w:cs="Arial"/>
          <w:sz w:val="24"/>
          <w:szCs w:val="24"/>
        </w:rPr>
      </w:pPr>
      <w:r w:rsidRPr="00D370F1">
        <w:rPr>
          <w:rFonts w:ascii="Arial Narrow" w:hAnsi="Arial Narrow" w:cs="Arial"/>
          <w:sz w:val="24"/>
          <w:szCs w:val="24"/>
        </w:rPr>
        <w:t xml:space="preserve">La méthode de calcul est la suivante : (montant de l’offre la moins chère / montant de l’offre à noter) x </w:t>
      </w:r>
      <w:r w:rsidR="007E6264">
        <w:rPr>
          <w:rFonts w:ascii="Arial Narrow" w:hAnsi="Arial Narrow" w:cs="Arial"/>
          <w:sz w:val="24"/>
          <w:szCs w:val="24"/>
        </w:rPr>
        <w:t>40</w:t>
      </w:r>
    </w:p>
    <w:p w14:paraId="38CFAC75" w14:textId="77777777" w:rsidR="00590099" w:rsidRPr="00D370F1" w:rsidRDefault="00590099" w:rsidP="00590099">
      <w:pPr>
        <w:spacing w:after="0" w:line="240" w:lineRule="auto"/>
        <w:rPr>
          <w:rFonts w:ascii="Arial Narrow" w:hAnsi="Arial Narrow" w:cs="Arial"/>
          <w:sz w:val="18"/>
          <w:szCs w:val="18"/>
        </w:rPr>
      </w:pPr>
    </w:p>
    <w:p w14:paraId="42FAF200" w14:textId="5E392270" w:rsidR="00590099" w:rsidRPr="00D370F1" w:rsidRDefault="0062243B" w:rsidP="00590099">
      <w:pPr>
        <w:pStyle w:val="Paragraphedeliste"/>
        <w:numPr>
          <w:ilvl w:val="0"/>
          <w:numId w:val="27"/>
        </w:numPr>
        <w:spacing w:after="0" w:line="240" w:lineRule="auto"/>
        <w:rPr>
          <w:rFonts w:ascii="Arial Narrow" w:hAnsi="Arial Narrow" w:cs="Arial"/>
          <w:sz w:val="24"/>
          <w:szCs w:val="24"/>
        </w:rPr>
      </w:pPr>
      <w:r w:rsidRPr="00D370F1">
        <w:rPr>
          <w:rFonts w:ascii="Arial Narrow" w:hAnsi="Arial Narrow" w:cs="Arial"/>
          <w:i/>
          <w:iCs/>
          <w:sz w:val="24"/>
          <w:szCs w:val="24"/>
          <w:u w:val="single"/>
        </w:rPr>
        <w:t>Critères</w:t>
      </w:r>
      <w:r w:rsidR="00590099" w:rsidRPr="00D370F1">
        <w:rPr>
          <w:rFonts w:ascii="Arial Narrow" w:hAnsi="Arial Narrow" w:cs="Arial"/>
          <w:i/>
          <w:iCs/>
          <w:sz w:val="24"/>
          <w:szCs w:val="24"/>
          <w:u w:val="single"/>
        </w:rPr>
        <w:t xml:space="preserve"> technique</w:t>
      </w:r>
      <w:r w:rsidRPr="00D370F1">
        <w:rPr>
          <w:rFonts w:ascii="Arial Narrow" w:hAnsi="Arial Narrow" w:cs="Arial"/>
          <w:i/>
          <w:iCs/>
          <w:sz w:val="24"/>
          <w:szCs w:val="24"/>
          <w:u w:val="single"/>
        </w:rPr>
        <w:t>s</w:t>
      </w:r>
      <w:r w:rsidR="00590099" w:rsidRPr="00D370F1">
        <w:rPr>
          <w:rFonts w:ascii="Arial Narrow" w:hAnsi="Arial Narrow" w:cs="Arial"/>
          <w:sz w:val="24"/>
          <w:szCs w:val="24"/>
        </w:rPr>
        <w:t> : sur 40 points</w:t>
      </w:r>
    </w:p>
    <w:p w14:paraId="6129C6D9" w14:textId="4DCCB016" w:rsidR="00590099" w:rsidRPr="00D370F1" w:rsidRDefault="00590099" w:rsidP="00590099">
      <w:pPr>
        <w:spacing w:after="0" w:line="240" w:lineRule="auto"/>
        <w:ind w:left="360"/>
        <w:jc w:val="both"/>
        <w:rPr>
          <w:rFonts w:ascii="Arial Narrow" w:hAnsi="Arial Narrow" w:cs="Arial"/>
          <w:sz w:val="24"/>
          <w:szCs w:val="24"/>
        </w:rPr>
      </w:pPr>
      <w:r w:rsidRPr="00D370F1">
        <w:rPr>
          <w:rFonts w:ascii="Arial Narrow" w:hAnsi="Arial Narrow" w:cs="Arial"/>
          <w:sz w:val="24"/>
          <w:szCs w:val="24"/>
        </w:rPr>
        <w:t>La méthode de calcul est l’attribution d’un</w:t>
      </w:r>
      <w:r w:rsidR="0062243B" w:rsidRPr="00D370F1">
        <w:rPr>
          <w:rFonts w:ascii="Arial Narrow" w:hAnsi="Arial Narrow" w:cs="Arial"/>
          <w:sz w:val="24"/>
          <w:szCs w:val="24"/>
        </w:rPr>
        <w:t>e note sur 40 allant</w:t>
      </w:r>
      <w:r w:rsidRPr="00D370F1">
        <w:rPr>
          <w:rFonts w:ascii="Arial Narrow" w:hAnsi="Arial Narrow" w:cs="Arial"/>
          <w:sz w:val="24"/>
          <w:szCs w:val="24"/>
        </w:rPr>
        <w:t xml:space="preserve"> de 0 (non renseigné ou très faible) à </w:t>
      </w:r>
      <w:r w:rsidR="0062243B" w:rsidRPr="00D370F1">
        <w:rPr>
          <w:rFonts w:ascii="Arial Narrow" w:hAnsi="Arial Narrow" w:cs="Arial"/>
          <w:sz w:val="24"/>
          <w:szCs w:val="24"/>
        </w:rPr>
        <w:t>40</w:t>
      </w:r>
      <w:r w:rsidRPr="00D370F1">
        <w:rPr>
          <w:rFonts w:ascii="Arial Narrow" w:hAnsi="Arial Narrow" w:cs="Arial"/>
          <w:sz w:val="24"/>
          <w:szCs w:val="24"/>
        </w:rPr>
        <w:t xml:space="preserve"> (excellent) </w:t>
      </w:r>
      <w:r w:rsidR="0062243B" w:rsidRPr="00D370F1">
        <w:rPr>
          <w:rFonts w:ascii="Arial Narrow" w:hAnsi="Arial Narrow" w:cs="Arial"/>
          <w:sz w:val="24"/>
          <w:szCs w:val="24"/>
        </w:rPr>
        <w:t>selon</w:t>
      </w:r>
      <w:r w:rsidRPr="00D370F1">
        <w:rPr>
          <w:rFonts w:ascii="Arial Narrow" w:hAnsi="Arial Narrow" w:cs="Arial"/>
          <w:sz w:val="24"/>
          <w:szCs w:val="24"/>
        </w:rPr>
        <w:t xml:space="preserve"> critères techniques</w:t>
      </w:r>
      <w:r w:rsidR="0062243B" w:rsidRPr="00D370F1">
        <w:rPr>
          <w:rFonts w:ascii="Arial Narrow" w:hAnsi="Arial Narrow" w:cs="Arial"/>
          <w:sz w:val="24"/>
          <w:szCs w:val="24"/>
        </w:rPr>
        <w:t xml:space="preserve"> demandés</w:t>
      </w:r>
      <w:r w:rsidRPr="00D370F1">
        <w:rPr>
          <w:rFonts w:ascii="Arial Narrow" w:hAnsi="Arial Narrow" w:cs="Arial"/>
          <w:sz w:val="24"/>
          <w:szCs w:val="24"/>
        </w:rPr>
        <w:t>.</w:t>
      </w:r>
    </w:p>
    <w:p w14:paraId="6B0F5146" w14:textId="77777777" w:rsidR="00590099" w:rsidRPr="00D370F1" w:rsidRDefault="00590099" w:rsidP="00590099">
      <w:pPr>
        <w:spacing w:after="0" w:line="240" w:lineRule="auto"/>
        <w:ind w:left="360"/>
        <w:rPr>
          <w:rFonts w:ascii="Arial Narrow" w:hAnsi="Arial Narrow" w:cs="Arial"/>
          <w:sz w:val="18"/>
          <w:szCs w:val="18"/>
        </w:rPr>
      </w:pPr>
    </w:p>
    <w:p w14:paraId="0158C387" w14:textId="1613ED29" w:rsidR="003463EE" w:rsidRPr="00D370F1" w:rsidRDefault="003463EE" w:rsidP="003463EE">
      <w:pPr>
        <w:pStyle w:val="Paragraphedeliste"/>
        <w:numPr>
          <w:ilvl w:val="0"/>
          <w:numId w:val="27"/>
        </w:numPr>
        <w:spacing w:after="0" w:line="240" w:lineRule="auto"/>
        <w:rPr>
          <w:rFonts w:ascii="Arial Narrow" w:hAnsi="Arial Narrow" w:cs="Arial"/>
          <w:sz w:val="24"/>
          <w:szCs w:val="24"/>
        </w:rPr>
      </w:pPr>
      <w:r w:rsidRPr="00D370F1">
        <w:rPr>
          <w:rFonts w:ascii="Arial Narrow" w:hAnsi="Arial Narrow" w:cs="Arial"/>
          <w:i/>
          <w:iCs/>
          <w:sz w:val="24"/>
          <w:szCs w:val="24"/>
          <w:u w:val="single"/>
        </w:rPr>
        <w:t>Délais de livraison</w:t>
      </w:r>
      <w:r w:rsidRPr="00D370F1">
        <w:rPr>
          <w:rFonts w:ascii="Arial Narrow" w:hAnsi="Arial Narrow" w:cs="Arial"/>
          <w:sz w:val="24"/>
          <w:szCs w:val="24"/>
        </w:rPr>
        <w:t xml:space="preserve"> : sur </w:t>
      </w:r>
      <w:r w:rsidR="007E6264">
        <w:rPr>
          <w:rFonts w:ascii="Arial Narrow" w:hAnsi="Arial Narrow" w:cs="Arial"/>
          <w:sz w:val="24"/>
          <w:szCs w:val="24"/>
        </w:rPr>
        <w:t>10</w:t>
      </w:r>
      <w:r w:rsidRPr="00D370F1">
        <w:rPr>
          <w:rFonts w:ascii="Arial Narrow" w:hAnsi="Arial Narrow" w:cs="Arial"/>
          <w:sz w:val="24"/>
          <w:szCs w:val="24"/>
        </w:rPr>
        <w:t xml:space="preserve"> points</w:t>
      </w:r>
    </w:p>
    <w:p w14:paraId="780D6D1B" w14:textId="272879FC" w:rsidR="00590099" w:rsidRPr="00D370F1" w:rsidRDefault="00590099" w:rsidP="00590099">
      <w:pPr>
        <w:spacing w:after="0" w:line="240" w:lineRule="auto"/>
        <w:ind w:left="360"/>
        <w:jc w:val="both"/>
        <w:rPr>
          <w:rFonts w:ascii="Arial Narrow" w:hAnsi="Arial Narrow" w:cs="Arial"/>
          <w:sz w:val="24"/>
          <w:szCs w:val="24"/>
        </w:rPr>
      </w:pPr>
      <w:r w:rsidRPr="00D370F1">
        <w:rPr>
          <w:rFonts w:ascii="Arial Narrow" w:hAnsi="Arial Narrow" w:cs="Arial"/>
          <w:sz w:val="24"/>
          <w:szCs w:val="24"/>
        </w:rPr>
        <w:t>La note maximale de 10 points sera attribuée si le délai de livraison est inférieur à 1</w:t>
      </w:r>
      <w:r w:rsidR="009E44B4" w:rsidRPr="00D370F1">
        <w:rPr>
          <w:rFonts w:ascii="Arial Narrow" w:hAnsi="Arial Narrow" w:cs="Arial"/>
          <w:sz w:val="24"/>
          <w:szCs w:val="24"/>
        </w:rPr>
        <w:t>5</w:t>
      </w:r>
      <w:r w:rsidRPr="00D370F1">
        <w:rPr>
          <w:rFonts w:ascii="Arial Narrow" w:hAnsi="Arial Narrow" w:cs="Arial"/>
          <w:sz w:val="24"/>
          <w:szCs w:val="24"/>
        </w:rPr>
        <w:t xml:space="preserve"> jours </w:t>
      </w:r>
      <w:r w:rsidR="009E44B4" w:rsidRPr="00D370F1">
        <w:rPr>
          <w:rFonts w:ascii="Arial Narrow" w:hAnsi="Arial Narrow" w:cs="Arial"/>
          <w:sz w:val="24"/>
          <w:szCs w:val="24"/>
        </w:rPr>
        <w:t xml:space="preserve">ouvrables </w:t>
      </w:r>
      <w:r w:rsidRPr="00D370F1">
        <w:rPr>
          <w:rFonts w:ascii="Arial Narrow" w:hAnsi="Arial Narrow" w:cs="Arial"/>
          <w:sz w:val="24"/>
          <w:szCs w:val="24"/>
        </w:rPr>
        <w:t>et sera dégressive d’un point tous les 2 jours</w:t>
      </w:r>
      <w:r w:rsidR="009E44B4" w:rsidRPr="00D370F1">
        <w:rPr>
          <w:rFonts w:ascii="Arial Narrow" w:hAnsi="Arial Narrow" w:cs="Arial"/>
          <w:sz w:val="24"/>
          <w:szCs w:val="24"/>
        </w:rPr>
        <w:t xml:space="preserve"> ouvrables</w:t>
      </w:r>
      <w:r w:rsidRPr="00D370F1">
        <w:rPr>
          <w:rFonts w:ascii="Arial Narrow" w:hAnsi="Arial Narrow" w:cs="Arial"/>
          <w:sz w:val="24"/>
          <w:szCs w:val="24"/>
        </w:rPr>
        <w:t>.</w:t>
      </w:r>
    </w:p>
    <w:p w14:paraId="03FD9C0B" w14:textId="77777777" w:rsidR="00590099" w:rsidRPr="00D370F1" w:rsidRDefault="00590099" w:rsidP="00590099">
      <w:pPr>
        <w:spacing w:after="0" w:line="240" w:lineRule="auto"/>
        <w:rPr>
          <w:rFonts w:ascii="Arial Narrow" w:hAnsi="Arial Narrow" w:cs="Arial"/>
          <w:sz w:val="18"/>
          <w:szCs w:val="18"/>
        </w:rPr>
      </w:pPr>
    </w:p>
    <w:p w14:paraId="2BF3A2EA" w14:textId="4F21CE9C" w:rsidR="003463EE" w:rsidRPr="007E6264" w:rsidRDefault="003463EE" w:rsidP="003463EE">
      <w:pPr>
        <w:pStyle w:val="Paragraphedeliste"/>
        <w:numPr>
          <w:ilvl w:val="0"/>
          <w:numId w:val="27"/>
        </w:numPr>
        <w:spacing w:after="0" w:line="240" w:lineRule="auto"/>
        <w:rPr>
          <w:rFonts w:ascii="Arial Narrow" w:hAnsi="Arial Narrow" w:cs="Arial"/>
          <w:i/>
          <w:iCs/>
          <w:sz w:val="20"/>
          <w:szCs w:val="20"/>
        </w:rPr>
      </w:pPr>
      <w:r w:rsidRPr="00D370F1">
        <w:rPr>
          <w:rFonts w:ascii="Arial Narrow" w:hAnsi="Arial Narrow" w:cs="Arial"/>
          <w:i/>
          <w:iCs/>
          <w:sz w:val="24"/>
          <w:szCs w:val="24"/>
          <w:u w:val="single"/>
        </w:rPr>
        <w:t>Normes environnementales</w:t>
      </w:r>
      <w:r w:rsidR="007E6264">
        <w:rPr>
          <w:rFonts w:ascii="Arial Narrow" w:hAnsi="Arial Narrow" w:cs="Arial"/>
          <w:i/>
          <w:iCs/>
          <w:sz w:val="24"/>
          <w:szCs w:val="24"/>
          <w:u w:val="single"/>
        </w:rPr>
        <w:t xml:space="preserve"> - RSE</w:t>
      </w:r>
      <w:r w:rsidRPr="00D370F1">
        <w:rPr>
          <w:rFonts w:ascii="Arial Narrow" w:hAnsi="Arial Narrow" w:cs="Arial"/>
          <w:sz w:val="24"/>
          <w:szCs w:val="24"/>
        </w:rPr>
        <w:t> : sur 1</w:t>
      </w:r>
      <w:r w:rsidR="001A456D">
        <w:rPr>
          <w:rFonts w:ascii="Arial Narrow" w:hAnsi="Arial Narrow" w:cs="Arial"/>
          <w:sz w:val="24"/>
          <w:szCs w:val="24"/>
        </w:rPr>
        <w:t>0</w:t>
      </w:r>
      <w:r w:rsidRPr="00D370F1">
        <w:rPr>
          <w:rFonts w:ascii="Arial Narrow" w:hAnsi="Arial Narrow" w:cs="Arial"/>
          <w:sz w:val="24"/>
          <w:szCs w:val="24"/>
        </w:rPr>
        <w:t xml:space="preserve"> points</w:t>
      </w:r>
      <w:r w:rsidR="007E6264">
        <w:rPr>
          <w:rFonts w:ascii="Arial Narrow" w:hAnsi="Arial Narrow" w:cs="Arial"/>
          <w:sz w:val="24"/>
          <w:szCs w:val="24"/>
        </w:rPr>
        <w:t xml:space="preserve"> </w:t>
      </w:r>
      <w:r w:rsidR="007E6264" w:rsidRPr="007E6264">
        <w:rPr>
          <w:rFonts w:ascii="Arial Narrow" w:hAnsi="Arial Narrow" w:cs="Arial"/>
          <w:i/>
          <w:iCs/>
          <w:sz w:val="20"/>
          <w:szCs w:val="20"/>
        </w:rPr>
        <w:t>(se référer aux conditions énumérées dans le CCA</w:t>
      </w:r>
      <w:r w:rsidR="007E6264">
        <w:rPr>
          <w:rFonts w:ascii="Arial Narrow" w:hAnsi="Arial Narrow" w:cs="Arial"/>
          <w:i/>
          <w:iCs/>
          <w:sz w:val="20"/>
          <w:szCs w:val="20"/>
        </w:rPr>
        <w:t>P</w:t>
      </w:r>
      <w:r w:rsidR="007E6264" w:rsidRPr="007E6264">
        <w:rPr>
          <w:rFonts w:ascii="Arial Narrow" w:hAnsi="Arial Narrow" w:cs="Arial"/>
          <w:i/>
          <w:iCs/>
          <w:sz w:val="20"/>
          <w:szCs w:val="20"/>
        </w:rPr>
        <w:t>).</w:t>
      </w:r>
    </w:p>
    <w:p w14:paraId="1F1E5734" w14:textId="77777777" w:rsidR="006A6B6C" w:rsidRPr="00D77C2C" w:rsidRDefault="006A6B6C" w:rsidP="000C1754">
      <w:pPr>
        <w:spacing w:after="0" w:line="240" w:lineRule="auto"/>
        <w:rPr>
          <w:rFonts w:ascii="Arial Narrow" w:hAnsi="Arial Narrow" w:cs="Arial"/>
          <w:sz w:val="18"/>
          <w:szCs w:val="18"/>
        </w:rPr>
      </w:pPr>
    </w:p>
    <w:p w14:paraId="6182E0A3" w14:textId="5F001AC6" w:rsidR="00D77C2C" w:rsidRDefault="00825EB6" w:rsidP="00825EB6">
      <w:pPr>
        <w:pStyle w:val="Paragraphedeliste"/>
        <w:spacing w:after="0" w:line="240" w:lineRule="auto"/>
        <w:ind w:left="0"/>
        <w:rPr>
          <w:rFonts w:ascii="Arial Narrow" w:hAnsi="Arial Narrow" w:cs="Arial"/>
          <w:bCs/>
          <w:sz w:val="24"/>
          <w:szCs w:val="24"/>
        </w:rPr>
      </w:pPr>
      <w:r>
        <w:rPr>
          <w:rFonts w:ascii="Arial Narrow" w:hAnsi="Arial Narrow" w:cs="Arial"/>
          <w:bCs/>
          <w:sz w:val="24"/>
          <w:szCs w:val="24"/>
        </w:rPr>
        <w:t>.</w:t>
      </w:r>
      <w:r w:rsidR="00D77C2C">
        <w:rPr>
          <w:rFonts w:ascii="Arial Narrow" w:hAnsi="Arial Narrow" w:cs="Arial"/>
          <w:bCs/>
          <w:sz w:val="24"/>
          <w:szCs w:val="24"/>
        </w:rPr>
        <w:br w:type="page"/>
      </w:r>
    </w:p>
    <w:p w14:paraId="321D9954" w14:textId="528A1020" w:rsidR="003E18D5" w:rsidRDefault="003E18D5" w:rsidP="000C1754">
      <w:pPr>
        <w:spacing w:after="0" w:line="240" w:lineRule="auto"/>
        <w:rPr>
          <w:rFonts w:ascii="Arial Narrow" w:hAnsi="Arial Narrow" w:cs="Arial"/>
          <w:sz w:val="24"/>
          <w:szCs w:val="24"/>
        </w:rPr>
      </w:pPr>
    </w:p>
    <w:p w14:paraId="1DAE685A" w14:textId="77777777" w:rsidR="00825EB6" w:rsidRPr="0093503B" w:rsidRDefault="00825EB6" w:rsidP="00825EB6">
      <w:pPr>
        <w:shd w:val="clear" w:color="auto" w:fill="BDD6EE" w:themeFill="accent1" w:themeFillTint="66"/>
        <w:spacing w:after="0" w:line="240" w:lineRule="auto"/>
        <w:jc w:val="center"/>
        <w:rPr>
          <w:rFonts w:ascii="Arial Narrow" w:hAnsi="Arial Narrow"/>
          <w:b/>
          <w:bCs/>
          <w:iCs/>
          <w:color w:val="0070C0"/>
          <w:sz w:val="16"/>
          <w:szCs w:val="16"/>
          <w:u w:val="single"/>
        </w:rPr>
      </w:pPr>
    </w:p>
    <w:p w14:paraId="46E60C54" w14:textId="5E3850F8" w:rsidR="00825EB6" w:rsidRDefault="00825EB6" w:rsidP="00825EB6">
      <w:pPr>
        <w:shd w:val="clear" w:color="auto" w:fill="BDD6EE" w:themeFill="accent1" w:themeFillTint="66"/>
        <w:spacing w:after="0" w:line="240" w:lineRule="auto"/>
        <w:jc w:val="center"/>
        <w:rPr>
          <w:rFonts w:ascii="Arial Narrow" w:hAnsi="Arial Narrow"/>
          <w:b/>
          <w:bCs/>
          <w:iCs/>
          <w:color w:val="0070C0"/>
          <w:sz w:val="28"/>
          <w:szCs w:val="28"/>
          <w:u w:val="single"/>
        </w:rPr>
      </w:pPr>
      <w:r>
        <w:rPr>
          <w:rFonts w:ascii="Arial Narrow" w:hAnsi="Arial Narrow"/>
          <w:b/>
          <w:bCs/>
          <w:iCs/>
          <w:color w:val="0070C0"/>
          <w:sz w:val="28"/>
          <w:szCs w:val="28"/>
          <w:u w:val="single"/>
        </w:rPr>
        <w:t>SUITES A DONNER A LA CONSULTATION</w:t>
      </w:r>
    </w:p>
    <w:p w14:paraId="0273BEDF" w14:textId="77777777" w:rsidR="00825EB6" w:rsidRPr="0093503B" w:rsidRDefault="00825EB6" w:rsidP="00825EB6">
      <w:pPr>
        <w:shd w:val="clear" w:color="auto" w:fill="BDD6EE" w:themeFill="accent1" w:themeFillTint="66"/>
        <w:spacing w:after="0" w:line="240" w:lineRule="auto"/>
        <w:jc w:val="center"/>
        <w:rPr>
          <w:rFonts w:ascii="Arial Narrow" w:hAnsi="Arial Narrow"/>
          <w:b/>
          <w:bCs/>
          <w:iCs/>
          <w:color w:val="0070C0"/>
          <w:sz w:val="16"/>
          <w:szCs w:val="16"/>
          <w:u w:val="single"/>
        </w:rPr>
      </w:pPr>
    </w:p>
    <w:p w14:paraId="15996B20" w14:textId="482887A8" w:rsidR="00825EB6" w:rsidRDefault="00825EB6" w:rsidP="000C1754">
      <w:pPr>
        <w:spacing w:after="0" w:line="240" w:lineRule="auto"/>
        <w:rPr>
          <w:rFonts w:ascii="Arial Narrow" w:hAnsi="Arial Narrow" w:cs="Arial"/>
          <w:sz w:val="24"/>
          <w:szCs w:val="24"/>
        </w:rPr>
      </w:pPr>
    </w:p>
    <w:p w14:paraId="6BE90C74" w14:textId="5E139051" w:rsidR="006A6B6C" w:rsidRDefault="006A6B6C" w:rsidP="006A6B6C">
      <w:pPr>
        <w:pStyle w:val="Paragraphedeliste"/>
        <w:spacing w:after="0" w:line="240" w:lineRule="auto"/>
        <w:ind w:left="0"/>
        <w:rPr>
          <w:rFonts w:ascii="Arial Narrow" w:hAnsi="Arial Narrow" w:cs="Arial"/>
          <w:bCs/>
          <w:sz w:val="24"/>
          <w:szCs w:val="24"/>
        </w:rPr>
      </w:pPr>
      <w:r>
        <w:rPr>
          <w:rFonts w:ascii="Arial Narrow" w:hAnsi="Arial Narrow" w:cs="Arial"/>
          <w:bCs/>
          <w:sz w:val="24"/>
          <w:szCs w:val="24"/>
        </w:rPr>
        <w:t>L’offre la mieux classée sera donc retenue à titre provisoire</w:t>
      </w:r>
      <w:r w:rsidR="007E6264">
        <w:rPr>
          <w:rFonts w:ascii="Arial Narrow" w:hAnsi="Arial Narrow" w:cs="Arial"/>
          <w:bCs/>
          <w:sz w:val="24"/>
          <w:szCs w:val="24"/>
        </w:rPr>
        <w:t>.</w:t>
      </w:r>
      <w:r>
        <w:rPr>
          <w:rFonts w:ascii="Arial Narrow" w:hAnsi="Arial Narrow" w:cs="Arial"/>
          <w:bCs/>
          <w:sz w:val="24"/>
          <w:szCs w:val="24"/>
        </w:rPr>
        <w:t xml:space="preserve"> </w:t>
      </w:r>
    </w:p>
    <w:p w14:paraId="01A5055A" w14:textId="77777777" w:rsidR="00C570C2" w:rsidRDefault="00C570C2" w:rsidP="000C1754">
      <w:pPr>
        <w:spacing w:after="0" w:line="240" w:lineRule="auto"/>
        <w:rPr>
          <w:rFonts w:ascii="Arial Narrow" w:hAnsi="Arial Narrow" w:cs="Arial"/>
          <w:sz w:val="24"/>
          <w:szCs w:val="24"/>
        </w:rPr>
      </w:pPr>
    </w:p>
    <w:p w14:paraId="6BF9FA1C" w14:textId="1FA4BCEC" w:rsidR="003F25C9" w:rsidRDefault="003F25C9" w:rsidP="003F25C9">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 xml:space="preserve">Le candidat retenu </w:t>
      </w:r>
      <w:r w:rsidR="00B246FF">
        <w:rPr>
          <w:rFonts w:ascii="Arial Narrow" w:hAnsi="Arial Narrow" w:cs="Arial"/>
          <w:bCs/>
          <w:sz w:val="24"/>
          <w:szCs w:val="24"/>
        </w:rPr>
        <w:t xml:space="preserve">en sera informé par la plateforme PLACE et </w:t>
      </w:r>
      <w:r>
        <w:rPr>
          <w:rFonts w:ascii="Arial Narrow" w:hAnsi="Arial Narrow" w:cs="Arial"/>
          <w:bCs/>
          <w:sz w:val="24"/>
          <w:szCs w:val="24"/>
        </w:rPr>
        <w:t xml:space="preserve">devra remettre dans un délai de 10 jours calendaires, à compter de la demande de l’IFPRA (le délai commençant à courir à compter de la réception par le candidat retenu de cette demande) l’ensemble des documents </w:t>
      </w:r>
      <w:r w:rsidR="00CE4F9A">
        <w:rPr>
          <w:rFonts w:ascii="Arial Narrow" w:hAnsi="Arial Narrow" w:cs="Arial"/>
          <w:bCs/>
          <w:sz w:val="24"/>
          <w:szCs w:val="24"/>
        </w:rPr>
        <w:t xml:space="preserve">mentionnés au paragraphe </w:t>
      </w:r>
      <w:r w:rsidR="00A843D9">
        <w:rPr>
          <w:rFonts w:ascii="Arial Narrow" w:hAnsi="Arial Narrow" w:cs="Arial"/>
          <w:bCs/>
          <w:sz w:val="24"/>
          <w:szCs w:val="24"/>
        </w:rPr>
        <w:t>« déroulement de la procédure » – rubrique « Documents à produire au titre de la candidature ».</w:t>
      </w:r>
    </w:p>
    <w:p w14:paraId="0B537BA3" w14:textId="2F945D13" w:rsidR="00C76A1D" w:rsidRDefault="00C76A1D" w:rsidP="0026139F">
      <w:pPr>
        <w:pStyle w:val="Paragraphedeliste"/>
        <w:spacing w:after="0" w:line="240" w:lineRule="auto"/>
        <w:ind w:left="0"/>
        <w:jc w:val="both"/>
        <w:rPr>
          <w:rFonts w:ascii="Arial Narrow" w:hAnsi="Arial Narrow" w:cs="Arial"/>
          <w:bCs/>
          <w:sz w:val="24"/>
          <w:szCs w:val="24"/>
        </w:rPr>
      </w:pPr>
    </w:p>
    <w:p w14:paraId="69C38016" w14:textId="7D18544A" w:rsidR="007E6264" w:rsidRDefault="007E6264" w:rsidP="0026139F">
      <w:pPr>
        <w:pStyle w:val="Paragraphedeliste"/>
        <w:spacing w:after="0" w:line="240" w:lineRule="auto"/>
        <w:ind w:left="0"/>
        <w:jc w:val="both"/>
        <w:rPr>
          <w:rFonts w:ascii="Arial Narrow" w:hAnsi="Arial Narrow" w:cs="Arial"/>
          <w:bCs/>
          <w:sz w:val="24"/>
          <w:szCs w:val="24"/>
        </w:rPr>
      </w:pPr>
      <w:r>
        <w:rPr>
          <w:rFonts w:ascii="Arial Narrow" w:hAnsi="Arial Narrow" w:cs="Arial"/>
          <w:bCs/>
          <w:sz w:val="24"/>
          <w:szCs w:val="24"/>
        </w:rPr>
        <w:t>Au delà de ce délai et sans réponse du candidat, son offre sera écartée et l’offre classée en 2</w:t>
      </w:r>
      <w:r w:rsidRPr="007E6264">
        <w:rPr>
          <w:rFonts w:ascii="Arial Narrow" w:hAnsi="Arial Narrow" w:cs="Arial"/>
          <w:bCs/>
          <w:sz w:val="24"/>
          <w:szCs w:val="24"/>
          <w:vertAlign w:val="superscript"/>
        </w:rPr>
        <w:t>nd</w:t>
      </w:r>
      <w:r>
        <w:rPr>
          <w:rFonts w:ascii="Arial Narrow" w:hAnsi="Arial Narrow" w:cs="Arial"/>
          <w:bCs/>
          <w:sz w:val="24"/>
          <w:szCs w:val="24"/>
        </w:rPr>
        <w:t xml:space="preserve"> sera retenue. Le nouveau titulaire devra répondre aux mêmes exigences </w:t>
      </w:r>
      <w:r w:rsidR="0084194D">
        <w:rPr>
          <w:rFonts w:ascii="Arial Narrow" w:hAnsi="Arial Narrow" w:cs="Arial"/>
          <w:bCs/>
          <w:sz w:val="24"/>
          <w:szCs w:val="24"/>
        </w:rPr>
        <w:t>en termes de</w:t>
      </w:r>
      <w:r>
        <w:rPr>
          <w:rFonts w:ascii="Arial Narrow" w:hAnsi="Arial Narrow" w:cs="Arial"/>
          <w:bCs/>
          <w:sz w:val="24"/>
          <w:szCs w:val="24"/>
        </w:rPr>
        <w:t xml:space="preserve"> documents à produire et de délais.</w:t>
      </w:r>
    </w:p>
    <w:p w14:paraId="3713A7B4" w14:textId="77777777" w:rsidR="0006612C" w:rsidRPr="00C76A1D" w:rsidRDefault="0006612C" w:rsidP="00BA3662">
      <w:pPr>
        <w:pStyle w:val="Paragraphedeliste"/>
        <w:pBdr>
          <w:bottom w:val="single" w:sz="18" w:space="1" w:color="92D050"/>
        </w:pBdr>
        <w:spacing w:after="0" w:line="240" w:lineRule="auto"/>
        <w:ind w:left="0"/>
        <w:jc w:val="both"/>
        <w:rPr>
          <w:rFonts w:ascii="Arial Narrow" w:hAnsi="Arial Narrow" w:cs="Arial"/>
          <w:bCs/>
          <w:sz w:val="24"/>
          <w:szCs w:val="24"/>
        </w:rPr>
      </w:pPr>
    </w:p>
    <w:sectPr w:rsidR="0006612C" w:rsidRPr="00C76A1D" w:rsidSect="00A626B9">
      <w:footerReference w:type="default" r:id="rId18"/>
      <w:pgSz w:w="11906" w:h="16838"/>
      <w:pgMar w:top="85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67F4C" w14:textId="77777777" w:rsidR="00C55E6C" w:rsidRDefault="00C55E6C" w:rsidP="00992D53">
      <w:pPr>
        <w:spacing w:after="0" w:line="240" w:lineRule="auto"/>
      </w:pPr>
      <w:r>
        <w:separator/>
      </w:r>
    </w:p>
  </w:endnote>
  <w:endnote w:type="continuationSeparator" w:id="0">
    <w:p w14:paraId="21E3D184" w14:textId="77777777" w:rsidR="00C55E6C" w:rsidRDefault="00C55E6C" w:rsidP="00992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4"/>
        <w:szCs w:val="14"/>
      </w:rPr>
      <w:id w:val="842127057"/>
      <w:docPartObj>
        <w:docPartGallery w:val="Page Numbers (Bottom of Page)"/>
        <w:docPartUnique/>
      </w:docPartObj>
    </w:sdtPr>
    <w:sdtEndPr/>
    <w:sdtContent>
      <w:sdt>
        <w:sdtPr>
          <w:rPr>
            <w:sz w:val="14"/>
            <w:szCs w:val="14"/>
          </w:rPr>
          <w:id w:val="-1769616900"/>
          <w:docPartObj>
            <w:docPartGallery w:val="Page Numbers (Top of Page)"/>
            <w:docPartUnique/>
          </w:docPartObj>
        </w:sdtPr>
        <w:sdtEndPr/>
        <w:sdtContent>
          <w:p w14:paraId="406B74AA" w14:textId="1F0D671E" w:rsidR="00992D53" w:rsidRPr="00992D53" w:rsidRDefault="00992D53">
            <w:pPr>
              <w:pStyle w:val="Pieddepage"/>
              <w:jc w:val="right"/>
              <w:rPr>
                <w:sz w:val="14"/>
                <w:szCs w:val="14"/>
              </w:rPr>
            </w:pPr>
            <w:r w:rsidRPr="00992D53">
              <w:rPr>
                <w:sz w:val="14"/>
                <w:szCs w:val="14"/>
              </w:rPr>
              <w:t xml:space="preserve">Page </w:t>
            </w:r>
            <w:r w:rsidRPr="00992D53">
              <w:rPr>
                <w:b/>
                <w:bCs/>
                <w:sz w:val="14"/>
                <w:szCs w:val="14"/>
              </w:rPr>
              <w:fldChar w:fldCharType="begin"/>
            </w:r>
            <w:r w:rsidRPr="00992D53">
              <w:rPr>
                <w:b/>
                <w:bCs/>
                <w:sz w:val="14"/>
                <w:szCs w:val="14"/>
              </w:rPr>
              <w:instrText>PAGE</w:instrText>
            </w:r>
            <w:r w:rsidRPr="00992D53">
              <w:rPr>
                <w:b/>
                <w:bCs/>
                <w:sz w:val="14"/>
                <w:szCs w:val="14"/>
              </w:rPr>
              <w:fldChar w:fldCharType="separate"/>
            </w:r>
            <w:r w:rsidRPr="00992D53">
              <w:rPr>
                <w:b/>
                <w:bCs/>
                <w:sz w:val="14"/>
                <w:szCs w:val="14"/>
              </w:rPr>
              <w:t>2</w:t>
            </w:r>
            <w:r w:rsidRPr="00992D53">
              <w:rPr>
                <w:b/>
                <w:bCs/>
                <w:sz w:val="14"/>
                <w:szCs w:val="14"/>
              </w:rPr>
              <w:fldChar w:fldCharType="end"/>
            </w:r>
            <w:r w:rsidRPr="00992D53">
              <w:rPr>
                <w:sz w:val="14"/>
                <w:szCs w:val="14"/>
              </w:rPr>
              <w:t xml:space="preserve"> sur </w:t>
            </w:r>
            <w:r w:rsidRPr="00992D53">
              <w:rPr>
                <w:b/>
                <w:bCs/>
                <w:sz w:val="14"/>
                <w:szCs w:val="14"/>
              </w:rPr>
              <w:fldChar w:fldCharType="begin"/>
            </w:r>
            <w:r w:rsidRPr="00992D53">
              <w:rPr>
                <w:b/>
                <w:bCs/>
                <w:sz w:val="14"/>
                <w:szCs w:val="14"/>
              </w:rPr>
              <w:instrText>NUMPAGES</w:instrText>
            </w:r>
            <w:r w:rsidRPr="00992D53">
              <w:rPr>
                <w:b/>
                <w:bCs/>
                <w:sz w:val="14"/>
                <w:szCs w:val="14"/>
              </w:rPr>
              <w:fldChar w:fldCharType="separate"/>
            </w:r>
            <w:r w:rsidRPr="00992D53">
              <w:rPr>
                <w:b/>
                <w:bCs/>
                <w:sz w:val="14"/>
                <w:szCs w:val="14"/>
              </w:rPr>
              <w:t>2</w:t>
            </w:r>
            <w:r w:rsidRPr="00992D53">
              <w:rPr>
                <w:b/>
                <w:bCs/>
                <w:sz w:val="14"/>
                <w:szCs w:val="14"/>
              </w:rPr>
              <w:fldChar w:fldCharType="end"/>
            </w:r>
          </w:p>
        </w:sdtContent>
      </w:sdt>
    </w:sdtContent>
  </w:sdt>
  <w:p w14:paraId="09A87EF2" w14:textId="374114BB" w:rsidR="00992D53" w:rsidRPr="00992D53" w:rsidRDefault="00EE4782" w:rsidP="00992D53">
    <w:pPr>
      <w:pStyle w:val="Pieddepage"/>
      <w:jc w:val="center"/>
      <w:rPr>
        <w:i/>
        <w:iCs/>
        <w:sz w:val="16"/>
        <w:szCs w:val="16"/>
      </w:rPr>
    </w:pPr>
    <w:r>
      <w:rPr>
        <w:i/>
        <w:iCs/>
        <w:sz w:val="16"/>
        <w:szCs w:val="16"/>
      </w:rPr>
      <w:t xml:space="preserve">IFPRA Normandie - </w:t>
    </w:r>
    <w:r w:rsidR="00A13284">
      <w:rPr>
        <w:i/>
        <w:iCs/>
        <w:sz w:val="16"/>
        <w:szCs w:val="16"/>
      </w:rPr>
      <w:t xml:space="preserve">Règlement consultation – matériel </w:t>
    </w:r>
    <w:r w:rsidR="00BB1D23">
      <w:rPr>
        <w:i/>
        <w:iCs/>
        <w:sz w:val="16"/>
        <w:szCs w:val="16"/>
      </w:rPr>
      <w:t>ergonomique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31CF60" w14:textId="77777777" w:rsidR="00C55E6C" w:rsidRDefault="00C55E6C" w:rsidP="00992D53">
      <w:pPr>
        <w:spacing w:after="0" w:line="240" w:lineRule="auto"/>
      </w:pPr>
      <w:r>
        <w:separator/>
      </w:r>
    </w:p>
  </w:footnote>
  <w:footnote w:type="continuationSeparator" w:id="0">
    <w:p w14:paraId="57F52765" w14:textId="77777777" w:rsidR="00C55E6C" w:rsidRDefault="00C55E6C" w:rsidP="00992D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re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re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re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lvl w:ilvl="0">
      <w:start w:val="1"/>
      <w:numFmt w:val="lowerLetter"/>
      <w:lvlText w:val="%1)"/>
      <w:lvlJc w:val="left"/>
      <w:pPr>
        <w:tabs>
          <w:tab w:val="num" w:pos="786"/>
        </w:tabs>
        <w:ind w:left="786" w:hanging="360"/>
      </w:pPr>
      <w:rPr>
        <w:rFonts w:ascii="Arial" w:hAnsi="Arial" w:cs="Courier New"/>
        <w:b/>
        <w:bCs/>
        <w:sz w:val="20"/>
        <w:szCs w:val="20"/>
      </w:rPr>
    </w:lvl>
    <w:lvl w:ilvl="1">
      <w:start w:val="1"/>
      <w:numFmt w:val="lowerLetter"/>
      <w:lvlText w:val="%2)"/>
      <w:lvlJc w:val="left"/>
      <w:pPr>
        <w:tabs>
          <w:tab w:val="num" w:pos="1146"/>
        </w:tabs>
        <w:ind w:left="1146" w:hanging="360"/>
      </w:pPr>
      <w:rPr>
        <w:rFonts w:cs="Times New Roman"/>
      </w:rPr>
    </w:lvl>
    <w:lvl w:ilvl="2">
      <w:start w:val="1"/>
      <w:numFmt w:val="lowerRoman"/>
      <w:lvlText w:val="%3)"/>
      <w:lvlJc w:val="left"/>
      <w:pPr>
        <w:tabs>
          <w:tab w:val="num" w:pos="1506"/>
        </w:tabs>
        <w:ind w:left="1506" w:hanging="360"/>
      </w:pPr>
      <w:rPr>
        <w:rFonts w:cs="Times New Roman"/>
      </w:rPr>
    </w:lvl>
    <w:lvl w:ilvl="3">
      <w:start w:val="1"/>
      <w:numFmt w:val="decimal"/>
      <w:lvlText w:val="(%4)"/>
      <w:lvlJc w:val="left"/>
      <w:pPr>
        <w:tabs>
          <w:tab w:val="num" w:pos="1866"/>
        </w:tabs>
        <w:ind w:left="1866" w:hanging="360"/>
      </w:pPr>
      <w:rPr>
        <w:rFonts w:cs="Times New Roman"/>
      </w:rPr>
    </w:lvl>
    <w:lvl w:ilvl="4">
      <w:start w:val="1"/>
      <w:numFmt w:val="lowerLetter"/>
      <w:lvlText w:val="(%5)"/>
      <w:lvlJc w:val="left"/>
      <w:pPr>
        <w:tabs>
          <w:tab w:val="num" w:pos="2226"/>
        </w:tabs>
        <w:ind w:left="2226" w:hanging="360"/>
      </w:pPr>
      <w:rPr>
        <w:rFonts w:cs="Times New Roman"/>
      </w:rPr>
    </w:lvl>
    <w:lvl w:ilvl="5">
      <w:start w:val="1"/>
      <w:numFmt w:val="lowerRoman"/>
      <w:lvlText w:val="(%6)"/>
      <w:lvlJc w:val="left"/>
      <w:pPr>
        <w:tabs>
          <w:tab w:val="num" w:pos="2586"/>
        </w:tabs>
        <w:ind w:left="2586" w:hanging="360"/>
      </w:pPr>
      <w:rPr>
        <w:rFonts w:cs="Times New Roman"/>
      </w:rPr>
    </w:lvl>
    <w:lvl w:ilvl="6">
      <w:start w:val="1"/>
      <w:numFmt w:val="decimal"/>
      <w:lvlText w:val="%7."/>
      <w:lvlJc w:val="left"/>
      <w:pPr>
        <w:tabs>
          <w:tab w:val="num" w:pos="2946"/>
        </w:tabs>
        <w:ind w:left="2946" w:hanging="360"/>
      </w:pPr>
      <w:rPr>
        <w:rFonts w:cs="Times New Roman"/>
      </w:rPr>
    </w:lvl>
    <w:lvl w:ilvl="7">
      <w:start w:val="1"/>
      <w:numFmt w:val="lowerLetter"/>
      <w:lvlText w:val="%8."/>
      <w:lvlJc w:val="left"/>
      <w:pPr>
        <w:tabs>
          <w:tab w:val="num" w:pos="3306"/>
        </w:tabs>
        <w:ind w:left="3306" w:hanging="360"/>
      </w:pPr>
      <w:rPr>
        <w:rFonts w:cs="Times New Roman"/>
      </w:rPr>
    </w:lvl>
    <w:lvl w:ilvl="8">
      <w:start w:val="1"/>
      <w:numFmt w:val="lowerRoman"/>
      <w:lvlText w:val="%9."/>
      <w:lvlJc w:val="left"/>
      <w:pPr>
        <w:tabs>
          <w:tab w:val="num" w:pos="3666"/>
        </w:tabs>
        <w:ind w:left="3666" w:hanging="360"/>
      </w:pPr>
      <w:rPr>
        <w:rFonts w:cs="Times New Roman"/>
      </w:rPr>
    </w:lvl>
  </w:abstractNum>
  <w:abstractNum w:abstractNumId="2" w15:restartNumberingAfterBreak="0">
    <w:nsid w:val="0604704C"/>
    <w:multiLevelType w:val="hybridMultilevel"/>
    <w:tmpl w:val="C4E07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22A68"/>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8051E12"/>
    <w:multiLevelType w:val="hybridMultilevel"/>
    <w:tmpl w:val="A98CFD74"/>
    <w:lvl w:ilvl="0" w:tplc="1500DE46">
      <w:start w:val="3"/>
      <w:numFmt w:val="bullet"/>
      <w:lvlText w:val="-"/>
      <w:lvlJc w:val="left"/>
      <w:pPr>
        <w:ind w:left="720" w:hanging="360"/>
      </w:pPr>
      <w:rPr>
        <w:rFonts w:ascii="Arial Narrow" w:eastAsiaTheme="minorEastAsia"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507180"/>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4275E8"/>
    <w:multiLevelType w:val="hybridMultilevel"/>
    <w:tmpl w:val="7172AB7E"/>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DE1509"/>
    <w:multiLevelType w:val="hybridMultilevel"/>
    <w:tmpl w:val="FA56494E"/>
    <w:lvl w:ilvl="0" w:tplc="42320818">
      <w:start w:val="1"/>
      <w:numFmt w:val="bullet"/>
      <w:lvlText w:val=""/>
      <w:lvlJc w:val="left"/>
      <w:pPr>
        <w:ind w:left="644" w:hanging="360"/>
      </w:pPr>
      <w:rPr>
        <w:rFonts w:ascii="Symbol" w:eastAsia="Times New Roman" w:hAnsi="Symbol"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8" w15:restartNumberingAfterBreak="0">
    <w:nsid w:val="239A095E"/>
    <w:multiLevelType w:val="hybridMultilevel"/>
    <w:tmpl w:val="18443AB0"/>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81902CB"/>
    <w:multiLevelType w:val="hybridMultilevel"/>
    <w:tmpl w:val="CBECA550"/>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8D372A0"/>
    <w:multiLevelType w:val="hybridMultilevel"/>
    <w:tmpl w:val="B4D4D21A"/>
    <w:lvl w:ilvl="0" w:tplc="1B784868">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85303C"/>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2CE4A07"/>
    <w:multiLevelType w:val="hybridMultilevel"/>
    <w:tmpl w:val="70B6708C"/>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F21534"/>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9F35F2E"/>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EA92C12"/>
    <w:multiLevelType w:val="hybridMultilevel"/>
    <w:tmpl w:val="D1D8C6F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0954FFC"/>
    <w:multiLevelType w:val="hybridMultilevel"/>
    <w:tmpl w:val="6D746D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D72A62"/>
    <w:multiLevelType w:val="hybridMultilevel"/>
    <w:tmpl w:val="540A8794"/>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05F10FC"/>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AC49C6"/>
    <w:multiLevelType w:val="hybridMultilevel"/>
    <w:tmpl w:val="E9363D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F65120"/>
    <w:multiLevelType w:val="hybridMultilevel"/>
    <w:tmpl w:val="43B4AAEC"/>
    <w:lvl w:ilvl="0" w:tplc="567C380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9A67B6A"/>
    <w:multiLevelType w:val="hybridMultilevel"/>
    <w:tmpl w:val="B568ED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07A688F"/>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2EE0AA8"/>
    <w:multiLevelType w:val="hybridMultilevel"/>
    <w:tmpl w:val="9C784D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3C6617F"/>
    <w:multiLevelType w:val="hybridMultilevel"/>
    <w:tmpl w:val="108C119C"/>
    <w:lvl w:ilvl="0" w:tplc="A832EF54">
      <w:start w:val="76"/>
      <w:numFmt w:val="bullet"/>
      <w:lvlText w:val="-"/>
      <w:lvlJc w:val="left"/>
      <w:pPr>
        <w:ind w:left="1080" w:hanging="360"/>
      </w:pPr>
      <w:rPr>
        <w:rFonts w:ascii="Arial Narrow" w:eastAsiaTheme="minorEastAsia" w:hAnsi="Arial Narrow" w:cs="Arial" w:hint="default"/>
        <w:sz w:val="24"/>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65856372"/>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1C4CCE"/>
    <w:multiLevelType w:val="hybridMultilevel"/>
    <w:tmpl w:val="630AFDD6"/>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87C71"/>
    <w:multiLevelType w:val="hybridMultilevel"/>
    <w:tmpl w:val="B34047B0"/>
    <w:lvl w:ilvl="0" w:tplc="C994A7E0">
      <w:start w:val="5"/>
      <w:numFmt w:val="bullet"/>
      <w:lvlText w:val="-"/>
      <w:lvlJc w:val="left"/>
      <w:pPr>
        <w:ind w:left="720" w:hanging="360"/>
      </w:pPr>
      <w:rPr>
        <w:rFonts w:ascii="Arial Narrow" w:eastAsiaTheme="minorHAnsi" w:hAnsi="Arial Narrow"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640E1F"/>
    <w:multiLevelType w:val="hybridMultilevel"/>
    <w:tmpl w:val="DEEA4E86"/>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B4E2F81"/>
    <w:multiLevelType w:val="hybridMultilevel"/>
    <w:tmpl w:val="40F4265C"/>
    <w:lvl w:ilvl="0" w:tplc="CC42BFC4">
      <w:start w:val="76"/>
      <w:numFmt w:val="bullet"/>
      <w:lvlText w:val=""/>
      <w:lvlJc w:val="left"/>
      <w:pPr>
        <w:ind w:left="720" w:hanging="360"/>
      </w:pPr>
      <w:rPr>
        <w:rFonts w:ascii="Wingdings" w:eastAsiaTheme="minorHAnsi" w:hAnsi="Wingdings" w:cs="Arial" w:hint="default"/>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9F4378"/>
    <w:multiLevelType w:val="hybridMultilevel"/>
    <w:tmpl w:val="195C60F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D282BC0"/>
    <w:multiLevelType w:val="hybridMultilevel"/>
    <w:tmpl w:val="389620E2"/>
    <w:lvl w:ilvl="0" w:tplc="040C0017">
      <w:start w:val="1"/>
      <w:numFmt w:val="lowerLetter"/>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D8C41B5"/>
    <w:multiLevelType w:val="hybridMultilevel"/>
    <w:tmpl w:val="FA485B6E"/>
    <w:lvl w:ilvl="0" w:tplc="0E9AAEE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DC42C4D"/>
    <w:multiLevelType w:val="hybridMultilevel"/>
    <w:tmpl w:val="437C6FBA"/>
    <w:lvl w:ilvl="0" w:tplc="15B06D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10"/>
  </w:num>
  <w:num w:numId="5">
    <w:abstractNumId w:val="29"/>
  </w:num>
  <w:num w:numId="6">
    <w:abstractNumId w:val="24"/>
  </w:num>
  <w:num w:numId="7">
    <w:abstractNumId w:val="21"/>
  </w:num>
  <w:num w:numId="8">
    <w:abstractNumId w:val="23"/>
  </w:num>
  <w:num w:numId="9">
    <w:abstractNumId w:val="6"/>
  </w:num>
  <w:num w:numId="10">
    <w:abstractNumId w:val="8"/>
  </w:num>
  <w:num w:numId="11">
    <w:abstractNumId w:val="26"/>
  </w:num>
  <w:num w:numId="12">
    <w:abstractNumId w:val="17"/>
  </w:num>
  <w:num w:numId="13">
    <w:abstractNumId w:val="30"/>
  </w:num>
  <w:num w:numId="14">
    <w:abstractNumId w:val="3"/>
  </w:num>
  <w:num w:numId="15">
    <w:abstractNumId w:val="11"/>
  </w:num>
  <w:num w:numId="16">
    <w:abstractNumId w:val="18"/>
  </w:num>
  <w:num w:numId="17">
    <w:abstractNumId w:val="5"/>
  </w:num>
  <w:num w:numId="18">
    <w:abstractNumId w:val="33"/>
  </w:num>
  <w:num w:numId="19">
    <w:abstractNumId w:val="2"/>
  </w:num>
  <w:num w:numId="20">
    <w:abstractNumId w:val="12"/>
  </w:num>
  <w:num w:numId="21">
    <w:abstractNumId w:val="31"/>
  </w:num>
  <w:num w:numId="22">
    <w:abstractNumId w:val="14"/>
  </w:num>
  <w:num w:numId="23">
    <w:abstractNumId w:val="32"/>
  </w:num>
  <w:num w:numId="24">
    <w:abstractNumId w:val="22"/>
  </w:num>
  <w:num w:numId="25">
    <w:abstractNumId w:val="25"/>
  </w:num>
  <w:num w:numId="26">
    <w:abstractNumId w:val="28"/>
  </w:num>
  <w:num w:numId="27">
    <w:abstractNumId w:val="15"/>
  </w:num>
  <w:num w:numId="28">
    <w:abstractNumId w:val="20"/>
  </w:num>
  <w:num w:numId="29">
    <w:abstractNumId w:val="19"/>
  </w:num>
  <w:num w:numId="30">
    <w:abstractNumId w:val="16"/>
  </w:num>
  <w:num w:numId="31">
    <w:abstractNumId w:val="9"/>
  </w:num>
  <w:num w:numId="32">
    <w:abstractNumId w:val="13"/>
  </w:num>
  <w:num w:numId="33">
    <w:abstractNumId w:val="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DE6"/>
    <w:rsid w:val="00006D9A"/>
    <w:rsid w:val="0001232C"/>
    <w:rsid w:val="00025B54"/>
    <w:rsid w:val="000333DA"/>
    <w:rsid w:val="00037F73"/>
    <w:rsid w:val="00042CFD"/>
    <w:rsid w:val="00050268"/>
    <w:rsid w:val="00052E1F"/>
    <w:rsid w:val="00061B3E"/>
    <w:rsid w:val="0006612C"/>
    <w:rsid w:val="00072B30"/>
    <w:rsid w:val="000A7295"/>
    <w:rsid w:val="000C1754"/>
    <w:rsid w:val="000D6C80"/>
    <w:rsid w:val="000E02F3"/>
    <w:rsid w:val="000E219C"/>
    <w:rsid w:val="001206A0"/>
    <w:rsid w:val="00120DD4"/>
    <w:rsid w:val="00127A6E"/>
    <w:rsid w:val="00131F44"/>
    <w:rsid w:val="00132255"/>
    <w:rsid w:val="00132E90"/>
    <w:rsid w:val="00140987"/>
    <w:rsid w:val="001628D4"/>
    <w:rsid w:val="001729DF"/>
    <w:rsid w:val="001A456D"/>
    <w:rsid w:val="001B0C3A"/>
    <w:rsid w:val="001B32A8"/>
    <w:rsid w:val="001B39D7"/>
    <w:rsid w:val="001D559C"/>
    <w:rsid w:val="001D69CD"/>
    <w:rsid w:val="00202445"/>
    <w:rsid w:val="00213AFD"/>
    <w:rsid w:val="0023506D"/>
    <w:rsid w:val="00236217"/>
    <w:rsid w:val="00252DB5"/>
    <w:rsid w:val="0026139F"/>
    <w:rsid w:val="00261F5F"/>
    <w:rsid w:val="002626E9"/>
    <w:rsid w:val="002A4517"/>
    <w:rsid w:val="002D6BE9"/>
    <w:rsid w:val="002F657B"/>
    <w:rsid w:val="00310855"/>
    <w:rsid w:val="00311A69"/>
    <w:rsid w:val="0031372F"/>
    <w:rsid w:val="0031786D"/>
    <w:rsid w:val="003463EE"/>
    <w:rsid w:val="00353EF4"/>
    <w:rsid w:val="00357023"/>
    <w:rsid w:val="00366508"/>
    <w:rsid w:val="00371760"/>
    <w:rsid w:val="0037423C"/>
    <w:rsid w:val="003C79C8"/>
    <w:rsid w:val="003E18D5"/>
    <w:rsid w:val="003F25C9"/>
    <w:rsid w:val="003F6888"/>
    <w:rsid w:val="003F7AD6"/>
    <w:rsid w:val="00430F12"/>
    <w:rsid w:val="00457FFC"/>
    <w:rsid w:val="00470F38"/>
    <w:rsid w:val="00486B95"/>
    <w:rsid w:val="004871FF"/>
    <w:rsid w:val="004933A3"/>
    <w:rsid w:val="004A374E"/>
    <w:rsid w:val="004A3C95"/>
    <w:rsid w:val="004B627F"/>
    <w:rsid w:val="004B6F5C"/>
    <w:rsid w:val="004C591E"/>
    <w:rsid w:val="004C7383"/>
    <w:rsid w:val="004E2C48"/>
    <w:rsid w:val="005027C7"/>
    <w:rsid w:val="00512A53"/>
    <w:rsid w:val="00517F5C"/>
    <w:rsid w:val="0053202E"/>
    <w:rsid w:val="0053741C"/>
    <w:rsid w:val="005460FB"/>
    <w:rsid w:val="00562B40"/>
    <w:rsid w:val="00590099"/>
    <w:rsid w:val="005943F3"/>
    <w:rsid w:val="005944E4"/>
    <w:rsid w:val="005A38C9"/>
    <w:rsid w:val="005A7794"/>
    <w:rsid w:val="005C216D"/>
    <w:rsid w:val="005D1260"/>
    <w:rsid w:val="005D680A"/>
    <w:rsid w:val="005F0A8F"/>
    <w:rsid w:val="006057B7"/>
    <w:rsid w:val="0062243B"/>
    <w:rsid w:val="006242C8"/>
    <w:rsid w:val="00630C8E"/>
    <w:rsid w:val="00641E34"/>
    <w:rsid w:val="0066283D"/>
    <w:rsid w:val="00672AEF"/>
    <w:rsid w:val="006911BE"/>
    <w:rsid w:val="00697067"/>
    <w:rsid w:val="006A6B6C"/>
    <w:rsid w:val="006A7EFB"/>
    <w:rsid w:val="006B4006"/>
    <w:rsid w:val="006B4737"/>
    <w:rsid w:val="006C1A27"/>
    <w:rsid w:val="006E407D"/>
    <w:rsid w:val="006F0DD5"/>
    <w:rsid w:val="006F751E"/>
    <w:rsid w:val="007000B2"/>
    <w:rsid w:val="0070222E"/>
    <w:rsid w:val="00712A6B"/>
    <w:rsid w:val="00725967"/>
    <w:rsid w:val="0073237A"/>
    <w:rsid w:val="007419BC"/>
    <w:rsid w:val="007533FE"/>
    <w:rsid w:val="00754B00"/>
    <w:rsid w:val="00764C2C"/>
    <w:rsid w:val="007B6D01"/>
    <w:rsid w:val="007C1481"/>
    <w:rsid w:val="007E4949"/>
    <w:rsid w:val="007E6264"/>
    <w:rsid w:val="007F66C2"/>
    <w:rsid w:val="0080619B"/>
    <w:rsid w:val="00825EB6"/>
    <w:rsid w:val="008300AC"/>
    <w:rsid w:val="00830E7B"/>
    <w:rsid w:val="00836C0D"/>
    <w:rsid w:val="0084194D"/>
    <w:rsid w:val="008433E0"/>
    <w:rsid w:val="008634DD"/>
    <w:rsid w:val="008700A5"/>
    <w:rsid w:val="008934DC"/>
    <w:rsid w:val="008B062C"/>
    <w:rsid w:val="008B2D42"/>
    <w:rsid w:val="008B6311"/>
    <w:rsid w:val="008B69C0"/>
    <w:rsid w:val="008D07BF"/>
    <w:rsid w:val="008D7CB3"/>
    <w:rsid w:val="008F2625"/>
    <w:rsid w:val="008F7A4D"/>
    <w:rsid w:val="009061E3"/>
    <w:rsid w:val="00912F8F"/>
    <w:rsid w:val="009223BE"/>
    <w:rsid w:val="00922870"/>
    <w:rsid w:val="00934402"/>
    <w:rsid w:val="0093503B"/>
    <w:rsid w:val="009573EC"/>
    <w:rsid w:val="00962AF3"/>
    <w:rsid w:val="0096359E"/>
    <w:rsid w:val="00983453"/>
    <w:rsid w:val="00992D53"/>
    <w:rsid w:val="009E44B4"/>
    <w:rsid w:val="009E7669"/>
    <w:rsid w:val="009F2513"/>
    <w:rsid w:val="009F4DF9"/>
    <w:rsid w:val="00A07973"/>
    <w:rsid w:val="00A13284"/>
    <w:rsid w:val="00A45398"/>
    <w:rsid w:val="00A626B9"/>
    <w:rsid w:val="00A65F13"/>
    <w:rsid w:val="00A7678B"/>
    <w:rsid w:val="00A843D9"/>
    <w:rsid w:val="00AB397A"/>
    <w:rsid w:val="00AC072F"/>
    <w:rsid w:val="00AE095A"/>
    <w:rsid w:val="00AF4BDD"/>
    <w:rsid w:val="00B045B4"/>
    <w:rsid w:val="00B112DF"/>
    <w:rsid w:val="00B125C3"/>
    <w:rsid w:val="00B146D3"/>
    <w:rsid w:val="00B246FF"/>
    <w:rsid w:val="00B43896"/>
    <w:rsid w:val="00B5217D"/>
    <w:rsid w:val="00B80583"/>
    <w:rsid w:val="00B95057"/>
    <w:rsid w:val="00B95640"/>
    <w:rsid w:val="00BA1E30"/>
    <w:rsid w:val="00BA2FC5"/>
    <w:rsid w:val="00BA3662"/>
    <w:rsid w:val="00BA79BC"/>
    <w:rsid w:val="00BB1D23"/>
    <w:rsid w:val="00BB3C11"/>
    <w:rsid w:val="00BF2577"/>
    <w:rsid w:val="00BF40D8"/>
    <w:rsid w:val="00C00EF7"/>
    <w:rsid w:val="00C03647"/>
    <w:rsid w:val="00C1229D"/>
    <w:rsid w:val="00C13FD2"/>
    <w:rsid w:val="00C323A5"/>
    <w:rsid w:val="00C32D0B"/>
    <w:rsid w:val="00C45C7E"/>
    <w:rsid w:val="00C55E6C"/>
    <w:rsid w:val="00C570C2"/>
    <w:rsid w:val="00C61C37"/>
    <w:rsid w:val="00C7245F"/>
    <w:rsid w:val="00C76A1D"/>
    <w:rsid w:val="00C82E3F"/>
    <w:rsid w:val="00C854C4"/>
    <w:rsid w:val="00CE4F9A"/>
    <w:rsid w:val="00CF6705"/>
    <w:rsid w:val="00D077BD"/>
    <w:rsid w:val="00D370F1"/>
    <w:rsid w:val="00D43201"/>
    <w:rsid w:val="00D5258B"/>
    <w:rsid w:val="00D76577"/>
    <w:rsid w:val="00D77C2C"/>
    <w:rsid w:val="00DC2227"/>
    <w:rsid w:val="00DC60DD"/>
    <w:rsid w:val="00DC6E05"/>
    <w:rsid w:val="00E2282E"/>
    <w:rsid w:val="00E251C7"/>
    <w:rsid w:val="00E46B14"/>
    <w:rsid w:val="00E52A1B"/>
    <w:rsid w:val="00E62DB0"/>
    <w:rsid w:val="00E6329E"/>
    <w:rsid w:val="00E6504E"/>
    <w:rsid w:val="00E66C79"/>
    <w:rsid w:val="00E72DE6"/>
    <w:rsid w:val="00E80EF6"/>
    <w:rsid w:val="00EC0E10"/>
    <w:rsid w:val="00EC2AE8"/>
    <w:rsid w:val="00EE4666"/>
    <w:rsid w:val="00EE4782"/>
    <w:rsid w:val="00EE62C1"/>
    <w:rsid w:val="00F22064"/>
    <w:rsid w:val="00F454C6"/>
    <w:rsid w:val="00F677C0"/>
    <w:rsid w:val="00F700D6"/>
    <w:rsid w:val="00F75517"/>
    <w:rsid w:val="00F9345C"/>
    <w:rsid w:val="00F942BC"/>
    <w:rsid w:val="00F94852"/>
    <w:rsid w:val="00FB4D6C"/>
    <w:rsid w:val="00FC09A2"/>
    <w:rsid w:val="00FC3E82"/>
    <w:rsid w:val="00FD027B"/>
    <w:rsid w:val="00FE64EE"/>
    <w:rsid w:val="00FF1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B049"/>
  <w15:chartTrackingRefBased/>
  <w15:docId w15:val="{5ABB10B6-9BAE-455E-BDC7-40A596F98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E72DE6"/>
    <w:pPr>
      <w:keepNext/>
      <w:numPr>
        <w:ilvl w:val="1"/>
        <w:numId w:val="1"/>
      </w:numPr>
      <w:suppressAutoHyphens/>
      <w:spacing w:after="0" w:line="240" w:lineRule="auto"/>
      <w:outlineLvl w:val="1"/>
    </w:pPr>
    <w:rPr>
      <w:rFonts w:ascii="Times New Roman" w:eastAsia="Times New Roman" w:hAnsi="Times New Roman" w:cs="Times New Roman"/>
      <w:b/>
      <w:bCs/>
      <w:sz w:val="20"/>
      <w:szCs w:val="20"/>
      <w:lang w:eastAsia="zh-CN"/>
    </w:rPr>
  </w:style>
  <w:style w:type="paragraph" w:styleId="Titre5">
    <w:name w:val="heading 5"/>
    <w:basedOn w:val="Normal"/>
    <w:next w:val="Normal"/>
    <w:link w:val="Titre5Car"/>
    <w:qFormat/>
    <w:rsid w:val="00E72DE6"/>
    <w:pPr>
      <w:keepNext/>
      <w:numPr>
        <w:ilvl w:val="4"/>
        <w:numId w:val="1"/>
      </w:numPr>
      <w:suppressAutoHyphens/>
      <w:spacing w:after="0" w:line="240" w:lineRule="auto"/>
      <w:jc w:val="center"/>
      <w:outlineLvl w:val="4"/>
    </w:pPr>
    <w:rPr>
      <w:rFonts w:ascii="Arial" w:eastAsia="Times New Roman" w:hAnsi="Arial" w:cs="Arial"/>
      <w:b/>
      <w:bCs/>
      <w:sz w:val="20"/>
      <w:szCs w:val="20"/>
      <w:lang w:eastAsia="zh-CN"/>
    </w:rPr>
  </w:style>
  <w:style w:type="paragraph" w:styleId="Titre8">
    <w:name w:val="heading 8"/>
    <w:basedOn w:val="Normal"/>
    <w:next w:val="Normal"/>
    <w:link w:val="Titre8Car"/>
    <w:qFormat/>
    <w:rsid w:val="00E72DE6"/>
    <w:pPr>
      <w:keepNext/>
      <w:numPr>
        <w:ilvl w:val="7"/>
        <w:numId w:val="1"/>
      </w:numPr>
      <w:suppressAutoHyphens/>
      <w:spacing w:after="0" w:line="240" w:lineRule="auto"/>
      <w:jc w:val="center"/>
      <w:outlineLvl w:val="7"/>
    </w:pPr>
    <w:rPr>
      <w:rFonts w:ascii="Arial" w:eastAsia="Times New Roman" w:hAnsi="Arial" w:cs="Arial"/>
      <w:b/>
      <w:bCs/>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E72DE6"/>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rsid w:val="00E72DE6"/>
    <w:rPr>
      <w:rFonts w:cs="Times New Roman"/>
      <w:color w:val="0000FF"/>
      <w:u w:val="single"/>
    </w:rPr>
  </w:style>
  <w:style w:type="paragraph" w:styleId="En-tte">
    <w:name w:val="header"/>
    <w:basedOn w:val="Normal"/>
    <w:link w:val="En-tteCar"/>
    <w:rsid w:val="00E72DE6"/>
    <w:pPr>
      <w:tabs>
        <w:tab w:val="center" w:pos="4536"/>
        <w:tab w:val="right" w:pos="9072"/>
      </w:tabs>
      <w:suppressAutoHyphens/>
      <w:spacing w:after="0" w:line="240" w:lineRule="auto"/>
    </w:pPr>
    <w:rPr>
      <w:rFonts w:ascii="Times New Roman" w:eastAsia="Times New Roman" w:hAnsi="Times New Roman" w:cs="Times New Roman"/>
      <w:sz w:val="20"/>
      <w:szCs w:val="20"/>
      <w:lang w:eastAsia="zh-CN"/>
    </w:rPr>
  </w:style>
  <w:style w:type="character" w:customStyle="1" w:styleId="En-tteCar">
    <w:name w:val="En-tête Car"/>
    <w:basedOn w:val="Policepardfaut"/>
    <w:link w:val="En-tte"/>
    <w:rsid w:val="00E72DE6"/>
    <w:rPr>
      <w:rFonts w:ascii="Times New Roman" w:eastAsia="Times New Roman" w:hAnsi="Times New Roman" w:cs="Times New Roman"/>
      <w:sz w:val="20"/>
      <w:szCs w:val="20"/>
      <w:lang w:eastAsia="zh-CN"/>
    </w:rPr>
  </w:style>
  <w:style w:type="character" w:customStyle="1" w:styleId="Titre2Car">
    <w:name w:val="Titre 2 Car"/>
    <w:basedOn w:val="Policepardfaut"/>
    <w:link w:val="Titre2"/>
    <w:rsid w:val="00E72DE6"/>
    <w:rPr>
      <w:rFonts w:ascii="Times New Roman" w:eastAsia="Times New Roman" w:hAnsi="Times New Roman" w:cs="Times New Roman"/>
      <w:b/>
      <w:bCs/>
      <w:sz w:val="20"/>
      <w:szCs w:val="20"/>
      <w:lang w:eastAsia="zh-CN"/>
    </w:rPr>
  </w:style>
  <w:style w:type="character" w:customStyle="1" w:styleId="Titre5Car">
    <w:name w:val="Titre 5 Car"/>
    <w:basedOn w:val="Policepardfaut"/>
    <w:link w:val="Titre5"/>
    <w:rsid w:val="00E72DE6"/>
    <w:rPr>
      <w:rFonts w:ascii="Arial" w:eastAsia="Times New Roman" w:hAnsi="Arial" w:cs="Arial"/>
      <w:b/>
      <w:bCs/>
      <w:sz w:val="20"/>
      <w:szCs w:val="20"/>
      <w:lang w:eastAsia="zh-CN"/>
    </w:rPr>
  </w:style>
  <w:style w:type="character" w:customStyle="1" w:styleId="Titre8Car">
    <w:name w:val="Titre 8 Car"/>
    <w:basedOn w:val="Policepardfaut"/>
    <w:link w:val="Titre8"/>
    <w:rsid w:val="00E72DE6"/>
    <w:rPr>
      <w:rFonts w:ascii="Arial" w:eastAsia="Times New Roman" w:hAnsi="Arial" w:cs="Arial"/>
      <w:b/>
      <w:bCs/>
      <w:sz w:val="24"/>
      <w:szCs w:val="24"/>
      <w:lang w:eastAsia="zh-CN"/>
    </w:rPr>
  </w:style>
  <w:style w:type="paragraph" w:styleId="Corpsdetexte">
    <w:name w:val="Body Text"/>
    <w:basedOn w:val="Normal"/>
    <w:link w:val="CorpsdetexteCar"/>
    <w:uiPriority w:val="99"/>
    <w:rsid w:val="005C216D"/>
    <w:pPr>
      <w:widowControl w:val="0"/>
      <w:autoSpaceDE w:val="0"/>
      <w:autoSpaceDN w:val="0"/>
      <w:adjustRightInd w:val="0"/>
      <w:spacing w:before="60" w:after="0" w:line="240" w:lineRule="auto"/>
      <w:ind w:firstLine="284"/>
      <w:jc w:val="both"/>
    </w:pPr>
    <w:rPr>
      <w:rFonts w:ascii="Times New Roman" w:eastAsia="Times New Roman" w:hAnsi="Times New Roman" w:cs="Times New Roman"/>
      <w:sz w:val="20"/>
      <w:szCs w:val="20"/>
      <w:lang w:eastAsia="fr-FR"/>
    </w:rPr>
  </w:style>
  <w:style w:type="character" w:customStyle="1" w:styleId="CorpsdetexteCar">
    <w:name w:val="Corps de texte Car"/>
    <w:basedOn w:val="Policepardfaut"/>
    <w:link w:val="Corpsdetexte"/>
    <w:uiPriority w:val="99"/>
    <w:rsid w:val="005C216D"/>
    <w:rPr>
      <w:rFonts w:ascii="Times New Roman" w:eastAsia="Times New Roman" w:hAnsi="Times New Roman" w:cs="Times New Roman"/>
      <w:sz w:val="20"/>
      <w:szCs w:val="20"/>
      <w:lang w:eastAsia="fr-FR"/>
    </w:rPr>
  </w:style>
  <w:style w:type="table" w:styleId="Tableausimple2">
    <w:name w:val="Plain Table 2"/>
    <w:basedOn w:val="TableauNormal"/>
    <w:uiPriority w:val="42"/>
    <w:rsid w:val="005C216D"/>
    <w:pPr>
      <w:spacing w:after="0" w:line="240" w:lineRule="auto"/>
    </w:pPr>
    <w:rPr>
      <w:rFonts w:ascii="Times New Roman" w:eastAsia="Times New Roman" w:hAnsi="Times New Roman" w:cs="Times New Roman"/>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agraphedeliste">
    <w:name w:val="List Paragraph"/>
    <w:aliases w:val="normal cecile1"/>
    <w:basedOn w:val="Normal"/>
    <w:link w:val="ParagraphedelisteCar"/>
    <w:uiPriority w:val="34"/>
    <w:qFormat/>
    <w:rsid w:val="00BA79BC"/>
    <w:pPr>
      <w:spacing w:after="200" w:line="276" w:lineRule="auto"/>
      <w:ind w:left="720"/>
      <w:contextualSpacing/>
    </w:pPr>
    <w:rPr>
      <w:rFonts w:eastAsiaTheme="minorEastAsia"/>
      <w:lang w:eastAsia="fr-FR"/>
    </w:rPr>
  </w:style>
  <w:style w:type="character" w:customStyle="1" w:styleId="ParagraphedelisteCar">
    <w:name w:val="Paragraphe de liste Car"/>
    <w:aliases w:val="normal cecile1 Car"/>
    <w:link w:val="Paragraphedeliste"/>
    <w:uiPriority w:val="34"/>
    <w:rsid w:val="00BA79BC"/>
    <w:rPr>
      <w:rFonts w:eastAsiaTheme="minorEastAsia"/>
      <w:lang w:eastAsia="fr-FR"/>
    </w:rPr>
  </w:style>
  <w:style w:type="table" w:styleId="Tableausimple1">
    <w:name w:val="Plain Table 1"/>
    <w:basedOn w:val="TableauNormal"/>
    <w:uiPriority w:val="41"/>
    <w:rsid w:val="00BA79B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nonrsolue">
    <w:name w:val="Unresolved Mention"/>
    <w:basedOn w:val="Policepardfaut"/>
    <w:uiPriority w:val="99"/>
    <w:semiHidden/>
    <w:unhideWhenUsed/>
    <w:rsid w:val="006E407D"/>
    <w:rPr>
      <w:color w:val="605E5C"/>
      <w:shd w:val="clear" w:color="auto" w:fill="E1DFDD"/>
    </w:rPr>
  </w:style>
  <w:style w:type="paragraph" w:customStyle="1" w:styleId="TableParagraph">
    <w:name w:val="Table Paragraph"/>
    <w:basedOn w:val="Normal"/>
    <w:uiPriority w:val="1"/>
    <w:qFormat/>
    <w:rsid w:val="00DC6E05"/>
    <w:pPr>
      <w:widowControl w:val="0"/>
      <w:suppressAutoHyphens/>
      <w:spacing w:after="0" w:line="240" w:lineRule="auto"/>
    </w:pPr>
    <w:rPr>
      <w:rFonts w:ascii="Arial" w:eastAsia="Arial" w:hAnsi="Arial" w:cs="Arial"/>
    </w:rPr>
  </w:style>
  <w:style w:type="paragraph" w:styleId="Pieddepage">
    <w:name w:val="footer"/>
    <w:basedOn w:val="Normal"/>
    <w:link w:val="PieddepageCar"/>
    <w:uiPriority w:val="99"/>
    <w:unhideWhenUsed/>
    <w:rsid w:val="00992D5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92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25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rches-publics.gouv.fr"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rches-publics.gouv.fr" TargetMode="External"/><Relationship Id="rId17" Type="http://schemas.openxmlformats.org/officeDocument/2006/relationships/hyperlink" Target="https://www.marches-publics.gouv.fr" TargetMode="External"/><Relationship Id="rId2" Type="http://schemas.openxmlformats.org/officeDocument/2006/relationships/customXml" Target="../customXml/item2.xml"/><Relationship Id="rId16" Type="http://schemas.openxmlformats.org/officeDocument/2006/relationships/hyperlink" Target="mailto:ifpra-aap@ac-normandie.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fpra.aap@ac-normandie.fr" TargetMode="External"/><Relationship Id="rId5" Type="http://schemas.openxmlformats.org/officeDocument/2006/relationships/styles" Target="styles.xml"/><Relationship Id="rId15" Type="http://schemas.openxmlformats.org/officeDocument/2006/relationships/hyperlink" Target="https://www.marches-publics.gouv.fr"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economi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9825df6-d64b-4665-a082-3318318e6a7e" xsi:nil="true"/>
    <lcf76f155ced4ddcb4097134ff3c332f xmlns="f98a3948-5b51-4bb3-b51a-78b59c7230f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669CF9B40AC84A9139B3CD033AA592" ma:contentTypeVersion="11" ma:contentTypeDescription="Crée un document." ma:contentTypeScope="" ma:versionID="366e4062ed7a41d6f07684f23b728edf">
  <xsd:schema xmlns:xsd="http://www.w3.org/2001/XMLSchema" xmlns:xs="http://www.w3.org/2001/XMLSchema" xmlns:p="http://schemas.microsoft.com/office/2006/metadata/properties" xmlns:ns2="f98a3948-5b51-4bb3-b51a-78b59c7230fa" xmlns:ns3="49825df6-d64b-4665-a082-3318318e6a7e" targetNamespace="http://schemas.microsoft.com/office/2006/metadata/properties" ma:root="true" ma:fieldsID="6970ec331dd6633257ac61bd130a7c32" ns2:_="" ns3:_="">
    <xsd:import namespace="f98a3948-5b51-4bb3-b51a-78b59c7230fa"/>
    <xsd:import namespace="49825df6-d64b-4665-a082-3318318e6a7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8a3948-5b51-4bb3-b51a-78b59c723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ba44a8f-0b61-4b82-a97d-a3ed47a2d64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825df6-d64b-4665-a082-3318318e6a7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db685268-8108-429f-9301-401ad84975d6}" ma:internalName="TaxCatchAll" ma:showField="CatchAllData" ma:web="49825df6-d64b-4665-a082-3318318e6a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4A23A6-06E0-430B-8F77-1449F062A6A6}">
  <ds:schemaRefs>
    <ds:schemaRef ds:uri="http://schemas.microsoft.com/sharepoint/v3/contenttype/forms"/>
  </ds:schemaRefs>
</ds:datastoreItem>
</file>

<file path=customXml/itemProps2.xml><?xml version="1.0" encoding="utf-8"?>
<ds:datastoreItem xmlns:ds="http://schemas.openxmlformats.org/officeDocument/2006/customXml" ds:itemID="{9063BD79-DFE2-4A45-8F62-F7C0709F2F73}">
  <ds:schemaRefs>
    <ds:schemaRef ds:uri="http://schemas.microsoft.com/office/2006/metadata/properties"/>
    <ds:schemaRef ds:uri="http://schemas.microsoft.com/office/infopath/2007/PartnerControls"/>
    <ds:schemaRef ds:uri="49825df6-d64b-4665-a082-3318318e6a7e"/>
    <ds:schemaRef ds:uri="f98a3948-5b51-4bb3-b51a-78b59c7230fa"/>
  </ds:schemaRefs>
</ds:datastoreItem>
</file>

<file path=customXml/itemProps3.xml><?xml version="1.0" encoding="utf-8"?>
<ds:datastoreItem xmlns:ds="http://schemas.openxmlformats.org/officeDocument/2006/customXml" ds:itemID="{356D4C38-C004-40B5-8AD3-D490BBF1E7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8a3948-5b51-4bb3-b51a-78b59c7230fa"/>
    <ds:schemaRef ds:uri="49825df6-d64b-4665-a082-3318318e6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428</TotalTime>
  <Pages>7</Pages>
  <Words>2391</Words>
  <Characters>13155</Characters>
  <Application>Microsoft Office Word</Application>
  <DocSecurity>0</DocSecurity>
  <Lines>109</Lines>
  <Paragraphs>31</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 PERNIN</dc:creator>
  <cp:keywords/>
  <dc:description/>
  <cp:lastModifiedBy>Taurin Sophie</cp:lastModifiedBy>
  <cp:revision>33</cp:revision>
  <cp:lastPrinted>2024-12-04T08:33:00Z</cp:lastPrinted>
  <dcterms:created xsi:type="dcterms:W3CDTF">2024-10-22T07:19:00Z</dcterms:created>
  <dcterms:modified xsi:type="dcterms:W3CDTF">2025-01-07T10:21:00Z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0x010100B0669CF9B40AC84A9139B3CD033AA592</vt:lpwstr>
  </property>
</Properties>
</file>