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EED20" w14:textId="77777777" w:rsidR="0054542E" w:rsidRPr="001079F0" w:rsidRDefault="0054542E" w:rsidP="0054542E">
      <w:pPr>
        <w:spacing w:before="0" w:after="0" w:line="240" w:lineRule="auto"/>
        <w:contextualSpacing/>
        <w:jc w:val="center"/>
      </w:pPr>
      <w:r>
        <w:rPr>
          <w:noProof/>
        </w:rPr>
        <w:drawing>
          <wp:inline distT="0" distB="0" distL="0" distR="0" wp14:anchorId="23F74BF9" wp14:editId="612A57FD">
            <wp:extent cx="2486025" cy="1727425"/>
            <wp:effectExtent l="0" t="0" r="0" b="6350"/>
            <wp:docPr id="1106" name="Image 1" descr="Une image contenant texte, capture d’écran, Police, logo&#10;&#10;Description générée automatiquement">
              <a:extLst xmlns:a="http://schemas.openxmlformats.org/drawingml/2006/main">
                <a:ext uri="{FF2B5EF4-FFF2-40B4-BE49-F238E27FC236}">
                  <a16:creationId xmlns:a16="http://schemas.microsoft.com/office/drawing/2014/main" id="{B80EB518-C7B3-314F-3427-B2B0BC3B36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 1" descr="Une image contenant texte, capture d’écran, Police, logo&#10;&#10;Description générée automatiquement">
                      <a:extLst>
                        <a:ext uri="{FF2B5EF4-FFF2-40B4-BE49-F238E27FC236}">
                          <a16:creationId xmlns:a16="http://schemas.microsoft.com/office/drawing/2014/main" id="{B80EB518-C7B3-314F-3427-B2B0BC3B36D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l="41547" t="-188" r="20215" b="30840"/>
                    <a:stretch>
                      <a:fillRect/>
                    </a:stretch>
                  </pic:blipFill>
                  <pic:spPr bwMode="auto">
                    <a:xfrm>
                      <a:off x="0" y="0"/>
                      <a:ext cx="2494388" cy="1733236"/>
                    </a:xfrm>
                    <a:prstGeom prst="rect">
                      <a:avLst/>
                    </a:prstGeom>
                    <a:noFill/>
                    <a:ln>
                      <a:noFill/>
                    </a:ln>
                  </pic:spPr>
                </pic:pic>
              </a:graphicData>
            </a:graphic>
          </wp:inline>
        </w:drawing>
      </w:r>
    </w:p>
    <w:p w14:paraId="418BB805" w14:textId="77777777" w:rsidR="0054542E" w:rsidRPr="001079F0" w:rsidRDefault="0054542E" w:rsidP="0054542E">
      <w:pPr>
        <w:spacing w:before="0" w:after="0" w:line="240" w:lineRule="auto"/>
        <w:contextualSpacing/>
      </w:pPr>
    </w:p>
    <w:p w14:paraId="281F7807" w14:textId="77777777" w:rsidR="0054542E" w:rsidRDefault="0054542E" w:rsidP="0054542E">
      <w:pPr>
        <w:pStyle w:val="Titre"/>
        <w:rPr>
          <w:color w:val="auto"/>
        </w:rPr>
      </w:pPr>
    </w:p>
    <w:p w14:paraId="5A4C60B6" w14:textId="77777777" w:rsidR="0054542E" w:rsidRPr="001079F0" w:rsidRDefault="0054542E" w:rsidP="0054542E">
      <w:pPr>
        <w:pStyle w:val="Titre"/>
        <w:rPr>
          <w:color w:val="auto"/>
        </w:rPr>
      </w:pPr>
      <w:r w:rsidRPr="001079F0">
        <w:rPr>
          <w:color w:val="auto"/>
        </w:rPr>
        <w:t>Acte d’engagement</w:t>
      </w:r>
    </w:p>
    <w:p w14:paraId="3F26FA7D" w14:textId="77777777" w:rsidR="0054542E" w:rsidRPr="001079F0" w:rsidRDefault="0054542E" w:rsidP="0054542E">
      <w:pPr>
        <w:pStyle w:val="Titre2"/>
        <w:spacing w:before="0" w:line="240" w:lineRule="auto"/>
        <w:ind w:left="0"/>
        <w:contextualSpacing/>
        <w:rPr>
          <w:color w:val="auto"/>
        </w:rPr>
      </w:pPr>
    </w:p>
    <w:p w14:paraId="5564551E" w14:textId="77777777" w:rsidR="0054542E" w:rsidRPr="001079F0" w:rsidRDefault="0054542E" w:rsidP="0054542E">
      <w:pPr>
        <w:pStyle w:val="Titre2"/>
        <w:spacing w:before="0" w:line="240" w:lineRule="auto"/>
        <w:ind w:left="0"/>
        <w:contextualSpacing/>
        <w:rPr>
          <w:color w:val="auto"/>
        </w:rPr>
      </w:pPr>
    </w:p>
    <w:p w14:paraId="05223339" w14:textId="77777777" w:rsidR="0054542E" w:rsidRPr="001079F0" w:rsidRDefault="0054542E" w:rsidP="0054542E">
      <w:pPr>
        <w:pStyle w:val="Titre2"/>
        <w:spacing w:before="0" w:line="240" w:lineRule="auto"/>
        <w:ind w:left="0"/>
        <w:contextualSpacing/>
        <w:jc w:val="center"/>
        <w:rPr>
          <w:color w:val="auto"/>
        </w:rPr>
      </w:pPr>
    </w:p>
    <w:p w14:paraId="0C13C496" w14:textId="7C3875FD" w:rsidR="0054542E" w:rsidRDefault="0054542E" w:rsidP="0054542E">
      <w:pPr>
        <w:pStyle w:val="Titre2"/>
        <w:spacing w:before="0" w:line="240" w:lineRule="auto"/>
        <w:ind w:left="0"/>
        <w:contextualSpacing/>
        <w:jc w:val="center"/>
        <w:rPr>
          <w:color w:val="auto"/>
        </w:rPr>
      </w:pPr>
      <w:r w:rsidRPr="001079F0">
        <w:rPr>
          <w:color w:val="auto"/>
        </w:rPr>
        <w:t>Lot n</w:t>
      </w:r>
      <w:r w:rsidRPr="00B73463">
        <w:rPr>
          <w:color w:val="auto"/>
        </w:rPr>
        <w:t xml:space="preserve">° </w:t>
      </w:r>
      <w:r>
        <w:rPr>
          <w:noProof/>
        </w:rPr>
        <w:t>5</w:t>
      </w:r>
    </w:p>
    <w:p w14:paraId="6D696EC7" w14:textId="77777777" w:rsidR="0054542E" w:rsidRPr="00B73463" w:rsidRDefault="0054542E" w:rsidP="0054542E">
      <w:pPr>
        <w:spacing w:before="0" w:after="0" w:line="240" w:lineRule="auto"/>
        <w:contextualSpacing/>
      </w:pPr>
    </w:p>
    <w:p w14:paraId="00CBC2A8" w14:textId="16C45A01" w:rsidR="0054542E" w:rsidRPr="001079F0" w:rsidRDefault="0054542E" w:rsidP="0054542E">
      <w:pPr>
        <w:pStyle w:val="Titre2"/>
        <w:spacing w:before="0" w:line="240" w:lineRule="auto"/>
        <w:ind w:left="0"/>
        <w:contextualSpacing/>
        <w:jc w:val="center"/>
        <w:rPr>
          <w:color w:val="auto"/>
        </w:rPr>
      </w:pPr>
      <w:r w:rsidRPr="001079F0">
        <w:rPr>
          <w:color w:val="auto"/>
        </w:rPr>
        <w:t>Assurance « RESPONSABILITE CIVILE </w:t>
      </w:r>
      <w:r>
        <w:rPr>
          <w:color w:val="auto"/>
        </w:rPr>
        <w:t xml:space="preserve">DES DIRIGEANTS </w:t>
      </w:r>
      <w:r w:rsidRPr="001079F0">
        <w:rPr>
          <w:color w:val="auto"/>
        </w:rPr>
        <w:t>»</w:t>
      </w:r>
    </w:p>
    <w:p w14:paraId="451E14BA" w14:textId="77777777" w:rsidR="002D01DF" w:rsidRPr="001079F0" w:rsidRDefault="002D01DF" w:rsidP="00563054">
      <w:pPr>
        <w:spacing w:before="0" w:after="0" w:line="240" w:lineRule="auto"/>
        <w:contextualSpacing/>
      </w:pPr>
    </w:p>
    <w:p w14:paraId="2E0DF757" w14:textId="77777777" w:rsidR="002D01DF" w:rsidRPr="001079F0" w:rsidRDefault="002D01DF" w:rsidP="00563054">
      <w:pPr>
        <w:spacing w:before="0" w:after="0" w:line="240" w:lineRule="auto"/>
        <w:contextualSpacing/>
      </w:pPr>
    </w:p>
    <w:p w14:paraId="68D6A14A" w14:textId="77777777" w:rsidR="002D01DF" w:rsidRPr="001079F0" w:rsidRDefault="002D01DF" w:rsidP="00563054">
      <w:pPr>
        <w:spacing w:before="0" w:after="0" w:line="240" w:lineRule="auto"/>
        <w:contextualSpacing/>
      </w:pPr>
    </w:p>
    <w:p w14:paraId="0CF6882D" w14:textId="77777777" w:rsidR="002D01DF" w:rsidRPr="001079F0" w:rsidRDefault="002D01DF" w:rsidP="00563054">
      <w:pPr>
        <w:spacing w:before="0" w:after="0" w:line="240" w:lineRule="auto"/>
        <w:contextualSpacing/>
      </w:pPr>
    </w:p>
    <w:p w14:paraId="68D2D63A" w14:textId="77777777" w:rsidR="002D01DF" w:rsidRPr="001079F0" w:rsidRDefault="002D01DF" w:rsidP="00563054">
      <w:pPr>
        <w:spacing w:before="0" w:after="0" w:line="240" w:lineRule="auto"/>
        <w:contextualSpacing/>
      </w:pPr>
    </w:p>
    <w:p w14:paraId="7B714B87" w14:textId="77777777" w:rsidR="002D01DF" w:rsidRPr="001079F0" w:rsidRDefault="002D01DF" w:rsidP="00563054">
      <w:pPr>
        <w:spacing w:before="0" w:after="0" w:line="240" w:lineRule="auto"/>
        <w:contextualSpacing/>
      </w:pPr>
    </w:p>
    <w:p w14:paraId="446B7FCA" w14:textId="77777777" w:rsidR="002D01DF" w:rsidRPr="001079F0" w:rsidRDefault="002D01DF" w:rsidP="00563054">
      <w:pPr>
        <w:spacing w:before="0" w:after="0" w:line="240" w:lineRule="auto"/>
        <w:contextualSpacing/>
      </w:pPr>
    </w:p>
    <w:p w14:paraId="6B124B10" w14:textId="77777777" w:rsidR="002D01DF" w:rsidRPr="001079F0" w:rsidRDefault="002D01DF" w:rsidP="00563054">
      <w:pPr>
        <w:spacing w:before="0" w:after="0" w:line="240" w:lineRule="auto"/>
        <w:contextualSpacing/>
      </w:pPr>
    </w:p>
    <w:p w14:paraId="37D6871F" w14:textId="77777777" w:rsidR="002D01DF" w:rsidRPr="001079F0" w:rsidRDefault="002D01DF" w:rsidP="00563054">
      <w:pPr>
        <w:spacing w:before="0" w:after="0" w:line="240" w:lineRule="auto"/>
        <w:contextualSpacing/>
      </w:pPr>
    </w:p>
    <w:p w14:paraId="3C0A6FBA" w14:textId="77777777" w:rsidR="002D01DF" w:rsidRPr="001079F0" w:rsidRDefault="002D01DF" w:rsidP="00563054">
      <w:pPr>
        <w:spacing w:before="0" w:after="0" w:line="240" w:lineRule="auto"/>
        <w:contextualSpacing/>
      </w:pPr>
    </w:p>
    <w:p w14:paraId="776D06A3" w14:textId="77777777" w:rsidR="002D01DF" w:rsidRPr="001079F0" w:rsidRDefault="002D01DF" w:rsidP="00563054">
      <w:pPr>
        <w:spacing w:before="0" w:after="0" w:line="240" w:lineRule="auto"/>
        <w:contextualSpacing/>
      </w:pPr>
    </w:p>
    <w:p w14:paraId="2CA493C7" w14:textId="77777777" w:rsidR="002D01DF" w:rsidRPr="001079F0" w:rsidRDefault="002D01DF" w:rsidP="00563054">
      <w:pPr>
        <w:spacing w:before="0" w:after="0" w:line="240" w:lineRule="auto"/>
        <w:contextualSpacing/>
      </w:pPr>
    </w:p>
    <w:p w14:paraId="40C5F6CF" w14:textId="77777777" w:rsidR="002D01DF" w:rsidRPr="001079F0" w:rsidRDefault="002D01DF" w:rsidP="00563054">
      <w:pPr>
        <w:spacing w:before="0" w:after="0" w:line="240" w:lineRule="auto"/>
        <w:contextualSpacing/>
      </w:pPr>
    </w:p>
    <w:p w14:paraId="059A41EA" w14:textId="77777777" w:rsidR="002D01DF" w:rsidRPr="001079F0" w:rsidRDefault="002D01DF" w:rsidP="00563054">
      <w:pPr>
        <w:spacing w:before="0" w:after="0" w:line="240" w:lineRule="auto"/>
        <w:contextualSpacing/>
      </w:pPr>
    </w:p>
    <w:p w14:paraId="09DF51E7" w14:textId="77777777" w:rsidR="002D01DF" w:rsidRPr="001079F0" w:rsidRDefault="002D01DF" w:rsidP="00563054">
      <w:pPr>
        <w:spacing w:before="0" w:after="0" w:line="240" w:lineRule="auto"/>
        <w:contextualSpacing/>
      </w:pPr>
    </w:p>
    <w:p w14:paraId="5755BE9E" w14:textId="77777777" w:rsidR="002D01DF" w:rsidRPr="001079F0" w:rsidRDefault="002D01DF" w:rsidP="00563054">
      <w:pPr>
        <w:spacing w:before="0" w:after="0" w:line="240" w:lineRule="auto"/>
        <w:contextualSpacing/>
        <w:jc w:val="center"/>
      </w:pPr>
    </w:p>
    <w:p w14:paraId="39C81D5D" w14:textId="77777777" w:rsidR="00563054" w:rsidRDefault="00563054">
      <w:pPr>
        <w:spacing w:before="0"/>
        <w:jc w:val="left"/>
        <w:rPr>
          <w:rFonts w:ascii="Century Gothic" w:eastAsiaTheme="majorEastAsia" w:hAnsi="Century Gothic" w:cstheme="majorBidi"/>
          <w:b/>
          <w:sz w:val="36"/>
          <w:szCs w:val="36"/>
        </w:rPr>
      </w:pPr>
      <w:r>
        <w:br w:type="page"/>
      </w:r>
    </w:p>
    <w:p w14:paraId="112D51E4" w14:textId="77777777" w:rsidR="0054542E" w:rsidRPr="001079F0" w:rsidRDefault="0054542E" w:rsidP="0054542E">
      <w:pPr>
        <w:pStyle w:val="Titre1"/>
        <w:spacing w:before="0" w:line="240" w:lineRule="auto"/>
        <w:contextualSpacing/>
        <w:rPr>
          <w:color w:val="auto"/>
        </w:rPr>
      </w:pPr>
      <w:r w:rsidRPr="001079F0">
        <w:rPr>
          <w:color w:val="auto"/>
        </w:rPr>
        <w:lastRenderedPageBreak/>
        <w:t>ACTE D’ENGAGEMENT</w:t>
      </w:r>
    </w:p>
    <w:p w14:paraId="12AB4FBA" w14:textId="77777777" w:rsidR="0054542E" w:rsidRPr="001079F0" w:rsidRDefault="0054542E" w:rsidP="0054542E">
      <w:pPr>
        <w:pStyle w:val="NormalRiskpart"/>
        <w:contextualSpacing/>
        <w:rPr>
          <w:rFonts w:asciiTheme="minorHAnsi" w:hAnsiTheme="minorHAnsi" w:cstheme="minorHAnsi"/>
        </w:rPr>
      </w:pPr>
    </w:p>
    <w:p w14:paraId="6669E556" w14:textId="77777777" w:rsidR="0054542E" w:rsidRPr="001079F0" w:rsidRDefault="0054542E" w:rsidP="0054542E">
      <w:pPr>
        <w:pStyle w:val="Titre2"/>
        <w:spacing w:before="0" w:line="240" w:lineRule="auto"/>
        <w:ind w:left="0"/>
        <w:contextualSpacing/>
        <w:jc w:val="center"/>
        <w:rPr>
          <w:color w:val="auto"/>
        </w:rPr>
      </w:pPr>
      <w:r w:rsidRPr="001079F0">
        <w:rPr>
          <w:color w:val="auto"/>
        </w:rPr>
        <w:t>Assurance « RESPONSABILITE CIVILE </w:t>
      </w:r>
      <w:r>
        <w:rPr>
          <w:color w:val="auto"/>
        </w:rPr>
        <w:t xml:space="preserve">DES DIRIGEANTS </w:t>
      </w:r>
      <w:r w:rsidRPr="001079F0">
        <w:rPr>
          <w:color w:val="auto"/>
        </w:rPr>
        <w:t>»</w:t>
      </w:r>
    </w:p>
    <w:p w14:paraId="1457AAAB" w14:textId="77777777" w:rsidR="0054542E" w:rsidRDefault="0054542E" w:rsidP="0054542E">
      <w:pPr>
        <w:pStyle w:val="TitreRiskpart4"/>
        <w:spacing w:before="0"/>
        <w:contextualSpacing/>
        <w:rPr>
          <w:rFonts w:asciiTheme="minorHAnsi" w:hAnsiTheme="minorHAnsi" w:cstheme="minorHAnsi"/>
          <w:i w:val="0"/>
          <w:iCs w:val="0"/>
        </w:rPr>
      </w:pPr>
    </w:p>
    <w:p w14:paraId="660FC5AC" w14:textId="77777777" w:rsidR="00625CE8" w:rsidRPr="00DC53DF" w:rsidRDefault="00625CE8" w:rsidP="00625CE8">
      <w:pPr>
        <w:pStyle w:val="Paragraphedeliste"/>
        <w:numPr>
          <w:ilvl w:val="0"/>
          <w:numId w:val="17"/>
        </w:numPr>
        <w:spacing w:before="0" w:after="0" w:line="240" w:lineRule="auto"/>
        <w:rPr>
          <w:rFonts w:ascii="Century Gothic" w:hAnsi="Century Gothic"/>
          <w:sz w:val="24"/>
          <w:szCs w:val="24"/>
        </w:rPr>
      </w:pPr>
      <w:r>
        <w:rPr>
          <w:rFonts w:ascii="Century Gothic" w:hAnsi="Century Gothic"/>
          <w:sz w:val="24"/>
          <w:szCs w:val="24"/>
        </w:rPr>
        <w:t>P</w:t>
      </w:r>
      <w:r w:rsidRPr="00DC53DF">
        <w:rPr>
          <w:rFonts w:ascii="Century Gothic" w:hAnsi="Century Gothic"/>
          <w:sz w:val="24"/>
          <w:szCs w:val="24"/>
        </w:rPr>
        <w:t>ersonne publique contractante :</w:t>
      </w:r>
    </w:p>
    <w:p w14:paraId="061F4290" w14:textId="77777777" w:rsidR="00625CE8" w:rsidRDefault="00625CE8" w:rsidP="00625CE8">
      <w:pPr>
        <w:pStyle w:val="TitreRiskpart4"/>
        <w:spacing w:before="0"/>
        <w:contextualSpacing/>
        <w:rPr>
          <w:rFonts w:asciiTheme="minorHAnsi" w:hAnsiTheme="minorHAnsi" w:cstheme="minorHAnsi"/>
          <w:i w:val="0"/>
          <w:iCs w:val="0"/>
        </w:rPr>
      </w:pPr>
    </w:p>
    <w:p w14:paraId="78493113" w14:textId="77777777" w:rsidR="00625CE8" w:rsidRPr="005F5038" w:rsidRDefault="00625CE8" w:rsidP="00625CE8">
      <w:pPr>
        <w:pStyle w:val="TitreRiskpart4"/>
        <w:spacing w:before="0"/>
        <w:ind w:left="0"/>
        <w:contextualSpacing/>
        <w:jc w:val="center"/>
        <w:rPr>
          <w:rFonts w:asciiTheme="minorHAnsi" w:hAnsiTheme="minorHAnsi" w:cstheme="minorHAnsi"/>
          <w:b/>
          <w:i w:val="0"/>
          <w:iCs w:val="0"/>
        </w:rPr>
      </w:pPr>
      <w:r w:rsidRPr="005F5038">
        <w:rPr>
          <w:rFonts w:asciiTheme="minorHAnsi" w:hAnsiTheme="minorHAnsi" w:cstheme="minorHAnsi"/>
          <w:b/>
          <w:i w:val="0"/>
          <w:iCs w:val="0"/>
        </w:rPr>
        <w:t xml:space="preserve">VetAgro Sup </w:t>
      </w:r>
    </w:p>
    <w:p w14:paraId="2AECB0E5" w14:textId="77777777" w:rsidR="00625CE8" w:rsidRPr="005F5038" w:rsidRDefault="00625CE8" w:rsidP="00625CE8">
      <w:pPr>
        <w:pStyle w:val="TitreRiskpart4"/>
        <w:spacing w:before="0"/>
        <w:ind w:left="0"/>
        <w:contextualSpacing/>
        <w:jc w:val="center"/>
        <w:rPr>
          <w:rFonts w:asciiTheme="minorHAnsi" w:hAnsiTheme="minorHAnsi" w:cstheme="minorHAnsi"/>
          <w:i w:val="0"/>
          <w:iCs w:val="0"/>
        </w:rPr>
      </w:pPr>
      <w:r w:rsidRPr="005F5038">
        <w:rPr>
          <w:rFonts w:asciiTheme="minorHAnsi" w:hAnsiTheme="minorHAnsi" w:cstheme="minorHAnsi"/>
          <w:i w:val="0"/>
          <w:iCs w:val="0"/>
          <w:sz w:val="20"/>
          <w:szCs w:val="20"/>
        </w:rPr>
        <w:t>(Institut d’Enseignement Supérieur et de Recherche en alimentation, santé animale, sciences agronomiques et de l’environnement)</w:t>
      </w:r>
    </w:p>
    <w:p w14:paraId="554B18EE" w14:textId="77777777" w:rsidR="00625CE8" w:rsidRPr="005F5038" w:rsidRDefault="00625CE8" w:rsidP="00625CE8">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 xml:space="preserve">Siège social : 1, Avenue </w:t>
      </w:r>
      <w:proofErr w:type="gramStart"/>
      <w:r w:rsidRPr="005F5038">
        <w:rPr>
          <w:rFonts w:asciiTheme="minorHAnsi" w:hAnsiTheme="minorHAnsi" w:cstheme="minorHAnsi"/>
          <w:i w:val="0"/>
          <w:iCs w:val="0"/>
          <w:sz w:val="20"/>
          <w:szCs w:val="20"/>
        </w:rPr>
        <w:t>Bourgelat  69</w:t>
      </w:r>
      <w:proofErr w:type="gramEnd"/>
      <w:r w:rsidRPr="005F5038">
        <w:rPr>
          <w:rFonts w:asciiTheme="minorHAnsi" w:hAnsiTheme="minorHAnsi" w:cstheme="minorHAnsi"/>
          <w:i w:val="0"/>
          <w:iCs w:val="0"/>
          <w:sz w:val="20"/>
          <w:szCs w:val="20"/>
        </w:rPr>
        <w:t xml:space="preserve"> 280 MARCY L’ETOILE</w:t>
      </w:r>
    </w:p>
    <w:p w14:paraId="3D085733" w14:textId="77777777" w:rsidR="00625CE8" w:rsidRPr="005F5038" w:rsidRDefault="00625CE8" w:rsidP="00625CE8">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SIRET : 130 008 584 00018 – NIF : FR16130008584</w:t>
      </w:r>
    </w:p>
    <w:p w14:paraId="023B2017" w14:textId="04061938" w:rsidR="0054542E" w:rsidRDefault="0054542E" w:rsidP="0054542E">
      <w:pPr>
        <w:pStyle w:val="Paragraphedeliste"/>
        <w:spacing w:before="0" w:after="0" w:line="240" w:lineRule="auto"/>
        <w:rPr>
          <w:rFonts w:ascii="Century Gothic" w:hAnsi="Century Gothic"/>
          <w:sz w:val="24"/>
          <w:szCs w:val="24"/>
        </w:rPr>
      </w:pPr>
    </w:p>
    <w:p w14:paraId="79023D13" w14:textId="77777777" w:rsidR="00625CE8" w:rsidRDefault="00625CE8" w:rsidP="0054542E">
      <w:pPr>
        <w:pStyle w:val="Paragraphedeliste"/>
        <w:spacing w:before="0" w:after="0" w:line="240" w:lineRule="auto"/>
        <w:rPr>
          <w:rFonts w:ascii="Century Gothic" w:hAnsi="Century Gothic"/>
          <w:sz w:val="24"/>
          <w:szCs w:val="24"/>
        </w:rPr>
      </w:pPr>
      <w:bookmarkStart w:id="0" w:name="_GoBack"/>
      <w:bookmarkEnd w:id="0"/>
    </w:p>
    <w:p w14:paraId="314ACE26" w14:textId="77777777" w:rsidR="0054542E" w:rsidRPr="00DC53DF" w:rsidRDefault="0054542E" w:rsidP="0054542E">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1DD35FB3" w14:textId="77777777" w:rsidR="0054542E" w:rsidRPr="00DC53DF" w:rsidRDefault="0054542E" w:rsidP="0054542E">
      <w:pPr>
        <w:pStyle w:val="TitreRiskpart4"/>
        <w:spacing w:before="0"/>
        <w:contextualSpacing/>
        <w:rPr>
          <w:rFonts w:asciiTheme="minorHAnsi" w:hAnsiTheme="minorHAnsi" w:cstheme="minorHAnsi"/>
          <w:i w:val="0"/>
          <w:iCs w:val="0"/>
        </w:rPr>
      </w:pPr>
    </w:p>
    <w:p w14:paraId="510B22FA" w14:textId="77777777" w:rsidR="0054542E" w:rsidRPr="00DC53DF" w:rsidRDefault="0054542E" w:rsidP="0054542E">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3349BF91" w14:textId="77777777" w:rsidR="0054542E" w:rsidRPr="00CA3138" w:rsidRDefault="0054542E" w:rsidP="0054542E">
      <w:pPr>
        <w:pStyle w:val="Paragrapheenexcergue"/>
        <w:contextualSpacing/>
        <w:rPr>
          <w:rFonts w:asciiTheme="minorHAnsi" w:hAnsiTheme="minorHAnsi" w:cstheme="minorHAnsi"/>
          <w:b w:val="0"/>
          <w:bCs w:val="0"/>
          <w:i w:val="0"/>
          <w:iCs w:val="0"/>
        </w:rPr>
      </w:pPr>
    </w:p>
    <w:p w14:paraId="2F46E2FC" w14:textId="77777777" w:rsidR="0054542E" w:rsidRPr="00DC53DF" w:rsidRDefault="0054542E" w:rsidP="0054542E">
      <w:pPr>
        <w:pStyle w:val="Paragrapheenexcergue"/>
        <w:contextualSpacing/>
        <w:rPr>
          <w:rFonts w:asciiTheme="minorHAnsi" w:hAnsiTheme="minorHAnsi" w:cstheme="minorHAnsi"/>
          <w:b w:val="0"/>
          <w:bCs w:val="0"/>
          <w:i w:val="0"/>
          <w:iCs w:val="0"/>
          <w:sz w:val="28"/>
          <w:szCs w:val="28"/>
        </w:rPr>
      </w:pPr>
    </w:p>
    <w:p w14:paraId="4D7EB80F" w14:textId="77777777" w:rsidR="0054542E" w:rsidRPr="00DC53DF" w:rsidRDefault="0054542E" w:rsidP="0054542E">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1168017A" w14:textId="77777777" w:rsidR="0054542E" w:rsidRPr="00DC53DF" w:rsidRDefault="0054542E" w:rsidP="0054542E">
      <w:pPr>
        <w:pStyle w:val="TitreRiskpart4"/>
        <w:spacing w:before="0"/>
        <w:ind w:left="0"/>
        <w:contextualSpacing/>
        <w:rPr>
          <w:rFonts w:asciiTheme="majorHAnsi" w:hAnsiTheme="majorHAnsi" w:cstheme="majorHAnsi"/>
          <w:i w:val="0"/>
          <w:iCs w:val="0"/>
          <w:sz w:val="22"/>
          <w:szCs w:val="22"/>
        </w:rPr>
      </w:pPr>
    </w:p>
    <w:p w14:paraId="5E0D599E" w14:textId="77777777" w:rsidR="0054542E" w:rsidRPr="00DC53DF" w:rsidRDefault="0054542E" w:rsidP="0054542E">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4133FA5C" w14:textId="77777777" w:rsidR="0054542E" w:rsidRPr="00CA3138" w:rsidRDefault="0054542E" w:rsidP="0054542E">
      <w:pPr>
        <w:pStyle w:val="Paragrapheenexcergue"/>
        <w:contextualSpacing/>
        <w:rPr>
          <w:rFonts w:asciiTheme="minorHAnsi" w:hAnsiTheme="minorHAnsi" w:cstheme="minorHAnsi"/>
          <w:b w:val="0"/>
          <w:bCs w:val="0"/>
          <w:i w:val="0"/>
          <w:iCs w:val="0"/>
        </w:rPr>
      </w:pPr>
    </w:p>
    <w:p w14:paraId="02186DD9" w14:textId="77777777" w:rsidR="0054542E" w:rsidRPr="00DC53DF" w:rsidRDefault="0054542E" w:rsidP="0054542E">
      <w:pPr>
        <w:pStyle w:val="Paragrapheenexcergue"/>
        <w:contextualSpacing/>
        <w:rPr>
          <w:rFonts w:asciiTheme="minorHAnsi" w:hAnsiTheme="minorHAnsi" w:cstheme="minorHAnsi"/>
          <w:b w:val="0"/>
          <w:bCs w:val="0"/>
          <w:i w:val="0"/>
          <w:iCs w:val="0"/>
          <w:sz w:val="28"/>
          <w:szCs w:val="28"/>
        </w:rPr>
      </w:pPr>
    </w:p>
    <w:p w14:paraId="7E3AC9D0" w14:textId="77777777" w:rsidR="0054542E" w:rsidRPr="00DC53DF" w:rsidRDefault="0054542E" w:rsidP="0054542E">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305D224F" w14:textId="77777777" w:rsidR="0054542E" w:rsidRPr="00DC53DF" w:rsidRDefault="0054542E" w:rsidP="0054542E">
      <w:pPr>
        <w:pStyle w:val="Paragrapheenexcergue"/>
        <w:contextualSpacing/>
        <w:rPr>
          <w:rFonts w:asciiTheme="minorHAnsi" w:hAnsiTheme="minorHAnsi" w:cstheme="minorHAnsi"/>
          <w:b w:val="0"/>
          <w:bCs w:val="0"/>
          <w:i w:val="0"/>
          <w:iCs w:val="0"/>
          <w:sz w:val="28"/>
          <w:szCs w:val="28"/>
        </w:rPr>
      </w:pPr>
    </w:p>
    <w:p w14:paraId="7FF9F0E9" w14:textId="77777777" w:rsidR="0054542E" w:rsidRPr="008C5EEA" w:rsidRDefault="0054542E" w:rsidP="0054542E">
      <w:pPr>
        <w:pStyle w:val="Paragrapheenexcergue"/>
        <w:contextualSpacing/>
        <w:rPr>
          <w:rFonts w:asciiTheme="majorHAnsi" w:hAnsiTheme="majorHAnsi" w:cstheme="majorHAnsi"/>
          <w:noProof/>
        </w:rPr>
      </w:pPr>
      <w:r w:rsidRPr="008C5EEA">
        <w:rPr>
          <w:rFonts w:asciiTheme="majorHAnsi" w:hAnsiTheme="majorHAnsi" w:cstheme="majorHAnsi"/>
          <w:noProof/>
        </w:rPr>
        <w:t>Agence comptable de VetAgro Sup</w:t>
      </w:r>
    </w:p>
    <w:p w14:paraId="329C0E09" w14:textId="77777777" w:rsidR="0054542E" w:rsidRPr="008C5EEA" w:rsidRDefault="0054542E" w:rsidP="0054542E">
      <w:pPr>
        <w:pStyle w:val="Paragrapheenexcergue"/>
        <w:contextualSpacing/>
        <w:rPr>
          <w:rFonts w:asciiTheme="majorHAnsi" w:hAnsiTheme="majorHAnsi" w:cstheme="majorHAnsi"/>
          <w:noProof/>
        </w:rPr>
      </w:pPr>
      <w:r w:rsidRPr="008C5EEA">
        <w:rPr>
          <w:rFonts w:asciiTheme="majorHAnsi" w:hAnsiTheme="majorHAnsi" w:cstheme="majorHAnsi"/>
          <w:noProof/>
        </w:rPr>
        <w:t>1 Avenue Bourgelat</w:t>
      </w:r>
    </w:p>
    <w:p w14:paraId="27D33E9F" w14:textId="77777777" w:rsidR="0054542E" w:rsidRPr="00DC53DF" w:rsidRDefault="0054542E" w:rsidP="0054542E">
      <w:pPr>
        <w:pStyle w:val="Paragrapheenexcergue"/>
        <w:contextualSpacing/>
        <w:rPr>
          <w:rFonts w:asciiTheme="minorHAnsi" w:hAnsiTheme="minorHAnsi" w:cstheme="minorHAnsi"/>
          <w:b w:val="0"/>
          <w:bCs w:val="0"/>
          <w:i w:val="0"/>
          <w:iCs w:val="0"/>
        </w:rPr>
      </w:pPr>
      <w:r w:rsidRPr="008C5EEA">
        <w:rPr>
          <w:rFonts w:asciiTheme="majorHAnsi" w:hAnsiTheme="majorHAnsi" w:cstheme="majorHAnsi"/>
          <w:noProof/>
        </w:rPr>
        <w:t>69 280 Marcy l’Etoile</w:t>
      </w:r>
    </w:p>
    <w:p w14:paraId="6E161AF2" w14:textId="77777777" w:rsidR="0054542E" w:rsidRPr="00CA3138" w:rsidRDefault="0054542E" w:rsidP="0054542E">
      <w:pPr>
        <w:pStyle w:val="Paragrapheenexcergue"/>
        <w:contextualSpacing/>
        <w:rPr>
          <w:rFonts w:asciiTheme="minorHAnsi" w:hAnsiTheme="minorHAnsi" w:cstheme="minorHAnsi"/>
          <w:b w:val="0"/>
          <w:bCs w:val="0"/>
          <w:i w:val="0"/>
          <w:iCs w:val="0"/>
          <w:sz w:val="28"/>
          <w:szCs w:val="28"/>
        </w:rPr>
      </w:pPr>
    </w:p>
    <w:p w14:paraId="6114B72A" w14:textId="77777777" w:rsidR="0054542E" w:rsidRPr="00DC53DF" w:rsidRDefault="0054542E" w:rsidP="0054542E">
      <w:pPr>
        <w:pStyle w:val="Paragrapheenexcergue"/>
        <w:contextualSpacing/>
        <w:rPr>
          <w:rFonts w:asciiTheme="minorHAnsi" w:hAnsiTheme="minorHAnsi" w:cstheme="minorHAnsi"/>
          <w:b w:val="0"/>
          <w:bCs w:val="0"/>
          <w:i w:val="0"/>
          <w:iCs w:val="0"/>
        </w:rPr>
      </w:pPr>
    </w:p>
    <w:p w14:paraId="72C3ACD5" w14:textId="77777777" w:rsidR="0054542E" w:rsidRPr="00DC53DF" w:rsidRDefault="0054542E" w:rsidP="0054542E">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57CA5AC4" w14:textId="77777777" w:rsidR="0054542E" w:rsidRPr="00DC53DF" w:rsidRDefault="0054542E" w:rsidP="0054542E">
      <w:pPr>
        <w:pStyle w:val="Paragrapheenexcergue"/>
        <w:contextualSpacing/>
        <w:rPr>
          <w:rFonts w:asciiTheme="minorHAnsi" w:hAnsiTheme="minorHAnsi" w:cstheme="minorHAnsi"/>
          <w:b w:val="0"/>
          <w:bCs w:val="0"/>
          <w:i w:val="0"/>
          <w:iCs w:val="0"/>
        </w:rPr>
      </w:pPr>
    </w:p>
    <w:p w14:paraId="090906EB" w14:textId="77777777" w:rsidR="0054542E" w:rsidRDefault="0054542E" w:rsidP="0054542E">
      <w:pPr>
        <w:pStyle w:val="Paragrapheenexcergue"/>
        <w:contextualSpacing/>
        <w:rPr>
          <w:rFonts w:asciiTheme="majorHAnsi" w:hAnsiTheme="majorHAnsi" w:cstheme="majorHAnsi"/>
          <w:noProof/>
        </w:rPr>
      </w:pPr>
      <w:r w:rsidRPr="008C5EEA">
        <w:rPr>
          <w:rFonts w:asciiTheme="majorHAnsi" w:hAnsiTheme="majorHAnsi" w:cstheme="majorHAnsi"/>
          <w:noProof/>
        </w:rPr>
        <w:t>La présente consultation est lancée sous forme de procédure d'appel d'offres ouvert en application des articles L2124-2 et R2124-2 du Code de la commande publique.</w:t>
      </w:r>
    </w:p>
    <w:p w14:paraId="3A5B268F" w14:textId="77777777" w:rsidR="0054542E" w:rsidRPr="00CA3138" w:rsidRDefault="0054542E" w:rsidP="0054542E">
      <w:pPr>
        <w:spacing w:before="0" w:after="0" w:line="240" w:lineRule="auto"/>
        <w:contextualSpacing/>
        <w:jc w:val="left"/>
        <w:rPr>
          <w:rFonts w:asciiTheme="majorHAnsi" w:eastAsia="SimSun" w:hAnsiTheme="majorHAnsi" w:cstheme="majorHAnsi"/>
          <w:kern w:val="3"/>
          <w:sz w:val="28"/>
          <w:szCs w:val="28"/>
          <w:lang w:eastAsia="zh-CN" w:bidi="hi-IN"/>
        </w:rPr>
      </w:pPr>
    </w:p>
    <w:p w14:paraId="55E316D6" w14:textId="77777777" w:rsidR="0054542E" w:rsidRPr="00CA3138" w:rsidRDefault="0054542E" w:rsidP="0054542E">
      <w:pPr>
        <w:spacing w:before="0" w:after="0" w:line="240" w:lineRule="auto"/>
        <w:contextualSpacing/>
        <w:jc w:val="left"/>
        <w:rPr>
          <w:rFonts w:asciiTheme="majorHAnsi" w:eastAsia="SimSun" w:hAnsiTheme="majorHAnsi" w:cstheme="majorHAnsi"/>
          <w:kern w:val="3"/>
          <w:sz w:val="20"/>
          <w:szCs w:val="20"/>
          <w:lang w:eastAsia="zh-CN" w:bidi="hi-IN"/>
        </w:rPr>
      </w:pPr>
    </w:p>
    <w:p w14:paraId="03EFF640" w14:textId="77777777" w:rsidR="0054542E" w:rsidRPr="00DC53DF" w:rsidRDefault="0054542E" w:rsidP="0054542E">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Marché n°</w:t>
      </w:r>
      <w:r>
        <w:rPr>
          <w:rFonts w:ascii="Century Gothic" w:hAnsi="Century Gothic"/>
          <w:sz w:val="24"/>
          <w:szCs w:val="24"/>
        </w:rPr>
        <w:t xml:space="preserve"> 2025 - 02</w:t>
      </w:r>
    </w:p>
    <w:p w14:paraId="57223C8B" w14:textId="77777777" w:rsidR="00221A80" w:rsidRPr="00221A80" w:rsidRDefault="00221A80" w:rsidP="00563054">
      <w:pPr>
        <w:pStyle w:val="Paragrapheenexcergue"/>
        <w:contextualSpacing/>
        <w:rPr>
          <w:rFonts w:asciiTheme="minorHAnsi" w:hAnsiTheme="minorHAnsi" w:cstheme="minorHAnsi"/>
          <w:b w:val="0"/>
          <w:bCs w:val="0"/>
          <w:i w:val="0"/>
          <w:iCs w:val="0"/>
          <w:sz w:val="28"/>
          <w:szCs w:val="28"/>
        </w:rPr>
      </w:pPr>
    </w:p>
    <w:p w14:paraId="146FFED1" w14:textId="77777777" w:rsidR="00334853" w:rsidRPr="001079F0" w:rsidRDefault="00334853" w:rsidP="00563054">
      <w:pPr>
        <w:spacing w:before="0" w:after="0" w:line="240" w:lineRule="auto"/>
        <w:contextualSpacing/>
        <w:jc w:val="left"/>
      </w:pPr>
      <w:r w:rsidRPr="00221A80">
        <w:br w:type="page"/>
      </w:r>
    </w:p>
    <w:p w14:paraId="555DFB82" w14:textId="4EC81E90" w:rsidR="00221A80" w:rsidRDefault="00221A80" w:rsidP="00563054">
      <w:pPr>
        <w:pStyle w:val="Titre2"/>
        <w:spacing w:before="0" w:line="240" w:lineRule="auto"/>
        <w:ind w:left="0"/>
        <w:contextualSpacing/>
        <w:rPr>
          <w:color w:val="auto"/>
          <w:u w:val="single"/>
        </w:rPr>
      </w:pPr>
      <w:r w:rsidRPr="007956AD">
        <w:rPr>
          <w:color w:val="auto"/>
          <w:u w:val="single"/>
        </w:rPr>
        <w:lastRenderedPageBreak/>
        <w:t>Article 1 – Contractant</w:t>
      </w:r>
    </w:p>
    <w:p w14:paraId="6E49611D" w14:textId="77777777" w:rsidR="00563054" w:rsidRPr="00563054" w:rsidRDefault="00563054" w:rsidP="00563054">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7106AC06"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1868771" w14:textId="77777777" w:rsidR="00221A80" w:rsidRPr="001079F0" w:rsidRDefault="00221A80" w:rsidP="0056305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5B3492E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02684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68313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9CA29D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F54B7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5CE500" w14:textId="77777777" w:rsidR="00221A80" w:rsidRPr="001079F0" w:rsidRDefault="00221A80" w:rsidP="00563054">
            <w:pPr>
              <w:pStyle w:val="Standard"/>
              <w:contextualSpacing/>
              <w:jc w:val="center"/>
              <w:rPr>
                <w:rFonts w:asciiTheme="majorHAnsi" w:hAnsiTheme="majorHAnsi" w:cstheme="majorHAnsi"/>
                <w:b/>
                <w:bCs/>
                <w:sz w:val="22"/>
                <w:szCs w:val="22"/>
              </w:rPr>
            </w:pPr>
          </w:p>
        </w:tc>
      </w:tr>
      <w:tr w:rsidR="00221A80" w:rsidRPr="001079F0" w14:paraId="7E83CC8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BB4B650"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EC2E949" w14:textId="77777777" w:rsidR="00221A80" w:rsidRPr="001079F0" w:rsidRDefault="00625CE8"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467C87A3" w14:textId="77777777" w:rsidR="00221A80" w:rsidRPr="001079F0" w:rsidRDefault="00625CE8"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326C4445" w14:textId="77777777" w:rsidR="00221A80" w:rsidRPr="001079F0" w:rsidRDefault="00625CE8"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4281C813"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214B33FC" w14:textId="77777777" w:rsidR="00221A80" w:rsidRPr="001079F0" w:rsidRDefault="00221A80" w:rsidP="0056305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D1620A3" w14:textId="77777777" w:rsidR="00221A8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34EF021B" w14:textId="77777777" w:rsidR="00221A80" w:rsidRPr="00372E64" w:rsidRDefault="00221A80" w:rsidP="0056305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0308712" w14:textId="05A8413F"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0BA9F65"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221A80" w:rsidRPr="001079F0" w14:paraId="0C3D9D01"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E5476A"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1F15E11"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B25A4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279291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BCDF9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DB8957"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309963"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C4D165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29D45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8C49D1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CA989A"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5B6B8C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5F3C5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9A673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7676C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191357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DBB55C"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0C9690E"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D027B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0F34CA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BD95E2"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2BF604"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F89B50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30743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0D14EF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8CFCD9F"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7102FD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376EF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BD6E57"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63ED58D"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9342D0"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8A8BC3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BE404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B4F395"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F1647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079DF3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497BA5" w14:textId="77777777" w:rsidR="00221A80" w:rsidRPr="001079F0" w:rsidRDefault="00221A80" w:rsidP="0056305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A1957D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4B7FFD"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1C5EB2A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E73D27B"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41E8788D"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F92455"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BF3C565"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9EA867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65904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95D434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77D2F6D"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36036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2DAE1C" w14:textId="77777777" w:rsidR="00221A80" w:rsidRPr="001079F0" w:rsidRDefault="00221A80" w:rsidP="00563054">
            <w:pPr>
              <w:pStyle w:val="Standard"/>
              <w:contextualSpacing/>
              <w:jc w:val="center"/>
              <w:rPr>
                <w:rFonts w:asciiTheme="majorHAnsi" w:hAnsiTheme="majorHAnsi" w:cstheme="majorHAnsi"/>
                <w:sz w:val="22"/>
                <w:szCs w:val="22"/>
              </w:rPr>
            </w:pPr>
          </w:p>
        </w:tc>
      </w:tr>
    </w:tbl>
    <w:p w14:paraId="78915ED5" w14:textId="22DBB680" w:rsidR="00221A80" w:rsidRDefault="00221A80" w:rsidP="00563054">
      <w:pPr>
        <w:spacing w:before="0" w:after="0" w:line="240" w:lineRule="auto"/>
        <w:contextualSpacing/>
        <w:rPr>
          <w:i/>
          <w:iCs/>
        </w:rPr>
      </w:pPr>
      <w:bookmarkStart w:id="1" w:name="_Hlk100515923"/>
      <w:r>
        <w:rPr>
          <w:i/>
          <w:iCs/>
        </w:rPr>
        <w:t>* En cas de co-assurance, renseigner la compagnie apéritrice et joindre en annexe la présentation des autres compagnies et les modalités de la coassurance</w:t>
      </w:r>
      <w:bookmarkEnd w:id="1"/>
    </w:p>
    <w:p w14:paraId="61F51135" w14:textId="77777777" w:rsidR="00563054" w:rsidRPr="00372E64" w:rsidRDefault="00563054" w:rsidP="00563054">
      <w:pPr>
        <w:spacing w:before="0" w:after="0" w:line="240" w:lineRule="auto"/>
        <w:contextualSpacing/>
        <w:rPr>
          <w:i/>
          <w:iCs/>
        </w:rPr>
      </w:pPr>
    </w:p>
    <w:p w14:paraId="7BF00357" w14:textId="77777777" w:rsidR="00221A80" w:rsidRPr="001079F0" w:rsidRDefault="00221A80" w:rsidP="00563054">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41BD2B73" w14:textId="77777777" w:rsidR="00221A80" w:rsidRPr="001079F0" w:rsidRDefault="00221A80" w:rsidP="00563054">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1138A496" w14:textId="77777777" w:rsidR="00221A80" w:rsidRPr="001079F0" w:rsidRDefault="00221A80" w:rsidP="00563054">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10F63D05" w14:textId="77777777" w:rsidR="00563054" w:rsidRDefault="00563054" w:rsidP="00563054">
      <w:pPr>
        <w:spacing w:before="0" w:after="0" w:line="240" w:lineRule="auto"/>
        <w:contextualSpacing/>
      </w:pPr>
    </w:p>
    <w:p w14:paraId="450EBEBF" w14:textId="11A20DC0" w:rsidR="00221A80" w:rsidRPr="001079F0" w:rsidRDefault="00221A80" w:rsidP="0056305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95C58AF" w14:textId="518F9A1E" w:rsidR="000D57D0" w:rsidRDefault="000D57D0" w:rsidP="00563054">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1641CB30" w14:textId="77777777" w:rsidR="00563054" w:rsidRDefault="00563054" w:rsidP="00563054">
      <w:pPr>
        <w:pStyle w:val="Paragraphedeliste"/>
        <w:spacing w:before="0" w:after="0" w:line="240" w:lineRule="auto"/>
      </w:pPr>
    </w:p>
    <w:p w14:paraId="36C2D59E" w14:textId="7AF4A3EE" w:rsidR="000D57D0" w:rsidRPr="001079F0" w:rsidRDefault="000D57D0" w:rsidP="0056305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687E0605" w14:textId="77777777" w:rsidR="00563054" w:rsidRDefault="00563054" w:rsidP="00563054">
      <w:pPr>
        <w:spacing w:before="0" w:after="0" w:line="240" w:lineRule="auto"/>
        <w:contextualSpacing/>
      </w:pPr>
    </w:p>
    <w:p w14:paraId="3235F37F" w14:textId="77777777" w:rsidR="002A704F" w:rsidRPr="00B73463" w:rsidRDefault="002A704F" w:rsidP="002A704F">
      <w:pPr>
        <w:spacing w:before="0" w:after="0" w:line="240" w:lineRule="auto"/>
        <w:contextualSpacing/>
      </w:pPr>
      <w:r w:rsidRPr="001079F0">
        <w:t xml:space="preserve">Durée de </w:t>
      </w:r>
      <w:r w:rsidRPr="00B73463">
        <w:t xml:space="preserve">marché : </w:t>
      </w:r>
      <w:r>
        <w:rPr>
          <w:noProof/>
        </w:rPr>
        <w:t>5 ans</w:t>
      </w:r>
    </w:p>
    <w:p w14:paraId="5ACB1AE3" w14:textId="77777777" w:rsidR="002A704F" w:rsidRPr="00B73463" w:rsidRDefault="002A704F" w:rsidP="002A704F">
      <w:pPr>
        <w:spacing w:before="0" w:after="0" w:line="240" w:lineRule="auto"/>
        <w:contextualSpacing/>
      </w:pPr>
      <w:r w:rsidRPr="00B73463">
        <w:t xml:space="preserve">Date d’effet : </w:t>
      </w:r>
      <w:r>
        <w:rPr>
          <w:noProof/>
        </w:rPr>
        <w:t>01/04/2025</w:t>
      </w:r>
    </w:p>
    <w:p w14:paraId="3CD368CE" w14:textId="77777777" w:rsidR="002A704F" w:rsidRDefault="002A704F" w:rsidP="002A704F">
      <w:pPr>
        <w:spacing w:before="0" w:after="0" w:line="240" w:lineRule="auto"/>
        <w:contextualSpacing/>
      </w:pPr>
      <w:r w:rsidRPr="00B73463">
        <w:t xml:space="preserve">Fin de marché : </w:t>
      </w:r>
      <w:r>
        <w:rPr>
          <w:noProof/>
        </w:rPr>
        <w:t>31/03/2030</w:t>
      </w:r>
    </w:p>
    <w:p w14:paraId="381FABAF" w14:textId="77777777" w:rsidR="000D57D0" w:rsidRPr="001079F0" w:rsidRDefault="000D57D0" w:rsidP="00563054">
      <w:pPr>
        <w:spacing w:before="0" w:after="0" w:line="240" w:lineRule="auto"/>
        <w:contextualSpacing/>
      </w:pPr>
    </w:p>
    <w:p w14:paraId="5CFA07B9" w14:textId="77777777" w:rsidR="00563054" w:rsidRDefault="000D57D0" w:rsidP="00563054">
      <w:pPr>
        <w:pStyle w:val="Paragraphedeliste"/>
        <w:spacing w:before="0" w:after="0" w:line="240" w:lineRule="auto"/>
      </w:pPr>
      <w:r w:rsidRPr="001079F0">
        <w:t xml:space="preserve"> </w:t>
      </w:r>
    </w:p>
    <w:p w14:paraId="320A2228" w14:textId="22F2F051" w:rsidR="000D57D0" w:rsidRPr="001079F0" w:rsidRDefault="000D57D0" w:rsidP="00563054">
      <w:pPr>
        <w:pStyle w:val="Paragraphedeliste"/>
        <w:numPr>
          <w:ilvl w:val="0"/>
          <w:numId w:val="20"/>
        </w:numPr>
        <w:spacing w:before="0" w:after="0" w:line="240" w:lineRule="auto"/>
      </w:pPr>
      <w:r w:rsidRPr="00714A12">
        <w:rPr>
          <w:rFonts w:ascii="Century Gothic" w:hAnsi="Century Gothic"/>
          <w:sz w:val="24"/>
          <w:szCs w:val="24"/>
        </w:rPr>
        <w:t>Délai d’exécution</w:t>
      </w:r>
    </w:p>
    <w:p w14:paraId="279BE6D3" w14:textId="77777777" w:rsidR="00563054" w:rsidRDefault="00563054" w:rsidP="00563054">
      <w:pPr>
        <w:spacing w:before="0" w:after="0" w:line="240" w:lineRule="auto"/>
        <w:contextualSpacing/>
      </w:pPr>
    </w:p>
    <w:p w14:paraId="5C74A1D3" w14:textId="70F5FA9A" w:rsidR="000D57D0" w:rsidRPr="001079F0" w:rsidRDefault="000D57D0" w:rsidP="00563054">
      <w:pPr>
        <w:spacing w:before="0" w:after="0" w:line="240" w:lineRule="auto"/>
        <w:contextualSpacing/>
      </w:pPr>
      <w:r w:rsidRPr="001079F0">
        <w:t>Le délai d’exécution part de la date d’effet du contrat telle que prévue aux conditions particulières (cahier des clauses techniques particulières).</w:t>
      </w:r>
    </w:p>
    <w:p w14:paraId="01710BAD" w14:textId="7F073C2A" w:rsidR="000D57D0" w:rsidRDefault="000D57D0" w:rsidP="00563054">
      <w:pPr>
        <w:spacing w:before="0" w:after="0" w:line="240" w:lineRule="auto"/>
        <w:contextualSpacing/>
      </w:pPr>
    </w:p>
    <w:p w14:paraId="539C100B" w14:textId="77777777" w:rsidR="00563054" w:rsidRPr="001079F0" w:rsidRDefault="00563054" w:rsidP="00563054">
      <w:pPr>
        <w:spacing w:before="0" w:after="0" w:line="240" w:lineRule="auto"/>
        <w:contextualSpacing/>
      </w:pPr>
    </w:p>
    <w:p w14:paraId="68D98E2A" w14:textId="77777777" w:rsidR="000D57D0" w:rsidRPr="007956AD" w:rsidRDefault="00421474" w:rsidP="00563054">
      <w:pPr>
        <w:pStyle w:val="Titre2"/>
        <w:spacing w:before="0" w:line="240" w:lineRule="auto"/>
        <w:ind w:left="0"/>
        <w:contextualSpacing/>
        <w:rPr>
          <w:color w:val="auto"/>
          <w:u w:val="single"/>
        </w:rPr>
      </w:pPr>
      <w:r w:rsidRPr="007956AD">
        <w:rPr>
          <w:color w:val="auto"/>
          <w:u w:val="single"/>
        </w:rPr>
        <w:t>Article 3 – Paiements</w:t>
      </w:r>
    </w:p>
    <w:p w14:paraId="62842358" w14:textId="77777777" w:rsidR="00563054" w:rsidRDefault="00563054" w:rsidP="00563054">
      <w:pPr>
        <w:spacing w:before="0" w:after="0" w:line="240" w:lineRule="auto"/>
        <w:contextualSpacing/>
      </w:pPr>
    </w:p>
    <w:p w14:paraId="7D2FC270" w14:textId="25204858" w:rsidR="000D57D0" w:rsidRPr="001079F0" w:rsidRDefault="000D57D0" w:rsidP="00563054">
      <w:pPr>
        <w:spacing w:before="0" w:after="0" w:line="240" w:lineRule="auto"/>
        <w:contextualSpacing/>
      </w:pPr>
      <w:r w:rsidRPr="001079F0">
        <w:t>Les modalités du règlement des comptes du marché sont spécifiées au cahier des clauses administratives du cahier des charges.</w:t>
      </w:r>
    </w:p>
    <w:p w14:paraId="4AAB0317" w14:textId="024CDCD6" w:rsidR="00221A80" w:rsidRDefault="00221A80" w:rsidP="00563054">
      <w:pPr>
        <w:spacing w:before="0" w:after="0" w:line="240" w:lineRule="auto"/>
        <w:contextualSpacing/>
      </w:pPr>
      <w:bookmarkStart w:id="2" w:name="_Hlk100390042"/>
    </w:p>
    <w:p w14:paraId="59C0A680" w14:textId="77777777" w:rsidR="00563054" w:rsidRDefault="00563054" w:rsidP="00563054">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79E6C548"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DA26419"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269D60D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52B4FD2"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09A1FE17" w14:textId="77777777" w:rsidR="00221A80" w:rsidRDefault="00221A80" w:rsidP="00563054">
            <w:pPr>
              <w:spacing w:before="0"/>
              <w:contextualSpacing/>
              <w:jc w:val="left"/>
            </w:pPr>
          </w:p>
        </w:tc>
      </w:tr>
      <w:tr w:rsidR="00221A80" w14:paraId="0B3BB11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980F0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2A86AA30" w14:textId="77777777" w:rsidR="00221A80" w:rsidRDefault="00221A80" w:rsidP="00563054">
            <w:pPr>
              <w:spacing w:before="0"/>
              <w:contextualSpacing/>
              <w:jc w:val="left"/>
            </w:pPr>
          </w:p>
        </w:tc>
      </w:tr>
      <w:tr w:rsidR="00221A80" w14:paraId="7426E9B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061F1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61E39DBB" w14:textId="77777777" w:rsidR="00221A80" w:rsidRDefault="00221A80" w:rsidP="00563054">
            <w:pPr>
              <w:spacing w:before="0"/>
              <w:contextualSpacing/>
              <w:jc w:val="left"/>
            </w:pPr>
          </w:p>
        </w:tc>
      </w:tr>
      <w:tr w:rsidR="00221A80" w14:paraId="4EDF69F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3E223EC"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6588DEFD" w14:textId="77777777" w:rsidR="00221A80" w:rsidRDefault="00221A80" w:rsidP="00563054">
            <w:pPr>
              <w:spacing w:before="0"/>
              <w:contextualSpacing/>
              <w:jc w:val="left"/>
            </w:pPr>
          </w:p>
        </w:tc>
      </w:tr>
      <w:tr w:rsidR="00221A80" w14:paraId="1E4D3CF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F15C0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564924C" w14:textId="77777777" w:rsidR="00221A80" w:rsidRDefault="00221A80" w:rsidP="00563054">
            <w:pPr>
              <w:spacing w:before="0"/>
              <w:contextualSpacing/>
              <w:jc w:val="left"/>
            </w:pPr>
          </w:p>
        </w:tc>
      </w:tr>
      <w:tr w:rsidR="00221A80" w14:paraId="478E9C7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4286A8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6D8CA479" w14:textId="77777777" w:rsidR="00221A80" w:rsidRDefault="00221A80" w:rsidP="00563054">
            <w:pPr>
              <w:spacing w:before="0"/>
              <w:contextualSpacing/>
              <w:jc w:val="left"/>
            </w:pPr>
          </w:p>
        </w:tc>
        <w:bookmarkEnd w:id="2"/>
      </w:tr>
    </w:tbl>
    <w:p w14:paraId="451520ED" w14:textId="77777777" w:rsidR="00221A80" w:rsidRPr="001079F0" w:rsidRDefault="00221A80" w:rsidP="00563054">
      <w:pPr>
        <w:spacing w:before="0" w:after="0" w:line="240" w:lineRule="auto"/>
        <w:contextualSpacing/>
      </w:pPr>
    </w:p>
    <w:p w14:paraId="1773B1C0" w14:textId="6918C133" w:rsidR="00DE27C2" w:rsidRPr="001079F0" w:rsidRDefault="000D57D0" w:rsidP="00563054">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C76C8B3" w14:textId="77777777" w:rsidR="00DE27C2" w:rsidRPr="001079F0" w:rsidRDefault="00DE27C2" w:rsidP="00563054">
      <w:pPr>
        <w:spacing w:before="0" w:after="0" w:line="240" w:lineRule="auto"/>
        <w:contextualSpacing/>
        <w:jc w:val="left"/>
      </w:pPr>
      <w:r w:rsidRPr="001079F0">
        <w:br w:type="page"/>
      </w:r>
    </w:p>
    <w:p w14:paraId="03FE4C7A" w14:textId="77777777" w:rsidR="00334853" w:rsidRPr="007956AD" w:rsidRDefault="00DE27C2" w:rsidP="0056305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7B8B3415" w14:textId="77777777" w:rsidR="00563054" w:rsidRPr="00563054" w:rsidRDefault="00563054" w:rsidP="00563054">
      <w:pPr>
        <w:spacing w:before="0" w:after="0" w:line="240" w:lineRule="auto"/>
        <w:rPr>
          <w:rFonts w:ascii="Century Gothic" w:hAnsi="Century Gothic"/>
          <w:sz w:val="24"/>
          <w:szCs w:val="24"/>
        </w:rPr>
      </w:pPr>
    </w:p>
    <w:p w14:paraId="6407A6DA" w14:textId="77777777" w:rsidR="00563054" w:rsidRPr="00714A12" w:rsidRDefault="00563054" w:rsidP="00563054">
      <w:pPr>
        <w:pStyle w:val="Paragraphedeliste"/>
        <w:spacing w:before="0" w:after="0" w:line="240" w:lineRule="auto"/>
        <w:rPr>
          <w:rFonts w:ascii="Century Gothic" w:hAnsi="Century Gothic"/>
          <w:sz w:val="24"/>
          <w:szCs w:val="24"/>
        </w:rPr>
      </w:pPr>
    </w:p>
    <w:p w14:paraId="2600C16D" w14:textId="77777777" w:rsidR="00DE27C2" w:rsidRPr="001079F0" w:rsidRDefault="00DE27C2" w:rsidP="00563054">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DF5CBC" w:rsidRPr="001079F0" w14:paraId="773FDDA5" w14:textId="77777777" w:rsidTr="00740056">
        <w:tc>
          <w:tcPr>
            <w:tcW w:w="4746" w:type="dxa"/>
            <w:shd w:val="clear" w:color="auto" w:fill="D9E2F3" w:themeFill="accent1" w:themeFillTint="33"/>
            <w:vAlign w:val="center"/>
          </w:tcPr>
          <w:p w14:paraId="52AA9AB2" w14:textId="77777777" w:rsidR="00DF5CBC" w:rsidRPr="00714A12" w:rsidRDefault="00DF5CBC" w:rsidP="00563054">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7E917DC5" w14:textId="77777777" w:rsidR="00DF5CBC" w:rsidRPr="00714A12" w:rsidRDefault="00DF5CBC" w:rsidP="0056305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75FD8EC1" w14:textId="3C1BBAB5" w:rsidR="00DF5CBC" w:rsidRPr="00714A12" w:rsidRDefault="002A704F" w:rsidP="00563054">
            <w:pPr>
              <w:spacing w:before="0"/>
              <w:contextualSpacing/>
              <w:jc w:val="center"/>
              <w:rPr>
                <w:rFonts w:asciiTheme="majorHAnsi" w:hAnsiTheme="majorHAnsi" w:cstheme="majorHAnsi"/>
              </w:rPr>
            </w:pPr>
            <w:r>
              <w:rPr>
                <w:rFonts w:asciiTheme="majorHAnsi" w:hAnsiTheme="majorHAnsi" w:cstheme="majorHAnsi"/>
              </w:rPr>
              <w:t>Formule sans franchise</w:t>
            </w:r>
          </w:p>
        </w:tc>
      </w:tr>
      <w:tr w:rsidR="00DF5CBC" w:rsidRPr="001079F0" w14:paraId="106340E8" w14:textId="77777777" w:rsidTr="00740056">
        <w:trPr>
          <w:trHeight w:val="628"/>
        </w:trPr>
        <w:tc>
          <w:tcPr>
            <w:tcW w:w="4746" w:type="dxa"/>
            <w:shd w:val="clear" w:color="auto" w:fill="D9E2F3" w:themeFill="accent1" w:themeFillTint="33"/>
            <w:vAlign w:val="center"/>
          </w:tcPr>
          <w:p w14:paraId="3D0E045C" w14:textId="20356796" w:rsidR="00DF5CBC" w:rsidRPr="00714A12" w:rsidRDefault="00DF5CBC"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5DCA0DD2" w14:textId="77777777" w:rsidR="00DF5CBC" w:rsidRPr="00714A12" w:rsidRDefault="00DF5CBC" w:rsidP="00563054">
            <w:pPr>
              <w:spacing w:before="0"/>
              <w:contextualSpacing/>
              <w:jc w:val="center"/>
              <w:rPr>
                <w:rFonts w:asciiTheme="majorHAnsi" w:hAnsiTheme="majorHAnsi" w:cstheme="majorHAnsi"/>
              </w:rPr>
            </w:pPr>
          </w:p>
        </w:tc>
      </w:tr>
      <w:tr w:rsidR="00DF5CBC" w:rsidRPr="001079F0" w14:paraId="6EAA7352" w14:textId="77777777" w:rsidTr="00740056">
        <w:trPr>
          <w:trHeight w:val="708"/>
        </w:trPr>
        <w:tc>
          <w:tcPr>
            <w:tcW w:w="4746" w:type="dxa"/>
            <w:shd w:val="clear" w:color="auto" w:fill="D9E2F3" w:themeFill="accent1" w:themeFillTint="33"/>
            <w:vAlign w:val="center"/>
          </w:tcPr>
          <w:p w14:paraId="4ABDC3D2" w14:textId="3BD3B152" w:rsidR="00DF5CBC" w:rsidRPr="00714A12" w:rsidRDefault="00DF5CBC"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6D0E2A53" w14:textId="77777777" w:rsidR="00DF5CBC" w:rsidRPr="00714A12" w:rsidRDefault="00DF5CBC" w:rsidP="00563054">
            <w:pPr>
              <w:spacing w:before="0"/>
              <w:contextualSpacing/>
              <w:jc w:val="center"/>
              <w:rPr>
                <w:rFonts w:asciiTheme="majorHAnsi" w:hAnsiTheme="majorHAnsi" w:cstheme="majorHAnsi"/>
              </w:rPr>
            </w:pPr>
          </w:p>
        </w:tc>
      </w:tr>
    </w:tbl>
    <w:p w14:paraId="06CA6088" w14:textId="77777777" w:rsidR="00DE27C2" w:rsidRPr="001079F0" w:rsidRDefault="00DE27C2" w:rsidP="00563054">
      <w:pPr>
        <w:spacing w:before="0" w:after="0" w:line="240" w:lineRule="auto"/>
        <w:contextualSpacing/>
      </w:pPr>
    </w:p>
    <w:p w14:paraId="1CE5F423" w14:textId="058F80D2" w:rsidR="00221FA5" w:rsidRDefault="00221FA5" w:rsidP="00563054">
      <w:pPr>
        <w:spacing w:before="0" w:after="0" w:line="240" w:lineRule="auto"/>
        <w:contextualSpacing/>
        <w:rPr>
          <w:rFonts w:asciiTheme="minorHAnsi" w:hAnsiTheme="minorHAnsi" w:cstheme="minorHAnsi"/>
        </w:rPr>
      </w:pPr>
    </w:p>
    <w:p w14:paraId="6D4DB37B" w14:textId="77777777" w:rsidR="00563054" w:rsidRPr="001079F0" w:rsidRDefault="00563054" w:rsidP="0056305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1C0A896A" w14:textId="77777777" w:rsidTr="004907AE">
        <w:tc>
          <w:tcPr>
            <w:tcW w:w="9628" w:type="dxa"/>
            <w:shd w:val="clear" w:color="auto" w:fill="FFD966" w:themeFill="accent4" w:themeFillTint="99"/>
          </w:tcPr>
          <w:p w14:paraId="3CD39511" w14:textId="77777777" w:rsidR="004907AE" w:rsidRPr="001079F0" w:rsidRDefault="004907AE" w:rsidP="0056305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388FBF84" w14:textId="77777777" w:rsidTr="004907AE">
        <w:trPr>
          <w:trHeight w:val="5670"/>
        </w:trPr>
        <w:tc>
          <w:tcPr>
            <w:tcW w:w="9628" w:type="dxa"/>
          </w:tcPr>
          <w:p w14:paraId="5B4671FC" w14:textId="77777777" w:rsidR="004907AE" w:rsidRPr="001079F0" w:rsidRDefault="004907AE" w:rsidP="00563054">
            <w:pPr>
              <w:spacing w:before="0"/>
              <w:contextualSpacing/>
              <w:jc w:val="left"/>
              <w:rPr>
                <w:rFonts w:asciiTheme="minorHAnsi" w:hAnsiTheme="minorHAnsi" w:cstheme="minorHAnsi"/>
              </w:rPr>
            </w:pPr>
          </w:p>
        </w:tc>
      </w:tr>
    </w:tbl>
    <w:p w14:paraId="7DB3052A" w14:textId="75570EBF" w:rsidR="00221FA5" w:rsidRPr="001079F0" w:rsidRDefault="00221FA5" w:rsidP="00563054">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57DA10C5" w14:textId="5930B894" w:rsidR="00221FA5" w:rsidRPr="007956AD" w:rsidRDefault="00221FA5" w:rsidP="00563054">
      <w:pPr>
        <w:pStyle w:val="Titre2"/>
        <w:spacing w:before="0" w:line="240" w:lineRule="auto"/>
        <w:ind w:left="0"/>
        <w:contextualSpacing/>
        <w:rPr>
          <w:color w:val="auto"/>
          <w:u w:val="single"/>
        </w:rPr>
      </w:pPr>
      <w:r w:rsidRPr="007956AD">
        <w:rPr>
          <w:color w:val="auto"/>
          <w:u w:val="single"/>
        </w:rPr>
        <w:lastRenderedPageBreak/>
        <w:t>Article 5 – Ré</w:t>
      </w:r>
      <w:r w:rsidR="00563054">
        <w:rPr>
          <w:color w:val="auto"/>
          <w:u w:val="single"/>
        </w:rPr>
        <w:t>s</w:t>
      </w:r>
      <w:r w:rsidRPr="007956AD">
        <w:rPr>
          <w:color w:val="auto"/>
          <w:u w:val="single"/>
        </w:rPr>
        <w:t>erves éventuelles</w:t>
      </w:r>
    </w:p>
    <w:p w14:paraId="578A4B0C" w14:textId="77777777" w:rsidR="00714A12" w:rsidRPr="00714A12" w:rsidRDefault="00714A12" w:rsidP="00563054">
      <w:pPr>
        <w:spacing w:before="0" w:after="0" w:line="240" w:lineRule="auto"/>
        <w:contextualSpacing/>
      </w:pPr>
    </w:p>
    <w:p w14:paraId="574F80F3"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Le candidat accepte-t-il les dispositions du cahier des charges de la consultation :</w:t>
      </w:r>
    </w:p>
    <w:p w14:paraId="2012CB76" w14:textId="77777777" w:rsidR="00E7593D" w:rsidRDefault="00E7593D" w:rsidP="00E7593D">
      <w:pPr>
        <w:spacing w:before="0" w:after="0" w:line="240" w:lineRule="auto"/>
        <w:contextualSpacing/>
      </w:pPr>
    </w:p>
    <w:p w14:paraId="0C1437E6" w14:textId="77777777" w:rsidR="00E7593D" w:rsidRDefault="00625CE8" w:rsidP="00E7593D">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E7593D" w:rsidRPr="00E7593D">
            <w:rPr>
              <w:rFonts w:ascii="MS Gothic" w:eastAsia="MS Gothic" w:hAnsi="MS Gothic" w:hint="eastAsia"/>
            </w:rPr>
            <w:t>☐</w:t>
          </w:r>
        </w:sdtContent>
      </w:sdt>
      <w:r w:rsidR="00E7593D">
        <w:rPr>
          <w:b/>
          <w:bCs/>
        </w:rPr>
        <w:tab/>
      </w:r>
      <w:r w:rsidR="00E7593D">
        <w:rPr>
          <w:rFonts w:asciiTheme="majorHAnsi" w:hAnsiTheme="majorHAnsi" w:cstheme="majorHAnsi"/>
          <w:b/>
          <w:bCs/>
        </w:rPr>
        <w:t>Oui, sans réserve.</w:t>
      </w:r>
    </w:p>
    <w:p w14:paraId="7EB137B6" w14:textId="77777777" w:rsidR="00E7593D" w:rsidRDefault="00E7593D" w:rsidP="00E7593D">
      <w:pPr>
        <w:spacing w:before="0" w:after="0" w:line="240" w:lineRule="auto"/>
        <w:contextualSpacing/>
        <w:rPr>
          <w:rFonts w:asciiTheme="minorHAnsi" w:hAnsiTheme="minorHAnsi" w:cstheme="minorHAnsi"/>
        </w:rPr>
      </w:pPr>
    </w:p>
    <w:p w14:paraId="6FB3340E" w14:textId="77777777" w:rsidR="00E7593D" w:rsidRDefault="00625CE8" w:rsidP="00E7593D">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E7593D">
            <w:rPr>
              <w:rFonts w:ascii="Segoe UI Symbol" w:eastAsia="MS Gothic" w:hAnsi="Segoe UI Symbol" w:cs="Segoe UI Symbol"/>
            </w:rPr>
            <w:t>☐</w:t>
          </w:r>
        </w:sdtContent>
      </w:sdt>
      <w:r w:rsidR="00E7593D">
        <w:rPr>
          <w:rFonts w:asciiTheme="majorHAnsi" w:hAnsiTheme="majorHAnsi" w:cstheme="majorHAnsi"/>
        </w:rPr>
        <w:tab/>
      </w:r>
      <w:r w:rsidR="00E7593D">
        <w:rPr>
          <w:rFonts w:asciiTheme="majorHAnsi" w:hAnsiTheme="majorHAnsi" w:cstheme="majorHAnsi"/>
          <w:b/>
          <w:bCs/>
        </w:rPr>
        <w:t>Oui, avec réserves ou précisions ou observations.</w:t>
      </w:r>
      <w:r w:rsidR="00E7593D">
        <w:rPr>
          <w:rFonts w:asciiTheme="majorHAnsi" w:hAnsiTheme="majorHAnsi" w:cstheme="majorHAnsi"/>
        </w:rPr>
        <w:t xml:space="preserve"> </w:t>
      </w:r>
    </w:p>
    <w:p w14:paraId="48E0EF80" w14:textId="77777777" w:rsidR="00E7593D" w:rsidRDefault="00E7593D" w:rsidP="00E7593D">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7850E96C" w14:textId="77777777" w:rsidR="00E7593D" w:rsidRDefault="00E7593D" w:rsidP="00E7593D">
      <w:pPr>
        <w:spacing w:before="0" w:after="0" w:line="240" w:lineRule="auto"/>
        <w:contextualSpacing/>
        <w:rPr>
          <w:rFonts w:asciiTheme="minorHAnsi" w:hAnsiTheme="minorHAnsi" w:cstheme="minorHAnsi"/>
        </w:rPr>
      </w:pPr>
    </w:p>
    <w:p w14:paraId="5317D1F7" w14:textId="77777777" w:rsidR="00E7593D" w:rsidRDefault="00625CE8" w:rsidP="00E7593D">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E7593D" w:rsidRPr="00E7593D">
            <w:rPr>
              <w:rFonts w:ascii="MS Gothic" w:eastAsia="MS Gothic" w:hAnsi="MS Gothic" w:cstheme="minorHAnsi" w:hint="eastAsia"/>
            </w:rPr>
            <w:t>☐</w:t>
          </w:r>
        </w:sdtContent>
      </w:sdt>
      <w:r w:rsidR="00E7593D">
        <w:rPr>
          <w:rFonts w:asciiTheme="minorHAnsi" w:hAnsiTheme="minorHAnsi" w:cstheme="minorHAnsi"/>
        </w:rPr>
        <w:tab/>
      </w:r>
      <w:r w:rsidR="00E7593D">
        <w:rPr>
          <w:rFonts w:asciiTheme="majorHAnsi" w:hAnsiTheme="majorHAnsi" w:cstheme="majorHAnsi"/>
          <w:b/>
          <w:bCs/>
        </w:rPr>
        <w:t>Non.</w:t>
      </w:r>
      <w:r w:rsidR="00E7593D">
        <w:rPr>
          <w:rFonts w:asciiTheme="minorHAnsi" w:hAnsiTheme="minorHAnsi" w:cstheme="minorHAnsi"/>
        </w:rPr>
        <w:t xml:space="preserve"> </w:t>
      </w:r>
    </w:p>
    <w:p w14:paraId="53DEC2C7" w14:textId="77777777" w:rsidR="00E7593D" w:rsidRDefault="00E7593D" w:rsidP="00E7593D">
      <w:pPr>
        <w:spacing w:before="0" w:after="0" w:line="240" w:lineRule="auto"/>
        <w:contextualSpacing/>
      </w:pPr>
      <w:r>
        <w:t>Dans ce cas, le candidat joint à son offre, l’ensemble des conditions applicables (garanties, capitaux, franchises, exclusions…)</w:t>
      </w:r>
    </w:p>
    <w:p w14:paraId="23E3222A" w14:textId="77777777" w:rsidR="00E7593D" w:rsidRDefault="00E7593D" w:rsidP="00E7593D">
      <w:pPr>
        <w:spacing w:before="0" w:after="0" w:line="240" w:lineRule="auto"/>
        <w:contextualSpacing/>
      </w:pPr>
    </w:p>
    <w:p w14:paraId="5BA25EE0" w14:textId="77777777" w:rsidR="00E7593D" w:rsidRDefault="00E7593D" w:rsidP="00E7593D">
      <w:pPr>
        <w:spacing w:before="0" w:after="0" w:line="240" w:lineRule="auto"/>
        <w:contextualSpacing/>
        <w:rPr>
          <w:rFonts w:asciiTheme="minorHAnsi" w:hAnsiTheme="minorHAnsi" w:cstheme="minorHAnsi"/>
        </w:rPr>
      </w:pPr>
    </w:p>
    <w:p w14:paraId="7F1EAB5C"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56A0EF84" w14:textId="77777777" w:rsidR="00E7593D" w:rsidRDefault="00E7593D" w:rsidP="00E7593D">
      <w:pPr>
        <w:spacing w:before="0" w:after="0" w:line="240" w:lineRule="auto"/>
        <w:contextualSpacing/>
      </w:pPr>
    </w:p>
    <w:p w14:paraId="771187F9" w14:textId="77777777" w:rsidR="00E7593D" w:rsidRDefault="00E7593D" w:rsidP="00E7593D">
      <w:pPr>
        <w:spacing w:before="0" w:after="0" w:line="240" w:lineRule="auto"/>
        <w:contextualSpacing/>
      </w:pPr>
      <w:r>
        <w:t>Conventions spéciales (CS) : Références : / année :</w:t>
      </w:r>
    </w:p>
    <w:p w14:paraId="769A404F" w14:textId="77777777" w:rsidR="00E7593D" w:rsidRDefault="00E7593D" w:rsidP="00E7593D">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E7593D" w14:paraId="606A0F4A" w14:textId="77777777" w:rsidTr="00E7593D">
        <w:tc>
          <w:tcPr>
            <w:tcW w:w="9628" w:type="dxa"/>
            <w:tcBorders>
              <w:top w:val="single" w:sz="4" w:space="0" w:color="auto"/>
              <w:left w:val="single" w:sz="4" w:space="0" w:color="auto"/>
              <w:bottom w:val="single" w:sz="4" w:space="0" w:color="auto"/>
              <w:right w:val="single" w:sz="4" w:space="0" w:color="auto"/>
            </w:tcBorders>
          </w:tcPr>
          <w:p w14:paraId="16A2036C" w14:textId="77777777" w:rsidR="00E7593D" w:rsidRDefault="00E7593D">
            <w:pPr>
              <w:spacing w:before="0"/>
              <w:contextualSpacing/>
            </w:pPr>
          </w:p>
        </w:tc>
      </w:tr>
    </w:tbl>
    <w:p w14:paraId="5FD9678B" w14:textId="77777777" w:rsidR="00E7593D" w:rsidRDefault="00E7593D" w:rsidP="00E7593D">
      <w:pPr>
        <w:spacing w:before="0" w:after="0" w:line="240" w:lineRule="auto"/>
        <w:contextualSpacing/>
      </w:pPr>
    </w:p>
    <w:p w14:paraId="32661B49" w14:textId="77777777" w:rsidR="00E7593D" w:rsidRDefault="00E7593D" w:rsidP="00E7593D">
      <w:pPr>
        <w:spacing w:before="0" w:after="0" w:line="240" w:lineRule="auto"/>
        <w:contextualSpacing/>
      </w:pPr>
      <w:r>
        <w:t>Conditions générales (CG) : Références : / année :</w:t>
      </w:r>
    </w:p>
    <w:p w14:paraId="1231868E" w14:textId="77777777" w:rsidR="00E7593D" w:rsidRDefault="00E7593D" w:rsidP="00E7593D">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E7593D" w14:paraId="55990F8D" w14:textId="77777777" w:rsidTr="00E7593D">
        <w:tc>
          <w:tcPr>
            <w:tcW w:w="9628" w:type="dxa"/>
            <w:tcBorders>
              <w:top w:val="single" w:sz="4" w:space="0" w:color="auto"/>
              <w:left w:val="single" w:sz="4" w:space="0" w:color="auto"/>
              <w:bottom w:val="single" w:sz="4" w:space="0" w:color="auto"/>
              <w:right w:val="single" w:sz="4" w:space="0" w:color="auto"/>
            </w:tcBorders>
          </w:tcPr>
          <w:p w14:paraId="1103B08F" w14:textId="77777777" w:rsidR="00E7593D" w:rsidRDefault="00E7593D">
            <w:pPr>
              <w:spacing w:before="0"/>
              <w:contextualSpacing/>
            </w:pPr>
          </w:p>
        </w:tc>
      </w:tr>
    </w:tbl>
    <w:p w14:paraId="6BF67780" w14:textId="77777777" w:rsidR="00E7593D" w:rsidRDefault="00E7593D" w:rsidP="00E7593D">
      <w:pPr>
        <w:spacing w:before="0" w:after="0" w:line="240" w:lineRule="auto"/>
        <w:contextualSpacing/>
      </w:pPr>
    </w:p>
    <w:p w14:paraId="69535D30" w14:textId="77777777" w:rsidR="00E7593D" w:rsidRDefault="00E7593D" w:rsidP="00E7593D">
      <w:pPr>
        <w:spacing w:before="0" w:after="0" w:line="240" w:lineRule="auto"/>
        <w:contextualSpacing/>
        <w:rPr>
          <w:rFonts w:asciiTheme="minorHAnsi" w:hAnsiTheme="minorHAnsi" w:cstheme="minorHAnsi"/>
        </w:rPr>
      </w:pPr>
    </w:p>
    <w:p w14:paraId="3E2AE5A9" w14:textId="77777777" w:rsidR="00E7593D" w:rsidRDefault="00E7593D" w:rsidP="00E7593D">
      <w:pPr>
        <w:spacing w:before="0" w:after="0" w:line="240" w:lineRule="auto"/>
        <w:contextualSpacing/>
        <w:rPr>
          <w:rFonts w:asciiTheme="minorHAnsi" w:hAnsiTheme="minorHAnsi" w:cstheme="minorHAnsi"/>
        </w:rPr>
      </w:pPr>
    </w:p>
    <w:p w14:paraId="0EB95B77"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77F69A40" w14:textId="77777777" w:rsidR="00E7593D" w:rsidRDefault="00E7593D" w:rsidP="00E7593D">
      <w:pPr>
        <w:spacing w:before="0" w:after="0" w:line="240" w:lineRule="auto"/>
        <w:contextualSpacing/>
      </w:pPr>
    </w:p>
    <w:p w14:paraId="4A888807" w14:textId="77777777" w:rsidR="00E7593D" w:rsidRDefault="00625CE8" w:rsidP="00E7593D">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E7593D" w:rsidRPr="00E7593D">
            <w:rPr>
              <w:rFonts w:ascii="MS Gothic" w:eastAsia="MS Gothic" w:hAnsi="MS Gothic" w:hint="eastAsia"/>
            </w:rPr>
            <w:t>☐</w:t>
          </w:r>
        </w:sdtContent>
      </w:sdt>
      <w:r w:rsidR="00E7593D">
        <w:tab/>
      </w:r>
      <w:r w:rsidR="00E7593D">
        <w:rPr>
          <w:b/>
          <w:bCs/>
        </w:rPr>
        <w:t>Oui</w:t>
      </w:r>
    </w:p>
    <w:p w14:paraId="72D75B44" w14:textId="77777777" w:rsidR="00E7593D" w:rsidRDefault="00E7593D" w:rsidP="00E7593D">
      <w:pPr>
        <w:spacing w:before="0" w:after="0" w:line="240" w:lineRule="auto"/>
        <w:contextualSpacing/>
        <w:rPr>
          <w:rFonts w:asciiTheme="minorHAnsi" w:hAnsiTheme="minorHAnsi" w:cstheme="minorHAnsi"/>
        </w:rPr>
      </w:pPr>
    </w:p>
    <w:p w14:paraId="4AD54107" w14:textId="77777777" w:rsidR="00E7593D" w:rsidRDefault="00625CE8" w:rsidP="00E7593D">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E7593D" w:rsidRPr="00E7593D">
            <w:rPr>
              <w:rFonts w:ascii="MS Gothic" w:eastAsia="MS Gothic" w:hAnsi="MS Gothic" w:cstheme="minorHAnsi" w:hint="eastAsia"/>
            </w:rPr>
            <w:t>☐</w:t>
          </w:r>
        </w:sdtContent>
      </w:sdt>
      <w:r w:rsidR="00E7593D">
        <w:rPr>
          <w:rFonts w:asciiTheme="minorHAnsi" w:hAnsiTheme="minorHAnsi" w:cstheme="minorHAnsi"/>
        </w:rPr>
        <w:tab/>
      </w:r>
      <w:r w:rsidR="00E7593D">
        <w:rPr>
          <w:rFonts w:asciiTheme="majorHAnsi" w:hAnsiTheme="majorHAnsi" w:cstheme="majorHAnsi"/>
          <w:b/>
          <w:bCs/>
        </w:rPr>
        <w:t>Non</w:t>
      </w:r>
    </w:p>
    <w:p w14:paraId="10B78DAD" w14:textId="77777777" w:rsidR="00E7593D" w:rsidRDefault="00E7593D" w:rsidP="00976366">
      <w:pPr>
        <w:pStyle w:val="Titre2"/>
        <w:spacing w:before="0" w:line="240" w:lineRule="auto"/>
        <w:ind w:left="0"/>
        <w:contextualSpacing/>
        <w:rPr>
          <w:color w:val="auto"/>
          <w:u w:val="single"/>
        </w:rPr>
      </w:pPr>
    </w:p>
    <w:p w14:paraId="0CE0F6C1" w14:textId="77777777" w:rsidR="00E7593D" w:rsidRDefault="00E7593D">
      <w:pPr>
        <w:spacing w:before="0"/>
        <w:jc w:val="left"/>
        <w:rPr>
          <w:rFonts w:ascii="Century Gothic" w:eastAsiaTheme="majorEastAsia" w:hAnsi="Century Gothic" w:cstheme="majorBidi"/>
          <w:b/>
          <w:bCs/>
          <w:sz w:val="26"/>
          <w:szCs w:val="26"/>
          <w:u w:val="single"/>
        </w:rPr>
      </w:pPr>
      <w:r>
        <w:rPr>
          <w:u w:val="single"/>
        </w:rPr>
        <w:br w:type="page"/>
      </w:r>
    </w:p>
    <w:p w14:paraId="5538A264" w14:textId="6CC2EBE7" w:rsidR="007D00EC" w:rsidRDefault="004350D7" w:rsidP="00976366">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0E87D775" w14:textId="77777777" w:rsidR="00976366" w:rsidRDefault="00976366">
      <w:pPr>
        <w:spacing w:before="0"/>
        <w:jc w:val="left"/>
      </w:pPr>
    </w:p>
    <w:p w14:paraId="7C9E7E36" w14:textId="77777777" w:rsidR="00976366" w:rsidRDefault="00976366" w:rsidP="00976366">
      <w:pPr>
        <w:spacing w:before="0" w:after="0" w:line="240" w:lineRule="auto"/>
        <w:contextualSpacing/>
      </w:pPr>
    </w:p>
    <w:p w14:paraId="675CDB92" w14:textId="77777777" w:rsidR="00976366" w:rsidRDefault="00976366" w:rsidP="00976366">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976366" w14:paraId="70030B7B" w14:textId="77777777" w:rsidTr="008C3322">
        <w:tc>
          <w:tcPr>
            <w:tcW w:w="9628" w:type="dxa"/>
          </w:tcPr>
          <w:p w14:paraId="706056EA" w14:textId="77777777" w:rsidR="00976366" w:rsidRDefault="00976366" w:rsidP="008C3322">
            <w:pPr>
              <w:spacing w:before="0"/>
              <w:contextualSpacing/>
              <w:jc w:val="center"/>
              <w:rPr>
                <w:rStyle w:val="WarningCar"/>
                <w:b/>
                <w:bCs/>
                <w:color w:val="auto"/>
              </w:rPr>
            </w:pPr>
          </w:p>
          <w:p w14:paraId="3AF337E8" w14:textId="77777777" w:rsidR="00976366" w:rsidRPr="00B209B5" w:rsidRDefault="00976366"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1FB4A483" w14:textId="77777777" w:rsidR="00976366" w:rsidRPr="00B86631" w:rsidRDefault="00976366" w:rsidP="008C3322">
            <w:pPr>
              <w:spacing w:before="0"/>
              <w:contextualSpacing/>
              <w:jc w:val="center"/>
              <w:rPr>
                <w:rStyle w:val="WarningCar"/>
                <w:b/>
                <w:bCs/>
                <w:color w:val="auto"/>
              </w:rPr>
            </w:pPr>
          </w:p>
          <w:p w14:paraId="7017F846" w14:textId="77777777" w:rsidR="00976366" w:rsidRPr="00B86631" w:rsidRDefault="00976366" w:rsidP="008C3322">
            <w:pPr>
              <w:spacing w:before="0"/>
              <w:contextualSpacing/>
              <w:jc w:val="left"/>
              <w:rPr>
                <w:rStyle w:val="WarningCar"/>
                <w:color w:val="auto"/>
              </w:rPr>
            </w:pPr>
          </w:p>
          <w:p w14:paraId="629C8898" w14:textId="77777777" w:rsidR="00976366" w:rsidRDefault="00976366"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2A31101A" w14:textId="77777777" w:rsidR="00976366" w:rsidRDefault="00976366" w:rsidP="008C3322">
            <w:pPr>
              <w:spacing w:before="0"/>
              <w:contextualSpacing/>
              <w:rPr>
                <w:rStyle w:val="WarningCar"/>
                <w:color w:val="auto"/>
              </w:rPr>
            </w:pPr>
          </w:p>
          <w:p w14:paraId="599893F4" w14:textId="77777777" w:rsidR="00976366" w:rsidRDefault="00976366"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4D70D1A1" w14:textId="77777777" w:rsidR="00976366" w:rsidRPr="00B86631" w:rsidRDefault="00976366" w:rsidP="008C3322">
            <w:pPr>
              <w:spacing w:before="0"/>
              <w:contextualSpacing/>
              <w:rPr>
                <w:rStyle w:val="WarningCar"/>
                <w:color w:val="auto"/>
              </w:rPr>
            </w:pPr>
          </w:p>
          <w:p w14:paraId="7C26ED18" w14:textId="77777777" w:rsidR="00976366" w:rsidRDefault="00976366"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7C62A93A" w14:textId="77777777" w:rsidR="00976366" w:rsidRDefault="00976366" w:rsidP="008C3322">
            <w:pPr>
              <w:spacing w:before="0"/>
              <w:contextualSpacing/>
            </w:pPr>
          </w:p>
        </w:tc>
      </w:tr>
    </w:tbl>
    <w:p w14:paraId="3FDC5FCD" w14:textId="77777777" w:rsidR="00976366" w:rsidRDefault="00976366" w:rsidP="00976366">
      <w:pPr>
        <w:spacing w:before="0" w:after="0" w:line="240" w:lineRule="auto"/>
        <w:contextualSpacing/>
      </w:pPr>
    </w:p>
    <w:p w14:paraId="6DAE58E6" w14:textId="0C6158DB" w:rsidR="00976366" w:rsidRDefault="00976366">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976366" w:rsidRPr="00B86631" w14:paraId="293AC95A"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BD5BE"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7023A6F9"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22C98D34"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976366" w:rsidRPr="00B86631" w14:paraId="0A94BD01" w14:textId="77777777" w:rsidTr="008C3322">
        <w:trPr>
          <w:trHeight w:val="271"/>
          <w:jc w:val="center"/>
        </w:trPr>
        <w:tc>
          <w:tcPr>
            <w:tcW w:w="1047" w:type="dxa"/>
            <w:tcBorders>
              <w:top w:val="nil"/>
              <w:left w:val="nil"/>
              <w:bottom w:val="nil"/>
              <w:right w:val="nil"/>
            </w:tcBorders>
            <w:shd w:val="clear" w:color="auto" w:fill="auto"/>
            <w:vAlign w:val="center"/>
            <w:hideMark/>
          </w:tcPr>
          <w:p w14:paraId="4F4B43C8"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15743171"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2599711A"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r>
      <w:tr w:rsidR="00976366" w:rsidRPr="00B86631" w14:paraId="760957A9"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7237894" w14:textId="77777777" w:rsidR="00976366"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76D5757E"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976366" w:rsidRPr="00B86631" w14:paraId="167813F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F74D60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20435FC0"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3BD0BBC"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0A8285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7A307C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646E52B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7767B56E"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52C939C"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E2029F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22F6771E"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4448EF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B3CCCF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A279C4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2CA2B951"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79AC1F6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26D731F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68FFBF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1CC2239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5EDB870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E1B0C72"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BF1962D" w14:textId="6520C43F"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976366" w:rsidRPr="00B86631" w14:paraId="6AB15DEA"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EB951E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4688A2C6"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02D9702F" w14:textId="77777777" w:rsidR="00976366" w:rsidRPr="00B86631" w:rsidRDefault="00976366" w:rsidP="008C3322">
            <w:pPr>
              <w:spacing w:before="0" w:after="0" w:line="240" w:lineRule="auto"/>
              <w:jc w:val="center"/>
              <w:rPr>
                <w:rFonts w:eastAsia="Times New Roman" w:cs="Calibri Light"/>
                <w:color w:val="000000"/>
                <w:lang w:eastAsia="fr-FR"/>
              </w:rPr>
            </w:pPr>
          </w:p>
        </w:tc>
      </w:tr>
      <w:tr w:rsidR="00976366" w:rsidRPr="00B86631" w14:paraId="34E5B5D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16CC59C"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976366" w:rsidRPr="00B86631" w14:paraId="431E0815"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B7E77A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6DC0835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0D7B029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995957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228E93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2686D54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DB165A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187FE6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A94530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6742B226"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04B93DE4"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7D7DA62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936FC65"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IMPERATIVEMENT à son offre un mémoire de gestion présentant les services que le candidat peut apporter.</w:t>
            </w:r>
          </w:p>
        </w:tc>
      </w:tr>
      <w:tr w:rsidR="00976366" w:rsidRPr="00B86631" w14:paraId="5332365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85B07FE"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374E8A8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5B25C63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7EF6B062" w14:textId="018E286B" w:rsidR="00976366" w:rsidRDefault="00976366">
      <w:pPr>
        <w:spacing w:before="0"/>
        <w:jc w:val="left"/>
      </w:pPr>
      <w:r>
        <w:br w:type="page"/>
      </w:r>
    </w:p>
    <w:p w14:paraId="3C2B0A4A" w14:textId="77777777" w:rsidR="000F19A5" w:rsidRPr="001079F0" w:rsidRDefault="000F19A5"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EFC774C" w14:textId="37F1E064" w:rsidR="00970F33" w:rsidRDefault="00970F33" w:rsidP="00563054">
      <w:pPr>
        <w:pStyle w:val="Titre2"/>
        <w:spacing w:before="0" w:line="240" w:lineRule="auto"/>
        <w:ind w:left="0"/>
        <w:contextualSpacing/>
        <w:rPr>
          <w:color w:val="auto"/>
        </w:rPr>
      </w:pPr>
      <w:r w:rsidRPr="001079F0">
        <w:rPr>
          <w:color w:val="auto"/>
        </w:rPr>
        <w:t>Engagement du candidat (à compléter par le candidat)</w:t>
      </w:r>
    </w:p>
    <w:p w14:paraId="646BCB8C" w14:textId="77777777" w:rsidR="00563054" w:rsidRDefault="00563054" w:rsidP="00563054">
      <w:pPr>
        <w:spacing w:before="0" w:after="0" w:line="240" w:lineRule="auto"/>
        <w:contextualSpacing/>
      </w:pPr>
    </w:p>
    <w:p w14:paraId="2E5656B5" w14:textId="3812D4F7" w:rsidR="00970F33" w:rsidRDefault="00970F33" w:rsidP="0056305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09E725A" w14:textId="77777777" w:rsidR="00563054" w:rsidRDefault="00563054" w:rsidP="00563054">
      <w:pPr>
        <w:spacing w:before="0" w:after="0" w:line="240" w:lineRule="auto"/>
        <w:contextualSpacing/>
      </w:pPr>
    </w:p>
    <w:p w14:paraId="2FEEFDC2" w14:textId="3995BDFD" w:rsidR="00221A80" w:rsidRDefault="00221A80" w:rsidP="00563054">
      <w:pPr>
        <w:spacing w:before="0" w:after="0" w:line="240" w:lineRule="auto"/>
        <w:contextualSpacing/>
      </w:pPr>
      <w:bookmarkStart w:id="3" w:name="_Hlk100390379"/>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bookmarkEnd w:id="3"/>
    </w:p>
    <w:p w14:paraId="40A65DD7"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0EF8B6CF" w14:textId="77777777" w:rsidTr="007956AD">
        <w:trPr>
          <w:trHeight w:val="628"/>
        </w:trPr>
        <w:tc>
          <w:tcPr>
            <w:tcW w:w="4814" w:type="dxa"/>
            <w:shd w:val="clear" w:color="auto" w:fill="DEEAF6" w:themeFill="accent5" w:themeFillTint="33"/>
            <w:vAlign w:val="center"/>
          </w:tcPr>
          <w:p w14:paraId="2F6B24F7"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C75D1A7" w14:textId="77777777" w:rsidR="006B3E43" w:rsidRPr="001079F0" w:rsidRDefault="006B3E43" w:rsidP="00563054">
            <w:pPr>
              <w:spacing w:before="0"/>
              <w:contextualSpacing/>
              <w:jc w:val="left"/>
            </w:pPr>
          </w:p>
        </w:tc>
      </w:tr>
      <w:tr w:rsidR="001079F0" w:rsidRPr="001079F0" w14:paraId="1469E1DB" w14:textId="77777777" w:rsidTr="007956AD">
        <w:trPr>
          <w:trHeight w:val="521"/>
        </w:trPr>
        <w:tc>
          <w:tcPr>
            <w:tcW w:w="4814" w:type="dxa"/>
            <w:shd w:val="clear" w:color="auto" w:fill="DEEAF6" w:themeFill="accent5" w:themeFillTint="33"/>
            <w:vAlign w:val="center"/>
          </w:tcPr>
          <w:p w14:paraId="7689CD15"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1F8D8D13" w14:textId="77777777" w:rsidR="006B3E43" w:rsidRPr="001079F0" w:rsidRDefault="006B3E43" w:rsidP="00563054">
            <w:pPr>
              <w:spacing w:before="0"/>
              <w:contextualSpacing/>
              <w:jc w:val="left"/>
            </w:pPr>
          </w:p>
        </w:tc>
      </w:tr>
      <w:tr w:rsidR="001079F0" w:rsidRPr="001079F0" w14:paraId="7EABEB8B" w14:textId="77777777" w:rsidTr="007956AD">
        <w:trPr>
          <w:trHeight w:val="541"/>
        </w:trPr>
        <w:tc>
          <w:tcPr>
            <w:tcW w:w="4814" w:type="dxa"/>
            <w:shd w:val="clear" w:color="auto" w:fill="DEEAF6" w:themeFill="accent5" w:themeFillTint="33"/>
            <w:vAlign w:val="center"/>
          </w:tcPr>
          <w:p w14:paraId="3D0A3AC4"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C7D517C" w14:textId="77777777" w:rsidR="006B3E43" w:rsidRPr="001079F0" w:rsidRDefault="006B3E43" w:rsidP="00563054">
            <w:pPr>
              <w:spacing w:before="0"/>
              <w:contextualSpacing/>
              <w:jc w:val="left"/>
            </w:pPr>
          </w:p>
        </w:tc>
      </w:tr>
      <w:tr w:rsidR="001079F0" w:rsidRPr="001079F0" w14:paraId="24BB3949" w14:textId="77777777" w:rsidTr="007956AD">
        <w:trPr>
          <w:trHeight w:val="1411"/>
        </w:trPr>
        <w:tc>
          <w:tcPr>
            <w:tcW w:w="4814" w:type="dxa"/>
            <w:shd w:val="clear" w:color="auto" w:fill="DEEAF6" w:themeFill="accent5" w:themeFillTint="33"/>
            <w:vAlign w:val="center"/>
          </w:tcPr>
          <w:p w14:paraId="24782A1C"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0F43C54" w14:textId="77777777" w:rsidR="006B3E43" w:rsidRPr="001079F0" w:rsidRDefault="006B3E43" w:rsidP="00563054">
            <w:pPr>
              <w:spacing w:before="0"/>
              <w:contextualSpacing/>
              <w:jc w:val="left"/>
            </w:pPr>
          </w:p>
        </w:tc>
      </w:tr>
    </w:tbl>
    <w:p w14:paraId="3B589319" w14:textId="33F911D9" w:rsidR="007D00EC" w:rsidRPr="007D00EC" w:rsidRDefault="00970F33" w:rsidP="00563054">
      <w:pPr>
        <w:spacing w:before="0" w:after="0" w:line="240" w:lineRule="auto"/>
        <w:contextualSpacing/>
      </w:pPr>
      <w:r w:rsidRPr="001079F0">
        <w:tab/>
      </w:r>
      <w:r w:rsidRPr="001079F0">
        <w:tab/>
      </w:r>
      <w:r w:rsidRPr="001079F0">
        <w:tab/>
      </w:r>
      <w:r w:rsidRPr="001079F0">
        <w:tab/>
      </w:r>
    </w:p>
    <w:p w14:paraId="500FEEC3" w14:textId="77777777" w:rsidR="007D00EC" w:rsidRPr="001079F0" w:rsidRDefault="007D00EC"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396B3DD" w14:textId="77777777" w:rsidR="00970F33" w:rsidRPr="001079F0" w:rsidRDefault="00970F33" w:rsidP="00563054">
      <w:pPr>
        <w:pStyle w:val="Titre2"/>
        <w:spacing w:before="0" w:line="240" w:lineRule="auto"/>
        <w:ind w:left="0"/>
        <w:contextualSpacing/>
        <w:rPr>
          <w:color w:val="auto"/>
        </w:rPr>
      </w:pPr>
      <w:r w:rsidRPr="001079F0">
        <w:rPr>
          <w:color w:val="auto"/>
        </w:rPr>
        <w:t>Acceptation de l’offre par la personne publique</w:t>
      </w:r>
    </w:p>
    <w:p w14:paraId="677EF216" w14:textId="30510300" w:rsidR="00970F33" w:rsidRDefault="00970F33" w:rsidP="00563054">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070E4843" w14:textId="77777777" w:rsidR="00563054" w:rsidRDefault="00563054" w:rsidP="00563054">
      <w:pPr>
        <w:spacing w:before="0" w:after="0" w:line="240" w:lineRule="auto"/>
        <w:contextualSpacing/>
      </w:pPr>
    </w:p>
    <w:p w14:paraId="0C1A16CE" w14:textId="49F6ED75" w:rsidR="00970F33" w:rsidRDefault="00970F33" w:rsidP="00563054">
      <w:pPr>
        <w:spacing w:before="0" w:after="0" w:line="240" w:lineRule="auto"/>
        <w:contextualSpacing/>
      </w:pPr>
      <w:r w:rsidRPr="001079F0">
        <w:t>Est acceptée la présente offre, modifiée par les éventuelles réserves, pour valoir acte d’engagement.</w:t>
      </w:r>
    </w:p>
    <w:p w14:paraId="21008769" w14:textId="77777777" w:rsidR="00563054" w:rsidRPr="001079F0" w:rsidRDefault="00563054" w:rsidP="0056305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698"/>
        <w:gridCol w:w="4915"/>
      </w:tblGrid>
      <w:tr w:rsidR="00E7593D" w:rsidRPr="001079F0" w14:paraId="5A09577E" w14:textId="77777777" w:rsidTr="00E7593D">
        <w:trPr>
          <w:trHeight w:val="535"/>
        </w:trPr>
        <w:tc>
          <w:tcPr>
            <w:tcW w:w="4698"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E98406" w14:textId="49155F3B" w:rsidR="00E7593D" w:rsidRPr="001079F0" w:rsidRDefault="00E7593D" w:rsidP="008D1F79">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91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882BE9" w14:textId="77777777" w:rsidR="00E7593D" w:rsidRPr="001079F0" w:rsidRDefault="00E7593D" w:rsidP="008D1F79">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7593D" w:rsidRPr="001079F0" w14:paraId="11FECFE5" w14:textId="77777777" w:rsidTr="00E7593D">
        <w:trPr>
          <w:trHeight w:val="641"/>
        </w:trPr>
        <w:tc>
          <w:tcPr>
            <w:tcW w:w="4698" w:type="dxa"/>
            <w:tcBorders>
              <w:left w:val="single" w:sz="2" w:space="0" w:color="000000"/>
              <w:bottom w:val="single" w:sz="2" w:space="0" w:color="000000"/>
            </w:tcBorders>
            <w:tcMar>
              <w:top w:w="55" w:type="dxa"/>
              <w:left w:w="55" w:type="dxa"/>
              <w:bottom w:w="55" w:type="dxa"/>
              <w:right w:w="55" w:type="dxa"/>
            </w:tcMar>
            <w:vAlign w:val="center"/>
          </w:tcPr>
          <w:p w14:paraId="4C008B95" w14:textId="77777777" w:rsidR="00E7593D" w:rsidRDefault="00625CE8" w:rsidP="00E7593D">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7593D">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Oui</w:t>
            </w:r>
          </w:p>
          <w:p w14:paraId="336E7269" w14:textId="07225AC2" w:rsidR="00E7593D" w:rsidRPr="001079F0" w:rsidRDefault="00625CE8" w:rsidP="00E7593D">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7593D" w:rsidRPr="001079F0">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Non</w:t>
            </w:r>
          </w:p>
        </w:tc>
        <w:tc>
          <w:tcPr>
            <w:tcW w:w="4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96EC95" w14:textId="77777777" w:rsidR="00E7593D" w:rsidRPr="001079F0" w:rsidRDefault="00E7593D" w:rsidP="00563054">
            <w:pPr>
              <w:pStyle w:val="Standard"/>
              <w:contextualSpacing/>
              <w:rPr>
                <w:rFonts w:asciiTheme="majorHAnsi" w:hAnsiTheme="majorHAnsi" w:cstheme="majorHAnsi"/>
                <w:sz w:val="22"/>
                <w:szCs w:val="22"/>
              </w:rPr>
            </w:pPr>
          </w:p>
        </w:tc>
      </w:tr>
    </w:tbl>
    <w:p w14:paraId="59F235A0" w14:textId="2C577BD2" w:rsidR="001B4D9E" w:rsidRDefault="001B4D9E" w:rsidP="00563054">
      <w:pPr>
        <w:spacing w:before="0" w:after="0" w:line="240" w:lineRule="auto"/>
        <w:contextualSpacing/>
      </w:pPr>
    </w:p>
    <w:p w14:paraId="3335F55E"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F5EACE1" w14:textId="77777777" w:rsidTr="007956AD">
        <w:trPr>
          <w:trHeight w:val="477"/>
        </w:trPr>
        <w:tc>
          <w:tcPr>
            <w:tcW w:w="4814" w:type="dxa"/>
            <w:shd w:val="clear" w:color="auto" w:fill="DEEAF6" w:themeFill="accent5" w:themeFillTint="33"/>
            <w:vAlign w:val="center"/>
          </w:tcPr>
          <w:p w14:paraId="3C00260C"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6CC07BEA" w14:textId="77777777" w:rsidR="001B4D9E" w:rsidRPr="001079F0" w:rsidRDefault="001B4D9E" w:rsidP="00563054">
            <w:pPr>
              <w:spacing w:before="0"/>
              <w:contextualSpacing/>
              <w:jc w:val="left"/>
            </w:pPr>
          </w:p>
        </w:tc>
      </w:tr>
      <w:tr w:rsidR="001079F0" w:rsidRPr="001079F0" w14:paraId="5910C23B" w14:textId="77777777" w:rsidTr="007956AD">
        <w:trPr>
          <w:trHeight w:val="555"/>
        </w:trPr>
        <w:tc>
          <w:tcPr>
            <w:tcW w:w="4814" w:type="dxa"/>
            <w:shd w:val="clear" w:color="auto" w:fill="DEEAF6" w:themeFill="accent5" w:themeFillTint="33"/>
            <w:vAlign w:val="center"/>
          </w:tcPr>
          <w:p w14:paraId="5E1B0ABB"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E777D5A" w14:textId="77777777" w:rsidR="001B4D9E" w:rsidRPr="001079F0" w:rsidRDefault="001B4D9E" w:rsidP="00563054">
            <w:pPr>
              <w:spacing w:before="0"/>
              <w:contextualSpacing/>
              <w:jc w:val="left"/>
            </w:pPr>
          </w:p>
        </w:tc>
      </w:tr>
      <w:tr w:rsidR="001079F0" w:rsidRPr="001079F0" w14:paraId="69CA48A6" w14:textId="77777777" w:rsidTr="007956AD">
        <w:trPr>
          <w:trHeight w:val="1253"/>
        </w:trPr>
        <w:tc>
          <w:tcPr>
            <w:tcW w:w="4814" w:type="dxa"/>
            <w:shd w:val="clear" w:color="auto" w:fill="DEEAF6" w:themeFill="accent5" w:themeFillTint="33"/>
            <w:vAlign w:val="center"/>
          </w:tcPr>
          <w:p w14:paraId="72F837C8"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780F881" w14:textId="77777777" w:rsidR="001B4D9E" w:rsidRPr="001079F0" w:rsidRDefault="001B4D9E" w:rsidP="00563054">
            <w:pPr>
              <w:spacing w:before="0"/>
              <w:contextualSpacing/>
              <w:jc w:val="left"/>
            </w:pPr>
          </w:p>
        </w:tc>
      </w:tr>
    </w:tbl>
    <w:p w14:paraId="1051F5B4" w14:textId="77777777" w:rsidR="004350D7" w:rsidRPr="001079F0" w:rsidRDefault="00970F33" w:rsidP="00563054">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893B7" w14:textId="77777777" w:rsidR="000F19A5" w:rsidRDefault="000F19A5" w:rsidP="000F1448">
      <w:r>
        <w:separator/>
      </w:r>
    </w:p>
  </w:endnote>
  <w:endnote w:type="continuationSeparator" w:id="0">
    <w:p w14:paraId="7F38C292"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6883E" w14:textId="5BDF6E79" w:rsidR="00E64867" w:rsidRPr="000F0F43" w:rsidRDefault="009763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BD2BA5" wp14:editId="7FB9D76B">
              <wp:simplePos x="0" y="0"/>
              <wp:positionH relativeFrom="column">
                <wp:posOffset>5956935</wp:posOffset>
              </wp:positionH>
              <wp:positionV relativeFrom="paragraph">
                <wp:posOffset>182245</wp:posOffset>
              </wp:positionV>
              <wp:extent cx="2882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88290" cy="393700"/>
                      </a:xfrm>
                      <a:prstGeom prst="rect">
                        <a:avLst/>
                      </a:prstGeom>
                      <a:ln>
                        <a:noFill/>
                        <a:prstDash/>
                      </a:ln>
                    </wps:spPr>
                    <wps:txbx>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BD2BA5" id="_x0000_t202" coordsize="21600,21600" o:spt="202" path="m,l,21600r21600,l21600,xe">
              <v:stroke joinstyle="miter"/>
              <v:path gradientshapeok="t" o:connecttype="rect"/>
            </v:shapetype>
            <v:shape id="Cadre4" o:spid="_x0000_s1026" type="#_x0000_t202" style="position:absolute;left:0;text-align:left;margin-left:469.05pt;margin-top:14.35pt;width:22.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" filled="f" stroked="f">
              <v:textbox style="mso-fit-shape-to-text:t" inset="0,0,0,0">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733C38" w:rsidRPr="00733C38">
      <w:rPr>
        <w:i/>
        <w:iCs/>
        <w:sz w:val="18"/>
        <w:szCs w:val="18"/>
      </w:rPr>
      <w:t>« RESPONSABILITE CIVILE DES DIRIGEANTS »</w:t>
    </w:r>
  </w:p>
  <w:p w14:paraId="20A56CD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BB55C" w14:textId="77777777" w:rsidR="000F19A5" w:rsidRDefault="000F19A5" w:rsidP="000F1448">
      <w:r>
        <w:separator/>
      </w:r>
    </w:p>
  </w:footnote>
  <w:footnote w:type="continuationSeparator" w:id="0">
    <w:p w14:paraId="1DC0533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473CF" w14:textId="2A7336E4"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6F38BC0D" wp14:editId="6E932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54542E" w:rsidRPr="0054542E">
      <w:rPr>
        <w:noProof/>
      </w:rPr>
      <w:t xml:space="preserve"> </w:t>
    </w:r>
    <w:r w:rsidR="0054542E">
      <w:rPr>
        <w:noProof/>
      </w:rPr>
      <w:t>VetAgro Sup</w:t>
    </w:r>
  </w:p>
  <w:p w14:paraId="734B89A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3pt;height:7.45pt" o:bullet="t">
        <v:imagedata r:id="rId1" o:title=""/>
      </v:shape>
    </w:pict>
  </w:numPicBullet>
  <w:numPicBullet w:numPicBulletId="1">
    <w:pict>
      <v:shape id="_x0000_i1037" type="#_x0000_t75" style="width:11.3pt;height:11.3pt"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D57D0"/>
    <w:rsid w:val="000F0F43"/>
    <w:rsid w:val="000F1448"/>
    <w:rsid w:val="000F19A5"/>
    <w:rsid w:val="0010096F"/>
    <w:rsid w:val="001079F0"/>
    <w:rsid w:val="00151062"/>
    <w:rsid w:val="001B1002"/>
    <w:rsid w:val="001B4D9E"/>
    <w:rsid w:val="001C50ED"/>
    <w:rsid w:val="00221A80"/>
    <w:rsid w:val="00221FA5"/>
    <w:rsid w:val="002A704F"/>
    <w:rsid w:val="002D01DF"/>
    <w:rsid w:val="002D5449"/>
    <w:rsid w:val="003045E0"/>
    <w:rsid w:val="00330DBE"/>
    <w:rsid w:val="00334853"/>
    <w:rsid w:val="00364398"/>
    <w:rsid w:val="00376F76"/>
    <w:rsid w:val="003B41E0"/>
    <w:rsid w:val="00421474"/>
    <w:rsid w:val="004350D7"/>
    <w:rsid w:val="00454234"/>
    <w:rsid w:val="00462600"/>
    <w:rsid w:val="004907AE"/>
    <w:rsid w:val="004D5B1B"/>
    <w:rsid w:val="004F3C58"/>
    <w:rsid w:val="00524D96"/>
    <w:rsid w:val="0054542E"/>
    <w:rsid w:val="00563054"/>
    <w:rsid w:val="005A0B34"/>
    <w:rsid w:val="005B1512"/>
    <w:rsid w:val="005B4785"/>
    <w:rsid w:val="005D1B51"/>
    <w:rsid w:val="005E2AB8"/>
    <w:rsid w:val="00625CE8"/>
    <w:rsid w:val="00646791"/>
    <w:rsid w:val="00657117"/>
    <w:rsid w:val="00676205"/>
    <w:rsid w:val="006A0CB0"/>
    <w:rsid w:val="006B3E43"/>
    <w:rsid w:val="006F1B6A"/>
    <w:rsid w:val="007127DD"/>
    <w:rsid w:val="00714A12"/>
    <w:rsid w:val="00733C38"/>
    <w:rsid w:val="00740056"/>
    <w:rsid w:val="007956AD"/>
    <w:rsid w:val="007D00EC"/>
    <w:rsid w:val="007D2518"/>
    <w:rsid w:val="007D43F9"/>
    <w:rsid w:val="007E3D28"/>
    <w:rsid w:val="007E55D1"/>
    <w:rsid w:val="007E55F8"/>
    <w:rsid w:val="007F467D"/>
    <w:rsid w:val="00814732"/>
    <w:rsid w:val="00816179"/>
    <w:rsid w:val="00816665"/>
    <w:rsid w:val="008272AA"/>
    <w:rsid w:val="008D1F79"/>
    <w:rsid w:val="008E3BF3"/>
    <w:rsid w:val="00941C97"/>
    <w:rsid w:val="00970F33"/>
    <w:rsid w:val="00976366"/>
    <w:rsid w:val="009A3B08"/>
    <w:rsid w:val="00A05254"/>
    <w:rsid w:val="00AA10FD"/>
    <w:rsid w:val="00AA7498"/>
    <w:rsid w:val="00B033A0"/>
    <w:rsid w:val="00B11A02"/>
    <w:rsid w:val="00B9032A"/>
    <w:rsid w:val="00BB3C41"/>
    <w:rsid w:val="00BD5E70"/>
    <w:rsid w:val="00BD68E4"/>
    <w:rsid w:val="00BD6AAC"/>
    <w:rsid w:val="00BE2B24"/>
    <w:rsid w:val="00C344FD"/>
    <w:rsid w:val="00CA3B5F"/>
    <w:rsid w:val="00CC50F8"/>
    <w:rsid w:val="00CD4CB3"/>
    <w:rsid w:val="00CE123F"/>
    <w:rsid w:val="00D173E1"/>
    <w:rsid w:val="00DA3249"/>
    <w:rsid w:val="00DE27C2"/>
    <w:rsid w:val="00DE74A0"/>
    <w:rsid w:val="00DF5CBC"/>
    <w:rsid w:val="00E64867"/>
    <w:rsid w:val="00E75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F9CD7"/>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682322393">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48789419">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BF8B1-069F-4D32-8001-269FFB2C7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3</TotalTime>
  <Pages>9</Pages>
  <Words>1227</Words>
  <Characters>6752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Estelle PIETRANICO</cp:lastModifiedBy>
  <cp:revision>21</cp:revision>
  <dcterms:created xsi:type="dcterms:W3CDTF">2021-07-07T08:03:00Z</dcterms:created>
  <dcterms:modified xsi:type="dcterms:W3CDTF">2025-01-09T10:17:00Z</dcterms:modified>
</cp:coreProperties>
</file>