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8"/>
        <w:gridCol w:w="9394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656CFD3F" w14:textId="2051A5B9" w:rsidR="00FD4554" w:rsidRDefault="00E65A21" w:rsidP="008F6542">
            <w:pPr>
              <w:pStyle w:val="Titreblocmetteur"/>
            </w:pPr>
            <w:r w:rsidRPr="00D54ACB">
              <w:t>MARCHE</w:t>
            </w:r>
            <w:r w:rsidR="0020622D" w:rsidRPr="00D54ACB">
              <w:t xml:space="preserve"> </w:t>
            </w:r>
            <w:r w:rsidR="00B05ACB" w:rsidRPr="0006781E">
              <w:t>2</w:t>
            </w:r>
            <w:r w:rsidR="00226085" w:rsidRPr="0006781E">
              <w:t>5PA9150</w:t>
            </w:r>
            <w:r w:rsidR="00A16669" w:rsidRPr="0006781E">
              <w:t>2</w:t>
            </w:r>
          </w:p>
          <w:p w14:paraId="7E3DE33B" w14:textId="6E534105" w:rsidR="00821532" w:rsidRPr="00821532" w:rsidRDefault="00821532" w:rsidP="008F6542">
            <w:pPr>
              <w:pStyle w:val="Titreblocmetteur"/>
            </w:pPr>
          </w:p>
        </w:tc>
        <w:tc>
          <w:tcPr>
            <w:tcW w:w="9500" w:type="dxa"/>
            <w:shd w:val="clear" w:color="auto" w:fill="auto"/>
            <w:vAlign w:val="center"/>
          </w:tcPr>
          <w:p w14:paraId="08ABA1CC" w14:textId="77777777" w:rsidR="00E65A21" w:rsidRDefault="00B05ACB" w:rsidP="008F6542">
            <w:pPr>
              <w:pStyle w:val="Titreblocmetteur"/>
            </w:pPr>
            <w:r>
              <w:t>Maintenance Sécurité Incendie – Université de Bordeaux Montaigne – Sites de Pessac et Bordeaux</w:t>
            </w:r>
          </w:p>
          <w:p w14:paraId="27434559" w14:textId="2AC87E6D" w:rsidR="002A1A29" w:rsidRPr="008F6542" w:rsidRDefault="002A1A29" w:rsidP="008F6542">
            <w:pPr>
              <w:pStyle w:val="Titreblocmetteur"/>
            </w:pP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8F6542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7052DA40" w:rsidR="00E65A21" w:rsidRDefault="00E65A21" w:rsidP="008F6542">
            <w:pPr>
              <w:pStyle w:val="Titreblocmetteur"/>
            </w:pPr>
            <w:r w:rsidRPr="00E65A21">
              <w:t>Le cadre ci-joint doit être complété</w:t>
            </w:r>
            <w:r w:rsidR="0020622D">
              <w:t xml:space="preserve"> </w:t>
            </w:r>
            <w:r w:rsidR="002B69B0">
              <w:t xml:space="preserve">par les </w:t>
            </w:r>
            <w:r w:rsidR="00270127">
              <w:t>candidats</w:t>
            </w:r>
            <w:r w:rsidRPr="00E65A21">
              <w:t>. Il</w:t>
            </w:r>
            <w:r w:rsidR="00821532">
              <w:t xml:space="preserve"> servira au jugement des </w:t>
            </w:r>
            <w:r w:rsidR="00D54ACB">
              <w:t>offres</w:t>
            </w:r>
            <w:r w:rsidR="004F2BA3">
              <w:t xml:space="preserve"> (critère « valeur technique »</w:t>
            </w:r>
            <w:r w:rsidR="007E765B">
              <w:t xml:space="preserve"> noté sur </w:t>
            </w:r>
            <w:r w:rsidR="0007399E">
              <w:t>5</w:t>
            </w:r>
            <w:r w:rsidR="00F13C59">
              <w:t>5</w:t>
            </w:r>
            <w:r w:rsidR="007E765B">
              <w:t xml:space="preserve"> points</w:t>
            </w:r>
            <w:r w:rsidR="004F2BA3">
              <w:t>)</w:t>
            </w:r>
            <w:r w:rsidR="00D54ACB">
              <w:t>.</w:t>
            </w:r>
          </w:p>
          <w:p w14:paraId="7E2F1537" w14:textId="77777777" w:rsidR="00E65A21" w:rsidRPr="00E65A21" w:rsidRDefault="00E65A21" w:rsidP="008F6542">
            <w:pPr>
              <w:pStyle w:val="Titreblocmetteur"/>
            </w:pPr>
          </w:p>
          <w:p w14:paraId="6F4DE4E0" w14:textId="4E89D552" w:rsidR="00E65A21" w:rsidRPr="00E65A21" w:rsidRDefault="00E65A21" w:rsidP="008F6542">
            <w:pPr>
              <w:pStyle w:val="Titreblocmetteur"/>
              <w:rPr>
                <w:sz w:val="24"/>
                <w:szCs w:val="24"/>
              </w:rPr>
            </w:pPr>
            <w:r w:rsidRPr="00E65A21">
              <w:t xml:space="preserve">Le </w:t>
            </w:r>
            <w:r w:rsidR="004F2BA3">
              <w:t>cadre de réponse</w:t>
            </w:r>
            <w:r w:rsidRPr="00E65A21">
              <w:t xml:space="preserve"> technique </w:t>
            </w:r>
            <w:r w:rsidR="0020622D">
              <w:t xml:space="preserve">est </w:t>
            </w:r>
            <w:r w:rsidRPr="00E65A21">
              <w:t>contractuel, l’entreprise s’engage donc à respecter l’ensemble de ce qu’il y est écrit.</w:t>
            </w:r>
          </w:p>
        </w:tc>
      </w:tr>
    </w:tbl>
    <w:p w14:paraId="63B9CB69" w14:textId="77777777" w:rsidR="00E65A21" w:rsidRDefault="00E65A21" w:rsidP="008F6542">
      <w:pPr>
        <w:pStyle w:val="Titreblocmetteur"/>
      </w:pPr>
    </w:p>
    <w:p w14:paraId="41951BFA" w14:textId="77777777" w:rsidR="001750FE" w:rsidRDefault="001750FE" w:rsidP="008F6542">
      <w:pPr>
        <w:pStyle w:val="Titreblocmetteur"/>
      </w:pPr>
    </w:p>
    <w:tbl>
      <w:tblPr>
        <w:tblStyle w:val="Grilledutableau"/>
        <w:tblW w:w="1469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47"/>
        <w:gridCol w:w="11348"/>
      </w:tblGrid>
      <w:tr w:rsidR="002853D7" w:rsidRPr="00DF1B9A" w14:paraId="6586B1F3" w14:textId="77777777" w:rsidTr="0007399E">
        <w:trPr>
          <w:trHeight w:val="468"/>
        </w:trPr>
        <w:tc>
          <w:tcPr>
            <w:tcW w:w="146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32F04838" w:rsidR="002853D7" w:rsidRPr="0063607C" w:rsidRDefault="008F6542" w:rsidP="002853D7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Moyens humains et matériels dédiés à l’exécution de la prestation</w:t>
            </w:r>
            <w:r w:rsidR="002853D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132353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2</w:t>
            </w:r>
            <w:r w:rsidR="002A1A29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2853D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2853D7" w:rsidRPr="00DF1B9A" w14:paraId="45072B9E" w14:textId="77777777" w:rsidTr="0007399E">
        <w:trPr>
          <w:trHeight w:val="248"/>
        </w:trPr>
        <w:tc>
          <w:tcPr>
            <w:tcW w:w="3347" w:type="dxa"/>
            <w:shd w:val="clear" w:color="auto" w:fill="D9D9D9" w:themeFill="background1" w:themeFillShade="D9"/>
            <w:vAlign w:val="center"/>
          </w:tcPr>
          <w:p w14:paraId="7B659AA1" w14:textId="77777777" w:rsidR="002853D7" w:rsidRPr="00DF1B9A" w:rsidRDefault="002853D7" w:rsidP="002853D7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348" w:type="dxa"/>
            <w:shd w:val="clear" w:color="auto" w:fill="D9D9D9" w:themeFill="background1" w:themeFillShade="D9"/>
            <w:vAlign w:val="center"/>
          </w:tcPr>
          <w:p w14:paraId="03EA0D26" w14:textId="77777777" w:rsidR="002853D7" w:rsidRPr="00DF1B9A" w:rsidRDefault="002853D7" w:rsidP="002853D7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2853D7" w:rsidRPr="0095705C" w14:paraId="2128BF50" w14:textId="77777777" w:rsidTr="0007399E">
        <w:trPr>
          <w:trHeight w:val="296"/>
        </w:trPr>
        <w:tc>
          <w:tcPr>
            <w:tcW w:w="3347" w:type="dxa"/>
            <w:vMerge w:val="restart"/>
            <w:vAlign w:val="center"/>
          </w:tcPr>
          <w:p w14:paraId="5D772C16" w14:textId="17C5DFDC" w:rsidR="00221103" w:rsidRDefault="008F6542" w:rsidP="002853D7">
            <w:pP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Le candidat présentera :</w:t>
            </w:r>
          </w:p>
          <w:p w14:paraId="1D29BA17" w14:textId="7DCD0F27" w:rsidR="008F6542" w:rsidRDefault="008F6542" w:rsidP="008F6542">
            <w:pPr>
              <w:pStyle w:val="Paragraphedeliste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L’entreprise et son organisation</w:t>
            </w:r>
          </w:p>
          <w:p w14:paraId="3ECB4FF1" w14:textId="6B2BDC56" w:rsidR="008F6542" w:rsidRDefault="008F6542" w:rsidP="008F6542">
            <w:pPr>
              <w:pStyle w:val="Paragraphedeliste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L’équipe dédiée à l’opération</w:t>
            </w:r>
          </w:p>
          <w:p w14:paraId="0CB0C2A3" w14:textId="725B23A9" w:rsidR="008F6542" w:rsidRDefault="008F6542" w:rsidP="008F6542">
            <w:pPr>
              <w:pStyle w:val="Paragraphedeliste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Les moyens matériels utilisés pour l’opération</w:t>
            </w:r>
          </w:p>
          <w:p w14:paraId="2D740355" w14:textId="4F487630" w:rsidR="008F6542" w:rsidRPr="008F6542" w:rsidRDefault="008F6542" w:rsidP="008F654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Le candidat fournira également les CV et qualification du personnel dédié au chantier.</w:t>
            </w:r>
          </w:p>
          <w:p w14:paraId="76741BF1" w14:textId="77777777" w:rsidR="002853D7" w:rsidRPr="004E5636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8" w:type="dxa"/>
            <w:vMerge w:val="restart"/>
            <w:vAlign w:val="center"/>
          </w:tcPr>
          <w:p w14:paraId="5F60D719" w14:textId="046D68F1" w:rsidR="007F66FF" w:rsidRPr="0095705C" w:rsidRDefault="007F66FF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53D7" w:rsidRPr="0095705C" w14:paraId="195CBE08" w14:textId="77777777" w:rsidTr="0007399E">
        <w:trPr>
          <w:trHeight w:val="296"/>
        </w:trPr>
        <w:tc>
          <w:tcPr>
            <w:tcW w:w="3347" w:type="dxa"/>
            <w:vMerge/>
            <w:vAlign w:val="center"/>
          </w:tcPr>
          <w:p w14:paraId="334022C0" w14:textId="77777777" w:rsidR="002853D7" w:rsidRPr="0095705C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8" w:type="dxa"/>
            <w:vMerge/>
            <w:vAlign w:val="center"/>
          </w:tcPr>
          <w:p w14:paraId="3E81EC8D" w14:textId="77777777" w:rsidR="002853D7" w:rsidRPr="0095705C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53D7" w:rsidRPr="0095705C" w14:paraId="18EA71C6" w14:textId="77777777" w:rsidTr="0007399E">
        <w:trPr>
          <w:trHeight w:val="5782"/>
        </w:trPr>
        <w:tc>
          <w:tcPr>
            <w:tcW w:w="3347" w:type="dxa"/>
            <w:vMerge/>
            <w:vAlign w:val="center"/>
          </w:tcPr>
          <w:p w14:paraId="15F30676" w14:textId="77777777" w:rsidR="002853D7" w:rsidRPr="0095705C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8" w:type="dxa"/>
            <w:vMerge/>
            <w:vAlign w:val="center"/>
          </w:tcPr>
          <w:p w14:paraId="274B9045" w14:textId="77777777" w:rsidR="002853D7" w:rsidRPr="0095705C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53D7" w:rsidRPr="00DF1B9A" w14:paraId="38A77D1E" w14:textId="77777777" w:rsidTr="0007399E">
        <w:trPr>
          <w:trHeight w:val="468"/>
        </w:trPr>
        <w:tc>
          <w:tcPr>
            <w:tcW w:w="14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01CFA759" w:rsidR="002853D7" w:rsidRPr="0063607C" w:rsidRDefault="008F6542" w:rsidP="002853D7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Méthodologie d’intervention</w:t>
            </w:r>
            <w:r w:rsidR="002853D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2</w:t>
            </w:r>
            <w:r w:rsidR="002A1A29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132353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 w:rsidR="002853D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points</w:t>
            </w:r>
          </w:p>
        </w:tc>
      </w:tr>
      <w:tr w:rsidR="002853D7" w:rsidRPr="00DF1B9A" w14:paraId="78654A93" w14:textId="77777777" w:rsidTr="0007399E">
        <w:trPr>
          <w:trHeight w:val="248"/>
        </w:trPr>
        <w:tc>
          <w:tcPr>
            <w:tcW w:w="3347" w:type="dxa"/>
            <w:shd w:val="clear" w:color="auto" w:fill="D9D9D9" w:themeFill="background1" w:themeFillShade="D9"/>
            <w:vAlign w:val="center"/>
          </w:tcPr>
          <w:p w14:paraId="0C77B740" w14:textId="77777777" w:rsidR="002853D7" w:rsidRPr="00DF1B9A" w:rsidRDefault="002853D7" w:rsidP="002853D7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348" w:type="dxa"/>
            <w:shd w:val="clear" w:color="auto" w:fill="D9D9D9" w:themeFill="background1" w:themeFillShade="D9"/>
            <w:vAlign w:val="center"/>
          </w:tcPr>
          <w:p w14:paraId="67BDD36F" w14:textId="77777777" w:rsidR="002853D7" w:rsidRPr="00DF1B9A" w:rsidRDefault="002853D7" w:rsidP="002853D7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2853D7" w:rsidRPr="0095705C" w14:paraId="3AFC336D" w14:textId="77777777" w:rsidTr="0007399E">
        <w:trPr>
          <w:trHeight w:val="253"/>
        </w:trPr>
        <w:tc>
          <w:tcPr>
            <w:tcW w:w="3347" w:type="dxa"/>
            <w:vMerge w:val="restart"/>
            <w:vAlign w:val="center"/>
          </w:tcPr>
          <w:p w14:paraId="509FF3BB" w14:textId="17B4EBFE" w:rsidR="00635CCF" w:rsidRDefault="008F6542" w:rsidP="00635CCF">
            <w:pP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Le candidat détaillera :</w:t>
            </w:r>
          </w:p>
          <w:p w14:paraId="12CE3436" w14:textId="2115528D" w:rsidR="008F6542" w:rsidRDefault="008F6542" w:rsidP="008F6542">
            <w:pPr>
              <w:pStyle w:val="Paragraphedeliste"/>
              <w:numPr>
                <w:ilvl w:val="0"/>
                <w:numId w:val="2"/>
              </w:numP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Les principales contraintes d’intervention et d’exécution qu’il a identifié</w:t>
            </w:r>
          </w:p>
          <w:p w14:paraId="4A0CC18A" w14:textId="470F5207" w:rsidR="008F6542" w:rsidRDefault="008F6542" w:rsidP="008F6542">
            <w:pPr>
              <w:pStyle w:val="Paragraphedeliste"/>
              <w:numPr>
                <w:ilvl w:val="0"/>
                <w:numId w:val="2"/>
              </w:numP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La méthodologie d’intervention en milieu occupé</w:t>
            </w:r>
          </w:p>
          <w:p w14:paraId="31CAAD89" w14:textId="2E29DCB4" w:rsidR="002A1A29" w:rsidRDefault="002A1A29" w:rsidP="008F6542">
            <w:pPr>
              <w:pStyle w:val="Paragraphedeliste"/>
              <w:numPr>
                <w:ilvl w:val="0"/>
                <w:numId w:val="2"/>
              </w:numP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 xml:space="preserve">Les planifications de </w:t>
            </w:r>
            <w:r w:rsidRPr="0006781E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maintenance et les interfaces avec le lot n°2</w:t>
            </w:r>
            <w:r w:rsidR="00226085" w:rsidRPr="0006781E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 xml:space="preserve"> du marché 24PA91517</w:t>
            </w:r>
          </w:p>
          <w:p w14:paraId="5A34D297" w14:textId="0F89FA58" w:rsidR="002A1A29" w:rsidRDefault="002A1A29" w:rsidP="008F6542">
            <w:pPr>
              <w:pStyle w:val="Paragraphedeliste"/>
              <w:numPr>
                <w:ilvl w:val="0"/>
                <w:numId w:val="2"/>
              </w:numP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Les délais de remises des rapports et des devis de levées d’anomalies constatées.</w:t>
            </w:r>
          </w:p>
          <w:p w14:paraId="6B79D3BF" w14:textId="41091A2C" w:rsidR="002853D7" w:rsidRPr="008F6542" w:rsidRDefault="002853D7" w:rsidP="00B05ACB">
            <w:pPr>
              <w:pStyle w:val="Paragraphedeliste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</w:tc>
        <w:tc>
          <w:tcPr>
            <w:tcW w:w="11348" w:type="dxa"/>
            <w:vMerge w:val="restart"/>
            <w:vAlign w:val="center"/>
          </w:tcPr>
          <w:p w14:paraId="3BBD4876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51F2F5E0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F6A90" w14:textId="60380E7F" w:rsidR="00635CCF" w:rsidRDefault="00635CCF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910576" w14:textId="138B6C37" w:rsidR="00635CCF" w:rsidRDefault="00635CCF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6C3467B" w14:textId="77777777" w:rsidR="00635CCF" w:rsidRDefault="00635CCF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2853D7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2853D7" w:rsidRPr="0095705C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53D7" w:rsidRPr="0095705C" w14:paraId="564EF897" w14:textId="77777777" w:rsidTr="0007399E">
        <w:trPr>
          <w:trHeight w:val="253"/>
        </w:trPr>
        <w:tc>
          <w:tcPr>
            <w:tcW w:w="3347" w:type="dxa"/>
            <w:vMerge/>
            <w:vAlign w:val="center"/>
          </w:tcPr>
          <w:p w14:paraId="784DC306" w14:textId="77777777" w:rsidR="002853D7" w:rsidRPr="007B0C36" w:rsidRDefault="002853D7" w:rsidP="002853D7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348" w:type="dxa"/>
            <w:vMerge/>
            <w:vAlign w:val="center"/>
          </w:tcPr>
          <w:p w14:paraId="5A3FA2A2" w14:textId="77777777" w:rsidR="002853D7" w:rsidRPr="0095705C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53D7" w:rsidRPr="0095705C" w14:paraId="491CA361" w14:textId="77777777" w:rsidTr="0007399E">
        <w:trPr>
          <w:trHeight w:val="3229"/>
        </w:trPr>
        <w:tc>
          <w:tcPr>
            <w:tcW w:w="3347" w:type="dxa"/>
            <w:vMerge/>
            <w:vAlign w:val="center"/>
          </w:tcPr>
          <w:p w14:paraId="2EA3AD98" w14:textId="77777777" w:rsidR="002853D7" w:rsidRPr="007B0C36" w:rsidRDefault="002853D7" w:rsidP="002853D7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348" w:type="dxa"/>
            <w:vMerge/>
            <w:vAlign w:val="center"/>
          </w:tcPr>
          <w:p w14:paraId="584779E8" w14:textId="77777777" w:rsidR="002853D7" w:rsidRPr="0095705C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53D7" w:rsidRPr="0095705C" w14:paraId="2F706EEF" w14:textId="77777777" w:rsidTr="0007399E">
        <w:trPr>
          <w:trHeight w:val="253"/>
        </w:trPr>
        <w:tc>
          <w:tcPr>
            <w:tcW w:w="3347" w:type="dxa"/>
            <w:vMerge/>
            <w:vAlign w:val="center"/>
          </w:tcPr>
          <w:p w14:paraId="63EF349B" w14:textId="77777777" w:rsidR="002853D7" w:rsidRPr="007B0C36" w:rsidRDefault="002853D7" w:rsidP="002853D7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348" w:type="dxa"/>
            <w:vMerge/>
            <w:vAlign w:val="center"/>
          </w:tcPr>
          <w:p w14:paraId="6AC1FF6A" w14:textId="77777777" w:rsidR="002853D7" w:rsidRPr="0095705C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53D7" w:rsidRPr="0095705C" w14:paraId="7E38CA83" w14:textId="77777777" w:rsidTr="0007399E">
        <w:trPr>
          <w:trHeight w:val="4217"/>
        </w:trPr>
        <w:tc>
          <w:tcPr>
            <w:tcW w:w="3347" w:type="dxa"/>
            <w:vMerge/>
            <w:vAlign w:val="center"/>
          </w:tcPr>
          <w:p w14:paraId="075C901C" w14:textId="77777777" w:rsidR="002853D7" w:rsidRPr="007B0C36" w:rsidRDefault="002853D7" w:rsidP="002853D7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348" w:type="dxa"/>
            <w:vMerge/>
            <w:vAlign w:val="center"/>
          </w:tcPr>
          <w:p w14:paraId="05112804" w14:textId="77777777" w:rsidR="002853D7" w:rsidRPr="0095705C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53D7" w:rsidRPr="0095705C" w14:paraId="1160A7F0" w14:textId="77777777" w:rsidTr="0007399E">
        <w:trPr>
          <w:trHeight w:val="253"/>
        </w:trPr>
        <w:tc>
          <w:tcPr>
            <w:tcW w:w="3347" w:type="dxa"/>
            <w:vMerge/>
            <w:vAlign w:val="center"/>
          </w:tcPr>
          <w:p w14:paraId="63BDF21B" w14:textId="77777777" w:rsidR="002853D7" w:rsidRPr="007B0C36" w:rsidRDefault="002853D7" w:rsidP="002853D7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348" w:type="dxa"/>
            <w:vMerge/>
            <w:vAlign w:val="center"/>
          </w:tcPr>
          <w:p w14:paraId="08FDF304" w14:textId="77777777" w:rsidR="002853D7" w:rsidRPr="0095705C" w:rsidRDefault="002853D7" w:rsidP="002853D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264D2" w:rsidRPr="0063607C" w14:paraId="75AD510B" w14:textId="77777777" w:rsidTr="00B06B6F">
        <w:trPr>
          <w:trHeight w:val="468"/>
        </w:trPr>
        <w:tc>
          <w:tcPr>
            <w:tcW w:w="146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4B339E" w14:textId="77777777" w:rsidR="006264D2" w:rsidRDefault="006264D2" w:rsidP="006264D2">
            <w:pPr>
              <w:shd w:val="clear" w:color="auto" w:fill="FFFFFF"/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</w:pPr>
          </w:p>
          <w:p w14:paraId="3BEB96C1" w14:textId="77777777" w:rsidR="006264D2" w:rsidRDefault="006264D2" w:rsidP="006264D2">
            <w:pPr>
              <w:shd w:val="clear" w:color="auto" w:fill="FFFFFF"/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</w:pPr>
          </w:p>
          <w:p w14:paraId="0D561BB7" w14:textId="77777777" w:rsidR="006264D2" w:rsidRDefault="006264D2" w:rsidP="006264D2">
            <w:pPr>
              <w:shd w:val="clear" w:color="auto" w:fill="FFFFFF"/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</w:pPr>
          </w:p>
          <w:p w14:paraId="3E3440F8" w14:textId="58033005" w:rsidR="006264D2" w:rsidRPr="0063607C" w:rsidRDefault="006264D2" w:rsidP="006264D2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Délais de maintenance corrective : 10 points</w:t>
            </w:r>
          </w:p>
        </w:tc>
      </w:tr>
      <w:tr w:rsidR="0007399E" w:rsidRPr="00DF1B9A" w14:paraId="313B1730" w14:textId="77777777" w:rsidTr="0007399E">
        <w:trPr>
          <w:trHeight w:val="248"/>
        </w:trPr>
        <w:tc>
          <w:tcPr>
            <w:tcW w:w="3347" w:type="dxa"/>
            <w:shd w:val="clear" w:color="auto" w:fill="D9D9D9" w:themeFill="background1" w:themeFillShade="D9"/>
            <w:vAlign w:val="center"/>
          </w:tcPr>
          <w:p w14:paraId="150B19DF" w14:textId="77777777" w:rsidR="0007399E" w:rsidRPr="00DF1B9A" w:rsidRDefault="0007399E" w:rsidP="00B06B6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lastRenderedPageBreak/>
              <w:t>QUESTIONS</w:t>
            </w:r>
          </w:p>
        </w:tc>
        <w:tc>
          <w:tcPr>
            <w:tcW w:w="11348" w:type="dxa"/>
            <w:shd w:val="clear" w:color="auto" w:fill="D9D9D9" w:themeFill="background1" w:themeFillShade="D9"/>
            <w:vAlign w:val="center"/>
          </w:tcPr>
          <w:p w14:paraId="65EC31B0" w14:textId="77777777" w:rsidR="0007399E" w:rsidRPr="00DF1B9A" w:rsidRDefault="0007399E" w:rsidP="00B06B6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07399E" w:rsidRPr="0095705C" w14:paraId="7D89854C" w14:textId="77777777" w:rsidTr="0007399E">
        <w:trPr>
          <w:trHeight w:val="296"/>
        </w:trPr>
        <w:tc>
          <w:tcPr>
            <w:tcW w:w="3347" w:type="dxa"/>
            <w:vMerge w:val="restart"/>
            <w:vAlign w:val="center"/>
          </w:tcPr>
          <w:p w14:paraId="25F306AB" w14:textId="77777777" w:rsidR="0007399E" w:rsidRDefault="0007399E" w:rsidP="0007399E">
            <w:pP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Le candidat présentera les délais de maintenance corrective à compter de la réception d’un bon de commande :</w:t>
            </w:r>
          </w:p>
          <w:p w14:paraId="77538916" w14:textId="411BB580" w:rsidR="0007399E" w:rsidRDefault="0007399E" w:rsidP="0007399E">
            <w:pPr>
              <w:pStyle w:val="Paragraphedeliste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Remplacement d’un déclencheur manuel</w:t>
            </w:r>
          </w:p>
          <w:p w14:paraId="5ABF0F52" w14:textId="3991CAF2" w:rsidR="0007399E" w:rsidRDefault="0007399E" w:rsidP="0007399E">
            <w:pPr>
              <w:pStyle w:val="Paragraphedeliste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Remplacement d’un coffret de relayage</w:t>
            </w:r>
          </w:p>
          <w:p w14:paraId="6EBBA037" w14:textId="64AAD0EC" w:rsidR="0007399E" w:rsidRDefault="0007399E" w:rsidP="0007399E">
            <w:pPr>
              <w:pStyle w:val="Paragraphedeliste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Remplacement d’un diffuseur lumineux</w:t>
            </w:r>
          </w:p>
          <w:p w14:paraId="543BC381" w14:textId="77777777" w:rsidR="0007399E" w:rsidRPr="004E5636" w:rsidRDefault="0007399E" w:rsidP="00B06B6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8" w:type="dxa"/>
            <w:vMerge w:val="restart"/>
            <w:vAlign w:val="center"/>
          </w:tcPr>
          <w:p w14:paraId="13C812E5" w14:textId="77777777" w:rsidR="0007399E" w:rsidRPr="0095705C" w:rsidRDefault="0007399E" w:rsidP="00B06B6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7399E" w:rsidRPr="0095705C" w14:paraId="40035377" w14:textId="77777777" w:rsidTr="0007399E">
        <w:trPr>
          <w:trHeight w:val="296"/>
        </w:trPr>
        <w:tc>
          <w:tcPr>
            <w:tcW w:w="3347" w:type="dxa"/>
            <w:vMerge/>
            <w:vAlign w:val="center"/>
          </w:tcPr>
          <w:p w14:paraId="1FCBB7F6" w14:textId="77777777" w:rsidR="0007399E" w:rsidRPr="0095705C" w:rsidRDefault="0007399E" w:rsidP="00B06B6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8" w:type="dxa"/>
            <w:vMerge/>
            <w:vAlign w:val="center"/>
          </w:tcPr>
          <w:p w14:paraId="655D1BE0" w14:textId="77777777" w:rsidR="0007399E" w:rsidRPr="0095705C" w:rsidRDefault="0007399E" w:rsidP="00B06B6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7399E" w:rsidRPr="0095705C" w14:paraId="0282EB03" w14:textId="77777777" w:rsidTr="0007399E">
        <w:trPr>
          <w:trHeight w:val="5782"/>
        </w:trPr>
        <w:tc>
          <w:tcPr>
            <w:tcW w:w="3347" w:type="dxa"/>
            <w:vMerge/>
            <w:vAlign w:val="center"/>
          </w:tcPr>
          <w:p w14:paraId="5AA5D611" w14:textId="77777777" w:rsidR="0007399E" w:rsidRPr="0095705C" w:rsidRDefault="0007399E" w:rsidP="00B06B6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8" w:type="dxa"/>
            <w:vMerge/>
            <w:vAlign w:val="center"/>
          </w:tcPr>
          <w:p w14:paraId="27124236" w14:textId="77777777" w:rsidR="0007399E" w:rsidRPr="0095705C" w:rsidRDefault="0007399E" w:rsidP="00B06B6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417609A" w14:textId="77777777" w:rsidR="00771A01" w:rsidRDefault="00771A01" w:rsidP="00771A01"/>
    <w:p w14:paraId="4FE1D98C" w14:textId="77777777" w:rsidR="00771A01" w:rsidRDefault="00771A01" w:rsidP="00771A01">
      <w:pPr>
        <w:ind w:left="9912"/>
      </w:pPr>
      <w:r>
        <w:t>Nom et signature du soumissionnaire</w:t>
      </w:r>
    </w:p>
    <w:sectPr w:rsidR="00771A0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CFE19" w14:textId="77777777" w:rsidR="008E23E3" w:rsidRDefault="008E23E3" w:rsidP="004F06D1">
      <w:pPr>
        <w:spacing w:after="0" w:line="240" w:lineRule="auto"/>
      </w:pPr>
      <w:r>
        <w:separator/>
      </w:r>
    </w:p>
  </w:endnote>
  <w:endnote w:type="continuationSeparator" w:id="0">
    <w:p w14:paraId="41EA7A15" w14:textId="77777777" w:rsidR="008E23E3" w:rsidRDefault="008E23E3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B9AA7" w14:textId="77777777" w:rsidR="008E23E3" w:rsidRDefault="008E23E3" w:rsidP="004F06D1">
      <w:pPr>
        <w:spacing w:after="0" w:line="240" w:lineRule="auto"/>
      </w:pPr>
      <w:r>
        <w:separator/>
      </w:r>
    </w:p>
  </w:footnote>
  <w:footnote w:type="continuationSeparator" w:id="0">
    <w:p w14:paraId="19004A49" w14:textId="77777777" w:rsidR="008E23E3" w:rsidRDefault="008E23E3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4906AA"/>
    <w:multiLevelType w:val="hybridMultilevel"/>
    <w:tmpl w:val="6682ED32"/>
    <w:lvl w:ilvl="0" w:tplc="591CFCE4">
      <w:start w:val="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A0015"/>
    <w:multiLevelType w:val="hybridMultilevel"/>
    <w:tmpl w:val="7522FDB2"/>
    <w:lvl w:ilvl="0" w:tplc="46161A7C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6781E"/>
    <w:rsid w:val="0007399E"/>
    <w:rsid w:val="000C064F"/>
    <w:rsid w:val="001067D7"/>
    <w:rsid w:val="00132353"/>
    <w:rsid w:val="0013711B"/>
    <w:rsid w:val="001619D1"/>
    <w:rsid w:val="001750FE"/>
    <w:rsid w:val="001E4D13"/>
    <w:rsid w:val="00204CB0"/>
    <w:rsid w:val="0020622D"/>
    <w:rsid w:val="0021714E"/>
    <w:rsid w:val="00221103"/>
    <w:rsid w:val="00226085"/>
    <w:rsid w:val="00270127"/>
    <w:rsid w:val="00271507"/>
    <w:rsid w:val="002853D7"/>
    <w:rsid w:val="002A1A29"/>
    <w:rsid w:val="002B69B0"/>
    <w:rsid w:val="002B6BEA"/>
    <w:rsid w:val="00306BB7"/>
    <w:rsid w:val="003072C7"/>
    <w:rsid w:val="00313F13"/>
    <w:rsid w:val="003355EF"/>
    <w:rsid w:val="003A2312"/>
    <w:rsid w:val="003C1695"/>
    <w:rsid w:val="003D13A7"/>
    <w:rsid w:val="003D6F86"/>
    <w:rsid w:val="00421C3A"/>
    <w:rsid w:val="00452919"/>
    <w:rsid w:val="00477BE5"/>
    <w:rsid w:val="004B5A04"/>
    <w:rsid w:val="004D7632"/>
    <w:rsid w:val="004E5636"/>
    <w:rsid w:val="004F06D1"/>
    <w:rsid w:val="004F116E"/>
    <w:rsid w:val="004F2BA3"/>
    <w:rsid w:val="00512E94"/>
    <w:rsid w:val="00565DBA"/>
    <w:rsid w:val="005E1CEC"/>
    <w:rsid w:val="006264D2"/>
    <w:rsid w:val="00635CCF"/>
    <w:rsid w:val="0063607C"/>
    <w:rsid w:val="006B0B26"/>
    <w:rsid w:val="006F1C22"/>
    <w:rsid w:val="00770A59"/>
    <w:rsid w:val="00771A01"/>
    <w:rsid w:val="0079020E"/>
    <w:rsid w:val="007911CC"/>
    <w:rsid w:val="007B0C36"/>
    <w:rsid w:val="007E3BF3"/>
    <w:rsid w:val="007E5D77"/>
    <w:rsid w:val="007E765B"/>
    <w:rsid w:val="007F66FF"/>
    <w:rsid w:val="00821532"/>
    <w:rsid w:val="008A0438"/>
    <w:rsid w:val="008C678B"/>
    <w:rsid w:val="008E23E3"/>
    <w:rsid w:val="008F6542"/>
    <w:rsid w:val="00904B2D"/>
    <w:rsid w:val="00976F6B"/>
    <w:rsid w:val="00A16669"/>
    <w:rsid w:val="00A237E8"/>
    <w:rsid w:val="00A63BF7"/>
    <w:rsid w:val="00A8154F"/>
    <w:rsid w:val="00AA5DA4"/>
    <w:rsid w:val="00B05ACB"/>
    <w:rsid w:val="00B150DC"/>
    <w:rsid w:val="00B15A71"/>
    <w:rsid w:val="00B45376"/>
    <w:rsid w:val="00C0270A"/>
    <w:rsid w:val="00C20FF4"/>
    <w:rsid w:val="00C33FA6"/>
    <w:rsid w:val="00C3435E"/>
    <w:rsid w:val="00C574CF"/>
    <w:rsid w:val="00C71AB9"/>
    <w:rsid w:val="00D13499"/>
    <w:rsid w:val="00D54ACB"/>
    <w:rsid w:val="00D96E27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13C59"/>
    <w:rsid w:val="00FC14B6"/>
    <w:rsid w:val="00FD3CA0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8F6542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F16A5-E99C-42C1-A03D-DB5D4894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22</cp:revision>
  <cp:lastPrinted>2017-02-14T11:27:00Z</cp:lastPrinted>
  <dcterms:created xsi:type="dcterms:W3CDTF">2021-10-20T14:11:00Z</dcterms:created>
  <dcterms:modified xsi:type="dcterms:W3CDTF">2024-12-18T09:30:00Z</dcterms:modified>
</cp:coreProperties>
</file>