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4F29E" w14:textId="77777777" w:rsidR="00AB60A7" w:rsidRDefault="00AB60A7" w:rsidP="00FC31EC">
      <w:pPr>
        <w:rPr>
          <w:noProof/>
        </w:rPr>
      </w:pPr>
    </w:p>
    <w:p w14:paraId="0AEC6268" w14:textId="77777777" w:rsidR="00AB60A7" w:rsidRDefault="00AB60A7" w:rsidP="00FC31EC">
      <w:pPr>
        <w:pStyle w:val="Titre"/>
      </w:pPr>
      <w:r>
        <w:rPr>
          <w:lang w:eastAsia="fr-FR"/>
        </w:rPr>
        <w:drawing>
          <wp:inline distT="0" distB="0" distL="0" distR="0" wp14:anchorId="2FEE1D26" wp14:editId="5CE0FFAA">
            <wp:extent cx="1917700" cy="191770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a:ln>
                      <a:noFill/>
                    </a:ln>
                  </pic:spPr>
                </pic:pic>
              </a:graphicData>
            </a:graphic>
          </wp:inline>
        </w:drawing>
      </w:r>
    </w:p>
    <w:p w14:paraId="2987DC71" w14:textId="77777777" w:rsidR="00AB60A7" w:rsidRDefault="00AB60A7" w:rsidP="00FC31EC">
      <w:pPr>
        <w:pStyle w:val="Titre"/>
      </w:pPr>
    </w:p>
    <w:p w14:paraId="5C20986A" w14:textId="77777777" w:rsidR="00AB60A7" w:rsidRPr="001824FF" w:rsidRDefault="00AB60A7" w:rsidP="005E75CF">
      <w:pPr>
        <w:jc w:val="center"/>
      </w:pPr>
      <w:bookmarkStart w:id="0" w:name="_Hlk185596776"/>
    </w:p>
    <w:p w14:paraId="6DA306CD" w14:textId="1C698B48" w:rsidR="002138D2" w:rsidRPr="002138D2" w:rsidRDefault="002138D2" w:rsidP="002138D2">
      <w:pPr>
        <w:jc w:val="center"/>
        <w:rPr>
          <w:b/>
          <w:bCs/>
          <w:noProof/>
          <w:sz w:val="44"/>
          <w:szCs w:val="48"/>
        </w:rPr>
      </w:pPr>
      <w:r w:rsidRPr="002138D2">
        <w:rPr>
          <w:b/>
          <w:bCs/>
          <w:noProof/>
          <w:sz w:val="44"/>
          <w:szCs w:val="48"/>
        </w:rPr>
        <mc:AlternateContent>
          <mc:Choice Requires="wps">
            <w:drawing>
              <wp:anchor distT="0" distB="0" distL="114300" distR="114300" simplePos="0" relativeHeight="251659264" behindDoc="0" locked="0" layoutInCell="1" allowOverlap="1" wp14:anchorId="26E44788" wp14:editId="2142D81D">
                <wp:simplePos x="0" y="0"/>
                <wp:positionH relativeFrom="column">
                  <wp:align>center</wp:align>
                </wp:positionH>
                <wp:positionV relativeFrom="paragraph">
                  <wp:posOffset>0</wp:posOffset>
                </wp:positionV>
                <wp:extent cx="2926080" cy="405765"/>
                <wp:effectExtent l="0" t="0" r="0" b="0"/>
                <wp:wrapNone/>
                <wp:docPr id="6447958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8F95C" w14:textId="77777777" w:rsidR="002138D2" w:rsidRDefault="002138D2" w:rsidP="002138D2"/>
                        </w:txbxContent>
                      </wps:txbx>
                      <wps:bodyPr rot="0" vertOverflow="clip" horzOverflow="clip"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6E44788" id="_x0000_t202" coordsize="21600,21600" o:spt="202" path="m,l,21600r21600,l21600,xe">
                <v:stroke joinstyle="miter"/>
                <v:path gradientshapeok="t" o:connecttype="rect"/>
              </v:shapetype>
              <v:shape id="Zone de texte 4" o:spid="_x0000_s1026" type="#_x0000_t202" style="position:absolute;left:0;text-align:left;margin-left:0;margin-top:0;width:230.4pt;height:31.95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es8AEAAMkDAAAOAAAAZHJzL2Uyb0RvYy54bWysU9tu2zAMfR+wfxD0vjhO0zUx4hRdiwwD&#10;unVAtw+QZdkWJosapcTOvn6UcmnWvQ17IcSLD3kO6dXt2Bu2U+g12JLnkylnykqotW1L/v3b5t2C&#10;Mx+ErYUBq0q+V57frt++WQ2uUDPowNQKGYFYXwyu5F0IrsgyLzvVCz8BpywlG8BeBHKxzWoUA6H3&#10;JptNp++zAbB2CFJ5T9GHQ5KvE37TKBmemsarwEzJabaQLCZbRZutV6JoUbhOy+MY4h+m6IW21PQM&#10;9SCCYFvUf0H1WiJ4aMJEQp9B02ipEgdik09fsXnuhFOJC4nj3Vkm//9g5Zfds/uKLIwfYKQFJhLe&#10;PYL84ZmF+07YVt0hwtApUVPjPEqWDc4Xx0+j1L7wEaQaPkNNSxbbAAlobLCPqhBPRui0gP1ZdDUG&#10;Jik4u1osFjeUkpS7Wi7n+XVqIYrT1w59+KigZ/FRcqSlJnSxe/QhTiOKU0lsZmGjjUmLNfaPABXG&#10;SJo+DnwYPYzVSNWRRQX1nnggHO6E7jo8kWkMDCWXRjvOOsBfr2OxjlZCGc4GuqWS+59bgYoz88mS&#10;Zst8Po/Hl5z59c2MHLzMVJcZYSVBlTxwdnjeh8PBbh3qtqNOpy3dkc4bnSR4mf7Ij+4lKXO87XiQ&#10;l36qevkD178BAAD//wMAUEsDBBQABgAIAAAAIQCFyGHs2gAAAAQBAAAPAAAAZHJzL2Rvd25yZXYu&#10;eG1sTI9LT8MwEITvSPwHa5G4UQdIQwlxKsRD4tgHlTi68SaOsNdR7Lbh37NwgctIq1nNfFMtJ+/E&#10;EcfYB1JwPctAIDXB9NQpeN++Xi1AxKTJaBcIFXxhhGV9flbp0oQTrfG4SZ3gEIqlVmBTGkopY2PR&#10;6zgLAxJ7bRi9TnyOnTSjPnG4d/ImywrpdU/cYPWATxabz83BK9jRh3trc2Pxbr7K18PLcztPW6Uu&#10;L6bHBxAJp/T3DD/4jA41M+3DgUwUTgEPSb/KXl5kPGOvoLi9B1lX8j98/Q0AAP//AwBQSwECLQAU&#10;AAYACAAAACEAtoM4kv4AAADhAQAAEwAAAAAAAAAAAAAAAAAAAAAAW0NvbnRlbnRfVHlwZXNdLnht&#10;bFBLAQItABQABgAIAAAAIQA4/SH/1gAAAJQBAAALAAAAAAAAAAAAAAAAAC8BAABfcmVscy8ucmVs&#10;c1BLAQItABQABgAIAAAAIQBrYyes8AEAAMkDAAAOAAAAAAAAAAAAAAAAAC4CAABkcnMvZTJvRG9j&#10;LnhtbFBLAQItABQABgAIAAAAIQCFyGHs2gAAAAQBAAAPAAAAAAAAAAAAAAAAAEoEAABkcnMvZG93&#10;bnJldi54bWxQSwUGAAAAAAQABADzAAAAUQUAAAAA&#10;" filled="f" stroked="f">
                <v:textbox style="mso-fit-shape-to-text:t">
                  <w:txbxContent>
                    <w:p w14:paraId="1E98F95C" w14:textId="77777777" w:rsidR="002138D2" w:rsidRDefault="002138D2" w:rsidP="002138D2"/>
                  </w:txbxContent>
                </v:textbox>
              </v:shape>
            </w:pict>
          </mc:Fallback>
        </mc:AlternateContent>
      </w:r>
      <w:r w:rsidRPr="002138D2">
        <w:rPr>
          <w:b/>
          <w:bCs/>
          <w:noProof/>
          <w:sz w:val="44"/>
          <w:szCs w:val="48"/>
        </w:rPr>
        <w:t>ENVOI DES MAGAZINES DE L’INC AUX ABONNES ET CLIENTS</w:t>
      </w:r>
    </w:p>
    <w:bookmarkEnd w:id="0"/>
    <w:p w14:paraId="0AA5B971" w14:textId="77777777" w:rsidR="005778C2" w:rsidRPr="001824FF" w:rsidRDefault="005778C2" w:rsidP="00FC31EC"/>
    <w:p w14:paraId="12C7D701" w14:textId="77777777" w:rsidR="001C1868" w:rsidRDefault="001C1868" w:rsidP="00FC31EC">
      <w:pPr>
        <w:jc w:val="center"/>
      </w:pPr>
      <w:r w:rsidRPr="001824FF">
        <w:t>___________________________________</w:t>
      </w:r>
    </w:p>
    <w:p w14:paraId="1790089F" w14:textId="77777777" w:rsidR="001824FF" w:rsidRDefault="001824FF" w:rsidP="00FC31EC"/>
    <w:p w14:paraId="0BA78BA4" w14:textId="77777777" w:rsidR="001824FF" w:rsidRPr="001824FF" w:rsidRDefault="001824FF" w:rsidP="00FC31EC"/>
    <w:p w14:paraId="35A4B7D2" w14:textId="6A5915CF" w:rsidR="00AB60A7" w:rsidRPr="00FC31EC" w:rsidRDefault="005E75CF" w:rsidP="00FC31EC">
      <w:pPr>
        <w:jc w:val="center"/>
        <w:rPr>
          <w:b/>
          <w:bCs/>
          <w:noProof/>
          <w:sz w:val="44"/>
          <w:szCs w:val="48"/>
        </w:rPr>
      </w:pPr>
      <w:r>
        <w:rPr>
          <w:b/>
          <w:bCs/>
          <w:noProof/>
          <w:sz w:val="44"/>
          <w:szCs w:val="48"/>
        </w:rPr>
        <w:t>REGLEMENT DE LA CONSULTATION</w:t>
      </w:r>
    </w:p>
    <w:p w14:paraId="0B2CB155" w14:textId="77777777" w:rsidR="00AB60A7" w:rsidRDefault="00AB60A7" w:rsidP="00FC31EC"/>
    <w:p w14:paraId="4C9BCCA4" w14:textId="77777777" w:rsidR="00AB60A7" w:rsidRDefault="00AB60A7" w:rsidP="00FC31EC"/>
    <w:p w14:paraId="1006835A" w14:textId="231DC06A" w:rsidR="00AB60A7" w:rsidRDefault="000476EA" w:rsidP="004A7C32">
      <w:pPr>
        <w:tabs>
          <w:tab w:val="left" w:pos="6840"/>
        </w:tabs>
      </w:pPr>
      <w:r>
        <w:rPr>
          <w:noProof/>
          <w:lang w:eastAsia="fr-FR"/>
        </w:rPr>
        <mc:AlternateContent>
          <mc:Choice Requires="wps">
            <w:drawing>
              <wp:anchor distT="0" distB="0" distL="114300" distR="114300" simplePos="0" relativeHeight="251657216" behindDoc="0" locked="0" layoutInCell="1" allowOverlap="1" wp14:anchorId="3EBCF3D3" wp14:editId="14EE4E0B">
                <wp:simplePos x="0" y="0"/>
                <wp:positionH relativeFrom="column">
                  <wp:posOffset>-38735</wp:posOffset>
                </wp:positionH>
                <wp:positionV relativeFrom="paragraph">
                  <wp:posOffset>229870</wp:posOffset>
                </wp:positionV>
                <wp:extent cx="6080760" cy="34861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348615"/>
                        </a:xfrm>
                        <a:prstGeom prst="rect">
                          <a:avLst/>
                        </a:prstGeom>
                        <a:noFill/>
                        <a:ln>
                          <a:noFill/>
                        </a:ln>
                      </wps:spPr>
                      <wps:txbx>
                        <w:txbxContent>
                          <w:p w14:paraId="268A88D3" w14:textId="677DD765" w:rsidR="000476EA" w:rsidRPr="000E2C06" w:rsidRDefault="000476EA" w:rsidP="000476EA">
                            <w:pPr>
                              <w:jc w:val="center"/>
                              <w:rPr>
                                <w:sz w:val="18"/>
                                <w:szCs w:val="20"/>
                              </w:rPr>
                            </w:pPr>
                            <w:r w:rsidRPr="000E2C06">
                              <w:rPr>
                                <w:sz w:val="18"/>
                                <w:szCs w:val="20"/>
                              </w:rPr>
                              <w:t xml:space="preserve">Les candidats devront remettre </w:t>
                            </w:r>
                            <w:r w:rsidRPr="000476EA">
                              <w:rPr>
                                <w:sz w:val="18"/>
                                <w:szCs w:val="20"/>
                              </w:rPr>
                              <w:t xml:space="preserve">leur </w:t>
                            </w:r>
                            <w:r w:rsidRPr="000476EA">
                              <w:rPr>
                                <w:sz w:val="18"/>
                                <w:szCs w:val="20"/>
                              </w:rPr>
                              <w:t>pli  avant le 2</w:t>
                            </w:r>
                            <w:r>
                              <w:rPr>
                                <w:sz w:val="18"/>
                                <w:szCs w:val="20"/>
                              </w:rPr>
                              <w:t>7</w:t>
                            </w:r>
                            <w:r w:rsidRPr="000476EA">
                              <w:rPr>
                                <w:sz w:val="18"/>
                                <w:szCs w:val="20"/>
                              </w:rPr>
                              <w:t xml:space="preserve"> janvier</w:t>
                            </w:r>
                            <w:r>
                              <w:rPr>
                                <w:sz w:val="18"/>
                                <w:szCs w:val="20"/>
                              </w:rPr>
                              <w:t xml:space="preserve"> 2025 à 17h30.</w:t>
                            </w:r>
                          </w:p>
                          <w:p w14:paraId="589AE974" w14:textId="77777777" w:rsidR="00A81F9E" w:rsidRDefault="00A81F9E" w:rsidP="000476EA">
                            <w:pPr>
                              <w:jc w:val="center"/>
                            </w:pP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BCF3D3" id="Zone de texte 2" o:spid="_x0000_s1027" type="#_x0000_t202" style="position:absolute;left:0;text-align:left;margin-left:-3.05pt;margin-top:18.1pt;width:478.8pt;height:27.4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P0s8gEAANADAAAOAAAAZHJzL2Uyb0RvYy54bWysU9tu2zAMfR+wfxD0vtjO0jQz4hRdiwwD&#10;unZAtw+QZTkWJosapcTOvn6UcmnWvQ17IcSLD3kO6eXN2Bu2U+g12IoXk5wzZSU02m4q/v3b+t2C&#10;Mx+EbYQBqyq+V57frN6+WQ6uVFPowDQKGYFYXw6u4l0IrswyLzvVCz8BpywlW8BeBHJxkzUoBkLv&#10;TTbN83k2ADYOQSrvKXp/SPJVwm9bJcNT23oVmKk4zRaSxWTraLPVUpQbFK7T8jiG+IcpeqEtNT1D&#10;3Ysg2Bb1X1C9lgge2jCR0GfQtlqqxIHYFPkrNs+dcCpxIXG8O8vk/x+sfNw9u6/IwvgRRlpgIuHd&#10;A8gfnlm464TdqFtEGDolGmpcRMmywfny+GmU2pc+gtTDF2hoyWIbIAGNLfZRFeLJCJ0WsD+LrsbA&#10;JAXn+SK/nlNKUu79bDEvrlILUZ6+dujDJwU9i4+KIy01oYvdgw9xGlGeSmIzC2ttTFqssX8EqDBG&#10;0vRx4MPoYaxHppsjtUimhmZPdBAO50LnHZ7ItAaGikujHWcd4K/XsVhHm6EMZwOdVMX9z61AxZn5&#10;bEm6D8VsFm8wObOr6yk5eJmpLzPCSoKqeODs8LwLh7vdOtSbjjqdlnVLcq91UuJl+iNNOpsk0PHE&#10;411e+qnq5Udc/QYAAP//AwBQSwMEFAAGAAgAAAAhAMtihdndAAAACAEAAA8AAABkcnMvZG93bnJl&#10;di54bWxMj81OwzAQhO9IvIO1SNxax0ENEOJUFWrLkVIizm68JBHxj2w3DW/PcoLbrGY08221ns3I&#10;JgxxcFaCWGbA0LZOD7aT0LzvFg/AYlJWq9FZlPCNEdb19VWlSu0u9g2nY+oYldhYKgl9Sr7kPLY9&#10;GhWXzqMl79MFoxKdoeM6qAuVm5HnWVZwowZLC73y+Nxj+3U8Gwk++f39S3g9bLa7KWs+9k0+dFsp&#10;b2/mzROwhHP6C8MvPqFDTUwnd7Y6slHCohCUlHBX5MDIf1yJFbATCSGA1xX//0D9AwAA//8DAFBL&#10;AQItABQABgAIAAAAIQC2gziS/gAAAOEBAAATAAAAAAAAAAAAAAAAAAAAAABbQ29udGVudF9UeXBl&#10;c10ueG1sUEsBAi0AFAAGAAgAAAAhADj9If/WAAAAlAEAAAsAAAAAAAAAAAAAAAAALwEAAF9yZWxz&#10;Ly5yZWxzUEsBAi0AFAAGAAgAAAAhAHgk/SzyAQAA0AMAAA4AAAAAAAAAAAAAAAAALgIAAGRycy9l&#10;Mm9Eb2MueG1sUEsBAi0AFAAGAAgAAAAhAMtihdndAAAACAEAAA8AAAAAAAAAAAAAAAAATAQAAGRy&#10;cy9kb3ducmV2LnhtbFBLBQYAAAAABAAEAPMAAABWBQAAAAA=&#10;" filled="f" stroked="f">
                <v:textbox style="mso-fit-shape-to-text:t">
                  <w:txbxContent>
                    <w:p w14:paraId="268A88D3" w14:textId="677DD765" w:rsidR="000476EA" w:rsidRPr="000E2C06" w:rsidRDefault="000476EA" w:rsidP="000476EA">
                      <w:pPr>
                        <w:jc w:val="center"/>
                        <w:rPr>
                          <w:sz w:val="18"/>
                          <w:szCs w:val="20"/>
                        </w:rPr>
                      </w:pPr>
                      <w:r w:rsidRPr="000E2C06">
                        <w:rPr>
                          <w:sz w:val="18"/>
                          <w:szCs w:val="20"/>
                        </w:rPr>
                        <w:t xml:space="preserve">Les candidats devront remettre </w:t>
                      </w:r>
                      <w:r w:rsidRPr="000476EA">
                        <w:rPr>
                          <w:sz w:val="18"/>
                          <w:szCs w:val="20"/>
                        </w:rPr>
                        <w:t xml:space="preserve">leur </w:t>
                      </w:r>
                      <w:r w:rsidRPr="000476EA">
                        <w:rPr>
                          <w:sz w:val="18"/>
                          <w:szCs w:val="20"/>
                        </w:rPr>
                        <w:t>pli  avant le 2</w:t>
                      </w:r>
                      <w:r>
                        <w:rPr>
                          <w:sz w:val="18"/>
                          <w:szCs w:val="20"/>
                        </w:rPr>
                        <w:t>7</w:t>
                      </w:r>
                      <w:r w:rsidRPr="000476EA">
                        <w:rPr>
                          <w:sz w:val="18"/>
                          <w:szCs w:val="20"/>
                        </w:rPr>
                        <w:t xml:space="preserve"> janvier</w:t>
                      </w:r>
                      <w:r>
                        <w:rPr>
                          <w:sz w:val="18"/>
                          <w:szCs w:val="20"/>
                        </w:rPr>
                        <w:t xml:space="preserve"> 2025 à 17h30.</w:t>
                      </w:r>
                    </w:p>
                    <w:p w14:paraId="589AE974" w14:textId="77777777" w:rsidR="00A81F9E" w:rsidRDefault="00A81F9E" w:rsidP="000476EA">
                      <w:pPr>
                        <w:jc w:val="center"/>
                      </w:pPr>
                    </w:p>
                  </w:txbxContent>
                </v:textbox>
              </v:shape>
            </w:pict>
          </mc:Fallback>
        </mc:AlternateContent>
      </w:r>
      <w:r w:rsidR="004A7C32">
        <w:tab/>
      </w:r>
    </w:p>
    <w:p w14:paraId="64E9CA04" w14:textId="0E9C7413" w:rsidR="00AB60A7" w:rsidRDefault="00AB60A7" w:rsidP="00FC31EC">
      <w:pPr>
        <w:pStyle w:val="Titre"/>
      </w:pPr>
    </w:p>
    <w:p w14:paraId="77F7EFBD" w14:textId="77777777" w:rsidR="0084389F" w:rsidRDefault="0084389F" w:rsidP="00FC31EC">
      <w:r>
        <w:br w:type="page"/>
      </w:r>
    </w:p>
    <w:sdt>
      <w:sdtPr>
        <w:rPr>
          <w:b w:val="0"/>
          <w:bCs w:val="0"/>
          <w:color w:val="auto"/>
        </w:rPr>
        <w:id w:val="-2138166607"/>
        <w:docPartObj>
          <w:docPartGallery w:val="Table of Contents"/>
          <w:docPartUnique/>
        </w:docPartObj>
      </w:sdtPr>
      <w:sdtContent>
        <w:p w14:paraId="7DB52243" w14:textId="77777777" w:rsidR="0084389F" w:rsidRPr="00E83195" w:rsidRDefault="00AA7C86" w:rsidP="00E83195">
          <w:pPr>
            <w:pStyle w:val="TITREDETABLEDESMATIERES"/>
          </w:pPr>
          <w:r w:rsidRPr="00E83195">
            <w:t>TABLE DES MATIERES</w:t>
          </w:r>
        </w:p>
        <w:p w14:paraId="2EB21633" w14:textId="31431085" w:rsidR="008C55DF" w:rsidRDefault="0084389F">
          <w:pPr>
            <w:pStyle w:val="TM1"/>
            <w:rPr>
              <w:rFonts w:asciiTheme="minorHAnsi" w:eastAsiaTheme="minorEastAsia" w:hAnsiTheme="minorHAnsi"/>
              <w:noProof/>
              <w:kern w:val="2"/>
              <w:sz w:val="24"/>
              <w:szCs w:val="24"/>
              <w:lang w:eastAsia="fr-FR"/>
              <w14:ligatures w14:val="standardContextual"/>
            </w:rPr>
          </w:pPr>
          <w:r>
            <w:fldChar w:fldCharType="begin"/>
          </w:r>
          <w:r>
            <w:instrText xml:space="preserve"> TOC \o "1-3" \h \z \u </w:instrText>
          </w:r>
          <w:r>
            <w:fldChar w:fldCharType="separate"/>
          </w:r>
          <w:hyperlink w:anchor="_Toc185596176" w:history="1">
            <w:r w:rsidR="008C55DF" w:rsidRPr="00310C0B">
              <w:rPr>
                <w:rStyle w:val="Lienhypertexte"/>
                <w:noProof/>
              </w:rPr>
              <w:t>Article I.</w:t>
            </w:r>
            <w:r w:rsidR="008C55DF">
              <w:rPr>
                <w:rFonts w:asciiTheme="minorHAnsi" w:eastAsiaTheme="minorEastAsia" w:hAnsiTheme="minorHAnsi"/>
                <w:noProof/>
                <w:kern w:val="2"/>
                <w:sz w:val="24"/>
                <w:szCs w:val="24"/>
                <w:lang w:eastAsia="fr-FR"/>
                <w14:ligatures w14:val="standardContextual"/>
              </w:rPr>
              <w:tab/>
            </w:r>
            <w:r w:rsidR="008C55DF" w:rsidRPr="00310C0B">
              <w:rPr>
                <w:rStyle w:val="Lienhypertexte"/>
                <w:noProof/>
              </w:rPr>
              <w:t>PREAMBULE</w:t>
            </w:r>
            <w:r w:rsidR="008C55DF">
              <w:rPr>
                <w:noProof/>
                <w:webHidden/>
              </w:rPr>
              <w:tab/>
            </w:r>
            <w:r w:rsidR="008C55DF">
              <w:rPr>
                <w:noProof/>
                <w:webHidden/>
              </w:rPr>
              <w:fldChar w:fldCharType="begin"/>
            </w:r>
            <w:r w:rsidR="008C55DF">
              <w:rPr>
                <w:noProof/>
                <w:webHidden/>
              </w:rPr>
              <w:instrText xml:space="preserve"> PAGEREF _Toc185596176 \h </w:instrText>
            </w:r>
            <w:r w:rsidR="008C55DF">
              <w:rPr>
                <w:noProof/>
                <w:webHidden/>
              </w:rPr>
            </w:r>
            <w:r w:rsidR="008C55DF">
              <w:rPr>
                <w:noProof/>
                <w:webHidden/>
              </w:rPr>
              <w:fldChar w:fldCharType="separate"/>
            </w:r>
            <w:r w:rsidR="008C55DF">
              <w:rPr>
                <w:noProof/>
                <w:webHidden/>
              </w:rPr>
              <w:t>4</w:t>
            </w:r>
            <w:r w:rsidR="008C55DF">
              <w:rPr>
                <w:noProof/>
                <w:webHidden/>
              </w:rPr>
              <w:fldChar w:fldCharType="end"/>
            </w:r>
          </w:hyperlink>
        </w:p>
        <w:p w14:paraId="010A7BC5" w14:textId="2883BC16" w:rsidR="008C55DF" w:rsidRDefault="008C55DF">
          <w:pPr>
            <w:pStyle w:val="TM1"/>
            <w:rPr>
              <w:rFonts w:asciiTheme="minorHAnsi" w:eastAsiaTheme="minorEastAsia" w:hAnsiTheme="minorHAnsi"/>
              <w:noProof/>
              <w:kern w:val="2"/>
              <w:sz w:val="24"/>
              <w:szCs w:val="24"/>
              <w:lang w:eastAsia="fr-FR"/>
              <w14:ligatures w14:val="standardContextual"/>
            </w:rPr>
          </w:pPr>
          <w:hyperlink w:anchor="_Toc185596177" w:history="1">
            <w:r w:rsidRPr="00310C0B">
              <w:rPr>
                <w:rStyle w:val="Lienhypertexte"/>
                <w:noProof/>
              </w:rPr>
              <w:t>Article II.</w:t>
            </w:r>
            <w:r>
              <w:rPr>
                <w:rFonts w:asciiTheme="minorHAnsi" w:eastAsiaTheme="minorEastAsia" w:hAnsiTheme="minorHAnsi"/>
                <w:noProof/>
                <w:kern w:val="2"/>
                <w:sz w:val="24"/>
                <w:szCs w:val="24"/>
                <w:lang w:eastAsia="fr-FR"/>
                <w14:ligatures w14:val="standardContextual"/>
              </w:rPr>
              <w:tab/>
            </w:r>
            <w:r w:rsidRPr="00310C0B">
              <w:rPr>
                <w:rStyle w:val="Lienhypertexte"/>
                <w:noProof/>
              </w:rPr>
              <w:t>QUEL EST LE MARCHE ENVISAGÉ DANS LE CADRE DE CETTE PROCÉDURE ?</w:t>
            </w:r>
            <w:r>
              <w:rPr>
                <w:noProof/>
                <w:webHidden/>
              </w:rPr>
              <w:tab/>
            </w:r>
            <w:r>
              <w:rPr>
                <w:noProof/>
                <w:webHidden/>
              </w:rPr>
              <w:fldChar w:fldCharType="begin"/>
            </w:r>
            <w:r>
              <w:rPr>
                <w:noProof/>
                <w:webHidden/>
              </w:rPr>
              <w:instrText xml:space="preserve"> PAGEREF _Toc185596177 \h </w:instrText>
            </w:r>
            <w:r>
              <w:rPr>
                <w:noProof/>
                <w:webHidden/>
              </w:rPr>
            </w:r>
            <w:r>
              <w:rPr>
                <w:noProof/>
                <w:webHidden/>
              </w:rPr>
              <w:fldChar w:fldCharType="separate"/>
            </w:r>
            <w:r>
              <w:rPr>
                <w:noProof/>
                <w:webHidden/>
              </w:rPr>
              <w:t>4</w:t>
            </w:r>
            <w:r>
              <w:rPr>
                <w:noProof/>
                <w:webHidden/>
              </w:rPr>
              <w:fldChar w:fldCharType="end"/>
            </w:r>
          </w:hyperlink>
        </w:p>
        <w:p w14:paraId="0A3AF4DC" w14:textId="2374A975"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78" w:history="1">
            <w:r w:rsidRPr="00310C0B">
              <w:rPr>
                <w:rStyle w:val="Lienhypertexte"/>
                <w:noProof/>
              </w:rPr>
              <w:t>Section 2.01</w:t>
            </w:r>
            <w:r>
              <w:rPr>
                <w:rFonts w:asciiTheme="minorHAnsi" w:eastAsiaTheme="minorEastAsia" w:hAnsiTheme="minorHAnsi"/>
                <w:noProof/>
                <w:kern w:val="2"/>
                <w:sz w:val="24"/>
                <w:szCs w:val="24"/>
                <w:lang w:eastAsia="fr-FR"/>
                <w14:ligatures w14:val="standardContextual"/>
              </w:rPr>
              <w:tab/>
            </w:r>
            <w:r w:rsidRPr="00310C0B">
              <w:rPr>
                <w:rStyle w:val="Lienhypertexte"/>
                <w:noProof/>
              </w:rPr>
              <w:t>Objet du marché</w:t>
            </w:r>
            <w:r>
              <w:rPr>
                <w:noProof/>
                <w:webHidden/>
              </w:rPr>
              <w:tab/>
            </w:r>
            <w:r>
              <w:rPr>
                <w:noProof/>
                <w:webHidden/>
              </w:rPr>
              <w:fldChar w:fldCharType="begin"/>
            </w:r>
            <w:r>
              <w:rPr>
                <w:noProof/>
                <w:webHidden/>
              </w:rPr>
              <w:instrText xml:space="preserve"> PAGEREF _Toc185596178 \h </w:instrText>
            </w:r>
            <w:r>
              <w:rPr>
                <w:noProof/>
                <w:webHidden/>
              </w:rPr>
            </w:r>
            <w:r>
              <w:rPr>
                <w:noProof/>
                <w:webHidden/>
              </w:rPr>
              <w:fldChar w:fldCharType="separate"/>
            </w:r>
            <w:r>
              <w:rPr>
                <w:noProof/>
                <w:webHidden/>
              </w:rPr>
              <w:t>4</w:t>
            </w:r>
            <w:r>
              <w:rPr>
                <w:noProof/>
                <w:webHidden/>
              </w:rPr>
              <w:fldChar w:fldCharType="end"/>
            </w:r>
          </w:hyperlink>
        </w:p>
        <w:p w14:paraId="12D0498F" w14:textId="6EE054A2"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79" w:history="1">
            <w:r w:rsidRPr="00310C0B">
              <w:rPr>
                <w:rStyle w:val="Lienhypertexte"/>
                <w:noProof/>
              </w:rPr>
              <w:t>Section 2.02</w:t>
            </w:r>
            <w:r>
              <w:rPr>
                <w:rFonts w:asciiTheme="minorHAnsi" w:eastAsiaTheme="minorEastAsia" w:hAnsiTheme="minorHAnsi"/>
                <w:noProof/>
                <w:kern w:val="2"/>
                <w:sz w:val="24"/>
                <w:szCs w:val="24"/>
                <w:lang w:eastAsia="fr-FR"/>
                <w14:ligatures w14:val="standardContextual"/>
              </w:rPr>
              <w:tab/>
            </w:r>
            <w:r w:rsidRPr="00310C0B">
              <w:rPr>
                <w:rStyle w:val="Lienhypertexte"/>
                <w:noProof/>
              </w:rPr>
              <w:t>Allotissement</w:t>
            </w:r>
            <w:r>
              <w:rPr>
                <w:noProof/>
                <w:webHidden/>
              </w:rPr>
              <w:tab/>
            </w:r>
            <w:r>
              <w:rPr>
                <w:noProof/>
                <w:webHidden/>
              </w:rPr>
              <w:fldChar w:fldCharType="begin"/>
            </w:r>
            <w:r>
              <w:rPr>
                <w:noProof/>
                <w:webHidden/>
              </w:rPr>
              <w:instrText xml:space="preserve"> PAGEREF _Toc185596179 \h </w:instrText>
            </w:r>
            <w:r>
              <w:rPr>
                <w:noProof/>
                <w:webHidden/>
              </w:rPr>
            </w:r>
            <w:r>
              <w:rPr>
                <w:noProof/>
                <w:webHidden/>
              </w:rPr>
              <w:fldChar w:fldCharType="separate"/>
            </w:r>
            <w:r>
              <w:rPr>
                <w:noProof/>
                <w:webHidden/>
              </w:rPr>
              <w:t>4</w:t>
            </w:r>
            <w:r>
              <w:rPr>
                <w:noProof/>
                <w:webHidden/>
              </w:rPr>
              <w:fldChar w:fldCharType="end"/>
            </w:r>
          </w:hyperlink>
        </w:p>
        <w:p w14:paraId="5BA2A350" w14:textId="2B4E560A"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80" w:history="1">
            <w:r w:rsidRPr="00310C0B">
              <w:rPr>
                <w:rStyle w:val="Lienhypertexte"/>
                <w:noProof/>
              </w:rPr>
              <w:t>Section 2.03</w:t>
            </w:r>
            <w:r>
              <w:rPr>
                <w:rFonts w:asciiTheme="minorHAnsi" w:eastAsiaTheme="minorEastAsia" w:hAnsiTheme="minorHAnsi"/>
                <w:noProof/>
                <w:kern w:val="2"/>
                <w:sz w:val="24"/>
                <w:szCs w:val="24"/>
                <w:lang w:eastAsia="fr-FR"/>
                <w14:ligatures w14:val="standardContextual"/>
              </w:rPr>
              <w:tab/>
            </w:r>
            <w:r w:rsidRPr="00310C0B">
              <w:rPr>
                <w:rStyle w:val="Lienhypertexte"/>
                <w:noProof/>
              </w:rPr>
              <w:t>Forme du marché</w:t>
            </w:r>
            <w:r>
              <w:rPr>
                <w:noProof/>
                <w:webHidden/>
              </w:rPr>
              <w:tab/>
            </w:r>
            <w:r>
              <w:rPr>
                <w:noProof/>
                <w:webHidden/>
              </w:rPr>
              <w:fldChar w:fldCharType="begin"/>
            </w:r>
            <w:r>
              <w:rPr>
                <w:noProof/>
                <w:webHidden/>
              </w:rPr>
              <w:instrText xml:space="preserve"> PAGEREF _Toc185596180 \h </w:instrText>
            </w:r>
            <w:r>
              <w:rPr>
                <w:noProof/>
                <w:webHidden/>
              </w:rPr>
            </w:r>
            <w:r>
              <w:rPr>
                <w:noProof/>
                <w:webHidden/>
              </w:rPr>
              <w:fldChar w:fldCharType="separate"/>
            </w:r>
            <w:r>
              <w:rPr>
                <w:noProof/>
                <w:webHidden/>
              </w:rPr>
              <w:t>4</w:t>
            </w:r>
            <w:r>
              <w:rPr>
                <w:noProof/>
                <w:webHidden/>
              </w:rPr>
              <w:fldChar w:fldCharType="end"/>
            </w:r>
          </w:hyperlink>
        </w:p>
        <w:p w14:paraId="09602AA4" w14:textId="304C0569"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81" w:history="1">
            <w:r w:rsidRPr="00310C0B">
              <w:rPr>
                <w:rStyle w:val="Lienhypertexte"/>
                <w:noProof/>
              </w:rPr>
              <w:t>Section 2.04</w:t>
            </w:r>
            <w:r>
              <w:rPr>
                <w:rFonts w:asciiTheme="minorHAnsi" w:eastAsiaTheme="minorEastAsia" w:hAnsiTheme="minorHAnsi"/>
                <w:noProof/>
                <w:kern w:val="2"/>
                <w:sz w:val="24"/>
                <w:szCs w:val="24"/>
                <w:lang w:eastAsia="fr-FR"/>
                <w14:ligatures w14:val="standardContextual"/>
              </w:rPr>
              <w:tab/>
            </w:r>
            <w:r w:rsidRPr="00310C0B">
              <w:rPr>
                <w:rStyle w:val="Lienhypertexte"/>
                <w:noProof/>
              </w:rPr>
              <w:t>Montant maximum</w:t>
            </w:r>
            <w:r>
              <w:rPr>
                <w:noProof/>
                <w:webHidden/>
              </w:rPr>
              <w:tab/>
            </w:r>
            <w:r>
              <w:rPr>
                <w:noProof/>
                <w:webHidden/>
              </w:rPr>
              <w:fldChar w:fldCharType="begin"/>
            </w:r>
            <w:r>
              <w:rPr>
                <w:noProof/>
                <w:webHidden/>
              </w:rPr>
              <w:instrText xml:space="preserve"> PAGEREF _Toc185596181 \h </w:instrText>
            </w:r>
            <w:r>
              <w:rPr>
                <w:noProof/>
                <w:webHidden/>
              </w:rPr>
            </w:r>
            <w:r>
              <w:rPr>
                <w:noProof/>
                <w:webHidden/>
              </w:rPr>
              <w:fldChar w:fldCharType="separate"/>
            </w:r>
            <w:r>
              <w:rPr>
                <w:noProof/>
                <w:webHidden/>
              </w:rPr>
              <w:t>4</w:t>
            </w:r>
            <w:r>
              <w:rPr>
                <w:noProof/>
                <w:webHidden/>
              </w:rPr>
              <w:fldChar w:fldCharType="end"/>
            </w:r>
          </w:hyperlink>
        </w:p>
        <w:p w14:paraId="49508708" w14:textId="15866369"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82" w:history="1">
            <w:r w:rsidRPr="00310C0B">
              <w:rPr>
                <w:rStyle w:val="Lienhypertexte"/>
                <w:noProof/>
              </w:rPr>
              <w:t>Section 2.05</w:t>
            </w:r>
            <w:r>
              <w:rPr>
                <w:rFonts w:asciiTheme="minorHAnsi" w:eastAsiaTheme="minorEastAsia" w:hAnsiTheme="minorHAnsi"/>
                <w:noProof/>
                <w:kern w:val="2"/>
                <w:sz w:val="24"/>
                <w:szCs w:val="24"/>
                <w:lang w:eastAsia="fr-FR"/>
                <w14:ligatures w14:val="standardContextual"/>
              </w:rPr>
              <w:tab/>
            </w:r>
            <w:r w:rsidRPr="00310C0B">
              <w:rPr>
                <w:rStyle w:val="Lienhypertexte"/>
                <w:noProof/>
              </w:rPr>
              <w:t>Durée</w:t>
            </w:r>
            <w:r>
              <w:rPr>
                <w:noProof/>
                <w:webHidden/>
              </w:rPr>
              <w:tab/>
            </w:r>
            <w:r>
              <w:rPr>
                <w:noProof/>
                <w:webHidden/>
              </w:rPr>
              <w:fldChar w:fldCharType="begin"/>
            </w:r>
            <w:r>
              <w:rPr>
                <w:noProof/>
                <w:webHidden/>
              </w:rPr>
              <w:instrText xml:space="preserve"> PAGEREF _Toc185596182 \h </w:instrText>
            </w:r>
            <w:r>
              <w:rPr>
                <w:noProof/>
                <w:webHidden/>
              </w:rPr>
            </w:r>
            <w:r>
              <w:rPr>
                <w:noProof/>
                <w:webHidden/>
              </w:rPr>
              <w:fldChar w:fldCharType="separate"/>
            </w:r>
            <w:r>
              <w:rPr>
                <w:noProof/>
                <w:webHidden/>
              </w:rPr>
              <w:t>4</w:t>
            </w:r>
            <w:r>
              <w:rPr>
                <w:noProof/>
                <w:webHidden/>
              </w:rPr>
              <w:fldChar w:fldCharType="end"/>
            </w:r>
          </w:hyperlink>
        </w:p>
        <w:p w14:paraId="31591340" w14:textId="466E4872" w:rsidR="008C55DF" w:rsidRDefault="008C55DF">
          <w:pPr>
            <w:pStyle w:val="TM1"/>
            <w:rPr>
              <w:rFonts w:asciiTheme="minorHAnsi" w:eastAsiaTheme="minorEastAsia" w:hAnsiTheme="minorHAnsi"/>
              <w:noProof/>
              <w:kern w:val="2"/>
              <w:sz w:val="24"/>
              <w:szCs w:val="24"/>
              <w:lang w:eastAsia="fr-FR"/>
              <w14:ligatures w14:val="standardContextual"/>
            </w:rPr>
          </w:pPr>
          <w:hyperlink w:anchor="_Toc185596183" w:history="1">
            <w:r w:rsidRPr="00310C0B">
              <w:rPr>
                <w:rStyle w:val="Lienhypertexte"/>
                <w:noProof/>
              </w:rPr>
              <w:t>Article III.</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SE PASSE LA PROCÉDURE ?</w:t>
            </w:r>
            <w:r>
              <w:rPr>
                <w:noProof/>
                <w:webHidden/>
              </w:rPr>
              <w:tab/>
            </w:r>
            <w:r>
              <w:rPr>
                <w:noProof/>
                <w:webHidden/>
              </w:rPr>
              <w:fldChar w:fldCharType="begin"/>
            </w:r>
            <w:r>
              <w:rPr>
                <w:noProof/>
                <w:webHidden/>
              </w:rPr>
              <w:instrText xml:space="preserve"> PAGEREF _Toc185596183 \h </w:instrText>
            </w:r>
            <w:r>
              <w:rPr>
                <w:noProof/>
                <w:webHidden/>
              </w:rPr>
            </w:r>
            <w:r>
              <w:rPr>
                <w:noProof/>
                <w:webHidden/>
              </w:rPr>
              <w:fldChar w:fldCharType="separate"/>
            </w:r>
            <w:r>
              <w:rPr>
                <w:noProof/>
                <w:webHidden/>
              </w:rPr>
              <w:t>4</w:t>
            </w:r>
            <w:r>
              <w:rPr>
                <w:noProof/>
                <w:webHidden/>
              </w:rPr>
              <w:fldChar w:fldCharType="end"/>
            </w:r>
          </w:hyperlink>
        </w:p>
        <w:p w14:paraId="414453D1" w14:textId="4B193375"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84" w:history="1">
            <w:r w:rsidRPr="00310C0B">
              <w:rPr>
                <w:rStyle w:val="Lienhypertexte"/>
                <w:noProof/>
              </w:rPr>
              <w:t>Section 3.01</w:t>
            </w:r>
            <w:r>
              <w:rPr>
                <w:rFonts w:asciiTheme="minorHAnsi" w:eastAsiaTheme="minorEastAsia" w:hAnsiTheme="minorHAnsi"/>
                <w:noProof/>
                <w:kern w:val="2"/>
                <w:sz w:val="24"/>
                <w:szCs w:val="24"/>
                <w:lang w:eastAsia="fr-FR"/>
                <w14:ligatures w14:val="standardContextual"/>
              </w:rPr>
              <w:tab/>
            </w:r>
            <w:r w:rsidRPr="00310C0B">
              <w:rPr>
                <w:rStyle w:val="Lienhypertexte"/>
                <w:noProof/>
              </w:rPr>
              <w:t>Quelle est la procédure choisie ?</w:t>
            </w:r>
            <w:r>
              <w:rPr>
                <w:noProof/>
                <w:webHidden/>
              </w:rPr>
              <w:tab/>
            </w:r>
            <w:r>
              <w:rPr>
                <w:noProof/>
                <w:webHidden/>
              </w:rPr>
              <w:fldChar w:fldCharType="begin"/>
            </w:r>
            <w:r>
              <w:rPr>
                <w:noProof/>
                <w:webHidden/>
              </w:rPr>
              <w:instrText xml:space="preserve"> PAGEREF _Toc185596184 \h </w:instrText>
            </w:r>
            <w:r>
              <w:rPr>
                <w:noProof/>
                <w:webHidden/>
              </w:rPr>
            </w:r>
            <w:r>
              <w:rPr>
                <w:noProof/>
                <w:webHidden/>
              </w:rPr>
              <w:fldChar w:fldCharType="separate"/>
            </w:r>
            <w:r>
              <w:rPr>
                <w:noProof/>
                <w:webHidden/>
              </w:rPr>
              <w:t>5</w:t>
            </w:r>
            <w:r>
              <w:rPr>
                <w:noProof/>
                <w:webHidden/>
              </w:rPr>
              <w:fldChar w:fldCharType="end"/>
            </w:r>
          </w:hyperlink>
        </w:p>
        <w:p w14:paraId="75506365" w14:textId="25CAA3AA"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85" w:history="1">
            <w:r w:rsidRPr="00310C0B">
              <w:rPr>
                <w:rStyle w:val="Lienhypertexte"/>
                <w:noProof/>
              </w:rPr>
              <w:t>Section 3.02</w:t>
            </w:r>
            <w:r>
              <w:rPr>
                <w:rFonts w:asciiTheme="minorHAnsi" w:eastAsiaTheme="minorEastAsia" w:hAnsiTheme="minorHAnsi"/>
                <w:noProof/>
                <w:kern w:val="2"/>
                <w:sz w:val="24"/>
                <w:szCs w:val="24"/>
                <w:lang w:eastAsia="fr-FR"/>
                <w14:ligatures w14:val="standardContextual"/>
              </w:rPr>
              <w:tab/>
            </w:r>
            <w:r w:rsidRPr="00310C0B">
              <w:rPr>
                <w:rStyle w:val="Lienhypertexte"/>
                <w:noProof/>
              </w:rPr>
              <w:t>Que peut faire l’INC s’il souhaite ne pas aller au bout de la procédure?</w:t>
            </w:r>
            <w:r>
              <w:rPr>
                <w:noProof/>
                <w:webHidden/>
              </w:rPr>
              <w:tab/>
            </w:r>
            <w:r>
              <w:rPr>
                <w:noProof/>
                <w:webHidden/>
              </w:rPr>
              <w:fldChar w:fldCharType="begin"/>
            </w:r>
            <w:r>
              <w:rPr>
                <w:noProof/>
                <w:webHidden/>
              </w:rPr>
              <w:instrText xml:space="preserve"> PAGEREF _Toc185596185 \h </w:instrText>
            </w:r>
            <w:r>
              <w:rPr>
                <w:noProof/>
                <w:webHidden/>
              </w:rPr>
            </w:r>
            <w:r>
              <w:rPr>
                <w:noProof/>
                <w:webHidden/>
              </w:rPr>
              <w:fldChar w:fldCharType="separate"/>
            </w:r>
            <w:r>
              <w:rPr>
                <w:noProof/>
                <w:webHidden/>
              </w:rPr>
              <w:t>5</w:t>
            </w:r>
            <w:r>
              <w:rPr>
                <w:noProof/>
                <w:webHidden/>
              </w:rPr>
              <w:fldChar w:fldCharType="end"/>
            </w:r>
          </w:hyperlink>
        </w:p>
        <w:p w14:paraId="28021E2B" w14:textId="5E583260"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86" w:history="1">
            <w:r w:rsidRPr="00310C0B">
              <w:rPr>
                <w:rStyle w:val="Lienhypertexte"/>
                <w:noProof/>
              </w:rPr>
              <w:t>Section 3.03</w:t>
            </w:r>
            <w:r>
              <w:rPr>
                <w:rFonts w:asciiTheme="minorHAnsi" w:eastAsiaTheme="minorEastAsia" w:hAnsiTheme="minorHAnsi"/>
                <w:noProof/>
                <w:kern w:val="2"/>
                <w:sz w:val="24"/>
                <w:szCs w:val="24"/>
                <w:lang w:eastAsia="fr-FR"/>
                <w14:ligatures w14:val="standardContextual"/>
              </w:rPr>
              <w:tab/>
            </w:r>
            <w:r w:rsidRPr="00310C0B">
              <w:rPr>
                <w:rStyle w:val="Lienhypertexte"/>
                <w:noProof/>
              </w:rPr>
              <w:t>Aspects financiers</w:t>
            </w:r>
            <w:r>
              <w:rPr>
                <w:noProof/>
                <w:webHidden/>
              </w:rPr>
              <w:tab/>
            </w:r>
            <w:r>
              <w:rPr>
                <w:noProof/>
                <w:webHidden/>
              </w:rPr>
              <w:fldChar w:fldCharType="begin"/>
            </w:r>
            <w:r>
              <w:rPr>
                <w:noProof/>
                <w:webHidden/>
              </w:rPr>
              <w:instrText xml:space="preserve"> PAGEREF _Toc185596186 \h </w:instrText>
            </w:r>
            <w:r>
              <w:rPr>
                <w:noProof/>
                <w:webHidden/>
              </w:rPr>
            </w:r>
            <w:r>
              <w:rPr>
                <w:noProof/>
                <w:webHidden/>
              </w:rPr>
              <w:fldChar w:fldCharType="separate"/>
            </w:r>
            <w:r>
              <w:rPr>
                <w:noProof/>
                <w:webHidden/>
              </w:rPr>
              <w:t>5</w:t>
            </w:r>
            <w:r>
              <w:rPr>
                <w:noProof/>
                <w:webHidden/>
              </w:rPr>
              <w:fldChar w:fldCharType="end"/>
            </w:r>
          </w:hyperlink>
        </w:p>
        <w:p w14:paraId="744C107D" w14:textId="5D1C7076"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87" w:history="1">
            <w:r w:rsidRPr="00310C0B">
              <w:rPr>
                <w:rStyle w:val="Lienhypertexte"/>
                <w:noProof/>
              </w:rPr>
              <w:t>Section 3.04</w:t>
            </w:r>
            <w:r>
              <w:rPr>
                <w:rFonts w:asciiTheme="minorHAnsi" w:eastAsiaTheme="minorEastAsia" w:hAnsiTheme="minorHAnsi"/>
                <w:noProof/>
                <w:kern w:val="2"/>
                <w:sz w:val="24"/>
                <w:szCs w:val="24"/>
                <w:lang w:eastAsia="fr-FR"/>
                <w14:ligatures w14:val="standardContextual"/>
              </w:rPr>
              <w:tab/>
            </w:r>
            <w:r w:rsidRPr="00310C0B">
              <w:rPr>
                <w:rStyle w:val="Lienhypertexte"/>
                <w:noProof/>
              </w:rPr>
              <w:t>Peut-on se présenter en Groupement d’entreprises ?</w:t>
            </w:r>
            <w:r>
              <w:rPr>
                <w:noProof/>
                <w:webHidden/>
              </w:rPr>
              <w:tab/>
            </w:r>
            <w:r>
              <w:rPr>
                <w:noProof/>
                <w:webHidden/>
              </w:rPr>
              <w:fldChar w:fldCharType="begin"/>
            </w:r>
            <w:r>
              <w:rPr>
                <w:noProof/>
                <w:webHidden/>
              </w:rPr>
              <w:instrText xml:space="preserve"> PAGEREF _Toc185596187 \h </w:instrText>
            </w:r>
            <w:r>
              <w:rPr>
                <w:noProof/>
                <w:webHidden/>
              </w:rPr>
            </w:r>
            <w:r>
              <w:rPr>
                <w:noProof/>
                <w:webHidden/>
              </w:rPr>
              <w:fldChar w:fldCharType="separate"/>
            </w:r>
            <w:r>
              <w:rPr>
                <w:noProof/>
                <w:webHidden/>
              </w:rPr>
              <w:t>5</w:t>
            </w:r>
            <w:r>
              <w:rPr>
                <w:noProof/>
                <w:webHidden/>
              </w:rPr>
              <w:fldChar w:fldCharType="end"/>
            </w:r>
          </w:hyperlink>
        </w:p>
        <w:p w14:paraId="25218672" w14:textId="4D0D7761"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88" w:history="1">
            <w:r w:rsidRPr="00310C0B">
              <w:rPr>
                <w:rStyle w:val="Lienhypertexte"/>
                <w:noProof/>
              </w:rPr>
              <w:t>Section 3.05</w:t>
            </w:r>
            <w:r>
              <w:rPr>
                <w:rFonts w:asciiTheme="minorHAnsi" w:eastAsiaTheme="minorEastAsia" w:hAnsiTheme="minorHAnsi"/>
                <w:noProof/>
                <w:kern w:val="2"/>
                <w:sz w:val="24"/>
                <w:szCs w:val="24"/>
                <w:lang w:eastAsia="fr-FR"/>
                <w14:ligatures w14:val="standardContextual"/>
              </w:rPr>
              <w:tab/>
            </w:r>
            <w:r w:rsidRPr="00310C0B">
              <w:rPr>
                <w:rStyle w:val="Lienhypertexte"/>
                <w:noProof/>
              </w:rPr>
              <w:t>Variantes</w:t>
            </w:r>
            <w:r>
              <w:rPr>
                <w:noProof/>
                <w:webHidden/>
              </w:rPr>
              <w:tab/>
            </w:r>
            <w:r>
              <w:rPr>
                <w:noProof/>
                <w:webHidden/>
              </w:rPr>
              <w:fldChar w:fldCharType="begin"/>
            </w:r>
            <w:r>
              <w:rPr>
                <w:noProof/>
                <w:webHidden/>
              </w:rPr>
              <w:instrText xml:space="preserve"> PAGEREF _Toc185596188 \h </w:instrText>
            </w:r>
            <w:r>
              <w:rPr>
                <w:noProof/>
                <w:webHidden/>
              </w:rPr>
            </w:r>
            <w:r>
              <w:rPr>
                <w:noProof/>
                <w:webHidden/>
              </w:rPr>
              <w:fldChar w:fldCharType="separate"/>
            </w:r>
            <w:r>
              <w:rPr>
                <w:noProof/>
                <w:webHidden/>
              </w:rPr>
              <w:t>5</w:t>
            </w:r>
            <w:r>
              <w:rPr>
                <w:noProof/>
                <w:webHidden/>
              </w:rPr>
              <w:fldChar w:fldCharType="end"/>
            </w:r>
          </w:hyperlink>
        </w:p>
        <w:p w14:paraId="122F80C9" w14:textId="0ACD0267"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189" w:history="1">
            <w:r w:rsidRPr="00310C0B">
              <w:rPr>
                <w:rStyle w:val="Lienhypertexte"/>
                <w:bCs/>
                <w:noProof/>
              </w:rPr>
              <w:t>(a)</w:t>
            </w:r>
            <w:r>
              <w:rPr>
                <w:rFonts w:asciiTheme="minorHAnsi" w:eastAsiaTheme="minorEastAsia" w:hAnsiTheme="minorHAnsi"/>
                <w:noProof/>
                <w:kern w:val="2"/>
                <w:sz w:val="24"/>
                <w:szCs w:val="24"/>
                <w:lang w:eastAsia="fr-FR"/>
                <w14:ligatures w14:val="standardContextual"/>
              </w:rPr>
              <w:tab/>
            </w:r>
            <w:r w:rsidRPr="00310C0B">
              <w:rPr>
                <w:rStyle w:val="Lienhypertexte"/>
                <w:noProof/>
              </w:rPr>
              <w:t>Peut-on proposer des variantes ?</w:t>
            </w:r>
            <w:r>
              <w:rPr>
                <w:noProof/>
                <w:webHidden/>
              </w:rPr>
              <w:tab/>
            </w:r>
            <w:r>
              <w:rPr>
                <w:noProof/>
                <w:webHidden/>
              </w:rPr>
              <w:fldChar w:fldCharType="begin"/>
            </w:r>
            <w:r>
              <w:rPr>
                <w:noProof/>
                <w:webHidden/>
              </w:rPr>
              <w:instrText xml:space="preserve"> PAGEREF _Toc185596189 \h </w:instrText>
            </w:r>
            <w:r>
              <w:rPr>
                <w:noProof/>
                <w:webHidden/>
              </w:rPr>
            </w:r>
            <w:r>
              <w:rPr>
                <w:noProof/>
                <w:webHidden/>
              </w:rPr>
              <w:fldChar w:fldCharType="separate"/>
            </w:r>
            <w:r>
              <w:rPr>
                <w:noProof/>
                <w:webHidden/>
              </w:rPr>
              <w:t>5</w:t>
            </w:r>
            <w:r>
              <w:rPr>
                <w:noProof/>
                <w:webHidden/>
              </w:rPr>
              <w:fldChar w:fldCharType="end"/>
            </w:r>
          </w:hyperlink>
        </w:p>
        <w:p w14:paraId="436C496E" w14:textId="2EF563C6"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190" w:history="1">
            <w:r w:rsidRPr="00310C0B">
              <w:rPr>
                <w:rStyle w:val="Lienhypertexte"/>
                <w:bCs/>
                <w:noProof/>
              </w:rPr>
              <w:t>(b)</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présenter les variantes ?</w:t>
            </w:r>
            <w:r>
              <w:rPr>
                <w:noProof/>
                <w:webHidden/>
              </w:rPr>
              <w:tab/>
            </w:r>
            <w:r>
              <w:rPr>
                <w:noProof/>
                <w:webHidden/>
              </w:rPr>
              <w:fldChar w:fldCharType="begin"/>
            </w:r>
            <w:r>
              <w:rPr>
                <w:noProof/>
                <w:webHidden/>
              </w:rPr>
              <w:instrText xml:space="preserve"> PAGEREF _Toc185596190 \h </w:instrText>
            </w:r>
            <w:r>
              <w:rPr>
                <w:noProof/>
                <w:webHidden/>
              </w:rPr>
            </w:r>
            <w:r>
              <w:rPr>
                <w:noProof/>
                <w:webHidden/>
              </w:rPr>
              <w:fldChar w:fldCharType="separate"/>
            </w:r>
            <w:r>
              <w:rPr>
                <w:noProof/>
                <w:webHidden/>
              </w:rPr>
              <w:t>5</w:t>
            </w:r>
            <w:r>
              <w:rPr>
                <w:noProof/>
                <w:webHidden/>
              </w:rPr>
              <w:fldChar w:fldCharType="end"/>
            </w:r>
          </w:hyperlink>
        </w:p>
        <w:p w14:paraId="2C49D375" w14:textId="5A2C27D9"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91" w:history="1">
            <w:r w:rsidRPr="00310C0B">
              <w:rPr>
                <w:rStyle w:val="Lienhypertexte"/>
                <w:noProof/>
              </w:rPr>
              <w:t>Section 3.06</w:t>
            </w:r>
            <w:r>
              <w:rPr>
                <w:rFonts w:asciiTheme="minorHAnsi" w:eastAsiaTheme="minorEastAsia" w:hAnsiTheme="minorHAnsi"/>
                <w:noProof/>
                <w:kern w:val="2"/>
                <w:sz w:val="24"/>
                <w:szCs w:val="24"/>
                <w:lang w:eastAsia="fr-FR"/>
                <w14:ligatures w14:val="standardContextual"/>
              </w:rPr>
              <w:tab/>
            </w:r>
            <w:r w:rsidRPr="00310C0B">
              <w:rPr>
                <w:rStyle w:val="Lienhypertexte"/>
                <w:noProof/>
              </w:rPr>
              <w:t>Il y aura-t-il une phase de Négociation ?</w:t>
            </w:r>
            <w:r>
              <w:rPr>
                <w:noProof/>
                <w:webHidden/>
              </w:rPr>
              <w:tab/>
            </w:r>
            <w:r>
              <w:rPr>
                <w:noProof/>
                <w:webHidden/>
              </w:rPr>
              <w:fldChar w:fldCharType="begin"/>
            </w:r>
            <w:r>
              <w:rPr>
                <w:noProof/>
                <w:webHidden/>
              </w:rPr>
              <w:instrText xml:space="preserve"> PAGEREF _Toc185596191 \h </w:instrText>
            </w:r>
            <w:r>
              <w:rPr>
                <w:noProof/>
                <w:webHidden/>
              </w:rPr>
            </w:r>
            <w:r>
              <w:rPr>
                <w:noProof/>
                <w:webHidden/>
              </w:rPr>
              <w:fldChar w:fldCharType="separate"/>
            </w:r>
            <w:r>
              <w:rPr>
                <w:noProof/>
                <w:webHidden/>
              </w:rPr>
              <w:t>5</w:t>
            </w:r>
            <w:r>
              <w:rPr>
                <w:noProof/>
                <w:webHidden/>
              </w:rPr>
              <w:fldChar w:fldCharType="end"/>
            </w:r>
          </w:hyperlink>
        </w:p>
        <w:p w14:paraId="274208D2" w14:textId="1613A483"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92" w:history="1">
            <w:r w:rsidRPr="00310C0B">
              <w:rPr>
                <w:rStyle w:val="Lienhypertexte"/>
                <w:noProof/>
              </w:rPr>
              <w:t>Section 3.07</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Conséquences de l’allotissement</w:t>
            </w:r>
            <w:r>
              <w:rPr>
                <w:noProof/>
                <w:webHidden/>
              </w:rPr>
              <w:tab/>
            </w:r>
            <w:r>
              <w:rPr>
                <w:noProof/>
                <w:webHidden/>
              </w:rPr>
              <w:fldChar w:fldCharType="begin"/>
            </w:r>
            <w:r>
              <w:rPr>
                <w:noProof/>
                <w:webHidden/>
              </w:rPr>
              <w:instrText xml:space="preserve"> PAGEREF _Toc185596192 \h </w:instrText>
            </w:r>
            <w:r>
              <w:rPr>
                <w:noProof/>
                <w:webHidden/>
              </w:rPr>
            </w:r>
            <w:r>
              <w:rPr>
                <w:noProof/>
                <w:webHidden/>
              </w:rPr>
              <w:fldChar w:fldCharType="separate"/>
            </w:r>
            <w:r>
              <w:rPr>
                <w:noProof/>
                <w:webHidden/>
              </w:rPr>
              <w:t>6</w:t>
            </w:r>
            <w:r>
              <w:rPr>
                <w:noProof/>
                <w:webHidden/>
              </w:rPr>
              <w:fldChar w:fldCharType="end"/>
            </w:r>
          </w:hyperlink>
        </w:p>
        <w:p w14:paraId="2B59278C" w14:textId="36564C95"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93" w:history="1">
            <w:r w:rsidRPr="00310C0B">
              <w:rPr>
                <w:rStyle w:val="Lienhypertexte"/>
                <w:noProof/>
              </w:rPr>
              <w:t>Section 3.08</w:t>
            </w:r>
            <w:r>
              <w:rPr>
                <w:rFonts w:asciiTheme="minorHAnsi" w:eastAsiaTheme="minorEastAsia" w:hAnsiTheme="minorHAnsi"/>
                <w:noProof/>
                <w:kern w:val="2"/>
                <w:sz w:val="24"/>
                <w:szCs w:val="24"/>
                <w:lang w:eastAsia="fr-FR"/>
                <w14:ligatures w14:val="standardContextual"/>
              </w:rPr>
              <w:tab/>
            </w:r>
            <w:r w:rsidRPr="00310C0B">
              <w:rPr>
                <w:rStyle w:val="Lienhypertexte"/>
                <w:noProof/>
              </w:rPr>
              <w:t>Interdictions de soumissionner</w:t>
            </w:r>
            <w:r>
              <w:rPr>
                <w:noProof/>
                <w:webHidden/>
              </w:rPr>
              <w:tab/>
            </w:r>
            <w:r>
              <w:rPr>
                <w:noProof/>
                <w:webHidden/>
              </w:rPr>
              <w:fldChar w:fldCharType="begin"/>
            </w:r>
            <w:r>
              <w:rPr>
                <w:noProof/>
                <w:webHidden/>
              </w:rPr>
              <w:instrText xml:space="preserve"> PAGEREF _Toc185596193 \h </w:instrText>
            </w:r>
            <w:r>
              <w:rPr>
                <w:noProof/>
                <w:webHidden/>
              </w:rPr>
            </w:r>
            <w:r>
              <w:rPr>
                <w:noProof/>
                <w:webHidden/>
              </w:rPr>
              <w:fldChar w:fldCharType="separate"/>
            </w:r>
            <w:r>
              <w:rPr>
                <w:noProof/>
                <w:webHidden/>
              </w:rPr>
              <w:t>6</w:t>
            </w:r>
            <w:r>
              <w:rPr>
                <w:noProof/>
                <w:webHidden/>
              </w:rPr>
              <w:fldChar w:fldCharType="end"/>
            </w:r>
          </w:hyperlink>
        </w:p>
        <w:p w14:paraId="164EF5BC" w14:textId="6A7A2156"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194" w:history="1">
            <w:r w:rsidRPr="00310C0B">
              <w:rPr>
                <w:rStyle w:val="Lienhypertexte"/>
                <w:bCs/>
                <w:noProof/>
              </w:rPr>
              <w:t>(a)</w:t>
            </w:r>
            <w:r>
              <w:rPr>
                <w:rFonts w:asciiTheme="minorHAnsi" w:eastAsiaTheme="minorEastAsia" w:hAnsiTheme="minorHAnsi"/>
                <w:noProof/>
                <w:kern w:val="2"/>
                <w:sz w:val="24"/>
                <w:szCs w:val="24"/>
                <w:lang w:eastAsia="fr-FR"/>
                <w14:ligatures w14:val="standardContextual"/>
              </w:rPr>
              <w:tab/>
            </w:r>
            <w:r w:rsidRPr="00310C0B">
              <w:rPr>
                <w:rStyle w:val="Lienhypertexte"/>
                <w:noProof/>
              </w:rPr>
              <w:t>Il y’ a-t-il des interdictions spécifiques sur ce dossier ?</w:t>
            </w:r>
            <w:r>
              <w:rPr>
                <w:noProof/>
                <w:webHidden/>
              </w:rPr>
              <w:tab/>
            </w:r>
            <w:r>
              <w:rPr>
                <w:noProof/>
                <w:webHidden/>
              </w:rPr>
              <w:fldChar w:fldCharType="begin"/>
            </w:r>
            <w:r>
              <w:rPr>
                <w:noProof/>
                <w:webHidden/>
              </w:rPr>
              <w:instrText xml:space="preserve"> PAGEREF _Toc185596194 \h </w:instrText>
            </w:r>
            <w:r>
              <w:rPr>
                <w:noProof/>
                <w:webHidden/>
              </w:rPr>
            </w:r>
            <w:r>
              <w:rPr>
                <w:noProof/>
                <w:webHidden/>
              </w:rPr>
              <w:fldChar w:fldCharType="separate"/>
            </w:r>
            <w:r>
              <w:rPr>
                <w:noProof/>
                <w:webHidden/>
              </w:rPr>
              <w:t>6</w:t>
            </w:r>
            <w:r>
              <w:rPr>
                <w:noProof/>
                <w:webHidden/>
              </w:rPr>
              <w:fldChar w:fldCharType="end"/>
            </w:r>
          </w:hyperlink>
        </w:p>
        <w:p w14:paraId="6E35F8E6" w14:textId="51782715"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195" w:history="1">
            <w:r w:rsidRPr="00310C0B">
              <w:rPr>
                <w:rStyle w:val="Lienhypertexte"/>
                <w:bCs/>
                <w:noProof/>
              </w:rPr>
              <w:t>(b)</w:t>
            </w:r>
            <w:r>
              <w:rPr>
                <w:rFonts w:asciiTheme="minorHAnsi" w:eastAsiaTheme="minorEastAsia" w:hAnsiTheme="minorHAnsi"/>
                <w:noProof/>
                <w:kern w:val="2"/>
                <w:sz w:val="24"/>
                <w:szCs w:val="24"/>
                <w:lang w:eastAsia="fr-FR"/>
                <w14:ligatures w14:val="standardContextual"/>
              </w:rPr>
              <w:tab/>
            </w:r>
            <w:r w:rsidRPr="00310C0B">
              <w:rPr>
                <w:rStyle w:val="Lienhypertexte"/>
                <w:noProof/>
              </w:rPr>
              <w:t>Interdictions de soumissionner en cas de groupement d'opérateurs économiques et de sous-traitance</w:t>
            </w:r>
            <w:r>
              <w:rPr>
                <w:noProof/>
                <w:webHidden/>
              </w:rPr>
              <w:tab/>
            </w:r>
            <w:r>
              <w:rPr>
                <w:noProof/>
                <w:webHidden/>
              </w:rPr>
              <w:fldChar w:fldCharType="begin"/>
            </w:r>
            <w:r>
              <w:rPr>
                <w:noProof/>
                <w:webHidden/>
              </w:rPr>
              <w:instrText xml:space="preserve"> PAGEREF _Toc185596195 \h </w:instrText>
            </w:r>
            <w:r>
              <w:rPr>
                <w:noProof/>
                <w:webHidden/>
              </w:rPr>
            </w:r>
            <w:r>
              <w:rPr>
                <w:noProof/>
                <w:webHidden/>
              </w:rPr>
              <w:fldChar w:fldCharType="separate"/>
            </w:r>
            <w:r>
              <w:rPr>
                <w:noProof/>
                <w:webHidden/>
              </w:rPr>
              <w:t>6</w:t>
            </w:r>
            <w:r>
              <w:rPr>
                <w:noProof/>
                <w:webHidden/>
              </w:rPr>
              <w:fldChar w:fldCharType="end"/>
            </w:r>
          </w:hyperlink>
        </w:p>
        <w:p w14:paraId="279A73F6" w14:textId="1D673992"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96" w:history="1">
            <w:r w:rsidRPr="00310C0B">
              <w:rPr>
                <w:rStyle w:val="Lienhypertexte"/>
                <w:noProof/>
              </w:rPr>
              <w:t>Section 3.09</w:t>
            </w:r>
            <w:r>
              <w:rPr>
                <w:rFonts w:asciiTheme="minorHAnsi" w:eastAsiaTheme="minorEastAsia" w:hAnsiTheme="minorHAnsi"/>
                <w:noProof/>
                <w:kern w:val="2"/>
                <w:sz w:val="24"/>
                <w:szCs w:val="24"/>
                <w:lang w:eastAsia="fr-FR"/>
                <w14:ligatures w14:val="standardContextual"/>
              </w:rPr>
              <w:tab/>
            </w:r>
            <w:r w:rsidRPr="00310C0B">
              <w:rPr>
                <w:rStyle w:val="Lienhypertexte"/>
                <w:noProof/>
              </w:rPr>
              <w:t>Faut-il un niveau minimum de capacité ?</w:t>
            </w:r>
            <w:r>
              <w:rPr>
                <w:noProof/>
                <w:webHidden/>
              </w:rPr>
              <w:tab/>
            </w:r>
            <w:r>
              <w:rPr>
                <w:noProof/>
                <w:webHidden/>
              </w:rPr>
              <w:fldChar w:fldCharType="begin"/>
            </w:r>
            <w:r>
              <w:rPr>
                <w:noProof/>
                <w:webHidden/>
              </w:rPr>
              <w:instrText xml:space="preserve"> PAGEREF _Toc185596196 \h </w:instrText>
            </w:r>
            <w:r>
              <w:rPr>
                <w:noProof/>
                <w:webHidden/>
              </w:rPr>
            </w:r>
            <w:r>
              <w:rPr>
                <w:noProof/>
                <w:webHidden/>
              </w:rPr>
              <w:fldChar w:fldCharType="separate"/>
            </w:r>
            <w:r>
              <w:rPr>
                <w:noProof/>
                <w:webHidden/>
              </w:rPr>
              <w:t>6</w:t>
            </w:r>
            <w:r>
              <w:rPr>
                <w:noProof/>
                <w:webHidden/>
              </w:rPr>
              <w:fldChar w:fldCharType="end"/>
            </w:r>
          </w:hyperlink>
        </w:p>
        <w:p w14:paraId="6B5F6720" w14:textId="467C82D0" w:rsidR="008C55DF" w:rsidRDefault="008C55DF">
          <w:pPr>
            <w:pStyle w:val="TM1"/>
            <w:rPr>
              <w:rFonts w:asciiTheme="minorHAnsi" w:eastAsiaTheme="minorEastAsia" w:hAnsiTheme="minorHAnsi"/>
              <w:noProof/>
              <w:kern w:val="2"/>
              <w:sz w:val="24"/>
              <w:szCs w:val="24"/>
              <w:lang w:eastAsia="fr-FR"/>
              <w14:ligatures w14:val="standardContextual"/>
            </w:rPr>
          </w:pPr>
          <w:hyperlink w:anchor="_Toc185596197" w:history="1">
            <w:r w:rsidRPr="00310C0B">
              <w:rPr>
                <w:rStyle w:val="Lienhypertexte"/>
                <w:noProof/>
              </w:rPr>
              <w:t>Article IV.</w:t>
            </w:r>
            <w:r>
              <w:rPr>
                <w:rFonts w:asciiTheme="minorHAnsi" w:eastAsiaTheme="minorEastAsia" w:hAnsiTheme="minorHAnsi"/>
                <w:noProof/>
                <w:kern w:val="2"/>
                <w:sz w:val="24"/>
                <w:szCs w:val="24"/>
                <w:lang w:eastAsia="fr-FR"/>
                <w14:ligatures w14:val="standardContextual"/>
              </w:rPr>
              <w:tab/>
            </w:r>
            <w:r w:rsidRPr="00310C0B">
              <w:rPr>
                <w:rStyle w:val="Lienhypertexte"/>
                <w:noProof/>
              </w:rPr>
              <w:t>QUELS SONT LES DOCUMENTS FOURNIS PAR L’INC ?</w:t>
            </w:r>
            <w:r>
              <w:rPr>
                <w:noProof/>
                <w:webHidden/>
              </w:rPr>
              <w:tab/>
            </w:r>
            <w:r>
              <w:rPr>
                <w:noProof/>
                <w:webHidden/>
              </w:rPr>
              <w:fldChar w:fldCharType="begin"/>
            </w:r>
            <w:r>
              <w:rPr>
                <w:noProof/>
                <w:webHidden/>
              </w:rPr>
              <w:instrText xml:space="preserve"> PAGEREF _Toc185596197 \h </w:instrText>
            </w:r>
            <w:r>
              <w:rPr>
                <w:noProof/>
                <w:webHidden/>
              </w:rPr>
            </w:r>
            <w:r>
              <w:rPr>
                <w:noProof/>
                <w:webHidden/>
              </w:rPr>
              <w:fldChar w:fldCharType="separate"/>
            </w:r>
            <w:r>
              <w:rPr>
                <w:noProof/>
                <w:webHidden/>
              </w:rPr>
              <w:t>6</w:t>
            </w:r>
            <w:r>
              <w:rPr>
                <w:noProof/>
                <w:webHidden/>
              </w:rPr>
              <w:fldChar w:fldCharType="end"/>
            </w:r>
          </w:hyperlink>
        </w:p>
        <w:p w14:paraId="460430C2" w14:textId="5ABA312F"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98" w:history="1">
            <w:r w:rsidRPr="00310C0B">
              <w:rPr>
                <w:rStyle w:val="Lienhypertexte"/>
                <w:noProof/>
              </w:rPr>
              <w:t>Section 4.01</w:t>
            </w:r>
            <w:r>
              <w:rPr>
                <w:rFonts w:asciiTheme="minorHAnsi" w:eastAsiaTheme="minorEastAsia" w:hAnsiTheme="minorHAnsi"/>
                <w:noProof/>
                <w:kern w:val="2"/>
                <w:sz w:val="24"/>
                <w:szCs w:val="24"/>
                <w:lang w:eastAsia="fr-FR"/>
                <w14:ligatures w14:val="standardContextual"/>
              </w:rPr>
              <w:tab/>
            </w:r>
            <w:r w:rsidRPr="00310C0B">
              <w:rPr>
                <w:rStyle w:val="Lienhypertexte"/>
                <w:noProof/>
              </w:rPr>
              <w:t>Documents remis par l’INC</w:t>
            </w:r>
            <w:r>
              <w:rPr>
                <w:noProof/>
                <w:webHidden/>
              </w:rPr>
              <w:tab/>
            </w:r>
            <w:r>
              <w:rPr>
                <w:noProof/>
                <w:webHidden/>
              </w:rPr>
              <w:fldChar w:fldCharType="begin"/>
            </w:r>
            <w:r>
              <w:rPr>
                <w:noProof/>
                <w:webHidden/>
              </w:rPr>
              <w:instrText xml:space="preserve"> PAGEREF _Toc185596198 \h </w:instrText>
            </w:r>
            <w:r>
              <w:rPr>
                <w:noProof/>
                <w:webHidden/>
              </w:rPr>
            </w:r>
            <w:r>
              <w:rPr>
                <w:noProof/>
                <w:webHidden/>
              </w:rPr>
              <w:fldChar w:fldCharType="separate"/>
            </w:r>
            <w:r>
              <w:rPr>
                <w:noProof/>
                <w:webHidden/>
              </w:rPr>
              <w:t>6</w:t>
            </w:r>
            <w:r>
              <w:rPr>
                <w:noProof/>
                <w:webHidden/>
              </w:rPr>
              <w:fldChar w:fldCharType="end"/>
            </w:r>
          </w:hyperlink>
        </w:p>
        <w:p w14:paraId="29CF5F50" w14:textId="39D6F9BF"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199" w:history="1">
            <w:r w:rsidRPr="00310C0B">
              <w:rPr>
                <w:rStyle w:val="Lienhypertexte"/>
                <w:noProof/>
              </w:rPr>
              <w:t>Section 4.02</w:t>
            </w:r>
            <w:r>
              <w:rPr>
                <w:rFonts w:asciiTheme="minorHAnsi" w:eastAsiaTheme="minorEastAsia" w:hAnsiTheme="minorHAnsi"/>
                <w:noProof/>
                <w:kern w:val="2"/>
                <w:sz w:val="24"/>
                <w:szCs w:val="24"/>
                <w:lang w:eastAsia="fr-FR"/>
                <w14:ligatures w14:val="standardContextual"/>
              </w:rPr>
              <w:tab/>
            </w:r>
            <w:r w:rsidRPr="00310C0B">
              <w:rPr>
                <w:rStyle w:val="Lienhypertexte"/>
                <w:noProof/>
              </w:rPr>
              <w:t>L’INC peut-il modifier ces documents ?</w:t>
            </w:r>
            <w:r>
              <w:rPr>
                <w:noProof/>
                <w:webHidden/>
              </w:rPr>
              <w:tab/>
            </w:r>
            <w:r>
              <w:rPr>
                <w:noProof/>
                <w:webHidden/>
              </w:rPr>
              <w:fldChar w:fldCharType="begin"/>
            </w:r>
            <w:r>
              <w:rPr>
                <w:noProof/>
                <w:webHidden/>
              </w:rPr>
              <w:instrText xml:space="preserve"> PAGEREF _Toc185596199 \h </w:instrText>
            </w:r>
            <w:r>
              <w:rPr>
                <w:noProof/>
                <w:webHidden/>
              </w:rPr>
            </w:r>
            <w:r>
              <w:rPr>
                <w:noProof/>
                <w:webHidden/>
              </w:rPr>
              <w:fldChar w:fldCharType="separate"/>
            </w:r>
            <w:r>
              <w:rPr>
                <w:noProof/>
                <w:webHidden/>
              </w:rPr>
              <w:t>7</w:t>
            </w:r>
            <w:r>
              <w:rPr>
                <w:noProof/>
                <w:webHidden/>
              </w:rPr>
              <w:fldChar w:fldCharType="end"/>
            </w:r>
          </w:hyperlink>
        </w:p>
        <w:p w14:paraId="13885BED" w14:textId="26D96813" w:rsidR="008C55DF" w:rsidRDefault="008C55DF">
          <w:pPr>
            <w:pStyle w:val="TM1"/>
            <w:rPr>
              <w:rFonts w:asciiTheme="minorHAnsi" w:eastAsiaTheme="minorEastAsia" w:hAnsiTheme="minorHAnsi"/>
              <w:noProof/>
              <w:kern w:val="2"/>
              <w:sz w:val="24"/>
              <w:szCs w:val="24"/>
              <w:lang w:eastAsia="fr-FR"/>
              <w14:ligatures w14:val="standardContextual"/>
            </w:rPr>
          </w:pPr>
          <w:hyperlink w:anchor="_Toc185596200" w:history="1">
            <w:r w:rsidRPr="00310C0B">
              <w:rPr>
                <w:rStyle w:val="Lienhypertexte"/>
                <w:noProof/>
              </w:rPr>
              <w:t>Article V.</w:t>
            </w:r>
            <w:r>
              <w:rPr>
                <w:rFonts w:asciiTheme="minorHAnsi" w:eastAsiaTheme="minorEastAsia" w:hAnsiTheme="minorHAnsi"/>
                <w:noProof/>
                <w:kern w:val="2"/>
                <w:sz w:val="24"/>
                <w:szCs w:val="24"/>
                <w:lang w:eastAsia="fr-FR"/>
                <w14:ligatures w14:val="standardContextual"/>
              </w:rPr>
              <w:tab/>
            </w:r>
            <w:r w:rsidRPr="00310C0B">
              <w:rPr>
                <w:rStyle w:val="Lienhypertexte"/>
                <w:noProof/>
              </w:rPr>
              <w:t>QUELS SONT LES DOCUMENTS A PRODUIRE OBLIGATOIREMENT ?</w:t>
            </w:r>
            <w:r>
              <w:rPr>
                <w:noProof/>
                <w:webHidden/>
              </w:rPr>
              <w:tab/>
            </w:r>
            <w:r>
              <w:rPr>
                <w:noProof/>
                <w:webHidden/>
              </w:rPr>
              <w:fldChar w:fldCharType="begin"/>
            </w:r>
            <w:r>
              <w:rPr>
                <w:noProof/>
                <w:webHidden/>
              </w:rPr>
              <w:instrText xml:space="preserve"> PAGEREF _Toc185596200 \h </w:instrText>
            </w:r>
            <w:r>
              <w:rPr>
                <w:noProof/>
                <w:webHidden/>
              </w:rPr>
            </w:r>
            <w:r>
              <w:rPr>
                <w:noProof/>
                <w:webHidden/>
              </w:rPr>
              <w:fldChar w:fldCharType="separate"/>
            </w:r>
            <w:r>
              <w:rPr>
                <w:noProof/>
                <w:webHidden/>
              </w:rPr>
              <w:t>7</w:t>
            </w:r>
            <w:r>
              <w:rPr>
                <w:noProof/>
                <w:webHidden/>
              </w:rPr>
              <w:fldChar w:fldCharType="end"/>
            </w:r>
          </w:hyperlink>
        </w:p>
        <w:p w14:paraId="713B6118" w14:textId="2BAD415A"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01" w:history="1">
            <w:r w:rsidRPr="00310C0B">
              <w:rPr>
                <w:rStyle w:val="Lienhypertexte"/>
                <w:noProof/>
              </w:rPr>
              <w:t>Section 5.01</w:t>
            </w:r>
            <w:r>
              <w:rPr>
                <w:rFonts w:asciiTheme="minorHAnsi" w:eastAsiaTheme="minorEastAsia" w:hAnsiTheme="minorHAnsi"/>
                <w:noProof/>
                <w:kern w:val="2"/>
                <w:sz w:val="24"/>
                <w:szCs w:val="24"/>
                <w:lang w:eastAsia="fr-FR"/>
                <w14:ligatures w14:val="standardContextual"/>
              </w:rPr>
              <w:tab/>
            </w:r>
            <w:r w:rsidRPr="00310C0B">
              <w:rPr>
                <w:rStyle w:val="Lienhypertexte"/>
                <w:noProof/>
              </w:rPr>
              <w:t>Dossier de candidature</w:t>
            </w:r>
            <w:r>
              <w:rPr>
                <w:noProof/>
                <w:webHidden/>
              </w:rPr>
              <w:tab/>
            </w:r>
            <w:r>
              <w:rPr>
                <w:noProof/>
                <w:webHidden/>
              </w:rPr>
              <w:fldChar w:fldCharType="begin"/>
            </w:r>
            <w:r>
              <w:rPr>
                <w:noProof/>
                <w:webHidden/>
              </w:rPr>
              <w:instrText xml:space="preserve"> PAGEREF _Toc185596201 \h </w:instrText>
            </w:r>
            <w:r>
              <w:rPr>
                <w:noProof/>
                <w:webHidden/>
              </w:rPr>
            </w:r>
            <w:r>
              <w:rPr>
                <w:noProof/>
                <w:webHidden/>
              </w:rPr>
              <w:fldChar w:fldCharType="separate"/>
            </w:r>
            <w:r>
              <w:rPr>
                <w:noProof/>
                <w:webHidden/>
              </w:rPr>
              <w:t>7</w:t>
            </w:r>
            <w:r>
              <w:rPr>
                <w:noProof/>
                <w:webHidden/>
              </w:rPr>
              <w:fldChar w:fldCharType="end"/>
            </w:r>
          </w:hyperlink>
        </w:p>
        <w:p w14:paraId="0E08D94C" w14:textId="09BAE762"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02" w:history="1">
            <w:r w:rsidRPr="00310C0B">
              <w:rPr>
                <w:rStyle w:val="Lienhypertexte"/>
                <w:bCs/>
                <w:noProof/>
              </w:rPr>
              <w:t>(a)</w:t>
            </w:r>
            <w:r>
              <w:rPr>
                <w:rFonts w:asciiTheme="minorHAnsi" w:eastAsiaTheme="minorEastAsia" w:hAnsiTheme="minorHAnsi"/>
                <w:noProof/>
                <w:kern w:val="2"/>
                <w:sz w:val="24"/>
                <w:szCs w:val="24"/>
                <w:lang w:eastAsia="fr-FR"/>
                <w14:ligatures w14:val="standardContextual"/>
              </w:rPr>
              <w:tab/>
            </w:r>
            <w:r w:rsidRPr="00310C0B">
              <w:rPr>
                <w:rStyle w:val="Lienhypertexte"/>
                <w:noProof/>
              </w:rPr>
              <w:t>Présentation de la candidature</w:t>
            </w:r>
            <w:r>
              <w:rPr>
                <w:noProof/>
                <w:webHidden/>
              </w:rPr>
              <w:tab/>
            </w:r>
            <w:r>
              <w:rPr>
                <w:noProof/>
                <w:webHidden/>
              </w:rPr>
              <w:fldChar w:fldCharType="begin"/>
            </w:r>
            <w:r>
              <w:rPr>
                <w:noProof/>
                <w:webHidden/>
              </w:rPr>
              <w:instrText xml:space="preserve"> PAGEREF _Toc185596202 \h </w:instrText>
            </w:r>
            <w:r>
              <w:rPr>
                <w:noProof/>
                <w:webHidden/>
              </w:rPr>
            </w:r>
            <w:r>
              <w:rPr>
                <w:noProof/>
                <w:webHidden/>
              </w:rPr>
              <w:fldChar w:fldCharType="separate"/>
            </w:r>
            <w:r>
              <w:rPr>
                <w:noProof/>
                <w:webHidden/>
              </w:rPr>
              <w:t>8</w:t>
            </w:r>
            <w:r>
              <w:rPr>
                <w:noProof/>
                <w:webHidden/>
              </w:rPr>
              <w:fldChar w:fldCharType="end"/>
            </w:r>
          </w:hyperlink>
        </w:p>
        <w:p w14:paraId="0484EA97" w14:textId="77F69C49"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03" w:history="1">
            <w:r w:rsidRPr="00310C0B">
              <w:rPr>
                <w:rStyle w:val="Lienhypertexte"/>
                <w:bCs/>
                <w:noProof/>
              </w:rPr>
              <w:t>(b)</w:t>
            </w:r>
            <w:r>
              <w:rPr>
                <w:rFonts w:asciiTheme="minorHAnsi" w:eastAsiaTheme="minorEastAsia" w:hAnsiTheme="minorHAnsi"/>
                <w:noProof/>
                <w:kern w:val="2"/>
                <w:sz w:val="24"/>
                <w:szCs w:val="24"/>
                <w:lang w:eastAsia="fr-FR"/>
                <w14:ligatures w14:val="standardContextual"/>
              </w:rPr>
              <w:tab/>
            </w:r>
            <w:r w:rsidRPr="00310C0B">
              <w:rPr>
                <w:rStyle w:val="Lienhypertexte"/>
                <w:noProof/>
              </w:rPr>
              <w:t>Précisions sur la sous-traitance</w:t>
            </w:r>
            <w:r>
              <w:rPr>
                <w:noProof/>
                <w:webHidden/>
              </w:rPr>
              <w:tab/>
            </w:r>
            <w:r>
              <w:rPr>
                <w:noProof/>
                <w:webHidden/>
              </w:rPr>
              <w:fldChar w:fldCharType="begin"/>
            </w:r>
            <w:r>
              <w:rPr>
                <w:noProof/>
                <w:webHidden/>
              </w:rPr>
              <w:instrText xml:space="preserve"> PAGEREF _Toc185596203 \h </w:instrText>
            </w:r>
            <w:r>
              <w:rPr>
                <w:noProof/>
                <w:webHidden/>
              </w:rPr>
            </w:r>
            <w:r>
              <w:rPr>
                <w:noProof/>
                <w:webHidden/>
              </w:rPr>
              <w:fldChar w:fldCharType="separate"/>
            </w:r>
            <w:r>
              <w:rPr>
                <w:noProof/>
                <w:webHidden/>
              </w:rPr>
              <w:t>9</w:t>
            </w:r>
            <w:r>
              <w:rPr>
                <w:noProof/>
                <w:webHidden/>
              </w:rPr>
              <w:fldChar w:fldCharType="end"/>
            </w:r>
          </w:hyperlink>
        </w:p>
        <w:p w14:paraId="7A285C3F" w14:textId="6D94E070"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04" w:history="1">
            <w:r w:rsidRPr="00310C0B">
              <w:rPr>
                <w:rStyle w:val="Lienhypertexte"/>
                <w:bCs/>
                <w:noProof/>
              </w:rPr>
              <w:t>(c)</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nommer les fichiers ?</w:t>
            </w:r>
            <w:r>
              <w:rPr>
                <w:noProof/>
                <w:webHidden/>
              </w:rPr>
              <w:tab/>
            </w:r>
            <w:r>
              <w:rPr>
                <w:noProof/>
                <w:webHidden/>
              </w:rPr>
              <w:fldChar w:fldCharType="begin"/>
            </w:r>
            <w:r>
              <w:rPr>
                <w:noProof/>
                <w:webHidden/>
              </w:rPr>
              <w:instrText xml:space="preserve"> PAGEREF _Toc185596204 \h </w:instrText>
            </w:r>
            <w:r>
              <w:rPr>
                <w:noProof/>
                <w:webHidden/>
              </w:rPr>
            </w:r>
            <w:r>
              <w:rPr>
                <w:noProof/>
                <w:webHidden/>
              </w:rPr>
              <w:fldChar w:fldCharType="separate"/>
            </w:r>
            <w:r>
              <w:rPr>
                <w:noProof/>
                <w:webHidden/>
              </w:rPr>
              <w:t>9</w:t>
            </w:r>
            <w:r>
              <w:rPr>
                <w:noProof/>
                <w:webHidden/>
              </w:rPr>
              <w:fldChar w:fldCharType="end"/>
            </w:r>
          </w:hyperlink>
        </w:p>
        <w:p w14:paraId="7967E255" w14:textId="3E7C4DE7"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05" w:history="1">
            <w:r w:rsidRPr="00310C0B">
              <w:rPr>
                <w:rStyle w:val="Lienhypertexte"/>
                <w:noProof/>
              </w:rPr>
              <w:t>Section 5.02</w:t>
            </w:r>
            <w:r>
              <w:rPr>
                <w:rFonts w:asciiTheme="minorHAnsi" w:eastAsiaTheme="minorEastAsia" w:hAnsiTheme="minorHAnsi"/>
                <w:noProof/>
                <w:kern w:val="2"/>
                <w:sz w:val="24"/>
                <w:szCs w:val="24"/>
                <w:lang w:eastAsia="fr-FR"/>
                <w14:ligatures w14:val="standardContextual"/>
              </w:rPr>
              <w:tab/>
            </w:r>
            <w:r w:rsidRPr="00310C0B">
              <w:rPr>
                <w:rStyle w:val="Lienhypertexte"/>
                <w:noProof/>
              </w:rPr>
              <w:t>Que doit contenir le Dossier d’offre ?</w:t>
            </w:r>
            <w:r>
              <w:rPr>
                <w:noProof/>
                <w:webHidden/>
              </w:rPr>
              <w:tab/>
            </w:r>
            <w:r>
              <w:rPr>
                <w:noProof/>
                <w:webHidden/>
              </w:rPr>
              <w:fldChar w:fldCharType="begin"/>
            </w:r>
            <w:r>
              <w:rPr>
                <w:noProof/>
                <w:webHidden/>
              </w:rPr>
              <w:instrText xml:space="preserve"> PAGEREF _Toc185596205 \h </w:instrText>
            </w:r>
            <w:r>
              <w:rPr>
                <w:noProof/>
                <w:webHidden/>
              </w:rPr>
            </w:r>
            <w:r>
              <w:rPr>
                <w:noProof/>
                <w:webHidden/>
              </w:rPr>
              <w:fldChar w:fldCharType="separate"/>
            </w:r>
            <w:r>
              <w:rPr>
                <w:noProof/>
                <w:webHidden/>
              </w:rPr>
              <w:t>10</w:t>
            </w:r>
            <w:r>
              <w:rPr>
                <w:noProof/>
                <w:webHidden/>
              </w:rPr>
              <w:fldChar w:fldCharType="end"/>
            </w:r>
          </w:hyperlink>
        </w:p>
        <w:p w14:paraId="2162C40D" w14:textId="7E06CCEE"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06" w:history="1">
            <w:r w:rsidRPr="00310C0B">
              <w:rPr>
                <w:rStyle w:val="Lienhypertexte"/>
                <w:bCs/>
                <w:noProof/>
              </w:rPr>
              <w:t>(a)</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Contenu minimum :</w:t>
            </w:r>
            <w:r>
              <w:rPr>
                <w:noProof/>
                <w:webHidden/>
              </w:rPr>
              <w:tab/>
            </w:r>
            <w:r>
              <w:rPr>
                <w:noProof/>
                <w:webHidden/>
              </w:rPr>
              <w:fldChar w:fldCharType="begin"/>
            </w:r>
            <w:r>
              <w:rPr>
                <w:noProof/>
                <w:webHidden/>
              </w:rPr>
              <w:instrText xml:space="preserve"> PAGEREF _Toc185596206 \h </w:instrText>
            </w:r>
            <w:r>
              <w:rPr>
                <w:noProof/>
                <w:webHidden/>
              </w:rPr>
            </w:r>
            <w:r>
              <w:rPr>
                <w:noProof/>
                <w:webHidden/>
              </w:rPr>
              <w:fldChar w:fldCharType="separate"/>
            </w:r>
            <w:r>
              <w:rPr>
                <w:noProof/>
                <w:webHidden/>
              </w:rPr>
              <w:t>10</w:t>
            </w:r>
            <w:r>
              <w:rPr>
                <w:noProof/>
                <w:webHidden/>
              </w:rPr>
              <w:fldChar w:fldCharType="end"/>
            </w:r>
          </w:hyperlink>
        </w:p>
        <w:p w14:paraId="6507F339" w14:textId="3928BA0E"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07" w:history="1">
            <w:r w:rsidRPr="00310C0B">
              <w:rPr>
                <w:rStyle w:val="Lienhypertexte"/>
                <w:bCs/>
                <w:noProof/>
              </w:rPr>
              <w:t>(b)</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nommer les fichiers ?</w:t>
            </w:r>
            <w:r>
              <w:rPr>
                <w:noProof/>
                <w:webHidden/>
              </w:rPr>
              <w:tab/>
            </w:r>
            <w:r>
              <w:rPr>
                <w:noProof/>
                <w:webHidden/>
              </w:rPr>
              <w:fldChar w:fldCharType="begin"/>
            </w:r>
            <w:r>
              <w:rPr>
                <w:noProof/>
                <w:webHidden/>
              </w:rPr>
              <w:instrText xml:space="preserve"> PAGEREF _Toc185596207 \h </w:instrText>
            </w:r>
            <w:r>
              <w:rPr>
                <w:noProof/>
                <w:webHidden/>
              </w:rPr>
            </w:r>
            <w:r>
              <w:rPr>
                <w:noProof/>
                <w:webHidden/>
              </w:rPr>
              <w:fldChar w:fldCharType="separate"/>
            </w:r>
            <w:r>
              <w:rPr>
                <w:noProof/>
                <w:webHidden/>
              </w:rPr>
              <w:t>10</w:t>
            </w:r>
            <w:r>
              <w:rPr>
                <w:noProof/>
                <w:webHidden/>
              </w:rPr>
              <w:fldChar w:fldCharType="end"/>
            </w:r>
          </w:hyperlink>
        </w:p>
        <w:p w14:paraId="7D0ABD00" w14:textId="3118356D"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08" w:history="1">
            <w:r w:rsidRPr="00310C0B">
              <w:rPr>
                <w:rStyle w:val="Lienhypertexte"/>
                <w:noProof/>
              </w:rPr>
              <w:t>Section 5.03</w:t>
            </w:r>
            <w:r>
              <w:rPr>
                <w:rFonts w:asciiTheme="minorHAnsi" w:eastAsiaTheme="minorEastAsia" w:hAnsiTheme="minorHAnsi"/>
                <w:noProof/>
                <w:kern w:val="2"/>
                <w:sz w:val="24"/>
                <w:szCs w:val="24"/>
                <w:lang w:eastAsia="fr-FR"/>
                <w14:ligatures w14:val="standardContextual"/>
              </w:rPr>
              <w:tab/>
            </w:r>
            <w:r w:rsidRPr="00310C0B">
              <w:rPr>
                <w:rStyle w:val="Lienhypertexte"/>
                <w:noProof/>
              </w:rPr>
              <w:t>Les candidats peuvent-ils modifier leur depot ?</w:t>
            </w:r>
            <w:r>
              <w:rPr>
                <w:noProof/>
                <w:webHidden/>
              </w:rPr>
              <w:tab/>
            </w:r>
            <w:r>
              <w:rPr>
                <w:noProof/>
                <w:webHidden/>
              </w:rPr>
              <w:fldChar w:fldCharType="begin"/>
            </w:r>
            <w:r>
              <w:rPr>
                <w:noProof/>
                <w:webHidden/>
              </w:rPr>
              <w:instrText xml:space="preserve"> PAGEREF _Toc185596208 \h </w:instrText>
            </w:r>
            <w:r>
              <w:rPr>
                <w:noProof/>
                <w:webHidden/>
              </w:rPr>
            </w:r>
            <w:r>
              <w:rPr>
                <w:noProof/>
                <w:webHidden/>
              </w:rPr>
              <w:fldChar w:fldCharType="separate"/>
            </w:r>
            <w:r>
              <w:rPr>
                <w:noProof/>
                <w:webHidden/>
              </w:rPr>
              <w:t>11</w:t>
            </w:r>
            <w:r>
              <w:rPr>
                <w:noProof/>
                <w:webHidden/>
              </w:rPr>
              <w:fldChar w:fldCharType="end"/>
            </w:r>
          </w:hyperlink>
        </w:p>
        <w:p w14:paraId="2001AD67" w14:textId="58CFFF17"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09" w:history="1">
            <w:r w:rsidRPr="00310C0B">
              <w:rPr>
                <w:rStyle w:val="Lienhypertexte"/>
                <w:noProof/>
              </w:rPr>
              <w:t>Section 5.04</w:t>
            </w:r>
            <w:r>
              <w:rPr>
                <w:rFonts w:asciiTheme="minorHAnsi" w:eastAsiaTheme="minorEastAsia" w:hAnsiTheme="minorHAnsi"/>
                <w:noProof/>
                <w:kern w:val="2"/>
                <w:sz w:val="24"/>
                <w:szCs w:val="24"/>
                <w:lang w:eastAsia="fr-FR"/>
                <w14:ligatures w14:val="standardContextual"/>
              </w:rPr>
              <w:tab/>
            </w:r>
            <w:r w:rsidRPr="00310C0B">
              <w:rPr>
                <w:rStyle w:val="Lienhypertexte"/>
                <w:noProof/>
              </w:rPr>
              <w:t>Avant quelle(s) date(s) faut-il répondre ?</w:t>
            </w:r>
            <w:r>
              <w:rPr>
                <w:noProof/>
                <w:webHidden/>
              </w:rPr>
              <w:tab/>
            </w:r>
            <w:r>
              <w:rPr>
                <w:noProof/>
                <w:webHidden/>
              </w:rPr>
              <w:fldChar w:fldCharType="begin"/>
            </w:r>
            <w:r>
              <w:rPr>
                <w:noProof/>
                <w:webHidden/>
              </w:rPr>
              <w:instrText xml:space="preserve"> PAGEREF _Toc185596209 \h </w:instrText>
            </w:r>
            <w:r>
              <w:rPr>
                <w:noProof/>
                <w:webHidden/>
              </w:rPr>
            </w:r>
            <w:r>
              <w:rPr>
                <w:noProof/>
                <w:webHidden/>
              </w:rPr>
              <w:fldChar w:fldCharType="separate"/>
            </w:r>
            <w:r>
              <w:rPr>
                <w:noProof/>
                <w:webHidden/>
              </w:rPr>
              <w:t>11</w:t>
            </w:r>
            <w:r>
              <w:rPr>
                <w:noProof/>
                <w:webHidden/>
              </w:rPr>
              <w:fldChar w:fldCharType="end"/>
            </w:r>
          </w:hyperlink>
        </w:p>
        <w:p w14:paraId="7B65FA64" w14:textId="09FC7396"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10" w:history="1">
            <w:r w:rsidRPr="00310C0B">
              <w:rPr>
                <w:rStyle w:val="Lienhypertexte"/>
                <w:bCs/>
                <w:noProof/>
              </w:rPr>
              <w:t>(a)</w:t>
            </w:r>
            <w:r>
              <w:rPr>
                <w:rFonts w:asciiTheme="minorHAnsi" w:eastAsiaTheme="minorEastAsia" w:hAnsiTheme="minorHAnsi"/>
                <w:noProof/>
                <w:kern w:val="2"/>
                <w:sz w:val="24"/>
                <w:szCs w:val="24"/>
                <w:lang w:eastAsia="fr-FR"/>
                <w14:ligatures w14:val="standardContextual"/>
              </w:rPr>
              <w:tab/>
            </w:r>
            <w:r w:rsidRPr="00310C0B">
              <w:rPr>
                <w:rStyle w:val="Lienhypertexte"/>
                <w:noProof/>
              </w:rPr>
              <w:t>Date et heure limite de réception des plis de candidature</w:t>
            </w:r>
            <w:r>
              <w:rPr>
                <w:noProof/>
                <w:webHidden/>
              </w:rPr>
              <w:tab/>
            </w:r>
            <w:r>
              <w:rPr>
                <w:noProof/>
                <w:webHidden/>
              </w:rPr>
              <w:fldChar w:fldCharType="begin"/>
            </w:r>
            <w:r>
              <w:rPr>
                <w:noProof/>
                <w:webHidden/>
              </w:rPr>
              <w:instrText xml:space="preserve"> PAGEREF _Toc185596210 \h </w:instrText>
            </w:r>
            <w:r>
              <w:rPr>
                <w:noProof/>
                <w:webHidden/>
              </w:rPr>
            </w:r>
            <w:r>
              <w:rPr>
                <w:noProof/>
                <w:webHidden/>
              </w:rPr>
              <w:fldChar w:fldCharType="separate"/>
            </w:r>
            <w:r>
              <w:rPr>
                <w:noProof/>
                <w:webHidden/>
              </w:rPr>
              <w:t>11</w:t>
            </w:r>
            <w:r>
              <w:rPr>
                <w:noProof/>
                <w:webHidden/>
              </w:rPr>
              <w:fldChar w:fldCharType="end"/>
            </w:r>
          </w:hyperlink>
        </w:p>
        <w:p w14:paraId="1243D474" w14:textId="6BF4D8A1"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11" w:history="1">
            <w:r w:rsidRPr="00310C0B">
              <w:rPr>
                <w:rStyle w:val="Lienhypertexte"/>
                <w:noProof/>
              </w:rPr>
              <w:t>Section 5.05</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Combien de temps les offres doivent-elles être valables ?</w:t>
            </w:r>
            <w:r>
              <w:rPr>
                <w:noProof/>
                <w:webHidden/>
              </w:rPr>
              <w:tab/>
            </w:r>
            <w:r>
              <w:rPr>
                <w:noProof/>
                <w:webHidden/>
              </w:rPr>
              <w:fldChar w:fldCharType="begin"/>
            </w:r>
            <w:r>
              <w:rPr>
                <w:noProof/>
                <w:webHidden/>
              </w:rPr>
              <w:instrText xml:space="preserve"> PAGEREF _Toc185596211 \h </w:instrText>
            </w:r>
            <w:r>
              <w:rPr>
                <w:noProof/>
                <w:webHidden/>
              </w:rPr>
            </w:r>
            <w:r>
              <w:rPr>
                <w:noProof/>
                <w:webHidden/>
              </w:rPr>
              <w:fldChar w:fldCharType="separate"/>
            </w:r>
            <w:r>
              <w:rPr>
                <w:noProof/>
                <w:webHidden/>
              </w:rPr>
              <w:t>11</w:t>
            </w:r>
            <w:r>
              <w:rPr>
                <w:noProof/>
                <w:webHidden/>
              </w:rPr>
              <w:fldChar w:fldCharType="end"/>
            </w:r>
          </w:hyperlink>
        </w:p>
        <w:p w14:paraId="4F3A1F03" w14:textId="433F80B1"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12" w:history="1">
            <w:r w:rsidRPr="00310C0B">
              <w:rPr>
                <w:rStyle w:val="Lienhypertexte"/>
                <w:noProof/>
              </w:rPr>
              <w:t>Section 5.06</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transmettre les dossiers ?</w:t>
            </w:r>
            <w:r>
              <w:rPr>
                <w:noProof/>
                <w:webHidden/>
              </w:rPr>
              <w:tab/>
            </w:r>
            <w:r>
              <w:rPr>
                <w:noProof/>
                <w:webHidden/>
              </w:rPr>
              <w:fldChar w:fldCharType="begin"/>
            </w:r>
            <w:r>
              <w:rPr>
                <w:noProof/>
                <w:webHidden/>
              </w:rPr>
              <w:instrText xml:space="preserve"> PAGEREF _Toc185596212 \h </w:instrText>
            </w:r>
            <w:r>
              <w:rPr>
                <w:noProof/>
                <w:webHidden/>
              </w:rPr>
            </w:r>
            <w:r>
              <w:rPr>
                <w:noProof/>
                <w:webHidden/>
              </w:rPr>
              <w:fldChar w:fldCharType="separate"/>
            </w:r>
            <w:r>
              <w:rPr>
                <w:noProof/>
                <w:webHidden/>
              </w:rPr>
              <w:t>12</w:t>
            </w:r>
            <w:r>
              <w:rPr>
                <w:noProof/>
                <w:webHidden/>
              </w:rPr>
              <w:fldChar w:fldCharType="end"/>
            </w:r>
          </w:hyperlink>
        </w:p>
        <w:p w14:paraId="03C48AC3" w14:textId="302E44AD"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13" w:history="1">
            <w:r w:rsidRPr="00310C0B">
              <w:rPr>
                <w:rStyle w:val="Lienhypertexte"/>
                <w:bCs/>
                <w:noProof/>
              </w:rPr>
              <w:t>(a)</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transmettre les documents attendus ?</w:t>
            </w:r>
            <w:r>
              <w:rPr>
                <w:noProof/>
                <w:webHidden/>
              </w:rPr>
              <w:tab/>
            </w:r>
            <w:r>
              <w:rPr>
                <w:noProof/>
                <w:webHidden/>
              </w:rPr>
              <w:fldChar w:fldCharType="begin"/>
            </w:r>
            <w:r>
              <w:rPr>
                <w:noProof/>
                <w:webHidden/>
              </w:rPr>
              <w:instrText xml:space="preserve"> PAGEREF _Toc185596213 \h </w:instrText>
            </w:r>
            <w:r>
              <w:rPr>
                <w:noProof/>
                <w:webHidden/>
              </w:rPr>
            </w:r>
            <w:r>
              <w:rPr>
                <w:noProof/>
                <w:webHidden/>
              </w:rPr>
              <w:fldChar w:fldCharType="separate"/>
            </w:r>
            <w:r>
              <w:rPr>
                <w:noProof/>
                <w:webHidden/>
              </w:rPr>
              <w:t>12</w:t>
            </w:r>
            <w:r>
              <w:rPr>
                <w:noProof/>
                <w:webHidden/>
              </w:rPr>
              <w:fldChar w:fldCharType="end"/>
            </w:r>
          </w:hyperlink>
        </w:p>
        <w:p w14:paraId="260C180F" w14:textId="50C798E9"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14" w:history="1">
            <w:r w:rsidRPr="00310C0B">
              <w:rPr>
                <w:rStyle w:val="Lienhypertexte"/>
                <w:bCs/>
                <w:noProof/>
              </w:rPr>
              <w:t>(b)</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faire pour trouver de l’aide pour le dépôt électronique ?</w:t>
            </w:r>
            <w:r>
              <w:rPr>
                <w:noProof/>
                <w:webHidden/>
              </w:rPr>
              <w:tab/>
            </w:r>
            <w:r>
              <w:rPr>
                <w:noProof/>
                <w:webHidden/>
              </w:rPr>
              <w:fldChar w:fldCharType="begin"/>
            </w:r>
            <w:r>
              <w:rPr>
                <w:noProof/>
                <w:webHidden/>
              </w:rPr>
              <w:instrText xml:space="preserve"> PAGEREF _Toc185596214 \h </w:instrText>
            </w:r>
            <w:r>
              <w:rPr>
                <w:noProof/>
                <w:webHidden/>
              </w:rPr>
            </w:r>
            <w:r>
              <w:rPr>
                <w:noProof/>
                <w:webHidden/>
              </w:rPr>
              <w:fldChar w:fldCharType="separate"/>
            </w:r>
            <w:r>
              <w:rPr>
                <w:noProof/>
                <w:webHidden/>
              </w:rPr>
              <w:t>12</w:t>
            </w:r>
            <w:r>
              <w:rPr>
                <w:noProof/>
                <w:webHidden/>
              </w:rPr>
              <w:fldChar w:fldCharType="end"/>
            </w:r>
          </w:hyperlink>
        </w:p>
        <w:p w14:paraId="3903BA49" w14:textId="5104B0F5"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15" w:history="1">
            <w:r w:rsidRPr="00310C0B">
              <w:rPr>
                <w:rStyle w:val="Lienhypertexte"/>
                <w:bCs/>
                <w:noProof/>
              </w:rPr>
              <w:t>(c)</w:t>
            </w:r>
            <w:r>
              <w:rPr>
                <w:rFonts w:asciiTheme="minorHAnsi" w:eastAsiaTheme="minorEastAsia" w:hAnsiTheme="minorHAnsi"/>
                <w:noProof/>
                <w:kern w:val="2"/>
                <w:sz w:val="24"/>
                <w:szCs w:val="24"/>
                <w:lang w:eastAsia="fr-FR"/>
                <w14:ligatures w14:val="standardContextual"/>
              </w:rPr>
              <w:tab/>
            </w:r>
            <w:r w:rsidRPr="00310C0B">
              <w:rPr>
                <w:rStyle w:val="Lienhypertexte"/>
                <w:noProof/>
              </w:rPr>
              <w:t>Quels sont les fichiers acceptables ?</w:t>
            </w:r>
            <w:r>
              <w:rPr>
                <w:noProof/>
                <w:webHidden/>
              </w:rPr>
              <w:tab/>
            </w:r>
            <w:r>
              <w:rPr>
                <w:noProof/>
                <w:webHidden/>
              </w:rPr>
              <w:fldChar w:fldCharType="begin"/>
            </w:r>
            <w:r>
              <w:rPr>
                <w:noProof/>
                <w:webHidden/>
              </w:rPr>
              <w:instrText xml:space="preserve"> PAGEREF _Toc185596215 \h </w:instrText>
            </w:r>
            <w:r>
              <w:rPr>
                <w:noProof/>
                <w:webHidden/>
              </w:rPr>
            </w:r>
            <w:r>
              <w:rPr>
                <w:noProof/>
                <w:webHidden/>
              </w:rPr>
              <w:fldChar w:fldCharType="separate"/>
            </w:r>
            <w:r>
              <w:rPr>
                <w:noProof/>
                <w:webHidden/>
              </w:rPr>
              <w:t>12</w:t>
            </w:r>
            <w:r>
              <w:rPr>
                <w:noProof/>
                <w:webHidden/>
              </w:rPr>
              <w:fldChar w:fldCharType="end"/>
            </w:r>
          </w:hyperlink>
        </w:p>
        <w:p w14:paraId="5F0E5D42" w14:textId="5B430F05"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16" w:history="1">
            <w:r w:rsidRPr="00310C0B">
              <w:rPr>
                <w:rStyle w:val="Lienhypertexte"/>
                <w:bCs/>
                <w:noProof/>
              </w:rPr>
              <w:t>(d)</w:t>
            </w:r>
            <w:r>
              <w:rPr>
                <w:rFonts w:asciiTheme="minorHAnsi" w:eastAsiaTheme="minorEastAsia" w:hAnsiTheme="minorHAnsi"/>
                <w:noProof/>
                <w:kern w:val="2"/>
                <w:sz w:val="24"/>
                <w:szCs w:val="24"/>
                <w:lang w:eastAsia="fr-FR"/>
                <w14:ligatures w14:val="standardContextual"/>
              </w:rPr>
              <w:tab/>
            </w:r>
            <w:r w:rsidRPr="00310C0B">
              <w:rPr>
                <w:rStyle w:val="Lienhypertexte"/>
                <w:noProof/>
              </w:rPr>
              <w:t>Les fichiers seront Horodatés</w:t>
            </w:r>
            <w:r>
              <w:rPr>
                <w:noProof/>
                <w:webHidden/>
              </w:rPr>
              <w:tab/>
            </w:r>
            <w:r>
              <w:rPr>
                <w:noProof/>
                <w:webHidden/>
              </w:rPr>
              <w:fldChar w:fldCharType="begin"/>
            </w:r>
            <w:r>
              <w:rPr>
                <w:noProof/>
                <w:webHidden/>
              </w:rPr>
              <w:instrText xml:space="preserve"> PAGEREF _Toc185596216 \h </w:instrText>
            </w:r>
            <w:r>
              <w:rPr>
                <w:noProof/>
                <w:webHidden/>
              </w:rPr>
            </w:r>
            <w:r>
              <w:rPr>
                <w:noProof/>
                <w:webHidden/>
              </w:rPr>
              <w:fldChar w:fldCharType="separate"/>
            </w:r>
            <w:r>
              <w:rPr>
                <w:noProof/>
                <w:webHidden/>
              </w:rPr>
              <w:t>13</w:t>
            </w:r>
            <w:r>
              <w:rPr>
                <w:noProof/>
                <w:webHidden/>
              </w:rPr>
              <w:fldChar w:fldCharType="end"/>
            </w:r>
          </w:hyperlink>
        </w:p>
        <w:p w14:paraId="451C858B" w14:textId="2D050278"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17" w:history="1">
            <w:r w:rsidRPr="00310C0B">
              <w:rPr>
                <w:rStyle w:val="Lienhypertexte"/>
                <w:bCs/>
                <w:noProof/>
              </w:rPr>
              <w:t>(e)</w:t>
            </w:r>
            <w:r>
              <w:rPr>
                <w:rFonts w:asciiTheme="minorHAnsi" w:eastAsiaTheme="minorEastAsia" w:hAnsiTheme="minorHAnsi"/>
                <w:noProof/>
                <w:kern w:val="2"/>
                <w:sz w:val="24"/>
                <w:szCs w:val="24"/>
                <w:lang w:eastAsia="fr-FR"/>
                <w14:ligatures w14:val="standardContextual"/>
              </w:rPr>
              <w:tab/>
            </w:r>
            <w:r w:rsidRPr="00310C0B">
              <w:rPr>
                <w:rStyle w:val="Lienhypertexte"/>
                <w:noProof/>
              </w:rPr>
              <w:t>Est-ce nécessaire de faire une copie de sauvegarde ?</w:t>
            </w:r>
            <w:r>
              <w:rPr>
                <w:noProof/>
                <w:webHidden/>
              </w:rPr>
              <w:tab/>
            </w:r>
            <w:r>
              <w:rPr>
                <w:noProof/>
                <w:webHidden/>
              </w:rPr>
              <w:fldChar w:fldCharType="begin"/>
            </w:r>
            <w:r>
              <w:rPr>
                <w:noProof/>
                <w:webHidden/>
              </w:rPr>
              <w:instrText xml:space="preserve"> PAGEREF _Toc185596217 \h </w:instrText>
            </w:r>
            <w:r>
              <w:rPr>
                <w:noProof/>
                <w:webHidden/>
              </w:rPr>
            </w:r>
            <w:r>
              <w:rPr>
                <w:noProof/>
                <w:webHidden/>
              </w:rPr>
              <w:fldChar w:fldCharType="separate"/>
            </w:r>
            <w:r>
              <w:rPr>
                <w:noProof/>
                <w:webHidden/>
              </w:rPr>
              <w:t>13</w:t>
            </w:r>
            <w:r>
              <w:rPr>
                <w:noProof/>
                <w:webHidden/>
              </w:rPr>
              <w:fldChar w:fldCharType="end"/>
            </w:r>
          </w:hyperlink>
        </w:p>
        <w:p w14:paraId="723BF3CB" w14:textId="79F17566"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18" w:history="1">
            <w:r w:rsidRPr="00310C0B">
              <w:rPr>
                <w:rStyle w:val="Lienhypertexte"/>
                <w:bCs/>
                <w:noProof/>
              </w:rPr>
              <w:t>(f)</w:t>
            </w:r>
            <w:r>
              <w:rPr>
                <w:rFonts w:asciiTheme="minorHAnsi" w:eastAsiaTheme="minorEastAsia" w:hAnsiTheme="minorHAnsi"/>
                <w:noProof/>
                <w:kern w:val="2"/>
                <w:sz w:val="24"/>
                <w:szCs w:val="24"/>
                <w:lang w:eastAsia="fr-FR"/>
                <w14:ligatures w14:val="standardContextual"/>
              </w:rPr>
              <w:tab/>
            </w:r>
            <w:r w:rsidRPr="00310C0B">
              <w:rPr>
                <w:rStyle w:val="Lienhypertexte"/>
                <w:noProof/>
              </w:rPr>
              <w:t>Faut-il passer les fichiers à l’Antivirus ?</w:t>
            </w:r>
            <w:r>
              <w:rPr>
                <w:noProof/>
                <w:webHidden/>
              </w:rPr>
              <w:tab/>
            </w:r>
            <w:r>
              <w:rPr>
                <w:noProof/>
                <w:webHidden/>
              </w:rPr>
              <w:fldChar w:fldCharType="begin"/>
            </w:r>
            <w:r>
              <w:rPr>
                <w:noProof/>
                <w:webHidden/>
              </w:rPr>
              <w:instrText xml:space="preserve"> PAGEREF _Toc185596218 \h </w:instrText>
            </w:r>
            <w:r>
              <w:rPr>
                <w:noProof/>
                <w:webHidden/>
              </w:rPr>
            </w:r>
            <w:r>
              <w:rPr>
                <w:noProof/>
                <w:webHidden/>
              </w:rPr>
              <w:fldChar w:fldCharType="separate"/>
            </w:r>
            <w:r>
              <w:rPr>
                <w:noProof/>
                <w:webHidden/>
              </w:rPr>
              <w:t>13</w:t>
            </w:r>
            <w:r>
              <w:rPr>
                <w:noProof/>
                <w:webHidden/>
              </w:rPr>
              <w:fldChar w:fldCharType="end"/>
            </w:r>
          </w:hyperlink>
        </w:p>
        <w:p w14:paraId="0104ABD6" w14:textId="0170AC78" w:rsidR="008C55DF" w:rsidRDefault="008C55DF">
          <w:pPr>
            <w:pStyle w:val="TM1"/>
            <w:rPr>
              <w:rFonts w:asciiTheme="minorHAnsi" w:eastAsiaTheme="minorEastAsia" w:hAnsiTheme="minorHAnsi"/>
              <w:noProof/>
              <w:kern w:val="2"/>
              <w:sz w:val="24"/>
              <w:szCs w:val="24"/>
              <w:lang w:eastAsia="fr-FR"/>
              <w14:ligatures w14:val="standardContextual"/>
            </w:rPr>
          </w:pPr>
          <w:hyperlink w:anchor="_Toc185596219" w:history="1">
            <w:r w:rsidRPr="00310C0B">
              <w:rPr>
                <w:rStyle w:val="Lienhypertexte"/>
                <w:noProof/>
              </w:rPr>
              <w:t>Article VI.</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L’INC SELECTIONNE T’IL LES CANDIDATS PUIS LE TITULAIRE DE CHAQUE LOT DU MARCHÉ ?</w:t>
            </w:r>
            <w:r>
              <w:rPr>
                <w:noProof/>
                <w:webHidden/>
              </w:rPr>
              <w:tab/>
            </w:r>
            <w:r>
              <w:rPr>
                <w:noProof/>
                <w:webHidden/>
              </w:rPr>
              <w:fldChar w:fldCharType="begin"/>
            </w:r>
            <w:r>
              <w:rPr>
                <w:noProof/>
                <w:webHidden/>
              </w:rPr>
              <w:instrText xml:space="preserve"> PAGEREF _Toc185596219 \h </w:instrText>
            </w:r>
            <w:r>
              <w:rPr>
                <w:noProof/>
                <w:webHidden/>
              </w:rPr>
            </w:r>
            <w:r>
              <w:rPr>
                <w:noProof/>
                <w:webHidden/>
              </w:rPr>
              <w:fldChar w:fldCharType="separate"/>
            </w:r>
            <w:r>
              <w:rPr>
                <w:noProof/>
                <w:webHidden/>
              </w:rPr>
              <w:t>14</w:t>
            </w:r>
            <w:r>
              <w:rPr>
                <w:noProof/>
                <w:webHidden/>
              </w:rPr>
              <w:fldChar w:fldCharType="end"/>
            </w:r>
          </w:hyperlink>
        </w:p>
        <w:p w14:paraId="2B40D23D" w14:textId="37C5FDF8"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20" w:history="1">
            <w:r w:rsidRPr="00310C0B">
              <w:rPr>
                <w:rStyle w:val="Lienhypertexte"/>
                <w:noProof/>
              </w:rPr>
              <w:t>Section 6.01</w:t>
            </w:r>
            <w:r>
              <w:rPr>
                <w:rFonts w:asciiTheme="minorHAnsi" w:eastAsiaTheme="minorEastAsia" w:hAnsiTheme="minorHAnsi"/>
                <w:noProof/>
                <w:kern w:val="2"/>
                <w:sz w:val="24"/>
                <w:szCs w:val="24"/>
                <w:lang w:eastAsia="fr-FR"/>
                <w14:ligatures w14:val="standardContextual"/>
              </w:rPr>
              <w:tab/>
            </w:r>
            <w:r w:rsidRPr="00310C0B">
              <w:rPr>
                <w:rStyle w:val="Lienhypertexte"/>
                <w:noProof/>
              </w:rPr>
              <w:t>Phase 1 : Comment l’INC apprécie-t-il les candidatures, et détermine les candidats admis à déposer une offre</w:t>
            </w:r>
            <w:r>
              <w:rPr>
                <w:noProof/>
                <w:webHidden/>
              </w:rPr>
              <w:tab/>
            </w:r>
            <w:r>
              <w:rPr>
                <w:noProof/>
                <w:webHidden/>
              </w:rPr>
              <w:fldChar w:fldCharType="begin"/>
            </w:r>
            <w:r>
              <w:rPr>
                <w:noProof/>
                <w:webHidden/>
              </w:rPr>
              <w:instrText xml:space="preserve"> PAGEREF _Toc185596220 \h </w:instrText>
            </w:r>
            <w:r>
              <w:rPr>
                <w:noProof/>
                <w:webHidden/>
              </w:rPr>
            </w:r>
            <w:r>
              <w:rPr>
                <w:noProof/>
                <w:webHidden/>
              </w:rPr>
              <w:fldChar w:fldCharType="separate"/>
            </w:r>
            <w:r>
              <w:rPr>
                <w:noProof/>
                <w:webHidden/>
              </w:rPr>
              <w:t>14</w:t>
            </w:r>
            <w:r>
              <w:rPr>
                <w:noProof/>
                <w:webHidden/>
              </w:rPr>
              <w:fldChar w:fldCharType="end"/>
            </w:r>
          </w:hyperlink>
        </w:p>
        <w:p w14:paraId="70CE290D" w14:textId="6F94E4AC"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21" w:history="1">
            <w:r w:rsidRPr="00310C0B">
              <w:rPr>
                <w:rStyle w:val="Lienhypertexte"/>
                <w:bCs/>
                <w:noProof/>
              </w:rPr>
              <w:t>(a)</w:t>
            </w:r>
            <w:r>
              <w:rPr>
                <w:rFonts w:asciiTheme="minorHAnsi" w:eastAsiaTheme="minorEastAsia" w:hAnsiTheme="minorHAnsi"/>
                <w:noProof/>
                <w:kern w:val="2"/>
                <w:sz w:val="24"/>
                <w:szCs w:val="24"/>
                <w:lang w:eastAsia="fr-FR"/>
                <w14:ligatures w14:val="standardContextual"/>
              </w:rPr>
              <w:tab/>
            </w:r>
            <w:r w:rsidRPr="00310C0B">
              <w:rPr>
                <w:rStyle w:val="Lienhypertexte"/>
                <w:noProof/>
              </w:rPr>
              <w:t>Procédure</w:t>
            </w:r>
            <w:r>
              <w:rPr>
                <w:noProof/>
                <w:webHidden/>
              </w:rPr>
              <w:tab/>
            </w:r>
            <w:r>
              <w:rPr>
                <w:noProof/>
                <w:webHidden/>
              </w:rPr>
              <w:fldChar w:fldCharType="begin"/>
            </w:r>
            <w:r>
              <w:rPr>
                <w:noProof/>
                <w:webHidden/>
              </w:rPr>
              <w:instrText xml:space="preserve"> PAGEREF _Toc185596221 \h </w:instrText>
            </w:r>
            <w:r>
              <w:rPr>
                <w:noProof/>
                <w:webHidden/>
              </w:rPr>
            </w:r>
            <w:r>
              <w:rPr>
                <w:noProof/>
                <w:webHidden/>
              </w:rPr>
              <w:fldChar w:fldCharType="separate"/>
            </w:r>
            <w:r>
              <w:rPr>
                <w:noProof/>
                <w:webHidden/>
              </w:rPr>
              <w:t>14</w:t>
            </w:r>
            <w:r>
              <w:rPr>
                <w:noProof/>
                <w:webHidden/>
              </w:rPr>
              <w:fldChar w:fldCharType="end"/>
            </w:r>
          </w:hyperlink>
        </w:p>
        <w:p w14:paraId="3009DA96" w14:textId="560A7586"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22" w:history="1">
            <w:r w:rsidRPr="00310C0B">
              <w:rPr>
                <w:rStyle w:val="Lienhypertexte"/>
                <w:bCs/>
                <w:noProof/>
              </w:rPr>
              <w:t>(b)</w:t>
            </w:r>
            <w:r>
              <w:rPr>
                <w:rFonts w:asciiTheme="minorHAnsi" w:eastAsiaTheme="minorEastAsia" w:hAnsiTheme="minorHAnsi"/>
                <w:noProof/>
                <w:kern w:val="2"/>
                <w:sz w:val="24"/>
                <w:szCs w:val="24"/>
                <w:lang w:eastAsia="fr-FR"/>
                <w14:ligatures w14:val="standardContextual"/>
              </w:rPr>
              <w:tab/>
            </w:r>
            <w:r w:rsidRPr="00310C0B">
              <w:rPr>
                <w:rStyle w:val="Lienhypertexte"/>
                <w:noProof/>
              </w:rPr>
              <w:t>critères de sélection des candidats</w:t>
            </w:r>
            <w:r>
              <w:rPr>
                <w:noProof/>
                <w:webHidden/>
              </w:rPr>
              <w:tab/>
            </w:r>
            <w:r>
              <w:rPr>
                <w:noProof/>
                <w:webHidden/>
              </w:rPr>
              <w:fldChar w:fldCharType="begin"/>
            </w:r>
            <w:r>
              <w:rPr>
                <w:noProof/>
                <w:webHidden/>
              </w:rPr>
              <w:instrText xml:space="preserve"> PAGEREF _Toc185596222 \h </w:instrText>
            </w:r>
            <w:r>
              <w:rPr>
                <w:noProof/>
                <w:webHidden/>
              </w:rPr>
            </w:r>
            <w:r>
              <w:rPr>
                <w:noProof/>
                <w:webHidden/>
              </w:rPr>
              <w:fldChar w:fldCharType="separate"/>
            </w:r>
            <w:r>
              <w:rPr>
                <w:noProof/>
                <w:webHidden/>
              </w:rPr>
              <w:t>14</w:t>
            </w:r>
            <w:r>
              <w:rPr>
                <w:noProof/>
                <w:webHidden/>
              </w:rPr>
              <w:fldChar w:fldCharType="end"/>
            </w:r>
          </w:hyperlink>
        </w:p>
        <w:p w14:paraId="05137C4B" w14:textId="1D97A7F9"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23" w:history="1">
            <w:r w:rsidRPr="00310C0B">
              <w:rPr>
                <w:rStyle w:val="Lienhypertexte"/>
                <w:bCs/>
                <w:noProof/>
              </w:rPr>
              <w:t>(c)</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Combien l’INC conservera-t-il de candidats admis à déposer une offre ?</w:t>
            </w:r>
            <w:r>
              <w:rPr>
                <w:noProof/>
                <w:webHidden/>
              </w:rPr>
              <w:tab/>
            </w:r>
            <w:r>
              <w:rPr>
                <w:noProof/>
                <w:webHidden/>
              </w:rPr>
              <w:fldChar w:fldCharType="begin"/>
            </w:r>
            <w:r>
              <w:rPr>
                <w:noProof/>
                <w:webHidden/>
              </w:rPr>
              <w:instrText xml:space="preserve"> PAGEREF _Toc185596223 \h </w:instrText>
            </w:r>
            <w:r>
              <w:rPr>
                <w:noProof/>
                <w:webHidden/>
              </w:rPr>
            </w:r>
            <w:r>
              <w:rPr>
                <w:noProof/>
                <w:webHidden/>
              </w:rPr>
              <w:fldChar w:fldCharType="separate"/>
            </w:r>
            <w:r>
              <w:rPr>
                <w:noProof/>
                <w:webHidden/>
              </w:rPr>
              <w:t>14</w:t>
            </w:r>
            <w:r>
              <w:rPr>
                <w:noProof/>
                <w:webHidden/>
              </w:rPr>
              <w:fldChar w:fldCharType="end"/>
            </w:r>
          </w:hyperlink>
        </w:p>
        <w:p w14:paraId="57940DE1" w14:textId="11C313A9"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24" w:history="1">
            <w:r w:rsidRPr="00310C0B">
              <w:rPr>
                <w:rStyle w:val="Lienhypertexte"/>
                <w:noProof/>
              </w:rPr>
              <w:t>Section 6.02</w:t>
            </w:r>
            <w:r>
              <w:rPr>
                <w:rFonts w:asciiTheme="minorHAnsi" w:eastAsiaTheme="minorEastAsia" w:hAnsiTheme="minorHAnsi"/>
                <w:noProof/>
                <w:kern w:val="2"/>
                <w:sz w:val="24"/>
                <w:szCs w:val="24"/>
                <w:lang w:eastAsia="fr-FR"/>
                <w14:ligatures w14:val="standardContextual"/>
              </w:rPr>
              <w:tab/>
            </w:r>
            <w:r w:rsidRPr="00310C0B">
              <w:rPr>
                <w:rStyle w:val="Lienhypertexte"/>
                <w:noProof/>
              </w:rPr>
              <w:t>Phase 2 : Comment l’INC fait-il pour apprécier les offres et déterminer le candidat ayant fourni l’offre économiquement la plus avantageuse ?</w:t>
            </w:r>
            <w:r>
              <w:rPr>
                <w:noProof/>
                <w:webHidden/>
              </w:rPr>
              <w:tab/>
            </w:r>
            <w:r>
              <w:rPr>
                <w:noProof/>
                <w:webHidden/>
              </w:rPr>
              <w:fldChar w:fldCharType="begin"/>
            </w:r>
            <w:r>
              <w:rPr>
                <w:noProof/>
                <w:webHidden/>
              </w:rPr>
              <w:instrText xml:space="preserve"> PAGEREF _Toc185596224 \h </w:instrText>
            </w:r>
            <w:r>
              <w:rPr>
                <w:noProof/>
                <w:webHidden/>
              </w:rPr>
            </w:r>
            <w:r>
              <w:rPr>
                <w:noProof/>
                <w:webHidden/>
              </w:rPr>
              <w:fldChar w:fldCharType="separate"/>
            </w:r>
            <w:r>
              <w:rPr>
                <w:noProof/>
                <w:webHidden/>
              </w:rPr>
              <w:t>14</w:t>
            </w:r>
            <w:r>
              <w:rPr>
                <w:noProof/>
                <w:webHidden/>
              </w:rPr>
              <w:fldChar w:fldCharType="end"/>
            </w:r>
          </w:hyperlink>
        </w:p>
        <w:p w14:paraId="65E55943" w14:textId="0F62B18F"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25" w:history="1">
            <w:r w:rsidRPr="00310C0B">
              <w:rPr>
                <w:rStyle w:val="Lienhypertexte"/>
                <w:bCs/>
                <w:noProof/>
              </w:rPr>
              <w:t>(a)</w:t>
            </w:r>
            <w:r>
              <w:rPr>
                <w:rFonts w:asciiTheme="minorHAnsi" w:eastAsiaTheme="minorEastAsia" w:hAnsiTheme="minorHAnsi"/>
                <w:noProof/>
                <w:kern w:val="2"/>
                <w:sz w:val="24"/>
                <w:szCs w:val="24"/>
                <w:lang w:eastAsia="fr-FR"/>
                <w14:ligatures w14:val="standardContextual"/>
              </w:rPr>
              <w:tab/>
            </w:r>
            <w:r w:rsidRPr="00310C0B">
              <w:rPr>
                <w:rStyle w:val="Lienhypertexte"/>
                <w:noProof/>
              </w:rPr>
              <w:t>Procédure</w:t>
            </w:r>
            <w:r>
              <w:rPr>
                <w:noProof/>
                <w:webHidden/>
              </w:rPr>
              <w:tab/>
            </w:r>
            <w:r>
              <w:rPr>
                <w:noProof/>
                <w:webHidden/>
              </w:rPr>
              <w:fldChar w:fldCharType="begin"/>
            </w:r>
            <w:r>
              <w:rPr>
                <w:noProof/>
                <w:webHidden/>
              </w:rPr>
              <w:instrText xml:space="preserve"> PAGEREF _Toc185596225 \h </w:instrText>
            </w:r>
            <w:r>
              <w:rPr>
                <w:noProof/>
                <w:webHidden/>
              </w:rPr>
            </w:r>
            <w:r>
              <w:rPr>
                <w:noProof/>
                <w:webHidden/>
              </w:rPr>
              <w:fldChar w:fldCharType="separate"/>
            </w:r>
            <w:r>
              <w:rPr>
                <w:noProof/>
                <w:webHidden/>
              </w:rPr>
              <w:t>14</w:t>
            </w:r>
            <w:r>
              <w:rPr>
                <w:noProof/>
                <w:webHidden/>
              </w:rPr>
              <w:fldChar w:fldCharType="end"/>
            </w:r>
          </w:hyperlink>
        </w:p>
        <w:p w14:paraId="2A9E4817" w14:textId="7EAFF84C"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26" w:history="1">
            <w:r w:rsidRPr="00310C0B">
              <w:rPr>
                <w:rStyle w:val="Lienhypertexte"/>
                <w:bCs/>
                <w:noProof/>
              </w:rPr>
              <w:t>(b)</w:t>
            </w:r>
            <w:r>
              <w:rPr>
                <w:rFonts w:asciiTheme="minorHAnsi" w:eastAsiaTheme="minorEastAsia" w:hAnsiTheme="minorHAnsi"/>
                <w:noProof/>
                <w:kern w:val="2"/>
                <w:sz w:val="24"/>
                <w:szCs w:val="24"/>
                <w:lang w:eastAsia="fr-FR"/>
                <w14:ligatures w14:val="standardContextual"/>
              </w:rPr>
              <w:tab/>
            </w:r>
            <w:r w:rsidRPr="00310C0B">
              <w:rPr>
                <w:rStyle w:val="Lienhypertexte"/>
                <w:noProof/>
              </w:rPr>
              <w:t>Quels sont les critères de choix ?</w:t>
            </w:r>
            <w:r>
              <w:rPr>
                <w:noProof/>
                <w:webHidden/>
              </w:rPr>
              <w:tab/>
            </w:r>
            <w:r>
              <w:rPr>
                <w:noProof/>
                <w:webHidden/>
              </w:rPr>
              <w:fldChar w:fldCharType="begin"/>
            </w:r>
            <w:r>
              <w:rPr>
                <w:noProof/>
                <w:webHidden/>
              </w:rPr>
              <w:instrText xml:space="preserve"> PAGEREF _Toc185596226 \h </w:instrText>
            </w:r>
            <w:r>
              <w:rPr>
                <w:noProof/>
                <w:webHidden/>
              </w:rPr>
            </w:r>
            <w:r>
              <w:rPr>
                <w:noProof/>
                <w:webHidden/>
              </w:rPr>
              <w:fldChar w:fldCharType="separate"/>
            </w:r>
            <w:r>
              <w:rPr>
                <w:noProof/>
                <w:webHidden/>
              </w:rPr>
              <w:t>15</w:t>
            </w:r>
            <w:r>
              <w:rPr>
                <w:noProof/>
                <w:webHidden/>
              </w:rPr>
              <w:fldChar w:fldCharType="end"/>
            </w:r>
          </w:hyperlink>
        </w:p>
        <w:p w14:paraId="154071A6" w14:textId="3CAD3017"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27" w:history="1">
            <w:r w:rsidRPr="00310C0B">
              <w:rPr>
                <w:rStyle w:val="Lienhypertexte"/>
                <w:bCs/>
                <w:noProof/>
              </w:rPr>
              <w:t>(c)</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note-t-on ?</w:t>
            </w:r>
            <w:r>
              <w:rPr>
                <w:noProof/>
                <w:webHidden/>
              </w:rPr>
              <w:tab/>
            </w:r>
            <w:r>
              <w:rPr>
                <w:noProof/>
                <w:webHidden/>
              </w:rPr>
              <w:fldChar w:fldCharType="begin"/>
            </w:r>
            <w:r>
              <w:rPr>
                <w:noProof/>
                <w:webHidden/>
              </w:rPr>
              <w:instrText xml:space="preserve"> PAGEREF _Toc185596227 \h </w:instrText>
            </w:r>
            <w:r>
              <w:rPr>
                <w:noProof/>
                <w:webHidden/>
              </w:rPr>
            </w:r>
            <w:r>
              <w:rPr>
                <w:noProof/>
                <w:webHidden/>
              </w:rPr>
              <w:fldChar w:fldCharType="separate"/>
            </w:r>
            <w:r>
              <w:rPr>
                <w:noProof/>
                <w:webHidden/>
              </w:rPr>
              <w:t>15</w:t>
            </w:r>
            <w:r>
              <w:rPr>
                <w:noProof/>
                <w:webHidden/>
              </w:rPr>
              <w:fldChar w:fldCharType="end"/>
            </w:r>
          </w:hyperlink>
        </w:p>
        <w:p w14:paraId="6454B83B" w14:textId="04425AC1"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28" w:history="1">
            <w:r w:rsidRPr="00310C0B">
              <w:rPr>
                <w:rStyle w:val="Lienhypertexte"/>
                <w:bCs/>
                <w:noProof/>
              </w:rPr>
              <w:t>(d)</w:t>
            </w:r>
            <w:r>
              <w:rPr>
                <w:rFonts w:asciiTheme="minorHAnsi" w:eastAsiaTheme="minorEastAsia" w:hAnsiTheme="minorHAnsi"/>
                <w:noProof/>
                <w:kern w:val="2"/>
                <w:sz w:val="24"/>
                <w:szCs w:val="24"/>
                <w:lang w:eastAsia="fr-FR"/>
                <w14:ligatures w14:val="standardContextual"/>
              </w:rPr>
              <w:tab/>
            </w:r>
            <w:r w:rsidRPr="00310C0B">
              <w:rPr>
                <w:rStyle w:val="Lienhypertexte"/>
                <w:noProof/>
              </w:rPr>
              <w:t>A qui attribue-t-on ?</w:t>
            </w:r>
            <w:r>
              <w:rPr>
                <w:noProof/>
                <w:webHidden/>
              </w:rPr>
              <w:tab/>
            </w:r>
            <w:r>
              <w:rPr>
                <w:noProof/>
                <w:webHidden/>
              </w:rPr>
              <w:fldChar w:fldCharType="begin"/>
            </w:r>
            <w:r>
              <w:rPr>
                <w:noProof/>
                <w:webHidden/>
              </w:rPr>
              <w:instrText xml:space="preserve"> PAGEREF _Toc185596228 \h </w:instrText>
            </w:r>
            <w:r>
              <w:rPr>
                <w:noProof/>
                <w:webHidden/>
              </w:rPr>
            </w:r>
            <w:r>
              <w:rPr>
                <w:noProof/>
                <w:webHidden/>
              </w:rPr>
              <w:fldChar w:fldCharType="separate"/>
            </w:r>
            <w:r>
              <w:rPr>
                <w:noProof/>
                <w:webHidden/>
              </w:rPr>
              <w:t>15</w:t>
            </w:r>
            <w:r>
              <w:rPr>
                <w:noProof/>
                <w:webHidden/>
              </w:rPr>
              <w:fldChar w:fldCharType="end"/>
            </w:r>
          </w:hyperlink>
        </w:p>
        <w:p w14:paraId="212CA1DA" w14:textId="76952D83" w:rsidR="008C55DF" w:rsidRDefault="008C55DF">
          <w:pPr>
            <w:pStyle w:val="TM1"/>
            <w:rPr>
              <w:rFonts w:asciiTheme="minorHAnsi" w:eastAsiaTheme="minorEastAsia" w:hAnsiTheme="minorHAnsi"/>
              <w:noProof/>
              <w:kern w:val="2"/>
              <w:sz w:val="24"/>
              <w:szCs w:val="24"/>
              <w:lang w:eastAsia="fr-FR"/>
              <w14:ligatures w14:val="standardContextual"/>
            </w:rPr>
          </w:pPr>
          <w:hyperlink w:anchor="_Toc185596229" w:history="1">
            <w:r w:rsidRPr="00310C0B">
              <w:rPr>
                <w:rStyle w:val="Lienhypertexte"/>
                <w:noProof/>
              </w:rPr>
              <w:t>Article VII.</w:t>
            </w:r>
            <w:r>
              <w:rPr>
                <w:rFonts w:asciiTheme="minorHAnsi" w:eastAsiaTheme="minorEastAsia" w:hAnsiTheme="minorHAnsi"/>
                <w:noProof/>
                <w:kern w:val="2"/>
                <w:sz w:val="24"/>
                <w:szCs w:val="24"/>
                <w:lang w:eastAsia="fr-FR"/>
                <w14:ligatures w14:val="standardContextual"/>
              </w:rPr>
              <w:tab/>
            </w:r>
            <w:r w:rsidRPr="00310C0B">
              <w:rPr>
                <w:rStyle w:val="Lienhypertexte"/>
                <w:noProof/>
              </w:rPr>
              <w:t>AUTRES POINTS IMPORTANTS</w:t>
            </w:r>
            <w:r>
              <w:rPr>
                <w:noProof/>
                <w:webHidden/>
              </w:rPr>
              <w:tab/>
            </w:r>
            <w:r>
              <w:rPr>
                <w:noProof/>
                <w:webHidden/>
              </w:rPr>
              <w:fldChar w:fldCharType="begin"/>
            </w:r>
            <w:r>
              <w:rPr>
                <w:noProof/>
                <w:webHidden/>
              </w:rPr>
              <w:instrText xml:space="preserve"> PAGEREF _Toc185596229 \h </w:instrText>
            </w:r>
            <w:r>
              <w:rPr>
                <w:noProof/>
                <w:webHidden/>
              </w:rPr>
            </w:r>
            <w:r>
              <w:rPr>
                <w:noProof/>
                <w:webHidden/>
              </w:rPr>
              <w:fldChar w:fldCharType="separate"/>
            </w:r>
            <w:r>
              <w:rPr>
                <w:noProof/>
                <w:webHidden/>
              </w:rPr>
              <w:t>16</w:t>
            </w:r>
            <w:r>
              <w:rPr>
                <w:noProof/>
                <w:webHidden/>
              </w:rPr>
              <w:fldChar w:fldCharType="end"/>
            </w:r>
          </w:hyperlink>
        </w:p>
        <w:p w14:paraId="4849E9AF" w14:textId="6C1BAC9F"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30" w:history="1">
            <w:r w:rsidRPr="00310C0B">
              <w:rPr>
                <w:rStyle w:val="Lienhypertexte"/>
                <w:noProof/>
              </w:rPr>
              <w:t>Section 7.01</w:t>
            </w:r>
            <w:r>
              <w:rPr>
                <w:rFonts w:asciiTheme="minorHAnsi" w:eastAsiaTheme="minorEastAsia" w:hAnsiTheme="minorHAnsi"/>
                <w:noProof/>
                <w:kern w:val="2"/>
                <w:sz w:val="24"/>
                <w:szCs w:val="24"/>
                <w:lang w:eastAsia="fr-FR"/>
                <w14:ligatures w14:val="standardContextual"/>
              </w:rPr>
              <w:tab/>
            </w:r>
            <w:r w:rsidRPr="00310C0B">
              <w:rPr>
                <w:rStyle w:val="Lienhypertexte"/>
                <w:noProof/>
              </w:rPr>
              <w:t>Langues</w:t>
            </w:r>
            <w:r>
              <w:rPr>
                <w:noProof/>
                <w:webHidden/>
              </w:rPr>
              <w:tab/>
            </w:r>
            <w:r>
              <w:rPr>
                <w:noProof/>
                <w:webHidden/>
              </w:rPr>
              <w:fldChar w:fldCharType="begin"/>
            </w:r>
            <w:r>
              <w:rPr>
                <w:noProof/>
                <w:webHidden/>
              </w:rPr>
              <w:instrText xml:space="preserve"> PAGEREF _Toc185596230 \h </w:instrText>
            </w:r>
            <w:r>
              <w:rPr>
                <w:noProof/>
                <w:webHidden/>
              </w:rPr>
            </w:r>
            <w:r>
              <w:rPr>
                <w:noProof/>
                <w:webHidden/>
              </w:rPr>
              <w:fldChar w:fldCharType="separate"/>
            </w:r>
            <w:r>
              <w:rPr>
                <w:noProof/>
                <w:webHidden/>
              </w:rPr>
              <w:t>16</w:t>
            </w:r>
            <w:r>
              <w:rPr>
                <w:noProof/>
                <w:webHidden/>
              </w:rPr>
              <w:fldChar w:fldCharType="end"/>
            </w:r>
          </w:hyperlink>
        </w:p>
        <w:p w14:paraId="5696AEF9" w14:textId="1107957E"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31" w:history="1">
            <w:r w:rsidRPr="00310C0B">
              <w:rPr>
                <w:rStyle w:val="Lienhypertexte"/>
                <w:noProof/>
              </w:rPr>
              <w:t>Section 7.02</w:t>
            </w:r>
            <w:r>
              <w:rPr>
                <w:rFonts w:asciiTheme="minorHAnsi" w:eastAsiaTheme="minorEastAsia" w:hAnsiTheme="minorHAnsi"/>
                <w:noProof/>
                <w:kern w:val="2"/>
                <w:sz w:val="24"/>
                <w:szCs w:val="24"/>
                <w:lang w:eastAsia="fr-FR"/>
                <w14:ligatures w14:val="standardContextual"/>
              </w:rPr>
              <w:tab/>
            </w:r>
            <w:r w:rsidRPr="00310C0B">
              <w:rPr>
                <w:rStyle w:val="Lienhypertexte"/>
                <w:noProof/>
              </w:rPr>
              <w:t>Indemnisation des offres.</w:t>
            </w:r>
            <w:r>
              <w:rPr>
                <w:noProof/>
                <w:webHidden/>
              </w:rPr>
              <w:tab/>
            </w:r>
            <w:r>
              <w:rPr>
                <w:noProof/>
                <w:webHidden/>
              </w:rPr>
              <w:fldChar w:fldCharType="begin"/>
            </w:r>
            <w:r>
              <w:rPr>
                <w:noProof/>
                <w:webHidden/>
              </w:rPr>
              <w:instrText xml:space="preserve"> PAGEREF _Toc185596231 \h </w:instrText>
            </w:r>
            <w:r>
              <w:rPr>
                <w:noProof/>
                <w:webHidden/>
              </w:rPr>
            </w:r>
            <w:r>
              <w:rPr>
                <w:noProof/>
                <w:webHidden/>
              </w:rPr>
              <w:fldChar w:fldCharType="separate"/>
            </w:r>
            <w:r>
              <w:rPr>
                <w:noProof/>
                <w:webHidden/>
              </w:rPr>
              <w:t>16</w:t>
            </w:r>
            <w:r>
              <w:rPr>
                <w:noProof/>
                <w:webHidden/>
              </w:rPr>
              <w:fldChar w:fldCharType="end"/>
            </w:r>
          </w:hyperlink>
        </w:p>
        <w:p w14:paraId="6DC35C79" w14:textId="3D28B7C1"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32" w:history="1">
            <w:r w:rsidRPr="00310C0B">
              <w:rPr>
                <w:rStyle w:val="Lienhypertexte"/>
                <w:noProof/>
              </w:rPr>
              <w:t>Section 7.03</w:t>
            </w:r>
            <w:r>
              <w:rPr>
                <w:rFonts w:asciiTheme="minorHAnsi" w:eastAsiaTheme="minorEastAsia" w:hAnsiTheme="minorHAnsi"/>
                <w:noProof/>
                <w:kern w:val="2"/>
                <w:sz w:val="24"/>
                <w:szCs w:val="24"/>
                <w:lang w:eastAsia="fr-FR"/>
                <w14:ligatures w14:val="standardContextual"/>
              </w:rPr>
              <w:tab/>
            </w:r>
            <w:r w:rsidRPr="00310C0B">
              <w:rPr>
                <w:rStyle w:val="Lienhypertexte"/>
                <w:noProof/>
              </w:rPr>
              <w:t>Documents à fournir par le candidat retenu, qu’il n’est pas nécessaire de fournir avant</w:t>
            </w:r>
            <w:r>
              <w:rPr>
                <w:noProof/>
                <w:webHidden/>
              </w:rPr>
              <w:tab/>
            </w:r>
            <w:r>
              <w:rPr>
                <w:noProof/>
                <w:webHidden/>
              </w:rPr>
              <w:fldChar w:fldCharType="begin"/>
            </w:r>
            <w:r>
              <w:rPr>
                <w:noProof/>
                <w:webHidden/>
              </w:rPr>
              <w:instrText xml:space="preserve"> PAGEREF _Toc185596232 \h </w:instrText>
            </w:r>
            <w:r>
              <w:rPr>
                <w:noProof/>
                <w:webHidden/>
              </w:rPr>
            </w:r>
            <w:r>
              <w:rPr>
                <w:noProof/>
                <w:webHidden/>
              </w:rPr>
              <w:fldChar w:fldCharType="separate"/>
            </w:r>
            <w:r>
              <w:rPr>
                <w:noProof/>
                <w:webHidden/>
              </w:rPr>
              <w:t>16</w:t>
            </w:r>
            <w:r>
              <w:rPr>
                <w:noProof/>
                <w:webHidden/>
              </w:rPr>
              <w:fldChar w:fldCharType="end"/>
            </w:r>
          </w:hyperlink>
        </w:p>
        <w:p w14:paraId="7ABF7BE0" w14:textId="181197FA"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33" w:history="1">
            <w:r w:rsidRPr="00310C0B">
              <w:rPr>
                <w:rStyle w:val="Lienhypertexte"/>
                <w:bCs/>
                <w:noProof/>
              </w:rPr>
              <w:t>(a)</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faire dans le cas d’un candidat étranger ?</w:t>
            </w:r>
            <w:r>
              <w:rPr>
                <w:noProof/>
                <w:webHidden/>
              </w:rPr>
              <w:tab/>
            </w:r>
            <w:r>
              <w:rPr>
                <w:noProof/>
                <w:webHidden/>
              </w:rPr>
              <w:fldChar w:fldCharType="begin"/>
            </w:r>
            <w:r>
              <w:rPr>
                <w:noProof/>
                <w:webHidden/>
              </w:rPr>
              <w:instrText xml:space="preserve"> PAGEREF _Toc185596233 \h </w:instrText>
            </w:r>
            <w:r>
              <w:rPr>
                <w:noProof/>
                <w:webHidden/>
              </w:rPr>
            </w:r>
            <w:r>
              <w:rPr>
                <w:noProof/>
                <w:webHidden/>
              </w:rPr>
              <w:fldChar w:fldCharType="separate"/>
            </w:r>
            <w:r>
              <w:rPr>
                <w:noProof/>
                <w:webHidden/>
              </w:rPr>
              <w:t>16</w:t>
            </w:r>
            <w:r>
              <w:rPr>
                <w:noProof/>
                <w:webHidden/>
              </w:rPr>
              <w:fldChar w:fldCharType="end"/>
            </w:r>
          </w:hyperlink>
        </w:p>
        <w:p w14:paraId="1F002C33" w14:textId="1C6B7216"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34" w:history="1">
            <w:r w:rsidRPr="00310C0B">
              <w:rPr>
                <w:rStyle w:val="Lienhypertexte"/>
                <w:bCs/>
                <w:noProof/>
              </w:rPr>
              <w:t>(b)</w:t>
            </w:r>
            <w:r>
              <w:rPr>
                <w:rFonts w:asciiTheme="minorHAnsi" w:eastAsiaTheme="minorEastAsia" w:hAnsiTheme="minorHAnsi"/>
                <w:noProof/>
                <w:kern w:val="2"/>
                <w:sz w:val="24"/>
                <w:szCs w:val="24"/>
                <w:lang w:eastAsia="fr-FR"/>
                <w14:ligatures w14:val="standardContextual"/>
              </w:rPr>
              <w:tab/>
            </w:r>
            <w:r w:rsidRPr="00310C0B">
              <w:rPr>
                <w:rStyle w:val="Lienhypertexte"/>
                <w:noProof/>
              </w:rPr>
              <w:t>Et si le candidat pressenti ne fournit pas les documents ?</w:t>
            </w:r>
            <w:r>
              <w:rPr>
                <w:noProof/>
                <w:webHidden/>
              </w:rPr>
              <w:tab/>
            </w:r>
            <w:r>
              <w:rPr>
                <w:noProof/>
                <w:webHidden/>
              </w:rPr>
              <w:fldChar w:fldCharType="begin"/>
            </w:r>
            <w:r>
              <w:rPr>
                <w:noProof/>
                <w:webHidden/>
              </w:rPr>
              <w:instrText xml:space="preserve"> PAGEREF _Toc185596234 \h </w:instrText>
            </w:r>
            <w:r>
              <w:rPr>
                <w:noProof/>
                <w:webHidden/>
              </w:rPr>
            </w:r>
            <w:r>
              <w:rPr>
                <w:noProof/>
                <w:webHidden/>
              </w:rPr>
              <w:fldChar w:fldCharType="separate"/>
            </w:r>
            <w:r>
              <w:rPr>
                <w:noProof/>
                <w:webHidden/>
              </w:rPr>
              <w:t>16</w:t>
            </w:r>
            <w:r>
              <w:rPr>
                <w:noProof/>
                <w:webHidden/>
              </w:rPr>
              <w:fldChar w:fldCharType="end"/>
            </w:r>
          </w:hyperlink>
        </w:p>
        <w:p w14:paraId="64AC62B0" w14:textId="4A4D9B9A"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35" w:history="1">
            <w:r w:rsidRPr="00310C0B">
              <w:rPr>
                <w:rStyle w:val="Lienhypertexte"/>
                <w:noProof/>
              </w:rPr>
              <w:t>Section 7.04</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faire pour poser des questions ?</w:t>
            </w:r>
            <w:r>
              <w:rPr>
                <w:noProof/>
                <w:webHidden/>
              </w:rPr>
              <w:tab/>
            </w:r>
            <w:r>
              <w:rPr>
                <w:noProof/>
                <w:webHidden/>
              </w:rPr>
              <w:fldChar w:fldCharType="begin"/>
            </w:r>
            <w:r>
              <w:rPr>
                <w:noProof/>
                <w:webHidden/>
              </w:rPr>
              <w:instrText xml:space="preserve"> PAGEREF _Toc185596235 \h </w:instrText>
            </w:r>
            <w:r>
              <w:rPr>
                <w:noProof/>
                <w:webHidden/>
              </w:rPr>
            </w:r>
            <w:r>
              <w:rPr>
                <w:noProof/>
                <w:webHidden/>
              </w:rPr>
              <w:fldChar w:fldCharType="separate"/>
            </w:r>
            <w:r>
              <w:rPr>
                <w:noProof/>
                <w:webHidden/>
              </w:rPr>
              <w:t>17</w:t>
            </w:r>
            <w:r>
              <w:rPr>
                <w:noProof/>
                <w:webHidden/>
              </w:rPr>
              <w:fldChar w:fldCharType="end"/>
            </w:r>
          </w:hyperlink>
        </w:p>
        <w:p w14:paraId="4452E2B0" w14:textId="6CF04424"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36" w:history="1">
            <w:r w:rsidRPr="00310C0B">
              <w:rPr>
                <w:rStyle w:val="Lienhypertexte"/>
                <w:noProof/>
              </w:rPr>
              <w:t>Section 7.05</w:t>
            </w:r>
            <w:r>
              <w:rPr>
                <w:rFonts w:asciiTheme="minorHAnsi" w:eastAsiaTheme="minorEastAsia" w:hAnsiTheme="minorHAnsi"/>
                <w:noProof/>
                <w:kern w:val="2"/>
                <w:sz w:val="24"/>
                <w:szCs w:val="24"/>
                <w:lang w:eastAsia="fr-FR"/>
                <w14:ligatures w14:val="standardContextual"/>
              </w:rPr>
              <w:tab/>
            </w:r>
            <w:r w:rsidRPr="00310C0B">
              <w:rPr>
                <w:rStyle w:val="Lienhypertexte"/>
                <w:noProof/>
              </w:rPr>
              <w:t>Faut-il avoir une signature électronique ?</w:t>
            </w:r>
            <w:r>
              <w:rPr>
                <w:noProof/>
                <w:webHidden/>
              </w:rPr>
              <w:tab/>
            </w:r>
            <w:r>
              <w:rPr>
                <w:noProof/>
                <w:webHidden/>
              </w:rPr>
              <w:fldChar w:fldCharType="begin"/>
            </w:r>
            <w:r>
              <w:rPr>
                <w:noProof/>
                <w:webHidden/>
              </w:rPr>
              <w:instrText xml:space="preserve"> PAGEREF _Toc185596236 \h </w:instrText>
            </w:r>
            <w:r>
              <w:rPr>
                <w:noProof/>
                <w:webHidden/>
              </w:rPr>
            </w:r>
            <w:r>
              <w:rPr>
                <w:noProof/>
                <w:webHidden/>
              </w:rPr>
              <w:fldChar w:fldCharType="separate"/>
            </w:r>
            <w:r>
              <w:rPr>
                <w:noProof/>
                <w:webHidden/>
              </w:rPr>
              <w:t>17</w:t>
            </w:r>
            <w:r>
              <w:rPr>
                <w:noProof/>
                <w:webHidden/>
              </w:rPr>
              <w:fldChar w:fldCharType="end"/>
            </w:r>
          </w:hyperlink>
        </w:p>
        <w:p w14:paraId="3ACF513B" w14:textId="2ED24B7B"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37" w:history="1">
            <w:r w:rsidRPr="00310C0B">
              <w:rPr>
                <w:rStyle w:val="Lienhypertexte"/>
                <w:bCs/>
                <w:noProof/>
              </w:rPr>
              <w:t>(a)</w:t>
            </w:r>
            <w:r>
              <w:rPr>
                <w:rFonts w:asciiTheme="minorHAnsi" w:eastAsiaTheme="minorEastAsia" w:hAnsiTheme="minorHAnsi"/>
                <w:noProof/>
                <w:kern w:val="2"/>
                <w:sz w:val="24"/>
                <w:szCs w:val="24"/>
                <w:lang w:eastAsia="fr-FR"/>
                <w14:ligatures w14:val="standardContextual"/>
              </w:rPr>
              <w:tab/>
            </w:r>
            <w:r w:rsidRPr="00310C0B">
              <w:rPr>
                <w:rStyle w:val="Lienhypertexte"/>
                <w:noProof/>
              </w:rPr>
              <w:t>Quand signer ?</w:t>
            </w:r>
            <w:r>
              <w:rPr>
                <w:noProof/>
                <w:webHidden/>
              </w:rPr>
              <w:tab/>
            </w:r>
            <w:r>
              <w:rPr>
                <w:noProof/>
                <w:webHidden/>
              </w:rPr>
              <w:fldChar w:fldCharType="begin"/>
            </w:r>
            <w:r>
              <w:rPr>
                <w:noProof/>
                <w:webHidden/>
              </w:rPr>
              <w:instrText xml:space="preserve"> PAGEREF _Toc185596237 \h </w:instrText>
            </w:r>
            <w:r>
              <w:rPr>
                <w:noProof/>
                <w:webHidden/>
              </w:rPr>
            </w:r>
            <w:r>
              <w:rPr>
                <w:noProof/>
                <w:webHidden/>
              </w:rPr>
              <w:fldChar w:fldCharType="separate"/>
            </w:r>
            <w:r>
              <w:rPr>
                <w:noProof/>
                <w:webHidden/>
              </w:rPr>
              <w:t>17</w:t>
            </w:r>
            <w:r>
              <w:rPr>
                <w:noProof/>
                <w:webHidden/>
              </w:rPr>
              <w:fldChar w:fldCharType="end"/>
            </w:r>
          </w:hyperlink>
        </w:p>
        <w:p w14:paraId="3E6C0F5D" w14:textId="004A7823"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38" w:history="1">
            <w:r w:rsidRPr="00310C0B">
              <w:rPr>
                <w:rStyle w:val="Lienhypertexte"/>
                <w:bCs/>
                <w:noProof/>
              </w:rPr>
              <w:t>(b)</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signer ?</w:t>
            </w:r>
            <w:r>
              <w:rPr>
                <w:noProof/>
                <w:webHidden/>
              </w:rPr>
              <w:tab/>
            </w:r>
            <w:r>
              <w:rPr>
                <w:noProof/>
                <w:webHidden/>
              </w:rPr>
              <w:fldChar w:fldCharType="begin"/>
            </w:r>
            <w:r>
              <w:rPr>
                <w:noProof/>
                <w:webHidden/>
              </w:rPr>
              <w:instrText xml:space="preserve"> PAGEREF _Toc185596238 \h </w:instrText>
            </w:r>
            <w:r>
              <w:rPr>
                <w:noProof/>
                <w:webHidden/>
              </w:rPr>
            </w:r>
            <w:r>
              <w:rPr>
                <w:noProof/>
                <w:webHidden/>
              </w:rPr>
              <w:fldChar w:fldCharType="separate"/>
            </w:r>
            <w:r>
              <w:rPr>
                <w:noProof/>
                <w:webHidden/>
              </w:rPr>
              <w:t>17</w:t>
            </w:r>
            <w:r>
              <w:rPr>
                <w:noProof/>
                <w:webHidden/>
              </w:rPr>
              <w:fldChar w:fldCharType="end"/>
            </w:r>
          </w:hyperlink>
        </w:p>
        <w:p w14:paraId="52962ED6" w14:textId="258E34FE" w:rsidR="008C55DF" w:rsidRDefault="008C55DF">
          <w:pPr>
            <w:pStyle w:val="TM3"/>
            <w:tabs>
              <w:tab w:val="left" w:pos="960"/>
              <w:tab w:val="right" w:leader="dot" w:pos="9062"/>
            </w:tabs>
            <w:rPr>
              <w:rFonts w:asciiTheme="minorHAnsi" w:eastAsiaTheme="minorEastAsia" w:hAnsiTheme="minorHAnsi"/>
              <w:noProof/>
              <w:kern w:val="2"/>
              <w:sz w:val="24"/>
              <w:szCs w:val="24"/>
              <w:lang w:eastAsia="fr-FR"/>
              <w14:ligatures w14:val="standardContextual"/>
            </w:rPr>
          </w:pPr>
          <w:hyperlink w:anchor="_Toc185596239" w:history="1">
            <w:r w:rsidRPr="00310C0B">
              <w:rPr>
                <w:rStyle w:val="Lienhypertexte"/>
                <w:bCs/>
                <w:noProof/>
              </w:rPr>
              <w:t>(c)</w:t>
            </w:r>
            <w:r>
              <w:rPr>
                <w:rFonts w:asciiTheme="minorHAnsi" w:eastAsiaTheme="minorEastAsia" w:hAnsiTheme="minorHAnsi"/>
                <w:noProof/>
                <w:kern w:val="2"/>
                <w:sz w:val="24"/>
                <w:szCs w:val="24"/>
                <w:lang w:eastAsia="fr-FR"/>
                <w14:ligatures w14:val="standardContextual"/>
              </w:rPr>
              <w:tab/>
            </w:r>
            <w:r w:rsidRPr="00310C0B">
              <w:rPr>
                <w:rStyle w:val="Lienhypertexte"/>
                <w:noProof/>
              </w:rPr>
              <w:t>Exigences relatives à l'outil de signature.</w:t>
            </w:r>
            <w:r>
              <w:rPr>
                <w:noProof/>
                <w:webHidden/>
              </w:rPr>
              <w:tab/>
            </w:r>
            <w:r>
              <w:rPr>
                <w:noProof/>
                <w:webHidden/>
              </w:rPr>
              <w:fldChar w:fldCharType="begin"/>
            </w:r>
            <w:r>
              <w:rPr>
                <w:noProof/>
                <w:webHidden/>
              </w:rPr>
              <w:instrText xml:space="preserve"> PAGEREF _Toc185596239 \h </w:instrText>
            </w:r>
            <w:r>
              <w:rPr>
                <w:noProof/>
                <w:webHidden/>
              </w:rPr>
            </w:r>
            <w:r>
              <w:rPr>
                <w:noProof/>
                <w:webHidden/>
              </w:rPr>
              <w:fldChar w:fldCharType="separate"/>
            </w:r>
            <w:r>
              <w:rPr>
                <w:noProof/>
                <w:webHidden/>
              </w:rPr>
              <w:t>17</w:t>
            </w:r>
            <w:r>
              <w:rPr>
                <w:noProof/>
                <w:webHidden/>
              </w:rPr>
              <w:fldChar w:fldCharType="end"/>
            </w:r>
          </w:hyperlink>
        </w:p>
        <w:p w14:paraId="668FAF97" w14:textId="486F61EC"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40" w:history="1">
            <w:r w:rsidRPr="00310C0B">
              <w:rPr>
                <w:rStyle w:val="Lienhypertexte"/>
                <w:noProof/>
              </w:rPr>
              <w:t>Section 7.06</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sont traitées les données personnelles pendant l’appel d’offres ?</w:t>
            </w:r>
            <w:r>
              <w:rPr>
                <w:noProof/>
                <w:webHidden/>
              </w:rPr>
              <w:tab/>
            </w:r>
            <w:r>
              <w:rPr>
                <w:noProof/>
                <w:webHidden/>
              </w:rPr>
              <w:fldChar w:fldCharType="begin"/>
            </w:r>
            <w:r>
              <w:rPr>
                <w:noProof/>
                <w:webHidden/>
              </w:rPr>
              <w:instrText xml:space="preserve"> PAGEREF _Toc185596240 \h </w:instrText>
            </w:r>
            <w:r>
              <w:rPr>
                <w:noProof/>
                <w:webHidden/>
              </w:rPr>
            </w:r>
            <w:r>
              <w:rPr>
                <w:noProof/>
                <w:webHidden/>
              </w:rPr>
              <w:fldChar w:fldCharType="separate"/>
            </w:r>
            <w:r>
              <w:rPr>
                <w:noProof/>
                <w:webHidden/>
              </w:rPr>
              <w:t>18</w:t>
            </w:r>
            <w:r>
              <w:rPr>
                <w:noProof/>
                <w:webHidden/>
              </w:rPr>
              <w:fldChar w:fldCharType="end"/>
            </w:r>
          </w:hyperlink>
        </w:p>
        <w:p w14:paraId="31502A9E" w14:textId="29493ABC" w:rsidR="008C55DF" w:rsidRDefault="008C55DF">
          <w:pPr>
            <w:pStyle w:val="TM2"/>
            <w:rPr>
              <w:rFonts w:asciiTheme="minorHAnsi" w:eastAsiaTheme="minorEastAsia" w:hAnsiTheme="minorHAnsi"/>
              <w:noProof/>
              <w:kern w:val="2"/>
              <w:sz w:val="24"/>
              <w:szCs w:val="24"/>
              <w:lang w:eastAsia="fr-FR"/>
              <w14:ligatures w14:val="standardContextual"/>
            </w:rPr>
          </w:pPr>
          <w:hyperlink w:anchor="_Toc185596241" w:history="1">
            <w:r w:rsidRPr="00310C0B">
              <w:rPr>
                <w:rStyle w:val="Lienhypertexte"/>
                <w:noProof/>
              </w:rPr>
              <w:t>Section 7.07</w:t>
            </w:r>
            <w:r>
              <w:rPr>
                <w:rFonts w:asciiTheme="minorHAnsi" w:eastAsiaTheme="minorEastAsia" w:hAnsiTheme="minorHAnsi"/>
                <w:noProof/>
                <w:kern w:val="2"/>
                <w:sz w:val="24"/>
                <w:szCs w:val="24"/>
                <w:lang w:eastAsia="fr-FR"/>
                <w14:ligatures w14:val="standardContextual"/>
              </w:rPr>
              <w:tab/>
            </w:r>
            <w:r w:rsidRPr="00310C0B">
              <w:rPr>
                <w:rStyle w:val="Lienhypertexte"/>
                <w:noProof/>
              </w:rPr>
              <w:t>Comment exercer un recours ?</w:t>
            </w:r>
            <w:r>
              <w:rPr>
                <w:noProof/>
                <w:webHidden/>
              </w:rPr>
              <w:tab/>
            </w:r>
            <w:r>
              <w:rPr>
                <w:noProof/>
                <w:webHidden/>
              </w:rPr>
              <w:fldChar w:fldCharType="begin"/>
            </w:r>
            <w:r>
              <w:rPr>
                <w:noProof/>
                <w:webHidden/>
              </w:rPr>
              <w:instrText xml:space="preserve"> PAGEREF _Toc185596241 \h </w:instrText>
            </w:r>
            <w:r>
              <w:rPr>
                <w:noProof/>
                <w:webHidden/>
              </w:rPr>
            </w:r>
            <w:r>
              <w:rPr>
                <w:noProof/>
                <w:webHidden/>
              </w:rPr>
              <w:fldChar w:fldCharType="separate"/>
            </w:r>
            <w:r>
              <w:rPr>
                <w:noProof/>
                <w:webHidden/>
              </w:rPr>
              <w:t>19</w:t>
            </w:r>
            <w:r>
              <w:rPr>
                <w:noProof/>
                <w:webHidden/>
              </w:rPr>
              <w:fldChar w:fldCharType="end"/>
            </w:r>
          </w:hyperlink>
        </w:p>
        <w:p w14:paraId="1486124A" w14:textId="6B7FC56A" w:rsidR="0084389F" w:rsidRDefault="0084389F" w:rsidP="00FC31EC">
          <w:r>
            <w:rPr>
              <w:b/>
              <w:bCs/>
            </w:rPr>
            <w:fldChar w:fldCharType="end"/>
          </w:r>
        </w:p>
      </w:sdtContent>
    </w:sdt>
    <w:p w14:paraId="76786331" w14:textId="77777777" w:rsidR="0084389F" w:rsidRDefault="0084389F" w:rsidP="00FC31EC"/>
    <w:p w14:paraId="0382457E" w14:textId="77777777" w:rsidR="0070284A" w:rsidRDefault="0070284A" w:rsidP="00FC31EC"/>
    <w:p w14:paraId="37B09B76" w14:textId="77777777" w:rsidR="0070284A" w:rsidRDefault="0070284A" w:rsidP="00FC31EC"/>
    <w:p w14:paraId="0D48C98C" w14:textId="77777777" w:rsidR="00605A46" w:rsidRPr="000E2C06" w:rsidRDefault="00605A46" w:rsidP="00FC31EC">
      <w:pPr>
        <w:rPr>
          <w:rFonts w:asciiTheme="majorHAnsi" w:eastAsiaTheme="majorEastAsia" w:hAnsiTheme="majorHAnsi" w:cstheme="majorBidi"/>
          <w:color w:val="365F91" w:themeColor="accent1" w:themeShade="BF"/>
          <w:sz w:val="28"/>
          <w:szCs w:val="28"/>
        </w:rPr>
      </w:pPr>
      <w:r w:rsidRPr="000E2C06">
        <w:rPr>
          <w:sz w:val="18"/>
          <w:szCs w:val="20"/>
        </w:rPr>
        <w:br w:type="page"/>
      </w:r>
    </w:p>
    <w:p w14:paraId="07CCF4C6" w14:textId="77777777" w:rsidR="005E75CF" w:rsidRPr="000E2C06" w:rsidRDefault="005E75CF" w:rsidP="005E75CF">
      <w:pPr>
        <w:pStyle w:val="Titre1"/>
        <w:rPr>
          <w:sz w:val="28"/>
          <w:szCs w:val="28"/>
        </w:rPr>
      </w:pPr>
      <w:bookmarkStart w:id="1" w:name="_Toc185596176"/>
      <w:r w:rsidRPr="000E2C06">
        <w:rPr>
          <w:sz w:val="28"/>
          <w:szCs w:val="28"/>
        </w:rPr>
        <w:lastRenderedPageBreak/>
        <w:t>PREAMBULE</w:t>
      </w:r>
      <w:bookmarkEnd w:id="1"/>
    </w:p>
    <w:p w14:paraId="4198E836" w14:textId="77777777" w:rsidR="005E75CF" w:rsidRPr="000E2C06" w:rsidRDefault="005E75CF" w:rsidP="005E75CF">
      <w:pPr>
        <w:rPr>
          <w:sz w:val="18"/>
          <w:szCs w:val="20"/>
        </w:rPr>
      </w:pPr>
      <w:r w:rsidRPr="000E2C06">
        <w:rPr>
          <w:sz w:val="18"/>
          <w:szCs w:val="20"/>
        </w:rPr>
        <w:t>Le présent règlement de la consultation a pour objet de définir les règles particulières que doivent respecter les candidats pour présenter leur candidature et leur offre.</w:t>
      </w:r>
    </w:p>
    <w:p w14:paraId="221126BA" w14:textId="77777777" w:rsidR="005E75CF" w:rsidRPr="000E2C06" w:rsidRDefault="005E75CF" w:rsidP="005E75CF">
      <w:pPr>
        <w:rPr>
          <w:sz w:val="18"/>
          <w:szCs w:val="20"/>
        </w:rPr>
      </w:pPr>
      <w:r w:rsidRPr="000E2C06">
        <w:rPr>
          <w:sz w:val="18"/>
          <w:szCs w:val="20"/>
        </w:rPr>
        <w:t>Le non-respect des prescriptions obligatoires entraînera selon les cas le rejet de la candidature ou de l’offre.</w:t>
      </w:r>
    </w:p>
    <w:p w14:paraId="07076F83" w14:textId="77777777" w:rsidR="005E75CF" w:rsidRPr="000E2C06" w:rsidRDefault="005E75CF" w:rsidP="005E75CF">
      <w:pPr>
        <w:rPr>
          <w:sz w:val="18"/>
          <w:szCs w:val="20"/>
        </w:rPr>
      </w:pPr>
      <w:r w:rsidRPr="000E2C06">
        <w:rPr>
          <w:sz w:val="18"/>
          <w:szCs w:val="20"/>
        </w:rPr>
        <w:t>Le présent règlement de la consultation ne dispense pas les candidats de prendre connaissance des réglementations en vigueur, notamment le code de la commande publique pour établir leur candidature et leur offre.</w:t>
      </w:r>
    </w:p>
    <w:p w14:paraId="434DA212" w14:textId="686864B4" w:rsidR="005E75CF" w:rsidRPr="000E2C06" w:rsidRDefault="00D54AF6" w:rsidP="005E75CF">
      <w:pPr>
        <w:pStyle w:val="Titre1"/>
        <w:rPr>
          <w:sz w:val="28"/>
          <w:szCs w:val="28"/>
        </w:rPr>
      </w:pPr>
      <w:bookmarkStart w:id="2" w:name="_Toc185596177"/>
      <w:r w:rsidRPr="000E2C06">
        <w:rPr>
          <w:sz w:val="28"/>
          <w:szCs w:val="28"/>
        </w:rPr>
        <w:t>QUEL EST LE MARCHE ENVISAGÉ DANS LE CADRE DE CETTE PROCÉDURE ?</w:t>
      </w:r>
      <w:bookmarkEnd w:id="2"/>
    </w:p>
    <w:p w14:paraId="144F7032" w14:textId="77777777" w:rsidR="005E75CF" w:rsidRPr="000E2C06" w:rsidRDefault="005E75CF" w:rsidP="005E75CF">
      <w:pPr>
        <w:pStyle w:val="Titre2"/>
        <w:rPr>
          <w:sz w:val="22"/>
          <w:szCs w:val="22"/>
        </w:rPr>
      </w:pPr>
      <w:bookmarkStart w:id="3" w:name="_Toc185596178"/>
      <w:r w:rsidRPr="000E2C06">
        <w:rPr>
          <w:sz w:val="22"/>
          <w:szCs w:val="22"/>
        </w:rPr>
        <w:t>Objet du marché</w:t>
      </w:r>
      <w:bookmarkEnd w:id="3"/>
    </w:p>
    <w:p w14:paraId="1C28BBB7" w14:textId="2E89992B" w:rsidR="005E75CF" w:rsidRPr="000E2C06" w:rsidRDefault="005E75CF" w:rsidP="005E75CF">
      <w:pPr>
        <w:rPr>
          <w:color w:val="FF0000"/>
          <w:sz w:val="18"/>
          <w:szCs w:val="20"/>
        </w:rPr>
      </w:pPr>
      <w:r w:rsidRPr="000E2C06">
        <w:rPr>
          <w:color w:val="FF0000"/>
          <w:sz w:val="18"/>
          <w:szCs w:val="20"/>
        </w:rPr>
        <w:t xml:space="preserve">Le marché a pour objet </w:t>
      </w:r>
      <w:r w:rsidR="00DA1601" w:rsidRPr="00DA1601">
        <w:rPr>
          <w:color w:val="FF0000"/>
          <w:sz w:val="18"/>
          <w:szCs w:val="20"/>
        </w:rPr>
        <w:t>l’envoi aux abonnés et aux clients VAD des magazines de l’INC (mensuels, hors-séries, Mooks).</w:t>
      </w:r>
    </w:p>
    <w:p w14:paraId="2046203B" w14:textId="77777777" w:rsidR="005E75CF" w:rsidRPr="000E2C06" w:rsidRDefault="005E75CF" w:rsidP="005E75CF">
      <w:pPr>
        <w:pStyle w:val="Titre2"/>
        <w:rPr>
          <w:sz w:val="22"/>
          <w:szCs w:val="22"/>
        </w:rPr>
      </w:pPr>
      <w:bookmarkStart w:id="4" w:name="_Toc185596179"/>
      <w:r w:rsidRPr="000E2C06">
        <w:rPr>
          <w:sz w:val="22"/>
          <w:szCs w:val="22"/>
        </w:rPr>
        <w:t>Allotissement</w:t>
      </w:r>
      <w:bookmarkEnd w:id="4"/>
      <w:r w:rsidRPr="000E2C06">
        <w:rPr>
          <w:sz w:val="22"/>
          <w:szCs w:val="22"/>
        </w:rPr>
        <w:t xml:space="preserve"> </w:t>
      </w:r>
    </w:p>
    <w:p w14:paraId="66767933" w14:textId="77777777" w:rsidR="005E75CF" w:rsidRPr="000E2C06" w:rsidRDefault="005E75CF" w:rsidP="005E75CF">
      <w:pPr>
        <w:rPr>
          <w:sz w:val="18"/>
          <w:szCs w:val="20"/>
        </w:rPr>
      </w:pPr>
      <w:r w:rsidRPr="000E2C06">
        <w:rPr>
          <w:sz w:val="18"/>
          <w:szCs w:val="20"/>
        </w:rPr>
        <w:t>Ce marché est alloti :</w:t>
      </w:r>
    </w:p>
    <w:p w14:paraId="5383ECF2" w14:textId="77777777" w:rsidR="002138D2" w:rsidRPr="000E2C06" w:rsidRDefault="00000000" w:rsidP="002138D2">
      <w:pPr>
        <w:pBdr>
          <w:top w:val="single" w:sz="4" w:space="1" w:color="auto"/>
          <w:left w:val="single" w:sz="4" w:space="4" w:color="auto"/>
          <w:bottom w:val="single" w:sz="4" w:space="1" w:color="auto"/>
          <w:right w:val="single" w:sz="4" w:space="4" w:color="auto"/>
        </w:pBdr>
        <w:rPr>
          <w:sz w:val="18"/>
          <w:szCs w:val="20"/>
        </w:rPr>
      </w:pPr>
      <w:sdt>
        <w:sdtPr>
          <w:rPr>
            <w:sz w:val="18"/>
            <w:szCs w:val="20"/>
          </w:rPr>
          <w:id w:val="250318246"/>
          <w14:checkbox>
            <w14:checked w14:val="0"/>
            <w14:checkedState w14:val="2612" w14:font="MS Gothic"/>
            <w14:uncheckedState w14:val="2610" w14:font="MS Gothic"/>
          </w14:checkbox>
        </w:sdtPr>
        <w:sdtContent>
          <w:r w:rsidR="002138D2" w:rsidRPr="000E2C06">
            <w:rPr>
              <w:rFonts w:ascii="Segoe UI Symbol" w:hAnsi="Segoe UI Symbol" w:cs="Segoe UI Symbol"/>
              <w:sz w:val="18"/>
              <w:szCs w:val="20"/>
            </w:rPr>
            <w:t>☐</w:t>
          </w:r>
        </w:sdtContent>
      </w:sdt>
      <w:r w:rsidR="002138D2" w:rsidRPr="000E2C06">
        <w:rPr>
          <w:sz w:val="18"/>
          <w:szCs w:val="20"/>
        </w:rPr>
        <w:t xml:space="preserve"> Lot 1 : envoi en nombre des magazines presse</w:t>
      </w:r>
    </w:p>
    <w:p w14:paraId="0725D124" w14:textId="77777777" w:rsidR="002138D2" w:rsidRPr="000E2C06" w:rsidRDefault="00000000" w:rsidP="002138D2">
      <w:pPr>
        <w:pBdr>
          <w:top w:val="single" w:sz="4" w:space="1" w:color="auto"/>
          <w:left w:val="single" w:sz="4" w:space="4" w:color="auto"/>
          <w:bottom w:val="single" w:sz="4" w:space="1" w:color="auto"/>
          <w:right w:val="single" w:sz="4" w:space="4" w:color="auto"/>
        </w:pBdr>
        <w:rPr>
          <w:sz w:val="18"/>
          <w:szCs w:val="20"/>
        </w:rPr>
      </w:pPr>
      <w:sdt>
        <w:sdtPr>
          <w:rPr>
            <w:sz w:val="18"/>
            <w:szCs w:val="20"/>
          </w:rPr>
          <w:id w:val="1893459896"/>
          <w14:checkbox>
            <w14:checked w14:val="0"/>
            <w14:checkedState w14:val="2612" w14:font="MS Gothic"/>
            <w14:uncheckedState w14:val="2610" w14:font="MS Gothic"/>
          </w14:checkbox>
        </w:sdtPr>
        <w:sdtContent>
          <w:r w:rsidR="002138D2" w:rsidRPr="000E2C06">
            <w:rPr>
              <w:rFonts w:ascii="MS Gothic" w:eastAsia="MS Gothic" w:hAnsi="MS Gothic" w:hint="eastAsia"/>
              <w:sz w:val="18"/>
              <w:szCs w:val="20"/>
            </w:rPr>
            <w:t>☐</w:t>
          </w:r>
        </w:sdtContent>
      </w:sdt>
      <w:r w:rsidR="002138D2" w:rsidRPr="000E2C06">
        <w:rPr>
          <w:sz w:val="18"/>
          <w:szCs w:val="20"/>
        </w:rPr>
        <w:t xml:space="preserve"> Lot 2 : envoi égrené des magazines presse</w:t>
      </w:r>
    </w:p>
    <w:p w14:paraId="50D501A8" w14:textId="1A4D1874" w:rsidR="002138D2" w:rsidRPr="000E2C06" w:rsidRDefault="00000000" w:rsidP="002138D2">
      <w:pPr>
        <w:pBdr>
          <w:top w:val="single" w:sz="4" w:space="1" w:color="auto"/>
          <w:left w:val="single" w:sz="4" w:space="4" w:color="auto"/>
          <w:bottom w:val="single" w:sz="4" w:space="1" w:color="auto"/>
          <w:right w:val="single" w:sz="4" w:space="4" w:color="auto"/>
        </w:pBdr>
        <w:rPr>
          <w:sz w:val="18"/>
          <w:szCs w:val="20"/>
        </w:rPr>
      </w:pPr>
      <w:sdt>
        <w:sdtPr>
          <w:rPr>
            <w:sz w:val="18"/>
            <w:szCs w:val="20"/>
          </w:rPr>
          <w:id w:val="-397206468"/>
          <w14:checkbox>
            <w14:checked w14:val="0"/>
            <w14:checkedState w14:val="2612" w14:font="MS Gothic"/>
            <w14:uncheckedState w14:val="2610" w14:font="MS Gothic"/>
          </w14:checkbox>
        </w:sdtPr>
        <w:sdtContent>
          <w:r w:rsidR="002138D2" w:rsidRPr="000E2C06">
            <w:rPr>
              <w:rFonts w:ascii="Segoe UI Symbol" w:hAnsi="Segoe UI Symbol" w:cs="Segoe UI Symbol"/>
              <w:sz w:val="18"/>
              <w:szCs w:val="20"/>
            </w:rPr>
            <w:t>☐</w:t>
          </w:r>
        </w:sdtContent>
      </w:sdt>
      <w:r w:rsidR="002138D2" w:rsidRPr="000E2C06">
        <w:rPr>
          <w:sz w:val="18"/>
          <w:szCs w:val="20"/>
        </w:rPr>
        <w:t xml:space="preserve"> Lot 3 : envoi </w:t>
      </w:r>
      <w:r w:rsidR="000E2C06" w:rsidRPr="000E2C06">
        <w:rPr>
          <w:color w:val="FF0000"/>
          <w:sz w:val="18"/>
          <w:szCs w:val="20"/>
        </w:rPr>
        <w:t>égrené</w:t>
      </w:r>
      <w:r w:rsidR="000E2C06" w:rsidRPr="000E2C06">
        <w:rPr>
          <w:sz w:val="18"/>
          <w:szCs w:val="20"/>
        </w:rPr>
        <w:t xml:space="preserve"> </w:t>
      </w:r>
      <w:r w:rsidR="002138D2" w:rsidRPr="000E2C06">
        <w:rPr>
          <w:sz w:val="18"/>
          <w:szCs w:val="20"/>
        </w:rPr>
        <w:t>des autres publications hors presse.</w:t>
      </w:r>
    </w:p>
    <w:p w14:paraId="2790FF4B" w14:textId="77777777" w:rsidR="005E75CF" w:rsidRPr="000E2C06" w:rsidRDefault="005E75CF" w:rsidP="005E75CF">
      <w:pPr>
        <w:pStyle w:val="Titre2"/>
        <w:rPr>
          <w:sz w:val="22"/>
          <w:szCs w:val="22"/>
        </w:rPr>
      </w:pPr>
      <w:bookmarkStart w:id="5" w:name="_Toc185596180"/>
      <w:r w:rsidRPr="000E2C06">
        <w:rPr>
          <w:sz w:val="22"/>
          <w:szCs w:val="22"/>
        </w:rPr>
        <w:t>Forme du marché</w:t>
      </w:r>
      <w:bookmarkEnd w:id="5"/>
      <w:r w:rsidRPr="000E2C06">
        <w:rPr>
          <w:sz w:val="22"/>
          <w:szCs w:val="22"/>
        </w:rPr>
        <w:tab/>
      </w:r>
    </w:p>
    <w:p w14:paraId="5DB00022" w14:textId="77777777" w:rsidR="0043265B" w:rsidRPr="000E2C06" w:rsidRDefault="005E75CF" w:rsidP="005E75CF">
      <w:pPr>
        <w:rPr>
          <w:sz w:val="18"/>
          <w:szCs w:val="20"/>
        </w:rPr>
      </w:pPr>
      <w:r w:rsidRPr="000E2C06">
        <w:rPr>
          <w:sz w:val="18"/>
          <w:szCs w:val="20"/>
        </w:rPr>
        <w:t>Ce marché est un accord-cadre</w:t>
      </w:r>
      <w:r w:rsidR="0043265B" w:rsidRPr="000E2C06">
        <w:rPr>
          <w:sz w:val="18"/>
          <w:szCs w:val="20"/>
        </w:rPr>
        <w:t xml:space="preserve"> </w:t>
      </w:r>
    </w:p>
    <w:p w14:paraId="7E6876DB" w14:textId="5F6E5BF3" w:rsidR="0043265B" w:rsidRPr="000E2C06" w:rsidRDefault="005E75CF">
      <w:pPr>
        <w:pStyle w:val="Paragraphedeliste"/>
        <w:numPr>
          <w:ilvl w:val="0"/>
          <w:numId w:val="8"/>
        </w:numPr>
        <w:rPr>
          <w:sz w:val="18"/>
          <w:szCs w:val="20"/>
        </w:rPr>
      </w:pPr>
      <w:proofErr w:type="gramStart"/>
      <w:r w:rsidRPr="000E2C06">
        <w:rPr>
          <w:sz w:val="18"/>
          <w:szCs w:val="20"/>
        </w:rPr>
        <w:t>mono</w:t>
      </w:r>
      <w:proofErr w:type="gramEnd"/>
      <w:r w:rsidR="0043265B" w:rsidRPr="000E2C06">
        <w:rPr>
          <w:sz w:val="18"/>
          <w:szCs w:val="20"/>
        </w:rPr>
        <w:t>-</w:t>
      </w:r>
      <w:r w:rsidRPr="000E2C06">
        <w:rPr>
          <w:sz w:val="18"/>
          <w:szCs w:val="20"/>
        </w:rPr>
        <w:t>attributaire</w:t>
      </w:r>
      <w:r w:rsidR="0043265B" w:rsidRPr="000E2C06">
        <w:rPr>
          <w:sz w:val="18"/>
          <w:szCs w:val="20"/>
        </w:rPr>
        <w:t xml:space="preserve"> (1 seul fournisseur par lot)</w:t>
      </w:r>
    </w:p>
    <w:p w14:paraId="4ECC8EDF" w14:textId="47D82B52" w:rsidR="0043265B" w:rsidRPr="000E2C06" w:rsidRDefault="005E75CF">
      <w:pPr>
        <w:pStyle w:val="Paragraphedeliste"/>
        <w:numPr>
          <w:ilvl w:val="0"/>
          <w:numId w:val="8"/>
        </w:numPr>
        <w:rPr>
          <w:sz w:val="18"/>
          <w:szCs w:val="20"/>
        </w:rPr>
      </w:pPr>
      <w:proofErr w:type="gramStart"/>
      <w:r w:rsidRPr="000E2C06">
        <w:rPr>
          <w:sz w:val="18"/>
          <w:szCs w:val="20"/>
        </w:rPr>
        <w:t>pluriannuel</w:t>
      </w:r>
      <w:proofErr w:type="gramEnd"/>
      <w:r w:rsidR="00D54AF6" w:rsidRPr="000E2C06">
        <w:rPr>
          <w:sz w:val="18"/>
          <w:szCs w:val="20"/>
        </w:rPr>
        <w:t xml:space="preserve"> – voir durée ci-dessous.</w:t>
      </w:r>
      <w:r w:rsidRPr="000E2C06">
        <w:rPr>
          <w:sz w:val="18"/>
          <w:szCs w:val="20"/>
        </w:rPr>
        <w:t xml:space="preserve"> </w:t>
      </w:r>
    </w:p>
    <w:p w14:paraId="3F40E76E" w14:textId="43A8E787" w:rsidR="005E75CF" w:rsidRPr="000E2C06" w:rsidRDefault="0043265B" w:rsidP="005E75CF">
      <w:pPr>
        <w:rPr>
          <w:sz w:val="18"/>
          <w:szCs w:val="20"/>
        </w:rPr>
      </w:pPr>
      <w:r w:rsidRPr="000E2C06">
        <w:rPr>
          <w:sz w:val="18"/>
          <w:szCs w:val="20"/>
        </w:rPr>
        <w:t xml:space="preserve">Il </w:t>
      </w:r>
      <w:r w:rsidR="001E154D" w:rsidRPr="000E2C06">
        <w:rPr>
          <w:sz w:val="18"/>
          <w:szCs w:val="20"/>
        </w:rPr>
        <w:t xml:space="preserve">est </w:t>
      </w:r>
      <w:r w:rsidR="00691F29" w:rsidRPr="000E2C06">
        <w:rPr>
          <w:sz w:val="18"/>
          <w:szCs w:val="20"/>
        </w:rPr>
        <w:t>régi</w:t>
      </w:r>
      <w:r w:rsidR="005E75CF" w:rsidRPr="000E2C06">
        <w:rPr>
          <w:sz w:val="18"/>
          <w:szCs w:val="20"/>
        </w:rPr>
        <w:t xml:space="preserve"> par les articles R 2125-1 et suivants du code de la commande publique.</w:t>
      </w:r>
    </w:p>
    <w:p w14:paraId="399650D0" w14:textId="77777777" w:rsidR="005E75CF" w:rsidRPr="000E2C06" w:rsidRDefault="005E75CF" w:rsidP="005E75CF">
      <w:pPr>
        <w:pStyle w:val="Titre2"/>
        <w:rPr>
          <w:sz w:val="22"/>
          <w:szCs w:val="22"/>
        </w:rPr>
      </w:pPr>
      <w:bookmarkStart w:id="6" w:name="_Toc185596181"/>
      <w:r w:rsidRPr="000E2C06">
        <w:rPr>
          <w:sz w:val="22"/>
          <w:szCs w:val="22"/>
        </w:rPr>
        <w:t>Montant maximum</w:t>
      </w:r>
      <w:bookmarkEnd w:id="6"/>
    </w:p>
    <w:p w14:paraId="638AFAFA" w14:textId="77777777" w:rsidR="005E75CF" w:rsidRPr="000E2C06" w:rsidRDefault="005E75CF" w:rsidP="005E75CF">
      <w:pPr>
        <w:rPr>
          <w:sz w:val="18"/>
          <w:szCs w:val="20"/>
        </w:rPr>
      </w:pPr>
      <w:r w:rsidRPr="000E2C06">
        <w:rPr>
          <w:sz w:val="18"/>
          <w:szCs w:val="20"/>
        </w:rPr>
        <w:t>Le marché est passé sans minimum.</w:t>
      </w:r>
    </w:p>
    <w:p w14:paraId="65CB25BB" w14:textId="6FB003B8" w:rsidR="005E75CF" w:rsidRPr="000E2C06" w:rsidRDefault="005E75CF" w:rsidP="005E75CF">
      <w:pPr>
        <w:rPr>
          <w:sz w:val="18"/>
          <w:szCs w:val="20"/>
        </w:rPr>
      </w:pPr>
      <w:r w:rsidRPr="000E2C06">
        <w:rPr>
          <w:sz w:val="18"/>
          <w:szCs w:val="20"/>
        </w:rPr>
        <w:t>Il ne peut pas excéder un montant de 2 000 000 Euros par lot, sur une durée de 4 ans.</w:t>
      </w:r>
    </w:p>
    <w:p w14:paraId="3D7359C4" w14:textId="77777777" w:rsidR="005E75CF" w:rsidRPr="000E2C06" w:rsidRDefault="005E75CF" w:rsidP="005E75CF">
      <w:pPr>
        <w:pStyle w:val="Titre2"/>
        <w:rPr>
          <w:sz w:val="22"/>
          <w:szCs w:val="22"/>
        </w:rPr>
      </w:pPr>
      <w:bookmarkStart w:id="7" w:name="_Toc185596182"/>
      <w:r w:rsidRPr="000E2C06">
        <w:rPr>
          <w:sz w:val="22"/>
          <w:szCs w:val="22"/>
        </w:rPr>
        <w:t>Durée</w:t>
      </w:r>
      <w:bookmarkEnd w:id="7"/>
    </w:p>
    <w:p w14:paraId="0ABCC938" w14:textId="77777777" w:rsidR="005E75CF" w:rsidRPr="000E2C06" w:rsidRDefault="005E75CF" w:rsidP="005E75CF">
      <w:pPr>
        <w:rPr>
          <w:sz w:val="18"/>
          <w:szCs w:val="20"/>
        </w:rPr>
      </w:pPr>
      <w:r w:rsidRPr="000E2C06">
        <w:rPr>
          <w:sz w:val="18"/>
          <w:szCs w:val="20"/>
        </w:rPr>
        <w:t>Le marché prend effet à sa date de notification et se termine 12 mois plus tard pour la première période.</w:t>
      </w:r>
    </w:p>
    <w:p w14:paraId="078017CE" w14:textId="77777777" w:rsidR="005E75CF" w:rsidRPr="000E2C06" w:rsidRDefault="005E75CF" w:rsidP="005E75CF">
      <w:pPr>
        <w:rPr>
          <w:sz w:val="18"/>
          <w:szCs w:val="20"/>
        </w:rPr>
      </w:pPr>
      <w:r w:rsidRPr="000E2C06">
        <w:rPr>
          <w:sz w:val="18"/>
          <w:szCs w:val="20"/>
        </w:rPr>
        <w:t>Il peut ensuite être reconduit tacitement au maximum 3 fois pour une durée d’un an sans excéder 48 mois au total.</w:t>
      </w:r>
    </w:p>
    <w:p w14:paraId="581DDEA0" w14:textId="6428A1FC" w:rsidR="005E75CF" w:rsidRPr="000E2C06" w:rsidRDefault="005E75CF" w:rsidP="005E75CF">
      <w:pPr>
        <w:pStyle w:val="Titre1"/>
        <w:rPr>
          <w:sz w:val="28"/>
          <w:szCs w:val="28"/>
        </w:rPr>
      </w:pPr>
      <w:bookmarkStart w:id="8" w:name="_Toc185596183"/>
      <w:r w:rsidRPr="000E2C06">
        <w:rPr>
          <w:sz w:val="28"/>
          <w:szCs w:val="28"/>
        </w:rPr>
        <w:t>COMMENT SE PASSE LA PROC</w:t>
      </w:r>
      <w:r w:rsidR="00D54AF6" w:rsidRPr="000E2C06">
        <w:rPr>
          <w:sz w:val="28"/>
          <w:szCs w:val="28"/>
        </w:rPr>
        <w:t>É</w:t>
      </w:r>
      <w:r w:rsidRPr="000E2C06">
        <w:rPr>
          <w:sz w:val="28"/>
          <w:szCs w:val="28"/>
        </w:rPr>
        <w:t>DURE ?</w:t>
      </w:r>
      <w:bookmarkEnd w:id="8"/>
    </w:p>
    <w:p w14:paraId="0CF28116" w14:textId="77777777" w:rsidR="005E75CF" w:rsidRPr="000E2C06" w:rsidRDefault="005E75CF" w:rsidP="005E75CF">
      <w:pPr>
        <w:rPr>
          <w:sz w:val="18"/>
          <w:szCs w:val="20"/>
        </w:rPr>
      </w:pPr>
    </w:p>
    <w:p w14:paraId="4E4EDE1E" w14:textId="1F437CB4" w:rsidR="005E75CF" w:rsidRPr="000E2C06" w:rsidRDefault="00D54AF6" w:rsidP="005E75CF">
      <w:pPr>
        <w:pStyle w:val="Titre2"/>
        <w:rPr>
          <w:sz w:val="22"/>
          <w:szCs w:val="22"/>
        </w:rPr>
      </w:pPr>
      <w:bookmarkStart w:id="9" w:name="_Toc185596184"/>
      <w:r w:rsidRPr="000E2C06">
        <w:rPr>
          <w:sz w:val="22"/>
          <w:szCs w:val="22"/>
        </w:rPr>
        <w:t>Quelle est la procédure choisie ?</w:t>
      </w:r>
      <w:bookmarkEnd w:id="9"/>
    </w:p>
    <w:p w14:paraId="4222A0FB" w14:textId="7D6FBABD" w:rsidR="00D54AF6" w:rsidRPr="000E2C06" w:rsidRDefault="005E75CF" w:rsidP="005E75CF">
      <w:pPr>
        <w:rPr>
          <w:sz w:val="18"/>
          <w:szCs w:val="20"/>
        </w:rPr>
      </w:pPr>
      <w:r w:rsidRPr="000E2C06">
        <w:rPr>
          <w:sz w:val="18"/>
          <w:szCs w:val="20"/>
        </w:rPr>
        <w:t xml:space="preserve">La procédure retenue est </w:t>
      </w:r>
      <w:r w:rsidR="002138D2" w:rsidRPr="000E2C06">
        <w:rPr>
          <w:sz w:val="18"/>
          <w:szCs w:val="20"/>
        </w:rPr>
        <w:t>la procédure d’appel d’offres ouvert.</w:t>
      </w:r>
      <w:r w:rsidRPr="000E2C06">
        <w:rPr>
          <w:sz w:val="18"/>
          <w:szCs w:val="20"/>
        </w:rPr>
        <w:t xml:space="preserve"> </w:t>
      </w:r>
    </w:p>
    <w:p w14:paraId="39BB2999" w14:textId="78E7460A" w:rsidR="00D54AF6" w:rsidRPr="000E2C06" w:rsidRDefault="00D54AF6" w:rsidP="00D54AF6">
      <w:pPr>
        <w:pStyle w:val="Titre2"/>
        <w:rPr>
          <w:sz w:val="22"/>
          <w:szCs w:val="22"/>
        </w:rPr>
      </w:pPr>
      <w:bookmarkStart w:id="10" w:name="_Toc185596185"/>
      <w:r w:rsidRPr="000E2C06">
        <w:rPr>
          <w:sz w:val="22"/>
          <w:szCs w:val="22"/>
        </w:rPr>
        <w:t xml:space="preserve">Que peut faire l’INC s’il souhaite ne pas aller au bout de la </w:t>
      </w:r>
      <w:bookmarkEnd w:id="10"/>
      <w:r w:rsidR="00CC2B01" w:rsidRPr="000E2C06">
        <w:rPr>
          <w:sz w:val="22"/>
          <w:szCs w:val="22"/>
        </w:rPr>
        <w:t>procédure ?</w:t>
      </w:r>
    </w:p>
    <w:p w14:paraId="5C3792F2" w14:textId="77777777" w:rsidR="00D54AF6" w:rsidRPr="000E2C06" w:rsidRDefault="00D54AF6" w:rsidP="00D54AF6">
      <w:pPr>
        <w:rPr>
          <w:sz w:val="18"/>
          <w:szCs w:val="20"/>
        </w:rPr>
      </w:pPr>
      <w:r w:rsidRPr="000E2C06">
        <w:rPr>
          <w:sz w:val="18"/>
          <w:szCs w:val="20"/>
        </w:rPr>
        <w:t>Sans que sa responsabilité ne puisse être engagée, l’INC se réserve la possibilité de :</w:t>
      </w:r>
    </w:p>
    <w:p w14:paraId="5B0D28E0" w14:textId="77777777" w:rsidR="00D54AF6" w:rsidRPr="000E2C06" w:rsidRDefault="00D54AF6" w:rsidP="00D54AF6">
      <w:pPr>
        <w:pStyle w:val="Paragraphedeliste"/>
        <w:rPr>
          <w:sz w:val="18"/>
          <w:szCs w:val="20"/>
        </w:rPr>
      </w:pPr>
      <w:r w:rsidRPr="000E2C06">
        <w:rPr>
          <w:sz w:val="18"/>
          <w:szCs w:val="20"/>
        </w:rPr>
        <w:lastRenderedPageBreak/>
        <w:t>Déclarer infructueuse la consultation si elle n’a obtenu aucune offre ou uniquement des offres irrégulières, inacceptables ou inappropriées au sens du code de la commande publique.</w:t>
      </w:r>
    </w:p>
    <w:p w14:paraId="22E606D9" w14:textId="77777777" w:rsidR="00D54AF6" w:rsidRPr="000E2C06" w:rsidRDefault="00D54AF6" w:rsidP="00D54AF6">
      <w:pPr>
        <w:pStyle w:val="Paragraphedeliste"/>
        <w:rPr>
          <w:sz w:val="18"/>
          <w:szCs w:val="20"/>
        </w:rPr>
      </w:pPr>
      <w:r w:rsidRPr="000E2C06">
        <w:rPr>
          <w:sz w:val="18"/>
          <w:szCs w:val="20"/>
        </w:rPr>
        <w:t>Ne pas donner suite à la consultation,</w:t>
      </w:r>
    </w:p>
    <w:p w14:paraId="6DA174C4" w14:textId="77777777" w:rsidR="00D54AF6" w:rsidRPr="000E2C06" w:rsidRDefault="00D54AF6" w:rsidP="00D54AF6">
      <w:pPr>
        <w:pStyle w:val="Paragraphedeliste"/>
        <w:rPr>
          <w:sz w:val="18"/>
          <w:szCs w:val="20"/>
        </w:rPr>
      </w:pPr>
      <w:r w:rsidRPr="000E2C06">
        <w:rPr>
          <w:sz w:val="18"/>
          <w:szCs w:val="20"/>
        </w:rPr>
        <w:t>Ne pas donner suite au projet après le dépouillement des offres dont elle garantit le caractère confidentiel en toute hypothèse.</w:t>
      </w:r>
    </w:p>
    <w:p w14:paraId="66097D69" w14:textId="77777777" w:rsidR="00D54AF6" w:rsidRPr="000E2C06" w:rsidRDefault="00D54AF6" w:rsidP="00D54AF6">
      <w:pPr>
        <w:pStyle w:val="Titre2"/>
        <w:rPr>
          <w:sz w:val="22"/>
          <w:szCs w:val="22"/>
        </w:rPr>
      </w:pPr>
      <w:bookmarkStart w:id="11" w:name="_Toc185596186"/>
      <w:r w:rsidRPr="000E2C06">
        <w:rPr>
          <w:sz w:val="22"/>
          <w:szCs w:val="22"/>
        </w:rPr>
        <w:t>Aspects financiers</w:t>
      </w:r>
      <w:bookmarkEnd w:id="11"/>
    </w:p>
    <w:p w14:paraId="151D08E1" w14:textId="77777777" w:rsidR="00D54AF6" w:rsidRPr="000E2C06" w:rsidRDefault="00D54AF6" w:rsidP="00D54AF6">
      <w:pPr>
        <w:rPr>
          <w:sz w:val="18"/>
          <w:szCs w:val="20"/>
        </w:rPr>
      </w:pPr>
      <w:r w:rsidRPr="000E2C06">
        <w:rPr>
          <w:sz w:val="18"/>
          <w:szCs w:val="20"/>
        </w:rPr>
        <w:t>Le soumissionnaire n’aura droit à aucune indemnité pour les études, visites et frais divers qu’il aura engagés pour la préparation de l’offre.</w:t>
      </w:r>
    </w:p>
    <w:p w14:paraId="17D6CA42" w14:textId="6C4C5845" w:rsidR="005E75CF" w:rsidRPr="000E2C06" w:rsidRDefault="00D54AF6" w:rsidP="00D54AF6">
      <w:pPr>
        <w:pStyle w:val="Titre2"/>
        <w:rPr>
          <w:sz w:val="22"/>
          <w:szCs w:val="22"/>
        </w:rPr>
      </w:pPr>
      <w:bookmarkStart w:id="12" w:name="_Toc185596187"/>
      <w:r w:rsidRPr="000E2C06">
        <w:rPr>
          <w:sz w:val="22"/>
          <w:szCs w:val="22"/>
        </w:rPr>
        <w:t xml:space="preserve">Peut-on se présenter en </w:t>
      </w:r>
      <w:r w:rsidR="005E75CF" w:rsidRPr="000E2C06">
        <w:rPr>
          <w:sz w:val="22"/>
          <w:szCs w:val="22"/>
        </w:rPr>
        <w:t>Groupement d’entreprises</w:t>
      </w:r>
      <w:r w:rsidRPr="000E2C06">
        <w:rPr>
          <w:sz w:val="22"/>
          <w:szCs w:val="22"/>
        </w:rPr>
        <w:t> ?</w:t>
      </w:r>
      <w:bookmarkEnd w:id="12"/>
    </w:p>
    <w:p w14:paraId="4EFF17BE" w14:textId="1C1ED7A0" w:rsidR="005E75CF" w:rsidRPr="000E2C06" w:rsidRDefault="005E75CF" w:rsidP="005E75CF">
      <w:pPr>
        <w:rPr>
          <w:sz w:val="18"/>
          <w:szCs w:val="20"/>
        </w:rPr>
      </w:pPr>
      <w:r w:rsidRPr="000E2C06">
        <w:rPr>
          <w:sz w:val="18"/>
          <w:szCs w:val="20"/>
        </w:rPr>
        <w:t xml:space="preserve">Les candidats peuvent se présenter seul ou en groupement. </w:t>
      </w:r>
    </w:p>
    <w:p w14:paraId="2B3EA685" w14:textId="77777777" w:rsidR="005E75CF" w:rsidRPr="000E2C06" w:rsidRDefault="005E75CF" w:rsidP="005E75CF">
      <w:pPr>
        <w:rPr>
          <w:sz w:val="18"/>
          <w:szCs w:val="20"/>
        </w:rPr>
      </w:pPr>
      <w:r w:rsidRPr="000E2C06">
        <w:rPr>
          <w:sz w:val="18"/>
          <w:szCs w:val="20"/>
        </w:rPr>
        <w:t xml:space="preserve">  Il est interdit aux candidats de présenter plusieurs offres en agissant à la fois :</w:t>
      </w:r>
    </w:p>
    <w:p w14:paraId="1D8715A2" w14:textId="77777777" w:rsidR="005E75CF" w:rsidRPr="000E2C06" w:rsidRDefault="005E75CF">
      <w:pPr>
        <w:pStyle w:val="Paragraphedeliste"/>
        <w:numPr>
          <w:ilvl w:val="0"/>
          <w:numId w:val="3"/>
        </w:numPr>
        <w:rPr>
          <w:sz w:val="18"/>
          <w:szCs w:val="20"/>
        </w:rPr>
      </w:pPr>
      <w:r w:rsidRPr="000E2C06">
        <w:rPr>
          <w:sz w:val="18"/>
          <w:szCs w:val="20"/>
        </w:rPr>
        <w:t>En qualité de candidats individuels et de membres d’un ou plusieurs groupements ;</w:t>
      </w:r>
    </w:p>
    <w:p w14:paraId="6255AF1B" w14:textId="77777777" w:rsidR="005E75CF" w:rsidRPr="000E2C06" w:rsidRDefault="005E75CF">
      <w:pPr>
        <w:pStyle w:val="Paragraphedeliste"/>
        <w:numPr>
          <w:ilvl w:val="0"/>
          <w:numId w:val="3"/>
        </w:numPr>
        <w:rPr>
          <w:sz w:val="18"/>
          <w:szCs w:val="20"/>
        </w:rPr>
      </w:pPr>
      <w:r w:rsidRPr="000E2C06">
        <w:rPr>
          <w:sz w:val="18"/>
          <w:szCs w:val="20"/>
        </w:rPr>
        <w:t>En qualité de membres de plusieurs groupements.</w:t>
      </w:r>
    </w:p>
    <w:p w14:paraId="7F01B8F5" w14:textId="77777777" w:rsidR="005E75CF" w:rsidRPr="000E2C06" w:rsidRDefault="005E75CF" w:rsidP="005E75CF">
      <w:pPr>
        <w:rPr>
          <w:sz w:val="18"/>
          <w:szCs w:val="20"/>
        </w:rPr>
      </w:pPr>
      <w:r w:rsidRPr="000E2C06">
        <w:rPr>
          <w:sz w:val="18"/>
          <w:szCs w:val="20"/>
        </w:rPr>
        <w:t>En cas de groupement conjoint, le mandataire sera solidaire de chacun des membres du groupement.</w:t>
      </w:r>
    </w:p>
    <w:p w14:paraId="002199C6" w14:textId="77777777" w:rsidR="005E75CF" w:rsidRPr="000E2C06" w:rsidRDefault="005E75CF" w:rsidP="0033632C">
      <w:pPr>
        <w:pStyle w:val="Titre2"/>
        <w:rPr>
          <w:sz w:val="22"/>
          <w:szCs w:val="22"/>
        </w:rPr>
      </w:pPr>
      <w:r w:rsidRPr="000E2C06">
        <w:rPr>
          <w:sz w:val="22"/>
          <w:szCs w:val="22"/>
        </w:rPr>
        <w:t xml:space="preserve"> </w:t>
      </w:r>
      <w:bookmarkStart w:id="13" w:name="_Toc185596188"/>
      <w:r w:rsidRPr="000E2C06">
        <w:rPr>
          <w:sz w:val="22"/>
          <w:szCs w:val="22"/>
        </w:rPr>
        <w:t>Variantes</w:t>
      </w:r>
      <w:bookmarkEnd w:id="13"/>
    </w:p>
    <w:p w14:paraId="241503B1" w14:textId="40D466B7" w:rsidR="005E75CF" w:rsidRPr="000E2C06" w:rsidRDefault="00D54AF6" w:rsidP="0033632C">
      <w:pPr>
        <w:pStyle w:val="Titre3"/>
        <w:rPr>
          <w:sz w:val="20"/>
          <w:szCs w:val="22"/>
        </w:rPr>
      </w:pPr>
      <w:bookmarkStart w:id="14" w:name="_Toc185596189"/>
      <w:r w:rsidRPr="000E2C06">
        <w:rPr>
          <w:sz w:val="20"/>
          <w:szCs w:val="22"/>
        </w:rPr>
        <w:t>Peut-on proposer des variantes ?</w:t>
      </w:r>
      <w:bookmarkEnd w:id="14"/>
    </w:p>
    <w:p w14:paraId="553B7112" w14:textId="60E26D71" w:rsidR="005E75CF" w:rsidRPr="000E2C06" w:rsidRDefault="005E75CF" w:rsidP="005E75CF">
      <w:pPr>
        <w:rPr>
          <w:sz w:val="18"/>
          <w:szCs w:val="20"/>
        </w:rPr>
      </w:pPr>
      <w:r w:rsidRPr="000E2C06">
        <w:rPr>
          <w:sz w:val="18"/>
          <w:szCs w:val="20"/>
        </w:rPr>
        <w:t xml:space="preserve">Les variantes sont autorisées </w:t>
      </w:r>
      <w:r w:rsidR="005B2C7F" w:rsidRPr="000E2C06">
        <w:rPr>
          <w:sz w:val="18"/>
          <w:szCs w:val="20"/>
        </w:rPr>
        <w:t>en autant de versions que le candidat souhaite présenter</w:t>
      </w:r>
      <w:r w:rsidRPr="000E2C06">
        <w:rPr>
          <w:sz w:val="18"/>
          <w:szCs w:val="20"/>
        </w:rPr>
        <w:t>.</w:t>
      </w:r>
    </w:p>
    <w:p w14:paraId="646DAA9C" w14:textId="4375C7A7" w:rsidR="005E75CF" w:rsidRPr="000E2C06" w:rsidRDefault="005E75CF" w:rsidP="005E75CF">
      <w:pPr>
        <w:rPr>
          <w:sz w:val="18"/>
          <w:szCs w:val="20"/>
        </w:rPr>
      </w:pPr>
      <w:r w:rsidRPr="000E2C06">
        <w:rPr>
          <w:sz w:val="18"/>
          <w:szCs w:val="20"/>
        </w:rPr>
        <w:t xml:space="preserve">La variante peut porter sur tous les éléments de la demande, à l’exception des « éléments techniques minimum » </w:t>
      </w:r>
      <w:r w:rsidR="0033632C" w:rsidRPr="000E2C06">
        <w:rPr>
          <w:sz w:val="18"/>
          <w:szCs w:val="20"/>
        </w:rPr>
        <w:t xml:space="preserve">ou des éléments « non flexibles » </w:t>
      </w:r>
      <w:r w:rsidRPr="000E2C06">
        <w:rPr>
          <w:sz w:val="18"/>
          <w:szCs w:val="20"/>
        </w:rPr>
        <w:t>qui s</w:t>
      </w:r>
      <w:r w:rsidR="002138D2" w:rsidRPr="000E2C06">
        <w:rPr>
          <w:sz w:val="18"/>
          <w:szCs w:val="20"/>
        </w:rPr>
        <w:t>on</w:t>
      </w:r>
      <w:r w:rsidRPr="000E2C06">
        <w:rPr>
          <w:sz w:val="18"/>
          <w:szCs w:val="20"/>
        </w:rPr>
        <w:t xml:space="preserve">t précisées le CCTP </w:t>
      </w:r>
    </w:p>
    <w:p w14:paraId="01C0B9E4" w14:textId="29C09ED9" w:rsidR="005E75CF" w:rsidRPr="000E2C06" w:rsidRDefault="005E75CF" w:rsidP="005E75CF">
      <w:pPr>
        <w:rPr>
          <w:sz w:val="18"/>
          <w:szCs w:val="20"/>
        </w:rPr>
      </w:pPr>
      <w:r w:rsidRPr="000E2C06">
        <w:rPr>
          <w:sz w:val="18"/>
          <w:szCs w:val="20"/>
        </w:rPr>
        <w:t>Ces éléments sont non négociables et non modifiables dans la variante.</w:t>
      </w:r>
    </w:p>
    <w:p w14:paraId="59A81121" w14:textId="3FBF0E3A" w:rsidR="005E75CF" w:rsidRPr="000E2C06" w:rsidRDefault="00990272" w:rsidP="0033632C">
      <w:pPr>
        <w:pStyle w:val="Titre3"/>
        <w:rPr>
          <w:sz w:val="20"/>
          <w:szCs w:val="22"/>
        </w:rPr>
      </w:pPr>
      <w:bookmarkStart w:id="15" w:name="_Toc185596190"/>
      <w:r w:rsidRPr="000E2C06">
        <w:rPr>
          <w:sz w:val="20"/>
          <w:szCs w:val="22"/>
        </w:rPr>
        <w:t>Comment présenter</w:t>
      </w:r>
      <w:r w:rsidR="005E75CF" w:rsidRPr="000E2C06">
        <w:rPr>
          <w:sz w:val="20"/>
          <w:szCs w:val="22"/>
        </w:rPr>
        <w:t xml:space="preserve"> </w:t>
      </w:r>
      <w:r w:rsidRPr="000E2C06">
        <w:rPr>
          <w:sz w:val="20"/>
          <w:szCs w:val="22"/>
        </w:rPr>
        <w:t>l</w:t>
      </w:r>
      <w:r w:rsidR="005E75CF" w:rsidRPr="000E2C06">
        <w:rPr>
          <w:sz w:val="20"/>
          <w:szCs w:val="22"/>
        </w:rPr>
        <w:t>es variantes</w:t>
      </w:r>
      <w:r w:rsidRPr="000E2C06">
        <w:rPr>
          <w:sz w:val="20"/>
          <w:szCs w:val="22"/>
        </w:rPr>
        <w:t> ?</w:t>
      </w:r>
      <w:bookmarkEnd w:id="15"/>
    </w:p>
    <w:p w14:paraId="1FA60CC3" w14:textId="716FDE6F" w:rsidR="005E75CF" w:rsidRPr="000E2C06" w:rsidRDefault="005E75CF" w:rsidP="005E75CF">
      <w:pPr>
        <w:rPr>
          <w:sz w:val="18"/>
          <w:szCs w:val="20"/>
        </w:rPr>
      </w:pPr>
      <w:r w:rsidRPr="000E2C06">
        <w:rPr>
          <w:sz w:val="18"/>
          <w:szCs w:val="20"/>
        </w:rPr>
        <w:t xml:space="preserve">Chaque variante fait l’objet d’un chiffrage et d’une offre séparée de l’offre de base et est présentée sous enveloppe </w:t>
      </w:r>
      <w:r w:rsidR="00D54AF6" w:rsidRPr="000E2C06">
        <w:rPr>
          <w:sz w:val="18"/>
          <w:szCs w:val="20"/>
        </w:rPr>
        <w:t xml:space="preserve">zip </w:t>
      </w:r>
      <w:r w:rsidRPr="000E2C06">
        <w:rPr>
          <w:sz w:val="18"/>
          <w:szCs w:val="20"/>
        </w:rPr>
        <w:t xml:space="preserve">séparée sur laquelle est indiquée « variante </w:t>
      </w:r>
      <w:proofErr w:type="gramStart"/>
      <w:r w:rsidR="005B2C7F" w:rsidRPr="000E2C06">
        <w:rPr>
          <w:sz w:val="18"/>
          <w:szCs w:val="20"/>
        </w:rPr>
        <w:t>N</w:t>
      </w:r>
      <w:r w:rsidRPr="000E2C06">
        <w:rPr>
          <w:sz w:val="18"/>
          <w:szCs w:val="20"/>
        </w:rPr>
        <w:t>»</w:t>
      </w:r>
      <w:proofErr w:type="gramEnd"/>
      <w:r w:rsidRPr="000E2C06">
        <w:rPr>
          <w:sz w:val="18"/>
          <w:szCs w:val="20"/>
        </w:rPr>
        <w:t>.</w:t>
      </w:r>
    </w:p>
    <w:p w14:paraId="4044634A" w14:textId="77777777" w:rsidR="005E75CF" w:rsidRPr="000E2C06" w:rsidRDefault="005E75CF" w:rsidP="005E75CF">
      <w:pPr>
        <w:rPr>
          <w:sz w:val="18"/>
          <w:szCs w:val="20"/>
        </w:rPr>
      </w:pPr>
      <w:r w:rsidRPr="000E2C06">
        <w:rPr>
          <w:sz w:val="18"/>
          <w:szCs w:val="20"/>
        </w:rPr>
        <w:t>Les variantes sont jugées conformément aux critères définis dans le règlement de consultation pour l’offre de base.</w:t>
      </w:r>
    </w:p>
    <w:p w14:paraId="1AA1EE8B" w14:textId="77777777" w:rsidR="005E75CF" w:rsidRPr="000E2C06" w:rsidRDefault="005E75CF" w:rsidP="005E75CF">
      <w:pPr>
        <w:rPr>
          <w:sz w:val="18"/>
          <w:szCs w:val="20"/>
        </w:rPr>
      </w:pPr>
      <w:r w:rsidRPr="000E2C06">
        <w:rPr>
          <w:sz w:val="18"/>
          <w:szCs w:val="20"/>
        </w:rPr>
        <w:t>Le pouvoir adjudicateur peut écarter toute variante dès lors que celle-ci ne répond pas à l’intégralité des exigences qu’il souhaite conserver.</w:t>
      </w:r>
    </w:p>
    <w:p w14:paraId="7A15B62D" w14:textId="188720CC" w:rsidR="005E75CF" w:rsidRPr="000E2C06" w:rsidRDefault="007B4A13" w:rsidP="0033632C">
      <w:pPr>
        <w:pStyle w:val="Titre2"/>
        <w:rPr>
          <w:sz w:val="22"/>
          <w:szCs w:val="22"/>
        </w:rPr>
      </w:pPr>
      <w:bookmarkStart w:id="16" w:name="_Toc185596191"/>
      <w:r>
        <w:rPr>
          <w:sz w:val="22"/>
          <w:szCs w:val="22"/>
        </w:rPr>
        <w:t>Y</w:t>
      </w:r>
      <w:r w:rsidR="00D54AF6" w:rsidRPr="000E2C06">
        <w:rPr>
          <w:sz w:val="22"/>
          <w:szCs w:val="22"/>
        </w:rPr>
        <w:t xml:space="preserve"> aura-t-il une phase de </w:t>
      </w:r>
      <w:r w:rsidR="005E75CF" w:rsidRPr="000E2C06">
        <w:rPr>
          <w:sz w:val="22"/>
          <w:szCs w:val="22"/>
        </w:rPr>
        <w:t>Négociation</w:t>
      </w:r>
      <w:r w:rsidR="00D54AF6" w:rsidRPr="000E2C06">
        <w:rPr>
          <w:sz w:val="22"/>
          <w:szCs w:val="22"/>
        </w:rPr>
        <w:t> ?</w:t>
      </w:r>
      <w:bookmarkEnd w:id="16"/>
      <w:r w:rsidR="005E75CF" w:rsidRPr="000E2C06">
        <w:rPr>
          <w:sz w:val="22"/>
          <w:szCs w:val="22"/>
        </w:rPr>
        <w:t xml:space="preserve"> </w:t>
      </w:r>
    </w:p>
    <w:p w14:paraId="2CFF4C44" w14:textId="0F45F9EE" w:rsidR="002138D2" w:rsidRPr="000E2C06" w:rsidRDefault="002138D2" w:rsidP="002138D2">
      <w:pPr>
        <w:rPr>
          <w:sz w:val="18"/>
          <w:szCs w:val="20"/>
        </w:rPr>
      </w:pPr>
      <w:r w:rsidRPr="000E2C06">
        <w:rPr>
          <w:sz w:val="18"/>
          <w:szCs w:val="20"/>
        </w:rPr>
        <w:t>Non, cette procédure ne permet pas de négocier. Il est possible de faire « une mise au point », qui ne peut pas modifier les caractéristiques essentielles de l’offre.</w:t>
      </w:r>
    </w:p>
    <w:p w14:paraId="17A68F3E" w14:textId="77777777" w:rsidR="002138D2" w:rsidRPr="000E2C06" w:rsidRDefault="002138D2" w:rsidP="002138D2">
      <w:pPr>
        <w:rPr>
          <w:sz w:val="18"/>
          <w:szCs w:val="20"/>
        </w:rPr>
      </w:pPr>
    </w:p>
    <w:p w14:paraId="20432251" w14:textId="35AF9BF8" w:rsidR="005E75CF" w:rsidRPr="000E2C06" w:rsidRDefault="005E75CF" w:rsidP="002138D2">
      <w:pPr>
        <w:pStyle w:val="Titre2"/>
        <w:rPr>
          <w:sz w:val="22"/>
          <w:szCs w:val="22"/>
        </w:rPr>
      </w:pPr>
      <w:bookmarkStart w:id="17" w:name="_Toc185596192"/>
      <w:r w:rsidRPr="000E2C06">
        <w:rPr>
          <w:sz w:val="22"/>
          <w:szCs w:val="22"/>
        </w:rPr>
        <w:t>Conséquences de l’allotissement</w:t>
      </w:r>
      <w:bookmarkEnd w:id="17"/>
    </w:p>
    <w:p w14:paraId="43F577A4" w14:textId="7B7F3E96" w:rsidR="005E75CF" w:rsidRPr="000E2C06" w:rsidRDefault="005E75CF" w:rsidP="005E75CF">
      <w:pPr>
        <w:rPr>
          <w:sz w:val="18"/>
          <w:szCs w:val="20"/>
        </w:rPr>
      </w:pPr>
      <w:r w:rsidRPr="000E2C06">
        <w:rPr>
          <w:sz w:val="18"/>
          <w:szCs w:val="20"/>
        </w:rPr>
        <w:t>Les candidats peuvent répondre à 1 lot, à plusieurs lots,</w:t>
      </w:r>
      <w:r w:rsidR="0043265B" w:rsidRPr="000E2C06">
        <w:rPr>
          <w:sz w:val="18"/>
          <w:szCs w:val="20"/>
        </w:rPr>
        <w:t xml:space="preserve"> ou</w:t>
      </w:r>
      <w:r w:rsidRPr="000E2C06">
        <w:rPr>
          <w:sz w:val="18"/>
          <w:szCs w:val="20"/>
        </w:rPr>
        <w:t xml:space="preserve"> à tous les lots.</w:t>
      </w:r>
    </w:p>
    <w:p w14:paraId="3AFBB90D" w14:textId="77777777" w:rsidR="005E75CF" w:rsidRPr="000E2C06" w:rsidRDefault="005E75CF" w:rsidP="005E75CF">
      <w:pPr>
        <w:rPr>
          <w:sz w:val="18"/>
          <w:szCs w:val="20"/>
        </w:rPr>
      </w:pPr>
      <w:r w:rsidRPr="000E2C06">
        <w:rPr>
          <w:sz w:val="18"/>
          <w:szCs w:val="20"/>
        </w:rPr>
        <w:t>Les offres sont analysées lots par lots, indépendamment d’un lot à l’autre.</w:t>
      </w:r>
    </w:p>
    <w:p w14:paraId="0581DEA6" w14:textId="77777777" w:rsidR="000548F1" w:rsidRPr="000E2C06" w:rsidRDefault="000548F1" w:rsidP="000548F1">
      <w:pPr>
        <w:pStyle w:val="Titre2"/>
        <w:rPr>
          <w:sz w:val="22"/>
          <w:szCs w:val="22"/>
        </w:rPr>
      </w:pPr>
      <w:bookmarkStart w:id="18" w:name="_Toc185596193"/>
      <w:r w:rsidRPr="000E2C06">
        <w:rPr>
          <w:sz w:val="22"/>
          <w:szCs w:val="22"/>
        </w:rPr>
        <w:t>Interdictions de soumissionner</w:t>
      </w:r>
      <w:bookmarkEnd w:id="18"/>
      <w:r w:rsidRPr="000E2C06">
        <w:rPr>
          <w:sz w:val="22"/>
          <w:szCs w:val="22"/>
        </w:rPr>
        <w:t xml:space="preserve"> </w:t>
      </w:r>
    </w:p>
    <w:p w14:paraId="62473536" w14:textId="4E143A82" w:rsidR="000548F1" w:rsidRPr="000E2C06" w:rsidRDefault="000548F1" w:rsidP="000548F1">
      <w:pPr>
        <w:rPr>
          <w:sz w:val="18"/>
          <w:szCs w:val="20"/>
        </w:rPr>
      </w:pPr>
      <w:r w:rsidRPr="000E2C06">
        <w:rPr>
          <w:sz w:val="18"/>
          <w:szCs w:val="20"/>
        </w:rPr>
        <w:t xml:space="preserve">Conformément aux dispositions du code de la commande publique relative aux exclusions de plein droit, les personnes se trouvant dans un des cas d'exclusion </w:t>
      </w:r>
      <w:r w:rsidR="0043265B" w:rsidRPr="000E2C06">
        <w:rPr>
          <w:sz w:val="18"/>
          <w:szCs w:val="20"/>
        </w:rPr>
        <w:t xml:space="preserve">prévus par la loi </w:t>
      </w:r>
      <w:r w:rsidRPr="000E2C06">
        <w:rPr>
          <w:sz w:val="18"/>
          <w:szCs w:val="20"/>
        </w:rPr>
        <w:t xml:space="preserve">sont exclues de la procédure. </w:t>
      </w:r>
    </w:p>
    <w:p w14:paraId="60D13E35" w14:textId="305DBD01" w:rsidR="000548F1" w:rsidRPr="000E2C06" w:rsidRDefault="000548F1" w:rsidP="000548F1">
      <w:pPr>
        <w:rPr>
          <w:sz w:val="18"/>
          <w:szCs w:val="20"/>
        </w:rPr>
      </w:pPr>
      <w:r w:rsidRPr="000E2C06">
        <w:rPr>
          <w:sz w:val="18"/>
          <w:szCs w:val="20"/>
        </w:rPr>
        <w:t xml:space="preserve">Lorsqu'un opérateur économique se trouve, en cours de procédure, </w:t>
      </w:r>
      <w:r w:rsidR="0043265B" w:rsidRPr="000E2C06">
        <w:rPr>
          <w:sz w:val="18"/>
          <w:szCs w:val="20"/>
        </w:rPr>
        <w:t>dans une telle</w:t>
      </w:r>
      <w:r w:rsidRPr="000E2C06">
        <w:rPr>
          <w:sz w:val="18"/>
          <w:szCs w:val="20"/>
        </w:rPr>
        <w:t xml:space="preserve"> situation d'exclusion, il </w:t>
      </w:r>
      <w:r w:rsidR="0043265B" w:rsidRPr="000E2C06">
        <w:rPr>
          <w:sz w:val="18"/>
          <w:szCs w:val="20"/>
        </w:rPr>
        <w:t>doit en</w:t>
      </w:r>
      <w:r w:rsidRPr="000E2C06">
        <w:rPr>
          <w:sz w:val="18"/>
          <w:szCs w:val="20"/>
        </w:rPr>
        <w:t xml:space="preserve"> informe</w:t>
      </w:r>
      <w:r w:rsidR="0043265B" w:rsidRPr="000E2C06">
        <w:rPr>
          <w:sz w:val="18"/>
          <w:szCs w:val="20"/>
        </w:rPr>
        <w:t>r</w:t>
      </w:r>
      <w:r w:rsidRPr="000E2C06">
        <w:rPr>
          <w:sz w:val="18"/>
          <w:szCs w:val="20"/>
        </w:rPr>
        <w:t xml:space="preserve"> sans délai l'acheteur qui l'exclut pour ce motif. </w:t>
      </w:r>
    </w:p>
    <w:p w14:paraId="564C73DC" w14:textId="77777777" w:rsidR="000548F1" w:rsidRPr="000E2C06" w:rsidRDefault="000548F1" w:rsidP="000548F1">
      <w:pPr>
        <w:rPr>
          <w:sz w:val="18"/>
          <w:szCs w:val="20"/>
        </w:rPr>
      </w:pPr>
      <w:r w:rsidRPr="000E2C06">
        <w:rPr>
          <w:sz w:val="18"/>
          <w:szCs w:val="20"/>
        </w:rPr>
        <w:t xml:space="preserve">En cas d'exclusion à l'appréciation de l'acheteur, l'opérateur économique présente, à la demande de l'acheteur, ses observations afin d'établir qu'il a pris les mesures nécessaires ou encore que sa participation à la présente consultation </w:t>
      </w:r>
      <w:proofErr w:type="gramStart"/>
      <w:r w:rsidRPr="000E2C06">
        <w:rPr>
          <w:sz w:val="18"/>
          <w:szCs w:val="20"/>
        </w:rPr>
        <w:t>n'est</w:t>
      </w:r>
      <w:proofErr w:type="gramEnd"/>
      <w:r w:rsidRPr="000E2C06">
        <w:rPr>
          <w:sz w:val="18"/>
          <w:szCs w:val="20"/>
        </w:rPr>
        <w:t xml:space="preserve"> pas susceptible de porter atteinte à l'égalité de traitement. </w:t>
      </w:r>
    </w:p>
    <w:p w14:paraId="70D56358" w14:textId="60EF6134" w:rsidR="000548F1" w:rsidRPr="000E2C06" w:rsidRDefault="00FE6D43" w:rsidP="000548F1">
      <w:pPr>
        <w:pStyle w:val="Titre3"/>
        <w:rPr>
          <w:sz w:val="20"/>
          <w:szCs w:val="22"/>
        </w:rPr>
      </w:pPr>
      <w:bookmarkStart w:id="19" w:name="_Toc185596194"/>
      <w:r>
        <w:rPr>
          <w:sz w:val="20"/>
          <w:szCs w:val="22"/>
        </w:rPr>
        <w:lastRenderedPageBreak/>
        <w:t>Y</w:t>
      </w:r>
      <w:r w:rsidR="000548F1" w:rsidRPr="000E2C06">
        <w:rPr>
          <w:sz w:val="20"/>
          <w:szCs w:val="22"/>
        </w:rPr>
        <w:t xml:space="preserve"> a-t-il des interdictions spécifiques sur ce dossier ?</w:t>
      </w:r>
      <w:bookmarkEnd w:id="19"/>
    </w:p>
    <w:p w14:paraId="1E51DA55" w14:textId="0EC98E78" w:rsidR="000548F1" w:rsidRPr="000E2C06" w:rsidRDefault="000548F1" w:rsidP="000548F1">
      <w:pPr>
        <w:rPr>
          <w:sz w:val="18"/>
          <w:szCs w:val="20"/>
        </w:rPr>
      </w:pPr>
      <w:r w:rsidRPr="000E2C06">
        <w:rPr>
          <w:sz w:val="18"/>
          <w:szCs w:val="20"/>
        </w:rPr>
        <w:t xml:space="preserve">L’INC a décidé de rajouter </w:t>
      </w:r>
      <w:r w:rsidR="002138D2" w:rsidRPr="000E2C06">
        <w:rPr>
          <w:sz w:val="18"/>
          <w:szCs w:val="20"/>
        </w:rPr>
        <w:t>un</w:t>
      </w:r>
      <w:r w:rsidRPr="000E2C06">
        <w:rPr>
          <w:sz w:val="18"/>
          <w:szCs w:val="20"/>
        </w:rPr>
        <w:t xml:space="preserve"> cas d’interdictions spécifiques de soumissionner en plus des cas obligatoires.</w:t>
      </w:r>
      <w:r w:rsidR="002138D2" w:rsidRPr="000E2C06">
        <w:rPr>
          <w:sz w:val="18"/>
          <w:szCs w:val="20"/>
        </w:rPr>
        <w:t> </w:t>
      </w:r>
    </w:p>
    <w:p w14:paraId="575ACEE7" w14:textId="1E47623B" w:rsidR="002138D2" w:rsidRPr="000E2C06" w:rsidRDefault="002138D2" w:rsidP="002138D2">
      <w:pPr>
        <w:rPr>
          <w:sz w:val="18"/>
          <w:szCs w:val="20"/>
        </w:rPr>
      </w:pPr>
      <w:r w:rsidRPr="000E2C06">
        <w:rPr>
          <w:sz w:val="18"/>
          <w:szCs w:val="20"/>
        </w:rPr>
        <w:t xml:space="preserve">Application du critère d’obligation d’avoir émis un bilan des gaz à effet de serre, </w:t>
      </w:r>
      <w:r w:rsidR="00875245" w:rsidRPr="000E2C06">
        <w:rPr>
          <w:sz w:val="18"/>
          <w:szCs w:val="20"/>
        </w:rPr>
        <w:t>conformément</w:t>
      </w:r>
      <w:r w:rsidRPr="000E2C06">
        <w:rPr>
          <w:sz w:val="18"/>
          <w:szCs w:val="20"/>
        </w:rPr>
        <w:t xml:space="preserve"> à l’article L2141-7-2 </w:t>
      </w:r>
      <w:r w:rsidR="00521519">
        <w:rPr>
          <w:sz w:val="18"/>
          <w:szCs w:val="20"/>
        </w:rPr>
        <w:t xml:space="preserve">du Code de la commande publique. </w:t>
      </w:r>
    </w:p>
    <w:p w14:paraId="4C8D46F5" w14:textId="51C06AAE" w:rsidR="002138D2" w:rsidRPr="000E2C06" w:rsidRDefault="002138D2" w:rsidP="000548F1">
      <w:pPr>
        <w:rPr>
          <w:sz w:val="18"/>
          <w:szCs w:val="20"/>
        </w:rPr>
      </w:pPr>
    </w:p>
    <w:p w14:paraId="4E059B62" w14:textId="77777777" w:rsidR="000548F1" w:rsidRPr="000E2C06" w:rsidRDefault="000548F1" w:rsidP="000548F1">
      <w:pPr>
        <w:pStyle w:val="Titre3"/>
        <w:rPr>
          <w:sz w:val="20"/>
          <w:szCs w:val="22"/>
        </w:rPr>
      </w:pPr>
      <w:bookmarkStart w:id="20" w:name="_Toc185596195"/>
      <w:r w:rsidRPr="000E2C06">
        <w:rPr>
          <w:sz w:val="20"/>
          <w:szCs w:val="22"/>
        </w:rPr>
        <w:t>Interdictions de soumissionner en cas de groupement d'opérateurs économiques et de sous-traitance</w:t>
      </w:r>
      <w:bookmarkEnd w:id="20"/>
      <w:r w:rsidRPr="000E2C06">
        <w:rPr>
          <w:sz w:val="20"/>
          <w:szCs w:val="22"/>
        </w:rPr>
        <w:t xml:space="preserve"> </w:t>
      </w:r>
    </w:p>
    <w:p w14:paraId="161EEF28" w14:textId="77777777" w:rsidR="000548F1" w:rsidRPr="000E2C06" w:rsidRDefault="000548F1" w:rsidP="000548F1">
      <w:pPr>
        <w:rPr>
          <w:sz w:val="18"/>
          <w:szCs w:val="20"/>
        </w:rPr>
      </w:pPr>
      <w:r w:rsidRPr="000E2C06">
        <w:rPr>
          <w:sz w:val="18"/>
          <w:szCs w:val="20"/>
        </w:rPr>
        <w:t xml:space="preserve">Lorsque le motif d'exclusion de la procédure de passation concerne un des membres du groupement, l'acheteur exige son remplacement par une personne qui ne fait pas l'objet d'un motif d'exclusion dans un délai de dix jours à compter de la réception de cette demande par le mandataire du groupement. A défaut, le groupement est exclu de la procédure. </w:t>
      </w:r>
    </w:p>
    <w:p w14:paraId="3BC98682" w14:textId="77777777" w:rsidR="000548F1" w:rsidRPr="000E2C06" w:rsidRDefault="000548F1" w:rsidP="000548F1">
      <w:pPr>
        <w:rPr>
          <w:sz w:val="18"/>
          <w:szCs w:val="20"/>
        </w:rPr>
      </w:pPr>
      <w:r w:rsidRPr="000E2C06">
        <w:rPr>
          <w:sz w:val="18"/>
          <w:szCs w:val="20"/>
        </w:rPr>
        <w:t xml:space="preserve">Les personnes à l'encontre desquelles il existe un motif d'exclusion ne peuvent être acceptées en tant que sous-traitant. </w:t>
      </w:r>
    </w:p>
    <w:p w14:paraId="3D39ECD0" w14:textId="77777777" w:rsidR="000548F1" w:rsidRPr="000E2C06" w:rsidRDefault="000548F1" w:rsidP="000548F1">
      <w:pPr>
        <w:rPr>
          <w:sz w:val="18"/>
          <w:szCs w:val="20"/>
        </w:rPr>
      </w:pPr>
      <w:r w:rsidRPr="000E2C06">
        <w:rPr>
          <w:sz w:val="18"/>
          <w:szCs w:val="20"/>
        </w:rPr>
        <w:t xml:space="preserve">Lorsque le sous-traitant à l'encontre duquel il existe un motif d'exclusion est présenté au stade de la candidature, l'acheteur exige son remplacement par une personne qui ne fait pas l'objet d'un motif d'exclusion, dans un délai de dix jours à compter de la réception de cette demande par le candidat ou, en cas de groupement, par le mandataire du groupement. A défaut, le candidat ou le groupement est exclu de la procédure. </w:t>
      </w:r>
    </w:p>
    <w:p w14:paraId="54641735" w14:textId="43C5F8D4" w:rsidR="00FA67EB" w:rsidRPr="000E2C06" w:rsidRDefault="00FA67EB" w:rsidP="00FA67EB">
      <w:pPr>
        <w:pStyle w:val="Titre2"/>
        <w:rPr>
          <w:sz w:val="22"/>
          <w:szCs w:val="22"/>
        </w:rPr>
      </w:pPr>
      <w:bookmarkStart w:id="21" w:name="_Toc185596196"/>
      <w:r w:rsidRPr="000E2C06">
        <w:rPr>
          <w:sz w:val="22"/>
          <w:szCs w:val="22"/>
        </w:rPr>
        <w:t>Faut-il un niveau minimum de capacité ?</w:t>
      </w:r>
      <w:bookmarkEnd w:id="21"/>
    </w:p>
    <w:p w14:paraId="1EDB263F" w14:textId="166336DD" w:rsidR="00FA67EB" w:rsidRPr="000E2C06" w:rsidRDefault="00FA67EB" w:rsidP="00FA67EB">
      <w:pPr>
        <w:rPr>
          <w:sz w:val="18"/>
          <w:szCs w:val="20"/>
        </w:rPr>
      </w:pPr>
      <w:r w:rsidRPr="000E2C06">
        <w:rPr>
          <w:sz w:val="18"/>
          <w:szCs w:val="20"/>
        </w:rPr>
        <w:t xml:space="preserve">Il n'est pas fixé de niveaux minimaux de capacités. </w:t>
      </w:r>
    </w:p>
    <w:p w14:paraId="4A884F3F" w14:textId="2743FB8B" w:rsidR="005E75CF" w:rsidRPr="000E2C06" w:rsidRDefault="0033632C" w:rsidP="0033632C">
      <w:pPr>
        <w:pStyle w:val="Titre1"/>
        <w:rPr>
          <w:sz w:val="28"/>
          <w:szCs w:val="28"/>
        </w:rPr>
      </w:pPr>
      <w:bookmarkStart w:id="22" w:name="_Toc185596197"/>
      <w:r w:rsidRPr="000E2C06">
        <w:rPr>
          <w:sz w:val="28"/>
          <w:szCs w:val="28"/>
        </w:rPr>
        <w:t xml:space="preserve">QUELS SONT LES DOCUMENTS </w:t>
      </w:r>
      <w:r w:rsidR="004E6BE2" w:rsidRPr="000E2C06">
        <w:rPr>
          <w:sz w:val="28"/>
          <w:szCs w:val="28"/>
        </w:rPr>
        <w:t>FOURNIS</w:t>
      </w:r>
      <w:r w:rsidRPr="000E2C06">
        <w:rPr>
          <w:sz w:val="28"/>
          <w:szCs w:val="28"/>
        </w:rPr>
        <w:t xml:space="preserve"> PAR L’INC ?</w:t>
      </w:r>
      <w:bookmarkEnd w:id="22"/>
    </w:p>
    <w:p w14:paraId="5B9C02F6" w14:textId="77777777" w:rsidR="005E75CF" w:rsidRPr="000E2C06" w:rsidRDefault="005E75CF" w:rsidP="005E75CF">
      <w:pPr>
        <w:rPr>
          <w:sz w:val="18"/>
          <w:szCs w:val="20"/>
        </w:rPr>
      </w:pPr>
      <w:r w:rsidRPr="000E2C06">
        <w:rPr>
          <w:sz w:val="18"/>
          <w:szCs w:val="20"/>
        </w:rPr>
        <w:t>Les documents de la consultation sont constitués de l’ensemble des documents et informations préparées par le Pouvoir adjudicateur pour définir l’objet, les caractéristiques et les conditions d’exécution du marché.</w:t>
      </w:r>
    </w:p>
    <w:p w14:paraId="3082EB15" w14:textId="7AE188AE" w:rsidR="005E75CF" w:rsidRPr="000E2C06" w:rsidRDefault="0033632C" w:rsidP="0033632C">
      <w:pPr>
        <w:pStyle w:val="Titre2"/>
        <w:rPr>
          <w:sz w:val="22"/>
          <w:szCs w:val="22"/>
        </w:rPr>
      </w:pPr>
      <w:bookmarkStart w:id="23" w:name="_Toc185596198"/>
      <w:r w:rsidRPr="000E2C06">
        <w:rPr>
          <w:sz w:val="22"/>
          <w:szCs w:val="22"/>
        </w:rPr>
        <w:t>Documents remis par l’INC</w:t>
      </w:r>
      <w:bookmarkEnd w:id="23"/>
      <w:r w:rsidRPr="000E2C06">
        <w:rPr>
          <w:sz w:val="22"/>
          <w:szCs w:val="22"/>
        </w:rPr>
        <w:t xml:space="preserve"> </w:t>
      </w:r>
    </w:p>
    <w:p w14:paraId="298163B7" w14:textId="77777777" w:rsidR="005E75CF" w:rsidRPr="000E2C06" w:rsidRDefault="005E75CF" w:rsidP="005E75CF">
      <w:pPr>
        <w:rPr>
          <w:sz w:val="18"/>
          <w:szCs w:val="20"/>
        </w:rPr>
      </w:pPr>
      <w:r w:rsidRPr="000E2C06">
        <w:rPr>
          <w:sz w:val="18"/>
          <w:szCs w:val="20"/>
        </w:rPr>
        <w:t>Pour la phase 1, le dossier d’appel à candidature est composé des pièces suivantes :</w:t>
      </w:r>
    </w:p>
    <w:p w14:paraId="63DB2A36" w14:textId="61E49804" w:rsidR="005E75CF" w:rsidRPr="000E2C06" w:rsidRDefault="005E75CF">
      <w:pPr>
        <w:pStyle w:val="Paragraphedeliste"/>
        <w:numPr>
          <w:ilvl w:val="0"/>
          <w:numId w:val="4"/>
        </w:numPr>
        <w:rPr>
          <w:sz w:val="18"/>
          <w:szCs w:val="20"/>
        </w:rPr>
      </w:pPr>
      <w:r w:rsidRPr="000E2C06">
        <w:rPr>
          <w:sz w:val="18"/>
          <w:szCs w:val="20"/>
        </w:rPr>
        <w:t>Le présent Règlement de la Consultation (RC</w:t>
      </w:r>
      <w:r w:rsidR="00172A2B" w:rsidRPr="000E2C06">
        <w:rPr>
          <w:sz w:val="18"/>
          <w:szCs w:val="20"/>
        </w:rPr>
        <w:t xml:space="preserve"> </w:t>
      </w:r>
      <w:r w:rsidR="008C55DF" w:rsidRPr="000E2C06">
        <w:rPr>
          <w:sz w:val="18"/>
          <w:szCs w:val="20"/>
        </w:rPr>
        <w:t>INC ENVOI A L'ABONNE 202</w:t>
      </w:r>
      <w:r w:rsidR="001E154D" w:rsidRPr="000E2C06">
        <w:rPr>
          <w:sz w:val="18"/>
          <w:szCs w:val="20"/>
        </w:rPr>
        <w:t>5-045</w:t>
      </w:r>
      <w:r w:rsidR="008C55DF" w:rsidRPr="000E2C06">
        <w:rPr>
          <w:sz w:val="18"/>
          <w:szCs w:val="20"/>
        </w:rPr>
        <w:t xml:space="preserve"> RX</w:t>
      </w:r>
      <w:r w:rsidRPr="000E2C06">
        <w:rPr>
          <w:sz w:val="18"/>
          <w:szCs w:val="20"/>
        </w:rPr>
        <w:t>) ;</w:t>
      </w:r>
    </w:p>
    <w:p w14:paraId="69EF4570" w14:textId="19A8C97E" w:rsidR="005E75CF" w:rsidRPr="000E2C06" w:rsidRDefault="005E75CF">
      <w:pPr>
        <w:pStyle w:val="Paragraphedeliste"/>
        <w:numPr>
          <w:ilvl w:val="0"/>
          <w:numId w:val="4"/>
        </w:numPr>
        <w:rPr>
          <w:sz w:val="18"/>
          <w:szCs w:val="20"/>
        </w:rPr>
      </w:pPr>
      <w:r w:rsidRPr="000E2C06">
        <w:rPr>
          <w:sz w:val="18"/>
          <w:szCs w:val="20"/>
        </w:rPr>
        <w:t xml:space="preserve">Un descriptif des </w:t>
      </w:r>
      <w:r w:rsidR="0033632C" w:rsidRPr="000E2C06">
        <w:rPr>
          <w:sz w:val="18"/>
          <w:szCs w:val="20"/>
        </w:rPr>
        <w:t>besoins (CCTP</w:t>
      </w:r>
      <w:r w:rsidR="00172A2B" w:rsidRPr="000E2C06">
        <w:rPr>
          <w:sz w:val="18"/>
          <w:szCs w:val="20"/>
        </w:rPr>
        <w:t xml:space="preserve"> </w:t>
      </w:r>
      <w:r w:rsidR="008C55DF" w:rsidRPr="000E2C06">
        <w:rPr>
          <w:sz w:val="18"/>
          <w:szCs w:val="20"/>
        </w:rPr>
        <w:t>INC ENVOI A L’ABONNE 202</w:t>
      </w:r>
      <w:r w:rsidR="001E154D" w:rsidRPr="000E2C06">
        <w:rPr>
          <w:sz w:val="18"/>
          <w:szCs w:val="20"/>
        </w:rPr>
        <w:t>5-045</w:t>
      </w:r>
      <w:r w:rsidR="008C55DF" w:rsidRPr="000E2C06">
        <w:rPr>
          <w:sz w:val="18"/>
          <w:szCs w:val="20"/>
        </w:rPr>
        <w:t xml:space="preserve"> RX</w:t>
      </w:r>
      <w:r w:rsidR="0033632C" w:rsidRPr="000E2C06">
        <w:rPr>
          <w:sz w:val="18"/>
          <w:szCs w:val="20"/>
        </w:rPr>
        <w:t>)</w:t>
      </w:r>
      <w:r w:rsidRPr="000E2C06">
        <w:rPr>
          <w:sz w:val="18"/>
          <w:szCs w:val="20"/>
        </w:rPr>
        <w:t xml:space="preserve"> </w:t>
      </w:r>
    </w:p>
    <w:p w14:paraId="01497BA4" w14:textId="7B4699CC" w:rsidR="00875245" w:rsidRPr="000E2C06" w:rsidRDefault="00875245">
      <w:pPr>
        <w:pStyle w:val="Paragraphedeliste"/>
        <w:numPr>
          <w:ilvl w:val="0"/>
          <w:numId w:val="4"/>
        </w:numPr>
        <w:rPr>
          <w:sz w:val="18"/>
          <w:szCs w:val="20"/>
        </w:rPr>
      </w:pPr>
      <w:r w:rsidRPr="000E2C06">
        <w:rPr>
          <w:sz w:val="18"/>
          <w:szCs w:val="20"/>
        </w:rPr>
        <w:t>Le document d’aide à la candidature (ADC INC ENVOI ABONNE 202</w:t>
      </w:r>
      <w:r w:rsidR="001E154D" w:rsidRPr="000E2C06">
        <w:rPr>
          <w:sz w:val="18"/>
          <w:szCs w:val="20"/>
        </w:rPr>
        <w:t>5-045</w:t>
      </w:r>
      <w:r w:rsidRPr="000E2C06">
        <w:rPr>
          <w:sz w:val="18"/>
          <w:szCs w:val="20"/>
        </w:rPr>
        <w:t xml:space="preserve"> RX)</w:t>
      </w:r>
    </w:p>
    <w:p w14:paraId="1B47C224" w14:textId="77777777" w:rsidR="005E75CF" w:rsidRPr="000E2C06" w:rsidRDefault="005E75CF">
      <w:pPr>
        <w:pStyle w:val="Paragraphedeliste"/>
        <w:numPr>
          <w:ilvl w:val="0"/>
          <w:numId w:val="4"/>
        </w:numPr>
        <w:rPr>
          <w:sz w:val="18"/>
          <w:szCs w:val="20"/>
        </w:rPr>
      </w:pPr>
      <w:r w:rsidRPr="000E2C06">
        <w:rPr>
          <w:sz w:val="18"/>
          <w:szCs w:val="20"/>
        </w:rPr>
        <w:t>Le modèle de lettre de candidature pré renseigné (DC1) ;</w:t>
      </w:r>
    </w:p>
    <w:p w14:paraId="2AEF9A7F" w14:textId="77777777" w:rsidR="005E75CF" w:rsidRPr="000E2C06" w:rsidRDefault="005E75CF">
      <w:pPr>
        <w:pStyle w:val="Paragraphedeliste"/>
        <w:numPr>
          <w:ilvl w:val="0"/>
          <w:numId w:val="4"/>
        </w:numPr>
        <w:rPr>
          <w:sz w:val="18"/>
          <w:szCs w:val="20"/>
        </w:rPr>
      </w:pPr>
      <w:r w:rsidRPr="000E2C06">
        <w:rPr>
          <w:sz w:val="18"/>
          <w:szCs w:val="20"/>
        </w:rPr>
        <w:t>Le modèle de déclaration du candidat pré renseigné (DC2) ;</w:t>
      </w:r>
    </w:p>
    <w:p w14:paraId="4506D58D" w14:textId="77777777" w:rsidR="005E75CF" w:rsidRPr="000E2C06" w:rsidRDefault="005E75CF">
      <w:pPr>
        <w:pStyle w:val="Paragraphedeliste"/>
        <w:numPr>
          <w:ilvl w:val="0"/>
          <w:numId w:val="4"/>
        </w:numPr>
        <w:rPr>
          <w:sz w:val="18"/>
          <w:szCs w:val="20"/>
        </w:rPr>
      </w:pPr>
      <w:r w:rsidRPr="000E2C06">
        <w:rPr>
          <w:sz w:val="18"/>
          <w:szCs w:val="20"/>
        </w:rPr>
        <w:t>Le modèle de déclaration de sous-traitance (DC4) ;</w:t>
      </w:r>
    </w:p>
    <w:p w14:paraId="46A9487C" w14:textId="5524527E" w:rsidR="005E75CF" w:rsidRPr="000E2C06" w:rsidRDefault="005E75CF">
      <w:pPr>
        <w:pStyle w:val="Paragraphedeliste"/>
        <w:numPr>
          <w:ilvl w:val="0"/>
          <w:numId w:val="4"/>
        </w:numPr>
        <w:rPr>
          <w:sz w:val="18"/>
          <w:szCs w:val="20"/>
        </w:rPr>
      </w:pPr>
      <w:r w:rsidRPr="000E2C06">
        <w:rPr>
          <w:sz w:val="18"/>
          <w:szCs w:val="20"/>
        </w:rPr>
        <w:t>L’Acte d’Engagement (AE) et ses annexes</w:t>
      </w:r>
      <w:r w:rsidR="000548F1" w:rsidRPr="000E2C06">
        <w:rPr>
          <w:sz w:val="18"/>
          <w:szCs w:val="20"/>
        </w:rPr>
        <w:t>, pour chaque lot</w:t>
      </w:r>
      <w:r w:rsidRPr="000E2C06">
        <w:rPr>
          <w:sz w:val="18"/>
          <w:szCs w:val="20"/>
        </w:rPr>
        <w:t xml:space="preserve"> :</w:t>
      </w:r>
    </w:p>
    <w:p w14:paraId="5EABB5C5" w14:textId="77777777" w:rsidR="008C55DF" w:rsidRPr="000E2C06" w:rsidRDefault="008C55DF">
      <w:pPr>
        <w:pStyle w:val="Paragraphedeliste"/>
        <w:numPr>
          <w:ilvl w:val="1"/>
          <w:numId w:val="4"/>
        </w:numPr>
        <w:rPr>
          <w:sz w:val="18"/>
          <w:szCs w:val="20"/>
        </w:rPr>
      </w:pPr>
      <w:r w:rsidRPr="000E2C06">
        <w:rPr>
          <w:sz w:val="18"/>
          <w:szCs w:val="20"/>
        </w:rPr>
        <w:t xml:space="preserve">Annexe 0 à l’AE : bordereau d’analyse de la conformité des réponses </w:t>
      </w:r>
    </w:p>
    <w:p w14:paraId="7C6935D5" w14:textId="77777777" w:rsidR="008C55DF" w:rsidRPr="000E2C06" w:rsidRDefault="008C55DF">
      <w:pPr>
        <w:pStyle w:val="Paragraphedeliste"/>
        <w:numPr>
          <w:ilvl w:val="1"/>
          <w:numId w:val="4"/>
        </w:numPr>
        <w:rPr>
          <w:sz w:val="18"/>
          <w:szCs w:val="20"/>
        </w:rPr>
      </w:pPr>
      <w:r w:rsidRPr="000E2C06">
        <w:rPr>
          <w:sz w:val="18"/>
          <w:szCs w:val="20"/>
        </w:rPr>
        <w:t xml:space="preserve">Annexe 1 à l’AE : Bordereau des Prix Unitaires (BPU)  </w:t>
      </w:r>
    </w:p>
    <w:p w14:paraId="6B432277" w14:textId="77777777" w:rsidR="008C55DF" w:rsidRPr="000E2C06" w:rsidRDefault="008C55DF">
      <w:pPr>
        <w:pStyle w:val="Paragraphedeliste"/>
        <w:numPr>
          <w:ilvl w:val="1"/>
          <w:numId w:val="4"/>
        </w:numPr>
        <w:rPr>
          <w:sz w:val="18"/>
          <w:szCs w:val="20"/>
        </w:rPr>
      </w:pPr>
      <w:r w:rsidRPr="000E2C06">
        <w:rPr>
          <w:sz w:val="18"/>
          <w:szCs w:val="20"/>
        </w:rPr>
        <w:t>Annexe 2 à l’AE : Bordereau de réponse au critère « Explications des tarifs »</w:t>
      </w:r>
    </w:p>
    <w:p w14:paraId="098E1343" w14:textId="77777777" w:rsidR="008C55DF" w:rsidRPr="000E2C06" w:rsidRDefault="008C55DF">
      <w:pPr>
        <w:pStyle w:val="Paragraphedeliste"/>
        <w:numPr>
          <w:ilvl w:val="1"/>
          <w:numId w:val="4"/>
        </w:numPr>
        <w:rPr>
          <w:sz w:val="18"/>
          <w:szCs w:val="20"/>
        </w:rPr>
      </w:pPr>
      <w:r w:rsidRPr="000E2C06">
        <w:rPr>
          <w:sz w:val="18"/>
          <w:szCs w:val="20"/>
        </w:rPr>
        <w:t>Annexe 3 à l’AE : Bordereau de réponse au critère « Eléments de calcul du cout complet »</w:t>
      </w:r>
    </w:p>
    <w:p w14:paraId="2A85B7B3" w14:textId="77777777" w:rsidR="008C55DF" w:rsidRPr="000E2C06" w:rsidRDefault="008C55DF">
      <w:pPr>
        <w:pStyle w:val="Paragraphedeliste"/>
        <w:numPr>
          <w:ilvl w:val="1"/>
          <w:numId w:val="4"/>
        </w:numPr>
        <w:rPr>
          <w:sz w:val="18"/>
          <w:szCs w:val="20"/>
        </w:rPr>
      </w:pPr>
      <w:r w:rsidRPr="000E2C06">
        <w:rPr>
          <w:sz w:val="18"/>
          <w:szCs w:val="20"/>
        </w:rPr>
        <w:t>Annexe 4 à l’AE : bordereau de réponse au critère « Aspects environnementaux du projet ».</w:t>
      </w:r>
    </w:p>
    <w:p w14:paraId="43AF4519" w14:textId="28FDCA0A" w:rsidR="00016160" w:rsidRPr="000E2C06" w:rsidRDefault="00016160">
      <w:pPr>
        <w:pStyle w:val="Paragraphedeliste"/>
        <w:numPr>
          <w:ilvl w:val="1"/>
          <w:numId w:val="4"/>
        </w:numPr>
        <w:rPr>
          <w:sz w:val="18"/>
          <w:szCs w:val="20"/>
        </w:rPr>
      </w:pPr>
      <w:r w:rsidRPr="000E2C06">
        <w:rPr>
          <w:sz w:val="18"/>
          <w:szCs w:val="20"/>
        </w:rPr>
        <w:t xml:space="preserve">Annexe </w:t>
      </w:r>
      <w:r w:rsidR="008C55DF" w:rsidRPr="000E2C06">
        <w:rPr>
          <w:sz w:val="18"/>
          <w:szCs w:val="20"/>
        </w:rPr>
        <w:t xml:space="preserve">5 </w:t>
      </w:r>
      <w:r w:rsidRPr="000E2C06">
        <w:rPr>
          <w:sz w:val="18"/>
          <w:szCs w:val="20"/>
        </w:rPr>
        <w:t>à l’AE : Sommaire proposé de mémoire technique</w:t>
      </w:r>
    </w:p>
    <w:p w14:paraId="714CD780" w14:textId="5E871BB2" w:rsidR="005E75CF" w:rsidRPr="000E2C06" w:rsidRDefault="005E75CF">
      <w:pPr>
        <w:pStyle w:val="Paragraphedeliste"/>
        <w:numPr>
          <w:ilvl w:val="0"/>
          <w:numId w:val="4"/>
        </w:numPr>
        <w:rPr>
          <w:sz w:val="18"/>
          <w:szCs w:val="20"/>
        </w:rPr>
      </w:pPr>
      <w:r w:rsidRPr="000E2C06">
        <w:rPr>
          <w:sz w:val="18"/>
          <w:szCs w:val="20"/>
        </w:rPr>
        <w:t>Le Cahier des Clauses Administratives Particulières (CCAP</w:t>
      </w:r>
      <w:r w:rsidR="00172A2B" w:rsidRPr="000E2C06">
        <w:rPr>
          <w:sz w:val="18"/>
          <w:szCs w:val="20"/>
        </w:rPr>
        <w:t xml:space="preserve"> </w:t>
      </w:r>
      <w:r w:rsidR="008C55DF" w:rsidRPr="000E2C06">
        <w:rPr>
          <w:sz w:val="18"/>
          <w:szCs w:val="20"/>
        </w:rPr>
        <w:t>INC ENVOI A L’ABONNE 202</w:t>
      </w:r>
      <w:r w:rsidR="001E154D" w:rsidRPr="000E2C06">
        <w:rPr>
          <w:sz w:val="18"/>
          <w:szCs w:val="20"/>
        </w:rPr>
        <w:t>5-045</w:t>
      </w:r>
      <w:r w:rsidR="008C55DF" w:rsidRPr="000E2C06">
        <w:rPr>
          <w:sz w:val="18"/>
          <w:szCs w:val="20"/>
        </w:rPr>
        <w:t xml:space="preserve"> RX</w:t>
      </w:r>
      <w:r w:rsidRPr="000E2C06">
        <w:rPr>
          <w:sz w:val="18"/>
          <w:szCs w:val="20"/>
        </w:rPr>
        <w:t xml:space="preserve">) </w:t>
      </w:r>
    </w:p>
    <w:p w14:paraId="56B38504" w14:textId="77777777" w:rsidR="005E75CF" w:rsidRPr="000E2C06" w:rsidRDefault="005E75CF" w:rsidP="005E75CF">
      <w:pPr>
        <w:rPr>
          <w:sz w:val="18"/>
          <w:szCs w:val="20"/>
        </w:rPr>
      </w:pPr>
      <w:r w:rsidRPr="000E2C06">
        <w:rPr>
          <w:sz w:val="18"/>
          <w:szCs w:val="20"/>
        </w:rPr>
        <w:t>Cette liste pourra être complétée de toute annexe jugée nécessaire</w:t>
      </w:r>
    </w:p>
    <w:p w14:paraId="44CCA772" w14:textId="779AEB0C" w:rsidR="005E75CF" w:rsidRPr="000E2C06" w:rsidRDefault="000548F1" w:rsidP="0033632C">
      <w:pPr>
        <w:pStyle w:val="Titre2"/>
        <w:rPr>
          <w:sz w:val="22"/>
          <w:szCs w:val="22"/>
        </w:rPr>
      </w:pPr>
      <w:bookmarkStart w:id="24" w:name="_Toc185596199"/>
      <w:r w:rsidRPr="000E2C06">
        <w:rPr>
          <w:sz w:val="22"/>
          <w:szCs w:val="22"/>
        </w:rPr>
        <w:t>L’INC peut-il modifier ces documents ?</w:t>
      </w:r>
      <w:bookmarkEnd w:id="24"/>
    </w:p>
    <w:p w14:paraId="19F7B1F9" w14:textId="03964E6D" w:rsidR="005E75CF" w:rsidRPr="000E2C06" w:rsidRDefault="005E75CF" w:rsidP="005E75CF">
      <w:pPr>
        <w:rPr>
          <w:sz w:val="18"/>
          <w:szCs w:val="20"/>
        </w:rPr>
      </w:pPr>
      <w:r w:rsidRPr="000E2C06">
        <w:rPr>
          <w:sz w:val="18"/>
          <w:szCs w:val="20"/>
        </w:rPr>
        <w:t xml:space="preserve">Au plus tard 7 jours avant la date limite fixée pour la réception des offres, </w:t>
      </w:r>
      <w:r w:rsidR="0033632C" w:rsidRPr="000E2C06">
        <w:rPr>
          <w:sz w:val="18"/>
          <w:szCs w:val="20"/>
        </w:rPr>
        <w:t>l’INC</w:t>
      </w:r>
      <w:r w:rsidRPr="000E2C06">
        <w:rPr>
          <w:sz w:val="18"/>
          <w:szCs w:val="20"/>
        </w:rPr>
        <w:t xml:space="preserve"> se réserve le droit d’apporter des modifications au dossier de consultation. Les candidats devront alors répondre sur la base du dossier modifié sans pouvoir n’élever aucune réclamation à ce sujet.</w:t>
      </w:r>
    </w:p>
    <w:p w14:paraId="38147C96" w14:textId="710699A5" w:rsidR="005E75CF" w:rsidRPr="000E2C06" w:rsidRDefault="0033632C" w:rsidP="0033632C">
      <w:pPr>
        <w:pStyle w:val="Titre1"/>
        <w:rPr>
          <w:sz w:val="28"/>
          <w:szCs w:val="28"/>
        </w:rPr>
      </w:pPr>
      <w:bookmarkStart w:id="25" w:name="_Toc185596200"/>
      <w:r w:rsidRPr="000E2C06">
        <w:rPr>
          <w:sz w:val="28"/>
          <w:szCs w:val="28"/>
        </w:rPr>
        <w:lastRenderedPageBreak/>
        <w:t>QUELS SONT LES DOCUMENTS A PRODUIRE OBLIGATOIREMENT ?</w:t>
      </w:r>
      <w:bookmarkEnd w:id="25"/>
    </w:p>
    <w:p w14:paraId="0A67EC0A" w14:textId="77777777" w:rsidR="005E75CF" w:rsidRPr="000E2C06" w:rsidRDefault="005E75CF" w:rsidP="0033632C">
      <w:pPr>
        <w:pStyle w:val="Titre2"/>
        <w:rPr>
          <w:sz w:val="22"/>
          <w:szCs w:val="22"/>
        </w:rPr>
      </w:pPr>
      <w:bookmarkStart w:id="26" w:name="_Toc185596201"/>
      <w:r w:rsidRPr="000E2C06">
        <w:rPr>
          <w:sz w:val="22"/>
          <w:szCs w:val="22"/>
        </w:rPr>
        <w:t>Dossier de candidature</w:t>
      </w:r>
      <w:bookmarkEnd w:id="26"/>
    </w:p>
    <w:p w14:paraId="06B0938B" w14:textId="77777777" w:rsidR="005E75CF" w:rsidRPr="000E2C06" w:rsidRDefault="005E75CF" w:rsidP="005E75CF">
      <w:pPr>
        <w:rPr>
          <w:sz w:val="18"/>
          <w:szCs w:val="20"/>
        </w:rPr>
      </w:pPr>
      <w:r w:rsidRPr="000E2C06">
        <w:rPr>
          <w:sz w:val="18"/>
          <w:szCs w:val="20"/>
        </w:rPr>
        <w:t>Le pli remis par les candidats doit contenir :</w:t>
      </w:r>
    </w:p>
    <w:p w14:paraId="3F18E202" w14:textId="77777777" w:rsidR="005E75CF" w:rsidRPr="000E2C06" w:rsidRDefault="005E75CF" w:rsidP="00544C02">
      <w:pPr>
        <w:pStyle w:val="Paragraphedeliste"/>
        <w:rPr>
          <w:sz w:val="18"/>
          <w:szCs w:val="20"/>
        </w:rPr>
      </w:pPr>
      <w:r w:rsidRPr="000E2C06">
        <w:rPr>
          <w:sz w:val="18"/>
          <w:szCs w:val="20"/>
        </w:rPr>
        <w:t>La lettre de candidature (DC1) fournie dans le DCE dûment complétée (1) ;</w:t>
      </w:r>
    </w:p>
    <w:p w14:paraId="38A34E81" w14:textId="77777777" w:rsidR="005E75CF" w:rsidRPr="000E2C06" w:rsidRDefault="005E75CF" w:rsidP="00544C02">
      <w:pPr>
        <w:pStyle w:val="Paragraphedeliste"/>
        <w:rPr>
          <w:sz w:val="18"/>
          <w:szCs w:val="20"/>
        </w:rPr>
      </w:pPr>
      <w:r w:rsidRPr="000E2C06">
        <w:rPr>
          <w:sz w:val="18"/>
          <w:szCs w:val="20"/>
        </w:rPr>
        <w:t>La déclaration du candidat (DC2) fournie dans le DCE dûment complétée (1) ;</w:t>
      </w:r>
    </w:p>
    <w:p w14:paraId="62C71B41" w14:textId="07CD4C97" w:rsidR="000548F1" w:rsidRPr="000E2C06" w:rsidRDefault="000548F1" w:rsidP="00544C02">
      <w:pPr>
        <w:pStyle w:val="Paragraphedeliste"/>
        <w:rPr>
          <w:sz w:val="18"/>
          <w:szCs w:val="20"/>
        </w:rPr>
      </w:pPr>
      <w:r w:rsidRPr="000E2C06">
        <w:rPr>
          <w:sz w:val="18"/>
          <w:szCs w:val="20"/>
        </w:rPr>
        <w:t>La réponse aux questions des 3 critères de candidatures CC</w:t>
      </w:r>
      <w:proofErr w:type="gramStart"/>
      <w:r w:rsidRPr="000E2C06">
        <w:rPr>
          <w:sz w:val="18"/>
          <w:szCs w:val="20"/>
        </w:rPr>
        <w:t>1  à</w:t>
      </w:r>
      <w:proofErr w:type="gramEnd"/>
      <w:r w:rsidRPr="000E2C06">
        <w:rPr>
          <w:sz w:val="18"/>
          <w:szCs w:val="20"/>
        </w:rPr>
        <w:t xml:space="preserve"> CC3.</w:t>
      </w:r>
    </w:p>
    <w:p w14:paraId="6C07744A" w14:textId="77777777" w:rsidR="005E75CF" w:rsidRPr="000E2C06" w:rsidRDefault="005E75CF" w:rsidP="005E75CF">
      <w:pPr>
        <w:rPr>
          <w:sz w:val="18"/>
          <w:szCs w:val="20"/>
        </w:rPr>
      </w:pPr>
      <w:proofErr w:type="gramStart"/>
      <w:r w:rsidRPr="000E2C06">
        <w:rPr>
          <w:sz w:val="18"/>
          <w:szCs w:val="20"/>
        </w:rPr>
        <w:t>ou</w:t>
      </w:r>
      <w:proofErr w:type="gramEnd"/>
    </w:p>
    <w:p w14:paraId="75053B62" w14:textId="77777777" w:rsidR="005E75CF" w:rsidRPr="000E2C06" w:rsidRDefault="005E75CF" w:rsidP="00544C02">
      <w:pPr>
        <w:pStyle w:val="Paragraphedeliste"/>
        <w:rPr>
          <w:sz w:val="18"/>
          <w:szCs w:val="20"/>
        </w:rPr>
      </w:pPr>
      <w:r w:rsidRPr="000E2C06">
        <w:rPr>
          <w:sz w:val="18"/>
          <w:szCs w:val="20"/>
        </w:rPr>
        <w:t>Une déclaration indiquant les moyens globaux humains et techniques de l’entreprise ;</w:t>
      </w:r>
    </w:p>
    <w:p w14:paraId="64C40C38" w14:textId="77777777" w:rsidR="005E75CF" w:rsidRPr="000E2C06" w:rsidRDefault="005E75CF" w:rsidP="00544C02">
      <w:pPr>
        <w:pStyle w:val="Paragraphedeliste"/>
        <w:rPr>
          <w:sz w:val="18"/>
          <w:szCs w:val="20"/>
        </w:rPr>
      </w:pPr>
      <w:r w:rsidRPr="000E2C06">
        <w:rPr>
          <w:sz w:val="18"/>
          <w:szCs w:val="20"/>
        </w:rPr>
        <w:t xml:space="preserve">Une déclaration indiquant les moyens financiers de l’entreprise </w:t>
      </w:r>
    </w:p>
    <w:p w14:paraId="5015B6A8" w14:textId="77777777" w:rsidR="005E75CF" w:rsidRPr="000E2C06" w:rsidRDefault="005E75CF" w:rsidP="00544C02">
      <w:pPr>
        <w:pStyle w:val="Paragraphedeliste"/>
        <w:rPr>
          <w:sz w:val="18"/>
          <w:szCs w:val="20"/>
        </w:rPr>
      </w:pPr>
      <w:r w:rsidRPr="000E2C06">
        <w:rPr>
          <w:sz w:val="18"/>
          <w:szCs w:val="20"/>
        </w:rPr>
        <w:t>Une liste de références clients au cours des trois dernières années indiquant la nature des travaux, le nom du contact et ses coordonnées et le montant approximatif du contrat ;</w:t>
      </w:r>
    </w:p>
    <w:p w14:paraId="6C0D1D9A" w14:textId="77777777" w:rsidR="005E75CF" w:rsidRPr="000E2C06" w:rsidRDefault="005E75CF" w:rsidP="00544C02">
      <w:pPr>
        <w:pStyle w:val="Paragraphedeliste"/>
        <w:rPr>
          <w:sz w:val="18"/>
          <w:szCs w:val="20"/>
        </w:rPr>
      </w:pPr>
      <w:r w:rsidRPr="000E2C06">
        <w:rPr>
          <w:sz w:val="18"/>
          <w:szCs w:val="20"/>
        </w:rPr>
        <w:t>Le cas échéant, si le candidat est en redressement judiciaire Une copie du ou des jugements prononcés</w:t>
      </w:r>
    </w:p>
    <w:p w14:paraId="4E357D3A" w14:textId="77777777" w:rsidR="005E75CF" w:rsidRPr="000E2C06" w:rsidRDefault="005E75CF" w:rsidP="00544C02">
      <w:pPr>
        <w:pStyle w:val="Paragraphedeliste"/>
        <w:rPr>
          <w:sz w:val="18"/>
          <w:szCs w:val="20"/>
        </w:rPr>
      </w:pPr>
      <w:r w:rsidRPr="000E2C06">
        <w:rPr>
          <w:sz w:val="18"/>
          <w:szCs w:val="20"/>
        </w:rPr>
        <w:t>Le cas échéant, la déclaration de sous-traitance (DC4) fournie dans le DCE dûment complété (1) accompagnée de tous les documents composant un dossier de sous-traitance (à savoir, L’ensemble des documents demandés à l’entreprise principale est exigé pour l’entreprise sous-traitante).</w:t>
      </w:r>
    </w:p>
    <w:p w14:paraId="751203A4" w14:textId="77777777" w:rsidR="005E75CF" w:rsidRPr="000E2C06" w:rsidRDefault="005E75CF" w:rsidP="00544C02">
      <w:pPr>
        <w:pStyle w:val="Paragraphedeliste"/>
        <w:rPr>
          <w:sz w:val="18"/>
          <w:szCs w:val="20"/>
        </w:rPr>
      </w:pPr>
      <w:r w:rsidRPr="000E2C06">
        <w:rPr>
          <w:sz w:val="18"/>
          <w:szCs w:val="20"/>
        </w:rPr>
        <w:t>Tout document permettant de prouver la capacité de la personne signataire à engager l’entreprise. (Exemple : extrait K-bis de moins de 3 mois, délégation de pouvoir).</w:t>
      </w:r>
    </w:p>
    <w:p w14:paraId="4F22A828" w14:textId="220E3475" w:rsidR="005E75CF" w:rsidRPr="000E2C06" w:rsidRDefault="005E75CF" w:rsidP="00544C02">
      <w:pPr>
        <w:pStyle w:val="Paragraphedeliste"/>
        <w:rPr>
          <w:sz w:val="18"/>
          <w:szCs w:val="20"/>
        </w:rPr>
      </w:pPr>
      <w:r w:rsidRPr="000E2C06">
        <w:rPr>
          <w:sz w:val="18"/>
          <w:szCs w:val="20"/>
        </w:rPr>
        <w:t>Dans tous les cas, les candidats veilleront à ce que leur dossier comprenne la réponse aux questions suivantes (le terme « le candidat ou ses moyens humains » faisant éventuellement référence à une société unique, un groupement, ou une société et ses sous-traitants</w:t>
      </w:r>
    </w:p>
    <w:p w14:paraId="77D4FB75" w14:textId="7C48FA80" w:rsidR="008C55DF" w:rsidRPr="000E2C06" w:rsidRDefault="008C55DF" w:rsidP="008C55DF">
      <w:pPr>
        <w:pStyle w:val="paragraphedeliste2"/>
        <w:rPr>
          <w:sz w:val="18"/>
          <w:szCs w:val="20"/>
        </w:rPr>
      </w:pPr>
      <w:bookmarkStart w:id="27" w:name="_Hlk185596651"/>
      <w:r w:rsidRPr="000E2C06">
        <w:rPr>
          <w:sz w:val="18"/>
          <w:szCs w:val="20"/>
        </w:rPr>
        <w:t xml:space="preserve">Question CC1 Quelles sont les </w:t>
      </w:r>
      <w:r w:rsidR="00C0612C" w:rsidRPr="000E2C06">
        <w:rPr>
          <w:sz w:val="18"/>
          <w:szCs w:val="20"/>
        </w:rPr>
        <w:t>r</w:t>
      </w:r>
      <w:r w:rsidRPr="000E2C06">
        <w:rPr>
          <w:sz w:val="18"/>
          <w:szCs w:val="20"/>
        </w:rPr>
        <w:t xml:space="preserve">éférences équivalentes </w:t>
      </w:r>
    </w:p>
    <w:p w14:paraId="40BFB3BC" w14:textId="18123475" w:rsidR="008C55DF" w:rsidRPr="000E2C06" w:rsidRDefault="00C0612C" w:rsidP="00C0612C">
      <w:pPr>
        <w:pStyle w:val="paragraphedeliste2"/>
        <w:rPr>
          <w:sz w:val="18"/>
          <w:szCs w:val="20"/>
        </w:rPr>
      </w:pPr>
      <w:r w:rsidRPr="000E2C06">
        <w:rPr>
          <w:sz w:val="18"/>
          <w:szCs w:val="20"/>
        </w:rPr>
        <w:t xml:space="preserve">Question </w:t>
      </w:r>
      <w:r w:rsidR="008C55DF" w:rsidRPr="000E2C06">
        <w:rPr>
          <w:sz w:val="18"/>
          <w:szCs w:val="20"/>
        </w:rPr>
        <w:t xml:space="preserve">CC2 </w:t>
      </w:r>
      <w:r w:rsidRPr="000E2C06">
        <w:rPr>
          <w:sz w:val="18"/>
          <w:szCs w:val="20"/>
        </w:rPr>
        <w:t>Quels sont les m</w:t>
      </w:r>
      <w:r w:rsidR="008C55DF" w:rsidRPr="000E2C06">
        <w:rPr>
          <w:sz w:val="18"/>
          <w:szCs w:val="20"/>
        </w:rPr>
        <w:t>oyens techniques pour distribuer sur toute la France.</w:t>
      </w:r>
    </w:p>
    <w:p w14:paraId="155F136F" w14:textId="06E12A3A" w:rsidR="008C55DF" w:rsidRPr="000E2C06" w:rsidRDefault="00C0612C" w:rsidP="00C0612C">
      <w:pPr>
        <w:pStyle w:val="paragraphedeliste2"/>
        <w:rPr>
          <w:sz w:val="18"/>
          <w:szCs w:val="20"/>
        </w:rPr>
      </w:pPr>
      <w:r w:rsidRPr="000E2C06">
        <w:rPr>
          <w:sz w:val="18"/>
          <w:szCs w:val="20"/>
        </w:rPr>
        <w:t xml:space="preserve">Question </w:t>
      </w:r>
      <w:r w:rsidR="008C55DF" w:rsidRPr="000E2C06">
        <w:rPr>
          <w:sz w:val="18"/>
          <w:szCs w:val="20"/>
        </w:rPr>
        <w:t xml:space="preserve">CC3 </w:t>
      </w:r>
      <w:r w:rsidRPr="000E2C06">
        <w:rPr>
          <w:sz w:val="18"/>
          <w:szCs w:val="20"/>
        </w:rPr>
        <w:t>quels sont m</w:t>
      </w:r>
      <w:r w:rsidR="008C55DF" w:rsidRPr="000E2C06">
        <w:rPr>
          <w:sz w:val="18"/>
          <w:szCs w:val="20"/>
        </w:rPr>
        <w:t>oyens humains pour distribuer sur toute la France.</w:t>
      </w:r>
    </w:p>
    <w:bookmarkEnd w:id="27"/>
    <w:p w14:paraId="3F92BD8F" w14:textId="37B6109F" w:rsidR="000548F1" w:rsidRPr="000E2C06" w:rsidRDefault="000548F1" w:rsidP="000548F1">
      <w:pPr>
        <w:rPr>
          <w:sz w:val="18"/>
          <w:szCs w:val="20"/>
        </w:rPr>
      </w:pPr>
      <w:proofErr w:type="gramStart"/>
      <w:r w:rsidRPr="000E2C06">
        <w:rPr>
          <w:sz w:val="18"/>
          <w:szCs w:val="20"/>
        </w:rPr>
        <w:t>ou</w:t>
      </w:r>
      <w:proofErr w:type="gramEnd"/>
    </w:p>
    <w:p w14:paraId="5DA290C6" w14:textId="003E6DC9" w:rsidR="005E75CF" w:rsidRPr="000E2C06" w:rsidRDefault="005E75CF">
      <w:pPr>
        <w:pStyle w:val="Paragraphedeliste"/>
        <w:numPr>
          <w:ilvl w:val="0"/>
          <w:numId w:val="5"/>
        </w:numPr>
        <w:rPr>
          <w:sz w:val="18"/>
          <w:szCs w:val="20"/>
        </w:rPr>
      </w:pPr>
      <w:proofErr w:type="gramStart"/>
      <w:r w:rsidRPr="000E2C06">
        <w:rPr>
          <w:sz w:val="18"/>
          <w:szCs w:val="20"/>
        </w:rPr>
        <w:t>l’annexe</w:t>
      </w:r>
      <w:proofErr w:type="gramEnd"/>
      <w:r w:rsidRPr="000E2C06">
        <w:rPr>
          <w:sz w:val="18"/>
          <w:szCs w:val="20"/>
        </w:rPr>
        <w:t xml:space="preserve"> ADC </w:t>
      </w:r>
      <w:r w:rsidR="008C55DF" w:rsidRPr="000E2C06">
        <w:rPr>
          <w:sz w:val="18"/>
          <w:szCs w:val="20"/>
        </w:rPr>
        <w:t>INC ENVOI A L’ABONNE 202</w:t>
      </w:r>
      <w:r w:rsidR="001E154D" w:rsidRPr="000E2C06">
        <w:rPr>
          <w:sz w:val="18"/>
          <w:szCs w:val="20"/>
        </w:rPr>
        <w:t>5-045</w:t>
      </w:r>
      <w:r w:rsidR="008C55DF" w:rsidRPr="000E2C06">
        <w:rPr>
          <w:sz w:val="18"/>
          <w:szCs w:val="20"/>
        </w:rPr>
        <w:t xml:space="preserve"> RX</w:t>
      </w:r>
      <w:r w:rsidR="000548F1" w:rsidRPr="000E2C06">
        <w:rPr>
          <w:sz w:val="18"/>
          <w:szCs w:val="20"/>
        </w:rPr>
        <w:t xml:space="preserve">. Elle </w:t>
      </w:r>
      <w:r w:rsidRPr="000E2C06">
        <w:rPr>
          <w:sz w:val="18"/>
          <w:szCs w:val="20"/>
        </w:rPr>
        <w:t xml:space="preserve">n’est pas obligatoire, mais facilitera la recherche des informations par l’INC pour sélectionner les candidats. Elle garantit que la candidature sera conforme et facilement exploitable. Nous vous invitons à l’utiliser. </w:t>
      </w:r>
    </w:p>
    <w:p w14:paraId="4377EE04" w14:textId="31CF0D1A" w:rsidR="005E75CF" w:rsidRPr="000E2C06" w:rsidRDefault="00172A2B" w:rsidP="000548F1">
      <w:pPr>
        <w:pStyle w:val="Titre3"/>
        <w:rPr>
          <w:sz w:val="20"/>
          <w:szCs w:val="22"/>
        </w:rPr>
      </w:pPr>
      <w:bookmarkStart w:id="28" w:name="_Toc185596202"/>
      <w:r w:rsidRPr="000E2C06">
        <w:rPr>
          <w:sz w:val="20"/>
          <w:szCs w:val="22"/>
        </w:rPr>
        <w:t>P</w:t>
      </w:r>
      <w:r w:rsidR="005E75CF" w:rsidRPr="000E2C06">
        <w:rPr>
          <w:sz w:val="20"/>
          <w:szCs w:val="22"/>
        </w:rPr>
        <w:t>résentation de la candidature</w:t>
      </w:r>
      <w:bookmarkEnd w:id="28"/>
      <w:r w:rsidR="005E75CF" w:rsidRPr="000E2C06">
        <w:rPr>
          <w:sz w:val="20"/>
          <w:szCs w:val="22"/>
        </w:rPr>
        <w:t xml:space="preserve"> </w:t>
      </w:r>
    </w:p>
    <w:p w14:paraId="06063BBD" w14:textId="77777777" w:rsidR="005E75CF" w:rsidRPr="000E2C06" w:rsidRDefault="005E75CF" w:rsidP="005E75CF">
      <w:pPr>
        <w:rPr>
          <w:sz w:val="18"/>
          <w:szCs w:val="20"/>
        </w:rPr>
      </w:pPr>
      <w:r w:rsidRPr="000E2C06">
        <w:rPr>
          <w:sz w:val="18"/>
          <w:szCs w:val="20"/>
        </w:rPr>
        <w:t xml:space="preserve">Les candidats ont le choix de présenter leur candidature : </w:t>
      </w:r>
    </w:p>
    <w:p w14:paraId="382E7164" w14:textId="478A791A" w:rsidR="005E75CF" w:rsidRPr="000E2C06" w:rsidRDefault="005E75CF" w:rsidP="000548F1">
      <w:pPr>
        <w:pStyle w:val="Paragraphedeliste"/>
        <w:rPr>
          <w:sz w:val="18"/>
          <w:szCs w:val="20"/>
        </w:rPr>
      </w:pPr>
      <w:proofErr w:type="gramStart"/>
      <w:r w:rsidRPr="000E2C06">
        <w:rPr>
          <w:sz w:val="18"/>
          <w:szCs w:val="20"/>
        </w:rPr>
        <w:t>sous</w:t>
      </w:r>
      <w:proofErr w:type="gramEnd"/>
      <w:r w:rsidRPr="000E2C06">
        <w:rPr>
          <w:sz w:val="18"/>
          <w:szCs w:val="20"/>
        </w:rPr>
        <w:t xml:space="preserve"> forme de document unique de marché européen électronique (DUME) en utilisant le service DUME </w:t>
      </w:r>
    </w:p>
    <w:p w14:paraId="68C0D7DA" w14:textId="12184136" w:rsidR="005E75CF" w:rsidRPr="000E2C06" w:rsidRDefault="005E75CF" w:rsidP="000548F1">
      <w:pPr>
        <w:pStyle w:val="Paragraphedeliste"/>
        <w:rPr>
          <w:sz w:val="18"/>
          <w:szCs w:val="20"/>
        </w:rPr>
      </w:pPr>
      <w:proofErr w:type="gramStart"/>
      <w:r w:rsidRPr="000E2C06">
        <w:rPr>
          <w:sz w:val="18"/>
          <w:szCs w:val="20"/>
        </w:rPr>
        <w:t>sous</w:t>
      </w:r>
      <w:proofErr w:type="gramEnd"/>
      <w:r w:rsidRPr="000E2C06">
        <w:rPr>
          <w:sz w:val="18"/>
          <w:szCs w:val="20"/>
        </w:rPr>
        <w:t xml:space="preserve"> forme de candidature standard en utilisant les formulaires DC1 et DC2 </w:t>
      </w:r>
    </w:p>
    <w:p w14:paraId="37C0952A" w14:textId="76065DA1" w:rsidR="000548F1" w:rsidRPr="000E2C06" w:rsidRDefault="000548F1" w:rsidP="000548F1">
      <w:pPr>
        <w:pStyle w:val="Paragraphedeliste"/>
        <w:rPr>
          <w:sz w:val="18"/>
          <w:szCs w:val="20"/>
        </w:rPr>
      </w:pPr>
      <w:r w:rsidRPr="000E2C06">
        <w:rPr>
          <w:sz w:val="18"/>
          <w:szCs w:val="20"/>
        </w:rPr>
        <w:t>De manière simplifiée en utilisant l’ADC</w:t>
      </w:r>
      <w:r w:rsidR="00172A2B" w:rsidRPr="000E2C06">
        <w:rPr>
          <w:sz w:val="18"/>
          <w:szCs w:val="20"/>
        </w:rPr>
        <w:t xml:space="preserve"> </w:t>
      </w:r>
      <w:r w:rsidR="008C55DF" w:rsidRPr="000E2C06">
        <w:rPr>
          <w:sz w:val="18"/>
          <w:szCs w:val="20"/>
        </w:rPr>
        <w:t>INC ENVOI A L’ABONNE 202</w:t>
      </w:r>
      <w:r w:rsidR="001E154D" w:rsidRPr="000E2C06">
        <w:rPr>
          <w:sz w:val="18"/>
          <w:szCs w:val="20"/>
        </w:rPr>
        <w:t>5-045</w:t>
      </w:r>
      <w:r w:rsidR="008C55DF" w:rsidRPr="000E2C06">
        <w:rPr>
          <w:sz w:val="18"/>
          <w:szCs w:val="20"/>
        </w:rPr>
        <w:t xml:space="preserve"> RX</w:t>
      </w:r>
      <w:r w:rsidRPr="000E2C06">
        <w:rPr>
          <w:sz w:val="18"/>
          <w:szCs w:val="20"/>
        </w:rPr>
        <w:t>.</w:t>
      </w:r>
    </w:p>
    <w:p w14:paraId="4925ADD2" w14:textId="77777777" w:rsidR="005E75CF" w:rsidRPr="000E2C06" w:rsidRDefault="005E75CF" w:rsidP="005E75CF">
      <w:pPr>
        <w:rPr>
          <w:sz w:val="18"/>
          <w:szCs w:val="20"/>
        </w:rPr>
      </w:pPr>
      <w:r w:rsidRPr="000E2C06">
        <w:rPr>
          <w:sz w:val="18"/>
          <w:szCs w:val="20"/>
        </w:rPr>
        <w:t xml:space="preserve">Une même personne ne peut représenter plus d'un candidat pour un même marché public. </w:t>
      </w:r>
    </w:p>
    <w:p w14:paraId="458A3325" w14:textId="77777777" w:rsidR="005E75CF" w:rsidRPr="000E2C06" w:rsidRDefault="005E75CF" w:rsidP="0043265B">
      <w:pPr>
        <w:pStyle w:val="Titre4"/>
        <w:rPr>
          <w:sz w:val="20"/>
          <w:szCs w:val="20"/>
        </w:rPr>
      </w:pPr>
      <w:r w:rsidRPr="000E2C06">
        <w:rPr>
          <w:sz w:val="20"/>
          <w:szCs w:val="20"/>
        </w:rPr>
        <w:t xml:space="preserve"> Candidature sous forme de DUME </w:t>
      </w:r>
    </w:p>
    <w:p w14:paraId="5B350915" w14:textId="77777777" w:rsidR="005E75CF" w:rsidRPr="000E2C06" w:rsidRDefault="005E75CF" w:rsidP="005E75CF">
      <w:pPr>
        <w:rPr>
          <w:sz w:val="18"/>
          <w:szCs w:val="20"/>
        </w:rPr>
      </w:pPr>
      <w:r w:rsidRPr="000E2C06">
        <w:rPr>
          <w:sz w:val="18"/>
          <w:szCs w:val="20"/>
        </w:rPr>
        <w:t xml:space="preserve">Les candidats peuvent présenter leur candidature sous la forme du DUME en renseignant : Uniquement la partie IV – α « indication globale pour tous les critères de sélection ». </w:t>
      </w:r>
    </w:p>
    <w:p w14:paraId="1CAA60F1" w14:textId="77777777" w:rsidR="005E75CF" w:rsidRPr="000E2C06" w:rsidRDefault="005E75CF" w:rsidP="005E75CF">
      <w:pPr>
        <w:rPr>
          <w:sz w:val="18"/>
          <w:szCs w:val="20"/>
        </w:rPr>
      </w:pPr>
      <w:r w:rsidRPr="000E2C06">
        <w:rPr>
          <w:sz w:val="18"/>
          <w:szCs w:val="20"/>
        </w:rPr>
        <w:t>L’attention du candidat est attirée sur le fait que le DUME doit répondre à l’ensemble des questions précisées ci-dessus et servant comme critère de sélection des candidats admis à déposer une offre et en particulier les réponses aux questions des critères CC1 à CC3.</w:t>
      </w:r>
    </w:p>
    <w:p w14:paraId="4F55D01F" w14:textId="77777777" w:rsidR="005E75CF" w:rsidRPr="000E2C06" w:rsidRDefault="005E75CF" w:rsidP="0043265B">
      <w:pPr>
        <w:pStyle w:val="Titre4"/>
        <w:rPr>
          <w:sz w:val="20"/>
          <w:szCs w:val="20"/>
        </w:rPr>
      </w:pPr>
      <w:r w:rsidRPr="000E2C06">
        <w:rPr>
          <w:sz w:val="20"/>
          <w:szCs w:val="20"/>
        </w:rPr>
        <w:t xml:space="preserve">Candidature avec les formulaires DC1 et DC2 </w:t>
      </w:r>
    </w:p>
    <w:p w14:paraId="5F2D5EFE" w14:textId="77777777" w:rsidR="005E75CF" w:rsidRPr="000E2C06" w:rsidRDefault="005E75CF" w:rsidP="005E75CF">
      <w:pPr>
        <w:rPr>
          <w:sz w:val="18"/>
          <w:szCs w:val="20"/>
        </w:rPr>
      </w:pPr>
      <w:r w:rsidRPr="000E2C06">
        <w:rPr>
          <w:sz w:val="18"/>
          <w:szCs w:val="20"/>
        </w:rPr>
        <w:t xml:space="preserve">Les candidats transmettent les renseignements suivants </w:t>
      </w:r>
    </w:p>
    <w:p w14:paraId="6AA22CE2" w14:textId="77777777" w:rsidR="005E75CF" w:rsidRPr="000E2C06" w:rsidRDefault="005E75CF" w:rsidP="000548F1">
      <w:pPr>
        <w:pStyle w:val="Paragraphedeliste"/>
        <w:rPr>
          <w:sz w:val="18"/>
          <w:szCs w:val="20"/>
        </w:rPr>
      </w:pPr>
      <w:r w:rsidRPr="000E2C06">
        <w:rPr>
          <w:sz w:val="18"/>
          <w:szCs w:val="20"/>
        </w:rPr>
        <w:t xml:space="preserve">Lettre de candidature ou formulaire DC1 (téléchargeable à partir du lien https://www.economie.gouv.fr/daj/formulaires-declaration-du-candidat) ou équivalent, dûment rempli, et daté. Dans le cas d'un groupement d'opérateurs économiques, le formulaire DC1 sera complété pour chaque membre du groupement </w:t>
      </w:r>
    </w:p>
    <w:p w14:paraId="1E4D8208" w14:textId="1F27DAC5" w:rsidR="005E75CF" w:rsidRPr="000E2C06" w:rsidRDefault="005E75CF" w:rsidP="000E2C06">
      <w:pPr>
        <w:pStyle w:val="Paragraphedeliste"/>
        <w:rPr>
          <w:sz w:val="18"/>
          <w:szCs w:val="20"/>
        </w:rPr>
      </w:pPr>
      <w:r w:rsidRPr="000E2C06">
        <w:rPr>
          <w:sz w:val="18"/>
          <w:szCs w:val="20"/>
        </w:rPr>
        <w:lastRenderedPageBreak/>
        <w:t xml:space="preserve">Déclaration du candidat ou formulaire DC2 (téléchargeable à partir du lien </w:t>
      </w:r>
      <w:hyperlink r:id="rId11" w:history="1">
        <w:r w:rsidR="000E2C06" w:rsidRPr="000E2C06">
          <w:rPr>
            <w:rStyle w:val="Lienhypertexte"/>
            <w:sz w:val="18"/>
            <w:szCs w:val="20"/>
          </w:rPr>
          <w:t>https://www.economie.gouv.fr/daj/formulaires-declaration-du-candidat</w:t>
        </w:r>
      </w:hyperlink>
      <w:r w:rsidR="000E2C06" w:rsidRPr="000E2C06">
        <w:rPr>
          <w:sz w:val="18"/>
          <w:szCs w:val="20"/>
        </w:rPr>
        <w:t xml:space="preserve"> </w:t>
      </w:r>
      <w:r w:rsidRPr="000E2C06">
        <w:rPr>
          <w:sz w:val="18"/>
          <w:szCs w:val="20"/>
        </w:rPr>
        <w:t xml:space="preserve">, ou équivalent, dûment rempli et daté ; en cas de candidature groupée, le DC2 est rempli par chaque membre du groupement. </w:t>
      </w:r>
    </w:p>
    <w:p w14:paraId="035487EE" w14:textId="06AC68E1" w:rsidR="005E75CF" w:rsidRPr="000E2C06" w:rsidRDefault="005E75CF" w:rsidP="000548F1">
      <w:pPr>
        <w:pStyle w:val="Paragraphedeliste"/>
        <w:rPr>
          <w:sz w:val="18"/>
          <w:szCs w:val="20"/>
        </w:rPr>
      </w:pPr>
      <w:r w:rsidRPr="000E2C06">
        <w:rPr>
          <w:sz w:val="18"/>
          <w:szCs w:val="20"/>
        </w:rPr>
        <w:t>Les réponses aux questions des critères CC1 à CC3.</w:t>
      </w:r>
    </w:p>
    <w:p w14:paraId="5CEF6663" w14:textId="579CFA49" w:rsidR="005E75CF" w:rsidRPr="000E2C06" w:rsidRDefault="005E75CF" w:rsidP="000548F1">
      <w:pPr>
        <w:pStyle w:val="Paragraphedeliste"/>
        <w:rPr>
          <w:sz w:val="18"/>
          <w:szCs w:val="20"/>
        </w:rPr>
      </w:pPr>
      <w:r w:rsidRPr="000E2C06">
        <w:rPr>
          <w:sz w:val="18"/>
          <w:szCs w:val="20"/>
        </w:rPr>
        <w:t xml:space="preserve">Les capacités financières du candidat (au minimum le CA sur les 3 </w:t>
      </w:r>
      <w:r w:rsidR="00172A2B" w:rsidRPr="000E2C06">
        <w:rPr>
          <w:sz w:val="18"/>
          <w:szCs w:val="20"/>
        </w:rPr>
        <w:t>dernières</w:t>
      </w:r>
      <w:r w:rsidRPr="000E2C06">
        <w:rPr>
          <w:sz w:val="18"/>
          <w:szCs w:val="20"/>
        </w:rPr>
        <w:t xml:space="preserve"> années). Si, pour une raison justifiée, le candidat n'est pas en mesure de produire les renseignements et documents demandés par l'acheteur, il est autorisé à prouver sa capacité économique et financière par tout autre moyen considéré comme approprié par l'acheteur. </w:t>
      </w:r>
    </w:p>
    <w:p w14:paraId="63FD2808" w14:textId="77777777" w:rsidR="005E75CF" w:rsidRPr="000E2C06" w:rsidRDefault="005E75CF" w:rsidP="005E75CF">
      <w:pPr>
        <w:rPr>
          <w:sz w:val="18"/>
          <w:szCs w:val="20"/>
        </w:rPr>
      </w:pPr>
      <w:r w:rsidRPr="000E2C06">
        <w:rPr>
          <w:sz w:val="18"/>
          <w:szCs w:val="20"/>
        </w:rPr>
        <w:t>L’attention du candidat est attirée sur le fait que les seuls DC1 et DC2 sont insuffisants pour être admis à déposer une offre.</w:t>
      </w:r>
    </w:p>
    <w:p w14:paraId="01F599B2" w14:textId="6D42F0BC" w:rsidR="005E75CF" w:rsidRPr="000E2C06" w:rsidRDefault="005E75CF" w:rsidP="005E75CF">
      <w:pPr>
        <w:rPr>
          <w:sz w:val="18"/>
          <w:szCs w:val="20"/>
        </w:rPr>
      </w:pPr>
      <w:r w:rsidRPr="000E2C06">
        <w:rPr>
          <w:sz w:val="18"/>
          <w:szCs w:val="20"/>
        </w:rPr>
        <w:t xml:space="preserve">Les candidats sont invités à utiliser l’annexe ADC </w:t>
      </w:r>
      <w:r w:rsidR="008C55DF" w:rsidRPr="000E2C06">
        <w:rPr>
          <w:sz w:val="18"/>
          <w:szCs w:val="20"/>
        </w:rPr>
        <w:t>INC ENVOI A L’ABONNE 202</w:t>
      </w:r>
      <w:r w:rsidR="001E154D" w:rsidRPr="000E2C06">
        <w:rPr>
          <w:sz w:val="18"/>
          <w:szCs w:val="20"/>
        </w:rPr>
        <w:t>5-045</w:t>
      </w:r>
      <w:r w:rsidR="008C55DF" w:rsidRPr="000E2C06">
        <w:rPr>
          <w:sz w:val="18"/>
          <w:szCs w:val="20"/>
        </w:rPr>
        <w:t xml:space="preserve"> RX</w:t>
      </w:r>
      <w:r w:rsidR="0043265B" w:rsidRPr="000E2C06">
        <w:rPr>
          <w:sz w:val="18"/>
          <w:szCs w:val="20"/>
        </w:rPr>
        <w:t xml:space="preserve"> </w:t>
      </w:r>
      <w:r w:rsidRPr="000E2C06">
        <w:rPr>
          <w:sz w:val="18"/>
          <w:szCs w:val="20"/>
        </w:rPr>
        <w:t>pour être guidés dans leur candidature</w:t>
      </w:r>
      <w:r w:rsidR="000548F1" w:rsidRPr="000E2C06">
        <w:rPr>
          <w:sz w:val="18"/>
          <w:szCs w:val="20"/>
        </w:rPr>
        <w:t>, notamment pour les réponses aux questions CC1 à CC3.</w:t>
      </w:r>
    </w:p>
    <w:p w14:paraId="4615EC86" w14:textId="77777777" w:rsidR="005E75CF" w:rsidRPr="000E2C06" w:rsidRDefault="005E75CF" w:rsidP="0043265B">
      <w:pPr>
        <w:pStyle w:val="Titre4"/>
        <w:rPr>
          <w:sz w:val="20"/>
          <w:szCs w:val="20"/>
        </w:rPr>
      </w:pPr>
      <w:r w:rsidRPr="000E2C06">
        <w:rPr>
          <w:sz w:val="20"/>
          <w:szCs w:val="20"/>
        </w:rPr>
        <w:t>Candidatures avec l’annexe ADC</w:t>
      </w:r>
    </w:p>
    <w:p w14:paraId="23481FB8" w14:textId="3C1A3F47" w:rsidR="005E75CF" w:rsidRPr="000E2C06" w:rsidRDefault="005E75CF" w:rsidP="005E75CF">
      <w:pPr>
        <w:rPr>
          <w:sz w:val="18"/>
          <w:szCs w:val="20"/>
        </w:rPr>
      </w:pPr>
      <w:r w:rsidRPr="000E2C06">
        <w:rPr>
          <w:sz w:val="18"/>
          <w:szCs w:val="20"/>
        </w:rPr>
        <w:t xml:space="preserve">Dans les cas les plus simples (entreprise unique, pas de groupement et pas de sous-traitant), il est possible de présenter la candidature avec la seule annexe ADC </w:t>
      </w:r>
      <w:r w:rsidR="008C55DF" w:rsidRPr="000E2C06">
        <w:rPr>
          <w:sz w:val="18"/>
          <w:szCs w:val="20"/>
        </w:rPr>
        <w:t>INC ENVOI A L’ABONNE 202</w:t>
      </w:r>
      <w:r w:rsidR="001E154D" w:rsidRPr="000E2C06">
        <w:rPr>
          <w:sz w:val="18"/>
          <w:szCs w:val="20"/>
        </w:rPr>
        <w:t>5-045</w:t>
      </w:r>
      <w:r w:rsidR="008C55DF" w:rsidRPr="000E2C06">
        <w:rPr>
          <w:sz w:val="18"/>
          <w:szCs w:val="20"/>
        </w:rPr>
        <w:t xml:space="preserve"> RX</w:t>
      </w:r>
    </w:p>
    <w:p w14:paraId="20F59649" w14:textId="385ECA50" w:rsidR="005E75CF" w:rsidRPr="000E2C06" w:rsidRDefault="005E75CF" w:rsidP="005E75CF">
      <w:pPr>
        <w:rPr>
          <w:sz w:val="18"/>
          <w:szCs w:val="20"/>
        </w:rPr>
      </w:pPr>
      <w:r w:rsidRPr="000E2C06">
        <w:rPr>
          <w:sz w:val="18"/>
          <w:szCs w:val="20"/>
        </w:rPr>
        <w:t xml:space="preserve">Les candidats </w:t>
      </w:r>
      <w:r w:rsidR="000548F1" w:rsidRPr="000E2C06">
        <w:rPr>
          <w:sz w:val="18"/>
          <w:szCs w:val="20"/>
        </w:rPr>
        <w:t xml:space="preserve">retenus </w:t>
      </w:r>
      <w:r w:rsidRPr="000E2C06">
        <w:rPr>
          <w:sz w:val="18"/>
          <w:szCs w:val="20"/>
        </w:rPr>
        <w:t>seront invités ensuite à régulariser la candidature par la fourniture des engagements et déclarations présentes dans les documents DC1 et DC2.</w:t>
      </w:r>
    </w:p>
    <w:p w14:paraId="10C27758" w14:textId="77777777" w:rsidR="005E75CF" w:rsidRPr="000E2C06" w:rsidRDefault="005E75CF" w:rsidP="0043265B">
      <w:pPr>
        <w:pStyle w:val="Titre3"/>
        <w:rPr>
          <w:sz w:val="20"/>
          <w:szCs w:val="22"/>
        </w:rPr>
      </w:pPr>
      <w:bookmarkStart w:id="29" w:name="_Toc185596203"/>
      <w:r w:rsidRPr="000E2C06">
        <w:rPr>
          <w:sz w:val="20"/>
          <w:szCs w:val="22"/>
        </w:rPr>
        <w:t>Précisions sur la sous-traitance</w:t>
      </w:r>
      <w:bookmarkEnd w:id="29"/>
      <w:r w:rsidRPr="000E2C06">
        <w:rPr>
          <w:sz w:val="20"/>
          <w:szCs w:val="22"/>
        </w:rPr>
        <w:t xml:space="preserve"> </w:t>
      </w:r>
    </w:p>
    <w:p w14:paraId="50FAF37B" w14:textId="77777777" w:rsidR="005E75CF" w:rsidRPr="000E2C06" w:rsidRDefault="005E75CF" w:rsidP="0043265B">
      <w:pPr>
        <w:pStyle w:val="Titre4"/>
        <w:rPr>
          <w:sz w:val="20"/>
          <w:szCs w:val="20"/>
        </w:rPr>
      </w:pPr>
      <w:r w:rsidRPr="000E2C06">
        <w:rPr>
          <w:sz w:val="20"/>
          <w:szCs w:val="20"/>
        </w:rPr>
        <w:t xml:space="preserve">Candidature sous forme de DUME </w:t>
      </w:r>
    </w:p>
    <w:p w14:paraId="3FFFEBFA" w14:textId="77777777" w:rsidR="005E75CF" w:rsidRPr="000E2C06" w:rsidRDefault="005E75CF" w:rsidP="005E75CF">
      <w:pPr>
        <w:rPr>
          <w:sz w:val="18"/>
          <w:szCs w:val="20"/>
        </w:rPr>
      </w:pPr>
      <w:r w:rsidRPr="000E2C06">
        <w:rPr>
          <w:sz w:val="18"/>
          <w:szCs w:val="20"/>
        </w:rPr>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informations des sections A et B de la partie II ainsi que celles de la partie III et, le cas échéant, les parties IV et V. </w:t>
      </w:r>
    </w:p>
    <w:p w14:paraId="580C9AD4" w14:textId="7EF6F99B" w:rsidR="005E75CF" w:rsidRPr="000E2C06" w:rsidRDefault="005E75CF" w:rsidP="005E75CF">
      <w:pPr>
        <w:rPr>
          <w:sz w:val="18"/>
          <w:szCs w:val="20"/>
        </w:rPr>
      </w:pPr>
      <w:r w:rsidRPr="000E2C06">
        <w:rPr>
          <w:sz w:val="18"/>
          <w:szCs w:val="20"/>
        </w:rPr>
        <w:t xml:space="preserve">Le candidat remet également l'imprimé DC 4 (Déclaration de sous-traitance, </w:t>
      </w:r>
      <w:hyperlink r:id="rId12" w:history="1">
        <w:r w:rsidR="000E2C06" w:rsidRPr="000E2C06">
          <w:rPr>
            <w:rStyle w:val="Lienhypertexte"/>
            <w:sz w:val="18"/>
            <w:szCs w:val="20"/>
          </w:rPr>
          <w:t>https://www.economie.gouv.fr/daj/formulaires-mise-a-jour-formulaire-declaration-sous-traitance-dans-marches-publics</w:t>
        </w:r>
      </w:hyperlink>
      <w:r w:rsidR="000E2C06" w:rsidRPr="000E2C06">
        <w:rPr>
          <w:sz w:val="18"/>
          <w:szCs w:val="20"/>
        </w:rPr>
        <w:t xml:space="preserve"> </w:t>
      </w:r>
      <w:r w:rsidRPr="000E2C06">
        <w:rPr>
          <w:sz w:val="18"/>
          <w:szCs w:val="20"/>
        </w:rPr>
        <w:t xml:space="preserve">dûment rempli par le sous-traitant et le candidat. </w:t>
      </w:r>
    </w:p>
    <w:p w14:paraId="769C9C04" w14:textId="77777777" w:rsidR="005E75CF" w:rsidRPr="000E2C06" w:rsidRDefault="005E75CF" w:rsidP="005E75CF">
      <w:pPr>
        <w:rPr>
          <w:sz w:val="18"/>
          <w:szCs w:val="20"/>
        </w:rPr>
      </w:pPr>
      <w:r w:rsidRPr="000E2C06">
        <w:rPr>
          <w:sz w:val="18"/>
          <w:szCs w:val="20"/>
        </w:rPr>
        <w:t xml:space="preserve">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 </w:t>
      </w:r>
    </w:p>
    <w:p w14:paraId="711A3FF5" w14:textId="77777777" w:rsidR="005E75CF" w:rsidRPr="000E2C06" w:rsidRDefault="005E75CF" w:rsidP="0043265B">
      <w:pPr>
        <w:pStyle w:val="Titre4"/>
        <w:rPr>
          <w:sz w:val="20"/>
          <w:szCs w:val="20"/>
        </w:rPr>
      </w:pPr>
      <w:r w:rsidRPr="000E2C06">
        <w:rPr>
          <w:sz w:val="20"/>
          <w:szCs w:val="20"/>
        </w:rPr>
        <w:t xml:space="preserve"> Autre forme de candidature </w:t>
      </w:r>
    </w:p>
    <w:p w14:paraId="0C55B60A" w14:textId="6FC7ACAB" w:rsidR="005E75CF" w:rsidRPr="000E2C06" w:rsidRDefault="005E75CF" w:rsidP="005E75CF">
      <w:pPr>
        <w:rPr>
          <w:sz w:val="18"/>
          <w:szCs w:val="20"/>
        </w:rPr>
      </w:pPr>
      <w:r w:rsidRPr="000E2C06">
        <w:rPr>
          <w:sz w:val="18"/>
          <w:szCs w:val="20"/>
        </w:rPr>
        <w:t xml:space="preserve">La présentation d'un sous-traitant se fait à l'aide de l'imprimé DC 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Le formulaire DC4 est disponible à l'adresse suivante : </w:t>
      </w:r>
      <w:hyperlink r:id="rId13" w:history="1">
        <w:r w:rsidR="000E2C06" w:rsidRPr="000E2C06">
          <w:rPr>
            <w:rStyle w:val="Lienhypertexte"/>
            <w:sz w:val="18"/>
            <w:szCs w:val="20"/>
          </w:rPr>
          <w:t>https://www.economie.gouv.fr/daj/formulaires-mise-a-jour-formulaire-declaration-sous-traitance-dans-marches-publics</w:t>
        </w:r>
      </w:hyperlink>
    </w:p>
    <w:p w14:paraId="2658F2AE" w14:textId="77777777" w:rsidR="000E2C06" w:rsidRPr="000E2C06" w:rsidRDefault="000E2C06" w:rsidP="005E75CF">
      <w:pPr>
        <w:rPr>
          <w:sz w:val="18"/>
          <w:szCs w:val="20"/>
        </w:rPr>
      </w:pPr>
    </w:p>
    <w:p w14:paraId="33D6AAF6" w14:textId="77777777" w:rsidR="000548F1" w:rsidRPr="000E2C06" w:rsidRDefault="000548F1" w:rsidP="000548F1">
      <w:pPr>
        <w:pStyle w:val="Titre3"/>
        <w:rPr>
          <w:sz w:val="20"/>
          <w:szCs w:val="22"/>
        </w:rPr>
      </w:pPr>
      <w:bookmarkStart w:id="30" w:name="_Toc185596204"/>
      <w:r w:rsidRPr="000E2C06">
        <w:rPr>
          <w:sz w:val="20"/>
          <w:szCs w:val="22"/>
        </w:rPr>
        <w:t>Comment nommer les fichiers ?</w:t>
      </w:r>
      <w:bookmarkEnd w:id="30"/>
    </w:p>
    <w:p w14:paraId="58FCA710" w14:textId="66BA4BBC" w:rsidR="005E75CF" w:rsidRPr="000E2C06" w:rsidRDefault="005E75CF" w:rsidP="005C5FDE">
      <w:pPr>
        <w:rPr>
          <w:sz w:val="18"/>
          <w:szCs w:val="20"/>
        </w:rPr>
      </w:pPr>
      <w:r w:rsidRPr="000E2C06">
        <w:rPr>
          <w:sz w:val="18"/>
          <w:szCs w:val="20"/>
        </w:rPr>
        <w:t xml:space="preserve">Il est recommandé de nommer les fichiers ainsi, le pouvoir adjudicateur n’étant pas tenu de chercher </w:t>
      </w:r>
      <w:r w:rsidR="00016160" w:rsidRPr="000E2C06">
        <w:rPr>
          <w:sz w:val="18"/>
          <w:szCs w:val="20"/>
        </w:rPr>
        <w:t>les informations pertinentes dans un grand nombre de fichiers :</w:t>
      </w:r>
    </w:p>
    <w:tbl>
      <w:tblPr>
        <w:tblStyle w:val="Grilledutableau"/>
        <w:tblW w:w="0" w:type="auto"/>
        <w:tblInd w:w="644" w:type="dxa"/>
        <w:tblLook w:val="04A0" w:firstRow="1" w:lastRow="0" w:firstColumn="1" w:lastColumn="0" w:noHBand="0" w:noVBand="1"/>
      </w:tblPr>
      <w:tblGrid>
        <w:gridCol w:w="3981"/>
        <w:gridCol w:w="3302"/>
      </w:tblGrid>
      <w:tr w:rsidR="00016160" w:rsidRPr="000E2C06" w14:paraId="49BA216E" w14:textId="77777777" w:rsidTr="00C07BC0">
        <w:tc>
          <w:tcPr>
            <w:tcW w:w="3981" w:type="dxa"/>
          </w:tcPr>
          <w:p w14:paraId="0B0C30F4" w14:textId="77777777" w:rsidR="00016160" w:rsidRPr="000E2C06" w:rsidRDefault="00016160" w:rsidP="00C07BC0">
            <w:pPr>
              <w:ind w:left="284"/>
              <w:rPr>
                <w:sz w:val="18"/>
                <w:szCs w:val="20"/>
              </w:rPr>
            </w:pPr>
            <w:r w:rsidRPr="000E2C06">
              <w:rPr>
                <w:sz w:val="18"/>
                <w:szCs w:val="20"/>
              </w:rPr>
              <w:t>Document à Produire</w:t>
            </w:r>
          </w:p>
        </w:tc>
        <w:tc>
          <w:tcPr>
            <w:tcW w:w="3302" w:type="dxa"/>
          </w:tcPr>
          <w:p w14:paraId="6DBEBF34" w14:textId="77777777" w:rsidR="00016160" w:rsidRPr="000E2C06" w:rsidRDefault="00016160" w:rsidP="00C07BC0">
            <w:pPr>
              <w:pStyle w:val="Paragraphedeliste"/>
              <w:numPr>
                <w:ilvl w:val="0"/>
                <w:numId w:val="0"/>
              </w:numPr>
              <w:ind w:left="644"/>
              <w:jc w:val="left"/>
              <w:rPr>
                <w:sz w:val="18"/>
                <w:szCs w:val="20"/>
              </w:rPr>
            </w:pPr>
            <w:r w:rsidRPr="000E2C06">
              <w:rPr>
                <w:sz w:val="18"/>
                <w:szCs w:val="20"/>
              </w:rPr>
              <w:t>Préfixe de fichier souhaité, où « nom » est le nom du candidat</w:t>
            </w:r>
          </w:p>
        </w:tc>
      </w:tr>
      <w:tr w:rsidR="00016160" w:rsidRPr="000E2C06" w14:paraId="6F4A0B56" w14:textId="77777777" w:rsidTr="00C07BC0">
        <w:tc>
          <w:tcPr>
            <w:tcW w:w="3981" w:type="dxa"/>
          </w:tcPr>
          <w:p w14:paraId="04A15667" w14:textId="77777777" w:rsidR="00016160" w:rsidRPr="000E2C06" w:rsidRDefault="00016160">
            <w:pPr>
              <w:pStyle w:val="Paragraphedeliste"/>
              <w:keepLines/>
              <w:numPr>
                <w:ilvl w:val="0"/>
                <w:numId w:val="9"/>
              </w:numPr>
              <w:suppressAutoHyphens/>
              <w:spacing w:before="0" w:after="0" w:line="240" w:lineRule="auto"/>
              <w:textAlignment w:val="baseline"/>
              <w:rPr>
                <w:sz w:val="18"/>
                <w:szCs w:val="20"/>
              </w:rPr>
            </w:pPr>
            <w:r w:rsidRPr="000E2C06">
              <w:rPr>
                <w:sz w:val="18"/>
                <w:szCs w:val="20"/>
              </w:rPr>
              <w:lastRenderedPageBreak/>
              <w:t xml:space="preserve">La lettre de candidature, imprimé DC1. (Les candidats peuvent télécharger le DC1 et le DC2 sur le site Internet du </w:t>
            </w:r>
            <w:proofErr w:type="gramStart"/>
            <w:r w:rsidRPr="000E2C06">
              <w:rPr>
                <w:sz w:val="18"/>
                <w:szCs w:val="20"/>
              </w:rPr>
              <w:t>Ministère</w:t>
            </w:r>
            <w:proofErr w:type="gramEnd"/>
            <w:r w:rsidRPr="000E2C06">
              <w:rPr>
                <w:sz w:val="18"/>
                <w:szCs w:val="20"/>
              </w:rPr>
              <w:t xml:space="preserve"> des Finances et de l’Economie (</w:t>
            </w:r>
            <w:hyperlink r:id="rId14">
              <w:r w:rsidRPr="000E2C06">
                <w:rPr>
                  <w:sz w:val="18"/>
                  <w:szCs w:val="20"/>
                </w:rPr>
                <w:t xml:space="preserve">www.minefi.gouv.fr </w:t>
              </w:r>
            </w:hyperlink>
            <w:r w:rsidRPr="000E2C06">
              <w:rPr>
                <w:sz w:val="18"/>
                <w:szCs w:val="20"/>
              </w:rPr>
              <w:t>: rubrique marchés publics/modèles non obligatoires proposés pour la passation des marchés publics)</w:t>
            </w:r>
          </w:p>
          <w:p w14:paraId="3C7C4DF0" w14:textId="77777777" w:rsidR="00016160" w:rsidRPr="000E2C06" w:rsidRDefault="00016160" w:rsidP="00C07BC0">
            <w:pPr>
              <w:pStyle w:val="Paragraphedeliste"/>
              <w:numPr>
                <w:ilvl w:val="0"/>
                <w:numId w:val="0"/>
              </w:numPr>
              <w:ind w:left="644"/>
              <w:rPr>
                <w:sz w:val="18"/>
                <w:szCs w:val="20"/>
              </w:rPr>
            </w:pPr>
          </w:p>
        </w:tc>
        <w:tc>
          <w:tcPr>
            <w:tcW w:w="3302" w:type="dxa"/>
          </w:tcPr>
          <w:p w14:paraId="07C6C396" w14:textId="77777777" w:rsidR="00016160" w:rsidRPr="000E2C06" w:rsidRDefault="00016160" w:rsidP="00C07BC0">
            <w:pPr>
              <w:pStyle w:val="Paragraphedeliste"/>
              <w:numPr>
                <w:ilvl w:val="0"/>
                <w:numId w:val="0"/>
              </w:numPr>
              <w:ind w:left="644"/>
              <w:jc w:val="left"/>
              <w:rPr>
                <w:sz w:val="18"/>
                <w:szCs w:val="20"/>
              </w:rPr>
            </w:pPr>
            <w:r w:rsidRPr="000E2C06">
              <w:rPr>
                <w:sz w:val="18"/>
                <w:szCs w:val="20"/>
              </w:rPr>
              <w:t>DC1_nom</w:t>
            </w:r>
          </w:p>
        </w:tc>
      </w:tr>
      <w:tr w:rsidR="00016160" w:rsidRPr="000E2C06" w14:paraId="2742958D" w14:textId="77777777" w:rsidTr="00C07BC0">
        <w:tc>
          <w:tcPr>
            <w:tcW w:w="3981" w:type="dxa"/>
          </w:tcPr>
          <w:p w14:paraId="06A1C4C7" w14:textId="77777777" w:rsidR="00016160" w:rsidRPr="000E2C06" w:rsidRDefault="00016160">
            <w:pPr>
              <w:pStyle w:val="Paragraphedeliste"/>
              <w:keepLines/>
              <w:numPr>
                <w:ilvl w:val="0"/>
                <w:numId w:val="9"/>
              </w:numPr>
              <w:suppressAutoHyphens/>
              <w:spacing w:before="0" w:after="0" w:line="240" w:lineRule="auto"/>
              <w:textAlignment w:val="baseline"/>
              <w:rPr>
                <w:sz w:val="18"/>
                <w:szCs w:val="20"/>
              </w:rPr>
            </w:pPr>
            <w:r w:rsidRPr="000E2C06">
              <w:rPr>
                <w:sz w:val="18"/>
                <w:szCs w:val="20"/>
              </w:rPr>
              <w:t>La</w:t>
            </w:r>
            <w:r w:rsidRPr="000E2C06">
              <w:rPr>
                <w:spacing w:val="-1"/>
                <w:sz w:val="18"/>
                <w:szCs w:val="20"/>
              </w:rPr>
              <w:t xml:space="preserve"> </w:t>
            </w:r>
            <w:r w:rsidRPr="000E2C06">
              <w:rPr>
                <w:sz w:val="18"/>
                <w:szCs w:val="20"/>
              </w:rPr>
              <w:t>déclaration</w:t>
            </w:r>
            <w:r w:rsidRPr="000E2C06">
              <w:rPr>
                <w:spacing w:val="-3"/>
                <w:sz w:val="18"/>
                <w:szCs w:val="20"/>
              </w:rPr>
              <w:t xml:space="preserve"> </w:t>
            </w:r>
            <w:r w:rsidRPr="000E2C06">
              <w:rPr>
                <w:sz w:val="18"/>
                <w:szCs w:val="20"/>
              </w:rPr>
              <w:t>du</w:t>
            </w:r>
            <w:r w:rsidRPr="000E2C06">
              <w:rPr>
                <w:spacing w:val="-1"/>
                <w:sz w:val="18"/>
                <w:szCs w:val="20"/>
              </w:rPr>
              <w:t xml:space="preserve"> </w:t>
            </w:r>
            <w:r w:rsidRPr="000E2C06">
              <w:rPr>
                <w:sz w:val="18"/>
                <w:szCs w:val="20"/>
              </w:rPr>
              <w:t>candidat</w:t>
            </w:r>
            <w:r w:rsidRPr="000E2C06">
              <w:rPr>
                <w:spacing w:val="1"/>
                <w:sz w:val="18"/>
                <w:szCs w:val="20"/>
              </w:rPr>
              <w:t xml:space="preserve"> </w:t>
            </w:r>
            <w:r w:rsidRPr="000E2C06">
              <w:rPr>
                <w:sz w:val="18"/>
                <w:szCs w:val="20"/>
              </w:rPr>
              <w:t>établie sur</w:t>
            </w:r>
            <w:r w:rsidRPr="000E2C06">
              <w:rPr>
                <w:spacing w:val="-2"/>
                <w:sz w:val="18"/>
                <w:szCs w:val="20"/>
              </w:rPr>
              <w:t xml:space="preserve"> </w:t>
            </w:r>
            <w:r w:rsidRPr="000E2C06">
              <w:rPr>
                <w:sz w:val="18"/>
                <w:szCs w:val="20"/>
              </w:rPr>
              <w:t>l’imprimé</w:t>
            </w:r>
            <w:r w:rsidRPr="000E2C06">
              <w:rPr>
                <w:spacing w:val="-1"/>
                <w:sz w:val="18"/>
                <w:szCs w:val="20"/>
              </w:rPr>
              <w:t xml:space="preserve"> </w:t>
            </w:r>
            <w:r w:rsidRPr="000E2C06">
              <w:rPr>
                <w:sz w:val="18"/>
                <w:szCs w:val="20"/>
              </w:rPr>
              <w:t>DC2. (Une par membre du groupement, voir ci-dessous)</w:t>
            </w:r>
          </w:p>
        </w:tc>
        <w:tc>
          <w:tcPr>
            <w:tcW w:w="3302" w:type="dxa"/>
          </w:tcPr>
          <w:p w14:paraId="0706B461" w14:textId="77777777" w:rsidR="00016160" w:rsidRPr="000E2C06" w:rsidRDefault="00016160" w:rsidP="00C07BC0">
            <w:pPr>
              <w:pStyle w:val="Paragraphedeliste"/>
              <w:numPr>
                <w:ilvl w:val="0"/>
                <w:numId w:val="0"/>
              </w:numPr>
              <w:ind w:left="644"/>
              <w:jc w:val="left"/>
              <w:rPr>
                <w:sz w:val="18"/>
                <w:szCs w:val="20"/>
              </w:rPr>
            </w:pPr>
            <w:r w:rsidRPr="000E2C06">
              <w:rPr>
                <w:rFonts w:eastAsia="Times New Roman" w:cs="Times New Roman"/>
                <w:sz w:val="18"/>
                <w:szCs w:val="20"/>
              </w:rPr>
              <w:t>DC2_nom</w:t>
            </w:r>
          </w:p>
        </w:tc>
      </w:tr>
      <w:tr w:rsidR="00016160" w:rsidRPr="000E2C06" w14:paraId="4773A8F6" w14:textId="77777777" w:rsidTr="00C07BC0">
        <w:tc>
          <w:tcPr>
            <w:tcW w:w="3981" w:type="dxa"/>
          </w:tcPr>
          <w:p w14:paraId="4070116C" w14:textId="77777777" w:rsidR="00016160" w:rsidRPr="000E2C06" w:rsidRDefault="00016160">
            <w:pPr>
              <w:pStyle w:val="Paragraphedeliste"/>
              <w:keepLines/>
              <w:numPr>
                <w:ilvl w:val="0"/>
                <w:numId w:val="9"/>
              </w:numPr>
              <w:suppressAutoHyphens/>
              <w:spacing w:before="0" w:after="0" w:line="240" w:lineRule="auto"/>
              <w:textAlignment w:val="baseline"/>
              <w:rPr>
                <w:sz w:val="18"/>
                <w:szCs w:val="20"/>
              </w:rPr>
            </w:pPr>
            <w:r w:rsidRPr="000E2C06">
              <w:rPr>
                <w:sz w:val="18"/>
                <w:szCs w:val="20"/>
              </w:rPr>
              <w:t>La déclaration indiquant les effectifs moyens annuels du candidat et l'importance du personnel</w:t>
            </w:r>
            <w:r w:rsidRPr="000E2C06">
              <w:rPr>
                <w:spacing w:val="-56"/>
                <w:sz w:val="18"/>
                <w:szCs w:val="20"/>
              </w:rPr>
              <w:t xml:space="preserve"> </w:t>
            </w:r>
            <w:r w:rsidRPr="000E2C06">
              <w:rPr>
                <w:sz w:val="18"/>
                <w:szCs w:val="20"/>
              </w:rPr>
              <w:t>d'encadrement</w:t>
            </w:r>
            <w:r w:rsidRPr="000E2C06">
              <w:rPr>
                <w:spacing w:val="1"/>
                <w:sz w:val="18"/>
                <w:szCs w:val="20"/>
              </w:rPr>
              <w:t xml:space="preserve"> </w:t>
            </w:r>
            <w:r w:rsidRPr="000E2C06">
              <w:rPr>
                <w:sz w:val="18"/>
                <w:szCs w:val="20"/>
              </w:rPr>
              <w:t>pour</w:t>
            </w:r>
            <w:r w:rsidRPr="000E2C06">
              <w:rPr>
                <w:spacing w:val="2"/>
                <w:sz w:val="18"/>
                <w:szCs w:val="20"/>
              </w:rPr>
              <w:t xml:space="preserve"> </w:t>
            </w:r>
            <w:r w:rsidRPr="000E2C06">
              <w:rPr>
                <w:sz w:val="18"/>
                <w:szCs w:val="20"/>
              </w:rPr>
              <w:t>chacune</w:t>
            </w:r>
            <w:r w:rsidRPr="000E2C06">
              <w:rPr>
                <w:spacing w:val="3"/>
                <w:sz w:val="18"/>
                <w:szCs w:val="20"/>
              </w:rPr>
              <w:t xml:space="preserve"> </w:t>
            </w:r>
            <w:r w:rsidRPr="000E2C06">
              <w:rPr>
                <w:sz w:val="18"/>
                <w:szCs w:val="20"/>
              </w:rPr>
              <w:t>des trois</w:t>
            </w:r>
            <w:r w:rsidRPr="000E2C06">
              <w:rPr>
                <w:spacing w:val="1"/>
                <w:sz w:val="18"/>
                <w:szCs w:val="20"/>
              </w:rPr>
              <w:t xml:space="preserve"> </w:t>
            </w:r>
            <w:r w:rsidRPr="000E2C06">
              <w:rPr>
                <w:sz w:val="18"/>
                <w:szCs w:val="20"/>
              </w:rPr>
              <w:t>dernières</w:t>
            </w:r>
            <w:r w:rsidRPr="000E2C06">
              <w:rPr>
                <w:spacing w:val="1"/>
                <w:sz w:val="18"/>
                <w:szCs w:val="20"/>
              </w:rPr>
              <w:t xml:space="preserve"> </w:t>
            </w:r>
            <w:r w:rsidRPr="000E2C06">
              <w:rPr>
                <w:sz w:val="18"/>
                <w:szCs w:val="20"/>
              </w:rPr>
              <w:t>années</w:t>
            </w:r>
            <w:r w:rsidRPr="000E2C06">
              <w:rPr>
                <w:spacing w:val="3"/>
                <w:sz w:val="18"/>
                <w:szCs w:val="20"/>
              </w:rPr>
              <w:t>, pour les membres du groupement.</w:t>
            </w:r>
          </w:p>
        </w:tc>
        <w:tc>
          <w:tcPr>
            <w:tcW w:w="3302" w:type="dxa"/>
          </w:tcPr>
          <w:p w14:paraId="265935DA" w14:textId="77777777" w:rsidR="00016160" w:rsidRPr="000E2C06" w:rsidRDefault="00016160" w:rsidP="00C07BC0">
            <w:pPr>
              <w:pStyle w:val="Paragraphedeliste"/>
              <w:numPr>
                <w:ilvl w:val="0"/>
                <w:numId w:val="0"/>
              </w:numPr>
              <w:ind w:left="644"/>
              <w:jc w:val="left"/>
              <w:rPr>
                <w:sz w:val="18"/>
                <w:szCs w:val="20"/>
              </w:rPr>
            </w:pPr>
            <w:r w:rsidRPr="000E2C06">
              <w:rPr>
                <w:rFonts w:eastAsia="Times New Roman" w:cs="Times New Roman"/>
                <w:sz w:val="18"/>
                <w:szCs w:val="20"/>
              </w:rPr>
              <w:t>EFF_nom ou ADC_nom</w:t>
            </w:r>
          </w:p>
        </w:tc>
      </w:tr>
      <w:tr w:rsidR="00016160" w:rsidRPr="000E2C06" w14:paraId="53E8931A" w14:textId="77777777" w:rsidTr="00C07BC0">
        <w:tc>
          <w:tcPr>
            <w:tcW w:w="3981" w:type="dxa"/>
          </w:tcPr>
          <w:p w14:paraId="3B25CB1F" w14:textId="77777777" w:rsidR="00016160" w:rsidRPr="000E2C06" w:rsidRDefault="00016160">
            <w:pPr>
              <w:pStyle w:val="Paragraphedeliste"/>
              <w:keepLines/>
              <w:numPr>
                <w:ilvl w:val="0"/>
                <w:numId w:val="9"/>
              </w:numPr>
              <w:suppressAutoHyphens/>
              <w:spacing w:before="0" w:after="0" w:line="240" w:lineRule="auto"/>
              <w:textAlignment w:val="baseline"/>
              <w:rPr>
                <w:sz w:val="18"/>
                <w:szCs w:val="20"/>
              </w:rPr>
            </w:pPr>
            <w:r w:rsidRPr="000E2C06">
              <w:rPr>
                <w:spacing w:val="-1"/>
                <w:sz w:val="18"/>
                <w:szCs w:val="20"/>
              </w:rPr>
              <w:t>Une</w:t>
            </w:r>
            <w:r w:rsidRPr="000E2C06">
              <w:rPr>
                <w:spacing w:val="-11"/>
                <w:sz w:val="18"/>
                <w:szCs w:val="20"/>
              </w:rPr>
              <w:t xml:space="preserve"> </w:t>
            </w:r>
            <w:r w:rsidRPr="000E2C06">
              <w:rPr>
                <w:spacing w:val="-1"/>
                <w:sz w:val="18"/>
                <w:szCs w:val="20"/>
              </w:rPr>
              <w:t>déclaration</w:t>
            </w:r>
            <w:r w:rsidRPr="000E2C06">
              <w:rPr>
                <w:spacing w:val="-11"/>
                <w:sz w:val="18"/>
                <w:szCs w:val="20"/>
              </w:rPr>
              <w:t xml:space="preserve"> </w:t>
            </w:r>
            <w:r w:rsidRPr="000E2C06">
              <w:rPr>
                <w:spacing w:val="-1"/>
                <w:sz w:val="18"/>
                <w:szCs w:val="20"/>
              </w:rPr>
              <w:t>concernant</w:t>
            </w:r>
            <w:r w:rsidRPr="000E2C06">
              <w:rPr>
                <w:spacing w:val="-10"/>
                <w:sz w:val="18"/>
                <w:szCs w:val="20"/>
              </w:rPr>
              <w:t xml:space="preserve"> </w:t>
            </w:r>
            <w:r w:rsidRPr="000E2C06">
              <w:rPr>
                <w:spacing w:val="-1"/>
                <w:sz w:val="18"/>
                <w:szCs w:val="20"/>
              </w:rPr>
              <w:t>le</w:t>
            </w:r>
            <w:r w:rsidRPr="000E2C06">
              <w:rPr>
                <w:spacing w:val="-14"/>
                <w:sz w:val="18"/>
                <w:szCs w:val="20"/>
              </w:rPr>
              <w:t xml:space="preserve"> </w:t>
            </w:r>
            <w:r w:rsidRPr="000E2C06">
              <w:rPr>
                <w:spacing w:val="-1"/>
                <w:sz w:val="18"/>
                <w:szCs w:val="20"/>
              </w:rPr>
              <w:t>chiffre</w:t>
            </w:r>
            <w:r w:rsidRPr="000E2C06">
              <w:rPr>
                <w:spacing w:val="-14"/>
                <w:sz w:val="18"/>
                <w:szCs w:val="20"/>
              </w:rPr>
              <w:t xml:space="preserve"> </w:t>
            </w:r>
            <w:r w:rsidRPr="000E2C06">
              <w:rPr>
                <w:spacing w:val="-1"/>
                <w:sz w:val="18"/>
                <w:szCs w:val="20"/>
              </w:rPr>
              <w:t>d’affaires</w:t>
            </w:r>
            <w:r w:rsidRPr="000E2C06">
              <w:rPr>
                <w:spacing w:val="-16"/>
                <w:sz w:val="18"/>
                <w:szCs w:val="20"/>
              </w:rPr>
              <w:t xml:space="preserve"> </w:t>
            </w:r>
            <w:r w:rsidRPr="000E2C06">
              <w:rPr>
                <w:spacing w:val="-1"/>
                <w:sz w:val="18"/>
                <w:szCs w:val="20"/>
              </w:rPr>
              <w:t>global</w:t>
            </w:r>
            <w:r w:rsidRPr="000E2C06">
              <w:rPr>
                <w:spacing w:val="-11"/>
                <w:sz w:val="18"/>
                <w:szCs w:val="20"/>
              </w:rPr>
              <w:t xml:space="preserve"> </w:t>
            </w:r>
            <w:r w:rsidRPr="000E2C06">
              <w:rPr>
                <w:sz w:val="18"/>
                <w:szCs w:val="20"/>
              </w:rPr>
              <w:t>et</w:t>
            </w:r>
            <w:r w:rsidRPr="000E2C06">
              <w:rPr>
                <w:spacing w:val="-12"/>
                <w:sz w:val="18"/>
                <w:szCs w:val="20"/>
              </w:rPr>
              <w:t xml:space="preserve"> </w:t>
            </w:r>
            <w:r w:rsidRPr="000E2C06">
              <w:rPr>
                <w:sz w:val="18"/>
                <w:szCs w:val="20"/>
              </w:rPr>
              <w:t>le</w:t>
            </w:r>
            <w:r w:rsidRPr="000E2C06">
              <w:rPr>
                <w:spacing w:val="-14"/>
                <w:sz w:val="18"/>
                <w:szCs w:val="20"/>
              </w:rPr>
              <w:t xml:space="preserve"> </w:t>
            </w:r>
            <w:r w:rsidRPr="000E2C06">
              <w:rPr>
                <w:sz w:val="18"/>
                <w:szCs w:val="20"/>
              </w:rPr>
              <w:t>chiffre</w:t>
            </w:r>
            <w:r w:rsidRPr="000E2C06">
              <w:rPr>
                <w:spacing w:val="-14"/>
                <w:sz w:val="18"/>
                <w:szCs w:val="20"/>
              </w:rPr>
              <w:t xml:space="preserve"> </w:t>
            </w:r>
            <w:r w:rsidRPr="000E2C06">
              <w:rPr>
                <w:sz w:val="18"/>
                <w:szCs w:val="20"/>
              </w:rPr>
              <w:t>d’affaires</w:t>
            </w:r>
            <w:r w:rsidRPr="000E2C06">
              <w:rPr>
                <w:spacing w:val="-13"/>
                <w:sz w:val="18"/>
                <w:szCs w:val="20"/>
              </w:rPr>
              <w:t xml:space="preserve"> </w:t>
            </w:r>
            <w:r w:rsidRPr="000E2C06">
              <w:rPr>
                <w:sz w:val="18"/>
                <w:szCs w:val="20"/>
              </w:rPr>
              <w:t>concernant</w:t>
            </w:r>
            <w:r w:rsidRPr="000E2C06">
              <w:rPr>
                <w:spacing w:val="-12"/>
                <w:sz w:val="18"/>
                <w:szCs w:val="20"/>
              </w:rPr>
              <w:t xml:space="preserve"> </w:t>
            </w:r>
            <w:r w:rsidRPr="000E2C06">
              <w:rPr>
                <w:sz w:val="18"/>
                <w:szCs w:val="20"/>
              </w:rPr>
              <w:t>des</w:t>
            </w:r>
            <w:r w:rsidRPr="000E2C06">
              <w:rPr>
                <w:spacing w:val="-15"/>
                <w:sz w:val="18"/>
                <w:szCs w:val="20"/>
              </w:rPr>
              <w:t xml:space="preserve"> </w:t>
            </w:r>
            <w:proofErr w:type="gramStart"/>
            <w:r w:rsidRPr="000E2C06">
              <w:rPr>
                <w:sz w:val="18"/>
                <w:szCs w:val="20"/>
              </w:rPr>
              <w:t xml:space="preserve">missions </w:t>
            </w:r>
            <w:r w:rsidRPr="000E2C06">
              <w:rPr>
                <w:spacing w:val="-56"/>
                <w:sz w:val="18"/>
                <w:szCs w:val="20"/>
              </w:rPr>
              <w:t xml:space="preserve"> </w:t>
            </w:r>
            <w:r w:rsidRPr="000E2C06">
              <w:rPr>
                <w:sz w:val="18"/>
                <w:szCs w:val="20"/>
              </w:rPr>
              <w:t>similaires</w:t>
            </w:r>
            <w:proofErr w:type="gramEnd"/>
            <w:r w:rsidRPr="000E2C06">
              <w:rPr>
                <w:sz w:val="18"/>
                <w:szCs w:val="20"/>
              </w:rPr>
              <w:t>,</w:t>
            </w:r>
            <w:r w:rsidRPr="000E2C06">
              <w:rPr>
                <w:spacing w:val="1"/>
                <w:sz w:val="18"/>
                <w:szCs w:val="20"/>
              </w:rPr>
              <w:t xml:space="preserve"> </w:t>
            </w:r>
            <w:r w:rsidRPr="000E2C06">
              <w:rPr>
                <w:sz w:val="18"/>
                <w:szCs w:val="20"/>
              </w:rPr>
              <w:t>réalisées</w:t>
            </w:r>
            <w:r w:rsidRPr="000E2C06">
              <w:rPr>
                <w:spacing w:val="3"/>
                <w:sz w:val="18"/>
                <w:szCs w:val="20"/>
              </w:rPr>
              <w:t xml:space="preserve"> </w:t>
            </w:r>
            <w:r w:rsidRPr="000E2C06">
              <w:rPr>
                <w:sz w:val="18"/>
                <w:szCs w:val="20"/>
              </w:rPr>
              <w:t>au</w:t>
            </w:r>
            <w:r w:rsidRPr="000E2C06">
              <w:rPr>
                <w:spacing w:val="3"/>
                <w:sz w:val="18"/>
                <w:szCs w:val="20"/>
              </w:rPr>
              <w:t xml:space="preserve"> </w:t>
            </w:r>
            <w:r w:rsidRPr="000E2C06">
              <w:rPr>
                <w:sz w:val="18"/>
                <w:szCs w:val="20"/>
              </w:rPr>
              <w:t>cours</w:t>
            </w:r>
            <w:r w:rsidRPr="000E2C06">
              <w:rPr>
                <w:spacing w:val="3"/>
                <w:sz w:val="18"/>
                <w:szCs w:val="20"/>
              </w:rPr>
              <w:t xml:space="preserve"> </w:t>
            </w:r>
            <w:r w:rsidRPr="000E2C06">
              <w:rPr>
                <w:sz w:val="18"/>
                <w:szCs w:val="20"/>
              </w:rPr>
              <w:t>des</w:t>
            </w:r>
            <w:r w:rsidRPr="000E2C06">
              <w:rPr>
                <w:spacing w:val="1"/>
                <w:sz w:val="18"/>
                <w:szCs w:val="20"/>
              </w:rPr>
              <w:t xml:space="preserve"> </w:t>
            </w:r>
            <w:r w:rsidRPr="000E2C06">
              <w:rPr>
                <w:sz w:val="18"/>
                <w:szCs w:val="20"/>
              </w:rPr>
              <w:t>trois</w:t>
            </w:r>
            <w:r w:rsidRPr="000E2C06">
              <w:rPr>
                <w:spacing w:val="3"/>
                <w:sz w:val="18"/>
                <w:szCs w:val="20"/>
              </w:rPr>
              <w:t xml:space="preserve"> </w:t>
            </w:r>
            <w:r w:rsidRPr="000E2C06">
              <w:rPr>
                <w:sz w:val="18"/>
                <w:szCs w:val="20"/>
              </w:rPr>
              <w:t>derniers</w:t>
            </w:r>
            <w:r w:rsidRPr="000E2C06">
              <w:rPr>
                <w:spacing w:val="1"/>
                <w:sz w:val="18"/>
                <w:szCs w:val="20"/>
              </w:rPr>
              <w:t xml:space="preserve"> </w:t>
            </w:r>
            <w:r w:rsidRPr="000E2C06">
              <w:rPr>
                <w:sz w:val="18"/>
                <w:szCs w:val="20"/>
              </w:rPr>
              <w:t>exercices,</w:t>
            </w:r>
            <w:r w:rsidRPr="000E2C06">
              <w:rPr>
                <w:spacing w:val="3"/>
                <w:sz w:val="18"/>
                <w:szCs w:val="20"/>
              </w:rPr>
              <w:t xml:space="preserve"> pour les membres du groupement.</w:t>
            </w:r>
          </w:p>
        </w:tc>
        <w:tc>
          <w:tcPr>
            <w:tcW w:w="3302" w:type="dxa"/>
          </w:tcPr>
          <w:p w14:paraId="33EE315D" w14:textId="77777777" w:rsidR="00016160" w:rsidRPr="000E2C06" w:rsidRDefault="00016160" w:rsidP="00C07BC0">
            <w:pPr>
              <w:pStyle w:val="Paragraphedeliste"/>
              <w:numPr>
                <w:ilvl w:val="0"/>
                <w:numId w:val="0"/>
              </w:numPr>
              <w:ind w:left="644"/>
              <w:jc w:val="left"/>
              <w:rPr>
                <w:spacing w:val="-1"/>
                <w:sz w:val="18"/>
                <w:szCs w:val="20"/>
              </w:rPr>
            </w:pPr>
            <w:r w:rsidRPr="000E2C06">
              <w:rPr>
                <w:rFonts w:eastAsia="Times New Roman" w:cs="Times New Roman"/>
                <w:spacing w:val="-1"/>
                <w:sz w:val="18"/>
                <w:szCs w:val="20"/>
              </w:rPr>
              <w:t>CA_nom ou ADC_nom</w:t>
            </w:r>
          </w:p>
        </w:tc>
      </w:tr>
      <w:tr w:rsidR="00016160" w:rsidRPr="000E2C06" w14:paraId="3A427332" w14:textId="77777777" w:rsidTr="00C07BC0">
        <w:tc>
          <w:tcPr>
            <w:tcW w:w="3981" w:type="dxa"/>
          </w:tcPr>
          <w:p w14:paraId="1C602FE1" w14:textId="5B7A2471" w:rsidR="00016160" w:rsidRPr="000E2C06" w:rsidRDefault="00016160">
            <w:pPr>
              <w:pStyle w:val="Paragraphedeliste"/>
              <w:keepLines/>
              <w:numPr>
                <w:ilvl w:val="0"/>
                <w:numId w:val="9"/>
              </w:numPr>
              <w:suppressAutoHyphens/>
              <w:spacing w:before="0" w:after="0" w:line="240" w:lineRule="auto"/>
              <w:textAlignment w:val="baseline"/>
              <w:rPr>
                <w:sz w:val="18"/>
                <w:szCs w:val="20"/>
              </w:rPr>
            </w:pPr>
            <w:r w:rsidRPr="000E2C06">
              <w:rPr>
                <w:sz w:val="18"/>
                <w:szCs w:val="20"/>
              </w:rPr>
              <w:t>Les réponses</w:t>
            </w:r>
            <w:r w:rsidRPr="000E2C06">
              <w:rPr>
                <w:spacing w:val="1"/>
                <w:sz w:val="18"/>
                <w:szCs w:val="20"/>
              </w:rPr>
              <w:t xml:space="preserve"> </w:t>
            </w:r>
            <w:r w:rsidRPr="000E2C06">
              <w:rPr>
                <w:sz w:val="18"/>
                <w:szCs w:val="20"/>
              </w:rPr>
              <w:t>aux</w:t>
            </w:r>
            <w:r w:rsidRPr="000E2C06">
              <w:rPr>
                <w:spacing w:val="-2"/>
                <w:sz w:val="18"/>
                <w:szCs w:val="20"/>
              </w:rPr>
              <w:t xml:space="preserve"> </w:t>
            </w:r>
            <w:r w:rsidRPr="000E2C06">
              <w:rPr>
                <w:sz w:val="18"/>
                <w:szCs w:val="20"/>
              </w:rPr>
              <w:t>critères de sélections</w:t>
            </w:r>
            <w:r w:rsidRPr="000E2C06">
              <w:rPr>
                <w:spacing w:val="1"/>
                <w:sz w:val="18"/>
                <w:szCs w:val="20"/>
              </w:rPr>
              <w:t xml:space="preserve"> </w:t>
            </w:r>
            <w:r w:rsidRPr="000E2C06">
              <w:rPr>
                <w:sz w:val="18"/>
                <w:szCs w:val="20"/>
              </w:rPr>
              <w:t>des</w:t>
            </w:r>
            <w:r w:rsidRPr="000E2C06">
              <w:rPr>
                <w:spacing w:val="-3"/>
                <w:sz w:val="18"/>
                <w:szCs w:val="20"/>
              </w:rPr>
              <w:t xml:space="preserve"> </w:t>
            </w:r>
            <w:r w:rsidRPr="000E2C06">
              <w:rPr>
                <w:sz w:val="18"/>
                <w:szCs w:val="20"/>
              </w:rPr>
              <w:t>candidats CC1 à CC</w:t>
            </w:r>
            <w:r w:rsidR="008C55DF" w:rsidRPr="000E2C06">
              <w:rPr>
                <w:sz w:val="18"/>
                <w:szCs w:val="20"/>
              </w:rPr>
              <w:t>3</w:t>
            </w:r>
            <w:r w:rsidRPr="000E2C06">
              <w:rPr>
                <w:spacing w:val="3"/>
                <w:sz w:val="18"/>
                <w:szCs w:val="20"/>
              </w:rPr>
              <w:t xml:space="preserve">, pour les membres du groupement, </w:t>
            </w:r>
          </w:p>
        </w:tc>
        <w:tc>
          <w:tcPr>
            <w:tcW w:w="3302" w:type="dxa"/>
          </w:tcPr>
          <w:p w14:paraId="31197FA4" w14:textId="77777777" w:rsidR="00016160" w:rsidRPr="000E2C06" w:rsidRDefault="00016160" w:rsidP="00C07BC0">
            <w:pPr>
              <w:pStyle w:val="Paragraphedeliste"/>
              <w:numPr>
                <w:ilvl w:val="0"/>
                <w:numId w:val="0"/>
              </w:numPr>
              <w:ind w:left="644"/>
              <w:jc w:val="left"/>
              <w:rPr>
                <w:sz w:val="18"/>
                <w:szCs w:val="20"/>
              </w:rPr>
            </w:pPr>
            <w:r w:rsidRPr="000E2C06">
              <w:rPr>
                <w:rFonts w:eastAsia="Times New Roman" w:cs="Times New Roman"/>
                <w:sz w:val="18"/>
                <w:szCs w:val="20"/>
              </w:rPr>
              <w:t>CCx_nom ou ADC_nom</w:t>
            </w:r>
          </w:p>
        </w:tc>
      </w:tr>
      <w:tr w:rsidR="00016160" w:rsidRPr="000E2C06" w14:paraId="003C769E" w14:textId="77777777" w:rsidTr="00C07BC0">
        <w:tc>
          <w:tcPr>
            <w:tcW w:w="3981" w:type="dxa"/>
          </w:tcPr>
          <w:p w14:paraId="224A1CFB" w14:textId="77777777" w:rsidR="00016160" w:rsidRPr="000E2C06" w:rsidRDefault="00016160">
            <w:pPr>
              <w:pStyle w:val="Paragraphedeliste"/>
              <w:keepLines/>
              <w:numPr>
                <w:ilvl w:val="0"/>
                <w:numId w:val="9"/>
              </w:numPr>
              <w:suppressAutoHyphens/>
              <w:spacing w:before="0" w:after="0" w:line="240" w:lineRule="auto"/>
              <w:textAlignment w:val="baseline"/>
              <w:rPr>
                <w:sz w:val="18"/>
                <w:szCs w:val="20"/>
              </w:rPr>
            </w:pPr>
            <w:r w:rsidRPr="000E2C06">
              <w:rPr>
                <w:sz w:val="18"/>
                <w:szCs w:val="20"/>
              </w:rPr>
              <w:t xml:space="preserve">Les déclarations de sous-traitance, le cas échéant (voir ci-dessous) </w:t>
            </w:r>
          </w:p>
        </w:tc>
        <w:tc>
          <w:tcPr>
            <w:tcW w:w="3302" w:type="dxa"/>
          </w:tcPr>
          <w:p w14:paraId="10469E88" w14:textId="77777777" w:rsidR="00016160" w:rsidRPr="000E2C06" w:rsidRDefault="00016160" w:rsidP="00C07BC0">
            <w:pPr>
              <w:pStyle w:val="Paragraphedeliste"/>
              <w:numPr>
                <w:ilvl w:val="0"/>
                <w:numId w:val="0"/>
              </w:numPr>
              <w:ind w:left="644"/>
              <w:jc w:val="left"/>
              <w:rPr>
                <w:sz w:val="18"/>
                <w:szCs w:val="20"/>
              </w:rPr>
            </w:pPr>
            <w:r w:rsidRPr="000E2C06">
              <w:rPr>
                <w:sz w:val="18"/>
                <w:szCs w:val="20"/>
              </w:rPr>
              <w:t>DC4_nom_nomSST</w:t>
            </w:r>
          </w:p>
        </w:tc>
      </w:tr>
    </w:tbl>
    <w:p w14:paraId="36FA4E8E" w14:textId="3F776B3F" w:rsidR="00016160" w:rsidRPr="000E2C06" w:rsidRDefault="00016160" w:rsidP="00016160">
      <w:pPr>
        <w:rPr>
          <w:sz w:val="18"/>
          <w:szCs w:val="20"/>
        </w:rPr>
      </w:pPr>
      <w:r w:rsidRPr="000E2C06">
        <w:rPr>
          <w:sz w:val="18"/>
          <w:szCs w:val="20"/>
        </w:rPr>
        <w:t>Aucun autre fichier n’est nécessaire.</w:t>
      </w:r>
    </w:p>
    <w:p w14:paraId="16304889" w14:textId="34A30AC9" w:rsidR="00016160" w:rsidRPr="000E2C06" w:rsidRDefault="00016160" w:rsidP="00016160">
      <w:pPr>
        <w:rPr>
          <w:sz w:val="18"/>
          <w:szCs w:val="20"/>
        </w:rPr>
      </w:pPr>
      <w:r w:rsidRPr="000E2C06">
        <w:rPr>
          <w:sz w:val="18"/>
          <w:szCs w:val="20"/>
        </w:rPr>
        <w:t>Un candidat qui fournirait trop de documents non demandés pourrait se voir éliminer sur ce simple motif.</w:t>
      </w:r>
    </w:p>
    <w:p w14:paraId="3277518C" w14:textId="0997080D" w:rsidR="005E75CF" w:rsidRPr="000E2C06" w:rsidRDefault="005E75CF" w:rsidP="000548F1">
      <w:pPr>
        <w:pStyle w:val="Titre2"/>
        <w:rPr>
          <w:sz w:val="22"/>
          <w:szCs w:val="22"/>
        </w:rPr>
      </w:pPr>
      <w:r w:rsidRPr="000E2C06">
        <w:rPr>
          <w:sz w:val="22"/>
          <w:szCs w:val="22"/>
        </w:rPr>
        <w:t xml:space="preserve"> </w:t>
      </w:r>
      <w:bookmarkStart w:id="31" w:name="_Toc185596205"/>
      <w:r w:rsidR="00990272" w:rsidRPr="000E2C06">
        <w:rPr>
          <w:sz w:val="22"/>
          <w:szCs w:val="22"/>
        </w:rPr>
        <w:t xml:space="preserve">Que doit contenir le </w:t>
      </w:r>
      <w:r w:rsidRPr="000E2C06">
        <w:rPr>
          <w:sz w:val="22"/>
          <w:szCs w:val="22"/>
        </w:rPr>
        <w:t>Dossier d’offre</w:t>
      </w:r>
      <w:r w:rsidR="00990272" w:rsidRPr="000E2C06">
        <w:rPr>
          <w:sz w:val="22"/>
          <w:szCs w:val="22"/>
        </w:rPr>
        <w:t> ?</w:t>
      </w:r>
      <w:bookmarkEnd w:id="31"/>
    </w:p>
    <w:p w14:paraId="1F995665" w14:textId="19A4C1D7" w:rsidR="005E75CF" w:rsidRPr="000E2C06" w:rsidRDefault="00016160" w:rsidP="00016160">
      <w:pPr>
        <w:pStyle w:val="Titre3"/>
        <w:rPr>
          <w:sz w:val="20"/>
          <w:szCs w:val="22"/>
        </w:rPr>
      </w:pPr>
      <w:bookmarkStart w:id="32" w:name="_Toc185596206"/>
      <w:r w:rsidRPr="000E2C06">
        <w:rPr>
          <w:sz w:val="20"/>
          <w:szCs w:val="22"/>
        </w:rPr>
        <w:t>Contenu minimum :</w:t>
      </w:r>
      <w:bookmarkEnd w:id="32"/>
    </w:p>
    <w:p w14:paraId="58941AE9" w14:textId="3866A263" w:rsidR="005E75CF" w:rsidRPr="000E2C06" w:rsidRDefault="005E75CF" w:rsidP="005E75CF">
      <w:pPr>
        <w:rPr>
          <w:sz w:val="18"/>
          <w:szCs w:val="20"/>
        </w:rPr>
      </w:pPr>
      <w:r w:rsidRPr="000E2C06">
        <w:rPr>
          <w:sz w:val="18"/>
          <w:szCs w:val="20"/>
        </w:rPr>
        <w:t>Le pli remis par les candidats devra</w:t>
      </w:r>
      <w:r w:rsidR="000548F1" w:rsidRPr="000E2C06">
        <w:rPr>
          <w:sz w:val="18"/>
          <w:szCs w:val="20"/>
        </w:rPr>
        <w:t xml:space="preserve"> alors</w:t>
      </w:r>
      <w:r w:rsidRPr="000E2C06">
        <w:rPr>
          <w:sz w:val="18"/>
          <w:szCs w:val="20"/>
        </w:rPr>
        <w:t xml:space="preserve"> contenir :</w:t>
      </w:r>
    </w:p>
    <w:p w14:paraId="5CD25BCB" w14:textId="77777777" w:rsidR="005E75CF" w:rsidRPr="000E2C06" w:rsidRDefault="005E75CF" w:rsidP="005E75CF">
      <w:pPr>
        <w:rPr>
          <w:sz w:val="18"/>
          <w:szCs w:val="20"/>
        </w:rPr>
      </w:pPr>
      <w:r w:rsidRPr="000E2C06">
        <w:rPr>
          <w:sz w:val="18"/>
          <w:szCs w:val="20"/>
        </w:rPr>
        <w:t>Les annexes nécessaires à l’analyse des offres :</w:t>
      </w:r>
    </w:p>
    <w:p w14:paraId="0D186AB1" w14:textId="77777777" w:rsidR="005E75CF" w:rsidRPr="000E2C06" w:rsidRDefault="005E75CF" w:rsidP="000548F1">
      <w:pPr>
        <w:pStyle w:val="paragraphedeliste2"/>
        <w:rPr>
          <w:sz w:val="18"/>
          <w:szCs w:val="20"/>
        </w:rPr>
      </w:pPr>
      <w:r w:rsidRPr="000E2C06">
        <w:rPr>
          <w:sz w:val="18"/>
          <w:szCs w:val="20"/>
        </w:rPr>
        <w:t xml:space="preserve">Annexe 0 à l’AE : bordereau d’analyse de la conformité des réponses </w:t>
      </w:r>
    </w:p>
    <w:p w14:paraId="7CC1CA02" w14:textId="77777777" w:rsidR="005E75CF" w:rsidRPr="000E2C06" w:rsidRDefault="005E75CF" w:rsidP="000548F1">
      <w:pPr>
        <w:pStyle w:val="paragraphedeliste2"/>
        <w:rPr>
          <w:sz w:val="18"/>
          <w:szCs w:val="20"/>
        </w:rPr>
      </w:pPr>
      <w:r w:rsidRPr="000E2C06">
        <w:rPr>
          <w:sz w:val="18"/>
          <w:szCs w:val="20"/>
        </w:rPr>
        <w:t xml:space="preserve">Annexe 1 à l’AE : Bordereau des Prix Unitaires (BPU)  </w:t>
      </w:r>
    </w:p>
    <w:p w14:paraId="316FBA65" w14:textId="3CA0ACED" w:rsidR="005E75CF" w:rsidRPr="000E2C06" w:rsidRDefault="005E75CF" w:rsidP="000548F1">
      <w:pPr>
        <w:pStyle w:val="paragraphedeliste2"/>
        <w:rPr>
          <w:sz w:val="18"/>
          <w:szCs w:val="20"/>
        </w:rPr>
      </w:pPr>
      <w:r w:rsidRPr="000E2C06">
        <w:rPr>
          <w:sz w:val="18"/>
          <w:szCs w:val="20"/>
        </w:rPr>
        <w:t xml:space="preserve">Annexe 2 à l’AE : Bordereau de réponse au critère « </w:t>
      </w:r>
      <w:r w:rsidR="008C55DF" w:rsidRPr="000E2C06">
        <w:rPr>
          <w:sz w:val="18"/>
          <w:szCs w:val="20"/>
        </w:rPr>
        <w:t>Explications des tarifs »</w:t>
      </w:r>
    </w:p>
    <w:p w14:paraId="39BED72A" w14:textId="03F467FF" w:rsidR="008C55DF" w:rsidRPr="000E2C06" w:rsidRDefault="008C55DF" w:rsidP="008C55DF">
      <w:pPr>
        <w:pStyle w:val="paragraphedeliste2"/>
        <w:rPr>
          <w:sz w:val="18"/>
          <w:szCs w:val="20"/>
        </w:rPr>
      </w:pPr>
      <w:r w:rsidRPr="000E2C06">
        <w:rPr>
          <w:sz w:val="18"/>
          <w:szCs w:val="20"/>
        </w:rPr>
        <w:t>Annexe 3 à l’AE : Bordereau de réponse au critère « Eléments de calcul du cout complet »</w:t>
      </w:r>
    </w:p>
    <w:p w14:paraId="264E7E59" w14:textId="6783F4B8" w:rsidR="005E75CF" w:rsidRPr="000E2C06" w:rsidRDefault="005E75CF" w:rsidP="000548F1">
      <w:pPr>
        <w:pStyle w:val="paragraphedeliste2"/>
        <w:rPr>
          <w:sz w:val="18"/>
          <w:szCs w:val="20"/>
        </w:rPr>
      </w:pPr>
      <w:r w:rsidRPr="000E2C06">
        <w:rPr>
          <w:sz w:val="18"/>
          <w:szCs w:val="20"/>
        </w:rPr>
        <w:t xml:space="preserve">Annexe </w:t>
      </w:r>
      <w:r w:rsidR="008C55DF" w:rsidRPr="000E2C06">
        <w:rPr>
          <w:sz w:val="18"/>
          <w:szCs w:val="20"/>
        </w:rPr>
        <w:t>4</w:t>
      </w:r>
      <w:r w:rsidRPr="000E2C06">
        <w:rPr>
          <w:sz w:val="18"/>
          <w:szCs w:val="20"/>
        </w:rPr>
        <w:t xml:space="preserve"> à l’AE : bordereau de réponse au critère « Aspects </w:t>
      </w:r>
      <w:r w:rsidR="00E12796" w:rsidRPr="000E2C06">
        <w:rPr>
          <w:sz w:val="18"/>
          <w:szCs w:val="20"/>
        </w:rPr>
        <w:t>environnementaux</w:t>
      </w:r>
      <w:r w:rsidRPr="000E2C06">
        <w:rPr>
          <w:sz w:val="18"/>
          <w:szCs w:val="20"/>
        </w:rPr>
        <w:t xml:space="preserve"> du projet ».</w:t>
      </w:r>
    </w:p>
    <w:p w14:paraId="2C51E504" w14:textId="317EFF31" w:rsidR="005E75CF" w:rsidRPr="000E2C06" w:rsidRDefault="005E75CF" w:rsidP="000548F1">
      <w:pPr>
        <w:ind w:left="996"/>
        <w:rPr>
          <w:sz w:val="18"/>
          <w:szCs w:val="20"/>
        </w:rPr>
      </w:pPr>
      <w:r w:rsidRPr="000E2C06">
        <w:rPr>
          <w:sz w:val="18"/>
          <w:szCs w:val="20"/>
        </w:rPr>
        <w:t>Seules les informations reprises dans cette annexe seront prises en compte pour la notation des critères. En particulier, la mention « voir annexe », « voir document joint » ou « voir mémoire technique » ne sera pas prise en compte.</w:t>
      </w:r>
    </w:p>
    <w:p w14:paraId="5CCB8545" w14:textId="5C59078A" w:rsidR="005E75CF" w:rsidRPr="000E2C06" w:rsidRDefault="005E75CF" w:rsidP="000548F1">
      <w:pPr>
        <w:pStyle w:val="Paragraphedeliste"/>
        <w:rPr>
          <w:sz w:val="18"/>
          <w:szCs w:val="20"/>
        </w:rPr>
      </w:pPr>
      <w:r w:rsidRPr="000E2C06">
        <w:rPr>
          <w:rStyle w:val="ParagraphedelisteCar"/>
          <w:sz w:val="18"/>
          <w:szCs w:val="20"/>
        </w:rPr>
        <w:t>Un mémoire technique</w:t>
      </w:r>
      <w:r w:rsidR="008C55DF" w:rsidRPr="000E2C06">
        <w:rPr>
          <w:rStyle w:val="ParagraphedelisteCar"/>
          <w:sz w:val="18"/>
          <w:szCs w:val="20"/>
        </w:rPr>
        <w:t xml:space="preserve"> en Annexe 5</w:t>
      </w:r>
      <w:r w:rsidRPr="000E2C06">
        <w:rPr>
          <w:rStyle w:val="ParagraphedelisteCar"/>
          <w:sz w:val="18"/>
          <w:szCs w:val="20"/>
        </w:rPr>
        <w:t xml:space="preserve"> indiquant l’ensemble des dispositions prises par le candidat pour répondre aux</w:t>
      </w:r>
      <w:r w:rsidRPr="000E2C06">
        <w:rPr>
          <w:sz w:val="18"/>
          <w:szCs w:val="20"/>
        </w:rPr>
        <w:t xml:space="preserve"> exigences des pièces du marché.</w:t>
      </w:r>
    </w:p>
    <w:p w14:paraId="06C49876" w14:textId="201662C0" w:rsidR="005E75CF" w:rsidRPr="000E2C06" w:rsidRDefault="005E75CF" w:rsidP="000548F1">
      <w:pPr>
        <w:ind w:left="1134"/>
        <w:rPr>
          <w:sz w:val="18"/>
          <w:szCs w:val="20"/>
        </w:rPr>
      </w:pPr>
      <w:r w:rsidRPr="000E2C06">
        <w:rPr>
          <w:sz w:val="18"/>
          <w:szCs w:val="20"/>
        </w:rPr>
        <w:t>Il est recommandé au candidat d’</w:t>
      </w:r>
      <w:r w:rsidR="005C5FDE" w:rsidRPr="000E2C06">
        <w:rPr>
          <w:sz w:val="18"/>
          <w:szCs w:val="20"/>
        </w:rPr>
        <w:t xml:space="preserve">y </w:t>
      </w:r>
      <w:r w:rsidRPr="000E2C06">
        <w:rPr>
          <w:sz w:val="18"/>
          <w:szCs w:val="20"/>
        </w:rPr>
        <w:t>aborder les points suivants :</w:t>
      </w:r>
    </w:p>
    <w:p w14:paraId="69969F29" w14:textId="701D6FD8" w:rsidR="005E75CF" w:rsidRPr="000E2C06" w:rsidRDefault="005E75CF" w:rsidP="005E75CF">
      <w:pPr>
        <w:rPr>
          <w:sz w:val="18"/>
          <w:szCs w:val="20"/>
        </w:rPr>
      </w:pPr>
      <w:r w:rsidRPr="000E2C06">
        <w:rPr>
          <w:sz w:val="18"/>
          <w:szCs w:val="20"/>
        </w:rPr>
        <w:t>Les informations présentes dans le mémoire technique ne sont pas prises en compte pour la notation des critères de sélection des candidats admis à la négociation, et d’attribution des marchés au titre de l’offre économiquement la plus avantageuse. Ces informations servent exclusivement à vérifier le caractère approprié de l’offre et restent contractuelles.</w:t>
      </w:r>
    </w:p>
    <w:p w14:paraId="03A1714B" w14:textId="774929A3" w:rsidR="005E75CF" w:rsidRPr="000E2C06" w:rsidRDefault="00544C02" w:rsidP="00544C02">
      <w:pPr>
        <w:pStyle w:val="Titre3"/>
        <w:rPr>
          <w:sz w:val="20"/>
          <w:szCs w:val="22"/>
        </w:rPr>
      </w:pPr>
      <w:bookmarkStart w:id="33" w:name="_Toc185596207"/>
      <w:r w:rsidRPr="000E2C06">
        <w:rPr>
          <w:sz w:val="20"/>
          <w:szCs w:val="22"/>
        </w:rPr>
        <w:t>Comment nommer les fichiers ?</w:t>
      </w:r>
      <w:bookmarkEnd w:id="33"/>
    </w:p>
    <w:p w14:paraId="6383EC90" w14:textId="77777777" w:rsidR="005E75CF" w:rsidRPr="000E2C06" w:rsidRDefault="005E75CF" w:rsidP="005E75CF">
      <w:pPr>
        <w:rPr>
          <w:sz w:val="18"/>
          <w:szCs w:val="20"/>
        </w:rPr>
      </w:pPr>
      <w:r w:rsidRPr="000E2C06">
        <w:rPr>
          <w:sz w:val="18"/>
          <w:szCs w:val="20"/>
        </w:rPr>
        <w:t>Il est recommandé de nommer les fichiers ainsi, le pouvoir adjudicateur n’étant pas tenu de chercher dans l’ensemble des documents les fichiers et informations requis :</w:t>
      </w:r>
    </w:p>
    <w:p w14:paraId="0E4658DC" w14:textId="77777777" w:rsidR="00016160" w:rsidRPr="000E2C06" w:rsidRDefault="00016160" w:rsidP="00016160">
      <w:pPr>
        <w:rPr>
          <w:sz w:val="18"/>
          <w:szCs w:val="20"/>
        </w:rPr>
      </w:pPr>
    </w:p>
    <w:tbl>
      <w:tblPr>
        <w:tblStyle w:val="Grilledutableau"/>
        <w:tblW w:w="0" w:type="auto"/>
        <w:tblInd w:w="644" w:type="dxa"/>
        <w:tblLook w:val="04A0" w:firstRow="1" w:lastRow="0" w:firstColumn="1" w:lastColumn="0" w:noHBand="0" w:noVBand="1"/>
      </w:tblPr>
      <w:tblGrid>
        <w:gridCol w:w="3981"/>
        <w:gridCol w:w="3617"/>
      </w:tblGrid>
      <w:tr w:rsidR="00016160" w:rsidRPr="000E2C06" w14:paraId="370B5934" w14:textId="77777777" w:rsidTr="00875245">
        <w:tc>
          <w:tcPr>
            <w:tcW w:w="3981" w:type="dxa"/>
          </w:tcPr>
          <w:p w14:paraId="3BCB9636" w14:textId="77777777" w:rsidR="00016160" w:rsidRPr="000E2C06" w:rsidRDefault="00016160" w:rsidP="00C07BC0">
            <w:pPr>
              <w:ind w:left="284"/>
              <w:rPr>
                <w:sz w:val="18"/>
                <w:szCs w:val="20"/>
              </w:rPr>
            </w:pPr>
            <w:r w:rsidRPr="000E2C06">
              <w:rPr>
                <w:sz w:val="18"/>
                <w:szCs w:val="20"/>
              </w:rPr>
              <w:t>Document à Produire</w:t>
            </w:r>
          </w:p>
        </w:tc>
        <w:tc>
          <w:tcPr>
            <w:tcW w:w="3617" w:type="dxa"/>
          </w:tcPr>
          <w:p w14:paraId="0C4E687E" w14:textId="25249B89" w:rsidR="00016160" w:rsidRPr="000E2C06" w:rsidRDefault="00016160" w:rsidP="00C07BC0">
            <w:pPr>
              <w:pStyle w:val="Paragraphedeliste"/>
              <w:numPr>
                <w:ilvl w:val="0"/>
                <w:numId w:val="0"/>
              </w:numPr>
              <w:ind w:left="644"/>
              <w:jc w:val="left"/>
              <w:rPr>
                <w:sz w:val="18"/>
                <w:szCs w:val="20"/>
              </w:rPr>
            </w:pPr>
            <w:proofErr w:type="gramStart"/>
            <w:r w:rsidRPr="000E2C06">
              <w:rPr>
                <w:sz w:val="18"/>
                <w:szCs w:val="20"/>
              </w:rPr>
              <w:t>nom</w:t>
            </w:r>
            <w:proofErr w:type="gramEnd"/>
            <w:r w:rsidRPr="000E2C06">
              <w:rPr>
                <w:sz w:val="18"/>
                <w:szCs w:val="20"/>
              </w:rPr>
              <w:t xml:space="preserve"> de fichier souhaité, </w:t>
            </w:r>
          </w:p>
        </w:tc>
      </w:tr>
      <w:tr w:rsidR="00016160" w:rsidRPr="000E2C06" w14:paraId="1DCE2B03" w14:textId="77777777" w:rsidTr="00875245">
        <w:tc>
          <w:tcPr>
            <w:tcW w:w="3981" w:type="dxa"/>
          </w:tcPr>
          <w:p w14:paraId="5B8ABE8F" w14:textId="7AD5979D" w:rsidR="00016160" w:rsidRPr="000E2C06" w:rsidRDefault="00016160">
            <w:pPr>
              <w:pStyle w:val="Paragraphedeliste"/>
              <w:keepLines/>
              <w:numPr>
                <w:ilvl w:val="0"/>
                <w:numId w:val="10"/>
              </w:numPr>
              <w:suppressAutoHyphens/>
              <w:spacing w:before="0" w:after="0" w:line="240" w:lineRule="auto"/>
              <w:textAlignment w:val="baseline"/>
              <w:rPr>
                <w:sz w:val="18"/>
                <w:szCs w:val="20"/>
              </w:rPr>
            </w:pPr>
            <w:r w:rsidRPr="000E2C06">
              <w:rPr>
                <w:sz w:val="18"/>
                <w:szCs w:val="20"/>
              </w:rPr>
              <w:t>Les annexes AAE0 à AAE</w:t>
            </w:r>
            <w:r w:rsidR="008C55DF" w:rsidRPr="000E2C06">
              <w:rPr>
                <w:sz w:val="18"/>
                <w:szCs w:val="20"/>
              </w:rPr>
              <w:t>4</w:t>
            </w:r>
            <w:r w:rsidRPr="000E2C06">
              <w:rPr>
                <w:sz w:val="18"/>
                <w:szCs w:val="20"/>
              </w:rPr>
              <w:t xml:space="preserve">, de l’accord cadre, remplies </w:t>
            </w:r>
          </w:p>
        </w:tc>
        <w:tc>
          <w:tcPr>
            <w:tcW w:w="3617" w:type="dxa"/>
          </w:tcPr>
          <w:p w14:paraId="74BD50B5" w14:textId="269B3058" w:rsidR="00016160" w:rsidRPr="000E2C06" w:rsidRDefault="00016160" w:rsidP="00C07BC0">
            <w:pPr>
              <w:pStyle w:val="Paragraphedeliste"/>
              <w:numPr>
                <w:ilvl w:val="0"/>
                <w:numId w:val="0"/>
              </w:numPr>
              <w:ind w:left="644"/>
              <w:jc w:val="left"/>
              <w:rPr>
                <w:sz w:val="18"/>
                <w:szCs w:val="20"/>
              </w:rPr>
            </w:pPr>
            <w:r w:rsidRPr="000E2C06">
              <w:rPr>
                <w:sz w:val="18"/>
                <w:szCs w:val="20"/>
              </w:rPr>
              <w:t>AAE_nom_lot_baseouvariante</w:t>
            </w:r>
          </w:p>
        </w:tc>
      </w:tr>
      <w:tr w:rsidR="00016160" w:rsidRPr="000E2C06" w14:paraId="18344FE5" w14:textId="77777777" w:rsidTr="00875245">
        <w:tc>
          <w:tcPr>
            <w:tcW w:w="3981" w:type="dxa"/>
          </w:tcPr>
          <w:p w14:paraId="0954E44A" w14:textId="4922EA95" w:rsidR="00016160" w:rsidRPr="000E2C06" w:rsidRDefault="00016160">
            <w:pPr>
              <w:pStyle w:val="Paragraphedeliste"/>
              <w:keepLines/>
              <w:numPr>
                <w:ilvl w:val="0"/>
                <w:numId w:val="10"/>
              </w:numPr>
              <w:suppressAutoHyphens/>
              <w:spacing w:before="0" w:after="0" w:line="240" w:lineRule="auto"/>
              <w:textAlignment w:val="baseline"/>
              <w:rPr>
                <w:sz w:val="18"/>
                <w:szCs w:val="20"/>
              </w:rPr>
            </w:pPr>
            <w:r w:rsidRPr="000E2C06">
              <w:rPr>
                <w:b/>
                <w:sz w:val="18"/>
                <w:szCs w:val="20"/>
              </w:rPr>
              <w:t xml:space="preserve">Le candidat fournit obligatoirement également un mémoire technique dont le sommaire est en annexe </w:t>
            </w:r>
            <w:r w:rsidR="008C55DF" w:rsidRPr="000E2C06">
              <w:rPr>
                <w:b/>
                <w:sz w:val="18"/>
                <w:szCs w:val="20"/>
              </w:rPr>
              <w:t>5</w:t>
            </w:r>
            <w:r w:rsidRPr="000E2C06">
              <w:rPr>
                <w:b/>
                <w:sz w:val="18"/>
                <w:szCs w:val="20"/>
              </w:rPr>
              <w:t xml:space="preserve">. </w:t>
            </w:r>
            <w:r w:rsidRPr="000E2C06">
              <w:rPr>
                <w:sz w:val="18"/>
                <w:szCs w:val="20"/>
              </w:rPr>
              <w:t xml:space="preserve">Ce mémoire est nécessaire pour la vérification du caractère régulier et approprié de l’offre. </w:t>
            </w:r>
          </w:p>
        </w:tc>
        <w:tc>
          <w:tcPr>
            <w:tcW w:w="3617" w:type="dxa"/>
          </w:tcPr>
          <w:p w14:paraId="18C6A854" w14:textId="26714B6F" w:rsidR="00016160" w:rsidRPr="000E2C06" w:rsidRDefault="00016160" w:rsidP="00C07BC0">
            <w:pPr>
              <w:pStyle w:val="Paragraphedeliste"/>
              <w:numPr>
                <w:ilvl w:val="0"/>
                <w:numId w:val="0"/>
              </w:numPr>
              <w:ind w:left="644"/>
              <w:jc w:val="left"/>
              <w:rPr>
                <w:b/>
                <w:sz w:val="18"/>
                <w:szCs w:val="20"/>
              </w:rPr>
            </w:pPr>
            <w:r w:rsidRPr="000E2C06">
              <w:rPr>
                <w:b/>
                <w:sz w:val="18"/>
                <w:szCs w:val="20"/>
              </w:rPr>
              <w:t>MT_nom_lot_baseouvariante</w:t>
            </w:r>
          </w:p>
        </w:tc>
      </w:tr>
      <w:tr w:rsidR="00016160" w:rsidRPr="000E2C06" w14:paraId="4F427FE2" w14:textId="77777777" w:rsidTr="00875245">
        <w:tc>
          <w:tcPr>
            <w:tcW w:w="3981" w:type="dxa"/>
          </w:tcPr>
          <w:p w14:paraId="29E9D291" w14:textId="77777777" w:rsidR="00016160" w:rsidRPr="000E2C06" w:rsidRDefault="00016160">
            <w:pPr>
              <w:pStyle w:val="Paragraphedeliste"/>
              <w:keepLines/>
              <w:numPr>
                <w:ilvl w:val="0"/>
                <w:numId w:val="10"/>
              </w:numPr>
              <w:suppressAutoHyphens/>
              <w:spacing w:before="0" w:after="0" w:line="240" w:lineRule="auto"/>
              <w:textAlignment w:val="baseline"/>
              <w:rPr>
                <w:sz w:val="18"/>
                <w:szCs w:val="20"/>
              </w:rPr>
            </w:pPr>
            <w:r w:rsidRPr="000E2C06">
              <w:rPr>
                <w:sz w:val="18"/>
                <w:szCs w:val="20"/>
              </w:rPr>
              <w:t xml:space="preserve">Les déclarations de sous-traitance, le cas échéant (voir ci-dessous) </w:t>
            </w:r>
          </w:p>
        </w:tc>
        <w:tc>
          <w:tcPr>
            <w:tcW w:w="3617" w:type="dxa"/>
          </w:tcPr>
          <w:p w14:paraId="0A3FDE5E" w14:textId="2C7EF40C" w:rsidR="00016160" w:rsidRPr="000E2C06" w:rsidRDefault="00016160" w:rsidP="00C07BC0">
            <w:pPr>
              <w:pStyle w:val="Paragraphedeliste"/>
              <w:numPr>
                <w:ilvl w:val="0"/>
                <w:numId w:val="0"/>
              </w:numPr>
              <w:ind w:left="644"/>
              <w:jc w:val="left"/>
              <w:rPr>
                <w:sz w:val="18"/>
                <w:szCs w:val="20"/>
              </w:rPr>
            </w:pPr>
            <w:r w:rsidRPr="000E2C06">
              <w:rPr>
                <w:sz w:val="18"/>
                <w:szCs w:val="20"/>
              </w:rPr>
              <w:t>DC4_nom_nomSST_lot</w:t>
            </w:r>
          </w:p>
        </w:tc>
      </w:tr>
    </w:tbl>
    <w:p w14:paraId="4530E2BC" w14:textId="77777777" w:rsidR="00016160" w:rsidRPr="000E2C06" w:rsidRDefault="00016160" w:rsidP="00016160">
      <w:pPr>
        <w:rPr>
          <w:sz w:val="18"/>
          <w:szCs w:val="20"/>
        </w:rPr>
      </w:pPr>
    </w:p>
    <w:p w14:paraId="4A0EDCE9" w14:textId="44E88F48" w:rsidR="00016160" w:rsidRPr="000E2C06" w:rsidRDefault="00016160">
      <w:pPr>
        <w:pStyle w:val="Paragraphedeliste"/>
        <w:numPr>
          <w:ilvl w:val="0"/>
          <w:numId w:val="5"/>
        </w:numPr>
        <w:rPr>
          <w:sz w:val="18"/>
          <w:szCs w:val="20"/>
        </w:rPr>
      </w:pPr>
      <w:r w:rsidRPr="000E2C06">
        <w:rPr>
          <w:sz w:val="18"/>
          <w:szCs w:val="20"/>
        </w:rPr>
        <w:t>Nom : nom du candidat</w:t>
      </w:r>
    </w:p>
    <w:p w14:paraId="7168CED7" w14:textId="1E4792E9" w:rsidR="00016160" w:rsidRPr="000E2C06" w:rsidRDefault="00016160">
      <w:pPr>
        <w:pStyle w:val="Paragraphedeliste"/>
        <w:numPr>
          <w:ilvl w:val="0"/>
          <w:numId w:val="5"/>
        </w:numPr>
        <w:rPr>
          <w:sz w:val="18"/>
          <w:szCs w:val="20"/>
        </w:rPr>
      </w:pPr>
      <w:r w:rsidRPr="000E2C06">
        <w:rPr>
          <w:sz w:val="18"/>
          <w:szCs w:val="20"/>
        </w:rPr>
        <w:t>Lot : Numéro du lot</w:t>
      </w:r>
    </w:p>
    <w:p w14:paraId="17BF1F95" w14:textId="325539B8" w:rsidR="00016160" w:rsidRPr="000E2C06" w:rsidRDefault="00016160">
      <w:pPr>
        <w:pStyle w:val="Paragraphedeliste"/>
        <w:numPr>
          <w:ilvl w:val="0"/>
          <w:numId w:val="5"/>
        </w:numPr>
        <w:rPr>
          <w:sz w:val="18"/>
          <w:szCs w:val="20"/>
        </w:rPr>
      </w:pPr>
      <w:r w:rsidRPr="000E2C06">
        <w:rPr>
          <w:sz w:val="18"/>
          <w:szCs w:val="20"/>
        </w:rPr>
        <w:t>Base ou variante : à n’utiliser que s’il y a des variantes.</w:t>
      </w:r>
    </w:p>
    <w:p w14:paraId="28F92ED0" w14:textId="1608081F" w:rsidR="00016160" w:rsidRPr="000E2C06" w:rsidRDefault="00016160">
      <w:pPr>
        <w:pStyle w:val="Paragraphedeliste"/>
        <w:numPr>
          <w:ilvl w:val="0"/>
          <w:numId w:val="5"/>
        </w:numPr>
        <w:rPr>
          <w:sz w:val="18"/>
          <w:szCs w:val="20"/>
          <w:lang w:val="en-US"/>
        </w:rPr>
      </w:pPr>
      <w:proofErr w:type="gramStart"/>
      <w:r w:rsidRPr="000E2C06">
        <w:rPr>
          <w:sz w:val="18"/>
          <w:szCs w:val="20"/>
          <w:lang w:val="en-US"/>
        </w:rPr>
        <w:t>Exemple :</w:t>
      </w:r>
      <w:proofErr w:type="gramEnd"/>
      <w:r w:rsidRPr="000E2C06">
        <w:rPr>
          <w:sz w:val="18"/>
          <w:szCs w:val="20"/>
          <w:lang w:val="en-US"/>
        </w:rPr>
        <w:t xml:space="preserve"> AAE_</w:t>
      </w:r>
      <w:r w:rsidR="008C55DF" w:rsidRPr="000E2C06">
        <w:rPr>
          <w:sz w:val="18"/>
          <w:szCs w:val="20"/>
          <w:lang w:val="en-US"/>
        </w:rPr>
        <w:t>distripresse</w:t>
      </w:r>
      <w:r w:rsidRPr="000E2C06">
        <w:rPr>
          <w:sz w:val="18"/>
          <w:szCs w:val="20"/>
          <w:lang w:val="en-US"/>
        </w:rPr>
        <w:t>_lot1_base.doc</w:t>
      </w:r>
    </w:p>
    <w:p w14:paraId="7C7F0F9A" w14:textId="77777777" w:rsidR="00016160" w:rsidRPr="000E2C06" w:rsidRDefault="00016160" w:rsidP="00016160">
      <w:pPr>
        <w:rPr>
          <w:sz w:val="18"/>
          <w:szCs w:val="20"/>
        </w:rPr>
      </w:pPr>
      <w:r w:rsidRPr="000E2C06">
        <w:rPr>
          <w:sz w:val="18"/>
          <w:szCs w:val="20"/>
        </w:rPr>
        <w:t>Aucun autre fichier n’est nécessaire.</w:t>
      </w:r>
    </w:p>
    <w:p w14:paraId="318677F0" w14:textId="77777777" w:rsidR="00016160" w:rsidRPr="000E2C06" w:rsidRDefault="00016160" w:rsidP="00016160">
      <w:pPr>
        <w:rPr>
          <w:sz w:val="18"/>
          <w:szCs w:val="20"/>
        </w:rPr>
      </w:pPr>
      <w:r w:rsidRPr="000E2C06">
        <w:rPr>
          <w:sz w:val="18"/>
          <w:szCs w:val="20"/>
        </w:rPr>
        <w:t>Un candidat qui fournirait trop de documents non demandés pourrait se voir éliminer sur ce simple motif.</w:t>
      </w:r>
    </w:p>
    <w:p w14:paraId="1CCA96D9" w14:textId="34AE307D" w:rsidR="00016160" w:rsidRPr="000E2C06" w:rsidRDefault="00016160" w:rsidP="00016160">
      <w:pPr>
        <w:pStyle w:val="Titre2"/>
        <w:rPr>
          <w:sz w:val="22"/>
          <w:szCs w:val="22"/>
        </w:rPr>
      </w:pPr>
      <w:bookmarkStart w:id="34" w:name="_Toc185596208"/>
      <w:r w:rsidRPr="000E2C06">
        <w:rPr>
          <w:sz w:val="22"/>
          <w:szCs w:val="22"/>
        </w:rPr>
        <w:t xml:space="preserve">Les candidats peuvent-ils modifier leur </w:t>
      </w:r>
      <w:r w:rsidR="008C55DF" w:rsidRPr="000E2C06">
        <w:rPr>
          <w:sz w:val="22"/>
          <w:szCs w:val="22"/>
        </w:rPr>
        <w:t>dépôt</w:t>
      </w:r>
      <w:r w:rsidRPr="000E2C06">
        <w:rPr>
          <w:sz w:val="22"/>
          <w:szCs w:val="22"/>
        </w:rPr>
        <w:t> ?</w:t>
      </w:r>
      <w:bookmarkEnd w:id="34"/>
    </w:p>
    <w:p w14:paraId="2309CBE4" w14:textId="1B892E5D" w:rsidR="00016160" w:rsidRPr="000E2C06" w:rsidRDefault="00016160" w:rsidP="00016160">
      <w:pPr>
        <w:rPr>
          <w:sz w:val="18"/>
          <w:szCs w:val="20"/>
        </w:rPr>
      </w:pPr>
      <w:r w:rsidRPr="000E2C06">
        <w:rPr>
          <w:sz w:val="18"/>
          <w:szCs w:val="20"/>
        </w:rPr>
        <w:t xml:space="preserve">Les candidats pourront compléter ou modifier la teneur de leur offre ou leur candidature jusqu’à la date limite fixée. Pour ce faire, ils devront respecter les prescriptions relatives aux modalités de transmission des offres permettant de donner date certaine à la réception telles que décrites supra. Au-delà de cette date limite, ces modifications seront irrecevables et il sera tenu compte uniquement de l’offre ou de la candidature initialement remise. </w:t>
      </w:r>
    </w:p>
    <w:p w14:paraId="49DFA120" w14:textId="2AA01E60" w:rsidR="00016160" w:rsidRPr="000E2C06" w:rsidRDefault="00016160" w:rsidP="00016160">
      <w:pPr>
        <w:rPr>
          <w:sz w:val="18"/>
          <w:szCs w:val="20"/>
        </w:rPr>
      </w:pPr>
      <w:r w:rsidRPr="000E2C06">
        <w:rPr>
          <w:sz w:val="18"/>
          <w:szCs w:val="20"/>
        </w:rPr>
        <w:t xml:space="preserve">En cas de modification de l’offre ou de la candidature initiale, le candidat devra remettre obligatoirement un dossier complet annulant et remplaçant le précédent et comportant par conséquent toutes les pièces requises initialement. </w:t>
      </w:r>
    </w:p>
    <w:p w14:paraId="55865C5A" w14:textId="075413AE" w:rsidR="005E75CF" w:rsidRPr="000E2C06" w:rsidRDefault="00544C02" w:rsidP="00544C02">
      <w:pPr>
        <w:pStyle w:val="Titre2"/>
        <w:rPr>
          <w:sz w:val="22"/>
          <w:szCs w:val="22"/>
        </w:rPr>
      </w:pPr>
      <w:bookmarkStart w:id="35" w:name="_Toc185596209"/>
      <w:r w:rsidRPr="000E2C06">
        <w:rPr>
          <w:sz w:val="22"/>
          <w:szCs w:val="22"/>
        </w:rPr>
        <w:t>Avant quelle</w:t>
      </w:r>
      <w:r w:rsidR="00FA67EB" w:rsidRPr="000E2C06">
        <w:rPr>
          <w:sz w:val="22"/>
          <w:szCs w:val="22"/>
        </w:rPr>
        <w:t>(s)</w:t>
      </w:r>
      <w:r w:rsidRPr="000E2C06">
        <w:rPr>
          <w:sz w:val="22"/>
          <w:szCs w:val="22"/>
        </w:rPr>
        <w:t xml:space="preserve"> date</w:t>
      </w:r>
      <w:r w:rsidR="00FA67EB" w:rsidRPr="000E2C06">
        <w:rPr>
          <w:sz w:val="22"/>
          <w:szCs w:val="22"/>
        </w:rPr>
        <w:t>(s)</w:t>
      </w:r>
      <w:r w:rsidRPr="000E2C06">
        <w:rPr>
          <w:sz w:val="22"/>
          <w:szCs w:val="22"/>
        </w:rPr>
        <w:t xml:space="preserve"> faut</w:t>
      </w:r>
      <w:r w:rsidR="00FA67EB" w:rsidRPr="000E2C06">
        <w:rPr>
          <w:sz w:val="22"/>
          <w:szCs w:val="22"/>
        </w:rPr>
        <w:t>-</w:t>
      </w:r>
      <w:r w:rsidRPr="000E2C06">
        <w:rPr>
          <w:sz w:val="22"/>
          <w:szCs w:val="22"/>
        </w:rPr>
        <w:t>il répondre ?</w:t>
      </w:r>
      <w:bookmarkEnd w:id="35"/>
    </w:p>
    <w:p w14:paraId="5BEBD065" w14:textId="532AB378" w:rsidR="005E75CF" w:rsidRPr="000E2C06" w:rsidRDefault="005E75CF" w:rsidP="00544C02">
      <w:pPr>
        <w:pStyle w:val="Titre3"/>
        <w:rPr>
          <w:sz w:val="20"/>
          <w:szCs w:val="22"/>
        </w:rPr>
      </w:pPr>
      <w:bookmarkStart w:id="36" w:name="_Toc185596210"/>
      <w:r w:rsidRPr="000E2C06">
        <w:rPr>
          <w:sz w:val="20"/>
          <w:szCs w:val="22"/>
        </w:rPr>
        <w:t xml:space="preserve">Date et heure limite de réception des plis </w:t>
      </w:r>
      <w:bookmarkEnd w:id="36"/>
    </w:p>
    <w:p w14:paraId="0FB4F73B" w14:textId="30C630DA" w:rsidR="005E75CF" w:rsidRPr="000E2C06" w:rsidRDefault="005E75CF" w:rsidP="005E75CF">
      <w:pPr>
        <w:rPr>
          <w:sz w:val="18"/>
          <w:szCs w:val="20"/>
        </w:rPr>
      </w:pPr>
      <w:r w:rsidRPr="000E2C06">
        <w:rPr>
          <w:sz w:val="18"/>
          <w:szCs w:val="20"/>
        </w:rPr>
        <w:t xml:space="preserve">Les candidats devront remettre leur </w:t>
      </w:r>
      <w:r w:rsidRPr="000E2C06">
        <w:rPr>
          <w:sz w:val="18"/>
          <w:szCs w:val="20"/>
          <w:highlight w:val="yellow"/>
        </w:rPr>
        <w:t>pli  avant le</w:t>
      </w:r>
      <w:r w:rsidRPr="000E2C06">
        <w:rPr>
          <w:sz w:val="18"/>
          <w:szCs w:val="20"/>
        </w:rPr>
        <w:t xml:space="preserve"> </w:t>
      </w:r>
      <w:r w:rsidR="000476EA">
        <w:rPr>
          <w:sz w:val="18"/>
          <w:szCs w:val="20"/>
        </w:rPr>
        <w:t>27 janvier 2025 à 17h30.</w:t>
      </w:r>
    </w:p>
    <w:p w14:paraId="1B13ED68" w14:textId="74632EE0" w:rsidR="00544C02" w:rsidRPr="000E2C06" w:rsidRDefault="00544C02" w:rsidP="00544C02">
      <w:pPr>
        <w:pStyle w:val="Titre2"/>
        <w:rPr>
          <w:sz w:val="22"/>
          <w:szCs w:val="22"/>
        </w:rPr>
      </w:pPr>
      <w:bookmarkStart w:id="37" w:name="_Toc185596211"/>
      <w:r w:rsidRPr="000E2C06">
        <w:rPr>
          <w:sz w:val="22"/>
          <w:szCs w:val="22"/>
        </w:rPr>
        <w:t>Combien de temps les offres doivent-elles être valables ?</w:t>
      </w:r>
      <w:bookmarkEnd w:id="37"/>
    </w:p>
    <w:p w14:paraId="59724EBA" w14:textId="47E2F700" w:rsidR="005E75CF" w:rsidRPr="000E2C06" w:rsidRDefault="005E75CF" w:rsidP="005E75CF">
      <w:pPr>
        <w:rPr>
          <w:sz w:val="18"/>
          <w:szCs w:val="20"/>
        </w:rPr>
      </w:pPr>
      <w:r w:rsidRPr="000E2C06">
        <w:rPr>
          <w:sz w:val="18"/>
          <w:szCs w:val="20"/>
        </w:rPr>
        <w:t>La durée de validité de chaque offre est de 120 jours à compter de la date limite de remise de cette offre.</w:t>
      </w:r>
      <w:r w:rsidR="00544C02" w:rsidRPr="000E2C06">
        <w:rPr>
          <w:sz w:val="18"/>
          <w:szCs w:val="20"/>
        </w:rPr>
        <w:t xml:space="preserve"> Cela s’applique donc aux offres remises à jour au cours de la négociation.</w:t>
      </w:r>
    </w:p>
    <w:p w14:paraId="11432D29" w14:textId="77777777" w:rsidR="005E75CF" w:rsidRPr="000E2C06" w:rsidRDefault="005E75CF" w:rsidP="005E75CF">
      <w:pPr>
        <w:rPr>
          <w:sz w:val="18"/>
          <w:szCs w:val="20"/>
        </w:rPr>
      </w:pPr>
      <w:r w:rsidRPr="000E2C06">
        <w:rPr>
          <w:sz w:val="18"/>
          <w:szCs w:val="20"/>
        </w:rPr>
        <w:t xml:space="preserve">Pendant toute cette période, l’opérateur économique ne pourra se soustraire à ses engagements, l’acte d’engagement constituant une promesse unilatérale de contrat à laquelle la signature par le Pouvoir adjudicateur donne force de contrat et dont la notification rend l’acte exécutoire et opposable à l’opérateur cocontractant. </w:t>
      </w:r>
    </w:p>
    <w:p w14:paraId="59282D79" w14:textId="77777777" w:rsidR="005E75CF" w:rsidRPr="000E2C06" w:rsidRDefault="005E75CF" w:rsidP="005E75CF">
      <w:pPr>
        <w:rPr>
          <w:sz w:val="18"/>
          <w:szCs w:val="20"/>
        </w:rPr>
      </w:pPr>
      <w:r w:rsidRPr="000E2C06">
        <w:rPr>
          <w:sz w:val="18"/>
          <w:szCs w:val="20"/>
        </w:rPr>
        <w:t>Au-delà du délai de validité, les opérateurs économiques seront libérés de leur engagement.</w:t>
      </w:r>
    </w:p>
    <w:p w14:paraId="756561E8" w14:textId="77777777" w:rsidR="005E75CF" w:rsidRPr="000E2C06" w:rsidRDefault="005E75CF" w:rsidP="005E75CF">
      <w:pPr>
        <w:rPr>
          <w:sz w:val="18"/>
          <w:szCs w:val="20"/>
        </w:rPr>
      </w:pPr>
      <w:r w:rsidRPr="000E2C06">
        <w:rPr>
          <w:sz w:val="18"/>
          <w:szCs w:val="20"/>
        </w:rPr>
        <w:t>Si pendant l’étude du dossier par les candidats, la date limite est reportée, la disposition précédente est applicable en fonction de cette nouvelle date.</w:t>
      </w:r>
    </w:p>
    <w:p w14:paraId="4D69F126" w14:textId="2AE6A3FF" w:rsidR="005E75CF" w:rsidRPr="000E2C06" w:rsidRDefault="00544C02" w:rsidP="00544C02">
      <w:pPr>
        <w:pStyle w:val="Titre2"/>
        <w:rPr>
          <w:sz w:val="22"/>
          <w:szCs w:val="22"/>
        </w:rPr>
      </w:pPr>
      <w:bookmarkStart w:id="38" w:name="_Toc185596212"/>
      <w:r w:rsidRPr="000E2C06">
        <w:rPr>
          <w:sz w:val="22"/>
          <w:szCs w:val="22"/>
        </w:rPr>
        <w:t>Comment transmettre les dossiers ?</w:t>
      </w:r>
      <w:bookmarkEnd w:id="38"/>
    </w:p>
    <w:p w14:paraId="6687FCC3" w14:textId="78B1056B" w:rsidR="004A7C32" w:rsidRPr="000E2C06" w:rsidRDefault="004A7C32" w:rsidP="004A7C32">
      <w:pPr>
        <w:pStyle w:val="Titre3"/>
        <w:rPr>
          <w:sz w:val="20"/>
          <w:szCs w:val="22"/>
        </w:rPr>
      </w:pPr>
      <w:bookmarkStart w:id="39" w:name="_Toc185596213"/>
      <w:r w:rsidRPr="000E2C06">
        <w:rPr>
          <w:sz w:val="20"/>
          <w:szCs w:val="22"/>
        </w:rPr>
        <w:t>Comment transmettre les documents attendus ?</w:t>
      </w:r>
      <w:bookmarkEnd w:id="39"/>
    </w:p>
    <w:p w14:paraId="00B8F6F2" w14:textId="5C55E6E6" w:rsidR="005E75CF" w:rsidRPr="000E2C06" w:rsidRDefault="005E75CF" w:rsidP="005E75CF">
      <w:pPr>
        <w:rPr>
          <w:sz w:val="18"/>
          <w:szCs w:val="20"/>
        </w:rPr>
      </w:pPr>
      <w:r w:rsidRPr="000E2C06">
        <w:rPr>
          <w:sz w:val="18"/>
          <w:szCs w:val="20"/>
        </w:rPr>
        <w:t xml:space="preserve">Depuis le 1er octobre 2018, les entreprises doivent OBLIGATOIREMENT transmettre leur candidature et leur offre par voie électronique via la plateforme de dématérialisation (profil d’acheteur de </w:t>
      </w:r>
      <w:proofErr w:type="gramStart"/>
      <w:r w:rsidRPr="000E2C06">
        <w:rPr>
          <w:sz w:val="18"/>
          <w:szCs w:val="20"/>
        </w:rPr>
        <w:t>l’INC )</w:t>
      </w:r>
      <w:proofErr w:type="gramEnd"/>
      <w:r w:rsidRPr="000E2C06">
        <w:rPr>
          <w:sz w:val="18"/>
          <w:szCs w:val="20"/>
        </w:rPr>
        <w:t xml:space="preserve">. </w:t>
      </w:r>
    </w:p>
    <w:p w14:paraId="4D4112AF" w14:textId="595D58F3" w:rsidR="000E2C06" w:rsidRPr="000E2C06" w:rsidRDefault="005E75CF" w:rsidP="005E75CF">
      <w:pPr>
        <w:rPr>
          <w:sz w:val="18"/>
          <w:szCs w:val="20"/>
        </w:rPr>
      </w:pPr>
      <w:r w:rsidRPr="000E2C06">
        <w:rPr>
          <w:sz w:val="18"/>
          <w:szCs w:val="20"/>
        </w:rPr>
        <w:t xml:space="preserve">Pour cette consultation, seuls sont autorisés les dépôts électroniques à l'adresse suivante : </w:t>
      </w:r>
      <w:hyperlink r:id="rId15" w:history="1">
        <w:r w:rsidR="000E2C06" w:rsidRPr="000E2C06">
          <w:rPr>
            <w:rStyle w:val="Lienhypertexte"/>
            <w:sz w:val="18"/>
            <w:szCs w:val="20"/>
          </w:rPr>
          <w:t>https://www.marches-publics.gouv.fr</w:t>
        </w:r>
      </w:hyperlink>
    </w:p>
    <w:p w14:paraId="664D52B1" w14:textId="77777777" w:rsidR="005E75CF" w:rsidRPr="000E2C06" w:rsidRDefault="005E75CF" w:rsidP="005E75CF">
      <w:pPr>
        <w:rPr>
          <w:sz w:val="18"/>
          <w:szCs w:val="20"/>
        </w:rPr>
      </w:pPr>
      <w:r w:rsidRPr="000E2C06">
        <w:rPr>
          <w:sz w:val="18"/>
          <w:szCs w:val="20"/>
        </w:rPr>
        <w:lastRenderedPageBreak/>
        <w:t xml:space="preserve">En cas d'envois successifs seul le dernier envoi réceptionné avant la date limite de remise des plis est admis. Les plis antérieurs seront rejetés sans être examinés. </w:t>
      </w:r>
    </w:p>
    <w:p w14:paraId="3F6A4E08" w14:textId="7B54C46F" w:rsidR="005E75CF" w:rsidRPr="000E2C06" w:rsidRDefault="005E75CF" w:rsidP="005E75CF">
      <w:pPr>
        <w:rPr>
          <w:color w:val="FF0000"/>
          <w:sz w:val="18"/>
          <w:szCs w:val="20"/>
        </w:rPr>
      </w:pPr>
      <w:r w:rsidRPr="000E2C06">
        <w:rPr>
          <w:sz w:val="18"/>
          <w:szCs w:val="20"/>
        </w:rPr>
        <w:t>Aucun envoi papier, par télécopie ou courriel ne sera accepté</w:t>
      </w:r>
    </w:p>
    <w:p w14:paraId="6B460A0D" w14:textId="0BF5FE42" w:rsidR="00544C02" w:rsidRPr="000E2C06" w:rsidRDefault="00544C02" w:rsidP="00544C02">
      <w:pPr>
        <w:pStyle w:val="Titre3"/>
        <w:rPr>
          <w:sz w:val="20"/>
          <w:szCs w:val="22"/>
        </w:rPr>
      </w:pPr>
      <w:bookmarkStart w:id="40" w:name="_Toc185596214"/>
      <w:r w:rsidRPr="000E2C06">
        <w:rPr>
          <w:sz w:val="20"/>
          <w:szCs w:val="22"/>
        </w:rPr>
        <w:t xml:space="preserve">Comment faire pour trouver de l’aide </w:t>
      </w:r>
      <w:r w:rsidR="004A7C32" w:rsidRPr="000E2C06">
        <w:rPr>
          <w:sz w:val="20"/>
          <w:szCs w:val="22"/>
        </w:rPr>
        <w:t xml:space="preserve">pour le dépôt électronique </w:t>
      </w:r>
      <w:r w:rsidRPr="000E2C06">
        <w:rPr>
          <w:sz w:val="20"/>
          <w:szCs w:val="22"/>
        </w:rPr>
        <w:t>?</w:t>
      </w:r>
      <w:bookmarkEnd w:id="40"/>
    </w:p>
    <w:p w14:paraId="7BE858C4" w14:textId="45E7DE40" w:rsidR="005E75CF" w:rsidRPr="000E2C06" w:rsidRDefault="005E75CF" w:rsidP="005E75CF">
      <w:pPr>
        <w:rPr>
          <w:sz w:val="18"/>
          <w:szCs w:val="20"/>
        </w:rPr>
      </w:pPr>
      <w:r w:rsidRPr="000E2C06">
        <w:rPr>
          <w:sz w:val="18"/>
          <w:szCs w:val="20"/>
        </w:rPr>
        <w:t>Les candidats ou les soumissionnaires trouveront sur le site www.marches-publics.gouv.fr un</w:t>
      </w:r>
      <w:proofErr w:type="gramStart"/>
      <w:r w:rsidRPr="000E2C06">
        <w:rPr>
          <w:sz w:val="18"/>
          <w:szCs w:val="20"/>
        </w:rPr>
        <w:t xml:space="preserve"> «guide</w:t>
      </w:r>
      <w:proofErr w:type="gramEnd"/>
      <w:r w:rsidRPr="000E2C06">
        <w:rPr>
          <w:sz w:val="18"/>
          <w:szCs w:val="20"/>
        </w:rPr>
        <w:t xml:space="preserve"> utilisateur» téléchargeable qui précise les conditions d'utilisations de la plate-forme des achats de l'État, notamment les pré-requis techniques et certificats électroniques. </w:t>
      </w:r>
    </w:p>
    <w:p w14:paraId="1BA23F6E" w14:textId="77777777" w:rsidR="005E75CF" w:rsidRPr="000E2C06" w:rsidRDefault="005E75CF" w:rsidP="005E75CF">
      <w:pPr>
        <w:rPr>
          <w:sz w:val="18"/>
          <w:szCs w:val="20"/>
        </w:rPr>
      </w:pPr>
      <w:r w:rsidRPr="000E2C06">
        <w:rPr>
          <w:sz w:val="18"/>
          <w:szCs w:val="20"/>
        </w:rPr>
        <w:t xml:space="preserve">Les frais d'accès au réseau et de recours à la signature électronique sont à la charge de chaque candidat/soumissionnaire. </w:t>
      </w:r>
    </w:p>
    <w:p w14:paraId="3A682BEA" w14:textId="77777777" w:rsidR="005E75CF" w:rsidRPr="000E2C06" w:rsidRDefault="005E75CF" w:rsidP="005E75CF">
      <w:pPr>
        <w:rPr>
          <w:sz w:val="18"/>
          <w:szCs w:val="20"/>
        </w:rPr>
      </w:pPr>
      <w:r w:rsidRPr="000E2C06">
        <w:rPr>
          <w:sz w:val="18"/>
          <w:szCs w:val="20"/>
        </w:rPr>
        <w:t xml:space="preserve">Les candidats sont invités à tester la configuration de leur poste de travail et répondre à une consultation test, afin de s'assurer du bon fonctionnement de l'environnement informatique. </w:t>
      </w:r>
    </w:p>
    <w:p w14:paraId="49697863" w14:textId="77777777" w:rsidR="005E75CF" w:rsidRPr="000E2C06" w:rsidRDefault="005E75CF" w:rsidP="005E75CF">
      <w:pPr>
        <w:rPr>
          <w:sz w:val="18"/>
          <w:szCs w:val="20"/>
        </w:rPr>
      </w:pPr>
      <w:r w:rsidRPr="000E2C06">
        <w:rPr>
          <w:sz w:val="18"/>
          <w:szCs w:val="20"/>
        </w:rPr>
        <w:t xml:space="preserve">Ils disposent sur le site d'une aide qui expose le mode opératoire relatif au dépôt des plis électroniques. </w:t>
      </w:r>
    </w:p>
    <w:p w14:paraId="6E3C59A2" w14:textId="77777777" w:rsidR="005E75CF" w:rsidRPr="000E2C06" w:rsidRDefault="005E75CF" w:rsidP="005E75CF">
      <w:pPr>
        <w:rPr>
          <w:sz w:val="18"/>
          <w:szCs w:val="20"/>
        </w:rPr>
      </w:pPr>
      <w:r w:rsidRPr="000E2C06">
        <w:rPr>
          <w:sz w:val="18"/>
          <w:szCs w:val="20"/>
        </w:rPr>
        <w:t xml:space="preserve">Plusieurs documents et informations sont disponibles à la rubrique « aide » de PLACE : </w:t>
      </w:r>
    </w:p>
    <w:p w14:paraId="1C479CBB" w14:textId="77777777" w:rsidR="005E75CF" w:rsidRPr="000E2C06" w:rsidRDefault="005E75CF" w:rsidP="00544C02">
      <w:pPr>
        <w:pStyle w:val="Paragraphedeliste"/>
        <w:rPr>
          <w:sz w:val="18"/>
          <w:szCs w:val="20"/>
        </w:rPr>
      </w:pPr>
      <w:r w:rsidRPr="000E2C06">
        <w:rPr>
          <w:sz w:val="18"/>
          <w:szCs w:val="20"/>
        </w:rPr>
        <w:t xml:space="preserve">Manuel d'utilisation afin de faciliter le maniement de la plate-forme ; </w:t>
      </w:r>
    </w:p>
    <w:p w14:paraId="02547599" w14:textId="77777777" w:rsidR="005E75CF" w:rsidRPr="000E2C06" w:rsidRDefault="005E75CF" w:rsidP="00544C02">
      <w:pPr>
        <w:pStyle w:val="Paragraphedeliste"/>
        <w:rPr>
          <w:sz w:val="18"/>
          <w:szCs w:val="20"/>
        </w:rPr>
      </w:pPr>
      <w:r w:rsidRPr="000E2C06">
        <w:rPr>
          <w:sz w:val="18"/>
          <w:szCs w:val="20"/>
        </w:rPr>
        <w:t xml:space="preserve">Assistance téléphonique ; </w:t>
      </w:r>
    </w:p>
    <w:p w14:paraId="7D3022E1" w14:textId="77777777" w:rsidR="005E75CF" w:rsidRPr="000E2C06" w:rsidRDefault="005E75CF" w:rsidP="00544C02">
      <w:pPr>
        <w:pStyle w:val="Paragraphedeliste"/>
        <w:rPr>
          <w:sz w:val="18"/>
          <w:szCs w:val="20"/>
        </w:rPr>
      </w:pPr>
      <w:r w:rsidRPr="000E2C06">
        <w:rPr>
          <w:sz w:val="18"/>
          <w:szCs w:val="20"/>
        </w:rPr>
        <w:t xml:space="preserve">Module d'autoformation à destination des candidats ; </w:t>
      </w:r>
    </w:p>
    <w:p w14:paraId="3AB709B4" w14:textId="77777777" w:rsidR="005E75CF" w:rsidRPr="000E2C06" w:rsidRDefault="005E75CF" w:rsidP="00544C02">
      <w:pPr>
        <w:pStyle w:val="Paragraphedeliste"/>
        <w:rPr>
          <w:sz w:val="18"/>
          <w:szCs w:val="20"/>
        </w:rPr>
      </w:pPr>
      <w:r w:rsidRPr="000E2C06">
        <w:rPr>
          <w:sz w:val="18"/>
          <w:szCs w:val="20"/>
        </w:rPr>
        <w:t xml:space="preserve">Foire aux questions ; </w:t>
      </w:r>
    </w:p>
    <w:p w14:paraId="1AFC0174" w14:textId="77777777" w:rsidR="005E75CF" w:rsidRPr="000E2C06" w:rsidRDefault="005E75CF" w:rsidP="00544C02">
      <w:pPr>
        <w:pStyle w:val="Paragraphedeliste"/>
        <w:rPr>
          <w:sz w:val="18"/>
          <w:szCs w:val="20"/>
        </w:rPr>
      </w:pPr>
      <w:r w:rsidRPr="000E2C06">
        <w:rPr>
          <w:sz w:val="18"/>
          <w:szCs w:val="20"/>
        </w:rPr>
        <w:t xml:space="preserve">Outils informatiques. </w:t>
      </w:r>
    </w:p>
    <w:p w14:paraId="1B64B3F1" w14:textId="77777777" w:rsidR="00544C02" w:rsidRPr="000E2C06" w:rsidRDefault="00544C02" w:rsidP="00544C02">
      <w:pPr>
        <w:pStyle w:val="Paragraphedeliste"/>
        <w:numPr>
          <w:ilvl w:val="0"/>
          <w:numId w:val="0"/>
        </w:numPr>
        <w:ind w:left="1134"/>
        <w:rPr>
          <w:sz w:val="18"/>
          <w:szCs w:val="20"/>
        </w:rPr>
      </w:pPr>
    </w:p>
    <w:p w14:paraId="6B0E636F" w14:textId="77777777" w:rsidR="005E75CF" w:rsidRPr="000E2C06" w:rsidRDefault="005E75CF" w:rsidP="005E75CF">
      <w:pPr>
        <w:rPr>
          <w:sz w:val="18"/>
          <w:szCs w:val="20"/>
        </w:rPr>
      </w:pPr>
      <w:r w:rsidRPr="000E2C06">
        <w:rPr>
          <w:sz w:val="18"/>
          <w:szCs w:val="20"/>
        </w:rPr>
        <w:t xml:space="preserve">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 </w:t>
      </w:r>
    </w:p>
    <w:p w14:paraId="63C413B0" w14:textId="77777777" w:rsidR="005E75CF" w:rsidRPr="000E2C06" w:rsidRDefault="005E75CF" w:rsidP="005E75CF">
      <w:pPr>
        <w:rPr>
          <w:sz w:val="18"/>
          <w:szCs w:val="20"/>
        </w:rPr>
      </w:pPr>
      <w:r w:rsidRPr="000E2C06">
        <w:rPr>
          <w:sz w:val="18"/>
          <w:szCs w:val="20"/>
        </w:rPr>
        <w:t xml:space="preserve">L'absence de message de confirmation de bonne réception ou d'accusé de réception électronique signifie que la réponse n'est pas parvenue à l'acheteur. </w:t>
      </w:r>
    </w:p>
    <w:p w14:paraId="74344411" w14:textId="77777777" w:rsidR="005E75CF" w:rsidRPr="000E2C06" w:rsidRDefault="005E75CF" w:rsidP="005E75CF">
      <w:pPr>
        <w:rPr>
          <w:sz w:val="18"/>
          <w:szCs w:val="20"/>
        </w:rPr>
      </w:pPr>
      <w:r w:rsidRPr="000E2C06">
        <w:rPr>
          <w:sz w:val="18"/>
          <w:szCs w:val="20"/>
        </w:rPr>
        <w:t xml:space="preserve">L'opérateur économique s'assure que les messages envoyés par la Plate-forme des achats de l'État (PLACE) notamment, nepasrepondre@marches-publics.gouv.fr, ne sont pas traités comme des courriels indésirables et que le destinataire des courriels aura bien accès à sa boite courriel pendant toute la procédure. </w:t>
      </w:r>
    </w:p>
    <w:p w14:paraId="1424270E" w14:textId="0C4BBF6C" w:rsidR="005E75CF" w:rsidRPr="000E2C06" w:rsidRDefault="00FA67EB" w:rsidP="00544C02">
      <w:pPr>
        <w:pStyle w:val="Titre3"/>
        <w:rPr>
          <w:sz w:val="20"/>
          <w:szCs w:val="22"/>
        </w:rPr>
      </w:pPr>
      <w:bookmarkStart w:id="41" w:name="_Toc185596215"/>
      <w:r w:rsidRPr="000E2C06">
        <w:rPr>
          <w:sz w:val="20"/>
          <w:szCs w:val="22"/>
        </w:rPr>
        <w:t>Quels sont les fichiers</w:t>
      </w:r>
      <w:r w:rsidR="005E75CF" w:rsidRPr="000E2C06">
        <w:rPr>
          <w:sz w:val="20"/>
          <w:szCs w:val="22"/>
        </w:rPr>
        <w:t xml:space="preserve"> </w:t>
      </w:r>
      <w:r w:rsidR="00544C02" w:rsidRPr="000E2C06">
        <w:rPr>
          <w:sz w:val="20"/>
          <w:szCs w:val="22"/>
        </w:rPr>
        <w:t>acceptables</w:t>
      </w:r>
      <w:r w:rsidRPr="000E2C06">
        <w:rPr>
          <w:sz w:val="20"/>
          <w:szCs w:val="22"/>
        </w:rPr>
        <w:t> ?</w:t>
      </w:r>
      <w:bookmarkEnd w:id="41"/>
    </w:p>
    <w:p w14:paraId="3E3CC6DC" w14:textId="77777777" w:rsidR="005E75CF" w:rsidRPr="000E2C06" w:rsidRDefault="005E75CF" w:rsidP="005E75CF">
      <w:pPr>
        <w:rPr>
          <w:sz w:val="18"/>
          <w:szCs w:val="20"/>
        </w:rPr>
      </w:pPr>
      <w:r w:rsidRPr="000E2C06">
        <w:rPr>
          <w:sz w:val="18"/>
          <w:szCs w:val="20"/>
        </w:rPr>
        <w:t>Les formats acceptés sont les suivants : .pdf, .doc, .xls, .ppt, .</w:t>
      </w:r>
      <w:proofErr w:type="gramStart"/>
      <w:r w:rsidRPr="000E2C06">
        <w:rPr>
          <w:sz w:val="18"/>
          <w:szCs w:val="20"/>
        </w:rPr>
        <w:t>odt ,</w:t>
      </w:r>
      <w:proofErr w:type="gramEnd"/>
      <w:r w:rsidRPr="000E2C06">
        <w:rPr>
          <w:sz w:val="18"/>
          <w:szCs w:val="20"/>
        </w:rPr>
        <w:t xml:space="preserve"> .ods, .odp, ainsi que les formats images .jpg, .png et les documents au format .html. </w:t>
      </w:r>
    </w:p>
    <w:p w14:paraId="3CA5CADA" w14:textId="77777777" w:rsidR="005E75CF" w:rsidRPr="000E2C06" w:rsidRDefault="005E75CF" w:rsidP="005E75CF">
      <w:pPr>
        <w:rPr>
          <w:sz w:val="18"/>
          <w:szCs w:val="20"/>
        </w:rPr>
      </w:pPr>
      <w:r w:rsidRPr="000E2C06">
        <w:rPr>
          <w:sz w:val="18"/>
          <w:szCs w:val="20"/>
        </w:rPr>
        <w:t xml:space="preserve">Le candidat ou le soumissionnaire ne doit pas utiliser de code actif dans sa réponse, tels que : </w:t>
      </w:r>
    </w:p>
    <w:p w14:paraId="3F63DA5F" w14:textId="77777777" w:rsidR="005E75CF" w:rsidRPr="000E2C06" w:rsidRDefault="005E75CF" w:rsidP="00544C02">
      <w:pPr>
        <w:pStyle w:val="Paragraphedeliste"/>
        <w:rPr>
          <w:sz w:val="18"/>
          <w:szCs w:val="20"/>
        </w:rPr>
      </w:pPr>
      <w:r w:rsidRPr="000E2C06">
        <w:rPr>
          <w:sz w:val="18"/>
          <w:szCs w:val="20"/>
        </w:rPr>
        <w:t xml:space="preserve">- Formats exécutables, notamment : .exe, .com, .scr </w:t>
      </w:r>
    </w:p>
    <w:p w14:paraId="74BD4BCB" w14:textId="77777777" w:rsidR="005E75CF" w:rsidRPr="000E2C06" w:rsidRDefault="005E75CF" w:rsidP="00544C02">
      <w:pPr>
        <w:pStyle w:val="Paragraphedeliste"/>
        <w:rPr>
          <w:sz w:val="18"/>
          <w:szCs w:val="20"/>
        </w:rPr>
      </w:pPr>
      <w:r w:rsidRPr="000E2C06">
        <w:rPr>
          <w:sz w:val="18"/>
          <w:szCs w:val="20"/>
        </w:rPr>
        <w:t xml:space="preserve">- Macros ; </w:t>
      </w:r>
    </w:p>
    <w:p w14:paraId="1D11B06C" w14:textId="77777777" w:rsidR="005E75CF" w:rsidRPr="000E2C06" w:rsidRDefault="005E75CF" w:rsidP="00544C02">
      <w:pPr>
        <w:pStyle w:val="Paragraphedeliste"/>
        <w:rPr>
          <w:sz w:val="18"/>
          <w:szCs w:val="20"/>
        </w:rPr>
      </w:pPr>
      <w:r w:rsidRPr="000E2C06">
        <w:rPr>
          <w:sz w:val="18"/>
          <w:szCs w:val="20"/>
        </w:rPr>
        <w:t xml:space="preserve">- ActiveX, Applets, scripts </w:t>
      </w:r>
    </w:p>
    <w:p w14:paraId="4AA9D482" w14:textId="226FB801" w:rsidR="005E75CF" w:rsidRPr="000E2C06" w:rsidRDefault="00544C02" w:rsidP="00544C02">
      <w:pPr>
        <w:pStyle w:val="Titre3"/>
        <w:rPr>
          <w:sz w:val="20"/>
          <w:szCs w:val="22"/>
        </w:rPr>
      </w:pPr>
      <w:bookmarkStart w:id="42" w:name="_Toc185596216"/>
      <w:r w:rsidRPr="000E2C06">
        <w:rPr>
          <w:sz w:val="20"/>
          <w:szCs w:val="22"/>
        </w:rPr>
        <w:t xml:space="preserve">Les fichiers seront </w:t>
      </w:r>
      <w:r w:rsidR="005E75CF" w:rsidRPr="000E2C06">
        <w:rPr>
          <w:sz w:val="20"/>
          <w:szCs w:val="22"/>
        </w:rPr>
        <w:t>Horo</w:t>
      </w:r>
      <w:r w:rsidRPr="000E2C06">
        <w:rPr>
          <w:sz w:val="20"/>
          <w:szCs w:val="22"/>
        </w:rPr>
        <w:t>datés</w:t>
      </w:r>
      <w:bookmarkEnd w:id="42"/>
      <w:r w:rsidR="005E75CF" w:rsidRPr="000E2C06">
        <w:rPr>
          <w:sz w:val="20"/>
          <w:szCs w:val="22"/>
        </w:rPr>
        <w:t xml:space="preserve"> </w:t>
      </w:r>
    </w:p>
    <w:p w14:paraId="704A5EAF" w14:textId="77777777" w:rsidR="005E75CF" w:rsidRPr="000E2C06" w:rsidRDefault="005E75CF" w:rsidP="005E75CF">
      <w:pPr>
        <w:rPr>
          <w:sz w:val="18"/>
          <w:szCs w:val="20"/>
        </w:rPr>
      </w:pPr>
      <w:r w:rsidRPr="000E2C06">
        <w:rPr>
          <w:sz w:val="18"/>
          <w:szCs w:val="20"/>
        </w:rPr>
        <w:t xml:space="preserve">Les plis (candidatures et/ou offres) transmis par voie électronique sont horodatés. Les plis reçus après la date et l'heure </w:t>
      </w:r>
      <w:proofErr w:type="gramStart"/>
      <w:r w:rsidRPr="000E2C06">
        <w:rPr>
          <w:sz w:val="18"/>
          <w:szCs w:val="20"/>
        </w:rPr>
        <w:t>limite fixées</w:t>
      </w:r>
      <w:proofErr w:type="gramEnd"/>
      <w:r w:rsidRPr="000E2C06">
        <w:rPr>
          <w:sz w:val="18"/>
          <w:szCs w:val="20"/>
        </w:rPr>
        <w:t xml:space="preserve"> par la présente consultation sont considérés comme hors délai et sont rejetés. </w:t>
      </w:r>
    </w:p>
    <w:p w14:paraId="701F4925" w14:textId="77777777" w:rsidR="005E75CF" w:rsidRPr="000E2C06" w:rsidRDefault="005E75CF" w:rsidP="005E75CF">
      <w:pPr>
        <w:rPr>
          <w:sz w:val="18"/>
          <w:szCs w:val="20"/>
        </w:rPr>
      </w:pPr>
      <w:r w:rsidRPr="000E2C06">
        <w:rPr>
          <w:sz w:val="18"/>
          <w:szCs w:val="20"/>
        </w:rPr>
        <w:t xml:space="preserve">En cas d'indisponibilité de la plate-forme, la date et l'heure limite de remise des plis peuvent être modifiées. </w:t>
      </w:r>
    </w:p>
    <w:p w14:paraId="7B460E18" w14:textId="3E00F116" w:rsidR="005E75CF" w:rsidRPr="000E2C06" w:rsidRDefault="005C5FDE" w:rsidP="00544C02">
      <w:pPr>
        <w:pStyle w:val="Titre3"/>
        <w:rPr>
          <w:sz w:val="20"/>
          <w:szCs w:val="22"/>
        </w:rPr>
      </w:pPr>
      <w:bookmarkStart w:id="43" w:name="_Toc185596217"/>
      <w:r w:rsidRPr="000E2C06">
        <w:rPr>
          <w:sz w:val="20"/>
          <w:szCs w:val="22"/>
        </w:rPr>
        <w:t>Est-ce nécessaire de faire</w:t>
      </w:r>
      <w:r w:rsidR="00544C02" w:rsidRPr="000E2C06">
        <w:rPr>
          <w:sz w:val="20"/>
          <w:szCs w:val="22"/>
        </w:rPr>
        <w:t xml:space="preserve"> une copie de sauvegarde ?</w:t>
      </w:r>
      <w:bookmarkEnd w:id="43"/>
    </w:p>
    <w:p w14:paraId="7418229B" w14:textId="2D1B55B7" w:rsidR="00544C02" w:rsidRPr="000E2C06" w:rsidRDefault="00544C02" w:rsidP="00544C02">
      <w:pPr>
        <w:rPr>
          <w:sz w:val="18"/>
          <w:szCs w:val="20"/>
        </w:rPr>
      </w:pPr>
      <w:r w:rsidRPr="000E2C06">
        <w:rPr>
          <w:sz w:val="18"/>
          <w:szCs w:val="20"/>
        </w:rPr>
        <w:t xml:space="preserve">Personne ne fait de copie de sauvegarde, </w:t>
      </w:r>
      <w:r w:rsidR="00FA67EB" w:rsidRPr="000E2C06">
        <w:rPr>
          <w:sz w:val="18"/>
          <w:szCs w:val="20"/>
        </w:rPr>
        <w:t xml:space="preserve">c’est de moins en moins nécessaire, </w:t>
      </w:r>
      <w:r w:rsidRPr="000E2C06">
        <w:rPr>
          <w:sz w:val="18"/>
          <w:szCs w:val="20"/>
        </w:rPr>
        <w:t>mais cela reste possible</w:t>
      </w:r>
      <w:r w:rsidR="00FA67EB" w:rsidRPr="000E2C06">
        <w:rPr>
          <w:sz w:val="18"/>
          <w:szCs w:val="20"/>
        </w:rPr>
        <w:t xml:space="preserve"> pour le</w:t>
      </w:r>
      <w:r w:rsidR="005C5FDE" w:rsidRPr="000E2C06">
        <w:rPr>
          <w:sz w:val="18"/>
          <w:szCs w:val="20"/>
        </w:rPr>
        <w:t>s candidats qui le souhaitent</w:t>
      </w:r>
      <w:r w:rsidRPr="000E2C06">
        <w:rPr>
          <w:sz w:val="18"/>
          <w:szCs w:val="20"/>
        </w:rPr>
        <w:t>.</w:t>
      </w:r>
    </w:p>
    <w:p w14:paraId="4997A016" w14:textId="77777777" w:rsidR="005E75CF" w:rsidRPr="000E2C06" w:rsidRDefault="005E75CF" w:rsidP="005E75CF">
      <w:pPr>
        <w:rPr>
          <w:sz w:val="18"/>
          <w:szCs w:val="20"/>
        </w:rPr>
      </w:pPr>
      <w:r w:rsidRPr="000E2C06">
        <w:rPr>
          <w:sz w:val="18"/>
          <w:szCs w:val="20"/>
        </w:rPr>
        <w:t xml:space="preserve">Le candidat ou le soumissionnaire peut faire parvenir une copie de sauvegarde dans les délais impartis pour la remise des candidatures ou des offres. </w:t>
      </w:r>
    </w:p>
    <w:p w14:paraId="58E53F16" w14:textId="77777777" w:rsidR="005E75CF" w:rsidRPr="000E2C06" w:rsidRDefault="005E75CF" w:rsidP="005E75CF">
      <w:pPr>
        <w:rPr>
          <w:sz w:val="18"/>
          <w:szCs w:val="20"/>
        </w:rPr>
      </w:pPr>
      <w:r w:rsidRPr="000E2C06">
        <w:rPr>
          <w:sz w:val="18"/>
          <w:szCs w:val="20"/>
        </w:rPr>
        <w:t xml:space="preserve">Cette copie de sauvegarde, transmise à l'acheteur sur support papier ou sur support physique électronique doit être placée dans un pli comportant les mentions suivantes : </w:t>
      </w:r>
    </w:p>
    <w:p w14:paraId="6DB219B0" w14:textId="77777777" w:rsidR="005E75CF" w:rsidRPr="000E2C06" w:rsidRDefault="005E75CF">
      <w:pPr>
        <w:pStyle w:val="Paragraphedeliste"/>
        <w:numPr>
          <w:ilvl w:val="0"/>
          <w:numId w:val="5"/>
        </w:numPr>
        <w:rPr>
          <w:sz w:val="18"/>
          <w:szCs w:val="20"/>
        </w:rPr>
      </w:pPr>
      <w:r w:rsidRPr="000E2C06">
        <w:rPr>
          <w:sz w:val="18"/>
          <w:szCs w:val="20"/>
        </w:rPr>
        <w:t xml:space="preserve">« Copie de sauvegarde » ; </w:t>
      </w:r>
    </w:p>
    <w:p w14:paraId="649067F3" w14:textId="77777777" w:rsidR="005E75CF" w:rsidRPr="000E2C06" w:rsidRDefault="005E75CF">
      <w:pPr>
        <w:pStyle w:val="Paragraphedeliste"/>
        <w:numPr>
          <w:ilvl w:val="0"/>
          <w:numId w:val="5"/>
        </w:numPr>
        <w:rPr>
          <w:sz w:val="18"/>
          <w:szCs w:val="20"/>
        </w:rPr>
      </w:pPr>
      <w:r w:rsidRPr="000E2C06">
        <w:rPr>
          <w:sz w:val="18"/>
          <w:szCs w:val="20"/>
        </w:rPr>
        <w:lastRenderedPageBreak/>
        <w:t xml:space="preserve">Intitulé de la consultation ; </w:t>
      </w:r>
    </w:p>
    <w:p w14:paraId="12F0CE97" w14:textId="77777777" w:rsidR="005E75CF" w:rsidRPr="000E2C06" w:rsidRDefault="005E75CF">
      <w:pPr>
        <w:pStyle w:val="Paragraphedeliste"/>
        <w:numPr>
          <w:ilvl w:val="0"/>
          <w:numId w:val="5"/>
        </w:numPr>
        <w:rPr>
          <w:sz w:val="18"/>
          <w:szCs w:val="20"/>
        </w:rPr>
      </w:pPr>
      <w:r w:rsidRPr="000E2C06">
        <w:rPr>
          <w:sz w:val="18"/>
          <w:szCs w:val="20"/>
        </w:rPr>
        <w:t xml:space="preserve">Nom ou dénomination du candidat. </w:t>
      </w:r>
    </w:p>
    <w:p w14:paraId="3B322D41" w14:textId="77777777" w:rsidR="005E75CF" w:rsidRPr="000E2C06" w:rsidRDefault="005E75CF" w:rsidP="005E75CF">
      <w:pPr>
        <w:rPr>
          <w:sz w:val="18"/>
          <w:szCs w:val="20"/>
        </w:rPr>
      </w:pPr>
      <w:r w:rsidRPr="000E2C06">
        <w:rPr>
          <w:sz w:val="18"/>
          <w:szCs w:val="20"/>
        </w:rPr>
        <w:t xml:space="preserve">La copie de sauvegarde ne peut être ouverte que dans les deux cas suivants : </w:t>
      </w:r>
    </w:p>
    <w:p w14:paraId="0EFEEB83" w14:textId="77777777" w:rsidR="005E75CF" w:rsidRPr="000E2C06" w:rsidRDefault="005E75CF">
      <w:pPr>
        <w:pStyle w:val="Paragraphedeliste"/>
        <w:numPr>
          <w:ilvl w:val="0"/>
          <w:numId w:val="5"/>
        </w:numPr>
        <w:rPr>
          <w:sz w:val="18"/>
          <w:szCs w:val="20"/>
        </w:rPr>
      </w:pPr>
      <w:proofErr w:type="gramStart"/>
      <w:r w:rsidRPr="000E2C06">
        <w:rPr>
          <w:sz w:val="18"/>
          <w:szCs w:val="20"/>
        </w:rPr>
        <w:t>en</w:t>
      </w:r>
      <w:proofErr w:type="gramEnd"/>
      <w:r w:rsidRPr="000E2C06">
        <w:rPr>
          <w:sz w:val="18"/>
          <w:szCs w:val="20"/>
        </w:rPr>
        <w:t xml:space="preserve"> cas de détection d'un programme informatique malveillant dans les candidatures ou les offres transmises par voie électronique ; </w:t>
      </w:r>
    </w:p>
    <w:p w14:paraId="649DAC59" w14:textId="77777777" w:rsidR="005E75CF" w:rsidRPr="000E2C06" w:rsidRDefault="005E75CF">
      <w:pPr>
        <w:pStyle w:val="Paragraphedeliste"/>
        <w:numPr>
          <w:ilvl w:val="0"/>
          <w:numId w:val="5"/>
        </w:numPr>
        <w:rPr>
          <w:sz w:val="18"/>
          <w:szCs w:val="20"/>
        </w:rPr>
      </w:pPr>
      <w:proofErr w:type="gramStart"/>
      <w:r w:rsidRPr="000E2C06">
        <w:rPr>
          <w:sz w:val="18"/>
          <w:szCs w:val="20"/>
        </w:rPr>
        <w:t>en</w:t>
      </w:r>
      <w:proofErr w:type="gramEnd"/>
      <w:r w:rsidRPr="000E2C06">
        <w:rPr>
          <w:sz w:val="18"/>
          <w:szCs w:val="20"/>
        </w:rPr>
        <w:t xml:space="preserve"> cas de candidature ou d'offre électronique reçue de façon incomplète, hors délais ou n'ayant pu être ouverte, sous réserve que la transmission de la candidature ou de l'offre électronique ait commencé avant la clôture de la remise des candidatures ou des offres. </w:t>
      </w:r>
    </w:p>
    <w:p w14:paraId="0FE9AF2C" w14:textId="77777777" w:rsidR="005E75CF" w:rsidRPr="000E2C06" w:rsidRDefault="005E75CF" w:rsidP="005E75CF">
      <w:pPr>
        <w:rPr>
          <w:sz w:val="18"/>
          <w:szCs w:val="20"/>
        </w:rPr>
      </w:pPr>
      <w:r w:rsidRPr="000E2C06">
        <w:rPr>
          <w:sz w:val="18"/>
          <w:szCs w:val="20"/>
        </w:rPr>
        <w:t xml:space="preserve">Si un programme informatique malveillant est détecté, la copie de sauvegarde est écartée par l'acheteur. </w:t>
      </w:r>
    </w:p>
    <w:p w14:paraId="12F1E07C" w14:textId="77777777" w:rsidR="005E75CF" w:rsidRPr="000E2C06" w:rsidRDefault="005E75CF" w:rsidP="005E75CF">
      <w:pPr>
        <w:rPr>
          <w:sz w:val="18"/>
          <w:szCs w:val="20"/>
        </w:rPr>
      </w:pPr>
      <w:r w:rsidRPr="000E2C06">
        <w:rPr>
          <w:sz w:val="18"/>
          <w:szCs w:val="20"/>
        </w:rPr>
        <w:t xml:space="preserve">La copie de sauvegarde ouverte est conservée en cas d'ouverture conformément aux dispositions des articles R.2184-12 et R.2184-13 du code de la commande publique. Si au contraire elle n'a pas été ouverte ou si elle a été écartée </w:t>
      </w:r>
      <w:proofErr w:type="gramStart"/>
      <w:r w:rsidRPr="000E2C06">
        <w:rPr>
          <w:sz w:val="18"/>
          <w:szCs w:val="20"/>
        </w:rPr>
        <w:t>suite à</w:t>
      </w:r>
      <w:proofErr w:type="gramEnd"/>
      <w:r w:rsidRPr="000E2C06">
        <w:rPr>
          <w:sz w:val="18"/>
          <w:szCs w:val="20"/>
        </w:rPr>
        <w:t xml:space="preserve"> la détection d'un programme malveillant, celle-ci est détruite. </w:t>
      </w:r>
    </w:p>
    <w:p w14:paraId="643DC30C" w14:textId="77777777" w:rsidR="005E75CF" w:rsidRPr="000E2C06" w:rsidRDefault="005E75CF" w:rsidP="005E75CF">
      <w:pPr>
        <w:rPr>
          <w:sz w:val="18"/>
          <w:szCs w:val="20"/>
        </w:rPr>
      </w:pPr>
      <w:r w:rsidRPr="000E2C06">
        <w:rPr>
          <w:sz w:val="18"/>
          <w:szCs w:val="20"/>
        </w:rPr>
        <w:t xml:space="preserve">Le candidat ou le soumissionnaire qui envoie ou dépose sa copie de sauvegarde en main propre contre récépissé, le fait à l'adresse suivante : </w:t>
      </w:r>
    </w:p>
    <w:p w14:paraId="30708092" w14:textId="77777777" w:rsidR="005E75CF" w:rsidRPr="000E2C06" w:rsidRDefault="005E75CF" w:rsidP="0036295F">
      <w:pPr>
        <w:jc w:val="center"/>
        <w:rPr>
          <w:sz w:val="18"/>
          <w:szCs w:val="20"/>
        </w:rPr>
      </w:pPr>
      <w:r w:rsidRPr="000E2C06">
        <w:rPr>
          <w:sz w:val="18"/>
          <w:szCs w:val="20"/>
        </w:rPr>
        <w:t>Institut National de la Consommation</w:t>
      </w:r>
    </w:p>
    <w:p w14:paraId="67013961" w14:textId="77777777" w:rsidR="005E75CF" w:rsidRPr="000E2C06" w:rsidRDefault="005E75CF" w:rsidP="0036295F">
      <w:pPr>
        <w:jc w:val="center"/>
        <w:rPr>
          <w:sz w:val="18"/>
          <w:szCs w:val="20"/>
        </w:rPr>
      </w:pPr>
      <w:r w:rsidRPr="000E2C06">
        <w:rPr>
          <w:sz w:val="18"/>
          <w:szCs w:val="20"/>
        </w:rPr>
        <w:t>Monsieur le Directeur Général,</w:t>
      </w:r>
    </w:p>
    <w:p w14:paraId="35031DFF" w14:textId="77777777" w:rsidR="005E75CF" w:rsidRPr="000E2C06" w:rsidRDefault="005E75CF" w:rsidP="0036295F">
      <w:pPr>
        <w:jc w:val="center"/>
        <w:rPr>
          <w:sz w:val="18"/>
          <w:szCs w:val="20"/>
        </w:rPr>
      </w:pPr>
      <w:r w:rsidRPr="000E2C06">
        <w:rPr>
          <w:sz w:val="18"/>
          <w:szCs w:val="20"/>
        </w:rPr>
        <w:t>76, avenue Pierre Brossolette</w:t>
      </w:r>
    </w:p>
    <w:p w14:paraId="53A29EB8" w14:textId="77777777" w:rsidR="005E75CF" w:rsidRPr="000E2C06" w:rsidRDefault="005E75CF" w:rsidP="0036295F">
      <w:pPr>
        <w:jc w:val="center"/>
        <w:rPr>
          <w:sz w:val="18"/>
          <w:szCs w:val="20"/>
        </w:rPr>
      </w:pPr>
      <w:r w:rsidRPr="000E2C06">
        <w:rPr>
          <w:sz w:val="18"/>
          <w:szCs w:val="20"/>
        </w:rPr>
        <w:t>CS10037</w:t>
      </w:r>
    </w:p>
    <w:p w14:paraId="20AFE5F1" w14:textId="77777777" w:rsidR="005E75CF" w:rsidRPr="000E2C06" w:rsidRDefault="005E75CF" w:rsidP="0036295F">
      <w:pPr>
        <w:jc w:val="center"/>
        <w:rPr>
          <w:sz w:val="18"/>
          <w:szCs w:val="20"/>
        </w:rPr>
      </w:pPr>
      <w:r w:rsidRPr="000E2C06">
        <w:rPr>
          <w:sz w:val="18"/>
          <w:szCs w:val="20"/>
        </w:rPr>
        <w:t>92240 MALAKOFF</w:t>
      </w:r>
    </w:p>
    <w:p w14:paraId="17151403" w14:textId="77777777" w:rsidR="005E75CF" w:rsidRPr="000E2C06" w:rsidRDefault="005E75CF" w:rsidP="0036295F">
      <w:pPr>
        <w:jc w:val="center"/>
        <w:rPr>
          <w:sz w:val="18"/>
          <w:szCs w:val="20"/>
        </w:rPr>
      </w:pPr>
      <w:r w:rsidRPr="000E2C06">
        <w:rPr>
          <w:sz w:val="18"/>
          <w:szCs w:val="20"/>
        </w:rPr>
        <w:t>Tél : 01 45 66 20 20</w:t>
      </w:r>
    </w:p>
    <w:p w14:paraId="1EAD792E" w14:textId="3DA65DD8" w:rsidR="005E75CF" w:rsidRPr="000E2C06" w:rsidRDefault="00D54AF6" w:rsidP="00FA67EB">
      <w:pPr>
        <w:pStyle w:val="Titre3"/>
        <w:rPr>
          <w:sz w:val="20"/>
          <w:szCs w:val="22"/>
        </w:rPr>
      </w:pPr>
      <w:bookmarkStart w:id="44" w:name="_Toc185596218"/>
      <w:r w:rsidRPr="000E2C06">
        <w:rPr>
          <w:sz w:val="20"/>
          <w:szCs w:val="22"/>
        </w:rPr>
        <w:t>Faut-il</w:t>
      </w:r>
      <w:r w:rsidR="00FA67EB" w:rsidRPr="000E2C06">
        <w:rPr>
          <w:sz w:val="20"/>
          <w:szCs w:val="22"/>
        </w:rPr>
        <w:t xml:space="preserve"> passer les fichiers à l’</w:t>
      </w:r>
      <w:r w:rsidR="005E75CF" w:rsidRPr="000E2C06">
        <w:rPr>
          <w:sz w:val="20"/>
          <w:szCs w:val="22"/>
        </w:rPr>
        <w:t>Antivirus</w:t>
      </w:r>
      <w:r w:rsidR="004A7C32" w:rsidRPr="000E2C06">
        <w:rPr>
          <w:sz w:val="20"/>
          <w:szCs w:val="22"/>
        </w:rPr>
        <w:t> ?</w:t>
      </w:r>
      <w:bookmarkEnd w:id="44"/>
    </w:p>
    <w:p w14:paraId="4A7BEE67" w14:textId="77777777" w:rsidR="005E75CF" w:rsidRPr="000E2C06" w:rsidRDefault="005E75CF" w:rsidP="005E75CF">
      <w:pPr>
        <w:rPr>
          <w:sz w:val="18"/>
          <w:szCs w:val="20"/>
        </w:rPr>
      </w:pPr>
      <w:r w:rsidRPr="000E2C06">
        <w:rPr>
          <w:sz w:val="18"/>
          <w:szCs w:val="20"/>
        </w:rPr>
        <w:t xml:space="preserve">Le candidat ou le soumissionnaire doit s'assurer que les fichiers transmis ne comportent pas de virus. </w:t>
      </w:r>
    </w:p>
    <w:p w14:paraId="0F75AFFA" w14:textId="77777777" w:rsidR="005E75CF" w:rsidRPr="000E2C06" w:rsidRDefault="005E75CF" w:rsidP="005E75CF">
      <w:pPr>
        <w:rPr>
          <w:sz w:val="18"/>
          <w:szCs w:val="20"/>
        </w:rPr>
      </w:pPr>
      <w:r w:rsidRPr="000E2C06">
        <w:rPr>
          <w:sz w:val="18"/>
          <w:szCs w:val="20"/>
        </w:rPr>
        <w:t>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4AFCBE66" w14:textId="189EBD03" w:rsidR="00FA67EB" w:rsidRPr="000E2C06" w:rsidRDefault="00FA67EB" w:rsidP="005E75CF">
      <w:pPr>
        <w:rPr>
          <w:sz w:val="18"/>
          <w:szCs w:val="20"/>
        </w:rPr>
      </w:pPr>
      <w:r w:rsidRPr="000E2C06">
        <w:rPr>
          <w:sz w:val="18"/>
          <w:szCs w:val="20"/>
        </w:rPr>
        <w:t>Il est donc conseillé de veiller à ne pas transmettre de virus avec les offres.</w:t>
      </w:r>
    </w:p>
    <w:p w14:paraId="265640AE" w14:textId="6FECAF47" w:rsidR="00544C02" w:rsidRPr="000E2C06" w:rsidRDefault="00544C02" w:rsidP="00544C02">
      <w:pPr>
        <w:pStyle w:val="Titre1"/>
        <w:rPr>
          <w:sz w:val="28"/>
          <w:szCs w:val="28"/>
        </w:rPr>
      </w:pPr>
      <w:bookmarkStart w:id="45" w:name="_Toc185596219"/>
      <w:r w:rsidRPr="000E2C06">
        <w:rPr>
          <w:sz w:val="28"/>
          <w:szCs w:val="28"/>
        </w:rPr>
        <w:t>COMMENT L’INC SELECTIONNE T’IL LES CANDIDATS PUIS LE TITULAIRE D</w:t>
      </w:r>
      <w:r w:rsidR="005C5FDE" w:rsidRPr="000E2C06">
        <w:rPr>
          <w:sz w:val="28"/>
          <w:szCs w:val="28"/>
        </w:rPr>
        <w:t>E CHAQUE LOT DU</w:t>
      </w:r>
      <w:r w:rsidRPr="000E2C06">
        <w:rPr>
          <w:sz w:val="28"/>
          <w:szCs w:val="28"/>
        </w:rPr>
        <w:t xml:space="preserve"> MARCH</w:t>
      </w:r>
      <w:r w:rsidR="00D54AF6" w:rsidRPr="000E2C06">
        <w:rPr>
          <w:sz w:val="28"/>
          <w:szCs w:val="28"/>
        </w:rPr>
        <w:t>É</w:t>
      </w:r>
      <w:r w:rsidRPr="000E2C06">
        <w:rPr>
          <w:sz w:val="28"/>
          <w:szCs w:val="28"/>
        </w:rPr>
        <w:t> ?</w:t>
      </w:r>
      <w:bookmarkEnd w:id="45"/>
    </w:p>
    <w:p w14:paraId="218AE6A1" w14:textId="5FB3D3DF" w:rsidR="005E75CF" w:rsidRPr="000E2C06" w:rsidRDefault="004A7C32" w:rsidP="00FA67EB">
      <w:pPr>
        <w:pStyle w:val="Titre2"/>
        <w:rPr>
          <w:sz w:val="22"/>
          <w:szCs w:val="22"/>
        </w:rPr>
      </w:pPr>
      <w:bookmarkStart w:id="46" w:name="_Toc185596220"/>
      <w:r w:rsidRPr="000E2C06">
        <w:rPr>
          <w:sz w:val="22"/>
          <w:szCs w:val="22"/>
        </w:rPr>
        <w:t>Comment l’INC apprécie-t-il</w:t>
      </w:r>
      <w:r w:rsidR="005E75CF" w:rsidRPr="000E2C06">
        <w:rPr>
          <w:sz w:val="22"/>
          <w:szCs w:val="22"/>
        </w:rPr>
        <w:t xml:space="preserve"> </w:t>
      </w:r>
      <w:r w:rsidRPr="000E2C06">
        <w:rPr>
          <w:sz w:val="22"/>
          <w:szCs w:val="22"/>
        </w:rPr>
        <w:t>le</w:t>
      </w:r>
      <w:r w:rsidR="005E75CF" w:rsidRPr="000E2C06">
        <w:rPr>
          <w:sz w:val="22"/>
          <w:szCs w:val="22"/>
        </w:rPr>
        <w:t xml:space="preserve">s candidatures, </w:t>
      </w:r>
      <w:r w:rsidRPr="000E2C06">
        <w:rPr>
          <w:sz w:val="22"/>
          <w:szCs w:val="22"/>
        </w:rPr>
        <w:t xml:space="preserve">et </w:t>
      </w:r>
      <w:r w:rsidR="005E75CF" w:rsidRPr="000E2C06">
        <w:rPr>
          <w:sz w:val="22"/>
          <w:szCs w:val="22"/>
        </w:rPr>
        <w:t>détermin</w:t>
      </w:r>
      <w:r w:rsidRPr="000E2C06">
        <w:rPr>
          <w:sz w:val="22"/>
          <w:szCs w:val="22"/>
        </w:rPr>
        <w:t>e</w:t>
      </w:r>
      <w:r w:rsidR="005E75CF" w:rsidRPr="000E2C06">
        <w:rPr>
          <w:sz w:val="22"/>
          <w:szCs w:val="22"/>
        </w:rPr>
        <w:t xml:space="preserve"> </w:t>
      </w:r>
      <w:r w:rsidRPr="000E2C06">
        <w:rPr>
          <w:sz w:val="22"/>
          <w:szCs w:val="22"/>
        </w:rPr>
        <w:t>l</w:t>
      </w:r>
      <w:r w:rsidR="005E75CF" w:rsidRPr="000E2C06">
        <w:rPr>
          <w:sz w:val="22"/>
          <w:szCs w:val="22"/>
        </w:rPr>
        <w:t>es candidats admis à déposer une offre</w:t>
      </w:r>
      <w:bookmarkEnd w:id="46"/>
    </w:p>
    <w:p w14:paraId="6A147CB2" w14:textId="77777777" w:rsidR="004A7C32" w:rsidRPr="000E2C06" w:rsidRDefault="005E75CF" w:rsidP="004A7C32">
      <w:pPr>
        <w:rPr>
          <w:sz w:val="18"/>
          <w:szCs w:val="20"/>
        </w:rPr>
      </w:pPr>
      <w:r w:rsidRPr="000E2C06">
        <w:rPr>
          <w:sz w:val="18"/>
          <w:szCs w:val="20"/>
        </w:rPr>
        <w:t>Le Pouvoir adjudicateur vérifie que les candidats disposent de l’aptitude à exercer l’activité professionnelle, de la capacité économique et financière et des capacités techniques et professionnelles nécessaire à l’exécution du marché</w:t>
      </w:r>
    </w:p>
    <w:p w14:paraId="332CC728" w14:textId="4DA5BB6F" w:rsidR="005E75CF" w:rsidRPr="000E2C06" w:rsidRDefault="005E75CF" w:rsidP="004A7C32">
      <w:pPr>
        <w:pStyle w:val="Titre3"/>
        <w:rPr>
          <w:sz w:val="20"/>
          <w:szCs w:val="22"/>
        </w:rPr>
      </w:pPr>
      <w:bookmarkStart w:id="47" w:name="_Toc185596221"/>
      <w:r w:rsidRPr="000E2C06">
        <w:rPr>
          <w:sz w:val="20"/>
          <w:szCs w:val="22"/>
        </w:rPr>
        <w:t>Procédure</w:t>
      </w:r>
      <w:bookmarkEnd w:id="47"/>
    </w:p>
    <w:p w14:paraId="773C7142" w14:textId="5DE80EED" w:rsidR="00FA67EB" w:rsidRPr="000E2C06" w:rsidRDefault="00FA67EB" w:rsidP="00FA67EB">
      <w:pPr>
        <w:rPr>
          <w:sz w:val="18"/>
          <w:szCs w:val="20"/>
        </w:rPr>
      </w:pPr>
      <w:r w:rsidRPr="000E2C06">
        <w:rPr>
          <w:sz w:val="18"/>
          <w:szCs w:val="20"/>
        </w:rPr>
        <w:t>Le Pouvoir adjudicateur éliminera</w:t>
      </w:r>
      <w:r w:rsidR="004A7C32" w:rsidRPr="000E2C06">
        <w:rPr>
          <w:sz w:val="18"/>
          <w:szCs w:val="20"/>
        </w:rPr>
        <w:t xml:space="preserve"> d’abord</w:t>
      </w:r>
      <w:r w:rsidRPr="000E2C06">
        <w:rPr>
          <w:sz w:val="18"/>
          <w:szCs w:val="20"/>
        </w:rPr>
        <w:t xml:space="preserve"> les candidats ne disposant manifestement pas des capacités suffisantes pour exécuter le marché, c'est à dire ceux dont les capacités sont, à l'évidence, sans qu'il soit besoin d'un examen approfondi du dossier de candidature, insuffisantes pour assurer l'exécution des prestations faisant l'objet du marché.</w:t>
      </w:r>
    </w:p>
    <w:p w14:paraId="6F8A6E0C" w14:textId="77777777" w:rsidR="005E75CF" w:rsidRPr="000E2C06" w:rsidRDefault="005E75CF" w:rsidP="005E75CF">
      <w:pPr>
        <w:rPr>
          <w:sz w:val="18"/>
          <w:szCs w:val="20"/>
        </w:rPr>
      </w:pPr>
      <w:r w:rsidRPr="000E2C06">
        <w:rPr>
          <w:sz w:val="18"/>
          <w:szCs w:val="20"/>
        </w:rPr>
        <w:t>Les candidatures sont appréciées et examinées au regard des documents exigés ci-avant.</w:t>
      </w:r>
    </w:p>
    <w:p w14:paraId="2CACC004" w14:textId="77777777" w:rsidR="005E75CF" w:rsidRPr="000E2C06" w:rsidRDefault="005E75CF" w:rsidP="005E75CF">
      <w:pPr>
        <w:rPr>
          <w:sz w:val="18"/>
          <w:szCs w:val="20"/>
        </w:rPr>
      </w:pPr>
      <w:r w:rsidRPr="000E2C06">
        <w:rPr>
          <w:sz w:val="18"/>
          <w:szCs w:val="20"/>
        </w:rPr>
        <w:t>Si le Pouvoir adjudicateur constate que des pièces devant figurer pour l’appréciation des candidatures sont manquantes ou incomplètes, il se réserve la faculté de demander aux candidats concernés de compléter leur dossier (les échanges pourront se faire par courrier, courriel ou télécopie).</w:t>
      </w:r>
    </w:p>
    <w:p w14:paraId="7A4F2474" w14:textId="77777777" w:rsidR="005E75CF" w:rsidRPr="000E2C06" w:rsidRDefault="005E75CF" w:rsidP="005E75CF">
      <w:pPr>
        <w:rPr>
          <w:sz w:val="18"/>
          <w:szCs w:val="20"/>
        </w:rPr>
      </w:pPr>
      <w:r w:rsidRPr="000E2C06">
        <w:rPr>
          <w:sz w:val="18"/>
          <w:szCs w:val="20"/>
        </w:rPr>
        <w:t>Dans le cas particulier où le candidat est objectivement dans l’impossibilité de produire, pour justifier de sa capacité technique et/ou financière, l’un des renseignements ou documents demandés par le Pouvoir adjudicateur, il peut prouver sa capacité par tout autre document considéré comme équivalent par le Pouvoir adjudicateur.</w:t>
      </w:r>
    </w:p>
    <w:p w14:paraId="49366F86" w14:textId="77777777" w:rsidR="005E75CF" w:rsidRPr="000E2C06" w:rsidRDefault="005E75CF" w:rsidP="005E75CF">
      <w:pPr>
        <w:rPr>
          <w:sz w:val="18"/>
          <w:szCs w:val="20"/>
        </w:rPr>
      </w:pPr>
      <w:r w:rsidRPr="000E2C06">
        <w:rPr>
          <w:sz w:val="18"/>
          <w:szCs w:val="20"/>
        </w:rPr>
        <w:lastRenderedPageBreak/>
        <w:t>Après signature du marché, en cas d’inexactitude des documents et renseignements demandés, le marché sera résilié aux torts de son Titulaire.</w:t>
      </w:r>
    </w:p>
    <w:p w14:paraId="0EAA7FB2" w14:textId="5A42C2E2" w:rsidR="005E75CF" w:rsidRPr="000E2C06" w:rsidRDefault="00E57A14" w:rsidP="00FA67EB">
      <w:pPr>
        <w:pStyle w:val="Titre3"/>
        <w:rPr>
          <w:sz w:val="20"/>
          <w:szCs w:val="22"/>
        </w:rPr>
      </w:pPr>
      <w:bookmarkStart w:id="48" w:name="_Toc185596222"/>
      <w:r w:rsidRPr="000E2C06">
        <w:rPr>
          <w:sz w:val="20"/>
          <w:szCs w:val="22"/>
        </w:rPr>
        <w:t>Critères</w:t>
      </w:r>
      <w:r w:rsidR="005E75CF" w:rsidRPr="000E2C06">
        <w:rPr>
          <w:sz w:val="20"/>
          <w:szCs w:val="22"/>
        </w:rPr>
        <w:t xml:space="preserve"> de sélection des candidats</w:t>
      </w:r>
      <w:bookmarkEnd w:id="48"/>
    </w:p>
    <w:p w14:paraId="76C1FC6B" w14:textId="77777777" w:rsidR="005E75CF" w:rsidRPr="000E2C06" w:rsidRDefault="005E75CF" w:rsidP="005E75CF">
      <w:pPr>
        <w:rPr>
          <w:sz w:val="18"/>
          <w:szCs w:val="20"/>
        </w:rPr>
      </w:pPr>
      <w:r w:rsidRPr="000E2C06">
        <w:rPr>
          <w:sz w:val="18"/>
          <w:szCs w:val="20"/>
        </w:rPr>
        <w:t>Les candidats seront sélectionnés sur les critères de candidature suivants :</w:t>
      </w:r>
    </w:p>
    <w:p w14:paraId="0AFD857E" w14:textId="77777777" w:rsidR="005E75CF" w:rsidRPr="000E2C06" w:rsidRDefault="005E75CF" w:rsidP="00FA67EB">
      <w:pPr>
        <w:pStyle w:val="Paragraphedeliste"/>
        <w:rPr>
          <w:sz w:val="18"/>
          <w:szCs w:val="20"/>
        </w:rPr>
      </w:pPr>
      <w:r w:rsidRPr="000E2C06">
        <w:rPr>
          <w:sz w:val="18"/>
          <w:szCs w:val="20"/>
        </w:rPr>
        <w:t xml:space="preserve">CC1 Références équivalentes </w:t>
      </w:r>
    </w:p>
    <w:p w14:paraId="3AF6E68D" w14:textId="0A33275C" w:rsidR="005E75CF" w:rsidRPr="000E2C06" w:rsidRDefault="005E75CF" w:rsidP="00FA67EB">
      <w:pPr>
        <w:pStyle w:val="Paragraphedeliste"/>
        <w:rPr>
          <w:sz w:val="18"/>
          <w:szCs w:val="20"/>
        </w:rPr>
      </w:pPr>
      <w:r w:rsidRPr="000E2C06">
        <w:rPr>
          <w:sz w:val="18"/>
          <w:szCs w:val="20"/>
        </w:rPr>
        <w:t xml:space="preserve">CC2 </w:t>
      </w:r>
      <w:r w:rsidR="008C55DF" w:rsidRPr="000E2C06">
        <w:rPr>
          <w:sz w:val="18"/>
          <w:szCs w:val="20"/>
        </w:rPr>
        <w:t>Moyens techniques pour distribuer sur toute la France.</w:t>
      </w:r>
    </w:p>
    <w:p w14:paraId="2CF77668" w14:textId="4F388EF6" w:rsidR="005E75CF" w:rsidRPr="000E2C06" w:rsidRDefault="005E75CF" w:rsidP="00FA67EB">
      <w:pPr>
        <w:pStyle w:val="Paragraphedeliste"/>
        <w:rPr>
          <w:sz w:val="18"/>
          <w:szCs w:val="20"/>
        </w:rPr>
      </w:pPr>
      <w:r w:rsidRPr="000E2C06">
        <w:rPr>
          <w:sz w:val="18"/>
          <w:szCs w:val="20"/>
        </w:rPr>
        <w:t xml:space="preserve">CC3 </w:t>
      </w:r>
      <w:r w:rsidR="00FA67EB" w:rsidRPr="000E2C06">
        <w:rPr>
          <w:sz w:val="18"/>
          <w:szCs w:val="20"/>
        </w:rPr>
        <w:t xml:space="preserve">Moyens </w:t>
      </w:r>
      <w:r w:rsidR="008C55DF" w:rsidRPr="000E2C06">
        <w:rPr>
          <w:sz w:val="18"/>
          <w:szCs w:val="20"/>
        </w:rPr>
        <w:t>humains pour distribuer sur toute la France.</w:t>
      </w:r>
    </w:p>
    <w:p w14:paraId="1D0D666D" w14:textId="77777777" w:rsidR="005E75CF" w:rsidRPr="000E2C06" w:rsidRDefault="005E75CF" w:rsidP="005E75CF">
      <w:pPr>
        <w:rPr>
          <w:sz w:val="18"/>
          <w:szCs w:val="20"/>
        </w:rPr>
      </w:pPr>
      <w:r w:rsidRPr="000E2C06">
        <w:rPr>
          <w:sz w:val="18"/>
          <w:szCs w:val="20"/>
        </w:rPr>
        <w:t>Il est précisé qu’aucun de ces critères n’est éliminatoire et qu’ils ne sont pas présentés hiérarchisés par ordre d’importance.</w:t>
      </w:r>
    </w:p>
    <w:p w14:paraId="261F29E2" w14:textId="77777777" w:rsidR="005E75CF" w:rsidRPr="000E2C06" w:rsidRDefault="005E75CF" w:rsidP="005E75CF">
      <w:pPr>
        <w:rPr>
          <w:sz w:val="18"/>
          <w:szCs w:val="20"/>
        </w:rPr>
      </w:pPr>
      <w:r w:rsidRPr="000E2C06">
        <w:rPr>
          <w:sz w:val="18"/>
          <w:szCs w:val="20"/>
        </w:rPr>
        <w:t>L’attention des candidats est attirée sur l’importance de la qualité à apporter aux réponses à donner aux questions liées aux critères mentionnés.</w:t>
      </w:r>
    </w:p>
    <w:p w14:paraId="1496851E" w14:textId="0755897F" w:rsidR="005E75CF" w:rsidRPr="000E2C06" w:rsidRDefault="005E75CF" w:rsidP="005E75CF">
      <w:pPr>
        <w:rPr>
          <w:sz w:val="18"/>
          <w:szCs w:val="20"/>
        </w:rPr>
      </w:pPr>
      <w:r w:rsidRPr="000E2C06">
        <w:rPr>
          <w:sz w:val="18"/>
          <w:szCs w:val="20"/>
        </w:rPr>
        <w:t xml:space="preserve">IL est rappelé que les candidats sont invités à utiliser l’annexe ADC </w:t>
      </w:r>
      <w:r w:rsidR="008C55DF" w:rsidRPr="000E2C06">
        <w:rPr>
          <w:sz w:val="18"/>
          <w:szCs w:val="20"/>
        </w:rPr>
        <w:t xml:space="preserve">INC ENVOI A L’ABONNE </w:t>
      </w:r>
      <w:r w:rsidR="001E154D" w:rsidRPr="000E2C06">
        <w:rPr>
          <w:sz w:val="18"/>
          <w:szCs w:val="20"/>
        </w:rPr>
        <w:t>2025-045</w:t>
      </w:r>
      <w:r w:rsidR="008C55DF" w:rsidRPr="000E2C06">
        <w:rPr>
          <w:sz w:val="18"/>
          <w:szCs w:val="20"/>
        </w:rPr>
        <w:t xml:space="preserve"> RX</w:t>
      </w:r>
      <w:r w:rsidR="00FA67EB" w:rsidRPr="000E2C06">
        <w:rPr>
          <w:sz w:val="18"/>
          <w:szCs w:val="20"/>
        </w:rPr>
        <w:t xml:space="preserve"> </w:t>
      </w:r>
      <w:r w:rsidRPr="000E2C06">
        <w:rPr>
          <w:sz w:val="18"/>
          <w:szCs w:val="20"/>
        </w:rPr>
        <w:t>pour être guidés dans leur candidature.</w:t>
      </w:r>
    </w:p>
    <w:p w14:paraId="034B29DF" w14:textId="79B8290B" w:rsidR="005E75CF" w:rsidRPr="000E2C06" w:rsidRDefault="00FA67EB" w:rsidP="00FA67EB">
      <w:pPr>
        <w:pStyle w:val="Titre3"/>
        <w:rPr>
          <w:sz w:val="20"/>
          <w:szCs w:val="22"/>
        </w:rPr>
      </w:pPr>
      <w:bookmarkStart w:id="49" w:name="_Toc185596223"/>
      <w:r w:rsidRPr="000E2C06">
        <w:rPr>
          <w:sz w:val="20"/>
          <w:szCs w:val="22"/>
        </w:rPr>
        <w:t xml:space="preserve">Combien l’INC </w:t>
      </w:r>
      <w:r w:rsidR="004A7C32" w:rsidRPr="000E2C06">
        <w:rPr>
          <w:sz w:val="20"/>
          <w:szCs w:val="22"/>
        </w:rPr>
        <w:t>conservera-t-il</w:t>
      </w:r>
      <w:r w:rsidRPr="000E2C06">
        <w:rPr>
          <w:sz w:val="20"/>
          <w:szCs w:val="22"/>
        </w:rPr>
        <w:t xml:space="preserve"> de candidats admis à déposer une offre ?</w:t>
      </w:r>
      <w:bookmarkEnd w:id="49"/>
    </w:p>
    <w:p w14:paraId="7591F3E6" w14:textId="25671366" w:rsidR="005E75CF" w:rsidRPr="000E2C06" w:rsidRDefault="00FA67EB" w:rsidP="005E75CF">
      <w:pPr>
        <w:rPr>
          <w:sz w:val="18"/>
          <w:szCs w:val="20"/>
        </w:rPr>
      </w:pPr>
      <w:r w:rsidRPr="000E2C06">
        <w:rPr>
          <w:sz w:val="18"/>
          <w:szCs w:val="20"/>
        </w:rPr>
        <w:t>L’INC retiendra tous les candidats ayant répondu de manière satisfaisante aux questions CC1 à CC3 et ayant les moyens techniques et financiers d’assurer le contrat.</w:t>
      </w:r>
    </w:p>
    <w:p w14:paraId="1F0F8788" w14:textId="10D3EDBA" w:rsidR="005E75CF" w:rsidRPr="000E2C06" w:rsidRDefault="00FA67EB" w:rsidP="00FA67EB">
      <w:pPr>
        <w:pStyle w:val="Titre2"/>
        <w:rPr>
          <w:sz w:val="22"/>
          <w:szCs w:val="22"/>
        </w:rPr>
      </w:pPr>
      <w:bookmarkStart w:id="50" w:name="_Toc185596224"/>
      <w:r w:rsidRPr="000E2C06">
        <w:rPr>
          <w:sz w:val="22"/>
          <w:szCs w:val="22"/>
        </w:rPr>
        <w:t xml:space="preserve">Comment l’INC </w:t>
      </w:r>
      <w:r w:rsidR="004A7C32" w:rsidRPr="000E2C06">
        <w:rPr>
          <w:sz w:val="22"/>
          <w:szCs w:val="22"/>
        </w:rPr>
        <w:t>fait-il</w:t>
      </w:r>
      <w:r w:rsidRPr="000E2C06">
        <w:rPr>
          <w:sz w:val="22"/>
          <w:szCs w:val="22"/>
        </w:rPr>
        <w:t xml:space="preserve"> pour apprécier le</w:t>
      </w:r>
      <w:r w:rsidR="005E75CF" w:rsidRPr="000E2C06">
        <w:rPr>
          <w:sz w:val="22"/>
          <w:szCs w:val="22"/>
        </w:rPr>
        <w:t>s offres</w:t>
      </w:r>
      <w:r w:rsidR="00875245" w:rsidRPr="000E2C06">
        <w:rPr>
          <w:sz w:val="22"/>
          <w:szCs w:val="22"/>
        </w:rPr>
        <w:t xml:space="preserve"> et</w:t>
      </w:r>
      <w:r w:rsidRPr="000E2C06">
        <w:rPr>
          <w:sz w:val="22"/>
          <w:szCs w:val="22"/>
        </w:rPr>
        <w:t xml:space="preserve"> déterminer le </w:t>
      </w:r>
      <w:r w:rsidR="005E75CF" w:rsidRPr="000E2C06">
        <w:rPr>
          <w:sz w:val="22"/>
          <w:szCs w:val="22"/>
        </w:rPr>
        <w:t>candidat ayant fourni l’offre économiquement la plus avantageuse</w:t>
      </w:r>
      <w:r w:rsidRPr="000E2C06">
        <w:rPr>
          <w:sz w:val="22"/>
          <w:szCs w:val="22"/>
        </w:rPr>
        <w:t> ?</w:t>
      </w:r>
      <w:bookmarkEnd w:id="50"/>
    </w:p>
    <w:p w14:paraId="766AE034" w14:textId="77777777" w:rsidR="005E75CF" w:rsidRPr="000E2C06" w:rsidRDefault="005E75CF" w:rsidP="00FA67EB">
      <w:pPr>
        <w:pStyle w:val="Titre3"/>
        <w:rPr>
          <w:sz w:val="20"/>
          <w:szCs w:val="22"/>
        </w:rPr>
      </w:pPr>
      <w:bookmarkStart w:id="51" w:name="_Toc185596225"/>
      <w:r w:rsidRPr="000E2C06">
        <w:rPr>
          <w:sz w:val="20"/>
          <w:szCs w:val="22"/>
        </w:rPr>
        <w:t>Procédure</w:t>
      </w:r>
      <w:bookmarkEnd w:id="51"/>
    </w:p>
    <w:p w14:paraId="08F5EA4D" w14:textId="77777777" w:rsidR="005E75CF" w:rsidRPr="000E2C06" w:rsidRDefault="005E75CF" w:rsidP="005E75CF">
      <w:pPr>
        <w:rPr>
          <w:sz w:val="18"/>
          <w:szCs w:val="20"/>
        </w:rPr>
      </w:pPr>
      <w:r w:rsidRPr="000E2C06">
        <w:rPr>
          <w:sz w:val="18"/>
          <w:szCs w:val="20"/>
        </w:rPr>
        <w:t>Les offres sont appréciées et examinées au regard des documents exigés ci-avant pour cette phase.</w:t>
      </w:r>
    </w:p>
    <w:p w14:paraId="5D2A358E" w14:textId="77777777" w:rsidR="005E75CF" w:rsidRPr="000E2C06" w:rsidRDefault="005E75CF" w:rsidP="005E75CF">
      <w:pPr>
        <w:rPr>
          <w:sz w:val="18"/>
          <w:szCs w:val="20"/>
        </w:rPr>
      </w:pPr>
      <w:r w:rsidRPr="000E2C06">
        <w:rPr>
          <w:sz w:val="18"/>
          <w:szCs w:val="20"/>
        </w:rPr>
        <w:t>Si le Pouvoir adjudicateur constate que des documents fournis par le soumissionnaire ne sont pas suffisants pour évaluer les offres, il se réserve la faculté de demander aux soumissionnaires concernés de préciser ou de compléter la teneur de leur offre (les échanges devront se faire par écrit par le biais de courrier, courriel ou télécopie).</w:t>
      </w:r>
    </w:p>
    <w:p w14:paraId="37558185" w14:textId="77777777" w:rsidR="005E75CF" w:rsidRPr="000E2C06" w:rsidRDefault="005E75CF" w:rsidP="005E75CF">
      <w:pPr>
        <w:rPr>
          <w:sz w:val="18"/>
          <w:szCs w:val="20"/>
        </w:rPr>
      </w:pPr>
      <w:r w:rsidRPr="000E2C06">
        <w:rPr>
          <w:sz w:val="18"/>
          <w:szCs w:val="20"/>
        </w:rPr>
        <w:t xml:space="preserve">Les offres inappropriées, irrégulières ou inacceptables, sont éliminées. </w:t>
      </w:r>
    </w:p>
    <w:p w14:paraId="6656AB99" w14:textId="77777777" w:rsidR="005E75CF" w:rsidRPr="000E2C06" w:rsidRDefault="005E75CF" w:rsidP="005E75CF">
      <w:pPr>
        <w:rPr>
          <w:sz w:val="18"/>
          <w:szCs w:val="20"/>
        </w:rPr>
      </w:pPr>
      <w:r w:rsidRPr="000E2C06">
        <w:rPr>
          <w:sz w:val="18"/>
          <w:szCs w:val="20"/>
        </w:rPr>
        <w:t xml:space="preserve">Toutefois, l'acheteur 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 </w:t>
      </w:r>
    </w:p>
    <w:p w14:paraId="344A53E1" w14:textId="3075F874" w:rsidR="005E75CF" w:rsidRPr="000E2C06" w:rsidRDefault="00FA67EB" w:rsidP="00FA67EB">
      <w:pPr>
        <w:pStyle w:val="Titre3"/>
        <w:rPr>
          <w:sz w:val="20"/>
          <w:szCs w:val="22"/>
        </w:rPr>
      </w:pPr>
      <w:bookmarkStart w:id="52" w:name="_Toc185596226"/>
      <w:r w:rsidRPr="000E2C06">
        <w:rPr>
          <w:sz w:val="20"/>
          <w:szCs w:val="22"/>
        </w:rPr>
        <w:t>Quels sont les critères</w:t>
      </w:r>
      <w:r w:rsidR="005C5FDE" w:rsidRPr="000E2C06">
        <w:rPr>
          <w:sz w:val="20"/>
          <w:szCs w:val="22"/>
        </w:rPr>
        <w:t xml:space="preserve"> de choix </w:t>
      </w:r>
      <w:r w:rsidRPr="000E2C06">
        <w:rPr>
          <w:sz w:val="20"/>
          <w:szCs w:val="22"/>
        </w:rPr>
        <w:t>?</w:t>
      </w:r>
      <w:bookmarkEnd w:id="52"/>
    </w:p>
    <w:p w14:paraId="3C8C9617" w14:textId="20ADFEC0" w:rsidR="005E75CF" w:rsidRPr="000E2C06" w:rsidRDefault="005E75CF" w:rsidP="005E75CF">
      <w:pPr>
        <w:rPr>
          <w:sz w:val="18"/>
          <w:szCs w:val="20"/>
        </w:rPr>
      </w:pPr>
      <w:r w:rsidRPr="000E2C06">
        <w:rPr>
          <w:sz w:val="18"/>
          <w:szCs w:val="20"/>
        </w:rPr>
        <w:t>Sous réserve de la conformité de l’offre au CCAP et au CCTP</w:t>
      </w:r>
      <w:r w:rsidR="004E6BE2" w:rsidRPr="000E2C06">
        <w:rPr>
          <w:sz w:val="18"/>
          <w:szCs w:val="20"/>
        </w:rPr>
        <w:t xml:space="preserve">, </w:t>
      </w:r>
      <w:r w:rsidRPr="000E2C06">
        <w:rPr>
          <w:sz w:val="18"/>
          <w:szCs w:val="20"/>
        </w:rPr>
        <w:t>l’offre la mieux classée, c'est-à-dire l’offre économiquement la plus avantageuse au regard des critères de jugement énoncés ci-dessous, sera retenue par l’autorité compétente du Pouvoir adjudicateur.</w:t>
      </w:r>
    </w:p>
    <w:p w14:paraId="13D1D56B" w14:textId="77777777" w:rsidR="006D19EB" w:rsidRPr="000E2C06" w:rsidRDefault="006D19EB" w:rsidP="006D19EB">
      <w:pPr>
        <w:rPr>
          <w:b/>
          <w:bCs/>
          <w:sz w:val="18"/>
          <w:szCs w:val="20"/>
        </w:rPr>
      </w:pPr>
      <w:bookmarkStart w:id="53" w:name="_Hlk185591740"/>
      <w:r w:rsidRPr="000E2C06">
        <w:rPr>
          <w:b/>
          <w:bCs/>
          <w:sz w:val="18"/>
          <w:szCs w:val="20"/>
        </w:rPr>
        <w:t xml:space="preserve">Cette annexe sert à déterminer le cout global de la prestation. </w:t>
      </w:r>
    </w:p>
    <w:p w14:paraId="1D5F91E9" w14:textId="77777777" w:rsidR="006D19EB" w:rsidRPr="000E2C06" w:rsidRDefault="006D19EB" w:rsidP="006D19EB">
      <w:pPr>
        <w:rPr>
          <w:b/>
          <w:bCs/>
          <w:sz w:val="18"/>
          <w:szCs w:val="20"/>
        </w:rPr>
      </w:pPr>
      <w:r w:rsidRPr="000E2C06">
        <w:rPr>
          <w:b/>
          <w:bCs/>
          <w:sz w:val="18"/>
          <w:szCs w:val="20"/>
        </w:rPr>
        <w:t>Critère cout</w:t>
      </w:r>
    </w:p>
    <w:p w14:paraId="766D6797" w14:textId="77777777" w:rsidR="006D19EB" w:rsidRPr="000E2C06" w:rsidRDefault="006D19EB" w:rsidP="006D19EB">
      <w:pPr>
        <w:rPr>
          <w:sz w:val="18"/>
          <w:szCs w:val="20"/>
        </w:rPr>
      </w:pPr>
      <w:r w:rsidRPr="000E2C06">
        <w:rPr>
          <w:sz w:val="18"/>
          <w:szCs w:val="20"/>
        </w:rPr>
        <w:t xml:space="preserve">Ce critère compte pour 80 % de la note finale attribuée à l’offre et est analysé </w:t>
      </w:r>
      <w:r w:rsidRPr="000E2C06">
        <w:rPr>
          <w:b/>
          <w:bCs/>
          <w:color w:val="FF0000"/>
          <w:sz w:val="18"/>
          <w:szCs w:val="20"/>
          <w:u w:val="single"/>
        </w:rPr>
        <w:t>exclusivement</w:t>
      </w:r>
      <w:r w:rsidRPr="000E2C06">
        <w:rPr>
          <w:sz w:val="18"/>
          <w:szCs w:val="20"/>
        </w:rPr>
        <w:t xml:space="preserve"> au regard de la réponse fournie dans l’Annexe 1 et 2 et 3 à l’AE : Bordereau des Prix Unitaires (BPU), fonctionnement des tarifs et éléments de calcul du cout complet.</w:t>
      </w:r>
    </w:p>
    <w:p w14:paraId="6B32560D" w14:textId="77777777" w:rsidR="00CC2B01" w:rsidRPr="000E2C06" w:rsidRDefault="00CC2B01" w:rsidP="00CC2B01">
      <w:pPr>
        <w:rPr>
          <w:sz w:val="18"/>
          <w:szCs w:val="20"/>
        </w:rPr>
      </w:pPr>
      <w:r w:rsidRPr="000E2C06">
        <w:rPr>
          <w:sz w:val="18"/>
          <w:szCs w:val="20"/>
        </w:rPr>
        <w:t>Les mentions invitant à se reporter à d’autres documents sont, pour cette annexe, exceptionnellement prises en compte si elles sont bien expliquées en annexe 2.</w:t>
      </w:r>
    </w:p>
    <w:p w14:paraId="2B5908F2" w14:textId="0982AEC6" w:rsidR="00875245" w:rsidRPr="000E2C06" w:rsidRDefault="00875245" w:rsidP="005E75CF">
      <w:pPr>
        <w:rPr>
          <w:b/>
          <w:bCs/>
          <w:sz w:val="18"/>
          <w:szCs w:val="20"/>
        </w:rPr>
      </w:pPr>
      <w:r w:rsidRPr="000E2C06">
        <w:rPr>
          <w:b/>
          <w:bCs/>
          <w:sz w:val="18"/>
          <w:szCs w:val="20"/>
        </w:rPr>
        <w:t>Le cout est déterminé en appliquant les tarifs de l’opérateur sur l’ensemble des tarifs</w:t>
      </w:r>
      <w:r w:rsidR="00CC2B01" w:rsidRPr="000E2C06">
        <w:rPr>
          <w:b/>
          <w:bCs/>
          <w:sz w:val="18"/>
          <w:szCs w:val="20"/>
        </w:rPr>
        <w:t xml:space="preserve"> simulée pour 11 envois de mensuel, dont 6 avec un hors-série, et 2 envois de hors -série seuls</w:t>
      </w:r>
      <w:r w:rsidRPr="000E2C06">
        <w:rPr>
          <w:b/>
          <w:bCs/>
          <w:sz w:val="18"/>
          <w:szCs w:val="20"/>
        </w:rPr>
        <w:t xml:space="preserve">, </w:t>
      </w:r>
      <w:r w:rsidR="00CC2B01" w:rsidRPr="000E2C06">
        <w:rPr>
          <w:b/>
          <w:bCs/>
          <w:sz w:val="18"/>
          <w:szCs w:val="20"/>
        </w:rPr>
        <w:t>sur l’</w:t>
      </w:r>
      <w:r w:rsidR="00B3036B" w:rsidRPr="000E2C06">
        <w:rPr>
          <w:b/>
          <w:bCs/>
          <w:sz w:val="18"/>
          <w:szCs w:val="20"/>
        </w:rPr>
        <w:t>ensemble</w:t>
      </w:r>
      <w:r w:rsidR="00CC2B01" w:rsidRPr="000E2C06">
        <w:rPr>
          <w:b/>
          <w:bCs/>
          <w:sz w:val="18"/>
          <w:szCs w:val="20"/>
        </w:rPr>
        <w:t xml:space="preserve"> de la France Métropolitaine et les DOM TOM </w:t>
      </w:r>
      <w:r w:rsidRPr="000E2C06">
        <w:rPr>
          <w:b/>
          <w:bCs/>
          <w:sz w:val="18"/>
          <w:szCs w:val="20"/>
        </w:rPr>
        <w:t>et en </w:t>
      </w:r>
    </w:p>
    <w:p w14:paraId="5ADC6A99" w14:textId="47535797" w:rsidR="00875245" w:rsidRPr="000E2C06" w:rsidRDefault="00875245">
      <w:pPr>
        <w:pStyle w:val="Paragraphedeliste"/>
        <w:numPr>
          <w:ilvl w:val="0"/>
          <w:numId w:val="8"/>
        </w:numPr>
        <w:rPr>
          <w:b/>
          <w:bCs/>
          <w:sz w:val="18"/>
          <w:szCs w:val="20"/>
        </w:rPr>
      </w:pPr>
      <w:r w:rsidRPr="000E2C06">
        <w:rPr>
          <w:b/>
          <w:bCs/>
          <w:sz w:val="18"/>
          <w:szCs w:val="20"/>
        </w:rPr>
        <w:t xml:space="preserve">Majorant chaque dépose de 500 euros + 30 cts du </w:t>
      </w:r>
      <w:r w:rsidR="001E154D" w:rsidRPr="000E2C06">
        <w:rPr>
          <w:b/>
          <w:bCs/>
          <w:sz w:val="18"/>
          <w:szCs w:val="20"/>
        </w:rPr>
        <w:t>kilomètre</w:t>
      </w:r>
      <w:r w:rsidRPr="000E2C06">
        <w:rPr>
          <w:b/>
          <w:bCs/>
          <w:sz w:val="18"/>
          <w:szCs w:val="20"/>
        </w:rPr>
        <w:t xml:space="preserve"> en fonction du point de départ pour le lot</w:t>
      </w:r>
    </w:p>
    <w:p w14:paraId="00FE13B9" w14:textId="03474AA8" w:rsidR="00CC2B01" w:rsidRPr="000E2C06" w:rsidRDefault="00CC2B01">
      <w:pPr>
        <w:pStyle w:val="Paragraphedeliste"/>
        <w:numPr>
          <w:ilvl w:val="0"/>
          <w:numId w:val="8"/>
        </w:numPr>
        <w:rPr>
          <w:b/>
          <w:bCs/>
          <w:sz w:val="18"/>
          <w:szCs w:val="20"/>
        </w:rPr>
      </w:pPr>
      <w:r w:rsidRPr="000E2C06">
        <w:rPr>
          <w:b/>
          <w:bCs/>
          <w:sz w:val="18"/>
          <w:szCs w:val="20"/>
        </w:rPr>
        <w:t>Majorant de 2000 euros chaque dépôt hors de France métropolitaine.</w:t>
      </w:r>
    </w:p>
    <w:p w14:paraId="7F8F2C45" w14:textId="41E77324" w:rsidR="00875245" w:rsidRPr="000E2C06" w:rsidRDefault="00875245">
      <w:pPr>
        <w:pStyle w:val="Paragraphedeliste"/>
        <w:numPr>
          <w:ilvl w:val="0"/>
          <w:numId w:val="8"/>
        </w:numPr>
        <w:rPr>
          <w:b/>
          <w:bCs/>
          <w:sz w:val="18"/>
          <w:szCs w:val="20"/>
        </w:rPr>
      </w:pPr>
      <w:r w:rsidRPr="000E2C06">
        <w:rPr>
          <w:b/>
          <w:bCs/>
          <w:sz w:val="18"/>
          <w:szCs w:val="20"/>
        </w:rPr>
        <w:t>Majorant chaque opération de liassage spécifique de 200 euros par point de dépose</w:t>
      </w:r>
    </w:p>
    <w:bookmarkEnd w:id="53"/>
    <w:p w14:paraId="1564B237" w14:textId="77777777" w:rsidR="00875245" w:rsidRPr="000E2C06" w:rsidRDefault="00875245" w:rsidP="005E75CF">
      <w:pPr>
        <w:rPr>
          <w:b/>
          <w:bCs/>
          <w:sz w:val="18"/>
          <w:szCs w:val="20"/>
        </w:rPr>
      </w:pPr>
    </w:p>
    <w:p w14:paraId="5BD64B40" w14:textId="18447377" w:rsidR="005E75CF" w:rsidRPr="000E2C06" w:rsidRDefault="005E75CF" w:rsidP="005E75CF">
      <w:pPr>
        <w:rPr>
          <w:b/>
          <w:bCs/>
          <w:sz w:val="18"/>
          <w:szCs w:val="20"/>
        </w:rPr>
      </w:pPr>
      <w:bookmarkStart w:id="54" w:name="_Hlk185591679"/>
      <w:r w:rsidRPr="000E2C06">
        <w:rPr>
          <w:b/>
          <w:bCs/>
          <w:sz w:val="18"/>
          <w:szCs w:val="20"/>
        </w:rPr>
        <w:lastRenderedPageBreak/>
        <w:t xml:space="preserve">Critère aspects </w:t>
      </w:r>
      <w:r w:rsidR="00FA67EB" w:rsidRPr="000E2C06">
        <w:rPr>
          <w:b/>
          <w:bCs/>
          <w:sz w:val="18"/>
          <w:szCs w:val="20"/>
        </w:rPr>
        <w:t>environnementaux</w:t>
      </w:r>
    </w:p>
    <w:p w14:paraId="4711B51C" w14:textId="7FDF044D" w:rsidR="005E75CF" w:rsidRPr="000E2C06" w:rsidRDefault="005E75CF" w:rsidP="005E75CF">
      <w:pPr>
        <w:rPr>
          <w:sz w:val="18"/>
          <w:szCs w:val="20"/>
        </w:rPr>
      </w:pPr>
      <w:r w:rsidRPr="000E2C06">
        <w:rPr>
          <w:sz w:val="18"/>
          <w:szCs w:val="20"/>
        </w:rPr>
        <w:t>Ce critère compte pour 1</w:t>
      </w:r>
      <w:r w:rsidR="00125857">
        <w:rPr>
          <w:sz w:val="18"/>
          <w:szCs w:val="20"/>
        </w:rPr>
        <w:t>5</w:t>
      </w:r>
      <w:r w:rsidRPr="000E2C06">
        <w:rPr>
          <w:sz w:val="18"/>
          <w:szCs w:val="20"/>
        </w:rPr>
        <w:t xml:space="preserve">% de la note finale attribuée à l’offre et est analysé </w:t>
      </w:r>
      <w:r w:rsidR="00FA67EB" w:rsidRPr="000E2C06">
        <w:rPr>
          <w:b/>
          <w:bCs/>
          <w:color w:val="FF0000"/>
          <w:sz w:val="18"/>
          <w:szCs w:val="20"/>
          <w:u w:val="single"/>
        </w:rPr>
        <w:t>exclusivement</w:t>
      </w:r>
      <w:r w:rsidRPr="000E2C06">
        <w:rPr>
          <w:sz w:val="18"/>
          <w:szCs w:val="20"/>
        </w:rPr>
        <w:t xml:space="preserve"> au regard du contenu de l’Annexe </w:t>
      </w:r>
      <w:r w:rsidR="008C55DF" w:rsidRPr="000E2C06">
        <w:rPr>
          <w:sz w:val="18"/>
          <w:szCs w:val="20"/>
        </w:rPr>
        <w:t xml:space="preserve">4 </w:t>
      </w:r>
      <w:r w:rsidRPr="000E2C06">
        <w:rPr>
          <w:sz w:val="18"/>
          <w:szCs w:val="20"/>
        </w:rPr>
        <w:t>à l’AE : bordereau de réponse au critère « Aspects</w:t>
      </w:r>
      <w:r w:rsidR="00E12796" w:rsidRPr="000E2C06">
        <w:rPr>
          <w:sz w:val="18"/>
          <w:szCs w:val="20"/>
        </w:rPr>
        <w:t xml:space="preserve"> environnementaux</w:t>
      </w:r>
      <w:r w:rsidRPr="000E2C06">
        <w:rPr>
          <w:sz w:val="18"/>
          <w:szCs w:val="20"/>
        </w:rPr>
        <w:t xml:space="preserve"> du projet »</w:t>
      </w:r>
      <w:r w:rsidR="00A80953" w:rsidRPr="000E2C06">
        <w:rPr>
          <w:sz w:val="18"/>
          <w:szCs w:val="20"/>
        </w:rPr>
        <w:t xml:space="preserve"> et part environnementale </w:t>
      </w:r>
      <w:r w:rsidR="006D19EB" w:rsidRPr="000E2C06">
        <w:rPr>
          <w:sz w:val="18"/>
          <w:szCs w:val="20"/>
        </w:rPr>
        <w:t>de la logistique INC</w:t>
      </w:r>
      <w:r w:rsidR="00A80953" w:rsidRPr="000E2C06">
        <w:rPr>
          <w:sz w:val="18"/>
          <w:szCs w:val="20"/>
        </w:rPr>
        <w:t xml:space="preserve"> (</w:t>
      </w:r>
      <w:r w:rsidR="006D19EB" w:rsidRPr="000E2C06">
        <w:rPr>
          <w:sz w:val="18"/>
          <w:szCs w:val="20"/>
        </w:rPr>
        <w:t>dans l’annexe 3 de l’AE</w:t>
      </w:r>
      <w:r w:rsidR="001E154D" w:rsidRPr="000E2C06">
        <w:rPr>
          <w:sz w:val="18"/>
          <w:szCs w:val="20"/>
        </w:rPr>
        <w:t>).</w:t>
      </w:r>
    </w:p>
    <w:p w14:paraId="0D5DCB5E" w14:textId="77777777" w:rsidR="005E75CF" w:rsidRPr="000E2C06" w:rsidRDefault="005E75CF" w:rsidP="005E75CF">
      <w:pPr>
        <w:rPr>
          <w:sz w:val="18"/>
          <w:szCs w:val="20"/>
        </w:rPr>
      </w:pPr>
      <w:r w:rsidRPr="000E2C06">
        <w:rPr>
          <w:sz w:val="18"/>
          <w:szCs w:val="20"/>
        </w:rPr>
        <w:t>Les mentions invitant à se reporter à d’autres documents ne sont pas prises en compte.</w:t>
      </w:r>
    </w:p>
    <w:bookmarkEnd w:id="54"/>
    <w:p w14:paraId="624F809B" w14:textId="77777777" w:rsidR="005E75CF" w:rsidRPr="000E2C06" w:rsidRDefault="005E75CF" w:rsidP="005E75CF">
      <w:pPr>
        <w:rPr>
          <w:b/>
          <w:bCs/>
          <w:sz w:val="18"/>
          <w:szCs w:val="20"/>
        </w:rPr>
      </w:pPr>
      <w:r w:rsidRPr="000E2C06">
        <w:rPr>
          <w:b/>
          <w:bCs/>
          <w:sz w:val="18"/>
          <w:szCs w:val="20"/>
        </w:rPr>
        <w:t>Critère « Différence de valeur à la charge de l’INC »</w:t>
      </w:r>
    </w:p>
    <w:p w14:paraId="1F05A1A3" w14:textId="37BA682D" w:rsidR="005E75CF" w:rsidRPr="000E2C06" w:rsidRDefault="005E75CF" w:rsidP="005E75CF">
      <w:pPr>
        <w:rPr>
          <w:sz w:val="18"/>
          <w:szCs w:val="20"/>
        </w:rPr>
      </w:pPr>
      <w:r w:rsidRPr="000E2C06">
        <w:rPr>
          <w:sz w:val="18"/>
          <w:szCs w:val="20"/>
        </w:rPr>
        <w:t xml:space="preserve">Ce critère compte pour 5% de la note finale attribuée à l’offre et est analysé </w:t>
      </w:r>
      <w:r w:rsidR="00FA67EB" w:rsidRPr="000E2C06">
        <w:rPr>
          <w:b/>
          <w:bCs/>
          <w:color w:val="FF0000"/>
          <w:sz w:val="18"/>
          <w:szCs w:val="20"/>
          <w:u w:val="single"/>
        </w:rPr>
        <w:t>exclusivement</w:t>
      </w:r>
      <w:r w:rsidRPr="000E2C06">
        <w:rPr>
          <w:sz w:val="18"/>
          <w:szCs w:val="20"/>
        </w:rPr>
        <w:t xml:space="preserve"> au regard du contenu de l’Annexe 0 à l’AE : bordereau de réponse au critère « analyse de la conformité ». Ce critère sert notamment à prendre en compte les modifications apportées par les candidats dans les variantes ou au cours de la négociation, après accord des deux négociateurs. </w:t>
      </w:r>
    </w:p>
    <w:p w14:paraId="3616B033" w14:textId="77777777" w:rsidR="005E75CF" w:rsidRPr="000E2C06" w:rsidRDefault="005E75CF" w:rsidP="005E75CF">
      <w:pPr>
        <w:rPr>
          <w:sz w:val="18"/>
          <w:szCs w:val="20"/>
        </w:rPr>
      </w:pPr>
      <w:r w:rsidRPr="000E2C06">
        <w:rPr>
          <w:sz w:val="18"/>
          <w:szCs w:val="20"/>
        </w:rPr>
        <w:t>Les mentions invitant à se reporter à d’autres documents ne sont pas prises en compte.</w:t>
      </w:r>
    </w:p>
    <w:p w14:paraId="104CBF3E" w14:textId="41233FDF" w:rsidR="005C5FDE" w:rsidRPr="000E2C06" w:rsidRDefault="005C5FDE" w:rsidP="005C5FDE">
      <w:pPr>
        <w:pStyle w:val="Titre3"/>
        <w:rPr>
          <w:sz w:val="20"/>
          <w:szCs w:val="22"/>
        </w:rPr>
      </w:pPr>
      <w:bookmarkStart w:id="55" w:name="_Toc185596227"/>
      <w:r w:rsidRPr="000E2C06">
        <w:rPr>
          <w:sz w:val="20"/>
          <w:szCs w:val="22"/>
        </w:rPr>
        <w:t>Comment note-t-on ?</w:t>
      </w:r>
      <w:bookmarkEnd w:id="55"/>
    </w:p>
    <w:p w14:paraId="290954B9" w14:textId="59CD987F" w:rsidR="005C5FDE" w:rsidRPr="000E2C06" w:rsidRDefault="00FA53F0" w:rsidP="005E75CF">
      <w:pPr>
        <w:rPr>
          <w:sz w:val="18"/>
          <w:szCs w:val="20"/>
        </w:rPr>
      </w:pPr>
      <w:r w:rsidRPr="000E2C06">
        <w:rPr>
          <w:sz w:val="18"/>
          <w:szCs w:val="20"/>
        </w:rPr>
        <w:t>Chaque critère fait l’objet d’un</w:t>
      </w:r>
      <w:r w:rsidR="005C5FDE" w:rsidRPr="000E2C06">
        <w:rPr>
          <w:sz w:val="18"/>
          <w:szCs w:val="20"/>
        </w:rPr>
        <w:t xml:space="preserve"> barème sur chaque item technique, et chaque offre est notée. L</w:t>
      </w:r>
      <w:r w:rsidRPr="000E2C06">
        <w:rPr>
          <w:sz w:val="18"/>
          <w:szCs w:val="20"/>
        </w:rPr>
        <w:t>e meilleur candidat sur le critère obtient le maximum de point</w:t>
      </w:r>
      <w:r w:rsidR="005C5FDE" w:rsidRPr="000E2C06">
        <w:rPr>
          <w:sz w:val="18"/>
          <w:szCs w:val="20"/>
        </w:rPr>
        <w:t>s</w:t>
      </w:r>
      <w:r w:rsidRPr="000E2C06">
        <w:rPr>
          <w:sz w:val="18"/>
          <w:szCs w:val="20"/>
        </w:rPr>
        <w:t xml:space="preserve"> sur le critère. </w:t>
      </w:r>
    </w:p>
    <w:p w14:paraId="4915ADD8" w14:textId="2D4E2DDC" w:rsidR="004E6BE2" w:rsidRPr="000E2C06" w:rsidRDefault="004E6BE2" w:rsidP="004E6BE2">
      <w:pPr>
        <w:pStyle w:val="Titre3"/>
        <w:rPr>
          <w:sz w:val="20"/>
          <w:szCs w:val="22"/>
        </w:rPr>
      </w:pPr>
      <w:bookmarkStart w:id="56" w:name="_Toc185596228"/>
      <w:r w:rsidRPr="000E2C06">
        <w:rPr>
          <w:sz w:val="20"/>
          <w:szCs w:val="22"/>
        </w:rPr>
        <w:t>A qui attribue-t-on ?</w:t>
      </w:r>
      <w:bookmarkEnd w:id="56"/>
    </w:p>
    <w:p w14:paraId="1F726108" w14:textId="432DA4BD" w:rsidR="005E75CF" w:rsidRPr="000E2C06" w:rsidRDefault="00FA53F0" w:rsidP="005E75CF">
      <w:pPr>
        <w:rPr>
          <w:sz w:val="18"/>
          <w:szCs w:val="20"/>
        </w:rPr>
      </w:pPr>
      <w:r w:rsidRPr="000E2C06">
        <w:rPr>
          <w:sz w:val="18"/>
          <w:szCs w:val="20"/>
        </w:rPr>
        <w:t xml:space="preserve">Celui des candidats qui a le plus de points </w:t>
      </w:r>
      <w:proofErr w:type="gramStart"/>
      <w:r w:rsidRPr="000E2C06">
        <w:rPr>
          <w:sz w:val="18"/>
          <w:szCs w:val="20"/>
        </w:rPr>
        <w:t>au final</w:t>
      </w:r>
      <w:proofErr w:type="gramEnd"/>
      <w:r w:rsidRPr="000E2C06">
        <w:rPr>
          <w:sz w:val="18"/>
          <w:szCs w:val="20"/>
        </w:rPr>
        <w:t xml:space="preserve"> est le candidat retenu pour le marché.</w:t>
      </w:r>
    </w:p>
    <w:p w14:paraId="22AA3FB8" w14:textId="4AB69703" w:rsidR="005E75CF" w:rsidRPr="000E2C06" w:rsidRDefault="005E75CF" w:rsidP="005E75CF">
      <w:pPr>
        <w:pStyle w:val="Titre1"/>
        <w:rPr>
          <w:sz w:val="28"/>
          <w:szCs w:val="28"/>
        </w:rPr>
      </w:pPr>
      <w:bookmarkStart w:id="57" w:name="_Toc185596229"/>
      <w:r w:rsidRPr="000E2C06">
        <w:rPr>
          <w:sz w:val="28"/>
          <w:szCs w:val="28"/>
        </w:rPr>
        <w:t>AUTRES POINTS IMPORTANTS</w:t>
      </w:r>
      <w:bookmarkEnd w:id="57"/>
    </w:p>
    <w:p w14:paraId="718CB87E" w14:textId="755DAB36" w:rsidR="00FA53F0" w:rsidRPr="000E2C06" w:rsidRDefault="00FA53F0" w:rsidP="00FA53F0">
      <w:pPr>
        <w:pStyle w:val="Titre2"/>
        <w:rPr>
          <w:sz w:val="22"/>
          <w:szCs w:val="22"/>
        </w:rPr>
      </w:pPr>
      <w:bookmarkStart w:id="58" w:name="_Toc185596230"/>
      <w:r w:rsidRPr="000E2C06">
        <w:rPr>
          <w:sz w:val="22"/>
          <w:szCs w:val="22"/>
        </w:rPr>
        <w:t>Langues</w:t>
      </w:r>
      <w:bookmarkEnd w:id="58"/>
    </w:p>
    <w:p w14:paraId="3E8EB6AE" w14:textId="77777777" w:rsidR="00FA53F0" w:rsidRPr="000E2C06" w:rsidRDefault="00FA53F0" w:rsidP="00FA53F0">
      <w:pPr>
        <w:rPr>
          <w:sz w:val="18"/>
          <w:szCs w:val="20"/>
        </w:rPr>
      </w:pPr>
      <w:r w:rsidRPr="000E2C06">
        <w:rPr>
          <w:sz w:val="18"/>
          <w:szCs w:val="20"/>
        </w:rPr>
        <w:t xml:space="preserve">Les opérateurs économiques qui remettraient une offre rédigée dans une autre langue que le français </w:t>
      </w:r>
      <w:proofErr w:type="gramStart"/>
      <w:r w:rsidRPr="000E2C06">
        <w:rPr>
          <w:sz w:val="18"/>
          <w:szCs w:val="20"/>
        </w:rPr>
        <w:t>devront</w:t>
      </w:r>
      <w:proofErr w:type="gramEnd"/>
      <w:r w:rsidRPr="000E2C06">
        <w:rPr>
          <w:sz w:val="18"/>
          <w:szCs w:val="20"/>
        </w:rPr>
        <w:t xml:space="preserve"> obligatoirement faire accompagner les documents de consultation remis d’une traduction en français certifiée conforme à l’original par un traducteur assermenté.</w:t>
      </w:r>
    </w:p>
    <w:p w14:paraId="02A0D0D9" w14:textId="119377E3" w:rsidR="00FA53F0" w:rsidRPr="000E2C06" w:rsidRDefault="00FA53F0" w:rsidP="00FA53F0">
      <w:pPr>
        <w:pStyle w:val="Titre2"/>
        <w:rPr>
          <w:sz w:val="22"/>
          <w:szCs w:val="22"/>
        </w:rPr>
      </w:pPr>
      <w:bookmarkStart w:id="59" w:name="_Toc185596231"/>
      <w:r w:rsidRPr="000E2C06">
        <w:rPr>
          <w:sz w:val="22"/>
          <w:szCs w:val="22"/>
        </w:rPr>
        <w:t>Indemnisation des offres.</w:t>
      </w:r>
      <w:bookmarkEnd w:id="59"/>
    </w:p>
    <w:p w14:paraId="4BCC6D7E" w14:textId="1D69E93A" w:rsidR="00FA53F0" w:rsidRPr="000E2C06" w:rsidRDefault="00FA53F0" w:rsidP="005E75CF">
      <w:pPr>
        <w:rPr>
          <w:sz w:val="18"/>
          <w:szCs w:val="20"/>
        </w:rPr>
      </w:pPr>
      <w:r w:rsidRPr="000E2C06">
        <w:rPr>
          <w:sz w:val="18"/>
          <w:szCs w:val="20"/>
        </w:rPr>
        <w:t>Il n’est pas prévu d’indemnisation des offres.</w:t>
      </w:r>
    </w:p>
    <w:p w14:paraId="46E9D221" w14:textId="1A13C9ED" w:rsidR="004E6BE2" w:rsidRPr="000E2C06" w:rsidRDefault="00FA53F0" w:rsidP="004E6BE2">
      <w:pPr>
        <w:pStyle w:val="Titre2"/>
        <w:rPr>
          <w:sz w:val="22"/>
          <w:szCs w:val="22"/>
        </w:rPr>
      </w:pPr>
      <w:bookmarkStart w:id="60" w:name="_Toc185596232"/>
      <w:r w:rsidRPr="000E2C06">
        <w:rPr>
          <w:sz w:val="22"/>
          <w:szCs w:val="22"/>
        </w:rPr>
        <w:t>Doc</w:t>
      </w:r>
      <w:r w:rsidR="005E75CF" w:rsidRPr="000E2C06">
        <w:rPr>
          <w:sz w:val="22"/>
          <w:szCs w:val="22"/>
        </w:rPr>
        <w:t>uments à fournir par le candidat retenu</w:t>
      </w:r>
      <w:r w:rsidRPr="000E2C06">
        <w:rPr>
          <w:sz w:val="22"/>
          <w:szCs w:val="22"/>
        </w:rPr>
        <w:t>, qu’il n’est pas nécessaire de fournir avant</w:t>
      </w:r>
      <w:bookmarkEnd w:id="60"/>
      <w:r w:rsidRPr="000E2C06">
        <w:rPr>
          <w:sz w:val="22"/>
          <w:szCs w:val="22"/>
        </w:rPr>
        <w:t> </w:t>
      </w:r>
    </w:p>
    <w:p w14:paraId="47CDD77A" w14:textId="4A88C0A0" w:rsidR="005E75CF" w:rsidRPr="000E2C06" w:rsidRDefault="005E75CF" w:rsidP="005E75CF">
      <w:pPr>
        <w:rPr>
          <w:sz w:val="18"/>
          <w:szCs w:val="20"/>
        </w:rPr>
      </w:pPr>
      <w:proofErr w:type="gramStart"/>
      <w:r w:rsidRPr="000E2C06">
        <w:rPr>
          <w:sz w:val="18"/>
          <w:szCs w:val="20"/>
        </w:rPr>
        <w:t>le</w:t>
      </w:r>
      <w:proofErr w:type="gramEnd"/>
      <w:r w:rsidRPr="000E2C06">
        <w:rPr>
          <w:sz w:val="18"/>
          <w:szCs w:val="20"/>
        </w:rPr>
        <w:t xml:space="preserve"> marché ne pourra être attribué définitivement au candidat ou groupement retenu que si celui-ci produit (dans le cas où il ne l’aurait pas déjà fait au moment du dépôt de sa candidature) dans un délai de 8 jours francs à compter de la demande notifiée par le pouvoir adjudicateur</w:t>
      </w:r>
      <w:r w:rsidR="004E6BE2" w:rsidRPr="000E2C06">
        <w:rPr>
          <w:sz w:val="18"/>
          <w:szCs w:val="20"/>
        </w:rPr>
        <w:t xml:space="preserve"> (Conformément au code de la commande publique et à l’article D 8222-5-1° du Code du travail)</w:t>
      </w:r>
      <w:r w:rsidRPr="000E2C06">
        <w:rPr>
          <w:sz w:val="18"/>
          <w:szCs w:val="20"/>
        </w:rPr>
        <w:t xml:space="preserve"> :</w:t>
      </w:r>
    </w:p>
    <w:p w14:paraId="5AEBFC96" w14:textId="404AB59B" w:rsidR="004E6BE2" w:rsidRPr="000E2C06" w:rsidRDefault="004E6BE2">
      <w:pPr>
        <w:pStyle w:val="Paragraphedeliste"/>
        <w:numPr>
          <w:ilvl w:val="0"/>
          <w:numId w:val="7"/>
        </w:numPr>
        <w:rPr>
          <w:sz w:val="18"/>
          <w:szCs w:val="20"/>
        </w:rPr>
      </w:pPr>
      <w:r w:rsidRPr="000E2C06">
        <w:rPr>
          <w:sz w:val="18"/>
          <w:szCs w:val="20"/>
        </w:rPr>
        <w:t>L’attestation sur l’honneur de non-exclusion si elle n’a pas déjà été transmise</w:t>
      </w:r>
    </w:p>
    <w:p w14:paraId="4A79ED57" w14:textId="625A3A68" w:rsidR="004E6BE2" w:rsidRPr="000E2C06" w:rsidRDefault="004E6BE2">
      <w:pPr>
        <w:pStyle w:val="Paragraphedeliste"/>
        <w:numPr>
          <w:ilvl w:val="0"/>
          <w:numId w:val="7"/>
        </w:numPr>
        <w:rPr>
          <w:sz w:val="18"/>
          <w:szCs w:val="20"/>
        </w:rPr>
      </w:pPr>
      <w:r w:rsidRPr="000E2C06">
        <w:rPr>
          <w:sz w:val="18"/>
          <w:szCs w:val="20"/>
        </w:rPr>
        <w:t>L’acte d’engagement signé s’il n’a pas déjà été transmis.</w:t>
      </w:r>
    </w:p>
    <w:p w14:paraId="3ED0482D" w14:textId="4215D728" w:rsidR="005E75CF" w:rsidRPr="000E2C06" w:rsidRDefault="005E75CF">
      <w:pPr>
        <w:pStyle w:val="Paragraphedeliste"/>
        <w:numPr>
          <w:ilvl w:val="0"/>
          <w:numId w:val="7"/>
        </w:numPr>
        <w:rPr>
          <w:sz w:val="18"/>
          <w:szCs w:val="20"/>
        </w:rPr>
      </w:pPr>
      <w:r w:rsidRPr="000E2C06">
        <w:rPr>
          <w:sz w:val="18"/>
          <w:szCs w:val="20"/>
        </w:rPr>
        <w:t>Les attestations et certificats délivrés par les administrations et organismes compétents prouvant que les obligations fiscales et sociales ont été satisfaites ou l’état annuel des certificats reçus datant de moins de 6 mois (articles D 8222 5 1° du code du travail et D. 243-15 du code de sécurité sociale) ;</w:t>
      </w:r>
    </w:p>
    <w:p w14:paraId="576DAC8E" w14:textId="77777777" w:rsidR="005E75CF" w:rsidRPr="000E2C06" w:rsidRDefault="005E75CF">
      <w:pPr>
        <w:pStyle w:val="Paragraphedeliste"/>
        <w:numPr>
          <w:ilvl w:val="0"/>
          <w:numId w:val="7"/>
        </w:numPr>
        <w:rPr>
          <w:sz w:val="18"/>
          <w:szCs w:val="20"/>
        </w:rPr>
      </w:pPr>
      <w:r w:rsidRPr="000E2C06">
        <w:rPr>
          <w:sz w:val="18"/>
          <w:szCs w:val="20"/>
        </w:rPr>
        <w:t xml:space="preserve">Lorsque l'immatriculation de l’entreprise au Registre du Commerce et des Sociétés (RCS) ou au Répertoire des Métiers (RM) est obligatoire, ou lorsqu'il s'agit d'une profession réglementée, le candidat doit produire l'un des documents suivants (article D 8222-5-2° du code du travail) : </w:t>
      </w:r>
    </w:p>
    <w:p w14:paraId="2581A4FF" w14:textId="77777777" w:rsidR="005E75CF" w:rsidRPr="000E2C06" w:rsidRDefault="005E75CF">
      <w:pPr>
        <w:pStyle w:val="Paragraphedeliste"/>
        <w:numPr>
          <w:ilvl w:val="1"/>
          <w:numId w:val="7"/>
        </w:numPr>
        <w:rPr>
          <w:sz w:val="18"/>
          <w:szCs w:val="20"/>
        </w:rPr>
      </w:pPr>
      <w:r w:rsidRPr="000E2C06">
        <w:rPr>
          <w:sz w:val="18"/>
          <w:szCs w:val="20"/>
        </w:rPr>
        <w:t>Un extrait de l'inscription au RCS (K ou K-bis), délivré par les services du greffe du tribunal de commerce et datant de moins de 3 mois,</w:t>
      </w:r>
    </w:p>
    <w:p w14:paraId="79A38334" w14:textId="77777777" w:rsidR="005E75CF" w:rsidRPr="000E2C06" w:rsidRDefault="005E75CF">
      <w:pPr>
        <w:pStyle w:val="Paragraphedeliste"/>
        <w:numPr>
          <w:ilvl w:val="1"/>
          <w:numId w:val="7"/>
        </w:numPr>
        <w:rPr>
          <w:sz w:val="18"/>
          <w:szCs w:val="20"/>
        </w:rPr>
      </w:pPr>
      <w:r w:rsidRPr="000E2C06">
        <w:rPr>
          <w:sz w:val="18"/>
          <w:szCs w:val="20"/>
        </w:rPr>
        <w:t>Une carte d'identification justifiant de l'inscription au RM,</w:t>
      </w:r>
    </w:p>
    <w:p w14:paraId="10ED676B" w14:textId="77777777" w:rsidR="005E75CF" w:rsidRPr="000E2C06" w:rsidRDefault="005E75CF">
      <w:pPr>
        <w:pStyle w:val="Paragraphedeliste"/>
        <w:numPr>
          <w:ilvl w:val="1"/>
          <w:numId w:val="7"/>
        </w:numPr>
        <w:rPr>
          <w:sz w:val="18"/>
          <w:szCs w:val="20"/>
        </w:rPr>
      </w:pPr>
      <w:r w:rsidRPr="000E2C06">
        <w:rPr>
          <w:sz w:val="18"/>
          <w:szCs w:val="20"/>
        </w:rPr>
        <w:t>Un récépissé du dépôt de déclaration auprès d'un centre de formalités des entreprises pour les personnes en cours d'inscription.</w:t>
      </w:r>
    </w:p>
    <w:p w14:paraId="7EA51B5B" w14:textId="77777777" w:rsidR="005E75CF" w:rsidRPr="000E2C06" w:rsidRDefault="005E75CF">
      <w:pPr>
        <w:pStyle w:val="Paragraphedeliste"/>
        <w:numPr>
          <w:ilvl w:val="0"/>
          <w:numId w:val="6"/>
        </w:numPr>
        <w:rPr>
          <w:sz w:val="18"/>
          <w:szCs w:val="20"/>
        </w:rPr>
      </w:pPr>
      <w:r w:rsidRPr="000E2C06">
        <w:rPr>
          <w:sz w:val="18"/>
          <w:szCs w:val="20"/>
        </w:rPr>
        <w:t>Une copie de l'attestation d'assurance responsabilité civile professionnelle ;</w:t>
      </w:r>
    </w:p>
    <w:p w14:paraId="60D327A3" w14:textId="6D2A5045" w:rsidR="005E75CF" w:rsidRPr="000E2C06" w:rsidRDefault="005E75CF">
      <w:pPr>
        <w:pStyle w:val="Paragraphedeliste"/>
        <w:numPr>
          <w:ilvl w:val="0"/>
          <w:numId w:val="6"/>
        </w:numPr>
        <w:rPr>
          <w:sz w:val="18"/>
          <w:szCs w:val="20"/>
        </w:rPr>
      </w:pPr>
      <w:r w:rsidRPr="000E2C06">
        <w:rPr>
          <w:sz w:val="18"/>
          <w:szCs w:val="20"/>
        </w:rPr>
        <w:t>La liste nominative des salariés étrangers employés par l’entrepreneur et soumis à autorisation de travail, conformément aux articles D8254-2, D8254-3, D8254-4, D8254-5 du code du travail. Cette liste doit préciser, pour chaque salarié, sa date d’embauche, sa nationalité ainsi que le type et le numéro d’ordre du titre valant autorisation de travail. Cette liste est également exigée en cas de sous-traitance.</w:t>
      </w:r>
    </w:p>
    <w:p w14:paraId="1C9415F9" w14:textId="6044B823" w:rsidR="004E6BE2" w:rsidRPr="000E2C06" w:rsidRDefault="004E6BE2" w:rsidP="004E6BE2">
      <w:pPr>
        <w:pStyle w:val="Titre3"/>
        <w:rPr>
          <w:sz w:val="20"/>
          <w:szCs w:val="22"/>
        </w:rPr>
      </w:pPr>
      <w:bookmarkStart w:id="61" w:name="_Toc185596233"/>
      <w:r w:rsidRPr="000E2C06">
        <w:rPr>
          <w:sz w:val="20"/>
          <w:szCs w:val="22"/>
        </w:rPr>
        <w:lastRenderedPageBreak/>
        <w:t>Comment faire dans le cas d’un candidat étranger ?</w:t>
      </w:r>
      <w:bookmarkEnd w:id="61"/>
    </w:p>
    <w:p w14:paraId="1FA4761A" w14:textId="043636E2" w:rsidR="005E75CF" w:rsidRPr="000E2C06" w:rsidRDefault="005E75CF" w:rsidP="005E75CF">
      <w:pPr>
        <w:rPr>
          <w:sz w:val="18"/>
          <w:szCs w:val="20"/>
        </w:rPr>
      </w:pPr>
      <w:r w:rsidRPr="000E2C06">
        <w:rPr>
          <w:sz w:val="18"/>
          <w:szCs w:val="20"/>
        </w:rPr>
        <w:t xml:space="preserve">Le candidat établi dans un Etat membre de la Communauté européenne autre que la France doit produire un certificat établi par les administrations et organismes du pays d'origine, selon les mêmes modalités que celles qui sont prévues ci-dessus pour le candidat établi en France. Si le pays ne peut fournir ces certificats, le candidat étranger produira une déclaration sous serment ou dans les Etats où un tel serment n’existe pas, par une déclaration solennelle faite par l’intéressé devant l’autorité judiciaire ou autorité administrative compétente, un notaire ou un organisme professionnel qualifié du pays. </w:t>
      </w:r>
    </w:p>
    <w:p w14:paraId="7F6644DC" w14:textId="38BF4E36" w:rsidR="004E6BE2" w:rsidRPr="000E2C06" w:rsidRDefault="004E6BE2" w:rsidP="004E6BE2">
      <w:pPr>
        <w:pStyle w:val="Titre3"/>
        <w:rPr>
          <w:sz w:val="20"/>
          <w:szCs w:val="22"/>
        </w:rPr>
      </w:pPr>
      <w:bookmarkStart w:id="62" w:name="_Toc185596234"/>
      <w:r w:rsidRPr="000E2C06">
        <w:rPr>
          <w:sz w:val="20"/>
          <w:szCs w:val="22"/>
        </w:rPr>
        <w:t>Et si le candidat pressenti ne fournit pas les documents ?</w:t>
      </w:r>
      <w:bookmarkEnd w:id="62"/>
    </w:p>
    <w:p w14:paraId="03538DC7" w14:textId="61C0F96D" w:rsidR="005E75CF" w:rsidRPr="000E2C06" w:rsidRDefault="005E75CF" w:rsidP="005E75CF">
      <w:pPr>
        <w:rPr>
          <w:sz w:val="18"/>
          <w:szCs w:val="20"/>
        </w:rPr>
      </w:pPr>
      <w:r w:rsidRPr="000E2C06">
        <w:rPr>
          <w:sz w:val="18"/>
          <w:szCs w:val="20"/>
        </w:rPr>
        <w:t xml:space="preserve">Dans l'hypothèse de </w:t>
      </w:r>
      <w:r w:rsidR="004E6BE2" w:rsidRPr="000E2C06">
        <w:rPr>
          <w:sz w:val="18"/>
          <w:szCs w:val="20"/>
        </w:rPr>
        <w:t>non-production</w:t>
      </w:r>
      <w:r w:rsidRPr="000E2C06">
        <w:rPr>
          <w:sz w:val="18"/>
          <w:szCs w:val="20"/>
        </w:rPr>
        <w:t xml:space="preserve"> par l’attributaire provisoire de ces documents dans les délais impartis, son offre est rejetée et la candidature éliminée.</w:t>
      </w:r>
    </w:p>
    <w:p w14:paraId="3772C5F6" w14:textId="77777777" w:rsidR="005E75CF" w:rsidRPr="000E2C06" w:rsidRDefault="005E75CF" w:rsidP="005E75CF">
      <w:pPr>
        <w:rPr>
          <w:sz w:val="18"/>
          <w:szCs w:val="20"/>
        </w:rPr>
      </w:pPr>
      <w:r w:rsidRPr="000E2C06">
        <w:rPr>
          <w:sz w:val="18"/>
          <w:szCs w:val="20"/>
        </w:rPr>
        <w:t>Dans ce cas, le candidat dont l’offre a été classée immédiatement après la sienne est sollicité pour produire les certificats et attestations nécessaires pour que le marché lui soit attribué. Il sera procédé ainsi dans l’ordre de classement jusqu’à ce que l’un des candidats classés remette effectivement ces documents conformément au code de la commande publique.</w:t>
      </w:r>
    </w:p>
    <w:p w14:paraId="492150D3" w14:textId="3A4257A2" w:rsidR="005E75CF" w:rsidRPr="000E2C06" w:rsidRDefault="00FA53F0" w:rsidP="00FA53F0">
      <w:pPr>
        <w:pStyle w:val="Titre2"/>
        <w:rPr>
          <w:sz w:val="22"/>
          <w:szCs w:val="22"/>
        </w:rPr>
      </w:pPr>
      <w:bookmarkStart w:id="63" w:name="_Toc185596235"/>
      <w:r w:rsidRPr="000E2C06">
        <w:rPr>
          <w:sz w:val="22"/>
          <w:szCs w:val="22"/>
        </w:rPr>
        <w:t>Comment faire pour poser des questions ?</w:t>
      </w:r>
      <w:bookmarkEnd w:id="63"/>
    </w:p>
    <w:p w14:paraId="48E46936" w14:textId="45801E62" w:rsidR="005E75CF" w:rsidRPr="000E2C06" w:rsidRDefault="005E75CF" w:rsidP="005E75CF">
      <w:pPr>
        <w:rPr>
          <w:sz w:val="18"/>
          <w:szCs w:val="20"/>
        </w:rPr>
      </w:pPr>
      <w:r w:rsidRPr="000E2C06">
        <w:rPr>
          <w:sz w:val="18"/>
          <w:szCs w:val="20"/>
        </w:rPr>
        <w:t>Pendant la phase de consultation, les candidats peuvent faire parvenir leurs questions et les demandes de renseignements complémentaires</w:t>
      </w:r>
      <w:r w:rsidR="00990272" w:rsidRPr="000E2C06">
        <w:rPr>
          <w:sz w:val="18"/>
          <w:szCs w:val="20"/>
        </w:rPr>
        <w:t xml:space="preserve"> EXCLUSIVEMENT</w:t>
      </w:r>
      <w:r w:rsidRPr="000E2C06">
        <w:rPr>
          <w:sz w:val="18"/>
          <w:szCs w:val="20"/>
        </w:rPr>
        <w:t xml:space="preserve"> sur la plate-forme des achats de l'Etat (PLACE) : https://www.marches-publics.gouv.fr. </w:t>
      </w:r>
    </w:p>
    <w:p w14:paraId="7DA51062" w14:textId="77777777" w:rsidR="005E75CF" w:rsidRPr="000E2C06" w:rsidRDefault="005E75CF" w:rsidP="005E75CF">
      <w:pPr>
        <w:rPr>
          <w:sz w:val="18"/>
          <w:szCs w:val="20"/>
        </w:rPr>
      </w:pPr>
      <w:r w:rsidRPr="000E2C06">
        <w:rPr>
          <w:sz w:val="18"/>
          <w:szCs w:val="20"/>
        </w:rPr>
        <w:t xml:space="preserve">Les réponses aux demandes de renseignements complémentaires reçues au plus tard 8 jours avant la date de réception des offres sont transmises aux opérateurs économiques au plus tard 6 jours avant la date limite de réception des offres. </w:t>
      </w:r>
    </w:p>
    <w:p w14:paraId="407282A7" w14:textId="77777777" w:rsidR="005E75CF" w:rsidRPr="000E2C06" w:rsidRDefault="005E75CF" w:rsidP="005E75CF">
      <w:pPr>
        <w:rPr>
          <w:sz w:val="18"/>
          <w:szCs w:val="20"/>
        </w:rPr>
      </w:pPr>
      <w:r w:rsidRPr="000E2C06">
        <w:rPr>
          <w:sz w:val="18"/>
          <w:szCs w:val="20"/>
        </w:rPr>
        <w:t>Afin de respecter l’égalité des candidats devant l’accès à l’information, toute demande de renseignement recevable formulée par un candidat, sous réserve que cette demande ne contienne pas d’informations qui relèveraient du secret industriel et commercial ou de la vie privée, ainsi que la réponse qui lui est transmise le seront aussi auprès des autres candidats.</w:t>
      </w:r>
    </w:p>
    <w:p w14:paraId="5039C884" w14:textId="3C6F7F46" w:rsidR="005E75CF" w:rsidRPr="000E2C06" w:rsidRDefault="00FA53F0" w:rsidP="00FA53F0">
      <w:pPr>
        <w:pStyle w:val="Titre2"/>
        <w:rPr>
          <w:sz w:val="22"/>
          <w:szCs w:val="22"/>
        </w:rPr>
      </w:pPr>
      <w:bookmarkStart w:id="64" w:name="_Toc185596236"/>
      <w:r w:rsidRPr="000E2C06">
        <w:rPr>
          <w:sz w:val="22"/>
          <w:szCs w:val="22"/>
        </w:rPr>
        <w:t>Faut-il avoir une</w:t>
      </w:r>
      <w:r w:rsidR="005E75CF" w:rsidRPr="000E2C06">
        <w:rPr>
          <w:sz w:val="22"/>
          <w:szCs w:val="22"/>
        </w:rPr>
        <w:t xml:space="preserve"> signature électronique</w:t>
      </w:r>
      <w:r w:rsidRPr="000E2C06">
        <w:rPr>
          <w:sz w:val="22"/>
          <w:szCs w:val="22"/>
        </w:rPr>
        <w:t> ?</w:t>
      </w:r>
      <w:bookmarkEnd w:id="64"/>
    </w:p>
    <w:p w14:paraId="17C5421B" w14:textId="2B6874CA" w:rsidR="00990272" w:rsidRPr="000E2C06" w:rsidRDefault="00990272" w:rsidP="00990272">
      <w:pPr>
        <w:pStyle w:val="Titre3"/>
        <w:rPr>
          <w:sz w:val="20"/>
          <w:szCs w:val="22"/>
        </w:rPr>
      </w:pPr>
      <w:bookmarkStart w:id="65" w:name="_Toc185596237"/>
      <w:r w:rsidRPr="000E2C06">
        <w:rPr>
          <w:sz w:val="20"/>
          <w:szCs w:val="22"/>
        </w:rPr>
        <w:t>Quand signer ?</w:t>
      </w:r>
      <w:bookmarkEnd w:id="65"/>
    </w:p>
    <w:p w14:paraId="2C22A039" w14:textId="0381707E" w:rsidR="005E75CF" w:rsidRPr="000E2C06" w:rsidRDefault="005E75CF" w:rsidP="005E75CF">
      <w:pPr>
        <w:rPr>
          <w:b/>
          <w:bCs/>
          <w:color w:val="FF0000"/>
          <w:sz w:val="18"/>
          <w:szCs w:val="20"/>
        </w:rPr>
      </w:pPr>
      <w:r w:rsidRPr="000E2C06">
        <w:rPr>
          <w:b/>
          <w:bCs/>
          <w:color w:val="FF0000"/>
          <w:sz w:val="18"/>
          <w:szCs w:val="20"/>
        </w:rPr>
        <w:t>Il n’est pas attendu de signature au moment du dépôt de la candidature, ni au moment du dépôt de l’offre.</w:t>
      </w:r>
      <w:r w:rsidR="005C5FDE" w:rsidRPr="000E2C06">
        <w:rPr>
          <w:b/>
          <w:bCs/>
          <w:color w:val="FF0000"/>
          <w:sz w:val="18"/>
          <w:szCs w:val="20"/>
        </w:rPr>
        <w:t xml:space="preserve"> </w:t>
      </w:r>
    </w:p>
    <w:p w14:paraId="47696467" w14:textId="481B33B7" w:rsidR="005E75CF" w:rsidRPr="000E2C06" w:rsidRDefault="005E75CF" w:rsidP="005E75CF">
      <w:pPr>
        <w:rPr>
          <w:sz w:val="18"/>
          <w:szCs w:val="20"/>
        </w:rPr>
      </w:pPr>
      <w:r w:rsidRPr="000E2C06">
        <w:rPr>
          <w:sz w:val="18"/>
          <w:szCs w:val="20"/>
        </w:rPr>
        <w:t>Ensuite,</w:t>
      </w:r>
      <w:r w:rsidR="00FA53F0" w:rsidRPr="000E2C06">
        <w:rPr>
          <w:sz w:val="18"/>
          <w:szCs w:val="20"/>
        </w:rPr>
        <w:t xml:space="preserve"> pour celui qui remporte le </w:t>
      </w:r>
      <w:proofErr w:type="gramStart"/>
      <w:r w:rsidR="00FA53F0" w:rsidRPr="000E2C06">
        <w:rPr>
          <w:sz w:val="18"/>
          <w:szCs w:val="20"/>
        </w:rPr>
        <w:t xml:space="preserve">marché, </w:t>
      </w:r>
      <w:r w:rsidRPr="000E2C06">
        <w:rPr>
          <w:sz w:val="18"/>
          <w:szCs w:val="20"/>
        </w:rPr>
        <w:t xml:space="preserve"> lors</w:t>
      </w:r>
      <w:proofErr w:type="gramEnd"/>
      <w:r w:rsidRPr="000E2C06">
        <w:rPr>
          <w:sz w:val="18"/>
          <w:szCs w:val="20"/>
        </w:rPr>
        <w:t xml:space="preserve"> de la remise du marché prêt à signer, chaque document à signer d</w:t>
      </w:r>
      <w:r w:rsidR="00FA53F0" w:rsidRPr="000E2C06">
        <w:rPr>
          <w:sz w:val="18"/>
          <w:szCs w:val="20"/>
        </w:rPr>
        <w:t>evra</w:t>
      </w:r>
      <w:r w:rsidRPr="000E2C06">
        <w:rPr>
          <w:sz w:val="18"/>
          <w:szCs w:val="20"/>
        </w:rPr>
        <w:t xml:space="preserve"> être signé </w:t>
      </w:r>
      <w:r w:rsidR="00FA53F0" w:rsidRPr="000E2C06">
        <w:rPr>
          <w:sz w:val="18"/>
          <w:szCs w:val="20"/>
        </w:rPr>
        <w:t xml:space="preserve">par l’attributaire potentiel </w:t>
      </w:r>
      <w:r w:rsidRPr="000E2C06">
        <w:rPr>
          <w:sz w:val="18"/>
          <w:szCs w:val="20"/>
        </w:rPr>
        <w:t>individuellement</w:t>
      </w:r>
      <w:r w:rsidR="00FA53F0" w:rsidRPr="000E2C06">
        <w:rPr>
          <w:sz w:val="18"/>
          <w:szCs w:val="20"/>
        </w:rPr>
        <w:t xml:space="preserve"> soit de manière manuscrite, soit électroniquement.</w:t>
      </w:r>
      <w:r w:rsidRPr="000E2C06">
        <w:rPr>
          <w:sz w:val="18"/>
          <w:szCs w:val="20"/>
        </w:rPr>
        <w:t xml:space="preserve"> </w:t>
      </w:r>
    </w:p>
    <w:p w14:paraId="47618705" w14:textId="0385B631" w:rsidR="005C5FDE" w:rsidRPr="000E2C06" w:rsidRDefault="005C5FDE" w:rsidP="005E75CF">
      <w:pPr>
        <w:rPr>
          <w:sz w:val="18"/>
          <w:szCs w:val="20"/>
        </w:rPr>
      </w:pPr>
      <w:r w:rsidRPr="000E2C06">
        <w:rPr>
          <w:b/>
          <w:bCs/>
          <w:color w:val="FF0000"/>
          <w:sz w:val="18"/>
          <w:szCs w:val="20"/>
        </w:rPr>
        <w:t>Il est toutefois Possible de signer les documents au moment de leur dépôt.</w:t>
      </w:r>
    </w:p>
    <w:p w14:paraId="6A8DA914" w14:textId="18BB06FA" w:rsidR="00990272" w:rsidRPr="000E2C06" w:rsidRDefault="00990272" w:rsidP="00990272">
      <w:pPr>
        <w:pStyle w:val="Titre3"/>
        <w:rPr>
          <w:sz w:val="20"/>
          <w:szCs w:val="22"/>
        </w:rPr>
      </w:pPr>
      <w:bookmarkStart w:id="66" w:name="_Toc185596238"/>
      <w:r w:rsidRPr="000E2C06">
        <w:rPr>
          <w:sz w:val="20"/>
          <w:szCs w:val="22"/>
        </w:rPr>
        <w:t>Comment signer ?</w:t>
      </w:r>
      <w:bookmarkEnd w:id="66"/>
    </w:p>
    <w:p w14:paraId="313D9803" w14:textId="563C8380" w:rsidR="005E75CF" w:rsidRPr="000E2C06" w:rsidRDefault="005E75CF" w:rsidP="005E75CF">
      <w:pPr>
        <w:rPr>
          <w:sz w:val="18"/>
          <w:szCs w:val="20"/>
        </w:rPr>
      </w:pPr>
      <w:r w:rsidRPr="000E2C06">
        <w:rPr>
          <w:sz w:val="18"/>
          <w:szCs w:val="20"/>
        </w:rPr>
        <w:t xml:space="preserve">Un dossier compressé signé ne vaut pas signature des documents qu'il contient. Quel que soit le format du dossier compressé, chaque document pour lequel une signature est requise doit être signé séparément. </w:t>
      </w:r>
    </w:p>
    <w:p w14:paraId="22FD87B4" w14:textId="77777777" w:rsidR="005E75CF" w:rsidRPr="000E2C06" w:rsidRDefault="005E75CF" w:rsidP="005E75CF">
      <w:pPr>
        <w:rPr>
          <w:sz w:val="18"/>
          <w:szCs w:val="20"/>
        </w:rPr>
      </w:pPr>
      <w:r w:rsidRPr="000E2C06">
        <w:rPr>
          <w:sz w:val="18"/>
          <w:szCs w:val="20"/>
        </w:rPr>
        <w:t xml:space="preserve">Des renseignements complémentaires au sujet de la signature électroniques peuvent être obtenus : </w:t>
      </w:r>
    </w:p>
    <w:p w14:paraId="734BCB58" w14:textId="5084011D" w:rsidR="005E75CF" w:rsidRPr="000E2C06" w:rsidRDefault="005E75CF" w:rsidP="005C5FDE">
      <w:pPr>
        <w:pStyle w:val="Paragraphedeliste"/>
        <w:rPr>
          <w:sz w:val="18"/>
          <w:szCs w:val="20"/>
        </w:rPr>
      </w:pPr>
      <w:proofErr w:type="gramStart"/>
      <w:r w:rsidRPr="000E2C06">
        <w:rPr>
          <w:sz w:val="18"/>
          <w:szCs w:val="20"/>
        </w:rPr>
        <w:t>dans</w:t>
      </w:r>
      <w:proofErr w:type="gramEnd"/>
      <w:r w:rsidRPr="000E2C06">
        <w:rPr>
          <w:sz w:val="18"/>
          <w:szCs w:val="20"/>
        </w:rPr>
        <w:t xml:space="preserve"> PLACE (guide d'utilisation- utilisateur entreprise) ; </w:t>
      </w:r>
    </w:p>
    <w:p w14:paraId="3DC4EFB2" w14:textId="6836B268" w:rsidR="005E75CF" w:rsidRPr="000E2C06" w:rsidRDefault="005E75CF" w:rsidP="005C5FDE">
      <w:pPr>
        <w:pStyle w:val="Paragraphedeliste"/>
        <w:rPr>
          <w:sz w:val="18"/>
          <w:szCs w:val="20"/>
        </w:rPr>
      </w:pPr>
      <w:proofErr w:type="gramStart"/>
      <w:r w:rsidRPr="000E2C06">
        <w:rPr>
          <w:sz w:val="18"/>
          <w:szCs w:val="20"/>
        </w:rPr>
        <w:t>dans</w:t>
      </w:r>
      <w:proofErr w:type="gramEnd"/>
      <w:r w:rsidRPr="000E2C06">
        <w:rPr>
          <w:sz w:val="18"/>
          <w:szCs w:val="20"/>
        </w:rPr>
        <w:t xml:space="preserve"> le guide « très pratique » sur la dématérialisation des marchés public (version opérateurs économiques) disponible sur le site internet de la Direction des Affaires juridiques des ministères économiques et financiers </w:t>
      </w:r>
    </w:p>
    <w:p w14:paraId="40E4FC13" w14:textId="77777777" w:rsidR="00990272" w:rsidRPr="000E2C06" w:rsidRDefault="00990272" w:rsidP="00990272">
      <w:pPr>
        <w:pStyle w:val="Titre3"/>
        <w:rPr>
          <w:sz w:val="20"/>
          <w:szCs w:val="22"/>
        </w:rPr>
      </w:pPr>
      <w:bookmarkStart w:id="67" w:name="_Toc185596239"/>
      <w:r w:rsidRPr="000E2C06">
        <w:rPr>
          <w:sz w:val="20"/>
          <w:szCs w:val="22"/>
        </w:rPr>
        <w:t>Exigences relatives à l'outil de signature.</w:t>
      </w:r>
      <w:bookmarkEnd w:id="67"/>
      <w:r w:rsidRPr="000E2C06">
        <w:rPr>
          <w:sz w:val="20"/>
          <w:szCs w:val="22"/>
        </w:rPr>
        <w:t xml:space="preserve"> </w:t>
      </w:r>
    </w:p>
    <w:p w14:paraId="472C5BE7" w14:textId="18126573" w:rsidR="005E75CF" w:rsidRPr="000E2C06" w:rsidRDefault="005E75CF" w:rsidP="005E75CF">
      <w:pPr>
        <w:rPr>
          <w:sz w:val="18"/>
          <w:szCs w:val="20"/>
        </w:rPr>
      </w:pPr>
      <w:r w:rsidRPr="000E2C06">
        <w:rPr>
          <w:sz w:val="18"/>
          <w:szCs w:val="20"/>
        </w:rPr>
        <w:t xml:space="preserve">En application de l'arrêté du 22 mars 2019 relatif à la signature électronique des contrats de la commande publique, le signataire doit respecter les conditions relatives : </w:t>
      </w:r>
    </w:p>
    <w:p w14:paraId="0BCE7766" w14:textId="77777777" w:rsidR="005E75CF" w:rsidRPr="000E2C06" w:rsidRDefault="005E75CF" w:rsidP="005C5FDE">
      <w:pPr>
        <w:pStyle w:val="Paragraphedeliste"/>
        <w:rPr>
          <w:sz w:val="18"/>
          <w:szCs w:val="20"/>
        </w:rPr>
      </w:pPr>
      <w:proofErr w:type="gramStart"/>
      <w:r w:rsidRPr="000E2C06">
        <w:rPr>
          <w:sz w:val="18"/>
          <w:szCs w:val="20"/>
        </w:rPr>
        <w:t>au</w:t>
      </w:r>
      <w:proofErr w:type="gramEnd"/>
      <w:r w:rsidRPr="000E2C06">
        <w:rPr>
          <w:sz w:val="18"/>
          <w:szCs w:val="20"/>
        </w:rPr>
        <w:t xml:space="preserve"> certificat de signature électronique; </w:t>
      </w:r>
    </w:p>
    <w:p w14:paraId="0AC74CAA" w14:textId="77777777" w:rsidR="005E75CF" w:rsidRPr="000E2C06" w:rsidRDefault="005E75CF" w:rsidP="005C5FDE">
      <w:pPr>
        <w:pStyle w:val="Paragraphedeliste"/>
        <w:rPr>
          <w:sz w:val="18"/>
          <w:szCs w:val="20"/>
        </w:rPr>
      </w:pPr>
      <w:proofErr w:type="gramStart"/>
      <w:r w:rsidRPr="000E2C06">
        <w:rPr>
          <w:sz w:val="18"/>
          <w:szCs w:val="20"/>
        </w:rPr>
        <w:t>à</w:t>
      </w:r>
      <w:proofErr w:type="gramEnd"/>
      <w:r w:rsidRPr="000E2C06">
        <w:rPr>
          <w:sz w:val="18"/>
          <w:szCs w:val="20"/>
        </w:rPr>
        <w:t xml:space="preserve"> l'outil de signature électronique (appelé aussi « dispositif de création de signature électronique ») </w:t>
      </w:r>
    </w:p>
    <w:p w14:paraId="1AD4C99C" w14:textId="77777777" w:rsidR="005E75CF" w:rsidRPr="000E2C06" w:rsidRDefault="005E75CF" w:rsidP="005E75CF">
      <w:pPr>
        <w:rPr>
          <w:sz w:val="18"/>
          <w:szCs w:val="20"/>
        </w:rPr>
      </w:pPr>
      <w:r w:rsidRPr="000E2C06">
        <w:rPr>
          <w:sz w:val="18"/>
          <w:szCs w:val="20"/>
        </w:rPr>
        <w:lastRenderedPageBreak/>
        <w:t xml:space="preserve">La signature électronique doit reposer sur un certificat qualifié, conforme au Règlement (UE) n° 910/2014 du Parlement européen et du Conseil du 23 juillet 2014 sur l'identification électronique et les services de confiance pour les transactions électroniques au sein du marché intérieur (eIDAS). </w:t>
      </w:r>
    </w:p>
    <w:p w14:paraId="704733D2" w14:textId="5771EA9F" w:rsidR="005E75CF" w:rsidRPr="000E2C06" w:rsidRDefault="005E75CF" w:rsidP="005E75CF">
      <w:pPr>
        <w:rPr>
          <w:sz w:val="18"/>
          <w:szCs w:val="20"/>
        </w:rPr>
      </w:pPr>
      <w:r w:rsidRPr="000E2C06">
        <w:rPr>
          <w:sz w:val="18"/>
          <w:szCs w:val="20"/>
        </w:rPr>
        <w:t>S</w:t>
      </w:r>
      <w:r w:rsidR="005C5FDE" w:rsidRPr="000E2C06">
        <w:rPr>
          <w:sz w:val="18"/>
          <w:szCs w:val="20"/>
        </w:rPr>
        <w:t>er</w:t>
      </w:r>
      <w:r w:rsidRPr="000E2C06">
        <w:rPr>
          <w:sz w:val="18"/>
          <w:szCs w:val="20"/>
        </w:rPr>
        <w:t xml:space="preserve">ont autorisées : </w:t>
      </w:r>
    </w:p>
    <w:p w14:paraId="769BEA6F" w14:textId="77777777" w:rsidR="005E75CF" w:rsidRPr="000E2C06" w:rsidRDefault="005E75CF" w:rsidP="005C5FDE">
      <w:pPr>
        <w:pStyle w:val="Paragraphedeliste"/>
        <w:rPr>
          <w:sz w:val="18"/>
          <w:szCs w:val="20"/>
        </w:rPr>
      </w:pPr>
      <w:proofErr w:type="gramStart"/>
      <w:r w:rsidRPr="000E2C06">
        <w:rPr>
          <w:sz w:val="18"/>
          <w:szCs w:val="20"/>
        </w:rPr>
        <w:t>la</w:t>
      </w:r>
      <w:proofErr w:type="gramEnd"/>
      <w:r w:rsidRPr="000E2C06">
        <w:rPr>
          <w:sz w:val="18"/>
          <w:szCs w:val="20"/>
        </w:rPr>
        <w:t xml:space="preserve"> signature électronique avancée avec certificat qualifié (niveau 3) </w:t>
      </w:r>
    </w:p>
    <w:p w14:paraId="567D9AEF" w14:textId="77777777" w:rsidR="005E75CF" w:rsidRPr="000E2C06" w:rsidRDefault="005E75CF" w:rsidP="005C5FDE">
      <w:pPr>
        <w:pStyle w:val="Paragraphedeliste"/>
        <w:rPr>
          <w:sz w:val="18"/>
          <w:szCs w:val="20"/>
        </w:rPr>
      </w:pPr>
      <w:proofErr w:type="gramStart"/>
      <w:r w:rsidRPr="000E2C06">
        <w:rPr>
          <w:sz w:val="18"/>
          <w:szCs w:val="20"/>
        </w:rPr>
        <w:t>la</w:t>
      </w:r>
      <w:proofErr w:type="gramEnd"/>
      <w:r w:rsidRPr="000E2C06">
        <w:rPr>
          <w:sz w:val="18"/>
          <w:szCs w:val="20"/>
        </w:rPr>
        <w:t xml:space="preserve"> signature électronique qualifiée (niveau 4) </w:t>
      </w:r>
    </w:p>
    <w:p w14:paraId="417953BC" w14:textId="77777777" w:rsidR="005E75CF" w:rsidRPr="000E2C06" w:rsidRDefault="005E75CF" w:rsidP="005E75CF">
      <w:pPr>
        <w:rPr>
          <w:sz w:val="18"/>
          <w:szCs w:val="20"/>
        </w:rPr>
      </w:pPr>
      <w:r w:rsidRPr="000E2C06">
        <w:rPr>
          <w:sz w:val="18"/>
          <w:szCs w:val="20"/>
        </w:rPr>
        <w:t xml:space="preserve">1er cas : certificat qualifié délivré par un prestataire de service de confiance qualifié et répondant aux exigences du règlement européen eIDAS. </w:t>
      </w:r>
    </w:p>
    <w:p w14:paraId="668E3A2C" w14:textId="77777777" w:rsidR="005E75CF" w:rsidRPr="000E2C06" w:rsidRDefault="005E75CF" w:rsidP="005E75CF">
      <w:pPr>
        <w:rPr>
          <w:sz w:val="18"/>
          <w:szCs w:val="20"/>
        </w:rPr>
      </w:pPr>
      <w:r w:rsidRPr="000E2C06">
        <w:rPr>
          <w:sz w:val="18"/>
          <w:szCs w:val="20"/>
        </w:rPr>
        <w:t xml:space="preserve">Un prestataire de service de confiance qualifié est un prestataire qui fournit un ou des services de confiance qualifiés et a obtenu le statut qualifié de l'organe chargé du contrôle (article 3.20 du règlement eIDAS). Des listes de prestataires de confiance sont disponibles : </w:t>
      </w:r>
    </w:p>
    <w:p w14:paraId="795A92E1" w14:textId="77777777" w:rsidR="005E75CF" w:rsidRPr="000E2C06" w:rsidRDefault="005E75CF" w:rsidP="005C5FDE">
      <w:pPr>
        <w:pStyle w:val="Paragraphedeliste"/>
        <w:rPr>
          <w:sz w:val="18"/>
          <w:szCs w:val="20"/>
        </w:rPr>
      </w:pPr>
      <w:proofErr w:type="gramStart"/>
      <w:r w:rsidRPr="000E2C06">
        <w:rPr>
          <w:sz w:val="18"/>
          <w:szCs w:val="20"/>
        </w:rPr>
        <w:t>sur</w:t>
      </w:r>
      <w:proofErr w:type="gramEnd"/>
      <w:r w:rsidRPr="000E2C06">
        <w:rPr>
          <w:sz w:val="18"/>
          <w:szCs w:val="20"/>
        </w:rPr>
        <w:t xml:space="preserve"> le site de l'Agence nationale de la sécurité des systèmes d'information (ANSSI) </w:t>
      </w:r>
    </w:p>
    <w:p w14:paraId="22C1CD55" w14:textId="77777777" w:rsidR="005E75CF" w:rsidRPr="000E2C06" w:rsidRDefault="005E75CF" w:rsidP="005C5FDE">
      <w:pPr>
        <w:pStyle w:val="Paragraphedeliste"/>
        <w:rPr>
          <w:sz w:val="18"/>
          <w:szCs w:val="20"/>
        </w:rPr>
      </w:pPr>
      <w:proofErr w:type="gramStart"/>
      <w:r w:rsidRPr="000E2C06">
        <w:rPr>
          <w:sz w:val="18"/>
          <w:szCs w:val="20"/>
        </w:rPr>
        <w:t>sur</w:t>
      </w:r>
      <w:proofErr w:type="gramEnd"/>
      <w:r w:rsidRPr="000E2C06">
        <w:rPr>
          <w:sz w:val="18"/>
          <w:szCs w:val="20"/>
        </w:rPr>
        <w:t xml:space="preserve"> le site de la commission européenne : https://ec.europa.eu/digital-single-market/en/news/cef-esignature-trusted-list-browser-now-available) </w:t>
      </w:r>
    </w:p>
    <w:p w14:paraId="7FEEF8A3" w14:textId="77777777" w:rsidR="005E75CF" w:rsidRPr="000E2C06" w:rsidRDefault="005E75CF" w:rsidP="005E75CF">
      <w:pPr>
        <w:rPr>
          <w:sz w:val="18"/>
          <w:szCs w:val="20"/>
        </w:rPr>
      </w:pPr>
    </w:p>
    <w:p w14:paraId="6CB3562A" w14:textId="036B32FB" w:rsidR="005E75CF" w:rsidRPr="000E2C06" w:rsidRDefault="005E75CF" w:rsidP="005E75CF">
      <w:pPr>
        <w:rPr>
          <w:sz w:val="18"/>
          <w:szCs w:val="20"/>
        </w:rPr>
      </w:pPr>
      <w:r w:rsidRPr="000E2C06">
        <w:rPr>
          <w:sz w:val="18"/>
          <w:szCs w:val="20"/>
        </w:rPr>
        <w:t xml:space="preserve">Lorsque le signataire utilise un certificat délivré par un prestataire de service de confiance qualifié répondant aux exigences du règlement européen eIDAS et l'outil de création de signature électronique proposé par le profil d'acheteur de l'acheteur, aucun justificatif n'est à fournir sur la procédure de vérification de la signature électronique. </w:t>
      </w:r>
    </w:p>
    <w:p w14:paraId="37DCE233" w14:textId="77777777" w:rsidR="005E75CF" w:rsidRPr="000E2C06" w:rsidRDefault="005E75CF" w:rsidP="005E75CF">
      <w:pPr>
        <w:rPr>
          <w:sz w:val="18"/>
          <w:szCs w:val="20"/>
        </w:rPr>
      </w:pPr>
      <w:r w:rsidRPr="000E2C06">
        <w:rPr>
          <w:sz w:val="18"/>
          <w:szCs w:val="20"/>
        </w:rPr>
        <w:t xml:space="preserve">2ème cas : certificat délivré par une autorité de certification, française ou étrangère, qui répond aux exigences équivalentes du règlement européen eIDAS et notamment celles de son annexe I. </w:t>
      </w:r>
    </w:p>
    <w:p w14:paraId="2FDE8350" w14:textId="77777777" w:rsidR="005E75CF" w:rsidRPr="000E2C06" w:rsidRDefault="005E75CF" w:rsidP="005E75CF">
      <w:pPr>
        <w:rPr>
          <w:sz w:val="18"/>
          <w:szCs w:val="20"/>
        </w:rPr>
      </w:pPr>
      <w:r w:rsidRPr="000E2C06">
        <w:rPr>
          <w:sz w:val="18"/>
          <w:szCs w:val="20"/>
        </w:rPr>
        <w:t xml:space="preserve">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électronique des contrats de la commande publique, notamment, le cas échéant, une notice d'explication en français. </w:t>
      </w:r>
    </w:p>
    <w:p w14:paraId="0660642A" w14:textId="77777777" w:rsidR="005E75CF" w:rsidRPr="000E2C06" w:rsidRDefault="005E75CF" w:rsidP="005E75CF">
      <w:pPr>
        <w:rPr>
          <w:sz w:val="18"/>
          <w:szCs w:val="20"/>
        </w:rPr>
      </w:pPr>
      <w:r w:rsidRPr="000E2C06">
        <w:rPr>
          <w:sz w:val="18"/>
          <w:szCs w:val="20"/>
        </w:rPr>
        <w:t xml:space="preserve">Les frais éventuels d'acquisition du certificat de signature sont à la charge des candidats. </w:t>
      </w:r>
    </w:p>
    <w:p w14:paraId="1A8BD5BC" w14:textId="77777777" w:rsidR="005C5FDE" w:rsidRPr="000E2C06" w:rsidRDefault="005C5FDE" w:rsidP="005C5FDE">
      <w:pPr>
        <w:rPr>
          <w:sz w:val="18"/>
          <w:szCs w:val="20"/>
        </w:rPr>
      </w:pPr>
      <w:r w:rsidRPr="000E2C06">
        <w:rPr>
          <w:sz w:val="18"/>
          <w:szCs w:val="20"/>
        </w:rPr>
        <w:t xml:space="preserve">Un certificat qualifié de signature électronique délivré en en application de l'arrêté du 15 juin 2012 relatif à la signature électronique dans les marchés publics (certificat conforme au référentiel général de sécurité « RGS ») reste utilisable jusqu'au terme de sa validité. </w:t>
      </w:r>
    </w:p>
    <w:p w14:paraId="08901EC2" w14:textId="77777777" w:rsidR="005E75CF" w:rsidRPr="000E2C06" w:rsidRDefault="005E75CF" w:rsidP="005E75CF">
      <w:pPr>
        <w:rPr>
          <w:sz w:val="18"/>
          <w:szCs w:val="20"/>
        </w:rPr>
      </w:pPr>
      <w:r w:rsidRPr="000E2C06">
        <w:rPr>
          <w:sz w:val="18"/>
          <w:szCs w:val="20"/>
        </w:rPr>
        <w:t xml:space="preserve">Le signataire utilise l'outil de signature électronique de son choix (logiciel, service en ligne à l'instar du profil d'acheteur de l'acheteur, parapheur électronique, etc.) pour apposer la signature avec le certificat utilisé. L'outil est conforme aux formats réglementaires (XAdES, CAdES ou PAdES) et doit produire des jetons de signature. </w:t>
      </w:r>
    </w:p>
    <w:p w14:paraId="1BF89B52" w14:textId="77777777" w:rsidR="005E75CF" w:rsidRPr="000E2C06" w:rsidRDefault="005E75CF" w:rsidP="005E75CF">
      <w:pPr>
        <w:rPr>
          <w:sz w:val="18"/>
          <w:szCs w:val="20"/>
        </w:rPr>
      </w:pPr>
      <w:r w:rsidRPr="000E2C06">
        <w:rPr>
          <w:sz w:val="18"/>
          <w:szCs w:val="20"/>
        </w:rPr>
        <w:t xml:space="preserve">S'il utilise un autre outil de signature que celui du profil d'acheteur, cet outil doit être conforme aux exigences du règlement européen eIDAS et notamment celles fixées à son annexe II. Le signataire doit transmettre le mode d'emploi permettant à l'acheteur de procéder aux vérifications nécessaires. </w:t>
      </w:r>
    </w:p>
    <w:p w14:paraId="2B6B5E06" w14:textId="77777777" w:rsidR="005E75CF" w:rsidRPr="000E2C06" w:rsidRDefault="005E75CF" w:rsidP="005E75CF">
      <w:pPr>
        <w:rPr>
          <w:sz w:val="18"/>
          <w:szCs w:val="20"/>
        </w:rPr>
      </w:pPr>
      <w:r w:rsidRPr="000E2C06">
        <w:rPr>
          <w:sz w:val="18"/>
          <w:szCs w:val="20"/>
        </w:rPr>
        <w:t xml:space="preserve">Quels que soient l'outil utilisé, celui-ci ne doit ni modifier le document signé ni porter atteinte à son intégrité. </w:t>
      </w:r>
    </w:p>
    <w:p w14:paraId="5102DFB9" w14:textId="77777777" w:rsidR="005E75CF" w:rsidRPr="000E2C06" w:rsidRDefault="005E75CF" w:rsidP="005E75CF">
      <w:pPr>
        <w:rPr>
          <w:sz w:val="18"/>
          <w:szCs w:val="20"/>
        </w:rPr>
      </w:pPr>
      <w:r w:rsidRPr="000E2C06">
        <w:rPr>
          <w:sz w:val="18"/>
          <w:szCs w:val="20"/>
        </w:rPr>
        <w:t xml:space="preserve">Le signataire, titulaire du certificat de signature, doit avoir le pouvoir d'engager la société. Il peut s'agir soit du représentant légal de la société soit d'une personne qui dispose d'une délégation de signature. </w:t>
      </w:r>
    </w:p>
    <w:p w14:paraId="764DAA59" w14:textId="7E7406CB" w:rsidR="005E75CF" w:rsidRPr="000E2C06" w:rsidRDefault="005E75CF" w:rsidP="005E75CF">
      <w:pPr>
        <w:rPr>
          <w:sz w:val="18"/>
          <w:szCs w:val="20"/>
        </w:rPr>
      </w:pPr>
      <w:r w:rsidRPr="000E2C06">
        <w:rPr>
          <w:sz w:val="18"/>
          <w:szCs w:val="20"/>
        </w:rPr>
        <w:t>Dans la situation d'un groupement d'opérateurs économiques, soit tous les membres du groupement signent, soit le mandataire</w:t>
      </w:r>
      <w:r w:rsidR="00990272" w:rsidRPr="000E2C06">
        <w:rPr>
          <w:sz w:val="18"/>
          <w:szCs w:val="20"/>
        </w:rPr>
        <w:t xml:space="preserve"> signe,</w:t>
      </w:r>
      <w:r w:rsidRPr="000E2C06">
        <w:rPr>
          <w:sz w:val="18"/>
          <w:szCs w:val="20"/>
        </w:rPr>
        <w:t xml:space="preserve"> qui doit</w:t>
      </w:r>
      <w:r w:rsidR="00990272" w:rsidRPr="000E2C06">
        <w:rPr>
          <w:sz w:val="18"/>
          <w:szCs w:val="20"/>
        </w:rPr>
        <w:t xml:space="preserve"> alors</w:t>
      </w:r>
      <w:r w:rsidRPr="000E2C06">
        <w:rPr>
          <w:sz w:val="18"/>
          <w:szCs w:val="20"/>
        </w:rPr>
        <w:t xml:space="preserve"> justifier des habilitations nécessaires pour représenter les autres membres du groupement.</w:t>
      </w:r>
    </w:p>
    <w:p w14:paraId="6C0450BD" w14:textId="197FAFBD" w:rsidR="005E75CF" w:rsidRPr="000E2C06" w:rsidRDefault="004E6BE2" w:rsidP="00FA53F0">
      <w:pPr>
        <w:pStyle w:val="Titre2"/>
        <w:rPr>
          <w:sz w:val="22"/>
          <w:szCs w:val="22"/>
        </w:rPr>
      </w:pPr>
      <w:bookmarkStart w:id="68" w:name="_Toc185596240"/>
      <w:r w:rsidRPr="000E2C06">
        <w:rPr>
          <w:sz w:val="22"/>
          <w:szCs w:val="22"/>
        </w:rPr>
        <w:t>Comment sont traitées les données personnelles pendant l’appel d’offres ?</w:t>
      </w:r>
      <w:bookmarkEnd w:id="68"/>
    </w:p>
    <w:p w14:paraId="7C9A50A7" w14:textId="77777777" w:rsidR="005E75CF" w:rsidRPr="000E2C06" w:rsidRDefault="005E75CF" w:rsidP="005E75CF">
      <w:pPr>
        <w:rPr>
          <w:sz w:val="18"/>
          <w:szCs w:val="20"/>
        </w:rPr>
      </w:pPr>
      <w:r w:rsidRPr="000E2C06">
        <w:rPr>
          <w:sz w:val="18"/>
          <w:szCs w:val="20"/>
        </w:rPr>
        <w:t xml:space="preserve">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 sont informés que des données à caractère personnel (notamment nom, prénom, adresse mail, données de connexion) collectées dans le cadre de la présente procédure de passation et dans le cadre de l'exécution du présent marché public sont susceptibles de faire l'objet de traitement(s). </w:t>
      </w:r>
    </w:p>
    <w:p w14:paraId="0D15D20A" w14:textId="5F97B4CC" w:rsidR="005E75CF" w:rsidRPr="000E2C06" w:rsidRDefault="005E75CF" w:rsidP="005C5FDE">
      <w:pPr>
        <w:pStyle w:val="Paragraphedeliste"/>
        <w:rPr>
          <w:sz w:val="18"/>
          <w:szCs w:val="20"/>
        </w:rPr>
      </w:pPr>
      <w:r w:rsidRPr="000E2C06">
        <w:rPr>
          <w:sz w:val="18"/>
          <w:szCs w:val="20"/>
        </w:rPr>
        <w:t>Identité et coordonnées du responsable de traitement et de son représentant : Le Directeur de l’INC</w:t>
      </w:r>
    </w:p>
    <w:p w14:paraId="1DDFEB5A" w14:textId="64E04256" w:rsidR="005E75CF" w:rsidRPr="000E2C06" w:rsidRDefault="005E75CF" w:rsidP="005C5FDE">
      <w:pPr>
        <w:pStyle w:val="Paragraphedeliste"/>
        <w:rPr>
          <w:sz w:val="18"/>
          <w:szCs w:val="20"/>
        </w:rPr>
      </w:pPr>
      <w:r w:rsidRPr="000E2C06">
        <w:rPr>
          <w:sz w:val="18"/>
          <w:szCs w:val="20"/>
        </w:rPr>
        <w:t>Responsable de Traitement Opérationnel (RTO) : Le Directeur de l’INC</w:t>
      </w:r>
    </w:p>
    <w:p w14:paraId="71F9B1A9" w14:textId="77777777" w:rsidR="005E75CF" w:rsidRPr="000E2C06" w:rsidRDefault="005E75CF" w:rsidP="005C5FDE">
      <w:pPr>
        <w:pStyle w:val="Paragraphedeliste"/>
        <w:rPr>
          <w:sz w:val="18"/>
          <w:szCs w:val="20"/>
        </w:rPr>
      </w:pPr>
      <w:r w:rsidRPr="000E2C06">
        <w:rPr>
          <w:sz w:val="18"/>
          <w:szCs w:val="20"/>
        </w:rPr>
        <w:t xml:space="preserve">Coordonnées du délégué à la protection des données : </w:t>
      </w:r>
    </w:p>
    <w:p w14:paraId="13219B21" w14:textId="77777777" w:rsidR="005E75CF" w:rsidRPr="000E2C06" w:rsidRDefault="005E75CF" w:rsidP="005C5FDE">
      <w:pPr>
        <w:ind w:left="1416"/>
        <w:rPr>
          <w:sz w:val="18"/>
          <w:szCs w:val="20"/>
        </w:rPr>
      </w:pPr>
      <w:r w:rsidRPr="000E2C06">
        <w:rPr>
          <w:sz w:val="18"/>
          <w:szCs w:val="20"/>
        </w:rPr>
        <w:t>MY DATA SOLUTION France</w:t>
      </w:r>
    </w:p>
    <w:p w14:paraId="0B4908D9" w14:textId="77777777" w:rsidR="005E75CF" w:rsidRPr="000E2C06" w:rsidRDefault="005E75CF" w:rsidP="005C5FDE">
      <w:pPr>
        <w:ind w:left="1416"/>
        <w:rPr>
          <w:sz w:val="18"/>
          <w:szCs w:val="20"/>
        </w:rPr>
      </w:pPr>
      <w:r w:rsidRPr="000E2C06">
        <w:rPr>
          <w:sz w:val="18"/>
          <w:szCs w:val="20"/>
        </w:rPr>
        <w:lastRenderedPageBreak/>
        <w:t xml:space="preserve">Cœur Défense – Wojo 110 Esplanade du Général De Gaulle </w:t>
      </w:r>
    </w:p>
    <w:p w14:paraId="0BE527BB" w14:textId="77777777" w:rsidR="005E75CF" w:rsidRPr="000E2C06" w:rsidRDefault="005E75CF" w:rsidP="005C5FDE">
      <w:pPr>
        <w:ind w:left="1416"/>
        <w:rPr>
          <w:sz w:val="18"/>
          <w:szCs w:val="20"/>
        </w:rPr>
      </w:pPr>
      <w:r w:rsidRPr="000E2C06">
        <w:rPr>
          <w:sz w:val="18"/>
          <w:szCs w:val="20"/>
        </w:rPr>
        <w:t xml:space="preserve">92400 COURBEVOIE </w:t>
      </w:r>
    </w:p>
    <w:p w14:paraId="7131DB91" w14:textId="77777777" w:rsidR="005E75CF" w:rsidRPr="000E2C06" w:rsidRDefault="005E75CF" w:rsidP="005C5FDE">
      <w:pPr>
        <w:ind w:left="1416"/>
        <w:rPr>
          <w:sz w:val="18"/>
          <w:szCs w:val="20"/>
        </w:rPr>
      </w:pPr>
      <w:r w:rsidRPr="000E2C06">
        <w:rPr>
          <w:sz w:val="18"/>
          <w:szCs w:val="20"/>
        </w:rPr>
        <w:t>Courriel : contact@mydatasolution.fr</w:t>
      </w:r>
    </w:p>
    <w:p w14:paraId="2E849938" w14:textId="77777777" w:rsidR="005E75CF" w:rsidRPr="000E2C06" w:rsidRDefault="005E75CF" w:rsidP="005C5FDE">
      <w:pPr>
        <w:pStyle w:val="Paragraphedeliste"/>
        <w:rPr>
          <w:sz w:val="18"/>
          <w:szCs w:val="20"/>
        </w:rPr>
      </w:pPr>
      <w:r w:rsidRPr="000E2C06">
        <w:rPr>
          <w:sz w:val="18"/>
          <w:szCs w:val="20"/>
        </w:rPr>
        <w:t xml:space="preserve">Base juridique du traitement : c) et e) de l'article 6.1 du RGPD </w:t>
      </w:r>
    </w:p>
    <w:p w14:paraId="2FF6C1BA" w14:textId="77777777" w:rsidR="005E75CF" w:rsidRPr="000E2C06" w:rsidRDefault="005E75CF" w:rsidP="005C5FDE">
      <w:pPr>
        <w:pStyle w:val="Paragraphedeliste"/>
        <w:rPr>
          <w:sz w:val="18"/>
          <w:szCs w:val="20"/>
        </w:rPr>
      </w:pPr>
      <w:r w:rsidRPr="000E2C06">
        <w:rPr>
          <w:sz w:val="18"/>
          <w:szCs w:val="20"/>
        </w:rPr>
        <w:t xml:space="preserve">Finalité du ou des traitements : suivi de la présente procédure de passation, attribution du marché public et obligations légales en matière de durée d'utilité administrative (DUA) applicable aux marchés publics. </w:t>
      </w:r>
    </w:p>
    <w:p w14:paraId="2872C1E1" w14:textId="77777777" w:rsidR="005E75CF" w:rsidRPr="000E2C06" w:rsidRDefault="005E75CF" w:rsidP="005C5FDE">
      <w:pPr>
        <w:pStyle w:val="Paragraphedeliste"/>
        <w:rPr>
          <w:sz w:val="18"/>
          <w:szCs w:val="20"/>
        </w:rPr>
      </w:pPr>
      <w:r w:rsidRPr="000E2C06">
        <w:rPr>
          <w:sz w:val="18"/>
          <w:szCs w:val="20"/>
        </w:rPr>
        <w:t xml:space="preserve">Destinataires ou catégorie de destinataires : les données à caractère personnel concernées sont destinées exclusivement aux agents de l'Acheteur, des ministères et des opérateurs de l'Etat, en charge de la passation puis de l'exécution du présent contrat. </w:t>
      </w:r>
    </w:p>
    <w:p w14:paraId="5584AF40" w14:textId="77777777" w:rsidR="005E75CF" w:rsidRPr="000E2C06" w:rsidRDefault="005E75CF" w:rsidP="005C5FDE">
      <w:pPr>
        <w:pStyle w:val="Paragraphedeliste"/>
        <w:rPr>
          <w:sz w:val="18"/>
          <w:szCs w:val="20"/>
        </w:rPr>
      </w:pPr>
      <w:r w:rsidRPr="000E2C06">
        <w:rPr>
          <w:sz w:val="18"/>
          <w:szCs w:val="20"/>
        </w:rPr>
        <w:t xml:space="preserve">Durée de conservation : ces données sont conservées pendant toute la durée de passation et d'exécution du contrat ainsi que durant la DUA applicable au contrat. </w:t>
      </w:r>
    </w:p>
    <w:p w14:paraId="74CA9C17" w14:textId="5660E945" w:rsidR="005E75CF" w:rsidRPr="000E2C06" w:rsidRDefault="005C5FDE" w:rsidP="00E44325">
      <w:pPr>
        <w:pStyle w:val="Paragraphedeliste"/>
        <w:rPr>
          <w:sz w:val="18"/>
          <w:szCs w:val="20"/>
        </w:rPr>
      </w:pPr>
      <w:r w:rsidRPr="000E2C06">
        <w:rPr>
          <w:rStyle w:val="ParagraphedelisteCar"/>
          <w:sz w:val="18"/>
          <w:szCs w:val="20"/>
        </w:rPr>
        <w:t xml:space="preserve">Droits associés aux données : </w:t>
      </w:r>
      <w:r w:rsidR="005E75CF" w:rsidRPr="000E2C06">
        <w:rPr>
          <w:rStyle w:val="ParagraphedelisteCar"/>
          <w:sz w:val="18"/>
          <w:szCs w:val="20"/>
        </w:rPr>
        <w:t>Conformément aux dispositions des articles 15 à 21 du RGPD, les</w:t>
      </w:r>
      <w:r w:rsidR="005E75CF" w:rsidRPr="000E2C06">
        <w:rPr>
          <w:sz w:val="18"/>
          <w:szCs w:val="20"/>
        </w:rPr>
        <w:t xml:space="preserve"> personnes dont les données à caractère personnel sont collectées disposent notamment d'un droit d'accès, de rectification et d'effacement à ces informations qui les concernent. Elles peuvent également s'opposer au traitement de ces données. L'exercice des droits d'information et d'accès aux données à caractère personnel peut être effectué auprès du délégué à la protection des données. </w:t>
      </w:r>
      <w:r w:rsidR="004E6BE2" w:rsidRPr="000E2C06">
        <w:rPr>
          <w:sz w:val="18"/>
          <w:szCs w:val="20"/>
        </w:rPr>
        <w:t>Par ailleurs, l</w:t>
      </w:r>
      <w:r w:rsidR="005E75CF" w:rsidRPr="000E2C06">
        <w:rPr>
          <w:sz w:val="18"/>
          <w:szCs w:val="20"/>
        </w:rPr>
        <w:t>a personne dont les données à caractère personnel sont collectées dans le cadre de la présente procédure dispose d'un droit de réclamation auprès de la CNIL.</w:t>
      </w:r>
    </w:p>
    <w:p w14:paraId="0C0BF3ED" w14:textId="1F832D4D" w:rsidR="005E75CF" w:rsidRPr="000E2C06" w:rsidRDefault="00990272" w:rsidP="00FA53F0">
      <w:pPr>
        <w:pStyle w:val="Titre2"/>
        <w:rPr>
          <w:sz w:val="22"/>
          <w:szCs w:val="22"/>
        </w:rPr>
      </w:pPr>
      <w:bookmarkStart w:id="69" w:name="_Toc185596241"/>
      <w:r w:rsidRPr="000E2C06">
        <w:rPr>
          <w:sz w:val="22"/>
          <w:szCs w:val="22"/>
        </w:rPr>
        <w:t>Comment exercer un r</w:t>
      </w:r>
      <w:r w:rsidR="005E75CF" w:rsidRPr="000E2C06">
        <w:rPr>
          <w:sz w:val="22"/>
          <w:szCs w:val="22"/>
        </w:rPr>
        <w:t>ecours</w:t>
      </w:r>
      <w:r w:rsidRPr="000E2C06">
        <w:rPr>
          <w:sz w:val="22"/>
          <w:szCs w:val="22"/>
        </w:rPr>
        <w:t> ?</w:t>
      </w:r>
      <w:bookmarkEnd w:id="69"/>
    </w:p>
    <w:p w14:paraId="382E290D" w14:textId="3CA8F3CD" w:rsidR="00990272" w:rsidRPr="000E2C06" w:rsidRDefault="00990272" w:rsidP="00990272">
      <w:pPr>
        <w:rPr>
          <w:sz w:val="18"/>
          <w:szCs w:val="20"/>
        </w:rPr>
      </w:pPr>
      <w:r w:rsidRPr="000E2C06">
        <w:rPr>
          <w:sz w:val="18"/>
          <w:szCs w:val="20"/>
        </w:rPr>
        <w:t>La première manière d’exercer un recours est de se rapprocher de l’INC qui répondra avec bienveillance à toutes les demandes d’explications.</w:t>
      </w:r>
    </w:p>
    <w:p w14:paraId="748B900E" w14:textId="1B51A659" w:rsidR="005E75CF" w:rsidRPr="000E2C06" w:rsidRDefault="005E75CF" w:rsidP="005E75CF">
      <w:pPr>
        <w:rPr>
          <w:sz w:val="18"/>
          <w:szCs w:val="20"/>
        </w:rPr>
      </w:pPr>
      <w:r w:rsidRPr="000E2C06">
        <w:rPr>
          <w:sz w:val="18"/>
          <w:szCs w:val="20"/>
        </w:rPr>
        <w:t>En cas de litige</w:t>
      </w:r>
      <w:r w:rsidR="00990272" w:rsidRPr="000E2C06">
        <w:rPr>
          <w:sz w:val="18"/>
          <w:szCs w:val="20"/>
        </w:rPr>
        <w:t xml:space="preserve"> persistant nécessitant l’intervention d’un juge</w:t>
      </w:r>
      <w:r w:rsidRPr="000E2C06">
        <w:rPr>
          <w:sz w:val="18"/>
          <w:szCs w:val="20"/>
        </w:rPr>
        <w:t>, l’instance chargée des procédures de recours sera le Tribunal administratif de Cergy-Pontoise</w:t>
      </w:r>
    </w:p>
    <w:p w14:paraId="29225B0E" w14:textId="77777777" w:rsidR="005E75CF" w:rsidRPr="000E2C06" w:rsidRDefault="005E75CF" w:rsidP="005E75CF">
      <w:pPr>
        <w:rPr>
          <w:sz w:val="18"/>
          <w:szCs w:val="20"/>
        </w:rPr>
      </w:pPr>
      <w:r w:rsidRPr="000E2C06">
        <w:rPr>
          <w:sz w:val="18"/>
          <w:szCs w:val="20"/>
        </w:rPr>
        <w:t>2-4 boulevard de l'Hautil - BP 30322</w:t>
      </w:r>
    </w:p>
    <w:p w14:paraId="260BE634" w14:textId="77777777" w:rsidR="005E75CF" w:rsidRPr="000E2C06" w:rsidRDefault="005E75CF" w:rsidP="005E75CF">
      <w:pPr>
        <w:rPr>
          <w:sz w:val="18"/>
          <w:szCs w:val="20"/>
        </w:rPr>
      </w:pPr>
      <w:r w:rsidRPr="000E2C06">
        <w:rPr>
          <w:sz w:val="18"/>
          <w:szCs w:val="20"/>
        </w:rPr>
        <w:t>95027, Cergy Pontoise Cedex</w:t>
      </w:r>
    </w:p>
    <w:p w14:paraId="318B229F" w14:textId="77777777" w:rsidR="005E75CF" w:rsidRPr="000E2C06" w:rsidRDefault="005E75CF" w:rsidP="005E75CF">
      <w:pPr>
        <w:rPr>
          <w:sz w:val="18"/>
          <w:szCs w:val="20"/>
        </w:rPr>
      </w:pPr>
      <w:r w:rsidRPr="000E2C06">
        <w:rPr>
          <w:sz w:val="18"/>
          <w:szCs w:val="20"/>
        </w:rPr>
        <w:t>Téléphone : (+33) 1 30 17 34 00</w:t>
      </w:r>
    </w:p>
    <w:p w14:paraId="41BBFD69" w14:textId="60653882" w:rsidR="005E75CF" w:rsidRPr="000E2C06" w:rsidRDefault="005E75CF" w:rsidP="005E75CF">
      <w:pPr>
        <w:rPr>
          <w:sz w:val="18"/>
          <w:szCs w:val="20"/>
        </w:rPr>
      </w:pPr>
      <w:r w:rsidRPr="000E2C06">
        <w:rPr>
          <w:sz w:val="18"/>
          <w:szCs w:val="20"/>
        </w:rPr>
        <w:t xml:space="preserve">Courriel : </w:t>
      </w:r>
      <w:hyperlink r:id="rId16" w:history="1">
        <w:r w:rsidR="000E2C06" w:rsidRPr="000E2C06">
          <w:rPr>
            <w:rStyle w:val="Lienhypertexte"/>
            <w:sz w:val="18"/>
            <w:szCs w:val="20"/>
          </w:rPr>
          <w:t>greffe.ta-cergy-pontoise@juradm.fr</w:t>
        </w:r>
      </w:hyperlink>
    </w:p>
    <w:p w14:paraId="62E4FE99" w14:textId="77777777" w:rsidR="000E2C06" w:rsidRPr="000E2C06" w:rsidRDefault="000E2C06" w:rsidP="005E75CF">
      <w:pPr>
        <w:rPr>
          <w:sz w:val="28"/>
          <w:szCs w:val="32"/>
        </w:rPr>
      </w:pPr>
    </w:p>
    <w:p w14:paraId="63F58234" w14:textId="77777777" w:rsidR="005E75CF" w:rsidRPr="000E2C06" w:rsidRDefault="005E75CF" w:rsidP="005E75CF">
      <w:pPr>
        <w:rPr>
          <w:sz w:val="28"/>
          <w:szCs w:val="32"/>
        </w:rPr>
      </w:pPr>
    </w:p>
    <w:p w14:paraId="5C90F5A8" w14:textId="77777777" w:rsidR="005E75CF" w:rsidRPr="000E2C06" w:rsidRDefault="005E75CF" w:rsidP="005E75CF">
      <w:pPr>
        <w:rPr>
          <w:sz w:val="28"/>
          <w:szCs w:val="32"/>
        </w:rPr>
      </w:pPr>
    </w:p>
    <w:p w14:paraId="1C5C8B4D" w14:textId="77777777" w:rsidR="005E75CF" w:rsidRPr="000E2C06" w:rsidRDefault="005E75CF" w:rsidP="005E75CF">
      <w:pPr>
        <w:rPr>
          <w:sz w:val="28"/>
          <w:szCs w:val="32"/>
        </w:rPr>
      </w:pPr>
    </w:p>
    <w:p w14:paraId="3B1BADFA" w14:textId="77777777" w:rsidR="001824FF" w:rsidRPr="000E2C06" w:rsidRDefault="001824FF" w:rsidP="00FC31EC">
      <w:pPr>
        <w:rPr>
          <w:sz w:val="28"/>
          <w:szCs w:val="32"/>
        </w:rPr>
      </w:pPr>
    </w:p>
    <w:sectPr w:rsidR="001824FF" w:rsidRPr="000E2C0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EAFFA" w14:textId="77777777" w:rsidR="00280678" w:rsidRDefault="00280678" w:rsidP="00FC31EC">
      <w:r>
        <w:separator/>
      </w:r>
    </w:p>
  </w:endnote>
  <w:endnote w:type="continuationSeparator" w:id="0">
    <w:p w14:paraId="0A645AC7" w14:textId="77777777" w:rsidR="00280678" w:rsidRDefault="00280678" w:rsidP="00FC31EC">
      <w:r>
        <w:continuationSeparator/>
      </w:r>
    </w:p>
  </w:endnote>
  <w:endnote w:type="continuationNotice" w:id="1">
    <w:p w14:paraId="2E18D7EE" w14:textId="77777777" w:rsidR="00280678" w:rsidRDefault="00280678" w:rsidP="00FC3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856D4" w14:textId="77777777" w:rsidR="0036295F" w:rsidRDefault="003629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8FAE5" w14:textId="4EB48AA8" w:rsidR="00A81F9E" w:rsidRDefault="00172A2B" w:rsidP="00FC31EC">
    <w:pPr>
      <w:pStyle w:val="Pieddepage"/>
    </w:pPr>
    <w:r>
      <w:t xml:space="preserve">RC </w:t>
    </w:r>
    <w:bookmarkStart w:id="70" w:name="_Hlk186145036"/>
    <w:r w:rsidR="008C55DF">
      <w:t xml:space="preserve">INC ENVOI A L’ABONNE </w:t>
    </w:r>
    <w:r w:rsidR="001E154D">
      <w:t>2025-045</w:t>
    </w:r>
    <w:r w:rsidR="008C55DF">
      <w:t xml:space="preserve"> RX</w:t>
    </w:r>
    <w:bookmarkEnd w:id="70"/>
    <w:r w:rsidR="00FC31EC">
      <w:tab/>
    </w:r>
    <w:r w:rsidR="00FC31EC">
      <w:tab/>
    </w:r>
    <w:sdt>
      <w:sdtPr>
        <w:id w:val="1830327051"/>
        <w:docPartObj>
          <w:docPartGallery w:val="Page Numbers (Bottom of Page)"/>
          <w:docPartUnique/>
        </w:docPartObj>
      </w:sdtPr>
      <w:sdtContent>
        <w:sdt>
          <w:sdtPr>
            <w:id w:val="-1769616900"/>
            <w:docPartObj>
              <w:docPartGallery w:val="Page Numbers (Top of Page)"/>
              <w:docPartUnique/>
            </w:docPartObj>
          </w:sdtPr>
          <w:sdtContent>
            <w:r w:rsidR="00A81F9E" w:rsidRPr="00762E29">
              <w:t xml:space="preserve">Page </w:t>
            </w:r>
            <w:r w:rsidR="00A81F9E" w:rsidRPr="00762E29">
              <w:rPr>
                <w:szCs w:val="20"/>
              </w:rPr>
              <w:fldChar w:fldCharType="begin"/>
            </w:r>
            <w:r w:rsidR="00A81F9E" w:rsidRPr="00762E29">
              <w:instrText>PAGE</w:instrText>
            </w:r>
            <w:r w:rsidR="00A81F9E" w:rsidRPr="00762E29">
              <w:rPr>
                <w:szCs w:val="20"/>
              </w:rPr>
              <w:fldChar w:fldCharType="separate"/>
            </w:r>
            <w:r w:rsidR="000071E3">
              <w:rPr>
                <w:noProof/>
              </w:rPr>
              <w:t>18</w:t>
            </w:r>
            <w:r w:rsidR="00A81F9E" w:rsidRPr="00762E29">
              <w:rPr>
                <w:szCs w:val="20"/>
              </w:rPr>
              <w:fldChar w:fldCharType="end"/>
            </w:r>
            <w:r w:rsidR="00A81F9E" w:rsidRPr="00762E29">
              <w:t xml:space="preserve"> sur </w:t>
            </w:r>
            <w:r w:rsidR="00A81F9E" w:rsidRPr="00762E29">
              <w:rPr>
                <w:szCs w:val="20"/>
              </w:rPr>
              <w:fldChar w:fldCharType="begin"/>
            </w:r>
            <w:r w:rsidR="00A81F9E" w:rsidRPr="00762E29">
              <w:instrText>NUMPAGES</w:instrText>
            </w:r>
            <w:r w:rsidR="00A81F9E" w:rsidRPr="00762E29">
              <w:rPr>
                <w:szCs w:val="20"/>
              </w:rPr>
              <w:fldChar w:fldCharType="separate"/>
            </w:r>
            <w:r w:rsidR="000071E3">
              <w:rPr>
                <w:noProof/>
              </w:rPr>
              <w:t>20</w:t>
            </w:r>
            <w:r w:rsidR="00A81F9E" w:rsidRPr="00762E29">
              <w:rPr>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0522" w14:textId="77777777" w:rsidR="0036295F" w:rsidRDefault="003629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BD6D9" w14:textId="77777777" w:rsidR="00280678" w:rsidRDefault="00280678" w:rsidP="00FC31EC">
      <w:r>
        <w:separator/>
      </w:r>
    </w:p>
  </w:footnote>
  <w:footnote w:type="continuationSeparator" w:id="0">
    <w:p w14:paraId="6BEB575A" w14:textId="77777777" w:rsidR="00280678" w:rsidRDefault="00280678" w:rsidP="00FC31EC">
      <w:r>
        <w:continuationSeparator/>
      </w:r>
    </w:p>
  </w:footnote>
  <w:footnote w:type="continuationNotice" w:id="1">
    <w:p w14:paraId="42812F09" w14:textId="77777777" w:rsidR="00280678" w:rsidRDefault="00280678" w:rsidP="00FC3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BC229" w14:textId="77777777" w:rsidR="0036295F" w:rsidRDefault="003629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CAAAA" w14:textId="77777777" w:rsidR="0036295F" w:rsidRDefault="0036295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FA06" w14:textId="77777777" w:rsidR="0036295F" w:rsidRDefault="003629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59D8"/>
    <w:multiLevelType w:val="hybridMultilevel"/>
    <w:tmpl w:val="1902C5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063CD9"/>
    <w:multiLevelType w:val="hybridMultilevel"/>
    <w:tmpl w:val="FEF495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A8354D"/>
    <w:multiLevelType w:val="hybridMultilevel"/>
    <w:tmpl w:val="FBDCF256"/>
    <w:lvl w:ilvl="0" w:tplc="FFFFFFFF">
      <w:start w:val="1"/>
      <w:numFmt w:val="lowerLetter"/>
      <w:lvlText w:val="%1)"/>
      <w:lvlJc w:val="left"/>
      <w:pPr>
        <w:ind w:left="644" w:hanging="360"/>
      </w:pPr>
      <w:rPr>
        <w:rFonts w:asciiTheme="minorHAnsi" w:eastAsia="Microsoft Sans Serif" w:hAnsiTheme="minorHAnsi" w:cstheme="minorHAnsi" w:hint="default"/>
        <w:spacing w:val="-1"/>
        <w:w w:val="100"/>
        <w:sz w:val="22"/>
        <w:szCs w:val="22"/>
        <w:lang w:val="fr-FR" w:eastAsia="en-US" w:bidi="ar-SA"/>
      </w:rPr>
    </w:lvl>
    <w:lvl w:ilvl="1" w:tplc="FFFFFFFF">
      <w:numFmt w:val="bullet"/>
      <w:lvlText w:val="•"/>
      <w:lvlJc w:val="left"/>
      <w:pPr>
        <w:ind w:left="1660" w:hanging="360"/>
      </w:pPr>
      <w:rPr>
        <w:rFonts w:hint="default"/>
        <w:lang w:val="fr-FR" w:eastAsia="en-US" w:bidi="ar-SA"/>
      </w:rPr>
    </w:lvl>
    <w:lvl w:ilvl="2" w:tplc="FFFFFFFF">
      <w:numFmt w:val="bullet"/>
      <w:lvlText w:val="•"/>
      <w:lvlJc w:val="left"/>
      <w:pPr>
        <w:ind w:left="2668" w:hanging="360"/>
      </w:pPr>
      <w:rPr>
        <w:rFonts w:hint="default"/>
        <w:lang w:val="fr-FR" w:eastAsia="en-US" w:bidi="ar-SA"/>
      </w:rPr>
    </w:lvl>
    <w:lvl w:ilvl="3" w:tplc="FFFFFFFF">
      <w:numFmt w:val="bullet"/>
      <w:lvlText w:val="•"/>
      <w:lvlJc w:val="left"/>
      <w:pPr>
        <w:ind w:left="3676" w:hanging="360"/>
      </w:pPr>
      <w:rPr>
        <w:rFonts w:hint="default"/>
        <w:lang w:val="fr-FR" w:eastAsia="en-US" w:bidi="ar-SA"/>
      </w:rPr>
    </w:lvl>
    <w:lvl w:ilvl="4" w:tplc="FFFFFFFF">
      <w:numFmt w:val="bullet"/>
      <w:lvlText w:val="•"/>
      <w:lvlJc w:val="left"/>
      <w:pPr>
        <w:ind w:left="4684" w:hanging="360"/>
      </w:pPr>
      <w:rPr>
        <w:rFonts w:hint="default"/>
        <w:lang w:val="fr-FR" w:eastAsia="en-US" w:bidi="ar-SA"/>
      </w:rPr>
    </w:lvl>
    <w:lvl w:ilvl="5" w:tplc="FFFFFFFF">
      <w:numFmt w:val="bullet"/>
      <w:lvlText w:val="•"/>
      <w:lvlJc w:val="left"/>
      <w:pPr>
        <w:ind w:left="5692" w:hanging="360"/>
      </w:pPr>
      <w:rPr>
        <w:rFonts w:hint="default"/>
        <w:lang w:val="fr-FR" w:eastAsia="en-US" w:bidi="ar-SA"/>
      </w:rPr>
    </w:lvl>
    <w:lvl w:ilvl="6" w:tplc="FFFFFFFF">
      <w:numFmt w:val="bullet"/>
      <w:lvlText w:val="•"/>
      <w:lvlJc w:val="left"/>
      <w:pPr>
        <w:ind w:left="6700" w:hanging="360"/>
      </w:pPr>
      <w:rPr>
        <w:rFonts w:hint="default"/>
        <w:lang w:val="fr-FR" w:eastAsia="en-US" w:bidi="ar-SA"/>
      </w:rPr>
    </w:lvl>
    <w:lvl w:ilvl="7" w:tplc="FFFFFFFF">
      <w:numFmt w:val="bullet"/>
      <w:lvlText w:val="•"/>
      <w:lvlJc w:val="left"/>
      <w:pPr>
        <w:ind w:left="7708" w:hanging="360"/>
      </w:pPr>
      <w:rPr>
        <w:rFonts w:hint="default"/>
        <w:lang w:val="fr-FR" w:eastAsia="en-US" w:bidi="ar-SA"/>
      </w:rPr>
    </w:lvl>
    <w:lvl w:ilvl="8" w:tplc="FFFFFFFF">
      <w:numFmt w:val="bullet"/>
      <w:lvlText w:val="•"/>
      <w:lvlJc w:val="left"/>
      <w:pPr>
        <w:ind w:left="8716" w:hanging="360"/>
      </w:pPr>
      <w:rPr>
        <w:rFonts w:hint="default"/>
        <w:lang w:val="fr-FR" w:eastAsia="en-US" w:bidi="ar-SA"/>
      </w:rPr>
    </w:lvl>
  </w:abstractNum>
  <w:abstractNum w:abstractNumId="3" w15:restartNumberingAfterBreak="0">
    <w:nsid w:val="17A01562"/>
    <w:multiLevelType w:val="hybridMultilevel"/>
    <w:tmpl w:val="FBDCF256"/>
    <w:lvl w:ilvl="0" w:tplc="97BA4B0A">
      <w:start w:val="1"/>
      <w:numFmt w:val="lowerLetter"/>
      <w:lvlText w:val="%1)"/>
      <w:lvlJc w:val="left"/>
      <w:pPr>
        <w:ind w:left="644" w:hanging="360"/>
      </w:pPr>
      <w:rPr>
        <w:rFonts w:asciiTheme="minorHAnsi" w:eastAsia="Microsoft Sans Serif" w:hAnsiTheme="minorHAnsi" w:cstheme="minorHAnsi" w:hint="default"/>
        <w:spacing w:val="-1"/>
        <w:w w:val="100"/>
        <w:sz w:val="22"/>
        <w:szCs w:val="22"/>
        <w:lang w:val="fr-FR" w:eastAsia="en-US" w:bidi="ar-SA"/>
      </w:rPr>
    </w:lvl>
    <w:lvl w:ilvl="1" w:tplc="81448906">
      <w:numFmt w:val="bullet"/>
      <w:lvlText w:val="•"/>
      <w:lvlJc w:val="left"/>
      <w:pPr>
        <w:ind w:left="1660" w:hanging="360"/>
      </w:pPr>
      <w:rPr>
        <w:rFonts w:hint="default"/>
        <w:lang w:val="fr-FR" w:eastAsia="en-US" w:bidi="ar-SA"/>
      </w:rPr>
    </w:lvl>
    <w:lvl w:ilvl="2" w:tplc="4636ED7E">
      <w:numFmt w:val="bullet"/>
      <w:lvlText w:val="•"/>
      <w:lvlJc w:val="left"/>
      <w:pPr>
        <w:ind w:left="2668" w:hanging="360"/>
      </w:pPr>
      <w:rPr>
        <w:rFonts w:hint="default"/>
        <w:lang w:val="fr-FR" w:eastAsia="en-US" w:bidi="ar-SA"/>
      </w:rPr>
    </w:lvl>
    <w:lvl w:ilvl="3" w:tplc="86001E28">
      <w:numFmt w:val="bullet"/>
      <w:lvlText w:val="•"/>
      <w:lvlJc w:val="left"/>
      <w:pPr>
        <w:ind w:left="3676" w:hanging="360"/>
      </w:pPr>
      <w:rPr>
        <w:rFonts w:hint="default"/>
        <w:lang w:val="fr-FR" w:eastAsia="en-US" w:bidi="ar-SA"/>
      </w:rPr>
    </w:lvl>
    <w:lvl w:ilvl="4" w:tplc="366A0C46">
      <w:numFmt w:val="bullet"/>
      <w:lvlText w:val="•"/>
      <w:lvlJc w:val="left"/>
      <w:pPr>
        <w:ind w:left="4684" w:hanging="360"/>
      </w:pPr>
      <w:rPr>
        <w:rFonts w:hint="default"/>
        <w:lang w:val="fr-FR" w:eastAsia="en-US" w:bidi="ar-SA"/>
      </w:rPr>
    </w:lvl>
    <w:lvl w:ilvl="5" w:tplc="430A3FCA">
      <w:numFmt w:val="bullet"/>
      <w:lvlText w:val="•"/>
      <w:lvlJc w:val="left"/>
      <w:pPr>
        <w:ind w:left="5692" w:hanging="360"/>
      </w:pPr>
      <w:rPr>
        <w:rFonts w:hint="default"/>
        <w:lang w:val="fr-FR" w:eastAsia="en-US" w:bidi="ar-SA"/>
      </w:rPr>
    </w:lvl>
    <w:lvl w:ilvl="6" w:tplc="7980AFF4">
      <w:numFmt w:val="bullet"/>
      <w:lvlText w:val="•"/>
      <w:lvlJc w:val="left"/>
      <w:pPr>
        <w:ind w:left="6700" w:hanging="360"/>
      </w:pPr>
      <w:rPr>
        <w:rFonts w:hint="default"/>
        <w:lang w:val="fr-FR" w:eastAsia="en-US" w:bidi="ar-SA"/>
      </w:rPr>
    </w:lvl>
    <w:lvl w:ilvl="7" w:tplc="BDBC667A">
      <w:numFmt w:val="bullet"/>
      <w:lvlText w:val="•"/>
      <w:lvlJc w:val="left"/>
      <w:pPr>
        <w:ind w:left="7708" w:hanging="360"/>
      </w:pPr>
      <w:rPr>
        <w:rFonts w:hint="default"/>
        <w:lang w:val="fr-FR" w:eastAsia="en-US" w:bidi="ar-SA"/>
      </w:rPr>
    </w:lvl>
    <w:lvl w:ilvl="8" w:tplc="AD0406A0">
      <w:numFmt w:val="bullet"/>
      <w:lvlText w:val="•"/>
      <w:lvlJc w:val="left"/>
      <w:pPr>
        <w:ind w:left="8716" w:hanging="360"/>
      </w:pPr>
      <w:rPr>
        <w:rFonts w:hint="default"/>
        <w:lang w:val="fr-FR" w:eastAsia="en-US" w:bidi="ar-SA"/>
      </w:rPr>
    </w:lvl>
  </w:abstractNum>
  <w:abstractNum w:abstractNumId="4" w15:restartNumberingAfterBreak="0">
    <w:nsid w:val="2C06114A"/>
    <w:multiLevelType w:val="multilevel"/>
    <w:tmpl w:val="D7929C7C"/>
    <w:lvl w:ilvl="0">
      <w:start w:val="1"/>
      <w:numFmt w:val="bullet"/>
      <w:pStyle w:val="Paragraphedeliste"/>
      <w:lvlText w:val=""/>
      <w:lvlJc w:val="left"/>
      <w:pPr>
        <w:ind w:left="1134" w:hanging="426"/>
      </w:pPr>
      <w:rPr>
        <w:rFonts w:ascii="Symbol" w:hAnsi="Symbol" w:hint="default"/>
      </w:rPr>
    </w:lvl>
    <w:lvl w:ilvl="1">
      <w:start w:val="1"/>
      <w:numFmt w:val="bullet"/>
      <w:lvlText w:val=""/>
      <w:lvlJc w:val="left"/>
      <w:pPr>
        <w:ind w:left="1068" w:hanging="360"/>
      </w:pPr>
      <w:rPr>
        <w:rFonts w:ascii="Symbol" w:hAnsi="Symbol" w:hint="default"/>
      </w:rPr>
    </w:lvl>
    <w:lvl w:ilvl="2">
      <w:start w:val="1"/>
      <w:numFmt w:val="bullet"/>
      <w:pStyle w:val="paragraphedeliste2"/>
      <w:lvlText w:val=""/>
      <w:lvlJc w:val="left"/>
      <w:pPr>
        <w:ind w:left="1356" w:hanging="360"/>
      </w:pPr>
      <w:rPr>
        <w:rFonts w:ascii="Symbol" w:hAnsi="Symbol" w:hint="default"/>
      </w:rPr>
    </w:lvl>
    <w:lvl w:ilvl="3">
      <w:start w:val="1"/>
      <w:numFmt w:val="lowerRoman"/>
      <w:lvlText w:val="(%4)"/>
      <w:lvlJc w:val="right"/>
      <w:pPr>
        <w:ind w:left="1572" w:hanging="144"/>
      </w:pPr>
      <w:rPr>
        <w:rFonts w:hint="default"/>
        <w:b w:val="0"/>
        <w:bCs/>
      </w:rPr>
    </w:lvl>
    <w:lvl w:ilvl="4">
      <w:start w:val="1"/>
      <w:numFmt w:val="decimal"/>
      <w:lvlText w:val="%5)"/>
      <w:lvlJc w:val="left"/>
      <w:pPr>
        <w:ind w:left="1716" w:hanging="432"/>
      </w:pPr>
      <w:rPr>
        <w:rFonts w:hint="default"/>
      </w:rPr>
    </w:lvl>
    <w:lvl w:ilvl="5">
      <w:start w:val="1"/>
      <w:numFmt w:val="lowerLetter"/>
      <w:lvlText w:val="%6)"/>
      <w:lvlJc w:val="left"/>
      <w:pPr>
        <w:ind w:left="1860" w:hanging="432"/>
      </w:pPr>
      <w:rPr>
        <w:rFonts w:hint="default"/>
      </w:rPr>
    </w:lvl>
    <w:lvl w:ilvl="6">
      <w:start w:val="1"/>
      <w:numFmt w:val="lowerRoman"/>
      <w:lvlText w:val="%7)"/>
      <w:lvlJc w:val="right"/>
      <w:pPr>
        <w:ind w:left="2004" w:hanging="288"/>
      </w:pPr>
      <w:rPr>
        <w:rFonts w:hint="default"/>
      </w:rPr>
    </w:lvl>
    <w:lvl w:ilvl="7">
      <w:start w:val="1"/>
      <w:numFmt w:val="lowerLetter"/>
      <w:lvlText w:val="%8."/>
      <w:lvlJc w:val="left"/>
      <w:pPr>
        <w:ind w:left="2148" w:hanging="432"/>
      </w:pPr>
      <w:rPr>
        <w:rFonts w:hint="default"/>
      </w:rPr>
    </w:lvl>
    <w:lvl w:ilvl="8">
      <w:start w:val="1"/>
      <w:numFmt w:val="lowerRoman"/>
      <w:lvlText w:val="%9."/>
      <w:lvlJc w:val="right"/>
      <w:pPr>
        <w:ind w:left="2292" w:hanging="144"/>
      </w:pPr>
      <w:rPr>
        <w:rFonts w:hint="default"/>
      </w:rPr>
    </w:lvl>
  </w:abstractNum>
  <w:abstractNum w:abstractNumId="5" w15:restartNumberingAfterBreak="0">
    <w:nsid w:val="33A17741"/>
    <w:multiLevelType w:val="hybridMultilevel"/>
    <w:tmpl w:val="42423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C751B4"/>
    <w:multiLevelType w:val="hybridMultilevel"/>
    <w:tmpl w:val="625E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0F0E45"/>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rPr>
        <w:b w:val="0"/>
        <w:bCs w:val="0"/>
      </w:rPr>
    </w:lvl>
    <w:lvl w:ilvl="2">
      <w:start w:val="1"/>
      <w:numFmt w:val="lowerLetter"/>
      <w:pStyle w:val="Titre3"/>
      <w:lvlText w:val="(%3)"/>
      <w:lvlJc w:val="left"/>
      <w:pPr>
        <w:ind w:left="720" w:hanging="432"/>
      </w:pPr>
      <w:rPr>
        <w:b w:val="0"/>
        <w:bCs/>
      </w:rPr>
    </w:lvl>
    <w:lvl w:ilvl="3">
      <w:start w:val="1"/>
      <w:numFmt w:val="lowerRoman"/>
      <w:pStyle w:val="Titre4"/>
      <w:lvlText w:val="(%4)"/>
      <w:lvlJc w:val="right"/>
      <w:pPr>
        <w:ind w:left="864" w:hanging="144"/>
      </w:pPr>
      <w:rPr>
        <w:b w:val="0"/>
        <w:bCs/>
      </w:r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8" w15:restartNumberingAfterBreak="0">
    <w:nsid w:val="567A5AF2"/>
    <w:multiLevelType w:val="hybridMultilevel"/>
    <w:tmpl w:val="8D0C7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06000B"/>
    <w:multiLevelType w:val="hybridMultilevel"/>
    <w:tmpl w:val="978A3578"/>
    <w:lvl w:ilvl="0" w:tplc="29CA7A5C">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620303959">
    <w:abstractNumId w:val="7"/>
  </w:num>
  <w:num w:numId="2" w16cid:durableId="850294856">
    <w:abstractNumId w:val="4"/>
  </w:num>
  <w:num w:numId="3" w16cid:durableId="647168134">
    <w:abstractNumId w:val="6"/>
  </w:num>
  <w:num w:numId="4" w16cid:durableId="1799491164">
    <w:abstractNumId w:val="0"/>
  </w:num>
  <w:num w:numId="5" w16cid:durableId="1554778380">
    <w:abstractNumId w:val="5"/>
  </w:num>
  <w:num w:numId="6" w16cid:durableId="1047339855">
    <w:abstractNumId w:val="8"/>
  </w:num>
  <w:num w:numId="7" w16cid:durableId="265891762">
    <w:abstractNumId w:val="1"/>
  </w:num>
  <w:num w:numId="8" w16cid:durableId="320432839">
    <w:abstractNumId w:val="9"/>
  </w:num>
  <w:num w:numId="9" w16cid:durableId="492796060">
    <w:abstractNumId w:val="3"/>
  </w:num>
  <w:num w:numId="10" w16cid:durableId="200096055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CF"/>
    <w:rsid w:val="000049C9"/>
    <w:rsid w:val="000071E3"/>
    <w:rsid w:val="00012F0B"/>
    <w:rsid w:val="00016160"/>
    <w:rsid w:val="00016A90"/>
    <w:rsid w:val="000379D9"/>
    <w:rsid w:val="0004369C"/>
    <w:rsid w:val="000469F8"/>
    <w:rsid w:val="000476EA"/>
    <w:rsid w:val="00050486"/>
    <w:rsid w:val="000548F1"/>
    <w:rsid w:val="00057BDB"/>
    <w:rsid w:val="00063E9C"/>
    <w:rsid w:val="00064B2F"/>
    <w:rsid w:val="00065D4E"/>
    <w:rsid w:val="00076537"/>
    <w:rsid w:val="00082520"/>
    <w:rsid w:val="00084136"/>
    <w:rsid w:val="0008770A"/>
    <w:rsid w:val="0009286A"/>
    <w:rsid w:val="000A2866"/>
    <w:rsid w:val="000A5EBF"/>
    <w:rsid w:val="000B1396"/>
    <w:rsid w:val="000B7137"/>
    <w:rsid w:val="000C4CDA"/>
    <w:rsid w:val="000D1F45"/>
    <w:rsid w:val="000E2C06"/>
    <w:rsid w:val="000E4EFB"/>
    <w:rsid w:val="00110203"/>
    <w:rsid w:val="00125857"/>
    <w:rsid w:val="0012758A"/>
    <w:rsid w:val="00155EC7"/>
    <w:rsid w:val="00160D0F"/>
    <w:rsid w:val="00162C71"/>
    <w:rsid w:val="00172A2B"/>
    <w:rsid w:val="001824FF"/>
    <w:rsid w:val="00190B4E"/>
    <w:rsid w:val="001B1381"/>
    <w:rsid w:val="001B5A31"/>
    <w:rsid w:val="001B7E57"/>
    <w:rsid w:val="001C1868"/>
    <w:rsid w:val="001D6F34"/>
    <w:rsid w:val="001E154D"/>
    <w:rsid w:val="001E1B3E"/>
    <w:rsid w:val="001E2443"/>
    <w:rsid w:val="001E3CBB"/>
    <w:rsid w:val="001E51C0"/>
    <w:rsid w:val="001F5FA8"/>
    <w:rsid w:val="001F6309"/>
    <w:rsid w:val="002023F5"/>
    <w:rsid w:val="00202E35"/>
    <w:rsid w:val="002138D2"/>
    <w:rsid w:val="002140ED"/>
    <w:rsid w:val="002508F0"/>
    <w:rsid w:val="00254AC2"/>
    <w:rsid w:val="0025646C"/>
    <w:rsid w:val="002679C3"/>
    <w:rsid w:val="00271D3C"/>
    <w:rsid w:val="00275B5C"/>
    <w:rsid w:val="0028055C"/>
    <w:rsid w:val="00280678"/>
    <w:rsid w:val="00282160"/>
    <w:rsid w:val="00292102"/>
    <w:rsid w:val="0029517E"/>
    <w:rsid w:val="002A1A17"/>
    <w:rsid w:val="002A3626"/>
    <w:rsid w:val="002A7558"/>
    <w:rsid w:val="002B24EE"/>
    <w:rsid w:val="002C2BD8"/>
    <w:rsid w:val="002D4AEB"/>
    <w:rsid w:val="002F7334"/>
    <w:rsid w:val="00305844"/>
    <w:rsid w:val="0031030E"/>
    <w:rsid w:val="00312B62"/>
    <w:rsid w:val="0033632C"/>
    <w:rsid w:val="003402E3"/>
    <w:rsid w:val="00341C64"/>
    <w:rsid w:val="00343FD0"/>
    <w:rsid w:val="00345F64"/>
    <w:rsid w:val="00353DE8"/>
    <w:rsid w:val="0035453D"/>
    <w:rsid w:val="003608F9"/>
    <w:rsid w:val="0036295F"/>
    <w:rsid w:val="00362E2F"/>
    <w:rsid w:val="00367BD5"/>
    <w:rsid w:val="00383847"/>
    <w:rsid w:val="003A3B93"/>
    <w:rsid w:val="003C32F2"/>
    <w:rsid w:val="003C36B7"/>
    <w:rsid w:val="003E0940"/>
    <w:rsid w:val="003E6D58"/>
    <w:rsid w:val="00421E25"/>
    <w:rsid w:val="00423852"/>
    <w:rsid w:val="0042627D"/>
    <w:rsid w:val="00426B45"/>
    <w:rsid w:val="00426CC4"/>
    <w:rsid w:val="0043265B"/>
    <w:rsid w:val="00434952"/>
    <w:rsid w:val="004358A4"/>
    <w:rsid w:val="00444F8F"/>
    <w:rsid w:val="00446E17"/>
    <w:rsid w:val="00447E62"/>
    <w:rsid w:val="0047196B"/>
    <w:rsid w:val="00487107"/>
    <w:rsid w:val="00490E62"/>
    <w:rsid w:val="00495995"/>
    <w:rsid w:val="00496093"/>
    <w:rsid w:val="004A1679"/>
    <w:rsid w:val="004A7C32"/>
    <w:rsid w:val="004A7DDA"/>
    <w:rsid w:val="004B1673"/>
    <w:rsid w:val="004B3DD6"/>
    <w:rsid w:val="004B3F27"/>
    <w:rsid w:val="004B42F4"/>
    <w:rsid w:val="004C627E"/>
    <w:rsid w:val="004C7865"/>
    <w:rsid w:val="004D4111"/>
    <w:rsid w:val="004D6F50"/>
    <w:rsid w:val="004E6BE2"/>
    <w:rsid w:val="004E7A9D"/>
    <w:rsid w:val="004F06C4"/>
    <w:rsid w:val="00506058"/>
    <w:rsid w:val="00507253"/>
    <w:rsid w:val="00521519"/>
    <w:rsid w:val="00524B60"/>
    <w:rsid w:val="005320B9"/>
    <w:rsid w:val="0054142E"/>
    <w:rsid w:val="00542339"/>
    <w:rsid w:val="00544C02"/>
    <w:rsid w:val="00546019"/>
    <w:rsid w:val="005505A7"/>
    <w:rsid w:val="00566785"/>
    <w:rsid w:val="00570D99"/>
    <w:rsid w:val="0057570C"/>
    <w:rsid w:val="00576C22"/>
    <w:rsid w:val="005778C2"/>
    <w:rsid w:val="00580D63"/>
    <w:rsid w:val="005813B1"/>
    <w:rsid w:val="00595DCC"/>
    <w:rsid w:val="00596979"/>
    <w:rsid w:val="005A00DB"/>
    <w:rsid w:val="005A44FA"/>
    <w:rsid w:val="005B2C7F"/>
    <w:rsid w:val="005B69FF"/>
    <w:rsid w:val="005B6F5B"/>
    <w:rsid w:val="005B7EBB"/>
    <w:rsid w:val="005C248D"/>
    <w:rsid w:val="005C5FDE"/>
    <w:rsid w:val="005D52FF"/>
    <w:rsid w:val="005E0662"/>
    <w:rsid w:val="005E0BF2"/>
    <w:rsid w:val="005E75CF"/>
    <w:rsid w:val="005F471B"/>
    <w:rsid w:val="005F5D93"/>
    <w:rsid w:val="00605A46"/>
    <w:rsid w:val="00630A9D"/>
    <w:rsid w:val="00642C33"/>
    <w:rsid w:val="0064419B"/>
    <w:rsid w:val="00662910"/>
    <w:rsid w:val="006656B8"/>
    <w:rsid w:val="00691F29"/>
    <w:rsid w:val="00696FCA"/>
    <w:rsid w:val="006A526F"/>
    <w:rsid w:val="006B513D"/>
    <w:rsid w:val="006C15E9"/>
    <w:rsid w:val="006C320B"/>
    <w:rsid w:val="006C7D77"/>
    <w:rsid w:val="006D19EB"/>
    <w:rsid w:val="006D1A06"/>
    <w:rsid w:val="006D6DE2"/>
    <w:rsid w:val="006E68B0"/>
    <w:rsid w:val="006F095C"/>
    <w:rsid w:val="006F2311"/>
    <w:rsid w:val="006F3844"/>
    <w:rsid w:val="006F7E45"/>
    <w:rsid w:val="0070284A"/>
    <w:rsid w:val="00730E3A"/>
    <w:rsid w:val="00741786"/>
    <w:rsid w:val="00753E1A"/>
    <w:rsid w:val="007610D1"/>
    <w:rsid w:val="00762E29"/>
    <w:rsid w:val="00765F06"/>
    <w:rsid w:val="00766536"/>
    <w:rsid w:val="00773202"/>
    <w:rsid w:val="00787727"/>
    <w:rsid w:val="00790F84"/>
    <w:rsid w:val="007A4C74"/>
    <w:rsid w:val="007A763C"/>
    <w:rsid w:val="007B3DC5"/>
    <w:rsid w:val="007B4A13"/>
    <w:rsid w:val="007D2E22"/>
    <w:rsid w:val="007D5D05"/>
    <w:rsid w:val="007D7EA3"/>
    <w:rsid w:val="007F619F"/>
    <w:rsid w:val="008063E9"/>
    <w:rsid w:val="0080736A"/>
    <w:rsid w:val="008074F7"/>
    <w:rsid w:val="008144B7"/>
    <w:rsid w:val="00823D30"/>
    <w:rsid w:val="00825838"/>
    <w:rsid w:val="00834228"/>
    <w:rsid w:val="0084389F"/>
    <w:rsid w:val="00845673"/>
    <w:rsid w:val="00845D99"/>
    <w:rsid w:val="00857FDB"/>
    <w:rsid w:val="00872BC5"/>
    <w:rsid w:val="00875245"/>
    <w:rsid w:val="00890FD2"/>
    <w:rsid w:val="00891F06"/>
    <w:rsid w:val="008A44AC"/>
    <w:rsid w:val="008A4ABF"/>
    <w:rsid w:val="008A5911"/>
    <w:rsid w:val="008B0412"/>
    <w:rsid w:val="008B30F4"/>
    <w:rsid w:val="008B56BF"/>
    <w:rsid w:val="008C1657"/>
    <w:rsid w:val="008C55DF"/>
    <w:rsid w:val="008C7EDE"/>
    <w:rsid w:val="008E05AD"/>
    <w:rsid w:val="008E7461"/>
    <w:rsid w:val="008E79B1"/>
    <w:rsid w:val="00902635"/>
    <w:rsid w:val="00907077"/>
    <w:rsid w:val="00913CF7"/>
    <w:rsid w:val="009345C6"/>
    <w:rsid w:val="009461CB"/>
    <w:rsid w:val="00952004"/>
    <w:rsid w:val="00971420"/>
    <w:rsid w:val="00990272"/>
    <w:rsid w:val="0099537E"/>
    <w:rsid w:val="009A7F21"/>
    <w:rsid w:val="009B758A"/>
    <w:rsid w:val="009D35EB"/>
    <w:rsid w:val="009D7779"/>
    <w:rsid w:val="009D7F51"/>
    <w:rsid w:val="009E1182"/>
    <w:rsid w:val="009E5157"/>
    <w:rsid w:val="009F453E"/>
    <w:rsid w:val="009F6628"/>
    <w:rsid w:val="00A10840"/>
    <w:rsid w:val="00A10F1C"/>
    <w:rsid w:val="00A1214B"/>
    <w:rsid w:val="00A234D5"/>
    <w:rsid w:val="00A320AB"/>
    <w:rsid w:val="00A40095"/>
    <w:rsid w:val="00A44B0B"/>
    <w:rsid w:val="00A56E38"/>
    <w:rsid w:val="00A57391"/>
    <w:rsid w:val="00A57AD6"/>
    <w:rsid w:val="00A60FC3"/>
    <w:rsid w:val="00A703C9"/>
    <w:rsid w:val="00A723B1"/>
    <w:rsid w:val="00A80953"/>
    <w:rsid w:val="00A81F9E"/>
    <w:rsid w:val="00A93827"/>
    <w:rsid w:val="00A9595B"/>
    <w:rsid w:val="00AA7C86"/>
    <w:rsid w:val="00AB60A7"/>
    <w:rsid w:val="00AC7985"/>
    <w:rsid w:val="00AD5956"/>
    <w:rsid w:val="00AE093C"/>
    <w:rsid w:val="00AF28E0"/>
    <w:rsid w:val="00AF7A9D"/>
    <w:rsid w:val="00B019F2"/>
    <w:rsid w:val="00B06262"/>
    <w:rsid w:val="00B113E9"/>
    <w:rsid w:val="00B14FFD"/>
    <w:rsid w:val="00B1696A"/>
    <w:rsid w:val="00B21BB6"/>
    <w:rsid w:val="00B21D49"/>
    <w:rsid w:val="00B244C8"/>
    <w:rsid w:val="00B3036B"/>
    <w:rsid w:val="00B36BC7"/>
    <w:rsid w:val="00B4274B"/>
    <w:rsid w:val="00B5139B"/>
    <w:rsid w:val="00B530AA"/>
    <w:rsid w:val="00B5480A"/>
    <w:rsid w:val="00B636AB"/>
    <w:rsid w:val="00B71D75"/>
    <w:rsid w:val="00B73141"/>
    <w:rsid w:val="00B74C1B"/>
    <w:rsid w:val="00B851A5"/>
    <w:rsid w:val="00B91D95"/>
    <w:rsid w:val="00BB3093"/>
    <w:rsid w:val="00BB60CD"/>
    <w:rsid w:val="00BC192C"/>
    <w:rsid w:val="00BC4120"/>
    <w:rsid w:val="00BC5D81"/>
    <w:rsid w:val="00BD212F"/>
    <w:rsid w:val="00C03BBD"/>
    <w:rsid w:val="00C04A6F"/>
    <w:rsid w:val="00C0612C"/>
    <w:rsid w:val="00C15CDA"/>
    <w:rsid w:val="00C2328D"/>
    <w:rsid w:val="00C36B8A"/>
    <w:rsid w:val="00C41EEB"/>
    <w:rsid w:val="00C44D74"/>
    <w:rsid w:val="00C532B6"/>
    <w:rsid w:val="00C66170"/>
    <w:rsid w:val="00C7085F"/>
    <w:rsid w:val="00C72F55"/>
    <w:rsid w:val="00C94F06"/>
    <w:rsid w:val="00CB4EF2"/>
    <w:rsid w:val="00CC2B01"/>
    <w:rsid w:val="00CD0C0D"/>
    <w:rsid w:val="00CD6492"/>
    <w:rsid w:val="00CD799E"/>
    <w:rsid w:val="00CE55C8"/>
    <w:rsid w:val="00CF394B"/>
    <w:rsid w:val="00CF6215"/>
    <w:rsid w:val="00D10E88"/>
    <w:rsid w:val="00D41D7D"/>
    <w:rsid w:val="00D44BA3"/>
    <w:rsid w:val="00D521DE"/>
    <w:rsid w:val="00D54AF6"/>
    <w:rsid w:val="00D57FAC"/>
    <w:rsid w:val="00D65665"/>
    <w:rsid w:val="00D7283D"/>
    <w:rsid w:val="00D82131"/>
    <w:rsid w:val="00D858C8"/>
    <w:rsid w:val="00D900FB"/>
    <w:rsid w:val="00DA1601"/>
    <w:rsid w:val="00DA5E87"/>
    <w:rsid w:val="00DB205E"/>
    <w:rsid w:val="00DB5EE9"/>
    <w:rsid w:val="00DB6479"/>
    <w:rsid w:val="00DD1F55"/>
    <w:rsid w:val="00DD3D9F"/>
    <w:rsid w:val="00DD5D12"/>
    <w:rsid w:val="00DE7BB2"/>
    <w:rsid w:val="00E03AE9"/>
    <w:rsid w:val="00E044DB"/>
    <w:rsid w:val="00E12796"/>
    <w:rsid w:val="00E15A41"/>
    <w:rsid w:val="00E4484B"/>
    <w:rsid w:val="00E54BF8"/>
    <w:rsid w:val="00E57A14"/>
    <w:rsid w:val="00E74A2A"/>
    <w:rsid w:val="00E774B7"/>
    <w:rsid w:val="00E80F16"/>
    <w:rsid w:val="00E83195"/>
    <w:rsid w:val="00E90701"/>
    <w:rsid w:val="00E91B8E"/>
    <w:rsid w:val="00E975E0"/>
    <w:rsid w:val="00EA156D"/>
    <w:rsid w:val="00EC2C5D"/>
    <w:rsid w:val="00ED67B4"/>
    <w:rsid w:val="00ED70A0"/>
    <w:rsid w:val="00ED7A7D"/>
    <w:rsid w:val="00EF7E91"/>
    <w:rsid w:val="00F041AB"/>
    <w:rsid w:val="00F222A2"/>
    <w:rsid w:val="00F34E0A"/>
    <w:rsid w:val="00F36865"/>
    <w:rsid w:val="00F41A71"/>
    <w:rsid w:val="00F45AD8"/>
    <w:rsid w:val="00F53119"/>
    <w:rsid w:val="00F617AE"/>
    <w:rsid w:val="00F82A31"/>
    <w:rsid w:val="00F839BD"/>
    <w:rsid w:val="00F90A41"/>
    <w:rsid w:val="00FA470E"/>
    <w:rsid w:val="00FA53F0"/>
    <w:rsid w:val="00FA67EB"/>
    <w:rsid w:val="00FA78DC"/>
    <w:rsid w:val="00FC0759"/>
    <w:rsid w:val="00FC31EC"/>
    <w:rsid w:val="00FD0C0D"/>
    <w:rsid w:val="00FE6D43"/>
    <w:rsid w:val="00FF0473"/>
    <w:rsid w:val="04E195B0"/>
    <w:rsid w:val="0796AF19"/>
    <w:rsid w:val="07C6EA90"/>
    <w:rsid w:val="09DCFC56"/>
    <w:rsid w:val="0BEAF837"/>
    <w:rsid w:val="0C2ED743"/>
    <w:rsid w:val="0CE77C96"/>
    <w:rsid w:val="0DC978B4"/>
    <w:rsid w:val="0E36C38C"/>
    <w:rsid w:val="0F63128C"/>
    <w:rsid w:val="11EE8EBD"/>
    <w:rsid w:val="1231A8D9"/>
    <w:rsid w:val="15F37472"/>
    <w:rsid w:val="1672A50A"/>
    <w:rsid w:val="182A2F3D"/>
    <w:rsid w:val="1909F4D2"/>
    <w:rsid w:val="226E73F4"/>
    <w:rsid w:val="22784B0B"/>
    <w:rsid w:val="2374CF6A"/>
    <w:rsid w:val="23AD50D7"/>
    <w:rsid w:val="24141B6C"/>
    <w:rsid w:val="2443B5C3"/>
    <w:rsid w:val="25563563"/>
    <w:rsid w:val="2825BF4C"/>
    <w:rsid w:val="28D5BA40"/>
    <w:rsid w:val="2A6A3493"/>
    <w:rsid w:val="2B5D600E"/>
    <w:rsid w:val="2C0D5B02"/>
    <w:rsid w:val="2EB86171"/>
    <w:rsid w:val="2F921CA7"/>
    <w:rsid w:val="3030D131"/>
    <w:rsid w:val="312DED08"/>
    <w:rsid w:val="323C1D31"/>
    <w:rsid w:val="32B5C00B"/>
    <w:rsid w:val="350E417B"/>
    <w:rsid w:val="3511A2C1"/>
    <w:rsid w:val="36015E2B"/>
    <w:rsid w:val="36E123C0"/>
    <w:rsid w:val="3E0C7010"/>
    <w:rsid w:val="3E9293B5"/>
    <w:rsid w:val="3F8F1814"/>
    <w:rsid w:val="3FA84071"/>
    <w:rsid w:val="42260DF0"/>
    <w:rsid w:val="42DFE133"/>
    <w:rsid w:val="4630F832"/>
    <w:rsid w:val="49DC9C6A"/>
    <w:rsid w:val="4C2B11F0"/>
    <w:rsid w:val="4C6C2FBE"/>
    <w:rsid w:val="4D6E8113"/>
    <w:rsid w:val="513FA0E1"/>
    <w:rsid w:val="589800DE"/>
    <w:rsid w:val="5A40875A"/>
    <w:rsid w:val="5AE68327"/>
    <w:rsid w:val="5D7781D9"/>
    <w:rsid w:val="5E3E1F11"/>
    <w:rsid w:val="5FB9F44A"/>
    <w:rsid w:val="62661492"/>
    <w:rsid w:val="63119034"/>
    <w:rsid w:val="656F0C79"/>
    <w:rsid w:val="66F92BEA"/>
    <w:rsid w:val="675678C7"/>
    <w:rsid w:val="67E50157"/>
    <w:rsid w:val="6980D1B8"/>
    <w:rsid w:val="6BE09A6B"/>
    <w:rsid w:val="6CB8727A"/>
    <w:rsid w:val="6D3D7D2B"/>
    <w:rsid w:val="6E5442DB"/>
    <w:rsid w:val="704DBAC0"/>
    <w:rsid w:val="70B40B8E"/>
    <w:rsid w:val="722D5AAE"/>
    <w:rsid w:val="724FDBEF"/>
    <w:rsid w:val="7287D166"/>
    <w:rsid w:val="77C29914"/>
    <w:rsid w:val="789C9C32"/>
    <w:rsid w:val="7A5AEDD4"/>
    <w:rsid w:val="7AE11179"/>
    <w:rsid w:val="7B3AB369"/>
    <w:rsid w:val="7E93748D"/>
    <w:rsid w:val="7E945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84AB"/>
  <w15:docId w15:val="{2EE1E76C-3C82-40FA-BFC5-35B6B40B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60"/>
    <w:pPr>
      <w:spacing w:before="120" w:after="120" w:line="256" w:lineRule="auto"/>
      <w:jc w:val="both"/>
    </w:pPr>
    <w:rPr>
      <w:rFonts w:ascii="Arial" w:hAnsi="Arial"/>
      <w:sz w:val="20"/>
    </w:rPr>
  </w:style>
  <w:style w:type="paragraph" w:styleId="Titre1">
    <w:name w:val="heading 1"/>
    <w:aliases w:val="Partie"/>
    <w:basedOn w:val="Normal"/>
    <w:next w:val="Normal"/>
    <w:link w:val="Titre1Car"/>
    <w:qFormat/>
    <w:rsid w:val="009D7F51"/>
    <w:pPr>
      <w:keepNext/>
      <w:keepLines/>
      <w:numPr>
        <w:numId w:val="1"/>
      </w:numPr>
      <w:spacing w:before="360" w:after="240" w:line="240"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Chapitre"/>
    <w:basedOn w:val="Normal"/>
    <w:next w:val="Normal"/>
    <w:link w:val="Titre2Car"/>
    <w:unhideWhenUsed/>
    <w:qFormat/>
    <w:rsid w:val="009D7F51"/>
    <w:pPr>
      <w:keepNext/>
      <w:keepLines/>
      <w:numPr>
        <w:ilvl w:val="1"/>
        <w:numId w:val="1"/>
      </w:numPr>
      <w:spacing w:before="240" w:after="200" w:line="240" w:lineRule="auto"/>
      <w:outlineLvl w:val="1"/>
    </w:pPr>
    <w:rPr>
      <w:rFonts w:asciiTheme="majorHAnsi" w:eastAsiaTheme="majorEastAsia" w:hAnsiTheme="majorHAnsi" w:cstheme="majorBidi"/>
      <w:color w:val="365F91" w:themeColor="accent1" w:themeShade="BF"/>
      <w:sz w:val="26"/>
      <w:szCs w:val="26"/>
    </w:rPr>
  </w:style>
  <w:style w:type="paragraph" w:styleId="Titre3">
    <w:name w:val="heading 3"/>
    <w:aliases w:val="Section"/>
    <w:basedOn w:val="Normal"/>
    <w:next w:val="Normal"/>
    <w:link w:val="Titre3Car"/>
    <w:unhideWhenUsed/>
    <w:qFormat/>
    <w:rsid w:val="00741786"/>
    <w:pPr>
      <w:keepNext/>
      <w:keepLines/>
      <w:numPr>
        <w:ilvl w:val="2"/>
        <w:numId w:val="1"/>
      </w:numPr>
      <w:spacing w:before="240" w:after="200" w:line="257" w:lineRule="auto"/>
      <w:outlineLvl w:val="2"/>
    </w:pPr>
    <w:rPr>
      <w:rFonts w:asciiTheme="majorHAnsi" w:eastAsiaTheme="majorEastAsia" w:hAnsiTheme="majorHAnsi" w:cstheme="majorBidi"/>
      <w:color w:val="365F91" w:themeColor="accent1" w:themeShade="BF"/>
      <w:sz w:val="22"/>
      <w:szCs w:val="24"/>
    </w:rPr>
  </w:style>
  <w:style w:type="paragraph" w:styleId="Titre4">
    <w:name w:val="heading 4"/>
    <w:aliases w:val="Sous Section"/>
    <w:basedOn w:val="Normal"/>
    <w:next w:val="Normal"/>
    <w:link w:val="Titre4Car"/>
    <w:unhideWhenUsed/>
    <w:qFormat/>
    <w:rsid w:val="00741786"/>
    <w:pPr>
      <w:keepNext/>
      <w:keepLines/>
      <w:numPr>
        <w:ilvl w:val="3"/>
        <w:numId w:val="1"/>
      </w:numPr>
      <w:spacing w:before="240" w:after="200" w:line="240" w:lineRule="auto"/>
      <w:outlineLvl w:val="3"/>
    </w:pPr>
    <w:rPr>
      <w:rFonts w:asciiTheme="majorHAnsi" w:eastAsiaTheme="majorEastAsia" w:hAnsiTheme="majorHAnsi" w:cstheme="majorBidi"/>
      <w:i/>
      <w:iCs/>
      <w:color w:val="365F91" w:themeColor="accent1" w:themeShade="BF"/>
      <w:sz w:val="22"/>
    </w:rPr>
  </w:style>
  <w:style w:type="paragraph" w:styleId="Titre5">
    <w:name w:val="heading 5"/>
    <w:aliases w:val="S/Sous section"/>
    <w:basedOn w:val="Normal"/>
    <w:next w:val="Normal"/>
    <w:link w:val="Titre5Car"/>
    <w:unhideWhenUsed/>
    <w:qFormat/>
    <w:rsid w:val="0084389F"/>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rsid w:val="0084389F"/>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nhideWhenUsed/>
    <w:rsid w:val="0084389F"/>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nhideWhenUsed/>
    <w:rsid w:val="0084389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rsid w:val="0084389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Partie Car"/>
    <w:basedOn w:val="Policepardfaut"/>
    <w:link w:val="Titre1"/>
    <w:rsid w:val="009D7F51"/>
    <w:rPr>
      <w:rFonts w:asciiTheme="majorHAnsi" w:eastAsiaTheme="majorEastAsia" w:hAnsiTheme="majorHAnsi" w:cstheme="majorBidi"/>
      <w:color w:val="365F91" w:themeColor="accent1" w:themeShade="BF"/>
      <w:sz w:val="32"/>
      <w:szCs w:val="32"/>
    </w:rPr>
  </w:style>
  <w:style w:type="character" w:customStyle="1" w:styleId="Titre2Car">
    <w:name w:val="Titre 2 Car"/>
    <w:aliases w:val="Chapitre Car"/>
    <w:basedOn w:val="Policepardfaut"/>
    <w:link w:val="Titre2"/>
    <w:rsid w:val="009D7F51"/>
    <w:rPr>
      <w:rFonts w:asciiTheme="majorHAnsi" w:eastAsiaTheme="majorEastAsia" w:hAnsiTheme="majorHAnsi" w:cstheme="majorBidi"/>
      <w:color w:val="365F91" w:themeColor="accent1" w:themeShade="BF"/>
      <w:sz w:val="26"/>
      <w:szCs w:val="26"/>
    </w:rPr>
  </w:style>
  <w:style w:type="character" w:customStyle="1" w:styleId="Titre3Car">
    <w:name w:val="Titre 3 Car"/>
    <w:aliases w:val="Section Car"/>
    <w:basedOn w:val="Policepardfaut"/>
    <w:link w:val="Titre3"/>
    <w:rsid w:val="00741786"/>
    <w:rPr>
      <w:rFonts w:asciiTheme="majorHAnsi" w:eastAsiaTheme="majorEastAsia" w:hAnsiTheme="majorHAnsi" w:cstheme="majorBidi"/>
      <w:color w:val="365F91" w:themeColor="accent1" w:themeShade="BF"/>
      <w:szCs w:val="24"/>
    </w:rPr>
  </w:style>
  <w:style w:type="character" w:customStyle="1" w:styleId="Titre4Car">
    <w:name w:val="Titre 4 Car"/>
    <w:aliases w:val="Sous Section Car"/>
    <w:basedOn w:val="Policepardfaut"/>
    <w:link w:val="Titre4"/>
    <w:rsid w:val="00741786"/>
    <w:rPr>
      <w:rFonts w:asciiTheme="majorHAnsi" w:eastAsiaTheme="majorEastAsia" w:hAnsiTheme="majorHAnsi" w:cstheme="majorBidi"/>
      <w:i/>
      <w:iCs/>
      <w:color w:val="365F91" w:themeColor="accent1" w:themeShade="BF"/>
    </w:rPr>
  </w:style>
  <w:style w:type="character" w:customStyle="1" w:styleId="Titre5Car">
    <w:name w:val="Titre 5 Car"/>
    <w:aliases w:val="S/Sous section Car"/>
    <w:basedOn w:val="Policepardfaut"/>
    <w:link w:val="Titre5"/>
    <w:rsid w:val="0084389F"/>
    <w:rPr>
      <w:rFonts w:asciiTheme="majorHAnsi" w:eastAsiaTheme="majorEastAsia" w:hAnsiTheme="majorHAnsi" w:cstheme="majorBidi"/>
      <w:color w:val="365F91" w:themeColor="accent1" w:themeShade="BF"/>
      <w:sz w:val="20"/>
    </w:rPr>
  </w:style>
  <w:style w:type="character" w:customStyle="1" w:styleId="Titre6Car">
    <w:name w:val="Titre 6 Car"/>
    <w:basedOn w:val="Policepardfaut"/>
    <w:link w:val="Titre6"/>
    <w:rsid w:val="0084389F"/>
    <w:rPr>
      <w:rFonts w:asciiTheme="majorHAnsi" w:eastAsiaTheme="majorEastAsia" w:hAnsiTheme="majorHAnsi" w:cstheme="majorBidi"/>
      <w:color w:val="243F60" w:themeColor="accent1" w:themeShade="7F"/>
      <w:sz w:val="20"/>
    </w:rPr>
  </w:style>
  <w:style w:type="character" w:customStyle="1" w:styleId="Titre7Car">
    <w:name w:val="Titre 7 Car"/>
    <w:basedOn w:val="Policepardfaut"/>
    <w:link w:val="Titre7"/>
    <w:rsid w:val="0084389F"/>
    <w:rPr>
      <w:rFonts w:asciiTheme="majorHAnsi" w:eastAsiaTheme="majorEastAsia" w:hAnsiTheme="majorHAnsi" w:cstheme="majorBidi"/>
      <w:i/>
      <w:iCs/>
      <w:color w:val="243F60" w:themeColor="accent1" w:themeShade="7F"/>
      <w:sz w:val="20"/>
    </w:rPr>
  </w:style>
  <w:style w:type="character" w:customStyle="1" w:styleId="Titre8Car">
    <w:name w:val="Titre 8 Car"/>
    <w:basedOn w:val="Policepardfaut"/>
    <w:link w:val="Titre8"/>
    <w:rsid w:val="0084389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4389F"/>
    <w:rPr>
      <w:rFonts w:asciiTheme="majorHAnsi" w:eastAsiaTheme="majorEastAsia" w:hAnsiTheme="majorHAnsi" w:cstheme="majorBidi"/>
      <w:i/>
      <w:iCs/>
      <w:color w:val="272727" w:themeColor="text1" w:themeTint="D8"/>
      <w:sz w:val="21"/>
      <w:szCs w:val="21"/>
    </w:rPr>
  </w:style>
  <w:style w:type="character" w:styleId="Lienhypertexte">
    <w:name w:val="Hyperlink"/>
    <w:uiPriority w:val="99"/>
    <w:unhideWhenUsed/>
    <w:rsid w:val="0084389F"/>
    <w:rPr>
      <w:color w:val="0000FF"/>
      <w:u w:val="single"/>
    </w:rPr>
  </w:style>
  <w:style w:type="paragraph" w:styleId="TM1">
    <w:name w:val="toc 1"/>
    <w:basedOn w:val="Normal"/>
    <w:next w:val="Normal"/>
    <w:autoRedefine/>
    <w:uiPriority w:val="39"/>
    <w:unhideWhenUsed/>
    <w:rsid w:val="00D41D7D"/>
    <w:pPr>
      <w:tabs>
        <w:tab w:val="left" w:pos="1100"/>
        <w:tab w:val="right" w:leader="dot" w:pos="9062"/>
      </w:tabs>
      <w:spacing w:after="100"/>
    </w:pPr>
  </w:style>
  <w:style w:type="paragraph" w:styleId="TM2">
    <w:name w:val="toc 2"/>
    <w:basedOn w:val="Normal"/>
    <w:next w:val="Normal"/>
    <w:autoRedefine/>
    <w:uiPriority w:val="39"/>
    <w:unhideWhenUsed/>
    <w:rsid w:val="00C15CDA"/>
    <w:pPr>
      <w:tabs>
        <w:tab w:val="left" w:pos="1540"/>
        <w:tab w:val="right" w:leader="dot" w:pos="9062"/>
      </w:tabs>
      <w:spacing w:after="100"/>
      <w:ind w:left="200"/>
    </w:pPr>
  </w:style>
  <w:style w:type="paragraph" w:styleId="TM3">
    <w:name w:val="toc 3"/>
    <w:basedOn w:val="Normal"/>
    <w:next w:val="Normal"/>
    <w:autoRedefine/>
    <w:uiPriority w:val="39"/>
    <w:unhideWhenUsed/>
    <w:rsid w:val="0084389F"/>
    <w:pPr>
      <w:spacing w:after="100"/>
      <w:ind w:left="400"/>
    </w:pPr>
  </w:style>
  <w:style w:type="paragraph" w:styleId="Titre">
    <w:name w:val="Title"/>
    <w:aliases w:val="Titre 22"/>
    <w:basedOn w:val="Normal"/>
    <w:next w:val="Normal"/>
    <w:link w:val="TitreCar"/>
    <w:uiPriority w:val="10"/>
    <w:qFormat/>
    <w:rsid w:val="00FC31EC"/>
    <w:pPr>
      <w:jc w:val="center"/>
    </w:pPr>
    <w:rPr>
      <w:b/>
      <w:bCs/>
      <w:noProof/>
      <w:sz w:val="44"/>
      <w:szCs w:val="48"/>
    </w:rPr>
  </w:style>
  <w:style w:type="character" w:customStyle="1" w:styleId="TitreCar">
    <w:name w:val="Titre Car"/>
    <w:aliases w:val="Titre 22 Car"/>
    <w:basedOn w:val="Policepardfaut"/>
    <w:link w:val="Titre"/>
    <w:uiPriority w:val="10"/>
    <w:rsid w:val="00FC31EC"/>
    <w:rPr>
      <w:rFonts w:ascii="Arial" w:hAnsi="Arial"/>
      <w:b/>
      <w:bCs/>
      <w:noProof/>
      <w:sz w:val="44"/>
      <w:szCs w:val="48"/>
    </w:rPr>
  </w:style>
  <w:style w:type="paragraph" w:styleId="Paragraphedeliste">
    <w:name w:val="List Paragraph"/>
    <w:basedOn w:val="Normal"/>
    <w:link w:val="ParagraphedelisteCar"/>
    <w:uiPriority w:val="34"/>
    <w:qFormat/>
    <w:rsid w:val="00FC31EC"/>
    <w:pPr>
      <w:numPr>
        <w:numId w:val="2"/>
      </w:numPr>
      <w:spacing w:after="108" w:line="247" w:lineRule="auto"/>
      <w:contextualSpacing/>
    </w:pPr>
    <w:rPr>
      <w:rFonts w:eastAsia="Verdana" w:cs="Arial"/>
      <w:color w:val="000000"/>
      <w:lang w:eastAsia="fr-FR"/>
    </w:rPr>
  </w:style>
  <w:style w:type="paragraph" w:styleId="En-ttedetabledesmatires">
    <w:name w:val="TOC Heading"/>
    <w:basedOn w:val="Titre1"/>
    <w:next w:val="Normal"/>
    <w:uiPriority w:val="39"/>
    <w:semiHidden/>
    <w:unhideWhenUsed/>
    <w:qFormat/>
    <w:rsid w:val="0084389F"/>
    <w:pPr>
      <w:outlineLvl w:val="9"/>
    </w:pPr>
    <w:rPr>
      <w:lang w:eastAsia="fr-FR"/>
    </w:rPr>
  </w:style>
  <w:style w:type="character" w:styleId="Marquedecommentaire">
    <w:name w:val="annotation reference"/>
    <w:basedOn w:val="Policepardfaut"/>
    <w:uiPriority w:val="99"/>
    <w:semiHidden/>
    <w:unhideWhenUsed/>
    <w:rsid w:val="00AB60A7"/>
    <w:rPr>
      <w:sz w:val="16"/>
      <w:szCs w:val="16"/>
    </w:rPr>
  </w:style>
  <w:style w:type="paragraph" w:styleId="Commentaire">
    <w:name w:val="annotation text"/>
    <w:basedOn w:val="Normal"/>
    <w:link w:val="CommentaireCar"/>
    <w:uiPriority w:val="99"/>
    <w:unhideWhenUsed/>
    <w:rsid w:val="00AB60A7"/>
    <w:pPr>
      <w:spacing w:line="240" w:lineRule="auto"/>
    </w:pPr>
    <w:rPr>
      <w:szCs w:val="20"/>
    </w:rPr>
  </w:style>
  <w:style w:type="character" w:customStyle="1" w:styleId="CommentaireCar">
    <w:name w:val="Commentaire Car"/>
    <w:basedOn w:val="Policepardfaut"/>
    <w:link w:val="Commentaire"/>
    <w:uiPriority w:val="99"/>
    <w:rsid w:val="00AB60A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AB60A7"/>
    <w:rPr>
      <w:b/>
      <w:bCs/>
    </w:rPr>
  </w:style>
  <w:style w:type="character" w:customStyle="1" w:styleId="ObjetducommentaireCar">
    <w:name w:val="Objet du commentaire Car"/>
    <w:basedOn w:val="CommentaireCar"/>
    <w:link w:val="Objetducommentaire"/>
    <w:uiPriority w:val="99"/>
    <w:semiHidden/>
    <w:rsid w:val="00AB60A7"/>
    <w:rPr>
      <w:rFonts w:ascii="Arial" w:hAnsi="Arial"/>
      <w:b/>
      <w:bCs/>
      <w:sz w:val="20"/>
      <w:szCs w:val="20"/>
    </w:rPr>
  </w:style>
  <w:style w:type="paragraph" w:styleId="Rvision">
    <w:name w:val="Revision"/>
    <w:hidden/>
    <w:uiPriority w:val="99"/>
    <w:semiHidden/>
    <w:rsid w:val="00AA7C86"/>
    <w:pPr>
      <w:spacing w:after="0" w:line="240" w:lineRule="auto"/>
    </w:pPr>
    <w:rPr>
      <w:rFonts w:ascii="Arial" w:hAnsi="Arial"/>
      <w:sz w:val="20"/>
    </w:rPr>
  </w:style>
  <w:style w:type="paragraph" w:styleId="Corpsdetexte">
    <w:name w:val="Body Text"/>
    <w:basedOn w:val="Normal"/>
    <w:link w:val="CorpsdetexteCar"/>
    <w:autoRedefine/>
    <w:rsid w:val="00595DCC"/>
    <w:pPr>
      <w:tabs>
        <w:tab w:val="left" w:pos="560"/>
      </w:tabs>
      <w:spacing w:line="240" w:lineRule="auto"/>
    </w:pPr>
    <w:rPr>
      <w:rFonts w:eastAsia="Times New Roman" w:cs="Arial"/>
      <w:szCs w:val="20"/>
      <w:lang w:eastAsia="fr-FR"/>
    </w:rPr>
  </w:style>
  <w:style w:type="character" w:customStyle="1" w:styleId="CorpsdetexteCar">
    <w:name w:val="Corps de texte Car"/>
    <w:basedOn w:val="Policepardfaut"/>
    <w:link w:val="Corpsdetexte"/>
    <w:rsid w:val="00595DCC"/>
    <w:rPr>
      <w:rFonts w:ascii="Arial" w:eastAsia="Times New Roman" w:hAnsi="Arial" w:cs="Arial"/>
      <w:sz w:val="20"/>
      <w:szCs w:val="20"/>
      <w:lang w:eastAsia="fr-FR"/>
    </w:rPr>
  </w:style>
  <w:style w:type="paragraph" w:styleId="Corpsdetexte2">
    <w:name w:val="Body Text 2"/>
    <w:basedOn w:val="Normal"/>
    <w:link w:val="Corpsdetexte2Car"/>
    <w:uiPriority w:val="99"/>
    <w:semiHidden/>
    <w:unhideWhenUsed/>
    <w:rsid w:val="00B5480A"/>
    <w:pPr>
      <w:spacing w:line="480" w:lineRule="auto"/>
    </w:pPr>
  </w:style>
  <w:style w:type="character" w:customStyle="1" w:styleId="Corpsdetexte2Car">
    <w:name w:val="Corps de texte 2 Car"/>
    <w:basedOn w:val="Policepardfaut"/>
    <w:link w:val="Corpsdetexte2"/>
    <w:uiPriority w:val="99"/>
    <w:semiHidden/>
    <w:rsid w:val="00B5480A"/>
    <w:rPr>
      <w:rFonts w:ascii="Arial" w:hAnsi="Arial"/>
      <w:sz w:val="20"/>
    </w:rPr>
  </w:style>
  <w:style w:type="character" w:customStyle="1" w:styleId="Mentionnonrsolue1">
    <w:name w:val="Mention non résolue1"/>
    <w:basedOn w:val="Policepardfaut"/>
    <w:uiPriority w:val="99"/>
    <w:semiHidden/>
    <w:unhideWhenUsed/>
    <w:rsid w:val="00D57FAC"/>
    <w:rPr>
      <w:color w:val="605E5C"/>
      <w:shd w:val="clear" w:color="auto" w:fill="E1DFDD"/>
    </w:rPr>
  </w:style>
  <w:style w:type="paragraph" w:styleId="Retraitcorpsdetexte">
    <w:name w:val="Body Text Indent"/>
    <w:basedOn w:val="Normal"/>
    <w:link w:val="RetraitcorpsdetexteCar"/>
    <w:uiPriority w:val="99"/>
    <w:semiHidden/>
    <w:unhideWhenUsed/>
    <w:rsid w:val="009461CB"/>
    <w:pPr>
      <w:ind w:left="283"/>
    </w:pPr>
  </w:style>
  <w:style w:type="character" w:customStyle="1" w:styleId="RetraitcorpsdetexteCar">
    <w:name w:val="Retrait corps de texte Car"/>
    <w:basedOn w:val="Policepardfaut"/>
    <w:link w:val="Retraitcorpsdetexte"/>
    <w:uiPriority w:val="99"/>
    <w:semiHidden/>
    <w:rsid w:val="009461CB"/>
    <w:rPr>
      <w:rFonts w:ascii="Arial" w:hAnsi="Arial"/>
      <w:sz w:val="20"/>
    </w:rPr>
  </w:style>
  <w:style w:type="table" w:styleId="Grilledetableauclaire">
    <w:name w:val="Grid Table Light"/>
    <w:basedOn w:val="TableauNormal"/>
    <w:uiPriority w:val="40"/>
    <w:rsid w:val="005757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762E29"/>
    <w:pPr>
      <w:tabs>
        <w:tab w:val="center" w:pos="4536"/>
        <w:tab w:val="right" w:pos="9072"/>
      </w:tabs>
      <w:spacing w:after="0" w:line="240" w:lineRule="auto"/>
    </w:pPr>
  </w:style>
  <w:style w:type="character" w:customStyle="1" w:styleId="En-tteCar">
    <w:name w:val="En-tête Car"/>
    <w:basedOn w:val="Policepardfaut"/>
    <w:link w:val="En-tte"/>
    <w:uiPriority w:val="99"/>
    <w:rsid w:val="00762E29"/>
    <w:rPr>
      <w:rFonts w:ascii="Arial" w:hAnsi="Arial"/>
      <w:sz w:val="20"/>
    </w:rPr>
  </w:style>
  <w:style w:type="paragraph" w:styleId="Pieddepage">
    <w:name w:val="footer"/>
    <w:basedOn w:val="Normal"/>
    <w:link w:val="PieddepageCar"/>
    <w:uiPriority w:val="99"/>
    <w:unhideWhenUsed/>
    <w:rsid w:val="00762E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2E29"/>
    <w:rPr>
      <w:rFonts w:ascii="Arial" w:hAnsi="Arial"/>
      <w:sz w:val="20"/>
    </w:rPr>
  </w:style>
  <w:style w:type="character" w:styleId="lev">
    <w:name w:val="Strong"/>
    <w:basedOn w:val="Policepardfaut"/>
    <w:uiPriority w:val="22"/>
    <w:rsid w:val="006656B8"/>
    <w:rPr>
      <w:b/>
      <w:bCs/>
    </w:rPr>
  </w:style>
  <w:style w:type="paragraph" w:styleId="NormalWeb">
    <w:name w:val="Normal (Web)"/>
    <w:basedOn w:val="Normal"/>
    <w:uiPriority w:val="99"/>
    <w:unhideWhenUsed/>
    <w:rsid w:val="006656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rsid w:val="006656B8"/>
    <w:rPr>
      <w:i/>
      <w:iCs/>
    </w:rPr>
  </w:style>
  <w:style w:type="character" w:styleId="Numrodepage">
    <w:name w:val="page number"/>
    <w:basedOn w:val="Policepardfaut"/>
    <w:rsid w:val="005B6F5B"/>
  </w:style>
  <w:style w:type="character" w:customStyle="1" w:styleId="apple-style-span">
    <w:name w:val="apple-style-span"/>
    <w:basedOn w:val="Policepardfaut"/>
    <w:rsid w:val="005B6F5B"/>
  </w:style>
  <w:style w:type="paragraph" w:styleId="Textedebulles">
    <w:name w:val="Balloon Text"/>
    <w:basedOn w:val="Normal"/>
    <w:link w:val="TextedebullesCar"/>
    <w:uiPriority w:val="99"/>
    <w:semiHidden/>
    <w:unhideWhenUsed/>
    <w:rsid w:val="00A81F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1F9E"/>
    <w:rPr>
      <w:rFonts w:ascii="Segoe UI" w:hAnsi="Segoe UI" w:cs="Segoe UI"/>
      <w:sz w:val="18"/>
      <w:szCs w:val="18"/>
    </w:rPr>
  </w:style>
  <w:style w:type="character" w:customStyle="1" w:styleId="normaltextrun">
    <w:name w:val="normaltextrun"/>
    <w:basedOn w:val="Policepardfaut"/>
    <w:rsid w:val="00542339"/>
  </w:style>
  <w:style w:type="character" w:styleId="Textedelespacerserv">
    <w:name w:val="Placeholder Text"/>
    <w:basedOn w:val="Policepardfaut"/>
    <w:uiPriority w:val="99"/>
    <w:semiHidden/>
    <w:rsid w:val="002140ED"/>
    <w:rPr>
      <w:color w:val="808080"/>
    </w:rPr>
  </w:style>
  <w:style w:type="character" w:customStyle="1" w:styleId="markedcontent">
    <w:name w:val="markedcontent"/>
    <w:basedOn w:val="Policepardfaut"/>
    <w:rsid w:val="007D7EA3"/>
  </w:style>
  <w:style w:type="table" w:styleId="Grilledutableau">
    <w:name w:val="Table Grid"/>
    <w:basedOn w:val="TableauNormal"/>
    <w:uiPriority w:val="59"/>
    <w:rsid w:val="00B1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2">
    <w:name w:val="paragraphe de liste 2"/>
    <w:basedOn w:val="Paragraphedeliste"/>
    <w:link w:val="paragraphedeliste2Car"/>
    <w:qFormat/>
    <w:rsid w:val="00E83195"/>
    <w:pPr>
      <w:numPr>
        <w:ilvl w:val="2"/>
      </w:numPr>
    </w:pPr>
  </w:style>
  <w:style w:type="character" w:customStyle="1" w:styleId="ParagraphedelisteCar">
    <w:name w:val="Paragraphe de liste Car"/>
    <w:basedOn w:val="Policepardfaut"/>
    <w:link w:val="Paragraphedeliste"/>
    <w:uiPriority w:val="34"/>
    <w:rsid w:val="00E83195"/>
    <w:rPr>
      <w:rFonts w:ascii="Arial" w:eastAsia="Verdana" w:hAnsi="Arial" w:cs="Arial"/>
      <w:color w:val="000000"/>
      <w:sz w:val="20"/>
      <w:lang w:eastAsia="fr-FR"/>
    </w:rPr>
  </w:style>
  <w:style w:type="character" w:customStyle="1" w:styleId="paragraphedeliste2Car">
    <w:name w:val="paragraphe de liste 2 Car"/>
    <w:basedOn w:val="ParagraphedelisteCar"/>
    <w:link w:val="paragraphedeliste2"/>
    <w:rsid w:val="00E83195"/>
    <w:rPr>
      <w:rFonts w:ascii="Arial" w:eastAsia="Verdana" w:hAnsi="Arial" w:cs="Arial"/>
      <w:color w:val="000000"/>
      <w:sz w:val="20"/>
      <w:lang w:eastAsia="fr-FR"/>
    </w:rPr>
  </w:style>
  <w:style w:type="paragraph" w:customStyle="1" w:styleId="TITREDETABLEDESMATIERES">
    <w:name w:val="TITRE DE TABLE DES MATIERES"/>
    <w:basedOn w:val="Normal"/>
    <w:link w:val="TITREDETABLEDESMATIERESCar"/>
    <w:qFormat/>
    <w:rsid w:val="00E83195"/>
    <w:pPr>
      <w:jc w:val="center"/>
    </w:pPr>
    <w:rPr>
      <w:b/>
      <w:bCs/>
      <w:color w:val="548DD4" w:themeColor="text2" w:themeTint="99"/>
    </w:rPr>
  </w:style>
  <w:style w:type="character" w:customStyle="1" w:styleId="TITREDETABLEDESMATIERESCar">
    <w:name w:val="TITRE DE TABLE DES MATIERES Car"/>
    <w:basedOn w:val="Policepardfaut"/>
    <w:link w:val="TITREDETABLEDESMATIERES"/>
    <w:rsid w:val="00E83195"/>
    <w:rPr>
      <w:rFonts w:ascii="Arial" w:hAnsi="Arial"/>
      <w:b/>
      <w:bCs/>
      <w:color w:val="548DD4" w:themeColor="text2" w:themeTint="99"/>
      <w:sz w:val="20"/>
    </w:rPr>
  </w:style>
  <w:style w:type="character" w:styleId="Mentionnonrsolue">
    <w:name w:val="Unresolved Mention"/>
    <w:basedOn w:val="Policepardfaut"/>
    <w:uiPriority w:val="99"/>
    <w:semiHidden/>
    <w:unhideWhenUsed/>
    <w:rsid w:val="000E2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58228">
      <w:bodyDiv w:val="1"/>
      <w:marLeft w:val="0"/>
      <w:marRight w:val="0"/>
      <w:marTop w:val="0"/>
      <w:marBottom w:val="0"/>
      <w:divBdr>
        <w:top w:val="none" w:sz="0" w:space="0" w:color="auto"/>
        <w:left w:val="none" w:sz="0" w:space="0" w:color="auto"/>
        <w:bottom w:val="none" w:sz="0" w:space="0" w:color="auto"/>
        <w:right w:val="none" w:sz="0" w:space="0" w:color="auto"/>
      </w:divBdr>
    </w:div>
    <w:div w:id="440613916">
      <w:bodyDiv w:val="1"/>
      <w:marLeft w:val="0"/>
      <w:marRight w:val="0"/>
      <w:marTop w:val="0"/>
      <w:marBottom w:val="0"/>
      <w:divBdr>
        <w:top w:val="none" w:sz="0" w:space="0" w:color="auto"/>
        <w:left w:val="none" w:sz="0" w:space="0" w:color="auto"/>
        <w:bottom w:val="none" w:sz="0" w:space="0" w:color="auto"/>
        <w:right w:val="none" w:sz="0" w:space="0" w:color="auto"/>
      </w:divBdr>
    </w:div>
    <w:div w:id="538665516">
      <w:bodyDiv w:val="1"/>
      <w:marLeft w:val="0"/>
      <w:marRight w:val="0"/>
      <w:marTop w:val="0"/>
      <w:marBottom w:val="0"/>
      <w:divBdr>
        <w:top w:val="none" w:sz="0" w:space="0" w:color="auto"/>
        <w:left w:val="none" w:sz="0" w:space="0" w:color="auto"/>
        <w:bottom w:val="none" w:sz="0" w:space="0" w:color="auto"/>
        <w:right w:val="none" w:sz="0" w:space="0" w:color="auto"/>
      </w:divBdr>
    </w:div>
    <w:div w:id="977536742">
      <w:bodyDiv w:val="1"/>
      <w:marLeft w:val="0"/>
      <w:marRight w:val="0"/>
      <w:marTop w:val="0"/>
      <w:marBottom w:val="0"/>
      <w:divBdr>
        <w:top w:val="none" w:sz="0" w:space="0" w:color="auto"/>
        <w:left w:val="none" w:sz="0" w:space="0" w:color="auto"/>
        <w:bottom w:val="none" w:sz="0" w:space="0" w:color="auto"/>
        <w:right w:val="none" w:sz="0" w:space="0" w:color="auto"/>
      </w:divBdr>
    </w:div>
    <w:div w:id="1083179866">
      <w:bodyDiv w:val="1"/>
      <w:marLeft w:val="0"/>
      <w:marRight w:val="0"/>
      <w:marTop w:val="0"/>
      <w:marBottom w:val="0"/>
      <w:divBdr>
        <w:top w:val="none" w:sz="0" w:space="0" w:color="auto"/>
        <w:left w:val="none" w:sz="0" w:space="0" w:color="auto"/>
        <w:bottom w:val="none" w:sz="0" w:space="0" w:color="auto"/>
        <w:right w:val="none" w:sz="0" w:space="0" w:color="auto"/>
      </w:divBdr>
    </w:div>
    <w:div w:id="1273971565">
      <w:bodyDiv w:val="1"/>
      <w:marLeft w:val="0"/>
      <w:marRight w:val="0"/>
      <w:marTop w:val="0"/>
      <w:marBottom w:val="0"/>
      <w:divBdr>
        <w:top w:val="none" w:sz="0" w:space="0" w:color="auto"/>
        <w:left w:val="none" w:sz="0" w:space="0" w:color="auto"/>
        <w:bottom w:val="none" w:sz="0" w:space="0" w:color="auto"/>
        <w:right w:val="none" w:sz="0" w:space="0" w:color="auto"/>
      </w:divBdr>
    </w:div>
    <w:div w:id="1280844041">
      <w:bodyDiv w:val="1"/>
      <w:marLeft w:val="0"/>
      <w:marRight w:val="0"/>
      <w:marTop w:val="0"/>
      <w:marBottom w:val="0"/>
      <w:divBdr>
        <w:top w:val="none" w:sz="0" w:space="0" w:color="auto"/>
        <w:left w:val="none" w:sz="0" w:space="0" w:color="auto"/>
        <w:bottom w:val="none" w:sz="0" w:space="0" w:color="auto"/>
        <w:right w:val="none" w:sz="0" w:space="0" w:color="auto"/>
      </w:divBdr>
    </w:div>
    <w:div w:id="1536500232">
      <w:bodyDiv w:val="1"/>
      <w:marLeft w:val="0"/>
      <w:marRight w:val="0"/>
      <w:marTop w:val="0"/>
      <w:marBottom w:val="0"/>
      <w:divBdr>
        <w:top w:val="none" w:sz="0" w:space="0" w:color="auto"/>
        <w:left w:val="none" w:sz="0" w:space="0" w:color="auto"/>
        <w:bottom w:val="none" w:sz="0" w:space="0" w:color="auto"/>
        <w:right w:val="none" w:sz="0" w:space="0" w:color="auto"/>
      </w:divBdr>
    </w:div>
    <w:div w:id="1615870517">
      <w:bodyDiv w:val="1"/>
      <w:marLeft w:val="0"/>
      <w:marRight w:val="0"/>
      <w:marTop w:val="0"/>
      <w:marBottom w:val="0"/>
      <w:divBdr>
        <w:top w:val="none" w:sz="0" w:space="0" w:color="auto"/>
        <w:left w:val="none" w:sz="0" w:space="0" w:color="auto"/>
        <w:bottom w:val="none" w:sz="0" w:space="0" w:color="auto"/>
        <w:right w:val="none" w:sz="0" w:space="0" w:color="auto"/>
      </w:divBdr>
    </w:div>
    <w:div w:id="1683583896">
      <w:bodyDiv w:val="1"/>
      <w:marLeft w:val="0"/>
      <w:marRight w:val="0"/>
      <w:marTop w:val="0"/>
      <w:marBottom w:val="0"/>
      <w:divBdr>
        <w:top w:val="none" w:sz="0" w:space="0" w:color="auto"/>
        <w:left w:val="none" w:sz="0" w:space="0" w:color="auto"/>
        <w:bottom w:val="none" w:sz="0" w:space="0" w:color="auto"/>
        <w:right w:val="none" w:sz="0" w:space="0" w:color="auto"/>
      </w:divBdr>
    </w:div>
    <w:div w:id="1801461714">
      <w:bodyDiv w:val="1"/>
      <w:marLeft w:val="0"/>
      <w:marRight w:val="0"/>
      <w:marTop w:val="0"/>
      <w:marBottom w:val="0"/>
      <w:divBdr>
        <w:top w:val="none" w:sz="0" w:space="0" w:color="auto"/>
        <w:left w:val="none" w:sz="0" w:space="0" w:color="auto"/>
        <w:bottom w:val="none" w:sz="0" w:space="0" w:color="auto"/>
        <w:right w:val="none" w:sz="0" w:space="0" w:color="auto"/>
      </w:divBdr>
    </w:div>
    <w:div w:id="1851946977">
      <w:bodyDiv w:val="1"/>
      <w:marLeft w:val="0"/>
      <w:marRight w:val="0"/>
      <w:marTop w:val="0"/>
      <w:marBottom w:val="0"/>
      <w:divBdr>
        <w:top w:val="none" w:sz="0" w:space="0" w:color="auto"/>
        <w:left w:val="none" w:sz="0" w:space="0" w:color="auto"/>
        <w:bottom w:val="none" w:sz="0" w:space="0" w:color="auto"/>
        <w:right w:val="none" w:sz="0" w:space="0" w:color="auto"/>
      </w:divBdr>
    </w:div>
    <w:div w:id="1891531934">
      <w:bodyDiv w:val="1"/>
      <w:marLeft w:val="0"/>
      <w:marRight w:val="0"/>
      <w:marTop w:val="0"/>
      <w:marBottom w:val="0"/>
      <w:divBdr>
        <w:top w:val="none" w:sz="0" w:space="0" w:color="auto"/>
        <w:left w:val="none" w:sz="0" w:space="0" w:color="auto"/>
        <w:bottom w:val="none" w:sz="0" w:space="0" w:color="auto"/>
        <w:right w:val="none" w:sz="0" w:space="0" w:color="auto"/>
      </w:divBdr>
    </w:div>
    <w:div w:id="2066633973">
      <w:bodyDiv w:val="1"/>
      <w:marLeft w:val="0"/>
      <w:marRight w:val="0"/>
      <w:marTop w:val="0"/>
      <w:marBottom w:val="0"/>
      <w:divBdr>
        <w:top w:val="none" w:sz="0" w:space="0" w:color="auto"/>
        <w:left w:val="none" w:sz="0" w:space="0" w:color="auto"/>
        <w:bottom w:val="none" w:sz="0" w:space="0" w:color="auto"/>
        <w:right w:val="none" w:sz="0" w:space="0" w:color="auto"/>
      </w:divBdr>
    </w:div>
    <w:div w:id="212095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onomie.gouv.fr/daj/formulaires-mise-a-jour-formulaire-declaration-sous-traitance-dans-marches-public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economie.gouv.fr/daj/formulaires-mise-a-jour-formulaire-declaration-sous-traitance-dans-marches-public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effe.ta-cergy-pontoise@juradm.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onomie.gouv.fr/daj/formulaires-declaration-du-candida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rches-publics.gouv.f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nefi.gouv.fr/"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Dropbox\02%20ERICS%20ASSOCIES\Qualit&#233;\Modeles\INC%20feuille%20de%20style%20202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4332AFC86B664FAA526D67E4D38996" ma:contentTypeVersion="2" ma:contentTypeDescription="Crée un document." ma:contentTypeScope="" ma:versionID="67b6fda0cae033d0137d762a674748d6">
  <xsd:schema xmlns:xsd="http://www.w3.org/2001/XMLSchema" xmlns:xs="http://www.w3.org/2001/XMLSchema" xmlns:p="http://schemas.microsoft.com/office/2006/metadata/properties" xmlns:ns2="171959dd-ba2b-4d2e-85e7-646067bf9c4a" targetNamespace="http://schemas.microsoft.com/office/2006/metadata/properties" ma:root="true" ma:fieldsID="fadb66350a4b29b09b2852b2913ea043" ns2:_="">
    <xsd:import namespace="171959dd-ba2b-4d2e-85e7-646067bf9c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59dd-ba2b-4d2e-85e7-646067bf9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AF90C-DF5C-4C8F-8B92-43BD56A109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B89C6-F0E5-4F3F-B8FB-C17E1FFA6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959dd-ba2b-4d2e-85e7-646067bf9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CA330-08DD-49F3-A857-D6003F02E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INC feuille de style 2024</Template>
  <TotalTime>3</TotalTime>
  <Pages>1</Pages>
  <Words>7969</Words>
  <Characters>43833</Characters>
  <Application>Microsoft Office Word</Application>
  <DocSecurity>0</DocSecurity>
  <Lines>365</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xavier ROBAUX</cp:lastModifiedBy>
  <cp:revision>5</cp:revision>
  <cp:lastPrinted>2024-08-09T14:47:00Z</cp:lastPrinted>
  <dcterms:created xsi:type="dcterms:W3CDTF">2024-12-31T10:41:00Z</dcterms:created>
  <dcterms:modified xsi:type="dcterms:W3CDTF">2024-12-31T11:07:00Z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0x010100664332AFC86B664FAA526D67E4D38996</vt:lpwstr>
  </property>
</Properties>
</file>