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EE837" w14:textId="77777777" w:rsidR="00AB60A7" w:rsidRDefault="00AB60A7" w:rsidP="00FC31EC">
      <w:pPr>
        <w:rPr>
          <w:noProof/>
        </w:rPr>
      </w:pPr>
    </w:p>
    <w:p w14:paraId="168F25C1" w14:textId="77777777" w:rsidR="00AB60A7" w:rsidRDefault="00AB60A7" w:rsidP="00FC31EC">
      <w:pPr>
        <w:pStyle w:val="Titre"/>
      </w:pPr>
      <w:r>
        <w:rPr>
          <w:lang w:eastAsia="fr-FR"/>
        </w:rPr>
        <w:drawing>
          <wp:inline distT="0" distB="0" distL="0" distR="0" wp14:anchorId="02B2BD16" wp14:editId="1E0CB236">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0CA81131" w14:textId="77777777" w:rsidR="00AB60A7" w:rsidRDefault="00AB60A7" w:rsidP="00FC31EC">
      <w:pPr>
        <w:pStyle w:val="Titre"/>
      </w:pPr>
    </w:p>
    <w:p w14:paraId="34D85555" w14:textId="2911F8D3" w:rsidR="00E43DBA" w:rsidRDefault="00E43DBA" w:rsidP="00E43DBA">
      <w:pPr>
        <w:pStyle w:val="Titre"/>
      </w:pPr>
      <w:bookmarkStart w:id="0" w:name="_Hlk185589178"/>
      <w:r>
        <mc:AlternateContent>
          <mc:Choice Requires="wps">
            <w:drawing>
              <wp:anchor distT="0" distB="0" distL="114300" distR="114300" simplePos="0" relativeHeight="251660288" behindDoc="0" locked="0" layoutInCell="1" allowOverlap="1" wp14:anchorId="6A4E6C7A" wp14:editId="5DA472EA">
                <wp:simplePos x="0" y="0"/>
                <wp:positionH relativeFrom="column">
                  <wp:align>center</wp:align>
                </wp:positionH>
                <wp:positionV relativeFrom="paragraph">
                  <wp:posOffset>0</wp:posOffset>
                </wp:positionV>
                <wp:extent cx="2336165" cy="252730"/>
                <wp:effectExtent l="3175" t="0" r="381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E5714" w14:textId="77777777" w:rsidR="00E43DBA" w:rsidRDefault="00E43DBA" w:rsidP="00E43DBA"/>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6A4E6C7A" id="_x0000_t202" coordsize="21600,21600" o:spt="202" path="m,l,21600r21600,l21600,xe">
                <v:stroke joinstyle="miter"/>
                <v:path gradientshapeok="t" o:connecttype="rect"/>
              </v:shapetype>
              <v:shape id="Zone de texte 4" o:spid="_x0000_s1026" type="#_x0000_t202" style="position:absolute;left:0;text-align:left;margin-left:0;margin-top:0;width:183.95pt;height:19.9pt;z-index:251660288;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" filled="f" stroked="f">
                <v:textbox style="mso-fit-shape-to-text:t">
                  <w:txbxContent>
                    <w:p w14:paraId="3FFE5714" w14:textId="77777777" w:rsidR="00E43DBA" w:rsidRDefault="00E43DBA" w:rsidP="00E43DBA"/>
                  </w:txbxContent>
                </v:textbox>
              </v:shape>
            </w:pict>
          </mc:Fallback>
        </mc:AlternateContent>
      </w:r>
      <w:r w:rsidR="00642EEE">
        <w:t>ENVOI DES MAGAZINES DE L’INC AUX ABONNES ET CLIENTS</w:t>
      </w:r>
    </w:p>
    <w:bookmarkEnd w:id="0"/>
    <w:p w14:paraId="3D43082C" w14:textId="77777777" w:rsidR="005778C2" w:rsidRPr="001824FF" w:rsidRDefault="005778C2" w:rsidP="00FC31EC"/>
    <w:p w14:paraId="4F9D55ED" w14:textId="77777777" w:rsidR="001C1868" w:rsidRDefault="001C1868" w:rsidP="00FC31EC">
      <w:pPr>
        <w:jc w:val="center"/>
      </w:pPr>
      <w:r w:rsidRPr="001824FF">
        <w:t>___________________________________</w:t>
      </w:r>
    </w:p>
    <w:p w14:paraId="61F64C0C" w14:textId="77777777" w:rsidR="001824FF" w:rsidRDefault="001824FF" w:rsidP="00FC31EC"/>
    <w:p w14:paraId="40D0583A" w14:textId="77777777" w:rsidR="001824FF" w:rsidRPr="001824FF" w:rsidRDefault="001824FF" w:rsidP="00FC31EC"/>
    <w:p w14:paraId="13D58A2E" w14:textId="5C7DF020" w:rsidR="00AB60A7" w:rsidRPr="00FC31EC" w:rsidRDefault="0049382C" w:rsidP="00FC31EC">
      <w:pPr>
        <w:jc w:val="center"/>
        <w:rPr>
          <w:b/>
          <w:bCs/>
          <w:noProof/>
          <w:sz w:val="44"/>
          <w:szCs w:val="48"/>
        </w:rPr>
      </w:pPr>
      <w:r>
        <w:rPr>
          <w:b/>
          <w:bCs/>
          <w:noProof/>
          <w:sz w:val="44"/>
          <w:szCs w:val="48"/>
        </w:rPr>
        <w:t>CAHIER DES CLAUSES TECHNIQUES PARTICULIERES</w:t>
      </w:r>
    </w:p>
    <w:p w14:paraId="0222C9C7" w14:textId="77777777" w:rsidR="00AB60A7" w:rsidRDefault="00AB60A7" w:rsidP="00FC31EC"/>
    <w:p w14:paraId="0BA37A37" w14:textId="77777777" w:rsidR="00AB60A7" w:rsidRDefault="00AB60A7" w:rsidP="00FC31EC"/>
    <w:p w14:paraId="199435D3" w14:textId="77777777" w:rsidR="00AB60A7" w:rsidRDefault="00AB60A7" w:rsidP="00FC31EC"/>
    <w:p w14:paraId="65E19FB4"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681D8474" wp14:editId="4F6F47E2">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755E42BF"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81D8474" id="Zone de texte 2" o:spid="_x0000_s1027"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" filled="f" stroked="f">
                <v:textbox style="mso-fit-shape-to-text:t">
                  <w:txbxContent>
                    <w:p w14:paraId="755E42BF" w14:textId="77777777" w:rsidR="00A81F9E" w:rsidRDefault="00A81F9E" w:rsidP="00FC31EC"/>
                  </w:txbxContent>
                </v:textbox>
              </v:shape>
            </w:pict>
          </mc:Fallback>
        </mc:AlternateContent>
      </w:r>
    </w:p>
    <w:p w14:paraId="1BB8B8F6" w14:textId="77777777" w:rsidR="0084389F" w:rsidRDefault="0084389F" w:rsidP="00FC31EC">
      <w:r>
        <w:br w:type="page"/>
      </w:r>
    </w:p>
    <w:sdt>
      <w:sdtPr>
        <w:rPr>
          <w:b w:val="0"/>
          <w:bCs w:val="0"/>
          <w:color w:val="auto"/>
        </w:rPr>
        <w:id w:val="-2138166607"/>
        <w:docPartObj>
          <w:docPartGallery w:val="Table of Contents"/>
          <w:docPartUnique/>
        </w:docPartObj>
      </w:sdtPr>
      <w:sdtContent>
        <w:p w14:paraId="189C7B34" w14:textId="77777777" w:rsidR="0084389F" w:rsidRPr="00E83195" w:rsidRDefault="00AA7C86" w:rsidP="00E83195">
          <w:pPr>
            <w:pStyle w:val="TITREDETABLEDESMATIERES"/>
          </w:pPr>
          <w:r w:rsidRPr="00E83195">
            <w:t>TABLE DES MATIERES</w:t>
          </w:r>
        </w:p>
        <w:p w14:paraId="06FBD4A9" w14:textId="3E58D7FD" w:rsidR="0070151B"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5516128" w:history="1">
            <w:r w:rsidR="0070151B" w:rsidRPr="00A84234">
              <w:rPr>
                <w:rStyle w:val="Lienhypertexte"/>
                <w:noProof/>
              </w:rPr>
              <w:t>Article I.</w:t>
            </w:r>
            <w:r w:rsidR="0070151B">
              <w:rPr>
                <w:rFonts w:asciiTheme="minorHAnsi" w:eastAsiaTheme="minorEastAsia" w:hAnsiTheme="minorHAnsi"/>
                <w:noProof/>
                <w:kern w:val="2"/>
                <w:sz w:val="24"/>
                <w:szCs w:val="24"/>
                <w:lang w:eastAsia="fr-FR"/>
                <w14:ligatures w14:val="standardContextual"/>
              </w:rPr>
              <w:tab/>
            </w:r>
            <w:r w:rsidR="0070151B" w:rsidRPr="00A84234">
              <w:rPr>
                <w:rStyle w:val="Lienhypertexte"/>
                <w:noProof/>
              </w:rPr>
              <w:t>DOCUMENT PROVISOIRE</w:t>
            </w:r>
            <w:r w:rsidR="0070151B">
              <w:rPr>
                <w:noProof/>
                <w:webHidden/>
              </w:rPr>
              <w:tab/>
            </w:r>
            <w:r w:rsidR="0070151B">
              <w:rPr>
                <w:noProof/>
                <w:webHidden/>
              </w:rPr>
              <w:fldChar w:fldCharType="begin"/>
            </w:r>
            <w:r w:rsidR="0070151B">
              <w:rPr>
                <w:noProof/>
                <w:webHidden/>
              </w:rPr>
              <w:instrText xml:space="preserve"> PAGEREF _Toc185516128 \h </w:instrText>
            </w:r>
            <w:r w:rsidR="0070151B">
              <w:rPr>
                <w:noProof/>
                <w:webHidden/>
              </w:rPr>
            </w:r>
            <w:r w:rsidR="0070151B">
              <w:rPr>
                <w:noProof/>
                <w:webHidden/>
              </w:rPr>
              <w:fldChar w:fldCharType="separate"/>
            </w:r>
            <w:r w:rsidR="0070151B">
              <w:rPr>
                <w:noProof/>
                <w:webHidden/>
              </w:rPr>
              <w:t>3</w:t>
            </w:r>
            <w:r w:rsidR="0070151B">
              <w:rPr>
                <w:noProof/>
                <w:webHidden/>
              </w:rPr>
              <w:fldChar w:fldCharType="end"/>
            </w:r>
          </w:hyperlink>
        </w:p>
        <w:p w14:paraId="061A0E9F" w14:textId="2F064335" w:rsidR="0070151B" w:rsidRDefault="0070151B">
          <w:pPr>
            <w:pStyle w:val="TM1"/>
            <w:rPr>
              <w:rFonts w:asciiTheme="minorHAnsi" w:eastAsiaTheme="minorEastAsia" w:hAnsiTheme="minorHAnsi"/>
              <w:noProof/>
              <w:kern w:val="2"/>
              <w:sz w:val="24"/>
              <w:szCs w:val="24"/>
              <w:lang w:eastAsia="fr-FR"/>
              <w14:ligatures w14:val="standardContextual"/>
            </w:rPr>
          </w:pPr>
          <w:hyperlink w:anchor="_Toc185516129" w:history="1">
            <w:r w:rsidRPr="00A84234">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A84234">
              <w:rPr>
                <w:rStyle w:val="Lienhypertexte"/>
                <w:noProof/>
              </w:rPr>
              <w:t>LE CONTEXTE</w:t>
            </w:r>
            <w:r>
              <w:rPr>
                <w:noProof/>
                <w:webHidden/>
              </w:rPr>
              <w:tab/>
            </w:r>
            <w:r>
              <w:rPr>
                <w:noProof/>
                <w:webHidden/>
              </w:rPr>
              <w:fldChar w:fldCharType="begin"/>
            </w:r>
            <w:r>
              <w:rPr>
                <w:noProof/>
                <w:webHidden/>
              </w:rPr>
              <w:instrText xml:space="preserve"> PAGEREF _Toc185516129 \h </w:instrText>
            </w:r>
            <w:r>
              <w:rPr>
                <w:noProof/>
                <w:webHidden/>
              </w:rPr>
            </w:r>
            <w:r>
              <w:rPr>
                <w:noProof/>
                <w:webHidden/>
              </w:rPr>
              <w:fldChar w:fldCharType="separate"/>
            </w:r>
            <w:r>
              <w:rPr>
                <w:noProof/>
                <w:webHidden/>
              </w:rPr>
              <w:t>3</w:t>
            </w:r>
            <w:r>
              <w:rPr>
                <w:noProof/>
                <w:webHidden/>
              </w:rPr>
              <w:fldChar w:fldCharType="end"/>
            </w:r>
          </w:hyperlink>
        </w:p>
        <w:p w14:paraId="30AF9838" w14:textId="3BA9B5F7"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0" w:history="1">
            <w:r w:rsidRPr="00A84234">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A84234">
              <w:rPr>
                <w:rStyle w:val="Lienhypertexte"/>
                <w:noProof/>
              </w:rPr>
              <w:t>L’INC</w:t>
            </w:r>
            <w:r>
              <w:rPr>
                <w:noProof/>
                <w:webHidden/>
              </w:rPr>
              <w:tab/>
            </w:r>
            <w:r>
              <w:rPr>
                <w:noProof/>
                <w:webHidden/>
              </w:rPr>
              <w:fldChar w:fldCharType="begin"/>
            </w:r>
            <w:r>
              <w:rPr>
                <w:noProof/>
                <w:webHidden/>
              </w:rPr>
              <w:instrText xml:space="preserve"> PAGEREF _Toc185516130 \h </w:instrText>
            </w:r>
            <w:r>
              <w:rPr>
                <w:noProof/>
                <w:webHidden/>
              </w:rPr>
            </w:r>
            <w:r>
              <w:rPr>
                <w:noProof/>
                <w:webHidden/>
              </w:rPr>
              <w:fldChar w:fldCharType="separate"/>
            </w:r>
            <w:r>
              <w:rPr>
                <w:noProof/>
                <w:webHidden/>
              </w:rPr>
              <w:t>3</w:t>
            </w:r>
            <w:r>
              <w:rPr>
                <w:noProof/>
                <w:webHidden/>
              </w:rPr>
              <w:fldChar w:fldCharType="end"/>
            </w:r>
          </w:hyperlink>
        </w:p>
        <w:p w14:paraId="5B6F677F" w14:textId="2760DFC7"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1" w:history="1">
            <w:r w:rsidRPr="00A84234">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A84234">
              <w:rPr>
                <w:rStyle w:val="Lienhypertexte"/>
                <w:noProof/>
              </w:rPr>
              <w:t>Objet du marché</w:t>
            </w:r>
            <w:r>
              <w:rPr>
                <w:noProof/>
                <w:webHidden/>
              </w:rPr>
              <w:tab/>
            </w:r>
            <w:r>
              <w:rPr>
                <w:noProof/>
                <w:webHidden/>
              </w:rPr>
              <w:fldChar w:fldCharType="begin"/>
            </w:r>
            <w:r>
              <w:rPr>
                <w:noProof/>
                <w:webHidden/>
              </w:rPr>
              <w:instrText xml:space="preserve"> PAGEREF _Toc185516131 \h </w:instrText>
            </w:r>
            <w:r>
              <w:rPr>
                <w:noProof/>
                <w:webHidden/>
              </w:rPr>
            </w:r>
            <w:r>
              <w:rPr>
                <w:noProof/>
                <w:webHidden/>
              </w:rPr>
              <w:fldChar w:fldCharType="separate"/>
            </w:r>
            <w:r>
              <w:rPr>
                <w:noProof/>
                <w:webHidden/>
              </w:rPr>
              <w:t>3</w:t>
            </w:r>
            <w:r>
              <w:rPr>
                <w:noProof/>
                <w:webHidden/>
              </w:rPr>
              <w:fldChar w:fldCharType="end"/>
            </w:r>
          </w:hyperlink>
        </w:p>
        <w:p w14:paraId="5BE25418" w14:textId="2E513C5E"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2" w:history="1">
            <w:r w:rsidRPr="00A84234">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A84234">
              <w:rPr>
                <w:rStyle w:val="Lienhypertexte"/>
                <w:noProof/>
              </w:rPr>
              <w:t>Publications et envois</w:t>
            </w:r>
            <w:r>
              <w:rPr>
                <w:noProof/>
                <w:webHidden/>
              </w:rPr>
              <w:tab/>
            </w:r>
            <w:r>
              <w:rPr>
                <w:noProof/>
                <w:webHidden/>
              </w:rPr>
              <w:fldChar w:fldCharType="begin"/>
            </w:r>
            <w:r>
              <w:rPr>
                <w:noProof/>
                <w:webHidden/>
              </w:rPr>
              <w:instrText xml:space="preserve"> PAGEREF _Toc185516132 \h </w:instrText>
            </w:r>
            <w:r>
              <w:rPr>
                <w:noProof/>
                <w:webHidden/>
              </w:rPr>
            </w:r>
            <w:r>
              <w:rPr>
                <w:noProof/>
                <w:webHidden/>
              </w:rPr>
              <w:fldChar w:fldCharType="separate"/>
            </w:r>
            <w:r>
              <w:rPr>
                <w:noProof/>
                <w:webHidden/>
              </w:rPr>
              <w:t>3</w:t>
            </w:r>
            <w:r>
              <w:rPr>
                <w:noProof/>
                <w:webHidden/>
              </w:rPr>
              <w:fldChar w:fldCharType="end"/>
            </w:r>
          </w:hyperlink>
        </w:p>
        <w:p w14:paraId="14C0F836" w14:textId="66DC3596"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3" w:history="1">
            <w:r w:rsidRPr="00A84234">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A84234">
              <w:rPr>
                <w:rStyle w:val="Lienhypertexte"/>
                <w:noProof/>
              </w:rPr>
              <w:t>Planning de parution</w:t>
            </w:r>
            <w:r>
              <w:rPr>
                <w:noProof/>
                <w:webHidden/>
              </w:rPr>
              <w:tab/>
            </w:r>
            <w:r>
              <w:rPr>
                <w:noProof/>
                <w:webHidden/>
              </w:rPr>
              <w:fldChar w:fldCharType="begin"/>
            </w:r>
            <w:r>
              <w:rPr>
                <w:noProof/>
                <w:webHidden/>
              </w:rPr>
              <w:instrText xml:space="preserve"> PAGEREF _Toc185516133 \h </w:instrText>
            </w:r>
            <w:r>
              <w:rPr>
                <w:noProof/>
                <w:webHidden/>
              </w:rPr>
            </w:r>
            <w:r>
              <w:rPr>
                <w:noProof/>
                <w:webHidden/>
              </w:rPr>
              <w:fldChar w:fldCharType="separate"/>
            </w:r>
            <w:r>
              <w:rPr>
                <w:noProof/>
                <w:webHidden/>
              </w:rPr>
              <w:t>3</w:t>
            </w:r>
            <w:r>
              <w:rPr>
                <w:noProof/>
                <w:webHidden/>
              </w:rPr>
              <w:fldChar w:fldCharType="end"/>
            </w:r>
          </w:hyperlink>
        </w:p>
        <w:p w14:paraId="49FEDAC7" w14:textId="0A01A5EE" w:rsidR="0070151B" w:rsidRDefault="0070151B">
          <w:pPr>
            <w:pStyle w:val="TM1"/>
            <w:rPr>
              <w:rFonts w:asciiTheme="minorHAnsi" w:eastAsiaTheme="minorEastAsia" w:hAnsiTheme="minorHAnsi"/>
              <w:noProof/>
              <w:kern w:val="2"/>
              <w:sz w:val="24"/>
              <w:szCs w:val="24"/>
              <w:lang w:eastAsia="fr-FR"/>
              <w14:ligatures w14:val="standardContextual"/>
            </w:rPr>
          </w:pPr>
          <w:hyperlink w:anchor="_Toc185516134" w:history="1">
            <w:r w:rsidRPr="00A84234">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A84234">
              <w:rPr>
                <w:rStyle w:val="Lienhypertexte"/>
                <w:noProof/>
              </w:rPr>
              <w:t>EXIGENCES</w:t>
            </w:r>
            <w:r>
              <w:rPr>
                <w:noProof/>
                <w:webHidden/>
              </w:rPr>
              <w:tab/>
            </w:r>
            <w:r>
              <w:rPr>
                <w:noProof/>
                <w:webHidden/>
              </w:rPr>
              <w:fldChar w:fldCharType="begin"/>
            </w:r>
            <w:r>
              <w:rPr>
                <w:noProof/>
                <w:webHidden/>
              </w:rPr>
              <w:instrText xml:space="preserve"> PAGEREF _Toc185516134 \h </w:instrText>
            </w:r>
            <w:r>
              <w:rPr>
                <w:noProof/>
                <w:webHidden/>
              </w:rPr>
            </w:r>
            <w:r>
              <w:rPr>
                <w:noProof/>
                <w:webHidden/>
              </w:rPr>
              <w:fldChar w:fldCharType="separate"/>
            </w:r>
            <w:r>
              <w:rPr>
                <w:noProof/>
                <w:webHidden/>
              </w:rPr>
              <w:t>4</w:t>
            </w:r>
            <w:r>
              <w:rPr>
                <w:noProof/>
                <w:webHidden/>
              </w:rPr>
              <w:fldChar w:fldCharType="end"/>
            </w:r>
          </w:hyperlink>
        </w:p>
        <w:p w14:paraId="511BCFBF" w14:textId="3178F3E9"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5" w:history="1">
            <w:r w:rsidRPr="00A84234">
              <w:rPr>
                <w:rStyle w:val="Lienhypertexte"/>
                <w:noProof/>
              </w:rPr>
              <w:t>Section 3.01</w:t>
            </w:r>
            <w:r>
              <w:rPr>
                <w:rFonts w:asciiTheme="minorHAnsi" w:eastAsiaTheme="minorEastAsia" w:hAnsiTheme="minorHAnsi"/>
                <w:noProof/>
                <w:kern w:val="2"/>
                <w:sz w:val="24"/>
                <w:szCs w:val="24"/>
                <w:lang w:eastAsia="fr-FR"/>
                <w14:ligatures w14:val="standardContextual"/>
              </w:rPr>
              <w:tab/>
            </w:r>
            <w:r w:rsidRPr="00A84234">
              <w:rPr>
                <w:rStyle w:val="Lienhypertexte"/>
                <w:noProof/>
              </w:rPr>
              <w:t>Généralités</w:t>
            </w:r>
            <w:r>
              <w:rPr>
                <w:noProof/>
                <w:webHidden/>
              </w:rPr>
              <w:tab/>
            </w:r>
            <w:r>
              <w:rPr>
                <w:noProof/>
                <w:webHidden/>
              </w:rPr>
              <w:fldChar w:fldCharType="begin"/>
            </w:r>
            <w:r>
              <w:rPr>
                <w:noProof/>
                <w:webHidden/>
              </w:rPr>
              <w:instrText xml:space="preserve"> PAGEREF _Toc185516135 \h </w:instrText>
            </w:r>
            <w:r>
              <w:rPr>
                <w:noProof/>
                <w:webHidden/>
              </w:rPr>
            </w:r>
            <w:r>
              <w:rPr>
                <w:noProof/>
                <w:webHidden/>
              </w:rPr>
              <w:fldChar w:fldCharType="separate"/>
            </w:r>
            <w:r>
              <w:rPr>
                <w:noProof/>
                <w:webHidden/>
              </w:rPr>
              <w:t>4</w:t>
            </w:r>
            <w:r>
              <w:rPr>
                <w:noProof/>
                <w:webHidden/>
              </w:rPr>
              <w:fldChar w:fldCharType="end"/>
            </w:r>
          </w:hyperlink>
        </w:p>
        <w:p w14:paraId="32FDA8DB" w14:textId="2BBAC606" w:rsidR="0070151B" w:rsidRDefault="0070151B">
          <w:pPr>
            <w:pStyle w:val="TM1"/>
            <w:rPr>
              <w:rFonts w:asciiTheme="minorHAnsi" w:eastAsiaTheme="minorEastAsia" w:hAnsiTheme="minorHAnsi"/>
              <w:noProof/>
              <w:kern w:val="2"/>
              <w:sz w:val="24"/>
              <w:szCs w:val="24"/>
              <w:lang w:eastAsia="fr-FR"/>
              <w14:ligatures w14:val="standardContextual"/>
            </w:rPr>
          </w:pPr>
          <w:hyperlink w:anchor="_Toc185516136" w:history="1">
            <w:r w:rsidRPr="00A84234">
              <w:rPr>
                <w:rStyle w:val="Lienhypertexte"/>
                <w:noProof/>
              </w:rPr>
              <w:t>Article IV.</w:t>
            </w:r>
            <w:r>
              <w:rPr>
                <w:rFonts w:asciiTheme="minorHAnsi" w:eastAsiaTheme="minorEastAsia" w:hAnsiTheme="minorHAnsi"/>
                <w:noProof/>
                <w:kern w:val="2"/>
                <w:sz w:val="24"/>
                <w:szCs w:val="24"/>
                <w:lang w:eastAsia="fr-FR"/>
                <w14:ligatures w14:val="standardContextual"/>
              </w:rPr>
              <w:tab/>
            </w:r>
            <w:r w:rsidRPr="00A84234">
              <w:rPr>
                <w:rStyle w:val="Lienhypertexte"/>
                <w:noProof/>
              </w:rPr>
              <w:t>CONTRAINTES</w:t>
            </w:r>
            <w:r>
              <w:rPr>
                <w:noProof/>
                <w:webHidden/>
              </w:rPr>
              <w:tab/>
            </w:r>
            <w:r>
              <w:rPr>
                <w:noProof/>
                <w:webHidden/>
              </w:rPr>
              <w:fldChar w:fldCharType="begin"/>
            </w:r>
            <w:r>
              <w:rPr>
                <w:noProof/>
                <w:webHidden/>
              </w:rPr>
              <w:instrText xml:space="preserve"> PAGEREF _Toc185516136 \h </w:instrText>
            </w:r>
            <w:r>
              <w:rPr>
                <w:noProof/>
                <w:webHidden/>
              </w:rPr>
            </w:r>
            <w:r>
              <w:rPr>
                <w:noProof/>
                <w:webHidden/>
              </w:rPr>
              <w:fldChar w:fldCharType="separate"/>
            </w:r>
            <w:r>
              <w:rPr>
                <w:noProof/>
                <w:webHidden/>
              </w:rPr>
              <w:t>4</w:t>
            </w:r>
            <w:r>
              <w:rPr>
                <w:noProof/>
                <w:webHidden/>
              </w:rPr>
              <w:fldChar w:fldCharType="end"/>
            </w:r>
          </w:hyperlink>
        </w:p>
        <w:p w14:paraId="4843A490" w14:textId="36B185E5" w:rsidR="0070151B" w:rsidRDefault="0070151B">
          <w:pPr>
            <w:pStyle w:val="TM2"/>
            <w:rPr>
              <w:rFonts w:asciiTheme="minorHAnsi" w:eastAsiaTheme="minorEastAsia" w:hAnsiTheme="minorHAnsi"/>
              <w:noProof/>
              <w:kern w:val="2"/>
              <w:sz w:val="24"/>
              <w:szCs w:val="24"/>
              <w:lang w:eastAsia="fr-FR"/>
              <w14:ligatures w14:val="standardContextual"/>
            </w:rPr>
          </w:pPr>
          <w:hyperlink w:anchor="_Toc185516137" w:history="1">
            <w:r w:rsidRPr="00A84234">
              <w:rPr>
                <w:rStyle w:val="Lienhypertexte"/>
                <w:noProof/>
              </w:rPr>
              <w:t>Section 4.01</w:t>
            </w:r>
            <w:r>
              <w:rPr>
                <w:rFonts w:asciiTheme="minorHAnsi" w:eastAsiaTheme="minorEastAsia" w:hAnsiTheme="minorHAnsi"/>
                <w:noProof/>
                <w:kern w:val="2"/>
                <w:sz w:val="24"/>
                <w:szCs w:val="24"/>
                <w:lang w:eastAsia="fr-FR"/>
                <w14:ligatures w14:val="standardContextual"/>
              </w:rPr>
              <w:tab/>
            </w:r>
            <w:r w:rsidRPr="00A84234">
              <w:rPr>
                <w:rStyle w:val="Lienhypertexte"/>
                <w:noProof/>
              </w:rPr>
              <w:t>Contraintes techniques de livraisons :</w:t>
            </w:r>
            <w:r>
              <w:rPr>
                <w:noProof/>
                <w:webHidden/>
              </w:rPr>
              <w:tab/>
            </w:r>
            <w:r>
              <w:rPr>
                <w:noProof/>
                <w:webHidden/>
              </w:rPr>
              <w:fldChar w:fldCharType="begin"/>
            </w:r>
            <w:r>
              <w:rPr>
                <w:noProof/>
                <w:webHidden/>
              </w:rPr>
              <w:instrText xml:space="preserve"> PAGEREF _Toc185516137 \h </w:instrText>
            </w:r>
            <w:r>
              <w:rPr>
                <w:noProof/>
                <w:webHidden/>
              </w:rPr>
            </w:r>
            <w:r>
              <w:rPr>
                <w:noProof/>
                <w:webHidden/>
              </w:rPr>
              <w:fldChar w:fldCharType="separate"/>
            </w:r>
            <w:r>
              <w:rPr>
                <w:noProof/>
                <w:webHidden/>
              </w:rPr>
              <w:t>4</w:t>
            </w:r>
            <w:r>
              <w:rPr>
                <w:noProof/>
                <w:webHidden/>
              </w:rPr>
              <w:fldChar w:fldCharType="end"/>
            </w:r>
          </w:hyperlink>
        </w:p>
        <w:p w14:paraId="7D1FED48" w14:textId="660CFB55" w:rsidR="0084389F" w:rsidRDefault="0084389F" w:rsidP="00FC31EC">
          <w:r>
            <w:rPr>
              <w:b/>
              <w:bCs/>
            </w:rPr>
            <w:fldChar w:fldCharType="end"/>
          </w:r>
        </w:p>
      </w:sdtContent>
    </w:sdt>
    <w:p w14:paraId="4CDEE0BC" w14:textId="77777777" w:rsidR="0084389F" w:rsidRDefault="0084389F" w:rsidP="00FC31EC"/>
    <w:p w14:paraId="1D60769F" w14:textId="77777777" w:rsidR="0070284A" w:rsidRDefault="0070284A" w:rsidP="00FC31EC"/>
    <w:p w14:paraId="18B381F0" w14:textId="77777777" w:rsidR="0070284A" w:rsidRPr="00660844" w:rsidRDefault="0070284A" w:rsidP="00FC31EC">
      <w:pPr>
        <w:rPr>
          <w:sz w:val="48"/>
          <w:szCs w:val="52"/>
        </w:rPr>
      </w:pPr>
    </w:p>
    <w:p w14:paraId="398C954D" w14:textId="77777777" w:rsidR="00605A46" w:rsidRPr="00BF2B56" w:rsidRDefault="00605A46" w:rsidP="00FC31EC">
      <w:pPr>
        <w:rPr>
          <w:rFonts w:asciiTheme="majorHAnsi" w:eastAsiaTheme="majorEastAsia" w:hAnsiTheme="majorHAnsi" w:cstheme="majorBidi"/>
          <w:color w:val="365F91" w:themeColor="accent1" w:themeShade="BF"/>
          <w:sz w:val="32"/>
          <w:szCs w:val="32"/>
        </w:rPr>
      </w:pPr>
      <w:r w:rsidRPr="00BF2B56">
        <w:br w:type="page"/>
      </w:r>
    </w:p>
    <w:p w14:paraId="33976999" w14:textId="51BEE511" w:rsidR="0049382C" w:rsidRPr="00BF2B56" w:rsidRDefault="0049382C" w:rsidP="0049382C">
      <w:pPr>
        <w:pStyle w:val="Titre1"/>
      </w:pPr>
      <w:bookmarkStart w:id="1" w:name="_Toc185516129"/>
      <w:r w:rsidRPr="00BF2B56">
        <w:lastRenderedPageBreak/>
        <w:t>LE CONTEXTE</w:t>
      </w:r>
      <w:bookmarkEnd w:id="1"/>
    </w:p>
    <w:p w14:paraId="06303C26" w14:textId="655CCC20" w:rsidR="0049382C" w:rsidRPr="00BF2B56" w:rsidRDefault="0049382C" w:rsidP="0049382C">
      <w:pPr>
        <w:pStyle w:val="Titre2"/>
        <w:rPr>
          <w:sz w:val="24"/>
          <w:szCs w:val="24"/>
        </w:rPr>
      </w:pPr>
      <w:bookmarkStart w:id="2" w:name="_Toc185516130"/>
      <w:r w:rsidRPr="00BF2B56">
        <w:rPr>
          <w:sz w:val="24"/>
          <w:szCs w:val="24"/>
        </w:rPr>
        <w:t>L’INC</w:t>
      </w:r>
      <w:bookmarkEnd w:id="2"/>
    </w:p>
    <w:p w14:paraId="038035DB" w14:textId="77777777" w:rsidR="0049382C" w:rsidRPr="00BF2B56" w:rsidRDefault="0049382C" w:rsidP="0049382C">
      <w:r w:rsidRPr="00BF2B56">
        <w:t>L’institut national de la consommation (INC) est un établissement public à caractère industriel et commercial.</w:t>
      </w:r>
    </w:p>
    <w:p w14:paraId="2D5CA1BD" w14:textId="77777777" w:rsidR="0049382C" w:rsidRPr="00BF2B56" w:rsidRDefault="0049382C" w:rsidP="0049382C">
      <w:r w:rsidRPr="00BF2B56">
        <w:t xml:space="preserve">L’INC regroupe un centre d’essais comparatifs de produits et de services, des départements d’études juridiques et économiques et de documentation. L’INC édite le magazine 60 Millions de consommateurs, les sites 60millions-mag.com et inc-conso.net et produit les émissions </w:t>
      </w:r>
      <w:proofErr w:type="spellStart"/>
      <w:r w:rsidRPr="00BF2B56">
        <w:t>ConsoMag</w:t>
      </w:r>
      <w:proofErr w:type="spellEnd"/>
      <w:r w:rsidRPr="00BF2B56">
        <w:t>.</w:t>
      </w:r>
    </w:p>
    <w:p w14:paraId="3123D3FD" w14:textId="77777777" w:rsidR="0049382C" w:rsidRPr="00BF2B56" w:rsidRDefault="0049382C" w:rsidP="0049382C">
      <w:r w:rsidRPr="00BF2B56">
        <w:t xml:space="preserve">Il s’attache à fournir aux consommateurs les clés de leurs choix, à traduire les impacts du droit dans leur vie quotidienne et à promouvoir une consommation responsable.  Il veille également à anticiper les enjeux liés à la consommation. </w:t>
      </w:r>
    </w:p>
    <w:p w14:paraId="79BC21B2" w14:textId="1E00D828" w:rsidR="0049382C" w:rsidRPr="00BF2B56" w:rsidRDefault="0049382C" w:rsidP="0049382C">
      <w:pPr>
        <w:pStyle w:val="Titre2"/>
        <w:rPr>
          <w:sz w:val="24"/>
          <w:szCs w:val="24"/>
        </w:rPr>
      </w:pPr>
      <w:bookmarkStart w:id="3" w:name="_Toc185516131"/>
      <w:r w:rsidRPr="00BF2B56">
        <w:rPr>
          <w:sz w:val="24"/>
          <w:szCs w:val="24"/>
        </w:rPr>
        <w:t xml:space="preserve">Objet </w:t>
      </w:r>
      <w:r w:rsidR="0070151B" w:rsidRPr="00BF2B56">
        <w:rPr>
          <w:sz w:val="24"/>
          <w:szCs w:val="24"/>
        </w:rPr>
        <w:t>du marché</w:t>
      </w:r>
      <w:bookmarkEnd w:id="3"/>
    </w:p>
    <w:p w14:paraId="73694472" w14:textId="5DAEBE68" w:rsidR="0049382C" w:rsidRPr="00BF2B56" w:rsidRDefault="0049382C" w:rsidP="0049382C">
      <w:pPr>
        <w:rPr>
          <w:color w:val="FF0000"/>
        </w:rPr>
      </w:pPr>
      <w:r w:rsidRPr="00BF2B56">
        <w:rPr>
          <w:color w:val="FF0000"/>
        </w:rPr>
        <w:t>L</w:t>
      </w:r>
      <w:r w:rsidR="0070151B" w:rsidRPr="00BF2B56">
        <w:rPr>
          <w:color w:val="FF0000"/>
        </w:rPr>
        <w:t xml:space="preserve">e marché a pour objet l’envoi aux abonnés </w:t>
      </w:r>
      <w:r w:rsidR="00660844" w:rsidRPr="00BF2B56">
        <w:rPr>
          <w:color w:val="FF0000"/>
        </w:rPr>
        <w:t xml:space="preserve">et aux clients VAD </w:t>
      </w:r>
      <w:r w:rsidR="00214FFF" w:rsidRPr="00BF2B56">
        <w:rPr>
          <w:color w:val="FF0000"/>
        </w:rPr>
        <w:t xml:space="preserve">des magazines de l’INC </w:t>
      </w:r>
      <w:r w:rsidR="00660844" w:rsidRPr="00BF2B56">
        <w:rPr>
          <w:color w:val="FF0000"/>
        </w:rPr>
        <w:t>(</w:t>
      </w:r>
      <w:r w:rsidR="00214FFF" w:rsidRPr="00BF2B56">
        <w:rPr>
          <w:color w:val="FF0000"/>
        </w:rPr>
        <w:t>mensuel</w:t>
      </w:r>
      <w:r w:rsidR="00660844" w:rsidRPr="00BF2B56">
        <w:rPr>
          <w:color w:val="FF0000"/>
        </w:rPr>
        <w:t xml:space="preserve">s, </w:t>
      </w:r>
      <w:r w:rsidR="00F5459B" w:rsidRPr="00BF2B56">
        <w:rPr>
          <w:color w:val="FF0000"/>
        </w:rPr>
        <w:t>hors-série</w:t>
      </w:r>
      <w:r w:rsidR="00660844" w:rsidRPr="00BF2B56">
        <w:rPr>
          <w:color w:val="FF0000"/>
        </w:rPr>
        <w:t>s, Mooks)</w:t>
      </w:r>
      <w:r w:rsidR="00F5459B" w:rsidRPr="00BF2B56">
        <w:rPr>
          <w:color w:val="FF0000"/>
        </w:rPr>
        <w:t>.</w:t>
      </w:r>
    </w:p>
    <w:p w14:paraId="7FAE4375" w14:textId="77777777" w:rsidR="00660844" w:rsidRPr="00BF2B56" w:rsidRDefault="00660844" w:rsidP="0049382C">
      <w:pPr>
        <w:rPr>
          <w:color w:val="FF0000"/>
        </w:rPr>
      </w:pPr>
    </w:p>
    <w:p w14:paraId="322FCC6F" w14:textId="77777777" w:rsidR="00BD0E4E" w:rsidRPr="00BF2B56" w:rsidRDefault="00BD0E4E" w:rsidP="00BD0E4E">
      <w:pPr>
        <w:pStyle w:val="Titre2"/>
        <w:rPr>
          <w:sz w:val="24"/>
          <w:szCs w:val="24"/>
        </w:rPr>
      </w:pPr>
      <w:r w:rsidRPr="00BF2B56">
        <w:rPr>
          <w:sz w:val="24"/>
          <w:szCs w:val="24"/>
        </w:rPr>
        <w:t>Allotissement</w:t>
      </w:r>
    </w:p>
    <w:p w14:paraId="38B387AF" w14:textId="77777777" w:rsidR="00BD0E4E" w:rsidRPr="00BF2B56" w:rsidRDefault="00BD0E4E" w:rsidP="00BD0E4E">
      <w:r w:rsidRPr="00BF2B56">
        <w:t>Le marché est alloti comme suit :</w:t>
      </w:r>
    </w:p>
    <w:p w14:paraId="5A690DC7" w14:textId="77777777" w:rsidR="00BD0E4E" w:rsidRPr="00BF2B56" w:rsidRDefault="00BD0E4E" w:rsidP="00BD0E4E">
      <w:pPr>
        <w:pStyle w:val="Paragraphedeliste"/>
      </w:pPr>
      <w:bookmarkStart w:id="4" w:name="_Hlk185589342"/>
      <w:r w:rsidRPr="00BF2B56">
        <w:t>Lot 1 : envoi en nombre des magazines presse</w:t>
      </w:r>
    </w:p>
    <w:p w14:paraId="0B4276E5" w14:textId="77777777" w:rsidR="00BD0E4E" w:rsidRPr="00BF2B56" w:rsidRDefault="00BD0E4E" w:rsidP="00BD0E4E">
      <w:pPr>
        <w:pStyle w:val="Paragraphedeliste"/>
      </w:pPr>
      <w:r w:rsidRPr="00BF2B56">
        <w:t>Lot 2 : envoi égrené des magazines presse</w:t>
      </w:r>
    </w:p>
    <w:p w14:paraId="0FD7DC60" w14:textId="61DD8AC5" w:rsidR="00BD0E4E" w:rsidRPr="00BF2B56" w:rsidRDefault="00BD0E4E" w:rsidP="00BD0E4E">
      <w:pPr>
        <w:pStyle w:val="Paragraphedeliste"/>
      </w:pPr>
      <w:r w:rsidRPr="00BF2B56">
        <w:t xml:space="preserve">Lot 3 : envoi </w:t>
      </w:r>
      <w:r w:rsidR="00660844" w:rsidRPr="00BF2B56">
        <w:rPr>
          <w:color w:val="FF0000"/>
        </w:rPr>
        <w:t>égrené</w:t>
      </w:r>
      <w:r w:rsidR="00660844" w:rsidRPr="00BF2B56">
        <w:t xml:space="preserve"> </w:t>
      </w:r>
      <w:r w:rsidRPr="00BF2B56">
        <w:t>des autres publications hors presse.</w:t>
      </w:r>
    </w:p>
    <w:bookmarkEnd w:id="4"/>
    <w:p w14:paraId="65F6FC3C" w14:textId="77777777" w:rsidR="00BD0E4E" w:rsidRPr="00BF2B56" w:rsidRDefault="00BD0E4E" w:rsidP="0049382C"/>
    <w:p w14:paraId="2DC2F423" w14:textId="23DC5E15" w:rsidR="00BD0E4E" w:rsidRPr="00BF2B56" w:rsidRDefault="0049382C" w:rsidP="00BD0E4E">
      <w:pPr>
        <w:pStyle w:val="Titre2"/>
        <w:rPr>
          <w:sz w:val="24"/>
          <w:szCs w:val="24"/>
        </w:rPr>
      </w:pPr>
      <w:bookmarkStart w:id="5" w:name="_Toc185516132"/>
      <w:r w:rsidRPr="00BF2B56">
        <w:rPr>
          <w:sz w:val="24"/>
          <w:szCs w:val="24"/>
        </w:rPr>
        <w:t>Publica</w:t>
      </w:r>
      <w:bookmarkEnd w:id="5"/>
      <w:r w:rsidR="00BD0E4E" w:rsidRPr="00BF2B56">
        <w:rPr>
          <w:sz w:val="24"/>
          <w:szCs w:val="24"/>
        </w:rPr>
        <w:t>tions et envoi</w:t>
      </w:r>
    </w:p>
    <w:p w14:paraId="11E9CBB8" w14:textId="77777777" w:rsidR="00BD0E4E" w:rsidRPr="00BF2B56" w:rsidRDefault="00BD0E4E" w:rsidP="00BD0E4E">
      <w:pPr>
        <w:pStyle w:val="Titre3"/>
      </w:pPr>
      <w:r w:rsidRPr="00BF2B56">
        <w:t>Lot 1 : envoi en nombre des magazines presse</w:t>
      </w:r>
    </w:p>
    <w:p w14:paraId="6EBD6098" w14:textId="7AD748D8" w:rsidR="0049382C" w:rsidRPr="00BF2B56" w:rsidRDefault="0049382C" w:rsidP="0049382C">
      <w:r w:rsidRPr="00BF2B56">
        <w:t xml:space="preserve">Les publications de </w:t>
      </w:r>
      <w:r w:rsidR="00BD0E4E" w:rsidRPr="00BF2B56">
        <w:t>l’INC</w:t>
      </w:r>
      <w:r w:rsidRPr="00BF2B56">
        <w:t xml:space="preserve"> concernées par </w:t>
      </w:r>
      <w:r w:rsidR="00E475A7" w:rsidRPr="00BF2B56">
        <w:t xml:space="preserve">ce </w:t>
      </w:r>
      <w:r w:rsidR="00BD0E4E" w:rsidRPr="00BF2B56">
        <w:t>lot sont</w:t>
      </w:r>
      <w:r w:rsidRPr="00BF2B56">
        <w:t xml:space="preserve"> :</w:t>
      </w:r>
    </w:p>
    <w:p w14:paraId="284816A4" w14:textId="5580A10A" w:rsidR="0049382C" w:rsidRPr="00BF2B56" w:rsidRDefault="0049382C" w:rsidP="00420527">
      <w:pPr>
        <w:pStyle w:val="Paragraphedeliste"/>
      </w:pPr>
      <w:r w:rsidRPr="00BF2B56">
        <w:t xml:space="preserve">Mensuels 60 Millions de consommateurs : </w:t>
      </w:r>
      <w:r w:rsidR="00420527" w:rsidRPr="00BF2B56">
        <w:t xml:space="preserve"> </w:t>
      </w:r>
      <w:r w:rsidRPr="00BF2B56">
        <w:t>11 numéros par an (pas de parution au mois d’août)</w:t>
      </w:r>
    </w:p>
    <w:p w14:paraId="709967D1" w14:textId="53E44F2D" w:rsidR="0049382C" w:rsidRPr="00BF2B56" w:rsidRDefault="0049382C" w:rsidP="0049382C">
      <w:pPr>
        <w:pStyle w:val="paragraphedeliste2"/>
      </w:pPr>
      <w:r w:rsidRPr="00BF2B56">
        <w:t xml:space="preserve">Nombre de pages : </w:t>
      </w:r>
      <w:proofErr w:type="gramStart"/>
      <w:r w:rsidR="005A59E7" w:rsidRPr="00BF2B56">
        <w:t xml:space="preserve">68 </w:t>
      </w:r>
      <w:r w:rsidRPr="00BF2B56">
        <w:t xml:space="preserve"> pages</w:t>
      </w:r>
      <w:proofErr w:type="gramEnd"/>
      <w:r w:rsidRPr="00BF2B56">
        <w:t xml:space="preserve"> (compris la couverture)</w:t>
      </w:r>
    </w:p>
    <w:p w14:paraId="4830BFC0" w14:textId="77777777" w:rsidR="0049382C" w:rsidRPr="00BF2B56" w:rsidRDefault="0049382C" w:rsidP="0049382C">
      <w:pPr>
        <w:pStyle w:val="paragraphedeliste2"/>
      </w:pPr>
      <w:r w:rsidRPr="00BF2B56">
        <w:t>Format : H275 mm x L212 mm</w:t>
      </w:r>
    </w:p>
    <w:p w14:paraId="11118020" w14:textId="381AB951" w:rsidR="0049382C" w:rsidRPr="00BF2B56" w:rsidRDefault="0049382C" w:rsidP="0049382C">
      <w:pPr>
        <w:pStyle w:val="paragraphedeliste2"/>
      </w:pPr>
      <w:r w:rsidRPr="00BF2B56">
        <w:t>Poids : 1</w:t>
      </w:r>
      <w:r w:rsidR="005A59E7" w:rsidRPr="00BF2B56">
        <w:t xml:space="preserve">28 </w:t>
      </w:r>
      <w:r w:rsidRPr="00BF2B56">
        <w:t>grammes</w:t>
      </w:r>
    </w:p>
    <w:p w14:paraId="4948D879" w14:textId="31D010E5" w:rsidR="003C554C" w:rsidRPr="00BF2B56" w:rsidRDefault="00214FFF" w:rsidP="003C554C">
      <w:pPr>
        <w:pStyle w:val="paragraphedeliste2"/>
      </w:pPr>
      <w:r w:rsidRPr="00BF2B56">
        <w:t xml:space="preserve">La diffusion est de </w:t>
      </w:r>
      <w:r w:rsidR="003C554C" w:rsidRPr="00BF2B56">
        <w:t xml:space="preserve">75 </w:t>
      </w:r>
      <w:proofErr w:type="gramStart"/>
      <w:r w:rsidR="003C554C" w:rsidRPr="00BF2B56">
        <w:t>000  ex</w:t>
      </w:r>
      <w:proofErr w:type="gramEnd"/>
    </w:p>
    <w:p w14:paraId="0AA567A9" w14:textId="300BF346" w:rsidR="003C554C" w:rsidRPr="00BF2B56" w:rsidRDefault="003C554C" w:rsidP="003C554C">
      <w:pPr>
        <w:pStyle w:val="paragraphedeliste2"/>
        <w:numPr>
          <w:ilvl w:val="3"/>
          <w:numId w:val="50"/>
        </w:numPr>
      </w:pPr>
      <w:r w:rsidRPr="00BF2B56">
        <w:t>dont 40 000 avec un hors-série</w:t>
      </w:r>
      <w:r w:rsidR="00214FFF" w:rsidRPr="00BF2B56">
        <w:t xml:space="preserve"> (soit environ 260 grammes)</w:t>
      </w:r>
    </w:p>
    <w:p w14:paraId="06867FBC" w14:textId="77777777" w:rsidR="003C554C" w:rsidRPr="00BF2B56" w:rsidRDefault="003C554C" w:rsidP="003C554C">
      <w:pPr>
        <w:pStyle w:val="paragraphedeliste2"/>
        <w:numPr>
          <w:ilvl w:val="3"/>
          <w:numId w:val="50"/>
        </w:numPr>
      </w:pPr>
      <w:r w:rsidRPr="00BF2B56">
        <w:t>et 35 000 sans hors-série</w:t>
      </w:r>
    </w:p>
    <w:p w14:paraId="5E0A1D04" w14:textId="641D7943" w:rsidR="0049382C" w:rsidRPr="00BF2B56" w:rsidRDefault="003C554C" w:rsidP="003C554C">
      <w:pPr>
        <w:pStyle w:val="paragraphedeliste2"/>
      </w:pPr>
      <w:r w:rsidRPr="00BF2B56">
        <w:t>Quand il n'y a pas de hors-série</w:t>
      </w:r>
      <w:r w:rsidR="00214FFF" w:rsidRPr="00BF2B56">
        <w:t xml:space="preserve"> ce sont</w:t>
      </w:r>
      <w:r w:rsidRPr="00BF2B56">
        <w:t xml:space="preserve"> 75 000 exemplaires </w:t>
      </w:r>
      <w:r w:rsidR="00214FFF" w:rsidRPr="00BF2B56">
        <w:t xml:space="preserve">seuls qui sont </w:t>
      </w:r>
      <w:r w:rsidRPr="00BF2B56">
        <w:t>envoy</w:t>
      </w:r>
      <w:r w:rsidR="00E475A7" w:rsidRPr="00BF2B56">
        <w:t>és</w:t>
      </w:r>
    </w:p>
    <w:p w14:paraId="4469739C" w14:textId="77777777" w:rsidR="00E475A7" w:rsidRPr="00BF2B56" w:rsidRDefault="00E475A7" w:rsidP="00E475A7">
      <w:pPr>
        <w:pStyle w:val="paragraphedeliste2"/>
      </w:pPr>
      <w:r w:rsidRPr="00BF2B56">
        <w:t>Ils sont actuellement déposés sur les plateformes STP de la Poste.</w:t>
      </w:r>
    </w:p>
    <w:p w14:paraId="2EA6A42E" w14:textId="76F131DD" w:rsidR="00BD0E4E" w:rsidRPr="00BF2B56" w:rsidRDefault="00BD0E4E" w:rsidP="00BD0E4E">
      <w:pPr>
        <w:pStyle w:val="paragraphedeliste2"/>
      </w:pPr>
      <w:r w:rsidRPr="00BF2B56">
        <w:t xml:space="preserve">Le routage </w:t>
      </w:r>
      <w:r w:rsidR="008E0475" w:rsidRPr="00BF2B56">
        <w:t xml:space="preserve">des magazines </w:t>
      </w:r>
      <w:r w:rsidRPr="00BF2B56">
        <w:t>est effectué actuellement à :</w:t>
      </w:r>
      <w:r w:rsidR="008E0475" w:rsidRPr="00BF2B56">
        <w:t xml:space="preserve"> MALSHERBES (45) par l’imprimerie MAURY et, occasionnellement à LAVAL par l’imprimerie AGIR-GRAPHIC (2 hors-séries par an)</w:t>
      </w:r>
    </w:p>
    <w:p w14:paraId="586D9A4F" w14:textId="42D0FF0C" w:rsidR="008E0475" w:rsidRPr="00BF2B56" w:rsidRDefault="008E0475" w:rsidP="00BD0E4E">
      <w:pPr>
        <w:pStyle w:val="paragraphedeliste2"/>
      </w:pPr>
      <w:r w:rsidRPr="00BF2B56">
        <w:t>Une partie des magazines mensuels est envoyée par EDIPOST (entre 1 000 et 3 000 exemplaires par mois)</w:t>
      </w:r>
    </w:p>
    <w:p w14:paraId="5FC284B1" w14:textId="77777777" w:rsidR="00E475A7" w:rsidRPr="00BF2B56" w:rsidRDefault="00E475A7" w:rsidP="00E475A7">
      <w:pPr>
        <w:pStyle w:val="paragraphedeliste2"/>
        <w:numPr>
          <w:ilvl w:val="0"/>
          <w:numId w:val="0"/>
        </w:numPr>
        <w:ind w:left="1356"/>
      </w:pPr>
    </w:p>
    <w:p w14:paraId="631B04BB" w14:textId="1FE2BC57" w:rsidR="0049382C" w:rsidRPr="00BF2B56" w:rsidRDefault="0049382C" w:rsidP="00420527">
      <w:pPr>
        <w:pStyle w:val="Paragraphedeliste"/>
      </w:pPr>
      <w:r w:rsidRPr="00BF2B56">
        <w:t xml:space="preserve">Hors-série de 60 Millions de consommateurs : 8 numéros par an </w:t>
      </w:r>
    </w:p>
    <w:p w14:paraId="1E9152F3" w14:textId="7126F64D" w:rsidR="0049382C" w:rsidRPr="00BF2B56" w:rsidRDefault="0049382C" w:rsidP="0049382C">
      <w:pPr>
        <w:pStyle w:val="paragraphedeliste2"/>
      </w:pPr>
      <w:r w:rsidRPr="00BF2B56">
        <w:t xml:space="preserve">Nombre de pages : </w:t>
      </w:r>
      <w:proofErr w:type="gramStart"/>
      <w:r w:rsidR="005A59E7" w:rsidRPr="00BF2B56">
        <w:t xml:space="preserve">100 </w:t>
      </w:r>
      <w:r w:rsidRPr="00BF2B56">
        <w:t xml:space="preserve"> pages</w:t>
      </w:r>
      <w:proofErr w:type="gramEnd"/>
      <w:r w:rsidRPr="00BF2B56">
        <w:t xml:space="preserve"> (compris la couverture)</w:t>
      </w:r>
    </w:p>
    <w:p w14:paraId="48280606" w14:textId="77777777" w:rsidR="0049382C" w:rsidRPr="00BF2B56" w:rsidRDefault="0049382C" w:rsidP="0049382C">
      <w:pPr>
        <w:pStyle w:val="paragraphedeliste2"/>
      </w:pPr>
      <w:r w:rsidRPr="00BF2B56">
        <w:t>Format : H250 mm x L180 mm</w:t>
      </w:r>
    </w:p>
    <w:p w14:paraId="30851C4A" w14:textId="7EC3CCD3" w:rsidR="0049382C" w:rsidRPr="00BF2B56" w:rsidRDefault="0049382C" w:rsidP="0049382C">
      <w:pPr>
        <w:pStyle w:val="paragraphedeliste2"/>
      </w:pPr>
      <w:r w:rsidRPr="00BF2B56">
        <w:t xml:space="preserve">Poids : </w:t>
      </w:r>
      <w:proofErr w:type="gramStart"/>
      <w:r w:rsidRPr="00BF2B56">
        <w:t>1</w:t>
      </w:r>
      <w:r w:rsidR="005A59E7" w:rsidRPr="00BF2B56">
        <w:t xml:space="preserve">35 </w:t>
      </w:r>
      <w:r w:rsidRPr="00BF2B56">
        <w:t xml:space="preserve"> grammes</w:t>
      </w:r>
      <w:proofErr w:type="gramEnd"/>
    </w:p>
    <w:p w14:paraId="7D9B0B56" w14:textId="51D5BDA1" w:rsidR="0049382C" w:rsidRPr="00BF2B56" w:rsidRDefault="0049382C" w:rsidP="0049382C">
      <w:pPr>
        <w:pStyle w:val="paragraphedeliste2"/>
      </w:pPr>
      <w:r w:rsidRPr="00BF2B56">
        <w:lastRenderedPageBreak/>
        <w:t xml:space="preserve">Quantité : moyenne de </w:t>
      </w:r>
      <w:r w:rsidR="002B7EF1" w:rsidRPr="00BF2B56">
        <w:t>40</w:t>
      </w:r>
      <w:r w:rsidR="00660844" w:rsidRPr="00BF2B56">
        <w:t xml:space="preserve"> </w:t>
      </w:r>
      <w:r w:rsidR="002B7EF1" w:rsidRPr="00BF2B56">
        <w:t xml:space="preserve">000 </w:t>
      </w:r>
      <w:r w:rsidR="00214FFF" w:rsidRPr="00BF2B56">
        <w:t>exemplaires, dont</w:t>
      </w:r>
      <w:r w:rsidR="002B7EF1" w:rsidRPr="00BF2B56">
        <w:t xml:space="preserve"> une partie importante en même temps que le mensuel, pour </w:t>
      </w:r>
      <w:r w:rsidR="00214FFF" w:rsidRPr="00BF2B56">
        <w:t>6</w:t>
      </w:r>
      <w:r w:rsidR="002B7EF1" w:rsidRPr="00BF2B56">
        <w:t xml:space="preserve"> d’entre eux.</w:t>
      </w:r>
    </w:p>
    <w:p w14:paraId="245A630F" w14:textId="07A00430" w:rsidR="002B7EF1" w:rsidRPr="00BF2B56" w:rsidRDefault="00214FFF" w:rsidP="0049382C">
      <w:pPr>
        <w:pStyle w:val="paragraphedeliste2"/>
      </w:pPr>
      <w:r w:rsidRPr="00BF2B56">
        <w:t>2 des 8</w:t>
      </w:r>
      <w:r w:rsidR="002B7EF1" w:rsidRPr="00BF2B56">
        <w:t xml:space="preserve"> </w:t>
      </w:r>
      <w:r w:rsidR="00660844" w:rsidRPr="00BF2B56">
        <w:t>hors-séries</w:t>
      </w:r>
      <w:r w:rsidR="002B7EF1" w:rsidRPr="00BF2B56">
        <w:t xml:space="preserve"> sont </w:t>
      </w:r>
      <w:r w:rsidRPr="00BF2B56">
        <w:t>envoyés</w:t>
      </w:r>
      <w:r w:rsidR="002B7EF1" w:rsidRPr="00BF2B56">
        <w:t xml:space="preserve"> </w:t>
      </w:r>
      <w:r w:rsidR="00E475A7" w:rsidRPr="00BF2B56">
        <w:t>seuls</w:t>
      </w:r>
      <w:r w:rsidRPr="00BF2B56">
        <w:t>, et quelques</w:t>
      </w:r>
      <w:r w:rsidR="00660844" w:rsidRPr="00BF2B56">
        <w:t>-</w:t>
      </w:r>
      <w:r w:rsidRPr="00BF2B56">
        <w:t>uns sont envoyés sans le mensuel sur les 6</w:t>
      </w:r>
      <w:r w:rsidR="00E475A7" w:rsidRPr="00BF2B56">
        <w:t>.</w:t>
      </w:r>
    </w:p>
    <w:p w14:paraId="065B90D1" w14:textId="37218DB6" w:rsidR="00E475A7" w:rsidRPr="00BF2B56" w:rsidRDefault="00E475A7" w:rsidP="0049382C">
      <w:pPr>
        <w:pStyle w:val="paragraphedeliste2"/>
      </w:pPr>
      <w:r w:rsidRPr="00BF2B56">
        <w:t>Ils sont actuellement déposés sur les plateformes STP de la Poste.</w:t>
      </w:r>
    </w:p>
    <w:p w14:paraId="07DBA7A1" w14:textId="77777777" w:rsidR="008E0475" w:rsidRPr="00BF2B56" w:rsidRDefault="008E0475" w:rsidP="008E0475">
      <w:pPr>
        <w:pStyle w:val="paragraphedeliste2"/>
      </w:pPr>
      <w:r w:rsidRPr="00BF2B56">
        <w:t>Le routage des magazines est effectué actuellement à : MALSHERBES (45) par l’imprimerie MAURY et, occasionnellement à LAVAL par l’imprimerie AGIR-GRAPHIC (2 hors-séries par an)</w:t>
      </w:r>
    </w:p>
    <w:p w14:paraId="6E5C2950" w14:textId="5912FAA6" w:rsidR="00214FFF" w:rsidRPr="00BF2B56" w:rsidRDefault="00214FFF" w:rsidP="00214FFF">
      <w:r w:rsidRPr="00BF2B56">
        <w:t xml:space="preserve">Il peut y avoir, dans des cas rares, plusieurs numéros à la même adresse. </w:t>
      </w:r>
    </w:p>
    <w:p w14:paraId="2927E40A" w14:textId="77777777" w:rsidR="00BD0E4E" w:rsidRPr="00BF2B56" w:rsidRDefault="00BD0E4E" w:rsidP="00BD0E4E">
      <w:pPr>
        <w:pStyle w:val="Titre3"/>
      </w:pPr>
      <w:r w:rsidRPr="00BF2B56">
        <w:t>Lot 2 : envoi égrené des magazines presse</w:t>
      </w:r>
    </w:p>
    <w:p w14:paraId="38AEE8DB" w14:textId="0A6CC885" w:rsidR="00BD0E4E" w:rsidRPr="00BF2B56" w:rsidRDefault="00BD0E4E" w:rsidP="00BD0E4E">
      <w:r w:rsidRPr="00BF2B56">
        <w:t>Les publications de l’INC concernées par ce lot sont :</w:t>
      </w:r>
    </w:p>
    <w:p w14:paraId="13EADD69" w14:textId="77777777" w:rsidR="00E475A7" w:rsidRPr="00BF2B56" w:rsidRDefault="002B7EF1" w:rsidP="00101851">
      <w:pPr>
        <w:pStyle w:val="Paragraphedeliste"/>
        <w:numPr>
          <w:ilvl w:val="1"/>
          <w:numId w:val="50"/>
        </w:numPr>
      </w:pPr>
      <w:r w:rsidRPr="00BF2B56">
        <w:t>VAD et réassorts Mensuels et Hors-série</w:t>
      </w:r>
      <w:proofErr w:type="gramStart"/>
      <w:r w:rsidR="00E475A7" w:rsidRPr="00BF2B56">
        <w:t> :</w:t>
      </w:r>
      <w:r w:rsidRPr="00BF2B56">
        <w:t>Envois</w:t>
      </w:r>
      <w:proofErr w:type="gramEnd"/>
      <w:r w:rsidRPr="00BF2B56">
        <w:t xml:space="preserve"> hebdomadaires en </w:t>
      </w:r>
      <w:r w:rsidR="00E475A7" w:rsidRPr="00BF2B56">
        <w:t>égrené</w:t>
      </w:r>
    </w:p>
    <w:p w14:paraId="2B290772" w14:textId="77777777" w:rsidR="00214FFF" w:rsidRPr="00BF2B56" w:rsidRDefault="00214FFF" w:rsidP="00214FFF">
      <w:pPr>
        <w:pStyle w:val="paragraphedeliste2"/>
        <w:numPr>
          <w:ilvl w:val="0"/>
          <w:numId w:val="0"/>
        </w:numPr>
      </w:pPr>
      <w:r w:rsidRPr="00BF2B56">
        <w:t xml:space="preserve">Ils sont actuellement </w:t>
      </w:r>
      <w:r w:rsidR="00E475A7" w:rsidRPr="00BF2B56">
        <w:t>déposés</w:t>
      </w:r>
      <w:r w:rsidR="002B7EF1" w:rsidRPr="00BF2B56">
        <w:t xml:space="preserve"> à La Poste de LESQUIN (59</w:t>
      </w:r>
      <w:r w:rsidRPr="00BF2B56">
        <w:t>).</w:t>
      </w:r>
    </w:p>
    <w:p w14:paraId="3C92FC48" w14:textId="77777777" w:rsidR="00EE7931" w:rsidRDefault="00EE7931" w:rsidP="00214FFF">
      <w:pPr>
        <w:pStyle w:val="paragraphedeliste2"/>
        <w:numPr>
          <w:ilvl w:val="0"/>
          <w:numId w:val="0"/>
        </w:numPr>
      </w:pPr>
    </w:p>
    <w:p w14:paraId="2DFEEFE1" w14:textId="5B96A05D" w:rsidR="002B7EF1" w:rsidRPr="00BF2B56" w:rsidRDefault="00214FFF" w:rsidP="00214FFF">
      <w:pPr>
        <w:pStyle w:val="paragraphedeliste2"/>
        <w:numPr>
          <w:ilvl w:val="0"/>
          <w:numId w:val="0"/>
        </w:numPr>
      </w:pPr>
      <w:r w:rsidRPr="00BF2B56">
        <w:t xml:space="preserve">Les </w:t>
      </w:r>
      <w:r w:rsidR="00E475A7" w:rsidRPr="00BF2B56">
        <w:t>Vente</w:t>
      </w:r>
      <w:r w:rsidRPr="00BF2B56">
        <w:t>s</w:t>
      </w:r>
      <w:r w:rsidR="00E475A7" w:rsidRPr="00BF2B56">
        <w:t xml:space="preserve"> à distance</w:t>
      </w:r>
      <w:r w:rsidR="002B7EF1" w:rsidRPr="00BF2B56">
        <w:t xml:space="preserve"> </w:t>
      </w:r>
      <w:r w:rsidRPr="00BF2B56">
        <w:t xml:space="preserve">concernent </w:t>
      </w:r>
      <w:r w:rsidR="002B7EF1" w:rsidRPr="00BF2B56">
        <w:t>3 500 ex par an soit en moyenne 67 par semaine</w:t>
      </w:r>
      <w:r w:rsidR="00420527" w:rsidRPr="00BF2B56">
        <w:t xml:space="preserve"> tout au</w:t>
      </w:r>
      <w:r w:rsidRPr="00BF2B56">
        <w:t xml:space="preserve"> </w:t>
      </w:r>
      <w:r w:rsidR="00420527" w:rsidRPr="00BF2B56">
        <w:t>long</w:t>
      </w:r>
      <w:r w:rsidR="00E475A7" w:rsidRPr="00BF2B56">
        <w:t xml:space="preserve"> </w:t>
      </w:r>
      <w:r w:rsidR="00420527" w:rsidRPr="00BF2B56">
        <w:t>de l’année</w:t>
      </w:r>
    </w:p>
    <w:p w14:paraId="27969820" w14:textId="77777777" w:rsidR="00EE7931" w:rsidRDefault="00EE7931" w:rsidP="00214FFF">
      <w:pPr>
        <w:pStyle w:val="paragraphedeliste2"/>
        <w:numPr>
          <w:ilvl w:val="0"/>
          <w:numId w:val="0"/>
        </w:numPr>
      </w:pPr>
    </w:p>
    <w:p w14:paraId="284557FE" w14:textId="11E55FBD" w:rsidR="002B7EF1" w:rsidRPr="00BF2B56" w:rsidRDefault="00214FFF" w:rsidP="00214FFF">
      <w:pPr>
        <w:pStyle w:val="paragraphedeliste2"/>
        <w:numPr>
          <w:ilvl w:val="0"/>
          <w:numId w:val="0"/>
        </w:numPr>
      </w:pPr>
      <w:r w:rsidRPr="00BF2B56">
        <w:t xml:space="preserve">Les </w:t>
      </w:r>
      <w:r w:rsidR="002B7EF1" w:rsidRPr="00BF2B56">
        <w:t>REASSORTS</w:t>
      </w:r>
      <w:r w:rsidRPr="00BF2B56">
        <w:t xml:space="preserve"> représentent</w:t>
      </w:r>
      <w:r w:rsidR="002B7EF1" w:rsidRPr="00BF2B56">
        <w:t xml:space="preserve"> 7 700 ex par an</w:t>
      </w:r>
      <w:r w:rsidR="00420527" w:rsidRPr="00BF2B56">
        <w:t xml:space="preserve"> tout au long de l’année</w:t>
      </w:r>
    </w:p>
    <w:p w14:paraId="214CA399" w14:textId="20CD6906" w:rsidR="00BD0E4E" w:rsidRPr="00BF2B56" w:rsidRDefault="008E0475" w:rsidP="003D4B65">
      <w:pPr>
        <w:pStyle w:val="paragraphedeliste2"/>
        <w:numPr>
          <w:ilvl w:val="1"/>
          <w:numId w:val="50"/>
        </w:numPr>
      </w:pPr>
      <w:r w:rsidRPr="00BF2B56">
        <w:t xml:space="preserve">Les envois en </w:t>
      </w:r>
      <w:proofErr w:type="spellStart"/>
      <w:r w:rsidRPr="00BF2B56">
        <w:t>égréné</w:t>
      </w:r>
      <w:proofErr w:type="spellEnd"/>
      <w:r w:rsidRPr="00BF2B56">
        <w:t xml:space="preserve"> des mensuels et hors-série sont fait</w:t>
      </w:r>
      <w:r w:rsidR="00660844" w:rsidRPr="00BF2B56">
        <w:t>s</w:t>
      </w:r>
      <w:r w:rsidRPr="00BF2B56">
        <w:t xml:space="preserve"> par PARAGON et les dépôts se font</w:t>
      </w:r>
      <w:r w:rsidR="00BE392B" w:rsidRPr="00BF2B56">
        <w:t xml:space="preserve"> actuellement</w:t>
      </w:r>
      <w:r w:rsidRPr="00BF2B56">
        <w:t xml:space="preserve"> à LESQUIN</w:t>
      </w:r>
    </w:p>
    <w:p w14:paraId="3EF04244" w14:textId="72E2869B" w:rsidR="00420527" w:rsidRPr="00BF2B56" w:rsidRDefault="002B7EF1" w:rsidP="003133EE">
      <w:pPr>
        <w:pStyle w:val="Paragraphedeliste"/>
      </w:pPr>
      <w:r w:rsidRPr="00BF2B56">
        <w:t>"Mensuel 60</w:t>
      </w:r>
      <w:r w:rsidR="00420527" w:rsidRPr="00BF2B56">
        <w:t xml:space="preserve"> </w:t>
      </w:r>
      <w:proofErr w:type="spellStart"/>
      <w:r w:rsidRPr="00BF2B56">
        <w:t>Gràce</w:t>
      </w:r>
      <w:proofErr w:type="spellEnd"/>
      <w:r w:rsidRPr="00BF2B56">
        <w:t xml:space="preserve"> Copie"</w:t>
      </w:r>
      <w:r w:rsidRPr="00BF2B56">
        <w:tab/>
        <w:t>11</w:t>
      </w:r>
      <w:r w:rsidR="00420527" w:rsidRPr="00BF2B56">
        <w:t xml:space="preserve"> fois par an </w:t>
      </w:r>
      <w:r w:rsidR="00E475A7" w:rsidRPr="00BF2B56">
        <w:t>lors des campagnes de réabonnement.</w:t>
      </w:r>
      <w:r w:rsidR="00660844" w:rsidRPr="00BF2B56">
        <w:t xml:space="preserve"> </w:t>
      </w:r>
    </w:p>
    <w:p w14:paraId="2800EDF9" w14:textId="63F081DF" w:rsidR="00BD0E4E" w:rsidRPr="00BF2B56" w:rsidRDefault="00420527" w:rsidP="00214FFF">
      <w:pPr>
        <w:pStyle w:val="paragraphedeliste2"/>
        <w:numPr>
          <w:ilvl w:val="0"/>
          <w:numId w:val="0"/>
        </w:numPr>
      </w:pPr>
      <w:r w:rsidRPr="00BF2B56">
        <w:t xml:space="preserve">Il s’agit d’un envoi spécial </w:t>
      </w:r>
      <w:r w:rsidR="00BD0E4E" w:rsidRPr="00BF2B56">
        <w:t xml:space="preserve">d’un exemplaire du magazine </w:t>
      </w:r>
      <w:r w:rsidRPr="00BF2B56">
        <w:t xml:space="preserve">avec </w:t>
      </w:r>
      <w:r w:rsidR="002B7EF1" w:rsidRPr="00BF2B56">
        <w:t>relance de réabonnement.</w:t>
      </w:r>
    </w:p>
    <w:p w14:paraId="4E0DFF51" w14:textId="282C743E" w:rsidR="002B7EF1" w:rsidRPr="00BF2B56" w:rsidRDefault="00214FFF" w:rsidP="00214FFF">
      <w:pPr>
        <w:pStyle w:val="paragraphedeliste2"/>
        <w:numPr>
          <w:ilvl w:val="0"/>
          <w:numId w:val="0"/>
        </w:numPr>
      </w:pPr>
      <w:r w:rsidRPr="00BF2B56">
        <w:t xml:space="preserve">Cela concerne </w:t>
      </w:r>
      <w:r w:rsidR="002B7EF1" w:rsidRPr="00BF2B56">
        <w:t xml:space="preserve">entre 1 500 et 3 000 </w:t>
      </w:r>
      <w:r w:rsidR="00BD0E4E" w:rsidRPr="00BF2B56">
        <w:t xml:space="preserve">exemplaires </w:t>
      </w:r>
      <w:r w:rsidR="002B7EF1" w:rsidRPr="00BF2B56">
        <w:t xml:space="preserve">par </w:t>
      </w:r>
      <w:r w:rsidR="00BD0E4E" w:rsidRPr="00BF2B56">
        <w:t>mois</w:t>
      </w:r>
    </w:p>
    <w:p w14:paraId="4CA0BCCA" w14:textId="77777777" w:rsidR="00EE7931" w:rsidRDefault="00EE7931" w:rsidP="00214FFF">
      <w:pPr>
        <w:pStyle w:val="paragraphedeliste2"/>
        <w:numPr>
          <w:ilvl w:val="0"/>
          <w:numId w:val="0"/>
        </w:numPr>
      </w:pPr>
    </w:p>
    <w:p w14:paraId="1573F90D" w14:textId="10F5D930" w:rsidR="00214FFF" w:rsidRPr="00BF2B56" w:rsidRDefault="00214FFF" w:rsidP="00214FFF">
      <w:pPr>
        <w:pStyle w:val="paragraphedeliste2"/>
        <w:numPr>
          <w:ilvl w:val="0"/>
          <w:numId w:val="0"/>
        </w:numPr>
      </w:pPr>
      <w:r w:rsidRPr="00BF2B56">
        <w:t>Ils sont actuellement déposés sur les plateformes STP de la poste</w:t>
      </w:r>
      <w:r w:rsidR="00660844" w:rsidRPr="00BF2B56">
        <w:t xml:space="preserve"> par le routeur EDIPOST.</w:t>
      </w:r>
    </w:p>
    <w:p w14:paraId="559B8DB5" w14:textId="77777777" w:rsidR="00BD0E4E" w:rsidRPr="00BF2B56" w:rsidRDefault="00BD0E4E" w:rsidP="00BD0E4E">
      <w:pPr>
        <w:pStyle w:val="Titre3"/>
      </w:pPr>
      <w:r w:rsidRPr="00BF2B56">
        <w:t>Lot 3 : envoi des autres publications hors presse.</w:t>
      </w:r>
    </w:p>
    <w:p w14:paraId="7E4825AE" w14:textId="77777777" w:rsidR="00BD0E4E" w:rsidRPr="00BF2B56" w:rsidRDefault="00BD0E4E" w:rsidP="00BD0E4E">
      <w:r w:rsidRPr="00BF2B56">
        <w:t>Les publications de l’INC concernées par ce lot sont :</w:t>
      </w:r>
    </w:p>
    <w:p w14:paraId="29F078F7" w14:textId="22BE507C" w:rsidR="00BD0E4E" w:rsidRPr="00BF2B56" w:rsidRDefault="00BD0E4E" w:rsidP="00BD0E4E">
      <w:pPr>
        <w:pStyle w:val="Paragraphedeliste"/>
      </w:pPr>
      <w:r w:rsidRPr="00BF2B56">
        <w:t>Hors-série Jeux</w:t>
      </w:r>
      <w:r w:rsidR="004E71E5">
        <w:t xml:space="preserve"> : </w:t>
      </w:r>
      <w:r w:rsidRPr="00BF2B56">
        <w:t>1 numéro par an</w:t>
      </w:r>
    </w:p>
    <w:p w14:paraId="095D5BB9" w14:textId="29074215" w:rsidR="00BD0E4E" w:rsidRPr="00BF2B56" w:rsidRDefault="00BD0E4E" w:rsidP="00BD0E4E">
      <w:pPr>
        <w:pStyle w:val="paragraphedeliste2"/>
      </w:pPr>
      <w:r w:rsidRPr="00BF2B56">
        <w:t>Poids </w:t>
      </w:r>
      <w:r w:rsidR="00BE392B" w:rsidRPr="00BF2B56">
        <w:t>entre 100 et 200g</w:t>
      </w:r>
    </w:p>
    <w:p w14:paraId="5D948054" w14:textId="0DA9AD46" w:rsidR="00BD0E4E" w:rsidRPr="00BF2B56" w:rsidRDefault="00BD0E4E" w:rsidP="00BD0E4E">
      <w:pPr>
        <w:pStyle w:val="paragraphedeliste2"/>
      </w:pPr>
      <w:r w:rsidRPr="00BF2B56">
        <w:t xml:space="preserve">Envois hebdomadaires en </w:t>
      </w:r>
      <w:r w:rsidR="00214FFF" w:rsidRPr="00BF2B56">
        <w:t>égrené</w:t>
      </w:r>
      <w:r w:rsidRPr="00BF2B56">
        <w:t xml:space="preserve"> Le dépôt est actuellement fait à La Poste de LESQUIN (59) pour 3 500 ex en 2024</w:t>
      </w:r>
    </w:p>
    <w:p w14:paraId="496E05B7" w14:textId="77777777" w:rsidR="008E0475" w:rsidRPr="00BF2B56" w:rsidRDefault="008E0475" w:rsidP="008E0475">
      <w:pPr>
        <w:pStyle w:val="paragraphedeliste2"/>
        <w:numPr>
          <w:ilvl w:val="0"/>
          <w:numId w:val="0"/>
        </w:numPr>
        <w:ind w:left="1356"/>
      </w:pPr>
    </w:p>
    <w:p w14:paraId="5658817F" w14:textId="7A22700C" w:rsidR="00BD0E4E" w:rsidRPr="00BF2B56" w:rsidRDefault="00BD0E4E" w:rsidP="00BE392B">
      <w:pPr>
        <w:pStyle w:val="Paragraphedeliste"/>
      </w:pPr>
      <w:r w:rsidRPr="00BF2B56">
        <w:t>MOOKS</w:t>
      </w:r>
      <w:r w:rsidR="004E71E5">
        <w:t xml:space="preserve"> : </w:t>
      </w:r>
      <w:r w:rsidRPr="00BF2B56">
        <w:t>2 exemplaires par an.</w:t>
      </w:r>
    </w:p>
    <w:p w14:paraId="48E7F8EE" w14:textId="78F8150F" w:rsidR="00BD0E4E" w:rsidRPr="00BF2B56" w:rsidRDefault="00BD0E4E" w:rsidP="00214FFF">
      <w:pPr>
        <w:pStyle w:val="paragraphedeliste2"/>
      </w:pPr>
      <w:r w:rsidRPr="00BF2B56">
        <w:t xml:space="preserve">Envois hebdomadaires en </w:t>
      </w:r>
      <w:r w:rsidR="00214FFF" w:rsidRPr="00BF2B56">
        <w:t>égrené</w:t>
      </w:r>
      <w:r w:rsidRPr="00BF2B56">
        <w:t xml:space="preserve"> par EDIPOST</w:t>
      </w:r>
      <w:r w:rsidRPr="00BF2B56">
        <w:tab/>
      </w:r>
    </w:p>
    <w:p w14:paraId="77CF2674" w14:textId="258AC5F8" w:rsidR="00BE392B" w:rsidRPr="00BF2B56" w:rsidRDefault="00BE392B" w:rsidP="00214FFF">
      <w:pPr>
        <w:pStyle w:val="paragraphedeliste2"/>
      </w:pPr>
      <w:r w:rsidRPr="00BF2B56">
        <w:t>Poids</w:t>
      </w:r>
      <w:r w:rsidR="00660844" w:rsidRPr="00BF2B56">
        <w:t> : entre 400 et 500g</w:t>
      </w:r>
    </w:p>
    <w:p w14:paraId="5F426FBC" w14:textId="5C500242" w:rsidR="00BD0E4E" w:rsidRPr="00BF2B56" w:rsidRDefault="00BD0E4E" w:rsidP="0024677C">
      <w:pPr>
        <w:pStyle w:val="paragraphedeliste2"/>
      </w:pPr>
      <w:r w:rsidRPr="00BF2B56">
        <w:t>7</w:t>
      </w:r>
      <w:r w:rsidR="00660844" w:rsidRPr="00BF2B56">
        <w:t xml:space="preserve"> </w:t>
      </w:r>
      <w:r w:rsidRPr="00BF2B56">
        <w:t xml:space="preserve">500 ex envoyés, actuellement déposés </w:t>
      </w:r>
      <w:r w:rsidR="00BE392B" w:rsidRPr="00BF2B56">
        <w:t>à proximité de Morangis où l</w:t>
      </w:r>
      <w:r w:rsidRPr="00BF2B56">
        <w:t xml:space="preserve">e routage est effectué actuellement </w:t>
      </w:r>
      <w:r w:rsidR="008E0475" w:rsidRPr="00BF2B56">
        <w:t>par EDIPOST</w:t>
      </w:r>
    </w:p>
    <w:p w14:paraId="36E24FE0" w14:textId="77777777" w:rsidR="00BD0E4E" w:rsidRPr="00BF2B56" w:rsidRDefault="00BD0E4E" w:rsidP="00BD0E4E"/>
    <w:p w14:paraId="51DFB137" w14:textId="00B7276C" w:rsidR="0049382C" w:rsidRPr="00BF2B56" w:rsidRDefault="0049382C" w:rsidP="0049382C">
      <w:pPr>
        <w:pStyle w:val="Titre2"/>
        <w:rPr>
          <w:sz w:val="24"/>
          <w:szCs w:val="24"/>
        </w:rPr>
      </w:pPr>
      <w:bookmarkStart w:id="6" w:name="_Toc185516133"/>
      <w:r w:rsidRPr="00BF2B56">
        <w:rPr>
          <w:sz w:val="24"/>
          <w:szCs w:val="24"/>
        </w:rPr>
        <w:t>Planning de parution</w:t>
      </w:r>
      <w:bookmarkEnd w:id="6"/>
    </w:p>
    <w:p w14:paraId="12210BDC" w14:textId="2420AC51" w:rsidR="0049382C" w:rsidRPr="00BF2B56" w:rsidRDefault="0049382C" w:rsidP="0049382C">
      <w:r w:rsidRPr="00BF2B56">
        <w:t xml:space="preserve">En accord avec le prestataire d’impression, le planning des parutions </w:t>
      </w:r>
      <w:r w:rsidR="0070151B" w:rsidRPr="00BF2B56">
        <w:t xml:space="preserve">et des envois en grande quantité </w:t>
      </w:r>
      <w:r w:rsidRPr="00BF2B56">
        <w:t xml:space="preserve">avec date d’impression est établi pour l’année civile. </w:t>
      </w:r>
      <w:r w:rsidR="00BD0E4E" w:rsidRPr="00BF2B56">
        <w:t>Il est contractuel.</w:t>
      </w:r>
    </w:p>
    <w:p w14:paraId="7E6F3573" w14:textId="2243C326" w:rsidR="00E475A7" w:rsidRPr="00BF2B56" w:rsidRDefault="00E475A7" w:rsidP="00E475A7">
      <w:pPr>
        <w:pStyle w:val="Titre2"/>
        <w:rPr>
          <w:sz w:val="24"/>
          <w:szCs w:val="24"/>
        </w:rPr>
      </w:pPr>
      <w:r w:rsidRPr="00BF2B56">
        <w:rPr>
          <w:sz w:val="24"/>
          <w:szCs w:val="24"/>
        </w:rPr>
        <w:t>Adresses des abonnés.</w:t>
      </w:r>
    </w:p>
    <w:p w14:paraId="6C17747C" w14:textId="38336CAB" w:rsidR="00E475A7" w:rsidRPr="00BF2B56" w:rsidRDefault="00E475A7" w:rsidP="0049382C">
      <w:r w:rsidRPr="00BF2B56">
        <w:t>Les abonnés sont présents sur l’ensemble du territoire, Corse, DOM et TOM compris</w:t>
      </w:r>
      <w:r w:rsidR="00660844" w:rsidRPr="00BF2B56">
        <w:t xml:space="preserve"> </w:t>
      </w:r>
      <w:r w:rsidR="00660844" w:rsidRPr="003D4B65">
        <w:t>ainsi qu’une très petite partie à l’étranger.</w:t>
      </w:r>
    </w:p>
    <w:p w14:paraId="4CA20ECC" w14:textId="77777777" w:rsidR="00E475A7" w:rsidRPr="00BF2B56" w:rsidRDefault="00E475A7" w:rsidP="0049382C">
      <w:r w:rsidRPr="00BF2B56">
        <w:lastRenderedPageBreak/>
        <w:t>La distribution des abonnés suit peu ou prou la distribution des Français sur le territoire.</w:t>
      </w:r>
    </w:p>
    <w:p w14:paraId="61B5B0B2" w14:textId="027EDDC2" w:rsidR="008E0475" w:rsidRPr="00BF2B56" w:rsidRDefault="008E0475" w:rsidP="0049382C">
      <w:r w:rsidRPr="00BF2B56">
        <w:t xml:space="preserve">L’INC </w:t>
      </w:r>
      <w:r w:rsidR="00F56425" w:rsidRPr="00BF2B56">
        <w:t>p</w:t>
      </w:r>
      <w:r w:rsidR="00F56425">
        <w:t>eut</w:t>
      </w:r>
      <w:r w:rsidRPr="00BF2B56">
        <w:t xml:space="preserve">, à la demande du </w:t>
      </w:r>
      <w:r w:rsidR="00F56425">
        <w:t>titulaire</w:t>
      </w:r>
      <w:r w:rsidRPr="00BF2B56">
        <w:t xml:space="preserve">, fournir les statistiques géographiques du portefeuille d’abonnés. </w:t>
      </w:r>
    </w:p>
    <w:p w14:paraId="371587C7" w14:textId="18A51939" w:rsidR="0049382C" w:rsidRPr="00BF2B56" w:rsidRDefault="0049382C" w:rsidP="0049382C">
      <w:pPr>
        <w:pStyle w:val="Titre1"/>
      </w:pPr>
      <w:bookmarkStart w:id="7" w:name="_Toc185516134"/>
      <w:r w:rsidRPr="00BF2B56">
        <w:t>EXIGENCES</w:t>
      </w:r>
      <w:bookmarkEnd w:id="7"/>
    </w:p>
    <w:p w14:paraId="50069DE1" w14:textId="32F53E37" w:rsidR="0049382C" w:rsidRPr="00BF2B56" w:rsidRDefault="0049382C" w:rsidP="0049382C">
      <w:pPr>
        <w:pStyle w:val="Titre2"/>
        <w:rPr>
          <w:sz w:val="24"/>
          <w:szCs w:val="24"/>
        </w:rPr>
      </w:pPr>
      <w:bookmarkStart w:id="8" w:name="_Toc185516135"/>
      <w:r w:rsidRPr="00BF2B56">
        <w:rPr>
          <w:sz w:val="24"/>
          <w:szCs w:val="24"/>
        </w:rPr>
        <w:t>Généralités</w:t>
      </w:r>
      <w:bookmarkEnd w:id="8"/>
      <w:r w:rsidR="00BD0E4E" w:rsidRPr="00BF2B56">
        <w:rPr>
          <w:sz w:val="24"/>
          <w:szCs w:val="24"/>
        </w:rPr>
        <w:t xml:space="preserve"> toutes exigences.</w:t>
      </w:r>
    </w:p>
    <w:p w14:paraId="1502FC1B" w14:textId="77777777" w:rsidR="0049382C" w:rsidRPr="00BF2B56" w:rsidRDefault="0049382C" w:rsidP="0049382C">
      <w:r w:rsidRPr="00BF2B56">
        <w:t>La liste des exigences indiquées ci-dessous doit être respectée scrupuleusement</w:t>
      </w:r>
    </w:p>
    <w:p w14:paraId="2E8E6403" w14:textId="580E05E3" w:rsidR="0049382C" w:rsidRPr="00BF2B56" w:rsidRDefault="0049382C" w:rsidP="0049382C">
      <w:r w:rsidRPr="00BF2B56">
        <w:t xml:space="preserve">Le </w:t>
      </w:r>
      <w:r w:rsidR="00F56425">
        <w:t>titulaire</w:t>
      </w:r>
      <w:r w:rsidR="00F56425" w:rsidRPr="00BF2B56">
        <w:t xml:space="preserve"> </w:t>
      </w:r>
      <w:r w:rsidRPr="00BF2B56">
        <w:t>s’assure qu’il est en mesure de respecter les exigences pour tous les échantillons qu’il propose dans les annexes à l’acte d’engagement.</w:t>
      </w:r>
    </w:p>
    <w:p w14:paraId="305E0E1C" w14:textId="47E6CD47" w:rsidR="0049382C" w:rsidRPr="00BF2B56" w:rsidRDefault="0049382C" w:rsidP="0049382C">
      <w:r w:rsidRPr="00BF2B56">
        <w:t>Il décrit les moyens qu’il met en place dans son mémoire technique.</w:t>
      </w:r>
    </w:p>
    <w:p w14:paraId="23501EF1" w14:textId="77777777" w:rsidR="0049382C" w:rsidRPr="00BF2B56" w:rsidRDefault="0049382C" w:rsidP="0049382C">
      <w:r w:rsidRPr="00BF2B56">
        <w:t xml:space="preserve">Dans les tableaux, </w:t>
      </w:r>
    </w:p>
    <w:p w14:paraId="7ED182B5" w14:textId="7C5E0B02" w:rsidR="0049382C" w:rsidRPr="00BF2B56" w:rsidRDefault="0049382C" w:rsidP="00F5459B">
      <w:pPr>
        <w:pStyle w:val="Paragraphedeliste"/>
        <w:numPr>
          <w:ilvl w:val="0"/>
          <w:numId w:val="56"/>
        </w:numPr>
      </w:pPr>
      <w:r w:rsidRPr="00BF2B56">
        <w:t>la mention « flexibilité à l’offre » = oui signifie que cette exigence et le niveau associé peuvent faire l’objet d’une variante.</w:t>
      </w:r>
    </w:p>
    <w:p w14:paraId="2C8CCA18" w14:textId="3ED95359" w:rsidR="0049382C" w:rsidRPr="00BF2B56" w:rsidRDefault="0049382C" w:rsidP="00F5459B">
      <w:pPr>
        <w:pStyle w:val="Paragraphedeliste"/>
        <w:numPr>
          <w:ilvl w:val="0"/>
          <w:numId w:val="56"/>
        </w:numPr>
      </w:pPr>
      <w:r w:rsidRPr="00BF2B56">
        <w:t>la mention « flexibilité à l’offre » = non signifie que cette exigence et le niveau associé ne peuvent pas faire l’objet d’une variante.</w:t>
      </w:r>
    </w:p>
    <w:p w14:paraId="3031CE7D" w14:textId="77777777" w:rsidR="0049382C" w:rsidRPr="00BF2B56" w:rsidRDefault="0049382C" w:rsidP="00F5459B">
      <w:pPr>
        <w:pStyle w:val="Paragraphedeliste"/>
        <w:numPr>
          <w:ilvl w:val="0"/>
          <w:numId w:val="56"/>
        </w:numPr>
      </w:pPr>
      <w:r w:rsidRPr="00BF2B56">
        <w:t>la mention « améliorable » = oui signifie que cette exigence et le niveau associé peuvent faire l’objet d’une amélioration dont la teneur doit être précisée dans l’annexe AAE2 et qui pourra être valorisée.</w:t>
      </w:r>
    </w:p>
    <w:p w14:paraId="3C1CA609" w14:textId="2D04A7F7" w:rsidR="0070151B" w:rsidRPr="00BF2B56" w:rsidRDefault="0049382C" w:rsidP="003D4B65">
      <w:pPr>
        <w:pStyle w:val="Paragraphedeliste"/>
        <w:numPr>
          <w:ilvl w:val="0"/>
          <w:numId w:val="56"/>
        </w:numPr>
      </w:pPr>
      <w:proofErr w:type="gramStart"/>
      <w:r w:rsidRPr="00BF2B56">
        <w:t>la</w:t>
      </w:r>
      <w:proofErr w:type="gramEnd"/>
      <w:r w:rsidRPr="00BF2B56">
        <w:t xml:space="preserve"> mention « améliorable » = non signifie que cette exigence et le niveau associé peuvent faire l’objet d’une amélioration dont la teneur peut être précisée dans l’annexe AAE2 mais qui </w:t>
      </w:r>
      <w:r w:rsidR="00F5459B" w:rsidRPr="00BF2B56">
        <w:t>ne pourra</w:t>
      </w:r>
      <w:r w:rsidRPr="00BF2B56">
        <w:t xml:space="preserve"> pas être valorisée.</w:t>
      </w:r>
    </w:p>
    <w:p w14:paraId="59241EF4" w14:textId="02079A61" w:rsidR="0070151B" w:rsidRPr="00BF2B56" w:rsidRDefault="0070151B" w:rsidP="00BD0E4E">
      <w:pPr>
        <w:pStyle w:val="Titre3"/>
      </w:pPr>
      <w:r w:rsidRPr="00BF2B56">
        <w:t>Exigences d’envoi</w:t>
      </w:r>
      <w:r w:rsidR="00BD0E4E" w:rsidRPr="00BF2B56">
        <w:t xml:space="preserve"> tous lots</w:t>
      </w:r>
    </w:p>
    <w:p w14:paraId="2A03B22A" w14:textId="5710B8F6" w:rsidR="00BD0E4E" w:rsidRPr="00BF2B56" w:rsidRDefault="0070151B" w:rsidP="0049382C">
      <w:r w:rsidRPr="00BF2B56">
        <w:t xml:space="preserve">Le </w:t>
      </w:r>
      <w:r w:rsidR="007506EE">
        <w:t>titulaire</w:t>
      </w:r>
      <w:r w:rsidR="007506EE" w:rsidRPr="00BF2B56">
        <w:t xml:space="preserve"> </w:t>
      </w:r>
      <w:r w:rsidRPr="00BF2B56">
        <w:t>s’engage à envoyer 100% des plis en vu</w:t>
      </w:r>
      <w:r w:rsidR="00660844" w:rsidRPr="00BF2B56">
        <w:t>e</w:t>
      </w:r>
      <w:r w:rsidRPr="00BF2B56">
        <w:t xml:space="preserve"> d’une distribution </w:t>
      </w:r>
      <w:r w:rsidR="003D4B65">
        <w:t>s</w:t>
      </w:r>
      <w:r w:rsidR="00660844" w:rsidRPr="003D4B65">
        <w:t>ous un délai maximal de 7 jours ouvrés après la livraison de l’imprimeur ou du routeur (J+7)</w:t>
      </w:r>
    </w:p>
    <w:p w14:paraId="53CAACB6" w14:textId="7EE50503" w:rsidR="00BD0E4E" w:rsidRPr="00BF2B56" w:rsidRDefault="00BD0E4E" w:rsidP="00214FFF">
      <w:r w:rsidRPr="00BF2B56">
        <w:t>Il respecte, pendant la durée du marché les conditions qu’il a données dans l’annexe 2 à l’acte d’engagement</w:t>
      </w:r>
      <w:r w:rsidR="00214FFF" w:rsidRPr="00BF2B56">
        <w:t xml:space="preserve"> dont les l</w:t>
      </w:r>
      <w:r w:rsidRPr="00BF2B56">
        <w:t>ieux de dépôts par type d’envoi</w:t>
      </w:r>
    </w:p>
    <w:tbl>
      <w:tblPr>
        <w:tblW w:w="9310" w:type="dxa"/>
        <w:tblCellMar>
          <w:left w:w="70" w:type="dxa"/>
          <w:right w:w="70" w:type="dxa"/>
        </w:tblCellMar>
        <w:tblLook w:val="04A0" w:firstRow="1" w:lastRow="0" w:firstColumn="1" w:lastColumn="0" w:noHBand="0" w:noVBand="1"/>
      </w:tblPr>
      <w:tblGrid>
        <w:gridCol w:w="1814"/>
        <w:gridCol w:w="4649"/>
        <w:gridCol w:w="811"/>
        <w:gridCol w:w="847"/>
        <w:gridCol w:w="1189"/>
      </w:tblGrid>
      <w:tr w:rsidR="00E70FA8" w:rsidRPr="00BF2B56" w14:paraId="0851B35E" w14:textId="77777777" w:rsidTr="00E70FA8">
        <w:trPr>
          <w:trHeight w:val="300"/>
        </w:trPr>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B2550"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Exigence</w:t>
            </w:r>
          </w:p>
        </w:tc>
        <w:tc>
          <w:tcPr>
            <w:tcW w:w="4649" w:type="dxa"/>
            <w:tcBorders>
              <w:top w:val="single" w:sz="4" w:space="0" w:color="auto"/>
              <w:left w:val="nil"/>
              <w:bottom w:val="single" w:sz="4" w:space="0" w:color="auto"/>
              <w:right w:val="single" w:sz="4" w:space="0" w:color="auto"/>
            </w:tcBorders>
            <w:shd w:val="clear" w:color="auto" w:fill="auto"/>
            <w:noWrap/>
            <w:vAlign w:val="center"/>
            <w:hideMark/>
          </w:tcPr>
          <w:p w14:paraId="2E033F24"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Critère</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4D9A00B9"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Niveau</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81A9F56"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peut faire l'objet d'une variante</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14:paraId="205F6FD3"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améliorable</w:t>
            </w:r>
          </w:p>
        </w:tc>
      </w:tr>
      <w:tr w:rsidR="00E70FA8" w:rsidRPr="00BF2B56" w14:paraId="418295D1" w14:textId="77777777" w:rsidTr="00E70FA8">
        <w:trPr>
          <w:trHeight w:val="6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415ADC17"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Prendre en compte les exemplaires livrés</w:t>
            </w:r>
          </w:p>
        </w:tc>
        <w:tc>
          <w:tcPr>
            <w:tcW w:w="4649" w:type="dxa"/>
            <w:tcBorders>
              <w:top w:val="nil"/>
              <w:left w:val="nil"/>
              <w:bottom w:val="single" w:sz="4" w:space="0" w:color="auto"/>
              <w:right w:val="single" w:sz="4" w:space="0" w:color="auto"/>
            </w:tcBorders>
            <w:shd w:val="clear" w:color="auto" w:fill="auto"/>
            <w:noWrap/>
            <w:vAlign w:val="center"/>
            <w:hideMark/>
          </w:tcPr>
          <w:p w14:paraId="55BA2802"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taux de respect des contraintes fixées dans l'annexe 2 dans le temps</w:t>
            </w:r>
          </w:p>
        </w:tc>
        <w:tc>
          <w:tcPr>
            <w:tcW w:w="811" w:type="dxa"/>
            <w:tcBorders>
              <w:top w:val="nil"/>
              <w:left w:val="nil"/>
              <w:bottom w:val="single" w:sz="4" w:space="0" w:color="auto"/>
              <w:right w:val="single" w:sz="4" w:space="0" w:color="auto"/>
            </w:tcBorders>
            <w:shd w:val="clear" w:color="auto" w:fill="auto"/>
            <w:noWrap/>
            <w:vAlign w:val="center"/>
            <w:hideMark/>
          </w:tcPr>
          <w:p w14:paraId="619DC3C5" w14:textId="2894A670"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100%</w:t>
            </w:r>
          </w:p>
        </w:tc>
        <w:tc>
          <w:tcPr>
            <w:tcW w:w="847" w:type="dxa"/>
            <w:tcBorders>
              <w:top w:val="nil"/>
              <w:left w:val="nil"/>
              <w:bottom w:val="single" w:sz="4" w:space="0" w:color="auto"/>
              <w:right w:val="single" w:sz="4" w:space="0" w:color="auto"/>
            </w:tcBorders>
            <w:shd w:val="clear" w:color="auto" w:fill="auto"/>
            <w:noWrap/>
            <w:vAlign w:val="center"/>
            <w:hideMark/>
          </w:tcPr>
          <w:p w14:paraId="7C6C3DBF" w14:textId="6548B378"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c>
          <w:tcPr>
            <w:tcW w:w="1189" w:type="dxa"/>
            <w:tcBorders>
              <w:top w:val="nil"/>
              <w:left w:val="nil"/>
              <w:bottom w:val="single" w:sz="4" w:space="0" w:color="auto"/>
              <w:right w:val="single" w:sz="4" w:space="0" w:color="auto"/>
            </w:tcBorders>
            <w:shd w:val="clear" w:color="auto" w:fill="auto"/>
            <w:noWrap/>
            <w:vAlign w:val="center"/>
            <w:hideMark/>
          </w:tcPr>
          <w:p w14:paraId="5F89B8C7" w14:textId="29BB111D"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 xml:space="preserve">Non </w:t>
            </w:r>
          </w:p>
        </w:tc>
      </w:tr>
      <w:tr w:rsidR="00E70FA8" w:rsidRPr="00BF2B56" w14:paraId="51B8B405" w14:textId="77777777" w:rsidTr="00E70FA8">
        <w:trPr>
          <w:trHeight w:val="3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49BA3F81"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Prendre en compte les exemplaires livrés</w:t>
            </w:r>
          </w:p>
        </w:tc>
        <w:tc>
          <w:tcPr>
            <w:tcW w:w="4649" w:type="dxa"/>
            <w:tcBorders>
              <w:top w:val="nil"/>
              <w:left w:val="nil"/>
              <w:bottom w:val="single" w:sz="4" w:space="0" w:color="auto"/>
              <w:right w:val="single" w:sz="4" w:space="0" w:color="auto"/>
            </w:tcBorders>
            <w:shd w:val="clear" w:color="auto" w:fill="auto"/>
            <w:noWrap/>
            <w:vAlign w:val="center"/>
            <w:hideMark/>
          </w:tcPr>
          <w:p w14:paraId="092303C5" w14:textId="006B8508"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 xml:space="preserve">délai de prise en compte max du </w:t>
            </w:r>
            <w:r w:rsidR="00ED31F3" w:rsidRPr="00BF2B56">
              <w:rPr>
                <w:rFonts w:ascii="Aptos Narrow" w:eastAsia="Times New Roman" w:hAnsi="Aptos Narrow" w:cs="Times New Roman"/>
                <w:color w:val="000000"/>
                <w:sz w:val="22"/>
                <w:lang w:eastAsia="fr-FR"/>
              </w:rPr>
              <w:t>camion :</w:t>
            </w:r>
          </w:p>
        </w:tc>
        <w:tc>
          <w:tcPr>
            <w:tcW w:w="811" w:type="dxa"/>
            <w:tcBorders>
              <w:top w:val="nil"/>
              <w:left w:val="nil"/>
              <w:bottom w:val="single" w:sz="4" w:space="0" w:color="auto"/>
              <w:right w:val="single" w:sz="4" w:space="0" w:color="auto"/>
            </w:tcBorders>
            <w:shd w:val="clear" w:color="auto" w:fill="auto"/>
            <w:noWrap/>
            <w:vAlign w:val="center"/>
            <w:hideMark/>
          </w:tcPr>
          <w:p w14:paraId="1F54501F"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2h</w:t>
            </w:r>
          </w:p>
        </w:tc>
        <w:tc>
          <w:tcPr>
            <w:tcW w:w="847" w:type="dxa"/>
            <w:tcBorders>
              <w:top w:val="nil"/>
              <w:left w:val="nil"/>
              <w:bottom w:val="single" w:sz="4" w:space="0" w:color="auto"/>
              <w:right w:val="single" w:sz="4" w:space="0" w:color="auto"/>
            </w:tcBorders>
            <w:shd w:val="clear" w:color="auto" w:fill="auto"/>
            <w:noWrap/>
            <w:vAlign w:val="center"/>
            <w:hideMark/>
          </w:tcPr>
          <w:p w14:paraId="0092678B"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oui</w:t>
            </w:r>
          </w:p>
        </w:tc>
        <w:tc>
          <w:tcPr>
            <w:tcW w:w="1189" w:type="dxa"/>
            <w:tcBorders>
              <w:top w:val="nil"/>
              <w:left w:val="nil"/>
              <w:bottom w:val="single" w:sz="4" w:space="0" w:color="auto"/>
              <w:right w:val="single" w:sz="4" w:space="0" w:color="auto"/>
            </w:tcBorders>
            <w:shd w:val="clear" w:color="auto" w:fill="auto"/>
            <w:noWrap/>
            <w:vAlign w:val="center"/>
            <w:hideMark/>
          </w:tcPr>
          <w:p w14:paraId="0B9AEE68"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r>
      <w:tr w:rsidR="00E70FA8" w:rsidRPr="00BF2B56" w14:paraId="7F6570F9" w14:textId="77777777" w:rsidTr="00E70FA8">
        <w:trPr>
          <w:trHeight w:val="3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35DEF78D"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distribuer les envois</w:t>
            </w:r>
          </w:p>
        </w:tc>
        <w:tc>
          <w:tcPr>
            <w:tcW w:w="4649" w:type="dxa"/>
            <w:tcBorders>
              <w:top w:val="nil"/>
              <w:left w:val="nil"/>
              <w:bottom w:val="single" w:sz="4" w:space="0" w:color="auto"/>
              <w:right w:val="single" w:sz="4" w:space="0" w:color="auto"/>
            </w:tcBorders>
            <w:shd w:val="clear" w:color="auto" w:fill="auto"/>
            <w:noWrap/>
            <w:vAlign w:val="center"/>
            <w:hideMark/>
          </w:tcPr>
          <w:p w14:paraId="45CBA235" w14:textId="58F684DA"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délai de diffusion max</w:t>
            </w:r>
          </w:p>
        </w:tc>
        <w:tc>
          <w:tcPr>
            <w:tcW w:w="811" w:type="dxa"/>
            <w:tcBorders>
              <w:top w:val="nil"/>
              <w:left w:val="nil"/>
              <w:bottom w:val="single" w:sz="4" w:space="0" w:color="auto"/>
              <w:right w:val="single" w:sz="4" w:space="0" w:color="auto"/>
            </w:tcBorders>
            <w:shd w:val="clear" w:color="auto" w:fill="auto"/>
            <w:noWrap/>
            <w:vAlign w:val="center"/>
            <w:hideMark/>
          </w:tcPr>
          <w:p w14:paraId="301A97C2" w14:textId="25B78D9E"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3D4B65">
              <w:rPr>
                <w:rFonts w:ascii="Aptos Narrow" w:eastAsia="Times New Roman" w:hAnsi="Aptos Narrow" w:cs="Times New Roman"/>
                <w:sz w:val="22"/>
                <w:lang w:eastAsia="fr-FR"/>
              </w:rPr>
              <w:t>7</w:t>
            </w:r>
            <w:r w:rsidR="00660844" w:rsidRPr="003D4B65">
              <w:rPr>
                <w:rFonts w:ascii="Aptos Narrow" w:eastAsia="Times New Roman" w:hAnsi="Aptos Narrow" w:cs="Times New Roman"/>
                <w:sz w:val="22"/>
                <w:lang w:eastAsia="fr-FR"/>
              </w:rPr>
              <w:t xml:space="preserve"> </w:t>
            </w:r>
            <w:r w:rsidRPr="003D4B65">
              <w:rPr>
                <w:rFonts w:ascii="Aptos Narrow" w:eastAsia="Times New Roman" w:hAnsi="Aptos Narrow" w:cs="Times New Roman"/>
                <w:sz w:val="22"/>
                <w:lang w:eastAsia="fr-FR"/>
              </w:rPr>
              <w:t>Jours</w:t>
            </w:r>
            <w:r w:rsidR="00660844" w:rsidRPr="003D4B65">
              <w:rPr>
                <w:rFonts w:ascii="Aptos Narrow" w:eastAsia="Times New Roman" w:hAnsi="Aptos Narrow" w:cs="Times New Roman"/>
                <w:sz w:val="22"/>
                <w:lang w:eastAsia="fr-FR"/>
              </w:rPr>
              <w:t xml:space="preserve"> ouvrés</w:t>
            </w:r>
          </w:p>
        </w:tc>
        <w:tc>
          <w:tcPr>
            <w:tcW w:w="847" w:type="dxa"/>
            <w:tcBorders>
              <w:top w:val="nil"/>
              <w:left w:val="nil"/>
              <w:bottom w:val="single" w:sz="4" w:space="0" w:color="auto"/>
              <w:right w:val="single" w:sz="4" w:space="0" w:color="auto"/>
            </w:tcBorders>
            <w:shd w:val="clear" w:color="auto" w:fill="auto"/>
            <w:noWrap/>
            <w:vAlign w:val="center"/>
            <w:hideMark/>
          </w:tcPr>
          <w:p w14:paraId="073CB26A"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proofErr w:type="gramStart"/>
            <w:r w:rsidRPr="00BF2B56">
              <w:rPr>
                <w:rFonts w:ascii="Aptos Narrow" w:eastAsia="Times New Roman" w:hAnsi="Aptos Narrow" w:cs="Times New Roman"/>
                <w:color w:val="000000"/>
                <w:sz w:val="22"/>
                <w:lang w:eastAsia="fr-FR"/>
              </w:rPr>
              <w:t>oui</w:t>
            </w:r>
            <w:proofErr w:type="gramEnd"/>
          </w:p>
        </w:tc>
        <w:tc>
          <w:tcPr>
            <w:tcW w:w="1189" w:type="dxa"/>
            <w:tcBorders>
              <w:top w:val="nil"/>
              <w:left w:val="nil"/>
              <w:bottom w:val="single" w:sz="4" w:space="0" w:color="auto"/>
              <w:right w:val="single" w:sz="4" w:space="0" w:color="auto"/>
            </w:tcBorders>
            <w:shd w:val="clear" w:color="auto" w:fill="auto"/>
            <w:noWrap/>
            <w:vAlign w:val="center"/>
            <w:hideMark/>
          </w:tcPr>
          <w:p w14:paraId="3E95442E"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r>
      <w:tr w:rsidR="00E70FA8" w:rsidRPr="00BF2B56" w14:paraId="488E963C" w14:textId="77777777" w:rsidTr="00E70FA8">
        <w:trPr>
          <w:trHeight w:val="3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71ABFF9C"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distribuer les envois</w:t>
            </w:r>
          </w:p>
        </w:tc>
        <w:tc>
          <w:tcPr>
            <w:tcW w:w="4649" w:type="dxa"/>
            <w:tcBorders>
              <w:top w:val="nil"/>
              <w:left w:val="nil"/>
              <w:bottom w:val="single" w:sz="4" w:space="0" w:color="auto"/>
              <w:right w:val="single" w:sz="4" w:space="0" w:color="auto"/>
            </w:tcBorders>
            <w:shd w:val="clear" w:color="auto" w:fill="auto"/>
            <w:noWrap/>
            <w:vAlign w:val="center"/>
            <w:hideMark/>
          </w:tcPr>
          <w:p w14:paraId="6E79E6F3"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taux de diffusion pour ce délai max</w:t>
            </w:r>
          </w:p>
        </w:tc>
        <w:tc>
          <w:tcPr>
            <w:tcW w:w="811" w:type="dxa"/>
            <w:tcBorders>
              <w:top w:val="nil"/>
              <w:left w:val="nil"/>
              <w:bottom w:val="single" w:sz="4" w:space="0" w:color="auto"/>
              <w:right w:val="single" w:sz="4" w:space="0" w:color="auto"/>
            </w:tcBorders>
            <w:shd w:val="clear" w:color="auto" w:fill="auto"/>
            <w:noWrap/>
            <w:vAlign w:val="center"/>
            <w:hideMark/>
          </w:tcPr>
          <w:p w14:paraId="559DEC0A"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99,90%</w:t>
            </w:r>
          </w:p>
        </w:tc>
        <w:tc>
          <w:tcPr>
            <w:tcW w:w="847" w:type="dxa"/>
            <w:tcBorders>
              <w:top w:val="nil"/>
              <w:left w:val="nil"/>
              <w:bottom w:val="single" w:sz="4" w:space="0" w:color="auto"/>
              <w:right w:val="single" w:sz="4" w:space="0" w:color="auto"/>
            </w:tcBorders>
            <w:shd w:val="clear" w:color="auto" w:fill="auto"/>
            <w:noWrap/>
            <w:vAlign w:val="center"/>
            <w:hideMark/>
          </w:tcPr>
          <w:p w14:paraId="26752DE6"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oui</w:t>
            </w:r>
          </w:p>
        </w:tc>
        <w:tc>
          <w:tcPr>
            <w:tcW w:w="1189" w:type="dxa"/>
            <w:tcBorders>
              <w:top w:val="nil"/>
              <w:left w:val="nil"/>
              <w:bottom w:val="single" w:sz="4" w:space="0" w:color="auto"/>
              <w:right w:val="single" w:sz="4" w:space="0" w:color="auto"/>
            </w:tcBorders>
            <w:shd w:val="clear" w:color="auto" w:fill="auto"/>
            <w:noWrap/>
            <w:vAlign w:val="center"/>
            <w:hideMark/>
          </w:tcPr>
          <w:p w14:paraId="786EAA77"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r>
      <w:tr w:rsidR="00E70FA8" w:rsidRPr="00BF2B56" w14:paraId="548F4285" w14:textId="77777777" w:rsidTr="00E70FA8">
        <w:trPr>
          <w:trHeight w:val="3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21265124"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distribuer les envois</w:t>
            </w:r>
          </w:p>
        </w:tc>
        <w:tc>
          <w:tcPr>
            <w:tcW w:w="4649" w:type="dxa"/>
            <w:tcBorders>
              <w:top w:val="nil"/>
              <w:left w:val="nil"/>
              <w:bottom w:val="single" w:sz="4" w:space="0" w:color="auto"/>
              <w:right w:val="single" w:sz="4" w:space="0" w:color="auto"/>
            </w:tcBorders>
            <w:shd w:val="clear" w:color="auto" w:fill="auto"/>
            <w:noWrap/>
            <w:vAlign w:val="center"/>
            <w:hideMark/>
          </w:tcPr>
          <w:p w14:paraId="5603A7A5"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taux de couverture de la France, DOM TOM compris</w:t>
            </w:r>
          </w:p>
        </w:tc>
        <w:tc>
          <w:tcPr>
            <w:tcW w:w="811" w:type="dxa"/>
            <w:tcBorders>
              <w:top w:val="nil"/>
              <w:left w:val="nil"/>
              <w:bottom w:val="single" w:sz="4" w:space="0" w:color="auto"/>
              <w:right w:val="single" w:sz="4" w:space="0" w:color="auto"/>
            </w:tcBorders>
            <w:shd w:val="clear" w:color="auto" w:fill="auto"/>
            <w:noWrap/>
            <w:vAlign w:val="center"/>
            <w:hideMark/>
          </w:tcPr>
          <w:p w14:paraId="65434F6A"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100%</w:t>
            </w:r>
          </w:p>
        </w:tc>
        <w:tc>
          <w:tcPr>
            <w:tcW w:w="847" w:type="dxa"/>
            <w:tcBorders>
              <w:top w:val="nil"/>
              <w:left w:val="nil"/>
              <w:bottom w:val="single" w:sz="4" w:space="0" w:color="auto"/>
              <w:right w:val="single" w:sz="4" w:space="0" w:color="auto"/>
            </w:tcBorders>
            <w:shd w:val="clear" w:color="auto" w:fill="auto"/>
            <w:noWrap/>
            <w:vAlign w:val="center"/>
            <w:hideMark/>
          </w:tcPr>
          <w:p w14:paraId="624A739E"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c>
          <w:tcPr>
            <w:tcW w:w="1189" w:type="dxa"/>
            <w:tcBorders>
              <w:top w:val="nil"/>
              <w:left w:val="nil"/>
              <w:bottom w:val="single" w:sz="4" w:space="0" w:color="auto"/>
              <w:right w:val="single" w:sz="4" w:space="0" w:color="auto"/>
            </w:tcBorders>
            <w:shd w:val="clear" w:color="auto" w:fill="auto"/>
            <w:noWrap/>
            <w:vAlign w:val="center"/>
            <w:hideMark/>
          </w:tcPr>
          <w:p w14:paraId="5D4253A1"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r>
      <w:tr w:rsidR="00E70FA8" w:rsidRPr="00BF2B56" w14:paraId="7673CDB0" w14:textId="77777777" w:rsidTr="00E70FA8">
        <w:trPr>
          <w:trHeight w:val="300"/>
        </w:trPr>
        <w:tc>
          <w:tcPr>
            <w:tcW w:w="1814" w:type="dxa"/>
            <w:tcBorders>
              <w:top w:val="nil"/>
              <w:left w:val="single" w:sz="4" w:space="0" w:color="auto"/>
              <w:bottom w:val="single" w:sz="4" w:space="0" w:color="auto"/>
              <w:right w:val="single" w:sz="4" w:space="0" w:color="auto"/>
            </w:tcBorders>
            <w:shd w:val="clear" w:color="auto" w:fill="auto"/>
            <w:noWrap/>
            <w:vAlign w:val="center"/>
            <w:hideMark/>
          </w:tcPr>
          <w:p w14:paraId="16F7CBE6"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 xml:space="preserve">donner les contraintes de </w:t>
            </w:r>
            <w:proofErr w:type="spellStart"/>
            <w:r w:rsidRPr="00BF2B56">
              <w:rPr>
                <w:rFonts w:ascii="Aptos Narrow" w:eastAsia="Times New Roman" w:hAnsi="Aptos Narrow" w:cs="Times New Roman"/>
                <w:color w:val="000000"/>
                <w:sz w:val="22"/>
                <w:lang w:eastAsia="fr-FR"/>
              </w:rPr>
              <w:t>liassage</w:t>
            </w:r>
            <w:proofErr w:type="spellEnd"/>
          </w:p>
        </w:tc>
        <w:tc>
          <w:tcPr>
            <w:tcW w:w="4649" w:type="dxa"/>
            <w:tcBorders>
              <w:top w:val="nil"/>
              <w:left w:val="nil"/>
              <w:bottom w:val="single" w:sz="4" w:space="0" w:color="auto"/>
              <w:right w:val="single" w:sz="4" w:space="0" w:color="auto"/>
            </w:tcBorders>
            <w:shd w:val="clear" w:color="auto" w:fill="auto"/>
            <w:noWrap/>
            <w:vAlign w:val="center"/>
            <w:hideMark/>
          </w:tcPr>
          <w:p w14:paraId="3B55F964"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 xml:space="preserve">délai pour donner les consignes de </w:t>
            </w:r>
            <w:proofErr w:type="spellStart"/>
            <w:r w:rsidRPr="00BF2B56">
              <w:rPr>
                <w:rFonts w:ascii="Aptos Narrow" w:eastAsia="Times New Roman" w:hAnsi="Aptos Narrow" w:cs="Times New Roman"/>
                <w:color w:val="000000"/>
                <w:sz w:val="22"/>
                <w:lang w:eastAsia="fr-FR"/>
              </w:rPr>
              <w:t>liassage</w:t>
            </w:r>
            <w:proofErr w:type="spellEnd"/>
            <w:r w:rsidRPr="00BF2B56">
              <w:rPr>
                <w:rFonts w:ascii="Aptos Narrow" w:eastAsia="Times New Roman" w:hAnsi="Aptos Narrow" w:cs="Times New Roman"/>
                <w:color w:val="000000"/>
                <w:sz w:val="22"/>
                <w:lang w:eastAsia="fr-FR"/>
              </w:rPr>
              <w:t xml:space="preserve"> avant l'expédition avant</w:t>
            </w:r>
          </w:p>
        </w:tc>
        <w:tc>
          <w:tcPr>
            <w:tcW w:w="811" w:type="dxa"/>
            <w:tcBorders>
              <w:top w:val="nil"/>
              <w:left w:val="nil"/>
              <w:bottom w:val="single" w:sz="4" w:space="0" w:color="auto"/>
              <w:right w:val="single" w:sz="4" w:space="0" w:color="auto"/>
            </w:tcBorders>
            <w:shd w:val="clear" w:color="auto" w:fill="auto"/>
            <w:noWrap/>
            <w:vAlign w:val="center"/>
            <w:hideMark/>
          </w:tcPr>
          <w:p w14:paraId="6C4D4C10"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2 jours.</w:t>
            </w:r>
          </w:p>
        </w:tc>
        <w:tc>
          <w:tcPr>
            <w:tcW w:w="847" w:type="dxa"/>
            <w:tcBorders>
              <w:top w:val="nil"/>
              <w:left w:val="nil"/>
              <w:bottom w:val="single" w:sz="4" w:space="0" w:color="auto"/>
              <w:right w:val="single" w:sz="4" w:space="0" w:color="auto"/>
            </w:tcBorders>
            <w:shd w:val="clear" w:color="auto" w:fill="auto"/>
            <w:noWrap/>
            <w:vAlign w:val="center"/>
            <w:hideMark/>
          </w:tcPr>
          <w:p w14:paraId="6C6C00BD"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oui</w:t>
            </w:r>
          </w:p>
        </w:tc>
        <w:tc>
          <w:tcPr>
            <w:tcW w:w="1189" w:type="dxa"/>
            <w:tcBorders>
              <w:top w:val="nil"/>
              <w:left w:val="nil"/>
              <w:bottom w:val="single" w:sz="4" w:space="0" w:color="auto"/>
              <w:right w:val="single" w:sz="4" w:space="0" w:color="auto"/>
            </w:tcBorders>
            <w:shd w:val="clear" w:color="auto" w:fill="auto"/>
            <w:noWrap/>
            <w:vAlign w:val="center"/>
            <w:hideMark/>
          </w:tcPr>
          <w:p w14:paraId="0665477A" w14:textId="77777777" w:rsidR="00E70FA8" w:rsidRPr="00BF2B56" w:rsidRDefault="00E70FA8" w:rsidP="00E70FA8">
            <w:pPr>
              <w:spacing w:before="0" w:after="0" w:line="240" w:lineRule="auto"/>
              <w:jc w:val="center"/>
              <w:rPr>
                <w:rFonts w:ascii="Aptos Narrow" w:eastAsia="Times New Roman" w:hAnsi="Aptos Narrow" w:cs="Times New Roman"/>
                <w:color w:val="000000"/>
                <w:sz w:val="22"/>
                <w:lang w:eastAsia="fr-FR"/>
              </w:rPr>
            </w:pPr>
            <w:r w:rsidRPr="00BF2B56">
              <w:rPr>
                <w:rFonts w:ascii="Aptos Narrow" w:eastAsia="Times New Roman" w:hAnsi="Aptos Narrow" w:cs="Times New Roman"/>
                <w:color w:val="000000"/>
                <w:sz w:val="22"/>
                <w:lang w:eastAsia="fr-FR"/>
              </w:rPr>
              <w:t>non</w:t>
            </w:r>
          </w:p>
        </w:tc>
      </w:tr>
    </w:tbl>
    <w:p w14:paraId="4C0D024E" w14:textId="77777777" w:rsidR="00BD0E4E" w:rsidRPr="00BF2B56" w:rsidRDefault="00BD0E4E" w:rsidP="00BD0E4E">
      <w:pPr>
        <w:pStyle w:val="paragraphedeliste2"/>
        <w:numPr>
          <w:ilvl w:val="0"/>
          <w:numId w:val="0"/>
        </w:numPr>
        <w:ind w:left="1356" w:hanging="360"/>
      </w:pPr>
    </w:p>
    <w:p w14:paraId="18FD78DD" w14:textId="164AC809" w:rsidR="00E475A7" w:rsidRPr="00BF2B56" w:rsidRDefault="00E475A7" w:rsidP="00BD0E4E">
      <w:pPr>
        <w:pStyle w:val="Titre3"/>
      </w:pPr>
      <w:r w:rsidRPr="00BF2B56">
        <w:lastRenderedPageBreak/>
        <w:t>Panel de suivi</w:t>
      </w:r>
      <w:r w:rsidR="00BD0E4E" w:rsidRPr="00BF2B56">
        <w:t xml:space="preserve"> tous lots</w:t>
      </w:r>
    </w:p>
    <w:p w14:paraId="318BA146" w14:textId="2C3031AB" w:rsidR="00E475A7" w:rsidRPr="00BF2B56" w:rsidRDefault="00660844" w:rsidP="0049382C">
      <w:r w:rsidRPr="003D4B65">
        <w:t>Afin que l’INC puisse suivre la qualité de la distribution des magazines aux abonnés (uniquement pour le lot 1), le</w:t>
      </w:r>
      <w:r w:rsidR="007506EE" w:rsidRPr="003D4B65">
        <w:t xml:space="preserve"> titulaire</w:t>
      </w:r>
      <w:r w:rsidR="00911677" w:rsidRPr="003D4B65">
        <w:t xml:space="preserve"> </w:t>
      </w:r>
      <w:r w:rsidR="00E475A7" w:rsidRPr="00BF2B56">
        <w:t>met en place un panel de suivi de l’obligation de distribution</w:t>
      </w:r>
    </w:p>
    <w:p w14:paraId="5A8D48E1" w14:textId="4FEE3F81" w:rsidR="00BD0E4E" w:rsidRPr="00BF2B56" w:rsidRDefault="00BD0E4E" w:rsidP="0049382C">
      <w:r w:rsidRPr="00BF2B56">
        <w:t xml:space="preserve">Le </w:t>
      </w:r>
      <w:r w:rsidR="007506EE">
        <w:t>titulaire</w:t>
      </w:r>
      <w:r w:rsidR="007506EE" w:rsidRPr="00BF2B56">
        <w:t xml:space="preserve"> </w:t>
      </w:r>
      <w:r w:rsidRPr="00BF2B56">
        <w:t>indique dans l’annexe 2, les modalités techniques mises en œuvre en cas de défaillance.</w:t>
      </w:r>
    </w:p>
    <w:p w14:paraId="12F6F26B" w14:textId="59DBD504" w:rsidR="00E475A7" w:rsidRPr="00BF2B56" w:rsidRDefault="00BD0E4E" w:rsidP="00BD0E4E">
      <w:pPr>
        <w:pStyle w:val="Titre2"/>
        <w:rPr>
          <w:sz w:val="24"/>
          <w:szCs w:val="24"/>
        </w:rPr>
      </w:pPr>
      <w:r w:rsidRPr="00BF2B56">
        <w:rPr>
          <w:sz w:val="24"/>
          <w:szCs w:val="24"/>
        </w:rPr>
        <w:t>Exigences spécifiques lot 1</w:t>
      </w:r>
    </w:p>
    <w:p w14:paraId="1FB3FB35" w14:textId="020719E9" w:rsidR="00BD0E4E" w:rsidRPr="00BF2B56" w:rsidRDefault="00F905E3" w:rsidP="00BD0E4E">
      <w:r>
        <w:t xml:space="preserve">Le </w:t>
      </w:r>
      <w:r w:rsidR="007506EE">
        <w:t>titulaire</w:t>
      </w:r>
      <w:r w:rsidRPr="00BF2B56">
        <w:t xml:space="preserve"> </w:t>
      </w:r>
      <w:r w:rsidR="00BD0E4E" w:rsidRPr="00BF2B56">
        <w:t>respecte, pendant la durée du marché les conditions qu’il a données dans l’annexe 2 à l’acte d’engagement :</w:t>
      </w:r>
    </w:p>
    <w:p w14:paraId="56B8EC9B" w14:textId="52821FE0" w:rsidR="00BD0E4E" w:rsidRPr="00BF2B56" w:rsidRDefault="00BD0E4E" w:rsidP="00BD0E4E">
      <w:pPr>
        <w:pStyle w:val="paragraphedeliste2"/>
      </w:pPr>
      <w:r w:rsidRPr="00BF2B56">
        <w:t>Lieux de dépôts par zones de distribution</w:t>
      </w:r>
    </w:p>
    <w:p w14:paraId="0F59D3AC" w14:textId="77777777" w:rsidR="00BD0E4E" w:rsidRPr="00BF2B56" w:rsidRDefault="00BD0E4E" w:rsidP="00BD0E4E">
      <w:pPr>
        <w:pStyle w:val="paragraphedeliste2"/>
      </w:pPr>
      <w:r w:rsidRPr="00BF2B56">
        <w:t>Modalités de distribution :</w:t>
      </w:r>
    </w:p>
    <w:p w14:paraId="041A2D67" w14:textId="77777777" w:rsidR="00BD0E4E" w:rsidRPr="00BF2B56" w:rsidRDefault="00BD0E4E" w:rsidP="00BD0E4E">
      <w:pPr>
        <w:pStyle w:val="paragraphedeliste2"/>
        <w:numPr>
          <w:ilvl w:val="3"/>
          <w:numId w:val="50"/>
        </w:numPr>
      </w:pPr>
      <w:r w:rsidRPr="00BF2B56">
        <w:t xml:space="preserve">Regroupements possibles et attendus (liasses) </w:t>
      </w:r>
    </w:p>
    <w:p w14:paraId="7B4C7991" w14:textId="77777777" w:rsidR="00BD0E4E" w:rsidRPr="00BF2B56" w:rsidRDefault="00BD0E4E" w:rsidP="00BD0E4E">
      <w:pPr>
        <w:pStyle w:val="paragraphedeliste2"/>
        <w:numPr>
          <w:ilvl w:val="3"/>
          <w:numId w:val="50"/>
        </w:numPr>
      </w:pPr>
      <w:r w:rsidRPr="00BF2B56">
        <w:t>Méthodes à utiliser pour déterminer ces regroupements.</w:t>
      </w:r>
    </w:p>
    <w:p w14:paraId="3FE0B5DF" w14:textId="3BBD6C51" w:rsidR="00BD0E4E" w:rsidRPr="00BF2B56" w:rsidRDefault="00BD0E4E" w:rsidP="00BD0E4E">
      <w:pPr>
        <w:pStyle w:val="paragraphedeliste2"/>
        <w:numPr>
          <w:ilvl w:val="3"/>
          <w:numId w:val="50"/>
        </w:numPr>
      </w:pPr>
      <w:r w:rsidRPr="00BF2B56">
        <w:t>Méthodes d’envoi</w:t>
      </w:r>
    </w:p>
    <w:p w14:paraId="2AAE1224" w14:textId="77777777" w:rsidR="00BD0E4E" w:rsidRPr="00BF2B56" w:rsidRDefault="00BD0E4E" w:rsidP="00BD0E4E">
      <w:pPr>
        <w:pStyle w:val="paragraphedeliste2"/>
        <w:numPr>
          <w:ilvl w:val="3"/>
          <w:numId w:val="50"/>
        </w:numPr>
      </w:pPr>
      <w:r w:rsidRPr="00BF2B56">
        <w:t>Méthodes de distribution</w:t>
      </w:r>
    </w:p>
    <w:p w14:paraId="72FAB8A8" w14:textId="77777777" w:rsidR="00BD0E4E" w:rsidRPr="00BF2B56" w:rsidRDefault="00BD0E4E" w:rsidP="00BD0E4E">
      <w:pPr>
        <w:pStyle w:val="paragraphedeliste2"/>
        <w:numPr>
          <w:ilvl w:val="3"/>
          <w:numId w:val="50"/>
        </w:numPr>
      </w:pPr>
      <w:r w:rsidRPr="00BF2B56">
        <w:t>Délai garanti.</w:t>
      </w:r>
    </w:p>
    <w:p w14:paraId="342A046F" w14:textId="5D997284" w:rsidR="00BD0E4E" w:rsidRPr="00BF2B56" w:rsidRDefault="00BD0E4E" w:rsidP="00BD0E4E">
      <w:pPr>
        <w:pStyle w:val="Titre2"/>
        <w:rPr>
          <w:sz w:val="24"/>
          <w:szCs w:val="24"/>
        </w:rPr>
      </w:pPr>
      <w:r w:rsidRPr="00BF2B56">
        <w:rPr>
          <w:sz w:val="24"/>
          <w:szCs w:val="24"/>
        </w:rPr>
        <w:t>Exigences spécifiques lot 2</w:t>
      </w:r>
    </w:p>
    <w:p w14:paraId="4B59DFA4" w14:textId="7ECF628D" w:rsidR="00BD0E4E" w:rsidRPr="00BF2B56" w:rsidRDefault="00BD0E4E" w:rsidP="00BD0E4E">
      <w:r w:rsidRPr="00BF2B56">
        <w:t>Néant</w:t>
      </w:r>
    </w:p>
    <w:p w14:paraId="244528C3" w14:textId="5D0514E9" w:rsidR="00BD0E4E" w:rsidRPr="00BF2B56" w:rsidRDefault="00BD0E4E" w:rsidP="00BD0E4E">
      <w:pPr>
        <w:pStyle w:val="Titre2"/>
        <w:rPr>
          <w:sz w:val="24"/>
          <w:szCs w:val="24"/>
        </w:rPr>
      </w:pPr>
      <w:r w:rsidRPr="00BF2B56">
        <w:rPr>
          <w:sz w:val="24"/>
          <w:szCs w:val="24"/>
        </w:rPr>
        <w:t>Exigences spécifiques lot 3</w:t>
      </w:r>
    </w:p>
    <w:p w14:paraId="5A095855" w14:textId="46EDCCBA" w:rsidR="00BD0E4E" w:rsidRPr="00BF2B56" w:rsidRDefault="00BD0E4E" w:rsidP="00BD0E4E">
      <w:r w:rsidRPr="00BF2B56">
        <w:t xml:space="preserve">Néant </w:t>
      </w:r>
    </w:p>
    <w:p w14:paraId="23B1F6E0" w14:textId="13D07244" w:rsidR="0049382C" w:rsidRPr="00BF2B56" w:rsidRDefault="0049382C" w:rsidP="0049382C">
      <w:pPr>
        <w:pStyle w:val="Titre1"/>
      </w:pPr>
      <w:bookmarkStart w:id="9" w:name="_Toc185516136"/>
      <w:r w:rsidRPr="00BF2B56">
        <w:t>CONTRAINTES</w:t>
      </w:r>
      <w:bookmarkEnd w:id="9"/>
    </w:p>
    <w:p w14:paraId="53CE36F9" w14:textId="1B52FE46" w:rsidR="00DC10CA" w:rsidRPr="00BF2B56" w:rsidRDefault="00DC10CA" w:rsidP="00031017">
      <w:pPr>
        <w:pStyle w:val="Titre2"/>
        <w:rPr>
          <w:color w:val="0070C0"/>
          <w:sz w:val="24"/>
          <w:szCs w:val="24"/>
        </w:rPr>
      </w:pPr>
      <w:bookmarkStart w:id="10" w:name="_Toc185516137"/>
      <w:r w:rsidRPr="00BF2B56">
        <w:rPr>
          <w:sz w:val="24"/>
          <w:szCs w:val="24"/>
        </w:rPr>
        <w:t>Contraintes techniques de livraisons :</w:t>
      </w:r>
      <w:bookmarkEnd w:id="10"/>
      <w:r w:rsidR="005D0569" w:rsidRPr="00BF2B56">
        <w:rPr>
          <w:sz w:val="24"/>
          <w:szCs w:val="24"/>
        </w:rPr>
        <w:t xml:space="preserve"> </w:t>
      </w:r>
    </w:p>
    <w:p w14:paraId="20880727" w14:textId="00324C04" w:rsidR="00BE392B" w:rsidRPr="00BF2B56" w:rsidRDefault="00BE392B" w:rsidP="00BE392B">
      <w:r w:rsidRPr="00BF2B56">
        <w:t xml:space="preserve">Le titulaire a indiqué dans son mémoire technique et dans les annexes les contraintes de livraison, et les </w:t>
      </w:r>
      <w:r w:rsidR="00F5459B" w:rsidRPr="00BF2B56">
        <w:t>respecte</w:t>
      </w:r>
      <w:r w:rsidRPr="00BF2B56">
        <w:t xml:space="preserve"> tout au long du contrat. Ces contraintes (lieux, </w:t>
      </w:r>
      <w:proofErr w:type="spellStart"/>
      <w:r w:rsidRPr="00BF2B56">
        <w:t>liassage</w:t>
      </w:r>
      <w:proofErr w:type="spellEnd"/>
      <w:r w:rsidRPr="00BF2B56">
        <w:t xml:space="preserve">, méthodes et procédures étant un élément essentiel du </w:t>
      </w:r>
      <w:proofErr w:type="gramStart"/>
      <w:r w:rsidRPr="00BF2B56">
        <w:t>choix)</w:t>
      </w:r>
      <w:r w:rsidR="003D4B65">
        <w:t xml:space="preserve">  n’évoluent</w:t>
      </w:r>
      <w:proofErr w:type="gramEnd"/>
      <w:r w:rsidR="003D4B65">
        <w:t xml:space="preserve"> pas dans le sens de la complexité pendant la durée du marché.</w:t>
      </w:r>
    </w:p>
    <w:sectPr w:rsidR="00BE392B" w:rsidRPr="00BF2B5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EFC0A" w14:textId="77777777" w:rsidR="00455ACF" w:rsidRDefault="00455ACF" w:rsidP="00FC31EC">
      <w:r>
        <w:separator/>
      </w:r>
    </w:p>
  </w:endnote>
  <w:endnote w:type="continuationSeparator" w:id="0">
    <w:p w14:paraId="6584CD8D" w14:textId="77777777" w:rsidR="00455ACF" w:rsidRDefault="00455ACF" w:rsidP="00FC31EC">
      <w:r>
        <w:continuationSeparator/>
      </w:r>
    </w:p>
  </w:endnote>
  <w:endnote w:type="continuationNotice" w:id="1">
    <w:p w14:paraId="3794A0F9" w14:textId="77777777" w:rsidR="00455ACF" w:rsidRDefault="00455ACF"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3F2B7" w14:textId="6637768F" w:rsidR="00A81F9E" w:rsidRDefault="00F67FE4" w:rsidP="00FC31EC">
    <w:pPr>
      <w:pStyle w:val="Pieddepage"/>
    </w:pPr>
    <w:r>
      <w:t xml:space="preserve">CCTP INC </w:t>
    </w:r>
    <w:r w:rsidR="00642EEE">
      <w:t xml:space="preserve">ENVOI ABONNES </w:t>
    </w:r>
    <w:r w:rsidR="00F5459B">
      <w:t>2025 045</w:t>
    </w:r>
    <w:r w:rsidR="0070151B">
      <w:t xml:space="preserve"> </w:t>
    </w:r>
    <w:r w:rsidR="00642EEE">
      <w:t>RX</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49230" w14:textId="77777777" w:rsidR="00455ACF" w:rsidRDefault="00455ACF" w:rsidP="00FC31EC">
      <w:r>
        <w:separator/>
      </w:r>
    </w:p>
  </w:footnote>
  <w:footnote w:type="continuationSeparator" w:id="0">
    <w:p w14:paraId="5043750C" w14:textId="77777777" w:rsidR="00455ACF" w:rsidRDefault="00455ACF" w:rsidP="00FC31EC">
      <w:r>
        <w:continuationSeparator/>
      </w:r>
    </w:p>
  </w:footnote>
  <w:footnote w:type="continuationNotice" w:id="1">
    <w:p w14:paraId="38BEC892" w14:textId="77777777" w:rsidR="00455ACF" w:rsidRDefault="00455ACF"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340368"/>
    <w:multiLevelType w:val="hybridMultilevel"/>
    <w:tmpl w:val="D8DCF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06114A"/>
    <w:multiLevelType w:val="multilevel"/>
    <w:tmpl w:val="F2680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numFmt w:val="bullet"/>
      <w:lvlText w:val="-"/>
      <w:lvlJc w:val="left"/>
      <w:pPr>
        <w:ind w:left="1788" w:hanging="360"/>
      </w:pPr>
      <w:rPr>
        <w:rFonts w:ascii="Arial" w:eastAsiaTheme="minorHAnsi" w:hAnsi="Arial" w:cs="Arial" w:hint="default"/>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3"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7"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0"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0F0E45"/>
    <w:multiLevelType w:val="multilevel"/>
    <w:tmpl w:val="35509BBC"/>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6"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27"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4"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5"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8"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0"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7AC433D"/>
    <w:multiLevelType w:val="hybridMultilevel"/>
    <w:tmpl w:val="E7ECC778"/>
    <w:lvl w:ilvl="0" w:tplc="811EDE7C">
      <w:numFmt w:val="bullet"/>
      <w:lvlText w:val="-"/>
      <w:lvlJc w:val="left"/>
      <w:pPr>
        <w:ind w:left="1065" w:hanging="360"/>
      </w:pPr>
      <w:rPr>
        <w:rFonts w:ascii="Arial" w:eastAsiaTheme="minorHAns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3"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6"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5"/>
  </w:num>
  <w:num w:numId="2" w16cid:durableId="123895177">
    <w:abstractNumId w:val="26"/>
  </w:num>
  <w:num w:numId="3" w16cid:durableId="620303959">
    <w:abstractNumId w:val="25"/>
  </w:num>
  <w:num w:numId="4" w16cid:durableId="108403437">
    <w:abstractNumId w:val="43"/>
  </w:num>
  <w:num w:numId="5" w16cid:durableId="648244451">
    <w:abstractNumId w:val="17"/>
  </w:num>
  <w:num w:numId="6" w16cid:durableId="1804807464">
    <w:abstractNumId w:val="18"/>
  </w:num>
  <w:num w:numId="7" w16cid:durableId="1849252919">
    <w:abstractNumId w:val="8"/>
  </w:num>
  <w:num w:numId="8" w16cid:durableId="899365396">
    <w:abstractNumId w:val="11"/>
  </w:num>
  <w:num w:numId="9" w16cid:durableId="772212778">
    <w:abstractNumId w:val="23"/>
  </w:num>
  <w:num w:numId="10" w16cid:durableId="753553594">
    <w:abstractNumId w:val="28"/>
  </w:num>
  <w:num w:numId="11" w16cid:durableId="365643042">
    <w:abstractNumId w:val="24"/>
  </w:num>
  <w:num w:numId="12" w16cid:durableId="1346831232">
    <w:abstractNumId w:val="36"/>
  </w:num>
  <w:num w:numId="13" w16cid:durableId="397367247">
    <w:abstractNumId w:val="44"/>
  </w:num>
  <w:num w:numId="14" w16cid:durableId="43339416">
    <w:abstractNumId w:val="16"/>
  </w:num>
  <w:num w:numId="15" w16cid:durableId="226957469">
    <w:abstractNumId w:val="0"/>
  </w:num>
  <w:num w:numId="16" w16cid:durableId="1050374565">
    <w:abstractNumId w:val="41"/>
  </w:num>
  <w:num w:numId="17" w16cid:durableId="1301694765">
    <w:abstractNumId w:val="7"/>
  </w:num>
  <w:num w:numId="18" w16cid:durableId="730731693">
    <w:abstractNumId w:val="15"/>
  </w:num>
  <w:num w:numId="19" w16cid:durableId="1782265556">
    <w:abstractNumId w:val="5"/>
  </w:num>
  <w:num w:numId="20" w16cid:durableId="9919272">
    <w:abstractNumId w:val="29"/>
  </w:num>
  <w:num w:numId="21" w16cid:durableId="703404568">
    <w:abstractNumId w:val="13"/>
  </w:num>
  <w:num w:numId="22" w16cid:durableId="2040472666">
    <w:abstractNumId w:val="20"/>
  </w:num>
  <w:num w:numId="23" w16cid:durableId="1433041184">
    <w:abstractNumId w:val="3"/>
  </w:num>
  <w:num w:numId="24" w16cid:durableId="781146390">
    <w:abstractNumId w:val="30"/>
  </w:num>
  <w:num w:numId="25" w16cid:durableId="1452898967">
    <w:abstractNumId w:val="27"/>
  </w:num>
  <w:num w:numId="26" w16cid:durableId="1914197919">
    <w:abstractNumId w:val="31"/>
  </w:num>
  <w:num w:numId="27" w16cid:durableId="1948273712">
    <w:abstractNumId w:val="46"/>
  </w:num>
  <w:num w:numId="28" w16cid:durableId="741414012">
    <w:abstractNumId w:val="6"/>
  </w:num>
  <w:num w:numId="29" w16cid:durableId="11345804">
    <w:abstractNumId w:val="10"/>
  </w:num>
  <w:num w:numId="30" w16cid:durableId="1948998129">
    <w:abstractNumId w:val="21"/>
  </w:num>
  <w:num w:numId="31" w16cid:durableId="886450726">
    <w:abstractNumId w:val="34"/>
  </w:num>
  <w:num w:numId="32" w16cid:durableId="1611014074">
    <w:abstractNumId w:val="35"/>
  </w:num>
  <w:num w:numId="33" w16cid:durableId="783307768">
    <w:abstractNumId w:val="25"/>
  </w:num>
  <w:num w:numId="34" w16cid:durableId="66349140">
    <w:abstractNumId w:val="25"/>
  </w:num>
  <w:num w:numId="35" w16cid:durableId="163396954">
    <w:abstractNumId w:val="25"/>
  </w:num>
  <w:num w:numId="36" w16cid:durableId="745764846">
    <w:abstractNumId w:val="25"/>
  </w:num>
  <w:num w:numId="37" w16cid:durableId="999894813">
    <w:abstractNumId w:val="32"/>
  </w:num>
  <w:num w:numId="38" w16cid:durableId="35083897">
    <w:abstractNumId w:val="14"/>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37"/>
  </w:num>
  <w:num w:numId="45" w16cid:durableId="986202012">
    <w:abstractNumId w:val="22"/>
  </w:num>
  <w:num w:numId="46" w16cid:durableId="999039881">
    <w:abstractNumId w:val="39"/>
  </w:num>
  <w:num w:numId="47" w16cid:durableId="1005206975">
    <w:abstractNumId w:val="19"/>
  </w:num>
  <w:num w:numId="48" w16cid:durableId="59602418">
    <w:abstractNumId w:val="40"/>
  </w:num>
  <w:num w:numId="49" w16cid:durableId="616836211">
    <w:abstractNumId w:val="38"/>
  </w:num>
  <w:num w:numId="50" w16cid:durableId="850294856">
    <w:abstractNumId w:val="12"/>
  </w:num>
  <w:num w:numId="51" w16cid:durableId="986326067">
    <w:abstractNumId w:val="12"/>
  </w:num>
  <w:num w:numId="52" w16cid:durableId="337001276">
    <w:abstractNumId w:val="12"/>
  </w:num>
  <w:num w:numId="53" w16cid:durableId="1310282755">
    <w:abstractNumId w:val="12"/>
  </w:num>
  <w:num w:numId="54" w16cid:durableId="151485162">
    <w:abstractNumId w:val="42"/>
  </w:num>
  <w:num w:numId="55" w16cid:durableId="78067336">
    <w:abstractNumId w:val="12"/>
  </w:num>
  <w:num w:numId="56" w16cid:durableId="16070806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82C"/>
    <w:rsid w:val="000049C9"/>
    <w:rsid w:val="000071E3"/>
    <w:rsid w:val="00012F0B"/>
    <w:rsid w:val="00016A90"/>
    <w:rsid w:val="000379D9"/>
    <w:rsid w:val="0004369C"/>
    <w:rsid w:val="00044321"/>
    <w:rsid w:val="00044F27"/>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D1F45"/>
    <w:rsid w:val="000E0048"/>
    <w:rsid w:val="000E4EFB"/>
    <w:rsid w:val="000F5CF0"/>
    <w:rsid w:val="00101EE6"/>
    <w:rsid w:val="00110203"/>
    <w:rsid w:val="0012758A"/>
    <w:rsid w:val="00155EC7"/>
    <w:rsid w:val="00160D0F"/>
    <w:rsid w:val="00162C71"/>
    <w:rsid w:val="001824FF"/>
    <w:rsid w:val="00190B4E"/>
    <w:rsid w:val="001B1381"/>
    <w:rsid w:val="001B7E57"/>
    <w:rsid w:val="001C1868"/>
    <w:rsid w:val="001D6F34"/>
    <w:rsid w:val="001E1412"/>
    <w:rsid w:val="001E1B3E"/>
    <w:rsid w:val="001E2443"/>
    <w:rsid w:val="001E3CBB"/>
    <w:rsid w:val="001E51C0"/>
    <w:rsid w:val="001F5FA8"/>
    <w:rsid w:val="001F6309"/>
    <w:rsid w:val="002023F5"/>
    <w:rsid w:val="002036BD"/>
    <w:rsid w:val="002140ED"/>
    <w:rsid w:val="00214FFF"/>
    <w:rsid w:val="00216655"/>
    <w:rsid w:val="002508F0"/>
    <w:rsid w:val="00254AC2"/>
    <w:rsid w:val="0025646C"/>
    <w:rsid w:val="002679C3"/>
    <w:rsid w:val="00271D3C"/>
    <w:rsid w:val="00275B5C"/>
    <w:rsid w:val="00277ECA"/>
    <w:rsid w:val="0028055C"/>
    <w:rsid w:val="00282160"/>
    <w:rsid w:val="0029517E"/>
    <w:rsid w:val="002A1A17"/>
    <w:rsid w:val="002A3626"/>
    <w:rsid w:val="002B24EE"/>
    <w:rsid w:val="002B7EF1"/>
    <w:rsid w:val="002C2BD8"/>
    <w:rsid w:val="002D4AEB"/>
    <w:rsid w:val="002F7334"/>
    <w:rsid w:val="00305844"/>
    <w:rsid w:val="0031030E"/>
    <w:rsid w:val="00312B62"/>
    <w:rsid w:val="003402E3"/>
    <w:rsid w:val="00341C64"/>
    <w:rsid w:val="003441DC"/>
    <w:rsid w:val="00345F64"/>
    <w:rsid w:val="00353DE8"/>
    <w:rsid w:val="0035453D"/>
    <w:rsid w:val="003608F9"/>
    <w:rsid w:val="00362E2F"/>
    <w:rsid w:val="00367BD5"/>
    <w:rsid w:val="00383847"/>
    <w:rsid w:val="003A3B93"/>
    <w:rsid w:val="003C32F2"/>
    <w:rsid w:val="003C36B7"/>
    <w:rsid w:val="003C554C"/>
    <w:rsid w:val="003C703C"/>
    <w:rsid w:val="003D4B65"/>
    <w:rsid w:val="003E0940"/>
    <w:rsid w:val="003E6D58"/>
    <w:rsid w:val="00420527"/>
    <w:rsid w:val="00421E25"/>
    <w:rsid w:val="00423852"/>
    <w:rsid w:val="0042627D"/>
    <w:rsid w:val="00426B45"/>
    <w:rsid w:val="00426CC4"/>
    <w:rsid w:val="00434952"/>
    <w:rsid w:val="004358A4"/>
    <w:rsid w:val="00444F8F"/>
    <w:rsid w:val="00446E17"/>
    <w:rsid w:val="00447E62"/>
    <w:rsid w:val="00455ACF"/>
    <w:rsid w:val="00456EF0"/>
    <w:rsid w:val="0047196B"/>
    <w:rsid w:val="00487107"/>
    <w:rsid w:val="0049382C"/>
    <w:rsid w:val="00495995"/>
    <w:rsid w:val="00496093"/>
    <w:rsid w:val="004A1679"/>
    <w:rsid w:val="004A7DDA"/>
    <w:rsid w:val="004B1673"/>
    <w:rsid w:val="004B3DD6"/>
    <w:rsid w:val="004B3F27"/>
    <w:rsid w:val="004B42F4"/>
    <w:rsid w:val="004B6EB6"/>
    <w:rsid w:val="004C5227"/>
    <w:rsid w:val="004C627E"/>
    <w:rsid w:val="004C7865"/>
    <w:rsid w:val="004D4111"/>
    <w:rsid w:val="004E71E5"/>
    <w:rsid w:val="004F06C4"/>
    <w:rsid w:val="00506058"/>
    <w:rsid w:val="00507253"/>
    <w:rsid w:val="00524B60"/>
    <w:rsid w:val="005320B9"/>
    <w:rsid w:val="005340B5"/>
    <w:rsid w:val="0054142E"/>
    <w:rsid w:val="00542339"/>
    <w:rsid w:val="00546019"/>
    <w:rsid w:val="00557D82"/>
    <w:rsid w:val="00566785"/>
    <w:rsid w:val="00570D99"/>
    <w:rsid w:val="0057570C"/>
    <w:rsid w:val="00576C22"/>
    <w:rsid w:val="005778C2"/>
    <w:rsid w:val="00580D63"/>
    <w:rsid w:val="005813B1"/>
    <w:rsid w:val="005947A8"/>
    <w:rsid w:val="00595DCC"/>
    <w:rsid w:val="00596979"/>
    <w:rsid w:val="005A00DB"/>
    <w:rsid w:val="005A44FA"/>
    <w:rsid w:val="005A59E7"/>
    <w:rsid w:val="005B69FF"/>
    <w:rsid w:val="005B6F5B"/>
    <w:rsid w:val="005B7EBB"/>
    <w:rsid w:val="005C248D"/>
    <w:rsid w:val="005D0569"/>
    <w:rsid w:val="005D52FF"/>
    <w:rsid w:val="005E0662"/>
    <w:rsid w:val="005E0BF2"/>
    <w:rsid w:val="005F471B"/>
    <w:rsid w:val="005F5D93"/>
    <w:rsid w:val="00602E27"/>
    <w:rsid w:val="00605A46"/>
    <w:rsid w:val="00630A9D"/>
    <w:rsid w:val="00642C33"/>
    <w:rsid w:val="00642EEE"/>
    <w:rsid w:val="0064419B"/>
    <w:rsid w:val="00660844"/>
    <w:rsid w:val="006656B8"/>
    <w:rsid w:val="00676780"/>
    <w:rsid w:val="00696FCA"/>
    <w:rsid w:val="006B513D"/>
    <w:rsid w:val="006C15E9"/>
    <w:rsid w:val="006C320B"/>
    <w:rsid w:val="006C7D77"/>
    <w:rsid w:val="006D1A06"/>
    <w:rsid w:val="006D6DE2"/>
    <w:rsid w:val="006E68B0"/>
    <w:rsid w:val="006F095C"/>
    <w:rsid w:val="006F2311"/>
    <w:rsid w:val="006F3844"/>
    <w:rsid w:val="0070151B"/>
    <w:rsid w:val="0070284A"/>
    <w:rsid w:val="00704B5B"/>
    <w:rsid w:val="00730E3A"/>
    <w:rsid w:val="00741786"/>
    <w:rsid w:val="007506EE"/>
    <w:rsid w:val="00753E1A"/>
    <w:rsid w:val="00762E29"/>
    <w:rsid w:val="00764163"/>
    <w:rsid w:val="00765F06"/>
    <w:rsid w:val="00766536"/>
    <w:rsid w:val="00773202"/>
    <w:rsid w:val="00787727"/>
    <w:rsid w:val="00790F84"/>
    <w:rsid w:val="007A4C74"/>
    <w:rsid w:val="007A763C"/>
    <w:rsid w:val="007B3DC5"/>
    <w:rsid w:val="007C5B5F"/>
    <w:rsid w:val="007D2E22"/>
    <w:rsid w:val="007D7EA3"/>
    <w:rsid w:val="007F619F"/>
    <w:rsid w:val="008063E9"/>
    <w:rsid w:val="008074F7"/>
    <w:rsid w:val="008144B7"/>
    <w:rsid w:val="00823D30"/>
    <w:rsid w:val="00825838"/>
    <w:rsid w:val="00834228"/>
    <w:rsid w:val="00834A7F"/>
    <w:rsid w:val="0084389F"/>
    <w:rsid w:val="00845673"/>
    <w:rsid w:val="00857FDB"/>
    <w:rsid w:val="00872BC5"/>
    <w:rsid w:val="00890FD2"/>
    <w:rsid w:val="00891F06"/>
    <w:rsid w:val="008A44AC"/>
    <w:rsid w:val="008A4ABF"/>
    <w:rsid w:val="008A5911"/>
    <w:rsid w:val="008B0412"/>
    <w:rsid w:val="008B30F4"/>
    <w:rsid w:val="008B56BF"/>
    <w:rsid w:val="008C1657"/>
    <w:rsid w:val="008C7EDE"/>
    <w:rsid w:val="008E01E6"/>
    <w:rsid w:val="008E0475"/>
    <w:rsid w:val="008E05AD"/>
    <w:rsid w:val="008E7461"/>
    <w:rsid w:val="008E79B1"/>
    <w:rsid w:val="00902635"/>
    <w:rsid w:val="00907077"/>
    <w:rsid w:val="00911677"/>
    <w:rsid w:val="00913CF7"/>
    <w:rsid w:val="009345C6"/>
    <w:rsid w:val="009461CB"/>
    <w:rsid w:val="009508F3"/>
    <w:rsid w:val="00953CA9"/>
    <w:rsid w:val="00971420"/>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072F"/>
    <w:rsid w:val="00A43D32"/>
    <w:rsid w:val="00A44B0B"/>
    <w:rsid w:val="00A56E38"/>
    <w:rsid w:val="00A57391"/>
    <w:rsid w:val="00A57AD6"/>
    <w:rsid w:val="00A60FC3"/>
    <w:rsid w:val="00A703C9"/>
    <w:rsid w:val="00A723B1"/>
    <w:rsid w:val="00A81F9E"/>
    <w:rsid w:val="00A907AF"/>
    <w:rsid w:val="00A93827"/>
    <w:rsid w:val="00A9595B"/>
    <w:rsid w:val="00AA7C86"/>
    <w:rsid w:val="00AB60A7"/>
    <w:rsid w:val="00AC7985"/>
    <w:rsid w:val="00AD5956"/>
    <w:rsid w:val="00AF28E0"/>
    <w:rsid w:val="00AF7A9D"/>
    <w:rsid w:val="00B019F2"/>
    <w:rsid w:val="00B06262"/>
    <w:rsid w:val="00B113E9"/>
    <w:rsid w:val="00B14FFD"/>
    <w:rsid w:val="00B1696A"/>
    <w:rsid w:val="00B21BB6"/>
    <w:rsid w:val="00B21D49"/>
    <w:rsid w:val="00B244C8"/>
    <w:rsid w:val="00B36BC7"/>
    <w:rsid w:val="00B4274B"/>
    <w:rsid w:val="00B5139B"/>
    <w:rsid w:val="00B522C7"/>
    <w:rsid w:val="00B530AA"/>
    <w:rsid w:val="00B5480A"/>
    <w:rsid w:val="00B70A9E"/>
    <w:rsid w:val="00B71D75"/>
    <w:rsid w:val="00B73141"/>
    <w:rsid w:val="00B74C1B"/>
    <w:rsid w:val="00B851A5"/>
    <w:rsid w:val="00BB3093"/>
    <w:rsid w:val="00BB60CD"/>
    <w:rsid w:val="00BC192C"/>
    <w:rsid w:val="00BC4120"/>
    <w:rsid w:val="00BC5D81"/>
    <w:rsid w:val="00BD0E4E"/>
    <w:rsid w:val="00BD212F"/>
    <w:rsid w:val="00BE392B"/>
    <w:rsid w:val="00BE5ED5"/>
    <w:rsid w:val="00BF2B56"/>
    <w:rsid w:val="00C04A6F"/>
    <w:rsid w:val="00C15CDA"/>
    <w:rsid w:val="00C2328D"/>
    <w:rsid w:val="00C36B8A"/>
    <w:rsid w:val="00C41EEB"/>
    <w:rsid w:val="00C44D74"/>
    <w:rsid w:val="00C532B6"/>
    <w:rsid w:val="00C55E36"/>
    <w:rsid w:val="00C66170"/>
    <w:rsid w:val="00C7085F"/>
    <w:rsid w:val="00C72F55"/>
    <w:rsid w:val="00C94F06"/>
    <w:rsid w:val="00CB4EF2"/>
    <w:rsid w:val="00CD0C0D"/>
    <w:rsid w:val="00CD6492"/>
    <w:rsid w:val="00CD799E"/>
    <w:rsid w:val="00CE55C8"/>
    <w:rsid w:val="00CF394B"/>
    <w:rsid w:val="00CF3B7D"/>
    <w:rsid w:val="00D10E88"/>
    <w:rsid w:val="00D40056"/>
    <w:rsid w:val="00D41D7D"/>
    <w:rsid w:val="00D44BA3"/>
    <w:rsid w:val="00D57FAC"/>
    <w:rsid w:val="00D65665"/>
    <w:rsid w:val="00D7283D"/>
    <w:rsid w:val="00D82131"/>
    <w:rsid w:val="00D84565"/>
    <w:rsid w:val="00D858C8"/>
    <w:rsid w:val="00D900FB"/>
    <w:rsid w:val="00DA5E87"/>
    <w:rsid w:val="00DB205E"/>
    <w:rsid w:val="00DB5EE9"/>
    <w:rsid w:val="00DB6479"/>
    <w:rsid w:val="00DC10CA"/>
    <w:rsid w:val="00DC6B6A"/>
    <w:rsid w:val="00DD1F55"/>
    <w:rsid w:val="00DD3D9F"/>
    <w:rsid w:val="00DD5D12"/>
    <w:rsid w:val="00DE7BB2"/>
    <w:rsid w:val="00E035C5"/>
    <w:rsid w:val="00E03AE9"/>
    <w:rsid w:val="00E044DB"/>
    <w:rsid w:val="00E15A41"/>
    <w:rsid w:val="00E43DBA"/>
    <w:rsid w:val="00E4484B"/>
    <w:rsid w:val="00E475A7"/>
    <w:rsid w:val="00E70FA8"/>
    <w:rsid w:val="00E80F16"/>
    <w:rsid w:val="00E83195"/>
    <w:rsid w:val="00E90701"/>
    <w:rsid w:val="00E91B8E"/>
    <w:rsid w:val="00E975E0"/>
    <w:rsid w:val="00EC2C5D"/>
    <w:rsid w:val="00ED23F2"/>
    <w:rsid w:val="00ED31F3"/>
    <w:rsid w:val="00ED5A1B"/>
    <w:rsid w:val="00ED70A0"/>
    <w:rsid w:val="00ED7A7D"/>
    <w:rsid w:val="00EE7931"/>
    <w:rsid w:val="00EF7E91"/>
    <w:rsid w:val="00F041AB"/>
    <w:rsid w:val="00F222A2"/>
    <w:rsid w:val="00F34E0A"/>
    <w:rsid w:val="00F36865"/>
    <w:rsid w:val="00F41A71"/>
    <w:rsid w:val="00F45AD8"/>
    <w:rsid w:val="00F53119"/>
    <w:rsid w:val="00F5459B"/>
    <w:rsid w:val="00F56425"/>
    <w:rsid w:val="00F617AE"/>
    <w:rsid w:val="00F63C5C"/>
    <w:rsid w:val="00F67FE4"/>
    <w:rsid w:val="00F82A31"/>
    <w:rsid w:val="00F839BD"/>
    <w:rsid w:val="00F905E3"/>
    <w:rsid w:val="00F90A41"/>
    <w:rsid w:val="00FA470E"/>
    <w:rsid w:val="00FA78DC"/>
    <w:rsid w:val="00FC0759"/>
    <w:rsid w:val="00FC31EC"/>
    <w:rsid w:val="00FD0C0D"/>
    <w:rsid w:val="00FF0473"/>
    <w:rsid w:val="00FF6A12"/>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2D9F"/>
  <w15:docId w15:val="{45A2C110-B84B-47B3-AF1E-AA1C4CCE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3" w:unhideWhenUsed="1" w:qFormat="1"/>
    <w:lsdException w:name="heading 6" w:semiHidden="1" w:uiPriority="3" w:unhideWhenUsed="1"/>
    <w:lsdException w:name="heading 7" w:semiHidden="1" w:uiPriority="3" w:unhideWhenUsed="1"/>
    <w:lsdException w:name="heading 8" w:semiHidden="1" w:uiPriority="3" w:unhideWhenUsed="1"/>
    <w:lsdException w:name="heading 9" w:semiHidden="1" w:uiPriority="3"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E4E"/>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1"/>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iPriority w:val="2"/>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iPriority w:val="2"/>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iPriority w:val="2"/>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iPriority w:val="3"/>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3"/>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3"/>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3"/>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3"/>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1"/>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uiPriority w:val="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uiPriority w:val="99"/>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uiPriority w:val="99"/>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28393394">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2.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83AE02-8238-460A-893C-14C0F14C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3</TotalTime>
  <Pages>6</Pages>
  <Words>1337</Words>
  <Characters>7356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2</cp:revision>
  <cp:lastPrinted>2024-08-09T14:47:00Z</cp:lastPrinted>
  <dcterms:created xsi:type="dcterms:W3CDTF">2024-12-31T10:44:00Z</dcterms:created>
  <dcterms:modified xsi:type="dcterms:W3CDTF">2024-12-31T10:44:00Z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