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481" w:rsidRDefault="00E51481">
      <w:pPr>
        <w:widowControl w:val="0"/>
        <w:tabs>
          <w:tab w:val="left" w:pos="392"/>
        </w:tabs>
        <w:autoSpaceDE w:val="0"/>
        <w:autoSpaceDN w:val="0"/>
        <w:adjustRightInd w:val="0"/>
        <w:spacing w:after="0" w:line="240" w:lineRule="auto"/>
        <w:ind w:left="117" w:right="111"/>
        <w:jc w:val="both"/>
        <w:rPr>
          <w:rFonts w:ascii="Arial" w:hAnsi="Arial" w:cs="Arial"/>
          <w:sz w:val="24"/>
          <w:szCs w:val="24"/>
        </w:rPr>
      </w:pPr>
      <w:bookmarkStart w:id="0" w:name="_GoBack"/>
      <w:bookmarkEnd w:id="0"/>
    </w:p>
    <w:tbl>
      <w:tblPr>
        <w:tblW w:w="0" w:type="auto"/>
        <w:tblInd w:w="9" w:type="dxa"/>
        <w:tblLayout w:type="fixed"/>
        <w:tblCellMar>
          <w:left w:w="0" w:type="dxa"/>
          <w:right w:w="0" w:type="dxa"/>
        </w:tblCellMar>
        <w:tblLook w:val="0000" w:firstRow="0" w:lastRow="0" w:firstColumn="0" w:lastColumn="0" w:noHBand="0" w:noVBand="0"/>
      </w:tblPr>
      <w:tblGrid>
        <w:gridCol w:w="3085"/>
        <w:gridCol w:w="3119"/>
        <w:gridCol w:w="2976"/>
      </w:tblGrid>
      <w:tr w:rsidR="00E51481">
        <w:tblPrEx>
          <w:tblCellMar>
            <w:top w:w="0" w:type="dxa"/>
            <w:left w:w="0" w:type="dxa"/>
            <w:bottom w:w="0" w:type="dxa"/>
            <w:right w:w="0" w:type="dxa"/>
          </w:tblCellMar>
        </w:tblPrEx>
        <w:tc>
          <w:tcPr>
            <w:tcW w:w="3085" w:type="dxa"/>
            <w:tcBorders>
              <w:top w:val="nil"/>
              <w:left w:val="nil"/>
              <w:bottom w:val="nil"/>
              <w:right w:val="nil"/>
            </w:tcBorders>
            <w:shd w:val="clear" w:color="auto" w:fill="FFFFFF"/>
          </w:tcPr>
          <w:p w:rsidR="00E51481" w:rsidRDefault="0013572D">
            <w:pPr>
              <w:widowControl w:val="0"/>
              <w:tabs>
                <w:tab w:val="left" w:pos="392"/>
              </w:tabs>
              <w:autoSpaceDE w:val="0"/>
              <w:autoSpaceDN w:val="0"/>
              <w:adjustRightInd w:val="0"/>
              <w:spacing w:after="0" w:line="240" w:lineRule="auto"/>
              <w:ind w:left="108" w:right="103"/>
              <w:rPr>
                <w:rFonts w:ascii="Arial" w:hAnsi="Arial" w:cs="Arial"/>
                <w:sz w:val="24"/>
                <w:szCs w:val="24"/>
              </w:rPr>
            </w:pPr>
            <w:r>
              <w:rPr>
                <w:rFonts w:ascii="Arial" w:hAnsi="Arial" w:cs="Arial"/>
                <w:noProof/>
                <w:sz w:val="24"/>
                <w:szCs w:val="24"/>
              </w:rPr>
              <w:drawing>
                <wp:inline distT="0" distB="0" distL="0" distR="0">
                  <wp:extent cx="1247775" cy="3619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361950"/>
                          </a:xfrm>
                          <a:prstGeom prst="rect">
                            <a:avLst/>
                          </a:prstGeom>
                          <a:noFill/>
                          <a:ln>
                            <a:noFill/>
                          </a:ln>
                        </pic:spPr>
                      </pic:pic>
                    </a:graphicData>
                  </a:graphic>
                </wp:inline>
              </w:drawing>
            </w:r>
          </w:p>
        </w:tc>
        <w:tc>
          <w:tcPr>
            <w:tcW w:w="3119" w:type="dxa"/>
            <w:tcBorders>
              <w:top w:val="nil"/>
              <w:left w:val="nil"/>
              <w:bottom w:val="nil"/>
              <w:right w:val="nil"/>
            </w:tcBorders>
            <w:shd w:val="clear" w:color="auto" w:fill="FFFFFF"/>
          </w:tcPr>
          <w:p w:rsidR="00E51481" w:rsidRDefault="00E51481">
            <w:pPr>
              <w:widowControl w:val="0"/>
              <w:autoSpaceDE w:val="0"/>
              <w:autoSpaceDN w:val="0"/>
              <w:adjustRightInd w:val="0"/>
              <w:spacing w:after="0" w:line="240" w:lineRule="auto"/>
              <w:rPr>
                <w:rFonts w:ascii="Arial" w:hAnsi="Arial" w:cs="Arial"/>
                <w:sz w:val="24"/>
                <w:szCs w:val="24"/>
              </w:rPr>
            </w:pPr>
          </w:p>
        </w:tc>
        <w:tc>
          <w:tcPr>
            <w:tcW w:w="2976" w:type="dxa"/>
            <w:tcBorders>
              <w:top w:val="nil"/>
              <w:left w:val="nil"/>
              <w:bottom w:val="nil"/>
              <w:right w:val="nil"/>
            </w:tcBorders>
            <w:shd w:val="clear" w:color="auto" w:fill="FFFFFF"/>
          </w:tcPr>
          <w:p w:rsidR="00E51481" w:rsidRDefault="00E51481">
            <w:pPr>
              <w:widowControl w:val="0"/>
              <w:autoSpaceDE w:val="0"/>
              <w:autoSpaceDN w:val="0"/>
              <w:adjustRightInd w:val="0"/>
              <w:spacing w:after="0" w:line="240" w:lineRule="auto"/>
              <w:rPr>
                <w:rFonts w:ascii="Arial" w:hAnsi="Arial" w:cs="Arial"/>
                <w:sz w:val="24"/>
                <w:szCs w:val="24"/>
              </w:rPr>
            </w:pPr>
          </w:p>
        </w:tc>
      </w:tr>
    </w:tbl>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tbl>
      <w:tblPr>
        <w:tblW w:w="0" w:type="auto"/>
        <w:tblInd w:w="9" w:type="dxa"/>
        <w:tblLayout w:type="fixed"/>
        <w:tblCellMar>
          <w:left w:w="0" w:type="dxa"/>
          <w:right w:w="0" w:type="dxa"/>
        </w:tblCellMar>
        <w:tblLook w:val="0000" w:firstRow="0" w:lastRow="0" w:firstColumn="0" w:lastColumn="0" w:noHBand="0" w:noVBand="0"/>
      </w:tblPr>
      <w:tblGrid>
        <w:gridCol w:w="4644"/>
        <w:gridCol w:w="4577"/>
      </w:tblGrid>
      <w:tr w:rsidR="00E51481">
        <w:tblPrEx>
          <w:tblCellMar>
            <w:top w:w="0" w:type="dxa"/>
            <w:left w:w="0" w:type="dxa"/>
            <w:bottom w:w="0" w:type="dxa"/>
            <w:right w:w="0" w:type="dxa"/>
          </w:tblCellMar>
        </w:tblPrEx>
        <w:tc>
          <w:tcPr>
            <w:tcW w:w="4644" w:type="dxa"/>
            <w:tcBorders>
              <w:top w:val="nil"/>
              <w:left w:val="nil"/>
              <w:bottom w:val="nil"/>
              <w:right w:val="nil"/>
            </w:tcBorders>
            <w:shd w:val="clear" w:color="auto" w:fill="595959"/>
            <w:vAlign w:val="center"/>
          </w:tcPr>
          <w:p w:rsidR="00E51481" w:rsidRDefault="00E51481">
            <w:pPr>
              <w:widowControl w:val="0"/>
              <w:autoSpaceDE w:val="0"/>
              <w:autoSpaceDN w:val="0"/>
              <w:adjustRightInd w:val="0"/>
              <w:spacing w:after="0" w:line="240" w:lineRule="auto"/>
              <w:ind w:left="108" w:right="104"/>
              <w:rPr>
                <w:rFonts w:ascii="Arial" w:hAnsi="Arial" w:cs="Arial"/>
                <w:color w:val="FFFFFF"/>
                <w:sz w:val="28"/>
                <w:szCs w:val="28"/>
              </w:rPr>
            </w:pPr>
            <w:r>
              <w:rPr>
                <w:rFonts w:ascii="Arial" w:hAnsi="Arial" w:cs="Arial"/>
                <w:color w:val="FFFFFF"/>
                <w:sz w:val="28"/>
                <w:szCs w:val="28"/>
              </w:rPr>
              <w:t>UGECAM BRPL</w:t>
            </w:r>
          </w:p>
          <w:p w:rsidR="00E51481" w:rsidRDefault="00E51481">
            <w:pPr>
              <w:widowControl w:val="0"/>
              <w:autoSpaceDE w:val="0"/>
              <w:autoSpaceDN w:val="0"/>
              <w:adjustRightInd w:val="0"/>
              <w:spacing w:after="0" w:line="240" w:lineRule="auto"/>
              <w:ind w:left="108" w:right="104"/>
              <w:rPr>
                <w:rFonts w:ascii="Arial" w:hAnsi="Arial" w:cs="Arial"/>
                <w:sz w:val="24"/>
                <w:szCs w:val="24"/>
              </w:rPr>
            </w:pPr>
            <w:r>
              <w:rPr>
                <w:rFonts w:ascii="Arial" w:hAnsi="Arial" w:cs="Arial"/>
                <w:color w:val="FFFFFF"/>
              </w:rPr>
              <w:t>Service Achats/Marchés</w:t>
            </w:r>
          </w:p>
        </w:tc>
        <w:tc>
          <w:tcPr>
            <w:tcW w:w="4577" w:type="dxa"/>
            <w:tcBorders>
              <w:top w:val="nil"/>
              <w:left w:val="nil"/>
              <w:bottom w:val="nil"/>
              <w:right w:val="nil"/>
            </w:tcBorders>
            <w:shd w:val="clear" w:color="auto" w:fill="DADADA"/>
            <w:vAlign w:val="center"/>
          </w:tcPr>
          <w:p w:rsidR="00E51481" w:rsidRDefault="00E51481">
            <w:pPr>
              <w:widowControl w:val="0"/>
              <w:autoSpaceDE w:val="0"/>
              <w:autoSpaceDN w:val="0"/>
              <w:adjustRightInd w:val="0"/>
              <w:spacing w:after="0" w:line="240" w:lineRule="auto"/>
              <w:ind w:left="112" w:right="87"/>
              <w:jc w:val="right"/>
              <w:rPr>
                <w:rFonts w:ascii="Arial" w:hAnsi="Arial" w:cs="Arial"/>
                <w:color w:val="000000"/>
                <w:sz w:val="28"/>
                <w:szCs w:val="28"/>
              </w:rPr>
            </w:pPr>
          </w:p>
          <w:p w:rsidR="00E51481" w:rsidRDefault="00E51481">
            <w:pPr>
              <w:widowControl w:val="0"/>
              <w:autoSpaceDE w:val="0"/>
              <w:autoSpaceDN w:val="0"/>
              <w:adjustRightInd w:val="0"/>
              <w:spacing w:after="0" w:line="240" w:lineRule="auto"/>
              <w:ind w:left="112" w:right="87"/>
              <w:jc w:val="right"/>
              <w:rPr>
                <w:rFonts w:ascii="Arial" w:hAnsi="Arial" w:cs="Arial"/>
                <w:b/>
                <w:bCs/>
                <w:color w:val="000000"/>
                <w:sz w:val="30"/>
                <w:szCs w:val="30"/>
              </w:rPr>
            </w:pPr>
            <w:r>
              <w:rPr>
                <w:rFonts w:ascii="Arial" w:hAnsi="Arial" w:cs="Arial"/>
                <w:b/>
                <w:bCs/>
                <w:color w:val="000000"/>
                <w:sz w:val="30"/>
                <w:szCs w:val="30"/>
              </w:rPr>
              <w:t>MARCHÉ PUBLIC</w:t>
            </w:r>
          </w:p>
          <w:p w:rsidR="00E51481" w:rsidRDefault="00E51481">
            <w:pPr>
              <w:widowControl w:val="0"/>
              <w:autoSpaceDE w:val="0"/>
              <w:autoSpaceDN w:val="0"/>
              <w:adjustRightInd w:val="0"/>
              <w:spacing w:after="0" w:line="240" w:lineRule="auto"/>
              <w:ind w:left="112" w:right="87"/>
              <w:jc w:val="right"/>
              <w:rPr>
                <w:rFonts w:ascii="Arial" w:hAnsi="Arial" w:cs="Arial"/>
                <w:color w:val="000000"/>
              </w:rPr>
            </w:pPr>
            <w:r>
              <w:rPr>
                <w:rFonts w:ascii="Arial" w:hAnsi="Arial" w:cs="Arial"/>
                <w:color w:val="000000"/>
              </w:rPr>
              <w:t>MARCHÉ DE SERVICES</w:t>
            </w:r>
          </w:p>
          <w:p w:rsidR="00E51481" w:rsidRDefault="00E51481">
            <w:pPr>
              <w:widowControl w:val="0"/>
              <w:autoSpaceDE w:val="0"/>
              <w:autoSpaceDN w:val="0"/>
              <w:adjustRightInd w:val="0"/>
              <w:spacing w:after="0" w:line="240" w:lineRule="auto"/>
              <w:ind w:left="112" w:right="87"/>
              <w:jc w:val="right"/>
              <w:rPr>
                <w:rFonts w:ascii="Arial" w:hAnsi="Arial" w:cs="Arial"/>
                <w:sz w:val="24"/>
                <w:szCs w:val="24"/>
              </w:rPr>
            </w:pPr>
          </w:p>
        </w:tc>
      </w:tr>
    </w:tbl>
    <w:p w:rsidR="00E51481" w:rsidRDefault="00E51481">
      <w:pPr>
        <w:widowControl w:val="0"/>
        <w:autoSpaceDE w:val="0"/>
        <w:autoSpaceDN w:val="0"/>
        <w:adjustRightInd w:val="0"/>
        <w:spacing w:after="0" w:line="240" w:lineRule="auto"/>
        <w:ind w:left="117" w:right="111"/>
        <w:rPr>
          <w:rFonts w:ascii="Arial" w:hAnsi="Arial" w:cs="Arial"/>
          <w:color w:val="000000"/>
          <w:sz w:val="20"/>
          <w:szCs w:val="20"/>
        </w:rPr>
      </w:pPr>
    </w:p>
    <w:p w:rsidR="00E51481" w:rsidRDefault="00E51481">
      <w:pPr>
        <w:widowControl w:val="0"/>
        <w:autoSpaceDE w:val="0"/>
        <w:autoSpaceDN w:val="0"/>
        <w:adjustRightInd w:val="0"/>
        <w:spacing w:after="0" w:line="240" w:lineRule="auto"/>
        <w:ind w:left="117" w:right="111"/>
        <w:rPr>
          <w:rFonts w:ascii="Arial" w:hAnsi="Arial" w:cs="Arial"/>
          <w:color w:val="000000"/>
          <w:sz w:val="20"/>
          <w:szCs w:val="20"/>
        </w:rPr>
      </w:pPr>
    </w:p>
    <w:p w:rsidR="00E51481" w:rsidRDefault="00E51481">
      <w:pPr>
        <w:widowControl w:val="0"/>
        <w:autoSpaceDE w:val="0"/>
        <w:autoSpaceDN w:val="0"/>
        <w:adjustRightInd w:val="0"/>
        <w:spacing w:after="0" w:line="240" w:lineRule="auto"/>
        <w:ind w:left="117" w:right="111"/>
        <w:rPr>
          <w:rFonts w:ascii="Arial" w:hAnsi="Arial" w:cs="Arial"/>
          <w:color w:val="000000"/>
          <w:sz w:val="20"/>
          <w:szCs w:val="20"/>
        </w:rPr>
      </w:pPr>
    </w:p>
    <w:p w:rsidR="00E51481" w:rsidRDefault="00E51481">
      <w:pPr>
        <w:widowControl w:val="0"/>
        <w:autoSpaceDE w:val="0"/>
        <w:autoSpaceDN w:val="0"/>
        <w:adjustRightInd w:val="0"/>
        <w:spacing w:after="0" w:line="240" w:lineRule="auto"/>
        <w:ind w:left="117" w:right="111"/>
        <w:rPr>
          <w:rFonts w:ascii="Arial" w:hAnsi="Arial" w:cs="Arial"/>
          <w:color w:val="000000"/>
          <w:sz w:val="20"/>
          <w:szCs w:val="20"/>
        </w:rPr>
      </w:pPr>
    </w:p>
    <w:tbl>
      <w:tblPr>
        <w:tblW w:w="0" w:type="auto"/>
        <w:tblInd w:w="9" w:type="dxa"/>
        <w:tblLayout w:type="fixed"/>
        <w:tblCellMar>
          <w:left w:w="0" w:type="dxa"/>
          <w:right w:w="0" w:type="dxa"/>
        </w:tblCellMar>
        <w:tblLook w:val="0000" w:firstRow="0" w:lastRow="0" w:firstColumn="0" w:lastColumn="0" w:noHBand="0" w:noVBand="0"/>
      </w:tblPr>
      <w:tblGrid>
        <w:gridCol w:w="2093"/>
        <w:gridCol w:w="236"/>
        <w:gridCol w:w="6872"/>
      </w:tblGrid>
      <w:tr w:rsidR="00E51481">
        <w:tblPrEx>
          <w:tblCellMar>
            <w:top w:w="0" w:type="dxa"/>
            <w:left w:w="0" w:type="dxa"/>
            <w:bottom w:w="0" w:type="dxa"/>
            <w:right w:w="0" w:type="dxa"/>
          </w:tblCellMar>
        </w:tblPrEx>
        <w:tc>
          <w:tcPr>
            <w:tcW w:w="2093" w:type="dxa"/>
            <w:tcBorders>
              <w:top w:val="nil"/>
              <w:left w:val="nil"/>
              <w:bottom w:val="nil"/>
              <w:right w:val="single" w:sz="12" w:space="0" w:color="FF9900"/>
            </w:tcBorders>
            <w:shd w:val="clear" w:color="auto" w:fill="FFFFFF"/>
          </w:tcPr>
          <w:p w:rsidR="00E51481" w:rsidRDefault="00E51481">
            <w:pPr>
              <w:widowControl w:val="0"/>
              <w:autoSpaceDE w:val="0"/>
              <w:autoSpaceDN w:val="0"/>
              <w:adjustRightInd w:val="0"/>
              <w:spacing w:after="0" w:line="240" w:lineRule="auto"/>
              <w:ind w:left="108" w:right="95"/>
              <w:rPr>
                <w:rFonts w:ascii="Arial" w:hAnsi="Arial" w:cs="Arial"/>
                <w:sz w:val="24"/>
                <w:szCs w:val="24"/>
              </w:rPr>
            </w:pPr>
            <w:r>
              <w:rPr>
                <w:rFonts w:ascii="Arial" w:hAnsi="Arial" w:cs="Arial"/>
                <w:color w:val="000000"/>
              </w:rPr>
              <w:t xml:space="preserve"> </w:t>
            </w:r>
          </w:p>
        </w:tc>
        <w:tc>
          <w:tcPr>
            <w:tcW w:w="236" w:type="dxa"/>
            <w:tcBorders>
              <w:top w:val="nil"/>
              <w:left w:val="single" w:sz="12" w:space="0" w:color="FF9900"/>
              <w:bottom w:val="nil"/>
              <w:right w:val="nil"/>
            </w:tcBorders>
            <w:shd w:val="clear" w:color="auto" w:fill="FFFFFF"/>
          </w:tcPr>
          <w:p w:rsidR="00E51481" w:rsidRDefault="00E51481">
            <w:pPr>
              <w:widowControl w:val="0"/>
              <w:autoSpaceDE w:val="0"/>
              <w:autoSpaceDN w:val="0"/>
              <w:adjustRightInd w:val="0"/>
              <w:spacing w:after="0" w:line="240" w:lineRule="auto"/>
              <w:ind w:left="108" w:right="95"/>
              <w:rPr>
                <w:rFonts w:ascii="Arial" w:hAnsi="Arial" w:cs="Arial"/>
                <w:sz w:val="24"/>
                <w:szCs w:val="24"/>
              </w:rPr>
            </w:pPr>
          </w:p>
        </w:tc>
        <w:tc>
          <w:tcPr>
            <w:tcW w:w="6872" w:type="dxa"/>
            <w:tcBorders>
              <w:top w:val="nil"/>
              <w:left w:val="nil"/>
              <w:bottom w:val="nil"/>
              <w:right w:val="nil"/>
            </w:tcBorders>
            <w:shd w:val="clear" w:color="auto" w:fill="FFFFFF"/>
          </w:tcPr>
          <w:p w:rsidR="00E51481" w:rsidRDefault="00E51481">
            <w:pPr>
              <w:widowControl w:val="0"/>
              <w:autoSpaceDE w:val="0"/>
              <w:autoSpaceDN w:val="0"/>
              <w:adjustRightInd w:val="0"/>
              <w:spacing w:after="0" w:line="240" w:lineRule="auto"/>
              <w:ind w:left="18" w:right="87"/>
              <w:rPr>
                <w:rFonts w:ascii="Arial" w:hAnsi="Arial" w:cs="Arial"/>
                <w:sz w:val="24"/>
                <w:szCs w:val="24"/>
              </w:rPr>
            </w:pPr>
            <w:r>
              <w:rPr>
                <w:rFonts w:ascii="Arial" w:hAnsi="Arial" w:cs="Arial"/>
                <w:color w:val="404040"/>
                <w:sz w:val="72"/>
                <w:szCs w:val="72"/>
              </w:rPr>
              <w:t>Entretien des espaces verts</w:t>
            </w:r>
          </w:p>
        </w:tc>
      </w:tr>
    </w:tbl>
    <w:p w:rsidR="00E51481" w:rsidRDefault="00E51481">
      <w:pPr>
        <w:widowControl w:val="0"/>
        <w:autoSpaceDE w:val="0"/>
        <w:autoSpaceDN w:val="0"/>
        <w:adjustRightInd w:val="0"/>
        <w:spacing w:after="0" w:line="240" w:lineRule="auto"/>
        <w:ind w:left="117" w:right="111"/>
        <w:rPr>
          <w:rFonts w:ascii="Arial" w:hAnsi="Arial" w:cs="Arial"/>
          <w:color w:val="000000"/>
          <w:sz w:val="20"/>
          <w:szCs w:val="20"/>
        </w:rPr>
      </w:pPr>
    </w:p>
    <w:p w:rsidR="00E51481" w:rsidRDefault="00E51481">
      <w:pPr>
        <w:widowControl w:val="0"/>
        <w:autoSpaceDE w:val="0"/>
        <w:autoSpaceDN w:val="0"/>
        <w:adjustRightInd w:val="0"/>
        <w:spacing w:after="0" w:line="240" w:lineRule="auto"/>
        <w:ind w:left="117" w:right="111"/>
        <w:rPr>
          <w:rFonts w:ascii="Arial" w:hAnsi="Arial" w:cs="Arial"/>
          <w:color w:val="000000"/>
          <w:sz w:val="20"/>
          <w:szCs w:val="20"/>
        </w:rPr>
      </w:pPr>
    </w:p>
    <w:p w:rsidR="00E51481" w:rsidRDefault="00E51481">
      <w:pPr>
        <w:widowControl w:val="0"/>
        <w:autoSpaceDE w:val="0"/>
        <w:autoSpaceDN w:val="0"/>
        <w:adjustRightInd w:val="0"/>
        <w:spacing w:after="0" w:line="240" w:lineRule="auto"/>
        <w:ind w:left="117" w:right="111"/>
        <w:rPr>
          <w:rFonts w:ascii="Arial" w:hAnsi="Arial" w:cs="Arial"/>
          <w:color w:val="000000"/>
          <w:sz w:val="20"/>
          <w:szCs w:val="20"/>
        </w:rPr>
      </w:pPr>
    </w:p>
    <w:p w:rsidR="00E51481" w:rsidRDefault="00E51481">
      <w:pPr>
        <w:widowControl w:val="0"/>
        <w:autoSpaceDE w:val="0"/>
        <w:autoSpaceDN w:val="0"/>
        <w:adjustRightInd w:val="0"/>
        <w:spacing w:after="0" w:line="240" w:lineRule="auto"/>
        <w:ind w:left="117" w:right="111"/>
        <w:rPr>
          <w:rFonts w:ascii="Arial" w:hAnsi="Arial" w:cs="Arial"/>
          <w:color w:val="000000"/>
          <w:sz w:val="20"/>
          <w:szCs w:val="20"/>
        </w:rPr>
      </w:pPr>
    </w:p>
    <w:tbl>
      <w:tblPr>
        <w:tblW w:w="0" w:type="auto"/>
        <w:tblInd w:w="9" w:type="dxa"/>
        <w:tblLayout w:type="fixed"/>
        <w:tblCellMar>
          <w:left w:w="0" w:type="dxa"/>
          <w:right w:w="0" w:type="dxa"/>
        </w:tblCellMar>
        <w:tblLook w:val="0000" w:firstRow="0" w:lastRow="0" w:firstColumn="0" w:lastColumn="0" w:noHBand="0" w:noVBand="0"/>
      </w:tblPr>
      <w:tblGrid>
        <w:gridCol w:w="9212"/>
      </w:tblGrid>
      <w:tr w:rsidR="00E51481">
        <w:tblPrEx>
          <w:tblCellMar>
            <w:top w:w="0" w:type="dxa"/>
            <w:left w:w="0" w:type="dxa"/>
            <w:bottom w:w="0" w:type="dxa"/>
            <w:right w:w="0" w:type="dxa"/>
          </w:tblCellMar>
        </w:tblPrEx>
        <w:tc>
          <w:tcPr>
            <w:tcW w:w="9212" w:type="dxa"/>
            <w:tcBorders>
              <w:top w:val="nil"/>
              <w:left w:val="nil"/>
              <w:bottom w:val="nil"/>
              <w:right w:val="nil"/>
            </w:tcBorders>
            <w:shd w:val="clear" w:color="auto" w:fill="595959"/>
          </w:tcPr>
          <w:p w:rsidR="00E51481" w:rsidRDefault="00E51481">
            <w:pPr>
              <w:widowControl w:val="0"/>
              <w:autoSpaceDE w:val="0"/>
              <w:autoSpaceDN w:val="0"/>
              <w:adjustRightInd w:val="0"/>
              <w:spacing w:before="260" w:after="260" w:line="240" w:lineRule="auto"/>
              <w:ind w:left="108" w:right="96"/>
              <w:jc w:val="center"/>
              <w:rPr>
                <w:rFonts w:ascii="Arial" w:hAnsi="Arial" w:cs="Arial"/>
                <w:sz w:val="24"/>
                <w:szCs w:val="24"/>
              </w:rPr>
            </w:pPr>
            <w:r>
              <w:rPr>
                <w:rFonts w:ascii="Arial" w:hAnsi="Arial" w:cs="Arial"/>
                <w:b/>
                <w:bCs/>
                <w:color w:val="FFFFFF"/>
                <w:sz w:val="40"/>
                <w:szCs w:val="40"/>
              </w:rPr>
              <w:t>Règlement de la consultation (RC)</w:t>
            </w:r>
          </w:p>
        </w:tc>
      </w:tr>
    </w:tbl>
    <w:p w:rsidR="00E51481" w:rsidRDefault="00E51481">
      <w:pPr>
        <w:widowControl w:val="0"/>
        <w:autoSpaceDE w:val="0"/>
        <w:autoSpaceDN w:val="0"/>
        <w:adjustRightInd w:val="0"/>
        <w:spacing w:after="0" w:line="240" w:lineRule="auto"/>
        <w:ind w:left="117" w:right="111"/>
        <w:rPr>
          <w:rFonts w:ascii="Arial" w:hAnsi="Arial" w:cs="Arial"/>
          <w:color w:val="000000"/>
          <w:sz w:val="20"/>
          <w:szCs w:val="20"/>
        </w:rPr>
      </w:pPr>
    </w:p>
    <w:p w:rsidR="00E51481" w:rsidRDefault="00E51481">
      <w:pPr>
        <w:widowControl w:val="0"/>
        <w:autoSpaceDE w:val="0"/>
        <w:autoSpaceDN w:val="0"/>
        <w:adjustRightInd w:val="0"/>
        <w:spacing w:after="0" w:line="240" w:lineRule="auto"/>
        <w:ind w:left="117" w:right="111"/>
        <w:rPr>
          <w:rFonts w:ascii="Arial" w:hAnsi="Arial" w:cs="Arial"/>
          <w:color w:val="000000"/>
          <w:sz w:val="20"/>
          <w:szCs w:val="20"/>
        </w:rPr>
      </w:pPr>
    </w:p>
    <w:p w:rsidR="00E51481" w:rsidRDefault="00E51481">
      <w:pPr>
        <w:widowControl w:val="0"/>
        <w:autoSpaceDE w:val="0"/>
        <w:autoSpaceDN w:val="0"/>
        <w:adjustRightInd w:val="0"/>
        <w:spacing w:after="0" w:line="240" w:lineRule="auto"/>
        <w:ind w:left="117" w:right="111"/>
        <w:rPr>
          <w:rFonts w:ascii="Arial" w:hAnsi="Arial" w:cs="Arial"/>
          <w:color w:val="000000"/>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679"/>
        <w:gridCol w:w="3686"/>
        <w:gridCol w:w="4804"/>
      </w:tblGrid>
      <w:tr w:rsidR="00E51481">
        <w:tblPrEx>
          <w:tblCellMar>
            <w:top w:w="0" w:type="dxa"/>
            <w:left w:w="0" w:type="dxa"/>
            <w:bottom w:w="0" w:type="dxa"/>
            <w:right w:w="0" w:type="dxa"/>
          </w:tblCellMar>
        </w:tblPrEx>
        <w:tc>
          <w:tcPr>
            <w:tcW w:w="679" w:type="dxa"/>
            <w:tcBorders>
              <w:top w:val="nil"/>
              <w:left w:val="nil"/>
              <w:bottom w:val="nil"/>
              <w:right w:val="nil"/>
            </w:tcBorders>
            <w:shd w:val="clear" w:color="auto" w:fill="FFFFFF"/>
            <w:vAlign w:val="center"/>
          </w:tcPr>
          <w:p w:rsidR="00E51481" w:rsidRDefault="00E51481">
            <w:pPr>
              <w:widowControl w:val="0"/>
              <w:autoSpaceDE w:val="0"/>
              <w:autoSpaceDN w:val="0"/>
              <w:adjustRightInd w:val="0"/>
              <w:spacing w:after="0" w:line="240" w:lineRule="auto"/>
              <w:ind w:left="117" w:right="111"/>
              <w:rPr>
                <w:rFonts w:ascii="Arial" w:hAnsi="Arial" w:cs="Arial"/>
                <w:sz w:val="24"/>
                <w:szCs w:val="24"/>
              </w:rPr>
            </w:pPr>
          </w:p>
        </w:tc>
        <w:tc>
          <w:tcPr>
            <w:tcW w:w="3686" w:type="dxa"/>
            <w:tcBorders>
              <w:top w:val="nil"/>
              <w:left w:val="nil"/>
              <w:bottom w:val="nil"/>
              <w:right w:val="nil"/>
            </w:tcBorders>
            <w:shd w:val="clear" w:color="auto" w:fill="595959"/>
            <w:vAlign w:val="center"/>
          </w:tcPr>
          <w:p w:rsidR="00E51481" w:rsidRDefault="00E51481">
            <w:pPr>
              <w:widowControl w:val="0"/>
              <w:autoSpaceDE w:val="0"/>
              <w:autoSpaceDN w:val="0"/>
              <w:adjustRightInd w:val="0"/>
              <w:spacing w:after="0" w:line="240" w:lineRule="auto"/>
              <w:ind w:left="127" w:right="83"/>
              <w:jc w:val="right"/>
              <w:rPr>
                <w:rFonts w:ascii="Arial" w:hAnsi="Arial" w:cs="Arial"/>
                <w:sz w:val="24"/>
                <w:szCs w:val="24"/>
              </w:rPr>
            </w:pPr>
            <w:r>
              <w:rPr>
                <w:rFonts w:ascii="Arial" w:hAnsi="Arial" w:cs="Arial"/>
                <w:color w:val="FFFFFF"/>
                <w:sz w:val="28"/>
                <w:szCs w:val="28"/>
              </w:rPr>
              <w:t>Consultation n°</w:t>
            </w:r>
          </w:p>
        </w:tc>
        <w:tc>
          <w:tcPr>
            <w:tcW w:w="4804" w:type="dxa"/>
            <w:tcBorders>
              <w:top w:val="nil"/>
              <w:left w:val="nil"/>
              <w:bottom w:val="nil"/>
              <w:right w:val="nil"/>
            </w:tcBorders>
            <w:shd w:val="clear" w:color="auto" w:fill="DADADA"/>
            <w:vAlign w:val="center"/>
          </w:tcPr>
          <w:p w:rsidR="00E51481" w:rsidRDefault="00E51481">
            <w:pPr>
              <w:widowControl w:val="0"/>
              <w:autoSpaceDE w:val="0"/>
              <w:autoSpaceDN w:val="0"/>
              <w:adjustRightInd w:val="0"/>
              <w:spacing w:before="60" w:after="60" w:line="240" w:lineRule="auto"/>
              <w:ind w:left="289" w:right="99"/>
              <w:rPr>
                <w:rFonts w:ascii="Arial" w:hAnsi="Arial" w:cs="Arial"/>
                <w:sz w:val="24"/>
                <w:szCs w:val="24"/>
              </w:rPr>
            </w:pPr>
            <w:r>
              <w:rPr>
                <w:rFonts w:ascii="Arial" w:hAnsi="Arial" w:cs="Arial"/>
                <w:color w:val="000000"/>
                <w:sz w:val="28"/>
                <w:szCs w:val="28"/>
              </w:rPr>
              <w:t>287-2024</w:t>
            </w:r>
          </w:p>
        </w:tc>
      </w:tr>
      <w:tr w:rsidR="00E51481">
        <w:tblPrEx>
          <w:tblCellMar>
            <w:top w:w="0" w:type="dxa"/>
            <w:left w:w="0" w:type="dxa"/>
            <w:bottom w:w="0" w:type="dxa"/>
            <w:right w:w="0" w:type="dxa"/>
          </w:tblCellMar>
        </w:tblPrEx>
        <w:tc>
          <w:tcPr>
            <w:tcW w:w="679" w:type="dxa"/>
            <w:tcBorders>
              <w:top w:val="nil"/>
              <w:left w:val="nil"/>
              <w:bottom w:val="nil"/>
              <w:right w:val="nil"/>
            </w:tcBorders>
            <w:shd w:val="clear" w:color="auto" w:fill="FFFFFF"/>
            <w:vAlign w:val="center"/>
          </w:tcPr>
          <w:p w:rsidR="00E51481" w:rsidRDefault="00E51481">
            <w:pPr>
              <w:widowControl w:val="0"/>
              <w:autoSpaceDE w:val="0"/>
              <w:autoSpaceDN w:val="0"/>
              <w:adjustRightInd w:val="0"/>
              <w:spacing w:before="60" w:after="60" w:line="240" w:lineRule="auto"/>
              <w:ind w:left="289" w:right="99"/>
              <w:rPr>
                <w:rFonts w:ascii="Arial" w:hAnsi="Arial" w:cs="Arial"/>
                <w:sz w:val="24"/>
                <w:szCs w:val="24"/>
              </w:rPr>
            </w:pPr>
          </w:p>
        </w:tc>
        <w:tc>
          <w:tcPr>
            <w:tcW w:w="3686" w:type="dxa"/>
            <w:tcBorders>
              <w:top w:val="nil"/>
              <w:left w:val="nil"/>
              <w:bottom w:val="nil"/>
              <w:right w:val="nil"/>
            </w:tcBorders>
            <w:shd w:val="clear" w:color="auto" w:fill="595959"/>
            <w:vAlign w:val="center"/>
          </w:tcPr>
          <w:p w:rsidR="00E51481" w:rsidRDefault="00E51481">
            <w:pPr>
              <w:widowControl w:val="0"/>
              <w:autoSpaceDE w:val="0"/>
              <w:autoSpaceDN w:val="0"/>
              <w:adjustRightInd w:val="0"/>
              <w:spacing w:before="60" w:after="60" w:line="240" w:lineRule="auto"/>
              <w:ind w:left="289" w:right="99"/>
              <w:rPr>
                <w:rFonts w:ascii="Arial" w:hAnsi="Arial" w:cs="Arial"/>
                <w:sz w:val="24"/>
                <w:szCs w:val="24"/>
              </w:rPr>
            </w:pPr>
          </w:p>
        </w:tc>
        <w:tc>
          <w:tcPr>
            <w:tcW w:w="4804" w:type="dxa"/>
            <w:tcBorders>
              <w:top w:val="nil"/>
              <w:left w:val="nil"/>
              <w:bottom w:val="nil"/>
              <w:right w:val="nil"/>
            </w:tcBorders>
            <w:shd w:val="clear" w:color="auto" w:fill="DADADA"/>
            <w:vAlign w:val="center"/>
          </w:tcPr>
          <w:p w:rsidR="00E51481" w:rsidRDefault="00E51481" w:rsidP="009E7D08">
            <w:pPr>
              <w:widowControl w:val="0"/>
              <w:autoSpaceDE w:val="0"/>
              <w:autoSpaceDN w:val="0"/>
              <w:adjustRightInd w:val="0"/>
              <w:spacing w:before="60" w:after="60" w:line="240" w:lineRule="auto"/>
              <w:ind w:right="99"/>
              <w:rPr>
                <w:rFonts w:ascii="Arial" w:hAnsi="Arial" w:cs="Arial"/>
                <w:sz w:val="24"/>
                <w:szCs w:val="24"/>
              </w:rPr>
            </w:pPr>
          </w:p>
        </w:tc>
      </w:tr>
      <w:tr w:rsidR="00E51481">
        <w:tblPrEx>
          <w:tblCellMar>
            <w:top w:w="0" w:type="dxa"/>
            <w:left w:w="0" w:type="dxa"/>
            <w:bottom w:w="0" w:type="dxa"/>
            <w:right w:w="0" w:type="dxa"/>
          </w:tblCellMar>
        </w:tblPrEx>
        <w:tc>
          <w:tcPr>
            <w:tcW w:w="679" w:type="dxa"/>
            <w:tcBorders>
              <w:top w:val="nil"/>
              <w:left w:val="nil"/>
              <w:bottom w:val="nil"/>
              <w:right w:val="nil"/>
            </w:tcBorders>
            <w:shd w:val="clear" w:color="auto" w:fill="FFFFFF"/>
            <w:vAlign w:val="center"/>
          </w:tcPr>
          <w:p w:rsidR="00E51481" w:rsidRDefault="00E51481">
            <w:pPr>
              <w:widowControl w:val="0"/>
              <w:autoSpaceDE w:val="0"/>
              <w:autoSpaceDN w:val="0"/>
              <w:adjustRightInd w:val="0"/>
              <w:spacing w:before="60" w:after="60" w:line="240" w:lineRule="auto"/>
              <w:ind w:left="289" w:right="99"/>
              <w:rPr>
                <w:rFonts w:ascii="Arial" w:hAnsi="Arial" w:cs="Arial"/>
                <w:sz w:val="24"/>
                <w:szCs w:val="24"/>
              </w:rPr>
            </w:pPr>
          </w:p>
        </w:tc>
        <w:tc>
          <w:tcPr>
            <w:tcW w:w="3686" w:type="dxa"/>
            <w:tcBorders>
              <w:top w:val="nil"/>
              <w:left w:val="nil"/>
              <w:bottom w:val="nil"/>
              <w:right w:val="nil"/>
            </w:tcBorders>
            <w:shd w:val="clear" w:color="auto" w:fill="595959"/>
            <w:vAlign w:val="center"/>
          </w:tcPr>
          <w:p w:rsidR="00E51481" w:rsidRDefault="00E51481">
            <w:pPr>
              <w:widowControl w:val="0"/>
              <w:autoSpaceDE w:val="0"/>
              <w:autoSpaceDN w:val="0"/>
              <w:adjustRightInd w:val="0"/>
              <w:spacing w:after="0" w:line="240" w:lineRule="auto"/>
              <w:ind w:left="127" w:right="83"/>
              <w:jc w:val="right"/>
              <w:rPr>
                <w:rFonts w:ascii="Arial" w:hAnsi="Arial" w:cs="Arial"/>
                <w:sz w:val="24"/>
                <w:szCs w:val="24"/>
              </w:rPr>
            </w:pPr>
            <w:r>
              <w:rPr>
                <w:rFonts w:ascii="Arial" w:hAnsi="Arial" w:cs="Arial"/>
                <w:color w:val="FFFFFF"/>
                <w:sz w:val="24"/>
                <w:szCs w:val="24"/>
              </w:rPr>
              <w:t>Date limite de remise des plis</w:t>
            </w:r>
          </w:p>
        </w:tc>
        <w:tc>
          <w:tcPr>
            <w:tcW w:w="4804" w:type="dxa"/>
            <w:tcBorders>
              <w:top w:val="nil"/>
              <w:left w:val="nil"/>
              <w:bottom w:val="nil"/>
              <w:right w:val="nil"/>
            </w:tcBorders>
            <w:shd w:val="clear" w:color="auto" w:fill="DADADA"/>
            <w:vAlign w:val="center"/>
          </w:tcPr>
          <w:p w:rsidR="00E51481" w:rsidRDefault="00E51481">
            <w:pPr>
              <w:widowControl w:val="0"/>
              <w:autoSpaceDE w:val="0"/>
              <w:autoSpaceDN w:val="0"/>
              <w:adjustRightInd w:val="0"/>
              <w:spacing w:before="60" w:after="60" w:line="240" w:lineRule="auto"/>
              <w:ind w:left="289" w:right="99"/>
              <w:rPr>
                <w:rFonts w:ascii="Arial" w:hAnsi="Arial" w:cs="Arial"/>
                <w:sz w:val="24"/>
                <w:szCs w:val="24"/>
              </w:rPr>
            </w:pPr>
            <w:r>
              <w:rPr>
                <w:rFonts w:ascii="Arial" w:hAnsi="Arial" w:cs="Arial"/>
                <w:b/>
                <w:bCs/>
                <w:i/>
                <w:iCs/>
                <w:color w:val="000000"/>
                <w:sz w:val="24"/>
                <w:szCs w:val="24"/>
              </w:rPr>
              <w:t>31/01/2025</w:t>
            </w:r>
            <w:r>
              <w:rPr>
                <w:rFonts w:ascii="Arial" w:hAnsi="Arial" w:cs="Arial"/>
                <w:color w:val="000000"/>
                <w:sz w:val="24"/>
                <w:szCs w:val="24"/>
              </w:rPr>
              <w:t xml:space="preserve"> à </w:t>
            </w:r>
            <w:r>
              <w:rPr>
                <w:rFonts w:ascii="Arial" w:hAnsi="Arial" w:cs="Arial"/>
                <w:b/>
                <w:bCs/>
                <w:i/>
                <w:iCs/>
                <w:color w:val="000000"/>
                <w:sz w:val="24"/>
                <w:szCs w:val="24"/>
              </w:rPr>
              <w:t>12:00</w:t>
            </w:r>
          </w:p>
        </w:tc>
      </w:tr>
      <w:tr w:rsidR="00E51481">
        <w:tblPrEx>
          <w:tblCellMar>
            <w:top w:w="0" w:type="dxa"/>
            <w:left w:w="0" w:type="dxa"/>
            <w:bottom w:w="0" w:type="dxa"/>
            <w:right w:w="0" w:type="dxa"/>
          </w:tblCellMar>
        </w:tblPrEx>
        <w:tc>
          <w:tcPr>
            <w:tcW w:w="679" w:type="dxa"/>
            <w:tcBorders>
              <w:top w:val="nil"/>
              <w:left w:val="nil"/>
              <w:bottom w:val="nil"/>
              <w:right w:val="nil"/>
            </w:tcBorders>
            <w:shd w:val="clear" w:color="auto" w:fill="FFFFFF"/>
            <w:vAlign w:val="center"/>
          </w:tcPr>
          <w:p w:rsidR="00E51481" w:rsidRDefault="00E51481">
            <w:pPr>
              <w:widowControl w:val="0"/>
              <w:autoSpaceDE w:val="0"/>
              <w:autoSpaceDN w:val="0"/>
              <w:adjustRightInd w:val="0"/>
              <w:spacing w:before="60" w:after="60" w:line="240" w:lineRule="auto"/>
              <w:ind w:left="289" w:right="99"/>
              <w:rPr>
                <w:rFonts w:ascii="Arial" w:hAnsi="Arial" w:cs="Arial"/>
                <w:sz w:val="24"/>
                <w:szCs w:val="24"/>
              </w:rPr>
            </w:pPr>
          </w:p>
        </w:tc>
        <w:tc>
          <w:tcPr>
            <w:tcW w:w="3686" w:type="dxa"/>
            <w:tcBorders>
              <w:top w:val="nil"/>
              <w:left w:val="nil"/>
              <w:bottom w:val="nil"/>
              <w:right w:val="nil"/>
            </w:tcBorders>
            <w:shd w:val="clear" w:color="auto" w:fill="595959"/>
          </w:tcPr>
          <w:p w:rsidR="00E51481" w:rsidRDefault="00E51481">
            <w:pPr>
              <w:widowControl w:val="0"/>
              <w:autoSpaceDE w:val="0"/>
              <w:autoSpaceDN w:val="0"/>
              <w:adjustRightInd w:val="0"/>
              <w:spacing w:before="60" w:after="60" w:line="240" w:lineRule="auto"/>
              <w:ind w:left="127" w:right="83"/>
              <w:jc w:val="right"/>
              <w:rPr>
                <w:rFonts w:ascii="Arial" w:hAnsi="Arial" w:cs="Arial"/>
                <w:sz w:val="24"/>
                <w:szCs w:val="24"/>
              </w:rPr>
            </w:pPr>
            <w:r>
              <w:rPr>
                <w:rFonts w:ascii="Arial" w:hAnsi="Arial" w:cs="Arial"/>
                <w:color w:val="FFFFFF"/>
                <w:sz w:val="24"/>
                <w:szCs w:val="24"/>
              </w:rPr>
              <w:t>Procédure de passation</w:t>
            </w:r>
          </w:p>
        </w:tc>
        <w:tc>
          <w:tcPr>
            <w:tcW w:w="4804" w:type="dxa"/>
            <w:tcBorders>
              <w:top w:val="nil"/>
              <w:left w:val="nil"/>
              <w:bottom w:val="nil"/>
              <w:right w:val="nil"/>
            </w:tcBorders>
            <w:shd w:val="clear" w:color="auto" w:fill="DADADA"/>
          </w:tcPr>
          <w:p w:rsidR="00E51481" w:rsidRDefault="00E51481">
            <w:pPr>
              <w:widowControl w:val="0"/>
              <w:autoSpaceDE w:val="0"/>
              <w:autoSpaceDN w:val="0"/>
              <w:adjustRightInd w:val="0"/>
              <w:spacing w:before="60" w:after="0" w:line="240" w:lineRule="auto"/>
              <w:ind w:left="289" w:right="99"/>
              <w:rPr>
                <w:rFonts w:ascii="Arial" w:hAnsi="Arial" w:cs="Arial"/>
                <w:color w:val="000000"/>
                <w:sz w:val="24"/>
                <w:szCs w:val="24"/>
              </w:rPr>
            </w:pPr>
            <w:r>
              <w:rPr>
                <w:rFonts w:ascii="Arial" w:hAnsi="Arial" w:cs="Arial"/>
                <w:color w:val="000000"/>
                <w:sz w:val="24"/>
                <w:szCs w:val="24"/>
              </w:rPr>
              <w:t>Procédure adaptée ouverte</w:t>
            </w:r>
          </w:p>
          <w:p w:rsidR="00E51481" w:rsidRDefault="00E51481">
            <w:pPr>
              <w:widowControl w:val="0"/>
              <w:autoSpaceDE w:val="0"/>
              <w:autoSpaceDN w:val="0"/>
              <w:adjustRightInd w:val="0"/>
              <w:spacing w:after="60" w:line="240" w:lineRule="auto"/>
              <w:ind w:left="289" w:right="99"/>
              <w:rPr>
                <w:rFonts w:ascii="Arial" w:hAnsi="Arial" w:cs="Arial"/>
                <w:sz w:val="24"/>
                <w:szCs w:val="24"/>
              </w:rPr>
            </w:pPr>
            <w:r>
              <w:rPr>
                <w:rFonts w:ascii="Arial" w:hAnsi="Arial" w:cs="Arial"/>
                <w:color w:val="000000"/>
                <w:sz w:val="16"/>
                <w:szCs w:val="16"/>
              </w:rPr>
              <w:t>(Article R2123-1 1° - Inférieure au seuil des procédures formalisées - Code de la commande publique)</w:t>
            </w:r>
          </w:p>
        </w:tc>
      </w:tr>
    </w:tbl>
    <w:p w:rsidR="00E51481" w:rsidRDefault="00E51481">
      <w:pPr>
        <w:widowControl w:val="0"/>
        <w:autoSpaceDE w:val="0"/>
        <w:autoSpaceDN w:val="0"/>
        <w:adjustRightInd w:val="0"/>
        <w:ind w:left="117" w:right="111"/>
        <w:rPr>
          <w:rFonts w:ascii="Arial" w:hAnsi="Arial" w:cs="Arial"/>
          <w:color w:val="000000"/>
        </w:rPr>
      </w:pPr>
    </w:p>
    <w:p w:rsidR="00E51481" w:rsidRDefault="00E51481">
      <w:pPr>
        <w:widowControl w:val="0"/>
        <w:autoSpaceDE w:val="0"/>
        <w:autoSpaceDN w:val="0"/>
        <w:adjustRightInd w:val="0"/>
        <w:ind w:left="117" w:right="111"/>
        <w:rPr>
          <w:rFonts w:ascii="Arial" w:hAnsi="Arial" w:cs="Arial"/>
          <w:color w:val="000000"/>
        </w:rPr>
      </w:pPr>
      <w:r>
        <w:rPr>
          <w:rFonts w:ascii="Arial" w:hAnsi="Arial" w:cs="Arial"/>
          <w:sz w:val="24"/>
          <w:szCs w:val="24"/>
        </w:rPr>
        <w:br w:type="page"/>
      </w:r>
    </w:p>
    <w:p w:rsidR="00E51481" w:rsidRDefault="00E51481">
      <w:pPr>
        <w:keepNext/>
        <w:keepLines/>
        <w:widowControl w:val="0"/>
        <w:numPr>
          <w:ilvl w:val="0"/>
          <w:numId w:val="30"/>
        </w:numPr>
        <w:tabs>
          <w:tab w:val="clear" w:pos="108"/>
          <w:tab w:val="left" w:pos="465"/>
        </w:tabs>
        <w:autoSpaceDE w:val="0"/>
        <w:autoSpaceDN w:val="0"/>
        <w:adjustRightInd w:val="0"/>
        <w:spacing w:before="400" w:after="0" w:line="240" w:lineRule="auto"/>
        <w:jc w:val="both"/>
        <w:rPr>
          <w:rFonts w:ascii="Arial" w:hAnsi="Arial" w:cs="Arial"/>
          <w:sz w:val="24"/>
          <w:szCs w:val="24"/>
        </w:rPr>
      </w:pPr>
      <w:r>
        <w:rPr>
          <w:rFonts w:ascii="Arial" w:hAnsi="Arial" w:cs="Arial"/>
          <w:b/>
          <w:bCs/>
          <w:color w:val="595959"/>
          <w:sz w:val="28"/>
          <w:szCs w:val="28"/>
        </w:rPr>
        <w:lastRenderedPageBreak/>
        <w:t>ACHETEUR ET OBJET DU CONTRAT</w:t>
      </w:r>
    </w:p>
    <w:p w:rsidR="00E51481" w:rsidRDefault="00E51481">
      <w:pPr>
        <w:keepNext/>
        <w:keepLines/>
        <w:widowControl w:val="0"/>
        <w:pBdr>
          <w:bottom w:val="single" w:sz="4" w:space="1" w:color="D9D9D9"/>
        </w:pBdr>
        <w:autoSpaceDE w:val="0"/>
        <w:autoSpaceDN w:val="0"/>
        <w:adjustRightInd w:val="0"/>
        <w:spacing w:after="0" w:line="240" w:lineRule="auto"/>
        <w:ind w:left="117" w:right="111"/>
        <w:jc w:val="both"/>
        <w:rPr>
          <w:rFonts w:ascii="Arial" w:hAnsi="Arial" w:cs="Arial"/>
          <w:color w:val="000000"/>
          <w:sz w:val="2"/>
          <w:szCs w:val="2"/>
        </w:rPr>
      </w:pP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rsidR="00E51481" w:rsidRDefault="00E51481">
      <w:pPr>
        <w:keepNext/>
        <w:keepLines/>
        <w:widowControl w:val="0"/>
        <w:numPr>
          <w:ilvl w:val="0"/>
          <w:numId w:val="32"/>
        </w:numPr>
        <w:tabs>
          <w:tab w:val="left" w:pos="392"/>
          <w:tab w:val="left" w:pos="828"/>
        </w:tabs>
        <w:autoSpaceDE w:val="0"/>
        <w:autoSpaceDN w:val="0"/>
        <w:adjustRightInd w:val="0"/>
        <w:spacing w:after="0" w:line="240" w:lineRule="auto"/>
        <w:jc w:val="both"/>
        <w:rPr>
          <w:rFonts w:ascii="Arial" w:hAnsi="Arial" w:cs="Arial"/>
          <w:sz w:val="24"/>
          <w:szCs w:val="24"/>
        </w:rPr>
      </w:pPr>
      <w:r>
        <w:rPr>
          <w:rFonts w:ascii="Arial" w:hAnsi="Arial" w:cs="Arial"/>
          <w:b/>
          <w:bCs/>
          <w:color w:val="000000"/>
          <w:sz w:val="20"/>
          <w:szCs w:val="20"/>
        </w:rPr>
        <w:t>Acheteur :</w:t>
      </w:r>
    </w:p>
    <w:p w:rsidR="00E51481" w:rsidRDefault="00E51481" w:rsidP="009E7D08">
      <w:pPr>
        <w:keepLines/>
        <w:widowControl w:val="0"/>
        <w:tabs>
          <w:tab w:val="left" w:pos="392"/>
        </w:tabs>
        <w:autoSpaceDE w:val="0"/>
        <w:autoSpaceDN w:val="0"/>
        <w:adjustRightInd w:val="0"/>
        <w:spacing w:after="0" w:line="240" w:lineRule="auto"/>
        <w:ind w:left="117" w:right="111"/>
        <w:jc w:val="center"/>
        <w:rPr>
          <w:rFonts w:ascii="Arial" w:hAnsi="Arial" w:cs="Arial"/>
          <w:color w:val="000000"/>
          <w:sz w:val="12"/>
          <w:szCs w:val="12"/>
        </w:rPr>
      </w:pPr>
    </w:p>
    <w:p w:rsidR="00E51481" w:rsidRDefault="00E51481" w:rsidP="009E7D08">
      <w:pPr>
        <w:keepLines/>
        <w:widowControl w:val="0"/>
        <w:tabs>
          <w:tab w:val="left" w:pos="392"/>
        </w:tabs>
        <w:autoSpaceDE w:val="0"/>
        <w:autoSpaceDN w:val="0"/>
        <w:adjustRightInd w:val="0"/>
        <w:spacing w:after="0" w:line="240" w:lineRule="auto"/>
        <w:ind w:left="117" w:right="111"/>
        <w:jc w:val="center"/>
        <w:rPr>
          <w:rFonts w:ascii="Arial" w:hAnsi="Arial" w:cs="Arial"/>
          <w:sz w:val="24"/>
          <w:szCs w:val="24"/>
        </w:rPr>
      </w:pPr>
      <w:r>
        <w:rPr>
          <w:rFonts w:ascii="Arial" w:hAnsi="Arial" w:cs="Arial"/>
          <w:b/>
          <w:bCs/>
          <w:color w:val="000000"/>
          <w:sz w:val="20"/>
          <w:szCs w:val="20"/>
        </w:rPr>
        <w:t>UGECAM BRPL</w:t>
      </w:r>
    </w:p>
    <w:p w:rsidR="00E51481" w:rsidRDefault="00E51481" w:rsidP="009E7D08">
      <w:pPr>
        <w:keepLines/>
        <w:widowControl w:val="0"/>
        <w:tabs>
          <w:tab w:val="left" w:pos="392"/>
        </w:tabs>
        <w:autoSpaceDE w:val="0"/>
        <w:autoSpaceDN w:val="0"/>
        <w:adjustRightInd w:val="0"/>
        <w:spacing w:after="0" w:line="240" w:lineRule="auto"/>
        <w:ind w:left="117" w:right="111"/>
        <w:jc w:val="center"/>
        <w:rPr>
          <w:rFonts w:ascii="Arial" w:hAnsi="Arial" w:cs="Arial"/>
          <w:sz w:val="24"/>
          <w:szCs w:val="24"/>
        </w:rPr>
      </w:pPr>
      <w:r>
        <w:rPr>
          <w:rFonts w:ascii="Arial" w:hAnsi="Arial" w:cs="Arial"/>
          <w:color w:val="000000"/>
          <w:sz w:val="20"/>
          <w:szCs w:val="20"/>
        </w:rPr>
        <w:t>Service Achats/Marchés</w:t>
      </w:r>
    </w:p>
    <w:p w:rsidR="00E51481" w:rsidRDefault="00E51481" w:rsidP="009E7D08">
      <w:pPr>
        <w:keepLines/>
        <w:widowControl w:val="0"/>
        <w:tabs>
          <w:tab w:val="left" w:pos="392"/>
        </w:tabs>
        <w:autoSpaceDE w:val="0"/>
        <w:autoSpaceDN w:val="0"/>
        <w:adjustRightInd w:val="0"/>
        <w:spacing w:after="0" w:line="240" w:lineRule="auto"/>
        <w:ind w:left="117" w:right="111"/>
        <w:jc w:val="center"/>
        <w:rPr>
          <w:rFonts w:ascii="Arial" w:hAnsi="Arial" w:cs="Arial"/>
          <w:sz w:val="24"/>
          <w:szCs w:val="24"/>
        </w:rPr>
      </w:pPr>
      <w:r>
        <w:rPr>
          <w:rFonts w:ascii="Arial" w:hAnsi="Arial" w:cs="Arial"/>
          <w:color w:val="000000"/>
          <w:sz w:val="20"/>
          <w:szCs w:val="20"/>
        </w:rPr>
        <w:t>Représentant : UGECAM BRPL</w:t>
      </w:r>
    </w:p>
    <w:p w:rsidR="00E51481" w:rsidRDefault="00E51481" w:rsidP="009E7D08">
      <w:pPr>
        <w:widowControl w:val="0"/>
        <w:tabs>
          <w:tab w:val="left" w:pos="392"/>
        </w:tabs>
        <w:autoSpaceDE w:val="0"/>
        <w:autoSpaceDN w:val="0"/>
        <w:adjustRightInd w:val="0"/>
        <w:spacing w:after="0" w:line="240" w:lineRule="auto"/>
        <w:ind w:left="117" w:right="111"/>
        <w:jc w:val="center"/>
        <w:rPr>
          <w:rFonts w:ascii="Arial" w:hAnsi="Arial" w:cs="Arial"/>
          <w:sz w:val="24"/>
          <w:szCs w:val="24"/>
        </w:rPr>
      </w:pPr>
      <w:r>
        <w:rPr>
          <w:rFonts w:ascii="Arial" w:hAnsi="Arial" w:cs="Arial"/>
          <w:color w:val="000000"/>
          <w:sz w:val="20"/>
          <w:szCs w:val="20"/>
        </w:rPr>
        <w:t>Adresse :</w:t>
      </w:r>
    </w:p>
    <w:p w:rsidR="00E51481" w:rsidRDefault="00E51481" w:rsidP="009E7D08">
      <w:pPr>
        <w:widowControl w:val="0"/>
        <w:tabs>
          <w:tab w:val="left" w:pos="392"/>
        </w:tabs>
        <w:autoSpaceDE w:val="0"/>
        <w:autoSpaceDN w:val="0"/>
        <w:adjustRightInd w:val="0"/>
        <w:spacing w:after="0" w:line="240" w:lineRule="auto"/>
        <w:ind w:left="117" w:right="111"/>
        <w:jc w:val="center"/>
        <w:rPr>
          <w:rFonts w:ascii="Arial" w:hAnsi="Arial" w:cs="Arial"/>
          <w:sz w:val="24"/>
          <w:szCs w:val="24"/>
        </w:rPr>
      </w:pPr>
      <w:r>
        <w:rPr>
          <w:rFonts w:ascii="Arial" w:hAnsi="Arial" w:cs="Arial"/>
          <w:color w:val="000000"/>
          <w:sz w:val="20"/>
          <w:szCs w:val="20"/>
        </w:rPr>
        <w:t>2 chemin du Breil</w:t>
      </w:r>
    </w:p>
    <w:p w:rsidR="00E51481" w:rsidRDefault="00E51481" w:rsidP="009E7D08">
      <w:pPr>
        <w:widowControl w:val="0"/>
        <w:tabs>
          <w:tab w:val="left" w:pos="392"/>
        </w:tabs>
        <w:autoSpaceDE w:val="0"/>
        <w:autoSpaceDN w:val="0"/>
        <w:adjustRightInd w:val="0"/>
        <w:spacing w:after="0" w:line="240" w:lineRule="auto"/>
        <w:ind w:left="117" w:right="111"/>
        <w:jc w:val="center"/>
        <w:rPr>
          <w:rFonts w:ascii="Arial" w:hAnsi="Arial" w:cs="Arial"/>
          <w:sz w:val="24"/>
          <w:szCs w:val="24"/>
        </w:rPr>
      </w:pPr>
      <w:r>
        <w:rPr>
          <w:rFonts w:ascii="Arial" w:hAnsi="Arial" w:cs="Arial"/>
          <w:color w:val="000000"/>
          <w:sz w:val="20"/>
          <w:szCs w:val="20"/>
        </w:rPr>
        <w:t>BP60075</w:t>
      </w:r>
    </w:p>
    <w:p w:rsidR="00E51481" w:rsidRDefault="00E51481" w:rsidP="009E7D08">
      <w:pPr>
        <w:widowControl w:val="0"/>
        <w:tabs>
          <w:tab w:val="left" w:pos="392"/>
        </w:tabs>
        <w:autoSpaceDE w:val="0"/>
        <w:autoSpaceDN w:val="0"/>
        <w:adjustRightInd w:val="0"/>
        <w:spacing w:after="0" w:line="240" w:lineRule="auto"/>
        <w:ind w:left="117" w:right="111"/>
        <w:jc w:val="center"/>
        <w:rPr>
          <w:rFonts w:ascii="Arial" w:hAnsi="Arial" w:cs="Arial"/>
          <w:sz w:val="24"/>
          <w:szCs w:val="24"/>
        </w:rPr>
      </w:pPr>
      <w:r>
        <w:rPr>
          <w:rFonts w:ascii="Arial" w:hAnsi="Arial" w:cs="Arial"/>
          <w:color w:val="000000"/>
          <w:sz w:val="20"/>
          <w:szCs w:val="20"/>
        </w:rPr>
        <w:t>44814 SAINT HERBLAIN CEDEX 1</w:t>
      </w:r>
    </w:p>
    <w:p w:rsidR="00E51481" w:rsidRDefault="00E51481">
      <w:pPr>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La personne en charge du dossier est : THOMAS Etienne Responsable des Achats</w:t>
      </w: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rsidR="00E51481" w:rsidRDefault="00E51481">
      <w:pPr>
        <w:keepNext/>
        <w:keepLines/>
        <w:widowControl w:val="0"/>
        <w:numPr>
          <w:ilvl w:val="0"/>
          <w:numId w:val="32"/>
        </w:numPr>
        <w:tabs>
          <w:tab w:val="left" w:pos="392"/>
          <w:tab w:val="left" w:pos="828"/>
        </w:tabs>
        <w:autoSpaceDE w:val="0"/>
        <w:autoSpaceDN w:val="0"/>
        <w:adjustRightInd w:val="0"/>
        <w:spacing w:after="0" w:line="240" w:lineRule="auto"/>
        <w:jc w:val="both"/>
        <w:rPr>
          <w:rFonts w:ascii="Arial" w:hAnsi="Arial" w:cs="Arial"/>
          <w:sz w:val="24"/>
          <w:szCs w:val="24"/>
        </w:rPr>
      </w:pPr>
      <w:r>
        <w:rPr>
          <w:rFonts w:ascii="Arial" w:hAnsi="Arial" w:cs="Arial"/>
          <w:b/>
          <w:bCs/>
          <w:color w:val="000000"/>
          <w:sz w:val="20"/>
          <w:szCs w:val="20"/>
        </w:rPr>
        <w:t>Description de la prestation :</w:t>
      </w: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12"/>
          <w:szCs w:val="12"/>
        </w:rPr>
      </w:pPr>
    </w:p>
    <w:p w:rsidR="00E51481" w:rsidRDefault="00E51481">
      <w:pPr>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 xml:space="preserve">Le contrat porte sur les prestations suivantes : </w:t>
      </w:r>
      <w:r>
        <w:rPr>
          <w:rFonts w:ascii="Arial" w:hAnsi="Arial" w:cs="Arial"/>
          <w:b/>
          <w:bCs/>
          <w:color w:val="000000"/>
          <w:sz w:val="20"/>
          <w:szCs w:val="20"/>
        </w:rPr>
        <w:t>Entretien des espaces verts</w:t>
      </w: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rsidR="00E51481" w:rsidRDefault="00E51481">
      <w:pPr>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i/>
          <w:iCs/>
          <w:color w:val="000000"/>
          <w:sz w:val="20"/>
          <w:szCs w:val="20"/>
        </w:rPr>
        <w:t>Entretien des espaces verts du centre de réadaptation de la Tourmaline</w:t>
      </w: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14"/>
          <w:szCs w:val="14"/>
        </w:rPr>
      </w:pPr>
    </w:p>
    <w:tbl>
      <w:tblPr>
        <w:tblW w:w="0" w:type="auto"/>
        <w:tblInd w:w="9" w:type="dxa"/>
        <w:tblLayout w:type="fixed"/>
        <w:tblCellMar>
          <w:left w:w="0" w:type="dxa"/>
          <w:right w:w="0" w:type="dxa"/>
        </w:tblCellMar>
        <w:tblLook w:val="0000" w:firstRow="0" w:lastRow="0" w:firstColumn="0" w:lastColumn="0" w:noHBand="0" w:noVBand="0"/>
      </w:tblPr>
      <w:tblGrid>
        <w:gridCol w:w="2660"/>
        <w:gridCol w:w="6520"/>
      </w:tblGrid>
      <w:tr w:rsidR="00E51481">
        <w:tblPrEx>
          <w:tblCellMar>
            <w:top w:w="0" w:type="dxa"/>
            <w:left w:w="0" w:type="dxa"/>
            <w:bottom w:w="0" w:type="dxa"/>
            <w:right w:w="0" w:type="dxa"/>
          </w:tblCellMar>
        </w:tblPrEx>
        <w:trPr>
          <w:cantSplit/>
          <w:tblHeader/>
        </w:trPr>
        <w:tc>
          <w:tcPr>
            <w:tcW w:w="2660" w:type="dxa"/>
            <w:tcBorders>
              <w:top w:val="nil"/>
              <w:left w:val="nil"/>
              <w:bottom w:val="single" w:sz="4" w:space="0" w:color="D9D9D9"/>
              <w:right w:val="nil"/>
            </w:tcBorders>
            <w:shd w:val="clear" w:color="auto" w:fill="595959"/>
            <w:vAlign w:val="center"/>
          </w:tcPr>
          <w:p w:rsidR="00E51481" w:rsidRDefault="00E51481">
            <w:pPr>
              <w:keepLines/>
              <w:widowControl w:val="0"/>
              <w:autoSpaceDE w:val="0"/>
              <w:autoSpaceDN w:val="0"/>
              <w:adjustRightInd w:val="0"/>
              <w:spacing w:before="60" w:after="60" w:line="240" w:lineRule="auto"/>
              <w:ind w:left="108" w:right="108"/>
              <w:jc w:val="center"/>
              <w:rPr>
                <w:rFonts w:ascii="Arial" w:hAnsi="Arial" w:cs="Arial"/>
                <w:sz w:val="24"/>
                <w:szCs w:val="24"/>
              </w:rPr>
            </w:pPr>
            <w:r>
              <w:rPr>
                <w:rFonts w:ascii="Arial" w:hAnsi="Arial" w:cs="Arial"/>
                <w:color w:val="FFFFFF"/>
                <w:sz w:val="20"/>
                <w:szCs w:val="20"/>
              </w:rPr>
              <w:t>Code CPV</w:t>
            </w:r>
          </w:p>
        </w:tc>
        <w:tc>
          <w:tcPr>
            <w:tcW w:w="6520" w:type="dxa"/>
            <w:tcBorders>
              <w:top w:val="nil"/>
              <w:left w:val="nil"/>
              <w:bottom w:val="single" w:sz="4" w:space="0" w:color="D9D9D9"/>
              <w:right w:val="nil"/>
            </w:tcBorders>
            <w:shd w:val="clear" w:color="auto" w:fill="595959"/>
          </w:tcPr>
          <w:p w:rsidR="00E51481" w:rsidRDefault="00E51481">
            <w:pPr>
              <w:keepLines/>
              <w:widowControl w:val="0"/>
              <w:autoSpaceDE w:val="0"/>
              <w:autoSpaceDN w:val="0"/>
              <w:adjustRightInd w:val="0"/>
              <w:spacing w:before="60" w:after="60" w:line="240" w:lineRule="auto"/>
              <w:ind w:left="108" w:right="108"/>
              <w:jc w:val="center"/>
              <w:rPr>
                <w:rFonts w:ascii="Arial" w:hAnsi="Arial" w:cs="Arial"/>
                <w:sz w:val="24"/>
                <w:szCs w:val="24"/>
              </w:rPr>
            </w:pPr>
            <w:r>
              <w:rPr>
                <w:rFonts w:ascii="Arial" w:hAnsi="Arial" w:cs="Arial"/>
                <w:color w:val="FFFFFF"/>
                <w:sz w:val="20"/>
                <w:szCs w:val="20"/>
              </w:rPr>
              <w:t>Libellé CPV</w:t>
            </w:r>
          </w:p>
        </w:tc>
      </w:tr>
      <w:tr w:rsidR="00E51481">
        <w:tblPrEx>
          <w:tblCellMar>
            <w:top w:w="0" w:type="dxa"/>
            <w:left w:w="0" w:type="dxa"/>
            <w:bottom w:w="0" w:type="dxa"/>
            <w:right w:w="0" w:type="dxa"/>
          </w:tblCellMar>
        </w:tblPrEx>
        <w:tc>
          <w:tcPr>
            <w:tcW w:w="2660" w:type="dxa"/>
            <w:tcBorders>
              <w:top w:val="single" w:sz="4" w:space="0" w:color="D9D9D9"/>
              <w:left w:val="single" w:sz="4" w:space="0" w:color="D9D9D9"/>
              <w:bottom w:val="single" w:sz="4" w:space="0" w:color="D9D9D9"/>
              <w:right w:val="single" w:sz="4" w:space="0" w:color="D9D9D9"/>
            </w:tcBorders>
            <w:shd w:val="clear" w:color="auto" w:fill="FFFFFF"/>
          </w:tcPr>
          <w:p w:rsidR="00E51481" w:rsidRDefault="00E51481">
            <w:pPr>
              <w:widowControl w:val="0"/>
              <w:autoSpaceDE w:val="0"/>
              <w:autoSpaceDN w:val="0"/>
              <w:adjustRightInd w:val="0"/>
              <w:spacing w:before="60" w:after="60" w:line="240" w:lineRule="auto"/>
              <w:ind w:left="108" w:right="108"/>
              <w:rPr>
                <w:rFonts w:ascii="Arial" w:hAnsi="Arial" w:cs="Arial"/>
                <w:sz w:val="24"/>
                <w:szCs w:val="24"/>
              </w:rPr>
            </w:pPr>
            <w:r>
              <w:rPr>
                <w:rFonts w:ascii="Arial" w:hAnsi="Arial" w:cs="Arial"/>
                <w:color w:val="000000"/>
                <w:sz w:val="18"/>
                <w:szCs w:val="18"/>
              </w:rPr>
              <w:t>77310000-6</w:t>
            </w:r>
          </w:p>
        </w:tc>
        <w:tc>
          <w:tcPr>
            <w:tcW w:w="6520" w:type="dxa"/>
            <w:tcBorders>
              <w:top w:val="single" w:sz="4" w:space="0" w:color="D9D9D9"/>
              <w:left w:val="single" w:sz="4" w:space="0" w:color="D9D9D9"/>
              <w:bottom w:val="single" w:sz="4" w:space="0" w:color="D9D9D9"/>
              <w:right w:val="single" w:sz="4" w:space="0" w:color="D9D9D9"/>
            </w:tcBorders>
            <w:shd w:val="clear" w:color="auto" w:fill="FFFFFF"/>
          </w:tcPr>
          <w:p w:rsidR="00E51481" w:rsidRDefault="00E51481">
            <w:pPr>
              <w:widowControl w:val="0"/>
              <w:autoSpaceDE w:val="0"/>
              <w:autoSpaceDN w:val="0"/>
              <w:adjustRightInd w:val="0"/>
              <w:spacing w:before="60" w:after="60" w:line="240" w:lineRule="auto"/>
              <w:ind w:left="108" w:right="108"/>
              <w:rPr>
                <w:rFonts w:ascii="Arial" w:hAnsi="Arial" w:cs="Arial"/>
                <w:sz w:val="24"/>
                <w:szCs w:val="24"/>
              </w:rPr>
            </w:pPr>
            <w:r>
              <w:rPr>
                <w:rFonts w:ascii="Arial" w:hAnsi="Arial" w:cs="Arial"/>
                <w:color w:val="000000"/>
                <w:sz w:val="18"/>
                <w:szCs w:val="18"/>
              </w:rPr>
              <w:t>Réalisation et entretien d'espaces verts</w:t>
            </w:r>
          </w:p>
        </w:tc>
      </w:tr>
    </w:tbl>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rsidR="00E51481" w:rsidRDefault="00E51481">
      <w:pPr>
        <w:keepNext/>
        <w:keepLines/>
        <w:widowControl w:val="0"/>
        <w:numPr>
          <w:ilvl w:val="0"/>
          <w:numId w:val="32"/>
        </w:numPr>
        <w:tabs>
          <w:tab w:val="left" w:pos="392"/>
          <w:tab w:val="left" w:pos="828"/>
        </w:tabs>
        <w:autoSpaceDE w:val="0"/>
        <w:autoSpaceDN w:val="0"/>
        <w:adjustRightInd w:val="0"/>
        <w:spacing w:after="0" w:line="240" w:lineRule="auto"/>
        <w:jc w:val="both"/>
        <w:rPr>
          <w:rFonts w:ascii="Arial" w:hAnsi="Arial" w:cs="Arial"/>
          <w:sz w:val="24"/>
          <w:szCs w:val="24"/>
        </w:rPr>
      </w:pPr>
      <w:r>
        <w:rPr>
          <w:rFonts w:ascii="Arial" w:hAnsi="Arial" w:cs="Arial"/>
          <w:b/>
          <w:bCs/>
          <w:color w:val="000000"/>
          <w:sz w:val="20"/>
          <w:szCs w:val="20"/>
        </w:rPr>
        <w:t>Caractéristiques principales du contrat :</w:t>
      </w: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12"/>
          <w:szCs w:val="12"/>
        </w:rPr>
      </w:pPr>
    </w:p>
    <w:tbl>
      <w:tblPr>
        <w:tblW w:w="0" w:type="auto"/>
        <w:tblInd w:w="-25" w:type="dxa"/>
        <w:tblLayout w:type="fixed"/>
        <w:tblCellMar>
          <w:left w:w="0" w:type="dxa"/>
          <w:right w:w="0" w:type="dxa"/>
        </w:tblCellMar>
        <w:tblLook w:val="0000" w:firstRow="0" w:lastRow="0" w:firstColumn="0" w:lastColumn="0" w:noHBand="0" w:noVBand="0"/>
      </w:tblPr>
      <w:tblGrid>
        <w:gridCol w:w="594"/>
        <w:gridCol w:w="2242"/>
        <w:gridCol w:w="6349"/>
      </w:tblGrid>
      <w:tr w:rsidR="00E51481">
        <w:tblPrEx>
          <w:tblCellMar>
            <w:top w:w="0" w:type="dxa"/>
            <w:left w:w="0" w:type="dxa"/>
            <w:bottom w:w="0" w:type="dxa"/>
            <w:right w:w="0" w:type="dxa"/>
          </w:tblCellMar>
        </w:tblPrEx>
        <w:tc>
          <w:tcPr>
            <w:tcW w:w="594" w:type="dxa"/>
            <w:tcBorders>
              <w:top w:val="nil"/>
              <w:left w:val="nil"/>
              <w:bottom w:val="nil"/>
              <w:right w:val="nil"/>
            </w:tcBorders>
            <w:shd w:val="clear" w:color="auto" w:fill="595959"/>
          </w:tcPr>
          <w:p w:rsidR="00E51481" w:rsidRDefault="0013572D">
            <w:pPr>
              <w:widowControl w:val="0"/>
              <w:autoSpaceDE w:val="0"/>
              <w:autoSpaceDN w:val="0"/>
              <w:adjustRightInd w:val="0"/>
              <w:spacing w:before="40" w:after="40" w:line="240" w:lineRule="auto"/>
              <w:ind w:left="108" w:right="127"/>
              <w:jc w:val="center"/>
              <w:rPr>
                <w:rFonts w:ascii="Arial" w:hAnsi="Arial" w:cs="Arial"/>
                <w:sz w:val="24"/>
                <w:szCs w:val="24"/>
              </w:rPr>
            </w:pPr>
            <w:r>
              <w:rPr>
                <w:rFonts w:ascii="Arial" w:hAnsi="Arial" w:cs="Arial"/>
                <w:noProof/>
                <w:sz w:val="24"/>
                <w:szCs w:val="24"/>
              </w:rPr>
              <w:drawing>
                <wp:inline distT="0" distB="0" distL="0" distR="0">
                  <wp:extent cx="190500" cy="1905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2242" w:type="dxa"/>
            <w:tcBorders>
              <w:top w:val="nil"/>
              <w:left w:val="nil"/>
              <w:bottom w:val="nil"/>
              <w:right w:val="nil"/>
            </w:tcBorders>
            <w:shd w:val="clear" w:color="auto" w:fill="595959"/>
          </w:tcPr>
          <w:p w:rsidR="00E51481" w:rsidRDefault="00E51481">
            <w:pPr>
              <w:widowControl w:val="0"/>
              <w:autoSpaceDE w:val="0"/>
              <w:autoSpaceDN w:val="0"/>
              <w:adjustRightInd w:val="0"/>
              <w:spacing w:before="40" w:after="40" w:line="240" w:lineRule="auto"/>
              <w:ind w:left="122" w:right="125"/>
              <w:rPr>
                <w:rFonts w:ascii="Arial" w:hAnsi="Arial" w:cs="Arial"/>
                <w:sz w:val="24"/>
                <w:szCs w:val="24"/>
              </w:rPr>
            </w:pPr>
            <w:r>
              <w:rPr>
                <w:rFonts w:ascii="Arial" w:hAnsi="Arial" w:cs="Arial"/>
                <w:color w:val="FFFFFF"/>
                <w:sz w:val="18"/>
                <w:szCs w:val="18"/>
              </w:rPr>
              <w:t>Objet du contrat</w:t>
            </w:r>
          </w:p>
        </w:tc>
        <w:tc>
          <w:tcPr>
            <w:tcW w:w="6349" w:type="dxa"/>
            <w:tcBorders>
              <w:top w:val="nil"/>
              <w:left w:val="nil"/>
              <w:bottom w:val="nil"/>
              <w:right w:val="nil"/>
            </w:tcBorders>
            <w:shd w:val="clear" w:color="auto" w:fill="DADADA"/>
          </w:tcPr>
          <w:p w:rsidR="00E51481" w:rsidRDefault="00E51481">
            <w:pPr>
              <w:widowControl w:val="0"/>
              <w:autoSpaceDE w:val="0"/>
              <w:autoSpaceDN w:val="0"/>
              <w:adjustRightInd w:val="0"/>
              <w:spacing w:before="40" w:after="40" w:line="240" w:lineRule="auto"/>
              <w:ind w:left="266" w:right="256"/>
              <w:rPr>
                <w:rFonts w:ascii="Arial" w:hAnsi="Arial" w:cs="Arial"/>
                <w:sz w:val="24"/>
                <w:szCs w:val="24"/>
              </w:rPr>
            </w:pPr>
            <w:r>
              <w:rPr>
                <w:rFonts w:ascii="Arial" w:hAnsi="Arial" w:cs="Arial"/>
                <w:color w:val="000000"/>
                <w:sz w:val="18"/>
                <w:szCs w:val="18"/>
              </w:rPr>
              <w:t>Entretien des espaces verts</w:t>
            </w:r>
          </w:p>
        </w:tc>
      </w:tr>
      <w:tr w:rsidR="00E51481">
        <w:tblPrEx>
          <w:tblCellMar>
            <w:top w:w="0" w:type="dxa"/>
            <w:left w:w="0" w:type="dxa"/>
            <w:bottom w:w="0" w:type="dxa"/>
            <w:right w:w="0" w:type="dxa"/>
          </w:tblCellMar>
        </w:tblPrEx>
        <w:tc>
          <w:tcPr>
            <w:tcW w:w="594" w:type="dxa"/>
            <w:tcBorders>
              <w:top w:val="nil"/>
              <w:left w:val="nil"/>
              <w:bottom w:val="nil"/>
              <w:right w:val="nil"/>
            </w:tcBorders>
            <w:shd w:val="clear" w:color="auto" w:fill="595959"/>
          </w:tcPr>
          <w:p w:rsidR="00E51481" w:rsidRDefault="0013572D">
            <w:pPr>
              <w:widowControl w:val="0"/>
              <w:autoSpaceDE w:val="0"/>
              <w:autoSpaceDN w:val="0"/>
              <w:adjustRightInd w:val="0"/>
              <w:spacing w:before="40" w:after="40" w:line="240" w:lineRule="auto"/>
              <w:ind w:left="108" w:right="127"/>
              <w:jc w:val="center"/>
              <w:rPr>
                <w:rFonts w:ascii="Arial" w:hAnsi="Arial" w:cs="Arial"/>
                <w:sz w:val="24"/>
                <w:szCs w:val="24"/>
              </w:rPr>
            </w:pPr>
            <w:r>
              <w:rPr>
                <w:rFonts w:ascii="Arial" w:hAnsi="Arial" w:cs="Arial"/>
                <w:noProof/>
                <w:sz w:val="24"/>
                <w:szCs w:val="24"/>
              </w:rPr>
              <w:drawing>
                <wp:inline distT="0" distB="0" distL="0" distR="0">
                  <wp:extent cx="190500" cy="1905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2242" w:type="dxa"/>
            <w:tcBorders>
              <w:top w:val="nil"/>
              <w:left w:val="nil"/>
              <w:bottom w:val="nil"/>
              <w:right w:val="nil"/>
            </w:tcBorders>
            <w:shd w:val="clear" w:color="auto" w:fill="595959"/>
          </w:tcPr>
          <w:p w:rsidR="00E51481" w:rsidRDefault="00E51481">
            <w:pPr>
              <w:widowControl w:val="0"/>
              <w:autoSpaceDE w:val="0"/>
              <w:autoSpaceDN w:val="0"/>
              <w:adjustRightInd w:val="0"/>
              <w:spacing w:before="40" w:after="40" w:line="240" w:lineRule="auto"/>
              <w:ind w:left="122" w:right="125"/>
              <w:rPr>
                <w:rFonts w:ascii="Arial" w:hAnsi="Arial" w:cs="Arial"/>
                <w:sz w:val="24"/>
                <w:szCs w:val="24"/>
              </w:rPr>
            </w:pPr>
            <w:r>
              <w:rPr>
                <w:rFonts w:ascii="Arial" w:hAnsi="Arial" w:cs="Arial"/>
                <w:color w:val="FFFFFF"/>
                <w:sz w:val="18"/>
                <w:szCs w:val="18"/>
              </w:rPr>
              <w:t>Acheteur</w:t>
            </w:r>
          </w:p>
        </w:tc>
        <w:tc>
          <w:tcPr>
            <w:tcW w:w="6349" w:type="dxa"/>
            <w:tcBorders>
              <w:top w:val="nil"/>
              <w:left w:val="nil"/>
              <w:bottom w:val="nil"/>
              <w:right w:val="nil"/>
            </w:tcBorders>
            <w:shd w:val="clear" w:color="auto" w:fill="DADADA"/>
          </w:tcPr>
          <w:p w:rsidR="00E51481" w:rsidRDefault="00E51481">
            <w:pPr>
              <w:widowControl w:val="0"/>
              <w:autoSpaceDE w:val="0"/>
              <w:autoSpaceDN w:val="0"/>
              <w:adjustRightInd w:val="0"/>
              <w:spacing w:before="40" w:after="40" w:line="240" w:lineRule="auto"/>
              <w:ind w:left="266" w:right="256"/>
              <w:rPr>
                <w:rFonts w:ascii="Arial" w:hAnsi="Arial" w:cs="Arial"/>
                <w:sz w:val="24"/>
                <w:szCs w:val="24"/>
              </w:rPr>
            </w:pPr>
            <w:r>
              <w:rPr>
                <w:rFonts w:ascii="Arial" w:hAnsi="Arial" w:cs="Arial"/>
                <w:color w:val="000000"/>
                <w:sz w:val="18"/>
                <w:szCs w:val="18"/>
              </w:rPr>
              <w:t>UGECAM BRPL</w:t>
            </w:r>
          </w:p>
        </w:tc>
      </w:tr>
      <w:tr w:rsidR="00E51481">
        <w:tblPrEx>
          <w:tblCellMar>
            <w:top w:w="0" w:type="dxa"/>
            <w:left w:w="0" w:type="dxa"/>
            <w:bottom w:w="0" w:type="dxa"/>
            <w:right w:w="0" w:type="dxa"/>
          </w:tblCellMar>
        </w:tblPrEx>
        <w:tc>
          <w:tcPr>
            <w:tcW w:w="594" w:type="dxa"/>
            <w:tcBorders>
              <w:top w:val="nil"/>
              <w:left w:val="nil"/>
              <w:bottom w:val="nil"/>
              <w:right w:val="nil"/>
            </w:tcBorders>
            <w:shd w:val="clear" w:color="auto" w:fill="595959"/>
          </w:tcPr>
          <w:p w:rsidR="00E51481" w:rsidRDefault="0013572D">
            <w:pPr>
              <w:widowControl w:val="0"/>
              <w:autoSpaceDE w:val="0"/>
              <w:autoSpaceDN w:val="0"/>
              <w:adjustRightInd w:val="0"/>
              <w:spacing w:before="40" w:after="40" w:line="240" w:lineRule="auto"/>
              <w:ind w:left="108" w:right="127"/>
              <w:jc w:val="center"/>
              <w:rPr>
                <w:rFonts w:ascii="Arial" w:hAnsi="Arial" w:cs="Arial"/>
                <w:sz w:val="24"/>
                <w:szCs w:val="24"/>
              </w:rPr>
            </w:pPr>
            <w:r>
              <w:rPr>
                <w:rFonts w:ascii="Arial" w:hAnsi="Arial" w:cs="Arial"/>
                <w:noProof/>
                <w:sz w:val="24"/>
                <w:szCs w:val="24"/>
              </w:rPr>
              <w:drawing>
                <wp:inline distT="0" distB="0" distL="0" distR="0">
                  <wp:extent cx="190500" cy="1905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2242" w:type="dxa"/>
            <w:tcBorders>
              <w:top w:val="nil"/>
              <w:left w:val="nil"/>
              <w:bottom w:val="nil"/>
              <w:right w:val="nil"/>
            </w:tcBorders>
            <w:shd w:val="clear" w:color="auto" w:fill="595959"/>
          </w:tcPr>
          <w:p w:rsidR="00E51481" w:rsidRDefault="00E51481">
            <w:pPr>
              <w:widowControl w:val="0"/>
              <w:autoSpaceDE w:val="0"/>
              <w:autoSpaceDN w:val="0"/>
              <w:adjustRightInd w:val="0"/>
              <w:spacing w:before="40" w:after="40" w:line="240" w:lineRule="auto"/>
              <w:ind w:left="122" w:right="125"/>
              <w:rPr>
                <w:rFonts w:ascii="Arial" w:hAnsi="Arial" w:cs="Arial"/>
                <w:sz w:val="24"/>
                <w:szCs w:val="24"/>
              </w:rPr>
            </w:pPr>
            <w:r>
              <w:rPr>
                <w:rFonts w:ascii="Arial" w:hAnsi="Arial" w:cs="Arial"/>
                <w:color w:val="FFFFFF"/>
                <w:sz w:val="18"/>
                <w:szCs w:val="18"/>
              </w:rPr>
              <w:t>Type de contrat</w:t>
            </w:r>
          </w:p>
        </w:tc>
        <w:tc>
          <w:tcPr>
            <w:tcW w:w="6349" w:type="dxa"/>
            <w:tcBorders>
              <w:top w:val="nil"/>
              <w:left w:val="nil"/>
              <w:bottom w:val="nil"/>
              <w:right w:val="nil"/>
            </w:tcBorders>
            <w:shd w:val="clear" w:color="auto" w:fill="DADADA"/>
          </w:tcPr>
          <w:p w:rsidR="00E51481" w:rsidRDefault="00E51481">
            <w:pPr>
              <w:widowControl w:val="0"/>
              <w:autoSpaceDE w:val="0"/>
              <w:autoSpaceDN w:val="0"/>
              <w:adjustRightInd w:val="0"/>
              <w:spacing w:before="40" w:after="40" w:line="240" w:lineRule="auto"/>
              <w:ind w:left="266" w:right="256"/>
              <w:rPr>
                <w:rFonts w:ascii="Arial" w:hAnsi="Arial" w:cs="Arial"/>
                <w:sz w:val="24"/>
                <w:szCs w:val="24"/>
              </w:rPr>
            </w:pPr>
            <w:r>
              <w:rPr>
                <w:rFonts w:ascii="Arial" w:hAnsi="Arial" w:cs="Arial"/>
                <w:color w:val="000000"/>
                <w:sz w:val="18"/>
                <w:szCs w:val="18"/>
              </w:rPr>
              <w:t>Marché ordinaire de services</w:t>
            </w:r>
          </w:p>
        </w:tc>
      </w:tr>
      <w:tr w:rsidR="00E51481">
        <w:tblPrEx>
          <w:tblCellMar>
            <w:top w:w="0" w:type="dxa"/>
            <w:left w:w="0" w:type="dxa"/>
            <w:bottom w:w="0" w:type="dxa"/>
            <w:right w:w="0" w:type="dxa"/>
          </w:tblCellMar>
        </w:tblPrEx>
        <w:tc>
          <w:tcPr>
            <w:tcW w:w="594" w:type="dxa"/>
            <w:tcBorders>
              <w:top w:val="nil"/>
              <w:left w:val="nil"/>
              <w:bottom w:val="nil"/>
              <w:right w:val="nil"/>
            </w:tcBorders>
            <w:shd w:val="clear" w:color="auto" w:fill="595959"/>
          </w:tcPr>
          <w:p w:rsidR="00E51481" w:rsidRDefault="0013572D">
            <w:pPr>
              <w:widowControl w:val="0"/>
              <w:autoSpaceDE w:val="0"/>
              <w:autoSpaceDN w:val="0"/>
              <w:adjustRightInd w:val="0"/>
              <w:spacing w:before="40" w:after="40" w:line="240" w:lineRule="auto"/>
              <w:ind w:left="108" w:right="127"/>
              <w:jc w:val="center"/>
              <w:rPr>
                <w:rFonts w:ascii="Arial" w:hAnsi="Arial" w:cs="Arial"/>
                <w:sz w:val="24"/>
                <w:szCs w:val="24"/>
              </w:rPr>
            </w:pPr>
            <w:r>
              <w:rPr>
                <w:rFonts w:ascii="Arial" w:hAnsi="Arial" w:cs="Arial"/>
                <w:noProof/>
                <w:sz w:val="24"/>
                <w:szCs w:val="24"/>
              </w:rPr>
              <w:drawing>
                <wp:inline distT="0" distB="0" distL="0" distR="0">
                  <wp:extent cx="190500" cy="1905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2242" w:type="dxa"/>
            <w:tcBorders>
              <w:top w:val="nil"/>
              <w:left w:val="nil"/>
              <w:bottom w:val="nil"/>
              <w:right w:val="nil"/>
            </w:tcBorders>
            <w:shd w:val="clear" w:color="auto" w:fill="595959"/>
          </w:tcPr>
          <w:p w:rsidR="00E51481" w:rsidRDefault="00E51481">
            <w:pPr>
              <w:widowControl w:val="0"/>
              <w:autoSpaceDE w:val="0"/>
              <w:autoSpaceDN w:val="0"/>
              <w:adjustRightInd w:val="0"/>
              <w:spacing w:before="40" w:after="40" w:line="240" w:lineRule="auto"/>
              <w:ind w:left="122" w:right="125"/>
              <w:rPr>
                <w:rFonts w:ascii="Arial" w:hAnsi="Arial" w:cs="Arial"/>
                <w:sz w:val="24"/>
                <w:szCs w:val="24"/>
              </w:rPr>
            </w:pPr>
            <w:r>
              <w:rPr>
                <w:rFonts w:ascii="Arial" w:hAnsi="Arial" w:cs="Arial"/>
                <w:color w:val="FFFFFF"/>
                <w:sz w:val="18"/>
                <w:szCs w:val="18"/>
              </w:rPr>
              <w:t>Structure</w:t>
            </w:r>
          </w:p>
        </w:tc>
        <w:tc>
          <w:tcPr>
            <w:tcW w:w="6349" w:type="dxa"/>
            <w:tcBorders>
              <w:top w:val="nil"/>
              <w:left w:val="nil"/>
              <w:bottom w:val="nil"/>
              <w:right w:val="nil"/>
            </w:tcBorders>
            <w:shd w:val="clear" w:color="auto" w:fill="DADADA"/>
          </w:tcPr>
          <w:p w:rsidR="00E51481" w:rsidRDefault="00E51481">
            <w:pPr>
              <w:widowControl w:val="0"/>
              <w:autoSpaceDE w:val="0"/>
              <w:autoSpaceDN w:val="0"/>
              <w:adjustRightInd w:val="0"/>
              <w:spacing w:before="40" w:after="40" w:line="240" w:lineRule="auto"/>
              <w:ind w:left="266" w:right="256"/>
              <w:rPr>
                <w:rFonts w:ascii="Arial" w:hAnsi="Arial" w:cs="Arial"/>
                <w:sz w:val="24"/>
                <w:szCs w:val="24"/>
              </w:rPr>
            </w:pPr>
            <w:r>
              <w:rPr>
                <w:rFonts w:ascii="Arial" w:hAnsi="Arial" w:cs="Arial"/>
                <w:color w:val="000000"/>
                <w:sz w:val="18"/>
                <w:szCs w:val="18"/>
              </w:rPr>
              <w:t>Lot unique</w:t>
            </w:r>
          </w:p>
        </w:tc>
      </w:tr>
      <w:tr w:rsidR="00E51481">
        <w:tblPrEx>
          <w:tblCellMar>
            <w:top w:w="0" w:type="dxa"/>
            <w:left w:w="0" w:type="dxa"/>
            <w:bottom w:w="0" w:type="dxa"/>
            <w:right w:w="0" w:type="dxa"/>
          </w:tblCellMar>
        </w:tblPrEx>
        <w:tc>
          <w:tcPr>
            <w:tcW w:w="594" w:type="dxa"/>
            <w:tcBorders>
              <w:top w:val="nil"/>
              <w:left w:val="nil"/>
              <w:bottom w:val="nil"/>
              <w:right w:val="nil"/>
            </w:tcBorders>
            <w:shd w:val="clear" w:color="auto" w:fill="595959"/>
          </w:tcPr>
          <w:p w:rsidR="00E51481" w:rsidRDefault="0013572D">
            <w:pPr>
              <w:widowControl w:val="0"/>
              <w:autoSpaceDE w:val="0"/>
              <w:autoSpaceDN w:val="0"/>
              <w:adjustRightInd w:val="0"/>
              <w:spacing w:before="40" w:after="40" w:line="240" w:lineRule="auto"/>
              <w:ind w:left="108" w:right="127"/>
              <w:jc w:val="center"/>
              <w:rPr>
                <w:rFonts w:ascii="Arial" w:hAnsi="Arial" w:cs="Arial"/>
                <w:sz w:val="24"/>
                <w:szCs w:val="24"/>
              </w:rPr>
            </w:pPr>
            <w:r>
              <w:rPr>
                <w:rFonts w:ascii="Arial" w:hAnsi="Arial" w:cs="Arial"/>
                <w:noProof/>
                <w:sz w:val="24"/>
                <w:szCs w:val="24"/>
              </w:rPr>
              <w:drawing>
                <wp:inline distT="0" distB="0" distL="0" distR="0">
                  <wp:extent cx="190500" cy="1905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2242" w:type="dxa"/>
            <w:tcBorders>
              <w:top w:val="nil"/>
              <w:left w:val="nil"/>
              <w:bottom w:val="nil"/>
              <w:right w:val="nil"/>
            </w:tcBorders>
            <w:shd w:val="clear" w:color="auto" w:fill="595959"/>
          </w:tcPr>
          <w:p w:rsidR="00E51481" w:rsidRDefault="00E51481">
            <w:pPr>
              <w:widowControl w:val="0"/>
              <w:autoSpaceDE w:val="0"/>
              <w:autoSpaceDN w:val="0"/>
              <w:adjustRightInd w:val="0"/>
              <w:spacing w:before="40" w:after="40" w:line="240" w:lineRule="auto"/>
              <w:ind w:left="122" w:right="125"/>
              <w:rPr>
                <w:rFonts w:ascii="Arial" w:hAnsi="Arial" w:cs="Arial"/>
                <w:sz w:val="24"/>
                <w:szCs w:val="24"/>
              </w:rPr>
            </w:pPr>
            <w:r>
              <w:rPr>
                <w:rFonts w:ascii="Arial" w:hAnsi="Arial" w:cs="Arial"/>
                <w:color w:val="FFFFFF"/>
                <w:sz w:val="18"/>
                <w:szCs w:val="18"/>
              </w:rPr>
              <w:t>Lieu d’exécution</w:t>
            </w:r>
          </w:p>
        </w:tc>
        <w:tc>
          <w:tcPr>
            <w:tcW w:w="6349" w:type="dxa"/>
            <w:tcBorders>
              <w:top w:val="nil"/>
              <w:left w:val="nil"/>
              <w:bottom w:val="nil"/>
              <w:right w:val="nil"/>
            </w:tcBorders>
            <w:shd w:val="clear" w:color="auto" w:fill="DADADA"/>
          </w:tcPr>
          <w:p w:rsidR="00E51481" w:rsidRDefault="00E51481">
            <w:pPr>
              <w:widowControl w:val="0"/>
              <w:autoSpaceDE w:val="0"/>
              <w:autoSpaceDN w:val="0"/>
              <w:adjustRightInd w:val="0"/>
              <w:spacing w:before="40" w:after="40" w:line="240" w:lineRule="auto"/>
              <w:ind w:left="266" w:right="256"/>
              <w:rPr>
                <w:rFonts w:ascii="Arial" w:hAnsi="Arial" w:cs="Arial"/>
                <w:sz w:val="24"/>
                <w:szCs w:val="24"/>
              </w:rPr>
            </w:pPr>
            <w:r>
              <w:rPr>
                <w:rFonts w:ascii="Arial" w:hAnsi="Arial" w:cs="Arial"/>
                <w:color w:val="000000"/>
                <w:sz w:val="18"/>
                <w:szCs w:val="18"/>
              </w:rPr>
              <w:t>Centre de réadaptation de La Tourmaline</w:t>
            </w:r>
            <w:r>
              <w:rPr>
                <w:rFonts w:ascii="Arial" w:hAnsi="Arial" w:cs="Arial"/>
                <w:sz w:val="24"/>
                <w:szCs w:val="24"/>
              </w:rPr>
              <w:br/>
            </w:r>
            <w:r>
              <w:rPr>
                <w:rFonts w:ascii="Arial" w:hAnsi="Arial" w:cs="Arial"/>
                <w:color w:val="000000"/>
                <w:sz w:val="18"/>
                <w:szCs w:val="18"/>
              </w:rPr>
              <w:t>31 bd Salvador Allende, 44800 Saint Herblain</w:t>
            </w:r>
          </w:p>
        </w:tc>
      </w:tr>
      <w:tr w:rsidR="00E51481">
        <w:tblPrEx>
          <w:tblCellMar>
            <w:top w:w="0" w:type="dxa"/>
            <w:left w:w="0" w:type="dxa"/>
            <w:bottom w:w="0" w:type="dxa"/>
            <w:right w:w="0" w:type="dxa"/>
          </w:tblCellMar>
        </w:tblPrEx>
        <w:tc>
          <w:tcPr>
            <w:tcW w:w="594" w:type="dxa"/>
            <w:tcBorders>
              <w:top w:val="nil"/>
              <w:left w:val="nil"/>
              <w:bottom w:val="nil"/>
              <w:right w:val="nil"/>
            </w:tcBorders>
            <w:shd w:val="clear" w:color="auto" w:fill="595959"/>
          </w:tcPr>
          <w:p w:rsidR="00E51481" w:rsidRDefault="0013572D">
            <w:pPr>
              <w:widowControl w:val="0"/>
              <w:autoSpaceDE w:val="0"/>
              <w:autoSpaceDN w:val="0"/>
              <w:adjustRightInd w:val="0"/>
              <w:spacing w:before="40" w:after="40" w:line="240" w:lineRule="auto"/>
              <w:ind w:left="108" w:right="127"/>
              <w:jc w:val="center"/>
              <w:rPr>
                <w:rFonts w:ascii="Arial" w:hAnsi="Arial" w:cs="Arial"/>
                <w:sz w:val="24"/>
                <w:szCs w:val="24"/>
              </w:rPr>
            </w:pPr>
            <w:r>
              <w:rPr>
                <w:rFonts w:ascii="Arial" w:hAnsi="Arial" w:cs="Arial"/>
                <w:noProof/>
                <w:sz w:val="24"/>
                <w:szCs w:val="24"/>
              </w:rPr>
              <w:drawing>
                <wp:inline distT="0" distB="0" distL="0" distR="0">
                  <wp:extent cx="190500" cy="1905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2242" w:type="dxa"/>
            <w:tcBorders>
              <w:top w:val="nil"/>
              <w:left w:val="nil"/>
              <w:bottom w:val="nil"/>
              <w:right w:val="nil"/>
            </w:tcBorders>
            <w:shd w:val="clear" w:color="auto" w:fill="595959"/>
          </w:tcPr>
          <w:p w:rsidR="00E51481" w:rsidRDefault="00E51481">
            <w:pPr>
              <w:widowControl w:val="0"/>
              <w:autoSpaceDE w:val="0"/>
              <w:autoSpaceDN w:val="0"/>
              <w:adjustRightInd w:val="0"/>
              <w:spacing w:before="40" w:after="40" w:line="240" w:lineRule="auto"/>
              <w:ind w:left="122" w:right="125"/>
              <w:rPr>
                <w:rFonts w:ascii="Arial" w:hAnsi="Arial" w:cs="Arial"/>
                <w:sz w:val="24"/>
                <w:szCs w:val="24"/>
              </w:rPr>
            </w:pPr>
            <w:r>
              <w:rPr>
                <w:rFonts w:ascii="Arial" w:hAnsi="Arial" w:cs="Arial"/>
                <w:color w:val="FFFFFF"/>
                <w:sz w:val="18"/>
                <w:szCs w:val="18"/>
              </w:rPr>
              <w:t>Délai</w:t>
            </w:r>
          </w:p>
        </w:tc>
        <w:tc>
          <w:tcPr>
            <w:tcW w:w="6349" w:type="dxa"/>
            <w:tcBorders>
              <w:top w:val="nil"/>
              <w:left w:val="nil"/>
              <w:bottom w:val="nil"/>
              <w:right w:val="nil"/>
            </w:tcBorders>
            <w:shd w:val="clear" w:color="auto" w:fill="DADADA"/>
          </w:tcPr>
          <w:p w:rsidR="00E51481" w:rsidRDefault="00E51481">
            <w:pPr>
              <w:widowControl w:val="0"/>
              <w:autoSpaceDE w:val="0"/>
              <w:autoSpaceDN w:val="0"/>
              <w:adjustRightInd w:val="0"/>
              <w:spacing w:before="40" w:after="40" w:line="240" w:lineRule="auto"/>
              <w:ind w:left="266" w:right="256"/>
              <w:rPr>
                <w:rFonts w:ascii="Arial" w:hAnsi="Arial" w:cs="Arial"/>
                <w:sz w:val="24"/>
                <w:szCs w:val="24"/>
              </w:rPr>
            </w:pPr>
            <w:r>
              <w:rPr>
                <w:rFonts w:ascii="Arial" w:hAnsi="Arial" w:cs="Arial"/>
                <w:color w:val="000000"/>
                <w:sz w:val="18"/>
                <w:szCs w:val="18"/>
              </w:rPr>
              <w:t>4 ans</w:t>
            </w:r>
          </w:p>
        </w:tc>
      </w:tr>
      <w:tr w:rsidR="00E51481">
        <w:tblPrEx>
          <w:tblCellMar>
            <w:top w:w="0" w:type="dxa"/>
            <w:left w:w="0" w:type="dxa"/>
            <w:bottom w:w="0" w:type="dxa"/>
            <w:right w:w="0" w:type="dxa"/>
          </w:tblCellMar>
        </w:tblPrEx>
        <w:tc>
          <w:tcPr>
            <w:tcW w:w="594" w:type="dxa"/>
            <w:tcBorders>
              <w:top w:val="nil"/>
              <w:left w:val="nil"/>
              <w:bottom w:val="nil"/>
              <w:right w:val="nil"/>
            </w:tcBorders>
            <w:shd w:val="clear" w:color="auto" w:fill="595959"/>
          </w:tcPr>
          <w:p w:rsidR="00E51481" w:rsidRDefault="0013572D">
            <w:pPr>
              <w:widowControl w:val="0"/>
              <w:autoSpaceDE w:val="0"/>
              <w:autoSpaceDN w:val="0"/>
              <w:adjustRightInd w:val="0"/>
              <w:spacing w:before="40" w:after="40" w:line="240" w:lineRule="auto"/>
              <w:ind w:left="108" w:right="127"/>
              <w:jc w:val="center"/>
              <w:rPr>
                <w:rFonts w:ascii="Arial" w:hAnsi="Arial" w:cs="Arial"/>
                <w:sz w:val="24"/>
                <w:szCs w:val="24"/>
              </w:rPr>
            </w:pPr>
            <w:r>
              <w:rPr>
                <w:rFonts w:ascii="Arial" w:hAnsi="Arial" w:cs="Arial"/>
                <w:noProof/>
                <w:sz w:val="24"/>
                <w:szCs w:val="24"/>
              </w:rPr>
              <w:drawing>
                <wp:inline distT="0" distB="0" distL="0" distR="0">
                  <wp:extent cx="190500" cy="1905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2242" w:type="dxa"/>
            <w:tcBorders>
              <w:top w:val="nil"/>
              <w:left w:val="nil"/>
              <w:bottom w:val="nil"/>
              <w:right w:val="nil"/>
            </w:tcBorders>
            <w:shd w:val="clear" w:color="auto" w:fill="595959"/>
          </w:tcPr>
          <w:p w:rsidR="00E51481" w:rsidRDefault="00E51481">
            <w:pPr>
              <w:widowControl w:val="0"/>
              <w:autoSpaceDE w:val="0"/>
              <w:autoSpaceDN w:val="0"/>
              <w:adjustRightInd w:val="0"/>
              <w:spacing w:before="40" w:after="40" w:line="240" w:lineRule="auto"/>
              <w:ind w:left="122" w:right="125"/>
              <w:rPr>
                <w:rFonts w:ascii="Arial" w:hAnsi="Arial" w:cs="Arial"/>
                <w:sz w:val="24"/>
                <w:szCs w:val="24"/>
              </w:rPr>
            </w:pPr>
            <w:r>
              <w:rPr>
                <w:rFonts w:ascii="Arial" w:hAnsi="Arial" w:cs="Arial"/>
                <w:color w:val="FFFFFF"/>
                <w:sz w:val="18"/>
                <w:szCs w:val="18"/>
              </w:rPr>
              <w:t>Développement durable</w:t>
            </w:r>
          </w:p>
        </w:tc>
        <w:tc>
          <w:tcPr>
            <w:tcW w:w="6349" w:type="dxa"/>
            <w:tcBorders>
              <w:top w:val="nil"/>
              <w:left w:val="nil"/>
              <w:bottom w:val="nil"/>
              <w:right w:val="nil"/>
            </w:tcBorders>
            <w:shd w:val="clear" w:color="auto" w:fill="DADADA"/>
          </w:tcPr>
          <w:p w:rsidR="00E51481" w:rsidRDefault="00E51481">
            <w:pPr>
              <w:widowControl w:val="0"/>
              <w:autoSpaceDE w:val="0"/>
              <w:autoSpaceDN w:val="0"/>
              <w:adjustRightInd w:val="0"/>
              <w:spacing w:before="40" w:after="40" w:line="240" w:lineRule="auto"/>
              <w:ind w:left="266" w:right="256"/>
              <w:rPr>
                <w:rFonts w:ascii="Arial" w:hAnsi="Arial" w:cs="Arial"/>
                <w:sz w:val="24"/>
                <w:szCs w:val="24"/>
              </w:rPr>
            </w:pPr>
            <w:r>
              <w:rPr>
                <w:rFonts w:ascii="Arial" w:hAnsi="Arial" w:cs="Arial"/>
                <w:color w:val="000000"/>
                <w:sz w:val="18"/>
                <w:szCs w:val="18"/>
              </w:rPr>
              <w:t>Clause environnementale - Critère environnemental</w:t>
            </w:r>
          </w:p>
        </w:tc>
      </w:tr>
      <w:tr w:rsidR="00E51481">
        <w:tblPrEx>
          <w:tblCellMar>
            <w:top w:w="0" w:type="dxa"/>
            <w:left w:w="0" w:type="dxa"/>
            <w:bottom w:w="0" w:type="dxa"/>
            <w:right w:w="0" w:type="dxa"/>
          </w:tblCellMar>
        </w:tblPrEx>
        <w:tc>
          <w:tcPr>
            <w:tcW w:w="594" w:type="dxa"/>
            <w:tcBorders>
              <w:top w:val="nil"/>
              <w:left w:val="nil"/>
              <w:bottom w:val="nil"/>
              <w:right w:val="nil"/>
            </w:tcBorders>
            <w:shd w:val="clear" w:color="auto" w:fill="595959"/>
          </w:tcPr>
          <w:p w:rsidR="00E51481" w:rsidRDefault="0013572D">
            <w:pPr>
              <w:widowControl w:val="0"/>
              <w:autoSpaceDE w:val="0"/>
              <w:autoSpaceDN w:val="0"/>
              <w:adjustRightInd w:val="0"/>
              <w:spacing w:before="40" w:after="40" w:line="240" w:lineRule="auto"/>
              <w:ind w:left="108" w:right="127"/>
              <w:jc w:val="center"/>
              <w:rPr>
                <w:rFonts w:ascii="Arial" w:hAnsi="Arial" w:cs="Arial"/>
                <w:sz w:val="24"/>
                <w:szCs w:val="24"/>
              </w:rPr>
            </w:pPr>
            <w:r>
              <w:rPr>
                <w:rFonts w:ascii="Arial" w:hAnsi="Arial" w:cs="Arial"/>
                <w:noProof/>
                <w:sz w:val="24"/>
                <w:szCs w:val="24"/>
              </w:rPr>
              <w:drawing>
                <wp:inline distT="0" distB="0" distL="0" distR="0">
                  <wp:extent cx="190500" cy="1905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2242" w:type="dxa"/>
            <w:tcBorders>
              <w:top w:val="nil"/>
              <w:left w:val="nil"/>
              <w:bottom w:val="nil"/>
              <w:right w:val="nil"/>
            </w:tcBorders>
            <w:shd w:val="clear" w:color="auto" w:fill="595959"/>
          </w:tcPr>
          <w:p w:rsidR="00E51481" w:rsidRDefault="00E51481">
            <w:pPr>
              <w:widowControl w:val="0"/>
              <w:autoSpaceDE w:val="0"/>
              <w:autoSpaceDN w:val="0"/>
              <w:adjustRightInd w:val="0"/>
              <w:spacing w:before="40" w:after="40" w:line="240" w:lineRule="auto"/>
              <w:ind w:left="122" w:right="125"/>
              <w:rPr>
                <w:rFonts w:ascii="Arial" w:hAnsi="Arial" w:cs="Arial"/>
                <w:sz w:val="24"/>
                <w:szCs w:val="24"/>
              </w:rPr>
            </w:pPr>
            <w:r>
              <w:rPr>
                <w:rFonts w:ascii="Arial" w:hAnsi="Arial" w:cs="Arial"/>
                <w:color w:val="FFFFFF"/>
                <w:sz w:val="18"/>
                <w:szCs w:val="18"/>
              </w:rPr>
              <w:t>Pénalités de retard</w:t>
            </w:r>
          </w:p>
        </w:tc>
        <w:tc>
          <w:tcPr>
            <w:tcW w:w="6349" w:type="dxa"/>
            <w:tcBorders>
              <w:top w:val="nil"/>
              <w:left w:val="nil"/>
              <w:bottom w:val="nil"/>
              <w:right w:val="nil"/>
            </w:tcBorders>
            <w:shd w:val="clear" w:color="auto" w:fill="DADADA"/>
          </w:tcPr>
          <w:p w:rsidR="00E51481" w:rsidRDefault="00E51481">
            <w:pPr>
              <w:widowControl w:val="0"/>
              <w:autoSpaceDE w:val="0"/>
              <w:autoSpaceDN w:val="0"/>
              <w:adjustRightInd w:val="0"/>
              <w:spacing w:before="40" w:after="40" w:line="240" w:lineRule="auto"/>
              <w:ind w:left="266" w:right="256"/>
              <w:rPr>
                <w:rFonts w:ascii="Arial" w:hAnsi="Arial" w:cs="Arial"/>
                <w:sz w:val="24"/>
                <w:szCs w:val="24"/>
              </w:rPr>
            </w:pPr>
            <w:r>
              <w:rPr>
                <w:rFonts w:ascii="Arial" w:hAnsi="Arial" w:cs="Arial"/>
                <w:color w:val="000000"/>
                <w:sz w:val="18"/>
                <w:szCs w:val="18"/>
              </w:rPr>
              <w:t>P = V x R / 1000</w:t>
            </w:r>
          </w:p>
        </w:tc>
      </w:tr>
      <w:tr w:rsidR="00E51481">
        <w:tblPrEx>
          <w:tblCellMar>
            <w:top w:w="0" w:type="dxa"/>
            <w:left w:w="0" w:type="dxa"/>
            <w:bottom w:w="0" w:type="dxa"/>
            <w:right w:w="0" w:type="dxa"/>
          </w:tblCellMar>
        </w:tblPrEx>
        <w:tc>
          <w:tcPr>
            <w:tcW w:w="594" w:type="dxa"/>
            <w:tcBorders>
              <w:top w:val="nil"/>
              <w:left w:val="nil"/>
              <w:bottom w:val="nil"/>
              <w:right w:val="nil"/>
            </w:tcBorders>
            <w:shd w:val="clear" w:color="auto" w:fill="595959"/>
          </w:tcPr>
          <w:p w:rsidR="00E51481" w:rsidRDefault="0013572D">
            <w:pPr>
              <w:widowControl w:val="0"/>
              <w:autoSpaceDE w:val="0"/>
              <w:autoSpaceDN w:val="0"/>
              <w:adjustRightInd w:val="0"/>
              <w:spacing w:before="40" w:after="40" w:line="240" w:lineRule="auto"/>
              <w:ind w:left="108" w:right="127"/>
              <w:jc w:val="center"/>
              <w:rPr>
                <w:rFonts w:ascii="Arial" w:hAnsi="Arial" w:cs="Arial"/>
                <w:sz w:val="24"/>
                <w:szCs w:val="24"/>
              </w:rPr>
            </w:pPr>
            <w:r>
              <w:rPr>
                <w:rFonts w:ascii="Arial" w:hAnsi="Arial" w:cs="Arial"/>
                <w:noProof/>
                <w:sz w:val="24"/>
                <w:szCs w:val="24"/>
              </w:rPr>
              <w:drawing>
                <wp:inline distT="0" distB="0" distL="0" distR="0">
                  <wp:extent cx="190500" cy="1905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2242" w:type="dxa"/>
            <w:tcBorders>
              <w:top w:val="nil"/>
              <w:left w:val="nil"/>
              <w:bottom w:val="nil"/>
              <w:right w:val="nil"/>
            </w:tcBorders>
            <w:shd w:val="clear" w:color="auto" w:fill="595959"/>
          </w:tcPr>
          <w:p w:rsidR="00E51481" w:rsidRDefault="00E51481">
            <w:pPr>
              <w:widowControl w:val="0"/>
              <w:autoSpaceDE w:val="0"/>
              <w:autoSpaceDN w:val="0"/>
              <w:adjustRightInd w:val="0"/>
              <w:spacing w:before="40" w:after="40" w:line="240" w:lineRule="auto"/>
              <w:ind w:left="122" w:right="125"/>
              <w:rPr>
                <w:rFonts w:ascii="Arial" w:hAnsi="Arial" w:cs="Arial"/>
                <w:sz w:val="24"/>
                <w:szCs w:val="24"/>
              </w:rPr>
            </w:pPr>
            <w:r>
              <w:rPr>
                <w:rFonts w:ascii="Arial" w:hAnsi="Arial" w:cs="Arial"/>
                <w:color w:val="FFFFFF"/>
                <w:sz w:val="18"/>
                <w:szCs w:val="18"/>
              </w:rPr>
              <w:t>Variation des prix</w:t>
            </w:r>
          </w:p>
        </w:tc>
        <w:tc>
          <w:tcPr>
            <w:tcW w:w="6349" w:type="dxa"/>
            <w:tcBorders>
              <w:top w:val="nil"/>
              <w:left w:val="nil"/>
              <w:bottom w:val="nil"/>
              <w:right w:val="nil"/>
            </w:tcBorders>
            <w:shd w:val="clear" w:color="auto" w:fill="DADADA"/>
          </w:tcPr>
          <w:p w:rsidR="00E51481" w:rsidRDefault="00E51481">
            <w:pPr>
              <w:widowControl w:val="0"/>
              <w:autoSpaceDE w:val="0"/>
              <w:autoSpaceDN w:val="0"/>
              <w:adjustRightInd w:val="0"/>
              <w:spacing w:before="40" w:after="40" w:line="240" w:lineRule="auto"/>
              <w:ind w:left="266" w:right="256"/>
              <w:rPr>
                <w:rFonts w:ascii="Arial" w:hAnsi="Arial" w:cs="Arial"/>
                <w:sz w:val="24"/>
                <w:szCs w:val="24"/>
              </w:rPr>
            </w:pPr>
            <w:r>
              <w:rPr>
                <w:rFonts w:ascii="Arial" w:hAnsi="Arial" w:cs="Arial"/>
                <w:color w:val="000000"/>
                <w:sz w:val="18"/>
                <w:szCs w:val="18"/>
              </w:rPr>
              <w:t>Révisables (formule), formule 0,15 + 0,85 x (1,000.EV4)</w:t>
            </w:r>
          </w:p>
        </w:tc>
      </w:tr>
      <w:tr w:rsidR="00E51481">
        <w:tblPrEx>
          <w:tblCellMar>
            <w:top w:w="0" w:type="dxa"/>
            <w:left w:w="0" w:type="dxa"/>
            <w:bottom w:w="0" w:type="dxa"/>
            <w:right w:w="0" w:type="dxa"/>
          </w:tblCellMar>
        </w:tblPrEx>
        <w:tc>
          <w:tcPr>
            <w:tcW w:w="594" w:type="dxa"/>
            <w:tcBorders>
              <w:top w:val="nil"/>
              <w:left w:val="nil"/>
              <w:bottom w:val="nil"/>
              <w:right w:val="nil"/>
            </w:tcBorders>
            <w:shd w:val="clear" w:color="auto" w:fill="595959"/>
          </w:tcPr>
          <w:p w:rsidR="00E51481" w:rsidRDefault="0013572D">
            <w:pPr>
              <w:widowControl w:val="0"/>
              <w:autoSpaceDE w:val="0"/>
              <w:autoSpaceDN w:val="0"/>
              <w:adjustRightInd w:val="0"/>
              <w:spacing w:before="40" w:after="40" w:line="240" w:lineRule="auto"/>
              <w:ind w:left="108" w:right="127"/>
              <w:jc w:val="center"/>
              <w:rPr>
                <w:rFonts w:ascii="Arial" w:hAnsi="Arial" w:cs="Arial"/>
                <w:sz w:val="24"/>
                <w:szCs w:val="24"/>
              </w:rPr>
            </w:pPr>
            <w:r>
              <w:rPr>
                <w:rFonts w:ascii="Arial" w:hAnsi="Arial" w:cs="Arial"/>
                <w:noProof/>
                <w:sz w:val="24"/>
                <w:szCs w:val="24"/>
              </w:rPr>
              <w:drawing>
                <wp:inline distT="0" distB="0" distL="0" distR="0">
                  <wp:extent cx="190500" cy="1905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2242" w:type="dxa"/>
            <w:tcBorders>
              <w:top w:val="nil"/>
              <w:left w:val="nil"/>
              <w:bottom w:val="nil"/>
              <w:right w:val="nil"/>
            </w:tcBorders>
            <w:shd w:val="clear" w:color="auto" w:fill="595959"/>
          </w:tcPr>
          <w:p w:rsidR="00E51481" w:rsidRDefault="00E51481">
            <w:pPr>
              <w:widowControl w:val="0"/>
              <w:autoSpaceDE w:val="0"/>
              <w:autoSpaceDN w:val="0"/>
              <w:adjustRightInd w:val="0"/>
              <w:spacing w:before="40" w:after="40" w:line="240" w:lineRule="auto"/>
              <w:ind w:left="122" w:right="125"/>
              <w:rPr>
                <w:rFonts w:ascii="Arial" w:hAnsi="Arial" w:cs="Arial"/>
                <w:sz w:val="24"/>
                <w:szCs w:val="24"/>
              </w:rPr>
            </w:pPr>
            <w:r>
              <w:rPr>
                <w:rFonts w:ascii="Arial" w:hAnsi="Arial" w:cs="Arial"/>
                <w:color w:val="FFFFFF"/>
                <w:sz w:val="18"/>
                <w:szCs w:val="18"/>
              </w:rPr>
              <w:t>Nature des prix</w:t>
            </w:r>
          </w:p>
        </w:tc>
        <w:tc>
          <w:tcPr>
            <w:tcW w:w="6349" w:type="dxa"/>
            <w:tcBorders>
              <w:top w:val="nil"/>
              <w:left w:val="nil"/>
              <w:bottom w:val="nil"/>
              <w:right w:val="nil"/>
            </w:tcBorders>
            <w:shd w:val="clear" w:color="auto" w:fill="DADADA"/>
          </w:tcPr>
          <w:p w:rsidR="00E51481" w:rsidRDefault="00E51481">
            <w:pPr>
              <w:widowControl w:val="0"/>
              <w:autoSpaceDE w:val="0"/>
              <w:autoSpaceDN w:val="0"/>
              <w:adjustRightInd w:val="0"/>
              <w:spacing w:before="40" w:after="40" w:line="240" w:lineRule="auto"/>
              <w:ind w:left="266" w:right="256"/>
              <w:rPr>
                <w:rFonts w:ascii="Arial" w:hAnsi="Arial" w:cs="Arial"/>
                <w:sz w:val="24"/>
                <w:szCs w:val="24"/>
              </w:rPr>
            </w:pPr>
            <w:r>
              <w:rPr>
                <w:rFonts w:ascii="Arial" w:hAnsi="Arial" w:cs="Arial"/>
                <w:color w:val="000000"/>
                <w:sz w:val="18"/>
                <w:szCs w:val="18"/>
              </w:rPr>
              <w:t>Prix forfaitaires</w:t>
            </w:r>
          </w:p>
        </w:tc>
      </w:tr>
    </w:tbl>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4"/>
          <w:szCs w:val="24"/>
        </w:rPr>
      </w:pPr>
    </w:p>
    <w:p w:rsidR="00E51481" w:rsidRDefault="00E51481">
      <w:pPr>
        <w:keepNext/>
        <w:keepLines/>
        <w:widowControl w:val="0"/>
        <w:numPr>
          <w:ilvl w:val="0"/>
          <w:numId w:val="32"/>
        </w:numPr>
        <w:tabs>
          <w:tab w:val="left" w:pos="392"/>
          <w:tab w:val="left" w:pos="828"/>
        </w:tabs>
        <w:autoSpaceDE w:val="0"/>
        <w:autoSpaceDN w:val="0"/>
        <w:adjustRightInd w:val="0"/>
        <w:spacing w:after="0" w:line="240" w:lineRule="auto"/>
        <w:jc w:val="both"/>
        <w:rPr>
          <w:rFonts w:ascii="Arial" w:hAnsi="Arial" w:cs="Arial"/>
          <w:sz w:val="24"/>
          <w:szCs w:val="24"/>
        </w:rPr>
      </w:pPr>
      <w:r>
        <w:rPr>
          <w:rFonts w:ascii="Arial" w:hAnsi="Arial" w:cs="Arial"/>
          <w:b/>
          <w:bCs/>
          <w:color w:val="000000"/>
          <w:sz w:val="20"/>
          <w:szCs w:val="20"/>
        </w:rPr>
        <w:t>Allotissement et structure de la consultation :</w:t>
      </w:r>
    </w:p>
    <w:p w:rsidR="00E51481" w:rsidRDefault="00E51481">
      <w:pPr>
        <w:widowControl w:val="0"/>
        <w:tabs>
          <w:tab w:val="left" w:pos="392"/>
        </w:tabs>
        <w:autoSpaceDE w:val="0"/>
        <w:autoSpaceDN w:val="0"/>
        <w:adjustRightInd w:val="0"/>
        <w:spacing w:after="0" w:line="240" w:lineRule="auto"/>
        <w:ind w:left="117" w:right="111"/>
        <w:jc w:val="both"/>
        <w:rPr>
          <w:rFonts w:ascii="Arial" w:hAnsi="Arial" w:cs="Arial"/>
          <w:color w:val="000000"/>
          <w:sz w:val="12"/>
          <w:szCs w:val="12"/>
        </w:rPr>
      </w:pPr>
    </w:p>
    <w:p w:rsidR="00E51481" w:rsidRDefault="00E51481">
      <w:pPr>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La consultation n’est pas décomposée en lots pour les motifs suivants : .</w:t>
      </w:r>
    </w:p>
    <w:p w:rsidR="00E51481" w:rsidRDefault="00E51481">
      <w:pPr>
        <w:keepNext/>
        <w:keepLines/>
        <w:widowControl w:val="0"/>
        <w:numPr>
          <w:ilvl w:val="0"/>
          <w:numId w:val="30"/>
        </w:numPr>
        <w:tabs>
          <w:tab w:val="clear" w:pos="108"/>
          <w:tab w:val="left" w:pos="465"/>
        </w:tabs>
        <w:autoSpaceDE w:val="0"/>
        <w:autoSpaceDN w:val="0"/>
        <w:adjustRightInd w:val="0"/>
        <w:spacing w:before="400" w:after="0" w:line="240" w:lineRule="auto"/>
        <w:jc w:val="both"/>
        <w:rPr>
          <w:rFonts w:ascii="Arial" w:hAnsi="Arial" w:cs="Arial"/>
          <w:sz w:val="24"/>
          <w:szCs w:val="24"/>
        </w:rPr>
      </w:pPr>
      <w:r>
        <w:rPr>
          <w:rFonts w:ascii="Arial" w:hAnsi="Arial" w:cs="Arial"/>
          <w:b/>
          <w:bCs/>
          <w:color w:val="595959"/>
          <w:sz w:val="28"/>
          <w:szCs w:val="28"/>
        </w:rPr>
        <w:t>CARACTÉRISTIQUES DE LA PROCEDURE</w:t>
      </w:r>
    </w:p>
    <w:p w:rsidR="00E51481" w:rsidRDefault="00E51481">
      <w:pPr>
        <w:keepNext/>
        <w:keepLines/>
        <w:widowControl w:val="0"/>
        <w:pBdr>
          <w:bottom w:val="single" w:sz="4" w:space="1" w:color="D9D9D9"/>
        </w:pBdr>
        <w:autoSpaceDE w:val="0"/>
        <w:autoSpaceDN w:val="0"/>
        <w:adjustRightInd w:val="0"/>
        <w:spacing w:after="0" w:line="240" w:lineRule="auto"/>
        <w:ind w:left="117" w:right="111"/>
        <w:jc w:val="both"/>
        <w:rPr>
          <w:rFonts w:ascii="Arial" w:hAnsi="Arial" w:cs="Arial"/>
          <w:color w:val="000000"/>
          <w:sz w:val="2"/>
          <w:szCs w:val="2"/>
        </w:rPr>
      </w:pP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rsidR="00E51481" w:rsidRDefault="00E51481">
      <w:pPr>
        <w:keepNext/>
        <w:keepLines/>
        <w:widowControl w:val="0"/>
        <w:numPr>
          <w:ilvl w:val="0"/>
          <w:numId w:val="32"/>
        </w:numPr>
        <w:tabs>
          <w:tab w:val="left" w:pos="392"/>
          <w:tab w:val="left" w:pos="828"/>
        </w:tabs>
        <w:autoSpaceDE w:val="0"/>
        <w:autoSpaceDN w:val="0"/>
        <w:adjustRightInd w:val="0"/>
        <w:spacing w:after="0" w:line="240" w:lineRule="auto"/>
        <w:jc w:val="both"/>
        <w:rPr>
          <w:rFonts w:ascii="Arial" w:hAnsi="Arial" w:cs="Arial"/>
          <w:sz w:val="24"/>
          <w:szCs w:val="24"/>
        </w:rPr>
      </w:pPr>
      <w:r>
        <w:rPr>
          <w:rFonts w:ascii="Arial" w:hAnsi="Arial" w:cs="Arial"/>
          <w:b/>
          <w:bCs/>
          <w:color w:val="000000"/>
          <w:sz w:val="20"/>
          <w:szCs w:val="20"/>
        </w:rPr>
        <w:t>Procédure de passation :</w:t>
      </w:r>
    </w:p>
    <w:p w:rsidR="00E51481" w:rsidRDefault="00E51481">
      <w:pPr>
        <w:widowControl w:val="0"/>
        <w:tabs>
          <w:tab w:val="left" w:pos="392"/>
        </w:tabs>
        <w:autoSpaceDE w:val="0"/>
        <w:autoSpaceDN w:val="0"/>
        <w:adjustRightInd w:val="0"/>
        <w:spacing w:after="0" w:line="240" w:lineRule="auto"/>
        <w:ind w:left="117" w:right="111"/>
        <w:jc w:val="both"/>
        <w:rPr>
          <w:rFonts w:ascii="Arial" w:hAnsi="Arial" w:cs="Arial"/>
          <w:color w:val="000000"/>
          <w:sz w:val="12"/>
          <w:szCs w:val="12"/>
        </w:rPr>
      </w:pPr>
    </w:p>
    <w:p w:rsidR="00E51481" w:rsidRDefault="00E51481">
      <w:pPr>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Procédure adaptée ouverte (Article R2123-1 1° - Inférieure au seuil des procédures formalisées - Code de la commande publique).</w:t>
      </w:r>
    </w:p>
    <w:p w:rsidR="00E51481" w:rsidRDefault="00E51481">
      <w:pPr>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rsidR="00E51481" w:rsidRDefault="00E51481">
      <w:pPr>
        <w:keepNext/>
        <w:keepLines/>
        <w:widowControl w:val="0"/>
        <w:numPr>
          <w:ilvl w:val="0"/>
          <w:numId w:val="32"/>
        </w:numPr>
        <w:tabs>
          <w:tab w:val="left" w:pos="392"/>
          <w:tab w:val="left" w:pos="828"/>
        </w:tabs>
        <w:autoSpaceDE w:val="0"/>
        <w:autoSpaceDN w:val="0"/>
        <w:adjustRightInd w:val="0"/>
        <w:spacing w:after="0" w:line="240" w:lineRule="auto"/>
        <w:jc w:val="both"/>
        <w:rPr>
          <w:rFonts w:ascii="Arial" w:hAnsi="Arial" w:cs="Arial"/>
          <w:sz w:val="24"/>
          <w:szCs w:val="24"/>
        </w:rPr>
      </w:pPr>
      <w:r>
        <w:rPr>
          <w:rFonts w:ascii="Arial" w:hAnsi="Arial" w:cs="Arial"/>
          <w:b/>
          <w:bCs/>
          <w:color w:val="000000"/>
          <w:sz w:val="20"/>
          <w:szCs w:val="20"/>
        </w:rPr>
        <w:lastRenderedPageBreak/>
        <w:t>Planning prévisionnel de la consultation* :</w:t>
      </w:r>
    </w:p>
    <w:p w:rsidR="00E51481" w:rsidRDefault="00E51481">
      <w:pPr>
        <w:keepNext/>
        <w:keepLines/>
        <w:widowControl w:val="0"/>
        <w:tabs>
          <w:tab w:val="left" w:pos="392"/>
        </w:tabs>
        <w:autoSpaceDE w:val="0"/>
        <w:autoSpaceDN w:val="0"/>
        <w:adjustRightInd w:val="0"/>
        <w:spacing w:after="0" w:line="240" w:lineRule="auto"/>
        <w:ind w:left="117" w:right="111"/>
        <w:jc w:val="both"/>
        <w:rPr>
          <w:rFonts w:ascii="Arial" w:hAnsi="Arial" w:cs="Arial"/>
          <w:color w:val="000000"/>
          <w:sz w:val="12"/>
          <w:szCs w:val="12"/>
        </w:rPr>
      </w:pPr>
    </w:p>
    <w:tbl>
      <w:tblPr>
        <w:tblW w:w="0" w:type="auto"/>
        <w:tblInd w:w="14" w:type="dxa"/>
        <w:tblLayout w:type="fixed"/>
        <w:tblCellMar>
          <w:left w:w="0" w:type="dxa"/>
          <w:right w:w="0" w:type="dxa"/>
        </w:tblCellMar>
        <w:tblLook w:val="0000" w:firstRow="0" w:lastRow="0" w:firstColumn="0" w:lastColumn="0" w:noHBand="0" w:noVBand="0"/>
      </w:tblPr>
      <w:tblGrid>
        <w:gridCol w:w="816"/>
        <w:gridCol w:w="7089"/>
        <w:gridCol w:w="1446"/>
      </w:tblGrid>
      <w:tr w:rsidR="00E51481">
        <w:tblPrEx>
          <w:tblCellMar>
            <w:top w:w="0" w:type="dxa"/>
            <w:left w:w="0" w:type="dxa"/>
            <w:bottom w:w="0" w:type="dxa"/>
            <w:right w:w="0" w:type="dxa"/>
          </w:tblCellMar>
        </w:tblPrEx>
        <w:trPr>
          <w:cantSplit/>
        </w:trPr>
        <w:tc>
          <w:tcPr>
            <w:tcW w:w="816" w:type="dxa"/>
            <w:tcBorders>
              <w:top w:val="single" w:sz="4" w:space="0" w:color="FF9900"/>
              <w:left w:val="single" w:sz="4" w:space="0" w:color="FF9900"/>
              <w:bottom w:val="nil"/>
              <w:right w:val="nil"/>
            </w:tcBorders>
            <w:shd w:val="clear" w:color="auto" w:fill="FFFFFF"/>
            <w:vAlign w:val="center"/>
          </w:tcPr>
          <w:p w:rsidR="00E51481" w:rsidRDefault="0013572D">
            <w:pPr>
              <w:keepLines/>
              <w:widowControl w:val="0"/>
              <w:autoSpaceDE w:val="0"/>
              <w:autoSpaceDN w:val="0"/>
              <w:adjustRightInd w:val="0"/>
              <w:spacing w:before="20" w:after="20" w:line="240" w:lineRule="auto"/>
              <w:ind w:left="108" w:right="92"/>
              <w:jc w:val="center"/>
              <w:rPr>
                <w:rFonts w:ascii="Arial" w:hAnsi="Arial" w:cs="Arial"/>
                <w:sz w:val="24"/>
                <w:szCs w:val="24"/>
              </w:rPr>
            </w:pPr>
            <w:r>
              <w:rPr>
                <w:rFonts w:ascii="Arial" w:hAnsi="Arial" w:cs="Arial"/>
                <w:noProof/>
                <w:sz w:val="24"/>
                <w:szCs w:val="24"/>
              </w:rPr>
              <w:drawing>
                <wp:inline distT="0" distB="0" distL="0" distR="0">
                  <wp:extent cx="247650" cy="21907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7089" w:type="dxa"/>
            <w:tcBorders>
              <w:top w:val="single" w:sz="4" w:space="0" w:color="FF9900"/>
              <w:left w:val="nil"/>
              <w:bottom w:val="nil"/>
              <w:right w:val="nil"/>
            </w:tcBorders>
            <w:shd w:val="clear" w:color="auto" w:fill="FFFFFF"/>
            <w:vAlign w:val="center"/>
          </w:tcPr>
          <w:p w:rsidR="00E51481" w:rsidRDefault="00E51481">
            <w:pPr>
              <w:keepLines/>
              <w:widowControl w:val="0"/>
              <w:autoSpaceDE w:val="0"/>
              <w:autoSpaceDN w:val="0"/>
              <w:adjustRightInd w:val="0"/>
              <w:spacing w:before="60" w:after="60" w:line="240" w:lineRule="auto"/>
              <w:ind w:left="124" w:right="83"/>
              <w:rPr>
                <w:rFonts w:ascii="Arial" w:hAnsi="Arial" w:cs="Arial"/>
                <w:sz w:val="24"/>
                <w:szCs w:val="24"/>
              </w:rPr>
            </w:pPr>
            <w:r>
              <w:rPr>
                <w:rFonts w:ascii="Arial" w:hAnsi="Arial" w:cs="Arial"/>
                <w:color w:val="000000"/>
                <w:sz w:val="18"/>
                <w:szCs w:val="18"/>
              </w:rPr>
              <w:t>Publication de la consultation</w:t>
            </w:r>
          </w:p>
        </w:tc>
        <w:tc>
          <w:tcPr>
            <w:tcW w:w="1446" w:type="dxa"/>
            <w:tcBorders>
              <w:top w:val="single" w:sz="4" w:space="0" w:color="FF9900"/>
              <w:left w:val="nil"/>
              <w:bottom w:val="nil"/>
              <w:right w:val="single" w:sz="4" w:space="0" w:color="FF9900"/>
            </w:tcBorders>
            <w:shd w:val="clear" w:color="auto" w:fill="FF9900"/>
            <w:vAlign w:val="center"/>
          </w:tcPr>
          <w:p w:rsidR="00E51481" w:rsidRDefault="00E51481">
            <w:pPr>
              <w:keepLines/>
              <w:widowControl w:val="0"/>
              <w:autoSpaceDE w:val="0"/>
              <w:autoSpaceDN w:val="0"/>
              <w:adjustRightInd w:val="0"/>
              <w:spacing w:before="60" w:after="60" w:line="240" w:lineRule="auto"/>
              <w:ind w:left="113" w:right="97"/>
              <w:jc w:val="center"/>
              <w:rPr>
                <w:rFonts w:ascii="Arial" w:hAnsi="Arial" w:cs="Arial"/>
                <w:color w:val="FFFFFF"/>
                <w:sz w:val="16"/>
                <w:szCs w:val="16"/>
              </w:rPr>
            </w:pPr>
          </w:p>
        </w:tc>
      </w:tr>
      <w:tr w:rsidR="00E51481">
        <w:tblPrEx>
          <w:tblCellMar>
            <w:top w:w="0" w:type="dxa"/>
            <w:left w:w="0" w:type="dxa"/>
            <w:bottom w:w="0" w:type="dxa"/>
            <w:right w:w="0" w:type="dxa"/>
          </w:tblCellMar>
        </w:tblPrEx>
        <w:trPr>
          <w:cantSplit/>
        </w:trPr>
        <w:tc>
          <w:tcPr>
            <w:tcW w:w="816" w:type="dxa"/>
            <w:tcBorders>
              <w:top w:val="nil"/>
              <w:left w:val="single" w:sz="4" w:space="0" w:color="FF9900"/>
              <w:bottom w:val="nil"/>
              <w:right w:val="nil"/>
            </w:tcBorders>
            <w:shd w:val="clear" w:color="auto" w:fill="FFFFFF"/>
            <w:vAlign w:val="center"/>
          </w:tcPr>
          <w:p w:rsidR="00E51481" w:rsidRDefault="0013572D">
            <w:pPr>
              <w:keepLines/>
              <w:widowControl w:val="0"/>
              <w:autoSpaceDE w:val="0"/>
              <w:autoSpaceDN w:val="0"/>
              <w:adjustRightInd w:val="0"/>
              <w:spacing w:before="20" w:after="20" w:line="240" w:lineRule="auto"/>
              <w:ind w:left="108" w:right="92"/>
              <w:jc w:val="center"/>
              <w:rPr>
                <w:rFonts w:ascii="Arial" w:hAnsi="Arial" w:cs="Arial"/>
                <w:sz w:val="24"/>
                <w:szCs w:val="24"/>
              </w:rPr>
            </w:pPr>
            <w:r>
              <w:rPr>
                <w:rFonts w:ascii="Arial" w:hAnsi="Arial" w:cs="Arial"/>
                <w:noProof/>
                <w:sz w:val="24"/>
                <w:szCs w:val="24"/>
              </w:rPr>
              <w:drawing>
                <wp:inline distT="0" distB="0" distL="0" distR="0">
                  <wp:extent cx="333375" cy="219075"/>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p>
        </w:tc>
        <w:tc>
          <w:tcPr>
            <w:tcW w:w="7089" w:type="dxa"/>
            <w:tcBorders>
              <w:top w:val="nil"/>
              <w:left w:val="nil"/>
              <w:bottom w:val="nil"/>
              <w:right w:val="nil"/>
            </w:tcBorders>
            <w:shd w:val="clear" w:color="auto" w:fill="FFFFFF"/>
            <w:vAlign w:val="center"/>
          </w:tcPr>
          <w:p w:rsidR="00E51481" w:rsidRDefault="00E51481">
            <w:pPr>
              <w:keepLines/>
              <w:widowControl w:val="0"/>
              <w:autoSpaceDE w:val="0"/>
              <w:autoSpaceDN w:val="0"/>
              <w:adjustRightInd w:val="0"/>
              <w:spacing w:before="60" w:after="60" w:line="240" w:lineRule="auto"/>
              <w:ind w:left="124" w:right="83"/>
              <w:rPr>
                <w:rFonts w:ascii="Arial" w:hAnsi="Arial" w:cs="Arial"/>
                <w:sz w:val="24"/>
                <w:szCs w:val="24"/>
              </w:rPr>
            </w:pPr>
            <w:r>
              <w:rPr>
                <w:rFonts w:ascii="Arial" w:hAnsi="Arial" w:cs="Arial"/>
                <w:color w:val="000000"/>
                <w:sz w:val="18"/>
                <w:szCs w:val="18"/>
              </w:rPr>
              <w:t>Retrait du dossier de consultation, élaboration et remise de l’offre par le candidat</w:t>
            </w:r>
          </w:p>
        </w:tc>
        <w:tc>
          <w:tcPr>
            <w:tcW w:w="1446" w:type="dxa"/>
            <w:tcBorders>
              <w:top w:val="nil"/>
              <w:left w:val="nil"/>
              <w:bottom w:val="nil"/>
              <w:right w:val="single" w:sz="4" w:space="0" w:color="FF9900"/>
            </w:tcBorders>
            <w:shd w:val="clear" w:color="auto" w:fill="FF9900"/>
            <w:vAlign w:val="center"/>
          </w:tcPr>
          <w:p w:rsidR="00E51481" w:rsidRDefault="00E51481">
            <w:pPr>
              <w:keepLines/>
              <w:widowControl w:val="0"/>
              <w:autoSpaceDE w:val="0"/>
              <w:autoSpaceDN w:val="0"/>
              <w:adjustRightInd w:val="0"/>
              <w:spacing w:before="60" w:after="60" w:line="240" w:lineRule="auto"/>
              <w:ind w:left="113" w:right="97"/>
              <w:jc w:val="center"/>
              <w:rPr>
                <w:rFonts w:ascii="Arial" w:hAnsi="Arial" w:cs="Arial"/>
                <w:sz w:val="24"/>
                <w:szCs w:val="24"/>
              </w:rPr>
            </w:pPr>
            <w:r>
              <w:rPr>
                <w:rFonts w:ascii="Arial" w:hAnsi="Arial" w:cs="Arial"/>
                <w:color w:val="FFFFFF"/>
                <w:sz w:val="16"/>
                <w:szCs w:val="16"/>
              </w:rPr>
              <w:t>janvier 2025</w:t>
            </w:r>
          </w:p>
        </w:tc>
      </w:tr>
      <w:tr w:rsidR="00E51481">
        <w:tblPrEx>
          <w:tblCellMar>
            <w:top w:w="0" w:type="dxa"/>
            <w:left w:w="0" w:type="dxa"/>
            <w:bottom w:w="0" w:type="dxa"/>
            <w:right w:w="0" w:type="dxa"/>
          </w:tblCellMar>
        </w:tblPrEx>
        <w:trPr>
          <w:cantSplit/>
        </w:trPr>
        <w:tc>
          <w:tcPr>
            <w:tcW w:w="816" w:type="dxa"/>
            <w:tcBorders>
              <w:top w:val="nil"/>
              <w:left w:val="single" w:sz="4" w:space="0" w:color="FF9900"/>
              <w:bottom w:val="nil"/>
              <w:right w:val="nil"/>
            </w:tcBorders>
            <w:shd w:val="clear" w:color="auto" w:fill="FFFFFF"/>
            <w:vAlign w:val="center"/>
          </w:tcPr>
          <w:p w:rsidR="00E51481" w:rsidRDefault="0013572D">
            <w:pPr>
              <w:keepLines/>
              <w:widowControl w:val="0"/>
              <w:autoSpaceDE w:val="0"/>
              <w:autoSpaceDN w:val="0"/>
              <w:adjustRightInd w:val="0"/>
              <w:spacing w:before="20" w:after="20" w:line="240" w:lineRule="auto"/>
              <w:ind w:left="108" w:right="92"/>
              <w:jc w:val="center"/>
              <w:rPr>
                <w:rFonts w:ascii="Arial" w:hAnsi="Arial" w:cs="Arial"/>
                <w:sz w:val="24"/>
                <w:szCs w:val="24"/>
              </w:rPr>
            </w:pPr>
            <w:r>
              <w:rPr>
                <w:rFonts w:ascii="Arial" w:hAnsi="Arial" w:cs="Arial"/>
                <w:noProof/>
                <w:sz w:val="24"/>
                <w:szCs w:val="24"/>
              </w:rPr>
              <w:drawing>
                <wp:inline distT="0" distB="0" distL="0" distR="0">
                  <wp:extent cx="228600" cy="23812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p>
        </w:tc>
        <w:tc>
          <w:tcPr>
            <w:tcW w:w="7089" w:type="dxa"/>
            <w:tcBorders>
              <w:top w:val="nil"/>
              <w:left w:val="nil"/>
              <w:bottom w:val="nil"/>
              <w:right w:val="nil"/>
            </w:tcBorders>
            <w:shd w:val="clear" w:color="auto" w:fill="FFFFFF"/>
            <w:vAlign w:val="center"/>
          </w:tcPr>
          <w:p w:rsidR="00E51481" w:rsidRDefault="00E51481">
            <w:pPr>
              <w:keepLines/>
              <w:widowControl w:val="0"/>
              <w:autoSpaceDE w:val="0"/>
              <w:autoSpaceDN w:val="0"/>
              <w:adjustRightInd w:val="0"/>
              <w:spacing w:before="60" w:after="60" w:line="240" w:lineRule="auto"/>
              <w:ind w:left="124" w:right="83"/>
              <w:rPr>
                <w:rFonts w:ascii="Arial" w:hAnsi="Arial" w:cs="Arial"/>
                <w:sz w:val="24"/>
                <w:szCs w:val="24"/>
              </w:rPr>
            </w:pPr>
            <w:r>
              <w:rPr>
                <w:rFonts w:ascii="Arial" w:hAnsi="Arial" w:cs="Arial"/>
                <w:color w:val="000000"/>
                <w:sz w:val="18"/>
                <w:szCs w:val="18"/>
              </w:rPr>
              <w:t>Ouverture des plis, examen des candidatures et des justificatifs</w:t>
            </w:r>
          </w:p>
        </w:tc>
        <w:tc>
          <w:tcPr>
            <w:tcW w:w="1446" w:type="dxa"/>
            <w:tcBorders>
              <w:top w:val="nil"/>
              <w:left w:val="nil"/>
              <w:bottom w:val="nil"/>
              <w:right w:val="single" w:sz="4" w:space="0" w:color="FF9900"/>
            </w:tcBorders>
            <w:shd w:val="clear" w:color="auto" w:fill="FF9900"/>
            <w:vAlign w:val="center"/>
          </w:tcPr>
          <w:p w:rsidR="00E51481" w:rsidRDefault="00E51481">
            <w:pPr>
              <w:keepLines/>
              <w:widowControl w:val="0"/>
              <w:autoSpaceDE w:val="0"/>
              <w:autoSpaceDN w:val="0"/>
              <w:adjustRightInd w:val="0"/>
              <w:spacing w:before="60" w:after="60" w:line="240" w:lineRule="auto"/>
              <w:ind w:left="113" w:right="97"/>
              <w:jc w:val="center"/>
              <w:rPr>
                <w:rFonts w:ascii="Arial" w:hAnsi="Arial" w:cs="Arial"/>
                <w:sz w:val="24"/>
                <w:szCs w:val="24"/>
              </w:rPr>
            </w:pPr>
            <w:r>
              <w:rPr>
                <w:rFonts w:ascii="Arial" w:hAnsi="Arial" w:cs="Arial"/>
                <w:color w:val="FFFFFF"/>
                <w:sz w:val="16"/>
                <w:szCs w:val="16"/>
              </w:rPr>
              <w:t>février 2025</w:t>
            </w:r>
          </w:p>
        </w:tc>
      </w:tr>
      <w:tr w:rsidR="00E51481">
        <w:tblPrEx>
          <w:tblCellMar>
            <w:top w:w="0" w:type="dxa"/>
            <w:left w:w="0" w:type="dxa"/>
            <w:bottom w:w="0" w:type="dxa"/>
            <w:right w:w="0" w:type="dxa"/>
          </w:tblCellMar>
        </w:tblPrEx>
        <w:trPr>
          <w:cantSplit/>
        </w:trPr>
        <w:tc>
          <w:tcPr>
            <w:tcW w:w="816" w:type="dxa"/>
            <w:tcBorders>
              <w:top w:val="nil"/>
              <w:left w:val="single" w:sz="4" w:space="0" w:color="FF9900"/>
              <w:bottom w:val="nil"/>
              <w:right w:val="nil"/>
            </w:tcBorders>
            <w:shd w:val="clear" w:color="auto" w:fill="FFFFFF"/>
            <w:vAlign w:val="center"/>
          </w:tcPr>
          <w:p w:rsidR="00E51481" w:rsidRDefault="0013572D">
            <w:pPr>
              <w:keepLines/>
              <w:widowControl w:val="0"/>
              <w:autoSpaceDE w:val="0"/>
              <w:autoSpaceDN w:val="0"/>
              <w:adjustRightInd w:val="0"/>
              <w:spacing w:before="20" w:after="20" w:line="240" w:lineRule="auto"/>
              <w:ind w:left="108" w:right="92"/>
              <w:jc w:val="center"/>
              <w:rPr>
                <w:rFonts w:ascii="Arial" w:hAnsi="Arial" w:cs="Arial"/>
                <w:sz w:val="24"/>
                <w:szCs w:val="24"/>
              </w:rPr>
            </w:pPr>
            <w:r>
              <w:rPr>
                <w:rFonts w:ascii="Arial" w:hAnsi="Arial" w:cs="Arial"/>
                <w:noProof/>
                <w:sz w:val="24"/>
                <w:szCs w:val="24"/>
              </w:rPr>
              <w:drawing>
                <wp:inline distT="0" distB="0" distL="0" distR="0">
                  <wp:extent cx="304800" cy="31432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p>
        </w:tc>
        <w:tc>
          <w:tcPr>
            <w:tcW w:w="7089" w:type="dxa"/>
            <w:tcBorders>
              <w:top w:val="nil"/>
              <w:left w:val="nil"/>
              <w:bottom w:val="nil"/>
              <w:right w:val="nil"/>
            </w:tcBorders>
            <w:shd w:val="clear" w:color="auto" w:fill="FFFFFF"/>
            <w:vAlign w:val="center"/>
          </w:tcPr>
          <w:p w:rsidR="00E51481" w:rsidRDefault="00E51481">
            <w:pPr>
              <w:keepLines/>
              <w:widowControl w:val="0"/>
              <w:autoSpaceDE w:val="0"/>
              <w:autoSpaceDN w:val="0"/>
              <w:adjustRightInd w:val="0"/>
              <w:spacing w:before="60" w:after="60" w:line="240" w:lineRule="auto"/>
              <w:ind w:left="124" w:right="83"/>
              <w:rPr>
                <w:rFonts w:ascii="Arial" w:hAnsi="Arial" w:cs="Arial"/>
                <w:sz w:val="24"/>
                <w:szCs w:val="24"/>
              </w:rPr>
            </w:pPr>
            <w:r>
              <w:rPr>
                <w:rFonts w:ascii="Arial" w:hAnsi="Arial" w:cs="Arial"/>
                <w:color w:val="000000"/>
                <w:sz w:val="18"/>
                <w:szCs w:val="18"/>
              </w:rPr>
              <w:t>Analyse des offres, négociation, demandes de précisions éventuelles</w:t>
            </w:r>
          </w:p>
        </w:tc>
        <w:tc>
          <w:tcPr>
            <w:tcW w:w="1446" w:type="dxa"/>
            <w:tcBorders>
              <w:top w:val="nil"/>
              <w:left w:val="nil"/>
              <w:bottom w:val="nil"/>
              <w:right w:val="single" w:sz="4" w:space="0" w:color="FF9900"/>
            </w:tcBorders>
            <w:shd w:val="clear" w:color="auto" w:fill="FF9900"/>
            <w:vAlign w:val="center"/>
          </w:tcPr>
          <w:p w:rsidR="00E51481" w:rsidRDefault="00E51481">
            <w:pPr>
              <w:keepLines/>
              <w:widowControl w:val="0"/>
              <w:autoSpaceDE w:val="0"/>
              <w:autoSpaceDN w:val="0"/>
              <w:adjustRightInd w:val="0"/>
              <w:spacing w:before="60" w:after="60" w:line="240" w:lineRule="auto"/>
              <w:ind w:left="113" w:right="97"/>
              <w:jc w:val="center"/>
              <w:rPr>
                <w:rFonts w:ascii="Arial" w:hAnsi="Arial" w:cs="Arial"/>
                <w:color w:val="FFFFFF"/>
                <w:sz w:val="16"/>
                <w:szCs w:val="16"/>
              </w:rPr>
            </w:pPr>
          </w:p>
        </w:tc>
      </w:tr>
      <w:tr w:rsidR="00E51481">
        <w:tblPrEx>
          <w:tblCellMar>
            <w:top w:w="0" w:type="dxa"/>
            <w:left w:w="0" w:type="dxa"/>
            <w:bottom w:w="0" w:type="dxa"/>
            <w:right w:w="0" w:type="dxa"/>
          </w:tblCellMar>
        </w:tblPrEx>
        <w:trPr>
          <w:cantSplit/>
        </w:trPr>
        <w:tc>
          <w:tcPr>
            <w:tcW w:w="816" w:type="dxa"/>
            <w:tcBorders>
              <w:top w:val="nil"/>
              <w:left w:val="single" w:sz="4" w:space="0" w:color="FF9900"/>
              <w:bottom w:val="nil"/>
              <w:right w:val="nil"/>
            </w:tcBorders>
            <w:shd w:val="clear" w:color="auto" w:fill="FFFFFF"/>
            <w:vAlign w:val="center"/>
          </w:tcPr>
          <w:p w:rsidR="00E51481" w:rsidRDefault="0013572D">
            <w:pPr>
              <w:keepLines/>
              <w:widowControl w:val="0"/>
              <w:autoSpaceDE w:val="0"/>
              <w:autoSpaceDN w:val="0"/>
              <w:adjustRightInd w:val="0"/>
              <w:spacing w:before="20" w:after="20" w:line="240" w:lineRule="auto"/>
              <w:ind w:left="108" w:right="92"/>
              <w:jc w:val="center"/>
              <w:rPr>
                <w:rFonts w:ascii="Arial" w:hAnsi="Arial" w:cs="Arial"/>
                <w:sz w:val="24"/>
                <w:szCs w:val="24"/>
              </w:rPr>
            </w:pPr>
            <w:r>
              <w:rPr>
                <w:rFonts w:ascii="Arial" w:hAnsi="Arial" w:cs="Arial"/>
                <w:noProof/>
                <w:sz w:val="24"/>
                <w:szCs w:val="24"/>
              </w:rPr>
              <w:drawing>
                <wp:inline distT="0" distB="0" distL="0" distR="0">
                  <wp:extent cx="323850" cy="23812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a:ln>
                            <a:noFill/>
                          </a:ln>
                        </pic:spPr>
                      </pic:pic>
                    </a:graphicData>
                  </a:graphic>
                </wp:inline>
              </w:drawing>
            </w:r>
          </w:p>
        </w:tc>
        <w:tc>
          <w:tcPr>
            <w:tcW w:w="7089" w:type="dxa"/>
            <w:tcBorders>
              <w:top w:val="nil"/>
              <w:left w:val="nil"/>
              <w:bottom w:val="nil"/>
              <w:right w:val="nil"/>
            </w:tcBorders>
            <w:shd w:val="clear" w:color="auto" w:fill="FFFFFF"/>
            <w:vAlign w:val="center"/>
          </w:tcPr>
          <w:p w:rsidR="00E51481" w:rsidRDefault="00E51481">
            <w:pPr>
              <w:keepLines/>
              <w:widowControl w:val="0"/>
              <w:autoSpaceDE w:val="0"/>
              <w:autoSpaceDN w:val="0"/>
              <w:adjustRightInd w:val="0"/>
              <w:spacing w:before="60" w:after="60" w:line="240" w:lineRule="auto"/>
              <w:ind w:left="124" w:right="83"/>
              <w:rPr>
                <w:rFonts w:ascii="Arial" w:hAnsi="Arial" w:cs="Arial"/>
                <w:sz w:val="24"/>
                <w:szCs w:val="24"/>
              </w:rPr>
            </w:pPr>
            <w:r>
              <w:rPr>
                <w:rFonts w:ascii="Arial" w:hAnsi="Arial" w:cs="Arial"/>
                <w:color w:val="000000"/>
                <w:sz w:val="18"/>
                <w:szCs w:val="18"/>
              </w:rPr>
              <w:t>Classement des offres et attribution du contrat</w:t>
            </w:r>
          </w:p>
        </w:tc>
        <w:tc>
          <w:tcPr>
            <w:tcW w:w="1446" w:type="dxa"/>
            <w:tcBorders>
              <w:top w:val="nil"/>
              <w:left w:val="nil"/>
              <w:bottom w:val="nil"/>
              <w:right w:val="single" w:sz="4" w:space="0" w:color="FF9900"/>
            </w:tcBorders>
            <w:shd w:val="clear" w:color="auto" w:fill="FF9900"/>
            <w:vAlign w:val="center"/>
          </w:tcPr>
          <w:p w:rsidR="00E51481" w:rsidRDefault="00E51481">
            <w:pPr>
              <w:keepLines/>
              <w:widowControl w:val="0"/>
              <w:autoSpaceDE w:val="0"/>
              <w:autoSpaceDN w:val="0"/>
              <w:adjustRightInd w:val="0"/>
              <w:spacing w:before="60" w:after="60" w:line="240" w:lineRule="auto"/>
              <w:ind w:left="113" w:right="97"/>
              <w:jc w:val="center"/>
              <w:rPr>
                <w:rFonts w:ascii="Arial" w:hAnsi="Arial" w:cs="Arial"/>
                <w:sz w:val="24"/>
                <w:szCs w:val="24"/>
              </w:rPr>
            </w:pPr>
            <w:r>
              <w:rPr>
                <w:rFonts w:ascii="Arial" w:hAnsi="Arial" w:cs="Arial"/>
                <w:color w:val="FFFFFF"/>
                <w:sz w:val="16"/>
                <w:szCs w:val="16"/>
              </w:rPr>
              <w:t>février 2025</w:t>
            </w:r>
          </w:p>
        </w:tc>
      </w:tr>
      <w:tr w:rsidR="00E51481">
        <w:tblPrEx>
          <w:tblCellMar>
            <w:top w:w="0" w:type="dxa"/>
            <w:left w:w="0" w:type="dxa"/>
            <w:bottom w:w="0" w:type="dxa"/>
            <w:right w:w="0" w:type="dxa"/>
          </w:tblCellMar>
        </w:tblPrEx>
        <w:trPr>
          <w:cantSplit/>
        </w:trPr>
        <w:tc>
          <w:tcPr>
            <w:tcW w:w="816" w:type="dxa"/>
            <w:tcBorders>
              <w:top w:val="nil"/>
              <w:left w:val="single" w:sz="4" w:space="0" w:color="FF9900"/>
              <w:bottom w:val="nil"/>
              <w:right w:val="nil"/>
            </w:tcBorders>
            <w:shd w:val="clear" w:color="auto" w:fill="FFFFFF"/>
            <w:vAlign w:val="center"/>
          </w:tcPr>
          <w:p w:rsidR="00E51481" w:rsidRDefault="0013572D">
            <w:pPr>
              <w:keepLines/>
              <w:widowControl w:val="0"/>
              <w:autoSpaceDE w:val="0"/>
              <w:autoSpaceDN w:val="0"/>
              <w:adjustRightInd w:val="0"/>
              <w:spacing w:before="20" w:after="20" w:line="240" w:lineRule="auto"/>
              <w:ind w:left="108" w:right="92"/>
              <w:jc w:val="center"/>
              <w:rPr>
                <w:rFonts w:ascii="Arial" w:hAnsi="Arial" w:cs="Arial"/>
                <w:sz w:val="24"/>
                <w:szCs w:val="24"/>
              </w:rPr>
            </w:pPr>
            <w:r>
              <w:rPr>
                <w:rFonts w:ascii="Arial" w:hAnsi="Arial" w:cs="Arial"/>
                <w:noProof/>
                <w:sz w:val="24"/>
                <w:szCs w:val="24"/>
              </w:rPr>
              <w:drawing>
                <wp:inline distT="0" distB="0" distL="0" distR="0">
                  <wp:extent cx="238125" cy="219075"/>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p>
        </w:tc>
        <w:tc>
          <w:tcPr>
            <w:tcW w:w="7089" w:type="dxa"/>
            <w:tcBorders>
              <w:top w:val="nil"/>
              <w:left w:val="nil"/>
              <w:bottom w:val="nil"/>
              <w:right w:val="nil"/>
            </w:tcBorders>
            <w:shd w:val="clear" w:color="auto" w:fill="FFFFFF"/>
            <w:vAlign w:val="center"/>
          </w:tcPr>
          <w:p w:rsidR="00E51481" w:rsidRDefault="00E51481">
            <w:pPr>
              <w:keepLines/>
              <w:widowControl w:val="0"/>
              <w:autoSpaceDE w:val="0"/>
              <w:autoSpaceDN w:val="0"/>
              <w:adjustRightInd w:val="0"/>
              <w:spacing w:before="60" w:after="60" w:line="240" w:lineRule="auto"/>
              <w:ind w:left="124" w:right="83"/>
              <w:rPr>
                <w:rFonts w:ascii="Arial" w:hAnsi="Arial" w:cs="Arial"/>
                <w:sz w:val="24"/>
                <w:szCs w:val="24"/>
              </w:rPr>
            </w:pPr>
            <w:r>
              <w:rPr>
                <w:rFonts w:ascii="Arial" w:hAnsi="Arial" w:cs="Arial"/>
                <w:color w:val="000000"/>
                <w:sz w:val="18"/>
                <w:szCs w:val="18"/>
              </w:rPr>
              <w:t>Information des candidats non retenus</w:t>
            </w:r>
          </w:p>
        </w:tc>
        <w:tc>
          <w:tcPr>
            <w:tcW w:w="1446" w:type="dxa"/>
            <w:tcBorders>
              <w:top w:val="nil"/>
              <w:left w:val="nil"/>
              <w:bottom w:val="nil"/>
              <w:right w:val="single" w:sz="4" w:space="0" w:color="FF9900"/>
            </w:tcBorders>
            <w:shd w:val="clear" w:color="auto" w:fill="FF9900"/>
            <w:vAlign w:val="center"/>
          </w:tcPr>
          <w:p w:rsidR="00E51481" w:rsidRDefault="00E51481">
            <w:pPr>
              <w:keepLines/>
              <w:widowControl w:val="0"/>
              <w:autoSpaceDE w:val="0"/>
              <w:autoSpaceDN w:val="0"/>
              <w:adjustRightInd w:val="0"/>
              <w:spacing w:before="60" w:after="60" w:line="240" w:lineRule="auto"/>
              <w:ind w:left="124" w:right="83"/>
              <w:rPr>
                <w:rFonts w:ascii="Arial" w:hAnsi="Arial" w:cs="Arial"/>
                <w:sz w:val="24"/>
                <w:szCs w:val="24"/>
              </w:rPr>
            </w:pPr>
          </w:p>
        </w:tc>
      </w:tr>
      <w:tr w:rsidR="00E51481">
        <w:tblPrEx>
          <w:tblCellMar>
            <w:top w:w="0" w:type="dxa"/>
            <w:left w:w="0" w:type="dxa"/>
            <w:bottom w:w="0" w:type="dxa"/>
            <w:right w:w="0" w:type="dxa"/>
          </w:tblCellMar>
        </w:tblPrEx>
        <w:trPr>
          <w:cantSplit/>
        </w:trPr>
        <w:tc>
          <w:tcPr>
            <w:tcW w:w="816" w:type="dxa"/>
            <w:tcBorders>
              <w:top w:val="nil"/>
              <w:left w:val="single" w:sz="4" w:space="0" w:color="FF9900"/>
              <w:bottom w:val="nil"/>
              <w:right w:val="nil"/>
            </w:tcBorders>
            <w:shd w:val="clear" w:color="auto" w:fill="FFFFFF"/>
            <w:vAlign w:val="center"/>
          </w:tcPr>
          <w:p w:rsidR="00E51481" w:rsidRDefault="0013572D">
            <w:pPr>
              <w:keepLines/>
              <w:widowControl w:val="0"/>
              <w:autoSpaceDE w:val="0"/>
              <w:autoSpaceDN w:val="0"/>
              <w:adjustRightInd w:val="0"/>
              <w:spacing w:before="20" w:after="20" w:line="240" w:lineRule="auto"/>
              <w:ind w:left="108" w:right="92"/>
              <w:jc w:val="center"/>
              <w:rPr>
                <w:rFonts w:ascii="Arial" w:hAnsi="Arial" w:cs="Arial"/>
                <w:sz w:val="24"/>
                <w:szCs w:val="24"/>
              </w:rPr>
            </w:pPr>
            <w:r>
              <w:rPr>
                <w:rFonts w:ascii="Arial" w:hAnsi="Arial" w:cs="Arial"/>
                <w:noProof/>
                <w:sz w:val="24"/>
                <w:szCs w:val="24"/>
              </w:rPr>
              <w:drawing>
                <wp:inline distT="0" distB="0" distL="0" distR="0">
                  <wp:extent cx="371475" cy="23812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p>
        </w:tc>
        <w:tc>
          <w:tcPr>
            <w:tcW w:w="7089" w:type="dxa"/>
            <w:tcBorders>
              <w:top w:val="nil"/>
              <w:left w:val="nil"/>
              <w:bottom w:val="nil"/>
              <w:right w:val="nil"/>
            </w:tcBorders>
            <w:shd w:val="clear" w:color="auto" w:fill="FFFFFF"/>
            <w:vAlign w:val="center"/>
          </w:tcPr>
          <w:p w:rsidR="00E51481" w:rsidRDefault="00E51481">
            <w:pPr>
              <w:keepLines/>
              <w:widowControl w:val="0"/>
              <w:autoSpaceDE w:val="0"/>
              <w:autoSpaceDN w:val="0"/>
              <w:adjustRightInd w:val="0"/>
              <w:spacing w:before="60" w:after="60" w:line="240" w:lineRule="auto"/>
              <w:ind w:left="124" w:right="83"/>
              <w:rPr>
                <w:rFonts w:ascii="Arial" w:hAnsi="Arial" w:cs="Arial"/>
                <w:sz w:val="24"/>
                <w:szCs w:val="24"/>
              </w:rPr>
            </w:pPr>
            <w:r>
              <w:rPr>
                <w:rFonts w:ascii="Arial" w:hAnsi="Arial" w:cs="Arial"/>
                <w:color w:val="000000"/>
                <w:sz w:val="18"/>
                <w:szCs w:val="18"/>
              </w:rPr>
              <w:t>Signature et notification du contrat</w:t>
            </w:r>
          </w:p>
        </w:tc>
        <w:tc>
          <w:tcPr>
            <w:tcW w:w="1446" w:type="dxa"/>
            <w:tcBorders>
              <w:top w:val="nil"/>
              <w:left w:val="nil"/>
              <w:bottom w:val="nil"/>
              <w:right w:val="single" w:sz="4" w:space="0" w:color="FF9900"/>
            </w:tcBorders>
            <w:shd w:val="clear" w:color="auto" w:fill="FF9900"/>
            <w:vAlign w:val="center"/>
          </w:tcPr>
          <w:p w:rsidR="00E51481" w:rsidRDefault="00E51481">
            <w:pPr>
              <w:keepLines/>
              <w:widowControl w:val="0"/>
              <w:autoSpaceDE w:val="0"/>
              <w:autoSpaceDN w:val="0"/>
              <w:adjustRightInd w:val="0"/>
              <w:spacing w:before="60" w:after="60" w:line="240" w:lineRule="auto"/>
              <w:ind w:left="113" w:right="97"/>
              <w:jc w:val="center"/>
              <w:rPr>
                <w:rFonts w:ascii="Arial" w:hAnsi="Arial" w:cs="Arial"/>
                <w:color w:val="FFFFFF"/>
                <w:sz w:val="16"/>
                <w:szCs w:val="16"/>
              </w:rPr>
            </w:pPr>
          </w:p>
        </w:tc>
      </w:tr>
      <w:tr w:rsidR="00E51481">
        <w:tblPrEx>
          <w:tblCellMar>
            <w:top w:w="0" w:type="dxa"/>
            <w:left w:w="0" w:type="dxa"/>
            <w:bottom w:w="0" w:type="dxa"/>
            <w:right w:w="0" w:type="dxa"/>
          </w:tblCellMar>
        </w:tblPrEx>
        <w:trPr>
          <w:cantSplit/>
        </w:trPr>
        <w:tc>
          <w:tcPr>
            <w:tcW w:w="816" w:type="dxa"/>
            <w:tcBorders>
              <w:top w:val="nil"/>
              <w:left w:val="single" w:sz="4" w:space="0" w:color="FF9900"/>
              <w:bottom w:val="single" w:sz="4" w:space="0" w:color="FF9900"/>
              <w:right w:val="nil"/>
            </w:tcBorders>
            <w:shd w:val="clear" w:color="auto" w:fill="FFFFFF"/>
            <w:vAlign w:val="center"/>
          </w:tcPr>
          <w:p w:rsidR="00E51481" w:rsidRDefault="0013572D">
            <w:pPr>
              <w:keepLines/>
              <w:widowControl w:val="0"/>
              <w:autoSpaceDE w:val="0"/>
              <w:autoSpaceDN w:val="0"/>
              <w:adjustRightInd w:val="0"/>
              <w:spacing w:before="20" w:after="20" w:line="240" w:lineRule="auto"/>
              <w:ind w:left="108" w:right="92"/>
              <w:jc w:val="center"/>
              <w:rPr>
                <w:rFonts w:ascii="Arial" w:hAnsi="Arial" w:cs="Arial"/>
                <w:sz w:val="24"/>
                <w:szCs w:val="24"/>
              </w:rPr>
            </w:pPr>
            <w:r>
              <w:rPr>
                <w:rFonts w:ascii="Arial" w:hAnsi="Arial" w:cs="Arial"/>
                <w:noProof/>
                <w:sz w:val="24"/>
                <w:szCs w:val="24"/>
              </w:rPr>
              <w:drawing>
                <wp:inline distT="0" distB="0" distL="0" distR="0">
                  <wp:extent cx="238125" cy="352425"/>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p>
        </w:tc>
        <w:tc>
          <w:tcPr>
            <w:tcW w:w="7089" w:type="dxa"/>
            <w:tcBorders>
              <w:top w:val="nil"/>
              <w:left w:val="nil"/>
              <w:bottom w:val="single" w:sz="4" w:space="0" w:color="FF9900"/>
              <w:right w:val="nil"/>
            </w:tcBorders>
            <w:shd w:val="clear" w:color="auto" w:fill="FFFFFF"/>
            <w:vAlign w:val="center"/>
          </w:tcPr>
          <w:p w:rsidR="00E51481" w:rsidRDefault="00E51481">
            <w:pPr>
              <w:keepLines/>
              <w:widowControl w:val="0"/>
              <w:autoSpaceDE w:val="0"/>
              <w:autoSpaceDN w:val="0"/>
              <w:adjustRightInd w:val="0"/>
              <w:spacing w:before="60" w:after="60" w:line="240" w:lineRule="auto"/>
              <w:ind w:left="124" w:right="83"/>
              <w:rPr>
                <w:rFonts w:ascii="Arial" w:hAnsi="Arial" w:cs="Arial"/>
                <w:sz w:val="24"/>
                <w:szCs w:val="24"/>
              </w:rPr>
            </w:pPr>
            <w:r>
              <w:rPr>
                <w:rFonts w:ascii="Arial" w:hAnsi="Arial" w:cs="Arial"/>
                <w:color w:val="000000"/>
                <w:sz w:val="18"/>
                <w:szCs w:val="18"/>
              </w:rPr>
              <w:t>Démarrage des prestations</w:t>
            </w:r>
          </w:p>
        </w:tc>
        <w:tc>
          <w:tcPr>
            <w:tcW w:w="1446" w:type="dxa"/>
            <w:tcBorders>
              <w:top w:val="nil"/>
              <w:left w:val="nil"/>
              <w:bottom w:val="single" w:sz="4" w:space="0" w:color="FF9900"/>
              <w:right w:val="single" w:sz="4" w:space="0" w:color="FF9900"/>
            </w:tcBorders>
            <w:shd w:val="clear" w:color="auto" w:fill="FF9900"/>
            <w:vAlign w:val="center"/>
          </w:tcPr>
          <w:p w:rsidR="00E51481" w:rsidRDefault="00E51481">
            <w:pPr>
              <w:keepLines/>
              <w:widowControl w:val="0"/>
              <w:autoSpaceDE w:val="0"/>
              <w:autoSpaceDN w:val="0"/>
              <w:adjustRightInd w:val="0"/>
              <w:spacing w:before="60" w:after="60" w:line="240" w:lineRule="auto"/>
              <w:ind w:left="113" w:right="97"/>
              <w:jc w:val="center"/>
              <w:rPr>
                <w:rFonts w:ascii="Arial" w:hAnsi="Arial" w:cs="Arial"/>
                <w:sz w:val="24"/>
                <w:szCs w:val="24"/>
              </w:rPr>
            </w:pPr>
            <w:r>
              <w:rPr>
                <w:rFonts w:ascii="Arial" w:hAnsi="Arial" w:cs="Arial"/>
                <w:color w:val="FFFFFF"/>
                <w:sz w:val="16"/>
                <w:szCs w:val="16"/>
              </w:rPr>
              <w:t>mars 2025</w:t>
            </w:r>
          </w:p>
        </w:tc>
      </w:tr>
    </w:tbl>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i/>
          <w:iCs/>
          <w:color w:val="000000"/>
          <w:sz w:val="16"/>
          <w:szCs w:val="16"/>
        </w:rPr>
        <w:t>*Ce planning est prévisionnel et ne saurait engager la responsabilité de l'acheteur en cas de décalage dans le temps  L'acheteur se laisse la possibilité de le modifier ou de l'ajuster si besoin.</w:t>
      </w: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rsidR="00E51481" w:rsidRDefault="00E51481">
      <w:pPr>
        <w:keepNext/>
        <w:keepLines/>
        <w:widowControl w:val="0"/>
        <w:numPr>
          <w:ilvl w:val="0"/>
          <w:numId w:val="32"/>
        </w:numPr>
        <w:tabs>
          <w:tab w:val="left" w:pos="392"/>
          <w:tab w:val="left" w:pos="828"/>
        </w:tabs>
        <w:autoSpaceDE w:val="0"/>
        <w:autoSpaceDN w:val="0"/>
        <w:adjustRightInd w:val="0"/>
        <w:spacing w:after="0" w:line="240" w:lineRule="auto"/>
        <w:jc w:val="both"/>
        <w:rPr>
          <w:rFonts w:ascii="Arial" w:hAnsi="Arial" w:cs="Arial"/>
          <w:sz w:val="24"/>
          <w:szCs w:val="24"/>
        </w:rPr>
      </w:pPr>
      <w:r>
        <w:rPr>
          <w:rFonts w:ascii="Arial" w:hAnsi="Arial" w:cs="Arial"/>
          <w:b/>
          <w:bCs/>
          <w:color w:val="000000"/>
          <w:sz w:val="20"/>
          <w:szCs w:val="20"/>
        </w:rPr>
        <w:t>Modalités de retrait du dossier de consultation :</w:t>
      </w:r>
    </w:p>
    <w:p w:rsidR="00E51481" w:rsidRDefault="00E51481">
      <w:pPr>
        <w:widowControl w:val="0"/>
        <w:tabs>
          <w:tab w:val="left" w:pos="392"/>
        </w:tabs>
        <w:autoSpaceDE w:val="0"/>
        <w:autoSpaceDN w:val="0"/>
        <w:adjustRightInd w:val="0"/>
        <w:spacing w:after="0" w:line="240" w:lineRule="auto"/>
        <w:ind w:left="117" w:right="111"/>
        <w:jc w:val="both"/>
        <w:rPr>
          <w:rFonts w:ascii="Arial" w:hAnsi="Arial" w:cs="Arial"/>
          <w:color w:val="000000"/>
          <w:sz w:val="12"/>
          <w:szCs w:val="12"/>
        </w:rPr>
      </w:pPr>
    </w:p>
    <w:p w:rsidR="00E51481" w:rsidRDefault="00E51481" w:rsidP="009E7D08">
      <w:pPr>
        <w:widowControl w:val="0"/>
        <w:tabs>
          <w:tab w:val="left" w:pos="392"/>
        </w:tabs>
        <w:autoSpaceDE w:val="0"/>
        <w:autoSpaceDN w:val="0"/>
        <w:adjustRightInd w:val="0"/>
        <w:spacing w:after="0" w:line="240" w:lineRule="auto"/>
        <w:ind w:right="111"/>
        <w:jc w:val="both"/>
        <w:rPr>
          <w:rFonts w:ascii="Arial" w:hAnsi="Arial" w:cs="Arial"/>
          <w:sz w:val="24"/>
          <w:szCs w:val="24"/>
        </w:rPr>
      </w:pPr>
      <w:r>
        <w:rPr>
          <w:rFonts w:ascii="Arial" w:hAnsi="Arial" w:cs="Arial"/>
          <w:color w:val="000000"/>
          <w:sz w:val="20"/>
          <w:szCs w:val="20"/>
        </w:rPr>
        <w:t xml:space="preserve">Le dossier de consultation est disponible de manière électronique sur le profil d’acheteur : </w:t>
      </w:r>
      <w:r>
        <w:rPr>
          <w:rFonts w:ascii="Arial" w:hAnsi="Arial" w:cs="Arial"/>
          <w:color w:val="2F5496"/>
          <w:sz w:val="20"/>
          <w:szCs w:val="20"/>
          <w:u w:val="single"/>
        </w:rPr>
        <w:t>https://www.marches-publics.gouv.fr/?page=Entreprise.AccueilEntreprise</w:t>
      </w:r>
      <w:r>
        <w:rPr>
          <w:rFonts w:ascii="Arial" w:hAnsi="Arial" w:cs="Arial"/>
          <w:color w:val="000000"/>
          <w:sz w:val="20"/>
          <w:szCs w:val="20"/>
        </w:rPr>
        <w:t>.</w:t>
      </w: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rsidR="00E51481" w:rsidRDefault="00E51481">
      <w:pPr>
        <w:keepNext/>
        <w:keepLines/>
        <w:widowControl w:val="0"/>
        <w:numPr>
          <w:ilvl w:val="0"/>
          <w:numId w:val="32"/>
        </w:numPr>
        <w:tabs>
          <w:tab w:val="left" w:pos="392"/>
          <w:tab w:val="left" w:pos="828"/>
        </w:tabs>
        <w:autoSpaceDE w:val="0"/>
        <w:autoSpaceDN w:val="0"/>
        <w:adjustRightInd w:val="0"/>
        <w:spacing w:after="0" w:line="240" w:lineRule="auto"/>
        <w:jc w:val="both"/>
        <w:rPr>
          <w:rFonts w:ascii="Arial" w:hAnsi="Arial" w:cs="Arial"/>
          <w:sz w:val="24"/>
          <w:szCs w:val="24"/>
        </w:rPr>
      </w:pPr>
      <w:r>
        <w:rPr>
          <w:rFonts w:ascii="Arial" w:hAnsi="Arial" w:cs="Arial"/>
          <w:b/>
          <w:bCs/>
          <w:color w:val="000000"/>
          <w:sz w:val="20"/>
          <w:szCs w:val="20"/>
        </w:rPr>
        <w:t>Dossier de consultation :</w:t>
      </w: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12"/>
          <w:szCs w:val="12"/>
        </w:rPr>
      </w:pPr>
    </w:p>
    <w:p w:rsidR="00E51481" w:rsidRDefault="00E51481" w:rsidP="009E7D08">
      <w:pPr>
        <w:keepLines/>
        <w:widowControl w:val="0"/>
        <w:tabs>
          <w:tab w:val="left" w:pos="392"/>
        </w:tabs>
        <w:autoSpaceDE w:val="0"/>
        <w:autoSpaceDN w:val="0"/>
        <w:adjustRightInd w:val="0"/>
        <w:spacing w:after="0" w:line="240" w:lineRule="auto"/>
        <w:ind w:right="111"/>
        <w:jc w:val="both"/>
        <w:rPr>
          <w:rFonts w:ascii="Arial" w:hAnsi="Arial" w:cs="Arial"/>
          <w:sz w:val="24"/>
          <w:szCs w:val="24"/>
        </w:rPr>
      </w:pPr>
      <w:r>
        <w:rPr>
          <w:rFonts w:ascii="Arial" w:hAnsi="Arial" w:cs="Arial"/>
          <w:color w:val="000000"/>
          <w:sz w:val="20"/>
          <w:szCs w:val="20"/>
        </w:rPr>
        <w:t>Le dossier de consultation contient les documents suivants :</w:t>
      </w: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12"/>
          <w:szCs w:val="12"/>
        </w:rPr>
      </w:pPr>
    </w:p>
    <w:p w:rsidR="00E51481" w:rsidRDefault="00E51481" w:rsidP="009E7D08">
      <w:pPr>
        <w:widowControl w:val="0"/>
        <w:tabs>
          <w:tab w:val="left" w:pos="392"/>
        </w:tabs>
        <w:autoSpaceDE w:val="0"/>
        <w:autoSpaceDN w:val="0"/>
        <w:adjustRightInd w:val="0"/>
        <w:spacing w:after="0" w:line="240" w:lineRule="auto"/>
        <w:ind w:right="111"/>
        <w:jc w:val="both"/>
        <w:rPr>
          <w:rFonts w:ascii="Arial" w:hAnsi="Arial" w:cs="Arial"/>
          <w:sz w:val="24"/>
          <w:szCs w:val="24"/>
        </w:rPr>
      </w:pPr>
      <w:r>
        <w:rPr>
          <w:rFonts w:ascii="Arial" w:hAnsi="Arial" w:cs="Arial"/>
          <w:color w:val="000000"/>
          <w:sz w:val="20"/>
          <w:szCs w:val="20"/>
        </w:rPr>
        <w:t>- RC</w:t>
      </w:r>
    </w:p>
    <w:p w:rsidR="00E51481" w:rsidRDefault="00E51481" w:rsidP="009E7D08">
      <w:pPr>
        <w:widowControl w:val="0"/>
        <w:tabs>
          <w:tab w:val="left" w:pos="392"/>
        </w:tabs>
        <w:autoSpaceDE w:val="0"/>
        <w:autoSpaceDN w:val="0"/>
        <w:adjustRightInd w:val="0"/>
        <w:spacing w:after="0" w:line="240" w:lineRule="auto"/>
        <w:ind w:right="111"/>
        <w:jc w:val="both"/>
        <w:rPr>
          <w:rFonts w:ascii="Arial" w:hAnsi="Arial" w:cs="Arial"/>
          <w:sz w:val="24"/>
          <w:szCs w:val="24"/>
        </w:rPr>
      </w:pPr>
      <w:r>
        <w:rPr>
          <w:rFonts w:ascii="Arial" w:hAnsi="Arial" w:cs="Arial"/>
          <w:color w:val="000000"/>
          <w:sz w:val="20"/>
          <w:szCs w:val="20"/>
        </w:rPr>
        <w:t>- DQE</w:t>
      </w:r>
    </w:p>
    <w:p w:rsidR="00E51481" w:rsidRDefault="00E51481" w:rsidP="009E7D08">
      <w:pPr>
        <w:widowControl w:val="0"/>
        <w:tabs>
          <w:tab w:val="left" w:pos="392"/>
        </w:tabs>
        <w:autoSpaceDE w:val="0"/>
        <w:autoSpaceDN w:val="0"/>
        <w:adjustRightInd w:val="0"/>
        <w:spacing w:after="0" w:line="240" w:lineRule="auto"/>
        <w:ind w:right="111"/>
        <w:jc w:val="both"/>
        <w:rPr>
          <w:rFonts w:ascii="Arial" w:hAnsi="Arial" w:cs="Arial"/>
          <w:sz w:val="24"/>
          <w:szCs w:val="24"/>
        </w:rPr>
      </w:pPr>
      <w:r>
        <w:rPr>
          <w:rFonts w:ascii="Arial" w:hAnsi="Arial" w:cs="Arial"/>
          <w:color w:val="000000"/>
          <w:sz w:val="20"/>
          <w:szCs w:val="20"/>
        </w:rPr>
        <w:t>- Cadre de réponse technique</w:t>
      </w:r>
    </w:p>
    <w:p w:rsidR="00E51481" w:rsidRDefault="00E51481" w:rsidP="009E7D08">
      <w:pPr>
        <w:widowControl w:val="0"/>
        <w:tabs>
          <w:tab w:val="left" w:pos="392"/>
        </w:tabs>
        <w:autoSpaceDE w:val="0"/>
        <w:autoSpaceDN w:val="0"/>
        <w:adjustRightInd w:val="0"/>
        <w:spacing w:after="0" w:line="240" w:lineRule="auto"/>
        <w:ind w:right="111"/>
        <w:jc w:val="both"/>
        <w:rPr>
          <w:rFonts w:ascii="Arial" w:hAnsi="Arial" w:cs="Arial"/>
          <w:sz w:val="24"/>
          <w:szCs w:val="24"/>
        </w:rPr>
      </w:pPr>
      <w:r>
        <w:rPr>
          <w:rFonts w:ascii="Arial" w:hAnsi="Arial" w:cs="Arial"/>
          <w:color w:val="000000"/>
          <w:sz w:val="20"/>
          <w:szCs w:val="20"/>
        </w:rPr>
        <w:t>- AE et annexe financière</w:t>
      </w:r>
    </w:p>
    <w:p w:rsidR="00E51481" w:rsidRDefault="00E51481" w:rsidP="009E7D08">
      <w:pPr>
        <w:widowControl w:val="0"/>
        <w:tabs>
          <w:tab w:val="left" w:pos="392"/>
        </w:tabs>
        <w:autoSpaceDE w:val="0"/>
        <w:autoSpaceDN w:val="0"/>
        <w:adjustRightInd w:val="0"/>
        <w:spacing w:after="0" w:line="240" w:lineRule="auto"/>
        <w:ind w:right="111"/>
        <w:jc w:val="both"/>
        <w:rPr>
          <w:rFonts w:ascii="Arial" w:hAnsi="Arial" w:cs="Arial"/>
          <w:sz w:val="24"/>
          <w:szCs w:val="24"/>
        </w:rPr>
      </w:pPr>
      <w:r>
        <w:rPr>
          <w:rFonts w:ascii="Arial" w:hAnsi="Arial" w:cs="Arial"/>
          <w:color w:val="000000"/>
          <w:sz w:val="20"/>
          <w:szCs w:val="20"/>
        </w:rPr>
        <w:t>- BPU</w:t>
      </w:r>
    </w:p>
    <w:p w:rsidR="00E51481" w:rsidRDefault="00E51481" w:rsidP="009E7D08">
      <w:pPr>
        <w:widowControl w:val="0"/>
        <w:tabs>
          <w:tab w:val="left" w:pos="392"/>
        </w:tabs>
        <w:autoSpaceDE w:val="0"/>
        <w:autoSpaceDN w:val="0"/>
        <w:adjustRightInd w:val="0"/>
        <w:spacing w:after="0" w:line="240" w:lineRule="auto"/>
        <w:ind w:right="111"/>
        <w:jc w:val="both"/>
        <w:rPr>
          <w:rFonts w:ascii="Arial" w:hAnsi="Arial" w:cs="Arial"/>
          <w:sz w:val="24"/>
          <w:szCs w:val="24"/>
        </w:rPr>
      </w:pPr>
      <w:r>
        <w:rPr>
          <w:rFonts w:ascii="Arial" w:hAnsi="Arial" w:cs="Arial"/>
          <w:color w:val="000000"/>
          <w:sz w:val="20"/>
          <w:szCs w:val="20"/>
        </w:rPr>
        <w:t>- CCAP</w:t>
      </w:r>
    </w:p>
    <w:p w:rsidR="00E51481" w:rsidRDefault="00E51481" w:rsidP="009E7D08">
      <w:pPr>
        <w:widowControl w:val="0"/>
        <w:tabs>
          <w:tab w:val="left" w:pos="392"/>
        </w:tabs>
        <w:autoSpaceDE w:val="0"/>
        <w:autoSpaceDN w:val="0"/>
        <w:adjustRightInd w:val="0"/>
        <w:spacing w:after="0" w:line="240" w:lineRule="auto"/>
        <w:ind w:right="111"/>
        <w:jc w:val="both"/>
        <w:rPr>
          <w:rFonts w:ascii="Arial" w:hAnsi="Arial" w:cs="Arial"/>
          <w:sz w:val="24"/>
          <w:szCs w:val="24"/>
        </w:rPr>
      </w:pPr>
      <w:r>
        <w:rPr>
          <w:rFonts w:ascii="Arial" w:hAnsi="Arial" w:cs="Arial"/>
          <w:color w:val="000000"/>
          <w:sz w:val="20"/>
          <w:szCs w:val="20"/>
        </w:rPr>
        <w:t>- CCTP et ses annexes</w:t>
      </w: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12"/>
          <w:szCs w:val="12"/>
        </w:rPr>
      </w:pPr>
    </w:p>
    <w:p w:rsidR="00E51481" w:rsidRDefault="00E51481" w:rsidP="009E7D08">
      <w:pPr>
        <w:widowControl w:val="0"/>
        <w:tabs>
          <w:tab w:val="left" w:pos="392"/>
        </w:tabs>
        <w:autoSpaceDE w:val="0"/>
        <w:autoSpaceDN w:val="0"/>
        <w:adjustRightInd w:val="0"/>
        <w:spacing w:after="0" w:line="240" w:lineRule="auto"/>
        <w:ind w:right="111"/>
        <w:jc w:val="both"/>
        <w:rPr>
          <w:rFonts w:ascii="Arial" w:hAnsi="Arial" w:cs="Arial"/>
          <w:sz w:val="24"/>
          <w:szCs w:val="24"/>
        </w:rPr>
      </w:pPr>
      <w:r>
        <w:rPr>
          <w:rFonts w:ascii="Arial" w:hAnsi="Arial" w:cs="Arial"/>
          <w:color w:val="000000"/>
          <w:sz w:val="20"/>
          <w:szCs w:val="20"/>
        </w:rPr>
        <w:t>L’acheteur se réserve le droit d'envoyer au plus tard 6 jours avant la date limite de remise des offres (initiale ou modifiée) des modifications de détail sur le dossier de consultation. Les candidats devront alors répondre sur la base du dossier de consultation modifié.</w:t>
      </w: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rsidR="00E51481" w:rsidRDefault="00E51481">
      <w:pPr>
        <w:keepNext/>
        <w:keepLines/>
        <w:widowControl w:val="0"/>
        <w:numPr>
          <w:ilvl w:val="0"/>
          <w:numId w:val="32"/>
        </w:numPr>
        <w:tabs>
          <w:tab w:val="left" w:pos="392"/>
          <w:tab w:val="left" w:pos="828"/>
        </w:tabs>
        <w:autoSpaceDE w:val="0"/>
        <w:autoSpaceDN w:val="0"/>
        <w:adjustRightInd w:val="0"/>
        <w:spacing w:after="0" w:line="240" w:lineRule="auto"/>
        <w:jc w:val="both"/>
        <w:rPr>
          <w:rFonts w:ascii="Arial" w:hAnsi="Arial" w:cs="Arial"/>
          <w:sz w:val="24"/>
          <w:szCs w:val="24"/>
        </w:rPr>
      </w:pPr>
      <w:r>
        <w:rPr>
          <w:rFonts w:ascii="Arial" w:hAnsi="Arial" w:cs="Arial"/>
          <w:b/>
          <w:bCs/>
          <w:color w:val="000000"/>
          <w:sz w:val="20"/>
          <w:szCs w:val="20"/>
        </w:rPr>
        <w:t>Délai de validité des offres :</w:t>
      </w:r>
    </w:p>
    <w:p w:rsidR="00E51481" w:rsidRDefault="00E51481">
      <w:pPr>
        <w:widowControl w:val="0"/>
        <w:tabs>
          <w:tab w:val="left" w:pos="392"/>
        </w:tabs>
        <w:autoSpaceDE w:val="0"/>
        <w:autoSpaceDN w:val="0"/>
        <w:adjustRightInd w:val="0"/>
        <w:spacing w:after="0" w:line="240" w:lineRule="auto"/>
        <w:ind w:left="117" w:right="111"/>
        <w:jc w:val="both"/>
        <w:rPr>
          <w:rFonts w:ascii="Arial" w:hAnsi="Arial" w:cs="Arial"/>
          <w:color w:val="000000"/>
          <w:sz w:val="12"/>
          <w:szCs w:val="12"/>
        </w:rPr>
      </w:pPr>
    </w:p>
    <w:p w:rsidR="00E51481" w:rsidRDefault="00E51481" w:rsidP="009E7D08">
      <w:pPr>
        <w:widowControl w:val="0"/>
        <w:tabs>
          <w:tab w:val="left" w:pos="392"/>
        </w:tabs>
        <w:autoSpaceDE w:val="0"/>
        <w:autoSpaceDN w:val="0"/>
        <w:adjustRightInd w:val="0"/>
        <w:spacing w:after="0" w:line="240" w:lineRule="auto"/>
        <w:ind w:right="111"/>
        <w:jc w:val="both"/>
        <w:rPr>
          <w:rFonts w:ascii="Arial" w:hAnsi="Arial" w:cs="Arial"/>
          <w:sz w:val="24"/>
          <w:szCs w:val="24"/>
        </w:rPr>
      </w:pPr>
      <w:r>
        <w:rPr>
          <w:rFonts w:ascii="Arial" w:hAnsi="Arial" w:cs="Arial"/>
          <w:color w:val="000000"/>
          <w:sz w:val="20"/>
          <w:szCs w:val="20"/>
        </w:rPr>
        <w:t>Le délai de validité des offres est de 120 jours à compter de la date limite de réception des offres.</w:t>
      </w: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rsidR="00E51481" w:rsidRDefault="00E51481">
      <w:pPr>
        <w:keepNext/>
        <w:keepLines/>
        <w:widowControl w:val="0"/>
        <w:numPr>
          <w:ilvl w:val="0"/>
          <w:numId w:val="32"/>
        </w:numPr>
        <w:tabs>
          <w:tab w:val="left" w:pos="392"/>
          <w:tab w:val="left" w:pos="828"/>
        </w:tabs>
        <w:autoSpaceDE w:val="0"/>
        <w:autoSpaceDN w:val="0"/>
        <w:adjustRightInd w:val="0"/>
        <w:spacing w:after="0" w:line="240" w:lineRule="auto"/>
        <w:jc w:val="both"/>
        <w:rPr>
          <w:rFonts w:ascii="Arial" w:hAnsi="Arial" w:cs="Arial"/>
          <w:sz w:val="24"/>
          <w:szCs w:val="24"/>
        </w:rPr>
      </w:pPr>
      <w:r>
        <w:rPr>
          <w:rFonts w:ascii="Arial" w:hAnsi="Arial" w:cs="Arial"/>
          <w:b/>
          <w:bCs/>
          <w:color w:val="000000"/>
          <w:sz w:val="20"/>
          <w:szCs w:val="20"/>
        </w:rPr>
        <w:t>Communication et échanges d’informations par voie électronique :</w:t>
      </w:r>
    </w:p>
    <w:p w:rsidR="00E51481" w:rsidRDefault="00E51481">
      <w:pPr>
        <w:widowControl w:val="0"/>
        <w:tabs>
          <w:tab w:val="left" w:pos="392"/>
        </w:tabs>
        <w:autoSpaceDE w:val="0"/>
        <w:autoSpaceDN w:val="0"/>
        <w:adjustRightInd w:val="0"/>
        <w:spacing w:after="0" w:line="240" w:lineRule="auto"/>
        <w:ind w:left="117" w:right="111"/>
        <w:jc w:val="both"/>
        <w:rPr>
          <w:rFonts w:ascii="Arial" w:hAnsi="Arial" w:cs="Arial"/>
          <w:color w:val="000000"/>
          <w:sz w:val="12"/>
          <w:szCs w:val="12"/>
        </w:rPr>
      </w:pPr>
    </w:p>
    <w:p w:rsidR="00E51481" w:rsidRDefault="00E51481" w:rsidP="009E7D08">
      <w:pPr>
        <w:widowControl w:val="0"/>
        <w:tabs>
          <w:tab w:val="left" w:pos="392"/>
        </w:tabs>
        <w:autoSpaceDE w:val="0"/>
        <w:autoSpaceDN w:val="0"/>
        <w:adjustRightInd w:val="0"/>
        <w:spacing w:after="0" w:line="240" w:lineRule="auto"/>
        <w:ind w:right="111"/>
        <w:jc w:val="both"/>
        <w:rPr>
          <w:rFonts w:ascii="Arial" w:hAnsi="Arial" w:cs="Arial"/>
          <w:sz w:val="24"/>
          <w:szCs w:val="24"/>
        </w:rPr>
      </w:pPr>
      <w:r>
        <w:rPr>
          <w:rFonts w:ascii="Arial" w:hAnsi="Arial" w:cs="Arial"/>
          <w:color w:val="000000"/>
          <w:sz w:val="20"/>
          <w:szCs w:val="20"/>
        </w:rPr>
        <w:t xml:space="preserve">Les communications et échanges s'effectueront pendant toute la consultation par voie électronique par le biais du profil acheteur à l'adresse suivante : </w:t>
      </w:r>
      <w:r>
        <w:rPr>
          <w:rFonts w:ascii="Arial" w:hAnsi="Arial" w:cs="Arial"/>
          <w:color w:val="2F5496"/>
          <w:sz w:val="20"/>
          <w:szCs w:val="20"/>
          <w:u w:val="single"/>
        </w:rPr>
        <w:t>https://www.marches-publics.gouv.fr/?page=Entreprise.AccueilEntreprise</w:t>
      </w:r>
      <w:r>
        <w:rPr>
          <w:rFonts w:ascii="Arial" w:hAnsi="Arial" w:cs="Arial"/>
          <w:color w:val="000000"/>
          <w:sz w:val="20"/>
          <w:szCs w:val="20"/>
        </w:rPr>
        <w:t>.</w:t>
      </w:r>
    </w:p>
    <w:p w:rsidR="00E51481" w:rsidRDefault="00E51481">
      <w:pPr>
        <w:keepNext/>
        <w:keepLines/>
        <w:widowControl w:val="0"/>
        <w:numPr>
          <w:ilvl w:val="0"/>
          <w:numId w:val="30"/>
        </w:numPr>
        <w:tabs>
          <w:tab w:val="clear" w:pos="108"/>
          <w:tab w:val="left" w:pos="465"/>
        </w:tabs>
        <w:autoSpaceDE w:val="0"/>
        <w:autoSpaceDN w:val="0"/>
        <w:adjustRightInd w:val="0"/>
        <w:spacing w:before="400" w:after="0" w:line="240" w:lineRule="auto"/>
        <w:jc w:val="both"/>
        <w:rPr>
          <w:rFonts w:ascii="Arial" w:hAnsi="Arial" w:cs="Arial"/>
          <w:sz w:val="24"/>
          <w:szCs w:val="24"/>
        </w:rPr>
      </w:pPr>
      <w:r>
        <w:rPr>
          <w:rFonts w:ascii="Arial" w:hAnsi="Arial" w:cs="Arial"/>
          <w:b/>
          <w:bCs/>
          <w:color w:val="595959"/>
          <w:sz w:val="28"/>
          <w:szCs w:val="28"/>
        </w:rPr>
        <w:t>PRÉSENTATION DES PROPOSITIONS</w:t>
      </w:r>
    </w:p>
    <w:p w:rsidR="00E51481" w:rsidRDefault="00E51481">
      <w:pPr>
        <w:keepNext/>
        <w:keepLines/>
        <w:widowControl w:val="0"/>
        <w:pBdr>
          <w:bottom w:val="single" w:sz="4" w:space="1" w:color="D9D9D9"/>
        </w:pBdr>
        <w:autoSpaceDE w:val="0"/>
        <w:autoSpaceDN w:val="0"/>
        <w:adjustRightInd w:val="0"/>
        <w:spacing w:after="0" w:line="240" w:lineRule="auto"/>
        <w:ind w:left="117" w:right="111"/>
        <w:jc w:val="both"/>
        <w:rPr>
          <w:rFonts w:ascii="Arial" w:hAnsi="Arial" w:cs="Arial"/>
          <w:color w:val="000000"/>
          <w:sz w:val="2"/>
          <w:szCs w:val="2"/>
        </w:rPr>
      </w:pP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rsidR="00E51481" w:rsidRDefault="00E51481">
      <w:pPr>
        <w:keepNext/>
        <w:keepLines/>
        <w:widowControl w:val="0"/>
        <w:numPr>
          <w:ilvl w:val="0"/>
          <w:numId w:val="32"/>
        </w:numPr>
        <w:tabs>
          <w:tab w:val="left" w:pos="392"/>
          <w:tab w:val="left" w:pos="828"/>
        </w:tabs>
        <w:autoSpaceDE w:val="0"/>
        <w:autoSpaceDN w:val="0"/>
        <w:adjustRightInd w:val="0"/>
        <w:spacing w:after="0" w:line="240" w:lineRule="auto"/>
        <w:jc w:val="both"/>
        <w:rPr>
          <w:rFonts w:ascii="Arial" w:hAnsi="Arial" w:cs="Arial"/>
          <w:sz w:val="24"/>
          <w:szCs w:val="24"/>
        </w:rPr>
      </w:pPr>
      <w:r>
        <w:rPr>
          <w:rFonts w:ascii="Arial" w:hAnsi="Arial" w:cs="Arial"/>
          <w:b/>
          <w:bCs/>
          <w:color w:val="000000"/>
          <w:sz w:val="20"/>
          <w:szCs w:val="20"/>
        </w:rPr>
        <w:t>Réponse et groupement :</w:t>
      </w:r>
    </w:p>
    <w:p w:rsidR="00E51481" w:rsidRDefault="00E51481">
      <w:pPr>
        <w:widowControl w:val="0"/>
        <w:tabs>
          <w:tab w:val="left" w:pos="392"/>
        </w:tabs>
        <w:autoSpaceDE w:val="0"/>
        <w:autoSpaceDN w:val="0"/>
        <w:adjustRightInd w:val="0"/>
        <w:spacing w:after="0" w:line="240" w:lineRule="auto"/>
        <w:ind w:left="117" w:right="111"/>
        <w:jc w:val="both"/>
        <w:rPr>
          <w:rFonts w:ascii="Arial" w:hAnsi="Arial" w:cs="Arial"/>
          <w:color w:val="000000"/>
          <w:sz w:val="12"/>
          <w:szCs w:val="12"/>
        </w:rPr>
      </w:pPr>
    </w:p>
    <w:p w:rsidR="00E51481" w:rsidRDefault="00E51481" w:rsidP="009E7D08">
      <w:pPr>
        <w:widowControl w:val="0"/>
        <w:tabs>
          <w:tab w:val="left" w:pos="392"/>
        </w:tabs>
        <w:autoSpaceDE w:val="0"/>
        <w:autoSpaceDN w:val="0"/>
        <w:adjustRightInd w:val="0"/>
        <w:spacing w:after="0" w:line="240" w:lineRule="auto"/>
        <w:ind w:right="111"/>
        <w:jc w:val="both"/>
        <w:rPr>
          <w:rFonts w:ascii="Arial" w:hAnsi="Arial" w:cs="Arial"/>
          <w:sz w:val="24"/>
          <w:szCs w:val="24"/>
        </w:rPr>
      </w:pPr>
      <w:r>
        <w:rPr>
          <w:rFonts w:ascii="Arial" w:hAnsi="Arial" w:cs="Arial"/>
          <w:color w:val="000000"/>
          <w:sz w:val="20"/>
          <w:szCs w:val="20"/>
        </w:rPr>
        <w:t>Aucune forme particulière de groupement n’est imposée après attribution.</w:t>
      </w:r>
    </w:p>
    <w:p w:rsidR="00E51481" w:rsidRDefault="00E51481">
      <w:pPr>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tbl>
      <w:tblPr>
        <w:tblW w:w="0" w:type="auto"/>
        <w:tblInd w:w="9" w:type="dxa"/>
        <w:tblLayout w:type="fixed"/>
        <w:tblCellMar>
          <w:left w:w="0" w:type="dxa"/>
          <w:right w:w="0" w:type="dxa"/>
        </w:tblCellMar>
        <w:tblLook w:val="0000" w:firstRow="0" w:lastRow="0" w:firstColumn="0" w:lastColumn="0" w:noHBand="0" w:noVBand="0"/>
      </w:tblPr>
      <w:tblGrid>
        <w:gridCol w:w="9725"/>
      </w:tblGrid>
      <w:tr w:rsidR="00E51481">
        <w:tblPrEx>
          <w:tblCellMar>
            <w:top w:w="0" w:type="dxa"/>
            <w:left w:w="0" w:type="dxa"/>
            <w:bottom w:w="0" w:type="dxa"/>
            <w:right w:w="0" w:type="dxa"/>
          </w:tblCellMar>
        </w:tblPrEx>
        <w:tc>
          <w:tcPr>
            <w:tcW w:w="9725" w:type="dxa"/>
            <w:tcBorders>
              <w:top w:val="nil"/>
              <w:left w:val="nil"/>
              <w:bottom w:val="nil"/>
              <w:right w:val="nil"/>
            </w:tcBorders>
            <w:shd w:val="clear" w:color="auto" w:fill="DADADA"/>
          </w:tcPr>
          <w:p w:rsidR="00E51481" w:rsidRDefault="00E51481">
            <w:pPr>
              <w:widowControl w:val="0"/>
              <w:autoSpaceDE w:val="0"/>
              <w:autoSpaceDN w:val="0"/>
              <w:adjustRightInd w:val="0"/>
              <w:spacing w:before="120" w:after="120" w:line="240" w:lineRule="auto"/>
              <w:ind w:left="108"/>
              <w:jc w:val="both"/>
              <w:rPr>
                <w:rFonts w:ascii="Arial" w:hAnsi="Arial" w:cs="Arial"/>
                <w:color w:val="000000"/>
                <w:sz w:val="16"/>
                <w:szCs w:val="16"/>
              </w:rPr>
            </w:pPr>
            <w:r>
              <w:rPr>
                <w:rFonts w:ascii="Arial" w:hAnsi="Arial" w:cs="Arial"/>
                <w:color w:val="000000"/>
                <w:sz w:val="16"/>
                <w:szCs w:val="16"/>
              </w:rPr>
              <w:t xml:space="preserve">Conformément aux articles L1220-1 à L1220-3 du Code de la Commande publique et à l'arrêt du Conseil d'État n°436532 du 08/10/2020, si l'étude des offres démontre que plusieurs personnes morales différentes, qui constituent en principe des opérateurs économiques distincts, n'ont pas d'autonomie commerciale, résultant notamment des liens étroits entre leurs actionnaires ou leurs dirigeants, qui peut se manifester par l'absence totale ou partielle de moyens distincts ou la similarité de leurs offres, alors ces personnes morales seront regardées comme un seul et même soumissionnaire et seule sera retenue la dernière réponse déposée (article R2151-6 du Code de la </w:t>
            </w:r>
            <w:r>
              <w:rPr>
                <w:rFonts w:ascii="Arial" w:hAnsi="Arial" w:cs="Arial"/>
                <w:color w:val="000000"/>
                <w:sz w:val="16"/>
                <w:szCs w:val="16"/>
              </w:rPr>
              <w:lastRenderedPageBreak/>
              <w:t>commande publique).</w:t>
            </w:r>
          </w:p>
          <w:p w:rsidR="00E51481" w:rsidRDefault="00E51481">
            <w:pPr>
              <w:widowControl w:val="0"/>
              <w:autoSpaceDE w:val="0"/>
              <w:autoSpaceDN w:val="0"/>
              <w:adjustRightInd w:val="0"/>
              <w:spacing w:before="120" w:after="120" w:line="240" w:lineRule="auto"/>
              <w:ind w:left="108"/>
              <w:jc w:val="both"/>
              <w:rPr>
                <w:rFonts w:ascii="Arial" w:hAnsi="Arial" w:cs="Arial"/>
                <w:sz w:val="24"/>
                <w:szCs w:val="24"/>
              </w:rPr>
            </w:pPr>
            <w:r>
              <w:rPr>
                <w:rFonts w:ascii="Arial" w:hAnsi="Arial" w:cs="Arial"/>
                <w:color w:val="000000"/>
                <w:sz w:val="16"/>
                <w:szCs w:val="16"/>
              </w:rPr>
              <w:t>Conformément à l'article R2142-4 du Code de la commande publique, une même personne ne peut représenter plus d'un candidat pour un même marché à peine d’irrégularité. Tous les groupements constitués des mêmes opérateurs économiques permutant leur responsabilité seront considérés comme un seul et même soumissionnaire.</w:t>
            </w:r>
          </w:p>
        </w:tc>
      </w:tr>
    </w:tbl>
    <w:p w:rsidR="00E51481" w:rsidRDefault="00E51481">
      <w:pPr>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rsidR="00E51481" w:rsidRDefault="00E51481">
      <w:pPr>
        <w:keepNext/>
        <w:keepLines/>
        <w:widowControl w:val="0"/>
        <w:numPr>
          <w:ilvl w:val="0"/>
          <w:numId w:val="32"/>
        </w:numPr>
        <w:tabs>
          <w:tab w:val="left" w:pos="392"/>
          <w:tab w:val="left" w:pos="828"/>
        </w:tabs>
        <w:autoSpaceDE w:val="0"/>
        <w:autoSpaceDN w:val="0"/>
        <w:adjustRightInd w:val="0"/>
        <w:spacing w:after="0" w:line="240" w:lineRule="auto"/>
        <w:jc w:val="both"/>
        <w:rPr>
          <w:rFonts w:ascii="Arial" w:hAnsi="Arial" w:cs="Arial"/>
          <w:sz w:val="24"/>
          <w:szCs w:val="24"/>
        </w:rPr>
      </w:pPr>
      <w:r>
        <w:rPr>
          <w:rFonts w:ascii="Arial" w:hAnsi="Arial" w:cs="Arial"/>
          <w:b/>
          <w:bCs/>
          <w:color w:val="000000"/>
          <w:sz w:val="20"/>
          <w:szCs w:val="20"/>
        </w:rPr>
        <w:t>Variantes :</w:t>
      </w: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12"/>
          <w:szCs w:val="12"/>
        </w:rPr>
      </w:pPr>
    </w:p>
    <w:p w:rsidR="00E51481" w:rsidRDefault="009E7D08" w:rsidP="009E7D08">
      <w:pPr>
        <w:widowControl w:val="0"/>
        <w:tabs>
          <w:tab w:val="left" w:pos="392"/>
        </w:tabs>
        <w:autoSpaceDE w:val="0"/>
        <w:autoSpaceDN w:val="0"/>
        <w:adjustRightInd w:val="0"/>
        <w:spacing w:after="0" w:line="240" w:lineRule="auto"/>
        <w:ind w:right="111"/>
        <w:jc w:val="both"/>
        <w:rPr>
          <w:rFonts w:ascii="Arial" w:hAnsi="Arial" w:cs="Arial"/>
          <w:sz w:val="24"/>
          <w:szCs w:val="24"/>
        </w:rPr>
      </w:pPr>
      <w:r>
        <w:rPr>
          <w:rFonts w:ascii="Arial" w:hAnsi="Arial" w:cs="Arial"/>
          <w:color w:val="000000"/>
          <w:sz w:val="20"/>
          <w:szCs w:val="20"/>
        </w:rPr>
        <w:t xml:space="preserve"> </w:t>
      </w:r>
      <w:r w:rsidR="00E51481">
        <w:rPr>
          <w:rFonts w:ascii="Arial" w:hAnsi="Arial" w:cs="Arial"/>
          <w:color w:val="000000"/>
          <w:sz w:val="20"/>
          <w:szCs w:val="20"/>
        </w:rPr>
        <w:t xml:space="preserve">Les </w:t>
      </w:r>
      <w:r w:rsidR="00E51481">
        <w:rPr>
          <w:rFonts w:ascii="Arial" w:hAnsi="Arial" w:cs="Arial"/>
          <w:b/>
          <w:bCs/>
          <w:color w:val="000000"/>
          <w:sz w:val="20"/>
          <w:szCs w:val="20"/>
        </w:rPr>
        <w:t>variantes à l’initiative des candidats</w:t>
      </w:r>
      <w:r w:rsidR="00E51481">
        <w:rPr>
          <w:rFonts w:ascii="Arial" w:hAnsi="Arial" w:cs="Arial"/>
          <w:color w:val="000000"/>
          <w:sz w:val="20"/>
          <w:szCs w:val="20"/>
        </w:rPr>
        <w:t xml:space="preserve"> ne sont pas autorisées.</w:t>
      </w: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rsidR="00E51481" w:rsidRDefault="00E51481">
      <w:pPr>
        <w:keepNext/>
        <w:keepLines/>
        <w:widowControl w:val="0"/>
        <w:numPr>
          <w:ilvl w:val="0"/>
          <w:numId w:val="32"/>
        </w:numPr>
        <w:tabs>
          <w:tab w:val="left" w:pos="392"/>
          <w:tab w:val="left" w:pos="828"/>
        </w:tabs>
        <w:autoSpaceDE w:val="0"/>
        <w:autoSpaceDN w:val="0"/>
        <w:adjustRightInd w:val="0"/>
        <w:spacing w:after="0" w:line="240" w:lineRule="auto"/>
        <w:jc w:val="both"/>
        <w:rPr>
          <w:rFonts w:ascii="Arial" w:hAnsi="Arial" w:cs="Arial"/>
          <w:sz w:val="24"/>
          <w:szCs w:val="24"/>
        </w:rPr>
      </w:pPr>
      <w:r>
        <w:rPr>
          <w:rFonts w:ascii="Arial" w:hAnsi="Arial" w:cs="Arial"/>
          <w:b/>
          <w:bCs/>
          <w:color w:val="000000"/>
          <w:sz w:val="20"/>
          <w:szCs w:val="20"/>
        </w:rPr>
        <w:t>Contenu des plis et conditions de participation :</w:t>
      </w: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12"/>
          <w:szCs w:val="12"/>
        </w:rPr>
      </w:pP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A l’appui de leur candidature, les candidats doivent fournir les documents suivants :</w:t>
      </w: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12"/>
          <w:szCs w:val="12"/>
        </w:rPr>
      </w:pPr>
    </w:p>
    <w:tbl>
      <w:tblPr>
        <w:tblW w:w="0" w:type="auto"/>
        <w:tblInd w:w="9" w:type="dxa"/>
        <w:tblLayout w:type="fixed"/>
        <w:tblCellMar>
          <w:left w:w="0" w:type="dxa"/>
          <w:right w:w="0" w:type="dxa"/>
        </w:tblCellMar>
        <w:tblLook w:val="0000" w:firstRow="0" w:lastRow="0" w:firstColumn="0" w:lastColumn="0" w:noHBand="0" w:noVBand="0"/>
      </w:tblPr>
      <w:tblGrid>
        <w:gridCol w:w="3085"/>
        <w:gridCol w:w="6662"/>
      </w:tblGrid>
      <w:tr w:rsidR="00E51481">
        <w:tblPrEx>
          <w:tblCellMar>
            <w:top w:w="0" w:type="dxa"/>
            <w:left w:w="0" w:type="dxa"/>
            <w:bottom w:w="0" w:type="dxa"/>
            <w:right w:w="0" w:type="dxa"/>
          </w:tblCellMar>
        </w:tblPrEx>
        <w:trPr>
          <w:cantSplit/>
          <w:tblHeader/>
        </w:trPr>
        <w:tc>
          <w:tcPr>
            <w:tcW w:w="3085" w:type="dxa"/>
            <w:tcBorders>
              <w:top w:val="nil"/>
              <w:left w:val="nil"/>
              <w:bottom w:val="single" w:sz="4" w:space="0" w:color="D9D9D9"/>
              <w:right w:val="nil"/>
            </w:tcBorders>
            <w:shd w:val="clear" w:color="auto" w:fill="595959"/>
            <w:vAlign w:val="center"/>
          </w:tcPr>
          <w:p w:rsidR="00E51481" w:rsidRDefault="00E51481">
            <w:pPr>
              <w:keepLines/>
              <w:widowControl w:val="0"/>
              <w:autoSpaceDE w:val="0"/>
              <w:autoSpaceDN w:val="0"/>
              <w:adjustRightInd w:val="0"/>
              <w:spacing w:before="60" w:after="60" w:line="240" w:lineRule="auto"/>
              <w:ind w:left="108" w:right="103"/>
              <w:jc w:val="center"/>
              <w:rPr>
                <w:rFonts w:ascii="Arial" w:hAnsi="Arial" w:cs="Arial"/>
                <w:sz w:val="24"/>
                <w:szCs w:val="24"/>
              </w:rPr>
            </w:pPr>
            <w:r>
              <w:rPr>
                <w:rFonts w:ascii="Arial" w:hAnsi="Arial" w:cs="Arial"/>
                <w:color w:val="FFFFFF"/>
                <w:sz w:val="20"/>
                <w:szCs w:val="20"/>
              </w:rPr>
              <w:t>Document</w:t>
            </w:r>
          </w:p>
        </w:tc>
        <w:tc>
          <w:tcPr>
            <w:tcW w:w="6662" w:type="dxa"/>
            <w:tcBorders>
              <w:top w:val="nil"/>
              <w:left w:val="nil"/>
              <w:bottom w:val="single" w:sz="4" w:space="0" w:color="D9D9D9"/>
              <w:right w:val="nil"/>
            </w:tcBorders>
            <w:shd w:val="clear" w:color="auto" w:fill="595959"/>
          </w:tcPr>
          <w:p w:rsidR="00E51481" w:rsidRDefault="00E51481">
            <w:pPr>
              <w:keepLines/>
              <w:widowControl w:val="0"/>
              <w:autoSpaceDE w:val="0"/>
              <w:autoSpaceDN w:val="0"/>
              <w:adjustRightInd w:val="0"/>
              <w:spacing w:before="60" w:after="60" w:line="240" w:lineRule="auto"/>
              <w:ind w:left="113" w:right="101"/>
              <w:jc w:val="center"/>
              <w:rPr>
                <w:rFonts w:ascii="Arial" w:hAnsi="Arial" w:cs="Arial"/>
                <w:sz w:val="24"/>
                <w:szCs w:val="24"/>
              </w:rPr>
            </w:pPr>
            <w:r>
              <w:rPr>
                <w:rFonts w:ascii="Arial" w:hAnsi="Arial" w:cs="Arial"/>
                <w:color w:val="FFFFFF"/>
                <w:sz w:val="20"/>
                <w:szCs w:val="20"/>
              </w:rPr>
              <w:t>Descriptif</w:t>
            </w:r>
          </w:p>
        </w:tc>
      </w:tr>
      <w:tr w:rsidR="00E51481">
        <w:tblPrEx>
          <w:tblCellMar>
            <w:top w:w="0" w:type="dxa"/>
            <w:left w:w="0" w:type="dxa"/>
            <w:bottom w:w="0" w:type="dxa"/>
            <w:right w:w="0" w:type="dxa"/>
          </w:tblCellMar>
        </w:tblPrEx>
        <w:tc>
          <w:tcPr>
            <w:tcW w:w="9747" w:type="dxa"/>
            <w:gridSpan w:val="2"/>
            <w:tcBorders>
              <w:top w:val="single" w:sz="4" w:space="0" w:color="D9D9D9"/>
              <w:left w:val="single" w:sz="4" w:space="0" w:color="D9D9D9"/>
              <w:bottom w:val="single" w:sz="4" w:space="0" w:color="D9D9D9"/>
              <w:right w:val="single" w:sz="4" w:space="0" w:color="D9D9D9"/>
            </w:tcBorders>
            <w:shd w:val="clear" w:color="auto" w:fill="DADADA"/>
          </w:tcPr>
          <w:p w:rsidR="00E51481" w:rsidRDefault="00E51481">
            <w:pPr>
              <w:widowControl w:val="0"/>
              <w:autoSpaceDE w:val="0"/>
              <w:autoSpaceDN w:val="0"/>
              <w:adjustRightInd w:val="0"/>
              <w:spacing w:before="40" w:after="40" w:line="240" w:lineRule="auto"/>
              <w:ind w:left="108" w:right="101"/>
              <w:rPr>
                <w:rFonts w:ascii="Arial" w:hAnsi="Arial" w:cs="Arial"/>
                <w:sz w:val="24"/>
                <w:szCs w:val="24"/>
              </w:rPr>
            </w:pPr>
            <w:r>
              <w:rPr>
                <w:rFonts w:ascii="Arial" w:hAnsi="Arial" w:cs="Arial"/>
                <w:b/>
                <w:bCs/>
                <w:color w:val="000000"/>
                <w:sz w:val="18"/>
                <w:szCs w:val="18"/>
              </w:rPr>
              <w:t>Autres justificatifs</w:t>
            </w:r>
          </w:p>
        </w:tc>
      </w:tr>
    </w:tbl>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b/>
          <w:bCs/>
          <w:color w:val="000000"/>
          <w:sz w:val="20"/>
          <w:szCs w:val="20"/>
        </w:rPr>
        <w:t>Présentation des documents :</w:t>
      </w:r>
      <w:r>
        <w:rPr>
          <w:rFonts w:ascii="Arial" w:hAnsi="Arial" w:cs="Arial"/>
          <w:color w:val="000000"/>
          <w:sz w:val="20"/>
          <w:szCs w:val="20"/>
        </w:rPr>
        <w:t xml:space="preserve"> le candidat devra présenter ces documents soit dans des fichiers distincts (exemple : DC1.pdf, DC2.pdf), soit dans un même document (exemple : candidature.pdf) avec un sommaire et les numéros de page détaillant le contenu du document.</w:t>
      </w: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Le candidat peut remettre un document unique de marché européen (DUME) rédigé en français en lieu et place des documents et renseignements demandés par l’acheteur aux fins de vérification de l’aptitude à répondre aux marchés publics, de l’aptitude à exercer l’activité professionnelle, de la capacité économique et financière ainsi que des capacités techniques et professionnelles.</w:t>
      </w: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Les candidats ne sont pas tenus de fournir les documents et renseignements que l’acheteur peut obtenir par le biais d'un système électronique de mise à disposition d'informations, administré par un organisme officiel ou d'un espace de stockage numérique, à condition que le candidat mentionne dans le dossier de candidature toutes les informations nécessaires à la consultation de ce système et que l'accès soit gratuit.</w:t>
      </w: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 xml:space="preserve">En outre, pour chaque sous-traitant mentionné dans l'offre, le candidat devra joindre : </w:t>
      </w: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  les capacités professionnelles et financières du sous-traitant ;</w:t>
      </w:r>
    </w:p>
    <w:p w:rsidR="00E51481" w:rsidRDefault="00E51481">
      <w:pPr>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 une déclaration du sous-traitant indiquant qu'il ne tombe pas sous le coup d'une interdiction d'accéder aux marchés publics.</w:t>
      </w: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rsidR="00E51481" w:rsidRDefault="00E51481">
      <w:pPr>
        <w:keepNext/>
        <w:keepLines/>
        <w:widowControl w:val="0"/>
        <w:numPr>
          <w:ilvl w:val="0"/>
          <w:numId w:val="32"/>
        </w:numPr>
        <w:tabs>
          <w:tab w:val="left" w:pos="392"/>
          <w:tab w:val="left" w:pos="828"/>
        </w:tabs>
        <w:autoSpaceDE w:val="0"/>
        <w:autoSpaceDN w:val="0"/>
        <w:adjustRightInd w:val="0"/>
        <w:spacing w:after="0" w:line="240" w:lineRule="auto"/>
        <w:jc w:val="both"/>
        <w:rPr>
          <w:rFonts w:ascii="Arial" w:hAnsi="Arial" w:cs="Arial"/>
          <w:sz w:val="24"/>
          <w:szCs w:val="24"/>
        </w:rPr>
      </w:pPr>
      <w:r>
        <w:rPr>
          <w:rFonts w:ascii="Arial" w:hAnsi="Arial" w:cs="Arial"/>
          <w:b/>
          <w:bCs/>
          <w:color w:val="000000"/>
          <w:sz w:val="20"/>
          <w:szCs w:val="20"/>
        </w:rPr>
        <w:t>Modalités de remise des offres :</w:t>
      </w: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12"/>
          <w:szCs w:val="12"/>
        </w:rPr>
      </w:pPr>
    </w:p>
    <w:p w:rsidR="00E51481" w:rsidRDefault="00E51481">
      <w:pPr>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 xml:space="preserve">Les offres doivent être déposées avant les dates et heures limites indiquées en page de garde, de </w:t>
      </w:r>
      <w:r>
        <w:rPr>
          <w:rFonts w:ascii="Arial" w:hAnsi="Arial" w:cs="Arial"/>
          <w:b/>
          <w:bCs/>
          <w:color w:val="000000"/>
          <w:sz w:val="20"/>
          <w:szCs w:val="20"/>
        </w:rPr>
        <w:t>manière électronique</w:t>
      </w:r>
      <w:r>
        <w:rPr>
          <w:rFonts w:ascii="Arial" w:hAnsi="Arial" w:cs="Arial"/>
          <w:color w:val="000000"/>
          <w:sz w:val="20"/>
          <w:szCs w:val="20"/>
        </w:rPr>
        <w:t xml:space="preserve"> sur le profil d’acheteur : </w:t>
      </w:r>
      <w:r>
        <w:rPr>
          <w:rFonts w:ascii="Arial" w:hAnsi="Arial" w:cs="Arial"/>
          <w:color w:val="2F5496"/>
          <w:sz w:val="20"/>
          <w:szCs w:val="20"/>
          <w:u w:val="single"/>
        </w:rPr>
        <w:t>https://www.marches-publics.gouv.fr/?page=Entreprise.AccueilEntreprise</w:t>
      </w:r>
      <w:r>
        <w:rPr>
          <w:rFonts w:ascii="Arial" w:hAnsi="Arial" w:cs="Arial"/>
          <w:color w:val="000000"/>
          <w:sz w:val="20"/>
          <w:szCs w:val="20"/>
        </w:rPr>
        <w:t>.</w:t>
      </w: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12"/>
          <w:szCs w:val="12"/>
        </w:rPr>
      </w:pP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Les copies de sauvegarde et les éléments de la proposition qui ne peuvent être transmis par voie électronique doivent être adressés à :</w:t>
      </w: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12"/>
          <w:szCs w:val="12"/>
        </w:rPr>
      </w:pPr>
    </w:p>
    <w:p w:rsidR="00E51481" w:rsidRDefault="00E51481">
      <w:pPr>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rsidR="00E51481" w:rsidRDefault="00E51481">
      <w:pPr>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Contact : PLACE Profil acheteur</w:t>
      </w:r>
    </w:p>
    <w:p w:rsidR="00E51481" w:rsidRDefault="00E51481">
      <w:pPr>
        <w:widowControl w:val="0"/>
        <w:autoSpaceDE w:val="0"/>
        <w:autoSpaceDN w:val="0"/>
        <w:adjustRightInd w:val="0"/>
        <w:spacing w:before="120" w:after="120" w:line="240" w:lineRule="auto"/>
        <w:ind w:left="117"/>
        <w:jc w:val="both"/>
        <w:rPr>
          <w:rFonts w:ascii="Arial" w:hAnsi="Arial" w:cs="Arial"/>
          <w:sz w:val="24"/>
          <w:szCs w:val="24"/>
        </w:rPr>
      </w:pPr>
      <w:r>
        <w:rPr>
          <w:rFonts w:ascii="Arial" w:hAnsi="Arial" w:cs="Arial"/>
          <w:color w:val="000000"/>
          <w:sz w:val="20"/>
          <w:szCs w:val="20"/>
        </w:rPr>
        <w:t>Les candidats doivent satisfaire aux prérequis techniques décrits par le profil d’acheteur. Les conditions d’utilisation de la plateforme telles que les formats de documents acceptés, l’organisation, le nommage et la taille totale des plis acceptés, les fonctions d’horodatage, le contrôle des logiciels malveillants peuvent être consultées sur le profil d’acheteur.</w:t>
      </w:r>
    </w:p>
    <w:p w:rsidR="00E51481" w:rsidRDefault="00E51481">
      <w:pPr>
        <w:widowControl w:val="0"/>
        <w:autoSpaceDE w:val="0"/>
        <w:autoSpaceDN w:val="0"/>
        <w:adjustRightInd w:val="0"/>
        <w:spacing w:before="120" w:after="120" w:line="240" w:lineRule="auto"/>
        <w:ind w:left="117"/>
        <w:jc w:val="both"/>
        <w:rPr>
          <w:rFonts w:ascii="Arial" w:hAnsi="Arial" w:cs="Arial"/>
          <w:sz w:val="24"/>
          <w:szCs w:val="24"/>
        </w:rPr>
      </w:pPr>
      <w:r>
        <w:rPr>
          <w:rFonts w:ascii="Arial" w:hAnsi="Arial" w:cs="Arial"/>
          <w:color w:val="000000"/>
          <w:sz w:val="20"/>
          <w:szCs w:val="20"/>
        </w:rPr>
        <w:t xml:space="preserve">La transmission des plis avant les date et heure limites de la consultation est effectuée sous la seule responsabilité des candidats. Il leur est fortement conseillé de procéder au dépôt suffisamment à l’avance avant l'heure de clôture en particulier si les plis sont volumineux. En cas de dépôts successifs il est recommandé que le dernier dépôt contienne l'ensemble des pièces exigées. </w:t>
      </w:r>
    </w:p>
    <w:p w:rsidR="00E51481" w:rsidRDefault="00E51481">
      <w:pPr>
        <w:widowControl w:val="0"/>
        <w:autoSpaceDE w:val="0"/>
        <w:autoSpaceDN w:val="0"/>
        <w:adjustRightInd w:val="0"/>
        <w:spacing w:before="120" w:after="120" w:line="240" w:lineRule="auto"/>
        <w:ind w:left="117"/>
        <w:jc w:val="both"/>
        <w:rPr>
          <w:rFonts w:ascii="Arial" w:hAnsi="Arial" w:cs="Arial"/>
          <w:sz w:val="24"/>
          <w:szCs w:val="24"/>
        </w:rPr>
      </w:pPr>
      <w:r>
        <w:rPr>
          <w:rFonts w:ascii="Arial" w:hAnsi="Arial" w:cs="Arial"/>
          <w:color w:val="000000"/>
          <w:sz w:val="20"/>
          <w:szCs w:val="20"/>
        </w:rPr>
        <w:t>Tous les plis sont horodatés et font l’objet après dépôt d’un accusé de bonne réception délivré par le profil acheteur. Dans le cas de candidatures groupées, le mandataire assure la sécurité et l’authenticité des informations transmises au nom des membres du groupement.</w:t>
      </w:r>
    </w:p>
    <w:p w:rsidR="00E51481" w:rsidRDefault="00E51481">
      <w:pPr>
        <w:widowControl w:val="0"/>
        <w:autoSpaceDE w:val="0"/>
        <w:autoSpaceDN w:val="0"/>
        <w:adjustRightInd w:val="0"/>
        <w:spacing w:before="120" w:after="120" w:line="240" w:lineRule="auto"/>
        <w:ind w:left="117"/>
        <w:jc w:val="both"/>
        <w:rPr>
          <w:rFonts w:ascii="Arial" w:hAnsi="Arial" w:cs="Arial"/>
          <w:sz w:val="24"/>
          <w:szCs w:val="24"/>
        </w:rPr>
      </w:pPr>
      <w:r>
        <w:rPr>
          <w:rFonts w:ascii="Arial" w:hAnsi="Arial" w:cs="Arial"/>
          <w:color w:val="000000"/>
          <w:sz w:val="20"/>
          <w:szCs w:val="20"/>
        </w:rPr>
        <w:lastRenderedPageBreak/>
        <w:t>Les candidats peuvent transmettre une copie de sauvegarde de leur pli électronique. Elle peut être envoyée sur support physique électronique, ou support papier, qui doit être placée dans un pli scellé, comporter sur l’enveloppe le numéro de la consultation et le nom du candidat. Ce pli est adressé en recommandé avec avis de réception ou remis en main propre contre récépissé à l’adresse indiquée ci-avant.</w:t>
      </w:r>
    </w:p>
    <w:p w:rsidR="00E51481" w:rsidRDefault="00E51481">
      <w:pPr>
        <w:widowControl w:val="0"/>
        <w:autoSpaceDE w:val="0"/>
        <w:autoSpaceDN w:val="0"/>
        <w:adjustRightInd w:val="0"/>
        <w:spacing w:before="120" w:after="120" w:line="240" w:lineRule="auto"/>
        <w:ind w:left="117"/>
        <w:jc w:val="both"/>
        <w:rPr>
          <w:rFonts w:ascii="Arial" w:hAnsi="Arial" w:cs="Arial"/>
          <w:sz w:val="24"/>
          <w:szCs w:val="24"/>
        </w:rPr>
      </w:pPr>
      <w:r>
        <w:rPr>
          <w:rFonts w:ascii="Arial" w:hAnsi="Arial" w:cs="Arial"/>
          <w:color w:val="000000"/>
          <w:sz w:val="20"/>
          <w:szCs w:val="20"/>
        </w:rPr>
        <w:t>Durant toute la procédure, tous les échanges avec l’acheteur se font de manière électronique via le profil d’acheteur. Les candidats sont invités à alerter l’acheteur sur d’éventuelles erreurs matérielles ou contrariétés d’informations contenues dans les documents de la consultation afin de lever toute ambiguïté en adressant un message sur le profil d’acheteur. En cas de problème rencontré sur la plateforme, les candidats sont invités à contacter le support technique mis en place sur le profil d'acheteur.</w:t>
      </w:r>
    </w:p>
    <w:p w:rsidR="00E51481" w:rsidRDefault="00E51481">
      <w:pPr>
        <w:widowControl w:val="0"/>
        <w:autoSpaceDE w:val="0"/>
        <w:autoSpaceDN w:val="0"/>
        <w:adjustRightInd w:val="0"/>
        <w:spacing w:before="120" w:after="120" w:line="240" w:lineRule="auto"/>
        <w:ind w:left="117"/>
        <w:jc w:val="both"/>
        <w:rPr>
          <w:rFonts w:ascii="Arial" w:hAnsi="Arial" w:cs="Arial"/>
          <w:sz w:val="24"/>
          <w:szCs w:val="24"/>
        </w:rPr>
      </w:pPr>
      <w:r>
        <w:rPr>
          <w:rFonts w:ascii="Arial" w:hAnsi="Arial" w:cs="Arial"/>
          <w:color w:val="000000"/>
          <w:sz w:val="20"/>
          <w:szCs w:val="20"/>
        </w:rPr>
        <w:t>La notification des échanges électroniques se faisant au moyen de la messagerie électronique, les candidats sont appelés à une vigilance particulière. Le candidat détenant un compte est responsable du paramétrage et de la surveillance de la messagerie (adresse courriel durable, redirection automatique, utilisation d’antispam) et doit s'assurer que les messages envoyés par le profil d'acheteur ne seront pas traités comme des courriels indésirables.</w:t>
      </w:r>
    </w:p>
    <w:p w:rsidR="00E51481" w:rsidRDefault="00E51481">
      <w:pPr>
        <w:widowControl w:val="0"/>
        <w:tabs>
          <w:tab w:val="left" w:pos="392"/>
        </w:tabs>
        <w:autoSpaceDE w:val="0"/>
        <w:autoSpaceDN w:val="0"/>
        <w:adjustRightInd w:val="0"/>
        <w:spacing w:after="0" w:line="240" w:lineRule="auto"/>
        <w:ind w:left="117" w:right="111"/>
        <w:jc w:val="both"/>
        <w:rPr>
          <w:rFonts w:ascii="Arial" w:hAnsi="Arial" w:cs="Arial"/>
          <w:sz w:val="24"/>
          <w:szCs w:val="24"/>
        </w:rPr>
      </w:pPr>
    </w:p>
    <w:p w:rsidR="00E51481" w:rsidRDefault="00E51481">
      <w:pPr>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 xml:space="preserve">Les propositions doivent être remises en euros et rédigées en langue française. Si les propositions sont rédigées dans une autre langue, elles doivent être accompagnées d'une traduction en français. </w:t>
      </w:r>
    </w:p>
    <w:p w:rsidR="00E51481" w:rsidRDefault="00E51481">
      <w:pPr>
        <w:widowControl w:val="0"/>
        <w:autoSpaceDE w:val="0"/>
        <w:autoSpaceDN w:val="0"/>
        <w:adjustRightInd w:val="0"/>
        <w:spacing w:before="120" w:after="120" w:line="240" w:lineRule="auto"/>
        <w:ind w:left="117"/>
        <w:jc w:val="both"/>
        <w:rPr>
          <w:rFonts w:ascii="Arial" w:hAnsi="Arial" w:cs="Arial"/>
          <w:sz w:val="24"/>
          <w:szCs w:val="24"/>
        </w:rPr>
      </w:pPr>
      <w:r>
        <w:rPr>
          <w:rFonts w:ascii="Arial" w:hAnsi="Arial" w:cs="Arial"/>
          <w:color w:val="000000"/>
          <w:sz w:val="20"/>
          <w:szCs w:val="20"/>
        </w:rPr>
        <w:t>Les propositions n'ont pas à être remises signées par les candidats. Le contrat sera signé par le seul attributaire de manière électronique.</w:t>
      </w:r>
    </w:p>
    <w:p w:rsidR="00E51481" w:rsidRDefault="00E51481">
      <w:pPr>
        <w:widowControl w:val="0"/>
        <w:autoSpaceDE w:val="0"/>
        <w:autoSpaceDN w:val="0"/>
        <w:adjustRightInd w:val="0"/>
        <w:spacing w:before="120" w:after="120" w:line="240" w:lineRule="auto"/>
        <w:ind w:left="117"/>
        <w:jc w:val="both"/>
        <w:rPr>
          <w:rFonts w:ascii="Arial" w:hAnsi="Arial" w:cs="Arial"/>
          <w:sz w:val="24"/>
          <w:szCs w:val="24"/>
        </w:rPr>
      </w:pPr>
      <w:r>
        <w:rPr>
          <w:rFonts w:ascii="Arial" w:hAnsi="Arial" w:cs="Arial"/>
          <w:color w:val="000000"/>
          <w:sz w:val="20"/>
          <w:szCs w:val="20"/>
        </w:rPr>
        <w:t>Le candidat s’engage à ce que l’offre signée soit conforme à celle retenue par l’acheteur. Si le candidat ne respecte pas son engagement, son offre est rejetée et le contrat attribué au candidat classé en seconde position.</w:t>
      </w:r>
    </w:p>
    <w:p w:rsidR="00E51481" w:rsidRDefault="00E51481">
      <w:pPr>
        <w:widowControl w:val="0"/>
        <w:autoSpaceDE w:val="0"/>
        <w:autoSpaceDN w:val="0"/>
        <w:adjustRightInd w:val="0"/>
        <w:spacing w:before="120" w:after="120" w:line="240" w:lineRule="auto"/>
        <w:ind w:left="117"/>
        <w:jc w:val="both"/>
        <w:rPr>
          <w:rFonts w:ascii="Arial" w:hAnsi="Arial" w:cs="Arial"/>
          <w:sz w:val="24"/>
          <w:szCs w:val="24"/>
        </w:rPr>
      </w:pPr>
      <w:r>
        <w:rPr>
          <w:rFonts w:ascii="Arial" w:hAnsi="Arial" w:cs="Arial"/>
          <w:color w:val="000000"/>
          <w:sz w:val="20"/>
          <w:szCs w:val="20"/>
        </w:rPr>
        <w:t>Le candidat doit disposer d’un certificat valide et conforme aux exigences du règlement de l’Union européenne « eIDAS » du 23 juillet 2014 (n°910/2014/UE), délivré par l’un des organismes agréés par l’Agence nationale pour la sécurité des systèmes d’information (ANSSI). A défaut de certificat, les candidats sont invités à se rapprocher d’un organisme agréé avant de procéder à la commande. Le délai de commande d’un certificat pouvant prendre entre 8 et 15 jours, il est fortement recommandé d’anticiper cette opération. Le certificat doit être détenu par une personne ayant la capacité d’engager le candidat dans le cadre de la présente consultation. </w:t>
      </w:r>
    </w:p>
    <w:p w:rsidR="00E51481" w:rsidRDefault="00E51481">
      <w:pPr>
        <w:widowControl w:val="0"/>
        <w:autoSpaceDE w:val="0"/>
        <w:autoSpaceDN w:val="0"/>
        <w:adjustRightInd w:val="0"/>
        <w:spacing w:before="120" w:after="120" w:line="240" w:lineRule="auto"/>
        <w:ind w:left="117"/>
        <w:jc w:val="both"/>
        <w:rPr>
          <w:rFonts w:ascii="Arial" w:hAnsi="Arial" w:cs="Arial"/>
          <w:sz w:val="24"/>
          <w:szCs w:val="24"/>
        </w:rPr>
      </w:pPr>
      <w:r>
        <w:rPr>
          <w:rFonts w:ascii="Arial" w:hAnsi="Arial" w:cs="Arial"/>
          <w:color w:val="000000"/>
          <w:sz w:val="20"/>
          <w:szCs w:val="20"/>
        </w:rPr>
        <w:t>Conformément à l'arrêté du 22 mars 2019 relatif à la signature électronique dans la commande publique, le candidat est informé qu'il peut utiliser l'outil de signature électronique de son choix, comme celui mis à disposition par le profil d'acheteur, et signer les documents au format XAdES, CAdES ou PAdES. Pour des raisons d'interopérabilité, le format PAdES est recommandé.</w:t>
      </w:r>
    </w:p>
    <w:p w:rsidR="00E51481" w:rsidRDefault="00E51481">
      <w:pPr>
        <w:widowControl w:val="0"/>
        <w:autoSpaceDE w:val="0"/>
        <w:autoSpaceDN w:val="0"/>
        <w:adjustRightInd w:val="0"/>
        <w:spacing w:before="120" w:after="120" w:line="240" w:lineRule="auto"/>
        <w:ind w:left="117"/>
        <w:jc w:val="both"/>
        <w:rPr>
          <w:rFonts w:ascii="Arial" w:hAnsi="Arial" w:cs="Arial"/>
          <w:sz w:val="24"/>
          <w:szCs w:val="24"/>
        </w:rPr>
      </w:pPr>
      <w:r>
        <w:rPr>
          <w:rFonts w:ascii="Arial" w:hAnsi="Arial" w:cs="Arial"/>
          <w:color w:val="000000"/>
          <w:sz w:val="20"/>
          <w:szCs w:val="20"/>
        </w:rPr>
        <w:t>Pour plus d'informations sur les certificats : </w:t>
      </w:r>
    </w:p>
    <w:p w:rsidR="00E51481" w:rsidRDefault="00E51481">
      <w:pPr>
        <w:widowControl w:val="0"/>
        <w:autoSpaceDE w:val="0"/>
        <w:autoSpaceDN w:val="0"/>
        <w:adjustRightInd w:val="0"/>
        <w:spacing w:before="120" w:after="120" w:line="240" w:lineRule="auto"/>
        <w:ind w:left="117"/>
        <w:jc w:val="both"/>
        <w:rPr>
          <w:rFonts w:ascii="Arial" w:hAnsi="Arial" w:cs="Arial"/>
          <w:sz w:val="24"/>
          <w:szCs w:val="24"/>
        </w:rPr>
      </w:pPr>
      <w:hyperlink r:id="rId26" w:tgtFrame="_blank" w:history="1">
        <w:r>
          <w:rPr>
            <w:rFonts w:ascii="Arial" w:hAnsi="Arial" w:cs="Arial"/>
            <w:color w:val="0000FF"/>
            <w:sz w:val="20"/>
            <w:szCs w:val="20"/>
          </w:rPr>
          <w:t>https://cyber.gouv.fr/la-liste-nationale-de-confiance</w:t>
        </w:r>
      </w:hyperlink>
      <w:r>
        <w:rPr>
          <w:rFonts w:ascii="Arial" w:hAnsi="Arial" w:cs="Arial"/>
          <w:sz w:val="24"/>
          <w:szCs w:val="24"/>
        </w:rPr>
        <w:br/>
      </w:r>
      <w:hyperlink r:id="rId27" w:tgtFrame="_blank" w:history="1">
        <w:r>
          <w:rPr>
            <w:rFonts w:ascii="Arial" w:hAnsi="Arial" w:cs="Arial"/>
            <w:color w:val="0000FF"/>
            <w:sz w:val="20"/>
            <w:szCs w:val="20"/>
          </w:rPr>
          <w:t>https://cyber.gouv.fr/obtenir-un-certificat-de-signature-electronique</w:t>
        </w:r>
      </w:hyperlink>
    </w:p>
    <w:p w:rsidR="00E51481" w:rsidRDefault="00E51481">
      <w:pPr>
        <w:widowControl w:val="0"/>
        <w:autoSpaceDE w:val="0"/>
        <w:autoSpaceDN w:val="0"/>
        <w:adjustRightInd w:val="0"/>
        <w:spacing w:after="0" w:line="240" w:lineRule="auto"/>
        <w:ind w:left="117" w:right="111"/>
        <w:jc w:val="both"/>
        <w:rPr>
          <w:rFonts w:ascii="Arial" w:hAnsi="Arial" w:cs="Arial"/>
          <w:color w:val="000000"/>
          <w:sz w:val="20"/>
          <w:szCs w:val="20"/>
        </w:rPr>
      </w:pPr>
    </w:p>
    <w:p w:rsidR="00E51481" w:rsidRDefault="00E51481">
      <w:pPr>
        <w:keepNext/>
        <w:keepLines/>
        <w:widowControl w:val="0"/>
        <w:numPr>
          <w:ilvl w:val="0"/>
          <w:numId w:val="30"/>
        </w:numPr>
        <w:tabs>
          <w:tab w:val="clear" w:pos="108"/>
          <w:tab w:val="left" w:pos="465"/>
        </w:tabs>
        <w:autoSpaceDE w:val="0"/>
        <w:autoSpaceDN w:val="0"/>
        <w:adjustRightInd w:val="0"/>
        <w:spacing w:before="400" w:after="0" w:line="240" w:lineRule="auto"/>
        <w:jc w:val="both"/>
        <w:rPr>
          <w:rFonts w:ascii="Arial" w:hAnsi="Arial" w:cs="Arial"/>
          <w:sz w:val="24"/>
          <w:szCs w:val="24"/>
        </w:rPr>
      </w:pPr>
      <w:r>
        <w:rPr>
          <w:rFonts w:ascii="Arial" w:hAnsi="Arial" w:cs="Arial"/>
          <w:b/>
          <w:bCs/>
          <w:color w:val="595959"/>
          <w:sz w:val="28"/>
          <w:szCs w:val="28"/>
        </w:rPr>
        <w:t>JUGEMENT DES OFFRES ET ATTRIBUTION</w:t>
      </w:r>
    </w:p>
    <w:p w:rsidR="00E51481" w:rsidRDefault="00E51481">
      <w:pPr>
        <w:keepNext/>
        <w:keepLines/>
        <w:widowControl w:val="0"/>
        <w:pBdr>
          <w:bottom w:val="single" w:sz="4" w:space="1" w:color="D9D9D9"/>
        </w:pBdr>
        <w:autoSpaceDE w:val="0"/>
        <w:autoSpaceDN w:val="0"/>
        <w:adjustRightInd w:val="0"/>
        <w:spacing w:after="0" w:line="240" w:lineRule="auto"/>
        <w:ind w:left="117" w:right="111"/>
        <w:jc w:val="both"/>
        <w:rPr>
          <w:rFonts w:ascii="Arial" w:hAnsi="Arial" w:cs="Arial"/>
          <w:color w:val="000000"/>
          <w:sz w:val="2"/>
          <w:szCs w:val="2"/>
        </w:rPr>
      </w:pP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rsidR="00E51481" w:rsidRDefault="00E51481">
      <w:pPr>
        <w:keepNext/>
        <w:keepLines/>
        <w:widowControl w:val="0"/>
        <w:numPr>
          <w:ilvl w:val="0"/>
          <w:numId w:val="32"/>
        </w:numPr>
        <w:tabs>
          <w:tab w:val="left" w:pos="392"/>
          <w:tab w:val="left" w:pos="828"/>
        </w:tabs>
        <w:autoSpaceDE w:val="0"/>
        <w:autoSpaceDN w:val="0"/>
        <w:adjustRightInd w:val="0"/>
        <w:spacing w:after="0" w:line="240" w:lineRule="auto"/>
        <w:jc w:val="both"/>
        <w:rPr>
          <w:rFonts w:ascii="Arial" w:hAnsi="Arial" w:cs="Arial"/>
          <w:sz w:val="24"/>
          <w:szCs w:val="24"/>
        </w:rPr>
      </w:pPr>
      <w:r>
        <w:rPr>
          <w:rFonts w:ascii="Arial" w:hAnsi="Arial" w:cs="Arial"/>
          <w:b/>
          <w:bCs/>
          <w:color w:val="000000"/>
          <w:sz w:val="20"/>
          <w:szCs w:val="20"/>
        </w:rPr>
        <w:t>Critères de jugement des offres :</w:t>
      </w: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12"/>
          <w:szCs w:val="12"/>
        </w:rPr>
      </w:pPr>
    </w:p>
    <w:p w:rsidR="00E51481" w:rsidRDefault="00E51481">
      <w:pPr>
        <w:widowControl w:val="0"/>
        <w:autoSpaceDE w:val="0"/>
        <w:autoSpaceDN w:val="0"/>
        <w:adjustRightInd w:val="0"/>
        <w:spacing w:after="0" w:line="240" w:lineRule="auto"/>
        <w:ind w:left="117" w:right="111"/>
        <w:rPr>
          <w:rFonts w:ascii="Arial" w:hAnsi="Arial" w:cs="Arial"/>
          <w:sz w:val="24"/>
          <w:szCs w:val="24"/>
        </w:rPr>
      </w:pPr>
      <w:r>
        <w:rPr>
          <w:rFonts w:ascii="Arial" w:hAnsi="Arial" w:cs="Arial"/>
          <w:color w:val="000000"/>
          <w:sz w:val="20"/>
          <w:szCs w:val="20"/>
        </w:rPr>
        <w:t xml:space="preserve">Les offres sont analysées et classées en fonction des critères suivants : </w:t>
      </w:r>
    </w:p>
    <w:p w:rsidR="00E51481" w:rsidRDefault="00E51481">
      <w:pPr>
        <w:widowControl w:val="0"/>
        <w:autoSpaceDE w:val="0"/>
        <w:autoSpaceDN w:val="0"/>
        <w:adjustRightInd w:val="0"/>
        <w:spacing w:after="0" w:line="240" w:lineRule="auto"/>
        <w:ind w:left="117" w:right="111"/>
        <w:rPr>
          <w:rFonts w:ascii="Arial" w:hAnsi="Arial" w:cs="Arial"/>
          <w:color w:val="000000"/>
          <w:sz w:val="12"/>
          <w:szCs w:val="12"/>
        </w:rPr>
      </w:pPr>
    </w:p>
    <w:tbl>
      <w:tblPr>
        <w:tblW w:w="0" w:type="auto"/>
        <w:tblInd w:w="9" w:type="dxa"/>
        <w:tblLayout w:type="fixed"/>
        <w:tblCellMar>
          <w:left w:w="0" w:type="dxa"/>
          <w:right w:w="0" w:type="dxa"/>
        </w:tblCellMar>
        <w:tblLook w:val="0000" w:firstRow="0" w:lastRow="0" w:firstColumn="0" w:lastColumn="0" w:noHBand="0" w:noVBand="0"/>
      </w:tblPr>
      <w:tblGrid>
        <w:gridCol w:w="4077"/>
        <w:gridCol w:w="5670"/>
      </w:tblGrid>
      <w:tr w:rsidR="00E51481">
        <w:tblPrEx>
          <w:tblCellMar>
            <w:top w:w="0" w:type="dxa"/>
            <w:left w:w="0" w:type="dxa"/>
            <w:bottom w:w="0" w:type="dxa"/>
            <w:right w:w="0" w:type="dxa"/>
          </w:tblCellMar>
        </w:tblPrEx>
        <w:trPr>
          <w:cantSplit/>
          <w:tblHeader/>
        </w:trPr>
        <w:tc>
          <w:tcPr>
            <w:tcW w:w="4077" w:type="dxa"/>
            <w:tcBorders>
              <w:top w:val="nil"/>
              <w:left w:val="nil"/>
              <w:bottom w:val="single" w:sz="4" w:space="0" w:color="D9D9D9"/>
              <w:right w:val="nil"/>
            </w:tcBorders>
            <w:shd w:val="clear" w:color="auto" w:fill="595959"/>
            <w:vAlign w:val="center"/>
          </w:tcPr>
          <w:p w:rsidR="00E51481" w:rsidRDefault="00E51481">
            <w:pPr>
              <w:keepLines/>
              <w:widowControl w:val="0"/>
              <w:autoSpaceDE w:val="0"/>
              <w:autoSpaceDN w:val="0"/>
              <w:adjustRightInd w:val="0"/>
              <w:spacing w:before="60" w:after="60" w:line="240" w:lineRule="auto"/>
              <w:ind w:left="108" w:right="91"/>
              <w:jc w:val="center"/>
              <w:rPr>
                <w:rFonts w:ascii="Arial" w:hAnsi="Arial" w:cs="Arial"/>
                <w:sz w:val="24"/>
                <w:szCs w:val="24"/>
              </w:rPr>
            </w:pPr>
            <w:r>
              <w:rPr>
                <w:rFonts w:ascii="Arial" w:hAnsi="Arial" w:cs="Arial"/>
                <w:color w:val="FFFFFF"/>
                <w:sz w:val="20"/>
                <w:szCs w:val="20"/>
              </w:rPr>
              <w:t>Critère et pondération</w:t>
            </w:r>
          </w:p>
        </w:tc>
        <w:tc>
          <w:tcPr>
            <w:tcW w:w="5670" w:type="dxa"/>
            <w:tcBorders>
              <w:top w:val="nil"/>
              <w:left w:val="nil"/>
              <w:bottom w:val="single" w:sz="4" w:space="0" w:color="D9D9D9"/>
              <w:right w:val="nil"/>
            </w:tcBorders>
            <w:shd w:val="clear" w:color="auto" w:fill="595959"/>
          </w:tcPr>
          <w:p w:rsidR="00E51481" w:rsidRDefault="00E51481">
            <w:pPr>
              <w:keepLines/>
              <w:widowControl w:val="0"/>
              <w:autoSpaceDE w:val="0"/>
              <w:autoSpaceDN w:val="0"/>
              <w:adjustRightInd w:val="0"/>
              <w:spacing w:before="60" w:after="60" w:line="240" w:lineRule="auto"/>
              <w:ind w:left="125" w:right="81"/>
              <w:jc w:val="center"/>
              <w:rPr>
                <w:rFonts w:ascii="Arial" w:hAnsi="Arial" w:cs="Arial"/>
                <w:sz w:val="24"/>
                <w:szCs w:val="24"/>
              </w:rPr>
            </w:pPr>
            <w:r>
              <w:rPr>
                <w:rFonts w:ascii="Arial" w:hAnsi="Arial" w:cs="Arial"/>
                <w:color w:val="FFFFFF"/>
                <w:sz w:val="20"/>
                <w:szCs w:val="20"/>
              </w:rPr>
              <w:t>Descriptif</w:t>
            </w:r>
          </w:p>
        </w:tc>
      </w:tr>
      <w:tr w:rsidR="00E51481">
        <w:tblPrEx>
          <w:tblCellMar>
            <w:top w:w="0" w:type="dxa"/>
            <w:left w:w="0" w:type="dxa"/>
            <w:bottom w:w="0" w:type="dxa"/>
            <w:right w:w="0" w:type="dxa"/>
          </w:tblCellMar>
        </w:tblPrEx>
        <w:tc>
          <w:tcPr>
            <w:tcW w:w="4077" w:type="dxa"/>
            <w:tcBorders>
              <w:top w:val="single" w:sz="4" w:space="0" w:color="D9D9D9"/>
              <w:left w:val="single" w:sz="4" w:space="0" w:color="D9D9D9"/>
              <w:bottom w:val="single" w:sz="4" w:space="0" w:color="D9D9D9"/>
              <w:right w:val="single" w:sz="4" w:space="0" w:color="D9D9D9"/>
            </w:tcBorders>
            <w:shd w:val="clear" w:color="auto" w:fill="FFFFFF"/>
          </w:tcPr>
          <w:p w:rsidR="00E51481" w:rsidRDefault="00E51481">
            <w:pPr>
              <w:widowControl w:val="0"/>
              <w:autoSpaceDE w:val="0"/>
              <w:autoSpaceDN w:val="0"/>
              <w:adjustRightInd w:val="0"/>
              <w:spacing w:after="0" w:line="240" w:lineRule="auto"/>
              <w:ind w:left="108" w:right="91"/>
              <w:rPr>
                <w:rFonts w:ascii="Arial" w:hAnsi="Arial" w:cs="Arial"/>
                <w:sz w:val="24"/>
                <w:szCs w:val="24"/>
              </w:rPr>
            </w:pPr>
            <w:r>
              <w:rPr>
                <w:rFonts w:ascii="Arial" w:hAnsi="Arial" w:cs="Arial"/>
                <w:color w:val="000000"/>
                <w:sz w:val="18"/>
                <w:szCs w:val="18"/>
              </w:rPr>
              <w:t>1. Prix (50 %)</w:t>
            </w:r>
          </w:p>
        </w:tc>
        <w:tc>
          <w:tcPr>
            <w:tcW w:w="5670" w:type="dxa"/>
            <w:tcBorders>
              <w:top w:val="single" w:sz="4" w:space="0" w:color="D9D9D9"/>
              <w:left w:val="single" w:sz="4" w:space="0" w:color="D9D9D9"/>
              <w:bottom w:val="single" w:sz="4" w:space="0" w:color="D9D9D9"/>
              <w:right w:val="single" w:sz="4" w:space="0" w:color="D9D9D9"/>
            </w:tcBorders>
            <w:shd w:val="clear" w:color="auto" w:fill="FFFFFF"/>
          </w:tcPr>
          <w:p w:rsidR="00E51481" w:rsidRDefault="00E51481">
            <w:pPr>
              <w:widowControl w:val="0"/>
              <w:autoSpaceDE w:val="0"/>
              <w:autoSpaceDN w:val="0"/>
              <w:adjustRightInd w:val="0"/>
              <w:spacing w:after="0" w:line="240" w:lineRule="auto"/>
              <w:ind w:left="125" w:right="81"/>
              <w:rPr>
                <w:rFonts w:ascii="Arial" w:hAnsi="Arial" w:cs="Arial"/>
                <w:sz w:val="24"/>
                <w:szCs w:val="24"/>
              </w:rPr>
            </w:pPr>
            <w:r>
              <w:rPr>
                <w:rFonts w:ascii="Arial" w:hAnsi="Arial" w:cs="Arial"/>
                <w:color w:val="000000"/>
                <w:sz w:val="18"/>
                <w:szCs w:val="18"/>
              </w:rPr>
              <w:t xml:space="preserve">Prix </w:t>
            </w:r>
          </w:p>
        </w:tc>
      </w:tr>
      <w:tr w:rsidR="00E51481">
        <w:tblPrEx>
          <w:tblCellMar>
            <w:top w:w="0" w:type="dxa"/>
            <w:left w:w="0" w:type="dxa"/>
            <w:bottom w:w="0" w:type="dxa"/>
            <w:right w:w="0" w:type="dxa"/>
          </w:tblCellMar>
        </w:tblPrEx>
        <w:tc>
          <w:tcPr>
            <w:tcW w:w="4077" w:type="dxa"/>
            <w:tcBorders>
              <w:top w:val="single" w:sz="4" w:space="0" w:color="D9D9D9"/>
              <w:left w:val="single" w:sz="4" w:space="0" w:color="D9D9D9"/>
              <w:bottom w:val="single" w:sz="4" w:space="0" w:color="D9D9D9"/>
              <w:right w:val="single" w:sz="4" w:space="0" w:color="D9D9D9"/>
            </w:tcBorders>
            <w:shd w:val="clear" w:color="auto" w:fill="FFFFFF"/>
          </w:tcPr>
          <w:p w:rsidR="00E51481" w:rsidRDefault="00E51481">
            <w:pPr>
              <w:widowControl w:val="0"/>
              <w:autoSpaceDE w:val="0"/>
              <w:autoSpaceDN w:val="0"/>
              <w:adjustRightInd w:val="0"/>
              <w:spacing w:after="0" w:line="240" w:lineRule="auto"/>
              <w:ind w:left="108" w:right="91"/>
              <w:rPr>
                <w:rFonts w:ascii="Arial" w:hAnsi="Arial" w:cs="Arial"/>
                <w:sz w:val="24"/>
                <w:szCs w:val="24"/>
              </w:rPr>
            </w:pPr>
            <w:r>
              <w:rPr>
                <w:rFonts w:ascii="Arial" w:hAnsi="Arial" w:cs="Arial"/>
                <w:color w:val="000000"/>
                <w:sz w:val="18"/>
                <w:szCs w:val="18"/>
              </w:rPr>
              <w:t>2. Valeur technique (40 %)</w:t>
            </w:r>
          </w:p>
        </w:tc>
        <w:tc>
          <w:tcPr>
            <w:tcW w:w="5670" w:type="dxa"/>
            <w:tcBorders>
              <w:top w:val="single" w:sz="4" w:space="0" w:color="D9D9D9"/>
              <w:left w:val="single" w:sz="4" w:space="0" w:color="D9D9D9"/>
              <w:bottom w:val="single" w:sz="4" w:space="0" w:color="D9D9D9"/>
              <w:right w:val="single" w:sz="4" w:space="0" w:color="D9D9D9"/>
            </w:tcBorders>
            <w:shd w:val="clear" w:color="auto" w:fill="FFFFFF"/>
          </w:tcPr>
          <w:p w:rsidR="00E51481" w:rsidRDefault="00E51481">
            <w:pPr>
              <w:widowControl w:val="0"/>
              <w:autoSpaceDE w:val="0"/>
              <w:autoSpaceDN w:val="0"/>
              <w:adjustRightInd w:val="0"/>
              <w:spacing w:after="0" w:line="240" w:lineRule="auto"/>
              <w:ind w:left="125" w:right="81"/>
              <w:rPr>
                <w:rFonts w:ascii="Arial" w:hAnsi="Arial" w:cs="Arial"/>
                <w:sz w:val="24"/>
                <w:szCs w:val="24"/>
              </w:rPr>
            </w:pPr>
            <w:r>
              <w:rPr>
                <w:rFonts w:ascii="Arial" w:hAnsi="Arial" w:cs="Arial"/>
                <w:color w:val="000000"/>
                <w:sz w:val="18"/>
                <w:szCs w:val="18"/>
              </w:rPr>
              <w:t xml:space="preserve">Valeur technique </w:t>
            </w:r>
          </w:p>
        </w:tc>
      </w:tr>
      <w:tr w:rsidR="00E51481">
        <w:tblPrEx>
          <w:tblCellMar>
            <w:top w:w="0" w:type="dxa"/>
            <w:left w:w="0" w:type="dxa"/>
            <w:bottom w:w="0" w:type="dxa"/>
            <w:right w:w="0" w:type="dxa"/>
          </w:tblCellMar>
        </w:tblPrEx>
        <w:tc>
          <w:tcPr>
            <w:tcW w:w="4077" w:type="dxa"/>
            <w:tcBorders>
              <w:top w:val="single" w:sz="4" w:space="0" w:color="D9D9D9"/>
              <w:left w:val="single" w:sz="4" w:space="0" w:color="D9D9D9"/>
              <w:bottom w:val="single" w:sz="4" w:space="0" w:color="D9D9D9"/>
              <w:right w:val="single" w:sz="4" w:space="0" w:color="D9D9D9"/>
            </w:tcBorders>
            <w:shd w:val="clear" w:color="auto" w:fill="FFFFFF"/>
          </w:tcPr>
          <w:p w:rsidR="00E51481" w:rsidRDefault="00E51481">
            <w:pPr>
              <w:widowControl w:val="0"/>
              <w:autoSpaceDE w:val="0"/>
              <w:autoSpaceDN w:val="0"/>
              <w:adjustRightInd w:val="0"/>
              <w:spacing w:after="0" w:line="240" w:lineRule="auto"/>
              <w:ind w:left="108" w:right="91"/>
              <w:rPr>
                <w:rFonts w:ascii="Arial" w:hAnsi="Arial" w:cs="Arial"/>
                <w:sz w:val="24"/>
                <w:szCs w:val="24"/>
              </w:rPr>
            </w:pPr>
            <w:r>
              <w:rPr>
                <w:rFonts w:ascii="Arial" w:hAnsi="Arial" w:cs="Arial"/>
                <w:color w:val="000000"/>
                <w:sz w:val="18"/>
                <w:szCs w:val="18"/>
              </w:rPr>
              <w:t xml:space="preserve">3. Performances en matière de protection de </w:t>
            </w:r>
            <w:r>
              <w:rPr>
                <w:rFonts w:ascii="Arial" w:hAnsi="Arial" w:cs="Arial"/>
                <w:color w:val="000000"/>
                <w:sz w:val="18"/>
                <w:szCs w:val="18"/>
              </w:rPr>
              <w:lastRenderedPageBreak/>
              <w:t>l'environnement (10 %)</w:t>
            </w:r>
          </w:p>
        </w:tc>
        <w:tc>
          <w:tcPr>
            <w:tcW w:w="5670" w:type="dxa"/>
            <w:tcBorders>
              <w:top w:val="single" w:sz="4" w:space="0" w:color="D9D9D9"/>
              <w:left w:val="single" w:sz="4" w:space="0" w:color="D9D9D9"/>
              <w:bottom w:val="single" w:sz="4" w:space="0" w:color="D9D9D9"/>
              <w:right w:val="single" w:sz="4" w:space="0" w:color="D9D9D9"/>
            </w:tcBorders>
            <w:shd w:val="clear" w:color="auto" w:fill="FFFFFF"/>
          </w:tcPr>
          <w:p w:rsidR="00E51481" w:rsidRDefault="00E51481">
            <w:pPr>
              <w:widowControl w:val="0"/>
              <w:autoSpaceDE w:val="0"/>
              <w:autoSpaceDN w:val="0"/>
              <w:adjustRightInd w:val="0"/>
              <w:spacing w:after="0" w:line="240" w:lineRule="auto"/>
              <w:ind w:left="125" w:right="81"/>
              <w:rPr>
                <w:rFonts w:ascii="Arial" w:hAnsi="Arial" w:cs="Arial"/>
                <w:sz w:val="24"/>
                <w:szCs w:val="24"/>
              </w:rPr>
            </w:pPr>
            <w:r>
              <w:rPr>
                <w:rFonts w:ascii="Arial" w:hAnsi="Arial" w:cs="Arial"/>
                <w:color w:val="000000"/>
                <w:sz w:val="18"/>
                <w:szCs w:val="18"/>
              </w:rPr>
              <w:lastRenderedPageBreak/>
              <w:t xml:space="preserve">Performances en matière de protection de l'environnement </w:t>
            </w:r>
          </w:p>
        </w:tc>
      </w:tr>
    </w:tbl>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tbl>
      <w:tblPr>
        <w:tblW w:w="0" w:type="auto"/>
        <w:tblInd w:w="9" w:type="dxa"/>
        <w:tblLayout w:type="fixed"/>
        <w:tblCellMar>
          <w:left w:w="0" w:type="dxa"/>
          <w:right w:w="0" w:type="dxa"/>
        </w:tblCellMar>
        <w:tblLook w:val="0000" w:firstRow="0" w:lastRow="0" w:firstColumn="0" w:lastColumn="0" w:noHBand="0" w:noVBand="0"/>
      </w:tblPr>
      <w:tblGrid>
        <w:gridCol w:w="9606"/>
      </w:tblGrid>
      <w:tr w:rsidR="00E51481">
        <w:tblPrEx>
          <w:tblCellMar>
            <w:top w:w="0" w:type="dxa"/>
            <w:left w:w="0" w:type="dxa"/>
            <w:bottom w:w="0" w:type="dxa"/>
            <w:right w:w="0" w:type="dxa"/>
          </w:tblCellMar>
        </w:tblPrEx>
        <w:tc>
          <w:tcPr>
            <w:tcW w:w="9606" w:type="dxa"/>
            <w:tcBorders>
              <w:top w:val="nil"/>
              <w:left w:val="nil"/>
              <w:bottom w:val="nil"/>
              <w:right w:val="nil"/>
            </w:tcBorders>
            <w:shd w:val="clear" w:color="auto" w:fill="DADADA"/>
          </w:tcPr>
          <w:p w:rsidR="00E51481" w:rsidRDefault="00E51481">
            <w:pPr>
              <w:keepLines/>
              <w:widowControl w:val="0"/>
              <w:tabs>
                <w:tab w:val="left" w:pos="392"/>
              </w:tabs>
              <w:autoSpaceDE w:val="0"/>
              <w:autoSpaceDN w:val="0"/>
              <w:adjustRightInd w:val="0"/>
              <w:spacing w:after="0" w:line="240" w:lineRule="auto"/>
              <w:ind w:left="108" w:right="102"/>
              <w:jc w:val="both"/>
              <w:rPr>
                <w:rFonts w:ascii="Arial" w:hAnsi="Arial" w:cs="Arial"/>
                <w:color w:val="000000"/>
                <w:sz w:val="8"/>
                <w:szCs w:val="8"/>
              </w:rPr>
            </w:pPr>
          </w:p>
          <w:p w:rsidR="00E51481" w:rsidRDefault="00E51481">
            <w:pPr>
              <w:keepLines/>
              <w:widowControl w:val="0"/>
              <w:tabs>
                <w:tab w:val="left" w:pos="392"/>
              </w:tabs>
              <w:autoSpaceDE w:val="0"/>
              <w:autoSpaceDN w:val="0"/>
              <w:adjustRightInd w:val="0"/>
              <w:spacing w:after="0" w:line="240" w:lineRule="auto"/>
              <w:ind w:left="108" w:right="102"/>
              <w:jc w:val="both"/>
              <w:rPr>
                <w:rFonts w:ascii="Arial" w:hAnsi="Arial" w:cs="Arial"/>
                <w:i/>
                <w:iCs/>
                <w:color w:val="000000"/>
                <w:sz w:val="16"/>
                <w:szCs w:val="16"/>
              </w:rPr>
            </w:pPr>
            <w:r>
              <w:rPr>
                <w:rFonts w:ascii="Arial" w:hAnsi="Arial" w:cs="Arial"/>
                <w:i/>
                <w:iCs/>
                <w:color w:val="000000"/>
                <w:sz w:val="16"/>
                <w:szCs w:val="16"/>
              </w:rPr>
              <w:t>Modalités de calcul des notes :</w:t>
            </w:r>
          </w:p>
          <w:p w:rsidR="00E51481" w:rsidRDefault="00E51481">
            <w:pPr>
              <w:keepLines/>
              <w:widowControl w:val="0"/>
              <w:tabs>
                <w:tab w:val="left" w:pos="392"/>
              </w:tabs>
              <w:autoSpaceDE w:val="0"/>
              <w:autoSpaceDN w:val="0"/>
              <w:adjustRightInd w:val="0"/>
              <w:spacing w:after="0" w:line="240" w:lineRule="auto"/>
              <w:ind w:left="108" w:right="102"/>
              <w:jc w:val="both"/>
              <w:rPr>
                <w:rFonts w:ascii="Arial" w:hAnsi="Arial" w:cs="Arial"/>
                <w:color w:val="000000"/>
                <w:sz w:val="12"/>
                <w:szCs w:val="12"/>
              </w:rPr>
            </w:pPr>
          </w:p>
          <w:p w:rsidR="00E51481" w:rsidRDefault="00E51481">
            <w:pPr>
              <w:keepLines/>
              <w:widowControl w:val="0"/>
              <w:tabs>
                <w:tab w:val="left" w:pos="392"/>
              </w:tabs>
              <w:autoSpaceDE w:val="0"/>
              <w:autoSpaceDN w:val="0"/>
              <w:adjustRightInd w:val="0"/>
              <w:spacing w:after="0" w:line="240" w:lineRule="auto"/>
              <w:ind w:left="108" w:right="102"/>
              <w:jc w:val="both"/>
              <w:rPr>
                <w:rFonts w:ascii="Arial" w:hAnsi="Arial" w:cs="Arial"/>
                <w:color w:val="000000"/>
                <w:sz w:val="16"/>
                <w:szCs w:val="16"/>
              </w:rPr>
            </w:pPr>
            <w:r>
              <w:rPr>
                <w:rFonts w:ascii="Arial" w:hAnsi="Arial" w:cs="Arial"/>
                <w:color w:val="000000"/>
                <w:sz w:val="16"/>
                <w:szCs w:val="16"/>
              </w:rPr>
              <w:t xml:space="preserve">Les critères sont notés : </w:t>
            </w:r>
            <w:r>
              <w:rPr>
                <w:rFonts w:ascii="Arial" w:hAnsi="Arial" w:cs="Arial"/>
                <w:b/>
                <w:bCs/>
                <w:color w:val="000000"/>
                <w:sz w:val="16"/>
                <w:szCs w:val="16"/>
              </w:rPr>
              <w:t>Sur 10</w:t>
            </w:r>
            <w:r>
              <w:rPr>
                <w:rFonts w:ascii="Arial" w:hAnsi="Arial" w:cs="Arial"/>
                <w:color w:val="000000"/>
                <w:sz w:val="16"/>
                <w:szCs w:val="16"/>
              </w:rPr>
              <w:t xml:space="preserve">, la note pondérée est obtenue par multiplication du pourcentage de pondération. </w:t>
            </w:r>
          </w:p>
          <w:p w:rsidR="00E51481" w:rsidRDefault="00E51481">
            <w:pPr>
              <w:keepLines/>
              <w:widowControl w:val="0"/>
              <w:tabs>
                <w:tab w:val="left" w:pos="392"/>
              </w:tabs>
              <w:autoSpaceDE w:val="0"/>
              <w:autoSpaceDN w:val="0"/>
              <w:adjustRightInd w:val="0"/>
              <w:spacing w:after="0" w:line="240" w:lineRule="auto"/>
              <w:ind w:left="108" w:right="102"/>
              <w:jc w:val="both"/>
              <w:rPr>
                <w:rFonts w:ascii="Arial" w:hAnsi="Arial" w:cs="Arial"/>
                <w:b/>
                <w:bCs/>
                <w:color w:val="000000"/>
                <w:sz w:val="16"/>
                <w:szCs w:val="16"/>
              </w:rPr>
            </w:pPr>
            <w:r>
              <w:rPr>
                <w:rFonts w:ascii="Arial" w:hAnsi="Arial" w:cs="Arial"/>
                <w:color w:val="000000"/>
                <w:sz w:val="16"/>
                <w:szCs w:val="16"/>
              </w:rPr>
              <w:t xml:space="preserve">La note totale est notée : d’abord obtenue par addition des notes des critères sur 10,00, puis ramenée sur </w:t>
            </w:r>
            <w:r>
              <w:rPr>
                <w:rFonts w:ascii="Arial" w:hAnsi="Arial" w:cs="Arial"/>
                <w:b/>
                <w:bCs/>
                <w:color w:val="000000"/>
                <w:sz w:val="16"/>
                <w:szCs w:val="16"/>
              </w:rPr>
              <w:t>20,00</w:t>
            </w:r>
          </w:p>
          <w:p w:rsidR="00E51481" w:rsidRDefault="00E51481">
            <w:pPr>
              <w:keepLines/>
              <w:widowControl w:val="0"/>
              <w:tabs>
                <w:tab w:val="left" w:pos="392"/>
              </w:tabs>
              <w:autoSpaceDE w:val="0"/>
              <w:autoSpaceDN w:val="0"/>
              <w:adjustRightInd w:val="0"/>
              <w:spacing w:after="0" w:line="240" w:lineRule="auto"/>
              <w:ind w:left="108" w:right="102"/>
              <w:jc w:val="both"/>
              <w:rPr>
                <w:rFonts w:ascii="Arial" w:hAnsi="Arial" w:cs="Arial"/>
                <w:sz w:val="24"/>
                <w:szCs w:val="24"/>
              </w:rPr>
            </w:pPr>
            <w:r>
              <w:rPr>
                <w:rFonts w:ascii="Arial" w:hAnsi="Arial" w:cs="Arial"/>
                <w:color w:val="000000"/>
                <w:sz w:val="8"/>
                <w:szCs w:val="8"/>
              </w:rPr>
              <w:t xml:space="preserve"> </w:t>
            </w:r>
          </w:p>
        </w:tc>
      </w:tr>
    </w:tbl>
    <w:p w:rsidR="00E51481" w:rsidRDefault="00E51481">
      <w:pPr>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Calibri" w:hAnsi="Calibri" w:cs="Calibri"/>
          <w:b/>
          <w:bCs/>
          <w:color w:val="595959"/>
          <w:sz w:val="16"/>
          <w:szCs w:val="16"/>
        </w:rPr>
        <w:t xml:space="preserve"> </w:t>
      </w:r>
    </w:p>
    <w:tbl>
      <w:tblPr>
        <w:tblW w:w="0" w:type="auto"/>
        <w:tblInd w:w="14" w:type="dxa"/>
        <w:tblLayout w:type="fixed"/>
        <w:tblCellMar>
          <w:left w:w="0" w:type="dxa"/>
          <w:right w:w="0" w:type="dxa"/>
        </w:tblCellMar>
        <w:tblLook w:val="0000" w:firstRow="0" w:lastRow="0" w:firstColumn="0" w:lastColumn="0" w:noHBand="0" w:noVBand="0"/>
      </w:tblPr>
      <w:tblGrid>
        <w:gridCol w:w="2376"/>
        <w:gridCol w:w="7371"/>
      </w:tblGrid>
      <w:tr w:rsidR="00E51481">
        <w:tblPrEx>
          <w:tblCellMar>
            <w:top w:w="0" w:type="dxa"/>
            <w:left w:w="0" w:type="dxa"/>
            <w:bottom w:w="0" w:type="dxa"/>
            <w:right w:w="0" w:type="dxa"/>
          </w:tblCellMar>
        </w:tblPrEx>
        <w:trPr>
          <w:cantSplit/>
          <w:tblHeader/>
        </w:trPr>
        <w:tc>
          <w:tcPr>
            <w:tcW w:w="9747" w:type="dxa"/>
            <w:gridSpan w:val="2"/>
            <w:tcBorders>
              <w:top w:val="single" w:sz="4" w:space="0" w:color="D9D9D9"/>
              <w:left w:val="single" w:sz="4" w:space="0" w:color="D9D9D9"/>
              <w:bottom w:val="single" w:sz="4" w:space="0" w:color="D9D9D9"/>
              <w:right w:val="single" w:sz="4" w:space="0" w:color="D9D9D9"/>
            </w:tcBorders>
            <w:shd w:val="clear" w:color="auto" w:fill="595959"/>
          </w:tcPr>
          <w:p w:rsidR="00E51481" w:rsidRDefault="00E51481">
            <w:pPr>
              <w:keepLines/>
              <w:widowControl w:val="0"/>
              <w:autoSpaceDE w:val="0"/>
              <w:autoSpaceDN w:val="0"/>
              <w:adjustRightInd w:val="0"/>
              <w:spacing w:before="60" w:after="60" w:line="240" w:lineRule="auto"/>
              <w:ind w:left="108" w:right="101"/>
              <w:rPr>
                <w:rFonts w:ascii="Arial" w:hAnsi="Arial" w:cs="Arial"/>
                <w:sz w:val="24"/>
                <w:szCs w:val="24"/>
              </w:rPr>
            </w:pPr>
            <w:r>
              <w:rPr>
                <w:rFonts w:ascii="Arial" w:hAnsi="Arial" w:cs="Arial"/>
                <w:b/>
                <w:bCs/>
                <w:color w:val="FFFFFF"/>
                <w:sz w:val="16"/>
                <w:szCs w:val="16"/>
              </w:rPr>
              <w:t>Les offres sont rejetées sans être classées dans les cas suivants :</w:t>
            </w:r>
          </w:p>
        </w:tc>
      </w:tr>
      <w:tr w:rsidR="00E51481">
        <w:tblPrEx>
          <w:tblCellMar>
            <w:top w:w="0" w:type="dxa"/>
            <w:left w:w="0" w:type="dxa"/>
            <w:bottom w:w="0" w:type="dxa"/>
            <w:right w:w="0" w:type="dxa"/>
          </w:tblCellMar>
        </w:tblPrEx>
        <w:tc>
          <w:tcPr>
            <w:tcW w:w="2376" w:type="dxa"/>
            <w:tcBorders>
              <w:top w:val="single" w:sz="4" w:space="0" w:color="D9D9D9"/>
              <w:left w:val="single" w:sz="4" w:space="0" w:color="D9D9D9"/>
              <w:bottom w:val="single" w:sz="4" w:space="0" w:color="D9D9D9"/>
              <w:right w:val="single" w:sz="4" w:space="0" w:color="D9D9D9"/>
            </w:tcBorders>
            <w:shd w:val="clear" w:color="auto" w:fill="FFFFFF"/>
          </w:tcPr>
          <w:p w:rsidR="00E51481" w:rsidRDefault="00E51481">
            <w:pPr>
              <w:widowControl w:val="0"/>
              <w:autoSpaceDE w:val="0"/>
              <w:autoSpaceDN w:val="0"/>
              <w:adjustRightInd w:val="0"/>
              <w:spacing w:before="40" w:after="40" w:line="240" w:lineRule="auto"/>
              <w:ind w:left="108" w:right="92"/>
              <w:rPr>
                <w:rFonts w:ascii="Arial" w:hAnsi="Arial" w:cs="Arial"/>
                <w:sz w:val="24"/>
                <w:szCs w:val="24"/>
              </w:rPr>
            </w:pPr>
            <w:r>
              <w:rPr>
                <w:rFonts w:ascii="Arial" w:hAnsi="Arial" w:cs="Arial"/>
                <w:color w:val="000000"/>
                <w:sz w:val="16"/>
                <w:szCs w:val="16"/>
              </w:rPr>
              <w:t>Offre hors délai</w:t>
            </w:r>
          </w:p>
        </w:tc>
        <w:tc>
          <w:tcPr>
            <w:tcW w:w="7371" w:type="dxa"/>
            <w:tcBorders>
              <w:top w:val="single" w:sz="4" w:space="0" w:color="D9D9D9"/>
              <w:left w:val="single" w:sz="4" w:space="0" w:color="D9D9D9"/>
              <w:bottom w:val="single" w:sz="4" w:space="0" w:color="D9D9D9"/>
              <w:right w:val="single" w:sz="4" w:space="0" w:color="D9D9D9"/>
            </w:tcBorders>
            <w:shd w:val="clear" w:color="auto" w:fill="FFFFFF"/>
          </w:tcPr>
          <w:p w:rsidR="00E51481" w:rsidRDefault="00E51481">
            <w:pPr>
              <w:widowControl w:val="0"/>
              <w:autoSpaceDE w:val="0"/>
              <w:autoSpaceDN w:val="0"/>
              <w:adjustRightInd w:val="0"/>
              <w:spacing w:before="40" w:after="40" w:line="240" w:lineRule="auto"/>
              <w:ind w:left="124" w:right="81"/>
              <w:jc w:val="both"/>
              <w:rPr>
                <w:rFonts w:ascii="Arial" w:hAnsi="Arial" w:cs="Arial"/>
                <w:sz w:val="24"/>
                <w:szCs w:val="24"/>
              </w:rPr>
            </w:pPr>
            <w:r>
              <w:rPr>
                <w:rFonts w:ascii="Arial" w:hAnsi="Arial" w:cs="Arial"/>
                <w:color w:val="595959"/>
                <w:sz w:val="16"/>
                <w:szCs w:val="16"/>
              </w:rPr>
              <w:t>Lorsque le pli est reçu par l’acheteur après la date et l’heure limite fixées dans la consultation.</w:t>
            </w:r>
          </w:p>
        </w:tc>
      </w:tr>
      <w:tr w:rsidR="00E51481">
        <w:tblPrEx>
          <w:tblCellMar>
            <w:top w:w="0" w:type="dxa"/>
            <w:left w:w="0" w:type="dxa"/>
            <w:bottom w:w="0" w:type="dxa"/>
            <w:right w:w="0" w:type="dxa"/>
          </w:tblCellMar>
        </w:tblPrEx>
        <w:tc>
          <w:tcPr>
            <w:tcW w:w="2376" w:type="dxa"/>
            <w:tcBorders>
              <w:top w:val="single" w:sz="4" w:space="0" w:color="D9D9D9"/>
              <w:left w:val="single" w:sz="4" w:space="0" w:color="D9D9D9"/>
              <w:bottom w:val="single" w:sz="4" w:space="0" w:color="D9D9D9"/>
              <w:right w:val="single" w:sz="4" w:space="0" w:color="D9D9D9"/>
            </w:tcBorders>
            <w:shd w:val="clear" w:color="auto" w:fill="FFFFFF"/>
          </w:tcPr>
          <w:p w:rsidR="00E51481" w:rsidRDefault="00E51481">
            <w:pPr>
              <w:widowControl w:val="0"/>
              <w:autoSpaceDE w:val="0"/>
              <w:autoSpaceDN w:val="0"/>
              <w:adjustRightInd w:val="0"/>
              <w:spacing w:before="40" w:after="40" w:line="240" w:lineRule="auto"/>
              <w:ind w:left="108" w:right="92"/>
              <w:rPr>
                <w:rFonts w:ascii="Arial" w:hAnsi="Arial" w:cs="Arial"/>
                <w:sz w:val="24"/>
                <w:szCs w:val="24"/>
              </w:rPr>
            </w:pPr>
            <w:r>
              <w:rPr>
                <w:rFonts w:ascii="Arial" w:hAnsi="Arial" w:cs="Arial"/>
                <w:color w:val="000000"/>
                <w:sz w:val="16"/>
                <w:szCs w:val="16"/>
              </w:rPr>
              <w:t>Offre anormalement basse</w:t>
            </w:r>
          </w:p>
        </w:tc>
        <w:tc>
          <w:tcPr>
            <w:tcW w:w="7371" w:type="dxa"/>
            <w:tcBorders>
              <w:top w:val="single" w:sz="4" w:space="0" w:color="D9D9D9"/>
              <w:left w:val="single" w:sz="4" w:space="0" w:color="D9D9D9"/>
              <w:bottom w:val="single" w:sz="4" w:space="0" w:color="D9D9D9"/>
              <w:right w:val="single" w:sz="4" w:space="0" w:color="D9D9D9"/>
            </w:tcBorders>
            <w:shd w:val="clear" w:color="auto" w:fill="FFFFFF"/>
          </w:tcPr>
          <w:p w:rsidR="00E51481" w:rsidRDefault="00E51481">
            <w:pPr>
              <w:widowControl w:val="0"/>
              <w:autoSpaceDE w:val="0"/>
              <w:autoSpaceDN w:val="0"/>
              <w:adjustRightInd w:val="0"/>
              <w:spacing w:before="40" w:after="40" w:line="240" w:lineRule="auto"/>
              <w:ind w:left="124" w:right="81"/>
              <w:jc w:val="both"/>
              <w:rPr>
                <w:rFonts w:ascii="Arial" w:hAnsi="Arial" w:cs="Arial"/>
                <w:sz w:val="24"/>
                <w:szCs w:val="24"/>
              </w:rPr>
            </w:pPr>
            <w:r>
              <w:rPr>
                <w:rFonts w:ascii="Arial" w:hAnsi="Arial" w:cs="Arial"/>
                <w:color w:val="595959"/>
                <w:sz w:val="16"/>
                <w:szCs w:val="16"/>
              </w:rPr>
              <w:t>Le prix est manifestement sous-évalué, de nature à compromettre la bonne exécution du contrat, et le fournisseur n’apporte pas de justification du prix, notamment au regard du mode de fabrication, de la solution technique, de l’originalité, de la réglementation applicable ou d’une aide d’Etat. L’offre est rejetée en l'absence de justifications suffisantes après demande adressée par l'acheteur.</w:t>
            </w:r>
          </w:p>
        </w:tc>
      </w:tr>
      <w:tr w:rsidR="00E51481">
        <w:tblPrEx>
          <w:tblCellMar>
            <w:top w:w="0" w:type="dxa"/>
            <w:left w:w="0" w:type="dxa"/>
            <w:bottom w:w="0" w:type="dxa"/>
            <w:right w:w="0" w:type="dxa"/>
          </w:tblCellMar>
        </w:tblPrEx>
        <w:tc>
          <w:tcPr>
            <w:tcW w:w="2376" w:type="dxa"/>
            <w:tcBorders>
              <w:top w:val="single" w:sz="4" w:space="0" w:color="D9D9D9"/>
              <w:left w:val="single" w:sz="4" w:space="0" w:color="D9D9D9"/>
              <w:bottom w:val="single" w:sz="4" w:space="0" w:color="D9D9D9"/>
              <w:right w:val="single" w:sz="4" w:space="0" w:color="D9D9D9"/>
            </w:tcBorders>
            <w:shd w:val="clear" w:color="auto" w:fill="FFFFFF"/>
          </w:tcPr>
          <w:p w:rsidR="00E51481" w:rsidRDefault="00E51481">
            <w:pPr>
              <w:widowControl w:val="0"/>
              <w:autoSpaceDE w:val="0"/>
              <w:autoSpaceDN w:val="0"/>
              <w:adjustRightInd w:val="0"/>
              <w:spacing w:before="40" w:after="40" w:line="240" w:lineRule="auto"/>
              <w:ind w:left="108" w:right="92"/>
              <w:rPr>
                <w:rFonts w:ascii="Arial" w:hAnsi="Arial" w:cs="Arial"/>
                <w:sz w:val="24"/>
                <w:szCs w:val="24"/>
              </w:rPr>
            </w:pPr>
            <w:r>
              <w:rPr>
                <w:rFonts w:ascii="Arial" w:hAnsi="Arial" w:cs="Arial"/>
                <w:color w:val="000000"/>
                <w:sz w:val="16"/>
                <w:szCs w:val="16"/>
              </w:rPr>
              <w:t>Offre inappropriée</w:t>
            </w:r>
          </w:p>
        </w:tc>
        <w:tc>
          <w:tcPr>
            <w:tcW w:w="7371" w:type="dxa"/>
            <w:tcBorders>
              <w:top w:val="single" w:sz="4" w:space="0" w:color="D9D9D9"/>
              <w:left w:val="single" w:sz="4" w:space="0" w:color="D9D9D9"/>
              <w:bottom w:val="single" w:sz="4" w:space="0" w:color="D9D9D9"/>
              <w:right w:val="single" w:sz="4" w:space="0" w:color="D9D9D9"/>
            </w:tcBorders>
            <w:shd w:val="clear" w:color="auto" w:fill="FFFFFF"/>
          </w:tcPr>
          <w:p w:rsidR="00E51481" w:rsidRDefault="00E51481">
            <w:pPr>
              <w:widowControl w:val="0"/>
              <w:autoSpaceDE w:val="0"/>
              <w:autoSpaceDN w:val="0"/>
              <w:adjustRightInd w:val="0"/>
              <w:spacing w:before="40" w:after="40" w:line="240" w:lineRule="auto"/>
              <w:ind w:left="124" w:right="81"/>
              <w:jc w:val="both"/>
              <w:rPr>
                <w:rFonts w:ascii="Arial" w:hAnsi="Arial" w:cs="Arial"/>
                <w:sz w:val="24"/>
                <w:szCs w:val="24"/>
              </w:rPr>
            </w:pPr>
            <w:r>
              <w:rPr>
                <w:rFonts w:ascii="Arial" w:hAnsi="Arial" w:cs="Arial"/>
                <w:color w:val="595959"/>
                <w:sz w:val="16"/>
                <w:szCs w:val="16"/>
              </w:rPr>
              <w:t>L’offre est sans rapport avec les besoins ou exigences exprimés par l’acheteur.</w:t>
            </w:r>
          </w:p>
        </w:tc>
      </w:tr>
      <w:tr w:rsidR="00E51481">
        <w:tblPrEx>
          <w:tblCellMar>
            <w:top w:w="0" w:type="dxa"/>
            <w:left w:w="0" w:type="dxa"/>
            <w:bottom w:w="0" w:type="dxa"/>
            <w:right w:w="0" w:type="dxa"/>
          </w:tblCellMar>
        </w:tblPrEx>
        <w:tc>
          <w:tcPr>
            <w:tcW w:w="2376" w:type="dxa"/>
            <w:tcBorders>
              <w:top w:val="single" w:sz="4" w:space="0" w:color="D9D9D9"/>
              <w:left w:val="single" w:sz="4" w:space="0" w:color="D9D9D9"/>
              <w:bottom w:val="single" w:sz="4" w:space="0" w:color="D9D9D9"/>
              <w:right w:val="single" w:sz="4" w:space="0" w:color="D9D9D9"/>
            </w:tcBorders>
            <w:shd w:val="clear" w:color="auto" w:fill="FFFFFF"/>
          </w:tcPr>
          <w:p w:rsidR="00E51481" w:rsidRDefault="00E51481">
            <w:pPr>
              <w:widowControl w:val="0"/>
              <w:autoSpaceDE w:val="0"/>
              <w:autoSpaceDN w:val="0"/>
              <w:adjustRightInd w:val="0"/>
              <w:spacing w:before="40" w:after="40" w:line="240" w:lineRule="auto"/>
              <w:ind w:left="108" w:right="92"/>
              <w:rPr>
                <w:rFonts w:ascii="Arial" w:hAnsi="Arial" w:cs="Arial"/>
                <w:sz w:val="24"/>
                <w:szCs w:val="24"/>
              </w:rPr>
            </w:pPr>
            <w:r>
              <w:rPr>
                <w:rFonts w:ascii="Arial" w:hAnsi="Arial" w:cs="Arial"/>
                <w:color w:val="000000"/>
                <w:sz w:val="16"/>
                <w:szCs w:val="16"/>
              </w:rPr>
              <w:t>Offre irrégulière</w:t>
            </w:r>
          </w:p>
        </w:tc>
        <w:tc>
          <w:tcPr>
            <w:tcW w:w="7371" w:type="dxa"/>
            <w:tcBorders>
              <w:top w:val="single" w:sz="4" w:space="0" w:color="D9D9D9"/>
              <w:left w:val="single" w:sz="4" w:space="0" w:color="D9D9D9"/>
              <w:bottom w:val="single" w:sz="4" w:space="0" w:color="D9D9D9"/>
              <w:right w:val="single" w:sz="4" w:space="0" w:color="D9D9D9"/>
            </w:tcBorders>
            <w:shd w:val="clear" w:color="auto" w:fill="FFFFFF"/>
          </w:tcPr>
          <w:p w:rsidR="00E51481" w:rsidRDefault="00E51481">
            <w:pPr>
              <w:widowControl w:val="0"/>
              <w:autoSpaceDE w:val="0"/>
              <w:autoSpaceDN w:val="0"/>
              <w:adjustRightInd w:val="0"/>
              <w:spacing w:before="40" w:after="40" w:line="240" w:lineRule="auto"/>
              <w:ind w:left="124" w:right="81"/>
              <w:jc w:val="both"/>
              <w:rPr>
                <w:rFonts w:ascii="Arial" w:hAnsi="Arial" w:cs="Arial"/>
                <w:sz w:val="24"/>
                <w:szCs w:val="24"/>
              </w:rPr>
            </w:pPr>
            <w:r>
              <w:rPr>
                <w:rFonts w:ascii="Arial" w:hAnsi="Arial" w:cs="Arial"/>
                <w:color w:val="595959"/>
                <w:sz w:val="16"/>
                <w:szCs w:val="16"/>
              </w:rPr>
              <w:t>L’offre ne respecte pas les exigences formulées pour la consultation, est incomplète ou méconnaît la législation applicable en matière sociale ou environnementale, malgré une éventuelle demande de régularisation  ou négociation par l’acheteur.</w:t>
            </w:r>
          </w:p>
        </w:tc>
      </w:tr>
      <w:tr w:rsidR="00E51481">
        <w:tblPrEx>
          <w:tblCellMar>
            <w:top w:w="0" w:type="dxa"/>
            <w:left w:w="0" w:type="dxa"/>
            <w:bottom w:w="0" w:type="dxa"/>
            <w:right w:w="0" w:type="dxa"/>
          </w:tblCellMar>
        </w:tblPrEx>
        <w:tc>
          <w:tcPr>
            <w:tcW w:w="2376" w:type="dxa"/>
            <w:tcBorders>
              <w:top w:val="single" w:sz="4" w:space="0" w:color="D9D9D9"/>
              <w:left w:val="single" w:sz="4" w:space="0" w:color="D9D9D9"/>
              <w:bottom w:val="single" w:sz="4" w:space="0" w:color="D9D9D9"/>
              <w:right w:val="single" w:sz="4" w:space="0" w:color="D9D9D9"/>
            </w:tcBorders>
            <w:shd w:val="clear" w:color="auto" w:fill="FFFFFF"/>
          </w:tcPr>
          <w:p w:rsidR="00E51481" w:rsidRDefault="00E51481">
            <w:pPr>
              <w:widowControl w:val="0"/>
              <w:autoSpaceDE w:val="0"/>
              <w:autoSpaceDN w:val="0"/>
              <w:adjustRightInd w:val="0"/>
              <w:spacing w:before="40" w:after="40" w:line="240" w:lineRule="auto"/>
              <w:ind w:left="108" w:right="92"/>
              <w:rPr>
                <w:rFonts w:ascii="Arial" w:hAnsi="Arial" w:cs="Arial"/>
                <w:sz w:val="24"/>
                <w:szCs w:val="24"/>
              </w:rPr>
            </w:pPr>
            <w:r>
              <w:rPr>
                <w:rFonts w:ascii="Arial" w:hAnsi="Arial" w:cs="Arial"/>
                <w:color w:val="000000"/>
                <w:sz w:val="16"/>
                <w:szCs w:val="16"/>
              </w:rPr>
              <w:t>Offre inacceptable</w:t>
            </w:r>
          </w:p>
        </w:tc>
        <w:tc>
          <w:tcPr>
            <w:tcW w:w="7371" w:type="dxa"/>
            <w:tcBorders>
              <w:top w:val="single" w:sz="4" w:space="0" w:color="D9D9D9"/>
              <w:left w:val="single" w:sz="4" w:space="0" w:color="D9D9D9"/>
              <w:bottom w:val="single" w:sz="4" w:space="0" w:color="D9D9D9"/>
              <w:right w:val="single" w:sz="4" w:space="0" w:color="D9D9D9"/>
            </w:tcBorders>
            <w:shd w:val="clear" w:color="auto" w:fill="FFFFFF"/>
          </w:tcPr>
          <w:p w:rsidR="00E51481" w:rsidRDefault="00E51481">
            <w:pPr>
              <w:widowControl w:val="0"/>
              <w:autoSpaceDE w:val="0"/>
              <w:autoSpaceDN w:val="0"/>
              <w:adjustRightInd w:val="0"/>
              <w:spacing w:before="40" w:after="40" w:line="240" w:lineRule="auto"/>
              <w:ind w:left="124" w:right="81"/>
              <w:jc w:val="both"/>
              <w:rPr>
                <w:rFonts w:ascii="Arial" w:hAnsi="Arial" w:cs="Arial"/>
                <w:sz w:val="24"/>
                <w:szCs w:val="24"/>
              </w:rPr>
            </w:pPr>
            <w:r>
              <w:rPr>
                <w:rFonts w:ascii="Arial" w:hAnsi="Arial" w:cs="Arial"/>
                <w:color w:val="595959"/>
                <w:sz w:val="16"/>
                <w:szCs w:val="16"/>
              </w:rPr>
              <w:t>Le prix excède les crédits budgétaires alloués par l’acheteur au contrat malgré une éventuelle demande de négociation.</w:t>
            </w:r>
          </w:p>
        </w:tc>
      </w:tr>
    </w:tbl>
    <w:p w:rsidR="00E51481" w:rsidRDefault="00E51481">
      <w:pPr>
        <w:widowControl w:val="0"/>
        <w:tabs>
          <w:tab w:val="left" w:pos="392"/>
        </w:tabs>
        <w:autoSpaceDE w:val="0"/>
        <w:autoSpaceDN w:val="0"/>
        <w:adjustRightInd w:val="0"/>
        <w:spacing w:after="0" w:line="240" w:lineRule="auto"/>
        <w:ind w:left="117" w:right="111"/>
        <w:jc w:val="both"/>
        <w:rPr>
          <w:rFonts w:ascii="Arial" w:hAnsi="Arial" w:cs="Arial"/>
          <w:sz w:val="24"/>
          <w:szCs w:val="24"/>
        </w:rPr>
      </w:pPr>
    </w:p>
    <w:p w:rsidR="00E51481" w:rsidRDefault="00E51481">
      <w:pPr>
        <w:keepNext/>
        <w:keepLines/>
        <w:widowControl w:val="0"/>
        <w:numPr>
          <w:ilvl w:val="0"/>
          <w:numId w:val="32"/>
        </w:numPr>
        <w:tabs>
          <w:tab w:val="left" w:pos="392"/>
          <w:tab w:val="left" w:pos="828"/>
        </w:tabs>
        <w:autoSpaceDE w:val="0"/>
        <w:autoSpaceDN w:val="0"/>
        <w:adjustRightInd w:val="0"/>
        <w:spacing w:after="0" w:line="240" w:lineRule="auto"/>
        <w:jc w:val="both"/>
        <w:rPr>
          <w:rFonts w:ascii="Arial" w:hAnsi="Arial" w:cs="Arial"/>
          <w:sz w:val="24"/>
          <w:szCs w:val="24"/>
        </w:rPr>
      </w:pPr>
      <w:r>
        <w:rPr>
          <w:rFonts w:ascii="Arial" w:hAnsi="Arial" w:cs="Arial"/>
          <w:b/>
          <w:bCs/>
          <w:color w:val="000000"/>
          <w:sz w:val="20"/>
          <w:szCs w:val="20"/>
        </w:rPr>
        <w:t>Régularisation des offres :</w:t>
      </w:r>
    </w:p>
    <w:p w:rsidR="00E51481" w:rsidRDefault="00E51481">
      <w:pPr>
        <w:widowControl w:val="0"/>
        <w:autoSpaceDE w:val="0"/>
        <w:autoSpaceDN w:val="0"/>
        <w:adjustRightInd w:val="0"/>
        <w:spacing w:before="120" w:after="120" w:line="240" w:lineRule="auto"/>
        <w:ind w:left="117"/>
        <w:jc w:val="both"/>
        <w:rPr>
          <w:rFonts w:ascii="Arial" w:hAnsi="Arial" w:cs="Arial"/>
          <w:sz w:val="24"/>
          <w:szCs w:val="24"/>
        </w:rPr>
      </w:pPr>
      <w:r>
        <w:rPr>
          <w:rFonts w:ascii="Arial" w:hAnsi="Arial" w:cs="Arial"/>
          <w:color w:val="000000"/>
          <w:sz w:val="20"/>
          <w:szCs w:val="20"/>
        </w:rPr>
        <w:t>L'acheteur se réserve la possibilité de demander aux candidats ayant remis une offre irrégulière de régulariser leur proposition, à condition qu'elle ne soit pas anormalement basse. Les justificatifs non substantiels manquants devront alors être fournis dans le délai fixé par l'acheteur à défaut de quoi l'offre du candidat sera définitivement rejetée. Cette régularisation ne peut avoir pour effet de modifier les caractéristiques substantielles des offres.</w:t>
      </w:r>
    </w:p>
    <w:p w:rsidR="00E51481" w:rsidRDefault="00E51481">
      <w:pPr>
        <w:widowControl w:val="0"/>
        <w:tabs>
          <w:tab w:val="left" w:pos="392"/>
        </w:tabs>
        <w:autoSpaceDE w:val="0"/>
        <w:autoSpaceDN w:val="0"/>
        <w:adjustRightInd w:val="0"/>
        <w:spacing w:after="0" w:line="240" w:lineRule="auto"/>
        <w:ind w:left="117" w:right="111"/>
        <w:jc w:val="both"/>
        <w:rPr>
          <w:rFonts w:ascii="Arial" w:hAnsi="Arial" w:cs="Arial"/>
          <w:sz w:val="24"/>
          <w:szCs w:val="24"/>
        </w:rPr>
      </w:pPr>
    </w:p>
    <w:p w:rsidR="00E51481" w:rsidRDefault="00E51481">
      <w:pPr>
        <w:keepNext/>
        <w:keepLines/>
        <w:widowControl w:val="0"/>
        <w:numPr>
          <w:ilvl w:val="0"/>
          <w:numId w:val="32"/>
        </w:numPr>
        <w:tabs>
          <w:tab w:val="left" w:pos="392"/>
          <w:tab w:val="left" w:pos="828"/>
        </w:tabs>
        <w:autoSpaceDE w:val="0"/>
        <w:autoSpaceDN w:val="0"/>
        <w:adjustRightInd w:val="0"/>
        <w:spacing w:after="0" w:line="240" w:lineRule="auto"/>
        <w:jc w:val="both"/>
        <w:rPr>
          <w:rFonts w:ascii="Arial" w:hAnsi="Arial" w:cs="Arial"/>
          <w:sz w:val="24"/>
          <w:szCs w:val="24"/>
        </w:rPr>
      </w:pPr>
      <w:r>
        <w:rPr>
          <w:rFonts w:ascii="Arial" w:hAnsi="Arial" w:cs="Arial"/>
          <w:b/>
          <w:bCs/>
          <w:color w:val="000000"/>
          <w:sz w:val="20"/>
          <w:szCs w:val="20"/>
        </w:rPr>
        <w:t>Offres anormalement basses :</w:t>
      </w:r>
    </w:p>
    <w:p w:rsidR="00E51481" w:rsidRDefault="00E51481">
      <w:pPr>
        <w:widowControl w:val="0"/>
        <w:autoSpaceDE w:val="0"/>
        <w:autoSpaceDN w:val="0"/>
        <w:adjustRightInd w:val="0"/>
        <w:spacing w:before="120" w:after="120" w:line="240" w:lineRule="auto"/>
        <w:ind w:left="117"/>
        <w:jc w:val="both"/>
        <w:rPr>
          <w:rFonts w:ascii="Arial" w:hAnsi="Arial" w:cs="Arial"/>
          <w:sz w:val="24"/>
          <w:szCs w:val="24"/>
        </w:rPr>
      </w:pPr>
      <w:r>
        <w:rPr>
          <w:rFonts w:ascii="Arial" w:hAnsi="Arial" w:cs="Arial"/>
          <w:color w:val="000000"/>
          <w:sz w:val="20"/>
          <w:szCs w:val="20"/>
        </w:rPr>
        <w:t xml:space="preserve">Conformément aux articles R2152-3 à R2152-5 du Code de la commande publique, toute offre paraissant anormalement basse fera l’objet d’une demande de précisions assortie d’un délai impératif de réponse. Après vérification des justificatifs fournis par le candidat concerné, l’offre sera soit maintenue dans l’analyse des offres, soit rejetée par décision motivée. </w:t>
      </w:r>
    </w:p>
    <w:p w:rsidR="00E51481" w:rsidRDefault="00E51481">
      <w:pPr>
        <w:widowControl w:val="0"/>
        <w:tabs>
          <w:tab w:val="left" w:pos="392"/>
        </w:tabs>
        <w:autoSpaceDE w:val="0"/>
        <w:autoSpaceDN w:val="0"/>
        <w:adjustRightInd w:val="0"/>
        <w:spacing w:after="0" w:line="240" w:lineRule="auto"/>
        <w:ind w:left="117" w:right="111"/>
        <w:jc w:val="both"/>
        <w:rPr>
          <w:rFonts w:ascii="Arial" w:hAnsi="Arial" w:cs="Arial"/>
          <w:sz w:val="24"/>
          <w:szCs w:val="24"/>
        </w:rPr>
      </w:pPr>
    </w:p>
    <w:p w:rsidR="00E51481" w:rsidRDefault="00E51481">
      <w:pPr>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rsidR="00E51481" w:rsidRDefault="00E51481">
      <w:pPr>
        <w:keepNext/>
        <w:keepLines/>
        <w:widowControl w:val="0"/>
        <w:numPr>
          <w:ilvl w:val="0"/>
          <w:numId w:val="32"/>
        </w:numPr>
        <w:tabs>
          <w:tab w:val="left" w:pos="392"/>
          <w:tab w:val="left" w:pos="828"/>
        </w:tabs>
        <w:autoSpaceDE w:val="0"/>
        <w:autoSpaceDN w:val="0"/>
        <w:adjustRightInd w:val="0"/>
        <w:spacing w:after="0" w:line="240" w:lineRule="auto"/>
        <w:jc w:val="both"/>
        <w:rPr>
          <w:rFonts w:ascii="Arial" w:hAnsi="Arial" w:cs="Arial"/>
          <w:sz w:val="24"/>
          <w:szCs w:val="24"/>
        </w:rPr>
      </w:pPr>
      <w:r>
        <w:rPr>
          <w:rFonts w:ascii="Arial" w:hAnsi="Arial" w:cs="Arial"/>
          <w:b/>
          <w:bCs/>
          <w:color w:val="000000"/>
          <w:sz w:val="20"/>
          <w:szCs w:val="20"/>
        </w:rPr>
        <w:t>Négociations :</w:t>
      </w:r>
    </w:p>
    <w:p w:rsidR="00E51481" w:rsidRDefault="00E51481">
      <w:pPr>
        <w:widowControl w:val="0"/>
        <w:tabs>
          <w:tab w:val="left" w:pos="392"/>
        </w:tabs>
        <w:autoSpaceDE w:val="0"/>
        <w:autoSpaceDN w:val="0"/>
        <w:adjustRightInd w:val="0"/>
        <w:spacing w:after="0" w:line="240" w:lineRule="auto"/>
        <w:ind w:left="117" w:right="111"/>
        <w:jc w:val="both"/>
        <w:rPr>
          <w:rFonts w:ascii="Arial" w:hAnsi="Arial" w:cs="Arial"/>
          <w:color w:val="000000"/>
          <w:sz w:val="12"/>
          <w:szCs w:val="12"/>
        </w:rPr>
      </w:pPr>
    </w:p>
    <w:p w:rsidR="00E51481" w:rsidRDefault="00E51481">
      <w:pPr>
        <w:widowControl w:val="0"/>
        <w:autoSpaceDE w:val="0"/>
        <w:autoSpaceDN w:val="0"/>
        <w:adjustRightInd w:val="0"/>
        <w:spacing w:before="120" w:after="120" w:line="240" w:lineRule="auto"/>
        <w:ind w:left="117"/>
        <w:jc w:val="both"/>
        <w:rPr>
          <w:rFonts w:ascii="Arial" w:hAnsi="Arial" w:cs="Arial"/>
          <w:sz w:val="24"/>
          <w:szCs w:val="24"/>
        </w:rPr>
      </w:pPr>
      <w:r>
        <w:rPr>
          <w:rFonts w:ascii="Arial" w:hAnsi="Arial" w:cs="Arial"/>
          <w:color w:val="000000"/>
          <w:sz w:val="20"/>
          <w:szCs w:val="20"/>
        </w:rPr>
        <w:t>Les candidats sont invités à remettre d'emblée leur meilleure proposition. L'acheteur se réserve la possibilité d'engager des négociations dans les conditions suivantes :</w:t>
      </w:r>
    </w:p>
    <w:p w:rsidR="00E51481" w:rsidRDefault="00E51481">
      <w:pPr>
        <w:widowControl w:val="0"/>
        <w:autoSpaceDE w:val="0"/>
        <w:autoSpaceDN w:val="0"/>
        <w:adjustRightInd w:val="0"/>
        <w:spacing w:before="120" w:after="120" w:line="240" w:lineRule="auto"/>
        <w:ind w:left="117"/>
        <w:jc w:val="both"/>
        <w:rPr>
          <w:rFonts w:ascii="Arial" w:hAnsi="Arial" w:cs="Arial"/>
          <w:sz w:val="24"/>
          <w:szCs w:val="24"/>
        </w:rPr>
      </w:pPr>
      <w:r>
        <w:rPr>
          <w:rFonts w:ascii="Arial" w:hAnsi="Arial" w:cs="Arial"/>
          <w:color w:val="000000"/>
          <w:sz w:val="20"/>
          <w:szCs w:val="20"/>
        </w:rPr>
        <w:t>Les négociations sont destinées à améliorer la performance technique et économique des offres initiales, pour permettre de les adapter et dimensionner parfaitement aux besoins de l'acheteur. Les négociations pourront porter sur les caractéristiques techniques et financières des offres, ou sur certaines dispositions du cahier des charges. Elles ne pourront pas porter sur l’objet du contrat, ses caractéristiques substantielles ni les critères d'attribution.</w:t>
      </w:r>
    </w:p>
    <w:p w:rsidR="00E51481" w:rsidRDefault="00E51481">
      <w:pPr>
        <w:widowControl w:val="0"/>
        <w:autoSpaceDE w:val="0"/>
        <w:autoSpaceDN w:val="0"/>
        <w:adjustRightInd w:val="0"/>
        <w:spacing w:before="120" w:after="120" w:line="240" w:lineRule="auto"/>
        <w:ind w:left="117"/>
        <w:jc w:val="both"/>
        <w:rPr>
          <w:rFonts w:ascii="Arial" w:hAnsi="Arial" w:cs="Arial"/>
          <w:sz w:val="24"/>
          <w:szCs w:val="24"/>
        </w:rPr>
      </w:pPr>
      <w:r>
        <w:rPr>
          <w:rFonts w:ascii="Arial" w:hAnsi="Arial" w:cs="Arial"/>
          <w:color w:val="000000"/>
          <w:sz w:val="20"/>
          <w:szCs w:val="20"/>
        </w:rPr>
        <w:t>Les négociations seront engagées avec les 3 candidats les mieux classés (sous réserve d'un nombre suffisant d'offres conformes) à l'issue de l'analyse des offres initiales. Les candidats en seront avisés par écrit.</w:t>
      </w:r>
    </w:p>
    <w:p w:rsidR="00E51481" w:rsidRDefault="00E51481">
      <w:pPr>
        <w:widowControl w:val="0"/>
        <w:autoSpaceDE w:val="0"/>
        <w:autoSpaceDN w:val="0"/>
        <w:adjustRightInd w:val="0"/>
        <w:spacing w:before="120" w:after="120" w:line="240" w:lineRule="auto"/>
        <w:ind w:left="117"/>
        <w:jc w:val="both"/>
        <w:rPr>
          <w:rFonts w:ascii="Arial" w:hAnsi="Arial" w:cs="Arial"/>
          <w:sz w:val="24"/>
          <w:szCs w:val="24"/>
        </w:rPr>
      </w:pPr>
      <w:r>
        <w:rPr>
          <w:rFonts w:ascii="Arial" w:hAnsi="Arial" w:cs="Arial"/>
          <w:color w:val="000000"/>
          <w:sz w:val="20"/>
          <w:szCs w:val="20"/>
        </w:rPr>
        <w:t>Les négociations seront conduites dans le respect des principes d'égalité de traitement des candidats et de confidentialité des offres. Les négociations seront conduites de manière dématérialisée sur le profil acheteur exclusivement. Les échanges résultant de la négociation seront formalisés par écrit. A l'achèvement des négociations, les offres négociées feront l'objet d'un dernier classement.</w:t>
      </w:r>
    </w:p>
    <w:p w:rsidR="00E51481" w:rsidRDefault="00E51481">
      <w:pPr>
        <w:widowControl w:val="0"/>
        <w:autoSpaceDE w:val="0"/>
        <w:autoSpaceDN w:val="0"/>
        <w:adjustRightInd w:val="0"/>
        <w:spacing w:before="120" w:after="120" w:line="240" w:lineRule="auto"/>
        <w:ind w:left="117"/>
        <w:jc w:val="both"/>
        <w:rPr>
          <w:rFonts w:ascii="Arial" w:hAnsi="Arial" w:cs="Arial"/>
          <w:sz w:val="24"/>
          <w:szCs w:val="24"/>
        </w:rPr>
      </w:pPr>
      <w:r>
        <w:rPr>
          <w:rFonts w:ascii="Arial" w:hAnsi="Arial" w:cs="Arial"/>
          <w:color w:val="000000"/>
          <w:sz w:val="20"/>
          <w:szCs w:val="20"/>
        </w:rPr>
        <w:t>Toutefois l’acheteur pourra attribuer le contrat sur la base des offres initiales sans négociation.</w:t>
      </w:r>
    </w:p>
    <w:p w:rsidR="00E51481" w:rsidRDefault="00E51481">
      <w:pPr>
        <w:widowControl w:val="0"/>
        <w:tabs>
          <w:tab w:val="left" w:pos="392"/>
        </w:tabs>
        <w:autoSpaceDE w:val="0"/>
        <w:autoSpaceDN w:val="0"/>
        <w:adjustRightInd w:val="0"/>
        <w:spacing w:after="0" w:line="240" w:lineRule="auto"/>
        <w:ind w:left="117" w:right="111"/>
        <w:jc w:val="both"/>
        <w:rPr>
          <w:rFonts w:ascii="Arial" w:hAnsi="Arial" w:cs="Arial"/>
          <w:sz w:val="24"/>
          <w:szCs w:val="24"/>
        </w:rPr>
      </w:pPr>
    </w:p>
    <w:p w:rsidR="00E51481" w:rsidRDefault="00E51481">
      <w:pPr>
        <w:keepNext/>
        <w:keepLines/>
        <w:widowControl w:val="0"/>
        <w:numPr>
          <w:ilvl w:val="0"/>
          <w:numId w:val="30"/>
        </w:numPr>
        <w:tabs>
          <w:tab w:val="clear" w:pos="108"/>
          <w:tab w:val="left" w:pos="465"/>
        </w:tabs>
        <w:autoSpaceDE w:val="0"/>
        <w:autoSpaceDN w:val="0"/>
        <w:adjustRightInd w:val="0"/>
        <w:spacing w:before="400" w:after="0" w:line="240" w:lineRule="auto"/>
        <w:jc w:val="both"/>
        <w:rPr>
          <w:rFonts w:ascii="Arial" w:hAnsi="Arial" w:cs="Arial"/>
          <w:sz w:val="24"/>
          <w:szCs w:val="24"/>
        </w:rPr>
      </w:pPr>
      <w:r>
        <w:rPr>
          <w:rFonts w:ascii="Arial" w:hAnsi="Arial" w:cs="Arial"/>
          <w:b/>
          <w:bCs/>
          <w:color w:val="595959"/>
          <w:sz w:val="28"/>
          <w:szCs w:val="28"/>
        </w:rPr>
        <w:t>RENSEIGNEMENTS COMPLÉMENTAIRES</w:t>
      </w:r>
    </w:p>
    <w:p w:rsidR="00E51481" w:rsidRDefault="00E51481">
      <w:pPr>
        <w:keepNext/>
        <w:keepLines/>
        <w:widowControl w:val="0"/>
        <w:pBdr>
          <w:bottom w:val="single" w:sz="4" w:space="1" w:color="D9D9D9"/>
        </w:pBdr>
        <w:autoSpaceDE w:val="0"/>
        <w:autoSpaceDN w:val="0"/>
        <w:adjustRightInd w:val="0"/>
        <w:spacing w:after="0" w:line="240" w:lineRule="auto"/>
        <w:ind w:left="117" w:right="111"/>
        <w:jc w:val="both"/>
        <w:rPr>
          <w:rFonts w:ascii="Arial" w:hAnsi="Arial" w:cs="Arial"/>
          <w:color w:val="000000"/>
          <w:sz w:val="2"/>
          <w:szCs w:val="2"/>
        </w:rPr>
      </w:pP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rsidR="00E51481" w:rsidRDefault="00E51481">
      <w:pPr>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 xml:space="preserve">Pour obtenir tous renseignements complémentaires qui leur seraient nécessaires au cours de leur étude, les candidats font parvenir leur demande au plus tard 8 jours avant la date limite de remise des offres leurs questions par voie électronique sur le profil acheteur </w:t>
      </w:r>
      <w:r>
        <w:rPr>
          <w:rFonts w:ascii="Arial" w:hAnsi="Arial" w:cs="Arial"/>
          <w:b/>
          <w:bCs/>
          <w:color w:val="2F5496"/>
          <w:sz w:val="20"/>
          <w:szCs w:val="20"/>
          <w:u w:val="single"/>
        </w:rPr>
        <w:t>https://www.marches-publics.gouv.fr/?page=Entreprise.AccueilEntreprise</w:t>
      </w:r>
      <w:r>
        <w:rPr>
          <w:rFonts w:ascii="Arial" w:hAnsi="Arial" w:cs="Arial"/>
          <w:color w:val="000000"/>
          <w:sz w:val="20"/>
          <w:szCs w:val="20"/>
        </w:rPr>
        <w:t xml:space="preserve">. La réponse est adressée au plus tard 6 jours avant la date limite de remise des offres à tous les candidats ayant téléchargé le dossier de consultation sous réserve d’avoir indiqué un courriel valide. </w:t>
      </w: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rsidR="00E51481" w:rsidRDefault="00E51481">
      <w:pPr>
        <w:keepNext/>
        <w:keepLines/>
        <w:widowControl w:val="0"/>
        <w:numPr>
          <w:ilvl w:val="0"/>
          <w:numId w:val="32"/>
        </w:numPr>
        <w:tabs>
          <w:tab w:val="left" w:pos="392"/>
          <w:tab w:val="left" w:pos="828"/>
        </w:tabs>
        <w:autoSpaceDE w:val="0"/>
        <w:autoSpaceDN w:val="0"/>
        <w:adjustRightInd w:val="0"/>
        <w:spacing w:after="0" w:line="240" w:lineRule="auto"/>
        <w:jc w:val="both"/>
        <w:rPr>
          <w:rFonts w:ascii="Arial" w:hAnsi="Arial" w:cs="Arial"/>
          <w:sz w:val="24"/>
          <w:szCs w:val="24"/>
        </w:rPr>
      </w:pPr>
      <w:r>
        <w:rPr>
          <w:rFonts w:ascii="Arial" w:hAnsi="Arial" w:cs="Arial"/>
          <w:b/>
          <w:bCs/>
          <w:color w:val="000000"/>
          <w:sz w:val="20"/>
          <w:szCs w:val="20"/>
        </w:rPr>
        <w:t xml:space="preserve">Voies et délais de recours </w:t>
      </w: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12"/>
          <w:szCs w:val="12"/>
        </w:rPr>
      </w:pP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 xml:space="preserve">Les recours contentieux ouverts aux candidats sont les suivants : </w:t>
      </w: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 Référé précontractuel avant la signature du contrat (articles L.551-1 à 12 du Code de Justice Administrative) ;</w:t>
      </w: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 Référé contractuel après la signature du contrat, dans les 31 jours qui suivent la publication de l’avis d’attribution du contrat, ou, à défaut d’un tel avis, dans les six mois qui suivent la date de conclusion de celui-ci (dans les conditions décrites aux articles L.551-13 à 23 du même code) ;</w:t>
      </w: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 soit d’un recours en contestation de la validité du contrat, conformément à la décision du Conseil d'Etat du 4 avril 2014 n°358994 "Tarn et Garonne", dans un délai de 2 mois à compter de la publication de l'avis d'attribution ou à défaut de toute autre mesure de publicité concernant la conclusion du contrat.</w:t>
      </w: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 xml:space="preserve">Les recours peuvent être déposés sur </w:t>
      </w:r>
      <w:hyperlink r:id="rId28" w:tgtFrame="_blank" w:history="1">
        <w:r>
          <w:rPr>
            <w:rFonts w:ascii="Arial" w:hAnsi="Arial" w:cs="Arial"/>
            <w:color w:val="0563C1"/>
            <w:sz w:val="20"/>
            <w:szCs w:val="20"/>
            <w:u w:val="single"/>
          </w:rPr>
          <w:t>https://www.telerecours.fr/</w:t>
        </w:r>
      </w:hyperlink>
      <w:r>
        <w:rPr>
          <w:rFonts w:ascii="Arial" w:hAnsi="Arial" w:cs="Arial"/>
          <w:color w:val="000000"/>
          <w:sz w:val="20"/>
          <w:szCs w:val="20"/>
        </w:rPr>
        <w:t xml:space="preserve"> ou adressés par courrier à : </w:t>
      </w: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8"/>
          <w:szCs w:val="8"/>
        </w:rPr>
      </w:pPr>
    </w:p>
    <w:p w:rsidR="00E51481" w:rsidRDefault="00E51481">
      <w:pPr>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rsidR="00E51481" w:rsidRDefault="00E51481" w:rsidP="009E7D08">
      <w:pPr>
        <w:widowControl w:val="0"/>
        <w:tabs>
          <w:tab w:val="left" w:pos="392"/>
        </w:tabs>
        <w:autoSpaceDE w:val="0"/>
        <w:autoSpaceDN w:val="0"/>
        <w:adjustRightInd w:val="0"/>
        <w:spacing w:after="0" w:line="240" w:lineRule="auto"/>
        <w:ind w:left="117" w:right="111"/>
        <w:jc w:val="center"/>
        <w:rPr>
          <w:rFonts w:ascii="Arial" w:hAnsi="Arial" w:cs="Arial"/>
          <w:sz w:val="24"/>
          <w:szCs w:val="24"/>
        </w:rPr>
      </w:pPr>
      <w:r>
        <w:rPr>
          <w:rFonts w:ascii="Arial" w:hAnsi="Arial" w:cs="Arial"/>
          <w:color w:val="000000"/>
          <w:sz w:val="20"/>
          <w:szCs w:val="20"/>
        </w:rPr>
        <w:t>Tribunal Judiciaire de Rennes</w:t>
      </w:r>
    </w:p>
    <w:p w:rsidR="00E51481" w:rsidRDefault="00E51481" w:rsidP="009E7D08">
      <w:pPr>
        <w:widowControl w:val="0"/>
        <w:tabs>
          <w:tab w:val="left" w:pos="392"/>
        </w:tabs>
        <w:autoSpaceDE w:val="0"/>
        <w:autoSpaceDN w:val="0"/>
        <w:adjustRightInd w:val="0"/>
        <w:spacing w:after="0" w:line="240" w:lineRule="auto"/>
        <w:ind w:left="117" w:right="111"/>
        <w:jc w:val="center"/>
        <w:rPr>
          <w:rFonts w:ascii="Arial" w:hAnsi="Arial" w:cs="Arial"/>
          <w:sz w:val="24"/>
          <w:szCs w:val="24"/>
        </w:rPr>
      </w:pPr>
      <w:r>
        <w:rPr>
          <w:rFonts w:ascii="Arial" w:hAnsi="Arial" w:cs="Arial"/>
          <w:color w:val="000000"/>
          <w:sz w:val="20"/>
          <w:szCs w:val="20"/>
        </w:rPr>
        <w:t>7 rue Pierre Abélard</w:t>
      </w:r>
    </w:p>
    <w:p w:rsidR="00E51481" w:rsidRDefault="00E51481" w:rsidP="009E7D08">
      <w:pPr>
        <w:widowControl w:val="0"/>
        <w:tabs>
          <w:tab w:val="left" w:pos="392"/>
        </w:tabs>
        <w:autoSpaceDE w:val="0"/>
        <w:autoSpaceDN w:val="0"/>
        <w:adjustRightInd w:val="0"/>
        <w:spacing w:after="0" w:line="240" w:lineRule="auto"/>
        <w:ind w:left="117" w:right="111"/>
        <w:jc w:val="center"/>
        <w:rPr>
          <w:rFonts w:ascii="Arial" w:hAnsi="Arial" w:cs="Arial"/>
          <w:sz w:val="24"/>
          <w:szCs w:val="24"/>
        </w:rPr>
      </w:pPr>
      <w:r>
        <w:rPr>
          <w:rFonts w:ascii="Arial" w:hAnsi="Arial" w:cs="Arial"/>
          <w:color w:val="000000"/>
          <w:sz w:val="20"/>
          <w:szCs w:val="20"/>
        </w:rPr>
        <w:t>CS73127</w:t>
      </w:r>
    </w:p>
    <w:p w:rsidR="00E51481" w:rsidRDefault="00E51481" w:rsidP="009E7D08">
      <w:pPr>
        <w:widowControl w:val="0"/>
        <w:tabs>
          <w:tab w:val="left" w:pos="392"/>
        </w:tabs>
        <w:autoSpaceDE w:val="0"/>
        <w:autoSpaceDN w:val="0"/>
        <w:adjustRightInd w:val="0"/>
        <w:spacing w:after="0" w:line="240" w:lineRule="auto"/>
        <w:ind w:left="117" w:right="111"/>
        <w:jc w:val="center"/>
        <w:rPr>
          <w:rFonts w:ascii="Arial" w:hAnsi="Arial" w:cs="Arial"/>
          <w:sz w:val="24"/>
          <w:szCs w:val="24"/>
        </w:rPr>
      </w:pPr>
      <w:r>
        <w:rPr>
          <w:rFonts w:ascii="Arial" w:hAnsi="Arial" w:cs="Arial"/>
          <w:color w:val="000000"/>
          <w:sz w:val="20"/>
          <w:szCs w:val="20"/>
        </w:rPr>
        <w:t>35031 Rennes Cedex</w:t>
      </w:r>
    </w:p>
    <w:p w:rsidR="00E51481" w:rsidRDefault="00E51481" w:rsidP="009E7D08">
      <w:pPr>
        <w:widowControl w:val="0"/>
        <w:tabs>
          <w:tab w:val="left" w:pos="392"/>
        </w:tabs>
        <w:autoSpaceDE w:val="0"/>
        <w:autoSpaceDN w:val="0"/>
        <w:adjustRightInd w:val="0"/>
        <w:spacing w:after="0" w:line="240" w:lineRule="auto"/>
        <w:ind w:left="117" w:right="111"/>
        <w:jc w:val="center"/>
        <w:rPr>
          <w:rFonts w:ascii="Arial" w:hAnsi="Arial" w:cs="Arial"/>
          <w:sz w:val="24"/>
          <w:szCs w:val="24"/>
        </w:rPr>
      </w:pPr>
      <w:r>
        <w:rPr>
          <w:rFonts w:ascii="Arial" w:hAnsi="Arial" w:cs="Arial"/>
          <w:color w:val="000000"/>
          <w:sz w:val="20"/>
          <w:szCs w:val="20"/>
        </w:rPr>
        <w:t>Téléphone : 0299653737</w:t>
      </w:r>
    </w:p>
    <w:p w:rsidR="00E51481" w:rsidRDefault="00E51481" w:rsidP="009E7D08">
      <w:pPr>
        <w:widowControl w:val="0"/>
        <w:tabs>
          <w:tab w:val="left" w:pos="392"/>
        </w:tabs>
        <w:autoSpaceDE w:val="0"/>
        <w:autoSpaceDN w:val="0"/>
        <w:adjustRightInd w:val="0"/>
        <w:spacing w:after="0" w:line="240" w:lineRule="auto"/>
        <w:ind w:left="117" w:right="111"/>
        <w:jc w:val="center"/>
        <w:rPr>
          <w:rFonts w:ascii="Arial" w:hAnsi="Arial" w:cs="Arial"/>
          <w:sz w:val="24"/>
          <w:szCs w:val="24"/>
        </w:rPr>
      </w:pPr>
      <w:r>
        <w:rPr>
          <w:rFonts w:ascii="Arial" w:hAnsi="Arial" w:cs="Arial"/>
          <w:color w:val="000000"/>
          <w:sz w:val="20"/>
          <w:szCs w:val="20"/>
        </w:rPr>
        <w:t>Courriel : tj2-rennes@justice.fr</w:t>
      </w:r>
    </w:p>
    <w:p w:rsidR="00E51481" w:rsidRDefault="00E51481" w:rsidP="009E7D08">
      <w:pPr>
        <w:widowControl w:val="0"/>
        <w:tabs>
          <w:tab w:val="left" w:pos="392"/>
        </w:tabs>
        <w:autoSpaceDE w:val="0"/>
        <w:autoSpaceDN w:val="0"/>
        <w:adjustRightInd w:val="0"/>
        <w:spacing w:after="0" w:line="240" w:lineRule="auto"/>
        <w:ind w:left="117" w:right="111"/>
        <w:jc w:val="center"/>
        <w:rPr>
          <w:rFonts w:ascii="Arial" w:hAnsi="Arial" w:cs="Arial"/>
          <w:sz w:val="24"/>
          <w:szCs w:val="24"/>
        </w:rPr>
      </w:pPr>
      <w:r>
        <w:rPr>
          <w:rFonts w:ascii="Arial" w:hAnsi="Arial" w:cs="Arial"/>
          <w:color w:val="000000"/>
          <w:sz w:val="20"/>
          <w:szCs w:val="20"/>
        </w:rPr>
        <w:t>Télécopie : 0223448553</w:t>
      </w: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tbl>
      <w:tblPr>
        <w:tblW w:w="0" w:type="auto"/>
        <w:tblInd w:w="9" w:type="dxa"/>
        <w:tblLayout w:type="fixed"/>
        <w:tblCellMar>
          <w:left w:w="0" w:type="dxa"/>
          <w:right w:w="0" w:type="dxa"/>
        </w:tblCellMar>
        <w:tblLook w:val="0000" w:firstRow="0" w:lastRow="0" w:firstColumn="0" w:lastColumn="0" w:noHBand="0" w:noVBand="0"/>
      </w:tblPr>
      <w:tblGrid>
        <w:gridCol w:w="441"/>
        <w:gridCol w:w="8808"/>
      </w:tblGrid>
      <w:tr w:rsidR="00E51481">
        <w:tblPrEx>
          <w:tblCellMar>
            <w:top w:w="0" w:type="dxa"/>
            <w:left w:w="0" w:type="dxa"/>
            <w:bottom w:w="0" w:type="dxa"/>
            <w:right w:w="0" w:type="dxa"/>
          </w:tblCellMar>
        </w:tblPrEx>
        <w:tc>
          <w:tcPr>
            <w:tcW w:w="441" w:type="dxa"/>
            <w:tcBorders>
              <w:top w:val="nil"/>
              <w:left w:val="nil"/>
              <w:bottom w:val="nil"/>
              <w:right w:val="nil"/>
            </w:tcBorders>
            <w:shd w:val="clear" w:color="auto" w:fill="DADADA"/>
            <w:vAlign w:val="center"/>
          </w:tcPr>
          <w:p w:rsidR="00E51481" w:rsidRDefault="0013572D">
            <w:pPr>
              <w:widowControl w:val="0"/>
              <w:tabs>
                <w:tab w:val="left" w:pos="392"/>
              </w:tabs>
              <w:autoSpaceDE w:val="0"/>
              <w:autoSpaceDN w:val="0"/>
              <w:adjustRightInd w:val="0"/>
              <w:spacing w:after="0" w:line="240" w:lineRule="auto"/>
              <w:ind w:left="108" w:right="107"/>
              <w:rPr>
                <w:rFonts w:ascii="Arial" w:hAnsi="Arial" w:cs="Arial"/>
                <w:sz w:val="24"/>
                <w:szCs w:val="24"/>
              </w:rPr>
            </w:pPr>
            <w:r>
              <w:rPr>
                <w:rFonts w:ascii="Arial" w:hAnsi="Arial" w:cs="Arial"/>
                <w:noProof/>
                <w:sz w:val="24"/>
                <w:szCs w:val="24"/>
              </w:rPr>
              <w:drawing>
                <wp:inline distT="0" distB="0" distL="0" distR="0">
                  <wp:extent cx="104775" cy="11430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p>
        </w:tc>
        <w:tc>
          <w:tcPr>
            <w:tcW w:w="8808" w:type="dxa"/>
            <w:tcBorders>
              <w:top w:val="nil"/>
              <w:left w:val="nil"/>
              <w:bottom w:val="nil"/>
              <w:right w:val="nil"/>
            </w:tcBorders>
            <w:shd w:val="clear" w:color="auto" w:fill="DADADA"/>
            <w:vAlign w:val="center"/>
          </w:tcPr>
          <w:p w:rsidR="00E51481" w:rsidRDefault="00E51481">
            <w:pPr>
              <w:widowControl w:val="0"/>
              <w:tabs>
                <w:tab w:val="left" w:pos="392"/>
              </w:tabs>
              <w:autoSpaceDE w:val="0"/>
              <w:autoSpaceDN w:val="0"/>
              <w:adjustRightInd w:val="0"/>
              <w:spacing w:after="0" w:line="240" w:lineRule="auto"/>
              <w:ind w:left="109" w:right="99"/>
              <w:rPr>
                <w:rFonts w:ascii="Arial" w:hAnsi="Arial" w:cs="Arial"/>
                <w:sz w:val="24"/>
                <w:szCs w:val="24"/>
              </w:rPr>
            </w:pPr>
            <w:r>
              <w:rPr>
                <w:rFonts w:ascii="Arial" w:hAnsi="Arial" w:cs="Arial"/>
                <w:b/>
                <w:bCs/>
                <w:color w:val="000000"/>
                <w:sz w:val="16"/>
                <w:szCs w:val="16"/>
              </w:rPr>
              <w:t>Documents et liens utiles (versions en vigueur à la date du lancement de la consultation) :</w:t>
            </w:r>
          </w:p>
        </w:tc>
      </w:tr>
      <w:tr w:rsidR="00E51481">
        <w:tblPrEx>
          <w:tblCellMar>
            <w:top w:w="0" w:type="dxa"/>
            <w:left w:w="0" w:type="dxa"/>
            <w:bottom w:w="0" w:type="dxa"/>
            <w:right w:w="0" w:type="dxa"/>
          </w:tblCellMar>
        </w:tblPrEx>
        <w:tc>
          <w:tcPr>
            <w:tcW w:w="441" w:type="dxa"/>
            <w:tcBorders>
              <w:top w:val="nil"/>
              <w:left w:val="nil"/>
              <w:bottom w:val="nil"/>
              <w:right w:val="nil"/>
            </w:tcBorders>
            <w:shd w:val="clear" w:color="auto" w:fill="DADADA"/>
            <w:vAlign w:val="center"/>
          </w:tcPr>
          <w:p w:rsidR="00E51481" w:rsidRDefault="00E51481">
            <w:pPr>
              <w:widowControl w:val="0"/>
              <w:tabs>
                <w:tab w:val="left" w:pos="392"/>
              </w:tabs>
              <w:autoSpaceDE w:val="0"/>
              <w:autoSpaceDN w:val="0"/>
              <w:adjustRightInd w:val="0"/>
              <w:spacing w:after="0" w:line="240" w:lineRule="auto"/>
              <w:ind w:left="109" w:right="99"/>
              <w:rPr>
                <w:rFonts w:ascii="Arial" w:hAnsi="Arial" w:cs="Arial"/>
                <w:sz w:val="24"/>
                <w:szCs w:val="24"/>
              </w:rPr>
            </w:pPr>
          </w:p>
        </w:tc>
        <w:tc>
          <w:tcPr>
            <w:tcW w:w="8808" w:type="dxa"/>
            <w:tcBorders>
              <w:top w:val="nil"/>
              <w:left w:val="nil"/>
              <w:bottom w:val="nil"/>
              <w:right w:val="nil"/>
            </w:tcBorders>
            <w:shd w:val="clear" w:color="auto" w:fill="DADADA"/>
            <w:vAlign w:val="center"/>
          </w:tcPr>
          <w:p w:rsidR="00E51481" w:rsidRDefault="00E51481">
            <w:pPr>
              <w:widowControl w:val="0"/>
              <w:tabs>
                <w:tab w:val="left" w:pos="392"/>
              </w:tabs>
              <w:autoSpaceDE w:val="0"/>
              <w:autoSpaceDN w:val="0"/>
              <w:adjustRightInd w:val="0"/>
              <w:spacing w:after="0" w:line="240" w:lineRule="auto"/>
              <w:ind w:left="251" w:right="99"/>
              <w:jc w:val="both"/>
              <w:rPr>
                <w:rFonts w:ascii="Arial" w:hAnsi="Arial" w:cs="Arial"/>
                <w:color w:val="000000"/>
                <w:sz w:val="16"/>
                <w:szCs w:val="16"/>
              </w:rPr>
            </w:pPr>
            <w:hyperlink r:id="rId30" w:tgtFrame="_blank" w:history="1">
              <w:r>
                <w:rPr>
                  <w:rFonts w:ascii="Arial" w:hAnsi="Arial" w:cs="Arial"/>
                  <w:color w:val="0563C1"/>
                  <w:sz w:val="16"/>
                  <w:szCs w:val="16"/>
                  <w:u w:val="single"/>
                </w:rPr>
                <w:t>Code de la commande publique</w:t>
              </w:r>
            </w:hyperlink>
            <w:r>
              <w:rPr>
                <w:rFonts w:ascii="Arial" w:hAnsi="Arial" w:cs="Arial"/>
                <w:color w:val="000000"/>
                <w:sz w:val="16"/>
                <w:szCs w:val="16"/>
              </w:rPr>
              <w:t xml:space="preserve"> et ses </w:t>
            </w:r>
            <w:hyperlink r:id="rId31" w:tgtFrame="_blank" w:history="1">
              <w:r>
                <w:rPr>
                  <w:rFonts w:ascii="Arial" w:hAnsi="Arial" w:cs="Arial"/>
                  <w:color w:val="0563C1"/>
                  <w:sz w:val="16"/>
                  <w:szCs w:val="16"/>
                  <w:u w:val="single"/>
                </w:rPr>
                <w:t>annexes</w:t>
              </w:r>
            </w:hyperlink>
            <w:r>
              <w:rPr>
                <w:rFonts w:ascii="Arial" w:hAnsi="Arial" w:cs="Arial"/>
                <w:color w:val="000000"/>
                <w:sz w:val="16"/>
                <w:szCs w:val="16"/>
              </w:rPr>
              <w:t xml:space="preserve"> (Legifrance)</w:t>
            </w:r>
          </w:p>
          <w:p w:rsidR="00E51481" w:rsidRDefault="00E51481">
            <w:pPr>
              <w:widowControl w:val="0"/>
              <w:tabs>
                <w:tab w:val="left" w:pos="392"/>
              </w:tabs>
              <w:autoSpaceDE w:val="0"/>
              <w:autoSpaceDN w:val="0"/>
              <w:adjustRightInd w:val="0"/>
              <w:spacing w:after="0" w:line="240" w:lineRule="auto"/>
              <w:ind w:left="251" w:right="99"/>
              <w:jc w:val="both"/>
              <w:rPr>
                <w:rFonts w:ascii="Arial" w:hAnsi="Arial" w:cs="Arial"/>
                <w:color w:val="0563C1"/>
                <w:sz w:val="16"/>
                <w:szCs w:val="16"/>
                <w:u w:val="single"/>
              </w:rPr>
            </w:pPr>
            <w:hyperlink r:id="rId32" w:tgtFrame="_blank" w:history="1">
              <w:r>
                <w:rPr>
                  <w:rFonts w:ascii="Arial" w:hAnsi="Arial" w:cs="Arial"/>
                  <w:color w:val="0563C1"/>
                  <w:sz w:val="16"/>
                  <w:szCs w:val="16"/>
                  <w:u w:val="single"/>
                </w:rPr>
                <w:t>Formulaires candidats (DAJ)</w:t>
              </w:r>
            </w:hyperlink>
          </w:p>
          <w:p w:rsidR="00E51481" w:rsidRDefault="00E51481">
            <w:pPr>
              <w:widowControl w:val="0"/>
              <w:tabs>
                <w:tab w:val="left" w:pos="392"/>
              </w:tabs>
              <w:autoSpaceDE w:val="0"/>
              <w:autoSpaceDN w:val="0"/>
              <w:adjustRightInd w:val="0"/>
              <w:spacing w:after="0" w:line="240" w:lineRule="auto"/>
              <w:ind w:left="251" w:right="99"/>
              <w:jc w:val="both"/>
              <w:rPr>
                <w:rFonts w:ascii="Arial" w:hAnsi="Arial" w:cs="Arial"/>
                <w:color w:val="0563C1"/>
                <w:sz w:val="16"/>
                <w:szCs w:val="16"/>
                <w:u w:val="single"/>
              </w:rPr>
            </w:pPr>
            <w:hyperlink r:id="rId33" w:tgtFrame="_blank" w:history="1">
              <w:r>
                <w:rPr>
                  <w:rFonts w:ascii="Arial" w:hAnsi="Arial" w:cs="Arial"/>
                  <w:color w:val="0563C1"/>
                  <w:sz w:val="16"/>
                  <w:szCs w:val="16"/>
                  <w:u w:val="single"/>
                </w:rPr>
                <w:t>Médiateur des entreprises</w:t>
              </w:r>
            </w:hyperlink>
          </w:p>
          <w:p w:rsidR="00E51481" w:rsidRDefault="00E51481">
            <w:pPr>
              <w:widowControl w:val="0"/>
              <w:tabs>
                <w:tab w:val="left" w:pos="392"/>
              </w:tabs>
              <w:autoSpaceDE w:val="0"/>
              <w:autoSpaceDN w:val="0"/>
              <w:adjustRightInd w:val="0"/>
              <w:spacing w:after="0" w:line="240" w:lineRule="auto"/>
              <w:ind w:left="251" w:right="99"/>
              <w:jc w:val="both"/>
              <w:rPr>
                <w:rFonts w:ascii="Arial" w:hAnsi="Arial" w:cs="Arial"/>
                <w:color w:val="0563C1"/>
                <w:sz w:val="16"/>
                <w:szCs w:val="16"/>
                <w:u w:val="single"/>
              </w:rPr>
            </w:pPr>
            <w:hyperlink r:id="rId34" w:tgtFrame="_blank" w:history="1">
              <w:r>
                <w:rPr>
                  <w:rFonts w:ascii="Arial" w:hAnsi="Arial" w:cs="Arial"/>
                  <w:color w:val="0563C1"/>
                  <w:sz w:val="16"/>
                  <w:szCs w:val="16"/>
                  <w:u w:val="single"/>
                </w:rPr>
                <w:t>CCAG Fournitures courantes et services du 30 mars 2021</w:t>
              </w:r>
            </w:hyperlink>
          </w:p>
          <w:p w:rsidR="00E51481" w:rsidRDefault="00E51481">
            <w:pPr>
              <w:widowControl w:val="0"/>
              <w:tabs>
                <w:tab w:val="left" w:pos="392"/>
              </w:tabs>
              <w:autoSpaceDE w:val="0"/>
              <w:autoSpaceDN w:val="0"/>
              <w:adjustRightInd w:val="0"/>
              <w:spacing w:after="0" w:line="240" w:lineRule="auto"/>
              <w:ind w:left="251" w:right="99"/>
              <w:jc w:val="both"/>
              <w:rPr>
                <w:rFonts w:ascii="Arial" w:hAnsi="Arial" w:cs="Arial"/>
                <w:sz w:val="24"/>
                <w:szCs w:val="24"/>
              </w:rPr>
            </w:pPr>
            <w:r>
              <w:rPr>
                <w:rFonts w:ascii="Arial" w:hAnsi="Arial" w:cs="Arial"/>
                <w:color w:val="0563C1"/>
                <w:sz w:val="12"/>
                <w:szCs w:val="12"/>
              </w:rPr>
              <w:t xml:space="preserve"> </w:t>
            </w:r>
          </w:p>
        </w:tc>
      </w:tr>
    </w:tbl>
    <w:p w:rsidR="00E51481" w:rsidRDefault="00E51481">
      <w:pPr>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rsidR="00E51481" w:rsidRDefault="00E51481">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bookmarkStart w:id="1" w:name="page_total_master0"/>
      <w:bookmarkStart w:id="2" w:name="page_total"/>
      <w:bookmarkEnd w:id="1"/>
      <w:bookmarkEnd w:id="2"/>
    </w:p>
    <w:sectPr w:rsidR="00E51481">
      <w:footerReference w:type="default" r:id="rId35"/>
      <w:headerReference w:type="first" r:id="rId36"/>
      <w:footerReference w:type="first" r:id="rId37"/>
      <w:pgSz w:w="11900" w:h="16820"/>
      <w:pgMar w:top="1400" w:right="1300" w:bottom="1400" w:left="1300" w:header="708" w:footer="70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481" w:rsidRDefault="00E51481">
      <w:pPr>
        <w:spacing w:after="0" w:line="240" w:lineRule="auto"/>
      </w:pPr>
      <w:r>
        <w:separator/>
      </w:r>
    </w:p>
  </w:endnote>
  <w:endnote w:type="continuationSeparator" w:id="0">
    <w:p w:rsidR="00E51481" w:rsidRDefault="00E51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9" w:type="dxa"/>
      <w:tblLayout w:type="fixed"/>
      <w:tblCellMar>
        <w:left w:w="0" w:type="dxa"/>
        <w:right w:w="0" w:type="dxa"/>
      </w:tblCellMar>
      <w:tblLook w:val="0000" w:firstRow="0" w:lastRow="0" w:firstColumn="0" w:lastColumn="0" w:noHBand="0" w:noVBand="0"/>
    </w:tblPr>
    <w:tblGrid>
      <w:gridCol w:w="8330"/>
      <w:gridCol w:w="882"/>
    </w:tblGrid>
    <w:tr w:rsidR="00E51481">
      <w:tblPrEx>
        <w:tblCellMar>
          <w:top w:w="0" w:type="dxa"/>
          <w:left w:w="0" w:type="dxa"/>
          <w:bottom w:w="0" w:type="dxa"/>
          <w:right w:w="0" w:type="dxa"/>
        </w:tblCellMar>
      </w:tblPrEx>
      <w:tc>
        <w:tcPr>
          <w:tcW w:w="8330" w:type="dxa"/>
          <w:tcBorders>
            <w:top w:val="single" w:sz="4" w:space="0" w:color="595959"/>
            <w:left w:val="nil"/>
            <w:bottom w:val="nil"/>
            <w:right w:val="nil"/>
          </w:tcBorders>
          <w:shd w:val="clear" w:color="auto" w:fill="FFFFFF"/>
          <w:vAlign w:val="center"/>
        </w:tcPr>
        <w:p w:rsidR="00E51481" w:rsidRDefault="00E51481">
          <w:pPr>
            <w:widowControl w:val="0"/>
            <w:tabs>
              <w:tab w:val="center" w:pos="4644"/>
              <w:tab w:val="right" w:pos="9180"/>
            </w:tabs>
            <w:autoSpaceDE w:val="0"/>
            <w:autoSpaceDN w:val="0"/>
            <w:adjustRightInd w:val="0"/>
            <w:spacing w:after="0" w:line="240" w:lineRule="auto"/>
            <w:ind w:left="108" w:right="98"/>
            <w:rPr>
              <w:rFonts w:ascii="Arial" w:hAnsi="Arial" w:cs="Arial"/>
              <w:sz w:val="24"/>
              <w:szCs w:val="24"/>
            </w:rPr>
          </w:pPr>
          <w:r>
            <w:rPr>
              <w:rFonts w:ascii="Arial" w:hAnsi="Arial" w:cs="Arial"/>
              <w:color w:val="5A5A5A"/>
              <w:sz w:val="16"/>
              <w:szCs w:val="16"/>
            </w:rPr>
            <w:t>Consultation n°287-2024</w:t>
          </w:r>
          <w:r>
            <w:rPr>
              <w:rFonts w:ascii="Arial" w:hAnsi="Arial" w:cs="Arial"/>
              <w:color w:val="5A5A5A"/>
              <w:sz w:val="16"/>
              <w:szCs w:val="16"/>
            </w:rPr>
            <w:tab/>
            <w:t>Règlement de la consultation</w:t>
          </w:r>
          <w:r>
            <w:rPr>
              <w:rFonts w:ascii="Calibri" w:hAnsi="Calibri" w:cs="Calibri"/>
              <w:color w:val="5A5A5A"/>
            </w:rPr>
            <w:t xml:space="preserve"> </w:t>
          </w:r>
        </w:p>
      </w:tc>
      <w:tc>
        <w:tcPr>
          <w:tcW w:w="882" w:type="dxa"/>
          <w:tcBorders>
            <w:top w:val="single" w:sz="4" w:space="0" w:color="BFBFBF"/>
            <w:left w:val="nil"/>
            <w:bottom w:val="nil"/>
            <w:right w:val="nil"/>
          </w:tcBorders>
          <w:shd w:val="clear" w:color="auto" w:fill="595959"/>
          <w:vAlign w:val="center"/>
        </w:tcPr>
        <w:p w:rsidR="00E51481" w:rsidRDefault="00E51481">
          <w:pPr>
            <w:widowControl w:val="0"/>
            <w:tabs>
              <w:tab w:val="center" w:pos="4644"/>
              <w:tab w:val="right" w:pos="9180"/>
            </w:tabs>
            <w:autoSpaceDE w:val="0"/>
            <w:autoSpaceDN w:val="0"/>
            <w:adjustRightInd w:val="0"/>
            <w:spacing w:after="0" w:line="240" w:lineRule="auto"/>
            <w:ind w:left="118" w:right="96"/>
            <w:jc w:val="center"/>
            <w:rPr>
              <w:rFonts w:ascii="Arial" w:hAnsi="Arial" w:cs="Arial"/>
              <w:sz w:val="24"/>
              <w:szCs w:val="24"/>
            </w:rPr>
          </w:pPr>
          <w:r>
            <w:rPr>
              <w:rFonts w:ascii="Arial" w:hAnsi="Arial" w:cs="Arial"/>
              <w:color w:val="FFFFFF"/>
              <w:sz w:val="16"/>
              <w:szCs w:val="16"/>
            </w:rPr>
            <w:t xml:space="preserve"> </w:t>
          </w:r>
          <w:r>
            <w:rPr>
              <w:rFonts w:ascii="Arial" w:hAnsi="Arial" w:cs="Arial"/>
              <w:color w:val="FFFFFF"/>
              <w:sz w:val="16"/>
              <w:szCs w:val="16"/>
            </w:rPr>
            <w:pgNum/>
          </w:r>
          <w:r>
            <w:rPr>
              <w:rFonts w:ascii="Arial" w:hAnsi="Arial" w:cs="Arial"/>
              <w:color w:val="FFFFFF"/>
              <w:sz w:val="16"/>
              <w:szCs w:val="16"/>
            </w:rPr>
            <w:t xml:space="preserve"> / </w:t>
          </w:r>
          <w:r>
            <w:rPr>
              <w:rFonts w:ascii="Arial" w:hAnsi="Arial" w:cs="Arial"/>
              <w:color w:val="FFFFFF"/>
              <w:sz w:val="16"/>
              <w:szCs w:val="16"/>
            </w:rPr>
            <w:fldChar w:fldCharType="begin"/>
          </w:r>
          <w:r>
            <w:rPr>
              <w:rFonts w:ascii="Arial" w:hAnsi="Arial" w:cs="Arial"/>
              <w:color w:val="FFFFFF"/>
              <w:sz w:val="16"/>
              <w:szCs w:val="16"/>
            </w:rPr>
            <w:instrText>NUMPAGES</w:instrText>
          </w:r>
          <w:r>
            <w:rPr>
              <w:rFonts w:ascii="Arial" w:hAnsi="Arial" w:cs="Arial"/>
              <w:color w:val="FFFFFF"/>
              <w:sz w:val="16"/>
              <w:szCs w:val="16"/>
            </w:rPr>
            <w:fldChar w:fldCharType="separate"/>
          </w:r>
          <w:r w:rsidR="0013572D">
            <w:rPr>
              <w:rFonts w:ascii="Arial" w:hAnsi="Arial" w:cs="Arial"/>
              <w:noProof/>
              <w:color w:val="FFFFFF"/>
              <w:sz w:val="16"/>
              <w:szCs w:val="16"/>
            </w:rPr>
            <w:t>7</w:t>
          </w:r>
          <w:r>
            <w:rPr>
              <w:rFonts w:ascii="Arial" w:hAnsi="Arial" w:cs="Arial"/>
              <w:color w:val="FFFFFF"/>
              <w:sz w:val="16"/>
              <w:szCs w:val="16"/>
            </w:rPr>
            <w:fldChar w:fldCharType="end"/>
          </w:r>
        </w:p>
      </w:tc>
    </w:tr>
  </w:tbl>
  <w:p w:rsidR="00E51481" w:rsidRDefault="00E51481">
    <w:pPr>
      <w:widowControl w:val="0"/>
      <w:tabs>
        <w:tab w:val="center" w:pos="4644"/>
        <w:tab w:val="right" w:pos="9180"/>
      </w:tabs>
      <w:autoSpaceDE w:val="0"/>
      <w:autoSpaceDN w:val="0"/>
      <w:adjustRightInd w:val="0"/>
      <w:spacing w:after="0" w:line="240" w:lineRule="auto"/>
      <w:ind w:left="117" w:right="111"/>
      <w:rPr>
        <w:rFonts w:ascii="Arial" w:hAnsi="Arial" w:cs="Arial"/>
        <w:color w:val="000000"/>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481" w:rsidRDefault="00E51481">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481" w:rsidRDefault="00E51481">
      <w:pPr>
        <w:spacing w:after="0" w:line="240" w:lineRule="auto"/>
      </w:pPr>
      <w:r>
        <w:separator/>
      </w:r>
    </w:p>
  </w:footnote>
  <w:footnote w:type="continuationSeparator" w:id="0">
    <w:p w:rsidR="00E51481" w:rsidRDefault="00E51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481" w:rsidRDefault="00E51481">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2E0"/>
    <w:multiLevelType w:val="multilevel"/>
    <w:tmpl w:val="00000015"/>
    <w:lvl w:ilvl="0">
      <w:start w:val="1"/>
      <w:numFmt w:val="bullet"/>
      <w:lvlText w:val="■"/>
      <w:lvlJc w:val="left"/>
      <w:pPr>
        <w:tabs>
          <w:tab w:val="num" w:pos="392"/>
        </w:tabs>
        <w:ind w:left="828" w:hanging="360"/>
      </w:pPr>
      <w:rPr>
        <w:rFonts w:ascii="Century Gothic" w:hAnsi="Century Gothic"/>
        <w:b/>
        <w:color w:val="FF9900"/>
        <w:sz w:val="20"/>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Arial" w:hAnsi="Aria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Arial" w:hAnsi="Aria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1" w15:restartNumberingAfterBreak="0">
    <w:nsid w:val="02095088"/>
    <w:multiLevelType w:val="multilevel"/>
    <w:tmpl w:val="0000003D"/>
    <w:lvl w:ilvl="0">
      <w:numFmt w:val="bullet"/>
      <w:lvlText w:val="-"/>
      <w:lvlJc w:val="left"/>
      <w:pPr>
        <w:tabs>
          <w:tab w:val="num" w:pos="108"/>
        </w:tabs>
        <w:ind w:left="1188" w:hanging="360"/>
      </w:pPr>
      <w:rPr>
        <w:rFonts w:ascii="Arial" w:hAnsi="Arial"/>
        <w:color w:val="000000"/>
        <w:sz w:val="24"/>
      </w:rPr>
    </w:lvl>
    <w:lvl w:ilvl="1">
      <w:start w:val="1"/>
      <w:numFmt w:val="bullet"/>
      <w:lvlText w:val="o"/>
      <w:lvlJc w:val="left"/>
      <w:pPr>
        <w:tabs>
          <w:tab w:val="num" w:pos="108"/>
        </w:tabs>
        <w:ind w:left="1908" w:hanging="360"/>
      </w:pPr>
      <w:rPr>
        <w:rFonts w:ascii="Courier New" w:hAnsi="Courier New"/>
        <w:color w:val="000000"/>
        <w:sz w:val="24"/>
      </w:rPr>
    </w:lvl>
    <w:lvl w:ilvl="2">
      <w:start w:val="1"/>
      <w:numFmt w:val="bullet"/>
      <w:lvlText w:val=""/>
      <w:lvlJc w:val="left"/>
      <w:pPr>
        <w:tabs>
          <w:tab w:val="num" w:pos="108"/>
        </w:tabs>
        <w:ind w:left="2628" w:hanging="360"/>
      </w:pPr>
      <w:rPr>
        <w:rFonts w:ascii="Arial" w:hAnsi="Arial"/>
        <w:color w:val="000000"/>
        <w:sz w:val="24"/>
      </w:rPr>
    </w:lvl>
    <w:lvl w:ilvl="3">
      <w:start w:val="1"/>
      <w:numFmt w:val="bullet"/>
      <w:lvlText w:val=""/>
      <w:lvlJc w:val="left"/>
      <w:pPr>
        <w:tabs>
          <w:tab w:val="num" w:pos="108"/>
        </w:tabs>
        <w:ind w:left="3348" w:hanging="360"/>
      </w:pPr>
      <w:rPr>
        <w:rFonts w:ascii="Arial" w:hAnsi="Arial"/>
        <w:color w:val="000000"/>
        <w:sz w:val="24"/>
      </w:rPr>
    </w:lvl>
    <w:lvl w:ilvl="4">
      <w:start w:val="1"/>
      <w:numFmt w:val="bullet"/>
      <w:lvlText w:val="o"/>
      <w:lvlJc w:val="left"/>
      <w:pPr>
        <w:tabs>
          <w:tab w:val="num" w:pos="108"/>
        </w:tabs>
        <w:ind w:left="4068" w:hanging="360"/>
      </w:pPr>
      <w:rPr>
        <w:rFonts w:ascii="Courier New" w:hAnsi="Courier New"/>
        <w:color w:val="000000"/>
        <w:sz w:val="24"/>
      </w:rPr>
    </w:lvl>
    <w:lvl w:ilvl="5">
      <w:start w:val="1"/>
      <w:numFmt w:val="bullet"/>
      <w:lvlText w:val=""/>
      <w:lvlJc w:val="left"/>
      <w:pPr>
        <w:tabs>
          <w:tab w:val="num" w:pos="108"/>
        </w:tabs>
        <w:ind w:left="4788" w:hanging="360"/>
      </w:pPr>
      <w:rPr>
        <w:rFonts w:ascii="Arial" w:hAnsi="Arial"/>
        <w:color w:val="000000"/>
        <w:sz w:val="24"/>
      </w:rPr>
    </w:lvl>
    <w:lvl w:ilvl="6">
      <w:start w:val="1"/>
      <w:numFmt w:val="bullet"/>
      <w:lvlText w:val=""/>
      <w:lvlJc w:val="left"/>
      <w:pPr>
        <w:tabs>
          <w:tab w:val="num" w:pos="108"/>
        </w:tabs>
        <w:ind w:left="5508" w:hanging="360"/>
      </w:pPr>
      <w:rPr>
        <w:rFonts w:ascii="Arial" w:hAnsi="Arial"/>
        <w:color w:val="000000"/>
        <w:sz w:val="24"/>
      </w:rPr>
    </w:lvl>
    <w:lvl w:ilvl="7">
      <w:start w:val="1"/>
      <w:numFmt w:val="bullet"/>
      <w:lvlText w:val="o"/>
      <w:lvlJc w:val="left"/>
      <w:pPr>
        <w:tabs>
          <w:tab w:val="num" w:pos="108"/>
        </w:tabs>
        <w:ind w:left="6228" w:hanging="360"/>
      </w:pPr>
      <w:rPr>
        <w:rFonts w:ascii="Courier New" w:hAnsi="Courier New"/>
        <w:color w:val="000000"/>
        <w:sz w:val="24"/>
      </w:rPr>
    </w:lvl>
    <w:lvl w:ilvl="8">
      <w:start w:val="1"/>
      <w:numFmt w:val="bullet"/>
      <w:lvlText w:val=""/>
      <w:lvlJc w:val="left"/>
      <w:pPr>
        <w:tabs>
          <w:tab w:val="num" w:pos="108"/>
        </w:tabs>
        <w:ind w:left="6948" w:hanging="360"/>
      </w:pPr>
      <w:rPr>
        <w:rFonts w:ascii="Arial" w:hAnsi="Arial"/>
        <w:color w:val="000000"/>
        <w:sz w:val="24"/>
      </w:rPr>
    </w:lvl>
  </w:abstractNum>
  <w:abstractNum w:abstractNumId="2" w15:restartNumberingAfterBreak="0">
    <w:nsid w:val="03E63146"/>
    <w:multiLevelType w:val="multilevel"/>
    <w:tmpl w:val="0000001F"/>
    <w:lvl w:ilvl="0">
      <w:numFmt w:val="bullet"/>
      <w:lvlText w:val="-"/>
      <w:lvlJc w:val="left"/>
      <w:pPr>
        <w:tabs>
          <w:tab w:val="num" w:pos="108"/>
        </w:tabs>
        <w:ind w:left="828" w:hanging="360"/>
      </w:pPr>
      <w:rPr>
        <w:rFonts w:ascii="Arial" w:hAnsi="Aria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Arial" w:hAnsi="Aria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Arial" w:hAnsi="Aria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3" w15:restartNumberingAfterBreak="0">
    <w:nsid w:val="0E2E2E47"/>
    <w:multiLevelType w:val="multilevel"/>
    <w:tmpl w:val="0000000B"/>
    <w:lvl w:ilvl="0">
      <w:start w:val="1"/>
      <w:numFmt w:val="decimal"/>
      <w:lvlText w:val="%1."/>
      <w:lvlJc w:val="left"/>
      <w:pPr>
        <w:tabs>
          <w:tab w:val="num" w:pos="108"/>
        </w:tabs>
        <w:ind w:left="828" w:hanging="360"/>
      </w:pPr>
      <w:rPr>
        <w:rFonts w:ascii="Arial" w:hAnsi="Arial" w:cs="Arial"/>
        <w:color w:val="595959"/>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4" w15:restartNumberingAfterBreak="0">
    <w:nsid w:val="278559A1"/>
    <w:multiLevelType w:val="multilevel"/>
    <w:tmpl w:val="00000047"/>
    <w:lvl w:ilvl="0">
      <w:start w:val="1"/>
      <w:numFmt w:val="bullet"/>
      <w:lvlText w:val=""/>
      <w:lvlJc w:val="left"/>
      <w:pPr>
        <w:tabs>
          <w:tab w:val="num" w:pos="108"/>
        </w:tabs>
        <w:ind w:left="828" w:hanging="360"/>
      </w:pPr>
      <w:rPr>
        <w:rFonts w:ascii="Arial" w:hAnsi="Aria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Arial" w:hAnsi="Aria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Arial" w:hAnsi="Aria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5" w15:restartNumberingAfterBreak="0">
    <w:nsid w:val="6646672D"/>
    <w:multiLevelType w:val="multilevel"/>
    <w:tmpl w:val="00000033"/>
    <w:lvl w:ilvl="0">
      <w:start w:val="1"/>
      <w:numFmt w:val="bullet"/>
      <w:lvlText w:val=""/>
      <w:lvlJc w:val="left"/>
      <w:pPr>
        <w:tabs>
          <w:tab w:val="num" w:pos="108"/>
        </w:tabs>
        <w:ind w:left="828" w:hanging="360"/>
      </w:pPr>
      <w:rPr>
        <w:rFonts w:ascii="Arial" w:hAnsi="Arial"/>
        <w:color w:val="FF9900"/>
        <w:sz w:val="28"/>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Arial" w:hAnsi="Aria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Arial" w:hAnsi="Aria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6" w15:restartNumberingAfterBreak="0">
    <w:nsid w:val="6C666123"/>
    <w:multiLevelType w:val="multilevel"/>
    <w:tmpl w:val="00000001"/>
    <w:lvl w:ilvl="0">
      <w:start w:val="1"/>
      <w:numFmt w:val="decimal"/>
      <w:lvlText w:val="%1."/>
      <w:lvlJc w:val="left"/>
      <w:pPr>
        <w:tabs>
          <w:tab w:val="num" w:pos="108"/>
        </w:tabs>
        <w:ind w:left="465" w:hanging="357"/>
      </w:pPr>
      <w:rPr>
        <w:rFonts w:ascii="Arial" w:hAnsi="Arial" w:cs="Arial"/>
        <w:b/>
        <w:bCs/>
        <w:color w:val="595959"/>
        <w:sz w:val="32"/>
        <w:szCs w:val="32"/>
      </w:rPr>
    </w:lvl>
    <w:lvl w:ilvl="1">
      <w:start w:val="1"/>
      <w:numFmt w:val="decimal"/>
      <w:lvlText w:val="%1.%2."/>
      <w:lvlJc w:val="left"/>
      <w:pPr>
        <w:tabs>
          <w:tab w:val="num" w:pos="108"/>
        </w:tabs>
        <w:ind w:left="822" w:hanging="357"/>
      </w:pPr>
      <w:rPr>
        <w:rFonts w:ascii="Arial" w:hAnsi="Arial" w:cs="Arial"/>
        <w:b/>
        <w:bCs/>
        <w:color w:val="595959"/>
        <w:sz w:val="26"/>
        <w:szCs w:val="26"/>
      </w:rPr>
    </w:lvl>
    <w:lvl w:ilvl="2">
      <w:start w:val="1"/>
      <w:numFmt w:val="decimal"/>
      <w:lvlText w:val="%1.%2.%3."/>
      <w:lvlJc w:val="left"/>
      <w:pPr>
        <w:tabs>
          <w:tab w:val="num" w:pos="108"/>
        </w:tabs>
        <w:ind w:left="1179" w:hanging="357"/>
      </w:pPr>
      <w:rPr>
        <w:rFonts w:ascii="Arial" w:hAnsi="Arial" w:cs="Arial"/>
        <w:color w:val="000000"/>
        <w:sz w:val="24"/>
        <w:szCs w:val="24"/>
      </w:rPr>
    </w:lvl>
    <w:lvl w:ilvl="3">
      <w:start w:val="1"/>
      <w:numFmt w:val="decimal"/>
      <w:lvlText w:val="%1.%2.%3.%4."/>
      <w:lvlJc w:val="left"/>
      <w:pPr>
        <w:tabs>
          <w:tab w:val="num" w:pos="108"/>
        </w:tabs>
        <w:ind w:left="1536" w:hanging="357"/>
      </w:pPr>
      <w:rPr>
        <w:rFonts w:ascii="Arial" w:hAnsi="Arial" w:cs="Arial"/>
        <w:color w:val="000000"/>
        <w:sz w:val="24"/>
        <w:szCs w:val="24"/>
      </w:rPr>
    </w:lvl>
    <w:lvl w:ilvl="4">
      <w:start w:val="1"/>
      <w:numFmt w:val="decimal"/>
      <w:lvlText w:val="%1.%2.%3.%4.%5."/>
      <w:lvlJc w:val="left"/>
      <w:pPr>
        <w:tabs>
          <w:tab w:val="num" w:pos="108"/>
        </w:tabs>
        <w:ind w:left="1893" w:hanging="357"/>
      </w:pPr>
      <w:rPr>
        <w:rFonts w:ascii="Arial" w:hAnsi="Arial" w:cs="Arial"/>
        <w:color w:val="000000"/>
        <w:sz w:val="24"/>
        <w:szCs w:val="24"/>
      </w:rPr>
    </w:lvl>
    <w:lvl w:ilvl="5">
      <w:start w:val="1"/>
      <w:numFmt w:val="decimal"/>
      <w:lvlText w:val="%1.%2.%3.%4.%5.%6."/>
      <w:lvlJc w:val="left"/>
      <w:pPr>
        <w:tabs>
          <w:tab w:val="num" w:pos="108"/>
        </w:tabs>
        <w:ind w:left="2250" w:hanging="357"/>
      </w:pPr>
      <w:rPr>
        <w:rFonts w:ascii="Arial" w:hAnsi="Arial" w:cs="Arial"/>
        <w:color w:val="000000"/>
        <w:sz w:val="24"/>
        <w:szCs w:val="24"/>
      </w:rPr>
    </w:lvl>
    <w:lvl w:ilvl="6">
      <w:start w:val="1"/>
      <w:numFmt w:val="decimal"/>
      <w:lvlText w:val="%1.%2.%3.%4.%5.%6.%7."/>
      <w:lvlJc w:val="left"/>
      <w:pPr>
        <w:tabs>
          <w:tab w:val="num" w:pos="108"/>
        </w:tabs>
        <w:ind w:left="2606" w:hanging="357"/>
      </w:pPr>
      <w:rPr>
        <w:rFonts w:ascii="Arial" w:hAnsi="Arial" w:cs="Arial"/>
        <w:color w:val="000000"/>
        <w:sz w:val="24"/>
        <w:szCs w:val="24"/>
      </w:rPr>
    </w:lvl>
    <w:lvl w:ilvl="7">
      <w:start w:val="1"/>
      <w:numFmt w:val="decimal"/>
      <w:lvlText w:val="%1.%2.%3.%4.%5.%6.%7.%8."/>
      <w:lvlJc w:val="left"/>
      <w:pPr>
        <w:tabs>
          <w:tab w:val="num" w:pos="108"/>
        </w:tabs>
        <w:ind w:left="2964" w:hanging="357"/>
      </w:pPr>
      <w:rPr>
        <w:rFonts w:ascii="Arial" w:hAnsi="Arial" w:cs="Arial"/>
        <w:color w:val="000000"/>
        <w:sz w:val="24"/>
        <w:szCs w:val="24"/>
      </w:rPr>
    </w:lvl>
    <w:lvl w:ilvl="8">
      <w:start w:val="1"/>
      <w:numFmt w:val="decimal"/>
      <w:lvlText w:val="%1.%2.%3.%4.%5.%6.%7.%8.%9."/>
      <w:lvlJc w:val="left"/>
      <w:pPr>
        <w:tabs>
          <w:tab w:val="num" w:pos="108"/>
        </w:tabs>
        <w:ind w:left="3320" w:hanging="357"/>
      </w:pPr>
      <w:rPr>
        <w:rFonts w:ascii="Arial" w:hAnsi="Arial" w:cs="Arial"/>
        <w:color w:val="000000"/>
        <w:sz w:val="24"/>
        <w:szCs w:val="24"/>
      </w:rPr>
    </w:lvl>
  </w:abstractNum>
  <w:abstractNum w:abstractNumId="7" w15:restartNumberingAfterBreak="0">
    <w:nsid w:val="75602673"/>
    <w:multiLevelType w:val="multilevel"/>
    <w:tmpl w:val="00000029"/>
    <w:lvl w:ilvl="0">
      <w:start w:val="1"/>
      <w:numFmt w:val="bullet"/>
      <w:lvlText w:val="■"/>
      <w:lvlJc w:val="left"/>
      <w:pPr>
        <w:tabs>
          <w:tab w:val="num" w:pos="108"/>
        </w:tabs>
        <w:ind w:left="828" w:hanging="360"/>
      </w:pPr>
      <w:rPr>
        <w:rFonts w:ascii="Century Gothic" w:hAnsi="Century Gothic"/>
        <w:color w:val="FF99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Arial" w:hAnsi="Aria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Arial" w:hAnsi="Aria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num w:numId="1">
    <w:abstractNumId w:val="0"/>
  </w:num>
  <w:num w:numId="2">
    <w:abstractNumId w:val="0"/>
  </w:num>
  <w:num w:numId="3">
    <w:abstractNumId w:val="0"/>
  </w:num>
  <w:num w:numId="4">
    <w:abstractNumId w:val="0"/>
  </w:num>
  <w:num w:numId="5">
    <w:abstractNumId w:val="5"/>
  </w:num>
  <w:num w:numId="6">
    <w:abstractNumId w:val="0"/>
  </w:num>
  <w:num w:numId="7">
    <w:abstractNumId w:val="0"/>
  </w:num>
  <w:num w:numId="8">
    <w:abstractNumId w:val="6"/>
  </w:num>
  <w:num w:numId="9">
    <w:abstractNumId w:val="0"/>
  </w:num>
  <w:num w:numId="10">
    <w:abstractNumId w:val="0"/>
  </w:num>
  <w:num w:numId="11">
    <w:abstractNumId w:val="7"/>
  </w:num>
  <w:num w:numId="12">
    <w:abstractNumId w:val="6"/>
  </w:num>
  <w:num w:numId="13">
    <w:abstractNumId w:val="6"/>
  </w:num>
  <w:num w:numId="14">
    <w:abstractNumId w:val="6"/>
  </w:num>
  <w:num w:numId="15">
    <w:abstractNumId w:val="6"/>
  </w:num>
  <w:num w:numId="16">
    <w:abstractNumId w:val="0"/>
  </w:num>
  <w:num w:numId="17">
    <w:abstractNumId w:val="0"/>
  </w:num>
  <w:num w:numId="18">
    <w:abstractNumId w:val="0"/>
  </w:num>
  <w:num w:numId="19">
    <w:abstractNumId w:val="6"/>
  </w:num>
  <w:num w:numId="20">
    <w:abstractNumId w:val="6"/>
  </w:num>
  <w:num w:numId="21">
    <w:abstractNumId w:val="6"/>
  </w:num>
  <w:num w:numId="22">
    <w:abstractNumId w:val="6"/>
  </w:num>
  <w:num w:numId="23">
    <w:abstractNumId w:val="0"/>
  </w:num>
  <w:num w:numId="24">
    <w:abstractNumId w:val="0"/>
  </w:num>
  <w:num w:numId="25">
    <w:abstractNumId w:val="6"/>
  </w:num>
  <w:num w:numId="26">
    <w:abstractNumId w:val="1"/>
  </w:num>
  <w:num w:numId="27">
    <w:abstractNumId w:val="4"/>
  </w:num>
  <w:num w:numId="28">
    <w:abstractNumId w:val="6"/>
  </w:num>
  <w:num w:numId="29">
    <w:abstractNumId w:val="2"/>
  </w:num>
  <w:num w:numId="30">
    <w:abstractNumId w:val="6"/>
  </w:num>
  <w:num w:numId="31">
    <w:abstractNumId w:val="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70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D08"/>
    <w:rsid w:val="0013572D"/>
    <w:rsid w:val="009E7D08"/>
    <w:rsid w:val="00E514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0B493A-7B40-4A57-83D5-CCAC62EA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s://cyber.gouv.fr/la-liste-nationale-de-confiance" TargetMode="External"/><Relationship Id="rId39" Type="http://schemas.openxmlformats.org/officeDocument/2006/relationships/theme" Target="theme/theme1.xml"/><Relationship Id="rId21" Type="http://schemas.openxmlformats.org/officeDocument/2006/relationships/image" Target="media/image15.png"/><Relationship Id="rId34" Type="http://schemas.openxmlformats.org/officeDocument/2006/relationships/hyperlink" Target="https://www.legifrance.gouv.fr/jorf/id/JORFTEXT000043310341"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yperlink" Target="https://www.economie.gouv.fr/mediateur-des-entreprises/achat-public"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yperlink" Target="https://www.economie.gouv.fr/daj/formulaires-declaration-du-candidat"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yperlink" Target="https://www.telerecours.fr/" TargetMode="External"/><Relationship Id="rId36"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s://www.legifrance.gouv.fr/codes/id/LEGISCTA000038325322/"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https://cyber.gouv.fr/obtenir-un-certificat-de-signature-electronique" TargetMode="External"/><Relationship Id="rId30" Type="http://schemas.openxmlformats.org/officeDocument/2006/relationships/hyperlink" Target="https://www.legifrance.gouv.fr/codes/id/LEGITEXT000037701019/" TargetMode="External"/><Relationship Id="rId35"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2698</Words>
  <Characters>14840</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RTF Template</vt:lpstr>
    </vt:vector>
  </TitlesOfParts>
  <Company/>
  <LinksUpToDate>false</LinksUpToDate>
  <CharactersWithSpaces>17503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THOMAS ETIENNE (UGECAM BRETAGNE-PAYS DE LOIRE)</dc:creator>
  <cp:keywords/>
  <dc:description>Generated by Oracle BI Publisher 10.1.3.4.2</dc:description>
  <cp:lastModifiedBy>THOMAS ETIENNE (UGECAM BRETAGNE-PAYS DE LOIRE)</cp:lastModifiedBy>
  <cp:revision>2</cp:revision>
  <dcterms:created xsi:type="dcterms:W3CDTF">2025-01-10T13:21:00Z</dcterms:created>
  <dcterms:modified xsi:type="dcterms:W3CDTF">2025-01-10T13:21:00Z</dcterms:modified>
</cp:coreProperties>
</file>