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31307681" w14:textId="77777777" w:rsidR="00815DB5" w:rsidRPr="001342D1" w:rsidRDefault="00815DB5" w:rsidP="00815DB5">
      <w:pPr>
        <w:autoSpaceDE w:val="0"/>
        <w:autoSpaceDN w:val="0"/>
        <w:adjustRightInd w:val="0"/>
        <w:spacing w:before="510" w:after="0" w:line="288" w:lineRule="auto"/>
        <w:jc w:val="both"/>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Sélection de formateurs pour l’accélérateur REV3 LAB</w:t>
      </w:r>
    </w:p>
    <w:p w14:paraId="089622A2" w14:textId="730FA415" w:rsidR="00F54491" w:rsidRDefault="00F54491" w:rsidP="00642392">
      <w:pPr>
        <w:rPr>
          <w:rFonts w:ascii="Calibri" w:eastAsiaTheme="minorEastAsia" w:hAnsi="Calibri" w:cs="Calibri"/>
          <w:b/>
          <w:bCs/>
          <w:i/>
          <w:iCs/>
          <w:color w:val="4D4D4D" w:themeColor="text1"/>
          <w:sz w:val="24"/>
          <w:szCs w:val="24"/>
          <w:lang w:eastAsia="fr-FR"/>
        </w:rPr>
      </w:pPr>
      <w:r w:rsidRPr="00F54491">
        <w:rPr>
          <w:rFonts w:ascii="Calibri" w:eastAsiaTheme="minorEastAsia" w:hAnsi="Calibri" w:cs="Calibri"/>
          <w:b/>
          <w:bCs/>
          <w:i/>
          <w:iCs/>
          <w:color w:val="4D4D4D" w:themeColor="text1"/>
          <w:sz w:val="24"/>
          <w:szCs w:val="24"/>
          <w:lang w:eastAsia="fr-FR"/>
        </w:rPr>
        <w:t>Référence de l’accord-cadre : CCIR-</w:t>
      </w:r>
      <w:r w:rsidR="00815DB5">
        <w:rPr>
          <w:rFonts w:ascii="Calibri" w:eastAsiaTheme="minorEastAsia" w:hAnsi="Calibri" w:cs="Calibri"/>
          <w:b/>
          <w:bCs/>
          <w:i/>
          <w:iCs/>
          <w:color w:val="4D4D4D" w:themeColor="text1"/>
          <w:sz w:val="24"/>
          <w:szCs w:val="24"/>
          <w:lang w:eastAsia="fr-FR"/>
        </w:rPr>
        <w:t>REV3</w:t>
      </w:r>
      <w:r w:rsidRPr="00F54491">
        <w:rPr>
          <w:rFonts w:ascii="Calibri" w:eastAsiaTheme="minorEastAsia" w:hAnsi="Calibri" w:cs="Calibri"/>
          <w:b/>
          <w:bCs/>
          <w:i/>
          <w:iCs/>
          <w:color w:val="4D4D4D" w:themeColor="text1"/>
          <w:sz w:val="24"/>
          <w:szCs w:val="24"/>
          <w:lang w:eastAsia="fr-FR"/>
        </w:rPr>
        <w:t>-2024-</w:t>
      </w:r>
      <w:r w:rsidR="00815DB5">
        <w:rPr>
          <w:rFonts w:ascii="Calibri" w:eastAsiaTheme="minorEastAsia" w:hAnsi="Calibri" w:cs="Calibri"/>
          <w:b/>
          <w:bCs/>
          <w:i/>
          <w:iCs/>
          <w:color w:val="4D4D4D" w:themeColor="text1"/>
          <w:sz w:val="24"/>
          <w:szCs w:val="24"/>
          <w:lang w:eastAsia="fr-FR"/>
        </w:rPr>
        <w:t>81</w:t>
      </w:r>
    </w:p>
    <w:p w14:paraId="12998C83" w14:textId="77777777" w:rsidR="00815DB5" w:rsidRDefault="00815DB5" w:rsidP="00642392">
      <w:pPr>
        <w:rPr>
          <w:rFonts w:ascii="Calibri" w:eastAsiaTheme="minorEastAsia" w:hAnsi="Calibri" w:cs="Calibri"/>
          <w:b/>
          <w:bCs/>
          <w:i/>
          <w:iCs/>
          <w:color w:val="4D4D4D" w:themeColor="text1"/>
          <w:sz w:val="24"/>
          <w:szCs w:val="24"/>
          <w:lang w:eastAsia="fr-FR"/>
        </w:rPr>
      </w:pPr>
    </w:p>
    <w:p w14:paraId="3748B548" w14:textId="062537A7" w:rsidR="00815DB5" w:rsidRPr="00815DB5" w:rsidRDefault="00815DB5" w:rsidP="00815DB5">
      <w:pPr>
        <w:spacing w:after="120"/>
        <w:jc w:val="both"/>
        <w:rPr>
          <w:b/>
          <w:bCs/>
          <w:szCs w:val="20"/>
        </w:rPr>
      </w:pPr>
      <w:r w:rsidRPr="00815DB5">
        <w:rPr>
          <w:b/>
          <w:bCs/>
          <w:szCs w:val="20"/>
        </w:rPr>
        <w:t>ENGAGEMENT POUR :</w:t>
      </w:r>
    </w:p>
    <w:p w14:paraId="14E9255D" w14:textId="699CF89D" w:rsidR="00815DB5" w:rsidRDefault="00815DB5" w:rsidP="00815DB5">
      <w:pPr>
        <w:spacing w:after="120"/>
        <w:jc w:val="both"/>
        <w:rPr>
          <w:b/>
          <w:bCs/>
          <w:color w:val="FF0000"/>
          <w:szCs w:val="20"/>
        </w:rPr>
      </w:pPr>
      <w:r w:rsidRPr="00815DB5">
        <w:rPr>
          <w:b/>
          <w:bCs/>
          <w:color w:val="FF0000"/>
          <w:szCs w:val="20"/>
        </w:rPr>
        <w:t>COCHER OBLIGATOIREMENT LE OU LES LOTS AU(X)QUEL(S) VOUS CANDIDATER</w:t>
      </w:r>
    </w:p>
    <w:p w14:paraId="3A3D3E86" w14:textId="77777777" w:rsidR="00815DB5" w:rsidRPr="00815DB5" w:rsidRDefault="00815DB5" w:rsidP="00815DB5">
      <w:pPr>
        <w:spacing w:after="120"/>
        <w:jc w:val="both"/>
        <w:rPr>
          <w:b/>
          <w:bCs/>
          <w:color w:val="FF0000"/>
          <w:szCs w:val="20"/>
        </w:rPr>
      </w:pPr>
    </w:p>
    <w:p w14:paraId="039A74C9" w14:textId="582ADF5A" w:rsidR="00815DB5" w:rsidRPr="00380BA2" w:rsidRDefault="003213A3" w:rsidP="00815DB5">
      <w:pPr>
        <w:spacing w:after="120"/>
        <w:jc w:val="both"/>
        <w:rPr>
          <w:szCs w:val="20"/>
        </w:rPr>
      </w:pPr>
      <w:sdt>
        <w:sdtPr>
          <w:rPr>
            <w:szCs w:val="20"/>
          </w:rPr>
          <w:id w:val="292875092"/>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1</w:t>
      </w:r>
      <w:r w:rsidR="00815DB5" w:rsidRPr="00380BA2">
        <w:rPr>
          <w:szCs w:val="20"/>
        </w:rPr>
        <w:t xml:space="preserve"> : </w:t>
      </w:r>
      <w:r w:rsidR="00815DB5" w:rsidRPr="004E4123">
        <w:rPr>
          <w:szCs w:val="20"/>
        </w:rPr>
        <w:t>Poser les bases stratégiques d’un business modèle à impact</w:t>
      </w:r>
    </w:p>
    <w:p w14:paraId="577EFE36" w14:textId="1EE92972" w:rsidR="00815DB5" w:rsidRPr="00380BA2" w:rsidRDefault="003213A3" w:rsidP="00815DB5">
      <w:pPr>
        <w:spacing w:after="120"/>
        <w:jc w:val="both"/>
        <w:rPr>
          <w:szCs w:val="20"/>
        </w:rPr>
      </w:pPr>
      <w:sdt>
        <w:sdtPr>
          <w:rPr>
            <w:szCs w:val="20"/>
          </w:rPr>
          <w:id w:val="1480805471"/>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2</w:t>
      </w:r>
      <w:r w:rsidR="00815DB5" w:rsidRPr="00380BA2">
        <w:rPr>
          <w:szCs w:val="20"/>
        </w:rPr>
        <w:t xml:space="preserve"> : </w:t>
      </w:r>
      <w:r w:rsidR="00815DB5">
        <w:rPr>
          <w:szCs w:val="20"/>
        </w:rPr>
        <w:t>Développer son marketing à mission</w:t>
      </w:r>
    </w:p>
    <w:p w14:paraId="3DEB4A7D" w14:textId="2EB55C84" w:rsidR="00815DB5" w:rsidRPr="00380BA2" w:rsidRDefault="003213A3" w:rsidP="00815DB5">
      <w:pPr>
        <w:spacing w:after="120"/>
        <w:jc w:val="both"/>
        <w:rPr>
          <w:szCs w:val="20"/>
        </w:rPr>
      </w:pPr>
      <w:sdt>
        <w:sdtPr>
          <w:rPr>
            <w:szCs w:val="20"/>
          </w:rPr>
          <w:id w:val="1345976566"/>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3</w:t>
      </w:r>
      <w:r w:rsidR="00815DB5" w:rsidRPr="00380BA2">
        <w:rPr>
          <w:szCs w:val="20"/>
        </w:rPr>
        <w:t xml:space="preserve"> : </w:t>
      </w:r>
      <w:r w:rsidR="00815DB5" w:rsidRPr="004E4123">
        <w:rPr>
          <w:szCs w:val="20"/>
        </w:rPr>
        <w:t xml:space="preserve">Développer </w:t>
      </w:r>
      <w:r w:rsidR="00815DB5">
        <w:rPr>
          <w:szCs w:val="20"/>
        </w:rPr>
        <w:t>sa</w:t>
      </w:r>
      <w:r w:rsidR="00815DB5" w:rsidRPr="004E4123">
        <w:rPr>
          <w:szCs w:val="20"/>
        </w:rPr>
        <w:t xml:space="preserve"> stratégie digitale</w:t>
      </w:r>
    </w:p>
    <w:p w14:paraId="06957455" w14:textId="7383AB26" w:rsidR="00815DB5" w:rsidRPr="00380BA2" w:rsidRDefault="003213A3" w:rsidP="00815DB5">
      <w:pPr>
        <w:spacing w:after="120"/>
        <w:jc w:val="both"/>
        <w:rPr>
          <w:szCs w:val="20"/>
        </w:rPr>
      </w:pPr>
      <w:sdt>
        <w:sdtPr>
          <w:rPr>
            <w:szCs w:val="20"/>
          </w:rPr>
          <w:id w:val="553821324"/>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4</w:t>
      </w:r>
      <w:r w:rsidR="00815DB5" w:rsidRPr="00380BA2">
        <w:rPr>
          <w:szCs w:val="20"/>
        </w:rPr>
        <w:t xml:space="preserve"> : </w:t>
      </w:r>
      <w:r w:rsidR="00815DB5" w:rsidRPr="00EF71CE">
        <w:rPr>
          <w:szCs w:val="20"/>
        </w:rPr>
        <w:t xml:space="preserve">Gérer efficacement </w:t>
      </w:r>
      <w:r w:rsidR="00815DB5">
        <w:rPr>
          <w:szCs w:val="20"/>
        </w:rPr>
        <w:t>s</w:t>
      </w:r>
      <w:r w:rsidR="00815DB5" w:rsidRPr="00EF71CE">
        <w:rPr>
          <w:szCs w:val="20"/>
        </w:rPr>
        <w:t>on entreprise à Impact</w:t>
      </w:r>
    </w:p>
    <w:p w14:paraId="2E9C88F8" w14:textId="32AD1AC3" w:rsidR="00815DB5" w:rsidRPr="00380BA2" w:rsidRDefault="003213A3" w:rsidP="00815DB5">
      <w:pPr>
        <w:spacing w:after="120"/>
        <w:jc w:val="both"/>
        <w:rPr>
          <w:szCs w:val="20"/>
        </w:rPr>
      </w:pPr>
      <w:sdt>
        <w:sdtPr>
          <w:rPr>
            <w:szCs w:val="20"/>
          </w:rPr>
          <w:id w:val="-1377999106"/>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5</w:t>
      </w:r>
      <w:r w:rsidR="00815DB5" w:rsidRPr="00380BA2">
        <w:rPr>
          <w:szCs w:val="20"/>
        </w:rPr>
        <w:t xml:space="preserve"> : </w:t>
      </w:r>
      <w:r w:rsidR="00815DB5" w:rsidRPr="00EF71CE">
        <w:rPr>
          <w:szCs w:val="20"/>
        </w:rPr>
        <w:t>Développer</w:t>
      </w:r>
      <w:r w:rsidR="00815DB5">
        <w:rPr>
          <w:szCs w:val="20"/>
        </w:rPr>
        <w:t xml:space="preserve"> sa</w:t>
      </w:r>
      <w:r w:rsidR="00815DB5" w:rsidRPr="00EF71CE">
        <w:rPr>
          <w:szCs w:val="20"/>
        </w:rPr>
        <w:t xml:space="preserve"> stratégie financière</w:t>
      </w:r>
    </w:p>
    <w:p w14:paraId="463F4C63" w14:textId="20FEFB80" w:rsidR="00815DB5" w:rsidRPr="00380BA2" w:rsidRDefault="003213A3" w:rsidP="00815DB5">
      <w:pPr>
        <w:spacing w:after="120"/>
        <w:jc w:val="both"/>
        <w:rPr>
          <w:szCs w:val="20"/>
        </w:rPr>
      </w:pPr>
      <w:sdt>
        <w:sdtPr>
          <w:rPr>
            <w:szCs w:val="20"/>
          </w:rPr>
          <w:id w:val="1795479194"/>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6</w:t>
      </w:r>
      <w:r w:rsidR="00815DB5" w:rsidRPr="00380BA2">
        <w:rPr>
          <w:szCs w:val="20"/>
        </w:rPr>
        <w:t xml:space="preserve"> : </w:t>
      </w:r>
      <w:r w:rsidR="00815DB5" w:rsidRPr="00EF71CE">
        <w:rPr>
          <w:szCs w:val="20"/>
        </w:rPr>
        <w:t>Comprendre et maitriser le droit des contrats</w:t>
      </w:r>
      <w:r w:rsidR="00815DB5">
        <w:rPr>
          <w:szCs w:val="20"/>
        </w:rPr>
        <w:t xml:space="preserve"> et le</w:t>
      </w:r>
      <w:r w:rsidR="00815DB5" w:rsidRPr="00EF71CE">
        <w:rPr>
          <w:szCs w:val="20"/>
        </w:rPr>
        <w:t xml:space="preserve"> </w:t>
      </w:r>
      <w:r w:rsidR="00815DB5">
        <w:rPr>
          <w:szCs w:val="20"/>
        </w:rPr>
        <w:t>RGPD</w:t>
      </w:r>
    </w:p>
    <w:p w14:paraId="056257F2" w14:textId="4982AE3D" w:rsidR="00815DB5" w:rsidRDefault="003213A3" w:rsidP="00815DB5">
      <w:pPr>
        <w:spacing w:after="120"/>
        <w:jc w:val="both"/>
        <w:rPr>
          <w:szCs w:val="20"/>
        </w:rPr>
      </w:pPr>
      <w:sdt>
        <w:sdtPr>
          <w:rPr>
            <w:szCs w:val="20"/>
          </w:rPr>
          <w:id w:val="-64889461"/>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7</w:t>
      </w:r>
      <w:r w:rsidR="00815DB5" w:rsidRPr="00380BA2">
        <w:rPr>
          <w:szCs w:val="20"/>
        </w:rPr>
        <w:t xml:space="preserve"> : </w:t>
      </w:r>
      <w:r w:rsidR="00815DB5" w:rsidRPr="00EF71CE">
        <w:rPr>
          <w:szCs w:val="20"/>
        </w:rPr>
        <w:t xml:space="preserve">Stratégie juridique d’une startup </w:t>
      </w:r>
    </w:p>
    <w:bookmarkStart w:id="0" w:name="_Hlk184034446"/>
    <w:p w14:paraId="28D49A8F" w14:textId="5462E6D8" w:rsidR="00815DB5" w:rsidRDefault="003213A3" w:rsidP="00815DB5">
      <w:pPr>
        <w:spacing w:after="120"/>
        <w:jc w:val="both"/>
        <w:rPr>
          <w:szCs w:val="20"/>
        </w:rPr>
      </w:pPr>
      <w:sdt>
        <w:sdtPr>
          <w:rPr>
            <w:szCs w:val="20"/>
          </w:rPr>
          <w:id w:val="-1999719658"/>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sidRPr="00380BA2">
        <w:rPr>
          <w:szCs w:val="20"/>
        </w:rPr>
        <w:t>Lot n°</w:t>
      </w:r>
      <w:r w:rsidR="00815DB5">
        <w:rPr>
          <w:szCs w:val="20"/>
        </w:rPr>
        <w:t>8 :</w:t>
      </w:r>
      <w:r w:rsidR="00815DB5" w:rsidRPr="00EF71CE">
        <w:t xml:space="preserve"> </w:t>
      </w:r>
      <w:r w:rsidR="00815DB5" w:rsidRPr="00EF71CE">
        <w:rPr>
          <w:szCs w:val="20"/>
        </w:rPr>
        <w:t>Propriété Intellectuelle – Enjeux et Importance Stratégique</w:t>
      </w:r>
      <w:r w:rsidR="00815DB5">
        <w:rPr>
          <w:szCs w:val="20"/>
        </w:rPr>
        <w:t xml:space="preserve"> (Remplacement)</w:t>
      </w:r>
    </w:p>
    <w:bookmarkEnd w:id="0"/>
    <w:p w14:paraId="7F3A29E6" w14:textId="2FFADF39" w:rsidR="00815DB5" w:rsidRPr="00E34717" w:rsidRDefault="003213A3" w:rsidP="00815DB5">
      <w:pPr>
        <w:spacing w:after="120"/>
        <w:jc w:val="both"/>
        <w:rPr>
          <w:szCs w:val="20"/>
        </w:rPr>
      </w:pPr>
      <w:sdt>
        <w:sdtPr>
          <w:rPr>
            <w:szCs w:val="20"/>
          </w:rPr>
          <w:id w:val="1526989888"/>
          <w14:checkbox>
            <w14:checked w14:val="0"/>
            <w14:checkedState w14:val="2612" w14:font="MS Gothic"/>
            <w14:uncheckedState w14:val="2610" w14:font="MS Gothic"/>
          </w14:checkbox>
        </w:sdtPr>
        <w:sdtEndPr/>
        <w:sdtContent>
          <w:r w:rsidR="00815DB5">
            <w:rPr>
              <w:rFonts w:ascii="MS Gothic" w:eastAsia="MS Gothic" w:hAnsi="MS Gothic" w:hint="eastAsia"/>
              <w:szCs w:val="20"/>
            </w:rPr>
            <w:t>☐</w:t>
          </w:r>
        </w:sdtContent>
      </w:sdt>
      <w:r w:rsidR="00815DB5">
        <w:rPr>
          <w:szCs w:val="20"/>
        </w:rPr>
        <w:t>Lot n°9 : Savoir pitcher un projet</w:t>
      </w:r>
    </w:p>
    <w:p w14:paraId="2DD2C54A" w14:textId="77777777" w:rsidR="00815DB5" w:rsidRPr="00815DB5" w:rsidRDefault="00815DB5" w:rsidP="00642392">
      <w:pPr>
        <w:rPr>
          <w:rFonts w:ascii="Calibri" w:eastAsiaTheme="minorEastAsia" w:hAnsi="Calibri" w:cs="Calibri"/>
          <w:b/>
          <w:bCs/>
          <w:color w:val="4D4D4D" w:themeColor="text1"/>
          <w:sz w:val="24"/>
          <w:szCs w:val="24"/>
          <w:lang w:eastAsia="fr-FR"/>
        </w:rPr>
      </w:pPr>
    </w:p>
    <w:p w14:paraId="6C01673B" w14:textId="77777777" w:rsidR="00245C05" w:rsidRPr="001342D1" w:rsidRDefault="00245C05" w:rsidP="00245C05">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0CE221F8" w14:textId="77777777" w:rsidR="00245C05"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560BD66" w14:textId="77777777" w:rsidR="00245C05"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5157B6CE" w14:textId="298D696A" w:rsidR="00F54491" w:rsidRPr="00F54491" w:rsidRDefault="00C17FEA" w:rsidP="00F54491">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71A741B" w14:textId="1954DE0D" w:rsidR="00F54491" w:rsidRDefault="00F54491" w:rsidP="00F54491">
      <w:pPr>
        <w:pStyle w:val="ARTICLE"/>
        <w:ind w:left="426"/>
      </w:pPr>
      <w:r>
        <w:lastRenderedPageBreak/>
        <w:t>OBJET de l’accord-cadre</w:t>
      </w:r>
    </w:p>
    <w:p w14:paraId="0069D71F" w14:textId="77777777" w:rsidR="00F54491" w:rsidRDefault="00F54491" w:rsidP="00F54491">
      <w:pPr>
        <w:pStyle w:val="textenormal"/>
      </w:pPr>
    </w:p>
    <w:p w14:paraId="0DDEE928" w14:textId="79368283" w:rsidR="00815DB5" w:rsidRDefault="00815DB5" w:rsidP="00815DB5">
      <w:pPr>
        <w:spacing w:after="0" w:line="240" w:lineRule="auto"/>
        <w:jc w:val="both"/>
        <w:rPr>
          <w:rFonts w:eastAsia="Calibri" w:cstheme="minorHAnsi"/>
          <w:color w:val="auto"/>
          <w:szCs w:val="20"/>
        </w:rPr>
      </w:pPr>
      <w:r w:rsidRPr="00815DB5">
        <w:rPr>
          <w:rFonts w:eastAsia="Calibri" w:cstheme="minorHAnsi"/>
          <w:color w:val="auto"/>
          <w:szCs w:val="20"/>
        </w:rPr>
        <w:t>L</w:t>
      </w:r>
      <w:r>
        <w:rPr>
          <w:rFonts w:eastAsia="Calibri" w:cstheme="minorHAnsi"/>
          <w:color w:val="auto"/>
          <w:szCs w:val="20"/>
        </w:rPr>
        <w:t>e présent contrat</w:t>
      </w:r>
      <w:r w:rsidRPr="00815DB5">
        <w:rPr>
          <w:rFonts w:eastAsia="Calibri" w:cstheme="minorHAnsi"/>
          <w:color w:val="auto"/>
          <w:szCs w:val="20"/>
        </w:rPr>
        <w:t xml:space="preserve"> a pour objet d</w:t>
      </w:r>
      <w:r w:rsidR="001D4570">
        <w:rPr>
          <w:rFonts w:eastAsia="Calibri" w:cstheme="minorHAnsi"/>
          <w:color w:val="auto"/>
          <w:szCs w:val="20"/>
        </w:rPr>
        <w:t>es</w:t>
      </w:r>
      <w:r w:rsidRPr="00815DB5">
        <w:rPr>
          <w:rFonts w:eastAsia="Calibri" w:cstheme="minorHAnsi"/>
          <w:color w:val="auto"/>
          <w:szCs w:val="20"/>
        </w:rPr>
        <w:t xml:space="preserve"> prestations de formations pour le programme d’accélérateur REV3 LAB. </w:t>
      </w:r>
    </w:p>
    <w:p w14:paraId="7B34565F" w14:textId="1C8F285F" w:rsidR="00F54491" w:rsidRDefault="00815DB5" w:rsidP="00815DB5">
      <w:pPr>
        <w:spacing w:after="0" w:line="240" w:lineRule="auto"/>
        <w:jc w:val="both"/>
        <w:rPr>
          <w:rFonts w:eastAsia="Calibri" w:cstheme="minorHAnsi"/>
          <w:color w:val="auto"/>
          <w:szCs w:val="20"/>
        </w:rPr>
      </w:pPr>
      <w:r w:rsidRPr="00815DB5">
        <w:rPr>
          <w:rFonts w:eastAsia="Calibri" w:cstheme="minorHAnsi"/>
          <w:color w:val="auto"/>
          <w:szCs w:val="20"/>
        </w:rPr>
        <w:t xml:space="preserve">Le contenu du programme est détaillé dans le document « Programme de formation » figurant dans </w:t>
      </w:r>
      <w:r w:rsidR="001D4570">
        <w:rPr>
          <w:rFonts w:eastAsia="Calibri" w:cstheme="minorHAnsi"/>
          <w:color w:val="auto"/>
          <w:szCs w:val="20"/>
        </w:rPr>
        <w:t>le</w:t>
      </w:r>
      <w:r w:rsidRPr="00815DB5">
        <w:rPr>
          <w:rFonts w:eastAsia="Calibri" w:cstheme="minorHAnsi"/>
          <w:color w:val="auto"/>
          <w:szCs w:val="20"/>
        </w:rPr>
        <w:t xml:space="preserve"> dossier</w:t>
      </w:r>
      <w:r w:rsidR="001D4570">
        <w:rPr>
          <w:rFonts w:eastAsia="Calibri" w:cstheme="minorHAnsi"/>
          <w:color w:val="auto"/>
          <w:szCs w:val="20"/>
        </w:rPr>
        <w:t xml:space="preserve"> de consultation.</w:t>
      </w:r>
    </w:p>
    <w:p w14:paraId="318181BA" w14:textId="77777777" w:rsidR="00815DB5" w:rsidRDefault="00815DB5" w:rsidP="00F54491">
      <w:pPr>
        <w:spacing w:after="0" w:line="240" w:lineRule="auto"/>
        <w:jc w:val="both"/>
        <w:rPr>
          <w:rFonts w:eastAsia="Calibri" w:cstheme="minorHAnsi"/>
          <w:color w:val="auto"/>
          <w:szCs w:val="20"/>
        </w:rPr>
      </w:pPr>
    </w:p>
    <w:p w14:paraId="7308C7C2" w14:textId="6678B080" w:rsidR="003D5201" w:rsidRDefault="003D5201" w:rsidP="00F54491">
      <w:pPr>
        <w:spacing w:after="0" w:line="240" w:lineRule="auto"/>
        <w:jc w:val="both"/>
        <w:rPr>
          <w:rFonts w:eastAsia="Calibri" w:cstheme="minorHAnsi"/>
          <w:color w:val="auto"/>
          <w:szCs w:val="20"/>
        </w:rPr>
      </w:pPr>
      <w:r>
        <w:rPr>
          <w:rFonts w:eastAsia="Calibri" w:cstheme="minorHAnsi"/>
          <w:color w:val="auto"/>
          <w:szCs w:val="20"/>
        </w:rPr>
        <w:t>Il s’agit d’un accord-cadre à bons de commande</w:t>
      </w:r>
      <w:r w:rsidR="00815DB5">
        <w:rPr>
          <w:rFonts w:eastAsia="Calibri" w:cstheme="minorHAnsi"/>
          <w:color w:val="auto"/>
          <w:szCs w:val="20"/>
        </w:rPr>
        <w:t xml:space="preserve"> multi-attributaires</w:t>
      </w:r>
      <w:r w:rsidR="001D4570">
        <w:rPr>
          <w:rFonts w:eastAsia="Calibri" w:cstheme="minorHAnsi"/>
          <w:color w:val="auto"/>
          <w:szCs w:val="20"/>
        </w:rPr>
        <w:t>, avec un maximum de 3 attributaires par lot.</w:t>
      </w:r>
    </w:p>
    <w:p w14:paraId="1A2CFC66" w14:textId="77777777" w:rsidR="001D4570" w:rsidRDefault="001D4570" w:rsidP="00815DB5">
      <w:pPr>
        <w:pStyle w:val="Sous-titrecyan"/>
        <w:jc w:val="both"/>
        <w:rPr>
          <w:rFonts w:asciiTheme="minorHAnsi" w:eastAsiaTheme="minorHAnsi" w:hAnsiTheme="minorHAnsi"/>
          <w:color w:val="262626" w:themeColor="text1" w:themeShade="80"/>
          <w:sz w:val="20"/>
          <w:szCs w:val="20"/>
        </w:rPr>
      </w:pPr>
    </w:p>
    <w:p w14:paraId="495FF16A" w14:textId="14E7C2E8" w:rsidR="00815DB5" w:rsidRPr="00815DB5" w:rsidRDefault="00815DB5" w:rsidP="00815DB5">
      <w:pPr>
        <w:pStyle w:val="Sous-titrecyan"/>
        <w:jc w:val="both"/>
        <w:rPr>
          <w:rFonts w:asciiTheme="minorHAnsi" w:eastAsiaTheme="minorHAnsi" w:hAnsiTheme="minorHAnsi"/>
          <w:color w:val="262626" w:themeColor="text1" w:themeShade="80"/>
          <w:sz w:val="20"/>
          <w:szCs w:val="20"/>
        </w:rPr>
      </w:pPr>
      <w:r w:rsidRPr="00815DB5">
        <w:rPr>
          <w:rFonts w:asciiTheme="minorHAnsi" w:eastAsiaTheme="minorHAnsi" w:hAnsiTheme="minorHAnsi"/>
          <w:color w:val="262626" w:themeColor="text1" w:themeShade="80"/>
          <w:sz w:val="20"/>
          <w:szCs w:val="20"/>
        </w:rPr>
        <w:t>L’attention des candidats est portée sur le fait que pour le lot</w:t>
      </w:r>
      <w:r w:rsidRPr="00815DB5">
        <w:t xml:space="preserve"> </w:t>
      </w:r>
      <w:r w:rsidRPr="00815DB5">
        <w:rPr>
          <w:rFonts w:asciiTheme="minorHAnsi" w:eastAsiaTheme="minorHAnsi" w:hAnsiTheme="minorHAnsi"/>
          <w:color w:val="262626" w:themeColor="text1" w:themeShade="80"/>
          <w:sz w:val="20"/>
          <w:szCs w:val="20"/>
        </w:rPr>
        <w:t>n°8 : Propriété Intellectuelle – Enjeux et Importance Stratégique, un formateur en interne a déjà été sélectionné, il s’agit donc d’une prestation de remplacement en cas d’indisponibilité du formateur interne aux dates d’intervention.</w:t>
      </w:r>
    </w:p>
    <w:p w14:paraId="4D70D4DF" w14:textId="77777777" w:rsidR="00F54491" w:rsidRPr="00241FFB" w:rsidRDefault="00F54491" w:rsidP="00F54491">
      <w:pPr>
        <w:spacing w:after="0" w:line="240" w:lineRule="auto"/>
        <w:jc w:val="both"/>
        <w:rPr>
          <w:rFonts w:eastAsia="Calibri" w:cstheme="minorHAnsi"/>
          <w:color w:val="auto"/>
          <w:szCs w:val="20"/>
        </w:rPr>
      </w:pPr>
    </w:p>
    <w:p w14:paraId="58FC0480" w14:textId="7BA5C74B" w:rsidR="00F54491" w:rsidRDefault="00F54491" w:rsidP="00F54491">
      <w:pPr>
        <w:pStyle w:val="textenormal"/>
        <w:rPr>
          <w:rFonts w:asciiTheme="minorHAnsi" w:hAnsiTheme="minorHAnsi" w:cstheme="minorHAnsi"/>
          <w:color w:val="auto"/>
          <w:szCs w:val="20"/>
        </w:rPr>
      </w:pPr>
      <w:r w:rsidRPr="00241FFB">
        <w:rPr>
          <w:rFonts w:asciiTheme="minorHAnsi" w:hAnsiTheme="minorHAnsi" w:cstheme="minorHAnsi"/>
          <w:color w:val="auto"/>
          <w:szCs w:val="20"/>
        </w:rPr>
        <w:t>L’accord-cadre est passé selon la procédure adaptée en application des dispositions de l’article R2123-1-1° du code de la Commande Publique.</w:t>
      </w:r>
    </w:p>
    <w:p w14:paraId="1B326A47" w14:textId="77777777" w:rsidR="001F7FC5" w:rsidRDefault="001F7FC5" w:rsidP="00F54491">
      <w:pPr>
        <w:pStyle w:val="ARTICLE"/>
        <w:numPr>
          <w:ilvl w:val="0"/>
          <w:numId w:val="0"/>
        </w:numPr>
      </w:pPr>
    </w:p>
    <w:p w14:paraId="20F3BA5C" w14:textId="69DA5F74" w:rsidR="00F54491" w:rsidRPr="00A64AEF" w:rsidRDefault="00241FFB" w:rsidP="00F54491">
      <w:pPr>
        <w:pStyle w:val="ARTICLE"/>
        <w:ind w:hanging="720"/>
        <w:outlineLvl w:val="0"/>
      </w:pPr>
      <w:r>
        <w:t>identification des parties</w:t>
      </w:r>
    </w:p>
    <w:p w14:paraId="773FF86A" w14:textId="2CDDF1CD" w:rsidR="00D0048D" w:rsidRPr="00333940" w:rsidRDefault="00241FFB" w:rsidP="00D0048D">
      <w:pPr>
        <w:pStyle w:val="Sous-titrecyan"/>
        <w:spacing w:before="120"/>
        <w:rPr>
          <w:b/>
          <w:bCs/>
          <w:color w:val="auto"/>
          <w:sz w:val="22"/>
          <w:szCs w:val="22"/>
          <w:u w:val="single"/>
          <w:lang w:eastAsia="fr-FR"/>
        </w:rPr>
      </w:pPr>
      <w:bookmarkStart w:id="1" w:name="_Hlk170124351"/>
      <w:r w:rsidRPr="00333940">
        <w:rPr>
          <w:b/>
          <w:bCs/>
          <w:color w:val="auto"/>
          <w:sz w:val="22"/>
          <w:szCs w:val="22"/>
          <w:u w:val="single"/>
          <w:lang w:eastAsia="fr-FR"/>
        </w:rPr>
        <w:t>2</w:t>
      </w:r>
      <w:r w:rsidR="00D0048D" w:rsidRPr="00333940">
        <w:rPr>
          <w:b/>
          <w:bCs/>
          <w:color w:val="auto"/>
          <w:sz w:val="22"/>
          <w:szCs w:val="22"/>
          <w:u w:val="single"/>
          <w:lang w:eastAsia="fr-FR"/>
        </w:rPr>
        <w:t xml:space="preserve">.1 - </w:t>
      </w:r>
      <w:r w:rsidRPr="00333940">
        <w:rPr>
          <w:b/>
          <w:bCs/>
          <w:color w:val="auto"/>
          <w:sz w:val="22"/>
          <w:szCs w:val="22"/>
          <w:u w:val="single"/>
          <w:lang w:eastAsia="fr-FR"/>
        </w:rPr>
        <w:t>Acheteur</w:t>
      </w:r>
    </w:p>
    <w:bookmarkEnd w:id="1"/>
    <w:p w14:paraId="1EAF8A75" w14:textId="7B9AA00E"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 xml:space="preserve">La Chambre de Commerce et d’Industrie de région Hauts de </w:t>
      </w:r>
      <w:r w:rsidR="002B251D">
        <w:rPr>
          <w:rFonts w:eastAsia="Times New Roman" w:cstheme="minorHAnsi"/>
          <w:color w:val="auto"/>
          <w:szCs w:val="20"/>
          <w:lang w:eastAsia="fr-FR"/>
        </w:rPr>
        <w:t>France,</w:t>
      </w:r>
    </w:p>
    <w:p w14:paraId="4F5F6745" w14:textId="75FB3A56"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r w:rsidR="002B251D">
        <w:rPr>
          <w:rFonts w:eastAsia="Times New Roman" w:cstheme="minorHAnsi"/>
          <w:iCs/>
          <w:color w:val="auto"/>
          <w:szCs w:val="20"/>
        </w:rPr>
        <w:t>.</w:t>
      </w:r>
    </w:p>
    <w:p w14:paraId="7B4F7A01" w14:textId="7069143E" w:rsidR="00FE2A93"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55A2B36A" w14:textId="33087BCA" w:rsidR="00241FFB" w:rsidRPr="00333940" w:rsidRDefault="00241FFB" w:rsidP="00241FFB">
      <w:pPr>
        <w:pStyle w:val="Sous-titrecyan"/>
        <w:spacing w:before="120"/>
        <w:rPr>
          <w:b/>
          <w:bCs/>
          <w:color w:val="auto"/>
          <w:sz w:val="22"/>
          <w:szCs w:val="22"/>
          <w:u w:val="single"/>
          <w:lang w:eastAsia="fr-FR"/>
        </w:rPr>
      </w:pPr>
      <w:r w:rsidRPr="00333940">
        <w:rPr>
          <w:b/>
          <w:bCs/>
          <w:color w:val="auto"/>
          <w:sz w:val="22"/>
          <w:szCs w:val="22"/>
          <w:u w:val="single"/>
          <w:lang w:eastAsia="fr-FR"/>
        </w:rPr>
        <w:t>2.2 – Contractant</w:t>
      </w:r>
    </w:p>
    <w:p w14:paraId="5DF338E9" w14:textId="6D5C2B2D" w:rsidR="00D0048D" w:rsidRPr="00D0048D" w:rsidRDefault="00D0048D" w:rsidP="00FE2A93">
      <w:p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2"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2"/>
    </w:p>
    <w:p w14:paraId="56DB1A76" w14:textId="59DCBA23" w:rsidR="00D0048D" w:rsidRPr="00D0048D" w:rsidRDefault="00FE2A93" w:rsidP="00D0048D">
      <w:pPr>
        <w:spacing w:before="120" w:after="120" w:line="240" w:lineRule="auto"/>
        <w:rPr>
          <w:rFonts w:eastAsia="Times New Roman" w:cstheme="minorHAnsi"/>
          <w:color w:val="auto"/>
          <w:szCs w:val="20"/>
          <w:lang w:eastAsia="fr-FR"/>
        </w:rPr>
      </w:pPr>
      <w:r>
        <w:rPr>
          <w:rFonts w:eastAsia="Times New Roman" w:cstheme="minorHAnsi"/>
          <w:color w:val="auto"/>
          <w:szCs w:val="20"/>
          <w:lang w:eastAsia="fr-FR"/>
        </w:rPr>
        <w:t>Signant</w:t>
      </w:r>
      <w:r w:rsidR="00D0048D" w:rsidRPr="00D0048D">
        <w:rPr>
          <w:rFonts w:eastAsia="Times New Roman" w:cstheme="minorHAnsi"/>
          <w:color w:val="auto"/>
          <w:szCs w:val="20"/>
          <w:lang w:eastAsia="fr-FR"/>
        </w:rPr>
        <w: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w:t>
      </w:r>
      <w:bookmarkStart w:id="3" w:name="_Hlk170125243"/>
      <w:r w:rsidRPr="00D0048D">
        <w:rPr>
          <w:rFonts w:eastAsia="Times New Roman" w:cstheme="minorHAnsi"/>
          <w:color w:val="auto"/>
          <w:szCs w:val="20"/>
          <w:lang w:eastAsia="fr-FR"/>
        </w:rPr>
        <w:t>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12F6965" w14:textId="77777777" w:rsidR="00710434" w:rsidRDefault="00710434" w:rsidP="00642392">
      <w:pPr>
        <w:tabs>
          <w:tab w:val="left" w:leader="dot" w:pos="4536"/>
        </w:tabs>
        <w:spacing w:before="120" w:after="120" w:line="240" w:lineRule="auto"/>
        <w:jc w:val="both"/>
        <w:rPr>
          <w:rFonts w:eastAsia="Times New Roman" w:cstheme="minorHAnsi"/>
          <w:color w:val="auto"/>
          <w:szCs w:val="20"/>
        </w:rPr>
      </w:pPr>
      <w:r w:rsidRPr="00710434">
        <w:rPr>
          <w:noProof/>
        </w:rPr>
        <w:drawing>
          <wp:inline distT="0" distB="0" distL="0" distR="0" wp14:anchorId="225B0581" wp14:editId="1139B0C2">
            <wp:extent cx="5760720" cy="792480"/>
            <wp:effectExtent l="0" t="0" r="0" b="0"/>
            <wp:docPr id="1454293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792480"/>
                    </a:xfrm>
                    <a:prstGeom prst="rect">
                      <a:avLst/>
                    </a:prstGeom>
                    <a:noFill/>
                    <a:ln>
                      <a:noFill/>
                    </a:ln>
                  </pic:spPr>
                </pic:pic>
              </a:graphicData>
            </a:graphic>
          </wp:inline>
        </w:drawing>
      </w:r>
    </w:p>
    <w:p w14:paraId="66F51173" w14:textId="1C862468" w:rsidR="00AF76E7" w:rsidRPr="00AF76E7" w:rsidRDefault="00D0048D" w:rsidP="00642392">
      <w:pPr>
        <w:tabs>
          <w:tab w:val="left" w:leader="dot" w:pos="4536"/>
        </w:tabs>
        <w:spacing w:before="120" w:after="120" w:line="240" w:lineRule="auto"/>
        <w:jc w:val="both"/>
        <w:rPr>
          <w:rStyle w:val="lev"/>
          <w:color w:val="FF000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bookmarkEnd w:id="3"/>
    <w:p w14:paraId="6B12ADAD" w14:textId="2C1765D1" w:rsidR="00FE2A93" w:rsidRPr="00FE2A93" w:rsidRDefault="00FE2A93" w:rsidP="00D0048D">
      <w:pPr>
        <w:tabs>
          <w:tab w:val="left" w:leader="dot" w:pos="4536"/>
        </w:tabs>
        <w:spacing w:before="120" w:after="120" w:line="240" w:lineRule="auto"/>
        <w:jc w:val="both"/>
        <w:rPr>
          <w:rFonts w:eastAsia="Times New Roman" w:cstheme="minorHAnsi"/>
          <w:b/>
          <w:color w:val="auto"/>
          <w:szCs w:val="20"/>
          <w:lang w:eastAsia="fr-FR"/>
        </w:rPr>
      </w:pPr>
      <w:r w:rsidRPr="00FE2A93">
        <w:rPr>
          <w:rFonts w:eastAsia="Times New Roman" w:cstheme="minorHAnsi"/>
          <w:b/>
          <w:color w:val="auto"/>
          <w:szCs w:val="20"/>
          <w:lang w:eastAsia="fr-FR"/>
        </w:rPr>
        <w:t>ET</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B1A2F6F" w:rsidR="00D0048D" w:rsidRDefault="003213A3" w:rsidP="00D0048D">
      <w:pPr>
        <w:spacing w:after="0" w:line="240" w:lineRule="auto"/>
        <w:rPr>
          <w:rFonts w:eastAsia="Times New Roman" w:cstheme="minorHAnsi"/>
          <w:color w:val="auto"/>
          <w:szCs w:val="20"/>
          <w:lang w:eastAsia="fr-FR"/>
        </w:rPr>
      </w:pPr>
      <w:sdt>
        <w:sdtPr>
          <w:rPr>
            <w:rFonts w:eastAsia="Times New Roman" w:cstheme="minorHAnsi"/>
            <w:color w:val="auto"/>
            <w:szCs w:val="20"/>
            <w:lang w:eastAsia="fr-FR"/>
          </w:rPr>
          <w:id w:val="1262334797"/>
          <w14:checkbox>
            <w14:checked w14:val="0"/>
            <w14:checkedState w14:val="2612" w14:font="MS Gothic"/>
            <w14:uncheckedState w14:val="2610" w14:font="MS Gothic"/>
          </w14:checkbox>
        </w:sdtPr>
        <w:sdtEndPr/>
        <w:sdtContent>
          <w:r w:rsidR="00FE2A93">
            <w:rPr>
              <w:rFonts w:ascii="MS Gothic" w:eastAsia="MS Gothic" w:hAnsi="MS Gothic" w:cstheme="minorHAnsi" w:hint="eastAsia"/>
              <w:color w:val="auto"/>
              <w:szCs w:val="20"/>
              <w:lang w:eastAsia="fr-FR"/>
            </w:rPr>
            <w:t>☐</w:t>
          </w:r>
        </w:sdtContent>
      </w:sdt>
      <w:r w:rsidR="00D0048D" w:rsidRPr="00D0048D">
        <w:rPr>
          <w:rFonts w:eastAsia="Times New Roman" w:cstheme="minorHAnsi"/>
          <w:color w:val="auto"/>
          <w:szCs w:val="20"/>
          <w:lang w:eastAsia="fr-FR"/>
        </w:rPr>
        <w:t xml:space="preserve"> Agissant en tant que prestataire unique </w:t>
      </w:r>
    </w:p>
    <w:p w14:paraId="2DE6F41C" w14:textId="77777777" w:rsidR="00FE2A93" w:rsidRDefault="00FE2A93" w:rsidP="00D0048D">
      <w:pPr>
        <w:spacing w:after="0" w:line="240" w:lineRule="auto"/>
        <w:rPr>
          <w:rFonts w:eastAsia="Times New Roman" w:cstheme="minorHAnsi"/>
          <w:color w:val="auto"/>
          <w:szCs w:val="20"/>
          <w:lang w:eastAsia="fr-FR"/>
        </w:rPr>
      </w:pPr>
    </w:p>
    <w:p w14:paraId="7666F8F4" w14:textId="0CBD6D08" w:rsidR="00FE2A93" w:rsidRDefault="003213A3" w:rsidP="00D0048D">
      <w:pPr>
        <w:spacing w:after="0" w:line="240" w:lineRule="auto"/>
        <w:rPr>
          <w:rFonts w:eastAsia="Times New Roman" w:cstheme="minorHAnsi"/>
          <w:color w:val="auto"/>
          <w:szCs w:val="20"/>
          <w:lang w:eastAsia="fr-FR"/>
        </w:rPr>
      </w:pPr>
      <w:sdt>
        <w:sdtPr>
          <w:rPr>
            <w:rFonts w:eastAsia="Times New Roman" w:cstheme="minorHAnsi"/>
            <w:color w:val="auto"/>
            <w:szCs w:val="20"/>
            <w:lang w:eastAsia="fr-FR"/>
          </w:rPr>
          <w:id w:val="1087660918"/>
          <w14:checkbox>
            <w14:checked w14:val="0"/>
            <w14:checkedState w14:val="2612" w14:font="MS Gothic"/>
            <w14:uncheckedState w14:val="2610" w14:font="MS Gothic"/>
          </w14:checkbox>
        </w:sdtPr>
        <w:sdtEndPr/>
        <w:sdtContent>
          <w:r w:rsidR="00FE2A93">
            <w:rPr>
              <w:rFonts w:ascii="MS Gothic" w:eastAsia="MS Gothic" w:hAnsi="MS Gothic" w:cstheme="minorHAnsi" w:hint="eastAsia"/>
              <w:color w:val="auto"/>
              <w:szCs w:val="20"/>
              <w:lang w:eastAsia="fr-FR"/>
            </w:rPr>
            <w:t>☐</w:t>
          </w:r>
        </w:sdtContent>
      </w:sdt>
      <w:r w:rsidR="00FE2A93">
        <w:rPr>
          <w:rFonts w:eastAsia="Times New Roman" w:cstheme="minorHAnsi"/>
          <w:color w:val="auto"/>
          <w:szCs w:val="20"/>
          <w:lang w:eastAsia="fr-FR"/>
        </w:rPr>
        <w:t xml:space="preserve"> Agissant en tant que mandataire du groupement</w:t>
      </w:r>
    </w:p>
    <w:p w14:paraId="27AA61E8" w14:textId="7B5E0CDA" w:rsidR="00FE2A93" w:rsidRDefault="00FE2A93" w:rsidP="00D0048D">
      <w:pPr>
        <w:spacing w:after="0" w:line="240" w:lineRule="auto"/>
        <w:rPr>
          <w:rFonts w:eastAsia="Times New Roman" w:cstheme="minorHAnsi"/>
          <w:color w:val="auto"/>
          <w:szCs w:val="20"/>
          <w:lang w:eastAsia="fr-FR"/>
        </w:rPr>
      </w:pPr>
      <w:r>
        <w:rPr>
          <w:rFonts w:eastAsia="Times New Roman" w:cstheme="minorHAnsi"/>
          <w:color w:val="auto"/>
          <w:szCs w:val="20"/>
          <w:lang w:eastAsia="fr-FR"/>
        </w:rPr>
        <w:tab/>
      </w:r>
      <w:sdt>
        <w:sdtPr>
          <w:rPr>
            <w:rFonts w:eastAsia="Times New Roman" w:cstheme="minorHAnsi"/>
            <w:color w:val="auto"/>
            <w:szCs w:val="20"/>
            <w:lang w:eastAsia="fr-FR"/>
          </w:rPr>
          <w:id w:val="1416133524"/>
          <w14:checkbox>
            <w14:checked w14:val="0"/>
            <w14:checkedState w14:val="2612" w14:font="MS Gothic"/>
            <w14:uncheckedState w14:val="2610" w14:font="MS Gothic"/>
          </w14:checkbox>
        </w:sdtPr>
        <w:sdtEndPr/>
        <w:sdtContent>
          <w:r>
            <w:rPr>
              <w:rFonts w:ascii="MS Gothic" w:eastAsia="MS Gothic" w:hAnsi="MS Gothic" w:cstheme="minorHAnsi" w:hint="eastAsia"/>
              <w:color w:val="auto"/>
              <w:szCs w:val="20"/>
              <w:lang w:eastAsia="fr-FR"/>
            </w:rPr>
            <w:t>☐</w:t>
          </w:r>
        </w:sdtContent>
      </w:sdt>
      <w:r>
        <w:rPr>
          <w:rFonts w:eastAsia="Times New Roman" w:cstheme="minorHAnsi"/>
          <w:color w:val="auto"/>
          <w:szCs w:val="20"/>
          <w:lang w:eastAsia="fr-FR"/>
        </w:rPr>
        <w:t>Solidaire</w:t>
      </w:r>
    </w:p>
    <w:p w14:paraId="246D0D96" w14:textId="2112555D" w:rsidR="00FE2A93" w:rsidRPr="00D0048D" w:rsidRDefault="00FE2A93" w:rsidP="00D0048D">
      <w:pPr>
        <w:spacing w:after="0" w:line="240" w:lineRule="auto"/>
        <w:rPr>
          <w:rFonts w:eastAsia="Times New Roman" w:cstheme="minorHAnsi"/>
          <w:color w:val="auto"/>
          <w:szCs w:val="20"/>
          <w:lang w:eastAsia="fr-FR"/>
        </w:rPr>
      </w:pPr>
      <w:r>
        <w:rPr>
          <w:rFonts w:eastAsia="Times New Roman" w:cstheme="minorHAnsi"/>
          <w:color w:val="auto"/>
          <w:szCs w:val="20"/>
          <w:lang w:eastAsia="fr-FR"/>
        </w:rPr>
        <w:tab/>
      </w:r>
      <w:sdt>
        <w:sdtPr>
          <w:rPr>
            <w:rFonts w:eastAsia="Times New Roman" w:cstheme="minorHAnsi"/>
            <w:color w:val="auto"/>
            <w:szCs w:val="20"/>
            <w:lang w:eastAsia="fr-FR"/>
          </w:rPr>
          <w:id w:val="-2047366224"/>
          <w14:checkbox>
            <w14:checked w14:val="0"/>
            <w14:checkedState w14:val="2612" w14:font="MS Gothic"/>
            <w14:uncheckedState w14:val="2610" w14:font="MS Gothic"/>
          </w14:checkbox>
        </w:sdtPr>
        <w:sdtEndPr/>
        <w:sdtContent>
          <w:r>
            <w:rPr>
              <w:rFonts w:ascii="MS Gothic" w:eastAsia="MS Gothic" w:hAnsi="MS Gothic" w:cstheme="minorHAnsi" w:hint="eastAsia"/>
              <w:color w:val="auto"/>
              <w:szCs w:val="20"/>
              <w:lang w:eastAsia="fr-FR"/>
            </w:rPr>
            <w:t>☐</w:t>
          </w:r>
        </w:sdtContent>
      </w:sdt>
      <w:r>
        <w:rPr>
          <w:rFonts w:eastAsia="Times New Roman" w:cstheme="minorHAnsi"/>
          <w:color w:val="auto"/>
          <w:szCs w:val="20"/>
          <w:lang w:eastAsia="fr-FR"/>
        </w:rPr>
        <w:t xml:space="preserve">Conjoint </w:t>
      </w:r>
    </w:p>
    <w:p w14:paraId="0B70D077" w14:textId="77777777" w:rsidR="008B2334" w:rsidRDefault="008B2334" w:rsidP="008B2334">
      <w:pPr>
        <w:spacing w:before="120" w:after="120" w:line="240" w:lineRule="auto"/>
        <w:rPr>
          <w:rFonts w:ascii="Arial" w:eastAsia="Times New Roman" w:hAnsi="Arial" w:cs="Arial"/>
          <w:b/>
          <w:bCs/>
          <w:i/>
          <w:iCs/>
          <w:color w:val="auto"/>
          <w:szCs w:val="20"/>
          <w:lang w:eastAsia="fr-FR"/>
        </w:rPr>
      </w:pPr>
    </w:p>
    <w:p w14:paraId="0F3F5D21" w14:textId="07D17B0F" w:rsidR="008B2334" w:rsidRPr="001F7FC5" w:rsidRDefault="008B2334" w:rsidP="001F7FC5">
      <w:pPr>
        <w:spacing w:before="120" w:after="120" w:line="240" w:lineRule="auto"/>
        <w:jc w:val="both"/>
        <w:rPr>
          <w:rFonts w:eastAsia="Times New Roman" w:cstheme="minorHAnsi"/>
          <w:color w:val="auto"/>
          <w:szCs w:val="20"/>
          <w:lang w:eastAsia="fr-FR"/>
        </w:rPr>
      </w:pPr>
      <w:r w:rsidRPr="001F7FC5">
        <w:rPr>
          <w:rFonts w:eastAsia="Times New Roman" w:cstheme="minorHAnsi"/>
          <w:b/>
          <w:bCs/>
          <w:color w:val="auto"/>
          <w:szCs w:val="20"/>
          <w:lang w:eastAsia="fr-FR"/>
        </w:rPr>
        <w:lastRenderedPageBreak/>
        <w:t>Identification des membres du groupement</w:t>
      </w:r>
      <w:r w:rsidRPr="001F7FC5">
        <w:rPr>
          <w:rFonts w:eastAsia="Times New Roman" w:cstheme="minorHAnsi"/>
          <w:color w:val="auto"/>
          <w:szCs w:val="20"/>
          <w:lang w:eastAsia="fr-FR"/>
        </w:rPr>
        <w:t xml:space="preserve"> </w:t>
      </w:r>
      <w:r w:rsidR="001F7FC5" w:rsidRPr="001F7FC5">
        <w:rPr>
          <w:rFonts w:eastAsia="Times New Roman" w:cstheme="minorHAnsi"/>
          <w:color w:val="auto"/>
          <w:szCs w:val="20"/>
          <w:lang w:eastAsia="fr-FR"/>
        </w:rPr>
        <w:t>(</w:t>
      </w:r>
      <w:r w:rsidRPr="001F7FC5">
        <w:rPr>
          <w:rFonts w:eastAsia="Times New Roman" w:cstheme="minorHAnsi"/>
          <w:color w:val="auto"/>
          <w:szCs w:val="20"/>
          <w:u w:val="single"/>
          <w:lang w:eastAsia="fr-FR"/>
        </w:rPr>
        <w:t>à remplir uniquement en cas de groupement d’opérateurs économiques</w:t>
      </w:r>
      <w:r w:rsidR="001F7FC5" w:rsidRPr="001F7FC5">
        <w:rPr>
          <w:rFonts w:eastAsia="Times New Roman" w:cstheme="minorHAnsi"/>
          <w:color w:val="auto"/>
          <w:szCs w:val="20"/>
          <w:lang w:eastAsia="fr-FR"/>
        </w:rPr>
        <w:t>) :</w:t>
      </w:r>
    </w:p>
    <w:p w14:paraId="74C2F5FA" w14:textId="6C610AE0" w:rsidR="001F7FC5" w:rsidRPr="001F7FC5" w:rsidRDefault="001F7FC5" w:rsidP="008B2334">
      <w:pPr>
        <w:spacing w:before="120" w:after="120" w:line="240" w:lineRule="auto"/>
        <w:rPr>
          <w:rFonts w:eastAsia="Times New Roman" w:cstheme="minorHAnsi"/>
          <w:color w:val="auto"/>
          <w:szCs w:val="20"/>
          <w:lang w:eastAsia="fr-FR"/>
        </w:rPr>
      </w:pPr>
      <w:r w:rsidRPr="002B251D">
        <w:rPr>
          <w:rFonts w:eastAsia="Times New Roman" w:cstheme="minorHAnsi"/>
          <w:color w:val="auto"/>
          <w:szCs w:val="20"/>
          <w:u w:val="single"/>
          <w:lang w:eastAsia="fr-FR"/>
        </w:rPr>
        <w:t>Cotraitant n°1</w:t>
      </w:r>
      <w:r w:rsidRPr="001F7FC5">
        <w:rPr>
          <w:rFonts w:eastAsia="Times New Roman" w:cstheme="minorHAnsi"/>
          <w:color w:val="auto"/>
          <w:szCs w:val="20"/>
          <w:lang w:eastAsia="fr-FR"/>
        </w:rPr>
        <w:t xml:space="preserve"> (à copier autant de fois que nécessaire, pour chaque cotraitant du groupement) :</w:t>
      </w:r>
    </w:p>
    <w:p w14:paraId="01FFC6CC" w14:textId="2DE2C427" w:rsidR="001F7FC5" w:rsidRPr="001F7FC5" w:rsidRDefault="001F7FC5" w:rsidP="001F7FC5">
      <w:pPr>
        <w:spacing w:before="120" w:after="120" w:line="240" w:lineRule="auto"/>
        <w:rPr>
          <w:rFonts w:eastAsia="Times New Roman" w:cstheme="minorHAnsi"/>
          <w:color w:val="auto"/>
          <w:szCs w:val="20"/>
          <w:lang w:eastAsia="fr-FR"/>
        </w:rPr>
      </w:pPr>
      <w:r w:rsidRPr="001F7FC5">
        <w:rPr>
          <w:rFonts w:eastAsia="Times New Roman" w:cstheme="minorHAnsi"/>
          <w:color w:val="auto"/>
          <w:szCs w:val="20"/>
          <w:lang w:eastAsia="fr-FR"/>
        </w:rPr>
        <w:t>Société</w:t>
      </w:r>
      <w:r>
        <w:rPr>
          <w:rFonts w:eastAsia="Times New Roman" w:cstheme="minorHAnsi"/>
          <w:color w:val="auto"/>
          <w:szCs w:val="20"/>
          <w:lang w:eastAsia="fr-FR"/>
        </w:rPr>
        <w:t xml:space="preserve"> : </w:t>
      </w: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4C7A3023" w14:textId="77777777" w:rsidR="001F7FC5" w:rsidRPr="001F7FC5" w:rsidRDefault="001F7FC5" w:rsidP="001F7FC5">
      <w:pPr>
        <w:spacing w:before="120" w:after="120" w:line="240" w:lineRule="auto"/>
        <w:rPr>
          <w:rFonts w:eastAsia="Times New Roman" w:cstheme="minorHAnsi"/>
          <w:color w:val="auto"/>
          <w:szCs w:val="20"/>
          <w:lang w:eastAsia="fr-FR"/>
        </w:rPr>
      </w:pPr>
      <w:r w:rsidRPr="001F7FC5">
        <w:rPr>
          <w:rFonts w:eastAsia="Times New Roman" w:cstheme="minorHAnsi"/>
          <w:color w:val="auto"/>
          <w:szCs w:val="20"/>
          <w:lang w:eastAsia="fr-FR"/>
        </w:rPr>
        <w:t xml:space="preserve">Domiciliée à : </w:t>
      </w: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0695991F" w14:textId="77777777" w:rsidR="001F7FC5" w:rsidRPr="001F7FC5" w:rsidRDefault="001F7FC5" w:rsidP="001F7FC5">
      <w:pPr>
        <w:spacing w:before="120" w:after="120" w:line="240" w:lineRule="auto"/>
        <w:rPr>
          <w:rStyle w:val="lev"/>
          <w:rFonts w:cstheme="minorHAnsi"/>
          <w:color w:val="004379"/>
        </w:rPr>
      </w:pPr>
      <w:r w:rsidRPr="001F7FC5">
        <w:rPr>
          <w:rFonts w:eastAsia="Times New Roman" w:cstheme="minorHAnsi"/>
          <w:color w:val="auto"/>
          <w:szCs w:val="20"/>
          <w:lang w:eastAsia="fr-FR"/>
        </w:rPr>
        <w:t xml:space="preserve">Ayant son siège social à : </w:t>
      </w: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341FDBAE" w14:textId="77777777" w:rsidR="001F7FC5" w:rsidRPr="001F7FC5" w:rsidRDefault="001F7FC5" w:rsidP="001F7FC5">
      <w:pPr>
        <w:spacing w:before="120" w:after="120" w:line="240" w:lineRule="auto"/>
        <w:rPr>
          <w:rFonts w:eastAsia="Times New Roman" w:cstheme="minorHAnsi"/>
          <w:color w:val="auto"/>
          <w:szCs w:val="20"/>
          <w:lang w:eastAsia="fr-FR"/>
        </w:rPr>
      </w:pP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453B7C80" w14:textId="77777777" w:rsidR="001F7FC5" w:rsidRPr="001F7FC5" w:rsidRDefault="001F7FC5" w:rsidP="001F7FC5">
      <w:pPr>
        <w:tabs>
          <w:tab w:val="left" w:leader="dot" w:pos="4536"/>
        </w:tabs>
        <w:spacing w:before="120" w:after="120"/>
        <w:jc w:val="both"/>
        <w:rPr>
          <w:rFonts w:cstheme="minorHAnsi"/>
          <w:color w:val="auto"/>
          <w:szCs w:val="20"/>
        </w:rPr>
      </w:pPr>
      <w:r w:rsidRPr="001F7FC5">
        <w:rPr>
          <w:rFonts w:cstheme="minorHAnsi"/>
          <w:color w:val="auto"/>
          <w:szCs w:val="20"/>
          <w:lang w:eastAsia="fr-FR"/>
        </w:rPr>
        <w:t>Numéro d’identité d’Etablissement (SIRET)</w:t>
      </w:r>
      <w:r w:rsidRPr="001F7FC5">
        <w:rPr>
          <w:rStyle w:val="lev"/>
          <w:rFonts w:cstheme="minorHAnsi"/>
          <w:color w:val="004379"/>
        </w:rPr>
        <w:t xml:space="preserve"> </w:t>
      </w: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29B8250F" w14:textId="34A68705" w:rsidR="00D0048D" w:rsidRPr="001F7FC5" w:rsidRDefault="001F7FC5" w:rsidP="001F7FC5">
      <w:pPr>
        <w:tabs>
          <w:tab w:val="left" w:leader="dot" w:pos="4536"/>
        </w:tabs>
        <w:spacing w:before="120" w:after="120" w:line="240" w:lineRule="auto"/>
        <w:jc w:val="both"/>
        <w:rPr>
          <w:rFonts w:cstheme="minorHAnsi"/>
          <w:b/>
          <w:bCs/>
          <w:color w:val="FF0000"/>
        </w:rPr>
      </w:pPr>
      <w:r w:rsidRPr="001F7FC5">
        <w:rPr>
          <w:rFonts w:eastAsia="Times New Roman" w:cstheme="minorHAnsi"/>
          <w:color w:val="auto"/>
          <w:szCs w:val="20"/>
        </w:rPr>
        <w:t xml:space="preserve">N° de tél : </w:t>
      </w:r>
      <w:r w:rsidRPr="001F7FC5">
        <w:rPr>
          <w:rStyle w:val="lev"/>
          <w:rFonts w:cstheme="minorHAnsi"/>
          <w:color w:val="004379"/>
        </w:rPr>
        <w:fldChar w:fldCharType="begin">
          <w:ffData>
            <w:name w:val=""/>
            <w:enabled/>
            <w:calcOnExit w:val="0"/>
            <w:textInput>
              <w:type w:val="number"/>
              <w:default w:val="................................................................................................................"/>
            </w:textInput>
          </w:ffData>
        </w:fldChar>
      </w:r>
      <w:r w:rsidRPr="001F7FC5">
        <w:rPr>
          <w:rStyle w:val="lev"/>
          <w:rFonts w:cstheme="minorHAnsi"/>
          <w:color w:val="004379"/>
        </w:rPr>
        <w:instrText xml:space="preserve"> FORMTEXT </w:instrText>
      </w:r>
      <w:r w:rsidRPr="001F7FC5">
        <w:rPr>
          <w:rStyle w:val="lev"/>
          <w:rFonts w:cstheme="minorHAnsi"/>
          <w:color w:val="004379"/>
        </w:rPr>
      </w:r>
      <w:r w:rsidRPr="001F7FC5">
        <w:rPr>
          <w:rStyle w:val="lev"/>
          <w:rFonts w:cstheme="minorHAnsi"/>
          <w:color w:val="004379"/>
        </w:rPr>
        <w:fldChar w:fldCharType="separate"/>
      </w:r>
      <w:r w:rsidRPr="001F7FC5">
        <w:rPr>
          <w:rStyle w:val="lev"/>
          <w:rFonts w:cstheme="minorHAnsi"/>
          <w:noProof/>
          <w:color w:val="004379"/>
        </w:rPr>
        <w:t>................................................................................................................</w:t>
      </w:r>
      <w:r w:rsidRPr="001F7FC5">
        <w:rPr>
          <w:rStyle w:val="lev"/>
          <w:rFonts w:cstheme="minorHAnsi"/>
          <w:color w:val="004379"/>
        </w:rPr>
        <w:fldChar w:fldCharType="end"/>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6E60F60" w14:textId="2F620568" w:rsidR="001F7FC5" w:rsidRPr="0068316F" w:rsidRDefault="001F7FC5" w:rsidP="003E5D33">
      <w:pPr>
        <w:pStyle w:val="EM2007-Normaljustifi"/>
        <w:rPr>
          <w:rFonts w:asciiTheme="minorHAnsi" w:hAnsiTheme="minorHAnsi" w:cstheme="minorHAnsi"/>
          <w:color w:val="auto"/>
        </w:rPr>
      </w:pPr>
      <w:r w:rsidRPr="0068316F">
        <w:rPr>
          <w:rFonts w:asciiTheme="minorHAnsi" w:hAnsiTheme="minorHAnsi" w:cstheme="minorHAnsi"/>
          <w:color w:val="auto"/>
        </w:rPr>
        <w:t>Après avoir pris connaissance du Cahier des Clauses Particulières (CCP) et des pièces qui y sont mentionnées et conformément à leurs clauses et stipulations, je m'engage (nous nous engageons) sans réserve à exécuter les prestations dans les conditions définies dans lesdits documents.</w:t>
      </w:r>
    </w:p>
    <w:p w14:paraId="774F2B7B" w14:textId="5CFDFD2A" w:rsidR="00AF76E7" w:rsidRPr="0068316F" w:rsidRDefault="001F7FC5" w:rsidP="003E5D33">
      <w:pPr>
        <w:pStyle w:val="EM2007-Normaljustifi"/>
        <w:rPr>
          <w:rFonts w:asciiTheme="minorHAnsi" w:hAnsiTheme="minorHAnsi" w:cstheme="minorHAnsi"/>
          <w:color w:val="auto"/>
        </w:rPr>
      </w:pPr>
      <w:r w:rsidRPr="0068316F">
        <w:rPr>
          <w:rFonts w:asciiTheme="minorHAnsi" w:hAnsiTheme="minorHAnsi" w:cstheme="minorHAnsi"/>
          <w:color w:val="auto"/>
        </w:rPr>
        <w:t xml:space="preserve"> </w:t>
      </w:r>
    </w:p>
    <w:p w14:paraId="0E370E24" w14:textId="77777777" w:rsidR="001F7FC5" w:rsidRPr="0068316F" w:rsidRDefault="001F7FC5" w:rsidP="003E5D33">
      <w:pPr>
        <w:pStyle w:val="EM2007-Normaljustifi"/>
        <w:rPr>
          <w:rFonts w:asciiTheme="minorHAnsi" w:hAnsiTheme="minorHAnsi" w:cstheme="minorHAnsi"/>
          <w:color w:val="auto"/>
        </w:rPr>
      </w:pPr>
      <w:r w:rsidRPr="0068316F">
        <w:rPr>
          <w:rFonts w:asciiTheme="minorHAnsi" w:hAnsiTheme="minorHAnsi" w:cstheme="minorHAnsi"/>
          <w:color w:val="auto"/>
        </w:rPr>
        <w:t>Je m'engage (ou j'engage le groupement dont je suis mandataire), sur la base de mon offre (ou de l'offre du groupement), exprimée en euros, établie sur la base des conditions économiques fixées au mois M0, mois de la date de fixation du prix (date de remise de l’offre).</w:t>
      </w:r>
    </w:p>
    <w:p w14:paraId="7126306D" w14:textId="77777777" w:rsidR="001F7FC5" w:rsidRPr="0068316F" w:rsidRDefault="001F7FC5" w:rsidP="003E5D33">
      <w:pPr>
        <w:pStyle w:val="EM2007-Normaljustifi"/>
        <w:rPr>
          <w:rFonts w:asciiTheme="minorHAnsi" w:hAnsiTheme="minorHAnsi" w:cstheme="minorHAnsi"/>
          <w:color w:val="auto"/>
        </w:rPr>
      </w:pPr>
    </w:p>
    <w:p w14:paraId="51437856" w14:textId="37CFFC14" w:rsidR="00AF76E7" w:rsidRPr="0068316F" w:rsidRDefault="001F7FC5" w:rsidP="003E5D33">
      <w:pPr>
        <w:pStyle w:val="EM2007-Normaljustifi"/>
        <w:rPr>
          <w:rFonts w:asciiTheme="minorHAnsi" w:hAnsiTheme="minorHAnsi" w:cstheme="minorHAnsi"/>
          <w:color w:val="auto"/>
        </w:rPr>
      </w:pPr>
      <w:r w:rsidRPr="0068316F">
        <w:rPr>
          <w:rFonts w:asciiTheme="minorHAnsi" w:hAnsiTheme="minorHAnsi" w:cstheme="minorHAnsi"/>
          <w:color w:val="auto"/>
        </w:rPr>
        <w:t>Le présent engagement me lie pour le délai de validité des offres de 120 jours à compter de la date limite fixée pour la remise des offres dans le règlement de consultation.</w:t>
      </w:r>
    </w:p>
    <w:p w14:paraId="1D0FA031" w14:textId="77777777" w:rsidR="000A59AD" w:rsidRPr="00441CDB" w:rsidRDefault="000A59AD" w:rsidP="006D3153">
      <w:pPr>
        <w:spacing w:after="0" w:line="240" w:lineRule="auto"/>
        <w:jc w:val="both"/>
        <w:rPr>
          <w:rFonts w:cstheme="minorHAnsi"/>
          <w:color w:val="00417B"/>
          <w:szCs w:val="20"/>
        </w:rPr>
      </w:pPr>
    </w:p>
    <w:p w14:paraId="22C1CF07" w14:textId="77777777" w:rsidR="00DE7370" w:rsidRDefault="00DE7370" w:rsidP="00DE7370">
      <w:pPr>
        <w:autoSpaceDE w:val="0"/>
        <w:autoSpaceDN w:val="0"/>
        <w:adjustRightInd w:val="0"/>
        <w:spacing w:after="0" w:line="240" w:lineRule="auto"/>
        <w:jc w:val="both"/>
        <w:rPr>
          <w:rFonts w:cs="Arial"/>
          <w:szCs w:val="20"/>
        </w:rPr>
      </w:pPr>
    </w:p>
    <w:p w14:paraId="6724F700" w14:textId="4BF08EE3" w:rsidR="00441CDB" w:rsidRPr="000A59AD" w:rsidRDefault="00FC33E4" w:rsidP="000A59AD">
      <w:pPr>
        <w:pStyle w:val="ARTICLE"/>
        <w:spacing w:after="120"/>
        <w:ind w:hanging="720"/>
        <w:outlineLvl w:val="0"/>
        <w:rPr>
          <w:szCs w:val="20"/>
        </w:rPr>
      </w:pPr>
      <w:r>
        <w:rPr>
          <w:szCs w:val="20"/>
        </w:rPr>
        <w:t xml:space="preserve">DUREE </w:t>
      </w:r>
      <w:r w:rsidR="00F34CA9">
        <w:rPr>
          <w:szCs w:val="20"/>
        </w:rPr>
        <w:t>de l’accord-cadre</w:t>
      </w:r>
      <w:r w:rsidR="002A00B9">
        <w:rPr>
          <w:szCs w:val="20"/>
        </w:rPr>
        <w:t xml:space="preserve"> et</w:t>
      </w:r>
      <w:r w:rsidR="003D5201">
        <w:rPr>
          <w:szCs w:val="20"/>
        </w:rPr>
        <w:t xml:space="preserve"> delai d’execution</w:t>
      </w:r>
    </w:p>
    <w:p w14:paraId="691C731A" w14:textId="42AB81FB" w:rsidR="008E0F3A" w:rsidRDefault="003D5201" w:rsidP="003D5201">
      <w:pPr>
        <w:jc w:val="both"/>
      </w:pPr>
      <w:r>
        <w:t>L’accord-cadre est conclu pour une durée de 1 an à compter d</w:t>
      </w:r>
      <w:r w:rsidR="0068316F">
        <w:t xml:space="preserve">e sa date de notification. </w:t>
      </w:r>
      <w:r>
        <w:t xml:space="preserve">Il est reconductible tacitement par période d’un an, pour une durée totale maximale de </w:t>
      </w:r>
      <w:r w:rsidR="00710434">
        <w:t>2</w:t>
      </w:r>
      <w:r>
        <w:t xml:space="preserve"> ans. L’acheteur peut mettre fin au contrat, </w:t>
      </w:r>
      <w:r w:rsidRPr="003D5201">
        <w:t xml:space="preserve">sans indemnité, à la fin de chaque période annuelle, par lettre recommandée avec accusé de réception, qui sera notifiée au plus tard </w:t>
      </w:r>
      <w:r>
        <w:t xml:space="preserve">deux </w:t>
      </w:r>
      <w:r w:rsidRPr="003D5201">
        <w:t>mois avant la fin de la période annuelle en cours</w:t>
      </w:r>
      <w:r>
        <w:t>.</w:t>
      </w:r>
    </w:p>
    <w:p w14:paraId="51D1282B" w14:textId="34D8B834" w:rsidR="006B7750" w:rsidRDefault="006B7750" w:rsidP="003D5201">
      <w:pPr>
        <w:jc w:val="both"/>
      </w:pPr>
      <w:r w:rsidRPr="006B7750">
        <w:t xml:space="preserve">Le délai d’exécution des prestations sera indiqué dans </w:t>
      </w:r>
      <w:r w:rsidR="003213A3">
        <w:t>chaque</w:t>
      </w:r>
      <w:r w:rsidRPr="006B7750">
        <w:t xml:space="preserve"> bon de commande.</w:t>
      </w:r>
    </w:p>
    <w:p w14:paraId="6FD31945" w14:textId="23BEB27E" w:rsidR="006B7750" w:rsidRDefault="006B7750" w:rsidP="003D5201">
      <w:pPr>
        <w:jc w:val="both"/>
      </w:pPr>
      <w:r w:rsidRPr="006B7750">
        <w:t>Etant précisé que le titulaire contacté est tenu de fournir une réponse, par écrit, dans un délai maximum de 5 jours ouvrés suivant la réception du bon de commande. A défaut, il pourra se voir appliquer les pénalités prévues au CCAP. En cas d’absence de réponse au-delà d’un délai de 7 jours ouvrés, l’acheteur commandera la prestation auprès du titulaire suivant dans l’ordre de classement pour le lot.</w:t>
      </w:r>
    </w:p>
    <w:p w14:paraId="3D2923A0" w14:textId="3F2B0106" w:rsidR="00F855EF" w:rsidRDefault="00F855EF" w:rsidP="003D5201">
      <w:pPr>
        <w:jc w:val="both"/>
      </w:pPr>
      <w:r w:rsidRPr="00F855EF">
        <w:t>Les bons de commande peuvent être conclus ou émis jusqu’à la fin d’exécution du présent accord-cadre conformément aux dispositions de l’article R2162-5 du code de la commande publique.</w:t>
      </w:r>
    </w:p>
    <w:p w14:paraId="6AD39FA9" w14:textId="128FFC8A" w:rsidR="006B7750" w:rsidRPr="006B7750" w:rsidRDefault="00180E91" w:rsidP="00710434">
      <w:pPr>
        <w:jc w:val="both"/>
      </w:pPr>
      <w:r>
        <w:t>L’accord-cadre prend fin si le montant maximum est atteint. Dans ce cas, la date de fin de l’accord-cadre correspond à la date de notification du bon de commande portant atteinte du montant maximum.</w:t>
      </w:r>
      <w:r w:rsidR="00F34CA9">
        <w:t xml:space="preserve"> L’exécution des bons de commande ne peut se prolonger au-delà de la date limite de validité </w:t>
      </w:r>
      <w:r w:rsidR="00755E4C">
        <w:t>de l’accord-cadre</w:t>
      </w:r>
      <w:r w:rsidR="00F34CA9">
        <w:t xml:space="preserve"> à l’exception des bons de commande émis pendant la validité de l’accord-cadre en cas d’inachèvement des prestations.</w:t>
      </w:r>
    </w:p>
    <w:p w14:paraId="55567055" w14:textId="696EAEAA" w:rsidR="004E20E9" w:rsidRPr="008E0F3A" w:rsidRDefault="00391410" w:rsidP="008E0F3A">
      <w:pPr>
        <w:pStyle w:val="ARTICLE"/>
        <w:spacing w:after="120"/>
        <w:ind w:hanging="720"/>
        <w:outlineLvl w:val="0"/>
        <w:rPr>
          <w:szCs w:val="20"/>
        </w:rPr>
      </w:pPr>
      <w:r>
        <w:rPr>
          <w:szCs w:val="20"/>
        </w:rPr>
        <w:t>PRIX</w:t>
      </w:r>
      <w:r w:rsidR="00D669A3">
        <w:rPr>
          <w:szCs w:val="20"/>
        </w:rPr>
        <w:t xml:space="preserve"> </w:t>
      </w:r>
    </w:p>
    <w:p w14:paraId="2A88D54E" w14:textId="617B16E9" w:rsidR="00180E91" w:rsidRPr="0068316F" w:rsidRDefault="00710434" w:rsidP="003E5D33">
      <w:pPr>
        <w:pStyle w:val="EM2007-Normaljustifi"/>
        <w:rPr>
          <w:rFonts w:asciiTheme="minorHAnsi" w:hAnsiTheme="minorHAnsi" w:cstheme="minorHAnsi"/>
          <w:color w:val="auto"/>
        </w:rPr>
      </w:pPr>
      <w:r>
        <w:rPr>
          <w:rFonts w:asciiTheme="minorHAnsi" w:hAnsiTheme="minorHAnsi" w:cstheme="minorHAnsi"/>
          <w:color w:val="auto"/>
        </w:rPr>
        <w:t>Pour chaqu</w:t>
      </w:r>
      <w:r w:rsidR="00180E91" w:rsidRPr="0068316F">
        <w:rPr>
          <w:rFonts w:asciiTheme="minorHAnsi" w:hAnsiTheme="minorHAnsi" w:cstheme="minorHAnsi"/>
          <w:color w:val="auto"/>
        </w:rPr>
        <w:t>e</w:t>
      </w:r>
      <w:r>
        <w:rPr>
          <w:rFonts w:asciiTheme="minorHAnsi" w:hAnsiTheme="minorHAnsi" w:cstheme="minorHAnsi"/>
          <w:color w:val="auto"/>
        </w:rPr>
        <w:t xml:space="preserve"> lot, le</w:t>
      </w:r>
      <w:r w:rsidR="00180E91" w:rsidRPr="0068316F">
        <w:rPr>
          <w:rFonts w:asciiTheme="minorHAnsi" w:hAnsiTheme="minorHAnsi" w:cstheme="minorHAnsi"/>
          <w:color w:val="auto"/>
        </w:rPr>
        <w:t xml:space="preserve"> montant maxim</w:t>
      </w:r>
      <w:r w:rsidR="003E5D33" w:rsidRPr="0068316F">
        <w:rPr>
          <w:rFonts w:asciiTheme="minorHAnsi" w:hAnsiTheme="minorHAnsi" w:cstheme="minorHAnsi"/>
          <w:color w:val="auto"/>
        </w:rPr>
        <w:t>um</w:t>
      </w:r>
      <w:r w:rsidR="00180E91" w:rsidRPr="0068316F">
        <w:rPr>
          <w:rFonts w:asciiTheme="minorHAnsi" w:hAnsiTheme="minorHAnsi" w:cstheme="minorHAnsi"/>
          <w:color w:val="auto"/>
        </w:rPr>
        <w:t xml:space="preserve"> de commande de l’accord-cadre est fixé à </w:t>
      </w:r>
      <w:r>
        <w:rPr>
          <w:rFonts w:asciiTheme="minorHAnsi" w:hAnsiTheme="minorHAnsi" w:cstheme="minorHAnsi"/>
          <w:color w:val="auto"/>
        </w:rPr>
        <w:t>6 000</w:t>
      </w:r>
      <w:r w:rsidR="00180E91" w:rsidRPr="0068316F">
        <w:rPr>
          <w:rFonts w:asciiTheme="minorHAnsi" w:hAnsiTheme="minorHAnsi" w:cstheme="minorHAnsi"/>
          <w:color w:val="auto"/>
        </w:rPr>
        <w:t xml:space="preserve"> € HT p</w:t>
      </w:r>
      <w:r w:rsidR="00855A83">
        <w:rPr>
          <w:rFonts w:asciiTheme="minorHAnsi" w:hAnsiTheme="minorHAnsi" w:cstheme="minorHAnsi"/>
          <w:color w:val="auto"/>
        </w:rPr>
        <w:t xml:space="preserve">ar an (durée initiale du </w:t>
      </w:r>
      <w:r w:rsidR="00855A83">
        <w:rPr>
          <w:rFonts w:asciiTheme="minorHAnsi" w:hAnsiTheme="minorHAnsi" w:cstheme="minorHAnsi"/>
          <w:color w:val="auto"/>
        </w:rPr>
        <w:lastRenderedPageBreak/>
        <w:t xml:space="preserve">contrat). </w:t>
      </w:r>
      <w:r w:rsidR="00180E91" w:rsidRPr="0068316F">
        <w:rPr>
          <w:rFonts w:asciiTheme="minorHAnsi" w:hAnsiTheme="minorHAnsi" w:cstheme="minorHAnsi"/>
          <w:color w:val="auto"/>
        </w:rPr>
        <w:t>Il n’est pas prévu de montant minimum de commande.</w:t>
      </w:r>
    </w:p>
    <w:p w14:paraId="4478F90D" w14:textId="77777777" w:rsidR="00BF211B" w:rsidRPr="0068316F" w:rsidRDefault="00BF211B" w:rsidP="003E5D33">
      <w:pPr>
        <w:pStyle w:val="EM2007-Normaljustifi"/>
        <w:rPr>
          <w:rFonts w:asciiTheme="minorHAnsi" w:hAnsiTheme="minorHAnsi" w:cstheme="minorHAnsi"/>
          <w:color w:val="auto"/>
        </w:rPr>
      </w:pPr>
    </w:p>
    <w:p w14:paraId="7B252849" w14:textId="2D4CC9F7" w:rsidR="00BF211B" w:rsidRDefault="00BF211B" w:rsidP="003E5D33">
      <w:pPr>
        <w:pStyle w:val="EM2007-Normaljustifi"/>
        <w:rPr>
          <w:rFonts w:asciiTheme="minorHAnsi" w:hAnsiTheme="minorHAnsi" w:cstheme="minorHAnsi"/>
          <w:color w:val="auto"/>
        </w:rPr>
      </w:pPr>
      <w:r w:rsidRPr="0068316F">
        <w:rPr>
          <w:rFonts w:asciiTheme="minorHAnsi" w:hAnsiTheme="minorHAnsi" w:cstheme="minorHAnsi"/>
          <w:color w:val="auto"/>
        </w:rPr>
        <w:t>Les prix de l’accord-cadre sont les prix figurant au bordereau des prix unitaires (BPU)</w:t>
      </w:r>
      <w:r w:rsidR="00DB6B8A">
        <w:rPr>
          <w:rFonts w:asciiTheme="minorHAnsi" w:hAnsiTheme="minorHAnsi" w:cstheme="minorHAnsi"/>
          <w:color w:val="auto"/>
        </w:rPr>
        <w:t>.</w:t>
      </w:r>
    </w:p>
    <w:p w14:paraId="175CA7B0" w14:textId="77E0D88D" w:rsidR="001B09DA" w:rsidRPr="001B09DA" w:rsidRDefault="001B09DA" w:rsidP="001B09DA">
      <w:pPr>
        <w:pStyle w:val="EM2007-Normaljustifi"/>
        <w:rPr>
          <w:rFonts w:asciiTheme="minorHAnsi" w:hAnsiTheme="minorHAnsi" w:cstheme="minorHAnsi"/>
          <w:color w:val="auto"/>
        </w:rPr>
      </w:pPr>
      <w:r w:rsidRPr="001B09DA">
        <w:rPr>
          <w:rFonts w:asciiTheme="minorHAnsi" w:hAnsiTheme="minorHAnsi" w:cstheme="minorHAnsi"/>
          <w:color w:val="auto"/>
        </w:rPr>
        <w:t xml:space="preserve">Ces prix s’entendent </w:t>
      </w:r>
      <w:r w:rsidR="00784280">
        <w:rPr>
          <w:rFonts w:asciiTheme="minorHAnsi" w:hAnsiTheme="minorHAnsi" w:cstheme="minorHAnsi"/>
          <w:color w:val="auto"/>
        </w:rPr>
        <w:t>f</w:t>
      </w:r>
      <w:r>
        <w:rPr>
          <w:rFonts w:asciiTheme="minorHAnsi" w:hAnsiTheme="minorHAnsi" w:cstheme="minorHAnsi"/>
          <w:color w:val="auto"/>
        </w:rPr>
        <w:t>rais de déplacement, f</w:t>
      </w:r>
      <w:r w:rsidRPr="001B09DA">
        <w:rPr>
          <w:rFonts w:asciiTheme="minorHAnsi" w:hAnsiTheme="minorHAnsi" w:cstheme="minorHAnsi"/>
          <w:color w:val="auto"/>
        </w:rPr>
        <w:t xml:space="preserve">rais de repas, de </w:t>
      </w:r>
      <w:r w:rsidR="003050A0">
        <w:rPr>
          <w:rFonts w:asciiTheme="minorHAnsi" w:hAnsiTheme="minorHAnsi" w:cstheme="minorHAnsi"/>
          <w:color w:val="auto"/>
        </w:rPr>
        <w:t xml:space="preserve">production de </w:t>
      </w:r>
      <w:r w:rsidRPr="001B09DA">
        <w:rPr>
          <w:rFonts w:asciiTheme="minorHAnsi" w:hAnsiTheme="minorHAnsi" w:cstheme="minorHAnsi"/>
          <w:color w:val="auto"/>
        </w:rPr>
        <w:t xml:space="preserve">support, de préparation de cours, de correction (dans le cadre de la formation), de rédaction des documents destinés aux </w:t>
      </w:r>
      <w:r w:rsidR="00EE2F0A">
        <w:rPr>
          <w:rFonts w:asciiTheme="minorHAnsi" w:hAnsiTheme="minorHAnsi" w:cstheme="minorHAnsi"/>
          <w:color w:val="auto"/>
        </w:rPr>
        <w:t>entrepreneurs</w:t>
      </w:r>
      <w:r w:rsidRPr="001B09DA">
        <w:rPr>
          <w:rFonts w:asciiTheme="minorHAnsi" w:hAnsiTheme="minorHAnsi" w:cstheme="minorHAnsi"/>
          <w:color w:val="auto"/>
        </w:rPr>
        <w:t xml:space="preserve"> et de réunions pédagogiques inclus</w:t>
      </w:r>
      <w:r>
        <w:rPr>
          <w:rFonts w:asciiTheme="minorHAnsi" w:hAnsiTheme="minorHAnsi" w:cstheme="minorHAnsi"/>
          <w:color w:val="auto"/>
        </w:rPr>
        <w:t>.</w:t>
      </w:r>
    </w:p>
    <w:p w14:paraId="69613A9A" w14:textId="77777777" w:rsidR="00180E91" w:rsidRPr="0068316F" w:rsidRDefault="00180E91" w:rsidP="003E5D33">
      <w:pPr>
        <w:pStyle w:val="EM2007-Normaljustifi"/>
        <w:rPr>
          <w:rFonts w:asciiTheme="minorHAnsi" w:hAnsiTheme="minorHAnsi" w:cstheme="minorHAnsi"/>
          <w:color w:val="auto"/>
        </w:rPr>
      </w:pPr>
    </w:p>
    <w:p w14:paraId="695BA671" w14:textId="465614C9" w:rsidR="00180E91" w:rsidRDefault="00180E91" w:rsidP="003E5D33">
      <w:pPr>
        <w:pStyle w:val="EM2007-Normaljustifi"/>
        <w:rPr>
          <w:rFonts w:asciiTheme="minorHAnsi" w:hAnsiTheme="minorHAnsi" w:cstheme="minorHAnsi"/>
          <w:color w:val="auto"/>
        </w:rPr>
      </w:pPr>
      <w:r w:rsidRPr="0068316F">
        <w:rPr>
          <w:rFonts w:asciiTheme="minorHAnsi" w:hAnsiTheme="minorHAnsi" w:cstheme="minorHAnsi"/>
          <w:color w:val="auto"/>
        </w:rPr>
        <w:t>En cas de groupement conjoint, répartition des prestations :</w:t>
      </w:r>
      <w:r w:rsidR="0068316F" w:rsidRPr="0068316F">
        <w:t xml:space="preserve"> </w:t>
      </w:r>
      <w:r w:rsidR="0068316F">
        <w:t>l</w:t>
      </w:r>
      <w:r w:rsidR="0068316F" w:rsidRPr="0068316F">
        <w:rPr>
          <w:rFonts w:asciiTheme="minorHAnsi" w:hAnsiTheme="minorHAnsi" w:cstheme="minorHAnsi"/>
          <w:color w:val="auto"/>
        </w:rPr>
        <w:t>a répartition entre co-traitant sera déterminée dans chaque bon de commande</w:t>
      </w:r>
      <w:r w:rsidR="0068316F">
        <w:rPr>
          <w:rFonts w:asciiTheme="minorHAnsi" w:hAnsiTheme="minorHAnsi" w:cstheme="minorHAnsi"/>
          <w:color w:val="auto"/>
        </w:rPr>
        <w:t>.</w:t>
      </w:r>
    </w:p>
    <w:p w14:paraId="5116CA9D" w14:textId="77777777" w:rsidR="001B09DA" w:rsidRPr="0068316F" w:rsidRDefault="001B09DA" w:rsidP="003E5D33">
      <w:pPr>
        <w:pStyle w:val="EM2007-Normaljustifi"/>
        <w:rPr>
          <w:rFonts w:asciiTheme="minorHAnsi" w:hAnsiTheme="minorHAnsi" w:cstheme="minorHAnsi"/>
          <w:color w:val="auto"/>
        </w:rPr>
      </w:pPr>
    </w:p>
    <w:p w14:paraId="025A8B8A" w14:textId="77777777" w:rsidR="009E7CFE" w:rsidRPr="009E7CFE" w:rsidRDefault="009E7CFE" w:rsidP="009E7CFE">
      <w:pPr>
        <w:autoSpaceDE w:val="0"/>
        <w:autoSpaceDN w:val="0"/>
        <w:adjustRightInd w:val="0"/>
        <w:spacing w:after="0" w:line="240" w:lineRule="auto"/>
        <w:jc w:val="both"/>
        <w:rPr>
          <w:rFonts w:cs="Arial"/>
          <w:color w:val="00417B" w:themeColor="background1" w:themeShade="BF"/>
          <w:sz w:val="22"/>
        </w:rPr>
      </w:pPr>
    </w:p>
    <w:p w14:paraId="1819E8D3" w14:textId="7E3D7438" w:rsidR="00CA5E73" w:rsidRPr="00CA5E73" w:rsidRDefault="00CA5E73" w:rsidP="00CA5E73">
      <w:pPr>
        <w:pStyle w:val="ARTICLE"/>
        <w:spacing w:after="120"/>
        <w:ind w:hanging="720"/>
        <w:outlineLvl w:val="0"/>
      </w:pPr>
      <w:r w:rsidRPr="00CA5E73">
        <w:t xml:space="preserve">PAIEMENT </w:t>
      </w:r>
    </w:p>
    <w:p w14:paraId="632D3227" w14:textId="7296F6F3" w:rsidR="00FF7F62" w:rsidRPr="00333940" w:rsidRDefault="00FF7F62" w:rsidP="00FF7F62">
      <w:pPr>
        <w:pStyle w:val="Paragraphedeliste"/>
        <w:ind w:hanging="720"/>
        <w:jc w:val="both"/>
        <w:rPr>
          <w:rFonts w:asciiTheme="minorHAnsi" w:eastAsia="Times New Roman" w:hAnsiTheme="minorHAnsi" w:cstheme="minorHAnsi"/>
          <w:b/>
          <w:color w:val="auto"/>
          <w:sz w:val="22"/>
          <w:u w:val="single"/>
          <w:lang w:eastAsia="fr-FR"/>
        </w:rPr>
      </w:pPr>
      <w:r w:rsidRPr="00333940">
        <w:rPr>
          <w:rFonts w:asciiTheme="minorHAnsi" w:eastAsia="Times New Roman" w:hAnsiTheme="minorHAnsi" w:cstheme="minorHAnsi"/>
          <w:b/>
          <w:color w:val="auto"/>
          <w:sz w:val="22"/>
          <w:lang w:eastAsia="fr-FR"/>
        </w:rPr>
        <w:t xml:space="preserve">6.1 - </w:t>
      </w:r>
      <w:r w:rsidRPr="00333940">
        <w:rPr>
          <w:rFonts w:asciiTheme="minorHAnsi" w:eastAsia="Times New Roman" w:hAnsiTheme="minorHAnsi" w:cstheme="minorHAnsi"/>
          <w:b/>
          <w:color w:val="auto"/>
          <w:sz w:val="22"/>
          <w:u w:val="single"/>
          <w:lang w:eastAsia="fr-FR"/>
        </w:rPr>
        <w:t>Coordonnées bancaires</w:t>
      </w:r>
    </w:p>
    <w:p w14:paraId="57E9E718" w14:textId="77777777" w:rsidR="00FF7F62" w:rsidRPr="00D11DFE" w:rsidRDefault="00FF7F62" w:rsidP="00FF7F62">
      <w:pPr>
        <w:pStyle w:val="Paragraphedeliste"/>
        <w:ind w:hanging="720"/>
        <w:jc w:val="both"/>
        <w:rPr>
          <w:rFonts w:eastAsia="Times New Roman" w:cs="Arial"/>
          <w:b/>
          <w:color w:val="auto"/>
          <w:sz w:val="20"/>
          <w:szCs w:val="20"/>
          <w:lang w:eastAsia="fr-FR"/>
        </w:rPr>
      </w:pPr>
    </w:p>
    <w:p w14:paraId="43537742" w14:textId="550D40FF"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r w:rsidRPr="00FF7F62">
        <w:rPr>
          <w:rFonts w:asciiTheme="minorHAnsi" w:eastAsia="Times New Roman" w:hAnsiTheme="minorHAnsi" w:cstheme="minorHAnsi"/>
          <w:bCs/>
          <w:color w:val="auto"/>
          <w:sz w:val="20"/>
          <w:szCs w:val="20"/>
          <w:lang w:eastAsia="fr-FR"/>
        </w:rPr>
        <w:t>L’acheteur se libérera des sommes dues au titre du présent accord-cadre en en faisant porter le montant au crédit du compte ouvert :</w:t>
      </w:r>
    </w:p>
    <w:p w14:paraId="7412FC42"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176475A7" w14:textId="414104A9" w:rsidR="00FF7F62" w:rsidRPr="00FF7F62" w:rsidRDefault="00FF7F62" w:rsidP="00FF7F62">
      <w:pPr>
        <w:pStyle w:val="Paragraphedeliste"/>
        <w:numPr>
          <w:ilvl w:val="0"/>
          <w:numId w:val="20"/>
        </w:numPr>
        <w:jc w:val="both"/>
        <w:rPr>
          <w:rFonts w:asciiTheme="minorHAnsi" w:eastAsia="Times New Roman" w:hAnsiTheme="minorHAnsi" w:cstheme="minorHAnsi"/>
          <w:bCs/>
          <w:color w:val="auto"/>
          <w:sz w:val="20"/>
          <w:szCs w:val="20"/>
          <w:lang w:eastAsia="fr-FR"/>
        </w:rPr>
      </w:pPr>
      <w:r w:rsidRPr="00FF7F62">
        <w:rPr>
          <w:rFonts w:asciiTheme="minorHAnsi" w:eastAsia="Times New Roman" w:hAnsiTheme="minorHAnsi" w:cstheme="minorHAnsi"/>
          <w:bCs/>
          <w:color w:val="auto"/>
          <w:sz w:val="20"/>
          <w:szCs w:val="20"/>
          <w:lang w:eastAsia="fr-FR"/>
        </w:rPr>
        <w:t>En cas de titulaire unique, les paiements sont effectués sur le compte dont le RIB est annexé.</w:t>
      </w:r>
    </w:p>
    <w:p w14:paraId="04023CF2"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64E8C902" w14:textId="7861E8B7" w:rsidR="00FF7F62" w:rsidRPr="00FF7F62" w:rsidRDefault="00FF7F62" w:rsidP="00FF7F62">
      <w:pPr>
        <w:pStyle w:val="Paragraphedeliste"/>
        <w:numPr>
          <w:ilvl w:val="0"/>
          <w:numId w:val="20"/>
        </w:numPr>
        <w:jc w:val="both"/>
        <w:rPr>
          <w:rFonts w:asciiTheme="minorHAnsi" w:eastAsia="Times New Roman" w:hAnsiTheme="minorHAnsi" w:cstheme="minorHAnsi"/>
          <w:bCs/>
          <w:color w:val="auto"/>
          <w:sz w:val="20"/>
          <w:szCs w:val="20"/>
          <w:lang w:eastAsia="fr-FR"/>
        </w:rPr>
      </w:pPr>
      <w:r w:rsidRPr="00FF7F62">
        <w:rPr>
          <w:rFonts w:asciiTheme="minorHAnsi" w:eastAsia="Times New Roman" w:hAnsiTheme="minorHAnsi" w:cstheme="minorHAnsi"/>
          <w:bCs/>
          <w:color w:val="auto"/>
          <w:sz w:val="20"/>
          <w:szCs w:val="20"/>
          <w:lang w:eastAsia="fr-FR"/>
        </w:rPr>
        <w:t>En cas de groupement, les paiements sont à effectuer sur (cocher la case correspondante) :</w:t>
      </w:r>
    </w:p>
    <w:p w14:paraId="7313D030"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5A26ABC2" w14:textId="589BA7DA" w:rsidR="00FF7F62" w:rsidRPr="00FF7F62" w:rsidRDefault="003213A3" w:rsidP="00FF7F62">
      <w:pPr>
        <w:pStyle w:val="Paragraphedeliste"/>
        <w:ind w:left="0"/>
        <w:jc w:val="both"/>
        <w:rPr>
          <w:rFonts w:asciiTheme="minorHAnsi" w:eastAsia="Times New Roman" w:hAnsiTheme="minorHAnsi" w:cstheme="minorHAnsi"/>
          <w:bCs/>
          <w:color w:val="auto"/>
          <w:sz w:val="20"/>
          <w:szCs w:val="20"/>
          <w:lang w:eastAsia="fr-FR"/>
        </w:rPr>
      </w:pPr>
      <w:sdt>
        <w:sdtPr>
          <w:rPr>
            <w:rFonts w:asciiTheme="minorHAnsi" w:eastAsia="Times New Roman" w:hAnsiTheme="minorHAnsi" w:cstheme="minorHAnsi"/>
            <w:bCs/>
            <w:color w:val="auto"/>
            <w:sz w:val="20"/>
            <w:szCs w:val="20"/>
            <w:lang w:eastAsia="fr-FR"/>
          </w:rPr>
          <w:id w:val="-36357252"/>
          <w14:checkbox>
            <w14:checked w14:val="0"/>
            <w14:checkedState w14:val="2612" w14:font="MS Gothic"/>
            <w14:uncheckedState w14:val="2610" w14:font="MS Gothic"/>
          </w14:checkbox>
        </w:sdtPr>
        <w:sdtEndPr/>
        <w:sdtContent>
          <w:r w:rsidR="00306B97">
            <w:rPr>
              <w:rFonts w:ascii="MS Gothic" w:eastAsia="MS Gothic" w:hAnsi="MS Gothic" w:cstheme="minorHAnsi" w:hint="eastAsia"/>
              <w:bCs/>
              <w:color w:val="auto"/>
              <w:sz w:val="20"/>
              <w:szCs w:val="20"/>
              <w:lang w:eastAsia="fr-FR"/>
            </w:rPr>
            <w:t>☐</w:t>
          </w:r>
        </w:sdtContent>
      </w:sdt>
      <w:r w:rsidR="00306B97">
        <w:rPr>
          <w:rFonts w:asciiTheme="minorHAnsi" w:eastAsia="Times New Roman" w:hAnsiTheme="minorHAnsi" w:cstheme="minorHAnsi"/>
          <w:bCs/>
          <w:color w:val="auto"/>
          <w:sz w:val="20"/>
          <w:szCs w:val="20"/>
          <w:lang w:eastAsia="fr-FR"/>
        </w:rPr>
        <w:t xml:space="preserve"> </w:t>
      </w:r>
      <w:r w:rsidR="00FF7F62" w:rsidRPr="00FF7F62">
        <w:rPr>
          <w:rFonts w:asciiTheme="minorHAnsi" w:eastAsia="Times New Roman" w:hAnsiTheme="minorHAnsi" w:cstheme="minorHAnsi"/>
          <w:bCs/>
          <w:color w:val="auto"/>
          <w:sz w:val="20"/>
          <w:szCs w:val="20"/>
          <w:lang w:eastAsia="fr-FR"/>
        </w:rPr>
        <w:t>Le compte du mandataire (joindre l’habilitation de chaque cotraitant et le RIB)</w:t>
      </w:r>
    </w:p>
    <w:p w14:paraId="18982817"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2046C270" w14:textId="4D295C19" w:rsidR="00FF7F62" w:rsidRPr="00FF7F62" w:rsidRDefault="003213A3" w:rsidP="00FF7F62">
      <w:pPr>
        <w:pStyle w:val="Paragraphedeliste"/>
        <w:ind w:left="0"/>
        <w:jc w:val="both"/>
        <w:rPr>
          <w:rFonts w:asciiTheme="minorHAnsi" w:eastAsia="Times New Roman" w:hAnsiTheme="minorHAnsi" w:cstheme="minorHAnsi"/>
          <w:bCs/>
          <w:color w:val="auto"/>
          <w:sz w:val="20"/>
          <w:szCs w:val="20"/>
          <w:lang w:eastAsia="fr-FR"/>
        </w:rPr>
      </w:pPr>
      <w:sdt>
        <w:sdtPr>
          <w:rPr>
            <w:rFonts w:asciiTheme="minorHAnsi" w:eastAsia="Times New Roman" w:hAnsiTheme="minorHAnsi" w:cstheme="minorHAnsi"/>
            <w:bCs/>
            <w:color w:val="auto"/>
            <w:sz w:val="20"/>
            <w:szCs w:val="20"/>
            <w:lang w:eastAsia="fr-FR"/>
          </w:rPr>
          <w:id w:val="2040937456"/>
          <w14:checkbox>
            <w14:checked w14:val="0"/>
            <w14:checkedState w14:val="2612" w14:font="MS Gothic"/>
            <w14:uncheckedState w14:val="2610" w14:font="MS Gothic"/>
          </w14:checkbox>
        </w:sdtPr>
        <w:sdtEndPr/>
        <w:sdtContent>
          <w:r w:rsidR="00FF7F62" w:rsidRPr="00FF7F62">
            <w:rPr>
              <w:rFonts w:ascii="Segoe UI Symbol" w:eastAsia="MS Gothic" w:hAnsi="Segoe UI Symbol" w:cs="Segoe UI Symbol"/>
              <w:bCs/>
              <w:color w:val="auto"/>
              <w:sz w:val="20"/>
              <w:szCs w:val="20"/>
              <w:lang w:eastAsia="fr-FR"/>
            </w:rPr>
            <w:t>☐</w:t>
          </w:r>
        </w:sdtContent>
      </w:sdt>
      <w:r w:rsidR="00FF7F62" w:rsidRPr="00FF7F62">
        <w:rPr>
          <w:rFonts w:asciiTheme="minorHAnsi" w:eastAsia="Times New Roman" w:hAnsiTheme="minorHAnsi" w:cstheme="minorHAnsi"/>
          <w:bCs/>
          <w:color w:val="auto"/>
          <w:sz w:val="20"/>
          <w:szCs w:val="20"/>
          <w:lang w:eastAsia="fr-FR"/>
        </w:rPr>
        <w:t xml:space="preserve"> Un compte unique ouvert au nom du groupement (joindre le RIB)</w:t>
      </w:r>
    </w:p>
    <w:p w14:paraId="559E127C"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2C380A0C" w14:textId="668335F4" w:rsidR="00FF7F62" w:rsidRPr="00FF7F62" w:rsidRDefault="003213A3" w:rsidP="00FF7F62">
      <w:pPr>
        <w:pStyle w:val="Paragraphedeliste"/>
        <w:ind w:left="0"/>
        <w:jc w:val="both"/>
        <w:rPr>
          <w:rFonts w:asciiTheme="minorHAnsi" w:eastAsia="Times New Roman" w:hAnsiTheme="minorHAnsi" w:cstheme="minorHAnsi"/>
          <w:bCs/>
          <w:color w:val="auto"/>
          <w:sz w:val="20"/>
          <w:szCs w:val="20"/>
          <w:lang w:eastAsia="fr-FR"/>
        </w:rPr>
      </w:pPr>
      <w:sdt>
        <w:sdtPr>
          <w:rPr>
            <w:rFonts w:asciiTheme="minorHAnsi" w:eastAsia="Times New Roman" w:hAnsiTheme="minorHAnsi" w:cstheme="minorHAnsi"/>
            <w:bCs/>
            <w:color w:val="auto"/>
            <w:sz w:val="20"/>
            <w:szCs w:val="20"/>
            <w:lang w:eastAsia="fr-FR"/>
          </w:rPr>
          <w:id w:val="1028073936"/>
          <w14:checkbox>
            <w14:checked w14:val="0"/>
            <w14:checkedState w14:val="2612" w14:font="MS Gothic"/>
            <w14:uncheckedState w14:val="2610" w14:font="MS Gothic"/>
          </w14:checkbox>
        </w:sdtPr>
        <w:sdtEndPr/>
        <w:sdtContent>
          <w:r w:rsidR="00FF7F62" w:rsidRPr="00FF7F62">
            <w:rPr>
              <w:rFonts w:ascii="Segoe UI Symbol" w:eastAsia="MS Gothic" w:hAnsi="Segoe UI Symbol" w:cs="Segoe UI Symbol"/>
              <w:bCs/>
              <w:color w:val="auto"/>
              <w:sz w:val="20"/>
              <w:szCs w:val="20"/>
              <w:lang w:eastAsia="fr-FR"/>
            </w:rPr>
            <w:t>☐</w:t>
          </w:r>
        </w:sdtContent>
      </w:sdt>
      <w:r w:rsidR="00306B97">
        <w:rPr>
          <w:rFonts w:asciiTheme="minorHAnsi" w:eastAsia="Times New Roman" w:hAnsiTheme="minorHAnsi" w:cstheme="minorHAnsi"/>
          <w:bCs/>
          <w:color w:val="auto"/>
          <w:sz w:val="20"/>
          <w:szCs w:val="20"/>
          <w:lang w:eastAsia="fr-FR"/>
        </w:rPr>
        <w:t xml:space="preserve"> </w:t>
      </w:r>
      <w:r w:rsidR="00FF7F62" w:rsidRPr="00FF7F62">
        <w:rPr>
          <w:rFonts w:asciiTheme="minorHAnsi" w:eastAsia="Times New Roman" w:hAnsiTheme="minorHAnsi" w:cstheme="minorHAnsi"/>
          <w:bCs/>
          <w:color w:val="auto"/>
          <w:sz w:val="20"/>
          <w:szCs w:val="20"/>
          <w:lang w:eastAsia="fr-FR"/>
        </w:rPr>
        <w:t>Les comptes de chaque cotraitant selon répartition à annexer (joindre les RIB)</w:t>
      </w:r>
    </w:p>
    <w:p w14:paraId="7CE63085"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25E04711" w14:textId="02ABFD5A"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r w:rsidRPr="00FF7F62">
        <w:rPr>
          <w:rFonts w:asciiTheme="minorHAnsi" w:eastAsia="Times New Roman" w:hAnsiTheme="minorHAnsi" w:cstheme="minorHAnsi"/>
          <w:bCs/>
          <w:color w:val="auto"/>
          <w:sz w:val="20"/>
          <w:szCs w:val="20"/>
          <w:lang w:eastAsia="fr-FR"/>
        </w:rPr>
        <w:t>Toutefois, l</w:t>
      </w:r>
      <w:r>
        <w:rPr>
          <w:rFonts w:asciiTheme="minorHAnsi" w:eastAsia="Times New Roman" w:hAnsiTheme="minorHAnsi" w:cstheme="minorHAnsi"/>
          <w:bCs/>
          <w:color w:val="auto"/>
          <w:sz w:val="20"/>
          <w:szCs w:val="20"/>
          <w:lang w:eastAsia="fr-FR"/>
        </w:rPr>
        <w:t xml:space="preserve">’acheteur </w:t>
      </w:r>
      <w:r w:rsidRPr="00FF7F62">
        <w:rPr>
          <w:rFonts w:asciiTheme="minorHAnsi" w:eastAsia="Times New Roman" w:hAnsiTheme="minorHAnsi" w:cstheme="minorHAnsi"/>
          <w:bCs/>
          <w:color w:val="auto"/>
          <w:sz w:val="20"/>
          <w:szCs w:val="20"/>
          <w:lang w:eastAsia="fr-FR"/>
        </w:rPr>
        <w:t xml:space="preserve">se libérera des sommes dues aux sous-traitants payés </w:t>
      </w:r>
      <w:r w:rsidR="000F329C" w:rsidRPr="00FF7F62">
        <w:rPr>
          <w:rFonts w:asciiTheme="minorHAnsi" w:eastAsia="Times New Roman" w:hAnsiTheme="minorHAnsi" w:cstheme="minorHAnsi"/>
          <w:bCs/>
          <w:color w:val="auto"/>
          <w:sz w:val="20"/>
          <w:szCs w:val="20"/>
          <w:lang w:eastAsia="fr-FR"/>
        </w:rPr>
        <w:t>directement en</w:t>
      </w:r>
      <w:r w:rsidRPr="00FF7F62">
        <w:rPr>
          <w:rFonts w:asciiTheme="minorHAnsi" w:eastAsia="Times New Roman" w:hAnsiTheme="minorHAnsi" w:cstheme="minorHAnsi"/>
          <w:bCs/>
          <w:color w:val="auto"/>
          <w:sz w:val="20"/>
          <w:szCs w:val="20"/>
          <w:lang w:eastAsia="fr-FR"/>
        </w:rPr>
        <w:t xml:space="preserve"> faisant porter les montants aux crédits des comptes désignés dans les annexes, les avenants ou les actes spéciaux.</w:t>
      </w:r>
    </w:p>
    <w:p w14:paraId="28132E9E" w14:textId="77777777"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p>
    <w:p w14:paraId="02F03C44" w14:textId="38BD964E" w:rsidR="00FF7F62" w:rsidRPr="00FF7F62" w:rsidRDefault="00FF7F62" w:rsidP="00FF7F62">
      <w:pPr>
        <w:pStyle w:val="Paragraphedeliste"/>
        <w:ind w:left="0"/>
        <w:jc w:val="both"/>
        <w:rPr>
          <w:rFonts w:asciiTheme="minorHAnsi" w:eastAsia="Times New Roman" w:hAnsiTheme="minorHAnsi" w:cstheme="minorHAnsi"/>
          <w:bCs/>
          <w:color w:val="auto"/>
          <w:sz w:val="20"/>
          <w:szCs w:val="20"/>
          <w:lang w:eastAsia="fr-FR"/>
        </w:rPr>
      </w:pPr>
      <w:r w:rsidRPr="00FF7F62">
        <w:rPr>
          <w:rFonts w:asciiTheme="minorHAnsi" w:eastAsia="Times New Roman" w:hAnsiTheme="minorHAnsi" w:cstheme="minorHAnsi"/>
          <w:bCs/>
          <w:color w:val="auto"/>
          <w:sz w:val="20"/>
          <w:szCs w:val="20"/>
          <w:lang w:eastAsia="fr-FR"/>
        </w:rPr>
        <w:t xml:space="preserve">Le </w:t>
      </w:r>
      <w:r w:rsidR="00306B97">
        <w:rPr>
          <w:rFonts w:asciiTheme="minorHAnsi" w:eastAsia="Times New Roman" w:hAnsiTheme="minorHAnsi" w:cstheme="minorHAnsi"/>
          <w:bCs/>
          <w:color w:val="auto"/>
          <w:sz w:val="20"/>
          <w:szCs w:val="20"/>
          <w:lang w:eastAsia="fr-FR"/>
        </w:rPr>
        <w:t>r</w:t>
      </w:r>
      <w:r w:rsidRPr="00FF7F62">
        <w:rPr>
          <w:rFonts w:asciiTheme="minorHAnsi" w:eastAsia="Times New Roman" w:hAnsiTheme="minorHAnsi" w:cstheme="minorHAnsi"/>
          <w:bCs/>
          <w:color w:val="auto"/>
          <w:sz w:val="20"/>
          <w:szCs w:val="20"/>
          <w:lang w:eastAsia="fr-FR"/>
        </w:rPr>
        <w:t>èglement de la prestation se fera par mandat administratif à 30 jours.</w:t>
      </w:r>
    </w:p>
    <w:p w14:paraId="5544C083" w14:textId="77777777" w:rsidR="00FF7F62" w:rsidRPr="00D11DFE" w:rsidRDefault="00FF7F62" w:rsidP="00FF7F62">
      <w:pPr>
        <w:pStyle w:val="Paragraphedeliste"/>
        <w:ind w:left="0"/>
        <w:jc w:val="both"/>
        <w:rPr>
          <w:rFonts w:eastAsia="Times New Roman" w:cs="Arial"/>
          <w:bCs/>
          <w:color w:val="auto"/>
          <w:sz w:val="20"/>
          <w:szCs w:val="20"/>
          <w:lang w:eastAsia="fr-FR"/>
        </w:rPr>
      </w:pPr>
    </w:p>
    <w:p w14:paraId="499A4A31" w14:textId="16FCACE5" w:rsidR="00FF7F62" w:rsidRPr="00333940" w:rsidRDefault="00FF7F62" w:rsidP="00FF7F62">
      <w:pPr>
        <w:pStyle w:val="Paragraphedeliste"/>
        <w:ind w:hanging="720"/>
        <w:jc w:val="both"/>
        <w:rPr>
          <w:rFonts w:asciiTheme="minorHAnsi" w:eastAsia="Times New Roman" w:hAnsiTheme="minorHAnsi" w:cstheme="minorHAnsi"/>
          <w:b/>
          <w:color w:val="auto"/>
          <w:sz w:val="22"/>
          <w:u w:val="single"/>
          <w:lang w:eastAsia="fr-FR"/>
        </w:rPr>
      </w:pPr>
      <w:r w:rsidRPr="00333940">
        <w:rPr>
          <w:rFonts w:asciiTheme="minorHAnsi" w:eastAsia="Times New Roman" w:hAnsiTheme="minorHAnsi" w:cstheme="minorHAnsi"/>
          <w:b/>
          <w:color w:val="auto"/>
          <w:sz w:val="22"/>
          <w:u w:val="single"/>
          <w:lang w:eastAsia="fr-FR"/>
        </w:rPr>
        <w:t xml:space="preserve">6.2 - Avance </w:t>
      </w:r>
    </w:p>
    <w:p w14:paraId="28250EB0" w14:textId="7D3D0077" w:rsidR="0068316F" w:rsidRPr="0068316F" w:rsidRDefault="00064142" w:rsidP="00CA5E73">
      <w:pPr>
        <w:tabs>
          <w:tab w:val="left" w:pos="3005"/>
        </w:tabs>
        <w:rPr>
          <w:rFonts w:ascii="Calibri" w:eastAsia="Calibri" w:hAnsi="Calibri" w:cs="Arial"/>
          <w:color w:val="auto"/>
          <w:szCs w:val="20"/>
        </w:rPr>
      </w:pPr>
      <w:r w:rsidRPr="00064142">
        <w:rPr>
          <w:rFonts w:ascii="Calibri" w:eastAsia="Calibri" w:hAnsi="Calibri" w:cs="Arial"/>
          <w:color w:val="auto"/>
          <w:szCs w:val="20"/>
        </w:rPr>
        <w:t>Sans objet.</w:t>
      </w:r>
    </w:p>
    <w:p w14:paraId="2796A958" w14:textId="627C357C" w:rsidR="00A47C92" w:rsidRDefault="006D6CC0" w:rsidP="0068316F">
      <w:pPr>
        <w:pStyle w:val="ARTICLE"/>
        <w:spacing w:after="120"/>
        <w:ind w:left="0" w:firstLine="142"/>
      </w:pPr>
      <w:r>
        <w:t>Sous-traitance</w:t>
      </w:r>
    </w:p>
    <w:p w14:paraId="67848E74" w14:textId="75A850EF" w:rsidR="00710434" w:rsidRDefault="00855A83" w:rsidP="00DB6B8A">
      <w:pPr>
        <w:tabs>
          <w:tab w:val="left" w:pos="3005"/>
        </w:tabs>
        <w:jc w:val="both"/>
        <w:rPr>
          <w:rFonts w:eastAsia="Times New Roman" w:cstheme="minorHAnsi"/>
          <w:b/>
          <w:bCs/>
          <w:iCs/>
          <w:color w:val="auto"/>
          <w:szCs w:val="20"/>
          <w:lang w:eastAsia="zh-CN"/>
        </w:rPr>
      </w:pPr>
      <w:r w:rsidRPr="00710434">
        <w:rPr>
          <w:rFonts w:eastAsia="Times New Roman" w:cstheme="minorHAnsi"/>
          <w:b/>
          <w:bCs/>
          <w:iCs/>
          <w:color w:val="auto"/>
          <w:szCs w:val="20"/>
          <w:lang w:eastAsia="zh-CN"/>
        </w:rPr>
        <w:t>La</w:t>
      </w:r>
      <w:r w:rsidR="00710434" w:rsidRPr="00710434">
        <w:rPr>
          <w:rFonts w:eastAsia="Times New Roman" w:cstheme="minorHAnsi"/>
          <w:b/>
          <w:bCs/>
          <w:iCs/>
          <w:color w:val="auto"/>
          <w:szCs w:val="20"/>
          <w:lang w:eastAsia="zh-CN"/>
        </w:rPr>
        <w:t xml:space="preserve"> conduite et l’animation des ateliers sont des tâches essentielles du contrat qui ne peuvent pas faire l'objet de sous-traitance. </w:t>
      </w:r>
    </w:p>
    <w:p w14:paraId="34A94B95" w14:textId="5C226022" w:rsidR="005C5BCC" w:rsidRPr="005C5BCC" w:rsidRDefault="00855A83" w:rsidP="00DB6B8A">
      <w:pPr>
        <w:tabs>
          <w:tab w:val="left" w:pos="3005"/>
        </w:tabs>
        <w:jc w:val="both"/>
        <w:rPr>
          <w:rFonts w:eastAsia="Times New Roman" w:cstheme="minorHAnsi"/>
          <w:iCs/>
          <w:color w:val="auto"/>
          <w:szCs w:val="20"/>
          <w:lang w:eastAsia="zh-CN"/>
        </w:rPr>
      </w:pPr>
      <w:r>
        <w:rPr>
          <w:rFonts w:eastAsia="Times New Roman" w:cstheme="minorHAnsi"/>
          <w:iCs/>
          <w:color w:val="auto"/>
          <w:szCs w:val="20"/>
          <w:lang w:eastAsia="zh-CN"/>
        </w:rPr>
        <w:t xml:space="preserve">En cas de sous-traitance d’une partie des prestations pendant l’exécution du contrat, le titulaire doit envoyer à la CCI un </w:t>
      </w:r>
      <w:r w:rsidR="005C5BCC" w:rsidRPr="005C5BCC">
        <w:rPr>
          <w:rFonts w:eastAsia="Times New Roman" w:cstheme="minorHAnsi"/>
          <w:iCs/>
          <w:color w:val="auto"/>
          <w:szCs w:val="20"/>
          <w:lang w:eastAsia="zh-CN"/>
        </w:rPr>
        <w:t>acte spécial de sous-traitance (</w:t>
      </w:r>
      <w:r w:rsidR="005C5BCC">
        <w:rPr>
          <w:rFonts w:eastAsia="Times New Roman" w:cstheme="minorHAnsi"/>
          <w:iCs/>
          <w:color w:val="auto"/>
          <w:szCs w:val="20"/>
          <w:lang w:eastAsia="zh-CN"/>
        </w:rPr>
        <w:t xml:space="preserve">formulaire </w:t>
      </w:r>
      <w:r w:rsidR="005C5BCC" w:rsidRPr="005C5BCC">
        <w:rPr>
          <w:rFonts w:eastAsia="Times New Roman" w:cstheme="minorHAnsi"/>
          <w:iCs/>
          <w:color w:val="auto"/>
          <w:szCs w:val="20"/>
          <w:lang w:eastAsia="zh-CN"/>
        </w:rPr>
        <w:t>DC4</w:t>
      </w:r>
      <w:r w:rsidR="00DB6B8A">
        <w:rPr>
          <w:rFonts w:eastAsia="Times New Roman" w:cstheme="minorHAnsi"/>
          <w:iCs/>
          <w:color w:val="auto"/>
          <w:szCs w:val="20"/>
          <w:lang w:eastAsia="zh-CN"/>
        </w:rPr>
        <w:t xml:space="preserve"> joint au dossier de consultation</w:t>
      </w:r>
      <w:r w:rsidRPr="005C5BCC">
        <w:rPr>
          <w:rFonts w:eastAsia="Times New Roman" w:cstheme="minorHAnsi"/>
          <w:iCs/>
          <w:color w:val="auto"/>
          <w:szCs w:val="20"/>
          <w:lang w:eastAsia="zh-CN"/>
        </w:rPr>
        <w:t>)</w:t>
      </w:r>
      <w:r>
        <w:rPr>
          <w:rFonts w:eastAsia="Times New Roman" w:cstheme="minorHAnsi"/>
          <w:iCs/>
          <w:color w:val="auto"/>
          <w:szCs w:val="20"/>
          <w:lang w:eastAsia="zh-CN"/>
        </w:rPr>
        <w:t>. Il</w:t>
      </w:r>
      <w:r w:rsidR="005C5BCC" w:rsidRPr="005C5BCC">
        <w:rPr>
          <w:rFonts w:eastAsia="Times New Roman" w:cstheme="minorHAnsi"/>
          <w:iCs/>
          <w:color w:val="auto"/>
          <w:szCs w:val="20"/>
          <w:lang w:eastAsia="zh-CN"/>
        </w:rPr>
        <w:t xml:space="preserve"> constitue une demande d'acceptation d'un (des) sous-traitant(s) concerné(s) et d'agrément de ses (leurs) conditions de paiement. </w:t>
      </w:r>
    </w:p>
    <w:p w14:paraId="5DC552AB" w14:textId="4FBA286C" w:rsidR="005C5BCC" w:rsidRPr="005C5BCC" w:rsidRDefault="005C5BCC" w:rsidP="00DB6B8A">
      <w:pPr>
        <w:tabs>
          <w:tab w:val="left" w:pos="3005"/>
        </w:tabs>
        <w:jc w:val="both"/>
        <w:rPr>
          <w:rFonts w:eastAsia="Times New Roman" w:cstheme="minorHAnsi"/>
          <w:iCs/>
          <w:color w:val="auto"/>
          <w:szCs w:val="20"/>
          <w:lang w:eastAsia="zh-CN"/>
        </w:rPr>
      </w:pPr>
      <w:r>
        <w:rPr>
          <w:rFonts w:eastAsia="Times New Roman" w:cstheme="minorHAnsi"/>
          <w:iCs/>
          <w:color w:val="auto"/>
          <w:szCs w:val="20"/>
          <w:lang w:eastAsia="zh-CN"/>
        </w:rPr>
        <w:t>Cet acte spécial</w:t>
      </w:r>
      <w:r w:rsidRPr="005C5BCC">
        <w:rPr>
          <w:rFonts w:eastAsia="Times New Roman" w:cstheme="minorHAnsi"/>
          <w:iCs/>
          <w:color w:val="auto"/>
          <w:szCs w:val="20"/>
          <w:lang w:eastAsia="zh-CN"/>
        </w:rPr>
        <w:t xml:space="preserve"> doit être établi en autant d'exemplaires qu'il existe de sous-traitants.</w:t>
      </w:r>
    </w:p>
    <w:p w14:paraId="1CB53391" w14:textId="6E87FB98" w:rsidR="00DB6B8A" w:rsidRDefault="005C5BCC" w:rsidP="00DB6B8A">
      <w:pPr>
        <w:tabs>
          <w:tab w:val="left" w:pos="3005"/>
        </w:tabs>
        <w:jc w:val="both"/>
        <w:rPr>
          <w:rFonts w:eastAsia="Times New Roman" w:cstheme="minorHAnsi"/>
          <w:iCs/>
          <w:color w:val="auto"/>
          <w:szCs w:val="20"/>
          <w:lang w:eastAsia="zh-CN"/>
        </w:rPr>
      </w:pPr>
      <w:r>
        <w:rPr>
          <w:rFonts w:eastAsia="Times New Roman" w:cstheme="minorHAnsi"/>
          <w:iCs/>
          <w:color w:val="auto"/>
          <w:szCs w:val="20"/>
          <w:lang w:eastAsia="zh-CN"/>
        </w:rPr>
        <w:t>Il</w:t>
      </w:r>
      <w:r w:rsidRPr="005C5BCC">
        <w:rPr>
          <w:rFonts w:eastAsia="Times New Roman" w:cstheme="minorHAnsi"/>
          <w:iCs/>
          <w:color w:val="auto"/>
          <w:szCs w:val="20"/>
          <w:lang w:eastAsia="zh-CN"/>
        </w:rPr>
        <w:t xml:space="preserve"> indique la nature et le montant des prestations </w:t>
      </w:r>
      <w:r w:rsidR="00102616">
        <w:rPr>
          <w:rFonts w:eastAsia="Times New Roman" w:cstheme="minorHAnsi"/>
          <w:iCs/>
          <w:color w:val="auto"/>
          <w:szCs w:val="20"/>
          <w:lang w:eastAsia="zh-CN"/>
        </w:rPr>
        <w:t xml:space="preserve">qui est envisager </w:t>
      </w:r>
      <w:r w:rsidRPr="005C5BCC">
        <w:rPr>
          <w:rFonts w:eastAsia="Times New Roman" w:cstheme="minorHAnsi"/>
          <w:iCs/>
          <w:color w:val="auto"/>
          <w:szCs w:val="20"/>
          <w:lang w:eastAsia="zh-CN"/>
        </w:rPr>
        <w:t>de faire exécuter par un (des) sous-traitant(s), leur(s) nom(s) ainsi que leurs conditions de paiement.</w:t>
      </w:r>
    </w:p>
    <w:p w14:paraId="2D460520" w14:textId="77777777" w:rsidR="00715F98" w:rsidRPr="006D6CC0" w:rsidRDefault="00715F98" w:rsidP="00DB6B8A">
      <w:pPr>
        <w:tabs>
          <w:tab w:val="left" w:pos="3005"/>
        </w:tabs>
        <w:jc w:val="both"/>
        <w:rPr>
          <w:rFonts w:eastAsia="Times New Roman" w:cstheme="minorHAnsi"/>
          <w:iCs/>
          <w:color w:val="auto"/>
          <w:szCs w:val="20"/>
          <w:lang w:eastAsia="zh-CN"/>
        </w:rPr>
      </w:pPr>
    </w:p>
    <w:p w14:paraId="327DB3BD" w14:textId="5642DF5D" w:rsidR="00751DFC" w:rsidRDefault="00751DFC" w:rsidP="00751DFC">
      <w:pPr>
        <w:pStyle w:val="ARTICLE"/>
        <w:spacing w:after="120"/>
        <w:ind w:hanging="720"/>
        <w:outlineLvl w:val="0"/>
      </w:pPr>
      <w:r w:rsidRPr="00751DFC">
        <w:t>SIGNATURE DES PARTIES</w:t>
      </w:r>
    </w:p>
    <w:p w14:paraId="3DFA925A" w14:textId="782ECB98" w:rsidR="00751DFC" w:rsidRPr="00C17780" w:rsidRDefault="00751DFC" w:rsidP="00391410">
      <w:pPr>
        <w:tabs>
          <w:tab w:val="left" w:pos="426"/>
        </w:tabs>
        <w:suppressAutoHyphens/>
        <w:spacing w:before="240" w:after="120" w:line="240" w:lineRule="auto"/>
        <w:jc w:val="both"/>
        <w:rPr>
          <w:rFonts w:ascii="Calibri" w:eastAsia="Calibri" w:hAnsi="Calibri" w:cs="Arial"/>
          <w:b/>
          <w:bCs/>
          <w:color w:val="00B0F0"/>
          <w:sz w:val="22"/>
          <w:u w:val="single"/>
        </w:rPr>
      </w:pPr>
      <w:r w:rsidRPr="00C17780">
        <w:rPr>
          <w:rFonts w:ascii="Calibri" w:eastAsia="Calibri" w:hAnsi="Calibri" w:cs="Arial"/>
          <w:b/>
          <w:bCs/>
          <w:color w:val="auto"/>
          <w:sz w:val="22"/>
          <w:u w:val="single"/>
        </w:rPr>
        <w:t xml:space="preserve">8.1 </w:t>
      </w:r>
      <w:r w:rsidR="00C17780">
        <w:rPr>
          <w:rFonts w:ascii="Calibri" w:eastAsia="Calibri" w:hAnsi="Calibri" w:cs="Arial"/>
          <w:b/>
          <w:bCs/>
          <w:color w:val="auto"/>
          <w:sz w:val="22"/>
          <w:u w:val="single"/>
        </w:rPr>
        <w:t xml:space="preserve">- </w:t>
      </w:r>
      <w:r w:rsidRPr="00C17780">
        <w:rPr>
          <w:rFonts w:ascii="Calibri" w:eastAsia="Calibri" w:hAnsi="Calibri" w:cs="Arial"/>
          <w:b/>
          <w:bCs/>
          <w:color w:val="auto"/>
          <w:sz w:val="22"/>
          <w:u w:val="single"/>
        </w:rPr>
        <w:t>Signature du contractant</w:t>
      </w:r>
    </w:p>
    <w:p w14:paraId="7E74446E" w14:textId="4661EDED" w:rsidR="005B0723"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r w:rsidR="00C17780">
        <w:rPr>
          <w:rFonts w:eastAsia="Times New Roman" w:cstheme="minorHAnsi"/>
          <w:b/>
          <w:color w:val="auto"/>
          <w:szCs w:val="20"/>
        </w:rPr>
        <w:t>,</w:t>
      </w:r>
    </w:p>
    <w:p w14:paraId="0CE535EC" w14:textId="77777777" w:rsidR="00C17780" w:rsidRPr="0095770B" w:rsidRDefault="00C17780"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73A0E6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50524EFD"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NOM et prénom du signataire</w:t>
      </w:r>
      <w:r w:rsidR="00C17780">
        <w:rPr>
          <w:rFonts w:eastAsia="Times New Roman" w:cstheme="minorHAnsi"/>
          <w:b/>
          <w:color w:val="auto"/>
          <w:szCs w:val="20"/>
        </w:rPr>
        <w:t>*</w:t>
      </w:r>
      <w:r w:rsidRPr="0095770B">
        <w:rPr>
          <w:rFonts w:eastAsia="Times New Roman" w:cstheme="minorHAnsi"/>
          <w:b/>
          <w:color w:val="auto"/>
          <w:szCs w:val="20"/>
        </w:rPr>
        <w:t xml:space="preserve"> : </w:t>
      </w:r>
    </w:p>
    <w:p w14:paraId="69F125F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4925D545"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768DFBBB" w14:textId="77777777" w:rsidR="005B6F0A" w:rsidRDefault="005B6F0A" w:rsidP="00751DFC">
      <w:pPr>
        <w:tabs>
          <w:tab w:val="left" w:pos="1753"/>
        </w:tabs>
        <w:rPr>
          <w:rFonts w:cstheme="minorHAnsi"/>
          <w:color w:val="auto"/>
          <w:szCs w:val="20"/>
        </w:rPr>
      </w:pPr>
    </w:p>
    <w:p w14:paraId="57BA6321" w14:textId="77777777" w:rsidR="00A47C92" w:rsidRDefault="00A47C92" w:rsidP="00751DFC">
      <w:pPr>
        <w:tabs>
          <w:tab w:val="left" w:pos="1753"/>
        </w:tabs>
        <w:rPr>
          <w:rFonts w:cstheme="minorHAnsi"/>
          <w:color w:val="auto"/>
          <w:szCs w:val="20"/>
        </w:rPr>
      </w:pPr>
    </w:p>
    <w:p w14:paraId="0C12D22E" w14:textId="364579D6" w:rsidR="00751DFC" w:rsidRPr="00C17780" w:rsidRDefault="00DF2744" w:rsidP="00391410">
      <w:pPr>
        <w:tabs>
          <w:tab w:val="left" w:pos="426"/>
        </w:tabs>
        <w:suppressAutoHyphens/>
        <w:spacing w:before="240" w:after="120" w:line="240" w:lineRule="auto"/>
        <w:jc w:val="both"/>
        <w:rPr>
          <w:rFonts w:ascii="Calibri" w:eastAsia="Calibri" w:hAnsi="Calibri" w:cs="Arial"/>
          <w:b/>
          <w:bCs/>
          <w:color w:val="auto"/>
          <w:sz w:val="22"/>
          <w:u w:val="single"/>
        </w:rPr>
      </w:pPr>
      <w:r w:rsidRPr="00C17780">
        <w:rPr>
          <w:rFonts w:ascii="Calibri" w:eastAsia="Calibri" w:hAnsi="Calibri" w:cs="Arial"/>
          <w:b/>
          <w:bCs/>
          <w:color w:val="auto"/>
          <w:sz w:val="22"/>
          <w:u w:val="single"/>
        </w:rPr>
        <w:t>8.2 – Décision et signature de la CCI HAUTS-DE-FRANCE</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4915EA0E" w14:textId="3BCB0E6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4C9C34B7" w14:textId="77777777" w:rsidR="005B0723" w:rsidRPr="00751DFC" w:rsidRDefault="005B0723" w:rsidP="00C1778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74B0C9F" w14:textId="7FC5FB8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FCDB220" w14:textId="789E9E5E" w:rsidR="00751DFC" w:rsidRPr="007B546F" w:rsidRDefault="00751DFC" w:rsidP="007B546F">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sectPr w:rsidR="00751DFC" w:rsidRPr="007B546F" w:rsidSect="007B3ACB">
      <w:footerReference w:type="default" r:id="rId15"/>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209012" w14:textId="77777777" w:rsidR="00112EE5" w:rsidRDefault="00112EE5" w:rsidP="00C93BCB">
      <w:pPr>
        <w:spacing w:after="0" w:line="240" w:lineRule="auto"/>
      </w:pPr>
      <w:r>
        <w:separator/>
      </w:r>
    </w:p>
  </w:endnote>
  <w:endnote w:type="continuationSeparator" w:id="0">
    <w:p w14:paraId="58EC7AA4" w14:textId="77777777" w:rsidR="00112EE5" w:rsidRDefault="00112EE5"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D9539" w14:textId="2CA0DBB5"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D669A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A136F">
      <w:rPr>
        <w:rStyle w:val="Numrodepage"/>
        <w:rFonts w:ascii="Arial" w:hAnsi="Arial" w:cs="Arial"/>
        <w:noProof/>
        <w:color w:val="4D4D4D" w:themeColor="text1"/>
        <w:sz w:val="18"/>
        <w:szCs w:val="18"/>
      </w:rPr>
      <w:t>9</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F7AD97" w14:textId="77777777" w:rsidR="00112EE5" w:rsidRDefault="00112EE5" w:rsidP="00C93BCB">
      <w:pPr>
        <w:spacing w:after="0" w:line="240" w:lineRule="auto"/>
      </w:pPr>
      <w:r>
        <w:separator/>
      </w:r>
    </w:p>
  </w:footnote>
  <w:footnote w:type="continuationSeparator" w:id="0">
    <w:p w14:paraId="05AD387B" w14:textId="77777777" w:rsidR="00112EE5" w:rsidRDefault="00112EE5"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C896373"/>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6" w15:restartNumberingAfterBreak="0">
    <w:nsid w:val="2F8B2521"/>
    <w:multiLevelType w:val="hybridMultilevel"/>
    <w:tmpl w:val="45AEA4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51D49EB"/>
    <w:multiLevelType w:val="hybridMultilevel"/>
    <w:tmpl w:val="F33E20E6"/>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9" w15:restartNumberingAfterBreak="0">
    <w:nsid w:val="36BF00C5"/>
    <w:multiLevelType w:val="hybridMultilevel"/>
    <w:tmpl w:val="EEE69AB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35B473D"/>
    <w:multiLevelType w:val="hybridMultilevel"/>
    <w:tmpl w:val="BF1C499E"/>
    <w:lvl w:ilvl="0" w:tplc="BE80B29C">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C940A0A"/>
    <w:multiLevelType w:val="hybridMultilevel"/>
    <w:tmpl w:val="0F70A322"/>
    <w:lvl w:ilvl="0" w:tplc="EDD0EBC2">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C67765B"/>
    <w:multiLevelType w:val="hybridMultilevel"/>
    <w:tmpl w:val="BF1C1FD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0F35F8D"/>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55931719">
    <w:abstractNumId w:val="2"/>
  </w:num>
  <w:num w:numId="2" w16cid:durableId="1559703876">
    <w:abstractNumId w:val="15"/>
  </w:num>
  <w:num w:numId="3" w16cid:durableId="749079610">
    <w:abstractNumId w:val="13"/>
  </w:num>
  <w:num w:numId="4" w16cid:durableId="1089698721">
    <w:abstractNumId w:val="1"/>
  </w:num>
  <w:num w:numId="5" w16cid:durableId="1135412247">
    <w:abstractNumId w:val="16"/>
  </w:num>
  <w:num w:numId="6" w16cid:durableId="1812480521">
    <w:abstractNumId w:val="3"/>
  </w:num>
  <w:num w:numId="7" w16cid:durableId="709766389">
    <w:abstractNumId w:val="12"/>
  </w:num>
  <w:num w:numId="8" w16cid:durableId="219488538">
    <w:abstractNumId w:val="0"/>
  </w:num>
  <w:num w:numId="9" w16cid:durableId="1960795864">
    <w:abstractNumId w:val="10"/>
  </w:num>
  <w:num w:numId="10" w16cid:durableId="1875657866">
    <w:abstractNumId w:val="17"/>
  </w:num>
  <w:num w:numId="11" w16cid:durableId="1957982345">
    <w:abstractNumId w:val="5"/>
  </w:num>
  <w:num w:numId="12" w16cid:durableId="1455170865">
    <w:abstractNumId w:val="7"/>
  </w:num>
  <w:num w:numId="13" w16cid:durableId="1087535824">
    <w:abstractNumId w:val="6"/>
  </w:num>
  <w:num w:numId="14" w16cid:durableId="1858501040">
    <w:abstractNumId w:val="8"/>
  </w:num>
  <w:num w:numId="15" w16cid:durableId="574316023">
    <w:abstractNumId w:val="18"/>
  </w:num>
  <w:num w:numId="16" w16cid:durableId="1693073282">
    <w:abstractNumId w:val="19"/>
  </w:num>
  <w:num w:numId="17" w16cid:durableId="162359799">
    <w:abstractNumId w:val="9"/>
  </w:num>
  <w:num w:numId="18" w16cid:durableId="667170030">
    <w:abstractNumId w:val="4"/>
  </w:num>
  <w:num w:numId="19" w16cid:durableId="2130007915">
    <w:abstractNumId w:val="14"/>
  </w:num>
  <w:num w:numId="20" w16cid:durableId="207963042">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2066E"/>
    <w:rsid w:val="00023B6F"/>
    <w:rsid w:val="00034AAC"/>
    <w:rsid w:val="00060E18"/>
    <w:rsid w:val="00064142"/>
    <w:rsid w:val="00064C81"/>
    <w:rsid w:val="000830FD"/>
    <w:rsid w:val="0009196F"/>
    <w:rsid w:val="00095E3D"/>
    <w:rsid w:val="000A0DBC"/>
    <w:rsid w:val="000A59AD"/>
    <w:rsid w:val="000B0C48"/>
    <w:rsid w:val="000B1288"/>
    <w:rsid w:val="000C0D01"/>
    <w:rsid w:val="000E2BA6"/>
    <w:rsid w:val="000E6497"/>
    <w:rsid w:val="000F2D2C"/>
    <w:rsid w:val="000F329C"/>
    <w:rsid w:val="00102616"/>
    <w:rsid w:val="00104AD8"/>
    <w:rsid w:val="00112EE5"/>
    <w:rsid w:val="001207B0"/>
    <w:rsid w:val="001342D1"/>
    <w:rsid w:val="00136D09"/>
    <w:rsid w:val="001467F2"/>
    <w:rsid w:val="00174CC0"/>
    <w:rsid w:val="00180E91"/>
    <w:rsid w:val="001845A6"/>
    <w:rsid w:val="00192ADA"/>
    <w:rsid w:val="001B09DA"/>
    <w:rsid w:val="001B14EA"/>
    <w:rsid w:val="001D0651"/>
    <w:rsid w:val="001D4570"/>
    <w:rsid w:val="001E36B0"/>
    <w:rsid w:val="001E6F14"/>
    <w:rsid w:val="001F243D"/>
    <w:rsid w:val="001F7FC5"/>
    <w:rsid w:val="00211FE2"/>
    <w:rsid w:val="0021335B"/>
    <w:rsid w:val="00216D5E"/>
    <w:rsid w:val="00241FFB"/>
    <w:rsid w:val="00245C05"/>
    <w:rsid w:val="00252610"/>
    <w:rsid w:val="002544AB"/>
    <w:rsid w:val="002A00B9"/>
    <w:rsid w:val="002B1438"/>
    <w:rsid w:val="002B185D"/>
    <w:rsid w:val="002B251D"/>
    <w:rsid w:val="002B6028"/>
    <w:rsid w:val="002C4E85"/>
    <w:rsid w:val="002C6146"/>
    <w:rsid w:val="002D0162"/>
    <w:rsid w:val="002E3D31"/>
    <w:rsid w:val="002E7FC2"/>
    <w:rsid w:val="003050A0"/>
    <w:rsid w:val="00306B97"/>
    <w:rsid w:val="003213A3"/>
    <w:rsid w:val="00333940"/>
    <w:rsid w:val="00391410"/>
    <w:rsid w:val="00395701"/>
    <w:rsid w:val="003A3E35"/>
    <w:rsid w:val="003C7B9A"/>
    <w:rsid w:val="003D0C92"/>
    <w:rsid w:val="003D5201"/>
    <w:rsid w:val="003E2BBC"/>
    <w:rsid w:val="003E5D33"/>
    <w:rsid w:val="003E63D0"/>
    <w:rsid w:val="003F4CD7"/>
    <w:rsid w:val="003F75A7"/>
    <w:rsid w:val="0040359C"/>
    <w:rsid w:val="004044B6"/>
    <w:rsid w:val="00414274"/>
    <w:rsid w:val="004307B4"/>
    <w:rsid w:val="004312A8"/>
    <w:rsid w:val="00433049"/>
    <w:rsid w:val="00441CDB"/>
    <w:rsid w:val="00443274"/>
    <w:rsid w:val="00444320"/>
    <w:rsid w:val="004821A1"/>
    <w:rsid w:val="00486888"/>
    <w:rsid w:val="004A04FC"/>
    <w:rsid w:val="004A136F"/>
    <w:rsid w:val="004A21CF"/>
    <w:rsid w:val="004C4B42"/>
    <w:rsid w:val="004C58C0"/>
    <w:rsid w:val="004D7DA1"/>
    <w:rsid w:val="004E20E9"/>
    <w:rsid w:val="004E223D"/>
    <w:rsid w:val="0050774B"/>
    <w:rsid w:val="005110ED"/>
    <w:rsid w:val="005118C3"/>
    <w:rsid w:val="00513C28"/>
    <w:rsid w:val="00524973"/>
    <w:rsid w:val="0052684A"/>
    <w:rsid w:val="005326A5"/>
    <w:rsid w:val="00534325"/>
    <w:rsid w:val="005407ED"/>
    <w:rsid w:val="005419A2"/>
    <w:rsid w:val="0055508B"/>
    <w:rsid w:val="00566DDE"/>
    <w:rsid w:val="005919F4"/>
    <w:rsid w:val="00597F03"/>
    <w:rsid w:val="005A5810"/>
    <w:rsid w:val="005A6FE3"/>
    <w:rsid w:val="005B0723"/>
    <w:rsid w:val="005B07F4"/>
    <w:rsid w:val="005B3644"/>
    <w:rsid w:val="005B5257"/>
    <w:rsid w:val="005B6B75"/>
    <w:rsid w:val="005B6F0A"/>
    <w:rsid w:val="005C5BCC"/>
    <w:rsid w:val="005D7E42"/>
    <w:rsid w:val="005E57A7"/>
    <w:rsid w:val="005E6C72"/>
    <w:rsid w:val="00606A27"/>
    <w:rsid w:val="00627BD7"/>
    <w:rsid w:val="00642392"/>
    <w:rsid w:val="00644F16"/>
    <w:rsid w:val="00656437"/>
    <w:rsid w:val="00677ABC"/>
    <w:rsid w:val="0068316F"/>
    <w:rsid w:val="00684AF1"/>
    <w:rsid w:val="00684D31"/>
    <w:rsid w:val="006B7750"/>
    <w:rsid w:val="006C3C9C"/>
    <w:rsid w:val="006D0285"/>
    <w:rsid w:val="006D3153"/>
    <w:rsid w:val="006D6CC0"/>
    <w:rsid w:val="006E20DD"/>
    <w:rsid w:val="006E7A2D"/>
    <w:rsid w:val="006F18AD"/>
    <w:rsid w:val="00704C9F"/>
    <w:rsid w:val="00710434"/>
    <w:rsid w:val="00715F98"/>
    <w:rsid w:val="00720AE7"/>
    <w:rsid w:val="00720CFF"/>
    <w:rsid w:val="007244ED"/>
    <w:rsid w:val="007410EE"/>
    <w:rsid w:val="0075196D"/>
    <w:rsid w:val="00751DFC"/>
    <w:rsid w:val="0075296A"/>
    <w:rsid w:val="00752F76"/>
    <w:rsid w:val="007546D9"/>
    <w:rsid w:val="00755E4C"/>
    <w:rsid w:val="007565BE"/>
    <w:rsid w:val="00763690"/>
    <w:rsid w:val="00772044"/>
    <w:rsid w:val="00775B05"/>
    <w:rsid w:val="00784280"/>
    <w:rsid w:val="007875C6"/>
    <w:rsid w:val="00791577"/>
    <w:rsid w:val="007B3ACB"/>
    <w:rsid w:val="007B546F"/>
    <w:rsid w:val="007C4994"/>
    <w:rsid w:val="007C4ABB"/>
    <w:rsid w:val="007E5051"/>
    <w:rsid w:val="00807159"/>
    <w:rsid w:val="00810AE8"/>
    <w:rsid w:val="00812F12"/>
    <w:rsid w:val="00815DB5"/>
    <w:rsid w:val="00821D4E"/>
    <w:rsid w:val="008257D4"/>
    <w:rsid w:val="00831DE8"/>
    <w:rsid w:val="008362A7"/>
    <w:rsid w:val="00837163"/>
    <w:rsid w:val="008455F1"/>
    <w:rsid w:val="00847AE0"/>
    <w:rsid w:val="0085061F"/>
    <w:rsid w:val="00852580"/>
    <w:rsid w:val="00855A83"/>
    <w:rsid w:val="00861890"/>
    <w:rsid w:val="00872D2C"/>
    <w:rsid w:val="008762F8"/>
    <w:rsid w:val="008769E8"/>
    <w:rsid w:val="00882674"/>
    <w:rsid w:val="00895818"/>
    <w:rsid w:val="008B2334"/>
    <w:rsid w:val="008E0F3A"/>
    <w:rsid w:val="008F7BE7"/>
    <w:rsid w:val="0090399A"/>
    <w:rsid w:val="00911223"/>
    <w:rsid w:val="00933810"/>
    <w:rsid w:val="009355A5"/>
    <w:rsid w:val="009402CB"/>
    <w:rsid w:val="00943B47"/>
    <w:rsid w:val="0095034D"/>
    <w:rsid w:val="00952698"/>
    <w:rsid w:val="0095770B"/>
    <w:rsid w:val="00971ECA"/>
    <w:rsid w:val="00990583"/>
    <w:rsid w:val="00994155"/>
    <w:rsid w:val="0099602D"/>
    <w:rsid w:val="009A57B1"/>
    <w:rsid w:val="009D722C"/>
    <w:rsid w:val="009E6430"/>
    <w:rsid w:val="009E7CFE"/>
    <w:rsid w:val="009F20D6"/>
    <w:rsid w:val="009F3D40"/>
    <w:rsid w:val="00A037A5"/>
    <w:rsid w:val="00A20D56"/>
    <w:rsid w:val="00A23A05"/>
    <w:rsid w:val="00A25E39"/>
    <w:rsid w:val="00A26AE3"/>
    <w:rsid w:val="00A31B7A"/>
    <w:rsid w:val="00A40990"/>
    <w:rsid w:val="00A45325"/>
    <w:rsid w:val="00A47355"/>
    <w:rsid w:val="00A47C92"/>
    <w:rsid w:val="00A633AA"/>
    <w:rsid w:val="00A644A6"/>
    <w:rsid w:val="00A64AEF"/>
    <w:rsid w:val="00A869EA"/>
    <w:rsid w:val="00A86C5D"/>
    <w:rsid w:val="00A906DA"/>
    <w:rsid w:val="00AA4DCA"/>
    <w:rsid w:val="00AB7BC3"/>
    <w:rsid w:val="00AC694E"/>
    <w:rsid w:val="00AD03E2"/>
    <w:rsid w:val="00AD4E0A"/>
    <w:rsid w:val="00AD794F"/>
    <w:rsid w:val="00AD7B64"/>
    <w:rsid w:val="00AF76E7"/>
    <w:rsid w:val="00B24790"/>
    <w:rsid w:val="00B25A8D"/>
    <w:rsid w:val="00B37373"/>
    <w:rsid w:val="00B37FF9"/>
    <w:rsid w:val="00B540C3"/>
    <w:rsid w:val="00B62812"/>
    <w:rsid w:val="00B70784"/>
    <w:rsid w:val="00B833C1"/>
    <w:rsid w:val="00B86B2E"/>
    <w:rsid w:val="00B86DE4"/>
    <w:rsid w:val="00B91790"/>
    <w:rsid w:val="00B93E50"/>
    <w:rsid w:val="00BB06F1"/>
    <w:rsid w:val="00BB6D73"/>
    <w:rsid w:val="00BE4D5C"/>
    <w:rsid w:val="00BF20DC"/>
    <w:rsid w:val="00BF211B"/>
    <w:rsid w:val="00BF42C9"/>
    <w:rsid w:val="00BF4D2E"/>
    <w:rsid w:val="00C17780"/>
    <w:rsid w:val="00C17FEA"/>
    <w:rsid w:val="00C2379C"/>
    <w:rsid w:val="00C314B7"/>
    <w:rsid w:val="00C33C6D"/>
    <w:rsid w:val="00C66802"/>
    <w:rsid w:val="00C75177"/>
    <w:rsid w:val="00C92B47"/>
    <w:rsid w:val="00C93BCB"/>
    <w:rsid w:val="00CA3BF8"/>
    <w:rsid w:val="00CA44C3"/>
    <w:rsid w:val="00CA5E73"/>
    <w:rsid w:val="00CB36D4"/>
    <w:rsid w:val="00CB6BD1"/>
    <w:rsid w:val="00CD291F"/>
    <w:rsid w:val="00CE6B22"/>
    <w:rsid w:val="00CF018D"/>
    <w:rsid w:val="00CF26CE"/>
    <w:rsid w:val="00CF4C17"/>
    <w:rsid w:val="00D0048D"/>
    <w:rsid w:val="00D03C30"/>
    <w:rsid w:val="00D06EA7"/>
    <w:rsid w:val="00D07337"/>
    <w:rsid w:val="00D163B6"/>
    <w:rsid w:val="00D24910"/>
    <w:rsid w:val="00D669A3"/>
    <w:rsid w:val="00D7640B"/>
    <w:rsid w:val="00D96D4B"/>
    <w:rsid w:val="00DA0873"/>
    <w:rsid w:val="00DB3C1A"/>
    <w:rsid w:val="00DB6B8A"/>
    <w:rsid w:val="00DD40A5"/>
    <w:rsid w:val="00DD7E7F"/>
    <w:rsid w:val="00DE7370"/>
    <w:rsid w:val="00DF1C05"/>
    <w:rsid w:val="00DF1F86"/>
    <w:rsid w:val="00DF2744"/>
    <w:rsid w:val="00E03D19"/>
    <w:rsid w:val="00E10864"/>
    <w:rsid w:val="00E13F52"/>
    <w:rsid w:val="00E2347F"/>
    <w:rsid w:val="00E27637"/>
    <w:rsid w:val="00E35B35"/>
    <w:rsid w:val="00E35D2F"/>
    <w:rsid w:val="00E5440A"/>
    <w:rsid w:val="00E70517"/>
    <w:rsid w:val="00E71CC4"/>
    <w:rsid w:val="00EC2B1E"/>
    <w:rsid w:val="00EC4400"/>
    <w:rsid w:val="00ED2DA9"/>
    <w:rsid w:val="00EE2F0A"/>
    <w:rsid w:val="00EF681F"/>
    <w:rsid w:val="00EF7C85"/>
    <w:rsid w:val="00F0048D"/>
    <w:rsid w:val="00F1193C"/>
    <w:rsid w:val="00F13CA7"/>
    <w:rsid w:val="00F16AE7"/>
    <w:rsid w:val="00F16D5C"/>
    <w:rsid w:val="00F17BD4"/>
    <w:rsid w:val="00F34CA9"/>
    <w:rsid w:val="00F54491"/>
    <w:rsid w:val="00F63306"/>
    <w:rsid w:val="00F65326"/>
    <w:rsid w:val="00F7425E"/>
    <w:rsid w:val="00F828AE"/>
    <w:rsid w:val="00F8488B"/>
    <w:rsid w:val="00F855EF"/>
    <w:rsid w:val="00F92813"/>
    <w:rsid w:val="00F96DBE"/>
    <w:rsid w:val="00FB0CD7"/>
    <w:rsid w:val="00FC33E4"/>
    <w:rsid w:val="00FD7AA6"/>
    <w:rsid w:val="00FE2A93"/>
    <w:rsid w:val="00FF38C9"/>
    <w:rsid w:val="00FF7F6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3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3E5D33"/>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Commentaire">
    <w:name w:val="annotation text"/>
    <w:basedOn w:val="Normal"/>
    <w:link w:val="CommentaireCar"/>
    <w:uiPriority w:val="99"/>
    <w:unhideWhenUsed/>
    <w:rsid w:val="00B86B2E"/>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B86B2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B86B2E"/>
    <w:rPr>
      <w:sz w:val="16"/>
      <w:szCs w:val="16"/>
    </w:rPr>
  </w:style>
  <w:style w:type="paragraph" w:styleId="Sansinterligne">
    <w:name w:val="No Spacing"/>
    <w:uiPriority w:val="1"/>
    <w:qFormat/>
    <w:rsid w:val="00A47C92"/>
    <w:rPr>
      <w:rFonts w:asciiTheme="minorHAnsi" w:eastAsiaTheme="minorHAnsi" w:hAnsiTheme="minorHAnsi"/>
      <w:color w:val="262626" w:themeColor="text1" w:themeShade="80"/>
      <w:szCs w:val="22"/>
      <w:lang w:val="fr-FR" w:eastAsia="en-US"/>
    </w:rPr>
  </w:style>
  <w:style w:type="paragraph" w:styleId="Corpsdetexte">
    <w:name w:val="Body Text"/>
    <w:basedOn w:val="Normal"/>
    <w:link w:val="CorpsdetexteCar"/>
    <w:rsid w:val="00FF7F62"/>
    <w:pPr>
      <w:spacing w:after="0" w:line="240" w:lineRule="auto"/>
      <w:jc w:val="both"/>
    </w:pPr>
    <w:rPr>
      <w:rFonts w:ascii="Arial" w:eastAsia="Times New Roman" w:hAnsi="Arial" w:cs="Arial"/>
      <w:i/>
      <w:iCs/>
      <w:color w:val="auto"/>
      <w:sz w:val="24"/>
      <w:lang w:eastAsia="fr-FR"/>
    </w:rPr>
  </w:style>
  <w:style w:type="character" w:customStyle="1" w:styleId="CorpsdetexteCar">
    <w:name w:val="Corps de texte Car"/>
    <w:basedOn w:val="Policepardfaut"/>
    <w:link w:val="Corpsdetexte"/>
    <w:rsid w:val="00FF7F62"/>
    <w:rPr>
      <w:rFonts w:eastAsia="Times New Roman" w:cs="Arial"/>
      <w:i/>
      <w:iCs/>
      <w:sz w:val="24"/>
      <w:szCs w:val="22"/>
      <w:lang w:val="fr-FR"/>
    </w:rPr>
  </w:style>
  <w:style w:type="paragraph" w:styleId="Objetducommentaire">
    <w:name w:val="annotation subject"/>
    <w:basedOn w:val="Commentaire"/>
    <w:next w:val="Commentaire"/>
    <w:link w:val="ObjetducommentaireCar"/>
    <w:uiPriority w:val="99"/>
    <w:semiHidden/>
    <w:unhideWhenUsed/>
    <w:rsid w:val="00C2379C"/>
    <w:pPr>
      <w:spacing w:after="200"/>
    </w:pPr>
    <w:rPr>
      <w:rFonts w:asciiTheme="minorHAnsi" w:eastAsiaTheme="minorHAnsi" w:hAnsiTheme="minorHAnsi" w:cstheme="minorBidi"/>
      <w:b/>
      <w:bCs/>
      <w:color w:val="262626" w:themeColor="text1" w:themeShade="80"/>
      <w:lang w:eastAsia="en-US"/>
    </w:rPr>
  </w:style>
  <w:style w:type="character" w:customStyle="1" w:styleId="ObjetducommentaireCar">
    <w:name w:val="Objet du commentaire Car"/>
    <w:basedOn w:val="CommentaireCar"/>
    <w:link w:val="Objetducommentaire"/>
    <w:uiPriority w:val="99"/>
    <w:semiHidden/>
    <w:rsid w:val="00C2379C"/>
    <w:rPr>
      <w:rFonts w:asciiTheme="minorHAnsi" w:eastAsiaTheme="minorHAnsi" w:hAnsiTheme="minorHAnsi" w:cs="Times New Roman"/>
      <w:b/>
      <w:bCs/>
      <w:color w:val="262626" w:themeColor="text1" w:themeShade="80"/>
      <w:lang w:val="fr-FR" w:eastAsia="en-US"/>
    </w:rPr>
  </w:style>
  <w:style w:type="paragraph" w:styleId="Rvision">
    <w:name w:val="Revision"/>
    <w:hidden/>
    <w:uiPriority w:val="99"/>
    <w:semiHidden/>
    <w:rsid w:val="00C2379C"/>
    <w:rPr>
      <w:rFonts w:asciiTheme="minorHAnsi" w:eastAsiaTheme="minorHAnsi" w:hAnsiTheme="minorHAnsi"/>
      <w:color w:val="262626" w:themeColor="text1" w:themeShade="80"/>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F843CF-5694-4A62-A862-027FB8286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TotalTime>
  <Pages>5</Pages>
  <Words>1477</Words>
  <Characters>8127</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9585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Pauline BOUQUET</cp:lastModifiedBy>
  <cp:revision>85</cp:revision>
  <cp:lastPrinted>2020-07-24T13:18:00Z</cp:lastPrinted>
  <dcterms:created xsi:type="dcterms:W3CDTF">2020-08-07T07:28:00Z</dcterms:created>
  <dcterms:modified xsi:type="dcterms:W3CDTF">2024-12-30T11:04:00Z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