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Pr="00E85731" w:rsidR="00E72DE6" w:rsidP="00BA79BC" w:rsidRDefault="00E85731" w14:paraId="7CB24018" w14:textId="39FEF363">
      <w:pPr>
        <w:jc w:val="center"/>
        <w:rPr>
          <w:rFonts w:ascii="Aptos Display" w:hAnsi="Aptos Display"/>
        </w:rPr>
      </w:pPr>
      <w:r w:rsidRPr="00E85731">
        <w:rPr>
          <w:rFonts w:ascii="Aptos Display" w:hAnsi="Aptos Display"/>
          <w:noProof/>
        </w:rPr>
        <w:drawing>
          <wp:inline distT="0" distB="0" distL="0" distR="0" wp14:anchorId="04CC0186" wp14:editId="474BB234">
            <wp:extent cx="5061572" cy="127063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587" cy="1272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E85731" w:rsidR="00BA79BC" w:rsidP="00BA79BC" w:rsidRDefault="00BA79BC" w14:paraId="5D51C3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CANEVAS</w:t>
      </w:r>
    </w:p>
    <w:p w:rsidRPr="00E85731" w:rsidR="00BA79BC" w:rsidP="00BA79BC" w:rsidRDefault="00BB6660" w14:paraId="24C58C78" w14:textId="7C81658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MEMOIRE TECHNIQUE</w:t>
      </w:r>
    </w:p>
    <w:p w:rsidRPr="00E85731" w:rsidR="0030029F" w:rsidP="00BA79BC" w:rsidRDefault="00E85731" w14:paraId="1378F6C4" w14:textId="531BA00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 xml:space="preserve">Mission d’urbaniste opérationnel EUROMED II – Projet Littoral </w:t>
      </w:r>
    </w:p>
    <w:p w:rsidRPr="00E85731" w:rsidR="00056BF8" w:rsidP="00056BF8" w:rsidRDefault="00056BF8" w14:paraId="2BDCADEF" w14:textId="77777777">
      <w:pPr>
        <w:rPr>
          <w:rFonts w:ascii="Aptos Display" w:hAnsi="Aptos Display"/>
        </w:rPr>
      </w:pPr>
    </w:p>
    <w:p w:rsidR="00261D02" w:rsidP="00AA221F" w:rsidRDefault="00261D02" w14:paraId="06BEA6EA" w14:textId="7777777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61D02">
        <w:rPr>
          <w:rFonts w:ascii="Aptos Display" w:hAnsi="Aptos Display"/>
          <w:color w:val="FF0000"/>
        </w:rPr>
        <w:t xml:space="preserve">Ce canevas regroupe les éléments requis pour l’offre technique des candidats. Son utilisation est facultative, mais en cas de non-utilisation, toutes les informations demandées doivent figurer dans le document fourni par le candidat. </w:t>
      </w:r>
    </w:p>
    <w:p w:rsidRPr="00AA221F" w:rsidR="00056BF8" w:rsidP="00AA221F" w:rsidRDefault="00261D02" w14:paraId="7C479B9F" w14:textId="048BEAE3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61D02">
        <w:rPr>
          <w:rFonts w:ascii="Aptos Display" w:hAnsi="Aptos Display"/>
          <w:color w:val="FF0000"/>
        </w:rPr>
        <w:t>L'absence de données nécessaires à l'analyse d'un critère entraînera l'irrégularité de l'offre.</w:t>
      </w:r>
    </w:p>
    <w:p w:rsidRPr="00E85731" w:rsidR="00BA79BC" w:rsidRDefault="00BA79BC" w14:paraId="52E48E06" w14:textId="2FEF229B">
      <w:pPr>
        <w:rPr>
          <w:rFonts w:ascii="Aptos Display" w:hAnsi="Aptos Display"/>
        </w:rPr>
      </w:pPr>
    </w:p>
    <w:p w:rsidRPr="00E85731" w:rsidR="00E72DE6" w:rsidP="00BA79BC" w:rsidRDefault="00E85731" w14:paraId="60F24F06" w14:textId="1DB4F919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1</w:t>
      </w:r>
      <w:r w:rsidRPr="00E85731" w:rsidR="00E72DE6">
        <w:rPr>
          <w:rFonts w:ascii="Aptos Display" w:hAnsi="Aptos Display" w:cs="Arial"/>
          <w:b/>
          <w:bCs/>
        </w:rPr>
        <w:t xml:space="preserve"> </w:t>
      </w:r>
      <w:r w:rsidRPr="00E85731" w:rsidR="005C216D">
        <w:rPr>
          <w:rFonts w:ascii="Aptos Display" w:hAnsi="Aptos Display" w:cs="Arial"/>
          <w:b/>
          <w:bCs/>
        </w:rPr>
        <w:t>–</w:t>
      </w:r>
      <w:r w:rsidRPr="00E85731" w:rsidR="00E72DE6">
        <w:rPr>
          <w:rFonts w:ascii="Aptos Display" w:hAnsi="Aptos Display" w:cs="Arial"/>
          <w:b/>
          <w:bCs/>
        </w:rPr>
        <w:t xml:space="preserve"> </w:t>
      </w:r>
      <w:r w:rsidRPr="00E85731">
        <w:rPr>
          <w:rFonts w:ascii="Aptos Display" w:hAnsi="Aptos Display" w:cs="Arial"/>
          <w:b/>
          <w:bCs/>
        </w:rPr>
        <w:t xml:space="preserve">Méthodologie et de l’organisation proposée pour l’exécution des prestations (sous-critère 1) </w:t>
      </w:r>
    </w:p>
    <w:p w:rsidRPr="00E85731" w:rsidR="00E85731" w:rsidP="00643D03" w:rsidRDefault="00E85731" w14:paraId="2F42CA36" w14:textId="77777777">
      <w:pPr>
        <w:spacing w:after="0"/>
        <w:rPr>
          <w:rFonts w:ascii="Aptos Display" w:hAnsi="Aptos Display" w:cs="Arial"/>
          <w:bCs/>
        </w:rPr>
      </w:pPr>
    </w:p>
    <w:p w:rsidRPr="00E85731" w:rsidR="00643D03" w:rsidP="00643D03" w:rsidRDefault="00643D03" w14:paraId="447FF94B" w14:textId="1D24FE77">
      <w:pPr>
        <w:spacing w:after="0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>Le candidat développera les points développés ci-après :</w:t>
      </w:r>
    </w:p>
    <w:p w:rsidRPr="00E85731" w:rsidR="00BE3F3F" w:rsidP="004D2818" w:rsidRDefault="00BE3F3F" w14:paraId="0BE79E15" w14:textId="77777777">
      <w:pPr>
        <w:spacing w:after="0"/>
        <w:jc w:val="both"/>
        <w:rPr>
          <w:rFonts w:ascii="Aptos Display" w:hAnsi="Aptos Display" w:cs="Arial"/>
          <w:bCs/>
        </w:rPr>
      </w:pPr>
    </w:p>
    <w:p w:rsidRPr="00E85731" w:rsidR="00E85731" w:rsidP="004D2818" w:rsidRDefault="00643D03" w14:paraId="34ECD234" w14:textId="77777777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Pr="00E85731" w:rsidR="00E85731">
        <w:rPr>
          <w:rFonts w:ascii="Aptos Display" w:hAnsi="Aptos Display" w:cs="Arial"/>
          <w:bCs/>
        </w:rPr>
        <w:t xml:space="preserve">l’organisation proposée et la composition de l’équipe dédié à l’exécution des prestations en faisant apparaître l’ensemble des intervenants du projet (y compris co-traitants et sous-traitants). Il fournira à </w:t>
      </w:r>
      <w:proofErr w:type="gramStart"/>
      <w:r w:rsidRPr="00E85731" w:rsidR="00E85731">
        <w:rPr>
          <w:rFonts w:ascii="Aptos Display" w:hAnsi="Aptos Display" w:cs="Arial"/>
          <w:bCs/>
        </w:rPr>
        <w:t>ce</w:t>
      </w:r>
      <w:proofErr w:type="gramEnd"/>
      <w:r w:rsidRPr="00E85731" w:rsidR="00E85731">
        <w:rPr>
          <w:rFonts w:ascii="Aptos Display" w:hAnsi="Aptos Display" w:cs="Arial"/>
          <w:bCs/>
        </w:rPr>
        <w:t xml:space="preserve"> titre le CV du personnel détaillant : </w:t>
      </w:r>
    </w:p>
    <w:p w:rsidRPr="00E85731" w:rsidR="00E85731" w:rsidP="004D2818" w:rsidRDefault="00E85731" w14:paraId="7C48D22E" w14:textId="77777777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- leurs qualifications et compétences </w:t>
      </w:r>
    </w:p>
    <w:p w:rsidRPr="00E85731" w:rsidR="00E85731" w:rsidP="004D2818" w:rsidRDefault="00E85731" w14:paraId="10B41EE2" w14:textId="77777777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- leurs expériences professionnelles. </w:t>
      </w:r>
    </w:p>
    <w:p w:rsidRPr="00E85731" w:rsidR="00BE3F3F" w:rsidP="00BE3F3F" w:rsidRDefault="00BE3F3F" w14:paraId="485A48F6" w14:textId="6911746E">
      <w:pPr>
        <w:spacing w:after="0"/>
        <w:rPr>
          <w:rFonts w:ascii="Aptos Display" w:hAnsi="Aptos Display" w:cs="Arial"/>
          <w:bCs/>
        </w:rPr>
      </w:pPr>
    </w:p>
    <w:p w:rsidRPr="00E85731" w:rsidR="00BE3F3F" w:rsidP="00BE3F3F" w:rsidRDefault="00BE3F3F" w14:paraId="4AADE5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="2EF45A45" w:rsidP="2EF45A45" w:rsidRDefault="2EF45A45" w14:noSpellErr="1" w14:paraId="33136FE1" w14:textId="1D303D2F">
      <w:pPr>
        <w:pStyle w:val="Normal"/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27208780" w14:textId="0135F975">
      <w:pPr>
        <w:pStyle w:val="Normal"/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Pr="00E85731" w:rsidR="00BE3F3F" w:rsidP="00643D03" w:rsidRDefault="00BE3F3F" w14:paraId="1AEB1A3D" w14:textId="77777777">
      <w:pPr>
        <w:spacing w:after="0"/>
        <w:rPr>
          <w:rFonts w:ascii="Aptos Display" w:hAnsi="Aptos Display" w:cs="Arial"/>
          <w:bCs/>
        </w:rPr>
      </w:pPr>
    </w:p>
    <w:p w:rsidRPr="00E85731" w:rsidR="00643D03" w:rsidP="004D2818" w:rsidRDefault="00643D03" w14:paraId="0F760615" w14:textId="7C730BC9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Pr="00E85731" w:rsidR="00E85731">
        <w:rPr>
          <w:rFonts w:ascii="Aptos Display" w:hAnsi="Aptos Display" w:cs="Arial"/>
          <w:bCs/>
        </w:rPr>
        <w:t>un interlocuteur principal pour le suivi opérationnel ainsi que pour le suivi administratif et financier</w:t>
      </w:r>
    </w:p>
    <w:p w:rsidRPr="00E85731" w:rsidR="00BE3F3F" w:rsidP="00BE3F3F" w:rsidRDefault="00BE3F3F" w14:paraId="44B7680C" w14:textId="77777777">
      <w:pPr>
        <w:spacing w:after="0"/>
        <w:rPr>
          <w:rFonts w:ascii="Aptos Display" w:hAnsi="Aptos Display" w:cs="Arial"/>
          <w:bCs/>
        </w:rPr>
      </w:pPr>
    </w:p>
    <w:p w:rsidRPr="00E85731" w:rsidR="00BE3F3F" w:rsidP="00BE3F3F" w:rsidRDefault="00BE3F3F" w14:paraId="4B1F6EB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BE3F3F" w:rsidP="2EF45A45" w:rsidRDefault="00BE3F3F" w14:paraId="0FE78B4C" w14:textId="77777777" w14:noSpellErr="1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29B3ECF6" w14:textId="6BFF969D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Pr="00E85731" w:rsidR="00BE3F3F" w:rsidP="00643D03" w:rsidRDefault="00BE3F3F" w14:paraId="37940603" w14:textId="77777777">
      <w:pPr>
        <w:spacing w:after="0"/>
        <w:rPr>
          <w:rFonts w:ascii="Aptos Display" w:hAnsi="Aptos Display" w:cs="Arial"/>
          <w:bCs/>
        </w:rPr>
      </w:pPr>
    </w:p>
    <w:p w:rsidR="00643D03" w:rsidP="2EF45A45" w:rsidRDefault="00643D03" w14:paraId="670F2D3E" w14:textId="7D3C990E">
      <w:pPr>
        <w:spacing w:after="0"/>
        <w:jc w:val="both"/>
        <w:rPr>
          <w:rFonts w:ascii="Aptos Display" w:hAnsi="Aptos Display" w:cs="Arial"/>
        </w:rPr>
      </w:pPr>
      <w:r w:rsidRPr="2EF45A45" w:rsidR="00643D03">
        <w:rPr>
          <w:rFonts w:ascii="Aptos Display" w:hAnsi="Aptos Display" w:cs="Arial"/>
        </w:rPr>
        <w:t xml:space="preserve">• </w:t>
      </w:r>
      <w:r w:rsidRPr="2EF45A45" w:rsidR="00E85731">
        <w:rPr>
          <w:rFonts w:ascii="Aptos Display" w:hAnsi="Aptos Display" w:cs="Arial"/>
        </w:rPr>
        <w:t>l’organisation des relations multiples avec les parties prenantes</w:t>
      </w:r>
      <w:r w:rsidRPr="2EF45A45" w:rsidR="00E85731">
        <w:rPr>
          <w:rFonts w:ascii="Arial" w:hAnsi="Arial" w:cs="Arial"/>
        </w:rPr>
        <w:t> </w:t>
      </w:r>
      <w:r w:rsidRPr="2EF45A45" w:rsidR="00E85731">
        <w:rPr>
          <w:rFonts w:ascii="Aptos Display" w:hAnsi="Aptos Display" w:cs="Arial"/>
        </w:rPr>
        <w:t xml:space="preserve">: internes </w:t>
      </w:r>
      <w:r w:rsidRPr="2EF45A45" w:rsidR="00E85731">
        <w:rPr>
          <w:rFonts w:ascii="Aptos Display" w:hAnsi="Aptos Display" w:cs="Arial Narrow"/>
        </w:rPr>
        <w:t>à</w:t>
      </w:r>
      <w:r w:rsidRPr="2EF45A45" w:rsidR="00E85731">
        <w:rPr>
          <w:rFonts w:ascii="Aptos Display" w:hAnsi="Aptos Display" w:cs="Arial"/>
        </w:rPr>
        <w:t xml:space="preserve"> l</w:t>
      </w:r>
      <w:r w:rsidRPr="2EF45A45" w:rsidR="00E85731">
        <w:rPr>
          <w:rFonts w:ascii="Aptos Display" w:hAnsi="Aptos Display" w:cs="Arial Narrow"/>
        </w:rPr>
        <w:t>’</w:t>
      </w:r>
      <w:r w:rsidRPr="2EF45A45" w:rsidR="00E85731">
        <w:rPr>
          <w:rFonts w:ascii="Aptos Display" w:hAnsi="Aptos Display" w:cs="Arial"/>
        </w:rPr>
        <w:t>EPAEM, maitres d</w:t>
      </w:r>
      <w:r w:rsidRPr="2EF45A45" w:rsidR="00E85731">
        <w:rPr>
          <w:rFonts w:ascii="Aptos Display" w:hAnsi="Aptos Display" w:cs="Arial Narrow"/>
        </w:rPr>
        <w:t>’</w:t>
      </w:r>
      <w:r w:rsidRPr="2EF45A45" w:rsidR="00E85731">
        <w:rPr>
          <w:rFonts w:ascii="Aptos Display" w:hAnsi="Aptos Display" w:cs="Arial"/>
        </w:rPr>
        <w:t>ouvrages</w:t>
      </w:r>
      <w:r w:rsidRPr="2EF45A45" w:rsidR="1AAC190A">
        <w:rPr>
          <w:rFonts w:ascii="Aptos Display" w:hAnsi="Aptos Display" w:cs="Arial"/>
        </w:rPr>
        <w:t xml:space="preserve"> publics ou privés</w:t>
      </w:r>
      <w:r w:rsidRPr="2EF45A45" w:rsidR="00E85731">
        <w:rPr>
          <w:rFonts w:ascii="Aptos Display" w:hAnsi="Aptos Display" w:cs="Arial"/>
        </w:rPr>
        <w:t>, prestataires, services gestionnaires</w:t>
      </w:r>
      <w:r w:rsidRPr="2EF45A45" w:rsidR="00E85731">
        <w:rPr>
          <w:rFonts w:ascii="Aptos Display" w:hAnsi="Aptos Display" w:cs="Arial Narrow"/>
        </w:rPr>
        <w:t>…</w:t>
      </w:r>
      <w:r w:rsidRPr="2EF45A45" w:rsidR="00E85731">
        <w:rPr>
          <w:rFonts w:ascii="Aptos Display" w:hAnsi="Aptos Display" w:cs="Arial"/>
        </w:rPr>
        <w:t xml:space="preserve"> </w:t>
      </w:r>
    </w:p>
    <w:p w:rsidRPr="00E85731" w:rsidR="00BE3F3F" w:rsidP="2EF45A45" w:rsidRDefault="00BE3F3F" w14:paraId="4755CCF9" w14:textId="77777777" w14:noSpellErr="1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55EC3BEA" w14:textId="79FD3D0E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127F0570" w14:textId="0EB65193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noSpellErr="1" w14:paraId="08679629" w14:textId="565C4A5C">
      <w:pPr>
        <w:pStyle w:val="Paragraphedeliste"/>
        <w:spacing w:after="0"/>
        <w:rPr>
          <w:rFonts w:ascii="Aptos Display" w:hAnsi="Aptos Display" w:cs="Arial"/>
        </w:rPr>
      </w:pPr>
    </w:p>
    <w:p w:rsidR="71DE4A4E" w:rsidP="2EF45A45" w:rsidRDefault="71DE4A4E" w14:paraId="268B67F3" w14:textId="02212D54">
      <w:pPr>
        <w:pStyle w:val="Paragraphedeliste"/>
        <w:numPr>
          <w:ilvl w:val="0"/>
          <w:numId w:val="7"/>
        </w:numPr>
        <w:ind w:left="180" w:hanging="180"/>
        <w:rPr>
          <w:rFonts w:ascii="Aptos Display" w:hAnsi="Aptos Display" w:eastAsia="Aptos Display" w:cs="Aptos Display"/>
          <w:noProof w:val="0"/>
          <w:sz w:val="21"/>
          <w:szCs w:val="21"/>
          <w:lang w:val="fr-FR"/>
        </w:rPr>
      </w:pPr>
      <w:r w:rsidRPr="2EF45A45" w:rsidR="71DE4A4E">
        <w:rPr>
          <w:rFonts w:ascii="Aptos Display" w:hAnsi="Aptos Display" w:cs="Arial"/>
        </w:rPr>
        <w:t>une</w:t>
      </w:r>
      <w:r w:rsidRPr="2EF45A45" w:rsidR="71DE4A4E">
        <w:rPr>
          <w:rFonts w:ascii="Aptos Display" w:hAnsi="Aptos Display" w:eastAsia="Aptos Display" w:cs="Aptos Display"/>
          <w:noProof w:val="0"/>
          <w:sz w:val="21"/>
          <w:szCs w:val="21"/>
          <w:lang w:val="fr-FR"/>
        </w:rPr>
        <w:t xml:space="preserve"> description et proposition de la mise en</w:t>
      </w:r>
      <w:commentRangeStart w:id="1694071126"/>
      <w:r w:rsidRPr="2EF45A45" w:rsidR="71DE4A4E">
        <w:rPr>
          <w:rFonts w:ascii="Aptos Display" w:hAnsi="Aptos Display" w:eastAsia="Aptos Display" w:cs="Aptos Display"/>
          <w:noProof w:val="0"/>
          <w:sz w:val="21"/>
          <w:szCs w:val="21"/>
          <w:lang w:val="fr-FR"/>
        </w:rPr>
        <w:t xml:space="preserve"> œuvre de la méthodolog</w:t>
      </w:r>
      <w:commentRangeEnd w:id="1694071126"/>
      <w:r>
        <w:rPr>
          <w:rStyle w:val="CommentReference"/>
        </w:rPr>
        <w:commentReference w:id="1694071126"/>
      </w:r>
      <w:r w:rsidRPr="2EF45A45" w:rsidR="71DE4A4E">
        <w:rPr>
          <w:rFonts w:ascii="Aptos Display" w:hAnsi="Aptos Display" w:eastAsia="Aptos Display" w:cs="Aptos Display"/>
          <w:noProof w:val="0"/>
          <w:sz w:val="21"/>
          <w:szCs w:val="21"/>
          <w:lang w:val="fr-FR"/>
        </w:rPr>
        <w:t>ie mise en œuvre pour le développement des projets de l’EPAEM (ateliers, suivi du référentiel…)</w:t>
      </w:r>
    </w:p>
    <w:p w:rsidR="2EF45A45" w:rsidP="2EF45A45" w:rsidRDefault="2EF45A45" w14:noSpellErr="1" w14:paraId="1F1BCF1E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0D8D1C48" w14:textId="1EFFB85E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noSpellErr="1" w14:paraId="730EC0E6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13BF84D5" w14:textId="553FDD43">
      <w:pPr>
        <w:spacing w:after="0"/>
        <w:rPr>
          <w:rFonts w:ascii="Aptos Display" w:hAnsi="Aptos Display" w:cs="Arial"/>
        </w:rPr>
      </w:pPr>
    </w:p>
    <w:p w:rsidR="2EF45A45" w:rsidP="2EF45A45" w:rsidRDefault="2EF45A45" w14:paraId="430884C5" w14:textId="02377BDF">
      <w:pPr>
        <w:spacing w:after="0"/>
        <w:rPr>
          <w:rFonts w:ascii="Aptos Display" w:hAnsi="Aptos Display" w:cs="Arial"/>
        </w:rPr>
      </w:pPr>
    </w:p>
    <w:p w:rsidRPr="00E85731" w:rsidR="00E85731" w:rsidP="00E85731" w:rsidRDefault="00E85731" w14:paraId="11722DC4" w14:textId="29B3B131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2</w:t>
      </w:r>
      <w:r w:rsidRPr="00E85731" w:rsidR="005C216D">
        <w:rPr>
          <w:rFonts w:ascii="Aptos Display" w:hAnsi="Aptos Display" w:cs="Arial"/>
          <w:b/>
          <w:bCs/>
        </w:rPr>
        <w:t xml:space="preserve"> – </w:t>
      </w:r>
      <w:r w:rsidRPr="00E85731">
        <w:rPr>
          <w:rFonts w:ascii="Aptos Display" w:hAnsi="Aptos Display" w:cs="Arial"/>
          <w:b/>
          <w:bCs/>
        </w:rPr>
        <w:t xml:space="preserve">Compréhension du contexte et des enjeux (sous-critère 2) </w:t>
      </w:r>
    </w:p>
    <w:p w:rsidRPr="00E85731" w:rsidR="007D3149" w:rsidP="007D3149" w:rsidRDefault="007D3149" w14:paraId="6DD05E56" w14:textId="46337FC8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Le candidat </w:t>
      </w:r>
      <w:r w:rsidR="009A24A1">
        <w:rPr>
          <w:rFonts w:ascii="Aptos Display" w:hAnsi="Aptos Display" w:cs="Arial"/>
          <w:bCs/>
        </w:rPr>
        <w:t>fournira</w:t>
      </w:r>
      <w:r w:rsidRPr="00E85731">
        <w:rPr>
          <w:rFonts w:ascii="Aptos Display" w:hAnsi="Aptos Display" w:cs="Arial"/>
          <w:bCs/>
        </w:rPr>
        <w:t xml:space="preserve"> : </w:t>
      </w:r>
    </w:p>
    <w:p w:rsidRPr="00E85731" w:rsidR="00E85731" w:rsidP="2EF45A45" w:rsidRDefault="00E85731" w14:paraId="5C41314A" w14:textId="5DA0C50E">
      <w:pPr>
        <w:spacing w:line="288" w:lineRule="auto"/>
        <w:jc w:val="both"/>
        <w:rPr>
          <w:rFonts w:ascii="Aptos Display" w:hAnsi="Aptos Display" w:cs="Arial"/>
        </w:rPr>
      </w:pPr>
      <w:r w:rsidRPr="2EF45A45" w:rsidR="007D3149">
        <w:rPr>
          <w:rFonts w:ascii="Aptos Display" w:hAnsi="Aptos Display" w:cs="Arial"/>
        </w:rPr>
        <w:t xml:space="preserve">• </w:t>
      </w:r>
      <w:r w:rsidRPr="2EF45A45" w:rsidR="00E85731">
        <w:rPr>
          <w:rFonts w:ascii="Aptos Display" w:hAnsi="Aptos Display" w:cs="Arial"/>
        </w:rPr>
        <w:t>une note générale de compréhension du contexte urbain et de ses caractéristiques (géographiques, climatiques, historiques, économiques et socio-culturelles...) en identifiant par ailleurs les atouts et contraintes du site</w:t>
      </w:r>
    </w:p>
    <w:p w:rsidRPr="00E85731" w:rsidR="00E85731" w:rsidP="00BE3F3F" w:rsidRDefault="00E85731" w14:paraId="20FC66B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E85731" w:rsidP="00BE3F3F" w:rsidRDefault="00E85731" w14:paraId="22886C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E85731" w:rsidP="00BE3F3F" w:rsidRDefault="00E85731" w14:paraId="65F81DB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BE3F3F" w:rsidP="007D3149" w:rsidRDefault="00BE3F3F" w14:paraId="2BEB86DC" w14:textId="77777777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:rsidR="55B96242" w:rsidP="2EF45A45" w:rsidRDefault="55B96242" w14:paraId="42D75694" w14:textId="5A0B3101">
      <w:pPr>
        <w:pStyle w:val="Paragraphedeliste"/>
        <w:numPr>
          <w:ilvl w:val="0"/>
          <w:numId w:val="5"/>
        </w:numPr>
        <w:spacing w:line="288" w:lineRule="auto"/>
        <w:ind w:left="180" w:hanging="180"/>
        <w:jc w:val="both"/>
        <w:rPr>
          <w:rFonts w:ascii="Aptos Display" w:hAnsi="Aptos Display" w:cs="Arial"/>
        </w:rPr>
      </w:pPr>
      <w:r w:rsidRPr="2EF45A45" w:rsidR="55B96242">
        <w:rPr>
          <w:rFonts w:ascii="Aptos Display" w:hAnsi="Aptos Display" w:cs="Arial"/>
        </w:rPr>
        <w:t>une</w:t>
      </w:r>
      <w:r w:rsidRPr="2EF45A45" w:rsidR="55B96242">
        <w:rPr>
          <w:rFonts w:ascii="Aptos Display" w:hAnsi="Aptos Display" w:cs="Arial"/>
        </w:rPr>
        <w:t xml:space="preserve"> note de compréhension des différents enjeux et appropriation de ce corpus dans une perspective de mise en œuvre opérationnelle à l’échelle de l’îlot et du bâtiment </w:t>
      </w:r>
    </w:p>
    <w:p w:rsidRPr="00E85731" w:rsidR="00E85731" w:rsidP="00BE3F3F" w:rsidRDefault="00E85731" w14:paraId="75B778F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E85731" w:rsidP="00BE3F3F" w:rsidRDefault="00E85731" w14:paraId="4E45761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E85731" w:rsidP="00BE3F3F" w:rsidRDefault="00E85731" w14:paraId="29EB55E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ptos Display" w:hAnsi="Aptos Display" w:cs="Arial"/>
          <w:bCs/>
        </w:rPr>
      </w:pPr>
    </w:p>
    <w:p w:rsidRPr="00E85731" w:rsidR="00BE3F3F" w:rsidP="007D3149" w:rsidRDefault="00BE3F3F" w14:paraId="07313579" w14:textId="77777777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:rsidR="55B96242" w:rsidP="2EF45A45" w:rsidRDefault="55B96242" w14:paraId="7812264C" w14:textId="304B1138">
      <w:pPr>
        <w:pStyle w:val="Paragraphedeliste"/>
        <w:numPr>
          <w:ilvl w:val="0"/>
          <w:numId w:val="5"/>
        </w:numPr>
        <w:spacing w:after="0"/>
        <w:ind w:left="180" w:hanging="180"/>
        <w:jc w:val="both"/>
        <w:rPr>
          <w:rFonts w:ascii="Aptos Display" w:hAnsi="Aptos Display" w:cs="Arial"/>
        </w:rPr>
      </w:pPr>
      <w:r w:rsidRPr="2EF45A45" w:rsidR="55B96242">
        <w:rPr>
          <w:rFonts w:ascii="Aptos Display" w:hAnsi="Aptos Display" w:cs="Arial"/>
        </w:rPr>
        <w:t>une</w:t>
      </w:r>
      <w:r w:rsidRPr="2EF45A45" w:rsidR="55B96242">
        <w:rPr>
          <w:rFonts w:ascii="Aptos Display" w:hAnsi="Aptos Display" w:cs="Arial"/>
        </w:rPr>
        <w:t xml:space="preserve"> note indiquant les modalités d’interventions aux différentes échelles et aux différentes phases afin de mettre en œuvre et d’ordonnancer le projet dans ses composantes urbaines, paysagères, environnementales, programmatiques</w:t>
      </w:r>
      <w:r w:rsidRPr="2EF45A45" w:rsidR="55B96242">
        <w:rPr>
          <w:rFonts w:ascii="Arial" w:hAnsi="Arial" w:cs="Arial"/>
        </w:rPr>
        <w:t> </w:t>
      </w:r>
      <w:r w:rsidRPr="2EF45A45" w:rsidR="55B96242">
        <w:rPr>
          <w:rFonts w:ascii="Aptos Display" w:hAnsi="Aptos Display" w:cs="Arial"/>
        </w:rPr>
        <w:t>et techniques</w:t>
      </w:r>
    </w:p>
    <w:p w:rsidR="2EF45A45" w:rsidP="2EF45A45" w:rsidRDefault="2EF45A45" w14:paraId="7B5B0A45" w14:textId="03CF338D">
      <w:pPr>
        <w:pStyle w:val="Normal"/>
        <w:spacing w:after="0"/>
        <w:ind w:left="180"/>
        <w:rPr>
          <w:rFonts w:ascii="Aptos Display" w:hAnsi="Aptos Display" w:cs="Arial"/>
        </w:rPr>
      </w:pPr>
    </w:p>
    <w:p w:rsidR="2EF45A45" w:rsidP="2EF45A45" w:rsidRDefault="2EF45A45" w14:paraId="7BF7ED8F" w14:textId="5B870FC2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5DC436F1" w14:textId="7F44EE99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p w:rsidR="2EF45A45" w:rsidP="2EF45A45" w:rsidRDefault="2EF45A45" w14:paraId="67F09C01" w14:textId="0A344DB5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Aptos Display" w:hAnsi="Aptos Display" w:cs="Arial"/>
        </w:rPr>
      </w:pPr>
    </w:p>
    <w:sectPr w:rsidRPr="00E85731" w:rsidR="007D3149" w:rsidSect="004E2C48">
      <w:pgSz w:w="11906" w:h="16838" w:orient="portrait"/>
      <w:pgMar w:top="851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xmlns:w="http://schemas.openxmlformats.org/wordprocessingml/2006/main" w:initials="CB" w:author="Clara BOVIER" w:date="2025-01-09T17:57:27" w:id="1694071126">
    <w:p xmlns:w14="http://schemas.microsoft.com/office/word/2010/wordml" xmlns:w="http://schemas.openxmlformats.org/wordprocessingml/2006/main" w:rsidR="37BD2387" w:rsidRDefault="176A15B7" w14:paraId="2C535968" w14:textId="370A5F13">
      <w:pPr>
        <w:pStyle w:val="CommentText"/>
      </w:pPr>
      <w:r>
        <w:rPr>
          <w:rStyle w:val="CommentReference"/>
        </w:rPr>
        <w:annotationRef/>
      </w:r>
      <w:r w:rsidRPr="204EDE8E" w:rsidR="7EE45142">
        <w:t>Ajout de l'encart méthodologie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C535968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EAF5DE6" w16cex:dateUtc="2025-01-09T16:57:27.85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C535968" w16cid:durableId="3EAF5DE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6">
    <w:nsid w:val="61554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51b14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314B7B"/>
    <w:multiLevelType w:val="hybridMultilevel"/>
    <w:tmpl w:val="CD3CECC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6"/>
  </w:num>
  <w:num w:numId="6">
    <w:abstractNumId w:val="5"/>
  </w: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34986535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BOVIER">
    <w15:presenceInfo w15:providerId="AD" w15:userId="S::clara.bovier@euromediterranee.fr::3fa6ab87-a88c-416b-af6d-80eb33c6e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03A4B"/>
    <w:rsid w:val="00056BF8"/>
    <w:rsid w:val="00101E31"/>
    <w:rsid w:val="001206A0"/>
    <w:rsid w:val="00136FE7"/>
    <w:rsid w:val="0015392B"/>
    <w:rsid w:val="001B0C35"/>
    <w:rsid w:val="00214318"/>
    <w:rsid w:val="002523A7"/>
    <w:rsid w:val="00261D02"/>
    <w:rsid w:val="0030029F"/>
    <w:rsid w:val="003913EC"/>
    <w:rsid w:val="00391DED"/>
    <w:rsid w:val="004264AE"/>
    <w:rsid w:val="0043667C"/>
    <w:rsid w:val="004877C2"/>
    <w:rsid w:val="00492856"/>
    <w:rsid w:val="004B627F"/>
    <w:rsid w:val="004D1F82"/>
    <w:rsid w:val="004D2818"/>
    <w:rsid w:val="004E2C48"/>
    <w:rsid w:val="00584BF0"/>
    <w:rsid w:val="005C216D"/>
    <w:rsid w:val="00643D03"/>
    <w:rsid w:val="00691222"/>
    <w:rsid w:val="0076314C"/>
    <w:rsid w:val="00764C2C"/>
    <w:rsid w:val="007D0D06"/>
    <w:rsid w:val="007D3149"/>
    <w:rsid w:val="00832301"/>
    <w:rsid w:val="009A24A1"/>
    <w:rsid w:val="009D6BEE"/>
    <w:rsid w:val="009E0AE6"/>
    <w:rsid w:val="00AA221F"/>
    <w:rsid w:val="00AF541C"/>
    <w:rsid w:val="00B26BDF"/>
    <w:rsid w:val="00B45022"/>
    <w:rsid w:val="00B70130"/>
    <w:rsid w:val="00BA79BC"/>
    <w:rsid w:val="00BB2CFC"/>
    <w:rsid w:val="00BB6660"/>
    <w:rsid w:val="00BE3F3F"/>
    <w:rsid w:val="00BF2E53"/>
    <w:rsid w:val="00C30193"/>
    <w:rsid w:val="00CD2994"/>
    <w:rsid w:val="00CD4221"/>
    <w:rsid w:val="00CE0534"/>
    <w:rsid w:val="00D01111"/>
    <w:rsid w:val="00D200FD"/>
    <w:rsid w:val="00DD2179"/>
    <w:rsid w:val="00E72DE6"/>
    <w:rsid w:val="00E85731"/>
    <w:rsid w:val="00EE1A32"/>
    <w:rsid w:val="00EF7E7C"/>
    <w:rsid w:val="00F37F19"/>
    <w:rsid w:val="00F618EE"/>
    <w:rsid w:val="00FD1103"/>
    <w:rsid w:val="00FD4BE2"/>
    <w:rsid w:val="01558E36"/>
    <w:rsid w:val="06520B61"/>
    <w:rsid w:val="07FE58BE"/>
    <w:rsid w:val="08AA14A4"/>
    <w:rsid w:val="0C6BEE1C"/>
    <w:rsid w:val="1358F026"/>
    <w:rsid w:val="1753DC25"/>
    <w:rsid w:val="1913393F"/>
    <w:rsid w:val="1AAC190A"/>
    <w:rsid w:val="227C5961"/>
    <w:rsid w:val="28D318C2"/>
    <w:rsid w:val="2EF45A45"/>
    <w:rsid w:val="341E805A"/>
    <w:rsid w:val="36A36584"/>
    <w:rsid w:val="3BA94E32"/>
    <w:rsid w:val="3F5E6A06"/>
    <w:rsid w:val="442AFA6B"/>
    <w:rsid w:val="44EC547A"/>
    <w:rsid w:val="4596BAEE"/>
    <w:rsid w:val="4887F941"/>
    <w:rsid w:val="5547A10D"/>
    <w:rsid w:val="5547A10D"/>
    <w:rsid w:val="55B96242"/>
    <w:rsid w:val="5A093249"/>
    <w:rsid w:val="6022B864"/>
    <w:rsid w:val="637318BA"/>
    <w:rsid w:val="71DE4A4E"/>
    <w:rsid w:val="76BC8023"/>
    <w:rsid w:val="7CFE8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En-tteCar" w:customStyle="1">
    <w:name w:val="En-tête Car"/>
    <w:basedOn w:val="Policepardfaut"/>
    <w:link w:val="En-tte"/>
    <w:uiPriority w:val="99"/>
    <w:rsid w:val="00E72DE6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itre2Car" w:customStyle="1">
    <w:name w:val="Titre 2 Car"/>
    <w:basedOn w:val="Policepardfaut"/>
    <w:link w:val="Titre2"/>
    <w:rsid w:val="00E72DE6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Titre5Car" w:customStyle="1">
    <w:name w:val="Titre 5 Car"/>
    <w:basedOn w:val="Policepardfaut"/>
    <w:link w:val="Titre5"/>
    <w:rsid w:val="00E72DE6"/>
    <w:rPr>
      <w:rFonts w:ascii="Arial" w:hAnsi="Arial" w:eastAsia="Times New Roman" w:cs="Arial"/>
      <w:b/>
      <w:bCs/>
      <w:sz w:val="20"/>
      <w:szCs w:val="20"/>
      <w:lang w:eastAsia="zh-CN"/>
    </w:rPr>
  </w:style>
  <w:style w:type="character" w:styleId="Titre8Car" w:customStyle="1">
    <w:name w:val="Titre 8 Car"/>
    <w:basedOn w:val="Policepardfaut"/>
    <w:link w:val="Titre8"/>
    <w:rsid w:val="00E72DE6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orpsdetexteCar" w:customStyle="1">
    <w:name w:val="Corps de texte Car"/>
    <w:basedOn w:val="Policepardfaut"/>
    <w:link w:val="Corpsdetexte"/>
    <w:uiPriority w:val="99"/>
    <w:rsid w:val="005C216D"/>
    <w:rPr>
      <w:rFonts w:ascii="Times New Roman" w:hAnsi="Times New Roman" w:eastAsia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hAnsi="Times New Roman" w:eastAsia="Times New Roman" w:cs="Times New Roman"/>
      <w:lang w:eastAsia="fr-FR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styleId="ParagraphedelisteCar" w:customStyle="1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hAnsi="Times New Roman" w:eastAsia="Times New Roman" w:cs="Times New Roman"/>
      <w:lang w:eastAsia="fr-FR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5022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45022"/>
    <w:rPr>
      <w:b/>
      <w:bCs/>
      <w:sz w:val="20"/>
      <w:szCs w:val="20"/>
    </w:rPr>
  </w:style>
  <w:style w:type="paragraph" w:styleId="Default" w:customStyle="true">
    <w:uiPriority w:val="1"/>
    <w:name w:val="Default"/>
    <w:basedOn w:val="Normal"/>
    <w:rsid w:val="2EF45A45"/>
    <w:rPr>
      <w:rFonts w:ascii="Calibri" w:hAnsi="Calibri" w:eastAsia="ＭＳ 明朝" w:cs="Calibri" w:asciiTheme="minorAscii" w:hAnsiTheme="minorAscii" w:eastAsiaTheme="minorEastAsia" w:cstheme="minorBidi"/>
      <w:color w:val="000000" w:themeColor="text1" w:themeTint="FF" w:themeShade="FF"/>
      <w:sz w:val="24"/>
      <w:szCs w:val="24"/>
    </w:rPr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f19a3-c09d-47a7-be67-31d5efb6aa01">
      <Terms xmlns="http://schemas.microsoft.com/office/infopath/2007/PartnerControls"/>
    </lcf76f155ced4ddcb4097134ff3c332f>
    <TaxCatchAll xmlns="08712f21-0aa0-4183-99b8-9cbf826e36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85FD5D19BD54D823524A3926C9DA8" ma:contentTypeVersion="14" ma:contentTypeDescription="Crée un document." ma:contentTypeScope="" ma:versionID="12f17c7f2830f64eff6970351ed1bfe9">
  <xsd:schema xmlns:xsd="http://www.w3.org/2001/XMLSchema" xmlns:xs="http://www.w3.org/2001/XMLSchema" xmlns:p="http://schemas.microsoft.com/office/2006/metadata/properties" xmlns:ns2="cfef19a3-c09d-47a7-be67-31d5efb6aa01" xmlns:ns3="08712f21-0aa0-4183-99b8-9cbf826e3600" targetNamespace="http://schemas.microsoft.com/office/2006/metadata/properties" ma:root="true" ma:fieldsID="20afa3721a1360933bb911b74a645423" ns2:_="" ns3:_="">
    <xsd:import namespace="cfef19a3-c09d-47a7-be67-31d5efb6aa01"/>
    <xsd:import namespace="08712f21-0aa0-4183-99b8-9cbf826e3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f19a3-c09d-47a7-be67-31d5efb6a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2f21-0aa0-4183-99b8-9cbf826e36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ec576b-29f8-4111-affb-82b54500346b}" ma:internalName="TaxCatchAll" ma:showField="CatchAllData" ma:web="08712f21-0aa0-4183-99b8-9cbf826e3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3BD79-DFE2-4A45-8F62-F7C0709F2F73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cfef19a3-c09d-47a7-be67-31d5efb6aa01"/>
    <ds:schemaRef ds:uri="http://www.w3.org/XML/1998/namespace"/>
    <ds:schemaRef ds:uri="08712f21-0aa0-4183-99b8-9cbf826e360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89B200-114B-4B1B-9968-D5F022229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f19a3-c09d-47a7-be67-31d5efb6aa01"/>
    <ds:schemaRef ds:uri="08712f21-0aa0-4183-99b8-9cbf826e3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Clara BOVIER</cp:lastModifiedBy>
  <cp:revision>58</cp:revision>
  <dcterms:created xsi:type="dcterms:W3CDTF">2022-05-09T10:22:00Z</dcterms:created>
  <dcterms:modified xsi:type="dcterms:W3CDTF">2025-01-09T16:57:38Z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0x01010079085FD5D19BD54D823524A3926C9DA8</vt:lpwstr>
  </property>
  <property fmtid="{D5CDD505-2E9C-101B-9397-08002B2CF9AE}" pid="3" name="MediaServiceImageTags">
    <vt:lpwstr/>
  </property>
</Properties>
</file>