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43AF4" w14:textId="77777777" w:rsidR="00854FB9" w:rsidRPr="00343F8C" w:rsidRDefault="00854FB9" w:rsidP="00854FB9">
      <w:pPr>
        <w:rPr>
          <w:rFonts w:ascii="Arial" w:hAnsi="Arial" w:cs="Arial"/>
        </w:rPr>
      </w:pPr>
      <w:r>
        <w:rPr>
          <w:noProof/>
        </w:rPr>
        <w:drawing>
          <wp:anchor distT="0" distB="0" distL="114300" distR="114300" simplePos="0" relativeHeight="251660288" behindDoc="1" locked="0" layoutInCell="1" allowOverlap="1" wp14:anchorId="7430F427" wp14:editId="16494DEB">
            <wp:simplePos x="0" y="0"/>
            <wp:positionH relativeFrom="column">
              <wp:posOffset>683260</wp:posOffset>
            </wp:positionH>
            <wp:positionV relativeFrom="paragraph">
              <wp:posOffset>-135255</wp:posOffset>
            </wp:positionV>
            <wp:extent cx="4527618" cy="1435100"/>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8">
                      <a:extLst>
                        <a:ext uri="{28A0092B-C50C-407E-A947-70E740481C1C}">
                          <a14:useLocalDpi xmlns:a14="http://schemas.microsoft.com/office/drawing/2010/main" val="0"/>
                        </a:ext>
                      </a:extLst>
                    </a:blip>
                    <a:srcRect t="36879" b="28487"/>
                    <a:stretch/>
                  </pic:blipFill>
                  <pic:spPr bwMode="auto">
                    <a:xfrm>
                      <a:off x="0" y="0"/>
                      <a:ext cx="4527618" cy="1435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D4690EF" w14:textId="77777777" w:rsidR="00854FB9" w:rsidRPr="00AB5D36" w:rsidRDefault="00854FB9" w:rsidP="00854FB9">
      <w:pPr>
        <w:tabs>
          <w:tab w:val="left" w:pos="6990"/>
        </w:tabs>
        <w:rPr>
          <w:rFonts w:ascii="Arial" w:hAnsi="Arial" w:cs="Arial"/>
          <w:b/>
          <w:bCs/>
          <w:noProof/>
        </w:rPr>
      </w:pPr>
      <w:r>
        <w:rPr>
          <w:rFonts w:ascii="Arial" w:hAnsi="Arial" w:cs="Arial"/>
          <w:noProof/>
        </w:rPr>
        <w:tab/>
      </w:r>
    </w:p>
    <w:p w14:paraId="1733090D" w14:textId="77777777" w:rsidR="00854FB9" w:rsidRPr="00AB5D36" w:rsidRDefault="00854FB9" w:rsidP="00854FB9">
      <w:pPr>
        <w:tabs>
          <w:tab w:val="left" w:pos="3858"/>
        </w:tabs>
        <w:rPr>
          <w:b/>
          <w:bCs/>
          <w:noProof/>
        </w:rPr>
      </w:pPr>
    </w:p>
    <w:p w14:paraId="1BEF04AD" w14:textId="77777777" w:rsidR="00854FB9" w:rsidRDefault="00854FB9" w:rsidP="00854FB9">
      <w:pPr>
        <w:rPr>
          <w:rFonts w:ascii="Arial" w:hAnsi="Arial" w:cs="Arial"/>
          <w:b/>
          <w:bCs/>
          <w:color w:val="1A428A"/>
          <w:kern w:val="24"/>
          <w:sz w:val="120"/>
          <w:szCs w:val="120"/>
        </w:rPr>
      </w:pPr>
    </w:p>
    <w:p w14:paraId="3B93293B" w14:textId="77777777" w:rsidR="00854FB9" w:rsidRDefault="00854FB9" w:rsidP="00854FB9">
      <w:pPr>
        <w:rPr>
          <w:rFonts w:ascii="Arial" w:hAnsi="Arial" w:cs="Arial"/>
          <w:b/>
          <w:bCs/>
          <w:color w:val="1A428A"/>
          <w:kern w:val="24"/>
          <w:sz w:val="120"/>
          <w:szCs w:val="120"/>
        </w:rPr>
      </w:pPr>
      <w:r>
        <w:rPr>
          <w:rFonts w:ascii="Arial" w:hAnsi="Arial" w:cs="Arial"/>
          <w:b/>
          <w:bCs/>
          <w:color w:val="1A428A"/>
          <w:kern w:val="24"/>
          <w:sz w:val="120"/>
          <w:szCs w:val="120"/>
        </w:rPr>
        <w:t>Cahier des clauses administratives particulières</w:t>
      </w:r>
    </w:p>
    <w:p w14:paraId="17A181BF" w14:textId="77777777" w:rsidR="00854FB9" w:rsidRPr="00AB5D36" w:rsidRDefault="00854FB9" w:rsidP="00854FB9">
      <w:pPr>
        <w:rPr>
          <w:rFonts w:ascii="Arial" w:hAnsi="Arial" w:cs="Arial"/>
          <w:b/>
          <w:bCs/>
          <w:color w:val="1A428A"/>
          <w:kern w:val="24"/>
          <w:sz w:val="72"/>
          <w:szCs w:val="72"/>
        </w:rPr>
      </w:pPr>
    </w:p>
    <w:p w14:paraId="3C926146" w14:textId="3EF54CD9" w:rsidR="003D6D8F" w:rsidRPr="00B11E77" w:rsidRDefault="003D6D8F" w:rsidP="003D6D8F">
      <w:pPr>
        <w:jc w:val="center"/>
        <w:rPr>
          <w:rFonts w:ascii="Arial" w:hAnsi="Arial" w:cs="Arial"/>
          <w:b/>
          <w:bCs/>
          <w:color w:val="3DBCDC"/>
          <w:kern w:val="24"/>
          <w:sz w:val="48"/>
          <w:szCs w:val="48"/>
        </w:rPr>
      </w:pPr>
      <w:r>
        <w:rPr>
          <w:rFonts w:ascii="Arial" w:hAnsi="Arial" w:cs="Arial"/>
          <w:b/>
          <w:bCs/>
          <w:color w:val="3DBCDC"/>
          <w:kern w:val="24"/>
          <w:sz w:val="48"/>
          <w:szCs w:val="48"/>
        </w:rPr>
        <w:t xml:space="preserve">Mise à disposition d’un outil </w:t>
      </w:r>
      <w:r w:rsidR="00F74418">
        <w:rPr>
          <w:rFonts w:ascii="Arial" w:hAnsi="Arial" w:cs="Arial"/>
          <w:b/>
          <w:bCs/>
          <w:color w:val="3DBCDC"/>
          <w:kern w:val="24"/>
          <w:sz w:val="48"/>
          <w:szCs w:val="48"/>
        </w:rPr>
        <w:t>sécurisé</w:t>
      </w:r>
      <w:r>
        <w:rPr>
          <w:rFonts w:ascii="Arial" w:hAnsi="Arial" w:cs="Arial"/>
          <w:b/>
          <w:bCs/>
          <w:color w:val="3DBCDC"/>
          <w:kern w:val="24"/>
          <w:sz w:val="48"/>
          <w:szCs w:val="48"/>
        </w:rPr>
        <w:t xml:space="preserve"> </w:t>
      </w:r>
    </w:p>
    <w:p w14:paraId="2481E1CC" w14:textId="77777777" w:rsidR="00854FB9" w:rsidRDefault="00854FB9" w:rsidP="00854FB9">
      <w:pPr>
        <w:jc w:val="center"/>
        <w:rPr>
          <w:rFonts w:ascii="Arial" w:hAnsi="Arial" w:cs="Arial"/>
          <w:b/>
          <w:bCs/>
          <w:color w:val="1A428A"/>
          <w:kern w:val="24"/>
          <w:sz w:val="36"/>
          <w:szCs w:val="36"/>
        </w:rPr>
      </w:pPr>
    </w:p>
    <w:p w14:paraId="524FA4BE" w14:textId="77777777" w:rsidR="00854FB9" w:rsidRDefault="00854FB9" w:rsidP="00854FB9">
      <w:pPr>
        <w:jc w:val="center"/>
        <w:rPr>
          <w:rFonts w:ascii="Arial" w:hAnsi="Arial" w:cs="Arial"/>
          <w:b/>
          <w:bCs/>
          <w:color w:val="1A428A"/>
          <w:kern w:val="24"/>
          <w:sz w:val="36"/>
          <w:szCs w:val="36"/>
        </w:rPr>
      </w:pPr>
    </w:p>
    <w:p w14:paraId="33CC476F" w14:textId="08ED7A84" w:rsidR="009C5924" w:rsidRDefault="00854FB9" w:rsidP="003904F5">
      <w:pPr>
        <w:tabs>
          <w:tab w:val="left" w:pos="3858"/>
        </w:tabs>
        <w:rPr>
          <w:rFonts w:ascii="Arial" w:hAnsi="Arial" w:cs="Arial"/>
          <w:b/>
          <w:bCs/>
        </w:rPr>
      </w:pPr>
      <w:r w:rsidRPr="00237745">
        <w:rPr>
          <w:rFonts w:ascii="Arial" w:hAnsi="Arial" w:cs="Arial"/>
        </w:rPr>
        <w:br w:type="page"/>
      </w:r>
    </w:p>
    <w:p w14:paraId="5A518DB4" w14:textId="5BBBA73A" w:rsidR="00440085" w:rsidRDefault="00000000" w:rsidP="00440085">
      <w:pPr>
        <w:spacing w:after="0" w:line="240" w:lineRule="auto"/>
        <w:ind w:firstLine="426"/>
        <w:jc w:val="both"/>
        <w:rPr>
          <w:rFonts w:ascii="Arial" w:hAnsi="Arial" w:cs="Arial"/>
          <w:b/>
          <w:bCs/>
        </w:rPr>
      </w:pPr>
      <w:r>
        <w:rPr>
          <w:rFonts w:ascii="Arial" w:hAnsi="Arial" w:cs="Arial"/>
          <w:noProof/>
        </w:rPr>
        <w:lastRenderedPageBreak/>
        <w:pict w14:anchorId="35ACD58C">
          <v:rect id="_x0000_s2262" style="position:absolute;left:0;text-align:left;margin-left:.75pt;margin-top:-70.25pt;width:595.25pt;height:866.05pt;z-index:-251672064;visibility:visible;mso-position-horizont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" fillcolor="#d0ddf4" strokecolor="#b4c6e7 [1300]" strokeweight="1pt">
            <w10:wrap anchorx="page"/>
          </v:rect>
        </w:pict>
      </w:r>
    </w:p>
    <w:p w14:paraId="45107AB2" w14:textId="243FC89F" w:rsidR="00800CAA" w:rsidRDefault="00800CAA" w:rsidP="00854FB9">
      <w:pPr>
        <w:spacing w:after="0" w:line="240" w:lineRule="auto"/>
        <w:ind w:left="426"/>
        <w:jc w:val="both"/>
        <w:rPr>
          <w:rFonts w:ascii="Arial" w:hAnsi="Arial" w:cs="Arial"/>
          <w:b/>
          <w:bCs/>
        </w:rPr>
      </w:pPr>
    </w:p>
    <w:p w14:paraId="3E0039F4" w14:textId="6D07755E" w:rsidR="00800CAA" w:rsidRDefault="00800CAA" w:rsidP="00854FB9">
      <w:pPr>
        <w:spacing w:after="0" w:line="240" w:lineRule="auto"/>
        <w:ind w:left="426"/>
        <w:jc w:val="both"/>
        <w:rPr>
          <w:rFonts w:ascii="Arial" w:hAnsi="Arial" w:cs="Arial"/>
          <w:b/>
          <w:bCs/>
        </w:rPr>
      </w:pPr>
    </w:p>
    <w:p w14:paraId="69AC6F72" w14:textId="0BC9E750" w:rsidR="00D672FD" w:rsidRDefault="00000000">
      <w:pPr>
        <w:rPr>
          <w:rFonts w:ascii="Arial" w:hAnsi="Arial" w:cs="Arial"/>
        </w:rPr>
      </w:pPr>
      <w:r>
        <w:rPr>
          <w:rFonts w:ascii="Arial" w:hAnsi="Arial" w:cs="Arial"/>
          <w:noProof/>
        </w:rPr>
        <w:pict w14:anchorId="44083023">
          <v:line id="Connecteur droit 8" o:spid="_x0000_s2062" style="position:absolute;z-index:251625984;visibility:visible;mso-position-horizontal-relative:page" from="-45.75pt,83.6pt" to="448.7pt,8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" strokecolor="#1ecad3" strokeweight="6pt">
            <v:stroke joinstyle="miter"/>
            <w10:wrap anchorx="page"/>
          </v:line>
        </w:pict>
      </w:r>
      <w:r>
        <w:rPr>
          <w:rFonts w:ascii="Arial" w:hAnsi="Arial" w:cs="Arial"/>
          <w:noProof/>
        </w:rPr>
        <w:pict w14:anchorId="109B3B83">
          <v:shapetype id="_x0000_t202" coordsize="21600,21600" o:spt="202" path="m,l,21600r21600,l21600,xe">
            <v:stroke joinstyle="miter"/>
            <v:path gradientshapeok="t" o:connecttype="rect"/>
          </v:shapetype>
          <v:shape id="_x0000_s2063" type="#_x0000_t202" style="position:absolute;margin-left:21.5pt;margin-top:4pt;width:522pt;height:329.05pt;z-index:25162496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" filled="f" stroked="f">
            <v:textbox style="mso-next-textbox:#_x0000_s2063;mso-fit-shape-to-text:t">
              <w:txbxContent>
                <w:p w14:paraId="4501597D" w14:textId="2824D7DF" w:rsidR="001D1966" w:rsidRDefault="001D1966" w:rsidP="001D1966">
                  <w:pPr>
                    <w:rPr>
                      <w:rFonts w:ascii="Arial" w:hAnsi="Arial" w:cs="Arial"/>
                      <w:color w:val="1A428A"/>
                      <w:kern w:val="24"/>
                      <w:sz w:val="120"/>
                      <w:szCs w:val="120"/>
                    </w:rPr>
                  </w:pPr>
                  <w:r w:rsidRPr="00D56943">
                    <w:rPr>
                      <w:rFonts w:ascii="Arial" w:hAnsi="Arial" w:cs="Arial"/>
                      <w:b/>
                      <w:bCs/>
                      <w:color w:val="1A428A"/>
                      <w:kern w:val="24"/>
                      <w:sz w:val="120"/>
                      <w:szCs w:val="120"/>
                    </w:rPr>
                    <w:t xml:space="preserve">Partie 1 </w:t>
                  </w:r>
                </w:p>
                <w:p w14:paraId="5FD2D6FE" w14:textId="37D50C49" w:rsidR="001D1966" w:rsidRPr="00D56943" w:rsidRDefault="003F19EE" w:rsidP="001D1966">
                  <w:pPr>
                    <w:rPr>
                      <w:rFonts w:ascii="Arial" w:hAnsi="Arial" w:cs="Arial"/>
                      <w:b/>
                      <w:bCs/>
                      <w:color w:val="1A428A"/>
                      <w:kern w:val="24"/>
                      <w:sz w:val="120"/>
                      <w:szCs w:val="120"/>
                    </w:rPr>
                  </w:pPr>
                  <w:r>
                    <w:rPr>
                      <w:rFonts w:ascii="Arial" w:hAnsi="Arial" w:cs="Arial"/>
                      <w:b/>
                      <w:bCs/>
                      <w:color w:val="1A428A"/>
                      <w:kern w:val="24"/>
                      <w:sz w:val="120"/>
                      <w:szCs w:val="120"/>
                    </w:rPr>
                    <w:t>Description du marché</w:t>
                  </w:r>
                </w:p>
              </w:txbxContent>
            </v:textbox>
            <w10:wrap anchorx="page"/>
          </v:shape>
        </w:pict>
      </w:r>
      <w:r w:rsidR="00D672FD">
        <w:rPr>
          <w:rFonts w:ascii="Arial" w:hAnsi="Arial" w:cs="Arial"/>
        </w:rPr>
        <w:br w:type="page"/>
      </w:r>
    </w:p>
    <w:p w14:paraId="1BE66530" w14:textId="6502D452" w:rsidR="00BB154E" w:rsidRPr="003C3E96" w:rsidRDefault="00182D2C" w:rsidP="003C3E96">
      <w:pPr>
        <w:pStyle w:val="Titre1"/>
        <w:spacing w:after="240"/>
        <w:rPr>
          <w:rStyle w:val="Titre2Car"/>
          <w:rFonts w:cs="Arial"/>
          <w:b/>
          <w:sz w:val="48"/>
          <w:szCs w:val="32"/>
          <w:u w:val="single"/>
        </w:rPr>
      </w:pPr>
      <w:bookmarkStart w:id="0" w:name="_Article_1_-"/>
      <w:bookmarkStart w:id="1" w:name="_Toc80951807"/>
      <w:bookmarkEnd w:id="0"/>
      <w:r w:rsidRPr="003C3E96">
        <w:rPr>
          <w:rFonts w:cs="Arial"/>
          <w:u w:val="single"/>
        </w:rPr>
        <w:lastRenderedPageBreak/>
        <w:t xml:space="preserve">Article </w:t>
      </w:r>
      <w:r w:rsidRPr="003C3E96">
        <w:rPr>
          <w:rStyle w:val="Titre2Car"/>
          <w:rFonts w:cs="Arial"/>
          <w:b/>
          <w:sz w:val="48"/>
          <w:szCs w:val="32"/>
          <w:u w:val="single"/>
        </w:rPr>
        <w:t>1</w:t>
      </w:r>
      <w:r w:rsidR="00BB154E" w:rsidRPr="003C3E96">
        <w:rPr>
          <w:rStyle w:val="Titre2Car"/>
          <w:rFonts w:cs="Arial"/>
          <w:b/>
          <w:sz w:val="48"/>
          <w:szCs w:val="32"/>
          <w:u w:val="single"/>
        </w:rPr>
        <w:t xml:space="preserve"> </w:t>
      </w:r>
      <w:r w:rsidR="0080771F" w:rsidRPr="003C3E96">
        <w:rPr>
          <w:rStyle w:val="Titre2Car"/>
          <w:rFonts w:cs="Arial"/>
          <w:b/>
          <w:sz w:val="48"/>
          <w:szCs w:val="32"/>
          <w:u w:val="single"/>
        </w:rPr>
        <w:t>–</w:t>
      </w:r>
      <w:r w:rsidR="00BB154E" w:rsidRPr="003C3E96">
        <w:rPr>
          <w:rStyle w:val="Titre2Car"/>
          <w:rFonts w:cs="Arial"/>
          <w:b/>
          <w:sz w:val="48"/>
          <w:szCs w:val="32"/>
          <w:u w:val="single"/>
        </w:rPr>
        <w:t xml:space="preserve"> </w:t>
      </w:r>
      <w:bookmarkEnd w:id="1"/>
      <w:r w:rsidR="0080771F" w:rsidRPr="003C3E96">
        <w:rPr>
          <w:rStyle w:val="Titre2Car"/>
          <w:rFonts w:cs="Arial"/>
          <w:b/>
          <w:sz w:val="48"/>
          <w:szCs w:val="32"/>
          <w:u w:val="single"/>
        </w:rPr>
        <w:t>Parties cocontractantes</w:t>
      </w:r>
    </w:p>
    <w:p w14:paraId="0DBCE355" w14:textId="129015EE" w:rsidR="0080771F" w:rsidRPr="0080771F" w:rsidRDefault="0080771F" w:rsidP="0080771F">
      <w:pPr>
        <w:autoSpaceDE w:val="0"/>
        <w:autoSpaceDN w:val="0"/>
        <w:adjustRightInd w:val="0"/>
        <w:spacing w:after="0" w:line="240" w:lineRule="auto"/>
        <w:rPr>
          <w:rFonts w:ascii="Arial" w:hAnsi="Arial" w:cs="Arial"/>
          <w:color w:val="000000"/>
        </w:rPr>
      </w:pPr>
      <w:r w:rsidRPr="0080771F">
        <w:rPr>
          <w:rFonts w:ascii="Arial" w:hAnsi="Arial" w:cs="Arial"/>
          <w:color w:val="000000"/>
        </w:rPr>
        <w:t xml:space="preserve">Le présent </w:t>
      </w:r>
      <w:r w:rsidR="00CA7118">
        <w:rPr>
          <w:rFonts w:ascii="Arial" w:hAnsi="Arial" w:cs="Arial"/>
          <w:color w:val="000000"/>
        </w:rPr>
        <w:t>marché</w:t>
      </w:r>
      <w:r w:rsidRPr="0080771F">
        <w:rPr>
          <w:rFonts w:ascii="Arial" w:hAnsi="Arial" w:cs="Arial"/>
          <w:color w:val="000000"/>
        </w:rPr>
        <w:t xml:space="preserve"> est conclu entre : </w:t>
      </w:r>
    </w:p>
    <w:p w14:paraId="48CCA7C1" w14:textId="77777777" w:rsidR="0080771F" w:rsidRPr="0080771F" w:rsidRDefault="0080771F" w:rsidP="0080771F">
      <w:pPr>
        <w:autoSpaceDE w:val="0"/>
        <w:autoSpaceDN w:val="0"/>
        <w:adjustRightInd w:val="0"/>
        <w:spacing w:after="0" w:line="240" w:lineRule="auto"/>
        <w:rPr>
          <w:rFonts w:ascii="Arial" w:hAnsi="Arial" w:cs="Arial"/>
          <w:color w:val="000000"/>
        </w:rPr>
      </w:pPr>
    </w:p>
    <w:p w14:paraId="2F9B100F" w14:textId="77777777" w:rsidR="00AE3347" w:rsidRPr="006E7A99" w:rsidRDefault="00AE3347" w:rsidP="008B4741">
      <w:pPr>
        <w:pStyle w:val="Paragraphedeliste"/>
        <w:numPr>
          <w:ilvl w:val="0"/>
          <w:numId w:val="23"/>
        </w:numPr>
        <w:autoSpaceDE w:val="0"/>
        <w:autoSpaceDN w:val="0"/>
        <w:adjustRightInd w:val="0"/>
        <w:spacing w:after="0" w:line="240" w:lineRule="auto"/>
        <w:ind w:left="709"/>
        <w:jc w:val="both"/>
        <w:rPr>
          <w:rFonts w:ascii="Arial" w:hAnsi="Arial" w:cs="Arial"/>
          <w:color w:val="000000"/>
        </w:rPr>
      </w:pPr>
      <w:r w:rsidRPr="00AE3347">
        <w:rPr>
          <w:rFonts w:ascii="Arial" w:hAnsi="Arial" w:cs="Arial"/>
          <w:b/>
          <w:bCs/>
          <w:color w:val="000000"/>
        </w:rPr>
        <w:t>Union pour le Recouvrement des cotisations de Sécurité Sociale et d’Allocation Familiale d’Ile de France (Urssaf Ile de France)</w:t>
      </w:r>
      <w:r w:rsidRPr="006E7A99">
        <w:rPr>
          <w:rFonts w:ascii="Arial" w:hAnsi="Arial" w:cs="Arial"/>
          <w:color w:val="000000"/>
        </w:rPr>
        <w:t xml:space="preserve">, représentée par son directeur, ou son délégataire habilité, ci-après « l’URSSAF IDF ». </w:t>
      </w:r>
    </w:p>
    <w:p w14:paraId="6AC3E457" w14:textId="77777777" w:rsidR="00AE3347" w:rsidRPr="006E7A99" w:rsidRDefault="00AE3347" w:rsidP="006E7A99">
      <w:pPr>
        <w:autoSpaceDE w:val="0"/>
        <w:autoSpaceDN w:val="0"/>
        <w:adjustRightInd w:val="0"/>
        <w:spacing w:after="0" w:line="240" w:lineRule="auto"/>
        <w:ind w:left="709"/>
        <w:jc w:val="both"/>
        <w:rPr>
          <w:rFonts w:ascii="Arial" w:hAnsi="Arial" w:cs="Arial"/>
          <w:color w:val="000000"/>
        </w:rPr>
      </w:pPr>
    </w:p>
    <w:p w14:paraId="781BD616" w14:textId="26AE6A82" w:rsidR="00AE3347" w:rsidRPr="006E7A99" w:rsidRDefault="00AE3347" w:rsidP="006E7A99">
      <w:pPr>
        <w:autoSpaceDE w:val="0"/>
        <w:autoSpaceDN w:val="0"/>
        <w:adjustRightInd w:val="0"/>
        <w:spacing w:after="0" w:line="240" w:lineRule="auto"/>
        <w:ind w:left="709"/>
        <w:jc w:val="both"/>
        <w:rPr>
          <w:rFonts w:ascii="Arial" w:hAnsi="Arial" w:cs="Arial"/>
          <w:color w:val="000000"/>
        </w:rPr>
      </w:pPr>
      <w:r w:rsidRPr="006E7A99">
        <w:rPr>
          <w:rFonts w:ascii="Arial" w:hAnsi="Arial" w:cs="Arial"/>
          <w:color w:val="000000"/>
        </w:rPr>
        <w:t>Adresse postale : 22/24 rue de Lagny - 93100 Montreuil</w:t>
      </w:r>
    </w:p>
    <w:p w14:paraId="0C38CED4" w14:textId="7A634712" w:rsidR="00AE3347" w:rsidRPr="006E7A99" w:rsidRDefault="00AE3347" w:rsidP="006E7A99">
      <w:pPr>
        <w:autoSpaceDE w:val="0"/>
        <w:autoSpaceDN w:val="0"/>
        <w:adjustRightInd w:val="0"/>
        <w:spacing w:after="0" w:line="240" w:lineRule="auto"/>
        <w:ind w:left="709"/>
        <w:jc w:val="both"/>
        <w:rPr>
          <w:rFonts w:ascii="Arial" w:hAnsi="Arial" w:cs="Arial"/>
          <w:color w:val="000000"/>
        </w:rPr>
      </w:pPr>
    </w:p>
    <w:p w14:paraId="4DAA763F" w14:textId="7017E302" w:rsidR="00AE3347" w:rsidRPr="006E7A99" w:rsidRDefault="006E7A99" w:rsidP="006E7A99">
      <w:pPr>
        <w:autoSpaceDE w:val="0"/>
        <w:autoSpaceDN w:val="0"/>
        <w:adjustRightInd w:val="0"/>
        <w:spacing w:after="0" w:line="240" w:lineRule="auto"/>
        <w:ind w:left="709"/>
        <w:jc w:val="both"/>
        <w:rPr>
          <w:rFonts w:ascii="Arial" w:hAnsi="Arial" w:cs="Arial"/>
          <w:color w:val="000000"/>
        </w:rPr>
      </w:pPr>
      <w:r w:rsidRPr="006E7A99">
        <w:rPr>
          <w:rFonts w:ascii="Arial" w:hAnsi="Arial" w:cs="Arial"/>
          <w:color w:val="000000"/>
        </w:rPr>
        <w:t>Comptable assignataire : Monsieur le Directeur comptable et financier de l'Union pour le Recouvrement des cotisations de Sécurité Sociale et d'Allocations Familiales Ile de France.</w:t>
      </w:r>
    </w:p>
    <w:p w14:paraId="123BB7C7" w14:textId="77777777" w:rsidR="00AE3347" w:rsidRDefault="00AE3347" w:rsidP="00F30DAC">
      <w:pPr>
        <w:autoSpaceDE w:val="0"/>
        <w:autoSpaceDN w:val="0"/>
        <w:adjustRightInd w:val="0"/>
        <w:spacing w:after="0" w:line="240" w:lineRule="auto"/>
        <w:ind w:left="709"/>
        <w:rPr>
          <w:rFonts w:ascii="Arial" w:hAnsi="Arial" w:cs="Arial"/>
          <w:b/>
          <w:bCs/>
          <w:color w:val="000000"/>
        </w:rPr>
      </w:pPr>
    </w:p>
    <w:p w14:paraId="76D9EF30" w14:textId="3731F2C8" w:rsidR="00EA0C4B" w:rsidRDefault="00EA0C4B" w:rsidP="00F30DAC">
      <w:pPr>
        <w:autoSpaceDE w:val="0"/>
        <w:autoSpaceDN w:val="0"/>
        <w:adjustRightInd w:val="0"/>
        <w:spacing w:after="0" w:line="240" w:lineRule="auto"/>
        <w:ind w:left="709"/>
        <w:rPr>
          <w:rFonts w:ascii="Arial" w:hAnsi="Arial" w:cs="Arial"/>
          <w:b/>
          <w:bCs/>
          <w:color w:val="000000"/>
        </w:rPr>
      </w:pPr>
      <w:r>
        <w:rPr>
          <w:rFonts w:ascii="Arial" w:hAnsi="Arial" w:cs="Arial"/>
          <w:b/>
          <w:bCs/>
          <w:color w:val="000000"/>
        </w:rPr>
        <w:t>et</w:t>
      </w:r>
    </w:p>
    <w:p w14:paraId="3BAF9464" w14:textId="77777777" w:rsidR="00F30DAC" w:rsidRPr="0080771F" w:rsidRDefault="00F30DAC" w:rsidP="00F30DAC">
      <w:pPr>
        <w:autoSpaceDE w:val="0"/>
        <w:autoSpaceDN w:val="0"/>
        <w:adjustRightInd w:val="0"/>
        <w:spacing w:after="0" w:line="240" w:lineRule="auto"/>
        <w:ind w:left="709"/>
        <w:rPr>
          <w:rFonts w:ascii="Arial" w:hAnsi="Arial" w:cs="Arial"/>
          <w:b/>
          <w:bCs/>
          <w:color w:val="000000"/>
        </w:rPr>
      </w:pPr>
    </w:p>
    <w:p w14:paraId="33E7F572" w14:textId="461FC889" w:rsidR="00EA0C4B" w:rsidRPr="00EA0C4B" w:rsidRDefault="0080771F" w:rsidP="00A51B81">
      <w:pPr>
        <w:pStyle w:val="Paragraphedeliste"/>
        <w:numPr>
          <w:ilvl w:val="0"/>
          <w:numId w:val="12"/>
        </w:numPr>
        <w:autoSpaceDE w:val="0"/>
        <w:autoSpaceDN w:val="0"/>
        <w:adjustRightInd w:val="0"/>
        <w:spacing w:after="0" w:line="240" w:lineRule="auto"/>
        <w:jc w:val="both"/>
        <w:rPr>
          <w:rFonts w:ascii="Arial" w:hAnsi="Arial" w:cs="Arial"/>
        </w:rPr>
      </w:pPr>
      <w:r w:rsidRPr="00EA0C4B">
        <w:rPr>
          <w:rFonts w:ascii="Arial" w:hAnsi="Arial" w:cs="Arial"/>
          <w:b/>
          <w:bCs/>
          <w:color w:val="000000"/>
        </w:rPr>
        <w:t xml:space="preserve">L’entreprise </w:t>
      </w:r>
      <w:r w:rsidR="00AB054F">
        <w:rPr>
          <w:rFonts w:ascii="Arial" w:hAnsi="Arial" w:cs="Arial"/>
          <w:b/>
          <w:bCs/>
          <w:color w:val="000000"/>
        </w:rPr>
        <w:t>titulaire</w:t>
      </w:r>
      <w:r w:rsidRPr="00EA0C4B">
        <w:rPr>
          <w:rFonts w:ascii="Arial" w:hAnsi="Arial" w:cs="Arial"/>
          <w:b/>
          <w:bCs/>
          <w:color w:val="000000"/>
        </w:rPr>
        <w:t xml:space="preserve"> d</w:t>
      </w:r>
      <w:r w:rsidR="001E3E8C">
        <w:rPr>
          <w:rFonts w:ascii="Arial" w:hAnsi="Arial" w:cs="Arial"/>
          <w:b/>
          <w:bCs/>
          <w:color w:val="000000"/>
        </w:rPr>
        <w:t>u marché</w:t>
      </w:r>
      <w:r w:rsidRPr="00EA0C4B">
        <w:rPr>
          <w:rFonts w:ascii="Arial" w:hAnsi="Arial" w:cs="Arial"/>
          <w:color w:val="000000"/>
        </w:rPr>
        <w:t xml:space="preserve">, dénommée « le </w:t>
      </w:r>
      <w:r w:rsidR="00AB054F">
        <w:rPr>
          <w:rFonts w:ascii="Arial" w:hAnsi="Arial" w:cs="Arial"/>
          <w:color w:val="000000"/>
        </w:rPr>
        <w:t>Titulaire</w:t>
      </w:r>
      <w:r w:rsidRPr="00EA0C4B">
        <w:rPr>
          <w:rFonts w:ascii="Arial" w:hAnsi="Arial" w:cs="Arial"/>
          <w:color w:val="000000"/>
        </w:rPr>
        <w:t xml:space="preserve"> ». </w:t>
      </w:r>
    </w:p>
    <w:p w14:paraId="322042E8" w14:textId="77777777" w:rsidR="00EA0C4B" w:rsidRDefault="00EA0C4B" w:rsidP="00EA0C4B">
      <w:pPr>
        <w:pStyle w:val="Paragraphedeliste"/>
        <w:autoSpaceDE w:val="0"/>
        <w:autoSpaceDN w:val="0"/>
        <w:adjustRightInd w:val="0"/>
        <w:spacing w:after="0" w:line="240" w:lineRule="auto"/>
        <w:jc w:val="both"/>
        <w:rPr>
          <w:rFonts w:ascii="Arial" w:hAnsi="Arial" w:cs="Arial"/>
          <w:b/>
          <w:bCs/>
          <w:color w:val="000000"/>
        </w:rPr>
      </w:pPr>
    </w:p>
    <w:p w14:paraId="41E449C3" w14:textId="28937F47" w:rsidR="0080771F" w:rsidRDefault="0080771F" w:rsidP="00C517B3">
      <w:pPr>
        <w:pStyle w:val="Paragraphedeliste"/>
        <w:autoSpaceDE w:val="0"/>
        <w:autoSpaceDN w:val="0"/>
        <w:adjustRightInd w:val="0"/>
        <w:spacing w:after="240" w:line="240" w:lineRule="auto"/>
        <w:contextualSpacing w:val="0"/>
        <w:jc w:val="both"/>
        <w:rPr>
          <w:rFonts w:ascii="Arial" w:hAnsi="Arial" w:cs="Arial"/>
          <w:color w:val="000000"/>
        </w:rPr>
      </w:pPr>
      <w:r w:rsidRPr="00EA0C4B">
        <w:rPr>
          <w:rFonts w:ascii="Arial" w:hAnsi="Arial" w:cs="Arial"/>
        </w:rPr>
        <w:t xml:space="preserve">En cas de groupement d'opérateurs économiques, le « </w:t>
      </w:r>
      <w:r w:rsidR="00AB054F">
        <w:rPr>
          <w:rFonts w:ascii="Arial" w:hAnsi="Arial" w:cs="Arial"/>
        </w:rPr>
        <w:t>titulaire</w:t>
      </w:r>
      <w:r w:rsidRPr="00EA0C4B">
        <w:rPr>
          <w:rFonts w:ascii="Arial" w:hAnsi="Arial" w:cs="Arial"/>
        </w:rPr>
        <w:t xml:space="preserve"> » désigne le groupement, représenté par son mandataire</w:t>
      </w:r>
      <w:r w:rsidRPr="00EA0C4B">
        <w:rPr>
          <w:rFonts w:ascii="Arial" w:hAnsi="Arial" w:cs="Arial"/>
          <w:color w:val="000000"/>
        </w:rPr>
        <w:t>.</w:t>
      </w:r>
    </w:p>
    <w:p w14:paraId="15E6A9BA" w14:textId="5DCA1B48" w:rsidR="003D6D8F" w:rsidRPr="003C3E96" w:rsidRDefault="003C3E96" w:rsidP="003D6D8F">
      <w:pPr>
        <w:pStyle w:val="Titre1"/>
        <w:rPr>
          <w:u w:val="single"/>
        </w:rPr>
      </w:pPr>
      <w:r w:rsidRPr="003C3E96">
        <w:rPr>
          <w:u w:val="single"/>
        </w:rPr>
        <w:t>Article 2 – O</w:t>
      </w:r>
      <w:r w:rsidR="003D6D8F" w:rsidRPr="003C3E96">
        <w:rPr>
          <w:u w:val="single"/>
        </w:rPr>
        <w:t>bjet du marché, dispositions générales</w:t>
      </w:r>
    </w:p>
    <w:p w14:paraId="12D9B1E5" w14:textId="6C06E8E6" w:rsidR="003D6D8F" w:rsidRDefault="003D6D8F" w:rsidP="003C3E96">
      <w:pPr>
        <w:spacing w:before="269" w:after="269"/>
        <w:jc w:val="both"/>
        <w:rPr>
          <w:rFonts w:ascii="Arial" w:hAnsi="Arial" w:cs="Arial"/>
        </w:rPr>
      </w:pPr>
      <w:r w:rsidRPr="003C3E96">
        <w:rPr>
          <w:rFonts w:ascii="Arial" w:hAnsi="Arial" w:cs="Arial"/>
          <w:color w:val="000000"/>
        </w:rPr>
        <w:t>Le présent marché, régi par le présent Cahier des Clauses Administratives Particulières (CCAP), a pour objet</w:t>
      </w:r>
      <w:r w:rsidR="003C3E96" w:rsidRPr="003C3E96">
        <w:rPr>
          <w:rFonts w:ascii="Arial" w:hAnsi="Arial" w:cs="Arial"/>
          <w:color w:val="000000"/>
        </w:rPr>
        <w:t xml:space="preserve">, la mise à disposition d’un </w:t>
      </w:r>
      <w:r w:rsidR="003C3E96" w:rsidRPr="003C3E96">
        <w:rPr>
          <w:rFonts w:ascii="Arial" w:hAnsi="Arial" w:cs="Arial"/>
        </w:rPr>
        <w:t xml:space="preserve">outil </w:t>
      </w:r>
      <w:r w:rsidR="005E51FB">
        <w:rPr>
          <w:rFonts w:ascii="Arial" w:hAnsi="Arial" w:cs="Arial"/>
        </w:rPr>
        <w:t xml:space="preserve">sécurisé permettant : </w:t>
      </w:r>
    </w:p>
    <w:p w14:paraId="2C83700D" w14:textId="77777777" w:rsidR="005E51FB" w:rsidRDefault="005E51FB" w:rsidP="005E51FB">
      <w:pPr>
        <w:pStyle w:val="Paragraphedeliste"/>
        <w:numPr>
          <w:ilvl w:val="0"/>
          <w:numId w:val="60"/>
        </w:numPr>
        <w:spacing w:before="120" w:after="200" w:line="276" w:lineRule="auto"/>
        <w:ind w:left="360"/>
        <w:jc w:val="both"/>
        <w:rPr>
          <w:rFonts w:ascii="Arial" w:hAnsi="Arial" w:cs="Arial"/>
          <w:b/>
          <w:bCs/>
        </w:rPr>
      </w:pPr>
      <w:r>
        <w:rPr>
          <w:rFonts w:ascii="Arial" w:hAnsi="Arial" w:cs="Arial"/>
          <w:b/>
          <w:bCs/>
        </w:rPr>
        <w:t>Le calcul du temps de trajet pour un ou plusieurs sites visés, en voiture (thermique et électrique), à vélo/trottinette (traditionnel et électrique) à pied et en transports en commun.</w:t>
      </w:r>
    </w:p>
    <w:p w14:paraId="496E6303" w14:textId="77777777" w:rsidR="005E51FB" w:rsidRPr="00BC3054" w:rsidRDefault="005E51FB" w:rsidP="005E51FB">
      <w:pPr>
        <w:pStyle w:val="Paragraphedeliste"/>
        <w:numPr>
          <w:ilvl w:val="0"/>
          <w:numId w:val="60"/>
        </w:numPr>
        <w:spacing w:before="120" w:after="200" w:line="276" w:lineRule="auto"/>
        <w:ind w:left="360"/>
        <w:rPr>
          <w:rFonts w:ascii="Arial" w:hAnsi="Arial" w:cs="Arial"/>
          <w:b/>
          <w:bCs/>
        </w:rPr>
      </w:pPr>
      <w:r w:rsidRPr="00BC3054">
        <w:rPr>
          <w:rFonts w:ascii="Arial" w:hAnsi="Arial" w:cs="Arial"/>
          <w:b/>
          <w:bCs/>
        </w:rPr>
        <w:t>Le calcul du kilométrage « domicile agent/site d’affectation Urssaf de l’agent ».</w:t>
      </w:r>
    </w:p>
    <w:p w14:paraId="2AD93E16" w14:textId="77777777" w:rsidR="005E51FB" w:rsidRPr="00BC3054" w:rsidRDefault="005E51FB" w:rsidP="005E51FB">
      <w:pPr>
        <w:pStyle w:val="Paragraphedeliste"/>
        <w:numPr>
          <w:ilvl w:val="0"/>
          <w:numId w:val="60"/>
        </w:numPr>
        <w:spacing w:before="120" w:after="200" w:line="276" w:lineRule="auto"/>
        <w:ind w:left="360"/>
        <w:jc w:val="both"/>
        <w:rPr>
          <w:rFonts w:ascii="Arial" w:hAnsi="Arial" w:cs="Arial"/>
          <w:b/>
          <w:bCs/>
        </w:rPr>
      </w:pPr>
      <w:r w:rsidRPr="00BC3054">
        <w:rPr>
          <w:rFonts w:ascii="Arial" w:hAnsi="Arial" w:cs="Arial"/>
          <w:b/>
          <w:bCs/>
        </w:rPr>
        <w:t>Le calcul d'un indice carbone lié à chaque typologie de trajets.</w:t>
      </w:r>
    </w:p>
    <w:p w14:paraId="6B2F9D38" w14:textId="77777777" w:rsidR="005E51FB" w:rsidRPr="00BC3054" w:rsidRDefault="005E51FB" w:rsidP="005E51FB">
      <w:pPr>
        <w:pStyle w:val="Paragraphedeliste"/>
        <w:numPr>
          <w:ilvl w:val="0"/>
          <w:numId w:val="60"/>
        </w:numPr>
        <w:spacing w:before="120" w:after="200" w:line="276" w:lineRule="auto"/>
        <w:ind w:left="360"/>
        <w:jc w:val="both"/>
        <w:rPr>
          <w:rFonts w:ascii="Arial" w:hAnsi="Arial" w:cs="Arial"/>
          <w:b/>
          <w:bCs/>
        </w:rPr>
      </w:pPr>
      <w:r w:rsidRPr="00BC3054">
        <w:rPr>
          <w:rFonts w:ascii="Arial" w:hAnsi="Arial" w:cs="Arial"/>
          <w:b/>
          <w:bCs/>
        </w:rPr>
        <w:t>Les zones couvertes par les différents modes de transport en Ile de France pour le trajet ciblé</w:t>
      </w:r>
    </w:p>
    <w:p w14:paraId="03DF904E" w14:textId="069E6AB0" w:rsidR="003D6D8F" w:rsidRPr="003C3E96" w:rsidRDefault="003D6D8F" w:rsidP="003C3E96">
      <w:pPr>
        <w:spacing w:before="269" w:after="269"/>
        <w:rPr>
          <w:rFonts w:ascii="Arial" w:hAnsi="Arial" w:cs="Arial"/>
        </w:rPr>
      </w:pPr>
      <w:r w:rsidRPr="003C3E96">
        <w:rPr>
          <w:rFonts w:ascii="Arial" w:hAnsi="Arial" w:cs="Arial"/>
          <w:color w:val="000000"/>
        </w:rPr>
        <w:t xml:space="preserve">Les spécifications techniques sont définies dans le cahier des </w:t>
      </w:r>
      <w:r w:rsidR="005E51FB">
        <w:rPr>
          <w:rFonts w:ascii="Arial" w:hAnsi="Arial" w:cs="Arial"/>
          <w:color w:val="000000"/>
        </w:rPr>
        <w:t>charges fonctionnel.</w:t>
      </w:r>
    </w:p>
    <w:p w14:paraId="32AFC51F" w14:textId="77777777" w:rsidR="003D6D8F" w:rsidRDefault="003D6D8F" w:rsidP="003D6D8F">
      <w:pPr>
        <w:spacing w:before="269" w:after="269"/>
      </w:pPr>
      <w:r w:rsidRPr="003C3E96">
        <w:rPr>
          <w:rFonts w:ascii="Arial" w:hAnsi="Arial" w:cs="Arial"/>
          <w:color w:val="000000"/>
        </w:rPr>
        <w:t>Il n’est pas prévu de décomposition en lots</w:t>
      </w:r>
      <w:r>
        <w:rPr>
          <w:color w:val="000000"/>
        </w:rPr>
        <w:t>.</w:t>
      </w:r>
    </w:p>
    <w:p w14:paraId="1C2A065D" w14:textId="77777777" w:rsidR="003D6D8F" w:rsidRDefault="003D6D8F" w:rsidP="003C3E96">
      <w:pPr>
        <w:pStyle w:val="Titre2"/>
        <w:numPr>
          <w:ilvl w:val="0"/>
          <w:numId w:val="0"/>
        </w:numPr>
      </w:pPr>
      <w:r>
        <w:t>Représentation des parties</w:t>
      </w:r>
    </w:p>
    <w:p w14:paraId="1342D7EF" w14:textId="75581258" w:rsidR="003D6D8F" w:rsidRDefault="003D6D8F" w:rsidP="003C3E96">
      <w:pPr>
        <w:spacing w:before="269" w:after="269"/>
        <w:jc w:val="both"/>
      </w:pPr>
      <w:r w:rsidRPr="003C3E96">
        <w:rPr>
          <w:rFonts w:ascii="Arial" w:hAnsi="Arial" w:cs="Arial"/>
          <w:color w:val="000000"/>
        </w:rPr>
        <w:t>Dès la notification du marché, le titulaire et l'acheteur désignent une personne physique habilitée à les représenter pour les besoins de l’exécution du marché et notifient cette</w:t>
      </w:r>
      <w:r w:rsidR="003C3E96">
        <w:rPr>
          <w:rFonts w:ascii="Arial" w:hAnsi="Arial" w:cs="Arial"/>
          <w:color w:val="000000"/>
        </w:rPr>
        <w:t xml:space="preserve"> </w:t>
      </w:r>
      <w:r w:rsidRPr="003C3E96">
        <w:rPr>
          <w:rFonts w:ascii="Arial" w:hAnsi="Arial" w:cs="Arial"/>
          <w:color w:val="000000"/>
        </w:rPr>
        <w:t>désignation à l'autre partie.</w:t>
      </w:r>
      <w:r w:rsidR="003C3E96">
        <w:rPr>
          <w:rFonts w:ascii="Arial" w:hAnsi="Arial" w:cs="Arial"/>
          <w:color w:val="000000"/>
        </w:rPr>
        <w:t xml:space="preserve"> </w:t>
      </w:r>
      <w:r w:rsidRPr="003C3E96">
        <w:rPr>
          <w:rFonts w:ascii="Arial" w:hAnsi="Arial" w:cs="Arial"/>
          <w:color w:val="000000"/>
        </w:rPr>
        <w:t>Dans l'attente de cette désignation éventuelle et à défaut, les personnes physiques signataires de l'acte d'engagement sont seules habilitées à les engager</w:t>
      </w:r>
      <w:r>
        <w:rPr>
          <w:color w:val="000000"/>
        </w:rPr>
        <w:t>.</w:t>
      </w:r>
    </w:p>
    <w:p w14:paraId="06629D81" w14:textId="77777777" w:rsidR="003D6D8F" w:rsidRDefault="003D6D8F" w:rsidP="003C3E96">
      <w:pPr>
        <w:pStyle w:val="Titre2"/>
        <w:numPr>
          <w:ilvl w:val="0"/>
          <w:numId w:val="0"/>
        </w:numPr>
      </w:pPr>
      <w:r>
        <w:lastRenderedPageBreak/>
        <w:t xml:space="preserve">Réalisation de prestations similaires </w:t>
      </w:r>
    </w:p>
    <w:p w14:paraId="104121C0" w14:textId="77777777" w:rsidR="003D6D8F" w:rsidRPr="003C3E96" w:rsidRDefault="003D6D8F" w:rsidP="003C3E96">
      <w:pPr>
        <w:spacing w:before="269" w:after="269"/>
        <w:jc w:val="both"/>
        <w:rPr>
          <w:rFonts w:ascii="Arial" w:hAnsi="Arial" w:cs="Arial"/>
        </w:rPr>
      </w:pPr>
      <w:r w:rsidRPr="003C3E96">
        <w:rPr>
          <w:rFonts w:ascii="Arial" w:hAnsi="Arial" w:cs="Arial"/>
          <w:color w:val="000000"/>
        </w:rPr>
        <w:t>L'acheteur se réserve la possibilité de confier au titulaire, en application de l'article R.2122-7 du code de la commande publique, des marchés ayant pour objet la réalisation de prestations similaires à celles qui lui sont confiées au titre du présent marché dans le cadre d'une procédure négociée sans publicité ni mise en concurrence.</w:t>
      </w:r>
    </w:p>
    <w:p w14:paraId="2DB88BF5" w14:textId="77777777" w:rsidR="003D6D8F" w:rsidRDefault="003D6D8F" w:rsidP="003C3E96">
      <w:pPr>
        <w:spacing w:before="269" w:after="269"/>
        <w:jc w:val="both"/>
      </w:pPr>
      <w:r w:rsidRPr="003C3E96">
        <w:rPr>
          <w:rFonts w:ascii="Arial" w:hAnsi="Arial" w:cs="Arial"/>
          <w:color w:val="000000"/>
        </w:rPr>
        <w:t>La durée pendant laquelle ces nouveaux marchés pourront être conclus ne peut dépasser trois ans à compter de la notification du présent marché</w:t>
      </w:r>
      <w:r>
        <w:rPr>
          <w:color w:val="000000"/>
        </w:rPr>
        <w:t>.</w:t>
      </w:r>
    </w:p>
    <w:p w14:paraId="1BDDFB3D" w14:textId="77777777" w:rsidR="003D6D8F" w:rsidRDefault="003D6D8F" w:rsidP="003C3E96">
      <w:pPr>
        <w:pStyle w:val="Titre2"/>
        <w:numPr>
          <w:ilvl w:val="0"/>
          <w:numId w:val="0"/>
        </w:numPr>
      </w:pPr>
      <w:r>
        <w:t>Sous-traitance</w:t>
      </w:r>
    </w:p>
    <w:p w14:paraId="2DFC26B5" w14:textId="77777777" w:rsidR="003D6D8F" w:rsidRPr="003C3E96" w:rsidRDefault="003D6D8F" w:rsidP="003C3E96">
      <w:pPr>
        <w:spacing w:before="269" w:after="269"/>
        <w:jc w:val="both"/>
        <w:rPr>
          <w:rFonts w:ascii="Arial" w:hAnsi="Arial" w:cs="Arial"/>
        </w:rPr>
      </w:pPr>
      <w:r w:rsidRPr="003C3E96">
        <w:rPr>
          <w:rFonts w:ascii="Arial" w:hAnsi="Arial" w:cs="Arial"/>
          <w:color w:val="000000"/>
        </w:rPr>
        <w:t>En cas de sous-traitance, le titulaire devra faire accepter le sous-traitant et agréer ses conditions de paiement conformément à la réglementation en vigueur.</w:t>
      </w:r>
    </w:p>
    <w:p w14:paraId="3D65B589" w14:textId="2E51D8B4" w:rsidR="003D6D8F" w:rsidRPr="003C3E96" w:rsidRDefault="003D6D8F" w:rsidP="003C3E96">
      <w:pPr>
        <w:spacing w:before="269" w:after="269"/>
        <w:jc w:val="both"/>
        <w:rPr>
          <w:rFonts w:ascii="Arial" w:hAnsi="Arial" w:cs="Arial"/>
        </w:rPr>
      </w:pPr>
      <w:r w:rsidRPr="003C3E96">
        <w:rPr>
          <w:rFonts w:ascii="Arial" w:hAnsi="Arial" w:cs="Arial"/>
          <w:color w:val="000000"/>
        </w:rPr>
        <w:t xml:space="preserve">À cet effet, il présentera le cadre d’acte spécial de sous-traitance, dûment complété et signé en y joignant les pièces listées sur ce cadre d’acte spécial. En cours </w:t>
      </w:r>
      <w:r w:rsidR="003C3E96" w:rsidRPr="003C3E96">
        <w:rPr>
          <w:rFonts w:ascii="Arial" w:hAnsi="Arial" w:cs="Arial"/>
          <w:color w:val="000000"/>
        </w:rPr>
        <w:t>d’exécution du</w:t>
      </w:r>
      <w:r w:rsidRPr="003C3E96">
        <w:rPr>
          <w:rFonts w:ascii="Arial" w:hAnsi="Arial" w:cs="Arial"/>
          <w:color w:val="000000"/>
        </w:rPr>
        <w:t xml:space="preserve"> marché, le titulaire produira également une attestation ou mainlevée du bénéficiaire d’une cession ou nantissement de créances lorsque l’une ou l’autre aura été effectuée.</w:t>
      </w:r>
    </w:p>
    <w:p w14:paraId="01F22310" w14:textId="54D92542" w:rsidR="003D6D8F" w:rsidRPr="003C3E96" w:rsidRDefault="003D6D8F" w:rsidP="003C3E96">
      <w:pPr>
        <w:spacing w:before="269" w:after="269"/>
        <w:jc w:val="both"/>
        <w:rPr>
          <w:rFonts w:ascii="Arial" w:hAnsi="Arial" w:cs="Arial"/>
        </w:rPr>
      </w:pPr>
      <w:r w:rsidRPr="003C3E96">
        <w:rPr>
          <w:rFonts w:ascii="Arial" w:hAnsi="Arial" w:cs="Arial"/>
          <w:color w:val="000000"/>
        </w:rPr>
        <w:t xml:space="preserve">Après acceptation d’une sous-traitance de second rang et plus présentée par le sous-traitant de rang 1 et plus, ces derniers devront fournir, à défaut d’avoir obtenu de l'acheteur un accord sur une délégation de paiement, dans le délai de 8 jours à compter de l’acceptation, une caution personnelle et solidaire garantissant le paiement de toutes les sommes dues par eux au sous-traitant de second rang et plus. La </w:t>
      </w:r>
      <w:r w:rsidR="003C3E96" w:rsidRPr="003C3E96">
        <w:rPr>
          <w:rFonts w:ascii="Arial" w:hAnsi="Arial" w:cs="Arial"/>
          <w:color w:val="000000"/>
        </w:rPr>
        <w:t>non-production</w:t>
      </w:r>
      <w:r w:rsidRPr="003C3E96">
        <w:rPr>
          <w:rFonts w:ascii="Arial" w:hAnsi="Arial" w:cs="Arial"/>
          <w:color w:val="000000"/>
        </w:rPr>
        <w:t xml:space="preserve"> de cette caution emportera, dans les conditions définies dans ce document à l’article qui y est relatif, résiliation du marché.</w:t>
      </w:r>
    </w:p>
    <w:p w14:paraId="58D06B48" w14:textId="43BBAE91" w:rsidR="00E571FC" w:rsidRPr="003C3E96" w:rsidRDefault="00BD1A1F" w:rsidP="00BD1A1F">
      <w:pPr>
        <w:pStyle w:val="Titre1"/>
        <w:rPr>
          <w:u w:val="single"/>
        </w:rPr>
      </w:pPr>
      <w:bookmarkStart w:id="2" w:name="_Article_2._Représentation"/>
      <w:bookmarkEnd w:id="2"/>
      <w:r w:rsidRPr="003C3E96">
        <w:rPr>
          <w:u w:val="single"/>
        </w:rPr>
        <w:t xml:space="preserve">Article </w:t>
      </w:r>
      <w:r w:rsidR="003C3E96" w:rsidRPr="003C3E96">
        <w:rPr>
          <w:u w:val="single"/>
        </w:rPr>
        <w:t>3</w:t>
      </w:r>
      <w:r w:rsidRPr="003C3E96">
        <w:rPr>
          <w:u w:val="single"/>
        </w:rPr>
        <w:t xml:space="preserve">. </w:t>
      </w:r>
      <w:r w:rsidR="00E571FC" w:rsidRPr="003C3E96">
        <w:rPr>
          <w:u w:val="single"/>
        </w:rPr>
        <w:t>Pièces contractuelles</w:t>
      </w:r>
    </w:p>
    <w:p w14:paraId="1602DA88" w14:textId="05AC925A" w:rsidR="00E571FC" w:rsidRPr="00E571FC" w:rsidRDefault="00E571FC" w:rsidP="00E571FC">
      <w:pPr>
        <w:spacing w:after="0"/>
        <w:jc w:val="both"/>
        <w:rPr>
          <w:rFonts w:ascii="Arial" w:hAnsi="Arial" w:cs="Arial"/>
        </w:rPr>
      </w:pPr>
      <w:r w:rsidRPr="00E571FC">
        <w:rPr>
          <w:rFonts w:ascii="Arial" w:hAnsi="Arial" w:cs="Arial"/>
        </w:rPr>
        <w:t xml:space="preserve">L’URSSAF IDF est un pouvoir adjudicateur au sens du code de la commande publique. Le code de la commande publique s’applique pour l’exécution du présent </w:t>
      </w:r>
      <w:r w:rsidR="006877C1">
        <w:rPr>
          <w:rFonts w:ascii="Arial" w:hAnsi="Arial" w:cs="Arial"/>
        </w:rPr>
        <w:t>marché</w:t>
      </w:r>
      <w:r w:rsidRPr="00E571FC">
        <w:rPr>
          <w:rFonts w:ascii="Arial" w:hAnsi="Arial" w:cs="Arial"/>
        </w:rPr>
        <w:t>.</w:t>
      </w:r>
    </w:p>
    <w:p w14:paraId="7962EEF8" w14:textId="57DE9936" w:rsidR="00E571FC" w:rsidRPr="00E571FC" w:rsidRDefault="00E571FC" w:rsidP="00E571FC">
      <w:pPr>
        <w:spacing w:after="0"/>
        <w:jc w:val="both"/>
        <w:rPr>
          <w:rFonts w:ascii="Arial" w:hAnsi="Arial" w:cs="Arial"/>
        </w:rPr>
      </w:pPr>
    </w:p>
    <w:p w14:paraId="11A891B3" w14:textId="5A69EB9B" w:rsidR="00E571FC" w:rsidRDefault="00E571FC" w:rsidP="00E74469">
      <w:pPr>
        <w:spacing w:after="0"/>
        <w:jc w:val="both"/>
        <w:rPr>
          <w:rFonts w:ascii="Arial" w:hAnsi="Arial" w:cs="Arial"/>
        </w:rPr>
      </w:pPr>
      <w:r w:rsidRPr="00E571FC">
        <w:rPr>
          <w:rFonts w:ascii="Arial" w:hAnsi="Arial" w:cs="Arial"/>
        </w:rPr>
        <w:t xml:space="preserve">Le cahier des clauses administratives générales (CCAG) </w:t>
      </w:r>
      <w:r w:rsidR="00BD3C12">
        <w:rPr>
          <w:rFonts w:ascii="Arial" w:hAnsi="Arial" w:cs="Arial"/>
        </w:rPr>
        <w:t xml:space="preserve">applicable aux marchés de technique de l’information </w:t>
      </w:r>
      <w:r w:rsidRPr="00E571FC">
        <w:rPr>
          <w:rFonts w:ascii="Arial" w:hAnsi="Arial" w:cs="Arial"/>
        </w:rPr>
        <w:t xml:space="preserve">s’applique pour l’exécution du présent </w:t>
      </w:r>
      <w:r w:rsidR="006877C1">
        <w:rPr>
          <w:rFonts w:ascii="Arial" w:hAnsi="Arial" w:cs="Arial"/>
        </w:rPr>
        <w:t>marché</w:t>
      </w:r>
      <w:r w:rsidR="00E74469">
        <w:rPr>
          <w:rFonts w:ascii="Arial" w:hAnsi="Arial" w:cs="Arial"/>
        </w:rPr>
        <w:t>.</w:t>
      </w:r>
    </w:p>
    <w:p w14:paraId="641A06BD" w14:textId="77777777" w:rsidR="00BD3C12" w:rsidRPr="0055011A" w:rsidRDefault="00BD3C12" w:rsidP="00BD3C12">
      <w:pPr>
        <w:spacing w:before="269" w:after="269"/>
        <w:rPr>
          <w:rFonts w:ascii="Arial" w:hAnsi="Arial" w:cs="Arial"/>
        </w:rPr>
      </w:pPr>
      <w:r w:rsidRPr="0055011A">
        <w:rPr>
          <w:rFonts w:ascii="Arial" w:hAnsi="Arial" w:cs="Arial"/>
          <w:color w:val="000000"/>
        </w:rPr>
        <w:t>Les pièces contractuelles du marché sont les suivantes :</w:t>
      </w:r>
    </w:p>
    <w:p w14:paraId="3E820EF4" w14:textId="301A302C" w:rsidR="0055011A" w:rsidRPr="0055011A" w:rsidRDefault="004F6299" w:rsidP="0055011A">
      <w:pPr>
        <w:widowControl w:val="0"/>
        <w:numPr>
          <w:ilvl w:val="0"/>
          <w:numId w:val="46"/>
        </w:numPr>
        <w:autoSpaceDE w:val="0"/>
        <w:autoSpaceDN w:val="0"/>
        <w:adjustRightInd w:val="0"/>
        <w:spacing w:after="0" w:line="240" w:lineRule="auto"/>
        <w:jc w:val="both"/>
        <w:rPr>
          <w:rFonts w:ascii="Arial" w:hAnsi="Arial" w:cs="Arial"/>
        </w:rPr>
      </w:pPr>
      <w:r>
        <w:rPr>
          <w:rFonts w:ascii="Arial" w:hAnsi="Arial" w:cs="Arial"/>
        </w:rPr>
        <w:t xml:space="preserve">L’acte d’engagement </w:t>
      </w:r>
    </w:p>
    <w:p w14:paraId="55815A6C" w14:textId="0AA6DD3C" w:rsidR="00BD3C12" w:rsidRPr="0055011A" w:rsidRDefault="00BD3C12" w:rsidP="0055011A">
      <w:pPr>
        <w:widowControl w:val="0"/>
        <w:numPr>
          <w:ilvl w:val="0"/>
          <w:numId w:val="46"/>
        </w:numPr>
        <w:autoSpaceDE w:val="0"/>
        <w:autoSpaceDN w:val="0"/>
        <w:adjustRightInd w:val="0"/>
        <w:spacing w:after="0" w:line="240" w:lineRule="auto"/>
        <w:jc w:val="both"/>
        <w:rPr>
          <w:rFonts w:ascii="Arial" w:hAnsi="Arial" w:cs="Arial"/>
        </w:rPr>
      </w:pPr>
      <w:r w:rsidRPr="0055011A">
        <w:rPr>
          <w:rFonts w:ascii="Arial" w:hAnsi="Arial" w:cs="Arial"/>
          <w:color w:val="000000"/>
        </w:rPr>
        <w:t>Le cahier des clauses administratives particulières (CCAP) et ses éventuelles annexes</w:t>
      </w:r>
    </w:p>
    <w:p w14:paraId="5E76D24D" w14:textId="77777777" w:rsidR="00BD3C12" w:rsidRPr="0055011A" w:rsidRDefault="00BD3C12" w:rsidP="0055011A">
      <w:pPr>
        <w:widowControl w:val="0"/>
        <w:numPr>
          <w:ilvl w:val="0"/>
          <w:numId w:val="47"/>
        </w:numPr>
        <w:autoSpaceDE w:val="0"/>
        <w:autoSpaceDN w:val="0"/>
        <w:adjustRightInd w:val="0"/>
        <w:spacing w:after="0" w:line="240" w:lineRule="auto"/>
        <w:jc w:val="both"/>
        <w:rPr>
          <w:rFonts w:ascii="Arial" w:hAnsi="Arial" w:cs="Arial"/>
        </w:rPr>
      </w:pPr>
      <w:r w:rsidRPr="0055011A">
        <w:rPr>
          <w:rFonts w:ascii="Arial" w:hAnsi="Arial" w:cs="Arial"/>
          <w:color w:val="000000"/>
        </w:rPr>
        <w:t>Le cahier des clauses techniques particulières (CCTP) et ses éventuelles annexes</w:t>
      </w:r>
    </w:p>
    <w:p w14:paraId="0F6EB17D" w14:textId="0C49EA1C" w:rsidR="00BD3C12" w:rsidRPr="0055011A" w:rsidRDefault="00BD3C12" w:rsidP="0055011A">
      <w:pPr>
        <w:widowControl w:val="0"/>
        <w:numPr>
          <w:ilvl w:val="0"/>
          <w:numId w:val="48"/>
        </w:numPr>
        <w:autoSpaceDE w:val="0"/>
        <w:autoSpaceDN w:val="0"/>
        <w:adjustRightInd w:val="0"/>
        <w:spacing w:after="0" w:line="240" w:lineRule="auto"/>
        <w:jc w:val="both"/>
        <w:rPr>
          <w:rFonts w:ascii="Arial" w:hAnsi="Arial" w:cs="Arial"/>
        </w:rPr>
      </w:pPr>
      <w:r w:rsidRPr="0055011A">
        <w:rPr>
          <w:rFonts w:ascii="Arial" w:hAnsi="Arial" w:cs="Arial"/>
          <w:color w:val="000000"/>
        </w:rPr>
        <w:t>Le cahier des clauses administratives générales applicable aux marchés de techniques de l'information et de la communication (CCAG TIC) approuvé par l'arrêté</w:t>
      </w:r>
      <w:r w:rsidR="0055011A">
        <w:rPr>
          <w:rFonts w:ascii="Arial" w:hAnsi="Arial" w:cs="Arial"/>
          <w:color w:val="000000"/>
        </w:rPr>
        <w:t xml:space="preserve"> </w:t>
      </w:r>
      <w:r w:rsidRPr="0055011A">
        <w:rPr>
          <w:rFonts w:ascii="Arial" w:hAnsi="Arial" w:cs="Arial"/>
          <w:color w:val="000000"/>
        </w:rPr>
        <w:t>du 30 mars 2021</w:t>
      </w:r>
    </w:p>
    <w:p w14:paraId="249BAFE6" w14:textId="2BB7E3F8" w:rsidR="00BD3C12" w:rsidRPr="0055011A" w:rsidRDefault="00BD3C12" w:rsidP="0055011A">
      <w:pPr>
        <w:widowControl w:val="0"/>
        <w:numPr>
          <w:ilvl w:val="0"/>
          <w:numId w:val="49"/>
        </w:numPr>
        <w:autoSpaceDE w:val="0"/>
        <w:autoSpaceDN w:val="0"/>
        <w:adjustRightInd w:val="0"/>
        <w:spacing w:after="0" w:line="240" w:lineRule="auto"/>
        <w:jc w:val="both"/>
        <w:rPr>
          <w:rFonts w:ascii="Arial" w:hAnsi="Arial" w:cs="Arial"/>
        </w:rPr>
      </w:pPr>
      <w:r w:rsidRPr="0055011A">
        <w:rPr>
          <w:rFonts w:ascii="Arial" w:hAnsi="Arial" w:cs="Arial"/>
          <w:color w:val="000000"/>
        </w:rPr>
        <w:t xml:space="preserve">Le bordereau des prix </w:t>
      </w:r>
    </w:p>
    <w:p w14:paraId="03B7D9D5" w14:textId="77777777" w:rsidR="00BD3C12" w:rsidRPr="0055011A" w:rsidRDefault="00BD3C12" w:rsidP="0055011A">
      <w:pPr>
        <w:widowControl w:val="0"/>
        <w:numPr>
          <w:ilvl w:val="0"/>
          <w:numId w:val="50"/>
        </w:numPr>
        <w:autoSpaceDE w:val="0"/>
        <w:autoSpaceDN w:val="0"/>
        <w:adjustRightInd w:val="0"/>
        <w:spacing w:after="0" w:line="240" w:lineRule="auto"/>
        <w:jc w:val="both"/>
        <w:rPr>
          <w:rFonts w:ascii="Arial" w:hAnsi="Arial" w:cs="Arial"/>
        </w:rPr>
      </w:pPr>
      <w:r w:rsidRPr="0055011A">
        <w:rPr>
          <w:rFonts w:ascii="Arial" w:hAnsi="Arial" w:cs="Arial"/>
          <w:color w:val="000000"/>
        </w:rPr>
        <w:t>Le mémoire technique du titulaire</w:t>
      </w:r>
    </w:p>
    <w:p w14:paraId="3F2C7A99" w14:textId="77777777" w:rsidR="00BD3C12" w:rsidRPr="0055011A" w:rsidRDefault="00BD3C12" w:rsidP="00BD3C12">
      <w:pPr>
        <w:spacing w:before="269" w:after="269"/>
        <w:rPr>
          <w:rFonts w:ascii="Arial" w:hAnsi="Arial" w:cs="Arial"/>
        </w:rPr>
      </w:pPr>
      <w:r w:rsidRPr="0055011A">
        <w:rPr>
          <w:rFonts w:ascii="Arial" w:hAnsi="Arial" w:cs="Arial"/>
          <w:color w:val="000000"/>
        </w:rPr>
        <w:t>En cas de contradiction entre leurs stipulations, les pièces contractuelles prévalent dans l’ordre de priorité prévu par l’article 4.1 du CCAG TIC.</w:t>
      </w:r>
    </w:p>
    <w:p w14:paraId="1CCAA822" w14:textId="3B926963" w:rsidR="00596E31" w:rsidRPr="004F6299" w:rsidRDefault="00596E31" w:rsidP="003630F1">
      <w:pPr>
        <w:pStyle w:val="Titre1"/>
        <w:rPr>
          <w:u w:val="single"/>
        </w:rPr>
      </w:pPr>
      <w:r w:rsidRPr="004F6299">
        <w:rPr>
          <w:u w:val="single"/>
        </w:rPr>
        <w:lastRenderedPageBreak/>
        <w:t xml:space="preserve">Article </w:t>
      </w:r>
      <w:r w:rsidR="00D364FE" w:rsidRPr="004F6299">
        <w:rPr>
          <w:u w:val="single"/>
        </w:rPr>
        <w:t>4</w:t>
      </w:r>
      <w:r w:rsidRPr="004F6299">
        <w:rPr>
          <w:u w:val="single"/>
        </w:rPr>
        <w:t xml:space="preserve">. Forme du marché </w:t>
      </w:r>
    </w:p>
    <w:p w14:paraId="01CBAF4A" w14:textId="3BC50782" w:rsidR="00596E31" w:rsidRDefault="00596E31" w:rsidP="00F6348A">
      <w:pPr>
        <w:spacing w:after="0"/>
        <w:jc w:val="both"/>
        <w:rPr>
          <w:rFonts w:ascii="Arial" w:hAnsi="Arial" w:cs="Arial"/>
        </w:rPr>
      </w:pPr>
      <w:r w:rsidRPr="00FF5776">
        <w:rPr>
          <w:rFonts w:ascii="Arial" w:hAnsi="Arial" w:cs="Arial"/>
        </w:rPr>
        <w:t>Les prestations feront l’objet :</w:t>
      </w:r>
    </w:p>
    <w:p w14:paraId="28703725" w14:textId="77777777" w:rsidR="00BA7C92" w:rsidRPr="00FF5776" w:rsidRDefault="00BA7C92" w:rsidP="00596E31">
      <w:pPr>
        <w:spacing w:after="120"/>
        <w:jc w:val="both"/>
        <w:rPr>
          <w:rFonts w:ascii="Arial" w:hAnsi="Arial" w:cs="Arial"/>
        </w:rPr>
      </w:pPr>
    </w:p>
    <w:p w14:paraId="7E10496D" w14:textId="21A6776F" w:rsidR="00596E31" w:rsidRPr="00FF5776" w:rsidRDefault="001E3E8C" w:rsidP="00596E31">
      <w:pPr>
        <w:ind w:left="567"/>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Pr>
          <w:rFonts w:ascii="Arial" w:hAnsi="Arial" w:cs="Arial"/>
        </w:rPr>
        <w:fldChar w:fldCharType="end"/>
      </w:r>
      <w:r w:rsidR="00596E31" w:rsidRPr="00FF5776">
        <w:rPr>
          <w:rFonts w:ascii="Arial" w:hAnsi="Arial" w:cs="Arial"/>
        </w:rPr>
        <w:t xml:space="preserve">  d’un marché ordinaire</w:t>
      </w:r>
    </w:p>
    <w:p w14:paraId="51DDC67F" w14:textId="389BCF4C" w:rsidR="00596E31" w:rsidRDefault="001E3E8C" w:rsidP="00596E31">
      <w:pPr>
        <w:spacing w:after="24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Pr>
          <w:rFonts w:ascii="Arial" w:hAnsi="Arial" w:cs="Arial"/>
        </w:rPr>
        <w:fldChar w:fldCharType="end"/>
      </w:r>
      <w:r w:rsidR="00596E31" w:rsidRPr="00FF5776">
        <w:rPr>
          <w:rFonts w:ascii="Arial" w:hAnsi="Arial" w:cs="Arial"/>
        </w:rPr>
        <w:t xml:space="preserve">  d’un accord-cadre</w:t>
      </w:r>
    </w:p>
    <w:p w14:paraId="1530BD5B" w14:textId="19491F52" w:rsidR="00F4496E" w:rsidRDefault="00CA7118" w:rsidP="00F4496E">
      <w:pPr>
        <w:spacing w:after="240"/>
        <w:ind w:left="567"/>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Pr>
          <w:rFonts w:ascii="Arial" w:hAnsi="Arial" w:cs="Arial"/>
        </w:rPr>
        <w:fldChar w:fldCharType="end"/>
      </w:r>
      <w:r w:rsidR="00F4496E" w:rsidRPr="00FF5776">
        <w:rPr>
          <w:rFonts w:ascii="Arial" w:hAnsi="Arial" w:cs="Arial"/>
        </w:rPr>
        <w:t xml:space="preserve">  d’un </w:t>
      </w:r>
      <w:r w:rsidR="00F4496E">
        <w:rPr>
          <w:rFonts w:ascii="Arial" w:hAnsi="Arial" w:cs="Arial"/>
        </w:rPr>
        <w:t xml:space="preserve">marché ordinaire et d’un </w:t>
      </w:r>
      <w:r w:rsidR="00F4496E" w:rsidRPr="00FF5776">
        <w:rPr>
          <w:rFonts w:ascii="Arial" w:hAnsi="Arial" w:cs="Arial"/>
        </w:rPr>
        <w:t>accord-cadre</w:t>
      </w:r>
    </w:p>
    <w:p w14:paraId="4414D645" w14:textId="0A744991" w:rsidR="00596E31" w:rsidRPr="00FF5776" w:rsidRDefault="001E3E8C" w:rsidP="00596E31">
      <w:pPr>
        <w:spacing w:after="120"/>
        <w:jc w:val="both"/>
        <w:rPr>
          <w:rFonts w:ascii="Arial" w:hAnsi="Arial" w:cs="Arial"/>
        </w:rPr>
      </w:pPr>
      <w:r>
        <w:rPr>
          <w:rFonts w:ascii="Arial" w:hAnsi="Arial" w:cs="Arial"/>
        </w:rPr>
        <w:t xml:space="preserve">Le marché </w:t>
      </w:r>
      <w:r w:rsidR="00596E31" w:rsidRPr="00FF5776">
        <w:rPr>
          <w:rFonts w:ascii="Arial" w:hAnsi="Arial" w:cs="Arial"/>
        </w:rPr>
        <w:t>est conclu :</w:t>
      </w:r>
    </w:p>
    <w:p w14:paraId="6E6CF0A0" w14:textId="77777777" w:rsidR="00596E31" w:rsidRPr="00FF5776" w:rsidRDefault="00596E31" w:rsidP="00596E31">
      <w:pPr>
        <w:ind w:left="567"/>
        <w:jc w:val="both"/>
        <w:rPr>
          <w:rFonts w:ascii="Arial" w:hAnsi="Arial" w:cs="Arial"/>
        </w:rPr>
      </w:pPr>
      <w:r w:rsidRPr="00FF5776">
        <w:rPr>
          <w:rFonts w:ascii="Arial" w:hAnsi="Arial" w:cs="Arial"/>
        </w:rPr>
        <w:fldChar w:fldCharType="begin">
          <w:ffData>
            <w:name w:val=""/>
            <w:enabled/>
            <w:calcOnExit w:val="0"/>
            <w:checkBox>
              <w:size w:val="20"/>
              <w:default w:val="1"/>
            </w:checkBox>
          </w:ffData>
        </w:fldChar>
      </w:r>
      <w:r w:rsidRPr="00FF5776">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sidRPr="00FF5776">
        <w:rPr>
          <w:rFonts w:ascii="Arial" w:hAnsi="Arial" w:cs="Arial"/>
        </w:rPr>
        <w:fldChar w:fldCharType="end"/>
      </w:r>
      <w:r w:rsidRPr="00FF5776">
        <w:rPr>
          <w:rFonts w:ascii="Arial" w:hAnsi="Arial" w:cs="Arial"/>
        </w:rPr>
        <w:t xml:space="preserve">  avec un seul opérateur économique</w:t>
      </w:r>
    </w:p>
    <w:p w14:paraId="645828FA" w14:textId="74C5E728" w:rsidR="00596E31" w:rsidRPr="00FF5776" w:rsidRDefault="00596E31" w:rsidP="00943044">
      <w:pPr>
        <w:spacing w:after="0"/>
        <w:ind w:left="567"/>
        <w:jc w:val="both"/>
        <w:rPr>
          <w:rFonts w:ascii="Arial" w:hAnsi="Arial" w:cs="Arial"/>
        </w:rPr>
      </w:pPr>
      <w:r w:rsidRPr="00FF5776">
        <w:rPr>
          <w:rFonts w:ascii="Arial" w:hAnsi="Arial" w:cs="Arial"/>
        </w:rPr>
        <w:fldChar w:fldCharType="begin">
          <w:ffData>
            <w:name w:val=""/>
            <w:enabled/>
            <w:calcOnExit w:val="0"/>
            <w:checkBox>
              <w:size w:val="20"/>
              <w:default w:val="0"/>
            </w:checkBox>
          </w:ffData>
        </w:fldChar>
      </w:r>
      <w:r w:rsidRPr="00FF5776">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sidRPr="00FF5776">
        <w:rPr>
          <w:rFonts w:ascii="Arial" w:hAnsi="Arial" w:cs="Arial"/>
        </w:rPr>
        <w:fldChar w:fldCharType="end"/>
      </w:r>
      <w:r w:rsidRPr="00FF5776">
        <w:rPr>
          <w:rFonts w:ascii="Arial" w:hAnsi="Arial" w:cs="Arial"/>
        </w:rPr>
        <w:t xml:space="preserve"> avec plusieurs opérateurs économiques </w:t>
      </w:r>
    </w:p>
    <w:p w14:paraId="4A5A0A02" w14:textId="77777777" w:rsidR="00943044" w:rsidRDefault="00943044" w:rsidP="00596E31">
      <w:pPr>
        <w:spacing w:after="120"/>
        <w:jc w:val="both"/>
        <w:rPr>
          <w:rFonts w:ascii="Arial" w:hAnsi="Arial" w:cs="Arial"/>
        </w:rPr>
      </w:pPr>
    </w:p>
    <w:p w14:paraId="6597801A" w14:textId="19E561E3" w:rsidR="00CB10F7" w:rsidRPr="004F6299" w:rsidRDefault="00CB10F7" w:rsidP="003630F1">
      <w:pPr>
        <w:pStyle w:val="Titre1"/>
        <w:rPr>
          <w:u w:val="single"/>
        </w:rPr>
      </w:pPr>
      <w:r w:rsidRPr="004F6299">
        <w:rPr>
          <w:u w:val="single"/>
        </w:rPr>
        <w:t xml:space="preserve">Article </w:t>
      </w:r>
      <w:r w:rsidR="00C466F3" w:rsidRPr="004F6299">
        <w:rPr>
          <w:u w:val="single"/>
        </w:rPr>
        <w:t>5</w:t>
      </w:r>
      <w:r w:rsidRPr="004F6299">
        <w:rPr>
          <w:u w:val="single"/>
        </w:rPr>
        <w:t>. Durée du marché</w:t>
      </w:r>
    </w:p>
    <w:p w14:paraId="1CD37BB5" w14:textId="77777777" w:rsidR="004F6299" w:rsidRDefault="004F6299" w:rsidP="004F6299">
      <w:pPr>
        <w:autoSpaceDE w:val="0"/>
        <w:autoSpaceDN w:val="0"/>
        <w:adjustRightInd w:val="0"/>
        <w:spacing w:before="240" w:after="120" w:line="240" w:lineRule="auto"/>
        <w:jc w:val="both"/>
        <w:rPr>
          <w:rFonts w:ascii="Arial" w:hAnsi="Arial" w:cs="Arial"/>
          <w:color w:val="000000"/>
        </w:rPr>
      </w:pPr>
      <w:r>
        <w:rPr>
          <w:rFonts w:ascii="Arial" w:hAnsi="Arial" w:cs="Arial"/>
          <w:color w:val="000000"/>
        </w:rPr>
        <w:t xml:space="preserve">Le marché </w:t>
      </w:r>
      <w:r w:rsidRPr="00157773">
        <w:rPr>
          <w:rFonts w:ascii="Arial" w:hAnsi="Arial" w:cs="Arial"/>
          <w:color w:val="000000"/>
        </w:rPr>
        <w:t xml:space="preserve">est conclu pour une durée initiale de </w:t>
      </w:r>
      <w:r>
        <w:rPr>
          <w:rFonts w:ascii="Arial" w:hAnsi="Arial" w:cs="Arial"/>
          <w:color w:val="000000"/>
        </w:rPr>
        <w:t>12 mois à compter de sa date de notification.</w:t>
      </w:r>
      <w:r w:rsidRPr="00157773">
        <w:rPr>
          <w:rFonts w:ascii="Arial" w:hAnsi="Arial" w:cs="Arial"/>
          <w:color w:val="000000"/>
        </w:rPr>
        <w:t xml:space="preserve"> </w:t>
      </w:r>
    </w:p>
    <w:p w14:paraId="783D7F4E" w14:textId="77777777" w:rsidR="004F6299" w:rsidRDefault="004F6299" w:rsidP="004F6299">
      <w:pPr>
        <w:autoSpaceDE w:val="0"/>
        <w:autoSpaceDN w:val="0"/>
        <w:adjustRightInd w:val="0"/>
        <w:spacing w:after="120" w:line="240" w:lineRule="auto"/>
        <w:jc w:val="both"/>
        <w:rPr>
          <w:rFonts w:ascii="Arial" w:hAnsi="Arial" w:cs="Arial"/>
          <w:color w:val="000000"/>
        </w:rPr>
      </w:pPr>
      <w:r>
        <w:rPr>
          <w:rFonts w:ascii="Arial" w:hAnsi="Arial" w:cs="Arial"/>
          <w:color w:val="000000"/>
        </w:rPr>
        <w:t>L</w:t>
      </w:r>
      <w:r w:rsidRPr="00157773">
        <w:rPr>
          <w:rFonts w:ascii="Arial" w:hAnsi="Arial" w:cs="Arial"/>
          <w:color w:val="000000"/>
        </w:rPr>
        <w:t xml:space="preserve">e présent marché peut faire l’objet de trois </w:t>
      </w:r>
      <w:r w:rsidRPr="00157773">
        <w:rPr>
          <w:rFonts w:ascii="Arial" w:hAnsi="Arial" w:cs="Arial"/>
          <w:b/>
          <w:bCs/>
          <w:color w:val="000000"/>
        </w:rPr>
        <w:t>(3) prorogations tacites</w:t>
      </w:r>
      <w:r w:rsidRPr="00157773">
        <w:rPr>
          <w:rFonts w:ascii="Arial" w:hAnsi="Arial" w:cs="Arial"/>
          <w:color w:val="000000"/>
        </w:rPr>
        <w:t xml:space="preserve">, pour une période de douze (12) mois chacune, sans que sa durée totale </w:t>
      </w:r>
      <w:r>
        <w:rPr>
          <w:rFonts w:ascii="Arial" w:hAnsi="Arial" w:cs="Arial"/>
          <w:color w:val="000000"/>
        </w:rPr>
        <w:t>n’excède</w:t>
      </w:r>
      <w:r w:rsidRPr="00157773">
        <w:rPr>
          <w:rFonts w:ascii="Arial" w:hAnsi="Arial" w:cs="Arial"/>
          <w:color w:val="000000"/>
        </w:rPr>
        <w:t xml:space="preserve"> quatre (4) ans. </w:t>
      </w:r>
    </w:p>
    <w:p w14:paraId="6A49C826" w14:textId="77777777" w:rsidR="004F6299" w:rsidRDefault="004F6299" w:rsidP="004F6299">
      <w:pPr>
        <w:autoSpaceDE w:val="0"/>
        <w:autoSpaceDN w:val="0"/>
        <w:adjustRightInd w:val="0"/>
        <w:spacing w:after="240" w:line="240" w:lineRule="auto"/>
        <w:jc w:val="both"/>
        <w:rPr>
          <w:rFonts w:ascii="Arial" w:hAnsi="Arial" w:cs="Arial"/>
          <w:color w:val="000000"/>
        </w:rPr>
      </w:pPr>
      <w:r w:rsidRPr="00951154">
        <w:rPr>
          <w:rFonts w:ascii="Arial" w:hAnsi="Arial" w:cs="Arial"/>
        </w:rPr>
        <w:t>Dans l’hypothèse où l’une des parties ne souhaite pas proroger le marché, il en informe l’autre partie par décision expresse au moins trois (3) mois avant la date d’échéance de la période contractuelle en cours</w:t>
      </w:r>
      <w:r w:rsidRPr="00951154">
        <w:rPr>
          <w:rFonts w:ascii="CIDFont+F3" w:hAnsi="CIDFont+F3" w:cs="CIDFont+F3"/>
        </w:rPr>
        <w:t>.</w:t>
      </w:r>
    </w:p>
    <w:p w14:paraId="7CE052EE" w14:textId="316E1A83" w:rsidR="00585563" w:rsidRPr="004F6299" w:rsidRDefault="00585563" w:rsidP="004F6299">
      <w:pPr>
        <w:pStyle w:val="Titre1"/>
        <w:spacing w:after="240" w:line="240" w:lineRule="auto"/>
        <w:rPr>
          <w:rStyle w:val="Titre2Car"/>
          <w:rFonts w:cs="Arial"/>
          <w:b/>
          <w:bCs/>
          <w:sz w:val="48"/>
          <w:szCs w:val="32"/>
          <w:u w:val="single"/>
        </w:rPr>
      </w:pPr>
      <w:r w:rsidRPr="004F6299">
        <w:rPr>
          <w:rStyle w:val="Titre2Car"/>
          <w:rFonts w:cs="Arial"/>
          <w:b/>
          <w:bCs/>
          <w:sz w:val="48"/>
          <w:szCs w:val="32"/>
          <w:u w:val="single"/>
        </w:rPr>
        <w:t xml:space="preserve">Article </w:t>
      </w:r>
      <w:r w:rsidR="00C466F3" w:rsidRPr="004F6299">
        <w:rPr>
          <w:rStyle w:val="Titre2Car"/>
          <w:rFonts w:cs="Arial"/>
          <w:b/>
          <w:bCs/>
          <w:sz w:val="48"/>
          <w:szCs w:val="32"/>
          <w:u w:val="single"/>
        </w:rPr>
        <w:t>6</w:t>
      </w:r>
      <w:r w:rsidRPr="004F6299">
        <w:rPr>
          <w:rStyle w:val="Titre2Car"/>
          <w:rFonts w:cs="Arial"/>
          <w:b/>
          <w:bCs/>
          <w:sz w:val="48"/>
          <w:szCs w:val="32"/>
          <w:u w:val="single"/>
        </w:rPr>
        <w:t>. Délais d’exécution des prestations</w:t>
      </w:r>
    </w:p>
    <w:p w14:paraId="3BB3EACE" w14:textId="5EE7726D" w:rsidR="004F6299" w:rsidRDefault="004F6299" w:rsidP="004F6299">
      <w:pPr>
        <w:spacing w:before="269" w:after="269"/>
      </w:pPr>
      <w:r w:rsidRPr="004F6299">
        <w:rPr>
          <w:rFonts w:ascii="Arial" w:hAnsi="Arial" w:cs="Arial"/>
          <w:color w:val="000000"/>
        </w:rPr>
        <w:t>Le</w:t>
      </w:r>
      <w:r>
        <w:rPr>
          <w:rFonts w:ascii="Arial" w:hAnsi="Arial" w:cs="Arial"/>
          <w:color w:val="000000"/>
        </w:rPr>
        <w:t xml:space="preserve">s temps de réponse de l’outil </w:t>
      </w:r>
      <w:r w:rsidRPr="004F6299">
        <w:rPr>
          <w:rFonts w:ascii="Arial" w:hAnsi="Arial" w:cs="Arial"/>
          <w:color w:val="000000"/>
        </w:rPr>
        <w:t>sont ceux proposés par le titulaire, sous réserve de ’acceptation de l'acheteur</w:t>
      </w:r>
      <w:r>
        <w:rPr>
          <w:color w:val="000000"/>
        </w:rPr>
        <w:t>.</w:t>
      </w:r>
    </w:p>
    <w:p w14:paraId="3FA0F5C5" w14:textId="3B87BB4C" w:rsidR="003B5860" w:rsidRDefault="00EE0CE3" w:rsidP="00F043ED">
      <w:pPr>
        <w:spacing w:before="120" w:after="240"/>
        <w:jc w:val="both"/>
        <w:rPr>
          <w:rFonts w:ascii="Arial" w:hAnsi="Arial" w:cs="Arial"/>
          <w:b/>
          <w:bCs/>
          <w:u w:val="single"/>
        </w:rPr>
      </w:pPr>
      <w:r>
        <w:rPr>
          <w:rFonts w:ascii="Arial" w:hAnsi="Arial" w:cs="Arial"/>
        </w:rPr>
        <w:t>E</w:t>
      </w:r>
      <w:r w:rsidR="00585563" w:rsidRPr="003E67F8">
        <w:rPr>
          <w:rFonts w:ascii="Arial" w:hAnsi="Arial" w:cs="Arial"/>
        </w:rPr>
        <w:t xml:space="preserve">n cas de non-respect des </w:t>
      </w:r>
      <w:r w:rsidR="004F6299">
        <w:rPr>
          <w:rFonts w:ascii="Arial" w:hAnsi="Arial" w:cs="Arial"/>
        </w:rPr>
        <w:t xml:space="preserve">temps de réponse </w:t>
      </w:r>
      <w:r w:rsidR="00585563" w:rsidRPr="003E67F8">
        <w:rPr>
          <w:rFonts w:ascii="Arial" w:hAnsi="Arial" w:cs="Arial"/>
        </w:rPr>
        <w:t xml:space="preserve">indiqués </w:t>
      </w:r>
      <w:r w:rsidR="00EF508F">
        <w:rPr>
          <w:rFonts w:ascii="Arial" w:hAnsi="Arial" w:cs="Arial"/>
        </w:rPr>
        <w:t xml:space="preserve">dans </w:t>
      </w:r>
      <w:r w:rsidR="004F6299">
        <w:rPr>
          <w:rFonts w:ascii="Arial" w:hAnsi="Arial" w:cs="Arial"/>
        </w:rPr>
        <w:t>le mémoire technique du titulaire</w:t>
      </w:r>
      <w:r w:rsidR="004F6299" w:rsidRPr="003E67F8">
        <w:rPr>
          <w:rFonts w:ascii="Arial" w:hAnsi="Arial" w:cs="Arial"/>
        </w:rPr>
        <w:t xml:space="preserve"> sur</w:t>
      </w:r>
      <w:r w:rsidR="00585563" w:rsidRPr="003E67F8">
        <w:rPr>
          <w:rFonts w:ascii="Arial" w:hAnsi="Arial" w:cs="Arial"/>
        </w:rPr>
        <w:t>, l</w:t>
      </w:r>
      <w:r w:rsidR="00EF508F">
        <w:rPr>
          <w:rFonts w:ascii="Arial" w:hAnsi="Arial" w:cs="Arial"/>
        </w:rPr>
        <w:t xml:space="preserve">’URSSAF IDF pourra </w:t>
      </w:r>
      <w:r w:rsidR="00585563" w:rsidRPr="003E67F8">
        <w:rPr>
          <w:rFonts w:ascii="Arial" w:hAnsi="Arial" w:cs="Arial"/>
        </w:rPr>
        <w:t xml:space="preserve">appliquer les pénalités prévues </w:t>
      </w:r>
      <w:r w:rsidR="004F6299">
        <w:rPr>
          <w:rFonts w:ascii="Arial" w:hAnsi="Arial" w:cs="Arial"/>
        </w:rPr>
        <w:t>au présent document.</w:t>
      </w:r>
    </w:p>
    <w:p w14:paraId="04729FC1" w14:textId="77777777" w:rsidR="004F6299" w:rsidRDefault="004F6299">
      <w:pPr>
        <w:rPr>
          <w:rFonts w:ascii="Arial" w:hAnsi="Arial" w:cs="Arial"/>
          <w:b/>
          <w:bCs/>
          <w:color w:val="1A428A"/>
          <w:kern w:val="24"/>
          <w:sz w:val="120"/>
          <w:szCs w:val="120"/>
        </w:rPr>
      </w:pPr>
      <w:r>
        <w:rPr>
          <w:rFonts w:ascii="Arial" w:hAnsi="Arial" w:cs="Arial"/>
          <w:b/>
          <w:bCs/>
          <w:color w:val="1A428A"/>
          <w:kern w:val="24"/>
          <w:sz w:val="120"/>
          <w:szCs w:val="120"/>
        </w:rPr>
        <w:br w:type="page"/>
      </w:r>
    </w:p>
    <w:p w14:paraId="1B8F8F88" w14:textId="61293211" w:rsidR="00DE7D58" w:rsidRPr="00D56943" w:rsidRDefault="00000000" w:rsidP="00DE7D58">
      <w:pPr>
        <w:rPr>
          <w:rFonts w:ascii="Arial" w:hAnsi="Arial" w:cs="Arial"/>
          <w:b/>
          <w:bCs/>
          <w:color w:val="1A428A"/>
          <w:kern w:val="24"/>
          <w:sz w:val="120"/>
          <w:szCs w:val="120"/>
        </w:rPr>
      </w:pPr>
      <w:r>
        <w:rPr>
          <w:rFonts w:ascii="Arial" w:eastAsiaTheme="majorEastAsia" w:hAnsi="Arial" w:cs="Arial"/>
          <w:b/>
          <w:bCs/>
          <w:noProof/>
          <w:color w:val="2F5496" w:themeColor="accent1" w:themeShade="BF"/>
          <w:sz w:val="48"/>
          <w:szCs w:val="32"/>
        </w:rPr>
        <w:lastRenderedPageBreak/>
        <w:pict w14:anchorId="60CD3AC6">
          <v:line id="_x0000_s2480" style="position:absolute;z-index:251740672;visibility:visible;mso-wrap-distance-top:-3e-5mm;mso-wrap-distance-bottom:-3e-5mm" from="-53.65pt,75.05pt" to="440.8pt,7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" strokecolor="#1ecad3" strokeweight="6pt">
            <v:stroke joinstyle="miter"/>
            <o:lock v:ext="edit" shapetype="f"/>
          </v:line>
        </w:pict>
      </w:r>
      <w:r w:rsidR="00DE7D58" w:rsidRPr="00D56943">
        <w:rPr>
          <w:rFonts w:ascii="Arial" w:hAnsi="Arial" w:cs="Arial"/>
          <w:b/>
          <w:bCs/>
          <w:color w:val="1A428A"/>
          <w:kern w:val="24"/>
          <w:sz w:val="120"/>
          <w:szCs w:val="120"/>
        </w:rPr>
        <w:t xml:space="preserve">Partie </w:t>
      </w:r>
      <w:r w:rsidR="00DE7D58">
        <w:rPr>
          <w:rFonts w:ascii="Arial" w:hAnsi="Arial" w:cs="Arial"/>
          <w:b/>
          <w:bCs/>
          <w:color w:val="1A428A"/>
          <w:kern w:val="24"/>
          <w:sz w:val="120"/>
          <w:szCs w:val="120"/>
        </w:rPr>
        <w:t>2</w:t>
      </w:r>
      <w:r w:rsidR="00DE7D58" w:rsidRPr="00D56943">
        <w:rPr>
          <w:rFonts w:ascii="Arial" w:hAnsi="Arial" w:cs="Arial"/>
          <w:b/>
          <w:bCs/>
          <w:color w:val="1A428A"/>
          <w:kern w:val="24"/>
          <w:sz w:val="120"/>
          <w:szCs w:val="120"/>
        </w:rPr>
        <w:t xml:space="preserve"> </w:t>
      </w:r>
    </w:p>
    <w:p w14:paraId="6D821AC3" w14:textId="3591D5F1" w:rsidR="00DE7D58" w:rsidRPr="00D56943" w:rsidRDefault="00DE7D58" w:rsidP="00DE7D58">
      <w:pPr>
        <w:rPr>
          <w:rFonts w:ascii="Arial" w:hAnsi="Arial" w:cs="Arial"/>
          <w:b/>
          <w:bCs/>
          <w:color w:val="1A428A"/>
          <w:kern w:val="24"/>
          <w:sz w:val="120"/>
          <w:szCs w:val="120"/>
        </w:rPr>
      </w:pPr>
    </w:p>
    <w:p w14:paraId="33499A2F" w14:textId="7F68BE16" w:rsidR="00DE7D58" w:rsidRPr="00D56943" w:rsidRDefault="00DE7D58" w:rsidP="00DE7D58">
      <w:pPr>
        <w:rPr>
          <w:rFonts w:ascii="Arial" w:hAnsi="Arial" w:cs="Arial"/>
          <w:b/>
          <w:bCs/>
          <w:color w:val="1A428A"/>
          <w:kern w:val="24"/>
          <w:sz w:val="120"/>
          <w:szCs w:val="120"/>
        </w:rPr>
      </w:pPr>
      <w:r>
        <w:rPr>
          <w:rFonts w:ascii="Arial" w:hAnsi="Arial" w:cs="Arial"/>
          <w:b/>
          <w:bCs/>
          <w:color w:val="1A428A"/>
          <w:kern w:val="24"/>
          <w:sz w:val="120"/>
          <w:szCs w:val="120"/>
        </w:rPr>
        <w:t>Prix et modalités de paiement</w:t>
      </w:r>
    </w:p>
    <w:p w14:paraId="4CFDD3AD" w14:textId="664AA5DA" w:rsidR="00DE7D58" w:rsidRDefault="00DE7D58">
      <w:pPr>
        <w:rPr>
          <w:rStyle w:val="Titre2Car"/>
          <w:rFonts w:cs="Arial"/>
          <w:bCs/>
          <w:sz w:val="48"/>
          <w:szCs w:val="32"/>
        </w:rPr>
      </w:pPr>
      <w:r>
        <w:rPr>
          <w:rStyle w:val="Titre2Car"/>
          <w:rFonts w:cs="Arial"/>
          <w:bCs/>
          <w:sz w:val="48"/>
          <w:szCs w:val="32"/>
        </w:rPr>
        <w:br w:type="page"/>
      </w:r>
    </w:p>
    <w:p w14:paraId="7A8BF030" w14:textId="42699954" w:rsidR="00B55B05" w:rsidRPr="004F6299" w:rsidRDefault="00B55B05" w:rsidP="00B55B05">
      <w:pPr>
        <w:pStyle w:val="Titre1"/>
        <w:rPr>
          <w:rFonts w:cs="Arial"/>
          <w:b w:val="0"/>
          <w:bCs/>
          <w:u w:val="single"/>
        </w:rPr>
      </w:pPr>
      <w:r w:rsidRPr="004F6299">
        <w:rPr>
          <w:rStyle w:val="Titre2Car"/>
          <w:rFonts w:cs="Arial"/>
          <w:b/>
          <w:bCs/>
          <w:sz w:val="48"/>
          <w:szCs w:val="32"/>
          <w:u w:val="single"/>
        </w:rPr>
        <w:lastRenderedPageBreak/>
        <w:t xml:space="preserve">Article </w:t>
      </w:r>
      <w:r w:rsidR="00C466F3" w:rsidRPr="004F6299">
        <w:rPr>
          <w:rStyle w:val="Titre2Car"/>
          <w:rFonts w:cs="Arial"/>
          <w:b/>
          <w:bCs/>
          <w:sz w:val="48"/>
          <w:szCs w:val="32"/>
          <w:u w:val="single"/>
        </w:rPr>
        <w:t>7</w:t>
      </w:r>
      <w:r w:rsidRPr="004F6299">
        <w:rPr>
          <w:rStyle w:val="Titre2Car"/>
          <w:rFonts w:cs="Arial"/>
          <w:b/>
          <w:bCs/>
          <w:sz w:val="48"/>
          <w:szCs w:val="32"/>
          <w:u w:val="single"/>
        </w:rPr>
        <w:t>. Prix</w:t>
      </w:r>
    </w:p>
    <w:p w14:paraId="03E4410C" w14:textId="77777777" w:rsidR="001F4AA2" w:rsidRDefault="001F4AA2" w:rsidP="001F4AA2">
      <w:pPr>
        <w:pStyle w:val="Titre2"/>
        <w:numPr>
          <w:ilvl w:val="0"/>
          <w:numId w:val="0"/>
        </w:numPr>
      </w:pPr>
      <w:r>
        <w:t>Caractéristiques des prix</w:t>
      </w:r>
    </w:p>
    <w:p w14:paraId="66A01976" w14:textId="2DDA2C8F" w:rsidR="001F4AA2" w:rsidRPr="001F4AA2" w:rsidRDefault="001F4AA2" w:rsidP="001F4AA2">
      <w:pPr>
        <w:spacing w:before="269" w:after="269"/>
        <w:jc w:val="both"/>
        <w:rPr>
          <w:rFonts w:ascii="Arial" w:hAnsi="Arial" w:cs="Arial"/>
        </w:rPr>
      </w:pPr>
      <w:r w:rsidRPr="001F4AA2">
        <w:rPr>
          <w:rFonts w:ascii="Arial" w:hAnsi="Arial" w:cs="Arial"/>
          <w:color w:val="000000"/>
        </w:rPr>
        <w:t>Les prestations faisant l’objet du marché seront réglées par application d’un prix global et forfaitaire</w:t>
      </w:r>
      <w:r w:rsidR="005E51FB">
        <w:rPr>
          <w:rFonts w:ascii="Arial" w:hAnsi="Arial" w:cs="Arial"/>
          <w:color w:val="000000"/>
        </w:rPr>
        <w:t xml:space="preserve"> pour les prestations traitées à prix forfaitaire et par application d’un prix unitaire pour les prestations traitées à prix unitaires.</w:t>
      </w:r>
    </w:p>
    <w:p w14:paraId="26FDB53C" w14:textId="77777777" w:rsidR="001F4AA2" w:rsidRDefault="001F4AA2" w:rsidP="001F4AA2">
      <w:pPr>
        <w:pStyle w:val="Titre2"/>
        <w:numPr>
          <w:ilvl w:val="0"/>
          <w:numId w:val="0"/>
        </w:numPr>
      </w:pPr>
      <w:r>
        <w:t>Contenu des prix</w:t>
      </w:r>
    </w:p>
    <w:p w14:paraId="6E1E91D1" w14:textId="77777777" w:rsidR="001F4AA2" w:rsidRPr="001F4AA2" w:rsidRDefault="001F4AA2" w:rsidP="001F4AA2">
      <w:pPr>
        <w:spacing w:before="269" w:after="269"/>
        <w:jc w:val="both"/>
        <w:rPr>
          <w:rFonts w:ascii="Arial" w:hAnsi="Arial" w:cs="Arial"/>
        </w:rPr>
      </w:pPr>
      <w:r w:rsidRPr="001F4AA2">
        <w:rPr>
          <w:rFonts w:ascii="Arial" w:hAnsi="Arial" w:cs="Arial"/>
          <w:color w:val="000000"/>
        </w:rPr>
        <w:t>Les prix du marché sont hors TVA, sauf mention dans l’acte d’engagement, et sont établis en considérant comme incluses toutes les sujétions normalement prévisibles pour l’exécution des prestations objet du marché, notamment, réunions techniques, visites, comités de pilotage.</w:t>
      </w:r>
    </w:p>
    <w:p w14:paraId="25CCE2A8" w14:textId="34EBD9A5" w:rsidR="001F4AA2" w:rsidRPr="001F4AA2" w:rsidRDefault="001F4AA2" w:rsidP="001F4AA2">
      <w:pPr>
        <w:spacing w:before="269" w:after="269"/>
        <w:jc w:val="both"/>
        <w:rPr>
          <w:rFonts w:ascii="Arial" w:hAnsi="Arial" w:cs="Arial"/>
        </w:rPr>
      </w:pPr>
      <w:r w:rsidRPr="001F4AA2">
        <w:rPr>
          <w:rFonts w:ascii="Arial" w:hAnsi="Arial" w:cs="Arial"/>
          <w:color w:val="000000"/>
        </w:rPr>
        <w:t>En complément de l’article 10.1.3 du CCAG TIC, les précisions suivantes sont apportées :</w:t>
      </w:r>
    </w:p>
    <w:p w14:paraId="402017E1" w14:textId="77777777" w:rsidR="001F4AA2" w:rsidRPr="001F4AA2" w:rsidRDefault="001F4AA2" w:rsidP="001F4AA2">
      <w:pPr>
        <w:widowControl w:val="0"/>
        <w:numPr>
          <w:ilvl w:val="0"/>
          <w:numId w:val="51"/>
        </w:numPr>
        <w:autoSpaceDE w:val="0"/>
        <w:autoSpaceDN w:val="0"/>
        <w:adjustRightInd w:val="0"/>
        <w:spacing w:after="0" w:line="240" w:lineRule="auto"/>
        <w:jc w:val="both"/>
        <w:rPr>
          <w:rFonts w:ascii="Arial" w:hAnsi="Arial" w:cs="Arial"/>
        </w:rPr>
      </w:pPr>
      <w:r w:rsidRPr="001F4AA2">
        <w:rPr>
          <w:rFonts w:ascii="Arial" w:hAnsi="Arial" w:cs="Arial"/>
          <w:color w:val="000000"/>
        </w:rPr>
        <w:t>En cas de cotraitance conjointe ou solidaire, les prix du marché sont réputés comprendre toutes les dépenses résultant de l’exécution des prestations de coordination et contrôle effectuées par le mandataire, y compris les frais généraux, impôts, taxes ou autre, la marge pour risque et bénéfice ainsi que tous les frais consécutifs aux mesures propres à pallier d’éventuelles défaillances des membres du groupement et les conséquences de ces défaillances.</w:t>
      </w:r>
    </w:p>
    <w:p w14:paraId="2A40EC34" w14:textId="77777777" w:rsidR="001F4AA2" w:rsidRPr="001F4AA2" w:rsidRDefault="001F4AA2" w:rsidP="001968C0">
      <w:pPr>
        <w:widowControl w:val="0"/>
        <w:numPr>
          <w:ilvl w:val="0"/>
          <w:numId w:val="51"/>
        </w:numPr>
        <w:autoSpaceDE w:val="0"/>
        <w:autoSpaceDN w:val="0"/>
        <w:adjustRightInd w:val="0"/>
        <w:spacing w:after="240" w:line="240" w:lineRule="auto"/>
        <w:jc w:val="both"/>
        <w:rPr>
          <w:rFonts w:ascii="Arial" w:hAnsi="Arial" w:cs="Arial"/>
        </w:rPr>
      </w:pPr>
      <w:r w:rsidRPr="001F4AA2">
        <w:rPr>
          <w:rFonts w:ascii="Arial" w:hAnsi="Arial" w:cs="Arial"/>
          <w:color w:val="000000"/>
        </w:rPr>
        <w:t>En cas de sous-traitance, les prix du marché sont réputés couvrir les frais de coordination et de contrôle par le titulaire des prestations confiées à ce sous-traitant, ainsi que les conséquences de ses défaillances.</w:t>
      </w:r>
    </w:p>
    <w:p w14:paraId="30837FA0" w14:textId="77777777" w:rsidR="001F4AA2" w:rsidRDefault="001F4AA2" w:rsidP="001F4AA2">
      <w:pPr>
        <w:pStyle w:val="Titre2"/>
        <w:numPr>
          <w:ilvl w:val="0"/>
          <w:numId w:val="0"/>
        </w:numPr>
      </w:pPr>
      <w:r>
        <w:t>Forme et variation des prix</w:t>
      </w:r>
    </w:p>
    <w:p w14:paraId="3FC3E97A" w14:textId="7BA47C9A" w:rsidR="001F4AA2" w:rsidRPr="001F4AA2" w:rsidRDefault="001F4AA2" w:rsidP="001F4AA2">
      <w:pPr>
        <w:spacing w:before="269" w:after="269"/>
        <w:rPr>
          <w:rFonts w:ascii="Arial" w:hAnsi="Arial" w:cs="Arial"/>
        </w:rPr>
      </w:pPr>
      <w:r w:rsidRPr="001F4AA2">
        <w:rPr>
          <w:rFonts w:ascii="Arial" w:hAnsi="Arial" w:cs="Arial"/>
          <w:color w:val="000000"/>
        </w:rPr>
        <w:t xml:space="preserve">Le présent marché est passé à prix </w:t>
      </w:r>
      <w:r>
        <w:rPr>
          <w:rFonts w:ascii="Arial" w:hAnsi="Arial" w:cs="Arial"/>
          <w:color w:val="000000"/>
        </w:rPr>
        <w:t>révisable</w:t>
      </w:r>
      <w:r w:rsidR="0056074D">
        <w:rPr>
          <w:rFonts w:ascii="Arial" w:hAnsi="Arial" w:cs="Arial"/>
          <w:color w:val="000000"/>
        </w:rPr>
        <w:t>, selon le barème du titulaire.</w:t>
      </w:r>
    </w:p>
    <w:p w14:paraId="658A5BB8" w14:textId="704D071E" w:rsidR="00B55B05" w:rsidRPr="0056074D" w:rsidRDefault="00B55B05" w:rsidP="00B55B05">
      <w:pPr>
        <w:pStyle w:val="Titre1"/>
        <w:rPr>
          <w:rStyle w:val="Titre2Car"/>
          <w:rFonts w:cs="Arial"/>
          <w:b/>
          <w:bCs/>
          <w:sz w:val="48"/>
          <w:szCs w:val="32"/>
          <w:u w:val="single"/>
        </w:rPr>
      </w:pPr>
      <w:r w:rsidRPr="0056074D">
        <w:rPr>
          <w:rStyle w:val="Titre2Car"/>
          <w:rFonts w:cs="Arial"/>
          <w:b/>
          <w:bCs/>
          <w:sz w:val="48"/>
          <w:szCs w:val="32"/>
          <w:u w:val="single"/>
        </w:rPr>
        <w:t xml:space="preserve">Article </w:t>
      </w:r>
      <w:r w:rsidR="00C466F3" w:rsidRPr="0056074D">
        <w:rPr>
          <w:rStyle w:val="Titre2Car"/>
          <w:rFonts w:cs="Arial"/>
          <w:b/>
          <w:bCs/>
          <w:sz w:val="48"/>
          <w:szCs w:val="32"/>
          <w:u w:val="single"/>
        </w:rPr>
        <w:t>8</w:t>
      </w:r>
      <w:r w:rsidRPr="0056074D">
        <w:rPr>
          <w:rStyle w:val="Titre2Car"/>
          <w:rFonts w:cs="Arial"/>
          <w:b/>
          <w:bCs/>
          <w:sz w:val="48"/>
          <w:szCs w:val="32"/>
          <w:u w:val="single"/>
        </w:rPr>
        <w:t>. Avances</w:t>
      </w:r>
    </w:p>
    <w:p w14:paraId="08361429" w14:textId="5CE3B7EB" w:rsidR="00B818A3" w:rsidRPr="006D78D1" w:rsidRDefault="005E51FB" w:rsidP="0056074D">
      <w:pPr>
        <w:spacing w:after="240"/>
        <w:jc w:val="both"/>
        <w:rPr>
          <w:rFonts w:ascii="Arial" w:hAnsi="Arial" w:cs="Arial"/>
        </w:rPr>
      </w:pPr>
      <w:r w:rsidRPr="006D78D1">
        <w:rPr>
          <w:rFonts w:ascii="Arial" w:hAnsi="Arial" w:cs="Arial"/>
        </w:rPr>
        <w:t>Une avance sera versé</w:t>
      </w:r>
      <w:r w:rsidR="006D78D1" w:rsidRPr="006D78D1">
        <w:rPr>
          <w:rFonts w:ascii="Arial" w:hAnsi="Arial" w:cs="Arial"/>
        </w:rPr>
        <w:t>e</w:t>
      </w:r>
      <w:r w:rsidRPr="006D78D1">
        <w:rPr>
          <w:rFonts w:ascii="Arial" w:hAnsi="Arial" w:cs="Arial"/>
        </w:rPr>
        <w:t xml:space="preserve"> dans les conditions prévues </w:t>
      </w:r>
      <w:r w:rsidR="006D78D1" w:rsidRPr="006D78D1">
        <w:rPr>
          <w:rFonts w:ascii="Arial" w:hAnsi="Arial" w:cs="Arial"/>
        </w:rPr>
        <w:t xml:space="preserve">aux articles </w:t>
      </w:r>
      <w:r w:rsidR="006D78D1" w:rsidRPr="006D78D1">
        <w:rPr>
          <w:rFonts w:ascii="Arial" w:hAnsi="Arial" w:cs="Arial"/>
        </w:rPr>
        <w:t>(</w:t>
      </w:r>
      <w:hyperlink r:id="rId9" w:history="1">
        <w:r w:rsidR="006D78D1" w:rsidRPr="006D78D1">
          <w:rPr>
            <w:rStyle w:val="Lienhypertexte"/>
            <w:rFonts w:ascii="Arial" w:hAnsi="Arial" w:cs="Arial"/>
          </w:rPr>
          <w:t>article R. 2191-3</w:t>
        </w:r>
      </w:hyperlink>
      <w:r w:rsidR="006D78D1" w:rsidRPr="006D78D1">
        <w:rPr>
          <w:rFonts w:ascii="Arial" w:hAnsi="Arial" w:cs="Arial"/>
        </w:rPr>
        <w:t xml:space="preserve"> ou </w:t>
      </w:r>
      <w:hyperlink r:id="rId10" w:history="1">
        <w:r w:rsidR="006D78D1" w:rsidRPr="006D78D1">
          <w:rPr>
            <w:rStyle w:val="Lienhypertexte"/>
            <w:rFonts w:ascii="Arial" w:hAnsi="Arial" w:cs="Arial"/>
          </w:rPr>
          <w:t>article R. 2391-1</w:t>
        </w:r>
      </w:hyperlink>
      <w:r w:rsidR="006D78D1" w:rsidRPr="006D78D1">
        <w:rPr>
          <w:rFonts w:ascii="Arial" w:hAnsi="Arial" w:cs="Arial"/>
        </w:rPr>
        <w:t xml:space="preserve"> du code de la commande publique</w:t>
      </w:r>
      <w:r w:rsidR="006D78D1">
        <w:rPr>
          <w:rFonts w:ascii="Arial" w:hAnsi="Arial" w:cs="Arial"/>
        </w:rPr>
        <w:t>.</w:t>
      </w:r>
    </w:p>
    <w:p w14:paraId="0E748B71" w14:textId="7A8A5783" w:rsidR="00B55B05" w:rsidRPr="005D23C1" w:rsidRDefault="00B55B05" w:rsidP="005D23C1">
      <w:pPr>
        <w:pStyle w:val="Titre1"/>
        <w:spacing w:after="240"/>
        <w:rPr>
          <w:rFonts w:cs="Arial"/>
          <w:b w:val="0"/>
          <w:bCs/>
          <w:u w:val="single"/>
        </w:rPr>
      </w:pPr>
      <w:r w:rsidRPr="005D23C1">
        <w:rPr>
          <w:rStyle w:val="Titre2Car"/>
          <w:rFonts w:cs="Arial"/>
          <w:b/>
          <w:bCs/>
          <w:sz w:val="48"/>
          <w:szCs w:val="32"/>
          <w:u w:val="single"/>
        </w:rPr>
        <w:t xml:space="preserve">Article </w:t>
      </w:r>
      <w:r w:rsidR="0056074D" w:rsidRPr="005D23C1">
        <w:rPr>
          <w:rStyle w:val="Titre2Car"/>
          <w:rFonts w:cs="Arial"/>
          <w:b/>
          <w:bCs/>
          <w:sz w:val="48"/>
          <w:szCs w:val="32"/>
          <w:u w:val="single"/>
        </w:rPr>
        <w:t>9</w:t>
      </w:r>
      <w:r w:rsidRPr="005D23C1">
        <w:rPr>
          <w:rStyle w:val="Titre2Car"/>
          <w:rFonts w:cs="Arial"/>
          <w:b/>
          <w:bCs/>
          <w:sz w:val="48"/>
          <w:szCs w:val="32"/>
          <w:u w:val="single"/>
        </w:rPr>
        <w:t xml:space="preserve">. </w:t>
      </w:r>
      <w:r w:rsidR="005D23C1">
        <w:rPr>
          <w:rStyle w:val="Titre2Car"/>
          <w:rFonts w:cs="Arial"/>
          <w:b/>
          <w:bCs/>
          <w:sz w:val="48"/>
          <w:szCs w:val="32"/>
          <w:u w:val="single"/>
        </w:rPr>
        <w:t>Règlement des comptes</w:t>
      </w:r>
      <w:r w:rsidRPr="005D23C1">
        <w:rPr>
          <w:rStyle w:val="Titre2Car"/>
          <w:rFonts w:cs="Arial"/>
          <w:b/>
          <w:bCs/>
          <w:sz w:val="48"/>
          <w:szCs w:val="32"/>
          <w:u w:val="single"/>
        </w:rPr>
        <w:t xml:space="preserve"> </w:t>
      </w:r>
    </w:p>
    <w:p w14:paraId="32D37755" w14:textId="77777777" w:rsidR="00C466F3" w:rsidRPr="00C466F3" w:rsidRDefault="00C466F3" w:rsidP="00C466F3">
      <w:pPr>
        <w:pStyle w:val="Paragraphedeliste"/>
        <w:keepNext/>
        <w:keepLines/>
        <w:numPr>
          <w:ilvl w:val="0"/>
          <w:numId w:val="25"/>
        </w:numPr>
        <w:spacing w:before="160" w:after="0"/>
        <w:contextualSpacing w:val="0"/>
        <w:jc w:val="both"/>
        <w:outlineLvl w:val="1"/>
        <w:rPr>
          <w:rFonts w:ascii="Arial" w:eastAsiaTheme="majorEastAsia" w:hAnsi="Arial" w:cstheme="majorBidi"/>
          <w:b/>
          <w:vanish/>
          <w:color w:val="2F5496" w:themeColor="accent1" w:themeShade="BF"/>
          <w:sz w:val="28"/>
          <w:szCs w:val="26"/>
        </w:rPr>
      </w:pPr>
    </w:p>
    <w:p w14:paraId="0C065AC6" w14:textId="77777777" w:rsidR="00C466F3" w:rsidRPr="00C466F3" w:rsidRDefault="00C466F3" w:rsidP="00C466F3">
      <w:pPr>
        <w:pStyle w:val="Paragraphedeliste"/>
        <w:keepNext/>
        <w:keepLines/>
        <w:numPr>
          <w:ilvl w:val="0"/>
          <w:numId w:val="25"/>
        </w:numPr>
        <w:spacing w:before="160" w:after="0"/>
        <w:contextualSpacing w:val="0"/>
        <w:jc w:val="both"/>
        <w:outlineLvl w:val="1"/>
        <w:rPr>
          <w:rFonts w:ascii="Arial" w:eastAsiaTheme="majorEastAsia" w:hAnsi="Arial" w:cstheme="majorBidi"/>
          <w:b/>
          <w:vanish/>
          <w:color w:val="2F5496" w:themeColor="accent1" w:themeShade="BF"/>
          <w:sz w:val="28"/>
          <w:szCs w:val="26"/>
        </w:rPr>
      </w:pPr>
    </w:p>
    <w:p w14:paraId="319B550B" w14:textId="77777777" w:rsidR="005D23C1" w:rsidRDefault="005D23C1" w:rsidP="005D23C1">
      <w:pPr>
        <w:pStyle w:val="Titre2"/>
        <w:numPr>
          <w:ilvl w:val="0"/>
          <w:numId w:val="0"/>
        </w:numPr>
      </w:pPr>
      <w:r>
        <w:t>Transmission des demandes de paiement</w:t>
      </w:r>
    </w:p>
    <w:p w14:paraId="2F1A4E2E" w14:textId="1BD89C60" w:rsidR="005D23C1" w:rsidRPr="005D23C1" w:rsidRDefault="005D23C1" w:rsidP="001968C0">
      <w:pPr>
        <w:widowControl w:val="0"/>
        <w:autoSpaceDE w:val="0"/>
        <w:autoSpaceDN w:val="0"/>
        <w:adjustRightInd w:val="0"/>
        <w:spacing w:after="0"/>
        <w:jc w:val="both"/>
        <w:rPr>
          <w:rFonts w:ascii="Arial" w:hAnsi="Arial" w:cs="Arial"/>
        </w:rPr>
      </w:pPr>
      <w:r w:rsidRPr="005D23C1">
        <w:rPr>
          <w:rFonts w:ascii="Arial" w:hAnsi="Arial" w:cs="Arial"/>
          <w:color w:val="000000"/>
        </w:rPr>
        <w:t>Le dépôt, la transmission et la réception des factures électroniques sont effectués exclusivement sur le portail de facturation Chorus Pro</w:t>
      </w:r>
      <w:r w:rsidR="001968C0">
        <w:rPr>
          <w:rFonts w:ascii="Arial" w:hAnsi="Arial" w:cs="Arial"/>
          <w:color w:val="000000"/>
        </w:rPr>
        <w:t xml:space="preserve"> (</w:t>
      </w:r>
      <w:hyperlink r:id="rId11" w:tgtFrame="_blank" w:history="1">
        <w:r w:rsidR="001968C0" w:rsidRPr="00FF5776">
          <w:rPr>
            <w:rFonts w:ascii="Arial" w:hAnsi="Arial" w:cs="Arial"/>
            <w:color w:val="0000FF"/>
          </w:rPr>
          <w:t>https://chorus-pro.gouv.fr/</w:t>
        </w:r>
      </w:hyperlink>
      <w:r w:rsidR="001968C0">
        <w:rPr>
          <w:rFonts w:ascii="Arial" w:hAnsi="Arial" w:cs="Arial"/>
          <w:color w:val="0000FF"/>
        </w:rPr>
        <w:t>.)</w:t>
      </w:r>
      <w:r w:rsidRPr="005D23C1">
        <w:rPr>
          <w:rFonts w:ascii="Arial" w:hAnsi="Arial" w:cs="Arial"/>
          <w:color w:val="000000"/>
        </w:rPr>
        <w:t>. Lorsqu’une facture est transmise en dehors de ce portail, la personne publique peut la rejeter.</w:t>
      </w:r>
    </w:p>
    <w:p w14:paraId="1F360F1F" w14:textId="77777777" w:rsidR="005D23C1" w:rsidRPr="005D23C1" w:rsidRDefault="005D23C1" w:rsidP="005D23C1">
      <w:pPr>
        <w:spacing w:before="269" w:after="269"/>
        <w:jc w:val="both"/>
        <w:rPr>
          <w:rFonts w:ascii="Arial" w:hAnsi="Arial" w:cs="Arial"/>
        </w:rPr>
      </w:pPr>
      <w:r w:rsidRPr="005D23C1">
        <w:rPr>
          <w:rFonts w:ascii="Arial" w:hAnsi="Arial" w:cs="Arial"/>
          <w:color w:val="000000"/>
        </w:rPr>
        <w:t>La date de réception d’une demande de paiement transmise par voie électronique correspond à la date de notification du message électronique informant l’acheteur de la mise à disposition de la facture sur le portail de facturation.  </w:t>
      </w:r>
    </w:p>
    <w:p w14:paraId="77EED044" w14:textId="77777777" w:rsidR="005D23C1" w:rsidRPr="005D23C1" w:rsidRDefault="005D23C1" w:rsidP="005D23C1">
      <w:pPr>
        <w:spacing w:before="269" w:after="269"/>
        <w:jc w:val="both"/>
        <w:rPr>
          <w:rFonts w:ascii="Arial" w:hAnsi="Arial" w:cs="Arial"/>
        </w:rPr>
      </w:pPr>
      <w:r w:rsidRPr="005D23C1">
        <w:rPr>
          <w:rFonts w:ascii="Arial" w:hAnsi="Arial" w:cs="Arial"/>
          <w:color w:val="000000"/>
        </w:rPr>
        <w:t>Pour être valable, la facture dématérialisée doit comporter toutes les mentions requises sur la facture au format papier. De même, doivent figurer sur la facture dématérialisée :</w:t>
      </w:r>
    </w:p>
    <w:p w14:paraId="1FB8CB83" w14:textId="77777777" w:rsidR="005D23C1" w:rsidRPr="005D23C1" w:rsidRDefault="005D23C1" w:rsidP="005D23C1">
      <w:pPr>
        <w:widowControl w:val="0"/>
        <w:numPr>
          <w:ilvl w:val="0"/>
          <w:numId w:val="52"/>
        </w:numPr>
        <w:autoSpaceDE w:val="0"/>
        <w:autoSpaceDN w:val="0"/>
        <w:adjustRightInd w:val="0"/>
        <w:spacing w:after="0" w:line="240" w:lineRule="auto"/>
        <w:jc w:val="both"/>
        <w:rPr>
          <w:rFonts w:ascii="Arial" w:hAnsi="Arial" w:cs="Arial"/>
        </w:rPr>
      </w:pPr>
      <w:r w:rsidRPr="005D23C1">
        <w:rPr>
          <w:rFonts w:ascii="Arial" w:hAnsi="Arial" w:cs="Arial"/>
          <w:color w:val="000000"/>
        </w:rPr>
        <w:lastRenderedPageBreak/>
        <w:t>l’identifiant de l’émetteur et du destinataire sur Chorus Pro (SIRET ou numéro de TVA intracommunautaire, RIDET, numéro TAHITI, etc.) ;</w:t>
      </w:r>
      <w:r w:rsidRPr="005D23C1">
        <w:rPr>
          <w:rFonts w:ascii="Arial" w:hAnsi="Arial" w:cs="Arial"/>
        </w:rPr>
        <w:br/>
      </w:r>
      <w:r w:rsidRPr="005D23C1">
        <w:rPr>
          <w:rFonts w:ascii="Arial" w:hAnsi="Arial" w:cs="Arial"/>
          <w:color w:val="000000"/>
        </w:rPr>
        <w:t xml:space="preserve">  </w:t>
      </w:r>
    </w:p>
    <w:p w14:paraId="0D57225E" w14:textId="77777777" w:rsidR="005D23C1" w:rsidRPr="005D23C1" w:rsidRDefault="005D23C1" w:rsidP="005D23C1">
      <w:pPr>
        <w:widowControl w:val="0"/>
        <w:numPr>
          <w:ilvl w:val="0"/>
          <w:numId w:val="52"/>
        </w:numPr>
        <w:autoSpaceDE w:val="0"/>
        <w:autoSpaceDN w:val="0"/>
        <w:adjustRightInd w:val="0"/>
        <w:spacing w:after="240" w:line="240" w:lineRule="auto"/>
        <w:jc w:val="both"/>
        <w:rPr>
          <w:rFonts w:ascii="Arial" w:hAnsi="Arial" w:cs="Arial"/>
        </w:rPr>
      </w:pPr>
      <w:r w:rsidRPr="005D23C1">
        <w:rPr>
          <w:rFonts w:ascii="Arial" w:hAnsi="Arial" w:cs="Arial"/>
          <w:color w:val="000000"/>
        </w:rPr>
        <w:t>le « numéro d’engagement » qui correspond à la référence à l’engagement juridique (numéro de bon de commande, de contrat, ou numéro généré par le système d’information de l’entité publique destinataire) et est destiné à faciliter le rapprochement de la facture par le destinataire.</w:t>
      </w:r>
    </w:p>
    <w:p w14:paraId="62CE33A8" w14:textId="77777777" w:rsidR="005D23C1" w:rsidRDefault="005D23C1" w:rsidP="005D23C1">
      <w:pPr>
        <w:pStyle w:val="Titre2"/>
        <w:numPr>
          <w:ilvl w:val="0"/>
          <w:numId w:val="0"/>
        </w:numPr>
      </w:pPr>
      <w:r>
        <w:t>Modalités de règlement du prix</w:t>
      </w:r>
    </w:p>
    <w:p w14:paraId="1BA0A720" w14:textId="77777777" w:rsidR="005D23C1" w:rsidRPr="005D23C1" w:rsidRDefault="005D23C1" w:rsidP="005D23C1">
      <w:pPr>
        <w:spacing w:before="269" w:after="269"/>
        <w:jc w:val="both"/>
        <w:rPr>
          <w:rFonts w:ascii="Arial" w:hAnsi="Arial" w:cs="Arial"/>
        </w:rPr>
      </w:pPr>
      <w:r w:rsidRPr="005D23C1">
        <w:rPr>
          <w:rFonts w:ascii="Arial" w:hAnsi="Arial" w:cs="Arial"/>
          <w:color w:val="000000"/>
        </w:rPr>
        <w:t>En complément des dispositions de l’article 11 du CCAG applicable, les précisions ci-dessous sont apportées.</w:t>
      </w:r>
    </w:p>
    <w:p w14:paraId="35837371" w14:textId="7AA448E5" w:rsidR="006D78D1" w:rsidRPr="006D78D1" w:rsidRDefault="006D78D1" w:rsidP="005D23C1">
      <w:pPr>
        <w:spacing w:before="269" w:after="269"/>
        <w:jc w:val="both"/>
        <w:rPr>
          <w:rFonts w:ascii="Arial" w:hAnsi="Arial" w:cs="Arial"/>
          <w:b/>
          <w:bCs/>
          <w:color w:val="000000"/>
          <w:u w:val="single"/>
        </w:rPr>
      </w:pPr>
      <w:r w:rsidRPr="006D78D1">
        <w:rPr>
          <w:rFonts w:ascii="Arial" w:hAnsi="Arial" w:cs="Arial"/>
          <w:b/>
          <w:bCs/>
          <w:color w:val="000000"/>
          <w:u w:val="single"/>
        </w:rPr>
        <w:t>Prestations</w:t>
      </w:r>
      <w:r>
        <w:rPr>
          <w:rFonts w:ascii="Arial" w:hAnsi="Arial" w:cs="Arial"/>
          <w:b/>
          <w:bCs/>
          <w:color w:val="000000"/>
          <w:u w:val="single"/>
        </w:rPr>
        <w:t xml:space="preserve"> traitées à prix </w:t>
      </w:r>
      <w:r w:rsidRPr="006D78D1">
        <w:rPr>
          <w:rFonts w:ascii="Arial" w:hAnsi="Arial" w:cs="Arial"/>
          <w:b/>
          <w:bCs/>
          <w:color w:val="000000"/>
          <w:u w:val="single"/>
        </w:rPr>
        <w:t>forfaitaire</w:t>
      </w:r>
    </w:p>
    <w:p w14:paraId="7D382A19" w14:textId="3EBE64A3" w:rsidR="005D23C1" w:rsidRDefault="005D23C1" w:rsidP="005D23C1">
      <w:pPr>
        <w:spacing w:before="269" w:after="269"/>
        <w:jc w:val="both"/>
        <w:rPr>
          <w:rFonts w:ascii="Arial" w:hAnsi="Arial" w:cs="Arial"/>
          <w:color w:val="000000"/>
        </w:rPr>
      </w:pPr>
      <w:r w:rsidRPr="005D23C1">
        <w:rPr>
          <w:rFonts w:ascii="Arial" w:hAnsi="Arial" w:cs="Arial"/>
          <w:color w:val="000000"/>
        </w:rPr>
        <w:t xml:space="preserve">Le règlement du prix s'effectue </w:t>
      </w:r>
      <w:r w:rsidRPr="001968C0">
        <w:rPr>
          <w:rFonts w:ascii="Arial" w:hAnsi="Arial" w:cs="Arial"/>
          <w:b/>
          <w:bCs/>
          <w:color w:val="000000"/>
        </w:rPr>
        <w:t xml:space="preserve">par acompte </w:t>
      </w:r>
      <w:r w:rsidR="00D0646C" w:rsidRPr="001968C0">
        <w:rPr>
          <w:rFonts w:ascii="Arial" w:hAnsi="Arial" w:cs="Arial"/>
          <w:b/>
          <w:bCs/>
          <w:color w:val="000000"/>
        </w:rPr>
        <w:t>trimestriel</w:t>
      </w:r>
      <w:r w:rsidRPr="005D23C1">
        <w:rPr>
          <w:rFonts w:ascii="Arial" w:hAnsi="Arial" w:cs="Arial"/>
          <w:color w:val="000000"/>
        </w:rPr>
        <w:t xml:space="preserve"> sur la base de constats contradictoires de la réalisation des prestations le mois précédent par le titulaire.</w:t>
      </w:r>
    </w:p>
    <w:p w14:paraId="1C0EDA52" w14:textId="1255A4E9" w:rsidR="006D78D1" w:rsidRDefault="006D78D1" w:rsidP="005D23C1">
      <w:pPr>
        <w:spacing w:before="269" w:after="269"/>
        <w:jc w:val="both"/>
        <w:rPr>
          <w:rFonts w:ascii="Arial" w:hAnsi="Arial" w:cs="Arial"/>
          <w:b/>
          <w:bCs/>
          <w:color w:val="000000"/>
          <w:u w:val="single"/>
        </w:rPr>
      </w:pPr>
      <w:r w:rsidRPr="006D78D1">
        <w:rPr>
          <w:rFonts w:ascii="Arial" w:hAnsi="Arial" w:cs="Arial"/>
          <w:b/>
          <w:bCs/>
          <w:color w:val="000000"/>
          <w:u w:val="single"/>
        </w:rPr>
        <w:t>Prestations traitées à prix unitaire</w:t>
      </w:r>
    </w:p>
    <w:p w14:paraId="6C4733AA" w14:textId="3E6725E2" w:rsidR="006D78D1" w:rsidRDefault="006D78D1" w:rsidP="006D78D1">
      <w:pPr>
        <w:spacing w:before="269" w:after="269"/>
        <w:jc w:val="both"/>
        <w:rPr>
          <w:rFonts w:ascii="Arial" w:hAnsi="Arial" w:cs="Arial"/>
          <w:color w:val="000000"/>
        </w:rPr>
      </w:pPr>
      <w:r w:rsidRPr="005D23C1">
        <w:rPr>
          <w:rFonts w:ascii="Arial" w:hAnsi="Arial" w:cs="Arial"/>
          <w:color w:val="000000"/>
        </w:rPr>
        <w:t xml:space="preserve">Le règlement du prix s'effectue </w:t>
      </w:r>
      <w:r w:rsidRPr="001968C0">
        <w:rPr>
          <w:rFonts w:ascii="Arial" w:hAnsi="Arial" w:cs="Arial"/>
          <w:b/>
          <w:bCs/>
          <w:color w:val="000000"/>
        </w:rPr>
        <w:t xml:space="preserve">par acompte </w:t>
      </w:r>
      <w:r>
        <w:rPr>
          <w:rFonts w:ascii="Arial" w:hAnsi="Arial" w:cs="Arial"/>
          <w:b/>
          <w:bCs/>
          <w:color w:val="000000"/>
        </w:rPr>
        <w:t>mensuel</w:t>
      </w:r>
      <w:r w:rsidRPr="005D23C1">
        <w:rPr>
          <w:rFonts w:ascii="Arial" w:hAnsi="Arial" w:cs="Arial"/>
          <w:color w:val="000000"/>
        </w:rPr>
        <w:t xml:space="preserve"> sur la base de constats contradictoires de la réalisation des prestations le mois précédent par le titulaire.</w:t>
      </w:r>
    </w:p>
    <w:p w14:paraId="6EB3F91D" w14:textId="77777777" w:rsidR="005D23C1" w:rsidRDefault="005D23C1" w:rsidP="005D23C1">
      <w:pPr>
        <w:pStyle w:val="Titre2"/>
        <w:numPr>
          <w:ilvl w:val="0"/>
          <w:numId w:val="0"/>
        </w:numPr>
      </w:pPr>
      <w:r>
        <w:t>Demandes de paiement</w:t>
      </w:r>
    </w:p>
    <w:p w14:paraId="149E1DED" w14:textId="77777777" w:rsidR="005D23C1" w:rsidRPr="00D0646C" w:rsidRDefault="005D23C1" w:rsidP="005D23C1">
      <w:pPr>
        <w:spacing w:before="269" w:after="269"/>
        <w:rPr>
          <w:rFonts w:ascii="Arial" w:hAnsi="Arial" w:cs="Arial"/>
        </w:rPr>
      </w:pPr>
      <w:r w:rsidRPr="00D0646C">
        <w:rPr>
          <w:rFonts w:ascii="Arial" w:hAnsi="Arial" w:cs="Arial"/>
          <w:color w:val="000000"/>
        </w:rPr>
        <w:t>En complément des dispositions de l’article 11 du CCAG, la demande de paiement est datée et comporte, selon le cas :</w:t>
      </w:r>
    </w:p>
    <w:p w14:paraId="10EED794" w14:textId="77777777" w:rsidR="005D23C1" w:rsidRPr="00D0646C" w:rsidRDefault="005D23C1" w:rsidP="005D23C1">
      <w:pPr>
        <w:widowControl w:val="0"/>
        <w:numPr>
          <w:ilvl w:val="0"/>
          <w:numId w:val="53"/>
        </w:numPr>
        <w:autoSpaceDE w:val="0"/>
        <w:autoSpaceDN w:val="0"/>
        <w:adjustRightInd w:val="0"/>
        <w:spacing w:after="0" w:line="240" w:lineRule="auto"/>
        <w:rPr>
          <w:rFonts w:ascii="Arial" w:hAnsi="Arial" w:cs="Arial"/>
        </w:rPr>
      </w:pPr>
      <w:r w:rsidRPr="00D0646C">
        <w:rPr>
          <w:rFonts w:ascii="Arial" w:hAnsi="Arial" w:cs="Arial"/>
          <w:color w:val="000000"/>
        </w:rPr>
        <w:t>le montant des prestations admises, établi conformément aux stipulations du marché, hors TVA et, le cas échéant, diminué des réfactions ;</w:t>
      </w:r>
    </w:p>
    <w:p w14:paraId="35D1115F" w14:textId="77777777" w:rsidR="005D23C1" w:rsidRPr="00D0646C" w:rsidRDefault="005D23C1" w:rsidP="005D23C1">
      <w:pPr>
        <w:widowControl w:val="0"/>
        <w:numPr>
          <w:ilvl w:val="0"/>
          <w:numId w:val="53"/>
        </w:numPr>
        <w:autoSpaceDE w:val="0"/>
        <w:autoSpaceDN w:val="0"/>
        <w:adjustRightInd w:val="0"/>
        <w:spacing w:after="0" w:line="240" w:lineRule="auto"/>
        <w:rPr>
          <w:rFonts w:ascii="Arial" w:hAnsi="Arial" w:cs="Arial"/>
        </w:rPr>
      </w:pPr>
      <w:r w:rsidRPr="00D0646C">
        <w:rPr>
          <w:rFonts w:ascii="Arial" w:hAnsi="Arial" w:cs="Arial"/>
          <w:color w:val="000000"/>
        </w:rPr>
        <w:t>la décomposition des prix forfaitaires et ou le détail des prix unitaires ;</w:t>
      </w:r>
    </w:p>
    <w:p w14:paraId="309443BA" w14:textId="77777777" w:rsidR="005D23C1" w:rsidRPr="00D0646C" w:rsidRDefault="005D23C1" w:rsidP="005D23C1">
      <w:pPr>
        <w:widowControl w:val="0"/>
        <w:numPr>
          <w:ilvl w:val="0"/>
          <w:numId w:val="53"/>
        </w:numPr>
        <w:autoSpaceDE w:val="0"/>
        <w:autoSpaceDN w:val="0"/>
        <w:adjustRightInd w:val="0"/>
        <w:spacing w:after="0" w:line="240" w:lineRule="auto"/>
        <w:rPr>
          <w:rFonts w:ascii="Arial" w:hAnsi="Arial" w:cs="Arial"/>
        </w:rPr>
      </w:pPr>
      <w:r w:rsidRPr="00D0646C">
        <w:rPr>
          <w:rFonts w:ascii="Arial" w:hAnsi="Arial" w:cs="Arial"/>
          <w:color w:val="000000"/>
        </w:rPr>
        <w:t>en cas de groupement conjoint, pour chaque opérateur économique, le montant des prestations effectuées par l’opérateur économique ;</w:t>
      </w:r>
    </w:p>
    <w:p w14:paraId="42F704B8" w14:textId="77777777" w:rsidR="005D23C1" w:rsidRPr="00D0646C" w:rsidRDefault="005D23C1" w:rsidP="005D23C1">
      <w:pPr>
        <w:widowControl w:val="0"/>
        <w:numPr>
          <w:ilvl w:val="0"/>
          <w:numId w:val="53"/>
        </w:numPr>
        <w:autoSpaceDE w:val="0"/>
        <w:autoSpaceDN w:val="0"/>
        <w:adjustRightInd w:val="0"/>
        <w:spacing w:after="0" w:line="240" w:lineRule="auto"/>
        <w:rPr>
          <w:rFonts w:ascii="Arial" w:hAnsi="Arial" w:cs="Arial"/>
        </w:rPr>
      </w:pPr>
      <w:r w:rsidRPr="00D0646C">
        <w:rPr>
          <w:rFonts w:ascii="Arial" w:hAnsi="Arial" w:cs="Arial"/>
          <w:color w:val="000000"/>
        </w:rPr>
        <w:t>l’application de l’actualisation ou de la révision de prix ;</w:t>
      </w:r>
    </w:p>
    <w:p w14:paraId="197CF1FE" w14:textId="77777777" w:rsidR="005D23C1" w:rsidRPr="00D0646C" w:rsidRDefault="005D23C1" w:rsidP="005D23C1">
      <w:pPr>
        <w:widowControl w:val="0"/>
        <w:numPr>
          <w:ilvl w:val="0"/>
          <w:numId w:val="53"/>
        </w:numPr>
        <w:autoSpaceDE w:val="0"/>
        <w:autoSpaceDN w:val="0"/>
        <w:adjustRightInd w:val="0"/>
        <w:spacing w:after="0" w:line="240" w:lineRule="auto"/>
        <w:rPr>
          <w:rFonts w:ascii="Arial" w:hAnsi="Arial" w:cs="Arial"/>
        </w:rPr>
      </w:pPr>
      <w:r w:rsidRPr="00D0646C">
        <w:rPr>
          <w:rFonts w:ascii="Arial" w:hAnsi="Arial" w:cs="Arial"/>
          <w:color w:val="000000"/>
        </w:rPr>
        <w:t>le cas échéant, les indemnités, primes et retenues ;</w:t>
      </w:r>
    </w:p>
    <w:p w14:paraId="695C6D5F" w14:textId="77777777" w:rsidR="005D23C1" w:rsidRPr="00D0646C" w:rsidRDefault="005D23C1" w:rsidP="005D23C1">
      <w:pPr>
        <w:widowControl w:val="0"/>
        <w:numPr>
          <w:ilvl w:val="0"/>
          <w:numId w:val="53"/>
        </w:numPr>
        <w:autoSpaceDE w:val="0"/>
        <w:autoSpaceDN w:val="0"/>
        <w:adjustRightInd w:val="0"/>
        <w:spacing w:after="0" w:line="240" w:lineRule="auto"/>
        <w:rPr>
          <w:rFonts w:ascii="Arial" w:hAnsi="Arial" w:cs="Arial"/>
        </w:rPr>
      </w:pPr>
      <w:r w:rsidRPr="00D0646C">
        <w:rPr>
          <w:rFonts w:ascii="Arial" w:hAnsi="Arial" w:cs="Arial"/>
          <w:color w:val="000000"/>
        </w:rPr>
        <w:t>la retenue de garantie, établie conformément à la règlementation en vigueur ;</w:t>
      </w:r>
    </w:p>
    <w:p w14:paraId="19DCB606" w14:textId="77777777" w:rsidR="005D23C1" w:rsidRPr="00D0646C" w:rsidRDefault="005D23C1" w:rsidP="005D23C1">
      <w:pPr>
        <w:widowControl w:val="0"/>
        <w:numPr>
          <w:ilvl w:val="0"/>
          <w:numId w:val="53"/>
        </w:numPr>
        <w:autoSpaceDE w:val="0"/>
        <w:autoSpaceDN w:val="0"/>
        <w:adjustRightInd w:val="0"/>
        <w:spacing w:after="0" w:line="240" w:lineRule="auto"/>
        <w:rPr>
          <w:rFonts w:ascii="Arial" w:hAnsi="Arial" w:cs="Arial"/>
        </w:rPr>
      </w:pPr>
      <w:r w:rsidRPr="00D0646C">
        <w:rPr>
          <w:rFonts w:ascii="Arial" w:hAnsi="Arial" w:cs="Arial"/>
          <w:color w:val="000000"/>
        </w:rPr>
        <w:t>les pénalités éventuelles pour retard ;</w:t>
      </w:r>
    </w:p>
    <w:p w14:paraId="433FB5DB" w14:textId="77777777" w:rsidR="005D23C1" w:rsidRPr="00D0646C" w:rsidRDefault="005D23C1" w:rsidP="005D23C1">
      <w:pPr>
        <w:widowControl w:val="0"/>
        <w:numPr>
          <w:ilvl w:val="0"/>
          <w:numId w:val="53"/>
        </w:numPr>
        <w:autoSpaceDE w:val="0"/>
        <w:autoSpaceDN w:val="0"/>
        <w:adjustRightInd w:val="0"/>
        <w:spacing w:after="0" w:line="240" w:lineRule="auto"/>
        <w:rPr>
          <w:rFonts w:ascii="Arial" w:hAnsi="Arial" w:cs="Arial"/>
        </w:rPr>
      </w:pPr>
      <w:r w:rsidRPr="00D0646C">
        <w:rPr>
          <w:rFonts w:ascii="Arial" w:hAnsi="Arial" w:cs="Arial"/>
          <w:color w:val="000000"/>
        </w:rPr>
        <w:t>les avances à rembourser ;</w:t>
      </w:r>
    </w:p>
    <w:p w14:paraId="7E307CCE" w14:textId="77777777" w:rsidR="005D23C1" w:rsidRPr="00D0646C" w:rsidRDefault="005D23C1" w:rsidP="005D23C1">
      <w:pPr>
        <w:widowControl w:val="0"/>
        <w:numPr>
          <w:ilvl w:val="0"/>
          <w:numId w:val="53"/>
        </w:numPr>
        <w:autoSpaceDE w:val="0"/>
        <w:autoSpaceDN w:val="0"/>
        <w:adjustRightInd w:val="0"/>
        <w:spacing w:after="0" w:line="240" w:lineRule="auto"/>
        <w:rPr>
          <w:rFonts w:ascii="Arial" w:hAnsi="Arial" w:cs="Arial"/>
        </w:rPr>
      </w:pPr>
      <w:r w:rsidRPr="00D0646C">
        <w:rPr>
          <w:rFonts w:ascii="Arial" w:hAnsi="Arial" w:cs="Arial"/>
          <w:color w:val="000000"/>
        </w:rPr>
        <w:t>le montant de la TVA ;</w:t>
      </w:r>
    </w:p>
    <w:p w14:paraId="2530DA68" w14:textId="77777777" w:rsidR="005D23C1" w:rsidRPr="00D0646C" w:rsidRDefault="005D23C1" w:rsidP="005D23C1">
      <w:pPr>
        <w:widowControl w:val="0"/>
        <w:numPr>
          <w:ilvl w:val="0"/>
          <w:numId w:val="53"/>
        </w:numPr>
        <w:autoSpaceDE w:val="0"/>
        <w:autoSpaceDN w:val="0"/>
        <w:adjustRightInd w:val="0"/>
        <w:spacing w:after="0" w:line="240" w:lineRule="auto"/>
        <w:rPr>
          <w:rFonts w:ascii="Arial" w:hAnsi="Arial" w:cs="Arial"/>
        </w:rPr>
      </w:pPr>
      <w:r w:rsidRPr="00D0646C">
        <w:rPr>
          <w:rFonts w:ascii="Arial" w:hAnsi="Arial" w:cs="Arial"/>
          <w:color w:val="000000"/>
        </w:rPr>
        <w:t>le montant TTC  </w:t>
      </w:r>
    </w:p>
    <w:p w14:paraId="5E378D17" w14:textId="77777777" w:rsidR="005D23C1" w:rsidRPr="00D0646C" w:rsidRDefault="005D23C1" w:rsidP="00D0646C">
      <w:pPr>
        <w:spacing w:before="269" w:after="269"/>
        <w:jc w:val="both"/>
        <w:rPr>
          <w:rFonts w:ascii="Arial" w:hAnsi="Arial" w:cs="Arial"/>
        </w:rPr>
      </w:pPr>
      <w:r w:rsidRPr="00D0646C">
        <w:rPr>
          <w:rFonts w:ascii="Arial" w:hAnsi="Arial" w:cs="Arial"/>
          <w:color w:val="000000"/>
        </w:rPr>
        <w:t>La demande de paiement devra comporter le cas échéant le numéro du ou des bons de commande et du ou des bons de livraison.</w:t>
      </w:r>
    </w:p>
    <w:p w14:paraId="142C85DF" w14:textId="77777777" w:rsidR="005D23C1" w:rsidRPr="00D0646C" w:rsidRDefault="005D23C1" w:rsidP="00D0646C">
      <w:pPr>
        <w:spacing w:before="269" w:after="269"/>
        <w:jc w:val="both"/>
        <w:rPr>
          <w:rFonts w:ascii="Arial" w:hAnsi="Arial" w:cs="Arial"/>
        </w:rPr>
      </w:pPr>
      <w:r w:rsidRPr="00D0646C">
        <w:rPr>
          <w:rFonts w:ascii="Arial" w:hAnsi="Arial" w:cs="Arial"/>
          <w:color w:val="000000"/>
        </w:rPr>
        <w:t>L’acheteur se réserve le droit de compléter ou de rectifier les demandes de paiement qui comporteraient des erreurs ou seraient incomplètes. Dans ce cas, il doit notifier au titulaire la demande de paiement rectifiée.</w:t>
      </w:r>
    </w:p>
    <w:p w14:paraId="632A2D43" w14:textId="77777777" w:rsidR="005D23C1" w:rsidRDefault="005D23C1" w:rsidP="001968C0">
      <w:pPr>
        <w:pStyle w:val="Titre2"/>
        <w:numPr>
          <w:ilvl w:val="0"/>
          <w:numId w:val="0"/>
        </w:numPr>
      </w:pPr>
      <w:r>
        <w:t>Délai global de paiement</w:t>
      </w:r>
    </w:p>
    <w:p w14:paraId="64175707" w14:textId="77777777" w:rsidR="005D23C1" w:rsidRPr="001968C0" w:rsidRDefault="005D23C1" w:rsidP="001968C0">
      <w:pPr>
        <w:spacing w:before="269" w:after="269"/>
        <w:jc w:val="both"/>
        <w:rPr>
          <w:rFonts w:ascii="Arial" w:hAnsi="Arial" w:cs="Arial"/>
        </w:rPr>
      </w:pPr>
      <w:r w:rsidRPr="001968C0">
        <w:rPr>
          <w:rFonts w:ascii="Arial" w:hAnsi="Arial" w:cs="Arial"/>
          <w:color w:val="000000"/>
        </w:rPr>
        <w:t>Les sommes dues au titulaire seront payées dans un délai global de 30 jours à compter de la date de réception de la demande de paiement.</w:t>
      </w:r>
    </w:p>
    <w:p w14:paraId="6E7292C3" w14:textId="77777777" w:rsidR="005D23C1" w:rsidRPr="001968C0" w:rsidRDefault="005D23C1" w:rsidP="001968C0">
      <w:pPr>
        <w:spacing w:before="269" w:after="269"/>
        <w:jc w:val="both"/>
        <w:rPr>
          <w:rFonts w:ascii="Arial" w:hAnsi="Arial" w:cs="Arial"/>
        </w:rPr>
      </w:pPr>
      <w:r w:rsidRPr="001968C0">
        <w:rPr>
          <w:rFonts w:ascii="Arial" w:hAnsi="Arial" w:cs="Arial"/>
          <w:color w:val="000000"/>
        </w:rPr>
        <w:lastRenderedPageBreak/>
        <w:t>En cas de retard de paiement (avances, règlements partiels définitifs ou solde),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2F92F552" w14:textId="7D8C4FB6" w:rsidR="0054624E" w:rsidRDefault="0054624E" w:rsidP="0054624E">
      <w:pPr>
        <w:pStyle w:val="Titre2"/>
        <w:numPr>
          <w:ilvl w:val="0"/>
          <w:numId w:val="0"/>
        </w:numPr>
      </w:pPr>
      <w:r>
        <w:t>Délégation de profit</w:t>
      </w:r>
    </w:p>
    <w:p w14:paraId="6C3CD34F" w14:textId="4ACE6FF0" w:rsidR="0054624E" w:rsidRPr="00605131" w:rsidRDefault="0054624E" w:rsidP="0054624E">
      <w:pPr>
        <w:pStyle w:val="Paragraphedeliste"/>
        <w:ind w:left="0"/>
        <w:jc w:val="both"/>
        <w:rPr>
          <w:rFonts w:ascii="Arial" w:eastAsia="Times New Roman" w:hAnsi="Arial" w:cs="Arial"/>
          <w:color w:val="000000" w:themeColor="text1"/>
          <w:lang w:eastAsia="fr-FR"/>
        </w:rPr>
      </w:pPr>
      <w:r w:rsidRPr="00605131">
        <w:rPr>
          <w:rFonts w:ascii="Arial" w:eastAsia="Times New Roman" w:hAnsi="Arial" w:cs="Arial"/>
          <w:color w:val="000000" w:themeColor="text1"/>
          <w:lang w:eastAsia="fr-FR"/>
        </w:rPr>
        <w:t>Si le titulaire est redevable de cotisations et de majorations de retard au profit de l’URSSAF IDF, l’URSSAF IDF pourra imputer le montant des sommes dues à ce titre par le titulaire sur le montant à verser en application des prestations exécutées dans le cadre du marché.</w:t>
      </w:r>
    </w:p>
    <w:p w14:paraId="3C754045" w14:textId="2A524428" w:rsidR="005D23C1" w:rsidRDefault="005D23C1" w:rsidP="001968C0">
      <w:pPr>
        <w:pStyle w:val="Titre2"/>
        <w:numPr>
          <w:ilvl w:val="0"/>
          <w:numId w:val="0"/>
        </w:numPr>
      </w:pPr>
      <w:r>
        <w:t>Règlement en cas de cotraitants</w:t>
      </w:r>
    </w:p>
    <w:p w14:paraId="792F739A" w14:textId="77777777" w:rsidR="005D23C1" w:rsidRPr="001968C0" w:rsidRDefault="005D23C1" w:rsidP="001968C0">
      <w:pPr>
        <w:spacing w:before="269" w:after="269"/>
        <w:jc w:val="both"/>
        <w:rPr>
          <w:rFonts w:ascii="Arial" w:hAnsi="Arial" w:cs="Arial"/>
        </w:rPr>
      </w:pPr>
      <w:r w:rsidRPr="001968C0">
        <w:rPr>
          <w:rFonts w:ascii="Arial" w:hAnsi="Arial" w:cs="Arial"/>
          <w:color w:val="000000"/>
        </w:rPr>
        <w:t>En cas de groupement conjoint, chaque membre du groupement perçoit directement les sommes se rapportant à l'exécution de ses propres prestations.</w:t>
      </w:r>
    </w:p>
    <w:p w14:paraId="3B811770" w14:textId="7359E1A9" w:rsidR="005D23C1" w:rsidRPr="001968C0" w:rsidRDefault="005D23C1" w:rsidP="001968C0">
      <w:pPr>
        <w:spacing w:before="269" w:after="269"/>
        <w:jc w:val="both"/>
        <w:rPr>
          <w:rFonts w:ascii="Arial" w:hAnsi="Arial" w:cs="Arial"/>
        </w:rPr>
      </w:pPr>
      <w:r w:rsidRPr="001968C0">
        <w:rPr>
          <w:rFonts w:ascii="Arial" w:hAnsi="Arial" w:cs="Arial"/>
          <w:color w:val="000000"/>
        </w:rPr>
        <w:t>En cas de groupement solidaire, les paiements des membres du groupement sont effectués sur un compte unique ouvert au nom des membres du groupement ou du mandataire.</w:t>
      </w:r>
    </w:p>
    <w:p w14:paraId="72CB670F" w14:textId="44BA55F9" w:rsidR="003F4C13" w:rsidRDefault="003F4C13" w:rsidP="001968C0">
      <w:pPr>
        <w:pStyle w:val="Titre2"/>
        <w:numPr>
          <w:ilvl w:val="0"/>
          <w:numId w:val="0"/>
        </w:numPr>
        <w:spacing w:after="0"/>
      </w:pPr>
      <w:r>
        <w:t>D</w:t>
      </w:r>
      <w:r w:rsidR="001857D9">
        <w:t xml:space="preserve">ate de présentation </w:t>
      </w:r>
      <w:r>
        <w:t>des demandes de paiement</w:t>
      </w:r>
    </w:p>
    <w:p w14:paraId="3E04E2D7" w14:textId="20AF561F" w:rsidR="001857D9" w:rsidRDefault="003F4C13" w:rsidP="00E41AE7">
      <w:pPr>
        <w:pStyle w:val="RedTxt"/>
        <w:spacing w:after="240"/>
        <w:jc w:val="both"/>
        <w:rPr>
          <w:sz w:val="22"/>
          <w:szCs w:val="22"/>
        </w:rPr>
      </w:pPr>
      <w:r>
        <w:rPr>
          <w:b/>
          <w:bCs/>
          <w:sz w:val="22"/>
          <w:szCs w:val="22"/>
        </w:rPr>
        <w:br/>
      </w:r>
      <w:r w:rsidR="00604BF6" w:rsidRPr="00604BF6">
        <w:rPr>
          <w:sz w:val="22"/>
          <w:szCs w:val="22"/>
        </w:rPr>
        <w:t>L</w:t>
      </w:r>
      <w:r w:rsidR="001857D9" w:rsidRPr="00065EC7">
        <w:rPr>
          <w:sz w:val="22"/>
          <w:szCs w:val="22"/>
        </w:rPr>
        <w:t xml:space="preserve">es </w:t>
      </w:r>
      <w:r w:rsidR="00EE0CE3">
        <w:rPr>
          <w:sz w:val="22"/>
          <w:szCs w:val="22"/>
        </w:rPr>
        <w:t>demandes de paiement sont présentées par le titulaire</w:t>
      </w:r>
      <w:r w:rsidR="001857D9" w:rsidRPr="00065EC7">
        <w:rPr>
          <w:sz w:val="22"/>
          <w:szCs w:val="22"/>
        </w:rPr>
        <w:t xml:space="preserve"> au début de chaque </w:t>
      </w:r>
      <w:r w:rsidR="001968C0">
        <w:rPr>
          <w:sz w:val="22"/>
          <w:szCs w:val="22"/>
        </w:rPr>
        <w:t>trimestre.</w:t>
      </w:r>
      <w:r w:rsidR="001857D9" w:rsidRPr="00065EC7">
        <w:rPr>
          <w:sz w:val="22"/>
          <w:szCs w:val="22"/>
        </w:rPr>
        <w:t xml:space="preserve"> </w:t>
      </w:r>
    </w:p>
    <w:p w14:paraId="17D72FF8" w14:textId="77777777" w:rsidR="00C466F3" w:rsidRPr="00C466F3" w:rsidRDefault="00C466F3" w:rsidP="00C466F3">
      <w:pPr>
        <w:pStyle w:val="Paragraphedeliste"/>
        <w:keepNext/>
        <w:keepLines/>
        <w:numPr>
          <w:ilvl w:val="0"/>
          <w:numId w:val="24"/>
        </w:numPr>
        <w:spacing w:before="160" w:after="120"/>
        <w:contextualSpacing w:val="0"/>
        <w:jc w:val="both"/>
        <w:outlineLvl w:val="1"/>
        <w:rPr>
          <w:rFonts w:ascii="Arial" w:eastAsiaTheme="majorEastAsia" w:hAnsi="Arial" w:cstheme="majorBidi"/>
          <w:b/>
          <w:vanish/>
          <w:color w:val="2F5496" w:themeColor="accent1" w:themeShade="BF"/>
          <w:sz w:val="28"/>
          <w:szCs w:val="26"/>
        </w:rPr>
      </w:pPr>
    </w:p>
    <w:p w14:paraId="0D3B7A1B" w14:textId="77777777" w:rsidR="00C466F3" w:rsidRPr="00C466F3" w:rsidRDefault="00C466F3" w:rsidP="00C466F3">
      <w:pPr>
        <w:pStyle w:val="Paragraphedeliste"/>
        <w:keepNext/>
        <w:keepLines/>
        <w:numPr>
          <w:ilvl w:val="0"/>
          <w:numId w:val="24"/>
        </w:numPr>
        <w:spacing w:before="160" w:after="120"/>
        <w:contextualSpacing w:val="0"/>
        <w:jc w:val="both"/>
        <w:outlineLvl w:val="1"/>
        <w:rPr>
          <w:rFonts w:ascii="Arial" w:eastAsiaTheme="majorEastAsia" w:hAnsi="Arial" w:cstheme="majorBidi"/>
          <w:b/>
          <w:vanish/>
          <w:color w:val="2F5496" w:themeColor="accent1" w:themeShade="BF"/>
          <w:sz w:val="28"/>
          <w:szCs w:val="26"/>
        </w:rPr>
      </w:pPr>
    </w:p>
    <w:p w14:paraId="42116BA8" w14:textId="59211CDA" w:rsidR="00697951" w:rsidRDefault="00697951" w:rsidP="001968C0">
      <w:pPr>
        <w:pStyle w:val="Titre2"/>
        <w:numPr>
          <w:ilvl w:val="0"/>
          <w:numId w:val="0"/>
        </w:numPr>
      </w:pPr>
      <w:r>
        <w:t>Modalité</w:t>
      </w:r>
      <w:r w:rsidR="003F4C13">
        <w:t>s</w:t>
      </w:r>
      <w:r>
        <w:t xml:space="preserve"> de règlement</w:t>
      </w:r>
    </w:p>
    <w:p w14:paraId="50C1D3E5" w14:textId="4CAA6023" w:rsidR="00697951" w:rsidRPr="00FF5776" w:rsidRDefault="00FB1FA6" w:rsidP="001968C0">
      <w:pPr>
        <w:spacing w:after="120"/>
        <w:jc w:val="both"/>
        <w:rPr>
          <w:rFonts w:ascii="Arial" w:hAnsi="Arial" w:cs="Arial"/>
        </w:rPr>
      </w:pPr>
      <w:r>
        <w:rPr>
          <w:rFonts w:ascii="Arial" w:hAnsi="Arial" w:cs="Arial"/>
        </w:rPr>
        <w:t>Les sommes dues seront réglées</w:t>
      </w:r>
      <w:r w:rsidR="00697951" w:rsidRPr="00FF5776">
        <w:rPr>
          <w:rFonts w:ascii="Arial" w:hAnsi="Arial" w:cs="Arial"/>
        </w:rPr>
        <w:t xml:space="preserve"> par virement bancaire</w:t>
      </w:r>
      <w:r>
        <w:rPr>
          <w:rFonts w:ascii="Arial" w:hAnsi="Arial" w:cs="Arial"/>
        </w:rPr>
        <w:t>.</w:t>
      </w:r>
      <w:r w:rsidR="0063006C">
        <w:rPr>
          <w:rFonts w:ascii="Arial" w:hAnsi="Arial" w:cs="Arial"/>
        </w:rPr>
        <w:t xml:space="preserve"> </w:t>
      </w:r>
      <w:r w:rsidR="00697951" w:rsidRPr="00FF5776">
        <w:rPr>
          <w:rFonts w:ascii="Arial" w:hAnsi="Arial" w:cs="Arial"/>
        </w:rPr>
        <w:t>L’unité monétaire de paiement est l’euro.</w:t>
      </w:r>
    </w:p>
    <w:p w14:paraId="2006E4ED" w14:textId="739D5674" w:rsidR="0063006C" w:rsidRPr="0063006C" w:rsidRDefault="0063006C" w:rsidP="001968C0">
      <w:pPr>
        <w:spacing w:after="0" w:line="240" w:lineRule="auto"/>
        <w:jc w:val="both"/>
        <w:rPr>
          <w:rFonts w:ascii="Arial" w:hAnsi="Arial" w:cs="Arial"/>
        </w:rPr>
      </w:pPr>
      <w:r w:rsidRPr="0063006C">
        <w:rPr>
          <w:rFonts w:ascii="Arial" w:hAnsi="Arial" w:cs="Arial"/>
        </w:rPr>
        <w:t>Les retenues dont le titulaire serait redevable au titre des pénalités, seront déduites du montant HT de la facture.</w:t>
      </w:r>
    </w:p>
    <w:p w14:paraId="760A99BF" w14:textId="77777777" w:rsidR="0063006C" w:rsidRPr="0063006C" w:rsidRDefault="0063006C" w:rsidP="001968C0">
      <w:pPr>
        <w:spacing w:after="0" w:line="240" w:lineRule="auto"/>
        <w:jc w:val="both"/>
        <w:rPr>
          <w:rFonts w:ascii="Arial" w:hAnsi="Arial" w:cs="Arial"/>
        </w:rPr>
      </w:pPr>
    </w:p>
    <w:p w14:paraId="43891BE8" w14:textId="1B004AFB" w:rsidR="0063006C" w:rsidRDefault="0063006C" w:rsidP="001968C0">
      <w:pPr>
        <w:spacing w:after="0" w:line="240" w:lineRule="auto"/>
        <w:jc w:val="both"/>
        <w:rPr>
          <w:rFonts w:ascii="Arial" w:hAnsi="Arial" w:cs="Arial"/>
        </w:rPr>
      </w:pPr>
      <w:r w:rsidRPr="0063006C">
        <w:rPr>
          <w:rFonts w:ascii="Arial" w:hAnsi="Arial" w:cs="Arial"/>
        </w:rPr>
        <w:t xml:space="preserve">L’ordonnateur chargé d’émettre les titres de paiement est Monsieur le Directeur de </w:t>
      </w:r>
      <w:r>
        <w:rPr>
          <w:rFonts w:ascii="Arial" w:hAnsi="Arial" w:cs="Arial"/>
        </w:rPr>
        <w:t>l’URSSAF IDF</w:t>
      </w:r>
      <w:r w:rsidRPr="0063006C">
        <w:rPr>
          <w:rFonts w:ascii="Arial" w:hAnsi="Arial" w:cs="Arial"/>
        </w:rPr>
        <w:t>.</w:t>
      </w:r>
    </w:p>
    <w:p w14:paraId="754943D1" w14:textId="77777777" w:rsidR="00AF1F66" w:rsidRDefault="00AF1F66" w:rsidP="001968C0">
      <w:pPr>
        <w:spacing w:after="0" w:line="240" w:lineRule="auto"/>
        <w:jc w:val="both"/>
        <w:rPr>
          <w:rFonts w:ascii="Arial" w:hAnsi="Arial" w:cs="Arial"/>
        </w:rPr>
      </w:pPr>
    </w:p>
    <w:p w14:paraId="54B8495B" w14:textId="5FF2AF92" w:rsidR="00604BF6" w:rsidRDefault="0063006C" w:rsidP="001968C0">
      <w:pPr>
        <w:spacing w:after="240" w:line="240" w:lineRule="auto"/>
        <w:jc w:val="both"/>
        <w:rPr>
          <w:rFonts w:ascii="Arial" w:hAnsi="Arial" w:cs="Arial"/>
        </w:rPr>
      </w:pPr>
      <w:r w:rsidRPr="0063006C">
        <w:rPr>
          <w:rFonts w:ascii="Arial" w:hAnsi="Arial" w:cs="Arial"/>
        </w:rPr>
        <w:t xml:space="preserve">Le comptable assignataire des paiements est le </w:t>
      </w:r>
      <w:r w:rsidR="00FD0BB8">
        <w:rPr>
          <w:rFonts w:ascii="Arial" w:hAnsi="Arial" w:cs="Arial"/>
        </w:rPr>
        <w:t>d</w:t>
      </w:r>
      <w:r w:rsidRPr="0063006C">
        <w:rPr>
          <w:rFonts w:ascii="Arial" w:hAnsi="Arial" w:cs="Arial"/>
        </w:rPr>
        <w:t>irecteur comptable et financier de l’organisme.</w:t>
      </w:r>
      <w:r w:rsidR="00F043ED">
        <w:rPr>
          <w:rFonts w:ascii="Arial" w:hAnsi="Arial" w:cs="Arial"/>
        </w:rPr>
        <w:t xml:space="preserve"> </w:t>
      </w:r>
    </w:p>
    <w:p w14:paraId="4E956EEF" w14:textId="65DE99D3" w:rsidR="00B55B05" w:rsidRPr="001968C0" w:rsidRDefault="00B55B05" w:rsidP="00B55B05">
      <w:pPr>
        <w:pStyle w:val="Titre1"/>
        <w:rPr>
          <w:rStyle w:val="Titre2Car"/>
          <w:rFonts w:cs="Arial"/>
          <w:b/>
          <w:bCs/>
          <w:sz w:val="48"/>
          <w:szCs w:val="32"/>
          <w:u w:val="single"/>
        </w:rPr>
      </w:pPr>
      <w:r w:rsidRPr="001968C0">
        <w:rPr>
          <w:rStyle w:val="Titre2Car"/>
          <w:rFonts w:cs="Arial"/>
          <w:b/>
          <w:bCs/>
          <w:sz w:val="48"/>
          <w:szCs w:val="32"/>
          <w:u w:val="single"/>
        </w:rPr>
        <w:t>Article 1</w:t>
      </w:r>
      <w:r w:rsidR="001968C0" w:rsidRPr="001968C0">
        <w:rPr>
          <w:rStyle w:val="Titre2Car"/>
          <w:rFonts w:cs="Arial"/>
          <w:b/>
          <w:bCs/>
          <w:sz w:val="48"/>
          <w:szCs w:val="32"/>
          <w:u w:val="single"/>
        </w:rPr>
        <w:t>0</w:t>
      </w:r>
      <w:r w:rsidRPr="001968C0">
        <w:rPr>
          <w:rStyle w:val="Titre2Car"/>
          <w:rFonts w:cs="Arial"/>
          <w:b/>
          <w:bCs/>
          <w:sz w:val="48"/>
          <w:szCs w:val="32"/>
          <w:u w:val="single"/>
        </w:rPr>
        <w:t>. Cession ou nantissements</w:t>
      </w:r>
    </w:p>
    <w:p w14:paraId="5ED53950" w14:textId="7F804E4E" w:rsidR="00364234" w:rsidRPr="00076FB7" w:rsidRDefault="00076FB7" w:rsidP="001B6C9C">
      <w:pPr>
        <w:spacing w:after="0"/>
        <w:jc w:val="both"/>
        <w:rPr>
          <w:rFonts w:ascii="Helvetica" w:eastAsia="Times New Roman" w:hAnsi="Helvetica" w:cs="Helvetica"/>
          <w:color w:val="000000" w:themeColor="text1"/>
          <w:lang w:val="x-none" w:eastAsia="fr-FR"/>
        </w:rPr>
      </w:pPr>
      <w:r w:rsidRPr="00076FB7">
        <w:rPr>
          <w:rFonts w:ascii="Arial" w:hAnsi="Arial" w:cs="Arial"/>
        </w:rPr>
        <w:t xml:space="preserve">Le </w:t>
      </w:r>
      <w:r w:rsidR="001968C0">
        <w:rPr>
          <w:rFonts w:ascii="Arial" w:hAnsi="Arial" w:cs="Arial"/>
        </w:rPr>
        <w:t>marché</w:t>
      </w:r>
      <w:r w:rsidR="001968C0" w:rsidRPr="00076FB7">
        <w:rPr>
          <w:rFonts w:ascii="Arial" w:hAnsi="Arial" w:cs="Arial"/>
        </w:rPr>
        <w:t xml:space="preserve"> peut</w:t>
      </w:r>
      <w:r w:rsidRPr="00076FB7">
        <w:rPr>
          <w:rFonts w:ascii="Arial" w:hAnsi="Arial" w:cs="Arial"/>
        </w:rPr>
        <w:t xml:space="preserve"> faire l’objet de cession ou de nantissement de créances conformément aux dispositions des articles R. 2191</w:t>
      </w:r>
      <w:r w:rsidRPr="00076FB7">
        <w:rPr>
          <w:rFonts w:ascii="Cambria Math" w:hAnsi="Cambria Math" w:cs="Cambria Math"/>
        </w:rPr>
        <w:t>‐</w:t>
      </w:r>
      <w:r w:rsidRPr="00076FB7">
        <w:rPr>
          <w:rFonts w:ascii="Arial" w:hAnsi="Arial" w:cs="Arial"/>
        </w:rPr>
        <w:t>45 à R. 2191</w:t>
      </w:r>
      <w:r w:rsidRPr="00076FB7">
        <w:rPr>
          <w:rFonts w:ascii="Cambria Math" w:hAnsi="Cambria Math" w:cs="Cambria Math"/>
        </w:rPr>
        <w:t>‐</w:t>
      </w:r>
      <w:r w:rsidRPr="00076FB7">
        <w:rPr>
          <w:rFonts w:ascii="Arial" w:hAnsi="Arial" w:cs="Arial"/>
        </w:rPr>
        <w:t xml:space="preserve">62 </w:t>
      </w:r>
      <w:r w:rsidR="008207D5">
        <w:rPr>
          <w:rFonts w:ascii="Arial" w:hAnsi="Arial" w:cs="Arial"/>
        </w:rPr>
        <w:t xml:space="preserve">du code </w:t>
      </w:r>
      <w:r w:rsidRPr="00076FB7">
        <w:rPr>
          <w:rFonts w:ascii="Arial" w:hAnsi="Arial" w:cs="Arial"/>
        </w:rPr>
        <w:t>de la commande publique.</w:t>
      </w:r>
    </w:p>
    <w:p w14:paraId="3EA082AC" w14:textId="38FA2A1E" w:rsidR="00F856BD" w:rsidRDefault="00F856BD">
      <w:pPr>
        <w:rPr>
          <w:rFonts w:ascii="Helvetica" w:eastAsia="Times New Roman" w:hAnsi="Helvetica" w:cs="Helvetica"/>
          <w:color w:val="000000" w:themeColor="text1"/>
          <w:lang w:eastAsia="fr-FR"/>
        </w:rPr>
      </w:pPr>
      <w:r>
        <w:rPr>
          <w:rFonts w:ascii="Helvetica" w:eastAsia="Times New Roman" w:hAnsi="Helvetica" w:cs="Helvetica"/>
          <w:color w:val="000000" w:themeColor="text1"/>
          <w:lang w:eastAsia="fr-FR"/>
        </w:rPr>
        <w:br w:type="page"/>
      </w:r>
    </w:p>
    <w:p w14:paraId="2BD6BF3F" w14:textId="1A490A7E" w:rsidR="00F856BD" w:rsidRPr="00D56943" w:rsidRDefault="00000000" w:rsidP="00F856BD">
      <w:pPr>
        <w:rPr>
          <w:rFonts w:ascii="Arial" w:hAnsi="Arial" w:cs="Arial"/>
          <w:b/>
          <w:bCs/>
          <w:color w:val="1A428A"/>
          <w:kern w:val="24"/>
          <w:sz w:val="120"/>
          <w:szCs w:val="120"/>
        </w:rPr>
      </w:pPr>
      <w:r>
        <w:rPr>
          <w:noProof/>
        </w:rPr>
        <w:lastRenderedPageBreak/>
        <w:pict w14:anchorId="282EEBA8">
          <v:line id="_x0000_s2478" style="position:absolute;z-index:251738624;visibility:visible;mso-wrap-distance-top:-3e-5mm;mso-wrap-distance-bottom:-3e-5mm" from="-52.85pt,82.1pt" to="441.6pt,8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" strokecolor="#1ecad3" strokeweight="6pt">
            <v:stroke joinstyle="miter"/>
            <o:lock v:ext="edit" shapetype="f"/>
          </v:line>
        </w:pict>
      </w:r>
      <w:r>
        <w:rPr>
          <w:noProof/>
        </w:rPr>
        <w:pict w14:anchorId="35ACD58C">
          <v:rect id="_x0000_s2477" style="position:absolute;margin-left:1.55pt;margin-top:-87.8pt;width:595.25pt;height:866.05pt;z-index:-251578880;visibility:visible;mso-position-horizont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" fillcolor="#d0ddf4" strokecolor="#b4c6e7 [1300]" strokeweight="1pt">
            <w10:wrap anchorx="page"/>
          </v:rect>
        </w:pict>
      </w:r>
      <w:r w:rsidR="00F856BD" w:rsidRPr="00D56943">
        <w:rPr>
          <w:rFonts w:ascii="Arial" w:hAnsi="Arial" w:cs="Arial"/>
          <w:b/>
          <w:bCs/>
          <w:color w:val="1A428A"/>
          <w:kern w:val="24"/>
          <w:sz w:val="120"/>
          <w:szCs w:val="120"/>
        </w:rPr>
        <w:t xml:space="preserve">Partie </w:t>
      </w:r>
      <w:r w:rsidR="00F856BD">
        <w:rPr>
          <w:rFonts w:ascii="Arial" w:hAnsi="Arial" w:cs="Arial"/>
          <w:b/>
          <w:bCs/>
          <w:color w:val="1A428A"/>
          <w:kern w:val="24"/>
          <w:sz w:val="120"/>
          <w:szCs w:val="120"/>
        </w:rPr>
        <w:t>3</w:t>
      </w:r>
      <w:r w:rsidR="00F856BD" w:rsidRPr="00D56943">
        <w:rPr>
          <w:rFonts w:ascii="Arial" w:hAnsi="Arial" w:cs="Arial"/>
          <w:b/>
          <w:bCs/>
          <w:color w:val="1A428A"/>
          <w:kern w:val="24"/>
          <w:sz w:val="120"/>
          <w:szCs w:val="120"/>
        </w:rPr>
        <w:t xml:space="preserve"> </w:t>
      </w:r>
    </w:p>
    <w:p w14:paraId="6873A82E" w14:textId="5CD3576A" w:rsidR="00F856BD" w:rsidRPr="00D56943" w:rsidRDefault="00F856BD" w:rsidP="00F856BD">
      <w:pPr>
        <w:rPr>
          <w:rFonts w:ascii="Arial" w:hAnsi="Arial" w:cs="Arial"/>
          <w:b/>
          <w:bCs/>
          <w:color w:val="1A428A"/>
          <w:kern w:val="24"/>
          <w:sz w:val="120"/>
          <w:szCs w:val="120"/>
        </w:rPr>
      </w:pPr>
    </w:p>
    <w:p w14:paraId="3807D3D0" w14:textId="0AC85F26" w:rsidR="00F856BD" w:rsidRPr="00D56943" w:rsidRDefault="00F856BD" w:rsidP="00F856BD">
      <w:pPr>
        <w:rPr>
          <w:rFonts w:ascii="Arial" w:hAnsi="Arial" w:cs="Arial"/>
          <w:b/>
          <w:bCs/>
          <w:color w:val="1A428A"/>
          <w:kern w:val="24"/>
          <w:sz w:val="120"/>
          <w:szCs w:val="120"/>
        </w:rPr>
      </w:pPr>
      <w:r>
        <w:rPr>
          <w:rFonts w:ascii="Arial" w:hAnsi="Arial" w:cs="Arial"/>
          <w:b/>
          <w:bCs/>
          <w:color w:val="1A428A"/>
          <w:kern w:val="24"/>
          <w:sz w:val="120"/>
          <w:szCs w:val="120"/>
        </w:rPr>
        <w:t>Intervenants</w:t>
      </w:r>
    </w:p>
    <w:p w14:paraId="43F6D8C5" w14:textId="77777777" w:rsidR="00F856BD" w:rsidRDefault="00F856BD" w:rsidP="00F856BD"/>
    <w:p w14:paraId="6FE6DE99" w14:textId="77777777" w:rsidR="00F856BD" w:rsidRDefault="00F856BD" w:rsidP="00F856BD"/>
    <w:p w14:paraId="06F6760B" w14:textId="77777777" w:rsidR="00F856BD" w:rsidRDefault="00F856BD" w:rsidP="00F856BD"/>
    <w:p w14:paraId="105702D4" w14:textId="1F55AA02" w:rsidR="00F856BD" w:rsidRDefault="00F856BD" w:rsidP="00F856BD"/>
    <w:p w14:paraId="381B2B2F" w14:textId="77777777" w:rsidR="00F856BD" w:rsidRDefault="00F856BD" w:rsidP="00F856BD"/>
    <w:p w14:paraId="702E92F1" w14:textId="4245B9F0" w:rsidR="00F856BD" w:rsidRDefault="00F856BD">
      <w:r>
        <w:br w:type="page"/>
      </w:r>
    </w:p>
    <w:p w14:paraId="695314B1" w14:textId="1C12E8E2" w:rsidR="00364234" w:rsidRPr="0054624E" w:rsidRDefault="00364234" w:rsidP="0054624E">
      <w:pPr>
        <w:pStyle w:val="Titre1"/>
        <w:spacing w:line="240" w:lineRule="auto"/>
        <w:rPr>
          <w:u w:val="single"/>
        </w:rPr>
      </w:pPr>
      <w:r w:rsidRPr="0054624E">
        <w:rPr>
          <w:u w:val="single"/>
        </w:rPr>
        <w:lastRenderedPageBreak/>
        <w:t>Article 1</w:t>
      </w:r>
      <w:r w:rsidR="0054624E" w:rsidRPr="0054624E">
        <w:rPr>
          <w:u w:val="single"/>
        </w:rPr>
        <w:t>1</w:t>
      </w:r>
      <w:r w:rsidRPr="0054624E">
        <w:rPr>
          <w:u w:val="single"/>
        </w:rPr>
        <w:t xml:space="preserve">. </w:t>
      </w:r>
      <w:r w:rsidR="00FD0BB8" w:rsidRPr="0054624E">
        <w:rPr>
          <w:u w:val="single"/>
        </w:rPr>
        <w:t>Personnes nommément désignées</w:t>
      </w:r>
    </w:p>
    <w:p w14:paraId="629D378A" w14:textId="77777777" w:rsidR="00CA7118" w:rsidRDefault="00CA7118" w:rsidP="0054624E">
      <w:pPr>
        <w:spacing w:before="240" w:after="0" w:line="240" w:lineRule="auto"/>
        <w:jc w:val="both"/>
        <w:rPr>
          <w:rFonts w:ascii="Arial" w:hAnsi="Arial" w:cs="Arial"/>
        </w:rPr>
      </w:pPr>
      <w:r w:rsidRPr="005D16B4">
        <w:rPr>
          <w:rFonts w:ascii="Arial" w:hAnsi="Arial" w:cs="Arial"/>
        </w:rPr>
        <w:t xml:space="preserve">Dès la </w:t>
      </w:r>
      <w:r>
        <w:rPr>
          <w:rFonts w:ascii="Arial" w:hAnsi="Arial" w:cs="Arial"/>
        </w:rPr>
        <w:t>signature</w:t>
      </w:r>
      <w:r w:rsidRPr="005D16B4">
        <w:rPr>
          <w:rFonts w:ascii="Arial" w:hAnsi="Arial" w:cs="Arial"/>
        </w:rPr>
        <w:t xml:space="preserve"> du marché, le </w:t>
      </w:r>
      <w:r>
        <w:rPr>
          <w:rFonts w:ascii="Arial" w:hAnsi="Arial" w:cs="Arial"/>
        </w:rPr>
        <w:t>titulaire</w:t>
      </w:r>
      <w:r w:rsidRPr="005D16B4">
        <w:rPr>
          <w:rFonts w:ascii="Arial" w:hAnsi="Arial" w:cs="Arial"/>
        </w:rPr>
        <w:t xml:space="preserve"> du marché désigne et communique à </w:t>
      </w:r>
      <w:r>
        <w:rPr>
          <w:rFonts w:ascii="Arial" w:hAnsi="Arial" w:cs="Arial"/>
        </w:rPr>
        <w:t>l’URSSAF IDF :</w:t>
      </w:r>
    </w:p>
    <w:p w14:paraId="44688F69" w14:textId="77777777" w:rsidR="00CA7118" w:rsidRDefault="00CA7118" w:rsidP="00CA7118">
      <w:pPr>
        <w:spacing w:after="0" w:line="240" w:lineRule="auto"/>
        <w:jc w:val="both"/>
        <w:rPr>
          <w:rFonts w:ascii="Arial" w:hAnsi="Arial" w:cs="Arial"/>
        </w:rPr>
      </w:pPr>
    </w:p>
    <w:p w14:paraId="7A5286A8" w14:textId="41442186" w:rsidR="00CA7118" w:rsidRDefault="00CA7118" w:rsidP="00CA7118">
      <w:pPr>
        <w:pStyle w:val="Paragraphedeliste"/>
        <w:numPr>
          <w:ilvl w:val="0"/>
          <w:numId w:val="36"/>
        </w:numPr>
        <w:spacing w:after="0" w:line="240" w:lineRule="auto"/>
        <w:jc w:val="both"/>
        <w:rPr>
          <w:rFonts w:ascii="Arial" w:hAnsi="Arial" w:cs="Arial"/>
        </w:rPr>
      </w:pPr>
      <w:r w:rsidRPr="00907E3E">
        <w:rPr>
          <w:rFonts w:ascii="Arial" w:hAnsi="Arial" w:cs="Arial"/>
          <w:b/>
          <w:bCs/>
        </w:rPr>
        <w:t>L</w:t>
      </w:r>
      <w:r>
        <w:rPr>
          <w:rFonts w:ascii="Arial" w:hAnsi="Arial" w:cs="Arial"/>
          <w:b/>
          <w:bCs/>
        </w:rPr>
        <w:t>es coordonnées complètes de l</w:t>
      </w:r>
      <w:r w:rsidRPr="00907E3E">
        <w:rPr>
          <w:rFonts w:ascii="Arial" w:hAnsi="Arial" w:cs="Arial"/>
          <w:b/>
          <w:bCs/>
        </w:rPr>
        <w:t>’interlocuteur privilégié</w:t>
      </w:r>
      <w:r>
        <w:rPr>
          <w:rFonts w:ascii="Arial" w:hAnsi="Arial" w:cs="Arial"/>
        </w:rPr>
        <w:t>, à savoir</w:t>
      </w:r>
      <w:r w:rsidRPr="0070678C">
        <w:rPr>
          <w:rFonts w:ascii="Arial" w:hAnsi="Arial" w:cs="Arial"/>
        </w:rPr>
        <w:t xml:space="preserve"> </w:t>
      </w:r>
      <w:r>
        <w:rPr>
          <w:rFonts w:ascii="Arial" w:hAnsi="Arial" w:cs="Arial"/>
        </w:rPr>
        <w:t>ses prénom, nom, titres et coordonnées professionnelles complètes (courriel, adresse postale, numéro de téléphone fixe et portable).</w:t>
      </w:r>
    </w:p>
    <w:p w14:paraId="4B04E13A" w14:textId="77777777" w:rsidR="00CA7118" w:rsidRDefault="00CA7118" w:rsidP="00CA7118">
      <w:pPr>
        <w:pStyle w:val="Paragraphedeliste"/>
        <w:spacing w:after="0" w:line="240" w:lineRule="auto"/>
        <w:jc w:val="both"/>
        <w:rPr>
          <w:rFonts w:ascii="Arial" w:hAnsi="Arial" w:cs="Arial"/>
          <w:b/>
          <w:bCs/>
        </w:rPr>
      </w:pPr>
    </w:p>
    <w:p w14:paraId="15415433" w14:textId="77777777" w:rsidR="00CA7118" w:rsidRDefault="00CA7118" w:rsidP="00CA7118">
      <w:pPr>
        <w:pStyle w:val="Paragraphedeliste"/>
        <w:spacing w:after="0" w:line="240" w:lineRule="auto"/>
        <w:jc w:val="both"/>
        <w:rPr>
          <w:rFonts w:ascii="Arial" w:hAnsi="Arial" w:cs="Arial"/>
        </w:rPr>
      </w:pPr>
      <w:r>
        <w:rPr>
          <w:rFonts w:ascii="Arial" w:hAnsi="Arial" w:cs="Arial"/>
        </w:rPr>
        <w:t>L’interlocuteur privilégié est le représentant du titulaire auprès de l’URSSAF IDF pour toute la durée du marché.</w:t>
      </w:r>
    </w:p>
    <w:p w14:paraId="0647F21C" w14:textId="77777777" w:rsidR="00CA7118" w:rsidRDefault="00CA7118" w:rsidP="00CA7118">
      <w:pPr>
        <w:pStyle w:val="Paragraphedeliste"/>
        <w:spacing w:after="0" w:line="240" w:lineRule="auto"/>
        <w:jc w:val="both"/>
        <w:rPr>
          <w:rFonts w:ascii="Arial" w:hAnsi="Arial" w:cs="Arial"/>
        </w:rPr>
      </w:pPr>
    </w:p>
    <w:p w14:paraId="111FDDE3" w14:textId="77777777" w:rsidR="00CA7118" w:rsidRDefault="00CA7118" w:rsidP="00CA7118">
      <w:pPr>
        <w:pStyle w:val="Paragraphedeliste"/>
        <w:spacing w:after="0" w:line="240" w:lineRule="auto"/>
        <w:jc w:val="both"/>
        <w:rPr>
          <w:rFonts w:ascii="Arial" w:hAnsi="Arial" w:cs="Arial"/>
        </w:rPr>
      </w:pPr>
      <w:r>
        <w:rPr>
          <w:rFonts w:ascii="Arial" w:hAnsi="Arial" w:cs="Arial"/>
        </w:rPr>
        <w:t>Cette</w:t>
      </w:r>
      <w:r w:rsidRPr="00771A2C">
        <w:rPr>
          <w:rFonts w:ascii="Arial" w:hAnsi="Arial" w:cs="Arial"/>
        </w:rPr>
        <w:t xml:space="preserve"> personne dispos</w:t>
      </w:r>
      <w:r>
        <w:rPr>
          <w:rFonts w:ascii="Arial" w:hAnsi="Arial" w:cs="Arial"/>
        </w:rPr>
        <w:t>e</w:t>
      </w:r>
      <w:r w:rsidRPr="00771A2C">
        <w:rPr>
          <w:rFonts w:ascii="Arial" w:hAnsi="Arial" w:cs="Arial"/>
        </w:rPr>
        <w:t xml:space="preserve"> des pouvoirs suffisants pour prendre les décisions nécessaires pour engager le titulaire.</w:t>
      </w:r>
    </w:p>
    <w:p w14:paraId="0E900C68" w14:textId="77777777" w:rsidR="00CA7118" w:rsidRDefault="00CA7118" w:rsidP="00CA7118">
      <w:pPr>
        <w:pStyle w:val="Paragraphedeliste"/>
        <w:spacing w:after="0" w:line="240" w:lineRule="auto"/>
        <w:jc w:val="both"/>
        <w:rPr>
          <w:rFonts w:ascii="Arial" w:hAnsi="Arial" w:cs="Arial"/>
        </w:rPr>
      </w:pPr>
    </w:p>
    <w:p w14:paraId="4738BB70" w14:textId="77777777" w:rsidR="00CA7118" w:rsidRPr="00907E3E" w:rsidRDefault="00CA7118" w:rsidP="00CA7118">
      <w:pPr>
        <w:pStyle w:val="Paragraphedeliste"/>
        <w:spacing w:after="0" w:line="240" w:lineRule="auto"/>
        <w:jc w:val="both"/>
        <w:rPr>
          <w:rFonts w:ascii="Arial" w:hAnsi="Arial" w:cs="Arial"/>
        </w:rPr>
      </w:pPr>
      <w:r>
        <w:rPr>
          <w:rFonts w:ascii="Arial" w:hAnsi="Arial" w:cs="Arial"/>
        </w:rPr>
        <w:t>Cette</w:t>
      </w:r>
      <w:r w:rsidRPr="00771A2C">
        <w:rPr>
          <w:rFonts w:ascii="Arial" w:hAnsi="Arial" w:cs="Arial"/>
        </w:rPr>
        <w:t xml:space="preserve"> personne assure notamment le suivi régulier des prestations du marché.</w:t>
      </w:r>
    </w:p>
    <w:p w14:paraId="667B805E" w14:textId="77777777" w:rsidR="00CA7118" w:rsidRDefault="00CA7118" w:rsidP="00CA7118">
      <w:pPr>
        <w:spacing w:after="0" w:line="240" w:lineRule="auto"/>
        <w:jc w:val="both"/>
        <w:rPr>
          <w:rFonts w:ascii="Arial" w:hAnsi="Arial" w:cs="Arial"/>
        </w:rPr>
      </w:pPr>
    </w:p>
    <w:p w14:paraId="2AF87755" w14:textId="77777777" w:rsidR="00CA7118" w:rsidRPr="00907E3E" w:rsidRDefault="00CA7118" w:rsidP="00CA7118">
      <w:pPr>
        <w:pStyle w:val="Paragraphedeliste"/>
        <w:numPr>
          <w:ilvl w:val="0"/>
          <w:numId w:val="36"/>
        </w:numPr>
        <w:spacing w:after="0" w:line="240" w:lineRule="auto"/>
        <w:jc w:val="both"/>
        <w:rPr>
          <w:rFonts w:ascii="Arial" w:hAnsi="Arial" w:cs="Arial"/>
          <w:b/>
          <w:bCs/>
        </w:rPr>
      </w:pPr>
      <w:r w:rsidRPr="00907E3E">
        <w:rPr>
          <w:rFonts w:ascii="Arial" w:hAnsi="Arial" w:cs="Arial"/>
          <w:b/>
          <w:bCs/>
        </w:rPr>
        <w:t>Les</w:t>
      </w:r>
      <w:r>
        <w:rPr>
          <w:rFonts w:ascii="Arial" w:hAnsi="Arial" w:cs="Arial"/>
          <w:b/>
          <w:bCs/>
        </w:rPr>
        <w:t xml:space="preserve"> noms, prénoms et titres professionnels des</w:t>
      </w:r>
      <w:r w:rsidRPr="00907E3E">
        <w:rPr>
          <w:rFonts w:ascii="Arial" w:hAnsi="Arial" w:cs="Arial"/>
          <w:b/>
          <w:bCs/>
        </w:rPr>
        <w:t xml:space="preserve"> membres de l’équipe dédiée à l’exécution des prestations.</w:t>
      </w:r>
    </w:p>
    <w:p w14:paraId="1906C1E9" w14:textId="77777777" w:rsidR="00CA7118" w:rsidRDefault="00CA7118" w:rsidP="00CA7118">
      <w:pPr>
        <w:spacing w:after="0" w:line="240" w:lineRule="auto"/>
        <w:jc w:val="both"/>
        <w:rPr>
          <w:rFonts w:ascii="Arial" w:hAnsi="Arial" w:cs="Arial"/>
        </w:rPr>
      </w:pPr>
    </w:p>
    <w:p w14:paraId="60C135C6" w14:textId="77777777" w:rsidR="00076FB7" w:rsidRDefault="00076FB7" w:rsidP="00364234">
      <w:pPr>
        <w:spacing w:after="0" w:line="240" w:lineRule="auto"/>
        <w:jc w:val="both"/>
        <w:rPr>
          <w:rFonts w:ascii="Arial" w:hAnsi="Arial" w:cs="Arial"/>
          <w:b/>
          <w:bCs/>
        </w:rPr>
      </w:pPr>
    </w:p>
    <w:p w14:paraId="6049A398" w14:textId="47A89B49" w:rsidR="00F856BD" w:rsidRDefault="00F856BD">
      <w:pPr>
        <w:rPr>
          <w:rFonts w:ascii="Arial" w:eastAsiaTheme="majorEastAsia" w:hAnsi="Arial" w:cstheme="majorBidi"/>
          <w:b/>
          <w:color w:val="2F5496" w:themeColor="accent1" w:themeShade="BF"/>
          <w:sz w:val="48"/>
          <w:szCs w:val="32"/>
        </w:rPr>
      </w:pPr>
    </w:p>
    <w:p w14:paraId="26802FEE" w14:textId="77777777" w:rsidR="0054624E" w:rsidRDefault="0054624E">
      <w:pPr>
        <w:rPr>
          <w:rFonts w:ascii="Arial" w:hAnsi="Arial" w:cs="Arial"/>
          <w:b/>
          <w:bCs/>
          <w:color w:val="1A428A"/>
          <w:kern w:val="24"/>
          <w:sz w:val="120"/>
          <w:szCs w:val="120"/>
        </w:rPr>
      </w:pPr>
      <w:r>
        <w:rPr>
          <w:rFonts w:ascii="Arial" w:hAnsi="Arial" w:cs="Arial"/>
          <w:b/>
          <w:bCs/>
          <w:color w:val="1A428A"/>
          <w:kern w:val="24"/>
          <w:sz w:val="120"/>
          <w:szCs w:val="120"/>
        </w:rPr>
        <w:br w:type="page"/>
      </w:r>
    </w:p>
    <w:p w14:paraId="57B27F07" w14:textId="40AC2124" w:rsidR="00676167" w:rsidRPr="00D56943" w:rsidRDefault="00000000" w:rsidP="00676167">
      <w:pPr>
        <w:rPr>
          <w:rFonts w:ascii="Arial" w:hAnsi="Arial" w:cs="Arial"/>
          <w:b/>
          <w:bCs/>
          <w:color w:val="1A428A"/>
          <w:kern w:val="24"/>
          <w:sz w:val="120"/>
          <w:szCs w:val="120"/>
        </w:rPr>
      </w:pPr>
      <w:r>
        <w:rPr>
          <w:noProof/>
        </w:rPr>
        <w:lastRenderedPageBreak/>
        <w:pict w14:anchorId="282EEBA8">
          <v:line id="_x0000_s2483" style="position:absolute;z-index:251742720;visibility:visible;mso-wrap-distance-top:-3e-5mm;mso-wrap-distance-bottom:-3e-5mm" from="-90.35pt,81.8pt" to="404.1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" strokecolor="#1ecad3" strokeweight="6pt">
            <v:stroke joinstyle="miter"/>
            <o:lock v:ext="edit" shapetype="f"/>
          </v:line>
        </w:pict>
      </w:r>
      <w:r>
        <w:rPr>
          <w:noProof/>
        </w:rPr>
        <w:pict w14:anchorId="35ACD58C">
          <v:rect id="_x0000_s2481" style="position:absolute;margin-left:1.1pt;margin-top:-69.3pt;width:595.25pt;height:866.05pt;z-index:-251574784;visibility:visible;mso-position-horizont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" fillcolor="#d0ddf4" strokecolor="#b4c6e7 [1300]" strokeweight="1pt">
            <w10:wrap anchorx="page"/>
          </v:rect>
        </w:pict>
      </w:r>
      <w:r w:rsidR="00676167">
        <w:rPr>
          <w:rFonts w:ascii="Arial" w:hAnsi="Arial" w:cs="Arial"/>
          <w:b/>
          <w:bCs/>
          <w:color w:val="1A428A"/>
          <w:kern w:val="24"/>
          <w:sz w:val="120"/>
          <w:szCs w:val="120"/>
        </w:rPr>
        <w:t>P</w:t>
      </w:r>
      <w:r w:rsidR="00676167" w:rsidRPr="00D56943">
        <w:rPr>
          <w:rFonts w:ascii="Arial" w:hAnsi="Arial" w:cs="Arial"/>
          <w:b/>
          <w:bCs/>
          <w:color w:val="1A428A"/>
          <w:kern w:val="24"/>
          <w:sz w:val="120"/>
          <w:szCs w:val="120"/>
        </w:rPr>
        <w:t>artie</w:t>
      </w:r>
      <w:r w:rsidR="00676167">
        <w:rPr>
          <w:rFonts w:ascii="Arial" w:hAnsi="Arial" w:cs="Arial"/>
          <w:b/>
          <w:bCs/>
          <w:color w:val="1A428A"/>
          <w:kern w:val="24"/>
          <w:sz w:val="120"/>
          <w:szCs w:val="120"/>
        </w:rPr>
        <w:t xml:space="preserve"> 4</w:t>
      </w:r>
      <w:r w:rsidR="00676167" w:rsidRPr="00D56943">
        <w:rPr>
          <w:rFonts w:ascii="Arial" w:hAnsi="Arial" w:cs="Arial"/>
          <w:b/>
          <w:bCs/>
          <w:color w:val="1A428A"/>
          <w:kern w:val="24"/>
          <w:sz w:val="120"/>
          <w:szCs w:val="120"/>
        </w:rPr>
        <w:t xml:space="preserve"> </w:t>
      </w:r>
    </w:p>
    <w:p w14:paraId="75C00A5A" w14:textId="77777777" w:rsidR="00676167" w:rsidRPr="00D56943" w:rsidRDefault="00676167" w:rsidP="00676167">
      <w:pPr>
        <w:rPr>
          <w:rFonts w:ascii="Arial" w:hAnsi="Arial" w:cs="Arial"/>
          <w:b/>
          <w:bCs/>
          <w:color w:val="1A428A"/>
          <w:kern w:val="24"/>
          <w:sz w:val="120"/>
          <w:szCs w:val="120"/>
        </w:rPr>
      </w:pPr>
    </w:p>
    <w:p w14:paraId="635A2497" w14:textId="2AC2CCB2" w:rsidR="00676167" w:rsidRPr="00D56943" w:rsidRDefault="00676167" w:rsidP="00676167">
      <w:pPr>
        <w:rPr>
          <w:rFonts w:ascii="Arial" w:hAnsi="Arial" w:cs="Arial"/>
          <w:b/>
          <w:bCs/>
          <w:color w:val="1A428A"/>
          <w:kern w:val="24"/>
          <w:sz w:val="120"/>
          <w:szCs w:val="120"/>
        </w:rPr>
      </w:pPr>
      <w:r>
        <w:rPr>
          <w:rFonts w:ascii="Arial" w:hAnsi="Arial" w:cs="Arial"/>
          <w:b/>
          <w:bCs/>
          <w:color w:val="1A428A"/>
          <w:kern w:val="24"/>
          <w:sz w:val="120"/>
          <w:szCs w:val="120"/>
        </w:rPr>
        <w:t xml:space="preserve">Modalités </w:t>
      </w:r>
      <w:r w:rsidR="005F0964">
        <w:rPr>
          <w:rFonts w:ascii="Arial" w:hAnsi="Arial" w:cs="Arial"/>
          <w:b/>
          <w:bCs/>
          <w:color w:val="1A428A"/>
          <w:kern w:val="24"/>
          <w:sz w:val="120"/>
          <w:szCs w:val="120"/>
        </w:rPr>
        <w:t xml:space="preserve">particulières </w:t>
      </w:r>
      <w:r>
        <w:rPr>
          <w:rFonts w:ascii="Arial" w:hAnsi="Arial" w:cs="Arial"/>
          <w:b/>
          <w:bCs/>
          <w:color w:val="1A428A"/>
          <w:kern w:val="24"/>
          <w:sz w:val="120"/>
          <w:szCs w:val="120"/>
        </w:rPr>
        <w:t>d’exécution des prestations</w:t>
      </w:r>
    </w:p>
    <w:p w14:paraId="58BF5EEE" w14:textId="2609D3F9" w:rsidR="00676167" w:rsidRDefault="00676167">
      <w:pPr>
        <w:rPr>
          <w:rFonts w:ascii="Arial" w:eastAsiaTheme="majorEastAsia" w:hAnsi="Arial" w:cstheme="majorBidi"/>
          <w:b/>
          <w:color w:val="2F5496" w:themeColor="accent1" w:themeShade="BF"/>
          <w:sz w:val="48"/>
          <w:szCs w:val="32"/>
        </w:rPr>
      </w:pPr>
      <w:r>
        <w:br w:type="page"/>
      </w:r>
    </w:p>
    <w:p w14:paraId="2B134919" w14:textId="000B4AE0" w:rsidR="00BA7C92" w:rsidRPr="0054624E" w:rsidRDefault="00BA7C92" w:rsidP="0054624E">
      <w:pPr>
        <w:pStyle w:val="Titre1"/>
        <w:spacing w:after="240" w:line="240" w:lineRule="auto"/>
        <w:rPr>
          <w:u w:val="single"/>
        </w:rPr>
      </w:pPr>
      <w:r w:rsidRPr="0054624E">
        <w:rPr>
          <w:u w:val="single"/>
        </w:rPr>
        <w:lastRenderedPageBreak/>
        <w:t xml:space="preserve">Article </w:t>
      </w:r>
      <w:r w:rsidR="00CE5776" w:rsidRPr="0054624E">
        <w:rPr>
          <w:u w:val="single"/>
        </w:rPr>
        <w:t>1</w:t>
      </w:r>
      <w:r w:rsidR="0054624E" w:rsidRPr="0054624E">
        <w:rPr>
          <w:u w:val="single"/>
        </w:rPr>
        <w:t>2</w:t>
      </w:r>
      <w:r w:rsidRPr="0054624E">
        <w:rPr>
          <w:u w:val="single"/>
        </w:rPr>
        <w:t xml:space="preserve">. </w:t>
      </w:r>
      <w:r w:rsidR="0054624E" w:rsidRPr="0054624E">
        <w:rPr>
          <w:u w:val="single"/>
        </w:rPr>
        <w:t>Conditions d’exécution des prestations</w:t>
      </w:r>
    </w:p>
    <w:p w14:paraId="08B21A5E" w14:textId="77777777" w:rsidR="0054624E" w:rsidRDefault="0054624E" w:rsidP="0054624E">
      <w:pPr>
        <w:pStyle w:val="Titre2"/>
        <w:numPr>
          <w:ilvl w:val="0"/>
          <w:numId w:val="0"/>
        </w:numPr>
      </w:pPr>
      <w:r>
        <w:t>Obligation de confidentialité</w:t>
      </w:r>
    </w:p>
    <w:p w14:paraId="33AA4F7B" w14:textId="77777777" w:rsidR="0054624E" w:rsidRPr="0054624E" w:rsidRDefault="0054624E" w:rsidP="0054624E">
      <w:pPr>
        <w:spacing w:before="269" w:after="269"/>
        <w:jc w:val="both"/>
        <w:rPr>
          <w:rFonts w:ascii="Arial" w:hAnsi="Arial" w:cs="Arial"/>
        </w:rPr>
      </w:pPr>
      <w:r w:rsidRPr="0054624E">
        <w:rPr>
          <w:rFonts w:ascii="Arial" w:hAnsi="Arial" w:cs="Arial"/>
          <w:color w:val="000000"/>
        </w:rPr>
        <w:t>Le titulaire et l'acheteur s'engagent réciproquement au respect des règles relatives aux obligations de confidentialité et de protection des données à caractère personnel, dans les conditions définies par l'article 5 du CCAG TIC.</w:t>
      </w:r>
    </w:p>
    <w:p w14:paraId="27B7F887" w14:textId="73DC8FB7" w:rsidR="0054624E" w:rsidRDefault="0054624E" w:rsidP="0054624E">
      <w:pPr>
        <w:pStyle w:val="Titre2"/>
        <w:numPr>
          <w:ilvl w:val="0"/>
          <w:numId w:val="0"/>
        </w:numPr>
      </w:pPr>
      <w:r>
        <w:t>Protection de la main d'œuvre et conditions de travail</w:t>
      </w:r>
    </w:p>
    <w:p w14:paraId="57C61A86" w14:textId="77777777" w:rsidR="0054624E" w:rsidRPr="0054624E" w:rsidRDefault="0054624E" w:rsidP="0054624E">
      <w:pPr>
        <w:spacing w:before="269" w:after="269"/>
        <w:jc w:val="both"/>
        <w:rPr>
          <w:rFonts w:ascii="Arial" w:hAnsi="Arial" w:cs="Arial"/>
        </w:rPr>
      </w:pPr>
      <w:r w:rsidRPr="0054624E">
        <w:rPr>
          <w:rFonts w:ascii="Arial" w:hAnsi="Arial" w:cs="Arial"/>
          <w:color w:val="000000"/>
        </w:rPr>
        <w:t>Le titulaire, ou chaque cotraitant en cas de groupement, s'engage au respect des lois et règlements relatifs à la protection de la main d'œuvre et aux conditions de travail dans les conditions définies à l'article 6.1 du CCAG TIC. Le titulaire ou chaque cotraitant s'engage à justifier du respect de ces lois et règlements, en cours d’exécution du marché et pendant la période de garantie des prestations, dans un délai de 8 jours, sur simple demande du représentant de l’acheteur.</w:t>
      </w:r>
    </w:p>
    <w:p w14:paraId="65F46B75" w14:textId="77777777" w:rsidR="0054624E" w:rsidRDefault="0054624E" w:rsidP="00D37ED3">
      <w:pPr>
        <w:pStyle w:val="Titre2"/>
        <w:numPr>
          <w:ilvl w:val="0"/>
          <w:numId w:val="0"/>
        </w:numPr>
      </w:pPr>
      <w:r>
        <w:t>Conditions de livraison</w:t>
      </w:r>
    </w:p>
    <w:p w14:paraId="6CCB4D1B" w14:textId="1BC54DBC" w:rsidR="0054624E" w:rsidRPr="00D37ED3" w:rsidRDefault="0054624E" w:rsidP="0054624E">
      <w:pPr>
        <w:spacing w:before="269" w:after="269"/>
        <w:rPr>
          <w:rFonts w:ascii="Arial" w:hAnsi="Arial" w:cs="Arial"/>
        </w:rPr>
      </w:pPr>
      <w:r w:rsidRPr="00D37ED3">
        <w:rPr>
          <w:rFonts w:ascii="Arial" w:hAnsi="Arial" w:cs="Arial"/>
          <w:color w:val="000000"/>
        </w:rPr>
        <w:t>L</w:t>
      </w:r>
      <w:r w:rsidR="00D37ED3" w:rsidRPr="00D37ED3">
        <w:rPr>
          <w:rFonts w:ascii="Arial" w:hAnsi="Arial" w:cs="Arial"/>
          <w:color w:val="000000"/>
        </w:rPr>
        <w:t xml:space="preserve">’outil doit être </w:t>
      </w:r>
      <w:r w:rsidR="006D78D1">
        <w:rPr>
          <w:rFonts w:ascii="Arial" w:hAnsi="Arial" w:cs="Arial"/>
          <w:color w:val="000000"/>
        </w:rPr>
        <w:t>disponible et opérationnel dès la date de remise des offres.</w:t>
      </w:r>
    </w:p>
    <w:p w14:paraId="428A5206" w14:textId="77777777" w:rsidR="0054624E" w:rsidRPr="00D37ED3" w:rsidRDefault="0054624E" w:rsidP="0054624E">
      <w:pPr>
        <w:spacing w:before="269" w:after="269"/>
        <w:rPr>
          <w:rFonts w:ascii="Arial" w:hAnsi="Arial" w:cs="Arial"/>
        </w:rPr>
      </w:pPr>
      <w:r w:rsidRPr="00D37ED3">
        <w:rPr>
          <w:rFonts w:ascii="Arial" w:hAnsi="Arial" w:cs="Arial"/>
          <w:color w:val="000000"/>
        </w:rPr>
        <w:t>La livraison s'effectue conformément aux dispositions définies par le CCTP ainsi que dans le respect des dispositions des articles 20 et 21 du CCAG TIC.</w:t>
      </w:r>
    </w:p>
    <w:p w14:paraId="05576BFE" w14:textId="77777777" w:rsidR="0054624E" w:rsidRDefault="0054624E" w:rsidP="00D37ED3">
      <w:pPr>
        <w:pStyle w:val="Titre2"/>
        <w:numPr>
          <w:ilvl w:val="0"/>
          <w:numId w:val="0"/>
        </w:numPr>
      </w:pPr>
      <w:r>
        <w:t>Documentation technique</w:t>
      </w:r>
    </w:p>
    <w:p w14:paraId="05D69976" w14:textId="44B0B53C" w:rsidR="0054624E" w:rsidRDefault="0054624E" w:rsidP="00D37ED3">
      <w:pPr>
        <w:spacing w:before="269" w:after="269"/>
        <w:jc w:val="both"/>
        <w:rPr>
          <w:rFonts w:ascii="Arial" w:hAnsi="Arial" w:cs="Arial"/>
          <w:color w:val="000000"/>
        </w:rPr>
      </w:pPr>
      <w:r w:rsidRPr="00D37ED3">
        <w:rPr>
          <w:rFonts w:ascii="Arial" w:hAnsi="Arial" w:cs="Arial"/>
          <w:color w:val="000000"/>
        </w:rPr>
        <w:t xml:space="preserve">Le titulaire s'engage à fournir à la </w:t>
      </w:r>
      <w:r w:rsidR="00D37ED3">
        <w:rPr>
          <w:rFonts w:ascii="Arial" w:hAnsi="Arial" w:cs="Arial"/>
          <w:color w:val="000000"/>
        </w:rPr>
        <w:t>mise à disposition</w:t>
      </w:r>
      <w:r w:rsidRPr="00D37ED3">
        <w:rPr>
          <w:rFonts w:ascii="Arial" w:hAnsi="Arial" w:cs="Arial"/>
          <w:color w:val="000000"/>
        </w:rPr>
        <w:t>, une documentation technique en langue française, indiquant les modalités de mise en fonction conformément aux conditions définies au CCTP et à l'article 22 du CCAG TIC.</w:t>
      </w:r>
    </w:p>
    <w:p w14:paraId="097D2A29" w14:textId="29D33D10" w:rsidR="00A1412B" w:rsidRDefault="00A1412B" w:rsidP="00A1412B">
      <w:pPr>
        <w:pStyle w:val="Titre1"/>
        <w:spacing w:after="240" w:line="240" w:lineRule="auto"/>
        <w:rPr>
          <w:u w:val="single"/>
        </w:rPr>
      </w:pPr>
      <w:r w:rsidRPr="0054624E">
        <w:rPr>
          <w:u w:val="single"/>
        </w:rPr>
        <w:t>Article 1</w:t>
      </w:r>
      <w:r>
        <w:rPr>
          <w:u w:val="single"/>
        </w:rPr>
        <w:t>3</w:t>
      </w:r>
      <w:r w:rsidRPr="0054624E">
        <w:rPr>
          <w:u w:val="single"/>
        </w:rPr>
        <w:t xml:space="preserve">. </w:t>
      </w:r>
      <w:r>
        <w:rPr>
          <w:u w:val="single"/>
        </w:rPr>
        <w:t>Régime des droits de propriété intellectuelle</w:t>
      </w:r>
    </w:p>
    <w:p w14:paraId="49ED5BD9" w14:textId="77777777" w:rsidR="00A1412B" w:rsidRPr="00A1412B" w:rsidRDefault="00A1412B" w:rsidP="00A1412B">
      <w:pPr>
        <w:spacing w:before="269" w:after="269"/>
        <w:jc w:val="both"/>
        <w:rPr>
          <w:rFonts w:ascii="Arial" w:hAnsi="Arial" w:cs="Arial"/>
        </w:rPr>
      </w:pPr>
      <w:r w:rsidRPr="00A1412B">
        <w:rPr>
          <w:rFonts w:ascii="Arial" w:hAnsi="Arial" w:cs="Arial"/>
          <w:color w:val="000000"/>
        </w:rPr>
        <w:t>Il est entendu par « résultats » tous les éléments, quels qu’en soient la forme, la nature et le support, qui sont livrés dans le cadre des prestations du marché, à l’exception des connaissances antérieures, conformément à l’article 43 du CCAG TIC.</w:t>
      </w:r>
    </w:p>
    <w:p w14:paraId="31E97AA3" w14:textId="77777777" w:rsidR="00A1412B" w:rsidRDefault="00A1412B" w:rsidP="00A1412B">
      <w:pPr>
        <w:pStyle w:val="Titre2"/>
        <w:numPr>
          <w:ilvl w:val="0"/>
          <w:numId w:val="0"/>
        </w:numPr>
      </w:pPr>
      <w:r>
        <w:t>Régime des droits</w:t>
      </w:r>
    </w:p>
    <w:p w14:paraId="65127AC8" w14:textId="77777777" w:rsidR="00A1412B" w:rsidRPr="00A1412B" w:rsidRDefault="00A1412B" w:rsidP="00A1412B">
      <w:pPr>
        <w:spacing w:before="269" w:after="269"/>
        <w:jc w:val="both"/>
        <w:rPr>
          <w:rFonts w:ascii="Arial" w:hAnsi="Arial" w:cs="Arial"/>
        </w:rPr>
      </w:pPr>
      <w:r w:rsidRPr="00A1412B">
        <w:rPr>
          <w:rFonts w:ascii="Arial" w:hAnsi="Arial" w:cs="Arial"/>
          <w:color w:val="000000"/>
        </w:rPr>
        <w:t>Pour l’utilisation des résultats correspondant aux besoins exprimés dans le CCTP et dans le présent CCAP, le titulaire accorde à l’acheteur au titre de l’article 46 du CCAG TIC les droits suivants :</w:t>
      </w:r>
    </w:p>
    <w:p w14:paraId="10FD3402" w14:textId="77777777" w:rsidR="00A1412B" w:rsidRDefault="00A1412B" w:rsidP="00A1412B">
      <w:pPr>
        <w:widowControl w:val="0"/>
        <w:numPr>
          <w:ilvl w:val="0"/>
          <w:numId w:val="57"/>
        </w:numPr>
        <w:autoSpaceDE w:val="0"/>
        <w:autoSpaceDN w:val="0"/>
        <w:adjustRightInd w:val="0"/>
        <w:spacing w:after="0" w:line="240" w:lineRule="auto"/>
        <w:jc w:val="both"/>
      </w:pPr>
      <w:r w:rsidRPr="00A1412B">
        <w:rPr>
          <w:rFonts w:ascii="Arial" w:hAnsi="Arial" w:cs="Arial"/>
          <w:color w:val="000000"/>
        </w:rPr>
        <w:t xml:space="preserve">publier et utiliser les résultats consistant en des documents préparatoires, tels que plans, études préalables ou spécifications, pour la mise en œuvre des besoins </w:t>
      </w:r>
      <w:r w:rsidRPr="00A1412B">
        <w:rPr>
          <w:rFonts w:ascii="Arial" w:hAnsi="Arial" w:cs="Arial"/>
          <w:color w:val="000000"/>
        </w:rPr>
        <w:lastRenderedPageBreak/>
        <w:t xml:space="preserve">auxquels ils </w:t>
      </w:r>
      <w:r>
        <w:rPr>
          <w:color w:val="000000"/>
        </w:rPr>
        <w:t>répondent ;</w:t>
      </w:r>
    </w:p>
    <w:p w14:paraId="5CC0F309" w14:textId="77777777" w:rsidR="00A1412B" w:rsidRPr="00A1412B" w:rsidRDefault="00A1412B" w:rsidP="00A1412B">
      <w:pPr>
        <w:widowControl w:val="0"/>
        <w:numPr>
          <w:ilvl w:val="0"/>
          <w:numId w:val="57"/>
        </w:numPr>
        <w:autoSpaceDE w:val="0"/>
        <w:autoSpaceDN w:val="0"/>
        <w:adjustRightInd w:val="0"/>
        <w:spacing w:after="0" w:line="240" w:lineRule="auto"/>
        <w:jc w:val="both"/>
        <w:rPr>
          <w:rFonts w:ascii="Arial" w:hAnsi="Arial" w:cs="Arial"/>
        </w:rPr>
      </w:pPr>
      <w:r w:rsidRPr="00A1412B">
        <w:rPr>
          <w:rFonts w:ascii="Arial" w:hAnsi="Arial" w:cs="Arial"/>
          <w:color w:val="000000"/>
        </w:rPr>
        <w:t>évaluer ou faire évaluer par tout tiers à tout moment les résultats ;</w:t>
      </w:r>
    </w:p>
    <w:p w14:paraId="713896F4" w14:textId="77777777" w:rsidR="00A1412B" w:rsidRPr="00A1412B" w:rsidRDefault="00A1412B" w:rsidP="00A1412B">
      <w:pPr>
        <w:widowControl w:val="0"/>
        <w:numPr>
          <w:ilvl w:val="0"/>
          <w:numId w:val="57"/>
        </w:numPr>
        <w:autoSpaceDE w:val="0"/>
        <w:autoSpaceDN w:val="0"/>
        <w:adjustRightInd w:val="0"/>
        <w:spacing w:after="0" w:line="240" w:lineRule="auto"/>
        <w:jc w:val="both"/>
        <w:rPr>
          <w:rFonts w:ascii="Arial" w:hAnsi="Arial" w:cs="Arial"/>
        </w:rPr>
      </w:pPr>
      <w:r w:rsidRPr="00A1412B">
        <w:rPr>
          <w:rFonts w:ascii="Arial" w:hAnsi="Arial" w:cs="Arial"/>
          <w:color w:val="000000"/>
        </w:rPr>
        <w:t>pouvoir procéder aux opérations d’archivage public ;</w:t>
      </w:r>
    </w:p>
    <w:p w14:paraId="2304040E" w14:textId="77777777" w:rsidR="00A1412B" w:rsidRPr="00A1412B" w:rsidRDefault="00A1412B" w:rsidP="00A1412B">
      <w:pPr>
        <w:widowControl w:val="0"/>
        <w:numPr>
          <w:ilvl w:val="0"/>
          <w:numId w:val="57"/>
        </w:numPr>
        <w:autoSpaceDE w:val="0"/>
        <w:autoSpaceDN w:val="0"/>
        <w:adjustRightInd w:val="0"/>
        <w:spacing w:after="0" w:line="240" w:lineRule="auto"/>
        <w:jc w:val="both"/>
        <w:rPr>
          <w:rFonts w:ascii="Arial" w:hAnsi="Arial" w:cs="Arial"/>
        </w:rPr>
      </w:pPr>
      <w:r w:rsidRPr="00A1412B">
        <w:rPr>
          <w:rFonts w:ascii="Arial" w:hAnsi="Arial" w:cs="Arial"/>
          <w:color w:val="000000"/>
        </w:rPr>
        <w:t>permettre à tout service au sein de la même personne morale que l’acheteur de pouvoir utiliser les résultats dans les mêmes conditions et finalités d’utilisation ;</w:t>
      </w:r>
    </w:p>
    <w:p w14:paraId="6C1C58D6" w14:textId="77777777" w:rsidR="00A1412B" w:rsidRPr="00A1412B" w:rsidRDefault="00A1412B" w:rsidP="00A1412B">
      <w:pPr>
        <w:widowControl w:val="0"/>
        <w:numPr>
          <w:ilvl w:val="0"/>
          <w:numId w:val="57"/>
        </w:numPr>
        <w:autoSpaceDE w:val="0"/>
        <w:autoSpaceDN w:val="0"/>
        <w:adjustRightInd w:val="0"/>
        <w:spacing w:after="0" w:line="240" w:lineRule="auto"/>
        <w:jc w:val="both"/>
        <w:rPr>
          <w:rFonts w:ascii="Arial" w:hAnsi="Arial" w:cs="Arial"/>
        </w:rPr>
      </w:pPr>
      <w:r w:rsidRPr="00A1412B">
        <w:rPr>
          <w:rFonts w:ascii="Arial" w:hAnsi="Arial" w:cs="Arial"/>
          <w:color w:val="000000"/>
        </w:rPr>
        <w:t>assurer ou faire assurer par tout tiers l’évolution de tous résultats, y compris réaliser ou faire réaliser par tout tiers, la maintenance (corrective, préventive, adaptative et évolutive) des résultats consistant en des logiciels ;</w:t>
      </w:r>
    </w:p>
    <w:p w14:paraId="1688FC16" w14:textId="77777777" w:rsidR="00A1412B" w:rsidRPr="00A1412B" w:rsidRDefault="00A1412B" w:rsidP="00A1412B">
      <w:pPr>
        <w:widowControl w:val="0"/>
        <w:numPr>
          <w:ilvl w:val="0"/>
          <w:numId w:val="57"/>
        </w:numPr>
        <w:autoSpaceDE w:val="0"/>
        <w:autoSpaceDN w:val="0"/>
        <w:adjustRightInd w:val="0"/>
        <w:spacing w:after="0" w:line="240" w:lineRule="auto"/>
        <w:jc w:val="both"/>
        <w:rPr>
          <w:rFonts w:ascii="Arial" w:hAnsi="Arial" w:cs="Arial"/>
        </w:rPr>
      </w:pPr>
      <w:r w:rsidRPr="00A1412B">
        <w:rPr>
          <w:rFonts w:ascii="Arial" w:hAnsi="Arial" w:cs="Arial"/>
          <w:color w:val="000000"/>
        </w:rPr>
        <w:t>transférer les droits sur les résultats à tout tiers bénéficiaire d’un transfert de compétences de l’acheteur.</w:t>
      </w:r>
    </w:p>
    <w:p w14:paraId="203B92AA" w14:textId="77777777" w:rsidR="00A1412B" w:rsidRPr="00A1412B" w:rsidRDefault="00A1412B" w:rsidP="00A1412B">
      <w:pPr>
        <w:spacing w:before="269" w:after="269"/>
        <w:jc w:val="both"/>
        <w:rPr>
          <w:rFonts w:ascii="Arial" w:hAnsi="Arial" w:cs="Arial"/>
        </w:rPr>
      </w:pPr>
      <w:r w:rsidRPr="00A1412B">
        <w:rPr>
          <w:rFonts w:ascii="Arial" w:hAnsi="Arial" w:cs="Arial"/>
          <w:color w:val="000000"/>
        </w:rPr>
        <w:t>Pour les résultats qui sont des logiciels, les besoins d’utilisation comprennent en outre, la possibilité de rétrocéder tout droit à tout tiers à quelque titre que ce soit, et à quelques conditions que soit, ainsi que la possibilité de pouvoir les diffuser sous une licence libre / open source.</w:t>
      </w:r>
    </w:p>
    <w:p w14:paraId="28763FDA" w14:textId="77777777" w:rsidR="00A1412B" w:rsidRDefault="00A1412B" w:rsidP="00A1412B">
      <w:pPr>
        <w:pStyle w:val="Titre2"/>
        <w:numPr>
          <w:ilvl w:val="0"/>
          <w:numId w:val="0"/>
        </w:numPr>
      </w:pPr>
      <w:r>
        <w:t>Résultats protégés par un droit de propriété littéraire et artistique</w:t>
      </w:r>
    </w:p>
    <w:p w14:paraId="5B7C5B98" w14:textId="0CA9D4C5" w:rsidR="00A1412B" w:rsidRPr="00A1412B" w:rsidRDefault="00A1412B" w:rsidP="00A1412B">
      <w:pPr>
        <w:spacing w:before="269" w:after="269"/>
        <w:jc w:val="both"/>
        <w:rPr>
          <w:rFonts w:ascii="Arial" w:hAnsi="Arial" w:cs="Arial"/>
        </w:rPr>
      </w:pPr>
      <w:r w:rsidRPr="00A1412B">
        <w:rPr>
          <w:rFonts w:ascii="Arial" w:hAnsi="Arial" w:cs="Arial"/>
          <w:color w:val="000000"/>
        </w:rPr>
        <w:t>Le titulaire du marché cède à l’acheteur, sans rémunération supplémentaire, le droit de reproduire l'image du ou des réalisations résultantes de ses études, les droits d'auteur ou des droits voisins des droits d'auteur afférents aux résultats. Ainsi, il cède à titre non exclusif, pour le monde entier et pour toute la durée légale des droits d’auteur, l'ensemble des droits patrimoniaux de reproduction, de représentation et de distribution, et notamment les droits d'utiliser, d'incorporer, d'intégrer, d'adapter, de modifier, d'arranger, de corriger, de traduire les résultats en toutes langues, en tout ou en partie, en l'état ou modifiés pour les finalités et besoins d’utilisation mentionnés à l’article 46 du CCAG TIC, tels qu’applicables au marché.</w:t>
      </w:r>
    </w:p>
    <w:p w14:paraId="4CD2C869" w14:textId="77777777" w:rsidR="00A1412B" w:rsidRPr="00A1412B" w:rsidRDefault="00A1412B" w:rsidP="00A1412B">
      <w:pPr>
        <w:spacing w:before="269" w:after="269"/>
        <w:jc w:val="both"/>
        <w:rPr>
          <w:rFonts w:ascii="Arial" w:hAnsi="Arial" w:cs="Arial"/>
        </w:rPr>
      </w:pPr>
      <w:r w:rsidRPr="00A1412B">
        <w:rPr>
          <w:rFonts w:ascii="Arial" w:hAnsi="Arial" w:cs="Arial"/>
          <w:color w:val="000000"/>
        </w:rPr>
        <w:t>Par ailleurs, conformément à l’article 46.2.1 du CCAG TIC, le titulaire cède à titre exclusif les résultats ayant pour objet de distinguer l’identité propre de l’acheteur, de promouvoir l’acheteur et notamment ses missions de service public, ainsi que les résultats confidentiels.</w:t>
      </w:r>
    </w:p>
    <w:p w14:paraId="4D5F3717" w14:textId="77777777" w:rsidR="00A1412B" w:rsidRDefault="00A1412B" w:rsidP="00A1412B">
      <w:pPr>
        <w:pStyle w:val="Titre2"/>
        <w:numPr>
          <w:ilvl w:val="0"/>
          <w:numId w:val="0"/>
        </w:numPr>
      </w:pPr>
      <w:r>
        <w:t>Résultats protégés par un droit de propriété industrielle relatif à des inventions et connaissances techniques</w:t>
      </w:r>
    </w:p>
    <w:p w14:paraId="58D14A1E" w14:textId="77777777" w:rsidR="00A1412B" w:rsidRPr="00A1412B" w:rsidRDefault="00A1412B" w:rsidP="00A1412B">
      <w:pPr>
        <w:spacing w:before="269" w:after="269"/>
        <w:jc w:val="both"/>
        <w:rPr>
          <w:rFonts w:ascii="Arial" w:hAnsi="Arial" w:cs="Arial"/>
        </w:rPr>
      </w:pPr>
      <w:r w:rsidRPr="00A1412B">
        <w:rPr>
          <w:rFonts w:ascii="Arial" w:hAnsi="Arial" w:cs="Arial"/>
          <w:color w:val="000000"/>
        </w:rPr>
        <w:t>Il sera fait application des dispositions de l’article 46.2.2 du CCAG TIC.</w:t>
      </w:r>
    </w:p>
    <w:p w14:paraId="701535CA" w14:textId="77777777" w:rsidR="00A1412B" w:rsidRDefault="00A1412B" w:rsidP="00A1412B">
      <w:pPr>
        <w:pStyle w:val="Titre2"/>
        <w:numPr>
          <w:ilvl w:val="0"/>
          <w:numId w:val="0"/>
        </w:numPr>
      </w:pPr>
      <w:r>
        <w:t>Droits du titulaire</w:t>
      </w:r>
    </w:p>
    <w:p w14:paraId="78BD7EDD" w14:textId="23216961" w:rsidR="00A1412B" w:rsidRPr="00A1412B" w:rsidRDefault="00A1412B" w:rsidP="00A1412B">
      <w:pPr>
        <w:spacing w:before="269" w:after="269"/>
        <w:jc w:val="both"/>
        <w:rPr>
          <w:rFonts w:ascii="Arial" w:hAnsi="Arial" w:cs="Arial"/>
        </w:rPr>
      </w:pPr>
      <w:r w:rsidRPr="00A1412B">
        <w:rPr>
          <w:rFonts w:ascii="Arial" w:hAnsi="Arial" w:cs="Arial"/>
          <w:color w:val="000000"/>
        </w:rPr>
        <w:t>Le titulaire conserve la propriété de ses savoirs faire et méthodes utilisées pour réaliser les résultats.</w:t>
      </w:r>
    </w:p>
    <w:p w14:paraId="125E9F2F" w14:textId="51E6A0D5" w:rsidR="00A1412B" w:rsidRPr="00A1412B" w:rsidRDefault="00A1412B" w:rsidP="00A1412B">
      <w:pPr>
        <w:spacing w:before="269" w:after="269"/>
        <w:jc w:val="both"/>
      </w:pPr>
      <w:r w:rsidRPr="00A1412B">
        <w:rPr>
          <w:rFonts w:ascii="Arial" w:hAnsi="Arial" w:cs="Arial"/>
          <w:color w:val="000000"/>
        </w:rPr>
        <w:t>De manière générale, le titulaire du marché ne peut opposer ses droits ou titres de propriété intellectuelle ou ses droits de toute autre nature à l'utilisation des résultats et des connaissances antérieures, lorsque celle-ci est conforme aux besoins d’utilisation applicables au marché.</w:t>
      </w:r>
    </w:p>
    <w:p w14:paraId="7CDB70A3" w14:textId="77777777" w:rsidR="00A1412B" w:rsidRPr="00D37ED3" w:rsidRDefault="00A1412B" w:rsidP="00D37ED3">
      <w:pPr>
        <w:spacing w:before="269" w:after="269"/>
        <w:jc w:val="both"/>
        <w:rPr>
          <w:rFonts w:ascii="Arial" w:hAnsi="Arial" w:cs="Arial"/>
        </w:rPr>
      </w:pPr>
    </w:p>
    <w:p w14:paraId="1F2F9C5F" w14:textId="1D242115" w:rsidR="00401A5B" w:rsidRDefault="00401A5B" w:rsidP="00706BF7">
      <w:pPr>
        <w:spacing w:after="0" w:line="240" w:lineRule="auto"/>
        <w:jc w:val="both"/>
        <w:rPr>
          <w:color w:val="212121"/>
        </w:rPr>
      </w:pPr>
    </w:p>
    <w:p w14:paraId="21E70B7B" w14:textId="5D6F6FF9" w:rsidR="00676167" w:rsidRPr="00D56943" w:rsidRDefault="006D36C6" w:rsidP="00676167">
      <w:pPr>
        <w:rPr>
          <w:rFonts w:ascii="Arial" w:hAnsi="Arial" w:cs="Arial"/>
          <w:b/>
          <w:bCs/>
          <w:color w:val="1A428A"/>
          <w:kern w:val="24"/>
          <w:sz w:val="120"/>
          <w:szCs w:val="120"/>
        </w:rPr>
      </w:pPr>
      <w:r>
        <w:rPr>
          <w:rStyle w:val="Titre2Car"/>
          <w:rFonts w:cs="Arial"/>
          <w:sz w:val="48"/>
          <w:szCs w:val="32"/>
        </w:rPr>
        <w:br w:type="page"/>
      </w:r>
      <w:r w:rsidR="00000000">
        <w:rPr>
          <w:rFonts w:ascii="Arial" w:eastAsiaTheme="majorEastAsia" w:hAnsi="Arial" w:cs="Arial"/>
          <w:b/>
          <w:noProof/>
          <w:color w:val="2F5496" w:themeColor="accent1" w:themeShade="BF"/>
          <w:sz w:val="48"/>
          <w:szCs w:val="32"/>
        </w:rPr>
        <w:lastRenderedPageBreak/>
        <w:pict w14:anchorId="35ACD58C">
          <v:rect id="_x0000_s2484" style="position:absolute;margin-left:1.25pt;margin-top:-69.45pt;width:595.25pt;height:866.05pt;z-index:-251572736;visibility:visible;mso-position-horizont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" fillcolor="#d0ddf4" strokecolor="#b4c6e7 [1300]" strokeweight="1pt">
            <w10:wrap anchorx="page"/>
          </v:rect>
        </w:pict>
      </w:r>
      <w:r w:rsidR="00676167">
        <w:rPr>
          <w:rFonts w:ascii="Arial" w:hAnsi="Arial" w:cs="Arial"/>
          <w:b/>
          <w:bCs/>
          <w:color w:val="1A428A"/>
          <w:kern w:val="24"/>
          <w:sz w:val="120"/>
          <w:szCs w:val="120"/>
        </w:rPr>
        <w:t>Pa</w:t>
      </w:r>
      <w:r w:rsidR="00676167" w:rsidRPr="00D56943">
        <w:rPr>
          <w:rFonts w:ascii="Arial" w:hAnsi="Arial" w:cs="Arial"/>
          <w:b/>
          <w:bCs/>
          <w:color w:val="1A428A"/>
          <w:kern w:val="24"/>
          <w:sz w:val="120"/>
          <w:szCs w:val="120"/>
        </w:rPr>
        <w:t>rtie</w:t>
      </w:r>
      <w:r w:rsidR="00676167">
        <w:rPr>
          <w:rFonts w:ascii="Arial" w:hAnsi="Arial" w:cs="Arial"/>
          <w:b/>
          <w:bCs/>
          <w:color w:val="1A428A"/>
          <w:kern w:val="24"/>
          <w:sz w:val="120"/>
          <w:szCs w:val="120"/>
        </w:rPr>
        <w:t xml:space="preserve"> 5</w:t>
      </w:r>
      <w:r w:rsidR="00676167" w:rsidRPr="00D56943">
        <w:rPr>
          <w:rFonts w:ascii="Arial" w:hAnsi="Arial" w:cs="Arial"/>
          <w:b/>
          <w:bCs/>
          <w:color w:val="1A428A"/>
          <w:kern w:val="24"/>
          <w:sz w:val="120"/>
          <w:szCs w:val="120"/>
        </w:rPr>
        <w:t xml:space="preserve"> </w:t>
      </w:r>
    </w:p>
    <w:p w14:paraId="37B02FB2" w14:textId="72EE873B" w:rsidR="00676167" w:rsidRPr="00D56943" w:rsidRDefault="00000000" w:rsidP="00676167">
      <w:pPr>
        <w:rPr>
          <w:rFonts w:ascii="Arial" w:hAnsi="Arial" w:cs="Arial"/>
          <w:b/>
          <w:bCs/>
          <w:color w:val="1A428A"/>
          <w:kern w:val="24"/>
          <w:sz w:val="120"/>
          <w:szCs w:val="120"/>
        </w:rPr>
      </w:pPr>
      <w:r>
        <w:rPr>
          <w:rFonts w:ascii="Arial" w:eastAsiaTheme="majorEastAsia" w:hAnsi="Arial" w:cs="Arial"/>
          <w:b/>
          <w:noProof/>
          <w:color w:val="2F5496" w:themeColor="accent1" w:themeShade="BF"/>
          <w:sz w:val="48"/>
          <w:szCs w:val="32"/>
        </w:rPr>
        <w:pict w14:anchorId="030960BF">
          <v:line id="_x0000_s2485" style="position:absolute;z-index:251744768;visibility:visible;mso-wrap-distance-top:-3e-5mm;mso-wrap-distance-bottom:-3e-5mm" from="-6.4pt,15.5pt" to="488.0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" strokecolor="#1ecad3" strokeweight="6pt">
            <v:stroke joinstyle="miter"/>
            <o:lock v:ext="edit" shapetype="f"/>
          </v:line>
        </w:pict>
      </w:r>
    </w:p>
    <w:p w14:paraId="7D229A79" w14:textId="210A26EA" w:rsidR="00676167" w:rsidRPr="00D56943" w:rsidRDefault="00676167" w:rsidP="00676167">
      <w:pPr>
        <w:rPr>
          <w:rFonts w:ascii="Arial" w:hAnsi="Arial" w:cs="Arial"/>
          <w:b/>
          <w:bCs/>
          <w:color w:val="1A428A"/>
          <w:kern w:val="24"/>
          <w:sz w:val="120"/>
          <w:szCs w:val="120"/>
        </w:rPr>
      </w:pPr>
      <w:r>
        <w:rPr>
          <w:rFonts w:ascii="Arial" w:hAnsi="Arial" w:cs="Arial"/>
          <w:b/>
          <w:bCs/>
          <w:color w:val="1A428A"/>
          <w:kern w:val="24"/>
          <w:sz w:val="120"/>
          <w:szCs w:val="120"/>
        </w:rPr>
        <w:t>Pénalités</w:t>
      </w:r>
    </w:p>
    <w:p w14:paraId="0E15F28B" w14:textId="0267E1B5" w:rsidR="00676167" w:rsidRDefault="00676167">
      <w:pPr>
        <w:rPr>
          <w:rStyle w:val="Titre2Car"/>
          <w:rFonts w:cs="Arial"/>
          <w:sz w:val="48"/>
          <w:szCs w:val="32"/>
        </w:rPr>
      </w:pPr>
      <w:r>
        <w:rPr>
          <w:rStyle w:val="Titre2Car"/>
          <w:rFonts w:cs="Arial"/>
          <w:sz w:val="48"/>
          <w:szCs w:val="32"/>
        </w:rPr>
        <w:br w:type="page"/>
      </w:r>
    </w:p>
    <w:p w14:paraId="29B92EB8" w14:textId="04A81D9E" w:rsidR="006D36C6" w:rsidRPr="00D37ED3" w:rsidRDefault="006D36C6" w:rsidP="006D36C6">
      <w:pPr>
        <w:rPr>
          <w:rStyle w:val="Titre2Car"/>
          <w:rFonts w:cs="Arial"/>
          <w:sz w:val="48"/>
          <w:szCs w:val="32"/>
          <w:u w:val="single"/>
        </w:rPr>
      </w:pPr>
      <w:r w:rsidRPr="00D37ED3">
        <w:rPr>
          <w:rStyle w:val="Titre2Car"/>
          <w:rFonts w:cs="Arial"/>
          <w:sz w:val="48"/>
          <w:szCs w:val="32"/>
          <w:u w:val="single"/>
        </w:rPr>
        <w:lastRenderedPageBreak/>
        <w:t xml:space="preserve">Article </w:t>
      </w:r>
      <w:r w:rsidR="00D37ED3">
        <w:rPr>
          <w:rStyle w:val="Titre2Car"/>
          <w:rFonts w:cs="Arial"/>
          <w:sz w:val="48"/>
          <w:szCs w:val="32"/>
          <w:u w:val="single"/>
        </w:rPr>
        <w:t>1</w:t>
      </w:r>
      <w:r w:rsidR="00A1412B">
        <w:rPr>
          <w:rStyle w:val="Titre2Car"/>
          <w:rFonts w:cs="Arial"/>
          <w:sz w:val="48"/>
          <w:szCs w:val="32"/>
          <w:u w:val="single"/>
        </w:rPr>
        <w:t>4</w:t>
      </w:r>
      <w:r w:rsidRPr="00D37ED3">
        <w:rPr>
          <w:rStyle w:val="Titre2Car"/>
          <w:rFonts w:cs="Arial"/>
          <w:sz w:val="48"/>
          <w:szCs w:val="32"/>
          <w:u w:val="single"/>
        </w:rPr>
        <w:t>. Pénalités</w:t>
      </w:r>
    </w:p>
    <w:p w14:paraId="5235F04A" w14:textId="14F1E111" w:rsidR="00D37ED3" w:rsidRPr="00D37ED3" w:rsidRDefault="00D37ED3" w:rsidP="00D37ED3">
      <w:pPr>
        <w:spacing w:before="269" w:after="269"/>
        <w:jc w:val="both"/>
        <w:rPr>
          <w:rFonts w:ascii="Arial" w:hAnsi="Arial" w:cs="Arial"/>
        </w:rPr>
      </w:pPr>
      <w:r w:rsidRPr="00D37ED3">
        <w:rPr>
          <w:rFonts w:ascii="Arial" w:hAnsi="Arial" w:cs="Arial"/>
          <w:color w:val="000000"/>
        </w:rPr>
        <w:t>Par dérogation à l'article 14.1.3 du CCAG TIC, aucune exonération de pénalités ne sera appliquée.</w:t>
      </w:r>
    </w:p>
    <w:p w14:paraId="7A50242A" w14:textId="77777777" w:rsidR="00D37ED3" w:rsidRDefault="00D37ED3" w:rsidP="00D37ED3">
      <w:pPr>
        <w:pStyle w:val="Titre2"/>
        <w:numPr>
          <w:ilvl w:val="0"/>
          <w:numId w:val="0"/>
        </w:numPr>
      </w:pPr>
      <w:r>
        <w:t>Pénalités pour retard dans l'exécution des prestations</w:t>
      </w:r>
    </w:p>
    <w:p w14:paraId="6F8864ED" w14:textId="77777777" w:rsidR="00D37ED3" w:rsidRPr="00D37ED3" w:rsidRDefault="00D37ED3" w:rsidP="00D37ED3">
      <w:pPr>
        <w:spacing w:before="269" w:after="269"/>
        <w:jc w:val="both"/>
        <w:rPr>
          <w:rFonts w:ascii="Arial" w:hAnsi="Arial" w:cs="Arial"/>
        </w:rPr>
      </w:pPr>
      <w:r w:rsidRPr="00D37ED3">
        <w:rPr>
          <w:rFonts w:ascii="Arial" w:hAnsi="Arial" w:cs="Arial"/>
          <w:color w:val="000000"/>
        </w:rPr>
        <w:t>Les dispositions de l'article 14.1 du CCAG TIC sont seules applicables.</w:t>
      </w:r>
    </w:p>
    <w:p w14:paraId="5E94DA19" w14:textId="0328C1A7" w:rsidR="00D37ED3" w:rsidRDefault="00D37ED3" w:rsidP="00D37ED3">
      <w:pPr>
        <w:pStyle w:val="Titre2"/>
        <w:numPr>
          <w:ilvl w:val="0"/>
          <w:numId w:val="0"/>
        </w:numPr>
      </w:pPr>
      <w:r>
        <w:t>Pénalités pour indisponibilité de l’outil</w:t>
      </w:r>
    </w:p>
    <w:p w14:paraId="0F7FD09E" w14:textId="2A1005C0" w:rsidR="00D37ED3" w:rsidRPr="00D37ED3" w:rsidRDefault="00D37ED3" w:rsidP="00D37ED3">
      <w:pPr>
        <w:spacing w:before="269" w:after="269"/>
        <w:jc w:val="both"/>
        <w:rPr>
          <w:rFonts w:ascii="Arial" w:hAnsi="Arial" w:cs="Arial"/>
        </w:rPr>
      </w:pPr>
      <w:r w:rsidRPr="00D37ED3">
        <w:rPr>
          <w:rFonts w:ascii="Arial" w:hAnsi="Arial" w:cs="Arial"/>
          <w:color w:val="000000"/>
        </w:rPr>
        <w:t>En cas d'indisponibilité d</w:t>
      </w:r>
      <w:r w:rsidR="008944C6">
        <w:rPr>
          <w:rFonts w:ascii="Arial" w:hAnsi="Arial" w:cs="Arial"/>
          <w:color w:val="000000"/>
        </w:rPr>
        <w:t>e l’outil</w:t>
      </w:r>
      <w:r w:rsidRPr="00D37ED3">
        <w:rPr>
          <w:rFonts w:ascii="Arial" w:hAnsi="Arial" w:cs="Arial"/>
          <w:color w:val="000000"/>
        </w:rPr>
        <w:t>, le titulaire sera soumis à des pénalités pour indisponibilité dans les conditions fixées par l'article 14.2 du CCAG TIC.</w:t>
      </w:r>
    </w:p>
    <w:p w14:paraId="35730794" w14:textId="77777777" w:rsidR="00D37ED3" w:rsidRDefault="00D37ED3" w:rsidP="00D37ED3">
      <w:pPr>
        <w:pStyle w:val="Titre2"/>
        <w:numPr>
          <w:ilvl w:val="0"/>
          <w:numId w:val="0"/>
        </w:numPr>
      </w:pPr>
      <w:r>
        <w:t>Pénalités pour violation d'une obligation de sécurité ou de confidentialité</w:t>
      </w:r>
    </w:p>
    <w:p w14:paraId="18F68BDD" w14:textId="77777777" w:rsidR="00D37ED3" w:rsidRPr="00D37ED3" w:rsidRDefault="00D37ED3" w:rsidP="00D37ED3">
      <w:pPr>
        <w:spacing w:before="269" w:after="269"/>
        <w:jc w:val="both"/>
        <w:rPr>
          <w:rFonts w:ascii="Arial" w:hAnsi="Arial" w:cs="Arial"/>
        </w:rPr>
      </w:pPr>
      <w:r w:rsidRPr="00D37ED3">
        <w:rPr>
          <w:rFonts w:ascii="Arial" w:hAnsi="Arial" w:cs="Arial"/>
          <w:color w:val="000000"/>
        </w:rPr>
        <w:t>En cas de violation des mesures de sécurité ou de l'obligation de confidentialité énoncées à l’article 5.1 du CCAG TIC, le titulaire s’expose aux pénalités suivantes :</w:t>
      </w:r>
    </w:p>
    <w:p w14:paraId="4560619F" w14:textId="18888483" w:rsidR="00D37ED3" w:rsidRPr="00D37ED3" w:rsidRDefault="00D37ED3" w:rsidP="00D37ED3">
      <w:pPr>
        <w:widowControl w:val="0"/>
        <w:numPr>
          <w:ilvl w:val="0"/>
          <w:numId w:val="56"/>
        </w:numPr>
        <w:autoSpaceDE w:val="0"/>
        <w:autoSpaceDN w:val="0"/>
        <w:adjustRightInd w:val="0"/>
        <w:spacing w:after="120" w:line="240" w:lineRule="auto"/>
        <w:jc w:val="both"/>
        <w:rPr>
          <w:rFonts w:ascii="Arial" w:hAnsi="Arial" w:cs="Arial"/>
        </w:rPr>
      </w:pPr>
      <w:r w:rsidRPr="00D37ED3">
        <w:rPr>
          <w:rFonts w:ascii="Arial" w:hAnsi="Arial" w:cs="Arial"/>
          <w:color w:val="000000"/>
        </w:rPr>
        <w:t xml:space="preserve">en cas de non-respect des règles de sécurité et de protection des informations confidentielles n’impliquant pas des données à caractère personnel : application d’une pénalité égale à </w:t>
      </w:r>
      <w:r>
        <w:rPr>
          <w:rFonts w:ascii="Arial" w:hAnsi="Arial" w:cs="Arial"/>
          <w:color w:val="000000"/>
        </w:rPr>
        <w:t>2</w:t>
      </w:r>
      <w:r w:rsidRPr="00D37ED3">
        <w:rPr>
          <w:rFonts w:ascii="Arial" w:hAnsi="Arial" w:cs="Arial"/>
          <w:color w:val="000000"/>
        </w:rPr>
        <w:t xml:space="preserve"> % du montant exécuté du contrat à la date de constatation du fait générateur ;</w:t>
      </w:r>
    </w:p>
    <w:p w14:paraId="1D8DDD6A" w14:textId="1D05F687" w:rsidR="00D37ED3" w:rsidRPr="00D37ED3" w:rsidRDefault="00D37ED3" w:rsidP="00D37ED3">
      <w:pPr>
        <w:widowControl w:val="0"/>
        <w:numPr>
          <w:ilvl w:val="0"/>
          <w:numId w:val="56"/>
        </w:numPr>
        <w:autoSpaceDE w:val="0"/>
        <w:autoSpaceDN w:val="0"/>
        <w:adjustRightInd w:val="0"/>
        <w:spacing w:after="0" w:line="240" w:lineRule="auto"/>
        <w:jc w:val="both"/>
        <w:rPr>
          <w:rFonts w:ascii="Arial" w:hAnsi="Arial" w:cs="Arial"/>
        </w:rPr>
      </w:pPr>
      <w:r w:rsidRPr="00D37ED3">
        <w:rPr>
          <w:rFonts w:ascii="Arial" w:hAnsi="Arial" w:cs="Arial"/>
          <w:color w:val="000000"/>
        </w:rPr>
        <w:t xml:space="preserve">en cas de non-respect des règles de sécurité et de protection des informations confidentielles impliquant des données à caractère personnel : application d’une pénalité égale à </w:t>
      </w:r>
      <w:r>
        <w:rPr>
          <w:rFonts w:ascii="Arial" w:hAnsi="Arial" w:cs="Arial"/>
          <w:color w:val="000000"/>
        </w:rPr>
        <w:t>5</w:t>
      </w:r>
      <w:r w:rsidRPr="00D37ED3">
        <w:rPr>
          <w:rFonts w:ascii="Arial" w:hAnsi="Arial" w:cs="Arial"/>
          <w:color w:val="000000"/>
        </w:rPr>
        <w:t xml:space="preserve"> % du montant exécuté du contrat à la date de constatation du fait générateur.</w:t>
      </w:r>
    </w:p>
    <w:p w14:paraId="6673FE60" w14:textId="77777777" w:rsidR="00D37ED3" w:rsidRPr="00D37ED3" w:rsidRDefault="00D37ED3" w:rsidP="00D37ED3">
      <w:pPr>
        <w:spacing w:before="269" w:after="269"/>
        <w:jc w:val="both"/>
        <w:rPr>
          <w:rFonts w:ascii="Arial" w:hAnsi="Arial" w:cs="Arial"/>
        </w:rPr>
      </w:pPr>
      <w:r w:rsidRPr="00D37ED3">
        <w:rPr>
          <w:rFonts w:ascii="Arial" w:hAnsi="Arial" w:cs="Arial"/>
          <w:color w:val="000000"/>
        </w:rPr>
        <w:t>En cas de constatation de plusieurs faits générateurs, les pénalités ainsi établies sont appliquées de façon cumulative.</w:t>
      </w:r>
    </w:p>
    <w:p w14:paraId="2CAEC5FD" w14:textId="47EE3428" w:rsidR="00CB7231" w:rsidRDefault="00CB7231" w:rsidP="006D36C6">
      <w:pPr>
        <w:spacing w:after="0"/>
        <w:ind w:left="709"/>
        <w:jc w:val="both"/>
        <w:rPr>
          <w:rFonts w:ascii="Arial" w:hAnsi="Arial" w:cs="Arial"/>
          <w:color w:val="212121"/>
        </w:rPr>
      </w:pPr>
    </w:p>
    <w:p w14:paraId="1853B3AE" w14:textId="5E20E92F" w:rsidR="00CB7231" w:rsidRDefault="00CB7231" w:rsidP="006D36C6">
      <w:pPr>
        <w:spacing w:after="0"/>
        <w:ind w:left="709"/>
        <w:jc w:val="both"/>
        <w:rPr>
          <w:rFonts w:ascii="Arial" w:hAnsi="Arial" w:cs="Arial"/>
          <w:color w:val="212121"/>
        </w:rPr>
      </w:pPr>
    </w:p>
    <w:p w14:paraId="2F9E9B26" w14:textId="77777777" w:rsidR="00CB7231" w:rsidRDefault="00CB7231" w:rsidP="006D36C6">
      <w:pPr>
        <w:spacing w:after="0"/>
        <w:ind w:left="709"/>
        <w:jc w:val="both"/>
        <w:rPr>
          <w:rFonts w:ascii="Arial" w:hAnsi="Arial" w:cs="Arial"/>
          <w:color w:val="212121"/>
        </w:rPr>
      </w:pPr>
    </w:p>
    <w:p w14:paraId="1073B634" w14:textId="6B7AC2BF" w:rsidR="00AA6691" w:rsidRPr="00D56943" w:rsidRDefault="006D36C6" w:rsidP="00AA6691">
      <w:pPr>
        <w:rPr>
          <w:rFonts w:ascii="Arial" w:hAnsi="Arial" w:cs="Arial"/>
          <w:b/>
          <w:bCs/>
          <w:color w:val="1A428A"/>
          <w:kern w:val="24"/>
          <w:sz w:val="120"/>
          <w:szCs w:val="120"/>
        </w:rPr>
      </w:pPr>
      <w:r>
        <w:rPr>
          <w:rStyle w:val="Titre2Car"/>
          <w:rFonts w:cs="Arial"/>
          <w:b w:val="0"/>
          <w:bCs/>
          <w:sz w:val="48"/>
          <w:szCs w:val="32"/>
        </w:rPr>
        <w:br w:type="page"/>
      </w:r>
      <w:r w:rsidR="00000000">
        <w:rPr>
          <w:rFonts w:ascii="Arial" w:eastAsiaTheme="majorEastAsia" w:hAnsi="Arial" w:cs="Arial"/>
          <w:bCs/>
          <w:noProof/>
          <w:color w:val="2F5496" w:themeColor="accent1" w:themeShade="BF"/>
          <w:sz w:val="48"/>
          <w:szCs w:val="32"/>
        </w:rPr>
        <w:lastRenderedPageBreak/>
        <w:pict w14:anchorId="35ACD58C">
          <v:rect id="_x0000_s2486" style="position:absolute;margin-left:.8pt;margin-top:-69.55pt;width:595.25pt;height:866.05pt;z-index:-251570688;visibility:visible;mso-position-horizont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" fillcolor="#d0ddf4" strokecolor="#b4c6e7 [1300]" strokeweight="1pt">
            <w10:wrap anchorx="page"/>
          </v:rect>
        </w:pict>
      </w:r>
      <w:r w:rsidR="00AA6691">
        <w:rPr>
          <w:rFonts w:ascii="Arial" w:hAnsi="Arial" w:cs="Arial"/>
          <w:b/>
          <w:bCs/>
          <w:color w:val="1A428A"/>
          <w:kern w:val="24"/>
          <w:sz w:val="120"/>
          <w:szCs w:val="120"/>
        </w:rPr>
        <w:t>Pa</w:t>
      </w:r>
      <w:r w:rsidR="00AA6691" w:rsidRPr="00D56943">
        <w:rPr>
          <w:rFonts w:ascii="Arial" w:hAnsi="Arial" w:cs="Arial"/>
          <w:b/>
          <w:bCs/>
          <w:color w:val="1A428A"/>
          <w:kern w:val="24"/>
          <w:sz w:val="120"/>
          <w:szCs w:val="120"/>
        </w:rPr>
        <w:t>rtie</w:t>
      </w:r>
      <w:r w:rsidR="00AA6691">
        <w:rPr>
          <w:rFonts w:ascii="Arial" w:hAnsi="Arial" w:cs="Arial"/>
          <w:b/>
          <w:bCs/>
          <w:color w:val="1A428A"/>
          <w:kern w:val="24"/>
          <w:sz w:val="120"/>
          <w:szCs w:val="120"/>
        </w:rPr>
        <w:t xml:space="preserve"> 6</w:t>
      </w:r>
      <w:r w:rsidR="00AA6691" w:rsidRPr="00D56943">
        <w:rPr>
          <w:rFonts w:ascii="Arial" w:hAnsi="Arial" w:cs="Arial"/>
          <w:b/>
          <w:bCs/>
          <w:color w:val="1A428A"/>
          <w:kern w:val="24"/>
          <w:sz w:val="120"/>
          <w:szCs w:val="120"/>
        </w:rPr>
        <w:t xml:space="preserve"> </w:t>
      </w:r>
    </w:p>
    <w:p w14:paraId="4221B312" w14:textId="77777777" w:rsidR="00AA6691" w:rsidRPr="00D56943" w:rsidRDefault="00000000" w:rsidP="00AA6691">
      <w:pPr>
        <w:rPr>
          <w:rFonts w:ascii="Arial" w:hAnsi="Arial" w:cs="Arial"/>
          <w:b/>
          <w:bCs/>
          <w:color w:val="1A428A"/>
          <w:kern w:val="24"/>
          <w:sz w:val="120"/>
          <w:szCs w:val="120"/>
        </w:rPr>
      </w:pPr>
      <w:r>
        <w:rPr>
          <w:rFonts w:ascii="Arial" w:eastAsiaTheme="majorEastAsia" w:hAnsi="Arial" w:cs="Arial"/>
          <w:b/>
          <w:noProof/>
          <w:color w:val="2F5496" w:themeColor="accent1" w:themeShade="BF"/>
          <w:sz w:val="48"/>
          <w:szCs w:val="32"/>
        </w:rPr>
        <w:pict w14:anchorId="400810A7">
          <v:line id="_x0000_s2487" style="position:absolute;z-index:251747840;visibility:visible;mso-wrap-distance-top:-3e-5mm;mso-wrap-distance-bottom:-3e-5mm" from="-6.4pt,15.5pt" to="488.0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" strokecolor="#1ecad3" strokeweight="6pt">
            <v:stroke joinstyle="miter"/>
            <o:lock v:ext="edit" shapetype="f"/>
          </v:line>
        </w:pict>
      </w:r>
    </w:p>
    <w:p w14:paraId="21DF8CA3" w14:textId="6ECADDAA" w:rsidR="00AA6691" w:rsidRPr="00D56943" w:rsidRDefault="00AA6691" w:rsidP="00AA6691">
      <w:pPr>
        <w:rPr>
          <w:rFonts w:ascii="Arial" w:hAnsi="Arial" w:cs="Arial"/>
          <w:b/>
          <w:bCs/>
          <w:color w:val="1A428A"/>
          <w:kern w:val="24"/>
          <w:sz w:val="120"/>
          <w:szCs w:val="120"/>
        </w:rPr>
      </w:pPr>
      <w:r>
        <w:rPr>
          <w:rFonts w:ascii="Arial" w:hAnsi="Arial" w:cs="Arial"/>
          <w:b/>
          <w:bCs/>
          <w:color w:val="1A428A"/>
          <w:kern w:val="24"/>
          <w:sz w:val="120"/>
          <w:szCs w:val="120"/>
        </w:rPr>
        <w:t xml:space="preserve">Autres </w:t>
      </w:r>
      <w:r w:rsidR="006566FB">
        <w:rPr>
          <w:rFonts w:ascii="Arial" w:hAnsi="Arial" w:cs="Arial"/>
          <w:b/>
          <w:bCs/>
          <w:color w:val="1A428A"/>
          <w:kern w:val="24"/>
          <w:sz w:val="120"/>
          <w:szCs w:val="120"/>
        </w:rPr>
        <w:t>articles</w:t>
      </w:r>
    </w:p>
    <w:p w14:paraId="6A13574F" w14:textId="238975D9" w:rsidR="006D36C6" w:rsidRDefault="006D36C6">
      <w:pPr>
        <w:rPr>
          <w:rStyle w:val="Titre2Car"/>
          <w:rFonts w:cs="Arial"/>
          <w:b w:val="0"/>
          <w:bCs/>
          <w:sz w:val="48"/>
          <w:szCs w:val="32"/>
        </w:rPr>
      </w:pPr>
      <w:r>
        <w:rPr>
          <w:rStyle w:val="Titre2Car"/>
          <w:rFonts w:cs="Arial"/>
          <w:b w:val="0"/>
          <w:bCs/>
          <w:sz w:val="48"/>
          <w:szCs w:val="32"/>
        </w:rPr>
        <w:br w:type="page"/>
      </w:r>
    </w:p>
    <w:p w14:paraId="5A6FB19C" w14:textId="77777777" w:rsidR="00A1412B" w:rsidRDefault="00A1412B" w:rsidP="006D36C6">
      <w:pPr>
        <w:pStyle w:val="Titre1"/>
        <w:rPr>
          <w:rStyle w:val="Titre2Car"/>
          <w:rFonts w:cs="Arial"/>
          <w:b/>
          <w:bCs/>
          <w:sz w:val="48"/>
          <w:szCs w:val="32"/>
        </w:rPr>
      </w:pPr>
    </w:p>
    <w:p w14:paraId="1BEFB95C" w14:textId="5BEB6BCF" w:rsidR="006D36C6" w:rsidRPr="00A1412B" w:rsidRDefault="006D36C6" w:rsidP="00A1412B">
      <w:pPr>
        <w:pStyle w:val="Titre1"/>
        <w:spacing w:after="240" w:line="240" w:lineRule="auto"/>
        <w:rPr>
          <w:rStyle w:val="Titre2Car"/>
          <w:rFonts w:cs="Arial"/>
          <w:b/>
          <w:bCs/>
          <w:sz w:val="48"/>
          <w:szCs w:val="32"/>
          <w:u w:val="single"/>
        </w:rPr>
      </w:pPr>
      <w:r w:rsidRPr="00A1412B">
        <w:rPr>
          <w:rStyle w:val="Titre2Car"/>
          <w:rFonts w:cs="Arial"/>
          <w:b/>
          <w:bCs/>
          <w:sz w:val="48"/>
          <w:szCs w:val="32"/>
          <w:u w:val="single"/>
        </w:rPr>
        <w:t xml:space="preserve">Article </w:t>
      </w:r>
      <w:r w:rsidR="00A1412B" w:rsidRPr="00A1412B">
        <w:rPr>
          <w:rStyle w:val="Titre2Car"/>
          <w:rFonts w:cs="Arial"/>
          <w:b/>
          <w:bCs/>
          <w:sz w:val="48"/>
          <w:szCs w:val="32"/>
          <w:u w:val="single"/>
        </w:rPr>
        <w:t>15</w:t>
      </w:r>
      <w:r w:rsidRPr="00A1412B">
        <w:rPr>
          <w:rStyle w:val="Titre2Car"/>
          <w:rFonts w:cs="Arial"/>
          <w:b/>
          <w:bCs/>
          <w:sz w:val="48"/>
          <w:szCs w:val="32"/>
          <w:u w:val="single"/>
        </w:rPr>
        <w:t>. Documents à produire tous les six mois par le titulaire</w:t>
      </w:r>
    </w:p>
    <w:p w14:paraId="4FE2D07F" w14:textId="328131AD" w:rsidR="00A83415" w:rsidRDefault="00A83415" w:rsidP="00A83415">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En application des articles L. 8222-1 et D.8222-5 du code du travail et de l’article 23 du CCAG-PI de l’URSSAF IDF, le titulaire produira après l’attribution du marché, puis tous les six (6) mois : </w:t>
      </w:r>
    </w:p>
    <w:p w14:paraId="4B6588AE" w14:textId="77777777" w:rsidR="00A83415" w:rsidRDefault="00A83415" w:rsidP="00A83415">
      <w:pPr>
        <w:autoSpaceDE w:val="0"/>
        <w:autoSpaceDN w:val="0"/>
        <w:adjustRightInd w:val="0"/>
        <w:spacing w:after="0" w:line="240" w:lineRule="auto"/>
        <w:jc w:val="both"/>
        <w:rPr>
          <w:rFonts w:ascii="Arial" w:hAnsi="Arial" w:cs="Arial"/>
          <w:color w:val="000000"/>
        </w:rPr>
      </w:pPr>
    </w:p>
    <w:p w14:paraId="11394E4F" w14:textId="77777777" w:rsidR="00A83415" w:rsidRDefault="00A83415" w:rsidP="00A83415">
      <w:pPr>
        <w:pStyle w:val="Paragraphedeliste"/>
        <w:numPr>
          <w:ilvl w:val="0"/>
          <w:numId w:val="37"/>
        </w:numPr>
        <w:spacing w:line="256" w:lineRule="auto"/>
        <w:jc w:val="both"/>
        <w:rPr>
          <w:rFonts w:ascii="Arial" w:hAnsi="Arial" w:cs="Arial"/>
          <w:b/>
          <w:bCs/>
        </w:rPr>
      </w:pPr>
      <w:r>
        <w:rPr>
          <w:rFonts w:ascii="Arial" w:hAnsi="Arial" w:cs="Arial"/>
          <w:b/>
          <w:bCs/>
        </w:rPr>
        <w:t xml:space="preserve">Pour les opérateurs établis en France : </w:t>
      </w:r>
    </w:p>
    <w:p w14:paraId="5E7DF108" w14:textId="77777777" w:rsidR="00A83415" w:rsidRDefault="00A83415" w:rsidP="00A83415">
      <w:pPr>
        <w:pStyle w:val="Paragraphedeliste"/>
        <w:jc w:val="both"/>
        <w:rPr>
          <w:rFonts w:ascii="Arial" w:hAnsi="Arial" w:cs="Arial"/>
        </w:rPr>
      </w:pPr>
    </w:p>
    <w:p w14:paraId="2094B2EC" w14:textId="77777777" w:rsidR="00A83415" w:rsidRDefault="00A83415" w:rsidP="00A83415">
      <w:pPr>
        <w:pStyle w:val="Paragraphedeliste"/>
        <w:numPr>
          <w:ilvl w:val="0"/>
          <w:numId w:val="38"/>
        </w:numPr>
        <w:spacing w:line="256" w:lineRule="auto"/>
        <w:jc w:val="both"/>
        <w:rPr>
          <w:rStyle w:val="markedcontent"/>
        </w:rPr>
      </w:pPr>
      <w:r>
        <w:rPr>
          <w:rStyle w:val="markedcontent"/>
          <w:rFonts w:ascii="Arial" w:hAnsi="Arial" w:cs="Arial"/>
          <w:b/>
          <w:bCs/>
        </w:rPr>
        <w:t>Une attestation de fourniture des déclarations sociales et de paiement des cotisations et contributions de sécurité sociale</w:t>
      </w:r>
      <w:r>
        <w:rPr>
          <w:rStyle w:val="markedcontent"/>
          <w:rFonts w:ascii="Arial" w:hAnsi="Arial" w:cs="Arial"/>
        </w:rPr>
        <w:t xml:space="preserve"> prévue à l'article L. 243-15 du code de la sécurité sociale, émanant de l'organisme de protection sociale chargé du recouvrement des cotisations et des contributions datant de moins de six m</w:t>
      </w:r>
      <w:r>
        <w:rPr>
          <w:rStyle w:val="highlight"/>
          <w:rFonts w:ascii="Arial" w:hAnsi="Arial" w:cs="Arial"/>
        </w:rPr>
        <w:t xml:space="preserve">ois </w:t>
      </w:r>
      <w:r>
        <w:rPr>
          <w:rStyle w:val="markedcontent"/>
          <w:rFonts w:ascii="Arial" w:hAnsi="Arial" w:cs="Arial"/>
        </w:rPr>
        <w:t xml:space="preserve">dont elle s'assure de l'authenticité auprès de l'organisme de recouvrement des cotisations de sécurité sociale. </w:t>
      </w:r>
    </w:p>
    <w:p w14:paraId="03A0DA9C" w14:textId="77777777" w:rsidR="00A83415" w:rsidRDefault="00A83415" w:rsidP="00A83415">
      <w:pPr>
        <w:pStyle w:val="Paragraphedeliste"/>
        <w:jc w:val="both"/>
        <w:rPr>
          <w:rStyle w:val="markedcontent"/>
          <w:rFonts w:ascii="Arial" w:hAnsi="Arial" w:cs="Arial"/>
        </w:rPr>
      </w:pPr>
    </w:p>
    <w:p w14:paraId="4CEF421A" w14:textId="5C3B96FF" w:rsidR="00A83415" w:rsidRDefault="00A83415" w:rsidP="00A83415">
      <w:pPr>
        <w:pStyle w:val="Paragraphedeliste"/>
        <w:numPr>
          <w:ilvl w:val="0"/>
          <w:numId w:val="38"/>
        </w:numPr>
        <w:spacing w:line="256" w:lineRule="auto"/>
        <w:jc w:val="both"/>
        <w:rPr>
          <w:rStyle w:val="markedcontent"/>
          <w:rFonts w:ascii="Arial" w:hAnsi="Arial" w:cs="Arial"/>
        </w:rPr>
      </w:pPr>
      <w:r>
        <w:rPr>
          <w:rStyle w:val="markedcontent"/>
          <w:rFonts w:ascii="Arial" w:hAnsi="Arial" w:cs="Arial"/>
        </w:rPr>
        <w:t xml:space="preserve">Lorsque l'immatriculation du cocontractant au registre du commerce et des sociétés ou au répertoire </w:t>
      </w:r>
      <w:r w:rsidR="00D37ED3">
        <w:rPr>
          <w:rStyle w:val="markedcontent"/>
          <w:rFonts w:ascii="Arial" w:hAnsi="Arial" w:cs="Arial"/>
        </w:rPr>
        <w:t xml:space="preserve">des </w:t>
      </w:r>
      <w:r w:rsidR="00D37ED3">
        <w:rPr>
          <w:rFonts w:ascii="Arial" w:hAnsi="Arial" w:cs="Arial"/>
        </w:rPr>
        <w:t>métiers</w:t>
      </w:r>
      <w:r>
        <w:rPr>
          <w:rStyle w:val="markedcontent"/>
          <w:rFonts w:ascii="Arial" w:hAnsi="Arial" w:cs="Arial"/>
        </w:rPr>
        <w:t xml:space="preserve"> est obligatoire ou lorsqu'il s'agit d'une profession réglementée, l'un des documents suivants : </w:t>
      </w:r>
    </w:p>
    <w:p w14:paraId="11C7B877" w14:textId="77777777" w:rsidR="00A83415" w:rsidRDefault="00A83415" w:rsidP="00A83415">
      <w:pPr>
        <w:pStyle w:val="Paragraphedeliste"/>
        <w:jc w:val="both"/>
        <w:rPr>
          <w:rStyle w:val="markedcontent"/>
          <w:rFonts w:ascii="Arial" w:hAnsi="Arial" w:cs="Arial"/>
        </w:rPr>
      </w:pPr>
    </w:p>
    <w:p w14:paraId="35FC589D" w14:textId="77777777" w:rsidR="00A83415" w:rsidRDefault="00A83415" w:rsidP="00A83415">
      <w:pPr>
        <w:pStyle w:val="Paragraphedeliste"/>
        <w:numPr>
          <w:ilvl w:val="0"/>
          <w:numId w:val="39"/>
        </w:numPr>
        <w:spacing w:line="256" w:lineRule="auto"/>
        <w:ind w:left="1418"/>
        <w:jc w:val="both"/>
        <w:rPr>
          <w:rStyle w:val="markedcontent"/>
          <w:rFonts w:ascii="Arial" w:hAnsi="Arial" w:cs="Arial"/>
        </w:rPr>
      </w:pPr>
      <w:r>
        <w:rPr>
          <w:rStyle w:val="markedcontent"/>
          <w:rFonts w:ascii="Arial" w:hAnsi="Arial" w:cs="Arial"/>
        </w:rPr>
        <w:t xml:space="preserve">Le numéro unique d'identification délivré par l’INSEE ; </w:t>
      </w:r>
    </w:p>
    <w:p w14:paraId="2CE05F65" w14:textId="77777777" w:rsidR="00A83415" w:rsidRDefault="00A83415" w:rsidP="00A83415">
      <w:pPr>
        <w:pStyle w:val="Paragraphedeliste"/>
        <w:ind w:left="1418"/>
        <w:jc w:val="both"/>
        <w:rPr>
          <w:rStyle w:val="markedcontent"/>
          <w:rFonts w:ascii="Arial" w:hAnsi="Arial" w:cs="Arial"/>
        </w:rPr>
      </w:pPr>
    </w:p>
    <w:p w14:paraId="36B86FCC" w14:textId="77777777" w:rsidR="00A83415" w:rsidRDefault="00A83415" w:rsidP="00A83415">
      <w:pPr>
        <w:pStyle w:val="Paragraphedeliste"/>
        <w:numPr>
          <w:ilvl w:val="0"/>
          <w:numId w:val="39"/>
        </w:numPr>
        <w:spacing w:after="0" w:line="256" w:lineRule="auto"/>
        <w:ind w:left="1418"/>
        <w:jc w:val="both"/>
        <w:rPr>
          <w:rStyle w:val="markedcontent"/>
          <w:rFonts w:ascii="Arial" w:hAnsi="Arial" w:cs="Arial"/>
        </w:rPr>
      </w:pPr>
      <w:r>
        <w:rPr>
          <w:rStyle w:val="markedcontent"/>
          <w:rFonts w:ascii="Arial" w:hAnsi="Arial" w:cs="Arial"/>
        </w:rPr>
        <w:t>Une carte d'identification justifiant de l'inscription au répertoire des métiers</w:t>
      </w:r>
    </w:p>
    <w:p w14:paraId="5CA5B13C" w14:textId="77777777" w:rsidR="00A83415" w:rsidRDefault="00A83415" w:rsidP="00A83415">
      <w:pPr>
        <w:pStyle w:val="Paragraphedeliste"/>
        <w:ind w:left="1418"/>
        <w:jc w:val="both"/>
        <w:rPr>
          <w:rStyle w:val="markedcontent"/>
          <w:rFonts w:ascii="Arial" w:hAnsi="Arial" w:cs="Arial"/>
        </w:rPr>
      </w:pPr>
    </w:p>
    <w:p w14:paraId="5B8D399D" w14:textId="64534753" w:rsidR="00A83415" w:rsidRDefault="00A83415" w:rsidP="00A83415">
      <w:pPr>
        <w:pStyle w:val="Paragraphedeliste"/>
        <w:numPr>
          <w:ilvl w:val="0"/>
          <w:numId w:val="39"/>
        </w:numPr>
        <w:spacing w:line="256" w:lineRule="auto"/>
        <w:ind w:left="1418"/>
        <w:jc w:val="both"/>
        <w:rPr>
          <w:rStyle w:val="markedcontent"/>
          <w:rFonts w:ascii="Arial" w:hAnsi="Arial" w:cs="Arial"/>
        </w:rPr>
      </w:pPr>
      <w:r>
        <w:rPr>
          <w:rStyle w:val="markedcontent"/>
          <w:rFonts w:ascii="Arial" w:hAnsi="Arial" w:cs="Arial"/>
        </w:rPr>
        <w:t xml:space="preserve">Un devis, un document publicitaire ou une correspondance professionnelle, à condition qu'y </w:t>
      </w:r>
      <w:r w:rsidR="00D37ED3">
        <w:rPr>
          <w:rStyle w:val="markedcontent"/>
          <w:rFonts w:ascii="Arial" w:hAnsi="Arial" w:cs="Arial"/>
        </w:rPr>
        <w:t>soient mentionnés</w:t>
      </w:r>
      <w:r>
        <w:rPr>
          <w:rStyle w:val="markedcontent"/>
          <w:rFonts w:ascii="Arial" w:hAnsi="Arial" w:cs="Arial"/>
        </w:rPr>
        <w:t xml:space="preserve">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 </w:t>
      </w:r>
    </w:p>
    <w:p w14:paraId="53E82EAD" w14:textId="77777777" w:rsidR="00A83415" w:rsidRDefault="00A83415" w:rsidP="00A83415">
      <w:pPr>
        <w:pStyle w:val="Paragraphedeliste"/>
        <w:ind w:left="1418"/>
        <w:jc w:val="both"/>
        <w:rPr>
          <w:rStyle w:val="markedcontent"/>
          <w:rFonts w:ascii="Arial" w:hAnsi="Arial" w:cs="Arial"/>
        </w:rPr>
      </w:pPr>
    </w:p>
    <w:p w14:paraId="0D53793E" w14:textId="086946F6" w:rsidR="00A83415" w:rsidRDefault="00A83415" w:rsidP="00A83415">
      <w:pPr>
        <w:pStyle w:val="Paragraphedeliste"/>
        <w:numPr>
          <w:ilvl w:val="0"/>
          <w:numId w:val="39"/>
        </w:numPr>
        <w:spacing w:line="256" w:lineRule="auto"/>
        <w:ind w:left="1418"/>
        <w:jc w:val="both"/>
        <w:rPr>
          <w:rStyle w:val="markedcontent"/>
          <w:rFonts w:ascii="Arial" w:hAnsi="Arial" w:cs="Arial"/>
        </w:rPr>
      </w:pPr>
      <w:r>
        <w:rPr>
          <w:rStyle w:val="markedcontent"/>
          <w:rFonts w:ascii="Arial" w:hAnsi="Arial" w:cs="Arial"/>
        </w:rPr>
        <w:t xml:space="preserve">Un récépissé du dépôt de déclaration auprès d'un centre de formalités des entreprises pour les </w:t>
      </w:r>
      <w:r w:rsidR="00D37ED3">
        <w:rPr>
          <w:rStyle w:val="markedcontent"/>
          <w:rFonts w:ascii="Arial" w:hAnsi="Arial" w:cs="Arial"/>
        </w:rPr>
        <w:t xml:space="preserve">personnes </w:t>
      </w:r>
      <w:r w:rsidR="00D37ED3">
        <w:rPr>
          <w:rStyle w:val="markedcontent"/>
        </w:rPr>
        <w:t>en</w:t>
      </w:r>
      <w:r>
        <w:rPr>
          <w:rStyle w:val="markedcontent"/>
          <w:rFonts w:ascii="Arial" w:hAnsi="Arial" w:cs="Arial"/>
        </w:rPr>
        <w:t xml:space="preserve"> cours d'inscription. </w:t>
      </w:r>
    </w:p>
    <w:p w14:paraId="565F038F" w14:textId="77777777" w:rsidR="00A83415" w:rsidRDefault="00A83415" w:rsidP="00A83415">
      <w:pPr>
        <w:pStyle w:val="Paragraphedeliste"/>
        <w:jc w:val="both"/>
        <w:rPr>
          <w:rStyle w:val="markedcontent"/>
          <w:rFonts w:ascii="Arial" w:hAnsi="Arial" w:cs="Arial"/>
        </w:rPr>
      </w:pPr>
    </w:p>
    <w:p w14:paraId="16185C18" w14:textId="77777777" w:rsidR="00A83415" w:rsidRDefault="00A83415" w:rsidP="00A83415">
      <w:pPr>
        <w:pStyle w:val="Paragraphedeliste"/>
        <w:numPr>
          <w:ilvl w:val="0"/>
          <w:numId w:val="38"/>
        </w:numPr>
        <w:spacing w:line="256" w:lineRule="auto"/>
        <w:jc w:val="both"/>
        <w:rPr>
          <w:rStyle w:val="markedcontent"/>
          <w:rFonts w:ascii="Arial" w:hAnsi="Arial" w:cs="Arial"/>
        </w:rPr>
      </w:pPr>
      <w:r>
        <w:rPr>
          <w:rStyle w:val="markedcontent"/>
          <w:rFonts w:ascii="Arial" w:hAnsi="Arial" w:cs="Arial"/>
          <w:b/>
          <w:bCs/>
        </w:rPr>
        <w:t>Dans le cas où le titulaire emploie des salariés étrangers</w:t>
      </w:r>
      <w:r>
        <w:rPr>
          <w:rStyle w:val="markedcontent"/>
          <w:rFonts w:ascii="Arial" w:hAnsi="Arial" w:cs="Arial"/>
        </w:rPr>
        <w:t>, les vérifications prévues aux articles L. 8254-1 et L. 8254-3, sont obligatoires si le montant du marché est égal ou supérieur à 5 000 euros hors taxes</w:t>
      </w:r>
    </w:p>
    <w:p w14:paraId="3F91C1B6" w14:textId="77777777" w:rsidR="00A83415" w:rsidRDefault="00A83415" w:rsidP="00A83415">
      <w:pPr>
        <w:pStyle w:val="Paragraphedeliste"/>
        <w:rPr>
          <w:rStyle w:val="markedcontent"/>
          <w:rFonts w:ascii="Arial" w:hAnsi="Arial" w:cs="Arial"/>
        </w:rPr>
      </w:pPr>
    </w:p>
    <w:p w14:paraId="55C13769" w14:textId="77777777" w:rsidR="00A83415" w:rsidRDefault="00A83415" w:rsidP="00A83415">
      <w:pPr>
        <w:pStyle w:val="Paragraphedeliste"/>
        <w:spacing w:after="0"/>
        <w:jc w:val="both"/>
        <w:rPr>
          <w:rStyle w:val="markedcontent"/>
          <w:rFonts w:ascii="Arial" w:hAnsi="Arial" w:cs="Arial"/>
        </w:rPr>
      </w:pPr>
      <w:r>
        <w:rPr>
          <w:rStyle w:val="markedcontent"/>
          <w:rFonts w:ascii="Arial" w:hAnsi="Arial" w:cs="Arial"/>
        </w:rPr>
        <w:t xml:space="preserve">Le titulaire produira la liste nominative des salariés étrangers employés qu’il emploie et qui sont soumis à autorisation de travail. Cette liste, établie à partir du registre unique du personnel, précise pour chaque salarié : </w:t>
      </w:r>
    </w:p>
    <w:p w14:paraId="70779E3E" w14:textId="77777777" w:rsidR="00A83415" w:rsidRDefault="00A83415" w:rsidP="00A83415">
      <w:pPr>
        <w:spacing w:after="0"/>
        <w:ind w:left="1418"/>
        <w:rPr>
          <w:rStyle w:val="markedcontent"/>
          <w:rFonts w:ascii="Arial" w:hAnsi="Arial" w:cs="Arial"/>
        </w:rPr>
      </w:pPr>
      <w:r>
        <w:rPr>
          <w:rFonts w:ascii="Arial" w:hAnsi="Arial" w:cs="Arial"/>
        </w:rPr>
        <w:br/>
      </w:r>
      <w:r>
        <w:rPr>
          <w:rStyle w:val="markedcontent"/>
          <w:rFonts w:ascii="Arial" w:hAnsi="Arial" w:cs="Arial"/>
        </w:rPr>
        <w:t xml:space="preserve">1° Sa date d'embauche ; </w:t>
      </w:r>
      <w:r>
        <w:rPr>
          <w:rFonts w:ascii="Arial" w:hAnsi="Arial" w:cs="Arial"/>
        </w:rPr>
        <w:br/>
      </w:r>
      <w:r>
        <w:rPr>
          <w:rStyle w:val="markedcontent"/>
          <w:rFonts w:ascii="Arial" w:hAnsi="Arial" w:cs="Arial"/>
        </w:rPr>
        <w:t>2° Sa nationalité ;</w:t>
      </w:r>
    </w:p>
    <w:p w14:paraId="37FEAE54" w14:textId="7193D20B" w:rsidR="00A83415" w:rsidRDefault="00A83415" w:rsidP="00A83415">
      <w:pPr>
        <w:ind w:left="1418"/>
        <w:rPr>
          <w:rStyle w:val="markedcontent"/>
          <w:rFonts w:ascii="Arial" w:hAnsi="Arial" w:cs="Arial"/>
        </w:rPr>
      </w:pPr>
      <w:r>
        <w:rPr>
          <w:rStyle w:val="markedcontent"/>
          <w:rFonts w:ascii="Arial" w:hAnsi="Arial" w:cs="Arial"/>
        </w:rPr>
        <w:t xml:space="preserve">3° Le type et le numéro d'ordre du titre valant autorisation de travail. </w:t>
      </w:r>
    </w:p>
    <w:p w14:paraId="4072A575" w14:textId="77777777" w:rsidR="00A83415" w:rsidRDefault="00A83415" w:rsidP="00A83415">
      <w:pPr>
        <w:rPr>
          <w:rStyle w:val="markedcontent"/>
          <w:rFonts w:ascii="Arial" w:hAnsi="Arial" w:cs="Arial"/>
        </w:rPr>
      </w:pPr>
      <w:r>
        <w:rPr>
          <w:rStyle w:val="markedcontent"/>
          <w:rFonts w:ascii="Arial" w:hAnsi="Arial" w:cs="Arial"/>
        </w:rPr>
        <w:br w:type="page"/>
      </w:r>
    </w:p>
    <w:p w14:paraId="09424449" w14:textId="77777777" w:rsidR="00A83415" w:rsidRDefault="00A83415" w:rsidP="00A83415">
      <w:pPr>
        <w:pStyle w:val="Paragraphedeliste"/>
        <w:numPr>
          <w:ilvl w:val="0"/>
          <w:numId w:val="38"/>
        </w:numPr>
        <w:autoSpaceDE w:val="0"/>
        <w:autoSpaceDN w:val="0"/>
        <w:adjustRightInd w:val="0"/>
        <w:spacing w:after="0" w:line="240" w:lineRule="auto"/>
        <w:jc w:val="both"/>
        <w:rPr>
          <w:rFonts w:eastAsia="Times New Roman"/>
          <w:color w:val="000000" w:themeColor="text1"/>
        </w:rPr>
      </w:pPr>
      <w:r>
        <w:rPr>
          <w:rFonts w:ascii="Arial" w:eastAsia="Times New Roman" w:hAnsi="Arial" w:cs="Arial"/>
          <w:b/>
          <w:bCs/>
          <w:color w:val="000000" w:themeColor="text1"/>
        </w:rPr>
        <w:lastRenderedPageBreak/>
        <w:t>Attestation d’assurance responsabilité civile de l’année en cours</w:t>
      </w:r>
      <w:r>
        <w:rPr>
          <w:rFonts w:ascii="Arial" w:eastAsia="Times New Roman" w:hAnsi="Arial" w:cs="Arial"/>
          <w:color w:val="000000" w:themeColor="text1"/>
        </w:rPr>
        <w:t>.</w:t>
      </w:r>
    </w:p>
    <w:p w14:paraId="4E4262A2" w14:textId="77777777" w:rsidR="00A83415" w:rsidRDefault="00A83415" w:rsidP="00A83415">
      <w:pPr>
        <w:pStyle w:val="Paragraphedeliste"/>
        <w:autoSpaceDE w:val="0"/>
        <w:autoSpaceDN w:val="0"/>
        <w:adjustRightInd w:val="0"/>
        <w:jc w:val="both"/>
        <w:rPr>
          <w:rFonts w:ascii="Arial" w:eastAsia="Times New Roman" w:hAnsi="Arial" w:cs="Arial"/>
          <w:b/>
          <w:bCs/>
          <w:color w:val="000000" w:themeColor="text1"/>
        </w:rPr>
      </w:pPr>
    </w:p>
    <w:p w14:paraId="63CED0F1" w14:textId="77777777" w:rsidR="00A83415" w:rsidRDefault="00A83415" w:rsidP="00A83415">
      <w:pPr>
        <w:pStyle w:val="Paragraphedeliste"/>
        <w:autoSpaceDE w:val="0"/>
        <w:autoSpaceDN w:val="0"/>
        <w:adjustRightInd w:val="0"/>
        <w:jc w:val="both"/>
        <w:rPr>
          <w:rStyle w:val="markedcontent"/>
        </w:rPr>
      </w:pPr>
    </w:p>
    <w:p w14:paraId="1032A391" w14:textId="77777777" w:rsidR="00A83415" w:rsidRDefault="00A83415" w:rsidP="00E10964">
      <w:pPr>
        <w:pStyle w:val="Paragraphedeliste"/>
        <w:numPr>
          <w:ilvl w:val="0"/>
          <w:numId w:val="40"/>
        </w:numPr>
        <w:spacing w:after="120" w:line="257" w:lineRule="auto"/>
        <w:ind w:hanging="357"/>
        <w:contextualSpacing w:val="0"/>
        <w:jc w:val="both"/>
        <w:rPr>
          <w:b/>
          <w:bCs/>
        </w:rPr>
      </w:pPr>
      <w:r>
        <w:rPr>
          <w:rFonts w:ascii="Arial" w:hAnsi="Arial" w:cs="Arial"/>
          <w:b/>
          <w:bCs/>
        </w:rPr>
        <w:t xml:space="preserve">Pour les opérateurs établis à l’étranger : </w:t>
      </w:r>
    </w:p>
    <w:p w14:paraId="4A7D3547" w14:textId="387A0F79" w:rsidR="00A83415" w:rsidRDefault="00A83415" w:rsidP="00A83415">
      <w:pPr>
        <w:pStyle w:val="Paragraphedeliste"/>
        <w:numPr>
          <w:ilvl w:val="0"/>
          <w:numId w:val="41"/>
        </w:numPr>
        <w:spacing w:line="256" w:lineRule="auto"/>
        <w:jc w:val="both"/>
        <w:rPr>
          <w:rStyle w:val="markedcontent"/>
        </w:rPr>
      </w:pPr>
      <w:r>
        <w:rPr>
          <w:rStyle w:val="markedcontent"/>
          <w:rFonts w:ascii="Arial" w:hAnsi="Arial" w:cs="Arial"/>
          <w:b/>
          <w:bCs/>
        </w:rPr>
        <w:t>Un document mentionnant son numéro individuel d'identification</w:t>
      </w:r>
      <w:r>
        <w:rPr>
          <w:rStyle w:val="markedcontent"/>
          <w:rFonts w:ascii="Arial" w:hAnsi="Arial" w:cs="Arial"/>
        </w:rPr>
        <w:t xml:space="preserve"> attribué en application de l'article </w:t>
      </w:r>
      <w:r w:rsidR="00A1412B">
        <w:rPr>
          <w:rStyle w:val="markedcontent"/>
          <w:rFonts w:ascii="Arial" w:hAnsi="Arial" w:cs="Arial"/>
        </w:rPr>
        <w:t>286 ter</w:t>
      </w:r>
      <w:r>
        <w:rPr>
          <w:rStyle w:val="markedcontent"/>
          <w:rFonts w:ascii="Arial" w:hAnsi="Arial" w:cs="Arial"/>
        </w:rPr>
        <w:t xml:space="preserve"> du code général des impôts. Si le cocontractant n'est pas tenu d'avoir un tel numéro, un document mentionnant son identité et son adresse ou, le cas échéant, les coordonnées de son représentant </w:t>
      </w:r>
      <w:r w:rsidR="00A1412B">
        <w:rPr>
          <w:rStyle w:val="markedcontent"/>
          <w:rFonts w:ascii="Arial" w:hAnsi="Arial" w:cs="Arial"/>
        </w:rPr>
        <w:t>fiscal ponctuel</w:t>
      </w:r>
      <w:r>
        <w:rPr>
          <w:rStyle w:val="markedcontent"/>
          <w:rFonts w:ascii="Arial" w:hAnsi="Arial" w:cs="Arial"/>
        </w:rPr>
        <w:t xml:space="preserve"> en France ; </w:t>
      </w:r>
    </w:p>
    <w:p w14:paraId="4071CCCC" w14:textId="77777777" w:rsidR="00A83415" w:rsidRDefault="00A83415" w:rsidP="00A83415">
      <w:pPr>
        <w:pStyle w:val="Paragraphedeliste"/>
        <w:jc w:val="both"/>
        <w:rPr>
          <w:rStyle w:val="markedcontent"/>
          <w:rFonts w:ascii="Arial" w:hAnsi="Arial" w:cs="Arial"/>
        </w:rPr>
      </w:pPr>
    </w:p>
    <w:p w14:paraId="68CA7D15" w14:textId="77777777" w:rsidR="00A83415" w:rsidRDefault="00A83415" w:rsidP="00A83415">
      <w:pPr>
        <w:pStyle w:val="Paragraphedeliste"/>
        <w:numPr>
          <w:ilvl w:val="0"/>
          <w:numId w:val="41"/>
        </w:numPr>
        <w:spacing w:line="256" w:lineRule="auto"/>
        <w:jc w:val="both"/>
        <w:rPr>
          <w:rStyle w:val="markedcontent"/>
          <w:rFonts w:ascii="Arial" w:hAnsi="Arial" w:cs="Arial"/>
        </w:rPr>
      </w:pPr>
      <w:r>
        <w:rPr>
          <w:rStyle w:val="markedcontent"/>
          <w:rFonts w:ascii="Arial" w:hAnsi="Arial" w:cs="Arial"/>
          <w:b/>
          <w:bCs/>
        </w:rPr>
        <w:t>Un document attestant de la régularité de la situation sociale du cocontractant au regard du règlement (CE) n° 883/2004 du 29 avril 2004</w:t>
      </w:r>
      <w:r>
        <w:rPr>
          <w:rStyle w:val="markedcontent"/>
          <w:rFonts w:ascii="Arial" w:hAnsi="Arial" w:cs="Arial"/>
        </w:rPr>
        <w:t xml:space="preserve">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l'article L. 243-15 du code de la sécurité sociale. </w:t>
      </w:r>
    </w:p>
    <w:p w14:paraId="3B2D79B4" w14:textId="77777777" w:rsidR="00A83415" w:rsidRDefault="00A83415" w:rsidP="00A83415">
      <w:pPr>
        <w:pStyle w:val="Paragraphedeliste"/>
        <w:jc w:val="both"/>
        <w:rPr>
          <w:rStyle w:val="markedcontent"/>
          <w:rFonts w:ascii="Arial" w:hAnsi="Arial" w:cs="Arial"/>
        </w:rPr>
      </w:pPr>
    </w:p>
    <w:p w14:paraId="5AA2B785" w14:textId="77777777" w:rsidR="00A83415" w:rsidRDefault="00A83415" w:rsidP="00E10964">
      <w:pPr>
        <w:pStyle w:val="Paragraphedeliste"/>
        <w:numPr>
          <w:ilvl w:val="0"/>
          <w:numId w:val="41"/>
        </w:numPr>
        <w:spacing w:after="120" w:line="257" w:lineRule="auto"/>
        <w:ind w:left="714" w:hanging="357"/>
        <w:contextualSpacing w:val="0"/>
        <w:jc w:val="both"/>
        <w:rPr>
          <w:rStyle w:val="markedcontent"/>
          <w:rFonts w:ascii="Arial" w:hAnsi="Arial" w:cs="Arial"/>
        </w:rPr>
      </w:pPr>
      <w:r>
        <w:rPr>
          <w:rStyle w:val="markedcontent"/>
          <w:rFonts w:ascii="Arial" w:hAnsi="Arial" w:cs="Arial"/>
          <w:b/>
          <w:bCs/>
        </w:rPr>
        <w:t>Si l'immatriculation du cocontractant à un registre professionnel est obligatoire dans le pays d'établissement ou de domiciliation</w:t>
      </w:r>
      <w:r>
        <w:rPr>
          <w:rStyle w:val="markedcontent"/>
          <w:rFonts w:ascii="Arial" w:hAnsi="Arial" w:cs="Arial"/>
        </w:rPr>
        <w:t xml:space="preserve">, l'un des documents suivants : </w:t>
      </w:r>
    </w:p>
    <w:p w14:paraId="29261495" w14:textId="77777777" w:rsidR="00A83415" w:rsidRDefault="00A83415" w:rsidP="00A83415">
      <w:pPr>
        <w:pStyle w:val="Paragraphedeliste"/>
        <w:numPr>
          <w:ilvl w:val="0"/>
          <w:numId w:val="42"/>
        </w:numPr>
        <w:spacing w:after="0" w:line="240" w:lineRule="auto"/>
        <w:ind w:left="1418"/>
        <w:jc w:val="both"/>
        <w:rPr>
          <w:rStyle w:val="markedcontent"/>
        </w:rPr>
      </w:pPr>
      <w:r>
        <w:rPr>
          <w:rStyle w:val="markedcontent"/>
          <w:rFonts w:ascii="Arial" w:hAnsi="Arial" w:cs="Arial"/>
        </w:rPr>
        <w:t xml:space="preserve">Un document émanant des autorités tenant le registre professionnel ou un document équivalent certifiant cette inscription ; </w:t>
      </w:r>
    </w:p>
    <w:p w14:paraId="34F05F89" w14:textId="77777777" w:rsidR="00A83415" w:rsidRDefault="00A83415" w:rsidP="00A83415">
      <w:pPr>
        <w:pStyle w:val="Paragraphedeliste"/>
        <w:ind w:left="1418"/>
        <w:jc w:val="both"/>
        <w:rPr>
          <w:rStyle w:val="markedcontent"/>
          <w:rFonts w:ascii="Arial" w:hAnsi="Arial" w:cs="Arial"/>
        </w:rPr>
      </w:pPr>
    </w:p>
    <w:p w14:paraId="048DE895" w14:textId="77777777" w:rsidR="00A83415" w:rsidRDefault="00A83415" w:rsidP="00A83415">
      <w:pPr>
        <w:pStyle w:val="Paragraphedeliste"/>
        <w:numPr>
          <w:ilvl w:val="0"/>
          <w:numId w:val="42"/>
        </w:numPr>
        <w:spacing w:after="0" w:line="256" w:lineRule="auto"/>
        <w:ind w:left="1418"/>
        <w:jc w:val="both"/>
        <w:rPr>
          <w:rStyle w:val="markedcontent"/>
          <w:rFonts w:ascii="Arial" w:hAnsi="Arial" w:cs="Arial"/>
        </w:rPr>
      </w:pPr>
      <w:r>
        <w:rPr>
          <w:rStyle w:val="markedcontent"/>
          <w:rFonts w:ascii="Arial" w:hAnsi="Arial" w:cs="Arial"/>
        </w:rPr>
        <w:t xml:space="preserve">Un devis, un document publicitaire ou une correspondance professionnelle, à condition qu'y soient mentionnés le nom ou la dénomination sociale, l'adresse complète et la nature de l'inscription au registre professionnel ; </w:t>
      </w:r>
    </w:p>
    <w:p w14:paraId="53205F7D" w14:textId="77777777" w:rsidR="00A83415" w:rsidRDefault="00A83415" w:rsidP="00A83415">
      <w:pPr>
        <w:pStyle w:val="Paragraphedeliste"/>
        <w:rPr>
          <w:rStyle w:val="markedcontent"/>
          <w:rFonts w:ascii="Arial" w:hAnsi="Arial" w:cs="Arial"/>
        </w:rPr>
      </w:pPr>
    </w:p>
    <w:p w14:paraId="1BFC2391" w14:textId="1508959C" w:rsidR="00A83415" w:rsidRDefault="00A83415" w:rsidP="00A83415">
      <w:pPr>
        <w:pStyle w:val="Paragraphedeliste"/>
        <w:numPr>
          <w:ilvl w:val="0"/>
          <w:numId w:val="42"/>
        </w:numPr>
        <w:spacing w:after="0" w:line="256" w:lineRule="auto"/>
        <w:ind w:left="1418"/>
        <w:jc w:val="both"/>
        <w:rPr>
          <w:rStyle w:val="markedcontent"/>
          <w:rFonts w:ascii="Arial" w:hAnsi="Arial" w:cs="Arial"/>
        </w:rPr>
      </w:pPr>
      <w:r>
        <w:rPr>
          <w:rStyle w:val="markedcontent"/>
          <w:rFonts w:ascii="Arial" w:hAnsi="Arial" w:cs="Arial"/>
        </w:rPr>
        <w:t xml:space="preserve">Pour les entreprises en cours de création, un document datant de moins de six </w:t>
      </w:r>
      <w:r>
        <w:rPr>
          <w:rStyle w:val="highlight"/>
          <w:rFonts w:ascii="Arial" w:hAnsi="Arial" w:cs="Arial"/>
        </w:rPr>
        <w:t>mois</w:t>
      </w:r>
      <w:r>
        <w:rPr>
          <w:rStyle w:val="markedcontent"/>
          <w:rFonts w:ascii="Arial" w:hAnsi="Arial" w:cs="Arial"/>
        </w:rPr>
        <w:t xml:space="preserve"> émanant </w:t>
      </w:r>
      <w:r w:rsidR="00A1412B">
        <w:rPr>
          <w:rStyle w:val="markedcontent"/>
          <w:rFonts w:ascii="Arial" w:hAnsi="Arial" w:cs="Arial"/>
        </w:rPr>
        <w:t>de l’autorité</w:t>
      </w:r>
      <w:r>
        <w:rPr>
          <w:rStyle w:val="markedcontent"/>
          <w:rFonts w:ascii="Arial" w:hAnsi="Arial" w:cs="Arial"/>
        </w:rPr>
        <w:t xml:space="preserve"> habilitée à recevoir l'inscription au registre professionnel et attestant de la demande d'immatriculation audit registre</w:t>
      </w:r>
    </w:p>
    <w:p w14:paraId="4FF34C9D" w14:textId="77777777" w:rsidR="00A83415" w:rsidRDefault="00A83415" w:rsidP="00E10964">
      <w:pPr>
        <w:pStyle w:val="Paragraphedeliste"/>
        <w:numPr>
          <w:ilvl w:val="0"/>
          <w:numId w:val="41"/>
        </w:numPr>
        <w:spacing w:before="240" w:line="257" w:lineRule="auto"/>
        <w:ind w:left="714" w:hanging="357"/>
        <w:contextualSpacing w:val="0"/>
        <w:jc w:val="both"/>
        <w:rPr>
          <w:rStyle w:val="markedcontent"/>
        </w:rPr>
      </w:pPr>
      <w:r>
        <w:rPr>
          <w:rStyle w:val="markedcontent"/>
          <w:rFonts w:ascii="Arial" w:hAnsi="Arial" w:cs="Arial"/>
          <w:b/>
          <w:bCs/>
        </w:rPr>
        <w:t>Dans le cas où le titulaire emploie des salariés étrangers</w:t>
      </w:r>
      <w:r>
        <w:rPr>
          <w:rStyle w:val="markedcontent"/>
          <w:rFonts w:ascii="Arial" w:hAnsi="Arial" w:cs="Arial"/>
        </w:rPr>
        <w:t>, les vérifications prévues aux articles L. 8254-1 et L. 8254-3, sont obligatoires si le montant du marché est égal ou supérieur à 5 000 euros hors taxes</w:t>
      </w:r>
    </w:p>
    <w:p w14:paraId="77C4E3AA" w14:textId="77777777" w:rsidR="00A83415" w:rsidRDefault="00A83415" w:rsidP="00A83415">
      <w:pPr>
        <w:pStyle w:val="Paragraphedeliste"/>
        <w:jc w:val="both"/>
        <w:rPr>
          <w:rStyle w:val="markedcontent"/>
          <w:rFonts w:ascii="Arial" w:hAnsi="Arial" w:cs="Arial"/>
        </w:rPr>
      </w:pPr>
      <w:r>
        <w:rPr>
          <w:rStyle w:val="markedcontent"/>
          <w:rFonts w:ascii="Arial" w:hAnsi="Arial" w:cs="Arial"/>
        </w:rPr>
        <w:t xml:space="preserve">Le titulaire produira la liste nominative des salariés étrangers employés qu’il emploie et qui sont soumis à autorisation de travail. Cette liste, établie à partir du registre unique du personnel, précise pour chaque salarié : </w:t>
      </w:r>
    </w:p>
    <w:p w14:paraId="575EDF20" w14:textId="0389CCD8" w:rsidR="00A83415" w:rsidRDefault="00A83415" w:rsidP="00A83415">
      <w:pPr>
        <w:ind w:left="993"/>
        <w:jc w:val="both"/>
        <w:rPr>
          <w:rStyle w:val="markedcontent"/>
          <w:rFonts w:ascii="Arial" w:hAnsi="Arial" w:cs="Arial"/>
        </w:rPr>
      </w:pPr>
      <w:r>
        <w:rPr>
          <w:rStyle w:val="markedcontent"/>
          <w:rFonts w:ascii="Arial" w:hAnsi="Arial" w:cs="Arial"/>
        </w:rPr>
        <w:t xml:space="preserve">1° Sa date d'embauche ; </w:t>
      </w:r>
    </w:p>
    <w:p w14:paraId="6DA2BDE4" w14:textId="77777777" w:rsidR="00A83415" w:rsidRDefault="00A83415" w:rsidP="00A83415">
      <w:pPr>
        <w:ind w:left="285" w:firstLine="708"/>
        <w:jc w:val="both"/>
        <w:rPr>
          <w:rStyle w:val="markedcontent"/>
          <w:rFonts w:ascii="Arial" w:hAnsi="Arial" w:cs="Arial"/>
        </w:rPr>
      </w:pPr>
      <w:r>
        <w:rPr>
          <w:rStyle w:val="markedcontent"/>
          <w:rFonts w:ascii="Arial" w:hAnsi="Arial" w:cs="Arial"/>
        </w:rPr>
        <w:t>2° Sa nationalité ;</w:t>
      </w:r>
    </w:p>
    <w:p w14:paraId="175BC9EB" w14:textId="77777777" w:rsidR="00A83415" w:rsidRDefault="00A83415" w:rsidP="00A83415">
      <w:pPr>
        <w:ind w:left="285" w:firstLine="708"/>
        <w:jc w:val="both"/>
        <w:rPr>
          <w:rStyle w:val="markedcontent"/>
          <w:rFonts w:ascii="Arial" w:hAnsi="Arial" w:cs="Arial"/>
        </w:rPr>
      </w:pPr>
      <w:r>
        <w:rPr>
          <w:rStyle w:val="markedcontent"/>
          <w:rFonts w:ascii="Arial" w:hAnsi="Arial" w:cs="Arial"/>
        </w:rPr>
        <w:t xml:space="preserve">3° Le type et le numéro d'ordre du titre valant autorisation de travail. </w:t>
      </w:r>
    </w:p>
    <w:p w14:paraId="2B4E17EB" w14:textId="59AF8446" w:rsidR="00A83415" w:rsidRDefault="00A83415" w:rsidP="00A83415">
      <w:pPr>
        <w:pStyle w:val="Paragraphedeliste"/>
        <w:numPr>
          <w:ilvl w:val="0"/>
          <w:numId w:val="41"/>
        </w:numPr>
        <w:spacing w:line="256" w:lineRule="auto"/>
        <w:jc w:val="both"/>
        <w:rPr>
          <w:rStyle w:val="markedcontent"/>
          <w:rFonts w:ascii="Arial" w:hAnsi="Arial" w:cs="Arial"/>
        </w:rPr>
      </w:pPr>
      <w:r>
        <w:rPr>
          <w:rStyle w:val="markedcontent"/>
          <w:rFonts w:ascii="Arial" w:hAnsi="Arial" w:cs="Arial"/>
          <w:b/>
          <w:bCs/>
        </w:rPr>
        <w:t xml:space="preserve">Une copie de la déclaration de détachement </w:t>
      </w:r>
      <w:r>
        <w:rPr>
          <w:rStyle w:val="markedcontent"/>
          <w:rFonts w:ascii="Arial" w:hAnsi="Arial" w:cs="Arial"/>
        </w:rPr>
        <w:t xml:space="preserve">transmise à l'unité départementale de la direction régionale des entreprises, de la concurrence, de la consommation du travail et de l'emploi, conformément aux dispositions </w:t>
      </w:r>
      <w:r w:rsidR="00A1412B">
        <w:rPr>
          <w:rStyle w:val="markedcontent"/>
          <w:rFonts w:ascii="Arial" w:hAnsi="Arial" w:cs="Arial"/>
        </w:rPr>
        <w:t>des articles</w:t>
      </w:r>
      <w:r>
        <w:rPr>
          <w:rStyle w:val="markedcontent"/>
          <w:rFonts w:ascii="Arial" w:hAnsi="Arial" w:cs="Arial"/>
        </w:rPr>
        <w:t xml:space="preserve"> R. 1263-4-1 et R. 1263-6-1 du code du travail ; </w:t>
      </w:r>
    </w:p>
    <w:p w14:paraId="6DF85461" w14:textId="77777777" w:rsidR="00A83415" w:rsidRDefault="00A83415" w:rsidP="00A83415">
      <w:pPr>
        <w:pStyle w:val="Paragraphedeliste"/>
        <w:jc w:val="both"/>
        <w:rPr>
          <w:rStyle w:val="markedcontent"/>
          <w:rFonts w:ascii="Arial" w:hAnsi="Arial" w:cs="Arial"/>
        </w:rPr>
      </w:pPr>
    </w:p>
    <w:p w14:paraId="6ACA0E6A" w14:textId="77777777" w:rsidR="00A83415" w:rsidRDefault="00A83415" w:rsidP="00A83415">
      <w:pPr>
        <w:pStyle w:val="Paragraphedeliste"/>
        <w:numPr>
          <w:ilvl w:val="0"/>
          <w:numId w:val="41"/>
        </w:numPr>
        <w:spacing w:line="256" w:lineRule="auto"/>
        <w:jc w:val="both"/>
        <w:rPr>
          <w:rStyle w:val="markedcontent"/>
          <w:rFonts w:ascii="Arial" w:hAnsi="Arial" w:cs="Arial"/>
        </w:rPr>
      </w:pPr>
      <w:r>
        <w:rPr>
          <w:rStyle w:val="markedcontent"/>
          <w:rFonts w:ascii="Arial" w:hAnsi="Arial" w:cs="Arial"/>
          <w:b/>
          <w:bCs/>
        </w:rPr>
        <w:t>Une copie du document désignant le représentan</w:t>
      </w:r>
      <w:r>
        <w:rPr>
          <w:rStyle w:val="markedcontent"/>
          <w:rFonts w:ascii="Arial" w:hAnsi="Arial" w:cs="Arial"/>
        </w:rPr>
        <w:t>t mentionné à l'article R. 1263-2-1 du code du travail.</w:t>
      </w:r>
    </w:p>
    <w:p w14:paraId="0DB6C2F5" w14:textId="77777777" w:rsidR="00A1412B" w:rsidRPr="00A1412B" w:rsidRDefault="00A1412B" w:rsidP="00A1412B">
      <w:pPr>
        <w:pStyle w:val="Paragraphedeliste"/>
        <w:rPr>
          <w:rStyle w:val="markedcontent"/>
          <w:rFonts w:ascii="Arial" w:hAnsi="Arial" w:cs="Arial"/>
        </w:rPr>
      </w:pPr>
    </w:p>
    <w:p w14:paraId="2998469D" w14:textId="2908DC64" w:rsidR="00A1412B" w:rsidRPr="00A1412B" w:rsidRDefault="00A1412B" w:rsidP="00A1412B">
      <w:pPr>
        <w:pStyle w:val="Titre1"/>
        <w:spacing w:after="240" w:line="240" w:lineRule="auto"/>
        <w:rPr>
          <w:rStyle w:val="Titre2Car"/>
          <w:rFonts w:cs="Arial"/>
          <w:b/>
          <w:bCs/>
          <w:sz w:val="48"/>
          <w:szCs w:val="32"/>
          <w:u w:val="single"/>
        </w:rPr>
      </w:pPr>
      <w:r w:rsidRPr="00A1412B">
        <w:rPr>
          <w:rStyle w:val="Titre2Car"/>
          <w:rFonts w:cs="Arial"/>
          <w:b/>
          <w:bCs/>
          <w:sz w:val="48"/>
          <w:szCs w:val="32"/>
          <w:u w:val="single"/>
        </w:rPr>
        <w:lastRenderedPageBreak/>
        <w:t>Article 1</w:t>
      </w:r>
      <w:r>
        <w:rPr>
          <w:rStyle w:val="Titre2Car"/>
          <w:rFonts w:cs="Arial"/>
          <w:b/>
          <w:bCs/>
          <w:sz w:val="48"/>
          <w:szCs w:val="32"/>
          <w:u w:val="single"/>
        </w:rPr>
        <w:t>6</w:t>
      </w:r>
      <w:r w:rsidRPr="00A1412B">
        <w:rPr>
          <w:rStyle w:val="Titre2Car"/>
          <w:rFonts w:cs="Arial"/>
          <w:b/>
          <w:bCs/>
          <w:sz w:val="48"/>
          <w:szCs w:val="32"/>
          <w:u w:val="single"/>
        </w:rPr>
        <w:t xml:space="preserve">. </w:t>
      </w:r>
      <w:r>
        <w:rPr>
          <w:rStyle w:val="Titre2Car"/>
          <w:rFonts w:cs="Arial"/>
          <w:b/>
          <w:bCs/>
          <w:sz w:val="48"/>
          <w:szCs w:val="32"/>
          <w:u w:val="single"/>
        </w:rPr>
        <w:t>Assurances</w:t>
      </w:r>
    </w:p>
    <w:p w14:paraId="03E95558" w14:textId="77777777" w:rsidR="00A1412B" w:rsidRPr="00A1412B" w:rsidRDefault="00A1412B" w:rsidP="00A1412B">
      <w:pPr>
        <w:spacing w:before="269" w:after="269"/>
        <w:jc w:val="both"/>
        <w:rPr>
          <w:rFonts w:ascii="Arial" w:hAnsi="Arial" w:cs="Arial"/>
        </w:rPr>
      </w:pPr>
      <w:r w:rsidRPr="00A1412B">
        <w:rPr>
          <w:rFonts w:ascii="Arial" w:hAnsi="Arial" w:cs="Arial"/>
          <w:color w:val="000000"/>
        </w:rPr>
        <w:t>Le titulaire désigné dans le présent marché devra justifier dans les 15 jours à compter de la demande de l'acheteur d'une assurance couvrant les conséquences pécuniaires de la responsabilité civile qu'il encourt vis-à-vis des tiers et de la personne publique à la suite de tous les dommages corporels, matériels ou immatériels survenant pendant ou après la livraison ou l'exécution des prestations.</w:t>
      </w:r>
    </w:p>
    <w:p w14:paraId="716FA53A" w14:textId="120719B6" w:rsidR="00A1412B" w:rsidRPr="00A1412B" w:rsidRDefault="00A1412B" w:rsidP="00A1412B">
      <w:pPr>
        <w:pStyle w:val="Titre1"/>
        <w:spacing w:after="240" w:line="240" w:lineRule="auto"/>
        <w:rPr>
          <w:rStyle w:val="Titre2Car"/>
          <w:rFonts w:cs="Arial"/>
          <w:b/>
          <w:bCs/>
          <w:sz w:val="48"/>
          <w:szCs w:val="32"/>
          <w:u w:val="single"/>
        </w:rPr>
      </w:pPr>
      <w:r w:rsidRPr="00A1412B">
        <w:rPr>
          <w:rStyle w:val="Titre2Car"/>
          <w:rFonts w:cs="Arial"/>
          <w:b/>
          <w:bCs/>
          <w:sz w:val="48"/>
          <w:szCs w:val="32"/>
          <w:u w:val="single"/>
        </w:rPr>
        <w:t>Article 1</w:t>
      </w:r>
      <w:r>
        <w:rPr>
          <w:rStyle w:val="Titre2Car"/>
          <w:rFonts w:cs="Arial"/>
          <w:b/>
          <w:bCs/>
          <w:sz w:val="48"/>
          <w:szCs w:val="32"/>
          <w:u w:val="single"/>
        </w:rPr>
        <w:t>7</w:t>
      </w:r>
      <w:r w:rsidRPr="00A1412B">
        <w:rPr>
          <w:rStyle w:val="Titre2Car"/>
          <w:rFonts w:cs="Arial"/>
          <w:b/>
          <w:bCs/>
          <w:sz w:val="48"/>
          <w:szCs w:val="32"/>
          <w:u w:val="single"/>
        </w:rPr>
        <w:t xml:space="preserve">. </w:t>
      </w:r>
      <w:r>
        <w:rPr>
          <w:rStyle w:val="Titre2Car"/>
          <w:rFonts w:cs="Arial"/>
          <w:b/>
          <w:bCs/>
          <w:sz w:val="48"/>
          <w:szCs w:val="32"/>
          <w:u w:val="single"/>
        </w:rPr>
        <w:t>Clauses de réexamen</w:t>
      </w:r>
    </w:p>
    <w:p w14:paraId="0D76C336" w14:textId="77777777" w:rsidR="00A1412B" w:rsidRPr="00A1412B" w:rsidRDefault="00A1412B" w:rsidP="00A1412B">
      <w:pPr>
        <w:spacing w:before="269" w:after="269"/>
        <w:jc w:val="both"/>
        <w:rPr>
          <w:rFonts w:ascii="Arial" w:hAnsi="Arial" w:cs="Arial"/>
        </w:rPr>
      </w:pPr>
      <w:r w:rsidRPr="00A1412B">
        <w:rPr>
          <w:rFonts w:ascii="Arial" w:hAnsi="Arial" w:cs="Arial"/>
          <w:color w:val="000000"/>
        </w:rPr>
        <w:t>Conformément à l’article R. 2194-1 du code de la commande publique, il est convenu la mise en œuvre des clauses de réexamen suivantes :</w:t>
      </w:r>
    </w:p>
    <w:p w14:paraId="202BA222" w14:textId="77777777" w:rsidR="00A1412B" w:rsidRPr="00A1412B" w:rsidRDefault="00A1412B" w:rsidP="00A1412B">
      <w:pPr>
        <w:spacing w:before="269" w:after="269"/>
        <w:jc w:val="both"/>
        <w:rPr>
          <w:rFonts w:ascii="Arial" w:hAnsi="Arial" w:cs="Arial"/>
        </w:rPr>
      </w:pPr>
      <w:r w:rsidRPr="00A1412B">
        <w:rPr>
          <w:rFonts w:ascii="Arial" w:hAnsi="Arial" w:cs="Arial"/>
          <w:b/>
          <w:color w:val="000000"/>
        </w:rPr>
        <w:t>Remplacement du titulaire initial par un nouveau titulaire en cours d’exécution</w:t>
      </w:r>
    </w:p>
    <w:p w14:paraId="44F7B453" w14:textId="77777777" w:rsidR="00A1412B" w:rsidRPr="00A1412B" w:rsidRDefault="00A1412B" w:rsidP="00A1412B">
      <w:pPr>
        <w:spacing w:before="269" w:after="269"/>
        <w:jc w:val="both"/>
        <w:rPr>
          <w:rFonts w:ascii="Arial" w:hAnsi="Arial" w:cs="Arial"/>
        </w:rPr>
      </w:pPr>
      <w:r w:rsidRPr="00A1412B">
        <w:rPr>
          <w:rFonts w:ascii="Arial" w:hAnsi="Arial" w:cs="Arial"/>
          <w:color w:val="000000"/>
        </w:rPr>
        <w:t>Le titulaire pourra proposer à l’acheteur la substitution d’un nouveau titulaire afin de le remplacer. Ce remplacement pourra intervenir, après accord entre les parties, dans les hypothèses suivantes :</w:t>
      </w:r>
    </w:p>
    <w:p w14:paraId="6DCDBEA9" w14:textId="77777777" w:rsidR="00A1412B" w:rsidRPr="00A1412B" w:rsidRDefault="00A1412B" w:rsidP="00A1412B">
      <w:pPr>
        <w:widowControl w:val="0"/>
        <w:numPr>
          <w:ilvl w:val="0"/>
          <w:numId w:val="58"/>
        </w:numPr>
        <w:autoSpaceDE w:val="0"/>
        <w:autoSpaceDN w:val="0"/>
        <w:adjustRightInd w:val="0"/>
        <w:spacing w:after="0" w:line="240" w:lineRule="auto"/>
        <w:jc w:val="both"/>
        <w:rPr>
          <w:rFonts w:ascii="Arial" w:hAnsi="Arial" w:cs="Arial"/>
        </w:rPr>
      </w:pPr>
      <w:r w:rsidRPr="00A1412B">
        <w:rPr>
          <w:rFonts w:ascii="Arial" w:hAnsi="Arial" w:cs="Arial"/>
          <w:color w:val="000000"/>
        </w:rPr>
        <w:t>cessation d’activité,</w:t>
      </w:r>
    </w:p>
    <w:p w14:paraId="09184E23" w14:textId="77777777" w:rsidR="00A1412B" w:rsidRPr="00A1412B" w:rsidRDefault="00A1412B" w:rsidP="00A1412B">
      <w:pPr>
        <w:widowControl w:val="0"/>
        <w:numPr>
          <w:ilvl w:val="0"/>
          <w:numId w:val="58"/>
        </w:numPr>
        <w:autoSpaceDE w:val="0"/>
        <w:autoSpaceDN w:val="0"/>
        <w:adjustRightInd w:val="0"/>
        <w:spacing w:after="0" w:line="240" w:lineRule="auto"/>
        <w:jc w:val="both"/>
        <w:rPr>
          <w:rFonts w:ascii="Arial" w:hAnsi="Arial" w:cs="Arial"/>
        </w:rPr>
      </w:pPr>
      <w:r w:rsidRPr="00A1412B">
        <w:rPr>
          <w:rFonts w:ascii="Arial" w:hAnsi="Arial" w:cs="Arial"/>
          <w:color w:val="000000"/>
        </w:rPr>
        <w:t>cession de contrat,</w:t>
      </w:r>
    </w:p>
    <w:p w14:paraId="047A4832" w14:textId="77777777" w:rsidR="00A1412B" w:rsidRPr="00A1412B" w:rsidRDefault="00A1412B" w:rsidP="00A1412B">
      <w:pPr>
        <w:widowControl w:val="0"/>
        <w:numPr>
          <w:ilvl w:val="0"/>
          <w:numId w:val="58"/>
        </w:numPr>
        <w:autoSpaceDE w:val="0"/>
        <w:autoSpaceDN w:val="0"/>
        <w:adjustRightInd w:val="0"/>
        <w:spacing w:after="0" w:line="240" w:lineRule="auto"/>
        <w:jc w:val="both"/>
        <w:rPr>
          <w:rFonts w:ascii="Arial" w:hAnsi="Arial" w:cs="Arial"/>
        </w:rPr>
      </w:pPr>
      <w:r w:rsidRPr="00A1412B">
        <w:rPr>
          <w:rFonts w:ascii="Arial" w:hAnsi="Arial" w:cs="Arial"/>
          <w:color w:val="000000"/>
        </w:rPr>
        <w:t>décès,</w:t>
      </w:r>
    </w:p>
    <w:p w14:paraId="62305179" w14:textId="77777777" w:rsidR="00A1412B" w:rsidRPr="00A1412B" w:rsidRDefault="00A1412B" w:rsidP="00A1412B">
      <w:pPr>
        <w:widowControl w:val="0"/>
        <w:numPr>
          <w:ilvl w:val="0"/>
          <w:numId w:val="58"/>
        </w:numPr>
        <w:autoSpaceDE w:val="0"/>
        <w:autoSpaceDN w:val="0"/>
        <w:adjustRightInd w:val="0"/>
        <w:spacing w:after="0" w:line="240" w:lineRule="auto"/>
        <w:jc w:val="both"/>
        <w:rPr>
          <w:rFonts w:ascii="Arial" w:hAnsi="Arial" w:cs="Arial"/>
        </w:rPr>
      </w:pPr>
      <w:r w:rsidRPr="00A1412B">
        <w:rPr>
          <w:rFonts w:ascii="Arial" w:hAnsi="Arial" w:cs="Arial"/>
          <w:color w:val="000000"/>
        </w:rPr>
        <w:t>difficultés techniques (affectant les moyens humains et/ou matériels) et/ou financières empêchant ou risquant d’empêcher la mise en œuvre des obligations contractuelles,</w:t>
      </w:r>
    </w:p>
    <w:p w14:paraId="72B26858" w14:textId="77777777" w:rsidR="00A1412B" w:rsidRPr="00A1412B" w:rsidRDefault="00A1412B" w:rsidP="00A1412B">
      <w:pPr>
        <w:widowControl w:val="0"/>
        <w:numPr>
          <w:ilvl w:val="0"/>
          <w:numId w:val="58"/>
        </w:numPr>
        <w:autoSpaceDE w:val="0"/>
        <w:autoSpaceDN w:val="0"/>
        <w:adjustRightInd w:val="0"/>
        <w:spacing w:after="0" w:line="240" w:lineRule="auto"/>
        <w:jc w:val="both"/>
        <w:rPr>
          <w:rFonts w:ascii="Arial" w:hAnsi="Arial" w:cs="Arial"/>
        </w:rPr>
      </w:pPr>
      <w:r w:rsidRPr="00A1412B">
        <w:rPr>
          <w:rFonts w:ascii="Arial" w:hAnsi="Arial" w:cs="Arial"/>
          <w:color w:val="000000"/>
        </w:rPr>
        <w:t>défaillance dans l’exécution des obligations contractuelles.</w:t>
      </w:r>
    </w:p>
    <w:p w14:paraId="4159EC8F" w14:textId="77777777" w:rsidR="00A1412B" w:rsidRPr="00A1412B" w:rsidRDefault="00A1412B" w:rsidP="00A1412B">
      <w:pPr>
        <w:spacing w:before="269" w:after="269"/>
        <w:jc w:val="both"/>
        <w:rPr>
          <w:rFonts w:ascii="Arial" w:hAnsi="Arial" w:cs="Arial"/>
        </w:rPr>
      </w:pPr>
      <w:r w:rsidRPr="00A1412B">
        <w:rPr>
          <w:rFonts w:ascii="Arial" w:hAnsi="Arial" w:cs="Arial"/>
          <w:color w:val="000000"/>
        </w:rPr>
        <w:t>L'acheteur vérifiera que le remplaçant proposé ne relève pas d’un des cas d’interdiction de soumissionner et appréciera ses capacités professionnelles, techniques et financières, sur la base des mêmes pièces que celles produites par le titulaire.</w:t>
      </w:r>
    </w:p>
    <w:p w14:paraId="31D4F5B4" w14:textId="77777777" w:rsidR="00A1412B" w:rsidRPr="00A1412B" w:rsidRDefault="00A1412B" w:rsidP="00A1412B">
      <w:pPr>
        <w:spacing w:before="269" w:after="269"/>
        <w:jc w:val="both"/>
        <w:rPr>
          <w:rFonts w:ascii="Arial" w:hAnsi="Arial" w:cs="Arial"/>
        </w:rPr>
      </w:pPr>
      <w:r w:rsidRPr="00A1412B">
        <w:rPr>
          <w:rFonts w:ascii="Arial" w:hAnsi="Arial" w:cs="Arial"/>
          <w:color w:val="000000"/>
        </w:rPr>
        <w:t>A l’issue de cet examen, l’acheteur acceptera ou non la mise en œuvre de la substitution.</w:t>
      </w:r>
    </w:p>
    <w:p w14:paraId="51E2C65E" w14:textId="77777777" w:rsidR="00A1412B" w:rsidRPr="00A1412B" w:rsidRDefault="00A1412B" w:rsidP="00A1412B">
      <w:pPr>
        <w:spacing w:before="269" w:after="269"/>
        <w:jc w:val="both"/>
        <w:rPr>
          <w:rFonts w:ascii="Arial" w:hAnsi="Arial" w:cs="Arial"/>
        </w:rPr>
      </w:pPr>
      <w:r w:rsidRPr="00A1412B">
        <w:rPr>
          <w:rFonts w:ascii="Arial" w:hAnsi="Arial" w:cs="Arial"/>
          <w:color w:val="000000"/>
        </w:rPr>
        <w:t>Dans le cadre d’un groupement, cette même possibilité est offerte à chacun des membres du groupement, après accord de l’ensemble des membres sur la substitution. Le remplaçant proposé pourra être :</w:t>
      </w:r>
    </w:p>
    <w:p w14:paraId="03E0E509" w14:textId="77777777" w:rsidR="00A1412B" w:rsidRPr="00A1412B" w:rsidRDefault="00A1412B" w:rsidP="00A1412B">
      <w:pPr>
        <w:widowControl w:val="0"/>
        <w:numPr>
          <w:ilvl w:val="0"/>
          <w:numId w:val="59"/>
        </w:numPr>
        <w:autoSpaceDE w:val="0"/>
        <w:autoSpaceDN w:val="0"/>
        <w:adjustRightInd w:val="0"/>
        <w:spacing w:after="0" w:line="240" w:lineRule="auto"/>
        <w:jc w:val="both"/>
        <w:rPr>
          <w:rFonts w:ascii="Arial" w:hAnsi="Arial" w:cs="Arial"/>
        </w:rPr>
      </w:pPr>
      <w:r w:rsidRPr="00A1412B">
        <w:rPr>
          <w:rFonts w:ascii="Arial" w:hAnsi="Arial" w:cs="Arial"/>
          <w:color w:val="000000"/>
        </w:rPr>
        <w:t>dans le cadre d’un groupement conjoint : soit un des membres du groupement, soit une entreprise tierce.</w:t>
      </w:r>
    </w:p>
    <w:p w14:paraId="65BF386C" w14:textId="77777777" w:rsidR="00A1412B" w:rsidRPr="00A1412B" w:rsidRDefault="00A1412B" w:rsidP="00A1412B">
      <w:pPr>
        <w:widowControl w:val="0"/>
        <w:numPr>
          <w:ilvl w:val="0"/>
          <w:numId w:val="59"/>
        </w:numPr>
        <w:autoSpaceDE w:val="0"/>
        <w:autoSpaceDN w:val="0"/>
        <w:adjustRightInd w:val="0"/>
        <w:spacing w:after="0" w:line="240" w:lineRule="auto"/>
        <w:jc w:val="both"/>
        <w:rPr>
          <w:rFonts w:ascii="Arial" w:hAnsi="Arial" w:cs="Arial"/>
        </w:rPr>
      </w:pPr>
      <w:r w:rsidRPr="00A1412B">
        <w:rPr>
          <w:rFonts w:ascii="Arial" w:hAnsi="Arial" w:cs="Arial"/>
          <w:color w:val="000000"/>
        </w:rPr>
        <w:t>dans le cadre d’un groupement solidaire : une entreprise tierce.</w:t>
      </w:r>
    </w:p>
    <w:p w14:paraId="73E4833D" w14:textId="77777777" w:rsidR="00A1412B" w:rsidRPr="00A1412B" w:rsidRDefault="00A1412B" w:rsidP="00A1412B">
      <w:pPr>
        <w:spacing w:before="269" w:after="269"/>
        <w:jc w:val="both"/>
        <w:rPr>
          <w:rFonts w:ascii="Arial" w:hAnsi="Arial" w:cs="Arial"/>
        </w:rPr>
      </w:pPr>
      <w:r w:rsidRPr="00A1412B">
        <w:rPr>
          <w:rFonts w:ascii="Arial" w:hAnsi="Arial" w:cs="Arial"/>
          <w:color w:val="000000"/>
        </w:rPr>
        <w:t>Si la substitution vise le mandataire du groupement, le groupement recomposé désigne un nouveau mandataire.</w:t>
      </w:r>
    </w:p>
    <w:p w14:paraId="0AA2CACA" w14:textId="7DA681C2" w:rsidR="00A1412B" w:rsidRPr="00A1412B" w:rsidRDefault="00A1412B" w:rsidP="00A1412B">
      <w:pPr>
        <w:pStyle w:val="Titre1"/>
        <w:spacing w:after="240" w:line="240" w:lineRule="auto"/>
        <w:rPr>
          <w:rStyle w:val="Titre2Car"/>
          <w:rFonts w:cs="Arial"/>
          <w:b/>
          <w:bCs/>
          <w:sz w:val="48"/>
          <w:szCs w:val="32"/>
          <w:u w:val="single"/>
        </w:rPr>
      </w:pPr>
      <w:r w:rsidRPr="00A1412B">
        <w:rPr>
          <w:rStyle w:val="Titre2Car"/>
          <w:rFonts w:cs="Arial"/>
          <w:b/>
          <w:bCs/>
          <w:sz w:val="48"/>
          <w:szCs w:val="32"/>
          <w:u w:val="single"/>
        </w:rPr>
        <w:t>Article 1</w:t>
      </w:r>
      <w:r>
        <w:rPr>
          <w:rStyle w:val="Titre2Car"/>
          <w:rFonts w:cs="Arial"/>
          <w:b/>
          <w:bCs/>
          <w:sz w:val="48"/>
          <w:szCs w:val="32"/>
          <w:u w:val="single"/>
        </w:rPr>
        <w:t>8</w:t>
      </w:r>
      <w:r w:rsidRPr="00A1412B">
        <w:rPr>
          <w:rStyle w:val="Titre2Car"/>
          <w:rFonts w:cs="Arial"/>
          <w:b/>
          <w:bCs/>
          <w:sz w:val="48"/>
          <w:szCs w:val="32"/>
          <w:u w:val="single"/>
        </w:rPr>
        <w:t xml:space="preserve">. </w:t>
      </w:r>
      <w:r>
        <w:rPr>
          <w:rStyle w:val="Titre2Car"/>
          <w:rFonts w:cs="Arial"/>
          <w:b/>
          <w:bCs/>
          <w:sz w:val="48"/>
          <w:szCs w:val="32"/>
          <w:u w:val="single"/>
        </w:rPr>
        <w:t>Différends et litiges</w:t>
      </w:r>
    </w:p>
    <w:p w14:paraId="29696A16" w14:textId="77777777" w:rsidR="00A1412B" w:rsidRPr="00A1412B" w:rsidRDefault="00A1412B" w:rsidP="001D6AE3">
      <w:pPr>
        <w:spacing w:before="269" w:after="0"/>
        <w:rPr>
          <w:rFonts w:ascii="Arial" w:hAnsi="Arial" w:cs="Arial"/>
        </w:rPr>
      </w:pPr>
      <w:r w:rsidRPr="00A1412B">
        <w:rPr>
          <w:rFonts w:ascii="Arial" w:hAnsi="Arial" w:cs="Arial"/>
          <w:color w:val="000000"/>
        </w:rPr>
        <w:t>La loi française est seule applicable au présent marché</w:t>
      </w:r>
    </w:p>
    <w:p w14:paraId="4C17952C" w14:textId="77777777" w:rsidR="00A1412B" w:rsidRPr="00A1412B" w:rsidRDefault="00A1412B" w:rsidP="001D6AE3">
      <w:pPr>
        <w:spacing w:before="120" w:after="120"/>
        <w:rPr>
          <w:rFonts w:ascii="Arial" w:hAnsi="Arial" w:cs="Arial"/>
        </w:rPr>
      </w:pPr>
      <w:r w:rsidRPr="00A1412B">
        <w:rPr>
          <w:rFonts w:ascii="Arial" w:hAnsi="Arial" w:cs="Arial"/>
          <w:color w:val="000000"/>
        </w:rPr>
        <w:t>En cas de litige, le tribunal compétent est :</w:t>
      </w:r>
    </w:p>
    <w:p w14:paraId="7D1CE8D9" w14:textId="77777777" w:rsidR="00D528E3" w:rsidRDefault="00A1412B" w:rsidP="001D6AE3">
      <w:pPr>
        <w:spacing w:before="120" w:after="269"/>
        <w:rPr>
          <w:rFonts w:ascii="Arial" w:hAnsi="Arial" w:cs="Arial"/>
          <w:color w:val="000000"/>
        </w:rPr>
      </w:pPr>
      <w:r w:rsidRPr="00A1412B">
        <w:rPr>
          <w:rFonts w:ascii="Arial" w:hAnsi="Arial" w:cs="Arial"/>
          <w:color w:val="000000"/>
        </w:rPr>
        <w:lastRenderedPageBreak/>
        <w:t>Tribunal judiciaire de Paris</w:t>
      </w:r>
      <w:r w:rsidRPr="00A1412B">
        <w:rPr>
          <w:rFonts w:ascii="Arial" w:hAnsi="Arial" w:cs="Arial"/>
        </w:rPr>
        <w:br/>
      </w:r>
      <w:r w:rsidRPr="00A1412B">
        <w:rPr>
          <w:rFonts w:ascii="Arial" w:hAnsi="Arial" w:cs="Arial"/>
          <w:color w:val="000000"/>
        </w:rPr>
        <w:t xml:space="preserve">Parvis du Tribunal de Paris </w:t>
      </w:r>
      <w:r w:rsidRPr="00A1412B">
        <w:rPr>
          <w:rFonts w:ascii="Arial" w:hAnsi="Arial" w:cs="Arial"/>
        </w:rPr>
        <w:br/>
      </w:r>
      <w:r w:rsidRPr="00A1412B">
        <w:rPr>
          <w:rFonts w:ascii="Arial" w:hAnsi="Arial" w:cs="Arial"/>
          <w:color w:val="000000"/>
        </w:rPr>
        <w:t>75859 Paris cedex 17</w:t>
      </w:r>
    </w:p>
    <w:p w14:paraId="105ECC17" w14:textId="591DB56E" w:rsidR="00D528E3" w:rsidRPr="00D528E3" w:rsidRDefault="00D528E3" w:rsidP="00D528E3">
      <w:pPr>
        <w:spacing w:before="269" w:after="269"/>
        <w:rPr>
          <w:rStyle w:val="Titre2Car"/>
          <w:rFonts w:cs="Arial"/>
          <w:bCs/>
          <w:sz w:val="48"/>
          <w:szCs w:val="32"/>
          <w:u w:val="single"/>
        </w:rPr>
      </w:pPr>
      <w:r w:rsidRPr="00D528E3">
        <w:rPr>
          <w:rStyle w:val="Titre2Car"/>
          <w:rFonts w:cs="Arial"/>
          <w:bCs/>
          <w:sz w:val="48"/>
          <w:szCs w:val="32"/>
          <w:u w:val="single"/>
        </w:rPr>
        <w:t>Article 19. Résiliation</w:t>
      </w:r>
    </w:p>
    <w:p w14:paraId="2ED98BB7" w14:textId="4F1896CB" w:rsidR="00A1412B" w:rsidRPr="00D528E3" w:rsidRDefault="00A1412B" w:rsidP="00D528E3">
      <w:pPr>
        <w:spacing w:before="269" w:after="269"/>
        <w:jc w:val="both"/>
        <w:rPr>
          <w:rFonts w:ascii="Arial" w:hAnsi="Arial" w:cs="Arial"/>
        </w:rPr>
      </w:pPr>
      <w:r w:rsidRPr="00D528E3">
        <w:rPr>
          <w:rFonts w:ascii="Arial" w:hAnsi="Arial" w:cs="Arial"/>
          <w:color w:val="000000"/>
        </w:rPr>
        <w:t>Les conditions de résiliation du marché sont définies au chapitre 8 du CCAG TIC.</w:t>
      </w:r>
    </w:p>
    <w:p w14:paraId="6AD1AD7D" w14:textId="77777777" w:rsidR="00A1412B" w:rsidRPr="00D528E3" w:rsidRDefault="00A1412B" w:rsidP="00D528E3">
      <w:pPr>
        <w:spacing w:before="269" w:after="269"/>
        <w:jc w:val="both"/>
        <w:rPr>
          <w:rFonts w:ascii="Arial" w:hAnsi="Arial" w:cs="Arial"/>
        </w:rPr>
      </w:pPr>
      <w:r w:rsidRPr="00D528E3">
        <w:rPr>
          <w:rFonts w:ascii="Arial" w:hAnsi="Arial" w:cs="Arial"/>
          <w:color w:val="000000"/>
          <w:u w:val="single"/>
        </w:rPr>
        <w:t>Résiliation pour motif d’intérêt général</w:t>
      </w:r>
    </w:p>
    <w:p w14:paraId="08F99597" w14:textId="77777777" w:rsidR="00A1412B" w:rsidRPr="00D528E3" w:rsidRDefault="00A1412B" w:rsidP="00D528E3">
      <w:pPr>
        <w:spacing w:before="269" w:after="269"/>
        <w:jc w:val="both"/>
        <w:rPr>
          <w:rFonts w:ascii="Arial" w:hAnsi="Arial" w:cs="Arial"/>
        </w:rPr>
      </w:pPr>
      <w:r w:rsidRPr="00D528E3">
        <w:rPr>
          <w:rFonts w:ascii="Arial" w:hAnsi="Arial" w:cs="Arial"/>
          <w:color w:val="000000"/>
        </w:rPr>
        <w:t>Lorsque l’acheteur résilie le marché pour motif d'intérêt général, le titulaire a droit à une indemnité forfaitaire de résiliation calculée en appliquant au montant initial HT, diminué du montant HT, non révisé des prestations admises, un pourcentage égal à 5 %.</w:t>
      </w:r>
    </w:p>
    <w:p w14:paraId="69EC7B06" w14:textId="77777777" w:rsidR="00A1412B" w:rsidRPr="00D528E3" w:rsidRDefault="00A1412B" w:rsidP="00D528E3">
      <w:pPr>
        <w:spacing w:before="269" w:after="269"/>
        <w:jc w:val="both"/>
        <w:rPr>
          <w:rFonts w:ascii="Arial" w:hAnsi="Arial" w:cs="Arial"/>
        </w:rPr>
      </w:pPr>
      <w:r w:rsidRPr="00D528E3">
        <w:rPr>
          <w:rFonts w:ascii="Arial" w:hAnsi="Arial" w:cs="Arial"/>
          <w:color w:val="000000"/>
          <w:u w:val="single"/>
        </w:rPr>
        <w:t>Résiliation pour faute du titulaire</w:t>
      </w:r>
    </w:p>
    <w:p w14:paraId="303885B9" w14:textId="77777777" w:rsidR="00A1412B" w:rsidRPr="00D528E3" w:rsidRDefault="00A1412B" w:rsidP="00D528E3">
      <w:pPr>
        <w:spacing w:before="269" w:after="269"/>
        <w:jc w:val="both"/>
        <w:rPr>
          <w:rFonts w:ascii="Arial" w:hAnsi="Arial" w:cs="Arial"/>
        </w:rPr>
      </w:pPr>
      <w:r w:rsidRPr="00D528E3">
        <w:rPr>
          <w:rFonts w:ascii="Arial" w:hAnsi="Arial" w:cs="Arial"/>
          <w:color w:val="000000"/>
        </w:rPr>
        <w:t>L'acheteur pourra résilier le marché selon les dispositions dudit CCAG.</w:t>
      </w:r>
    </w:p>
    <w:p w14:paraId="036EDD4E" w14:textId="77777777" w:rsidR="00A1412B" w:rsidRPr="00D528E3" w:rsidRDefault="00A1412B" w:rsidP="00D528E3">
      <w:pPr>
        <w:spacing w:before="269" w:after="269"/>
        <w:jc w:val="both"/>
        <w:rPr>
          <w:rFonts w:ascii="Arial" w:hAnsi="Arial" w:cs="Arial"/>
        </w:rPr>
      </w:pPr>
      <w:r w:rsidRPr="00D528E3">
        <w:rPr>
          <w:rFonts w:ascii="Arial" w:hAnsi="Arial" w:cs="Arial"/>
          <w:color w:val="000000"/>
          <w:u w:val="single"/>
        </w:rPr>
        <w:t>Résiliation aux frais et risques du titulaire</w:t>
      </w:r>
    </w:p>
    <w:p w14:paraId="4F2CBDAC" w14:textId="77777777" w:rsidR="00A1412B" w:rsidRPr="00D528E3" w:rsidRDefault="00A1412B" w:rsidP="00D528E3">
      <w:pPr>
        <w:spacing w:before="269" w:after="269"/>
        <w:jc w:val="both"/>
        <w:rPr>
          <w:rFonts w:ascii="Arial" w:hAnsi="Arial" w:cs="Arial"/>
        </w:rPr>
      </w:pPr>
      <w:r w:rsidRPr="00D528E3">
        <w:rPr>
          <w:rFonts w:ascii="Arial" w:hAnsi="Arial" w:cs="Arial"/>
          <w:color w:val="000000"/>
        </w:rPr>
        <w:t>L'acheteur se réserve la possibilité de faire exécuter par un tiers les prestations aux frais et risques du titulaire. La décision de résiliation le mentionnera expressément. Dans ce cas, et par dérogation à l'article 52.5 du CCAG TIC, la notification du décompte de résiliation par l'acheteur au titulaire doit être faite au plus tard deux mois après le règlement définitif du nouveau marché passé pour l'achèvement des prestations.</w:t>
      </w:r>
    </w:p>
    <w:p w14:paraId="5BEBCE25" w14:textId="579CD504" w:rsidR="00D528E3" w:rsidRPr="00A1412B" w:rsidRDefault="00D528E3" w:rsidP="00D528E3">
      <w:pPr>
        <w:pStyle w:val="Titre1"/>
        <w:spacing w:after="240" w:line="240" w:lineRule="auto"/>
        <w:rPr>
          <w:rStyle w:val="Titre2Car"/>
          <w:rFonts w:cs="Arial"/>
          <w:b/>
          <w:bCs/>
          <w:sz w:val="48"/>
          <w:szCs w:val="32"/>
          <w:u w:val="single"/>
        </w:rPr>
      </w:pPr>
      <w:r w:rsidRPr="00A1412B">
        <w:rPr>
          <w:rStyle w:val="Titre2Car"/>
          <w:rFonts w:cs="Arial"/>
          <w:b/>
          <w:bCs/>
          <w:sz w:val="48"/>
          <w:szCs w:val="32"/>
          <w:u w:val="single"/>
        </w:rPr>
        <w:t xml:space="preserve">Article </w:t>
      </w:r>
      <w:r>
        <w:rPr>
          <w:rStyle w:val="Titre2Car"/>
          <w:rFonts w:cs="Arial"/>
          <w:b/>
          <w:bCs/>
          <w:sz w:val="48"/>
          <w:szCs w:val="32"/>
          <w:u w:val="single"/>
        </w:rPr>
        <w:t>20</w:t>
      </w:r>
      <w:r w:rsidRPr="00A1412B">
        <w:rPr>
          <w:rStyle w:val="Titre2Car"/>
          <w:rFonts w:cs="Arial"/>
          <w:b/>
          <w:bCs/>
          <w:sz w:val="48"/>
          <w:szCs w:val="32"/>
          <w:u w:val="single"/>
        </w:rPr>
        <w:t xml:space="preserve">. </w:t>
      </w:r>
      <w:r>
        <w:rPr>
          <w:rStyle w:val="Titre2Car"/>
          <w:rFonts w:cs="Arial"/>
          <w:b/>
          <w:bCs/>
          <w:sz w:val="48"/>
          <w:szCs w:val="32"/>
          <w:u w:val="single"/>
        </w:rPr>
        <w:t>Dérogations au CCAG applicable</w:t>
      </w:r>
    </w:p>
    <w:p w14:paraId="6690DD95" w14:textId="77777777" w:rsidR="00A1412B" w:rsidRPr="00D528E3" w:rsidRDefault="00A1412B" w:rsidP="00A1412B">
      <w:pPr>
        <w:spacing w:before="269" w:after="269"/>
        <w:rPr>
          <w:rFonts w:ascii="Arial" w:hAnsi="Arial" w:cs="Arial"/>
        </w:rPr>
      </w:pPr>
      <w:r w:rsidRPr="00D528E3">
        <w:rPr>
          <w:rFonts w:ascii="Arial" w:hAnsi="Arial" w:cs="Arial"/>
          <w:color w:val="000000"/>
        </w:rPr>
        <w:t>Liste des articles du CCAG TIC auxquels il est dérogé et intitulé des articles par lesquels sont introduites ces dérogations :</w:t>
      </w:r>
    </w:p>
    <w:tbl>
      <w:tblPr>
        <w:tblW w:w="0" w:type="auto"/>
        <w:tblCellSpacing w:w="0" w:type="auto"/>
        <w:tblLook w:val="04A0" w:firstRow="1" w:lastRow="0" w:firstColumn="1" w:lastColumn="0" w:noHBand="0" w:noVBand="1"/>
      </w:tblPr>
      <w:tblGrid>
        <w:gridCol w:w="6499"/>
        <w:gridCol w:w="2905"/>
        <w:gridCol w:w="11"/>
      </w:tblGrid>
      <w:tr w:rsidR="00A1412B" w:rsidRPr="00D528E3" w14:paraId="6353F7D0" w14:textId="77777777" w:rsidTr="00D528E3">
        <w:trPr>
          <w:gridAfter w:val="1"/>
          <w:wAfter w:w="11" w:type="dxa"/>
          <w:trHeight w:val="525"/>
          <w:tblCellSpacing w:w="0" w:type="auto"/>
        </w:trPr>
        <w:tc>
          <w:tcPr>
            <w:tcW w:w="6499" w:type="dxa"/>
            <w:tcBorders>
              <w:top w:val="single" w:sz="8" w:space="0" w:color="000000"/>
              <w:left w:val="single" w:sz="8" w:space="0" w:color="000000"/>
              <w:bottom w:val="single" w:sz="8" w:space="0" w:color="000000"/>
              <w:right w:val="single" w:sz="8" w:space="0" w:color="000000"/>
            </w:tcBorders>
            <w:shd w:val="clear" w:color="auto" w:fill="D9D9D9"/>
            <w:tcMar>
              <w:top w:w="30" w:type="dxa"/>
              <w:left w:w="30" w:type="dxa"/>
              <w:bottom w:w="30" w:type="dxa"/>
              <w:right w:w="30" w:type="dxa"/>
            </w:tcMar>
            <w:vAlign w:val="center"/>
          </w:tcPr>
          <w:p w14:paraId="5E919949" w14:textId="77777777" w:rsidR="00A1412B" w:rsidRPr="00D528E3" w:rsidRDefault="00A1412B" w:rsidP="00AB0269">
            <w:pPr>
              <w:spacing w:after="0"/>
              <w:rPr>
                <w:rFonts w:ascii="Arial" w:hAnsi="Arial" w:cs="Arial"/>
              </w:rPr>
            </w:pPr>
            <w:r w:rsidRPr="00D528E3">
              <w:rPr>
                <w:rFonts w:ascii="Arial" w:hAnsi="Arial" w:cs="Arial"/>
                <w:color w:val="000000"/>
              </w:rPr>
              <w:t>Articles du CCAP</w:t>
            </w:r>
          </w:p>
        </w:tc>
        <w:tc>
          <w:tcPr>
            <w:tcW w:w="2905" w:type="dxa"/>
            <w:tcBorders>
              <w:top w:val="single" w:sz="8" w:space="0" w:color="000000"/>
              <w:bottom w:val="single" w:sz="8" w:space="0" w:color="000000"/>
              <w:right w:val="single" w:sz="8" w:space="0" w:color="000000"/>
            </w:tcBorders>
            <w:shd w:val="clear" w:color="auto" w:fill="D9D9D9"/>
            <w:tcMar>
              <w:top w:w="30" w:type="dxa"/>
              <w:left w:w="30" w:type="dxa"/>
              <w:bottom w:w="30" w:type="dxa"/>
              <w:right w:w="30" w:type="dxa"/>
            </w:tcMar>
            <w:vAlign w:val="center"/>
          </w:tcPr>
          <w:p w14:paraId="12B2758A" w14:textId="77777777" w:rsidR="00A1412B" w:rsidRPr="00D528E3" w:rsidRDefault="00A1412B" w:rsidP="00AB0269">
            <w:pPr>
              <w:spacing w:after="0"/>
              <w:rPr>
                <w:rFonts w:ascii="Arial" w:hAnsi="Arial" w:cs="Arial"/>
              </w:rPr>
            </w:pPr>
            <w:r w:rsidRPr="00D528E3">
              <w:rPr>
                <w:rFonts w:ascii="Arial" w:hAnsi="Arial" w:cs="Arial"/>
                <w:color w:val="000000"/>
              </w:rPr>
              <w:t>Articles du CCAG</w:t>
            </w:r>
          </w:p>
        </w:tc>
      </w:tr>
      <w:tr w:rsidR="00A1412B" w:rsidRPr="00D528E3" w14:paraId="221F5532" w14:textId="77777777" w:rsidTr="00D528E3">
        <w:trPr>
          <w:trHeight w:val="405"/>
          <w:tblCellSpacing w:w="0" w:type="auto"/>
        </w:trPr>
        <w:tc>
          <w:tcPr>
            <w:tcW w:w="6499" w:type="dxa"/>
            <w:tcBorders>
              <w:left w:val="single" w:sz="8" w:space="0" w:color="000000"/>
              <w:bottom w:val="single" w:sz="8" w:space="0" w:color="000000"/>
              <w:right w:val="single" w:sz="8" w:space="0" w:color="000000"/>
            </w:tcBorders>
            <w:tcMar>
              <w:top w:w="15" w:type="dxa"/>
              <w:left w:w="15" w:type="dxa"/>
              <w:bottom w:w="15" w:type="dxa"/>
              <w:right w:w="15" w:type="dxa"/>
            </w:tcMar>
            <w:vAlign w:val="center"/>
          </w:tcPr>
          <w:p w14:paraId="0D4B297D" w14:textId="7366F106" w:rsidR="00A1412B" w:rsidRPr="00D528E3" w:rsidRDefault="00A1412B" w:rsidP="00AB0269">
            <w:pPr>
              <w:spacing w:after="0"/>
              <w:rPr>
                <w:rFonts w:ascii="Arial" w:hAnsi="Arial" w:cs="Arial"/>
              </w:rPr>
            </w:pPr>
            <w:r w:rsidRPr="00D528E3">
              <w:rPr>
                <w:rFonts w:ascii="Arial" w:hAnsi="Arial" w:cs="Arial"/>
                <w:color w:val="000000"/>
              </w:rPr>
              <w:t>Pénalités</w:t>
            </w:r>
          </w:p>
        </w:tc>
        <w:tc>
          <w:tcPr>
            <w:tcW w:w="2916" w:type="dxa"/>
            <w:gridSpan w:val="2"/>
            <w:tcBorders>
              <w:bottom w:val="single" w:sz="8" w:space="0" w:color="000000"/>
              <w:right w:val="single" w:sz="8" w:space="0" w:color="000000"/>
            </w:tcBorders>
            <w:tcMar>
              <w:top w:w="15" w:type="dxa"/>
              <w:left w:w="15" w:type="dxa"/>
              <w:bottom w:w="15" w:type="dxa"/>
              <w:right w:w="15" w:type="dxa"/>
            </w:tcMar>
            <w:vAlign w:val="center"/>
          </w:tcPr>
          <w:p w14:paraId="178345F4" w14:textId="77777777" w:rsidR="00A1412B" w:rsidRPr="00D528E3" w:rsidRDefault="00A1412B" w:rsidP="00AB0269">
            <w:pPr>
              <w:spacing w:after="0"/>
              <w:rPr>
                <w:rFonts w:ascii="Arial" w:hAnsi="Arial" w:cs="Arial"/>
              </w:rPr>
            </w:pPr>
            <w:r w:rsidRPr="00D528E3">
              <w:rPr>
                <w:rFonts w:ascii="Arial" w:hAnsi="Arial" w:cs="Arial"/>
                <w:color w:val="000000"/>
              </w:rPr>
              <w:t>14.1.3</w:t>
            </w:r>
          </w:p>
        </w:tc>
      </w:tr>
      <w:tr w:rsidR="00A1412B" w:rsidRPr="00D528E3" w14:paraId="11B57855" w14:textId="77777777" w:rsidTr="00D528E3">
        <w:trPr>
          <w:trHeight w:val="405"/>
          <w:tblCellSpacing w:w="0" w:type="auto"/>
        </w:trPr>
        <w:tc>
          <w:tcPr>
            <w:tcW w:w="6499" w:type="dxa"/>
            <w:tcBorders>
              <w:left w:val="single" w:sz="8" w:space="0" w:color="000000"/>
              <w:bottom w:val="single" w:sz="8" w:space="0" w:color="000000"/>
              <w:right w:val="single" w:sz="8" w:space="0" w:color="000000"/>
            </w:tcBorders>
            <w:tcMar>
              <w:top w:w="15" w:type="dxa"/>
              <w:left w:w="15" w:type="dxa"/>
              <w:bottom w:w="15" w:type="dxa"/>
              <w:right w:w="15" w:type="dxa"/>
            </w:tcMar>
            <w:vAlign w:val="center"/>
          </w:tcPr>
          <w:p w14:paraId="2088B590" w14:textId="77777777" w:rsidR="00A1412B" w:rsidRPr="00D528E3" w:rsidRDefault="00A1412B" w:rsidP="00AB0269">
            <w:pPr>
              <w:spacing w:after="0"/>
              <w:rPr>
                <w:rFonts w:ascii="Arial" w:hAnsi="Arial" w:cs="Arial"/>
              </w:rPr>
            </w:pPr>
            <w:r w:rsidRPr="00D528E3">
              <w:rPr>
                <w:rFonts w:ascii="Arial" w:hAnsi="Arial" w:cs="Arial"/>
                <w:color w:val="000000"/>
              </w:rPr>
              <w:t>Résiliation</w:t>
            </w:r>
          </w:p>
        </w:tc>
        <w:tc>
          <w:tcPr>
            <w:tcW w:w="2916" w:type="dxa"/>
            <w:gridSpan w:val="2"/>
            <w:tcBorders>
              <w:bottom w:val="single" w:sz="8" w:space="0" w:color="000000"/>
              <w:right w:val="single" w:sz="8" w:space="0" w:color="000000"/>
            </w:tcBorders>
            <w:tcMar>
              <w:top w:w="15" w:type="dxa"/>
              <w:left w:w="15" w:type="dxa"/>
              <w:bottom w:w="15" w:type="dxa"/>
              <w:right w:w="15" w:type="dxa"/>
            </w:tcMar>
            <w:vAlign w:val="center"/>
          </w:tcPr>
          <w:p w14:paraId="37AA0CAF" w14:textId="77777777" w:rsidR="00A1412B" w:rsidRPr="00D528E3" w:rsidRDefault="00A1412B" w:rsidP="00AB0269">
            <w:pPr>
              <w:spacing w:after="0"/>
              <w:rPr>
                <w:rFonts w:ascii="Arial" w:hAnsi="Arial" w:cs="Arial"/>
              </w:rPr>
            </w:pPr>
            <w:r w:rsidRPr="00D528E3">
              <w:rPr>
                <w:rFonts w:ascii="Arial" w:hAnsi="Arial" w:cs="Arial"/>
                <w:color w:val="000000"/>
              </w:rPr>
              <w:t>52.5</w:t>
            </w:r>
          </w:p>
        </w:tc>
      </w:tr>
    </w:tbl>
    <w:p w14:paraId="4C86D970" w14:textId="6154F96A" w:rsidR="006D36C6" w:rsidRPr="004109E5" w:rsidRDefault="006D36C6" w:rsidP="001D6AE3">
      <w:pPr>
        <w:pStyle w:val="Paragraphedeliste"/>
        <w:autoSpaceDE w:val="0"/>
        <w:autoSpaceDN w:val="0"/>
        <w:adjustRightInd w:val="0"/>
        <w:spacing w:after="0" w:line="240" w:lineRule="auto"/>
        <w:ind w:left="426"/>
        <w:jc w:val="both"/>
        <w:rPr>
          <w:rFonts w:ascii="Arial" w:hAnsi="Arial" w:cs="Arial"/>
        </w:rPr>
      </w:pPr>
    </w:p>
    <w:sectPr w:rsidR="006D36C6" w:rsidRPr="004109E5" w:rsidSect="006D225C">
      <w:footerReference w:type="default" r:id="rId12"/>
      <w:pgSz w:w="11907" w:h="16840" w:code="9"/>
      <w:pgMar w:top="1418" w:right="1418" w:bottom="1418" w:left="1134" w:header="70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6BF97" w14:textId="77777777" w:rsidR="009A11B4" w:rsidRDefault="009A11B4" w:rsidP="001D1966">
      <w:pPr>
        <w:spacing w:after="0" w:line="240" w:lineRule="auto"/>
      </w:pPr>
      <w:r>
        <w:separator/>
      </w:r>
    </w:p>
  </w:endnote>
  <w:endnote w:type="continuationSeparator" w:id="0">
    <w:p w14:paraId="51E7D3CF" w14:textId="77777777" w:rsidR="009A11B4" w:rsidRDefault="009A11B4" w:rsidP="001D19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IDFont+F3">
    <w:altName w:val="Calibri"/>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5536460"/>
      <w:docPartObj>
        <w:docPartGallery w:val="Page Numbers (Bottom of Page)"/>
        <w:docPartUnique/>
      </w:docPartObj>
    </w:sdtPr>
    <w:sdtEndPr>
      <w:rPr>
        <w:rFonts w:ascii="Arial" w:hAnsi="Arial" w:cs="Arial"/>
        <w:b/>
        <w:bCs/>
        <w:color w:val="2F5496"/>
      </w:rPr>
    </w:sdtEndPr>
    <w:sdtContent>
      <w:p w14:paraId="4C2AF515" w14:textId="1E55996D" w:rsidR="00961291" w:rsidRPr="001B6C9C" w:rsidRDefault="00961291">
        <w:pPr>
          <w:pStyle w:val="Pieddepage"/>
          <w:jc w:val="center"/>
          <w:rPr>
            <w:rFonts w:ascii="Arial" w:hAnsi="Arial" w:cs="Arial"/>
            <w:b/>
            <w:bCs/>
            <w:color w:val="2F5496"/>
          </w:rPr>
        </w:pPr>
        <w:r w:rsidRPr="001B6C9C">
          <w:rPr>
            <w:rFonts w:ascii="Arial" w:hAnsi="Arial" w:cs="Arial"/>
            <w:b/>
            <w:bCs/>
            <w:color w:val="2F5496"/>
          </w:rPr>
          <w:fldChar w:fldCharType="begin"/>
        </w:r>
        <w:r w:rsidRPr="001B6C9C">
          <w:rPr>
            <w:rFonts w:ascii="Arial" w:hAnsi="Arial" w:cs="Arial"/>
            <w:b/>
            <w:bCs/>
            <w:color w:val="2F5496"/>
          </w:rPr>
          <w:instrText>PAGE   \* MERGEFORMAT</w:instrText>
        </w:r>
        <w:r w:rsidRPr="001B6C9C">
          <w:rPr>
            <w:rFonts w:ascii="Arial" w:hAnsi="Arial" w:cs="Arial"/>
            <w:b/>
            <w:bCs/>
            <w:color w:val="2F5496"/>
          </w:rPr>
          <w:fldChar w:fldCharType="separate"/>
        </w:r>
        <w:r w:rsidRPr="001B6C9C">
          <w:rPr>
            <w:rFonts w:ascii="Arial" w:hAnsi="Arial" w:cs="Arial"/>
            <w:b/>
            <w:bCs/>
            <w:color w:val="2F5496"/>
          </w:rPr>
          <w:t>2</w:t>
        </w:r>
        <w:r w:rsidRPr="001B6C9C">
          <w:rPr>
            <w:rFonts w:ascii="Arial" w:hAnsi="Arial" w:cs="Arial"/>
            <w:b/>
            <w:bCs/>
            <w:color w:val="2F5496"/>
          </w:rPr>
          <w:fldChar w:fldCharType="end"/>
        </w:r>
      </w:p>
    </w:sdtContent>
  </w:sdt>
  <w:p w14:paraId="20AB8BE3" w14:textId="77777777" w:rsidR="00961291" w:rsidRDefault="0096129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BFBFC" w14:textId="77777777" w:rsidR="009A11B4" w:rsidRDefault="009A11B4" w:rsidP="001D1966">
      <w:pPr>
        <w:spacing w:after="0" w:line="240" w:lineRule="auto"/>
      </w:pPr>
      <w:r>
        <w:separator/>
      </w:r>
    </w:p>
  </w:footnote>
  <w:footnote w:type="continuationSeparator" w:id="0">
    <w:p w14:paraId="4ECFC3D3" w14:textId="77777777" w:rsidR="009A11B4" w:rsidRDefault="009A11B4" w:rsidP="001D19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24868"/>
    <w:multiLevelType w:val="hybridMultilevel"/>
    <w:tmpl w:val="0128A9EC"/>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3F6A4D"/>
    <w:multiLevelType w:val="hybridMultilevel"/>
    <w:tmpl w:val="A7A4B54C"/>
    <w:lvl w:ilvl="0" w:tplc="3DECDB18">
      <w:numFmt w:val="bullet"/>
      <w:lvlText w:val="-"/>
      <w:lvlJc w:val="left"/>
      <w:pPr>
        <w:ind w:left="2073" w:hanging="360"/>
      </w:pPr>
      <w:rPr>
        <w:rFonts w:ascii="Calibri" w:eastAsiaTheme="minorHAnsi" w:hAnsi="Calibri" w:cs="Calibri" w:hint="default"/>
      </w:rPr>
    </w:lvl>
    <w:lvl w:ilvl="1" w:tplc="040C0003" w:tentative="1">
      <w:start w:val="1"/>
      <w:numFmt w:val="bullet"/>
      <w:lvlText w:val="o"/>
      <w:lvlJc w:val="left"/>
      <w:pPr>
        <w:ind w:left="2793" w:hanging="360"/>
      </w:pPr>
      <w:rPr>
        <w:rFonts w:ascii="Courier New" w:hAnsi="Courier New" w:cs="Courier New" w:hint="default"/>
      </w:rPr>
    </w:lvl>
    <w:lvl w:ilvl="2" w:tplc="040C0005" w:tentative="1">
      <w:start w:val="1"/>
      <w:numFmt w:val="bullet"/>
      <w:lvlText w:val=""/>
      <w:lvlJc w:val="left"/>
      <w:pPr>
        <w:ind w:left="3513" w:hanging="360"/>
      </w:pPr>
      <w:rPr>
        <w:rFonts w:ascii="Wingdings" w:hAnsi="Wingdings" w:hint="default"/>
      </w:rPr>
    </w:lvl>
    <w:lvl w:ilvl="3" w:tplc="040C0001" w:tentative="1">
      <w:start w:val="1"/>
      <w:numFmt w:val="bullet"/>
      <w:lvlText w:val=""/>
      <w:lvlJc w:val="left"/>
      <w:pPr>
        <w:ind w:left="4233" w:hanging="360"/>
      </w:pPr>
      <w:rPr>
        <w:rFonts w:ascii="Symbol" w:hAnsi="Symbol" w:hint="default"/>
      </w:rPr>
    </w:lvl>
    <w:lvl w:ilvl="4" w:tplc="040C0003" w:tentative="1">
      <w:start w:val="1"/>
      <w:numFmt w:val="bullet"/>
      <w:lvlText w:val="o"/>
      <w:lvlJc w:val="left"/>
      <w:pPr>
        <w:ind w:left="4953" w:hanging="360"/>
      </w:pPr>
      <w:rPr>
        <w:rFonts w:ascii="Courier New" w:hAnsi="Courier New" w:cs="Courier New" w:hint="default"/>
      </w:rPr>
    </w:lvl>
    <w:lvl w:ilvl="5" w:tplc="040C0005" w:tentative="1">
      <w:start w:val="1"/>
      <w:numFmt w:val="bullet"/>
      <w:lvlText w:val=""/>
      <w:lvlJc w:val="left"/>
      <w:pPr>
        <w:ind w:left="5673" w:hanging="360"/>
      </w:pPr>
      <w:rPr>
        <w:rFonts w:ascii="Wingdings" w:hAnsi="Wingdings" w:hint="default"/>
      </w:rPr>
    </w:lvl>
    <w:lvl w:ilvl="6" w:tplc="040C0001" w:tentative="1">
      <w:start w:val="1"/>
      <w:numFmt w:val="bullet"/>
      <w:lvlText w:val=""/>
      <w:lvlJc w:val="left"/>
      <w:pPr>
        <w:ind w:left="6393" w:hanging="360"/>
      </w:pPr>
      <w:rPr>
        <w:rFonts w:ascii="Symbol" w:hAnsi="Symbol" w:hint="default"/>
      </w:rPr>
    </w:lvl>
    <w:lvl w:ilvl="7" w:tplc="040C0003" w:tentative="1">
      <w:start w:val="1"/>
      <w:numFmt w:val="bullet"/>
      <w:lvlText w:val="o"/>
      <w:lvlJc w:val="left"/>
      <w:pPr>
        <w:ind w:left="7113" w:hanging="360"/>
      </w:pPr>
      <w:rPr>
        <w:rFonts w:ascii="Courier New" w:hAnsi="Courier New" w:cs="Courier New" w:hint="default"/>
      </w:rPr>
    </w:lvl>
    <w:lvl w:ilvl="8" w:tplc="040C0005" w:tentative="1">
      <w:start w:val="1"/>
      <w:numFmt w:val="bullet"/>
      <w:lvlText w:val=""/>
      <w:lvlJc w:val="left"/>
      <w:pPr>
        <w:ind w:left="7833" w:hanging="360"/>
      </w:pPr>
      <w:rPr>
        <w:rFonts w:ascii="Wingdings" w:hAnsi="Wingdings" w:hint="default"/>
      </w:rPr>
    </w:lvl>
  </w:abstractNum>
  <w:abstractNum w:abstractNumId="2" w15:restartNumberingAfterBreak="0">
    <w:nsid w:val="075D24E4"/>
    <w:multiLevelType w:val="multilevel"/>
    <w:tmpl w:val="D5D02B0E"/>
    <w:lvl w:ilvl="0">
      <w:start w:val="17"/>
      <w:numFmt w:val="decimal"/>
      <w:lvlText w:val="%1"/>
      <w:lvlJc w:val="left"/>
      <w:pPr>
        <w:ind w:left="570" w:hanging="57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15:restartNumberingAfterBreak="0">
    <w:nsid w:val="081428D1"/>
    <w:multiLevelType w:val="multilevel"/>
    <w:tmpl w:val="30FEF7F4"/>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756C16"/>
    <w:multiLevelType w:val="multilevel"/>
    <w:tmpl w:val="A24235D2"/>
    <w:lvl w:ilvl="0">
      <w:start w:val="26"/>
      <w:numFmt w:val="decimal"/>
      <w:lvlText w:val="%1"/>
      <w:lvlJc w:val="left"/>
      <w:pPr>
        <w:ind w:left="570" w:hanging="570"/>
      </w:pPr>
      <w:rPr>
        <w:rFonts w:eastAsiaTheme="majorEastAsia" w:hint="default"/>
      </w:rPr>
    </w:lvl>
    <w:lvl w:ilvl="1">
      <w:start w:val="1"/>
      <w:numFmt w:val="decimal"/>
      <w:lvlText w:val="%1.%2"/>
      <w:lvlJc w:val="left"/>
      <w:pPr>
        <w:ind w:left="1440" w:hanging="720"/>
      </w:pPr>
      <w:rPr>
        <w:rFonts w:eastAsiaTheme="majorEastAsia" w:hint="default"/>
      </w:rPr>
    </w:lvl>
    <w:lvl w:ilvl="2">
      <w:start w:val="1"/>
      <w:numFmt w:val="decimal"/>
      <w:lvlText w:val="%1.%2.%3"/>
      <w:lvlJc w:val="left"/>
      <w:pPr>
        <w:ind w:left="2160" w:hanging="720"/>
      </w:pPr>
      <w:rPr>
        <w:rFonts w:eastAsiaTheme="majorEastAsia" w:hint="default"/>
      </w:rPr>
    </w:lvl>
    <w:lvl w:ilvl="3">
      <w:start w:val="1"/>
      <w:numFmt w:val="decimal"/>
      <w:lvlText w:val="%1.%2.%3.%4"/>
      <w:lvlJc w:val="left"/>
      <w:pPr>
        <w:ind w:left="3240" w:hanging="1080"/>
      </w:pPr>
      <w:rPr>
        <w:rFonts w:eastAsiaTheme="majorEastAsia" w:hint="default"/>
      </w:rPr>
    </w:lvl>
    <w:lvl w:ilvl="4">
      <w:start w:val="1"/>
      <w:numFmt w:val="decimal"/>
      <w:lvlText w:val="%1.%2.%3.%4.%5"/>
      <w:lvlJc w:val="left"/>
      <w:pPr>
        <w:ind w:left="4320" w:hanging="1440"/>
      </w:pPr>
      <w:rPr>
        <w:rFonts w:eastAsiaTheme="majorEastAsia" w:hint="default"/>
      </w:rPr>
    </w:lvl>
    <w:lvl w:ilvl="5">
      <w:start w:val="1"/>
      <w:numFmt w:val="decimal"/>
      <w:lvlText w:val="%1.%2.%3.%4.%5.%6"/>
      <w:lvlJc w:val="left"/>
      <w:pPr>
        <w:ind w:left="5040" w:hanging="1440"/>
      </w:pPr>
      <w:rPr>
        <w:rFonts w:eastAsiaTheme="majorEastAsia" w:hint="default"/>
      </w:rPr>
    </w:lvl>
    <w:lvl w:ilvl="6">
      <w:start w:val="1"/>
      <w:numFmt w:val="decimal"/>
      <w:lvlText w:val="%1.%2.%3.%4.%5.%6.%7"/>
      <w:lvlJc w:val="left"/>
      <w:pPr>
        <w:ind w:left="6120" w:hanging="1800"/>
      </w:pPr>
      <w:rPr>
        <w:rFonts w:eastAsiaTheme="majorEastAsia" w:hint="default"/>
      </w:rPr>
    </w:lvl>
    <w:lvl w:ilvl="7">
      <w:start w:val="1"/>
      <w:numFmt w:val="decimal"/>
      <w:lvlText w:val="%1.%2.%3.%4.%5.%6.%7.%8"/>
      <w:lvlJc w:val="left"/>
      <w:pPr>
        <w:ind w:left="6840" w:hanging="1800"/>
      </w:pPr>
      <w:rPr>
        <w:rFonts w:eastAsiaTheme="majorEastAsia" w:hint="default"/>
      </w:rPr>
    </w:lvl>
    <w:lvl w:ilvl="8">
      <w:start w:val="1"/>
      <w:numFmt w:val="decimal"/>
      <w:lvlText w:val="%1.%2.%3.%4.%5.%6.%7.%8.%9"/>
      <w:lvlJc w:val="left"/>
      <w:pPr>
        <w:ind w:left="7920" w:hanging="2160"/>
      </w:pPr>
      <w:rPr>
        <w:rFonts w:eastAsiaTheme="majorEastAsia" w:hint="default"/>
      </w:rPr>
    </w:lvl>
  </w:abstractNum>
  <w:abstractNum w:abstractNumId="5" w15:restartNumberingAfterBreak="0">
    <w:nsid w:val="12527620"/>
    <w:multiLevelType w:val="multilevel"/>
    <w:tmpl w:val="E3C0F706"/>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4B3446D"/>
    <w:multiLevelType w:val="hybridMultilevel"/>
    <w:tmpl w:val="A6080F5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15213C7B"/>
    <w:multiLevelType w:val="multilevel"/>
    <w:tmpl w:val="E812B67E"/>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5742D98"/>
    <w:multiLevelType w:val="multilevel"/>
    <w:tmpl w:val="B6CAFE96"/>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6587139"/>
    <w:multiLevelType w:val="hybridMultilevel"/>
    <w:tmpl w:val="EFF2E1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8053B51"/>
    <w:multiLevelType w:val="hybridMultilevel"/>
    <w:tmpl w:val="5888B5EC"/>
    <w:lvl w:ilvl="0" w:tplc="040C0005">
      <w:start w:val="1"/>
      <w:numFmt w:val="bullet"/>
      <w:lvlText w:val=""/>
      <w:lvlJc w:val="left"/>
      <w:pPr>
        <w:ind w:left="1429" w:hanging="360"/>
      </w:pPr>
      <w:rPr>
        <w:rFonts w:ascii="Wingdings" w:hAnsi="Wingdings" w:cs="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1" w15:restartNumberingAfterBreak="0">
    <w:nsid w:val="185B1F0D"/>
    <w:multiLevelType w:val="hybridMultilevel"/>
    <w:tmpl w:val="2278B9B8"/>
    <w:lvl w:ilvl="0" w:tplc="040C000D">
      <w:start w:val="1"/>
      <w:numFmt w:val="bullet"/>
      <w:lvlText w:val=""/>
      <w:lvlJc w:val="left"/>
      <w:pPr>
        <w:ind w:left="3600" w:hanging="360"/>
      </w:pPr>
      <w:rPr>
        <w:rFonts w:ascii="Wingdings" w:hAnsi="Wingdings" w:hint="default"/>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12" w15:restartNumberingAfterBreak="0">
    <w:nsid w:val="1BB52E00"/>
    <w:multiLevelType w:val="hybridMultilevel"/>
    <w:tmpl w:val="7908A0DA"/>
    <w:lvl w:ilvl="0" w:tplc="3DECDB18">
      <w:start w:val="9"/>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BFD68E7"/>
    <w:multiLevelType w:val="hybridMultilevel"/>
    <w:tmpl w:val="532AFF7E"/>
    <w:lvl w:ilvl="0" w:tplc="3DECDB18">
      <w:start w:val="2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E303C13"/>
    <w:multiLevelType w:val="hybridMultilevel"/>
    <w:tmpl w:val="D1C892EE"/>
    <w:lvl w:ilvl="0" w:tplc="3DECDB18">
      <w:numFmt w:val="bullet"/>
      <w:lvlText w:val="-"/>
      <w:lvlJc w:val="left"/>
      <w:pPr>
        <w:ind w:left="1146" w:hanging="360"/>
      </w:pPr>
      <w:rPr>
        <w:rFonts w:ascii="Calibri" w:eastAsiaTheme="minorHAnsi" w:hAnsi="Calibri" w:cs="Calibri"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1F9D7560"/>
    <w:multiLevelType w:val="multilevel"/>
    <w:tmpl w:val="46A22A40"/>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031289E"/>
    <w:multiLevelType w:val="multilevel"/>
    <w:tmpl w:val="C37622B8"/>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20F63F7"/>
    <w:multiLevelType w:val="hybridMultilevel"/>
    <w:tmpl w:val="791EFA7A"/>
    <w:lvl w:ilvl="0" w:tplc="040C0001">
      <w:start w:val="1"/>
      <w:numFmt w:val="bullet"/>
      <w:lvlText w:val=""/>
      <w:lvlJc w:val="left"/>
      <w:pPr>
        <w:ind w:left="720" w:hanging="360"/>
      </w:pPr>
      <w:rPr>
        <w:rFonts w:ascii="Symbol" w:hAnsi="Symbol" w:hint="default"/>
      </w:rPr>
    </w:lvl>
    <w:lvl w:ilvl="1" w:tplc="3DECDB18">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6540EC0"/>
    <w:multiLevelType w:val="hybridMultilevel"/>
    <w:tmpl w:val="04349790"/>
    <w:lvl w:ilvl="0" w:tplc="07940B9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9" w15:restartNumberingAfterBreak="0">
    <w:nsid w:val="2B395D46"/>
    <w:multiLevelType w:val="multilevel"/>
    <w:tmpl w:val="21AE5A4C"/>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B602A1B"/>
    <w:multiLevelType w:val="hybridMultilevel"/>
    <w:tmpl w:val="245076DA"/>
    <w:lvl w:ilvl="0" w:tplc="040C000B">
      <w:start w:val="1"/>
      <w:numFmt w:val="bullet"/>
      <w:lvlText w:val=""/>
      <w:lvlJc w:val="left"/>
      <w:pPr>
        <w:ind w:left="1440" w:hanging="360"/>
      </w:pPr>
      <w:rPr>
        <w:rFonts w:ascii="Wingdings" w:hAnsi="Wingdings" w:cs="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1" w15:restartNumberingAfterBreak="0">
    <w:nsid w:val="2F405EB2"/>
    <w:multiLevelType w:val="hybridMultilevel"/>
    <w:tmpl w:val="157EFAEE"/>
    <w:lvl w:ilvl="0" w:tplc="3DECDB1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70D33E7"/>
    <w:multiLevelType w:val="multilevel"/>
    <w:tmpl w:val="C0BEDDA4"/>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78105B3"/>
    <w:multiLevelType w:val="hybridMultilevel"/>
    <w:tmpl w:val="89EA7B38"/>
    <w:lvl w:ilvl="0" w:tplc="040C000B">
      <w:start w:val="1"/>
      <w:numFmt w:val="bullet"/>
      <w:lvlText w:val=""/>
      <w:lvlJc w:val="left"/>
      <w:pPr>
        <w:ind w:left="1429" w:hanging="360"/>
      </w:pPr>
      <w:rPr>
        <w:rFonts w:ascii="Wingdings" w:hAnsi="Wingdings" w:cs="Wingdings"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hint="default"/>
      </w:rPr>
    </w:lvl>
    <w:lvl w:ilvl="6" w:tplc="040C0001">
      <w:start w:val="1"/>
      <w:numFmt w:val="bullet"/>
      <w:lvlText w:val=""/>
      <w:lvlJc w:val="left"/>
      <w:pPr>
        <w:ind w:left="5749" w:hanging="360"/>
      </w:pPr>
      <w:rPr>
        <w:rFonts w:ascii="Symbol" w:hAnsi="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hint="default"/>
      </w:rPr>
    </w:lvl>
  </w:abstractNum>
  <w:abstractNum w:abstractNumId="24" w15:restartNumberingAfterBreak="0">
    <w:nsid w:val="39D26584"/>
    <w:multiLevelType w:val="hybridMultilevel"/>
    <w:tmpl w:val="7BB683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AC85110"/>
    <w:multiLevelType w:val="hybridMultilevel"/>
    <w:tmpl w:val="23F4A73E"/>
    <w:lvl w:ilvl="0" w:tplc="3DECDB18">
      <w:numFmt w:val="bullet"/>
      <w:lvlText w:val="-"/>
      <w:lvlJc w:val="left"/>
      <w:pPr>
        <w:ind w:left="1713" w:hanging="360"/>
      </w:pPr>
      <w:rPr>
        <w:rFonts w:ascii="Calibri" w:eastAsiaTheme="minorHAnsi" w:hAnsi="Calibri" w:cs="Calibri"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26" w15:restartNumberingAfterBreak="0">
    <w:nsid w:val="3E963258"/>
    <w:multiLevelType w:val="hybridMultilevel"/>
    <w:tmpl w:val="3FEC8D8E"/>
    <w:lvl w:ilvl="0" w:tplc="3DECDB1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0105FDB"/>
    <w:multiLevelType w:val="hybridMultilevel"/>
    <w:tmpl w:val="C838810C"/>
    <w:lvl w:ilvl="0" w:tplc="D382E22E">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08D24EB"/>
    <w:multiLevelType w:val="hybridMultilevel"/>
    <w:tmpl w:val="AC1C4678"/>
    <w:lvl w:ilvl="0" w:tplc="FAF2CA96">
      <w:start w:val="1"/>
      <w:numFmt w:val="decimal"/>
      <w:lvlText w:val="%1."/>
      <w:lvlJc w:val="left"/>
      <w:pPr>
        <w:ind w:left="720" w:hanging="360"/>
      </w:pPr>
      <w:rPr>
        <w:b/>
        <w:bCs/>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9" w15:restartNumberingAfterBreak="0">
    <w:nsid w:val="41DE1F8F"/>
    <w:multiLevelType w:val="hybridMultilevel"/>
    <w:tmpl w:val="71B6CF44"/>
    <w:lvl w:ilvl="0" w:tplc="DB48D1AE">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3666D0E"/>
    <w:multiLevelType w:val="multilevel"/>
    <w:tmpl w:val="E8489942"/>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3B35B52"/>
    <w:multiLevelType w:val="multilevel"/>
    <w:tmpl w:val="911EB1EA"/>
    <w:lvl w:ilvl="0">
      <w:start w:val="2"/>
      <w:numFmt w:val="decimal"/>
      <w:lvlText w:val="%1"/>
      <w:lvlJc w:val="left"/>
      <w:pPr>
        <w:ind w:left="360" w:hanging="360"/>
      </w:pPr>
      <w:rPr>
        <w:rFonts w:hint="default"/>
      </w:rPr>
    </w:lvl>
    <w:lvl w:ilvl="1">
      <w:start w:val="1"/>
      <w:numFmt w:val="decimal"/>
      <w:pStyle w:val="Titresous-articles"/>
      <w:lvlText w:val="%1.%2"/>
      <w:lvlJc w:val="left"/>
      <w:pPr>
        <w:ind w:left="360" w:hanging="360"/>
      </w:pPr>
      <w:rPr>
        <w:rFonts w:hint="default"/>
        <w:color w:val="1A428A"/>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3DF7B89"/>
    <w:multiLevelType w:val="multilevel"/>
    <w:tmpl w:val="D5D02B0E"/>
    <w:lvl w:ilvl="0">
      <w:start w:val="17"/>
      <w:numFmt w:val="decimal"/>
      <w:lvlText w:val="%1"/>
      <w:lvlJc w:val="left"/>
      <w:pPr>
        <w:ind w:left="570" w:hanging="57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3" w15:restartNumberingAfterBreak="0">
    <w:nsid w:val="45342C4E"/>
    <w:multiLevelType w:val="hybridMultilevel"/>
    <w:tmpl w:val="C0B807C6"/>
    <w:lvl w:ilvl="0" w:tplc="D382E22E">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453D7CD9"/>
    <w:multiLevelType w:val="multilevel"/>
    <w:tmpl w:val="C81217E4"/>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8B91C2D"/>
    <w:multiLevelType w:val="hybridMultilevel"/>
    <w:tmpl w:val="8BCCB16E"/>
    <w:lvl w:ilvl="0" w:tplc="6D921934">
      <w:start w:val="1"/>
      <w:numFmt w:val="decimal"/>
      <w:lvlText w:val="%1."/>
      <w:lvlJc w:val="left"/>
      <w:pPr>
        <w:ind w:left="720" w:hanging="360"/>
      </w:pPr>
      <w:rPr>
        <w:b/>
        <w:bCs/>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6" w15:restartNumberingAfterBreak="0">
    <w:nsid w:val="48EB1FDA"/>
    <w:multiLevelType w:val="multilevel"/>
    <w:tmpl w:val="35406242"/>
    <w:lvl w:ilvl="0">
      <w:start w:val="10"/>
      <w:numFmt w:val="decimal"/>
      <w:lvlText w:val="%1"/>
      <w:lvlJc w:val="left"/>
      <w:pPr>
        <w:ind w:left="570" w:hanging="570"/>
      </w:pPr>
      <w:rPr>
        <w:rFonts w:hint="default"/>
      </w:rPr>
    </w:lvl>
    <w:lvl w:ilvl="1">
      <w:start w:val="2"/>
      <w:numFmt w:val="decimal"/>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4CB57115"/>
    <w:multiLevelType w:val="multilevel"/>
    <w:tmpl w:val="09822F0E"/>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4CBD3677"/>
    <w:multiLevelType w:val="hybridMultilevel"/>
    <w:tmpl w:val="E7567CA4"/>
    <w:lvl w:ilvl="0" w:tplc="E56C16D2">
      <w:start w:val="3"/>
      <w:numFmt w:val="bullet"/>
      <w:lvlText w:val="-"/>
      <w:lvlJc w:val="left"/>
      <w:pPr>
        <w:ind w:left="720" w:hanging="360"/>
      </w:pPr>
      <w:rPr>
        <w:rFonts w:ascii="Helvetica" w:eastAsia="Times New Roman" w:hAnsi="Helvetica" w:cs="Helvetica"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D11585A"/>
    <w:multiLevelType w:val="multilevel"/>
    <w:tmpl w:val="35406242"/>
    <w:lvl w:ilvl="0">
      <w:start w:val="20"/>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4D53403C"/>
    <w:multiLevelType w:val="hybridMultilevel"/>
    <w:tmpl w:val="CFEE5636"/>
    <w:lvl w:ilvl="0" w:tplc="035C4AE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1A16266"/>
    <w:multiLevelType w:val="hybridMultilevel"/>
    <w:tmpl w:val="5A6C3802"/>
    <w:lvl w:ilvl="0" w:tplc="040C000D">
      <w:start w:val="1"/>
      <w:numFmt w:val="bullet"/>
      <w:lvlText w:val=""/>
      <w:lvlJc w:val="left"/>
      <w:pPr>
        <w:ind w:left="2007" w:hanging="360"/>
      </w:pPr>
      <w:rPr>
        <w:rFonts w:ascii="Wingdings" w:hAnsi="Wingdings" w:hint="default"/>
      </w:rPr>
    </w:lvl>
    <w:lvl w:ilvl="1" w:tplc="040C0003" w:tentative="1">
      <w:start w:val="1"/>
      <w:numFmt w:val="bullet"/>
      <w:lvlText w:val="o"/>
      <w:lvlJc w:val="left"/>
      <w:pPr>
        <w:ind w:left="2727" w:hanging="360"/>
      </w:pPr>
      <w:rPr>
        <w:rFonts w:ascii="Courier New" w:hAnsi="Courier New" w:cs="Courier New" w:hint="default"/>
      </w:rPr>
    </w:lvl>
    <w:lvl w:ilvl="2" w:tplc="040C0005" w:tentative="1">
      <w:start w:val="1"/>
      <w:numFmt w:val="bullet"/>
      <w:lvlText w:val=""/>
      <w:lvlJc w:val="left"/>
      <w:pPr>
        <w:ind w:left="3447" w:hanging="360"/>
      </w:pPr>
      <w:rPr>
        <w:rFonts w:ascii="Wingdings" w:hAnsi="Wingdings" w:hint="default"/>
      </w:rPr>
    </w:lvl>
    <w:lvl w:ilvl="3" w:tplc="040C0001" w:tentative="1">
      <w:start w:val="1"/>
      <w:numFmt w:val="bullet"/>
      <w:lvlText w:val=""/>
      <w:lvlJc w:val="left"/>
      <w:pPr>
        <w:ind w:left="4167" w:hanging="360"/>
      </w:pPr>
      <w:rPr>
        <w:rFonts w:ascii="Symbol" w:hAnsi="Symbol" w:hint="default"/>
      </w:rPr>
    </w:lvl>
    <w:lvl w:ilvl="4" w:tplc="040C0003" w:tentative="1">
      <w:start w:val="1"/>
      <w:numFmt w:val="bullet"/>
      <w:lvlText w:val="o"/>
      <w:lvlJc w:val="left"/>
      <w:pPr>
        <w:ind w:left="4887" w:hanging="360"/>
      </w:pPr>
      <w:rPr>
        <w:rFonts w:ascii="Courier New" w:hAnsi="Courier New" w:cs="Courier New" w:hint="default"/>
      </w:rPr>
    </w:lvl>
    <w:lvl w:ilvl="5" w:tplc="040C0005" w:tentative="1">
      <w:start w:val="1"/>
      <w:numFmt w:val="bullet"/>
      <w:lvlText w:val=""/>
      <w:lvlJc w:val="left"/>
      <w:pPr>
        <w:ind w:left="5607" w:hanging="360"/>
      </w:pPr>
      <w:rPr>
        <w:rFonts w:ascii="Wingdings" w:hAnsi="Wingdings" w:hint="default"/>
      </w:rPr>
    </w:lvl>
    <w:lvl w:ilvl="6" w:tplc="040C0001" w:tentative="1">
      <w:start w:val="1"/>
      <w:numFmt w:val="bullet"/>
      <w:lvlText w:val=""/>
      <w:lvlJc w:val="left"/>
      <w:pPr>
        <w:ind w:left="6327" w:hanging="360"/>
      </w:pPr>
      <w:rPr>
        <w:rFonts w:ascii="Symbol" w:hAnsi="Symbol" w:hint="default"/>
      </w:rPr>
    </w:lvl>
    <w:lvl w:ilvl="7" w:tplc="040C0003" w:tentative="1">
      <w:start w:val="1"/>
      <w:numFmt w:val="bullet"/>
      <w:lvlText w:val="o"/>
      <w:lvlJc w:val="left"/>
      <w:pPr>
        <w:ind w:left="7047" w:hanging="360"/>
      </w:pPr>
      <w:rPr>
        <w:rFonts w:ascii="Courier New" w:hAnsi="Courier New" w:cs="Courier New" w:hint="default"/>
      </w:rPr>
    </w:lvl>
    <w:lvl w:ilvl="8" w:tplc="040C0005" w:tentative="1">
      <w:start w:val="1"/>
      <w:numFmt w:val="bullet"/>
      <w:lvlText w:val=""/>
      <w:lvlJc w:val="left"/>
      <w:pPr>
        <w:ind w:left="7767" w:hanging="360"/>
      </w:pPr>
      <w:rPr>
        <w:rFonts w:ascii="Wingdings" w:hAnsi="Wingdings" w:hint="default"/>
      </w:rPr>
    </w:lvl>
  </w:abstractNum>
  <w:abstractNum w:abstractNumId="42" w15:restartNumberingAfterBreak="0">
    <w:nsid w:val="5A43109C"/>
    <w:multiLevelType w:val="hybridMultilevel"/>
    <w:tmpl w:val="E9F032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B2E36E0"/>
    <w:multiLevelType w:val="hybridMultilevel"/>
    <w:tmpl w:val="980A5E8A"/>
    <w:lvl w:ilvl="0" w:tplc="ACF84EE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B841989"/>
    <w:multiLevelType w:val="multilevel"/>
    <w:tmpl w:val="C0BA32F8"/>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5CE6350E"/>
    <w:multiLevelType w:val="multilevel"/>
    <w:tmpl w:val="475C16DC"/>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63603778"/>
    <w:multiLevelType w:val="multilevel"/>
    <w:tmpl w:val="E1F28096"/>
    <w:lvl w:ilvl="0">
      <w:start w:val="1"/>
      <w:numFmt w:val="bullet"/>
      <w:lvlText w:val="-"/>
      <w:lvlJc w:val="left"/>
      <w:pPr>
        <w:tabs>
          <w:tab w:val="num" w:pos="360"/>
        </w:tabs>
        <w:ind w:left="360" w:hanging="360"/>
      </w:pPr>
      <w:rPr>
        <w:rFonts w:hint="default"/>
      </w:rPr>
    </w:lvl>
    <w:lvl w:ilvl="1">
      <w:start w:val="1"/>
      <w:numFmt w:val="decimal"/>
      <w:lvlText w:val="%2."/>
      <w:lvlJc w:val="left"/>
      <w:pPr>
        <w:tabs>
          <w:tab w:val="num" w:pos="1440"/>
        </w:tabs>
        <w:ind w:left="1440" w:hanging="360"/>
      </w:pPr>
      <w:rPr>
        <w:b/>
        <w:bCs/>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45D1172"/>
    <w:multiLevelType w:val="hybridMultilevel"/>
    <w:tmpl w:val="DAEE9A8C"/>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8722659"/>
    <w:multiLevelType w:val="hybridMultilevel"/>
    <w:tmpl w:val="DCDA202C"/>
    <w:lvl w:ilvl="0" w:tplc="3DECDB1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97C74FC"/>
    <w:multiLevelType w:val="multilevel"/>
    <w:tmpl w:val="966A03A4"/>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6C56736B"/>
    <w:multiLevelType w:val="multilevel"/>
    <w:tmpl w:val="6038D434"/>
    <w:lvl w:ilvl="0">
      <w:start w:val="25"/>
      <w:numFmt w:val="decimal"/>
      <w:lvlText w:val="%1"/>
      <w:lvlJc w:val="left"/>
      <w:pPr>
        <w:ind w:left="570" w:hanging="5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1" w15:restartNumberingAfterBreak="0">
    <w:nsid w:val="6E074808"/>
    <w:multiLevelType w:val="hybridMultilevel"/>
    <w:tmpl w:val="3F5E7DB4"/>
    <w:lvl w:ilvl="0" w:tplc="3DECDB18">
      <w:numFmt w:val="bullet"/>
      <w:lvlText w:val="-"/>
      <w:lvlJc w:val="left"/>
      <w:pPr>
        <w:ind w:left="1571" w:hanging="360"/>
      </w:pPr>
      <w:rPr>
        <w:rFonts w:ascii="Calibri" w:eastAsiaTheme="minorHAnsi" w:hAnsi="Calibri" w:cs="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52" w15:restartNumberingAfterBreak="0">
    <w:nsid w:val="71242F4E"/>
    <w:multiLevelType w:val="hybridMultilevel"/>
    <w:tmpl w:val="1D7ED220"/>
    <w:lvl w:ilvl="0" w:tplc="BE068B2A">
      <w:start w:val="1"/>
      <w:numFmt w:val="decimal"/>
      <w:pStyle w:val="Titre2"/>
      <w:lvlText w:val="%1"/>
      <w:lvlJc w:val="left"/>
      <w:pPr>
        <w:ind w:left="720" w:hanging="360"/>
      </w:pPr>
      <w:rPr>
        <w:rFonts w:hint="default"/>
        <w:sz w:val="28"/>
        <w:szCs w:val="28"/>
      </w:rPr>
    </w:lvl>
    <w:lvl w:ilvl="1" w:tplc="040C0019">
      <w:start w:val="1"/>
      <w:numFmt w:val="lowerLetter"/>
      <w:lvlText w:val="%2."/>
      <w:lvlJc w:val="left"/>
      <w:pPr>
        <w:ind w:left="1440" w:hanging="360"/>
      </w:pPr>
    </w:lvl>
    <w:lvl w:ilvl="2" w:tplc="66F8C762">
      <w:start w:val="1"/>
      <w:numFmt w:val="decimal"/>
      <w:lvlText w:val="%3."/>
      <w:lvlJc w:val="left"/>
      <w:pPr>
        <w:ind w:left="2340" w:hanging="360"/>
      </w:pPr>
      <w:rPr>
        <w:rFonts w:hint="default"/>
        <w:b/>
        <w:bCs/>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72A74ABD"/>
    <w:multiLevelType w:val="hybridMultilevel"/>
    <w:tmpl w:val="207FEC08"/>
    <w:lvl w:ilvl="0" w:tplc="02B6A79C">
      <w:start w:val="1"/>
      <w:numFmt w:val="bullet"/>
      <w:lvlText w:val="⟘"/>
      <w:lvlJc w:val="left"/>
      <w:pPr>
        <w:tabs>
          <w:tab w:val="left" w:pos="400"/>
        </w:tabs>
        <w:ind w:left="400" w:hanging="400"/>
      </w:pPr>
      <w:rPr>
        <w:rFonts w:ascii="Wingdings" w:hAnsi="Wingdings"/>
        <w:color w:val="0892AF"/>
      </w:rPr>
    </w:lvl>
    <w:lvl w:ilvl="1" w:tplc="3EBB1C14" w:tentative="1">
      <w:start w:val="1"/>
      <w:numFmt w:val="decimal"/>
      <w:lvlText w:val="%2."/>
      <w:lvlJc w:val="left"/>
      <w:pPr>
        <w:tabs>
          <w:tab w:val="left" w:pos="0"/>
        </w:tabs>
      </w:pPr>
      <w:rPr>
        <w:rFonts w:ascii="Times New Roman" w:hAnsi="Times New Roman" w:cs="Times New Roman"/>
        <w:color w:val="000000"/>
      </w:rPr>
    </w:lvl>
    <w:lvl w:ilvl="2" w:tplc="01747B3F" w:tentative="1">
      <w:start w:val="1"/>
      <w:numFmt w:val="decimal"/>
      <w:lvlText w:val="%3."/>
      <w:lvlJc w:val="left"/>
      <w:pPr>
        <w:tabs>
          <w:tab w:val="left" w:pos="0"/>
        </w:tabs>
      </w:pPr>
      <w:rPr>
        <w:rFonts w:ascii="Times New Roman" w:hAnsi="Times New Roman" w:cs="Times New Roman"/>
        <w:color w:val="000000"/>
      </w:rPr>
    </w:lvl>
    <w:lvl w:ilvl="3" w:tplc="012742AD" w:tentative="1">
      <w:start w:val="1"/>
      <w:numFmt w:val="decimal"/>
      <w:lvlText w:val="%4."/>
      <w:lvlJc w:val="left"/>
      <w:pPr>
        <w:tabs>
          <w:tab w:val="left" w:pos="0"/>
        </w:tabs>
      </w:pPr>
      <w:rPr>
        <w:rFonts w:ascii="Times New Roman" w:hAnsi="Times New Roman" w:cs="Times New Roman"/>
        <w:color w:val="000000"/>
      </w:rPr>
    </w:lvl>
    <w:lvl w:ilvl="4" w:tplc="14D92859" w:tentative="1">
      <w:start w:val="1"/>
      <w:numFmt w:val="decimal"/>
      <w:lvlText w:val="%5."/>
      <w:lvlJc w:val="left"/>
      <w:pPr>
        <w:tabs>
          <w:tab w:val="left" w:pos="0"/>
        </w:tabs>
      </w:pPr>
      <w:rPr>
        <w:rFonts w:ascii="Times New Roman" w:hAnsi="Times New Roman" w:cs="Times New Roman"/>
        <w:color w:val="000000"/>
      </w:rPr>
    </w:lvl>
    <w:lvl w:ilvl="5" w:tplc="7D809C69" w:tentative="1">
      <w:start w:val="1"/>
      <w:numFmt w:val="decimal"/>
      <w:lvlText w:val="%6."/>
      <w:lvlJc w:val="left"/>
      <w:pPr>
        <w:tabs>
          <w:tab w:val="left" w:pos="0"/>
        </w:tabs>
      </w:pPr>
      <w:rPr>
        <w:rFonts w:ascii="Times New Roman" w:hAnsi="Times New Roman" w:cs="Times New Roman"/>
        <w:color w:val="000000"/>
      </w:rPr>
    </w:lvl>
    <w:lvl w:ilvl="6" w:tplc="316A3804" w:tentative="1">
      <w:start w:val="1"/>
      <w:numFmt w:val="decimal"/>
      <w:lvlText w:val="%7."/>
      <w:lvlJc w:val="left"/>
      <w:pPr>
        <w:tabs>
          <w:tab w:val="left" w:pos="0"/>
        </w:tabs>
      </w:pPr>
      <w:rPr>
        <w:rFonts w:ascii="Times New Roman" w:hAnsi="Times New Roman" w:cs="Times New Roman"/>
        <w:color w:val="000000"/>
      </w:rPr>
    </w:lvl>
    <w:lvl w:ilvl="7" w:tplc="029B0995" w:tentative="1">
      <w:start w:val="1"/>
      <w:numFmt w:val="decimal"/>
      <w:lvlText w:val="%8."/>
      <w:lvlJc w:val="left"/>
      <w:pPr>
        <w:tabs>
          <w:tab w:val="left" w:pos="0"/>
        </w:tabs>
      </w:pPr>
      <w:rPr>
        <w:rFonts w:ascii="Times New Roman" w:hAnsi="Times New Roman" w:cs="Times New Roman"/>
        <w:color w:val="000000"/>
      </w:rPr>
    </w:lvl>
    <w:lvl w:ilvl="8" w:tplc="4ED00A33" w:tentative="1">
      <w:start w:val="1"/>
      <w:numFmt w:val="decimal"/>
      <w:lvlText w:val="%9."/>
      <w:lvlJc w:val="left"/>
      <w:pPr>
        <w:tabs>
          <w:tab w:val="left" w:pos="0"/>
        </w:tabs>
      </w:pPr>
      <w:rPr>
        <w:rFonts w:ascii="Times New Roman" w:hAnsi="Times New Roman" w:cs="Times New Roman"/>
        <w:color w:val="000000"/>
      </w:rPr>
    </w:lvl>
  </w:abstractNum>
  <w:abstractNum w:abstractNumId="54" w15:restartNumberingAfterBreak="0">
    <w:nsid w:val="73123CBA"/>
    <w:multiLevelType w:val="multilevel"/>
    <w:tmpl w:val="DF1CEB5A"/>
    <w:lvl w:ilvl="0">
      <w:start w:val="10"/>
      <w:numFmt w:val="decimal"/>
      <w:lvlText w:val="%1"/>
      <w:lvlJc w:val="left"/>
      <w:pPr>
        <w:ind w:left="570" w:hanging="5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5" w15:restartNumberingAfterBreak="0">
    <w:nsid w:val="73920BC2"/>
    <w:multiLevelType w:val="hybridMultilevel"/>
    <w:tmpl w:val="4A563F94"/>
    <w:lvl w:ilvl="0" w:tplc="91F4E964">
      <w:start w:val="2"/>
      <w:numFmt w:val="bullet"/>
      <w:lvlText w:val="-"/>
      <w:lvlJc w:val="left"/>
      <w:pPr>
        <w:ind w:left="927" w:hanging="360"/>
      </w:pPr>
      <w:rPr>
        <w:rFonts w:ascii="Arial Narrow" w:eastAsia="Times New Roman" w:hAnsi="Arial Narrow" w:cs="Times New Roman" w:hint="default"/>
      </w:rPr>
    </w:lvl>
    <w:lvl w:ilvl="1" w:tplc="040C0003">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56" w15:restartNumberingAfterBreak="0">
    <w:nsid w:val="77D03851"/>
    <w:multiLevelType w:val="multilevel"/>
    <w:tmpl w:val="70AA9982"/>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78081961"/>
    <w:multiLevelType w:val="multilevel"/>
    <w:tmpl w:val="A2F61F28"/>
    <w:lvl w:ilvl="0">
      <w:start w:val="18"/>
      <w:numFmt w:val="decimal"/>
      <w:lvlText w:val="%1"/>
      <w:lvlJc w:val="left"/>
      <w:pPr>
        <w:ind w:left="570" w:hanging="57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8" w15:restartNumberingAfterBreak="0">
    <w:nsid w:val="7C3840F7"/>
    <w:multiLevelType w:val="hybridMultilevel"/>
    <w:tmpl w:val="02BC601A"/>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59" w15:restartNumberingAfterBreak="0">
    <w:nsid w:val="7C7564FD"/>
    <w:multiLevelType w:val="hybridMultilevel"/>
    <w:tmpl w:val="2EA83924"/>
    <w:lvl w:ilvl="0" w:tplc="3DECDB1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13803440">
    <w:abstractNumId w:val="31"/>
  </w:num>
  <w:num w:numId="2" w16cid:durableId="2123302916">
    <w:abstractNumId w:val="52"/>
  </w:num>
  <w:num w:numId="3" w16cid:durableId="546186859">
    <w:abstractNumId w:val="38"/>
  </w:num>
  <w:num w:numId="4" w16cid:durableId="1230922260">
    <w:abstractNumId w:val="51"/>
  </w:num>
  <w:num w:numId="5" w16cid:durableId="1183938556">
    <w:abstractNumId w:val="12"/>
  </w:num>
  <w:num w:numId="6" w16cid:durableId="1794640627">
    <w:abstractNumId w:val="59"/>
  </w:num>
  <w:num w:numId="7" w16cid:durableId="1870794101">
    <w:abstractNumId w:val="48"/>
  </w:num>
  <w:num w:numId="8" w16cid:durableId="499732613">
    <w:abstractNumId w:val="46"/>
  </w:num>
  <w:num w:numId="9" w16cid:durableId="1025598485">
    <w:abstractNumId w:val="33"/>
  </w:num>
  <w:num w:numId="10" w16cid:durableId="386733326">
    <w:abstractNumId w:val="27"/>
  </w:num>
  <w:num w:numId="11" w16cid:durableId="101997767">
    <w:abstractNumId w:val="13"/>
  </w:num>
  <w:num w:numId="12" w16cid:durableId="1653673427">
    <w:abstractNumId w:val="0"/>
  </w:num>
  <w:num w:numId="13" w16cid:durableId="1479299725">
    <w:abstractNumId w:val="55"/>
  </w:num>
  <w:num w:numId="14" w16cid:durableId="354237035">
    <w:abstractNumId w:val="25"/>
  </w:num>
  <w:num w:numId="15" w16cid:durableId="655570897">
    <w:abstractNumId w:val="21"/>
  </w:num>
  <w:num w:numId="16" w16cid:durableId="334964721">
    <w:abstractNumId w:val="1"/>
  </w:num>
  <w:num w:numId="17" w16cid:durableId="1712149079">
    <w:abstractNumId w:val="18"/>
  </w:num>
  <w:num w:numId="18" w16cid:durableId="1686444472">
    <w:abstractNumId w:val="47"/>
  </w:num>
  <w:num w:numId="19" w16cid:durableId="85157460">
    <w:abstractNumId w:val="9"/>
  </w:num>
  <w:num w:numId="20" w16cid:durableId="1818254959">
    <w:abstractNumId w:val="24"/>
  </w:num>
  <w:num w:numId="21" w16cid:durableId="34427944">
    <w:abstractNumId w:val="42"/>
  </w:num>
  <w:num w:numId="22" w16cid:durableId="920871757">
    <w:abstractNumId w:val="43"/>
  </w:num>
  <w:num w:numId="23" w16cid:durableId="1271863406">
    <w:abstractNumId w:val="10"/>
  </w:num>
  <w:num w:numId="24" w16cid:durableId="1338531663">
    <w:abstractNumId w:val="36"/>
  </w:num>
  <w:num w:numId="25" w16cid:durableId="1830169787">
    <w:abstractNumId w:val="54"/>
  </w:num>
  <w:num w:numId="26" w16cid:durableId="998537894">
    <w:abstractNumId w:val="57"/>
  </w:num>
  <w:num w:numId="27" w16cid:durableId="178355958">
    <w:abstractNumId w:val="39"/>
  </w:num>
  <w:num w:numId="28" w16cid:durableId="101188998">
    <w:abstractNumId w:val="4"/>
  </w:num>
  <w:num w:numId="29" w16cid:durableId="1437285558">
    <w:abstractNumId w:val="2"/>
  </w:num>
  <w:num w:numId="30" w16cid:durableId="545332389">
    <w:abstractNumId w:val="32"/>
  </w:num>
  <w:num w:numId="31" w16cid:durableId="287467692">
    <w:abstractNumId w:val="17"/>
  </w:num>
  <w:num w:numId="32" w16cid:durableId="738795170">
    <w:abstractNumId w:val="40"/>
  </w:num>
  <w:num w:numId="33" w16cid:durableId="1331566616">
    <w:abstractNumId w:val="41"/>
  </w:num>
  <w:num w:numId="34" w16cid:durableId="976374196">
    <w:abstractNumId w:val="50"/>
  </w:num>
  <w:num w:numId="35" w16cid:durableId="1181508754">
    <w:abstractNumId w:val="6"/>
  </w:num>
  <w:num w:numId="36" w16cid:durableId="238561821">
    <w:abstractNumId w:val="29"/>
  </w:num>
  <w:num w:numId="37" w16cid:durableId="1582908577">
    <w:abstractNumId w:val="20"/>
  </w:num>
  <w:num w:numId="38" w16cid:durableId="16365699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06732034">
    <w:abstractNumId w:val="26"/>
  </w:num>
  <w:num w:numId="40" w16cid:durableId="2005670304">
    <w:abstractNumId w:val="23"/>
  </w:num>
  <w:num w:numId="41" w16cid:durableId="46061737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4112111">
    <w:abstractNumId w:val="14"/>
  </w:num>
  <w:num w:numId="43" w16cid:durableId="1296446943">
    <w:abstractNumId w:val="53"/>
  </w:num>
  <w:num w:numId="44" w16cid:durableId="110562424">
    <w:abstractNumId w:val="3"/>
  </w:num>
  <w:num w:numId="45" w16cid:durableId="1471898834">
    <w:abstractNumId w:val="11"/>
  </w:num>
  <w:num w:numId="46" w16cid:durableId="176968147">
    <w:abstractNumId w:val="5"/>
  </w:num>
  <w:num w:numId="47" w16cid:durableId="1645043455">
    <w:abstractNumId w:val="44"/>
  </w:num>
  <w:num w:numId="48" w16cid:durableId="797801841">
    <w:abstractNumId w:val="8"/>
  </w:num>
  <w:num w:numId="49" w16cid:durableId="556867538">
    <w:abstractNumId w:val="16"/>
  </w:num>
  <w:num w:numId="50" w16cid:durableId="1648625281">
    <w:abstractNumId w:val="22"/>
  </w:num>
  <w:num w:numId="51" w16cid:durableId="2021932676">
    <w:abstractNumId w:val="15"/>
  </w:num>
  <w:num w:numId="52" w16cid:durableId="929504608">
    <w:abstractNumId w:val="7"/>
  </w:num>
  <w:num w:numId="53" w16cid:durableId="862598469">
    <w:abstractNumId w:val="19"/>
  </w:num>
  <w:num w:numId="54" w16cid:durableId="1137917623">
    <w:abstractNumId w:val="37"/>
  </w:num>
  <w:num w:numId="55" w16cid:durableId="603995288">
    <w:abstractNumId w:val="56"/>
  </w:num>
  <w:num w:numId="56" w16cid:durableId="1510214899">
    <w:abstractNumId w:val="45"/>
  </w:num>
  <w:num w:numId="57" w16cid:durableId="1111365654">
    <w:abstractNumId w:val="49"/>
  </w:num>
  <w:num w:numId="58" w16cid:durableId="329718733">
    <w:abstractNumId w:val="34"/>
  </w:num>
  <w:num w:numId="59" w16cid:durableId="1175923797">
    <w:abstractNumId w:val="30"/>
  </w:num>
  <w:num w:numId="60" w16cid:durableId="1720517329">
    <w:abstractNumId w:val="5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488"/>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22969"/>
    <w:rsid w:val="00000574"/>
    <w:rsid w:val="00000C6A"/>
    <w:rsid w:val="00001DA7"/>
    <w:rsid w:val="000031F7"/>
    <w:rsid w:val="000036A9"/>
    <w:rsid w:val="00003B2F"/>
    <w:rsid w:val="00003EE6"/>
    <w:rsid w:val="0000556A"/>
    <w:rsid w:val="0001041F"/>
    <w:rsid w:val="00010D3F"/>
    <w:rsid w:val="000142B8"/>
    <w:rsid w:val="00017CDB"/>
    <w:rsid w:val="000210FD"/>
    <w:rsid w:val="0002470A"/>
    <w:rsid w:val="00025831"/>
    <w:rsid w:val="000367BB"/>
    <w:rsid w:val="000372DC"/>
    <w:rsid w:val="000372F7"/>
    <w:rsid w:val="00042CD5"/>
    <w:rsid w:val="00044D99"/>
    <w:rsid w:val="00044DB8"/>
    <w:rsid w:val="00046998"/>
    <w:rsid w:val="00050441"/>
    <w:rsid w:val="00050D5C"/>
    <w:rsid w:val="00052F98"/>
    <w:rsid w:val="000534D3"/>
    <w:rsid w:val="00061A34"/>
    <w:rsid w:val="00062736"/>
    <w:rsid w:val="0006428A"/>
    <w:rsid w:val="000647FC"/>
    <w:rsid w:val="00065276"/>
    <w:rsid w:val="00065EC7"/>
    <w:rsid w:val="00072E8C"/>
    <w:rsid w:val="00075815"/>
    <w:rsid w:val="00076510"/>
    <w:rsid w:val="00076FB7"/>
    <w:rsid w:val="000816C0"/>
    <w:rsid w:val="000823BE"/>
    <w:rsid w:val="00087C72"/>
    <w:rsid w:val="00092DB6"/>
    <w:rsid w:val="0009499F"/>
    <w:rsid w:val="0009546E"/>
    <w:rsid w:val="000976F8"/>
    <w:rsid w:val="0009798B"/>
    <w:rsid w:val="000A24F4"/>
    <w:rsid w:val="000A32AA"/>
    <w:rsid w:val="000A3C28"/>
    <w:rsid w:val="000B0369"/>
    <w:rsid w:val="000B4DE2"/>
    <w:rsid w:val="000B544B"/>
    <w:rsid w:val="000C17FF"/>
    <w:rsid w:val="000C211A"/>
    <w:rsid w:val="000C2FC7"/>
    <w:rsid w:val="000C436D"/>
    <w:rsid w:val="000C552B"/>
    <w:rsid w:val="000C57C3"/>
    <w:rsid w:val="000C6740"/>
    <w:rsid w:val="000D1627"/>
    <w:rsid w:val="000D40AB"/>
    <w:rsid w:val="000D7CDD"/>
    <w:rsid w:val="000D7E32"/>
    <w:rsid w:val="000E53D8"/>
    <w:rsid w:val="000E7657"/>
    <w:rsid w:val="000F10EB"/>
    <w:rsid w:val="000F2373"/>
    <w:rsid w:val="000F3A6F"/>
    <w:rsid w:val="000F5E11"/>
    <w:rsid w:val="00101E9D"/>
    <w:rsid w:val="00104AB6"/>
    <w:rsid w:val="001051BD"/>
    <w:rsid w:val="00114EC7"/>
    <w:rsid w:val="00120033"/>
    <w:rsid w:val="0012106D"/>
    <w:rsid w:val="00121C7C"/>
    <w:rsid w:val="0012257D"/>
    <w:rsid w:val="00123F73"/>
    <w:rsid w:val="00124F1E"/>
    <w:rsid w:val="00126005"/>
    <w:rsid w:val="00126ADE"/>
    <w:rsid w:val="00126F21"/>
    <w:rsid w:val="001305AC"/>
    <w:rsid w:val="00133A77"/>
    <w:rsid w:val="001351E8"/>
    <w:rsid w:val="0013554C"/>
    <w:rsid w:val="00137726"/>
    <w:rsid w:val="001412FD"/>
    <w:rsid w:val="00141C55"/>
    <w:rsid w:val="00144BC2"/>
    <w:rsid w:val="0015033B"/>
    <w:rsid w:val="00150CEF"/>
    <w:rsid w:val="00151137"/>
    <w:rsid w:val="00153276"/>
    <w:rsid w:val="00153D50"/>
    <w:rsid w:val="001561A8"/>
    <w:rsid w:val="001573DE"/>
    <w:rsid w:val="00157773"/>
    <w:rsid w:val="00161796"/>
    <w:rsid w:val="00164B52"/>
    <w:rsid w:val="0017227C"/>
    <w:rsid w:val="0017319D"/>
    <w:rsid w:val="00173EA3"/>
    <w:rsid w:val="00174639"/>
    <w:rsid w:val="00175AA9"/>
    <w:rsid w:val="00176AA4"/>
    <w:rsid w:val="001802CF"/>
    <w:rsid w:val="0018221E"/>
    <w:rsid w:val="00182D2C"/>
    <w:rsid w:val="00184423"/>
    <w:rsid w:val="00184802"/>
    <w:rsid w:val="00184DA1"/>
    <w:rsid w:val="0018530C"/>
    <w:rsid w:val="001857D9"/>
    <w:rsid w:val="001872C8"/>
    <w:rsid w:val="00191471"/>
    <w:rsid w:val="00191F85"/>
    <w:rsid w:val="00194C79"/>
    <w:rsid w:val="00194EAC"/>
    <w:rsid w:val="001968C0"/>
    <w:rsid w:val="00197537"/>
    <w:rsid w:val="00197D0D"/>
    <w:rsid w:val="001A3E0D"/>
    <w:rsid w:val="001B07E4"/>
    <w:rsid w:val="001B362F"/>
    <w:rsid w:val="001B6A4E"/>
    <w:rsid w:val="001B6C9C"/>
    <w:rsid w:val="001B7147"/>
    <w:rsid w:val="001C1941"/>
    <w:rsid w:val="001C2F4B"/>
    <w:rsid w:val="001C51AF"/>
    <w:rsid w:val="001C7D60"/>
    <w:rsid w:val="001D1966"/>
    <w:rsid w:val="001D2054"/>
    <w:rsid w:val="001D6AE3"/>
    <w:rsid w:val="001E0DA4"/>
    <w:rsid w:val="001E3E8C"/>
    <w:rsid w:val="001E46A7"/>
    <w:rsid w:val="001E7323"/>
    <w:rsid w:val="001E796D"/>
    <w:rsid w:val="001F0136"/>
    <w:rsid w:val="001F0663"/>
    <w:rsid w:val="001F2218"/>
    <w:rsid w:val="001F4AA2"/>
    <w:rsid w:val="001F4E0E"/>
    <w:rsid w:val="001F62E7"/>
    <w:rsid w:val="0020447E"/>
    <w:rsid w:val="002045AF"/>
    <w:rsid w:val="002074FF"/>
    <w:rsid w:val="00210524"/>
    <w:rsid w:val="002109BC"/>
    <w:rsid w:val="00211A43"/>
    <w:rsid w:val="00212219"/>
    <w:rsid w:val="00213340"/>
    <w:rsid w:val="00213EA7"/>
    <w:rsid w:val="0021459D"/>
    <w:rsid w:val="002157B8"/>
    <w:rsid w:val="0022050C"/>
    <w:rsid w:val="002241C7"/>
    <w:rsid w:val="00224256"/>
    <w:rsid w:val="0022775A"/>
    <w:rsid w:val="00233309"/>
    <w:rsid w:val="00234D1D"/>
    <w:rsid w:val="00237745"/>
    <w:rsid w:val="00243269"/>
    <w:rsid w:val="0024373A"/>
    <w:rsid w:val="00245B79"/>
    <w:rsid w:val="00250192"/>
    <w:rsid w:val="00250B40"/>
    <w:rsid w:val="00254E47"/>
    <w:rsid w:val="00255BB5"/>
    <w:rsid w:val="0026184A"/>
    <w:rsid w:val="00263A5E"/>
    <w:rsid w:val="00263B56"/>
    <w:rsid w:val="0026592F"/>
    <w:rsid w:val="00265D8C"/>
    <w:rsid w:val="0026661E"/>
    <w:rsid w:val="002709A8"/>
    <w:rsid w:val="00273E75"/>
    <w:rsid w:val="00274AFE"/>
    <w:rsid w:val="002757D9"/>
    <w:rsid w:val="002764AB"/>
    <w:rsid w:val="00276CF6"/>
    <w:rsid w:val="002805E4"/>
    <w:rsid w:val="002808ED"/>
    <w:rsid w:val="002820FC"/>
    <w:rsid w:val="00284454"/>
    <w:rsid w:val="00285622"/>
    <w:rsid w:val="00286080"/>
    <w:rsid w:val="00286C36"/>
    <w:rsid w:val="002909AD"/>
    <w:rsid w:val="0029232B"/>
    <w:rsid w:val="00297C08"/>
    <w:rsid w:val="002A07E6"/>
    <w:rsid w:val="002A11D9"/>
    <w:rsid w:val="002A1EA7"/>
    <w:rsid w:val="002B0103"/>
    <w:rsid w:val="002B16B7"/>
    <w:rsid w:val="002B23AD"/>
    <w:rsid w:val="002B3CBF"/>
    <w:rsid w:val="002B4A06"/>
    <w:rsid w:val="002B55BE"/>
    <w:rsid w:val="002C0182"/>
    <w:rsid w:val="002C142D"/>
    <w:rsid w:val="002C23F4"/>
    <w:rsid w:val="002C2B17"/>
    <w:rsid w:val="002C51E1"/>
    <w:rsid w:val="002C62D7"/>
    <w:rsid w:val="002C749C"/>
    <w:rsid w:val="002D3239"/>
    <w:rsid w:val="002D394B"/>
    <w:rsid w:val="002D52E3"/>
    <w:rsid w:val="002D6844"/>
    <w:rsid w:val="002E062D"/>
    <w:rsid w:val="002E383B"/>
    <w:rsid w:val="002E3E45"/>
    <w:rsid w:val="002F005A"/>
    <w:rsid w:val="002F098A"/>
    <w:rsid w:val="002F227C"/>
    <w:rsid w:val="0030388D"/>
    <w:rsid w:val="00306281"/>
    <w:rsid w:val="00306558"/>
    <w:rsid w:val="003106EC"/>
    <w:rsid w:val="003119AC"/>
    <w:rsid w:val="0031450E"/>
    <w:rsid w:val="00320C1C"/>
    <w:rsid w:val="00322CD9"/>
    <w:rsid w:val="00323BF7"/>
    <w:rsid w:val="003246C4"/>
    <w:rsid w:val="0032758E"/>
    <w:rsid w:val="00327708"/>
    <w:rsid w:val="00330697"/>
    <w:rsid w:val="00330DFD"/>
    <w:rsid w:val="00331FD7"/>
    <w:rsid w:val="003341FB"/>
    <w:rsid w:val="0033574B"/>
    <w:rsid w:val="003373D7"/>
    <w:rsid w:val="00343F8C"/>
    <w:rsid w:val="00345946"/>
    <w:rsid w:val="0034668D"/>
    <w:rsid w:val="00346D87"/>
    <w:rsid w:val="00347BF5"/>
    <w:rsid w:val="003505B0"/>
    <w:rsid w:val="003520F2"/>
    <w:rsid w:val="0035243D"/>
    <w:rsid w:val="00355431"/>
    <w:rsid w:val="00356104"/>
    <w:rsid w:val="0035652E"/>
    <w:rsid w:val="00357F94"/>
    <w:rsid w:val="003630F1"/>
    <w:rsid w:val="003633A0"/>
    <w:rsid w:val="00364103"/>
    <w:rsid w:val="00364234"/>
    <w:rsid w:val="00365B40"/>
    <w:rsid w:val="00365E6F"/>
    <w:rsid w:val="00367D1E"/>
    <w:rsid w:val="00367F07"/>
    <w:rsid w:val="00370C7B"/>
    <w:rsid w:val="0037144B"/>
    <w:rsid w:val="00372929"/>
    <w:rsid w:val="003729BF"/>
    <w:rsid w:val="00373230"/>
    <w:rsid w:val="00380B65"/>
    <w:rsid w:val="00382F40"/>
    <w:rsid w:val="00386624"/>
    <w:rsid w:val="0038683A"/>
    <w:rsid w:val="003901EB"/>
    <w:rsid w:val="003904F5"/>
    <w:rsid w:val="00390882"/>
    <w:rsid w:val="00390A2F"/>
    <w:rsid w:val="00391333"/>
    <w:rsid w:val="00391766"/>
    <w:rsid w:val="00392E36"/>
    <w:rsid w:val="00395EFC"/>
    <w:rsid w:val="00397BCB"/>
    <w:rsid w:val="003A16E0"/>
    <w:rsid w:val="003A1CAE"/>
    <w:rsid w:val="003A217E"/>
    <w:rsid w:val="003A3997"/>
    <w:rsid w:val="003A3D2C"/>
    <w:rsid w:val="003B18CE"/>
    <w:rsid w:val="003B3572"/>
    <w:rsid w:val="003B5860"/>
    <w:rsid w:val="003B5CA0"/>
    <w:rsid w:val="003B6C7B"/>
    <w:rsid w:val="003B7D7B"/>
    <w:rsid w:val="003C3E96"/>
    <w:rsid w:val="003C603E"/>
    <w:rsid w:val="003C7B67"/>
    <w:rsid w:val="003D6D8F"/>
    <w:rsid w:val="003E19FB"/>
    <w:rsid w:val="003E1B8D"/>
    <w:rsid w:val="003E1BE0"/>
    <w:rsid w:val="003E287F"/>
    <w:rsid w:val="003E2A0D"/>
    <w:rsid w:val="003E37C8"/>
    <w:rsid w:val="003E4B09"/>
    <w:rsid w:val="003E6B76"/>
    <w:rsid w:val="003F06ED"/>
    <w:rsid w:val="003F19EE"/>
    <w:rsid w:val="003F38DE"/>
    <w:rsid w:val="003F48E3"/>
    <w:rsid w:val="003F4AB1"/>
    <w:rsid w:val="003F4C13"/>
    <w:rsid w:val="003F64B6"/>
    <w:rsid w:val="003F64C0"/>
    <w:rsid w:val="00400C5F"/>
    <w:rsid w:val="00401A5B"/>
    <w:rsid w:val="00406225"/>
    <w:rsid w:val="004063E1"/>
    <w:rsid w:val="00406C00"/>
    <w:rsid w:val="00407968"/>
    <w:rsid w:val="004109E5"/>
    <w:rsid w:val="00411D4A"/>
    <w:rsid w:val="004134DE"/>
    <w:rsid w:val="004168F9"/>
    <w:rsid w:val="00417A5C"/>
    <w:rsid w:val="0042374C"/>
    <w:rsid w:val="00426D44"/>
    <w:rsid w:val="00431BED"/>
    <w:rsid w:val="0043269B"/>
    <w:rsid w:val="00432B44"/>
    <w:rsid w:val="00433A12"/>
    <w:rsid w:val="00440085"/>
    <w:rsid w:val="0044055D"/>
    <w:rsid w:val="00442DF6"/>
    <w:rsid w:val="004466F7"/>
    <w:rsid w:val="0045352A"/>
    <w:rsid w:val="00454A12"/>
    <w:rsid w:val="00454D7B"/>
    <w:rsid w:val="00455C46"/>
    <w:rsid w:val="00455FC4"/>
    <w:rsid w:val="004624E7"/>
    <w:rsid w:val="00464155"/>
    <w:rsid w:val="00471F42"/>
    <w:rsid w:val="00472BC9"/>
    <w:rsid w:val="00472CC8"/>
    <w:rsid w:val="00472F12"/>
    <w:rsid w:val="00474647"/>
    <w:rsid w:val="0047546B"/>
    <w:rsid w:val="00476514"/>
    <w:rsid w:val="004838F1"/>
    <w:rsid w:val="00483E1E"/>
    <w:rsid w:val="00484318"/>
    <w:rsid w:val="004874BF"/>
    <w:rsid w:val="00490D2B"/>
    <w:rsid w:val="00491413"/>
    <w:rsid w:val="00491C7A"/>
    <w:rsid w:val="004946FE"/>
    <w:rsid w:val="004A247F"/>
    <w:rsid w:val="004A602E"/>
    <w:rsid w:val="004A6BB3"/>
    <w:rsid w:val="004B1D3E"/>
    <w:rsid w:val="004B56C2"/>
    <w:rsid w:val="004B6004"/>
    <w:rsid w:val="004B78A3"/>
    <w:rsid w:val="004B7D8B"/>
    <w:rsid w:val="004C2C7E"/>
    <w:rsid w:val="004C5616"/>
    <w:rsid w:val="004C61FB"/>
    <w:rsid w:val="004C63FF"/>
    <w:rsid w:val="004D11EF"/>
    <w:rsid w:val="004D4766"/>
    <w:rsid w:val="004D5438"/>
    <w:rsid w:val="004D6B77"/>
    <w:rsid w:val="004D7683"/>
    <w:rsid w:val="004D7D3A"/>
    <w:rsid w:val="004E5F4C"/>
    <w:rsid w:val="004E61D0"/>
    <w:rsid w:val="004F44B5"/>
    <w:rsid w:val="004F4A5A"/>
    <w:rsid w:val="004F6299"/>
    <w:rsid w:val="004F683B"/>
    <w:rsid w:val="005000C7"/>
    <w:rsid w:val="00500265"/>
    <w:rsid w:val="00500FC1"/>
    <w:rsid w:val="005025CB"/>
    <w:rsid w:val="00503312"/>
    <w:rsid w:val="005036D5"/>
    <w:rsid w:val="00507088"/>
    <w:rsid w:val="0051119A"/>
    <w:rsid w:val="005154F5"/>
    <w:rsid w:val="005158A8"/>
    <w:rsid w:val="005163E9"/>
    <w:rsid w:val="00521E95"/>
    <w:rsid w:val="00524240"/>
    <w:rsid w:val="00524D81"/>
    <w:rsid w:val="005251F8"/>
    <w:rsid w:val="00525830"/>
    <w:rsid w:val="00525D8E"/>
    <w:rsid w:val="00527491"/>
    <w:rsid w:val="00531261"/>
    <w:rsid w:val="0054169C"/>
    <w:rsid w:val="0054624E"/>
    <w:rsid w:val="0054632B"/>
    <w:rsid w:val="0055011A"/>
    <w:rsid w:val="005512A0"/>
    <w:rsid w:val="00551F4B"/>
    <w:rsid w:val="00560222"/>
    <w:rsid w:val="0056074D"/>
    <w:rsid w:val="00561962"/>
    <w:rsid w:val="005623D6"/>
    <w:rsid w:val="005624A4"/>
    <w:rsid w:val="00562AD8"/>
    <w:rsid w:val="00566142"/>
    <w:rsid w:val="005677FF"/>
    <w:rsid w:val="00571A80"/>
    <w:rsid w:val="00575325"/>
    <w:rsid w:val="00576084"/>
    <w:rsid w:val="005776C9"/>
    <w:rsid w:val="005807D3"/>
    <w:rsid w:val="00581A8E"/>
    <w:rsid w:val="00582B76"/>
    <w:rsid w:val="00583932"/>
    <w:rsid w:val="005851C4"/>
    <w:rsid w:val="00585563"/>
    <w:rsid w:val="00590352"/>
    <w:rsid w:val="0059187F"/>
    <w:rsid w:val="00592B31"/>
    <w:rsid w:val="005935C6"/>
    <w:rsid w:val="005963C9"/>
    <w:rsid w:val="00596604"/>
    <w:rsid w:val="00596E31"/>
    <w:rsid w:val="00597837"/>
    <w:rsid w:val="005A5C47"/>
    <w:rsid w:val="005A7F18"/>
    <w:rsid w:val="005B11DC"/>
    <w:rsid w:val="005B21A3"/>
    <w:rsid w:val="005B4E52"/>
    <w:rsid w:val="005B5EE3"/>
    <w:rsid w:val="005B6970"/>
    <w:rsid w:val="005C0443"/>
    <w:rsid w:val="005C161D"/>
    <w:rsid w:val="005C2590"/>
    <w:rsid w:val="005C31F0"/>
    <w:rsid w:val="005C5A21"/>
    <w:rsid w:val="005D0D1C"/>
    <w:rsid w:val="005D16B4"/>
    <w:rsid w:val="005D23C1"/>
    <w:rsid w:val="005D3BCD"/>
    <w:rsid w:val="005D7447"/>
    <w:rsid w:val="005E2E8A"/>
    <w:rsid w:val="005E5103"/>
    <w:rsid w:val="005E51FB"/>
    <w:rsid w:val="005F0964"/>
    <w:rsid w:val="005F3A84"/>
    <w:rsid w:val="005F3F3C"/>
    <w:rsid w:val="005F4AD9"/>
    <w:rsid w:val="005F4F72"/>
    <w:rsid w:val="005F6579"/>
    <w:rsid w:val="005F788E"/>
    <w:rsid w:val="005F7C11"/>
    <w:rsid w:val="00600087"/>
    <w:rsid w:val="00600647"/>
    <w:rsid w:val="00603D98"/>
    <w:rsid w:val="00604BF6"/>
    <w:rsid w:val="0060611A"/>
    <w:rsid w:val="006068AE"/>
    <w:rsid w:val="00610A82"/>
    <w:rsid w:val="00613B5A"/>
    <w:rsid w:val="006176BC"/>
    <w:rsid w:val="0062466C"/>
    <w:rsid w:val="00626968"/>
    <w:rsid w:val="00626B30"/>
    <w:rsid w:val="00627F92"/>
    <w:rsid w:val="0063006C"/>
    <w:rsid w:val="00631370"/>
    <w:rsid w:val="00634F38"/>
    <w:rsid w:val="00635887"/>
    <w:rsid w:val="006378FE"/>
    <w:rsid w:val="00643E79"/>
    <w:rsid w:val="00646342"/>
    <w:rsid w:val="00646F3F"/>
    <w:rsid w:val="00650636"/>
    <w:rsid w:val="00653F88"/>
    <w:rsid w:val="00654036"/>
    <w:rsid w:val="006566FB"/>
    <w:rsid w:val="00661A88"/>
    <w:rsid w:val="00663652"/>
    <w:rsid w:val="0066465A"/>
    <w:rsid w:val="0067065E"/>
    <w:rsid w:val="00676167"/>
    <w:rsid w:val="00676733"/>
    <w:rsid w:val="00677FFA"/>
    <w:rsid w:val="006848C2"/>
    <w:rsid w:val="006877C1"/>
    <w:rsid w:val="006877DB"/>
    <w:rsid w:val="00692DB6"/>
    <w:rsid w:val="00693790"/>
    <w:rsid w:val="00694493"/>
    <w:rsid w:val="006954FD"/>
    <w:rsid w:val="006972A5"/>
    <w:rsid w:val="00697951"/>
    <w:rsid w:val="006A0D63"/>
    <w:rsid w:val="006A0F85"/>
    <w:rsid w:val="006A1F95"/>
    <w:rsid w:val="006A5874"/>
    <w:rsid w:val="006B0937"/>
    <w:rsid w:val="006C19CA"/>
    <w:rsid w:val="006C55FA"/>
    <w:rsid w:val="006C7BA3"/>
    <w:rsid w:val="006D12A2"/>
    <w:rsid w:val="006D225C"/>
    <w:rsid w:val="006D23C3"/>
    <w:rsid w:val="006D36C6"/>
    <w:rsid w:val="006D51C5"/>
    <w:rsid w:val="006D78D1"/>
    <w:rsid w:val="006E0804"/>
    <w:rsid w:val="006E1906"/>
    <w:rsid w:val="006E2A3B"/>
    <w:rsid w:val="006E4C76"/>
    <w:rsid w:val="006E7A99"/>
    <w:rsid w:val="006F18F2"/>
    <w:rsid w:val="006F2E60"/>
    <w:rsid w:val="006F6B34"/>
    <w:rsid w:val="006F6FB0"/>
    <w:rsid w:val="006F7760"/>
    <w:rsid w:val="0070080A"/>
    <w:rsid w:val="00701ED8"/>
    <w:rsid w:val="00706BF7"/>
    <w:rsid w:val="0070766B"/>
    <w:rsid w:val="00710AEC"/>
    <w:rsid w:val="00712409"/>
    <w:rsid w:val="00712AD2"/>
    <w:rsid w:val="007167F7"/>
    <w:rsid w:val="00723C12"/>
    <w:rsid w:val="00725898"/>
    <w:rsid w:val="0073032D"/>
    <w:rsid w:val="00731BBD"/>
    <w:rsid w:val="00733403"/>
    <w:rsid w:val="0073490E"/>
    <w:rsid w:val="0073507D"/>
    <w:rsid w:val="007369F4"/>
    <w:rsid w:val="007378EF"/>
    <w:rsid w:val="00744256"/>
    <w:rsid w:val="00745141"/>
    <w:rsid w:val="00746339"/>
    <w:rsid w:val="00746C64"/>
    <w:rsid w:val="00747450"/>
    <w:rsid w:val="00747CDD"/>
    <w:rsid w:val="0075118C"/>
    <w:rsid w:val="00751A8B"/>
    <w:rsid w:val="007524DC"/>
    <w:rsid w:val="0075595C"/>
    <w:rsid w:val="00755EFE"/>
    <w:rsid w:val="00756297"/>
    <w:rsid w:val="007611EE"/>
    <w:rsid w:val="00762D78"/>
    <w:rsid w:val="00762F29"/>
    <w:rsid w:val="00766518"/>
    <w:rsid w:val="00767858"/>
    <w:rsid w:val="0077295B"/>
    <w:rsid w:val="007807AC"/>
    <w:rsid w:val="00783284"/>
    <w:rsid w:val="00784953"/>
    <w:rsid w:val="0078677F"/>
    <w:rsid w:val="00787114"/>
    <w:rsid w:val="00790229"/>
    <w:rsid w:val="00790BD8"/>
    <w:rsid w:val="00790C09"/>
    <w:rsid w:val="007954F3"/>
    <w:rsid w:val="007A33A2"/>
    <w:rsid w:val="007A7592"/>
    <w:rsid w:val="007B0778"/>
    <w:rsid w:val="007B19F3"/>
    <w:rsid w:val="007B1AB7"/>
    <w:rsid w:val="007B2944"/>
    <w:rsid w:val="007B3E06"/>
    <w:rsid w:val="007B55D9"/>
    <w:rsid w:val="007B7134"/>
    <w:rsid w:val="007C0D03"/>
    <w:rsid w:val="007C406B"/>
    <w:rsid w:val="007C59C1"/>
    <w:rsid w:val="007C5F06"/>
    <w:rsid w:val="007C7454"/>
    <w:rsid w:val="007D03D6"/>
    <w:rsid w:val="007D07EA"/>
    <w:rsid w:val="007D1AD5"/>
    <w:rsid w:val="007D2971"/>
    <w:rsid w:val="007D2FBB"/>
    <w:rsid w:val="007E1580"/>
    <w:rsid w:val="007E595B"/>
    <w:rsid w:val="007F08C5"/>
    <w:rsid w:val="007F0D86"/>
    <w:rsid w:val="007F0E52"/>
    <w:rsid w:val="007F3270"/>
    <w:rsid w:val="007F7A70"/>
    <w:rsid w:val="008005D7"/>
    <w:rsid w:val="00800CAA"/>
    <w:rsid w:val="00800E30"/>
    <w:rsid w:val="008016BC"/>
    <w:rsid w:val="008040BE"/>
    <w:rsid w:val="00805F0D"/>
    <w:rsid w:val="00806318"/>
    <w:rsid w:val="00806993"/>
    <w:rsid w:val="0080771F"/>
    <w:rsid w:val="0081227E"/>
    <w:rsid w:val="00814683"/>
    <w:rsid w:val="008156A9"/>
    <w:rsid w:val="0081684D"/>
    <w:rsid w:val="00816EA7"/>
    <w:rsid w:val="008207D5"/>
    <w:rsid w:val="008226C5"/>
    <w:rsid w:val="00825562"/>
    <w:rsid w:val="00825D0E"/>
    <w:rsid w:val="00827386"/>
    <w:rsid w:val="00830F49"/>
    <w:rsid w:val="0083322C"/>
    <w:rsid w:val="0083666B"/>
    <w:rsid w:val="00836EE4"/>
    <w:rsid w:val="00837B09"/>
    <w:rsid w:val="00841452"/>
    <w:rsid w:val="00851022"/>
    <w:rsid w:val="00854FB9"/>
    <w:rsid w:val="008556B0"/>
    <w:rsid w:val="00855A68"/>
    <w:rsid w:val="00855D67"/>
    <w:rsid w:val="00861715"/>
    <w:rsid w:val="008647BD"/>
    <w:rsid w:val="00864C23"/>
    <w:rsid w:val="00865501"/>
    <w:rsid w:val="0086750B"/>
    <w:rsid w:val="00871E1A"/>
    <w:rsid w:val="00887DEC"/>
    <w:rsid w:val="0089443D"/>
    <w:rsid w:val="008944C6"/>
    <w:rsid w:val="00894848"/>
    <w:rsid w:val="00895F80"/>
    <w:rsid w:val="00897774"/>
    <w:rsid w:val="008A0B55"/>
    <w:rsid w:val="008A1F33"/>
    <w:rsid w:val="008A2D5D"/>
    <w:rsid w:val="008A2E0C"/>
    <w:rsid w:val="008A3DAF"/>
    <w:rsid w:val="008A462C"/>
    <w:rsid w:val="008A501C"/>
    <w:rsid w:val="008A6393"/>
    <w:rsid w:val="008B04FA"/>
    <w:rsid w:val="008B15B7"/>
    <w:rsid w:val="008B2266"/>
    <w:rsid w:val="008B25DB"/>
    <w:rsid w:val="008B26D2"/>
    <w:rsid w:val="008B39B8"/>
    <w:rsid w:val="008B4741"/>
    <w:rsid w:val="008B4D93"/>
    <w:rsid w:val="008B4E63"/>
    <w:rsid w:val="008C0187"/>
    <w:rsid w:val="008C1013"/>
    <w:rsid w:val="008C6395"/>
    <w:rsid w:val="008D06F5"/>
    <w:rsid w:val="008D1B01"/>
    <w:rsid w:val="008D3CC7"/>
    <w:rsid w:val="008D5B62"/>
    <w:rsid w:val="008D6390"/>
    <w:rsid w:val="008D6FCB"/>
    <w:rsid w:val="008E1635"/>
    <w:rsid w:val="008E17EF"/>
    <w:rsid w:val="008E3E04"/>
    <w:rsid w:val="008E4364"/>
    <w:rsid w:val="008F0B95"/>
    <w:rsid w:val="008F3EDA"/>
    <w:rsid w:val="008F4039"/>
    <w:rsid w:val="008F54F1"/>
    <w:rsid w:val="008F5AE6"/>
    <w:rsid w:val="009060CA"/>
    <w:rsid w:val="00911ABB"/>
    <w:rsid w:val="0091655E"/>
    <w:rsid w:val="00917AA6"/>
    <w:rsid w:val="009202A7"/>
    <w:rsid w:val="0092054C"/>
    <w:rsid w:val="0092385D"/>
    <w:rsid w:val="00924339"/>
    <w:rsid w:val="00926619"/>
    <w:rsid w:val="00926F09"/>
    <w:rsid w:val="00930525"/>
    <w:rsid w:val="0093187F"/>
    <w:rsid w:val="00933DCB"/>
    <w:rsid w:val="009341BB"/>
    <w:rsid w:val="0093431B"/>
    <w:rsid w:val="00935116"/>
    <w:rsid w:val="00935EB6"/>
    <w:rsid w:val="009401A4"/>
    <w:rsid w:val="009413AB"/>
    <w:rsid w:val="009417AE"/>
    <w:rsid w:val="00941D06"/>
    <w:rsid w:val="00941D92"/>
    <w:rsid w:val="00943044"/>
    <w:rsid w:val="00943C03"/>
    <w:rsid w:val="0094480D"/>
    <w:rsid w:val="0094784A"/>
    <w:rsid w:val="0095169F"/>
    <w:rsid w:val="009548A3"/>
    <w:rsid w:val="00954939"/>
    <w:rsid w:val="00954EAD"/>
    <w:rsid w:val="009551B4"/>
    <w:rsid w:val="00960AC0"/>
    <w:rsid w:val="00961291"/>
    <w:rsid w:val="009618E3"/>
    <w:rsid w:val="009624A2"/>
    <w:rsid w:val="00962FEE"/>
    <w:rsid w:val="009679AA"/>
    <w:rsid w:val="009702C9"/>
    <w:rsid w:val="009739B5"/>
    <w:rsid w:val="009766FE"/>
    <w:rsid w:val="00976C1C"/>
    <w:rsid w:val="009800FA"/>
    <w:rsid w:val="00981448"/>
    <w:rsid w:val="00981AE6"/>
    <w:rsid w:val="009824F5"/>
    <w:rsid w:val="009829F2"/>
    <w:rsid w:val="00982BD8"/>
    <w:rsid w:val="009873AF"/>
    <w:rsid w:val="00987E2F"/>
    <w:rsid w:val="00990507"/>
    <w:rsid w:val="009917BE"/>
    <w:rsid w:val="00992B1F"/>
    <w:rsid w:val="00994A78"/>
    <w:rsid w:val="009A11B4"/>
    <w:rsid w:val="009A2235"/>
    <w:rsid w:val="009A30AD"/>
    <w:rsid w:val="009A4F9F"/>
    <w:rsid w:val="009B1403"/>
    <w:rsid w:val="009B50FA"/>
    <w:rsid w:val="009B58DE"/>
    <w:rsid w:val="009B674D"/>
    <w:rsid w:val="009B73E4"/>
    <w:rsid w:val="009B74AC"/>
    <w:rsid w:val="009B7B3F"/>
    <w:rsid w:val="009B7DF0"/>
    <w:rsid w:val="009C39C7"/>
    <w:rsid w:val="009C3EC2"/>
    <w:rsid w:val="009C5924"/>
    <w:rsid w:val="009C7E3E"/>
    <w:rsid w:val="009D1627"/>
    <w:rsid w:val="009D2DE4"/>
    <w:rsid w:val="009D36DC"/>
    <w:rsid w:val="009D659F"/>
    <w:rsid w:val="009D723F"/>
    <w:rsid w:val="009E0BB5"/>
    <w:rsid w:val="009E32CE"/>
    <w:rsid w:val="009E4491"/>
    <w:rsid w:val="009E50E5"/>
    <w:rsid w:val="009E5B5C"/>
    <w:rsid w:val="009E698E"/>
    <w:rsid w:val="009E7166"/>
    <w:rsid w:val="009E7384"/>
    <w:rsid w:val="009E7A31"/>
    <w:rsid w:val="009E7A64"/>
    <w:rsid w:val="009F1892"/>
    <w:rsid w:val="009F215F"/>
    <w:rsid w:val="009F233B"/>
    <w:rsid w:val="009F2776"/>
    <w:rsid w:val="009F3829"/>
    <w:rsid w:val="009F472E"/>
    <w:rsid w:val="009F51EF"/>
    <w:rsid w:val="009F7410"/>
    <w:rsid w:val="00A01DD8"/>
    <w:rsid w:val="00A05CFE"/>
    <w:rsid w:val="00A064CE"/>
    <w:rsid w:val="00A0794D"/>
    <w:rsid w:val="00A07C9C"/>
    <w:rsid w:val="00A1297D"/>
    <w:rsid w:val="00A1412B"/>
    <w:rsid w:val="00A162B4"/>
    <w:rsid w:val="00A17495"/>
    <w:rsid w:val="00A179EF"/>
    <w:rsid w:val="00A2223D"/>
    <w:rsid w:val="00A253DE"/>
    <w:rsid w:val="00A25736"/>
    <w:rsid w:val="00A25B8A"/>
    <w:rsid w:val="00A2603C"/>
    <w:rsid w:val="00A264A4"/>
    <w:rsid w:val="00A33A18"/>
    <w:rsid w:val="00A35522"/>
    <w:rsid w:val="00A438FD"/>
    <w:rsid w:val="00A44203"/>
    <w:rsid w:val="00A45628"/>
    <w:rsid w:val="00A507B7"/>
    <w:rsid w:val="00A51B81"/>
    <w:rsid w:val="00A5338F"/>
    <w:rsid w:val="00A57ED6"/>
    <w:rsid w:val="00A57FC3"/>
    <w:rsid w:val="00A6280A"/>
    <w:rsid w:val="00A638C6"/>
    <w:rsid w:val="00A64750"/>
    <w:rsid w:val="00A65CE8"/>
    <w:rsid w:val="00A66953"/>
    <w:rsid w:val="00A66FC9"/>
    <w:rsid w:val="00A72A45"/>
    <w:rsid w:val="00A73D6A"/>
    <w:rsid w:val="00A767C1"/>
    <w:rsid w:val="00A83415"/>
    <w:rsid w:val="00A85399"/>
    <w:rsid w:val="00A87349"/>
    <w:rsid w:val="00A92BA0"/>
    <w:rsid w:val="00A93817"/>
    <w:rsid w:val="00A953B9"/>
    <w:rsid w:val="00AA3B1A"/>
    <w:rsid w:val="00AA470D"/>
    <w:rsid w:val="00AA5434"/>
    <w:rsid w:val="00AA5BED"/>
    <w:rsid w:val="00AA5FEE"/>
    <w:rsid w:val="00AA6691"/>
    <w:rsid w:val="00AA7267"/>
    <w:rsid w:val="00AB054F"/>
    <w:rsid w:val="00AB2915"/>
    <w:rsid w:val="00AB326D"/>
    <w:rsid w:val="00AB5D36"/>
    <w:rsid w:val="00AB5E65"/>
    <w:rsid w:val="00AB77F9"/>
    <w:rsid w:val="00AC5E2F"/>
    <w:rsid w:val="00AC63CE"/>
    <w:rsid w:val="00AC6FF5"/>
    <w:rsid w:val="00AC7493"/>
    <w:rsid w:val="00AD1315"/>
    <w:rsid w:val="00AD322F"/>
    <w:rsid w:val="00AD4CFE"/>
    <w:rsid w:val="00AE3347"/>
    <w:rsid w:val="00AE4446"/>
    <w:rsid w:val="00AE4895"/>
    <w:rsid w:val="00AE4981"/>
    <w:rsid w:val="00AE645D"/>
    <w:rsid w:val="00AE69BB"/>
    <w:rsid w:val="00AF1F66"/>
    <w:rsid w:val="00AF6230"/>
    <w:rsid w:val="00AF69F0"/>
    <w:rsid w:val="00AF7FD0"/>
    <w:rsid w:val="00B048F6"/>
    <w:rsid w:val="00B06617"/>
    <w:rsid w:val="00B1138F"/>
    <w:rsid w:val="00B12410"/>
    <w:rsid w:val="00B13AE5"/>
    <w:rsid w:val="00B13D7D"/>
    <w:rsid w:val="00B14D04"/>
    <w:rsid w:val="00B16E49"/>
    <w:rsid w:val="00B17862"/>
    <w:rsid w:val="00B21EB0"/>
    <w:rsid w:val="00B25CCB"/>
    <w:rsid w:val="00B30535"/>
    <w:rsid w:val="00B3069B"/>
    <w:rsid w:val="00B33E88"/>
    <w:rsid w:val="00B377B2"/>
    <w:rsid w:val="00B41FD9"/>
    <w:rsid w:val="00B43B01"/>
    <w:rsid w:val="00B43E15"/>
    <w:rsid w:val="00B443FF"/>
    <w:rsid w:val="00B45ABE"/>
    <w:rsid w:val="00B45BAA"/>
    <w:rsid w:val="00B504A6"/>
    <w:rsid w:val="00B55B05"/>
    <w:rsid w:val="00B5624A"/>
    <w:rsid w:val="00B62AB9"/>
    <w:rsid w:val="00B63367"/>
    <w:rsid w:val="00B65B60"/>
    <w:rsid w:val="00B67FCB"/>
    <w:rsid w:val="00B71E2B"/>
    <w:rsid w:val="00B732CE"/>
    <w:rsid w:val="00B741B0"/>
    <w:rsid w:val="00B816A2"/>
    <w:rsid w:val="00B818A3"/>
    <w:rsid w:val="00B825C0"/>
    <w:rsid w:val="00B82D92"/>
    <w:rsid w:val="00B84D3E"/>
    <w:rsid w:val="00B923EF"/>
    <w:rsid w:val="00B93478"/>
    <w:rsid w:val="00B9790C"/>
    <w:rsid w:val="00BA159C"/>
    <w:rsid w:val="00BA5F6F"/>
    <w:rsid w:val="00BA7C92"/>
    <w:rsid w:val="00BB098D"/>
    <w:rsid w:val="00BB154E"/>
    <w:rsid w:val="00BB1C5F"/>
    <w:rsid w:val="00BB23C3"/>
    <w:rsid w:val="00BB3EF6"/>
    <w:rsid w:val="00BB521C"/>
    <w:rsid w:val="00BB6179"/>
    <w:rsid w:val="00BC0A6B"/>
    <w:rsid w:val="00BC3A81"/>
    <w:rsid w:val="00BC3B70"/>
    <w:rsid w:val="00BC4CA1"/>
    <w:rsid w:val="00BC71D4"/>
    <w:rsid w:val="00BC73C9"/>
    <w:rsid w:val="00BD1A1F"/>
    <w:rsid w:val="00BD34D0"/>
    <w:rsid w:val="00BD38C6"/>
    <w:rsid w:val="00BD3C12"/>
    <w:rsid w:val="00BD538E"/>
    <w:rsid w:val="00BD56AA"/>
    <w:rsid w:val="00BD6463"/>
    <w:rsid w:val="00BD7FB6"/>
    <w:rsid w:val="00BE06AD"/>
    <w:rsid w:val="00BE1FE0"/>
    <w:rsid w:val="00BE7130"/>
    <w:rsid w:val="00BE7E15"/>
    <w:rsid w:val="00BF1AAF"/>
    <w:rsid w:val="00BF1EC2"/>
    <w:rsid w:val="00BF556B"/>
    <w:rsid w:val="00BF6E3A"/>
    <w:rsid w:val="00C00DD6"/>
    <w:rsid w:val="00C05601"/>
    <w:rsid w:val="00C07510"/>
    <w:rsid w:val="00C1370F"/>
    <w:rsid w:val="00C15A73"/>
    <w:rsid w:val="00C1756F"/>
    <w:rsid w:val="00C20E62"/>
    <w:rsid w:val="00C22969"/>
    <w:rsid w:val="00C25BEC"/>
    <w:rsid w:val="00C37817"/>
    <w:rsid w:val="00C42C8F"/>
    <w:rsid w:val="00C44ABE"/>
    <w:rsid w:val="00C45176"/>
    <w:rsid w:val="00C466F3"/>
    <w:rsid w:val="00C4672F"/>
    <w:rsid w:val="00C4762B"/>
    <w:rsid w:val="00C517B3"/>
    <w:rsid w:val="00C5212E"/>
    <w:rsid w:val="00C53B60"/>
    <w:rsid w:val="00C5732F"/>
    <w:rsid w:val="00C57A39"/>
    <w:rsid w:val="00C63F38"/>
    <w:rsid w:val="00C665FA"/>
    <w:rsid w:val="00C71AE7"/>
    <w:rsid w:val="00C72210"/>
    <w:rsid w:val="00C7320D"/>
    <w:rsid w:val="00C761A8"/>
    <w:rsid w:val="00C76611"/>
    <w:rsid w:val="00C768DB"/>
    <w:rsid w:val="00C81861"/>
    <w:rsid w:val="00C92607"/>
    <w:rsid w:val="00C9284B"/>
    <w:rsid w:val="00C93776"/>
    <w:rsid w:val="00C93C2A"/>
    <w:rsid w:val="00C93F5B"/>
    <w:rsid w:val="00C9445F"/>
    <w:rsid w:val="00C979B9"/>
    <w:rsid w:val="00CA11AE"/>
    <w:rsid w:val="00CA7118"/>
    <w:rsid w:val="00CB0E89"/>
    <w:rsid w:val="00CB10F7"/>
    <w:rsid w:val="00CB6D4E"/>
    <w:rsid w:val="00CB7231"/>
    <w:rsid w:val="00CC091B"/>
    <w:rsid w:val="00CC19EB"/>
    <w:rsid w:val="00CC1F07"/>
    <w:rsid w:val="00CC2CD8"/>
    <w:rsid w:val="00CD3E5B"/>
    <w:rsid w:val="00CD65F5"/>
    <w:rsid w:val="00CD7444"/>
    <w:rsid w:val="00CE5776"/>
    <w:rsid w:val="00CF18A4"/>
    <w:rsid w:val="00CF5660"/>
    <w:rsid w:val="00CF5D9E"/>
    <w:rsid w:val="00D030A0"/>
    <w:rsid w:val="00D04CA5"/>
    <w:rsid w:val="00D0646C"/>
    <w:rsid w:val="00D06927"/>
    <w:rsid w:val="00D10846"/>
    <w:rsid w:val="00D14B44"/>
    <w:rsid w:val="00D17A93"/>
    <w:rsid w:val="00D2021F"/>
    <w:rsid w:val="00D209BA"/>
    <w:rsid w:val="00D22EB4"/>
    <w:rsid w:val="00D278C5"/>
    <w:rsid w:val="00D364FE"/>
    <w:rsid w:val="00D37135"/>
    <w:rsid w:val="00D37173"/>
    <w:rsid w:val="00D37ED3"/>
    <w:rsid w:val="00D4428B"/>
    <w:rsid w:val="00D44471"/>
    <w:rsid w:val="00D4476F"/>
    <w:rsid w:val="00D44ACA"/>
    <w:rsid w:val="00D528E3"/>
    <w:rsid w:val="00D5488A"/>
    <w:rsid w:val="00D5580C"/>
    <w:rsid w:val="00D56943"/>
    <w:rsid w:val="00D57392"/>
    <w:rsid w:val="00D60468"/>
    <w:rsid w:val="00D616DD"/>
    <w:rsid w:val="00D61DA3"/>
    <w:rsid w:val="00D63B6B"/>
    <w:rsid w:val="00D672FD"/>
    <w:rsid w:val="00D72902"/>
    <w:rsid w:val="00D73EAA"/>
    <w:rsid w:val="00D74D9B"/>
    <w:rsid w:val="00D753AE"/>
    <w:rsid w:val="00D77C7F"/>
    <w:rsid w:val="00D81183"/>
    <w:rsid w:val="00D83B84"/>
    <w:rsid w:val="00D83BB7"/>
    <w:rsid w:val="00D84DBE"/>
    <w:rsid w:val="00D85831"/>
    <w:rsid w:val="00D90E7A"/>
    <w:rsid w:val="00D95B27"/>
    <w:rsid w:val="00D964E6"/>
    <w:rsid w:val="00DA04F6"/>
    <w:rsid w:val="00DA08E3"/>
    <w:rsid w:val="00DA43DE"/>
    <w:rsid w:val="00DA49A0"/>
    <w:rsid w:val="00DB0980"/>
    <w:rsid w:val="00DB1D90"/>
    <w:rsid w:val="00DB272B"/>
    <w:rsid w:val="00DB2E80"/>
    <w:rsid w:val="00DB413D"/>
    <w:rsid w:val="00DB47A9"/>
    <w:rsid w:val="00DB69B8"/>
    <w:rsid w:val="00DB77EB"/>
    <w:rsid w:val="00DC14EE"/>
    <w:rsid w:val="00DC1F80"/>
    <w:rsid w:val="00DC2434"/>
    <w:rsid w:val="00DC2C89"/>
    <w:rsid w:val="00DC3D07"/>
    <w:rsid w:val="00DC3D2A"/>
    <w:rsid w:val="00DC5693"/>
    <w:rsid w:val="00DC61FC"/>
    <w:rsid w:val="00DD1174"/>
    <w:rsid w:val="00DD12AF"/>
    <w:rsid w:val="00DD2976"/>
    <w:rsid w:val="00DD3B5B"/>
    <w:rsid w:val="00DD5E4B"/>
    <w:rsid w:val="00DD7882"/>
    <w:rsid w:val="00DE0520"/>
    <w:rsid w:val="00DE5216"/>
    <w:rsid w:val="00DE728A"/>
    <w:rsid w:val="00DE7D58"/>
    <w:rsid w:val="00DF2A23"/>
    <w:rsid w:val="00DF37F3"/>
    <w:rsid w:val="00DF3913"/>
    <w:rsid w:val="00E00AD6"/>
    <w:rsid w:val="00E012FE"/>
    <w:rsid w:val="00E03716"/>
    <w:rsid w:val="00E055CD"/>
    <w:rsid w:val="00E07F19"/>
    <w:rsid w:val="00E10964"/>
    <w:rsid w:val="00E13CF6"/>
    <w:rsid w:val="00E14AAF"/>
    <w:rsid w:val="00E14D8A"/>
    <w:rsid w:val="00E15909"/>
    <w:rsid w:val="00E17DEB"/>
    <w:rsid w:val="00E2057E"/>
    <w:rsid w:val="00E245E4"/>
    <w:rsid w:val="00E32842"/>
    <w:rsid w:val="00E33E97"/>
    <w:rsid w:val="00E345BE"/>
    <w:rsid w:val="00E36B95"/>
    <w:rsid w:val="00E41AE7"/>
    <w:rsid w:val="00E41D4C"/>
    <w:rsid w:val="00E44C2B"/>
    <w:rsid w:val="00E45E37"/>
    <w:rsid w:val="00E45E38"/>
    <w:rsid w:val="00E46302"/>
    <w:rsid w:val="00E5066B"/>
    <w:rsid w:val="00E5162D"/>
    <w:rsid w:val="00E51B88"/>
    <w:rsid w:val="00E5208A"/>
    <w:rsid w:val="00E53B84"/>
    <w:rsid w:val="00E5566A"/>
    <w:rsid w:val="00E571FC"/>
    <w:rsid w:val="00E66E38"/>
    <w:rsid w:val="00E70C90"/>
    <w:rsid w:val="00E740B4"/>
    <w:rsid w:val="00E74469"/>
    <w:rsid w:val="00E75013"/>
    <w:rsid w:val="00E75D37"/>
    <w:rsid w:val="00E76427"/>
    <w:rsid w:val="00E77E34"/>
    <w:rsid w:val="00E80CE1"/>
    <w:rsid w:val="00E814BE"/>
    <w:rsid w:val="00E82DDD"/>
    <w:rsid w:val="00E87056"/>
    <w:rsid w:val="00E93C1E"/>
    <w:rsid w:val="00E97C26"/>
    <w:rsid w:val="00EA0C4B"/>
    <w:rsid w:val="00EA422E"/>
    <w:rsid w:val="00EA5DBC"/>
    <w:rsid w:val="00EA6ACF"/>
    <w:rsid w:val="00EA6BE1"/>
    <w:rsid w:val="00EB506D"/>
    <w:rsid w:val="00EB5FFC"/>
    <w:rsid w:val="00EB69B1"/>
    <w:rsid w:val="00EB70EE"/>
    <w:rsid w:val="00EB71B3"/>
    <w:rsid w:val="00EC0DF7"/>
    <w:rsid w:val="00EC0FA6"/>
    <w:rsid w:val="00EC2185"/>
    <w:rsid w:val="00EC394B"/>
    <w:rsid w:val="00EC537F"/>
    <w:rsid w:val="00EC5E6D"/>
    <w:rsid w:val="00EC64CA"/>
    <w:rsid w:val="00ED1010"/>
    <w:rsid w:val="00ED400B"/>
    <w:rsid w:val="00ED6210"/>
    <w:rsid w:val="00EE0008"/>
    <w:rsid w:val="00EE0CE3"/>
    <w:rsid w:val="00EE4710"/>
    <w:rsid w:val="00EE70B6"/>
    <w:rsid w:val="00EE7510"/>
    <w:rsid w:val="00EF016F"/>
    <w:rsid w:val="00EF2267"/>
    <w:rsid w:val="00EF4849"/>
    <w:rsid w:val="00EF508F"/>
    <w:rsid w:val="00EF6A1D"/>
    <w:rsid w:val="00F00863"/>
    <w:rsid w:val="00F02F41"/>
    <w:rsid w:val="00F043ED"/>
    <w:rsid w:val="00F06B62"/>
    <w:rsid w:val="00F0737F"/>
    <w:rsid w:val="00F07AD0"/>
    <w:rsid w:val="00F10935"/>
    <w:rsid w:val="00F12B1C"/>
    <w:rsid w:val="00F149C7"/>
    <w:rsid w:val="00F14C51"/>
    <w:rsid w:val="00F169F1"/>
    <w:rsid w:val="00F176DB"/>
    <w:rsid w:val="00F2376A"/>
    <w:rsid w:val="00F23EB2"/>
    <w:rsid w:val="00F24EB3"/>
    <w:rsid w:val="00F2645C"/>
    <w:rsid w:val="00F26768"/>
    <w:rsid w:val="00F27050"/>
    <w:rsid w:val="00F30DAC"/>
    <w:rsid w:val="00F354E9"/>
    <w:rsid w:val="00F368AB"/>
    <w:rsid w:val="00F36BD4"/>
    <w:rsid w:val="00F37406"/>
    <w:rsid w:val="00F40A97"/>
    <w:rsid w:val="00F4496E"/>
    <w:rsid w:val="00F44A8D"/>
    <w:rsid w:val="00F472F4"/>
    <w:rsid w:val="00F510D2"/>
    <w:rsid w:val="00F5397A"/>
    <w:rsid w:val="00F53B0E"/>
    <w:rsid w:val="00F55F41"/>
    <w:rsid w:val="00F6024F"/>
    <w:rsid w:val="00F628EF"/>
    <w:rsid w:val="00F6348A"/>
    <w:rsid w:val="00F661B4"/>
    <w:rsid w:val="00F7027D"/>
    <w:rsid w:val="00F71C0B"/>
    <w:rsid w:val="00F7316D"/>
    <w:rsid w:val="00F73C83"/>
    <w:rsid w:val="00F74418"/>
    <w:rsid w:val="00F7560F"/>
    <w:rsid w:val="00F75DD1"/>
    <w:rsid w:val="00F779F2"/>
    <w:rsid w:val="00F84BDE"/>
    <w:rsid w:val="00F85362"/>
    <w:rsid w:val="00F856BD"/>
    <w:rsid w:val="00F9052B"/>
    <w:rsid w:val="00F9233F"/>
    <w:rsid w:val="00F932C1"/>
    <w:rsid w:val="00F936A3"/>
    <w:rsid w:val="00F95393"/>
    <w:rsid w:val="00F95AED"/>
    <w:rsid w:val="00FA00A6"/>
    <w:rsid w:val="00FA1A3C"/>
    <w:rsid w:val="00FA1D96"/>
    <w:rsid w:val="00FA1E47"/>
    <w:rsid w:val="00FA3DFF"/>
    <w:rsid w:val="00FA44BE"/>
    <w:rsid w:val="00FA4BE5"/>
    <w:rsid w:val="00FA56CB"/>
    <w:rsid w:val="00FA6246"/>
    <w:rsid w:val="00FA66B6"/>
    <w:rsid w:val="00FA68B8"/>
    <w:rsid w:val="00FB0A43"/>
    <w:rsid w:val="00FB1D9A"/>
    <w:rsid w:val="00FB1F2F"/>
    <w:rsid w:val="00FB1FA6"/>
    <w:rsid w:val="00FB2117"/>
    <w:rsid w:val="00FB3545"/>
    <w:rsid w:val="00FC1633"/>
    <w:rsid w:val="00FC2ED4"/>
    <w:rsid w:val="00FC519A"/>
    <w:rsid w:val="00FD0B81"/>
    <w:rsid w:val="00FD0BB8"/>
    <w:rsid w:val="00FD1058"/>
    <w:rsid w:val="00FD1BB5"/>
    <w:rsid w:val="00FD370B"/>
    <w:rsid w:val="00FD4DA2"/>
    <w:rsid w:val="00FE037F"/>
    <w:rsid w:val="00FE2C4A"/>
    <w:rsid w:val="00FF36C4"/>
    <w:rsid w:val="00FF4598"/>
    <w:rsid w:val="00FF481B"/>
    <w:rsid w:val="00FF5D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88"/>
    <o:shapelayout v:ext="edit">
      <o:idmap v:ext="edit" data="2"/>
    </o:shapelayout>
  </w:shapeDefaults>
  <w:decimalSymbol w:val=","/>
  <w:listSeparator w:val=";"/>
  <w14:docId w14:val="7871CA3F"/>
  <w15:docId w15:val="{CFF8A66B-45DE-40A3-B91D-7520DAC20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aliases w:val="Titre GROS"/>
    <w:basedOn w:val="Normal"/>
    <w:next w:val="Normal"/>
    <w:link w:val="Titre1Car"/>
    <w:uiPriority w:val="9"/>
    <w:qFormat/>
    <w:rsid w:val="00343F8C"/>
    <w:pPr>
      <w:keepNext/>
      <w:keepLines/>
      <w:spacing w:before="120" w:after="120"/>
      <w:jc w:val="both"/>
      <w:outlineLvl w:val="0"/>
    </w:pPr>
    <w:rPr>
      <w:rFonts w:ascii="Arial" w:eastAsiaTheme="majorEastAsia" w:hAnsi="Arial" w:cstheme="majorBidi"/>
      <w:b/>
      <w:color w:val="2F5496" w:themeColor="accent1" w:themeShade="BF"/>
      <w:sz w:val="48"/>
      <w:szCs w:val="32"/>
    </w:rPr>
  </w:style>
  <w:style w:type="paragraph" w:styleId="Titre2">
    <w:name w:val="heading 2"/>
    <w:aliases w:val="Titre petit"/>
    <w:basedOn w:val="Normal"/>
    <w:next w:val="Normal"/>
    <w:link w:val="Titre2Car"/>
    <w:uiPriority w:val="9"/>
    <w:unhideWhenUsed/>
    <w:qFormat/>
    <w:rsid w:val="00343F8C"/>
    <w:pPr>
      <w:keepNext/>
      <w:keepLines/>
      <w:numPr>
        <w:numId w:val="2"/>
      </w:numPr>
      <w:spacing w:before="160" w:after="120"/>
      <w:jc w:val="both"/>
      <w:outlineLvl w:val="1"/>
    </w:pPr>
    <w:rPr>
      <w:rFonts w:ascii="Arial" w:eastAsiaTheme="majorEastAsia" w:hAnsi="Arial" w:cstheme="majorBidi"/>
      <w:b/>
      <w:color w:val="2F5496" w:themeColor="accent1" w:themeShade="BF"/>
      <w:sz w:val="28"/>
      <w:szCs w:val="26"/>
    </w:rPr>
  </w:style>
  <w:style w:type="paragraph" w:styleId="Titre3">
    <w:name w:val="heading 3"/>
    <w:basedOn w:val="Normal"/>
    <w:next w:val="Normal"/>
    <w:link w:val="Titre3Car"/>
    <w:uiPriority w:val="9"/>
    <w:unhideWhenUsed/>
    <w:qFormat/>
    <w:rsid w:val="0038662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D1966"/>
    <w:pPr>
      <w:tabs>
        <w:tab w:val="center" w:pos="4536"/>
        <w:tab w:val="right" w:pos="9072"/>
      </w:tabs>
      <w:spacing w:after="0" w:line="240" w:lineRule="auto"/>
    </w:pPr>
  </w:style>
  <w:style w:type="character" w:customStyle="1" w:styleId="En-tteCar">
    <w:name w:val="En-tête Car"/>
    <w:basedOn w:val="Policepardfaut"/>
    <w:link w:val="En-tte"/>
    <w:uiPriority w:val="99"/>
    <w:rsid w:val="001D1966"/>
  </w:style>
  <w:style w:type="paragraph" w:styleId="Pieddepage">
    <w:name w:val="footer"/>
    <w:basedOn w:val="Normal"/>
    <w:link w:val="PieddepageCar"/>
    <w:uiPriority w:val="99"/>
    <w:unhideWhenUsed/>
    <w:rsid w:val="001D196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D1966"/>
  </w:style>
  <w:style w:type="paragraph" w:styleId="Paragraphedeliste">
    <w:name w:val="List Paragraph"/>
    <w:aliases w:val="Paragraphe de liste 1,Titre 4  TD,PADE_liste,Puces"/>
    <w:basedOn w:val="Normal"/>
    <w:link w:val="ParagraphedelisteCar"/>
    <w:uiPriority w:val="34"/>
    <w:qFormat/>
    <w:rsid w:val="00182D2C"/>
    <w:pPr>
      <w:ind w:left="720"/>
      <w:contextualSpacing/>
    </w:pPr>
  </w:style>
  <w:style w:type="table" w:styleId="Grilledutableau">
    <w:name w:val="Table Grid"/>
    <w:basedOn w:val="TableauNormal"/>
    <w:uiPriority w:val="39"/>
    <w:rsid w:val="00182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Paragraphe de liste 1 Car,Titre 4  TD Car,PADE_liste Car,Puces Car"/>
    <w:link w:val="Paragraphedeliste"/>
    <w:uiPriority w:val="34"/>
    <w:qFormat/>
    <w:rsid w:val="00D030A0"/>
  </w:style>
  <w:style w:type="character" w:customStyle="1" w:styleId="Titre1Car">
    <w:name w:val="Titre 1 Car"/>
    <w:aliases w:val="Titre GROS Car"/>
    <w:basedOn w:val="Policepardfaut"/>
    <w:link w:val="Titre1"/>
    <w:uiPriority w:val="9"/>
    <w:rsid w:val="00343F8C"/>
    <w:rPr>
      <w:rFonts w:ascii="Arial" w:eastAsiaTheme="majorEastAsia" w:hAnsi="Arial" w:cstheme="majorBidi"/>
      <w:b/>
      <w:color w:val="2F5496" w:themeColor="accent1" w:themeShade="BF"/>
      <w:sz w:val="48"/>
      <w:szCs w:val="32"/>
    </w:rPr>
  </w:style>
  <w:style w:type="character" w:customStyle="1" w:styleId="Titre2Car">
    <w:name w:val="Titre 2 Car"/>
    <w:aliases w:val="Titre petit Car"/>
    <w:basedOn w:val="Policepardfaut"/>
    <w:link w:val="Titre2"/>
    <w:uiPriority w:val="9"/>
    <w:rsid w:val="00343F8C"/>
    <w:rPr>
      <w:rFonts w:ascii="Arial" w:eastAsiaTheme="majorEastAsia" w:hAnsi="Arial" w:cstheme="majorBidi"/>
      <w:b/>
      <w:color w:val="2F5496" w:themeColor="accent1" w:themeShade="BF"/>
      <w:sz w:val="28"/>
      <w:szCs w:val="26"/>
    </w:rPr>
  </w:style>
  <w:style w:type="paragraph" w:customStyle="1" w:styleId="Titresous-articles">
    <w:name w:val="Titre sous-articles"/>
    <w:basedOn w:val="Paragraphedeliste"/>
    <w:link w:val="Titresous-articlesCar"/>
    <w:rsid w:val="001802CF"/>
    <w:pPr>
      <w:numPr>
        <w:ilvl w:val="1"/>
        <w:numId w:val="1"/>
      </w:numPr>
      <w:shd w:val="clear" w:color="auto" w:fill="FFFFFF"/>
      <w:spacing w:before="120" w:after="360" w:line="240" w:lineRule="auto"/>
      <w:ind w:left="709" w:hanging="567"/>
    </w:pPr>
    <w:rPr>
      <w:rFonts w:eastAsia="Times New Roman" w:cstheme="minorHAnsi"/>
      <w:b/>
      <w:bCs/>
      <w:color w:val="1A428A"/>
      <w:sz w:val="28"/>
      <w:szCs w:val="28"/>
      <w:lang w:eastAsia="fr-FR"/>
    </w:rPr>
  </w:style>
  <w:style w:type="paragraph" w:styleId="NormalWeb">
    <w:name w:val="Normal (Web)"/>
    <w:basedOn w:val="Normal"/>
    <w:uiPriority w:val="99"/>
    <w:unhideWhenUsed/>
    <w:rsid w:val="009551B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sous-articlesCar">
    <w:name w:val="Titre sous-articles Car"/>
    <w:basedOn w:val="ParagraphedelisteCar"/>
    <w:link w:val="Titresous-articles"/>
    <w:rsid w:val="001802CF"/>
    <w:rPr>
      <w:rFonts w:eastAsia="Times New Roman" w:cstheme="minorHAnsi"/>
      <w:b/>
      <w:bCs/>
      <w:color w:val="1A428A"/>
      <w:sz w:val="28"/>
      <w:szCs w:val="28"/>
      <w:shd w:val="clear" w:color="auto" w:fill="FFFFFF"/>
      <w:lang w:eastAsia="fr-FR"/>
    </w:rPr>
  </w:style>
  <w:style w:type="character" w:styleId="Marquedecommentaire">
    <w:name w:val="annotation reference"/>
    <w:basedOn w:val="Policepardfaut"/>
    <w:uiPriority w:val="99"/>
    <w:semiHidden/>
    <w:unhideWhenUsed/>
    <w:rsid w:val="009551B4"/>
    <w:rPr>
      <w:sz w:val="16"/>
      <w:szCs w:val="16"/>
    </w:rPr>
  </w:style>
  <w:style w:type="paragraph" w:styleId="Commentaire">
    <w:name w:val="annotation text"/>
    <w:basedOn w:val="Normal"/>
    <w:link w:val="CommentaireCar"/>
    <w:uiPriority w:val="99"/>
    <w:unhideWhenUsed/>
    <w:rsid w:val="009551B4"/>
    <w:pPr>
      <w:spacing w:line="240" w:lineRule="auto"/>
    </w:pPr>
    <w:rPr>
      <w:sz w:val="20"/>
      <w:szCs w:val="20"/>
    </w:rPr>
  </w:style>
  <w:style w:type="character" w:customStyle="1" w:styleId="CommentaireCar">
    <w:name w:val="Commentaire Car"/>
    <w:basedOn w:val="Policepardfaut"/>
    <w:link w:val="Commentaire"/>
    <w:uiPriority w:val="99"/>
    <w:rsid w:val="009551B4"/>
    <w:rPr>
      <w:sz w:val="20"/>
      <w:szCs w:val="20"/>
    </w:rPr>
  </w:style>
  <w:style w:type="paragraph" w:styleId="Retraitcorpsdetexte">
    <w:name w:val="Body Text Indent"/>
    <w:basedOn w:val="Normal"/>
    <w:link w:val="RetraitcorpsdetexteCar"/>
    <w:uiPriority w:val="99"/>
    <w:unhideWhenUsed/>
    <w:rsid w:val="009551B4"/>
    <w:pPr>
      <w:shd w:val="clear" w:color="auto" w:fill="FFFFFF"/>
      <w:spacing w:after="240" w:line="240" w:lineRule="auto"/>
      <w:ind w:left="720"/>
      <w:jc w:val="both"/>
    </w:pPr>
    <w:rPr>
      <w:rFonts w:ascii="Arial" w:eastAsia="Times New Roman" w:hAnsi="Arial" w:cs="Arial"/>
      <w:color w:val="000000" w:themeColor="text1"/>
      <w:sz w:val="21"/>
      <w:szCs w:val="21"/>
      <w:lang w:eastAsia="fr-FR"/>
    </w:rPr>
  </w:style>
  <w:style w:type="character" w:customStyle="1" w:styleId="RetraitcorpsdetexteCar">
    <w:name w:val="Retrait corps de texte Car"/>
    <w:basedOn w:val="Policepardfaut"/>
    <w:link w:val="Retraitcorpsdetexte"/>
    <w:uiPriority w:val="99"/>
    <w:rsid w:val="009551B4"/>
    <w:rPr>
      <w:rFonts w:ascii="Arial" w:eastAsia="Times New Roman" w:hAnsi="Arial" w:cs="Arial"/>
      <w:color w:val="000000" w:themeColor="text1"/>
      <w:sz w:val="21"/>
      <w:szCs w:val="21"/>
      <w:shd w:val="clear" w:color="auto" w:fill="FFFFFF"/>
      <w:lang w:eastAsia="fr-FR"/>
    </w:rPr>
  </w:style>
  <w:style w:type="paragraph" w:styleId="Corpsdetexte">
    <w:name w:val="Body Text"/>
    <w:basedOn w:val="Normal"/>
    <w:link w:val="CorpsdetexteCar"/>
    <w:uiPriority w:val="99"/>
    <w:unhideWhenUsed/>
    <w:rsid w:val="009551B4"/>
    <w:pPr>
      <w:spacing w:after="0" w:line="240" w:lineRule="auto"/>
      <w:jc w:val="both"/>
    </w:pPr>
    <w:rPr>
      <w:rFonts w:ascii="Helvetica" w:hAnsi="Helvetica"/>
      <w:color w:val="000000" w:themeColor="text1"/>
    </w:rPr>
  </w:style>
  <w:style w:type="character" w:customStyle="1" w:styleId="CorpsdetexteCar">
    <w:name w:val="Corps de texte Car"/>
    <w:basedOn w:val="Policepardfaut"/>
    <w:link w:val="Corpsdetexte"/>
    <w:uiPriority w:val="99"/>
    <w:rsid w:val="009551B4"/>
    <w:rPr>
      <w:rFonts w:ascii="Helvetica" w:hAnsi="Helvetica"/>
      <w:color w:val="000000" w:themeColor="text1"/>
    </w:rPr>
  </w:style>
  <w:style w:type="paragraph" w:styleId="Sansinterligne">
    <w:name w:val="No Spacing"/>
    <w:uiPriority w:val="1"/>
    <w:qFormat/>
    <w:rsid w:val="009551B4"/>
    <w:pPr>
      <w:spacing w:after="0" w:line="240" w:lineRule="auto"/>
    </w:pPr>
  </w:style>
  <w:style w:type="paragraph" w:customStyle="1" w:styleId="Default">
    <w:name w:val="Default"/>
    <w:rsid w:val="001802CF"/>
    <w:pPr>
      <w:autoSpaceDE w:val="0"/>
      <w:autoSpaceDN w:val="0"/>
      <w:adjustRightInd w:val="0"/>
      <w:spacing w:after="0" w:line="240" w:lineRule="auto"/>
    </w:pPr>
    <w:rPr>
      <w:rFonts w:ascii="Calibri" w:hAnsi="Calibri" w:cs="Calibri"/>
      <w:color w:val="000000"/>
      <w:sz w:val="24"/>
      <w:szCs w:val="24"/>
    </w:rPr>
  </w:style>
  <w:style w:type="paragraph" w:styleId="Corpsdetexte2">
    <w:name w:val="Body Text 2"/>
    <w:basedOn w:val="Normal"/>
    <w:link w:val="Corpsdetexte2Car"/>
    <w:uiPriority w:val="99"/>
    <w:semiHidden/>
    <w:unhideWhenUsed/>
    <w:rsid w:val="0086750B"/>
    <w:pPr>
      <w:spacing w:after="120" w:line="480" w:lineRule="auto"/>
    </w:pPr>
  </w:style>
  <w:style w:type="character" w:customStyle="1" w:styleId="Corpsdetexte2Car">
    <w:name w:val="Corps de texte 2 Car"/>
    <w:basedOn w:val="Policepardfaut"/>
    <w:link w:val="Corpsdetexte2"/>
    <w:uiPriority w:val="99"/>
    <w:semiHidden/>
    <w:rsid w:val="0086750B"/>
  </w:style>
  <w:style w:type="paragraph" w:styleId="Titre">
    <w:name w:val="Title"/>
    <w:basedOn w:val="Normal"/>
    <w:next w:val="Normal"/>
    <w:link w:val="TitreCar"/>
    <w:uiPriority w:val="10"/>
    <w:qFormat/>
    <w:rsid w:val="00364103"/>
    <w:pPr>
      <w:spacing w:after="0" w:line="240" w:lineRule="auto"/>
      <w:jc w:val="center"/>
    </w:pPr>
    <w:rPr>
      <w:rFonts w:ascii="Helvetica" w:hAnsi="Helvetica"/>
      <w:b/>
      <w:bCs/>
      <w:color w:val="000000" w:themeColor="text1"/>
    </w:rPr>
  </w:style>
  <w:style w:type="character" w:customStyle="1" w:styleId="TitreCar">
    <w:name w:val="Titre Car"/>
    <w:basedOn w:val="Policepardfaut"/>
    <w:link w:val="Titre"/>
    <w:uiPriority w:val="10"/>
    <w:rsid w:val="00364103"/>
    <w:rPr>
      <w:rFonts w:ascii="Helvetica" w:hAnsi="Helvetica"/>
      <w:b/>
      <w:bCs/>
      <w:color w:val="000000" w:themeColor="text1"/>
    </w:rPr>
  </w:style>
  <w:style w:type="character" w:styleId="Lienhypertexte">
    <w:name w:val="Hyperlink"/>
    <w:basedOn w:val="Policepardfaut"/>
    <w:uiPriority w:val="99"/>
    <w:unhideWhenUsed/>
    <w:rsid w:val="00364103"/>
    <w:rPr>
      <w:color w:val="0563C1" w:themeColor="hyperlink"/>
      <w:u w:val="single"/>
    </w:rPr>
  </w:style>
  <w:style w:type="paragraph" w:styleId="Objetducommentaire">
    <w:name w:val="annotation subject"/>
    <w:basedOn w:val="Commentaire"/>
    <w:next w:val="Commentaire"/>
    <w:link w:val="ObjetducommentaireCar"/>
    <w:uiPriority w:val="99"/>
    <w:semiHidden/>
    <w:unhideWhenUsed/>
    <w:rsid w:val="009D1627"/>
    <w:rPr>
      <w:b/>
      <w:bCs/>
    </w:rPr>
  </w:style>
  <w:style w:type="character" w:customStyle="1" w:styleId="ObjetducommentaireCar">
    <w:name w:val="Objet du commentaire Car"/>
    <w:basedOn w:val="CommentaireCar"/>
    <w:link w:val="Objetducommentaire"/>
    <w:uiPriority w:val="99"/>
    <w:semiHidden/>
    <w:rsid w:val="009D1627"/>
    <w:rPr>
      <w:b/>
      <w:bCs/>
      <w:sz w:val="20"/>
      <w:szCs w:val="20"/>
    </w:rPr>
  </w:style>
  <w:style w:type="character" w:styleId="Mentionnonrsolue">
    <w:name w:val="Unresolved Mention"/>
    <w:basedOn w:val="Policepardfaut"/>
    <w:uiPriority w:val="99"/>
    <w:semiHidden/>
    <w:unhideWhenUsed/>
    <w:rsid w:val="009D1627"/>
    <w:rPr>
      <w:color w:val="605E5C"/>
      <w:shd w:val="clear" w:color="auto" w:fill="E1DFDD"/>
    </w:rPr>
  </w:style>
  <w:style w:type="table" w:styleId="TableauGrille1Clair-Accentuation2">
    <w:name w:val="Grid Table 1 Light Accent 2"/>
    <w:basedOn w:val="TableauNormal"/>
    <w:uiPriority w:val="46"/>
    <w:rsid w:val="00A953B9"/>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ableauGrille2-Accentuation2">
    <w:name w:val="Grid Table 2 Accent 2"/>
    <w:basedOn w:val="TableauNormal"/>
    <w:uiPriority w:val="47"/>
    <w:rsid w:val="00A953B9"/>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eauGrille4-Accentuation2">
    <w:name w:val="Grid Table 4 Accent 2"/>
    <w:basedOn w:val="TableauNormal"/>
    <w:uiPriority w:val="49"/>
    <w:rsid w:val="00A953B9"/>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Corpsdetexte3">
    <w:name w:val="Body Text 3"/>
    <w:basedOn w:val="Normal"/>
    <w:link w:val="Corpsdetexte3Car"/>
    <w:uiPriority w:val="99"/>
    <w:unhideWhenUsed/>
    <w:rsid w:val="00A953B9"/>
    <w:pPr>
      <w:spacing w:after="120"/>
    </w:pPr>
    <w:rPr>
      <w:sz w:val="16"/>
      <w:szCs w:val="16"/>
    </w:rPr>
  </w:style>
  <w:style w:type="character" w:customStyle="1" w:styleId="Corpsdetexte3Car">
    <w:name w:val="Corps de texte 3 Car"/>
    <w:basedOn w:val="Policepardfaut"/>
    <w:link w:val="Corpsdetexte3"/>
    <w:uiPriority w:val="99"/>
    <w:rsid w:val="00A953B9"/>
    <w:rPr>
      <w:sz w:val="16"/>
      <w:szCs w:val="16"/>
    </w:rPr>
  </w:style>
  <w:style w:type="character" w:customStyle="1" w:styleId="Titre3Car">
    <w:name w:val="Titre 3 Car"/>
    <w:basedOn w:val="Policepardfaut"/>
    <w:link w:val="Titre3"/>
    <w:uiPriority w:val="9"/>
    <w:rsid w:val="00386624"/>
    <w:rPr>
      <w:rFonts w:asciiTheme="majorHAnsi" w:eastAsiaTheme="majorEastAsia" w:hAnsiTheme="majorHAnsi" w:cstheme="majorBidi"/>
      <w:color w:val="1F3763" w:themeColor="accent1" w:themeShade="7F"/>
      <w:sz w:val="24"/>
      <w:szCs w:val="24"/>
    </w:rPr>
  </w:style>
  <w:style w:type="paragraph" w:styleId="En-ttedetabledesmatires">
    <w:name w:val="TOC Heading"/>
    <w:basedOn w:val="Titre1"/>
    <w:next w:val="Normal"/>
    <w:uiPriority w:val="39"/>
    <w:unhideWhenUsed/>
    <w:qFormat/>
    <w:rsid w:val="00F628EF"/>
    <w:pPr>
      <w:spacing w:before="240" w:after="0"/>
      <w:jc w:val="left"/>
      <w:outlineLvl w:val="9"/>
    </w:pPr>
    <w:rPr>
      <w:rFonts w:asciiTheme="majorHAnsi" w:hAnsiTheme="majorHAnsi"/>
      <w:b w:val="0"/>
      <w:sz w:val="32"/>
      <w:lang w:eastAsia="fr-FR"/>
    </w:rPr>
  </w:style>
  <w:style w:type="paragraph" w:styleId="TM1">
    <w:name w:val="toc 1"/>
    <w:basedOn w:val="Normal"/>
    <w:next w:val="Normal"/>
    <w:autoRedefine/>
    <w:uiPriority w:val="39"/>
    <w:unhideWhenUsed/>
    <w:rsid w:val="000647FC"/>
    <w:pPr>
      <w:tabs>
        <w:tab w:val="right" w:leader="dot" w:pos="9345"/>
      </w:tabs>
      <w:spacing w:after="100"/>
    </w:pPr>
    <w:rPr>
      <w:color w:val="002060"/>
      <w:sz w:val="32"/>
      <w:szCs w:val="32"/>
    </w:rPr>
  </w:style>
  <w:style w:type="paragraph" w:styleId="TM2">
    <w:name w:val="toc 2"/>
    <w:basedOn w:val="Normal"/>
    <w:next w:val="Normal"/>
    <w:autoRedefine/>
    <w:uiPriority w:val="39"/>
    <w:unhideWhenUsed/>
    <w:rsid w:val="00F628EF"/>
    <w:pPr>
      <w:spacing w:after="100"/>
      <w:ind w:left="220"/>
    </w:pPr>
  </w:style>
  <w:style w:type="character" w:styleId="Lienhypertextesuivivisit">
    <w:name w:val="FollowedHyperlink"/>
    <w:basedOn w:val="Policepardfaut"/>
    <w:uiPriority w:val="99"/>
    <w:semiHidden/>
    <w:unhideWhenUsed/>
    <w:rsid w:val="00EC2185"/>
    <w:rPr>
      <w:color w:val="954F72" w:themeColor="followedHyperlink"/>
      <w:u w:val="single"/>
    </w:rPr>
  </w:style>
  <w:style w:type="paragraph" w:styleId="TM3">
    <w:name w:val="toc 3"/>
    <w:basedOn w:val="Normal"/>
    <w:next w:val="Normal"/>
    <w:autoRedefine/>
    <w:uiPriority w:val="39"/>
    <w:unhideWhenUsed/>
    <w:rsid w:val="00976C1C"/>
    <w:pPr>
      <w:spacing w:after="100"/>
      <w:ind w:left="440"/>
    </w:pPr>
    <w:rPr>
      <w:rFonts w:eastAsiaTheme="minorEastAsia"/>
      <w:lang w:eastAsia="fr-FR"/>
    </w:rPr>
  </w:style>
  <w:style w:type="paragraph" w:styleId="TM4">
    <w:name w:val="toc 4"/>
    <w:basedOn w:val="Normal"/>
    <w:next w:val="Normal"/>
    <w:autoRedefine/>
    <w:uiPriority w:val="39"/>
    <w:unhideWhenUsed/>
    <w:rsid w:val="00976C1C"/>
    <w:pPr>
      <w:spacing w:after="100"/>
      <w:ind w:left="660"/>
    </w:pPr>
    <w:rPr>
      <w:rFonts w:eastAsiaTheme="minorEastAsia"/>
      <w:lang w:eastAsia="fr-FR"/>
    </w:rPr>
  </w:style>
  <w:style w:type="paragraph" w:styleId="TM5">
    <w:name w:val="toc 5"/>
    <w:basedOn w:val="Normal"/>
    <w:next w:val="Normal"/>
    <w:autoRedefine/>
    <w:uiPriority w:val="39"/>
    <w:unhideWhenUsed/>
    <w:rsid w:val="00976C1C"/>
    <w:pPr>
      <w:spacing w:after="100"/>
      <w:ind w:left="880"/>
    </w:pPr>
    <w:rPr>
      <w:rFonts w:eastAsiaTheme="minorEastAsia"/>
      <w:lang w:eastAsia="fr-FR"/>
    </w:rPr>
  </w:style>
  <w:style w:type="paragraph" w:styleId="TM6">
    <w:name w:val="toc 6"/>
    <w:basedOn w:val="Normal"/>
    <w:next w:val="Normal"/>
    <w:autoRedefine/>
    <w:uiPriority w:val="39"/>
    <w:unhideWhenUsed/>
    <w:rsid w:val="00976C1C"/>
    <w:pPr>
      <w:spacing w:after="100"/>
      <w:ind w:left="1100"/>
    </w:pPr>
    <w:rPr>
      <w:rFonts w:eastAsiaTheme="minorEastAsia"/>
      <w:lang w:eastAsia="fr-FR"/>
    </w:rPr>
  </w:style>
  <w:style w:type="paragraph" w:styleId="TM7">
    <w:name w:val="toc 7"/>
    <w:basedOn w:val="Normal"/>
    <w:next w:val="Normal"/>
    <w:autoRedefine/>
    <w:uiPriority w:val="39"/>
    <w:unhideWhenUsed/>
    <w:rsid w:val="00976C1C"/>
    <w:pPr>
      <w:spacing w:after="100"/>
      <w:ind w:left="1320"/>
    </w:pPr>
    <w:rPr>
      <w:rFonts w:eastAsiaTheme="minorEastAsia"/>
      <w:lang w:eastAsia="fr-FR"/>
    </w:rPr>
  </w:style>
  <w:style w:type="paragraph" w:styleId="TM8">
    <w:name w:val="toc 8"/>
    <w:basedOn w:val="Normal"/>
    <w:next w:val="Normal"/>
    <w:autoRedefine/>
    <w:uiPriority w:val="39"/>
    <w:unhideWhenUsed/>
    <w:rsid w:val="00976C1C"/>
    <w:pPr>
      <w:spacing w:after="100"/>
      <w:ind w:left="1540"/>
    </w:pPr>
    <w:rPr>
      <w:rFonts w:eastAsiaTheme="minorEastAsia"/>
      <w:lang w:eastAsia="fr-FR"/>
    </w:rPr>
  </w:style>
  <w:style w:type="paragraph" w:styleId="TM9">
    <w:name w:val="toc 9"/>
    <w:basedOn w:val="Normal"/>
    <w:next w:val="Normal"/>
    <w:autoRedefine/>
    <w:uiPriority w:val="39"/>
    <w:unhideWhenUsed/>
    <w:rsid w:val="00976C1C"/>
    <w:pPr>
      <w:spacing w:after="100"/>
      <w:ind w:left="1760"/>
    </w:pPr>
    <w:rPr>
      <w:rFonts w:eastAsiaTheme="minorEastAsia"/>
      <w:lang w:eastAsia="fr-FR"/>
    </w:rPr>
  </w:style>
  <w:style w:type="paragraph" w:styleId="Textebrut">
    <w:name w:val="Plain Text"/>
    <w:basedOn w:val="Normal"/>
    <w:link w:val="TextebrutCar"/>
    <w:uiPriority w:val="99"/>
    <w:rsid w:val="00A179EF"/>
    <w:pPr>
      <w:spacing w:after="0" w:line="240" w:lineRule="auto"/>
    </w:pPr>
    <w:rPr>
      <w:rFonts w:ascii="Courier New" w:eastAsia="Times New Roman" w:hAnsi="Courier New" w:cs="Courier New"/>
      <w:sz w:val="20"/>
      <w:szCs w:val="20"/>
      <w:lang w:eastAsia="fr-FR"/>
    </w:rPr>
  </w:style>
  <w:style w:type="character" w:customStyle="1" w:styleId="TextebrutCar">
    <w:name w:val="Texte brut Car"/>
    <w:basedOn w:val="Policepardfaut"/>
    <w:link w:val="Textebrut"/>
    <w:uiPriority w:val="99"/>
    <w:rsid w:val="00A179EF"/>
    <w:rPr>
      <w:rFonts w:ascii="Courier New" w:eastAsia="Times New Roman" w:hAnsi="Courier New" w:cs="Courier New"/>
      <w:sz w:val="20"/>
      <w:szCs w:val="20"/>
      <w:lang w:eastAsia="fr-FR"/>
    </w:rPr>
  </w:style>
  <w:style w:type="paragraph" w:styleId="Normalcentr">
    <w:name w:val="Block Text"/>
    <w:basedOn w:val="Normal"/>
    <w:rsid w:val="00F53B0E"/>
    <w:pPr>
      <w:tabs>
        <w:tab w:val="left" w:pos="3119"/>
        <w:tab w:val="left" w:pos="3402"/>
      </w:tabs>
      <w:spacing w:after="240" w:line="240" w:lineRule="auto"/>
      <w:ind w:left="1985" w:right="-113"/>
      <w:jc w:val="both"/>
    </w:pPr>
    <w:rPr>
      <w:rFonts w:ascii="Arial Narrow" w:eastAsia="Times New Roman" w:hAnsi="Arial Narrow" w:cs="Times New Roman"/>
      <w:lang w:eastAsia="fr-FR"/>
    </w:rPr>
  </w:style>
  <w:style w:type="paragraph" w:customStyle="1" w:styleId="BodyTextIndent32">
    <w:name w:val="Body Text Indent 32"/>
    <w:basedOn w:val="Normal"/>
    <w:rsid w:val="007807AC"/>
    <w:pPr>
      <w:spacing w:after="240" w:line="240" w:lineRule="auto"/>
      <w:ind w:left="2552"/>
      <w:jc w:val="both"/>
    </w:pPr>
    <w:rPr>
      <w:rFonts w:ascii="Arial Narrow" w:eastAsia="Times New Roman" w:hAnsi="Arial Narrow" w:cs="Times New Roman"/>
      <w:lang w:eastAsia="fr-FR"/>
    </w:rPr>
  </w:style>
  <w:style w:type="paragraph" w:customStyle="1" w:styleId="RedTxt">
    <w:name w:val="RedTxt"/>
    <w:basedOn w:val="Normal"/>
    <w:uiPriority w:val="99"/>
    <w:rsid w:val="006B0937"/>
    <w:pPr>
      <w:keepLines/>
      <w:widowControl w:val="0"/>
      <w:autoSpaceDE w:val="0"/>
      <w:autoSpaceDN w:val="0"/>
      <w:adjustRightInd w:val="0"/>
      <w:spacing w:after="0" w:line="240" w:lineRule="auto"/>
    </w:pPr>
    <w:rPr>
      <w:rFonts w:ascii="Arial" w:eastAsia="MS Mincho" w:hAnsi="Arial" w:cs="Arial"/>
      <w:sz w:val="18"/>
      <w:szCs w:val="18"/>
      <w:lang w:eastAsia="fr-FR"/>
    </w:rPr>
  </w:style>
  <w:style w:type="paragraph" w:customStyle="1" w:styleId="Retraitcorpsdetexte31">
    <w:name w:val="Retrait corps de texte 31"/>
    <w:basedOn w:val="Normal"/>
    <w:rsid w:val="000A32AA"/>
    <w:pPr>
      <w:spacing w:after="240" w:line="240" w:lineRule="auto"/>
      <w:ind w:left="1871"/>
      <w:jc w:val="both"/>
    </w:pPr>
    <w:rPr>
      <w:rFonts w:ascii="Arial Narrow" w:eastAsia="Times New Roman" w:hAnsi="Arial Narrow" w:cs="Times New Roman"/>
      <w:sz w:val="24"/>
      <w:szCs w:val="24"/>
      <w:lang w:eastAsia="fr-FR"/>
    </w:rPr>
  </w:style>
  <w:style w:type="paragraph" w:customStyle="1" w:styleId="Corpsdetexte21">
    <w:name w:val="Corps de texte 21"/>
    <w:basedOn w:val="Normal"/>
    <w:rsid w:val="00EA0C4B"/>
    <w:pPr>
      <w:spacing w:after="0" w:line="240" w:lineRule="auto"/>
      <w:ind w:firstLine="851"/>
      <w:jc w:val="both"/>
    </w:pPr>
    <w:rPr>
      <w:rFonts w:ascii="Arial" w:eastAsia="Times New Roman" w:hAnsi="Arial" w:cs="Times New Roman"/>
      <w:szCs w:val="20"/>
      <w:lang w:eastAsia="fr-FR"/>
    </w:rPr>
  </w:style>
  <w:style w:type="paragraph" w:customStyle="1" w:styleId="Textecourant">
    <w:name w:val="Texte courant"/>
    <w:basedOn w:val="Normal"/>
    <w:rsid w:val="001B7147"/>
    <w:pPr>
      <w:tabs>
        <w:tab w:val="left" w:pos="170"/>
        <w:tab w:val="right" w:pos="4460"/>
      </w:tabs>
      <w:autoSpaceDE w:val="0"/>
      <w:autoSpaceDN w:val="0"/>
      <w:spacing w:before="80" w:after="0" w:line="250" w:lineRule="exact"/>
      <w:jc w:val="both"/>
    </w:pPr>
    <w:rPr>
      <w:rFonts w:ascii="Times New Roman" w:eastAsia="Times New Roman" w:hAnsi="Times New Roman" w:cs="Arial"/>
      <w:noProof/>
      <w:sz w:val="18"/>
      <w:szCs w:val="18"/>
      <w:lang w:val="en-US" w:eastAsia="fr-FR"/>
    </w:rPr>
  </w:style>
  <w:style w:type="character" w:styleId="Textedelespacerserv">
    <w:name w:val="Placeholder Text"/>
    <w:basedOn w:val="Policepardfaut"/>
    <w:uiPriority w:val="99"/>
    <w:semiHidden/>
    <w:rsid w:val="00286080"/>
    <w:rPr>
      <w:color w:val="808080"/>
    </w:rPr>
  </w:style>
  <w:style w:type="character" w:customStyle="1" w:styleId="markedcontent">
    <w:name w:val="markedcontent"/>
    <w:basedOn w:val="Policepardfaut"/>
    <w:rsid w:val="00A83415"/>
  </w:style>
  <w:style w:type="character" w:customStyle="1" w:styleId="highlight">
    <w:name w:val="highlight"/>
    <w:basedOn w:val="Policepardfaut"/>
    <w:rsid w:val="00A83415"/>
  </w:style>
  <w:style w:type="paragraph" w:styleId="Rvision">
    <w:name w:val="Revision"/>
    <w:hidden/>
    <w:uiPriority w:val="99"/>
    <w:semiHidden/>
    <w:rsid w:val="001E3E8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93060">
      <w:bodyDiv w:val="1"/>
      <w:marLeft w:val="0"/>
      <w:marRight w:val="0"/>
      <w:marTop w:val="0"/>
      <w:marBottom w:val="0"/>
      <w:divBdr>
        <w:top w:val="none" w:sz="0" w:space="0" w:color="auto"/>
        <w:left w:val="none" w:sz="0" w:space="0" w:color="auto"/>
        <w:bottom w:val="none" w:sz="0" w:space="0" w:color="auto"/>
        <w:right w:val="none" w:sz="0" w:space="0" w:color="auto"/>
      </w:divBdr>
    </w:div>
    <w:div w:id="605043371">
      <w:bodyDiv w:val="1"/>
      <w:marLeft w:val="0"/>
      <w:marRight w:val="0"/>
      <w:marTop w:val="0"/>
      <w:marBottom w:val="0"/>
      <w:divBdr>
        <w:top w:val="none" w:sz="0" w:space="0" w:color="auto"/>
        <w:left w:val="none" w:sz="0" w:space="0" w:color="auto"/>
        <w:bottom w:val="none" w:sz="0" w:space="0" w:color="auto"/>
        <w:right w:val="none" w:sz="0" w:space="0" w:color="auto"/>
      </w:divBdr>
    </w:div>
    <w:div w:id="919751321">
      <w:bodyDiv w:val="1"/>
      <w:marLeft w:val="0"/>
      <w:marRight w:val="0"/>
      <w:marTop w:val="0"/>
      <w:marBottom w:val="0"/>
      <w:divBdr>
        <w:top w:val="none" w:sz="0" w:space="0" w:color="auto"/>
        <w:left w:val="none" w:sz="0" w:space="0" w:color="auto"/>
        <w:bottom w:val="none" w:sz="0" w:space="0" w:color="auto"/>
        <w:right w:val="none" w:sz="0" w:space="0" w:color="auto"/>
      </w:divBdr>
    </w:div>
    <w:div w:id="1700203990">
      <w:bodyDiv w:val="1"/>
      <w:marLeft w:val="0"/>
      <w:marRight w:val="0"/>
      <w:marTop w:val="0"/>
      <w:marBottom w:val="0"/>
      <w:divBdr>
        <w:top w:val="none" w:sz="0" w:space="0" w:color="auto"/>
        <w:left w:val="none" w:sz="0" w:space="0" w:color="auto"/>
        <w:bottom w:val="none" w:sz="0" w:space="0" w:color="auto"/>
        <w:right w:val="none" w:sz="0" w:space="0" w:color="auto"/>
      </w:divBdr>
    </w:div>
    <w:div w:id="1736319523">
      <w:bodyDiv w:val="1"/>
      <w:marLeft w:val="0"/>
      <w:marRight w:val="0"/>
      <w:marTop w:val="0"/>
      <w:marBottom w:val="0"/>
      <w:divBdr>
        <w:top w:val="none" w:sz="0" w:space="0" w:color="auto"/>
        <w:left w:val="none" w:sz="0" w:space="0" w:color="auto"/>
        <w:bottom w:val="none" w:sz="0" w:space="0" w:color="auto"/>
        <w:right w:val="none" w:sz="0" w:space="0" w:color="auto"/>
      </w:divBdr>
      <w:divsChild>
        <w:div w:id="24448035">
          <w:marLeft w:val="0"/>
          <w:marRight w:val="0"/>
          <w:marTop w:val="0"/>
          <w:marBottom w:val="0"/>
          <w:divBdr>
            <w:top w:val="none" w:sz="0" w:space="0" w:color="auto"/>
            <w:left w:val="none" w:sz="0" w:space="0" w:color="auto"/>
            <w:bottom w:val="none" w:sz="0" w:space="0" w:color="auto"/>
            <w:right w:val="none" w:sz="0" w:space="0" w:color="auto"/>
          </w:divBdr>
          <w:divsChild>
            <w:div w:id="468014990">
              <w:marLeft w:val="0"/>
              <w:marRight w:val="0"/>
              <w:marTop w:val="0"/>
              <w:marBottom w:val="0"/>
              <w:divBdr>
                <w:top w:val="none" w:sz="0" w:space="0" w:color="auto"/>
                <w:left w:val="none" w:sz="0" w:space="0" w:color="auto"/>
                <w:bottom w:val="none" w:sz="0" w:space="0" w:color="auto"/>
                <w:right w:val="none" w:sz="0" w:space="0" w:color="auto"/>
              </w:divBdr>
            </w:div>
          </w:divsChild>
        </w:div>
        <w:div w:id="667755411">
          <w:marLeft w:val="0"/>
          <w:marRight w:val="0"/>
          <w:marTop w:val="0"/>
          <w:marBottom w:val="0"/>
          <w:divBdr>
            <w:top w:val="none" w:sz="0" w:space="0" w:color="auto"/>
            <w:left w:val="none" w:sz="0" w:space="0" w:color="auto"/>
            <w:bottom w:val="none" w:sz="0" w:space="0" w:color="auto"/>
            <w:right w:val="none" w:sz="0" w:space="0" w:color="auto"/>
          </w:divBdr>
          <w:divsChild>
            <w:div w:id="914049600">
              <w:marLeft w:val="0"/>
              <w:marRight w:val="0"/>
              <w:marTop w:val="0"/>
              <w:marBottom w:val="0"/>
              <w:divBdr>
                <w:top w:val="none" w:sz="0" w:space="0" w:color="auto"/>
                <w:left w:val="none" w:sz="0" w:space="0" w:color="auto"/>
                <w:bottom w:val="none" w:sz="0" w:space="0" w:color="auto"/>
                <w:right w:val="none" w:sz="0" w:space="0" w:color="auto"/>
              </w:divBdr>
            </w:div>
          </w:divsChild>
        </w:div>
        <w:div w:id="1084758985">
          <w:marLeft w:val="0"/>
          <w:marRight w:val="0"/>
          <w:marTop w:val="0"/>
          <w:marBottom w:val="0"/>
          <w:divBdr>
            <w:top w:val="none" w:sz="0" w:space="0" w:color="auto"/>
            <w:left w:val="none" w:sz="0" w:space="0" w:color="auto"/>
            <w:bottom w:val="none" w:sz="0" w:space="0" w:color="auto"/>
            <w:right w:val="none" w:sz="0" w:space="0" w:color="auto"/>
          </w:divBdr>
          <w:divsChild>
            <w:div w:id="2085570650">
              <w:marLeft w:val="0"/>
              <w:marRight w:val="0"/>
              <w:marTop w:val="0"/>
              <w:marBottom w:val="0"/>
              <w:divBdr>
                <w:top w:val="none" w:sz="0" w:space="0" w:color="auto"/>
                <w:left w:val="none" w:sz="0" w:space="0" w:color="auto"/>
                <w:bottom w:val="none" w:sz="0" w:space="0" w:color="auto"/>
                <w:right w:val="none" w:sz="0" w:space="0" w:color="auto"/>
              </w:divBdr>
            </w:div>
          </w:divsChild>
        </w:div>
        <w:div w:id="1512338226">
          <w:marLeft w:val="0"/>
          <w:marRight w:val="0"/>
          <w:marTop w:val="0"/>
          <w:marBottom w:val="0"/>
          <w:divBdr>
            <w:top w:val="none" w:sz="0" w:space="0" w:color="auto"/>
            <w:left w:val="none" w:sz="0" w:space="0" w:color="auto"/>
            <w:bottom w:val="none" w:sz="0" w:space="0" w:color="auto"/>
            <w:right w:val="none" w:sz="0" w:space="0" w:color="auto"/>
          </w:divBdr>
          <w:divsChild>
            <w:div w:id="137957643">
              <w:marLeft w:val="0"/>
              <w:marRight w:val="0"/>
              <w:marTop w:val="0"/>
              <w:marBottom w:val="0"/>
              <w:divBdr>
                <w:top w:val="none" w:sz="0" w:space="0" w:color="auto"/>
                <w:left w:val="none" w:sz="0" w:space="0" w:color="auto"/>
                <w:bottom w:val="none" w:sz="0" w:space="0" w:color="auto"/>
                <w:right w:val="none" w:sz="0" w:space="0" w:color="auto"/>
              </w:divBdr>
            </w:div>
          </w:divsChild>
        </w:div>
        <w:div w:id="2083139176">
          <w:marLeft w:val="0"/>
          <w:marRight w:val="0"/>
          <w:marTop w:val="0"/>
          <w:marBottom w:val="0"/>
          <w:divBdr>
            <w:top w:val="none" w:sz="0" w:space="0" w:color="auto"/>
            <w:left w:val="none" w:sz="0" w:space="0" w:color="auto"/>
            <w:bottom w:val="none" w:sz="0" w:space="0" w:color="auto"/>
            <w:right w:val="none" w:sz="0" w:space="0" w:color="auto"/>
          </w:divBdr>
          <w:divsChild>
            <w:div w:id="2010597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7552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7EA7C-7CB0-48AB-858E-84D82388A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4932</TotalTime>
  <Pages>21</Pages>
  <Words>4331</Words>
  <Characters>23822</Characters>
  <Application>Microsoft Office Word</Application>
  <DocSecurity>0</DocSecurity>
  <Lines>198</Lines>
  <Paragraphs>56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Delavay</dc:creator>
  <cp:keywords/>
  <dc:description/>
  <cp:lastModifiedBy>RENARD Christian (Ile-de-France)</cp:lastModifiedBy>
  <cp:revision>20</cp:revision>
  <dcterms:created xsi:type="dcterms:W3CDTF">2021-08-25T14:15:00Z</dcterms:created>
  <dcterms:modified xsi:type="dcterms:W3CDTF">2024-12-24T11:31:00Z</dcterms:modified>
</cp:coreProperties>
</file>