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6D990" w14:textId="77777777" w:rsidR="00BD1F26" w:rsidRDefault="00BD1F26" w:rsidP="00720694">
      <w:pPr>
        <w:pStyle w:val="Contenudetableau"/>
        <w:widowControl w:val="0"/>
        <w:jc w:val="center"/>
        <w:rPr>
          <w:b/>
          <w:color w:val="006699"/>
          <w:sz w:val="40"/>
          <w:szCs w:val="40"/>
        </w:rPr>
      </w:pPr>
    </w:p>
    <w:p w14:paraId="055B16AF" w14:textId="77777777" w:rsidR="00BD1F26" w:rsidRDefault="00BD1F26" w:rsidP="00720694">
      <w:pPr>
        <w:pStyle w:val="Contenudetableau"/>
        <w:widowControl w:val="0"/>
        <w:jc w:val="center"/>
        <w:rPr>
          <w:b/>
          <w:color w:val="006699"/>
          <w:sz w:val="40"/>
          <w:szCs w:val="40"/>
        </w:rPr>
      </w:pPr>
    </w:p>
    <w:p w14:paraId="54BD2867" w14:textId="64755C19" w:rsidR="00720694" w:rsidRPr="00BD1F26" w:rsidRDefault="00720694" w:rsidP="00720694">
      <w:pPr>
        <w:pStyle w:val="Contenudetableau"/>
        <w:widowControl w:val="0"/>
        <w:jc w:val="center"/>
        <w:rPr>
          <w:rFonts w:ascii="Marianne" w:hAnsi="Marianne"/>
          <w:b/>
          <w:color w:val="006699"/>
          <w:sz w:val="40"/>
          <w:szCs w:val="40"/>
        </w:rPr>
      </w:pPr>
      <w:r w:rsidRPr="00BD1F26">
        <w:rPr>
          <w:rFonts w:ascii="Marianne" w:hAnsi="Marianne"/>
          <w:b/>
          <w:color w:val="006699"/>
          <w:sz w:val="40"/>
          <w:szCs w:val="40"/>
        </w:rPr>
        <w:t>CADRE DE RÉPONSE TECHNIQUE</w:t>
      </w:r>
    </w:p>
    <w:p w14:paraId="240C0D78" w14:textId="77777777" w:rsidR="00BD1F26" w:rsidRPr="00900F2C" w:rsidRDefault="00BD1F26" w:rsidP="00BD1F26">
      <w:pPr>
        <w:pStyle w:val="TableContents"/>
        <w:jc w:val="center"/>
        <w:rPr>
          <w:rFonts w:ascii="Marianne" w:hAnsi="Marianne"/>
          <w:b/>
          <w:bCs/>
          <w:color w:val="2E74B5" w:themeColor="accent1" w:themeShade="BF"/>
          <w:sz w:val="28"/>
          <w:szCs w:val="28"/>
        </w:rPr>
      </w:pPr>
      <w:r w:rsidRPr="00900F2C">
        <w:rPr>
          <w:rFonts w:ascii="Marianne" w:hAnsi="Marianne"/>
          <w:b/>
          <w:bCs/>
          <w:color w:val="2E74B5" w:themeColor="accent1" w:themeShade="BF"/>
          <w:sz w:val="28"/>
          <w:szCs w:val="28"/>
        </w:rPr>
        <w:t>Accord-cadre relatif à la fourniture de gaz propane et prestations associées</w:t>
      </w:r>
    </w:p>
    <w:p w14:paraId="2ECC7C50" w14:textId="77777777" w:rsidR="009F09D5" w:rsidRDefault="009F09D5" w:rsidP="009F09D5">
      <w:pPr>
        <w:pStyle w:val="Textbody"/>
        <w:rPr>
          <w:rFonts w:ascii="Calibri" w:hAnsi="Calibri"/>
          <w:b/>
          <w:bCs/>
          <w:color w:val="000000"/>
        </w:rPr>
      </w:pPr>
      <w:bookmarkStart w:id="0" w:name="_Toc178347076"/>
    </w:p>
    <w:p w14:paraId="75C9D869" w14:textId="6E220733" w:rsidR="009F09D5" w:rsidRPr="00552411" w:rsidRDefault="009F09D5" w:rsidP="009F09D5">
      <w:pPr>
        <w:pStyle w:val="Textbody"/>
        <w:rPr>
          <w:rFonts w:ascii="Marianne" w:hAnsi="Marianne"/>
          <w:b/>
          <w:bCs/>
          <w:color w:val="000000"/>
        </w:rPr>
      </w:pPr>
      <w:r w:rsidRPr="00552411">
        <w:rPr>
          <w:rFonts w:ascii="Marianne" w:hAnsi="Marianne"/>
          <w:b/>
          <w:bCs/>
          <w:color w:val="000000"/>
        </w:rPr>
        <w:t>Nom de la société</w:t>
      </w:r>
      <w:r w:rsidRPr="00552411">
        <w:rPr>
          <w:rFonts w:ascii="Calibri" w:hAnsi="Calibri" w:cs="Calibri"/>
          <w:b/>
          <w:bCs/>
          <w:color w:val="000000"/>
        </w:rPr>
        <w:t> </w:t>
      </w:r>
      <w:r w:rsidRPr="00552411">
        <w:rPr>
          <w:rFonts w:ascii="Marianne" w:hAnsi="Marianne"/>
          <w:b/>
          <w:bCs/>
          <w:color w:val="000000"/>
        </w:rPr>
        <w:t>:</w:t>
      </w:r>
    </w:p>
    <w:p w14:paraId="5CB356B3" w14:textId="21CA1765" w:rsidR="009F09D5" w:rsidRPr="00BD1F26" w:rsidRDefault="009F09D5" w:rsidP="009F09D5">
      <w:pPr>
        <w:pStyle w:val="Titre2"/>
        <w:numPr>
          <w:ilvl w:val="0"/>
          <w:numId w:val="0"/>
        </w:numPr>
        <w:rPr>
          <w:rFonts w:ascii="Marianne" w:hAnsi="Marianne"/>
          <w:b w:val="0"/>
          <w:sz w:val="24"/>
          <w:szCs w:val="24"/>
          <w:u w:val="single"/>
        </w:rPr>
      </w:pPr>
      <w:r w:rsidRPr="00BD1F26">
        <w:rPr>
          <w:rFonts w:ascii="Marianne" w:hAnsi="Marianne"/>
          <w:b w:val="0"/>
          <w:sz w:val="24"/>
          <w:szCs w:val="24"/>
          <w:u w:val="single"/>
        </w:rPr>
        <w:t xml:space="preserve">Objet </w:t>
      </w:r>
      <w:bookmarkEnd w:id="0"/>
      <w:r w:rsidR="00454E85" w:rsidRPr="00BD1F26">
        <w:rPr>
          <w:rFonts w:ascii="Marianne" w:hAnsi="Marianne"/>
          <w:b w:val="0"/>
          <w:sz w:val="24"/>
          <w:szCs w:val="24"/>
          <w:u w:val="single"/>
        </w:rPr>
        <w:t>de l’accord-cadre</w:t>
      </w:r>
      <w:r w:rsidRPr="00BD1F26">
        <w:rPr>
          <w:rFonts w:ascii="Calibri" w:hAnsi="Calibri" w:cs="Calibri"/>
          <w:b w:val="0"/>
          <w:sz w:val="24"/>
          <w:szCs w:val="24"/>
          <w:u w:val="single"/>
        </w:rPr>
        <w:t> </w:t>
      </w:r>
      <w:r w:rsidRPr="00BD1F26">
        <w:rPr>
          <w:rFonts w:ascii="Marianne" w:hAnsi="Marianne"/>
          <w:b w:val="0"/>
          <w:sz w:val="24"/>
          <w:szCs w:val="24"/>
          <w:u w:val="single"/>
        </w:rPr>
        <w:t>:</w:t>
      </w:r>
    </w:p>
    <w:p w14:paraId="67120577" w14:textId="77777777" w:rsidR="009F09D5" w:rsidRPr="00BD1F26" w:rsidRDefault="009F09D5" w:rsidP="009F09D5">
      <w:pPr>
        <w:pStyle w:val="Textbody"/>
        <w:rPr>
          <w:rFonts w:ascii="Marianne" w:hAnsi="Marianne"/>
        </w:rPr>
      </w:pPr>
    </w:p>
    <w:p w14:paraId="39688A69" w14:textId="77777777" w:rsidR="009F09D5" w:rsidRPr="00BD1F26" w:rsidRDefault="009F09D5" w:rsidP="009F09D5">
      <w:pPr>
        <w:pStyle w:val="Textbody"/>
        <w:rPr>
          <w:rStyle w:val="Accentuation"/>
          <w:rFonts w:ascii="Marianne" w:hAnsi="Marianne" w:cs="Calibri Light"/>
          <w:i w:val="0"/>
          <w:lang w:bidi="ar-SA"/>
        </w:rPr>
      </w:pPr>
      <w:r w:rsidRPr="00BD1F26">
        <w:rPr>
          <w:rStyle w:val="Accentuation"/>
          <w:rFonts w:ascii="Marianne" w:hAnsi="Marianne" w:cs="Calibri Light"/>
          <w:i w:val="0"/>
          <w:lang w:bidi="ar-SA"/>
        </w:rPr>
        <w:t>Le présent accord-cadre a pour objet la fourniture de gaz propane liquéfié (GPL) avec ses prestations associées (mise à disposition d’une cuve avec maintenance) sur le site du camp militaire de Suippes (51), au profit de la Direction Générale de la Sécurité Civile et de la Gestion des Crises (DGSCGC).</w:t>
      </w:r>
    </w:p>
    <w:p w14:paraId="7A92B25C" w14:textId="77777777" w:rsidR="009F09D5" w:rsidRPr="00BD1F26" w:rsidRDefault="009F09D5" w:rsidP="009F09D5">
      <w:pPr>
        <w:pStyle w:val="Textbody"/>
        <w:rPr>
          <w:rStyle w:val="Accentuation"/>
          <w:rFonts w:ascii="Marianne" w:hAnsi="Marianne" w:cs="Calibri Light"/>
          <w:i w:val="0"/>
          <w:lang w:bidi="ar-SA"/>
        </w:rPr>
      </w:pPr>
    </w:p>
    <w:p w14:paraId="68D179EA" w14:textId="77777777" w:rsidR="009F09D5" w:rsidRPr="00BD1F26" w:rsidRDefault="009F09D5" w:rsidP="009F09D5">
      <w:pPr>
        <w:pStyle w:val="Textbody"/>
        <w:rPr>
          <w:rStyle w:val="Accentuation"/>
          <w:rFonts w:ascii="Marianne" w:hAnsi="Marianne" w:cs="Calibri Light"/>
          <w:i w:val="0"/>
          <w:lang w:bidi="ar-SA"/>
        </w:rPr>
      </w:pPr>
      <w:r w:rsidRPr="00BD1F26">
        <w:rPr>
          <w:rStyle w:val="Accentuation"/>
          <w:rFonts w:ascii="Marianne" w:hAnsi="Marianne" w:cs="Calibri Light"/>
          <w:i w:val="0"/>
          <w:lang w:bidi="ar-SA"/>
        </w:rPr>
        <w:t>Le dispositif de la cuve et la fourniture de GPL permet d’alimenter un système afin d’éliminer des munitions chimiques non transportables.</w:t>
      </w:r>
    </w:p>
    <w:p w14:paraId="473F0802" w14:textId="77777777" w:rsidR="004C5161" w:rsidRPr="00552411" w:rsidRDefault="004C5161">
      <w:pPr>
        <w:rPr>
          <w:rFonts w:ascii="Marianne" w:hAnsi="Marianne"/>
        </w:rPr>
      </w:pPr>
    </w:p>
    <w:p w14:paraId="5823142F" w14:textId="77777777" w:rsidR="00720694" w:rsidRPr="00552411" w:rsidRDefault="00720694" w:rsidP="00720694">
      <w:pPr>
        <w:pStyle w:val="Textbody"/>
        <w:ind w:left="737" w:hanging="737"/>
        <w:jc w:val="both"/>
        <w:rPr>
          <w:rFonts w:ascii="Marianne" w:hAnsi="Marianne"/>
        </w:rPr>
      </w:pPr>
      <w:r w:rsidRPr="00552411">
        <w:rPr>
          <w:rFonts w:ascii="Marianne" w:hAnsi="Marianne"/>
          <w:u w:val="single"/>
          <w:shd w:val="clear" w:color="auto" w:fill="FFFFFF"/>
        </w:rPr>
        <w:t>Il existe 2 types d’exigences</w:t>
      </w:r>
      <w:r w:rsidRPr="00552411">
        <w:rPr>
          <w:rFonts w:ascii="Calibri" w:hAnsi="Calibri" w:cs="Calibri"/>
          <w:shd w:val="clear" w:color="auto" w:fill="FFFFFF"/>
        </w:rPr>
        <w:t> </w:t>
      </w:r>
      <w:r w:rsidRPr="00552411">
        <w:rPr>
          <w:rFonts w:ascii="Marianne" w:hAnsi="Marianne"/>
          <w:shd w:val="clear" w:color="auto" w:fill="FFFFFF"/>
        </w:rPr>
        <w:t>:</w:t>
      </w:r>
    </w:p>
    <w:p w14:paraId="54CA38A6" w14:textId="77777777" w:rsidR="00720694" w:rsidRPr="00552411" w:rsidRDefault="00720694" w:rsidP="00720694">
      <w:pPr>
        <w:pStyle w:val="Textbody"/>
        <w:spacing w:after="0" w:line="240" w:lineRule="auto"/>
        <w:ind w:right="567"/>
        <w:jc w:val="both"/>
        <w:rPr>
          <w:rFonts w:ascii="Marianne" w:hAnsi="Marianne"/>
        </w:rPr>
      </w:pPr>
      <w:r w:rsidRPr="00552411">
        <w:rPr>
          <w:rFonts w:ascii="Marianne" w:hAnsi="Marianne"/>
          <w:shd w:val="clear" w:color="auto" w:fill="FFFFFF"/>
        </w:rPr>
        <w:t xml:space="preserve">Les exigences </w:t>
      </w:r>
      <w:r w:rsidRPr="00552411">
        <w:rPr>
          <w:rFonts w:ascii="Marianne" w:hAnsi="Marianne"/>
          <w:b/>
          <w:shd w:val="clear" w:color="auto" w:fill="FFFFFF"/>
        </w:rPr>
        <w:t>impératives</w:t>
      </w:r>
      <w:r w:rsidRPr="00552411">
        <w:rPr>
          <w:rFonts w:ascii="Marianne" w:hAnsi="Marianne"/>
          <w:shd w:val="clear" w:color="auto" w:fill="FFFFFF"/>
        </w:rPr>
        <w:t>, notées</w:t>
      </w:r>
      <w:r w:rsidRPr="00552411">
        <w:rPr>
          <w:rFonts w:ascii="Marianne" w:hAnsi="Marianne"/>
          <w:b/>
          <w:bCs/>
          <w:shd w:val="clear" w:color="auto" w:fill="FFFFFF"/>
        </w:rPr>
        <w:t xml:space="preserve"> </w:t>
      </w:r>
      <w:r w:rsidR="00032527" w:rsidRPr="00552411">
        <w:rPr>
          <w:rFonts w:ascii="Marianne" w:hAnsi="Marianne"/>
          <w:b/>
          <w:bCs/>
          <w:shd w:val="clear" w:color="auto" w:fill="FFFFFF"/>
        </w:rPr>
        <w:t>(</w:t>
      </w:r>
      <w:r w:rsidRPr="00552411">
        <w:rPr>
          <w:rFonts w:ascii="Marianne" w:hAnsi="Marianne"/>
          <w:b/>
          <w:bCs/>
          <w:shd w:val="clear" w:color="auto" w:fill="FFFFFF"/>
        </w:rPr>
        <w:t>I</w:t>
      </w:r>
      <w:r w:rsidR="00032527" w:rsidRPr="00552411">
        <w:rPr>
          <w:rFonts w:ascii="Marianne" w:hAnsi="Marianne"/>
          <w:b/>
          <w:bCs/>
          <w:shd w:val="clear" w:color="auto" w:fill="FFFFFF"/>
        </w:rPr>
        <w:t>)</w:t>
      </w:r>
      <w:r w:rsidRPr="00552411">
        <w:rPr>
          <w:rFonts w:ascii="Marianne" w:hAnsi="Marianne"/>
          <w:shd w:val="clear" w:color="auto" w:fill="FFFFFF"/>
        </w:rPr>
        <w:t>, sont des exigences obligatoires, leur non-respect est éliminatoire.</w:t>
      </w:r>
    </w:p>
    <w:p w14:paraId="6CEC0F85" w14:textId="499B0EC2" w:rsidR="00720694" w:rsidRPr="00552411" w:rsidRDefault="00720694" w:rsidP="00720694">
      <w:pPr>
        <w:pStyle w:val="Standard"/>
        <w:jc w:val="both"/>
        <w:rPr>
          <w:rFonts w:ascii="Marianne" w:hAnsi="Marianne"/>
          <w:iCs/>
          <w:color w:val="000000"/>
          <w:shd w:val="clear" w:color="auto" w:fill="FFFFFF"/>
        </w:rPr>
      </w:pPr>
      <w:r w:rsidRPr="00552411">
        <w:rPr>
          <w:rFonts w:ascii="Marianne" w:hAnsi="Marianne"/>
          <w:iCs/>
          <w:color w:val="000000"/>
          <w:shd w:val="clear" w:color="auto" w:fill="FFFFFF"/>
        </w:rPr>
        <w:t xml:space="preserve">La conformité de l’offre aux exigences impératives est vérifiée </w:t>
      </w:r>
      <w:r w:rsidR="001876FA">
        <w:rPr>
          <w:rFonts w:ascii="Marianne" w:hAnsi="Marianne"/>
          <w:iCs/>
          <w:color w:val="000000"/>
          <w:shd w:val="clear" w:color="auto" w:fill="FFFFFF"/>
        </w:rPr>
        <w:t>au travers du dossier technique.</w:t>
      </w:r>
    </w:p>
    <w:p w14:paraId="371C4BA4" w14:textId="77777777" w:rsidR="00720694" w:rsidRPr="00552411" w:rsidRDefault="00720694" w:rsidP="00720694">
      <w:pPr>
        <w:pStyle w:val="Textbody"/>
        <w:spacing w:after="0"/>
        <w:ind w:right="567"/>
        <w:jc w:val="both"/>
        <w:rPr>
          <w:rFonts w:ascii="Marianne" w:hAnsi="Marianne"/>
          <w:color w:val="000000"/>
          <w:shd w:val="clear" w:color="auto" w:fill="FFFFFF"/>
        </w:rPr>
      </w:pPr>
      <w:r w:rsidRPr="00552411">
        <w:rPr>
          <w:rFonts w:ascii="Marianne" w:hAnsi="Marianne"/>
          <w:color w:val="000000"/>
          <w:shd w:val="clear" w:color="auto" w:fill="FFFFFF"/>
        </w:rPr>
        <w:t xml:space="preserve">Les exigences </w:t>
      </w:r>
      <w:r w:rsidRPr="00552411">
        <w:rPr>
          <w:rFonts w:ascii="Marianne" w:hAnsi="Marianne"/>
          <w:b/>
          <w:color w:val="000000"/>
          <w:shd w:val="clear" w:color="auto" w:fill="FFFFFF"/>
        </w:rPr>
        <w:t>souhaitables</w:t>
      </w:r>
      <w:r w:rsidRPr="00552411">
        <w:rPr>
          <w:rFonts w:ascii="Marianne" w:hAnsi="Marianne"/>
          <w:color w:val="000000"/>
          <w:shd w:val="clear" w:color="auto" w:fill="FFFFFF"/>
        </w:rPr>
        <w:t xml:space="preserve"> sont notées </w:t>
      </w:r>
      <w:r w:rsidR="00032527" w:rsidRPr="00552411">
        <w:rPr>
          <w:rFonts w:ascii="Marianne" w:hAnsi="Marianne"/>
          <w:b/>
          <w:color w:val="000000"/>
          <w:shd w:val="clear" w:color="auto" w:fill="FFFFFF"/>
        </w:rPr>
        <w:t>(</w:t>
      </w:r>
      <w:r w:rsidRPr="00552411">
        <w:rPr>
          <w:rFonts w:ascii="Marianne" w:hAnsi="Marianne"/>
          <w:b/>
          <w:bCs/>
          <w:color w:val="000000"/>
          <w:shd w:val="clear" w:color="auto" w:fill="FFFFFF"/>
        </w:rPr>
        <w:t>S</w:t>
      </w:r>
      <w:r w:rsidR="00032527" w:rsidRPr="00552411">
        <w:rPr>
          <w:rFonts w:ascii="Marianne" w:hAnsi="Marianne"/>
          <w:b/>
          <w:bCs/>
          <w:color w:val="000000"/>
          <w:shd w:val="clear" w:color="auto" w:fill="FFFFFF"/>
        </w:rPr>
        <w:t>)</w:t>
      </w:r>
      <w:r w:rsidRPr="00552411">
        <w:rPr>
          <w:rFonts w:ascii="Marianne" w:hAnsi="Marianne"/>
          <w:color w:val="000000"/>
          <w:shd w:val="clear" w:color="auto" w:fill="FFFFFF"/>
        </w:rPr>
        <w:t>.</w:t>
      </w:r>
      <w:bookmarkStart w:id="1" w:name="_GoBack"/>
      <w:bookmarkEnd w:id="1"/>
    </w:p>
    <w:tbl>
      <w:tblPr>
        <w:tblStyle w:val="Grilledutableau"/>
        <w:tblW w:w="0" w:type="auto"/>
        <w:tblLook w:val="04A0" w:firstRow="1" w:lastRow="0" w:firstColumn="1" w:lastColumn="0" w:noHBand="0" w:noVBand="1"/>
      </w:tblPr>
      <w:tblGrid>
        <w:gridCol w:w="5098"/>
        <w:gridCol w:w="3926"/>
        <w:gridCol w:w="4970"/>
      </w:tblGrid>
      <w:tr w:rsidR="00E96923" w14:paraId="0C82E108" w14:textId="77777777" w:rsidTr="00552411">
        <w:tc>
          <w:tcPr>
            <w:tcW w:w="5098" w:type="dxa"/>
            <w:shd w:val="clear" w:color="auto" w:fill="ACB9CA" w:themeFill="text2" w:themeFillTint="66"/>
          </w:tcPr>
          <w:p w14:paraId="68B317BC" w14:textId="77777777" w:rsidR="00E96923" w:rsidRPr="00552411" w:rsidRDefault="00E96923" w:rsidP="00720694">
            <w:pPr>
              <w:pStyle w:val="Standard"/>
              <w:widowControl w:val="0"/>
              <w:snapToGrid w:val="0"/>
              <w:jc w:val="center"/>
              <w:rPr>
                <w:rFonts w:ascii="Marianne" w:hAnsi="Marianne"/>
                <w:color w:val="000000"/>
                <w:sz w:val="28"/>
                <w:shd w:val="clear" w:color="auto" w:fill="FFFFFF"/>
              </w:rPr>
            </w:pPr>
            <w:r w:rsidRPr="00552411">
              <w:rPr>
                <w:rFonts w:ascii="Marianne" w:hAnsi="Marianne"/>
                <w:b/>
                <w:sz w:val="28"/>
              </w:rPr>
              <w:lastRenderedPageBreak/>
              <w:t>Exigences</w:t>
            </w:r>
          </w:p>
        </w:tc>
        <w:tc>
          <w:tcPr>
            <w:tcW w:w="3926" w:type="dxa"/>
            <w:shd w:val="clear" w:color="auto" w:fill="ACB9CA" w:themeFill="text2" w:themeFillTint="66"/>
          </w:tcPr>
          <w:p w14:paraId="39A26FD3" w14:textId="77777777" w:rsidR="00E96923" w:rsidRPr="00552411" w:rsidRDefault="00E96923" w:rsidP="00720694">
            <w:pPr>
              <w:pStyle w:val="Standard"/>
              <w:widowControl w:val="0"/>
              <w:snapToGrid w:val="0"/>
              <w:jc w:val="center"/>
              <w:rPr>
                <w:rFonts w:ascii="Marianne" w:hAnsi="Marianne"/>
                <w:b/>
                <w:sz w:val="28"/>
              </w:rPr>
            </w:pPr>
            <w:r w:rsidRPr="00552411">
              <w:rPr>
                <w:rFonts w:ascii="Marianne" w:hAnsi="Marianne"/>
                <w:b/>
                <w:sz w:val="28"/>
              </w:rPr>
              <w:t xml:space="preserve">Demandé </w:t>
            </w:r>
          </w:p>
        </w:tc>
        <w:tc>
          <w:tcPr>
            <w:tcW w:w="4970" w:type="dxa"/>
            <w:shd w:val="clear" w:color="auto" w:fill="ACB9CA" w:themeFill="text2" w:themeFillTint="66"/>
          </w:tcPr>
          <w:p w14:paraId="27A8B40A" w14:textId="77777777" w:rsidR="00E96923" w:rsidRPr="00AD027A" w:rsidRDefault="00E96923" w:rsidP="00AD027A">
            <w:pPr>
              <w:pStyle w:val="Standard"/>
              <w:widowControl w:val="0"/>
              <w:snapToGrid w:val="0"/>
              <w:jc w:val="center"/>
              <w:rPr>
                <w:rFonts w:ascii="Calibri" w:hAnsi="Calibri"/>
                <w:b/>
                <w:sz w:val="28"/>
              </w:rPr>
            </w:pPr>
            <w:r w:rsidRPr="00AD027A">
              <w:rPr>
                <w:rFonts w:ascii="Calibri" w:hAnsi="Calibri"/>
                <w:b/>
                <w:sz w:val="28"/>
              </w:rPr>
              <w:t>Réponse</w:t>
            </w:r>
          </w:p>
          <w:p w14:paraId="0E0FBAED" w14:textId="77777777" w:rsidR="00E96923" w:rsidRPr="00720694" w:rsidRDefault="00E96923" w:rsidP="00AD027A">
            <w:pPr>
              <w:pStyle w:val="Textbody"/>
              <w:spacing w:after="0"/>
              <w:ind w:right="567"/>
              <w:jc w:val="center"/>
              <w:rPr>
                <w:rFonts w:ascii="Calibri" w:hAnsi="Calibri"/>
                <w:color w:val="000000"/>
                <w:sz w:val="28"/>
                <w:shd w:val="clear" w:color="auto" w:fill="FFFFFF"/>
              </w:rPr>
            </w:pPr>
            <w:r w:rsidRPr="00AD027A">
              <w:rPr>
                <w:rFonts w:ascii="Calibri" w:hAnsi="Calibri"/>
                <w:b/>
                <w:iCs/>
                <w:sz w:val="28"/>
              </w:rPr>
              <w:t>avec renvoi au mémoire technique</w:t>
            </w:r>
          </w:p>
        </w:tc>
      </w:tr>
      <w:tr w:rsidR="00E96923" w14:paraId="54BC5734" w14:textId="77777777" w:rsidTr="00552411">
        <w:tc>
          <w:tcPr>
            <w:tcW w:w="5098" w:type="dxa"/>
          </w:tcPr>
          <w:p w14:paraId="13FF9599" w14:textId="77777777" w:rsidR="00E96923" w:rsidRPr="00552411" w:rsidRDefault="00032527" w:rsidP="00FC3DB9">
            <w:pPr>
              <w:pStyle w:val="Textbody"/>
              <w:spacing w:after="0"/>
              <w:ind w:right="567"/>
              <w:jc w:val="both"/>
              <w:rPr>
                <w:rFonts w:ascii="Marianne" w:hAnsi="Marianne"/>
                <w:color w:val="000000"/>
                <w:shd w:val="clear" w:color="auto" w:fill="FFFFFF"/>
              </w:rPr>
            </w:pPr>
            <w:r w:rsidRPr="00552411">
              <w:rPr>
                <w:rFonts w:ascii="Marianne" w:eastAsia="Marianne" w:hAnsi="Marianne"/>
                <w:b/>
                <w:sz w:val="20"/>
                <w:szCs w:val="20"/>
              </w:rPr>
              <w:t>Méthodologie de livraison</w:t>
            </w:r>
            <w:r w:rsidRPr="00552411">
              <w:rPr>
                <w:rFonts w:ascii="Calibri" w:eastAsia="Marianne" w:hAnsi="Calibri" w:cs="Calibri"/>
                <w:sz w:val="20"/>
                <w:szCs w:val="20"/>
              </w:rPr>
              <w:t> </w:t>
            </w:r>
            <w:r w:rsidRPr="00552411">
              <w:rPr>
                <w:rFonts w:ascii="Marianne" w:eastAsia="Marianne" w:hAnsi="Marianne"/>
                <w:sz w:val="20"/>
                <w:szCs w:val="20"/>
              </w:rPr>
              <w:t>: mesurage de la temp</w:t>
            </w:r>
            <w:r w:rsidRPr="00552411">
              <w:rPr>
                <w:rFonts w:ascii="Marianne" w:eastAsia="Marianne" w:hAnsi="Marianne" w:cs="Marianne"/>
                <w:sz w:val="20"/>
                <w:szCs w:val="20"/>
              </w:rPr>
              <w:t>é</w:t>
            </w:r>
            <w:r w:rsidRPr="00552411">
              <w:rPr>
                <w:rFonts w:ascii="Marianne" w:eastAsia="Marianne" w:hAnsi="Marianne"/>
                <w:sz w:val="20"/>
                <w:szCs w:val="20"/>
              </w:rPr>
              <w:t>rature, procédure en cas de surconsommation.</w:t>
            </w:r>
            <w:r w:rsidR="00CE62EA" w:rsidRPr="00552411">
              <w:rPr>
                <w:rFonts w:ascii="Marianne" w:hAnsi="Marianne"/>
                <w:b/>
                <w:bCs/>
                <w:shd w:val="clear" w:color="auto" w:fill="FFFFFF"/>
              </w:rPr>
              <w:t xml:space="preserve"> (</w:t>
            </w:r>
            <w:r w:rsidR="002026A6" w:rsidRPr="00552411">
              <w:rPr>
                <w:rFonts w:ascii="Marianne" w:hAnsi="Marianne"/>
                <w:b/>
                <w:bCs/>
                <w:shd w:val="clear" w:color="auto" w:fill="FFFFFF"/>
              </w:rPr>
              <w:t>S</w:t>
            </w:r>
            <w:r w:rsidR="00CE62EA" w:rsidRPr="00552411">
              <w:rPr>
                <w:rFonts w:ascii="Marianne" w:hAnsi="Marianne"/>
                <w:b/>
                <w:bCs/>
                <w:shd w:val="clear" w:color="auto" w:fill="FFFFFF"/>
              </w:rPr>
              <w:t>)</w:t>
            </w:r>
          </w:p>
        </w:tc>
        <w:tc>
          <w:tcPr>
            <w:tcW w:w="3926" w:type="dxa"/>
          </w:tcPr>
          <w:p w14:paraId="4F1AD012" w14:textId="77777777" w:rsidR="00E96923" w:rsidRPr="00552411" w:rsidRDefault="00E96923"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52AD12F0" w14:textId="77777777" w:rsidR="00E96923" w:rsidRDefault="00E96923" w:rsidP="00720694">
            <w:pPr>
              <w:pStyle w:val="Textbody"/>
              <w:spacing w:after="0"/>
              <w:ind w:right="567"/>
              <w:jc w:val="both"/>
              <w:rPr>
                <w:rFonts w:ascii="Calibri" w:hAnsi="Calibri"/>
                <w:color w:val="000000"/>
                <w:shd w:val="clear" w:color="auto" w:fill="FFFFFF"/>
              </w:rPr>
            </w:pPr>
          </w:p>
        </w:tc>
      </w:tr>
      <w:tr w:rsidR="00CE62EA" w14:paraId="510F8898" w14:textId="77777777" w:rsidTr="00552411">
        <w:tc>
          <w:tcPr>
            <w:tcW w:w="5098" w:type="dxa"/>
          </w:tcPr>
          <w:p w14:paraId="586A53CF" w14:textId="77777777" w:rsidR="00CE62EA" w:rsidRPr="00552411" w:rsidRDefault="00CE62EA" w:rsidP="00CE62EA">
            <w:pPr>
              <w:pStyle w:val="Textbody"/>
              <w:spacing w:after="0"/>
              <w:ind w:right="567"/>
              <w:jc w:val="both"/>
              <w:rPr>
                <w:rFonts w:ascii="Marianne" w:hAnsi="Marianne"/>
                <w:color w:val="000000"/>
                <w:shd w:val="clear" w:color="auto" w:fill="FFFFFF"/>
              </w:rPr>
            </w:pPr>
            <w:r w:rsidRPr="00552411">
              <w:rPr>
                <w:rFonts w:ascii="Marianne" w:eastAsia="Marianne" w:hAnsi="Marianne"/>
                <w:b/>
                <w:sz w:val="20"/>
                <w:szCs w:val="20"/>
              </w:rPr>
              <w:t xml:space="preserve">Méthodologie </w:t>
            </w:r>
            <w:r w:rsidRPr="00552411">
              <w:rPr>
                <w:rFonts w:ascii="Marianne" w:eastAsia="Marianne" w:hAnsi="Marianne"/>
                <w:sz w:val="20"/>
                <w:szCs w:val="20"/>
              </w:rPr>
              <w:t>d’installation (cuve)</w:t>
            </w:r>
            <w:r w:rsidRPr="00552411">
              <w:rPr>
                <w:rFonts w:ascii="Calibri" w:eastAsia="Marianne" w:hAnsi="Calibri" w:cs="Calibri"/>
                <w:sz w:val="20"/>
                <w:szCs w:val="20"/>
              </w:rPr>
              <w:t> </w:t>
            </w:r>
            <w:r w:rsidRPr="00552411">
              <w:rPr>
                <w:rFonts w:ascii="Marianne" w:eastAsia="Marianne" w:hAnsi="Marianne"/>
                <w:sz w:val="20"/>
                <w:szCs w:val="20"/>
              </w:rPr>
              <w:t xml:space="preserve">: descriptif des </w:t>
            </w:r>
            <w:r w:rsidRPr="00552411">
              <w:rPr>
                <w:rFonts w:ascii="Marianne" w:eastAsia="Marianne" w:hAnsi="Marianne" w:cs="Marianne"/>
                <w:sz w:val="20"/>
                <w:szCs w:val="20"/>
              </w:rPr>
              <w:t>é</w:t>
            </w:r>
            <w:r w:rsidRPr="00552411">
              <w:rPr>
                <w:rFonts w:ascii="Marianne" w:eastAsia="Marianne" w:hAnsi="Marianne"/>
                <w:sz w:val="20"/>
                <w:szCs w:val="20"/>
              </w:rPr>
              <w:t>tapes (</w:t>
            </w:r>
            <w:r w:rsidRPr="00552411">
              <w:rPr>
                <w:rFonts w:ascii="Marianne" w:eastAsia="Marianne" w:hAnsi="Marianne" w:cs="Marianne"/>
                <w:sz w:val="20"/>
                <w:szCs w:val="20"/>
              </w:rPr>
              <w:t>é</w:t>
            </w:r>
            <w:r w:rsidRPr="00552411">
              <w:rPr>
                <w:rFonts w:ascii="Marianne" w:eastAsia="Marianne" w:hAnsi="Marianne"/>
                <w:sz w:val="20"/>
                <w:szCs w:val="20"/>
              </w:rPr>
              <w:t>tudes &amp; travaux), liste des mat</w:t>
            </w:r>
            <w:r w:rsidRPr="00552411">
              <w:rPr>
                <w:rFonts w:ascii="Marianne" w:eastAsia="Marianne" w:hAnsi="Marianne" w:cs="Marianne"/>
                <w:sz w:val="20"/>
                <w:szCs w:val="20"/>
              </w:rPr>
              <w:t>é</w:t>
            </w:r>
            <w:r w:rsidRPr="00552411">
              <w:rPr>
                <w:rFonts w:ascii="Marianne" w:eastAsia="Marianne" w:hAnsi="Marianne"/>
                <w:sz w:val="20"/>
                <w:szCs w:val="20"/>
              </w:rPr>
              <w:t>riels.</w:t>
            </w:r>
            <w:r w:rsidRPr="00552411">
              <w:rPr>
                <w:rFonts w:ascii="Marianne" w:hAnsi="Marianne"/>
                <w:b/>
                <w:bCs/>
                <w:shd w:val="clear" w:color="auto" w:fill="FFFFFF"/>
              </w:rPr>
              <w:t xml:space="preserve"> (</w:t>
            </w:r>
            <w:r w:rsidR="002026A6" w:rsidRPr="00552411">
              <w:rPr>
                <w:rFonts w:ascii="Marianne" w:hAnsi="Marianne"/>
                <w:b/>
                <w:bCs/>
                <w:shd w:val="clear" w:color="auto" w:fill="FFFFFF"/>
              </w:rPr>
              <w:t>S</w:t>
            </w:r>
            <w:r w:rsidRPr="00552411">
              <w:rPr>
                <w:rFonts w:ascii="Marianne" w:hAnsi="Marianne"/>
                <w:b/>
                <w:bCs/>
                <w:shd w:val="clear" w:color="auto" w:fill="FFFFFF"/>
              </w:rPr>
              <w:t>)</w:t>
            </w:r>
          </w:p>
        </w:tc>
        <w:tc>
          <w:tcPr>
            <w:tcW w:w="3926" w:type="dxa"/>
          </w:tcPr>
          <w:p w14:paraId="021E17F3" w14:textId="77777777" w:rsidR="00CE62EA" w:rsidRPr="00552411" w:rsidRDefault="00CE62EA"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57898065" w14:textId="77777777" w:rsidR="00CE62EA" w:rsidRDefault="00CE62EA" w:rsidP="00CE62EA">
            <w:pPr>
              <w:pStyle w:val="Textbody"/>
              <w:spacing w:after="0"/>
              <w:ind w:right="567"/>
              <w:jc w:val="both"/>
              <w:rPr>
                <w:rFonts w:ascii="Calibri" w:hAnsi="Calibri"/>
                <w:color w:val="000000"/>
                <w:shd w:val="clear" w:color="auto" w:fill="FFFFFF"/>
              </w:rPr>
            </w:pPr>
          </w:p>
        </w:tc>
      </w:tr>
      <w:tr w:rsidR="00CE62EA" w14:paraId="3DBF5263" w14:textId="77777777" w:rsidTr="00552411">
        <w:tc>
          <w:tcPr>
            <w:tcW w:w="5098" w:type="dxa"/>
          </w:tcPr>
          <w:p w14:paraId="5BF82142" w14:textId="77777777" w:rsidR="00CE62EA" w:rsidRPr="00552411" w:rsidRDefault="00CE62EA" w:rsidP="00CE62EA">
            <w:pPr>
              <w:pStyle w:val="Textbody"/>
              <w:spacing w:after="0"/>
              <w:ind w:right="567"/>
              <w:jc w:val="both"/>
              <w:rPr>
                <w:rFonts w:ascii="Marianne" w:hAnsi="Marianne"/>
                <w:color w:val="000000"/>
                <w:shd w:val="clear" w:color="auto" w:fill="FFFFFF"/>
              </w:rPr>
            </w:pPr>
            <w:r w:rsidRPr="00552411">
              <w:rPr>
                <w:rFonts w:ascii="Marianne" w:eastAsia="Marianne" w:hAnsi="Marianne"/>
                <w:b/>
                <w:sz w:val="20"/>
                <w:szCs w:val="20"/>
              </w:rPr>
              <w:t>Moyens humains</w:t>
            </w:r>
            <w:r w:rsidRPr="00552411">
              <w:rPr>
                <w:rFonts w:ascii="Calibri" w:eastAsia="Marianne" w:hAnsi="Calibri" w:cs="Calibri"/>
                <w:b/>
                <w:sz w:val="20"/>
                <w:szCs w:val="20"/>
              </w:rPr>
              <w:t> </w:t>
            </w:r>
            <w:r w:rsidRPr="00552411">
              <w:rPr>
                <w:rFonts w:ascii="Marianne" w:eastAsia="Marianne" w:hAnsi="Marianne"/>
                <w:b/>
                <w:sz w:val="20"/>
                <w:szCs w:val="20"/>
              </w:rPr>
              <w:t>et mat</w:t>
            </w:r>
            <w:r w:rsidRPr="00552411">
              <w:rPr>
                <w:rFonts w:ascii="Marianne" w:eastAsia="Marianne" w:hAnsi="Marianne" w:cs="Marianne"/>
                <w:b/>
                <w:sz w:val="20"/>
                <w:szCs w:val="20"/>
              </w:rPr>
              <w:t>é</w:t>
            </w:r>
            <w:r w:rsidRPr="00552411">
              <w:rPr>
                <w:rFonts w:ascii="Marianne" w:eastAsia="Marianne" w:hAnsi="Marianne"/>
                <w:b/>
                <w:sz w:val="20"/>
                <w:szCs w:val="20"/>
              </w:rPr>
              <w:t>riels</w:t>
            </w:r>
            <w:r w:rsidRPr="00552411">
              <w:rPr>
                <w:rFonts w:ascii="Calibri" w:eastAsia="Marianne" w:hAnsi="Calibri" w:cs="Calibri"/>
                <w:sz w:val="20"/>
                <w:szCs w:val="20"/>
              </w:rPr>
              <w:t> </w:t>
            </w:r>
            <w:r w:rsidRPr="00552411">
              <w:rPr>
                <w:rFonts w:ascii="Marianne" w:eastAsia="Marianne" w:hAnsi="Marianne"/>
                <w:sz w:val="20"/>
                <w:szCs w:val="20"/>
              </w:rPr>
              <w:t>: exp</w:t>
            </w:r>
            <w:r w:rsidRPr="00552411">
              <w:rPr>
                <w:rFonts w:ascii="Marianne" w:eastAsia="Marianne" w:hAnsi="Marianne" w:cs="Marianne"/>
                <w:sz w:val="20"/>
                <w:szCs w:val="20"/>
              </w:rPr>
              <w:t>é</w:t>
            </w:r>
            <w:r w:rsidRPr="00552411">
              <w:rPr>
                <w:rFonts w:ascii="Marianne" w:eastAsia="Marianne" w:hAnsi="Marianne"/>
                <w:sz w:val="20"/>
                <w:szCs w:val="20"/>
              </w:rPr>
              <w:t>rience du personnel dédié (qualification / certification), liste du matériel utilisé.</w:t>
            </w:r>
            <w:r w:rsidRPr="00552411">
              <w:rPr>
                <w:rFonts w:ascii="Marianne" w:hAnsi="Marianne"/>
                <w:b/>
                <w:bCs/>
                <w:shd w:val="clear" w:color="auto" w:fill="FFFFFF"/>
              </w:rPr>
              <w:t xml:space="preserve"> (</w:t>
            </w:r>
            <w:r w:rsidR="002026A6" w:rsidRPr="00552411">
              <w:rPr>
                <w:rFonts w:ascii="Marianne" w:hAnsi="Marianne"/>
                <w:b/>
                <w:bCs/>
                <w:shd w:val="clear" w:color="auto" w:fill="FFFFFF"/>
              </w:rPr>
              <w:t>S</w:t>
            </w:r>
            <w:r w:rsidRPr="00552411">
              <w:rPr>
                <w:rFonts w:ascii="Marianne" w:hAnsi="Marianne"/>
                <w:b/>
                <w:bCs/>
                <w:shd w:val="clear" w:color="auto" w:fill="FFFFFF"/>
              </w:rPr>
              <w:t>)</w:t>
            </w:r>
          </w:p>
        </w:tc>
        <w:tc>
          <w:tcPr>
            <w:tcW w:w="3926" w:type="dxa"/>
          </w:tcPr>
          <w:p w14:paraId="5920CC59" w14:textId="77777777" w:rsidR="00CE62EA" w:rsidRPr="00552411" w:rsidRDefault="00CE62EA"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5A4C5756" w14:textId="77777777" w:rsidR="00CE62EA" w:rsidRDefault="00CE62EA" w:rsidP="00CE62EA">
            <w:pPr>
              <w:pStyle w:val="Textbody"/>
              <w:spacing w:after="0"/>
              <w:ind w:right="567"/>
              <w:jc w:val="both"/>
              <w:rPr>
                <w:rFonts w:ascii="Calibri" w:hAnsi="Calibri"/>
                <w:color w:val="000000"/>
                <w:shd w:val="clear" w:color="auto" w:fill="FFFFFF"/>
              </w:rPr>
            </w:pPr>
          </w:p>
        </w:tc>
      </w:tr>
      <w:tr w:rsidR="000E0EA8" w14:paraId="135E9ABF" w14:textId="77777777" w:rsidTr="00552411">
        <w:tc>
          <w:tcPr>
            <w:tcW w:w="5098" w:type="dxa"/>
          </w:tcPr>
          <w:p w14:paraId="6FC87920" w14:textId="77777777" w:rsidR="000E0EA8" w:rsidRPr="00552411" w:rsidRDefault="000E0EA8" w:rsidP="00002481">
            <w:pPr>
              <w:pStyle w:val="Puce1dedbut"/>
              <w:numPr>
                <w:ilvl w:val="0"/>
                <w:numId w:val="7"/>
              </w:numPr>
              <w:jc w:val="left"/>
              <w:rPr>
                <w:rFonts w:ascii="Marianne" w:eastAsia="Marianne" w:hAnsi="Marianne"/>
                <w:b/>
                <w:sz w:val="20"/>
                <w:szCs w:val="20"/>
              </w:rPr>
            </w:pPr>
            <w:r w:rsidRPr="00552411">
              <w:rPr>
                <w:rFonts w:ascii="Marianne" w:eastAsia="Marianne" w:hAnsi="Marianne"/>
                <w:kern w:val="2"/>
                <w:sz w:val="20"/>
                <w:szCs w:val="20"/>
                <w:lang w:eastAsia="zh-CN" w:bidi="hi-IN"/>
              </w:rPr>
              <w:t xml:space="preserve">La fourniture des plans EXE des installations de stockage comprenant toutes les spécifications des installations à réaliser par le maître d’ouvrage </w:t>
            </w:r>
            <w:r w:rsidRPr="00552411">
              <w:rPr>
                <w:rFonts w:ascii="Marianne" w:hAnsi="Marianne"/>
                <w:b/>
                <w:bCs/>
                <w:sz w:val="24"/>
                <w:shd w:val="clear" w:color="auto" w:fill="FFFFFF"/>
              </w:rPr>
              <w:t>(I)</w:t>
            </w:r>
          </w:p>
        </w:tc>
        <w:tc>
          <w:tcPr>
            <w:tcW w:w="3926" w:type="dxa"/>
          </w:tcPr>
          <w:p w14:paraId="78DBC6AB"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22618CAD"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7372C345" w14:textId="77777777" w:rsidTr="00552411">
        <w:tc>
          <w:tcPr>
            <w:tcW w:w="5098" w:type="dxa"/>
          </w:tcPr>
          <w:p w14:paraId="2F635952" w14:textId="77777777" w:rsidR="000E0EA8" w:rsidRPr="00552411" w:rsidRDefault="000E0EA8" w:rsidP="00002481">
            <w:pPr>
              <w:pStyle w:val="Puce1"/>
              <w:numPr>
                <w:ilvl w:val="0"/>
                <w:numId w:val="7"/>
              </w:numPr>
              <w:rPr>
                <w:rFonts w:ascii="Marianne" w:eastAsia="Marianne" w:hAnsi="Marianne"/>
                <w:b/>
                <w:sz w:val="20"/>
                <w:szCs w:val="20"/>
              </w:rPr>
            </w:pPr>
            <w:r w:rsidRPr="00552411">
              <w:rPr>
                <w:rFonts w:ascii="Marianne" w:eastAsia="Marianne" w:hAnsi="Marianne"/>
                <w:kern w:val="2"/>
                <w:sz w:val="20"/>
                <w:szCs w:val="20"/>
                <w:lang w:eastAsia="zh-CN" w:bidi="hi-IN"/>
              </w:rPr>
              <w:t xml:space="preserve">La réception de l’aire de stockage après sa construction </w:t>
            </w:r>
            <w:r w:rsidRPr="00552411">
              <w:rPr>
                <w:rFonts w:ascii="Marianne" w:hAnsi="Marianne"/>
                <w:b/>
                <w:bCs/>
                <w:sz w:val="24"/>
                <w:shd w:val="clear" w:color="auto" w:fill="FFFFFF"/>
              </w:rPr>
              <w:t>(I)</w:t>
            </w:r>
          </w:p>
        </w:tc>
        <w:tc>
          <w:tcPr>
            <w:tcW w:w="3926" w:type="dxa"/>
          </w:tcPr>
          <w:p w14:paraId="116660A7"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1F96B38C"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3E8C6E8B" w14:textId="77777777" w:rsidTr="00552411">
        <w:tc>
          <w:tcPr>
            <w:tcW w:w="5098" w:type="dxa"/>
          </w:tcPr>
          <w:p w14:paraId="14BA1DDD" w14:textId="77777777" w:rsidR="000E0EA8" w:rsidRPr="00552411" w:rsidRDefault="000E0EA8" w:rsidP="00FA038F">
            <w:pPr>
              <w:pStyle w:val="Puce1"/>
              <w:numPr>
                <w:ilvl w:val="0"/>
                <w:numId w:val="7"/>
              </w:numPr>
              <w:rPr>
                <w:rFonts w:ascii="Marianne" w:eastAsia="Marianne" w:hAnsi="Marianne"/>
                <w:b/>
                <w:sz w:val="20"/>
                <w:szCs w:val="20"/>
              </w:rPr>
            </w:pPr>
            <w:r w:rsidRPr="00552411">
              <w:rPr>
                <w:rFonts w:ascii="Marianne" w:eastAsia="Marianne" w:hAnsi="Marianne"/>
                <w:kern w:val="2"/>
                <w:sz w:val="20"/>
                <w:szCs w:val="20"/>
                <w:lang w:eastAsia="zh-CN" w:bidi="hi-IN"/>
              </w:rPr>
              <w:t xml:space="preserve">La fourniture et la pose de la cuve sur les supports maçonnés prévus par le maître d’ouvrage, y compris transport et manutention </w:t>
            </w:r>
            <w:r w:rsidRPr="00552411">
              <w:rPr>
                <w:rFonts w:ascii="Marianne" w:hAnsi="Marianne"/>
                <w:b/>
                <w:bCs/>
                <w:sz w:val="24"/>
                <w:shd w:val="clear" w:color="auto" w:fill="FFFFFF"/>
              </w:rPr>
              <w:t>(I)</w:t>
            </w:r>
          </w:p>
        </w:tc>
        <w:tc>
          <w:tcPr>
            <w:tcW w:w="3926" w:type="dxa"/>
          </w:tcPr>
          <w:p w14:paraId="43185B10"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186A3BFF"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7A9455E7" w14:textId="77777777" w:rsidTr="00552411">
        <w:tc>
          <w:tcPr>
            <w:tcW w:w="5098" w:type="dxa"/>
          </w:tcPr>
          <w:p w14:paraId="2C799A39" w14:textId="77777777" w:rsidR="000E0EA8" w:rsidRPr="00552411" w:rsidRDefault="000E0EA8" w:rsidP="00FA038F">
            <w:pPr>
              <w:pStyle w:val="Puce1"/>
              <w:numPr>
                <w:ilvl w:val="0"/>
                <w:numId w:val="7"/>
              </w:numPr>
              <w:rPr>
                <w:rFonts w:ascii="Marianne" w:eastAsia="Marianne" w:hAnsi="Marianne"/>
                <w:b/>
                <w:sz w:val="20"/>
                <w:szCs w:val="20"/>
              </w:rPr>
            </w:pPr>
            <w:r w:rsidRPr="00552411">
              <w:rPr>
                <w:rFonts w:ascii="Marianne" w:eastAsia="Marianne" w:hAnsi="Marianne"/>
                <w:kern w:val="2"/>
                <w:sz w:val="20"/>
                <w:szCs w:val="20"/>
                <w:lang w:eastAsia="zh-CN" w:bidi="hi-IN"/>
              </w:rPr>
              <w:t>La fourniture et la pose du vaporiseur électrique</w:t>
            </w:r>
            <w:r w:rsidRPr="00552411">
              <w:rPr>
                <w:rFonts w:ascii="Marianne" w:hAnsi="Marianne"/>
                <w:b/>
                <w:bCs/>
                <w:shd w:val="clear" w:color="auto" w:fill="FFFFFF"/>
              </w:rPr>
              <w:t xml:space="preserve"> </w:t>
            </w:r>
            <w:r w:rsidRPr="00552411">
              <w:rPr>
                <w:rFonts w:ascii="Marianne" w:hAnsi="Marianne"/>
                <w:b/>
                <w:bCs/>
                <w:sz w:val="24"/>
                <w:shd w:val="clear" w:color="auto" w:fill="FFFFFF"/>
              </w:rPr>
              <w:t>(I)</w:t>
            </w:r>
          </w:p>
        </w:tc>
        <w:tc>
          <w:tcPr>
            <w:tcW w:w="3926" w:type="dxa"/>
          </w:tcPr>
          <w:p w14:paraId="501E3A5F"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32B23B29"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655D01D7" w14:textId="77777777" w:rsidTr="00552411">
        <w:tc>
          <w:tcPr>
            <w:tcW w:w="5098" w:type="dxa"/>
          </w:tcPr>
          <w:p w14:paraId="27B08019" w14:textId="77777777" w:rsidR="000E0EA8" w:rsidRPr="00552411" w:rsidRDefault="000E0EA8" w:rsidP="00FA038F">
            <w:pPr>
              <w:pStyle w:val="Puce1"/>
              <w:numPr>
                <w:ilvl w:val="0"/>
                <w:numId w:val="7"/>
              </w:numPr>
              <w:rPr>
                <w:rFonts w:ascii="Marianne" w:eastAsia="Marianne" w:hAnsi="Marianne"/>
                <w:b/>
                <w:sz w:val="20"/>
                <w:szCs w:val="20"/>
              </w:rPr>
            </w:pPr>
            <w:r w:rsidRPr="00552411">
              <w:rPr>
                <w:rFonts w:ascii="Marianne" w:eastAsia="Marianne" w:hAnsi="Marianne"/>
                <w:kern w:val="2"/>
                <w:sz w:val="20"/>
                <w:szCs w:val="20"/>
                <w:lang w:eastAsia="zh-CN" w:bidi="hi-IN"/>
              </w:rPr>
              <w:t xml:space="preserve">Les raccordements gaz et liquide entre la cuve et le vaporiseur </w:t>
            </w:r>
            <w:r w:rsidRPr="00552411">
              <w:rPr>
                <w:rFonts w:ascii="Marianne" w:hAnsi="Marianne"/>
                <w:b/>
                <w:bCs/>
                <w:sz w:val="24"/>
                <w:shd w:val="clear" w:color="auto" w:fill="FFFFFF"/>
              </w:rPr>
              <w:t>(I)</w:t>
            </w:r>
          </w:p>
        </w:tc>
        <w:tc>
          <w:tcPr>
            <w:tcW w:w="3926" w:type="dxa"/>
          </w:tcPr>
          <w:p w14:paraId="392EF841"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59F69FCB"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7ECB8A5D" w14:textId="77777777" w:rsidTr="00552411">
        <w:tc>
          <w:tcPr>
            <w:tcW w:w="5098" w:type="dxa"/>
          </w:tcPr>
          <w:p w14:paraId="2C5FCE7D" w14:textId="77777777" w:rsidR="000E0EA8" w:rsidRPr="00552411" w:rsidRDefault="000E0EA8" w:rsidP="000E0EA8">
            <w:pPr>
              <w:pStyle w:val="Puce1"/>
              <w:numPr>
                <w:ilvl w:val="0"/>
                <w:numId w:val="7"/>
              </w:numPr>
              <w:rPr>
                <w:rFonts w:ascii="Marianne" w:eastAsia="Marianne" w:hAnsi="Marianne"/>
                <w:b/>
                <w:sz w:val="20"/>
                <w:szCs w:val="20"/>
              </w:rPr>
            </w:pPr>
            <w:r w:rsidRPr="00552411">
              <w:rPr>
                <w:rFonts w:ascii="Marianne" w:eastAsia="Marianne" w:hAnsi="Marianne"/>
                <w:kern w:val="2"/>
                <w:sz w:val="20"/>
                <w:szCs w:val="20"/>
                <w:lang w:eastAsia="zh-CN" w:bidi="hi-IN"/>
              </w:rPr>
              <w:t xml:space="preserve">La fourniture et la pose de l’armoire électrique de commande </w:t>
            </w:r>
            <w:r w:rsidRPr="00552411">
              <w:rPr>
                <w:rFonts w:ascii="Marianne" w:hAnsi="Marianne"/>
                <w:b/>
                <w:bCs/>
                <w:sz w:val="24"/>
                <w:shd w:val="clear" w:color="auto" w:fill="FFFFFF"/>
              </w:rPr>
              <w:t>(I)</w:t>
            </w:r>
          </w:p>
        </w:tc>
        <w:tc>
          <w:tcPr>
            <w:tcW w:w="3926" w:type="dxa"/>
          </w:tcPr>
          <w:p w14:paraId="72816447"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68F0F3F2"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09F18A81" w14:textId="77777777" w:rsidTr="00552411">
        <w:tc>
          <w:tcPr>
            <w:tcW w:w="5098" w:type="dxa"/>
          </w:tcPr>
          <w:p w14:paraId="618810DD" w14:textId="77777777" w:rsidR="000E0EA8" w:rsidRPr="00552411" w:rsidRDefault="000E0EA8" w:rsidP="000E0EA8">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 câblage électrique entre l’armoire électrique et le vaporiseur </w:t>
            </w:r>
            <w:r w:rsidRPr="00552411">
              <w:rPr>
                <w:rFonts w:ascii="Marianne" w:hAnsi="Marianne"/>
                <w:b/>
                <w:bCs/>
                <w:sz w:val="24"/>
                <w:shd w:val="clear" w:color="auto" w:fill="FFFFFF"/>
              </w:rPr>
              <w:t>(I)</w:t>
            </w:r>
          </w:p>
        </w:tc>
        <w:tc>
          <w:tcPr>
            <w:tcW w:w="3926" w:type="dxa"/>
          </w:tcPr>
          <w:p w14:paraId="3BFBCA86"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45954129"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753B984F" w14:textId="77777777" w:rsidTr="00552411">
        <w:tc>
          <w:tcPr>
            <w:tcW w:w="5098" w:type="dxa"/>
          </w:tcPr>
          <w:p w14:paraId="125B2AB7" w14:textId="77777777" w:rsidR="000E0EA8" w:rsidRPr="00552411" w:rsidRDefault="000E0EA8" w:rsidP="000E0EA8">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lastRenderedPageBreak/>
              <w:t xml:space="preserve">L’installation d’arrosage complète raccordée sur la vanne en attente laissée à disposition par le maître d’ouvrage </w:t>
            </w:r>
            <w:r w:rsidRPr="00552411">
              <w:rPr>
                <w:rFonts w:ascii="Marianne" w:hAnsi="Marianne"/>
                <w:b/>
                <w:bCs/>
                <w:sz w:val="24"/>
                <w:shd w:val="clear" w:color="auto" w:fill="FFFFFF"/>
              </w:rPr>
              <w:t>(I)</w:t>
            </w:r>
          </w:p>
        </w:tc>
        <w:tc>
          <w:tcPr>
            <w:tcW w:w="3926" w:type="dxa"/>
          </w:tcPr>
          <w:p w14:paraId="4E827CA1"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7EF417A2"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00DC9A41" w14:textId="77777777" w:rsidTr="00552411">
        <w:tc>
          <w:tcPr>
            <w:tcW w:w="5098" w:type="dxa"/>
          </w:tcPr>
          <w:p w14:paraId="0A4F15A6" w14:textId="77777777" w:rsidR="000E0EA8" w:rsidRPr="00552411" w:rsidRDefault="000E0EA8" w:rsidP="000E0EA8">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La fourniture et la pose des échelles et escaliers nécessaires aux accès de maintenance de la cuve </w:t>
            </w:r>
            <w:r w:rsidRPr="00552411">
              <w:rPr>
                <w:rFonts w:ascii="Marianne" w:hAnsi="Marianne"/>
                <w:b/>
                <w:bCs/>
                <w:sz w:val="24"/>
                <w:shd w:val="clear" w:color="auto" w:fill="FFFFFF"/>
              </w:rPr>
              <w:t>(I)</w:t>
            </w:r>
          </w:p>
        </w:tc>
        <w:tc>
          <w:tcPr>
            <w:tcW w:w="3926" w:type="dxa"/>
          </w:tcPr>
          <w:p w14:paraId="16FE3A07"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3204E547"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6AD676B3" w14:textId="77777777" w:rsidTr="00552411">
        <w:tc>
          <w:tcPr>
            <w:tcW w:w="5098" w:type="dxa"/>
          </w:tcPr>
          <w:p w14:paraId="2A1671B4" w14:textId="77777777" w:rsidR="000E0EA8" w:rsidRPr="00552411" w:rsidRDefault="000E0EA8" w:rsidP="000E0EA8">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La fourniture et la pose des panneaux de signalisation réglementaire sur la zone de stockage </w:t>
            </w:r>
            <w:r w:rsidRPr="00552411">
              <w:rPr>
                <w:rFonts w:ascii="Marianne" w:hAnsi="Marianne"/>
                <w:b/>
                <w:bCs/>
                <w:sz w:val="24"/>
                <w:shd w:val="clear" w:color="auto" w:fill="FFFFFF"/>
              </w:rPr>
              <w:t>(I)</w:t>
            </w:r>
          </w:p>
        </w:tc>
        <w:tc>
          <w:tcPr>
            <w:tcW w:w="3926" w:type="dxa"/>
          </w:tcPr>
          <w:p w14:paraId="3A14C1D0"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495C091D"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72123BA4" w14:textId="77777777" w:rsidTr="00552411">
        <w:tc>
          <w:tcPr>
            <w:tcW w:w="5098" w:type="dxa"/>
          </w:tcPr>
          <w:p w14:paraId="409490B6" w14:textId="77777777" w:rsidR="000E0EA8" w:rsidRPr="00552411" w:rsidRDefault="000E0EA8" w:rsidP="000E0EA8">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 système de télésurveillance des installations </w:t>
            </w:r>
            <w:r w:rsidRPr="00552411">
              <w:rPr>
                <w:rFonts w:ascii="Marianne" w:hAnsi="Marianne"/>
                <w:b/>
                <w:bCs/>
                <w:sz w:val="24"/>
                <w:shd w:val="clear" w:color="auto" w:fill="FFFFFF"/>
              </w:rPr>
              <w:t>(I)</w:t>
            </w:r>
          </w:p>
        </w:tc>
        <w:tc>
          <w:tcPr>
            <w:tcW w:w="3926" w:type="dxa"/>
          </w:tcPr>
          <w:p w14:paraId="1E806E4F"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40149E85"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3062578E" w14:textId="77777777" w:rsidTr="00552411">
        <w:tc>
          <w:tcPr>
            <w:tcW w:w="5098" w:type="dxa"/>
          </w:tcPr>
          <w:p w14:paraId="4086EEED" w14:textId="77777777" w:rsidR="000E0EA8" w:rsidRPr="00552411" w:rsidRDefault="000E0EA8" w:rsidP="000E0EA8">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 retrait de la cuve et de ses équipements propres à l’échéance du contrat </w:t>
            </w:r>
            <w:r w:rsidRPr="00552411">
              <w:rPr>
                <w:rFonts w:ascii="Marianne" w:hAnsi="Marianne"/>
                <w:b/>
                <w:bCs/>
                <w:sz w:val="24"/>
                <w:shd w:val="clear" w:color="auto" w:fill="FFFFFF"/>
              </w:rPr>
              <w:t>(I)</w:t>
            </w:r>
          </w:p>
        </w:tc>
        <w:tc>
          <w:tcPr>
            <w:tcW w:w="3926" w:type="dxa"/>
          </w:tcPr>
          <w:p w14:paraId="1388C6C1"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013D86A0" w14:textId="77777777" w:rsidR="000E0EA8" w:rsidRDefault="000E0EA8" w:rsidP="000E0EA8">
            <w:pPr>
              <w:pStyle w:val="Textbody"/>
              <w:spacing w:after="0"/>
              <w:ind w:right="567"/>
              <w:jc w:val="both"/>
              <w:rPr>
                <w:rFonts w:ascii="Calibri" w:hAnsi="Calibri"/>
                <w:color w:val="000000"/>
                <w:shd w:val="clear" w:color="auto" w:fill="FFFFFF"/>
              </w:rPr>
            </w:pPr>
          </w:p>
        </w:tc>
      </w:tr>
      <w:tr w:rsidR="000E0EA8" w14:paraId="1D088DA7" w14:textId="77777777" w:rsidTr="00552411">
        <w:tc>
          <w:tcPr>
            <w:tcW w:w="5098" w:type="dxa"/>
          </w:tcPr>
          <w:p w14:paraId="47C5BB9A" w14:textId="77777777" w:rsidR="000E0EA8" w:rsidRPr="00552411" w:rsidRDefault="000E0EA8" w:rsidP="000E0EA8">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Les essais de bon fonctionnement et de qualification de l’installation de stockage </w:t>
            </w:r>
            <w:r w:rsidRPr="00552411">
              <w:rPr>
                <w:rFonts w:ascii="Marianne" w:hAnsi="Marianne"/>
                <w:b/>
                <w:bCs/>
                <w:sz w:val="24"/>
                <w:shd w:val="clear" w:color="auto" w:fill="FFFFFF"/>
              </w:rPr>
              <w:t>(I)</w:t>
            </w:r>
          </w:p>
        </w:tc>
        <w:tc>
          <w:tcPr>
            <w:tcW w:w="3926" w:type="dxa"/>
          </w:tcPr>
          <w:p w14:paraId="07BAE033" w14:textId="77777777" w:rsidR="000E0EA8" w:rsidRPr="00552411" w:rsidRDefault="000E0EA8" w:rsidP="00552411">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2737A6D9" w14:textId="77777777" w:rsidR="000E0EA8" w:rsidRDefault="000E0EA8" w:rsidP="000E0EA8">
            <w:pPr>
              <w:pStyle w:val="Textbody"/>
              <w:spacing w:after="0"/>
              <w:ind w:right="567"/>
              <w:jc w:val="both"/>
              <w:rPr>
                <w:rFonts w:ascii="Calibri" w:hAnsi="Calibri"/>
                <w:color w:val="000000"/>
                <w:shd w:val="clear" w:color="auto" w:fill="FFFFFF"/>
              </w:rPr>
            </w:pPr>
          </w:p>
        </w:tc>
      </w:tr>
      <w:tr w:rsidR="00BD1F26" w14:paraId="2549103A" w14:textId="77777777" w:rsidTr="00552411">
        <w:tc>
          <w:tcPr>
            <w:tcW w:w="5098" w:type="dxa"/>
          </w:tcPr>
          <w:p w14:paraId="6C2F09B2" w14:textId="77777777" w:rsidR="00BD1F26" w:rsidRPr="00552411" w:rsidRDefault="00BD1F26" w:rsidP="00BD1F26">
            <w:pPr>
              <w:pStyle w:val="Puce1"/>
              <w:numPr>
                <w:ilvl w:val="0"/>
                <w:numId w:val="7"/>
              </w:numPr>
              <w:rPr>
                <w:rFonts w:ascii="Marianne" w:hAnsi="Marianne"/>
              </w:rPr>
            </w:pPr>
            <w:r w:rsidRPr="00552411">
              <w:rPr>
                <w:rFonts w:ascii="Marianne" w:eastAsia="Marianne" w:hAnsi="Marianne"/>
                <w:kern w:val="2"/>
                <w:sz w:val="20"/>
                <w:szCs w:val="20"/>
                <w:lang w:eastAsia="zh-CN" w:bidi="hi-IN"/>
              </w:rPr>
              <w:t>La maintenance de son matériel</w:t>
            </w:r>
            <w:r w:rsidRPr="00552411">
              <w:rPr>
                <w:rFonts w:ascii="Marianne" w:hAnsi="Marianne"/>
              </w:rPr>
              <w:t xml:space="preserve"> </w:t>
            </w:r>
            <w:r w:rsidRPr="00552411">
              <w:rPr>
                <w:rFonts w:ascii="Marianne" w:hAnsi="Marianne"/>
                <w:b/>
                <w:bCs/>
                <w:sz w:val="24"/>
                <w:shd w:val="clear" w:color="auto" w:fill="FFFFFF"/>
              </w:rPr>
              <w:t>(I)</w:t>
            </w:r>
          </w:p>
        </w:tc>
        <w:tc>
          <w:tcPr>
            <w:tcW w:w="3926" w:type="dxa"/>
          </w:tcPr>
          <w:p w14:paraId="6393DD2F" w14:textId="1508A844" w:rsidR="00BD1F26" w:rsidRPr="00552411" w:rsidRDefault="00BD1F26" w:rsidP="00BD1F26">
            <w:pPr>
              <w:pStyle w:val="Textbody"/>
              <w:spacing w:after="0"/>
              <w:ind w:right="567"/>
              <w:jc w:val="center"/>
              <w:rPr>
                <w:rFonts w:ascii="Marianne" w:hAnsi="Marianne"/>
                <w:sz w:val="22"/>
                <w:szCs w:val="22"/>
                <w:shd w:val="clear" w:color="auto" w:fill="FFFFFF"/>
              </w:rPr>
            </w:pPr>
            <w:r w:rsidRPr="00552411">
              <w:rPr>
                <w:rFonts w:ascii="Marianne" w:hAnsi="Marianne"/>
                <w:sz w:val="22"/>
                <w:szCs w:val="22"/>
                <w:shd w:val="clear" w:color="auto" w:fill="FFFFFF"/>
              </w:rPr>
              <w:t>À confirmer et justifier</w:t>
            </w:r>
          </w:p>
        </w:tc>
        <w:tc>
          <w:tcPr>
            <w:tcW w:w="4970" w:type="dxa"/>
          </w:tcPr>
          <w:p w14:paraId="3A994717" w14:textId="77777777" w:rsidR="00BD1F26" w:rsidRDefault="00BD1F26" w:rsidP="00BD1F26">
            <w:pPr>
              <w:pStyle w:val="Textbody"/>
              <w:spacing w:after="0"/>
              <w:ind w:right="567"/>
              <w:jc w:val="both"/>
              <w:rPr>
                <w:rFonts w:ascii="Calibri" w:hAnsi="Calibri"/>
                <w:color w:val="000000"/>
                <w:shd w:val="clear" w:color="auto" w:fill="FFFFFF"/>
              </w:rPr>
            </w:pPr>
          </w:p>
        </w:tc>
      </w:tr>
      <w:tr w:rsidR="00BD1F26" w14:paraId="40271F34" w14:textId="77777777" w:rsidTr="00552411">
        <w:tc>
          <w:tcPr>
            <w:tcW w:w="5098" w:type="dxa"/>
          </w:tcPr>
          <w:p w14:paraId="7F0056DC" w14:textId="77777777" w:rsidR="00BD1F26" w:rsidRPr="00552411" w:rsidRDefault="00BD1F26" w:rsidP="00BD1F26">
            <w:pPr>
              <w:pStyle w:val="Corpsdutexteespace12dessus"/>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Le titulaire fournit du gaz propane liquéfié (C3H8), classé comme Gaz de Pétrole Liquéfié (GPL).</w:t>
            </w:r>
            <w:r w:rsidRPr="00552411">
              <w:rPr>
                <w:rFonts w:ascii="Marianne" w:hAnsi="Marianne"/>
                <w:b/>
                <w:bCs/>
                <w:sz w:val="24"/>
                <w:shd w:val="clear" w:color="auto" w:fill="FFFFFF"/>
              </w:rPr>
              <w:t xml:space="preserve"> (I)</w:t>
            </w:r>
          </w:p>
        </w:tc>
        <w:tc>
          <w:tcPr>
            <w:tcW w:w="3926" w:type="dxa"/>
          </w:tcPr>
          <w:p w14:paraId="4B11354D" w14:textId="77777777" w:rsidR="00BD1F26" w:rsidRPr="00552411" w:rsidRDefault="00BD1F26" w:rsidP="00BD1F26">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6E369CB8" w14:textId="77777777" w:rsidR="00BD1F26" w:rsidRDefault="00BD1F26" w:rsidP="00BD1F26">
            <w:pPr>
              <w:pStyle w:val="Textbody"/>
              <w:spacing w:after="0"/>
              <w:ind w:right="567"/>
              <w:jc w:val="both"/>
              <w:rPr>
                <w:rFonts w:ascii="Calibri" w:hAnsi="Calibri"/>
                <w:color w:val="000000"/>
                <w:shd w:val="clear" w:color="auto" w:fill="FFFFFF"/>
              </w:rPr>
            </w:pPr>
          </w:p>
        </w:tc>
      </w:tr>
      <w:tr w:rsidR="00BD1F26" w14:paraId="57CFB013" w14:textId="77777777" w:rsidTr="00552411">
        <w:tc>
          <w:tcPr>
            <w:tcW w:w="5098" w:type="dxa"/>
          </w:tcPr>
          <w:p w14:paraId="37E4D825" w14:textId="77777777" w:rsidR="00BD1F26" w:rsidRPr="00552411" w:rsidRDefault="00BD1F26" w:rsidP="00BD1F26">
            <w:pPr>
              <w:pStyle w:val="Corpsdutexteespace12dessus"/>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Le produit respectera la norme du propane commercial NF M40-002.</w:t>
            </w:r>
            <w:r w:rsidRPr="00552411">
              <w:rPr>
                <w:rFonts w:ascii="Marianne" w:hAnsi="Marianne"/>
                <w:b/>
                <w:bCs/>
                <w:sz w:val="24"/>
                <w:shd w:val="clear" w:color="auto" w:fill="FFFFFF"/>
              </w:rPr>
              <w:t xml:space="preserve"> (I)</w:t>
            </w:r>
          </w:p>
        </w:tc>
        <w:tc>
          <w:tcPr>
            <w:tcW w:w="3926" w:type="dxa"/>
          </w:tcPr>
          <w:p w14:paraId="6144DD81" w14:textId="77777777" w:rsidR="00BD1F26" w:rsidRPr="00552411" w:rsidRDefault="00BD1F26" w:rsidP="00BD1F26">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29F28471" w14:textId="77777777" w:rsidR="00BD1F26" w:rsidRDefault="00BD1F26" w:rsidP="00BD1F26">
            <w:pPr>
              <w:pStyle w:val="Textbody"/>
              <w:spacing w:after="0"/>
              <w:ind w:right="567"/>
              <w:jc w:val="both"/>
              <w:rPr>
                <w:rFonts w:ascii="Calibri" w:hAnsi="Calibri"/>
                <w:color w:val="000000"/>
                <w:shd w:val="clear" w:color="auto" w:fill="FFFFFF"/>
              </w:rPr>
            </w:pPr>
          </w:p>
        </w:tc>
      </w:tr>
      <w:tr w:rsidR="00BD1F26" w14:paraId="66FD64BD" w14:textId="77777777" w:rsidTr="00552411">
        <w:tc>
          <w:tcPr>
            <w:tcW w:w="5098" w:type="dxa"/>
          </w:tcPr>
          <w:p w14:paraId="55A2BE9D" w14:textId="77777777" w:rsidR="00BD1F26" w:rsidRPr="00552411" w:rsidRDefault="00BD1F26" w:rsidP="00BD1F26">
            <w:pPr>
              <w:pStyle w:val="Corpsdutexteespace12dessus"/>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Le produit est livré sous pression pour conserver son état liquide.</w:t>
            </w:r>
            <w:r w:rsidRPr="00552411">
              <w:rPr>
                <w:rFonts w:ascii="Marianne" w:hAnsi="Marianne"/>
                <w:b/>
                <w:bCs/>
                <w:sz w:val="24"/>
                <w:shd w:val="clear" w:color="auto" w:fill="FFFFFF"/>
              </w:rPr>
              <w:t xml:space="preserve"> (I)</w:t>
            </w:r>
          </w:p>
        </w:tc>
        <w:tc>
          <w:tcPr>
            <w:tcW w:w="3926" w:type="dxa"/>
          </w:tcPr>
          <w:p w14:paraId="5F777496" w14:textId="77777777" w:rsidR="00BD1F26" w:rsidRPr="00552411" w:rsidRDefault="00BD1F26" w:rsidP="00BD1F26">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04C07962" w14:textId="77777777" w:rsidR="00BD1F26" w:rsidRDefault="00BD1F26" w:rsidP="00BD1F26">
            <w:pPr>
              <w:pStyle w:val="Textbody"/>
              <w:spacing w:after="0"/>
              <w:ind w:right="567"/>
              <w:jc w:val="both"/>
              <w:rPr>
                <w:rFonts w:ascii="Calibri" w:hAnsi="Calibri"/>
                <w:color w:val="000000"/>
                <w:shd w:val="clear" w:color="auto" w:fill="FFFFFF"/>
              </w:rPr>
            </w:pPr>
          </w:p>
        </w:tc>
      </w:tr>
      <w:tr w:rsidR="00BD1F26" w:rsidRPr="002026A6" w14:paraId="70477062" w14:textId="77777777" w:rsidTr="00552411">
        <w:tc>
          <w:tcPr>
            <w:tcW w:w="5098" w:type="dxa"/>
          </w:tcPr>
          <w:p w14:paraId="220E9315" w14:textId="77777777" w:rsidR="00BD1F26" w:rsidRPr="00552411" w:rsidRDefault="00BD1F26" w:rsidP="00BD1F26">
            <w:pPr>
              <w:pStyle w:val="Corpsdutexteespace12dessus"/>
              <w:numPr>
                <w:ilvl w:val="0"/>
                <w:numId w:val="7"/>
              </w:numPr>
              <w:rPr>
                <w:rFonts w:ascii="Marianne" w:eastAsia="Marianne" w:hAnsi="Marianne"/>
                <w:sz w:val="20"/>
                <w:szCs w:val="20"/>
              </w:rPr>
            </w:pPr>
            <w:r w:rsidRPr="00552411">
              <w:rPr>
                <w:rFonts w:ascii="Marianne" w:eastAsia="Marianne" w:hAnsi="Marianne"/>
                <w:kern w:val="2"/>
                <w:sz w:val="20"/>
                <w:szCs w:val="20"/>
                <w:lang w:eastAsia="zh-CN" w:bidi="hi-IN"/>
              </w:rPr>
              <w:t>La puissance maximale appelée sera de 1000 kW.</w:t>
            </w:r>
            <w:r w:rsidRPr="00552411">
              <w:rPr>
                <w:rFonts w:ascii="Marianne" w:hAnsi="Marianne"/>
                <w:b/>
                <w:bCs/>
                <w:sz w:val="24"/>
                <w:shd w:val="clear" w:color="auto" w:fill="FFFFFF"/>
              </w:rPr>
              <w:t xml:space="preserve"> (I)</w:t>
            </w:r>
          </w:p>
        </w:tc>
        <w:tc>
          <w:tcPr>
            <w:tcW w:w="3926" w:type="dxa"/>
          </w:tcPr>
          <w:p w14:paraId="242D601A" w14:textId="77777777" w:rsidR="00BD1F26" w:rsidRPr="00552411" w:rsidRDefault="00BD1F26" w:rsidP="00BD1F26">
            <w:pPr>
              <w:pStyle w:val="Textbody"/>
              <w:spacing w:after="0"/>
              <w:ind w:right="567"/>
              <w:jc w:val="center"/>
              <w:rPr>
                <w:rFonts w:ascii="Marianne" w:hAnsi="Marianne"/>
                <w:color w:val="000000"/>
                <w:shd w:val="clear" w:color="auto" w:fill="FFFFFF"/>
              </w:rPr>
            </w:pPr>
            <w:r w:rsidRPr="00552411">
              <w:rPr>
                <w:rFonts w:ascii="Marianne" w:hAnsi="Marianne"/>
                <w:sz w:val="22"/>
                <w:szCs w:val="22"/>
                <w:shd w:val="clear" w:color="auto" w:fill="FFFFFF"/>
              </w:rPr>
              <w:t>À confirmer et justifier</w:t>
            </w:r>
          </w:p>
        </w:tc>
        <w:tc>
          <w:tcPr>
            <w:tcW w:w="4970" w:type="dxa"/>
          </w:tcPr>
          <w:p w14:paraId="7BCC8641"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0441069A" w14:textId="77777777" w:rsidTr="00552411">
        <w:tc>
          <w:tcPr>
            <w:tcW w:w="5098" w:type="dxa"/>
          </w:tcPr>
          <w:p w14:paraId="7FAF5AB5" w14:textId="77777777" w:rsidR="00BD1F26" w:rsidRPr="00552411" w:rsidRDefault="00BD1F26" w:rsidP="00BD1F26">
            <w:pPr>
              <w:pStyle w:val="Corpsdutexteespace12dessus"/>
              <w:numPr>
                <w:ilvl w:val="0"/>
                <w:numId w:val="7"/>
              </w:numPr>
              <w:rPr>
                <w:rFonts w:ascii="Marianne" w:eastAsia="Marianne" w:hAnsi="Marianne"/>
                <w:sz w:val="20"/>
                <w:szCs w:val="20"/>
              </w:rPr>
            </w:pPr>
            <w:r w:rsidRPr="00552411">
              <w:rPr>
                <w:rFonts w:ascii="Marianne" w:eastAsia="Marianne" w:hAnsi="Marianne"/>
                <w:kern w:val="2"/>
                <w:sz w:val="20"/>
                <w:szCs w:val="20"/>
                <w:lang w:eastAsia="zh-CN" w:bidi="hi-IN"/>
              </w:rPr>
              <w:t>La pression en sortie de cuve sera de 1,5 bar, la pression d’alimentation du brûleur sera de 350 mbar.</w:t>
            </w:r>
            <w:r w:rsidRPr="00552411">
              <w:rPr>
                <w:rFonts w:ascii="Marianne" w:hAnsi="Marianne"/>
                <w:b/>
                <w:bCs/>
                <w:sz w:val="24"/>
                <w:shd w:val="clear" w:color="auto" w:fill="FFFFFF"/>
              </w:rPr>
              <w:t xml:space="preserve"> (I)</w:t>
            </w:r>
          </w:p>
        </w:tc>
        <w:tc>
          <w:tcPr>
            <w:tcW w:w="3926" w:type="dxa"/>
          </w:tcPr>
          <w:p w14:paraId="0537BC61" w14:textId="72D20D3C"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46429AFF"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2A34AF99" w14:textId="77777777" w:rsidTr="00552411">
        <w:tc>
          <w:tcPr>
            <w:tcW w:w="5098" w:type="dxa"/>
          </w:tcPr>
          <w:p w14:paraId="4DA6ECE1" w14:textId="77777777" w:rsidR="00BD1F26" w:rsidRPr="00552411" w:rsidRDefault="00BD1F26" w:rsidP="00BD1F26">
            <w:pPr>
              <w:pStyle w:val="Corpsdutexteespace12dessus"/>
              <w:numPr>
                <w:ilvl w:val="0"/>
                <w:numId w:val="7"/>
              </w:numPr>
              <w:rPr>
                <w:rFonts w:ascii="Marianne" w:eastAsia="Marianne" w:hAnsi="Marianne"/>
                <w:sz w:val="20"/>
                <w:szCs w:val="20"/>
              </w:rPr>
            </w:pPr>
            <w:r w:rsidRPr="00552411">
              <w:rPr>
                <w:rFonts w:ascii="Marianne" w:eastAsia="Marianne" w:hAnsi="Marianne"/>
                <w:kern w:val="2"/>
                <w:sz w:val="20"/>
                <w:szCs w:val="20"/>
                <w:lang w:eastAsia="zh-CN" w:bidi="hi-IN"/>
              </w:rPr>
              <w:lastRenderedPageBreak/>
              <w:t>La distance entre la cuve et le détendeur terminal sera de 200 m environ (réseau enterré).</w:t>
            </w:r>
            <w:r w:rsidRPr="00552411">
              <w:rPr>
                <w:rFonts w:ascii="Marianne" w:hAnsi="Marianne"/>
                <w:b/>
                <w:bCs/>
                <w:sz w:val="24"/>
                <w:shd w:val="clear" w:color="auto" w:fill="FFFFFF"/>
              </w:rPr>
              <w:t xml:space="preserve"> (I)</w:t>
            </w:r>
          </w:p>
        </w:tc>
        <w:tc>
          <w:tcPr>
            <w:tcW w:w="3926" w:type="dxa"/>
          </w:tcPr>
          <w:p w14:paraId="17DA50A7" w14:textId="44CF9FA9"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2D54D323"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5363A208" w14:textId="77777777" w:rsidTr="00552411">
        <w:tc>
          <w:tcPr>
            <w:tcW w:w="5098" w:type="dxa"/>
          </w:tcPr>
          <w:p w14:paraId="424137CE" w14:textId="77777777" w:rsidR="00BD1F26" w:rsidRPr="00552411" w:rsidRDefault="00BD1F26" w:rsidP="00BD1F26">
            <w:pPr>
              <w:pStyle w:val="Corpsdutexteespace12dessus"/>
              <w:numPr>
                <w:ilvl w:val="0"/>
                <w:numId w:val="7"/>
              </w:numPr>
              <w:rPr>
                <w:rFonts w:ascii="Marianne" w:eastAsia="Marianne" w:hAnsi="Marianne"/>
                <w:sz w:val="20"/>
                <w:szCs w:val="20"/>
              </w:rPr>
            </w:pPr>
            <w:r w:rsidRPr="00552411">
              <w:rPr>
                <w:rFonts w:ascii="Marianne" w:eastAsia="Marianne" w:hAnsi="Marianne"/>
                <w:kern w:val="2"/>
                <w:sz w:val="20"/>
                <w:szCs w:val="20"/>
                <w:lang w:eastAsia="zh-CN" w:bidi="hi-IN"/>
              </w:rPr>
              <w:t xml:space="preserve">La masse de propane sur site devra dans tous les cas rester inférieure au seuil d’autorisation ICPE de 50 tonnes </w:t>
            </w:r>
            <w:r w:rsidRPr="00552411">
              <w:rPr>
                <w:rFonts w:ascii="Marianne" w:hAnsi="Marianne"/>
                <w:b/>
                <w:bCs/>
                <w:sz w:val="24"/>
                <w:shd w:val="clear" w:color="auto" w:fill="FFFFFF"/>
              </w:rPr>
              <w:t>(I)</w:t>
            </w:r>
            <w:r w:rsidRPr="00552411">
              <w:rPr>
                <w:rFonts w:ascii="Marianne" w:eastAsia="Marianne" w:hAnsi="Marianne"/>
                <w:kern w:val="2"/>
                <w:sz w:val="20"/>
                <w:szCs w:val="20"/>
                <w:lang w:eastAsia="zh-CN" w:bidi="hi-IN"/>
              </w:rPr>
              <w:t>.</w:t>
            </w:r>
          </w:p>
        </w:tc>
        <w:tc>
          <w:tcPr>
            <w:tcW w:w="3926" w:type="dxa"/>
          </w:tcPr>
          <w:p w14:paraId="5B06AEA7" w14:textId="32ECE8BA"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2A672E30"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7FE9D9DD" w14:textId="77777777" w:rsidTr="00552411">
        <w:tc>
          <w:tcPr>
            <w:tcW w:w="5098" w:type="dxa"/>
          </w:tcPr>
          <w:p w14:paraId="304BE865" w14:textId="77777777" w:rsidR="00BD1F26" w:rsidRPr="00552411" w:rsidRDefault="00BD1F26" w:rsidP="00BD1F26">
            <w:pPr>
              <w:pStyle w:val="Puce1dedbut"/>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Une cuve de 70 m3, posée et fixée </w:t>
            </w:r>
            <w:r w:rsidRPr="00552411">
              <w:rPr>
                <w:rFonts w:ascii="Marianne" w:hAnsi="Marianne"/>
                <w:b/>
                <w:bCs/>
                <w:sz w:val="24"/>
                <w:shd w:val="clear" w:color="auto" w:fill="FFFFFF"/>
              </w:rPr>
              <w:t>(I)</w:t>
            </w:r>
          </w:p>
        </w:tc>
        <w:tc>
          <w:tcPr>
            <w:tcW w:w="3926" w:type="dxa"/>
          </w:tcPr>
          <w:p w14:paraId="6B1F3C36" w14:textId="07E5D7E8"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2855D56F"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09659389" w14:textId="77777777" w:rsidTr="00552411">
        <w:tc>
          <w:tcPr>
            <w:tcW w:w="5098" w:type="dxa"/>
          </w:tcPr>
          <w:p w14:paraId="4957EB9F"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Un vaporiseur électrique </w:t>
            </w:r>
            <w:r w:rsidRPr="00552411">
              <w:rPr>
                <w:rFonts w:ascii="Marianne" w:hAnsi="Marianne"/>
                <w:b/>
                <w:bCs/>
                <w:sz w:val="24"/>
                <w:shd w:val="clear" w:color="auto" w:fill="FFFFFF"/>
              </w:rPr>
              <w:t>(I)</w:t>
            </w:r>
          </w:p>
        </w:tc>
        <w:tc>
          <w:tcPr>
            <w:tcW w:w="3926" w:type="dxa"/>
          </w:tcPr>
          <w:p w14:paraId="4CF701D0" w14:textId="3EC43E06"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3B0D543E"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72864D31" w14:textId="77777777" w:rsidTr="00552411">
        <w:tc>
          <w:tcPr>
            <w:tcW w:w="5098" w:type="dxa"/>
          </w:tcPr>
          <w:p w14:paraId="18D9AD6A"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 raccordement du vaporiseur à la cuve par des lignes liquide et gaz </w:t>
            </w:r>
            <w:r w:rsidRPr="00552411">
              <w:rPr>
                <w:rFonts w:ascii="Marianne" w:hAnsi="Marianne"/>
                <w:b/>
                <w:bCs/>
                <w:sz w:val="24"/>
                <w:shd w:val="clear" w:color="auto" w:fill="FFFFFF"/>
              </w:rPr>
              <w:t>(I)</w:t>
            </w:r>
          </w:p>
        </w:tc>
        <w:tc>
          <w:tcPr>
            <w:tcW w:w="3926" w:type="dxa"/>
          </w:tcPr>
          <w:p w14:paraId="71DE6949" w14:textId="03B3C127"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7C7A150B"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724FFC18" w14:textId="77777777" w:rsidTr="00552411">
        <w:tc>
          <w:tcPr>
            <w:tcW w:w="5098" w:type="dxa"/>
          </w:tcPr>
          <w:p w14:paraId="254C36EE"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Une armoire électrique force et commande </w:t>
            </w:r>
            <w:r w:rsidRPr="00552411">
              <w:rPr>
                <w:rFonts w:ascii="Marianne" w:hAnsi="Marianne"/>
                <w:b/>
                <w:bCs/>
                <w:sz w:val="24"/>
                <w:shd w:val="clear" w:color="auto" w:fill="FFFFFF"/>
              </w:rPr>
              <w:t>(I)</w:t>
            </w:r>
          </w:p>
        </w:tc>
        <w:tc>
          <w:tcPr>
            <w:tcW w:w="3926" w:type="dxa"/>
          </w:tcPr>
          <w:p w14:paraId="77E4121D" w14:textId="40C5AE2C"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0397D195"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7B465E62" w14:textId="77777777" w:rsidTr="00552411">
        <w:tc>
          <w:tcPr>
            <w:tcW w:w="5098" w:type="dxa"/>
          </w:tcPr>
          <w:p w14:paraId="0187230D"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 raccordement de l’armoire électrique sur l’attente laissée à proximité par le Maître d’Ouvrage </w:t>
            </w:r>
            <w:r w:rsidRPr="00552411">
              <w:rPr>
                <w:rFonts w:ascii="Marianne" w:hAnsi="Marianne"/>
                <w:b/>
                <w:bCs/>
                <w:sz w:val="24"/>
                <w:shd w:val="clear" w:color="auto" w:fill="FFFFFF"/>
              </w:rPr>
              <w:t>(I)</w:t>
            </w:r>
          </w:p>
        </w:tc>
        <w:tc>
          <w:tcPr>
            <w:tcW w:w="3926" w:type="dxa"/>
          </w:tcPr>
          <w:p w14:paraId="385866CA" w14:textId="1A916D8A"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326C2EA6"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7673C757" w14:textId="77777777" w:rsidTr="00552411">
        <w:tc>
          <w:tcPr>
            <w:tcW w:w="5098" w:type="dxa"/>
          </w:tcPr>
          <w:p w14:paraId="559FCBC3"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 câblage et raccordement entre l’armoire électrique et le vaporiseur </w:t>
            </w:r>
            <w:r w:rsidRPr="00552411">
              <w:rPr>
                <w:rFonts w:ascii="Marianne" w:hAnsi="Marianne"/>
                <w:b/>
                <w:bCs/>
                <w:sz w:val="24"/>
                <w:shd w:val="clear" w:color="auto" w:fill="FFFFFF"/>
              </w:rPr>
              <w:t>(I)</w:t>
            </w:r>
          </w:p>
        </w:tc>
        <w:tc>
          <w:tcPr>
            <w:tcW w:w="3926" w:type="dxa"/>
          </w:tcPr>
          <w:p w14:paraId="6E58E2E9" w14:textId="6F64FADE"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6305F423"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2574598C" w14:textId="77777777" w:rsidTr="00552411">
        <w:tc>
          <w:tcPr>
            <w:tcW w:w="5098" w:type="dxa"/>
          </w:tcPr>
          <w:p w14:paraId="52B352A2"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Une rampe d’arrosage de sécurité de la cuve </w:t>
            </w:r>
            <w:r w:rsidRPr="00552411">
              <w:rPr>
                <w:rFonts w:ascii="Marianne" w:hAnsi="Marianne"/>
                <w:b/>
                <w:bCs/>
                <w:sz w:val="24"/>
                <w:shd w:val="clear" w:color="auto" w:fill="FFFFFF"/>
              </w:rPr>
              <w:t xml:space="preserve">(I) </w:t>
            </w:r>
          </w:p>
        </w:tc>
        <w:tc>
          <w:tcPr>
            <w:tcW w:w="3926" w:type="dxa"/>
          </w:tcPr>
          <w:p w14:paraId="4475FEC5" w14:textId="68F67685"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7DBBB74F"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01013D22" w14:textId="77777777" w:rsidTr="00552411">
        <w:tc>
          <w:tcPr>
            <w:tcW w:w="5098" w:type="dxa"/>
          </w:tcPr>
          <w:p w14:paraId="7B9C0F78"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 raccordement de la rampe d’arrosage par tube enterré (hors tranchée et remblai) sur la vanne en attente laissée dans un regard à proximité par le Maître d’ouvrage. Cette prestation devra être réalisée avant que ne soit coulée la dalle béton </w:t>
            </w:r>
            <w:r w:rsidRPr="00552411">
              <w:rPr>
                <w:rFonts w:ascii="Marianne" w:hAnsi="Marianne"/>
                <w:b/>
                <w:bCs/>
                <w:sz w:val="24"/>
                <w:shd w:val="clear" w:color="auto" w:fill="FFFFFF"/>
              </w:rPr>
              <w:t>(I)</w:t>
            </w:r>
          </w:p>
        </w:tc>
        <w:tc>
          <w:tcPr>
            <w:tcW w:w="3926" w:type="dxa"/>
          </w:tcPr>
          <w:p w14:paraId="2D0A76F7" w14:textId="62E01BB1"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0582ABB0"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2026A6" w14:paraId="1568A731" w14:textId="77777777" w:rsidTr="00552411">
        <w:tc>
          <w:tcPr>
            <w:tcW w:w="5098" w:type="dxa"/>
          </w:tcPr>
          <w:p w14:paraId="2792EBB0"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Un système complet de télémétrie permettant le relevé du niveau de gaz à distance, y compris alarmes niveaux hauts et bas et alarmes de fonctionnement du vaporiseur. Le principe de communication </w:t>
            </w:r>
            <w:r w:rsidRPr="00552411">
              <w:rPr>
                <w:rFonts w:ascii="Marianne" w:eastAsia="Marianne" w:hAnsi="Marianne"/>
                <w:kern w:val="2"/>
                <w:sz w:val="20"/>
                <w:szCs w:val="20"/>
                <w:lang w:eastAsia="zh-CN" w:bidi="hi-IN"/>
              </w:rPr>
              <w:lastRenderedPageBreak/>
              <w:t xml:space="preserve">sera défini en fonction de la qualité du réseau téléphonique sur site. </w:t>
            </w:r>
            <w:r w:rsidRPr="00552411">
              <w:rPr>
                <w:rFonts w:ascii="Marianne" w:hAnsi="Marianne"/>
                <w:b/>
                <w:bCs/>
                <w:sz w:val="24"/>
                <w:shd w:val="clear" w:color="auto" w:fill="FFFFFF"/>
              </w:rPr>
              <w:t>(I)</w:t>
            </w:r>
          </w:p>
        </w:tc>
        <w:tc>
          <w:tcPr>
            <w:tcW w:w="3926" w:type="dxa"/>
          </w:tcPr>
          <w:p w14:paraId="4A688A77" w14:textId="1A16EDDA" w:rsidR="00BD1F26" w:rsidRPr="00552411" w:rsidRDefault="00BD1F26" w:rsidP="00BD1F26">
            <w:pPr>
              <w:pStyle w:val="Textbody"/>
              <w:spacing w:after="0"/>
              <w:ind w:right="567"/>
              <w:jc w:val="center"/>
              <w:rPr>
                <w:rFonts w:ascii="Marianne" w:eastAsia="Marianne" w:hAnsi="Marianne"/>
                <w:sz w:val="20"/>
                <w:szCs w:val="20"/>
              </w:rPr>
            </w:pPr>
            <w:r w:rsidRPr="00552411">
              <w:rPr>
                <w:rFonts w:ascii="Marianne" w:hAnsi="Marianne"/>
                <w:sz w:val="22"/>
                <w:szCs w:val="22"/>
                <w:shd w:val="clear" w:color="auto" w:fill="FFFFFF"/>
              </w:rPr>
              <w:lastRenderedPageBreak/>
              <w:t>À confirmer et justifier</w:t>
            </w:r>
          </w:p>
        </w:tc>
        <w:tc>
          <w:tcPr>
            <w:tcW w:w="4970" w:type="dxa"/>
          </w:tcPr>
          <w:p w14:paraId="2794E02B" w14:textId="77777777" w:rsidR="00BD1F26" w:rsidRPr="002026A6" w:rsidRDefault="00BD1F26" w:rsidP="00BD1F26">
            <w:pPr>
              <w:pStyle w:val="Textbody"/>
              <w:spacing w:after="0"/>
              <w:ind w:right="567"/>
              <w:jc w:val="both"/>
              <w:rPr>
                <w:rFonts w:ascii="Arial" w:eastAsia="Marianne" w:hAnsi="Arial"/>
                <w:sz w:val="20"/>
                <w:szCs w:val="20"/>
              </w:rPr>
            </w:pPr>
          </w:p>
        </w:tc>
      </w:tr>
      <w:tr w:rsidR="00BD1F26" w:rsidRPr="00552411" w14:paraId="77B4CFFF" w14:textId="77777777" w:rsidTr="00552411">
        <w:tc>
          <w:tcPr>
            <w:tcW w:w="5098" w:type="dxa"/>
          </w:tcPr>
          <w:p w14:paraId="6AE2C6E9" w14:textId="77777777" w:rsidR="00BD1F26" w:rsidRPr="00552411" w:rsidRDefault="00BD1F26" w:rsidP="00BD1F26">
            <w:pPr>
              <w:pStyle w:val="Puce1"/>
              <w:numPr>
                <w:ilvl w:val="0"/>
                <w:numId w:val="7"/>
              </w:numPr>
              <w:jc w:val="left"/>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Les escaliers et échelles d’accès à la cuve pour les besoins de maintenance </w:t>
            </w:r>
            <w:r w:rsidRPr="00552411">
              <w:rPr>
                <w:rFonts w:ascii="Marianne" w:hAnsi="Marianne"/>
                <w:b/>
                <w:bCs/>
                <w:sz w:val="24"/>
                <w:shd w:val="clear" w:color="auto" w:fill="FFFFFF"/>
              </w:rPr>
              <w:t>(I)</w:t>
            </w:r>
          </w:p>
        </w:tc>
        <w:tc>
          <w:tcPr>
            <w:tcW w:w="3926" w:type="dxa"/>
          </w:tcPr>
          <w:p w14:paraId="18F5B6C2" w14:textId="6A26F61B" w:rsidR="00BD1F26" w:rsidRPr="00552411" w:rsidRDefault="00BD1F26" w:rsidP="00BD1F26">
            <w:pPr>
              <w:pStyle w:val="Textbody"/>
              <w:spacing w:after="0"/>
              <w:ind w:right="567"/>
              <w:jc w:val="both"/>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2570E959" w14:textId="77777777" w:rsidR="00BD1F26" w:rsidRPr="00552411" w:rsidRDefault="00BD1F26" w:rsidP="00BD1F26">
            <w:pPr>
              <w:pStyle w:val="Textbody"/>
              <w:spacing w:after="0"/>
              <w:ind w:right="567"/>
              <w:jc w:val="both"/>
              <w:rPr>
                <w:rFonts w:ascii="Marianne" w:eastAsia="Marianne" w:hAnsi="Marianne"/>
                <w:sz w:val="20"/>
                <w:szCs w:val="20"/>
              </w:rPr>
            </w:pPr>
          </w:p>
        </w:tc>
      </w:tr>
      <w:tr w:rsidR="00BD1F26" w:rsidRPr="00552411" w14:paraId="1D2A48ED" w14:textId="77777777" w:rsidTr="00552411">
        <w:tc>
          <w:tcPr>
            <w:tcW w:w="5098" w:type="dxa"/>
          </w:tcPr>
          <w:p w14:paraId="6E9C7394" w14:textId="77777777" w:rsidR="00BD1F26" w:rsidRPr="00552411" w:rsidRDefault="00BD1F26" w:rsidP="00BD1F26">
            <w:pPr>
              <w:pStyle w:val="Puce1"/>
              <w:numPr>
                <w:ilvl w:val="0"/>
                <w:numId w:val="7"/>
              </w:numPr>
              <w:jc w:val="left"/>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Les panneaux de signalisation réglementaires sur l’aire de stockage</w:t>
            </w:r>
            <w:r w:rsidRPr="00552411">
              <w:rPr>
                <w:rFonts w:ascii="Marianne" w:hAnsi="Marianne"/>
                <w:b/>
                <w:bCs/>
                <w:sz w:val="24"/>
                <w:shd w:val="clear" w:color="auto" w:fill="FFFFFF"/>
              </w:rPr>
              <w:t xml:space="preserve">(I) </w:t>
            </w:r>
          </w:p>
        </w:tc>
        <w:tc>
          <w:tcPr>
            <w:tcW w:w="3926" w:type="dxa"/>
          </w:tcPr>
          <w:p w14:paraId="030ADE0B" w14:textId="7DE31717" w:rsidR="00BD1F26" w:rsidRPr="00552411" w:rsidRDefault="00BD1F26" w:rsidP="00BD1F26">
            <w:pPr>
              <w:pStyle w:val="Textbody"/>
              <w:spacing w:after="0"/>
              <w:ind w:right="567"/>
              <w:jc w:val="both"/>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52F5076A" w14:textId="77777777" w:rsidR="00BD1F26" w:rsidRPr="00552411" w:rsidRDefault="00BD1F26" w:rsidP="00BD1F26">
            <w:pPr>
              <w:pStyle w:val="Textbody"/>
              <w:spacing w:after="0"/>
              <w:ind w:right="567"/>
              <w:jc w:val="both"/>
              <w:rPr>
                <w:rFonts w:ascii="Marianne" w:eastAsia="Marianne" w:hAnsi="Marianne"/>
                <w:sz w:val="20"/>
                <w:szCs w:val="20"/>
              </w:rPr>
            </w:pPr>
          </w:p>
        </w:tc>
      </w:tr>
      <w:tr w:rsidR="00BD1F26" w:rsidRPr="00552411" w14:paraId="61E6164D" w14:textId="77777777" w:rsidTr="00552411">
        <w:tc>
          <w:tcPr>
            <w:tcW w:w="5098" w:type="dxa"/>
          </w:tcPr>
          <w:p w14:paraId="7A3C674A" w14:textId="77777777" w:rsidR="00BD1F26" w:rsidRPr="00552411" w:rsidRDefault="00BD1F26" w:rsidP="00BD1F26">
            <w:pPr>
              <w:pStyle w:val="Puce1dedbut"/>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Un certificat d’épreuve de ses installations</w:t>
            </w:r>
          </w:p>
        </w:tc>
        <w:tc>
          <w:tcPr>
            <w:tcW w:w="3926" w:type="dxa"/>
          </w:tcPr>
          <w:p w14:paraId="7A536EC0" w14:textId="3DD59C7D" w:rsidR="00BD1F26" w:rsidRPr="00552411" w:rsidRDefault="00BD1F26" w:rsidP="00BD1F26">
            <w:pPr>
              <w:pStyle w:val="Textbody"/>
              <w:spacing w:after="0"/>
              <w:ind w:right="567"/>
              <w:jc w:val="both"/>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6DCCB91A" w14:textId="77777777" w:rsidR="00BD1F26" w:rsidRPr="00552411" w:rsidRDefault="00BD1F26" w:rsidP="00BD1F26">
            <w:pPr>
              <w:pStyle w:val="Textbody"/>
              <w:spacing w:after="0"/>
              <w:ind w:right="567"/>
              <w:jc w:val="both"/>
              <w:rPr>
                <w:rFonts w:ascii="Marianne" w:eastAsia="Marianne" w:hAnsi="Marianne"/>
                <w:sz w:val="20"/>
                <w:szCs w:val="20"/>
              </w:rPr>
            </w:pPr>
          </w:p>
        </w:tc>
      </w:tr>
      <w:tr w:rsidR="00BD1F26" w:rsidRPr="00552411" w14:paraId="5C845F05" w14:textId="77777777" w:rsidTr="00552411">
        <w:tc>
          <w:tcPr>
            <w:tcW w:w="5098" w:type="dxa"/>
          </w:tcPr>
          <w:p w14:paraId="52F26B8D"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eastAsia="Marianne" w:hAnsi="Marianne"/>
                <w:kern w:val="2"/>
                <w:sz w:val="20"/>
                <w:szCs w:val="20"/>
                <w:lang w:eastAsia="zh-CN" w:bidi="hi-IN"/>
              </w:rPr>
              <w:t xml:space="preserve">Un certificat de conformité, contrôlé par un organisme agréé à la charge du titulaire, pour le périmètre de travaux du titulaire </w:t>
            </w:r>
            <w:r w:rsidRPr="00552411">
              <w:rPr>
                <w:rFonts w:ascii="Marianne" w:hAnsi="Marianne"/>
                <w:b/>
                <w:bCs/>
                <w:sz w:val="24"/>
                <w:shd w:val="clear" w:color="auto" w:fill="FFFFFF"/>
              </w:rPr>
              <w:t>(I)</w:t>
            </w:r>
          </w:p>
        </w:tc>
        <w:tc>
          <w:tcPr>
            <w:tcW w:w="3926" w:type="dxa"/>
          </w:tcPr>
          <w:p w14:paraId="3914E96C" w14:textId="601CDACB" w:rsidR="00BD1F26" w:rsidRPr="00552411" w:rsidRDefault="00BD1F26" w:rsidP="00BD1F26">
            <w:pPr>
              <w:pStyle w:val="Textbody"/>
              <w:spacing w:after="0"/>
              <w:ind w:right="567"/>
              <w:jc w:val="both"/>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724BAEF8" w14:textId="77777777" w:rsidR="00BD1F26" w:rsidRPr="00552411" w:rsidRDefault="00BD1F26" w:rsidP="00BD1F26">
            <w:pPr>
              <w:pStyle w:val="Textbody"/>
              <w:spacing w:after="0"/>
              <w:ind w:right="567"/>
              <w:jc w:val="both"/>
              <w:rPr>
                <w:rFonts w:ascii="Marianne" w:eastAsia="Marianne" w:hAnsi="Marianne"/>
                <w:sz w:val="20"/>
                <w:szCs w:val="20"/>
              </w:rPr>
            </w:pPr>
          </w:p>
        </w:tc>
      </w:tr>
      <w:tr w:rsidR="00BD1F26" w:rsidRPr="00552411" w14:paraId="508FD3E0" w14:textId="77777777" w:rsidTr="00552411">
        <w:tc>
          <w:tcPr>
            <w:tcW w:w="5098" w:type="dxa"/>
          </w:tcPr>
          <w:p w14:paraId="5D3E37A1" w14:textId="77777777" w:rsidR="00BD1F26" w:rsidRPr="00552411" w:rsidRDefault="00BD1F26" w:rsidP="00BD1F26">
            <w:pPr>
              <w:pStyle w:val="Puce1"/>
              <w:numPr>
                <w:ilvl w:val="0"/>
                <w:numId w:val="7"/>
              </w:numPr>
              <w:rPr>
                <w:rFonts w:ascii="Marianne" w:eastAsia="Marianne" w:hAnsi="Marianne"/>
                <w:kern w:val="2"/>
                <w:sz w:val="20"/>
                <w:szCs w:val="20"/>
                <w:lang w:eastAsia="zh-CN" w:bidi="hi-IN"/>
              </w:rPr>
            </w:pPr>
            <w:r w:rsidRPr="00552411">
              <w:rPr>
                <w:rFonts w:ascii="Marianne" w:hAnsi="Marianne"/>
              </w:rPr>
              <w:t xml:space="preserve">Toutes les fiches de données de sécurité </w:t>
            </w:r>
            <w:r w:rsidRPr="00552411">
              <w:rPr>
                <w:rFonts w:ascii="Marianne" w:hAnsi="Marianne"/>
                <w:b/>
                <w:bCs/>
                <w:sz w:val="24"/>
                <w:shd w:val="clear" w:color="auto" w:fill="FFFFFF"/>
              </w:rPr>
              <w:t>(I)</w:t>
            </w:r>
          </w:p>
        </w:tc>
        <w:tc>
          <w:tcPr>
            <w:tcW w:w="3926" w:type="dxa"/>
          </w:tcPr>
          <w:p w14:paraId="36E8FC26" w14:textId="72136392" w:rsidR="00BD1F26" w:rsidRPr="00552411" w:rsidRDefault="00BD1F26" w:rsidP="00BD1F26">
            <w:pPr>
              <w:pStyle w:val="Textbody"/>
              <w:spacing w:after="0"/>
              <w:ind w:right="567"/>
              <w:jc w:val="both"/>
              <w:rPr>
                <w:rFonts w:ascii="Marianne" w:eastAsia="Marianne" w:hAnsi="Marianne"/>
                <w:sz w:val="20"/>
                <w:szCs w:val="20"/>
              </w:rPr>
            </w:pPr>
            <w:r w:rsidRPr="00552411">
              <w:rPr>
                <w:rFonts w:ascii="Marianne" w:hAnsi="Marianne"/>
                <w:sz w:val="22"/>
                <w:szCs w:val="22"/>
                <w:shd w:val="clear" w:color="auto" w:fill="FFFFFF"/>
              </w:rPr>
              <w:t>À confirmer et justifier</w:t>
            </w:r>
          </w:p>
        </w:tc>
        <w:tc>
          <w:tcPr>
            <w:tcW w:w="4970" w:type="dxa"/>
          </w:tcPr>
          <w:p w14:paraId="231DFD6C" w14:textId="77777777" w:rsidR="00BD1F26" w:rsidRPr="00552411" w:rsidRDefault="00BD1F26" w:rsidP="00BD1F26">
            <w:pPr>
              <w:pStyle w:val="Textbody"/>
              <w:spacing w:after="0"/>
              <w:ind w:right="567"/>
              <w:jc w:val="both"/>
              <w:rPr>
                <w:rFonts w:ascii="Marianne" w:eastAsia="Marianne" w:hAnsi="Marianne"/>
                <w:sz w:val="20"/>
                <w:szCs w:val="20"/>
              </w:rPr>
            </w:pPr>
          </w:p>
        </w:tc>
      </w:tr>
    </w:tbl>
    <w:p w14:paraId="38C028B1" w14:textId="77777777" w:rsidR="00720694" w:rsidRPr="00552411" w:rsidRDefault="00720694" w:rsidP="00720694">
      <w:pPr>
        <w:pStyle w:val="Textbody"/>
        <w:spacing w:after="0"/>
        <w:ind w:right="567"/>
        <w:jc w:val="both"/>
        <w:rPr>
          <w:rFonts w:ascii="Marianne" w:eastAsia="Marianne" w:hAnsi="Marianne"/>
          <w:sz w:val="20"/>
          <w:szCs w:val="20"/>
        </w:rPr>
      </w:pPr>
    </w:p>
    <w:sectPr w:rsidR="00720694" w:rsidRPr="00552411" w:rsidSect="00BD1F26">
      <w:headerReference w:type="first" r:id="rId7"/>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D31AC" w14:textId="77777777" w:rsidR="00BD1F26" w:rsidRDefault="00BD1F26" w:rsidP="00BD1F26">
      <w:pPr>
        <w:spacing w:after="0" w:line="240" w:lineRule="auto"/>
      </w:pPr>
      <w:r>
        <w:separator/>
      </w:r>
    </w:p>
  </w:endnote>
  <w:endnote w:type="continuationSeparator" w:id="0">
    <w:p w14:paraId="7EE993B6" w14:textId="77777777" w:rsidR="00BD1F26" w:rsidRDefault="00BD1F26" w:rsidP="00BD1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auto"/>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C450" w14:textId="77777777" w:rsidR="00BD1F26" w:rsidRDefault="00BD1F26" w:rsidP="00BD1F26">
      <w:pPr>
        <w:spacing w:after="0" w:line="240" w:lineRule="auto"/>
      </w:pPr>
      <w:r>
        <w:separator/>
      </w:r>
    </w:p>
  </w:footnote>
  <w:footnote w:type="continuationSeparator" w:id="0">
    <w:p w14:paraId="6DAEE2AC" w14:textId="77777777" w:rsidR="00BD1F26" w:rsidRDefault="00BD1F26" w:rsidP="00BD1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9AEAD" w14:textId="23F630A4" w:rsidR="00BD1F26" w:rsidRDefault="00BD1F26">
    <w:pPr>
      <w:pStyle w:val="En-tte"/>
    </w:pPr>
    <w:r>
      <w:rPr>
        <w:noProof/>
        <w:lang w:eastAsia="fr-FR"/>
      </w:rPr>
      <w:drawing>
        <wp:anchor distT="0" distB="0" distL="115200" distR="115200" simplePos="0" relativeHeight="251661312" behindDoc="0" locked="0" layoutInCell="1" allowOverlap="1" wp14:anchorId="36B4B63B" wp14:editId="52957486">
          <wp:simplePos x="0" y="0"/>
          <wp:positionH relativeFrom="margin">
            <wp:align>left</wp:align>
          </wp:positionH>
          <wp:positionV relativeFrom="paragraph">
            <wp:posOffset>-76835</wp:posOffset>
          </wp:positionV>
          <wp:extent cx="1280795" cy="888365"/>
          <wp:effectExtent l="0" t="0" r="0" b="6985"/>
          <wp:wrapTight wrapText="bothSides">
            <wp:wrapPolygon edited="1">
              <wp:start x="0" y="0"/>
              <wp:lineTo x="21599" y="0"/>
              <wp:lineTo x="21599" y="21600"/>
              <wp:lineTo x="0" y="21600"/>
            </wp:wrapPolygon>
          </wp:wrapTight>
          <wp:docPr id="1" name="Image 5" descr="S:\SAILMI\SIGNATURES SDASEM\08 - KIT DE COMMUNICATION 2023\00 - KIT COMMUNICATION SG-DEPAFI - CORRIGE nouveau LOGO MI\LOGO MI\LOGO 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370766" name="Picture 6" descr="S:\SAILMI\SIGNATURES SDASEM\08 - KIT DE COMMUNICATION 2023\00 - KIT COMMUNICATION SG-DEPAFI - CORRIGE nouveau LOGO MI\LOGO MI\LOGO MI.jpg"/>
                  <pic:cNvPicPr>
                    <a:picLocks noChangeAspect="1"/>
                  </pic:cNvPicPr>
                </pic:nvPicPr>
                <pic:blipFill>
                  <a:blip r:embed="rId1"/>
                  <a:stretch/>
                </pic:blipFill>
                <pic:spPr bwMode="auto">
                  <a:xfrm>
                    <a:off x="0" y="0"/>
                    <a:ext cx="1280795" cy="8883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003D9"/>
    <w:multiLevelType w:val="hybridMultilevel"/>
    <w:tmpl w:val="9C08701A"/>
    <w:lvl w:ilvl="0" w:tplc="77EE5112">
      <w:numFmt w:val="bullet"/>
      <w:lvlText w:val="-"/>
      <w:lvlJc w:val="left"/>
      <w:pPr>
        <w:ind w:left="720" w:hanging="360"/>
      </w:pPr>
      <w:rPr>
        <w:rFonts w:ascii="Arial" w:eastAsia="Marianne" w:hAnsi="Arial" w:cs="Arial" w:hint="default"/>
        <w:b/>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AAB346E"/>
    <w:multiLevelType w:val="multilevel"/>
    <w:tmpl w:val="600407F6"/>
    <w:lvl w:ilvl="0">
      <w:start w:val="1"/>
      <w:numFmt w:val="decimal"/>
      <w:pStyle w:val="Numrotationchiffre"/>
      <w:lvlText w:val="%1)"/>
      <w:lvlJc w:val="left"/>
      <w:pPr>
        <w:ind w:left="704" w:hanging="4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4AB0194D"/>
    <w:multiLevelType w:val="hybridMultilevel"/>
    <w:tmpl w:val="7AF0D0BA"/>
    <w:lvl w:ilvl="0" w:tplc="DCA415BE">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EA47D8F"/>
    <w:multiLevelType w:val="multilevel"/>
    <w:tmpl w:val="415A9586"/>
    <w:lvl w:ilvl="0">
      <w:numFmt w:val="bullet"/>
      <w:pStyle w:val="Puce1"/>
      <w:lvlText w:val=""/>
      <w:lvlJc w:val="left"/>
      <w:pPr>
        <w:ind w:left="397" w:hanging="397"/>
      </w:pPr>
      <w:rPr>
        <w:rFonts w:ascii="Symbol" w:eastAsia="Times New Roman"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6CBF36B6"/>
    <w:multiLevelType w:val="multilevel"/>
    <w:tmpl w:val="398AD31A"/>
    <w:lvl w:ilvl="0">
      <w:numFmt w:val="bullet"/>
      <w:pStyle w:val="Puce1dedbut"/>
      <w:lvlText w:val=""/>
      <w:lvlJc w:val="left"/>
      <w:pPr>
        <w:ind w:left="397" w:hanging="397"/>
      </w:pPr>
      <w:rPr>
        <w:rFonts w:ascii="Symbol" w:eastAsia="Times New Roman"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F456F05"/>
    <w:multiLevelType w:val="multilevel"/>
    <w:tmpl w:val="D4D4698A"/>
    <w:lvl w:ilvl="0">
      <w:start w:val="1"/>
      <w:numFmt w:val="decimal"/>
      <w:pStyle w:val="Titre1"/>
      <w:lvlText w:val="%1."/>
      <w:lvlJc w:val="left"/>
      <w:pPr>
        <w:tabs>
          <w:tab w:val="num" w:pos="431"/>
        </w:tabs>
        <w:ind w:left="431" w:hanging="431"/>
      </w:pPr>
      <w:rPr>
        <w:rFonts w:ascii="Arial" w:hAnsi="Arial" w:cs="Arial"/>
        <w:b/>
        <w:i w:val="0"/>
        <w:sz w:val="24"/>
        <w:szCs w:val="24"/>
      </w:rPr>
    </w:lvl>
    <w:lvl w:ilvl="1">
      <w:start w:val="1"/>
      <w:numFmt w:val="decimal"/>
      <w:pStyle w:val="Titre2"/>
      <w:lvlText w:val="%1.%2."/>
      <w:lvlJc w:val="left"/>
      <w:pPr>
        <w:tabs>
          <w:tab w:val="num" w:pos="1004"/>
        </w:tabs>
        <w:ind w:left="1004" w:hanging="720"/>
      </w:pPr>
      <w:rPr>
        <w:rFonts w:ascii="Arial" w:hAnsi="Arial"/>
        <w:b/>
        <w:i w:val="0"/>
        <w:sz w:val="22"/>
      </w:rPr>
    </w:lvl>
    <w:lvl w:ilvl="2">
      <w:start w:val="1"/>
      <w:numFmt w:val="decimal"/>
      <w:pStyle w:val="Titre3"/>
      <w:lvlText w:val="%1.%2.%3."/>
      <w:lvlJc w:val="left"/>
      <w:pPr>
        <w:tabs>
          <w:tab w:val="num" w:pos="1287"/>
        </w:tabs>
        <w:ind w:left="1287" w:hanging="720"/>
      </w:pPr>
    </w:lvl>
    <w:lvl w:ilvl="3">
      <w:start w:val="1"/>
      <w:numFmt w:val="decimal"/>
      <w:pStyle w:val="Titre4"/>
      <w:lvlText w:val="%1.%2.%3.%4."/>
      <w:lvlJc w:val="left"/>
      <w:pPr>
        <w:tabs>
          <w:tab w:val="num" w:pos="1701"/>
        </w:tabs>
        <w:ind w:left="1701" w:hanging="737"/>
      </w:pPr>
    </w:lvl>
    <w:lvl w:ilvl="4">
      <w:start w:val="1"/>
      <w:numFmt w:val="decimal"/>
      <w:pStyle w:val="Titre5"/>
      <w:lvlText w:val="%1.%2.%3.%4.%5."/>
      <w:lvlJc w:val="left"/>
      <w:pPr>
        <w:tabs>
          <w:tab w:val="num" w:pos="1701"/>
        </w:tabs>
        <w:ind w:left="1701" w:hanging="1701"/>
      </w:pPr>
    </w:lvl>
    <w:lvl w:ilvl="5">
      <w:start w:val="1"/>
      <w:numFmt w:val="decimal"/>
      <w:pStyle w:val="Titre6"/>
      <w:lvlText w:val="%1.%2.%3.%4.%5.%6."/>
      <w:lvlJc w:val="left"/>
      <w:pPr>
        <w:tabs>
          <w:tab w:val="num" w:pos="1701"/>
        </w:tabs>
        <w:ind w:left="1701" w:hanging="1701"/>
      </w:pPr>
    </w:lvl>
    <w:lvl w:ilvl="6">
      <w:start w:val="1"/>
      <w:numFmt w:val="decimal"/>
      <w:pStyle w:val="Titre7"/>
      <w:lvlText w:val="%1.%2.%3.%4.%5.%6.%7."/>
      <w:lvlJc w:val="left"/>
      <w:pPr>
        <w:tabs>
          <w:tab w:val="num" w:pos="2544"/>
        </w:tabs>
        <w:ind w:left="2544" w:hanging="1296"/>
      </w:pPr>
    </w:lvl>
    <w:lvl w:ilvl="7">
      <w:start w:val="1"/>
      <w:numFmt w:val="decimal"/>
      <w:pStyle w:val="Titre8"/>
      <w:lvlText w:val="%1.%2.%3.%4.%5.%6.%7.%8."/>
      <w:lvlJc w:val="left"/>
      <w:pPr>
        <w:tabs>
          <w:tab w:val="num" w:pos="2688"/>
        </w:tabs>
        <w:ind w:left="2688" w:hanging="1440"/>
      </w:pPr>
    </w:lvl>
    <w:lvl w:ilvl="8">
      <w:start w:val="1"/>
      <w:numFmt w:val="decimal"/>
      <w:pStyle w:val="Titre9"/>
      <w:lvlText w:val="%1.%2.%3.%4.%5.%6.%7.%8.%9."/>
      <w:lvlJc w:val="left"/>
      <w:pPr>
        <w:tabs>
          <w:tab w:val="num" w:pos="2832"/>
        </w:tabs>
        <w:ind w:left="2832" w:hanging="1584"/>
      </w:pPr>
    </w:lvl>
  </w:abstractNum>
  <w:abstractNum w:abstractNumId="6" w15:restartNumberingAfterBreak="0">
    <w:nsid w:val="7B9D075B"/>
    <w:multiLevelType w:val="hybridMultilevel"/>
    <w:tmpl w:val="6C30FC30"/>
    <w:lvl w:ilvl="0" w:tplc="A536AD42">
      <w:numFmt w:val="bullet"/>
      <w:lvlText w:val="-"/>
      <w:lvlJc w:val="left"/>
      <w:pPr>
        <w:ind w:left="720" w:hanging="360"/>
      </w:pPr>
      <w:rPr>
        <w:rFonts w:ascii="Arial" w:eastAsia="Marianne"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694"/>
    <w:rsid w:val="00002481"/>
    <w:rsid w:val="00032527"/>
    <w:rsid w:val="000E0EA8"/>
    <w:rsid w:val="001876FA"/>
    <w:rsid w:val="002026A6"/>
    <w:rsid w:val="00310800"/>
    <w:rsid w:val="00395791"/>
    <w:rsid w:val="00454E85"/>
    <w:rsid w:val="004C5161"/>
    <w:rsid w:val="00552411"/>
    <w:rsid w:val="00720694"/>
    <w:rsid w:val="00854F2A"/>
    <w:rsid w:val="009C1C22"/>
    <w:rsid w:val="009F09D5"/>
    <w:rsid w:val="00AD027A"/>
    <w:rsid w:val="00AE27C4"/>
    <w:rsid w:val="00BD1F26"/>
    <w:rsid w:val="00CE62EA"/>
    <w:rsid w:val="00E96923"/>
    <w:rsid w:val="00FA038F"/>
    <w:rsid w:val="00FC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A4C577"/>
  <w15:chartTrackingRefBased/>
  <w15:docId w15:val="{B8E8AEDA-8353-474B-87C8-63D4C716F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F09D5"/>
    <w:pPr>
      <w:keepNext/>
      <w:numPr>
        <w:numId w:val="2"/>
      </w:numPr>
      <w:spacing w:before="720" w:after="240" w:line="240" w:lineRule="auto"/>
      <w:jc w:val="both"/>
      <w:outlineLvl w:val="0"/>
    </w:pPr>
    <w:rPr>
      <w:rFonts w:ascii="Arial" w:eastAsia="Times New Roman" w:hAnsi="Arial" w:cs="Arial"/>
      <w:b/>
      <w:bCs/>
      <w:caps/>
      <w:sz w:val="24"/>
      <w:szCs w:val="24"/>
      <w:u w:val="single"/>
      <w:lang w:eastAsia="fr-FR"/>
    </w:rPr>
  </w:style>
  <w:style w:type="paragraph" w:styleId="Titre2">
    <w:name w:val="heading 2"/>
    <w:basedOn w:val="Normal"/>
    <w:next w:val="Normal"/>
    <w:link w:val="Titre2Car"/>
    <w:qFormat/>
    <w:rsid w:val="009F09D5"/>
    <w:pPr>
      <w:keepNext/>
      <w:numPr>
        <w:ilvl w:val="1"/>
        <w:numId w:val="2"/>
      </w:numPr>
      <w:spacing w:before="480" w:after="0" w:line="240" w:lineRule="auto"/>
      <w:jc w:val="both"/>
      <w:outlineLvl w:val="1"/>
    </w:pPr>
    <w:rPr>
      <w:rFonts w:ascii="Arial" w:eastAsia="Times New Roman" w:hAnsi="Arial" w:cs="Arial"/>
      <w:b/>
      <w:bCs/>
      <w:lang w:eastAsia="fr-FR"/>
    </w:rPr>
  </w:style>
  <w:style w:type="paragraph" w:styleId="Titre3">
    <w:name w:val="heading 3"/>
    <w:basedOn w:val="Normal"/>
    <w:next w:val="Normal"/>
    <w:link w:val="Titre3Car"/>
    <w:qFormat/>
    <w:rsid w:val="009F09D5"/>
    <w:pPr>
      <w:keepNext/>
      <w:numPr>
        <w:ilvl w:val="2"/>
        <w:numId w:val="2"/>
      </w:numPr>
      <w:spacing w:before="240" w:after="0" w:line="240" w:lineRule="auto"/>
      <w:jc w:val="both"/>
      <w:outlineLvl w:val="2"/>
    </w:pPr>
    <w:rPr>
      <w:rFonts w:ascii="Arial" w:eastAsia="Times New Roman" w:hAnsi="Arial" w:cs="Arial"/>
      <w:b/>
      <w:bCs/>
      <w:i/>
      <w:iCs/>
      <w:sz w:val="20"/>
      <w:szCs w:val="20"/>
      <w:lang w:eastAsia="fr-FR"/>
    </w:rPr>
  </w:style>
  <w:style w:type="paragraph" w:styleId="Titre4">
    <w:name w:val="heading 4"/>
    <w:basedOn w:val="Normal"/>
    <w:next w:val="Normal"/>
    <w:link w:val="Titre4Car"/>
    <w:qFormat/>
    <w:rsid w:val="009F09D5"/>
    <w:pPr>
      <w:keepNext/>
      <w:numPr>
        <w:ilvl w:val="3"/>
        <w:numId w:val="2"/>
      </w:numPr>
      <w:spacing w:before="240" w:after="0" w:line="240" w:lineRule="auto"/>
      <w:outlineLvl w:val="3"/>
    </w:pPr>
    <w:rPr>
      <w:rFonts w:ascii="Arial" w:eastAsia="Times New Roman" w:hAnsi="Arial" w:cs="Arial"/>
      <w:b/>
      <w:bCs/>
      <w:sz w:val="18"/>
      <w:szCs w:val="18"/>
      <w:lang w:eastAsia="fr-FR"/>
    </w:rPr>
  </w:style>
  <w:style w:type="paragraph" w:styleId="Titre5">
    <w:name w:val="heading 5"/>
    <w:basedOn w:val="Normal"/>
    <w:next w:val="Normal"/>
    <w:link w:val="Titre5Car"/>
    <w:qFormat/>
    <w:rsid w:val="009F09D5"/>
    <w:pPr>
      <w:keepNext/>
      <w:numPr>
        <w:ilvl w:val="4"/>
        <w:numId w:val="2"/>
      </w:numPr>
      <w:spacing w:before="240" w:after="240" w:line="240" w:lineRule="auto"/>
      <w:outlineLvl w:val="4"/>
    </w:pPr>
    <w:rPr>
      <w:rFonts w:ascii="Arial" w:eastAsia="Times New Roman" w:hAnsi="Arial" w:cs="Arial"/>
      <w:b/>
      <w:bCs/>
      <w:sz w:val="18"/>
      <w:szCs w:val="18"/>
      <w:lang w:val="en-GB" w:eastAsia="fr-FR"/>
    </w:rPr>
  </w:style>
  <w:style w:type="paragraph" w:styleId="Titre6">
    <w:name w:val="heading 6"/>
    <w:basedOn w:val="Normal"/>
    <w:next w:val="Normal"/>
    <w:link w:val="Titre6Car"/>
    <w:qFormat/>
    <w:rsid w:val="009F09D5"/>
    <w:pPr>
      <w:numPr>
        <w:ilvl w:val="5"/>
        <w:numId w:val="2"/>
      </w:numPr>
      <w:spacing w:after="0" w:line="240" w:lineRule="auto"/>
      <w:outlineLvl w:val="5"/>
    </w:pPr>
    <w:rPr>
      <w:rFonts w:ascii="Arial Gras" w:eastAsia="Times New Roman" w:hAnsi="Arial Gras" w:cs="Arial"/>
      <w:sz w:val="20"/>
      <w:szCs w:val="20"/>
      <w:lang w:eastAsia="fr-FR"/>
    </w:rPr>
  </w:style>
  <w:style w:type="paragraph" w:styleId="Titre7">
    <w:name w:val="heading 7"/>
    <w:basedOn w:val="Normal"/>
    <w:next w:val="Normal"/>
    <w:link w:val="Titre7Car"/>
    <w:qFormat/>
    <w:rsid w:val="009F09D5"/>
    <w:pPr>
      <w:numPr>
        <w:ilvl w:val="6"/>
        <w:numId w:val="2"/>
      </w:numPr>
      <w:spacing w:before="240" w:after="60" w:line="240" w:lineRule="auto"/>
      <w:jc w:val="both"/>
      <w:outlineLvl w:val="6"/>
    </w:pPr>
    <w:rPr>
      <w:rFonts w:ascii="Arial" w:eastAsia="Times New Roman" w:hAnsi="Arial" w:cs="Arial"/>
      <w:sz w:val="20"/>
      <w:szCs w:val="20"/>
      <w:lang w:eastAsia="fr-FR"/>
    </w:rPr>
  </w:style>
  <w:style w:type="paragraph" w:styleId="Titre8">
    <w:name w:val="heading 8"/>
    <w:basedOn w:val="Normal"/>
    <w:next w:val="Normal"/>
    <w:link w:val="Titre8Car"/>
    <w:qFormat/>
    <w:rsid w:val="009F09D5"/>
    <w:pPr>
      <w:numPr>
        <w:ilvl w:val="7"/>
        <w:numId w:val="2"/>
      </w:numPr>
      <w:spacing w:before="240" w:after="60" w:line="240" w:lineRule="auto"/>
      <w:jc w:val="both"/>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9F09D5"/>
    <w:pPr>
      <w:numPr>
        <w:ilvl w:val="8"/>
        <w:numId w:val="2"/>
      </w:numPr>
      <w:spacing w:before="240" w:after="60" w:line="240" w:lineRule="auto"/>
      <w:jc w:val="both"/>
      <w:outlineLvl w:val="8"/>
    </w:pPr>
    <w:rPr>
      <w:rFonts w:ascii="Arial" w:eastAsia="Times New Roman" w:hAnsi="Arial" w:cs="Arial"/>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qFormat/>
    <w:rsid w:val="00720694"/>
    <w:pPr>
      <w:suppressAutoHyphens/>
      <w:spacing w:after="0" w:line="240" w:lineRule="auto"/>
      <w:textAlignment w:val="baseline"/>
    </w:pPr>
    <w:rPr>
      <w:rFonts w:ascii="Liberation Serif" w:eastAsia="SimSun" w:hAnsi="Liberation Serif" w:cs="Arial"/>
      <w:kern w:val="2"/>
      <w:sz w:val="24"/>
      <w:szCs w:val="24"/>
      <w:lang w:eastAsia="zh-CN" w:bidi="hi-IN"/>
    </w:rPr>
  </w:style>
  <w:style w:type="paragraph" w:customStyle="1" w:styleId="Textbody">
    <w:name w:val="Text body"/>
    <w:basedOn w:val="Standard"/>
    <w:qFormat/>
    <w:rsid w:val="00720694"/>
    <w:pPr>
      <w:spacing w:after="140" w:line="288" w:lineRule="auto"/>
    </w:pPr>
  </w:style>
  <w:style w:type="character" w:styleId="Accentuation">
    <w:name w:val="Emphasis"/>
    <w:uiPriority w:val="20"/>
    <w:qFormat/>
    <w:rsid w:val="00720694"/>
    <w:rPr>
      <w:i/>
    </w:rPr>
  </w:style>
  <w:style w:type="paragraph" w:customStyle="1" w:styleId="Contenudetableau">
    <w:name w:val="Contenu de tableau"/>
    <w:basedOn w:val="Standard"/>
    <w:qFormat/>
    <w:rsid w:val="00720694"/>
    <w:pPr>
      <w:suppressLineNumbers/>
      <w:spacing w:after="160" w:line="247" w:lineRule="auto"/>
    </w:pPr>
    <w:rPr>
      <w:rFonts w:ascii="Calibri" w:eastAsia="Calibri" w:hAnsi="Calibri" w:cs="SimSun"/>
      <w:color w:val="00000A"/>
      <w:kern w:val="0"/>
      <w:sz w:val="22"/>
      <w:szCs w:val="22"/>
      <w:lang w:eastAsia="en-US" w:bidi="ar-SA"/>
    </w:rPr>
  </w:style>
  <w:style w:type="table" w:styleId="Grilledutableau">
    <w:name w:val="Table Grid"/>
    <w:basedOn w:val="TableauNormal"/>
    <w:uiPriority w:val="39"/>
    <w:rsid w:val="00720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umrotation">
    <w:name w:val="Caractères de numérotation"/>
    <w:qFormat/>
    <w:rsid w:val="00720694"/>
  </w:style>
  <w:style w:type="character" w:customStyle="1" w:styleId="Titre1Car">
    <w:name w:val="Titre 1 Car"/>
    <w:basedOn w:val="Policepardfaut"/>
    <w:link w:val="Titre1"/>
    <w:rsid w:val="009F09D5"/>
    <w:rPr>
      <w:rFonts w:ascii="Arial" w:eastAsia="Times New Roman" w:hAnsi="Arial" w:cs="Arial"/>
      <w:b/>
      <w:bCs/>
      <w:caps/>
      <w:sz w:val="24"/>
      <w:szCs w:val="24"/>
      <w:u w:val="single"/>
      <w:lang w:eastAsia="fr-FR"/>
    </w:rPr>
  </w:style>
  <w:style w:type="character" w:customStyle="1" w:styleId="Titre2Car">
    <w:name w:val="Titre 2 Car"/>
    <w:basedOn w:val="Policepardfaut"/>
    <w:link w:val="Titre2"/>
    <w:rsid w:val="009F09D5"/>
    <w:rPr>
      <w:rFonts w:ascii="Arial" w:eastAsia="Times New Roman" w:hAnsi="Arial" w:cs="Arial"/>
      <w:b/>
      <w:bCs/>
      <w:lang w:eastAsia="fr-FR"/>
    </w:rPr>
  </w:style>
  <w:style w:type="character" w:customStyle="1" w:styleId="Titre3Car">
    <w:name w:val="Titre 3 Car"/>
    <w:basedOn w:val="Policepardfaut"/>
    <w:link w:val="Titre3"/>
    <w:rsid w:val="009F09D5"/>
    <w:rPr>
      <w:rFonts w:ascii="Arial" w:eastAsia="Times New Roman" w:hAnsi="Arial" w:cs="Arial"/>
      <w:b/>
      <w:bCs/>
      <w:i/>
      <w:iCs/>
      <w:sz w:val="20"/>
      <w:szCs w:val="20"/>
      <w:lang w:eastAsia="fr-FR"/>
    </w:rPr>
  </w:style>
  <w:style w:type="character" w:customStyle="1" w:styleId="Titre4Car">
    <w:name w:val="Titre 4 Car"/>
    <w:basedOn w:val="Policepardfaut"/>
    <w:link w:val="Titre4"/>
    <w:rsid w:val="009F09D5"/>
    <w:rPr>
      <w:rFonts w:ascii="Arial" w:eastAsia="Times New Roman" w:hAnsi="Arial" w:cs="Arial"/>
      <w:b/>
      <w:bCs/>
      <w:sz w:val="18"/>
      <w:szCs w:val="18"/>
      <w:lang w:eastAsia="fr-FR"/>
    </w:rPr>
  </w:style>
  <w:style w:type="character" w:customStyle="1" w:styleId="Titre5Car">
    <w:name w:val="Titre 5 Car"/>
    <w:basedOn w:val="Policepardfaut"/>
    <w:link w:val="Titre5"/>
    <w:rsid w:val="009F09D5"/>
    <w:rPr>
      <w:rFonts w:ascii="Arial" w:eastAsia="Times New Roman" w:hAnsi="Arial" w:cs="Arial"/>
      <w:b/>
      <w:bCs/>
      <w:sz w:val="18"/>
      <w:szCs w:val="18"/>
      <w:lang w:val="en-GB" w:eastAsia="fr-FR"/>
    </w:rPr>
  </w:style>
  <w:style w:type="character" w:customStyle="1" w:styleId="Titre6Car">
    <w:name w:val="Titre 6 Car"/>
    <w:basedOn w:val="Policepardfaut"/>
    <w:link w:val="Titre6"/>
    <w:rsid w:val="009F09D5"/>
    <w:rPr>
      <w:rFonts w:ascii="Arial Gras" w:eastAsia="Times New Roman" w:hAnsi="Arial Gras" w:cs="Arial"/>
      <w:sz w:val="20"/>
      <w:szCs w:val="20"/>
      <w:lang w:eastAsia="fr-FR"/>
    </w:rPr>
  </w:style>
  <w:style w:type="character" w:customStyle="1" w:styleId="Titre7Car">
    <w:name w:val="Titre 7 Car"/>
    <w:basedOn w:val="Policepardfaut"/>
    <w:link w:val="Titre7"/>
    <w:rsid w:val="009F09D5"/>
    <w:rPr>
      <w:rFonts w:ascii="Arial" w:eastAsia="Times New Roman" w:hAnsi="Arial" w:cs="Arial"/>
      <w:sz w:val="20"/>
      <w:szCs w:val="20"/>
      <w:lang w:eastAsia="fr-FR"/>
    </w:rPr>
  </w:style>
  <w:style w:type="character" w:customStyle="1" w:styleId="Titre8Car">
    <w:name w:val="Titre 8 Car"/>
    <w:basedOn w:val="Policepardfaut"/>
    <w:link w:val="Titre8"/>
    <w:rsid w:val="009F09D5"/>
    <w:rPr>
      <w:rFonts w:ascii="Arial" w:eastAsia="Times New Roman" w:hAnsi="Arial" w:cs="Arial"/>
      <w:i/>
      <w:iCs/>
      <w:sz w:val="20"/>
      <w:szCs w:val="20"/>
      <w:lang w:eastAsia="fr-FR"/>
    </w:rPr>
  </w:style>
  <w:style w:type="character" w:customStyle="1" w:styleId="Titre9Car">
    <w:name w:val="Titre 9 Car"/>
    <w:basedOn w:val="Policepardfaut"/>
    <w:link w:val="Titre9"/>
    <w:rsid w:val="009F09D5"/>
    <w:rPr>
      <w:rFonts w:ascii="Arial" w:eastAsia="Times New Roman" w:hAnsi="Arial" w:cs="Arial"/>
      <w:i/>
      <w:iCs/>
      <w:sz w:val="18"/>
      <w:szCs w:val="18"/>
      <w:lang w:eastAsia="fr-FR"/>
    </w:rPr>
  </w:style>
  <w:style w:type="paragraph" w:customStyle="1" w:styleId="Numrotationchiffre">
    <w:name w:val="Numérotation chiffre"/>
    <w:basedOn w:val="Normal"/>
    <w:rsid w:val="009F09D5"/>
    <w:pPr>
      <w:numPr>
        <w:numId w:val="1"/>
      </w:numPr>
      <w:spacing w:before="240" w:after="0" w:line="240" w:lineRule="auto"/>
      <w:jc w:val="both"/>
    </w:pPr>
    <w:rPr>
      <w:rFonts w:ascii="Arial" w:eastAsia="Times New Roman" w:hAnsi="Arial" w:cs="Arial"/>
      <w:sz w:val="18"/>
      <w:szCs w:val="18"/>
      <w:lang w:eastAsia="fr-FR"/>
    </w:rPr>
  </w:style>
  <w:style w:type="paragraph" w:customStyle="1" w:styleId="Puce1">
    <w:name w:val="Puce 1"/>
    <w:basedOn w:val="Normal"/>
    <w:link w:val="Puce1Car"/>
    <w:qFormat/>
    <w:rsid w:val="00AE27C4"/>
    <w:pPr>
      <w:numPr>
        <w:numId w:val="3"/>
      </w:numPr>
      <w:spacing w:after="0" w:line="240" w:lineRule="auto"/>
      <w:jc w:val="both"/>
    </w:pPr>
    <w:rPr>
      <w:rFonts w:ascii="Arial" w:eastAsia="Times New Roman" w:hAnsi="Arial" w:cs="Arial"/>
      <w:sz w:val="18"/>
      <w:szCs w:val="18"/>
      <w:lang w:eastAsia="fr-FR"/>
    </w:rPr>
  </w:style>
  <w:style w:type="paragraph" w:customStyle="1" w:styleId="Puce1dedbut">
    <w:name w:val="Puce 1 de début"/>
    <w:basedOn w:val="Puce1"/>
    <w:next w:val="Puce1"/>
    <w:link w:val="Puce1dedbutCar"/>
    <w:qFormat/>
    <w:rsid w:val="00AE27C4"/>
    <w:pPr>
      <w:numPr>
        <w:numId w:val="4"/>
      </w:numPr>
      <w:tabs>
        <w:tab w:val="num" w:pos="360"/>
      </w:tabs>
      <w:spacing w:before="240"/>
    </w:pPr>
  </w:style>
  <w:style w:type="character" w:customStyle="1" w:styleId="Puce1dedbutCar">
    <w:name w:val="Puce 1 de début Car"/>
    <w:link w:val="Puce1dedbut"/>
    <w:rsid w:val="00AE27C4"/>
    <w:rPr>
      <w:rFonts w:ascii="Arial" w:eastAsia="Times New Roman" w:hAnsi="Arial" w:cs="Arial"/>
      <w:sz w:val="18"/>
      <w:szCs w:val="18"/>
      <w:lang w:eastAsia="fr-FR"/>
    </w:rPr>
  </w:style>
  <w:style w:type="character" w:customStyle="1" w:styleId="Puce1Car">
    <w:name w:val="Puce 1 Car"/>
    <w:link w:val="Puce1"/>
    <w:rsid w:val="00AE27C4"/>
    <w:rPr>
      <w:rFonts w:ascii="Arial" w:eastAsia="Times New Roman" w:hAnsi="Arial" w:cs="Arial"/>
      <w:sz w:val="18"/>
      <w:szCs w:val="18"/>
      <w:lang w:eastAsia="fr-FR"/>
    </w:rPr>
  </w:style>
  <w:style w:type="paragraph" w:customStyle="1" w:styleId="Corpsdutexteespace12dessus">
    <w:name w:val="Corps du texte espace 12 dessus"/>
    <w:basedOn w:val="Normal"/>
    <w:qFormat/>
    <w:rsid w:val="00AE27C4"/>
    <w:pPr>
      <w:spacing w:before="240" w:after="0" w:line="240" w:lineRule="auto"/>
      <w:jc w:val="both"/>
    </w:pPr>
    <w:rPr>
      <w:rFonts w:ascii="Arial" w:eastAsia="Times New Roman" w:hAnsi="Arial" w:cs="Arial"/>
      <w:sz w:val="18"/>
      <w:szCs w:val="18"/>
      <w:lang w:eastAsia="fr-FR"/>
    </w:rPr>
  </w:style>
  <w:style w:type="paragraph" w:customStyle="1" w:styleId="Corpsdetexte12dessus">
    <w:name w:val="Corps de texte 12 dessus"/>
    <w:basedOn w:val="Normal"/>
    <w:link w:val="Corpsdetexte12dessusCar2"/>
    <w:qFormat/>
    <w:rsid w:val="00AE27C4"/>
    <w:pPr>
      <w:spacing w:before="240" w:after="0" w:line="240" w:lineRule="auto"/>
    </w:pPr>
    <w:rPr>
      <w:rFonts w:ascii="Arial" w:eastAsia="Times New Roman" w:hAnsi="Arial" w:cs="Arial"/>
      <w:sz w:val="18"/>
      <w:szCs w:val="18"/>
      <w:lang w:eastAsia="fr-FR"/>
    </w:rPr>
  </w:style>
  <w:style w:type="character" w:customStyle="1" w:styleId="Corpsdetexte12dessusCar2">
    <w:name w:val="Corps de texte 12 dessus Car2"/>
    <w:link w:val="Corpsdetexte12dessus"/>
    <w:rsid w:val="00AE27C4"/>
    <w:rPr>
      <w:rFonts w:ascii="Arial" w:eastAsia="Times New Roman" w:hAnsi="Arial" w:cs="Arial"/>
      <w:sz w:val="18"/>
      <w:szCs w:val="18"/>
      <w:lang w:eastAsia="fr-FR"/>
    </w:rPr>
  </w:style>
  <w:style w:type="paragraph" w:styleId="Paragraphedeliste">
    <w:name w:val="List Paragraph"/>
    <w:basedOn w:val="Normal"/>
    <w:uiPriority w:val="34"/>
    <w:qFormat/>
    <w:rsid w:val="00854F2A"/>
    <w:pPr>
      <w:ind w:left="720"/>
      <w:contextualSpacing/>
    </w:pPr>
  </w:style>
  <w:style w:type="paragraph" w:styleId="Textedebulles">
    <w:name w:val="Balloon Text"/>
    <w:basedOn w:val="Normal"/>
    <w:link w:val="TextedebullesCar"/>
    <w:uiPriority w:val="99"/>
    <w:semiHidden/>
    <w:unhideWhenUsed/>
    <w:rsid w:val="00454E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E85"/>
    <w:rPr>
      <w:rFonts w:ascii="Segoe UI" w:hAnsi="Segoe UI" w:cs="Segoe UI"/>
      <w:sz w:val="18"/>
      <w:szCs w:val="18"/>
    </w:rPr>
  </w:style>
  <w:style w:type="character" w:styleId="Marquedecommentaire">
    <w:name w:val="annotation reference"/>
    <w:basedOn w:val="Policepardfaut"/>
    <w:uiPriority w:val="99"/>
    <w:semiHidden/>
    <w:unhideWhenUsed/>
    <w:rsid w:val="00454E85"/>
    <w:rPr>
      <w:sz w:val="16"/>
      <w:szCs w:val="16"/>
    </w:rPr>
  </w:style>
  <w:style w:type="paragraph" w:styleId="Commentaire">
    <w:name w:val="annotation text"/>
    <w:basedOn w:val="Normal"/>
    <w:link w:val="CommentaireCar"/>
    <w:uiPriority w:val="99"/>
    <w:semiHidden/>
    <w:unhideWhenUsed/>
    <w:rsid w:val="00454E85"/>
    <w:pPr>
      <w:spacing w:line="240" w:lineRule="auto"/>
    </w:pPr>
    <w:rPr>
      <w:sz w:val="20"/>
      <w:szCs w:val="20"/>
    </w:rPr>
  </w:style>
  <w:style w:type="character" w:customStyle="1" w:styleId="CommentaireCar">
    <w:name w:val="Commentaire Car"/>
    <w:basedOn w:val="Policepardfaut"/>
    <w:link w:val="Commentaire"/>
    <w:uiPriority w:val="99"/>
    <w:semiHidden/>
    <w:rsid w:val="00454E85"/>
    <w:rPr>
      <w:sz w:val="20"/>
      <w:szCs w:val="20"/>
    </w:rPr>
  </w:style>
  <w:style w:type="paragraph" w:styleId="Objetducommentaire">
    <w:name w:val="annotation subject"/>
    <w:basedOn w:val="Commentaire"/>
    <w:next w:val="Commentaire"/>
    <w:link w:val="ObjetducommentaireCar"/>
    <w:uiPriority w:val="99"/>
    <w:semiHidden/>
    <w:unhideWhenUsed/>
    <w:rsid w:val="00454E85"/>
    <w:rPr>
      <w:b/>
      <w:bCs/>
    </w:rPr>
  </w:style>
  <w:style w:type="character" w:customStyle="1" w:styleId="ObjetducommentaireCar">
    <w:name w:val="Objet du commentaire Car"/>
    <w:basedOn w:val="CommentaireCar"/>
    <w:link w:val="Objetducommentaire"/>
    <w:uiPriority w:val="99"/>
    <w:semiHidden/>
    <w:rsid w:val="00454E85"/>
    <w:rPr>
      <w:b/>
      <w:bCs/>
      <w:sz w:val="20"/>
      <w:szCs w:val="20"/>
    </w:rPr>
  </w:style>
  <w:style w:type="paragraph" w:styleId="En-tte">
    <w:name w:val="header"/>
    <w:basedOn w:val="Normal"/>
    <w:link w:val="En-tteCar"/>
    <w:uiPriority w:val="99"/>
    <w:unhideWhenUsed/>
    <w:rsid w:val="00BD1F26"/>
    <w:pPr>
      <w:tabs>
        <w:tab w:val="center" w:pos="4536"/>
        <w:tab w:val="right" w:pos="9072"/>
      </w:tabs>
      <w:spacing w:after="0" w:line="240" w:lineRule="auto"/>
    </w:pPr>
  </w:style>
  <w:style w:type="character" w:customStyle="1" w:styleId="En-tteCar">
    <w:name w:val="En-tête Car"/>
    <w:basedOn w:val="Policepardfaut"/>
    <w:link w:val="En-tte"/>
    <w:uiPriority w:val="99"/>
    <w:rsid w:val="00BD1F26"/>
  </w:style>
  <w:style w:type="paragraph" w:styleId="Pieddepage">
    <w:name w:val="footer"/>
    <w:basedOn w:val="Normal"/>
    <w:link w:val="PieddepageCar"/>
    <w:uiPriority w:val="99"/>
    <w:unhideWhenUsed/>
    <w:rsid w:val="00BD1F2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1F26"/>
  </w:style>
  <w:style w:type="paragraph" w:customStyle="1" w:styleId="TableContents">
    <w:name w:val="Table Contents"/>
    <w:basedOn w:val="Normal"/>
    <w:rsid w:val="00BD1F26"/>
    <w:pPr>
      <w:suppressLineNumbers/>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828</Words>
  <Characters>4558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Rieutor thibault</dc:creator>
  <cp:keywords/>
  <dc:description/>
  <cp:lastModifiedBy>CARDOVILLE-DJEZZAR Béky</cp:lastModifiedBy>
  <cp:revision>14</cp:revision>
  <dcterms:created xsi:type="dcterms:W3CDTF">2025-01-27T15:49:00Z</dcterms:created>
  <dcterms:modified xsi:type="dcterms:W3CDTF">2025-02-25T09:52:00Z</dcterms:modified>
</cp:coreProperties>
</file>