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4F9B" w14:textId="77777777" w:rsidR="00F35A86" w:rsidRDefault="00F35A86" w:rsidP="00F35A86">
      <w:pPr>
        <w:keepNext/>
        <w:jc w:val="center"/>
        <w:rPr>
          <w:b/>
          <w:smallCaps/>
          <w:spacing w:val="20"/>
          <w:sz w:val="32"/>
          <w:szCs w:val="32"/>
        </w:rPr>
      </w:pPr>
      <w:r>
        <w:rPr>
          <w:b/>
          <w:smallCaps/>
          <w:spacing w:val="20"/>
          <w:sz w:val="32"/>
          <w:szCs w:val="32"/>
        </w:rPr>
        <w:t>Caisse d’Allocations Familiales de Paris</w:t>
      </w:r>
    </w:p>
    <w:p w14:paraId="1A19DF94" w14:textId="77777777" w:rsidR="00F35A86" w:rsidRDefault="00F35A86" w:rsidP="00F35A86">
      <w:pPr>
        <w:jc w:val="center"/>
      </w:pPr>
      <w:r>
        <w:rPr>
          <w:spacing w:val="20"/>
          <w:sz w:val="32"/>
          <w:szCs w:val="32"/>
        </w:rPr>
        <w:t xml:space="preserve">50 rue du Docteur Finlay </w:t>
      </w:r>
    </w:p>
    <w:p w14:paraId="6DA2E464" w14:textId="77777777" w:rsidR="00F35A86" w:rsidRDefault="00F35A86" w:rsidP="00F35A86">
      <w:pPr>
        <w:jc w:val="center"/>
        <w:rPr>
          <w:spacing w:val="20"/>
          <w:sz w:val="32"/>
          <w:szCs w:val="32"/>
        </w:rPr>
      </w:pPr>
      <w:r>
        <w:rPr>
          <w:spacing w:val="20"/>
          <w:sz w:val="32"/>
          <w:szCs w:val="32"/>
        </w:rPr>
        <w:t>75750 PARIS CEDEX 15</w:t>
      </w:r>
    </w:p>
    <w:p w14:paraId="1D20AFF0" w14:textId="77777777" w:rsidR="00F35A86" w:rsidRDefault="00F35A86" w:rsidP="00F35A86">
      <w:pPr>
        <w:jc w:val="center"/>
        <w:rPr>
          <w:spacing w:val="20"/>
          <w:sz w:val="32"/>
          <w:szCs w:val="32"/>
        </w:rPr>
      </w:pPr>
    </w:p>
    <w:p w14:paraId="0A0A5B57" w14:textId="77777777" w:rsidR="00F35A86" w:rsidRDefault="00F35A86" w:rsidP="00F35A86">
      <w:pPr>
        <w:jc w:val="center"/>
        <w:rPr>
          <w:spacing w:val="20"/>
          <w:sz w:val="32"/>
          <w:szCs w:val="32"/>
        </w:rPr>
      </w:pPr>
    </w:p>
    <w:p w14:paraId="4A5EC137" w14:textId="77777777" w:rsidR="00F35A86" w:rsidRPr="003E73D5" w:rsidRDefault="00F35A86" w:rsidP="00F35A86">
      <w:pPr>
        <w:ind w:right="-284"/>
        <w:jc w:val="center"/>
        <w:rPr>
          <w:b/>
          <w:smallCaps/>
          <w:spacing w:val="40"/>
          <w:sz w:val="22"/>
          <w:szCs w:val="22"/>
          <w:u w:val="single"/>
        </w:rPr>
      </w:pPr>
    </w:p>
    <w:p w14:paraId="3027460E" w14:textId="77777777" w:rsidR="00F35A86" w:rsidRDefault="00F35A86" w:rsidP="00F35A86">
      <w:pPr>
        <w:ind w:left="680"/>
      </w:pPr>
      <w:r>
        <w:rPr>
          <w:b/>
          <w:spacing w:val="20"/>
          <w:sz w:val="22"/>
          <w:szCs w:val="22"/>
          <w:u w:val="single"/>
        </w:rPr>
        <w:t>OBJET DE LA PROCÉDURE :</w:t>
      </w:r>
      <w:r w:rsidRPr="007173AC">
        <w:rPr>
          <w:noProof/>
        </w:rPr>
        <w:t xml:space="preserve"> </w:t>
      </w:r>
    </w:p>
    <w:p w14:paraId="6DB75037" w14:textId="77777777" w:rsidR="00344577" w:rsidRPr="0089125F" w:rsidRDefault="00344577" w:rsidP="0089125F">
      <w:pPr>
        <w:widowControl w:val="0"/>
        <w:tabs>
          <w:tab w:val="clear" w:pos="0"/>
          <w:tab w:val="clear" w:pos="10205"/>
        </w:tabs>
        <w:ind w:right="-284"/>
        <w:jc w:val="center"/>
        <w:rPr>
          <w:b/>
          <w:smallCaps/>
          <w:sz w:val="22"/>
          <w:szCs w:val="22"/>
        </w:rPr>
      </w:pPr>
    </w:p>
    <w:p w14:paraId="2C8D329C" w14:textId="77777777" w:rsidR="00344577" w:rsidRPr="0089125F" w:rsidRDefault="00344577" w:rsidP="0089125F">
      <w:pPr>
        <w:widowControl w:val="0"/>
        <w:tabs>
          <w:tab w:val="clear" w:pos="0"/>
          <w:tab w:val="clear" w:pos="10205"/>
        </w:tabs>
        <w:ind w:right="-284"/>
        <w:jc w:val="center"/>
        <w:rPr>
          <w:b/>
          <w:smallCaps/>
          <w:sz w:val="22"/>
          <w:szCs w:val="22"/>
        </w:rPr>
      </w:pPr>
    </w:p>
    <w:tbl>
      <w:tblPr>
        <w:tblW w:w="8859" w:type="dxa"/>
        <w:jc w:val="center"/>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859"/>
      </w:tblGrid>
      <w:tr w:rsidR="00344577" w14:paraId="5E5B4AE2" w14:textId="77777777" w:rsidTr="00B73758">
        <w:trPr>
          <w:jc w:val="center"/>
        </w:trPr>
        <w:tc>
          <w:tcPr>
            <w:tcW w:w="8859" w:type="dxa"/>
          </w:tcPr>
          <w:p w14:paraId="3FDB626A" w14:textId="77777777" w:rsidR="00344577" w:rsidRPr="001A182E" w:rsidRDefault="00F35A86" w:rsidP="0089125F">
            <w:pPr>
              <w:jc w:val="center"/>
              <w:rPr>
                <w:b/>
                <w:bCs/>
                <w:caps/>
                <w:color w:val="4472C4"/>
                <w:sz w:val="36"/>
              </w:rPr>
            </w:pPr>
            <w:r>
              <w:rPr>
                <w:rFonts w:eastAsia="Arial Unicode MS"/>
                <w:b/>
                <w:bCs/>
                <w:color w:val="4472C4"/>
                <w:sz w:val="28"/>
                <w:szCs w:val="28"/>
              </w:rPr>
              <w:t>P</w:t>
            </w:r>
            <w:r w:rsidR="00344577" w:rsidRPr="001A182E">
              <w:rPr>
                <w:rFonts w:eastAsia="Arial Unicode MS"/>
                <w:b/>
                <w:bCs/>
                <w:color w:val="4472C4"/>
                <w:sz w:val="28"/>
                <w:szCs w:val="28"/>
              </w:rPr>
              <w:t>RESTATIONS DE TRANSPORT EN CARS DE GROUPE D’ENFANTS ET/OU D’ADULTES</w:t>
            </w:r>
          </w:p>
        </w:tc>
      </w:tr>
    </w:tbl>
    <w:p w14:paraId="6F5499CA" w14:textId="77777777" w:rsidR="00344577" w:rsidRDefault="00344577" w:rsidP="00186648"/>
    <w:p w14:paraId="1B9CC47C" w14:textId="77777777" w:rsidR="00344577" w:rsidRDefault="00344577" w:rsidP="00186648"/>
    <w:p w14:paraId="682A8450" w14:textId="77777777" w:rsidR="00F35A86" w:rsidRDefault="00F35A86" w:rsidP="00F35A86">
      <w:pPr>
        <w:jc w:val="center"/>
        <w:rPr>
          <w:b/>
          <w:smallCaps/>
          <w:spacing w:val="40"/>
          <w:sz w:val="28"/>
          <w:szCs w:val="28"/>
        </w:rPr>
      </w:pPr>
      <w:r w:rsidRPr="007173AC">
        <w:rPr>
          <w:b/>
          <w:smallCaps/>
          <w:spacing w:val="40"/>
          <w:sz w:val="28"/>
          <w:szCs w:val="28"/>
        </w:rPr>
        <w:t>accord-cadre de services</w:t>
      </w:r>
    </w:p>
    <w:p w14:paraId="4222E4E7" w14:textId="77777777" w:rsidR="00F35A86" w:rsidRPr="007173AC" w:rsidRDefault="00F35A86" w:rsidP="00F35A86">
      <w:pPr>
        <w:jc w:val="center"/>
        <w:rPr>
          <w:b/>
          <w:smallCaps/>
          <w:spacing w:val="40"/>
          <w:sz w:val="28"/>
          <w:szCs w:val="28"/>
        </w:rPr>
      </w:pPr>
    </w:p>
    <w:p w14:paraId="4FB444B7" w14:textId="77777777" w:rsidR="00F35A86" w:rsidRPr="007173AC" w:rsidRDefault="00F35A86" w:rsidP="00F35A86">
      <w:pPr>
        <w:jc w:val="center"/>
        <w:rPr>
          <w:b/>
          <w:smallCaps/>
          <w:spacing w:val="40"/>
          <w:sz w:val="28"/>
          <w:szCs w:val="28"/>
        </w:rPr>
      </w:pPr>
    </w:p>
    <w:p w14:paraId="51BCEF4E" w14:textId="77777777" w:rsidR="00F35A86" w:rsidRDefault="00F35A86" w:rsidP="00F35A86">
      <w:pPr>
        <w:jc w:val="center"/>
        <w:rPr>
          <w:b/>
          <w:smallCaps/>
          <w:spacing w:val="40"/>
          <w:sz w:val="28"/>
          <w:szCs w:val="28"/>
        </w:rPr>
      </w:pPr>
      <w:r w:rsidRPr="007173AC">
        <w:rPr>
          <w:b/>
          <w:smallCaps/>
          <w:spacing w:val="40"/>
          <w:sz w:val="28"/>
          <w:szCs w:val="28"/>
        </w:rPr>
        <w:t>règlement de la consultation</w:t>
      </w:r>
    </w:p>
    <w:p w14:paraId="58356078" w14:textId="77777777" w:rsidR="00F35A86" w:rsidRPr="007173AC" w:rsidRDefault="00F35A86" w:rsidP="00F35A86">
      <w:pPr>
        <w:jc w:val="center"/>
        <w:rPr>
          <w:b/>
          <w:smallCaps/>
          <w:spacing w:val="40"/>
          <w:sz w:val="24"/>
          <w:szCs w:val="24"/>
        </w:rPr>
      </w:pPr>
      <w:r>
        <w:rPr>
          <w:b/>
          <w:smallCaps/>
          <w:spacing w:val="40"/>
          <w:sz w:val="24"/>
          <w:szCs w:val="24"/>
        </w:rPr>
        <w:t xml:space="preserve">MA 14-2024 </w:t>
      </w:r>
    </w:p>
    <w:p w14:paraId="12C2D355" w14:textId="77777777" w:rsidR="00F35A86" w:rsidRDefault="00F35A86" w:rsidP="00F35A86">
      <w:pPr>
        <w:jc w:val="center"/>
        <w:rPr>
          <w:b/>
          <w:smallCaps/>
          <w:spacing w:val="40"/>
          <w:sz w:val="24"/>
          <w:szCs w:val="24"/>
        </w:rPr>
      </w:pPr>
    </w:p>
    <w:p w14:paraId="57322165" w14:textId="77777777" w:rsidR="00F35A86" w:rsidRDefault="00F35A86" w:rsidP="00F35A86">
      <w:pPr>
        <w:jc w:val="center"/>
        <w:rPr>
          <w:b/>
          <w:smallCaps/>
          <w:spacing w:val="40"/>
          <w:sz w:val="24"/>
          <w:szCs w:val="24"/>
        </w:rPr>
      </w:pPr>
      <w:r>
        <w:rPr>
          <w:b/>
          <w:smallCaps/>
          <w:spacing w:val="40"/>
          <w:sz w:val="24"/>
          <w:szCs w:val="24"/>
        </w:rPr>
        <w:t xml:space="preserve">PROCEDURE ADAPTEE </w:t>
      </w:r>
    </w:p>
    <w:p w14:paraId="3937FE67" w14:textId="77777777" w:rsidR="00F35A86" w:rsidRPr="00F35A86" w:rsidRDefault="00F35A86" w:rsidP="00F35A86">
      <w:pPr>
        <w:jc w:val="center"/>
        <w:rPr>
          <w:b/>
          <w:smallCaps/>
          <w:color w:val="538135"/>
          <w:spacing w:val="40"/>
          <w:sz w:val="22"/>
        </w:rPr>
      </w:pPr>
    </w:p>
    <w:p w14:paraId="34277FAC" w14:textId="77777777" w:rsidR="00344577" w:rsidRDefault="00344577" w:rsidP="00186648"/>
    <w:p w14:paraId="6A59C38C" w14:textId="77777777" w:rsidR="00344577" w:rsidRDefault="00344577" w:rsidP="00186648"/>
    <w:p w14:paraId="10AFB870" w14:textId="77777777" w:rsidR="00344577" w:rsidRDefault="00344577" w:rsidP="00186648"/>
    <w:p w14:paraId="40436DB7" w14:textId="77777777" w:rsidR="00344577" w:rsidRDefault="00344577" w:rsidP="00186648"/>
    <w:p w14:paraId="75D4D4D4" w14:textId="77777777" w:rsidR="00344577" w:rsidRPr="001A182E" w:rsidRDefault="00344577" w:rsidP="00F35A86">
      <w:pPr>
        <w:widowControl w:val="0"/>
        <w:pBdr>
          <w:top w:val="single" w:sz="4" w:space="1" w:color="auto"/>
          <w:left w:val="single" w:sz="4" w:space="4" w:color="auto"/>
          <w:bottom w:val="single" w:sz="4" w:space="1" w:color="auto"/>
          <w:right w:val="single" w:sz="4" w:space="4" w:color="auto"/>
        </w:pBdr>
        <w:tabs>
          <w:tab w:val="clear" w:pos="0"/>
          <w:tab w:val="clear" w:pos="10205"/>
        </w:tabs>
        <w:jc w:val="center"/>
        <w:rPr>
          <w:b/>
          <w:smallCaps/>
          <w:color w:val="ED7D31"/>
          <w:sz w:val="32"/>
        </w:rPr>
      </w:pPr>
      <w:r w:rsidRPr="001A182E">
        <w:rPr>
          <w:b/>
          <w:smallCaps/>
          <w:color w:val="ED7D31"/>
          <w:sz w:val="32"/>
        </w:rPr>
        <w:t xml:space="preserve">DATE LIMITE </w:t>
      </w:r>
      <w:r w:rsidR="00F35A86">
        <w:rPr>
          <w:b/>
          <w:smallCaps/>
          <w:color w:val="ED7D31"/>
          <w:sz w:val="32"/>
        </w:rPr>
        <w:t>DE</w:t>
      </w:r>
      <w:r w:rsidRPr="001A182E">
        <w:rPr>
          <w:b/>
          <w:smallCaps/>
          <w:color w:val="ED7D31"/>
          <w:sz w:val="32"/>
        </w:rPr>
        <w:t xml:space="preserve"> REMISE </w:t>
      </w:r>
      <w:r w:rsidR="00F35A86">
        <w:rPr>
          <w:b/>
          <w:smallCaps/>
          <w:color w:val="ED7D31"/>
          <w:sz w:val="32"/>
        </w:rPr>
        <w:t xml:space="preserve">DES </w:t>
      </w:r>
      <w:r w:rsidRPr="001A182E">
        <w:rPr>
          <w:b/>
          <w:smallCaps/>
          <w:color w:val="ED7D31"/>
          <w:sz w:val="32"/>
        </w:rPr>
        <w:t>OFFRES</w:t>
      </w:r>
    </w:p>
    <w:p w14:paraId="00F5B092" w14:textId="77777777" w:rsidR="0089125F" w:rsidRPr="001A182E" w:rsidRDefault="0089125F" w:rsidP="00F35A86">
      <w:pPr>
        <w:widowControl w:val="0"/>
        <w:pBdr>
          <w:top w:val="single" w:sz="4" w:space="1" w:color="auto"/>
          <w:left w:val="single" w:sz="4" w:space="4" w:color="auto"/>
          <w:bottom w:val="single" w:sz="4" w:space="1" w:color="auto"/>
          <w:right w:val="single" w:sz="4" w:space="4" w:color="auto"/>
        </w:pBdr>
        <w:tabs>
          <w:tab w:val="clear" w:pos="0"/>
          <w:tab w:val="clear" w:pos="10205"/>
        </w:tabs>
        <w:jc w:val="center"/>
        <w:rPr>
          <w:b/>
          <w:smallCaps/>
          <w:color w:val="ED7D31"/>
          <w:sz w:val="22"/>
          <w:szCs w:val="14"/>
        </w:rPr>
      </w:pPr>
    </w:p>
    <w:p w14:paraId="6C8385B6" w14:textId="2EE27AE8" w:rsidR="00344577" w:rsidRPr="001A182E" w:rsidRDefault="00FE03EC" w:rsidP="00F35A86">
      <w:pPr>
        <w:widowControl w:val="0"/>
        <w:pBdr>
          <w:top w:val="single" w:sz="4" w:space="1" w:color="auto"/>
          <w:left w:val="single" w:sz="4" w:space="4" w:color="auto"/>
          <w:bottom w:val="single" w:sz="4" w:space="1" w:color="auto"/>
          <w:right w:val="single" w:sz="4" w:space="4" w:color="auto"/>
        </w:pBdr>
        <w:tabs>
          <w:tab w:val="clear" w:pos="0"/>
          <w:tab w:val="clear" w:pos="10205"/>
        </w:tabs>
        <w:jc w:val="center"/>
        <w:rPr>
          <w:b/>
          <w:smallCaps/>
          <w:color w:val="ED7D31"/>
          <w:sz w:val="28"/>
          <w:szCs w:val="18"/>
        </w:rPr>
      </w:pPr>
      <w:r>
        <w:rPr>
          <w:b/>
          <w:smallCaps/>
          <w:color w:val="ED7D31"/>
          <w:sz w:val="28"/>
          <w:szCs w:val="18"/>
        </w:rPr>
        <w:t xml:space="preserve">JEUDI 30 </w:t>
      </w:r>
      <w:r w:rsidR="00F35A86">
        <w:rPr>
          <w:b/>
          <w:smallCaps/>
          <w:color w:val="ED7D31"/>
          <w:sz w:val="28"/>
          <w:szCs w:val="18"/>
        </w:rPr>
        <w:t>JANVIER 2025 – 11 HEURES</w:t>
      </w:r>
    </w:p>
    <w:p w14:paraId="0CAD8B8F" w14:textId="77777777" w:rsidR="00344577" w:rsidRDefault="00344577" w:rsidP="00186648"/>
    <w:p w14:paraId="78CFB64D" w14:textId="77777777" w:rsidR="00344577" w:rsidRDefault="00344577" w:rsidP="00186648"/>
    <w:p w14:paraId="5391A181" w14:textId="77777777" w:rsidR="00B73758" w:rsidRDefault="00B73758" w:rsidP="00186648"/>
    <w:p w14:paraId="14EDC3AF" w14:textId="77777777" w:rsidR="00B73758" w:rsidRDefault="00B73758" w:rsidP="00186648"/>
    <w:p w14:paraId="0078C0AF" w14:textId="77777777" w:rsidR="00B73758" w:rsidRPr="001A182E" w:rsidRDefault="00B73758" w:rsidP="0089125F">
      <w:pPr>
        <w:widowControl w:val="0"/>
        <w:tabs>
          <w:tab w:val="clear" w:pos="0"/>
          <w:tab w:val="clear" w:pos="10205"/>
        </w:tabs>
        <w:jc w:val="center"/>
        <w:rPr>
          <w:b/>
          <w:color w:val="538135"/>
          <w:sz w:val="32"/>
          <w:szCs w:val="32"/>
        </w:rPr>
      </w:pPr>
      <w:r w:rsidRPr="001A182E">
        <w:rPr>
          <w:b/>
          <w:color w:val="538135"/>
          <w:sz w:val="32"/>
          <w:szCs w:val="32"/>
        </w:rPr>
        <w:t>PROCEDURE DEMATERIALISEE</w:t>
      </w:r>
    </w:p>
    <w:p w14:paraId="33849E37" w14:textId="77777777" w:rsidR="00344577" w:rsidRDefault="00344577" w:rsidP="00186648"/>
    <w:p w14:paraId="01B67702" w14:textId="77777777" w:rsidR="00344577" w:rsidRDefault="00344577" w:rsidP="00186648"/>
    <w:p w14:paraId="50002A3B" w14:textId="77777777" w:rsidR="00344577" w:rsidRDefault="00344577" w:rsidP="00186648">
      <w:pPr>
        <w:pStyle w:val="Corpsdetexte"/>
      </w:pPr>
    </w:p>
    <w:p w14:paraId="3160F8DC" w14:textId="77777777" w:rsidR="00344577" w:rsidRDefault="00344577" w:rsidP="0089125F">
      <w:pPr>
        <w:tabs>
          <w:tab w:val="clear" w:pos="10205"/>
        </w:tabs>
      </w:pPr>
      <w:r>
        <w:br w:type="page"/>
      </w:r>
    </w:p>
    <w:p w14:paraId="7037D36E" w14:textId="77777777" w:rsidR="00186648" w:rsidRPr="00884446" w:rsidRDefault="00186648" w:rsidP="00884446">
      <w:pPr>
        <w:widowControl w:val="0"/>
        <w:tabs>
          <w:tab w:val="clear" w:pos="0"/>
          <w:tab w:val="clear" w:pos="10205"/>
        </w:tabs>
        <w:jc w:val="center"/>
        <w:rPr>
          <w:b/>
          <w:color w:val="4F81BD"/>
          <w:sz w:val="22"/>
          <w:szCs w:val="24"/>
        </w:rPr>
      </w:pPr>
      <w:r w:rsidRPr="00884446">
        <w:rPr>
          <w:b/>
          <w:color w:val="4F81BD"/>
          <w:sz w:val="22"/>
          <w:szCs w:val="24"/>
        </w:rPr>
        <w:t>PREAMBULES</w:t>
      </w:r>
    </w:p>
    <w:p w14:paraId="28B7160D" w14:textId="77777777" w:rsidR="00186648" w:rsidRPr="00AB5C9D" w:rsidRDefault="00186648" w:rsidP="00186648"/>
    <w:p w14:paraId="12D5CA91" w14:textId="77777777" w:rsidR="00186648" w:rsidRPr="00884446" w:rsidRDefault="00186648" w:rsidP="00DC5171">
      <w:pPr>
        <w:numPr>
          <w:ilvl w:val="0"/>
          <w:numId w:val="10"/>
        </w:numPr>
        <w:tabs>
          <w:tab w:val="clear" w:pos="0"/>
          <w:tab w:val="clear" w:pos="10205"/>
        </w:tabs>
        <w:overflowPunct w:val="0"/>
        <w:autoSpaceDE w:val="0"/>
        <w:autoSpaceDN w:val="0"/>
        <w:adjustRightInd w:val="0"/>
        <w:rPr>
          <w:b/>
          <w:color w:val="4F81BD"/>
          <w:sz w:val="22"/>
          <w:szCs w:val="24"/>
          <w:u w:val="single"/>
        </w:rPr>
      </w:pPr>
      <w:r w:rsidRPr="00884446">
        <w:rPr>
          <w:b/>
          <w:color w:val="4F81BD"/>
          <w:sz w:val="22"/>
          <w:szCs w:val="24"/>
          <w:u w:val="single"/>
        </w:rPr>
        <w:t>SUR LA PROCEDURE DEMATERIALISEE</w:t>
      </w:r>
    </w:p>
    <w:p w14:paraId="2EC8C7FC" w14:textId="77777777" w:rsidR="00186648" w:rsidRPr="00AB5C9D" w:rsidRDefault="00186648" w:rsidP="00186648"/>
    <w:p w14:paraId="67ACE7EF" w14:textId="77777777" w:rsidR="00186648" w:rsidRPr="00186648" w:rsidRDefault="00186648" w:rsidP="00F35A86">
      <w:r w:rsidRPr="00186648">
        <w:t xml:space="preserve">La présente procédure est totalement dématérialisée. </w:t>
      </w:r>
    </w:p>
    <w:p w14:paraId="6F4AB069" w14:textId="77777777" w:rsidR="00186648" w:rsidRPr="00186648" w:rsidRDefault="00186648" w:rsidP="00F35A86"/>
    <w:p w14:paraId="1F5E9E43" w14:textId="77777777" w:rsidR="00186648" w:rsidRPr="00186648" w:rsidRDefault="00186648" w:rsidP="00F35A86">
      <w:r w:rsidRPr="00186648">
        <w:t xml:space="preserve">Il est fait une application des articles R2132-1 et suivants du code de la commande publique ainsi que de la réglementation suivante : </w:t>
      </w:r>
    </w:p>
    <w:p w14:paraId="0BEA3C65" w14:textId="77777777" w:rsidR="00186648" w:rsidRPr="00186648" w:rsidRDefault="00186648" w:rsidP="00DC5171">
      <w:pPr>
        <w:pStyle w:val="Paragraphedeliste"/>
        <w:numPr>
          <w:ilvl w:val="0"/>
          <w:numId w:val="6"/>
        </w:numPr>
        <w:tabs>
          <w:tab w:val="clear" w:pos="10205"/>
        </w:tabs>
      </w:pPr>
      <w:r w:rsidRPr="00186648">
        <w:t>Arrêté du 22 mars 2019 relatif aux données essentielles dans la commande publique.</w:t>
      </w:r>
    </w:p>
    <w:p w14:paraId="341BB02E" w14:textId="77777777" w:rsidR="00186648" w:rsidRPr="00186648" w:rsidRDefault="00186648" w:rsidP="00DC5171">
      <w:pPr>
        <w:pStyle w:val="Paragraphedeliste"/>
        <w:numPr>
          <w:ilvl w:val="0"/>
          <w:numId w:val="6"/>
        </w:numPr>
        <w:tabs>
          <w:tab w:val="clear" w:pos="10205"/>
        </w:tabs>
      </w:pPr>
      <w:r w:rsidRPr="00186648">
        <w:t>Arrêté du 22 mars 2019 relatif aux fonctionnalités et exigences minimales des profils d'acheteurs.</w:t>
      </w:r>
    </w:p>
    <w:p w14:paraId="2542A51C" w14:textId="77777777" w:rsidR="00186648" w:rsidRPr="00186648" w:rsidRDefault="00186648" w:rsidP="00DC5171">
      <w:pPr>
        <w:pStyle w:val="Paragraphedeliste"/>
        <w:numPr>
          <w:ilvl w:val="0"/>
          <w:numId w:val="6"/>
        </w:numPr>
        <w:tabs>
          <w:tab w:val="clear" w:pos="10205"/>
        </w:tabs>
        <w:rPr>
          <w:szCs w:val="24"/>
        </w:rPr>
      </w:pPr>
      <w:r w:rsidRPr="00186648">
        <w:t>Arrêté du 22 mars 2019 relatif à la signature électronique des contrats de la commande publique</w:t>
      </w:r>
      <w:bookmarkStart w:id="0" w:name="LEGIARTI000038321269"/>
      <w:bookmarkEnd w:id="0"/>
      <w:r w:rsidRPr="00186648">
        <w:rPr>
          <w:szCs w:val="24"/>
        </w:rPr>
        <w:t>.</w:t>
      </w:r>
    </w:p>
    <w:p w14:paraId="08C4F931" w14:textId="77777777" w:rsidR="00186648" w:rsidRPr="00186648" w:rsidRDefault="00186648" w:rsidP="00DC5171">
      <w:pPr>
        <w:pStyle w:val="Paragraphedeliste"/>
        <w:numPr>
          <w:ilvl w:val="0"/>
          <w:numId w:val="6"/>
        </w:numPr>
        <w:tabs>
          <w:tab w:val="clear" w:pos="10205"/>
        </w:tabs>
      </w:pPr>
      <w:r w:rsidRPr="00186648">
        <w:t>Arrêté du 22 mars 2019 fixant les modalités de mise à disposition des documents de la consultation et de la copie de sauvegarde.</w:t>
      </w:r>
    </w:p>
    <w:p w14:paraId="0798945C" w14:textId="77777777" w:rsidR="00186648" w:rsidRPr="00186648" w:rsidRDefault="00186648" w:rsidP="00DC5171">
      <w:pPr>
        <w:pStyle w:val="Paragraphedeliste"/>
        <w:numPr>
          <w:ilvl w:val="0"/>
          <w:numId w:val="6"/>
        </w:numPr>
        <w:tabs>
          <w:tab w:val="clear" w:pos="10205"/>
        </w:tabs>
      </w:pPr>
      <w:r w:rsidRPr="00186648">
        <w:t>Arrêté du 22 mars 2019 relatif aux exigences minimales des moyens de communication électronique utilisés dans la commande publique.</w:t>
      </w:r>
    </w:p>
    <w:p w14:paraId="038052CF" w14:textId="77777777" w:rsidR="00186648" w:rsidRPr="00186648" w:rsidRDefault="00186648" w:rsidP="00F35A86">
      <w:pPr>
        <w:pStyle w:val="Paragraphedeliste"/>
      </w:pPr>
    </w:p>
    <w:p w14:paraId="6CF58A51" w14:textId="77777777" w:rsidR="00186648" w:rsidRPr="00186648" w:rsidRDefault="00186648" w:rsidP="00F35A86">
      <w:r w:rsidRPr="00186648">
        <w:t xml:space="preserve">Ainsi, </w:t>
      </w:r>
    </w:p>
    <w:p w14:paraId="22C82B55" w14:textId="77777777" w:rsidR="00186648" w:rsidRPr="00186648" w:rsidRDefault="00186648" w:rsidP="00DC5171">
      <w:pPr>
        <w:pStyle w:val="Paragraphedeliste"/>
        <w:numPr>
          <w:ilvl w:val="0"/>
          <w:numId w:val="6"/>
        </w:numPr>
        <w:tabs>
          <w:tab w:val="clear" w:pos="10205"/>
        </w:tabs>
      </w:pPr>
      <w:r w:rsidRPr="00186648">
        <w:t>les communications et les échanges d'informations effectués pour la présente procédure sont effectués par voie électronique.</w:t>
      </w:r>
    </w:p>
    <w:p w14:paraId="7433108D" w14:textId="77777777" w:rsidR="00186648" w:rsidRPr="00186648" w:rsidRDefault="00186648" w:rsidP="00DC5171">
      <w:pPr>
        <w:pStyle w:val="Paragraphedeliste"/>
        <w:numPr>
          <w:ilvl w:val="0"/>
          <w:numId w:val="6"/>
        </w:numPr>
        <w:tabs>
          <w:tab w:val="clear" w:pos="10205"/>
        </w:tabs>
      </w:pPr>
      <w:r w:rsidRPr="00186648">
        <w:t>la Caf de Paris impose la transmission des candidatures et des offres par voie électronique.</w:t>
      </w:r>
    </w:p>
    <w:p w14:paraId="660EE5A9" w14:textId="77777777" w:rsidR="00186648" w:rsidRPr="00186648" w:rsidRDefault="00186648" w:rsidP="00F35A86">
      <w:pPr>
        <w:pStyle w:val="Paragraphedeliste"/>
        <w:tabs>
          <w:tab w:val="clear" w:pos="10205"/>
          <w:tab w:val="right" w:pos="9214"/>
        </w:tabs>
      </w:pPr>
      <w:r w:rsidRPr="00186648">
        <w:t>Toutes les communications et tous les échanges d'informations sont effectués par des moyens de communication électronique à savoir :</w:t>
      </w:r>
    </w:p>
    <w:p w14:paraId="648D68B9" w14:textId="2369DF55" w:rsidR="00186648" w:rsidRPr="00186648" w:rsidRDefault="00186648" w:rsidP="00DC5171">
      <w:pPr>
        <w:pStyle w:val="Paragraphedeliste"/>
        <w:numPr>
          <w:ilvl w:val="0"/>
          <w:numId w:val="6"/>
        </w:numPr>
        <w:tabs>
          <w:tab w:val="clear" w:pos="10205"/>
        </w:tabs>
      </w:pPr>
      <w:r w:rsidRPr="00186648">
        <w:t xml:space="preserve">Obligatoirement la plate- forme </w:t>
      </w:r>
      <w:r w:rsidR="002E46FC">
        <w:t>PLACE, plate-forme des marchés publics de l’Etat,</w:t>
      </w:r>
      <w:r w:rsidRPr="00186648">
        <w:t xml:space="preserve"> pour :</w:t>
      </w:r>
    </w:p>
    <w:p w14:paraId="1FF7635E" w14:textId="77777777" w:rsidR="00186648" w:rsidRPr="00186648" w:rsidRDefault="00186648" w:rsidP="00DC5171">
      <w:pPr>
        <w:numPr>
          <w:ilvl w:val="0"/>
          <w:numId w:val="7"/>
        </w:numPr>
        <w:tabs>
          <w:tab w:val="clear" w:pos="10205"/>
        </w:tabs>
        <w:ind w:left="1134"/>
      </w:pPr>
      <w:r w:rsidRPr="00186648">
        <w:t>les retraits de dossier de consultation et les dépôts de candidatures et d’offres ;</w:t>
      </w:r>
    </w:p>
    <w:p w14:paraId="70ABBEAC" w14:textId="77777777" w:rsidR="00186648" w:rsidRPr="00186648" w:rsidRDefault="00186648" w:rsidP="00DC5171">
      <w:pPr>
        <w:numPr>
          <w:ilvl w:val="0"/>
          <w:numId w:val="7"/>
        </w:numPr>
        <w:tabs>
          <w:tab w:val="clear" w:pos="10205"/>
        </w:tabs>
        <w:ind w:left="1134"/>
      </w:pPr>
      <w:r w:rsidRPr="00186648">
        <w:t>les questions/réponses pendant la phase de dépôt des plis.</w:t>
      </w:r>
    </w:p>
    <w:p w14:paraId="07BECF2A" w14:textId="77777777" w:rsidR="00186648" w:rsidRPr="00186648" w:rsidRDefault="00186648" w:rsidP="00DC5171">
      <w:pPr>
        <w:numPr>
          <w:ilvl w:val="0"/>
          <w:numId w:val="7"/>
        </w:numPr>
        <w:tabs>
          <w:tab w:val="clear" w:pos="10205"/>
        </w:tabs>
        <w:ind w:left="1134"/>
      </w:pPr>
      <w:r w:rsidRPr="00186648">
        <w:t xml:space="preserve">Par la plate-forme ou par courriel pour le reste des évènements de procédure comme : </w:t>
      </w:r>
    </w:p>
    <w:p w14:paraId="3E1E2958" w14:textId="77777777" w:rsidR="00186648" w:rsidRPr="00186648" w:rsidRDefault="00186648" w:rsidP="00DC5171">
      <w:pPr>
        <w:numPr>
          <w:ilvl w:val="0"/>
          <w:numId w:val="7"/>
        </w:numPr>
        <w:tabs>
          <w:tab w:val="clear" w:pos="10205"/>
        </w:tabs>
        <w:ind w:left="1134"/>
      </w:pPr>
      <w:r w:rsidRPr="00186648">
        <w:t>les notifications des lettres de rejet ou de pré-attribution ;</w:t>
      </w:r>
    </w:p>
    <w:p w14:paraId="2624D975" w14:textId="77777777" w:rsidR="00186648" w:rsidRPr="00186648" w:rsidRDefault="00186648" w:rsidP="00DC5171">
      <w:pPr>
        <w:numPr>
          <w:ilvl w:val="0"/>
          <w:numId w:val="7"/>
        </w:numPr>
        <w:tabs>
          <w:tab w:val="clear" w:pos="10205"/>
        </w:tabs>
        <w:ind w:left="1134"/>
      </w:pPr>
      <w:r w:rsidRPr="00186648">
        <w:t>les notifications d’attribution ;</w:t>
      </w:r>
    </w:p>
    <w:p w14:paraId="6EB711BA" w14:textId="77777777" w:rsidR="00186648" w:rsidRPr="00186648" w:rsidRDefault="00186648" w:rsidP="00DC5171">
      <w:pPr>
        <w:numPr>
          <w:ilvl w:val="0"/>
          <w:numId w:val="7"/>
        </w:numPr>
        <w:tabs>
          <w:tab w:val="clear" w:pos="10205"/>
        </w:tabs>
        <w:ind w:left="1134"/>
      </w:pPr>
      <w:r w:rsidRPr="00186648">
        <w:t xml:space="preserve">les transmissions de documents administratifs ; </w:t>
      </w:r>
    </w:p>
    <w:p w14:paraId="002FFD91" w14:textId="77777777" w:rsidR="00186648" w:rsidRDefault="00186648" w:rsidP="00DC5171">
      <w:pPr>
        <w:numPr>
          <w:ilvl w:val="0"/>
          <w:numId w:val="7"/>
        </w:numPr>
        <w:tabs>
          <w:tab w:val="clear" w:pos="10205"/>
        </w:tabs>
        <w:ind w:left="1134"/>
      </w:pPr>
      <w:r w:rsidRPr="00186648">
        <w:t xml:space="preserve">les signatures de documents après attribution, etc. </w:t>
      </w:r>
    </w:p>
    <w:p w14:paraId="4C1F53DB" w14:textId="77777777" w:rsidR="00884446" w:rsidRPr="00186648" w:rsidRDefault="00884446" w:rsidP="00F35A86">
      <w:pPr>
        <w:tabs>
          <w:tab w:val="clear" w:pos="10205"/>
        </w:tabs>
        <w:ind w:left="1134"/>
      </w:pPr>
    </w:p>
    <w:p w14:paraId="68E0CA88" w14:textId="77777777" w:rsidR="00186648" w:rsidRPr="00186648" w:rsidRDefault="00186648" w:rsidP="00F35A86">
      <w:r w:rsidRPr="00186648">
        <w:t>Au moment de l’attribution, le candidat doit obligatoirement être détenteur d’un certificat de signature électronique répondant aux exigences de l’arrêté du 22 mars 2019 relatif à la signature électronique dans la commande publique.</w:t>
      </w:r>
    </w:p>
    <w:p w14:paraId="12C6A0B2" w14:textId="77777777" w:rsidR="00186648" w:rsidRPr="00186648" w:rsidRDefault="00186648" w:rsidP="00F35A86">
      <w:r w:rsidRPr="00186648">
        <w:t>Les conditions sont explicitées au dernier article du règlement de la consultation.</w:t>
      </w:r>
    </w:p>
    <w:p w14:paraId="690F859B" w14:textId="77777777" w:rsidR="00186648" w:rsidRDefault="00186648" w:rsidP="00F35A86"/>
    <w:p w14:paraId="13858D50" w14:textId="77777777" w:rsidR="00186648" w:rsidRPr="00884446" w:rsidRDefault="00186648" w:rsidP="00DC5171">
      <w:pPr>
        <w:numPr>
          <w:ilvl w:val="0"/>
          <w:numId w:val="10"/>
        </w:numPr>
        <w:tabs>
          <w:tab w:val="clear" w:pos="0"/>
          <w:tab w:val="clear" w:pos="10205"/>
        </w:tabs>
        <w:overflowPunct w:val="0"/>
        <w:autoSpaceDE w:val="0"/>
        <w:autoSpaceDN w:val="0"/>
        <w:adjustRightInd w:val="0"/>
        <w:rPr>
          <w:b/>
          <w:color w:val="4F81BD"/>
          <w:sz w:val="22"/>
          <w:szCs w:val="24"/>
          <w:u w:val="single"/>
        </w:rPr>
      </w:pPr>
      <w:r w:rsidRPr="00884446">
        <w:rPr>
          <w:b/>
          <w:color w:val="4F81BD"/>
          <w:sz w:val="22"/>
          <w:szCs w:val="24"/>
          <w:u w:val="single"/>
        </w:rPr>
        <w:t xml:space="preserve">AYANT VALEUR REGLEMENTAIRE </w:t>
      </w:r>
    </w:p>
    <w:p w14:paraId="058AEF29" w14:textId="77777777" w:rsidR="00186648" w:rsidRPr="00C47DFF" w:rsidRDefault="00186648" w:rsidP="00F35A86"/>
    <w:p w14:paraId="3E05BB1B" w14:textId="77777777" w:rsidR="00186648" w:rsidRPr="00186648" w:rsidRDefault="00186648" w:rsidP="00F35A86">
      <w:r w:rsidRPr="00186648">
        <w:t xml:space="preserve">Sous réserve des règles d’ordre public dont il ne fait, parfois, que reprendre les termes, le présent règlement de la consultation a pour objet de définir les règles particulières applicables à la passation du présent accord-cadre que doivent respecter les candidats pour présenter leur candidature et leur offre. </w:t>
      </w:r>
    </w:p>
    <w:p w14:paraId="7CE7D206" w14:textId="77777777" w:rsidR="00186648" w:rsidRPr="00186648" w:rsidRDefault="00186648" w:rsidP="00F35A86"/>
    <w:p w14:paraId="64711A80" w14:textId="77777777" w:rsidR="00186648" w:rsidRPr="00186648" w:rsidRDefault="00186648" w:rsidP="00F35A86">
      <w:r w:rsidRPr="00186648">
        <w:t>Le non-respect des prescriptions obligatoires entraînera selon les cas le rejet de la candidature ou de l’offre.</w:t>
      </w:r>
    </w:p>
    <w:p w14:paraId="6212971C" w14:textId="77777777" w:rsidR="00186648" w:rsidRPr="00186648" w:rsidRDefault="00186648" w:rsidP="00F35A86"/>
    <w:p w14:paraId="7E3BFB9D" w14:textId="77777777" w:rsidR="00186648" w:rsidRPr="00186648" w:rsidRDefault="00186648" w:rsidP="00F35A86">
      <w:r w:rsidRPr="00186648">
        <w:t>Le présent règlement de la consultation ne dispense pas les candidats de prendre connaissance des réglementations en vigueur, notamment le code de la commande publique pour établir leur proposition.</w:t>
      </w:r>
    </w:p>
    <w:p w14:paraId="5E30AC32" w14:textId="77777777" w:rsidR="00186648" w:rsidRPr="00C47DFF" w:rsidRDefault="00186648" w:rsidP="00186648">
      <w:pPr>
        <w:pStyle w:val="Corpsdetexte"/>
      </w:pPr>
    </w:p>
    <w:p w14:paraId="0C4AE53D" w14:textId="77777777" w:rsidR="00344577" w:rsidRDefault="00344577" w:rsidP="00186648"/>
    <w:p w14:paraId="30491E4B" w14:textId="77777777" w:rsidR="00186648" w:rsidRDefault="00186648" w:rsidP="00186648">
      <w:pPr>
        <w:sectPr w:rsidR="00186648" w:rsidSect="002A4282">
          <w:headerReference w:type="default" r:id="rId8"/>
          <w:footerReference w:type="default" r:id="rId9"/>
          <w:pgSz w:w="11907" w:h="16840" w:code="9"/>
          <w:pgMar w:top="1843" w:right="1275" w:bottom="1418" w:left="1418" w:header="568" w:footer="720" w:gutter="0"/>
          <w:cols w:space="720"/>
        </w:sectPr>
      </w:pPr>
    </w:p>
    <w:p w14:paraId="001BE184" w14:textId="3FA9DEC0" w:rsidR="001A182E" w:rsidRPr="00B53400" w:rsidRDefault="00B53400" w:rsidP="00356E80">
      <w:pPr>
        <w:pStyle w:val="En-ttedetabledesmatires"/>
        <w:jc w:val="center"/>
        <w:rPr>
          <w:b/>
          <w:bCs/>
        </w:rPr>
      </w:pPr>
      <w:r w:rsidRPr="00B53400">
        <w:rPr>
          <w:b/>
          <w:bCs/>
        </w:rPr>
        <w:lastRenderedPageBreak/>
        <w:t>SOMMAIRE</w:t>
      </w:r>
    </w:p>
    <w:p w14:paraId="48A73641" w14:textId="77777777" w:rsidR="00356E80" w:rsidRPr="00356E80" w:rsidRDefault="00356E80" w:rsidP="00356E80"/>
    <w:p w14:paraId="36B51DE4" w14:textId="14470932" w:rsidR="000171C4" w:rsidRDefault="003F6954">
      <w:pPr>
        <w:pStyle w:val="TM1"/>
        <w:tabs>
          <w:tab w:val="right" w:leader="dot" w:pos="9204"/>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5338774" w:history="1">
        <w:r w:rsidR="000171C4" w:rsidRPr="00D717CF">
          <w:rPr>
            <w:rStyle w:val="Lienhypertexte"/>
            <w:noProof/>
          </w:rPr>
          <w:t>SECTION I – DESCRIPTION DE L’ACCORD-CADRE</w:t>
        </w:r>
        <w:r w:rsidR="000171C4">
          <w:rPr>
            <w:noProof/>
            <w:webHidden/>
          </w:rPr>
          <w:tab/>
        </w:r>
        <w:r w:rsidR="000171C4">
          <w:rPr>
            <w:noProof/>
            <w:webHidden/>
          </w:rPr>
          <w:fldChar w:fldCharType="begin"/>
        </w:r>
        <w:r w:rsidR="000171C4">
          <w:rPr>
            <w:noProof/>
            <w:webHidden/>
          </w:rPr>
          <w:instrText xml:space="preserve"> PAGEREF _Toc185338774 \h </w:instrText>
        </w:r>
        <w:r w:rsidR="000171C4">
          <w:rPr>
            <w:noProof/>
            <w:webHidden/>
          </w:rPr>
        </w:r>
        <w:r w:rsidR="000171C4">
          <w:rPr>
            <w:noProof/>
            <w:webHidden/>
          </w:rPr>
          <w:fldChar w:fldCharType="separate"/>
        </w:r>
        <w:r w:rsidR="000171C4">
          <w:rPr>
            <w:noProof/>
            <w:webHidden/>
          </w:rPr>
          <w:t>4</w:t>
        </w:r>
        <w:r w:rsidR="000171C4">
          <w:rPr>
            <w:noProof/>
            <w:webHidden/>
          </w:rPr>
          <w:fldChar w:fldCharType="end"/>
        </w:r>
      </w:hyperlink>
    </w:p>
    <w:p w14:paraId="5D488007" w14:textId="662124A6"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75"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Nom et adresse du pouvoir adjudicateur</w:t>
        </w:r>
        <w:r w:rsidR="000171C4">
          <w:rPr>
            <w:noProof/>
            <w:webHidden/>
          </w:rPr>
          <w:tab/>
        </w:r>
        <w:r w:rsidR="000171C4">
          <w:rPr>
            <w:noProof/>
            <w:webHidden/>
          </w:rPr>
          <w:fldChar w:fldCharType="begin"/>
        </w:r>
        <w:r w:rsidR="000171C4">
          <w:rPr>
            <w:noProof/>
            <w:webHidden/>
          </w:rPr>
          <w:instrText xml:space="preserve"> PAGEREF _Toc185338775 \h </w:instrText>
        </w:r>
        <w:r w:rsidR="000171C4">
          <w:rPr>
            <w:noProof/>
            <w:webHidden/>
          </w:rPr>
        </w:r>
        <w:r w:rsidR="000171C4">
          <w:rPr>
            <w:noProof/>
            <w:webHidden/>
          </w:rPr>
          <w:fldChar w:fldCharType="separate"/>
        </w:r>
        <w:r w:rsidR="000171C4">
          <w:rPr>
            <w:noProof/>
            <w:webHidden/>
          </w:rPr>
          <w:t>4</w:t>
        </w:r>
        <w:r w:rsidR="000171C4">
          <w:rPr>
            <w:noProof/>
            <w:webHidden/>
          </w:rPr>
          <w:fldChar w:fldCharType="end"/>
        </w:r>
      </w:hyperlink>
    </w:p>
    <w:p w14:paraId="41648255" w14:textId="040DDCE6"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76"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Objet de la procédure et allotissement</w:t>
        </w:r>
        <w:r w:rsidR="000171C4">
          <w:rPr>
            <w:noProof/>
            <w:webHidden/>
          </w:rPr>
          <w:tab/>
        </w:r>
        <w:r w:rsidR="000171C4">
          <w:rPr>
            <w:noProof/>
            <w:webHidden/>
          </w:rPr>
          <w:fldChar w:fldCharType="begin"/>
        </w:r>
        <w:r w:rsidR="000171C4">
          <w:rPr>
            <w:noProof/>
            <w:webHidden/>
          </w:rPr>
          <w:instrText xml:space="preserve"> PAGEREF _Toc185338776 \h </w:instrText>
        </w:r>
        <w:r w:rsidR="000171C4">
          <w:rPr>
            <w:noProof/>
            <w:webHidden/>
          </w:rPr>
        </w:r>
        <w:r w:rsidR="000171C4">
          <w:rPr>
            <w:noProof/>
            <w:webHidden/>
          </w:rPr>
          <w:fldChar w:fldCharType="separate"/>
        </w:r>
        <w:r w:rsidR="000171C4">
          <w:rPr>
            <w:noProof/>
            <w:webHidden/>
          </w:rPr>
          <w:t>4</w:t>
        </w:r>
        <w:r w:rsidR="000171C4">
          <w:rPr>
            <w:noProof/>
            <w:webHidden/>
          </w:rPr>
          <w:fldChar w:fldCharType="end"/>
        </w:r>
      </w:hyperlink>
    </w:p>
    <w:p w14:paraId="47E8BF09" w14:textId="48CB00DF"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77"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Type de procédure</w:t>
        </w:r>
        <w:r w:rsidR="000171C4">
          <w:rPr>
            <w:noProof/>
            <w:webHidden/>
          </w:rPr>
          <w:tab/>
        </w:r>
        <w:r w:rsidR="000171C4">
          <w:rPr>
            <w:noProof/>
            <w:webHidden/>
          </w:rPr>
          <w:fldChar w:fldCharType="begin"/>
        </w:r>
        <w:r w:rsidR="000171C4">
          <w:rPr>
            <w:noProof/>
            <w:webHidden/>
          </w:rPr>
          <w:instrText xml:space="preserve"> PAGEREF _Toc185338777 \h </w:instrText>
        </w:r>
        <w:r w:rsidR="000171C4">
          <w:rPr>
            <w:noProof/>
            <w:webHidden/>
          </w:rPr>
        </w:r>
        <w:r w:rsidR="000171C4">
          <w:rPr>
            <w:noProof/>
            <w:webHidden/>
          </w:rPr>
          <w:fldChar w:fldCharType="separate"/>
        </w:r>
        <w:r w:rsidR="000171C4">
          <w:rPr>
            <w:noProof/>
            <w:webHidden/>
          </w:rPr>
          <w:t>4</w:t>
        </w:r>
        <w:r w:rsidR="000171C4">
          <w:rPr>
            <w:noProof/>
            <w:webHidden/>
          </w:rPr>
          <w:fldChar w:fldCharType="end"/>
        </w:r>
      </w:hyperlink>
    </w:p>
    <w:p w14:paraId="46F59309" w14:textId="30058A95"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78" w:history="1">
        <w:r w:rsidR="000171C4" w:rsidRPr="00D717CF">
          <w:rPr>
            <w:rStyle w:val="Lienhypertexte"/>
            <w:noProof/>
          </w:rPr>
          <w:t>4.</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Principales caractéristiques de l’accord-cadre</w:t>
        </w:r>
        <w:r w:rsidR="000171C4">
          <w:rPr>
            <w:noProof/>
            <w:webHidden/>
          </w:rPr>
          <w:tab/>
        </w:r>
        <w:r w:rsidR="000171C4">
          <w:rPr>
            <w:noProof/>
            <w:webHidden/>
          </w:rPr>
          <w:fldChar w:fldCharType="begin"/>
        </w:r>
        <w:r w:rsidR="000171C4">
          <w:rPr>
            <w:noProof/>
            <w:webHidden/>
          </w:rPr>
          <w:instrText xml:space="preserve"> PAGEREF _Toc185338778 \h </w:instrText>
        </w:r>
        <w:r w:rsidR="000171C4">
          <w:rPr>
            <w:noProof/>
            <w:webHidden/>
          </w:rPr>
        </w:r>
        <w:r w:rsidR="000171C4">
          <w:rPr>
            <w:noProof/>
            <w:webHidden/>
          </w:rPr>
          <w:fldChar w:fldCharType="separate"/>
        </w:r>
        <w:r w:rsidR="000171C4">
          <w:rPr>
            <w:noProof/>
            <w:webHidden/>
          </w:rPr>
          <w:t>4</w:t>
        </w:r>
        <w:r w:rsidR="000171C4">
          <w:rPr>
            <w:noProof/>
            <w:webHidden/>
          </w:rPr>
          <w:fldChar w:fldCharType="end"/>
        </w:r>
      </w:hyperlink>
    </w:p>
    <w:p w14:paraId="5616A725" w14:textId="16A00845"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79" w:history="1">
        <w:r w:rsidR="000171C4" w:rsidRPr="00D717CF">
          <w:rPr>
            <w:rStyle w:val="Lienhypertexte"/>
            <w:noProof/>
          </w:rPr>
          <w:t>5.</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Durée de l’accord-cadre</w:t>
        </w:r>
        <w:r w:rsidR="000171C4">
          <w:rPr>
            <w:noProof/>
            <w:webHidden/>
          </w:rPr>
          <w:tab/>
        </w:r>
        <w:r w:rsidR="000171C4">
          <w:rPr>
            <w:noProof/>
            <w:webHidden/>
          </w:rPr>
          <w:fldChar w:fldCharType="begin"/>
        </w:r>
        <w:r w:rsidR="000171C4">
          <w:rPr>
            <w:noProof/>
            <w:webHidden/>
          </w:rPr>
          <w:instrText xml:space="preserve"> PAGEREF _Toc185338779 \h </w:instrText>
        </w:r>
        <w:r w:rsidR="000171C4">
          <w:rPr>
            <w:noProof/>
            <w:webHidden/>
          </w:rPr>
        </w:r>
        <w:r w:rsidR="000171C4">
          <w:rPr>
            <w:noProof/>
            <w:webHidden/>
          </w:rPr>
          <w:fldChar w:fldCharType="separate"/>
        </w:r>
        <w:r w:rsidR="000171C4">
          <w:rPr>
            <w:noProof/>
            <w:webHidden/>
          </w:rPr>
          <w:t>5</w:t>
        </w:r>
        <w:r w:rsidR="000171C4">
          <w:rPr>
            <w:noProof/>
            <w:webHidden/>
          </w:rPr>
          <w:fldChar w:fldCharType="end"/>
        </w:r>
      </w:hyperlink>
    </w:p>
    <w:p w14:paraId="3E171F57" w14:textId="3F28084E"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0" w:history="1">
        <w:r w:rsidR="000171C4" w:rsidRPr="00D717CF">
          <w:rPr>
            <w:rStyle w:val="Lienhypertexte"/>
            <w:noProof/>
          </w:rPr>
          <w:t>6.</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Modalités essentielles de financement et de paiement</w:t>
        </w:r>
        <w:r w:rsidR="000171C4">
          <w:rPr>
            <w:noProof/>
            <w:webHidden/>
          </w:rPr>
          <w:tab/>
        </w:r>
        <w:r w:rsidR="000171C4">
          <w:rPr>
            <w:noProof/>
            <w:webHidden/>
          </w:rPr>
          <w:fldChar w:fldCharType="begin"/>
        </w:r>
        <w:r w:rsidR="000171C4">
          <w:rPr>
            <w:noProof/>
            <w:webHidden/>
          </w:rPr>
          <w:instrText xml:space="preserve"> PAGEREF _Toc185338780 \h </w:instrText>
        </w:r>
        <w:r w:rsidR="000171C4">
          <w:rPr>
            <w:noProof/>
            <w:webHidden/>
          </w:rPr>
        </w:r>
        <w:r w:rsidR="000171C4">
          <w:rPr>
            <w:noProof/>
            <w:webHidden/>
          </w:rPr>
          <w:fldChar w:fldCharType="separate"/>
        </w:r>
        <w:r w:rsidR="000171C4">
          <w:rPr>
            <w:noProof/>
            <w:webHidden/>
          </w:rPr>
          <w:t>5</w:t>
        </w:r>
        <w:r w:rsidR="000171C4">
          <w:rPr>
            <w:noProof/>
            <w:webHidden/>
          </w:rPr>
          <w:fldChar w:fldCharType="end"/>
        </w:r>
      </w:hyperlink>
    </w:p>
    <w:p w14:paraId="181A31D6" w14:textId="547218A4"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1" w:history="1">
        <w:r w:rsidR="000171C4" w:rsidRPr="00D717CF">
          <w:rPr>
            <w:rStyle w:val="Lienhypertexte"/>
            <w:noProof/>
          </w:rPr>
          <w:t>7.</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Règles relatives aux groupements</w:t>
        </w:r>
        <w:r w:rsidR="000171C4">
          <w:rPr>
            <w:noProof/>
            <w:webHidden/>
          </w:rPr>
          <w:tab/>
        </w:r>
        <w:r w:rsidR="000171C4">
          <w:rPr>
            <w:noProof/>
            <w:webHidden/>
          </w:rPr>
          <w:fldChar w:fldCharType="begin"/>
        </w:r>
        <w:r w:rsidR="000171C4">
          <w:rPr>
            <w:noProof/>
            <w:webHidden/>
          </w:rPr>
          <w:instrText xml:space="preserve"> PAGEREF _Toc185338781 \h </w:instrText>
        </w:r>
        <w:r w:rsidR="000171C4">
          <w:rPr>
            <w:noProof/>
            <w:webHidden/>
          </w:rPr>
        </w:r>
        <w:r w:rsidR="000171C4">
          <w:rPr>
            <w:noProof/>
            <w:webHidden/>
          </w:rPr>
          <w:fldChar w:fldCharType="separate"/>
        </w:r>
        <w:r w:rsidR="000171C4">
          <w:rPr>
            <w:noProof/>
            <w:webHidden/>
          </w:rPr>
          <w:t>6</w:t>
        </w:r>
        <w:r w:rsidR="000171C4">
          <w:rPr>
            <w:noProof/>
            <w:webHidden/>
          </w:rPr>
          <w:fldChar w:fldCharType="end"/>
        </w:r>
      </w:hyperlink>
    </w:p>
    <w:p w14:paraId="3FF6A16E" w14:textId="0466AA7B" w:rsidR="000171C4" w:rsidRDefault="00017051">
      <w:pPr>
        <w:pStyle w:val="TM1"/>
        <w:tabs>
          <w:tab w:val="right" w:leader="dot" w:pos="9204"/>
        </w:tabs>
        <w:rPr>
          <w:rFonts w:asciiTheme="minorHAnsi" w:eastAsiaTheme="minorEastAsia" w:hAnsiTheme="minorHAnsi" w:cstheme="minorBidi"/>
          <w:noProof/>
          <w:kern w:val="2"/>
          <w:sz w:val="22"/>
          <w:szCs w:val="22"/>
          <w14:ligatures w14:val="standardContextual"/>
        </w:rPr>
      </w:pPr>
      <w:hyperlink w:anchor="_Toc185338782" w:history="1">
        <w:r w:rsidR="000171C4" w:rsidRPr="00D717CF">
          <w:rPr>
            <w:rStyle w:val="Lienhypertexte"/>
            <w:noProof/>
          </w:rPr>
          <w:t>SECTION II – RETRAIT DU DOSSIER DE CONSULTATION</w:t>
        </w:r>
        <w:r w:rsidR="000171C4">
          <w:rPr>
            <w:noProof/>
            <w:webHidden/>
          </w:rPr>
          <w:tab/>
        </w:r>
        <w:r w:rsidR="000171C4">
          <w:rPr>
            <w:noProof/>
            <w:webHidden/>
          </w:rPr>
          <w:fldChar w:fldCharType="begin"/>
        </w:r>
        <w:r w:rsidR="000171C4">
          <w:rPr>
            <w:noProof/>
            <w:webHidden/>
          </w:rPr>
          <w:instrText xml:space="preserve"> PAGEREF _Toc185338782 \h </w:instrText>
        </w:r>
        <w:r w:rsidR="000171C4">
          <w:rPr>
            <w:noProof/>
            <w:webHidden/>
          </w:rPr>
        </w:r>
        <w:r w:rsidR="000171C4">
          <w:rPr>
            <w:noProof/>
            <w:webHidden/>
          </w:rPr>
          <w:fldChar w:fldCharType="separate"/>
        </w:r>
        <w:r w:rsidR="000171C4">
          <w:rPr>
            <w:noProof/>
            <w:webHidden/>
          </w:rPr>
          <w:t>7</w:t>
        </w:r>
        <w:r w:rsidR="000171C4">
          <w:rPr>
            <w:noProof/>
            <w:webHidden/>
          </w:rPr>
          <w:fldChar w:fldCharType="end"/>
        </w:r>
      </w:hyperlink>
    </w:p>
    <w:p w14:paraId="739BC5C2" w14:textId="794D08D6"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3"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Forme</w:t>
        </w:r>
        <w:r w:rsidR="000171C4">
          <w:rPr>
            <w:noProof/>
            <w:webHidden/>
          </w:rPr>
          <w:tab/>
        </w:r>
        <w:r w:rsidR="000171C4">
          <w:rPr>
            <w:noProof/>
            <w:webHidden/>
          </w:rPr>
          <w:fldChar w:fldCharType="begin"/>
        </w:r>
        <w:r w:rsidR="000171C4">
          <w:rPr>
            <w:noProof/>
            <w:webHidden/>
          </w:rPr>
          <w:instrText xml:space="preserve"> PAGEREF _Toc185338783 \h </w:instrText>
        </w:r>
        <w:r w:rsidR="000171C4">
          <w:rPr>
            <w:noProof/>
            <w:webHidden/>
          </w:rPr>
        </w:r>
        <w:r w:rsidR="000171C4">
          <w:rPr>
            <w:noProof/>
            <w:webHidden/>
          </w:rPr>
          <w:fldChar w:fldCharType="separate"/>
        </w:r>
        <w:r w:rsidR="000171C4">
          <w:rPr>
            <w:noProof/>
            <w:webHidden/>
          </w:rPr>
          <w:t>7</w:t>
        </w:r>
        <w:r w:rsidR="000171C4">
          <w:rPr>
            <w:noProof/>
            <w:webHidden/>
          </w:rPr>
          <w:fldChar w:fldCharType="end"/>
        </w:r>
      </w:hyperlink>
    </w:p>
    <w:p w14:paraId="39FEAAA6" w14:textId="5E51655A"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4"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Principe du retrait électronique via la plate-forme</w:t>
        </w:r>
        <w:r w:rsidR="000171C4">
          <w:rPr>
            <w:noProof/>
            <w:webHidden/>
          </w:rPr>
          <w:tab/>
        </w:r>
        <w:r w:rsidR="000171C4">
          <w:rPr>
            <w:noProof/>
            <w:webHidden/>
          </w:rPr>
          <w:fldChar w:fldCharType="begin"/>
        </w:r>
        <w:r w:rsidR="000171C4">
          <w:rPr>
            <w:noProof/>
            <w:webHidden/>
          </w:rPr>
          <w:instrText xml:space="preserve"> PAGEREF _Toc185338784 \h </w:instrText>
        </w:r>
        <w:r w:rsidR="000171C4">
          <w:rPr>
            <w:noProof/>
            <w:webHidden/>
          </w:rPr>
        </w:r>
        <w:r w:rsidR="000171C4">
          <w:rPr>
            <w:noProof/>
            <w:webHidden/>
          </w:rPr>
          <w:fldChar w:fldCharType="separate"/>
        </w:r>
        <w:r w:rsidR="000171C4">
          <w:rPr>
            <w:noProof/>
            <w:webHidden/>
          </w:rPr>
          <w:t>7</w:t>
        </w:r>
        <w:r w:rsidR="000171C4">
          <w:rPr>
            <w:noProof/>
            <w:webHidden/>
          </w:rPr>
          <w:fldChar w:fldCharType="end"/>
        </w:r>
      </w:hyperlink>
    </w:p>
    <w:p w14:paraId="79E56FDA" w14:textId="3C797E1C"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5"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Date limite d’obtention du dossier de consultation</w:t>
        </w:r>
        <w:r w:rsidR="000171C4">
          <w:rPr>
            <w:noProof/>
            <w:webHidden/>
          </w:rPr>
          <w:tab/>
        </w:r>
        <w:r w:rsidR="000171C4">
          <w:rPr>
            <w:noProof/>
            <w:webHidden/>
          </w:rPr>
          <w:fldChar w:fldCharType="begin"/>
        </w:r>
        <w:r w:rsidR="000171C4">
          <w:rPr>
            <w:noProof/>
            <w:webHidden/>
          </w:rPr>
          <w:instrText xml:space="preserve"> PAGEREF _Toc185338785 \h </w:instrText>
        </w:r>
        <w:r w:rsidR="000171C4">
          <w:rPr>
            <w:noProof/>
            <w:webHidden/>
          </w:rPr>
        </w:r>
        <w:r w:rsidR="000171C4">
          <w:rPr>
            <w:noProof/>
            <w:webHidden/>
          </w:rPr>
          <w:fldChar w:fldCharType="separate"/>
        </w:r>
        <w:r w:rsidR="000171C4">
          <w:rPr>
            <w:noProof/>
            <w:webHidden/>
          </w:rPr>
          <w:t>7</w:t>
        </w:r>
        <w:r w:rsidR="000171C4">
          <w:rPr>
            <w:noProof/>
            <w:webHidden/>
          </w:rPr>
          <w:fldChar w:fldCharType="end"/>
        </w:r>
      </w:hyperlink>
    </w:p>
    <w:p w14:paraId="7200FE52" w14:textId="04D99B77"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86" w:history="1">
        <w:r w:rsidR="000171C4" w:rsidRPr="00D717CF">
          <w:rPr>
            <w:rStyle w:val="Lienhypertexte"/>
            <w:noProof/>
          </w:rPr>
          <w:t>4.</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Contenu du dossier de consultation</w:t>
        </w:r>
        <w:r w:rsidR="000171C4">
          <w:rPr>
            <w:noProof/>
            <w:webHidden/>
          </w:rPr>
          <w:tab/>
        </w:r>
        <w:r w:rsidR="000171C4">
          <w:rPr>
            <w:noProof/>
            <w:webHidden/>
          </w:rPr>
          <w:fldChar w:fldCharType="begin"/>
        </w:r>
        <w:r w:rsidR="000171C4">
          <w:rPr>
            <w:noProof/>
            <w:webHidden/>
          </w:rPr>
          <w:instrText xml:space="preserve"> PAGEREF _Toc185338786 \h </w:instrText>
        </w:r>
        <w:r w:rsidR="000171C4">
          <w:rPr>
            <w:noProof/>
            <w:webHidden/>
          </w:rPr>
        </w:r>
        <w:r w:rsidR="000171C4">
          <w:rPr>
            <w:noProof/>
            <w:webHidden/>
          </w:rPr>
          <w:fldChar w:fldCharType="separate"/>
        </w:r>
        <w:r w:rsidR="000171C4">
          <w:rPr>
            <w:noProof/>
            <w:webHidden/>
          </w:rPr>
          <w:t>7</w:t>
        </w:r>
        <w:r w:rsidR="000171C4">
          <w:rPr>
            <w:noProof/>
            <w:webHidden/>
          </w:rPr>
          <w:fldChar w:fldCharType="end"/>
        </w:r>
      </w:hyperlink>
    </w:p>
    <w:p w14:paraId="2B298102" w14:textId="39E7F61A" w:rsidR="000171C4" w:rsidRDefault="00017051">
      <w:pPr>
        <w:pStyle w:val="TM1"/>
        <w:tabs>
          <w:tab w:val="right" w:leader="dot" w:pos="9204"/>
        </w:tabs>
        <w:rPr>
          <w:rFonts w:asciiTheme="minorHAnsi" w:eastAsiaTheme="minorEastAsia" w:hAnsiTheme="minorHAnsi" w:cstheme="minorBidi"/>
          <w:noProof/>
          <w:kern w:val="2"/>
          <w:sz w:val="22"/>
          <w:szCs w:val="22"/>
          <w14:ligatures w14:val="standardContextual"/>
        </w:rPr>
      </w:pPr>
      <w:hyperlink w:anchor="_Toc185338787" w:history="1">
        <w:r w:rsidR="000171C4" w:rsidRPr="00D717CF">
          <w:rPr>
            <w:rStyle w:val="Lienhypertexte"/>
            <w:noProof/>
          </w:rPr>
          <w:t>SECTION III – REMISE DES OFFRES</w:t>
        </w:r>
        <w:r w:rsidR="000171C4">
          <w:rPr>
            <w:noProof/>
            <w:webHidden/>
          </w:rPr>
          <w:tab/>
        </w:r>
        <w:r w:rsidR="000171C4">
          <w:rPr>
            <w:noProof/>
            <w:webHidden/>
          </w:rPr>
          <w:fldChar w:fldCharType="begin"/>
        </w:r>
        <w:r w:rsidR="000171C4">
          <w:rPr>
            <w:noProof/>
            <w:webHidden/>
          </w:rPr>
          <w:instrText xml:space="preserve"> PAGEREF _Toc185338787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7246EEE2" w14:textId="702AC2C5" w:rsidR="000171C4" w:rsidRDefault="00017051">
      <w:pPr>
        <w:pStyle w:val="TM2"/>
        <w:tabs>
          <w:tab w:val="right" w:leader="dot" w:pos="9204"/>
        </w:tabs>
        <w:rPr>
          <w:rFonts w:asciiTheme="minorHAnsi" w:eastAsiaTheme="minorEastAsia" w:hAnsiTheme="minorHAnsi" w:cstheme="minorBidi"/>
          <w:noProof/>
          <w:kern w:val="2"/>
          <w:sz w:val="22"/>
          <w:szCs w:val="22"/>
          <w14:ligatures w14:val="standardContextual"/>
        </w:rPr>
      </w:pPr>
      <w:hyperlink w:anchor="_Toc185338788" w:history="1">
        <w:r w:rsidR="000171C4" w:rsidRPr="00D717CF">
          <w:rPr>
            <w:rStyle w:val="Lienhypertexte"/>
            <w:noProof/>
          </w:rPr>
          <w:t>SOUS-SECTION I : DATE LIMITE DE REMISE DES OFFRES</w:t>
        </w:r>
        <w:r w:rsidR="000171C4">
          <w:rPr>
            <w:noProof/>
            <w:webHidden/>
          </w:rPr>
          <w:tab/>
        </w:r>
        <w:r w:rsidR="000171C4">
          <w:rPr>
            <w:noProof/>
            <w:webHidden/>
          </w:rPr>
          <w:fldChar w:fldCharType="begin"/>
        </w:r>
        <w:r w:rsidR="000171C4">
          <w:rPr>
            <w:noProof/>
            <w:webHidden/>
          </w:rPr>
          <w:instrText xml:space="preserve"> PAGEREF _Toc185338788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2647470B" w14:textId="12D16745" w:rsidR="000171C4" w:rsidRDefault="00017051">
      <w:pPr>
        <w:pStyle w:val="TM2"/>
        <w:tabs>
          <w:tab w:val="right" w:leader="dot" w:pos="9204"/>
        </w:tabs>
        <w:rPr>
          <w:rFonts w:asciiTheme="minorHAnsi" w:eastAsiaTheme="minorEastAsia" w:hAnsiTheme="minorHAnsi" w:cstheme="minorBidi"/>
          <w:noProof/>
          <w:kern w:val="2"/>
          <w:sz w:val="22"/>
          <w:szCs w:val="22"/>
          <w14:ligatures w14:val="standardContextual"/>
        </w:rPr>
      </w:pPr>
      <w:hyperlink w:anchor="_Toc185338789" w:history="1">
        <w:r w:rsidR="000171C4" w:rsidRPr="00D717CF">
          <w:rPr>
            <w:rStyle w:val="Lienhypertexte"/>
            <w:noProof/>
          </w:rPr>
          <w:t>SOUS-SECTION II : MODALITES DE REMISE DES OFFRES</w:t>
        </w:r>
        <w:r w:rsidR="000171C4">
          <w:rPr>
            <w:noProof/>
            <w:webHidden/>
          </w:rPr>
          <w:tab/>
        </w:r>
        <w:r w:rsidR="000171C4">
          <w:rPr>
            <w:noProof/>
            <w:webHidden/>
          </w:rPr>
          <w:fldChar w:fldCharType="begin"/>
        </w:r>
        <w:r w:rsidR="000171C4">
          <w:rPr>
            <w:noProof/>
            <w:webHidden/>
          </w:rPr>
          <w:instrText xml:space="preserve"> PAGEREF _Toc185338789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177D3D0D" w14:textId="70783032"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0"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Adresse électronique de la plate-forme PLACE, plate-forme des marchés publics de l’Etat</w:t>
        </w:r>
        <w:r w:rsidR="000171C4">
          <w:rPr>
            <w:noProof/>
            <w:webHidden/>
          </w:rPr>
          <w:tab/>
        </w:r>
        <w:r w:rsidR="000171C4">
          <w:rPr>
            <w:noProof/>
            <w:webHidden/>
          </w:rPr>
          <w:fldChar w:fldCharType="begin"/>
        </w:r>
        <w:r w:rsidR="000171C4">
          <w:rPr>
            <w:noProof/>
            <w:webHidden/>
          </w:rPr>
          <w:instrText xml:space="preserve"> PAGEREF _Toc185338790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3A9BDD36" w14:textId="280EA090"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1"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Dossier unique</w:t>
        </w:r>
        <w:r w:rsidR="000171C4">
          <w:rPr>
            <w:noProof/>
            <w:webHidden/>
          </w:rPr>
          <w:tab/>
        </w:r>
        <w:r w:rsidR="000171C4">
          <w:rPr>
            <w:noProof/>
            <w:webHidden/>
          </w:rPr>
          <w:fldChar w:fldCharType="begin"/>
        </w:r>
        <w:r w:rsidR="000171C4">
          <w:rPr>
            <w:noProof/>
            <w:webHidden/>
          </w:rPr>
          <w:instrText xml:space="preserve"> PAGEREF _Toc185338791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08823105" w14:textId="32E604E3"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2"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Formats des documents électroniques</w:t>
        </w:r>
        <w:r w:rsidR="000171C4">
          <w:rPr>
            <w:noProof/>
            <w:webHidden/>
          </w:rPr>
          <w:tab/>
        </w:r>
        <w:r w:rsidR="000171C4">
          <w:rPr>
            <w:noProof/>
            <w:webHidden/>
          </w:rPr>
          <w:fldChar w:fldCharType="begin"/>
        </w:r>
        <w:r w:rsidR="000171C4">
          <w:rPr>
            <w:noProof/>
            <w:webHidden/>
          </w:rPr>
          <w:instrText xml:space="preserve"> PAGEREF _Toc185338792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059F3C7A" w14:textId="23E21719"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3" w:history="1">
        <w:r w:rsidR="000171C4" w:rsidRPr="00D717CF">
          <w:rPr>
            <w:rStyle w:val="Lienhypertexte"/>
            <w:noProof/>
          </w:rPr>
          <w:t>4.</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Copie de sauvegarde</w:t>
        </w:r>
        <w:r w:rsidR="000171C4">
          <w:rPr>
            <w:noProof/>
            <w:webHidden/>
          </w:rPr>
          <w:tab/>
        </w:r>
        <w:r w:rsidR="000171C4">
          <w:rPr>
            <w:noProof/>
            <w:webHidden/>
          </w:rPr>
          <w:fldChar w:fldCharType="begin"/>
        </w:r>
        <w:r w:rsidR="000171C4">
          <w:rPr>
            <w:noProof/>
            <w:webHidden/>
          </w:rPr>
          <w:instrText xml:space="preserve"> PAGEREF _Toc185338793 \h </w:instrText>
        </w:r>
        <w:r w:rsidR="000171C4">
          <w:rPr>
            <w:noProof/>
            <w:webHidden/>
          </w:rPr>
        </w:r>
        <w:r w:rsidR="000171C4">
          <w:rPr>
            <w:noProof/>
            <w:webHidden/>
          </w:rPr>
          <w:fldChar w:fldCharType="separate"/>
        </w:r>
        <w:r w:rsidR="000171C4">
          <w:rPr>
            <w:noProof/>
            <w:webHidden/>
          </w:rPr>
          <w:t>9</w:t>
        </w:r>
        <w:r w:rsidR="000171C4">
          <w:rPr>
            <w:noProof/>
            <w:webHidden/>
          </w:rPr>
          <w:fldChar w:fldCharType="end"/>
        </w:r>
      </w:hyperlink>
    </w:p>
    <w:p w14:paraId="48DFB583" w14:textId="0B01A109" w:rsidR="000171C4" w:rsidRDefault="00017051">
      <w:pPr>
        <w:pStyle w:val="TM1"/>
        <w:tabs>
          <w:tab w:val="right" w:leader="dot" w:pos="9204"/>
        </w:tabs>
        <w:rPr>
          <w:rFonts w:asciiTheme="minorHAnsi" w:eastAsiaTheme="minorEastAsia" w:hAnsiTheme="minorHAnsi" w:cstheme="minorBidi"/>
          <w:noProof/>
          <w:kern w:val="2"/>
          <w:sz w:val="22"/>
          <w:szCs w:val="22"/>
          <w14:ligatures w14:val="standardContextual"/>
        </w:rPr>
      </w:pPr>
      <w:hyperlink w:anchor="_Toc185338794" w:history="1">
        <w:r w:rsidR="000171C4" w:rsidRPr="00D717CF">
          <w:rPr>
            <w:rStyle w:val="Lienhypertexte"/>
            <w:noProof/>
          </w:rPr>
          <w:t>SECTION IV – PRESENTATION DES CANDIDATURES ET DES OFFRES</w:t>
        </w:r>
        <w:r w:rsidR="000171C4">
          <w:rPr>
            <w:noProof/>
            <w:webHidden/>
          </w:rPr>
          <w:tab/>
        </w:r>
        <w:r w:rsidR="000171C4">
          <w:rPr>
            <w:noProof/>
            <w:webHidden/>
          </w:rPr>
          <w:fldChar w:fldCharType="begin"/>
        </w:r>
        <w:r w:rsidR="000171C4">
          <w:rPr>
            <w:noProof/>
            <w:webHidden/>
          </w:rPr>
          <w:instrText xml:space="preserve"> PAGEREF _Toc185338794 \h </w:instrText>
        </w:r>
        <w:r w:rsidR="000171C4">
          <w:rPr>
            <w:noProof/>
            <w:webHidden/>
          </w:rPr>
        </w:r>
        <w:r w:rsidR="000171C4">
          <w:rPr>
            <w:noProof/>
            <w:webHidden/>
          </w:rPr>
          <w:fldChar w:fldCharType="separate"/>
        </w:r>
        <w:r w:rsidR="000171C4">
          <w:rPr>
            <w:noProof/>
            <w:webHidden/>
          </w:rPr>
          <w:t>11</w:t>
        </w:r>
        <w:r w:rsidR="000171C4">
          <w:rPr>
            <w:noProof/>
            <w:webHidden/>
          </w:rPr>
          <w:fldChar w:fldCharType="end"/>
        </w:r>
      </w:hyperlink>
    </w:p>
    <w:p w14:paraId="49434E56" w14:textId="5C2D5D2D" w:rsidR="000171C4" w:rsidRDefault="00017051">
      <w:pPr>
        <w:pStyle w:val="TM2"/>
        <w:tabs>
          <w:tab w:val="right" w:leader="dot" w:pos="9204"/>
        </w:tabs>
        <w:rPr>
          <w:rFonts w:asciiTheme="minorHAnsi" w:eastAsiaTheme="minorEastAsia" w:hAnsiTheme="minorHAnsi" w:cstheme="minorBidi"/>
          <w:noProof/>
          <w:kern w:val="2"/>
          <w:sz w:val="22"/>
          <w:szCs w:val="22"/>
          <w14:ligatures w14:val="standardContextual"/>
        </w:rPr>
      </w:pPr>
      <w:hyperlink w:anchor="_Toc185338795" w:history="1">
        <w:r w:rsidR="000171C4" w:rsidRPr="00D717CF">
          <w:rPr>
            <w:rStyle w:val="Lienhypertexte"/>
            <w:noProof/>
          </w:rPr>
          <w:t>SOUS SECTION I : « CANDIDATURE »</w:t>
        </w:r>
        <w:r w:rsidR="000171C4">
          <w:rPr>
            <w:noProof/>
            <w:webHidden/>
          </w:rPr>
          <w:tab/>
        </w:r>
        <w:r w:rsidR="000171C4">
          <w:rPr>
            <w:noProof/>
            <w:webHidden/>
          </w:rPr>
          <w:fldChar w:fldCharType="begin"/>
        </w:r>
        <w:r w:rsidR="000171C4">
          <w:rPr>
            <w:noProof/>
            <w:webHidden/>
          </w:rPr>
          <w:instrText xml:space="preserve"> PAGEREF _Toc185338795 \h </w:instrText>
        </w:r>
        <w:r w:rsidR="000171C4">
          <w:rPr>
            <w:noProof/>
            <w:webHidden/>
          </w:rPr>
        </w:r>
        <w:r w:rsidR="000171C4">
          <w:rPr>
            <w:noProof/>
            <w:webHidden/>
          </w:rPr>
          <w:fldChar w:fldCharType="separate"/>
        </w:r>
        <w:r w:rsidR="000171C4">
          <w:rPr>
            <w:noProof/>
            <w:webHidden/>
          </w:rPr>
          <w:t>11</w:t>
        </w:r>
        <w:r w:rsidR="000171C4">
          <w:rPr>
            <w:noProof/>
            <w:webHidden/>
          </w:rPr>
          <w:fldChar w:fldCharType="end"/>
        </w:r>
      </w:hyperlink>
    </w:p>
    <w:p w14:paraId="36211ABA" w14:textId="5821B1F0"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6"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Documents à fournir</w:t>
        </w:r>
        <w:r w:rsidR="000171C4">
          <w:rPr>
            <w:noProof/>
            <w:webHidden/>
          </w:rPr>
          <w:tab/>
        </w:r>
        <w:r w:rsidR="000171C4">
          <w:rPr>
            <w:noProof/>
            <w:webHidden/>
          </w:rPr>
          <w:fldChar w:fldCharType="begin"/>
        </w:r>
        <w:r w:rsidR="000171C4">
          <w:rPr>
            <w:noProof/>
            <w:webHidden/>
          </w:rPr>
          <w:instrText xml:space="preserve"> PAGEREF _Toc185338796 \h </w:instrText>
        </w:r>
        <w:r w:rsidR="000171C4">
          <w:rPr>
            <w:noProof/>
            <w:webHidden/>
          </w:rPr>
        </w:r>
        <w:r w:rsidR="000171C4">
          <w:rPr>
            <w:noProof/>
            <w:webHidden/>
          </w:rPr>
          <w:fldChar w:fldCharType="separate"/>
        </w:r>
        <w:r w:rsidR="000171C4">
          <w:rPr>
            <w:noProof/>
            <w:webHidden/>
          </w:rPr>
          <w:t>11</w:t>
        </w:r>
        <w:r w:rsidR="000171C4">
          <w:rPr>
            <w:noProof/>
            <w:webHidden/>
          </w:rPr>
          <w:fldChar w:fldCharType="end"/>
        </w:r>
      </w:hyperlink>
    </w:p>
    <w:p w14:paraId="2F0B111C" w14:textId="03082E37"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7"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Pièces à fournir en cas de groupement</w:t>
        </w:r>
        <w:r w:rsidR="000171C4">
          <w:rPr>
            <w:noProof/>
            <w:webHidden/>
          </w:rPr>
          <w:tab/>
        </w:r>
        <w:r w:rsidR="000171C4">
          <w:rPr>
            <w:noProof/>
            <w:webHidden/>
          </w:rPr>
          <w:fldChar w:fldCharType="begin"/>
        </w:r>
        <w:r w:rsidR="000171C4">
          <w:rPr>
            <w:noProof/>
            <w:webHidden/>
          </w:rPr>
          <w:instrText xml:space="preserve"> PAGEREF _Toc185338797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569C3A35" w14:textId="46C378E6"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798"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Demande prise en compte d’opérateurs économiques</w:t>
        </w:r>
        <w:r w:rsidR="000171C4">
          <w:rPr>
            <w:noProof/>
            <w:webHidden/>
          </w:rPr>
          <w:tab/>
        </w:r>
        <w:r w:rsidR="000171C4">
          <w:rPr>
            <w:noProof/>
            <w:webHidden/>
          </w:rPr>
          <w:fldChar w:fldCharType="begin"/>
        </w:r>
        <w:r w:rsidR="000171C4">
          <w:rPr>
            <w:noProof/>
            <w:webHidden/>
          </w:rPr>
          <w:instrText xml:space="preserve"> PAGEREF _Toc185338798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4271F7B1" w14:textId="3852E1A9" w:rsidR="000171C4" w:rsidRDefault="00017051">
      <w:pPr>
        <w:pStyle w:val="TM2"/>
        <w:tabs>
          <w:tab w:val="right" w:leader="dot" w:pos="9204"/>
        </w:tabs>
        <w:rPr>
          <w:rFonts w:asciiTheme="minorHAnsi" w:eastAsiaTheme="minorEastAsia" w:hAnsiTheme="minorHAnsi" w:cstheme="minorBidi"/>
          <w:noProof/>
          <w:kern w:val="2"/>
          <w:sz w:val="22"/>
          <w:szCs w:val="22"/>
          <w14:ligatures w14:val="standardContextual"/>
        </w:rPr>
      </w:pPr>
      <w:hyperlink w:anchor="_Toc185338799" w:history="1">
        <w:r w:rsidR="000171C4" w:rsidRPr="00D717CF">
          <w:rPr>
            <w:rStyle w:val="Lienhypertexte"/>
            <w:noProof/>
          </w:rPr>
          <w:t>SOUS-SECTION II : « OFFRE »</w:t>
        </w:r>
        <w:r w:rsidR="000171C4">
          <w:rPr>
            <w:noProof/>
            <w:webHidden/>
          </w:rPr>
          <w:tab/>
        </w:r>
        <w:r w:rsidR="000171C4">
          <w:rPr>
            <w:noProof/>
            <w:webHidden/>
          </w:rPr>
          <w:fldChar w:fldCharType="begin"/>
        </w:r>
        <w:r w:rsidR="000171C4">
          <w:rPr>
            <w:noProof/>
            <w:webHidden/>
          </w:rPr>
          <w:instrText xml:space="preserve"> PAGEREF _Toc185338799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2938257B" w14:textId="535D365B"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0"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Pièces à fournir par tous les candidats</w:t>
        </w:r>
        <w:r w:rsidR="000171C4">
          <w:rPr>
            <w:noProof/>
            <w:webHidden/>
          </w:rPr>
          <w:tab/>
        </w:r>
        <w:r w:rsidR="000171C4">
          <w:rPr>
            <w:noProof/>
            <w:webHidden/>
          </w:rPr>
          <w:fldChar w:fldCharType="begin"/>
        </w:r>
        <w:r w:rsidR="000171C4">
          <w:rPr>
            <w:noProof/>
            <w:webHidden/>
          </w:rPr>
          <w:instrText xml:space="preserve"> PAGEREF _Toc185338800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6A02B3E7" w14:textId="6FA16A4B"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1"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Interdiction de modifier le dossier de consultation</w:t>
        </w:r>
        <w:r w:rsidR="000171C4">
          <w:rPr>
            <w:noProof/>
            <w:webHidden/>
          </w:rPr>
          <w:tab/>
        </w:r>
        <w:r w:rsidR="000171C4">
          <w:rPr>
            <w:noProof/>
            <w:webHidden/>
          </w:rPr>
          <w:fldChar w:fldCharType="begin"/>
        </w:r>
        <w:r w:rsidR="000171C4">
          <w:rPr>
            <w:noProof/>
            <w:webHidden/>
          </w:rPr>
          <w:instrText xml:space="preserve"> PAGEREF _Toc185338801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04BC850E" w14:textId="642F7FE5"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2"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Délai minimum pendant lequel le soumissionnaire est tenu de maintenir son offre</w:t>
        </w:r>
        <w:r w:rsidR="000171C4">
          <w:rPr>
            <w:noProof/>
            <w:webHidden/>
          </w:rPr>
          <w:tab/>
        </w:r>
        <w:r w:rsidR="000171C4">
          <w:rPr>
            <w:noProof/>
            <w:webHidden/>
          </w:rPr>
          <w:fldChar w:fldCharType="begin"/>
        </w:r>
        <w:r w:rsidR="000171C4">
          <w:rPr>
            <w:noProof/>
            <w:webHidden/>
          </w:rPr>
          <w:instrText xml:space="preserve"> PAGEREF _Toc185338802 \h </w:instrText>
        </w:r>
        <w:r w:rsidR="000171C4">
          <w:rPr>
            <w:noProof/>
            <w:webHidden/>
          </w:rPr>
        </w:r>
        <w:r w:rsidR="000171C4">
          <w:rPr>
            <w:noProof/>
            <w:webHidden/>
          </w:rPr>
          <w:fldChar w:fldCharType="separate"/>
        </w:r>
        <w:r w:rsidR="000171C4">
          <w:rPr>
            <w:noProof/>
            <w:webHidden/>
          </w:rPr>
          <w:t>12</w:t>
        </w:r>
        <w:r w:rsidR="000171C4">
          <w:rPr>
            <w:noProof/>
            <w:webHidden/>
          </w:rPr>
          <w:fldChar w:fldCharType="end"/>
        </w:r>
      </w:hyperlink>
    </w:p>
    <w:p w14:paraId="4F491F49" w14:textId="5C91DE4B" w:rsidR="000171C4" w:rsidRDefault="00017051">
      <w:pPr>
        <w:pStyle w:val="TM1"/>
        <w:tabs>
          <w:tab w:val="right" w:leader="dot" w:pos="9204"/>
        </w:tabs>
        <w:rPr>
          <w:rFonts w:asciiTheme="minorHAnsi" w:eastAsiaTheme="minorEastAsia" w:hAnsiTheme="minorHAnsi" w:cstheme="minorBidi"/>
          <w:noProof/>
          <w:kern w:val="2"/>
          <w:sz w:val="22"/>
          <w:szCs w:val="22"/>
          <w14:ligatures w14:val="standardContextual"/>
        </w:rPr>
      </w:pPr>
      <w:hyperlink w:anchor="_Toc185338803" w:history="1">
        <w:r w:rsidR="000171C4" w:rsidRPr="00D717CF">
          <w:rPr>
            <w:rStyle w:val="Lienhypertexte"/>
            <w:noProof/>
          </w:rPr>
          <w:t>SECTION V – EXAMEN DES CANDIDATURES ET DES OFFRES</w:t>
        </w:r>
        <w:r w:rsidR="000171C4">
          <w:rPr>
            <w:noProof/>
            <w:webHidden/>
          </w:rPr>
          <w:tab/>
        </w:r>
        <w:r w:rsidR="000171C4">
          <w:rPr>
            <w:noProof/>
            <w:webHidden/>
          </w:rPr>
          <w:fldChar w:fldCharType="begin"/>
        </w:r>
        <w:r w:rsidR="000171C4">
          <w:rPr>
            <w:noProof/>
            <w:webHidden/>
          </w:rPr>
          <w:instrText xml:space="preserve"> PAGEREF _Toc185338803 \h </w:instrText>
        </w:r>
        <w:r w:rsidR="000171C4">
          <w:rPr>
            <w:noProof/>
            <w:webHidden/>
          </w:rPr>
        </w:r>
        <w:r w:rsidR="000171C4">
          <w:rPr>
            <w:noProof/>
            <w:webHidden/>
          </w:rPr>
          <w:fldChar w:fldCharType="separate"/>
        </w:r>
        <w:r w:rsidR="000171C4">
          <w:rPr>
            <w:noProof/>
            <w:webHidden/>
          </w:rPr>
          <w:t>13</w:t>
        </w:r>
        <w:r w:rsidR="000171C4">
          <w:rPr>
            <w:noProof/>
            <w:webHidden/>
          </w:rPr>
          <w:fldChar w:fldCharType="end"/>
        </w:r>
      </w:hyperlink>
    </w:p>
    <w:p w14:paraId="43420C03" w14:textId="18C0EFA1"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4" w:history="1">
        <w:r w:rsidR="000171C4" w:rsidRPr="00D717CF">
          <w:rPr>
            <w:rStyle w:val="Lienhypertexte"/>
            <w:noProof/>
          </w:rPr>
          <w:t>1.</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Ouverture des plis électroniques et programme informatique malveillant</w:t>
        </w:r>
        <w:r w:rsidR="000171C4">
          <w:rPr>
            <w:noProof/>
            <w:webHidden/>
          </w:rPr>
          <w:tab/>
        </w:r>
        <w:r w:rsidR="000171C4">
          <w:rPr>
            <w:noProof/>
            <w:webHidden/>
          </w:rPr>
          <w:fldChar w:fldCharType="begin"/>
        </w:r>
        <w:r w:rsidR="000171C4">
          <w:rPr>
            <w:noProof/>
            <w:webHidden/>
          </w:rPr>
          <w:instrText xml:space="preserve"> PAGEREF _Toc185338804 \h </w:instrText>
        </w:r>
        <w:r w:rsidR="000171C4">
          <w:rPr>
            <w:noProof/>
            <w:webHidden/>
          </w:rPr>
        </w:r>
        <w:r w:rsidR="000171C4">
          <w:rPr>
            <w:noProof/>
            <w:webHidden/>
          </w:rPr>
          <w:fldChar w:fldCharType="separate"/>
        </w:r>
        <w:r w:rsidR="000171C4">
          <w:rPr>
            <w:noProof/>
            <w:webHidden/>
          </w:rPr>
          <w:t>13</w:t>
        </w:r>
        <w:r w:rsidR="000171C4">
          <w:rPr>
            <w:noProof/>
            <w:webHidden/>
          </w:rPr>
          <w:fldChar w:fldCharType="end"/>
        </w:r>
      </w:hyperlink>
    </w:p>
    <w:p w14:paraId="57D3966C" w14:textId="2B0ABB1D"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5" w:history="1">
        <w:r w:rsidR="000171C4" w:rsidRPr="00D717CF">
          <w:rPr>
            <w:rStyle w:val="Lienhypertexte"/>
            <w:noProof/>
          </w:rPr>
          <w:t>2.</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Ouverture des candidatures</w:t>
        </w:r>
        <w:r w:rsidR="000171C4">
          <w:rPr>
            <w:noProof/>
            <w:webHidden/>
          </w:rPr>
          <w:tab/>
        </w:r>
        <w:r w:rsidR="000171C4">
          <w:rPr>
            <w:noProof/>
            <w:webHidden/>
          </w:rPr>
          <w:fldChar w:fldCharType="begin"/>
        </w:r>
        <w:r w:rsidR="000171C4">
          <w:rPr>
            <w:noProof/>
            <w:webHidden/>
          </w:rPr>
          <w:instrText xml:space="preserve"> PAGEREF _Toc185338805 \h </w:instrText>
        </w:r>
        <w:r w:rsidR="000171C4">
          <w:rPr>
            <w:noProof/>
            <w:webHidden/>
          </w:rPr>
        </w:r>
        <w:r w:rsidR="000171C4">
          <w:rPr>
            <w:noProof/>
            <w:webHidden/>
          </w:rPr>
          <w:fldChar w:fldCharType="separate"/>
        </w:r>
        <w:r w:rsidR="000171C4">
          <w:rPr>
            <w:noProof/>
            <w:webHidden/>
          </w:rPr>
          <w:t>13</w:t>
        </w:r>
        <w:r w:rsidR="000171C4">
          <w:rPr>
            <w:noProof/>
            <w:webHidden/>
          </w:rPr>
          <w:fldChar w:fldCharType="end"/>
        </w:r>
      </w:hyperlink>
    </w:p>
    <w:p w14:paraId="6B3E8413" w14:textId="07559CAE"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6" w:history="1">
        <w:r w:rsidR="000171C4" w:rsidRPr="00D717CF">
          <w:rPr>
            <w:rStyle w:val="Lienhypertexte"/>
            <w:noProof/>
          </w:rPr>
          <w:t>3.</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Examen des candidatures</w:t>
        </w:r>
        <w:r w:rsidR="000171C4">
          <w:rPr>
            <w:noProof/>
            <w:webHidden/>
          </w:rPr>
          <w:tab/>
        </w:r>
        <w:r w:rsidR="000171C4">
          <w:rPr>
            <w:noProof/>
            <w:webHidden/>
          </w:rPr>
          <w:fldChar w:fldCharType="begin"/>
        </w:r>
        <w:r w:rsidR="000171C4">
          <w:rPr>
            <w:noProof/>
            <w:webHidden/>
          </w:rPr>
          <w:instrText xml:space="preserve"> PAGEREF _Toc185338806 \h </w:instrText>
        </w:r>
        <w:r w:rsidR="000171C4">
          <w:rPr>
            <w:noProof/>
            <w:webHidden/>
          </w:rPr>
        </w:r>
        <w:r w:rsidR="000171C4">
          <w:rPr>
            <w:noProof/>
            <w:webHidden/>
          </w:rPr>
          <w:fldChar w:fldCharType="separate"/>
        </w:r>
        <w:r w:rsidR="000171C4">
          <w:rPr>
            <w:noProof/>
            <w:webHidden/>
          </w:rPr>
          <w:t>13</w:t>
        </w:r>
        <w:r w:rsidR="000171C4">
          <w:rPr>
            <w:noProof/>
            <w:webHidden/>
          </w:rPr>
          <w:fldChar w:fldCharType="end"/>
        </w:r>
      </w:hyperlink>
    </w:p>
    <w:p w14:paraId="585DBABF" w14:textId="1C15AD45"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7" w:history="1">
        <w:r w:rsidR="000171C4" w:rsidRPr="00D717CF">
          <w:rPr>
            <w:rStyle w:val="Lienhypertexte"/>
            <w:noProof/>
          </w:rPr>
          <w:t>4.</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Critères de choix des offres</w:t>
        </w:r>
        <w:r w:rsidR="000171C4">
          <w:rPr>
            <w:noProof/>
            <w:webHidden/>
          </w:rPr>
          <w:tab/>
        </w:r>
        <w:r w:rsidR="000171C4">
          <w:rPr>
            <w:noProof/>
            <w:webHidden/>
          </w:rPr>
          <w:fldChar w:fldCharType="begin"/>
        </w:r>
        <w:r w:rsidR="000171C4">
          <w:rPr>
            <w:noProof/>
            <w:webHidden/>
          </w:rPr>
          <w:instrText xml:space="preserve"> PAGEREF _Toc185338807 \h </w:instrText>
        </w:r>
        <w:r w:rsidR="000171C4">
          <w:rPr>
            <w:noProof/>
            <w:webHidden/>
          </w:rPr>
        </w:r>
        <w:r w:rsidR="000171C4">
          <w:rPr>
            <w:noProof/>
            <w:webHidden/>
          </w:rPr>
          <w:fldChar w:fldCharType="separate"/>
        </w:r>
        <w:r w:rsidR="000171C4">
          <w:rPr>
            <w:noProof/>
            <w:webHidden/>
          </w:rPr>
          <w:t>13</w:t>
        </w:r>
        <w:r w:rsidR="000171C4">
          <w:rPr>
            <w:noProof/>
            <w:webHidden/>
          </w:rPr>
          <w:fldChar w:fldCharType="end"/>
        </w:r>
      </w:hyperlink>
    </w:p>
    <w:p w14:paraId="1ED21651" w14:textId="73BB3B81"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8" w:history="1">
        <w:r w:rsidR="000171C4" w:rsidRPr="00D717CF">
          <w:rPr>
            <w:rStyle w:val="Lienhypertexte"/>
            <w:noProof/>
          </w:rPr>
          <w:t>5.</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Règle d’arrondi et corrections matérielles des prix</w:t>
        </w:r>
        <w:r w:rsidR="000171C4">
          <w:rPr>
            <w:noProof/>
            <w:webHidden/>
          </w:rPr>
          <w:tab/>
        </w:r>
        <w:r w:rsidR="000171C4">
          <w:rPr>
            <w:noProof/>
            <w:webHidden/>
          </w:rPr>
          <w:fldChar w:fldCharType="begin"/>
        </w:r>
        <w:r w:rsidR="000171C4">
          <w:rPr>
            <w:noProof/>
            <w:webHidden/>
          </w:rPr>
          <w:instrText xml:space="preserve"> PAGEREF _Toc185338808 \h </w:instrText>
        </w:r>
        <w:r w:rsidR="000171C4">
          <w:rPr>
            <w:noProof/>
            <w:webHidden/>
          </w:rPr>
        </w:r>
        <w:r w:rsidR="000171C4">
          <w:rPr>
            <w:noProof/>
            <w:webHidden/>
          </w:rPr>
          <w:fldChar w:fldCharType="separate"/>
        </w:r>
        <w:r w:rsidR="000171C4">
          <w:rPr>
            <w:noProof/>
            <w:webHidden/>
          </w:rPr>
          <w:t>14</w:t>
        </w:r>
        <w:r w:rsidR="000171C4">
          <w:rPr>
            <w:noProof/>
            <w:webHidden/>
          </w:rPr>
          <w:fldChar w:fldCharType="end"/>
        </w:r>
      </w:hyperlink>
    </w:p>
    <w:p w14:paraId="7CAEEE99" w14:textId="797C13F4"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09" w:history="1">
        <w:r w:rsidR="000171C4" w:rsidRPr="00D717CF">
          <w:rPr>
            <w:rStyle w:val="Lienhypertexte"/>
            <w:noProof/>
          </w:rPr>
          <w:t>6.</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Demande des documents à fournir par l’attributaire</w:t>
        </w:r>
        <w:r w:rsidR="000171C4">
          <w:rPr>
            <w:noProof/>
            <w:webHidden/>
          </w:rPr>
          <w:tab/>
        </w:r>
        <w:r w:rsidR="000171C4">
          <w:rPr>
            <w:noProof/>
            <w:webHidden/>
          </w:rPr>
          <w:fldChar w:fldCharType="begin"/>
        </w:r>
        <w:r w:rsidR="000171C4">
          <w:rPr>
            <w:noProof/>
            <w:webHidden/>
          </w:rPr>
          <w:instrText xml:space="preserve"> PAGEREF _Toc185338809 \h </w:instrText>
        </w:r>
        <w:r w:rsidR="000171C4">
          <w:rPr>
            <w:noProof/>
            <w:webHidden/>
          </w:rPr>
        </w:r>
        <w:r w:rsidR="000171C4">
          <w:rPr>
            <w:noProof/>
            <w:webHidden/>
          </w:rPr>
          <w:fldChar w:fldCharType="separate"/>
        </w:r>
        <w:r w:rsidR="000171C4">
          <w:rPr>
            <w:noProof/>
            <w:webHidden/>
          </w:rPr>
          <w:t>15</w:t>
        </w:r>
        <w:r w:rsidR="000171C4">
          <w:rPr>
            <w:noProof/>
            <w:webHidden/>
          </w:rPr>
          <w:fldChar w:fldCharType="end"/>
        </w:r>
      </w:hyperlink>
    </w:p>
    <w:p w14:paraId="5E04673B" w14:textId="2F7B2EEC"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10" w:history="1">
        <w:r w:rsidR="000171C4" w:rsidRPr="00D717CF">
          <w:rPr>
            <w:rStyle w:val="Lienhypertexte"/>
            <w:noProof/>
          </w:rPr>
          <w:t>7.</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Information des candidats rejetés</w:t>
        </w:r>
        <w:r w:rsidR="000171C4">
          <w:rPr>
            <w:noProof/>
            <w:webHidden/>
          </w:rPr>
          <w:tab/>
        </w:r>
        <w:r w:rsidR="000171C4">
          <w:rPr>
            <w:noProof/>
            <w:webHidden/>
          </w:rPr>
          <w:fldChar w:fldCharType="begin"/>
        </w:r>
        <w:r w:rsidR="000171C4">
          <w:rPr>
            <w:noProof/>
            <w:webHidden/>
          </w:rPr>
          <w:instrText xml:space="preserve"> PAGEREF _Toc185338810 \h </w:instrText>
        </w:r>
        <w:r w:rsidR="000171C4">
          <w:rPr>
            <w:noProof/>
            <w:webHidden/>
          </w:rPr>
        </w:r>
        <w:r w:rsidR="000171C4">
          <w:rPr>
            <w:noProof/>
            <w:webHidden/>
          </w:rPr>
          <w:fldChar w:fldCharType="separate"/>
        </w:r>
        <w:r w:rsidR="000171C4">
          <w:rPr>
            <w:noProof/>
            <w:webHidden/>
          </w:rPr>
          <w:t>16</w:t>
        </w:r>
        <w:r w:rsidR="000171C4">
          <w:rPr>
            <w:noProof/>
            <w:webHidden/>
          </w:rPr>
          <w:fldChar w:fldCharType="end"/>
        </w:r>
      </w:hyperlink>
    </w:p>
    <w:p w14:paraId="69F921D1" w14:textId="32B412A8" w:rsidR="000171C4" w:rsidRDefault="00017051">
      <w:pPr>
        <w:pStyle w:val="TM3"/>
        <w:tabs>
          <w:tab w:val="left" w:pos="880"/>
          <w:tab w:val="right" w:leader="dot" w:pos="9204"/>
        </w:tabs>
        <w:rPr>
          <w:rFonts w:asciiTheme="minorHAnsi" w:eastAsiaTheme="minorEastAsia" w:hAnsiTheme="minorHAnsi" w:cstheme="minorBidi"/>
          <w:noProof/>
          <w:kern w:val="2"/>
          <w:sz w:val="22"/>
          <w:szCs w:val="22"/>
          <w14:ligatures w14:val="standardContextual"/>
        </w:rPr>
      </w:pPr>
      <w:hyperlink w:anchor="_Toc185338811" w:history="1">
        <w:r w:rsidR="000171C4" w:rsidRPr="00D717CF">
          <w:rPr>
            <w:rStyle w:val="Lienhypertexte"/>
            <w:noProof/>
          </w:rPr>
          <w:t>8.</w:t>
        </w:r>
        <w:r w:rsidR="000171C4">
          <w:rPr>
            <w:rFonts w:asciiTheme="minorHAnsi" w:eastAsiaTheme="minorEastAsia" w:hAnsiTheme="minorHAnsi" w:cstheme="minorBidi"/>
            <w:noProof/>
            <w:kern w:val="2"/>
            <w:sz w:val="22"/>
            <w:szCs w:val="22"/>
            <w14:ligatures w14:val="standardContextual"/>
          </w:rPr>
          <w:tab/>
        </w:r>
        <w:r w:rsidR="000171C4" w:rsidRPr="00D717CF">
          <w:rPr>
            <w:rStyle w:val="Lienhypertexte"/>
            <w:noProof/>
          </w:rPr>
          <w:t>Signature électronique – notification de l’accord-cadre</w:t>
        </w:r>
        <w:r w:rsidR="000171C4">
          <w:rPr>
            <w:noProof/>
            <w:webHidden/>
          </w:rPr>
          <w:tab/>
        </w:r>
        <w:r w:rsidR="000171C4">
          <w:rPr>
            <w:noProof/>
            <w:webHidden/>
          </w:rPr>
          <w:fldChar w:fldCharType="begin"/>
        </w:r>
        <w:r w:rsidR="000171C4">
          <w:rPr>
            <w:noProof/>
            <w:webHidden/>
          </w:rPr>
          <w:instrText xml:space="preserve"> PAGEREF _Toc185338811 \h </w:instrText>
        </w:r>
        <w:r w:rsidR="000171C4">
          <w:rPr>
            <w:noProof/>
            <w:webHidden/>
          </w:rPr>
        </w:r>
        <w:r w:rsidR="000171C4">
          <w:rPr>
            <w:noProof/>
            <w:webHidden/>
          </w:rPr>
          <w:fldChar w:fldCharType="separate"/>
        </w:r>
        <w:r w:rsidR="000171C4">
          <w:rPr>
            <w:noProof/>
            <w:webHidden/>
          </w:rPr>
          <w:t>16</w:t>
        </w:r>
        <w:r w:rsidR="000171C4">
          <w:rPr>
            <w:noProof/>
            <w:webHidden/>
          </w:rPr>
          <w:fldChar w:fldCharType="end"/>
        </w:r>
      </w:hyperlink>
    </w:p>
    <w:p w14:paraId="3B99F87D" w14:textId="15933189" w:rsidR="001A182E" w:rsidRDefault="003F6954">
      <w:r>
        <w:fldChar w:fldCharType="end"/>
      </w:r>
    </w:p>
    <w:p w14:paraId="1CDEACA7" w14:textId="77777777" w:rsidR="001A182E" w:rsidRDefault="001A182E"/>
    <w:p w14:paraId="47087B2C" w14:textId="77777777" w:rsidR="003F6954" w:rsidRDefault="003F6954" w:rsidP="003F6954">
      <w:r>
        <w:br w:type="page"/>
      </w:r>
      <w:bookmarkStart w:id="1" w:name="_Toc29827127"/>
      <w:bookmarkStart w:id="2" w:name="_Toc58405468"/>
      <w:bookmarkStart w:id="3" w:name="_Toc58405516"/>
    </w:p>
    <w:p w14:paraId="0F3E1C3B" w14:textId="29D0B6FB" w:rsidR="00186648" w:rsidRPr="001A182E" w:rsidRDefault="00186648" w:rsidP="003F6954">
      <w:pPr>
        <w:pStyle w:val="Section"/>
      </w:pPr>
      <w:bookmarkStart w:id="4" w:name="_Toc185338774"/>
      <w:r w:rsidRPr="001A182E">
        <w:t>SECTION I – DESCRIPTION DE L’ACCORD-CADRE</w:t>
      </w:r>
      <w:bookmarkEnd w:id="1"/>
      <w:bookmarkEnd w:id="2"/>
      <w:bookmarkEnd w:id="3"/>
      <w:bookmarkEnd w:id="4"/>
    </w:p>
    <w:p w14:paraId="5CCDC4FF" w14:textId="77777777" w:rsidR="00344577" w:rsidRDefault="00344577" w:rsidP="00186648"/>
    <w:p w14:paraId="5D0B4200" w14:textId="77777777" w:rsidR="00186648" w:rsidRPr="00B823CA" w:rsidRDefault="00186648" w:rsidP="00186648">
      <w:pPr>
        <w:pStyle w:val="T1"/>
      </w:pPr>
      <w:bookmarkStart w:id="5" w:name="_Toc53817407"/>
      <w:bookmarkStart w:id="6" w:name="_Toc62383668"/>
      <w:bookmarkStart w:id="7" w:name="_Toc62555458"/>
      <w:bookmarkStart w:id="8" w:name="_Toc93907196"/>
      <w:bookmarkStart w:id="9" w:name="_Toc312934841"/>
      <w:bookmarkStart w:id="10" w:name="_Toc29827128"/>
      <w:bookmarkStart w:id="11" w:name="_Toc58405469"/>
      <w:bookmarkStart w:id="12" w:name="_Toc58405517"/>
      <w:bookmarkStart w:id="13" w:name="_Toc185338775"/>
      <w:r w:rsidRPr="00B823CA">
        <w:t>Nom et adresse du pouvoir adjudicateur</w:t>
      </w:r>
      <w:bookmarkEnd w:id="5"/>
      <w:bookmarkEnd w:id="6"/>
      <w:bookmarkEnd w:id="7"/>
      <w:bookmarkEnd w:id="8"/>
      <w:bookmarkEnd w:id="9"/>
      <w:bookmarkEnd w:id="10"/>
      <w:bookmarkEnd w:id="11"/>
      <w:bookmarkEnd w:id="12"/>
      <w:bookmarkEnd w:id="13"/>
    </w:p>
    <w:p w14:paraId="13EFF243" w14:textId="77777777" w:rsidR="00186648" w:rsidRPr="00B823CA" w:rsidRDefault="00186648" w:rsidP="00186648"/>
    <w:p w14:paraId="772DBC45" w14:textId="77777777" w:rsidR="00186648" w:rsidRPr="00186648" w:rsidRDefault="00186648" w:rsidP="00186648">
      <w:r w:rsidRPr="00186648">
        <w:t>Caisse d’Allocations Familiales de Paris</w:t>
      </w:r>
    </w:p>
    <w:p w14:paraId="309C8B4B" w14:textId="77777777" w:rsidR="00186648" w:rsidRPr="00186648" w:rsidRDefault="00186648" w:rsidP="00186648">
      <w:r w:rsidRPr="00186648">
        <w:t>50 rue du Docteur Finlay – 75750 PARIS CEDEX 15</w:t>
      </w:r>
    </w:p>
    <w:p w14:paraId="00988934" w14:textId="77777777" w:rsidR="00186648" w:rsidRPr="00186648" w:rsidRDefault="00186648" w:rsidP="00186648">
      <w:r w:rsidRPr="00186648">
        <w:t>représentée par Monsieur Tahar BELMOUNES, Directeur général</w:t>
      </w:r>
    </w:p>
    <w:p w14:paraId="76D431E8" w14:textId="77777777" w:rsidR="00186648" w:rsidRDefault="00186648" w:rsidP="00186648"/>
    <w:p w14:paraId="458B7CF4" w14:textId="2CFE5ED6" w:rsidR="00186648" w:rsidRPr="00B823CA" w:rsidRDefault="00186648" w:rsidP="00186648">
      <w:pPr>
        <w:pStyle w:val="T1"/>
      </w:pPr>
      <w:bookmarkStart w:id="14" w:name="_Toc62383669"/>
      <w:bookmarkStart w:id="15" w:name="_Toc62555459"/>
      <w:bookmarkStart w:id="16" w:name="_Toc93907198"/>
      <w:bookmarkStart w:id="17" w:name="_Toc312934842"/>
      <w:bookmarkStart w:id="18" w:name="_Toc29827129"/>
      <w:bookmarkStart w:id="19" w:name="_Toc58405470"/>
      <w:bookmarkStart w:id="20" w:name="_Toc58405518"/>
      <w:bookmarkStart w:id="21" w:name="_Toc185338776"/>
      <w:r w:rsidRPr="00B823CA">
        <w:t>Objet</w:t>
      </w:r>
      <w:bookmarkEnd w:id="14"/>
      <w:bookmarkEnd w:id="15"/>
      <w:bookmarkEnd w:id="16"/>
      <w:r w:rsidRPr="00B823CA">
        <w:t xml:space="preserve"> de la procédure</w:t>
      </w:r>
      <w:bookmarkEnd w:id="17"/>
      <w:bookmarkEnd w:id="18"/>
      <w:bookmarkEnd w:id="19"/>
      <w:bookmarkEnd w:id="20"/>
      <w:r w:rsidRPr="00B823CA">
        <w:t xml:space="preserve"> </w:t>
      </w:r>
      <w:r w:rsidR="00B71BF7">
        <w:t>et allotissement</w:t>
      </w:r>
      <w:bookmarkEnd w:id="21"/>
    </w:p>
    <w:p w14:paraId="134582C5" w14:textId="77777777" w:rsidR="00186648" w:rsidRDefault="00186648" w:rsidP="00186648"/>
    <w:p w14:paraId="6CB68925" w14:textId="77777777" w:rsidR="00344577" w:rsidRDefault="00344577" w:rsidP="00186648">
      <w:r w:rsidRPr="00186648">
        <w:t>La présen</w:t>
      </w:r>
      <w:r w:rsidR="00186648" w:rsidRPr="00186648">
        <w:t>t</w:t>
      </w:r>
      <w:r w:rsidRPr="00186648">
        <w:t>e procédure adaptée a pour objet des prestations de transport en cars pour des groupes d'enfants et/ou d'adultes.</w:t>
      </w:r>
    </w:p>
    <w:p w14:paraId="11CB6996" w14:textId="77777777" w:rsidR="00B71BF7" w:rsidRPr="00186648" w:rsidRDefault="00B71BF7" w:rsidP="00186648"/>
    <w:p w14:paraId="31B83885" w14:textId="0EA9603C" w:rsidR="00344577" w:rsidRPr="00186648" w:rsidRDefault="00790509" w:rsidP="00186648">
      <w:r w:rsidRPr="00186648">
        <w:t>L’accord</w:t>
      </w:r>
      <w:r w:rsidR="009A300C">
        <w:t>-</w:t>
      </w:r>
      <w:r w:rsidRPr="00186648">
        <w:t>cadre</w:t>
      </w:r>
      <w:r w:rsidR="00344577" w:rsidRPr="00186648">
        <w:t xml:space="preserve"> comprend </w:t>
      </w:r>
      <w:bookmarkStart w:id="22" w:name="_Hlk184910916"/>
      <w:r w:rsidR="00344577" w:rsidRPr="00186648">
        <w:t>un engagement contractuel d’un nombre de déplacements</w:t>
      </w:r>
      <w:r w:rsidR="00803300">
        <w:t xml:space="preserve"> (aller/retour)</w:t>
      </w:r>
      <w:r w:rsidR="00344577" w:rsidRPr="00186648">
        <w:t xml:space="preserve"> annuels</w:t>
      </w:r>
      <w:r w:rsidR="000171C4">
        <w:t xml:space="preserve"> défini</w:t>
      </w:r>
      <w:r w:rsidR="00344577" w:rsidRPr="00186648">
        <w:t xml:space="preserve"> comme suit :</w:t>
      </w:r>
    </w:p>
    <w:p w14:paraId="035D0556" w14:textId="75CF36AA" w:rsidR="00344577" w:rsidRPr="001F7853" w:rsidRDefault="007F2DB8" w:rsidP="00DC5171">
      <w:pPr>
        <w:numPr>
          <w:ilvl w:val="0"/>
          <w:numId w:val="9"/>
        </w:numPr>
        <w:tabs>
          <w:tab w:val="clear" w:pos="10205"/>
        </w:tabs>
      </w:pPr>
      <w:bookmarkStart w:id="23" w:name="_Hlk185341731"/>
      <w:r>
        <w:t xml:space="preserve">Quantité </w:t>
      </w:r>
      <w:r w:rsidR="00CC55BA">
        <w:t>minimal</w:t>
      </w:r>
      <w:r>
        <w:t>e annuelle</w:t>
      </w:r>
      <w:r w:rsidR="00CC55BA">
        <w:t xml:space="preserve"> : </w:t>
      </w:r>
      <w:r w:rsidR="001F7853" w:rsidRPr="001F7853">
        <w:t>1</w:t>
      </w:r>
      <w:r w:rsidR="00344577" w:rsidRPr="001F7853">
        <w:t>0 déplacements</w:t>
      </w:r>
      <w:r w:rsidR="00CC55BA">
        <w:t xml:space="preserve"> </w:t>
      </w:r>
      <w:r w:rsidR="00344577" w:rsidRPr="001F7853">
        <w:t>;</w:t>
      </w:r>
    </w:p>
    <w:p w14:paraId="22A25E81" w14:textId="7B6FF4B3" w:rsidR="00344577" w:rsidRPr="001F7853" w:rsidRDefault="007F2DB8" w:rsidP="00DC5171">
      <w:pPr>
        <w:numPr>
          <w:ilvl w:val="0"/>
          <w:numId w:val="9"/>
        </w:numPr>
        <w:tabs>
          <w:tab w:val="clear" w:pos="10205"/>
        </w:tabs>
      </w:pPr>
      <w:r>
        <w:t>Quantité maximale annuelle</w:t>
      </w:r>
      <w:r w:rsidR="00CC55BA">
        <w:t xml:space="preserve"> : </w:t>
      </w:r>
      <w:r w:rsidR="00C365FD" w:rsidRPr="001F7853">
        <w:t>7</w:t>
      </w:r>
      <w:r w:rsidR="00344577" w:rsidRPr="001F7853">
        <w:t>0 déplacements.</w:t>
      </w:r>
    </w:p>
    <w:bookmarkEnd w:id="22"/>
    <w:bookmarkEnd w:id="23"/>
    <w:p w14:paraId="4A103F6C" w14:textId="77777777" w:rsidR="00186648" w:rsidRDefault="00186648" w:rsidP="00186648"/>
    <w:p w14:paraId="6C5DF3CA" w14:textId="33A963D0" w:rsidR="00186648" w:rsidRDefault="00186648" w:rsidP="00186648">
      <w:r w:rsidRPr="00186648">
        <w:t xml:space="preserve">Référence du dossier : MA </w:t>
      </w:r>
      <w:r w:rsidR="001F7853">
        <w:t>14-2024</w:t>
      </w:r>
      <w:r w:rsidRPr="00186648">
        <w:t>.</w:t>
      </w:r>
    </w:p>
    <w:p w14:paraId="6B5E7940" w14:textId="77777777" w:rsidR="00186648" w:rsidRDefault="00186648" w:rsidP="00186648"/>
    <w:p w14:paraId="225E899B" w14:textId="60AA2243" w:rsidR="00186648" w:rsidRDefault="00186648" w:rsidP="00186648">
      <w:r w:rsidRPr="00186648">
        <w:t xml:space="preserve">La présente consultation est passée selon une procédure adaptée en application de l’article L2123-1 du code de la commande publique et de l’arrêté du 19 juillet 2018 portant règlementation sur les marchés passés par les Organismes de Sécurité sociale et le Cahier des Clauses Administratives Générales applicables </w:t>
      </w:r>
      <w:r w:rsidRPr="00186648">
        <w:rPr>
          <w:bCs/>
        </w:rPr>
        <w:t>aux marchés publics de services et fournitures courantes</w:t>
      </w:r>
      <w:r w:rsidR="001F7853">
        <w:rPr>
          <w:bCs/>
        </w:rPr>
        <w:t xml:space="preserve"> du 30 mars 2021</w:t>
      </w:r>
      <w:r w:rsidRPr="00186648">
        <w:t xml:space="preserve"> (CCAG/FCS).</w:t>
      </w:r>
    </w:p>
    <w:p w14:paraId="669C90FD" w14:textId="77777777" w:rsidR="00B71BF7" w:rsidRDefault="00B71BF7" w:rsidP="00186648"/>
    <w:p w14:paraId="4D3A6382" w14:textId="038660AD" w:rsidR="00B71BF7" w:rsidRDefault="00B71BF7" w:rsidP="00B71BF7">
      <w:r w:rsidRPr="00AB2BE6">
        <w:t>Il est fait application de l’article L2113-11 du code de la commande publique.</w:t>
      </w:r>
      <w:r w:rsidR="000171C4">
        <w:t xml:space="preserve"> En effet, </w:t>
      </w:r>
      <w:bookmarkStart w:id="24" w:name="_Hlk184910583"/>
      <w:r w:rsidR="000171C4">
        <w:t>l</w:t>
      </w:r>
      <w:r w:rsidRPr="00AB2BE6">
        <w:t>a procédure adaptée n’est pas allotie</w:t>
      </w:r>
      <w:r w:rsidRPr="00BA389A">
        <w:t xml:space="preserve"> car l’allotissement rendrait techniquement difficile ou financièrement plus coûteuse l'exécution des prestations</w:t>
      </w:r>
      <w:bookmarkEnd w:id="24"/>
      <w:r w:rsidRPr="00BA389A">
        <w:t>.</w:t>
      </w:r>
    </w:p>
    <w:p w14:paraId="1FD1D4CE" w14:textId="77777777" w:rsidR="00344577" w:rsidRPr="00186648" w:rsidRDefault="00344577" w:rsidP="00186648"/>
    <w:p w14:paraId="4FDD9FFA" w14:textId="77777777" w:rsidR="00186648" w:rsidRPr="00044947" w:rsidRDefault="00186648" w:rsidP="00186648">
      <w:pPr>
        <w:pStyle w:val="T1"/>
        <w:tabs>
          <w:tab w:val="clear" w:pos="0"/>
          <w:tab w:val="clear" w:pos="10205"/>
        </w:tabs>
      </w:pPr>
      <w:bookmarkStart w:id="25" w:name="_Toc53817420"/>
      <w:bookmarkStart w:id="26" w:name="_Toc62383670"/>
      <w:bookmarkStart w:id="27" w:name="_Toc62555460"/>
      <w:bookmarkStart w:id="28" w:name="_Toc93907199"/>
      <w:bookmarkStart w:id="29" w:name="_Toc312934843"/>
      <w:bookmarkStart w:id="30" w:name="_Toc29827130"/>
      <w:bookmarkStart w:id="31" w:name="_Toc58405471"/>
      <w:bookmarkStart w:id="32" w:name="_Toc58405519"/>
      <w:bookmarkStart w:id="33" w:name="_Toc185338777"/>
      <w:r w:rsidRPr="00044947">
        <w:t>Type de procédure</w:t>
      </w:r>
      <w:bookmarkEnd w:id="25"/>
      <w:bookmarkEnd w:id="26"/>
      <w:bookmarkEnd w:id="27"/>
      <w:bookmarkEnd w:id="28"/>
      <w:bookmarkEnd w:id="29"/>
      <w:bookmarkEnd w:id="30"/>
      <w:bookmarkEnd w:id="31"/>
      <w:bookmarkEnd w:id="32"/>
      <w:bookmarkEnd w:id="33"/>
    </w:p>
    <w:p w14:paraId="044F1C0E" w14:textId="77777777" w:rsidR="00186648" w:rsidRDefault="00186648" w:rsidP="00186648"/>
    <w:p w14:paraId="463D7D45" w14:textId="77777777" w:rsidR="001F7853" w:rsidRDefault="001F7853" w:rsidP="001F7853">
      <w:pPr>
        <w:pStyle w:val="Standard"/>
        <w:tabs>
          <w:tab w:val="left" w:pos="142"/>
        </w:tabs>
        <w:spacing w:after="0" w:line="240" w:lineRule="auto"/>
        <w:ind w:right="-2"/>
        <w:jc w:val="both"/>
        <w:rPr>
          <w:rFonts w:ascii="Arial" w:hAnsi="Arial" w:cs="Arial"/>
          <w:sz w:val="20"/>
          <w:szCs w:val="20"/>
        </w:rPr>
      </w:pPr>
      <w:r>
        <w:rPr>
          <w:rFonts w:ascii="Arial" w:hAnsi="Arial" w:cs="Arial"/>
          <w:sz w:val="20"/>
          <w:szCs w:val="20"/>
        </w:rPr>
        <w:t>La présente procédure est soumise à la réglementation applicable aux marchés publics à savoir :</w:t>
      </w:r>
    </w:p>
    <w:p w14:paraId="3FFBA78B" w14:textId="77777777" w:rsidR="001F7853" w:rsidRDefault="001F7853" w:rsidP="00DC5171">
      <w:pPr>
        <w:pStyle w:val="Standard"/>
        <w:numPr>
          <w:ilvl w:val="0"/>
          <w:numId w:val="20"/>
        </w:numPr>
        <w:tabs>
          <w:tab w:val="clear" w:pos="0"/>
          <w:tab w:val="clear" w:pos="708"/>
          <w:tab w:val="left" w:pos="426"/>
          <w:tab w:val="num" w:pos="720"/>
        </w:tabs>
        <w:spacing w:after="0" w:line="240" w:lineRule="auto"/>
        <w:ind w:left="426" w:right="-2" w:hanging="284"/>
        <w:jc w:val="both"/>
        <w:rPr>
          <w:rFonts w:ascii="Arial" w:hAnsi="Arial" w:cs="Arial"/>
          <w:sz w:val="20"/>
          <w:szCs w:val="20"/>
        </w:rPr>
      </w:pPr>
      <w:r>
        <w:rPr>
          <w:rFonts w:ascii="Arial" w:hAnsi="Arial" w:cs="Arial"/>
          <w:sz w:val="20"/>
          <w:szCs w:val="20"/>
        </w:rPr>
        <w:t>l’article L 124-4 du code de la Sécurité sociale ;</w:t>
      </w:r>
    </w:p>
    <w:p w14:paraId="3457536B" w14:textId="77777777" w:rsidR="001F7853" w:rsidRDefault="001F7853" w:rsidP="00DC5171">
      <w:pPr>
        <w:pStyle w:val="Standard"/>
        <w:numPr>
          <w:ilvl w:val="0"/>
          <w:numId w:val="20"/>
        </w:numPr>
        <w:tabs>
          <w:tab w:val="clear" w:pos="0"/>
          <w:tab w:val="clear" w:pos="708"/>
          <w:tab w:val="left" w:pos="426"/>
          <w:tab w:val="num" w:pos="720"/>
        </w:tabs>
        <w:spacing w:after="0" w:line="240" w:lineRule="auto"/>
        <w:ind w:left="426" w:right="-2" w:hanging="284"/>
        <w:jc w:val="both"/>
        <w:rPr>
          <w:rFonts w:ascii="Arial" w:hAnsi="Arial" w:cs="Arial"/>
          <w:color w:val="000000"/>
          <w:sz w:val="20"/>
          <w:szCs w:val="20"/>
        </w:rPr>
      </w:pPr>
      <w:r>
        <w:rPr>
          <w:rFonts w:ascii="Arial" w:hAnsi="Arial" w:cs="Arial"/>
          <w:sz w:val="20"/>
          <w:szCs w:val="20"/>
        </w:rPr>
        <w:t>le décret du 19 juillet 2018 portant réglementation des marchés passés par les organismes de Sécurité sociale ;</w:t>
      </w:r>
    </w:p>
    <w:p w14:paraId="1527F422" w14:textId="77777777" w:rsidR="001F7853" w:rsidRDefault="001F7853" w:rsidP="00DC5171">
      <w:pPr>
        <w:pStyle w:val="Standard"/>
        <w:numPr>
          <w:ilvl w:val="0"/>
          <w:numId w:val="20"/>
        </w:numPr>
        <w:tabs>
          <w:tab w:val="clear" w:pos="0"/>
          <w:tab w:val="clear" w:pos="708"/>
          <w:tab w:val="left" w:pos="426"/>
          <w:tab w:val="num" w:pos="720"/>
        </w:tabs>
        <w:spacing w:after="0" w:line="240" w:lineRule="auto"/>
        <w:ind w:left="426" w:right="-2" w:hanging="284"/>
        <w:jc w:val="both"/>
      </w:pPr>
      <w:r>
        <w:rPr>
          <w:rFonts w:ascii="Arial" w:hAnsi="Arial" w:cs="Arial"/>
          <w:color w:val="000000"/>
          <w:sz w:val="20"/>
          <w:szCs w:val="20"/>
        </w:rPr>
        <w:t>le Code de la commande publique issu de l'ordonnance n°2018-1074 du 26 novembre 2018 et du décret n°2018-1075 du 3 décembre 2018.</w:t>
      </w:r>
    </w:p>
    <w:p w14:paraId="38CD8209" w14:textId="77777777" w:rsidR="001F7853" w:rsidRDefault="001F7853" w:rsidP="001F7853">
      <w:pPr>
        <w:pStyle w:val="Standard"/>
        <w:tabs>
          <w:tab w:val="left" w:pos="426"/>
        </w:tabs>
        <w:spacing w:after="0" w:line="240" w:lineRule="auto"/>
        <w:ind w:right="-2"/>
        <w:jc w:val="both"/>
      </w:pPr>
    </w:p>
    <w:p w14:paraId="3F026A43" w14:textId="77777777" w:rsidR="001F7853" w:rsidRPr="003E197F" w:rsidRDefault="001F7853" w:rsidP="001F7853">
      <w:r w:rsidRPr="001F7853">
        <w:t>La présente consultation est passée en application</w:t>
      </w:r>
      <w:r w:rsidRPr="003E197F">
        <w:t xml:space="preserve"> des articles L.212</w:t>
      </w:r>
      <w:r>
        <w:t>3</w:t>
      </w:r>
      <w:r w:rsidRPr="003E197F">
        <w:t xml:space="preserve">-1, </w:t>
      </w:r>
      <w:r>
        <w:t>R.2123-1</w:t>
      </w:r>
      <w:r w:rsidRPr="003E197F">
        <w:t xml:space="preserve"> </w:t>
      </w:r>
      <w:r>
        <w:t xml:space="preserve">et suivants </w:t>
      </w:r>
      <w:r w:rsidRPr="003E197F">
        <w:t xml:space="preserve">du code de la commande publique selon une procédure </w:t>
      </w:r>
      <w:r>
        <w:t>adaptée</w:t>
      </w:r>
      <w:r w:rsidRPr="003E197F">
        <w:t>.</w:t>
      </w:r>
    </w:p>
    <w:p w14:paraId="18FD3DED" w14:textId="77777777" w:rsidR="001F7853" w:rsidRPr="00186648" w:rsidRDefault="001F7853" w:rsidP="00186648"/>
    <w:p w14:paraId="263778DF" w14:textId="2EFB5E52" w:rsidR="000171C4" w:rsidRDefault="001F7853" w:rsidP="00195374">
      <w:bookmarkStart w:id="34" w:name="_Toc62383671"/>
      <w:bookmarkStart w:id="35" w:name="_Toc62555461"/>
      <w:r>
        <w:t>Elle</w:t>
      </w:r>
      <w:r w:rsidR="00195374" w:rsidRPr="00044947">
        <w:t xml:space="preserve"> a fait l’objet </w:t>
      </w:r>
      <w:bookmarkEnd w:id="34"/>
      <w:bookmarkEnd w:id="35"/>
      <w:r w:rsidR="00195374" w:rsidRPr="00044947">
        <w:t xml:space="preserve">d’un avis d’appel public à la concurrence adressé au Bulletin Officiel des Annonces des Marchés Publics ainsi que sur le profil d’acheteur de la </w:t>
      </w:r>
      <w:r w:rsidR="000171C4">
        <w:t>Caf</w:t>
      </w:r>
      <w:r w:rsidR="00195374" w:rsidRPr="00044947">
        <w:t> </w:t>
      </w:r>
      <w:r w:rsidR="000171C4">
        <w:t>-</w:t>
      </w:r>
      <w:r w:rsidR="00195374" w:rsidRPr="00044947">
        <w:t xml:space="preserve"> </w:t>
      </w:r>
      <w:r>
        <w:t>PLACE</w:t>
      </w:r>
      <w:r w:rsidR="000171C4">
        <w:t> :</w:t>
      </w:r>
      <w:r>
        <w:t xml:space="preserve"> </w:t>
      </w:r>
    </w:p>
    <w:p w14:paraId="69F3FD94" w14:textId="66214A97" w:rsidR="00195374" w:rsidRDefault="001F7853" w:rsidP="00195374">
      <w:r w:rsidRPr="001F7853">
        <w:t>https://www.marches-publics.gouv.fr/</w:t>
      </w:r>
      <w:r w:rsidR="00195374" w:rsidRPr="00044947">
        <w:t>.</w:t>
      </w:r>
    </w:p>
    <w:p w14:paraId="50541552" w14:textId="77777777" w:rsidR="007F11F2" w:rsidRDefault="007F11F2" w:rsidP="00195374"/>
    <w:p w14:paraId="44C2BC9C" w14:textId="77777777" w:rsidR="007F11F2" w:rsidRPr="00044947" w:rsidRDefault="007F11F2" w:rsidP="00195374">
      <w:r>
        <w:t xml:space="preserve">Code CPV : </w:t>
      </w:r>
      <w:r w:rsidRPr="007F11F2">
        <w:t>60172000-4</w:t>
      </w:r>
      <w:r>
        <w:t xml:space="preserve"> – Location d’autobus et d’autocars avec chauffeur</w:t>
      </w:r>
    </w:p>
    <w:p w14:paraId="7DCA93FF" w14:textId="77777777" w:rsidR="00344577" w:rsidRDefault="00344577" w:rsidP="00186648"/>
    <w:p w14:paraId="5F9C89FB" w14:textId="77777777" w:rsidR="00204B01" w:rsidRPr="00AB2BE6" w:rsidRDefault="00204B01" w:rsidP="00204B01">
      <w:pPr>
        <w:pStyle w:val="T1"/>
        <w:tabs>
          <w:tab w:val="clear" w:pos="0"/>
          <w:tab w:val="clear" w:pos="10205"/>
        </w:tabs>
      </w:pPr>
      <w:bookmarkStart w:id="36" w:name="_Toc93907200"/>
      <w:bookmarkStart w:id="37" w:name="_Toc312934844"/>
      <w:bookmarkStart w:id="38" w:name="_Toc29827131"/>
      <w:bookmarkStart w:id="39" w:name="_Toc58405472"/>
      <w:bookmarkStart w:id="40" w:name="_Toc58405520"/>
      <w:bookmarkStart w:id="41" w:name="_Toc185338778"/>
      <w:r w:rsidRPr="00AB2BE6">
        <w:t>Principales caractéristiques</w:t>
      </w:r>
      <w:bookmarkEnd w:id="36"/>
      <w:r w:rsidRPr="00AB2BE6">
        <w:t xml:space="preserve"> de l’accord-cadre</w:t>
      </w:r>
      <w:bookmarkEnd w:id="37"/>
      <w:bookmarkEnd w:id="38"/>
      <w:bookmarkEnd w:id="39"/>
      <w:bookmarkEnd w:id="40"/>
      <w:bookmarkEnd w:id="41"/>
    </w:p>
    <w:p w14:paraId="13665534" w14:textId="77777777" w:rsidR="00204B01" w:rsidRDefault="00204B01" w:rsidP="00186648"/>
    <w:p w14:paraId="2E4F16D9" w14:textId="5E0A51F5" w:rsidR="00204B01" w:rsidRDefault="00204B01" w:rsidP="00B71BF7">
      <w:pPr>
        <w:widowControl w:val="0"/>
      </w:pPr>
      <w:bookmarkStart w:id="42" w:name="_Hlk184910763"/>
      <w:r w:rsidRPr="00AB2BE6">
        <w:t>Il s’agit d’une procédure visant la conclusion d’un accord-cadre à bons de commande de services</w:t>
      </w:r>
      <w:r w:rsidR="001F7853">
        <w:t xml:space="preserve"> conformément à l’article R2162-2 du code de la commande publique, avec un seul opérateur économique</w:t>
      </w:r>
      <w:r w:rsidR="00B71BF7">
        <w:t>.</w:t>
      </w:r>
    </w:p>
    <w:p w14:paraId="58F0B4A3" w14:textId="77777777" w:rsidR="00B71BF7" w:rsidRDefault="00B71BF7" w:rsidP="00B71BF7">
      <w:pPr>
        <w:widowControl w:val="0"/>
        <w:rPr>
          <w:rFonts w:eastAsia="Calibri"/>
          <w:bCs/>
          <w:lang w:eastAsia="zh-CN"/>
        </w:rPr>
      </w:pPr>
      <w:bookmarkStart w:id="43" w:name="_Hlk157773613"/>
    </w:p>
    <w:p w14:paraId="5FCC6594" w14:textId="4822EE77" w:rsidR="00204B01" w:rsidRPr="004B1EBE" w:rsidRDefault="004B1EBE" w:rsidP="000171C4">
      <w:pPr>
        <w:widowControl w:val="0"/>
        <w:rPr>
          <w:rFonts w:eastAsia="Calibri"/>
          <w:bCs/>
          <w:lang w:eastAsia="zh-CN"/>
        </w:rPr>
      </w:pPr>
      <w:r w:rsidRPr="004B1EBE">
        <w:rPr>
          <w:color w:val="000000"/>
          <w:shd w:val="clear" w:color="auto" w:fill="FFFFFF"/>
        </w:rPr>
        <w:t>L'accord-cadre fixant toutes les stipulations contractuelles, d</w:t>
      </w:r>
      <w:r w:rsidR="00B71BF7" w:rsidRPr="004B1EBE">
        <w:rPr>
          <w:rFonts w:eastAsia="Calibri"/>
          <w:bCs/>
          <w:lang w:eastAsia="zh-CN"/>
        </w:rPr>
        <w:t xml:space="preserve">ès </w:t>
      </w:r>
      <w:r w:rsidRPr="004B1EBE">
        <w:rPr>
          <w:rFonts w:eastAsia="Calibri"/>
          <w:bCs/>
          <w:lang w:eastAsia="zh-CN"/>
        </w:rPr>
        <w:t>s</w:t>
      </w:r>
      <w:r w:rsidR="00B71BF7" w:rsidRPr="004B1EBE">
        <w:rPr>
          <w:rFonts w:eastAsia="Calibri"/>
          <w:bCs/>
          <w:lang w:eastAsia="zh-CN"/>
        </w:rPr>
        <w:t xml:space="preserve">a notification, des bons de commande pourront être émis au fur et à mesure des besoins de la Caf de Paris dans les conditions fixées aux articles R.2162-13 et R.2162-14 du code de la commande publique. </w:t>
      </w:r>
      <w:bookmarkEnd w:id="43"/>
      <w:bookmarkEnd w:id="42"/>
    </w:p>
    <w:p w14:paraId="64CD5E32" w14:textId="77777777" w:rsidR="000171C4" w:rsidRDefault="000171C4" w:rsidP="000171C4">
      <w:pPr>
        <w:widowControl w:val="0"/>
        <w:rPr>
          <w:rFonts w:eastAsia="Calibri"/>
          <w:bCs/>
          <w:lang w:eastAsia="zh-CN"/>
        </w:rPr>
      </w:pPr>
    </w:p>
    <w:p w14:paraId="10462852" w14:textId="77777777" w:rsidR="000171C4" w:rsidRPr="002939D4" w:rsidRDefault="000171C4" w:rsidP="000171C4">
      <w:pPr>
        <w:tabs>
          <w:tab w:val="left" w:pos="284"/>
        </w:tabs>
      </w:pPr>
      <w:r w:rsidRPr="002939D4">
        <w:lastRenderedPageBreak/>
        <w:t>Il est régi par les dispositions du Cahier des Clauses Administratives Générales des fournitures courantes et de services</w:t>
      </w:r>
      <w:r>
        <w:t xml:space="preserve"> du 30 mars 2021,</w:t>
      </w:r>
      <w:r w:rsidRPr="002939D4">
        <w:t xml:space="preserve"> sauf dérogations expresses.</w:t>
      </w:r>
    </w:p>
    <w:p w14:paraId="607E2BFC" w14:textId="77777777" w:rsidR="000171C4" w:rsidRDefault="000171C4" w:rsidP="000171C4">
      <w:pPr>
        <w:widowControl w:val="0"/>
      </w:pPr>
    </w:p>
    <w:p w14:paraId="3F61BF20" w14:textId="77777777" w:rsidR="00204B01" w:rsidRDefault="00204B01" w:rsidP="00204B01">
      <w:bookmarkStart w:id="44" w:name="_Toc62383685"/>
      <w:bookmarkStart w:id="45" w:name="_Toc62555475"/>
      <w:bookmarkStart w:id="46" w:name="_Toc93907210"/>
      <w:r w:rsidRPr="00073528">
        <w:t>Les variantes ne sont pas autorisées</w:t>
      </w:r>
      <w:bookmarkEnd w:id="44"/>
      <w:bookmarkEnd w:id="45"/>
      <w:bookmarkEnd w:id="46"/>
      <w:r>
        <w:t>. L’accord-cadre</w:t>
      </w:r>
      <w:r w:rsidRPr="00073528">
        <w:t xml:space="preserve"> est couvert par l’accord sur les marchés publics.</w:t>
      </w:r>
    </w:p>
    <w:p w14:paraId="36C69550" w14:textId="77777777" w:rsidR="003F6954" w:rsidRDefault="003F6954" w:rsidP="00204B01">
      <w:pPr>
        <w:rPr>
          <w:b/>
        </w:rPr>
      </w:pPr>
    </w:p>
    <w:p w14:paraId="7B6BEA0F" w14:textId="3203A892" w:rsidR="00204B01" w:rsidRPr="00204B01" w:rsidRDefault="00B71BF7" w:rsidP="00204B01">
      <w:bookmarkStart w:id="47" w:name="_Hlk184911134"/>
      <w:r>
        <w:t>Par dérogation à l’article 4.1 du CCAG FCS, l</w:t>
      </w:r>
      <w:r w:rsidR="00204B01" w:rsidRPr="00204B01">
        <w:t>es pièces constitutives de l’accord-cadre sont les suivantes classées par ordre d'importance décroissant :</w:t>
      </w:r>
    </w:p>
    <w:p w14:paraId="0D049139" w14:textId="2FD59F58" w:rsidR="00B71BF7" w:rsidRPr="007C4F87" w:rsidRDefault="00B71BF7" w:rsidP="00DC5171">
      <w:pPr>
        <w:numPr>
          <w:ilvl w:val="0"/>
          <w:numId w:val="21"/>
        </w:numPr>
        <w:tabs>
          <w:tab w:val="clear" w:pos="0"/>
          <w:tab w:val="clear" w:pos="10205"/>
        </w:tabs>
        <w:ind w:left="426"/>
      </w:pPr>
      <w:r w:rsidRPr="007C4F87">
        <w:t>le cadre de réponse qui après attribution et signature devient l’acte d’engagement</w:t>
      </w:r>
      <w:r>
        <w:t xml:space="preserve"> </w:t>
      </w:r>
      <w:r w:rsidRPr="007C4F87">
        <w:t>;</w:t>
      </w:r>
    </w:p>
    <w:p w14:paraId="0343FDC5" w14:textId="77777777" w:rsidR="00B71BF7" w:rsidRPr="007C4F87" w:rsidRDefault="00B71BF7" w:rsidP="00DC5171">
      <w:pPr>
        <w:numPr>
          <w:ilvl w:val="0"/>
          <w:numId w:val="21"/>
        </w:numPr>
        <w:tabs>
          <w:tab w:val="clear" w:pos="0"/>
          <w:tab w:val="clear" w:pos="10205"/>
        </w:tabs>
        <w:ind w:left="426"/>
      </w:pPr>
      <w:r w:rsidRPr="007C4F87">
        <w:t xml:space="preserve">le Cahier des Clauses Administratives Particulières et ses deux annexes - </w:t>
      </w:r>
      <w:r w:rsidRPr="007C4F87">
        <w:rPr>
          <w:bCs/>
        </w:rPr>
        <w:t>la charte des achats responsables et le document relatif à la protection des données à caractère personnel</w:t>
      </w:r>
      <w:r w:rsidRPr="007C4F87">
        <w:t xml:space="preserve"> (CCAP - </w:t>
      </w:r>
      <w:r w:rsidRPr="007C4F87">
        <w:br/>
        <w:t xml:space="preserve">MA </w:t>
      </w:r>
      <w:r>
        <w:t>14</w:t>
      </w:r>
      <w:r w:rsidRPr="007C4F87">
        <w:t>-2024) ;</w:t>
      </w:r>
    </w:p>
    <w:p w14:paraId="626B1BAC" w14:textId="77777777" w:rsidR="00B71BF7" w:rsidRPr="007C4F87" w:rsidRDefault="00B71BF7" w:rsidP="00DC5171">
      <w:pPr>
        <w:numPr>
          <w:ilvl w:val="0"/>
          <w:numId w:val="21"/>
        </w:numPr>
        <w:tabs>
          <w:tab w:val="clear" w:pos="0"/>
          <w:tab w:val="clear" w:pos="10205"/>
        </w:tabs>
        <w:ind w:left="426"/>
      </w:pPr>
      <w:r w:rsidRPr="007C4F87">
        <w:t xml:space="preserve">le Cahier des Clauses Techniques Particulières (C.C.T.P – MA </w:t>
      </w:r>
      <w:r>
        <w:t>14</w:t>
      </w:r>
      <w:r w:rsidRPr="007C4F87">
        <w:t>-2024) ;</w:t>
      </w:r>
    </w:p>
    <w:p w14:paraId="42117CAA" w14:textId="77777777" w:rsidR="00B71BF7" w:rsidRPr="007C4F87" w:rsidRDefault="00B71BF7" w:rsidP="00DC5171">
      <w:pPr>
        <w:numPr>
          <w:ilvl w:val="0"/>
          <w:numId w:val="21"/>
        </w:numPr>
        <w:tabs>
          <w:tab w:val="clear" w:pos="0"/>
          <w:tab w:val="clear" w:pos="10205"/>
        </w:tabs>
        <w:ind w:left="426"/>
      </w:pPr>
      <w:r w:rsidRPr="007C4F87">
        <w:t>les bons de commandes émis par le pouvoir adjudicateur ;</w:t>
      </w:r>
    </w:p>
    <w:p w14:paraId="33E854CF" w14:textId="77777777" w:rsidR="00B71BF7" w:rsidRPr="007C4F87" w:rsidRDefault="00B71BF7" w:rsidP="00DC5171">
      <w:pPr>
        <w:numPr>
          <w:ilvl w:val="0"/>
          <w:numId w:val="21"/>
        </w:numPr>
        <w:tabs>
          <w:tab w:val="clear" w:pos="0"/>
          <w:tab w:val="clear" w:pos="10205"/>
        </w:tabs>
        <w:ind w:left="426"/>
      </w:pPr>
      <w:r w:rsidRPr="007C4F87">
        <w:t>le Cahier des Clauses Administratives Générales applicables aux marchés de fournitures courantes et de services</w:t>
      </w:r>
      <w:r>
        <w:t xml:space="preserve"> du 30 mars 2021</w:t>
      </w:r>
      <w:r w:rsidRPr="007C4F87">
        <w:t xml:space="preserve"> (CCAG/FCS) ;</w:t>
      </w:r>
    </w:p>
    <w:p w14:paraId="730A54E0" w14:textId="77777777" w:rsidR="00B71BF7" w:rsidRDefault="00B71BF7" w:rsidP="00DC5171">
      <w:pPr>
        <w:numPr>
          <w:ilvl w:val="0"/>
          <w:numId w:val="21"/>
        </w:numPr>
        <w:tabs>
          <w:tab w:val="clear" w:pos="0"/>
          <w:tab w:val="clear" w:pos="10205"/>
        </w:tabs>
        <w:ind w:left="426"/>
      </w:pPr>
      <w:r w:rsidRPr="007C4F87">
        <w:t>le mémoire technique du titulaire.</w:t>
      </w:r>
    </w:p>
    <w:p w14:paraId="720957E0" w14:textId="77777777" w:rsidR="00B71BF7" w:rsidRDefault="00B71BF7" w:rsidP="00B71BF7">
      <w:bookmarkStart w:id="48" w:name="_Hlk178345212"/>
      <w:bookmarkEnd w:id="47"/>
    </w:p>
    <w:p w14:paraId="60CB6F0D" w14:textId="0264D9EF" w:rsidR="00B71BF7" w:rsidRPr="00AE1685" w:rsidRDefault="00B71BF7" w:rsidP="00B71BF7">
      <w:bookmarkStart w:id="49" w:name="_Hlk184911281"/>
      <w:r w:rsidRPr="00AE1685">
        <w:t>Aucune réserve, qui serait apportée aux pièces désignées ci-dessus lors de la remise de l’offre puis durant l’exécution de</w:t>
      </w:r>
      <w:r>
        <w:t xml:space="preserve"> l’</w:t>
      </w:r>
      <w:r w:rsidRPr="00AE1685">
        <w:t>accord-cadre, ne sera admise. Le titulaire s’engage à respecter toutes les dispositions incluses dans les documents contractuels de l’accord-cadre. En cas de contradiction ou de divergence entre plusieurs documents contractuels, ils prévalent dans l’ordre dans lesquels ils sont énumérés ci-dessus.</w:t>
      </w:r>
    </w:p>
    <w:bookmarkEnd w:id="48"/>
    <w:bookmarkEnd w:id="49"/>
    <w:p w14:paraId="0B2FCFE7" w14:textId="77777777" w:rsidR="00344577" w:rsidRDefault="00344577" w:rsidP="00186648"/>
    <w:p w14:paraId="444789A1" w14:textId="4668640C" w:rsidR="0089125F" w:rsidRPr="000A3B03" w:rsidRDefault="0089125F" w:rsidP="0089125F">
      <w:pPr>
        <w:pStyle w:val="T1"/>
        <w:tabs>
          <w:tab w:val="clear" w:pos="0"/>
          <w:tab w:val="clear" w:pos="10205"/>
        </w:tabs>
      </w:pPr>
      <w:bookmarkStart w:id="50" w:name="_Toc53817414"/>
      <w:bookmarkStart w:id="51" w:name="_Toc62383689"/>
      <w:bookmarkStart w:id="52" w:name="_Toc62555479"/>
      <w:bookmarkStart w:id="53" w:name="_Toc93907212"/>
      <w:bookmarkStart w:id="54" w:name="_Toc312934847"/>
      <w:bookmarkStart w:id="55" w:name="_Toc29827132"/>
      <w:bookmarkStart w:id="56" w:name="_Toc58405473"/>
      <w:bookmarkStart w:id="57" w:name="_Toc58405521"/>
      <w:bookmarkStart w:id="58" w:name="_Toc185338779"/>
      <w:r w:rsidRPr="000A3B03">
        <w:t xml:space="preserve">Durée </w:t>
      </w:r>
      <w:bookmarkEnd w:id="50"/>
      <w:bookmarkEnd w:id="51"/>
      <w:bookmarkEnd w:id="52"/>
      <w:bookmarkEnd w:id="53"/>
      <w:r w:rsidRPr="000A3B03">
        <w:t>de l’accord-cadre</w:t>
      </w:r>
      <w:bookmarkEnd w:id="54"/>
      <w:bookmarkEnd w:id="55"/>
      <w:bookmarkEnd w:id="56"/>
      <w:bookmarkEnd w:id="57"/>
      <w:bookmarkEnd w:id="58"/>
    </w:p>
    <w:p w14:paraId="0777C355" w14:textId="77777777" w:rsidR="00344577" w:rsidRDefault="00344577" w:rsidP="00186648"/>
    <w:p w14:paraId="110B5E6E" w14:textId="77777777" w:rsidR="007F2DB8" w:rsidRPr="006F396B" w:rsidRDefault="007F2DB8" w:rsidP="007F2DB8">
      <w:pPr>
        <w:pStyle w:val="jojo"/>
        <w:jc w:val="both"/>
        <w:rPr>
          <w:rFonts w:cs="Arial"/>
          <w:bCs/>
          <w:sz w:val="20"/>
        </w:rPr>
      </w:pPr>
      <w:r w:rsidRPr="006F396B">
        <w:rPr>
          <w:rFonts w:cs="Arial"/>
          <w:bCs/>
          <w:sz w:val="20"/>
        </w:rPr>
        <w:t>L’accord-cadre prend effet à compter de sa date de notification au titulaire retenu. A compter de cette date, il est conclu pour une durée ferme de 12 mois.</w:t>
      </w:r>
    </w:p>
    <w:p w14:paraId="7C326EE9" w14:textId="77777777" w:rsidR="007F2DB8" w:rsidRPr="006F396B" w:rsidRDefault="007F2DB8" w:rsidP="007F2DB8">
      <w:pPr>
        <w:pStyle w:val="jojo"/>
        <w:jc w:val="both"/>
        <w:rPr>
          <w:rFonts w:cs="Arial"/>
          <w:bCs/>
          <w:sz w:val="20"/>
        </w:rPr>
      </w:pPr>
    </w:p>
    <w:p w14:paraId="35D5CF64" w14:textId="77777777" w:rsidR="007F2DB8" w:rsidRPr="006F396B" w:rsidRDefault="007F2DB8" w:rsidP="007F2DB8">
      <w:pPr>
        <w:pStyle w:val="jojo"/>
        <w:jc w:val="both"/>
        <w:rPr>
          <w:rFonts w:cs="Arial"/>
          <w:bCs/>
          <w:sz w:val="20"/>
        </w:rPr>
      </w:pPr>
      <w:r w:rsidRPr="006F396B">
        <w:rPr>
          <w:rFonts w:cs="Arial"/>
          <w:bCs/>
          <w:sz w:val="20"/>
        </w:rPr>
        <w:t>Il sera reconduit 3 fois, par tacite reconduction, pour des périodes de 12 mois chacune. La durée maximale est de 48 mois, périodes de reconductions comprises.</w:t>
      </w:r>
    </w:p>
    <w:p w14:paraId="6681F4C9" w14:textId="77777777" w:rsidR="007F2DB8" w:rsidRPr="006F396B" w:rsidRDefault="007F2DB8" w:rsidP="007F2DB8">
      <w:pPr>
        <w:pStyle w:val="jojo"/>
        <w:jc w:val="both"/>
        <w:rPr>
          <w:rFonts w:cs="Arial"/>
          <w:bCs/>
          <w:sz w:val="20"/>
        </w:rPr>
      </w:pPr>
    </w:p>
    <w:p w14:paraId="2298AB79" w14:textId="265C1D7C" w:rsidR="007F2DB8" w:rsidRPr="006F396B" w:rsidRDefault="007F2DB8" w:rsidP="007F2DB8">
      <w:pPr>
        <w:pStyle w:val="jojo"/>
        <w:jc w:val="both"/>
        <w:rPr>
          <w:rFonts w:cs="Arial"/>
          <w:bCs/>
          <w:sz w:val="20"/>
        </w:rPr>
      </w:pPr>
      <w:r w:rsidRPr="006F396B">
        <w:rPr>
          <w:rFonts w:cs="Arial"/>
          <w:bCs/>
          <w:sz w:val="20"/>
        </w:rPr>
        <w:t xml:space="preserve">Si la Caf de Paris ne souhaite pas reconduire l’accord-cadre, son représentant notifiera au titulaire sa décision expresse de dénonciation, par lettre recommandée avec avis de réception postal, au plus tard </w:t>
      </w:r>
      <w:r w:rsidR="004B1EBE">
        <w:rPr>
          <w:rFonts w:cs="Arial"/>
          <w:bCs/>
          <w:sz w:val="20"/>
        </w:rPr>
        <w:t>trois</w:t>
      </w:r>
      <w:r w:rsidRPr="006F396B">
        <w:rPr>
          <w:rFonts w:cs="Arial"/>
          <w:bCs/>
          <w:sz w:val="20"/>
        </w:rPr>
        <w:t xml:space="preserve"> mois avant la date d’échéance de la période en cours.</w:t>
      </w:r>
    </w:p>
    <w:p w14:paraId="55F6FC60" w14:textId="77777777" w:rsidR="007F2DB8" w:rsidRPr="006F396B" w:rsidRDefault="007F2DB8" w:rsidP="007F2DB8">
      <w:pPr>
        <w:pStyle w:val="jojo"/>
        <w:jc w:val="both"/>
        <w:rPr>
          <w:rFonts w:cs="Arial"/>
          <w:bCs/>
          <w:sz w:val="20"/>
        </w:rPr>
      </w:pPr>
    </w:p>
    <w:p w14:paraId="7F3CCA49" w14:textId="77777777" w:rsidR="007F2DB8" w:rsidRPr="006F396B" w:rsidRDefault="007F2DB8" w:rsidP="007F2DB8">
      <w:pPr>
        <w:pStyle w:val="jojo"/>
        <w:jc w:val="both"/>
        <w:rPr>
          <w:rFonts w:cs="Arial"/>
          <w:bCs/>
          <w:sz w:val="20"/>
        </w:rPr>
      </w:pPr>
      <w:r w:rsidRPr="006F396B">
        <w:rPr>
          <w:rFonts w:cs="Arial"/>
          <w:bCs/>
          <w:sz w:val="20"/>
        </w:rPr>
        <w:t>En application de l’article R 2112-4 du code de la commande publique, le titulaire ne peut pas refuser la reconduction de l’accord-cadre.</w:t>
      </w:r>
    </w:p>
    <w:p w14:paraId="5A29436F" w14:textId="77777777" w:rsidR="007F2DB8" w:rsidRPr="006F396B" w:rsidRDefault="007F2DB8" w:rsidP="007F2DB8">
      <w:pPr>
        <w:pStyle w:val="jojo"/>
        <w:jc w:val="both"/>
        <w:rPr>
          <w:rFonts w:cs="Arial"/>
          <w:bCs/>
          <w:sz w:val="20"/>
        </w:rPr>
      </w:pPr>
    </w:p>
    <w:p w14:paraId="7C0CEF55" w14:textId="77777777" w:rsidR="007F2DB8" w:rsidRPr="006F396B" w:rsidRDefault="007F2DB8" w:rsidP="007F2DB8">
      <w:pPr>
        <w:pStyle w:val="jojo"/>
        <w:jc w:val="both"/>
        <w:rPr>
          <w:rFonts w:cs="Arial"/>
          <w:bCs/>
          <w:sz w:val="20"/>
        </w:rPr>
      </w:pPr>
      <w:r w:rsidRPr="006F396B">
        <w:rPr>
          <w:rFonts w:cs="Arial"/>
          <w:bCs/>
          <w:sz w:val="20"/>
        </w:rPr>
        <w:t>Il est entendu que si l</w:t>
      </w:r>
      <w:r>
        <w:rPr>
          <w:rFonts w:cs="Arial"/>
          <w:bCs/>
          <w:sz w:val="20"/>
        </w:rPr>
        <w:t>a quantité</w:t>
      </w:r>
      <w:r w:rsidRPr="006F396B">
        <w:rPr>
          <w:rFonts w:cs="Arial"/>
          <w:bCs/>
          <w:sz w:val="20"/>
        </w:rPr>
        <w:t xml:space="preserve"> maximal</w:t>
      </w:r>
      <w:r>
        <w:rPr>
          <w:rFonts w:cs="Arial"/>
          <w:bCs/>
          <w:sz w:val="20"/>
        </w:rPr>
        <w:t>e</w:t>
      </w:r>
      <w:r w:rsidRPr="006F396B">
        <w:rPr>
          <w:rFonts w:cs="Arial"/>
          <w:bCs/>
          <w:sz w:val="20"/>
        </w:rPr>
        <w:t xml:space="preserve"> est atteint</w:t>
      </w:r>
      <w:r>
        <w:rPr>
          <w:rFonts w:cs="Arial"/>
          <w:bCs/>
          <w:sz w:val="20"/>
        </w:rPr>
        <w:t>e</w:t>
      </w:r>
      <w:r w:rsidRPr="006F396B">
        <w:rPr>
          <w:rFonts w:cs="Arial"/>
          <w:bCs/>
          <w:sz w:val="20"/>
        </w:rPr>
        <w:t>, l’accord-cadre cesse de plein droit.</w:t>
      </w:r>
    </w:p>
    <w:p w14:paraId="1746934E" w14:textId="77777777" w:rsidR="007F2DB8" w:rsidRPr="006F396B" w:rsidRDefault="007F2DB8" w:rsidP="007F2DB8">
      <w:pPr>
        <w:pStyle w:val="jojo"/>
        <w:jc w:val="both"/>
        <w:rPr>
          <w:rFonts w:cs="Arial"/>
          <w:bCs/>
          <w:sz w:val="20"/>
        </w:rPr>
      </w:pPr>
    </w:p>
    <w:p w14:paraId="098DE1E5" w14:textId="77777777" w:rsidR="007F2DB8" w:rsidRPr="006F396B" w:rsidRDefault="007F2DB8" w:rsidP="007F2DB8">
      <w:pPr>
        <w:pStyle w:val="jojo"/>
        <w:jc w:val="both"/>
        <w:rPr>
          <w:rFonts w:cs="Arial"/>
          <w:bCs/>
          <w:sz w:val="20"/>
        </w:rPr>
      </w:pPr>
      <w:r w:rsidRPr="006F396B">
        <w:rPr>
          <w:rFonts w:cs="Arial"/>
          <w:bCs/>
          <w:sz w:val="20"/>
        </w:rPr>
        <w:t>Le pouvoir adjudicateur se réserve la possibilité de résilier l’accord-cadre à tout moment en respectant un délai de prévenance de trois mois. Dans cette hypothèse, par dérogation à l’article 42 du CCAG-FCS, le prestataire ne pourra exiger aucune indemnité.</w:t>
      </w:r>
    </w:p>
    <w:p w14:paraId="3CEB620E" w14:textId="77777777" w:rsidR="001F7853" w:rsidRPr="00AB2BE6" w:rsidRDefault="001F7853" w:rsidP="0089125F">
      <w:pPr>
        <w:ind w:right="-170"/>
        <w:rPr>
          <w:color w:val="000000"/>
        </w:rPr>
      </w:pPr>
    </w:p>
    <w:p w14:paraId="590B9E4C" w14:textId="77777777" w:rsidR="00B00939" w:rsidRPr="000A3B03" w:rsidRDefault="00B00939" w:rsidP="00B00939">
      <w:pPr>
        <w:pStyle w:val="T1"/>
        <w:tabs>
          <w:tab w:val="clear" w:pos="0"/>
          <w:tab w:val="clear" w:pos="10205"/>
        </w:tabs>
      </w:pPr>
      <w:bookmarkStart w:id="59" w:name="_Toc62383692"/>
      <w:bookmarkStart w:id="60" w:name="_Toc62555482"/>
      <w:bookmarkStart w:id="61" w:name="_Toc63767627"/>
      <w:bookmarkStart w:id="62" w:name="_Toc93907215"/>
      <w:bookmarkStart w:id="63" w:name="_Toc312934848"/>
      <w:bookmarkStart w:id="64" w:name="_Toc29827133"/>
      <w:bookmarkStart w:id="65" w:name="_Toc58405474"/>
      <w:bookmarkStart w:id="66" w:name="_Toc58405522"/>
      <w:bookmarkStart w:id="67" w:name="_Toc185338780"/>
      <w:r w:rsidRPr="000A3B03">
        <w:t>Modalités essentielles de financement et de paiement</w:t>
      </w:r>
      <w:bookmarkEnd w:id="59"/>
      <w:bookmarkEnd w:id="60"/>
      <w:bookmarkEnd w:id="61"/>
      <w:bookmarkEnd w:id="62"/>
      <w:bookmarkEnd w:id="63"/>
      <w:bookmarkEnd w:id="64"/>
      <w:bookmarkEnd w:id="65"/>
      <w:bookmarkEnd w:id="66"/>
      <w:bookmarkEnd w:id="67"/>
    </w:p>
    <w:p w14:paraId="2DC4BF9F" w14:textId="77777777" w:rsidR="00B00939" w:rsidRPr="000A3B03" w:rsidRDefault="00B00939" w:rsidP="00B00939"/>
    <w:p w14:paraId="6FF813D2" w14:textId="77777777" w:rsidR="00B00939" w:rsidRPr="00B00939" w:rsidRDefault="00B00939" w:rsidP="00B00939">
      <w:pPr>
        <w:pStyle w:val="Titre4"/>
        <w:keepNext w:val="0"/>
        <w:widowControl w:val="0"/>
        <w:tabs>
          <w:tab w:val="clear" w:pos="0"/>
          <w:tab w:val="clear" w:pos="10205"/>
        </w:tabs>
        <w:rPr>
          <w:rFonts w:ascii="Arial" w:hAnsi="Arial"/>
          <w:bCs/>
          <w:sz w:val="20"/>
        </w:rPr>
      </w:pPr>
      <w:bookmarkStart w:id="68" w:name="_Toc93907216"/>
      <w:r w:rsidRPr="00B00939">
        <w:rPr>
          <w:rFonts w:ascii="Arial" w:hAnsi="Arial"/>
          <w:bCs/>
          <w:sz w:val="20"/>
        </w:rPr>
        <w:t>6.1. Cautionnement et garanties exigés</w:t>
      </w:r>
      <w:bookmarkEnd w:id="68"/>
      <w:r w:rsidRPr="00B00939">
        <w:rPr>
          <w:rFonts w:ascii="Arial" w:hAnsi="Arial"/>
          <w:bCs/>
          <w:sz w:val="20"/>
        </w:rPr>
        <w:t xml:space="preserve"> </w:t>
      </w:r>
    </w:p>
    <w:p w14:paraId="1B1D500F" w14:textId="77777777" w:rsidR="00B00939" w:rsidRPr="000A3B03" w:rsidRDefault="00B00939" w:rsidP="00B00939">
      <w:pPr>
        <w:rPr>
          <w:i/>
        </w:rPr>
      </w:pPr>
      <w:r w:rsidRPr="000A3B03">
        <w:rPr>
          <w:i/>
        </w:rPr>
        <w:t>Sans objet</w:t>
      </w:r>
    </w:p>
    <w:p w14:paraId="4E951129" w14:textId="77777777" w:rsidR="00B00939" w:rsidRPr="000A3B03" w:rsidRDefault="00B00939" w:rsidP="00B00939"/>
    <w:p w14:paraId="47C03733" w14:textId="77777777" w:rsidR="00B00939" w:rsidRPr="00B00939" w:rsidRDefault="00B00939" w:rsidP="00B00939">
      <w:pPr>
        <w:pStyle w:val="Titre4"/>
        <w:keepNext w:val="0"/>
        <w:widowControl w:val="0"/>
        <w:tabs>
          <w:tab w:val="clear" w:pos="0"/>
          <w:tab w:val="clear" w:pos="10205"/>
        </w:tabs>
        <w:rPr>
          <w:rFonts w:ascii="Arial" w:hAnsi="Arial"/>
          <w:bCs/>
          <w:sz w:val="20"/>
        </w:rPr>
      </w:pPr>
      <w:bookmarkStart w:id="69" w:name="_Toc93907217"/>
      <w:r w:rsidRPr="00B00939">
        <w:rPr>
          <w:rFonts w:ascii="Arial" w:hAnsi="Arial"/>
          <w:bCs/>
          <w:sz w:val="20"/>
        </w:rPr>
        <w:t>6.2. Modalités de paiement</w:t>
      </w:r>
      <w:bookmarkEnd w:id="69"/>
      <w:r w:rsidRPr="00B00939">
        <w:rPr>
          <w:rFonts w:ascii="Arial" w:hAnsi="Arial"/>
          <w:bCs/>
          <w:sz w:val="20"/>
        </w:rPr>
        <w:t xml:space="preserve"> </w:t>
      </w:r>
    </w:p>
    <w:p w14:paraId="3412692F" w14:textId="77777777" w:rsidR="00B00939" w:rsidRPr="00696B48" w:rsidRDefault="00B00939" w:rsidP="00B00939">
      <w:pPr>
        <w:ind w:left="851"/>
      </w:pPr>
    </w:p>
    <w:p w14:paraId="4159F8C1" w14:textId="77777777" w:rsidR="00B00939" w:rsidRPr="00696B48" w:rsidRDefault="00B00939" w:rsidP="00B00939">
      <w:r w:rsidRPr="00696B48">
        <w:t>Le mode de règlement des services choisi par le pouvoir adjudicateur est le virement.</w:t>
      </w:r>
    </w:p>
    <w:p w14:paraId="33A8E54C" w14:textId="77777777" w:rsidR="00B00939" w:rsidRPr="00696B48" w:rsidRDefault="00B00939" w:rsidP="00B00939"/>
    <w:p w14:paraId="3852BE69" w14:textId="77777777" w:rsidR="00B71BF7" w:rsidRPr="006E7F3D" w:rsidRDefault="00B71BF7" w:rsidP="00B71BF7">
      <w:r w:rsidRPr="006A1C71">
        <w:t>Le délai global de paiement est de 30 jours à compter de la réception de la demande de paiement par les services du pouvoir adjudicateur, conformément à l’article R.2192-10 du code de la commande publique ou, si elle lui est postérieure, à compter de la date de livraison des prestations à laquelle est ajouté le délai d’admission.</w:t>
      </w:r>
    </w:p>
    <w:p w14:paraId="25487EBD" w14:textId="77777777" w:rsidR="00B00939" w:rsidRPr="00696B48" w:rsidRDefault="00B00939" w:rsidP="00B00939"/>
    <w:p w14:paraId="00A44C03" w14:textId="77777777" w:rsidR="00B71BF7" w:rsidRPr="003F0EEA" w:rsidRDefault="00B71BF7" w:rsidP="00B71BF7">
      <w:pPr>
        <w:pStyle w:val="Standard"/>
        <w:tabs>
          <w:tab w:val="left" w:pos="142"/>
        </w:tabs>
        <w:spacing w:after="0" w:line="240" w:lineRule="auto"/>
        <w:ind w:right="-2"/>
        <w:jc w:val="both"/>
        <w:rPr>
          <w:rFonts w:ascii="Arial" w:eastAsia="Times New Roman" w:hAnsi="Arial" w:cs="Arial"/>
          <w:sz w:val="20"/>
          <w:szCs w:val="20"/>
          <w:lang w:eastAsia="fr-FR" w:bidi="ar-SA"/>
        </w:rPr>
      </w:pPr>
      <w:r>
        <w:rPr>
          <w:rFonts w:ascii="Arial" w:eastAsia="Times New Roman" w:hAnsi="Arial" w:cs="Arial"/>
          <w:sz w:val="20"/>
          <w:szCs w:val="20"/>
          <w:lang w:eastAsia="fr-FR" w:bidi="ar-SA"/>
        </w:rPr>
        <w:lastRenderedPageBreak/>
        <w:t>C</w:t>
      </w:r>
      <w:r w:rsidRPr="003F0EEA">
        <w:rPr>
          <w:rFonts w:ascii="Arial" w:hAnsi="Arial" w:cs="Arial"/>
          <w:bCs/>
          <w:sz w:val="20"/>
          <w:szCs w:val="20"/>
        </w:rPr>
        <w:t>onformément à</w:t>
      </w:r>
      <w:r>
        <w:rPr>
          <w:rFonts w:ascii="Arial" w:hAnsi="Arial" w:cs="Arial"/>
          <w:bCs/>
          <w:sz w:val="20"/>
          <w:szCs w:val="20"/>
        </w:rPr>
        <w:t xml:space="preserve"> l’article 11.1 du CCAG-FCS, l’option A est retenue. </w:t>
      </w:r>
      <w:r w:rsidRPr="003F0EEA">
        <w:rPr>
          <w:rFonts w:ascii="Arial" w:eastAsia="Times New Roman" w:hAnsi="Arial" w:cs="Arial"/>
          <w:sz w:val="20"/>
          <w:szCs w:val="20"/>
          <w:lang w:eastAsia="fr-FR" w:bidi="ar-SA"/>
        </w:rPr>
        <w:t>En application de l’article R2191-16 du code de la commande publique, l'accord-cadre étant exécuté par l'émission de bons de commande sans montant minimum, l'avance est accordée pour chaque bon de commande supérieur à 50 000 euros hors taxes et avec un délai d'exécution supérieur à deux mois.</w:t>
      </w:r>
    </w:p>
    <w:p w14:paraId="609400EE" w14:textId="09A5E944" w:rsidR="00B00939" w:rsidRPr="00696B48" w:rsidRDefault="00B00939" w:rsidP="00B00939">
      <w:pPr>
        <w:pStyle w:val="NormalWeb"/>
        <w:rPr>
          <w:sz w:val="20"/>
        </w:rPr>
      </w:pPr>
      <w:r w:rsidRPr="00696B48">
        <w:rPr>
          <w:sz w:val="20"/>
        </w:rPr>
        <w:t>Le versement d’acomptes est de droit en application de l’article R 2191-20 du code de la commande publique. Les prestations qui ont donné lieu à un commencement d'exécution ouvrent droit à des acomptes. Le montant des acomptes correspond à la valeur des prestations auxquelles ils se rapportent.</w:t>
      </w:r>
      <w:r>
        <w:rPr>
          <w:sz w:val="20"/>
        </w:rPr>
        <w:t xml:space="preserve"> </w:t>
      </w:r>
      <w:r w:rsidRPr="00696B48">
        <w:rPr>
          <w:sz w:val="20"/>
        </w:rPr>
        <w:t>Les acomptes n'ont pas le caractère de paiements définitifs.</w:t>
      </w:r>
      <w:r w:rsidR="00B71BF7" w:rsidRPr="00B71BF7">
        <w:rPr>
          <w:sz w:val="20"/>
        </w:rPr>
        <w:t xml:space="preserve"> </w:t>
      </w:r>
      <w:r w:rsidR="00B71BF7">
        <w:rPr>
          <w:sz w:val="20"/>
        </w:rPr>
        <w:t>La périodicité de versement d’acomptes est fixée à 1 mois. Cependant, au regard des prestations à réaliser le versement d’acomptes risque de ne pas être réalisable.</w:t>
      </w:r>
    </w:p>
    <w:p w14:paraId="28F4A69E" w14:textId="77777777" w:rsidR="00B00939" w:rsidRPr="00696B48" w:rsidRDefault="00B00939" w:rsidP="00B00939">
      <w:r w:rsidRPr="00696B48">
        <w:t>Le nantissement ou la cession de créances s’effectuera conformément à l’article L 2191-8 du Code de la Commande Publique. Le titulaire adresse sa deman</w:t>
      </w:r>
      <w:r>
        <w:t>d</w:t>
      </w:r>
      <w:r w:rsidRPr="00696B48">
        <w:t>e de délivrance d’exemplaire unique au Bureau des marchés de la Caf.</w:t>
      </w:r>
    </w:p>
    <w:p w14:paraId="4CA8D46A" w14:textId="77777777" w:rsidR="00B00939" w:rsidRPr="00696B48" w:rsidRDefault="00B00939" w:rsidP="00B00939"/>
    <w:p w14:paraId="03E9B842" w14:textId="77777777" w:rsidR="00B00939" w:rsidRPr="00696B48" w:rsidRDefault="00B00939" w:rsidP="00B00939">
      <w:r w:rsidRPr="00696B48">
        <w:t xml:space="preserve">Les pénalités sont concrétisées sous forme d’avoirs à déduire de la facture </w:t>
      </w:r>
      <w:r>
        <w:t>de la commande suivante</w:t>
      </w:r>
      <w:r w:rsidRPr="00696B48">
        <w:t>.</w:t>
      </w:r>
    </w:p>
    <w:p w14:paraId="384E75F9" w14:textId="77777777" w:rsidR="00B00939" w:rsidRPr="000A3B03" w:rsidRDefault="00B00939" w:rsidP="00B00939"/>
    <w:p w14:paraId="35109B90" w14:textId="77777777" w:rsidR="00B00939" w:rsidRPr="000A3B03" w:rsidRDefault="00B00939" w:rsidP="00B00939">
      <w:pPr>
        <w:rPr>
          <w:i/>
          <w:color w:val="0000FF"/>
        </w:rPr>
      </w:pPr>
      <w:bookmarkStart w:id="70" w:name="_Toc93907218"/>
      <w:r w:rsidRPr="000A3B03">
        <w:rPr>
          <w:b/>
        </w:rPr>
        <w:t>6.3. Modalités de financement</w:t>
      </w:r>
      <w:bookmarkEnd w:id="70"/>
      <w:r w:rsidRPr="000A3B03">
        <w:t xml:space="preserve"> </w:t>
      </w:r>
    </w:p>
    <w:p w14:paraId="592CAF70" w14:textId="77777777" w:rsidR="00B00939" w:rsidRPr="000A3B03" w:rsidRDefault="00B00939" w:rsidP="00B00939"/>
    <w:p w14:paraId="22534A82" w14:textId="77777777" w:rsidR="00B00939" w:rsidRDefault="00B00939" w:rsidP="00B00939">
      <w:r w:rsidRPr="000A3B03">
        <w:t>L</w:t>
      </w:r>
      <w:r>
        <w:t>’</w:t>
      </w:r>
      <w:r w:rsidRPr="000A3B03">
        <w:t xml:space="preserve">accord-cadre à bons de commande </w:t>
      </w:r>
      <w:r>
        <w:t>est</w:t>
      </w:r>
      <w:r w:rsidRPr="000A3B03">
        <w:t xml:space="preserve"> financé par le budget local.</w:t>
      </w:r>
    </w:p>
    <w:p w14:paraId="705E2980" w14:textId="77777777" w:rsidR="00B00939" w:rsidRDefault="00B00939" w:rsidP="00B00939"/>
    <w:p w14:paraId="676B1041" w14:textId="77777777" w:rsidR="00B00939" w:rsidRPr="000A3B03" w:rsidRDefault="00B00939" w:rsidP="00B00939">
      <w:pPr>
        <w:pStyle w:val="T1"/>
        <w:tabs>
          <w:tab w:val="clear" w:pos="0"/>
          <w:tab w:val="clear" w:pos="10205"/>
        </w:tabs>
      </w:pPr>
      <w:bookmarkStart w:id="71" w:name="_Toc93907219"/>
      <w:bookmarkStart w:id="72" w:name="_Toc312934849"/>
      <w:bookmarkStart w:id="73" w:name="_Toc29827134"/>
      <w:bookmarkStart w:id="74" w:name="_Toc58405475"/>
      <w:bookmarkStart w:id="75" w:name="_Toc58405523"/>
      <w:bookmarkStart w:id="76" w:name="_Toc185338781"/>
      <w:r w:rsidRPr="000A3B03">
        <w:t>Règles relatives aux groupement</w:t>
      </w:r>
      <w:bookmarkEnd w:id="71"/>
      <w:r w:rsidRPr="000A3B03">
        <w:t>s</w:t>
      </w:r>
      <w:bookmarkEnd w:id="72"/>
      <w:bookmarkEnd w:id="73"/>
      <w:bookmarkEnd w:id="74"/>
      <w:bookmarkEnd w:id="75"/>
      <w:bookmarkEnd w:id="76"/>
    </w:p>
    <w:p w14:paraId="115B7817" w14:textId="77777777" w:rsidR="00B00939" w:rsidRPr="000A3B03" w:rsidRDefault="00B00939" w:rsidP="00B00939"/>
    <w:p w14:paraId="489BE6A1" w14:textId="77777777" w:rsidR="00CC55BA" w:rsidRPr="006A1C71" w:rsidRDefault="00CC55BA" w:rsidP="00CC55BA">
      <w:pPr>
        <w:outlineLvl w:val="3"/>
        <w:rPr>
          <w:b/>
          <w:bCs/>
        </w:rPr>
      </w:pPr>
      <w:r w:rsidRPr="006A1C71">
        <w:rPr>
          <w:b/>
          <w:bCs/>
        </w:rPr>
        <w:t>7.1 Forme juridique que devra revêtir le groupement d’entrepreneurs, de fournisseurs ou de prestataires de service après attribution de l’accord-cadre</w:t>
      </w:r>
    </w:p>
    <w:p w14:paraId="1FEB8B2D" w14:textId="77777777" w:rsidR="00CC55BA" w:rsidRPr="006A1C71" w:rsidRDefault="00CC55BA" w:rsidP="00CC55BA"/>
    <w:p w14:paraId="2A470B46" w14:textId="77777777" w:rsidR="00CC55BA" w:rsidRPr="006A1C71" w:rsidRDefault="00CC55BA" w:rsidP="00CC55BA">
      <w:r w:rsidRPr="006A1C71">
        <w:t>Le pouvoir adjudicateur n’impose aucune forme pour la présentation de groupement d’entreprises. Il peut être :</w:t>
      </w:r>
    </w:p>
    <w:p w14:paraId="028852AD" w14:textId="77777777" w:rsidR="00CC55BA" w:rsidRPr="006A1C71" w:rsidRDefault="00CC55BA" w:rsidP="00DC5171">
      <w:pPr>
        <w:pStyle w:val="Paragraphedeliste"/>
        <w:numPr>
          <w:ilvl w:val="0"/>
          <w:numId w:val="22"/>
        </w:numPr>
        <w:tabs>
          <w:tab w:val="clear" w:pos="0"/>
          <w:tab w:val="clear" w:pos="10205"/>
        </w:tabs>
        <w:suppressAutoHyphens/>
      </w:pPr>
      <w:r w:rsidRPr="006A1C71">
        <w:t>conjoint lorsque chacun des opérateurs économiques membres du groupement s'engage à exécuter la ou les prestations qui sont susceptibles de lui être attribuées dans l’accord-cadre ;</w:t>
      </w:r>
    </w:p>
    <w:p w14:paraId="42D86CF2" w14:textId="77777777" w:rsidR="00CC55BA" w:rsidRPr="006A1C71" w:rsidRDefault="00CC55BA" w:rsidP="00DC5171">
      <w:pPr>
        <w:pStyle w:val="Paragraphedeliste"/>
        <w:numPr>
          <w:ilvl w:val="0"/>
          <w:numId w:val="22"/>
        </w:numPr>
        <w:tabs>
          <w:tab w:val="clear" w:pos="0"/>
          <w:tab w:val="clear" w:pos="10205"/>
        </w:tabs>
        <w:suppressAutoHyphens/>
      </w:pPr>
      <w:r w:rsidRPr="006A1C71">
        <w:t>solidaire lorsque chacun des opérateurs économiques membres du groupement est engagé financièrement pour la totalité de l’accord-cadre.</w:t>
      </w:r>
    </w:p>
    <w:p w14:paraId="03D85F4E" w14:textId="77777777" w:rsidR="00CC55BA" w:rsidRPr="006A1C71" w:rsidRDefault="00CC55BA" w:rsidP="00CC55BA">
      <w:pPr>
        <w:rPr>
          <w:b/>
          <w:bCs/>
        </w:rPr>
      </w:pPr>
    </w:p>
    <w:p w14:paraId="1ECCE038" w14:textId="77777777" w:rsidR="00CC55BA" w:rsidRPr="006A1C71" w:rsidRDefault="00CC55BA" w:rsidP="00CC55BA">
      <w:r w:rsidRPr="006A1C71">
        <w:t>En cas de groupement conjoint, le mandataire est solidaire de chacun des membres du groupement pour ses obligations contractuelles à l'égard du pouvoir adjudicateur pour l'exécution de l’accord-cadre.</w:t>
      </w:r>
    </w:p>
    <w:p w14:paraId="34C2969E" w14:textId="77777777" w:rsidR="00CC55BA" w:rsidRPr="006A1C71" w:rsidRDefault="00CC55BA" w:rsidP="00CC55BA">
      <w:pPr>
        <w:rPr>
          <w:b/>
          <w:bCs/>
        </w:rPr>
      </w:pPr>
    </w:p>
    <w:p w14:paraId="2818EFCF" w14:textId="77777777" w:rsidR="00CC55BA" w:rsidRPr="006A1C71" w:rsidRDefault="00CC55BA" w:rsidP="00CC55BA">
      <w:pPr>
        <w:rPr>
          <w:b/>
          <w:bCs/>
        </w:rPr>
      </w:pPr>
      <w:r w:rsidRPr="006A1C71">
        <w:rPr>
          <w:b/>
          <w:bCs/>
        </w:rPr>
        <w:t xml:space="preserve">7.2 Impossibilité de présenter plusieurs offres en agissant à la fois en qualité de candidats individuels et de membres d’un ou plusieurs groupements </w:t>
      </w:r>
    </w:p>
    <w:p w14:paraId="5FB4ABD1" w14:textId="77777777" w:rsidR="00CC55BA" w:rsidRPr="006A1C71" w:rsidRDefault="00CC55BA" w:rsidP="00CC55BA">
      <w:pPr>
        <w:rPr>
          <w:b/>
          <w:bCs/>
        </w:rPr>
      </w:pPr>
    </w:p>
    <w:p w14:paraId="3130660A" w14:textId="77777777" w:rsidR="00CC55BA" w:rsidRPr="006A1C71" w:rsidRDefault="00CC55BA" w:rsidP="00CC55BA">
      <w:r w:rsidRPr="006A1C71">
        <w:t xml:space="preserve">Un même candidat </w:t>
      </w:r>
    </w:p>
    <w:p w14:paraId="044C84F8" w14:textId="77777777" w:rsidR="00CC55BA" w:rsidRPr="006A1C71" w:rsidRDefault="00CC55BA" w:rsidP="004B1EBE">
      <w:pPr>
        <w:pStyle w:val="Paragraphedeliste"/>
        <w:numPr>
          <w:ilvl w:val="0"/>
          <w:numId w:val="22"/>
        </w:numPr>
        <w:tabs>
          <w:tab w:val="clear" w:pos="0"/>
          <w:tab w:val="clear" w:pos="10205"/>
        </w:tabs>
        <w:suppressAutoHyphens/>
      </w:pPr>
      <w:r w:rsidRPr="006A1C71">
        <w:t>ne peut se présenter, pour l’accord-cadre, à la fois en qualité de candidat individuel et de membre d'un groupement ;</w:t>
      </w:r>
    </w:p>
    <w:p w14:paraId="0695DB3D" w14:textId="77777777" w:rsidR="00CC55BA" w:rsidRPr="006A1C71" w:rsidRDefault="00CC55BA" w:rsidP="004B1EBE">
      <w:pPr>
        <w:pStyle w:val="Paragraphedeliste"/>
        <w:numPr>
          <w:ilvl w:val="0"/>
          <w:numId w:val="22"/>
        </w:numPr>
        <w:tabs>
          <w:tab w:val="clear" w:pos="0"/>
          <w:tab w:val="clear" w:pos="10205"/>
        </w:tabs>
        <w:suppressAutoHyphens/>
      </w:pPr>
      <w:r w:rsidRPr="006A1C71">
        <w:t xml:space="preserve">ne peut être membre de plus d'un groupement. </w:t>
      </w:r>
    </w:p>
    <w:p w14:paraId="3E086F07" w14:textId="77777777" w:rsidR="00CC55BA" w:rsidRDefault="00CC55BA" w:rsidP="00CC55BA">
      <w:pPr>
        <w:rPr>
          <w:sz w:val="22"/>
          <w:szCs w:val="22"/>
        </w:rPr>
      </w:pPr>
    </w:p>
    <w:p w14:paraId="21654334" w14:textId="77777777" w:rsidR="00B00939" w:rsidRPr="000A3B03" w:rsidRDefault="00B00939" w:rsidP="00B00939">
      <w:pPr>
        <w:pStyle w:val="Corpsdetexte"/>
        <w:rPr>
          <w:rFonts w:ascii="Arial" w:hAnsi="Arial"/>
          <w:b/>
          <w:sz w:val="20"/>
        </w:rPr>
      </w:pPr>
    </w:p>
    <w:p w14:paraId="44CFF716" w14:textId="77777777" w:rsidR="00344577" w:rsidRDefault="00344577" w:rsidP="00186648"/>
    <w:p w14:paraId="7946CE9F" w14:textId="77777777" w:rsidR="003522FA" w:rsidRDefault="003522FA" w:rsidP="001A182E">
      <w:pPr>
        <w:pStyle w:val="Section"/>
        <w:sectPr w:rsidR="003522FA" w:rsidSect="00B71BF7">
          <w:pgSz w:w="11907" w:h="16840" w:code="9"/>
          <w:pgMar w:top="1843" w:right="1275" w:bottom="851" w:left="1418" w:header="567" w:footer="265" w:gutter="0"/>
          <w:cols w:space="720"/>
        </w:sectPr>
      </w:pPr>
      <w:bookmarkStart w:id="77" w:name="_Toc63049867"/>
      <w:bookmarkStart w:id="78" w:name="_Toc63140423"/>
      <w:bookmarkStart w:id="79" w:name="_Toc63140832"/>
      <w:bookmarkStart w:id="80" w:name="_Toc63145899"/>
      <w:bookmarkStart w:id="81" w:name="_Toc63665087"/>
      <w:bookmarkStart w:id="82" w:name="_Toc93907049"/>
      <w:bookmarkStart w:id="83" w:name="_Toc93907222"/>
      <w:bookmarkStart w:id="84" w:name="_Toc312934850"/>
      <w:bookmarkStart w:id="85" w:name="_Toc29827137"/>
    </w:p>
    <w:p w14:paraId="2C719C7A" w14:textId="77777777" w:rsidR="003522FA" w:rsidRPr="000A3B03" w:rsidRDefault="001A182E" w:rsidP="001A182E">
      <w:pPr>
        <w:pStyle w:val="Section"/>
      </w:pPr>
      <w:bookmarkStart w:id="86" w:name="_Toc58405476"/>
      <w:bookmarkStart w:id="87" w:name="_Toc58405524"/>
      <w:bookmarkStart w:id="88" w:name="_Toc185338782"/>
      <w:r w:rsidRPr="000A3B03">
        <w:rPr>
          <w:caps w:val="0"/>
        </w:rPr>
        <w:lastRenderedPageBreak/>
        <w:t>SECTION II – RETRAIT DU DOSSIER DE CONSULTATION</w:t>
      </w:r>
      <w:bookmarkEnd w:id="77"/>
      <w:bookmarkEnd w:id="78"/>
      <w:bookmarkEnd w:id="79"/>
      <w:bookmarkEnd w:id="80"/>
      <w:bookmarkEnd w:id="81"/>
      <w:bookmarkEnd w:id="82"/>
      <w:bookmarkEnd w:id="83"/>
      <w:bookmarkEnd w:id="84"/>
      <w:bookmarkEnd w:id="85"/>
      <w:bookmarkEnd w:id="86"/>
      <w:bookmarkEnd w:id="87"/>
      <w:bookmarkEnd w:id="88"/>
      <w:r w:rsidRPr="000A3B03">
        <w:rPr>
          <w:caps w:val="0"/>
        </w:rPr>
        <w:t xml:space="preserve"> </w:t>
      </w:r>
    </w:p>
    <w:p w14:paraId="1D8CD1C2" w14:textId="77777777" w:rsidR="003522FA" w:rsidRPr="000A3B03" w:rsidRDefault="003522FA" w:rsidP="003522FA">
      <w:pPr>
        <w:ind w:left="426"/>
      </w:pPr>
    </w:p>
    <w:p w14:paraId="3E57C65C" w14:textId="77777777" w:rsidR="003522FA" w:rsidRPr="00CC55BA" w:rsidRDefault="003522FA" w:rsidP="00DC5171">
      <w:pPr>
        <w:pStyle w:val="T1"/>
        <w:numPr>
          <w:ilvl w:val="0"/>
          <w:numId w:val="23"/>
        </w:numPr>
        <w:tabs>
          <w:tab w:val="clear" w:pos="0"/>
          <w:tab w:val="clear" w:pos="10205"/>
        </w:tabs>
      </w:pPr>
      <w:bookmarkStart w:id="89" w:name="_Toc185338783"/>
      <w:r w:rsidRPr="00CC55BA">
        <w:t>Forme</w:t>
      </w:r>
      <w:bookmarkEnd w:id="89"/>
    </w:p>
    <w:p w14:paraId="48618AD1" w14:textId="77777777" w:rsidR="003522FA" w:rsidRPr="000A3B03" w:rsidRDefault="003522FA" w:rsidP="003522FA">
      <w:pPr>
        <w:pStyle w:val="Corpsdetexte"/>
        <w:rPr>
          <w:rFonts w:ascii="Arial" w:hAnsi="Arial"/>
          <w:sz w:val="20"/>
        </w:rPr>
      </w:pPr>
    </w:p>
    <w:p w14:paraId="61175422" w14:textId="4373B3B6" w:rsidR="003522FA" w:rsidRPr="000A3B03" w:rsidRDefault="003522FA" w:rsidP="003522FA">
      <w:r w:rsidRPr="000A3B03">
        <w:t xml:space="preserve">Le dossier de consultation est remis sur support électronique via la plate-forme </w:t>
      </w:r>
      <w:r w:rsidR="00CC55BA">
        <w:t>PLACE, plate-forme des marchés publics de l’Etat</w:t>
      </w:r>
      <w:r w:rsidRPr="000A3B03">
        <w:t>.</w:t>
      </w:r>
    </w:p>
    <w:p w14:paraId="57037EE2" w14:textId="77777777" w:rsidR="003522FA" w:rsidRPr="000A3B03" w:rsidRDefault="003522FA" w:rsidP="003522FA">
      <w:pPr>
        <w:pStyle w:val="En-tte"/>
        <w:tabs>
          <w:tab w:val="clear" w:pos="4536"/>
          <w:tab w:val="clear" w:pos="9072"/>
        </w:tabs>
      </w:pPr>
    </w:p>
    <w:p w14:paraId="3C277879" w14:textId="77777777" w:rsidR="003522FA" w:rsidRPr="000A3B03" w:rsidRDefault="003522FA" w:rsidP="00DC5171">
      <w:pPr>
        <w:pStyle w:val="T1"/>
        <w:numPr>
          <w:ilvl w:val="0"/>
          <w:numId w:val="23"/>
        </w:numPr>
        <w:tabs>
          <w:tab w:val="clear" w:pos="0"/>
          <w:tab w:val="clear" w:pos="10205"/>
        </w:tabs>
      </w:pPr>
      <w:bookmarkStart w:id="90" w:name="_Toc185338784"/>
      <w:r w:rsidRPr="00CC55BA">
        <w:t>Principe du retrait électronique via la plate-forme</w:t>
      </w:r>
      <w:bookmarkEnd w:id="90"/>
    </w:p>
    <w:p w14:paraId="514581AA" w14:textId="77777777" w:rsidR="003522FA" w:rsidRPr="000A3B03" w:rsidRDefault="003522FA" w:rsidP="003522FA">
      <w:pPr>
        <w:pStyle w:val="Corpsdetexte"/>
        <w:rPr>
          <w:rFonts w:ascii="Arial" w:hAnsi="Arial"/>
          <w:sz w:val="20"/>
        </w:rPr>
      </w:pPr>
    </w:p>
    <w:p w14:paraId="728C2A13" w14:textId="6A0ABC77" w:rsidR="003522FA" w:rsidRPr="000A3B03" w:rsidRDefault="003522FA" w:rsidP="003522FA">
      <w:r w:rsidRPr="000A3B03">
        <w:t xml:space="preserve">Le dossier de consultation est téléchargé par voie électronique, en se connectant à la plate-forme prévue à cet effet : </w:t>
      </w:r>
      <w:hyperlink r:id="rId10" w:history="1">
        <w:r w:rsidR="00CC55BA" w:rsidRPr="00C93A7D">
          <w:rPr>
            <w:rStyle w:val="Lienhypertexte"/>
          </w:rPr>
          <w:t>https://www.marches-publics.gouv.fr</w:t>
        </w:r>
      </w:hyperlink>
      <w:r w:rsidR="00CC55BA">
        <w:t xml:space="preserve">. </w:t>
      </w:r>
    </w:p>
    <w:p w14:paraId="06371A82" w14:textId="77777777" w:rsidR="003522FA" w:rsidRPr="000A3B03" w:rsidRDefault="003522FA" w:rsidP="003522FA"/>
    <w:p w14:paraId="0B00AD98" w14:textId="77777777" w:rsidR="003522FA" w:rsidRPr="000A3B03" w:rsidRDefault="003522FA" w:rsidP="003522FA">
      <w:r w:rsidRPr="000A3B03">
        <w:t>Les candidats sont fortement invités à indiquer le nom de la personne physique chargée de leur téléchargement ainsi qu’une adresse électronique afin que puissent leur être communiquées les modifications et les précisions apportées aux documents de la consultation. A défaut, les candidats doivent se connecter régulièrement sur la plate-forme pour prendre connaissance des éventuelles modifications et précisions.</w:t>
      </w:r>
    </w:p>
    <w:p w14:paraId="341054D2" w14:textId="77777777" w:rsidR="003522FA" w:rsidRPr="000A3B03" w:rsidRDefault="003522FA" w:rsidP="003522FA"/>
    <w:p w14:paraId="7192C365" w14:textId="77777777" w:rsidR="003522FA" w:rsidRDefault="003522FA" w:rsidP="003522FA">
      <w:r w:rsidRPr="000A3B03">
        <w:t xml:space="preserve">Le pouvoir adjudicateur ne peut être tenu responsable si le candidat ne procède pas à la recherche d’éventuels renseignements complémentaires (via les questions/ réponses). </w:t>
      </w:r>
    </w:p>
    <w:p w14:paraId="7473CA3A" w14:textId="77777777" w:rsidR="00CC55BA" w:rsidRPr="000A3B03" w:rsidRDefault="00CC55BA" w:rsidP="003522FA"/>
    <w:p w14:paraId="265EE1FE" w14:textId="77777777" w:rsidR="003522FA" w:rsidRPr="000A3B03" w:rsidRDefault="003522FA" w:rsidP="003522FA">
      <w:r w:rsidRPr="000A3B03">
        <w:t xml:space="preserve">Il est précisé que la délivrance du dossier, à la demande du candidat, par courriel est soumise aux mêmes principes de précaution que ceux énoncés ci- dessus. </w:t>
      </w:r>
    </w:p>
    <w:p w14:paraId="2110A11F" w14:textId="77777777" w:rsidR="003522FA" w:rsidRPr="000A3B03" w:rsidRDefault="003522FA" w:rsidP="003522FA"/>
    <w:p w14:paraId="1601DF8E" w14:textId="77777777" w:rsidR="003522FA" w:rsidRPr="003522FA" w:rsidRDefault="003522FA" w:rsidP="00DC5171">
      <w:pPr>
        <w:pStyle w:val="T1"/>
        <w:numPr>
          <w:ilvl w:val="0"/>
          <w:numId w:val="23"/>
        </w:numPr>
        <w:tabs>
          <w:tab w:val="clear" w:pos="0"/>
          <w:tab w:val="clear" w:pos="10205"/>
        </w:tabs>
        <w:rPr>
          <w:b w:val="0"/>
          <w:bCs w:val="0"/>
        </w:rPr>
      </w:pPr>
      <w:bookmarkStart w:id="91" w:name="_Toc185338785"/>
      <w:r w:rsidRPr="00CC55BA">
        <w:t>Date limite d’obtention du dossier de consultation</w:t>
      </w:r>
      <w:bookmarkEnd w:id="91"/>
    </w:p>
    <w:p w14:paraId="60EA1463" w14:textId="77777777" w:rsidR="003522FA" w:rsidRPr="000A3B03" w:rsidRDefault="003522FA" w:rsidP="003522FA"/>
    <w:p w14:paraId="0F1D16F3" w14:textId="77777777" w:rsidR="003522FA" w:rsidRPr="00CC55BA" w:rsidRDefault="003522FA" w:rsidP="003522FA">
      <w:pPr>
        <w:pStyle w:val="Corpsdetexte"/>
        <w:rPr>
          <w:rFonts w:ascii="Arial" w:hAnsi="Arial"/>
          <w:i w:val="0"/>
          <w:iCs/>
          <w:sz w:val="20"/>
        </w:rPr>
      </w:pPr>
      <w:r w:rsidRPr="00CC55BA">
        <w:rPr>
          <w:rFonts w:ascii="Arial" w:hAnsi="Arial"/>
          <w:i w:val="0"/>
          <w:iCs/>
          <w:sz w:val="20"/>
        </w:rPr>
        <w:t>Le dossier de consultation peut être obtenu jusqu’à la date limite de remise des offres.</w:t>
      </w:r>
    </w:p>
    <w:p w14:paraId="6A061ADA" w14:textId="77777777" w:rsidR="003522FA" w:rsidRPr="000A3B03" w:rsidRDefault="003522FA" w:rsidP="003522FA">
      <w:pPr>
        <w:pStyle w:val="Corpsdetexte"/>
        <w:rPr>
          <w:rFonts w:ascii="Arial" w:hAnsi="Arial"/>
          <w:sz w:val="20"/>
        </w:rPr>
      </w:pPr>
    </w:p>
    <w:p w14:paraId="07410E57" w14:textId="77777777" w:rsidR="003522FA" w:rsidRPr="00CC55BA" w:rsidRDefault="003522FA" w:rsidP="00DC5171">
      <w:pPr>
        <w:pStyle w:val="T1"/>
        <w:numPr>
          <w:ilvl w:val="0"/>
          <w:numId w:val="23"/>
        </w:numPr>
        <w:tabs>
          <w:tab w:val="clear" w:pos="0"/>
          <w:tab w:val="clear" w:pos="10205"/>
        </w:tabs>
      </w:pPr>
      <w:bookmarkStart w:id="92" w:name="_Toc185338786"/>
      <w:r w:rsidRPr="00CC55BA">
        <w:t>Contenu du dossier de consultation</w:t>
      </w:r>
      <w:bookmarkEnd w:id="92"/>
    </w:p>
    <w:p w14:paraId="65CFDDB8" w14:textId="77777777" w:rsidR="003522FA" w:rsidRPr="000A3B03" w:rsidRDefault="003522FA" w:rsidP="003522FA">
      <w:pPr>
        <w:pStyle w:val="Corpsdetexte"/>
        <w:rPr>
          <w:rFonts w:ascii="Arial" w:hAnsi="Arial"/>
          <w:sz w:val="20"/>
        </w:rPr>
      </w:pPr>
    </w:p>
    <w:p w14:paraId="7279CBEF" w14:textId="77777777" w:rsidR="003522FA" w:rsidRPr="000A3B03" w:rsidRDefault="003522FA" w:rsidP="00CC55BA">
      <w:r w:rsidRPr="000A3B03">
        <w:t>Le dossier de consultation comprend :</w:t>
      </w:r>
    </w:p>
    <w:p w14:paraId="459185D6" w14:textId="77777777" w:rsidR="003522FA" w:rsidRPr="000A3B03" w:rsidRDefault="003522FA" w:rsidP="00DC5171">
      <w:pPr>
        <w:numPr>
          <w:ilvl w:val="0"/>
          <w:numId w:val="12"/>
        </w:numPr>
        <w:tabs>
          <w:tab w:val="clear" w:pos="0"/>
          <w:tab w:val="clear" w:pos="10205"/>
        </w:tabs>
        <w:ind w:left="709" w:hanging="360"/>
      </w:pPr>
      <w:r w:rsidRPr="000A3B03">
        <w:t>le présent règlement de la consultation ;</w:t>
      </w:r>
    </w:p>
    <w:p w14:paraId="7AC83FE0" w14:textId="77777777" w:rsidR="003522FA" w:rsidRPr="000A3B03" w:rsidRDefault="003522FA" w:rsidP="00DC5171">
      <w:pPr>
        <w:numPr>
          <w:ilvl w:val="0"/>
          <w:numId w:val="12"/>
        </w:numPr>
        <w:tabs>
          <w:tab w:val="clear" w:pos="0"/>
          <w:tab w:val="clear" w:pos="10205"/>
        </w:tabs>
        <w:ind w:left="709" w:hanging="360"/>
      </w:pPr>
      <w:r>
        <w:t xml:space="preserve">le cadre de réponse (futur </w:t>
      </w:r>
      <w:r w:rsidRPr="000A3B03">
        <w:t>acte d'engagement</w:t>
      </w:r>
      <w:r>
        <w:t xml:space="preserve">) </w:t>
      </w:r>
      <w:r w:rsidRPr="000A3B03">
        <w:t>;</w:t>
      </w:r>
    </w:p>
    <w:p w14:paraId="6F476C1C" w14:textId="4A07CF26" w:rsidR="003522FA" w:rsidRPr="000A3B03" w:rsidRDefault="003522FA" w:rsidP="00DC5171">
      <w:pPr>
        <w:numPr>
          <w:ilvl w:val="0"/>
          <w:numId w:val="12"/>
        </w:numPr>
        <w:tabs>
          <w:tab w:val="clear" w:pos="0"/>
          <w:tab w:val="clear" w:pos="10205"/>
        </w:tabs>
        <w:ind w:left="709" w:hanging="360"/>
      </w:pPr>
      <w:r w:rsidRPr="000A3B03">
        <w:t>le Cahier des Clauses Administratives Particulières</w:t>
      </w:r>
      <w:r w:rsidR="00CC55BA">
        <w:t xml:space="preserve"> et ses deux annexes - </w:t>
      </w:r>
      <w:r w:rsidR="00CC55BA" w:rsidRPr="00713187">
        <w:t>la charte des achats responsables et le document relatif à la protection des données à caractère personnel</w:t>
      </w:r>
      <w:r w:rsidRPr="000A3B03">
        <w:t xml:space="preserve"> (C.C.A.P) ;</w:t>
      </w:r>
    </w:p>
    <w:p w14:paraId="220B5234" w14:textId="77777777" w:rsidR="003522FA" w:rsidRDefault="003522FA" w:rsidP="00DC5171">
      <w:pPr>
        <w:numPr>
          <w:ilvl w:val="0"/>
          <w:numId w:val="12"/>
        </w:numPr>
        <w:tabs>
          <w:tab w:val="clear" w:pos="0"/>
          <w:tab w:val="clear" w:pos="10205"/>
        </w:tabs>
        <w:ind w:left="709" w:hanging="360"/>
      </w:pPr>
      <w:r w:rsidRPr="000A3B03">
        <w:t>le Cahier des Clauses Techniques Particulières (C.C.T.P)</w:t>
      </w:r>
      <w:r>
        <w:t>.</w:t>
      </w:r>
    </w:p>
    <w:p w14:paraId="0789A555" w14:textId="77777777" w:rsidR="00CC55BA" w:rsidRDefault="00CC55BA" w:rsidP="00CC55BA">
      <w:pPr>
        <w:tabs>
          <w:tab w:val="clear" w:pos="0"/>
          <w:tab w:val="clear" w:pos="10205"/>
        </w:tabs>
      </w:pPr>
    </w:p>
    <w:p w14:paraId="5D9CA016" w14:textId="1D4EE8B4" w:rsidR="00CC55BA" w:rsidRDefault="00CC55BA" w:rsidP="00CC55BA">
      <w:pPr>
        <w:tabs>
          <w:tab w:val="clear" w:pos="0"/>
          <w:tab w:val="clear" w:pos="10205"/>
        </w:tabs>
      </w:pPr>
      <w:r>
        <w:t>L’ensemble de ces pièces est référencé « MA 14-2024 »</w:t>
      </w:r>
    </w:p>
    <w:p w14:paraId="790ED251" w14:textId="77777777" w:rsidR="00CC55BA" w:rsidRDefault="00CC55BA" w:rsidP="00CC55BA">
      <w:pPr>
        <w:tabs>
          <w:tab w:val="clear" w:pos="0"/>
          <w:tab w:val="clear" w:pos="10205"/>
        </w:tabs>
      </w:pPr>
    </w:p>
    <w:p w14:paraId="4C6BCFC3" w14:textId="0434EC89" w:rsidR="00CC55BA" w:rsidRDefault="00CC55BA" w:rsidP="00CC55BA">
      <w:r w:rsidRPr="007A15BE">
        <w:t xml:space="preserve">Le Cahier des Clauses Administratives Générales applicables aux marchés publics de fournitures courantes et de services – CCAG-FCS (arrêté du 30 mars 2021) est consultable sur le lien : </w:t>
      </w:r>
      <w:hyperlink r:id="rId11" w:history="1">
        <w:r w:rsidRPr="00C93A7D">
          <w:rPr>
            <w:rStyle w:val="Lienhypertexte"/>
          </w:rPr>
          <w:t>https://www.legifrance.gouv.fr/loda/id/JORFTEXT000043310341</w:t>
        </w:r>
      </w:hyperlink>
      <w:r>
        <w:t xml:space="preserve"> </w:t>
      </w:r>
      <w:r w:rsidRPr="007A15BE">
        <w:t xml:space="preserve">; </w:t>
      </w:r>
    </w:p>
    <w:p w14:paraId="5B61BD02" w14:textId="77777777" w:rsidR="00CC55BA" w:rsidRPr="007A15BE" w:rsidRDefault="00CC55BA" w:rsidP="00CC55BA"/>
    <w:p w14:paraId="433A82DF" w14:textId="77777777" w:rsidR="00CC55BA" w:rsidRPr="007A15BE" w:rsidRDefault="00CC55BA" w:rsidP="00CC55BA">
      <w:r w:rsidRPr="007A15BE">
        <w:t xml:space="preserve">La lettre de candidature et habilitation du mandataire par ses co-traitants (imprimé DC 1), la déclaration du candidat ou du membre du groupement (imprimé DC2) sont téléchargeables via internet sur le site du Ministère des Finances. </w:t>
      </w:r>
    </w:p>
    <w:p w14:paraId="36BB866B" w14:textId="77777777" w:rsidR="00CC55BA" w:rsidRPr="007A15BE" w:rsidRDefault="00CC55BA" w:rsidP="00CC55BA">
      <w:pPr>
        <w:ind w:left="426"/>
      </w:pPr>
    </w:p>
    <w:p w14:paraId="532095CE" w14:textId="77777777" w:rsidR="00CC55BA" w:rsidRDefault="00CC55BA" w:rsidP="00CC55BA">
      <w:r w:rsidRPr="007A15BE">
        <w:t>Attention : seuls les documents détenus par le pouvoir adjudicateur font foi et ce, quel que soit leur support.</w:t>
      </w:r>
    </w:p>
    <w:p w14:paraId="5CAE366D" w14:textId="77777777" w:rsidR="003522FA" w:rsidRDefault="003522FA" w:rsidP="003522FA">
      <w:pPr>
        <w:ind w:left="426"/>
      </w:pPr>
    </w:p>
    <w:p w14:paraId="226AD874" w14:textId="77777777" w:rsidR="003522FA" w:rsidRPr="003522FA" w:rsidRDefault="003522FA" w:rsidP="00DC5171">
      <w:pPr>
        <w:numPr>
          <w:ilvl w:val="0"/>
          <w:numId w:val="13"/>
        </w:numPr>
        <w:tabs>
          <w:tab w:val="clear" w:pos="10205"/>
        </w:tabs>
        <w:rPr>
          <w:b/>
          <w:bCs/>
        </w:rPr>
      </w:pPr>
      <w:bookmarkStart w:id="93" w:name="_Toc53817408"/>
      <w:bookmarkStart w:id="94" w:name="_Toc62383703"/>
      <w:bookmarkStart w:id="95" w:name="_Toc62555504"/>
      <w:bookmarkStart w:id="96" w:name="_Toc93907231"/>
      <w:bookmarkStart w:id="97" w:name="_Toc312934854"/>
      <w:bookmarkStart w:id="98" w:name="_Toc29827138"/>
      <w:r w:rsidRPr="003522FA">
        <w:rPr>
          <w:b/>
          <w:bCs/>
        </w:rPr>
        <w:t>Renseignements complémentaires</w:t>
      </w:r>
      <w:bookmarkEnd w:id="93"/>
      <w:bookmarkEnd w:id="94"/>
      <w:bookmarkEnd w:id="95"/>
      <w:bookmarkEnd w:id="96"/>
      <w:bookmarkEnd w:id="97"/>
      <w:bookmarkEnd w:id="98"/>
    </w:p>
    <w:p w14:paraId="77FEA058" w14:textId="77777777" w:rsidR="003522FA" w:rsidRPr="000A3B03" w:rsidRDefault="003522FA" w:rsidP="003522FA">
      <w:bookmarkStart w:id="99" w:name="_Toc93907232"/>
    </w:p>
    <w:p w14:paraId="7E5A57BC" w14:textId="77777777" w:rsidR="003522FA" w:rsidRPr="000A3B03" w:rsidRDefault="003522FA" w:rsidP="003522FA">
      <w:pPr>
        <w:pStyle w:val="T2"/>
        <w:numPr>
          <w:ilvl w:val="0"/>
          <w:numId w:val="0"/>
        </w:numPr>
        <w:ind w:left="426" w:hanging="426"/>
      </w:pPr>
      <w:bookmarkStart w:id="100" w:name="_Toc29827139"/>
      <w:r w:rsidRPr="000A3B03">
        <w:t>Communication de renseignements complémentaires :</w:t>
      </w:r>
      <w:bookmarkEnd w:id="99"/>
      <w:bookmarkEnd w:id="100"/>
    </w:p>
    <w:p w14:paraId="6AE4CC98" w14:textId="77777777" w:rsidR="003522FA" w:rsidRPr="000A3B03" w:rsidRDefault="003522FA" w:rsidP="003522FA"/>
    <w:p w14:paraId="6689C273" w14:textId="4D43B03F" w:rsidR="003522FA" w:rsidRDefault="003522FA" w:rsidP="003522FA">
      <w:r w:rsidRPr="000A3B03">
        <w:t xml:space="preserve">Toute communication de renseignements sur le dossier de consultation doit faire l’objet </w:t>
      </w:r>
      <w:r w:rsidRPr="00EF4B3B">
        <w:t xml:space="preserve">d’une demande écrite, en utilisant le site </w:t>
      </w:r>
      <w:r w:rsidR="00FE03EC">
        <w:t xml:space="preserve">PLACE, </w:t>
      </w:r>
      <w:hyperlink r:id="rId12" w:history="1">
        <w:r w:rsidR="00FE03EC" w:rsidRPr="00C93A7D">
          <w:rPr>
            <w:rStyle w:val="Lienhypertexte"/>
          </w:rPr>
          <w:t>https://www.marches-publics.gouv.fr</w:t>
        </w:r>
      </w:hyperlink>
      <w:r w:rsidRPr="00EF4B3B">
        <w:t xml:space="preserve"> </w:t>
      </w:r>
    </w:p>
    <w:p w14:paraId="4DF5B0E2" w14:textId="77777777" w:rsidR="00CA5726" w:rsidRPr="00EF4B3B" w:rsidRDefault="00CA5726" w:rsidP="003522FA"/>
    <w:p w14:paraId="0232F84A" w14:textId="1A37AF5B" w:rsidR="003F6954" w:rsidRPr="00CA5726" w:rsidRDefault="003F6954" w:rsidP="003F6954">
      <w:r w:rsidRPr="00073528">
        <w:lastRenderedPageBreak/>
        <w:t xml:space="preserve">Les candidats adressent leur demande par écrit au plus tard le </w:t>
      </w:r>
      <w:r w:rsidR="00D12E2A" w:rsidRPr="00D12E2A">
        <w:rPr>
          <w:b/>
          <w:bCs/>
          <w:color w:val="ED7D31" w:themeColor="accent2"/>
        </w:rPr>
        <w:t xml:space="preserve">lundi </w:t>
      </w:r>
      <w:r w:rsidR="00BD6243" w:rsidRPr="00BD6243">
        <w:rPr>
          <w:b/>
          <w:bCs/>
          <w:color w:val="ED7D31" w:themeColor="accent2"/>
        </w:rPr>
        <w:t>20 janvier 2025</w:t>
      </w:r>
      <w:r w:rsidRPr="00BD6243">
        <w:rPr>
          <w:b/>
          <w:bCs/>
          <w:color w:val="ED7D31" w:themeColor="accent2"/>
        </w:rPr>
        <w:t>, à 16 heures.</w:t>
      </w:r>
    </w:p>
    <w:p w14:paraId="786BDB89" w14:textId="77777777" w:rsidR="003F6954" w:rsidRDefault="003F6954" w:rsidP="003F6954"/>
    <w:p w14:paraId="658FB8A6" w14:textId="50C51F37" w:rsidR="003522FA" w:rsidRPr="00CA5726" w:rsidRDefault="003522FA" w:rsidP="00CA5726">
      <w:r w:rsidRPr="00073528">
        <w:t xml:space="preserve">Les renseignements complémentaires que décide de fournir le pouvoir adjudicateur sont fournis à l’ensemble des candidats au plus tard </w:t>
      </w:r>
      <w:r w:rsidRPr="00CA5726">
        <w:t>le</w:t>
      </w:r>
      <w:r w:rsidR="00D12E2A">
        <w:t xml:space="preserve"> </w:t>
      </w:r>
      <w:r w:rsidR="00D12E2A" w:rsidRPr="00D12E2A">
        <w:rPr>
          <w:b/>
          <w:bCs/>
          <w:color w:val="ED7D31" w:themeColor="accent2"/>
        </w:rPr>
        <w:t>vendredi 24 janvier 2025</w:t>
      </w:r>
      <w:r w:rsidRPr="00D12E2A">
        <w:rPr>
          <w:b/>
          <w:bCs/>
          <w:color w:val="ED7D31" w:themeColor="accent2"/>
        </w:rPr>
        <w:t>, 16 heures</w:t>
      </w:r>
      <w:r w:rsidRPr="00CA5726">
        <w:t>.</w:t>
      </w:r>
    </w:p>
    <w:p w14:paraId="55AB9D62" w14:textId="77777777" w:rsidR="003522FA" w:rsidRPr="00CA5726" w:rsidRDefault="003522FA" w:rsidP="00CA5726">
      <w:pPr>
        <w:pStyle w:val="Corpsdetexte2"/>
        <w:spacing w:before="0"/>
        <w:rPr>
          <w:rFonts w:ascii="Arial" w:hAnsi="Arial"/>
          <w:b/>
          <w:sz w:val="20"/>
          <w:szCs w:val="14"/>
        </w:rPr>
      </w:pPr>
    </w:p>
    <w:p w14:paraId="2BE9FCBD" w14:textId="77777777" w:rsidR="003522FA" w:rsidRPr="00073528" w:rsidRDefault="003522FA" w:rsidP="003522FA">
      <w:pPr>
        <w:pStyle w:val="T2"/>
        <w:numPr>
          <w:ilvl w:val="0"/>
          <w:numId w:val="0"/>
        </w:numPr>
        <w:ind w:left="426" w:hanging="426"/>
      </w:pPr>
      <w:bookmarkStart w:id="101" w:name="_Toc93907233"/>
      <w:bookmarkStart w:id="102" w:name="_Toc29827140"/>
      <w:r w:rsidRPr="00073528">
        <w:t>8.2. Correspondant administratif :</w:t>
      </w:r>
      <w:bookmarkEnd w:id="101"/>
      <w:bookmarkEnd w:id="102"/>
    </w:p>
    <w:p w14:paraId="4A91B341" w14:textId="77777777" w:rsidR="003522FA" w:rsidRPr="00073528" w:rsidRDefault="003522FA" w:rsidP="003522FA"/>
    <w:p w14:paraId="5296A139" w14:textId="1206C5E6" w:rsidR="003522FA" w:rsidRPr="00073528" w:rsidRDefault="003522FA" w:rsidP="003522FA">
      <w:pPr>
        <w:pStyle w:val="En-tte"/>
        <w:tabs>
          <w:tab w:val="clear" w:pos="4536"/>
          <w:tab w:val="clear" w:pos="9072"/>
        </w:tabs>
      </w:pPr>
      <w:r w:rsidRPr="00073528">
        <w:t xml:space="preserve">Toute question est posée via la plate-forme </w:t>
      </w:r>
      <w:r w:rsidR="00D12E2A">
        <w:t>PLACE,</w:t>
      </w:r>
      <w:r w:rsidR="00D12E2A" w:rsidRPr="00D12E2A">
        <w:t xml:space="preserve"> </w:t>
      </w:r>
      <w:hyperlink r:id="rId13" w:history="1">
        <w:r w:rsidR="00D12E2A" w:rsidRPr="00C93A7D">
          <w:rPr>
            <w:rStyle w:val="Lienhypertexte"/>
          </w:rPr>
          <w:t>https://www.marches-publics.gouv.fr</w:t>
        </w:r>
      </w:hyperlink>
      <w:r w:rsidR="00D12E2A">
        <w:t xml:space="preserve"> </w:t>
      </w:r>
      <w:r w:rsidRPr="00073528">
        <w:t>.</w:t>
      </w:r>
    </w:p>
    <w:p w14:paraId="4DCBE7E8" w14:textId="1520592C" w:rsidR="00B00939" w:rsidRDefault="00FE03EC" w:rsidP="00186648">
      <w:r>
        <w:br w:type="page"/>
      </w:r>
    </w:p>
    <w:p w14:paraId="228C8B85" w14:textId="77777777" w:rsidR="00CA5726" w:rsidRPr="00CA5726" w:rsidRDefault="00CA5726" w:rsidP="001A182E">
      <w:pPr>
        <w:pStyle w:val="Section"/>
      </w:pPr>
      <w:bookmarkStart w:id="103" w:name="_Toc93907050"/>
      <w:bookmarkStart w:id="104" w:name="_Toc93907235"/>
      <w:bookmarkStart w:id="105" w:name="_Toc312934855"/>
      <w:bookmarkStart w:id="106" w:name="_Toc58405477"/>
      <w:bookmarkStart w:id="107" w:name="_Toc58405525"/>
      <w:bookmarkStart w:id="108" w:name="_Toc185338787"/>
      <w:r w:rsidRPr="00CA5726">
        <w:t>SECTION III – REMISE DES OFFRES</w:t>
      </w:r>
      <w:bookmarkEnd w:id="103"/>
      <w:bookmarkEnd w:id="104"/>
      <w:bookmarkEnd w:id="105"/>
      <w:bookmarkEnd w:id="106"/>
      <w:bookmarkEnd w:id="107"/>
      <w:bookmarkEnd w:id="108"/>
    </w:p>
    <w:p w14:paraId="04D137CD" w14:textId="77777777" w:rsidR="00CA5726" w:rsidRPr="00CA5726" w:rsidRDefault="00CA5726" w:rsidP="00CA5726">
      <w:pPr>
        <w:widowControl w:val="0"/>
        <w:tabs>
          <w:tab w:val="clear" w:pos="0"/>
        </w:tabs>
        <w:ind w:left="426"/>
        <w:jc w:val="center"/>
      </w:pPr>
    </w:p>
    <w:p w14:paraId="695655B6" w14:textId="77777777" w:rsidR="00CA5726" w:rsidRPr="00CA5726" w:rsidRDefault="001A182E" w:rsidP="001A182E">
      <w:pPr>
        <w:pStyle w:val="SS"/>
        <w:tabs>
          <w:tab w:val="clear" w:pos="0"/>
          <w:tab w:val="clear" w:pos="10205"/>
        </w:tabs>
      </w:pPr>
      <w:bookmarkStart w:id="109" w:name="_Toc62383704"/>
      <w:bookmarkStart w:id="110" w:name="_Toc62555505"/>
      <w:bookmarkStart w:id="111" w:name="_Toc93907051"/>
      <w:bookmarkStart w:id="112" w:name="_Toc93907236"/>
      <w:bookmarkStart w:id="113" w:name="_Toc312934856"/>
      <w:bookmarkStart w:id="114" w:name="_Toc29827141"/>
      <w:bookmarkStart w:id="115" w:name="_Toc58405478"/>
      <w:bookmarkStart w:id="116" w:name="_Toc58405526"/>
      <w:bookmarkStart w:id="117" w:name="_Toc185338788"/>
      <w:r w:rsidRPr="00CA5726">
        <w:rPr>
          <w:caps w:val="0"/>
        </w:rPr>
        <w:t>SOUS-SECTION I : DATE LIMITE DE REMISE DES OFFRES</w:t>
      </w:r>
      <w:bookmarkEnd w:id="109"/>
      <w:bookmarkEnd w:id="110"/>
      <w:bookmarkEnd w:id="111"/>
      <w:bookmarkEnd w:id="112"/>
      <w:bookmarkEnd w:id="113"/>
      <w:bookmarkEnd w:id="114"/>
      <w:bookmarkEnd w:id="115"/>
      <w:bookmarkEnd w:id="116"/>
      <w:bookmarkEnd w:id="117"/>
    </w:p>
    <w:p w14:paraId="302327B2" w14:textId="77777777" w:rsidR="00CA5726" w:rsidRPr="00CA5726" w:rsidRDefault="00CA5726" w:rsidP="00CA5726">
      <w:pPr>
        <w:widowControl w:val="0"/>
        <w:tabs>
          <w:tab w:val="clear" w:pos="0"/>
          <w:tab w:val="clear" w:pos="10205"/>
          <w:tab w:val="right" w:pos="3402"/>
        </w:tabs>
        <w:jc w:val="left"/>
      </w:pPr>
    </w:p>
    <w:tbl>
      <w:tblPr>
        <w:tblW w:w="935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3"/>
      </w:tblGrid>
      <w:tr w:rsidR="00CA5726" w:rsidRPr="00CA5726" w14:paraId="2D0407B6" w14:textId="77777777" w:rsidTr="00CA5726">
        <w:trPr>
          <w:cantSplit/>
          <w:jc w:val="center"/>
        </w:trPr>
        <w:tc>
          <w:tcPr>
            <w:tcW w:w="9353" w:type="dxa"/>
          </w:tcPr>
          <w:p w14:paraId="71664CCC" w14:textId="77777777" w:rsidR="00FE03EC" w:rsidRDefault="00FE03EC" w:rsidP="00CA5726">
            <w:pPr>
              <w:widowControl w:val="0"/>
              <w:tabs>
                <w:tab w:val="clear" w:pos="0"/>
                <w:tab w:val="clear" w:pos="10205"/>
              </w:tabs>
              <w:jc w:val="center"/>
              <w:rPr>
                <w:b/>
                <w:color w:val="4472C4"/>
                <w:sz w:val="22"/>
                <w:szCs w:val="22"/>
              </w:rPr>
            </w:pPr>
          </w:p>
          <w:p w14:paraId="530F7FA4" w14:textId="14A0A1A7" w:rsidR="00CA5726" w:rsidRPr="00D12E2A" w:rsidRDefault="00FE03EC" w:rsidP="00CA5726">
            <w:pPr>
              <w:widowControl w:val="0"/>
              <w:tabs>
                <w:tab w:val="clear" w:pos="0"/>
                <w:tab w:val="clear" w:pos="10205"/>
              </w:tabs>
              <w:jc w:val="center"/>
              <w:rPr>
                <w:b/>
                <w:color w:val="ED7D31" w:themeColor="accent2"/>
                <w:sz w:val="22"/>
                <w:szCs w:val="22"/>
              </w:rPr>
            </w:pPr>
            <w:r w:rsidRPr="00D12E2A">
              <w:rPr>
                <w:b/>
                <w:color w:val="ED7D31" w:themeColor="accent2"/>
                <w:sz w:val="22"/>
                <w:szCs w:val="22"/>
              </w:rPr>
              <w:t>JEUDI 30 JANVIER 2025 A 11 HEURES</w:t>
            </w:r>
          </w:p>
          <w:p w14:paraId="4FB6A5D0" w14:textId="3A492D75" w:rsidR="00FE03EC" w:rsidRPr="00867444" w:rsidRDefault="00FE03EC" w:rsidP="00CA5726">
            <w:pPr>
              <w:widowControl w:val="0"/>
              <w:tabs>
                <w:tab w:val="clear" w:pos="0"/>
                <w:tab w:val="clear" w:pos="10205"/>
              </w:tabs>
              <w:jc w:val="center"/>
              <w:rPr>
                <w:b/>
                <w:color w:val="4472C4"/>
              </w:rPr>
            </w:pPr>
          </w:p>
        </w:tc>
      </w:tr>
    </w:tbl>
    <w:p w14:paraId="0EA8A138" w14:textId="77777777" w:rsidR="00CA5726" w:rsidRPr="00CA5726" w:rsidRDefault="00CA5726" w:rsidP="00CA5726">
      <w:pPr>
        <w:widowControl w:val="0"/>
        <w:tabs>
          <w:tab w:val="clear" w:pos="0"/>
          <w:tab w:val="clear" w:pos="10205"/>
          <w:tab w:val="right" w:pos="3402"/>
        </w:tabs>
        <w:jc w:val="left"/>
      </w:pPr>
    </w:p>
    <w:p w14:paraId="763D9B7C" w14:textId="77777777" w:rsidR="00CA5726" w:rsidRPr="00CA5726" w:rsidRDefault="00CA5726" w:rsidP="00CA5726">
      <w:pPr>
        <w:widowControl w:val="0"/>
        <w:tabs>
          <w:tab w:val="clear" w:pos="0"/>
          <w:tab w:val="clear" w:pos="10205"/>
        </w:tabs>
      </w:pPr>
      <w:bookmarkStart w:id="118" w:name="_Toc93907052"/>
      <w:bookmarkStart w:id="119" w:name="_Toc93907237"/>
      <w:r w:rsidRPr="00CA5726">
        <w:t>Les plis sont transmis en une seule fois. Si plusieurs offres sont successivement transmises par un même candidat, seule est ouverte la dernière offre reçue par le pouvoir adjudicateur dans le délai fixé pour la remise des offres.</w:t>
      </w:r>
    </w:p>
    <w:p w14:paraId="3482E274" w14:textId="77777777" w:rsidR="00CA5726" w:rsidRPr="00CA5726" w:rsidRDefault="00CA5726" w:rsidP="00CA5726">
      <w:pPr>
        <w:widowControl w:val="0"/>
        <w:tabs>
          <w:tab w:val="clear" w:pos="0"/>
          <w:tab w:val="clear" w:pos="10205"/>
        </w:tabs>
      </w:pPr>
    </w:p>
    <w:p w14:paraId="1C36401A" w14:textId="77777777" w:rsidR="00CA5726" w:rsidRPr="00CA5726" w:rsidRDefault="00CA5726" w:rsidP="00CA5726">
      <w:pPr>
        <w:widowControl w:val="0"/>
        <w:tabs>
          <w:tab w:val="clear" w:pos="0"/>
          <w:tab w:val="clear" w:pos="10205"/>
        </w:tabs>
      </w:pPr>
      <w:r w:rsidRPr="00CA5726">
        <w:t>Les offres reçues au-delà de cette limite, ou qui ne respecteront pas les modalités formelles de dépôt, ne seront pas retenues.</w:t>
      </w:r>
    </w:p>
    <w:p w14:paraId="6845F59E" w14:textId="77777777" w:rsidR="00CA5726" w:rsidRPr="00CA5726" w:rsidRDefault="00CA5726" w:rsidP="00CA5726">
      <w:pPr>
        <w:widowControl w:val="0"/>
        <w:tabs>
          <w:tab w:val="clear" w:pos="0"/>
          <w:tab w:val="clear" w:pos="10205"/>
        </w:tabs>
      </w:pPr>
    </w:p>
    <w:p w14:paraId="5EEC95DF" w14:textId="77777777" w:rsidR="00CA5726" w:rsidRPr="00CA5726" w:rsidRDefault="00CA5726" w:rsidP="00CA5726">
      <w:pPr>
        <w:widowControl w:val="0"/>
        <w:tabs>
          <w:tab w:val="clear" w:pos="0"/>
          <w:tab w:val="clear" w:pos="10205"/>
        </w:tabs>
      </w:pPr>
      <w:r w:rsidRPr="00CA5726">
        <w:t xml:space="preserve">Le pouvoir adjudicateur décline toute responsabilité en cas de retard de dépôt d’une offre. Les offres étant transmises par voie électronique sont horodatées par la plateforme. </w:t>
      </w:r>
    </w:p>
    <w:p w14:paraId="353E864C" w14:textId="77777777" w:rsidR="00CA5726" w:rsidRPr="00CA5726" w:rsidRDefault="00CA5726" w:rsidP="00CA5726">
      <w:pPr>
        <w:widowControl w:val="0"/>
        <w:tabs>
          <w:tab w:val="clear" w:pos="0"/>
          <w:tab w:val="clear" w:pos="10205"/>
        </w:tabs>
        <w:jc w:val="left"/>
      </w:pPr>
    </w:p>
    <w:p w14:paraId="79C391B1" w14:textId="77777777" w:rsidR="00CA5726" w:rsidRPr="00CA5726" w:rsidRDefault="001A182E" w:rsidP="001A182E">
      <w:pPr>
        <w:pStyle w:val="SS"/>
        <w:tabs>
          <w:tab w:val="clear" w:pos="0"/>
          <w:tab w:val="clear" w:pos="10205"/>
        </w:tabs>
      </w:pPr>
      <w:bookmarkStart w:id="120" w:name="_Toc312934857"/>
      <w:bookmarkStart w:id="121" w:name="_Toc29827142"/>
      <w:bookmarkStart w:id="122" w:name="_Toc58405479"/>
      <w:bookmarkStart w:id="123" w:name="_Toc58405527"/>
      <w:bookmarkStart w:id="124" w:name="_Toc185338789"/>
      <w:r w:rsidRPr="00CA5726">
        <w:rPr>
          <w:caps w:val="0"/>
        </w:rPr>
        <w:t>SOUS-SECTION II : MODALITES DE REMISE DES OFFRES</w:t>
      </w:r>
      <w:bookmarkEnd w:id="118"/>
      <w:bookmarkEnd w:id="119"/>
      <w:bookmarkEnd w:id="120"/>
      <w:bookmarkEnd w:id="121"/>
      <w:bookmarkEnd w:id="122"/>
      <w:bookmarkEnd w:id="123"/>
      <w:bookmarkEnd w:id="124"/>
    </w:p>
    <w:p w14:paraId="5EB930A7" w14:textId="77777777" w:rsidR="00CA5726" w:rsidRPr="00CA5726" w:rsidRDefault="00CA5726" w:rsidP="001A182E">
      <w:pPr>
        <w:rPr>
          <w:lang w:eastAsia="ar-SA"/>
        </w:rPr>
      </w:pPr>
    </w:p>
    <w:p w14:paraId="7813BFD4" w14:textId="4AF0A8B9" w:rsidR="00D12E2A" w:rsidRPr="003F6954" w:rsidRDefault="00CA5726" w:rsidP="00DC5171">
      <w:pPr>
        <w:pStyle w:val="T1"/>
        <w:numPr>
          <w:ilvl w:val="0"/>
          <w:numId w:val="24"/>
        </w:numPr>
      </w:pPr>
      <w:bookmarkStart w:id="125" w:name="_Toc185338790"/>
      <w:r w:rsidRPr="00D12E2A">
        <w:t>Adresse électronique de la plate-forme</w:t>
      </w:r>
      <w:r w:rsidR="003F6954" w:rsidRPr="00D12E2A">
        <w:t xml:space="preserve"> PLACE</w:t>
      </w:r>
      <w:r w:rsidR="00D12E2A">
        <w:t>, plate-forme des marchés publics de l’Etat</w:t>
      </w:r>
      <w:bookmarkEnd w:id="125"/>
    </w:p>
    <w:p w14:paraId="78E67C5A" w14:textId="28B31A35" w:rsidR="00D12E2A" w:rsidRPr="003F6954" w:rsidRDefault="00D12E2A" w:rsidP="00D12E2A">
      <w:pPr>
        <w:widowControl w:val="0"/>
        <w:tabs>
          <w:tab w:val="clear" w:pos="0"/>
          <w:tab w:val="clear" w:pos="10205"/>
        </w:tabs>
        <w:ind w:left="720"/>
        <w:contextualSpacing/>
        <w:jc w:val="left"/>
      </w:pPr>
    </w:p>
    <w:p w14:paraId="0FB106B1" w14:textId="17E466F7" w:rsidR="00D12E2A" w:rsidRDefault="00CA5726" w:rsidP="00D12E2A">
      <w:pPr>
        <w:widowControl w:val="0"/>
        <w:tabs>
          <w:tab w:val="clear" w:pos="0"/>
        </w:tabs>
      </w:pPr>
      <w:r w:rsidRPr="00CA5726">
        <w:t xml:space="preserve">Tout dépôt </w:t>
      </w:r>
      <w:r w:rsidR="00D12E2A">
        <w:t xml:space="preserve">doit être réalisé sur la plate-forme </w:t>
      </w:r>
      <w:r w:rsidR="00D12E2A" w:rsidRPr="00D12E2A">
        <w:t>PLACE, plate-forme des marchés publics de l’Etat :</w:t>
      </w:r>
      <w:r w:rsidR="00D12E2A">
        <w:t xml:space="preserve"> </w:t>
      </w:r>
      <w:hyperlink r:id="rId14" w:history="1">
        <w:r w:rsidR="00D12E2A" w:rsidRPr="00E00F5B">
          <w:rPr>
            <w:rStyle w:val="Lienhypertexte"/>
          </w:rPr>
          <w:t>https://www.marches-publics.gouv.fr</w:t>
        </w:r>
      </w:hyperlink>
    </w:p>
    <w:p w14:paraId="3D779474" w14:textId="77777777" w:rsidR="00D12E2A" w:rsidRDefault="00D12E2A" w:rsidP="00D12E2A">
      <w:pPr>
        <w:widowControl w:val="0"/>
        <w:tabs>
          <w:tab w:val="clear" w:pos="0"/>
        </w:tabs>
      </w:pPr>
    </w:p>
    <w:p w14:paraId="504D874E" w14:textId="7AE2928F" w:rsidR="00CA5726" w:rsidRPr="00CA5726" w:rsidRDefault="00D12E2A" w:rsidP="00D12E2A">
      <w:pPr>
        <w:widowControl w:val="0"/>
        <w:tabs>
          <w:tab w:val="clear" w:pos="0"/>
        </w:tabs>
      </w:pPr>
      <w:r>
        <w:t xml:space="preserve">Tout dépôt </w:t>
      </w:r>
      <w:r w:rsidR="00CA5726" w:rsidRPr="00CA5726">
        <w:t>sur un autre site ou adresse électronique est nul et non avenu.</w:t>
      </w:r>
    </w:p>
    <w:p w14:paraId="494CA5B1" w14:textId="77777777" w:rsidR="00CA5726" w:rsidRPr="00CA5726" w:rsidRDefault="00CA5726" w:rsidP="00CA5726">
      <w:pPr>
        <w:widowControl w:val="0"/>
        <w:tabs>
          <w:tab w:val="clear" w:pos="0"/>
        </w:tabs>
        <w:ind w:left="426" w:hanging="426"/>
      </w:pPr>
    </w:p>
    <w:p w14:paraId="1C7D568A" w14:textId="4502CBF7" w:rsidR="00CA5726" w:rsidRPr="00CA5726" w:rsidRDefault="00CA5726" w:rsidP="00CA5726">
      <w:pPr>
        <w:widowControl w:val="0"/>
        <w:tabs>
          <w:tab w:val="clear" w:pos="0"/>
        </w:tabs>
      </w:pPr>
      <w:r w:rsidRPr="00CA5726">
        <w:t xml:space="preserve">La Caf ne pourra être tenue pour responsable des dommages, troubles, etc. directs ou indirects qui pourraient résulter de l’usage lié au fonctionnement du site </w:t>
      </w:r>
      <w:r w:rsidR="00D12E2A">
        <w:t>PLACE.</w:t>
      </w:r>
    </w:p>
    <w:p w14:paraId="0F6D9A71" w14:textId="77777777" w:rsidR="00CA5726" w:rsidRPr="00CA5726" w:rsidRDefault="00CA5726" w:rsidP="00CA5726">
      <w:pPr>
        <w:widowControl w:val="0"/>
        <w:tabs>
          <w:tab w:val="clear" w:pos="0"/>
        </w:tabs>
      </w:pPr>
    </w:p>
    <w:p w14:paraId="7ACA9E44" w14:textId="77777777" w:rsidR="00CA5726" w:rsidRPr="00CA5726" w:rsidRDefault="00CA5726" w:rsidP="00DC5171">
      <w:pPr>
        <w:pStyle w:val="T1"/>
        <w:numPr>
          <w:ilvl w:val="0"/>
          <w:numId w:val="24"/>
        </w:numPr>
        <w:rPr>
          <w:b w:val="0"/>
        </w:rPr>
      </w:pPr>
      <w:bookmarkStart w:id="126" w:name="_Toc185338791"/>
      <w:r w:rsidRPr="00D12E2A">
        <w:t>Dossier unique</w:t>
      </w:r>
      <w:bookmarkEnd w:id="126"/>
    </w:p>
    <w:p w14:paraId="4A267FE7" w14:textId="77777777" w:rsidR="00CA5726" w:rsidRPr="00CA5726" w:rsidRDefault="00CA5726" w:rsidP="00CA5726">
      <w:pPr>
        <w:widowControl w:val="0"/>
        <w:tabs>
          <w:tab w:val="clear" w:pos="0"/>
          <w:tab w:val="clear" w:pos="10205"/>
        </w:tabs>
      </w:pPr>
    </w:p>
    <w:p w14:paraId="42059BA8" w14:textId="77777777" w:rsidR="00CA5726" w:rsidRPr="00CA5726" w:rsidRDefault="00CA5726" w:rsidP="00CA5726">
      <w:pPr>
        <w:widowControl w:val="0"/>
        <w:tabs>
          <w:tab w:val="clear" w:pos="0"/>
          <w:tab w:val="clear" w:pos="10205"/>
        </w:tabs>
      </w:pPr>
      <w:r w:rsidRPr="00CA5726">
        <w:t>La transmission électronique se fait par l’envoi d’un seul dossier contenant la candidature et l’offre.</w:t>
      </w:r>
    </w:p>
    <w:p w14:paraId="6C315498" w14:textId="77777777" w:rsidR="00CA5726" w:rsidRPr="00CA5726" w:rsidRDefault="00CA5726" w:rsidP="00CA5726">
      <w:pPr>
        <w:keepNext/>
        <w:tabs>
          <w:tab w:val="clear" w:pos="0"/>
          <w:tab w:val="clear" w:pos="10205"/>
        </w:tabs>
        <w:suppressAutoHyphens/>
        <w:spacing w:line="100" w:lineRule="atLeast"/>
        <w:textAlignment w:val="baseline"/>
        <w:rPr>
          <w:rFonts w:eastAsia="Lucida Sans Unicode"/>
          <w:lang w:eastAsia="en-US"/>
        </w:rPr>
      </w:pPr>
    </w:p>
    <w:p w14:paraId="3B873FE2" w14:textId="77777777" w:rsidR="00CA5726" w:rsidRPr="00D12E2A" w:rsidRDefault="00CA5726" w:rsidP="00DC5171">
      <w:pPr>
        <w:pStyle w:val="T1"/>
        <w:numPr>
          <w:ilvl w:val="0"/>
          <w:numId w:val="24"/>
        </w:numPr>
      </w:pPr>
      <w:bookmarkStart w:id="127" w:name="_Toc405812960"/>
      <w:bookmarkStart w:id="128" w:name="_Toc185338792"/>
      <w:bookmarkEnd w:id="127"/>
      <w:r w:rsidRPr="00D12E2A">
        <w:t>Formats des documents électroniques</w:t>
      </w:r>
      <w:bookmarkEnd w:id="128"/>
      <w:r w:rsidRPr="00D12E2A">
        <w:t xml:space="preserve"> </w:t>
      </w:r>
    </w:p>
    <w:p w14:paraId="4EAA93E6" w14:textId="77777777" w:rsidR="00CA5726" w:rsidRPr="00CA5726" w:rsidRDefault="00CA5726" w:rsidP="00CA5726">
      <w:pPr>
        <w:widowControl w:val="0"/>
        <w:tabs>
          <w:tab w:val="clear" w:pos="0"/>
          <w:tab w:val="clear" w:pos="10205"/>
        </w:tabs>
        <w:rPr>
          <w:b/>
          <w:i/>
          <w:color w:val="0000FF"/>
        </w:rPr>
      </w:pPr>
    </w:p>
    <w:p w14:paraId="00F8AD62" w14:textId="13272E78" w:rsidR="00CA5726" w:rsidRPr="00CA5726" w:rsidRDefault="00CA5726" w:rsidP="00CA5726">
      <w:pPr>
        <w:keepNext/>
        <w:tabs>
          <w:tab w:val="clear" w:pos="0"/>
          <w:tab w:val="clear" w:pos="10205"/>
        </w:tabs>
        <w:suppressAutoHyphens/>
        <w:spacing w:line="100" w:lineRule="atLeast"/>
        <w:textAlignment w:val="baseline"/>
        <w:rPr>
          <w:rFonts w:eastAsia="Lucida Sans Unicode"/>
          <w:lang w:eastAsia="en-US"/>
        </w:rPr>
      </w:pPr>
      <w:r w:rsidRPr="00CA5726">
        <w:rPr>
          <w:rFonts w:eastAsia="Lucida Sans Unicode"/>
          <w:lang w:eastAsia="en-US"/>
        </w:rPr>
        <w:t xml:space="preserve">Les documents mis en ligne sur le site </w:t>
      </w:r>
      <w:r w:rsidR="002E46FC">
        <w:rPr>
          <w:rFonts w:eastAsia="Lucida Sans Unicode"/>
          <w:lang w:eastAsia="en-US"/>
        </w:rPr>
        <w:t>PLACE</w:t>
      </w:r>
      <w:r w:rsidRPr="00CA5726">
        <w:rPr>
          <w:rFonts w:eastAsia="Lucida Sans Unicode"/>
          <w:lang w:eastAsia="en-US"/>
        </w:rPr>
        <w:t xml:space="preserve"> sont au format Word, Excel, dans la version pack office Microsoft </w:t>
      </w:r>
      <w:r w:rsidR="00133146">
        <w:rPr>
          <w:rFonts w:eastAsia="Lucida Sans Unicode"/>
          <w:lang w:eastAsia="en-US"/>
        </w:rPr>
        <w:t>365</w:t>
      </w:r>
      <w:r w:rsidRPr="00CA5726">
        <w:rPr>
          <w:rFonts w:eastAsia="Lucida Sans Unicode"/>
          <w:lang w:eastAsia="en-US"/>
        </w:rPr>
        <w:t xml:space="preserve"> ou versions antérieures, ou Acrobate Reader. Le candidat est invité à ne pas utiliser les « macros ».</w:t>
      </w:r>
    </w:p>
    <w:p w14:paraId="5F203F5F" w14:textId="77777777" w:rsidR="00CA5726" w:rsidRPr="00CA5726" w:rsidRDefault="00CA5726" w:rsidP="00CA5726">
      <w:pPr>
        <w:widowControl w:val="0"/>
        <w:tabs>
          <w:tab w:val="clear" w:pos="0"/>
          <w:tab w:val="clear" w:pos="10205"/>
        </w:tabs>
      </w:pPr>
    </w:p>
    <w:p w14:paraId="732C173F" w14:textId="77777777" w:rsidR="00CA5726" w:rsidRPr="00D12E2A" w:rsidRDefault="00CA5726" w:rsidP="00DC5171">
      <w:pPr>
        <w:pStyle w:val="T1"/>
        <w:numPr>
          <w:ilvl w:val="0"/>
          <w:numId w:val="24"/>
        </w:numPr>
      </w:pPr>
      <w:bookmarkStart w:id="129" w:name="_Toc185338793"/>
      <w:r w:rsidRPr="00D12E2A">
        <w:t>Copie de sauvegarde</w:t>
      </w:r>
      <w:bookmarkEnd w:id="129"/>
    </w:p>
    <w:p w14:paraId="7D84BB3A" w14:textId="77777777" w:rsidR="00CA5726" w:rsidRPr="00CA5726" w:rsidRDefault="00CA5726" w:rsidP="00CA5726">
      <w:pPr>
        <w:widowControl w:val="0"/>
        <w:tabs>
          <w:tab w:val="clear" w:pos="0"/>
          <w:tab w:val="clear" w:pos="10205"/>
        </w:tabs>
      </w:pPr>
    </w:p>
    <w:p w14:paraId="5D7C2236" w14:textId="77777777" w:rsidR="00D12E2A" w:rsidRPr="00E904F4" w:rsidRDefault="00D12E2A" w:rsidP="00D12E2A">
      <w:r w:rsidRPr="00E904F4">
        <w:t xml:space="preserve">Les candidats ont la faculté de remettre dans les délais impartis une copie de sauvegarde sur support physique électronique ou sur support papier. </w:t>
      </w:r>
    </w:p>
    <w:p w14:paraId="7E3962E8" w14:textId="77777777" w:rsidR="00D12E2A" w:rsidRPr="00E904F4" w:rsidRDefault="00D12E2A" w:rsidP="00D12E2A"/>
    <w:p w14:paraId="7A9450B2" w14:textId="77777777" w:rsidR="00D12E2A" w:rsidRPr="00E904F4" w:rsidRDefault="00D12E2A" w:rsidP="00D12E2A">
      <w:r w:rsidRPr="00E904F4">
        <w:t>Cette copie de sauvegarde doit être placée dans un pli scellé comportant la mention « copie de sauvegarde » et indiquer le nom du candidat. Ce pli doit comporter sur l’enveloppe les mentions suivantes :</w:t>
      </w:r>
    </w:p>
    <w:p w14:paraId="26E8A497" w14:textId="77777777" w:rsidR="00D12E2A" w:rsidRPr="00E904F4" w:rsidRDefault="00D12E2A" w:rsidP="00D12E2A"/>
    <w:p w14:paraId="45FF0C4C" w14:textId="77777777" w:rsidR="00D12E2A" w:rsidRPr="00E904F4" w:rsidRDefault="00D12E2A" w:rsidP="00D12E2A">
      <w:pPr>
        <w:jc w:val="center"/>
      </w:pPr>
      <w:r w:rsidRPr="00E904F4">
        <w:t>Caisse d’Allocations Familiales de Paris</w:t>
      </w:r>
    </w:p>
    <w:p w14:paraId="64879879" w14:textId="77777777" w:rsidR="00D12E2A" w:rsidRPr="00E904F4" w:rsidRDefault="00D12E2A" w:rsidP="00D12E2A">
      <w:pPr>
        <w:jc w:val="center"/>
      </w:pPr>
      <w:r w:rsidRPr="00E904F4">
        <w:t>50 rue du Docteur Finlay – 75750 PARIS CEDEX 15</w:t>
      </w:r>
    </w:p>
    <w:p w14:paraId="40F14421" w14:textId="77777777" w:rsidR="00D12E2A" w:rsidRPr="00E904F4" w:rsidRDefault="00D12E2A" w:rsidP="00D12E2A">
      <w:pPr>
        <w:jc w:val="center"/>
      </w:pPr>
      <w:r w:rsidRPr="00E904F4">
        <w:t>NE PAS OUVRIR PAR LE SERVICE COURRIER</w:t>
      </w:r>
    </w:p>
    <w:p w14:paraId="02CF8E98" w14:textId="64B7E5D8" w:rsidR="00D12E2A" w:rsidRPr="00E904F4" w:rsidRDefault="00D12E2A" w:rsidP="00D12E2A">
      <w:pPr>
        <w:jc w:val="center"/>
      </w:pPr>
      <w:r w:rsidRPr="00E904F4">
        <w:t xml:space="preserve">« </w:t>
      </w:r>
      <w:r>
        <w:t>MA 14</w:t>
      </w:r>
      <w:r w:rsidRPr="00E904F4">
        <w:t xml:space="preserve">-2024 – </w:t>
      </w:r>
      <w:r>
        <w:t>TRANSPORTS CARS</w:t>
      </w:r>
      <w:r w:rsidRPr="00E904F4">
        <w:t xml:space="preserve"> »</w:t>
      </w:r>
    </w:p>
    <w:p w14:paraId="6F9E0035" w14:textId="77777777" w:rsidR="00D12E2A" w:rsidRPr="00E904F4" w:rsidRDefault="00D12E2A" w:rsidP="00D12E2A">
      <w:pPr>
        <w:jc w:val="center"/>
      </w:pPr>
      <w:r w:rsidRPr="00E904F4">
        <w:t>A l’attention du Bureau des Marchés</w:t>
      </w:r>
    </w:p>
    <w:p w14:paraId="1B7AEACB" w14:textId="77777777" w:rsidR="00D12E2A" w:rsidRPr="00E904F4" w:rsidRDefault="00D12E2A" w:rsidP="00D12E2A">
      <w:pPr>
        <w:jc w:val="center"/>
      </w:pPr>
      <w:r w:rsidRPr="00E904F4">
        <w:t>COPIE DE SAUVEGARDE</w:t>
      </w:r>
    </w:p>
    <w:p w14:paraId="558E29C3" w14:textId="77777777" w:rsidR="00D12E2A" w:rsidRDefault="00D12E2A" w:rsidP="00D12E2A"/>
    <w:p w14:paraId="49E50AA3" w14:textId="77777777" w:rsidR="00D12E2A" w:rsidRPr="00E904F4" w:rsidRDefault="00D12E2A" w:rsidP="00D12E2A">
      <w:r w:rsidRPr="00E904F4">
        <w:lastRenderedPageBreak/>
        <w:t xml:space="preserve">Les plis contenant la copie de sauvegarde sont envoyés par lettre recommandée avec accusé de réception à l’adresse sus-mentionnée. </w:t>
      </w:r>
    </w:p>
    <w:p w14:paraId="72D5DF29" w14:textId="77777777" w:rsidR="00D12E2A" w:rsidRPr="00E904F4" w:rsidRDefault="00D12E2A" w:rsidP="00D12E2A"/>
    <w:p w14:paraId="11DF20D5" w14:textId="77777777" w:rsidR="00D12E2A" w:rsidRPr="00E904F4" w:rsidRDefault="00D12E2A" w:rsidP="00D12E2A">
      <w:r w:rsidRPr="00E904F4">
        <w:t>Le dépôt des plis contenant les copies de sauvegarde dans les locaux de la Caf de Paris, n’est pas autorisé.</w:t>
      </w:r>
    </w:p>
    <w:p w14:paraId="37FB4573" w14:textId="77777777" w:rsidR="00D12E2A" w:rsidRPr="00E904F4" w:rsidRDefault="00D12E2A" w:rsidP="00D12E2A"/>
    <w:p w14:paraId="3DA41DDA" w14:textId="7DF97C43" w:rsidR="00D12E2A" w:rsidRPr="00E904F4" w:rsidRDefault="00D12E2A" w:rsidP="00D12E2A">
      <w:r w:rsidRPr="00E904F4">
        <w:t xml:space="preserve">Le candidat à également la possibilité de remettre sa copie de sauvegarde par voie dématérialisée dans les délais impartis à l’adresse suivante : </w:t>
      </w:r>
      <w:hyperlink r:id="rId15" w:history="1">
        <w:r w:rsidRPr="004736E7">
          <w:rPr>
            <w:rStyle w:val="Lienhypertexte"/>
          </w:rPr>
          <w:t>amelie.quintin@caf75.caf.fr</w:t>
        </w:r>
      </w:hyperlink>
      <w:r>
        <w:t xml:space="preserve"> </w:t>
      </w:r>
      <w:r w:rsidRPr="00E904F4">
        <w:t xml:space="preserve">(via une plateforme cloud par exemple). </w:t>
      </w:r>
    </w:p>
    <w:p w14:paraId="5C19FC33" w14:textId="77777777" w:rsidR="00D12E2A" w:rsidRPr="00E904F4" w:rsidRDefault="00D12E2A" w:rsidP="00D12E2A"/>
    <w:p w14:paraId="6BED1FB8" w14:textId="77777777" w:rsidR="00D12E2A" w:rsidRPr="00E904F4" w:rsidRDefault="00D12E2A" w:rsidP="00D12E2A">
      <w:r w:rsidRPr="00E904F4">
        <w:t>Lorsqu’une offre transmise par voie électronique n’est pas parvenue dans le délai de remise des offres ou n’a pas pu être ouverte par le pouvoir adjudicateur, celui-ci procède à l’ouverture de la copie de sauvegarde, sous réserve que celle-ci lui soit parvenue dans le délai de remise des offres.</w:t>
      </w:r>
    </w:p>
    <w:p w14:paraId="0B161619" w14:textId="77777777" w:rsidR="00CA5726" w:rsidRPr="00CA5726" w:rsidRDefault="00CA5726" w:rsidP="00CA5726">
      <w:pPr>
        <w:widowControl w:val="0"/>
        <w:tabs>
          <w:tab w:val="clear" w:pos="0"/>
          <w:tab w:val="clear" w:pos="10205"/>
        </w:tabs>
      </w:pPr>
    </w:p>
    <w:p w14:paraId="695A786C" w14:textId="77777777" w:rsidR="00CA5726" w:rsidRPr="00CA5726" w:rsidRDefault="00CA5726" w:rsidP="00DC5171">
      <w:pPr>
        <w:widowControl w:val="0"/>
        <w:numPr>
          <w:ilvl w:val="0"/>
          <w:numId w:val="14"/>
        </w:numPr>
        <w:tabs>
          <w:tab w:val="clear" w:pos="0"/>
          <w:tab w:val="clear" w:pos="10205"/>
        </w:tabs>
        <w:contextualSpacing/>
        <w:jc w:val="left"/>
        <w:rPr>
          <w:b/>
        </w:rPr>
      </w:pPr>
      <w:r w:rsidRPr="00CA5726">
        <w:rPr>
          <w:b/>
        </w:rPr>
        <w:t>Assistance au dépôt électronique</w:t>
      </w:r>
    </w:p>
    <w:p w14:paraId="4ECAC20B" w14:textId="77777777" w:rsidR="00CA5726" w:rsidRPr="00CA5726" w:rsidRDefault="00CA5726" w:rsidP="00CA5726">
      <w:pPr>
        <w:widowControl w:val="0"/>
        <w:tabs>
          <w:tab w:val="clear" w:pos="0"/>
          <w:tab w:val="clear" w:pos="10205"/>
        </w:tabs>
      </w:pPr>
    </w:p>
    <w:p w14:paraId="5382EEAC" w14:textId="77777777" w:rsidR="00CA5726" w:rsidRPr="00CA5726" w:rsidRDefault="00CA5726" w:rsidP="00CA5726">
      <w:pPr>
        <w:widowControl w:val="0"/>
        <w:tabs>
          <w:tab w:val="clear" w:pos="0"/>
          <w:tab w:val="clear" w:pos="10205"/>
        </w:tabs>
      </w:pPr>
      <w:r w:rsidRPr="00CA5726">
        <w:t>Les candidats disposent sur le site d’une aide pour les procédures électroniques qui expose le mode opératoire relatif au dépôt des offres.</w:t>
      </w:r>
    </w:p>
    <w:p w14:paraId="610B0BAF" w14:textId="77777777" w:rsidR="00CA5726" w:rsidRPr="00CA5726" w:rsidRDefault="00CA5726" w:rsidP="00CA5726">
      <w:pPr>
        <w:widowControl w:val="0"/>
        <w:tabs>
          <w:tab w:val="clear" w:pos="0"/>
          <w:tab w:val="clear" w:pos="10205"/>
        </w:tabs>
      </w:pPr>
    </w:p>
    <w:p w14:paraId="7FCC122F" w14:textId="3DEEF8F3" w:rsidR="00CA5726" w:rsidRPr="00CA5726" w:rsidRDefault="00CA5726" w:rsidP="00CA5726">
      <w:pPr>
        <w:widowControl w:val="0"/>
        <w:tabs>
          <w:tab w:val="clear" w:pos="0"/>
          <w:tab w:val="clear" w:pos="10205"/>
        </w:tabs>
        <w:rPr>
          <w:u w:val="single"/>
        </w:rPr>
      </w:pPr>
      <w:r w:rsidRPr="00CA5726">
        <w:t xml:space="preserve">En outre, pour toute demande d’assistance technique, question ou problème rencontré, le candidat peut contacter </w:t>
      </w:r>
      <w:r w:rsidR="00AB4F78">
        <w:t>la plateforme via l’assistance en ligne :</w:t>
      </w:r>
    </w:p>
    <w:p w14:paraId="091649B0" w14:textId="6E4F5C99" w:rsidR="00AB4F78" w:rsidRDefault="00017051" w:rsidP="00186648">
      <w:pPr>
        <w:rPr>
          <w:rStyle w:val="Lienhypertexte"/>
        </w:rPr>
      </w:pPr>
      <w:hyperlink r:id="rId16" w:history="1">
        <w:r w:rsidR="00133146" w:rsidRPr="00AA2F4A">
          <w:rPr>
            <w:rStyle w:val="Lienhypertexte"/>
          </w:rPr>
          <w:t>https://www.marches-publics.gouv.fr/entreprise/aide/assistance-telephonique</w:t>
        </w:r>
      </w:hyperlink>
    </w:p>
    <w:p w14:paraId="52F78C9B" w14:textId="77777777" w:rsidR="00133146" w:rsidRDefault="00133146" w:rsidP="00186648"/>
    <w:p w14:paraId="5DDA0438" w14:textId="455DF161" w:rsidR="00AB4F78" w:rsidRPr="00AB4F78" w:rsidRDefault="00AB4F78" w:rsidP="00186648">
      <w:pPr>
        <w:rPr>
          <w:color w:val="000000"/>
          <w:shd w:val="clear" w:color="auto" w:fill="FFFFFF"/>
        </w:rPr>
      </w:pPr>
      <w:r w:rsidRPr="00AB4F78">
        <w:rPr>
          <w:color w:val="000000"/>
          <w:shd w:val="clear" w:color="auto" w:fill="FFFFFF"/>
        </w:rPr>
        <w:t xml:space="preserve">SI aucune solution n’est trouvée via l’outil en ligne, un service de support téléphonique est également mis à disposition des entreprises souhaitant soumissionner aux marchés publics. </w:t>
      </w:r>
      <w:r>
        <w:rPr>
          <w:color w:val="000000"/>
          <w:shd w:val="clear" w:color="auto" w:fill="FFFFFF"/>
        </w:rPr>
        <w:t>Pour accéder à ce support, le candidat doit nécessairement compléter le formulaire en ligne proposé.</w:t>
      </w:r>
    </w:p>
    <w:p w14:paraId="3BF7F18A" w14:textId="77777777" w:rsidR="00AB4F78" w:rsidRDefault="00AB4F78" w:rsidP="00186648">
      <w:pPr>
        <w:rPr>
          <w:color w:val="000000"/>
          <w:sz w:val="21"/>
          <w:szCs w:val="21"/>
          <w:shd w:val="clear" w:color="auto" w:fill="FFFFFF"/>
        </w:rPr>
      </w:pPr>
    </w:p>
    <w:p w14:paraId="0BE67E70" w14:textId="0FE0BE79" w:rsidR="00AB4F78" w:rsidRPr="00AB4F78" w:rsidRDefault="00AB4F78" w:rsidP="00186648">
      <w:r w:rsidRPr="00AB4F78">
        <w:rPr>
          <w:color w:val="000000"/>
          <w:shd w:val="clear" w:color="auto" w:fill="FFFFFF"/>
        </w:rPr>
        <w:t>Le service de support est ouvert de 9h00 à 19h00 les jours ouvrés.</w:t>
      </w:r>
    </w:p>
    <w:p w14:paraId="5DFBE105" w14:textId="77777777" w:rsidR="00CA5726" w:rsidRDefault="00CA5726" w:rsidP="00186648">
      <w:pPr>
        <w:sectPr w:rsidR="00CA5726" w:rsidSect="00CC55BA">
          <w:pgSz w:w="11907" w:h="16840" w:code="9"/>
          <w:pgMar w:top="1843" w:right="1275" w:bottom="851" w:left="1418" w:header="567" w:footer="407" w:gutter="0"/>
          <w:cols w:space="720"/>
        </w:sectPr>
      </w:pPr>
    </w:p>
    <w:p w14:paraId="142B8B81" w14:textId="77777777" w:rsidR="00CA5726" w:rsidRPr="00073528" w:rsidRDefault="001A182E" w:rsidP="001A182E">
      <w:pPr>
        <w:pStyle w:val="Section"/>
      </w:pPr>
      <w:bookmarkStart w:id="130" w:name="_Toc93907053"/>
      <w:bookmarkStart w:id="131" w:name="_Toc93907242"/>
      <w:bookmarkStart w:id="132" w:name="_Toc312934858"/>
      <w:bookmarkStart w:id="133" w:name="_Toc29827143"/>
      <w:bookmarkStart w:id="134" w:name="_Toc58405480"/>
      <w:bookmarkStart w:id="135" w:name="_Toc58405528"/>
      <w:bookmarkStart w:id="136" w:name="_Toc185338794"/>
      <w:r w:rsidRPr="00073528">
        <w:rPr>
          <w:caps w:val="0"/>
        </w:rPr>
        <w:lastRenderedPageBreak/>
        <w:t>SECTION IV – PRESENTATION DES CANDIDATURES ET DES OFFRES</w:t>
      </w:r>
      <w:bookmarkEnd w:id="130"/>
      <w:bookmarkEnd w:id="131"/>
      <w:bookmarkEnd w:id="132"/>
      <w:bookmarkEnd w:id="133"/>
      <w:bookmarkEnd w:id="134"/>
      <w:bookmarkEnd w:id="135"/>
      <w:bookmarkEnd w:id="136"/>
    </w:p>
    <w:p w14:paraId="6593A23C" w14:textId="77777777" w:rsidR="00CA5726" w:rsidRPr="00073528" w:rsidRDefault="00CA5726" w:rsidP="00CA5726"/>
    <w:p w14:paraId="6BC3D7D9" w14:textId="77777777" w:rsidR="00CA5726" w:rsidRPr="00073528" w:rsidRDefault="00CA5726" w:rsidP="00CA5726">
      <w:pPr>
        <w:rPr>
          <w:b/>
        </w:rPr>
      </w:pPr>
      <w:r w:rsidRPr="00073528">
        <w:rPr>
          <w:b/>
        </w:rPr>
        <w:t xml:space="preserve">Les candidatures et les offres sont entièrement rédigées en </w:t>
      </w:r>
      <w:r w:rsidRPr="00073528">
        <w:rPr>
          <w:b/>
          <w:u w:val="single"/>
        </w:rPr>
        <w:t>français</w:t>
      </w:r>
      <w:r w:rsidRPr="00073528">
        <w:rPr>
          <w:b/>
        </w:rPr>
        <w:t xml:space="preserve"> ou sont accompagnées d’une traduction en français.</w:t>
      </w:r>
    </w:p>
    <w:p w14:paraId="533C89EE" w14:textId="77777777" w:rsidR="00CA5726" w:rsidRPr="00073528" w:rsidRDefault="00CA5726" w:rsidP="00CA5726"/>
    <w:p w14:paraId="54845117" w14:textId="77777777" w:rsidR="00CA5726" w:rsidRPr="00073528" w:rsidRDefault="00CA5726" w:rsidP="00CA5726">
      <w:r w:rsidRPr="00073528">
        <w:t xml:space="preserve">Les candidats </w:t>
      </w:r>
      <w:r w:rsidRPr="00073528">
        <w:rPr>
          <w:b/>
        </w:rPr>
        <w:t>doivent produire</w:t>
      </w:r>
      <w:r w:rsidRPr="00073528">
        <w:t xml:space="preserve"> un dossier comprenant les pièces suivantes :</w:t>
      </w:r>
    </w:p>
    <w:p w14:paraId="7327D331" w14:textId="77777777" w:rsidR="00CA5726" w:rsidRPr="00073528" w:rsidRDefault="00CA5726" w:rsidP="00CA5726"/>
    <w:p w14:paraId="59DDF7F5" w14:textId="77777777" w:rsidR="00CA5726" w:rsidRDefault="001A182E" w:rsidP="00CA5726">
      <w:pPr>
        <w:pStyle w:val="SS"/>
        <w:rPr>
          <w:caps w:val="0"/>
        </w:rPr>
      </w:pPr>
      <w:bookmarkStart w:id="137" w:name="_Toc312934859"/>
      <w:bookmarkStart w:id="138" w:name="_Toc29827144"/>
      <w:bookmarkStart w:id="139" w:name="_Toc58405481"/>
      <w:bookmarkStart w:id="140" w:name="_Toc58405529"/>
      <w:bookmarkStart w:id="141" w:name="_Toc185338795"/>
      <w:r w:rsidRPr="00073528">
        <w:rPr>
          <w:caps w:val="0"/>
        </w:rPr>
        <w:t>SOUS SECTION I : « CANDIDATURE »</w:t>
      </w:r>
      <w:bookmarkEnd w:id="137"/>
      <w:bookmarkEnd w:id="138"/>
      <w:bookmarkEnd w:id="139"/>
      <w:bookmarkEnd w:id="140"/>
      <w:bookmarkEnd w:id="141"/>
    </w:p>
    <w:p w14:paraId="7535BE88" w14:textId="77777777" w:rsidR="00DF7D12" w:rsidRPr="00073528" w:rsidRDefault="00DF7D12" w:rsidP="00CA5726">
      <w:pPr>
        <w:pStyle w:val="SS"/>
      </w:pPr>
    </w:p>
    <w:p w14:paraId="134C7FCF" w14:textId="4ACFEEA8" w:rsidR="00CA5726" w:rsidRPr="00073528" w:rsidRDefault="00DF7D12" w:rsidP="00DC5171">
      <w:pPr>
        <w:pStyle w:val="T1"/>
        <w:numPr>
          <w:ilvl w:val="0"/>
          <w:numId w:val="25"/>
        </w:numPr>
      </w:pPr>
      <w:bookmarkStart w:id="142" w:name="_Toc185338796"/>
      <w:r>
        <w:t>Documents à fournir</w:t>
      </w:r>
      <w:bookmarkEnd w:id="142"/>
    </w:p>
    <w:p w14:paraId="78CFF572" w14:textId="77777777" w:rsidR="00CA5726" w:rsidRPr="00073528" w:rsidRDefault="00CA5726" w:rsidP="00CA5726">
      <w:pPr>
        <w:pStyle w:val="SS"/>
      </w:pPr>
    </w:p>
    <w:p w14:paraId="5D082108" w14:textId="4034CB19" w:rsidR="00CA5726" w:rsidRPr="00073528" w:rsidRDefault="00CA5726" w:rsidP="00CA5726">
      <w:r w:rsidRPr="00073528">
        <w:t xml:space="preserve">Pour la présentation de la candidature, le pouvoir adjudicateur accepte la présentation du Document Unique de Marché Européen (DUME) sous format électronique. Ce document électronique est disponible sur le profil de la Caf de Paris à l’adresse </w:t>
      </w:r>
      <w:hyperlink r:id="rId17" w:history="1">
        <w:r w:rsidR="00DF7D12" w:rsidRPr="00E00F5B">
          <w:rPr>
            <w:rStyle w:val="Lienhypertexte"/>
          </w:rPr>
          <w:t>https://www.marches-publics.gouv.fr</w:t>
        </w:r>
      </w:hyperlink>
      <w:r w:rsidRPr="00073528">
        <w:t>, dans la rubrique de la procédure visée par le présent règlement de la consultat</w:t>
      </w:r>
      <w:r>
        <w:t xml:space="preserve">ion à savoir procédure adaptée MA </w:t>
      </w:r>
      <w:r w:rsidR="00DF7D12">
        <w:t>14-2024</w:t>
      </w:r>
      <w:r w:rsidRPr="00073528">
        <w:t>.</w:t>
      </w:r>
    </w:p>
    <w:p w14:paraId="1BE80B3F" w14:textId="77777777" w:rsidR="00CA5726" w:rsidRPr="00073528" w:rsidRDefault="00CA5726" w:rsidP="00CA5726"/>
    <w:p w14:paraId="3EF74BF5" w14:textId="77777777" w:rsidR="00DF7D12" w:rsidRDefault="00CA5726" w:rsidP="00CA5726">
      <w:r w:rsidRPr="00073528">
        <w:rPr>
          <w:rStyle w:val="lev"/>
          <w:b w:val="0"/>
        </w:rPr>
        <w:t>En application des articles du titre IV de la partie réglementaire du code de la commande publique, l</w:t>
      </w:r>
      <w:r w:rsidRPr="00073528">
        <w:t>e candidat prod</w:t>
      </w:r>
      <w:r>
        <w:t xml:space="preserve">uit à l'appui de sa candidature, </w:t>
      </w:r>
    </w:p>
    <w:p w14:paraId="50AF90C7" w14:textId="77777777" w:rsidR="00DF7D12" w:rsidRDefault="00DF7D12" w:rsidP="00CA5726"/>
    <w:p w14:paraId="30043379" w14:textId="6728597A" w:rsidR="00CA5726" w:rsidRPr="00073528" w:rsidRDefault="00DF7D12" w:rsidP="00CA5726">
      <w:r>
        <w:t>1/</w:t>
      </w:r>
      <w:r w:rsidR="00133146" w:rsidRPr="00133146">
        <w:rPr>
          <w:b/>
        </w:rPr>
        <w:t xml:space="preserve"> </w:t>
      </w:r>
      <w:r w:rsidR="00133146" w:rsidRPr="00133146">
        <w:rPr>
          <w:bCs/>
        </w:rPr>
        <w:t>un numéro unique d’identification</w:t>
      </w:r>
      <w:r w:rsidR="00133146">
        <w:rPr>
          <w:shd w:val="clear" w:color="auto" w:fill="FFFFFF"/>
        </w:rPr>
        <w:t xml:space="preserve"> (SIRET)</w:t>
      </w:r>
      <w:r w:rsidR="00133146" w:rsidRPr="00133146">
        <w:rPr>
          <w:shd w:val="clear" w:color="auto" w:fill="FFFFFF"/>
        </w:rPr>
        <w:t xml:space="preserve"> </w:t>
      </w:r>
      <w:r w:rsidR="00133146" w:rsidRPr="005D7F85">
        <w:rPr>
          <w:shd w:val="clear" w:color="auto" w:fill="FFFFFF"/>
        </w:rPr>
        <w:t xml:space="preserve">permettant </w:t>
      </w:r>
      <w:r w:rsidR="00133146">
        <w:rPr>
          <w:shd w:val="clear" w:color="auto" w:fill="FFFFFF"/>
        </w:rPr>
        <w:t xml:space="preserve">de prouver son </w:t>
      </w:r>
      <w:r w:rsidR="00CA5726">
        <w:t>inscription au registre du commerce</w:t>
      </w:r>
      <w:r w:rsidR="00133146">
        <w:t>, le cas échéant avec la remise d’un extrait K-bis</w:t>
      </w:r>
      <w:r w:rsidR="00CA5726">
        <w:t> :</w:t>
      </w:r>
    </w:p>
    <w:p w14:paraId="2C377CA7" w14:textId="77777777" w:rsidR="00400032" w:rsidRDefault="00400032" w:rsidP="00CA5726"/>
    <w:p w14:paraId="67B5E862" w14:textId="7A98C12A" w:rsidR="00CA5726" w:rsidRPr="00400032" w:rsidRDefault="00DF7D12" w:rsidP="00CA5726">
      <w:r>
        <w:t>2</w:t>
      </w:r>
      <w:r w:rsidR="00CA5726" w:rsidRPr="00400032">
        <w:t xml:space="preserve">/ une déclaration sur l'honneur pour justifier qu'il n'entre dans aucun des cas mentionnés aux articles L2141-1 à L2141-5 du code de la commande publique (motifs d’exclusion de plein droit) ainsi que la déclaration de l’article R2143-3 (déclaration sur l'honneur pour justifier qu'il n'entre dans aucun des cas mentionnés aux articles </w:t>
      </w:r>
      <w:hyperlink r:id="rId18" w:tooltip="Code de la commande publique - art. L2141-1 (V)" w:history="1">
        <w:r w:rsidR="00CA5726" w:rsidRPr="00400032">
          <w:rPr>
            <w:rStyle w:val="Lienhypertexte"/>
            <w:color w:val="auto"/>
          </w:rPr>
          <w:t xml:space="preserve">L. 2141-1 à L. 2141-5 </w:t>
        </w:r>
      </w:hyperlink>
      <w:r w:rsidR="00CA5726" w:rsidRPr="00400032">
        <w:t xml:space="preserve">et </w:t>
      </w:r>
      <w:hyperlink r:id="rId19" w:tooltip="Code de la commande publique - art. L2141-7 (V)" w:history="1">
        <w:r w:rsidR="00CA5726" w:rsidRPr="00400032">
          <w:rPr>
            <w:rStyle w:val="Lienhypertexte"/>
            <w:color w:val="auto"/>
          </w:rPr>
          <w:t>L. 2141-7 à L. 2141-11</w:t>
        </w:r>
      </w:hyperlink>
      <w:r w:rsidR="00CA5726" w:rsidRPr="00400032">
        <w:t xml:space="preserve"> notamment qu'il satisfait aux obligations concernant l'emploi des travailleurs handicapés définies aux articles L. 5212-1 à L. 5212-11 du code du travail) ; </w:t>
      </w:r>
    </w:p>
    <w:p w14:paraId="48A0F003" w14:textId="77777777" w:rsidR="00400032" w:rsidRPr="00400032" w:rsidRDefault="00400032" w:rsidP="00CA5726"/>
    <w:p w14:paraId="612478F5" w14:textId="77777777" w:rsidR="00CA5726" w:rsidRPr="00400032" w:rsidRDefault="00CA5726" w:rsidP="00CA5726">
      <w:r w:rsidRPr="00400032">
        <w:t xml:space="preserve">Pour la capacité économique et financière des candidats, </w:t>
      </w:r>
    </w:p>
    <w:p w14:paraId="4F412EFD" w14:textId="7ADBAFFA" w:rsidR="00CA5726" w:rsidRPr="00400032" w:rsidRDefault="00DF7D12" w:rsidP="00CA5726">
      <w:r>
        <w:t>3</w:t>
      </w:r>
      <w:r w:rsidR="00CA5726" w:rsidRPr="00400032">
        <w:t>/ une déclaration concernant le chiffre d'affaires global du candidat et le chiffre d'affaires du domaine d'activité faisant l'objet</w:t>
      </w:r>
      <w:r w:rsidR="007F2DB8">
        <w:t xml:space="preserve"> de l’accord-cadre</w:t>
      </w:r>
      <w:r w:rsidR="00CA5726" w:rsidRPr="00400032">
        <w:t>, portant au maximum sur les trois derniers exercices disponibles en fonction de la date de création de l'entreprise ou du début d'activité de l'opérateur économique, dans la mesure où les informations sur ces chiffres d'affaires sont disponibles ;</w:t>
      </w:r>
    </w:p>
    <w:p w14:paraId="12B46D8A" w14:textId="77777777" w:rsidR="00CA5726" w:rsidRPr="00400032" w:rsidRDefault="00CA5726" w:rsidP="00CA5726">
      <w:pPr>
        <w:ind w:left="540"/>
      </w:pPr>
    </w:p>
    <w:p w14:paraId="2EDB0181" w14:textId="77777777" w:rsidR="00CA5726" w:rsidRPr="00400032" w:rsidRDefault="00CA5726" w:rsidP="00CA5726">
      <w:r w:rsidRPr="00400032">
        <w:t xml:space="preserve">Pour les capacités techniques et professionnelles des candidats : </w:t>
      </w:r>
    </w:p>
    <w:p w14:paraId="22D57873" w14:textId="70E72A56" w:rsidR="00CA5726" w:rsidRPr="00400032" w:rsidRDefault="00DF7D12" w:rsidP="00CA5726">
      <w:r>
        <w:t>4</w:t>
      </w:r>
      <w:r w:rsidR="00CA5726" w:rsidRPr="00400032">
        <w:t>/ une liste des principales références, en lien avec l’objet de l’accord-cadre, effectuées au cours des trois dernières années, indiquant le montant (volume financier HT), la date et le destinataire public ou privé ;</w:t>
      </w:r>
    </w:p>
    <w:p w14:paraId="727A8B4C" w14:textId="77777777" w:rsidR="00CA5726" w:rsidRPr="00400032" w:rsidRDefault="00CA5726" w:rsidP="00CA5726"/>
    <w:p w14:paraId="623ED34D" w14:textId="0F131F67" w:rsidR="00CA5726" w:rsidRDefault="00DF7D12" w:rsidP="00CA5726">
      <w:r>
        <w:t>5</w:t>
      </w:r>
      <w:r w:rsidR="00017051">
        <w:t>/</w:t>
      </w:r>
      <w:r w:rsidR="00CA5726" w:rsidRPr="00400032">
        <w:t xml:space="preserve"> une déclaration indiquant les effectifs moyens annuels du candidat pendant les trois dernières années.</w:t>
      </w:r>
    </w:p>
    <w:p w14:paraId="1F3D1202" w14:textId="77777777" w:rsidR="00400032" w:rsidRDefault="00400032" w:rsidP="00CA5726"/>
    <w:p w14:paraId="04E892D3" w14:textId="4B988804" w:rsidR="00400032" w:rsidRDefault="00DF7D12" w:rsidP="00400032">
      <w:r>
        <w:t>6</w:t>
      </w:r>
      <w:r w:rsidR="00400032">
        <w:t xml:space="preserve">/ </w:t>
      </w:r>
      <w:r w:rsidR="00400032" w:rsidRPr="00400032">
        <w:t>une attestation de capacité professionnelle permettant l’exercice de la profession de transporteur routier de personnes (arrêté du 28 décembre 2011 modifié</w:t>
      </w:r>
      <w:r w:rsidR="001F2646">
        <w:t xml:space="preserve"> r</w:t>
      </w:r>
      <w:r w:rsidR="001F2646" w:rsidRPr="001F2646">
        <w:t>elatif à l'autorisation d'exercer la profession de transporteur public routier et aux modalités de la demande d'autorisation par les entreprises</w:t>
      </w:r>
      <w:r w:rsidR="00400032" w:rsidRPr="00400032">
        <w:t>) ;</w:t>
      </w:r>
    </w:p>
    <w:p w14:paraId="69554FB0" w14:textId="77777777" w:rsidR="00400032" w:rsidRDefault="00400032" w:rsidP="00400032"/>
    <w:p w14:paraId="08DF0522" w14:textId="388B19F8" w:rsidR="00400032" w:rsidRPr="00400032" w:rsidRDefault="00DF7D12" w:rsidP="00400032">
      <w:r>
        <w:t>7</w:t>
      </w:r>
      <w:r w:rsidR="00400032">
        <w:t xml:space="preserve">/ </w:t>
      </w:r>
      <w:r w:rsidR="00400032" w:rsidRPr="00400032">
        <w:t>certificat d’inscription au registre des entreprises de transport public routier des personnes.</w:t>
      </w:r>
    </w:p>
    <w:p w14:paraId="6ED495EE" w14:textId="77777777" w:rsidR="00400032" w:rsidRDefault="00400032" w:rsidP="00400032"/>
    <w:p w14:paraId="6C88CE95" w14:textId="6029BD27" w:rsidR="00400032" w:rsidRPr="00400032" w:rsidRDefault="00400032" w:rsidP="00400032">
      <w:pPr>
        <w:rPr>
          <w:b/>
          <w:bCs/>
          <w:color w:val="C00000"/>
        </w:rPr>
      </w:pPr>
      <w:r w:rsidRPr="00400032">
        <w:rPr>
          <w:b/>
          <w:bCs/>
          <w:color w:val="C00000"/>
        </w:rPr>
        <w:t xml:space="preserve">A défaut, de fourniture des documents demandés aux points </w:t>
      </w:r>
      <w:r w:rsidR="00DF7D12">
        <w:rPr>
          <w:b/>
          <w:bCs/>
          <w:color w:val="C00000"/>
        </w:rPr>
        <w:t>6</w:t>
      </w:r>
      <w:r w:rsidRPr="00400032">
        <w:rPr>
          <w:b/>
          <w:bCs/>
          <w:color w:val="C00000"/>
          <w:vertAlign w:val="superscript"/>
        </w:rPr>
        <w:t xml:space="preserve"> </w:t>
      </w:r>
      <w:r w:rsidRPr="00400032">
        <w:rPr>
          <w:b/>
          <w:bCs/>
          <w:color w:val="C00000"/>
        </w:rPr>
        <w:t xml:space="preserve">et </w:t>
      </w:r>
      <w:r w:rsidR="00DF7D12">
        <w:rPr>
          <w:b/>
          <w:bCs/>
          <w:color w:val="C00000"/>
        </w:rPr>
        <w:t>7</w:t>
      </w:r>
      <w:r w:rsidRPr="00400032">
        <w:rPr>
          <w:b/>
          <w:bCs/>
          <w:color w:val="C00000"/>
        </w:rPr>
        <w:t>, la candidature sera déclarée irrecevable et l’offre ne sera pas examinée.</w:t>
      </w:r>
    </w:p>
    <w:p w14:paraId="2B038BC3" w14:textId="77777777" w:rsidR="00A750C4" w:rsidRPr="00073528" w:rsidRDefault="00A750C4" w:rsidP="00CA5726"/>
    <w:p w14:paraId="1E2ED8E8" w14:textId="77777777" w:rsidR="00CA5726" w:rsidRDefault="00CA5726" w:rsidP="00CA5726">
      <w:r w:rsidRPr="00073528">
        <w:t xml:space="preserve">Pour fournir certains éléments de candidature, les soumissionnaires peuvent utiliser les formulaires DC 1 (lettre de candidature) et DC 2 (déclaration du candidat). Ces derniers sont disponibles à l’adresse </w:t>
      </w:r>
      <w:r w:rsidRPr="0057350A">
        <w:rPr>
          <w:rStyle w:val="CitationHTML"/>
          <w:color w:val="auto"/>
        </w:rPr>
        <w:t xml:space="preserve">www.economie.gouv.fr </w:t>
      </w:r>
      <w:r w:rsidRPr="0057350A">
        <w:t>›</w:t>
      </w:r>
      <w:hyperlink r:id="rId20" w:history="1">
        <w:r w:rsidRPr="00073528">
          <w:t>Accueil du portail</w:t>
        </w:r>
      </w:hyperlink>
      <w:r w:rsidRPr="00073528">
        <w:t xml:space="preserve"> › </w:t>
      </w:r>
      <w:hyperlink r:id="rId21" w:history="1">
        <w:r w:rsidRPr="00073528">
          <w:t>DAJ</w:t>
        </w:r>
      </w:hyperlink>
      <w:r w:rsidRPr="00073528">
        <w:t xml:space="preserve"> › </w:t>
      </w:r>
      <w:hyperlink r:id="rId22" w:history="1">
        <w:r w:rsidRPr="00073528">
          <w:t>Commande publique</w:t>
        </w:r>
      </w:hyperlink>
      <w:r w:rsidRPr="00073528">
        <w:t xml:space="preserve"> › </w:t>
      </w:r>
      <w:hyperlink r:id="rId23" w:history="1">
        <w:r w:rsidRPr="00073528">
          <w:t>Les formulaires</w:t>
        </w:r>
      </w:hyperlink>
      <w:r w:rsidRPr="00073528">
        <w:t xml:space="preserve"> › </w:t>
      </w:r>
      <w:hyperlink r:id="rId24" w:history="1">
        <w:r w:rsidRPr="00073528">
          <w:t>Formulaires "Marchés publics"</w:t>
        </w:r>
      </w:hyperlink>
      <w:r w:rsidRPr="00073528">
        <w:t xml:space="preserve"> › Formulaires "Marchés publics".</w:t>
      </w:r>
    </w:p>
    <w:p w14:paraId="47624653" w14:textId="45CD0AAB" w:rsidR="00CA5726" w:rsidRPr="00073528" w:rsidRDefault="00DF7D12" w:rsidP="00DC5171">
      <w:pPr>
        <w:pStyle w:val="T1"/>
        <w:numPr>
          <w:ilvl w:val="0"/>
          <w:numId w:val="25"/>
        </w:numPr>
        <w:tabs>
          <w:tab w:val="num" w:pos="0"/>
        </w:tabs>
      </w:pPr>
      <w:bookmarkStart w:id="143" w:name="_Toc185338797"/>
      <w:r>
        <w:lastRenderedPageBreak/>
        <w:t>Pièces à fournir en cas de groupement</w:t>
      </w:r>
      <w:bookmarkEnd w:id="143"/>
    </w:p>
    <w:p w14:paraId="5135ECE9" w14:textId="77777777" w:rsidR="00DF7D12" w:rsidRDefault="00DF7D12" w:rsidP="00CA5726">
      <w:pPr>
        <w:tabs>
          <w:tab w:val="right" w:pos="1258"/>
        </w:tabs>
      </w:pPr>
    </w:p>
    <w:p w14:paraId="2030BFA3" w14:textId="661F1357" w:rsidR="00CA5726" w:rsidRPr="00073528" w:rsidRDefault="00CA5726" w:rsidP="00CA5726">
      <w:pPr>
        <w:tabs>
          <w:tab w:val="right" w:pos="1258"/>
        </w:tabs>
      </w:pPr>
      <w:r w:rsidRPr="00073528">
        <w:t xml:space="preserve">En cas de groupement, doivent être impérativement joints, par chaque membre du groupement, les documents énoncés au point I ci-dessus. </w:t>
      </w:r>
    </w:p>
    <w:p w14:paraId="09348FC2" w14:textId="77777777" w:rsidR="00CA5726" w:rsidRPr="00073528" w:rsidRDefault="00CA5726" w:rsidP="00CA5726">
      <w:pPr>
        <w:tabs>
          <w:tab w:val="num" w:pos="0"/>
        </w:tabs>
        <w:ind w:left="1069" w:hanging="360"/>
        <w:rPr>
          <w:b/>
        </w:rPr>
      </w:pPr>
    </w:p>
    <w:p w14:paraId="65A1383E" w14:textId="434BEA63" w:rsidR="00CA5726" w:rsidRPr="00073528" w:rsidRDefault="00DF7D12" w:rsidP="00DC5171">
      <w:pPr>
        <w:pStyle w:val="T1"/>
        <w:numPr>
          <w:ilvl w:val="0"/>
          <w:numId w:val="25"/>
        </w:numPr>
        <w:tabs>
          <w:tab w:val="num" w:pos="0"/>
        </w:tabs>
      </w:pPr>
      <w:bookmarkStart w:id="144" w:name="_Toc185338798"/>
      <w:bookmarkStart w:id="145" w:name="_Toc29827147"/>
      <w:bookmarkStart w:id="146" w:name="_Toc58405484"/>
      <w:bookmarkStart w:id="147" w:name="_Toc58405532"/>
      <w:r>
        <w:t>Demande prise en compte d’opérateurs économiques</w:t>
      </w:r>
      <w:bookmarkEnd w:id="144"/>
      <w:r w:rsidR="00CA5726" w:rsidRPr="00073528">
        <w:t xml:space="preserve"> </w:t>
      </w:r>
      <w:bookmarkEnd w:id="145"/>
      <w:bookmarkEnd w:id="146"/>
      <w:bookmarkEnd w:id="147"/>
    </w:p>
    <w:p w14:paraId="0AFB01B5" w14:textId="77777777" w:rsidR="00DF7D12" w:rsidRDefault="00DF7D12" w:rsidP="00CA5726"/>
    <w:p w14:paraId="74F786B3" w14:textId="38559C5D" w:rsidR="00CA5726" w:rsidRPr="00073528" w:rsidRDefault="00CA5726" w:rsidP="00CA5726">
      <w:r w:rsidRPr="00073528">
        <w:t>Conformément à l’article R2142-3 du Code de la Commande Publique, les candidats, quelle que soit la forme de la candidature, individuelle ou groupée, peuvent demander à ce que soient également prises en compte les capacités professionnelles, techniques et financières d’autres opérateurs économiques quelle que soit la nature du lien juridique des liens existants entre ces opérateurs et lui.</w:t>
      </w:r>
    </w:p>
    <w:p w14:paraId="6F4DEFCD" w14:textId="77777777" w:rsidR="00CA5726" w:rsidRPr="00073528" w:rsidRDefault="00CA5726" w:rsidP="00CA5726">
      <w:r w:rsidRPr="00073528">
        <w:t>Ce dispositif vise notamment, mais non exclusivement, les sous-traitants dont souhaiteraient se prévaloir un candidat.</w:t>
      </w:r>
    </w:p>
    <w:p w14:paraId="21D70144" w14:textId="77777777" w:rsidR="001F2646" w:rsidRDefault="001F2646" w:rsidP="00CA5726"/>
    <w:p w14:paraId="363E5AB2" w14:textId="70DB22E8" w:rsidR="00CA5726" w:rsidRPr="00073528" w:rsidRDefault="00CA5726" w:rsidP="00CA5726">
      <w:r w:rsidRPr="00073528">
        <w:t xml:space="preserve">Toutefois, le candidat doit justifier des capacités de ce ou ces opérateurs économiques et apporter la preuve qu’il en disposera pour l’exécution </w:t>
      </w:r>
      <w:r w:rsidR="00A704AA">
        <w:t>de l’accord-cad</w:t>
      </w:r>
      <w:r w:rsidR="004B6A08">
        <w:t>r</w:t>
      </w:r>
      <w:r w:rsidR="00A704AA">
        <w:t>e</w:t>
      </w:r>
      <w:r w:rsidRPr="00073528">
        <w:t xml:space="preserve"> Dans ce cadre, il devra préciser le lien juridique qui l’unit à cet opérateur avec lequel le pouvoir adjudicateur n’aura aucun lien contractuel. </w:t>
      </w:r>
    </w:p>
    <w:p w14:paraId="112A33F0" w14:textId="77777777" w:rsidR="00CA5726" w:rsidRPr="00073528" w:rsidRDefault="00CA5726" w:rsidP="00CA5726">
      <w:pPr>
        <w:rPr>
          <w:b/>
        </w:rPr>
      </w:pPr>
    </w:p>
    <w:p w14:paraId="1B17266D" w14:textId="77777777" w:rsidR="00CA5726" w:rsidRPr="00073528" w:rsidRDefault="00CA5726" w:rsidP="00DC5171">
      <w:pPr>
        <w:pStyle w:val="Paragraphedeliste"/>
        <w:numPr>
          <w:ilvl w:val="0"/>
          <w:numId w:val="16"/>
        </w:numPr>
        <w:tabs>
          <w:tab w:val="clear" w:pos="0"/>
          <w:tab w:val="clear" w:pos="10205"/>
        </w:tabs>
        <w:jc w:val="left"/>
        <w:rPr>
          <w:b/>
        </w:rPr>
      </w:pPr>
      <w:r w:rsidRPr="00073528">
        <w:rPr>
          <w:b/>
        </w:rPr>
        <w:t>Présentation des sous-traitants à la phase de candidature</w:t>
      </w:r>
    </w:p>
    <w:p w14:paraId="6229EBD4" w14:textId="77777777" w:rsidR="00CA5726" w:rsidRPr="00073528" w:rsidRDefault="00CA5726" w:rsidP="00CA5726"/>
    <w:p w14:paraId="7D4901BF" w14:textId="77777777" w:rsidR="00CA5726" w:rsidRPr="00073528" w:rsidRDefault="00CA5726" w:rsidP="00CA5726">
      <w:pPr>
        <w:tabs>
          <w:tab w:val="left" w:pos="4962"/>
        </w:tabs>
      </w:pPr>
      <w:r w:rsidRPr="00073528">
        <w:t>Conformément à l’article L2193-4 du code de la commande publique, la déclaration de sous</w:t>
      </w:r>
      <w:r w:rsidR="004B6A08">
        <w:t>-</w:t>
      </w:r>
      <w:r w:rsidRPr="00073528">
        <w:t>traitance peut intervenir à tout moment : au dépôt du pli ou en cours d’exécution de l’accord-cadre.</w:t>
      </w:r>
    </w:p>
    <w:p w14:paraId="2B410F4A" w14:textId="77777777" w:rsidR="00CA5726" w:rsidRDefault="00CA5726" w:rsidP="00CA5726">
      <w:pPr>
        <w:tabs>
          <w:tab w:val="left" w:pos="4962"/>
        </w:tabs>
      </w:pPr>
      <w:r w:rsidRPr="00073528">
        <w:t xml:space="preserve">Si le candidat souhaite recourir à un ou des </w:t>
      </w:r>
      <w:r w:rsidR="00400032" w:rsidRPr="00073528">
        <w:t>sous-traitant</w:t>
      </w:r>
      <w:r w:rsidRPr="00073528">
        <w:t xml:space="preserve">(s) afin que le pouvoir adjudicateur prenne en compte les capacités de ce dernier pour juger l’acte de candidature, il doit déposer les mêmes documents que ceux sollicités pour lui-même. </w:t>
      </w:r>
    </w:p>
    <w:p w14:paraId="79F4533C" w14:textId="77777777" w:rsidR="00CA5726" w:rsidRDefault="00CA5726" w:rsidP="00CA5726">
      <w:pPr>
        <w:tabs>
          <w:tab w:val="left" w:pos="4962"/>
        </w:tabs>
      </w:pPr>
    </w:p>
    <w:p w14:paraId="2D2A1E55" w14:textId="77777777" w:rsidR="00CA5726" w:rsidRPr="00073528" w:rsidRDefault="001A182E" w:rsidP="00CA5726">
      <w:pPr>
        <w:pStyle w:val="SS"/>
      </w:pPr>
      <w:bookmarkStart w:id="148" w:name="_Toc312934862"/>
      <w:bookmarkStart w:id="149" w:name="_Toc29827148"/>
      <w:bookmarkStart w:id="150" w:name="_Toc58405485"/>
      <w:bookmarkStart w:id="151" w:name="_Toc58405533"/>
      <w:bookmarkStart w:id="152" w:name="_Toc185338799"/>
      <w:bookmarkStart w:id="153" w:name="_Toc93907055"/>
      <w:bookmarkStart w:id="154" w:name="_Toc93907247"/>
      <w:r w:rsidRPr="00073528">
        <w:rPr>
          <w:caps w:val="0"/>
        </w:rPr>
        <w:t>SOUS-SECTION II : « OFFRE »</w:t>
      </w:r>
      <w:bookmarkEnd w:id="148"/>
      <w:bookmarkEnd w:id="149"/>
      <w:bookmarkEnd w:id="150"/>
      <w:bookmarkEnd w:id="151"/>
      <w:bookmarkEnd w:id="152"/>
      <w:r w:rsidRPr="00073528">
        <w:rPr>
          <w:caps w:val="0"/>
        </w:rPr>
        <w:t xml:space="preserve"> </w:t>
      </w:r>
    </w:p>
    <w:bookmarkEnd w:id="153"/>
    <w:bookmarkEnd w:id="154"/>
    <w:p w14:paraId="43DA6E55" w14:textId="77777777" w:rsidR="00CA5726" w:rsidRPr="00073528" w:rsidRDefault="00CA5726" w:rsidP="00CA5726">
      <w:pPr>
        <w:tabs>
          <w:tab w:val="right" w:pos="1134"/>
        </w:tabs>
        <w:ind w:left="851"/>
      </w:pPr>
    </w:p>
    <w:p w14:paraId="2DC78959" w14:textId="77777777" w:rsidR="00CA5726" w:rsidRPr="00073528" w:rsidRDefault="00CA5726" w:rsidP="00DC5171">
      <w:pPr>
        <w:pStyle w:val="T1"/>
        <w:numPr>
          <w:ilvl w:val="0"/>
          <w:numId w:val="26"/>
        </w:numPr>
        <w:tabs>
          <w:tab w:val="num" w:pos="0"/>
        </w:tabs>
      </w:pPr>
      <w:bookmarkStart w:id="155" w:name="_Toc62555487"/>
      <w:bookmarkStart w:id="156" w:name="_Toc93907248"/>
      <w:bookmarkStart w:id="157" w:name="_Toc312934863"/>
      <w:bookmarkStart w:id="158" w:name="_Toc29827149"/>
      <w:bookmarkStart w:id="159" w:name="_Toc58405486"/>
      <w:bookmarkStart w:id="160" w:name="_Toc58405534"/>
      <w:bookmarkStart w:id="161" w:name="_Toc185338800"/>
      <w:r w:rsidRPr="00073528">
        <w:t>Pièces à fournir par tous les candidats</w:t>
      </w:r>
      <w:bookmarkEnd w:id="155"/>
      <w:bookmarkEnd w:id="156"/>
      <w:bookmarkEnd w:id="157"/>
      <w:bookmarkEnd w:id="158"/>
      <w:bookmarkEnd w:id="159"/>
      <w:bookmarkEnd w:id="160"/>
      <w:bookmarkEnd w:id="161"/>
      <w:r w:rsidRPr="00073528">
        <w:t xml:space="preserve"> </w:t>
      </w:r>
    </w:p>
    <w:p w14:paraId="5AECE655" w14:textId="77777777" w:rsidR="00CA5726" w:rsidRPr="00073528" w:rsidRDefault="00CA5726" w:rsidP="00CA5726"/>
    <w:p w14:paraId="4D4D4443" w14:textId="77777777" w:rsidR="00CA5726" w:rsidRPr="00073528" w:rsidRDefault="00CA5726" w:rsidP="00CA5726">
      <w:r w:rsidRPr="00073528">
        <w:t>L’offre comprend :</w:t>
      </w:r>
    </w:p>
    <w:p w14:paraId="5464E679" w14:textId="2F636FBC" w:rsidR="00DF7D12" w:rsidRDefault="00CA5726" w:rsidP="00DC5171">
      <w:pPr>
        <w:numPr>
          <w:ilvl w:val="0"/>
          <w:numId w:val="5"/>
        </w:numPr>
        <w:tabs>
          <w:tab w:val="clear" w:pos="644"/>
          <w:tab w:val="clear" w:pos="10205"/>
          <w:tab w:val="num" w:pos="0"/>
          <w:tab w:val="left" w:pos="284"/>
          <w:tab w:val="right" w:pos="1134"/>
        </w:tabs>
        <w:spacing w:before="120" w:after="120"/>
        <w:ind w:left="284" w:hanging="216"/>
      </w:pPr>
      <w:r w:rsidRPr="00DF7D12">
        <w:rPr>
          <w:b/>
        </w:rPr>
        <w:t>le cadre de réponse dûment complété</w:t>
      </w:r>
      <w:bookmarkStart w:id="162" w:name="_Hlk14356016"/>
      <w:r w:rsidRPr="00DF7D12">
        <w:rPr>
          <w:b/>
        </w:rPr>
        <w:t> ;</w:t>
      </w:r>
    </w:p>
    <w:bookmarkEnd w:id="162"/>
    <w:p w14:paraId="52965D50" w14:textId="77777777" w:rsidR="00CA5726" w:rsidRPr="00DF7D12" w:rsidRDefault="00CA5726" w:rsidP="00DC5171">
      <w:pPr>
        <w:numPr>
          <w:ilvl w:val="0"/>
          <w:numId w:val="5"/>
        </w:numPr>
        <w:tabs>
          <w:tab w:val="clear" w:pos="644"/>
          <w:tab w:val="clear" w:pos="10205"/>
          <w:tab w:val="num" w:pos="0"/>
          <w:tab w:val="left" w:pos="284"/>
          <w:tab w:val="left" w:pos="993"/>
          <w:tab w:val="right" w:pos="1134"/>
        </w:tabs>
        <w:ind w:left="284" w:hanging="216"/>
      </w:pPr>
      <w:r w:rsidRPr="00DF7D12">
        <w:rPr>
          <w:b/>
        </w:rPr>
        <w:t>le mémoire technique intégrant </w:t>
      </w:r>
      <w:r w:rsidRPr="00DF7D12">
        <w:t>:</w:t>
      </w:r>
    </w:p>
    <w:p w14:paraId="5F977F43" w14:textId="77777777" w:rsidR="00C47693" w:rsidRDefault="00C47693" w:rsidP="00DC5171">
      <w:pPr>
        <w:numPr>
          <w:ilvl w:val="0"/>
          <w:numId w:val="19"/>
        </w:numPr>
        <w:tabs>
          <w:tab w:val="clear" w:pos="10205"/>
        </w:tabs>
      </w:pPr>
      <w:r>
        <w:t>une description du parc des véhicules susceptibles d’être utilisés pour exécuter les prestations notamment, l’année d’acquisition, le nombre de places, les équipements ;</w:t>
      </w:r>
    </w:p>
    <w:p w14:paraId="51FA1AF6" w14:textId="77777777" w:rsidR="00C47693" w:rsidRPr="00BE783E" w:rsidRDefault="00C47693" w:rsidP="00DC5171">
      <w:pPr>
        <w:numPr>
          <w:ilvl w:val="0"/>
          <w:numId w:val="19"/>
        </w:numPr>
        <w:tabs>
          <w:tab w:val="clear" w:pos="10205"/>
        </w:tabs>
      </w:pPr>
      <w:r>
        <w:t>des visuels des véhicules cités ;</w:t>
      </w:r>
    </w:p>
    <w:p w14:paraId="02E91F3F" w14:textId="222ABEDF" w:rsidR="00C47693" w:rsidRDefault="00C47693" w:rsidP="00DC5171">
      <w:pPr>
        <w:numPr>
          <w:ilvl w:val="0"/>
          <w:numId w:val="19"/>
        </w:numPr>
        <w:tabs>
          <w:tab w:val="clear" w:pos="10205"/>
        </w:tabs>
      </w:pPr>
      <w:r>
        <w:t>une attestation d’assurance de responsabilité civile</w:t>
      </w:r>
      <w:r w:rsidR="00DF7D12">
        <w:t> ;</w:t>
      </w:r>
    </w:p>
    <w:p w14:paraId="44605920" w14:textId="5CE94814" w:rsidR="00C47693" w:rsidRPr="00C47693" w:rsidRDefault="00C47693" w:rsidP="00DC5171">
      <w:pPr>
        <w:numPr>
          <w:ilvl w:val="0"/>
          <w:numId w:val="19"/>
        </w:numPr>
        <w:tabs>
          <w:tab w:val="clear" w:pos="10205"/>
        </w:tabs>
      </w:pPr>
      <w:r>
        <w:t>une attestation d’assurance automobile</w:t>
      </w:r>
      <w:r w:rsidR="00DF7D12">
        <w:t>.</w:t>
      </w:r>
    </w:p>
    <w:p w14:paraId="3F480508" w14:textId="77777777" w:rsidR="00CA5726" w:rsidRDefault="00CA5726" w:rsidP="00CA5726"/>
    <w:p w14:paraId="48F5DDAC" w14:textId="77777777" w:rsidR="00CA5726" w:rsidRDefault="00CA5726" w:rsidP="00CA5726">
      <w:pPr>
        <w:tabs>
          <w:tab w:val="right" w:pos="1134"/>
        </w:tabs>
      </w:pPr>
      <w:r w:rsidRPr="00073528">
        <w:t>Si le candidat souhaite joindre à son offre des informations ou engagements complémentaires, il les insère dans son mémoire technique.</w:t>
      </w:r>
    </w:p>
    <w:p w14:paraId="038EB3C5" w14:textId="77777777" w:rsidR="00DF7D12" w:rsidRDefault="00CA5726" w:rsidP="00DC5171">
      <w:pPr>
        <w:numPr>
          <w:ilvl w:val="0"/>
          <w:numId w:val="5"/>
        </w:numPr>
        <w:tabs>
          <w:tab w:val="clear" w:pos="644"/>
          <w:tab w:val="clear" w:pos="10205"/>
          <w:tab w:val="num" w:pos="0"/>
          <w:tab w:val="left" w:pos="284"/>
          <w:tab w:val="right" w:pos="1134"/>
        </w:tabs>
        <w:spacing w:before="120" w:after="120"/>
        <w:ind w:left="284" w:hanging="216"/>
        <w:rPr>
          <w:b/>
        </w:rPr>
      </w:pPr>
      <w:r w:rsidRPr="00DF7D12">
        <w:rPr>
          <w:b/>
        </w:rPr>
        <w:t>un relevé d’identité bancaire ou postal</w:t>
      </w:r>
      <w:r w:rsidR="00DF7D12" w:rsidRPr="00DF7D12">
        <w:rPr>
          <w:b/>
        </w:rPr>
        <w:t> ;</w:t>
      </w:r>
    </w:p>
    <w:p w14:paraId="273D8E18" w14:textId="4110AD2F" w:rsidR="001F2646" w:rsidRDefault="00A750C4" w:rsidP="00DC5171">
      <w:pPr>
        <w:numPr>
          <w:ilvl w:val="0"/>
          <w:numId w:val="5"/>
        </w:numPr>
        <w:tabs>
          <w:tab w:val="clear" w:pos="644"/>
          <w:tab w:val="clear" w:pos="10205"/>
          <w:tab w:val="num" w:pos="0"/>
          <w:tab w:val="left" w:pos="284"/>
          <w:tab w:val="right" w:pos="1134"/>
        </w:tabs>
        <w:spacing w:before="120"/>
        <w:ind w:left="283" w:hanging="215"/>
        <w:rPr>
          <w:b/>
        </w:rPr>
      </w:pPr>
      <w:r>
        <w:rPr>
          <w:b/>
        </w:rPr>
        <w:t>l</w:t>
      </w:r>
      <w:r w:rsidR="00DF7D12" w:rsidRPr="00DF7D12">
        <w:rPr>
          <w:b/>
        </w:rPr>
        <w:t xml:space="preserve">’annexe 2 du CCAP portant sur la protection des données à caractère personnel, </w:t>
      </w:r>
      <w:r w:rsidR="00DF7D12" w:rsidRPr="00DF7D12">
        <w:rPr>
          <w:bCs/>
        </w:rPr>
        <w:t>dûment complété</w:t>
      </w:r>
      <w:r w:rsidR="00DF7D12">
        <w:rPr>
          <w:bCs/>
        </w:rPr>
        <w:t>e</w:t>
      </w:r>
      <w:r w:rsidR="00DF7D12" w:rsidRPr="00DF7D12">
        <w:rPr>
          <w:bCs/>
        </w:rPr>
        <w:t>.</w:t>
      </w:r>
    </w:p>
    <w:p w14:paraId="6566A38F" w14:textId="77777777" w:rsidR="001F2646" w:rsidRPr="001F2646" w:rsidRDefault="001F2646" w:rsidP="001F2646">
      <w:pPr>
        <w:tabs>
          <w:tab w:val="clear" w:pos="0"/>
          <w:tab w:val="clear" w:pos="10205"/>
          <w:tab w:val="left" w:pos="284"/>
          <w:tab w:val="right" w:pos="1134"/>
        </w:tabs>
        <w:rPr>
          <w:b/>
        </w:rPr>
      </w:pPr>
    </w:p>
    <w:p w14:paraId="16055944" w14:textId="77777777" w:rsidR="00CA5726" w:rsidRPr="00073528" w:rsidRDefault="00CA5726" w:rsidP="00DC5171">
      <w:pPr>
        <w:pStyle w:val="T1"/>
        <w:numPr>
          <w:ilvl w:val="0"/>
          <w:numId w:val="15"/>
        </w:numPr>
        <w:tabs>
          <w:tab w:val="clear" w:pos="0"/>
          <w:tab w:val="clear" w:pos="10205"/>
        </w:tabs>
      </w:pPr>
      <w:bookmarkStart w:id="163" w:name="_Toc93907251"/>
      <w:bookmarkStart w:id="164" w:name="_Toc312934865"/>
      <w:bookmarkStart w:id="165" w:name="_Toc29827150"/>
      <w:bookmarkStart w:id="166" w:name="_Toc58405487"/>
      <w:bookmarkStart w:id="167" w:name="_Toc58405535"/>
      <w:bookmarkStart w:id="168" w:name="_Toc185338801"/>
      <w:bookmarkStart w:id="169" w:name="_Toc62383713"/>
      <w:bookmarkStart w:id="170" w:name="_Toc62555497"/>
      <w:r w:rsidRPr="00073528">
        <w:t>Interdiction de modifier le dossier de consultation</w:t>
      </w:r>
      <w:bookmarkEnd w:id="163"/>
      <w:bookmarkEnd w:id="164"/>
      <w:bookmarkEnd w:id="165"/>
      <w:bookmarkEnd w:id="166"/>
      <w:bookmarkEnd w:id="167"/>
      <w:bookmarkEnd w:id="168"/>
      <w:r w:rsidRPr="00073528">
        <w:t xml:space="preserve"> </w:t>
      </w:r>
      <w:bookmarkEnd w:id="169"/>
      <w:bookmarkEnd w:id="170"/>
    </w:p>
    <w:p w14:paraId="663E3FEC" w14:textId="77777777" w:rsidR="00CA5726" w:rsidRPr="00073528" w:rsidRDefault="00CA5726" w:rsidP="00CA5726"/>
    <w:p w14:paraId="7D271FBD" w14:textId="77777777" w:rsidR="00CA5726" w:rsidRPr="00073528" w:rsidRDefault="00CA5726" w:rsidP="00CA5726">
      <w:r w:rsidRPr="00073528">
        <w:t xml:space="preserve">Toutes les dispositions figurant dans le règlement de consultation doivent être obligatoirement respectées par les candidats. Par ailleurs, toute modification apportée par le candidat sur une pièce constitutive est interdite. </w:t>
      </w:r>
    </w:p>
    <w:p w14:paraId="4383C39E" w14:textId="77777777" w:rsidR="001F2646" w:rsidRPr="00073528" w:rsidRDefault="001F2646" w:rsidP="00CA5726"/>
    <w:p w14:paraId="63CE7BD2" w14:textId="77777777" w:rsidR="00CA5726" w:rsidRPr="00073528" w:rsidRDefault="00CA5726" w:rsidP="00DC5171">
      <w:pPr>
        <w:pStyle w:val="T1"/>
        <w:numPr>
          <w:ilvl w:val="0"/>
          <w:numId w:val="15"/>
        </w:numPr>
        <w:tabs>
          <w:tab w:val="clear" w:pos="0"/>
          <w:tab w:val="clear" w:pos="10205"/>
        </w:tabs>
      </w:pPr>
      <w:bookmarkStart w:id="171" w:name="_Toc29827151"/>
      <w:bookmarkStart w:id="172" w:name="_Toc58405488"/>
      <w:bookmarkStart w:id="173" w:name="_Toc58405536"/>
      <w:bookmarkStart w:id="174" w:name="_Toc185338802"/>
      <w:r w:rsidRPr="00073528">
        <w:t>Délai minimum pendant lequel le soumissionnaire est tenu de maintenir son offre</w:t>
      </w:r>
      <w:bookmarkEnd w:id="171"/>
      <w:bookmarkEnd w:id="172"/>
      <w:bookmarkEnd w:id="173"/>
      <w:bookmarkEnd w:id="174"/>
    </w:p>
    <w:p w14:paraId="03711656" w14:textId="77777777" w:rsidR="00CA5726" w:rsidRPr="00073528" w:rsidRDefault="00CA5726" w:rsidP="00CA5726"/>
    <w:p w14:paraId="24729C10" w14:textId="77777777" w:rsidR="00CA5726" w:rsidRPr="00073528" w:rsidRDefault="00CA5726" w:rsidP="00CA5726">
      <w:pPr>
        <w:rPr>
          <w:b/>
          <w:smallCaps/>
          <w:spacing w:val="40"/>
        </w:rPr>
      </w:pPr>
      <w:r w:rsidRPr="00073528">
        <w:t xml:space="preserve">Le délai de validité des offres est fixé à 180 jours à compter de la date limite de réception des offres. </w:t>
      </w:r>
    </w:p>
    <w:p w14:paraId="5BD9DBD7" w14:textId="77777777" w:rsidR="00400032" w:rsidRDefault="00400032" w:rsidP="00186648">
      <w:pPr>
        <w:sectPr w:rsidR="00400032" w:rsidSect="00A750C4">
          <w:pgSz w:w="11907" w:h="16840" w:code="9"/>
          <w:pgMar w:top="1843" w:right="1275" w:bottom="851" w:left="1418" w:header="568" w:footer="265" w:gutter="0"/>
          <w:cols w:space="720"/>
        </w:sectPr>
      </w:pPr>
    </w:p>
    <w:p w14:paraId="4FD3B2A0" w14:textId="77777777" w:rsidR="00400032" w:rsidRPr="00073528" w:rsidRDefault="001A182E" w:rsidP="001A182E">
      <w:pPr>
        <w:pStyle w:val="Section"/>
      </w:pPr>
      <w:bookmarkStart w:id="175" w:name="_Toc53817419"/>
      <w:bookmarkStart w:id="176" w:name="_Toc62383708"/>
      <w:bookmarkStart w:id="177" w:name="_Toc62555493"/>
      <w:bookmarkStart w:id="178" w:name="_Toc93907056"/>
      <w:bookmarkStart w:id="179" w:name="_Toc93907254"/>
      <w:bookmarkStart w:id="180" w:name="_Toc312934867"/>
      <w:bookmarkStart w:id="181" w:name="_Toc29827152"/>
      <w:bookmarkStart w:id="182" w:name="_Toc58405489"/>
      <w:bookmarkStart w:id="183" w:name="_Toc58405537"/>
      <w:bookmarkStart w:id="184" w:name="_Toc185338803"/>
      <w:r w:rsidRPr="00073528">
        <w:rPr>
          <w:caps w:val="0"/>
        </w:rPr>
        <w:lastRenderedPageBreak/>
        <w:t xml:space="preserve">SECTION V – </w:t>
      </w:r>
      <w:bookmarkEnd w:id="175"/>
      <w:r w:rsidRPr="00073528">
        <w:rPr>
          <w:caps w:val="0"/>
        </w:rPr>
        <w:t>EXAMEN DES CANDIDATURES ET DES OFFRES</w:t>
      </w:r>
      <w:bookmarkEnd w:id="176"/>
      <w:bookmarkEnd w:id="177"/>
      <w:bookmarkEnd w:id="178"/>
      <w:bookmarkEnd w:id="179"/>
      <w:bookmarkEnd w:id="180"/>
      <w:bookmarkEnd w:id="181"/>
      <w:bookmarkEnd w:id="182"/>
      <w:bookmarkEnd w:id="183"/>
      <w:bookmarkEnd w:id="184"/>
    </w:p>
    <w:p w14:paraId="07789712" w14:textId="77777777" w:rsidR="00400032" w:rsidRPr="00073528" w:rsidRDefault="00400032" w:rsidP="00400032"/>
    <w:p w14:paraId="38483314" w14:textId="77777777" w:rsidR="00400032" w:rsidRPr="00073528" w:rsidRDefault="00400032" w:rsidP="00DC5171">
      <w:pPr>
        <w:pStyle w:val="T1"/>
        <w:numPr>
          <w:ilvl w:val="0"/>
          <w:numId w:val="27"/>
        </w:numPr>
        <w:tabs>
          <w:tab w:val="clear" w:pos="0"/>
          <w:tab w:val="clear" w:pos="10205"/>
        </w:tabs>
      </w:pPr>
      <w:bookmarkStart w:id="185" w:name="_Toc312934868"/>
      <w:bookmarkStart w:id="186" w:name="_Toc29827153"/>
      <w:bookmarkStart w:id="187" w:name="_Toc58405490"/>
      <w:bookmarkStart w:id="188" w:name="_Toc58405538"/>
      <w:bookmarkStart w:id="189" w:name="_Toc185338804"/>
      <w:r w:rsidRPr="00073528">
        <w:t>Ouverture des plis électroniques et programme informatique malveillant</w:t>
      </w:r>
      <w:bookmarkEnd w:id="185"/>
      <w:bookmarkEnd w:id="186"/>
      <w:bookmarkEnd w:id="187"/>
      <w:bookmarkEnd w:id="188"/>
      <w:bookmarkEnd w:id="189"/>
    </w:p>
    <w:p w14:paraId="44DC602E" w14:textId="77777777" w:rsidR="00400032" w:rsidRPr="00073528" w:rsidRDefault="00400032" w:rsidP="00400032"/>
    <w:p w14:paraId="55629D5A" w14:textId="0335BC91" w:rsidR="00400032" w:rsidRPr="00073528" w:rsidRDefault="00400032" w:rsidP="00400032">
      <w:pPr>
        <w:pStyle w:val="Puce1"/>
        <w:numPr>
          <w:ilvl w:val="0"/>
          <w:numId w:val="0"/>
        </w:numPr>
        <w:rPr>
          <w:rFonts w:ascii="Arial" w:hAnsi="Arial"/>
          <w:sz w:val="20"/>
          <w:szCs w:val="20"/>
        </w:rPr>
      </w:pPr>
      <w:r w:rsidRPr="00073528">
        <w:rPr>
          <w:rFonts w:ascii="Arial" w:hAnsi="Arial"/>
          <w:sz w:val="20"/>
          <w:szCs w:val="20"/>
        </w:rPr>
        <w:t xml:space="preserve">L’antivirus utilisé par la pouvoir adjudicateur est </w:t>
      </w:r>
      <w:r w:rsidR="001F2646">
        <w:rPr>
          <w:rFonts w:ascii="Arial" w:hAnsi="Arial"/>
          <w:sz w:val="20"/>
          <w:szCs w:val="20"/>
        </w:rPr>
        <w:t>Cortex</w:t>
      </w:r>
      <w:r w:rsidRPr="00073528">
        <w:rPr>
          <w:rFonts w:ascii="Arial" w:hAnsi="Arial"/>
          <w:sz w:val="20"/>
          <w:szCs w:val="20"/>
        </w:rPr>
        <w:t>.</w:t>
      </w:r>
    </w:p>
    <w:p w14:paraId="433B5AF7" w14:textId="77777777" w:rsidR="00400032" w:rsidRPr="00073528" w:rsidRDefault="00400032" w:rsidP="00400032"/>
    <w:p w14:paraId="571D8454" w14:textId="77777777" w:rsidR="00400032" w:rsidRPr="00073528" w:rsidRDefault="00400032" w:rsidP="00400032">
      <w:r w:rsidRPr="00073528">
        <w:t xml:space="preserve">En cas de dépôt par un candidat d’un document dans lequel un programme informatique malveillant est détecté par le pouvoir adjudicateur, celui-ci ouvre la copie de </w:t>
      </w:r>
      <w:r w:rsidR="0075715F" w:rsidRPr="00073528">
        <w:t>sauvegarde :</w:t>
      </w:r>
    </w:p>
    <w:p w14:paraId="226A791D" w14:textId="77777777" w:rsidR="00400032" w:rsidRPr="00073528" w:rsidRDefault="00400032" w:rsidP="00400032"/>
    <w:p w14:paraId="69B504E8" w14:textId="77777777" w:rsidR="0075715F" w:rsidRDefault="00400032" w:rsidP="00400032">
      <w:r w:rsidRPr="00073528">
        <w:t>1° Lorsqu'un programme informatique malveillant est détecté dans les candidatures ou les offres transmises par voie électronique. La trace de cette malveillance est conservée ;</w:t>
      </w:r>
    </w:p>
    <w:p w14:paraId="608A1B09" w14:textId="77777777" w:rsidR="0075715F" w:rsidRDefault="0075715F" w:rsidP="00400032"/>
    <w:p w14:paraId="2D3C118C" w14:textId="77777777" w:rsidR="0075715F" w:rsidRDefault="00400032" w:rsidP="00400032">
      <w:r w:rsidRPr="00073528">
        <w:t>2° Lorsqu'une candidature ou une offre électronique est reçue de façon incomplète, hors délais ou n'a pu être ouverte, sous réserve que la transmission de la candidature ou de l'offre électronique ait commencé avant la clôture de la remise des plis.</w:t>
      </w:r>
    </w:p>
    <w:p w14:paraId="7479E333" w14:textId="77777777" w:rsidR="0075715F" w:rsidRDefault="0075715F" w:rsidP="00400032"/>
    <w:p w14:paraId="030E1657" w14:textId="77777777" w:rsidR="00400032" w:rsidRPr="00073528" w:rsidRDefault="00400032" w:rsidP="00400032">
      <w:r w:rsidRPr="00073528">
        <w:t>Lorsqu'un programme informatique malveillant est détecté dans la copie de sauvegarde, celle-ci est écartée par l'acheteur ou l'autorité concédante.</w:t>
      </w:r>
      <w:r w:rsidR="0075715F">
        <w:t xml:space="preserve"> </w:t>
      </w:r>
      <w:r w:rsidRPr="00073528">
        <w:t>La trace de la malveillance du programme est conservée par le pouvoir adjudicateur.</w:t>
      </w:r>
    </w:p>
    <w:p w14:paraId="4E7BAFFE" w14:textId="77777777" w:rsidR="00400032" w:rsidRPr="00073528" w:rsidRDefault="00400032" w:rsidP="00400032"/>
    <w:p w14:paraId="7A1B7971" w14:textId="77777777" w:rsidR="00400032" w:rsidRPr="00073528" w:rsidRDefault="00400032" w:rsidP="00DC5171">
      <w:pPr>
        <w:pStyle w:val="T1"/>
        <w:numPr>
          <w:ilvl w:val="0"/>
          <w:numId w:val="27"/>
        </w:numPr>
        <w:tabs>
          <w:tab w:val="clear" w:pos="0"/>
          <w:tab w:val="clear" w:pos="10205"/>
        </w:tabs>
      </w:pPr>
      <w:bookmarkStart w:id="190" w:name="_Toc312934869"/>
      <w:bookmarkStart w:id="191" w:name="_Toc29827154"/>
      <w:bookmarkStart w:id="192" w:name="_Toc58405491"/>
      <w:bookmarkStart w:id="193" w:name="_Toc58405539"/>
      <w:bookmarkStart w:id="194" w:name="_Toc185338805"/>
      <w:r w:rsidRPr="00073528">
        <w:t>Ouverture des candidatures</w:t>
      </w:r>
      <w:bookmarkEnd w:id="190"/>
      <w:bookmarkEnd w:id="191"/>
      <w:bookmarkEnd w:id="192"/>
      <w:bookmarkEnd w:id="193"/>
      <w:bookmarkEnd w:id="194"/>
      <w:r w:rsidRPr="00073528">
        <w:t xml:space="preserve"> </w:t>
      </w:r>
    </w:p>
    <w:p w14:paraId="0B0ED08D" w14:textId="77777777" w:rsidR="00400032" w:rsidRPr="00073528" w:rsidRDefault="00400032" w:rsidP="00400032">
      <w:pPr>
        <w:ind w:firstLine="709"/>
      </w:pPr>
    </w:p>
    <w:p w14:paraId="5263654C" w14:textId="77777777" w:rsidR="00400032" w:rsidRPr="00073528" w:rsidRDefault="00400032" w:rsidP="0075715F">
      <w:bookmarkStart w:id="195" w:name="_Hlk14356266"/>
      <w:r w:rsidRPr="00073528">
        <w:t>Les plis parvenus hors délai sont rejetés.</w:t>
      </w:r>
    </w:p>
    <w:p w14:paraId="4A31F7AA" w14:textId="77777777" w:rsidR="00400032" w:rsidRPr="00073528" w:rsidRDefault="00400032" w:rsidP="0075715F"/>
    <w:p w14:paraId="79F7138A" w14:textId="77777777" w:rsidR="00400032" w:rsidRPr="00073528" w:rsidRDefault="00400032" w:rsidP="0075715F">
      <w:r w:rsidRPr="00073528">
        <w:t>Le pouvoir adjudicateur procède à l’ouverture des candidatures. S’il constate que les pièces dont la production était réclamée sont absentes ou incomplètes, le pouvoir adjudicateur peut demander à tous les candidats concernés de produire ou de compléter ces pièces dans un délai dûment notifié. Dans ce cas, le pouvoir adjudicateur informe les autres candidats qu’ils ont la possibilité de compléter leur candidature dans le même terme de rigueur.</w:t>
      </w:r>
    </w:p>
    <w:bookmarkEnd w:id="195"/>
    <w:p w14:paraId="16B58CB9" w14:textId="77777777" w:rsidR="00400032" w:rsidRPr="00073528" w:rsidRDefault="00400032" w:rsidP="00400032"/>
    <w:p w14:paraId="4DE444C9" w14:textId="77777777" w:rsidR="00400032" w:rsidRPr="00073528" w:rsidRDefault="00400032" w:rsidP="00400032">
      <w:r w:rsidRPr="00073528">
        <w:t>A défaut de réception des pièces dans ce délai, selon les modalités indiquées dans la demande, la candidature sera rejetée ou examinée en l’état.</w:t>
      </w:r>
    </w:p>
    <w:p w14:paraId="492FB9F9" w14:textId="77777777" w:rsidR="00400032" w:rsidRPr="00073528" w:rsidRDefault="00400032" w:rsidP="00400032"/>
    <w:p w14:paraId="46FE4EF6" w14:textId="77777777" w:rsidR="00400032" w:rsidRPr="00073528" w:rsidRDefault="00400032" w:rsidP="00DC5171">
      <w:pPr>
        <w:pStyle w:val="T1"/>
        <w:numPr>
          <w:ilvl w:val="0"/>
          <w:numId w:val="27"/>
        </w:numPr>
        <w:tabs>
          <w:tab w:val="clear" w:pos="0"/>
          <w:tab w:val="clear" w:pos="10205"/>
        </w:tabs>
      </w:pPr>
      <w:bookmarkStart w:id="196" w:name="_Toc312934870"/>
      <w:bookmarkStart w:id="197" w:name="_Toc29827155"/>
      <w:bookmarkStart w:id="198" w:name="_Toc58405492"/>
      <w:bookmarkStart w:id="199" w:name="_Toc58405540"/>
      <w:bookmarkStart w:id="200" w:name="_Toc185338806"/>
      <w:bookmarkStart w:id="201" w:name="_Toc53817422"/>
      <w:bookmarkStart w:id="202" w:name="_Toc62383711"/>
      <w:bookmarkStart w:id="203" w:name="_Toc62555496"/>
      <w:bookmarkStart w:id="204" w:name="_Toc93907257"/>
      <w:r w:rsidRPr="00073528">
        <w:t>Examen des candidatures</w:t>
      </w:r>
      <w:bookmarkEnd w:id="196"/>
      <w:bookmarkEnd w:id="197"/>
      <w:bookmarkEnd w:id="198"/>
      <w:bookmarkEnd w:id="199"/>
      <w:bookmarkEnd w:id="200"/>
    </w:p>
    <w:p w14:paraId="2528147A" w14:textId="77777777" w:rsidR="00400032" w:rsidRPr="00073528" w:rsidRDefault="00400032" w:rsidP="00400032"/>
    <w:p w14:paraId="0DA64F62" w14:textId="77777777" w:rsidR="001522E6" w:rsidRPr="00400032" w:rsidRDefault="001522E6" w:rsidP="001522E6">
      <w:pPr>
        <w:pStyle w:val="En-tte"/>
      </w:pPr>
      <w:r w:rsidRPr="001522E6">
        <w:rPr>
          <w:lang w:val="x-none"/>
        </w:rPr>
        <w:t xml:space="preserve">Les candidatures seront appréciées et examinées au regard du respect </w:t>
      </w:r>
      <w:r>
        <w:t>de la fourniture d’une</w:t>
      </w:r>
      <w:r w:rsidRPr="00400032">
        <w:t xml:space="preserve"> attestation de capacité professionnelle permettant l’exercice de la profession de transporteur routier de personnes (arrêté du 28 décembre 2011 modifié)</w:t>
      </w:r>
      <w:r>
        <w:t xml:space="preserve"> et d’un </w:t>
      </w:r>
      <w:r w:rsidRPr="00400032">
        <w:t>certificat d’inscription au registre des entreprises de transport public routier des personnes.</w:t>
      </w:r>
    </w:p>
    <w:p w14:paraId="40402BE2" w14:textId="77777777" w:rsidR="00400032" w:rsidRPr="00073528" w:rsidRDefault="00400032" w:rsidP="00400032">
      <w:pPr>
        <w:pStyle w:val="En-tte"/>
        <w:tabs>
          <w:tab w:val="clear" w:pos="4536"/>
          <w:tab w:val="clear" w:pos="9072"/>
        </w:tabs>
      </w:pPr>
    </w:p>
    <w:p w14:paraId="78E0494D" w14:textId="77777777" w:rsidR="00400032" w:rsidRPr="00073528" w:rsidRDefault="00400032" w:rsidP="00DC5171">
      <w:pPr>
        <w:pStyle w:val="T1"/>
        <w:numPr>
          <w:ilvl w:val="0"/>
          <w:numId w:val="27"/>
        </w:numPr>
        <w:tabs>
          <w:tab w:val="clear" w:pos="0"/>
          <w:tab w:val="clear" w:pos="10205"/>
        </w:tabs>
      </w:pPr>
      <w:bookmarkStart w:id="205" w:name="_Toc312934871"/>
      <w:bookmarkStart w:id="206" w:name="_Toc29827156"/>
      <w:bookmarkStart w:id="207" w:name="_Toc58405493"/>
      <w:bookmarkStart w:id="208" w:name="_Toc58405541"/>
      <w:bookmarkStart w:id="209" w:name="_Toc185338807"/>
      <w:r w:rsidRPr="00073528">
        <w:t>Critères de choix des offres</w:t>
      </w:r>
      <w:bookmarkEnd w:id="201"/>
      <w:bookmarkEnd w:id="202"/>
      <w:bookmarkEnd w:id="203"/>
      <w:bookmarkEnd w:id="204"/>
      <w:bookmarkEnd w:id="205"/>
      <w:bookmarkEnd w:id="206"/>
      <w:bookmarkEnd w:id="207"/>
      <w:bookmarkEnd w:id="208"/>
      <w:bookmarkEnd w:id="209"/>
      <w:r w:rsidRPr="00073528">
        <w:t xml:space="preserve"> </w:t>
      </w:r>
    </w:p>
    <w:p w14:paraId="4F6904C2" w14:textId="77777777" w:rsidR="00400032" w:rsidRPr="00073528" w:rsidRDefault="00400032" w:rsidP="00400032">
      <w:pPr>
        <w:tabs>
          <w:tab w:val="left" w:pos="709"/>
        </w:tabs>
      </w:pPr>
    </w:p>
    <w:p w14:paraId="0AE87500" w14:textId="77777777" w:rsidR="00400032" w:rsidRDefault="00400032" w:rsidP="00400032">
      <w:r w:rsidRPr="00073528">
        <w:t>Le pouvoir adjudicateur choisit l’offre économiquement la plus avantageuse au regard des critères pondérés énoncés ci-dessous :</w:t>
      </w:r>
    </w:p>
    <w:p w14:paraId="12DD3168" w14:textId="77777777" w:rsidR="001522E6" w:rsidRDefault="001522E6" w:rsidP="00400032"/>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1343"/>
      </w:tblGrid>
      <w:tr w:rsidR="001522E6" w14:paraId="76D3B9AB" w14:textId="77777777" w:rsidTr="00647F0A">
        <w:tc>
          <w:tcPr>
            <w:tcW w:w="7513" w:type="dxa"/>
            <w:vAlign w:val="center"/>
          </w:tcPr>
          <w:p w14:paraId="4ABD234B" w14:textId="14BE388F" w:rsidR="001522E6" w:rsidRDefault="00647F0A" w:rsidP="00DC5171">
            <w:pPr>
              <w:numPr>
                <w:ilvl w:val="0"/>
                <w:numId w:val="2"/>
              </w:numPr>
            </w:pPr>
            <w:r>
              <w:t>Prix</w:t>
            </w:r>
            <w:r w:rsidR="001522E6">
              <w:t xml:space="preserve"> des prestations</w:t>
            </w:r>
          </w:p>
        </w:tc>
        <w:tc>
          <w:tcPr>
            <w:tcW w:w="1343" w:type="dxa"/>
            <w:vAlign w:val="center"/>
          </w:tcPr>
          <w:p w14:paraId="54FFDD25" w14:textId="3BB3A94E" w:rsidR="001522E6" w:rsidRDefault="001522E6" w:rsidP="001A182E">
            <w:r>
              <w:t xml:space="preserve">70 </w:t>
            </w:r>
            <w:r w:rsidR="00A750C4">
              <w:t>points</w:t>
            </w:r>
          </w:p>
        </w:tc>
      </w:tr>
      <w:tr w:rsidR="001522E6" w14:paraId="03254193" w14:textId="77777777" w:rsidTr="00647F0A">
        <w:tc>
          <w:tcPr>
            <w:tcW w:w="7513" w:type="dxa"/>
            <w:vAlign w:val="center"/>
          </w:tcPr>
          <w:p w14:paraId="3386BE2C" w14:textId="048F9E72" w:rsidR="001522E6" w:rsidRDefault="00647F0A" w:rsidP="00DC5171">
            <w:pPr>
              <w:numPr>
                <w:ilvl w:val="0"/>
                <w:numId w:val="2"/>
              </w:numPr>
            </w:pPr>
            <w:r>
              <w:t>Respect</w:t>
            </w:r>
            <w:r w:rsidR="001522E6">
              <w:t xml:space="preserve"> de l’environnement au regard de l’état du parc de véhicules susceptibles d’être utilisés pour les prestations</w:t>
            </w:r>
          </w:p>
        </w:tc>
        <w:tc>
          <w:tcPr>
            <w:tcW w:w="1343" w:type="dxa"/>
            <w:vAlign w:val="center"/>
          </w:tcPr>
          <w:p w14:paraId="533A6AEF" w14:textId="71B8890B" w:rsidR="001522E6" w:rsidRDefault="001522E6" w:rsidP="001A182E">
            <w:r>
              <w:t xml:space="preserve">30 </w:t>
            </w:r>
            <w:r w:rsidR="00A750C4">
              <w:t>points</w:t>
            </w:r>
          </w:p>
        </w:tc>
      </w:tr>
    </w:tbl>
    <w:p w14:paraId="139187DA" w14:textId="77777777" w:rsidR="00400032" w:rsidRPr="00073528" w:rsidRDefault="00400032" w:rsidP="00400032">
      <w:pPr>
        <w:ind w:firstLine="1134"/>
        <w:rPr>
          <w:highlight w:val="yellow"/>
        </w:rPr>
      </w:pPr>
    </w:p>
    <w:p w14:paraId="51156A7F" w14:textId="77777777" w:rsidR="00400032" w:rsidRPr="00073528" w:rsidRDefault="00400032" w:rsidP="00400032">
      <w:r w:rsidRPr="00073528">
        <w:t>Les offres sont notées sur 100</w:t>
      </w:r>
      <w:r w:rsidR="001522E6">
        <w:t>.</w:t>
      </w:r>
    </w:p>
    <w:p w14:paraId="3DA35BBC" w14:textId="77777777" w:rsidR="00344577" w:rsidRDefault="00344577" w:rsidP="00186648"/>
    <w:p w14:paraId="3F030DB8" w14:textId="51E6B036" w:rsidR="00344577" w:rsidRDefault="00647F0A" w:rsidP="00647F0A">
      <w:pPr>
        <w:pStyle w:val="T2"/>
        <w:numPr>
          <w:ilvl w:val="0"/>
          <w:numId w:val="0"/>
        </w:numPr>
        <w:ind w:left="360"/>
      </w:pPr>
      <w:r>
        <w:t>4.1</w:t>
      </w:r>
      <w:r w:rsidR="00344577">
        <w:t xml:space="preserve"> 1</w:t>
      </w:r>
      <w:r w:rsidR="001522E6" w:rsidRPr="001522E6">
        <w:rPr>
          <w:vertAlign w:val="superscript"/>
        </w:rPr>
        <w:t>er</w:t>
      </w:r>
      <w:r w:rsidR="00344577">
        <w:t xml:space="preserve"> critère, le prix des prestations sur 70 points</w:t>
      </w:r>
    </w:p>
    <w:p w14:paraId="73321E30" w14:textId="77777777" w:rsidR="00344577" w:rsidRPr="001522E6" w:rsidRDefault="00344577" w:rsidP="00186648">
      <w:pPr>
        <w:pStyle w:val="Corpsdetexte3"/>
        <w:rPr>
          <w:sz w:val="20"/>
        </w:rPr>
      </w:pPr>
      <w:r w:rsidRPr="001522E6">
        <w:rPr>
          <w:sz w:val="20"/>
        </w:rPr>
        <w:t>L’analyse du prix des prestations</w:t>
      </w:r>
      <w:r w:rsidR="001522E6">
        <w:rPr>
          <w:sz w:val="20"/>
        </w:rPr>
        <w:t xml:space="preserve"> est réalisée</w:t>
      </w:r>
      <w:r w:rsidRPr="001522E6">
        <w:rPr>
          <w:sz w:val="20"/>
        </w:rPr>
        <w:t xml:space="preserve"> en cumulant :</w:t>
      </w:r>
    </w:p>
    <w:p w14:paraId="64BD092D" w14:textId="77777777" w:rsidR="00344577" w:rsidRPr="001522E6" w:rsidRDefault="00344577" w:rsidP="00DC5171">
      <w:pPr>
        <w:numPr>
          <w:ilvl w:val="0"/>
          <w:numId w:val="3"/>
        </w:numPr>
      </w:pPr>
      <w:r w:rsidRPr="001522E6">
        <w:t>le prix unitaire d’un déplacement inférieur à 150 kms en car de 50 places ;</w:t>
      </w:r>
    </w:p>
    <w:p w14:paraId="4315F95C" w14:textId="77777777" w:rsidR="00344577" w:rsidRPr="001522E6" w:rsidRDefault="00344577" w:rsidP="00DC5171">
      <w:pPr>
        <w:numPr>
          <w:ilvl w:val="0"/>
          <w:numId w:val="3"/>
        </w:numPr>
      </w:pPr>
      <w:r w:rsidRPr="001522E6">
        <w:t>le prix unitaire d’un déplacement compris entre 150 kms et 250 kms en car de 50 places ;</w:t>
      </w:r>
    </w:p>
    <w:p w14:paraId="3D0C1B7C" w14:textId="77777777" w:rsidR="00344577" w:rsidRPr="001522E6" w:rsidRDefault="00344577" w:rsidP="00DC5171">
      <w:pPr>
        <w:numPr>
          <w:ilvl w:val="0"/>
          <w:numId w:val="3"/>
        </w:numPr>
      </w:pPr>
      <w:r w:rsidRPr="001522E6">
        <w:lastRenderedPageBreak/>
        <w:t>le prix unitaire d’un déplacement supérieur à 250 kms en car de 50 places ;</w:t>
      </w:r>
    </w:p>
    <w:p w14:paraId="14872E74" w14:textId="77777777" w:rsidR="00344577" w:rsidRDefault="00344577" w:rsidP="00DC5171">
      <w:pPr>
        <w:numPr>
          <w:ilvl w:val="0"/>
          <w:numId w:val="3"/>
        </w:numPr>
      </w:pPr>
      <w:r>
        <w:t>le prix unitaire d’un déplacement inférieur à 150 kms en car de 58 places ;</w:t>
      </w:r>
    </w:p>
    <w:p w14:paraId="210DD9C8" w14:textId="77777777" w:rsidR="00344577" w:rsidRDefault="00344577" w:rsidP="00DC5171">
      <w:pPr>
        <w:numPr>
          <w:ilvl w:val="0"/>
          <w:numId w:val="3"/>
        </w:numPr>
      </w:pPr>
      <w:r>
        <w:t>le prix unitaire d’un déplacement compris entre 150 kms et 250 kms en car de 58 places ;</w:t>
      </w:r>
    </w:p>
    <w:p w14:paraId="2B6885A1" w14:textId="77777777" w:rsidR="00344577" w:rsidRDefault="00344577" w:rsidP="00DC5171">
      <w:pPr>
        <w:numPr>
          <w:ilvl w:val="0"/>
          <w:numId w:val="3"/>
        </w:numPr>
      </w:pPr>
      <w:r>
        <w:t>le prix unitaire d’un déplacement supérieur à 250 kms en car de 58 places ;</w:t>
      </w:r>
    </w:p>
    <w:p w14:paraId="63DB3F43" w14:textId="77777777" w:rsidR="001522E6" w:rsidRDefault="001522E6" w:rsidP="001522E6">
      <w:pPr>
        <w:ind w:left="397"/>
      </w:pPr>
    </w:p>
    <w:p w14:paraId="6D16DC02" w14:textId="7A4DB728" w:rsidR="00344577" w:rsidRPr="001522E6" w:rsidRDefault="00344577" w:rsidP="00186648">
      <w:pPr>
        <w:pStyle w:val="Corpsdetexte"/>
        <w:rPr>
          <w:rFonts w:ascii="Arial" w:hAnsi="Arial"/>
          <w:i w:val="0"/>
          <w:iCs/>
          <w:sz w:val="20"/>
          <w:szCs w:val="24"/>
        </w:rPr>
      </w:pPr>
      <w:r w:rsidRPr="001522E6">
        <w:rPr>
          <w:rFonts w:ascii="Arial" w:hAnsi="Arial"/>
          <w:i w:val="0"/>
          <w:iCs/>
          <w:sz w:val="20"/>
          <w:szCs w:val="24"/>
        </w:rPr>
        <w:t xml:space="preserve">La note de 70 est attribuée au candidat proposant le montant total </w:t>
      </w:r>
      <w:r w:rsidR="00647F0A">
        <w:rPr>
          <w:rFonts w:ascii="Arial" w:hAnsi="Arial"/>
          <w:i w:val="0"/>
          <w:iCs/>
          <w:sz w:val="20"/>
          <w:szCs w:val="24"/>
        </w:rPr>
        <w:t xml:space="preserve">en euros HT </w:t>
      </w:r>
      <w:r w:rsidRPr="001522E6">
        <w:rPr>
          <w:rFonts w:ascii="Arial" w:hAnsi="Arial"/>
          <w:i w:val="0"/>
          <w:iCs/>
          <w:sz w:val="20"/>
          <w:szCs w:val="24"/>
        </w:rPr>
        <w:t>le plus bas.</w:t>
      </w:r>
    </w:p>
    <w:p w14:paraId="21031D6F" w14:textId="0B505E98" w:rsidR="00344577" w:rsidRPr="001522E6" w:rsidRDefault="00344577" w:rsidP="00186648">
      <w:pPr>
        <w:pStyle w:val="Corpsdetexte"/>
        <w:rPr>
          <w:rFonts w:ascii="Arial" w:hAnsi="Arial"/>
          <w:i w:val="0"/>
          <w:iCs/>
          <w:sz w:val="20"/>
          <w:szCs w:val="24"/>
        </w:rPr>
      </w:pPr>
      <w:r w:rsidRPr="001522E6">
        <w:rPr>
          <w:rFonts w:ascii="Arial" w:hAnsi="Arial"/>
          <w:i w:val="0"/>
          <w:iCs/>
          <w:sz w:val="20"/>
          <w:szCs w:val="24"/>
        </w:rPr>
        <w:t xml:space="preserve">La note des autres candidats seront attribuées en fonction des écarts entre le montant total </w:t>
      </w:r>
      <w:r w:rsidR="00647F0A">
        <w:rPr>
          <w:rFonts w:ascii="Arial" w:hAnsi="Arial"/>
          <w:i w:val="0"/>
          <w:iCs/>
          <w:sz w:val="20"/>
          <w:szCs w:val="24"/>
        </w:rPr>
        <w:t xml:space="preserve">en euros HT </w:t>
      </w:r>
      <w:r w:rsidRPr="001522E6">
        <w:rPr>
          <w:rFonts w:ascii="Arial" w:hAnsi="Arial"/>
          <w:i w:val="0"/>
          <w:iCs/>
          <w:sz w:val="20"/>
          <w:szCs w:val="24"/>
        </w:rPr>
        <w:t xml:space="preserve">de chacun d’entre eux et le montant total le plus faible en application de la formule suivante : </w:t>
      </w:r>
    </w:p>
    <w:p w14:paraId="0F8CE399" w14:textId="584A8028" w:rsidR="001522E6" w:rsidRPr="00073528" w:rsidRDefault="001522E6" w:rsidP="001522E6">
      <w:pPr>
        <w:spacing w:before="120"/>
        <w:ind w:left="3119"/>
      </w:pPr>
      <w:r>
        <w:t>N = 70</w:t>
      </w:r>
      <w:r w:rsidRPr="00073528">
        <w:t xml:space="preserve"> </w:t>
      </w:r>
      <w:r w:rsidR="00647F0A">
        <w:t xml:space="preserve"> </w:t>
      </w:r>
      <w:r w:rsidRPr="00073528">
        <w:t>x</w:t>
      </w:r>
      <w:r w:rsidR="00647F0A">
        <w:t xml:space="preserve">  </w:t>
      </w:r>
      <w:r w:rsidRPr="00073528">
        <w:t xml:space="preserve"> X</w:t>
      </w:r>
    </w:p>
    <w:p w14:paraId="2B0427DF" w14:textId="2ED0AC68" w:rsidR="001522E6" w:rsidRPr="00073528" w:rsidRDefault="00017051" w:rsidP="001522E6">
      <w:pPr>
        <w:spacing w:before="120"/>
        <w:ind w:left="3119"/>
      </w:pPr>
      <w:r>
        <w:rPr>
          <w:noProof/>
        </w:rPr>
        <w:pict w14:anchorId="44C04839">
          <v:line id="Connecteur droit 1" o:spid="_x0000_s2057" style="position:absolute;left:0;text-align:left;z-index:251657728;visibility:visible" from="199.55pt,2.2pt" to="21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" o:allowincell="f"/>
        </w:pict>
      </w:r>
      <w:r w:rsidR="001522E6" w:rsidRPr="00073528">
        <w:t xml:space="preserve">              </w:t>
      </w:r>
      <w:r w:rsidR="00647F0A">
        <w:t xml:space="preserve">  </w:t>
      </w:r>
      <w:r w:rsidR="001522E6" w:rsidRPr="00073528">
        <w:t xml:space="preserve">  Z</w:t>
      </w:r>
    </w:p>
    <w:p w14:paraId="597A4DD5" w14:textId="5A9F2C20" w:rsidR="00344577" w:rsidRPr="001522E6" w:rsidRDefault="00344577" w:rsidP="00186648">
      <w:pPr>
        <w:pStyle w:val="Corpsdetexte"/>
        <w:rPr>
          <w:rFonts w:ascii="Arial" w:hAnsi="Arial"/>
          <w:i w:val="0"/>
          <w:iCs/>
          <w:sz w:val="20"/>
          <w:szCs w:val="24"/>
        </w:rPr>
      </w:pPr>
      <w:r w:rsidRPr="001522E6">
        <w:rPr>
          <w:rFonts w:ascii="Arial" w:hAnsi="Arial"/>
          <w:i w:val="0"/>
          <w:iCs/>
          <w:sz w:val="20"/>
          <w:szCs w:val="24"/>
        </w:rPr>
        <w:t>dans laquelle</w:t>
      </w:r>
      <w:r w:rsidR="00647F0A">
        <w:rPr>
          <w:rFonts w:ascii="Arial" w:hAnsi="Arial"/>
          <w:i w:val="0"/>
          <w:iCs/>
          <w:sz w:val="20"/>
          <w:szCs w:val="24"/>
        </w:rPr>
        <w:t> :</w:t>
      </w:r>
      <w:r w:rsidRPr="001522E6">
        <w:rPr>
          <w:rFonts w:ascii="Arial" w:hAnsi="Arial"/>
          <w:i w:val="0"/>
          <w:iCs/>
          <w:sz w:val="20"/>
          <w:szCs w:val="24"/>
        </w:rPr>
        <w:t xml:space="preserve"> </w:t>
      </w:r>
    </w:p>
    <w:p w14:paraId="4408CA95" w14:textId="5E114615" w:rsidR="00344577" w:rsidRPr="001522E6" w:rsidRDefault="00344577" w:rsidP="00186648">
      <w:pPr>
        <w:pStyle w:val="Corpsdetexte"/>
        <w:rPr>
          <w:rFonts w:ascii="Arial" w:hAnsi="Arial"/>
          <w:i w:val="0"/>
          <w:iCs/>
          <w:sz w:val="20"/>
          <w:szCs w:val="24"/>
        </w:rPr>
      </w:pPr>
      <w:r w:rsidRPr="001522E6">
        <w:rPr>
          <w:rFonts w:ascii="Arial" w:hAnsi="Arial"/>
          <w:i w:val="0"/>
          <w:iCs/>
          <w:sz w:val="20"/>
          <w:szCs w:val="24"/>
        </w:rPr>
        <w:t>X = montant total</w:t>
      </w:r>
      <w:r w:rsidR="00647F0A">
        <w:rPr>
          <w:rFonts w:ascii="Arial" w:hAnsi="Arial"/>
          <w:i w:val="0"/>
          <w:iCs/>
          <w:sz w:val="20"/>
          <w:szCs w:val="24"/>
        </w:rPr>
        <w:t xml:space="preserve"> en euros HT</w:t>
      </w:r>
      <w:r w:rsidRPr="001522E6">
        <w:rPr>
          <w:rFonts w:ascii="Arial" w:hAnsi="Arial"/>
          <w:i w:val="0"/>
          <w:iCs/>
          <w:sz w:val="20"/>
          <w:szCs w:val="24"/>
        </w:rPr>
        <w:t xml:space="preserve"> le plus faible</w:t>
      </w:r>
    </w:p>
    <w:p w14:paraId="205086AE" w14:textId="1788A28D" w:rsidR="00344577" w:rsidRPr="001522E6" w:rsidRDefault="00344577" w:rsidP="00186648">
      <w:pPr>
        <w:pStyle w:val="Corpsdetexte"/>
        <w:rPr>
          <w:rFonts w:ascii="Arial" w:hAnsi="Arial"/>
          <w:i w:val="0"/>
          <w:iCs/>
          <w:sz w:val="20"/>
          <w:szCs w:val="24"/>
        </w:rPr>
      </w:pPr>
      <w:r w:rsidRPr="001522E6">
        <w:rPr>
          <w:rFonts w:ascii="Arial" w:hAnsi="Arial"/>
          <w:i w:val="0"/>
          <w:iCs/>
          <w:sz w:val="20"/>
          <w:szCs w:val="24"/>
        </w:rPr>
        <w:t>Z = montant total</w:t>
      </w:r>
      <w:r w:rsidR="00647F0A">
        <w:rPr>
          <w:rFonts w:ascii="Arial" w:hAnsi="Arial"/>
          <w:i w:val="0"/>
          <w:iCs/>
          <w:sz w:val="20"/>
          <w:szCs w:val="24"/>
        </w:rPr>
        <w:t xml:space="preserve"> en euros HT</w:t>
      </w:r>
      <w:r w:rsidRPr="001522E6">
        <w:rPr>
          <w:rFonts w:ascii="Arial" w:hAnsi="Arial"/>
          <w:i w:val="0"/>
          <w:iCs/>
          <w:sz w:val="20"/>
          <w:szCs w:val="24"/>
        </w:rPr>
        <w:t xml:space="preserve"> du candidat pour lequel la note N est calculée.</w:t>
      </w:r>
    </w:p>
    <w:p w14:paraId="4C4B7ECD" w14:textId="77777777" w:rsidR="00344577" w:rsidRDefault="00344577" w:rsidP="00186648">
      <w:pPr>
        <w:pStyle w:val="Corpsdetexte"/>
      </w:pPr>
    </w:p>
    <w:p w14:paraId="18AAF24E" w14:textId="1E9C700F" w:rsidR="00344577" w:rsidRDefault="00647F0A" w:rsidP="00647F0A">
      <w:pPr>
        <w:pStyle w:val="T2"/>
        <w:numPr>
          <w:ilvl w:val="0"/>
          <w:numId w:val="0"/>
        </w:numPr>
        <w:ind w:left="360"/>
      </w:pPr>
      <w:r>
        <w:t>4.2</w:t>
      </w:r>
      <w:r w:rsidR="00344577">
        <w:t xml:space="preserve"> 2</w:t>
      </w:r>
      <w:r w:rsidR="00A750C4" w:rsidRPr="00A750C4">
        <w:rPr>
          <w:vertAlign w:val="superscript"/>
        </w:rPr>
        <w:t>ème</w:t>
      </w:r>
      <w:r w:rsidR="00A750C4">
        <w:t xml:space="preserve"> </w:t>
      </w:r>
      <w:r w:rsidR="00344577">
        <w:t>critère, le respect de l’environnement au regard de l’état du parc de véhicules susceptibles d’être utilisés sur 30 points</w:t>
      </w:r>
    </w:p>
    <w:p w14:paraId="711E4E69" w14:textId="77777777" w:rsidR="00626982" w:rsidRDefault="00626982" w:rsidP="00186648">
      <w:pPr>
        <w:pStyle w:val="Corpsdetexte"/>
      </w:pPr>
    </w:p>
    <w:p w14:paraId="32B2F533" w14:textId="3816A8E3" w:rsidR="00626982" w:rsidRPr="00A750C4" w:rsidRDefault="00626982" w:rsidP="00DC5171">
      <w:pPr>
        <w:pStyle w:val="T2"/>
        <w:numPr>
          <w:ilvl w:val="0"/>
          <w:numId w:val="13"/>
        </w:numPr>
        <w:rPr>
          <w:b w:val="0"/>
          <w:bCs/>
          <w:i/>
          <w:iCs/>
          <w:u w:val="single"/>
        </w:rPr>
      </w:pPr>
      <w:r w:rsidRPr="00A750C4">
        <w:rPr>
          <w:b w:val="0"/>
          <w:bCs/>
          <w:i/>
          <w:iCs/>
          <w:u w:val="single"/>
        </w:rPr>
        <w:t>1</w:t>
      </w:r>
      <w:r w:rsidR="00A750C4" w:rsidRPr="00A750C4">
        <w:rPr>
          <w:b w:val="0"/>
          <w:bCs/>
          <w:i/>
          <w:iCs/>
          <w:u w:val="single"/>
          <w:vertAlign w:val="superscript"/>
        </w:rPr>
        <w:t>er</w:t>
      </w:r>
      <w:r w:rsidR="00A750C4" w:rsidRPr="00A750C4">
        <w:rPr>
          <w:b w:val="0"/>
          <w:bCs/>
          <w:i/>
          <w:iCs/>
          <w:u w:val="single"/>
        </w:rPr>
        <w:t xml:space="preserve"> </w:t>
      </w:r>
      <w:r w:rsidRPr="00A750C4">
        <w:rPr>
          <w:b w:val="0"/>
          <w:bCs/>
          <w:i/>
          <w:iCs/>
          <w:u w:val="single"/>
        </w:rPr>
        <w:t xml:space="preserve">sous-critère - Parc automobile respectueux de l’environnement </w:t>
      </w:r>
      <w:r w:rsidR="00A750C4" w:rsidRPr="00A750C4">
        <w:rPr>
          <w:b w:val="0"/>
          <w:bCs/>
          <w:i/>
          <w:iCs/>
          <w:u w:val="single"/>
        </w:rPr>
        <w:t>sur 1</w:t>
      </w:r>
      <w:r w:rsidRPr="00A750C4">
        <w:rPr>
          <w:b w:val="0"/>
          <w:bCs/>
          <w:i/>
          <w:iCs/>
          <w:u w:val="single"/>
        </w:rPr>
        <w:t>5 points</w:t>
      </w:r>
    </w:p>
    <w:p w14:paraId="16758477" w14:textId="77777777" w:rsidR="001522E6" w:rsidRPr="00626982" w:rsidRDefault="001522E6" w:rsidP="001522E6">
      <w:pPr>
        <w:pStyle w:val="T2"/>
        <w:numPr>
          <w:ilvl w:val="0"/>
          <w:numId w:val="0"/>
        </w:numPr>
        <w:ind w:left="720"/>
      </w:pPr>
    </w:p>
    <w:p w14:paraId="35678207" w14:textId="77777777" w:rsidR="00344577" w:rsidRPr="001522E6" w:rsidRDefault="00344577" w:rsidP="001522E6">
      <w:pPr>
        <w:pStyle w:val="Corpsdetexte3"/>
        <w:tabs>
          <w:tab w:val="clear" w:pos="10205"/>
        </w:tabs>
        <w:spacing w:before="0"/>
        <w:ind w:right="0"/>
        <w:rPr>
          <w:sz w:val="20"/>
          <w:szCs w:val="18"/>
        </w:rPr>
      </w:pPr>
      <w:r w:rsidRPr="001522E6">
        <w:rPr>
          <w:sz w:val="20"/>
          <w:szCs w:val="18"/>
        </w:rPr>
        <w:t>Au sein de l’acte d’engagement, le soumissionnaire renseigne la part représentative des véhicules pour chacune des normes Euro.</w:t>
      </w:r>
    </w:p>
    <w:p w14:paraId="5EF4143E" w14:textId="77777777" w:rsidR="00344577" w:rsidRPr="001522E6" w:rsidRDefault="00344577" w:rsidP="001522E6">
      <w:pPr>
        <w:pStyle w:val="Corpsdetexte3"/>
        <w:tabs>
          <w:tab w:val="clear" w:pos="10205"/>
        </w:tabs>
        <w:spacing w:before="0"/>
        <w:ind w:right="0"/>
        <w:rPr>
          <w:sz w:val="20"/>
          <w:szCs w:val="18"/>
        </w:rPr>
      </w:pPr>
      <w:r w:rsidRPr="001522E6">
        <w:rPr>
          <w:sz w:val="20"/>
          <w:szCs w:val="18"/>
        </w:rPr>
        <w:t>La correspondan</w:t>
      </w:r>
      <w:r w:rsidR="00CD4B95" w:rsidRPr="001522E6">
        <w:rPr>
          <w:sz w:val="20"/>
          <w:szCs w:val="18"/>
        </w:rPr>
        <w:t>ce avec la norme Euro 0, 1, 2,</w:t>
      </w:r>
      <w:r w:rsidRPr="001522E6">
        <w:rPr>
          <w:sz w:val="20"/>
          <w:szCs w:val="18"/>
        </w:rPr>
        <w:t xml:space="preserve"> 3 </w:t>
      </w:r>
      <w:r w:rsidR="00CD4B95" w:rsidRPr="001522E6">
        <w:rPr>
          <w:sz w:val="20"/>
          <w:szCs w:val="18"/>
        </w:rPr>
        <w:t xml:space="preserve">et 4 </w:t>
      </w:r>
      <w:r w:rsidRPr="001522E6">
        <w:rPr>
          <w:sz w:val="20"/>
          <w:szCs w:val="18"/>
        </w:rPr>
        <w:t>recevra une note de 0.</w:t>
      </w:r>
    </w:p>
    <w:p w14:paraId="54B97639" w14:textId="77777777" w:rsidR="00344577" w:rsidRPr="001522E6" w:rsidRDefault="00344577" w:rsidP="001522E6">
      <w:pPr>
        <w:pStyle w:val="Corpsdetexte3"/>
        <w:tabs>
          <w:tab w:val="clear" w:pos="10205"/>
        </w:tabs>
        <w:spacing w:before="0"/>
        <w:ind w:right="0"/>
        <w:rPr>
          <w:sz w:val="20"/>
          <w:szCs w:val="18"/>
        </w:rPr>
      </w:pPr>
      <w:r w:rsidRPr="001522E6">
        <w:rPr>
          <w:sz w:val="20"/>
          <w:szCs w:val="18"/>
        </w:rPr>
        <w:t>Le raisonnement d’analyse consiste à noter plus favorablement les détenteurs de véhicules récents et moins polluants.</w:t>
      </w:r>
    </w:p>
    <w:p w14:paraId="69F95188" w14:textId="77777777" w:rsidR="00344577" w:rsidRPr="001522E6" w:rsidRDefault="00344577" w:rsidP="001522E6">
      <w:pPr>
        <w:pStyle w:val="Corpsdetexte3"/>
        <w:tabs>
          <w:tab w:val="clear" w:pos="10205"/>
        </w:tabs>
        <w:spacing w:before="0"/>
        <w:ind w:right="0"/>
        <w:rPr>
          <w:sz w:val="20"/>
          <w:szCs w:val="18"/>
        </w:rPr>
      </w:pPr>
      <w:r w:rsidRPr="001522E6">
        <w:rPr>
          <w:sz w:val="20"/>
          <w:szCs w:val="18"/>
        </w:rPr>
        <w:t>Le pourcentage de véhicules</w:t>
      </w:r>
      <w:r w:rsidR="00CD4B95" w:rsidRPr="001522E6">
        <w:rPr>
          <w:sz w:val="20"/>
          <w:szCs w:val="18"/>
        </w:rPr>
        <w:t xml:space="preserve"> correspondant à la norme Euro 5 et 6</w:t>
      </w:r>
      <w:r w:rsidRPr="001522E6">
        <w:rPr>
          <w:sz w:val="20"/>
          <w:szCs w:val="18"/>
        </w:rPr>
        <w:t xml:space="preserve"> sera analysé sur </w:t>
      </w:r>
      <w:r w:rsidR="00626982" w:rsidRPr="001522E6">
        <w:rPr>
          <w:sz w:val="20"/>
          <w:szCs w:val="18"/>
        </w:rPr>
        <w:t>1</w:t>
      </w:r>
      <w:r w:rsidRPr="001522E6">
        <w:rPr>
          <w:sz w:val="20"/>
          <w:szCs w:val="18"/>
        </w:rPr>
        <w:t>5 points dans les proportions suivantes :</w:t>
      </w:r>
    </w:p>
    <w:p w14:paraId="1CB9ACAB" w14:textId="77777777" w:rsidR="00344577" w:rsidRDefault="00344577" w:rsidP="0018664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626982" w14:paraId="5D09A5E7" w14:textId="77777777" w:rsidTr="001522E6">
        <w:trPr>
          <w:jc w:val="center"/>
        </w:trPr>
        <w:tc>
          <w:tcPr>
            <w:tcW w:w="4605" w:type="dxa"/>
            <w:vAlign w:val="center"/>
          </w:tcPr>
          <w:p w14:paraId="1A21E2EE" w14:textId="77777777" w:rsidR="00C47693" w:rsidRDefault="00626982" w:rsidP="001522E6">
            <w:pPr>
              <w:jc w:val="center"/>
              <w:rPr>
                <w:b/>
                <w:bCs/>
              </w:rPr>
            </w:pPr>
            <w:r w:rsidRPr="001522E6">
              <w:rPr>
                <w:b/>
                <w:bCs/>
              </w:rPr>
              <w:t xml:space="preserve">% de véhicules correspondants </w:t>
            </w:r>
          </w:p>
          <w:p w14:paraId="210B90E4" w14:textId="77777777" w:rsidR="00626982" w:rsidRPr="001522E6" w:rsidRDefault="00626982" w:rsidP="001522E6">
            <w:pPr>
              <w:jc w:val="center"/>
              <w:rPr>
                <w:b/>
                <w:bCs/>
              </w:rPr>
            </w:pPr>
            <w:r w:rsidRPr="001522E6">
              <w:rPr>
                <w:b/>
                <w:bCs/>
              </w:rPr>
              <w:t>à la norme Euro 5 et 6</w:t>
            </w:r>
          </w:p>
        </w:tc>
        <w:tc>
          <w:tcPr>
            <w:tcW w:w="4605" w:type="dxa"/>
            <w:vAlign w:val="center"/>
          </w:tcPr>
          <w:p w14:paraId="53C238CB" w14:textId="77777777" w:rsidR="00626982" w:rsidRPr="001522E6" w:rsidRDefault="00626982" w:rsidP="001522E6">
            <w:pPr>
              <w:jc w:val="center"/>
              <w:rPr>
                <w:b/>
                <w:bCs/>
              </w:rPr>
            </w:pPr>
            <w:r w:rsidRPr="001522E6">
              <w:rPr>
                <w:b/>
                <w:bCs/>
              </w:rPr>
              <w:t>Note sur 15</w:t>
            </w:r>
          </w:p>
        </w:tc>
      </w:tr>
      <w:tr w:rsidR="00A750C4" w14:paraId="1835A483" w14:textId="77777777" w:rsidTr="001522E6">
        <w:trPr>
          <w:jc w:val="center"/>
        </w:trPr>
        <w:tc>
          <w:tcPr>
            <w:tcW w:w="4605" w:type="dxa"/>
          </w:tcPr>
          <w:p w14:paraId="43BD6D3E" w14:textId="6FC09D6E" w:rsidR="00A750C4" w:rsidRDefault="00A750C4" w:rsidP="00A750C4">
            <w:pPr>
              <w:jc w:val="center"/>
            </w:pPr>
            <w:r>
              <w:t>Plus de 70% du parc</w:t>
            </w:r>
          </w:p>
        </w:tc>
        <w:tc>
          <w:tcPr>
            <w:tcW w:w="4605" w:type="dxa"/>
          </w:tcPr>
          <w:p w14:paraId="5514C0CF" w14:textId="4B647B7F" w:rsidR="00A750C4" w:rsidRDefault="00A750C4" w:rsidP="00A750C4">
            <w:pPr>
              <w:jc w:val="center"/>
            </w:pPr>
            <w:r>
              <w:t>15</w:t>
            </w:r>
          </w:p>
        </w:tc>
      </w:tr>
      <w:tr w:rsidR="00A750C4" w14:paraId="0F55296E" w14:textId="77777777" w:rsidTr="001522E6">
        <w:trPr>
          <w:jc w:val="center"/>
        </w:trPr>
        <w:tc>
          <w:tcPr>
            <w:tcW w:w="4605" w:type="dxa"/>
          </w:tcPr>
          <w:p w14:paraId="4D389A6B" w14:textId="60453EFD" w:rsidR="00A750C4" w:rsidRDefault="00A750C4" w:rsidP="00A750C4">
            <w:pPr>
              <w:jc w:val="center"/>
            </w:pPr>
            <w:r>
              <w:t xml:space="preserve">Entre </w:t>
            </w:r>
            <w:r>
              <w:rPr>
                <w:sz w:val="18"/>
              </w:rPr>
              <w:t xml:space="preserve">&gt; </w:t>
            </w:r>
            <w:r>
              <w:t>50 et &gt; 70% du parc</w:t>
            </w:r>
          </w:p>
        </w:tc>
        <w:tc>
          <w:tcPr>
            <w:tcW w:w="4605" w:type="dxa"/>
          </w:tcPr>
          <w:p w14:paraId="0F88D4B7" w14:textId="5B8E6672" w:rsidR="00A750C4" w:rsidRDefault="00A750C4" w:rsidP="00A750C4">
            <w:pPr>
              <w:jc w:val="center"/>
            </w:pPr>
            <w:r>
              <w:t>8</w:t>
            </w:r>
          </w:p>
        </w:tc>
      </w:tr>
      <w:tr w:rsidR="00A750C4" w14:paraId="0333460A" w14:textId="77777777" w:rsidTr="001522E6">
        <w:trPr>
          <w:jc w:val="center"/>
        </w:trPr>
        <w:tc>
          <w:tcPr>
            <w:tcW w:w="4605" w:type="dxa"/>
          </w:tcPr>
          <w:p w14:paraId="562E66CF" w14:textId="6A4E9D97" w:rsidR="00A750C4" w:rsidRDefault="00A750C4" w:rsidP="00A750C4">
            <w:pPr>
              <w:jc w:val="center"/>
            </w:pPr>
            <w:r>
              <w:t>0 et &lt;50% du parc</w:t>
            </w:r>
          </w:p>
        </w:tc>
        <w:tc>
          <w:tcPr>
            <w:tcW w:w="4605" w:type="dxa"/>
          </w:tcPr>
          <w:p w14:paraId="4D2AEF83" w14:textId="65009E98" w:rsidR="00A750C4" w:rsidRDefault="00A750C4" w:rsidP="00A750C4">
            <w:pPr>
              <w:jc w:val="center"/>
            </w:pPr>
            <w:r>
              <w:t>3</w:t>
            </w:r>
          </w:p>
        </w:tc>
      </w:tr>
      <w:tr w:rsidR="00A750C4" w14:paraId="32A417A0" w14:textId="77777777" w:rsidTr="001522E6">
        <w:trPr>
          <w:jc w:val="center"/>
        </w:trPr>
        <w:tc>
          <w:tcPr>
            <w:tcW w:w="4605" w:type="dxa"/>
          </w:tcPr>
          <w:p w14:paraId="41D65CA8" w14:textId="4945D9D5" w:rsidR="00A750C4" w:rsidRDefault="00A750C4" w:rsidP="00A750C4">
            <w:pPr>
              <w:jc w:val="center"/>
            </w:pPr>
            <w:r>
              <w:t>0% du parc</w:t>
            </w:r>
          </w:p>
        </w:tc>
        <w:tc>
          <w:tcPr>
            <w:tcW w:w="4605" w:type="dxa"/>
          </w:tcPr>
          <w:p w14:paraId="57AD690E" w14:textId="17C2A16A" w:rsidR="00A750C4" w:rsidRDefault="00A750C4" w:rsidP="00A750C4">
            <w:pPr>
              <w:jc w:val="center"/>
            </w:pPr>
            <w:r>
              <w:t>0</w:t>
            </w:r>
          </w:p>
        </w:tc>
      </w:tr>
    </w:tbl>
    <w:p w14:paraId="70C64EBB" w14:textId="77777777" w:rsidR="00344577" w:rsidRDefault="00344577" w:rsidP="00186648"/>
    <w:p w14:paraId="02C75386" w14:textId="64CA2EE0" w:rsidR="00626982" w:rsidRPr="00A750C4" w:rsidRDefault="00626982" w:rsidP="00DC5171">
      <w:pPr>
        <w:pStyle w:val="T2"/>
        <w:numPr>
          <w:ilvl w:val="0"/>
          <w:numId w:val="13"/>
        </w:numPr>
        <w:rPr>
          <w:b w:val="0"/>
          <w:bCs/>
          <w:i/>
          <w:iCs/>
          <w:u w:val="single"/>
        </w:rPr>
      </w:pPr>
      <w:r w:rsidRPr="00A750C4">
        <w:rPr>
          <w:b w:val="0"/>
          <w:bCs/>
          <w:i/>
          <w:iCs/>
          <w:u w:val="single"/>
        </w:rPr>
        <w:t>2</w:t>
      </w:r>
      <w:r w:rsidR="00A750C4" w:rsidRPr="00A750C4">
        <w:rPr>
          <w:b w:val="0"/>
          <w:bCs/>
          <w:i/>
          <w:iCs/>
          <w:u w:val="single"/>
          <w:vertAlign w:val="superscript"/>
        </w:rPr>
        <w:t>ème</w:t>
      </w:r>
      <w:r w:rsidR="00A750C4" w:rsidRPr="00A750C4">
        <w:rPr>
          <w:b w:val="0"/>
          <w:bCs/>
          <w:i/>
          <w:iCs/>
          <w:u w:val="single"/>
        </w:rPr>
        <w:t xml:space="preserve"> </w:t>
      </w:r>
      <w:r w:rsidRPr="00A750C4">
        <w:rPr>
          <w:b w:val="0"/>
          <w:bCs/>
          <w:i/>
          <w:iCs/>
          <w:u w:val="single"/>
        </w:rPr>
        <w:t>sous-critère</w:t>
      </w:r>
      <w:r w:rsidR="002341A1" w:rsidRPr="00A750C4">
        <w:rPr>
          <w:b w:val="0"/>
          <w:bCs/>
          <w:i/>
          <w:iCs/>
          <w:u w:val="single"/>
        </w:rPr>
        <w:t xml:space="preserve"> – Eco-conduite</w:t>
      </w:r>
      <w:r w:rsidRPr="00A750C4">
        <w:rPr>
          <w:b w:val="0"/>
          <w:bCs/>
          <w:i/>
          <w:iCs/>
          <w:u w:val="single"/>
        </w:rPr>
        <w:t xml:space="preserve"> </w:t>
      </w:r>
      <w:r w:rsidR="00A750C4" w:rsidRPr="00A750C4">
        <w:rPr>
          <w:b w:val="0"/>
          <w:bCs/>
          <w:i/>
          <w:iCs/>
          <w:u w:val="single"/>
        </w:rPr>
        <w:t xml:space="preserve">sur </w:t>
      </w:r>
      <w:r w:rsidRPr="00A750C4">
        <w:rPr>
          <w:b w:val="0"/>
          <w:bCs/>
          <w:i/>
          <w:iCs/>
          <w:u w:val="single"/>
        </w:rPr>
        <w:t>15 points</w:t>
      </w:r>
    </w:p>
    <w:p w14:paraId="33DBEB43" w14:textId="77777777" w:rsidR="00626982" w:rsidRDefault="00626982" w:rsidP="00186648"/>
    <w:p w14:paraId="16DD29EF" w14:textId="0E137D0D" w:rsidR="00344577" w:rsidRPr="00C47693" w:rsidRDefault="002341A1" w:rsidP="00186648">
      <w:pPr>
        <w:pStyle w:val="Corpsdetexte"/>
        <w:rPr>
          <w:rFonts w:ascii="Arial" w:hAnsi="Arial"/>
          <w:i w:val="0"/>
          <w:iCs/>
          <w:sz w:val="20"/>
          <w:szCs w:val="24"/>
        </w:rPr>
      </w:pPr>
      <w:r w:rsidRPr="00C47693">
        <w:rPr>
          <w:rFonts w:ascii="Arial" w:hAnsi="Arial"/>
          <w:i w:val="0"/>
          <w:iCs/>
          <w:sz w:val="20"/>
          <w:szCs w:val="24"/>
        </w:rPr>
        <w:t>Le pourcentage de conducteurs ayant reçu une formation à l’éco</w:t>
      </w:r>
      <w:r w:rsidR="00647F0A">
        <w:rPr>
          <w:rFonts w:ascii="Arial" w:hAnsi="Arial"/>
          <w:i w:val="0"/>
          <w:iCs/>
          <w:sz w:val="20"/>
          <w:szCs w:val="24"/>
        </w:rPr>
        <w:t>-</w:t>
      </w:r>
      <w:r w:rsidRPr="00C47693">
        <w:rPr>
          <w:rFonts w:ascii="Arial" w:hAnsi="Arial"/>
          <w:i w:val="0"/>
          <w:iCs/>
          <w:sz w:val="20"/>
          <w:szCs w:val="24"/>
        </w:rPr>
        <w:t>conduite sera analysé sur 15 points dans les proportions suivantes :</w:t>
      </w:r>
    </w:p>
    <w:p w14:paraId="3D9E6FF8" w14:textId="77777777" w:rsidR="002341A1" w:rsidRPr="002341A1" w:rsidRDefault="002341A1" w:rsidP="00186648">
      <w:pPr>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2341A1" w:rsidRPr="002341A1" w14:paraId="58885427" w14:textId="77777777" w:rsidTr="00C47693">
        <w:trPr>
          <w:trHeight w:val="394"/>
          <w:jc w:val="center"/>
        </w:trPr>
        <w:tc>
          <w:tcPr>
            <w:tcW w:w="4605" w:type="dxa"/>
            <w:tcBorders>
              <w:top w:val="single" w:sz="4" w:space="0" w:color="auto"/>
              <w:left w:val="single" w:sz="4" w:space="0" w:color="auto"/>
              <w:bottom w:val="single" w:sz="4" w:space="0" w:color="auto"/>
              <w:right w:val="single" w:sz="4" w:space="0" w:color="auto"/>
            </w:tcBorders>
            <w:vAlign w:val="center"/>
            <w:hideMark/>
          </w:tcPr>
          <w:p w14:paraId="023A5523" w14:textId="77777777" w:rsidR="002341A1" w:rsidRPr="00C47693" w:rsidRDefault="002341A1" w:rsidP="00C47693">
            <w:pPr>
              <w:jc w:val="center"/>
              <w:rPr>
                <w:rFonts w:eastAsia="Calibri"/>
                <w:b/>
                <w:bCs/>
                <w:lang w:eastAsia="en-US"/>
              </w:rPr>
            </w:pPr>
            <w:r w:rsidRPr="00C47693">
              <w:rPr>
                <w:rFonts w:eastAsia="Calibri"/>
                <w:b/>
                <w:bCs/>
                <w:lang w:eastAsia="en-US"/>
              </w:rPr>
              <w:t>% de conducteur formé à l’éco-conduite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2E0E39A" w14:textId="77777777" w:rsidR="002341A1" w:rsidRPr="00C47693" w:rsidRDefault="002341A1" w:rsidP="00C47693">
            <w:pPr>
              <w:jc w:val="center"/>
              <w:rPr>
                <w:rFonts w:eastAsia="Calibri"/>
                <w:b/>
                <w:bCs/>
                <w:lang w:eastAsia="en-US"/>
              </w:rPr>
            </w:pPr>
            <w:r w:rsidRPr="00C47693">
              <w:rPr>
                <w:rFonts w:eastAsia="Calibri"/>
                <w:b/>
                <w:bCs/>
                <w:lang w:eastAsia="en-US"/>
              </w:rPr>
              <w:t>Note sur 15</w:t>
            </w:r>
          </w:p>
        </w:tc>
      </w:tr>
      <w:tr w:rsidR="002341A1" w:rsidRPr="002341A1" w14:paraId="7F82AAF1" w14:textId="77777777" w:rsidTr="001522E6">
        <w:trPr>
          <w:jc w:val="center"/>
        </w:trPr>
        <w:tc>
          <w:tcPr>
            <w:tcW w:w="4605" w:type="dxa"/>
            <w:tcBorders>
              <w:top w:val="single" w:sz="4" w:space="0" w:color="auto"/>
              <w:left w:val="single" w:sz="4" w:space="0" w:color="auto"/>
              <w:bottom w:val="single" w:sz="4" w:space="0" w:color="auto"/>
              <w:right w:val="single" w:sz="4" w:space="0" w:color="auto"/>
            </w:tcBorders>
            <w:hideMark/>
          </w:tcPr>
          <w:p w14:paraId="01113869" w14:textId="77777777" w:rsidR="002341A1" w:rsidRPr="002341A1" w:rsidRDefault="002341A1" w:rsidP="00C47693">
            <w:pPr>
              <w:jc w:val="center"/>
              <w:rPr>
                <w:rFonts w:eastAsia="Calibri"/>
                <w:lang w:eastAsia="en-US"/>
              </w:rPr>
            </w:pPr>
            <w:r w:rsidRPr="002341A1">
              <w:rPr>
                <w:rFonts w:eastAsia="Calibri"/>
                <w:lang w:eastAsia="en-US"/>
              </w:rPr>
              <w:t>Entre 80% et 100%</w:t>
            </w:r>
          </w:p>
        </w:tc>
        <w:tc>
          <w:tcPr>
            <w:tcW w:w="4605" w:type="dxa"/>
            <w:tcBorders>
              <w:top w:val="single" w:sz="4" w:space="0" w:color="auto"/>
              <w:left w:val="single" w:sz="4" w:space="0" w:color="auto"/>
              <w:bottom w:val="single" w:sz="4" w:space="0" w:color="auto"/>
              <w:right w:val="single" w:sz="4" w:space="0" w:color="auto"/>
            </w:tcBorders>
            <w:hideMark/>
          </w:tcPr>
          <w:p w14:paraId="0CADB843" w14:textId="77777777" w:rsidR="002341A1" w:rsidRPr="002341A1" w:rsidRDefault="002341A1" w:rsidP="00C47693">
            <w:pPr>
              <w:jc w:val="center"/>
              <w:rPr>
                <w:rFonts w:eastAsia="Calibri"/>
                <w:lang w:eastAsia="en-US"/>
              </w:rPr>
            </w:pPr>
            <w:r w:rsidRPr="002341A1">
              <w:rPr>
                <w:rFonts w:eastAsia="Calibri"/>
                <w:lang w:eastAsia="en-US"/>
              </w:rPr>
              <w:t>15</w:t>
            </w:r>
          </w:p>
        </w:tc>
      </w:tr>
      <w:tr w:rsidR="002341A1" w:rsidRPr="002341A1" w14:paraId="6152B803" w14:textId="77777777" w:rsidTr="001522E6">
        <w:trPr>
          <w:jc w:val="center"/>
        </w:trPr>
        <w:tc>
          <w:tcPr>
            <w:tcW w:w="4605" w:type="dxa"/>
            <w:tcBorders>
              <w:top w:val="single" w:sz="4" w:space="0" w:color="auto"/>
              <w:left w:val="single" w:sz="4" w:space="0" w:color="auto"/>
              <w:bottom w:val="single" w:sz="4" w:space="0" w:color="auto"/>
              <w:right w:val="single" w:sz="4" w:space="0" w:color="auto"/>
            </w:tcBorders>
          </w:tcPr>
          <w:p w14:paraId="52E4EBA1" w14:textId="77777777" w:rsidR="002341A1" w:rsidRPr="002341A1" w:rsidRDefault="002341A1" w:rsidP="00C47693">
            <w:pPr>
              <w:jc w:val="center"/>
              <w:rPr>
                <w:rFonts w:eastAsia="Calibri"/>
                <w:lang w:eastAsia="en-US"/>
              </w:rPr>
            </w:pPr>
            <w:r w:rsidRPr="002341A1">
              <w:rPr>
                <w:rFonts w:eastAsia="Calibri"/>
                <w:lang w:eastAsia="en-US"/>
              </w:rPr>
              <w:t>Entre</w:t>
            </w:r>
            <w:r w:rsidR="0075355B">
              <w:rPr>
                <w:rFonts w:eastAsia="Calibri"/>
                <w:lang w:eastAsia="en-US"/>
              </w:rPr>
              <w:t xml:space="preserve"> &gt;</w:t>
            </w:r>
            <w:r w:rsidRPr="002341A1">
              <w:rPr>
                <w:rFonts w:eastAsia="Calibri"/>
                <w:lang w:eastAsia="en-US"/>
              </w:rPr>
              <w:t xml:space="preserve"> 50% et </w:t>
            </w:r>
            <w:r w:rsidR="0075355B">
              <w:rPr>
                <w:rFonts w:eastAsia="Calibri"/>
                <w:lang w:eastAsia="en-US"/>
              </w:rPr>
              <w:t xml:space="preserve">&lt; </w:t>
            </w:r>
            <w:r w:rsidRPr="002341A1">
              <w:rPr>
                <w:rFonts w:eastAsia="Calibri"/>
                <w:lang w:eastAsia="en-US"/>
              </w:rPr>
              <w:t>80%</w:t>
            </w:r>
          </w:p>
        </w:tc>
        <w:tc>
          <w:tcPr>
            <w:tcW w:w="4605" w:type="dxa"/>
            <w:tcBorders>
              <w:top w:val="single" w:sz="4" w:space="0" w:color="auto"/>
              <w:left w:val="single" w:sz="4" w:space="0" w:color="auto"/>
              <w:bottom w:val="single" w:sz="4" w:space="0" w:color="auto"/>
              <w:right w:val="single" w:sz="4" w:space="0" w:color="auto"/>
            </w:tcBorders>
          </w:tcPr>
          <w:p w14:paraId="33305C53" w14:textId="77777777" w:rsidR="002341A1" w:rsidRPr="002341A1" w:rsidRDefault="002341A1" w:rsidP="00C47693">
            <w:pPr>
              <w:jc w:val="center"/>
              <w:rPr>
                <w:rFonts w:eastAsia="Calibri"/>
                <w:lang w:eastAsia="en-US"/>
              </w:rPr>
            </w:pPr>
            <w:r w:rsidRPr="002341A1">
              <w:rPr>
                <w:rFonts w:eastAsia="Calibri"/>
                <w:lang w:eastAsia="en-US"/>
              </w:rPr>
              <w:t>10</w:t>
            </w:r>
          </w:p>
        </w:tc>
      </w:tr>
      <w:tr w:rsidR="002341A1" w:rsidRPr="002341A1" w14:paraId="1C5FAF0A" w14:textId="77777777" w:rsidTr="001522E6">
        <w:trPr>
          <w:jc w:val="center"/>
        </w:trPr>
        <w:tc>
          <w:tcPr>
            <w:tcW w:w="4605" w:type="dxa"/>
            <w:tcBorders>
              <w:top w:val="single" w:sz="4" w:space="0" w:color="auto"/>
              <w:left w:val="single" w:sz="4" w:space="0" w:color="auto"/>
              <w:bottom w:val="single" w:sz="4" w:space="0" w:color="auto"/>
              <w:right w:val="single" w:sz="4" w:space="0" w:color="auto"/>
            </w:tcBorders>
          </w:tcPr>
          <w:p w14:paraId="3D6A3F74" w14:textId="77777777" w:rsidR="002341A1" w:rsidRPr="002341A1" w:rsidRDefault="002341A1" w:rsidP="00C47693">
            <w:pPr>
              <w:jc w:val="center"/>
              <w:rPr>
                <w:rFonts w:eastAsia="Calibri"/>
                <w:lang w:eastAsia="en-US"/>
              </w:rPr>
            </w:pPr>
            <w:r w:rsidRPr="002341A1">
              <w:rPr>
                <w:rFonts w:eastAsia="Calibri"/>
                <w:lang w:eastAsia="en-US"/>
              </w:rPr>
              <w:t>&lt; à 50%</w:t>
            </w:r>
          </w:p>
        </w:tc>
        <w:tc>
          <w:tcPr>
            <w:tcW w:w="4605" w:type="dxa"/>
            <w:tcBorders>
              <w:top w:val="single" w:sz="4" w:space="0" w:color="auto"/>
              <w:left w:val="single" w:sz="4" w:space="0" w:color="auto"/>
              <w:bottom w:val="single" w:sz="4" w:space="0" w:color="auto"/>
              <w:right w:val="single" w:sz="4" w:space="0" w:color="auto"/>
            </w:tcBorders>
            <w:hideMark/>
          </w:tcPr>
          <w:p w14:paraId="3011225A" w14:textId="77777777" w:rsidR="002341A1" w:rsidRPr="002341A1" w:rsidRDefault="002341A1" w:rsidP="00C47693">
            <w:pPr>
              <w:jc w:val="center"/>
              <w:rPr>
                <w:rFonts w:eastAsia="Calibri"/>
                <w:lang w:eastAsia="en-US"/>
              </w:rPr>
            </w:pPr>
            <w:r w:rsidRPr="002341A1">
              <w:rPr>
                <w:rFonts w:eastAsia="Calibri"/>
                <w:lang w:eastAsia="en-US"/>
              </w:rPr>
              <w:t>0</w:t>
            </w:r>
          </w:p>
        </w:tc>
      </w:tr>
    </w:tbl>
    <w:p w14:paraId="080207A1" w14:textId="77777777" w:rsidR="00C47693" w:rsidRPr="00E02D85" w:rsidRDefault="00C47693" w:rsidP="00C47693">
      <w:pPr>
        <w:pStyle w:val="Paragraphedeliste"/>
        <w:tabs>
          <w:tab w:val="left" w:pos="709"/>
        </w:tabs>
        <w:ind w:left="390"/>
        <w:rPr>
          <w:b/>
          <w:u w:val="single"/>
        </w:rPr>
      </w:pPr>
    </w:p>
    <w:p w14:paraId="50EB7238" w14:textId="77777777" w:rsidR="00C47693" w:rsidRPr="00C47693" w:rsidRDefault="00C47693" w:rsidP="00DC5171">
      <w:pPr>
        <w:pStyle w:val="T1"/>
        <w:numPr>
          <w:ilvl w:val="0"/>
          <w:numId w:val="27"/>
        </w:numPr>
        <w:tabs>
          <w:tab w:val="clear" w:pos="0"/>
          <w:tab w:val="clear" w:pos="10205"/>
        </w:tabs>
      </w:pPr>
      <w:bookmarkStart w:id="210" w:name="_Toc58405494"/>
      <w:bookmarkStart w:id="211" w:name="_Toc58405542"/>
      <w:bookmarkStart w:id="212" w:name="_Toc185338808"/>
      <w:r w:rsidRPr="00C47693">
        <w:t>Règle d’arrondi et corrections matérielles des prix</w:t>
      </w:r>
      <w:bookmarkEnd w:id="210"/>
      <w:bookmarkEnd w:id="211"/>
      <w:bookmarkEnd w:id="212"/>
    </w:p>
    <w:p w14:paraId="7389BA2A" w14:textId="77777777" w:rsidR="00C47693" w:rsidRPr="00073528" w:rsidRDefault="00C47693" w:rsidP="00C47693">
      <w:pPr>
        <w:tabs>
          <w:tab w:val="left" w:pos="0"/>
        </w:tabs>
      </w:pPr>
    </w:p>
    <w:p w14:paraId="05B7C5B6" w14:textId="44097C48" w:rsidR="00C47693" w:rsidRPr="00073528" w:rsidRDefault="00647F0A" w:rsidP="00647F0A">
      <w:pPr>
        <w:pStyle w:val="T2"/>
        <w:numPr>
          <w:ilvl w:val="0"/>
          <w:numId w:val="0"/>
        </w:numPr>
        <w:ind w:left="360"/>
      </w:pPr>
      <w:bookmarkStart w:id="213" w:name="_Toc29827159"/>
      <w:r>
        <w:t xml:space="preserve">5.1 </w:t>
      </w:r>
      <w:r w:rsidR="00C47693" w:rsidRPr="00073528">
        <w:t>Règle d’arrondi des prix</w:t>
      </w:r>
      <w:bookmarkEnd w:id="213"/>
    </w:p>
    <w:p w14:paraId="762892AF" w14:textId="065A10C4" w:rsidR="00C47693" w:rsidRPr="00073528" w:rsidRDefault="00C47693" w:rsidP="00C47693">
      <w:pPr>
        <w:pStyle w:val="NormalWeb"/>
        <w:rPr>
          <w:b/>
          <w:sz w:val="20"/>
        </w:rPr>
      </w:pPr>
      <w:r w:rsidRPr="00073528">
        <w:rPr>
          <w:b/>
          <w:sz w:val="20"/>
        </w:rPr>
        <w:t xml:space="preserve">Les prix </w:t>
      </w:r>
      <w:r w:rsidR="00647F0A">
        <w:rPr>
          <w:b/>
          <w:sz w:val="20"/>
        </w:rPr>
        <w:t>de l’accord-cadre</w:t>
      </w:r>
      <w:r w:rsidRPr="00073528">
        <w:rPr>
          <w:b/>
          <w:sz w:val="20"/>
        </w:rPr>
        <w:t xml:space="preserve"> s'expriment en euros (€).</w:t>
      </w:r>
    </w:p>
    <w:p w14:paraId="0D902CED" w14:textId="77777777" w:rsidR="00C47693" w:rsidRPr="00073528" w:rsidRDefault="00C47693" w:rsidP="00C47693">
      <w:pPr>
        <w:pStyle w:val="NormalWeb"/>
        <w:spacing w:before="0" w:after="0"/>
        <w:rPr>
          <w:sz w:val="20"/>
        </w:rPr>
      </w:pPr>
      <w:r w:rsidRPr="00073528">
        <w:rPr>
          <w:sz w:val="20"/>
        </w:rPr>
        <w:t>La règle d'arrondi qui doit leur être appliquée est la suivante :</w:t>
      </w:r>
    </w:p>
    <w:p w14:paraId="6F18428E" w14:textId="77777777" w:rsidR="00C47693" w:rsidRPr="00073528" w:rsidRDefault="00C47693" w:rsidP="00DC5171">
      <w:pPr>
        <w:widowControl w:val="0"/>
        <w:numPr>
          <w:ilvl w:val="0"/>
          <w:numId w:val="1"/>
        </w:numPr>
        <w:tabs>
          <w:tab w:val="clear" w:pos="0"/>
          <w:tab w:val="clear" w:pos="644"/>
          <w:tab w:val="clear" w:pos="10205"/>
          <w:tab w:val="num" w:pos="426"/>
        </w:tabs>
        <w:ind w:left="426"/>
      </w:pPr>
      <w:r w:rsidRPr="00073528">
        <w:t>si le troisième chiffre après la virgule est inférieur à 5, le candidat arrondit au centime inférieur ;</w:t>
      </w:r>
    </w:p>
    <w:p w14:paraId="10BE4636" w14:textId="77777777" w:rsidR="00C47693" w:rsidRDefault="00C47693" w:rsidP="00DC5171">
      <w:pPr>
        <w:widowControl w:val="0"/>
        <w:numPr>
          <w:ilvl w:val="0"/>
          <w:numId w:val="1"/>
        </w:numPr>
        <w:tabs>
          <w:tab w:val="clear" w:pos="0"/>
          <w:tab w:val="clear" w:pos="644"/>
          <w:tab w:val="clear" w:pos="10205"/>
          <w:tab w:val="num" w:pos="426"/>
        </w:tabs>
        <w:ind w:left="426"/>
      </w:pPr>
      <w:r w:rsidRPr="00073528">
        <w:t>si le troisième chiffre après la virgule est égal ou supérieur à 5, le candidat arrondit au centime supérieur.</w:t>
      </w:r>
    </w:p>
    <w:p w14:paraId="4B8EEF93" w14:textId="77777777" w:rsidR="00647F0A" w:rsidRPr="00073528" w:rsidRDefault="00647F0A" w:rsidP="00647F0A">
      <w:pPr>
        <w:widowControl w:val="0"/>
        <w:tabs>
          <w:tab w:val="clear" w:pos="0"/>
          <w:tab w:val="clear" w:pos="10205"/>
        </w:tabs>
      </w:pPr>
    </w:p>
    <w:p w14:paraId="74104D87" w14:textId="68647770" w:rsidR="00C47693" w:rsidRDefault="00647F0A" w:rsidP="00647F0A">
      <w:pPr>
        <w:pStyle w:val="T2"/>
        <w:numPr>
          <w:ilvl w:val="0"/>
          <w:numId w:val="0"/>
        </w:numPr>
        <w:ind w:left="360"/>
      </w:pPr>
      <w:bookmarkStart w:id="214" w:name="_Toc29827160"/>
      <w:r>
        <w:lastRenderedPageBreak/>
        <w:t xml:space="preserve">5.2 </w:t>
      </w:r>
      <w:r w:rsidR="00C47693" w:rsidRPr="00073528">
        <w:t>Corrections matérielles des prix</w:t>
      </w:r>
      <w:bookmarkEnd w:id="214"/>
    </w:p>
    <w:p w14:paraId="307B2303" w14:textId="77777777" w:rsidR="00C47693" w:rsidRPr="00073528" w:rsidRDefault="00C47693" w:rsidP="00C47693">
      <w:pPr>
        <w:pStyle w:val="T2"/>
        <w:numPr>
          <w:ilvl w:val="0"/>
          <w:numId w:val="0"/>
        </w:numPr>
        <w:ind w:left="720"/>
      </w:pPr>
    </w:p>
    <w:p w14:paraId="7EFB0460" w14:textId="77777777" w:rsidR="00C47693" w:rsidRPr="00073528" w:rsidRDefault="00C47693" w:rsidP="00C47693">
      <w:pPr>
        <w:pStyle w:val="Standardniv1"/>
        <w:ind w:left="0"/>
        <w:rPr>
          <w:rFonts w:ascii="Arial" w:hAnsi="Arial"/>
          <w:sz w:val="20"/>
        </w:rPr>
      </w:pPr>
      <w:r w:rsidRPr="00073528">
        <w:rPr>
          <w:rFonts w:ascii="Arial" w:hAnsi="Arial"/>
          <w:sz w:val="20"/>
        </w:rPr>
        <w:t>Si les prix comportent des erreurs matérielles (erreurs de multiplications, d’additions, de reports éventuels de prix, non-respect de la règle d’arrondi, erreurs dans le calcul de la TVA, etc.), les corrections sont apportées par le pouvoir adjudicateur dès l’analyse des offres. En cas d’erreur dans le calcul de la TVA, les prix HT prévalent et la TVA est rectifiée.</w:t>
      </w:r>
    </w:p>
    <w:p w14:paraId="7EE3D25A" w14:textId="77777777" w:rsidR="00C47693" w:rsidRPr="00073528" w:rsidRDefault="00C47693" w:rsidP="00C47693">
      <w:pPr>
        <w:pStyle w:val="Standardniv1"/>
        <w:ind w:left="0"/>
        <w:rPr>
          <w:rFonts w:ascii="Arial" w:hAnsi="Arial"/>
          <w:sz w:val="20"/>
        </w:rPr>
      </w:pPr>
    </w:p>
    <w:p w14:paraId="0509D417" w14:textId="177C66A0" w:rsidR="00C47693" w:rsidRDefault="00C47693" w:rsidP="00C47693">
      <w:pPr>
        <w:pStyle w:val="Standardniv1"/>
        <w:ind w:left="0"/>
        <w:rPr>
          <w:rFonts w:ascii="Arial" w:hAnsi="Arial"/>
          <w:sz w:val="20"/>
        </w:rPr>
      </w:pPr>
      <w:r w:rsidRPr="00073528">
        <w:rPr>
          <w:rFonts w:ascii="Arial" w:hAnsi="Arial"/>
          <w:sz w:val="20"/>
        </w:rPr>
        <w:t xml:space="preserve">Si l’offre du candidat retenue présente de telles erreurs de prix, les corrections apportées par le pouvoir adjudicateur s’imposeront à lui dans le cadre d’une mise au point </w:t>
      </w:r>
      <w:r w:rsidR="00647F0A">
        <w:rPr>
          <w:rFonts w:ascii="Arial" w:hAnsi="Arial"/>
          <w:sz w:val="20"/>
        </w:rPr>
        <w:t>de l’accord-cadre</w:t>
      </w:r>
      <w:r w:rsidRPr="00073528">
        <w:rPr>
          <w:rFonts w:ascii="Arial" w:hAnsi="Arial"/>
          <w:sz w:val="20"/>
        </w:rPr>
        <w:t>, avant sa notification.</w:t>
      </w:r>
    </w:p>
    <w:p w14:paraId="651A208A" w14:textId="77777777" w:rsidR="00C47693" w:rsidRDefault="00C47693" w:rsidP="00C47693">
      <w:pPr>
        <w:pStyle w:val="Standardniv1"/>
        <w:ind w:left="0"/>
        <w:rPr>
          <w:rFonts w:ascii="Arial" w:hAnsi="Arial"/>
          <w:sz w:val="20"/>
        </w:rPr>
      </w:pPr>
    </w:p>
    <w:p w14:paraId="365F3217" w14:textId="77777777" w:rsidR="00C47693" w:rsidRPr="00073528" w:rsidRDefault="00C47693" w:rsidP="00DC5171">
      <w:pPr>
        <w:pStyle w:val="T1"/>
        <w:numPr>
          <w:ilvl w:val="0"/>
          <w:numId w:val="27"/>
        </w:numPr>
        <w:tabs>
          <w:tab w:val="clear" w:pos="0"/>
          <w:tab w:val="clear" w:pos="10205"/>
        </w:tabs>
      </w:pPr>
      <w:bookmarkStart w:id="215" w:name="_Toc29827161"/>
      <w:bookmarkStart w:id="216" w:name="_Toc58405495"/>
      <w:bookmarkStart w:id="217" w:name="_Toc58405543"/>
      <w:bookmarkStart w:id="218" w:name="_Toc185338809"/>
      <w:r w:rsidRPr="00073528">
        <w:t>Demande des documents à fournir par l’attributaire</w:t>
      </w:r>
      <w:bookmarkEnd w:id="215"/>
      <w:bookmarkEnd w:id="216"/>
      <w:bookmarkEnd w:id="217"/>
      <w:bookmarkEnd w:id="218"/>
      <w:r w:rsidRPr="00073528">
        <w:t xml:space="preserve"> </w:t>
      </w:r>
    </w:p>
    <w:p w14:paraId="7D115BAB" w14:textId="77777777" w:rsidR="00C47693" w:rsidRPr="00073528" w:rsidRDefault="00C47693" w:rsidP="00C47693">
      <w:pPr>
        <w:pStyle w:val="Titre4"/>
      </w:pPr>
    </w:p>
    <w:p w14:paraId="1DF69B9F" w14:textId="49C3F2DB" w:rsidR="00C47693" w:rsidRPr="00073528" w:rsidRDefault="00647F0A" w:rsidP="00647F0A">
      <w:pPr>
        <w:pStyle w:val="T2"/>
        <w:numPr>
          <w:ilvl w:val="0"/>
          <w:numId w:val="0"/>
        </w:numPr>
        <w:ind w:left="360"/>
      </w:pPr>
      <w:bookmarkStart w:id="219" w:name="_Toc29827162"/>
      <w:r>
        <w:t>6.1</w:t>
      </w:r>
      <w:r w:rsidR="00C47693" w:rsidRPr="00073528">
        <w:t xml:space="preserve"> Délai de production des documents</w:t>
      </w:r>
      <w:bookmarkEnd w:id="219"/>
    </w:p>
    <w:p w14:paraId="18BCD6D7" w14:textId="77777777" w:rsidR="00C47693" w:rsidRPr="00073528" w:rsidRDefault="00C47693" w:rsidP="00C47693">
      <w:pPr>
        <w:tabs>
          <w:tab w:val="left" w:pos="0"/>
        </w:tabs>
      </w:pPr>
    </w:p>
    <w:p w14:paraId="1F8AB2CD" w14:textId="77777777" w:rsidR="00C47693" w:rsidRPr="00073528" w:rsidRDefault="00C47693" w:rsidP="00C47693">
      <w:pPr>
        <w:tabs>
          <w:tab w:val="left" w:pos="0"/>
        </w:tabs>
      </w:pPr>
      <w:r w:rsidRPr="00073528">
        <w:t>Le candidat dispose du délai dûment notifié par le pouvoir adjudicateur pour répondre aux demandes de documents. A défaut de transmission dans le terme de rigueur, la candidature est déclarée irrecevable et le candidat est éliminé</w:t>
      </w:r>
      <w:r>
        <w:t>.</w:t>
      </w:r>
    </w:p>
    <w:p w14:paraId="26FA1AE5" w14:textId="77777777" w:rsidR="00C47693" w:rsidRPr="00073528" w:rsidRDefault="00C47693" w:rsidP="00C47693">
      <w:pPr>
        <w:pStyle w:val="T2"/>
        <w:numPr>
          <w:ilvl w:val="0"/>
          <w:numId w:val="0"/>
        </w:numPr>
        <w:ind w:left="927" w:hanging="360"/>
      </w:pPr>
    </w:p>
    <w:p w14:paraId="63E69469" w14:textId="3D4799C7" w:rsidR="00C47693" w:rsidRDefault="00647F0A" w:rsidP="00647F0A">
      <w:pPr>
        <w:pStyle w:val="T2"/>
        <w:numPr>
          <w:ilvl w:val="0"/>
          <w:numId w:val="0"/>
        </w:numPr>
        <w:ind w:left="360"/>
      </w:pPr>
      <w:bookmarkStart w:id="220" w:name="_Toc29827163"/>
      <w:bookmarkStart w:id="221" w:name="_Hlk14359140"/>
      <w:r>
        <w:t xml:space="preserve">6.2 </w:t>
      </w:r>
      <w:r w:rsidR="00C47693" w:rsidRPr="00073528">
        <w:t xml:space="preserve">Documents à fournir avant attribution </w:t>
      </w:r>
      <w:r w:rsidR="00C47693">
        <w:t>de l’accord-cadre</w:t>
      </w:r>
      <w:bookmarkStart w:id="222" w:name="_Toc475522885"/>
      <w:bookmarkStart w:id="223" w:name="_Toc475522575"/>
      <w:bookmarkStart w:id="224" w:name="_Toc474312402"/>
      <w:bookmarkStart w:id="225" w:name="_Toc478128766"/>
      <w:bookmarkStart w:id="226" w:name="_Toc478980890"/>
      <w:bookmarkStart w:id="227" w:name="_Toc478981114"/>
      <w:bookmarkEnd w:id="220"/>
    </w:p>
    <w:p w14:paraId="1FD87C74" w14:textId="77777777" w:rsidR="00C47693" w:rsidRDefault="00C47693" w:rsidP="00C47693">
      <w:pPr>
        <w:pStyle w:val="T2"/>
        <w:numPr>
          <w:ilvl w:val="0"/>
          <w:numId w:val="0"/>
        </w:numPr>
      </w:pPr>
    </w:p>
    <w:p w14:paraId="4F2B2EBA" w14:textId="77777777" w:rsidR="00C47693" w:rsidRPr="00073528" w:rsidRDefault="00C47693" w:rsidP="00C47693">
      <w:pPr>
        <w:pStyle w:val="T2"/>
        <w:numPr>
          <w:ilvl w:val="0"/>
          <w:numId w:val="0"/>
        </w:numPr>
        <w:rPr>
          <w:b w:val="0"/>
        </w:rPr>
      </w:pPr>
      <w:bookmarkStart w:id="228" w:name="_Toc16082652"/>
      <w:bookmarkStart w:id="229" w:name="_Toc26950039"/>
      <w:bookmarkStart w:id="230" w:name="_Toc29827164"/>
      <w:r w:rsidRPr="00224F5C">
        <w:rPr>
          <w:b w:val="0"/>
        </w:rPr>
        <w:t>L</w:t>
      </w:r>
      <w:r w:rsidRPr="00073528">
        <w:rPr>
          <w:b w:val="0"/>
        </w:rPr>
        <w:t>e titulaire n’est pas tenu de fournir les documents justificatifs et moyens de preuve si la Caf de Paris peut les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bookmarkStart w:id="231" w:name="_Toc475522886"/>
      <w:bookmarkStart w:id="232" w:name="_Toc475522576"/>
      <w:bookmarkStart w:id="233" w:name="_Toc474312403"/>
      <w:bookmarkEnd w:id="222"/>
      <w:bookmarkEnd w:id="223"/>
      <w:bookmarkEnd w:id="224"/>
      <w:r w:rsidRPr="00073528">
        <w:rPr>
          <w:b w:val="0"/>
        </w:rPr>
        <w:t xml:space="preserve"> A défaut de la levée de cette option, le titulaire est tenu de délivrer les documents énoncés ci-dessous et dans les conditions de délai énoncées.</w:t>
      </w:r>
      <w:bookmarkEnd w:id="225"/>
      <w:bookmarkEnd w:id="226"/>
      <w:bookmarkEnd w:id="227"/>
      <w:bookmarkEnd w:id="228"/>
      <w:bookmarkEnd w:id="229"/>
      <w:bookmarkEnd w:id="230"/>
      <w:bookmarkEnd w:id="231"/>
      <w:bookmarkEnd w:id="232"/>
      <w:bookmarkEnd w:id="233"/>
      <w:r w:rsidRPr="00073528">
        <w:rPr>
          <w:b w:val="0"/>
        </w:rPr>
        <w:t xml:space="preserve"> </w:t>
      </w:r>
    </w:p>
    <w:p w14:paraId="46AC8570" w14:textId="77777777" w:rsidR="00C47693" w:rsidRPr="00073528" w:rsidRDefault="00C47693" w:rsidP="00C47693">
      <w:pPr>
        <w:pStyle w:val="T2"/>
        <w:numPr>
          <w:ilvl w:val="0"/>
          <w:numId w:val="0"/>
        </w:numPr>
        <w:rPr>
          <w:rFonts w:eastAsia="Arial Unicode MS"/>
          <w:b w:val="0"/>
          <w:lang w:eastAsia="zh-CN" w:bidi="hi-IN"/>
        </w:rPr>
      </w:pPr>
      <w:bookmarkStart w:id="234" w:name="_Toc525128377"/>
    </w:p>
    <w:bookmarkEnd w:id="234"/>
    <w:p w14:paraId="6387FACB" w14:textId="77777777" w:rsidR="00C47693" w:rsidRPr="00073528" w:rsidRDefault="00C47693" w:rsidP="00C47693">
      <w:pPr>
        <w:tabs>
          <w:tab w:val="left" w:pos="0"/>
        </w:tabs>
      </w:pPr>
      <w:r w:rsidRPr="00073528">
        <w:t>Le candidat dispose du délai dûment notifié par le pouvoir adjudicateur pour répondre aux demandes de documents. A défaut de transmission dans le terme de rigueur, conformément à l’article R2144-7 du code de la commande publique, la candidature est déclarée irrecevable et le candidat est éliminé.</w:t>
      </w:r>
    </w:p>
    <w:p w14:paraId="72AD272B" w14:textId="77777777" w:rsidR="00C47693" w:rsidRPr="00073528" w:rsidRDefault="00C47693" w:rsidP="00C47693">
      <w:pPr>
        <w:tabs>
          <w:tab w:val="left" w:pos="0"/>
        </w:tabs>
      </w:pPr>
    </w:p>
    <w:p w14:paraId="77C48C43" w14:textId="175C0C3A" w:rsidR="00C47693" w:rsidRPr="00073528" w:rsidRDefault="00C47693" w:rsidP="00C47693">
      <w:pPr>
        <w:pStyle w:val="AE3"/>
        <w:rPr>
          <w:b w:val="0"/>
          <w:snapToGrid w:val="0"/>
        </w:rPr>
      </w:pPr>
      <w:bookmarkStart w:id="235" w:name="_Toc506208375"/>
      <w:r w:rsidRPr="00073528">
        <w:rPr>
          <w:b w:val="0"/>
          <w:snapToGrid w:val="0"/>
        </w:rPr>
        <w:t>Lorsque le pouvoir adjudicateur aura désigné l’offre économiquement la plus avantageuse, le titulaire devra signer le cadre de réponse afin de contractualiser les documents qui deviendront l’acte d’engagement.</w:t>
      </w:r>
      <w:bookmarkEnd w:id="235"/>
    </w:p>
    <w:p w14:paraId="4A45D90E" w14:textId="77777777" w:rsidR="00C47693" w:rsidRPr="00073528" w:rsidRDefault="00C47693" w:rsidP="00C47693">
      <w:pPr>
        <w:tabs>
          <w:tab w:val="right" w:pos="9923"/>
        </w:tabs>
        <w:rPr>
          <w:snapToGrid w:val="0"/>
          <w:color w:val="000000"/>
        </w:rPr>
      </w:pPr>
      <w:r w:rsidRPr="00073528">
        <w:rPr>
          <w:snapToGrid w:val="0"/>
          <w:color w:val="000000"/>
        </w:rPr>
        <w:t>Par ailleurs, l’attribution au titulaire ne pourra être effective que sous la condition de la transmission des pièces suivantes.</w:t>
      </w:r>
    </w:p>
    <w:p w14:paraId="74A4CB85" w14:textId="77777777" w:rsidR="00C47693" w:rsidRPr="00073528" w:rsidRDefault="00C47693" w:rsidP="00C47693">
      <w:pPr>
        <w:tabs>
          <w:tab w:val="right" w:pos="9923"/>
        </w:tabs>
        <w:rPr>
          <w:snapToGrid w:val="0"/>
          <w:color w:val="000000"/>
        </w:rPr>
      </w:pPr>
      <w:r w:rsidRPr="00073528">
        <w:rPr>
          <w:snapToGrid w:val="0"/>
          <w:color w:val="000000"/>
        </w:rPr>
        <w:t>En application de l’article R2143-6 à R2143-12 du code de la commande publique, les documents à transmettre (sauf données transmises dans le dossier de candidature permettant au pouvoir adjudicateur de requérir les documents directement) pour justifier ne pas être dans une interdiction de concourir sont :</w:t>
      </w:r>
    </w:p>
    <w:p w14:paraId="71209A8F" w14:textId="77777777" w:rsidR="00C47693" w:rsidRPr="00073528" w:rsidRDefault="00C47693" w:rsidP="00C47693">
      <w:pPr>
        <w:tabs>
          <w:tab w:val="right" w:pos="9923"/>
        </w:tabs>
        <w:rPr>
          <w:snapToGrid w:val="0"/>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C47693" w:rsidRPr="00073528" w14:paraId="6E23F78C" w14:textId="77777777" w:rsidTr="00C47693">
        <w:tc>
          <w:tcPr>
            <w:tcW w:w="2235" w:type="dxa"/>
            <w:tcBorders>
              <w:top w:val="single" w:sz="4" w:space="0" w:color="auto"/>
              <w:left w:val="single" w:sz="4" w:space="0" w:color="auto"/>
              <w:bottom w:val="single" w:sz="4" w:space="0" w:color="auto"/>
              <w:right w:val="single" w:sz="4" w:space="0" w:color="auto"/>
            </w:tcBorders>
            <w:shd w:val="clear" w:color="auto" w:fill="auto"/>
          </w:tcPr>
          <w:p w14:paraId="0AD659DC" w14:textId="77777777" w:rsidR="00C47693" w:rsidRPr="00073528" w:rsidRDefault="00C47693" w:rsidP="001A182E">
            <w:pPr>
              <w:tabs>
                <w:tab w:val="right" w:pos="9923"/>
              </w:tabs>
              <w:rPr>
                <w:snapToGrid w:val="0"/>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C4214C7" w14:textId="77777777" w:rsidR="00C47693" w:rsidRPr="00073528" w:rsidRDefault="00C47693" w:rsidP="001A182E">
            <w:pPr>
              <w:tabs>
                <w:tab w:val="left" w:pos="8640"/>
              </w:tabs>
              <w:rPr>
                <w:snapToGrid w:val="0"/>
                <w:color w:val="000000"/>
              </w:rPr>
            </w:pPr>
            <w:r w:rsidRPr="00073528">
              <w:rPr>
                <w:snapToGrid w:val="0"/>
                <w:color w:val="000000"/>
              </w:rPr>
              <w:t>Documents à fournir par l’opérateur économique</w:t>
            </w:r>
            <w:r w:rsidRPr="00073528">
              <w:rPr>
                <w:snapToGrid w:val="0"/>
                <w:color w:val="000000"/>
              </w:rPr>
              <w:tab/>
            </w:r>
          </w:p>
        </w:tc>
      </w:tr>
      <w:tr w:rsidR="00C47693" w:rsidRPr="00073528" w14:paraId="70CBBDB7" w14:textId="77777777" w:rsidTr="00C47693">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4DCAD38" w14:textId="77777777" w:rsidR="00C47693" w:rsidRPr="00073528" w:rsidRDefault="00C47693" w:rsidP="001A182E">
            <w:pPr>
              <w:tabs>
                <w:tab w:val="right" w:pos="9923"/>
              </w:tabs>
              <w:rPr>
                <w:snapToGrid w:val="0"/>
                <w:color w:val="000000"/>
              </w:rPr>
            </w:pPr>
            <w:r w:rsidRPr="00073528">
              <w:rPr>
                <w:snapToGrid w:val="0"/>
                <w:color w:val="000000"/>
              </w:rPr>
              <w:t xml:space="preserve">Interdiction de soumissionner mentionné à l’article </w:t>
            </w:r>
            <w:r>
              <w:rPr>
                <w:snapToGrid w:val="0"/>
                <w:color w:val="000000"/>
              </w:rPr>
              <w:t xml:space="preserve"> </w:t>
            </w:r>
            <w:r w:rsidRPr="00073528">
              <w:rPr>
                <w:snapToGrid w:val="0"/>
                <w:color w:val="000000"/>
              </w:rPr>
              <w:t>R2143-7 du code de la commande publique</w:t>
            </w:r>
          </w:p>
          <w:p w14:paraId="50EE24D2" w14:textId="77777777" w:rsidR="00C47693" w:rsidRPr="00073528" w:rsidRDefault="00C47693" w:rsidP="001A182E">
            <w:pPr>
              <w:tabs>
                <w:tab w:val="right" w:pos="9923"/>
              </w:tabs>
              <w:rPr>
                <w:snapToGrid w:val="0"/>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B076048" w14:textId="77777777" w:rsidR="00C47693" w:rsidRPr="00073528" w:rsidRDefault="00C47693" w:rsidP="001A182E">
            <w:pPr>
              <w:tabs>
                <w:tab w:val="right" w:pos="9923"/>
              </w:tabs>
              <w:rPr>
                <w:snapToGrid w:val="0"/>
              </w:rPr>
            </w:pPr>
            <w:r w:rsidRPr="00073528">
              <w:rPr>
                <w:snapToGrid w:val="0"/>
                <w:color w:val="000000"/>
              </w:rPr>
              <w:t xml:space="preserve">Certificats délivrés par les organismes et administrations compétentes prouvant les déclarations en matière fiscale et sociale, datant </w:t>
            </w:r>
            <w:r w:rsidRPr="00073528">
              <w:rPr>
                <w:snapToGrid w:val="0"/>
              </w:rPr>
              <w:t>de moins de 6 mois :</w:t>
            </w:r>
          </w:p>
          <w:p w14:paraId="45059BBF" w14:textId="77777777" w:rsidR="00C47693" w:rsidRPr="00073528" w:rsidRDefault="00C47693" w:rsidP="001A182E">
            <w:pPr>
              <w:tabs>
                <w:tab w:val="right" w:pos="9923"/>
              </w:tabs>
              <w:ind w:left="720"/>
              <w:rPr>
                <w:snapToGrid w:val="0"/>
              </w:rPr>
            </w:pPr>
          </w:p>
          <w:p w14:paraId="0334D651" w14:textId="77777777" w:rsidR="00C47693" w:rsidRPr="00073528" w:rsidRDefault="00C47693" w:rsidP="00DC5171">
            <w:pPr>
              <w:numPr>
                <w:ilvl w:val="3"/>
                <w:numId w:val="18"/>
              </w:numPr>
              <w:tabs>
                <w:tab w:val="clear" w:pos="0"/>
                <w:tab w:val="clear" w:pos="10205"/>
                <w:tab w:val="left" w:pos="315"/>
                <w:tab w:val="right" w:pos="9923"/>
              </w:tabs>
              <w:suppressAutoHyphens/>
              <w:ind w:left="33" w:hanging="33"/>
              <w:rPr>
                <w:snapToGrid w:val="0"/>
              </w:rPr>
            </w:pPr>
            <w:r w:rsidRPr="00073528">
              <w:rPr>
                <w:b/>
                <w:bCs/>
                <w:snapToGrid w:val="0"/>
              </w:rPr>
              <w:t>Le certificat social</w:t>
            </w:r>
            <w:r w:rsidRPr="00073528">
              <w:rPr>
                <w:snapToGrid w:val="0"/>
              </w:rPr>
              <w:t xml:space="preserve"> peut être obtenu en ligne sur le site de l'</w:t>
            </w:r>
            <w:hyperlink r:id="rId25" w:tgtFrame="_blank" w:history="1">
              <w:r w:rsidRPr="00073528">
                <w:rPr>
                  <w:rStyle w:val="Lienhypertexte"/>
                  <w:snapToGrid w:val="0"/>
                  <w:color w:val="auto"/>
                </w:rPr>
                <w:t xml:space="preserve">Urssaf </w:t>
              </w:r>
            </w:hyperlink>
          </w:p>
          <w:p w14:paraId="1D0E926E" w14:textId="77777777" w:rsidR="00C47693" w:rsidRPr="00073528" w:rsidRDefault="00C47693" w:rsidP="00DC5171">
            <w:pPr>
              <w:numPr>
                <w:ilvl w:val="3"/>
                <w:numId w:val="18"/>
              </w:numPr>
              <w:tabs>
                <w:tab w:val="clear" w:pos="0"/>
                <w:tab w:val="clear" w:pos="10205"/>
                <w:tab w:val="left" w:pos="315"/>
                <w:tab w:val="right" w:pos="9923"/>
              </w:tabs>
              <w:suppressAutoHyphens/>
              <w:ind w:left="33" w:hanging="33"/>
              <w:rPr>
                <w:snapToGrid w:val="0"/>
              </w:rPr>
            </w:pPr>
            <w:r>
              <w:rPr>
                <w:b/>
                <w:snapToGrid w:val="0"/>
              </w:rPr>
              <w:t>L</w:t>
            </w:r>
            <w:r w:rsidRPr="0056110F">
              <w:rPr>
                <w:b/>
                <w:snapToGrid w:val="0"/>
              </w:rPr>
              <w:t>'</w:t>
            </w:r>
            <w:r w:rsidRPr="00073528">
              <w:rPr>
                <w:b/>
                <w:bCs/>
                <w:snapToGrid w:val="0"/>
              </w:rPr>
              <w:t>attestation fiscale</w:t>
            </w:r>
            <w:r w:rsidRPr="00073528">
              <w:rPr>
                <w:snapToGrid w:val="0"/>
              </w:rPr>
              <w:t xml:space="preserve"> qui permet aux candidats de justifier de la régularité de la situation fiscale peut être obtenue :</w:t>
            </w:r>
          </w:p>
          <w:p w14:paraId="531457DC" w14:textId="77777777" w:rsidR="00C47693" w:rsidRPr="00073528" w:rsidRDefault="00C47693" w:rsidP="00DC5171">
            <w:pPr>
              <w:numPr>
                <w:ilvl w:val="0"/>
                <w:numId w:val="4"/>
              </w:numPr>
              <w:tabs>
                <w:tab w:val="clear" w:pos="0"/>
                <w:tab w:val="clear" w:pos="10205"/>
                <w:tab w:val="left" w:pos="315"/>
                <w:tab w:val="right" w:pos="9923"/>
              </w:tabs>
              <w:suppressAutoHyphens/>
              <w:ind w:left="33" w:hanging="33"/>
              <w:rPr>
                <w:snapToGrid w:val="0"/>
              </w:rPr>
            </w:pPr>
            <w:r w:rsidRPr="00073528">
              <w:rPr>
                <w:snapToGrid w:val="0"/>
              </w:rPr>
              <w:t xml:space="preserve">directement en ligne via le </w:t>
            </w:r>
            <w:hyperlink r:id="rId26" w:tgtFrame="_blank" w:history="1">
              <w:r w:rsidRPr="00073528">
                <w:rPr>
                  <w:rStyle w:val="Lienhypertexte"/>
                  <w:snapToGrid w:val="0"/>
                  <w:color w:val="auto"/>
                </w:rPr>
                <w:t xml:space="preserve">compte fiscal </w:t>
              </w:r>
            </w:hyperlink>
            <w:r w:rsidRPr="00073528">
              <w:rPr>
                <w:snapToGrid w:val="0"/>
              </w:rPr>
              <w:t>(espace abonné professionnel) pour les entreprises soumises à l'impôt sur les sociétés et assujetties à la TVA,</w:t>
            </w:r>
          </w:p>
          <w:p w14:paraId="4E7B71DB" w14:textId="77777777" w:rsidR="00C47693" w:rsidRPr="00073528" w:rsidRDefault="00C47693" w:rsidP="00DC5171">
            <w:pPr>
              <w:numPr>
                <w:ilvl w:val="0"/>
                <w:numId w:val="4"/>
              </w:numPr>
              <w:tabs>
                <w:tab w:val="clear" w:pos="0"/>
                <w:tab w:val="clear" w:pos="10205"/>
                <w:tab w:val="left" w:pos="315"/>
                <w:tab w:val="right" w:pos="9923"/>
              </w:tabs>
              <w:suppressAutoHyphens/>
              <w:ind w:left="33" w:hanging="33"/>
              <w:rPr>
                <w:snapToGrid w:val="0"/>
                <w:color w:val="000000"/>
              </w:rPr>
            </w:pPr>
            <w:r w:rsidRPr="00073528">
              <w:rPr>
                <w:snapToGrid w:val="0"/>
              </w:rPr>
              <w:t>auprès du service des impôts via le formulaire n° </w:t>
            </w:r>
            <w:hyperlink r:id="rId27" w:tgtFrame="_blank" w:history="1">
              <w:r w:rsidRPr="00073528">
                <w:rPr>
                  <w:rStyle w:val="Lienhypertexte"/>
                  <w:snapToGrid w:val="0"/>
                  <w:color w:val="auto"/>
                </w:rPr>
                <w:t xml:space="preserve">3666 </w:t>
              </w:r>
            </w:hyperlink>
            <w:r w:rsidRPr="00073528">
              <w:rPr>
                <w:snapToGrid w:val="0"/>
              </w:rPr>
              <w:t>pour les entreprises soumises à l'impôt sur le revenu, notamment les entrepreneurs individuels (artisan, auto-entrepreneur...).</w:t>
            </w:r>
          </w:p>
        </w:tc>
      </w:tr>
      <w:tr w:rsidR="00C47693" w:rsidRPr="00073528" w14:paraId="42790910" w14:textId="77777777" w:rsidTr="00C47693">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533A098B" w14:textId="491224A8" w:rsidR="00C47693" w:rsidRPr="00073528" w:rsidRDefault="00B53400" w:rsidP="001A182E">
            <w:pPr>
              <w:tabs>
                <w:tab w:val="right" w:pos="9923"/>
              </w:tabs>
              <w:rPr>
                <w:snapToGrid w:val="0"/>
                <w:color w:val="000000"/>
              </w:rPr>
            </w:pPr>
            <w:r>
              <w:rPr>
                <w:snapToGrid w:val="0"/>
                <w:color w:val="000000"/>
              </w:rPr>
              <w:lastRenderedPageBreak/>
              <w:t>Attestation d’as</w:t>
            </w:r>
            <w:r w:rsidR="00C47693" w:rsidRPr="00073528">
              <w:rPr>
                <w:snapToGrid w:val="0"/>
                <w:color w:val="000000"/>
              </w:rPr>
              <w:t>ssurance</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748D0145" w14:textId="77777777" w:rsidR="00C47693" w:rsidRDefault="00C47693" w:rsidP="001A182E">
            <w:pPr>
              <w:tabs>
                <w:tab w:val="right" w:pos="9923"/>
              </w:tabs>
              <w:rPr>
                <w:snapToGrid w:val="0"/>
                <w:color w:val="000000"/>
              </w:rPr>
            </w:pPr>
            <w:r w:rsidRPr="00073528">
              <w:rPr>
                <w:snapToGrid w:val="0"/>
                <w:color w:val="000000"/>
              </w:rPr>
              <w:t>Attestation d’assurance en cours de validité</w:t>
            </w:r>
          </w:p>
          <w:p w14:paraId="6076A3DC" w14:textId="77777777" w:rsidR="00C47693" w:rsidRPr="00073528" w:rsidRDefault="00C47693" w:rsidP="001A182E">
            <w:pPr>
              <w:tabs>
                <w:tab w:val="right" w:pos="9923"/>
              </w:tabs>
              <w:rPr>
                <w:snapToGrid w:val="0"/>
                <w:color w:val="000000"/>
              </w:rPr>
            </w:pPr>
          </w:p>
        </w:tc>
      </w:tr>
      <w:tr w:rsidR="00C47693" w:rsidRPr="00073528" w14:paraId="740E485F" w14:textId="77777777" w:rsidTr="00C47693">
        <w:tc>
          <w:tcPr>
            <w:tcW w:w="2235" w:type="dxa"/>
            <w:tcBorders>
              <w:top w:val="single" w:sz="4" w:space="0" w:color="auto"/>
              <w:left w:val="single" w:sz="4" w:space="0" w:color="auto"/>
              <w:bottom w:val="single" w:sz="4" w:space="0" w:color="auto"/>
              <w:right w:val="single" w:sz="4" w:space="0" w:color="auto"/>
            </w:tcBorders>
            <w:shd w:val="clear" w:color="auto" w:fill="auto"/>
          </w:tcPr>
          <w:p w14:paraId="385D71FF" w14:textId="77777777" w:rsidR="00C47693" w:rsidRPr="00073528" w:rsidRDefault="00C47693" w:rsidP="001A182E">
            <w:pPr>
              <w:tabs>
                <w:tab w:val="right" w:pos="9923"/>
              </w:tabs>
              <w:rPr>
                <w:snapToGrid w:val="0"/>
                <w:color w:val="000000"/>
              </w:rPr>
            </w:pPr>
            <w:r w:rsidRPr="00073528">
              <w:rPr>
                <w:snapToGrid w:val="0"/>
                <w:color w:val="000000"/>
              </w:rPr>
              <w:t>Interdiction de soumissionner mentionné à l’article R2143-8 du code de la commande publique</w:t>
            </w:r>
          </w:p>
          <w:p w14:paraId="73EB0C8A" w14:textId="77777777" w:rsidR="00C47693" w:rsidRPr="00073528" w:rsidRDefault="00C47693" w:rsidP="001A182E">
            <w:pPr>
              <w:tabs>
                <w:tab w:val="right" w:pos="9923"/>
              </w:tabs>
              <w:rPr>
                <w:snapToGrid w:val="0"/>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B4D0039" w14:textId="77777777" w:rsidR="00C47693" w:rsidRPr="00C47693" w:rsidRDefault="00C47693" w:rsidP="001A182E">
            <w:pPr>
              <w:tabs>
                <w:tab w:val="right" w:pos="9923"/>
              </w:tabs>
              <w:rPr>
                <w:bCs/>
                <w:snapToGrid w:val="0"/>
              </w:rPr>
            </w:pPr>
            <w:r w:rsidRPr="00B53400">
              <w:rPr>
                <w:b/>
              </w:rPr>
              <w:t>L</w:t>
            </w:r>
            <w:r w:rsidRPr="00B53400">
              <w:rPr>
                <w:rStyle w:val="lev"/>
                <w:bCs w:val="0"/>
              </w:rPr>
              <w:t>iste nominative des travailleurs étrangers</w:t>
            </w:r>
            <w:r w:rsidRPr="00B53400">
              <w:rPr>
                <w:bCs/>
              </w:rPr>
              <w:t xml:space="preserve"> employés</w:t>
            </w:r>
            <w:r w:rsidRPr="00C47693">
              <w:rPr>
                <w:bCs/>
              </w:rPr>
              <w:t xml:space="preserve"> pour la réalisation des prestations attendues et qui sont soumis à autorisation de travail exigée par les articles D. 8254-2 à D. 8254-5 du code du travail Cette liste doit préciser, pour chaque salarié concerné, sa date d’embauche, sa nationalité ainsi que le type et le numéro d’ordre du titre valant autorisation de travail.</w:t>
            </w:r>
          </w:p>
        </w:tc>
      </w:tr>
      <w:tr w:rsidR="00C47693" w:rsidRPr="00073528" w14:paraId="4672EE73" w14:textId="77777777" w:rsidTr="00C47693">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62FB5128" w14:textId="77777777" w:rsidR="00C47693" w:rsidRPr="00073528" w:rsidRDefault="00C47693" w:rsidP="001A182E">
            <w:pPr>
              <w:tabs>
                <w:tab w:val="right" w:pos="9923"/>
              </w:tabs>
              <w:rPr>
                <w:snapToGrid w:val="0"/>
                <w:color w:val="000000"/>
              </w:rPr>
            </w:pPr>
            <w:r w:rsidRPr="00073528">
              <w:rPr>
                <w:snapToGrid w:val="0"/>
                <w:color w:val="000000"/>
              </w:rPr>
              <w:t>Interdiction de soumissionner mentionné à l’article R2143-9 du code de la commande publique</w:t>
            </w:r>
          </w:p>
          <w:p w14:paraId="5E65540E" w14:textId="77777777" w:rsidR="00C47693" w:rsidRPr="00073528" w:rsidRDefault="00C47693" w:rsidP="001A182E">
            <w:pPr>
              <w:tabs>
                <w:tab w:val="right" w:pos="9923"/>
              </w:tabs>
              <w:rPr>
                <w:snapToGrid w:val="0"/>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BE49791" w14:textId="77777777" w:rsidR="00B53400" w:rsidRPr="005D7F85" w:rsidRDefault="00B53400" w:rsidP="00B53400">
            <w:pPr>
              <w:tabs>
                <w:tab w:val="right" w:pos="9923"/>
              </w:tabs>
              <w:rPr>
                <w:b/>
              </w:rPr>
            </w:pPr>
            <w:r w:rsidRPr="005D7F85">
              <w:rPr>
                <w:b/>
              </w:rPr>
              <w:t xml:space="preserve">Le numéro unique d’identification </w:t>
            </w:r>
            <w:r w:rsidRPr="005D7F85">
              <w:rPr>
                <w:shd w:val="clear" w:color="auto" w:fill="FFFFFF"/>
              </w:rPr>
              <w:t>permettant au pouvoir adjudicateur d'accéder aux informations pertinentes par le biais d'un système électronique mentionné au 1° de l'article R. 2143-13 ou, s'il est étranger, produit un document délivré par l'autorité judiciaire ou administrative compétente de son pays d'origine ou d'établissement, attestant de l'absence de cas d'exclusion.</w:t>
            </w:r>
          </w:p>
          <w:p w14:paraId="3B977A28" w14:textId="77777777" w:rsidR="00B53400" w:rsidRPr="005D7F85" w:rsidRDefault="00B53400" w:rsidP="00B53400">
            <w:pPr>
              <w:tabs>
                <w:tab w:val="right" w:pos="9923"/>
              </w:tabs>
              <w:rPr>
                <w:b/>
              </w:rPr>
            </w:pPr>
          </w:p>
          <w:p w14:paraId="74143645" w14:textId="33A6FE15" w:rsidR="00C47693" w:rsidRPr="00073528" w:rsidRDefault="00B53400" w:rsidP="00B53400">
            <w:pPr>
              <w:tabs>
                <w:tab w:val="right" w:pos="9923"/>
              </w:tabs>
              <w:rPr>
                <w:snapToGrid w:val="0"/>
                <w:color w:val="000000"/>
              </w:rPr>
            </w:pPr>
            <w:r w:rsidRPr="005D7F85">
              <w:t>En cas de redressement judiciaire, les copies des jugements prononcés.</w:t>
            </w:r>
          </w:p>
        </w:tc>
      </w:tr>
      <w:bookmarkEnd w:id="221"/>
    </w:tbl>
    <w:p w14:paraId="42329582" w14:textId="77777777" w:rsidR="00C47693" w:rsidRDefault="00C47693" w:rsidP="00C47693"/>
    <w:p w14:paraId="3DC86B7F" w14:textId="77777777" w:rsidR="00C47693" w:rsidRPr="00073528" w:rsidRDefault="00C47693" w:rsidP="00B53400">
      <w:pPr>
        <w:pStyle w:val="T2"/>
        <w:numPr>
          <w:ilvl w:val="0"/>
          <w:numId w:val="0"/>
        </w:numPr>
        <w:ind w:left="360"/>
      </w:pPr>
      <w:bookmarkStart w:id="236" w:name="_Toc29827165"/>
      <w:bookmarkStart w:id="237" w:name="_Hlk14359229"/>
      <w:r w:rsidRPr="00073528">
        <w:t>6.3. Documents à fournir tous les 6 mois</w:t>
      </w:r>
      <w:bookmarkEnd w:id="236"/>
    </w:p>
    <w:bookmarkEnd w:id="237"/>
    <w:p w14:paraId="4CD0C073" w14:textId="77777777" w:rsidR="00C47693" w:rsidRPr="00073528" w:rsidRDefault="00C47693" w:rsidP="00C47693">
      <w:pPr>
        <w:pStyle w:val="T1"/>
        <w:numPr>
          <w:ilvl w:val="0"/>
          <w:numId w:val="0"/>
        </w:numPr>
        <w:shd w:val="clear" w:color="auto" w:fill="auto"/>
        <w:ind w:left="360" w:hanging="360"/>
      </w:pPr>
    </w:p>
    <w:p w14:paraId="7F73E965" w14:textId="5239D5B9" w:rsidR="00C47693" w:rsidRPr="00073528" w:rsidRDefault="00C47693" w:rsidP="00C47693">
      <w:bookmarkStart w:id="238" w:name="_Hlk14359220"/>
      <w:r w:rsidRPr="00073528">
        <w:t>Le titulaire devra répondre à la demande adressée par le site e-attestations pour les formalités administratives à fournir tous les 6 mois</w:t>
      </w:r>
      <w:r w:rsidR="00B53400">
        <w:t>.</w:t>
      </w:r>
    </w:p>
    <w:bookmarkEnd w:id="238"/>
    <w:p w14:paraId="1CCDBDEE" w14:textId="77777777" w:rsidR="00C47693" w:rsidRPr="00073528" w:rsidRDefault="00C47693" w:rsidP="00C47693">
      <w:pPr>
        <w:tabs>
          <w:tab w:val="left" w:pos="709"/>
        </w:tabs>
        <w:ind w:left="425"/>
      </w:pPr>
    </w:p>
    <w:p w14:paraId="1BFC1F37" w14:textId="77777777" w:rsidR="00C47693" w:rsidRPr="00073528" w:rsidRDefault="00C47693" w:rsidP="00DC5171">
      <w:pPr>
        <w:pStyle w:val="T1"/>
        <w:numPr>
          <w:ilvl w:val="0"/>
          <w:numId w:val="27"/>
        </w:numPr>
        <w:tabs>
          <w:tab w:val="clear" w:pos="0"/>
          <w:tab w:val="clear" w:pos="10205"/>
        </w:tabs>
      </w:pPr>
      <w:bookmarkStart w:id="239" w:name="_Toc29827166"/>
      <w:bookmarkStart w:id="240" w:name="_Toc58405496"/>
      <w:bookmarkStart w:id="241" w:name="_Toc58405544"/>
      <w:bookmarkStart w:id="242" w:name="_Toc185338810"/>
      <w:r w:rsidRPr="00073528">
        <w:t>Information des candidats rejetés</w:t>
      </w:r>
      <w:bookmarkEnd w:id="239"/>
      <w:bookmarkEnd w:id="240"/>
      <w:bookmarkEnd w:id="241"/>
      <w:bookmarkEnd w:id="242"/>
    </w:p>
    <w:p w14:paraId="32464CF5" w14:textId="77777777" w:rsidR="00C47693" w:rsidRPr="00073528" w:rsidRDefault="00C47693" w:rsidP="00C47693">
      <w:pPr>
        <w:tabs>
          <w:tab w:val="left" w:pos="709"/>
        </w:tabs>
        <w:ind w:left="425"/>
      </w:pPr>
    </w:p>
    <w:p w14:paraId="4E0333E3" w14:textId="77777777" w:rsidR="00C47693" w:rsidRDefault="00C47693" w:rsidP="00C47693">
      <w:pPr>
        <w:tabs>
          <w:tab w:val="left" w:pos="709"/>
        </w:tabs>
      </w:pPr>
      <w:r w:rsidRPr="00073528">
        <w:t>Le pouvoir adjudicateur, dès qu’il a fait son choix sur les candidatures ou sur les offres, avise tous les candidats du rejet de leur candidature ou de leur offre.</w:t>
      </w:r>
    </w:p>
    <w:p w14:paraId="19711C31" w14:textId="77777777" w:rsidR="00C47693" w:rsidRPr="00073528" w:rsidRDefault="00C47693" w:rsidP="00C47693">
      <w:pPr>
        <w:pStyle w:val="Corpsdetexte210"/>
        <w:tabs>
          <w:tab w:val="num" w:pos="1494"/>
        </w:tabs>
        <w:spacing w:before="120"/>
        <w:ind w:firstLine="0"/>
        <w:rPr>
          <w:rFonts w:ascii="Arial" w:hAnsi="Arial" w:cs="Arial"/>
          <w:sz w:val="20"/>
        </w:rPr>
      </w:pPr>
    </w:p>
    <w:p w14:paraId="23534EF5" w14:textId="77777777" w:rsidR="00C47693" w:rsidRPr="00C47693" w:rsidRDefault="00C47693" w:rsidP="00DC5171">
      <w:pPr>
        <w:pStyle w:val="T1"/>
        <w:numPr>
          <w:ilvl w:val="0"/>
          <w:numId w:val="27"/>
        </w:numPr>
        <w:tabs>
          <w:tab w:val="clear" w:pos="0"/>
          <w:tab w:val="clear" w:pos="10205"/>
        </w:tabs>
      </w:pPr>
      <w:bookmarkStart w:id="243" w:name="_Toc58405497"/>
      <w:bookmarkStart w:id="244" w:name="_Toc58405545"/>
      <w:bookmarkStart w:id="245" w:name="_Toc185338811"/>
      <w:r w:rsidRPr="00C47693">
        <w:t>Signature électronique – notification de l’accord-cadre</w:t>
      </w:r>
      <w:bookmarkStart w:id="246" w:name="_Hlk14359275"/>
      <w:bookmarkEnd w:id="243"/>
      <w:bookmarkEnd w:id="244"/>
      <w:bookmarkEnd w:id="245"/>
    </w:p>
    <w:p w14:paraId="4E08C799" w14:textId="77777777" w:rsidR="00C47693" w:rsidRPr="00C47693" w:rsidRDefault="00C47693" w:rsidP="00C47693">
      <w:pPr>
        <w:tabs>
          <w:tab w:val="left" w:pos="709"/>
        </w:tabs>
        <w:rPr>
          <w:b/>
          <w:highlight w:val="lightGray"/>
        </w:rPr>
      </w:pPr>
    </w:p>
    <w:p w14:paraId="41DE1412" w14:textId="77777777" w:rsidR="00C47693" w:rsidRPr="00073528" w:rsidRDefault="00C47693" w:rsidP="00C47693">
      <w:pPr>
        <w:tabs>
          <w:tab w:val="left" w:pos="284"/>
        </w:tabs>
      </w:pPr>
      <w:r w:rsidRPr="00073528">
        <w:t>Le signataire utilise le dispositif de création de signature électronique de son choix.</w:t>
      </w:r>
    </w:p>
    <w:p w14:paraId="7FB4C80F" w14:textId="77777777" w:rsidR="00C47693" w:rsidRPr="00073528" w:rsidRDefault="00C47693" w:rsidP="00C47693">
      <w:pPr>
        <w:tabs>
          <w:tab w:val="left" w:pos="284"/>
        </w:tabs>
      </w:pPr>
    </w:p>
    <w:p w14:paraId="556BD944" w14:textId="77777777" w:rsidR="00C47693" w:rsidRPr="00073528" w:rsidRDefault="00C47693" w:rsidP="00DC5171">
      <w:pPr>
        <w:numPr>
          <w:ilvl w:val="3"/>
          <w:numId w:val="18"/>
        </w:numPr>
        <w:tabs>
          <w:tab w:val="clear" w:pos="0"/>
          <w:tab w:val="clear" w:pos="10205"/>
          <w:tab w:val="left" w:pos="284"/>
        </w:tabs>
        <w:autoSpaceDE w:val="0"/>
        <w:autoSpaceDN w:val="0"/>
        <w:adjustRightInd w:val="0"/>
        <w:ind w:left="0" w:firstLine="0"/>
        <w:rPr>
          <w:color w:val="000000"/>
        </w:rPr>
      </w:pPr>
      <w:r w:rsidRPr="00073528">
        <w:rPr>
          <w:color w:val="000000"/>
        </w:rPr>
        <w:t>SIGNATURE ELECTRONIQUE</w:t>
      </w:r>
    </w:p>
    <w:p w14:paraId="257ADC3F" w14:textId="77777777" w:rsidR="00C47693" w:rsidRPr="00073528" w:rsidRDefault="00C47693" w:rsidP="00C47693">
      <w:pPr>
        <w:tabs>
          <w:tab w:val="left" w:pos="284"/>
        </w:tabs>
        <w:rPr>
          <w:color w:val="000000"/>
        </w:rPr>
      </w:pPr>
    </w:p>
    <w:p w14:paraId="75602EDB" w14:textId="77777777" w:rsidR="00C47693" w:rsidRPr="00073528" w:rsidRDefault="00C47693" w:rsidP="00C47693">
      <w:pPr>
        <w:tabs>
          <w:tab w:val="left" w:pos="284"/>
        </w:tabs>
        <w:rPr>
          <w:color w:val="000000"/>
        </w:rPr>
      </w:pPr>
      <w:r w:rsidRPr="00073528">
        <w:rPr>
          <w:color w:val="000000"/>
        </w:rPr>
        <w:t xml:space="preserve">Les documents contractuels sont signés par l’opérateur économique au moyen d’un certificat de signature électronique qui garantit l’identification du soumissionnaire. La signature n’intervient qu’après attribution </w:t>
      </w:r>
      <w:r w:rsidR="00A704AA">
        <w:rPr>
          <w:color w:val="000000"/>
        </w:rPr>
        <w:t>de l’accord-cadre</w:t>
      </w:r>
      <w:r w:rsidRPr="00073528">
        <w:rPr>
          <w:color w:val="000000"/>
        </w:rPr>
        <w:t>.</w:t>
      </w:r>
    </w:p>
    <w:p w14:paraId="05F27CD3" w14:textId="77777777" w:rsidR="00C47693" w:rsidRPr="00073528" w:rsidRDefault="00C47693" w:rsidP="00C47693">
      <w:pPr>
        <w:tabs>
          <w:tab w:val="left" w:pos="284"/>
        </w:tabs>
        <w:rPr>
          <w:color w:val="000000"/>
        </w:rPr>
      </w:pPr>
    </w:p>
    <w:p w14:paraId="42AB6878" w14:textId="77777777" w:rsidR="00C47693" w:rsidRPr="00073528" w:rsidRDefault="00C47693" w:rsidP="00C47693">
      <w:pPr>
        <w:tabs>
          <w:tab w:val="left" w:pos="284"/>
        </w:tabs>
        <w:rPr>
          <w:color w:val="000000"/>
        </w:rPr>
      </w:pPr>
      <w:r w:rsidRPr="00073528">
        <w:rPr>
          <w:color w:val="000000"/>
        </w:rPr>
        <w:t>Le soumissionnaire signe électroniquement tous les documents qui doivent recueillir une signature et non pas le fichier regroupant ces documents, comme par exemple un fichier « zip ». La signature d’un tel fichier contenant plusieurs documents ne vaut pas signature de chacun de ces documents.</w:t>
      </w:r>
    </w:p>
    <w:p w14:paraId="44D397D0" w14:textId="77777777" w:rsidR="00C47693" w:rsidRPr="00073528" w:rsidRDefault="00C47693" w:rsidP="00C47693">
      <w:pPr>
        <w:tabs>
          <w:tab w:val="left" w:pos="284"/>
        </w:tabs>
        <w:rPr>
          <w:color w:val="000000"/>
        </w:rPr>
      </w:pPr>
      <w:r w:rsidRPr="00073528">
        <w:rPr>
          <w:color w:val="000000"/>
        </w:rPr>
        <w:t>A défaut de signature électronique valide sur les documents constitutifs de l’offre dont la signature est requise, l’offre du candidat sera rejetée.</w:t>
      </w:r>
    </w:p>
    <w:p w14:paraId="0473E6B3" w14:textId="77777777" w:rsidR="00C47693" w:rsidRPr="00073528" w:rsidRDefault="00C47693" w:rsidP="00C47693">
      <w:pPr>
        <w:tabs>
          <w:tab w:val="left" w:pos="284"/>
        </w:tabs>
        <w:rPr>
          <w:color w:val="000000"/>
        </w:rPr>
      </w:pPr>
      <w:r w:rsidRPr="00073528">
        <w:rPr>
          <w:color w:val="000000"/>
        </w:rPr>
        <w:t>L’acquisition, l’installation et l’exploitation d’une signature électronique et d’un certificat d’authentification sont à la charge intégrale et exclusive du candidat.</w:t>
      </w:r>
    </w:p>
    <w:p w14:paraId="6D661639" w14:textId="77777777" w:rsidR="00C47693" w:rsidRPr="00073528" w:rsidRDefault="00C47693" w:rsidP="00C47693">
      <w:pPr>
        <w:tabs>
          <w:tab w:val="left" w:pos="284"/>
        </w:tabs>
        <w:rPr>
          <w:color w:val="000000"/>
        </w:rPr>
      </w:pPr>
    </w:p>
    <w:p w14:paraId="006F8791" w14:textId="77777777" w:rsidR="00C47693" w:rsidRPr="00073528" w:rsidRDefault="00C47693" w:rsidP="00DC5171">
      <w:pPr>
        <w:numPr>
          <w:ilvl w:val="3"/>
          <w:numId w:val="18"/>
        </w:numPr>
        <w:tabs>
          <w:tab w:val="clear" w:pos="0"/>
          <w:tab w:val="clear" w:pos="10205"/>
          <w:tab w:val="left" w:pos="284"/>
        </w:tabs>
        <w:autoSpaceDE w:val="0"/>
        <w:autoSpaceDN w:val="0"/>
        <w:adjustRightInd w:val="0"/>
        <w:ind w:left="0" w:firstLine="0"/>
        <w:rPr>
          <w:color w:val="000000"/>
        </w:rPr>
      </w:pPr>
      <w:r w:rsidRPr="00073528">
        <w:rPr>
          <w:color w:val="000000"/>
        </w:rPr>
        <w:t>CERTIFICAT DE SIGNATURE</w:t>
      </w:r>
    </w:p>
    <w:p w14:paraId="51B066B8" w14:textId="77777777" w:rsidR="00C47693" w:rsidRPr="00073528" w:rsidRDefault="00C47693" w:rsidP="00C47693">
      <w:pPr>
        <w:tabs>
          <w:tab w:val="left" w:pos="284"/>
        </w:tabs>
        <w:rPr>
          <w:color w:val="000000"/>
        </w:rPr>
      </w:pPr>
    </w:p>
    <w:p w14:paraId="23205596" w14:textId="77777777" w:rsidR="00B53400" w:rsidRPr="00953490" w:rsidRDefault="00B53400" w:rsidP="00B53400">
      <w:pPr>
        <w:tabs>
          <w:tab w:val="left" w:pos="284"/>
        </w:tabs>
      </w:pPr>
      <w:r w:rsidRPr="00953490">
        <w:t>Les catégories de certificats électroniques acceptés par le profil d’acheteur sont :</w:t>
      </w:r>
    </w:p>
    <w:p w14:paraId="2A801A5C" w14:textId="77777777" w:rsidR="00B53400" w:rsidRPr="00953490" w:rsidRDefault="00B53400" w:rsidP="00B53400">
      <w:pPr>
        <w:tabs>
          <w:tab w:val="left" w:pos="284"/>
        </w:tabs>
        <w:rPr>
          <w:color w:val="0000FF"/>
        </w:rPr>
      </w:pPr>
      <w:r w:rsidRPr="00953490">
        <w:t xml:space="preserve">_ Les certificats RGS, dont la liste est disponible sur le site : </w:t>
      </w:r>
      <w:hyperlink r:id="rId28" w:history="1">
        <w:r w:rsidRPr="00004ED7">
          <w:rPr>
            <w:rStyle w:val="Lienhypertexte"/>
          </w:rPr>
          <w:t>https://www.lsti-certification.fr/fr/psce/</w:t>
        </w:r>
      </w:hyperlink>
      <w:r>
        <w:rPr>
          <w:rStyle w:val="Lienhypertexte"/>
        </w:rPr>
        <w:t xml:space="preserve"> </w:t>
      </w:r>
    </w:p>
    <w:p w14:paraId="0F7FFE1D" w14:textId="77777777" w:rsidR="00B53400" w:rsidRPr="00953490" w:rsidRDefault="00B53400" w:rsidP="00B53400">
      <w:pPr>
        <w:tabs>
          <w:tab w:val="left" w:pos="284"/>
        </w:tabs>
      </w:pPr>
    </w:p>
    <w:p w14:paraId="3C4444F9" w14:textId="77777777" w:rsidR="00B53400" w:rsidRPr="00953490" w:rsidRDefault="00B53400" w:rsidP="00B53400">
      <w:pPr>
        <w:tabs>
          <w:tab w:val="left" w:pos="284"/>
        </w:tabs>
      </w:pPr>
      <w:r w:rsidRPr="00953490">
        <w:t xml:space="preserve">_ Les certificats délivrés par une autorité de certification figurant sur la liste établie par la Commission européenne conformément à la décision 2009/767/CE du 16 octobre 2009, dont la liste est disponible sur le site : </w:t>
      </w:r>
      <w:hyperlink r:id="rId29" w:anchor="/screen/tl/FR" w:history="1">
        <w:r w:rsidRPr="001E1B7C">
          <w:rPr>
            <w:rStyle w:val="Lienhypertexte"/>
          </w:rPr>
          <w:t>https://eidas.ec.europa.eu/efda/tl-browser/#/screen/tl/FR</w:t>
        </w:r>
      </w:hyperlink>
      <w:r>
        <w:rPr>
          <w:rStyle w:val="Lienhypertexte"/>
        </w:rPr>
        <w:t xml:space="preserve"> </w:t>
      </w:r>
    </w:p>
    <w:p w14:paraId="2216E544" w14:textId="77777777" w:rsidR="00B53400" w:rsidRPr="00FB16BC" w:rsidRDefault="00B53400" w:rsidP="00B53400">
      <w:pPr>
        <w:tabs>
          <w:tab w:val="left" w:pos="284"/>
        </w:tabs>
      </w:pPr>
    </w:p>
    <w:p w14:paraId="63662F41" w14:textId="77777777" w:rsidR="00B53400" w:rsidRPr="008734D9" w:rsidRDefault="00B53400" w:rsidP="00B53400">
      <w:pPr>
        <w:tabs>
          <w:tab w:val="left" w:pos="284"/>
        </w:tabs>
      </w:pPr>
      <w:r w:rsidRPr="008734D9">
        <w:t xml:space="preserve">_ Un certificat répondant à des normes équivalentes à celles du RGS. Dans ce cas, le signataire doit joindre à son envoi électronique l’adresse du site internet du référencement du prestataire par le pays </w:t>
      </w:r>
      <w:r w:rsidRPr="008734D9">
        <w:lastRenderedPageBreak/>
        <w:t>d’établissement ou, à défaut, les données publiques relatives au certificat du signataire, qui comportent au moins la liste de révocation et le certificat du prestataire de services de certification électronique émetteur.</w:t>
      </w:r>
    </w:p>
    <w:p w14:paraId="2C380868" w14:textId="77777777" w:rsidR="00C47693" w:rsidRPr="00073528" w:rsidRDefault="00C47693" w:rsidP="00C47693">
      <w:pPr>
        <w:tabs>
          <w:tab w:val="left" w:pos="284"/>
        </w:tabs>
        <w:rPr>
          <w:color w:val="000000"/>
        </w:rPr>
      </w:pPr>
    </w:p>
    <w:p w14:paraId="7CA74868" w14:textId="77777777" w:rsidR="00C47693" w:rsidRPr="00073528" w:rsidRDefault="00C47693" w:rsidP="00C47693">
      <w:pPr>
        <w:tabs>
          <w:tab w:val="left" w:pos="284"/>
        </w:tabs>
        <w:rPr>
          <w:color w:val="000000"/>
        </w:rPr>
      </w:pPr>
      <w:r w:rsidRPr="00073528">
        <w:rPr>
          <w:color w:val="000000"/>
        </w:rPr>
        <w:t>Dans tous les cas, les certificats de signature doivent être de niveau ** ou *** et le signataire doit joindre à son envoi électronique la procédure permettant la vérification de la validité de signature.</w:t>
      </w:r>
    </w:p>
    <w:p w14:paraId="3891BAB0" w14:textId="77777777" w:rsidR="00C47693" w:rsidRPr="00073528" w:rsidRDefault="00C47693" w:rsidP="00C47693">
      <w:pPr>
        <w:tabs>
          <w:tab w:val="left" w:pos="284"/>
        </w:tabs>
        <w:rPr>
          <w:color w:val="000000"/>
        </w:rPr>
      </w:pPr>
    </w:p>
    <w:p w14:paraId="49B3C3FC" w14:textId="77777777" w:rsidR="00C47693" w:rsidRPr="00073528" w:rsidRDefault="00C47693" w:rsidP="00C47693">
      <w:pPr>
        <w:tabs>
          <w:tab w:val="left" w:pos="284"/>
        </w:tabs>
        <w:rPr>
          <w:color w:val="000000"/>
        </w:rPr>
      </w:pPr>
      <w:r w:rsidRPr="00073528">
        <w:rPr>
          <w:color w:val="000000"/>
        </w:rPr>
        <w:t>ATTENTION : l’obtention d’un certificat peut nécessiter un certain délai qui doit être pris en compte.</w:t>
      </w:r>
    </w:p>
    <w:p w14:paraId="1072706B" w14:textId="77777777" w:rsidR="00C47693" w:rsidRPr="00073528" w:rsidRDefault="00C47693" w:rsidP="00C47693">
      <w:pPr>
        <w:tabs>
          <w:tab w:val="left" w:pos="284"/>
        </w:tabs>
        <w:rPr>
          <w:color w:val="000000"/>
        </w:rPr>
      </w:pPr>
    </w:p>
    <w:p w14:paraId="114F727E" w14:textId="77777777" w:rsidR="00C47693" w:rsidRPr="00073528" w:rsidRDefault="00C47693" w:rsidP="00DC5171">
      <w:pPr>
        <w:numPr>
          <w:ilvl w:val="3"/>
          <w:numId w:val="18"/>
        </w:numPr>
        <w:tabs>
          <w:tab w:val="clear" w:pos="0"/>
          <w:tab w:val="clear" w:pos="10205"/>
          <w:tab w:val="left" w:pos="284"/>
        </w:tabs>
        <w:autoSpaceDE w:val="0"/>
        <w:autoSpaceDN w:val="0"/>
        <w:adjustRightInd w:val="0"/>
        <w:ind w:left="0" w:firstLine="0"/>
        <w:rPr>
          <w:color w:val="000000"/>
        </w:rPr>
      </w:pPr>
      <w:r w:rsidRPr="00073528">
        <w:rPr>
          <w:color w:val="000000"/>
        </w:rPr>
        <w:t>FORMAT DE SIGNATURE</w:t>
      </w:r>
    </w:p>
    <w:p w14:paraId="2FE81967" w14:textId="77777777" w:rsidR="00C47693" w:rsidRPr="00073528" w:rsidRDefault="00C47693" w:rsidP="00C47693">
      <w:pPr>
        <w:tabs>
          <w:tab w:val="left" w:pos="284"/>
        </w:tabs>
        <w:rPr>
          <w:color w:val="000000"/>
        </w:rPr>
      </w:pPr>
    </w:p>
    <w:p w14:paraId="76233EC9" w14:textId="77777777" w:rsidR="00C47693" w:rsidRPr="00073528" w:rsidRDefault="00C47693" w:rsidP="00C47693">
      <w:pPr>
        <w:tabs>
          <w:tab w:val="left" w:pos="284"/>
        </w:tabs>
        <w:rPr>
          <w:color w:val="000000"/>
        </w:rPr>
      </w:pPr>
      <w:r w:rsidRPr="00073528">
        <w:rPr>
          <w:color w:val="000000"/>
        </w:rPr>
        <w:t>Les formats de signature acceptés sont PAdES, CAdES et XAdES.</w:t>
      </w:r>
    </w:p>
    <w:p w14:paraId="412C91F7" w14:textId="77777777" w:rsidR="00C47693" w:rsidRPr="00073528" w:rsidRDefault="00C47693" w:rsidP="00C47693">
      <w:pPr>
        <w:tabs>
          <w:tab w:val="left" w:pos="284"/>
        </w:tabs>
        <w:rPr>
          <w:color w:val="000000"/>
        </w:rPr>
      </w:pPr>
    </w:p>
    <w:p w14:paraId="65E88EC3" w14:textId="77777777" w:rsidR="00C47693" w:rsidRPr="00073528" w:rsidRDefault="00C47693" w:rsidP="00C47693">
      <w:pPr>
        <w:tabs>
          <w:tab w:val="left" w:pos="284"/>
        </w:tabs>
        <w:rPr>
          <w:color w:val="000000"/>
        </w:rPr>
      </w:pPr>
      <w:r w:rsidRPr="00073528">
        <w:rPr>
          <w:color w:val="000000"/>
        </w:rPr>
        <w:t>Le signataire doit pouvoir produire les éléments propres à établir que la signature utilisée a été délivrée à une personne qui pouvait engager l’entreprise dans les conditions énumérées aux articles 1316 à 1316-4 du code civil. Le candidat produit les éléments permettant d’établir que c’est la personne habilitée qui a envoyé électroniquement ou validé l’envoi électronique des documents contractuels</w:t>
      </w:r>
    </w:p>
    <w:p w14:paraId="25B9CD78" w14:textId="77777777" w:rsidR="00C47693" w:rsidRPr="00073528" w:rsidRDefault="00C47693" w:rsidP="00C47693">
      <w:pPr>
        <w:tabs>
          <w:tab w:val="left" w:pos="284"/>
        </w:tabs>
        <w:rPr>
          <w:color w:val="000000"/>
        </w:rPr>
      </w:pPr>
    </w:p>
    <w:p w14:paraId="640C4D62" w14:textId="77777777" w:rsidR="00C47693" w:rsidRPr="00073528" w:rsidRDefault="00C47693" w:rsidP="00DC5171">
      <w:pPr>
        <w:numPr>
          <w:ilvl w:val="3"/>
          <w:numId w:val="18"/>
        </w:numPr>
        <w:tabs>
          <w:tab w:val="clear" w:pos="0"/>
          <w:tab w:val="clear" w:pos="10205"/>
          <w:tab w:val="left" w:pos="284"/>
        </w:tabs>
        <w:autoSpaceDE w:val="0"/>
        <w:autoSpaceDN w:val="0"/>
        <w:adjustRightInd w:val="0"/>
        <w:ind w:left="0" w:firstLine="0"/>
        <w:rPr>
          <w:color w:val="000000"/>
        </w:rPr>
      </w:pPr>
      <w:r w:rsidRPr="00073528">
        <w:rPr>
          <w:color w:val="000000"/>
        </w:rPr>
        <w:t>PARAPHEUR ELECTRONIQUE</w:t>
      </w:r>
    </w:p>
    <w:p w14:paraId="47018BCE" w14:textId="77777777" w:rsidR="00C47693" w:rsidRPr="00073528" w:rsidRDefault="00C47693" w:rsidP="00C47693">
      <w:pPr>
        <w:tabs>
          <w:tab w:val="left" w:pos="284"/>
        </w:tabs>
        <w:rPr>
          <w:color w:val="000000"/>
        </w:rPr>
      </w:pPr>
    </w:p>
    <w:p w14:paraId="215D4A8F" w14:textId="77777777" w:rsidR="00C47693" w:rsidRPr="00073528" w:rsidRDefault="00C47693" w:rsidP="00C47693">
      <w:pPr>
        <w:tabs>
          <w:tab w:val="left" w:pos="284"/>
        </w:tabs>
        <w:rPr>
          <w:color w:val="000000"/>
        </w:rPr>
      </w:pPr>
      <w:r w:rsidRPr="00073528">
        <w:rPr>
          <w:color w:val="000000"/>
        </w:rPr>
        <w:t>La signature électronique peut être apposée au moyen d’un parapheur électronique qui est un outil disposant de fonctions autorisant, au moins, le regroupement de documents à valider ou signer, la signature d’un même document par plusieurs signataires, sans en altérer l’intégrité, que l’utilisation soit locale ou en ligne.</w:t>
      </w:r>
    </w:p>
    <w:p w14:paraId="130218EF" w14:textId="77777777" w:rsidR="00C47693" w:rsidRPr="00073528" w:rsidRDefault="00C47693" w:rsidP="00C47693">
      <w:pPr>
        <w:tabs>
          <w:tab w:val="left" w:pos="284"/>
        </w:tabs>
        <w:rPr>
          <w:color w:val="000000"/>
        </w:rPr>
      </w:pPr>
    </w:p>
    <w:p w14:paraId="52833927" w14:textId="77777777" w:rsidR="00C47693" w:rsidRDefault="00C47693" w:rsidP="00C47693">
      <w:pPr>
        <w:tabs>
          <w:tab w:val="left" w:pos="284"/>
        </w:tabs>
        <w:rPr>
          <w:color w:val="000000"/>
        </w:rPr>
      </w:pPr>
      <w:r w:rsidRPr="00073528">
        <w:rPr>
          <w:color w:val="000000"/>
        </w:rPr>
        <w:t>Chaque signature doit pouvoir être vérifiée indépendamment des autres.</w:t>
      </w:r>
    </w:p>
    <w:p w14:paraId="0F346D14" w14:textId="77777777" w:rsidR="00C47693" w:rsidRDefault="00C47693" w:rsidP="00C47693">
      <w:pPr>
        <w:tabs>
          <w:tab w:val="left" w:pos="284"/>
        </w:tabs>
        <w:rPr>
          <w:color w:val="000000"/>
        </w:rPr>
      </w:pPr>
    </w:p>
    <w:p w14:paraId="69495EEC" w14:textId="77777777" w:rsidR="00C47693" w:rsidRPr="00073528" w:rsidRDefault="00C47693" w:rsidP="00DC5171">
      <w:pPr>
        <w:numPr>
          <w:ilvl w:val="3"/>
          <w:numId w:val="18"/>
        </w:numPr>
        <w:tabs>
          <w:tab w:val="clear" w:pos="0"/>
          <w:tab w:val="clear" w:pos="10205"/>
          <w:tab w:val="left" w:pos="284"/>
        </w:tabs>
        <w:autoSpaceDE w:val="0"/>
        <w:autoSpaceDN w:val="0"/>
        <w:adjustRightInd w:val="0"/>
        <w:ind w:left="0" w:firstLine="0"/>
        <w:rPr>
          <w:color w:val="000000"/>
        </w:rPr>
      </w:pPr>
      <w:r w:rsidRPr="00073528">
        <w:rPr>
          <w:color w:val="000000"/>
        </w:rPr>
        <w:t>VALEUR DE LA SIGNATURE ELECTRONIQUE</w:t>
      </w:r>
    </w:p>
    <w:p w14:paraId="3ECB6897" w14:textId="77777777" w:rsidR="00C47693" w:rsidRPr="00073528" w:rsidRDefault="00C47693" w:rsidP="00C47693">
      <w:pPr>
        <w:tabs>
          <w:tab w:val="left" w:pos="284"/>
        </w:tabs>
        <w:rPr>
          <w:color w:val="000000"/>
        </w:rPr>
      </w:pPr>
    </w:p>
    <w:p w14:paraId="1C782F11" w14:textId="77777777" w:rsidR="00C47693" w:rsidRPr="00073528" w:rsidRDefault="00C47693" w:rsidP="00C47693">
      <w:pPr>
        <w:tabs>
          <w:tab w:val="left" w:pos="284"/>
        </w:tabs>
        <w:rPr>
          <w:color w:val="000000"/>
        </w:rPr>
      </w:pPr>
      <w:r w:rsidRPr="00073528">
        <w:rPr>
          <w:color w:val="000000"/>
        </w:rPr>
        <w:t>La signature électronique exerce une triple fonction :</w:t>
      </w:r>
    </w:p>
    <w:p w14:paraId="49B25A38" w14:textId="77777777" w:rsidR="00C47693" w:rsidRPr="00073528" w:rsidRDefault="00C47693" w:rsidP="00C47693">
      <w:pPr>
        <w:tabs>
          <w:tab w:val="left" w:pos="284"/>
        </w:tabs>
        <w:rPr>
          <w:color w:val="000000"/>
        </w:rPr>
      </w:pPr>
      <w:r w:rsidRPr="00073528">
        <w:rPr>
          <w:color w:val="000000"/>
        </w:rPr>
        <w:t>- elle identifie le signataire : le certificat est la pièce d’identité électronique délivrée à une personne physique pour le compte de sa société ; il garantit l’identification du candidat. Le signataire doit en conséquence être habilité à engager la société pour laquelle il agit et dispose des pouvoirs à cet effet ;</w:t>
      </w:r>
    </w:p>
    <w:p w14:paraId="5A3BF547" w14:textId="77777777" w:rsidR="00C47693" w:rsidRPr="00073528" w:rsidRDefault="00C47693" w:rsidP="00C47693">
      <w:pPr>
        <w:tabs>
          <w:tab w:val="left" w:pos="284"/>
        </w:tabs>
        <w:rPr>
          <w:color w:val="000000"/>
        </w:rPr>
      </w:pPr>
    </w:p>
    <w:p w14:paraId="493D83F4" w14:textId="77777777" w:rsidR="00C47693" w:rsidRPr="00073528" w:rsidRDefault="00C47693" w:rsidP="00C47693">
      <w:pPr>
        <w:tabs>
          <w:tab w:val="left" w:pos="284"/>
        </w:tabs>
        <w:rPr>
          <w:color w:val="000000"/>
        </w:rPr>
      </w:pPr>
      <w:r w:rsidRPr="00073528">
        <w:rPr>
          <w:color w:val="000000"/>
        </w:rPr>
        <w:t>- elle permet l’adhésion à l’acte signé : la signature électronique a la même valeur juridique qu’une signature manuscrite ; à l’inverse, une signature manuscrite scannée ne constitue pas une signature électronique ;</w:t>
      </w:r>
    </w:p>
    <w:p w14:paraId="57FBF557" w14:textId="77777777" w:rsidR="00C47693" w:rsidRPr="00073528" w:rsidRDefault="00C47693" w:rsidP="00C47693">
      <w:pPr>
        <w:tabs>
          <w:tab w:val="left" w:pos="284"/>
        </w:tabs>
        <w:rPr>
          <w:color w:val="000000"/>
        </w:rPr>
      </w:pPr>
      <w:r w:rsidRPr="00073528">
        <w:rPr>
          <w:color w:val="000000"/>
        </w:rPr>
        <w:t>- elle garantit l’intégrité de l’acte auquel elle s’applique ; toute modification postérieure à la signature électronique du document rend invalide cette dernière (le document modifié devra être signé à nouveau).</w:t>
      </w:r>
    </w:p>
    <w:p w14:paraId="77FFF24E" w14:textId="77777777" w:rsidR="00C47693" w:rsidRPr="00073528" w:rsidRDefault="00C47693" w:rsidP="00C47693">
      <w:pPr>
        <w:tabs>
          <w:tab w:val="left" w:pos="284"/>
        </w:tabs>
        <w:rPr>
          <w:color w:val="000000"/>
        </w:rPr>
      </w:pPr>
    </w:p>
    <w:p w14:paraId="30FF8329" w14:textId="77777777" w:rsidR="00C47693" w:rsidRPr="00073528" w:rsidRDefault="00C47693" w:rsidP="00C47693">
      <w:pPr>
        <w:tabs>
          <w:tab w:val="left" w:pos="284"/>
        </w:tabs>
        <w:rPr>
          <w:color w:val="000000"/>
        </w:rPr>
      </w:pPr>
      <w:r w:rsidRPr="00073528">
        <w:rPr>
          <w:color w:val="000000"/>
        </w:rPr>
        <w:t>La signature électronique est non valide et le document correspondant réputé non signé notamment dans les cas suivants :</w:t>
      </w:r>
    </w:p>
    <w:p w14:paraId="55579A3A" w14:textId="77777777" w:rsidR="00C47693" w:rsidRPr="00073528" w:rsidRDefault="00C47693" w:rsidP="00C47693">
      <w:pPr>
        <w:tabs>
          <w:tab w:val="left" w:pos="284"/>
        </w:tabs>
        <w:rPr>
          <w:color w:val="000000"/>
        </w:rPr>
      </w:pPr>
      <w:r w:rsidRPr="00073528">
        <w:rPr>
          <w:color w:val="000000"/>
        </w:rPr>
        <w:t>- la signature est absente ;</w:t>
      </w:r>
    </w:p>
    <w:p w14:paraId="1CC49736" w14:textId="77777777" w:rsidR="00C47693" w:rsidRPr="00073528" w:rsidRDefault="00C47693" w:rsidP="00C47693">
      <w:pPr>
        <w:tabs>
          <w:tab w:val="left" w:pos="284"/>
        </w:tabs>
        <w:rPr>
          <w:color w:val="000000"/>
        </w:rPr>
      </w:pPr>
      <w:r w:rsidRPr="00073528">
        <w:rPr>
          <w:color w:val="000000"/>
        </w:rPr>
        <w:t>- le certificat a été révoqué avant la date de signature du document ;</w:t>
      </w:r>
    </w:p>
    <w:p w14:paraId="3CE9BAEC" w14:textId="77777777" w:rsidR="00C47693" w:rsidRPr="00073528" w:rsidRDefault="00C47693" w:rsidP="00C47693">
      <w:pPr>
        <w:tabs>
          <w:tab w:val="left" w:pos="284"/>
        </w:tabs>
        <w:rPr>
          <w:color w:val="000000"/>
        </w:rPr>
      </w:pPr>
      <w:r w:rsidRPr="00073528">
        <w:rPr>
          <w:color w:val="000000"/>
        </w:rPr>
        <w:t>- le certificat expire avant la date de signature du document ;</w:t>
      </w:r>
    </w:p>
    <w:p w14:paraId="6DB4D46F" w14:textId="77777777" w:rsidR="00C47693" w:rsidRPr="00073528" w:rsidRDefault="00C47693" w:rsidP="00C47693">
      <w:pPr>
        <w:tabs>
          <w:tab w:val="left" w:pos="284"/>
        </w:tabs>
        <w:rPr>
          <w:color w:val="000000"/>
        </w:rPr>
      </w:pPr>
      <w:r w:rsidRPr="00073528">
        <w:rPr>
          <w:color w:val="000000"/>
        </w:rPr>
        <w:t>- le certificat est établi au nom d’une personne physique qui n’a pas la capacité d’engager la société.</w:t>
      </w:r>
    </w:p>
    <w:bookmarkEnd w:id="246"/>
    <w:p w14:paraId="4D46AB52" w14:textId="77777777" w:rsidR="00C47693" w:rsidRPr="00335DEB" w:rsidRDefault="00C47693" w:rsidP="00C47693">
      <w:pPr>
        <w:tabs>
          <w:tab w:val="left" w:pos="284"/>
        </w:tabs>
        <w:rPr>
          <w:color w:val="000000"/>
          <w:sz w:val="22"/>
          <w:szCs w:val="22"/>
        </w:rPr>
      </w:pPr>
    </w:p>
    <w:p w14:paraId="2B275284" w14:textId="77777777" w:rsidR="00060A7A" w:rsidRPr="00060A7A" w:rsidRDefault="00060A7A" w:rsidP="00186648">
      <w:pPr>
        <w:pStyle w:val="En-tte"/>
      </w:pPr>
    </w:p>
    <w:p w14:paraId="1E9550BF" w14:textId="77777777" w:rsidR="00344577" w:rsidRDefault="00344577" w:rsidP="00186648"/>
    <w:p w14:paraId="61476B1A" w14:textId="77777777" w:rsidR="00344577" w:rsidRDefault="00344577" w:rsidP="00186648"/>
    <w:p w14:paraId="0BE4BBBC" w14:textId="77777777" w:rsidR="00344577" w:rsidRDefault="00344577" w:rsidP="00186648">
      <w:bookmarkStart w:id="247" w:name="_Toc68082513"/>
    </w:p>
    <w:bookmarkEnd w:id="247"/>
    <w:p w14:paraId="6102D55D" w14:textId="77777777" w:rsidR="00344577" w:rsidRDefault="00344577" w:rsidP="00186648">
      <w:pPr>
        <w:pStyle w:val="Pieddepage"/>
      </w:pPr>
    </w:p>
    <w:sectPr w:rsidR="00344577" w:rsidSect="00647F0A">
      <w:pgSz w:w="11907" w:h="16840" w:code="9"/>
      <w:pgMar w:top="1843" w:right="1275" w:bottom="1418"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272C" w14:textId="77777777" w:rsidR="00192E1C" w:rsidRDefault="00192E1C" w:rsidP="00186648">
      <w:r>
        <w:separator/>
      </w:r>
    </w:p>
  </w:endnote>
  <w:endnote w:type="continuationSeparator" w:id="0">
    <w:p w14:paraId="0C0DBD1B" w14:textId="77777777" w:rsidR="00192E1C" w:rsidRDefault="00192E1C" w:rsidP="0018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515" w14:textId="77777777" w:rsidR="001A182E" w:rsidRPr="0089125F" w:rsidRDefault="001A182E" w:rsidP="00186648">
    <w:pPr>
      <w:pStyle w:val="En-tte"/>
      <w:rPr>
        <w:b/>
        <w:bCs/>
        <w:sz w:val="16"/>
        <w:szCs w:val="16"/>
      </w:rPr>
    </w:pPr>
    <w:r w:rsidRPr="0089125F">
      <w:rPr>
        <w:b/>
        <w:bCs/>
        <w:sz w:val="16"/>
        <w:szCs w:val="16"/>
      </w:rPr>
      <w:t>MA</w:t>
    </w:r>
    <w:r>
      <w:rPr>
        <w:b/>
        <w:bCs/>
        <w:sz w:val="16"/>
        <w:szCs w:val="16"/>
      </w:rPr>
      <w:t xml:space="preserve"> </w:t>
    </w:r>
    <w:r w:rsidRPr="0089125F">
      <w:rPr>
        <w:b/>
        <w:bCs/>
        <w:sz w:val="16"/>
        <w:szCs w:val="16"/>
      </w:rPr>
      <w:t>1</w:t>
    </w:r>
    <w:r w:rsidR="00F35A86">
      <w:rPr>
        <w:b/>
        <w:bCs/>
        <w:sz w:val="16"/>
        <w:szCs w:val="16"/>
      </w:rPr>
      <w:t>4-2024</w:t>
    </w:r>
    <w:r w:rsidRPr="0089125F">
      <w:rPr>
        <w:b/>
        <w:bCs/>
        <w:sz w:val="16"/>
        <w:szCs w:val="16"/>
      </w:rPr>
      <w:t xml:space="preserve"> - RC</w:t>
    </w:r>
  </w:p>
  <w:p w14:paraId="3C34F3B2" w14:textId="77777777" w:rsidR="001A182E" w:rsidRDefault="001A182E" w:rsidP="001866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7AB7" w14:textId="77777777" w:rsidR="00192E1C" w:rsidRDefault="00192E1C" w:rsidP="00186648">
      <w:r>
        <w:separator/>
      </w:r>
    </w:p>
  </w:footnote>
  <w:footnote w:type="continuationSeparator" w:id="0">
    <w:p w14:paraId="07DAD0D2" w14:textId="77777777" w:rsidR="00192E1C" w:rsidRDefault="00192E1C" w:rsidP="0018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5EAF" w14:textId="77777777" w:rsidR="002A4282" w:rsidRPr="00CD0CCC" w:rsidRDefault="002A4282" w:rsidP="002A4282">
    <w:pPr>
      <w:pStyle w:val="En-tte"/>
      <w:tabs>
        <w:tab w:val="clear" w:pos="9072"/>
        <w:tab w:val="right" w:pos="9781"/>
      </w:tabs>
      <w:ind w:left="851"/>
      <w:rPr>
        <w:b/>
        <w:bCs/>
        <w:sz w:val="16"/>
        <w:szCs w:val="16"/>
      </w:rPr>
    </w:pPr>
    <w:r w:rsidRPr="00CD0CCC">
      <w:rPr>
        <w:b/>
        <w:bCs/>
        <w:sz w:val="16"/>
        <w:szCs w:val="16"/>
      </w:rPr>
      <w:t>DIRECTION DES RESSOURCES BUDGETAIRES</w:t>
    </w:r>
    <w:r>
      <w:rPr>
        <w:b/>
        <w:bCs/>
        <w:sz w:val="16"/>
        <w:szCs w:val="16"/>
      </w:rPr>
      <w:tab/>
    </w:r>
    <w:r>
      <w:rPr>
        <w:b/>
        <w:bCs/>
        <w:sz w:val="16"/>
        <w:szCs w:val="16"/>
      </w:rPr>
      <w:tab/>
    </w:r>
  </w:p>
  <w:p w14:paraId="2D122376" w14:textId="77777777" w:rsidR="002A4282" w:rsidRPr="00CD0CCC" w:rsidRDefault="002A4282" w:rsidP="002A4282">
    <w:pPr>
      <w:pStyle w:val="En-tte"/>
      <w:ind w:left="851"/>
      <w:rPr>
        <w:b/>
        <w:bCs/>
        <w:sz w:val="16"/>
        <w:szCs w:val="16"/>
      </w:rPr>
    </w:pPr>
    <w:r w:rsidRPr="00CD0CCC">
      <w:rPr>
        <w:b/>
        <w:bCs/>
        <w:sz w:val="16"/>
        <w:szCs w:val="16"/>
      </w:rPr>
      <w:t>IMMOBILIERES ET JURIDIQUES</w:t>
    </w:r>
  </w:p>
  <w:p w14:paraId="2BE72F13" w14:textId="77777777" w:rsidR="002A4282" w:rsidRPr="00CD0CCC" w:rsidRDefault="002A4282" w:rsidP="002A4282">
    <w:pPr>
      <w:pStyle w:val="En-tte"/>
      <w:ind w:left="851"/>
    </w:pPr>
    <w:r w:rsidRPr="00CD0CCC">
      <w:rPr>
        <w:b/>
        <w:bCs/>
        <w:sz w:val="16"/>
        <w:szCs w:val="16"/>
      </w:rPr>
      <w:t>BUREAU DES MARCHES</w:t>
    </w:r>
  </w:p>
  <w:p w14:paraId="5F05B122" w14:textId="77777777" w:rsidR="002A4282" w:rsidRPr="00CD0CCC" w:rsidRDefault="002A4282" w:rsidP="002A4282">
    <w:pPr>
      <w:pStyle w:val="En-tte"/>
      <w:ind w:left="993"/>
    </w:pPr>
  </w:p>
  <w:p w14:paraId="78695F42" w14:textId="77777777" w:rsidR="002A4282" w:rsidRDefault="002A4282" w:rsidP="002A4282">
    <w:pPr>
      <w:pStyle w:val="En-tte"/>
      <w:tabs>
        <w:tab w:val="center" w:pos="4146"/>
        <w:tab w:val="right" w:pos="6839"/>
      </w:tabs>
      <w:jc w:val="right"/>
      <w:rPr>
        <w:b/>
        <w:bCs/>
      </w:rPr>
    </w:pPr>
  </w:p>
  <w:p w14:paraId="7D78551E" w14:textId="77777777" w:rsidR="002A4282" w:rsidRDefault="00017051" w:rsidP="002A4282">
    <w:pPr>
      <w:pStyle w:val="En-tte"/>
      <w:tabs>
        <w:tab w:val="center" w:pos="4146"/>
        <w:tab w:val="right" w:pos="6839"/>
      </w:tabs>
      <w:jc w:val="right"/>
      <w:rPr>
        <w:b/>
        <w:bCs/>
      </w:rPr>
    </w:pPr>
    <w:r>
      <w:rPr>
        <w:noProof/>
      </w:rPr>
      <w:pict w14:anchorId="38840015">
        <v:group id="Groupe 1974780785" o:spid="_x0000_s1026" style="position:absolute;left:0;text-align:left;margin-left:0;margin-top:19.5pt;width:595.3pt;height:98.9pt;z-index:251657728;mso-position-horizontal-relative:page;mso-position-vertical-relative:page" coordorigin=",567" coordsize="11906,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">
          <v:rect id="docshape2" o:spid="_x0000_s1027" style="position:absolute;top:1407;width:11906;height: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" fillcolor="#19488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018;top:1633;width:1027;height: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">
            <v:imagedata r:id="rId1" o:title=""/>
          </v:shape>
          <v:shape id="docshape4" o:spid="_x0000_s1029" type="#_x0000_t75" style="position:absolute;left:881;top:566;width:1347;height:1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">
            <v:imagedata r:id="rId2" o:title=""/>
          </v:shape>
          <w10:wrap anchorx="page" anchory="page"/>
        </v:group>
      </w:pict>
    </w:r>
  </w:p>
  <w:p w14:paraId="0C6660B4" w14:textId="77777777" w:rsidR="002A4282" w:rsidRPr="00305D14" w:rsidRDefault="002A4282" w:rsidP="002A4282">
    <w:pPr>
      <w:pStyle w:val="En-tte"/>
      <w:tabs>
        <w:tab w:val="clear" w:pos="4536"/>
      </w:tabs>
      <w:ind w:left="-2552" w:hanging="709"/>
      <w:rPr>
        <w:b/>
        <w:sz w:val="16"/>
        <w:szCs w:val="16"/>
      </w:rPr>
    </w:pPr>
  </w:p>
  <w:p w14:paraId="4E989628" w14:textId="77777777" w:rsidR="002A4282" w:rsidRPr="00713624" w:rsidRDefault="002A4282" w:rsidP="002A4282">
    <w:pPr>
      <w:pStyle w:val="En-tte"/>
    </w:pPr>
  </w:p>
  <w:p w14:paraId="4EC56249" w14:textId="77777777" w:rsidR="001A182E" w:rsidRPr="0089125F" w:rsidRDefault="001A182E" w:rsidP="0089125F">
    <w:pPr>
      <w:pStyle w:val="En-tte"/>
      <w:tabs>
        <w:tab w:val="clear" w:pos="0"/>
      </w:tabs>
      <w:ind w:left="851"/>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Wingdings 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Wingdings 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Wingdings 2"/>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9765D3"/>
    <w:multiLevelType w:val="singleLevel"/>
    <w:tmpl w:val="040C000F"/>
    <w:lvl w:ilvl="0">
      <w:start w:val="1"/>
      <w:numFmt w:val="decimal"/>
      <w:lvlText w:val="%1."/>
      <w:lvlJc w:val="left"/>
      <w:pPr>
        <w:tabs>
          <w:tab w:val="num" w:pos="644"/>
        </w:tabs>
        <w:ind w:left="644" w:hanging="360"/>
      </w:pPr>
    </w:lvl>
  </w:abstractNum>
  <w:abstractNum w:abstractNumId="2" w15:restartNumberingAfterBreak="0">
    <w:nsid w:val="0C346947"/>
    <w:multiLevelType w:val="hybridMultilevel"/>
    <w:tmpl w:val="33E41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B2A95"/>
    <w:multiLevelType w:val="multilevel"/>
    <w:tmpl w:val="30301B6E"/>
    <w:lvl w:ilvl="0">
      <w:start w:val="1"/>
      <w:numFmt w:val="decimal"/>
      <w:pStyle w:val="T1"/>
      <w:lvlText w:val="%1."/>
      <w:lvlJc w:val="left"/>
      <w:pPr>
        <w:tabs>
          <w:tab w:val="num" w:pos="360"/>
        </w:tabs>
        <w:ind w:left="360" w:hanging="360"/>
      </w:pPr>
      <w:rPr>
        <w:rFonts w:hint="default"/>
        <w:b/>
        <w:bCs/>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15A5D51"/>
    <w:multiLevelType w:val="hybridMultilevel"/>
    <w:tmpl w:val="55ECAED0"/>
    <w:lvl w:ilvl="0" w:tplc="88E42E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43015"/>
    <w:multiLevelType w:val="hybridMultilevel"/>
    <w:tmpl w:val="94F89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0C1F24"/>
    <w:multiLevelType w:val="multilevel"/>
    <w:tmpl w:val="8A16EE68"/>
    <w:lvl w:ilvl="0">
      <w:start w:val="1"/>
      <w:numFmt w:val="decimal"/>
      <w:lvlText w:val="%1."/>
      <w:lvlJc w:val="left"/>
      <w:pPr>
        <w:tabs>
          <w:tab w:val="num" w:pos="927"/>
        </w:tabs>
        <w:ind w:left="927" w:hanging="360"/>
      </w:pPr>
      <w:rPr>
        <w:rFonts w:hint="default"/>
      </w:rPr>
    </w:lvl>
    <w:lvl w:ilvl="1">
      <w:start w:val="1"/>
      <w:numFmt w:val="decimal"/>
      <w:pStyle w:val="T2"/>
      <w:isLgl/>
      <w:lvlText w:val="%1.%2."/>
      <w:lvlJc w:val="left"/>
      <w:pPr>
        <w:ind w:left="927" w:hanging="360"/>
      </w:pPr>
      <w:rPr>
        <w:rFonts w:hint="default"/>
      </w:rPr>
    </w:lvl>
    <w:lvl w:ilvl="2">
      <w:start w:val="1"/>
      <w:numFmt w:val="decimal"/>
      <w:pStyle w:val="T3"/>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F476E32"/>
    <w:multiLevelType w:val="multilevel"/>
    <w:tmpl w:val="7D768074"/>
    <w:lvl w:ilvl="0">
      <w:start w:val="2"/>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FC5489D"/>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327150ED"/>
    <w:multiLevelType w:val="singleLevel"/>
    <w:tmpl w:val="0ACA5522"/>
    <w:lvl w:ilvl="0">
      <w:numFmt w:val="bullet"/>
      <w:lvlText w:val="-"/>
      <w:lvlJc w:val="left"/>
      <w:pPr>
        <w:tabs>
          <w:tab w:val="num" w:pos="644"/>
        </w:tabs>
        <w:ind w:left="644" w:hanging="360"/>
      </w:pPr>
      <w:rPr>
        <w:rFonts w:hint="default"/>
      </w:rPr>
    </w:lvl>
  </w:abstractNum>
  <w:abstractNum w:abstractNumId="10" w15:restartNumberingAfterBreak="0">
    <w:nsid w:val="38AA0A3D"/>
    <w:multiLevelType w:val="multilevel"/>
    <w:tmpl w:val="6590C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start w:val="17"/>
      <w:numFmt w:val="bullet"/>
      <w:lvlText w:val=""/>
      <w:lvlJc w:val="left"/>
      <w:pPr>
        <w:ind w:left="6740" w:hanging="360"/>
      </w:pPr>
      <w:rPr>
        <w:rFonts w:ascii="Wingdings" w:eastAsia="Times New Roman" w:hAnsi="Wingdings" w:cs="Times New Roman"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125C23"/>
    <w:multiLevelType w:val="multilevel"/>
    <w:tmpl w:val="CE5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24982"/>
    <w:multiLevelType w:val="hybridMultilevel"/>
    <w:tmpl w:val="BE9887BE"/>
    <w:lvl w:ilvl="0" w:tplc="88E42E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5949CC"/>
    <w:multiLevelType w:val="hybridMultilevel"/>
    <w:tmpl w:val="9782CC02"/>
    <w:lvl w:ilvl="0" w:tplc="7700ACA4">
      <w:start w:val="2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75A3B"/>
    <w:multiLevelType w:val="hybridMultilevel"/>
    <w:tmpl w:val="9D08DF56"/>
    <w:lvl w:ilvl="0" w:tplc="88E42E5A">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8F15E8"/>
    <w:multiLevelType w:val="hybridMultilevel"/>
    <w:tmpl w:val="4D485CEA"/>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6" w15:restartNumberingAfterBreak="0">
    <w:nsid w:val="5CDB1858"/>
    <w:multiLevelType w:val="multilevel"/>
    <w:tmpl w:val="3C7EF7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C85A35"/>
    <w:multiLevelType w:val="singleLevel"/>
    <w:tmpl w:val="EFA08376"/>
    <w:lvl w:ilvl="0">
      <w:start w:val="1"/>
      <w:numFmt w:val="bullet"/>
      <w:lvlText w:val=""/>
      <w:lvlJc w:val="left"/>
      <w:pPr>
        <w:tabs>
          <w:tab w:val="num" w:pos="397"/>
        </w:tabs>
        <w:ind w:left="397" w:hanging="397"/>
      </w:pPr>
      <w:rPr>
        <w:rFonts w:ascii="Symbol" w:hAnsi="Symbol" w:hint="default"/>
      </w:rPr>
    </w:lvl>
  </w:abstractNum>
  <w:abstractNum w:abstractNumId="18" w15:restartNumberingAfterBreak="0">
    <w:nsid w:val="647405FC"/>
    <w:multiLevelType w:val="multilevel"/>
    <w:tmpl w:val="E6E6C1FA"/>
    <w:lvl w:ilvl="0">
      <w:start w:val="1"/>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6650E2A"/>
    <w:multiLevelType w:val="hybridMultilevel"/>
    <w:tmpl w:val="1E3C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1D10C4"/>
    <w:multiLevelType w:val="singleLevel"/>
    <w:tmpl w:val="FFFFFFFF"/>
    <w:lvl w:ilvl="0">
      <w:numFmt w:val="decimal"/>
      <w:lvlText w:val="*"/>
      <w:lvlJc w:val="left"/>
    </w:lvl>
  </w:abstractNum>
  <w:abstractNum w:abstractNumId="21" w15:restartNumberingAfterBreak="0">
    <w:nsid w:val="6D424330"/>
    <w:multiLevelType w:val="hybridMultilevel"/>
    <w:tmpl w:val="46328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871C7C"/>
    <w:multiLevelType w:val="singleLevel"/>
    <w:tmpl w:val="5A68A13A"/>
    <w:lvl w:ilvl="0">
      <w:start w:val="1"/>
      <w:numFmt w:val="bullet"/>
      <w:pStyle w:val="Puce1"/>
      <w:lvlText w:val=""/>
      <w:lvlJc w:val="left"/>
      <w:pPr>
        <w:tabs>
          <w:tab w:val="num" w:pos="360"/>
        </w:tabs>
        <w:ind w:left="0" w:firstLine="0"/>
      </w:pPr>
      <w:rPr>
        <w:rFonts w:ascii="Monotype Sorts" w:hAnsi="Optima" w:hint="default"/>
        <w:sz w:val="20"/>
      </w:rPr>
    </w:lvl>
  </w:abstractNum>
  <w:num w:numId="1" w16cid:durableId="1718747516">
    <w:abstractNumId w:val="9"/>
  </w:num>
  <w:num w:numId="2" w16cid:durableId="485436161">
    <w:abstractNumId w:val="8"/>
  </w:num>
  <w:num w:numId="3" w16cid:durableId="2062943361">
    <w:abstractNumId w:val="17"/>
  </w:num>
  <w:num w:numId="4" w16cid:durableId="1883980917">
    <w:abstractNumId w:val="11"/>
  </w:num>
  <w:num w:numId="5" w16cid:durableId="2097627254">
    <w:abstractNumId w:val="1"/>
  </w:num>
  <w:num w:numId="6" w16cid:durableId="1122767491">
    <w:abstractNumId w:val="12"/>
  </w:num>
  <w:num w:numId="7" w16cid:durableId="1658610684">
    <w:abstractNumId w:val="5"/>
  </w:num>
  <w:num w:numId="8" w16cid:durableId="123697127">
    <w:abstractNumId w:val="3"/>
  </w:num>
  <w:num w:numId="9" w16cid:durableId="776562685">
    <w:abstractNumId w:val="13"/>
  </w:num>
  <w:num w:numId="10" w16cid:durableId="857430795">
    <w:abstractNumId w:val="15"/>
  </w:num>
  <w:num w:numId="11" w16cid:durableId="1871601693">
    <w:abstractNumId w:val="6"/>
  </w:num>
  <w:num w:numId="12" w16cid:durableId="2012683528">
    <w:abstractNumId w:val="20"/>
  </w:num>
  <w:num w:numId="13" w16cid:durableId="46877579">
    <w:abstractNumId w:val="2"/>
  </w:num>
  <w:num w:numId="14" w16cid:durableId="288363543">
    <w:abstractNumId w:val="4"/>
  </w:num>
  <w:num w:numId="15" w16cid:durableId="1647585620">
    <w:abstractNumId w:val="7"/>
  </w:num>
  <w:num w:numId="16" w16cid:durableId="922957932">
    <w:abstractNumId w:val="14"/>
  </w:num>
  <w:num w:numId="17" w16cid:durableId="1214541170">
    <w:abstractNumId w:val="22"/>
  </w:num>
  <w:num w:numId="18" w16cid:durableId="1828941051">
    <w:abstractNumId w:val="10"/>
  </w:num>
  <w:num w:numId="19" w16cid:durableId="992952153">
    <w:abstractNumId w:val="19"/>
  </w:num>
  <w:num w:numId="20" w16cid:durableId="505829829">
    <w:abstractNumId w:val="0"/>
  </w:num>
  <w:num w:numId="21" w16cid:durableId="624583839">
    <w:abstractNumId w:val="16"/>
  </w:num>
  <w:num w:numId="22" w16cid:durableId="1101028177">
    <w:abstractNumId w:val="21"/>
  </w:num>
  <w:num w:numId="23" w16cid:durableId="44461429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96859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290298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035957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97115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509"/>
    <w:rsid w:val="00017051"/>
    <w:rsid w:val="000171C4"/>
    <w:rsid w:val="00033CB6"/>
    <w:rsid w:val="00043FCF"/>
    <w:rsid w:val="00060A7A"/>
    <w:rsid w:val="00062F3B"/>
    <w:rsid w:val="000D0495"/>
    <w:rsid w:val="000E2673"/>
    <w:rsid w:val="000E6021"/>
    <w:rsid w:val="00133146"/>
    <w:rsid w:val="001522E6"/>
    <w:rsid w:val="00186648"/>
    <w:rsid w:val="00186B3D"/>
    <w:rsid w:val="00192E1C"/>
    <w:rsid w:val="00195374"/>
    <w:rsid w:val="001A182E"/>
    <w:rsid w:val="001E1886"/>
    <w:rsid w:val="001F2646"/>
    <w:rsid w:val="001F7853"/>
    <w:rsid w:val="00204B01"/>
    <w:rsid w:val="002341A1"/>
    <w:rsid w:val="002554D5"/>
    <w:rsid w:val="0027236A"/>
    <w:rsid w:val="0027735F"/>
    <w:rsid w:val="00284A23"/>
    <w:rsid w:val="002A4282"/>
    <w:rsid w:val="002E46FC"/>
    <w:rsid w:val="00344577"/>
    <w:rsid w:val="003522FA"/>
    <w:rsid w:val="00356E80"/>
    <w:rsid w:val="003772BD"/>
    <w:rsid w:val="003F6954"/>
    <w:rsid w:val="00400032"/>
    <w:rsid w:val="00444027"/>
    <w:rsid w:val="00444538"/>
    <w:rsid w:val="004B1EBE"/>
    <w:rsid w:val="004B6A08"/>
    <w:rsid w:val="0057350A"/>
    <w:rsid w:val="00622DB1"/>
    <w:rsid w:val="00626982"/>
    <w:rsid w:val="00633DF4"/>
    <w:rsid w:val="00647F0A"/>
    <w:rsid w:val="0075355B"/>
    <w:rsid w:val="0075715F"/>
    <w:rsid w:val="00790509"/>
    <w:rsid w:val="007F11F2"/>
    <w:rsid w:val="007F2DB8"/>
    <w:rsid w:val="00803300"/>
    <w:rsid w:val="00833412"/>
    <w:rsid w:val="00835445"/>
    <w:rsid w:val="00867444"/>
    <w:rsid w:val="00884446"/>
    <w:rsid w:val="0089125F"/>
    <w:rsid w:val="00896F40"/>
    <w:rsid w:val="008C7D83"/>
    <w:rsid w:val="00937400"/>
    <w:rsid w:val="00947B7C"/>
    <w:rsid w:val="00957EC1"/>
    <w:rsid w:val="009A300C"/>
    <w:rsid w:val="009A4E19"/>
    <w:rsid w:val="00A246B6"/>
    <w:rsid w:val="00A704AA"/>
    <w:rsid w:val="00A750C4"/>
    <w:rsid w:val="00AB4F78"/>
    <w:rsid w:val="00AB571A"/>
    <w:rsid w:val="00B00939"/>
    <w:rsid w:val="00B22030"/>
    <w:rsid w:val="00B271A9"/>
    <w:rsid w:val="00B53400"/>
    <w:rsid w:val="00B71BF7"/>
    <w:rsid w:val="00B73758"/>
    <w:rsid w:val="00B81FF8"/>
    <w:rsid w:val="00BA389A"/>
    <w:rsid w:val="00BD6243"/>
    <w:rsid w:val="00BE783E"/>
    <w:rsid w:val="00C365FD"/>
    <w:rsid w:val="00C47693"/>
    <w:rsid w:val="00C67834"/>
    <w:rsid w:val="00CA5726"/>
    <w:rsid w:val="00CC55BA"/>
    <w:rsid w:val="00CD4B95"/>
    <w:rsid w:val="00CE36A3"/>
    <w:rsid w:val="00CF4BB8"/>
    <w:rsid w:val="00D12E2A"/>
    <w:rsid w:val="00D46C98"/>
    <w:rsid w:val="00D64C01"/>
    <w:rsid w:val="00DC268A"/>
    <w:rsid w:val="00DC5171"/>
    <w:rsid w:val="00DF7D12"/>
    <w:rsid w:val="00E62483"/>
    <w:rsid w:val="00EF3315"/>
    <w:rsid w:val="00F35A86"/>
    <w:rsid w:val="00F91464"/>
    <w:rsid w:val="00FE0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2C0037E"/>
  <w15:chartTrackingRefBased/>
  <w15:docId w15:val="{48346FED-CCE6-4B41-90E1-D5F4E716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48"/>
    <w:pPr>
      <w:tabs>
        <w:tab w:val="right" w:pos="0"/>
        <w:tab w:val="right" w:pos="10205"/>
      </w:tabs>
      <w:jc w:val="both"/>
    </w:pPr>
    <w:rPr>
      <w:rFonts w:ascii="Arial" w:hAnsi="Arial" w:cs="Arial"/>
    </w:rPr>
  </w:style>
  <w:style w:type="paragraph" w:styleId="Titre1">
    <w:name w:val="heading 1"/>
    <w:basedOn w:val="Normal"/>
    <w:next w:val="Normal"/>
    <w:qFormat/>
    <w:pPr>
      <w:keepNext/>
      <w:spacing w:before="160"/>
      <w:outlineLvl w:val="0"/>
    </w:pPr>
    <w:rPr>
      <w:rFonts w:ascii="Palatino" w:hAnsi="Palatino"/>
      <w:sz w:val="24"/>
    </w:rPr>
  </w:style>
  <w:style w:type="paragraph" w:styleId="Titre2">
    <w:name w:val="heading 2"/>
    <w:basedOn w:val="Normal"/>
    <w:next w:val="Normal"/>
    <w:qFormat/>
    <w:pPr>
      <w:keepNext/>
      <w:numPr>
        <w:ilvl w:val="12"/>
      </w:numPr>
      <w:ind w:right="-568"/>
      <w:outlineLvl w:val="1"/>
    </w:pPr>
    <w:rPr>
      <w:rFonts w:ascii="Garamond" w:hAnsi="Garamond"/>
      <w:b/>
      <w:sz w:val="26"/>
    </w:rPr>
  </w:style>
  <w:style w:type="paragraph" w:styleId="Titre3">
    <w:name w:val="heading 3"/>
    <w:basedOn w:val="Normal"/>
    <w:next w:val="Normal"/>
    <w:qFormat/>
    <w:pPr>
      <w:keepNext/>
      <w:pBdr>
        <w:top w:val="single" w:sz="6" w:space="1" w:color="auto"/>
        <w:left w:val="single" w:sz="6" w:space="4" w:color="auto"/>
        <w:bottom w:val="single" w:sz="6" w:space="1" w:color="auto"/>
        <w:right w:val="single" w:sz="6" w:space="4" w:color="auto"/>
      </w:pBdr>
      <w:ind w:left="1701" w:right="1701"/>
      <w:jc w:val="center"/>
      <w:outlineLvl w:val="2"/>
    </w:pPr>
    <w:rPr>
      <w:rFonts w:ascii="Palatino" w:hAnsi="Palatino"/>
      <w:b/>
      <w:sz w:val="18"/>
    </w:rPr>
  </w:style>
  <w:style w:type="paragraph" w:styleId="Titre4">
    <w:name w:val="heading 4"/>
    <w:basedOn w:val="Normal"/>
    <w:next w:val="Normal"/>
    <w:link w:val="Titre4Car"/>
    <w:qFormat/>
    <w:pPr>
      <w:keepNext/>
      <w:outlineLvl w:val="3"/>
    </w:pPr>
    <w:rPr>
      <w:rFonts w:ascii="Garamond" w:hAnsi="Garamond"/>
      <w:b/>
      <w:sz w:val="24"/>
    </w:rPr>
  </w:style>
  <w:style w:type="paragraph" w:styleId="Titre5">
    <w:name w:val="heading 5"/>
    <w:basedOn w:val="Normal"/>
    <w:next w:val="Normal"/>
    <w:qFormat/>
    <w:pPr>
      <w:keepNext/>
      <w:jc w:val="center"/>
      <w:outlineLvl w:val="4"/>
    </w:pPr>
    <w:rPr>
      <w:b/>
      <w:sz w:val="16"/>
    </w:rPr>
  </w:style>
  <w:style w:type="paragraph" w:styleId="Titre6">
    <w:name w:val="heading 6"/>
    <w:basedOn w:val="Normal"/>
    <w:next w:val="Normal"/>
    <w:qFormat/>
    <w:pPr>
      <w:keepNext/>
      <w:numPr>
        <w:ilvl w:val="12"/>
      </w:numPr>
      <w:spacing w:before="240"/>
      <w:jc w:val="center"/>
      <w:outlineLvl w:val="5"/>
    </w:pPr>
    <w:rPr>
      <w:rFonts w:ascii="Garamond" w:hAnsi="Garamond"/>
      <w:b/>
      <w:sz w:val="24"/>
    </w:rPr>
  </w:style>
  <w:style w:type="paragraph" w:styleId="Titre7">
    <w:name w:val="heading 7"/>
    <w:basedOn w:val="Normal"/>
    <w:next w:val="Normal"/>
    <w:qFormat/>
    <w:pPr>
      <w:keepNext/>
      <w:tabs>
        <w:tab w:val="num" w:pos="0"/>
      </w:tabs>
      <w:spacing w:before="120"/>
      <w:jc w:val="center"/>
      <w:outlineLvl w:val="6"/>
    </w:pPr>
    <w:rPr>
      <w:b/>
      <w:sz w:val="22"/>
    </w:rPr>
  </w:style>
  <w:style w:type="paragraph" w:styleId="Titre8">
    <w:name w:val="heading 8"/>
    <w:basedOn w:val="Normal"/>
    <w:next w:val="Normal"/>
    <w:qFormat/>
    <w:pPr>
      <w:keepNext/>
      <w:spacing w:before="180" w:after="180"/>
      <w:outlineLvl w:val="7"/>
    </w:pPr>
    <w:rPr>
      <w:b/>
      <w:sz w:val="18"/>
    </w:rPr>
  </w:style>
  <w:style w:type="paragraph" w:styleId="Titre9">
    <w:name w:val="heading 9"/>
    <w:basedOn w:val="Normal"/>
    <w:next w:val="Normal"/>
    <w:qFormat/>
    <w:pPr>
      <w:keepNext/>
      <w:tabs>
        <w:tab w:val="num" w:pos="0"/>
      </w:tabs>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semiHidden/>
    <w:pPr>
      <w:spacing w:before="120"/>
      <w:ind w:right="-567"/>
    </w:pPr>
    <w:rPr>
      <w:sz w:val="22"/>
    </w:rPr>
  </w:style>
  <w:style w:type="character" w:styleId="Lienhypertextesuivivisit">
    <w:name w:val="FollowedHyperlink"/>
    <w:semiHidden/>
    <w:rPr>
      <w:color w:val="800080"/>
      <w:u w:val="single"/>
    </w:rPr>
  </w:style>
  <w:style w:type="paragraph" w:styleId="Retraitcorpsdetexte3">
    <w:name w:val="Body Text Indent 3"/>
    <w:basedOn w:val="Normal"/>
    <w:semiHidden/>
    <w:pPr>
      <w:spacing w:before="120"/>
      <w:ind w:left="851" w:hanging="142"/>
    </w:pPr>
    <w:rPr>
      <w:sz w:val="22"/>
    </w:rPr>
  </w:style>
  <w:style w:type="paragraph" w:styleId="Corpsdetexte">
    <w:name w:val="Body Text"/>
    <w:basedOn w:val="Normal"/>
    <w:semiHidden/>
    <w:rPr>
      <w:rFonts w:ascii="Palatino" w:hAnsi="Palatino"/>
      <w:i/>
      <w:sz w:val="16"/>
    </w:rPr>
  </w:style>
  <w:style w:type="paragraph" w:customStyle="1" w:styleId="Corpsdetexte21">
    <w:name w:val="Corps de texte 21"/>
    <w:basedOn w:val="Normal"/>
    <w:pPr>
      <w:ind w:firstLine="1134"/>
    </w:pPr>
    <w:rPr>
      <w:rFonts w:ascii="Palatino" w:hAnsi="Palatino"/>
      <w:sz w:val="24"/>
    </w:rPr>
  </w:style>
  <w:style w:type="paragraph" w:styleId="Corpsdetexte2">
    <w:name w:val="Body Text 2"/>
    <w:basedOn w:val="Normal"/>
    <w:semiHidden/>
    <w:pPr>
      <w:spacing w:before="240"/>
    </w:pPr>
    <w:rPr>
      <w:rFonts w:ascii="Garamond" w:hAnsi="Garamond"/>
      <w:sz w:val="26"/>
    </w:rPr>
  </w:style>
  <w:style w:type="paragraph" w:styleId="Retraitcorpsdetexte">
    <w:name w:val="Body Text Indent"/>
    <w:basedOn w:val="Normal"/>
    <w:semiHidden/>
    <w:pPr>
      <w:ind w:firstLine="1134"/>
    </w:pPr>
    <w:rPr>
      <w:rFonts w:ascii="Garamond" w:hAnsi="Garamond"/>
      <w:sz w:val="26"/>
    </w:rPr>
  </w:style>
  <w:style w:type="paragraph" w:styleId="Retraitcorpsdetexte2">
    <w:name w:val="Body Text Indent 2"/>
    <w:basedOn w:val="Normal"/>
    <w:semiHidden/>
    <w:pPr>
      <w:numPr>
        <w:ilvl w:val="12"/>
      </w:numPr>
      <w:ind w:left="567"/>
      <w:jc w:val="center"/>
    </w:pPr>
    <w:rPr>
      <w:rFonts w:ascii="Garamond" w:hAnsi="Garamond"/>
      <w:smallCaps/>
      <w:sz w:val="24"/>
    </w:rPr>
  </w:style>
  <w:style w:type="character" w:styleId="Lienhypertexte">
    <w:name w:val="Hyperlink"/>
    <w:uiPriority w:val="99"/>
    <w:rPr>
      <w:color w:val="0000FF"/>
      <w:u w:val="single"/>
    </w:rPr>
  </w:style>
  <w:style w:type="paragraph" w:styleId="Pieddepage">
    <w:name w:val="footer"/>
    <w:basedOn w:val="Normal"/>
    <w:semiHidden/>
    <w:pPr>
      <w:tabs>
        <w:tab w:val="center" w:pos="4536"/>
        <w:tab w:val="right" w:pos="9072"/>
      </w:tabs>
    </w:pPr>
  </w:style>
  <w:style w:type="paragraph" w:styleId="Normalcentr">
    <w:name w:val="Block Text"/>
    <w:basedOn w:val="Normal"/>
    <w:semiHidden/>
    <w:pPr>
      <w:ind w:left="709" w:right="-285"/>
    </w:pPr>
    <w:rPr>
      <w:sz w:val="22"/>
    </w:rPr>
  </w:style>
  <w:style w:type="paragraph" w:styleId="En-tte">
    <w:name w:val="header"/>
    <w:aliases w:val="En-tête1,E.e,En-tête tbo,En-tête11,E.e1,normal3,En-tête SQ,head,En-tête Portrait,Header_En tete"/>
    <w:basedOn w:val="Normal"/>
    <w:link w:val="En-tteCar"/>
    <w:uiPriority w:val="99"/>
    <w:pPr>
      <w:tabs>
        <w:tab w:val="center" w:pos="4536"/>
        <w:tab w:val="right" w:pos="9072"/>
      </w:tabs>
    </w:pPr>
  </w:style>
  <w:style w:type="paragraph" w:styleId="NormalWeb">
    <w:name w:val="Normal (Web)"/>
    <w:basedOn w:val="Normal"/>
    <w:uiPriority w:val="99"/>
    <w:pPr>
      <w:spacing w:before="100" w:after="100"/>
    </w:pPr>
    <w:rPr>
      <w:sz w:val="24"/>
    </w:rPr>
  </w:style>
  <w:style w:type="paragraph" w:customStyle="1" w:styleId="Standardniv1">
    <w:name w:val="Standard niv 1"/>
    <w:basedOn w:val="Titre1"/>
    <w:pPr>
      <w:keepNext w:val="0"/>
      <w:spacing w:before="0"/>
      <w:ind w:left="567"/>
      <w:outlineLvl w:val="9"/>
    </w:pPr>
    <w:rPr>
      <w:rFonts w:ascii="Times" w:hAnsi="Times"/>
      <w:sz w:val="22"/>
    </w:rPr>
  </w:style>
  <w:style w:type="character" w:styleId="Numrodepage">
    <w:name w:val="page number"/>
    <w:basedOn w:val="Policepardfaut"/>
    <w:semiHidden/>
  </w:style>
  <w:style w:type="paragraph" w:customStyle="1" w:styleId="SS">
    <w:name w:val="SS"/>
    <w:basedOn w:val="Titre2"/>
    <w:link w:val="SSCar"/>
    <w:qFormat/>
    <w:rsid w:val="00060A7A"/>
    <w:pPr>
      <w:keepNext w:val="0"/>
      <w:widowControl w:val="0"/>
      <w:numPr>
        <w:ilvl w:val="0"/>
      </w:numPr>
      <w:tabs>
        <w:tab w:val="left" w:pos="851"/>
      </w:tabs>
      <w:ind w:right="0"/>
      <w:jc w:val="left"/>
    </w:pPr>
    <w:rPr>
      <w:rFonts w:ascii="Arial" w:hAnsi="Arial"/>
      <w:bCs/>
      <w:caps/>
      <w:sz w:val="20"/>
      <w:u w:val="single"/>
    </w:rPr>
  </w:style>
  <w:style w:type="character" w:customStyle="1" w:styleId="SSCar">
    <w:name w:val="SS Car"/>
    <w:link w:val="SS"/>
    <w:rsid w:val="00060A7A"/>
    <w:rPr>
      <w:rFonts w:ascii="Arial" w:hAnsi="Arial" w:cs="Arial"/>
      <w:b/>
      <w:bCs/>
      <w:caps/>
      <w:u w:val="single"/>
    </w:rPr>
  </w:style>
  <w:style w:type="table" w:styleId="Grilledutableau">
    <w:name w:val="Table Grid"/>
    <w:basedOn w:val="TableauNormal"/>
    <w:uiPriority w:val="59"/>
    <w:rsid w:val="0028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aliases w:val="En-tête1 Car,E.e Car,En-tête tbo Car,En-tête11 Car,E.e1 Car,normal3 Car,En-tête SQ Car,head Car,En-tête Portrait Car,Header_En tete Car"/>
    <w:link w:val="En-tte"/>
    <w:uiPriority w:val="99"/>
    <w:rsid w:val="00896F40"/>
  </w:style>
  <w:style w:type="paragraph" w:styleId="Paragraphedeliste">
    <w:name w:val="List Paragraph"/>
    <w:basedOn w:val="Normal"/>
    <w:link w:val="ParagraphedelisteCar"/>
    <w:qFormat/>
    <w:rsid w:val="00186648"/>
    <w:pPr>
      <w:widowControl w:val="0"/>
      <w:ind w:left="720"/>
      <w:contextualSpacing/>
    </w:pPr>
  </w:style>
  <w:style w:type="character" w:customStyle="1" w:styleId="ParagraphedelisteCar">
    <w:name w:val="Paragraphe de liste Car"/>
    <w:link w:val="Paragraphedeliste"/>
    <w:rsid w:val="00186648"/>
    <w:rPr>
      <w:rFonts w:ascii="Arial" w:hAnsi="Arial" w:cs="Arial"/>
    </w:rPr>
  </w:style>
  <w:style w:type="paragraph" w:customStyle="1" w:styleId="Section">
    <w:name w:val="Section"/>
    <w:basedOn w:val="Titre1"/>
    <w:link w:val="SectionCar"/>
    <w:qFormat/>
    <w:rsid w:val="001A182E"/>
    <w:pPr>
      <w:keepNext w:val="0"/>
      <w:widowControl w:val="0"/>
      <w:pBdr>
        <w:top w:val="single" w:sz="4" w:space="1" w:color="auto"/>
        <w:left w:val="single" w:sz="4" w:space="4" w:color="auto"/>
        <w:bottom w:val="single" w:sz="4" w:space="1" w:color="auto"/>
        <w:right w:val="single" w:sz="4" w:space="4" w:color="auto"/>
      </w:pBdr>
      <w:shd w:val="pct15" w:color="auto" w:fill="auto"/>
      <w:spacing w:before="0"/>
      <w:jc w:val="center"/>
    </w:pPr>
    <w:rPr>
      <w:rFonts w:ascii="Arial" w:hAnsi="Arial"/>
      <w:b/>
      <w:bCs/>
      <w:caps/>
      <w:spacing w:val="40"/>
      <w:sz w:val="22"/>
      <w:szCs w:val="22"/>
    </w:rPr>
  </w:style>
  <w:style w:type="character" w:customStyle="1" w:styleId="SectionCar">
    <w:name w:val="Section Car"/>
    <w:link w:val="Section"/>
    <w:rsid w:val="001A182E"/>
    <w:rPr>
      <w:rFonts w:ascii="Arial" w:hAnsi="Arial" w:cs="Arial"/>
      <w:b/>
      <w:bCs/>
      <w:caps/>
      <w:spacing w:val="40"/>
      <w:sz w:val="22"/>
      <w:szCs w:val="22"/>
      <w:shd w:val="pct15" w:color="auto" w:fill="auto"/>
    </w:rPr>
  </w:style>
  <w:style w:type="paragraph" w:customStyle="1" w:styleId="T1">
    <w:name w:val="T1"/>
    <w:basedOn w:val="Titre3"/>
    <w:link w:val="T1Car"/>
    <w:qFormat/>
    <w:rsid w:val="00186648"/>
    <w:pPr>
      <w:keepNext w:val="0"/>
      <w:widowControl w:val="0"/>
      <w:numPr>
        <w:numId w:val="8"/>
      </w:numPr>
      <w:pBdr>
        <w:top w:val="none" w:sz="0" w:space="0" w:color="auto"/>
        <w:left w:val="none" w:sz="0" w:space="0" w:color="auto"/>
        <w:bottom w:val="none" w:sz="0" w:space="0" w:color="auto"/>
        <w:right w:val="none" w:sz="0" w:space="0" w:color="auto"/>
      </w:pBdr>
      <w:shd w:val="pct10" w:color="auto" w:fill="auto"/>
      <w:ind w:right="0"/>
      <w:jc w:val="both"/>
    </w:pPr>
    <w:rPr>
      <w:rFonts w:ascii="Arial" w:hAnsi="Arial"/>
      <w:bCs/>
      <w:sz w:val="20"/>
    </w:rPr>
  </w:style>
  <w:style w:type="character" w:customStyle="1" w:styleId="T1Car">
    <w:name w:val="T1 Car"/>
    <w:link w:val="T1"/>
    <w:rsid w:val="00186648"/>
    <w:rPr>
      <w:rFonts w:ascii="Arial" w:hAnsi="Arial" w:cs="Arial"/>
      <w:b/>
      <w:bCs/>
      <w:shd w:val="pct10" w:color="auto" w:fill="auto"/>
    </w:rPr>
  </w:style>
  <w:style w:type="paragraph" w:customStyle="1" w:styleId="T2">
    <w:name w:val="T2"/>
    <w:basedOn w:val="Paragraphedeliste"/>
    <w:link w:val="T2Car"/>
    <w:qFormat/>
    <w:rsid w:val="00B00939"/>
    <w:pPr>
      <w:numPr>
        <w:ilvl w:val="1"/>
        <w:numId w:val="11"/>
      </w:numPr>
      <w:tabs>
        <w:tab w:val="clear" w:pos="0"/>
        <w:tab w:val="left" w:pos="709"/>
      </w:tabs>
    </w:pPr>
    <w:rPr>
      <w:b/>
    </w:rPr>
  </w:style>
  <w:style w:type="paragraph" w:customStyle="1" w:styleId="T3">
    <w:name w:val="T3"/>
    <w:basedOn w:val="Paragraphedeliste"/>
    <w:qFormat/>
    <w:rsid w:val="00B00939"/>
    <w:pPr>
      <w:numPr>
        <w:ilvl w:val="2"/>
        <w:numId w:val="11"/>
      </w:numPr>
      <w:tabs>
        <w:tab w:val="clear" w:pos="0"/>
        <w:tab w:val="left" w:pos="709"/>
      </w:tabs>
    </w:pPr>
    <w:rPr>
      <w:u w:val="single"/>
    </w:rPr>
  </w:style>
  <w:style w:type="character" w:customStyle="1" w:styleId="T2Car">
    <w:name w:val="T2 Car"/>
    <w:link w:val="T2"/>
    <w:rsid w:val="00B00939"/>
    <w:rPr>
      <w:rFonts w:ascii="Arial" w:hAnsi="Arial" w:cs="Arial"/>
      <w:b/>
    </w:rPr>
  </w:style>
  <w:style w:type="character" w:customStyle="1" w:styleId="Titre4Car">
    <w:name w:val="Titre 4 Car"/>
    <w:link w:val="Titre4"/>
    <w:rsid w:val="00B00939"/>
    <w:rPr>
      <w:rFonts w:ascii="Garamond" w:hAnsi="Garamond" w:cs="Arial"/>
      <w:b/>
      <w:sz w:val="24"/>
    </w:rPr>
  </w:style>
  <w:style w:type="character" w:styleId="lev">
    <w:name w:val="Strong"/>
    <w:uiPriority w:val="22"/>
    <w:qFormat/>
    <w:rsid w:val="00CA5726"/>
    <w:rPr>
      <w:b/>
      <w:bCs/>
    </w:rPr>
  </w:style>
  <w:style w:type="character" w:styleId="CitationHTML">
    <w:name w:val="HTML Cite"/>
    <w:uiPriority w:val="99"/>
    <w:semiHidden/>
    <w:unhideWhenUsed/>
    <w:rsid w:val="00CA5726"/>
    <w:rPr>
      <w:i w:val="0"/>
      <w:iCs w:val="0"/>
      <w:color w:val="006D21"/>
    </w:rPr>
  </w:style>
  <w:style w:type="paragraph" w:customStyle="1" w:styleId="Puce1">
    <w:name w:val="Puce 1"/>
    <w:basedOn w:val="Normal"/>
    <w:rsid w:val="00400032"/>
    <w:pPr>
      <w:numPr>
        <w:numId w:val="17"/>
      </w:numPr>
      <w:tabs>
        <w:tab w:val="clear" w:pos="0"/>
        <w:tab w:val="clear" w:pos="10205"/>
      </w:tabs>
      <w:jc w:val="left"/>
    </w:pPr>
    <w:rPr>
      <w:rFonts w:ascii="Optima" w:hAnsi="Optima"/>
      <w:sz w:val="22"/>
      <w:szCs w:val="22"/>
    </w:rPr>
  </w:style>
  <w:style w:type="character" w:styleId="Mentionnonrsolue">
    <w:name w:val="Unresolved Mention"/>
    <w:uiPriority w:val="99"/>
    <w:semiHidden/>
    <w:unhideWhenUsed/>
    <w:rsid w:val="001522E6"/>
    <w:rPr>
      <w:color w:val="605E5C"/>
      <w:shd w:val="clear" w:color="auto" w:fill="E1DFDD"/>
    </w:rPr>
  </w:style>
  <w:style w:type="character" w:customStyle="1" w:styleId="AE3Car">
    <w:name w:val="AE3 Car"/>
    <w:link w:val="AE3"/>
    <w:locked/>
    <w:rsid w:val="00C47693"/>
    <w:rPr>
      <w:rFonts w:ascii="Arial" w:eastAsia="Arial Unicode MS" w:hAnsi="Arial" w:cs="Arial"/>
      <w:b/>
      <w:lang w:eastAsia="zh-CN" w:bidi="hi-IN"/>
    </w:rPr>
  </w:style>
  <w:style w:type="paragraph" w:customStyle="1" w:styleId="AE3">
    <w:name w:val="AE3"/>
    <w:basedOn w:val="Normal"/>
    <w:link w:val="AE3Car"/>
    <w:qFormat/>
    <w:rsid w:val="00C47693"/>
    <w:pPr>
      <w:tabs>
        <w:tab w:val="clear" w:pos="0"/>
        <w:tab w:val="clear" w:pos="10205"/>
        <w:tab w:val="left" w:pos="708"/>
      </w:tabs>
      <w:suppressAutoHyphens/>
    </w:pPr>
    <w:rPr>
      <w:rFonts w:eastAsia="Arial Unicode MS"/>
      <w:b/>
      <w:lang w:eastAsia="zh-CN" w:bidi="hi-IN"/>
    </w:rPr>
  </w:style>
  <w:style w:type="paragraph" w:customStyle="1" w:styleId="Corpsdetexte210">
    <w:name w:val="Corps de texte 21"/>
    <w:basedOn w:val="Normal"/>
    <w:rsid w:val="00C47693"/>
    <w:pPr>
      <w:tabs>
        <w:tab w:val="clear" w:pos="0"/>
        <w:tab w:val="clear" w:pos="10205"/>
      </w:tabs>
      <w:ind w:firstLine="1134"/>
    </w:pPr>
    <w:rPr>
      <w:rFonts w:ascii="Palatino" w:hAnsi="Palatino" w:cs="Times New Roman"/>
      <w:sz w:val="24"/>
    </w:rPr>
  </w:style>
  <w:style w:type="paragraph" w:styleId="En-ttedetabledesmatires">
    <w:name w:val="TOC Heading"/>
    <w:basedOn w:val="Titre1"/>
    <w:next w:val="Normal"/>
    <w:uiPriority w:val="39"/>
    <w:unhideWhenUsed/>
    <w:qFormat/>
    <w:rsid w:val="001A182E"/>
    <w:pPr>
      <w:keepLines/>
      <w:tabs>
        <w:tab w:val="clear" w:pos="0"/>
        <w:tab w:val="clear" w:pos="10205"/>
      </w:tabs>
      <w:spacing w:before="240" w:line="259" w:lineRule="auto"/>
      <w:jc w:val="left"/>
      <w:outlineLvl w:val="9"/>
    </w:pPr>
    <w:rPr>
      <w:rFonts w:ascii="Calibri Light" w:hAnsi="Calibri Light" w:cs="Times New Roman"/>
      <w:color w:val="2F5496"/>
      <w:sz w:val="32"/>
      <w:szCs w:val="32"/>
    </w:rPr>
  </w:style>
  <w:style w:type="paragraph" w:styleId="TM1">
    <w:name w:val="toc 1"/>
    <w:basedOn w:val="Normal"/>
    <w:next w:val="Normal"/>
    <w:autoRedefine/>
    <w:uiPriority w:val="39"/>
    <w:unhideWhenUsed/>
    <w:rsid w:val="003F6954"/>
    <w:pPr>
      <w:tabs>
        <w:tab w:val="clear" w:pos="0"/>
        <w:tab w:val="clear" w:pos="10205"/>
      </w:tabs>
      <w:spacing w:before="120" w:after="120"/>
    </w:pPr>
  </w:style>
  <w:style w:type="paragraph" w:styleId="TM3">
    <w:name w:val="toc 3"/>
    <w:basedOn w:val="Normal"/>
    <w:next w:val="Normal"/>
    <w:autoRedefine/>
    <w:uiPriority w:val="39"/>
    <w:unhideWhenUsed/>
    <w:rsid w:val="003F6954"/>
    <w:pPr>
      <w:tabs>
        <w:tab w:val="clear" w:pos="0"/>
        <w:tab w:val="clear" w:pos="10205"/>
      </w:tabs>
      <w:ind w:left="403"/>
    </w:pPr>
  </w:style>
  <w:style w:type="paragraph" w:styleId="TM2">
    <w:name w:val="toc 2"/>
    <w:basedOn w:val="Normal"/>
    <w:next w:val="Normal"/>
    <w:autoRedefine/>
    <w:uiPriority w:val="39"/>
    <w:unhideWhenUsed/>
    <w:rsid w:val="001A182E"/>
    <w:pPr>
      <w:tabs>
        <w:tab w:val="clear" w:pos="0"/>
        <w:tab w:val="clear" w:pos="10205"/>
      </w:tabs>
      <w:ind w:left="200"/>
    </w:pPr>
  </w:style>
  <w:style w:type="paragraph" w:styleId="Textedebulles">
    <w:name w:val="Balloon Text"/>
    <w:basedOn w:val="Normal"/>
    <w:link w:val="TextedebullesCar"/>
    <w:uiPriority w:val="99"/>
    <w:semiHidden/>
    <w:unhideWhenUsed/>
    <w:rsid w:val="003772BD"/>
    <w:rPr>
      <w:rFonts w:ascii="Segoe UI" w:hAnsi="Segoe UI" w:cs="Segoe UI"/>
      <w:sz w:val="18"/>
      <w:szCs w:val="18"/>
    </w:rPr>
  </w:style>
  <w:style w:type="character" w:customStyle="1" w:styleId="TextedebullesCar">
    <w:name w:val="Texte de bulles Car"/>
    <w:link w:val="Textedebulles"/>
    <w:uiPriority w:val="99"/>
    <w:semiHidden/>
    <w:rsid w:val="003772BD"/>
    <w:rPr>
      <w:rFonts w:ascii="Segoe UI" w:hAnsi="Segoe UI" w:cs="Segoe UI"/>
      <w:sz w:val="18"/>
      <w:szCs w:val="18"/>
    </w:rPr>
  </w:style>
  <w:style w:type="paragraph" w:customStyle="1" w:styleId="Standard">
    <w:name w:val="Standard"/>
    <w:link w:val="StandardCar"/>
    <w:qFormat/>
    <w:rsid w:val="001F7853"/>
    <w:pPr>
      <w:tabs>
        <w:tab w:val="left" w:pos="708"/>
      </w:tabs>
      <w:suppressAutoHyphens/>
      <w:spacing w:after="200" w:line="276" w:lineRule="auto"/>
    </w:pPr>
    <w:rPr>
      <w:rFonts w:eastAsia="Arial Unicode MS" w:cs="Mangal"/>
      <w:sz w:val="24"/>
      <w:szCs w:val="24"/>
      <w:lang w:eastAsia="zh-CN" w:bidi="hi-IN"/>
    </w:rPr>
  </w:style>
  <w:style w:type="character" w:customStyle="1" w:styleId="StandardCar">
    <w:name w:val="Standard Car"/>
    <w:link w:val="Standard"/>
    <w:rsid w:val="001F7853"/>
    <w:rPr>
      <w:rFonts w:eastAsia="Arial Unicode MS" w:cs="Mangal"/>
      <w:sz w:val="24"/>
      <w:szCs w:val="24"/>
      <w:lang w:eastAsia="zh-CN" w:bidi="hi-IN"/>
    </w:rPr>
  </w:style>
  <w:style w:type="paragraph" w:customStyle="1" w:styleId="jojo">
    <w:name w:val="jojo"/>
    <w:basedOn w:val="Normal"/>
    <w:rsid w:val="00B71BF7"/>
    <w:pPr>
      <w:tabs>
        <w:tab w:val="clear" w:pos="0"/>
        <w:tab w:val="clear" w:pos="10205"/>
      </w:tabs>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ches-publics.gouv.fr" TargetMode="External"/><Relationship Id="rId18" Type="http://schemas.openxmlformats.org/officeDocument/2006/relationships/hyperlink" Target="https://www.legifrance.gouv.fr/affichCodeArticle.do?cidTexte=LEGITEXT000037701019&amp;idArticle=LEGIARTI000037703591&amp;dateTexte=&amp;categorieLien=cid" TargetMode="External"/><Relationship Id="rId26" Type="http://schemas.openxmlformats.org/officeDocument/2006/relationships/hyperlink" Target="https://cfspro.impots.gouv.fr/LoginAccess" TargetMode="External"/><Relationship Id="rId3" Type="http://schemas.openxmlformats.org/officeDocument/2006/relationships/styles" Target="styles.xml"/><Relationship Id="rId21" Type="http://schemas.openxmlformats.org/officeDocument/2006/relationships/hyperlink" Target="https://www.economie.gouv.fr/daj" TargetMode="Externa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hyperlink" Target="https://www.marches-publics.gouv.fr" TargetMode="External"/><Relationship Id="rId25" Type="http://schemas.openxmlformats.org/officeDocument/2006/relationships/hyperlink" Target="https://www.urssaf.fr/portail/home/services-en-ligne.html" TargetMode="External"/><Relationship Id="rId2" Type="http://schemas.openxmlformats.org/officeDocument/2006/relationships/numbering" Target="numbering.xml"/><Relationship Id="rId16" Type="http://schemas.openxmlformats.org/officeDocument/2006/relationships/hyperlink" Target="https://www.marches-publics.gouv.fr/entreprise/aide/assistance-telephonique" TargetMode="External"/><Relationship Id="rId20" Type="http://schemas.openxmlformats.org/officeDocument/2006/relationships/hyperlink" Target="https://www.economie.gouv.fr/" TargetMode="External"/><Relationship Id="rId29" Type="http://schemas.openxmlformats.org/officeDocument/2006/relationships/hyperlink" Target="https://eidas.ec.europa.eu/efda/tl-brow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43310341" TargetMode="External"/><Relationship Id="rId24" Type="http://schemas.openxmlformats.org/officeDocument/2006/relationships/hyperlink" Target="https://www.economie.gouv.fr/daj/formulaires-marches-publics" TargetMode="External"/><Relationship Id="rId5" Type="http://schemas.openxmlformats.org/officeDocument/2006/relationships/webSettings" Target="webSettings.xml"/><Relationship Id="rId15" Type="http://schemas.openxmlformats.org/officeDocument/2006/relationships/hyperlink" Target="mailto:amelie.quintin@caf75.caf.fr" TargetMode="External"/><Relationship Id="rId23" Type="http://schemas.openxmlformats.org/officeDocument/2006/relationships/hyperlink" Target="https://www.economie.gouv.fr/daj/formulaires" TargetMode="External"/><Relationship Id="rId28" Type="http://schemas.openxmlformats.org/officeDocument/2006/relationships/hyperlink" Target="https://www.lsti-certification.fr/fr/psce/" TargetMode="External"/><Relationship Id="rId10" Type="http://schemas.openxmlformats.org/officeDocument/2006/relationships/hyperlink" Target="https://www.marches-publics.gouv.fr" TargetMode="External"/><Relationship Id="rId19" Type="http://schemas.openxmlformats.org/officeDocument/2006/relationships/hyperlink" Target="https://www.legifrance.gouv.fr/affichCodeArticle.do?cidTexte=LEGITEXT000037701019&amp;idArticle=LEGIARTI000037703605&amp;dateTexte=&amp;categorieLien=c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rches-publics.gouv.fr" TargetMode="External"/><Relationship Id="rId22" Type="http://schemas.openxmlformats.org/officeDocument/2006/relationships/hyperlink" Target="https://www.economie.gouv.fr/daj/commande-publique" TargetMode="External"/><Relationship Id="rId27" Type="http://schemas.openxmlformats.org/officeDocument/2006/relationships/hyperlink" Target="http://www.impots.gouv.fr/portal/dgi/public/popup?docOid=ficheformulaire_4818&amp;typePage=ifi0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E050-60F7-45BA-87BD-1C13FFC5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6780</Words>
  <Characters>37291</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DIRECTION ADMINISTRATIVE</vt:lpstr>
    </vt:vector>
  </TitlesOfParts>
  <Company>CNAF</Company>
  <LinksUpToDate>false</LinksUpToDate>
  <CharactersWithSpaces>43984</CharactersWithSpaces>
  <SharedDoc>false</SharedDoc>
  <HLinks>
    <vt:vector size="252" baseType="variant">
      <vt:variant>
        <vt:i4>6226022</vt:i4>
      </vt:variant>
      <vt:variant>
        <vt:i4>219</vt:i4>
      </vt:variant>
      <vt:variant>
        <vt:i4>0</vt:i4>
      </vt:variant>
      <vt:variant>
        <vt:i4>5</vt:i4>
      </vt:variant>
      <vt:variant>
        <vt:lpwstr>http://www.impots.gouv.fr/portal/dgi/public/popup?docOid=ficheformulaire_4818&amp;typePage=ifi01</vt:lpwstr>
      </vt:variant>
      <vt:variant>
        <vt:lpwstr/>
      </vt:variant>
      <vt:variant>
        <vt:i4>786512</vt:i4>
      </vt:variant>
      <vt:variant>
        <vt:i4>216</vt:i4>
      </vt:variant>
      <vt:variant>
        <vt:i4>0</vt:i4>
      </vt:variant>
      <vt:variant>
        <vt:i4>5</vt:i4>
      </vt:variant>
      <vt:variant>
        <vt:lpwstr>https://cfspro.impots.gouv.fr/LoginAccess</vt:lpwstr>
      </vt:variant>
      <vt:variant>
        <vt:lpwstr/>
      </vt:variant>
      <vt:variant>
        <vt:i4>1310792</vt:i4>
      </vt:variant>
      <vt:variant>
        <vt:i4>213</vt:i4>
      </vt:variant>
      <vt:variant>
        <vt:i4>0</vt:i4>
      </vt:variant>
      <vt:variant>
        <vt:i4>5</vt:i4>
      </vt:variant>
      <vt:variant>
        <vt:lpwstr>https://www.urssaf.fr/portail/home/services-en-ligne.html</vt:lpwstr>
      </vt:variant>
      <vt:variant>
        <vt:lpwstr/>
      </vt:variant>
      <vt:variant>
        <vt:i4>3</vt:i4>
      </vt:variant>
      <vt:variant>
        <vt:i4>210</vt:i4>
      </vt:variant>
      <vt:variant>
        <vt:i4>0</vt:i4>
      </vt:variant>
      <vt:variant>
        <vt:i4>5</vt:i4>
      </vt:variant>
      <vt:variant>
        <vt:lpwstr>https://www.economie.gouv.fr/daj/formulaires-marches-publics</vt:lpwstr>
      </vt:variant>
      <vt:variant>
        <vt:lpwstr/>
      </vt:variant>
      <vt:variant>
        <vt:i4>786462</vt:i4>
      </vt:variant>
      <vt:variant>
        <vt:i4>207</vt:i4>
      </vt:variant>
      <vt:variant>
        <vt:i4>0</vt:i4>
      </vt:variant>
      <vt:variant>
        <vt:i4>5</vt:i4>
      </vt:variant>
      <vt:variant>
        <vt:lpwstr>https://www.economie.gouv.fr/daj/formulaires</vt:lpwstr>
      </vt:variant>
      <vt:variant>
        <vt:lpwstr/>
      </vt:variant>
      <vt:variant>
        <vt:i4>2490491</vt:i4>
      </vt:variant>
      <vt:variant>
        <vt:i4>204</vt:i4>
      </vt:variant>
      <vt:variant>
        <vt:i4>0</vt:i4>
      </vt:variant>
      <vt:variant>
        <vt:i4>5</vt:i4>
      </vt:variant>
      <vt:variant>
        <vt:lpwstr>https://www.economie.gouv.fr/daj/commande-publique</vt:lpwstr>
      </vt:variant>
      <vt:variant>
        <vt:lpwstr/>
      </vt:variant>
      <vt:variant>
        <vt:i4>852051</vt:i4>
      </vt:variant>
      <vt:variant>
        <vt:i4>201</vt:i4>
      </vt:variant>
      <vt:variant>
        <vt:i4>0</vt:i4>
      </vt:variant>
      <vt:variant>
        <vt:i4>5</vt:i4>
      </vt:variant>
      <vt:variant>
        <vt:lpwstr>https://www.economie.gouv.fr/daj</vt:lpwstr>
      </vt:variant>
      <vt:variant>
        <vt:lpwstr/>
      </vt:variant>
      <vt:variant>
        <vt:i4>196637</vt:i4>
      </vt:variant>
      <vt:variant>
        <vt:i4>198</vt:i4>
      </vt:variant>
      <vt:variant>
        <vt:i4>0</vt:i4>
      </vt:variant>
      <vt:variant>
        <vt:i4>5</vt:i4>
      </vt:variant>
      <vt:variant>
        <vt:lpwstr>https://www.economie.gouv.fr/</vt:lpwstr>
      </vt:variant>
      <vt:variant>
        <vt:lpwstr/>
      </vt:variant>
      <vt:variant>
        <vt:i4>4194396</vt:i4>
      </vt:variant>
      <vt:variant>
        <vt:i4>195</vt:i4>
      </vt:variant>
      <vt:variant>
        <vt:i4>0</vt:i4>
      </vt:variant>
      <vt:variant>
        <vt:i4>5</vt:i4>
      </vt:variant>
      <vt:variant>
        <vt:lpwstr>https://www.legifrance.gouv.fr/affichCodeArticle.do?cidTexte=LEGITEXT000037701019&amp;idArticle=LEGIARTI000037703605&amp;dateTexte=&amp;categorieLien=cid</vt:lpwstr>
      </vt:variant>
      <vt:variant>
        <vt:lpwstr/>
      </vt:variant>
      <vt:variant>
        <vt:i4>4653141</vt:i4>
      </vt:variant>
      <vt:variant>
        <vt:i4>192</vt:i4>
      </vt:variant>
      <vt:variant>
        <vt:i4>0</vt:i4>
      </vt:variant>
      <vt:variant>
        <vt:i4>5</vt:i4>
      </vt:variant>
      <vt:variant>
        <vt:lpwstr>https://www.legifrance.gouv.fr/affichCodeArticle.do?cidTexte=LEGITEXT000037701019&amp;idArticle=LEGIARTI000037703591&amp;dateTexte=&amp;categorieLien=cid</vt:lpwstr>
      </vt:variant>
      <vt:variant>
        <vt:lpwstr/>
      </vt:variant>
      <vt:variant>
        <vt:i4>5439568</vt:i4>
      </vt:variant>
      <vt:variant>
        <vt:i4>189</vt:i4>
      </vt:variant>
      <vt:variant>
        <vt:i4>0</vt:i4>
      </vt:variant>
      <vt:variant>
        <vt:i4>5</vt:i4>
      </vt:variant>
      <vt:variant>
        <vt:lpwstr>http://www.meoss.achatpublic.com/</vt:lpwstr>
      </vt:variant>
      <vt:variant>
        <vt:lpwstr/>
      </vt:variant>
      <vt:variant>
        <vt:i4>5439568</vt:i4>
      </vt:variant>
      <vt:variant>
        <vt:i4>186</vt:i4>
      </vt:variant>
      <vt:variant>
        <vt:i4>0</vt:i4>
      </vt:variant>
      <vt:variant>
        <vt:i4>5</vt:i4>
      </vt:variant>
      <vt:variant>
        <vt:lpwstr>http://www.meoss.achatpublic.com/</vt:lpwstr>
      </vt:variant>
      <vt:variant>
        <vt:lpwstr/>
      </vt:variant>
      <vt:variant>
        <vt:i4>1179697</vt:i4>
      </vt:variant>
      <vt:variant>
        <vt:i4>176</vt:i4>
      </vt:variant>
      <vt:variant>
        <vt:i4>0</vt:i4>
      </vt:variant>
      <vt:variant>
        <vt:i4>5</vt:i4>
      </vt:variant>
      <vt:variant>
        <vt:lpwstr/>
      </vt:variant>
      <vt:variant>
        <vt:lpwstr>_Toc58405954</vt:lpwstr>
      </vt:variant>
      <vt:variant>
        <vt:i4>1376305</vt:i4>
      </vt:variant>
      <vt:variant>
        <vt:i4>170</vt:i4>
      </vt:variant>
      <vt:variant>
        <vt:i4>0</vt:i4>
      </vt:variant>
      <vt:variant>
        <vt:i4>5</vt:i4>
      </vt:variant>
      <vt:variant>
        <vt:lpwstr/>
      </vt:variant>
      <vt:variant>
        <vt:lpwstr>_Toc58405953</vt:lpwstr>
      </vt:variant>
      <vt:variant>
        <vt:i4>1310769</vt:i4>
      </vt:variant>
      <vt:variant>
        <vt:i4>164</vt:i4>
      </vt:variant>
      <vt:variant>
        <vt:i4>0</vt:i4>
      </vt:variant>
      <vt:variant>
        <vt:i4>5</vt:i4>
      </vt:variant>
      <vt:variant>
        <vt:lpwstr/>
      </vt:variant>
      <vt:variant>
        <vt:lpwstr>_Toc58405952</vt:lpwstr>
      </vt:variant>
      <vt:variant>
        <vt:i4>1507377</vt:i4>
      </vt:variant>
      <vt:variant>
        <vt:i4>158</vt:i4>
      </vt:variant>
      <vt:variant>
        <vt:i4>0</vt:i4>
      </vt:variant>
      <vt:variant>
        <vt:i4>5</vt:i4>
      </vt:variant>
      <vt:variant>
        <vt:lpwstr/>
      </vt:variant>
      <vt:variant>
        <vt:lpwstr>_Toc58405951</vt:lpwstr>
      </vt:variant>
      <vt:variant>
        <vt:i4>1441841</vt:i4>
      </vt:variant>
      <vt:variant>
        <vt:i4>152</vt:i4>
      </vt:variant>
      <vt:variant>
        <vt:i4>0</vt:i4>
      </vt:variant>
      <vt:variant>
        <vt:i4>5</vt:i4>
      </vt:variant>
      <vt:variant>
        <vt:lpwstr/>
      </vt:variant>
      <vt:variant>
        <vt:lpwstr>_Toc58405950</vt:lpwstr>
      </vt:variant>
      <vt:variant>
        <vt:i4>2031664</vt:i4>
      </vt:variant>
      <vt:variant>
        <vt:i4>146</vt:i4>
      </vt:variant>
      <vt:variant>
        <vt:i4>0</vt:i4>
      </vt:variant>
      <vt:variant>
        <vt:i4>5</vt:i4>
      </vt:variant>
      <vt:variant>
        <vt:lpwstr/>
      </vt:variant>
      <vt:variant>
        <vt:lpwstr>_Toc58405949</vt:lpwstr>
      </vt:variant>
      <vt:variant>
        <vt:i4>1966128</vt:i4>
      </vt:variant>
      <vt:variant>
        <vt:i4>140</vt:i4>
      </vt:variant>
      <vt:variant>
        <vt:i4>0</vt:i4>
      </vt:variant>
      <vt:variant>
        <vt:i4>5</vt:i4>
      </vt:variant>
      <vt:variant>
        <vt:lpwstr/>
      </vt:variant>
      <vt:variant>
        <vt:lpwstr>_Toc58405948</vt:lpwstr>
      </vt:variant>
      <vt:variant>
        <vt:i4>1114160</vt:i4>
      </vt:variant>
      <vt:variant>
        <vt:i4>134</vt:i4>
      </vt:variant>
      <vt:variant>
        <vt:i4>0</vt:i4>
      </vt:variant>
      <vt:variant>
        <vt:i4>5</vt:i4>
      </vt:variant>
      <vt:variant>
        <vt:lpwstr/>
      </vt:variant>
      <vt:variant>
        <vt:lpwstr>_Toc58405947</vt:lpwstr>
      </vt:variant>
      <vt:variant>
        <vt:i4>1048624</vt:i4>
      </vt:variant>
      <vt:variant>
        <vt:i4>128</vt:i4>
      </vt:variant>
      <vt:variant>
        <vt:i4>0</vt:i4>
      </vt:variant>
      <vt:variant>
        <vt:i4>5</vt:i4>
      </vt:variant>
      <vt:variant>
        <vt:lpwstr/>
      </vt:variant>
      <vt:variant>
        <vt:lpwstr>_Toc58405946</vt:lpwstr>
      </vt:variant>
      <vt:variant>
        <vt:i4>1245232</vt:i4>
      </vt:variant>
      <vt:variant>
        <vt:i4>122</vt:i4>
      </vt:variant>
      <vt:variant>
        <vt:i4>0</vt:i4>
      </vt:variant>
      <vt:variant>
        <vt:i4>5</vt:i4>
      </vt:variant>
      <vt:variant>
        <vt:lpwstr/>
      </vt:variant>
      <vt:variant>
        <vt:lpwstr>_Toc58405945</vt:lpwstr>
      </vt:variant>
      <vt:variant>
        <vt:i4>1179696</vt:i4>
      </vt:variant>
      <vt:variant>
        <vt:i4>116</vt:i4>
      </vt:variant>
      <vt:variant>
        <vt:i4>0</vt:i4>
      </vt:variant>
      <vt:variant>
        <vt:i4>5</vt:i4>
      </vt:variant>
      <vt:variant>
        <vt:lpwstr/>
      </vt:variant>
      <vt:variant>
        <vt:lpwstr>_Toc58405944</vt:lpwstr>
      </vt:variant>
      <vt:variant>
        <vt:i4>1376304</vt:i4>
      </vt:variant>
      <vt:variant>
        <vt:i4>110</vt:i4>
      </vt:variant>
      <vt:variant>
        <vt:i4>0</vt:i4>
      </vt:variant>
      <vt:variant>
        <vt:i4>5</vt:i4>
      </vt:variant>
      <vt:variant>
        <vt:lpwstr/>
      </vt:variant>
      <vt:variant>
        <vt:lpwstr>_Toc58405943</vt:lpwstr>
      </vt:variant>
      <vt:variant>
        <vt:i4>1310768</vt:i4>
      </vt:variant>
      <vt:variant>
        <vt:i4>104</vt:i4>
      </vt:variant>
      <vt:variant>
        <vt:i4>0</vt:i4>
      </vt:variant>
      <vt:variant>
        <vt:i4>5</vt:i4>
      </vt:variant>
      <vt:variant>
        <vt:lpwstr/>
      </vt:variant>
      <vt:variant>
        <vt:lpwstr>_Toc58405942</vt:lpwstr>
      </vt:variant>
      <vt:variant>
        <vt:i4>1507376</vt:i4>
      </vt:variant>
      <vt:variant>
        <vt:i4>98</vt:i4>
      </vt:variant>
      <vt:variant>
        <vt:i4>0</vt:i4>
      </vt:variant>
      <vt:variant>
        <vt:i4>5</vt:i4>
      </vt:variant>
      <vt:variant>
        <vt:lpwstr/>
      </vt:variant>
      <vt:variant>
        <vt:lpwstr>_Toc58405941</vt:lpwstr>
      </vt:variant>
      <vt:variant>
        <vt:i4>1441840</vt:i4>
      </vt:variant>
      <vt:variant>
        <vt:i4>92</vt:i4>
      </vt:variant>
      <vt:variant>
        <vt:i4>0</vt:i4>
      </vt:variant>
      <vt:variant>
        <vt:i4>5</vt:i4>
      </vt:variant>
      <vt:variant>
        <vt:lpwstr/>
      </vt:variant>
      <vt:variant>
        <vt:lpwstr>_Toc58405940</vt:lpwstr>
      </vt:variant>
      <vt:variant>
        <vt:i4>2031671</vt:i4>
      </vt:variant>
      <vt:variant>
        <vt:i4>86</vt:i4>
      </vt:variant>
      <vt:variant>
        <vt:i4>0</vt:i4>
      </vt:variant>
      <vt:variant>
        <vt:i4>5</vt:i4>
      </vt:variant>
      <vt:variant>
        <vt:lpwstr/>
      </vt:variant>
      <vt:variant>
        <vt:lpwstr>_Toc58405939</vt:lpwstr>
      </vt:variant>
      <vt:variant>
        <vt:i4>1966135</vt:i4>
      </vt:variant>
      <vt:variant>
        <vt:i4>80</vt:i4>
      </vt:variant>
      <vt:variant>
        <vt:i4>0</vt:i4>
      </vt:variant>
      <vt:variant>
        <vt:i4>5</vt:i4>
      </vt:variant>
      <vt:variant>
        <vt:lpwstr/>
      </vt:variant>
      <vt:variant>
        <vt:lpwstr>_Toc58405938</vt:lpwstr>
      </vt:variant>
      <vt:variant>
        <vt:i4>1114167</vt:i4>
      </vt:variant>
      <vt:variant>
        <vt:i4>74</vt:i4>
      </vt:variant>
      <vt:variant>
        <vt:i4>0</vt:i4>
      </vt:variant>
      <vt:variant>
        <vt:i4>5</vt:i4>
      </vt:variant>
      <vt:variant>
        <vt:lpwstr/>
      </vt:variant>
      <vt:variant>
        <vt:lpwstr>_Toc58405937</vt:lpwstr>
      </vt:variant>
      <vt:variant>
        <vt:i4>1048631</vt:i4>
      </vt:variant>
      <vt:variant>
        <vt:i4>68</vt:i4>
      </vt:variant>
      <vt:variant>
        <vt:i4>0</vt:i4>
      </vt:variant>
      <vt:variant>
        <vt:i4>5</vt:i4>
      </vt:variant>
      <vt:variant>
        <vt:lpwstr/>
      </vt:variant>
      <vt:variant>
        <vt:lpwstr>_Toc58405936</vt:lpwstr>
      </vt:variant>
      <vt:variant>
        <vt:i4>1245239</vt:i4>
      </vt:variant>
      <vt:variant>
        <vt:i4>62</vt:i4>
      </vt:variant>
      <vt:variant>
        <vt:i4>0</vt:i4>
      </vt:variant>
      <vt:variant>
        <vt:i4>5</vt:i4>
      </vt:variant>
      <vt:variant>
        <vt:lpwstr/>
      </vt:variant>
      <vt:variant>
        <vt:lpwstr>_Toc58405935</vt:lpwstr>
      </vt:variant>
      <vt:variant>
        <vt:i4>1179703</vt:i4>
      </vt:variant>
      <vt:variant>
        <vt:i4>56</vt:i4>
      </vt:variant>
      <vt:variant>
        <vt:i4>0</vt:i4>
      </vt:variant>
      <vt:variant>
        <vt:i4>5</vt:i4>
      </vt:variant>
      <vt:variant>
        <vt:lpwstr/>
      </vt:variant>
      <vt:variant>
        <vt:lpwstr>_Toc58405934</vt:lpwstr>
      </vt:variant>
      <vt:variant>
        <vt:i4>1376311</vt:i4>
      </vt:variant>
      <vt:variant>
        <vt:i4>50</vt:i4>
      </vt:variant>
      <vt:variant>
        <vt:i4>0</vt:i4>
      </vt:variant>
      <vt:variant>
        <vt:i4>5</vt:i4>
      </vt:variant>
      <vt:variant>
        <vt:lpwstr/>
      </vt:variant>
      <vt:variant>
        <vt:lpwstr>_Toc58405933</vt:lpwstr>
      </vt:variant>
      <vt:variant>
        <vt:i4>1310775</vt:i4>
      </vt:variant>
      <vt:variant>
        <vt:i4>44</vt:i4>
      </vt:variant>
      <vt:variant>
        <vt:i4>0</vt:i4>
      </vt:variant>
      <vt:variant>
        <vt:i4>5</vt:i4>
      </vt:variant>
      <vt:variant>
        <vt:lpwstr/>
      </vt:variant>
      <vt:variant>
        <vt:lpwstr>_Toc58405932</vt:lpwstr>
      </vt:variant>
      <vt:variant>
        <vt:i4>1507383</vt:i4>
      </vt:variant>
      <vt:variant>
        <vt:i4>38</vt:i4>
      </vt:variant>
      <vt:variant>
        <vt:i4>0</vt:i4>
      </vt:variant>
      <vt:variant>
        <vt:i4>5</vt:i4>
      </vt:variant>
      <vt:variant>
        <vt:lpwstr/>
      </vt:variant>
      <vt:variant>
        <vt:lpwstr>_Toc58405931</vt:lpwstr>
      </vt:variant>
      <vt:variant>
        <vt:i4>1441847</vt:i4>
      </vt:variant>
      <vt:variant>
        <vt:i4>32</vt:i4>
      </vt:variant>
      <vt:variant>
        <vt:i4>0</vt:i4>
      </vt:variant>
      <vt:variant>
        <vt:i4>5</vt:i4>
      </vt:variant>
      <vt:variant>
        <vt:lpwstr/>
      </vt:variant>
      <vt:variant>
        <vt:lpwstr>_Toc58405930</vt:lpwstr>
      </vt:variant>
      <vt:variant>
        <vt:i4>2031670</vt:i4>
      </vt:variant>
      <vt:variant>
        <vt:i4>26</vt:i4>
      </vt:variant>
      <vt:variant>
        <vt:i4>0</vt:i4>
      </vt:variant>
      <vt:variant>
        <vt:i4>5</vt:i4>
      </vt:variant>
      <vt:variant>
        <vt:lpwstr/>
      </vt:variant>
      <vt:variant>
        <vt:lpwstr>_Toc58405929</vt:lpwstr>
      </vt:variant>
      <vt:variant>
        <vt:i4>1966134</vt:i4>
      </vt:variant>
      <vt:variant>
        <vt:i4>20</vt:i4>
      </vt:variant>
      <vt:variant>
        <vt:i4>0</vt:i4>
      </vt:variant>
      <vt:variant>
        <vt:i4>5</vt:i4>
      </vt:variant>
      <vt:variant>
        <vt:lpwstr/>
      </vt:variant>
      <vt:variant>
        <vt:lpwstr>_Toc58405928</vt:lpwstr>
      </vt:variant>
      <vt:variant>
        <vt:i4>1114166</vt:i4>
      </vt:variant>
      <vt:variant>
        <vt:i4>14</vt:i4>
      </vt:variant>
      <vt:variant>
        <vt:i4>0</vt:i4>
      </vt:variant>
      <vt:variant>
        <vt:i4>5</vt:i4>
      </vt:variant>
      <vt:variant>
        <vt:lpwstr/>
      </vt:variant>
      <vt:variant>
        <vt:lpwstr>_Toc58405927</vt:lpwstr>
      </vt:variant>
      <vt:variant>
        <vt:i4>1048630</vt:i4>
      </vt:variant>
      <vt:variant>
        <vt:i4>8</vt:i4>
      </vt:variant>
      <vt:variant>
        <vt:i4>0</vt:i4>
      </vt:variant>
      <vt:variant>
        <vt:i4>5</vt:i4>
      </vt:variant>
      <vt:variant>
        <vt:lpwstr/>
      </vt:variant>
      <vt:variant>
        <vt:lpwstr>_Toc58405926</vt:lpwstr>
      </vt:variant>
      <vt:variant>
        <vt:i4>1245238</vt:i4>
      </vt:variant>
      <vt:variant>
        <vt:i4>2</vt:i4>
      </vt:variant>
      <vt:variant>
        <vt:i4>0</vt:i4>
      </vt:variant>
      <vt:variant>
        <vt:i4>5</vt:i4>
      </vt:variant>
      <vt:variant>
        <vt:lpwstr/>
      </vt:variant>
      <vt:variant>
        <vt:lpwstr>_Toc58405925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ADMINISTRATIVE</dc:title>
  <dc:subject/>
  <dc:creator>Caf de Paris</dc:creator>
  <cp:keywords/>
  <dc:description/>
  <cp:lastModifiedBy>Amelie QUINTIN 751</cp:lastModifiedBy>
  <cp:revision>9</cp:revision>
  <cp:lastPrinted>2020-12-11T08:10:00Z</cp:lastPrinted>
  <dcterms:created xsi:type="dcterms:W3CDTF">2024-12-12T15:52:00Z</dcterms:created>
  <dcterms:modified xsi:type="dcterms:W3CDTF">2024-12-23T09:34:00Z</dcterms:modified>
</cp:coreProperties>
</file>